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B712E" w14:textId="77777777" w:rsidR="008824BA" w:rsidRPr="00A5324D" w:rsidRDefault="008824BA" w:rsidP="008824BA">
      <w:pPr>
        <w:jc w:val="center"/>
        <w:outlineLvl w:val="0"/>
        <w:rPr>
          <w:b/>
          <w:noProof/>
          <w:kern w:val="28"/>
          <w:szCs w:val="22"/>
        </w:rPr>
      </w:pPr>
    </w:p>
    <w:p w14:paraId="5AF1CEC6" w14:textId="77777777" w:rsidR="008824BA" w:rsidRPr="00A5324D" w:rsidRDefault="008824BA" w:rsidP="008824BA">
      <w:pPr>
        <w:jc w:val="center"/>
        <w:outlineLvl w:val="0"/>
        <w:rPr>
          <w:b/>
          <w:noProof/>
          <w:kern w:val="28"/>
          <w:szCs w:val="22"/>
        </w:rPr>
      </w:pPr>
    </w:p>
    <w:p w14:paraId="09966357" w14:textId="77777777" w:rsidR="008824BA" w:rsidRPr="00A5324D" w:rsidRDefault="008824BA" w:rsidP="008824BA">
      <w:pPr>
        <w:jc w:val="center"/>
        <w:outlineLvl w:val="0"/>
        <w:rPr>
          <w:b/>
          <w:noProof/>
          <w:kern w:val="28"/>
          <w:szCs w:val="22"/>
        </w:rPr>
      </w:pPr>
    </w:p>
    <w:p w14:paraId="696DB92D" w14:textId="77777777" w:rsidR="008824BA" w:rsidRPr="00A5324D" w:rsidRDefault="008824BA" w:rsidP="008824BA">
      <w:pPr>
        <w:jc w:val="center"/>
        <w:outlineLvl w:val="0"/>
        <w:rPr>
          <w:b/>
          <w:noProof/>
          <w:kern w:val="28"/>
          <w:szCs w:val="22"/>
        </w:rPr>
      </w:pPr>
    </w:p>
    <w:p w14:paraId="3165D282" w14:textId="77777777" w:rsidR="008824BA" w:rsidRPr="00A5324D" w:rsidRDefault="008824BA" w:rsidP="008824BA">
      <w:pPr>
        <w:jc w:val="center"/>
        <w:outlineLvl w:val="0"/>
        <w:rPr>
          <w:b/>
          <w:noProof/>
          <w:kern w:val="28"/>
          <w:szCs w:val="22"/>
        </w:rPr>
      </w:pPr>
    </w:p>
    <w:p w14:paraId="2A4992EE" w14:textId="77777777" w:rsidR="008824BA" w:rsidRPr="00A5324D" w:rsidRDefault="008824BA" w:rsidP="008824BA">
      <w:pPr>
        <w:jc w:val="center"/>
        <w:outlineLvl w:val="0"/>
        <w:rPr>
          <w:b/>
          <w:noProof/>
          <w:kern w:val="28"/>
          <w:szCs w:val="22"/>
        </w:rPr>
      </w:pPr>
    </w:p>
    <w:p w14:paraId="639675CC" w14:textId="77777777" w:rsidR="008824BA" w:rsidRPr="00A5324D" w:rsidRDefault="008824BA" w:rsidP="008824BA">
      <w:pPr>
        <w:jc w:val="center"/>
        <w:outlineLvl w:val="0"/>
        <w:rPr>
          <w:b/>
          <w:noProof/>
          <w:kern w:val="28"/>
          <w:szCs w:val="22"/>
        </w:rPr>
      </w:pPr>
    </w:p>
    <w:p w14:paraId="1E31FBF0" w14:textId="77777777" w:rsidR="008824BA" w:rsidRPr="00A5324D" w:rsidRDefault="008824BA" w:rsidP="008824BA">
      <w:pPr>
        <w:jc w:val="center"/>
        <w:outlineLvl w:val="0"/>
        <w:rPr>
          <w:b/>
          <w:noProof/>
          <w:kern w:val="28"/>
          <w:szCs w:val="22"/>
        </w:rPr>
      </w:pPr>
    </w:p>
    <w:p w14:paraId="7E9ADE15" w14:textId="77777777" w:rsidR="008824BA" w:rsidRPr="00A5324D" w:rsidRDefault="008824BA" w:rsidP="008824BA">
      <w:pPr>
        <w:jc w:val="center"/>
        <w:outlineLvl w:val="0"/>
        <w:rPr>
          <w:b/>
          <w:noProof/>
          <w:kern w:val="28"/>
          <w:szCs w:val="22"/>
        </w:rPr>
      </w:pPr>
    </w:p>
    <w:p w14:paraId="1646B8CD" w14:textId="77777777" w:rsidR="008824BA" w:rsidRPr="00A5324D" w:rsidRDefault="008824BA" w:rsidP="008824BA">
      <w:pPr>
        <w:jc w:val="center"/>
        <w:outlineLvl w:val="0"/>
        <w:rPr>
          <w:b/>
          <w:noProof/>
          <w:kern w:val="28"/>
          <w:szCs w:val="22"/>
        </w:rPr>
      </w:pPr>
    </w:p>
    <w:p w14:paraId="322C5CFA" w14:textId="77777777" w:rsidR="008824BA" w:rsidRPr="00A5324D" w:rsidRDefault="008824BA" w:rsidP="008824BA">
      <w:pPr>
        <w:jc w:val="center"/>
        <w:outlineLvl w:val="0"/>
        <w:rPr>
          <w:b/>
          <w:noProof/>
          <w:kern w:val="28"/>
          <w:szCs w:val="22"/>
        </w:rPr>
      </w:pPr>
    </w:p>
    <w:p w14:paraId="6AF7A7C1" w14:textId="77777777" w:rsidR="008824BA" w:rsidRPr="00A5324D" w:rsidRDefault="008824BA" w:rsidP="008824BA">
      <w:pPr>
        <w:jc w:val="center"/>
        <w:outlineLvl w:val="0"/>
        <w:rPr>
          <w:b/>
          <w:noProof/>
          <w:kern w:val="28"/>
          <w:szCs w:val="22"/>
        </w:rPr>
      </w:pPr>
    </w:p>
    <w:p w14:paraId="39EB7526" w14:textId="77777777" w:rsidR="008824BA" w:rsidRPr="00A5324D" w:rsidRDefault="008824BA" w:rsidP="008824BA">
      <w:pPr>
        <w:jc w:val="center"/>
        <w:outlineLvl w:val="0"/>
        <w:rPr>
          <w:b/>
          <w:noProof/>
          <w:kern w:val="28"/>
          <w:szCs w:val="22"/>
        </w:rPr>
      </w:pPr>
    </w:p>
    <w:p w14:paraId="18FA0B26" w14:textId="77777777" w:rsidR="008824BA" w:rsidRPr="00A5324D" w:rsidRDefault="008824BA" w:rsidP="008824BA">
      <w:pPr>
        <w:jc w:val="center"/>
        <w:outlineLvl w:val="0"/>
        <w:rPr>
          <w:b/>
          <w:noProof/>
          <w:kern w:val="28"/>
          <w:szCs w:val="22"/>
        </w:rPr>
      </w:pPr>
    </w:p>
    <w:p w14:paraId="4B8A6A33" w14:textId="77777777" w:rsidR="008824BA" w:rsidRPr="00A5324D" w:rsidRDefault="008824BA" w:rsidP="008824BA">
      <w:pPr>
        <w:jc w:val="center"/>
        <w:outlineLvl w:val="0"/>
        <w:rPr>
          <w:b/>
          <w:noProof/>
          <w:kern w:val="28"/>
          <w:szCs w:val="22"/>
        </w:rPr>
      </w:pPr>
    </w:p>
    <w:p w14:paraId="1819059D" w14:textId="77777777" w:rsidR="008824BA" w:rsidRPr="00A5324D" w:rsidRDefault="008824BA" w:rsidP="008824BA">
      <w:pPr>
        <w:jc w:val="center"/>
        <w:outlineLvl w:val="0"/>
        <w:rPr>
          <w:b/>
          <w:noProof/>
          <w:kern w:val="28"/>
          <w:szCs w:val="22"/>
        </w:rPr>
      </w:pPr>
    </w:p>
    <w:p w14:paraId="12F91EC5" w14:textId="77777777" w:rsidR="008824BA" w:rsidRPr="00A5324D" w:rsidRDefault="008824BA" w:rsidP="008824BA">
      <w:pPr>
        <w:jc w:val="center"/>
        <w:outlineLvl w:val="0"/>
        <w:rPr>
          <w:b/>
          <w:noProof/>
          <w:kern w:val="28"/>
          <w:szCs w:val="22"/>
        </w:rPr>
      </w:pPr>
    </w:p>
    <w:p w14:paraId="7A1E3106" w14:textId="77777777" w:rsidR="008824BA" w:rsidRPr="00A5324D" w:rsidRDefault="008824BA" w:rsidP="008824BA">
      <w:pPr>
        <w:jc w:val="center"/>
        <w:outlineLvl w:val="0"/>
        <w:rPr>
          <w:b/>
          <w:noProof/>
          <w:kern w:val="28"/>
          <w:szCs w:val="22"/>
        </w:rPr>
      </w:pPr>
    </w:p>
    <w:p w14:paraId="734B9BA0" w14:textId="77777777" w:rsidR="008824BA" w:rsidRPr="00A5324D" w:rsidRDefault="008824BA" w:rsidP="008824BA">
      <w:pPr>
        <w:jc w:val="center"/>
        <w:outlineLvl w:val="0"/>
        <w:rPr>
          <w:b/>
          <w:noProof/>
          <w:kern w:val="28"/>
          <w:szCs w:val="22"/>
        </w:rPr>
      </w:pPr>
    </w:p>
    <w:p w14:paraId="369E516C" w14:textId="77777777" w:rsidR="008824BA" w:rsidRPr="00A5324D" w:rsidRDefault="008824BA" w:rsidP="008824BA">
      <w:pPr>
        <w:jc w:val="center"/>
        <w:outlineLvl w:val="0"/>
        <w:rPr>
          <w:b/>
          <w:noProof/>
          <w:kern w:val="28"/>
          <w:szCs w:val="22"/>
        </w:rPr>
      </w:pPr>
    </w:p>
    <w:p w14:paraId="72A65F4B" w14:textId="77777777" w:rsidR="008824BA" w:rsidRPr="00A5324D" w:rsidRDefault="008824BA" w:rsidP="008824BA">
      <w:pPr>
        <w:jc w:val="center"/>
        <w:outlineLvl w:val="0"/>
        <w:rPr>
          <w:b/>
          <w:noProof/>
          <w:kern w:val="28"/>
          <w:szCs w:val="22"/>
        </w:rPr>
      </w:pPr>
    </w:p>
    <w:p w14:paraId="73A2AFE3" w14:textId="77777777" w:rsidR="008824BA" w:rsidRPr="00A5324D" w:rsidRDefault="008824BA" w:rsidP="008824BA">
      <w:pPr>
        <w:jc w:val="center"/>
        <w:outlineLvl w:val="0"/>
        <w:rPr>
          <w:b/>
          <w:noProof/>
          <w:kern w:val="28"/>
          <w:szCs w:val="22"/>
        </w:rPr>
      </w:pPr>
    </w:p>
    <w:p w14:paraId="43428A2E" w14:textId="77777777" w:rsidR="008824BA" w:rsidRPr="00A5324D" w:rsidRDefault="008824BA" w:rsidP="008824BA">
      <w:pPr>
        <w:jc w:val="center"/>
        <w:outlineLvl w:val="0"/>
        <w:rPr>
          <w:b/>
          <w:noProof/>
          <w:kern w:val="28"/>
          <w:szCs w:val="22"/>
        </w:rPr>
      </w:pPr>
    </w:p>
    <w:p w14:paraId="6ABBE425" w14:textId="77777777" w:rsidR="008824BA" w:rsidRPr="0060537D" w:rsidRDefault="008824BA" w:rsidP="008824BA">
      <w:pPr>
        <w:jc w:val="center"/>
        <w:outlineLvl w:val="0"/>
        <w:rPr>
          <w:b/>
          <w:noProof/>
          <w:kern w:val="28"/>
          <w:szCs w:val="22"/>
        </w:rPr>
      </w:pPr>
      <w:r w:rsidRPr="0060537D">
        <w:rPr>
          <w:b/>
          <w:noProof/>
          <w:kern w:val="28"/>
          <w:szCs w:val="22"/>
        </w:rPr>
        <w:t>I PRIEDAS</w:t>
      </w:r>
    </w:p>
    <w:p w14:paraId="452C4CB0" w14:textId="77777777" w:rsidR="008824BA" w:rsidRPr="0060537D" w:rsidRDefault="008824BA" w:rsidP="008824BA">
      <w:pPr>
        <w:jc w:val="center"/>
        <w:rPr>
          <w:noProof/>
          <w:szCs w:val="22"/>
        </w:rPr>
      </w:pPr>
    </w:p>
    <w:p w14:paraId="4F86CF55" w14:textId="77777777" w:rsidR="008824BA" w:rsidRPr="0060537D" w:rsidRDefault="008824BA" w:rsidP="008824BA">
      <w:pPr>
        <w:jc w:val="center"/>
        <w:outlineLvl w:val="0"/>
        <w:rPr>
          <w:b/>
          <w:noProof/>
          <w:kern w:val="28"/>
          <w:szCs w:val="22"/>
        </w:rPr>
      </w:pPr>
      <w:r w:rsidRPr="0060537D">
        <w:rPr>
          <w:b/>
          <w:noProof/>
          <w:kern w:val="28"/>
          <w:szCs w:val="22"/>
        </w:rPr>
        <w:t>PREPARATO CHARAKTERISTIKŲ SANTRAUKA</w:t>
      </w:r>
    </w:p>
    <w:p w14:paraId="01CCD017" w14:textId="77777777" w:rsidR="008824BA" w:rsidRPr="0060537D" w:rsidRDefault="008824BA" w:rsidP="008824BA">
      <w:pPr>
        <w:autoSpaceDE w:val="0"/>
        <w:autoSpaceDN w:val="0"/>
        <w:adjustRightInd w:val="0"/>
        <w:rPr>
          <w:rFonts w:eastAsia="Calibri"/>
          <w:noProof/>
          <w:szCs w:val="22"/>
          <w:lang w:eastAsia="en-US"/>
        </w:rPr>
      </w:pPr>
      <w:r w:rsidRPr="0060537D">
        <w:rPr>
          <w:noProof/>
          <w:szCs w:val="22"/>
        </w:rPr>
        <w:br w:type="page"/>
      </w:r>
      <w:r w:rsidRPr="0060537D">
        <w:rPr>
          <w:rFonts w:eastAsia="Calibri"/>
          <w:i/>
          <w:iCs/>
          <w:noProof/>
          <w:szCs w:val="22"/>
          <w:lang w:eastAsia="en-US"/>
        </w:rPr>
        <w:lastRenderedPageBreak/>
        <w:t>▼</w:t>
      </w:r>
      <w:r w:rsidRPr="0060537D">
        <w:rPr>
          <w:rFonts w:eastAsia="Calibri"/>
          <w:noProof/>
          <w:szCs w:val="22"/>
          <w:lang w:eastAsia="en-US"/>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2957BE86" w14:textId="77777777" w:rsidR="008824BA" w:rsidRPr="0060537D" w:rsidRDefault="008824BA" w:rsidP="008824BA">
      <w:pPr>
        <w:autoSpaceDE w:val="0"/>
        <w:autoSpaceDN w:val="0"/>
        <w:adjustRightInd w:val="0"/>
        <w:rPr>
          <w:rFonts w:eastAsia="Calibri"/>
          <w:noProof/>
          <w:szCs w:val="22"/>
          <w:lang w:eastAsia="en-US"/>
        </w:rPr>
      </w:pPr>
    </w:p>
    <w:p w14:paraId="2634EF0E" w14:textId="77777777" w:rsidR="00AF79AA" w:rsidRPr="0060537D" w:rsidRDefault="00AF79AA" w:rsidP="008824BA">
      <w:pPr>
        <w:autoSpaceDE w:val="0"/>
        <w:autoSpaceDN w:val="0"/>
        <w:adjustRightInd w:val="0"/>
        <w:rPr>
          <w:rFonts w:eastAsia="Calibri"/>
          <w:noProof/>
          <w:szCs w:val="22"/>
          <w:lang w:eastAsia="en-US"/>
        </w:rPr>
      </w:pPr>
    </w:p>
    <w:p w14:paraId="57C3A46E" w14:textId="77777777" w:rsidR="008824BA" w:rsidRPr="0060537D" w:rsidRDefault="008824BA" w:rsidP="008824BA">
      <w:pPr>
        <w:ind w:left="540" w:hanging="540"/>
        <w:rPr>
          <w:b/>
          <w:noProof/>
          <w:szCs w:val="22"/>
        </w:rPr>
      </w:pPr>
      <w:r w:rsidRPr="0060537D">
        <w:rPr>
          <w:b/>
          <w:noProof/>
          <w:szCs w:val="22"/>
        </w:rPr>
        <w:t>1.</w:t>
      </w:r>
      <w:r w:rsidRPr="0060537D">
        <w:rPr>
          <w:b/>
          <w:noProof/>
          <w:szCs w:val="22"/>
        </w:rPr>
        <w:tab/>
        <w:t>VAISTINIO PREPARATO PAVADINIMAS</w:t>
      </w:r>
    </w:p>
    <w:p w14:paraId="07880095" w14:textId="77777777" w:rsidR="008824BA" w:rsidRPr="0060537D" w:rsidRDefault="008824BA" w:rsidP="008824BA">
      <w:pPr>
        <w:rPr>
          <w:noProof/>
          <w:szCs w:val="22"/>
        </w:rPr>
      </w:pPr>
    </w:p>
    <w:p w14:paraId="078B07D5" w14:textId="45559724" w:rsidR="008824BA" w:rsidRPr="0060537D" w:rsidRDefault="008824BA" w:rsidP="008824BA">
      <w:pPr>
        <w:rPr>
          <w:noProof/>
          <w:szCs w:val="22"/>
        </w:rPr>
      </w:pPr>
      <w:r w:rsidRPr="0060537D">
        <w:rPr>
          <w:noProof/>
          <w:szCs w:val="22"/>
        </w:rPr>
        <w:t>Valproate sodium Sandoz 500</w:t>
      </w:r>
      <w:r w:rsidR="000D2C11" w:rsidRPr="0060537D">
        <w:rPr>
          <w:noProof/>
          <w:szCs w:val="22"/>
        </w:rPr>
        <w:t> </w:t>
      </w:r>
      <w:r w:rsidRPr="0060537D">
        <w:rPr>
          <w:noProof/>
          <w:szCs w:val="22"/>
        </w:rPr>
        <w:t>mg pailginto atpalaidavimo tabletės</w:t>
      </w:r>
      <w:bookmarkStart w:id="0" w:name="_GoBack"/>
      <w:bookmarkEnd w:id="0"/>
    </w:p>
    <w:p w14:paraId="7BB83697" w14:textId="77777777" w:rsidR="008824BA" w:rsidRPr="0060537D" w:rsidRDefault="008824BA" w:rsidP="008824BA">
      <w:pPr>
        <w:rPr>
          <w:noProof/>
          <w:szCs w:val="22"/>
        </w:rPr>
      </w:pPr>
    </w:p>
    <w:p w14:paraId="6513323E" w14:textId="77777777" w:rsidR="008824BA" w:rsidRPr="0060537D" w:rsidRDefault="008824BA" w:rsidP="008824BA">
      <w:pPr>
        <w:rPr>
          <w:noProof/>
          <w:szCs w:val="22"/>
        </w:rPr>
      </w:pPr>
    </w:p>
    <w:p w14:paraId="2C7B6A3D" w14:textId="77777777" w:rsidR="008824BA" w:rsidRPr="0060537D" w:rsidRDefault="008824BA" w:rsidP="008824BA">
      <w:pPr>
        <w:keepNext/>
        <w:ind w:left="540" w:hanging="540"/>
        <w:outlineLvl w:val="1"/>
        <w:rPr>
          <w:b/>
          <w:noProof/>
          <w:szCs w:val="22"/>
        </w:rPr>
      </w:pPr>
      <w:r w:rsidRPr="0060537D">
        <w:rPr>
          <w:b/>
          <w:noProof/>
          <w:szCs w:val="22"/>
        </w:rPr>
        <w:t>2.</w:t>
      </w:r>
      <w:r w:rsidRPr="0060537D">
        <w:rPr>
          <w:b/>
          <w:noProof/>
          <w:szCs w:val="22"/>
        </w:rPr>
        <w:tab/>
        <w:t>KOKYBINĖ IR KIEKYBINĖ SUDĖTIS</w:t>
      </w:r>
    </w:p>
    <w:p w14:paraId="15A7675A" w14:textId="77777777" w:rsidR="008824BA" w:rsidRPr="0060537D" w:rsidRDefault="008824BA" w:rsidP="008824BA">
      <w:pPr>
        <w:rPr>
          <w:noProof/>
          <w:szCs w:val="22"/>
        </w:rPr>
      </w:pPr>
    </w:p>
    <w:p w14:paraId="52349C38" w14:textId="41AC4CDA" w:rsidR="008824BA" w:rsidRPr="0060537D" w:rsidRDefault="008824BA" w:rsidP="008824BA">
      <w:pPr>
        <w:rPr>
          <w:i/>
          <w:noProof/>
          <w:szCs w:val="22"/>
        </w:rPr>
      </w:pPr>
      <w:r w:rsidRPr="0060537D">
        <w:rPr>
          <w:i/>
          <w:noProof/>
        </w:rPr>
        <w:t>500</w:t>
      </w:r>
      <w:r w:rsidR="000D2C11" w:rsidRPr="0060537D">
        <w:rPr>
          <w:i/>
          <w:noProof/>
          <w:szCs w:val="22"/>
        </w:rPr>
        <w:t> </w:t>
      </w:r>
      <w:r w:rsidRPr="0060537D">
        <w:rPr>
          <w:i/>
          <w:noProof/>
        </w:rPr>
        <w:t>mg pailginto atpalaidavimo tabletės</w:t>
      </w:r>
    </w:p>
    <w:p w14:paraId="4759F6D8" w14:textId="5BC06EE8" w:rsidR="008824BA" w:rsidRPr="0060537D" w:rsidRDefault="00CA112E" w:rsidP="008824BA">
      <w:pPr>
        <w:rPr>
          <w:noProof/>
          <w:szCs w:val="22"/>
        </w:rPr>
      </w:pPr>
      <w:r w:rsidRPr="0060537D">
        <w:rPr>
          <w:noProof/>
          <w:szCs w:val="22"/>
        </w:rPr>
        <w:t xml:space="preserve">Kiekvienoje </w:t>
      </w:r>
      <w:r w:rsidR="008824BA" w:rsidRPr="0060537D">
        <w:rPr>
          <w:noProof/>
          <w:szCs w:val="22"/>
        </w:rPr>
        <w:t>pailginto atpalaidavimo tabletėje yra 333</w:t>
      </w:r>
      <w:r w:rsidR="00BB10E4" w:rsidRPr="0060537D">
        <w:rPr>
          <w:noProof/>
          <w:szCs w:val="22"/>
        </w:rPr>
        <w:t> </w:t>
      </w:r>
      <w:r w:rsidR="008824BA" w:rsidRPr="0060537D">
        <w:rPr>
          <w:noProof/>
          <w:szCs w:val="22"/>
        </w:rPr>
        <w:t>mg natrio valproato ir 145</w:t>
      </w:r>
      <w:r w:rsidR="00BB10E4" w:rsidRPr="0060537D">
        <w:rPr>
          <w:noProof/>
          <w:szCs w:val="22"/>
        </w:rPr>
        <w:t> </w:t>
      </w:r>
      <w:r w:rsidR="008824BA" w:rsidRPr="0060537D">
        <w:rPr>
          <w:noProof/>
          <w:szCs w:val="22"/>
        </w:rPr>
        <w:t>mg valpro rūgšties (kartu atitinkančių 500</w:t>
      </w:r>
      <w:r w:rsidR="00BB10E4" w:rsidRPr="0060537D">
        <w:rPr>
          <w:noProof/>
          <w:szCs w:val="22"/>
        </w:rPr>
        <w:t> </w:t>
      </w:r>
      <w:r w:rsidR="008824BA" w:rsidRPr="0060537D">
        <w:rPr>
          <w:noProof/>
          <w:szCs w:val="22"/>
        </w:rPr>
        <w:t>mg natrio valproato).</w:t>
      </w:r>
    </w:p>
    <w:p w14:paraId="615FA8E3" w14:textId="77777777" w:rsidR="008824BA" w:rsidRPr="0060537D" w:rsidRDefault="008824BA" w:rsidP="008824BA">
      <w:pPr>
        <w:rPr>
          <w:noProof/>
          <w:szCs w:val="22"/>
        </w:rPr>
      </w:pPr>
    </w:p>
    <w:p w14:paraId="2DDF064D" w14:textId="339C94BF" w:rsidR="00CA112E" w:rsidRPr="0060537D" w:rsidRDefault="008824BA" w:rsidP="008824BA">
      <w:pPr>
        <w:rPr>
          <w:noProof/>
          <w:szCs w:val="22"/>
          <w:u w:val="single"/>
        </w:rPr>
      </w:pPr>
      <w:r w:rsidRPr="0060537D">
        <w:rPr>
          <w:noProof/>
          <w:szCs w:val="22"/>
          <w:u w:val="single"/>
        </w:rPr>
        <w:t>Pagalbinė medžiaga, kurios poveikis žinomas</w:t>
      </w:r>
    </w:p>
    <w:p w14:paraId="600178C9" w14:textId="3E6E0946" w:rsidR="008824BA" w:rsidRPr="0060537D" w:rsidRDefault="00CA112E" w:rsidP="008824BA">
      <w:pPr>
        <w:rPr>
          <w:noProof/>
          <w:szCs w:val="22"/>
        </w:rPr>
      </w:pPr>
      <w:r w:rsidRPr="0060537D">
        <w:rPr>
          <w:noProof/>
          <w:szCs w:val="22"/>
        </w:rPr>
        <w:t>Kiekvienoje pailginto atpalaidavimo tabletėje yra 2,14</w:t>
      </w:r>
      <w:r w:rsidR="00BB10E4" w:rsidRPr="0060537D">
        <w:rPr>
          <w:noProof/>
          <w:szCs w:val="22"/>
        </w:rPr>
        <w:t> </w:t>
      </w:r>
      <w:r w:rsidR="00242BD8" w:rsidRPr="0060537D">
        <w:rPr>
          <w:noProof/>
          <w:szCs w:val="22"/>
        </w:rPr>
        <w:t>m</w:t>
      </w:r>
      <w:r w:rsidRPr="0060537D">
        <w:rPr>
          <w:noProof/>
          <w:szCs w:val="22"/>
        </w:rPr>
        <w:t xml:space="preserve">mol </w:t>
      </w:r>
      <w:r w:rsidR="00242BD8" w:rsidRPr="0060537D">
        <w:rPr>
          <w:noProof/>
          <w:szCs w:val="22"/>
        </w:rPr>
        <w:t>(</w:t>
      </w:r>
      <w:r w:rsidR="00520D6A" w:rsidRPr="0060537D">
        <w:rPr>
          <w:noProof/>
          <w:szCs w:val="22"/>
        </w:rPr>
        <w:t>4</w:t>
      </w:r>
      <w:r w:rsidRPr="0060537D">
        <w:rPr>
          <w:noProof/>
          <w:szCs w:val="22"/>
        </w:rPr>
        <w:t>9,2</w:t>
      </w:r>
      <w:r w:rsidR="00BB10E4" w:rsidRPr="0060537D">
        <w:rPr>
          <w:noProof/>
          <w:szCs w:val="22"/>
        </w:rPr>
        <w:t> </w:t>
      </w:r>
      <w:r w:rsidRPr="0060537D">
        <w:rPr>
          <w:noProof/>
          <w:szCs w:val="22"/>
        </w:rPr>
        <w:t>mg) natrio</w:t>
      </w:r>
      <w:r w:rsidR="008824BA" w:rsidRPr="0060537D">
        <w:rPr>
          <w:noProof/>
          <w:szCs w:val="22"/>
        </w:rPr>
        <w:t>.</w:t>
      </w:r>
    </w:p>
    <w:p w14:paraId="3383956E" w14:textId="77777777" w:rsidR="008824BA" w:rsidRPr="0060537D" w:rsidRDefault="008824BA" w:rsidP="008824BA">
      <w:pPr>
        <w:rPr>
          <w:noProof/>
          <w:szCs w:val="22"/>
        </w:rPr>
      </w:pPr>
    </w:p>
    <w:p w14:paraId="5A0871B4" w14:textId="77777777" w:rsidR="008824BA" w:rsidRPr="0060537D" w:rsidRDefault="008824BA" w:rsidP="008824BA">
      <w:pPr>
        <w:rPr>
          <w:noProof/>
          <w:szCs w:val="22"/>
        </w:rPr>
      </w:pPr>
      <w:r w:rsidRPr="0060537D">
        <w:rPr>
          <w:noProof/>
          <w:szCs w:val="22"/>
        </w:rPr>
        <w:t>Visos pagalbinės medžiagos išvardytos 6.1 skyriuje.</w:t>
      </w:r>
    </w:p>
    <w:p w14:paraId="10FEF0F1" w14:textId="77777777" w:rsidR="008824BA" w:rsidRPr="0060537D" w:rsidRDefault="008824BA" w:rsidP="008824BA">
      <w:pPr>
        <w:rPr>
          <w:noProof/>
          <w:szCs w:val="22"/>
        </w:rPr>
      </w:pPr>
    </w:p>
    <w:p w14:paraId="1F6E0C45" w14:textId="77777777" w:rsidR="008824BA" w:rsidRPr="0060537D" w:rsidRDefault="008824BA" w:rsidP="008824BA">
      <w:pPr>
        <w:rPr>
          <w:noProof/>
          <w:szCs w:val="22"/>
        </w:rPr>
      </w:pPr>
    </w:p>
    <w:p w14:paraId="5BD967D1" w14:textId="77777777" w:rsidR="008824BA" w:rsidRPr="0060537D" w:rsidRDefault="008824BA" w:rsidP="008824BA">
      <w:pPr>
        <w:keepNext/>
        <w:ind w:left="540" w:hanging="540"/>
        <w:outlineLvl w:val="1"/>
        <w:rPr>
          <w:b/>
          <w:noProof/>
          <w:szCs w:val="22"/>
        </w:rPr>
      </w:pPr>
      <w:r w:rsidRPr="0060537D">
        <w:rPr>
          <w:b/>
          <w:noProof/>
          <w:szCs w:val="22"/>
        </w:rPr>
        <w:t>3.</w:t>
      </w:r>
      <w:r w:rsidRPr="0060537D">
        <w:rPr>
          <w:b/>
          <w:noProof/>
          <w:szCs w:val="22"/>
        </w:rPr>
        <w:tab/>
        <w:t>FARMACINĖ FORMA</w:t>
      </w:r>
    </w:p>
    <w:p w14:paraId="3E7091F8" w14:textId="77777777" w:rsidR="008824BA" w:rsidRPr="0060537D" w:rsidRDefault="008824BA" w:rsidP="008824BA">
      <w:pPr>
        <w:rPr>
          <w:noProof/>
          <w:szCs w:val="22"/>
        </w:rPr>
      </w:pPr>
    </w:p>
    <w:p w14:paraId="7F9CB726" w14:textId="77777777" w:rsidR="008824BA" w:rsidRPr="0060537D" w:rsidRDefault="008824BA" w:rsidP="008824BA">
      <w:pPr>
        <w:rPr>
          <w:noProof/>
          <w:szCs w:val="22"/>
        </w:rPr>
      </w:pPr>
      <w:r w:rsidRPr="0060537D">
        <w:rPr>
          <w:noProof/>
          <w:szCs w:val="22"/>
        </w:rPr>
        <w:t>Pailginto atpalaidavimo tabletė.</w:t>
      </w:r>
    </w:p>
    <w:p w14:paraId="3A2B27C3" w14:textId="19032EC4" w:rsidR="008824BA" w:rsidRPr="0060537D" w:rsidRDefault="008824BA" w:rsidP="008824BA">
      <w:pPr>
        <w:rPr>
          <w:noProof/>
          <w:szCs w:val="22"/>
        </w:rPr>
      </w:pPr>
      <w:r w:rsidRPr="0060537D">
        <w:rPr>
          <w:noProof/>
          <w:szCs w:val="22"/>
        </w:rPr>
        <w:t xml:space="preserve">Pailginto atpalaidavimo tabletė yra balta, pupelės formos, su </w:t>
      </w:r>
      <w:r w:rsidR="00CA112E" w:rsidRPr="0060537D">
        <w:rPr>
          <w:noProof/>
          <w:szCs w:val="22"/>
        </w:rPr>
        <w:t>laužimo įranta ant abiejų pusių</w:t>
      </w:r>
      <w:r w:rsidRPr="0060537D">
        <w:rPr>
          <w:noProof/>
          <w:szCs w:val="22"/>
        </w:rPr>
        <w:t xml:space="preserve">. </w:t>
      </w:r>
    </w:p>
    <w:p w14:paraId="24A14087" w14:textId="77777777" w:rsidR="008824BA" w:rsidRPr="0060537D" w:rsidRDefault="008824BA" w:rsidP="008824BA">
      <w:pPr>
        <w:rPr>
          <w:noProof/>
          <w:szCs w:val="22"/>
        </w:rPr>
      </w:pPr>
    </w:p>
    <w:p w14:paraId="593548F8" w14:textId="2A25E4B4" w:rsidR="008824BA" w:rsidRPr="0060537D" w:rsidRDefault="008824BA" w:rsidP="008824BA">
      <w:pPr>
        <w:rPr>
          <w:noProof/>
          <w:szCs w:val="22"/>
        </w:rPr>
      </w:pPr>
      <w:r w:rsidRPr="0060537D">
        <w:rPr>
          <w:noProof/>
          <w:szCs w:val="22"/>
        </w:rPr>
        <w:t xml:space="preserve">Tabletę galima padalyti į dvi lygias </w:t>
      </w:r>
      <w:r w:rsidR="00242BD8" w:rsidRPr="0060537D">
        <w:rPr>
          <w:noProof/>
          <w:szCs w:val="22"/>
        </w:rPr>
        <w:t>dozes</w:t>
      </w:r>
      <w:r w:rsidRPr="0060537D">
        <w:rPr>
          <w:noProof/>
          <w:szCs w:val="22"/>
        </w:rPr>
        <w:t>.</w:t>
      </w:r>
    </w:p>
    <w:p w14:paraId="6C3D2855" w14:textId="77777777" w:rsidR="008824BA" w:rsidRPr="0060537D" w:rsidRDefault="008824BA" w:rsidP="008824BA">
      <w:pPr>
        <w:rPr>
          <w:noProof/>
          <w:szCs w:val="22"/>
        </w:rPr>
      </w:pPr>
    </w:p>
    <w:p w14:paraId="014147B5" w14:textId="77777777" w:rsidR="008824BA" w:rsidRPr="0060537D" w:rsidRDefault="008824BA" w:rsidP="008824BA">
      <w:pPr>
        <w:rPr>
          <w:noProof/>
          <w:szCs w:val="22"/>
        </w:rPr>
      </w:pPr>
    </w:p>
    <w:p w14:paraId="4068A3ED" w14:textId="77777777" w:rsidR="008824BA" w:rsidRPr="0060537D" w:rsidRDefault="008824BA" w:rsidP="008824BA">
      <w:pPr>
        <w:keepNext/>
        <w:ind w:left="540" w:hanging="540"/>
        <w:outlineLvl w:val="1"/>
        <w:rPr>
          <w:b/>
          <w:noProof/>
          <w:szCs w:val="22"/>
        </w:rPr>
      </w:pPr>
      <w:r w:rsidRPr="0060537D">
        <w:rPr>
          <w:b/>
          <w:caps/>
          <w:noProof/>
          <w:szCs w:val="22"/>
        </w:rPr>
        <w:t>4.</w:t>
      </w:r>
      <w:r w:rsidRPr="0060537D">
        <w:rPr>
          <w:b/>
          <w:caps/>
          <w:noProof/>
          <w:szCs w:val="22"/>
        </w:rPr>
        <w:tab/>
      </w:r>
      <w:r w:rsidRPr="0060537D">
        <w:rPr>
          <w:b/>
          <w:noProof/>
          <w:szCs w:val="22"/>
        </w:rPr>
        <w:t>KLINIKINĖ INFORMACIJA</w:t>
      </w:r>
    </w:p>
    <w:p w14:paraId="09658548" w14:textId="77777777" w:rsidR="008824BA" w:rsidRPr="0060537D" w:rsidRDefault="008824BA" w:rsidP="008824BA">
      <w:pPr>
        <w:rPr>
          <w:noProof/>
          <w:szCs w:val="22"/>
        </w:rPr>
      </w:pPr>
    </w:p>
    <w:p w14:paraId="16B6D35B" w14:textId="77777777" w:rsidR="008824BA" w:rsidRPr="0060537D" w:rsidRDefault="008824BA" w:rsidP="008824BA">
      <w:pPr>
        <w:keepNext/>
        <w:ind w:left="540" w:hanging="540"/>
        <w:outlineLvl w:val="2"/>
        <w:rPr>
          <w:b/>
          <w:noProof/>
          <w:szCs w:val="22"/>
        </w:rPr>
      </w:pPr>
      <w:r w:rsidRPr="0060537D">
        <w:rPr>
          <w:b/>
          <w:noProof/>
          <w:szCs w:val="22"/>
        </w:rPr>
        <w:t>4.1</w:t>
      </w:r>
      <w:r w:rsidRPr="0060537D">
        <w:rPr>
          <w:b/>
          <w:noProof/>
          <w:szCs w:val="22"/>
        </w:rPr>
        <w:tab/>
        <w:t>Terapinės indikacijos</w:t>
      </w:r>
    </w:p>
    <w:p w14:paraId="7ED7065F" w14:textId="77777777" w:rsidR="008824BA" w:rsidRPr="0060537D" w:rsidRDefault="008824BA" w:rsidP="008824BA">
      <w:pPr>
        <w:rPr>
          <w:noProof/>
          <w:szCs w:val="22"/>
        </w:rPr>
      </w:pPr>
    </w:p>
    <w:p w14:paraId="1A1C732F" w14:textId="77777777" w:rsidR="008824BA" w:rsidRPr="0060537D" w:rsidRDefault="008824BA" w:rsidP="008824BA">
      <w:pPr>
        <w:rPr>
          <w:noProof/>
          <w:szCs w:val="22"/>
        </w:rPr>
      </w:pPr>
      <w:r w:rsidRPr="0060537D">
        <w:rPr>
          <w:noProof/>
          <w:szCs w:val="22"/>
        </w:rPr>
        <w:t>Pirminės generalizuotos epilepsijos formos pasireiškiančios:</w:t>
      </w:r>
    </w:p>
    <w:p w14:paraId="507B918A" w14:textId="77777777" w:rsidR="008824BA" w:rsidRPr="0060537D" w:rsidRDefault="008824BA" w:rsidP="009A06A1">
      <w:pPr>
        <w:numPr>
          <w:ilvl w:val="0"/>
          <w:numId w:val="5"/>
        </w:numPr>
        <w:rPr>
          <w:noProof/>
          <w:szCs w:val="22"/>
        </w:rPr>
      </w:pPr>
      <w:r w:rsidRPr="0060537D">
        <w:rPr>
          <w:noProof/>
          <w:szCs w:val="22"/>
        </w:rPr>
        <w:t>tipiškais ar atipiškais absansų priepuoliais (</w:t>
      </w:r>
      <w:r w:rsidRPr="0060537D">
        <w:rPr>
          <w:i/>
          <w:noProof/>
          <w:szCs w:val="22"/>
        </w:rPr>
        <w:t>petit mal</w:t>
      </w:r>
      <w:r w:rsidRPr="0060537D">
        <w:rPr>
          <w:noProof/>
          <w:szCs w:val="22"/>
        </w:rPr>
        <w:t>),</w:t>
      </w:r>
    </w:p>
    <w:p w14:paraId="2F8B2F34" w14:textId="77777777" w:rsidR="008824BA" w:rsidRPr="0060537D" w:rsidRDefault="008824BA" w:rsidP="009A06A1">
      <w:pPr>
        <w:numPr>
          <w:ilvl w:val="0"/>
          <w:numId w:val="5"/>
        </w:numPr>
        <w:rPr>
          <w:noProof/>
          <w:szCs w:val="22"/>
        </w:rPr>
      </w:pPr>
      <w:r w:rsidRPr="0060537D">
        <w:rPr>
          <w:noProof/>
          <w:szCs w:val="22"/>
        </w:rPr>
        <w:t>miokloniniais priepuoliais,</w:t>
      </w:r>
    </w:p>
    <w:p w14:paraId="099EB017" w14:textId="77777777" w:rsidR="008824BA" w:rsidRPr="0060537D" w:rsidRDefault="008824BA" w:rsidP="009A06A1">
      <w:pPr>
        <w:numPr>
          <w:ilvl w:val="0"/>
          <w:numId w:val="5"/>
        </w:numPr>
        <w:rPr>
          <w:noProof/>
          <w:szCs w:val="22"/>
        </w:rPr>
      </w:pPr>
      <w:r w:rsidRPr="0060537D">
        <w:rPr>
          <w:noProof/>
          <w:szCs w:val="22"/>
        </w:rPr>
        <w:t>toniniais-kloniniais priepuoliais (</w:t>
      </w:r>
      <w:r w:rsidRPr="0060537D">
        <w:rPr>
          <w:i/>
          <w:noProof/>
          <w:szCs w:val="22"/>
        </w:rPr>
        <w:t>grand mal</w:t>
      </w:r>
      <w:r w:rsidRPr="0060537D">
        <w:rPr>
          <w:noProof/>
          <w:szCs w:val="22"/>
        </w:rPr>
        <w:t>),</w:t>
      </w:r>
    </w:p>
    <w:p w14:paraId="27D61FCC" w14:textId="77777777" w:rsidR="008824BA" w:rsidRPr="0060537D" w:rsidRDefault="008824BA" w:rsidP="009A06A1">
      <w:pPr>
        <w:numPr>
          <w:ilvl w:val="0"/>
          <w:numId w:val="5"/>
        </w:numPr>
        <w:rPr>
          <w:noProof/>
          <w:szCs w:val="22"/>
        </w:rPr>
      </w:pPr>
      <w:r w:rsidRPr="0060537D">
        <w:rPr>
          <w:noProof/>
          <w:szCs w:val="22"/>
        </w:rPr>
        <w:t>mišriais toniniais-kloniniais ir absansų priepuoliais,</w:t>
      </w:r>
    </w:p>
    <w:p w14:paraId="5C8EACD9" w14:textId="77777777" w:rsidR="008824BA" w:rsidRPr="0060537D" w:rsidRDefault="008824BA" w:rsidP="009A06A1">
      <w:pPr>
        <w:numPr>
          <w:ilvl w:val="0"/>
          <w:numId w:val="5"/>
        </w:numPr>
        <w:rPr>
          <w:noProof/>
          <w:szCs w:val="22"/>
        </w:rPr>
      </w:pPr>
      <w:r w:rsidRPr="0060537D">
        <w:rPr>
          <w:noProof/>
          <w:szCs w:val="22"/>
        </w:rPr>
        <w:t>atoniniais priepuoliais.</w:t>
      </w:r>
    </w:p>
    <w:p w14:paraId="6889F591" w14:textId="77777777" w:rsidR="008824BA" w:rsidRPr="0060537D" w:rsidRDefault="008824BA" w:rsidP="008824BA">
      <w:pPr>
        <w:rPr>
          <w:noProof/>
          <w:szCs w:val="22"/>
        </w:rPr>
      </w:pPr>
    </w:p>
    <w:p w14:paraId="0F9EBBBB" w14:textId="77777777" w:rsidR="008824BA" w:rsidRPr="0060537D" w:rsidRDefault="008824BA" w:rsidP="008824BA">
      <w:pPr>
        <w:rPr>
          <w:noProof/>
          <w:szCs w:val="22"/>
        </w:rPr>
      </w:pPr>
      <w:r w:rsidRPr="0060537D">
        <w:rPr>
          <w:noProof/>
          <w:szCs w:val="22"/>
        </w:rPr>
        <w:t xml:space="preserve">Be to, vaistiniu preparatu gali būti gydoma epilepsija, kada tinkamai neveikia kiti antiepilepsiniai vaistiniai preparatai, pvz., židininės epilepsijos formos, pasireiškiančios: </w:t>
      </w:r>
    </w:p>
    <w:p w14:paraId="5794B8AB" w14:textId="77777777" w:rsidR="008824BA" w:rsidRPr="0060537D" w:rsidRDefault="008824BA" w:rsidP="009A06A1">
      <w:pPr>
        <w:numPr>
          <w:ilvl w:val="0"/>
          <w:numId w:val="8"/>
        </w:numPr>
        <w:ind w:left="567" w:hanging="567"/>
        <w:rPr>
          <w:noProof/>
          <w:szCs w:val="22"/>
        </w:rPr>
      </w:pPr>
      <w:r w:rsidRPr="0060537D">
        <w:rPr>
          <w:noProof/>
          <w:szCs w:val="22"/>
        </w:rPr>
        <w:t>paprastais (židininiais) ar sudėtingais (psichomotoriniais) priepuoliais,</w:t>
      </w:r>
    </w:p>
    <w:p w14:paraId="7F7D59C0" w14:textId="77777777" w:rsidR="008824BA" w:rsidRPr="0060537D" w:rsidRDefault="008824BA" w:rsidP="009A06A1">
      <w:pPr>
        <w:numPr>
          <w:ilvl w:val="0"/>
          <w:numId w:val="8"/>
        </w:numPr>
        <w:ind w:left="567" w:hanging="567"/>
        <w:rPr>
          <w:noProof/>
          <w:szCs w:val="22"/>
        </w:rPr>
      </w:pPr>
      <w:r w:rsidRPr="0060537D">
        <w:rPr>
          <w:noProof/>
          <w:szCs w:val="22"/>
        </w:rPr>
        <w:t>priepuoliais su antrine generalizacija, ypač akineziniais ir atoniniais priepuoliais.</w:t>
      </w:r>
    </w:p>
    <w:p w14:paraId="06E90E98" w14:textId="77777777" w:rsidR="008824BA" w:rsidRPr="0060537D" w:rsidRDefault="008824BA" w:rsidP="008824BA">
      <w:pPr>
        <w:rPr>
          <w:noProof/>
          <w:szCs w:val="22"/>
        </w:rPr>
      </w:pPr>
    </w:p>
    <w:p w14:paraId="35E189CD" w14:textId="0AC39C85" w:rsidR="008824BA" w:rsidRPr="0060537D" w:rsidRDefault="008824BA" w:rsidP="008824BA">
      <w:pPr>
        <w:rPr>
          <w:noProof/>
          <w:szCs w:val="22"/>
        </w:rPr>
      </w:pPr>
      <w:r w:rsidRPr="0060537D">
        <w:rPr>
          <w:noProof/>
          <w:szCs w:val="22"/>
        </w:rPr>
        <w:t>Pirminę generalizuotą epilepsiją dažnai įmanoma gydyti vienu vaistiniu preparatu. Židininę epilepsiją, kaip ir antrinę generalizuotą ar mišrias pirminės generalizuotos ir židininės epilepsijos formas, daug dažniau iš pradžių reikia gydyti iš karto keliais vaistinia</w:t>
      </w:r>
      <w:r w:rsidR="009B1FB2" w:rsidRPr="0060537D">
        <w:rPr>
          <w:noProof/>
          <w:szCs w:val="22"/>
        </w:rPr>
        <w:t>i</w:t>
      </w:r>
      <w:r w:rsidRPr="0060537D">
        <w:rPr>
          <w:noProof/>
          <w:szCs w:val="22"/>
        </w:rPr>
        <w:t xml:space="preserve">s preparatais. </w:t>
      </w:r>
    </w:p>
    <w:p w14:paraId="28705A3C" w14:textId="77777777" w:rsidR="008824BA" w:rsidRPr="0060537D" w:rsidRDefault="008824BA" w:rsidP="008824BA">
      <w:pPr>
        <w:rPr>
          <w:noProof/>
          <w:szCs w:val="22"/>
        </w:rPr>
      </w:pPr>
    </w:p>
    <w:p w14:paraId="794284B0" w14:textId="0E9942D6" w:rsidR="008824BA" w:rsidRPr="0060537D" w:rsidRDefault="008824BA" w:rsidP="008824BA">
      <w:pPr>
        <w:rPr>
          <w:noProof/>
          <w:szCs w:val="22"/>
        </w:rPr>
      </w:pPr>
      <w:r w:rsidRPr="0060537D">
        <w:rPr>
          <w:noProof/>
          <w:szCs w:val="22"/>
        </w:rPr>
        <w:t xml:space="preserve">Manijos epizodų, sergant bipoliniu afektiniu sutrikimu, gydymas, kai ličio preparatai yra netoleruojami arba yra jų vartojimo kontraindikacijų. Pasibaigus manijos epizodui, galima apsvarstyti, ar gydymą tęsti pacientams, kurie reagavo į </w:t>
      </w:r>
      <w:r w:rsidR="00242BD8" w:rsidRPr="0060537D">
        <w:rPr>
          <w:noProof/>
          <w:szCs w:val="22"/>
        </w:rPr>
        <w:t>natrio valproatą</w:t>
      </w:r>
      <w:r w:rsidR="00242BD8" w:rsidRPr="0060537D" w:rsidDel="00242BD8">
        <w:rPr>
          <w:noProof/>
          <w:szCs w:val="22"/>
        </w:rPr>
        <w:t xml:space="preserve"> </w:t>
      </w:r>
      <w:r w:rsidRPr="0060537D">
        <w:rPr>
          <w:noProof/>
          <w:szCs w:val="22"/>
        </w:rPr>
        <w:t>ūmių manijos epizodų metu.</w:t>
      </w:r>
    </w:p>
    <w:p w14:paraId="07E94C6D" w14:textId="77777777" w:rsidR="008824BA" w:rsidRPr="0060537D" w:rsidRDefault="008824BA" w:rsidP="008824BA">
      <w:pPr>
        <w:rPr>
          <w:noProof/>
          <w:szCs w:val="22"/>
        </w:rPr>
      </w:pPr>
    </w:p>
    <w:p w14:paraId="6BAD9666" w14:textId="77777777" w:rsidR="008824BA" w:rsidRPr="0060537D" w:rsidRDefault="008824BA" w:rsidP="008824BA">
      <w:pPr>
        <w:keepNext/>
        <w:ind w:left="540" w:hanging="540"/>
        <w:outlineLvl w:val="2"/>
        <w:rPr>
          <w:b/>
          <w:noProof/>
          <w:szCs w:val="22"/>
        </w:rPr>
      </w:pPr>
      <w:r w:rsidRPr="0060537D">
        <w:rPr>
          <w:b/>
          <w:noProof/>
          <w:szCs w:val="22"/>
        </w:rPr>
        <w:t>4.2</w:t>
      </w:r>
      <w:r w:rsidRPr="0060537D">
        <w:rPr>
          <w:b/>
          <w:noProof/>
          <w:szCs w:val="22"/>
        </w:rPr>
        <w:tab/>
        <w:t>Dozavimas ir vartojimo metodas</w:t>
      </w:r>
    </w:p>
    <w:p w14:paraId="7D6FBB6A" w14:textId="77777777" w:rsidR="008824BA" w:rsidRPr="0060537D" w:rsidRDefault="008824BA" w:rsidP="008824BA">
      <w:pPr>
        <w:rPr>
          <w:noProof/>
          <w:szCs w:val="22"/>
        </w:rPr>
      </w:pPr>
    </w:p>
    <w:p w14:paraId="22375DF4" w14:textId="174BB464" w:rsidR="008824BA" w:rsidRPr="0060537D" w:rsidRDefault="00242BD8" w:rsidP="008824BA">
      <w:pPr>
        <w:rPr>
          <w:noProof/>
          <w:szCs w:val="22"/>
          <w:u w:val="single"/>
        </w:rPr>
      </w:pPr>
      <w:r w:rsidRPr="0060537D">
        <w:rPr>
          <w:noProof/>
          <w:szCs w:val="22"/>
          <w:u w:val="single"/>
        </w:rPr>
        <w:t>Dozavimas</w:t>
      </w:r>
    </w:p>
    <w:p w14:paraId="411C2F82" w14:textId="77777777" w:rsidR="00242BD8" w:rsidRPr="0060537D" w:rsidRDefault="00242BD8" w:rsidP="008824BA">
      <w:pPr>
        <w:rPr>
          <w:noProof/>
          <w:szCs w:val="22"/>
        </w:rPr>
      </w:pPr>
    </w:p>
    <w:p w14:paraId="71576E35" w14:textId="77777777" w:rsidR="008824BA" w:rsidRPr="0060537D" w:rsidRDefault="008824BA" w:rsidP="008824BA">
      <w:pPr>
        <w:rPr>
          <w:noProof/>
          <w:szCs w:val="22"/>
          <w:u w:val="single"/>
        </w:rPr>
      </w:pPr>
      <w:r w:rsidRPr="0060537D">
        <w:rPr>
          <w:noProof/>
          <w:szCs w:val="22"/>
          <w:u w:val="single"/>
        </w:rPr>
        <w:t>Epilepsija</w:t>
      </w:r>
    </w:p>
    <w:p w14:paraId="422BDB3E" w14:textId="77777777" w:rsidR="00242BD8" w:rsidRPr="0060537D" w:rsidRDefault="00242BD8" w:rsidP="008824BA">
      <w:pPr>
        <w:rPr>
          <w:noProof/>
        </w:rPr>
      </w:pPr>
    </w:p>
    <w:p w14:paraId="2786BA42" w14:textId="5E84D99B" w:rsidR="008824BA" w:rsidRPr="0060537D" w:rsidRDefault="008824BA" w:rsidP="008824BA">
      <w:pPr>
        <w:rPr>
          <w:noProof/>
          <w:szCs w:val="22"/>
        </w:rPr>
      </w:pPr>
      <w:r w:rsidRPr="0060537D">
        <w:rPr>
          <w:noProof/>
          <w:szCs w:val="22"/>
        </w:rPr>
        <w:t xml:space="preserve">Veiksminga dozė ir šio ilgalaikio gydymo trukmė turi būti nustatoma kiekvienam ligoniui, siekiant paskirti mažiausią dozę, užtikrinančią priepuolių nesikartojimą, ypač nėštumo metu. Dozės koregavimo laikotarpiu pacientą rekomenduojama stebėti. Nors patikimų sąsajų tarp paros dozės, vaistinio preparato kiekio plazmoje ir gydomojo poveikio nenustatyta, paprastai siekiama, kad natrio valproato kiekis kraujo plazmoje būtų </w:t>
      </w:r>
      <w:r w:rsidR="00750262" w:rsidRPr="0060537D">
        <w:rPr>
          <w:noProof/>
          <w:szCs w:val="22"/>
        </w:rPr>
        <w:t>60</w:t>
      </w:r>
      <w:r w:rsidR="00963C56" w:rsidRPr="0060537D">
        <w:rPr>
          <w:noProof/>
          <w:szCs w:val="22"/>
        </w:rPr>
        <w:noBreakHyphen/>
      </w:r>
      <w:r w:rsidRPr="0060537D">
        <w:rPr>
          <w:noProof/>
          <w:szCs w:val="22"/>
        </w:rPr>
        <w:t>100</w:t>
      </w:r>
      <w:r w:rsidR="00FF15F1" w:rsidRPr="0060537D">
        <w:rPr>
          <w:noProof/>
          <w:szCs w:val="22"/>
        </w:rPr>
        <w:t> </w:t>
      </w:r>
      <w:r w:rsidRPr="0060537D">
        <w:rPr>
          <w:noProof/>
          <w:szCs w:val="22"/>
        </w:rPr>
        <w:t>mikrogramų/ml (</w:t>
      </w:r>
      <w:r w:rsidR="00C21ABA" w:rsidRPr="0060537D">
        <w:rPr>
          <w:noProof/>
          <w:szCs w:val="22"/>
        </w:rPr>
        <w:t>4</w:t>
      </w:r>
      <w:r w:rsidRPr="0060537D">
        <w:rPr>
          <w:noProof/>
          <w:szCs w:val="22"/>
        </w:rPr>
        <w:t>00</w:t>
      </w:r>
      <w:r w:rsidR="00963C56" w:rsidRPr="0060537D">
        <w:rPr>
          <w:noProof/>
          <w:szCs w:val="22"/>
        </w:rPr>
        <w:noBreakHyphen/>
      </w:r>
      <w:r w:rsidRPr="0060537D">
        <w:rPr>
          <w:noProof/>
          <w:szCs w:val="22"/>
        </w:rPr>
        <w:t>700</w:t>
      </w:r>
      <w:r w:rsidR="00FF15F1" w:rsidRPr="0060537D">
        <w:rPr>
          <w:noProof/>
          <w:szCs w:val="22"/>
        </w:rPr>
        <w:t> </w:t>
      </w:r>
      <w:r w:rsidRPr="0060537D">
        <w:rPr>
          <w:noProof/>
          <w:szCs w:val="22"/>
        </w:rPr>
        <w:t>mikromolių/l). Vis dėlto, ligoniams, ypač vaikams, pageidaujamas poveikis gali atsirasti ir esant mažesnei arba didesnei vaistinio preparato koncentracijai kraujo plazmoje.</w:t>
      </w:r>
    </w:p>
    <w:p w14:paraId="76A43C8E" w14:textId="77777777" w:rsidR="008824BA" w:rsidRPr="0060537D" w:rsidRDefault="008824BA" w:rsidP="008824BA">
      <w:pPr>
        <w:rPr>
          <w:noProof/>
          <w:szCs w:val="22"/>
        </w:rPr>
      </w:pPr>
    </w:p>
    <w:p w14:paraId="15B417D6" w14:textId="299CFEE1" w:rsidR="008824BA" w:rsidRPr="0060537D" w:rsidRDefault="008824BA" w:rsidP="008824BA">
      <w:pPr>
        <w:rPr>
          <w:noProof/>
          <w:szCs w:val="22"/>
        </w:rPr>
      </w:pPr>
      <w:r w:rsidRPr="0060537D">
        <w:rPr>
          <w:noProof/>
          <w:szCs w:val="22"/>
        </w:rPr>
        <w:t>Jei vartojama 35</w:t>
      </w:r>
      <w:r w:rsidR="00FF15F1" w:rsidRPr="0060537D">
        <w:rPr>
          <w:noProof/>
          <w:szCs w:val="22"/>
        </w:rPr>
        <w:t> </w:t>
      </w:r>
      <w:r w:rsidRPr="0060537D">
        <w:rPr>
          <w:noProof/>
          <w:szCs w:val="22"/>
        </w:rPr>
        <w:t>mg natrio valproato /kg kūno svorio ar didesnė paros dozė, patariama stebėti vaistinio preparato kiekį kraujo plazmoje.</w:t>
      </w:r>
    </w:p>
    <w:p w14:paraId="39033726" w14:textId="77777777" w:rsidR="008824BA" w:rsidRPr="0060537D" w:rsidRDefault="008824BA" w:rsidP="008824BA">
      <w:pPr>
        <w:rPr>
          <w:noProof/>
          <w:szCs w:val="22"/>
        </w:rPr>
      </w:pPr>
    </w:p>
    <w:p w14:paraId="4B676E71" w14:textId="06EAC2FA" w:rsidR="008824BA" w:rsidRPr="0060537D" w:rsidRDefault="008824BA" w:rsidP="008824BA">
      <w:pPr>
        <w:rPr>
          <w:noProof/>
          <w:szCs w:val="22"/>
        </w:rPr>
      </w:pPr>
      <w:r w:rsidRPr="0060537D">
        <w:rPr>
          <w:noProof/>
          <w:szCs w:val="22"/>
        </w:rPr>
        <w:t>Kai kuriais atvejais visiška organizmo reakcija į gydymą pasireiškė tik po 4</w:t>
      </w:r>
      <w:r w:rsidR="000227C6" w:rsidRPr="0060537D">
        <w:rPr>
          <w:noProof/>
          <w:szCs w:val="22"/>
        </w:rPr>
        <w:noBreakHyphen/>
      </w:r>
      <w:r w:rsidRPr="0060537D">
        <w:rPr>
          <w:noProof/>
          <w:szCs w:val="22"/>
        </w:rPr>
        <w:t>6</w:t>
      </w:r>
      <w:r w:rsidR="00FF15F1" w:rsidRPr="0060537D">
        <w:rPr>
          <w:noProof/>
          <w:szCs w:val="22"/>
        </w:rPr>
        <w:t> </w:t>
      </w:r>
      <w:r w:rsidRPr="0060537D">
        <w:rPr>
          <w:noProof/>
          <w:szCs w:val="22"/>
        </w:rPr>
        <w:t>savaičių, todėl per anksti skirti didesnę už vidutinę paros dozę negalima.</w:t>
      </w:r>
    </w:p>
    <w:p w14:paraId="5A04C362" w14:textId="77777777" w:rsidR="008824BA" w:rsidRPr="0060537D" w:rsidRDefault="008824BA" w:rsidP="008824BA">
      <w:pPr>
        <w:rPr>
          <w:noProof/>
          <w:szCs w:val="22"/>
        </w:rPr>
      </w:pPr>
    </w:p>
    <w:p w14:paraId="03C87ABF" w14:textId="77469E00" w:rsidR="008824BA" w:rsidRPr="0060537D" w:rsidRDefault="008824BA" w:rsidP="008824BA">
      <w:pPr>
        <w:rPr>
          <w:noProof/>
          <w:szCs w:val="22"/>
        </w:rPr>
      </w:pPr>
      <w:r w:rsidRPr="0060537D">
        <w:rPr>
          <w:noProof/>
          <w:szCs w:val="22"/>
        </w:rPr>
        <w:t>Didžiausia paros dozė yra 60</w:t>
      </w:r>
      <w:r w:rsidR="00FF15F1" w:rsidRPr="0060537D">
        <w:rPr>
          <w:noProof/>
          <w:szCs w:val="22"/>
        </w:rPr>
        <w:t> </w:t>
      </w:r>
      <w:r w:rsidRPr="0060537D">
        <w:rPr>
          <w:noProof/>
          <w:szCs w:val="22"/>
        </w:rPr>
        <w:t>mg natrio valproato /kg kūno svorio. Ją viršyti draudžiama.</w:t>
      </w:r>
    </w:p>
    <w:p w14:paraId="3D199354" w14:textId="77777777" w:rsidR="008824BA" w:rsidRPr="0060537D" w:rsidRDefault="008824BA" w:rsidP="008824BA">
      <w:pPr>
        <w:rPr>
          <w:noProof/>
          <w:szCs w:val="22"/>
        </w:rPr>
      </w:pPr>
    </w:p>
    <w:p w14:paraId="1935E239" w14:textId="6B285424" w:rsidR="008824BA" w:rsidRPr="0060537D" w:rsidRDefault="008824BA" w:rsidP="008824BA">
      <w:pPr>
        <w:rPr>
          <w:noProof/>
          <w:szCs w:val="22"/>
        </w:rPr>
      </w:pPr>
      <w:r w:rsidRPr="0060537D">
        <w:rPr>
          <w:noProof/>
          <w:szCs w:val="22"/>
        </w:rPr>
        <w:t>Ankstesnį gydymą vaistinio preparato forma, kuri veikliąją medžiagą atpalaiduoja iš karto, pakeitus gydymu Valproate sodium Sandoz 500</w:t>
      </w:r>
      <w:r w:rsidR="00FF15F1" w:rsidRPr="0060537D">
        <w:rPr>
          <w:noProof/>
          <w:szCs w:val="22"/>
        </w:rPr>
        <w:t> </w:t>
      </w:r>
      <w:r w:rsidRPr="0060537D">
        <w:rPr>
          <w:noProof/>
          <w:szCs w:val="22"/>
        </w:rPr>
        <w:t>mg pailginto atpalaidavimo tabletėmis būtina užtikrinti, kad serume būtų palaikoma pakankama vaistinio preparato koncentracija.</w:t>
      </w:r>
    </w:p>
    <w:p w14:paraId="43345CFA" w14:textId="77777777" w:rsidR="008824BA" w:rsidRPr="0060537D" w:rsidRDefault="008824BA" w:rsidP="008824BA">
      <w:pPr>
        <w:rPr>
          <w:noProof/>
          <w:szCs w:val="22"/>
        </w:rPr>
      </w:pPr>
    </w:p>
    <w:p w14:paraId="4ADFCC78" w14:textId="77777777" w:rsidR="008824BA" w:rsidRPr="0060537D" w:rsidRDefault="008824BA" w:rsidP="008824BA">
      <w:pPr>
        <w:rPr>
          <w:noProof/>
          <w:szCs w:val="22"/>
        </w:rPr>
      </w:pPr>
      <w:r w:rsidRPr="0060537D">
        <w:rPr>
          <w:noProof/>
          <w:szCs w:val="22"/>
        </w:rPr>
        <w:t>Apskritai, vaistinio preparato galima skirti taip, kaip toliau nurodyta:</w:t>
      </w:r>
    </w:p>
    <w:p w14:paraId="06B3F5C8" w14:textId="77777777" w:rsidR="008824BA" w:rsidRPr="0060537D" w:rsidRDefault="008824BA" w:rsidP="008824BA">
      <w:pPr>
        <w:rPr>
          <w:b/>
          <w:noProof/>
          <w:szCs w:val="22"/>
        </w:rPr>
      </w:pPr>
    </w:p>
    <w:p w14:paraId="40E8B97F" w14:textId="77777777" w:rsidR="008824BA" w:rsidRPr="0060537D" w:rsidRDefault="008824BA" w:rsidP="008824BA">
      <w:pPr>
        <w:rPr>
          <w:i/>
          <w:noProof/>
          <w:u w:val="single"/>
        </w:rPr>
      </w:pPr>
      <w:r w:rsidRPr="0060537D">
        <w:rPr>
          <w:i/>
          <w:noProof/>
          <w:u w:val="single"/>
        </w:rPr>
        <w:t xml:space="preserve">Monoterapija </w:t>
      </w:r>
    </w:p>
    <w:p w14:paraId="7E16D686" w14:textId="77777777" w:rsidR="008824BA" w:rsidRPr="0060537D" w:rsidRDefault="008824BA" w:rsidP="008824BA">
      <w:pPr>
        <w:rPr>
          <w:i/>
          <w:noProof/>
        </w:rPr>
      </w:pPr>
      <w:r w:rsidRPr="0060537D">
        <w:rPr>
          <w:i/>
          <w:noProof/>
        </w:rPr>
        <w:t>Pradinė dozė</w:t>
      </w:r>
    </w:p>
    <w:p w14:paraId="4D30DEB8" w14:textId="77777777" w:rsidR="008824BA" w:rsidRPr="0060537D" w:rsidRDefault="008824BA" w:rsidP="008824BA">
      <w:pPr>
        <w:rPr>
          <w:i/>
          <w:noProof/>
          <w:szCs w:val="22"/>
        </w:rPr>
      </w:pPr>
      <w:r w:rsidRPr="0060537D">
        <w:rPr>
          <w:i/>
          <w:noProof/>
          <w:szCs w:val="22"/>
        </w:rPr>
        <w:t>Suaugę žmonės ir vaikai</w:t>
      </w:r>
    </w:p>
    <w:p w14:paraId="66DD256A" w14:textId="40893FDE" w:rsidR="008824BA" w:rsidRPr="0060537D" w:rsidRDefault="008824BA" w:rsidP="008824BA">
      <w:pPr>
        <w:rPr>
          <w:noProof/>
          <w:szCs w:val="22"/>
        </w:rPr>
      </w:pPr>
      <w:r w:rsidRPr="0060537D">
        <w:rPr>
          <w:noProof/>
          <w:szCs w:val="22"/>
        </w:rPr>
        <w:t>Iš pradžių reikia gerti 10</w:t>
      </w:r>
      <w:r w:rsidR="000227C6" w:rsidRPr="0060537D">
        <w:rPr>
          <w:noProof/>
          <w:szCs w:val="22"/>
        </w:rPr>
        <w:noBreakHyphen/>
      </w:r>
      <w:r w:rsidR="00750262" w:rsidRPr="0060537D">
        <w:rPr>
          <w:noProof/>
          <w:szCs w:val="22"/>
        </w:rPr>
        <w:t>20</w:t>
      </w:r>
      <w:r w:rsidR="00FF15F1" w:rsidRPr="0060537D">
        <w:rPr>
          <w:noProof/>
          <w:szCs w:val="22"/>
        </w:rPr>
        <w:t> </w:t>
      </w:r>
      <w:r w:rsidRPr="0060537D">
        <w:rPr>
          <w:noProof/>
          <w:szCs w:val="22"/>
        </w:rPr>
        <w:t>mg natrio valproato /kg kūno svorio paros dozę. Ją reikia gerti per du ar daugiau kartų valgio metu. Paros dozę reikia didinti kas savaitę po 5</w:t>
      </w:r>
      <w:r w:rsidR="00830BCC" w:rsidRPr="0060537D">
        <w:rPr>
          <w:noProof/>
          <w:szCs w:val="22"/>
        </w:rPr>
        <w:noBreakHyphen/>
      </w:r>
      <w:r w:rsidRPr="0060537D">
        <w:rPr>
          <w:noProof/>
          <w:szCs w:val="22"/>
        </w:rPr>
        <w:t>10</w:t>
      </w:r>
      <w:r w:rsidR="00FF15F1" w:rsidRPr="0060537D">
        <w:rPr>
          <w:noProof/>
          <w:szCs w:val="22"/>
        </w:rPr>
        <w:t> </w:t>
      </w:r>
      <w:r w:rsidRPr="0060537D">
        <w:rPr>
          <w:noProof/>
          <w:szCs w:val="22"/>
        </w:rPr>
        <w:t xml:space="preserve">mg/kg kūno svorio tol, kol atsiras pageidaujamas gydomasis poveikis. </w:t>
      </w:r>
    </w:p>
    <w:p w14:paraId="4CF134EA" w14:textId="77777777" w:rsidR="008824BA" w:rsidRPr="0060537D" w:rsidRDefault="008824BA" w:rsidP="008824BA">
      <w:pPr>
        <w:rPr>
          <w:noProof/>
          <w:szCs w:val="22"/>
          <w:u w:val="single"/>
        </w:rPr>
      </w:pPr>
    </w:p>
    <w:p w14:paraId="5C87D3F1" w14:textId="77777777" w:rsidR="008824BA" w:rsidRPr="0060537D" w:rsidRDefault="008824BA" w:rsidP="008824BA">
      <w:pPr>
        <w:rPr>
          <w:i/>
          <w:noProof/>
        </w:rPr>
      </w:pPr>
      <w:r w:rsidRPr="0060537D">
        <w:rPr>
          <w:i/>
          <w:noProof/>
        </w:rPr>
        <w:t>Palaikomoji dozė</w:t>
      </w:r>
    </w:p>
    <w:p w14:paraId="61DAA3B5" w14:textId="6C640D66" w:rsidR="008824BA" w:rsidRPr="0060537D" w:rsidRDefault="008824BA" w:rsidP="008824BA">
      <w:pPr>
        <w:rPr>
          <w:noProof/>
          <w:szCs w:val="22"/>
        </w:rPr>
      </w:pPr>
      <w:r w:rsidRPr="0060537D">
        <w:rPr>
          <w:noProof/>
          <w:szCs w:val="22"/>
        </w:rPr>
        <w:t>Vidutinė paros dozė yra 20</w:t>
      </w:r>
      <w:r w:rsidR="00830BCC" w:rsidRPr="0060537D">
        <w:rPr>
          <w:noProof/>
          <w:szCs w:val="22"/>
        </w:rPr>
        <w:noBreakHyphen/>
      </w:r>
      <w:r w:rsidRPr="0060537D">
        <w:rPr>
          <w:noProof/>
          <w:szCs w:val="22"/>
        </w:rPr>
        <w:t>30</w:t>
      </w:r>
      <w:r w:rsidR="00FF15F1" w:rsidRPr="0060537D">
        <w:rPr>
          <w:noProof/>
          <w:szCs w:val="22"/>
        </w:rPr>
        <w:t> </w:t>
      </w:r>
      <w:r w:rsidRPr="0060537D">
        <w:rPr>
          <w:noProof/>
          <w:szCs w:val="22"/>
        </w:rPr>
        <w:t xml:space="preserve">mg natrio valproato /kg kūno svorio. </w:t>
      </w:r>
    </w:p>
    <w:p w14:paraId="1BC74AD2" w14:textId="5562F585" w:rsidR="008824BA" w:rsidRPr="0060537D" w:rsidRDefault="008824BA" w:rsidP="008824BA">
      <w:pPr>
        <w:rPr>
          <w:noProof/>
          <w:szCs w:val="22"/>
        </w:rPr>
      </w:pPr>
      <w:r w:rsidRPr="0060537D">
        <w:rPr>
          <w:i/>
          <w:noProof/>
          <w:szCs w:val="22"/>
        </w:rPr>
        <w:t>Suaugę žmonės</w:t>
      </w:r>
      <w:r w:rsidRPr="0060537D">
        <w:rPr>
          <w:noProof/>
          <w:szCs w:val="22"/>
        </w:rPr>
        <w:t>. Paros dozė yra 9</w:t>
      </w:r>
      <w:r w:rsidR="00830BCC" w:rsidRPr="0060537D">
        <w:rPr>
          <w:noProof/>
          <w:szCs w:val="22"/>
        </w:rPr>
        <w:noBreakHyphen/>
      </w:r>
      <w:r w:rsidRPr="0060537D">
        <w:rPr>
          <w:noProof/>
          <w:szCs w:val="22"/>
        </w:rPr>
        <w:t>35</w:t>
      </w:r>
      <w:r w:rsidR="00FF15F1" w:rsidRPr="0060537D">
        <w:rPr>
          <w:noProof/>
          <w:szCs w:val="22"/>
        </w:rPr>
        <w:t> </w:t>
      </w:r>
      <w:r w:rsidRPr="0060537D">
        <w:rPr>
          <w:noProof/>
          <w:szCs w:val="22"/>
        </w:rPr>
        <w:t>mg natrio valproato /kg kūno svorio.</w:t>
      </w:r>
    </w:p>
    <w:p w14:paraId="478E1BA0" w14:textId="77777777" w:rsidR="00AF79AA" w:rsidRPr="0060537D" w:rsidRDefault="00AF79AA" w:rsidP="008824BA">
      <w:pPr>
        <w:rPr>
          <w:i/>
          <w:noProof/>
          <w:szCs w:val="22"/>
        </w:rPr>
      </w:pPr>
    </w:p>
    <w:p w14:paraId="31C6B1F3" w14:textId="77777777" w:rsidR="008824BA" w:rsidRPr="0060537D" w:rsidRDefault="008824BA" w:rsidP="008824BA">
      <w:pPr>
        <w:rPr>
          <w:i/>
          <w:noProof/>
          <w:szCs w:val="22"/>
        </w:rPr>
      </w:pPr>
      <w:r w:rsidRPr="0060537D">
        <w:rPr>
          <w:i/>
          <w:noProof/>
          <w:szCs w:val="22"/>
        </w:rPr>
        <w:t>Vaikų populiacija</w:t>
      </w:r>
    </w:p>
    <w:p w14:paraId="2EA5958A" w14:textId="5071C5B5" w:rsidR="008824BA" w:rsidRPr="0060537D" w:rsidRDefault="008824BA" w:rsidP="008824BA">
      <w:pPr>
        <w:rPr>
          <w:noProof/>
          <w:szCs w:val="22"/>
        </w:rPr>
      </w:pPr>
      <w:r w:rsidRPr="0060537D">
        <w:rPr>
          <w:noProof/>
          <w:szCs w:val="22"/>
        </w:rPr>
        <w:t>Paros dozė yra 15</w:t>
      </w:r>
      <w:r w:rsidR="00830BCC" w:rsidRPr="0060537D">
        <w:rPr>
          <w:noProof/>
          <w:szCs w:val="22"/>
        </w:rPr>
        <w:noBreakHyphen/>
      </w:r>
      <w:r w:rsidRPr="0060537D">
        <w:rPr>
          <w:noProof/>
          <w:szCs w:val="22"/>
        </w:rPr>
        <w:t>60</w:t>
      </w:r>
      <w:r w:rsidR="00FF15F1" w:rsidRPr="0060537D">
        <w:rPr>
          <w:noProof/>
          <w:szCs w:val="22"/>
        </w:rPr>
        <w:t> </w:t>
      </w:r>
      <w:r w:rsidRPr="0060537D">
        <w:rPr>
          <w:noProof/>
          <w:szCs w:val="22"/>
        </w:rPr>
        <w:t>mg natrio valproato /kg kūno svorio.</w:t>
      </w:r>
    </w:p>
    <w:p w14:paraId="216695F1" w14:textId="77777777" w:rsidR="00773086" w:rsidRPr="0060537D" w:rsidRDefault="00773086" w:rsidP="008824BA">
      <w:pPr>
        <w:rPr>
          <w:noProof/>
          <w:szCs w:val="22"/>
        </w:rPr>
      </w:pPr>
      <w:r w:rsidRPr="0060537D">
        <w:rPr>
          <w:noProof/>
          <w:szCs w:val="22"/>
        </w:rPr>
        <w:t>Tiksliai apskaičiuoti dozę miligramais/ kilogramui kūno svorio nebūtina. Kai kuriems pacientams, kurie vartoja mažesnę dozę, paros dozę galima gerti iš karto, jei taip vartojamas vaistinis preparatas gerai toleruojamas.</w:t>
      </w:r>
    </w:p>
    <w:p w14:paraId="77930AF9" w14:textId="77777777" w:rsidR="00773086" w:rsidRPr="0060537D" w:rsidRDefault="00773086" w:rsidP="008824BA">
      <w:pPr>
        <w:rPr>
          <w:noProof/>
        </w:rPr>
      </w:pPr>
    </w:p>
    <w:p w14:paraId="5F18FD26" w14:textId="77777777" w:rsidR="008824BA" w:rsidRPr="0060537D" w:rsidRDefault="008824BA" w:rsidP="008824BA">
      <w:pPr>
        <w:rPr>
          <w:noProof/>
        </w:rPr>
      </w:pPr>
      <w:r w:rsidRPr="0060537D">
        <w:rPr>
          <w:noProof/>
        </w:rPr>
        <w:t>Optimali palaikomoji paros dozė paprastai geriama valgio metu iš karto arba padalinta į dvi vienkartines dozes.</w:t>
      </w:r>
    </w:p>
    <w:p w14:paraId="5CB47D09" w14:textId="77777777" w:rsidR="008824BA" w:rsidRPr="0060537D" w:rsidRDefault="008824BA" w:rsidP="008824BA">
      <w:pPr>
        <w:rPr>
          <w:noProof/>
          <w:szCs w:val="22"/>
          <w:u w:val="single"/>
        </w:rPr>
      </w:pPr>
    </w:p>
    <w:p w14:paraId="588B472D" w14:textId="66415785" w:rsidR="008824BA" w:rsidRPr="0060537D" w:rsidRDefault="00773086" w:rsidP="00F64858">
      <w:pPr>
        <w:rPr>
          <w:noProof/>
          <w:szCs w:val="22"/>
        </w:rPr>
      </w:pPr>
      <w:r w:rsidRPr="0060537D">
        <w:rPr>
          <w:noProof/>
          <w:szCs w:val="22"/>
        </w:rPr>
        <w:t>Valproate sodium Sandoz 500</w:t>
      </w:r>
      <w:r w:rsidR="00776250" w:rsidRPr="0060537D">
        <w:rPr>
          <w:noProof/>
          <w:szCs w:val="22"/>
        </w:rPr>
        <w:t> </w:t>
      </w:r>
      <w:r w:rsidRPr="0060537D">
        <w:rPr>
          <w:noProof/>
          <w:szCs w:val="22"/>
        </w:rPr>
        <w:t>mg pailginto atpalaidavimo table</w:t>
      </w:r>
      <w:r w:rsidR="005F1864" w:rsidRPr="0060537D">
        <w:rPr>
          <w:noProof/>
          <w:szCs w:val="22"/>
        </w:rPr>
        <w:t>čių gali būti vartojama vaikams, su sąlyga, kad jie šios formos tabletes galės nuryti. Kadangi Valproate sodium Sandoz 500</w:t>
      </w:r>
      <w:r w:rsidR="00776250" w:rsidRPr="0060537D">
        <w:rPr>
          <w:noProof/>
          <w:szCs w:val="22"/>
        </w:rPr>
        <w:t> </w:t>
      </w:r>
      <w:r w:rsidR="005F1864" w:rsidRPr="0060537D">
        <w:rPr>
          <w:noProof/>
          <w:szCs w:val="22"/>
        </w:rPr>
        <w:t>mg pailginto atpalaidavimo tabletės yra dalomos, jomis galima tiksliai priderinti dozę</w:t>
      </w:r>
      <w:r w:rsidR="00AF79AA" w:rsidRPr="0060537D">
        <w:rPr>
          <w:noProof/>
          <w:szCs w:val="22"/>
        </w:rPr>
        <w:t>.</w:t>
      </w:r>
    </w:p>
    <w:p w14:paraId="72368188" w14:textId="77777777" w:rsidR="008824BA" w:rsidRPr="0060537D" w:rsidRDefault="008824BA" w:rsidP="008824BA">
      <w:pPr>
        <w:rPr>
          <w:noProof/>
          <w:szCs w:val="22"/>
          <w:u w:val="single"/>
        </w:rPr>
      </w:pPr>
    </w:p>
    <w:p w14:paraId="301425BC" w14:textId="77777777" w:rsidR="008824BA" w:rsidRPr="0060537D" w:rsidRDefault="008824BA" w:rsidP="008824BA">
      <w:pPr>
        <w:rPr>
          <w:noProof/>
          <w:szCs w:val="22"/>
        </w:rPr>
      </w:pPr>
      <w:r w:rsidRPr="0060537D">
        <w:rPr>
          <w:noProof/>
          <w:szCs w:val="22"/>
        </w:rPr>
        <w:t>Toliau pateiktos rekomenduojamos vidutinės natrio valproato paros dozės (lentelė orientacijai).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268"/>
        <w:gridCol w:w="2977"/>
      </w:tblGrid>
      <w:tr w:rsidR="008824BA" w:rsidRPr="0060537D" w14:paraId="324131C1" w14:textId="77777777" w:rsidTr="00CA2E13">
        <w:tc>
          <w:tcPr>
            <w:tcW w:w="2551" w:type="dxa"/>
          </w:tcPr>
          <w:p w14:paraId="0FF8635C" w14:textId="77777777" w:rsidR="008824BA" w:rsidRPr="0060537D" w:rsidRDefault="008824BA" w:rsidP="008824BA">
            <w:pPr>
              <w:jc w:val="center"/>
              <w:rPr>
                <w:b/>
                <w:noProof/>
                <w:szCs w:val="22"/>
              </w:rPr>
            </w:pPr>
            <w:r w:rsidRPr="0060537D">
              <w:rPr>
                <w:b/>
                <w:noProof/>
                <w:szCs w:val="22"/>
              </w:rPr>
              <w:t>Amžius</w:t>
            </w:r>
          </w:p>
        </w:tc>
        <w:tc>
          <w:tcPr>
            <w:tcW w:w="2268" w:type="dxa"/>
          </w:tcPr>
          <w:p w14:paraId="47086D87" w14:textId="77777777" w:rsidR="008824BA" w:rsidRPr="0060537D" w:rsidRDefault="008824BA" w:rsidP="008824BA">
            <w:pPr>
              <w:jc w:val="center"/>
              <w:rPr>
                <w:b/>
                <w:noProof/>
                <w:szCs w:val="22"/>
              </w:rPr>
            </w:pPr>
            <w:r w:rsidRPr="0060537D">
              <w:rPr>
                <w:b/>
                <w:noProof/>
                <w:szCs w:val="22"/>
              </w:rPr>
              <w:t>Kūno svoris (kg)</w:t>
            </w:r>
          </w:p>
        </w:tc>
        <w:tc>
          <w:tcPr>
            <w:tcW w:w="2977" w:type="dxa"/>
          </w:tcPr>
          <w:p w14:paraId="295EBB39" w14:textId="77777777" w:rsidR="008824BA" w:rsidRPr="0060537D" w:rsidRDefault="008824BA" w:rsidP="008824BA">
            <w:pPr>
              <w:jc w:val="center"/>
              <w:rPr>
                <w:b/>
                <w:noProof/>
                <w:szCs w:val="22"/>
              </w:rPr>
            </w:pPr>
            <w:r w:rsidRPr="0060537D">
              <w:rPr>
                <w:b/>
                <w:noProof/>
                <w:szCs w:val="22"/>
              </w:rPr>
              <w:t>Vidutinė paros dozė (mg)</w:t>
            </w:r>
          </w:p>
        </w:tc>
      </w:tr>
      <w:tr w:rsidR="008824BA" w:rsidRPr="0060537D" w14:paraId="1A6B6C95" w14:textId="77777777" w:rsidTr="00CA2E13">
        <w:tc>
          <w:tcPr>
            <w:tcW w:w="2551" w:type="dxa"/>
          </w:tcPr>
          <w:p w14:paraId="0A1E8DDC" w14:textId="37BA9B27" w:rsidR="008824BA" w:rsidRPr="0060537D" w:rsidRDefault="008824BA" w:rsidP="008824BA">
            <w:pPr>
              <w:overflowPunct w:val="0"/>
              <w:autoSpaceDE w:val="0"/>
              <w:autoSpaceDN w:val="0"/>
              <w:adjustRightInd w:val="0"/>
              <w:ind w:left="426"/>
              <w:textAlignment w:val="baseline"/>
              <w:rPr>
                <w:noProof/>
                <w:szCs w:val="22"/>
              </w:rPr>
            </w:pPr>
            <w:r w:rsidRPr="0060537D">
              <w:rPr>
                <w:noProof/>
                <w:szCs w:val="22"/>
              </w:rPr>
              <w:t>3</w:t>
            </w:r>
            <w:r w:rsidR="00A531F0" w:rsidRPr="0060537D">
              <w:rPr>
                <w:noProof/>
                <w:szCs w:val="22"/>
              </w:rPr>
              <w:noBreakHyphen/>
            </w:r>
            <w:r w:rsidRPr="0060537D">
              <w:rPr>
                <w:noProof/>
                <w:szCs w:val="22"/>
              </w:rPr>
              <w:t>6</w:t>
            </w:r>
            <w:r w:rsidR="00FF15F1" w:rsidRPr="0060537D">
              <w:rPr>
                <w:noProof/>
                <w:szCs w:val="22"/>
              </w:rPr>
              <w:t> </w:t>
            </w:r>
            <w:r w:rsidRPr="0060537D">
              <w:rPr>
                <w:noProof/>
                <w:szCs w:val="22"/>
              </w:rPr>
              <w:t>mėn.</w:t>
            </w:r>
          </w:p>
        </w:tc>
        <w:tc>
          <w:tcPr>
            <w:tcW w:w="2268" w:type="dxa"/>
          </w:tcPr>
          <w:p w14:paraId="5134F51B" w14:textId="7A93EA1E" w:rsidR="008824BA" w:rsidRPr="0060537D" w:rsidRDefault="008824BA" w:rsidP="008824BA">
            <w:pPr>
              <w:jc w:val="center"/>
              <w:rPr>
                <w:noProof/>
                <w:szCs w:val="22"/>
              </w:rPr>
            </w:pPr>
            <w:r w:rsidRPr="0060537D">
              <w:rPr>
                <w:noProof/>
                <w:szCs w:val="22"/>
              </w:rPr>
              <w:sym w:font="Symbol" w:char="F0BB"/>
            </w:r>
            <w:r w:rsidR="00197A0E" w:rsidRPr="0060537D">
              <w:rPr>
                <w:noProof/>
                <w:szCs w:val="22"/>
              </w:rPr>
              <w:t> </w:t>
            </w:r>
            <w:r w:rsidRPr="0060537D">
              <w:rPr>
                <w:noProof/>
                <w:szCs w:val="22"/>
              </w:rPr>
              <w:t>5,5</w:t>
            </w:r>
            <w:r w:rsidR="00D810C5" w:rsidRPr="0060537D">
              <w:rPr>
                <w:noProof/>
                <w:szCs w:val="22"/>
              </w:rPr>
              <w:noBreakHyphen/>
            </w:r>
            <w:r w:rsidRPr="0060537D">
              <w:rPr>
                <w:noProof/>
                <w:szCs w:val="22"/>
              </w:rPr>
              <w:t>7,5</w:t>
            </w:r>
          </w:p>
        </w:tc>
        <w:tc>
          <w:tcPr>
            <w:tcW w:w="2977" w:type="dxa"/>
          </w:tcPr>
          <w:p w14:paraId="77ABF1E2" w14:textId="77777777"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150</w:t>
            </w:r>
          </w:p>
        </w:tc>
      </w:tr>
      <w:tr w:rsidR="008824BA" w:rsidRPr="0060537D" w14:paraId="3BA198A7" w14:textId="77777777" w:rsidTr="00CA2E13">
        <w:tc>
          <w:tcPr>
            <w:tcW w:w="2551" w:type="dxa"/>
          </w:tcPr>
          <w:p w14:paraId="26313ED0" w14:textId="0CDEFE50" w:rsidR="008824BA" w:rsidRPr="0060537D" w:rsidRDefault="008824BA" w:rsidP="008824BA">
            <w:pPr>
              <w:overflowPunct w:val="0"/>
              <w:autoSpaceDE w:val="0"/>
              <w:autoSpaceDN w:val="0"/>
              <w:adjustRightInd w:val="0"/>
              <w:ind w:left="426"/>
              <w:textAlignment w:val="baseline"/>
              <w:rPr>
                <w:noProof/>
                <w:szCs w:val="22"/>
              </w:rPr>
            </w:pPr>
            <w:r w:rsidRPr="0060537D">
              <w:rPr>
                <w:noProof/>
                <w:szCs w:val="22"/>
              </w:rPr>
              <w:t>6</w:t>
            </w:r>
            <w:r w:rsidR="00A531F0" w:rsidRPr="0060537D">
              <w:rPr>
                <w:noProof/>
                <w:szCs w:val="22"/>
              </w:rPr>
              <w:noBreakHyphen/>
            </w:r>
            <w:r w:rsidRPr="0060537D">
              <w:rPr>
                <w:noProof/>
                <w:szCs w:val="22"/>
              </w:rPr>
              <w:t>12</w:t>
            </w:r>
            <w:r w:rsidR="00FF15F1" w:rsidRPr="0060537D">
              <w:rPr>
                <w:noProof/>
                <w:szCs w:val="22"/>
              </w:rPr>
              <w:t> </w:t>
            </w:r>
            <w:r w:rsidRPr="0060537D">
              <w:rPr>
                <w:noProof/>
                <w:szCs w:val="22"/>
              </w:rPr>
              <w:t>mėn.</w:t>
            </w:r>
          </w:p>
        </w:tc>
        <w:tc>
          <w:tcPr>
            <w:tcW w:w="2268" w:type="dxa"/>
          </w:tcPr>
          <w:p w14:paraId="4A436B42" w14:textId="3975CB50" w:rsidR="008824BA" w:rsidRPr="0060537D" w:rsidRDefault="008824BA" w:rsidP="008824BA">
            <w:pPr>
              <w:jc w:val="center"/>
              <w:rPr>
                <w:noProof/>
                <w:szCs w:val="22"/>
              </w:rPr>
            </w:pPr>
            <w:r w:rsidRPr="0060537D">
              <w:rPr>
                <w:noProof/>
                <w:szCs w:val="22"/>
              </w:rPr>
              <w:sym w:font="Symbol" w:char="F0BB"/>
            </w:r>
            <w:r w:rsidR="00197A0E" w:rsidRPr="0060537D">
              <w:rPr>
                <w:noProof/>
                <w:szCs w:val="22"/>
              </w:rPr>
              <w:t> </w:t>
            </w:r>
            <w:r w:rsidRPr="0060537D">
              <w:rPr>
                <w:noProof/>
                <w:szCs w:val="22"/>
              </w:rPr>
              <w:t>7,5</w:t>
            </w:r>
            <w:r w:rsidR="00D810C5" w:rsidRPr="0060537D">
              <w:rPr>
                <w:noProof/>
                <w:szCs w:val="22"/>
              </w:rPr>
              <w:noBreakHyphen/>
            </w:r>
            <w:r w:rsidRPr="0060537D">
              <w:rPr>
                <w:noProof/>
                <w:szCs w:val="22"/>
              </w:rPr>
              <w:t>10</w:t>
            </w:r>
          </w:p>
        </w:tc>
        <w:tc>
          <w:tcPr>
            <w:tcW w:w="2977" w:type="dxa"/>
          </w:tcPr>
          <w:p w14:paraId="17769793" w14:textId="77058650"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150</w:t>
            </w:r>
            <w:r w:rsidR="00197A0E" w:rsidRPr="0060537D">
              <w:rPr>
                <w:noProof/>
                <w:szCs w:val="22"/>
              </w:rPr>
              <w:noBreakHyphen/>
            </w:r>
            <w:r w:rsidRPr="0060537D">
              <w:rPr>
                <w:noProof/>
                <w:szCs w:val="22"/>
              </w:rPr>
              <w:t>300</w:t>
            </w:r>
          </w:p>
        </w:tc>
      </w:tr>
      <w:tr w:rsidR="008824BA" w:rsidRPr="0060537D" w14:paraId="0C6C530C" w14:textId="77777777" w:rsidTr="00CA2E13">
        <w:tc>
          <w:tcPr>
            <w:tcW w:w="2551" w:type="dxa"/>
          </w:tcPr>
          <w:p w14:paraId="416A05A0" w14:textId="61CF000D" w:rsidR="008824BA" w:rsidRPr="0060537D" w:rsidRDefault="008824BA" w:rsidP="008824BA">
            <w:pPr>
              <w:overflowPunct w:val="0"/>
              <w:autoSpaceDE w:val="0"/>
              <w:autoSpaceDN w:val="0"/>
              <w:adjustRightInd w:val="0"/>
              <w:ind w:left="426"/>
              <w:textAlignment w:val="baseline"/>
              <w:rPr>
                <w:noProof/>
                <w:szCs w:val="22"/>
              </w:rPr>
            </w:pPr>
            <w:r w:rsidRPr="0060537D">
              <w:rPr>
                <w:noProof/>
                <w:szCs w:val="22"/>
              </w:rPr>
              <w:t>1</w:t>
            </w:r>
            <w:r w:rsidR="00A531F0" w:rsidRPr="0060537D">
              <w:rPr>
                <w:noProof/>
                <w:szCs w:val="22"/>
              </w:rPr>
              <w:noBreakHyphen/>
            </w:r>
            <w:r w:rsidRPr="0060537D">
              <w:rPr>
                <w:noProof/>
                <w:szCs w:val="22"/>
              </w:rPr>
              <w:t>3</w:t>
            </w:r>
            <w:r w:rsidR="00FF15F1" w:rsidRPr="0060537D">
              <w:rPr>
                <w:noProof/>
                <w:szCs w:val="22"/>
              </w:rPr>
              <w:t> </w:t>
            </w:r>
            <w:r w:rsidRPr="0060537D">
              <w:rPr>
                <w:noProof/>
                <w:szCs w:val="22"/>
              </w:rPr>
              <w:t>metai</w:t>
            </w:r>
          </w:p>
        </w:tc>
        <w:tc>
          <w:tcPr>
            <w:tcW w:w="2268" w:type="dxa"/>
          </w:tcPr>
          <w:p w14:paraId="1B66A57E" w14:textId="39CF36AE" w:rsidR="008824BA" w:rsidRPr="0060537D" w:rsidRDefault="008824BA" w:rsidP="008824BA">
            <w:pPr>
              <w:jc w:val="center"/>
              <w:rPr>
                <w:noProof/>
                <w:szCs w:val="22"/>
              </w:rPr>
            </w:pPr>
            <w:r w:rsidRPr="0060537D">
              <w:rPr>
                <w:noProof/>
                <w:szCs w:val="22"/>
              </w:rPr>
              <w:sym w:font="Symbol" w:char="F0BB"/>
            </w:r>
            <w:r w:rsidR="00197A0E" w:rsidRPr="0060537D">
              <w:rPr>
                <w:noProof/>
                <w:szCs w:val="22"/>
              </w:rPr>
              <w:t> </w:t>
            </w:r>
            <w:r w:rsidRPr="0060537D">
              <w:rPr>
                <w:noProof/>
                <w:szCs w:val="22"/>
              </w:rPr>
              <w:t>10</w:t>
            </w:r>
            <w:r w:rsidR="00197A0E" w:rsidRPr="0060537D">
              <w:rPr>
                <w:noProof/>
                <w:szCs w:val="22"/>
              </w:rPr>
              <w:noBreakHyphen/>
            </w:r>
            <w:r w:rsidRPr="0060537D">
              <w:rPr>
                <w:noProof/>
                <w:szCs w:val="22"/>
              </w:rPr>
              <w:t>15</w:t>
            </w:r>
          </w:p>
        </w:tc>
        <w:tc>
          <w:tcPr>
            <w:tcW w:w="2977" w:type="dxa"/>
          </w:tcPr>
          <w:p w14:paraId="4BE7887F" w14:textId="5D717851"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300</w:t>
            </w:r>
            <w:r w:rsidR="00197A0E" w:rsidRPr="0060537D">
              <w:rPr>
                <w:noProof/>
                <w:szCs w:val="22"/>
              </w:rPr>
              <w:noBreakHyphen/>
            </w:r>
            <w:r w:rsidRPr="0060537D">
              <w:rPr>
                <w:noProof/>
                <w:szCs w:val="22"/>
              </w:rPr>
              <w:t>450</w:t>
            </w:r>
          </w:p>
        </w:tc>
      </w:tr>
      <w:tr w:rsidR="008824BA" w:rsidRPr="0060537D" w14:paraId="24C61573" w14:textId="77777777" w:rsidTr="00CA2E13">
        <w:tc>
          <w:tcPr>
            <w:tcW w:w="2551" w:type="dxa"/>
          </w:tcPr>
          <w:p w14:paraId="32BA9DD8" w14:textId="5D41ED61" w:rsidR="008824BA" w:rsidRPr="0060537D" w:rsidRDefault="008824BA" w:rsidP="008824BA">
            <w:pPr>
              <w:overflowPunct w:val="0"/>
              <w:autoSpaceDE w:val="0"/>
              <w:autoSpaceDN w:val="0"/>
              <w:adjustRightInd w:val="0"/>
              <w:ind w:left="426"/>
              <w:textAlignment w:val="baseline"/>
              <w:rPr>
                <w:noProof/>
                <w:szCs w:val="22"/>
              </w:rPr>
            </w:pPr>
            <w:r w:rsidRPr="0060537D">
              <w:rPr>
                <w:noProof/>
                <w:szCs w:val="22"/>
              </w:rPr>
              <w:t>3</w:t>
            </w:r>
            <w:r w:rsidR="00A531F0" w:rsidRPr="0060537D">
              <w:rPr>
                <w:noProof/>
                <w:szCs w:val="22"/>
              </w:rPr>
              <w:noBreakHyphen/>
            </w:r>
            <w:r w:rsidRPr="0060537D">
              <w:rPr>
                <w:noProof/>
                <w:szCs w:val="22"/>
              </w:rPr>
              <w:t>6</w:t>
            </w:r>
            <w:r w:rsidR="00FF15F1" w:rsidRPr="0060537D">
              <w:rPr>
                <w:noProof/>
                <w:szCs w:val="22"/>
              </w:rPr>
              <w:t> </w:t>
            </w:r>
            <w:r w:rsidRPr="0060537D">
              <w:rPr>
                <w:noProof/>
                <w:szCs w:val="22"/>
              </w:rPr>
              <w:t>metai</w:t>
            </w:r>
          </w:p>
        </w:tc>
        <w:tc>
          <w:tcPr>
            <w:tcW w:w="2268" w:type="dxa"/>
          </w:tcPr>
          <w:p w14:paraId="3C4640EF" w14:textId="5D37C829" w:rsidR="008824BA" w:rsidRPr="0060537D" w:rsidRDefault="008824BA" w:rsidP="008824BA">
            <w:pPr>
              <w:jc w:val="center"/>
              <w:rPr>
                <w:noProof/>
                <w:szCs w:val="22"/>
              </w:rPr>
            </w:pPr>
            <w:r w:rsidRPr="0060537D">
              <w:rPr>
                <w:noProof/>
                <w:szCs w:val="22"/>
              </w:rPr>
              <w:sym w:font="Symbol" w:char="F0BB"/>
            </w:r>
            <w:r w:rsidR="00197A0E" w:rsidRPr="0060537D">
              <w:rPr>
                <w:noProof/>
                <w:szCs w:val="22"/>
              </w:rPr>
              <w:t> </w:t>
            </w:r>
            <w:r w:rsidRPr="0060537D">
              <w:rPr>
                <w:noProof/>
                <w:szCs w:val="22"/>
              </w:rPr>
              <w:t>15</w:t>
            </w:r>
            <w:r w:rsidR="00197A0E" w:rsidRPr="0060537D">
              <w:rPr>
                <w:noProof/>
                <w:szCs w:val="22"/>
              </w:rPr>
              <w:noBreakHyphen/>
            </w:r>
            <w:r w:rsidRPr="0060537D">
              <w:rPr>
                <w:noProof/>
                <w:szCs w:val="22"/>
              </w:rPr>
              <w:t>20</w:t>
            </w:r>
          </w:p>
        </w:tc>
        <w:tc>
          <w:tcPr>
            <w:tcW w:w="2977" w:type="dxa"/>
          </w:tcPr>
          <w:p w14:paraId="6E35E604" w14:textId="4006BD10"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450</w:t>
            </w:r>
            <w:r w:rsidR="00197A0E" w:rsidRPr="0060537D">
              <w:rPr>
                <w:noProof/>
                <w:szCs w:val="22"/>
              </w:rPr>
              <w:noBreakHyphen/>
            </w:r>
            <w:r w:rsidRPr="0060537D">
              <w:rPr>
                <w:noProof/>
                <w:szCs w:val="22"/>
              </w:rPr>
              <w:t>600</w:t>
            </w:r>
          </w:p>
        </w:tc>
      </w:tr>
      <w:tr w:rsidR="008824BA" w:rsidRPr="0060537D" w14:paraId="1E62D831" w14:textId="77777777" w:rsidTr="00CA2E13">
        <w:tc>
          <w:tcPr>
            <w:tcW w:w="2551" w:type="dxa"/>
          </w:tcPr>
          <w:p w14:paraId="5E31A921" w14:textId="453C8957" w:rsidR="008824BA" w:rsidRPr="0060537D" w:rsidRDefault="008824BA" w:rsidP="008824BA">
            <w:pPr>
              <w:overflowPunct w:val="0"/>
              <w:autoSpaceDE w:val="0"/>
              <w:autoSpaceDN w:val="0"/>
              <w:adjustRightInd w:val="0"/>
              <w:ind w:left="426"/>
              <w:textAlignment w:val="baseline"/>
              <w:rPr>
                <w:noProof/>
                <w:szCs w:val="22"/>
              </w:rPr>
            </w:pPr>
            <w:r w:rsidRPr="0060537D">
              <w:rPr>
                <w:noProof/>
                <w:szCs w:val="22"/>
              </w:rPr>
              <w:t>7</w:t>
            </w:r>
            <w:r w:rsidR="00D810C5" w:rsidRPr="0060537D">
              <w:rPr>
                <w:noProof/>
                <w:szCs w:val="22"/>
              </w:rPr>
              <w:noBreakHyphen/>
            </w:r>
            <w:r w:rsidRPr="0060537D">
              <w:rPr>
                <w:noProof/>
                <w:szCs w:val="22"/>
              </w:rPr>
              <w:t>11</w:t>
            </w:r>
            <w:r w:rsidR="00FF15F1" w:rsidRPr="0060537D">
              <w:rPr>
                <w:noProof/>
                <w:szCs w:val="22"/>
              </w:rPr>
              <w:t> </w:t>
            </w:r>
            <w:r w:rsidRPr="0060537D">
              <w:rPr>
                <w:noProof/>
                <w:szCs w:val="22"/>
              </w:rPr>
              <w:t>metų</w:t>
            </w:r>
          </w:p>
        </w:tc>
        <w:tc>
          <w:tcPr>
            <w:tcW w:w="2268" w:type="dxa"/>
          </w:tcPr>
          <w:p w14:paraId="3232345A" w14:textId="5C5AB9B2" w:rsidR="008824BA" w:rsidRPr="0060537D" w:rsidRDefault="008824BA" w:rsidP="008824BA">
            <w:pPr>
              <w:jc w:val="center"/>
              <w:rPr>
                <w:noProof/>
                <w:szCs w:val="22"/>
              </w:rPr>
            </w:pPr>
            <w:r w:rsidRPr="0060537D">
              <w:rPr>
                <w:noProof/>
                <w:szCs w:val="22"/>
              </w:rPr>
              <w:sym w:font="Symbol" w:char="F0BB"/>
            </w:r>
            <w:r w:rsidR="00197A0E" w:rsidRPr="0060537D">
              <w:rPr>
                <w:noProof/>
                <w:szCs w:val="22"/>
              </w:rPr>
              <w:t> </w:t>
            </w:r>
            <w:r w:rsidRPr="0060537D">
              <w:rPr>
                <w:noProof/>
                <w:szCs w:val="22"/>
              </w:rPr>
              <w:t>20</w:t>
            </w:r>
            <w:r w:rsidR="00197A0E" w:rsidRPr="0060537D">
              <w:rPr>
                <w:noProof/>
                <w:szCs w:val="22"/>
              </w:rPr>
              <w:noBreakHyphen/>
            </w:r>
            <w:r w:rsidRPr="0060537D">
              <w:rPr>
                <w:noProof/>
                <w:szCs w:val="22"/>
              </w:rPr>
              <w:t>40</w:t>
            </w:r>
          </w:p>
        </w:tc>
        <w:tc>
          <w:tcPr>
            <w:tcW w:w="2977" w:type="dxa"/>
          </w:tcPr>
          <w:p w14:paraId="4B0F209C" w14:textId="1F92C64C"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600</w:t>
            </w:r>
            <w:r w:rsidR="00197A0E" w:rsidRPr="0060537D">
              <w:rPr>
                <w:noProof/>
                <w:szCs w:val="22"/>
              </w:rPr>
              <w:noBreakHyphen/>
            </w:r>
            <w:r w:rsidRPr="0060537D">
              <w:rPr>
                <w:noProof/>
                <w:szCs w:val="22"/>
              </w:rPr>
              <w:t>1200</w:t>
            </w:r>
          </w:p>
        </w:tc>
      </w:tr>
      <w:tr w:rsidR="008824BA" w:rsidRPr="0060537D" w14:paraId="41595435" w14:textId="77777777" w:rsidTr="00CA2E13">
        <w:tc>
          <w:tcPr>
            <w:tcW w:w="2551" w:type="dxa"/>
          </w:tcPr>
          <w:p w14:paraId="510C8945" w14:textId="3E6DA60C" w:rsidR="008824BA" w:rsidRPr="0060537D" w:rsidRDefault="008824BA" w:rsidP="008824BA">
            <w:pPr>
              <w:overflowPunct w:val="0"/>
              <w:autoSpaceDE w:val="0"/>
              <w:autoSpaceDN w:val="0"/>
              <w:adjustRightInd w:val="0"/>
              <w:ind w:left="426"/>
              <w:textAlignment w:val="baseline"/>
              <w:rPr>
                <w:noProof/>
                <w:szCs w:val="22"/>
              </w:rPr>
            </w:pPr>
            <w:r w:rsidRPr="0060537D">
              <w:rPr>
                <w:noProof/>
                <w:szCs w:val="22"/>
              </w:rPr>
              <w:lastRenderedPageBreak/>
              <w:t>12</w:t>
            </w:r>
            <w:r w:rsidR="00D810C5" w:rsidRPr="0060537D">
              <w:rPr>
                <w:noProof/>
                <w:szCs w:val="22"/>
              </w:rPr>
              <w:noBreakHyphen/>
            </w:r>
            <w:r w:rsidRPr="0060537D">
              <w:rPr>
                <w:noProof/>
                <w:szCs w:val="22"/>
              </w:rPr>
              <w:t>17</w:t>
            </w:r>
            <w:r w:rsidR="00FF15F1" w:rsidRPr="0060537D">
              <w:rPr>
                <w:noProof/>
                <w:szCs w:val="22"/>
              </w:rPr>
              <w:t> </w:t>
            </w:r>
            <w:r w:rsidRPr="0060537D">
              <w:rPr>
                <w:noProof/>
                <w:szCs w:val="22"/>
              </w:rPr>
              <w:t>metų</w:t>
            </w:r>
          </w:p>
        </w:tc>
        <w:tc>
          <w:tcPr>
            <w:tcW w:w="2268" w:type="dxa"/>
          </w:tcPr>
          <w:p w14:paraId="68FB021E" w14:textId="08C7CA52" w:rsidR="008824BA" w:rsidRPr="0060537D" w:rsidRDefault="008824BA" w:rsidP="008824BA">
            <w:pPr>
              <w:jc w:val="center"/>
              <w:rPr>
                <w:noProof/>
                <w:szCs w:val="22"/>
              </w:rPr>
            </w:pPr>
            <w:r w:rsidRPr="0060537D">
              <w:rPr>
                <w:noProof/>
                <w:szCs w:val="22"/>
              </w:rPr>
              <w:sym w:font="Symbol" w:char="F0BB"/>
            </w:r>
            <w:r w:rsidR="00197A0E" w:rsidRPr="0060537D">
              <w:rPr>
                <w:noProof/>
                <w:szCs w:val="22"/>
              </w:rPr>
              <w:t> </w:t>
            </w:r>
            <w:r w:rsidRPr="0060537D">
              <w:rPr>
                <w:noProof/>
                <w:szCs w:val="22"/>
              </w:rPr>
              <w:t>40</w:t>
            </w:r>
            <w:r w:rsidR="00197A0E" w:rsidRPr="0060537D">
              <w:rPr>
                <w:noProof/>
                <w:szCs w:val="22"/>
              </w:rPr>
              <w:noBreakHyphen/>
            </w:r>
            <w:r w:rsidRPr="0060537D">
              <w:rPr>
                <w:noProof/>
                <w:szCs w:val="22"/>
              </w:rPr>
              <w:t>60</w:t>
            </w:r>
          </w:p>
        </w:tc>
        <w:tc>
          <w:tcPr>
            <w:tcW w:w="2977" w:type="dxa"/>
          </w:tcPr>
          <w:p w14:paraId="008D21E1" w14:textId="73A96F26"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1000</w:t>
            </w:r>
            <w:r w:rsidR="00197A0E" w:rsidRPr="0060537D">
              <w:rPr>
                <w:noProof/>
                <w:szCs w:val="22"/>
              </w:rPr>
              <w:noBreakHyphen/>
            </w:r>
            <w:r w:rsidRPr="0060537D">
              <w:rPr>
                <w:noProof/>
                <w:szCs w:val="22"/>
              </w:rPr>
              <w:t>1500</w:t>
            </w:r>
          </w:p>
        </w:tc>
      </w:tr>
      <w:tr w:rsidR="008824BA" w:rsidRPr="0060537D" w14:paraId="3BF52E80" w14:textId="77777777" w:rsidTr="00CA2E13">
        <w:tc>
          <w:tcPr>
            <w:tcW w:w="2551" w:type="dxa"/>
          </w:tcPr>
          <w:p w14:paraId="1B005A30" w14:textId="77777777" w:rsidR="008824BA" w:rsidRPr="0060537D" w:rsidRDefault="008824BA" w:rsidP="008824BA">
            <w:pPr>
              <w:overflowPunct w:val="0"/>
              <w:autoSpaceDE w:val="0"/>
              <w:autoSpaceDN w:val="0"/>
              <w:adjustRightInd w:val="0"/>
              <w:ind w:left="34"/>
              <w:textAlignment w:val="baseline"/>
              <w:rPr>
                <w:noProof/>
                <w:szCs w:val="22"/>
              </w:rPr>
            </w:pPr>
            <w:r w:rsidRPr="0060537D">
              <w:rPr>
                <w:noProof/>
                <w:szCs w:val="22"/>
              </w:rPr>
              <w:t>Suaugę žmonės, įskaitant senyvus pacientus</w:t>
            </w:r>
          </w:p>
        </w:tc>
        <w:tc>
          <w:tcPr>
            <w:tcW w:w="2268" w:type="dxa"/>
          </w:tcPr>
          <w:p w14:paraId="779095B6" w14:textId="4619E9F5" w:rsidR="008824BA" w:rsidRPr="0060537D" w:rsidRDefault="008824BA" w:rsidP="008824BA">
            <w:pPr>
              <w:jc w:val="center"/>
              <w:rPr>
                <w:noProof/>
                <w:szCs w:val="22"/>
              </w:rPr>
            </w:pPr>
            <w:r w:rsidRPr="0060537D">
              <w:rPr>
                <w:noProof/>
                <w:szCs w:val="22"/>
              </w:rPr>
              <w:sym w:font="Symbol" w:char="F0B3"/>
            </w:r>
            <w:r w:rsidR="00197A0E" w:rsidRPr="0060537D">
              <w:rPr>
                <w:noProof/>
                <w:szCs w:val="22"/>
              </w:rPr>
              <w:t> </w:t>
            </w:r>
            <w:r w:rsidRPr="0060537D">
              <w:rPr>
                <w:noProof/>
                <w:szCs w:val="22"/>
              </w:rPr>
              <w:t>60</w:t>
            </w:r>
          </w:p>
        </w:tc>
        <w:tc>
          <w:tcPr>
            <w:tcW w:w="2977" w:type="dxa"/>
          </w:tcPr>
          <w:p w14:paraId="00CC62C1" w14:textId="6B313E3C" w:rsidR="008824BA" w:rsidRPr="0060537D" w:rsidRDefault="008824BA" w:rsidP="008824BA">
            <w:pPr>
              <w:overflowPunct w:val="0"/>
              <w:autoSpaceDE w:val="0"/>
              <w:autoSpaceDN w:val="0"/>
              <w:adjustRightInd w:val="0"/>
              <w:ind w:left="34"/>
              <w:jc w:val="center"/>
              <w:textAlignment w:val="baseline"/>
              <w:rPr>
                <w:noProof/>
                <w:szCs w:val="22"/>
              </w:rPr>
            </w:pPr>
            <w:r w:rsidRPr="0060537D">
              <w:rPr>
                <w:noProof/>
                <w:szCs w:val="22"/>
              </w:rPr>
              <w:t>1200</w:t>
            </w:r>
            <w:r w:rsidR="00197A0E" w:rsidRPr="0060537D">
              <w:rPr>
                <w:noProof/>
                <w:szCs w:val="22"/>
              </w:rPr>
              <w:noBreakHyphen/>
            </w:r>
            <w:r w:rsidRPr="0060537D">
              <w:rPr>
                <w:noProof/>
                <w:szCs w:val="22"/>
              </w:rPr>
              <w:t>2100</w:t>
            </w:r>
          </w:p>
        </w:tc>
      </w:tr>
    </w:tbl>
    <w:p w14:paraId="4805BAAB" w14:textId="77777777" w:rsidR="008824BA" w:rsidRPr="0060537D" w:rsidRDefault="008824BA" w:rsidP="008824BA">
      <w:pPr>
        <w:rPr>
          <w:noProof/>
          <w:szCs w:val="22"/>
          <w:u w:val="single"/>
        </w:rPr>
      </w:pPr>
    </w:p>
    <w:p w14:paraId="1ED71315" w14:textId="77777777" w:rsidR="008824BA" w:rsidRPr="0060537D" w:rsidRDefault="008824BA" w:rsidP="008824BA">
      <w:pPr>
        <w:rPr>
          <w:i/>
          <w:noProof/>
          <w:u w:val="single"/>
        </w:rPr>
      </w:pPr>
      <w:r w:rsidRPr="0060537D">
        <w:rPr>
          <w:i/>
          <w:noProof/>
          <w:u w:val="single"/>
        </w:rPr>
        <w:t xml:space="preserve">Kombinuotasis gydymas </w:t>
      </w:r>
    </w:p>
    <w:p w14:paraId="3C03C1C1" w14:textId="77777777" w:rsidR="008824BA" w:rsidRPr="0060537D" w:rsidRDefault="008824BA" w:rsidP="008824BA">
      <w:pPr>
        <w:rPr>
          <w:noProof/>
          <w:szCs w:val="22"/>
        </w:rPr>
      </w:pPr>
    </w:p>
    <w:p w14:paraId="772CDAA2" w14:textId="25D561D7" w:rsidR="008824BA" w:rsidRPr="0060537D" w:rsidRDefault="008824BA" w:rsidP="008824BA">
      <w:pPr>
        <w:rPr>
          <w:noProof/>
          <w:szCs w:val="22"/>
        </w:rPr>
      </w:pPr>
      <w:r w:rsidRPr="0060537D">
        <w:rPr>
          <w:noProof/>
          <w:szCs w:val="22"/>
        </w:rPr>
        <w:t>Jei Valproate sodium Sandoz 500</w:t>
      </w:r>
      <w:r w:rsidR="00776250" w:rsidRPr="0060537D">
        <w:rPr>
          <w:noProof/>
          <w:szCs w:val="22"/>
        </w:rPr>
        <w:t> </w:t>
      </w:r>
      <w:r w:rsidRPr="0060537D">
        <w:rPr>
          <w:noProof/>
          <w:szCs w:val="22"/>
        </w:rPr>
        <w:t xml:space="preserve">mg pailginto atpalaidavimo tabletėmis gydoma </w:t>
      </w:r>
      <w:r w:rsidRPr="0060537D">
        <w:rPr>
          <w:i/>
          <w:noProof/>
        </w:rPr>
        <w:t xml:space="preserve">kartu su kitais vaistiniais preparatais </w:t>
      </w:r>
      <w:r w:rsidRPr="0060537D">
        <w:rPr>
          <w:noProof/>
          <w:szCs w:val="22"/>
        </w:rPr>
        <w:t xml:space="preserve">ar </w:t>
      </w:r>
      <w:r w:rsidR="00F42797" w:rsidRPr="0060537D">
        <w:rPr>
          <w:noProof/>
          <w:szCs w:val="22"/>
        </w:rPr>
        <w:t xml:space="preserve">šių </w:t>
      </w:r>
      <w:r w:rsidRPr="0060537D">
        <w:rPr>
          <w:noProof/>
          <w:szCs w:val="22"/>
        </w:rPr>
        <w:t xml:space="preserve">tablečių </w:t>
      </w:r>
      <w:r w:rsidRPr="0060537D">
        <w:rPr>
          <w:i/>
          <w:noProof/>
        </w:rPr>
        <w:t>pradedama vartoti</w:t>
      </w:r>
      <w:r w:rsidRPr="0060537D">
        <w:rPr>
          <w:noProof/>
          <w:szCs w:val="22"/>
        </w:rPr>
        <w:t xml:space="preserve"> vietoj kito vaistinio preparato, kad išvengti nepageidaujamo poveikio patariama apsvarstyti, ar nereikia mažinti </w:t>
      </w:r>
      <w:r w:rsidR="00F42797" w:rsidRPr="0060537D">
        <w:rPr>
          <w:noProof/>
          <w:szCs w:val="22"/>
        </w:rPr>
        <w:t>minėtų</w:t>
      </w:r>
      <w:r w:rsidRPr="0060537D">
        <w:rPr>
          <w:noProof/>
          <w:szCs w:val="22"/>
        </w:rPr>
        <w:t xml:space="preserve"> tablečių arba anksčiau paskirto kito vaistinio preparato (ypač fenobarbitalio) </w:t>
      </w:r>
      <w:r w:rsidR="005F1864" w:rsidRPr="0060537D">
        <w:rPr>
          <w:noProof/>
          <w:szCs w:val="22"/>
        </w:rPr>
        <w:t xml:space="preserve">dozę </w:t>
      </w:r>
      <w:r w:rsidRPr="0060537D">
        <w:rPr>
          <w:noProof/>
          <w:szCs w:val="22"/>
        </w:rPr>
        <w:t>(žr. 4.5 skyrių). Jei prieš tai vartotas vaistinis preparatas nutraukiamas, tai reikia padaryti palaipsniui.</w:t>
      </w:r>
    </w:p>
    <w:p w14:paraId="0ECC6AAC" w14:textId="77777777" w:rsidR="008824BA" w:rsidRPr="0060537D" w:rsidRDefault="008824BA" w:rsidP="008824BA">
      <w:pPr>
        <w:rPr>
          <w:noProof/>
          <w:szCs w:val="22"/>
        </w:rPr>
      </w:pPr>
    </w:p>
    <w:p w14:paraId="5324F8AA" w14:textId="5B2D62A8" w:rsidR="008824BA" w:rsidRPr="0060537D" w:rsidRDefault="008824BA" w:rsidP="008824BA">
      <w:pPr>
        <w:rPr>
          <w:noProof/>
          <w:szCs w:val="22"/>
        </w:rPr>
      </w:pPr>
      <w:r w:rsidRPr="0060537D">
        <w:rPr>
          <w:noProof/>
          <w:szCs w:val="22"/>
        </w:rPr>
        <w:t>Kadangi kitų antiepilepsinių vaistinių preparatų, pvz., fenobarbitalio, fenitoino, primidono ir karbamazepino fermentų indukciją sukeliantis poveikis yra grįžtamas, po minėtų vaistinių preparatų paskutinio vartojimo praėjus maždaug 4</w:t>
      </w:r>
      <w:r w:rsidR="0076131C" w:rsidRPr="0060537D">
        <w:rPr>
          <w:noProof/>
          <w:szCs w:val="22"/>
        </w:rPr>
        <w:noBreakHyphen/>
      </w:r>
      <w:r w:rsidRPr="0060537D">
        <w:rPr>
          <w:noProof/>
          <w:szCs w:val="22"/>
        </w:rPr>
        <w:t>6 savaitėms reikia išmatuoti valpro rūgšties kiekį serume ir prireikus sumažinti dozę.</w:t>
      </w:r>
    </w:p>
    <w:p w14:paraId="4C6463BB" w14:textId="77777777" w:rsidR="008824BA" w:rsidRPr="0060537D" w:rsidRDefault="008824BA" w:rsidP="008824BA">
      <w:pPr>
        <w:rPr>
          <w:noProof/>
          <w:szCs w:val="22"/>
        </w:rPr>
      </w:pPr>
    </w:p>
    <w:p w14:paraId="4252CBD5" w14:textId="77777777" w:rsidR="008824BA" w:rsidRPr="0060537D" w:rsidRDefault="008824BA" w:rsidP="008824BA">
      <w:pPr>
        <w:tabs>
          <w:tab w:val="left" w:pos="709"/>
          <w:tab w:val="right" w:leader="dot" w:pos="6804"/>
        </w:tabs>
        <w:rPr>
          <w:noProof/>
          <w:szCs w:val="22"/>
          <w:u w:val="single"/>
        </w:rPr>
      </w:pPr>
      <w:r w:rsidRPr="0060537D">
        <w:rPr>
          <w:noProof/>
          <w:szCs w:val="22"/>
          <w:u w:val="single"/>
        </w:rPr>
        <w:t>Manijos epizodai, sergant bipoliniu afektiniu sutrikimu</w:t>
      </w:r>
    </w:p>
    <w:p w14:paraId="7D628E7B" w14:textId="77777777" w:rsidR="008824BA" w:rsidRPr="0060537D" w:rsidRDefault="008824BA" w:rsidP="008824BA">
      <w:pPr>
        <w:tabs>
          <w:tab w:val="left" w:pos="709"/>
          <w:tab w:val="right" w:leader="dot" w:pos="6804"/>
        </w:tabs>
        <w:rPr>
          <w:noProof/>
          <w:szCs w:val="22"/>
          <w:u w:val="single"/>
        </w:rPr>
      </w:pPr>
    </w:p>
    <w:p w14:paraId="45425FF0" w14:textId="772E9F5E" w:rsidR="008824BA" w:rsidRPr="0060537D" w:rsidRDefault="008824BA" w:rsidP="008824BA">
      <w:pPr>
        <w:tabs>
          <w:tab w:val="left" w:pos="709"/>
          <w:tab w:val="right" w:leader="dot" w:pos="6804"/>
        </w:tabs>
        <w:rPr>
          <w:noProof/>
          <w:szCs w:val="22"/>
        </w:rPr>
      </w:pPr>
      <w:r w:rsidRPr="0060537D">
        <w:rPr>
          <w:i/>
          <w:noProof/>
          <w:szCs w:val="22"/>
        </w:rPr>
        <w:t>Suaugusiesiems</w:t>
      </w:r>
      <w:r w:rsidR="00F42797" w:rsidRPr="0060537D">
        <w:rPr>
          <w:i/>
          <w:noProof/>
          <w:szCs w:val="22"/>
        </w:rPr>
        <w:t>.</w:t>
      </w:r>
      <w:r w:rsidR="009B1FB2" w:rsidRPr="0060537D">
        <w:rPr>
          <w:i/>
          <w:noProof/>
          <w:szCs w:val="22"/>
        </w:rPr>
        <w:t xml:space="preserve"> </w:t>
      </w:r>
      <w:r w:rsidRPr="0060537D">
        <w:rPr>
          <w:noProof/>
          <w:szCs w:val="22"/>
        </w:rPr>
        <w:t>Paros dozę kiekvienam pacientui individualiai turi nustatyti ir kontroliuoti gydantis gydytojas.</w:t>
      </w:r>
    </w:p>
    <w:p w14:paraId="1E675C59" w14:textId="0F87F33A" w:rsidR="008824BA" w:rsidRPr="0060537D" w:rsidRDefault="008824BA" w:rsidP="008824BA">
      <w:pPr>
        <w:rPr>
          <w:rFonts w:eastAsia="MS Mincho"/>
          <w:noProof/>
          <w:szCs w:val="22"/>
        </w:rPr>
      </w:pPr>
      <w:r w:rsidRPr="0060537D">
        <w:rPr>
          <w:rFonts w:eastAsia="MS Mincho"/>
          <w:noProof/>
          <w:szCs w:val="22"/>
        </w:rPr>
        <w:t>Rekomenduojama pradinė paros dozė yra 750</w:t>
      </w:r>
      <w:r w:rsidR="00FF15F1" w:rsidRPr="0060537D">
        <w:rPr>
          <w:rFonts w:eastAsia="MS Mincho"/>
          <w:noProof/>
          <w:szCs w:val="22"/>
        </w:rPr>
        <w:t> </w:t>
      </w:r>
      <w:r w:rsidRPr="0060537D">
        <w:rPr>
          <w:rFonts w:eastAsia="MS Mincho"/>
          <w:noProof/>
          <w:szCs w:val="22"/>
        </w:rPr>
        <w:t>mg. Be to, klinikiniais tyrimais taip pat nustatyta, kad 20 mg/kg kūno svorio pradinė valproato dozė yra pakankamai saugi. Pailginto atpalaidavimo farmacines formas galima vartoti vieną arba du kartus per parą. Dozę reikia didinti kaip įmanoma greičiau, kol bus pasiekta mažiausia terapinė dozė, sukelianti pageidaujamą klinikinį poveikį. Paros dozė kiekvienam pacientui individualiai nustatoma atsižvelgiant į klinikinį poveikį taip, kad būtų parinkta mažiausia veiksminga dozė.</w:t>
      </w:r>
    </w:p>
    <w:p w14:paraId="7E4E73DB" w14:textId="77777777" w:rsidR="008824BA" w:rsidRPr="0060537D" w:rsidRDefault="008824BA" w:rsidP="008824BA">
      <w:pPr>
        <w:rPr>
          <w:rFonts w:eastAsia="MS Mincho"/>
          <w:noProof/>
          <w:szCs w:val="22"/>
        </w:rPr>
      </w:pPr>
      <w:r w:rsidRPr="0060537D">
        <w:rPr>
          <w:rFonts w:eastAsia="MS Mincho"/>
          <w:noProof/>
          <w:szCs w:val="22"/>
        </w:rPr>
        <w:t>Vidutinė natrio valproato ir valpro rūgšties paros dozė paprastai yra nuo 1000 iki 2000 mg. Pacientus, kurie vartoja didesnę kaip 45 mg/kg kūno svorio paros dozę, reikia atidžiai stebėti.</w:t>
      </w:r>
    </w:p>
    <w:p w14:paraId="22BF9B3C" w14:textId="77777777" w:rsidR="008824BA" w:rsidRPr="0060537D" w:rsidRDefault="008824BA" w:rsidP="008824BA">
      <w:pPr>
        <w:rPr>
          <w:rFonts w:eastAsia="MS Mincho"/>
          <w:noProof/>
          <w:szCs w:val="22"/>
        </w:rPr>
      </w:pPr>
      <w:r w:rsidRPr="0060537D">
        <w:rPr>
          <w:rFonts w:eastAsia="MS Mincho"/>
          <w:noProof/>
          <w:szCs w:val="22"/>
        </w:rPr>
        <w:t>Manijos epizodų, sergant bipoliniu afektiniu sutrikimu, gydymą galima tęsti vartojant individualiai nustatytą mažiausią veiksmingą dozę.</w:t>
      </w:r>
    </w:p>
    <w:p w14:paraId="2BB31E3F" w14:textId="77777777" w:rsidR="008824BA" w:rsidRPr="0060537D" w:rsidRDefault="008824BA" w:rsidP="008824BA">
      <w:pPr>
        <w:rPr>
          <w:rFonts w:eastAsia="MS Mincho"/>
          <w:i/>
          <w:noProof/>
          <w:szCs w:val="22"/>
        </w:rPr>
      </w:pPr>
    </w:p>
    <w:p w14:paraId="69A43571" w14:textId="77777777" w:rsidR="008824BA" w:rsidRPr="0060537D" w:rsidRDefault="008824BA" w:rsidP="008824BA">
      <w:pPr>
        <w:rPr>
          <w:rFonts w:eastAsia="MS Mincho"/>
          <w:i/>
          <w:noProof/>
          <w:szCs w:val="22"/>
        </w:rPr>
      </w:pPr>
      <w:r w:rsidRPr="0060537D">
        <w:rPr>
          <w:rFonts w:eastAsia="MS Mincho"/>
          <w:i/>
          <w:noProof/>
          <w:szCs w:val="22"/>
        </w:rPr>
        <w:t>Vaikams ir paaugliams</w:t>
      </w:r>
    </w:p>
    <w:p w14:paraId="5BA32862" w14:textId="4B2B40F8" w:rsidR="008824BA" w:rsidRPr="0060537D" w:rsidRDefault="008824BA" w:rsidP="008824BA">
      <w:pPr>
        <w:rPr>
          <w:noProof/>
          <w:szCs w:val="22"/>
        </w:rPr>
      </w:pPr>
      <w:r w:rsidRPr="0060537D">
        <w:rPr>
          <w:noProof/>
          <w:szCs w:val="22"/>
        </w:rPr>
        <w:t>Valproate sodium Sandoz 500</w:t>
      </w:r>
      <w:r w:rsidR="00FF15F1" w:rsidRPr="0060537D">
        <w:rPr>
          <w:noProof/>
          <w:szCs w:val="22"/>
        </w:rPr>
        <w:t> </w:t>
      </w:r>
      <w:r w:rsidRPr="0060537D">
        <w:rPr>
          <w:noProof/>
          <w:szCs w:val="22"/>
        </w:rPr>
        <w:t>mg pailginto atpalaidavimo tablečių veiksmingumas jaunesniems kaip 18</w:t>
      </w:r>
      <w:r w:rsidR="00FF15F1" w:rsidRPr="0060537D">
        <w:rPr>
          <w:noProof/>
          <w:szCs w:val="22"/>
        </w:rPr>
        <w:t> </w:t>
      </w:r>
      <w:r w:rsidRPr="0060537D">
        <w:rPr>
          <w:noProof/>
          <w:szCs w:val="22"/>
        </w:rPr>
        <w:t>metų pacientams gydant manijos epizodus, sergant bipolinu afektiniu sutrikimu, nenustatytas.</w:t>
      </w:r>
      <w:r w:rsidR="00D27E08" w:rsidRPr="0060537D">
        <w:rPr>
          <w:noProof/>
          <w:szCs w:val="22"/>
        </w:rPr>
        <w:t xml:space="preserve"> Dėl saugumo informacijos vaikams </w:t>
      </w:r>
      <w:r w:rsidR="009345F0" w:rsidRPr="0060537D">
        <w:rPr>
          <w:noProof/>
        </w:rPr>
        <w:t>žr. 4.</w:t>
      </w:r>
      <w:r w:rsidR="00D27E08" w:rsidRPr="0060537D">
        <w:rPr>
          <w:noProof/>
        </w:rPr>
        <w:t>8</w:t>
      </w:r>
      <w:r w:rsidR="009345F0" w:rsidRPr="0060537D">
        <w:rPr>
          <w:noProof/>
        </w:rPr>
        <w:t xml:space="preserve"> skyrių</w:t>
      </w:r>
      <w:r w:rsidR="00D27E08" w:rsidRPr="0060537D">
        <w:rPr>
          <w:noProof/>
        </w:rPr>
        <w:t>.</w:t>
      </w:r>
    </w:p>
    <w:p w14:paraId="1D512CDE" w14:textId="77777777" w:rsidR="008824BA" w:rsidRPr="0060537D" w:rsidRDefault="008824BA" w:rsidP="008824BA">
      <w:pPr>
        <w:rPr>
          <w:noProof/>
          <w:szCs w:val="22"/>
        </w:rPr>
      </w:pPr>
    </w:p>
    <w:p w14:paraId="4E32FE64" w14:textId="77777777" w:rsidR="008824BA" w:rsidRPr="0060537D" w:rsidRDefault="008824BA" w:rsidP="008824BA">
      <w:pPr>
        <w:rPr>
          <w:noProof/>
          <w:u w:val="single"/>
        </w:rPr>
      </w:pPr>
      <w:r w:rsidRPr="0060537D">
        <w:rPr>
          <w:noProof/>
          <w:u w:val="single"/>
        </w:rPr>
        <w:t>Ypatingos populiacijos</w:t>
      </w:r>
    </w:p>
    <w:p w14:paraId="21A08506" w14:textId="77777777" w:rsidR="008824BA" w:rsidRPr="0060537D" w:rsidRDefault="008824BA" w:rsidP="008824BA">
      <w:pPr>
        <w:rPr>
          <w:i/>
          <w:noProof/>
        </w:rPr>
      </w:pPr>
      <w:r w:rsidRPr="0060537D">
        <w:rPr>
          <w:i/>
          <w:noProof/>
        </w:rPr>
        <w:t>Senyviems pacientams</w:t>
      </w:r>
    </w:p>
    <w:p w14:paraId="261BEC02" w14:textId="44458DBA" w:rsidR="008824BA" w:rsidRPr="0060537D" w:rsidRDefault="008824BA" w:rsidP="008824BA">
      <w:pPr>
        <w:rPr>
          <w:noProof/>
          <w:szCs w:val="22"/>
          <w:u w:val="single"/>
        </w:rPr>
      </w:pPr>
      <w:r w:rsidRPr="0060537D">
        <w:rPr>
          <w:noProof/>
          <w:szCs w:val="22"/>
        </w:rPr>
        <w:t xml:space="preserve">Senyviems pacientams gali pakisti valproato farmakokinetika. </w:t>
      </w:r>
      <w:r w:rsidR="00F42797" w:rsidRPr="0060537D">
        <w:rPr>
          <w:noProof/>
          <w:szCs w:val="22"/>
        </w:rPr>
        <w:t xml:space="preserve">Dozę </w:t>
      </w:r>
      <w:r w:rsidRPr="0060537D">
        <w:rPr>
          <w:noProof/>
          <w:szCs w:val="22"/>
        </w:rPr>
        <w:t>reikia nustatyti pagal priepuolių kontroliavimą (žr. 5.2 skyrių).</w:t>
      </w:r>
      <w:r w:rsidRPr="0060537D">
        <w:rPr>
          <w:noProof/>
          <w:szCs w:val="22"/>
          <w:u w:val="single"/>
        </w:rPr>
        <w:t xml:space="preserve"> </w:t>
      </w:r>
    </w:p>
    <w:p w14:paraId="1839BE61" w14:textId="77777777" w:rsidR="008824BA" w:rsidRPr="0060537D" w:rsidRDefault="008824BA" w:rsidP="008824BA">
      <w:pPr>
        <w:rPr>
          <w:noProof/>
          <w:szCs w:val="22"/>
          <w:u w:val="single"/>
        </w:rPr>
      </w:pPr>
    </w:p>
    <w:p w14:paraId="7A4944CF" w14:textId="4433E06C" w:rsidR="008824BA" w:rsidRPr="0060537D" w:rsidRDefault="008824BA" w:rsidP="008824BA">
      <w:pPr>
        <w:rPr>
          <w:i/>
          <w:noProof/>
        </w:rPr>
      </w:pPr>
      <w:r w:rsidRPr="0060537D">
        <w:rPr>
          <w:i/>
          <w:noProof/>
          <w:color w:val="000000"/>
        </w:rPr>
        <w:t>Pacientams, kurių inkstų funkcija sutrikusi</w:t>
      </w:r>
    </w:p>
    <w:p w14:paraId="67E1B487" w14:textId="7E568F56" w:rsidR="008824BA" w:rsidRPr="0060537D" w:rsidRDefault="00C46231" w:rsidP="008824BA">
      <w:pPr>
        <w:rPr>
          <w:noProof/>
        </w:rPr>
      </w:pPr>
      <w:r w:rsidRPr="0060537D">
        <w:t>Pacientams, kurie serga inkstų nepakankamumu, gali reikėti mažinti dozę, o jeigu taikomas</w:t>
      </w:r>
      <w:r w:rsidR="00EB2194" w:rsidRPr="0060537D">
        <w:t xml:space="preserve"> </w:t>
      </w:r>
      <w:r w:rsidRPr="0060537D">
        <w:t xml:space="preserve">gydymas hemodializėmis, dozę gali reikėti didinti. </w:t>
      </w:r>
      <w:r w:rsidR="00EF1919" w:rsidRPr="0060537D">
        <w:t>Valproatas</w:t>
      </w:r>
      <w:r w:rsidRPr="0060537D">
        <w:t xml:space="preserve"> dializės metu yra</w:t>
      </w:r>
      <w:r w:rsidR="00EB2194" w:rsidRPr="0060537D">
        <w:t xml:space="preserve"> </w:t>
      </w:r>
      <w:r w:rsidRPr="0060537D">
        <w:t>šalinamas iš organizmo (žr. 4.9 skyrių). Dozę reikia koreguoti remiantis klinikine paciento</w:t>
      </w:r>
      <w:r w:rsidR="00CE2F05" w:rsidRPr="0060537D">
        <w:t xml:space="preserve"> </w:t>
      </w:r>
      <w:r w:rsidRPr="0060537D">
        <w:t>stebėsena (žr. 4.4 skyrių</w:t>
      </w:r>
      <w:r w:rsidRPr="0060537D">
        <w:rPr>
          <w:noProof/>
        </w:rPr>
        <w:t xml:space="preserve">). </w:t>
      </w:r>
    </w:p>
    <w:p w14:paraId="341A42F8" w14:textId="77777777" w:rsidR="007060CD" w:rsidRDefault="007060CD" w:rsidP="008824BA">
      <w:pPr>
        <w:rPr>
          <w:i/>
          <w:noProof/>
          <w:szCs w:val="22"/>
        </w:rPr>
      </w:pPr>
    </w:p>
    <w:p w14:paraId="21570E36" w14:textId="622B59A0" w:rsidR="00F42797" w:rsidRPr="0060537D" w:rsidRDefault="00F42797" w:rsidP="008824BA">
      <w:pPr>
        <w:rPr>
          <w:i/>
          <w:noProof/>
          <w:szCs w:val="22"/>
        </w:rPr>
      </w:pPr>
      <w:r w:rsidRPr="0060537D">
        <w:rPr>
          <w:i/>
          <w:noProof/>
          <w:szCs w:val="22"/>
        </w:rPr>
        <w:t>Pacientams, kurių kepenų funkcija sutrikusi</w:t>
      </w:r>
    </w:p>
    <w:p w14:paraId="23C8EF2E" w14:textId="77777777" w:rsidR="00F42797" w:rsidRPr="0060537D" w:rsidRDefault="00F42797" w:rsidP="008824BA">
      <w:pPr>
        <w:rPr>
          <w:noProof/>
          <w:szCs w:val="22"/>
        </w:rPr>
      </w:pPr>
      <w:r w:rsidRPr="0060537D">
        <w:rPr>
          <w:noProof/>
          <w:szCs w:val="22"/>
        </w:rPr>
        <w:t>Žr. 4.3 ir 4.4 skyrius.</w:t>
      </w:r>
    </w:p>
    <w:p w14:paraId="6E8C8F13" w14:textId="77777777" w:rsidR="00F42797" w:rsidRPr="0060537D" w:rsidRDefault="00F42797" w:rsidP="008824BA">
      <w:pPr>
        <w:rPr>
          <w:noProof/>
          <w:szCs w:val="22"/>
          <w:u w:val="single"/>
        </w:rPr>
      </w:pPr>
    </w:p>
    <w:p w14:paraId="2159C42A" w14:textId="77777777" w:rsidR="00F42797" w:rsidRPr="0060537D" w:rsidRDefault="00F42797" w:rsidP="00F42797">
      <w:pPr>
        <w:rPr>
          <w:rFonts w:eastAsia="Calibri"/>
          <w:noProof/>
          <w:szCs w:val="22"/>
          <w:u w:val="single"/>
          <w:lang w:eastAsia="zh-CN"/>
        </w:rPr>
      </w:pPr>
      <w:r w:rsidRPr="0060537D">
        <w:rPr>
          <w:rFonts w:eastAsia="Calibri"/>
          <w:noProof/>
          <w:szCs w:val="22"/>
          <w:u w:val="single"/>
          <w:lang w:eastAsia="zh-CN"/>
        </w:rPr>
        <w:t>Moteriškos lyties vaikai, paauglės, vaisingo amžiaus moterys</w:t>
      </w:r>
    </w:p>
    <w:p w14:paraId="0BC74744" w14:textId="59C5C5F6" w:rsidR="00F42797" w:rsidRPr="0060537D" w:rsidRDefault="00F42797" w:rsidP="00F42797">
      <w:pPr>
        <w:rPr>
          <w:noProof/>
          <w:szCs w:val="22"/>
        </w:rPr>
      </w:pPr>
      <w:r w:rsidRPr="0060537D">
        <w:rPr>
          <w:rFonts w:eastAsia="SimSun"/>
          <w:noProof/>
          <w:szCs w:val="22"/>
          <w:lang w:eastAsia="zh-CN"/>
        </w:rPr>
        <w:t xml:space="preserve">Gydymas </w:t>
      </w:r>
      <w:r w:rsidRPr="0060537D">
        <w:rPr>
          <w:noProof/>
          <w:szCs w:val="22"/>
        </w:rPr>
        <w:t>valproatu</w:t>
      </w:r>
      <w:r w:rsidRPr="0060537D">
        <w:rPr>
          <w:rFonts w:eastAsia="SimSun"/>
          <w:noProof/>
          <w:szCs w:val="22"/>
          <w:lang w:eastAsia="zh-CN"/>
        </w:rPr>
        <w:t xml:space="preserve"> turi būti pradėtas ir stebimas specialisto, turinčio patirties epilepsija arba bipoliniu sutrikimu sergantiems pacientams gydyti. </w:t>
      </w:r>
      <w:r w:rsidRPr="0060537D">
        <w:rPr>
          <w:noProof/>
          <w:szCs w:val="22"/>
        </w:rPr>
        <w:t>Moteriškos lyties vaikai ir vaisingo amžiaus moterys valproato turi nevartoti, nebent kitoks gydymas yra neveiksmingas ar netoleruojamas. Gydymo nauda bei rizika turi būti atidžiai iš naujo apsvarstyta reguliarių gydymo peržiūrų metu.</w:t>
      </w:r>
    </w:p>
    <w:p w14:paraId="7705C488" w14:textId="77777777" w:rsidR="00F42797" w:rsidRPr="0060537D" w:rsidRDefault="00F42797" w:rsidP="00F42797">
      <w:pPr>
        <w:rPr>
          <w:noProof/>
          <w:szCs w:val="22"/>
        </w:rPr>
      </w:pPr>
    </w:p>
    <w:p w14:paraId="33518487" w14:textId="77777777" w:rsidR="00F42797" w:rsidRPr="0060537D" w:rsidRDefault="00F42797" w:rsidP="00F42797">
      <w:pPr>
        <w:rPr>
          <w:noProof/>
          <w:szCs w:val="22"/>
        </w:rPr>
      </w:pPr>
      <w:r w:rsidRPr="0060537D">
        <w:rPr>
          <w:noProof/>
          <w:szCs w:val="22"/>
        </w:rPr>
        <w:lastRenderedPageBreak/>
        <w:t>Valproatas skiriamas ir išduodamas vadovaujantis valproato nėštumo prevencijos programa (žr. 4.3 ir 4.4 skyrius).</w:t>
      </w:r>
    </w:p>
    <w:p w14:paraId="5955F0E7" w14:textId="77777777" w:rsidR="00F42797" w:rsidRPr="0060537D" w:rsidRDefault="00F42797" w:rsidP="00F42797">
      <w:pPr>
        <w:rPr>
          <w:rFonts w:eastAsia="SimSun"/>
          <w:noProof/>
          <w:szCs w:val="22"/>
          <w:lang w:eastAsia="zh-CN"/>
        </w:rPr>
      </w:pPr>
    </w:p>
    <w:p w14:paraId="5107C128" w14:textId="210F881A" w:rsidR="00F42797" w:rsidRPr="0060537D" w:rsidRDefault="00F64858" w:rsidP="00F42797">
      <w:pPr>
        <w:rPr>
          <w:rFonts w:eastAsia="Calibri"/>
          <w:noProof/>
          <w:szCs w:val="22"/>
          <w:lang w:eastAsia="zh-CN"/>
        </w:rPr>
      </w:pPr>
      <w:r w:rsidRPr="0060537D">
        <w:rPr>
          <w:rFonts w:eastAsia="SimSun"/>
          <w:noProof/>
          <w:szCs w:val="22"/>
          <w:lang w:eastAsia="zh-CN"/>
        </w:rPr>
        <w:t>Pageidautina valproato, jei įmanoma, skirti monoterapijai ir mažiausią veiksmingą dozę bei pailginto atpalaidavimo forma</w:t>
      </w:r>
      <w:r w:rsidR="00F42797" w:rsidRPr="0060537D">
        <w:rPr>
          <w:rFonts w:eastAsia="Calibri"/>
          <w:noProof/>
          <w:szCs w:val="22"/>
          <w:lang w:eastAsia="zh-CN"/>
        </w:rPr>
        <w:t>. Paros dozė turi būti padalinta į bent dvi atskiras dozes (žr</w:t>
      </w:r>
      <w:r w:rsidR="00335B1D" w:rsidRPr="0060537D">
        <w:rPr>
          <w:rFonts w:eastAsia="Calibri"/>
          <w:noProof/>
          <w:szCs w:val="22"/>
          <w:lang w:eastAsia="zh-CN"/>
        </w:rPr>
        <w:t>.</w:t>
      </w:r>
      <w:r w:rsidR="00F42797" w:rsidRPr="0060537D">
        <w:rPr>
          <w:rFonts w:eastAsia="Calibri"/>
          <w:noProof/>
          <w:szCs w:val="22"/>
          <w:lang w:eastAsia="zh-CN"/>
        </w:rPr>
        <w:t xml:space="preserve"> 4.6 skyrių).</w:t>
      </w:r>
    </w:p>
    <w:p w14:paraId="318A034F" w14:textId="77777777" w:rsidR="00F42797" w:rsidRDefault="00F42797" w:rsidP="008824BA">
      <w:pPr>
        <w:rPr>
          <w:noProof/>
          <w:u w:val="single"/>
        </w:rPr>
      </w:pPr>
    </w:p>
    <w:p w14:paraId="4524A51C" w14:textId="77777777" w:rsidR="007060CD" w:rsidRPr="007060CD" w:rsidRDefault="007060CD" w:rsidP="007060CD">
      <w:pPr>
        <w:rPr>
          <w:noProof/>
          <w:u w:val="single"/>
        </w:rPr>
      </w:pPr>
      <w:r w:rsidRPr="007060CD">
        <w:rPr>
          <w:noProof/>
          <w:u w:val="single"/>
        </w:rPr>
        <w:t>Vyrai</w:t>
      </w:r>
    </w:p>
    <w:p w14:paraId="1F48BDFA" w14:textId="197DA29E" w:rsidR="007060CD" w:rsidRPr="00894EE7" w:rsidRDefault="007060CD" w:rsidP="007060CD">
      <w:pPr>
        <w:rPr>
          <w:noProof/>
        </w:rPr>
      </w:pPr>
      <w:r w:rsidRPr="00894EE7">
        <w:rPr>
          <w:noProof/>
        </w:rPr>
        <w:t xml:space="preserve">Rekomenduojama, kad gydymą </w:t>
      </w:r>
      <w:r w:rsidR="001D1A89" w:rsidRPr="001D1A89">
        <w:rPr>
          <w:noProof/>
        </w:rPr>
        <w:t xml:space="preserve">Valproate sodium Sandoz pailginto atpalaidavimo tabletėmis </w:t>
      </w:r>
      <w:r w:rsidRPr="00894EE7">
        <w:rPr>
          <w:noProof/>
        </w:rPr>
        <w:t>pradėtų ir prižiūrėtų specialistas,</w:t>
      </w:r>
      <w:r w:rsidR="001D1A89">
        <w:rPr>
          <w:noProof/>
        </w:rPr>
        <w:t xml:space="preserve"> </w:t>
      </w:r>
      <w:r w:rsidRPr="00894EE7">
        <w:rPr>
          <w:noProof/>
        </w:rPr>
        <w:t>turintis epilepsijos arba bipolinio sutrikimo gydymo patirties (žr. 4.4 ir 4.6</w:t>
      </w:r>
      <w:r w:rsidR="001D1A89">
        <w:rPr>
          <w:noProof/>
        </w:rPr>
        <w:t xml:space="preserve"> </w:t>
      </w:r>
      <w:r w:rsidRPr="00894EE7">
        <w:rPr>
          <w:noProof/>
        </w:rPr>
        <w:t>skyrius).</w:t>
      </w:r>
    </w:p>
    <w:p w14:paraId="0651A6BE" w14:textId="77777777" w:rsidR="007060CD" w:rsidRPr="0060537D" w:rsidRDefault="007060CD" w:rsidP="008824BA">
      <w:pPr>
        <w:rPr>
          <w:noProof/>
          <w:u w:val="single"/>
        </w:rPr>
      </w:pPr>
    </w:p>
    <w:p w14:paraId="16ADB722" w14:textId="77777777" w:rsidR="008824BA" w:rsidRPr="0060537D" w:rsidRDefault="008824BA" w:rsidP="008824BA">
      <w:pPr>
        <w:rPr>
          <w:noProof/>
          <w:szCs w:val="22"/>
          <w:u w:val="single"/>
        </w:rPr>
      </w:pPr>
      <w:r w:rsidRPr="0060537D">
        <w:rPr>
          <w:noProof/>
          <w:szCs w:val="22"/>
          <w:u w:val="single"/>
        </w:rPr>
        <w:t>Vartojimo metodas</w:t>
      </w:r>
    </w:p>
    <w:p w14:paraId="21574721" w14:textId="77777777" w:rsidR="008824BA" w:rsidRPr="0060537D" w:rsidRDefault="008824BA" w:rsidP="008824BA">
      <w:pPr>
        <w:rPr>
          <w:noProof/>
          <w:szCs w:val="22"/>
        </w:rPr>
      </w:pPr>
      <w:r w:rsidRPr="0060537D">
        <w:rPr>
          <w:noProof/>
          <w:szCs w:val="22"/>
        </w:rPr>
        <w:t>Tabletes (ar prireikus pusę tabletės) reikia nuryti nekramtytas, užsigeriant stikline gryno vandens (gėrimų, prisotintų angliarūgšte, vartoti negalima). Jei gydymo pradžioje ar jo metu pasireiškia virškinimo trakto dirginimas, tabletes reikia gerti valgio metu arba po jo.</w:t>
      </w:r>
    </w:p>
    <w:p w14:paraId="2C50842C" w14:textId="77777777" w:rsidR="008824BA" w:rsidRPr="0060537D" w:rsidRDefault="008824BA" w:rsidP="008824BA">
      <w:pPr>
        <w:rPr>
          <w:noProof/>
          <w:szCs w:val="22"/>
        </w:rPr>
      </w:pPr>
    </w:p>
    <w:p w14:paraId="27EB54E4" w14:textId="77777777" w:rsidR="008824BA" w:rsidRPr="0060537D" w:rsidRDefault="008824BA" w:rsidP="008824BA">
      <w:pPr>
        <w:keepNext/>
        <w:ind w:left="540" w:hanging="540"/>
        <w:outlineLvl w:val="2"/>
        <w:rPr>
          <w:b/>
          <w:noProof/>
          <w:szCs w:val="22"/>
        </w:rPr>
      </w:pPr>
      <w:r w:rsidRPr="0060537D">
        <w:rPr>
          <w:b/>
          <w:noProof/>
          <w:szCs w:val="22"/>
        </w:rPr>
        <w:t>4.3</w:t>
      </w:r>
      <w:r w:rsidRPr="0060537D">
        <w:rPr>
          <w:b/>
          <w:noProof/>
          <w:szCs w:val="22"/>
        </w:rPr>
        <w:tab/>
        <w:t>Kontraindikacijos</w:t>
      </w:r>
    </w:p>
    <w:p w14:paraId="0A247E8E" w14:textId="77777777" w:rsidR="008824BA" w:rsidRPr="0060537D" w:rsidRDefault="008824BA" w:rsidP="008824BA">
      <w:pPr>
        <w:rPr>
          <w:noProof/>
          <w:szCs w:val="22"/>
        </w:rPr>
      </w:pPr>
    </w:p>
    <w:p w14:paraId="6CDD42E5" w14:textId="1348419E" w:rsidR="00BF1838" w:rsidRPr="0060537D" w:rsidRDefault="00BF1838" w:rsidP="00275744">
      <w:pPr>
        <w:rPr>
          <w:noProof/>
          <w:szCs w:val="22"/>
        </w:rPr>
      </w:pPr>
      <w:r w:rsidRPr="0060537D">
        <w:rPr>
          <w:noProof/>
        </w:rPr>
        <w:t>Valproate sodium Sandoz 500</w:t>
      </w:r>
      <w:r w:rsidR="004505E0" w:rsidRPr="0060537D">
        <w:rPr>
          <w:noProof/>
        </w:rPr>
        <w:t> </w:t>
      </w:r>
      <w:r w:rsidRPr="0060537D">
        <w:rPr>
          <w:noProof/>
        </w:rPr>
        <w:t>mg pailginto atpalaidavimo table</w:t>
      </w:r>
      <w:r w:rsidR="00F64858" w:rsidRPr="0060537D">
        <w:rPr>
          <w:noProof/>
        </w:rPr>
        <w:t>čių</w:t>
      </w:r>
      <w:r w:rsidRPr="0060537D">
        <w:rPr>
          <w:noProof/>
          <w:szCs w:val="22"/>
        </w:rPr>
        <w:t xml:space="preserve"> draudžiama vartoti toliau išvardytais atvejais:</w:t>
      </w:r>
    </w:p>
    <w:p w14:paraId="7F5C3390" w14:textId="77777777" w:rsidR="00F64858" w:rsidRPr="0060537D" w:rsidRDefault="00F64858" w:rsidP="00A5324D">
      <w:pPr>
        <w:pStyle w:val="Sraopastraipa"/>
        <w:numPr>
          <w:ilvl w:val="0"/>
          <w:numId w:val="1"/>
        </w:numPr>
        <w:spacing w:before="120"/>
        <w:rPr>
          <w:noProof/>
          <w:szCs w:val="22"/>
        </w:rPr>
      </w:pPr>
      <w:r w:rsidRPr="0060537D">
        <w:rPr>
          <w:noProof/>
          <w:szCs w:val="22"/>
        </w:rPr>
        <w:t>Epilepsijos gydymas</w:t>
      </w:r>
    </w:p>
    <w:p w14:paraId="0F331C91" w14:textId="77777777" w:rsidR="00DE40A2" w:rsidRPr="0060537D" w:rsidRDefault="00F64858" w:rsidP="009A06A1">
      <w:pPr>
        <w:numPr>
          <w:ilvl w:val="0"/>
          <w:numId w:val="10"/>
        </w:numPr>
        <w:rPr>
          <w:noProof/>
          <w:szCs w:val="22"/>
        </w:rPr>
      </w:pPr>
      <w:r w:rsidRPr="0060537D">
        <w:rPr>
          <w:noProof/>
          <w:szCs w:val="22"/>
        </w:rPr>
        <w:t>Nėš</w:t>
      </w:r>
      <w:r w:rsidR="004A5943" w:rsidRPr="0060537D">
        <w:rPr>
          <w:noProof/>
          <w:szCs w:val="22"/>
        </w:rPr>
        <w:t>čioms moterims</w:t>
      </w:r>
      <w:r w:rsidRPr="0060537D">
        <w:rPr>
          <w:noProof/>
          <w:szCs w:val="22"/>
        </w:rPr>
        <w:t xml:space="preserve">, </w:t>
      </w:r>
      <w:r w:rsidR="00DE40A2" w:rsidRPr="0060537D">
        <w:rPr>
          <w:noProof/>
          <w:szCs w:val="22"/>
        </w:rPr>
        <w:t>nebent</w:t>
      </w:r>
      <w:r w:rsidRPr="0060537D">
        <w:rPr>
          <w:noProof/>
          <w:szCs w:val="22"/>
        </w:rPr>
        <w:t xml:space="preserve"> nėra </w:t>
      </w:r>
      <w:r w:rsidR="00DE40A2" w:rsidRPr="0060537D">
        <w:rPr>
          <w:noProof/>
          <w:szCs w:val="22"/>
        </w:rPr>
        <w:t>tinkamo alternatyvaus gydymo (žr. 4.4 ir 4.6 skyrius).</w:t>
      </w:r>
    </w:p>
    <w:p w14:paraId="36DBA6E4" w14:textId="01E0B8C7" w:rsidR="00DE40A2" w:rsidRPr="0060537D" w:rsidRDefault="00F7155C" w:rsidP="009A06A1">
      <w:pPr>
        <w:numPr>
          <w:ilvl w:val="0"/>
          <w:numId w:val="10"/>
        </w:numPr>
        <w:rPr>
          <w:noProof/>
          <w:szCs w:val="22"/>
        </w:rPr>
      </w:pPr>
      <w:r w:rsidRPr="0060537D">
        <w:rPr>
          <w:noProof/>
          <w:szCs w:val="22"/>
        </w:rPr>
        <w:t>V</w:t>
      </w:r>
      <w:r w:rsidR="004A5943" w:rsidRPr="0060537D">
        <w:rPr>
          <w:noProof/>
          <w:szCs w:val="22"/>
        </w:rPr>
        <w:t>aisingoms</w:t>
      </w:r>
      <w:r w:rsidR="00DE40A2" w:rsidRPr="0060537D">
        <w:rPr>
          <w:noProof/>
          <w:szCs w:val="22"/>
        </w:rPr>
        <w:t xml:space="preserve"> moterims, nebent </w:t>
      </w:r>
      <w:r w:rsidR="004A5943" w:rsidRPr="0060537D">
        <w:rPr>
          <w:noProof/>
          <w:szCs w:val="22"/>
        </w:rPr>
        <w:t>yra tenkinamos</w:t>
      </w:r>
      <w:r w:rsidR="00DE40A2" w:rsidRPr="0060537D">
        <w:rPr>
          <w:noProof/>
          <w:szCs w:val="22"/>
        </w:rPr>
        <w:t xml:space="preserve"> nėštumo prevencijos programos sąlyg</w:t>
      </w:r>
      <w:r w:rsidR="004A5943" w:rsidRPr="0060537D">
        <w:rPr>
          <w:noProof/>
          <w:szCs w:val="22"/>
        </w:rPr>
        <w:t>os</w:t>
      </w:r>
      <w:r w:rsidR="00DE40A2" w:rsidRPr="0060537D">
        <w:rPr>
          <w:noProof/>
          <w:szCs w:val="22"/>
        </w:rPr>
        <w:t xml:space="preserve"> (žr. 4.4 ir 4.6 skyrius).</w:t>
      </w:r>
    </w:p>
    <w:p w14:paraId="239E45DB" w14:textId="77777777" w:rsidR="00DE40A2" w:rsidRPr="0060537D" w:rsidRDefault="00DE40A2" w:rsidP="00A5324D">
      <w:pPr>
        <w:numPr>
          <w:ilvl w:val="0"/>
          <w:numId w:val="1"/>
        </w:numPr>
        <w:spacing w:before="120"/>
        <w:rPr>
          <w:noProof/>
          <w:szCs w:val="22"/>
        </w:rPr>
      </w:pPr>
      <w:r w:rsidRPr="0060537D">
        <w:rPr>
          <w:noProof/>
          <w:szCs w:val="22"/>
        </w:rPr>
        <w:t xml:space="preserve">Bipolinio sutrikimo gydymas </w:t>
      </w:r>
    </w:p>
    <w:p w14:paraId="09EAB1E9" w14:textId="77777777" w:rsidR="00DE40A2" w:rsidRPr="0060537D" w:rsidRDefault="00DE40A2" w:rsidP="009A06A1">
      <w:pPr>
        <w:numPr>
          <w:ilvl w:val="0"/>
          <w:numId w:val="10"/>
        </w:numPr>
        <w:rPr>
          <w:noProof/>
          <w:szCs w:val="22"/>
        </w:rPr>
      </w:pPr>
      <w:r w:rsidRPr="0060537D">
        <w:rPr>
          <w:noProof/>
          <w:szCs w:val="22"/>
        </w:rPr>
        <w:t>Nėš</w:t>
      </w:r>
      <w:r w:rsidR="004A5943" w:rsidRPr="0060537D">
        <w:rPr>
          <w:noProof/>
          <w:szCs w:val="22"/>
        </w:rPr>
        <w:t>čioms moterims</w:t>
      </w:r>
      <w:r w:rsidRPr="0060537D">
        <w:rPr>
          <w:noProof/>
          <w:szCs w:val="22"/>
        </w:rPr>
        <w:t xml:space="preserve"> (žr. 4.4 ir 4.6 skyrius).</w:t>
      </w:r>
    </w:p>
    <w:p w14:paraId="0BB7F8D6" w14:textId="77777777" w:rsidR="00DE40A2" w:rsidRPr="0060537D" w:rsidRDefault="004A5943" w:rsidP="009A06A1">
      <w:pPr>
        <w:numPr>
          <w:ilvl w:val="0"/>
          <w:numId w:val="10"/>
        </w:numPr>
        <w:rPr>
          <w:noProof/>
          <w:szCs w:val="22"/>
        </w:rPr>
      </w:pPr>
      <w:r w:rsidRPr="0060537D">
        <w:rPr>
          <w:noProof/>
          <w:szCs w:val="22"/>
        </w:rPr>
        <w:t>Vaisingoms</w:t>
      </w:r>
      <w:r w:rsidR="00DE40A2" w:rsidRPr="0060537D">
        <w:rPr>
          <w:noProof/>
          <w:szCs w:val="22"/>
        </w:rPr>
        <w:t xml:space="preserve"> moterims, nebent </w:t>
      </w:r>
      <w:r w:rsidRPr="0060537D">
        <w:rPr>
          <w:noProof/>
          <w:szCs w:val="22"/>
        </w:rPr>
        <w:t>yra tenkinamos</w:t>
      </w:r>
      <w:r w:rsidR="00DE40A2" w:rsidRPr="0060537D">
        <w:rPr>
          <w:noProof/>
          <w:szCs w:val="22"/>
        </w:rPr>
        <w:t xml:space="preserve"> nėštumo prevencijos programos sąlyg</w:t>
      </w:r>
      <w:r w:rsidRPr="0060537D">
        <w:rPr>
          <w:noProof/>
          <w:szCs w:val="22"/>
        </w:rPr>
        <w:t>os</w:t>
      </w:r>
      <w:r w:rsidR="00DE40A2" w:rsidRPr="0060537D">
        <w:rPr>
          <w:noProof/>
          <w:szCs w:val="22"/>
        </w:rPr>
        <w:t xml:space="preserve"> (žr. 4.4 ir 4.6 skyrius).</w:t>
      </w:r>
    </w:p>
    <w:p w14:paraId="2BD1DE45" w14:textId="77777777" w:rsidR="008824BA" w:rsidRPr="0060537D" w:rsidRDefault="008824BA" w:rsidP="009A06A1">
      <w:pPr>
        <w:numPr>
          <w:ilvl w:val="0"/>
          <w:numId w:val="11"/>
        </w:numPr>
        <w:ind w:left="567" w:hanging="567"/>
        <w:rPr>
          <w:noProof/>
          <w:szCs w:val="22"/>
        </w:rPr>
      </w:pPr>
      <w:r w:rsidRPr="0060537D">
        <w:rPr>
          <w:noProof/>
          <w:szCs w:val="22"/>
        </w:rPr>
        <w:t>Padidėjęs jautrumas natrio valproatui, valpro rūgščiai arba bet kuriai 6.1 skyriuje nurodytai pagalbinei medžiagai.</w:t>
      </w:r>
    </w:p>
    <w:p w14:paraId="2D48BD35" w14:textId="77777777" w:rsidR="008824BA" w:rsidRPr="0060537D" w:rsidRDefault="008824BA" w:rsidP="009A06A1">
      <w:pPr>
        <w:numPr>
          <w:ilvl w:val="0"/>
          <w:numId w:val="11"/>
        </w:numPr>
        <w:ind w:left="567" w:hanging="567"/>
        <w:rPr>
          <w:noProof/>
          <w:szCs w:val="22"/>
        </w:rPr>
      </w:pPr>
      <w:r w:rsidRPr="0060537D">
        <w:rPr>
          <w:noProof/>
          <w:szCs w:val="22"/>
        </w:rPr>
        <w:t>Kepenų ir (arba) kasos pažeidimas.</w:t>
      </w:r>
    </w:p>
    <w:p w14:paraId="5A8F6050" w14:textId="77777777" w:rsidR="008824BA" w:rsidRPr="0060537D" w:rsidRDefault="008824BA" w:rsidP="009A06A1">
      <w:pPr>
        <w:numPr>
          <w:ilvl w:val="0"/>
          <w:numId w:val="11"/>
        </w:numPr>
        <w:ind w:left="567" w:hanging="567"/>
        <w:rPr>
          <w:noProof/>
          <w:szCs w:val="22"/>
        </w:rPr>
      </w:pPr>
      <w:r w:rsidRPr="0060537D">
        <w:rPr>
          <w:noProof/>
          <w:szCs w:val="22"/>
        </w:rPr>
        <w:t>Ligoniui arba jo kraujo giminaičiams buvęs sunkus kepenų pažeidimas, ypač susijęs su vaistinio preparato vartojimu.</w:t>
      </w:r>
    </w:p>
    <w:p w14:paraId="496EB088" w14:textId="77777777" w:rsidR="008824BA" w:rsidRPr="0060537D" w:rsidRDefault="008824BA" w:rsidP="009A06A1">
      <w:pPr>
        <w:numPr>
          <w:ilvl w:val="0"/>
          <w:numId w:val="11"/>
        </w:numPr>
        <w:ind w:left="567" w:hanging="567"/>
        <w:rPr>
          <w:noProof/>
          <w:szCs w:val="22"/>
        </w:rPr>
      </w:pPr>
      <w:r w:rsidRPr="0060537D">
        <w:rPr>
          <w:noProof/>
          <w:szCs w:val="22"/>
        </w:rPr>
        <w:t>Kepenų porfirija.</w:t>
      </w:r>
    </w:p>
    <w:p w14:paraId="36773895" w14:textId="77777777" w:rsidR="008824BA" w:rsidRPr="0060537D" w:rsidRDefault="008824BA" w:rsidP="009A06A1">
      <w:pPr>
        <w:numPr>
          <w:ilvl w:val="0"/>
          <w:numId w:val="11"/>
        </w:numPr>
        <w:ind w:left="567" w:hanging="567"/>
        <w:rPr>
          <w:noProof/>
          <w:szCs w:val="22"/>
        </w:rPr>
      </w:pPr>
      <w:r w:rsidRPr="0060537D">
        <w:rPr>
          <w:noProof/>
          <w:szCs w:val="22"/>
        </w:rPr>
        <w:t>Hemoraginė diatezė.</w:t>
      </w:r>
    </w:p>
    <w:p w14:paraId="16C28A8B" w14:textId="5E0C018E" w:rsidR="008824BA" w:rsidRPr="0060537D" w:rsidRDefault="00BF1838" w:rsidP="009A06A1">
      <w:pPr>
        <w:pStyle w:val="Sraopastraipa"/>
        <w:numPr>
          <w:ilvl w:val="0"/>
          <w:numId w:val="11"/>
        </w:numPr>
        <w:ind w:left="567" w:hanging="567"/>
        <w:rPr>
          <w:noProof/>
          <w:szCs w:val="22"/>
        </w:rPr>
      </w:pPr>
      <w:r w:rsidRPr="0060537D">
        <w:rPr>
          <w:noProof/>
          <w:szCs w:val="22"/>
        </w:rPr>
        <w:t>P</w:t>
      </w:r>
      <w:r w:rsidR="008824BA" w:rsidRPr="0060537D">
        <w:rPr>
          <w:noProof/>
          <w:szCs w:val="22"/>
        </w:rPr>
        <w:t>acientams, kuriems nustatyti mitochondrijų fermentą γ polimerazę (POLG) koduojančio branduolio geno mutacijų sukeliami mitochondrijų sutrikimai, pvz., Alpers-Huttenlocher sindromas, taip pat vaikams iki dvejų metų, kuriems įtariamas su POLG susijęs sutrikimas (žr. 4.4 skyrių).</w:t>
      </w:r>
    </w:p>
    <w:p w14:paraId="4049A4E1" w14:textId="77777777" w:rsidR="004A5943" w:rsidRPr="0060537D" w:rsidRDefault="004A5943" w:rsidP="009A06A1">
      <w:pPr>
        <w:pStyle w:val="Sraopastraipa"/>
        <w:numPr>
          <w:ilvl w:val="0"/>
          <w:numId w:val="11"/>
        </w:numPr>
        <w:ind w:left="567" w:hanging="567"/>
        <w:rPr>
          <w:noProof/>
          <w:szCs w:val="22"/>
        </w:rPr>
      </w:pPr>
      <w:r w:rsidRPr="0060537D">
        <w:rPr>
          <w:noProof/>
          <w:szCs w:val="22"/>
        </w:rPr>
        <w:t>Pacientai, kuriems nustatyta šlapalo apykaitos ciklo sutrikimų (žr. 4.4 skyrių).</w:t>
      </w:r>
    </w:p>
    <w:p w14:paraId="68068D48" w14:textId="4C32F8E4" w:rsidR="008824BA" w:rsidRPr="0060537D" w:rsidRDefault="008824BA" w:rsidP="008824BA">
      <w:pPr>
        <w:rPr>
          <w:noProof/>
          <w:szCs w:val="22"/>
        </w:rPr>
      </w:pPr>
    </w:p>
    <w:p w14:paraId="2E9FED20" w14:textId="7D85420E" w:rsidR="001823B4" w:rsidRPr="0060537D" w:rsidRDefault="008824BA" w:rsidP="008824BA">
      <w:pPr>
        <w:keepNext/>
        <w:ind w:left="540" w:hanging="540"/>
        <w:outlineLvl w:val="2"/>
        <w:rPr>
          <w:noProof/>
          <w:szCs w:val="22"/>
        </w:rPr>
      </w:pPr>
      <w:r w:rsidRPr="0060537D">
        <w:rPr>
          <w:b/>
          <w:noProof/>
          <w:szCs w:val="22"/>
        </w:rPr>
        <w:t>4.4</w:t>
      </w:r>
      <w:r w:rsidRPr="0060537D">
        <w:rPr>
          <w:b/>
          <w:noProof/>
          <w:szCs w:val="22"/>
        </w:rPr>
        <w:tab/>
        <w:t>Specialūs įspėjimai ir atsargumo priemonės</w:t>
      </w:r>
    </w:p>
    <w:p w14:paraId="4858A8F6" w14:textId="77777777" w:rsidR="00EF605E" w:rsidRPr="0060537D" w:rsidRDefault="00EF605E" w:rsidP="008824BA">
      <w:pPr>
        <w:keepNext/>
        <w:ind w:left="540" w:hanging="540"/>
        <w:outlineLvl w:val="2"/>
        <w:rPr>
          <w:b/>
          <w:i/>
          <w:noProof/>
        </w:rPr>
      </w:pPr>
    </w:p>
    <w:p w14:paraId="0C56B206" w14:textId="77777777" w:rsidR="001823B4" w:rsidRPr="0060537D" w:rsidRDefault="00EF605E" w:rsidP="008824BA">
      <w:pPr>
        <w:keepNext/>
        <w:ind w:left="540" w:hanging="540"/>
        <w:outlineLvl w:val="2"/>
        <w:rPr>
          <w:b/>
          <w:i/>
          <w:noProof/>
          <w:szCs w:val="22"/>
        </w:rPr>
      </w:pPr>
      <w:r w:rsidRPr="0060537D">
        <w:rPr>
          <w:b/>
          <w:i/>
          <w:noProof/>
          <w:szCs w:val="22"/>
        </w:rPr>
        <w:t>Moteriškos lyties vaikai, vaisingo amžiaus moterys ir nėščios moterys</w:t>
      </w:r>
    </w:p>
    <w:p w14:paraId="74F83CAF" w14:textId="77777777" w:rsidR="00EF605E" w:rsidRPr="0060537D" w:rsidRDefault="00EF605E" w:rsidP="008824BA">
      <w:pPr>
        <w:keepNext/>
        <w:ind w:left="540" w:hanging="540"/>
        <w:outlineLvl w:val="2"/>
        <w:rPr>
          <w:b/>
          <w:i/>
          <w:noProof/>
          <w:szCs w:val="22"/>
        </w:rPr>
      </w:pPr>
    </w:p>
    <w:tbl>
      <w:tblPr>
        <w:tblW w:w="9072" w:type="dxa"/>
        <w:tblInd w:w="70" w:type="dxa"/>
        <w:tblCellMar>
          <w:left w:w="0" w:type="dxa"/>
          <w:right w:w="0" w:type="dxa"/>
        </w:tblCellMar>
        <w:tblLook w:val="04A0" w:firstRow="1" w:lastRow="0" w:firstColumn="1" w:lastColumn="0" w:noHBand="0" w:noVBand="1"/>
      </w:tblPr>
      <w:tblGrid>
        <w:gridCol w:w="9072"/>
      </w:tblGrid>
      <w:tr w:rsidR="008824BA" w:rsidRPr="0060537D" w14:paraId="620EE53F" w14:textId="77777777" w:rsidTr="00853B4B">
        <w:trPr>
          <w:trHeight w:val="1440"/>
        </w:trPr>
        <w:tc>
          <w:tcPr>
            <w:tcW w:w="9072"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02B2BB40" w14:textId="4B33C61F" w:rsidR="001823B4" w:rsidRPr="0060537D" w:rsidRDefault="001823B4" w:rsidP="001823B4">
            <w:pPr>
              <w:autoSpaceDE w:val="0"/>
              <w:autoSpaceDN w:val="0"/>
              <w:adjustRightInd w:val="0"/>
              <w:rPr>
                <w:b/>
                <w:noProof/>
                <w:u w:val="single"/>
              </w:rPr>
            </w:pPr>
            <w:r w:rsidRPr="0060537D">
              <w:rPr>
                <w:b/>
                <w:noProof/>
                <w:u w:val="single"/>
              </w:rPr>
              <w:t>Nėštumo prevencijos programa</w:t>
            </w:r>
          </w:p>
          <w:p w14:paraId="564001A9" w14:textId="102FA9E7" w:rsidR="001823B4" w:rsidRPr="0060537D" w:rsidRDefault="001823B4" w:rsidP="001823B4">
            <w:pPr>
              <w:autoSpaceDE w:val="0"/>
              <w:autoSpaceDN w:val="0"/>
              <w:adjustRightInd w:val="0"/>
              <w:rPr>
                <w:noProof/>
                <w:szCs w:val="22"/>
              </w:rPr>
            </w:pPr>
            <w:r w:rsidRPr="0060537D">
              <w:rPr>
                <w:noProof/>
                <w:szCs w:val="22"/>
              </w:rPr>
              <w:t>Valproatas yra labai teratogeniškas ir vaikams, kurių motinos nėštumo laikotarpiu vartojo valproato, yra didelė apsigimimų ir nervų sistemos raidos sutrikimų pasireiškimo rizika (žr. 4.6 skyrių).</w:t>
            </w:r>
          </w:p>
          <w:p w14:paraId="708C9818" w14:textId="77777777" w:rsidR="001823B4" w:rsidRPr="0060537D" w:rsidRDefault="001823B4" w:rsidP="001823B4">
            <w:pPr>
              <w:autoSpaceDE w:val="0"/>
              <w:autoSpaceDN w:val="0"/>
              <w:adjustRightInd w:val="0"/>
              <w:rPr>
                <w:noProof/>
                <w:szCs w:val="22"/>
              </w:rPr>
            </w:pPr>
          </w:p>
          <w:p w14:paraId="75E1E7D4" w14:textId="0090EF31" w:rsidR="001823B4" w:rsidRPr="0060537D" w:rsidRDefault="001823B4" w:rsidP="00C21ABA">
            <w:pPr>
              <w:rPr>
                <w:noProof/>
                <w:szCs w:val="22"/>
              </w:rPr>
            </w:pPr>
            <w:r w:rsidRPr="0060537D">
              <w:rPr>
                <w:noProof/>
                <w:szCs w:val="22"/>
              </w:rPr>
              <w:t>Valproate sodium Sandoz 500</w:t>
            </w:r>
            <w:r w:rsidR="00776250" w:rsidRPr="0060537D">
              <w:rPr>
                <w:noProof/>
                <w:szCs w:val="22"/>
              </w:rPr>
              <w:t> </w:t>
            </w:r>
            <w:r w:rsidRPr="0060537D">
              <w:rPr>
                <w:noProof/>
                <w:szCs w:val="22"/>
              </w:rPr>
              <w:t>mg pailginto atpalaidavimo tablet</w:t>
            </w:r>
            <w:r w:rsidR="00333E9E" w:rsidRPr="0060537D">
              <w:rPr>
                <w:noProof/>
                <w:szCs w:val="22"/>
              </w:rPr>
              <w:t>e</w:t>
            </w:r>
            <w:r w:rsidRPr="0060537D">
              <w:rPr>
                <w:noProof/>
                <w:szCs w:val="22"/>
              </w:rPr>
              <w:t>s</w:t>
            </w:r>
            <w:r w:rsidR="002808EA" w:rsidRPr="0060537D">
              <w:rPr>
                <w:noProof/>
                <w:szCs w:val="22"/>
              </w:rPr>
              <w:t xml:space="preserve"> </w:t>
            </w:r>
            <w:r w:rsidRPr="0060537D">
              <w:rPr>
                <w:noProof/>
                <w:szCs w:val="22"/>
              </w:rPr>
              <w:t>draudžiama vartoti toliau išvardytais atvejais:</w:t>
            </w:r>
          </w:p>
          <w:p w14:paraId="7687A427" w14:textId="77777777" w:rsidR="001823B4" w:rsidRPr="0060537D" w:rsidRDefault="001823B4" w:rsidP="001823B4">
            <w:pPr>
              <w:autoSpaceDE w:val="0"/>
              <w:autoSpaceDN w:val="0"/>
              <w:adjustRightInd w:val="0"/>
              <w:rPr>
                <w:noProof/>
                <w:szCs w:val="22"/>
              </w:rPr>
            </w:pPr>
          </w:p>
          <w:p w14:paraId="4CB15AFD" w14:textId="77777777" w:rsidR="001823B4" w:rsidRPr="0060537D" w:rsidRDefault="001823B4" w:rsidP="001823B4">
            <w:pPr>
              <w:autoSpaceDE w:val="0"/>
              <w:autoSpaceDN w:val="0"/>
              <w:adjustRightInd w:val="0"/>
              <w:rPr>
                <w:noProof/>
                <w:u w:val="single"/>
              </w:rPr>
            </w:pPr>
            <w:r w:rsidRPr="0060537D">
              <w:rPr>
                <w:noProof/>
                <w:u w:val="single"/>
              </w:rPr>
              <w:t>Epilepsijos gydymas</w:t>
            </w:r>
          </w:p>
          <w:p w14:paraId="4AFC6843" w14:textId="0C109FF2" w:rsidR="001823B4" w:rsidRPr="0060537D" w:rsidRDefault="001823B4" w:rsidP="009A06A1">
            <w:pPr>
              <w:pStyle w:val="Sraopastraipa"/>
              <w:numPr>
                <w:ilvl w:val="0"/>
                <w:numId w:val="10"/>
              </w:numPr>
              <w:autoSpaceDE w:val="0"/>
              <w:autoSpaceDN w:val="0"/>
              <w:adjustRightInd w:val="0"/>
              <w:ind w:left="284" w:hanging="284"/>
              <w:rPr>
                <w:noProof/>
                <w:szCs w:val="22"/>
              </w:rPr>
            </w:pPr>
            <w:r w:rsidRPr="0060537D">
              <w:rPr>
                <w:noProof/>
                <w:szCs w:val="22"/>
              </w:rPr>
              <w:t>nėščioms moterims, nebent nėra tinkamo alternatyvaus gydymo (žr. 4.3 ir 4.6 skyrius)</w:t>
            </w:r>
          </w:p>
          <w:p w14:paraId="5038AFB3" w14:textId="74D4CC5F" w:rsidR="001823B4" w:rsidRPr="0060537D" w:rsidRDefault="001823B4" w:rsidP="009A06A1">
            <w:pPr>
              <w:pStyle w:val="Sraopastraipa"/>
              <w:numPr>
                <w:ilvl w:val="0"/>
                <w:numId w:val="10"/>
              </w:numPr>
              <w:autoSpaceDE w:val="0"/>
              <w:autoSpaceDN w:val="0"/>
              <w:adjustRightInd w:val="0"/>
              <w:ind w:left="284" w:hanging="284"/>
              <w:rPr>
                <w:noProof/>
                <w:szCs w:val="22"/>
              </w:rPr>
            </w:pPr>
            <w:r w:rsidRPr="0060537D">
              <w:rPr>
                <w:noProof/>
                <w:szCs w:val="22"/>
              </w:rPr>
              <w:lastRenderedPageBreak/>
              <w:t>vaisingoms moterims, nebent laikomasi nėštumo prevencijos programos sąlygų (žr. 4.3 ir 4.6 skyrius)</w:t>
            </w:r>
          </w:p>
          <w:p w14:paraId="29B94C4E" w14:textId="77777777" w:rsidR="001823B4" w:rsidRPr="0060537D" w:rsidRDefault="001823B4" w:rsidP="001823B4">
            <w:pPr>
              <w:autoSpaceDE w:val="0"/>
              <w:autoSpaceDN w:val="0"/>
              <w:adjustRightInd w:val="0"/>
              <w:rPr>
                <w:noProof/>
                <w:szCs w:val="22"/>
              </w:rPr>
            </w:pPr>
          </w:p>
          <w:p w14:paraId="44B123DA" w14:textId="77777777" w:rsidR="001823B4" w:rsidRPr="0060537D" w:rsidRDefault="001823B4" w:rsidP="001823B4">
            <w:pPr>
              <w:autoSpaceDE w:val="0"/>
              <w:autoSpaceDN w:val="0"/>
              <w:adjustRightInd w:val="0"/>
              <w:rPr>
                <w:noProof/>
                <w:u w:val="single"/>
              </w:rPr>
            </w:pPr>
            <w:r w:rsidRPr="0060537D">
              <w:rPr>
                <w:noProof/>
                <w:u w:val="single"/>
              </w:rPr>
              <w:t xml:space="preserve">Bipolinio sutrikimo gydymas </w:t>
            </w:r>
          </w:p>
          <w:p w14:paraId="1026EC99" w14:textId="22B140F7" w:rsidR="001823B4" w:rsidRPr="0060537D" w:rsidRDefault="001823B4" w:rsidP="009A06A1">
            <w:pPr>
              <w:pStyle w:val="Sraopastraipa"/>
              <w:numPr>
                <w:ilvl w:val="0"/>
                <w:numId w:val="10"/>
              </w:numPr>
              <w:autoSpaceDE w:val="0"/>
              <w:autoSpaceDN w:val="0"/>
              <w:adjustRightInd w:val="0"/>
              <w:ind w:left="284" w:hanging="284"/>
              <w:rPr>
                <w:noProof/>
                <w:szCs w:val="22"/>
              </w:rPr>
            </w:pPr>
            <w:r w:rsidRPr="0060537D">
              <w:rPr>
                <w:noProof/>
                <w:szCs w:val="22"/>
              </w:rPr>
              <w:t>nėščioms moterims (žr. 4.3 ir 4.6 skyrius)</w:t>
            </w:r>
          </w:p>
          <w:p w14:paraId="404F6C32" w14:textId="0515FF4D" w:rsidR="001823B4" w:rsidRPr="0060537D" w:rsidRDefault="001823B4" w:rsidP="009A06A1">
            <w:pPr>
              <w:pStyle w:val="Sraopastraipa"/>
              <w:numPr>
                <w:ilvl w:val="0"/>
                <w:numId w:val="10"/>
              </w:numPr>
              <w:autoSpaceDE w:val="0"/>
              <w:autoSpaceDN w:val="0"/>
              <w:adjustRightInd w:val="0"/>
              <w:ind w:left="284" w:hanging="284"/>
              <w:rPr>
                <w:noProof/>
                <w:szCs w:val="22"/>
              </w:rPr>
            </w:pPr>
            <w:r w:rsidRPr="0060537D">
              <w:rPr>
                <w:noProof/>
                <w:szCs w:val="22"/>
              </w:rPr>
              <w:t>vaisingoms moterims, nebent laikomasi nėštumo prevencijos programos sąlygų (žr. 4.3 ir 4.6 skyrius)</w:t>
            </w:r>
          </w:p>
          <w:p w14:paraId="41F67FFF" w14:textId="77777777" w:rsidR="001823B4" w:rsidRPr="0060537D" w:rsidRDefault="001823B4" w:rsidP="001823B4">
            <w:pPr>
              <w:autoSpaceDE w:val="0"/>
              <w:autoSpaceDN w:val="0"/>
              <w:adjustRightInd w:val="0"/>
              <w:rPr>
                <w:noProof/>
                <w:szCs w:val="22"/>
              </w:rPr>
            </w:pPr>
          </w:p>
          <w:p w14:paraId="28993E91" w14:textId="77777777" w:rsidR="001823B4" w:rsidRPr="0060537D" w:rsidRDefault="001823B4" w:rsidP="001823B4">
            <w:pPr>
              <w:autoSpaceDE w:val="0"/>
              <w:autoSpaceDN w:val="0"/>
              <w:adjustRightInd w:val="0"/>
              <w:rPr>
                <w:noProof/>
                <w:u w:val="single"/>
              </w:rPr>
            </w:pPr>
            <w:r w:rsidRPr="0060537D">
              <w:rPr>
                <w:noProof/>
                <w:u w:val="single"/>
              </w:rPr>
              <w:t>Nėštumo prevencijos programos sąlygos</w:t>
            </w:r>
          </w:p>
          <w:p w14:paraId="5BDA417B" w14:textId="77777777" w:rsidR="001823B4" w:rsidRPr="0060537D" w:rsidRDefault="001823B4" w:rsidP="001823B4">
            <w:pPr>
              <w:autoSpaceDE w:val="0"/>
              <w:autoSpaceDN w:val="0"/>
              <w:adjustRightInd w:val="0"/>
              <w:rPr>
                <w:noProof/>
                <w:szCs w:val="22"/>
              </w:rPr>
            </w:pPr>
            <w:r w:rsidRPr="0060537D">
              <w:rPr>
                <w:noProof/>
                <w:szCs w:val="22"/>
              </w:rPr>
              <w:t>Vaistinį preparatą skiriantis specialistas turi užtikrinti, kad:</w:t>
            </w:r>
          </w:p>
          <w:p w14:paraId="5F0EEAFE" w14:textId="37EFEFF6"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w:t>
            </w:r>
          </w:p>
          <w:p w14:paraId="4708E31A" w14:textId="0AD572AF"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visoms pacientėms moterims būtų įvertinta pastojimo galimybė;</w:t>
            </w:r>
          </w:p>
          <w:p w14:paraId="21740509" w14:textId="399D4D89"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suprato ir pripažino apsigimimų ir nervų sistemos raidos sutrikimų pasireiškimo riziką, įskaitant rizikos dydį vaikams, kurių motinos nėštumo laikotarpiu vartojo valproato;</w:t>
            </w:r>
          </w:p>
          <w:p w14:paraId="2E4D1D9C" w14:textId="62B44FD1"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suprato būtinybę atlikti nėštumo testą prieš gydymo pradžią ir pagal poreikį jo metu;</w:t>
            </w:r>
          </w:p>
          <w:p w14:paraId="402B74AE" w14:textId="3A66F6F8"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buvo konsultuota dėl kontracepcijos ir gali laikytis veiksmingos kontracepcijos reikalavimų (daugiau informacijos pateikiama šio apibraukto įspėjimo poskyryje apie kontracepciją) be pertraukų visu gydymo valproatu laikotarpiu;</w:t>
            </w:r>
          </w:p>
          <w:p w14:paraId="436AA2A7" w14:textId="1B1D4D1B"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suprato būtinybę, kad gydymą reguliariai (ne rečiau kaip kasmet) iš naujo įvertintų gydytojas, turintis epilepsijos ar bipolinio sutrikimo gydymo patirties;</w:t>
            </w:r>
          </w:p>
          <w:p w14:paraId="1BFA6FF9" w14:textId="4E23C373"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suprato, kad suplanavus pastoti, būtina nedelsiant kreiptis į gydytoją, kad tai būtų laiku (prieš pastojimą ir kontracepcijos nutraukimą) aptarta ir būtų pakeistas gydymas;</w:t>
            </w:r>
          </w:p>
          <w:p w14:paraId="165ED51E" w14:textId="4D0DE6EC"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suprato, kad pastojus būtina nedelsiant kreiptis į gydytoją;</w:t>
            </w:r>
          </w:p>
          <w:p w14:paraId="7F95F7D9" w14:textId="2BE07B47"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gavo pacien</w:t>
            </w:r>
            <w:r w:rsidR="009B1FB2" w:rsidRPr="0060537D">
              <w:rPr>
                <w:noProof/>
                <w:szCs w:val="22"/>
              </w:rPr>
              <w:t>t</w:t>
            </w:r>
            <w:r w:rsidRPr="0060537D">
              <w:rPr>
                <w:noProof/>
                <w:szCs w:val="22"/>
              </w:rPr>
              <w:t>o vadovą;</w:t>
            </w:r>
          </w:p>
          <w:p w14:paraId="6B639483" w14:textId="5DE61DA5"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pacientė pripažino, kad ji suprato su valproato vartojimu susijusius pavojus ir būtinas atsargumo priemones (Kasmetinė rizikos pripažinimo forma).</w:t>
            </w:r>
          </w:p>
          <w:p w14:paraId="664551C9" w14:textId="77777777" w:rsidR="001823B4" w:rsidRPr="0060537D" w:rsidRDefault="001823B4" w:rsidP="00A5324D">
            <w:pPr>
              <w:autoSpaceDE w:val="0"/>
              <w:autoSpaceDN w:val="0"/>
              <w:adjustRightInd w:val="0"/>
              <w:ind w:left="284" w:hanging="284"/>
              <w:rPr>
                <w:noProof/>
                <w:szCs w:val="22"/>
              </w:rPr>
            </w:pPr>
          </w:p>
          <w:p w14:paraId="0C5F70F4" w14:textId="77777777" w:rsidR="001823B4" w:rsidRPr="0060537D" w:rsidRDefault="001823B4" w:rsidP="001823B4">
            <w:pPr>
              <w:autoSpaceDE w:val="0"/>
              <w:autoSpaceDN w:val="0"/>
              <w:adjustRightInd w:val="0"/>
              <w:rPr>
                <w:noProof/>
                <w:szCs w:val="22"/>
              </w:rPr>
            </w:pPr>
            <w:r w:rsidRPr="0060537D">
              <w:rPr>
                <w:noProof/>
                <w:szCs w:val="22"/>
              </w:rPr>
              <w:t>Šios sąlygos yra taikomos ir moterims, kurios esamuoju laikotarpiu nėra lytiškai aktyvios, nebent vaistinį preparatą skiriantis specialistas mano, kad yra papildomų priežasčių, rodančių, kad pacientė negali pastoti.</w:t>
            </w:r>
          </w:p>
          <w:p w14:paraId="447CE774" w14:textId="77777777" w:rsidR="001823B4" w:rsidRPr="0060537D" w:rsidRDefault="001823B4" w:rsidP="001823B4">
            <w:pPr>
              <w:autoSpaceDE w:val="0"/>
              <w:autoSpaceDN w:val="0"/>
              <w:adjustRightInd w:val="0"/>
              <w:rPr>
                <w:noProof/>
                <w:szCs w:val="22"/>
              </w:rPr>
            </w:pPr>
          </w:p>
          <w:p w14:paraId="06C82A6E" w14:textId="77777777" w:rsidR="001823B4" w:rsidRPr="0060537D" w:rsidRDefault="001823B4" w:rsidP="001823B4">
            <w:pPr>
              <w:autoSpaceDE w:val="0"/>
              <w:autoSpaceDN w:val="0"/>
              <w:adjustRightInd w:val="0"/>
              <w:rPr>
                <w:noProof/>
                <w:u w:val="single"/>
              </w:rPr>
            </w:pPr>
            <w:r w:rsidRPr="0060537D">
              <w:rPr>
                <w:noProof/>
                <w:u w:val="single"/>
              </w:rPr>
              <w:t>Moteriškos lyties vaikai</w:t>
            </w:r>
          </w:p>
          <w:p w14:paraId="3AAE7DEB" w14:textId="600C39E3"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Vaistinį preparatą skiriantis specialistas turi užtikrinti, kad moteriškos lyties vaiko tėvai ar globėjai suprato, kad būtina nedelsiant kreiptis specialistą, kai valproato vartojančiam moteriškos lyties vaikui prasideda pirmosios mėnesinės.</w:t>
            </w:r>
          </w:p>
          <w:p w14:paraId="4731D197" w14:textId="5015B40C"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valproato.</w:t>
            </w:r>
          </w:p>
          <w:p w14:paraId="572C4DDC" w14:textId="6BA9107D"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Po to, kai pacientei prasideda pirmosios mėnesinės, vaistinį preparatą skiriantis specialistas turi kasmet įvertinti gydymo valproatu poreikį ir apsvarstyti alternatyvaus gydymo galimybes. Jei valproato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w:t>
            </w:r>
          </w:p>
          <w:p w14:paraId="59B3E775" w14:textId="77777777" w:rsidR="001823B4" w:rsidRPr="0060537D" w:rsidRDefault="001823B4" w:rsidP="001823B4">
            <w:pPr>
              <w:autoSpaceDE w:val="0"/>
              <w:autoSpaceDN w:val="0"/>
              <w:adjustRightInd w:val="0"/>
              <w:rPr>
                <w:noProof/>
                <w:szCs w:val="22"/>
              </w:rPr>
            </w:pPr>
          </w:p>
          <w:p w14:paraId="65C35AFA" w14:textId="77777777" w:rsidR="001823B4" w:rsidRPr="0060537D" w:rsidRDefault="001823B4" w:rsidP="001823B4">
            <w:pPr>
              <w:autoSpaceDE w:val="0"/>
              <w:autoSpaceDN w:val="0"/>
              <w:adjustRightInd w:val="0"/>
              <w:rPr>
                <w:noProof/>
                <w:u w:val="single"/>
              </w:rPr>
            </w:pPr>
            <w:r w:rsidRPr="0060537D">
              <w:rPr>
                <w:noProof/>
                <w:u w:val="single"/>
              </w:rPr>
              <w:t>Nėštumo testas</w:t>
            </w:r>
          </w:p>
          <w:p w14:paraId="3EFD8712" w14:textId="77777777" w:rsidR="001823B4" w:rsidRPr="0060537D" w:rsidRDefault="001823B4" w:rsidP="001823B4">
            <w:pPr>
              <w:autoSpaceDE w:val="0"/>
              <w:autoSpaceDN w:val="0"/>
              <w:adjustRightInd w:val="0"/>
              <w:rPr>
                <w:noProof/>
                <w:szCs w:val="22"/>
              </w:rPr>
            </w:pPr>
            <w:r w:rsidRPr="0060537D">
              <w:rPr>
                <w:noProof/>
                <w:szCs w:val="22"/>
              </w:rPr>
              <w:t>Prieš gydymo valproatu pradžią būtina paneigti nėštumą. Gydymo valproatu negalima pradėti vaisingoms moterims, jei jų nėštumo testo (kraujo plazmos nėštumo testo) rezultatas nėra neigiamas (tai turi patvirtinti sveikatos priežiūros specialistas), kad būtų išvengta netyčinio vartojimo nėštumo laikotarpiu.</w:t>
            </w:r>
          </w:p>
          <w:p w14:paraId="1F33833A" w14:textId="77777777" w:rsidR="001823B4" w:rsidRPr="0060537D" w:rsidRDefault="001823B4" w:rsidP="001823B4">
            <w:pPr>
              <w:autoSpaceDE w:val="0"/>
              <w:autoSpaceDN w:val="0"/>
              <w:adjustRightInd w:val="0"/>
              <w:rPr>
                <w:noProof/>
                <w:szCs w:val="22"/>
              </w:rPr>
            </w:pPr>
          </w:p>
          <w:p w14:paraId="163DF8B4" w14:textId="77777777" w:rsidR="001823B4" w:rsidRPr="0060537D" w:rsidRDefault="001823B4" w:rsidP="001823B4">
            <w:pPr>
              <w:autoSpaceDE w:val="0"/>
              <w:autoSpaceDN w:val="0"/>
              <w:adjustRightInd w:val="0"/>
              <w:rPr>
                <w:noProof/>
                <w:u w:val="single"/>
              </w:rPr>
            </w:pPr>
            <w:r w:rsidRPr="0060537D">
              <w:rPr>
                <w:noProof/>
                <w:u w:val="single"/>
              </w:rPr>
              <w:t>Kontracepcija</w:t>
            </w:r>
          </w:p>
          <w:p w14:paraId="1A35B1F4" w14:textId="77777777" w:rsidR="001823B4" w:rsidRPr="0060537D" w:rsidRDefault="001823B4" w:rsidP="001823B4">
            <w:pPr>
              <w:autoSpaceDE w:val="0"/>
              <w:autoSpaceDN w:val="0"/>
              <w:adjustRightInd w:val="0"/>
              <w:rPr>
                <w:noProof/>
                <w:szCs w:val="22"/>
              </w:rPr>
            </w:pPr>
            <w:r w:rsidRPr="0060537D">
              <w:rPr>
                <w:noProof/>
                <w:szCs w:val="22"/>
              </w:rPr>
              <w:lastRenderedPageBreak/>
              <w:t>Vaisingos moterys, kurioms yra skirtas gydymas valproatu, turi naudoti veiksmingą kontracepcijos metodą visu gydymo valproatu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w:t>
            </w:r>
          </w:p>
          <w:p w14:paraId="18F89DA2" w14:textId="77777777" w:rsidR="001823B4" w:rsidRPr="0060537D" w:rsidRDefault="001823B4" w:rsidP="001823B4">
            <w:pPr>
              <w:autoSpaceDE w:val="0"/>
              <w:autoSpaceDN w:val="0"/>
              <w:adjustRightInd w:val="0"/>
              <w:rPr>
                <w:noProof/>
                <w:szCs w:val="22"/>
              </w:rPr>
            </w:pPr>
          </w:p>
          <w:p w14:paraId="14C407FA" w14:textId="743CF4E1" w:rsidR="001823B4" w:rsidRPr="0060537D" w:rsidRDefault="001823B4" w:rsidP="001823B4">
            <w:pPr>
              <w:autoSpaceDE w:val="0"/>
              <w:autoSpaceDN w:val="0"/>
              <w:adjustRightInd w:val="0"/>
              <w:rPr>
                <w:noProof/>
                <w:u w:val="single"/>
              </w:rPr>
            </w:pPr>
            <w:r w:rsidRPr="0060537D">
              <w:rPr>
                <w:noProof/>
                <w:u w:val="single"/>
              </w:rPr>
              <w:t xml:space="preserve">Specialisto </w:t>
            </w:r>
            <w:r w:rsidRPr="0060537D">
              <w:rPr>
                <w:noProof/>
                <w:szCs w:val="22"/>
                <w:u w:val="single"/>
              </w:rPr>
              <w:t>atliekama kasmetin</w:t>
            </w:r>
            <w:r w:rsidR="00BA6D1F" w:rsidRPr="0060537D">
              <w:rPr>
                <w:noProof/>
                <w:szCs w:val="22"/>
                <w:u w:val="single"/>
              </w:rPr>
              <w:t>ė</w:t>
            </w:r>
            <w:r w:rsidRPr="0060537D">
              <w:rPr>
                <w:noProof/>
                <w:u w:val="single"/>
              </w:rPr>
              <w:t xml:space="preserve"> gydymo </w:t>
            </w:r>
            <w:r w:rsidR="008209DF" w:rsidRPr="0060537D">
              <w:rPr>
                <w:noProof/>
                <w:szCs w:val="22"/>
                <w:u w:val="single"/>
              </w:rPr>
              <w:t>peržiūra</w:t>
            </w:r>
          </w:p>
          <w:p w14:paraId="2EE9D30D" w14:textId="77777777" w:rsidR="001823B4" w:rsidRPr="0060537D" w:rsidRDefault="001823B4" w:rsidP="001823B4">
            <w:pPr>
              <w:autoSpaceDE w:val="0"/>
              <w:autoSpaceDN w:val="0"/>
              <w:adjustRightInd w:val="0"/>
              <w:rPr>
                <w:noProof/>
                <w:szCs w:val="22"/>
              </w:rPr>
            </w:pPr>
            <w:r w:rsidRPr="0060537D">
              <w:rPr>
                <w:noProof/>
                <w:szCs w:val="22"/>
              </w:rPr>
              <w:t>Specialistas turi ne rečiau kaip kasmet iš naujo įvertinti, ar valproato vartojimas yra tinkamiausias gydymas pacientei. Pradėdamas gydymą ir kiekvienos kasmetinės peržiūros metu specialistas turi aptarti kasmetinę rizikos pripažinimo formą ir užtikrinti, kad pacientė ją suprato.</w:t>
            </w:r>
          </w:p>
          <w:p w14:paraId="5B5258D0" w14:textId="77777777" w:rsidR="001823B4" w:rsidRPr="0060537D" w:rsidRDefault="001823B4" w:rsidP="001823B4">
            <w:pPr>
              <w:autoSpaceDE w:val="0"/>
              <w:autoSpaceDN w:val="0"/>
              <w:adjustRightInd w:val="0"/>
              <w:rPr>
                <w:noProof/>
                <w:szCs w:val="22"/>
              </w:rPr>
            </w:pPr>
          </w:p>
          <w:p w14:paraId="0125FB28" w14:textId="77777777" w:rsidR="001823B4" w:rsidRPr="0060537D" w:rsidRDefault="001823B4" w:rsidP="001823B4">
            <w:pPr>
              <w:autoSpaceDE w:val="0"/>
              <w:autoSpaceDN w:val="0"/>
              <w:adjustRightInd w:val="0"/>
              <w:rPr>
                <w:noProof/>
                <w:u w:val="single"/>
              </w:rPr>
            </w:pPr>
            <w:r w:rsidRPr="0060537D">
              <w:rPr>
                <w:noProof/>
                <w:u w:val="single"/>
              </w:rPr>
              <w:t>Nėštumo planavimas</w:t>
            </w:r>
          </w:p>
          <w:p w14:paraId="6F562506" w14:textId="77777777" w:rsidR="001823B4" w:rsidRPr="0060537D" w:rsidRDefault="001823B4" w:rsidP="001823B4">
            <w:pPr>
              <w:autoSpaceDE w:val="0"/>
              <w:autoSpaceDN w:val="0"/>
              <w:adjustRightInd w:val="0"/>
              <w:rPr>
                <w:noProof/>
                <w:szCs w:val="22"/>
              </w:rPr>
            </w:pPr>
            <w:r w:rsidRPr="0060537D">
              <w:rPr>
                <w:noProof/>
                <w:szCs w:val="22"/>
              </w:rPr>
              <w:t>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4.6 skyrių). Jei gydymo pakeisti neįmanoma, moteris turi būti toliau konsultuojama dėl su valproatu susijusios rizikos negimusiam vaikui, kad būtų paremiamas jos informuotas sprendimas dėl šeimos planavimo.</w:t>
            </w:r>
          </w:p>
          <w:p w14:paraId="56D74C07" w14:textId="77777777" w:rsidR="001823B4" w:rsidRPr="0060537D" w:rsidRDefault="001823B4" w:rsidP="001823B4">
            <w:pPr>
              <w:autoSpaceDE w:val="0"/>
              <w:autoSpaceDN w:val="0"/>
              <w:adjustRightInd w:val="0"/>
              <w:rPr>
                <w:noProof/>
                <w:szCs w:val="22"/>
              </w:rPr>
            </w:pPr>
            <w:r w:rsidRPr="0060537D">
              <w:rPr>
                <w:noProof/>
                <w:szCs w:val="22"/>
              </w:rPr>
              <w:t>Jei bipolinio sutrikimo indikacijai (-oms) valproato vartojanti moteris planuoja pastoti, pacientę turi pakonsultuoti specialistas, turintis bipolinio sutrikimo gydymo patirties, turi būti nutrauktas gydymas valproatu ir (jei reikia) prieš pastojimą ir kontracepcijos nutraukimą pradėtas alternatyvus gydymas.</w:t>
            </w:r>
          </w:p>
          <w:p w14:paraId="1C8C9FE8" w14:textId="77777777" w:rsidR="001823B4" w:rsidRPr="0060537D" w:rsidRDefault="001823B4" w:rsidP="001823B4">
            <w:pPr>
              <w:autoSpaceDE w:val="0"/>
              <w:autoSpaceDN w:val="0"/>
              <w:adjustRightInd w:val="0"/>
              <w:rPr>
                <w:noProof/>
                <w:szCs w:val="22"/>
              </w:rPr>
            </w:pPr>
          </w:p>
          <w:p w14:paraId="59DF4851" w14:textId="77777777" w:rsidR="001823B4" w:rsidRPr="0060537D" w:rsidRDefault="001823B4" w:rsidP="001823B4">
            <w:pPr>
              <w:autoSpaceDE w:val="0"/>
              <w:autoSpaceDN w:val="0"/>
              <w:adjustRightInd w:val="0"/>
              <w:rPr>
                <w:noProof/>
                <w:u w:val="single"/>
              </w:rPr>
            </w:pPr>
            <w:r w:rsidRPr="0060537D">
              <w:rPr>
                <w:noProof/>
                <w:u w:val="single"/>
              </w:rPr>
              <w:t>Pastojus</w:t>
            </w:r>
          </w:p>
          <w:p w14:paraId="65E63EBD" w14:textId="77777777" w:rsidR="001823B4" w:rsidRPr="0060537D" w:rsidRDefault="001823B4" w:rsidP="001823B4">
            <w:pPr>
              <w:autoSpaceDE w:val="0"/>
              <w:autoSpaceDN w:val="0"/>
              <w:adjustRightInd w:val="0"/>
              <w:rPr>
                <w:noProof/>
                <w:szCs w:val="22"/>
              </w:rPr>
            </w:pPr>
            <w:r w:rsidRPr="0060537D">
              <w:rPr>
                <w:noProof/>
                <w:szCs w:val="22"/>
              </w:rPr>
              <w:t>Jei valproato vartojanti moteris pastoja, ji turi būti nedelsiant nusiųsta specialisto konsultacijai, kad jis iš naujo įvertintų gydymą valproatu ir apsvarstytų alternatyvias galimybes. Pacientės, kurios nėštumo laikotarpiu vartojo valproato, ir jų partneriai turi būti nusiųsti specialisto, turinčio patirties teratologijoje</w:t>
            </w:r>
            <w:r w:rsidR="009B1FB2" w:rsidRPr="0060537D">
              <w:rPr>
                <w:noProof/>
                <w:szCs w:val="22"/>
              </w:rPr>
              <w:t>,</w:t>
            </w:r>
            <w:r w:rsidRPr="0060537D">
              <w:rPr>
                <w:noProof/>
                <w:szCs w:val="22"/>
              </w:rPr>
              <w:t xml:space="preserve"> įvertinimui ir konsultacijai dėl poveikio nėštumui (žr. 4.6 skyrų).</w:t>
            </w:r>
          </w:p>
          <w:p w14:paraId="4D01C767" w14:textId="77777777" w:rsidR="001823B4" w:rsidRPr="0060537D" w:rsidRDefault="001823B4" w:rsidP="001823B4">
            <w:pPr>
              <w:autoSpaceDE w:val="0"/>
              <w:autoSpaceDN w:val="0"/>
              <w:adjustRightInd w:val="0"/>
              <w:rPr>
                <w:noProof/>
                <w:szCs w:val="22"/>
              </w:rPr>
            </w:pPr>
          </w:p>
          <w:p w14:paraId="584BA617" w14:textId="77777777" w:rsidR="001823B4" w:rsidRPr="0060537D" w:rsidRDefault="001823B4" w:rsidP="001823B4">
            <w:pPr>
              <w:autoSpaceDE w:val="0"/>
              <w:autoSpaceDN w:val="0"/>
              <w:adjustRightInd w:val="0"/>
              <w:rPr>
                <w:noProof/>
                <w:u w:val="single"/>
              </w:rPr>
            </w:pPr>
            <w:r w:rsidRPr="0060537D">
              <w:rPr>
                <w:noProof/>
                <w:u w:val="single"/>
              </w:rPr>
              <w:t>Vaistininkas turi užtikrinti, kad:</w:t>
            </w:r>
          </w:p>
          <w:p w14:paraId="625520AC" w14:textId="618B575E"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pacientei kiekvieno valproato išdavimo metu būtų paduodama pacientės kortelė ir pacientė supranta jos turinį;</w:t>
            </w:r>
          </w:p>
          <w:p w14:paraId="21772067" w14:textId="39A3A643" w:rsidR="001823B4" w:rsidRPr="0060537D" w:rsidRDefault="001823B4" w:rsidP="009A06A1">
            <w:pPr>
              <w:pStyle w:val="Sraopastraipa"/>
              <w:numPr>
                <w:ilvl w:val="0"/>
                <w:numId w:val="12"/>
              </w:numPr>
              <w:autoSpaceDE w:val="0"/>
              <w:autoSpaceDN w:val="0"/>
              <w:adjustRightInd w:val="0"/>
              <w:ind w:left="284" w:hanging="284"/>
              <w:rPr>
                <w:noProof/>
                <w:szCs w:val="22"/>
              </w:rPr>
            </w:pPr>
            <w:r w:rsidRPr="0060537D">
              <w:rPr>
                <w:noProof/>
                <w:szCs w:val="22"/>
              </w:rPr>
              <w:t>pacientei buvo patarta planuotai ar neplanuotai pastojus nenutraukti valproato vartojimo ir nedelsiant kreiptis į specialistą.</w:t>
            </w:r>
          </w:p>
          <w:p w14:paraId="7222E1E9" w14:textId="77777777" w:rsidR="001823B4" w:rsidRPr="0060537D" w:rsidRDefault="001823B4" w:rsidP="001823B4">
            <w:pPr>
              <w:autoSpaceDE w:val="0"/>
              <w:autoSpaceDN w:val="0"/>
              <w:adjustRightInd w:val="0"/>
              <w:rPr>
                <w:noProof/>
                <w:szCs w:val="22"/>
              </w:rPr>
            </w:pPr>
          </w:p>
          <w:p w14:paraId="3F41A753" w14:textId="77777777" w:rsidR="001823B4" w:rsidRPr="0060537D" w:rsidRDefault="001823B4" w:rsidP="001823B4">
            <w:pPr>
              <w:autoSpaceDE w:val="0"/>
              <w:autoSpaceDN w:val="0"/>
              <w:adjustRightInd w:val="0"/>
              <w:rPr>
                <w:noProof/>
                <w:u w:val="single"/>
              </w:rPr>
            </w:pPr>
            <w:r w:rsidRPr="0060537D">
              <w:rPr>
                <w:noProof/>
                <w:u w:val="single"/>
              </w:rPr>
              <w:t>Edukacinė medžiaga</w:t>
            </w:r>
          </w:p>
          <w:p w14:paraId="6D46A604" w14:textId="77777777" w:rsidR="001823B4" w:rsidRPr="0060537D" w:rsidRDefault="001823B4" w:rsidP="001823B4">
            <w:pPr>
              <w:autoSpaceDE w:val="0"/>
              <w:autoSpaceDN w:val="0"/>
              <w:adjustRightInd w:val="0"/>
              <w:rPr>
                <w:noProof/>
                <w:szCs w:val="22"/>
              </w:rPr>
            </w:pPr>
            <w:r w:rsidRPr="0060537D">
              <w:rPr>
                <w:noProof/>
                <w:szCs w:val="22"/>
              </w:rPr>
              <w:t>Siekiant padėti sveikatos priežiūros specialistams ir pacientėms išvengti valproato ekspozicijos nėštumo laikotarpiu, registruotojas pateikia edukacinę medžiagą, kurioje akcentuojami įspėjimai ir pateikiamas valproato vartojimo vaisingoms moterims vadovas bei informacija apie nėštumo prevencijos programą. Pacientės vadovą ir pacientės kortelę būtina duoti visoms valproato vartojančioms vaisingoms moterims.</w:t>
            </w:r>
          </w:p>
          <w:p w14:paraId="40B0C25A" w14:textId="77777777" w:rsidR="001823B4" w:rsidRPr="0060537D" w:rsidRDefault="001823B4" w:rsidP="001823B4">
            <w:pPr>
              <w:autoSpaceDE w:val="0"/>
              <w:autoSpaceDN w:val="0"/>
              <w:adjustRightInd w:val="0"/>
              <w:rPr>
                <w:noProof/>
                <w:szCs w:val="22"/>
              </w:rPr>
            </w:pPr>
            <w:r w:rsidRPr="0060537D">
              <w:rPr>
                <w:noProof/>
                <w:szCs w:val="22"/>
              </w:rPr>
              <w:t>Pradėdamas gydymą ir kiekvienos kasmetinės gydymo valproatu peržiūros metu specialistas turi naudoti kasmetinę rizikos pripažinimo formą.</w:t>
            </w:r>
          </w:p>
          <w:p w14:paraId="581CC06C" w14:textId="77777777" w:rsidR="008824BA" w:rsidRPr="0060537D" w:rsidRDefault="008824BA" w:rsidP="008824BA">
            <w:pPr>
              <w:ind w:left="72" w:right="179"/>
              <w:rPr>
                <w:noProof/>
                <w:szCs w:val="22"/>
              </w:rPr>
            </w:pPr>
          </w:p>
        </w:tc>
      </w:tr>
    </w:tbl>
    <w:p w14:paraId="707D7EF2" w14:textId="77777777" w:rsidR="008824BA" w:rsidRDefault="008824BA" w:rsidP="008824BA">
      <w:pPr>
        <w:rPr>
          <w:noProof/>
          <w:szCs w:val="22"/>
        </w:rPr>
      </w:pPr>
    </w:p>
    <w:p w14:paraId="32727682" w14:textId="77777777" w:rsidR="001D1A89" w:rsidRPr="00894EE7" w:rsidRDefault="001D1A89" w:rsidP="001D1A89">
      <w:pPr>
        <w:rPr>
          <w:noProof/>
          <w:szCs w:val="22"/>
          <w:u w:val="single"/>
        </w:rPr>
      </w:pPr>
      <w:r w:rsidRPr="00894EE7">
        <w:rPr>
          <w:noProof/>
          <w:szCs w:val="22"/>
          <w:u w:val="single"/>
        </w:rPr>
        <w:t>Vartojimas pacientams vyrams</w:t>
      </w:r>
    </w:p>
    <w:p w14:paraId="73536AE6" w14:textId="77777777" w:rsidR="001D1A89" w:rsidRPr="001D1A89" w:rsidRDefault="001D1A89" w:rsidP="001D1A89">
      <w:pPr>
        <w:rPr>
          <w:noProof/>
          <w:szCs w:val="22"/>
        </w:rPr>
      </w:pPr>
      <w:r w:rsidRPr="001D1A89">
        <w:rPr>
          <w:noProof/>
          <w:szCs w:val="22"/>
        </w:rPr>
        <w:t>Retrospektyvus stebėjimo tyrimas rodo, kad vaikams, gimusiems vyrams, kurie buvo gydomi</w:t>
      </w:r>
      <w:r>
        <w:rPr>
          <w:noProof/>
          <w:szCs w:val="22"/>
        </w:rPr>
        <w:t xml:space="preserve"> </w:t>
      </w:r>
      <w:r w:rsidRPr="001D1A89">
        <w:rPr>
          <w:noProof/>
          <w:szCs w:val="22"/>
        </w:rPr>
        <w:t>valproatu 3 mėnesių laikotarpiu iki partnerės apvaisinimo, yra didesnė nervų sistemos raidos</w:t>
      </w:r>
      <w:r>
        <w:rPr>
          <w:noProof/>
          <w:szCs w:val="22"/>
        </w:rPr>
        <w:t xml:space="preserve"> </w:t>
      </w:r>
      <w:r w:rsidRPr="001D1A89">
        <w:rPr>
          <w:noProof/>
          <w:szCs w:val="22"/>
        </w:rPr>
        <w:t>sutrikimų (NSRS) rizika, palyginus su vaikais, kurių tėvai buvo gydomi lamotriginu arba</w:t>
      </w:r>
      <w:r>
        <w:rPr>
          <w:noProof/>
          <w:szCs w:val="22"/>
        </w:rPr>
        <w:t xml:space="preserve"> </w:t>
      </w:r>
      <w:r w:rsidRPr="001D1A89">
        <w:rPr>
          <w:noProof/>
          <w:szCs w:val="22"/>
        </w:rPr>
        <w:t>levetiracetamu (žr. 4.6 skyrių).</w:t>
      </w:r>
    </w:p>
    <w:p w14:paraId="4000853B" w14:textId="77777777" w:rsidR="001D1A89" w:rsidRDefault="001D1A89" w:rsidP="001D1A89">
      <w:pPr>
        <w:rPr>
          <w:noProof/>
          <w:szCs w:val="22"/>
        </w:rPr>
      </w:pPr>
    </w:p>
    <w:p w14:paraId="555496E5" w14:textId="77777777" w:rsidR="001D1A89" w:rsidRDefault="001D1A89" w:rsidP="001D1A89">
      <w:pPr>
        <w:rPr>
          <w:noProof/>
          <w:szCs w:val="22"/>
        </w:rPr>
      </w:pPr>
    </w:p>
    <w:p w14:paraId="78844486" w14:textId="77777777" w:rsidR="001D1A89" w:rsidRDefault="001D1A89" w:rsidP="001D1A89">
      <w:pPr>
        <w:rPr>
          <w:noProof/>
          <w:szCs w:val="22"/>
        </w:rPr>
      </w:pPr>
    </w:p>
    <w:p w14:paraId="332535B3" w14:textId="63E6769E" w:rsidR="001D1A89" w:rsidRDefault="001D1A89" w:rsidP="001D1A89">
      <w:pPr>
        <w:rPr>
          <w:noProof/>
          <w:szCs w:val="22"/>
        </w:rPr>
      </w:pPr>
      <w:r w:rsidRPr="001D1A89">
        <w:rPr>
          <w:noProof/>
          <w:szCs w:val="22"/>
        </w:rPr>
        <w:t>Laikantis atsargumo priemonių, vaistinį preparatą skiriantys specialistai turi informuoti pacientus</w:t>
      </w:r>
      <w:r>
        <w:rPr>
          <w:noProof/>
          <w:szCs w:val="22"/>
        </w:rPr>
        <w:t xml:space="preserve"> </w:t>
      </w:r>
      <w:r w:rsidRPr="001D1A89">
        <w:rPr>
          <w:noProof/>
          <w:szCs w:val="22"/>
        </w:rPr>
        <w:t>vyrus apie tokią galimą riziką (žr. 4.6 skyrių) ir aptarti poreikį apsvarstyti veiksmingos</w:t>
      </w:r>
      <w:r>
        <w:rPr>
          <w:noProof/>
          <w:szCs w:val="22"/>
        </w:rPr>
        <w:t xml:space="preserve"> </w:t>
      </w:r>
      <w:r w:rsidRPr="001D1A89">
        <w:rPr>
          <w:noProof/>
          <w:szCs w:val="22"/>
        </w:rPr>
        <w:t>kontracepcijos naudojimą (ir jų partnerėms moterims) gydymo valproatu metu ir mažiausiai</w:t>
      </w:r>
      <w:r>
        <w:rPr>
          <w:noProof/>
          <w:szCs w:val="22"/>
        </w:rPr>
        <w:t xml:space="preserve"> </w:t>
      </w:r>
      <w:r w:rsidRPr="001D1A89">
        <w:rPr>
          <w:noProof/>
          <w:szCs w:val="22"/>
        </w:rPr>
        <w:t>3 mėnesius po gydymo nutraukimo. Pacientai vyrai negali būti spermos donorais gydymo valproatu</w:t>
      </w:r>
      <w:r>
        <w:rPr>
          <w:noProof/>
          <w:szCs w:val="22"/>
        </w:rPr>
        <w:t xml:space="preserve"> </w:t>
      </w:r>
      <w:r w:rsidRPr="001D1A89">
        <w:rPr>
          <w:noProof/>
          <w:szCs w:val="22"/>
        </w:rPr>
        <w:t>metu ir mažiausiai 3 mėnesius po gydymo nutraukimo.</w:t>
      </w:r>
    </w:p>
    <w:p w14:paraId="6CFE04BA" w14:textId="77777777" w:rsidR="001D1A89" w:rsidRPr="001D1A89" w:rsidRDefault="001D1A89" w:rsidP="001D1A89">
      <w:pPr>
        <w:rPr>
          <w:noProof/>
          <w:szCs w:val="22"/>
        </w:rPr>
      </w:pPr>
    </w:p>
    <w:p w14:paraId="6F0404BE" w14:textId="77777777" w:rsidR="001D1A89" w:rsidRPr="001D1A89" w:rsidRDefault="001D1A89" w:rsidP="001D1A89">
      <w:pPr>
        <w:rPr>
          <w:noProof/>
          <w:szCs w:val="22"/>
        </w:rPr>
      </w:pPr>
      <w:r w:rsidRPr="001D1A89">
        <w:rPr>
          <w:noProof/>
          <w:szCs w:val="22"/>
        </w:rPr>
        <w:t>Būtina, kad vaistinį preparatą skiriantis specialistas reguliariai peržiūrėtų valproato vartojančių</w:t>
      </w:r>
      <w:r>
        <w:rPr>
          <w:noProof/>
          <w:szCs w:val="22"/>
        </w:rPr>
        <w:t xml:space="preserve"> </w:t>
      </w:r>
      <w:r w:rsidRPr="001D1A89">
        <w:rPr>
          <w:noProof/>
          <w:szCs w:val="22"/>
        </w:rPr>
        <w:t>pacientų vyrų gydymą ir įvertintų, ar valproatas išlieka jiems labiausiai tinkantis vaistinis</w:t>
      </w:r>
      <w:r>
        <w:rPr>
          <w:noProof/>
          <w:szCs w:val="22"/>
        </w:rPr>
        <w:t xml:space="preserve"> </w:t>
      </w:r>
      <w:r w:rsidRPr="001D1A89">
        <w:rPr>
          <w:noProof/>
          <w:szCs w:val="22"/>
        </w:rPr>
        <w:t>preparatas. Jei vyras planuoja susilaukti vaiko, būtina apsvarstyti tinkamas gydymo alternatyvas ir</w:t>
      </w:r>
      <w:r>
        <w:rPr>
          <w:noProof/>
          <w:szCs w:val="22"/>
        </w:rPr>
        <w:t xml:space="preserve"> </w:t>
      </w:r>
      <w:r w:rsidRPr="001D1A89">
        <w:rPr>
          <w:noProof/>
          <w:szCs w:val="22"/>
        </w:rPr>
        <w:t>jas aptarti su pacientu. Kiekvienu atveju reikia įvertinti individualias aplinkybes. Rekomenduojama</w:t>
      </w:r>
      <w:r>
        <w:rPr>
          <w:noProof/>
          <w:szCs w:val="22"/>
        </w:rPr>
        <w:t xml:space="preserve"> </w:t>
      </w:r>
      <w:r w:rsidRPr="001D1A89">
        <w:rPr>
          <w:noProof/>
          <w:szCs w:val="22"/>
        </w:rPr>
        <w:t>pasitarti su specialistais, turinčiais epilepsijos</w:t>
      </w:r>
      <w:r>
        <w:rPr>
          <w:noProof/>
          <w:szCs w:val="22"/>
        </w:rPr>
        <w:t xml:space="preserve"> arba </w:t>
      </w:r>
      <w:r w:rsidRPr="001D1A89">
        <w:rPr>
          <w:noProof/>
          <w:szCs w:val="22"/>
        </w:rPr>
        <w:t>bipolinio sutrikimo gydymo</w:t>
      </w:r>
      <w:r>
        <w:rPr>
          <w:noProof/>
          <w:szCs w:val="22"/>
        </w:rPr>
        <w:t xml:space="preserve"> </w:t>
      </w:r>
      <w:r w:rsidRPr="001D1A89">
        <w:rPr>
          <w:noProof/>
          <w:szCs w:val="22"/>
        </w:rPr>
        <w:t>patirties.</w:t>
      </w:r>
    </w:p>
    <w:p w14:paraId="0836E4D6" w14:textId="77777777" w:rsidR="001D1A89" w:rsidRDefault="001D1A89" w:rsidP="001D1A89">
      <w:pPr>
        <w:rPr>
          <w:noProof/>
          <w:szCs w:val="22"/>
        </w:rPr>
      </w:pPr>
    </w:p>
    <w:p w14:paraId="106CA2BB" w14:textId="6CDFCF39" w:rsidR="001D1A89" w:rsidRDefault="001D1A89" w:rsidP="001D1A89">
      <w:pPr>
        <w:rPr>
          <w:noProof/>
          <w:szCs w:val="22"/>
        </w:rPr>
      </w:pPr>
      <w:r w:rsidRPr="001D1A89">
        <w:rPr>
          <w:noProof/>
          <w:szCs w:val="22"/>
        </w:rPr>
        <w:t>Sveikatos priežiūros specialistams ir pacientams vyrams yra sukurta mokomoji medžiaga.</w:t>
      </w:r>
      <w:r>
        <w:rPr>
          <w:noProof/>
          <w:szCs w:val="22"/>
        </w:rPr>
        <w:t xml:space="preserve"> </w:t>
      </w:r>
      <w:r w:rsidRPr="001D1A89">
        <w:rPr>
          <w:noProof/>
          <w:szCs w:val="22"/>
        </w:rPr>
        <w:t>Valproatą vartojantiems pacientams vyrams turi būti pateiktas paciento vadovas.</w:t>
      </w:r>
    </w:p>
    <w:p w14:paraId="3219DA9B" w14:textId="77777777" w:rsidR="001D1A89" w:rsidRPr="0060537D" w:rsidRDefault="001D1A89" w:rsidP="008824BA">
      <w:pPr>
        <w:rPr>
          <w:noProof/>
          <w:szCs w:val="22"/>
        </w:rPr>
      </w:pPr>
    </w:p>
    <w:p w14:paraId="663AAF15" w14:textId="77777777" w:rsidR="00E551D0" w:rsidRPr="0060537D" w:rsidRDefault="00E551D0" w:rsidP="00CA2E13">
      <w:pPr>
        <w:ind w:right="179"/>
        <w:rPr>
          <w:rFonts w:eastAsia="Calibri"/>
          <w:noProof/>
          <w:szCs w:val="22"/>
          <w:u w:val="single"/>
          <w:lang w:eastAsia="en-US"/>
        </w:rPr>
      </w:pPr>
      <w:r w:rsidRPr="0060537D">
        <w:rPr>
          <w:rFonts w:eastAsia="Calibri"/>
          <w:noProof/>
          <w:szCs w:val="22"/>
          <w:u w:val="single"/>
          <w:lang w:eastAsia="en-US"/>
        </w:rPr>
        <w:t>Vaistiniai preparatai, kurių sudėtyje yra estrogenų</w:t>
      </w:r>
    </w:p>
    <w:p w14:paraId="745B9CE1" w14:textId="4F26A0C2" w:rsidR="00E551D0" w:rsidRPr="0060537D" w:rsidRDefault="00E551D0" w:rsidP="00CA2E13">
      <w:pPr>
        <w:ind w:right="179"/>
        <w:rPr>
          <w:rFonts w:eastAsia="Calibri"/>
          <w:noProof/>
          <w:szCs w:val="22"/>
          <w:lang w:eastAsia="en-US"/>
        </w:rPr>
      </w:pPr>
      <w:r w:rsidRPr="0060537D">
        <w:rPr>
          <w:rFonts w:eastAsia="Calibri"/>
          <w:noProof/>
          <w:szCs w:val="22"/>
          <w:lang w:eastAsia="en-US"/>
        </w:rPr>
        <w:t xml:space="preserve">Kartu vartojant vaistinių preparatų, kurių sudėtyje yra estrogenų, įskaitant hormoninius kontraceptikus, kurių sudėtyje yra estrogenų, gali sumažėti valproato veiksmingumas (žr. 4.5 skyrių). Vaistinį preparatą skiriantys specialistai turi stebėti klinikinį atsaką (traukulių ar nuotaikos </w:t>
      </w:r>
      <w:r w:rsidR="00A77B7A" w:rsidRPr="0060537D">
        <w:rPr>
          <w:rFonts w:eastAsia="Calibri"/>
          <w:noProof/>
          <w:szCs w:val="22"/>
          <w:lang w:eastAsia="en-US"/>
        </w:rPr>
        <w:t>suvaldymą</w:t>
      </w:r>
      <w:r w:rsidRPr="0060537D">
        <w:rPr>
          <w:rFonts w:eastAsia="Calibri"/>
          <w:noProof/>
          <w:szCs w:val="22"/>
          <w:lang w:eastAsia="en-US"/>
        </w:rPr>
        <w:t>) pradedant ar nutraukiant gydymą vaistiniais preparatais, kurių sudėtyje yra estrogenų.</w:t>
      </w:r>
    </w:p>
    <w:p w14:paraId="4F3C5148" w14:textId="3237EDD3" w:rsidR="00E551D0" w:rsidRPr="0060537D" w:rsidRDefault="00A77B7A" w:rsidP="00E551D0">
      <w:pPr>
        <w:rPr>
          <w:noProof/>
          <w:szCs w:val="22"/>
        </w:rPr>
      </w:pPr>
      <w:r w:rsidRPr="0060537D">
        <w:rPr>
          <w:rFonts w:eastAsia="Calibri"/>
          <w:noProof/>
          <w:szCs w:val="22"/>
          <w:lang w:eastAsia="en-US"/>
        </w:rPr>
        <w:t>Kita vertus</w:t>
      </w:r>
      <w:r w:rsidR="00E551D0" w:rsidRPr="0060537D">
        <w:rPr>
          <w:rFonts w:eastAsia="Calibri"/>
          <w:noProof/>
          <w:szCs w:val="22"/>
          <w:lang w:eastAsia="en-US"/>
        </w:rPr>
        <w:t>, valproatas nemažina hormoninių kontraceptikų veiksmingumo</w:t>
      </w:r>
      <w:r w:rsidRPr="0060537D">
        <w:rPr>
          <w:rFonts w:eastAsia="Calibri"/>
          <w:noProof/>
          <w:szCs w:val="22"/>
          <w:lang w:eastAsia="en-US"/>
        </w:rPr>
        <w:t>.</w:t>
      </w:r>
    </w:p>
    <w:p w14:paraId="3C414192" w14:textId="77777777" w:rsidR="00610F52" w:rsidRPr="0060537D" w:rsidRDefault="00610F52" w:rsidP="00610F52">
      <w:pPr>
        <w:rPr>
          <w:noProof/>
          <w:szCs w:val="22"/>
        </w:rPr>
      </w:pPr>
    </w:p>
    <w:p w14:paraId="197BFAAF" w14:textId="6D42F1C0" w:rsidR="008824BA" w:rsidRPr="0060537D" w:rsidRDefault="008824BA" w:rsidP="00610F52">
      <w:pPr>
        <w:rPr>
          <w:noProof/>
          <w:u w:val="single"/>
        </w:rPr>
      </w:pPr>
      <w:r w:rsidRPr="0060537D">
        <w:rPr>
          <w:noProof/>
          <w:u w:val="single"/>
        </w:rPr>
        <w:t>Kraujodara</w:t>
      </w:r>
    </w:p>
    <w:p w14:paraId="444CCD49" w14:textId="55685863" w:rsidR="008824BA" w:rsidRPr="0060537D" w:rsidRDefault="006512D3" w:rsidP="008824BA">
      <w:pPr>
        <w:rPr>
          <w:noProof/>
          <w:szCs w:val="22"/>
        </w:rPr>
      </w:pPr>
      <w:r w:rsidRPr="0060537D">
        <w:rPr>
          <w:noProof/>
          <w:szCs w:val="22"/>
        </w:rPr>
        <w:t xml:space="preserve">Trombocitopenija, aplazinė anemija, agranulocitozė ir pancitopenija yra susijusios su valproatu ir retkarčiais gali tapti sunkiomis (žr. 4.8 skyrių). </w:t>
      </w:r>
      <w:r w:rsidR="008824BA" w:rsidRPr="0060537D">
        <w:rPr>
          <w:noProof/>
          <w:szCs w:val="22"/>
        </w:rPr>
        <w:t xml:space="preserve">Prieš pradedant gydymą ir prieš chirurginę ar odontologinę operaciją bei savaiminių kraujosruvų ar kraujavimo atveju patariama patikrinti kiekybinę kraujo ląstelių sudėtį, nustatyti trombocitų kiekį, kraujavimo laiką ir ištirti kraujo krešėjimą. </w:t>
      </w:r>
    </w:p>
    <w:p w14:paraId="516C4ED2" w14:textId="77777777" w:rsidR="008824BA" w:rsidRPr="0060537D" w:rsidRDefault="008824BA" w:rsidP="008824BA">
      <w:pPr>
        <w:rPr>
          <w:noProof/>
          <w:szCs w:val="22"/>
        </w:rPr>
      </w:pPr>
    </w:p>
    <w:p w14:paraId="4318BE4F" w14:textId="77777777" w:rsidR="00217275" w:rsidRPr="0060537D" w:rsidRDefault="00217275" w:rsidP="008824BA">
      <w:pPr>
        <w:rPr>
          <w:noProof/>
          <w:szCs w:val="22"/>
        </w:rPr>
      </w:pPr>
      <w:r w:rsidRPr="0060537D">
        <w:rPr>
          <w:noProof/>
          <w:szCs w:val="22"/>
        </w:rPr>
        <w:t>Valproato vartojant kartu su kvetiapinu padaugėja l</w:t>
      </w:r>
      <w:r w:rsidR="009B1FB2" w:rsidRPr="0060537D">
        <w:rPr>
          <w:noProof/>
          <w:szCs w:val="22"/>
        </w:rPr>
        <w:t>e</w:t>
      </w:r>
      <w:r w:rsidRPr="0060537D">
        <w:rPr>
          <w:noProof/>
          <w:szCs w:val="22"/>
        </w:rPr>
        <w:t>ukopenijos atvejų.</w:t>
      </w:r>
    </w:p>
    <w:p w14:paraId="2749A562" w14:textId="77777777" w:rsidR="00217275" w:rsidRPr="0060537D" w:rsidRDefault="00217275" w:rsidP="008824BA">
      <w:pPr>
        <w:rPr>
          <w:noProof/>
          <w:szCs w:val="22"/>
        </w:rPr>
      </w:pPr>
    </w:p>
    <w:p w14:paraId="4F5A5B6B" w14:textId="77777777" w:rsidR="008824BA" w:rsidRPr="0060537D" w:rsidRDefault="008824BA" w:rsidP="008824BA">
      <w:pPr>
        <w:rPr>
          <w:noProof/>
          <w:u w:val="single"/>
        </w:rPr>
      </w:pPr>
      <w:r w:rsidRPr="0060537D">
        <w:rPr>
          <w:noProof/>
          <w:u w:val="single"/>
        </w:rPr>
        <w:t>Kaulų čiulpų pažeidimas</w:t>
      </w:r>
    </w:p>
    <w:p w14:paraId="58720843" w14:textId="77777777" w:rsidR="008824BA" w:rsidRPr="0060537D" w:rsidRDefault="008824BA" w:rsidP="008824BA">
      <w:pPr>
        <w:rPr>
          <w:noProof/>
          <w:szCs w:val="22"/>
        </w:rPr>
      </w:pPr>
      <w:r w:rsidRPr="0060537D">
        <w:rPr>
          <w:noProof/>
          <w:szCs w:val="22"/>
        </w:rPr>
        <w:t xml:space="preserve">Pacientus, kuriems yra buvę kaulų čiulpų pažeidimų, būtina nuolat atidžiai stebėti. </w:t>
      </w:r>
    </w:p>
    <w:p w14:paraId="29B3DDDD" w14:textId="77777777" w:rsidR="008824BA" w:rsidRPr="0060537D" w:rsidRDefault="008824BA" w:rsidP="008824BA">
      <w:pPr>
        <w:rPr>
          <w:noProof/>
          <w:szCs w:val="22"/>
        </w:rPr>
      </w:pPr>
    </w:p>
    <w:p w14:paraId="745333DC" w14:textId="26EAF86E" w:rsidR="008824BA" w:rsidRPr="0060537D" w:rsidRDefault="008824BA" w:rsidP="008824BA">
      <w:pPr>
        <w:rPr>
          <w:noProof/>
          <w:u w:val="single"/>
        </w:rPr>
      </w:pPr>
      <w:r w:rsidRPr="0060537D">
        <w:rPr>
          <w:noProof/>
          <w:u w:val="single"/>
        </w:rPr>
        <w:t xml:space="preserve">Kepenų </w:t>
      </w:r>
      <w:r w:rsidR="002E766F" w:rsidRPr="0060537D">
        <w:rPr>
          <w:noProof/>
          <w:u w:val="single"/>
        </w:rPr>
        <w:t xml:space="preserve">funkcijos </w:t>
      </w:r>
      <w:r w:rsidRPr="0060537D">
        <w:rPr>
          <w:noProof/>
          <w:u w:val="single"/>
        </w:rPr>
        <w:t>sutrikimas</w:t>
      </w:r>
    </w:p>
    <w:p w14:paraId="36F97130" w14:textId="1F495B5F" w:rsidR="008824BA" w:rsidRPr="0060537D" w:rsidRDefault="008824BA" w:rsidP="008824BA">
      <w:pPr>
        <w:rPr>
          <w:noProof/>
          <w:szCs w:val="22"/>
        </w:rPr>
      </w:pPr>
      <w:r w:rsidRPr="0060537D">
        <w:rPr>
          <w:noProof/>
          <w:szCs w:val="22"/>
        </w:rPr>
        <w:t xml:space="preserve">Pacientams išgėrus natrio valproato, retai pastebėta sunkaus kepenų pažeidimo, įskaitant kepenų </w:t>
      </w:r>
      <w:r w:rsidR="002E766F" w:rsidRPr="0060537D">
        <w:rPr>
          <w:noProof/>
          <w:szCs w:val="22"/>
        </w:rPr>
        <w:t xml:space="preserve">funkcijos </w:t>
      </w:r>
      <w:r w:rsidRPr="0060537D">
        <w:rPr>
          <w:noProof/>
          <w:szCs w:val="22"/>
        </w:rPr>
        <w:t>nepakankamumą (kartais mirtiną), atvejų.</w:t>
      </w:r>
    </w:p>
    <w:p w14:paraId="1A78186E" w14:textId="77777777" w:rsidR="008824BA" w:rsidRPr="0060537D" w:rsidRDefault="008824BA" w:rsidP="008824BA">
      <w:pPr>
        <w:rPr>
          <w:noProof/>
          <w:szCs w:val="22"/>
        </w:rPr>
      </w:pPr>
    </w:p>
    <w:p w14:paraId="0C4DED36" w14:textId="573AF91C" w:rsidR="008824BA" w:rsidRPr="0060537D" w:rsidRDefault="008824BA" w:rsidP="008824BA">
      <w:pPr>
        <w:rPr>
          <w:noProof/>
          <w:szCs w:val="22"/>
        </w:rPr>
      </w:pPr>
      <w:r w:rsidRPr="0060537D">
        <w:rPr>
          <w:noProof/>
          <w:szCs w:val="22"/>
        </w:rPr>
        <w:t>Didžiausia minėto sutrikimo rizika, ypač per pirmuosius 6 gydymo mėnesius, yra kūdikiams ir jaunesniems kaip 3</w:t>
      </w:r>
      <w:r w:rsidR="002B33CA" w:rsidRPr="0060537D">
        <w:rPr>
          <w:noProof/>
          <w:szCs w:val="22"/>
        </w:rPr>
        <w:t> </w:t>
      </w:r>
      <w:r w:rsidRPr="0060537D">
        <w:rPr>
          <w:noProof/>
          <w:szCs w:val="22"/>
        </w:rPr>
        <w:t xml:space="preserve">metų vaikams, sergantiems sunkia epilepsijos forma, ypač jei ji susijusi su smegenų pažeidimu, protiniu atsilikimu, genetiniais degeneraciniais pokyčiais ir (arba) žinomu medžiagų apykaitos sutrikimu (pvz., karnitino, šlapalo apykaitos ciklo fermentų trūkumu) ir (arba) ligoniams, kuriems buvo sutrikusi kepenų </w:t>
      </w:r>
      <w:r w:rsidR="002E766F" w:rsidRPr="0060537D">
        <w:rPr>
          <w:noProof/>
          <w:szCs w:val="22"/>
        </w:rPr>
        <w:t>funkcija</w:t>
      </w:r>
      <w:r w:rsidRPr="0060537D">
        <w:rPr>
          <w:noProof/>
          <w:szCs w:val="22"/>
        </w:rPr>
        <w:t>. Vyresniems kaip 3</w:t>
      </w:r>
      <w:r w:rsidR="002B33CA" w:rsidRPr="0060537D">
        <w:rPr>
          <w:noProof/>
          <w:szCs w:val="22"/>
        </w:rPr>
        <w:t> </w:t>
      </w:r>
      <w:r w:rsidRPr="0060537D">
        <w:rPr>
          <w:noProof/>
          <w:szCs w:val="22"/>
        </w:rPr>
        <w:t>metų amžiaus vaikams kepenų pažeidimo rizika mažėja. Toksinio poveikio kepenims rizika didesnė, jei pacientas, ypač labai jaunas vaikas, gydomas valpro rūgštimi kartu su kitais antiepilepsiniais vaistiniais preparatais. Jaunesniems nei 3 metų vaikams nerekomenduojama kart</w:t>
      </w:r>
      <w:r w:rsidR="006533B6" w:rsidRPr="0060537D">
        <w:rPr>
          <w:noProof/>
          <w:szCs w:val="22"/>
        </w:rPr>
        <w:t>u</w:t>
      </w:r>
      <w:r w:rsidRPr="0060537D">
        <w:rPr>
          <w:noProof/>
          <w:szCs w:val="22"/>
        </w:rPr>
        <w:t xml:space="preserve"> vartoti salicilatų, dėl galimo hepatotoksiškumo.</w:t>
      </w:r>
    </w:p>
    <w:p w14:paraId="2491DB67" w14:textId="77777777" w:rsidR="008824BA" w:rsidRPr="0060537D" w:rsidRDefault="008824BA" w:rsidP="008824BA">
      <w:pPr>
        <w:rPr>
          <w:noProof/>
          <w:szCs w:val="22"/>
        </w:rPr>
      </w:pPr>
    </w:p>
    <w:p w14:paraId="0A9ACD65" w14:textId="0C737ACC" w:rsidR="008824BA" w:rsidRPr="0060537D" w:rsidRDefault="008824BA" w:rsidP="008824BA">
      <w:pPr>
        <w:rPr>
          <w:noProof/>
          <w:szCs w:val="22"/>
        </w:rPr>
      </w:pPr>
      <w:r w:rsidRPr="0060537D">
        <w:rPr>
          <w:noProof/>
          <w:szCs w:val="22"/>
        </w:rPr>
        <w:t>Jei manoma, jog reikia skirti Valproate sodium Sandoz pailginto atpalaidavimo tablečių, jaunesnius negu 3</w:t>
      </w:r>
      <w:r w:rsidR="002B33CA" w:rsidRPr="0060537D">
        <w:rPr>
          <w:noProof/>
          <w:szCs w:val="22"/>
        </w:rPr>
        <w:t> </w:t>
      </w:r>
      <w:r w:rsidRPr="0060537D">
        <w:rPr>
          <w:noProof/>
          <w:szCs w:val="22"/>
        </w:rPr>
        <w:t>metų pacientus rekomenduojama gydyti tik vienu minėtu vaistiniu preparatu, tačiau prieš gydymą būtina apsvarstyti galimos naudos ir kepenų pažeidimo bei kasos uždegimo rizikos santykį.</w:t>
      </w:r>
    </w:p>
    <w:p w14:paraId="6FC66066" w14:textId="77777777" w:rsidR="008824BA" w:rsidRPr="0060537D" w:rsidRDefault="008824BA" w:rsidP="008824BA">
      <w:pPr>
        <w:rPr>
          <w:noProof/>
          <w:szCs w:val="22"/>
        </w:rPr>
      </w:pPr>
    </w:p>
    <w:p w14:paraId="2DE76E14" w14:textId="77777777" w:rsidR="008824BA" w:rsidRPr="0060537D" w:rsidRDefault="008824BA" w:rsidP="008824BA">
      <w:pPr>
        <w:rPr>
          <w:i/>
          <w:noProof/>
          <w:szCs w:val="22"/>
          <w:u w:val="single"/>
        </w:rPr>
      </w:pPr>
      <w:r w:rsidRPr="0060537D">
        <w:rPr>
          <w:i/>
          <w:noProof/>
          <w:szCs w:val="22"/>
          <w:u w:val="single"/>
        </w:rPr>
        <w:t>Klinikiniai simptomai</w:t>
      </w:r>
    </w:p>
    <w:p w14:paraId="2276BCD3" w14:textId="77777777" w:rsidR="008824BA" w:rsidRPr="0060537D" w:rsidRDefault="008824BA" w:rsidP="008824BA">
      <w:pPr>
        <w:rPr>
          <w:noProof/>
          <w:szCs w:val="22"/>
        </w:rPr>
      </w:pPr>
      <w:r w:rsidRPr="0060537D">
        <w:rPr>
          <w:noProof/>
          <w:szCs w:val="22"/>
        </w:rPr>
        <w:t>Klinikiniai simptomai yra svarbiausi ankstyvam diagnozės nustatymui. Būtina atkreipti dėmesį į toliau išvardytus sutrikimus, kurių gali būti prieš geltą:</w:t>
      </w:r>
    </w:p>
    <w:p w14:paraId="4036B009" w14:textId="77777777" w:rsidR="008824BA" w:rsidRPr="0060537D" w:rsidRDefault="008824BA" w:rsidP="009A06A1">
      <w:pPr>
        <w:numPr>
          <w:ilvl w:val="0"/>
          <w:numId w:val="6"/>
        </w:numPr>
        <w:rPr>
          <w:noProof/>
          <w:szCs w:val="22"/>
        </w:rPr>
      </w:pPr>
      <w:r w:rsidRPr="0060537D">
        <w:rPr>
          <w:noProof/>
          <w:szCs w:val="22"/>
        </w:rPr>
        <w:t>atsiranda nespecifinių simptomų (astenija, anoreksija, apatija, mieguistumas), kurie kartais būna susiję su pasikartojančiu vėmimu ir pilvo skausmu;</w:t>
      </w:r>
    </w:p>
    <w:p w14:paraId="0D0C2AC1" w14:textId="77777777" w:rsidR="008824BA" w:rsidRPr="0060537D" w:rsidRDefault="008824BA" w:rsidP="009A06A1">
      <w:pPr>
        <w:numPr>
          <w:ilvl w:val="0"/>
          <w:numId w:val="6"/>
        </w:numPr>
        <w:rPr>
          <w:noProof/>
          <w:szCs w:val="22"/>
        </w:rPr>
      </w:pPr>
      <w:r w:rsidRPr="0060537D">
        <w:rPr>
          <w:noProof/>
          <w:szCs w:val="22"/>
        </w:rPr>
        <w:lastRenderedPageBreak/>
        <w:t>vėl prasideda arba pasunkėja traukulių priepuoliai;</w:t>
      </w:r>
    </w:p>
    <w:p w14:paraId="26D0EDA8" w14:textId="77777777" w:rsidR="008824BA" w:rsidRPr="0060537D" w:rsidRDefault="008824BA" w:rsidP="009A06A1">
      <w:pPr>
        <w:numPr>
          <w:ilvl w:val="0"/>
          <w:numId w:val="6"/>
        </w:numPr>
        <w:rPr>
          <w:noProof/>
          <w:szCs w:val="22"/>
        </w:rPr>
      </w:pPr>
      <w:r w:rsidRPr="0060537D">
        <w:rPr>
          <w:noProof/>
          <w:szCs w:val="22"/>
        </w:rPr>
        <w:t>pailgėja kraujavimo laikas.</w:t>
      </w:r>
    </w:p>
    <w:p w14:paraId="3839FAB5" w14:textId="77777777" w:rsidR="008824BA" w:rsidRPr="0060537D" w:rsidRDefault="008824BA" w:rsidP="008824BA">
      <w:pPr>
        <w:rPr>
          <w:noProof/>
          <w:szCs w:val="22"/>
        </w:rPr>
      </w:pPr>
    </w:p>
    <w:p w14:paraId="2353BFD5" w14:textId="77777777" w:rsidR="008824BA" w:rsidRPr="0060537D" w:rsidRDefault="008824BA" w:rsidP="008824BA">
      <w:pPr>
        <w:rPr>
          <w:noProof/>
          <w:szCs w:val="22"/>
        </w:rPr>
      </w:pPr>
      <w:r w:rsidRPr="0060537D">
        <w:rPr>
          <w:noProof/>
          <w:szCs w:val="22"/>
        </w:rPr>
        <w:t xml:space="preserve">Ligonius ar tėvus (jei ligonis yra vaikas) reikia įspėti, kad atsiradus minėtų požymių, būtina nedelsiant pranešti gydytojui. </w:t>
      </w:r>
    </w:p>
    <w:p w14:paraId="5EF30C31" w14:textId="77777777" w:rsidR="008824BA" w:rsidRPr="0060537D" w:rsidRDefault="008824BA" w:rsidP="008824BA">
      <w:pPr>
        <w:rPr>
          <w:b/>
          <w:noProof/>
          <w:szCs w:val="22"/>
        </w:rPr>
      </w:pPr>
    </w:p>
    <w:p w14:paraId="2D27AE63" w14:textId="11D55ABB" w:rsidR="008824BA" w:rsidRPr="0060537D" w:rsidRDefault="008824BA" w:rsidP="008824BA">
      <w:pPr>
        <w:rPr>
          <w:noProof/>
          <w:szCs w:val="22"/>
          <w:u w:val="single"/>
        </w:rPr>
      </w:pPr>
      <w:r w:rsidRPr="0060537D">
        <w:rPr>
          <w:noProof/>
          <w:szCs w:val="22"/>
          <w:u w:val="single"/>
        </w:rPr>
        <w:t xml:space="preserve">Kepenų </w:t>
      </w:r>
      <w:r w:rsidR="002E766F" w:rsidRPr="0060537D">
        <w:rPr>
          <w:noProof/>
          <w:szCs w:val="22"/>
          <w:u w:val="single"/>
        </w:rPr>
        <w:t xml:space="preserve">funkcijos </w:t>
      </w:r>
      <w:r w:rsidRPr="0060537D">
        <w:rPr>
          <w:noProof/>
          <w:szCs w:val="22"/>
          <w:u w:val="single"/>
        </w:rPr>
        <w:t>stebėjimas dėl galimo hepatotoksinio poveikio</w:t>
      </w:r>
    </w:p>
    <w:p w14:paraId="6659C5BC" w14:textId="3005794A" w:rsidR="008824BA" w:rsidRPr="0060537D" w:rsidRDefault="008824BA" w:rsidP="008824BA">
      <w:pPr>
        <w:rPr>
          <w:noProof/>
          <w:szCs w:val="22"/>
        </w:rPr>
      </w:pPr>
      <w:r w:rsidRPr="0060537D">
        <w:rPr>
          <w:noProof/>
          <w:szCs w:val="22"/>
        </w:rPr>
        <w:t xml:space="preserve">Kepenų </w:t>
      </w:r>
      <w:r w:rsidR="002E766F" w:rsidRPr="0060537D">
        <w:rPr>
          <w:noProof/>
          <w:szCs w:val="22"/>
        </w:rPr>
        <w:t xml:space="preserve">funkciją </w:t>
      </w:r>
      <w:r w:rsidRPr="0060537D">
        <w:rPr>
          <w:noProof/>
          <w:szCs w:val="22"/>
        </w:rPr>
        <w:t xml:space="preserve">reikia ištirti prieš gydymą ir vėliau, t. y. per pirmus 6 gydymo mėnesius, ją reguliariai tikrinti. Ypatingai svarbus protrombino laiko pailgėjimas, kuris yra būdingas baltymų sintezės sutrikimui. Jei labai pakinta kepenų </w:t>
      </w:r>
      <w:r w:rsidR="002E766F" w:rsidRPr="0060537D">
        <w:rPr>
          <w:noProof/>
          <w:szCs w:val="22"/>
        </w:rPr>
        <w:t xml:space="preserve">funkcijos </w:t>
      </w:r>
      <w:r w:rsidRPr="0060537D">
        <w:rPr>
          <w:noProof/>
          <w:szCs w:val="22"/>
        </w:rPr>
        <w:t>tyrimų rodmenys (transaminazių aktyvumas, fibrinogeno koaguliacijos faktorių ir (arba) bilirubino koncentracija), gydymą reikia nutraukti.</w:t>
      </w:r>
    </w:p>
    <w:p w14:paraId="1D0398DD" w14:textId="77777777" w:rsidR="008824BA" w:rsidRPr="0060537D" w:rsidRDefault="008824BA" w:rsidP="008824BA">
      <w:pPr>
        <w:rPr>
          <w:noProof/>
          <w:szCs w:val="22"/>
        </w:rPr>
      </w:pPr>
      <w:r w:rsidRPr="0060537D">
        <w:rPr>
          <w:noProof/>
          <w:szCs w:val="22"/>
        </w:rPr>
        <w:t>Jei kartu vartojama salicilatų, dėl atsargumo jų vartojimą būtina nutraukti, nes valpro rūgšties sukeltas toksinis poveikis kepenims gali būti labai panašus į Rėjaus sindromą.</w:t>
      </w:r>
    </w:p>
    <w:p w14:paraId="2E0C086A" w14:textId="77777777" w:rsidR="008824BA" w:rsidRPr="0060537D" w:rsidRDefault="008824BA" w:rsidP="008824BA">
      <w:pPr>
        <w:rPr>
          <w:noProof/>
          <w:szCs w:val="22"/>
        </w:rPr>
      </w:pPr>
    </w:p>
    <w:p w14:paraId="1EAB91D8" w14:textId="77777777" w:rsidR="008824BA" w:rsidRPr="0060537D" w:rsidRDefault="008824BA" w:rsidP="008824BA">
      <w:pPr>
        <w:rPr>
          <w:noProof/>
          <w:szCs w:val="22"/>
        </w:rPr>
      </w:pPr>
      <w:r w:rsidRPr="0060537D">
        <w:rPr>
          <w:noProof/>
          <w:szCs w:val="22"/>
        </w:rPr>
        <w:t>Vartojant valpro rūgšties, kaip ir kitų antiepilepsinių vaistinių preparatų, gydymo pradžioje gali laikinai padidėti kai kurių transaminazių aktyvumas. Šis pokytis nesukelia klinikinių simptomų.</w:t>
      </w:r>
    </w:p>
    <w:p w14:paraId="3706BBF3" w14:textId="77777777" w:rsidR="008824BA" w:rsidRPr="0060537D" w:rsidRDefault="008824BA" w:rsidP="008824BA">
      <w:pPr>
        <w:rPr>
          <w:noProof/>
          <w:szCs w:val="22"/>
        </w:rPr>
      </w:pPr>
    </w:p>
    <w:p w14:paraId="186520C3" w14:textId="77777777" w:rsidR="008824BA" w:rsidRPr="0060537D" w:rsidRDefault="008824BA" w:rsidP="008824BA">
      <w:pPr>
        <w:rPr>
          <w:noProof/>
          <w:szCs w:val="22"/>
        </w:rPr>
      </w:pPr>
      <w:r w:rsidRPr="0060537D">
        <w:rPr>
          <w:noProof/>
          <w:szCs w:val="22"/>
        </w:rPr>
        <w:t xml:space="preserve">Jei pastebimas minėtas pokytis, rekomenduojama atlikti išsamesnius tyrimus, įskaitant protrombino laiko nustatymą, apsvarstyti, ar nereikia koreguoti dozės ir prireikus pakartoti tyrimus. </w:t>
      </w:r>
    </w:p>
    <w:p w14:paraId="7AA69740" w14:textId="77777777" w:rsidR="008824BA" w:rsidRPr="0060537D" w:rsidRDefault="008824BA" w:rsidP="008824BA">
      <w:pPr>
        <w:rPr>
          <w:b/>
          <w:noProof/>
          <w:szCs w:val="22"/>
        </w:rPr>
      </w:pPr>
    </w:p>
    <w:p w14:paraId="64057E37" w14:textId="77777777" w:rsidR="008824BA" w:rsidRPr="0060537D" w:rsidRDefault="008824BA" w:rsidP="008824BA">
      <w:pPr>
        <w:rPr>
          <w:noProof/>
          <w:szCs w:val="22"/>
          <w:u w:val="single"/>
        </w:rPr>
      </w:pPr>
      <w:r w:rsidRPr="0060537D">
        <w:rPr>
          <w:noProof/>
          <w:szCs w:val="22"/>
          <w:u w:val="single"/>
        </w:rPr>
        <w:t>Kasos uždegimas</w:t>
      </w:r>
    </w:p>
    <w:p w14:paraId="41C7E982" w14:textId="5D0ADCCE" w:rsidR="008824BA" w:rsidRPr="0060537D" w:rsidRDefault="00B438FC" w:rsidP="008824BA">
      <w:pPr>
        <w:rPr>
          <w:noProof/>
          <w:szCs w:val="22"/>
        </w:rPr>
      </w:pPr>
      <w:r w:rsidRPr="0060537D">
        <w:rPr>
          <w:noProof/>
          <w:szCs w:val="22"/>
        </w:rPr>
        <w:t>Labai r</w:t>
      </w:r>
      <w:r w:rsidR="008824BA" w:rsidRPr="0060537D">
        <w:rPr>
          <w:noProof/>
          <w:szCs w:val="22"/>
        </w:rPr>
        <w:t xml:space="preserve">etai pastebėta sunkaus kasos uždegimo, net mirtino, atvejų. Tokio sutrikimo rizika yra didesnė mažiems vaikams. Ji mažėja didėjant paciento amžiui. Kasos uždegimo rizikos faktoriai gali būti sunkūs priepuoliai, neurologiniai sklaidos defektai ir kartu vartojami kiti antiepilepsiniai vaistiniai preparatai. Jei kepenų </w:t>
      </w:r>
      <w:r w:rsidR="002E766F" w:rsidRPr="0060537D">
        <w:rPr>
          <w:noProof/>
          <w:szCs w:val="22"/>
        </w:rPr>
        <w:t xml:space="preserve">funkcijos </w:t>
      </w:r>
      <w:r w:rsidR="008824BA" w:rsidRPr="0060537D">
        <w:rPr>
          <w:noProof/>
          <w:szCs w:val="22"/>
        </w:rPr>
        <w:t>nepakankamumas pasireiškia kartu su kasos uždegimu, dažniau galima ligonio mirtis.</w:t>
      </w:r>
    </w:p>
    <w:p w14:paraId="2D55FECA" w14:textId="77777777" w:rsidR="008824BA" w:rsidRPr="0060537D" w:rsidRDefault="008824BA" w:rsidP="008824BA">
      <w:pPr>
        <w:rPr>
          <w:noProof/>
          <w:szCs w:val="22"/>
        </w:rPr>
      </w:pPr>
    </w:p>
    <w:p w14:paraId="571C47B3" w14:textId="77777777" w:rsidR="008824BA" w:rsidRPr="0060537D" w:rsidRDefault="008824BA" w:rsidP="008824BA">
      <w:pPr>
        <w:rPr>
          <w:noProof/>
          <w:szCs w:val="22"/>
        </w:rPr>
      </w:pPr>
      <w:r w:rsidRPr="0060537D">
        <w:rPr>
          <w:noProof/>
          <w:szCs w:val="22"/>
        </w:rPr>
        <w:t xml:space="preserve">Jei vartojant valproato atsiranda ūminis pilvo skausmas, ligonį reikia nedelsiant ištirti ir, nustačius kasos uždegimą, gydymą natrio valproatu iš karto nutraukti. </w:t>
      </w:r>
    </w:p>
    <w:p w14:paraId="72F78055" w14:textId="77777777" w:rsidR="008824BA" w:rsidRPr="0060537D" w:rsidRDefault="008824BA" w:rsidP="008824BA">
      <w:pPr>
        <w:rPr>
          <w:b/>
          <w:noProof/>
          <w:szCs w:val="22"/>
        </w:rPr>
      </w:pPr>
    </w:p>
    <w:p w14:paraId="1C0322B5" w14:textId="7E96CC8F" w:rsidR="008824BA" w:rsidRPr="0060537D" w:rsidRDefault="008824BA" w:rsidP="008824BA">
      <w:pPr>
        <w:rPr>
          <w:noProof/>
          <w:szCs w:val="22"/>
          <w:u w:val="single"/>
        </w:rPr>
      </w:pPr>
      <w:r w:rsidRPr="0060537D">
        <w:rPr>
          <w:noProof/>
          <w:szCs w:val="22"/>
          <w:u w:val="single"/>
        </w:rPr>
        <w:t xml:space="preserve">Be to, būtina apsvarstyti, ar nereikia nedelsiant nutraukti gydymo natrio valproatu, jei atsiranda toliau išvardytų simptomų </w:t>
      </w:r>
    </w:p>
    <w:p w14:paraId="3F574DE6" w14:textId="121A6291" w:rsidR="008824BA" w:rsidRPr="0060537D" w:rsidRDefault="008824BA" w:rsidP="008824BA">
      <w:pPr>
        <w:rPr>
          <w:noProof/>
          <w:szCs w:val="22"/>
        </w:rPr>
      </w:pPr>
      <w:r w:rsidRPr="0060537D">
        <w:rPr>
          <w:noProof/>
          <w:szCs w:val="22"/>
        </w:rPr>
        <w:t>Dėl neaiškių priežasčių pablogėja bendroji būklė, nustatoma klinikinių kepenų ir (arba) kasos pažeidimo simptomų, sutrinka krešėjimas, daugiau negu 2</w:t>
      </w:r>
      <w:r w:rsidR="00551504" w:rsidRPr="0060537D">
        <w:rPr>
          <w:noProof/>
          <w:szCs w:val="22"/>
        </w:rPr>
        <w:noBreakHyphen/>
      </w:r>
      <w:r w:rsidRPr="0060537D">
        <w:rPr>
          <w:noProof/>
          <w:szCs w:val="22"/>
        </w:rPr>
        <w:t>3 kartus padidėja, net be klinikinių simptomų, SGPT (serumo gliutamatpiruvattransaminazė) ar SGOT (serumo gliutamatoksaloacetattransaminazė) aktyvumas (reikia atsižvelgti į kitų kartu vartojamų vaistinių preparatų sukeltos kepenų fermentų indukcijos galimybę), vidutiniškas (1</w:t>
      </w:r>
      <w:r w:rsidR="003E2A5A" w:rsidRPr="0060537D">
        <w:rPr>
          <w:noProof/>
          <w:szCs w:val="22"/>
        </w:rPr>
        <w:noBreakHyphen/>
      </w:r>
      <w:r w:rsidRPr="0060537D">
        <w:rPr>
          <w:noProof/>
          <w:szCs w:val="22"/>
        </w:rPr>
        <w:t xml:space="preserve">1,5 karto) SGPT ar SGOT aktyvumo padidėjimas pasireiškia kartu su karščiavimą sukeliančia ūmine infekcine liga, pastebimai pablogėja krešėjimo rodmenys, pasireiškia nuo dozės nepriklausomas nepageidaujamas poveikis. </w:t>
      </w:r>
    </w:p>
    <w:p w14:paraId="135449B9" w14:textId="77777777" w:rsidR="008824BA" w:rsidRPr="0060537D" w:rsidRDefault="008824BA" w:rsidP="008824BA">
      <w:pPr>
        <w:rPr>
          <w:b/>
          <w:noProof/>
          <w:szCs w:val="22"/>
        </w:rPr>
      </w:pPr>
    </w:p>
    <w:p w14:paraId="239CF787" w14:textId="77777777" w:rsidR="008824BA" w:rsidRPr="0060537D" w:rsidRDefault="008824BA" w:rsidP="008824BA">
      <w:pPr>
        <w:rPr>
          <w:noProof/>
          <w:szCs w:val="22"/>
          <w:u w:val="single"/>
        </w:rPr>
      </w:pPr>
      <w:r w:rsidRPr="0060537D">
        <w:rPr>
          <w:noProof/>
          <w:szCs w:val="22"/>
          <w:u w:val="single"/>
        </w:rPr>
        <w:t>Hiperamonemija ir su ja susiję neurologiniai simptomai</w:t>
      </w:r>
    </w:p>
    <w:p w14:paraId="67F68125" w14:textId="7A328F2B" w:rsidR="00610F52" w:rsidRPr="0060537D" w:rsidRDefault="008824BA" w:rsidP="00610F52">
      <w:pPr>
        <w:rPr>
          <w:noProof/>
          <w:szCs w:val="22"/>
        </w:rPr>
      </w:pPr>
      <w:r w:rsidRPr="0060537D">
        <w:rPr>
          <w:noProof/>
          <w:szCs w:val="22"/>
        </w:rPr>
        <w:t>Jei įtariama, jog sutrikęs šlapalo apykaitos ciklo fermentų aktyvumas, prieš gydymą reikia ištirti medžiagų apykaitą, kadangi vartojant valpro rūgšties yra hiperamonemijos rizika</w:t>
      </w:r>
      <w:r w:rsidR="00610F52" w:rsidRPr="0060537D">
        <w:rPr>
          <w:noProof/>
          <w:szCs w:val="22"/>
        </w:rPr>
        <w:t xml:space="preserve"> (žr. 4.3 skyrių). </w:t>
      </w:r>
    </w:p>
    <w:p w14:paraId="0081C5C1" w14:textId="77777777" w:rsidR="008824BA" w:rsidRPr="0060537D" w:rsidRDefault="008824BA" w:rsidP="008824BA">
      <w:pPr>
        <w:rPr>
          <w:noProof/>
          <w:szCs w:val="22"/>
        </w:rPr>
      </w:pPr>
    </w:p>
    <w:p w14:paraId="0D8C1BD6" w14:textId="77777777" w:rsidR="008824BA" w:rsidRPr="0060537D" w:rsidRDefault="008824BA" w:rsidP="008824BA">
      <w:pPr>
        <w:rPr>
          <w:noProof/>
          <w:szCs w:val="22"/>
        </w:rPr>
      </w:pPr>
      <w:r w:rsidRPr="0060537D">
        <w:rPr>
          <w:noProof/>
          <w:szCs w:val="22"/>
        </w:rPr>
        <w:t xml:space="preserve">Valpro rūgšties vartojantys pacientai, kuriems išsivysto hiperamonemija, taip pat turi būti ištirti dėl šlapalo apykaitos ciklo defektų. </w:t>
      </w:r>
    </w:p>
    <w:p w14:paraId="5314A65A" w14:textId="77777777" w:rsidR="008824BA" w:rsidRPr="0060537D" w:rsidRDefault="008824BA" w:rsidP="008824BA">
      <w:pPr>
        <w:rPr>
          <w:noProof/>
          <w:szCs w:val="22"/>
        </w:rPr>
      </w:pPr>
    </w:p>
    <w:p w14:paraId="5A3EA638" w14:textId="00AB6354" w:rsidR="008824BA" w:rsidRPr="0060537D" w:rsidRDefault="008824BA" w:rsidP="008824BA">
      <w:pPr>
        <w:rPr>
          <w:noProof/>
          <w:szCs w:val="22"/>
        </w:rPr>
      </w:pPr>
      <w:r w:rsidRPr="0060537D">
        <w:rPr>
          <w:noProof/>
          <w:szCs w:val="22"/>
        </w:rPr>
        <w:t xml:space="preserve">Jei dėl toksinio poveikio simptomų, pvz., padidėjusios apatijos, mieguistumo, vėmimo, hipotenzijos ar priepuolių padažnėjimo, būtina staiga nutraukti valpro rūgšties vartojimą, nutraukimo metu reikia vartoti pakankamą </w:t>
      </w:r>
      <w:r w:rsidR="00B438FC" w:rsidRPr="0060537D">
        <w:rPr>
          <w:noProof/>
          <w:szCs w:val="22"/>
        </w:rPr>
        <w:t>kitos antiepilepsinės medžiagos</w:t>
      </w:r>
      <w:r w:rsidRPr="0060537D">
        <w:rPr>
          <w:noProof/>
          <w:szCs w:val="22"/>
        </w:rPr>
        <w:t xml:space="preserve"> dozę. </w:t>
      </w:r>
    </w:p>
    <w:p w14:paraId="307B9A7F" w14:textId="77777777" w:rsidR="008824BA" w:rsidRPr="0060537D" w:rsidRDefault="008824BA" w:rsidP="008824BA">
      <w:pPr>
        <w:rPr>
          <w:noProof/>
          <w:szCs w:val="22"/>
        </w:rPr>
      </w:pPr>
    </w:p>
    <w:p w14:paraId="10E2C00C" w14:textId="77777777" w:rsidR="00B438FC" w:rsidRPr="0060537D" w:rsidRDefault="00B438FC" w:rsidP="00B438FC">
      <w:pPr>
        <w:rPr>
          <w:noProof/>
          <w:u w:val="single"/>
        </w:rPr>
      </w:pPr>
      <w:r w:rsidRPr="0060537D">
        <w:rPr>
          <w:noProof/>
          <w:u w:val="single"/>
        </w:rPr>
        <w:t xml:space="preserve">Pacientai, kuriems nustatyta arba įtariama mitochondrijų liga </w:t>
      </w:r>
    </w:p>
    <w:p w14:paraId="65EE51E4" w14:textId="77777777" w:rsidR="00B438FC" w:rsidRPr="0060537D" w:rsidRDefault="00B438FC" w:rsidP="00B438FC">
      <w:pPr>
        <w:rPr>
          <w:noProof/>
          <w:szCs w:val="22"/>
        </w:rPr>
      </w:pPr>
      <w:r w:rsidRPr="0060537D">
        <w:rPr>
          <w:noProof/>
          <w:szCs w:val="22"/>
        </w:rPr>
        <w:t xml:space="preserve">Valproatas gali paskatinti arba pasunkinti mitochondrijų DNR ir branduolyje užkoduoto POLG geno mutacijų sukeliamų mitochondrijų ligų klinikinius požymius. Visų pirma tarp pacientų, kuriems nustatyti paveldimi, mitochondrijų fermento γ polimerazės (POLG) geno mutacijų sukeliami neurometaboliniai sindromai, pvz., Alpers-Huttenlocher sindromas, nustatyta daug valproato sukelto ūminio kepenų nepakankamumo ir su kepenų sutrikimu susijusios mirties atvejų. </w:t>
      </w:r>
    </w:p>
    <w:p w14:paraId="02C88740" w14:textId="77777777" w:rsidR="00B438FC" w:rsidRPr="0060537D" w:rsidRDefault="00B438FC" w:rsidP="00B438FC">
      <w:pPr>
        <w:rPr>
          <w:noProof/>
          <w:szCs w:val="22"/>
        </w:rPr>
      </w:pPr>
      <w:r w:rsidRPr="0060537D">
        <w:rPr>
          <w:noProof/>
          <w:szCs w:val="22"/>
        </w:rPr>
        <w:lastRenderedPageBreak/>
        <w:t>Su POLG susijusius sutrikimus reikėtų įtarti pacientams, kurių šeimos nariams nustatytas su POLG susijęs sutrikimas arba kuriems pasireiškia simptomai, galintys būti tokio sutrikimo požymiais, įskaitant, pvz., nepaaiškinamą encefalopatiją, gydymui atsparią epilepsiją (židininę, miokloninę), esamą epilepsinę būklę (status epilepticus), sulėtėjusią raidą, psichomotorinę regresiją, aksoninę sensomotorinę neuropatiją, miopatiją, smegenėlių ataksiją, oftalmoplegiją arba komplikuotą migreną su okcipitaline aura. Tyrimai dėl POLG mutacijos turi būti atliekami vadovaujantis dabartine klinikine diagnostinio tokių sutrikimų vertinimo praktika (žr. 4.3 skyrių).</w:t>
      </w:r>
    </w:p>
    <w:p w14:paraId="61F9598C" w14:textId="77777777" w:rsidR="00B438FC" w:rsidRPr="0060537D" w:rsidRDefault="00B438FC" w:rsidP="008824BA">
      <w:pPr>
        <w:rPr>
          <w:noProof/>
          <w:szCs w:val="22"/>
        </w:rPr>
      </w:pPr>
    </w:p>
    <w:p w14:paraId="35ED2BA6" w14:textId="77777777" w:rsidR="00B438FC" w:rsidRPr="0060537D" w:rsidRDefault="00B438FC" w:rsidP="00B438FC">
      <w:pPr>
        <w:autoSpaceDE w:val="0"/>
        <w:autoSpaceDN w:val="0"/>
        <w:adjustRightInd w:val="0"/>
        <w:rPr>
          <w:noProof/>
          <w:color w:val="000000"/>
          <w:szCs w:val="22"/>
          <w:u w:val="single"/>
          <w:lang w:eastAsia="fi-FI"/>
        </w:rPr>
      </w:pPr>
      <w:r w:rsidRPr="0060537D">
        <w:rPr>
          <w:noProof/>
          <w:color w:val="000000"/>
          <w:szCs w:val="22"/>
          <w:u w:val="single"/>
          <w:lang w:eastAsia="fi-FI"/>
        </w:rPr>
        <w:t>Priepuolių pasunkėjimas</w:t>
      </w:r>
    </w:p>
    <w:p w14:paraId="66B05D56" w14:textId="77777777" w:rsidR="00B438FC" w:rsidRPr="0060537D" w:rsidRDefault="00206730" w:rsidP="00B438FC">
      <w:pPr>
        <w:autoSpaceDE w:val="0"/>
        <w:autoSpaceDN w:val="0"/>
        <w:adjustRightInd w:val="0"/>
        <w:rPr>
          <w:noProof/>
          <w:color w:val="000000"/>
          <w:szCs w:val="22"/>
          <w:lang w:eastAsia="fi-FI"/>
        </w:rPr>
      </w:pPr>
      <w:r w:rsidRPr="0060537D">
        <w:rPr>
          <w:noProof/>
          <w:color w:val="000000"/>
          <w:szCs w:val="22"/>
          <w:lang w:eastAsia="fi-FI"/>
        </w:rPr>
        <w:t>Pradėtas vartoti vaistinis preparatas nuo epilepsijos retais atvejais gali privesti prie priepuolių pasunkėjimo ar</w:t>
      </w:r>
      <w:r w:rsidR="00B438FC" w:rsidRPr="0060537D">
        <w:rPr>
          <w:noProof/>
          <w:color w:val="000000"/>
          <w:szCs w:val="22"/>
          <w:lang w:eastAsia="fi-FI"/>
        </w:rPr>
        <w:t xml:space="preserve"> nauj</w:t>
      </w:r>
      <w:r w:rsidRPr="0060537D">
        <w:rPr>
          <w:noProof/>
          <w:color w:val="000000"/>
          <w:szCs w:val="22"/>
          <w:lang w:eastAsia="fi-FI"/>
        </w:rPr>
        <w:t>ų rūšių</w:t>
      </w:r>
      <w:r w:rsidR="00B438FC" w:rsidRPr="0060537D">
        <w:rPr>
          <w:noProof/>
          <w:color w:val="000000"/>
          <w:szCs w:val="22"/>
          <w:lang w:eastAsia="fi-FI"/>
        </w:rPr>
        <w:t xml:space="preserve"> </w:t>
      </w:r>
      <w:r w:rsidRPr="0060537D">
        <w:rPr>
          <w:noProof/>
          <w:color w:val="000000"/>
          <w:szCs w:val="22"/>
          <w:lang w:eastAsia="fi-FI"/>
        </w:rPr>
        <w:t>priepuolių atsiradimo</w:t>
      </w:r>
      <w:r w:rsidR="00B438FC" w:rsidRPr="0060537D">
        <w:rPr>
          <w:noProof/>
          <w:color w:val="000000"/>
          <w:szCs w:val="22"/>
          <w:lang w:eastAsia="fi-FI"/>
        </w:rPr>
        <w:t>. Pacient</w:t>
      </w:r>
      <w:r w:rsidRPr="0060537D">
        <w:rPr>
          <w:noProof/>
          <w:color w:val="000000"/>
          <w:szCs w:val="22"/>
          <w:lang w:eastAsia="fi-FI"/>
        </w:rPr>
        <w:t>ai turi būti informuoti</w:t>
      </w:r>
      <w:r w:rsidR="00EA1C8C" w:rsidRPr="0060537D">
        <w:rPr>
          <w:noProof/>
          <w:color w:val="000000"/>
          <w:szCs w:val="22"/>
          <w:lang w:eastAsia="fi-FI"/>
        </w:rPr>
        <w:t>, kad priepuolių pasunkėjimo atveju būtina nedelsiant kreiptis į savo gydytoją (žr. 4.8 skyrių).</w:t>
      </w:r>
    </w:p>
    <w:p w14:paraId="16F9AAE0" w14:textId="77777777" w:rsidR="00B438FC" w:rsidRPr="0060537D" w:rsidRDefault="00B438FC" w:rsidP="008824BA">
      <w:pPr>
        <w:rPr>
          <w:noProof/>
          <w:szCs w:val="22"/>
        </w:rPr>
      </w:pPr>
    </w:p>
    <w:p w14:paraId="031D05CE" w14:textId="26FC0D81" w:rsidR="00EA1C8C" w:rsidRPr="0060537D" w:rsidRDefault="00EA1C8C" w:rsidP="00EA1C8C">
      <w:pPr>
        <w:rPr>
          <w:noProof/>
          <w:szCs w:val="22"/>
          <w:u w:val="single"/>
        </w:rPr>
      </w:pPr>
      <w:r w:rsidRPr="0060537D">
        <w:rPr>
          <w:noProof/>
          <w:szCs w:val="22"/>
          <w:u w:val="single"/>
        </w:rPr>
        <w:t>Priepuolių provokavimas</w:t>
      </w:r>
    </w:p>
    <w:p w14:paraId="0B746CAE" w14:textId="1BD373A0" w:rsidR="00EA1C8C" w:rsidRPr="0060537D" w:rsidRDefault="00EA1C8C" w:rsidP="00EA1C8C">
      <w:pPr>
        <w:rPr>
          <w:noProof/>
          <w:szCs w:val="22"/>
        </w:rPr>
      </w:pPr>
      <w:r w:rsidRPr="0060537D">
        <w:rPr>
          <w:noProof/>
          <w:szCs w:val="22"/>
        </w:rPr>
        <w:t>Valproate sodium Sandoz neskatina toninių-kloninių ar sudėtinių židininių priepuolių vystymosi, kas svarbu pacientams, patiriantiems absansų priepuolių.</w:t>
      </w:r>
    </w:p>
    <w:p w14:paraId="0C7A1593" w14:textId="5359F384" w:rsidR="00B438FC" w:rsidRPr="0060537D" w:rsidRDefault="00EA1C8C" w:rsidP="00EA1C8C">
      <w:pPr>
        <w:rPr>
          <w:noProof/>
          <w:szCs w:val="22"/>
        </w:rPr>
      </w:pPr>
      <w:r w:rsidRPr="0060537D">
        <w:rPr>
          <w:noProof/>
          <w:szCs w:val="22"/>
        </w:rPr>
        <w:t>Gali būti provokuojami astatiniai-miokloniniai priepuoliai, tačiau tai būna retai.</w:t>
      </w:r>
    </w:p>
    <w:p w14:paraId="429A6203" w14:textId="77777777" w:rsidR="00B438FC" w:rsidRPr="0060537D" w:rsidRDefault="00B438FC" w:rsidP="008824BA">
      <w:pPr>
        <w:rPr>
          <w:b/>
          <w:noProof/>
          <w:szCs w:val="22"/>
        </w:rPr>
      </w:pPr>
    </w:p>
    <w:p w14:paraId="27273C2E" w14:textId="48CB63AB" w:rsidR="008824BA" w:rsidRPr="0060537D" w:rsidRDefault="008824BA" w:rsidP="008824BA">
      <w:pPr>
        <w:rPr>
          <w:noProof/>
          <w:szCs w:val="22"/>
          <w:u w:val="single"/>
        </w:rPr>
      </w:pPr>
      <w:r w:rsidRPr="0060537D">
        <w:rPr>
          <w:noProof/>
          <w:szCs w:val="22"/>
          <w:u w:val="single"/>
        </w:rPr>
        <w:t xml:space="preserve">Vaistinio preparato sąveika su karbapenemų grupės </w:t>
      </w:r>
      <w:r w:rsidR="00EA1C8C" w:rsidRPr="0060537D">
        <w:rPr>
          <w:noProof/>
          <w:szCs w:val="22"/>
          <w:u w:val="single"/>
        </w:rPr>
        <w:t>medžiagomis</w:t>
      </w:r>
    </w:p>
    <w:p w14:paraId="273C658A" w14:textId="277D7FB2" w:rsidR="008824BA" w:rsidRPr="0060537D" w:rsidRDefault="008824BA" w:rsidP="008824BA">
      <w:pPr>
        <w:rPr>
          <w:noProof/>
          <w:szCs w:val="22"/>
        </w:rPr>
      </w:pPr>
      <w:r w:rsidRPr="0060537D">
        <w:rPr>
          <w:noProof/>
          <w:szCs w:val="22"/>
        </w:rPr>
        <w:t xml:space="preserve">Valpro rūgšties/natrio valproato ir karbapenemų grupės </w:t>
      </w:r>
      <w:r w:rsidR="00EA1C8C" w:rsidRPr="0060537D">
        <w:rPr>
          <w:noProof/>
          <w:szCs w:val="22"/>
        </w:rPr>
        <w:t xml:space="preserve">medžiagų </w:t>
      </w:r>
      <w:r w:rsidRPr="0060537D">
        <w:rPr>
          <w:noProof/>
          <w:szCs w:val="22"/>
        </w:rPr>
        <w:t>vartojimas kartu yra nerekomenduojamas (žr. 4.5 skyrių).</w:t>
      </w:r>
    </w:p>
    <w:p w14:paraId="531014C8" w14:textId="77777777" w:rsidR="008824BA" w:rsidRPr="0060537D" w:rsidRDefault="008824BA" w:rsidP="008824BA">
      <w:pPr>
        <w:rPr>
          <w:noProof/>
          <w:szCs w:val="22"/>
        </w:rPr>
      </w:pPr>
    </w:p>
    <w:p w14:paraId="2AFA1898" w14:textId="149884DE" w:rsidR="008824BA" w:rsidRPr="0060537D" w:rsidRDefault="008824BA" w:rsidP="008824BA">
      <w:pPr>
        <w:rPr>
          <w:noProof/>
          <w:szCs w:val="22"/>
          <w:u w:val="single"/>
        </w:rPr>
      </w:pPr>
      <w:r w:rsidRPr="0060537D">
        <w:rPr>
          <w:noProof/>
          <w:szCs w:val="22"/>
          <w:u w:val="single"/>
        </w:rPr>
        <w:t xml:space="preserve">Inkstų </w:t>
      </w:r>
      <w:r w:rsidR="001B26B4" w:rsidRPr="0060537D">
        <w:rPr>
          <w:noProof/>
          <w:szCs w:val="22"/>
          <w:u w:val="single"/>
        </w:rPr>
        <w:t xml:space="preserve">funkcijos </w:t>
      </w:r>
      <w:r w:rsidRPr="0060537D">
        <w:rPr>
          <w:noProof/>
          <w:szCs w:val="22"/>
          <w:u w:val="single"/>
        </w:rPr>
        <w:t>sutrikimas</w:t>
      </w:r>
    </w:p>
    <w:p w14:paraId="69A8A9C1" w14:textId="4DE34723" w:rsidR="008824BA" w:rsidRPr="0060537D" w:rsidRDefault="001B26B4" w:rsidP="008824BA">
      <w:pPr>
        <w:rPr>
          <w:b/>
          <w:noProof/>
          <w:szCs w:val="22"/>
        </w:rPr>
      </w:pPr>
      <w:r w:rsidRPr="0060537D">
        <w:rPr>
          <w:noProof/>
          <w:szCs w:val="22"/>
        </w:rPr>
        <w:t>Valproato vartojimas gali privesti prie tariamai teigiamų reakcijų ketoninių kūnų nustatymui šlapime taikant įprastinį nitroprusido metodą.</w:t>
      </w:r>
    </w:p>
    <w:p w14:paraId="068553B8" w14:textId="77777777" w:rsidR="001B26B4" w:rsidRPr="0060537D" w:rsidRDefault="001B26B4" w:rsidP="008824BA">
      <w:pPr>
        <w:rPr>
          <w:noProof/>
          <w:szCs w:val="22"/>
          <w:u w:val="single"/>
        </w:rPr>
      </w:pPr>
    </w:p>
    <w:p w14:paraId="43E95DF6" w14:textId="3C8E3493" w:rsidR="008824BA" w:rsidRPr="0060537D" w:rsidRDefault="008824BA" w:rsidP="008824BA">
      <w:pPr>
        <w:rPr>
          <w:noProof/>
          <w:szCs w:val="22"/>
          <w:u w:val="single"/>
        </w:rPr>
      </w:pPr>
      <w:r w:rsidRPr="0060537D">
        <w:rPr>
          <w:noProof/>
          <w:szCs w:val="22"/>
          <w:u w:val="single"/>
        </w:rPr>
        <w:t>Kūno svorio didėjimas</w:t>
      </w:r>
    </w:p>
    <w:p w14:paraId="6AC66EF8" w14:textId="3683D055" w:rsidR="008824BA" w:rsidRPr="0060537D" w:rsidRDefault="008824BA" w:rsidP="008824BA">
      <w:pPr>
        <w:rPr>
          <w:noProof/>
          <w:szCs w:val="22"/>
        </w:rPr>
      </w:pPr>
      <w:r w:rsidRPr="0060537D">
        <w:rPr>
          <w:noProof/>
          <w:szCs w:val="22"/>
        </w:rPr>
        <w:t xml:space="preserve">Pacientus reikia perspėti, kad gydymo pradžioje gali didėti kūno svoris, todėl būtina imtis reikalingų priemonių, kad minėtas poveikis būtų mažiausiais (žr. 4.8 skyrių). Kadangi svorio didėjimas yra kiaušidžių policistozės sindromo rizikos faktorius, jį reikia kruopščiai stebėti. </w:t>
      </w:r>
    </w:p>
    <w:p w14:paraId="73106E18" w14:textId="77777777" w:rsidR="00950C76" w:rsidRPr="0060537D" w:rsidRDefault="00950C76" w:rsidP="008824BA"/>
    <w:p w14:paraId="2C282F2E" w14:textId="1C5401EA" w:rsidR="00950C76" w:rsidRPr="0060537D" w:rsidRDefault="00950C76" w:rsidP="00950C76">
      <w:pPr>
        <w:rPr>
          <w:u w:val="single"/>
        </w:rPr>
      </w:pPr>
      <w:r w:rsidRPr="0060537D">
        <w:rPr>
          <w:u w:val="single"/>
        </w:rPr>
        <w:t>Pacientai sergantys sistemine raudonąja vilklige</w:t>
      </w:r>
    </w:p>
    <w:p w14:paraId="0533B072" w14:textId="1B75125D" w:rsidR="008824BA" w:rsidRPr="0060537D" w:rsidRDefault="008824BA" w:rsidP="00950C76">
      <w:pPr>
        <w:rPr>
          <w:noProof/>
          <w:szCs w:val="22"/>
        </w:rPr>
      </w:pPr>
      <w:r w:rsidRPr="0060537D">
        <w:rPr>
          <w:noProof/>
          <w:szCs w:val="22"/>
        </w:rPr>
        <w:t xml:space="preserve">Valpro rūgštis gali, nors retai, skatinti sisteminės raudonosios vilkligės atsiradimą </w:t>
      </w:r>
      <w:r w:rsidR="00950C76" w:rsidRPr="0060537D">
        <w:rPr>
          <w:noProof/>
          <w:szCs w:val="22"/>
        </w:rPr>
        <w:t>i</w:t>
      </w:r>
      <w:r w:rsidRPr="0060537D">
        <w:rPr>
          <w:noProof/>
          <w:szCs w:val="22"/>
        </w:rPr>
        <w:t>r ligoniams, sergantiems šia liga, sukelti jos paūmėjimą, todėl pacientams, sergantiems sistemine raudonąja vilklige, būtina apsvarstyti gydymo Valproate sodium Sandoz pailginto atpalaidavimo tabletėmis naudos ir rizikos santykį.</w:t>
      </w:r>
    </w:p>
    <w:p w14:paraId="6CB7B135" w14:textId="118DC002" w:rsidR="008824BA" w:rsidRPr="0060537D" w:rsidRDefault="008824BA" w:rsidP="008824BA">
      <w:pPr>
        <w:rPr>
          <w:noProof/>
          <w:szCs w:val="22"/>
        </w:rPr>
      </w:pPr>
    </w:p>
    <w:p w14:paraId="5E163829" w14:textId="77777777" w:rsidR="008824BA" w:rsidRPr="0060537D" w:rsidRDefault="008824BA" w:rsidP="008824BA">
      <w:pPr>
        <w:rPr>
          <w:noProof/>
          <w:szCs w:val="22"/>
          <w:u w:val="single"/>
        </w:rPr>
      </w:pPr>
      <w:r w:rsidRPr="0060537D">
        <w:rPr>
          <w:noProof/>
          <w:szCs w:val="22"/>
          <w:u w:val="single"/>
        </w:rPr>
        <w:t>Minčių apie savižudybę ir savižudiško elgesio rizika</w:t>
      </w:r>
    </w:p>
    <w:p w14:paraId="15756B1E" w14:textId="77777777" w:rsidR="008824BA" w:rsidRPr="0060537D" w:rsidRDefault="008824BA" w:rsidP="008824BA">
      <w:pPr>
        <w:rPr>
          <w:noProof/>
          <w:szCs w:val="22"/>
        </w:rPr>
      </w:pPr>
      <w:r w:rsidRPr="0060537D">
        <w:rPr>
          <w:noProof/>
          <w:szCs w:val="22"/>
        </w:rPr>
        <w:t>Minčių apie savižudybę ir bandymų nusižudyti buvo užregistruota ligoniams,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valproatui.</w:t>
      </w:r>
    </w:p>
    <w:p w14:paraId="5D12F4BE" w14:textId="77777777" w:rsidR="008824BA" w:rsidRPr="0060537D" w:rsidRDefault="008824BA" w:rsidP="008824BA">
      <w:pPr>
        <w:rPr>
          <w:noProof/>
          <w:szCs w:val="22"/>
        </w:rPr>
      </w:pPr>
      <w:r w:rsidRPr="0060537D">
        <w:rPr>
          <w:noProof/>
          <w:szCs w:val="22"/>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3B44046D" w14:textId="77777777" w:rsidR="008824BA" w:rsidRPr="0060537D" w:rsidRDefault="008824BA" w:rsidP="008824BA">
      <w:pPr>
        <w:rPr>
          <w:noProof/>
          <w:szCs w:val="22"/>
        </w:rPr>
      </w:pPr>
    </w:p>
    <w:p w14:paraId="0CFC09EB" w14:textId="12A1F98F" w:rsidR="008824BA" w:rsidRPr="0060537D" w:rsidRDefault="001B26B4" w:rsidP="008824BA">
      <w:pPr>
        <w:rPr>
          <w:noProof/>
          <w:szCs w:val="22"/>
        </w:rPr>
      </w:pPr>
      <w:r w:rsidRPr="0060537D">
        <w:rPr>
          <w:noProof/>
          <w:szCs w:val="22"/>
          <w:u w:val="single"/>
        </w:rPr>
        <w:t>Kita</w:t>
      </w:r>
    </w:p>
    <w:p w14:paraId="3C1530AC" w14:textId="77777777" w:rsidR="001B26B4" w:rsidRDefault="005A4372" w:rsidP="008824BA">
      <w:pPr>
        <w:rPr>
          <w:noProof/>
          <w:szCs w:val="22"/>
        </w:rPr>
      </w:pPr>
      <w:r w:rsidRPr="0060537D">
        <w:rPr>
          <w:noProof/>
          <w:szCs w:val="22"/>
        </w:rPr>
        <w:t xml:space="preserve">Lamotrigino ir valpro rūgšties derinys sukelia (sunkių) odos reakcijų, rizikos padidėjimą, ypač vaikams. </w:t>
      </w:r>
    </w:p>
    <w:p w14:paraId="2A8ADCB0" w14:textId="77777777" w:rsidR="00E207E6" w:rsidRDefault="00E207E6" w:rsidP="008824BA">
      <w:pPr>
        <w:rPr>
          <w:noProof/>
          <w:szCs w:val="22"/>
        </w:rPr>
      </w:pPr>
    </w:p>
    <w:p w14:paraId="4DDF8C4C" w14:textId="77777777" w:rsidR="00E207E6" w:rsidRPr="00804827" w:rsidRDefault="00E207E6" w:rsidP="00E207E6">
      <w:pPr>
        <w:rPr>
          <w:noProof/>
          <w:szCs w:val="22"/>
        </w:rPr>
      </w:pPr>
      <w:r w:rsidRPr="00804827">
        <w:rPr>
          <w:noProof/>
          <w:szCs w:val="22"/>
        </w:rPr>
        <w:t xml:space="preserve">Sunkios odos nepageidaujamos reakcijos ir angioneurozinė edema </w:t>
      </w:r>
    </w:p>
    <w:p w14:paraId="560E2788" w14:textId="315924C4" w:rsidR="00E207E6" w:rsidRPr="0060537D" w:rsidRDefault="00E207E6" w:rsidP="008824BA">
      <w:pPr>
        <w:rPr>
          <w:noProof/>
          <w:szCs w:val="22"/>
        </w:rPr>
      </w:pPr>
      <w:r w:rsidRPr="00804827">
        <w:rPr>
          <w:noProof/>
          <w:szCs w:val="22"/>
        </w:rPr>
        <w:t xml:space="preserve">Gauta pranešimų apie sunkias odos nepageidaujamas reakcijas (SONR), tokias kaip Stivenso-Džonsono sindromas (angl. Stevens-Johnson Syndrome, SJS), toksinė epidermio nekrolizė (TEN), reakcija į vaistinį preparatą su eozinofilija ir sisteminiais simptomais (angl. Drug reaction with eosinophilia and systemic symptoms, DRESS), daugiaformė eritema ir angioneurozinė edema, susijusias su gydymu valproatu. Pacientus reikia informuoti, kokie yra sunkių </w:t>
      </w:r>
      <w:r w:rsidR="00916F73">
        <w:rPr>
          <w:noProof/>
          <w:szCs w:val="22"/>
        </w:rPr>
        <w:t xml:space="preserve">nepageidaujamų </w:t>
      </w:r>
      <w:r w:rsidRPr="00804827">
        <w:rPr>
          <w:noProof/>
          <w:szCs w:val="22"/>
        </w:rPr>
        <w:t xml:space="preserve">odos </w:t>
      </w:r>
      <w:r w:rsidR="00027B30">
        <w:rPr>
          <w:noProof/>
          <w:szCs w:val="22"/>
        </w:rPr>
        <w:lastRenderedPageBreak/>
        <w:t>reakcijų</w:t>
      </w:r>
      <w:r w:rsidRPr="00804827">
        <w:rPr>
          <w:noProof/>
          <w:szCs w:val="22"/>
        </w:rPr>
        <w:t xml:space="preserve"> požymiai ir simptomai, ir juos atidžiai stebėti. Jeigu atsiranda SONR arba angioneurozinės edemos požymių, būtina nedelsiant įvertinti būklę ir, jeigu patvirtinama SONR arba angioneurozinės edemos diagnozė, nutraukti gydymą. </w:t>
      </w:r>
    </w:p>
    <w:p w14:paraId="06070855" w14:textId="77777777" w:rsidR="00F7657F" w:rsidRPr="0060537D" w:rsidRDefault="00F7657F" w:rsidP="00F7657F">
      <w:pPr>
        <w:rPr>
          <w:noProof/>
          <w:szCs w:val="22"/>
          <w:u w:val="single"/>
        </w:rPr>
      </w:pPr>
      <w:r w:rsidRPr="0060537D">
        <w:rPr>
          <w:noProof/>
          <w:szCs w:val="22"/>
          <w:u w:val="single"/>
        </w:rPr>
        <w:t xml:space="preserve">II tipo karnitino palmitoiltransferazės (KPT) stoka </w:t>
      </w:r>
    </w:p>
    <w:p w14:paraId="53B7E00D" w14:textId="77777777" w:rsidR="001B26B4" w:rsidRPr="0060537D" w:rsidRDefault="008F080F" w:rsidP="008824BA">
      <w:pPr>
        <w:rPr>
          <w:noProof/>
          <w:szCs w:val="22"/>
        </w:rPr>
      </w:pPr>
      <w:r w:rsidRPr="0060537D">
        <w:rPr>
          <w:noProof/>
          <w:szCs w:val="22"/>
        </w:rPr>
        <w:t>Pacientai, kuriems yra II tipo karnitino palmitoiltransferazės (KPT) stoka, turi būti perspėti, kad jiems gydymo valproatu metu yra didesnė rabdomiolizės rizika.</w:t>
      </w:r>
    </w:p>
    <w:p w14:paraId="501B2511" w14:textId="77777777" w:rsidR="008F080F" w:rsidRPr="0060537D" w:rsidRDefault="008F080F" w:rsidP="008824BA">
      <w:pPr>
        <w:rPr>
          <w:noProof/>
          <w:szCs w:val="22"/>
        </w:rPr>
      </w:pPr>
    </w:p>
    <w:p w14:paraId="54AC3361" w14:textId="754E4D7A" w:rsidR="00950C76" w:rsidRPr="0060537D" w:rsidRDefault="00950C76" w:rsidP="008824BA">
      <w:pPr>
        <w:rPr>
          <w:u w:val="single"/>
        </w:rPr>
      </w:pPr>
      <w:r w:rsidRPr="0060537D">
        <w:rPr>
          <w:u w:val="single"/>
        </w:rPr>
        <w:t>Alko</w:t>
      </w:r>
      <w:r w:rsidR="00A213D7" w:rsidRPr="0060537D">
        <w:rPr>
          <w:u w:val="single"/>
        </w:rPr>
        <w:t>h</w:t>
      </w:r>
      <w:r w:rsidRPr="0060537D">
        <w:rPr>
          <w:u w:val="single"/>
        </w:rPr>
        <w:t>olis</w:t>
      </w:r>
    </w:p>
    <w:p w14:paraId="3C69EEEB" w14:textId="531B2D78" w:rsidR="001B26B4" w:rsidRPr="0060537D" w:rsidRDefault="008F080F" w:rsidP="008824BA">
      <w:pPr>
        <w:rPr>
          <w:noProof/>
          <w:szCs w:val="22"/>
        </w:rPr>
      </w:pPr>
      <w:r w:rsidRPr="0060537D">
        <w:rPr>
          <w:noProof/>
          <w:szCs w:val="22"/>
        </w:rPr>
        <w:t>Gydymo valproatu metu nerekomenduojama gerti alkoholio.</w:t>
      </w:r>
    </w:p>
    <w:p w14:paraId="46FF7CDF" w14:textId="77777777" w:rsidR="001B26B4" w:rsidRPr="0060537D" w:rsidRDefault="001B26B4" w:rsidP="008824BA">
      <w:pPr>
        <w:rPr>
          <w:noProof/>
          <w:szCs w:val="22"/>
        </w:rPr>
      </w:pPr>
    </w:p>
    <w:p w14:paraId="52664623" w14:textId="148A175A" w:rsidR="008F080F" w:rsidRPr="0060537D" w:rsidRDefault="008824BA" w:rsidP="008824BA">
      <w:pPr>
        <w:rPr>
          <w:noProof/>
          <w:szCs w:val="22"/>
        </w:rPr>
      </w:pPr>
      <w:r w:rsidRPr="0060537D">
        <w:rPr>
          <w:noProof/>
          <w:szCs w:val="22"/>
        </w:rPr>
        <w:t>Valproate sodium Sandoz 500</w:t>
      </w:r>
      <w:r w:rsidR="000D2C11" w:rsidRPr="0060537D">
        <w:rPr>
          <w:noProof/>
          <w:szCs w:val="22"/>
        </w:rPr>
        <w:t> </w:t>
      </w:r>
      <w:r w:rsidRPr="0060537D">
        <w:rPr>
          <w:noProof/>
          <w:szCs w:val="22"/>
        </w:rPr>
        <w:t xml:space="preserve">mg pailginto atpalaidavimo tabletėje yra natrio. </w:t>
      </w:r>
    </w:p>
    <w:p w14:paraId="389D7F5D" w14:textId="722CBA4D" w:rsidR="008F080F" w:rsidRPr="0060537D" w:rsidRDefault="009C327F" w:rsidP="008824BA">
      <w:pPr>
        <w:rPr>
          <w:noProof/>
          <w:szCs w:val="22"/>
        </w:rPr>
      </w:pPr>
      <w:r w:rsidRPr="0060537D">
        <w:rPr>
          <w:noProof/>
          <w:szCs w:val="22"/>
        </w:rPr>
        <w:t>Š</w:t>
      </w:r>
      <w:r w:rsidR="00153146" w:rsidRPr="0060537D">
        <w:rPr>
          <w:noProof/>
          <w:szCs w:val="22"/>
        </w:rPr>
        <w:t>io vaistinio preparato tabletėje yra</w:t>
      </w:r>
      <w:r w:rsidR="00AA3853" w:rsidRPr="0060537D">
        <w:rPr>
          <w:noProof/>
          <w:szCs w:val="22"/>
        </w:rPr>
        <w:t xml:space="preserve"> 49,2 mg natrio</w:t>
      </w:r>
      <w:r w:rsidR="00735DB5" w:rsidRPr="0060537D">
        <w:rPr>
          <w:noProof/>
          <w:szCs w:val="22"/>
        </w:rPr>
        <w:t>, tai</w:t>
      </w:r>
      <w:r w:rsidR="008F080F" w:rsidRPr="0060537D">
        <w:rPr>
          <w:noProof/>
          <w:szCs w:val="22"/>
        </w:rPr>
        <w:t xml:space="preserve"> atitinka apytikriai 2,5</w:t>
      </w:r>
      <w:r w:rsidR="000D2C11" w:rsidRPr="0060537D">
        <w:rPr>
          <w:noProof/>
          <w:szCs w:val="22"/>
        </w:rPr>
        <w:t> </w:t>
      </w:r>
      <w:r w:rsidR="008F080F" w:rsidRPr="0060537D">
        <w:rPr>
          <w:noProof/>
          <w:szCs w:val="22"/>
        </w:rPr>
        <w:t>%</w:t>
      </w:r>
      <w:r w:rsidR="008E2353" w:rsidRPr="0060537D">
        <w:rPr>
          <w:noProof/>
          <w:szCs w:val="22"/>
        </w:rPr>
        <w:t xml:space="preserve"> </w:t>
      </w:r>
      <w:r w:rsidR="004909ED" w:rsidRPr="0060537D">
        <w:rPr>
          <w:noProof/>
          <w:szCs w:val="22"/>
        </w:rPr>
        <w:t>didžiausios</w:t>
      </w:r>
      <w:r w:rsidR="00906C45" w:rsidRPr="0060537D">
        <w:rPr>
          <w:noProof/>
          <w:szCs w:val="22"/>
        </w:rPr>
        <w:t xml:space="preserve"> PSO rekomenduojamos paros normos suaugusiesiems</w:t>
      </w:r>
      <w:r w:rsidR="00415D3D" w:rsidRPr="0060537D">
        <w:rPr>
          <w:noProof/>
          <w:szCs w:val="22"/>
        </w:rPr>
        <w:t>, kuri yra 2 g</w:t>
      </w:r>
      <w:r w:rsidR="004909ED" w:rsidRPr="0060537D">
        <w:rPr>
          <w:noProof/>
          <w:szCs w:val="22"/>
        </w:rPr>
        <w:t xml:space="preserve"> </w:t>
      </w:r>
      <w:r w:rsidR="008E2353" w:rsidRPr="0060537D">
        <w:rPr>
          <w:noProof/>
          <w:szCs w:val="22"/>
        </w:rPr>
        <w:t>natrio. Didžiausia valproato paros dozė (60</w:t>
      </w:r>
      <w:r w:rsidR="00E2061D" w:rsidRPr="0060537D">
        <w:rPr>
          <w:noProof/>
          <w:szCs w:val="22"/>
        </w:rPr>
        <w:t> </w:t>
      </w:r>
      <w:r w:rsidR="008E2353" w:rsidRPr="0060537D">
        <w:rPr>
          <w:noProof/>
          <w:szCs w:val="22"/>
        </w:rPr>
        <w:t>mg/kg kūno svorio/per parą) atitinka apytikriai 22</w:t>
      </w:r>
      <w:r w:rsidR="000D2C11" w:rsidRPr="0060537D">
        <w:rPr>
          <w:noProof/>
          <w:szCs w:val="22"/>
        </w:rPr>
        <w:t> </w:t>
      </w:r>
      <w:r w:rsidR="008E2353" w:rsidRPr="0060537D">
        <w:rPr>
          <w:noProof/>
          <w:szCs w:val="22"/>
        </w:rPr>
        <w:t>% PSO rekomenduoto maksimalaus natrio suvartojimo per parą 75</w:t>
      </w:r>
      <w:r w:rsidR="00E2061D" w:rsidRPr="0060537D">
        <w:rPr>
          <w:noProof/>
          <w:szCs w:val="22"/>
        </w:rPr>
        <w:t> </w:t>
      </w:r>
      <w:r w:rsidR="008E2353" w:rsidRPr="0060537D">
        <w:rPr>
          <w:noProof/>
          <w:szCs w:val="22"/>
        </w:rPr>
        <w:t>kg pacientui.</w:t>
      </w:r>
    </w:p>
    <w:p w14:paraId="0D2BD3AD" w14:textId="0D66F838" w:rsidR="008824BA" w:rsidRPr="0060537D" w:rsidRDefault="00D45351" w:rsidP="008824BA">
      <w:pPr>
        <w:rPr>
          <w:noProof/>
          <w:szCs w:val="22"/>
        </w:rPr>
      </w:pPr>
      <w:r w:rsidRPr="0060537D">
        <w:rPr>
          <w:noProof/>
          <w:szCs w:val="22"/>
        </w:rPr>
        <w:t xml:space="preserve">Laikoma, kad </w:t>
      </w:r>
      <w:r w:rsidR="008E2353" w:rsidRPr="0060537D">
        <w:rPr>
          <w:noProof/>
          <w:szCs w:val="22"/>
        </w:rPr>
        <w:t>Valproate sodium Sandoz 500</w:t>
      </w:r>
      <w:r w:rsidR="000D2C11" w:rsidRPr="0060537D">
        <w:rPr>
          <w:noProof/>
          <w:szCs w:val="22"/>
        </w:rPr>
        <w:t> </w:t>
      </w:r>
      <w:r w:rsidR="008E2353" w:rsidRPr="0060537D">
        <w:rPr>
          <w:noProof/>
          <w:szCs w:val="22"/>
        </w:rPr>
        <w:t>mg pailginto atpalaidavimo tabletė</w:t>
      </w:r>
      <w:r w:rsidRPr="0060537D">
        <w:rPr>
          <w:noProof/>
          <w:szCs w:val="22"/>
        </w:rPr>
        <w:t xml:space="preserve">je natrio kiekis </w:t>
      </w:r>
      <w:r w:rsidR="008E2353" w:rsidRPr="0060537D">
        <w:rPr>
          <w:noProof/>
          <w:szCs w:val="22"/>
        </w:rPr>
        <w:t xml:space="preserve">yra </w:t>
      </w:r>
      <w:r w:rsidRPr="0060537D">
        <w:rPr>
          <w:noProof/>
          <w:szCs w:val="22"/>
        </w:rPr>
        <w:t xml:space="preserve">didelis. </w:t>
      </w:r>
      <w:r w:rsidR="008824BA" w:rsidRPr="0060537D">
        <w:rPr>
          <w:noProof/>
          <w:szCs w:val="22"/>
        </w:rPr>
        <w:t>Į tai</w:t>
      </w:r>
      <w:r w:rsidRPr="0060537D">
        <w:rPr>
          <w:noProof/>
          <w:szCs w:val="22"/>
        </w:rPr>
        <w:t xml:space="preserve"> ypač </w:t>
      </w:r>
      <w:r w:rsidR="008824BA" w:rsidRPr="0060537D">
        <w:rPr>
          <w:noProof/>
          <w:szCs w:val="22"/>
        </w:rPr>
        <w:t xml:space="preserve">turi atsižvelgti </w:t>
      </w:r>
      <w:r w:rsidRPr="0060537D">
        <w:rPr>
          <w:noProof/>
          <w:szCs w:val="22"/>
        </w:rPr>
        <w:t>tie</w:t>
      </w:r>
      <w:r w:rsidR="008824BA" w:rsidRPr="0060537D">
        <w:rPr>
          <w:noProof/>
          <w:szCs w:val="22"/>
        </w:rPr>
        <w:t>, kur</w:t>
      </w:r>
      <w:r w:rsidRPr="0060537D">
        <w:rPr>
          <w:noProof/>
          <w:szCs w:val="22"/>
        </w:rPr>
        <w:t>ie laikosi dietos su maž</w:t>
      </w:r>
      <w:r w:rsidR="003A12A2" w:rsidRPr="0060537D">
        <w:rPr>
          <w:noProof/>
          <w:szCs w:val="22"/>
        </w:rPr>
        <w:t>u</w:t>
      </w:r>
      <w:r w:rsidRPr="0060537D">
        <w:rPr>
          <w:noProof/>
          <w:szCs w:val="22"/>
        </w:rPr>
        <w:t xml:space="preserve"> druskos</w:t>
      </w:r>
      <w:r w:rsidR="003A12A2" w:rsidRPr="0060537D">
        <w:rPr>
          <w:noProof/>
          <w:szCs w:val="22"/>
        </w:rPr>
        <w:t xml:space="preserve"> kiekiu</w:t>
      </w:r>
      <w:r w:rsidR="008824BA" w:rsidRPr="0060537D">
        <w:rPr>
          <w:noProof/>
          <w:szCs w:val="22"/>
        </w:rPr>
        <w:t>.</w:t>
      </w:r>
    </w:p>
    <w:p w14:paraId="656452DC" w14:textId="77777777" w:rsidR="008824BA" w:rsidRPr="0060537D" w:rsidRDefault="008824BA" w:rsidP="008824BA">
      <w:pPr>
        <w:rPr>
          <w:i/>
          <w:noProof/>
          <w:szCs w:val="22"/>
        </w:rPr>
      </w:pPr>
    </w:p>
    <w:p w14:paraId="54CBB8E8" w14:textId="77777777" w:rsidR="008824BA" w:rsidRPr="0060537D" w:rsidRDefault="008824BA" w:rsidP="008824BA">
      <w:pPr>
        <w:rPr>
          <w:noProof/>
          <w:szCs w:val="22"/>
          <w:u w:val="single"/>
        </w:rPr>
      </w:pPr>
      <w:r w:rsidRPr="0060537D">
        <w:rPr>
          <w:noProof/>
          <w:szCs w:val="22"/>
          <w:u w:val="single"/>
        </w:rPr>
        <w:t>Pastaba</w:t>
      </w:r>
    </w:p>
    <w:p w14:paraId="26818735" w14:textId="77777777" w:rsidR="008824BA" w:rsidRPr="0060537D" w:rsidRDefault="008824BA" w:rsidP="008824BA">
      <w:pPr>
        <w:rPr>
          <w:noProof/>
          <w:szCs w:val="22"/>
        </w:rPr>
      </w:pPr>
      <w:r w:rsidRPr="0060537D">
        <w:rPr>
          <w:noProof/>
          <w:szCs w:val="22"/>
        </w:rPr>
        <w:t>Valproate sodium Sandoz pailginto atpalaidavimo tablečių matrica gali būti pašalinama iš organizmo su išmatomis.</w:t>
      </w:r>
    </w:p>
    <w:p w14:paraId="522CB772" w14:textId="77777777" w:rsidR="008824BA" w:rsidRPr="0060537D" w:rsidRDefault="008824BA" w:rsidP="008824BA">
      <w:pPr>
        <w:rPr>
          <w:noProof/>
          <w:szCs w:val="22"/>
        </w:rPr>
      </w:pPr>
    </w:p>
    <w:p w14:paraId="18867D4A" w14:textId="77777777" w:rsidR="008824BA" w:rsidRPr="0060537D" w:rsidRDefault="008824BA" w:rsidP="008824BA">
      <w:pPr>
        <w:keepNext/>
        <w:ind w:left="540" w:hanging="540"/>
        <w:outlineLvl w:val="2"/>
        <w:rPr>
          <w:b/>
          <w:noProof/>
          <w:szCs w:val="22"/>
        </w:rPr>
      </w:pPr>
      <w:r w:rsidRPr="0060537D">
        <w:rPr>
          <w:b/>
          <w:noProof/>
          <w:szCs w:val="22"/>
        </w:rPr>
        <w:t>4.5</w:t>
      </w:r>
      <w:r w:rsidRPr="0060537D">
        <w:rPr>
          <w:b/>
          <w:noProof/>
          <w:szCs w:val="22"/>
        </w:rPr>
        <w:tab/>
        <w:t>Sąveika su kitais vaistiniais preparatais ir kitokia sąveika</w:t>
      </w:r>
    </w:p>
    <w:p w14:paraId="7A81306F" w14:textId="77777777" w:rsidR="008824BA" w:rsidRPr="0060537D" w:rsidRDefault="008824BA" w:rsidP="008824BA">
      <w:pPr>
        <w:rPr>
          <w:noProof/>
          <w:szCs w:val="22"/>
        </w:rPr>
      </w:pPr>
    </w:p>
    <w:p w14:paraId="492C0723" w14:textId="77777777" w:rsidR="008824BA" w:rsidRPr="0060537D" w:rsidRDefault="008824BA" w:rsidP="008824BA">
      <w:pPr>
        <w:rPr>
          <w:noProof/>
          <w:szCs w:val="22"/>
          <w:u w:val="single"/>
        </w:rPr>
      </w:pPr>
      <w:r w:rsidRPr="0060537D">
        <w:rPr>
          <w:noProof/>
          <w:szCs w:val="22"/>
          <w:u w:val="single"/>
        </w:rPr>
        <w:t>Valproato įtaka kitiems vaistiniams preparatams</w:t>
      </w:r>
    </w:p>
    <w:p w14:paraId="391AAA73" w14:textId="77777777" w:rsidR="008824BA" w:rsidRPr="0060537D" w:rsidRDefault="008824BA" w:rsidP="008824BA">
      <w:pPr>
        <w:rPr>
          <w:i/>
          <w:noProof/>
          <w:szCs w:val="22"/>
        </w:rPr>
      </w:pPr>
    </w:p>
    <w:p w14:paraId="4F09C45C" w14:textId="77777777" w:rsidR="008824BA" w:rsidRPr="0060537D" w:rsidRDefault="008824BA" w:rsidP="008824BA">
      <w:pPr>
        <w:rPr>
          <w:noProof/>
          <w:szCs w:val="22"/>
        </w:rPr>
      </w:pPr>
      <w:r w:rsidRPr="0060537D">
        <w:rPr>
          <w:i/>
          <w:noProof/>
          <w:szCs w:val="22"/>
        </w:rPr>
        <w:t>Antipsichoziniai vaistiniai preparatai, MAO inhibitoriai, antidepresantai ir benzodiazepinai</w:t>
      </w:r>
    </w:p>
    <w:p w14:paraId="44BEDB4F" w14:textId="424D318B" w:rsidR="008824BA" w:rsidRPr="0060537D" w:rsidRDefault="008824BA" w:rsidP="008824BA">
      <w:pPr>
        <w:rPr>
          <w:noProof/>
          <w:szCs w:val="22"/>
        </w:rPr>
      </w:pPr>
      <w:r w:rsidRPr="0060537D">
        <w:rPr>
          <w:noProof/>
          <w:szCs w:val="22"/>
        </w:rPr>
        <w:t xml:space="preserve">Valpro rūgštis gali stiprinti kitų psichotropinių vaistinių preparatų, pvz., antipsichozinių vaistinių preparatų, MAO inhibitorių, antidepresantų ir benzodiazepinų, poveikį, todėl patariama ligonius stebėti ir, jei reikia, koreguoti </w:t>
      </w:r>
      <w:r w:rsidR="003A12A2" w:rsidRPr="0060537D">
        <w:rPr>
          <w:noProof/>
          <w:szCs w:val="22"/>
        </w:rPr>
        <w:t xml:space="preserve">šių </w:t>
      </w:r>
      <w:r w:rsidRPr="0060537D">
        <w:rPr>
          <w:noProof/>
          <w:szCs w:val="22"/>
        </w:rPr>
        <w:t>vaistinių preparatų dozę.</w:t>
      </w:r>
    </w:p>
    <w:p w14:paraId="403A8EFB" w14:textId="77777777" w:rsidR="008824BA" w:rsidRPr="0060537D" w:rsidRDefault="008824BA" w:rsidP="008824BA">
      <w:pPr>
        <w:rPr>
          <w:i/>
          <w:noProof/>
          <w:szCs w:val="22"/>
        </w:rPr>
      </w:pPr>
    </w:p>
    <w:p w14:paraId="218C0622" w14:textId="77777777" w:rsidR="008824BA" w:rsidRPr="0060537D" w:rsidRDefault="008824BA" w:rsidP="008824BA">
      <w:pPr>
        <w:rPr>
          <w:noProof/>
          <w:szCs w:val="22"/>
        </w:rPr>
      </w:pPr>
      <w:r w:rsidRPr="0060537D">
        <w:rPr>
          <w:i/>
          <w:noProof/>
          <w:szCs w:val="22"/>
        </w:rPr>
        <w:t>Fenobarbitalis</w:t>
      </w:r>
    </w:p>
    <w:p w14:paraId="13D3FCC1" w14:textId="38F417D4" w:rsidR="008824BA" w:rsidRPr="0060537D" w:rsidRDefault="008824BA" w:rsidP="008824BA">
      <w:pPr>
        <w:rPr>
          <w:noProof/>
          <w:szCs w:val="22"/>
        </w:rPr>
      </w:pPr>
      <w:r w:rsidRPr="0060537D">
        <w:rPr>
          <w:noProof/>
          <w:szCs w:val="22"/>
        </w:rPr>
        <w:t>Valpro rūgštis slopina fenobarbitalio metabolizmą kepenyse, todėl šio vaistinio preparato koncentracija plazmoje būna didesnė ir ligoniams, ypač vaikams, gali pasireikšti stipresnis raminamasis poveikis. Taigi, kombinuotojo gydymo metu pirmąsias 15</w:t>
      </w:r>
      <w:r w:rsidR="00E2061D" w:rsidRPr="0060537D">
        <w:rPr>
          <w:noProof/>
          <w:szCs w:val="22"/>
        </w:rPr>
        <w:t> </w:t>
      </w:r>
      <w:r w:rsidRPr="0060537D">
        <w:rPr>
          <w:noProof/>
          <w:szCs w:val="22"/>
        </w:rPr>
        <w:t xml:space="preserve">parų rekomenduojama stebėti klinikinę būklę ir, atsiradus raminamajam poveikiui, nedelsiant mažinti fenobarbitalio dozę bei prireikus nustatyti jo kiekį plazmoje. </w:t>
      </w:r>
    </w:p>
    <w:p w14:paraId="469426A5" w14:textId="77777777" w:rsidR="008824BA" w:rsidRPr="0060537D" w:rsidRDefault="008824BA" w:rsidP="008824BA">
      <w:pPr>
        <w:rPr>
          <w:i/>
          <w:noProof/>
          <w:szCs w:val="22"/>
        </w:rPr>
      </w:pPr>
    </w:p>
    <w:p w14:paraId="3C9B5A10" w14:textId="77777777" w:rsidR="008824BA" w:rsidRPr="0060537D" w:rsidRDefault="008824BA" w:rsidP="008824BA">
      <w:pPr>
        <w:rPr>
          <w:noProof/>
          <w:szCs w:val="22"/>
        </w:rPr>
      </w:pPr>
      <w:r w:rsidRPr="0060537D">
        <w:rPr>
          <w:i/>
          <w:noProof/>
          <w:szCs w:val="22"/>
        </w:rPr>
        <w:t>Primidonas</w:t>
      </w:r>
    </w:p>
    <w:p w14:paraId="2EDAF4A6" w14:textId="1B345720" w:rsidR="008824BA" w:rsidRPr="0060537D" w:rsidRDefault="008824BA" w:rsidP="008824BA">
      <w:pPr>
        <w:rPr>
          <w:noProof/>
          <w:szCs w:val="22"/>
        </w:rPr>
      </w:pPr>
      <w:r w:rsidRPr="0060537D">
        <w:rPr>
          <w:noProof/>
          <w:szCs w:val="22"/>
        </w:rPr>
        <w:t>Valpro rūgštis didina primidono kiekį kraujo plazmoje, todėl pastarasis vaistinis preparatas sukelia stipresnį nepageidaujamą poveikį, pvz., stipriau ramina. Ilgiau gydant toks poveikis išnyksta. Rekomenduojama stebėti, ypač kombinuotojo gydymo pradžioje, paciento klinikinę būklę ir, prireikus koreguoti doz</w:t>
      </w:r>
      <w:r w:rsidR="003A12A2" w:rsidRPr="0060537D">
        <w:rPr>
          <w:noProof/>
          <w:szCs w:val="22"/>
        </w:rPr>
        <w:t>ę</w:t>
      </w:r>
      <w:r w:rsidRPr="0060537D">
        <w:rPr>
          <w:noProof/>
          <w:szCs w:val="22"/>
        </w:rPr>
        <w:t xml:space="preserve">. </w:t>
      </w:r>
    </w:p>
    <w:p w14:paraId="20E8602B" w14:textId="77777777" w:rsidR="008824BA" w:rsidRPr="0060537D" w:rsidRDefault="008824BA" w:rsidP="008824BA">
      <w:pPr>
        <w:rPr>
          <w:i/>
          <w:noProof/>
          <w:szCs w:val="22"/>
        </w:rPr>
      </w:pPr>
    </w:p>
    <w:p w14:paraId="0DBE1FA0" w14:textId="77777777" w:rsidR="008824BA" w:rsidRPr="0060537D" w:rsidRDefault="008824BA" w:rsidP="008824BA">
      <w:pPr>
        <w:rPr>
          <w:noProof/>
          <w:szCs w:val="22"/>
        </w:rPr>
      </w:pPr>
      <w:r w:rsidRPr="0060537D">
        <w:rPr>
          <w:i/>
          <w:noProof/>
          <w:szCs w:val="22"/>
        </w:rPr>
        <w:t>Fenitoinas</w:t>
      </w:r>
    </w:p>
    <w:p w14:paraId="51CFF3F9" w14:textId="77777777" w:rsidR="008824BA" w:rsidRPr="0060537D" w:rsidRDefault="008824BA" w:rsidP="008824BA">
      <w:pPr>
        <w:rPr>
          <w:noProof/>
          <w:szCs w:val="22"/>
        </w:rPr>
      </w:pPr>
      <w:r w:rsidRPr="0060537D">
        <w:rPr>
          <w:noProof/>
          <w:szCs w:val="22"/>
        </w:rPr>
        <w:t>Valpro rūgštis mažina bendrą fenitoino koncentraciją kraujo plazmoje. Be to, ji didina laisvo fenitoino kiekį kraujo plazmoje, todėl gali atsirasti šio vaistinio preparato perdozavimo simptomų (valpro rūgštis išstumia fenitoiną iš junginių su plazmos baltymais ir mažina jo skaidymą kepenyse). Taigi, rekomenduojama stebėti paciento klinikinę būklę. Jei nustatomas bendras fenitoino kiekis plazmoje, reikia įvertinti ir laisvą šio vaistinio preparato formą.</w:t>
      </w:r>
    </w:p>
    <w:p w14:paraId="31CF6FCC" w14:textId="77777777" w:rsidR="008824BA" w:rsidRPr="0060537D" w:rsidRDefault="008824BA" w:rsidP="008824BA">
      <w:pPr>
        <w:rPr>
          <w:i/>
          <w:noProof/>
          <w:szCs w:val="22"/>
        </w:rPr>
      </w:pPr>
    </w:p>
    <w:p w14:paraId="7E00C4DD" w14:textId="77777777" w:rsidR="008824BA" w:rsidRPr="0060537D" w:rsidRDefault="008824BA" w:rsidP="008824BA">
      <w:pPr>
        <w:rPr>
          <w:noProof/>
          <w:szCs w:val="22"/>
        </w:rPr>
      </w:pPr>
      <w:r w:rsidRPr="0060537D">
        <w:rPr>
          <w:i/>
          <w:noProof/>
          <w:szCs w:val="22"/>
        </w:rPr>
        <w:t>Karbamazepinas</w:t>
      </w:r>
    </w:p>
    <w:p w14:paraId="7E8D57BB" w14:textId="77777777" w:rsidR="008824BA" w:rsidRPr="0060537D" w:rsidRDefault="008824BA" w:rsidP="008824BA">
      <w:pPr>
        <w:rPr>
          <w:noProof/>
          <w:szCs w:val="22"/>
        </w:rPr>
      </w:pPr>
      <w:r w:rsidRPr="0060537D">
        <w:rPr>
          <w:noProof/>
          <w:szCs w:val="22"/>
        </w:rPr>
        <w:t>Valproato vartojant kartu su karbamazepinu pastebėta klinikinių toksinio poveikio simptomų. Valpro rūgštis gali stiprinti toksinį karbamazepino poveikį. Rekomenduojama stebėti, ypač kombinuotojo gydymo pradžioje, paciento klinikinę būklę ir prireikus koreguoti dozavimą.</w:t>
      </w:r>
    </w:p>
    <w:p w14:paraId="0F6B8E1B" w14:textId="77777777" w:rsidR="008824BA" w:rsidRPr="0060537D" w:rsidRDefault="008824BA" w:rsidP="008824BA">
      <w:pPr>
        <w:rPr>
          <w:i/>
          <w:noProof/>
          <w:szCs w:val="22"/>
        </w:rPr>
      </w:pPr>
    </w:p>
    <w:p w14:paraId="2C376E50" w14:textId="77777777" w:rsidR="008824BA" w:rsidRPr="0060537D" w:rsidRDefault="008824BA" w:rsidP="008824BA">
      <w:pPr>
        <w:rPr>
          <w:noProof/>
          <w:szCs w:val="22"/>
        </w:rPr>
      </w:pPr>
      <w:r w:rsidRPr="0060537D">
        <w:rPr>
          <w:i/>
          <w:noProof/>
          <w:szCs w:val="22"/>
        </w:rPr>
        <w:t>Lamotriginas</w:t>
      </w:r>
    </w:p>
    <w:p w14:paraId="744FA233" w14:textId="7EAE0436" w:rsidR="00A213D7" w:rsidRPr="0060537D" w:rsidRDefault="008824BA" w:rsidP="008824BA">
      <w:pPr>
        <w:rPr>
          <w:noProof/>
          <w:szCs w:val="22"/>
        </w:rPr>
      </w:pPr>
      <w:r w:rsidRPr="0060537D">
        <w:rPr>
          <w:noProof/>
          <w:szCs w:val="22"/>
        </w:rPr>
        <w:lastRenderedPageBreak/>
        <w:t>Valpr</w:t>
      </w:r>
      <w:r w:rsidR="00261B4C" w:rsidRPr="0060537D">
        <w:rPr>
          <w:noProof/>
          <w:szCs w:val="22"/>
        </w:rPr>
        <w:t>oatas mažina lamotrigino metabolizmą ir beveik dvigubina vidutinį pusinio gyvavimo laiką. Dėl šios sąveikos gali padidėti lamotrigino toksinis poveikis, ypač sunkus odos išbėrimas. Dėl to rekomenduojama stebėti klinikinę būklę ir, prireikus koreguoti (mažinti) lamotrigino dozę</w:t>
      </w:r>
      <w:r w:rsidRPr="0060537D">
        <w:rPr>
          <w:noProof/>
          <w:szCs w:val="22"/>
        </w:rPr>
        <w:t xml:space="preserve">. </w:t>
      </w:r>
    </w:p>
    <w:p w14:paraId="6540D069" w14:textId="77777777" w:rsidR="00261B4C" w:rsidRPr="0060537D" w:rsidRDefault="00261B4C" w:rsidP="008824BA">
      <w:pPr>
        <w:rPr>
          <w:i/>
          <w:noProof/>
          <w:szCs w:val="22"/>
        </w:rPr>
      </w:pPr>
    </w:p>
    <w:p w14:paraId="02883FD6" w14:textId="77777777" w:rsidR="008824BA" w:rsidRPr="0060537D" w:rsidRDefault="008824BA" w:rsidP="008824BA">
      <w:pPr>
        <w:rPr>
          <w:noProof/>
          <w:szCs w:val="22"/>
        </w:rPr>
      </w:pPr>
      <w:r w:rsidRPr="0060537D">
        <w:rPr>
          <w:i/>
          <w:noProof/>
          <w:szCs w:val="22"/>
        </w:rPr>
        <w:t>Felbamatas</w:t>
      </w:r>
    </w:p>
    <w:p w14:paraId="4005B99A" w14:textId="461CE4DF" w:rsidR="008824BA" w:rsidRPr="0060537D" w:rsidRDefault="008824BA" w:rsidP="008824BA">
      <w:pPr>
        <w:rPr>
          <w:noProof/>
          <w:szCs w:val="22"/>
        </w:rPr>
      </w:pPr>
      <w:r w:rsidRPr="0060537D">
        <w:rPr>
          <w:noProof/>
          <w:szCs w:val="22"/>
        </w:rPr>
        <w:t xml:space="preserve">Valpro rūgštis gali </w:t>
      </w:r>
      <w:r w:rsidR="00261B4C" w:rsidRPr="0060537D">
        <w:rPr>
          <w:noProof/>
          <w:szCs w:val="22"/>
        </w:rPr>
        <w:t>16</w:t>
      </w:r>
      <w:r w:rsidR="00C07D35" w:rsidRPr="0060537D">
        <w:rPr>
          <w:noProof/>
          <w:szCs w:val="22"/>
        </w:rPr>
        <w:noBreakHyphen/>
      </w:r>
      <w:r w:rsidR="00261B4C" w:rsidRPr="0060537D">
        <w:rPr>
          <w:noProof/>
          <w:szCs w:val="22"/>
        </w:rPr>
        <w:t>21</w:t>
      </w:r>
      <w:r w:rsidR="00EB14BE" w:rsidRPr="0060537D">
        <w:rPr>
          <w:noProof/>
          <w:szCs w:val="22"/>
        </w:rPr>
        <w:t> </w:t>
      </w:r>
      <w:r w:rsidR="00261B4C" w:rsidRPr="0060537D">
        <w:rPr>
          <w:noProof/>
          <w:szCs w:val="22"/>
        </w:rPr>
        <w:t xml:space="preserve">% sumažinti </w:t>
      </w:r>
      <w:r w:rsidRPr="0060537D">
        <w:rPr>
          <w:noProof/>
          <w:szCs w:val="22"/>
        </w:rPr>
        <w:t xml:space="preserve">felbamato </w:t>
      </w:r>
      <w:r w:rsidR="00261B4C" w:rsidRPr="0060537D">
        <w:rPr>
          <w:noProof/>
          <w:szCs w:val="22"/>
        </w:rPr>
        <w:t>klirensą</w:t>
      </w:r>
      <w:r w:rsidR="00EB14BE" w:rsidRPr="0060537D">
        <w:rPr>
          <w:noProof/>
          <w:szCs w:val="22"/>
        </w:rPr>
        <w:t>.</w:t>
      </w:r>
    </w:p>
    <w:p w14:paraId="36AE2004" w14:textId="77777777" w:rsidR="008824BA" w:rsidRPr="0060537D" w:rsidRDefault="008824BA" w:rsidP="008824BA">
      <w:pPr>
        <w:rPr>
          <w:i/>
          <w:noProof/>
          <w:szCs w:val="22"/>
        </w:rPr>
      </w:pPr>
    </w:p>
    <w:p w14:paraId="510F067B" w14:textId="77777777" w:rsidR="008824BA" w:rsidRPr="0060537D" w:rsidRDefault="008824BA" w:rsidP="008824BA">
      <w:pPr>
        <w:rPr>
          <w:noProof/>
          <w:szCs w:val="22"/>
        </w:rPr>
      </w:pPr>
      <w:r w:rsidRPr="0060537D">
        <w:rPr>
          <w:i/>
          <w:noProof/>
          <w:szCs w:val="22"/>
        </w:rPr>
        <w:t>Zidovudinas</w:t>
      </w:r>
    </w:p>
    <w:p w14:paraId="48786C08" w14:textId="77777777" w:rsidR="008824BA" w:rsidRPr="0060537D" w:rsidRDefault="008824BA" w:rsidP="008824BA">
      <w:pPr>
        <w:rPr>
          <w:noProof/>
          <w:szCs w:val="22"/>
        </w:rPr>
      </w:pPr>
      <w:r w:rsidRPr="0060537D">
        <w:rPr>
          <w:noProof/>
          <w:szCs w:val="22"/>
        </w:rPr>
        <w:t>Valpro rūgštis gali didinti zidovudino koncentraciją plazmoje, vadinasi ir jo toksinį poveikį, todėl gali reikėti mažinti pastarojo vaistinio preparato dozę.</w:t>
      </w:r>
    </w:p>
    <w:p w14:paraId="4ED55675" w14:textId="77777777" w:rsidR="008824BA" w:rsidRPr="0060537D" w:rsidRDefault="008824BA" w:rsidP="008824BA">
      <w:pPr>
        <w:rPr>
          <w:b/>
          <w:noProof/>
          <w:szCs w:val="22"/>
        </w:rPr>
      </w:pPr>
    </w:p>
    <w:p w14:paraId="6962A164" w14:textId="77777777" w:rsidR="00261B4C" w:rsidRPr="0060537D" w:rsidRDefault="00261B4C" w:rsidP="008824BA">
      <w:pPr>
        <w:rPr>
          <w:i/>
          <w:noProof/>
          <w:szCs w:val="22"/>
        </w:rPr>
      </w:pPr>
      <w:r w:rsidRPr="0060537D">
        <w:rPr>
          <w:i/>
          <w:noProof/>
          <w:szCs w:val="22"/>
        </w:rPr>
        <w:t>Litis</w:t>
      </w:r>
    </w:p>
    <w:p w14:paraId="07D65FD5" w14:textId="77777777" w:rsidR="00261B4C" w:rsidRPr="0060537D" w:rsidRDefault="00AB6013" w:rsidP="008824BA">
      <w:pPr>
        <w:rPr>
          <w:noProof/>
          <w:szCs w:val="22"/>
        </w:rPr>
      </w:pPr>
      <w:r w:rsidRPr="0060537D">
        <w:rPr>
          <w:noProof/>
          <w:szCs w:val="22"/>
        </w:rPr>
        <w:t xml:space="preserve">Sąveikos </w:t>
      </w:r>
      <w:r w:rsidRPr="0060537D">
        <w:rPr>
          <w:i/>
          <w:noProof/>
          <w:szCs w:val="22"/>
        </w:rPr>
        <w:t>in vivo</w:t>
      </w:r>
      <w:r w:rsidRPr="0060537D">
        <w:rPr>
          <w:noProof/>
          <w:szCs w:val="22"/>
        </w:rPr>
        <w:t xml:space="preserve"> tyrimo metu reikšmingos ličio ir valpro rūgšties sąveikos nepastebėta.</w:t>
      </w:r>
    </w:p>
    <w:p w14:paraId="46273470" w14:textId="77777777" w:rsidR="00AB6013" w:rsidRPr="0060537D" w:rsidRDefault="00AB6013" w:rsidP="00AB6013">
      <w:pPr>
        <w:widowControl w:val="0"/>
        <w:autoSpaceDE w:val="0"/>
        <w:autoSpaceDN w:val="0"/>
        <w:adjustRightInd w:val="0"/>
        <w:rPr>
          <w:i/>
          <w:noProof/>
          <w:color w:val="000000"/>
          <w:szCs w:val="22"/>
          <w:lang w:eastAsia="en-US"/>
        </w:rPr>
      </w:pPr>
    </w:p>
    <w:p w14:paraId="69138028" w14:textId="77777777" w:rsidR="00AB6013" w:rsidRPr="0060537D" w:rsidRDefault="00AB6013" w:rsidP="00AB6013">
      <w:pPr>
        <w:rPr>
          <w:i/>
          <w:noProof/>
          <w:szCs w:val="22"/>
        </w:rPr>
      </w:pPr>
      <w:r w:rsidRPr="0060537D">
        <w:rPr>
          <w:i/>
          <w:noProof/>
          <w:szCs w:val="22"/>
        </w:rPr>
        <w:t>Kvetiapinas (CYP2C9 substratas)</w:t>
      </w:r>
    </w:p>
    <w:p w14:paraId="2C2865B6" w14:textId="77777777" w:rsidR="00AB6013" w:rsidRPr="0060537D" w:rsidRDefault="00AB6013" w:rsidP="00AB6013">
      <w:pPr>
        <w:rPr>
          <w:noProof/>
          <w:szCs w:val="22"/>
        </w:rPr>
      </w:pPr>
      <w:r w:rsidRPr="0060537D">
        <w:rPr>
          <w:noProof/>
          <w:szCs w:val="22"/>
        </w:rPr>
        <w:t>Sąveikos</w:t>
      </w:r>
      <w:r w:rsidRPr="0060537D">
        <w:rPr>
          <w:i/>
          <w:noProof/>
          <w:szCs w:val="22"/>
        </w:rPr>
        <w:t xml:space="preserve"> in vivo </w:t>
      </w:r>
      <w:r w:rsidRPr="0060537D">
        <w:rPr>
          <w:noProof/>
          <w:szCs w:val="22"/>
        </w:rPr>
        <w:t>tyrimo metu reikšmingos farmakokinetinės kvetiapino ir valpro rūgšties sąveikos nepastebėta.</w:t>
      </w:r>
    </w:p>
    <w:p w14:paraId="24D2AF2A" w14:textId="77777777" w:rsidR="00011FDC" w:rsidRPr="0060537D" w:rsidRDefault="00011FDC" w:rsidP="00F41F41">
      <w:pPr>
        <w:rPr>
          <w:i/>
          <w:noProof/>
          <w:szCs w:val="22"/>
        </w:rPr>
      </w:pPr>
    </w:p>
    <w:p w14:paraId="4196B300" w14:textId="77777777" w:rsidR="00F41F41" w:rsidRPr="0060537D" w:rsidRDefault="00F41F41" w:rsidP="00F41F41">
      <w:pPr>
        <w:rPr>
          <w:i/>
          <w:noProof/>
          <w:szCs w:val="22"/>
        </w:rPr>
      </w:pPr>
      <w:r w:rsidRPr="0060537D">
        <w:rPr>
          <w:i/>
          <w:noProof/>
          <w:szCs w:val="22"/>
        </w:rPr>
        <w:t>Bupropionas (2B6 substratas)</w:t>
      </w:r>
    </w:p>
    <w:p w14:paraId="4D5DF18C" w14:textId="57C83A76" w:rsidR="00F41F41" w:rsidRPr="0060537D" w:rsidRDefault="00F41F41" w:rsidP="00F41F41">
      <w:pPr>
        <w:rPr>
          <w:noProof/>
          <w:szCs w:val="22"/>
        </w:rPr>
      </w:pPr>
      <w:r w:rsidRPr="0060537D">
        <w:rPr>
          <w:noProof/>
          <w:szCs w:val="22"/>
        </w:rPr>
        <w:t>Tyrimas, kuriame dalyvavo 5 pacientai, parodė, kad bupropiono aktyvaus metabolito AUC beveik padvigubėjo, jeigu valproato buvo vartojama kartu su bupropionu. Vienas pacientui pastebėtas valproato lygių padidėjimas beveik 30</w:t>
      </w:r>
      <w:r w:rsidR="000D2C11" w:rsidRPr="0060537D">
        <w:rPr>
          <w:noProof/>
          <w:szCs w:val="22"/>
        </w:rPr>
        <w:t> </w:t>
      </w:r>
      <w:r w:rsidRPr="0060537D">
        <w:rPr>
          <w:noProof/>
          <w:szCs w:val="22"/>
        </w:rPr>
        <w:t xml:space="preserve">%. </w:t>
      </w:r>
    </w:p>
    <w:p w14:paraId="28086CF0" w14:textId="77777777" w:rsidR="00AB6013" w:rsidRPr="0060537D" w:rsidRDefault="00AB6013" w:rsidP="00AB6013">
      <w:pPr>
        <w:widowControl w:val="0"/>
        <w:autoSpaceDE w:val="0"/>
        <w:autoSpaceDN w:val="0"/>
        <w:adjustRightInd w:val="0"/>
        <w:rPr>
          <w:i/>
          <w:noProof/>
          <w:color w:val="000000"/>
          <w:szCs w:val="22"/>
          <w:lang w:eastAsia="en-US"/>
        </w:rPr>
      </w:pPr>
    </w:p>
    <w:p w14:paraId="66480E4C" w14:textId="77777777" w:rsidR="00AB6013" w:rsidRPr="0060537D" w:rsidRDefault="00AB6013" w:rsidP="00AB6013">
      <w:pPr>
        <w:widowControl w:val="0"/>
        <w:autoSpaceDE w:val="0"/>
        <w:autoSpaceDN w:val="0"/>
        <w:adjustRightInd w:val="0"/>
        <w:rPr>
          <w:i/>
          <w:noProof/>
          <w:color w:val="000000"/>
          <w:szCs w:val="22"/>
          <w:lang w:eastAsia="en-US"/>
        </w:rPr>
      </w:pPr>
      <w:r w:rsidRPr="0060537D">
        <w:rPr>
          <w:i/>
          <w:noProof/>
          <w:color w:val="000000"/>
          <w:szCs w:val="22"/>
          <w:lang w:eastAsia="en-US"/>
        </w:rPr>
        <w:t>Olanzapinas</w:t>
      </w:r>
    </w:p>
    <w:p w14:paraId="75597503" w14:textId="77777777" w:rsidR="007C12E4" w:rsidRPr="0060537D" w:rsidRDefault="007C12E4" w:rsidP="00AB6013">
      <w:pPr>
        <w:widowControl w:val="0"/>
        <w:autoSpaceDE w:val="0"/>
        <w:autoSpaceDN w:val="0"/>
        <w:adjustRightInd w:val="0"/>
        <w:rPr>
          <w:noProof/>
          <w:color w:val="000000"/>
          <w:szCs w:val="22"/>
          <w:lang w:eastAsia="en-US"/>
        </w:rPr>
      </w:pPr>
      <w:r w:rsidRPr="0060537D">
        <w:rPr>
          <w:noProof/>
          <w:color w:val="000000"/>
          <w:szCs w:val="22"/>
          <w:lang w:eastAsia="en-US"/>
        </w:rPr>
        <w:t>Retrospektyviniu tyrimu, į kurį įtraukti vaikai</w:t>
      </w:r>
      <w:r w:rsidR="008C3C95" w:rsidRPr="0060537D">
        <w:rPr>
          <w:noProof/>
          <w:color w:val="000000"/>
          <w:szCs w:val="22"/>
          <w:lang w:eastAsia="en-US"/>
        </w:rPr>
        <w:t xml:space="preserve"> vartojo valpro rūgšties, olanzapino arba tuo pačiu laiku abiejų veikliųjų medžiagų, </w:t>
      </w:r>
      <w:r w:rsidRPr="0060537D">
        <w:rPr>
          <w:noProof/>
          <w:color w:val="000000"/>
          <w:szCs w:val="22"/>
          <w:lang w:eastAsia="en-US"/>
        </w:rPr>
        <w:t>parodyta</w:t>
      </w:r>
      <w:r w:rsidR="008C3C95" w:rsidRPr="0060537D">
        <w:rPr>
          <w:noProof/>
          <w:color w:val="000000"/>
          <w:szCs w:val="22"/>
          <w:lang w:eastAsia="en-US"/>
        </w:rPr>
        <w:t>, kad minėtų veikliųjų medžiagų derinys sukelia hepatotoksinį poveikį</w:t>
      </w:r>
      <w:r w:rsidRPr="0060537D">
        <w:rPr>
          <w:noProof/>
          <w:color w:val="000000"/>
          <w:szCs w:val="22"/>
          <w:lang w:eastAsia="en-US"/>
        </w:rPr>
        <w:t xml:space="preserve"> (žr. 4.4 skyrių)</w:t>
      </w:r>
      <w:r w:rsidR="008C3C95" w:rsidRPr="0060537D">
        <w:rPr>
          <w:noProof/>
          <w:color w:val="000000"/>
          <w:szCs w:val="22"/>
          <w:lang w:eastAsia="en-US"/>
        </w:rPr>
        <w:t xml:space="preserve">. </w:t>
      </w:r>
    </w:p>
    <w:p w14:paraId="03EAFA84" w14:textId="77777777" w:rsidR="00AB6013" w:rsidRPr="0060537D" w:rsidRDefault="00AB6013" w:rsidP="00AB6013">
      <w:pPr>
        <w:widowControl w:val="0"/>
        <w:autoSpaceDE w:val="0"/>
        <w:autoSpaceDN w:val="0"/>
        <w:adjustRightInd w:val="0"/>
        <w:rPr>
          <w:noProof/>
          <w:color w:val="000000"/>
          <w:szCs w:val="22"/>
          <w:lang w:eastAsia="en-US"/>
        </w:rPr>
      </w:pPr>
      <w:r w:rsidRPr="0060537D">
        <w:rPr>
          <w:noProof/>
          <w:color w:val="000000"/>
          <w:szCs w:val="22"/>
          <w:lang w:eastAsia="en-US"/>
        </w:rPr>
        <w:t>Valpro</w:t>
      </w:r>
      <w:r w:rsidR="007C12E4" w:rsidRPr="0060537D">
        <w:rPr>
          <w:noProof/>
          <w:color w:val="000000"/>
          <w:szCs w:val="22"/>
          <w:lang w:eastAsia="en-US"/>
        </w:rPr>
        <w:t>atas mažina olanzapino koncentracijas suaugusiesiems (maždaug 50</w:t>
      </w:r>
      <w:r w:rsidR="00EB14BE" w:rsidRPr="0060537D">
        <w:rPr>
          <w:noProof/>
          <w:color w:val="000000"/>
          <w:szCs w:val="22"/>
          <w:lang w:eastAsia="en-US"/>
        </w:rPr>
        <w:t> </w:t>
      </w:r>
      <w:r w:rsidR="007C12E4" w:rsidRPr="0060537D">
        <w:rPr>
          <w:noProof/>
          <w:color w:val="000000"/>
          <w:szCs w:val="22"/>
          <w:lang w:eastAsia="en-US"/>
        </w:rPr>
        <w:t>%), kas gali būti susiję su psichozės pasikartojimu. Šios sąveikos mechanizmas lieka nežinomas</w:t>
      </w:r>
      <w:r w:rsidRPr="0060537D">
        <w:rPr>
          <w:noProof/>
          <w:color w:val="000000"/>
          <w:szCs w:val="22"/>
          <w:lang w:eastAsia="en-US"/>
        </w:rPr>
        <w:t>.</w:t>
      </w:r>
    </w:p>
    <w:p w14:paraId="68994855" w14:textId="77777777" w:rsidR="00AB6013" w:rsidRPr="0060537D" w:rsidRDefault="00AB6013" w:rsidP="00AB6013">
      <w:pPr>
        <w:widowControl w:val="0"/>
        <w:autoSpaceDE w:val="0"/>
        <w:autoSpaceDN w:val="0"/>
        <w:adjustRightInd w:val="0"/>
        <w:rPr>
          <w:noProof/>
          <w:color w:val="000000"/>
          <w:szCs w:val="22"/>
          <w:lang w:eastAsia="en-US"/>
        </w:rPr>
      </w:pPr>
    </w:p>
    <w:p w14:paraId="5B78CF6D" w14:textId="77777777" w:rsidR="00AB6013" w:rsidRPr="0060537D" w:rsidRDefault="00AB6013" w:rsidP="00AB6013">
      <w:pPr>
        <w:widowControl w:val="0"/>
        <w:autoSpaceDE w:val="0"/>
        <w:autoSpaceDN w:val="0"/>
        <w:adjustRightInd w:val="0"/>
        <w:rPr>
          <w:i/>
          <w:noProof/>
          <w:color w:val="000000"/>
          <w:szCs w:val="22"/>
          <w:lang w:eastAsia="en-US"/>
        </w:rPr>
      </w:pPr>
      <w:r w:rsidRPr="0060537D">
        <w:rPr>
          <w:i/>
          <w:noProof/>
          <w:color w:val="000000"/>
          <w:szCs w:val="22"/>
          <w:lang w:eastAsia="en-US"/>
        </w:rPr>
        <w:t>Rufinamidas</w:t>
      </w:r>
    </w:p>
    <w:p w14:paraId="44BA6DAD" w14:textId="77777777" w:rsidR="00AB6013" w:rsidRPr="0060537D" w:rsidRDefault="00AB6013" w:rsidP="00AB6013">
      <w:pPr>
        <w:widowControl w:val="0"/>
        <w:autoSpaceDE w:val="0"/>
        <w:autoSpaceDN w:val="0"/>
        <w:adjustRightInd w:val="0"/>
        <w:rPr>
          <w:noProof/>
          <w:color w:val="000000"/>
          <w:szCs w:val="22"/>
          <w:lang w:eastAsia="en-US"/>
        </w:rPr>
      </w:pPr>
      <w:r w:rsidRPr="0060537D">
        <w:rPr>
          <w:noProof/>
          <w:color w:val="000000"/>
          <w:szCs w:val="22"/>
          <w:lang w:eastAsia="en-US"/>
        </w:rPr>
        <w:t xml:space="preserve">Valpro rūgštis gali </w:t>
      </w:r>
      <w:r w:rsidR="00D5425C" w:rsidRPr="0060537D">
        <w:rPr>
          <w:noProof/>
          <w:color w:val="000000"/>
          <w:szCs w:val="22"/>
          <w:lang w:eastAsia="en-US"/>
        </w:rPr>
        <w:t>pa</w:t>
      </w:r>
      <w:r w:rsidRPr="0060537D">
        <w:rPr>
          <w:noProof/>
          <w:color w:val="000000"/>
          <w:szCs w:val="22"/>
          <w:lang w:eastAsia="en-US"/>
        </w:rPr>
        <w:t xml:space="preserve">didinti rufinamido kiekį plazmoje. Toks padidėjimas priklauso nuo valpro rūgšties koncentracijos. Būtina imtis atsargumo priemonių, ypač jeigu gydomi vaikai, kadangi </w:t>
      </w:r>
      <w:r w:rsidR="00D5425C" w:rsidRPr="0060537D">
        <w:rPr>
          <w:noProof/>
          <w:color w:val="000000"/>
          <w:szCs w:val="22"/>
          <w:lang w:eastAsia="en-US"/>
        </w:rPr>
        <w:t>šioje populiacijoje</w:t>
      </w:r>
      <w:r w:rsidRPr="0060537D">
        <w:rPr>
          <w:noProof/>
          <w:color w:val="000000"/>
          <w:szCs w:val="22"/>
          <w:lang w:eastAsia="en-US"/>
        </w:rPr>
        <w:t xml:space="preserve"> toks poveikis būna stipresnis.</w:t>
      </w:r>
    </w:p>
    <w:p w14:paraId="3F0E60F6" w14:textId="77777777" w:rsidR="00AB6013" w:rsidRPr="0060537D" w:rsidRDefault="00AB6013" w:rsidP="00AB6013">
      <w:pPr>
        <w:widowControl w:val="0"/>
        <w:autoSpaceDE w:val="0"/>
        <w:autoSpaceDN w:val="0"/>
        <w:adjustRightInd w:val="0"/>
        <w:rPr>
          <w:noProof/>
          <w:color w:val="000000"/>
          <w:szCs w:val="22"/>
          <w:lang w:eastAsia="en-US"/>
        </w:rPr>
      </w:pPr>
    </w:p>
    <w:p w14:paraId="25AA926A" w14:textId="77777777" w:rsidR="00AB6013" w:rsidRPr="0060537D" w:rsidRDefault="00AB6013" w:rsidP="00AB6013">
      <w:pPr>
        <w:widowControl w:val="0"/>
        <w:autoSpaceDE w:val="0"/>
        <w:autoSpaceDN w:val="0"/>
        <w:adjustRightInd w:val="0"/>
        <w:rPr>
          <w:i/>
          <w:noProof/>
          <w:color w:val="000000"/>
          <w:szCs w:val="22"/>
          <w:lang w:eastAsia="en-US"/>
        </w:rPr>
      </w:pPr>
      <w:r w:rsidRPr="0060537D">
        <w:rPr>
          <w:i/>
          <w:noProof/>
          <w:color w:val="000000"/>
          <w:szCs w:val="22"/>
          <w:lang w:eastAsia="en-US"/>
        </w:rPr>
        <w:t>Propofolis</w:t>
      </w:r>
    </w:p>
    <w:p w14:paraId="1BBFA635" w14:textId="35F2D955" w:rsidR="00AB6013" w:rsidRPr="0060537D" w:rsidRDefault="00AB6013" w:rsidP="00AB6013">
      <w:pPr>
        <w:widowControl w:val="0"/>
        <w:autoSpaceDE w:val="0"/>
        <w:autoSpaceDN w:val="0"/>
        <w:adjustRightInd w:val="0"/>
        <w:rPr>
          <w:noProof/>
          <w:color w:val="000000"/>
          <w:szCs w:val="22"/>
          <w:lang w:eastAsia="en-US"/>
        </w:rPr>
      </w:pPr>
      <w:r w:rsidRPr="0060537D">
        <w:rPr>
          <w:noProof/>
          <w:color w:val="000000"/>
          <w:szCs w:val="22"/>
          <w:lang w:eastAsia="en-US"/>
        </w:rPr>
        <w:t xml:space="preserve">Valpro rūgštis gali </w:t>
      </w:r>
      <w:r w:rsidR="00D5425C" w:rsidRPr="0060537D">
        <w:rPr>
          <w:noProof/>
          <w:color w:val="000000"/>
          <w:szCs w:val="22"/>
          <w:lang w:eastAsia="en-US"/>
        </w:rPr>
        <w:t>padidinti propofolio kiekį plazmoje</w:t>
      </w:r>
      <w:r w:rsidRPr="0060537D">
        <w:rPr>
          <w:noProof/>
          <w:color w:val="000000"/>
          <w:szCs w:val="22"/>
          <w:lang w:eastAsia="en-US"/>
        </w:rPr>
        <w:t xml:space="preserve">. </w:t>
      </w:r>
      <w:r w:rsidR="00D5425C" w:rsidRPr="0060537D">
        <w:rPr>
          <w:noProof/>
          <w:color w:val="000000"/>
          <w:szCs w:val="22"/>
          <w:lang w:eastAsia="en-US"/>
        </w:rPr>
        <w:t>Klinikinių tyrimų metu propofolio poreikis valpro rūgštimi gydomiems pacientams, kuriems taikoma bendrinė anestezija, buvo 25</w:t>
      </w:r>
      <w:r w:rsidR="009462C3" w:rsidRPr="0060537D">
        <w:rPr>
          <w:noProof/>
          <w:color w:val="000000"/>
          <w:szCs w:val="22"/>
          <w:lang w:eastAsia="en-US"/>
        </w:rPr>
        <w:noBreakHyphen/>
      </w:r>
      <w:r w:rsidR="00D5425C" w:rsidRPr="0060537D">
        <w:rPr>
          <w:noProof/>
          <w:color w:val="000000"/>
          <w:szCs w:val="22"/>
          <w:lang w:eastAsia="en-US"/>
        </w:rPr>
        <w:t>35</w:t>
      </w:r>
      <w:r w:rsidR="00EB14BE" w:rsidRPr="0060537D">
        <w:rPr>
          <w:noProof/>
          <w:color w:val="000000"/>
          <w:szCs w:val="22"/>
          <w:lang w:eastAsia="en-US"/>
        </w:rPr>
        <w:t> </w:t>
      </w:r>
      <w:r w:rsidR="00D5425C" w:rsidRPr="0060537D">
        <w:rPr>
          <w:noProof/>
          <w:color w:val="000000"/>
          <w:szCs w:val="22"/>
          <w:lang w:eastAsia="en-US"/>
        </w:rPr>
        <w:t>%  mažesnis, palyginti su pacientais, kurie valpro rūgšties nevartoja. Turi būti apgalvotas</w:t>
      </w:r>
      <w:r w:rsidRPr="0060537D">
        <w:rPr>
          <w:noProof/>
          <w:color w:val="000000"/>
          <w:szCs w:val="22"/>
          <w:lang w:eastAsia="en-US"/>
        </w:rPr>
        <w:t xml:space="preserve"> propofolio dozės sumažinim</w:t>
      </w:r>
      <w:r w:rsidR="00D5425C" w:rsidRPr="0060537D">
        <w:rPr>
          <w:noProof/>
          <w:color w:val="000000"/>
          <w:szCs w:val="22"/>
          <w:lang w:eastAsia="en-US"/>
        </w:rPr>
        <w:t>as</w:t>
      </w:r>
      <w:r w:rsidRPr="0060537D">
        <w:rPr>
          <w:noProof/>
          <w:color w:val="000000"/>
          <w:szCs w:val="22"/>
          <w:lang w:eastAsia="en-US"/>
        </w:rPr>
        <w:t>,</w:t>
      </w:r>
      <w:r w:rsidR="00D5425C" w:rsidRPr="0060537D">
        <w:rPr>
          <w:noProof/>
          <w:color w:val="000000"/>
          <w:szCs w:val="22"/>
          <w:lang w:eastAsia="en-US"/>
        </w:rPr>
        <w:t xml:space="preserve"> jeigu jo vartojama kartu su valpro rūgštimi.</w:t>
      </w:r>
      <w:r w:rsidRPr="0060537D">
        <w:rPr>
          <w:noProof/>
          <w:color w:val="000000"/>
          <w:szCs w:val="22"/>
          <w:lang w:eastAsia="en-US"/>
        </w:rPr>
        <w:t xml:space="preserve"> </w:t>
      </w:r>
    </w:p>
    <w:p w14:paraId="2257ED7D" w14:textId="77777777" w:rsidR="00AB6013" w:rsidRPr="0060537D" w:rsidRDefault="00AB6013" w:rsidP="00AB6013">
      <w:pPr>
        <w:widowControl w:val="0"/>
        <w:autoSpaceDE w:val="0"/>
        <w:autoSpaceDN w:val="0"/>
        <w:adjustRightInd w:val="0"/>
        <w:rPr>
          <w:noProof/>
          <w:color w:val="000000"/>
          <w:szCs w:val="22"/>
          <w:lang w:eastAsia="en-US"/>
        </w:rPr>
      </w:pPr>
    </w:p>
    <w:p w14:paraId="223E8AA9" w14:textId="77777777" w:rsidR="00AB6013" w:rsidRPr="0060537D" w:rsidRDefault="00AB6013" w:rsidP="00AB6013">
      <w:pPr>
        <w:widowControl w:val="0"/>
        <w:autoSpaceDE w:val="0"/>
        <w:autoSpaceDN w:val="0"/>
        <w:adjustRightInd w:val="0"/>
        <w:rPr>
          <w:i/>
          <w:noProof/>
          <w:color w:val="000000"/>
          <w:szCs w:val="22"/>
          <w:lang w:eastAsia="en-US"/>
        </w:rPr>
      </w:pPr>
      <w:r w:rsidRPr="0060537D">
        <w:rPr>
          <w:i/>
          <w:noProof/>
          <w:color w:val="000000"/>
          <w:szCs w:val="22"/>
          <w:lang w:eastAsia="en-US"/>
        </w:rPr>
        <w:t>Nimodipinas</w:t>
      </w:r>
    </w:p>
    <w:p w14:paraId="545A3C5A" w14:textId="77777777" w:rsidR="00AB6013" w:rsidRPr="0060537D" w:rsidRDefault="00AB6013" w:rsidP="00AB6013">
      <w:pPr>
        <w:widowControl w:val="0"/>
        <w:autoSpaceDE w:val="0"/>
        <w:autoSpaceDN w:val="0"/>
        <w:adjustRightInd w:val="0"/>
        <w:rPr>
          <w:noProof/>
          <w:color w:val="000000"/>
          <w:szCs w:val="22"/>
          <w:lang w:eastAsia="en-US"/>
        </w:rPr>
      </w:pPr>
      <w:r w:rsidRPr="0060537D">
        <w:rPr>
          <w:noProof/>
          <w:color w:val="000000"/>
          <w:szCs w:val="22"/>
          <w:lang w:eastAsia="en-US"/>
        </w:rPr>
        <w:t xml:space="preserve">Pacientams, kurie tuo pat metu yra gydomi </w:t>
      </w:r>
      <w:r w:rsidR="00D5425C" w:rsidRPr="0060537D">
        <w:rPr>
          <w:noProof/>
          <w:color w:val="000000"/>
          <w:szCs w:val="22"/>
          <w:lang w:eastAsia="en-US"/>
        </w:rPr>
        <w:t>nimodipinu ir valpro rūgštimi</w:t>
      </w:r>
      <w:r w:rsidRPr="0060537D">
        <w:rPr>
          <w:noProof/>
          <w:color w:val="000000"/>
          <w:szCs w:val="22"/>
          <w:lang w:eastAsia="en-US"/>
        </w:rPr>
        <w:t>, nimodipino ekspozicija gali padidėti 50</w:t>
      </w:r>
      <w:r w:rsidR="00EB14BE" w:rsidRPr="0060537D">
        <w:rPr>
          <w:noProof/>
          <w:color w:val="000000"/>
          <w:szCs w:val="22"/>
          <w:lang w:eastAsia="en-US"/>
        </w:rPr>
        <w:t> </w:t>
      </w:r>
      <w:r w:rsidRPr="0060537D">
        <w:rPr>
          <w:noProof/>
          <w:color w:val="000000"/>
          <w:szCs w:val="22"/>
          <w:lang w:eastAsia="en-US"/>
        </w:rPr>
        <w:t xml:space="preserve">%. </w:t>
      </w:r>
      <w:r w:rsidR="00D5425C" w:rsidRPr="0060537D">
        <w:rPr>
          <w:noProof/>
          <w:color w:val="000000"/>
          <w:szCs w:val="22"/>
          <w:lang w:eastAsia="en-US"/>
        </w:rPr>
        <w:t>H</w:t>
      </w:r>
      <w:r w:rsidRPr="0060537D">
        <w:rPr>
          <w:noProof/>
          <w:color w:val="000000"/>
          <w:szCs w:val="22"/>
          <w:lang w:eastAsia="en-US"/>
        </w:rPr>
        <w:t>ipotenzij</w:t>
      </w:r>
      <w:r w:rsidR="00D5425C" w:rsidRPr="0060537D">
        <w:rPr>
          <w:noProof/>
          <w:color w:val="000000"/>
          <w:szCs w:val="22"/>
          <w:lang w:eastAsia="en-US"/>
        </w:rPr>
        <w:t>os atveju</w:t>
      </w:r>
      <w:r w:rsidRPr="0060537D">
        <w:rPr>
          <w:noProof/>
          <w:color w:val="000000"/>
          <w:szCs w:val="22"/>
          <w:lang w:eastAsia="en-US"/>
        </w:rPr>
        <w:t xml:space="preserve"> </w:t>
      </w:r>
      <w:r w:rsidR="00D5425C" w:rsidRPr="0060537D">
        <w:rPr>
          <w:noProof/>
          <w:color w:val="000000"/>
          <w:szCs w:val="22"/>
          <w:lang w:eastAsia="en-US"/>
        </w:rPr>
        <w:t>turi būti atitinkamai sumažinama</w:t>
      </w:r>
      <w:r w:rsidRPr="0060537D">
        <w:rPr>
          <w:noProof/>
          <w:color w:val="000000"/>
          <w:szCs w:val="22"/>
          <w:lang w:eastAsia="en-US"/>
        </w:rPr>
        <w:t xml:space="preserve"> nimodipino doz</w:t>
      </w:r>
      <w:r w:rsidR="00D5425C" w:rsidRPr="0060537D">
        <w:rPr>
          <w:noProof/>
          <w:color w:val="000000"/>
          <w:szCs w:val="22"/>
          <w:lang w:eastAsia="en-US"/>
        </w:rPr>
        <w:t>ė</w:t>
      </w:r>
      <w:r w:rsidRPr="0060537D">
        <w:rPr>
          <w:noProof/>
          <w:color w:val="000000"/>
          <w:szCs w:val="22"/>
          <w:lang w:eastAsia="en-US"/>
        </w:rPr>
        <w:t>.</w:t>
      </w:r>
    </w:p>
    <w:p w14:paraId="24CA2310" w14:textId="77777777" w:rsidR="00AB6013" w:rsidRPr="0060537D" w:rsidRDefault="00AB6013" w:rsidP="00AB6013">
      <w:pPr>
        <w:rPr>
          <w:rFonts w:eastAsia="MS Mincho"/>
          <w:noProof/>
        </w:rPr>
      </w:pPr>
    </w:p>
    <w:p w14:paraId="1AC45E56" w14:textId="77777777" w:rsidR="008824BA" w:rsidRPr="0060537D" w:rsidRDefault="008824BA" w:rsidP="008824BA">
      <w:pPr>
        <w:rPr>
          <w:noProof/>
          <w:szCs w:val="22"/>
          <w:u w:val="single"/>
        </w:rPr>
      </w:pPr>
      <w:r w:rsidRPr="0060537D">
        <w:rPr>
          <w:noProof/>
          <w:szCs w:val="22"/>
          <w:u w:val="single"/>
        </w:rPr>
        <w:t>Kitų vaistinių preparatų įtaka valpro rūgšties poveikiui</w:t>
      </w:r>
    </w:p>
    <w:p w14:paraId="7A63B872" w14:textId="77777777" w:rsidR="008824BA" w:rsidRPr="0060537D" w:rsidRDefault="008824BA" w:rsidP="008824BA">
      <w:pPr>
        <w:rPr>
          <w:noProof/>
          <w:szCs w:val="22"/>
        </w:rPr>
      </w:pPr>
    </w:p>
    <w:p w14:paraId="5EA7D7E3" w14:textId="77777777" w:rsidR="008824BA" w:rsidRPr="0060537D" w:rsidRDefault="008824BA" w:rsidP="008824BA">
      <w:pPr>
        <w:rPr>
          <w:noProof/>
          <w:szCs w:val="22"/>
        </w:rPr>
      </w:pPr>
      <w:r w:rsidRPr="0060537D">
        <w:rPr>
          <w:noProof/>
          <w:szCs w:val="22"/>
        </w:rPr>
        <w:t xml:space="preserve">Fermentus indukuojantys antiepilepsiniai vaistiniai preparatai, įskaitant fenitoiną, fenobarbitalį, karbamazepiną, mažina valpro rūgšties koncentraciją kraujo serume, todėl gydant keliais preparatais, dozavimą reikia koreguoti pagal pastarojo vaistinio preparato kiekį kraujyje. </w:t>
      </w:r>
    </w:p>
    <w:p w14:paraId="6811FDA6" w14:textId="77777777" w:rsidR="008824BA" w:rsidRPr="0060537D" w:rsidRDefault="008824BA" w:rsidP="008824BA">
      <w:pPr>
        <w:rPr>
          <w:noProof/>
          <w:szCs w:val="22"/>
        </w:rPr>
      </w:pPr>
    </w:p>
    <w:p w14:paraId="153CAF83" w14:textId="640BD7C7" w:rsidR="008824BA" w:rsidRPr="0060537D" w:rsidRDefault="002942BB" w:rsidP="008824BA">
      <w:pPr>
        <w:rPr>
          <w:noProof/>
          <w:szCs w:val="22"/>
        </w:rPr>
      </w:pPr>
      <w:r w:rsidRPr="0060537D">
        <w:rPr>
          <w:noProof/>
          <w:szCs w:val="22"/>
        </w:rPr>
        <w:t>Vis dėlto, f</w:t>
      </w:r>
      <w:r w:rsidR="008824BA" w:rsidRPr="0060537D">
        <w:rPr>
          <w:noProof/>
          <w:szCs w:val="22"/>
        </w:rPr>
        <w:t>elbamat</w:t>
      </w:r>
      <w:r w:rsidRPr="0060537D">
        <w:rPr>
          <w:noProof/>
          <w:szCs w:val="22"/>
        </w:rPr>
        <w:t>o ir valproato derinys sumažina valpro rūgšties klirensą</w:t>
      </w:r>
      <w:r w:rsidR="008824BA" w:rsidRPr="0060537D">
        <w:rPr>
          <w:noProof/>
          <w:szCs w:val="22"/>
        </w:rPr>
        <w:t xml:space="preserve"> </w:t>
      </w:r>
      <w:r w:rsidRPr="0060537D">
        <w:rPr>
          <w:noProof/>
          <w:szCs w:val="22"/>
        </w:rPr>
        <w:t>22</w:t>
      </w:r>
      <w:r w:rsidR="00916B7E" w:rsidRPr="0060537D">
        <w:rPr>
          <w:noProof/>
          <w:szCs w:val="22"/>
        </w:rPr>
        <w:noBreakHyphen/>
      </w:r>
      <w:r w:rsidRPr="0060537D">
        <w:rPr>
          <w:noProof/>
          <w:szCs w:val="22"/>
        </w:rPr>
        <w:t>50</w:t>
      </w:r>
      <w:r w:rsidR="00776250" w:rsidRPr="0060537D">
        <w:rPr>
          <w:noProof/>
          <w:szCs w:val="22"/>
        </w:rPr>
        <w:t> </w:t>
      </w:r>
      <w:r w:rsidRPr="0060537D">
        <w:rPr>
          <w:noProof/>
          <w:szCs w:val="22"/>
        </w:rPr>
        <w:t>%, todėl plazmoje padidėja</w:t>
      </w:r>
      <w:r w:rsidR="008824BA" w:rsidRPr="0060537D">
        <w:rPr>
          <w:noProof/>
          <w:szCs w:val="22"/>
        </w:rPr>
        <w:t xml:space="preserve"> valpro rūgšties </w:t>
      </w:r>
      <w:r w:rsidRPr="0060537D">
        <w:rPr>
          <w:noProof/>
          <w:szCs w:val="22"/>
        </w:rPr>
        <w:t>koncentracija</w:t>
      </w:r>
      <w:r w:rsidR="008824BA" w:rsidRPr="0060537D">
        <w:rPr>
          <w:noProof/>
          <w:szCs w:val="22"/>
        </w:rPr>
        <w:t xml:space="preserve">. </w:t>
      </w:r>
      <w:r w:rsidRPr="0060537D">
        <w:rPr>
          <w:noProof/>
          <w:szCs w:val="22"/>
        </w:rPr>
        <w:t>Turi būti kontroliuojama v</w:t>
      </w:r>
      <w:r w:rsidR="008824BA" w:rsidRPr="0060537D">
        <w:rPr>
          <w:noProof/>
          <w:szCs w:val="22"/>
        </w:rPr>
        <w:t>alpro rūgšties dozė.</w:t>
      </w:r>
    </w:p>
    <w:p w14:paraId="5425DEC6" w14:textId="77777777" w:rsidR="008824BA" w:rsidRPr="0060537D" w:rsidRDefault="008824BA" w:rsidP="008824BA">
      <w:pPr>
        <w:rPr>
          <w:noProof/>
          <w:szCs w:val="22"/>
        </w:rPr>
      </w:pPr>
    </w:p>
    <w:p w14:paraId="4BE035E2" w14:textId="55E43970" w:rsidR="002942BB" w:rsidRPr="0060537D" w:rsidRDefault="002942BB" w:rsidP="008824BA">
      <w:pPr>
        <w:rPr>
          <w:noProof/>
          <w:szCs w:val="22"/>
        </w:rPr>
      </w:pPr>
      <w:r w:rsidRPr="0060537D">
        <w:rPr>
          <w:noProof/>
          <w:szCs w:val="22"/>
        </w:rPr>
        <w:t xml:space="preserve">Valpro rūgšties metabolitų kiekį gali didinti kartu vartojami fenitoinas arba fenobarbitalis. Dėl to pacientus, kurie gydomi minėtais dviem vaistiniais preparatais, būtina atidžiai </w:t>
      </w:r>
      <w:r w:rsidR="00EB1A59" w:rsidRPr="0060537D">
        <w:rPr>
          <w:noProof/>
          <w:szCs w:val="22"/>
        </w:rPr>
        <w:t>kontroliuoti</w:t>
      </w:r>
      <w:r w:rsidRPr="0060537D">
        <w:rPr>
          <w:noProof/>
          <w:szCs w:val="22"/>
        </w:rPr>
        <w:t>, ar neatsiranda hiperamonemijos požymių ir simptomų.</w:t>
      </w:r>
    </w:p>
    <w:p w14:paraId="738004C7" w14:textId="77777777" w:rsidR="002942BB" w:rsidRPr="0060537D" w:rsidRDefault="002942BB" w:rsidP="008824BA">
      <w:pPr>
        <w:rPr>
          <w:noProof/>
          <w:szCs w:val="22"/>
        </w:rPr>
      </w:pPr>
    </w:p>
    <w:p w14:paraId="114432CB" w14:textId="77777777" w:rsidR="002942BB" w:rsidRPr="0060537D" w:rsidRDefault="00EB1A59" w:rsidP="008824BA">
      <w:pPr>
        <w:rPr>
          <w:i/>
          <w:noProof/>
        </w:rPr>
      </w:pPr>
      <w:r w:rsidRPr="0060537D">
        <w:rPr>
          <w:i/>
          <w:noProof/>
          <w:szCs w:val="22"/>
        </w:rPr>
        <w:t>Meflokvinas</w:t>
      </w:r>
    </w:p>
    <w:p w14:paraId="005D49D3" w14:textId="77777777" w:rsidR="008824BA" w:rsidRPr="0060537D" w:rsidRDefault="008824BA" w:rsidP="008824BA">
      <w:pPr>
        <w:rPr>
          <w:noProof/>
          <w:szCs w:val="22"/>
        </w:rPr>
      </w:pPr>
      <w:r w:rsidRPr="0060537D">
        <w:rPr>
          <w:noProof/>
          <w:szCs w:val="22"/>
        </w:rPr>
        <w:t xml:space="preserve">Meflokvinas didina valpro rūgšties metabolizmą ir skatina traukulių atsiradimą, todėl vartojant šių vaistinių preparatų kartu, gali prasidėti epilepsijos priepuoliai. </w:t>
      </w:r>
    </w:p>
    <w:p w14:paraId="15E5E059" w14:textId="77777777" w:rsidR="008824BA" w:rsidRPr="0060537D" w:rsidRDefault="008824BA" w:rsidP="008824BA">
      <w:pPr>
        <w:rPr>
          <w:noProof/>
          <w:szCs w:val="22"/>
        </w:rPr>
      </w:pPr>
    </w:p>
    <w:p w14:paraId="2EDC6EC2" w14:textId="77777777" w:rsidR="00EB1A59" w:rsidRPr="0060537D" w:rsidRDefault="00EB1A59" w:rsidP="008824BA">
      <w:pPr>
        <w:rPr>
          <w:i/>
          <w:noProof/>
          <w:szCs w:val="22"/>
        </w:rPr>
      </w:pPr>
      <w:r w:rsidRPr="0060537D">
        <w:rPr>
          <w:i/>
          <w:noProof/>
          <w:szCs w:val="22"/>
        </w:rPr>
        <w:t>Kepenų fermentų inhibitoriai</w:t>
      </w:r>
    </w:p>
    <w:p w14:paraId="5991C1B4" w14:textId="3CF4DE50" w:rsidR="008824BA" w:rsidRPr="0060537D" w:rsidRDefault="008824BA" w:rsidP="008824BA">
      <w:pPr>
        <w:rPr>
          <w:noProof/>
          <w:szCs w:val="22"/>
        </w:rPr>
      </w:pPr>
      <w:r w:rsidRPr="0060537D">
        <w:rPr>
          <w:noProof/>
          <w:szCs w:val="22"/>
        </w:rPr>
        <w:t>Valpro rūgšties kieki</w:t>
      </w:r>
      <w:r w:rsidR="00EB1A59" w:rsidRPr="0060537D">
        <w:rPr>
          <w:noProof/>
          <w:szCs w:val="22"/>
        </w:rPr>
        <w:t>ai kraujo serume</w:t>
      </w:r>
      <w:r w:rsidRPr="0060537D">
        <w:rPr>
          <w:noProof/>
          <w:szCs w:val="22"/>
        </w:rPr>
        <w:t xml:space="preserve"> gali padidėti</w:t>
      </w:r>
      <w:r w:rsidR="00EB1A59" w:rsidRPr="0060537D">
        <w:rPr>
          <w:noProof/>
          <w:szCs w:val="22"/>
        </w:rPr>
        <w:t xml:space="preserve"> dėl</w:t>
      </w:r>
      <w:r w:rsidRPr="0060537D">
        <w:rPr>
          <w:noProof/>
          <w:szCs w:val="22"/>
        </w:rPr>
        <w:t xml:space="preserve"> jos </w:t>
      </w:r>
      <w:r w:rsidR="00EB1A59" w:rsidRPr="0060537D">
        <w:rPr>
          <w:noProof/>
          <w:szCs w:val="22"/>
        </w:rPr>
        <w:t xml:space="preserve">vartojamo </w:t>
      </w:r>
      <w:r w:rsidRPr="0060537D">
        <w:rPr>
          <w:noProof/>
          <w:szCs w:val="22"/>
        </w:rPr>
        <w:t xml:space="preserve">kartu su </w:t>
      </w:r>
      <w:r w:rsidR="00EB1A59" w:rsidRPr="0060537D">
        <w:rPr>
          <w:noProof/>
          <w:szCs w:val="22"/>
        </w:rPr>
        <w:t xml:space="preserve">vaistiniais preparatais, kurie slopina </w:t>
      </w:r>
      <w:r w:rsidRPr="0060537D">
        <w:rPr>
          <w:noProof/>
          <w:szCs w:val="22"/>
        </w:rPr>
        <w:t xml:space="preserve">kepenų fermentų </w:t>
      </w:r>
      <w:r w:rsidR="00EB1A59" w:rsidRPr="0060537D">
        <w:rPr>
          <w:noProof/>
          <w:szCs w:val="22"/>
        </w:rPr>
        <w:t>sistemą</w:t>
      </w:r>
      <w:r w:rsidRPr="0060537D">
        <w:rPr>
          <w:noProof/>
          <w:szCs w:val="22"/>
        </w:rPr>
        <w:t>, tokiais</w:t>
      </w:r>
      <w:r w:rsidR="00EB1A59" w:rsidRPr="0060537D">
        <w:rPr>
          <w:noProof/>
          <w:szCs w:val="22"/>
        </w:rPr>
        <w:t>,</w:t>
      </w:r>
      <w:r w:rsidRPr="0060537D">
        <w:rPr>
          <w:noProof/>
          <w:szCs w:val="22"/>
        </w:rPr>
        <w:t xml:space="preserve"> kaip cimetidinas</w:t>
      </w:r>
      <w:r w:rsidR="00EB1A59" w:rsidRPr="0060537D">
        <w:rPr>
          <w:noProof/>
          <w:szCs w:val="22"/>
        </w:rPr>
        <w:t xml:space="preserve"> arba</w:t>
      </w:r>
      <w:r w:rsidRPr="0060537D">
        <w:rPr>
          <w:noProof/>
          <w:szCs w:val="22"/>
        </w:rPr>
        <w:t xml:space="preserve"> eritromicinas</w:t>
      </w:r>
      <w:r w:rsidR="00EB1A59" w:rsidRPr="0060537D">
        <w:rPr>
          <w:noProof/>
          <w:szCs w:val="22"/>
        </w:rPr>
        <w:t>.</w:t>
      </w:r>
      <w:r w:rsidRPr="0060537D">
        <w:rPr>
          <w:noProof/>
          <w:szCs w:val="22"/>
        </w:rPr>
        <w:t xml:space="preserve"> </w:t>
      </w:r>
    </w:p>
    <w:p w14:paraId="47C0EF68" w14:textId="77777777" w:rsidR="008824BA" w:rsidRPr="0060537D" w:rsidRDefault="008824BA" w:rsidP="008824BA">
      <w:pPr>
        <w:rPr>
          <w:noProof/>
          <w:szCs w:val="22"/>
        </w:rPr>
      </w:pPr>
    </w:p>
    <w:p w14:paraId="4FAD3A87" w14:textId="4ED9814D" w:rsidR="008824BA" w:rsidRPr="0060537D" w:rsidRDefault="00EB1A59" w:rsidP="008824BA">
      <w:pPr>
        <w:rPr>
          <w:i/>
          <w:noProof/>
          <w:szCs w:val="22"/>
        </w:rPr>
      </w:pPr>
      <w:r w:rsidRPr="0060537D">
        <w:rPr>
          <w:i/>
          <w:noProof/>
          <w:szCs w:val="22"/>
        </w:rPr>
        <w:t>Karbapenemai</w:t>
      </w:r>
    </w:p>
    <w:p w14:paraId="18F99286" w14:textId="07430399" w:rsidR="008824BA" w:rsidRPr="0060537D" w:rsidRDefault="008824BA" w:rsidP="008824BA">
      <w:pPr>
        <w:rPr>
          <w:noProof/>
          <w:szCs w:val="22"/>
        </w:rPr>
      </w:pPr>
      <w:r w:rsidRPr="0060537D">
        <w:rPr>
          <w:noProof/>
          <w:szCs w:val="22"/>
        </w:rPr>
        <w:t xml:space="preserve">Gauta pranešimų apie valpro rūgšties kiekio kraujyje sumažėjimą, kai ji buvo vartojama kartu su karbapenemų grupės </w:t>
      </w:r>
      <w:r w:rsidR="00EB1A59" w:rsidRPr="0060537D">
        <w:rPr>
          <w:noProof/>
          <w:szCs w:val="22"/>
        </w:rPr>
        <w:t>medžiagomis</w:t>
      </w:r>
      <w:r w:rsidRPr="0060537D">
        <w:rPr>
          <w:noProof/>
          <w:szCs w:val="22"/>
        </w:rPr>
        <w:t xml:space="preserve"> (pvz., meropenemu, panipenemu </w:t>
      </w:r>
      <w:r w:rsidR="00EB1A59" w:rsidRPr="0060537D">
        <w:rPr>
          <w:noProof/>
          <w:szCs w:val="22"/>
        </w:rPr>
        <w:t xml:space="preserve">ir </w:t>
      </w:r>
      <w:r w:rsidRPr="0060537D">
        <w:rPr>
          <w:noProof/>
          <w:szCs w:val="22"/>
        </w:rPr>
        <w:t>imipemu), pasireiškusį maždaug 2 parų trukmės 60</w:t>
      </w:r>
      <w:r w:rsidR="000250DB" w:rsidRPr="0060537D">
        <w:rPr>
          <w:noProof/>
          <w:szCs w:val="22"/>
        </w:rPr>
        <w:noBreakHyphen/>
      </w:r>
      <w:r w:rsidRPr="0060537D">
        <w:rPr>
          <w:noProof/>
          <w:szCs w:val="22"/>
        </w:rPr>
        <w:t>100</w:t>
      </w:r>
      <w:r w:rsidR="000D2C11" w:rsidRPr="0060537D">
        <w:rPr>
          <w:noProof/>
          <w:szCs w:val="22"/>
        </w:rPr>
        <w:t> </w:t>
      </w:r>
      <w:r w:rsidRPr="0060537D">
        <w:rPr>
          <w:noProof/>
          <w:szCs w:val="22"/>
        </w:rPr>
        <w:sym w:font="Symbol" w:char="F025"/>
      </w:r>
      <w:r w:rsidRPr="0060537D">
        <w:rPr>
          <w:noProof/>
          <w:szCs w:val="22"/>
        </w:rPr>
        <w:t xml:space="preserve"> valpro rūgšties kiekio kraujyje sumažėjimu. Dėl greitos pradžios ir </w:t>
      </w:r>
      <w:r w:rsidR="00EB1A59" w:rsidRPr="0060537D">
        <w:rPr>
          <w:noProof/>
          <w:szCs w:val="22"/>
        </w:rPr>
        <w:t xml:space="preserve">mažėjimo </w:t>
      </w:r>
      <w:r w:rsidRPr="0060537D">
        <w:rPr>
          <w:noProof/>
          <w:szCs w:val="22"/>
        </w:rPr>
        <w:t xml:space="preserve">laipsnio manoma, kad pacientų, kurių būklė stabilizuota valpro rūgštimi, gydymas karbapenemų grupės </w:t>
      </w:r>
      <w:r w:rsidR="00EB1A59" w:rsidRPr="0060537D">
        <w:rPr>
          <w:noProof/>
          <w:szCs w:val="22"/>
        </w:rPr>
        <w:t xml:space="preserve">medžiagomis </w:t>
      </w:r>
      <w:r w:rsidRPr="0060537D">
        <w:rPr>
          <w:noProof/>
          <w:szCs w:val="22"/>
        </w:rPr>
        <w:t xml:space="preserve">nėra lengvai valdomas ir todėl </w:t>
      </w:r>
      <w:r w:rsidR="00963527" w:rsidRPr="0060537D">
        <w:rPr>
          <w:noProof/>
          <w:szCs w:val="22"/>
        </w:rPr>
        <w:t>nerekomenduojamas pacientams,</w:t>
      </w:r>
      <w:r w:rsidRPr="0060537D">
        <w:rPr>
          <w:noProof/>
          <w:szCs w:val="22"/>
        </w:rPr>
        <w:t xml:space="preserve"> </w:t>
      </w:r>
      <w:r w:rsidR="00963527" w:rsidRPr="0060537D">
        <w:rPr>
          <w:noProof/>
          <w:szCs w:val="22"/>
        </w:rPr>
        <w:t xml:space="preserve">kurių būklė stabilizuota valpro rūgštimi </w:t>
      </w:r>
      <w:r w:rsidRPr="0060537D">
        <w:rPr>
          <w:noProof/>
          <w:szCs w:val="22"/>
        </w:rPr>
        <w:t xml:space="preserve">(žr. 4.4 skyrių). </w:t>
      </w:r>
    </w:p>
    <w:p w14:paraId="3976EACF" w14:textId="77777777" w:rsidR="008824BA" w:rsidRPr="0060537D" w:rsidRDefault="008824BA" w:rsidP="008824BA">
      <w:pPr>
        <w:rPr>
          <w:b/>
          <w:noProof/>
          <w:szCs w:val="22"/>
        </w:rPr>
      </w:pPr>
    </w:p>
    <w:p w14:paraId="221ACFA8" w14:textId="0E7EF5F2" w:rsidR="00963527" w:rsidRPr="0060537D" w:rsidRDefault="00963527" w:rsidP="008824BA">
      <w:pPr>
        <w:rPr>
          <w:i/>
          <w:noProof/>
          <w:szCs w:val="22"/>
        </w:rPr>
      </w:pPr>
      <w:r w:rsidRPr="0060537D">
        <w:rPr>
          <w:i/>
          <w:noProof/>
          <w:szCs w:val="22"/>
        </w:rPr>
        <w:t>Rifampicinas</w:t>
      </w:r>
    </w:p>
    <w:p w14:paraId="799D2C4E" w14:textId="77777777" w:rsidR="00963527" w:rsidRPr="0060537D" w:rsidRDefault="00963527" w:rsidP="00963527">
      <w:pPr>
        <w:rPr>
          <w:noProof/>
          <w:szCs w:val="22"/>
        </w:rPr>
      </w:pPr>
      <w:r w:rsidRPr="0060537D">
        <w:rPr>
          <w:noProof/>
          <w:szCs w:val="22"/>
        </w:rPr>
        <w:t>Rifampicinas gali sumažinti valpro rūgšties kiekį kraujyje, tuo būdu sumažindamas valpro rūgšties gydom</w:t>
      </w:r>
      <w:r w:rsidR="009B1FB2" w:rsidRPr="0060537D">
        <w:rPr>
          <w:noProof/>
          <w:szCs w:val="22"/>
        </w:rPr>
        <w:t>ą</w:t>
      </w:r>
      <w:r w:rsidRPr="0060537D">
        <w:rPr>
          <w:noProof/>
          <w:szCs w:val="22"/>
        </w:rPr>
        <w:t>jį poveikį. Gali reikėti priderinti valpro rūgšties dozę, jeigu ji vartojama kartu su rifampicinu.</w:t>
      </w:r>
    </w:p>
    <w:p w14:paraId="1DB9A918" w14:textId="77777777" w:rsidR="00963527" w:rsidRPr="0060537D" w:rsidRDefault="00963527" w:rsidP="00963527">
      <w:pPr>
        <w:rPr>
          <w:noProof/>
          <w:szCs w:val="22"/>
        </w:rPr>
      </w:pPr>
    </w:p>
    <w:p w14:paraId="7698C1D3" w14:textId="77777777" w:rsidR="00963527" w:rsidRPr="0060537D" w:rsidRDefault="00963527" w:rsidP="00963527">
      <w:pPr>
        <w:rPr>
          <w:i/>
          <w:noProof/>
          <w:szCs w:val="22"/>
        </w:rPr>
      </w:pPr>
      <w:r w:rsidRPr="0060537D">
        <w:rPr>
          <w:i/>
          <w:noProof/>
          <w:szCs w:val="22"/>
        </w:rPr>
        <w:t>Proteazės inhibitoriai</w:t>
      </w:r>
    </w:p>
    <w:p w14:paraId="5D50C020" w14:textId="30EDC76B" w:rsidR="00963527" w:rsidRPr="0060537D" w:rsidRDefault="00963527" w:rsidP="00963527">
      <w:pPr>
        <w:rPr>
          <w:noProof/>
          <w:szCs w:val="22"/>
        </w:rPr>
      </w:pPr>
      <w:r w:rsidRPr="0060537D">
        <w:rPr>
          <w:noProof/>
          <w:szCs w:val="22"/>
        </w:rPr>
        <w:t>Proteazės inhibitoriai, pvz., lopinaviras, ritonaviras, vartojami kartu su valproatu, mažina jo kiekį kraujo plazmoje.</w:t>
      </w:r>
    </w:p>
    <w:p w14:paraId="7DE76ADB" w14:textId="77777777" w:rsidR="00963527" w:rsidRPr="0060537D" w:rsidRDefault="00963527" w:rsidP="00963527">
      <w:pPr>
        <w:rPr>
          <w:noProof/>
        </w:rPr>
      </w:pPr>
    </w:p>
    <w:p w14:paraId="31FB4E98" w14:textId="77777777" w:rsidR="00963527" w:rsidRPr="0060537D" w:rsidRDefault="00963527" w:rsidP="00963527">
      <w:pPr>
        <w:rPr>
          <w:i/>
          <w:noProof/>
        </w:rPr>
      </w:pPr>
      <w:r w:rsidRPr="0060537D">
        <w:rPr>
          <w:i/>
          <w:noProof/>
        </w:rPr>
        <w:t>Kolestiraminas</w:t>
      </w:r>
    </w:p>
    <w:p w14:paraId="1102DA97" w14:textId="606E1772" w:rsidR="00963527" w:rsidRPr="0060537D" w:rsidRDefault="00D44A2A" w:rsidP="00963527">
      <w:pPr>
        <w:rPr>
          <w:noProof/>
          <w:szCs w:val="22"/>
        </w:rPr>
      </w:pPr>
      <w:r w:rsidRPr="0060537D">
        <w:rPr>
          <w:noProof/>
          <w:szCs w:val="22"/>
        </w:rPr>
        <w:t>Kolestiraminas</w:t>
      </w:r>
      <w:r w:rsidR="00963527" w:rsidRPr="0060537D">
        <w:rPr>
          <w:noProof/>
          <w:szCs w:val="22"/>
        </w:rPr>
        <w:t xml:space="preserve"> gali mažinti kartu vartojamo valproato kiekį </w:t>
      </w:r>
      <w:r w:rsidRPr="0060537D">
        <w:rPr>
          <w:noProof/>
          <w:szCs w:val="22"/>
        </w:rPr>
        <w:t xml:space="preserve">kraujo </w:t>
      </w:r>
      <w:r w:rsidR="00963527" w:rsidRPr="0060537D">
        <w:rPr>
          <w:noProof/>
          <w:szCs w:val="22"/>
        </w:rPr>
        <w:t>plazmoje.</w:t>
      </w:r>
    </w:p>
    <w:p w14:paraId="72AD4927" w14:textId="5058CB45" w:rsidR="00A77B7A" w:rsidRPr="0060537D" w:rsidRDefault="00A77B7A" w:rsidP="00950C76">
      <w:pPr>
        <w:rPr>
          <w:noProof/>
        </w:rPr>
      </w:pPr>
    </w:p>
    <w:p w14:paraId="246090B5" w14:textId="009075E0" w:rsidR="00A77B7A" w:rsidRPr="0060537D" w:rsidRDefault="00A77B7A" w:rsidP="00A77B7A">
      <w:pPr>
        <w:tabs>
          <w:tab w:val="left" w:pos="-720"/>
          <w:tab w:val="left" w:pos="0"/>
          <w:tab w:val="left" w:pos="567"/>
        </w:tabs>
        <w:suppressAutoHyphens/>
        <w:rPr>
          <w:i/>
          <w:noProof/>
          <w:spacing w:val="-3"/>
          <w:szCs w:val="22"/>
          <w:lang w:eastAsia="en-US"/>
        </w:rPr>
      </w:pPr>
      <w:r w:rsidRPr="0060537D">
        <w:rPr>
          <w:rFonts w:eastAsia="MS Mincho"/>
          <w:i/>
          <w:noProof/>
          <w:spacing w:val="-3"/>
          <w:szCs w:val="22"/>
          <w:lang w:eastAsia="en-US"/>
        </w:rPr>
        <w:t>Vaistiniai preparatai, kurių sudėtyje yra estrogenų, įskaitant hormoninius kontraceptikus, kurių sudėtyje yra estrogenų</w:t>
      </w:r>
    </w:p>
    <w:p w14:paraId="279C2AF3" w14:textId="52AE5B4D" w:rsidR="00A77B7A" w:rsidRPr="0060537D" w:rsidRDefault="00A77B7A" w:rsidP="00A77B7A">
      <w:pPr>
        <w:rPr>
          <w:rFonts w:eastAsia="MS Mincho"/>
          <w:noProof/>
          <w:szCs w:val="22"/>
        </w:rPr>
      </w:pPr>
      <w:r w:rsidRPr="0060537D">
        <w:rPr>
          <w:rFonts w:eastAsia="MS Mincho"/>
          <w:noProof/>
          <w:spacing w:val="-3"/>
          <w:szCs w:val="22"/>
        </w:rPr>
        <w:t>E</w:t>
      </w:r>
      <w:r w:rsidRPr="0060537D">
        <w:rPr>
          <w:rFonts w:eastAsia="MS Mincho"/>
          <w:noProof/>
          <w:spacing w:val="-3"/>
          <w:szCs w:val="22"/>
          <w:lang w:eastAsia="en-US"/>
        </w:rPr>
        <w:t>strogen</w:t>
      </w:r>
      <w:r w:rsidRPr="0060537D">
        <w:rPr>
          <w:rFonts w:eastAsia="MS Mincho"/>
          <w:noProof/>
          <w:spacing w:val="-3"/>
          <w:szCs w:val="22"/>
        </w:rPr>
        <w:t>ai indukuoja UDP-gliukuronoziltransferazės (UGT) izoformas, dalyvaujančias valproato gliukuronizavime. Tai gali</w:t>
      </w:r>
      <w:r w:rsidR="00F87DC0" w:rsidRPr="0060537D">
        <w:rPr>
          <w:rFonts w:eastAsia="MS Mincho"/>
          <w:noProof/>
          <w:spacing w:val="-3"/>
          <w:szCs w:val="22"/>
        </w:rPr>
        <w:t xml:space="preserve"> </w:t>
      </w:r>
      <w:r w:rsidRPr="0060537D">
        <w:rPr>
          <w:rFonts w:eastAsia="MS Mincho"/>
          <w:noProof/>
          <w:spacing w:val="-3"/>
          <w:szCs w:val="22"/>
          <w:lang w:eastAsia="en-US"/>
        </w:rPr>
        <w:t>didinti valproato klirensą,</w:t>
      </w:r>
      <w:r w:rsidRPr="0060537D">
        <w:rPr>
          <w:rFonts w:eastAsia="MS Mincho"/>
          <w:noProof/>
          <w:spacing w:val="-3"/>
          <w:szCs w:val="22"/>
        </w:rPr>
        <w:t xml:space="preserve"> todėl </w:t>
      </w:r>
      <w:r w:rsidRPr="0060537D">
        <w:rPr>
          <w:rFonts w:eastAsia="MS Mincho"/>
          <w:noProof/>
          <w:spacing w:val="-3"/>
          <w:szCs w:val="22"/>
          <w:lang w:eastAsia="en-US"/>
        </w:rPr>
        <w:t xml:space="preserve">gali sumažėti valproato koncentracija kraujo serume ir </w:t>
      </w:r>
      <w:r w:rsidR="00211999" w:rsidRPr="0060537D">
        <w:rPr>
          <w:rFonts w:eastAsia="MS Mincho"/>
          <w:noProof/>
          <w:spacing w:val="-3"/>
          <w:szCs w:val="22"/>
          <w:lang w:eastAsia="en-US"/>
        </w:rPr>
        <w:t xml:space="preserve">galimai </w:t>
      </w:r>
      <w:r w:rsidRPr="0060537D">
        <w:rPr>
          <w:rFonts w:eastAsia="MS Mincho"/>
          <w:noProof/>
          <w:spacing w:val="-3"/>
          <w:szCs w:val="22"/>
          <w:lang w:eastAsia="en-US"/>
        </w:rPr>
        <w:t>valproato veiksmingumas (žr. 4.4 </w:t>
      </w:r>
      <w:r w:rsidRPr="0060537D">
        <w:rPr>
          <w:rFonts w:eastAsia="MS Mincho"/>
          <w:noProof/>
          <w:szCs w:val="22"/>
        </w:rPr>
        <w:t>skyrių)</w:t>
      </w:r>
      <w:r w:rsidRPr="0060537D">
        <w:rPr>
          <w:rFonts w:eastAsia="MS Mincho"/>
          <w:noProof/>
          <w:spacing w:val="-3"/>
          <w:szCs w:val="22"/>
          <w:lang w:eastAsia="en-US"/>
        </w:rPr>
        <w:t xml:space="preserve">. </w:t>
      </w:r>
      <w:r w:rsidR="000C7F07" w:rsidRPr="0060537D">
        <w:rPr>
          <w:rFonts w:eastAsia="MS Mincho"/>
          <w:noProof/>
          <w:spacing w:val="-3"/>
          <w:szCs w:val="22"/>
          <w:lang w:eastAsia="en-US"/>
        </w:rPr>
        <w:t>Reikia apgalvoti</w:t>
      </w:r>
      <w:r w:rsidRPr="0060537D">
        <w:rPr>
          <w:rFonts w:eastAsia="MS Mincho"/>
          <w:noProof/>
          <w:spacing w:val="-3"/>
          <w:szCs w:val="22"/>
          <w:lang w:eastAsia="en-US"/>
        </w:rPr>
        <w:t xml:space="preserve"> valproato </w:t>
      </w:r>
      <w:r w:rsidR="000C7F07" w:rsidRPr="0060537D">
        <w:rPr>
          <w:rFonts w:eastAsia="MS Mincho"/>
          <w:noProof/>
          <w:spacing w:val="-3"/>
          <w:szCs w:val="22"/>
          <w:lang w:eastAsia="en-US"/>
        </w:rPr>
        <w:t>koncentracijų</w:t>
      </w:r>
      <w:r w:rsidRPr="0060537D">
        <w:rPr>
          <w:rFonts w:eastAsia="MS Mincho"/>
          <w:noProof/>
          <w:spacing w:val="-3"/>
          <w:szCs w:val="22"/>
          <w:lang w:eastAsia="en-US"/>
        </w:rPr>
        <w:t xml:space="preserve"> kraujo serume </w:t>
      </w:r>
      <w:r w:rsidR="000C7F07" w:rsidRPr="0060537D">
        <w:rPr>
          <w:rFonts w:eastAsia="MS Mincho"/>
          <w:noProof/>
          <w:spacing w:val="-3"/>
          <w:szCs w:val="22"/>
          <w:lang w:eastAsia="en-US"/>
        </w:rPr>
        <w:t>tikrinimą</w:t>
      </w:r>
      <w:r w:rsidRPr="0060537D">
        <w:rPr>
          <w:rFonts w:eastAsia="MS Mincho"/>
          <w:noProof/>
          <w:spacing w:val="-3"/>
          <w:szCs w:val="22"/>
          <w:lang w:eastAsia="en-US"/>
        </w:rPr>
        <w:t>.</w:t>
      </w:r>
    </w:p>
    <w:p w14:paraId="2D2872C9" w14:textId="05F1871F" w:rsidR="00A77B7A" w:rsidRPr="0060537D" w:rsidRDefault="000C7F07" w:rsidP="00A77B7A">
      <w:pPr>
        <w:rPr>
          <w:rFonts w:eastAsia="MS Mincho"/>
          <w:noProof/>
          <w:szCs w:val="22"/>
        </w:rPr>
      </w:pPr>
      <w:r w:rsidRPr="0060537D">
        <w:rPr>
          <w:rFonts w:eastAsia="MS Mincho"/>
          <w:noProof/>
          <w:szCs w:val="22"/>
        </w:rPr>
        <w:t>P</w:t>
      </w:r>
      <w:r w:rsidR="00A77B7A" w:rsidRPr="0060537D">
        <w:rPr>
          <w:rFonts w:eastAsia="MS Mincho"/>
          <w:noProof/>
          <w:szCs w:val="22"/>
        </w:rPr>
        <w:t>riešingai, valproatas fermentų indukcijos nesukelia, todėl nemažina vaistinių preparatų, kurių sudėtyje yra estrogen</w:t>
      </w:r>
      <w:r w:rsidRPr="0060537D">
        <w:rPr>
          <w:rFonts w:eastAsia="MS Mincho"/>
          <w:noProof/>
          <w:szCs w:val="22"/>
        </w:rPr>
        <w:t>inių</w:t>
      </w:r>
      <w:r w:rsidR="00A77B7A" w:rsidRPr="0060537D">
        <w:rPr>
          <w:rFonts w:eastAsia="MS Mincho"/>
          <w:noProof/>
          <w:szCs w:val="22"/>
        </w:rPr>
        <w:t xml:space="preserve"> ir progestagen</w:t>
      </w:r>
      <w:r w:rsidRPr="0060537D">
        <w:rPr>
          <w:rFonts w:eastAsia="MS Mincho"/>
          <w:noProof/>
          <w:szCs w:val="22"/>
        </w:rPr>
        <w:t>inių medžiag</w:t>
      </w:r>
      <w:r w:rsidR="00A77B7A" w:rsidRPr="0060537D">
        <w:rPr>
          <w:rFonts w:eastAsia="MS Mincho"/>
          <w:noProof/>
          <w:szCs w:val="22"/>
        </w:rPr>
        <w:t>ų</w:t>
      </w:r>
      <w:r w:rsidR="00A77B7A" w:rsidRPr="0060537D">
        <w:rPr>
          <w:rFonts w:eastAsia="MS Mincho"/>
          <w:b/>
          <w:i/>
          <w:noProof/>
          <w:szCs w:val="22"/>
        </w:rPr>
        <w:t xml:space="preserve">, </w:t>
      </w:r>
      <w:r w:rsidR="00A77B7A" w:rsidRPr="0060537D">
        <w:rPr>
          <w:rFonts w:eastAsia="MS Mincho"/>
          <w:noProof/>
          <w:szCs w:val="22"/>
        </w:rPr>
        <w:t>veiksmingumo</w:t>
      </w:r>
      <w:r w:rsidR="00A77B7A" w:rsidRPr="0060537D">
        <w:rPr>
          <w:rFonts w:eastAsia="MS Mincho"/>
          <w:b/>
          <w:i/>
          <w:noProof/>
          <w:szCs w:val="22"/>
        </w:rPr>
        <w:t xml:space="preserve"> </w:t>
      </w:r>
      <w:r w:rsidR="00A77B7A" w:rsidRPr="0060537D">
        <w:rPr>
          <w:rFonts w:eastAsia="MS Mincho"/>
          <w:noProof/>
          <w:szCs w:val="22"/>
        </w:rPr>
        <w:t>moterims, vartojančioms hormoninių kontraceptikų.</w:t>
      </w:r>
    </w:p>
    <w:p w14:paraId="35887D44" w14:textId="77777777" w:rsidR="00963527" w:rsidRPr="0060537D" w:rsidRDefault="00963527" w:rsidP="00963527">
      <w:pPr>
        <w:rPr>
          <w:noProof/>
        </w:rPr>
      </w:pPr>
    </w:p>
    <w:p w14:paraId="503A6C33" w14:textId="77777777" w:rsidR="00963527" w:rsidRPr="0060537D" w:rsidRDefault="00963527" w:rsidP="00963527">
      <w:pPr>
        <w:rPr>
          <w:noProof/>
          <w:szCs w:val="22"/>
          <w:u w:val="single"/>
        </w:rPr>
      </w:pPr>
      <w:r w:rsidRPr="0060537D">
        <w:rPr>
          <w:noProof/>
          <w:szCs w:val="22"/>
          <w:u w:val="single"/>
        </w:rPr>
        <w:t>Kitokia sąveika</w:t>
      </w:r>
    </w:p>
    <w:p w14:paraId="6C55B9D7" w14:textId="325639C0" w:rsidR="00D44A2A" w:rsidRPr="0060537D" w:rsidRDefault="00D44A2A" w:rsidP="008824BA">
      <w:pPr>
        <w:rPr>
          <w:noProof/>
          <w:szCs w:val="22"/>
        </w:rPr>
      </w:pPr>
      <w:r w:rsidRPr="0060537D">
        <w:rPr>
          <w:noProof/>
          <w:szCs w:val="22"/>
        </w:rPr>
        <w:t>Valpro rūgšties vartojimas kartu su topiramatu arba acetazolamidu yra susijęs su encefalopatija ir (arba) hiperamonemija. Pacientus, kurie vartoja abiejų vaistinių preparatų, reikia atidžiai stebėti dėl hiperamoneminės encefalopatijos simptomų ir požymių.</w:t>
      </w:r>
    </w:p>
    <w:p w14:paraId="01393A2C" w14:textId="7E0C2253" w:rsidR="008824BA" w:rsidRPr="0060537D" w:rsidRDefault="008824BA" w:rsidP="008824BA">
      <w:pPr>
        <w:rPr>
          <w:noProof/>
          <w:szCs w:val="22"/>
        </w:rPr>
      </w:pPr>
    </w:p>
    <w:p w14:paraId="26939CE6" w14:textId="77777777" w:rsidR="002349AE" w:rsidRPr="0060537D" w:rsidRDefault="002349AE" w:rsidP="007E0E9A">
      <w:pPr>
        <w:rPr>
          <w:i/>
          <w:iCs/>
          <w:noProof/>
          <w:szCs w:val="22"/>
        </w:rPr>
      </w:pPr>
      <w:r w:rsidRPr="0060537D">
        <w:rPr>
          <w:i/>
          <w:iCs/>
          <w:noProof/>
          <w:szCs w:val="22"/>
        </w:rPr>
        <w:t>Vitamino K antagonistai</w:t>
      </w:r>
    </w:p>
    <w:p w14:paraId="4C36B031" w14:textId="43AEDE51" w:rsidR="007E0E9A" w:rsidRPr="0060537D" w:rsidRDefault="007E0E9A" w:rsidP="007E0E9A">
      <w:pPr>
        <w:rPr>
          <w:noProof/>
          <w:szCs w:val="22"/>
        </w:rPr>
      </w:pPr>
      <w:r w:rsidRPr="0060537D">
        <w:rPr>
          <w:noProof/>
          <w:szCs w:val="22"/>
        </w:rPr>
        <w:t xml:space="preserve">Vartojant valpro rūgšties kartu su vitamino K antagonistais, reikia atidžiai stebėti protrombino laiką (jis gali pailgėti). Be to, valpro rūgštis gali stiprinti acetilsalicilo rūgšties poveikį. </w:t>
      </w:r>
    </w:p>
    <w:p w14:paraId="69122A97" w14:textId="77777777" w:rsidR="007E0E9A" w:rsidRPr="0060537D" w:rsidRDefault="007E0E9A" w:rsidP="008824BA">
      <w:pPr>
        <w:rPr>
          <w:noProof/>
          <w:szCs w:val="22"/>
        </w:rPr>
      </w:pPr>
    </w:p>
    <w:p w14:paraId="67344D3B" w14:textId="77777777" w:rsidR="002349AE" w:rsidRPr="0060537D" w:rsidRDefault="002349AE" w:rsidP="008824BA">
      <w:pPr>
        <w:rPr>
          <w:i/>
        </w:rPr>
      </w:pPr>
      <w:r w:rsidRPr="0060537D">
        <w:rPr>
          <w:i/>
        </w:rPr>
        <w:t>Stipriai prisijungiantys prie baltymų vaistiniai preparatai</w:t>
      </w:r>
    </w:p>
    <w:p w14:paraId="78F8E2D4" w14:textId="38B3DD0F" w:rsidR="007E0E9A" w:rsidRPr="0060537D" w:rsidRDefault="007E0E9A" w:rsidP="008824BA">
      <w:pPr>
        <w:rPr>
          <w:noProof/>
          <w:szCs w:val="22"/>
        </w:rPr>
      </w:pPr>
      <w:r w:rsidRPr="0060537D">
        <w:rPr>
          <w:noProof/>
          <w:szCs w:val="22"/>
        </w:rPr>
        <w:t>Vartojant valproato kartu su vaistiniais preparatais, stipriai prisijungiančiais prie baltymų, pvz., acetilsalicilo rūgštimi, kraujo serume gali padidėti laisvos valpro rūgšties kiekis.</w:t>
      </w:r>
    </w:p>
    <w:p w14:paraId="7F22E881" w14:textId="2C1DAD06" w:rsidR="007E0E9A" w:rsidRPr="0060537D" w:rsidRDefault="007E0E9A" w:rsidP="008824BA"/>
    <w:p w14:paraId="09837C2D" w14:textId="0C6D452E" w:rsidR="00734B80" w:rsidRPr="0060537D" w:rsidRDefault="005F2BD3" w:rsidP="008824BA">
      <w:pPr>
        <w:rPr>
          <w:i/>
          <w:noProof/>
        </w:rPr>
      </w:pPr>
      <w:r w:rsidRPr="0060537D">
        <w:rPr>
          <w:i/>
          <w:noProof/>
        </w:rPr>
        <w:t>Metamizol</w:t>
      </w:r>
      <w:r w:rsidR="00444CD7" w:rsidRPr="0060537D">
        <w:rPr>
          <w:i/>
          <w:noProof/>
        </w:rPr>
        <w:t>a</w:t>
      </w:r>
      <w:r w:rsidRPr="0060537D">
        <w:rPr>
          <w:i/>
          <w:noProof/>
        </w:rPr>
        <w:t>s</w:t>
      </w:r>
    </w:p>
    <w:p w14:paraId="61F622E4" w14:textId="72CE9341" w:rsidR="00734B80" w:rsidRDefault="00ED58F4" w:rsidP="008824BA">
      <w:pPr>
        <w:rPr>
          <w:iCs/>
          <w:noProof/>
        </w:rPr>
      </w:pPr>
      <w:r w:rsidRPr="0060537D">
        <w:rPr>
          <w:iCs/>
          <w:noProof/>
        </w:rPr>
        <w:t xml:space="preserve">Metamizolas gali sumažinti </w:t>
      </w:r>
      <w:r w:rsidR="00203036" w:rsidRPr="0060537D">
        <w:rPr>
          <w:iCs/>
          <w:noProof/>
        </w:rPr>
        <w:t>valproato koncentraciją serume, kai šie vaistiniai preparatai</w:t>
      </w:r>
      <w:r w:rsidR="005879F1" w:rsidRPr="0060537D">
        <w:rPr>
          <w:iCs/>
          <w:noProof/>
        </w:rPr>
        <w:t xml:space="preserve"> vartojami kartu, ir dėl to gali </w:t>
      </w:r>
      <w:r w:rsidR="0084022E" w:rsidRPr="0060537D">
        <w:rPr>
          <w:iCs/>
          <w:noProof/>
        </w:rPr>
        <w:t xml:space="preserve">sumažėti valproato klinikinis veiksmingumas. </w:t>
      </w:r>
      <w:r w:rsidR="00CA6550" w:rsidRPr="0060537D">
        <w:rPr>
          <w:iCs/>
          <w:noProof/>
        </w:rPr>
        <w:t>Atitinkamai, v</w:t>
      </w:r>
      <w:r w:rsidR="00A03135" w:rsidRPr="0060537D">
        <w:rPr>
          <w:iCs/>
          <w:noProof/>
        </w:rPr>
        <w:t>aisti</w:t>
      </w:r>
      <w:r w:rsidR="00CA6550" w:rsidRPr="0060537D">
        <w:rPr>
          <w:iCs/>
          <w:noProof/>
        </w:rPr>
        <w:t>nį</w:t>
      </w:r>
      <w:r w:rsidR="00A03135" w:rsidRPr="0060537D">
        <w:rPr>
          <w:iCs/>
          <w:noProof/>
        </w:rPr>
        <w:t xml:space="preserve"> preparatą skiriantys gydytojai turi stebėti klinikinį atsaką (</w:t>
      </w:r>
      <w:r w:rsidR="00E31E68" w:rsidRPr="0060537D">
        <w:rPr>
          <w:iCs/>
          <w:noProof/>
        </w:rPr>
        <w:t xml:space="preserve">priepuolių kontrolė ir </w:t>
      </w:r>
      <w:r w:rsidR="005537EC" w:rsidRPr="0060537D">
        <w:rPr>
          <w:iCs/>
          <w:noProof/>
        </w:rPr>
        <w:t xml:space="preserve">nuotaikos kontrolė) ir apsvarstyti valproato koncentracijos </w:t>
      </w:r>
      <w:r w:rsidR="00615329" w:rsidRPr="0060537D">
        <w:rPr>
          <w:iCs/>
          <w:noProof/>
        </w:rPr>
        <w:t>serume stebėjimą</w:t>
      </w:r>
      <w:r w:rsidR="00CA6550" w:rsidRPr="0060537D">
        <w:rPr>
          <w:iCs/>
          <w:noProof/>
        </w:rPr>
        <w:t>.</w:t>
      </w:r>
    </w:p>
    <w:p w14:paraId="7ED1CC64" w14:textId="77777777" w:rsidR="00E207E6" w:rsidRDefault="00E207E6" w:rsidP="008824BA">
      <w:pPr>
        <w:rPr>
          <w:iCs/>
          <w:noProof/>
        </w:rPr>
      </w:pPr>
    </w:p>
    <w:p w14:paraId="18E77F43" w14:textId="77777777" w:rsidR="00E207E6" w:rsidRDefault="00E207E6" w:rsidP="00E207E6">
      <w:pPr>
        <w:rPr>
          <w:b/>
          <w:bCs/>
          <w:i/>
          <w:iCs/>
          <w:noProof/>
        </w:rPr>
      </w:pPr>
      <w:r w:rsidRPr="00804827">
        <w:rPr>
          <w:b/>
          <w:bCs/>
          <w:i/>
          <w:iCs/>
          <w:noProof/>
        </w:rPr>
        <w:lastRenderedPageBreak/>
        <w:t xml:space="preserve">Klozapinas </w:t>
      </w:r>
    </w:p>
    <w:p w14:paraId="2ADD43E7" w14:textId="77777777" w:rsidR="00E207E6" w:rsidRPr="00804827" w:rsidRDefault="00E207E6" w:rsidP="00E207E6">
      <w:pPr>
        <w:rPr>
          <w:iCs/>
          <w:noProof/>
        </w:rPr>
      </w:pPr>
    </w:p>
    <w:p w14:paraId="65EC4AC3" w14:textId="02D146B2" w:rsidR="00E207E6" w:rsidRPr="00E207E6" w:rsidRDefault="00E207E6" w:rsidP="00E207E6">
      <w:pPr>
        <w:rPr>
          <w:noProof/>
          <w:szCs w:val="22"/>
        </w:rPr>
      </w:pPr>
      <w:r w:rsidRPr="00804827">
        <w:rPr>
          <w:noProof/>
          <w:szCs w:val="22"/>
        </w:rPr>
        <w:t>Tuo pat metu skiriant gydymą valproatu ir klozapinu, gali padidėti neutropenijos ir klozapino sukelto miokardito rizika. Jeigu reikia tuo pat metu vartoti valproato ir klozapino, būtina atidi stebėsena dėl abiejų reiš</w:t>
      </w:r>
      <w:r w:rsidR="00B9582C">
        <w:rPr>
          <w:noProof/>
          <w:szCs w:val="22"/>
        </w:rPr>
        <w:t>kinių.</w:t>
      </w:r>
    </w:p>
    <w:p w14:paraId="67650E57" w14:textId="77777777" w:rsidR="00734B80" w:rsidRPr="00E207E6" w:rsidRDefault="00734B80" w:rsidP="008824BA">
      <w:pPr>
        <w:rPr>
          <w:noProof/>
          <w:szCs w:val="22"/>
        </w:rPr>
      </w:pPr>
    </w:p>
    <w:p w14:paraId="76E0DA0F" w14:textId="77777777" w:rsidR="008824BA" w:rsidRPr="0060537D" w:rsidRDefault="008824BA" w:rsidP="008824BA">
      <w:pPr>
        <w:keepNext/>
        <w:ind w:left="540" w:hanging="540"/>
        <w:outlineLvl w:val="2"/>
        <w:rPr>
          <w:b/>
          <w:noProof/>
          <w:szCs w:val="22"/>
        </w:rPr>
      </w:pPr>
      <w:r w:rsidRPr="0060537D">
        <w:rPr>
          <w:b/>
          <w:noProof/>
          <w:szCs w:val="22"/>
        </w:rPr>
        <w:t>4.6</w:t>
      </w:r>
      <w:r w:rsidRPr="0060537D">
        <w:rPr>
          <w:b/>
          <w:noProof/>
          <w:szCs w:val="22"/>
        </w:rPr>
        <w:tab/>
        <w:t>Vaisingumas, nėštumo ir žindymo laikotarpis</w:t>
      </w:r>
    </w:p>
    <w:p w14:paraId="2B1A77B9" w14:textId="77777777" w:rsidR="008824BA" w:rsidRDefault="008824BA" w:rsidP="008824BA">
      <w:pPr>
        <w:rPr>
          <w:noProof/>
          <w:szCs w:val="22"/>
        </w:rPr>
      </w:pPr>
    </w:p>
    <w:p w14:paraId="604AE93C" w14:textId="4C381EE1" w:rsidR="00EF617E" w:rsidRPr="00894EE7" w:rsidRDefault="00EF617E" w:rsidP="008824BA">
      <w:pPr>
        <w:rPr>
          <w:noProof/>
          <w:szCs w:val="22"/>
          <w:u w:val="single"/>
        </w:rPr>
      </w:pPr>
      <w:r w:rsidRPr="00894EE7">
        <w:rPr>
          <w:noProof/>
          <w:szCs w:val="22"/>
          <w:u w:val="single"/>
        </w:rPr>
        <w:t>Nėšumas ir vaisingos moterys</w:t>
      </w:r>
    </w:p>
    <w:p w14:paraId="3E298FF8" w14:textId="77777777" w:rsidR="00EF617E" w:rsidRPr="0060537D" w:rsidRDefault="00EF617E" w:rsidP="008824BA">
      <w:pPr>
        <w:rPr>
          <w:noProof/>
          <w:szCs w:val="22"/>
        </w:rPr>
      </w:pPr>
    </w:p>
    <w:tbl>
      <w:tblPr>
        <w:tblW w:w="912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434B1E" w:rsidRPr="0060537D" w14:paraId="3DE96DED" w14:textId="77777777" w:rsidTr="00CA2E13">
        <w:trPr>
          <w:trHeight w:val="902"/>
        </w:trPr>
        <w:tc>
          <w:tcPr>
            <w:tcW w:w="9120" w:type="dxa"/>
          </w:tcPr>
          <w:p w14:paraId="56D0A1C7" w14:textId="77777777" w:rsidR="00FB55EF" w:rsidRPr="00FB55EF" w:rsidRDefault="00FB55EF" w:rsidP="00FB55EF">
            <w:pPr>
              <w:ind w:left="45"/>
              <w:rPr>
                <w:noProof/>
                <w:szCs w:val="22"/>
              </w:rPr>
            </w:pPr>
            <w:r w:rsidRPr="00FB55EF">
              <w:rPr>
                <w:noProof/>
                <w:szCs w:val="22"/>
              </w:rPr>
              <w:t>Epilepsijos gydymas</w:t>
            </w:r>
          </w:p>
          <w:p w14:paraId="2091BA55" w14:textId="2B2C01E8" w:rsidR="00FB55EF" w:rsidRPr="00FB55EF" w:rsidRDefault="00FB55EF" w:rsidP="009A06A1">
            <w:pPr>
              <w:pStyle w:val="Sraopastraipa"/>
              <w:numPr>
                <w:ilvl w:val="1"/>
                <w:numId w:val="30"/>
              </w:numPr>
              <w:ind w:left="569"/>
              <w:rPr>
                <w:noProof/>
                <w:szCs w:val="22"/>
              </w:rPr>
            </w:pPr>
            <w:r w:rsidRPr="00FB55EF">
              <w:rPr>
                <w:noProof/>
                <w:szCs w:val="22"/>
              </w:rPr>
              <w:t>Valproato draudžiama vartoti nėštumo metu, nebent nėra tinkamo alternatyvaus gydymo</w:t>
            </w:r>
            <w:r>
              <w:rPr>
                <w:noProof/>
                <w:szCs w:val="22"/>
              </w:rPr>
              <w:t>.</w:t>
            </w:r>
          </w:p>
          <w:p w14:paraId="2D4FB9B5" w14:textId="27CCF2E0" w:rsidR="00FB55EF" w:rsidRPr="00FB55EF" w:rsidRDefault="00FB55EF" w:rsidP="009A06A1">
            <w:pPr>
              <w:pStyle w:val="Sraopastraipa"/>
              <w:numPr>
                <w:ilvl w:val="1"/>
                <w:numId w:val="30"/>
              </w:numPr>
              <w:ind w:left="569"/>
              <w:rPr>
                <w:noProof/>
                <w:szCs w:val="22"/>
              </w:rPr>
            </w:pPr>
            <w:r w:rsidRPr="00FB55EF">
              <w:rPr>
                <w:noProof/>
                <w:szCs w:val="22"/>
              </w:rPr>
              <w:t>Valproato draudžiama vartoti vaisingoms moterims, nebent laikomasi nėštumo prevencijos programos sąlygų (žr. 4.3 ir 4.4 skyrius)</w:t>
            </w:r>
            <w:r>
              <w:rPr>
                <w:noProof/>
                <w:szCs w:val="22"/>
              </w:rPr>
              <w:t>.</w:t>
            </w:r>
          </w:p>
          <w:p w14:paraId="6AFE067B" w14:textId="77777777" w:rsidR="00FB55EF" w:rsidRDefault="00FB55EF" w:rsidP="00FB55EF">
            <w:pPr>
              <w:ind w:left="45"/>
              <w:rPr>
                <w:noProof/>
                <w:szCs w:val="22"/>
              </w:rPr>
            </w:pPr>
          </w:p>
          <w:p w14:paraId="66942C7E" w14:textId="7E35A4BE" w:rsidR="00FB55EF" w:rsidRPr="00FB55EF" w:rsidRDefault="00FB55EF" w:rsidP="00FB55EF">
            <w:pPr>
              <w:ind w:left="45"/>
              <w:rPr>
                <w:noProof/>
                <w:szCs w:val="22"/>
              </w:rPr>
            </w:pPr>
            <w:r w:rsidRPr="00FB55EF">
              <w:rPr>
                <w:noProof/>
                <w:szCs w:val="22"/>
              </w:rPr>
              <w:t>Bipolinio sutrikimo gydymas</w:t>
            </w:r>
          </w:p>
          <w:p w14:paraId="5D7BD283" w14:textId="46C05548" w:rsidR="00FB55EF" w:rsidRDefault="00FB55EF" w:rsidP="009A06A1">
            <w:pPr>
              <w:pStyle w:val="Sraopastraipa"/>
              <w:numPr>
                <w:ilvl w:val="0"/>
                <w:numId w:val="31"/>
              </w:numPr>
              <w:ind w:left="569"/>
              <w:rPr>
                <w:noProof/>
                <w:szCs w:val="22"/>
              </w:rPr>
            </w:pPr>
            <w:r w:rsidRPr="00FB55EF">
              <w:rPr>
                <w:noProof/>
                <w:szCs w:val="22"/>
              </w:rPr>
              <w:t>Valproato draudžiama vartoti nėštumo metu</w:t>
            </w:r>
            <w:r>
              <w:rPr>
                <w:noProof/>
                <w:szCs w:val="22"/>
              </w:rPr>
              <w:t>.</w:t>
            </w:r>
          </w:p>
          <w:p w14:paraId="69054054" w14:textId="4A601977" w:rsidR="00FB55EF" w:rsidRPr="00FB55EF" w:rsidRDefault="00FB55EF" w:rsidP="009A06A1">
            <w:pPr>
              <w:pStyle w:val="Sraopastraipa"/>
              <w:numPr>
                <w:ilvl w:val="0"/>
                <w:numId w:val="31"/>
              </w:numPr>
              <w:ind w:left="569"/>
              <w:rPr>
                <w:noProof/>
                <w:szCs w:val="22"/>
              </w:rPr>
            </w:pPr>
            <w:r w:rsidRPr="00FB55EF">
              <w:rPr>
                <w:noProof/>
                <w:szCs w:val="22"/>
              </w:rPr>
              <w:t>Valproato draudžiama vartoti vaisingoms moterims, nebent laikomasi nėštumo</w:t>
            </w:r>
            <w:r>
              <w:rPr>
                <w:noProof/>
                <w:szCs w:val="22"/>
              </w:rPr>
              <w:t xml:space="preserve"> </w:t>
            </w:r>
            <w:r w:rsidRPr="00FB55EF">
              <w:rPr>
                <w:noProof/>
                <w:szCs w:val="22"/>
              </w:rPr>
              <w:t>prevencijos programos sąlygų (žr. 4.3 ir 4.4 skyrius)</w:t>
            </w:r>
            <w:r>
              <w:rPr>
                <w:noProof/>
                <w:szCs w:val="22"/>
              </w:rPr>
              <w:t>.</w:t>
            </w:r>
          </w:p>
          <w:p w14:paraId="62464C49" w14:textId="77777777" w:rsidR="00434B1E" w:rsidRPr="0060537D" w:rsidRDefault="00434B1E" w:rsidP="00434B1E">
            <w:pPr>
              <w:ind w:left="45"/>
              <w:rPr>
                <w:noProof/>
                <w:sz w:val="18"/>
                <w:szCs w:val="18"/>
              </w:rPr>
            </w:pPr>
          </w:p>
        </w:tc>
      </w:tr>
    </w:tbl>
    <w:p w14:paraId="5EA3BFE0" w14:textId="77777777" w:rsidR="00434B1E" w:rsidRPr="0060537D" w:rsidRDefault="00434B1E" w:rsidP="00A5324D">
      <w:pPr>
        <w:autoSpaceDE w:val="0"/>
        <w:autoSpaceDN w:val="0"/>
        <w:adjustRightInd w:val="0"/>
        <w:rPr>
          <w:rFonts w:ascii="Verdana" w:hAnsi="Verdana" w:cs="Verdana"/>
          <w:noProof/>
          <w:color w:val="000000"/>
          <w:sz w:val="18"/>
          <w:szCs w:val="18"/>
        </w:rPr>
      </w:pPr>
    </w:p>
    <w:p w14:paraId="4B04DC26" w14:textId="1390E37C" w:rsidR="00434B1E" w:rsidRPr="0060537D" w:rsidRDefault="00434B1E" w:rsidP="00A5324D">
      <w:pPr>
        <w:autoSpaceDE w:val="0"/>
        <w:autoSpaceDN w:val="0"/>
        <w:adjustRightInd w:val="0"/>
        <w:rPr>
          <w:rFonts w:eastAsia="SimSun"/>
          <w:i/>
          <w:noProof/>
          <w:u w:val="single"/>
        </w:rPr>
      </w:pPr>
      <w:r w:rsidRPr="0060537D">
        <w:rPr>
          <w:rFonts w:eastAsia="SimSun"/>
          <w:i/>
          <w:noProof/>
          <w:u w:val="single"/>
        </w:rPr>
        <w:t xml:space="preserve">Teratogeninis poveikis </w:t>
      </w:r>
      <w:r w:rsidR="00EF617E" w:rsidRPr="00EF617E">
        <w:rPr>
          <w:rFonts w:eastAsia="SimSun"/>
          <w:i/>
          <w:noProof/>
          <w:u w:val="single"/>
        </w:rPr>
        <w:t>ir poveikis raidai esant ekspozicijai in utero</w:t>
      </w:r>
    </w:p>
    <w:p w14:paraId="147E8D9A" w14:textId="77777777" w:rsidR="00CF3C14" w:rsidRPr="0060537D" w:rsidRDefault="00CF3C14" w:rsidP="00FD3610">
      <w:pPr>
        <w:rPr>
          <w:rFonts w:eastAsia="SimSun"/>
          <w:i/>
          <w:noProof/>
          <w:szCs w:val="22"/>
          <w:lang w:eastAsia="zh-CN"/>
        </w:rPr>
      </w:pPr>
    </w:p>
    <w:p w14:paraId="2975453C" w14:textId="1D744862" w:rsidR="00FD3610" w:rsidRPr="0060537D" w:rsidRDefault="00EF617E" w:rsidP="00FD3610">
      <w:pPr>
        <w:rPr>
          <w:rFonts w:eastAsia="SimSun"/>
        </w:rPr>
      </w:pPr>
      <w:r w:rsidRPr="00EF617E">
        <w:rPr>
          <w:rFonts w:eastAsia="SimSun"/>
          <w:i/>
          <w:noProof/>
        </w:rPr>
        <w:t>Rizika, susijusi su valproato ekspozicija nėštumo laikotarpiu</w:t>
      </w:r>
      <w:r w:rsidRPr="00EF617E" w:rsidDel="00EF617E">
        <w:rPr>
          <w:rFonts w:eastAsia="SimSun"/>
          <w:i/>
          <w:noProof/>
        </w:rPr>
        <w:t xml:space="preserve"> </w:t>
      </w:r>
      <w:r w:rsidR="0024796B">
        <w:rPr>
          <w:rFonts w:eastAsia="SimSun"/>
          <w:noProof/>
          <w:szCs w:val="22"/>
          <w:lang w:eastAsia="zh-CN"/>
        </w:rPr>
        <w:t>Moterims v</w:t>
      </w:r>
      <w:r w:rsidR="00FD3610" w:rsidRPr="0060537D">
        <w:rPr>
          <w:rFonts w:eastAsia="SimSun"/>
          <w:noProof/>
          <w:szCs w:val="22"/>
          <w:lang w:eastAsia="zh-CN"/>
        </w:rPr>
        <w:t xml:space="preserve">alproato skyrimas tiek monoterapijai, tiek politerapijai yra </w:t>
      </w:r>
      <w:r w:rsidR="000028E2" w:rsidRPr="0060537D">
        <w:rPr>
          <w:rFonts w:eastAsia="SimSun"/>
          <w:noProof/>
          <w:szCs w:val="22"/>
          <w:lang w:eastAsia="zh-CN"/>
        </w:rPr>
        <w:t xml:space="preserve">dažnai </w:t>
      </w:r>
      <w:r w:rsidR="00FD3610" w:rsidRPr="0060537D">
        <w:rPr>
          <w:rFonts w:eastAsia="SimSun"/>
          <w:noProof/>
          <w:szCs w:val="22"/>
          <w:lang w:eastAsia="zh-CN"/>
        </w:rPr>
        <w:t>susijęs su apsigimimais. Turimi duomenys rodo, kad politerapija vaistiniais preparatais nuo epilepsijos, kartu skiriant ir valproatą, yra susijusi su didesne įgimtų anomalijų rizika nei skiriant vien valproato.</w:t>
      </w:r>
    </w:p>
    <w:p w14:paraId="1494384B" w14:textId="77777777" w:rsidR="00757778" w:rsidRPr="0060537D" w:rsidRDefault="00757778" w:rsidP="00FD3610">
      <w:pPr>
        <w:rPr>
          <w:rFonts w:eastAsia="SimSun"/>
          <w:noProof/>
          <w:szCs w:val="22"/>
          <w:lang w:eastAsia="zh-CN"/>
        </w:rPr>
      </w:pPr>
      <w:r w:rsidRPr="0060537D">
        <w:rPr>
          <w:rFonts w:eastAsia="SimSun"/>
          <w:noProof/>
          <w:szCs w:val="22"/>
          <w:lang w:eastAsia="zh-CN"/>
        </w:rPr>
        <w:t>Įrodyta, kad valproatas prasiskverb</w:t>
      </w:r>
      <w:r w:rsidR="00D8612E" w:rsidRPr="0060537D">
        <w:rPr>
          <w:rFonts w:eastAsia="SimSun"/>
          <w:noProof/>
          <w:szCs w:val="22"/>
          <w:lang w:eastAsia="zh-CN"/>
        </w:rPr>
        <w:t>ia</w:t>
      </w:r>
      <w:r w:rsidRPr="0060537D">
        <w:rPr>
          <w:rFonts w:eastAsia="SimSun"/>
          <w:noProof/>
          <w:szCs w:val="22"/>
          <w:lang w:eastAsia="zh-CN"/>
        </w:rPr>
        <w:t xml:space="preserve"> tiek per </w:t>
      </w:r>
      <w:r w:rsidR="00D87C74" w:rsidRPr="0060537D">
        <w:rPr>
          <w:rFonts w:eastAsia="SimSun"/>
          <w:noProof/>
          <w:szCs w:val="22"/>
          <w:lang w:eastAsia="zh-CN"/>
        </w:rPr>
        <w:t xml:space="preserve">įvairių rūšių </w:t>
      </w:r>
      <w:r w:rsidRPr="0060537D">
        <w:rPr>
          <w:rFonts w:eastAsia="SimSun"/>
          <w:noProof/>
          <w:szCs w:val="22"/>
          <w:lang w:eastAsia="zh-CN"/>
        </w:rPr>
        <w:t xml:space="preserve">gyvūnų, tiek per </w:t>
      </w:r>
      <w:r w:rsidR="00D8612E" w:rsidRPr="0060537D">
        <w:rPr>
          <w:rFonts w:eastAsia="SimSun"/>
          <w:noProof/>
          <w:szCs w:val="22"/>
          <w:lang w:eastAsia="zh-CN"/>
        </w:rPr>
        <w:t xml:space="preserve">žmogaus </w:t>
      </w:r>
      <w:r w:rsidRPr="0060537D">
        <w:rPr>
          <w:rFonts w:eastAsia="SimSun"/>
          <w:noProof/>
          <w:szCs w:val="22"/>
          <w:lang w:eastAsia="zh-CN"/>
        </w:rPr>
        <w:t>placentos barjerą</w:t>
      </w:r>
      <w:r w:rsidR="00D8612E" w:rsidRPr="0060537D">
        <w:rPr>
          <w:rFonts w:eastAsia="SimSun"/>
          <w:noProof/>
          <w:szCs w:val="22"/>
          <w:lang w:eastAsia="zh-CN"/>
        </w:rPr>
        <w:t xml:space="preserve"> (žr. 5.2 skyrių).</w:t>
      </w:r>
    </w:p>
    <w:p w14:paraId="12EDDE99" w14:textId="77777777" w:rsidR="00FD3610" w:rsidRPr="0060537D" w:rsidRDefault="00FD3610" w:rsidP="00FD3610"/>
    <w:p w14:paraId="5F221E81" w14:textId="370C65B9" w:rsidR="00FD3610" w:rsidRPr="0060537D" w:rsidRDefault="0024796B" w:rsidP="00FD3610">
      <w:pPr>
        <w:rPr>
          <w:rFonts w:eastAsia="SimSun"/>
          <w:noProof/>
          <w:szCs w:val="22"/>
          <w:lang w:eastAsia="zh-CN"/>
        </w:rPr>
      </w:pPr>
      <w:r w:rsidRPr="0024796B">
        <w:rPr>
          <w:rFonts w:eastAsia="SimSun"/>
          <w:i/>
          <w:noProof/>
          <w:szCs w:val="22"/>
          <w:lang w:eastAsia="zh-CN"/>
        </w:rPr>
        <w:t>Įgimtos formavimosi ydos esant ekspozicijai in utero</w:t>
      </w:r>
      <w:r w:rsidRPr="0024796B" w:rsidDel="0024796B">
        <w:rPr>
          <w:rFonts w:eastAsia="SimSun"/>
          <w:i/>
          <w:noProof/>
          <w:szCs w:val="22"/>
          <w:lang w:eastAsia="zh-CN"/>
        </w:rPr>
        <w:t xml:space="preserve"> </w:t>
      </w:r>
      <w:r w:rsidR="00FD3610" w:rsidRPr="0060537D">
        <w:rPr>
          <w:rFonts w:eastAsia="SimSun"/>
          <w:noProof/>
          <w:szCs w:val="22"/>
          <w:lang w:eastAsia="zh-CN"/>
        </w:rPr>
        <w:t>Duomenys, gauti iš metaanalizės (įskaitant registrų ir kohortinių tyrimų duomenis), rodo, kad 10,73</w:t>
      </w:r>
      <w:r w:rsidR="000D2C11" w:rsidRPr="0060537D">
        <w:rPr>
          <w:rFonts w:eastAsia="SimSun"/>
          <w:noProof/>
          <w:szCs w:val="22"/>
          <w:lang w:eastAsia="zh-CN"/>
        </w:rPr>
        <w:t> </w:t>
      </w:r>
      <w:r w:rsidR="00FD3610" w:rsidRPr="0060537D">
        <w:rPr>
          <w:rFonts w:eastAsia="SimSun"/>
          <w:noProof/>
          <w:szCs w:val="22"/>
          <w:lang w:eastAsia="zh-CN"/>
        </w:rPr>
        <w:t>% epilepsija sergančių moterų, kurios nėštumo metu buvo gydomos vien valproatu, vaikų turi apsigimimų (95</w:t>
      </w:r>
      <w:r w:rsidR="000D2C11" w:rsidRPr="0060537D">
        <w:rPr>
          <w:rFonts w:eastAsia="SimSun"/>
          <w:noProof/>
          <w:szCs w:val="22"/>
          <w:lang w:eastAsia="zh-CN"/>
        </w:rPr>
        <w:t> </w:t>
      </w:r>
      <w:r w:rsidR="00FD3610" w:rsidRPr="0060537D">
        <w:rPr>
          <w:rFonts w:eastAsia="SimSun"/>
          <w:noProof/>
          <w:szCs w:val="22"/>
          <w:lang w:eastAsia="zh-CN"/>
        </w:rPr>
        <w:t>% PI: 8,16</w:t>
      </w:r>
      <w:r w:rsidR="002C66C5" w:rsidRPr="0060537D">
        <w:rPr>
          <w:rFonts w:eastAsia="SimSun"/>
          <w:noProof/>
          <w:szCs w:val="22"/>
          <w:lang w:eastAsia="zh-CN"/>
        </w:rPr>
        <w:noBreakHyphen/>
      </w:r>
      <w:r w:rsidR="00FD3610" w:rsidRPr="0060537D">
        <w:rPr>
          <w:rFonts w:eastAsia="SimSun"/>
          <w:noProof/>
          <w:szCs w:val="22"/>
          <w:lang w:eastAsia="zh-CN"/>
        </w:rPr>
        <w:t>13,29). Šie skaičiai rodo didesnę didelių apsigimimų riziką nei bendrojoje populiacijoje, kurioje rizika yra lygi maždaug 2-3</w:t>
      </w:r>
      <w:r w:rsidR="000D2C11" w:rsidRPr="0060537D">
        <w:rPr>
          <w:rFonts w:eastAsia="SimSun"/>
          <w:noProof/>
          <w:szCs w:val="22"/>
          <w:lang w:eastAsia="zh-CN"/>
        </w:rPr>
        <w:t> </w:t>
      </w:r>
      <w:r w:rsidR="00FD3610" w:rsidRPr="0060537D">
        <w:rPr>
          <w:rFonts w:eastAsia="SimSun"/>
          <w:noProof/>
          <w:szCs w:val="22"/>
          <w:lang w:eastAsia="zh-CN"/>
        </w:rPr>
        <w:t>%. Ši rizika priklauso nuo dozės dydžio, tačiau dozės riba, kurios neviršijus nėra jokios rizikos, negali būti nustatyta.</w:t>
      </w:r>
    </w:p>
    <w:p w14:paraId="3AF9239D" w14:textId="77777777" w:rsidR="00FD3610" w:rsidRPr="0060537D" w:rsidRDefault="00FD3610" w:rsidP="00FD3610">
      <w:pPr>
        <w:rPr>
          <w:rFonts w:eastAsia="SimSun"/>
          <w:noProof/>
          <w:szCs w:val="22"/>
          <w:lang w:eastAsia="zh-CN"/>
        </w:rPr>
      </w:pPr>
      <w:r w:rsidRPr="0060537D">
        <w:rPr>
          <w:rFonts w:eastAsia="SimSun"/>
          <w:noProof/>
          <w:szCs w:val="22"/>
          <w:lang w:eastAsia="zh-CN"/>
        </w:rPr>
        <w:t>Turimi duomenys rodo, kad yra padidėjęs mažų ir didelių anomalijų dažnis. Dažniausiai pasitaikančios apsigimimų rūšys apima nervinio vamzdelio defektus, veido dismorfizmą, lūpos ir gomurio nesuaugimą, kraniostenozę, širdies, inkstų ir šlapimo bei lyties organų defektus, galūnių defektus (įskaitant abiejų rankų stipinkaulių aplaziją) ir daugybines anomalijas, kurios paveikia įvairias kūno sistemas.</w:t>
      </w:r>
    </w:p>
    <w:p w14:paraId="154055EA" w14:textId="005CEEC5" w:rsidR="00FD3610" w:rsidRPr="0060537D" w:rsidRDefault="00054F5D" w:rsidP="00305EC4">
      <w:pPr>
        <w:rPr>
          <w:noProof/>
          <w:szCs w:val="22"/>
        </w:rPr>
      </w:pPr>
      <w:r w:rsidRPr="0060537D">
        <w:rPr>
          <w:rFonts w:eastAsia="SimSun"/>
          <w:noProof/>
          <w:szCs w:val="22"/>
          <w:lang w:eastAsia="zh-CN"/>
        </w:rPr>
        <w:t>Valproato vartojimas nėštumo laikotarpiu gali sukelti klausos susilpnėjimą ar apkurtimą dėl įgimtų</w:t>
      </w:r>
      <w:r w:rsidR="00DC7E5D" w:rsidRPr="0060537D">
        <w:rPr>
          <w:rFonts w:eastAsia="SimSun"/>
          <w:noProof/>
          <w:szCs w:val="22"/>
          <w:lang w:eastAsia="zh-CN"/>
        </w:rPr>
        <w:t xml:space="preserve"> </w:t>
      </w:r>
      <w:r w:rsidRPr="0060537D">
        <w:rPr>
          <w:rFonts w:eastAsia="SimSun"/>
          <w:noProof/>
          <w:szCs w:val="22"/>
          <w:lang w:eastAsia="zh-CN"/>
        </w:rPr>
        <w:t>ausies ir (arba) nosies formavimosi ydų (antrinis poveikis) ir (arba) dėl tiesioginio toksinio poveikio</w:t>
      </w:r>
      <w:r w:rsidR="00DC7E5D" w:rsidRPr="0060537D">
        <w:rPr>
          <w:rFonts w:eastAsia="SimSun"/>
          <w:noProof/>
          <w:szCs w:val="22"/>
          <w:lang w:eastAsia="zh-CN"/>
        </w:rPr>
        <w:t xml:space="preserve"> </w:t>
      </w:r>
      <w:r w:rsidRPr="0060537D">
        <w:rPr>
          <w:rFonts w:eastAsia="SimSun"/>
          <w:noProof/>
          <w:szCs w:val="22"/>
          <w:lang w:eastAsia="zh-CN"/>
        </w:rPr>
        <w:t>klausos funkcijai. Aprašyti ir vienpusio, ir abipusio apkurtimo ar klausos susilpnėjimo atvejai. Apie</w:t>
      </w:r>
      <w:r w:rsidR="00DC7E5D" w:rsidRPr="0060537D">
        <w:rPr>
          <w:rFonts w:eastAsia="SimSun"/>
          <w:noProof/>
          <w:szCs w:val="22"/>
          <w:lang w:eastAsia="zh-CN"/>
        </w:rPr>
        <w:t xml:space="preserve"> </w:t>
      </w:r>
      <w:r w:rsidRPr="0060537D">
        <w:rPr>
          <w:rFonts w:eastAsia="SimSun"/>
          <w:noProof/>
          <w:szCs w:val="22"/>
          <w:lang w:eastAsia="zh-CN"/>
        </w:rPr>
        <w:t>baigtis pranešta ne visais atvejais. Tais atvejais, kai apie baigtis pranešta, dauguma atvejų klausa</w:t>
      </w:r>
      <w:r w:rsidR="00DC7E5D" w:rsidRPr="0060537D">
        <w:rPr>
          <w:rFonts w:eastAsia="SimSun"/>
          <w:noProof/>
          <w:szCs w:val="22"/>
          <w:lang w:eastAsia="zh-CN"/>
        </w:rPr>
        <w:t xml:space="preserve"> </w:t>
      </w:r>
      <w:r w:rsidRPr="0060537D">
        <w:rPr>
          <w:rFonts w:eastAsia="SimSun"/>
          <w:noProof/>
          <w:szCs w:val="22"/>
          <w:lang w:eastAsia="zh-CN"/>
        </w:rPr>
        <w:t>neatsistatė</w:t>
      </w:r>
      <w:r w:rsidR="00861A2B" w:rsidRPr="0060537D">
        <w:rPr>
          <w:noProof/>
          <w:szCs w:val="22"/>
        </w:rPr>
        <w:t>.</w:t>
      </w:r>
    </w:p>
    <w:p w14:paraId="17A68ADF" w14:textId="03CF9FDD" w:rsidR="00C07633" w:rsidRPr="0060537D" w:rsidRDefault="00C07633" w:rsidP="00C07633">
      <w:pPr>
        <w:rPr>
          <w:rFonts w:eastAsia="SimSun"/>
          <w:noProof/>
          <w:szCs w:val="22"/>
          <w:lang w:eastAsia="zh-CN"/>
        </w:rPr>
      </w:pPr>
      <w:r w:rsidRPr="0060537D">
        <w:rPr>
          <w:rFonts w:eastAsia="SimSun"/>
        </w:rPr>
        <w:t>Valproato vartojimas nėštumo laikotarpiu gali sukelti įgimtų akių formavimosi ydų (įskaitant</w:t>
      </w:r>
      <w:r w:rsidR="003670DF" w:rsidRPr="0060537D">
        <w:rPr>
          <w:rFonts w:eastAsia="SimSun"/>
        </w:rPr>
        <w:t xml:space="preserve"> </w:t>
      </w:r>
      <w:r w:rsidRPr="0060537D">
        <w:rPr>
          <w:rFonts w:eastAsia="SimSun"/>
        </w:rPr>
        <w:t>kolobomas, mikroftalmiją), apie kurias buvo pranešta kartu su kitomis įgimtomis formavimosi</w:t>
      </w:r>
      <w:r w:rsidR="003670DF" w:rsidRPr="0060537D">
        <w:rPr>
          <w:rFonts w:eastAsia="SimSun"/>
        </w:rPr>
        <w:t xml:space="preserve"> </w:t>
      </w:r>
      <w:r w:rsidRPr="0060537D">
        <w:rPr>
          <w:rFonts w:eastAsia="SimSun"/>
        </w:rPr>
        <w:t>ydomis. Tokios įgimtos akių formavimosi ydos gali pakenkti regai.</w:t>
      </w:r>
    </w:p>
    <w:p w14:paraId="52276057" w14:textId="77777777" w:rsidR="00135240" w:rsidRPr="0060537D" w:rsidRDefault="00135240" w:rsidP="00FD3610">
      <w:pPr>
        <w:rPr>
          <w:rFonts w:eastAsia="SimSun"/>
          <w:i/>
          <w:noProof/>
          <w:szCs w:val="22"/>
          <w:lang w:eastAsia="zh-CN"/>
        </w:rPr>
      </w:pPr>
    </w:p>
    <w:p w14:paraId="25E59B78" w14:textId="360D5303" w:rsidR="00FD3610" w:rsidRPr="0060537D" w:rsidRDefault="0024796B" w:rsidP="00FD3610">
      <w:pPr>
        <w:rPr>
          <w:rFonts w:eastAsia="SimSun"/>
          <w:noProof/>
          <w:szCs w:val="22"/>
          <w:lang w:eastAsia="zh-CN"/>
        </w:rPr>
      </w:pPr>
      <w:r w:rsidRPr="0024796B">
        <w:rPr>
          <w:rFonts w:eastAsia="SimSun"/>
          <w:i/>
          <w:noProof/>
          <w:szCs w:val="22"/>
          <w:lang w:eastAsia="zh-CN"/>
        </w:rPr>
        <w:t>Nervų sistemos raidos sutrikimai esant ekspozicijai in utero</w:t>
      </w:r>
      <w:r w:rsidRPr="0024796B" w:rsidDel="0024796B">
        <w:rPr>
          <w:rFonts w:eastAsia="SimSun"/>
          <w:i/>
          <w:noProof/>
          <w:szCs w:val="22"/>
          <w:lang w:eastAsia="zh-CN"/>
        </w:rPr>
        <w:t xml:space="preserve"> </w:t>
      </w:r>
      <w:r w:rsidR="00FD3610" w:rsidRPr="0060537D">
        <w:rPr>
          <w:rFonts w:eastAsia="SimSun"/>
          <w:noProof/>
          <w:szCs w:val="22"/>
          <w:lang w:eastAsia="zh-CN"/>
        </w:rPr>
        <w:t>Tyrimų duomenys rodo, kad valproato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gestacijos laikotarpiu yra šių poveikių rizika, nėra žinoma, todėl negali būti atmesta rizika per visą nėštumo laikotarpį.</w:t>
      </w:r>
    </w:p>
    <w:p w14:paraId="7270CA52" w14:textId="235558C8" w:rsidR="00FD3610" w:rsidRPr="0060537D" w:rsidRDefault="00FD3610" w:rsidP="00FD3610">
      <w:pPr>
        <w:rPr>
          <w:rFonts w:eastAsia="SimSun"/>
          <w:noProof/>
          <w:szCs w:val="22"/>
          <w:lang w:eastAsia="zh-CN"/>
        </w:rPr>
      </w:pPr>
      <w:r w:rsidRPr="0060537D">
        <w:rPr>
          <w:rFonts w:eastAsia="SimSun"/>
          <w:noProof/>
          <w:szCs w:val="22"/>
          <w:lang w:eastAsia="zh-CN"/>
        </w:rPr>
        <w:t>Ikimokyklinio amžiaus vaikų, kuriuos valproatas paveikė nėštumo metu, tyrimai rodo, kad iki 30</w:t>
      </w:r>
      <w:r w:rsidR="004B18E6" w:rsidRPr="0060537D">
        <w:rPr>
          <w:rFonts w:eastAsia="SimSun"/>
          <w:noProof/>
          <w:szCs w:val="22"/>
          <w:lang w:eastAsia="zh-CN"/>
        </w:rPr>
        <w:noBreakHyphen/>
      </w:r>
      <w:r w:rsidRPr="0060537D">
        <w:rPr>
          <w:rFonts w:eastAsia="SimSun"/>
          <w:noProof/>
          <w:szCs w:val="22"/>
          <w:lang w:eastAsia="zh-CN"/>
        </w:rPr>
        <w:t>40</w:t>
      </w:r>
      <w:r w:rsidR="000105C9" w:rsidRPr="0060537D">
        <w:rPr>
          <w:rFonts w:eastAsia="SimSun"/>
          <w:noProof/>
          <w:szCs w:val="22"/>
          <w:lang w:eastAsia="zh-CN"/>
        </w:rPr>
        <w:t> </w:t>
      </w:r>
      <w:r w:rsidRPr="0060537D">
        <w:rPr>
          <w:rFonts w:eastAsia="SimSun"/>
          <w:noProof/>
          <w:szCs w:val="22"/>
          <w:lang w:eastAsia="zh-CN"/>
        </w:rPr>
        <w:t xml:space="preserve">% jų pasireiškia ankstyvosios raidos gebėjimų vėlavimas, tai yra, jie pradeda vėliau kalbėti ir vaikščioti, </w:t>
      </w:r>
      <w:r w:rsidRPr="0060537D">
        <w:rPr>
          <w:rFonts w:eastAsia="SimSun"/>
          <w:noProof/>
          <w:szCs w:val="22"/>
          <w:lang w:eastAsia="zh-CN"/>
        </w:rPr>
        <w:lastRenderedPageBreak/>
        <w:t>jų intelektiniai gebėjimai yra žemesni, yra menki kalbos įgūdžiai (kalbėjimas ir supratimas), prastesnė atmintis.</w:t>
      </w:r>
    </w:p>
    <w:p w14:paraId="09760632" w14:textId="2D082E9C" w:rsidR="00FD3610" w:rsidRPr="0060537D" w:rsidRDefault="00FD3610" w:rsidP="00FD3610">
      <w:pPr>
        <w:rPr>
          <w:rFonts w:eastAsia="SimSun"/>
          <w:noProof/>
          <w:szCs w:val="22"/>
          <w:lang w:eastAsia="zh-CN"/>
        </w:rPr>
      </w:pPr>
      <w:r w:rsidRPr="0060537D">
        <w:rPr>
          <w:rFonts w:eastAsia="SimSun"/>
          <w:noProof/>
          <w:szCs w:val="22"/>
          <w:lang w:eastAsia="zh-CN"/>
        </w:rPr>
        <w:t>Tyrimo metu tiriant 6</w:t>
      </w:r>
      <w:r w:rsidR="00755CA0" w:rsidRPr="0060537D">
        <w:rPr>
          <w:rFonts w:eastAsia="SimSun"/>
          <w:noProof/>
          <w:szCs w:val="22"/>
          <w:lang w:eastAsia="zh-CN"/>
        </w:rPr>
        <w:t> </w:t>
      </w:r>
      <w:r w:rsidRPr="0060537D">
        <w:rPr>
          <w:rFonts w:eastAsia="SimSun"/>
          <w:noProof/>
          <w:szCs w:val="22"/>
          <w:lang w:eastAsia="zh-CN"/>
        </w:rPr>
        <w:t>metų vaikus, kuriuos valproatas veikė nėštumo metu, jų intelekto koeficientas (IQ) buvo vidutiniškai 7</w:t>
      </w:r>
      <w:r w:rsidR="001A7167" w:rsidRPr="0060537D">
        <w:rPr>
          <w:rFonts w:eastAsia="SimSun"/>
          <w:noProof/>
          <w:szCs w:val="22"/>
          <w:lang w:eastAsia="zh-CN"/>
        </w:rPr>
        <w:noBreakHyphen/>
      </w:r>
      <w:r w:rsidRPr="0060537D">
        <w:rPr>
          <w:rFonts w:eastAsia="SimSun"/>
          <w:noProof/>
          <w:szCs w:val="22"/>
          <w:lang w:eastAsia="zh-CN"/>
        </w:rPr>
        <w:t>10 punktais žemesnis nei vaikų, kuriuos nėštumo metu paveikė kiti vaistiniai preparatai nuo epilepsijos. Nors negalima paneigti kitų veiksnių vaidmens, yra įrodymų, kad valproato paveiktų vaikų intelekto sutrikimų rizika nepriklauso nuo motinos IQ.</w:t>
      </w:r>
    </w:p>
    <w:p w14:paraId="0FD871A0" w14:textId="77777777" w:rsidR="00FD3610" w:rsidRPr="0060537D" w:rsidRDefault="00FD3610" w:rsidP="00FD3610">
      <w:pPr>
        <w:rPr>
          <w:rFonts w:eastAsia="SimSun"/>
          <w:noProof/>
          <w:szCs w:val="22"/>
          <w:lang w:eastAsia="zh-CN"/>
        </w:rPr>
      </w:pPr>
      <w:r w:rsidRPr="0060537D">
        <w:rPr>
          <w:rFonts w:eastAsia="SimSun"/>
          <w:noProof/>
          <w:szCs w:val="22"/>
          <w:lang w:eastAsia="zh-CN"/>
        </w:rPr>
        <w:t>Duomenys apie ilgalaikes baigtis riboti.</w:t>
      </w:r>
    </w:p>
    <w:p w14:paraId="7D8BC935" w14:textId="3AF15189" w:rsidR="00FD3610" w:rsidRPr="0060537D" w:rsidRDefault="00FD3610" w:rsidP="00FD3610">
      <w:pPr>
        <w:rPr>
          <w:rFonts w:eastAsia="SimSun"/>
          <w:noProof/>
          <w:szCs w:val="22"/>
          <w:lang w:eastAsia="zh-CN"/>
        </w:rPr>
      </w:pPr>
      <w:r w:rsidRPr="0060537D">
        <w:rPr>
          <w:rFonts w:eastAsia="SimSun"/>
          <w:noProof/>
          <w:szCs w:val="22"/>
          <w:lang w:eastAsia="zh-CN"/>
        </w:rPr>
        <w:t xml:space="preserve">Turimi duomenys rodo, kad vaikai, kuriuos valproatas paveikė nėštumo metu, turi didesnę autizmo spektro sutrikimų (maždaug tris kartus) ir vaikystės autizmo (maždaug penkis kartus) riziką, lyginant su </w:t>
      </w:r>
      <w:r w:rsidR="00D87C74" w:rsidRPr="0060537D">
        <w:rPr>
          <w:rFonts w:eastAsia="SimSun"/>
          <w:noProof/>
          <w:szCs w:val="22"/>
          <w:lang w:eastAsia="zh-CN"/>
        </w:rPr>
        <w:t>tyrim</w:t>
      </w:r>
      <w:r w:rsidR="00756A7A" w:rsidRPr="0060537D">
        <w:rPr>
          <w:rFonts w:eastAsia="SimSun"/>
          <w:noProof/>
          <w:szCs w:val="22"/>
          <w:lang w:eastAsia="zh-CN"/>
        </w:rPr>
        <w:t>e daltvavusia</w:t>
      </w:r>
      <w:r w:rsidR="00D87C74" w:rsidRPr="0060537D">
        <w:rPr>
          <w:rFonts w:eastAsia="SimSun"/>
          <w:noProof/>
          <w:szCs w:val="22"/>
          <w:lang w:eastAsia="zh-CN"/>
        </w:rPr>
        <w:t xml:space="preserve"> nepaveikta </w:t>
      </w:r>
      <w:r w:rsidRPr="0060537D">
        <w:rPr>
          <w:rFonts w:eastAsia="SimSun"/>
          <w:noProof/>
          <w:szCs w:val="22"/>
          <w:lang w:eastAsia="zh-CN"/>
        </w:rPr>
        <w:t>populiacija.</w:t>
      </w:r>
    </w:p>
    <w:p w14:paraId="76B2FE65" w14:textId="2DF0EF3D" w:rsidR="00FD3610" w:rsidRPr="0060537D" w:rsidRDefault="00FD3610" w:rsidP="00FD3610">
      <w:pPr>
        <w:rPr>
          <w:rFonts w:eastAsia="SimSun"/>
          <w:noProof/>
          <w:szCs w:val="22"/>
          <w:lang w:eastAsia="zh-CN"/>
        </w:rPr>
      </w:pPr>
      <w:r w:rsidRPr="0060537D">
        <w:rPr>
          <w:rFonts w:eastAsia="SimSun"/>
          <w:noProof/>
          <w:szCs w:val="22"/>
          <w:lang w:eastAsia="zh-CN"/>
        </w:rPr>
        <w:t xml:space="preserve">Turimi riboti duomenys rodo, kad vaikams, kuriuos valproatas paveikia nėštumo metu, gali dažniau </w:t>
      </w:r>
      <w:r w:rsidR="00861A2B" w:rsidRPr="0060537D">
        <w:rPr>
          <w:rFonts w:eastAsia="SimSun"/>
          <w:noProof/>
          <w:szCs w:val="22"/>
          <w:lang w:eastAsia="zh-CN"/>
        </w:rPr>
        <w:t>(maždaug 1,5</w:t>
      </w:r>
      <w:r w:rsidR="00755CA0" w:rsidRPr="0060537D">
        <w:rPr>
          <w:rFonts w:eastAsia="SimSun"/>
          <w:noProof/>
          <w:szCs w:val="22"/>
          <w:lang w:eastAsia="zh-CN"/>
        </w:rPr>
        <w:t> </w:t>
      </w:r>
      <w:r w:rsidR="00861A2B" w:rsidRPr="0060537D">
        <w:rPr>
          <w:rFonts w:eastAsia="SimSun"/>
          <w:noProof/>
          <w:szCs w:val="22"/>
          <w:lang w:eastAsia="zh-CN"/>
        </w:rPr>
        <w:t xml:space="preserve">karto) </w:t>
      </w:r>
      <w:r w:rsidRPr="0060537D">
        <w:rPr>
          <w:rFonts w:eastAsia="SimSun"/>
          <w:noProof/>
          <w:szCs w:val="22"/>
          <w:lang w:eastAsia="zh-CN"/>
        </w:rPr>
        <w:t>atsirasti padidėjusio aktyvumo ir dėmesio sutrikimo (ADS) simptomų</w:t>
      </w:r>
      <w:r w:rsidR="00861A2B" w:rsidRPr="0060537D">
        <w:rPr>
          <w:rFonts w:eastAsia="SimSun"/>
          <w:noProof/>
          <w:szCs w:val="22"/>
          <w:lang w:eastAsia="zh-CN"/>
        </w:rPr>
        <w:t>, palyginti su tyrim</w:t>
      </w:r>
      <w:r w:rsidR="00756A7A" w:rsidRPr="0060537D">
        <w:rPr>
          <w:rFonts w:eastAsia="SimSun"/>
          <w:noProof/>
          <w:szCs w:val="22"/>
          <w:lang w:eastAsia="zh-CN"/>
        </w:rPr>
        <w:t>e dalyvavusia</w:t>
      </w:r>
      <w:r w:rsidR="00D87C74" w:rsidRPr="0060537D">
        <w:rPr>
          <w:rFonts w:eastAsia="SimSun"/>
          <w:noProof/>
          <w:szCs w:val="22"/>
          <w:lang w:eastAsia="zh-CN"/>
        </w:rPr>
        <w:t xml:space="preserve"> nepaveikta </w:t>
      </w:r>
      <w:r w:rsidR="00861A2B" w:rsidRPr="0060537D">
        <w:rPr>
          <w:rFonts w:eastAsia="SimSun"/>
          <w:noProof/>
          <w:szCs w:val="22"/>
          <w:lang w:eastAsia="zh-CN"/>
        </w:rPr>
        <w:t>populiacija</w:t>
      </w:r>
      <w:r w:rsidRPr="0060537D">
        <w:rPr>
          <w:rFonts w:eastAsia="SimSun"/>
          <w:noProof/>
          <w:szCs w:val="22"/>
          <w:lang w:eastAsia="zh-CN"/>
        </w:rPr>
        <w:t>.</w:t>
      </w:r>
    </w:p>
    <w:p w14:paraId="4BD66A8B" w14:textId="77777777" w:rsidR="00FD3610" w:rsidRPr="0060537D" w:rsidRDefault="00FD3610" w:rsidP="00FD3610">
      <w:pPr>
        <w:rPr>
          <w:rFonts w:eastAsia="SimSun"/>
          <w:i/>
          <w:noProof/>
          <w:szCs w:val="22"/>
          <w:lang w:eastAsia="zh-CN"/>
        </w:rPr>
      </w:pPr>
    </w:p>
    <w:p w14:paraId="7BC22817" w14:textId="59706364" w:rsidR="007E0E9A" w:rsidRPr="0060537D" w:rsidRDefault="007E0E9A" w:rsidP="007E0E9A">
      <w:pPr>
        <w:autoSpaceDE w:val="0"/>
        <w:autoSpaceDN w:val="0"/>
        <w:adjustRightInd w:val="0"/>
        <w:rPr>
          <w:i/>
          <w:noProof/>
          <w:szCs w:val="22"/>
        </w:rPr>
      </w:pPr>
      <w:r w:rsidRPr="0060537D">
        <w:rPr>
          <w:i/>
          <w:noProof/>
          <w:szCs w:val="22"/>
        </w:rPr>
        <w:t>Moteriškos lyties vaikai ir vaisingo</w:t>
      </w:r>
      <w:r w:rsidR="001B0980" w:rsidRPr="0060537D">
        <w:rPr>
          <w:i/>
          <w:noProof/>
          <w:szCs w:val="22"/>
        </w:rPr>
        <w:t>s</w:t>
      </w:r>
      <w:r w:rsidRPr="0060537D">
        <w:rPr>
          <w:i/>
          <w:noProof/>
          <w:szCs w:val="22"/>
        </w:rPr>
        <w:t xml:space="preserve"> moterys</w:t>
      </w:r>
    </w:p>
    <w:p w14:paraId="5A0B3899" w14:textId="7B8720C5" w:rsidR="00DD506B" w:rsidRPr="0060537D" w:rsidRDefault="00DD506B" w:rsidP="007E0E9A">
      <w:pPr>
        <w:autoSpaceDE w:val="0"/>
        <w:autoSpaceDN w:val="0"/>
        <w:adjustRightInd w:val="0"/>
        <w:rPr>
          <w:i/>
          <w:noProof/>
          <w:szCs w:val="22"/>
        </w:rPr>
      </w:pPr>
    </w:p>
    <w:p w14:paraId="262AA8F7" w14:textId="4700E648" w:rsidR="00211999" w:rsidRPr="0060537D" w:rsidRDefault="00211999" w:rsidP="00211999">
      <w:pPr>
        <w:tabs>
          <w:tab w:val="left" w:pos="-720"/>
          <w:tab w:val="left" w:pos="0"/>
          <w:tab w:val="left" w:pos="567"/>
        </w:tabs>
        <w:suppressAutoHyphens/>
        <w:ind w:left="720" w:hanging="720"/>
        <w:rPr>
          <w:rFonts w:eastAsia="MS Mincho"/>
          <w:i/>
          <w:noProof/>
          <w:spacing w:val="-3"/>
          <w:szCs w:val="22"/>
          <w:lang w:eastAsia="en-US"/>
        </w:rPr>
      </w:pPr>
      <w:r w:rsidRPr="0060537D">
        <w:rPr>
          <w:rFonts w:eastAsia="MS Mincho"/>
          <w:i/>
          <w:noProof/>
          <w:spacing w:val="-3"/>
          <w:szCs w:val="22"/>
          <w:lang w:eastAsia="en-US"/>
        </w:rPr>
        <w:t>Vaistiniai preparatai, kurių sudėtyje yra estrogenų</w:t>
      </w:r>
    </w:p>
    <w:p w14:paraId="4DA0C520" w14:textId="0F16C577" w:rsidR="00211999" w:rsidRPr="0060537D" w:rsidRDefault="00211999" w:rsidP="00211999">
      <w:pPr>
        <w:tabs>
          <w:tab w:val="left" w:pos="-720"/>
          <w:tab w:val="left" w:pos="0"/>
          <w:tab w:val="left" w:pos="567"/>
        </w:tabs>
        <w:suppressAutoHyphens/>
        <w:rPr>
          <w:rFonts w:eastAsia="MS Mincho"/>
          <w:noProof/>
          <w:szCs w:val="22"/>
          <w:u w:val="single"/>
          <w:lang w:eastAsia="en-US"/>
        </w:rPr>
      </w:pPr>
      <w:r w:rsidRPr="0060537D">
        <w:rPr>
          <w:rFonts w:eastAsia="MS Mincho"/>
          <w:noProof/>
          <w:spacing w:val="-3"/>
          <w:szCs w:val="22"/>
          <w:lang w:eastAsia="en-US"/>
        </w:rPr>
        <w:t xml:space="preserve">Vaistiniai preparatai, kurių sudėtyje yra estrogenų, įskaitant </w:t>
      </w:r>
      <w:r w:rsidRPr="0060537D">
        <w:rPr>
          <w:rFonts w:eastAsia="Calibri"/>
          <w:noProof/>
          <w:szCs w:val="22"/>
          <w:lang w:eastAsia="en-US"/>
        </w:rPr>
        <w:t>hormoninius kontraceptikus</w:t>
      </w:r>
      <w:r w:rsidRPr="0060537D">
        <w:rPr>
          <w:rFonts w:eastAsia="MS Mincho"/>
          <w:noProof/>
          <w:spacing w:val="-3"/>
          <w:szCs w:val="22"/>
          <w:lang w:eastAsia="en-US"/>
        </w:rPr>
        <w:t>, kurių sudėtyje yra estrogenų, gali didinti valproato klirensą. Tai gali sukelti valproato koncentracijos kraujo serume ir galimai valproato veiksmingumo sumažėjimą (žr. 4.4 ir 4.5 skyrių).</w:t>
      </w:r>
    </w:p>
    <w:p w14:paraId="6288F323" w14:textId="77777777" w:rsidR="007E0E9A" w:rsidRPr="0060537D" w:rsidRDefault="007E0E9A" w:rsidP="00FD3610">
      <w:pPr>
        <w:rPr>
          <w:rFonts w:eastAsia="SimSun"/>
          <w:i/>
          <w:noProof/>
          <w:szCs w:val="22"/>
          <w:lang w:eastAsia="zh-CN"/>
        </w:rPr>
      </w:pPr>
    </w:p>
    <w:p w14:paraId="3AE47E6D" w14:textId="77777777" w:rsidR="00434B1E" w:rsidRPr="0060537D" w:rsidRDefault="00434B1E" w:rsidP="00A5324D">
      <w:pPr>
        <w:autoSpaceDE w:val="0"/>
        <w:autoSpaceDN w:val="0"/>
        <w:adjustRightInd w:val="0"/>
        <w:rPr>
          <w:rFonts w:eastAsia="SimSun"/>
          <w:i/>
          <w:noProof/>
        </w:rPr>
      </w:pPr>
      <w:r w:rsidRPr="0060537D">
        <w:rPr>
          <w:rFonts w:eastAsia="SimSun"/>
          <w:i/>
          <w:noProof/>
        </w:rPr>
        <w:t xml:space="preserve">Jei moteris planuoja pastoti </w:t>
      </w:r>
    </w:p>
    <w:p w14:paraId="6AD2E6F9" w14:textId="77777777" w:rsidR="00434B1E" w:rsidRPr="0060537D" w:rsidRDefault="00434B1E" w:rsidP="00A5324D">
      <w:pPr>
        <w:autoSpaceDE w:val="0"/>
        <w:autoSpaceDN w:val="0"/>
        <w:adjustRightInd w:val="0"/>
        <w:rPr>
          <w:rFonts w:eastAsia="SimSun"/>
          <w:noProof/>
          <w:szCs w:val="22"/>
          <w:lang w:eastAsia="zh-CN"/>
        </w:rPr>
      </w:pPr>
      <w:r w:rsidRPr="0060537D">
        <w:rPr>
          <w:rFonts w:eastAsia="SimSun"/>
          <w:noProof/>
          <w:szCs w:val="22"/>
          <w:lang w:eastAsia="zh-CN"/>
        </w:rPr>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4.4 skyrių). Jei gydymo pakeisti neįmanoma, moteris turi būti toliau konsultuojama dėl su valproatu susijusios rizikos negimusiam vaikui, kad būtų paremiamas jos informuotas sprendimas dėl šeimos planavimo. </w:t>
      </w:r>
    </w:p>
    <w:p w14:paraId="37F3D452" w14:textId="26663512" w:rsidR="00434B1E" w:rsidRPr="0060537D" w:rsidRDefault="00434B1E" w:rsidP="00434B1E">
      <w:pPr>
        <w:autoSpaceDE w:val="0"/>
        <w:autoSpaceDN w:val="0"/>
        <w:adjustRightInd w:val="0"/>
        <w:rPr>
          <w:rFonts w:eastAsia="SimSun"/>
          <w:noProof/>
          <w:szCs w:val="22"/>
          <w:lang w:eastAsia="zh-CN"/>
        </w:rPr>
      </w:pPr>
      <w:r w:rsidRPr="0060537D">
        <w:rPr>
          <w:rFonts w:eastAsia="SimSun"/>
          <w:noProof/>
          <w:szCs w:val="22"/>
          <w:lang w:eastAsia="zh-CN"/>
        </w:rPr>
        <w:t xml:space="preserve">Jei bipolinio sutrikimo indikacijai (-oms) valproato vartojanti moteris planuoja pastoti, pacientę turi pakonsultuoti specialistas, turintis bipolinio sutrikimo gydymo patirties, turi būti nutrauktas gydymas valproatu ir (jei reikia) prieš pastojimą ir kontracepcijos nutraukimą pradėtas alternatyvus gydymas. </w:t>
      </w:r>
    </w:p>
    <w:p w14:paraId="20251CFE" w14:textId="77777777" w:rsidR="00434B1E" w:rsidRPr="0060537D" w:rsidRDefault="00434B1E" w:rsidP="00434B1E">
      <w:pPr>
        <w:autoSpaceDE w:val="0"/>
        <w:autoSpaceDN w:val="0"/>
        <w:adjustRightInd w:val="0"/>
        <w:rPr>
          <w:rFonts w:eastAsia="SimSun"/>
          <w:noProof/>
          <w:szCs w:val="22"/>
          <w:lang w:eastAsia="zh-CN"/>
        </w:rPr>
      </w:pPr>
    </w:p>
    <w:p w14:paraId="4AD5EF86" w14:textId="77777777" w:rsidR="00434B1E" w:rsidRPr="0060537D" w:rsidRDefault="00434B1E" w:rsidP="00A5324D">
      <w:pPr>
        <w:autoSpaceDE w:val="0"/>
        <w:autoSpaceDN w:val="0"/>
        <w:adjustRightInd w:val="0"/>
        <w:rPr>
          <w:rFonts w:eastAsia="SimSun"/>
          <w:i/>
          <w:noProof/>
        </w:rPr>
      </w:pPr>
      <w:r w:rsidRPr="0060537D">
        <w:rPr>
          <w:rFonts w:eastAsia="SimSun"/>
          <w:i/>
          <w:noProof/>
        </w:rPr>
        <w:t xml:space="preserve">Nėščios moterys </w:t>
      </w:r>
    </w:p>
    <w:p w14:paraId="1DD01E98" w14:textId="2FCA2024" w:rsidR="00DD506B" w:rsidRPr="0060537D" w:rsidRDefault="00434B1E" w:rsidP="00434B1E">
      <w:pPr>
        <w:autoSpaceDE w:val="0"/>
        <w:autoSpaceDN w:val="0"/>
        <w:adjustRightInd w:val="0"/>
        <w:spacing w:after="140"/>
        <w:rPr>
          <w:rFonts w:eastAsia="SimSun"/>
          <w:noProof/>
          <w:szCs w:val="22"/>
          <w:lang w:eastAsia="zh-CN"/>
        </w:rPr>
      </w:pPr>
      <w:r w:rsidRPr="0060537D">
        <w:rPr>
          <w:rFonts w:eastAsia="SimSun"/>
          <w:noProof/>
          <w:szCs w:val="22"/>
          <w:lang w:eastAsia="zh-CN"/>
        </w:rPr>
        <w:t>Nėščioms moterims draudžiama vartoti valproato bipoliniam sutrikimui gydyti</w:t>
      </w:r>
      <w:r w:rsidR="00DD506B" w:rsidRPr="0060537D">
        <w:rPr>
          <w:rFonts w:eastAsia="SimSun"/>
          <w:noProof/>
          <w:szCs w:val="22"/>
          <w:lang w:eastAsia="zh-CN"/>
        </w:rPr>
        <w:t>.</w:t>
      </w:r>
    </w:p>
    <w:p w14:paraId="0C52CAD0" w14:textId="783FE0B6" w:rsidR="00434B1E" w:rsidRPr="0060537D" w:rsidRDefault="00434B1E" w:rsidP="00434B1E">
      <w:pPr>
        <w:autoSpaceDE w:val="0"/>
        <w:autoSpaceDN w:val="0"/>
        <w:adjustRightInd w:val="0"/>
        <w:spacing w:after="140"/>
        <w:rPr>
          <w:rFonts w:eastAsia="SimSun"/>
          <w:noProof/>
          <w:szCs w:val="22"/>
          <w:lang w:eastAsia="zh-CN"/>
        </w:rPr>
      </w:pPr>
      <w:r w:rsidRPr="0060537D">
        <w:rPr>
          <w:rFonts w:eastAsia="SimSun"/>
          <w:noProof/>
          <w:szCs w:val="22"/>
          <w:lang w:eastAsia="zh-CN"/>
        </w:rPr>
        <w:t xml:space="preserve"> Valproato draudžiama vartoti epilepsijai gydyti nėščioms moterims, nebent nėra tinkamo alternatyvaus gydymo (žr. 4.3 ir 4.4 skyrius). </w:t>
      </w:r>
    </w:p>
    <w:p w14:paraId="5F3B4CF3" w14:textId="77777777" w:rsidR="00434B1E" w:rsidRPr="0060537D" w:rsidRDefault="00434B1E" w:rsidP="00434B1E">
      <w:pPr>
        <w:autoSpaceDE w:val="0"/>
        <w:autoSpaceDN w:val="0"/>
        <w:adjustRightInd w:val="0"/>
        <w:spacing w:after="140"/>
        <w:rPr>
          <w:rFonts w:eastAsia="SimSun"/>
          <w:noProof/>
          <w:szCs w:val="22"/>
          <w:lang w:eastAsia="zh-CN"/>
        </w:rPr>
      </w:pPr>
      <w:r w:rsidRPr="0060537D">
        <w:rPr>
          <w:rFonts w:eastAsia="SimSun"/>
          <w:noProof/>
          <w:szCs w:val="22"/>
          <w:lang w:eastAsia="zh-CN"/>
        </w:rPr>
        <w:t xml:space="preserve">Jei valproatą vartojanti moteris pastoja, ji turi būti nedelsiant nusiųsta specialisto konsultacijai, kad jis apsvarstytų alternatyvaus gydymo galimybes. Nėštumo metu motinos patiriami toniniai kloniniai traukuliai ir epilepsinė būklė su hipoksija gali kelti tam tikrą mirties riziką motinai ir dar negimusiam vaikui. </w:t>
      </w:r>
    </w:p>
    <w:p w14:paraId="0103F9BF" w14:textId="77777777" w:rsidR="00434B1E" w:rsidRPr="0060537D" w:rsidRDefault="00434B1E" w:rsidP="00434B1E">
      <w:pPr>
        <w:autoSpaceDE w:val="0"/>
        <w:autoSpaceDN w:val="0"/>
        <w:adjustRightInd w:val="0"/>
        <w:spacing w:after="140"/>
        <w:rPr>
          <w:rFonts w:eastAsia="SimSun"/>
          <w:noProof/>
          <w:szCs w:val="22"/>
          <w:lang w:eastAsia="zh-CN"/>
        </w:rPr>
      </w:pPr>
      <w:r w:rsidRPr="0060537D">
        <w:rPr>
          <w:rFonts w:eastAsia="SimSun"/>
          <w:noProof/>
          <w:szCs w:val="22"/>
          <w:lang w:eastAsia="zh-CN"/>
        </w:rPr>
        <w:t xml:space="preserve">Jei, nepaisant žinomos su valproato vartojimu susijusios rizikos ir atidžiai apsvarsčius alternatyvų gydymą, išimtiniais atvejais nėščia moteris turi vartoti valproato epilepsijai gydyti, rekomenduojama: </w:t>
      </w:r>
    </w:p>
    <w:p w14:paraId="1090C458" w14:textId="3A0EB2EE" w:rsidR="00434B1E" w:rsidRPr="0060537D" w:rsidRDefault="00434B1E" w:rsidP="009A06A1">
      <w:pPr>
        <w:pStyle w:val="Sraopastraipa"/>
        <w:numPr>
          <w:ilvl w:val="0"/>
          <w:numId w:val="12"/>
        </w:numPr>
        <w:autoSpaceDE w:val="0"/>
        <w:autoSpaceDN w:val="0"/>
        <w:adjustRightInd w:val="0"/>
        <w:spacing w:after="140"/>
        <w:rPr>
          <w:rFonts w:eastAsia="SimSun"/>
          <w:noProof/>
          <w:szCs w:val="22"/>
          <w:lang w:eastAsia="zh-CN"/>
        </w:rPr>
      </w:pPr>
      <w:r w:rsidRPr="0060537D">
        <w:rPr>
          <w:rFonts w:eastAsia="SimSun"/>
          <w:noProof/>
          <w:szCs w:val="22"/>
          <w:lang w:eastAsia="zh-CN"/>
        </w:rPr>
        <w:t xml:space="preserve">Vartoti mažiausią veiksmingą dozę ir valproato paros dozę padalyti į keletą mažų dozių, kurios suvartojamos paros laikotarpiu. Pailginto atpalaidavimo formų vartojimas gali būti priimtinesnis už kitas farmacines formas, siekiant išvengti didelių koncentracijos kraujo plazmoje pikų (žr. 4.2 skyrių). </w:t>
      </w:r>
    </w:p>
    <w:p w14:paraId="1CC9210A" w14:textId="77777777" w:rsidR="00434B1E" w:rsidRPr="0060537D" w:rsidRDefault="00434B1E" w:rsidP="00434B1E">
      <w:pPr>
        <w:autoSpaceDE w:val="0"/>
        <w:autoSpaceDN w:val="0"/>
        <w:adjustRightInd w:val="0"/>
        <w:rPr>
          <w:rFonts w:eastAsia="SimSun"/>
          <w:noProof/>
          <w:szCs w:val="22"/>
          <w:lang w:eastAsia="zh-CN"/>
        </w:rPr>
      </w:pPr>
    </w:p>
    <w:p w14:paraId="6B053D08" w14:textId="77A21296" w:rsidR="00434B1E" w:rsidRPr="0060537D" w:rsidRDefault="00434B1E" w:rsidP="00434B1E">
      <w:pPr>
        <w:autoSpaceDE w:val="0"/>
        <w:autoSpaceDN w:val="0"/>
        <w:adjustRightInd w:val="0"/>
        <w:rPr>
          <w:rFonts w:eastAsia="SimSun"/>
          <w:noProof/>
          <w:szCs w:val="22"/>
          <w:lang w:eastAsia="zh-CN"/>
        </w:rPr>
      </w:pPr>
      <w:r w:rsidRPr="0060537D">
        <w:rPr>
          <w:rFonts w:eastAsia="SimSun"/>
          <w:noProof/>
          <w:szCs w:val="22"/>
          <w:lang w:eastAsia="zh-CN"/>
        </w:rPr>
        <w:t xml:space="preserve">Visos pacientės, kurios nėštumo laikotarpiu vartojo valproato, ir jų partneriai turi būti nusiųsti specialisto, turinčio patirties  teratologijoje, įvertinimui ir konsultacijai dėl poveikio nėštumui. Siekiant nustatyti galimą nervinio vamzdelio defektų ar kitų apsigimimų pasireiškimą, turi būti pradėtas specialus prenatalinis stebėjimas. Iki nėštumo vartojant folatų papildų gali sumažėti nervinio vamzdelio defektų rizika, būdinga visiems nėštumo atvejams. Vis dėlto turimi duomenys nerodo, kad tai apsaugo nuo įgimtų ydų ar apsigimimų dėl valproato ekspozicijos. </w:t>
      </w:r>
    </w:p>
    <w:p w14:paraId="16CADD5D" w14:textId="77777777" w:rsidR="0085606D" w:rsidRPr="0060537D" w:rsidRDefault="0085606D" w:rsidP="00434B1E">
      <w:pPr>
        <w:autoSpaceDE w:val="0"/>
        <w:autoSpaceDN w:val="0"/>
        <w:adjustRightInd w:val="0"/>
        <w:rPr>
          <w:rFonts w:eastAsia="SimSun"/>
          <w:noProof/>
          <w:szCs w:val="22"/>
          <w:lang w:eastAsia="zh-CN"/>
        </w:rPr>
      </w:pPr>
    </w:p>
    <w:p w14:paraId="585F43F3" w14:textId="6A5B67A1" w:rsidR="008824BA" w:rsidRPr="0060537D" w:rsidRDefault="008824BA" w:rsidP="008824BA">
      <w:pPr>
        <w:rPr>
          <w:rFonts w:eastAsia="SimSun"/>
          <w:i/>
          <w:noProof/>
        </w:rPr>
      </w:pPr>
      <w:r w:rsidRPr="0060537D">
        <w:rPr>
          <w:rFonts w:eastAsia="SimSun"/>
          <w:i/>
          <w:noProof/>
        </w:rPr>
        <w:lastRenderedPageBreak/>
        <w:t xml:space="preserve">Rizika </w:t>
      </w:r>
      <w:r w:rsidRPr="0060537D">
        <w:rPr>
          <w:rFonts w:eastAsia="SimSun"/>
          <w:i/>
          <w:noProof/>
          <w:szCs w:val="22"/>
          <w:lang w:eastAsia="en-US"/>
        </w:rPr>
        <w:t>naujagimi</w:t>
      </w:r>
      <w:r w:rsidR="00CF3C14" w:rsidRPr="0060537D">
        <w:rPr>
          <w:rFonts w:eastAsia="SimSun"/>
          <w:i/>
          <w:noProof/>
          <w:szCs w:val="22"/>
          <w:lang w:eastAsia="en-US"/>
        </w:rPr>
        <w:t>ui</w:t>
      </w:r>
    </w:p>
    <w:p w14:paraId="59BEB065" w14:textId="77777777" w:rsidR="008824BA" w:rsidRPr="0060537D" w:rsidRDefault="008824BA" w:rsidP="009A06A1">
      <w:pPr>
        <w:numPr>
          <w:ilvl w:val="0"/>
          <w:numId w:val="9"/>
        </w:numPr>
        <w:contextualSpacing/>
        <w:rPr>
          <w:rFonts w:eastAsia="SimSun"/>
          <w:noProof/>
          <w:szCs w:val="22"/>
          <w:lang w:eastAsia="en-US"/>
        </w:rPr>
      </w:pPr>
      <w:r w:rsidRPr="0060537D">
        <w:rPr>
          <w:rFonts w:eastAsia="SimSun"/>
          <w:noProof/>
          <w:szCs w:val="22"/>
          <w:lang w:eastAsia="en-US"/>
        </w:rPr>
        <w:t xml:space="preserve">Labai retai naujagimiams, kurių motinos vartojo valproatą nėštumo metu, buvo aprašyti hemoraginio sindromo atvejai. Šis hemoraginis sindromas yra susijęs su trombocitopenija, hipofibrinogenemija ir (arba) kitų krešėjimo faktorių sumažėjimu. </w:t>
      </w:r>
      <w:r w:rsidRPr="0060537D">
        <w:rPr>
          <w:rFonts w:eastAsia="SimSun"/>
          <w:noProof/>
          <w:szCs w:val="22"/>
          <w:lang w:eastAsia="zh-CN"/>
        </w:rPr>
        <w:t xml:space="preserve">Taip pat buvo aprašyta </w:t>
      </w:r>
      <w:r w:rsidRPr="0060537D">
        <w:rPr>
          <w:rFonts w:eastAsia="SimSun"/>
          <w:noProof/>
          <w:szCs w:val="22"/>
          <w:lang w:eastAsia="en-US"/>
        </w:rPr>
        <w:t>afibrinogenemija, kuri gali lemti mirtį. Tačiau šį sindromą reikia atskirti nuo vitamino K faktorių sumažėjimo, kurį sukelia fenobarbitalis ir fermentų induktoriai. Todėl naujagimiams būtina ištirti trombocitų skaičių, fibrinogeno koncentraciją kraujo plazmoje, atlikti krešėjimo tyrimus ir nustatyti krešėjimo faktorius.</w:t>
      </w:r>
    </w:p>
    <w:p w14:paraId="0381FAD9" w14:textId="77777777" w:rsidR="008824BA" w:rsidRPr="0060537D" w:rsidRDefault="008824BA" w:rsidP="009A06A1">
      <w:pPr>
        <w:numPr>
          <w:ilvl w:val="0"/>
          <w:numId w:val="9"/>
        </w:numPr>
        <w:contextualSpacing/>
        <w:rPr>
          <w:rFonts w:eastAsia="SimSun"/>
          <w:noProof/>
          <w:szCs w:val="22"/>
          <w:lang w:eastAsia="en-US"/>
        </w:rPr>
      </w:pPr>
      <w:r w:rsidRPr="0060537D">
        <w:rPr>
          <w:rFonts w:eastAsia="SimSun"/>
          <w:noProof/>
          <w:szCs w:val="22"/>
          <w:lang w:eastAsia="en-US"/>
        </w:rPr>
        <w:t>Buvo pranešta apie</w:t>
      </w:r>
      <w:r w:rsidRPr="0060537D">
        <w:rPr>
          <w:rFonts w:eastAsia="SimSun"/>
          <w:noProof/>
          <w:szCs w:val="22"/>
          <w:lang w:eastAsia="zh-CN"/>
        </w:rPr>
        <w:t xml:space="preserve"> </w:t>
      </w:r>
      <w:r w:rsidRPr="0060537D">
        <w:rPr>
          <w:rFonts w:eastAsia="SimSun"/>
          <w:noProof/>
          <w:szCs w:val="22"/>
          <w:lang w:eastAsia="en-US"/>
        </w:rPr>
        <w:t>hipoglikemijos atvejus naujagimiams, kurių motinos vartojo valproatą trečiojo nėštumo trimestro metu.</w:t>
      </w:r>
    </w:p>
    <w:p w14:paraId="2C80F661" w14:textId="77777777" w:rsidR="008824BA" w:rsidRPr="0060537D" w:rsidRDefault="008824BA" w:rsidP="009A06A1">
      <w:pPr>
        <w:numPr>
          <w:ilvl w:val="0"/>
          <w:numId w:val="9"/>
        </w:numPr>
        <w:contextualSpacing/>
        <w:rPr>
          <w:rFonts w:eastAsia="SimSun"/>
          <w:noProof/>
          <w:szCs w:val="22"/>
          <w:lang w:eastAsia="en-US"/>
        </w:rPr>
      </w:pPr>
      <w:r w:rsidRPr="0060537D">
        <w:rPr>
          <w:rFonts w:eastAsia="SimSun"/>
          <w:noProof/>
          <w:szCs w:val="22"/>
          <w:lang w:eastAsia="en-US"/>
        </w:rPr>
        <w:t>Buvo pranešta apie hipotirozės atvejus naujagimiams, kurių motinos vartojo valproatą nėštumo metu.</w:t>
      </w:r>
    </w:p>
    <w:p w14:paraId="6A78ACC5" w14:textId="77777777" w:rsidR="008824BA" w:rsidRPr="0060537D" w:rsidRDefault="008824BA" w:rsidP="009A06A1">
      <w:pPr>
        <w:numPr>
          <w:ilvl w:val="0"/>
          <w:numId w:val="9"/>
        </w:numPr>
        <w:contextualSpacing/>
        <w:rPr>
          <w:rFonts w:eastAsia="SimSun"/>
          <w:noProof/>
          <w:szCs w:val="22"/>
          <w:lang w:eastAsia="en-US"/>
        </w:rPr>
      </w:pPr>
      <w:r w:rsidRPr="0060537D">
        <w:rPr>
          <w:rFonts w:eastAsia="SimSun"/>
          <w:noProof/>
          <w:szCs w:val="22"/>
          <w:lang w:eastAsia="en-US"/>
        </w:rPr>
        <w:t xml:space="preserve">Naujagimiams, kurių motinos vartojo valproatą paskutinio nėštumo trimestro metu, gali pasireikšti nutraukimo sindromas (ypač sujaudinimas, dirglumas, padidėjęs jautrumas, drebėjimas, hiperkinezija, tonuso sutrikimai, tremoras, traukuliai ir maitinimosi sutrikimai). </w:t>
      </w:r>
    </w:p>
    <w:p w14:paraId="3288F0FC" w14:textId="77777777" w:rsidR="008824BA" w:rsidRPr="0060537D" w:rsidRDefault="008824BA" w:rsidP="00894EE7">
      <w:pPr>
        <w:contextualSpacing/>
        <w:rPr>
          <w:rFonts w:eastAsia="SimSun"/>
          <w:noProof/>
          <w:szCs w:val="22"/>
          <w:lang w:eastAsia="en-US"/>
        </w:rPr>
      </w:pPr>
    </w:p>
    <w:p w14:paraId="47EFAA6C" w14:textId="1A7639E0" w:rsidR="0024796B" w:rsidRDefault="0024796B" w:rsidP="0024796B">
      <w:pPr>
        <w:rPr>
          <w:rFonts w:eastAsia="SimSun"/>
          <w:noProof/>
        </w:rPr>
      </w:pPr>
      <w:r w:rsidRPr="00894EE7">
        <w:rPr>
          <w:rFonts w:eastAsia="SimSun"/>
          <w:noProof/>
        </w:rPr>
        <w:t>Vyrai ir galima nervų sistemos raidos sutrikimų rizika vaikams, kurių tėvai 3 mėnesių laikotarpiu</w:t>
      </w:r>
      <w:r>
        <w:rPr>
          <w:rFonts w:eastAsia="SimSun"/>
          <w:noProof/>
        </w:rPr>
        <w:t xml:space="preserve"> </w:t>
      </w:r>
      <w:r w:rsidRPr="00894EE7">
        <w:rPr>
          <w:rFonts w:eastAsia="SimSun"/>
          <w:noProof/>
        </w:rPr>
        <w:t>prieš apvaisinimą buvo gydomi valproatu</w:t>
      </w:r>
      <w:r>
        <w:rPr>
          <w:rFonts w:eastAsia="SimSun"/>
          <w:noProof/>
        </w:rPr>
        <w:t>.</w:t>
      </w:r>
    </w:p>
    <w:p w14:paraId="5069BB56" w14:textId="33E2DFC1" w:rsidR="0024796B" w:rsidRPr="00894EE7" w:rsidRDefault="0024796B" w:rsidP="0024796B">
      <w:pPr>
        <w:rPr>
          <w:rFonts w:eastAsia="SimSun"/>
          <w:noProof/>
        </w:rPr>
      </w:pPr>
    </w:p>
    <w:p w14:paraId="3CF5AA4D" w14:textId="77777777" w:rsidR="0024796B" w:rsidRDefault="0024796B" w:rsidP="0024796B">
      <w:pPr>
        <w:rPr>
          <w:rFonts w:eastAsia="SimSun"/>
          <w:noProof/>
        </w:rPr>
      </w:pPr>
      <w:r w:rsidRPr="00894EE7">
        <w:rPr>
          <w:rFonts w:eastAsia="SimSun"/>
          <w:noProof/>
        </w:rPr>
        <w:t>Retrospektyvus 3 Šiaurės Europos šalyse atliktas stebėjimo tyrimas rodo, kad vaikams (nuo 0 iki</w:t>
      </w:r>
      <w:r>
        <w:rPr>
          <w:rFonts w:eastAsia="SimSun"/>
          <w:noProof/>
        </w:rPr>
        <w:t xml:space="preserve"> </w:t>
      </w:r>
      <w:r w:rsidRPr="00894EE7">
        <w:rPr>
          <w:rFonts w:eastAsia="SimSun"/>
          <w:noProof/>
        </w:rPr>
        <w:t>11 metų amžiaus), gimusiems vyrams, kurie 3 mėnesius iki apvaisinimo buvo gydomi valproato</w:t>
      </w:r>
      <w:r>
        <w:rPr>
          <w:rFonts w:eastAsia="SimSun"/>
          <w:noProof/>
        </w:rPr>
        <w:t xml:space="preserve"> </w:t>
      </w:r>
      <w:r w:rsidRPr="00894EE7">
        <w:rPr>
          <w:rFonts w:eastAsia="SimSun"/>
          <w:noProof/>
        </w:rPr>
        <w:t>monoterapija, palyginus su vaikais, gimusiais vyrams, kurie buvo gydomi vien lamotriginu arba</w:t>
      </w:r>
      <w:r>
        <w:rPr>
          <w:rFonts w:eastAsia="SimSun"/>
          <w:noProof/>
        </w:rPr>
        <w:t xml:space="preserve"> </w:t>
      </w:r>
      <w:r w:rsidRPr="00894EE7">
        <w:rPr>
          <w:rFonts w:eastAsia="SimSun"/>
          <w:noProof/>
        </w:rPr>
        <w:t>levetiracetamu, yra didesnė nervų sistemos raidos sutrikimų (NSRS) rizika, o bendras koreguotas</w:t>
      </w:r>
      <w:r>
        <w:rPr>
          <w:rFonts w:eastAsia="SimSun"/>
          <w:noProof/>
        </w:rPr>
        <w:t xml:space="preserve"> </w:t>
      </w:r>
      <w:r w:rsidRPr="00894EE7">
        <w:rPr>
          <w:rFonts w:eastAsia="SimSun"/>
          <w:noProof/>
        </w:rPr>
        <w:t>rizikos santykis (RS) yra 1,50 (95</w:t>
      </w:r>
      <w:r>
        <w:rPr>
          <w:rFonts w:eastAsia="SimSun"/>
          <w:noProof/>
        </w:rPr>
        <w:t> </w:t>
      </w:r>
      <w:r w:rsidRPr="00894EE7">
        <w:rPr>
          <w:rFonts w:eastAsia="SimSun"/>
          <w:noProof/>
        </w:rPr>
        <w:t>% PI:</w:t>
      </w:r>
      <w:r>
        <w:rPr>
          <w:rFonts w:eastAsia="SimSun"/>
          <w:noProof/>
        </w:rPr>
        <w:t> </w:t>
      </w:r>
      <w:r w:rsidRPr="00894EE7">
        <w:rPr>
          <w:rFonts w:eastAsia="SimSun"/>
          <w:noProof/>
        </w:rPr>
        <w:t>1,09-2,07). Koreguota kumuliacinė NSRS rizika buvo nuo</w:t>
      </w:r>
      <w:r>
        <w:rPr>
          <w:rFonts w:eastAsia="SimSun"/>
          <w:noProof/>
        </w:rPr>
        <w:t xml:space="preserve"> </w:t>
      </w:r>
      <w:r w:rsidRPr="00894EE7">
        <w:rPr>
          <w:rFonts w:eastAsia="SimSun"/>
          <w:noProof/>
        </w:rPr>
        <w:t>4,0</w:t>
      </w:r>
      <w:r>
        <w:rPr>
          <w:rFonts w:eastAsia="SimSun"/>
          <w:noProof/>
        </w:rPr>
        <w:t> </w:t>
      </w:r>
      <w:r w:rsidRPr="00894EE7">
        <w:rPr>
          <w:rFonts w:eastAsia="SimSun"/>
          <w:noProof/>
        </w:rPr>
        <w:t>% iki 5,6</w:t>
      </w:r>
      <w:r>
        <w:rPr>
          <w:rFonts w:eastAsia="SimSun"/>
          <w:noProof/>
        </w:rPr>
        <w:t> </w:t>
      </w:r>
      <w:r w:rsidRPr="00894EE7">
        <w:rPr>
          <w:rFonts w:eastAsia="SimSun"/>
          <w:noProof/>
        </w:rPr>
        <w:t>% valproato grupėje ir nuo 2,3</w:t>
      </w:r>
      <w:r>
        <w:rPr>
          <w:rFonts w:eastAsia="SimSun"/>
          <w:noProof/>
        </w:rPr>
        <w:t> </w:t>
      </w:r>
      <w:r w:rsidRPr="00894EE7">
        <w:rPr>
          <w:rFonts w:eastAsia="SimSun"/>
          <w:noProof/>
        </w:rPr>
        <w:t>% iki 3,2</w:t>
      </w:r>
      <w:r>
        <w:rPr>
          <w:rFonts w:eastAsia="SimSun"/>
          <w:noProof/>
        </w:rPr>
        <w:t> </w:t>
      </w:r>
      <w:r w:rsidRPr="00894EE7">
        <w:rPr>
          <w:rFonts w:eastAsia="SimSun"/>
          <w:noProof/>
        </w:rPr>
        <w:t>% sudėtinėje lamotrigino ir levetiracetamo</w:t>
      </w:r>
      <w:r>
        <w:rPr>
          <w:rFonts w:eastAsia="SimSun"/>
          <w:noProof/>
        </w:rPr>
        <w:t xml:space="preserve"> </w:t>
      </w:r>
      <w:r w:rsidRPr="00894EE7">
        <w:rPr>
          <w:rFonts w:eastAsia="SimSun"/>
          <w:noProof/>
        </w:rPr>
        <w:t>grupėje. Tyrimas nebuvo pakankamai didelis, kad būtų galima ištirti sąsajas su konkrečiais NSRS</w:t>
      </w:r>
      <w:r>
        <w:rPr>
          <w:rFonts w:eastAsia="SimSun"/>
          <w:noProof/>
        </w:rPr>
        <w:t xml:space="preserve"> </w:t>
      </w:r>
      <w:r w:rsidRPr="00894EE7">
        <w:rPr>
          <w:rFonts w:eastAsia="SimSun"/>
          <w:noProof/>
        </w:rPr>
        <w:t>potipiais, o tyrimo apribojimai apėmė galimą indikacijos įtaką ir stebėjimo trukmės skirtumus tarp</w:t>
      </w:r>
      <w:r>
        <w:rPr>
          <w:rFonts w:eastAsia="SimSun"/>
          <w:noProof/>
        </w:rPr>
        <w:t xml:space="preserve"> </w:t>
      </w:r>
      <w:r w:rsidRPr="00894EE7">
        <w:rPr>
          <w:rFonts w:eastAsia="SimSun"/>
          <w:noProof/>
        </w:rPr>
        <w:t>ekspozicijos grupių. Vidutinis valproato grupės vaikų stebėjimo laikotarpis svyravo nuo 5,0 iki</w:t>
      </w:r>
      <w:r>
        <w:rPr>
          <w:rFonts w:eastAsia="SimSun"/>
          <w:noProof/>
        </w:rPr>
        <w:t xml:space="preserve"> </w:t>
      </w:r>
      <w:r w:rsidRPr="00894EE7">
        <w:rPr>
          <w:rFonts w:eastAsia="SimSun"/>
          <w:noProof/>
        </w:rPr>
        <w:t>9,2 metų, o lamotrigino ir levetiracetamo grupės vaikų - nuo 4,8 iki 6,6 metų. Apskritai padidėjusi</w:t>
      </w:r>
      <w:r>
        <w:rPr>
          <w:rFonts w:eastAsia="SimSun"/>
          <w:noProof/>
        </w:rPr>
        <w:t xml:space="preserve"> </w:t>
      </w:r>
      <w:r w:rsidRPr="00894EE7">
        <w:rPr>
          <w:rFonts w:eastAsia="SimSun"/>
          <w:noProof/>
        </w:rPr>
        <w:t>NSRS rizika vaikams, kurių tėvai 3 mėnesių laikotarpiu iki apvaisinimo buvo gydomi valproatu,</w:t>
      </w:r>
      <w:r>
        <w:rPr>
          <w:rFonts w:eastAsia="SimSun"/>
          <w:noProof/>
        </w:rPr>
        <w:t xml:space="preserve"> </w:t>
      </w:r>
      <w:r w:rsidRPr="00894EE7">
        <w:rPr>
          <w:rFonts w:eastAsia="SimSun"/>
          <w:noProof/>
        </w:rPr>
        <w:t>gali būti padidėjusi, tačiau priežastinis valproato poveikis yra nepatvirtintas. Be to, tyrime nebuvo</w:t>
      </w:r>
      <w:r>
        <w:rPr>
          <w:rFonts w:eastAsia="SimSun"/>
          <w:noProof/>
        </w:rPr>
        <w:t xml:space="preserve"> </w:t>
      </w:r>
      <w:r w:rsidRPr="00894EE7">
        <w:rPr>
          <w:rFonts w:eastAsia="SimSun"/>
          <w:noProof/>
        </w:rPr>
        <w:t>vertinama NSRS rizika vaikams, gimusiems vyrams, kurie valproato vartojimą nutraukė likus</w:t>
      </w:r>
      <w:r>
        <w:rPr>
          <w:rFonts w:eastAsia="SimSun"/>
          <w:noProof/>
        </w:rPr>
        <w:t xml:space="preserve"> </w:t>
      </w:r>
      <w:r w:rsidRPr="00894EE7">
        <w:rPr>
          <w:rFonts w:eastAsia="SimSun"/>
          <w:noProof/>
        </w:rPr>
        <w:t>daugiau kaip 3 mėnesiams iki apvaisinimo (t. y. susidarius naujai spermatogenezei be valproato</w:t>
      </w:r>
      <w:r>
        <w:rPr>
          <w:rFonts w:eastAsia="SimSun"/>
          <w:noProof/>
        </w:rPr>
        <w:t xml:space="preserve"> </w:t>
      </w:r>
      <w:r w:rsidRPr="00894EE7">
        <w:rPr>
          <w:rFonts w:eastAsia="SimSun"/>
          <w:noProof/>
        </w:rPr>
        <w:t>ekspozicijos).</w:t>
      </w:r>
    </w:p>
    <w:p w14:paraId="54C3F02F" w14:textId="77777777" w:rsidR="0024796B" w:rsidRPr="00894EE7" w:rsidRDefault="0024796B" w:rsidP="0024796B">
      <w:pPr>
        <w:rPr>
          <w:rFonts w:eastAsia="SimSun"/>
          <w:noProof/>
        </w:rPr>
      </w:pPr>
    </w:p>
    <w:p w14:paraId="37932D88" w14:textId="77777777" w:rsidR="003F308C" w:rsidRDefault="0024796B" w:rsidP="0024796B">
      <w:pPr>
        <w:rPr>
          <w:rFonts w:eastAsia="SimSun"/>
          <w:noProof/>
        </w:rPr>
      </w:pPr>
      <w:r w:rsidRPr="00894EE7">
        <w:rPr>
          <w:rFonts w:eastAsia="SimSun"/>
          <w:noProof/>
        </w:rPr>
        <w:t>Laikantis atsargumo priemonių, vaistinį preparatą skiriantys specialistai turi informuoti pacientus</w:t>
      </w:r>
      <w:r>
        <w:rPr>
          <w:rFonts w:eastAsia="SimSun"/>
          <w:noProof/>
        </w:rPr>
        <w:t xml:space="preserve"> </w:t>
      </w:r>
      <w:r w:rsidRPr="00894EE7">
        <w:rPr>
          <w:rFonts w:eastAsia="SimSun"/>
          <w:noProof/>
        </w:rPr>
        <w:t>vyrus apie tokią galimą riziką ir aptarti poreikį apsvarstyti veiksmingos kontracepcijos naudojimą</w:t>
      </w:r>
      <w:r>
        <w:rPr>
          <w:rFonts w:eastAsia="SimSun"/>
          <w:noProof/>
        </w:rPr>
        <w:t xml:space="preserve"> </w:t>
      </w:r>
      <w:r w:rsidRPr="00894EE7">
        <w:rPr>
          <w:rFonts w:eastAsia="SimSun"/>
          <w:noProof/>
        </w:rPr>
        <w:t>(ir jų partnerėms moterims) gydymo valproatu metu ir mažiausiai 3 mėnesius po gydymo</w:t>
      </w:r>
      <w:r>
        <w:rPr>
          <w:rFonts w:eastAsia="SimSun"/>
          <w:noProof/>
        </w:rPr>
        <w:t xml:space="preserve"> </w:t>
      </w:r>
      <w:r w:rsidRPr="00894EE7">
        <w:rPr>
          <w:rFonts w:eastAsia="SimSun"/>
          <w:noProof/>
        </w:rPr>
        <w:t xml:space="preserve">nutraukimo (žr. 4.4 skyrių). </w:t>
      </w:r>
    </w:p>
    <w:p w14:paraId="2D8DCC8F" w14:textId="77777777" w:rsidR="003F308C" w:rsidRDefault="003F308C" w:rsidP="0024796B">
      <w:pPr>
        <w:rPr>
          <w:rFonts w:eastAsia="SimSun"/>
          <w:noProof/>
        </w:rPr>
      </w:pPr>
    </w:p>
    <w:p w14:paraId="29202106" w14:textId="0FF67AD4" w:rsidR="0024796B" w:rsidRPr="00894EE7" w:rsidRDefault="0024796B" w:rsidP="0024796B">
      <w:pPr>
        <w:rPr>
          <w:rFonts w:eastAsia="SimSun"/>
          <w:noProof/>
        </w:rPr>
      </w:pPr>
      <w:r w:rsidRPr="00894EE7">
        <w:rPr>
          <w:rFonts w:eastAsia="SimSun"/>
          <w:noProof/>
        </w:rPr>
        <w:t>Pacientai vyrai negali būti spermos donorais gydymo valproatu metu ir</w:t>
      </w:r>
      <w:r w:rsidR="003F308C">
        <w:rPr>
          <w:rFonts w:eastAsia="SimSun"/>
          <w:noProof/>
        </w:rPr>
        <w:t xml:space="preserve"> </w:t>
      </w:r>
      <w:r w:rsidRPr="00894EE7">
        <w:rPr>
          <w:rFonts w:eastAsia="SimSun"/>
          <w:noProof/>
        </w:rPr>
        <w:t>mažiausiai 3 mėnesius po gydymo nutraukimo.</w:t>
      </w:r>
      <w:r w:rsidR="003F308C">
        <w:rPr>
          <w:rFonts w:eastAsia="SimSun"/>
          <w:noProof/>
        </w:rPr>
        <w:t xml:space="preserve"> </w:t>
      </w:r>
      <w:r w:rsidRPr="00894EE7">
        <w:rPr>
          <w:rFonts w:eastAsia="SimSun"/>
          <w:noProof/>
        </w:rPr>
        <w:t>Būtina, kad vaistinį preparatą skiriantis specialistas reguliariai peržiūrėtų valproato vartojančių</w:t>
      </w:r>
      <w:r w:rsidR="003F308C">
        <w:rPr>
          <w:rFonts w:eastAsia="SimSun"/>
          <w:noProof/>
        </w:rPr>
        <w:t xml:space="preserve"> </w:t>
      </w:r>
      <w:r w:rsidRPr="00894EE7">
        <w:rPr>
          <w:rFonts w:eastAsia="SimSun"/>
          <w:noProof/>
        </w:rPr>
        <w:t>pacientų vyrų gydymą ir įvertintų, ar valproatas išlieka jiems labiausiai tinkantis vaistinis</w:t>
      </w:r>
      <w:r w:rsidR="003F308C">
        <w:rPr>
          <w:rFonts w:eastAsia="SimSun"/>
          <w:noProof/>
        </w:rPr>
        <w:t xml:space="preserve"> </w:t>
      </w:r>
      <w:r w:rsidRPr="00894EE7">
        <w:rPr>
          <w:rFonts w:eastAsia="SimSun"/>
          <w:noProof/>
        </w:rPr>
        <w:t>preparatas. Jei pacientas vyras planuoja susilaukti vaiko, būtina apsvarstyti tinkamas gydymo</w:t>
      </w:r>
      <w:r w:rsidR="003F308C">
        <w:rPr>
          <w:rFonts w:eastAsia="SimSun"/>
          <w:noProof/>
        </w:rPr>
        <w:t xml:space="preserve"> </w:t>
      </w:r>
      <w:r w:rsidRPr="00894EE7">
        <w:rPr>
          <w:rFonts w:eastAsia="SimSun"/>
          <w:noProof/>
        </w:rPr>
        <w:t>alternatyvas ir jas aptarti su pacientu vyru. Kiekvienu atveju reikia įvertinti individualias</w:t>
      </w:r>
      <w:r w:rsidR="003F308C">
        <w:rPr>
          <w:rFonts w:eastAsia="SimSun"/>
          <w:noProof/>
        </w:rPr>
        <w:t xml:space="preserve"> </w:t>
      </w:r>
      <w:r w:rsidRPr="00894EE7">
        <w:rPr>
          <w:rFonts w:eastAsia="SimSun"/>
          <w:noProof/>
        </w:rPr>
        <w:t>aplinkybes. Rekomenduojama pagal poreikį pasitarti su specialistais, turinčiais epilepsijos</w:t>
      </w:r>
      <w:r w:rsidR="003F308C">
        <w:rPr>
          <w:rFonts w:eastAsia="SimSun"/>
          <w:noProof/>
        </w:rPr>
        <w:t xml:space="preserve"> arba </w:t>
      </w:r>
      <w:r w:rsidRPr="00894EE7">
        <w:rPr>
          <w:rFonts w:eastAsia="SimSun"/>
          <w:noProof/>
        </w:rPr>
        <w:t>bipolinio sutrikimo gydymo patirties.</w:t>
      </w:r>
    </w:p>
    <w:p w14:paraId="6972A21D" w14:textId="77777777" w:rsidR="0024796B" w:rsidRDefault="0024796B" w:rsidP="008824BA">
      <w:pPr>
        <w:rPr>
          <w:rFonts w:eastAsia="SimSun"/>
          <w:noProof/>
          <w:u w:val="single"/>
        </w:rPr>
      </w:pPr>
    </w:p>
    <w:p w14:paraId="4A91D135" w14:textId="4CD52CAF" w:rsidR="008824BA" w:rsidRPr="0060537D" w:rsidRDefault="008824BA" w:rsidP="008824BA">
      <w:pPr>
        <w:rPr>
          <w:rFonts w:eastAsia="SimSun"/>
          <w:noProof/>
          <w:u w:val="single"/>
        </w:rPr>
      </w:pPr>
      <w:r w:rsidRPr="0060537D">
        <w:rPr>
          <w:rFonts w:eastAsia="SimSun"/>
          <w:noProof/>
          <w:u w:val="single"/>
        </w:rPr>
        <w:t>Žindymas</w:t>
      </w:r>
    </w:p>
    <w:p w14:paraId="5713BA0A" w14:textId="77777777" w:rsidR="008824BA" w:rsidRPr="0060537D" w:rsidRDefault="008824BA" w:rsidP="008824BA">
      <w:pPr>
        <w:rPr>
          <w:rFonts w:eastAsia="SimSun"/>
          <w:noProof/>
          <w:szCs w:val="22"/>
          <w:lang w:eastAsia="en-US"/>
        </w:rPr>
      </w:pPr>
    </w:p>
    <w:p w14:paraId="2AD4FF08" w14:textId="77777777" w:rsidR="008824BA" w:rsidRPr="0060537D" w:rsidRDefault="008824BA" w:rsidP="008824BA">
      <w:pPr>
        <w:rPr>
          <w:rFonts w:eastAsia="SimSun"/>
          <w:noProof/>
          <w:szCs w:val="22"/>
          <w:lang w:eastAsia="en-US"/>
        </w:rPr>
      </w:pPr>
      <w:r w:rsidRPr="0060537D">
        <w:rPr>
          <w:rFonts w:eastAsia="SimSun"/>
          <w:noProof/>
          <w:szCs w:val="22"/>
          <w:lang w:eastAsia="en-US"/>
        </w:rPr>
        <w:t>Valproatas išsiskiria į motinos pieną. Jo koncentracija sudaro nuo 1 % iki 10 % motinos kraujo serume esančio valproato kiekio. Gydytų moterų žindomiems naujagimiams / kūdikiams pasireiškė kraujo sutrikimai (žr. 4.8 skyrių).</w:t>
      </w:r>
    </w:p>
    <w:p w14:paraId="484890E0" w14:textId="4FA36EEB" w:rsidR="008824BA" w:rsidRPr="0060537D" w:rsidRDefault="008824BA" w:rsidP="008824BA">
      <w:pPr>
        <w:rPr>
          <w:noProof/>
          <w:szCs w:val="22"/>
        </w:rPr>
      </w:pPr>
      <w:r w:rsidRPr="0060537D">
        <w:rPr>
          <w:rFonts w:eastAsia="SimSun"/>
          <w:noProof/>
          <w:szCs w:val="22"/>
          <w:lang w:eastAsia="en-US"/>
        </w:rPr>
        <w:t xml:space="preserve">Atsižvelgiant į žindymo naudą kūdikiui ir gydymo naudą motinai, reikia nuspręsti, ar nutraukti žindymą, ar nutraukti / susilaikyti nuo gydymo </w:t>
      </w:r>
      <w:r w:rsidRPr="0060537D">
        <w:rPr>
          <w:noProof/>
          <w:szCs w:val="22"/>
        </w:rPr>
        <w:t>Valproate sodium Sandoz 500</w:t>
      </w:r>
      <w:r w:rsidR="000105C9" w:rsidRPr="0060537D">
        <w:rPr>
          <w:noProof/>
          <w:szCs w:val="22"/>
        </w:rPr>
        <w:t> </w:t>
      </w:r>
      <w:r w:rsidRPr="0060537D">
        <w:rPr>
          <w:noProof/>
          <w:szCs w:val="22"/>
        </w:rPr>
        <w:t>mg pailginto atpalaidavimo tabletėmis.</w:t>
      </w:r>
    </w:p>
    <w:p w14:paraId="22EAB958" w14:textId="77777777" w:rsidR="008824BA" w:rsidRPr="0060537D" w:rsidRDefault="008824BA" w:rsidP="008824BA">
      <w:pPr>
        <w:rPr>
          <w:rFonts w:eastAsia="SimSun"/>
          <w:noProof/>
          <w:szCs w:val="22"/>
          <w:lang w:eastAsia="en-US"/>
        </w:rPr>
      </w:pPr>
    </w:p>
    <w:p w14:paraId="21D521E3" w14:textId="77777777" w:rsidR="008824BA" w:rsidRPr="0060537D" w:rsidRDefault="008824BA" w:rsidP="008824BA">
      <w:pPr>
        <w:rPr>
          <w:rFonts w:eastAsia="Calibri"/>
          <w:noProof/>
          <w:u w:val="single"/>
        </w:rPr>
      </w:pPr>
      <w:r w:rsidRPr="0060537D">
        <w:rPr>
          <w:rFonts w:eastAsia="Calibri"/>
          <w:noProof/>
          <w:u w:val="single"/>
        </w:rPr>
        <w:t>Vaisingumas</w:t>
      </w:r>
    </w:p>
    <w:p w14:paraId="0881CECB" w14:textId="77777777" w:rsidR="008824BA" w:rsidRPr="0060537D" w:rsidRDefault="008824BA" w:rsidP="008824BA">
      <w:pPr>
        <w:rPr>
          <w:rFonts w:eastAsia="Calibri"/>
          <w:noProof/>
          <w:szCs w:val="22"/>
          <w:u w:val="single"/>
          <w:lang w:eastAsia="zh-CN"/>
        </w:rPr>
      </w:pPr>
    </w:p>
    <w:p w14:paraId="02B608CB" w14:textId="00560BA9" w:rsidR="00427271" w:rsidRPr="00A5324D" w:rsidRDefault="008824BA" w:rsidP="00427271">
      <w:pPr>
        <w:rPr>
          <w:rFonts w:eastAsia="Calibri"/>
          <w:noProof/>
          <w:szCs w:val="22"/>
          <w:lang w:eastAsia="zh-CN"/>
        </w:rPr>
      </w:pPr>
      <w:r w:rsidRPr="0060537D">
        <w:rPr>
          <w:rFonts w:eastAsia="SimSun"/>
          <w:noProof/>
          <w:szCs w:val="22"/>
          <w:lang w:eastAsia="zh-CN"/>
        </w:rPr>
        <w:t xml:space="preserve">Buvo pranešta apie </w:t>
      </w:r>
      <w:r w:rsidRPr="0060537D">
        <w:rPr>
          <w:rFonts w:eastAsia="Calibri"/>
          <w:noProof/>
          <w:szCs w:val="22"/>
          <w:lang w:eastAsia="zh-CN"/>
        </w:rPr>
        <w:t>amenorėją, kiaušidžių policistozę ir padidėjusį testosterono kiekį moterims, vartojančioms valproatą (žr. 4.8 skyrių). Valproato vartojimas taip pat gali pakenkti vyrų vaisingumui (žr. 4.8 skyrių).</w:t>
      </w:r>
      <w:r w:rsidR="00427271" w:rsidRPr="00427271">
        <w:rPr>
          <w:rFonts w:eastAsia="Calibri"/>
          <w:noProof/>
          <w:szCs w:val="22"/>
          <w:lang w:eastAsia="zh-CN"/>
        </w:rPr>
        <w:t xml:space="preserve"> </w:t>
      </w:r>
      <w:r w:rsidR="00427271" w:rsidRPr="001E7240">
        <w:rPr>
          <w:rFonts w:eastAsia="Calibri"/>
          <w:noProof/>
          <w:szCs w:val="22"/>
          <w:lang w:eastAsia="zh-CN"/>
        </w:rPr>
        <w:t xml:space="preserve">Kai kuriais atvejais vaisingumo sutrikimas išnyksta praėjus ne mažiau kaip 3 mėnesiams po gydymo nutraukimo. Nedaug atvejų pranešimų rodo, kad reikšmingas dozės sumažinimas gali pagerinti vaisingumo funkciją. </w:t>
      </w:r>
      <w:r w:rsidR="00427271">
        <w:rPr>
          <w:rFonts w:eastAsia="Calibri"/>
          <w:noProof/>
          <w:szCs w:val="22"/>
          <w:lang w:eastAsia="zh-CN"/>
        </w:rPr>
        <w:t>Tačiau dalyje kitų atvejų</w:t>
      </w:r>
      <w:r w:rsidR="00427271" w:rsidRPr="001E7240">
        <w:rPr>
          <w:rFonts w:eastAsia="Calibri"/>
          <w:noProof/>
          <w:szCs w:val="22"/>
          <w:lang w:eastAsia="zh-CN"/>
        </w:rPr>
        <w:t xml:space="preserve"> </w:t>
      </w:r>
      <w:r w:rsidR="00427271">
        <w:rPr>
          <w:rFonts w:eastAsia="Calibri"/>
          <w:noProof/>
          <w:szCs w:val="22"/>
          <w:lang w:eastAsia="zh-CN"/>
        </w:rPr>
        <w:t xml:space="preserve">apie </w:t>
      </w:r>
      <w:r w:rsidR="00427271" w:rsidRPr="001E7240">
        <w:rPr>
          <w:rFonts w:eastAsia="Calibri"/>
          <w:noProof/>
          <w:szCs w:val="22"/>
          <w:lang w:eastAsia="zh-CN"/>
        </w:rPr>
        <w:t>vyrų nevaisingumo išnykim</w:t>
      </w:r>
      <w:r w:rsidR="00427271">
        <w:rPr>
          <w:rFonts w:eastAsia="Calibri"/>
          <w:noProof/>
          <w:szCs w:val="22"/>
          <w:lang w:eastAsia="zh-CN"/>
        </w:rPr>
        <w:t xml:space="preserve">ą nebuvo žinoma. </w:t>
      </w:r>
    </w:p>
    <w:p w14:paraId="17F53F61" w14:textId="77777777" w:rsidR="008824BA" w:rsidRPr="0060537D" w:rsidRDefault="008824BA" w:rsidP="008824BA">
      <w:pPr>
        <w:rPr>
          <w:noProof/>
          <w:szCs w:val="22"/>
        </w:rPr>
      </w:pPr>
    </w:p>
    <w:p w14:paraId="368D226A" w14:textId="77777777" w:rsidR="008824BA" w:rsidRPr="0060537D" w:rsidRDefault="008824BA" w:rsidP="008824BA">
      <w:pPr>
        <w:keepNext/>
        <w:ind w:left="540" w:hanging="540"/>
        <w:outlineLvl w:val="2"/>
        <w:rPr>
          <w:b/>
          <w:noProof/>
          <w:szCs w:val="22"/>
        </w:rPr>
      </w:pPr>
      <w:r w:rsidRPr="0060537D">
        <w:rPr>
          <w:b/>
          <w:noProof/>
          <w:szCs w:val="22"/>
        </w:rPr>
        <w:t>4.7</w:t>
      </w:r>
      <w:r w:rsidRPr="0060537D">
        <w:rPr>
          <w:b/>
          <w:noProof/>
          <w:szCs w:val="22"/>
        </w:rPr>
        <w:tab/>
        <w:t>Poveikis gebėjimui vairuoti ir valdyti mechanizmus</w:t>
      </w:r>
    </w:p>
    <w:p w14:paraId="5F6DFC7F" w14:textId="77777777" w:rsidR="008824BA" w:rsidRPr="0060537D" w:rsidRDefault="008824BA" w:rsidP="008824BA">
      <w:pPr>
        <w:rPr>
          <w:noProof/>
          <w:szCs w:val="22"/>
        </w:rPr>
      </w:pPr>
    </w:p>
    <w:p w14:paraId="197C72A0" w14:textId="7AC16C66" w:rsidR="008824BA" w:rsidRPr="0060537D" w:rsidRDefault="008824BA" w:rsidP="008824BA">
      <w:pPr>
        <w:rPr>
          <w:noProof/>
          <w:szCs w:val="22"/>
        </w:rPr>
      </w:pPr>
      <w:r w:rsidRPr="0060537D">
        <w:rPr>
          <w:noProof/>
          <w:szCs w:val="22"/>
        </w:rPr>
        <w:t xml:space="preserve">Valproate sodium Sandoz pailginto atpalaidavimo tabletės gebėjimą vairuoti ir valdyti mechanizmus veikia stipriai. Atsižvelgiant į </w:t>
      </w:r>
      <w:r w:rsidR="00427271" w:rsidRPr="00A5324D">
        <w:rPr>
          <w:noProof/>
          <w:szCs w:val="22"/>
        </w:rPr>
        <w:t>nepageidaujam</w:t>
      </w:r>
      <w:r w:rsidR="00427271">
        <w:rPr>
          <w:noProof/>
          <w:szCs w:val="22"/>
        </w:rPr>
        <w:t>o</w:t>
      </w:r>
      <w:r w:rsidR="00427271" w:rsidRPr="00A5324D">
        <w:rPr>
          <w:noProof/>
          <w:szCs w:val="22"/>
        </w:rPr>
        <w:t xml:space="preserve"> poveik</w:t>
      </w:r>
      <w:r w:rsidR="00427271">
        <w:rPr>
          <w:noProof/>
          <w:szCs w:val="22"/>
        </w:rPr>
        <w:t>io apibūdinimą</w:t>
      </w:r>
      <w:r w:rsidR="00427271" w:rsidRPr="00A5324D">
        <w:rPr>
          <w:noProof/>
          <w:szCs w:val="22"/>
        </w:rPr>
        <w:t xml:space="preserve"> </w:t>
      </w:r>
      <w:r w:rsidRPr="0060537D">
        <w:rPr>
          <w:noProof/>
          <w:szCs w:val="22"/>
        </w:rPr>
        <w:t>(svaigimą</w:t>
      </w:r>
      <w:r w:rsidR="00427271">
        <w:rPr>
          <w:noProof/>
          <w:szCs w:val="22"/>
        </w:rPr>
        <w:t>, apsnūdimą</w:t>
      </w:r>
      <w:r w:rsidRPr="0060537D">
        <w:rPr>
          <w:noProof/>
          <w:szCs w:val="22"/>
        </w:rPr>
        <w:t xml:space="preserve"> ir mieguistumą),</w:t>
      </w:r>
      <w:r w:rsidR="00091D6F">
        <w:rPr>
          <w:noProof/>
          <w:szCs w:val="22"/>
        </w:rPr>
        <w:t xml:space="preserve"> galima tikėtis nepageidaujamos reakcijos. </w:t>
      </w:r>
      <w:r w:rsidRPr="0060537D">
        <w:rPr>
          <w:noProof/>
          <w:szCs w:val="22"/>
        </w:rPr>
        <w:t>. Į tai reikia atsižvelgti, jei</w:t>
      </w:r>
      <w:r w:rsidR="00091D6F">
        <w:rPr>
          <w:noProof/>
          <w:szCs w:val="22"/>
        </w:rPr>
        <w:t>gu dalyvaujama eisme</w:t>
      </w:r>
      <w:r w:rsidRPr="0060537D">
        <w:rPr>
          <w:noProof/>
          <w:szCs w:val="22"/>
        </w:rPr>
        <w:t xml:space="preserve"> ir </w:t>
      </w:r>
      <w:r w:rsidR="00091D6F">
        <w:rPr>
          <w:noProof/>
          <w:szCs w:val="22"/>
        </w:rPr>
        <w:t xml:space="preserve">jeigu </w:t>
      </w:r>
      <w:r w:rsidRPr="0060537D">
        <w:rPr>
          <w:noProof/>
          <w:szCs w:val="22"/>
        </w:rPr>
        <w:t xml:space="preserve">dirbama su mechanizmais. </w:t>
      </w:r>
    </w:p>
    <w:p w14:paraId="56461979" w14:textId="6A6B369C" w:rsidR="008824BA" w:rsidRPr="0060537D" w:rsidRDefault="008824BA" w:rsidP="008824BA">
      <w:pPr>
        <w:rPr>
          <w:noProof/>
          <w:szCs w:val="22"/>
        </w:rPr>
      </w:pPr>
      <w:r w:rsidRPr="0060537D">
        <w:rPr>
          <w:noProof/>
          <w:szCs w:val="22"/>
        </w:rPr>
        <w:t xml:space="preserve">Pati epilepsija yra </w:t>
      </w:r>
      <w:r w:rsidR="00091D6F">
        <w:rPr>
          <w:noProof/>
          <w:szCs w:val="22"/>
        </w:rPr>
        <w:t>priežastis</w:t>
      </w:r>
      <w:r w:rsidRPr="0060537D">
        <w:rPr>
          <w:noProof/>
          <w:szCs w:val="22"/>
        </w:rPr>
        <w:t xml:space="preserve"> atsargumui atliekant minėtą veiklą, ypač </w:t>
      </w:r>
      <w:r w:rsidR="00091D6F">
        <w:rPr>
          <w:noProof/>
          <w:szCs w:val="22"/>
        </w:rPr>
        <w:t>asmeniui</w:t>
      </w:r>
      <w:r w:rsidR="009B45CE">
        <w:rPr>
          <w:noProof/>
          <w:szCs w:val="22"/>
        </w:rPr>
        <w:t>,</w:t>
      </w:r>
      <w:r w:rsidRPr="0060537D">
        <w:rPr>
          <w:noProof/>
          <w:szCs w:val="22"/>
        </w:rPr>
        <w:t xml:space="preserve"> kuriam nebuvo ilgesnio laiko</w:t>
      </w:r>
      <w:r w:rsidR="00091D6F">
        <w:rPr>
          <w:noProof/>
          <w:szCs w:val="22"/>
        </w:rPr>
        <w:t>tarpio</w:t>
      </w:r>
      <w:r w:rsidRPr="0060537D">
        <w:rPr>
          <w:noProof/>
          <w:szCs w:val="22"/>
        </w:rPr>
        <w:t xml:space="preserve"> be priepuolių. </w:t>
      </w:r>
    </w:p>
    <w:p w14:paraId="5A4C1D62" w14:textId="4315735F" w:rsidR="008824BA" w:rsidRPr="0060537D" w:rsidRDefault="00091D6F" w:rsidP="008824BA">
      <w:pPr>
        <w:rPr>
          <w:noProof/>
          <w:szCs w:val="22"/>
        </w:rPr>
      </w:pPr>
      <w:r>
        <w:rPr>
          <w:noProof/>
          <w:szCs w:val="22"/>
        </w:rPr>
        <w:t>Kombinuotas gydymas</w:t>
      </w:r>
      <w:r w:rsidR="00EC56FA">
        <w:rPr>
          <w:noProof/>
          <w:szCs w:val="22"/>
        </w:rPr>
        <w:t>,</w:t>
      </w:r>
      <w:r>
        <w:rPr>
          <w:noProof/>
          <w:szCs w:val="22"/>
        </w:rPr>
        <w:t xml:space="preserve"> </w:t>
      </w:r>
      <w:r w:rsidR="008824BA" w:rsidRPr="0060537D">
        <w:rPr>
          <w:noProof/>
          <w:szCs w:val="22"/>
        </w:rPr>
        <w:t>įskaitant benzodiazepin</w:t>
      </w:r>
      <w:r>
        <w:rPr>
          <w:noProof/>
          <w:szCs w:val="22"/>
        </w:rPr>
        <w:t>ų vartojimą, gali sustiprinti šį efektą</w:t>
      </w:r>
      <w:r w:rsidR="008824BA" w:rsidRPr="0060537D">
        <w:rPr>
          <w:noProof/>
          <w:szCs w:val="22"/>
        </w:rPr>
        <w:t xml:space="preserve"> (žr. 4.5 skyrių).</w:t>
      </w:r>
    </w:p>
    <w:p w14:paraId="35101E0E" w14:textId="77777777" w:rsidR="008824BA" w:rsidRPr="0060537D" w:rsidRDefault="008824BA" w:rsidP="008824BA">
      <w:pPr>
        <w:rPr>
          <w:noProof/>
          <w:szCs w:val="22"/>
        </w:rPr>
      </w:pPr>
    </w:p>
    <w:p w14:paraId="465DD6AD" w14:textId="77777777" w:rsidR="008824BA" w:rsidRPr="0060537D" w:rsidRDefault="008824BA" w:rsidP="008824BA">
      <w:pPr>
        <w:keepNext/>
        <w:ind w:left="540" w:hanging="540"/>
        <w:outlineLvl w:val="2"/>
        <w:rPr>
          <w:b/>
          <w:noProof/>
          <w:szCs w:val="22"/>
        </w:rPr>
      </w:pPr>
      <w:r w:rsidRPr="0060537D">
        <w:rPr>
          <w:b/>
          <w:noProof/>
          <w:szCs w:val="22"/>
        </w:rPr>
        <w:t>4.8</w:t>
      </w:r>
      <w:r w:rsidRPr="0060537D">
        <w:rPr>
          <w:b/>
          <w:noProof/>
          <w:szCs w:val="22"/>
        </w:rPr>
        <w:tab/>
        <w:t>Nepageidaujamas poveikis</w:t>
      </w:r>
    </w:p>
    <w:p w14:paraId="190191A7" w14:textId="77777777" w:rsidR="008824BA" w:rsidRPr="0060537D" w:rsidRDefault="008824BA" w:rsidP="008824BA">
      <w:pPr>
        <w:rPr>
          <w:noProof/>
          <w:szCs w:val="22"/>
        </w:rPr>
      </w:pPr>
    </w:p>
    <w:p w14:paraId="6C3D6F3C" w14:textId="77777777" w:rsidR="008824BA" w:rsidRPr="0060537D" w:rsidRDefault="008824BA" w:rsidP="008824BA">
      <w:pPr>
        <w:rPr>
          <w:noProof/>
          <w:szCs w:val="22"/>
        </w:rPr>
      </w:pPr>
      <w:r w:rsidRPr="0060537D">
        <w:rPr>
          <w:noProof/>
          <w:szCs w:val="22"/>
        </w:rPr>
        <w:t xml:space="preserve">Virškinimo trakto sutrikimai (pykinimas, skrandžio skausmas, viduriavimas) dažnai pasireiškia gydymo pradžioje, bet paprastai, net nenutraukus gydymo, po kelių dienų išnyksta. Šias problemas galima išspręsti Valproate sodium Sandoz vartojant valgio metu arba po jo. </w:t>
      </w:r>
    </w:p>
    <w:p w14:paraId="0BE13A26" w14:textId="77777777" w:rsidR="008824BA" w:rsidRPr="0060537D" w:rsidRDefault="008824BA" w:rsidP="008824BA">
      <w:pPr>
        <w:rPr>
          <w:noProof/>
          <w:szCs w:val="22"/>
        </w:rPr>
      </w:pPr>
    </w:p>
    <w:p w14:paraId="3B8846EF" w14:textId="6DA88B47" w:rsidR="008824BA" w:rsidRPr="0060537D" w:rsidRDefault="00D41315" w:rsidP="008824BA">
      <w:pPr>
        <w:rPr>
          <w:u w:val="single"/>
        </w:rPr>
      </w:pPr>
      <w:r w:rsidRPr="0060537D">
        <w:rPr>
          <w:snapToGrid w:val="0"/>
          <w:szCs w:val="22"/>
          <w:lang w:eastAsia="en-US"/>
        </w:rPr>
        <w:t xml:space="preserve">Nepageidaujamo poveikio </w:t>
      </w:r>
      <w:r w:rsidRPr="0060537D">
        <w:rPr>
          <w:snapToGrid w:val="0"/>
          <w:lang w:eastAsia="en-US"/>
        </w:rPr>
        <w:t>dažnis apibūdinamas taip: labai dažnas (≥ 1/10), dažnas (nuo ≥ 1/100 iki &lt; 1/10), nedažnas (nuo ≥ 1/1 000 iki &lt; 1/100), retas (nuo ≥ 1/10 000 iki &lt; 1/1 000), labai retas (&lt; 1/10 000) ir nežinomas (negali būti apskaičiuotas pagal turimus duomenis).</w:t>
      </w:r>
    </w:p>
    <w:p w14:paraId="76161045" w14:textId="77777777" w:rsidR="00CF3C14" w:rsidRPr="0060537D" w:rsidRDefault="00CF3C14" w:rsidP="00CF3C14">
      <w:pPr>
        <w:rPr>
          <w:rFonts w:eastAsia="Calibri"/>
          <w:noProof/>
          <w:szCs w:val="22"/>
          <w:lang w:eastAsia="en-US"/>
        </w:rPr>
      </w:pPr>
    </w:p>
    <w:p w14:paraId="477B11EA" w14:textId="77777777" w:rsidR="00CF3C14" w:rsidRPr="0060537D" w:rsidRDefault="00CF3C14" w:rsidP="00CF3C14">
      <w:pPr>
        <w:rPr>
          <w:rFonts w:eastAsia="MS Mincho"/>
          <w:noProof/>
          <w:szCs w:val="22"/>
          <w:u w:val="single"/>
        </w:rPr>
      </w:pPr>
      <w:r w:rsidRPr="0060537D">
        <w:rPr>
          <w:rFonts w:eastAsia="MS Mincho"/>
          <w:noProof/>
          <w:szCs w:val="22"/>
          <w:u w:val="single"/>
        </w:rPr>
        <w:t>Gerybiniai, piktybiniai ir nepatikslinti navikai (tarp jų cistos ir polipai)</w:t>
      </w:r>
    </w:p>
    <w:p w14:paraId="576B18BF" w14:textId="77777777" w:rsidR="001B3F34" w:rsidRPr="0060537D" w:rsidRDefault="00CF3C14" w:rsidP="00CF3C14">
      <w:pPr>
        <w:rPr>
          <w:rFonts w:eastAsia="MS Mincho"/>
          <w:i/>
          <w:noProof/>
          <w:szCs w:val="22"/>
        </w:rPr>
      </w:pPr>
      <w:r w:rsidRPr="0060537D">
        <w:rPr>
          <w:rFonts w:eastAsia="MS Mincho"/>
          <w:i/>
          <w:noProof/>
          <w:szCs w:val="22"/>
        </w:rPr>
        <w:t>Ret</w:t>
      </w:r>
      <w:r w:rsidR="001B3F34" w:rsidRPr="0060537D">
        <w:rPr>
          <w:rFonts w:eastAsia="MS Mincho"/>
          <w:i/>
          <w:noProof/>
          <w:szCs w:val="22"/>
        </w:rPr>
        <w:t>as</w:t>
      </w:r>
    </w:p>
    <w:p w14:paraId="42A12FF4" w14:textId="77777777" w:rsidR="00CF3C14" w:rsidRPr="0060537D" w:rsidRDefault="001B3F34" w:rsidP="00CF3C14">
      <w:pPr>
        <w:rPr>
          <w:rFonts w:eastAsia="MS Mincho"/>
          <w:noProof/>
          <w:szCs w:val="22"/>
          <w:lang w:eastAsia="en-US"/>
        </w:rPr>
      </w:pPr>
      <w:r w:rsidRPr="0060537D">
        <w:rPr>
          <w:rFonts w:eastAsia="MS Mincho"/>
          <w:noProof/>
          <w:szCs w:val="22"/>
        </w:rPr>
        <w:t>M</w:t>
      </w:r>
      <w:r w:rsidR="00CF3C14" w:rsidRPr="0060537D">
        <w:rPr>
          <w:rFonts w:eastAsia="MS Mincho"/>
          <w:noProof/>
          <w:szCs w:val="22"/>
        </w:rPr>
        <w:t>ielodisplazijos</w:t>
      </w:r>
      <w:r w:rsidR="00CF3C14" w:rsidRPr="0060537D">
        <w:rPr>
          <w:rFonts w:eastAsia="MS Mincho"/>
          <w:noProof/>
          <w:szCs w:val="22"/>
          <w:lang w:eastAsia="en-US"/>
        </w:rPr>
        <w:t xml:space="preserve"> sindromas.</w:t>
      </w:r>
    </w:p>
    <w:p w14:paraId="3CB971F1" w14:textId="77777777" w:rsidR="00CF3C14" w:rsidRPr="0060537D" w:rsidRDefault="00CF3C14" w:rsidP="008824BA">
      <w:pPr>
        <w:rPr>
          <w:noProof/>
          <w:szCs w:val="22"/>
          <w:u w:val="single"/>
        </w:rPr>
      </w:pPr>
    </w:p>
    <w:p w14:paraId="3154FD46" w14:textId="77777777" w:rsidR="008824BA" w:rsidRPr="0060537D" w:rsidRDefault="008824BA" w:rsidP="008824BA">
      <w:pPr>
        <w:rPr>
          <w:noProof/>
          <w:szCs w:val="22"/>
          <w:u w:val="single"/>
        </w:rPr>
      </w:pPr>
      <w:r w:rsidRPr="0060537D">
        <w:rPr>
          <w:noProof/>
          <w:szCs w:val="22"/>
          <w:u w:val="single"/>
        </w:rPr>
        <w:t>Kraujo ir limfinės sistemos sutrikimai</w:t>
      </w:r>
    </w:p>
    <w:p w14:paraId="24852E4A" w14:textId="77777777" w:rsidR="008824BA" w:rsidRPr="0060537D" w:rsidRDefault="008824BA" w:rsidP="008824BA">
      <w:pPr>
        <w:rPr>
          <w:i/>
          <w:noProof/>
          <w:szCs w:val="22"/>
        </w:rPr>
      </w:pPr>
      <w:r w:rsidRPr="0060537D">
        <w:rPr>
          <w:i/>
          <w:noProof/>
          <w:szCs w:val="22"/>
        </w:rPr>
        <w:t>Dažnas</w:t>
      </w:r>
    </w:p>
    <w:p w14:paraId="244D87C7" w14:textId="5FCF11D5" w:rsidR="008824BA" w:rsidRPr="0060537D" w:rsidRDefault="001B3F34" w:rsidP="008824BA">
      <w:pPr>
        <w:rPr>
          <w:noProof/>
          <w:szCs w:val="22"/>
        </w:rPr>
      </w:pPr>
      <w:r w:rsidRPr="0060537D">
        <w:rPr>
          <w:rFonts w:eastAsia="MS Mincho"/>
          <w:noProof/>
        </w:rPr>
        <w:t>Anemija, trombocitopenija (pastarosios rizika yra susijusi su doze ir santykinai dažnesnė moterims bei senyviems žmonėms)</w:t>
      </w:r>
      <w:r w:rsidR="008824BA" w:rsidRPr="0060537D">
        <w:rPr>
          <w:noProof/>
          <w:szCs w:val="22"/>
        </w:rPr>
        <w:t xml:space="preserve">. </w:t>
      </w:r>
    </w:p>
    <w:p w14:paraId="4D5EAE4A" w14:textId="77777777" w:rsidR="008824BA" w:rsidRPr="0060537D" w:rsidRDefault="008824BA" w:rsidP="008824BA">
      <w:pPr>
        <w:rPr>
          <w:i/>
          <w:noProof/>
          <w:szCs w:val="22"/>
        </w:rPr>
      </w:pPr>
      <w:r w:rsidRPr="0060537D">
        <w:rPr>
          <w:i/>
          <w:noProof/>
          <w:szCs w:val="22"/>
        </w:rPr>
        <w:t>Nedažnas</w:t>
      </w:r>
    </w:p>
    <w:p w14:paraId="44513449" w14:textId="27F172F4" w:rsidR="008824BA" w:rsidRPr="0060537D" w:rsidRDefault="001B3F34" w:rsidP="008824BA">
      <w:pPr>
        <w:rPr>
          <w:noProof/>
          <w:szCs w:val="22"/>
        </w:rPr>
      </w:pPr>
      <w:r w:rsidRPr="0060537D">
        <w:rPr>
          <w:noProof/>
          <w:szCs w:val="22"/>
        </w:rPr>
        <w:t>Leukopenija, pancitopenija</w:t>
      </w:r>
      <w:r w:rsidR="008824BA" w:rsidRPr="0060537D">
        <w:rPr>
          <w:noProof/>
          <w:szCs w:val="22"/>
        </w:rPr>
        <w:t>.</w:t>
      </w:r>
    </w:p>
    <w:p w14:paraId="7A4FA178" w14:textId="77777777" w:rsidR="008824BA" w:rsidRPr="0060537D" w:rsidRDefault="008824BA" w:rsidP="008824BA">
      <w:pPr>
        <w:rPr>
          <w:i/>
          <w:noProof/>
          <w:szCs w:val="22"/>
        </w:rPr>
      </w:pPr>
      <w:r w:rsidRPr="0060537D">
        <w:rPr>
          <w:i/>
          <w:noProof/>
          <w:szCs w:val="22"/>
        </w:rPr>
        <w:t>Retas</w:t>
      </w:r>
    </w:p>
    <w:p w14:paraId="5BF26756" w14:textId="75F4217E" w:rsidR="008824BA" w:rsidRPr="0060537D" w:rsidRDefault="001B3F34" w:rsidP="008824BA">
      <w:pPr>
        <w:rPr>
          <w:noProof/>
          <w:szCs w:val="22"/>
        </w:rPr>
      </w:pPr>
      <w:r w:rsidRPr="0060537D">
        <w:rPr>
          <w:noProof/>
          <w:szCs w:val="22"/>
        </w:rPr>
        <w:t>VIII faktoriaus stoka,</w:t>
      </w:r>
      <w:r w:rsidRPr="0060537D">
        <w:rPr>
          <w:rFonts w:eastAsia="MS Mincho"/>
          <w:noProof/>
        </w:rPr>
        <w:t xml:space="preserve"> kaulų čiulpų nepakankamumas, įskaitant visišką raudonųjų ląstelių aplaziją ir agranulocitozę, makrocitinę anemiją, makrocitozę</w:t>
      </w:r>
      <w:r w:rsidR="008824BA" w:rsidRPr="0060537D">
        <w:rPr>
          <w:noProof/>
          <w:szCs w:val="22"/>
        </w:rPr>
        <w:t>.</w:t>
      </w:r>
    </w:p>
    <w:p w14:paraId="7D733A10" w14:textId="04F20A37" w:rsidR="008824BA" w:rsidRPr="0060537D" w:rsidRDefault="001B3F34" w:rsidP="008824BA">
      <w:pPr>
        <w:rPr>
          <w:i/>
          <w:noProof/>
          <w:szCs w:val="22"/>
        </w:rPr>
      </w:pPr>
      <w:r w:rsidRPr="0060537D">
        <w:rPr>
          <w:i/>
          <w:noProof/>
          <w:szCs w:val="22"/>
        </w:rPr>
        <w:t>Dažnis nežinomas</w:t>
      </w:r>
    </w:p>
    <w:p w14:paraId="48876043" w14:textId="72AF675A" w:rsidR="008824BA" w:rsidRPr="0060537D" w:rsidRDefault="008824BA" w:rsidP="008824BA">
      <w:pPr>
        <w:rPr>
          <w:noProof/>
          <w:szCs w:val="22"/>
        </w:rPr>
      </w:pPr>
      <w:r w:rsidRPr="0060537D">
        <w:rPr>
          <w:noProof/>
          <w:szCs w:val="22"/>
        </w:rPr>
        <w:t>Limfocitozė</w:t>
      </w:r>
      <w:r w:rsidR="001B3F34" w:rsidRPr="0060537D">
        <w:rPr>
          <w:noProof/>
          <w:szCs w:val="22"/>
        </w:rPr>
        <w:t>, pailgėjęs kraujavimo laikas*</w:t>
      </w:r>
      <w:r w:rsidRPr="0060537D">
        <w:rPr>
          <w:noProof/>
          <w:szCs w:val="22"/>
        </w:rPr>
        <w:t>.</w:t>
      </w:r>
    </w:p>
    <w:p w14:paraId="0C84CC46" w14:textId="77777777" w:rsidR="00BE0DDA" w:rsidRPr="0060537D" w:rsidRDefault="00BE0DDA" w:rsidP="008824BA">
      <w:pPr>
        <w:rPr>
          <w:noProof/>
          <w:szCs w:val="22"/>
        </w:rPr>
      </w:pPr>
    </w:p>
    <w:p w14:paraId="5D9D5C6A" w14:textId="4EECBFBC" w:rsidR="008824BA" w:rsidRPr="0060537D" w:rsidRDefault="00BE0DDA" w:rsidP="008824BA">
      <w:pPr>
        <w:rPr>
          <w:noProof/>
          <w:szCs w:val="22"/>
        </w:rPr>
      </w:pPr>
      <w:r w:rsidRPr="0060537D">
        <w:rPr>
          <w:noProof/>
          <w:szCs w:val="22"/>
        </w:rPr>
        <w:t>*</w:t>
      </w:r>
      <w:r w:rsidR="008824BA" w:rsidRPr="0060537D">
        <w:rPr>
          <w:noProof/>
          <w:szCs w:val="22"/>
        </w:rPr>
        <w:t xml:space="preserve"> </w:t>
      </w:r>
      <w:r w:rsidR="00752E65" w:rsidRPr="0060537D">
        <w:rPr>
          <w:noProof/>
          <w:szCs w:val="22"/>
        </w:rPr>
        <w:t>D</w:t>
      </w:r>
      <w:r w:rsidR="008824BA" w:rsidRPr="0060537D">
        <w:rPr>
          <w:noProof/>
          <w:szCs w:val="22"/>
        </w:rPr>
        <w:t>ėl sutrikusios trombocitų agregacijos ir (arba) dėl VIII/</w:t>
      </w:r>
      <w:r w:rsidRPr="0060537D">
        <w:rPr>
          <w:noProof/>
          <w:szCs w:val="22"/>
        </w:rPr>
        <w:t xml:space="preserve">von </w:t>
      </w:r>
      <w:r w:rsidR="008824BA" w:rsidRPr="0060537D">
        <w:rPr>
          <w:noProof/>
          <w:szCs w:val="22"/>
        </w:rPr>
        <w:t xml:space="preserve">Wilebrand faktoriaus </w:t>
      </w:r>
      <w:r w:rsidRPr="0060537D">
        <w:rPr>
          <w:noProof/>
          <w:szCs w:val="22"/>
        </w:rPr>
        <w:t xml:space="preserve">stokos </w:t>
      </w:r>
      <w:r w:rsidR="008824BA" w:rsidRPr="0060537D">
        <w:rPr>
          <w:noProof/>
          <w:szCs w:val="22"/>
        </w:rPr>
        <w:t>sukeltos trombocitopatijos.</w:t>
      </w:r>
    </w:p>
    <w:p w14:paraId="0C24D667" w14:textId="77777777" w:rsidR="008824BA" w:rsidRPr="0060537D" w:rsidRDefault="008824BA" w:rsidP="008824BA">
      <w:pPr>
        <w:rPr>
          <w:noProof/>
          <w:szCs w:val="22"/>
        </w:rPr>
      </w:pPr>
    </w:p>
    <w:p w14:paraId="7C41D61A" w14:textId="77777777" w:rsidR="008824BA" w:rsidRPr="0060537D" w:rsidRDefault="008824BA" w:rsidP="008824BA">
      <w:pPr>
        <w:rPr>
          <w:noProof/>
          <w:szCs w:val="22"/>
          <w:u w:val="single"/>
        </w:rPr>
      </w:pPr>
      <w:r w:rsidRPr="0060537D">
        <w:rPr>
          <w:noProof/>
          <w:szCs w:val="22"/>
          <w:u w:val="single"/>
        </w:rPr>
        <w:t>Imuninės sistemos sutrikimai</w:t>
      </w:r>
    </w:p>
    <w:p w14:paraId="04BF957D" w14:textId="77777777" w:rsidR="00BE0DDA" w:rsidRPr="0060537D" w:rsidRDefault="00BE0DDA" w:rsidP="00BE0DDA">
      <w:pPr>
        <w:rPr>
          <w:i/>
          <w:noProof/>
          <w:szCs w:val="22"/>
        </w:rPr>
      </w:pPr>
      <w:r w:rsidRPr="0060537D">
        <w:rPr>
          <w:i/>
          <w:noProof/>
          <w:szCs w:val="22"/>
        </w:rPr>
        <w:t>Dažnas</w:t>
      </w:r>
    </w:p>
    <w:p w14:paraId="44D6A192" w14:textId="77777777" w:rsidR="00BE0DDA" w:rsidRPr="0060537D" w:rsidRDefault="00BE0DDA" w:rsidP="00BE0DDA">
      <w:pPr>
        <w:rPr>
          <w:noProof/>
          <w:szCs w:val="22"/>
        </w:rPr>
      </w:pPr>
      <w:r w:rsidRPr="0060537D">
        <w:rPr>
          <w:noProof/>
          <w:szCs w:val="22"/>
        </w:rPr>
        <w:t xml:space="preserve">Padidėjęs jautrumas. </w:t>
      </w:r>
    </w:p>
    <w:p w14:paraId="79012A9D" w14:textId="77777777" w:rsidR="008824BA" w:rsidRPr="0060537D" w:rsidRDefault="008824BA" w:rsidP="008824BA">
      <w:pPr>
        <w:rPr>
          <w:i/>
          <w:noProof/>
          <w:szCs w:val="22"/>
        </w:rPr>
      </w:pPr>
      <w:r w:rsidRPr="0060537D">
        <w:rPr>
          <w:i/>
          <w:noProof/>
          <w:szCs w:val="22"/>
        </w:rPr>
        <w:t>Retas</w:t>
      </w:r>
    </w:p>
    <w:p w14:paraId="3CCCBB4D" w14:textId="77777777" w:rsidR="008824BA" w:rsidRPr="0060537D" w:rsidRDefault="008824BA" w:rsidP="008824BA">
      <w:pPr>
        <w:rPr>
          <w:noProof/>
          <w:szCs w:val="22"/>
        </w:rPr>
      </w:pPr>
      <w:r w:rsidRPr="0060537D">
        <w:rPr>
          <w:noProof/>
          <w:szCs w:val="22"/>
        </w:rPr>
        <w:t xml:space="preserve">Sisteminė raudonoji vilkligė. </w:t>
      </w:r>
    </w:p>
    <w:p w14:paraId="153A52F7" w14:textId="77777777" w:rsidR="00BE0DDA" w:rsidRPr="0060537D" w:rsidRDefault="00BE0DDA" w:rsidP="008824BA">
      <w:pPr>
        <w:rPr>
          <w:noProof/>
          <w:szCs w:val="22"/>
        </w:rPr>
      </w:pPr>
    </w:p>
    <w:p w14:paraId="798D86F9" w14:textId="77777777" w:rsidR="00BE0DDA" w:rsidRPr="0060537D" w:rsidRDefault="00BE0DDA" w:rsidP="00BE0DDA">
      <w:pPr>
        <w:rPr>
          <w:noProof/>
          <w:szCs w:val="22"/>
          <w:u w:val="single"/>
        </w:rPr>
      </w:pPr>
      <w:r w:rsidRPr="0060537D">
        <w:rPr>
          <w:noProof/>
          <w:szCs w:val="22"/>
          <w:u w:val="single"/>
        </w:rPr>
        <w:t>Endokrininiai sutrikimai</w:t>
      </w:r>
    </w:p>
    <w:p w14:paraId="457FF5F8" w14:textId="74934298" w:rsidR="00BE0DDA" w:rsidRPr="0060537D" w:rsidRDefault="00BE0DDA" w:rsidP="00BE0DDA">
      <w:pPr>
        <w:rPr>
          <w:i/>
          <w:noProof/>
          <w:szCs w:val="22"/>
        </w:rPr>
      </w:pPr>
      <w:r w:rsidRPr="0060537D">
        <w:rPr>
          <w:i/>
          <w:noProof/>
          <w:szCs w:val="22"/>
        </w:rPr>
        <w:t>Nedažnas</w:t>
      </w:r>
    </w:p>
    <w:p w14:paraId="590BFA24" w14:textId="77777777" w:rsidR="00BE0DDA" w:rsidRPr="0060537D" w:rsidRDefault="00BE0DDA" w:rsidP="00BE0DDA">
      <w:pPr>
        <w:rPr>
          <w:noProof/>
          <w:szCs w:val="22"/>
        </w:rPr>
      </w:pPr>
      <w:r w:rsidRPr="0060537D">
        <w:rPr>
          <w:rFonts w:eastAsia="MS Mincho"/>
          <w:noProof/>
        </w:rPr>
        <w:t>Sutrikusios antidiurezinio hormono sekrecijos (SADHS) sindromas, hiperandrogenizmas (hirsutizmas, virilizmas, aknė, vyriškojo pobūdžio plikimas ir (arba) padidėjęs androgenų kiekis)</w:t>
      </w:r>
      <w:r w:rsidRPr="0060537D">
        <w:rPr>
          <w:noProof/>
          <w:szCs w:val="22"/>
        </w:rPr>
        <w:t xml:space="preserve">. </w:t>
      </w:r>
    </w:p>
    <w:p w14:paraId="3B88291F" w14:textId="77777777" w:rsidR="00BE0DDA" w:rsidRPr="0060537D" w:rsidRDefault="00BE0DDA" w:rsidP="00BE0DDA">
      <w:pPr>
        <w:rPr>
          <w:i/>
          <w:noProof/>
          <w:szCs w:val="22"/>
        </w:rPr>
      </w:pPr>
      <w:r w:rsidRPr="0060537D">
        <w:rPr>
          <w:i/>
          <w:noProof/>
          <w:szCs w:val="22"/>
        </w:rPr>
        <w:lastRenderedPageBreak/>
        <w:t>Retas</w:t>
      </w:r>
    </w:p>
    <w:p w14:paraId="719E4F45" w14:textId="77777777" w:rsidR="00BE0DDA" w:rsidRPr="0060537D" w:rsidRDefault="00BE0DDA" w:rsidP="00BE0DDA">
      <w:pPr>
        <w:rPr>
          <w:noProof/>
          <w:szCs w:val="22"/>
        </w:rPr>
      </w:pPr>
      <w:r w:rsidRPr="0060537D">
        <w:rPr>
          <w:noProof/>
          <w:szCs w:val="22"/>
        </w:rPr>
        <w:t xml:space="preserve">Hipotirozė. </w:t>
      </w:r>
    </w:p>
    <w:p w14:paraId="710867BC" w14:textId="77777777" w:rsidR="008824BA" w:rsidRPr="0060537D" w:rsidRDefault="008824BA" w:rsidP="008824BA">
      <w:pPr>
        <w:rPr>
          <w:noProof/>
          <w:szCs w:val="22"/>
        </w:rPr>
      </w:pPr>
    </w:p>
    <w:p w14:paraId="6A809D7E" w14:textId="77777777" w:rsidR="008824BA" w:rsidRPr="0060537D" w:rsidRDefault="008824BA" w:rsidP="008824BA">
      <w:pPr>
        <w:rPr>
          <w:noProof/>
          <w:szCs w:val="22"/>
          <w:u w:val="single"/>
        </w:rPr>
      </w:pPr>
      <w:r w:rsidRPr="0060537D">
        <w:rPr>
          <w:noProof/>
          <w:szCs w:val="22"/>
          <w:u w:val="single"/>
        </w:rPr>
        <w:t>Metabolizmo ir mitybos sutrikimai</w:t>
      </w:r>
    </w:p>
    <w:p w14:paraId="6326D0E6" w14:textId="3BB824D5" w:rsidR="008824BA" w:rsidRPr="0060537D" w:rsidRDefault="00BE0DDA" w:rsidP="008824BA">
      <w:pPr>
        <w:rPr>
          <w:i/>
          <w:noProof/>
          <w:szCs w:val="22"/>
        </w:rPr>
      </w:pPr>
      <w:r w:rsidRPr="0060537D">
        <w:rPr>
          <w:i/>
          <w:noProof/>
          <w:szCs w:val="22"/>
        </w:rPr>
        <w:t>D</w:t>
      </w:r>
      <w:r w:rsidR="008824BA" w:rsidRPr="0060537D">
        <w:rPr>
          <w:i/>
          <w:noProof/>
          <w:szCs w:val="22"/>
        </w:rPr>
        <w:t>ažnas</w:t>
      </w:r>
    </w:p>
    <w:p w14:paraId="6328F77F" w14:textId="77777777" w:rsidR="00BE0DDA" w:rsidRPr="0060537D" w:rsidRDefault="00BE0DDA" w:rsidP="008824BA">
      <w:pPr>
        <w:rPr>
          <w:noProof/>
          <w:szCs w:val="22"/>
        </w:rPr>
      </w:pPr>
      <w:r w:rsidRPr="0060537D">
        <w:rPr>
          <w:noProof/>
          <w:szCs w:val="22"/>
        </w:rPr>
        <w:t>Hiponatremija</w:t>
      </w:r>
    </w:p>
    <w:p w14:paraId="35ABAB37" w14:textId="77777777" w:rsidR="00BE0DDA" w:rsidRPr="0060537D" w:rsidRDefault="00BE0DDA" w:rsidP="008824BA">
      <w:pPr>
        <w:rPr>
          <w:i/>
          <w:noProof/>
          <w:szCs w:val="22"/>
        </w:rPr>
      </w:pPr>
      <w:r w:rsidRPr="0060537D">
        <w:rPr>
          <w:i/>
          <w:noProof/>
          <w:szCs w:val="22"/>
        </w:rPr>
        <w:t>Retas</w:t>
      </w:r>
    </w:p>
    <w:p w14:paraId="15D41BEC" w14:textId="36084D92" w:rsidR="00BE0DDA" w:rsidRPr="0060537D" w:rsidRDefault="00BE0DDA" w:rsidP="008824BA">
      <w:pPr>
        <w:rPr>
          <w:noProof/>
          <w:szCs w:val="22"/>
        </w:rPr>
      </w:pPr>
      <w:r w:rsidRPr="0060537D">
        <w:rPr>
          <w:noProof/>
          <w:szCs w:val="22"/>
        </w:rPr>
        <w:t>Hiperamonemija (žr. 4.4 skyrių)*, nutukimas.</w:t>
      </w:r>
    </w:p>
    <w:p w14:paraId="053FF665" w14:textId="77777777" w:rsidR="00BE0DDA" w:rsidRPr="0060537D" w:rsidRDefault="00BE0DDA" w:rsidP="008824BA">
      <w:pPr>
        <w:rPr>
          <w:noProof/>
          <w:szCs w:val="22"/>
        </w:rPr>
      </w:pPr>
    </w:p>
    <w:p w14:paraId="01DC2303" w14:textId="4F832CD2" w:rsidR="008824BA" w:rsidRPr="0060537D" w:rsidRDefault="00BE0DDA" w:rsidP="00A5324D">
      <w:pPr>
        <w:ind w:left="142" w:hanging="142"/>
        <w:rPr>
          <w:noProof/>
          <w:szCs w:val="22"/>
        </w:rPr>
      </w:pPr>
      <w:r w:rsidRPr="0060537D">
        <w:rPr>
          <w:noProof/>
          <w:szCs w:val="22"/>
        </w:rPr>
        <w:t>*H</w:t>
      </w:r>
      <w:r w:rsidR="008824BA" w:rsidRPr="0060537D">
        <w:rPr>
          <w:noProof/>
          <w:szCs w:val="22"/>
        </w:rPr>
        <w:t xml:space="preserve">iperamonemija be kepenų </w:t>
      </w:r>
      <w:r w:rsidR="002E766F" w:rsidRPr="0060537D">
        <w:rPr>
          <w:noProof/>
          <w:szCs w:val="22"/>
        </w:rPr>
        <w:t xml:space="preserve">funkcijos </w:t>
      </w:r>
      <w:r w:rsidR="008824BA" w:rsidRPr="0060537D">
        <w:rPr>
          <w:noProof/>
          <w:szCs w:val="22"/>
        </w:rPr>
        <w:t xml:space="preserve">sutrikimo simptomų. Dėl jos gydymą nutraukti nebūtina. </w:t>
      </w:r>
      <w:r w:rsidRPr="0060537D">
        <w:rPr>
          <w:noProof/>
        </w:rPr>
        <w:t>Be to, gauta pranešimų apie su ne</w:t>
      </w:r>
      <w:r w:rsidR="00EB293F" w:rsidRPr="0060537D">
        <w:rPr>
          <w:noProof/>
        </w:rPr>
        <w:t xml:space="preserve">urologiniais simptomais </w:t>
      </w:r>
      <w:r w:rsidRPr="0060537D">
        <w:rPr>
          <w:noProof/>
        </w:rPr>
        <w:t>susijusi</w:t>
      </w:r>
      <w:r w:rsidR="00EB293F" w:rsidRPr="0060537D">
        <w:rPr>
          <w:noProof/>
        </w:rPr>
        <w:t>ą hiperamonemij</w:t>
      </w:r>
      <w:r w:rsidR="00752E65" w:rsidRPr="0060537D">
        <w:rPr>
          <w:noProof/>
        </w:rPr>
        <w:t>ą</w:t>
      </w:r>
      <w:r w:rsidRPr="0060537D">
        <w:rPr>
          <w:noProof/>
        </w:rPr>
        <w:t xml:space="preserve">. Tokiu atveju </w:t>
      </w:r>
      <w:r w:rsidR="00EB293F" w:rsidRPr="0060537D">
        <w:rPr>
          <w:noProof/>
        </w:rPr>
        <w:t>būtina</w:t>
      </w:r>
      <w:r w:rsidRPr="0060537D">
        <w:rPr>
          <w:noProof/>
        </w:rPr>
        <w:t xml:space="preserve"> </w:t>
      </w:r>
      <w:r w:rsidR="00EB293F" w:rsidRPr="0060537D">
        <w:rPr>
          <w:noProof/>
        </w:rPr>
        <w:t>apgalvoti papildomus</w:t>
      </w:r>
      <w:r w:rsidRPr="0060537D">
        <w:rPr>
          <w:noProof/>
        </w:rPr>
        <w:t xml:space="preserve"> tyrimus</w:t>
      </w:r>
      <w:r w:rsidR="008824BA" w:rsidRPr="0060537D">
        <w:rPr>
          <w:noProof/>
          <w:szCs w:val="22"/>
        </w:rPr>
        <w:t xml:space="preserve">. </w:t>
      </w:r>
    </w:p>
    <w:p w14:paraId="7537E4E8" w14:textId="77777777" w:rsidR="00EB293F" w:rsidRPr="0060537D" w:rsidRDefault="00EB293F" w:rsidP="00EB293F">
      <w:pPr>
        <w:rPr>
          <w:noProof/>
          <w:szCs w:val="22"/>
        </w:rPr>
      </w:pPr>
    </w:p>
    <w:p w14:paraId="7C5588AC" w14:textId="77777777" w:rsidR="00EB293F" w:rsidRPr="0060537D" w:rsidRDefault="00EB293F" w:rsidP="00EB293F">
      <w:pPr>
        <w:rPr>
          <w:noProof/>
          <w:szCs w:val="22"/>
          <w:u w:val="single"/>
        </w:rPr>
      </w:pPr>
      <w:r w:rsidRPr="0060537D">
        <w:rPr>
          <w:noProof/>
          <w:szCs w:val="22"/>
          <w:u w:val="single"/>
        </w:rPr>
        <w:t>Psichikos sutrikimai</w:t>
      </w:r>
    </w:p>
    <w:p w14:paraId="78693115" w14:textId="77777777" w:rsidR="00EB293F" w:rsidRPr="0060537D" w:rsidRDefault="00EB293F" w:rsidP="00EB293F">
      <w:pPr>
        <w:autoSpaceDE w:val="0"/>
        <w:autoSpaceDN w:val="0"/>
        <w:adjustRightInd w:val="0"/>
        <w:rPr>
          <w:noProof/>
          <w:color w:val="000000"/>
          <w:szCs w:val="22"/>
          <w:lang w:eastAsia="fi-FI"/>
        </w:rPr>
      </w:pPr>
      <w:r w:rsidRPr="0060537D">
        <w:rPr>
          <w:noProof/>
          <w:color w:val="000000"/>
          <w:szCs w:val="22"/>
          <w:lang w:eastAsia="fi-FI"/>
        </w:rPr>
        <w:t>Dažnas</w:t>
      </w:r>
    </w:p>
    <w:p w14:paraId="768CE38B" w14:textId="77777777" w:rsidR="00EB293F" w:rsidRPr="0060537D" w:rsidRDefault="00EB293F" w:rsidP="00EB293F">
      <w:pPr>
        <w:autoSpaceDE w:val="0"/>
        <w:autoSpaceDN w:val="0"/>
        <w:adjustRightInd w:val="0"/>
        <w:rPr>
          <w:noProof/>
          <w:color w:val="000000"/>
          <w:szCs w:val="22"/>
          <w:lang w:eastAsia="fi-FI"/>
        </w:rPr>
      </w:pPr>
      <w:r w:rsidRPr="0060537D">
        <w:rPr>
          <w:noProof/>
          <w:color w:val="000000"/>
          <w:szCs w:val="22"/>
          <w:lang w:eastAsia="fi-FI"/>
        </w:rPr>
        <w:t>Sumišimo būsena, agresyvumas*, sujaudinimas*, dėmesingumo sutrikimas*, haliucinacijos.</w:t>
      </w:r>
    </w:p>
    <w:p w14:paraId="16024183" w14:textId="77777777" w:rsidR="00EB293F" w:rsidRPr="0060537D" w:rsidRDefault="00EB293F" w:rsidP="00A5324D">
      <w:pPr>
        <w:autoSpaceDE w:val="0"/>
        <w:autoSpaceDN w:val="0"/>
        <w:adjustRightInd w:val="0"/>
        <w:rPr>
          <w:i/>
          <w:noProof/>
          <w:color w:val="000000"/>
        </w:rPr>
      </w:pPr>
      <w:r w:rsidRPr="0060537D">
        <w:rPr>
          <w:i/>
          <w:noProof/>
          <w:color w:val="000000"/>
        </w:rPr>
        <w:t>Retas</w:t>
      </w:r>
    </w:p>
    <w:p w14:paraId="6F97F55C" w14:textId="77777777" w:rsidR="00EB293F" w:rsidRPr="0060537D" w:rsidRDefault="00EB293F" w:rsidP="00EB293F">
      <w:pPr>
        <w:autoSpaceDE w:val="0"/>
        <w:autoSpaceDN w:val="0"/>
        <w:adjustRightInd w:val="0"/>
        <w:rPr>
          <w:noProof/>
          <w:color w:val="000000"/>
          <w:szCs w:val="22"/>
          <w:lang w:eastAsia="fi-FI"/>
        </w:rPr>
      </w:pPr>
      <w:r w:rsidRPr="0060537D">
        <w:rPr>
          <w:noProof/>
          <w:color w:val="000000"/>
          <w:szCs w:val="22"/>
          <w:lang w:eastAsia="fi-FI"/>
        </w:rPr>
        <w:t>Nenormalus elgesys*, psichomotorinis hiperaktyvumas*, mokymosi sutrikimas*.</w:t>
      </w:r>
    </w:p>
    <w:p w14:paraId="33ACC229" w14:textId="77777777" w:rsidR="00EB293F" w:rsidRPr="0060537D" w:rsidRDefault="00EB293F" w:rsidP="00EB293F">
      <w:pPr>
        <w:rPr>
          <w:noProof/>
          <w:szCs w:val="22"/>
        </w:rPr>
      </w:pPr>
    </w:p>
    <w:p w14:paraId="05A15C90" w14:textId="5A9BA292" w:rsidR="00EB293F" w:rsidRPr="0060537D" w:rsidRDefault="00EB293F" w:rsidP="00EB293F">
      <w:pPr>
        <w:rPr>
          <w:noProof/>
          <w:szCs w:val="22"/>
        </w:rPr>
      </w:pPr>
      <w:r w:rsidRPr="0060537D">
        <w:rPr>
          <w:noProof/>
          <w:szCs w:val="22"/>
        </w:rPr>
        <w:t xml:space="preserve">* </w:t>
      </w:r>
      <w:r w:rsidR="00752E65" w:rsidRPr="0060537D">
        <w:rPr>
          <w:noProof/>
          <w:szCs w:val="22"/>
        </w:rPr>
        <w:t>Y</w:t>
      </w:r>
      <w:r w:rsidRPr="0060537D">
        <w:rPr>
          <w:noProof/>
          <w:szCs w:val="22"/>
        </w:rPr>
        <w:t>pač vaikams.</w:t>
      </w:r>
    </w:p>
    <w:p w14:paraId="1A68C699" w14:textId="77777777" w:rsidR="00EB293F" w:rsidRPr="0060537D" w:rsidRDefault="00EB293F" w:rsidP="00EB293F">
      <w:pPr>
        <w:rPr>
          <w:noProof/>
          <w:u w:val="single"/>
        </w:rPr>
      </w:pPr>
    </w:p>
    <w:p w14:paraId="40979D98" w14:textId="77777777" w:rsidR="00EB293F" w:rsidRPr="0060537D" w:rsidRDefault="00EB293F" w:rsidP="00EB293F">
      <w:pPr>
        <w:rPr>
          <w:noProof/>
          <w:szCs w:val="22"/>
          <w:u w:val="single"/>
        </w:rPr>
      </w:pPr>
      <w:r w:rsidRPr="0060537D">
        <w:rPr>
          <w:noProof/>
          <w:szCs w:val="22"/>
          <w:u w:val="single"/>
        </w:rPr>
        <w:t>Nervų sistemos sutrikimai</w:t>
      </w:r>
    </w:p>
    <w:p w14:paraId="1385AB09" w14:textId="77777777" w:rsidR="00EB293F" w:rsidRPr="0060537D" w:rsidRDefault="00EB293F" w:rsidP="00EB293F">
      <w:pPr>
        <w:rPr>
          <w:i/>
          <w:noProof/>
          <w:szCs w:val="22"/>
        </w:rPr>
      </w:pPr>
      <w:r w:rsidRPr="0060537D">
        <w:rPr>
          <w:i/>
          <w:noProof/>
          <w:szCs w:val="22"/>
        </w:rPr>
        <w:t>Labai dažnas</w:t>
      </w:r>
    </w:p>
    <w:p w14:paraId="09FF3172" w14:textId="77777777" w:rsidR="00EB293F" w:rsidRPr="0060537D" w:rsidRDefault="00EB293F" w:rsidP="00EB293F">
      <w:pPr>
        <w:rPr>
          <w:noProof/>
          <w:szCs w:val="22"/>
        </w:rPr>
      </w:pPr>
      <w:r w:rsidRPr="0060537D">
        <w:rPr>
          <w:noProof/>
          <w:szCs w:val="22"/>
        </w:rPr>
        <w:t>Drebulys.</w:t>
      </w:r>
    </w:p>
    <w:p w14:paraId="1E18863B" w14:textId="77777777" w:rsidR="00EB293F" w:rsidRPr="0060537D" w:rsidRDefault="00EB293F" w:rsidP="00EB293F">
      <w:pPr>
        <w:rPr>
          <w:i/>
          <w:noProof/>
          <w:szCs w:val="22"/>
        </w:rPr>
      </w:pPr>
      <w:r w:rsidRPr="0060537D">
        <w:rPr>
          <w:i/>
          <w:noProof/>
          <w:szCs w:val="22"/>
        </w:rPr>
        <w:t>Dažnas</w:t>
      </w:r>
    </w:p>
    <w:p w14:paraId="2DE25888" w14:textId="77777777" w:rsidR="00EB293F" w:rsidRPr="0060537D" w:rsidRDefault="00EB293F" w:rsidP="00EB293F">
      <w:pPr>
        <w:rPr>
          <w:noProof/>
          <w:szCs w:val="22"/>
        </w:rPr>
      </w:pPr>
      <w:r w:rsidRPr="0060537D">
        <w:rPr>
          <w:noProof/>
          <w:szCs w:val="22"/>
        </w:rPr>
        <w:t xml:space="preserve">Svaigulys, ekstrapiramidiniai sutrikimai, kurie gali būti negrįžtami, traukuliai (žr. 4.4 skyrių), </w:t>
      </w:r>
      <w:r w:rsidR="00431DF2" w:rsidRPr="0060537D">
        <w:rPr>
          <w:noProof/>
          <w:szCs w:val="22"/>
        </w:rPr>
        <w:t>mieguistumas</w:t>
      </w:r>
      <w:r w:rsidRPr="0060537D">
        <w:rPr>
          <w:noProof/>
          <w:szCs w:val="22"/>
        </w:rPr>
        <w:t xml:space="preserve">, stuporas*, </w:t>
      </w:r>
      <w:r w:rsidR="00431DF2" w:rsidRPr="0060537D">
        <w:rPr>
          <w:noProof/>
          <w:szCs w:val="22"/>
        </w:rPr>
        <w:t xml:space="preserve">atminties pablogėjimas, </w:t>
      </w:r>
      <w:r w:rsidRPr="0060537D">
        <w:rPr>
          <w:noProof/>
          <w:szCs w:val="22"/>
        </w:rPr>
        <w:t>galvos skausmas, nistagmas.</w:t>
      </w:r>
    </w:p>
    <w:p w14:paraId="5F6B1DBD" w14:textId="77777777" w:rsidR="00431DF2" w:rsidRPr="0060537D" w:rsidRDefault="00EB293F" w:rsidP="00EB293F">
      <w:pPr>
        <w:rPr>
          <w:i/>
          <w:noProof/>
          <w:szCs w:val="22"/>
        </w:rPr>
      </w:pPr>
      <w:r w:rsidRPr="0060537D">
        <w:rPr>
          <w:i/>
          <w:noProof/>
          <w:szCs w:val="22"/>
        </w:rPr>
        <w:t>Nedažn</w:t>
      </w:r>
      <w:r w:rsidR="00431DF2" w:rsidRPr="0060537D">
        <w:rPr>
          <w:i/>
          <w:noProof/>
          <w:szCs w:val="22"/>
        </w:rPr>
        <w:t>as</w:t>
      </w:r>
    </w:p>
    <w:p w14:paraId="2B60CEAD" w14:textId="77777777" w:rsidR="00EB293F" w:rsidRPr="0060537D" w:rsidRDefault="00431DF2" w:rsidP="00EB293F">
      <w:pPr>
        <w:rPr>
          <w:noProof/>
          <w:szCs w:val="22"/>
        </w:rPr>
      </w:pPr>
      <w:r w:rsidRPr="0060537D">
        <w:rPr>
          <w:noProof/>
          <w:szCs w:val="22"/>
        </w:rPr>
        <w:t>Letargija*,</w:t>
      </w:r>
      <w:r w:rsidR="00EB293F" w:rsidRPr="0060537D">
        <w:rPr>
          <w:noProof/>
          <w:szCs w:val="22"/>
        </w:rPr>
        <w:t xml:space="preserve"> koma*, encefalopatija</w:t>
      </w:r>
      <w:r w:rsidRPr="0060537D">
        <w:rPr>
          <w:noProof/>
          <w:szCs w:val="22"/>
        </w:rPr>
        <w:t>*, traukulių pasunkėjimas (žr. 4.4 skyrių)</w:t>
      </w:r>
      <w:r w:rsidR="00EB293F" w:rsidRPr="0060537D">
        <w:rPr>
          <w:noProof/>
          <w:szCs w:val="22"/>
        </w:rPr>
        <w:t xml:space="preserve">, laikinas parkinsonizmas, </w:t>
      </w:r>
      <w:r w:rsidRPr="0060537D">
        <w:rPr>
          <w:noProof/>
          <w:szCs w:val="22"/>
        </w:rPr>
        <w:t>ataksija, parestezija</w:t>
      </w:r>
      <w:r w:rsidR="00EB293F" w:rsidRPr="0060537D">
        <w:rPr>
          <w:noProof/>
          <w:szCs w:val="22"/>
        </w:rPr>
        <w:t>.</w:t>
      </w:r>
    </w:p>
    <w:p w14:paraId="3BE595B8" w14:textId="77777777" w:rsidR="00431DF2" w:rsidRPr="0060537D" w:rsidRDefault="00EB293F" w:rsidP="00EB293F">
      <w:pPr>
        <w:rPr>
          <w:i/>
          <w:noProof/>
          <w:szCs w:val="22"/>
        </w:rPr>
      </w:pPr>
      <w:r w:rsidRPr="0060537D">
        <w:rPr>
          <w:i/>
          <w:noProof/>
          <w:szCs w:val="22"/>
        </w:rPr>
        <w:t>Ret</w:t>
      </w:r>
      <w:r w:rsidR="00431DF2" w:rsidRPr="0060537D">
        <w:rPr>
          <w:i/>
          <w:noProof/>
          <w:szCs w:val="22"/>
        </w:rPr>
        <w:t>as</w:t>
      </w:r>
    </w:p>
    <w:p w14:paraId="71AD89A2" w14:textId="77777777" w:rsidR="00EB293F" w:rsidRPr="0060537D" w:rsidRDefault="00431DF2" w:rsidP="00EB293F">
      <w:pPr>
        <w:rPr>
          <w:noProof/>
          <w:szCs w:val="22"/>
        </w:rPr>
      </w:pPr>
      <w:r w:rsidRPr="0060537D">
        <w:rPr>
          <w:noProof/>
          <w:szCs w:val="22"/>
        </w:rPr>
        <w:t>S</w:t>
      </w:r>
      <w:r w:rsidR="00EB293F" w:rsidRPr="0060537D">
        <w:rPr>
          <w:noProof/>
          <w:szCs w:val="22"/>
        </w:rPr>
        <w:t>u laikina smegenų atrofija susijusi laikina demencija, kognityvinis sutrikimas.</w:t>
      </w:r>
    </w:p>
    <w:p w14:paraId="29860B3B" w14:textId="77777777" w:rsidR="00431DF2" w:rsidRPr="0060537D" w:rsidRDefault="00431DF2" w:rsidP="00EB293F">
      <w:pPr>
        <w:rPr>
          <w:i/>
          <w:noProof/>
          <w:szCs w:val="22"/>
        </w:rPr>
      </w:pPr>
      <w:r w:rsidRPr="0060537D">
        <w:rPr>
          <w:i/>
          <w:noProof/>
          <w:szCs w:val="22"/>
        </w:rPr>
        <w:t>Dažnis nežinomas</w:t>
      </w:r>
    </w:p>
    <w:p w14:paraId="1669A82F" w14:textId="0D529B80" w:rsidR="00431DF2" w:rsidRPr="0060537D" w:rsidRDefault="00431DF2" w:rsidP="00EB293F">
      <w:pPr>
        <w:rPr>
          <w:noProof/>
          <w:szCs w:val="22"/>
        </w:rPr>
      </w:pPr>
      <w:r w:rsidRPr="0060537D">
        <w:rPr>
          <w:noProof/>
          <w:szCs w:val="22"/>
        </w:rPr>
        <w:t xml:space="preserve">Apatija (kombinuotojo gydymo su kitais vaistiniais preparatais nuo epilepsijos atveju), raminamasis poveikis. </w:t>
      </w:r>
    </w:p>
    <w:p w14:paraId="1C5A5345" w14:textId="5C3FA6BA" w:rsidR="004062E1" w:rsidRPr="0060537D" w:rsidRDefault="00275C5C" w:rsidP="00EB293F">
      <w:pPr>
        <w:rPr>
          <w:noProof/>
          <w:szCs w:val="22"/>
        </w:rPr>
      </w:pPr>
      <w:r w:rsidRPr="0060537D">
        <w:rPr>
          <w:noProof/>
          <w:szCs w:val="22"/>
        </w:rPr>
        <w:t>Diplopija.</w:t>
      </w:r>
    </w:p>
    <w:p w14:paraId="6E65CD11" w14:textId="46D40B60" w:rsidR="00EB293F" w:rsidRPr="0060537D" w:rsidRDefault="00EB293F" w:rsidP="00EB293F">
      <w:pPr>
        <w:rPr>
          <w:noProof/>
          <w:szCs w:val="22"/>
        </w:rPr>
      </w:pPr>
    </w:p>
    <w:p w14:paraId="5278F5A4" w14:textId="28D77204" w:rsidR="00EB293F" w:rsidRPr="0060537D" w:rsidRDefault="00EB293F" w:rsidP="00A5324D">
      <w:pPr>
        <w:ind w:left="142" w:hanging="142"/>
        <w:rPr>
          <w:noProof/>
          <w:szCs w:val="22"/>
        </w:rPr>
      </w:pPr>
      <w:r w:rsidRPr="0060537D">
        <w:rPr>
          <w:noProof/>
          <w:szCs w:val="22"/>
        </w:rPr>
        <w:t>*</w:t>
      </w:r>
      <w:r w:rsidR="00431DF2" w:rsidRPr="0060537D">
        <w:rPr>
          <w:noProof/>
          <w:szCs w:val="22"/>
        </w:rPr>
        <w:t>Nedažnai progresuojantis</w:t>
      </w:r>
      <w:r w:rsidRPr="0060537D">
        <w:rPr>
          <w:noProof/>
          <w:szCs w:val="22"/>
        </w:rPr>
        <w:t xml:space="preserve"> iki laikinos komos (encefalopatijos). Tai </w:t>
      </w:r>
      <w:r w:rsidR="00F71BB8" w:rsidRPr="0060537D">
        <w:rPr>
          <w:noProof/>
          <w:szCs w:val="22"/>
        </w:rPr>
        <w:t>liečia kelis pavienius atvejus ar atvejus, kurie buvo susiję su priepuolių pasireiškimo padažnėjimu gydymo metu</w:t>
      </w:r>
      <w:r w:rsidRPr="0060537D">
        <w:rPr>
          <w:noProof/>
          <w:szCs w:val="22"/>
        </w:rPr>
        <w:t xml:space="preserve">. Simptomai išnyko po </w:t>
      </w:r>
      <w:r w:rsidR="00F71BB8" w:rsidRPr="0060537D">
        <w:rPr>
          <w:noProof/>
          <w:szCs w:val="22"/>
        </w:rPr>
        <w:t xml:space="preserve">gydymo nutraukimo arba </w:t>
      </w:r>
      <w:r w:rsidRPr="0060537D">
        <w:rPr>
          <w:noProof/>
          <w:szCs w:val="22"/>
        </w:rPr>
        <w:t>dozės sumažinimo. D</w:t>
      </w:r>
      <w:r w:rsidR="00F71BB8" w:rsidRPr="0060537D">
        <w:rPr>
          <w:noProof/>
          <w:szCs w:val="22"/>
        </w:rPr>
        <w:t>auguma šių atvejų pasireiškė</w:t>
      </w:r>
      <w:r w:rsidRPr="0060537D">
        <w:rPr>
          <w:noProof/>
          <w:szCs w:val="22"/>
        </w:rPr>
        <w:t xml:space="preserve"> kombinuotojo gydymo </w:t>
      </w:r>
      <w:r w:rsidR="00F71BB8" w:rsidRPr="0060537D">
        <w:rPr>
          <w:noProof/>
          <w:szCs w:val="22"/>
        </w:rPr>
        <w:t>metu</w:t>
      </w:r>
      <w:r w:rsidRPr="0060537D">
        <w:rPr>
          <w:noProof/>
          <w:szCs w:val="22"/>
        </w:rPr>
        <w:t xml:space="preserve"> (ypač kartu vartojant fenobarbitalio ar</w:t>
      </w:r>
      <w:r w:rsidR="00F71BB8" w:rsidRPr="0060537D">
        <w:rPr>
          <w:noProof/>
          <w:szCs w:val="22"/>
        </w:rPr>
        <w:t>ba</w:t>
      </w:r>
      <w:r w:rsidRPr="0060537D">
        <w:rPr>
          <w:noProof/>
          <w:szCs w:val="22"/>
        </w:rPr>
        <w:t xml:space="preserve"> topiramato) arba po </w:t>
      </w:r>
      <w:r w:rsidR="00F71BB8" w:rsidRPr="0060537D">
        <w:rPr>
          <w:noProof/>
          <w:szCs w:val="22"/>
        </w:rPr>
        <w:t>staigaus</w:t>
      </w:r>
      <w:r w:rsidRPr="0060537D">
        <w:rPr>
          <w:noProof/>
          <w:szCs w:val="22"/>
        </w:rPr>
        <w:t xml:space="preserve"> dozės </w:t>
      </w:r>
      <w:r w:rsidR="00F71BB8" w:rsidRPr="0060537D">
        <w:rPr>
          <w:noProof/>
          <w:szCs w:val="22"/>
        </w:rPr>
        <w:t>pa</w:t>
      </w:r>
      <w:r w:rsidRPr="0060537D">
        <w:rPr>
          <w:noProof/>
          <w:szCs w:val="22"/>
        </w:rPr>
        <w:t>didinimo.</w:t>
      </w:r>
    </w:p>
    <w:p w14:paraId="4724D800" w14:textId="77777777" w:rsidR="008824BA" w:rsidRPr="0060537D" w:rsidRDefault="008824BA" w:rsidP="008824BA">
      <w:pPr>
        <w:rPr>
          <w:noProof/>
          <w:szCs w:val="22"/>
        </w:rPr>
      </w:pPr>
    </w:p>
    <w:p w14:paraId="6B7F4134" w14:textId="77777777" w:rsidR="008824BA" w:rsidRPr="0060537D" w:rsidRDefault="008824BA" w:rsidP="008824BA">
      <w:pPr>
        <w:rPr>
          <w:noProof/>
          <w:szCs w:val="22"/>
          <w:u w:val="single"/>
        </w:rPr>
      </w:pPr>
      <w:r w:rsidRPr="0060537D">
        <w:rPr>
          <w:noProof/>
          <w:szCs w:val="22"/>
          <w:u w:val="single"/>
        </w:rPr>
        <w:t>Ausų ir labirintų sutrikimai</w:t>
      </w:r>
    </w:p>
    <w:p w14:paraId="0BF5537E" w14:textId="6C3DDEA3" w:rsidR="008824BA" w:rsidRPr="0060537D" w:rsidRDefault="00F71BB8" w:rsidP="008824BA">
      <w:pPr>
        <w:rPr>
          <w:i/>
          <w:noProof/>
          <w:szCs w:val="22"/>
        </w:rPr>
      </w:pPr>
      <w:r w:rsidRPr="0060537D">
        <w:rPr>
          <w:i/>
          <w:noProof/>
          <w:szCs w:val="22"/>
        </w:rPr>
        <w:t>Dažnas</w:t>
      </w:r>
    </w:p>
    <w:p w14:paraId="5D90B5F4" w14:textId="1C931598" w:rsidR="008824BA" w:rsidRPr="0060537D" w:rsidRDefault="00F71BB8" w:rsidP="008824BA">
      <w:pPr>
        <w:rPr>
          <w:noProof/>
          <w:szCs w:val="22"/>
        </w:rPr>
      </w:pPr>
      <w:r w:rsidRPr="0060537D">
        <w:rPr>
          <w:noProof/>
          <w:szCs w:val="22"/>
        </w:rPr>
        <w:t xml:space="preserve">Klausos netekimas </w:t>
      </w:r>
      <w:r w:rsidR="008824BA" w:rsidRPr="0060537D">
        <w:rPr>
          <w:noProof/>
          <w:szCs w:val="22"/>
        </w:rPr>
        <w:t>(laikinas ir nuolatinis</w:t>
      </w:r>
      <w:r w:rsidRPr="0060537D">
        <w:rPr>
          <w:noProof/>
          <w:szCs w:val="22"/>
        </w:rPr>
        <w:t>)</w:t>
      </w:r>
      <w:r w:rsidR="008824BA" w:rsidRPr="0060537D">
        <w:rPr>
          <w:noProof/>
          <w:szCs w:val="22"/>
        </w:rPr>
        <w:t>.</w:t>
      </w:r>
    </w:p>
    <w:p w14:paraId="13A13FCA" w14:textId="77777777" w:rsidR="00F71BB8" w:rsidRPr="0060537D" w:rsidRDefault="00F71BB8" w:rsidP="00F71BB8">
      <w:pPr>
        <w:rPr>
          <w:i/>
          <w:noProof/>
          <w:szCs w:val="22"/>
        </w:rPr>
      </w:pPr>
    </w:p>
    <w:p w14:paraId="2C18DC4F" w14:textId="77777777" w:rsidR="00F71BB8" w:rsidRPr="0060537D" w:rsidRDefault="00F71BB8" w:rsidP="00F71BB8">
      <w:pPr>
        <w:autoSpaceDE w:val="0"/>
        <w:autoSpaceDN w:val="0"/>
        <w:adjustRightInd w:val="0"/>
        <w:rPr>
          <w:noProof/>
          <w:color w:val="000000"/>
          <w:szCs w:val="22"/>
          <w:lang w:eastAsia="fi-FI"/>
        </w:rPr>
      </w:pPr>
      <w:r w:rsidRPr="0060537D">
        <w:rPr>
          <w:noProof/>
          <w:color w:val="000000"/>
          <w:szCs w:val="22"/>
          <w:u w:val="single"/>
          <w:lang w:eastAsia="fi-FI"/>
        </w:rPr>
        <w:t>Kraujagyslių sutrikimai</w:t>
      </w:r>
    </w:p>
    <w:p w14:paraId="50C897D1" w14:textId="77777777" w:rsidR="00F71BB8" w:rsidRPr="0060537D" w:rsidRDefault="00F71BB8" w:rsidP="00F71BB8">
      <w:pPr>
        <w:autoSpaceDE w:val="0"/>
        <w:autoSpaceDN w:val="0"/>
        <w:adjustRightInd w:val="0"/>
        <w:rPr>
          <w:i/>
          <w:noProof/>
          <w:color w:val="000000"/>
          <w:szCs w:val="22"/>
          <w:lang w:eastAsia="fi-FI"/>
        </w:rPr>
      </w:pPr>
      <w:r w:rsidRPr="0060537D">
        <w:rPr>
          <w:i/>
          <w:noProof/>
          <w:color w:val="000000"/>
          <w:szCs w:val="22"/>
          <w:lang w:eastAsia="fi-FI"/>
        </w:rPr>
        <w:t>Dažnas</w:t>
      </w:r>
    </w:p>
    <w:p w14:paraId="3A7513F4" w14:textId="44558C86" w:rsidR="00F71BB8" w:rsidRPr="0060537D" w:rsidRDefault="00F71BB8" w:rsidP="00A5324D">
      <w:pPr>
        <w:autoSpaceDE w:val="0"/>
        <w:autoSpaceDN w:val="0"/>
        <w:adjustRightInd w:val="0"/>
        <w:rPr>
          <w:noProof/>
          <w:color w:val="000000"/>
        </w:rPr>
      </w:pPr>
      <w:r w:rsidRPr="0060537D">
        <w:rPr>
          <w:noProof/>
          <w:color w:val="000000"/>
          <w:szCs w:val="22"/>
          <w:lang w:eastAsia="fi-FI"/>
        </w:rPr>
        <w:t>Kraujavimas</w:t>
      </w:r>
      <w:r w:rsidRPr="0060537D">
        <w:rPr>
          <w:noProof/>
          <w:color w:val="000000"/>
        </w:rPr>
        <w:t>.</w:t>
      </w:r>
    </w:p>
    <w:p w14:paraId="388B481D" w14:textId="77777777" w:rsidR="00F71BB8" w:rsidRPr="0060537D" w:rsidRDefault="00F71BB8" w:rsidP="00A5324D">
      <w:pPr>
        <w:autoSpaceDE w:val="0"/>
        <w:autoSpaceDN w:val="0"/>
        <w:adjustRightInd w:val="0"/>
        <w:rPr>
          <w:i/>
          <w:noProof/>
          <w:color w:val="000000"/>
        </w:rPr>
      </w:pPr>
      <w:r w:rsidRPr="0060537D">
        <w:rPr>
          <w:i/>
          <w:noProof/>
          <w:color w:val="000000"/>
        </w:rPr>
        <w:t>Nedažnas</w:t>
      </w:r>
    </w:p>
    <w:p w14:paraId="525A5D85" w14:textId="77777777" w:rsidR="00F71BB8" w:rsidRPr="0060537D" w:rsidRDefault="00F71BB8" w:rsidP="00F71BB8">
      <w:pPr>
        <w:autoSpaceDE w:val="0"/>
        <w:autoSpaceDN w:val="0"/>
        <w:adjustRightInd w:val="0"/>
        <w:rPr>
          <w:noProof/>
          <w:color w:val="000000"/>
          <w:szCs w:val="22"/>
          <w:lang w:eastAsia="fi-FI"/>
        </w:rPr>
      </w:pPr>
      <w:r w:rsidRPr="0060537D">
        <w:rPr>
          <w:noProof/>
          <w:color w:val="000000"/>
          <w:szCs w:val="22"/>
          <w:lang w:eastAsia="fi-FI"/>
        </w:rPr>
        <w:t>Odos vaskulitas.</w:t>
      </w:r>
    </w:p>
    <w:p w14:paraId="6FC2A11D" w14:textId="77777777" w:rsidR="00F71BB8" w:rsidRPr="0060537D" w:rsidRDefault="00F71BB8" w:rsidP="00F71BB8">
      <w:pPr>
        <w:autoSpaceDE w:val="0"/>
        <w:autoSpaceDN w:val="0"/>
        <w:adjustRightInd w:val="0"/>
        <w:rPr>
          <w:noProof/>
          <w:color w:val="000000"/>
          <w:szCs w:val="22"/>
          <w:lang w:eastAsia="fi-FI"/>
        </w:rPr>
      </w:pPr>
    </w:p>
    <w:p w14:paraId="18ABC1A9" w14:textId="77777777" w:rsidR="00F71BB8" w:rsidRPr="0060537D" w:rsidRDefault="00F71BB8" w:rsidP="00F71BB8">
      <w:pPr>
        <w:autoSpaceDE w:val="0"/>
        <w:autoSpaceDN w:val="0"/>
        <w:adjustRightInd w:val="0"/>
        <w:rPr>
          <w:noProof/>
          <w:color w:val="000000"/>
          <w:szCs w:val="22"/>
          <w:u w:val="single"/>
          <w:lang w:eastAsia="fi-FI"/>
        </w:rPr>
      </w:pPr>
      <w:r w:rsidRPr="0060537D">
        <w:rPr>
          <w:noProof/>
          <w:color w:val="000000"/>
          <w:szCs w:val="22"/>
          <w:u w:val="single"/>
          <w:lang w:eastAsia="fi-FI"/>
        </w:rPr>
        <w:t>Kvėpavimo sistemos, krūtinės ląstos ir tarpuplaučio sutrikimai</w:t>
      </w:r>
    </w:p>
    <w:p w14:paraId="10312812" w14:textId="77777777" w:rsidR="00F71BB8" w:rsidRPr="0060537D" w:rsidRDefault="00F71BB8" w:rsidP="00A5324D">
      <w:pPr>
        <w:autoSpaceDE w:val="0"/>
        <w:autoSpaceDN w:val="0"/>
        <w:adjustRightInd w:val="0"/>
        <w:rPr>
          <w:i/>
          <w:noProof/>
          <w:color w:val="000000"/>
        </w:rPr>
      </w:pPr>
      <w:r w:rsidRPr="0060537D">
        <w:rPr>
          <w:i/>
          <w:noProof/>
          <w:color w:val="000000"/>
        </w:rPr>
        <w:t>Nedažnas</w:t>
      </w:r>
    </w:p>
    <w:p w14:paraId="48DAEC71" w14:textId="43E43D75" w:rsidR="00F71BB8" w:rsidRPr="0060537D" w:rsidRDefault="00F71BB8" w:rsidP="00F71BB8">
      <w:pPr>
        <w:autoSpaceDE w:val="0"/>
        <w:autoSpaceDN w:val="0"/>
        <w:adjustRightInd w:val="0"/>
        <w:rPr>
          <w:noProof/>
          <w:color w:val="000000"/>
          <w:szCs w:val="22"/>
          <w:lang w:eastAsia="fi-FI"/>
        </w:rPr>
      </w:pPr>
      <w:r w:rsidRPr="0060537D">
        <w:rPr>
          <w:noProof/>
          <w:color w:val="000000"/>
          <w:szCs w:val="22"/>
          <w:lang w:eastAsia="fi-FI"/>
        </w:rPr>
        <w:t>Skystis pleuros ertmėje</w:t>
      </w:r>
      <w:r w:rsidR="00E207E6">
        <w:rPr>
          <w:noProof/>
          <w:color w:val="000000"/>
          <w:szCs w:val="22"/>
          <w:lang w:eastAsia="fi-FI"/>
        </w:rPr>
        <w:t xml:space="preserve"> (</w:t>
      </w:r>
      <w:r w:rsidR="00E207E6" w:rsidRPr="00804827">
        <w:rPr>
          <w:noProof/>
          <w:color w:val="000000"/>
          <w:szCs w:val="22"/>
          <w:lang w:eastAsia="fi-FI"/>
        </w:rPr>
        <w:t>eozinofilinis)</w:t>
      </w:r>
    </w:p>
    <w:p w14:paraId="11AD83D8" w14:textId="77777777" w:rsidR="00F71BB8" w:rsidRPr="0060537D" w:rsidRDefault="00F71BB8" w:rsidP="00A5324D">
      <w:pPr>
        <w:autoSpaceDE w:val="0"/>
        <w:autoSpaceDN w:val="0"/>
        <w:adjustRightInd w:val="0"/>
        <w:rPr>
          <w:noProof/>
          <w:color w:val="000000"/>
        </w:rPr>
      </w:pPr>
    </w:p>
    <w:p w14:paraId="48A7B24F" w14:textId="77777777" w:rsidR="00F71BB8" w:rsidRPr="0060537D" w:rsidRDefault="00F71BB8" w:rsidP="00A5324D">
      <w:pPr>
        <w:autoSpaceDE w:val="0"/>
        <w:autoSpaceDN w:val="0"/>
        <w:adjustRightInd w:val="0"/>
        <w:rPr>
          <w:noProof/>
          <w:color w:val="000000"/>
        </w:rPr>
      </w:pPr>
      <w:r w:rsidRPr="0060537D">
        <w:rPr>
          <w:noProof/>
          <w:color w:val="000000"/>
          <w:u w:val="single"/>
        </w:rPr>
        <w:lastRenderedPageBreak/>
        <w:t>Virškinimo trakto sutrikimai</w:t>
      </w:r>
    </w:p>
    <w:p w14:paraId="64706D6B" w14:textId="77777777" w:rsidR="00F71BB8" w:rsidRPr="0060537D" w:rsidRDefault="00F71BB8" w:rsidP="00A5324D">
      <w:pPr>
        <w:autoSpaceDE w:val="0"/>
        <w:autoSpaceDN w:val="0"/>
        <w:adjustRightInd w:val="0"/>
        <w:rPr>
          <w:i/>
          <w:noProof/>
          <w:color w:val="000000"/>
        </w:rPr>
      </w:pPr>
      <w:r w:rsidRPr="0060537D">
        <w:rPr>
          <w:i/>
          <w:noProof/>
          <w:color w:val="000000"/>
        </w:rPr>
        <w:t>Labai dažnas</w:t>
      </w:r>
    </w:p>
    <w:p w14:paraId="48229137" w14:textId="0C4F9BD5" w:rsidR="00F71BB8" w:rsidRPr="0060537D" w:rsidRDefault="00F71BB8" w:rsidP="00F71BB8">
      <w:pPr>
        <w:autoSpaceDE w:val="0"/>
        <w:autoSpaceDN w:val="0"/>
        <w:adjustRightInd w:val="0"/>
        <w:rPr>
          <w:noProof/>
          <w:color w:val="000000"/>
          <w:szCs w:val="22"/>
          <w:lang w:eastAsia="fi-FI"/>
        </w:rPr>
      </w:pPr>
      <w:r w:rsidRPr="0060537D">
        <w:rPr>
          <w:noProof/>
          <w:color w:val="000000"/>
          <w:szCs w:val="22"/>
          <w:lang w:eastAsia="fi-FI"/>
        </w:rPr>
        <w:t>Pykinimas*.</w:t>
      </w:r>
    </w:p>
    <w:p w14:paraId="7129C1AB" w14:textId="77777777" w:rsidR="00F71BB8" w:rsidRPr="0060537D" w:rsidRDefault="00F71BB8" w:rsidP="00F71BB8">
      <w:pPr>
        <w:autoSpaceDE w:val="0"/>
        <w:autoSpaceDN w:val="0"/>
        <w:adjustRightInd w:val="0"/>
        <w:rPr>
          <w:i/>
          <w:noProof/>
          <w:color w:val="000000"/>
          <w:szCs w:val="22"/>
          <w:lang w:eastAsia="fi-FI"/>
        </w:rPr>
      </w:pPr>
      <w:r w:rsidRPr="0060537D">
        <w:rPr>
          <w:i/>
          <w:noProof/>
          <w:color w:val="000000"/>
          <w:szCs w:val="22"/>
          <w:lang w:eastAsia="fi-FI"/>
        </w:rPr>
        <w:t>Dažnas</w:t>
      </w:r>
    </w:p>
    <w:p w14:paraId="69F7C364" w14:textId="20FCBA56" w:rsidR="00DA76BA" w:rsidRPr="0060537D" w:rsidRDefault="00DA76BA" w:rsidP="00F71BB8">
      <w:pPr>
        <w:autoSpaceDE w:val="0"/>
        <w:autoSpaceDN w:val="0"/>
        <w:adjustRightInd w:val="0"/>
        <w:rPr>
          <w:noProof/>
          <w:color w:val="000000"/>
          <w:szCs w:val="22"/>
          <w:lang w:eastAsia="fi-FI"/>
        </w:rPr>
      </w:pPr>
      <w:r w:rsidRPr="0060537D">
        <w:rPr>
          <w:noProof/>
          <w:color w:val="000000"/>
          <w:szCs w:val="22"/>
          <w:lang w:eastAsia="fi-FI"/>
        </w:rPr>
        <w:t>Skausmas viršutinėje pilvo dalyje, viduriavimas,</w:t>
      </w:r>
      <w:r w:rsidR="00F71BB8" w:rsidRPr="0060537D">
        <w:rPr>
          <w:noProof/>
          <w:color w:val="000000"/>
          <w:szCs w:val="22"/>
          <w:lang w:eastAsia="fi-FI"/>
        </w:rPr>
        <w:t xml:space="preserve"> vėmimas</w:t>
      </w:r>
      <w:r w:rsidRPr="0060537D">
        <w:rPr>
          <w:noProof/>
          <w:color w:val="000000"/>
          <w:szCs w:val="22"/>
          <w:lang w:eastAsia="fi-FI"/>
        </w:rPr>
        <w:t>*</w:t>
      </w:r>
      <w:r w:rsidR="00F71BB8" w:rsidRPr="0060537D">
        <w:rPr>
          <w:noProof/>
          <w:color w:val="000000"/>
          <w:szCs w:val="22"/>
          <w:lang w:eastAsia="fi-FI"/>
        </w:rPr>
        <w:t xml:space="preserve">, dantenų </w:t>
      </w:r>
      <w:r w:rsidRPr="0060537D">
        <w:rPr>
          <w:noProof/>
          <w:color w:val="000000"/>
          <w:szCs w:val="22"/>
          <w:lang w:eastAsia="fi-FI"/>
        </w:rPr>
        <w:t>liga</w:t>
      </w:r>
      <w:r w:rsidR="00F71BB8" w:rsidRPr="0060537D">
        <w:rPr>
          <w:noProof/>
          <w:color w:val="000000"/>
          <w:szCs w:val="22"/>
          <w:lang w:eastAsia="fi-FI"/>
        </w:rPr>
        <w:t xml:space="preserve"> (da</w:t>
      </w:r>
      <w:r w:rsidRPr="0060537D">
        <w:rPr>
          <w:noProof/>
          <w:color w:val="000000"/>
          <w:szCs w:val="22"/>
          <w:lang w:eastAsia="fi-FI"/>
        </w:rPr>
        <w:t xml:space="preserve">ugiausia - </w:t>
      </w:r>
      <w:r w:rsidR="00F71BB8" w:rsidRPr="0060537D">
        <w:rPr>
          <w:noProof/>
          <w:color w:val="000000"/>
          <w:szCs w:val="22"/>
          <w:lang w:eastAsia="fi-FI"/>
        </w:rPr>
        <w:t>dantenų hiperplazija), stomatitas</w:t>
      </w:r>
    </w:p>
    <w:p w14:paraId="610FC059" w14:textId="77777777" w:rsidR="00DA76BA" w:rsidRPr="0060537D" w:rsidRDefault="00DA76BA" w:rsidP="00F71BB8">
      <w:pPr>
        <w:autoSpaceDE w:val="0"/>
        <w:autoSpaceDN w:val="0"/>
        <w:adjustRightInd w:val="0"/>
        <w:rPr>
          <w:i/>
          <w:noProof/>
          <w:color w:val="000000"/>
          <w:szCs w:val="22"/>
          <w:lang w:eastAsia="fi-FI"/>
        </w:rPr>
      </w:pPr>
      <w:r w:rsidRPr="0060537D">
        <w:rPr>
          <w:i/>
          <w:noProof/>
          <w:color w:val="000000"/>
          <w:szCs w:val="22"/>
          <w:lang w:eastAsia="fi-FI"/>
        </w:rPr>
        <w:t>Nedažnas</w:t>
      </w:r>
    </w:p>
    <w:p w14:paraId="3452FB30" w14:textId="77777777" w:rsidR="00DA76BA" w:rsidRPr="0060537D" w:rsidRDefault="00DA76BA" w:rsidP="00F71BB8">
      <w:pPr>
        <w:autoSpaceDE w:val="0"/>
        <w:autoSpaceDN w:val="0"/>
        <w:adjustRightInd w:val="0"/>
        <w:rPr>
          <w:noProof/>
          <w:color w:val="000000"/>
          <w:szCs w:val="22"/>
          <w:lang w:eastAsia="fi-FI"/>
        </w:rPr>
      </w:pPr>
      <w:r w:rsidRPr="0060537D">
        <w:rPr>
          <w:noProof/>
          <w:color w:val="000000"/>
          <w:szCs w:val="22"/>
          <w:lang w:eastAsia="fi-FI"/>
        </w:rPr>
        <w:t>Kasos uždegimas (retkarčiais mirtinas, žr. 4.4 skyrių),</w:t>
      </w:r>
      <w:r w:rsidRPr="0060537D">
        <w:rPr>
          <w:noProof/>
          <w:color w:val="000000"/>
        </w:rPr>
        <w:t xml:space="preserve"> padidėjęs seilių išsiskyrimas</w:t>
      </w:r>
      <w:r w:rsidR="00752E65" w:rsidRPr="0060537D">
        <w:rPr>
          <w:noProof/>
          <w:color w:val="000000"/>
          <w:szCs w:val="22"/>
          <w:lang w:eastAsia="fi-FI"/>
        </w:rPr>
        <w:t>.</w:t>
      </w:r>
    </w:p>
    <w:p w14:paraId="6E7B26A5" w14:textId="77777777" w:rsidR="00DA76BA" w:rsidRPr="0060537D" w:rsidRDefault="00DA76BA" w:rsidP="00A5324D">
      <w:pPr>
        <w:autoSpaceDE w:val="0"/>
        <w:autoSpaceDN w:val="0"/>
        <w:adjustRightInd w:val="0"/>
        <w:rPr>
          <w:i/>
          <w:noProof/>
          <w:color w:val="000000"/>
        </w:rPr>
      </w:pPr>
      <w:r w:rsidRPr="0060537D">
        <w:rPr>
          <w:i/>
          <w:noProof/>
          <w:color w:val="000000"/>
        </w:rPr>
        <w:t>Dažnis nežinomas</w:t>
      </w:r>
    </w:p>
    <w:p w14:paraId="0586695A" w14:textId="302E0C11" w:rsidR="00DA76BA" w:rsidRPr="0060537D" w:rsidRDefault="00DA76BA" w:rsidP="00F71BB8">
      <w:pPr>
        <w:autoSpaceDE w:val="0"/>
        <w:autoSpaceDN w:val="0"/>
        <w:adjustRightInd w:val="0"/>
        <w:rPr>
          <w:noProof/>
          <w:color w:val="000000"/>
          <w:szCs w:val="22"/>
          <w:lang w:eastAsia="fi-FI"/>
        </w:rPr>
      </w:pPr>
      <w:r w:rsidRPr="0060537D">
        <w:rPr>
          <w:noProof/>
          <w:color w:val="000000"/>
          <w:szCs w:val="22"/>
          <w:lang w:eastAsia="fi-FI"/>
        </w:rPr>
        <w:t>Virškinimo</w:t>
      </w:r>
      <w:r w:rsidRPr="0060537D">
        <w:rPr>
          <w:noProof/>
          <w:color w:val="000000"/>
        </w:rPr>
        <w:t xml:space="preserve"> trakto </w:t>
      </w:r>
      <w:r w:rsidRPr="0060537D">
        <w:rPr>
          <w:noProof/>
          <w:color w:val="000000"/>
          <w:szCs w:val="22"/>
          <w:lang w:eastAsia="fi-FI"/>
        </w:rPr>
        <w:t>sutrikimai*, vidurių užkietėjimas, sumažėjęs arba padidėjęs apetitas.</w:t>
      </w:r>
    </w:p>
    <w:p w14:paraId="10845A45" w14:textId="77777777" w:rsidR="00DA76BA" w:rsidRPr="0060537D" w:rsidRDefault="00DA76BA" w:rsidP="00F71BB8">
      <w:pPr>
        <w:autoSpaceDE w:val="0"/>
        <w:autoSpaceDN w:val="0"/>
        <w:adjustRightInd w:val="0"/>
        <w:rPr>
          <w:noProof/>
          <w:color w:val="000000"/>
          <w:szCs w:val="22"/>
          <w:lang w:eastAsia="fi-FI"/>
        </w:rPr>
      </w:pPr>
    </w:p>
    <w:p w14:paraId="4087C1DD" w14:textId="7191B127" w:rsidR="00F71BB8" w:rsidRPr="0060537D" w:rsidRDefault="00DA76BA" w:rsidP="00A5324D">
      <w:pPr>
        <w:autoSpaceDE w:val="0"/>
        <w:autoSpaceDN w:val="0"/>
        <w:adjustRightInd w:val="0"/>
        <w:rPr>
          <w:noProof/>
          <w:color w:val="000000"/>
        </w:rPr>
      </w:pPr>
      <w:r w:rsidRPr="0060537D">
        <w:rPr>
          <w:noProof/>
          <w:color w:val="000000"/>
          <w:szCs w:val="22"/>
          <w:lang w:eastAsia="fi-FI"/>
        </w:rPr>
        <w:t>*Tai</w:t>
      </w:r>
      <w:r w:rsidRPr="0060537D">
        <w:rPr>
          <w:noProof/>
          <w:color w:val="000000"/>
        </w:rPr>
        <w:t xml:space="preserve"> paprastai yra </w:t>
      </w:r>
      <w:r w:rsidRPr="0060537D">
        <w:rPr>
          <w:noProof/>
          <w:color w:val="000000"/>
          <w:szCs w:val="22"/>
          <w:lang w:eastAsia="fi-FI"/>
        </w:rPr>
        <w:t>laikina</w:t>
      </w:r>
      <w:r w:rsidRPr="0060537D">
        <w:rPr>
          <w:noProof/>
          <w:color w:val="000000"/>
        </w:rPr>
        <w:t xml:space="preserve"> ir pasireiškia </w:t>
      </w:r>
      <w:r w:rsidR="00F71BB8" w:rsidRPr="0060537D">
        <w:rPr>
          <w:noProof/>
          <w:color w:val="000000"/>
        </w:rPr>
        <w:t>gydymo pradžioje</w:t>
      </w:r>
      <w:r w:rsidRPr="0060537D">
        <w:rPr>
          <w:noProof/>
          <w:color w:val="000000"/>
        </w:rPr>
        <w:t xml:space="preserve">. </w:t>
      </w:r>
    </w:p>
    <w:p w14:paraId="1C918247" w14:textId="77777777" w:rsidR="008824BA" w:rsidRPr="0060537D" w:rsidRDefault="008824BA" w:rsidP="008824BA">
      <w:pPr>
        <w:rPr>
          <w:noProof/>
          <w:szCs w:val="22"/>
          <w:u w:val="single"/>
        </w:rPr>
      </w:pPr>
    </w:p>
    <w:p w14:paraId="153FA581" w14:textId="77777777" w:rsidR="008824BA" w:rsidRPr="0060537D" w:rsidRDefault="008824BA" w:rsidP="008824BA">
      <w:pPr>
        <w:rPr>
          <w:noProof/>
          <w:szCs w:val="22"/>
          <w:u w:val="single"/>
        </w:rPr>
      </w:pPr>
      <w:r w:rsidRPr="0060537D">
        <w:rPr>
          <w:noProof/>
          <w:szCs w:val="22"/>
          <w:u w:val="single"/>
        </w:rPr>
        <w:t>Kepenų, tulžies pūslės ir latakų sutrikimai</w:t>
      </w:r>
    </w:p>
    <w:p w14:paraId="45BCF2D2" w14:textId="35D7895C" w:rsidR="008824BA" w:rsidRPr="0060537D" w:rsidRDefault="00DA76BA" w:rsidP="008824BA">
      <w:pPr>
        <w:rPr>
          <w:i/>
          <w:noProof/>
          <w:szCs w:val="22"/>
        </w:rPr>
      </w:pPr>
      <w:r w:rsidRPr="0060537D">
        <w:rPr>
          <w:i/>
          <w:noProof/>
          <w:szCs w:val="22"/>
        </w:rPr>
        <w:t>Dažnas</w:t>
      </w:r>
    </w:p>
    <w:p w14:paraId="7CBC3B86" w14:textId="28BD687D" w:rsidR="00DA76BA" w:rsidRPr="0060537D" w:rsidRDefault="008824BA" w:rsidP="008824BA">
      <w:pPr>
        <w:rPr>
          <w:noProof/>
          <w:szCs w:val="22"/>
        </w:rPr>
      </w:pPr>
      <w:r w:rsidRPr="0060537D">
        <w:rPr>
          <w:noProof/>
          <w:szCs w:val="22"/>
        </w:rPr>
        <w:t xml:space="preserve">Kepenų </w:t>
      </w:r>
      <w:r w:rsidR="00DA76BA" w:rsidRPr="0060537D">
        <w:rPr>
          <w:noProof/>
          <w:szCs w:val="22"/>
        </w:rPr>
        <w:t>pakenkimas (žr. 4.4 skyrių).</w:t>
      </w:r>
    </w:p>
    <w:p w14:paraId="5C4490B1" w14:textId="77777777" w:rsidR="00DA76BA" w:rsidRPr="0060537D" w:rsidRDefault="00DA76BA" w:rsidP="008824BA">
      <w:pPr>
        <w:rPr>
          <w:i/>
          <w:noProof/>
          <w:szCs w:val="22"/>
        </w:rPr>
      </w:pPr>
      <w:r w:rsidRPr="0060537D">
        <w:rPr>
          <w:i/>
          <w:noProof/>
          <w:szCs w:val="22"/>
        </w:rPr>
        <w:t>Retas</w:t>
      </w:r>
    </w:p>
    <w:p w14:paraId="4D6FD0CF" w14:textId="77777777" w:rsidR="00DA76BA" w:rsidRPr="0060537D" w:rsidRDefault="00DA76BA" w:rsidP="008824BA">
      <w:pPr>
        <w:rPr>
          <w:noProof/>
          <w:szCs w:val="22"/>
        </w:rPr>
      </w:pPr>
      <w:r w:rsidRPr="0060537D">
        <w:rPr>
          <w:noProof/>
          <w:szCs w:val="22"/>
        </w:rPr>
        <w:t>Porfirija.</w:t>
      </w:r>
    </w:p>
    <w:p w14:paraId="0658C579" w14:textId="77777777" w:rsidR="008824BA" w:rsidRPr="0060537D" w:rsidRDefault="008824BA" w:rsidP="008824BA">
      <w:pPr>
        <w:rPr>
          <w:noProof/>
        </w:rPr>
      </w:pPr>
    </w:p>
    <w:p w14:paraId="169C64B6" w14:textId="77777777" w:rsidR="008824BA" w:rsidRPr="0060537D" w:rsidRDefault="008824BA" w:rsidP="008824BA">
      <w:pPr>
        <w:rPr>
          <w:noProof/>
          <w:u w:val="single"/>
        </w:rPr>
      </w:pPr>
      <w:r w:rsidRPr="0060537D">
        <w:rPr>
          <w:noProof/>
          <w:u w:val="single"/>
        </w:rPr>
        <w:t>Odos ir poodinio audinio sutrikimai</w:t>
      </w:r>
    </w:p>
    <w:p w14:paraId="08D064F9" w14:textId="77777777" w:rsidR="008824BA" w:rsidRPr="0060537D" w:rsidRDefault="008824BA" w:rsidP="008824BA">
      <w:pPr>
        <w:rPr>
          <w:i/>
          <w:noProof/>
          <w:szCs w:val="22"/>
        </w:rPr>
      </w:pPr>
      <w:r w:rsidRPr="0060537D">
        <w:rPr>
          <w:i/>
          <w:noProof/>
          <w:szCs w:val="22"/>
        </w:rPr>
        <w:t>Dažnas</w:t>
      </w:r>
    </w:p>
    <w:p w14:paraId="4CE3BF1B" w14:textId="0B15E741" w:rsidR="008824BA" w:rsidRPr="0060537D" w:rsidRDefault="00F05244" w:rsidP="008824BA">
      <w:pPr>
        <w:rPr>
          <w:noProof/>
          <w:szCs w:val="22"/>
        </w:rPr>
      </w:pPr>
      <w:r w:rsidRPr="0060537D">
        <w:rPr>
          <w:noProof/>
          <w:szCs w:val="22"/>
        </w:rPr>
        <w:t>Plikimas, n</w:t>
      </w:r>
      <w:r w:rsidR="008824BA" w:rsidRPr="0060537D">
        <w:rPr>
          <w:noProof/>
          <w:szCs w:val="22"/>
        </w:rPr>
        <w:t>ago ir jo guolio sutrikimai.</w:t>
      </w:r>
    </w:p>
    <w:p w14:paraId="58273ED5" w14:textId="77777777" w:rsidR="00F05244" w:rsidRPr="0060537D" w:rsidRDefault="00F05244" w:rsidP="008824BA">
      <w:pPr>
        <w:rPr>
          <w:i/>
          <w:noProof/>
          <w:szCs w:val="22"/>
        </w:rPr>
      </w:pPr>
      <w:r w:rsidRPr="0060537D">
        <w:rPr>
          <w:i/>
          <w:noProof/>
          <w:szCs w:val="22"/>
        </w:rPr>
        <w:t>Nedažnas</w:t>
      </w:r>
    </w:p>
    <w:p w14:paraId="1120F589" w14:textId="77777777" w:rsidR="00F05244" w:rsidRPr="0060537D" w:rsidRDefault="00F05244" w:rsidP="00F05244">
      <w:pPr>
        <w:autoSpaceDE w:val="0"/>
        <w:autoSpaceDN w:val="0"/>
        <w:adjustRightInd w:val="0"/>
        <w:rPr>
          <w:noProof/>
          <w:color w:val="000000"/>
          <w:szCs w:val="22"/>
          <w:lang w:eastAsia="fi-FI"/>
        </w:rPr>
      </w:pPr>
      <w:r w:rsidRPr="0060537D">
        <w:rPr>
          <w:noProof/>
          <w:color w:val="000000"/>
        </w:rPr>
        <w:t xml:space="preserve">Angioneurozinė edema, </w:t>
      </w:r>
      <w:r w:rsidRPr="0060537D">
        <w:rPr>
          <w:noProof/>
          <w:color w:val="000000"/>
          <w:szCs w:val="22"/>
          <w:lang w:eastAsia="fi-FI"/>
        </w:rPr>
        <w:t>plaukų pokyčiai (įskaitant nenormalią plauko struktūrą, plaukų spalvos pokyčius, nenormalų plaukų augimą).</w:t>
      </w:r>
    </w:p>
    <w:p w14:paraId="38784C6E" w14:textId="77777777" w:rsidR="00F05244" w:rsidRPr="0060537D" w:rsidRDefault="00F05244" w:rsidP="00F05244">
      <w:pPr>
        <w:rPr>
          <w:i/>
          <w:noProof/>
          <w:color w:val="000000"/>
        </w:rPr>
      </w:pPr>
      <w:r w:rsidRPr="0060537D">
        <w:rPr>
          <w:i/>
          <w:noProof/>
          <w:color w:val="000000"/>
        </w:rPr>
        <w:t>Retas</w:t>
      </w:r>
    </w:p>
    <w:p w14:paraId="5B5AE27E" w14:textId="77777777" w:rsidR="00E207E6" w:rsidRDefault="00F05244">
      <w:pPr>
        <w:rPr>
          <w:noProof/>
          <w:szCs w:val="22"/>
        </w:rPr>
      </w:pPr>
      <w:r w:rsidRPr="0060537D">
        <w:rPr>
          <w:noProof/>
          <w:color w:val="000000"/>
          <w:szCs w:val="22"/>
          <w:lang w:eastAsia="fi-FI"/>
        </w:rPr>
        <w:t>Reakciją į vaistinį preparatą</w:t>
      </w:r>
      <w:r w:rsidRPr="0060537D">
        <w:rPr>
          <w:noProof/>
          <w:color w:val="000000"/>
        </w:rPr>
        <w:t xml:space="preserve"> su eozinofilija ir sisteminiais simptomais (</w:t>
      </w:r>
      <w:r w:rsidRPr="0060537D">
        <w:rPr>
          <w:noProof/>
          <w:color w:val="000000"/>
          <w:szCs w:val="22"/>
          <w:lang w:eastAsia="fi-FI"/>
        </w:rPr>
        <w:t xml:space="preserve">angl. </w:t>
      </w:r>
      <w:r w:rsidRPr="0060537D">
        <w:rPr>
          <w:noProof/>
          <w:color w:val="000000"/>
        </w:rPr>
        <w:t>DRESS</w:t>
      </w:r>
      <w:r w:rsidRPr="0060537D">
        <w:rPr>
          <w:noProof/>
          <w:color w:val="000000"/>
          <w:szCs w:val="22"/>
          <w:lang w:eastAsia="fi-FI"/>
        </w:rPr>
        <w:t>), toksinė epidermio nekrolizė, Stivenso-Džonsono (</w:t>
      </w:r>
      <w:r w:rsidRPr="0060537D">
        <w:rPr>
          <w:i/>
          <w:color w:val="000000"/>
        </w:rPr>
        <w:t>Stevens-Johnson</w:t>
      </w:r>
      <w:r w:rsidRPr="0060537D">
        <w:rPr>
          <w:noProof/>
          <w:color w:val="000000"/>
          <w:szCs w:val="22"/>
          <w:lang w:eastAsia="fi-FI"/>
        </w:rPr>
        <w:t xml:space="preserve">) sindromas, </w:t>
      </w:r>
      <w:r w:rsidRPr="0060537D">
        <w:rPr>
          <w:noProof/>
          <w:szCs w:val="22"/>
        </w:rPr>
        <w:t>t</w:t>
      </w:r>
      <w:r w:rsidR="008824BA" w:rsidRPr="0060537D">
        <w:rPr>
          <w:noProof/>
          <w:szCs w:val="22"/>
        </w:rPr>
        <w:t>oksinė epidermio nekrolizė</w:t>
      </w:r>
      <w:r w:rsidR="00752E65" w:rsidRPr="0060537D">
        <w:rPr>
          <w:noProof/>
          <w:szCs w:val="22"/>
        </w:rPr>
        <w:t>.</w:t>
      </w:r>
    </w:p>
    <w:p w14:paraId="62A5BCAB" w14:textId="77777777" w:rsidR="00E207E6" w:rsidRDefault="00E207E6">
      <w:pPr>
        <w:rPr>
          <w:noProof/>
          <w:szCs w:val="22"/>
        </w:rPr>
      </w:pPr>
    </w:p>
    <w:p w14:paraId="17A1A5D1" w14:textId="77777777" w:rsidR="00E207E6" w:rsidRDefault="00E207E6">
      <w:pPr>
        <w:rPr>
          <w:noProof/>
          <w:szCs w:val="22"/>
        </w:rPr>
      </w:pPr>
      <w:r>
        <w:rPr>
          <w:noProof/>
          <w:szCs w:val="22"/>
        </w:rPr>
        <w:t>Dažnis bežinomas</w:t>
      </w:r>
    </w:p>
    <w:p w14:paraId="3E0D8BF7" w14:textId="70587F7E" w:rsidR="008824BA" w:rsidRPr="00E207E6" w:rsidRDefault="00E207E6">
      <w:pPr>
        <w:rPr>
          <w:noProof/>
          <w:szCs w:val="22"/>
        </w:rPr>
      </w:pPr>
      <w:r w:rsidRPr="00804827">
        <w:rPr>
          <w:noProof/>
          <w:szCs w:val="22"/>
        </w:rPr>
        <w:t>Hiperpigmentacija</w:t>
      </w:r>
      <w:r w:rsidR="008824BA" w:rsidRPr="00E207E6">
        <w:rPr>
          <w:noProof/>
          <w:szCs w:val="22"/>
        </w:rPr>
        <w:t xml:space="preserve"> </w:t>
      </w:r>
    </w:p>
    <w:p w14:paraId="28BF4E56" w14:textId="77777777" w:rsidR="00F05244" w:rsidRPr="0060537D" w:rsidRDefault="00F05244" w:rsidP="00F05244">
      <w:pPr>
        <w:autoSpaceDE w:val="0"/>
        <w:autoSpaceDN w:val="0"/>
        <w:adjustRightInd w:val="0"/>
        <w:rPr>
          <w:noProof/>
          <w:color w:val="000000"/>
          <w:szCs w:val="22"/>
          <w:lang w:eastAsia="fi-FI"/>
        </w:rPr>
      </w:pPr>
    </w:p>
    <w:p w14:paraId="4E2CF748" w14:textId="77777777" w:rsidR="00F05244" w:rsidRPr="0060537D" w:rsidRDefault="00F05244" w:rsidP="00F05244">
      <w:pPr>
        <w:autoSpaceDE w:val="0"/>
        <w:autoSpaceDN w:val="0"/>
        <w:adjustRightInd w:val="0"/>
        <w:rPr>
          <w:noProof/>
          <w:color w:val="000000"/>
          <w:szCs w:val="22"/>
          <w:u w:val="single"/>
          <w:lang w:eastAsia="fi-FI"/>
        </w:rPr>
      </w:pPr>
      <w:r w:rsidRPr="0060537D">
        <w:rPr>
          <w:noProof/>
          <w:color w:val="000000"/>
          <w:szCs w:val="22"/>
          <w:u w:val="single"/>
          <w:lang w:eastAsia="fi-FI"/>
        </w:rPr>
        <w:t>Skeleto, raumenų ir jungiamojo audinio sutrikimai</w:t>
      </w:r>
    </w:p>
    <w:p w14:paraId="2E176E48" w14:textId="77777777" w:rsidR="00F05244" w:rsidRPr="0060537D" w:rsidRDefault="00F05244" w:rsidP="00F05244">
      <w:pPr>
        <w:autoSpaceDE w:val="0"/>
        <w:autoSpaceDN w:val="0"/>
        <w:adjustRightInd w:val="0"/>
        <w:rPr>
          <w:noProof/>
          <w:color w:val="000000"/>
          <w:szCs w:val="22"/>
          <w:lang w:eastAsia="fi-FI"/>
        </w:rPr>
      </w:pPr>
      <w:r w:rsidRPr="0060537D">
        <w:rPr>
          <w:noProof/>
          <w:color w:val="000000"/>
          <w:szCs w:val="22"/>
          <w:lang w:eastAsia="fi-FI"/>
        </w:rPr>
        <w:t xml:space="preserve">Gauta pranešimų apie kaulų tankio sumažėjimo, osteopenijos, osteoporozės ir kaulų lūžių atvejus pacientams, kurie buvo </w:t>
      </w:r>
      <w:r w:rsidR="00E96A5E" w:rsidRPr="0060537D">
        <w:rPr>
          <w:noProof/>
          <w:color w:val="000000"/>
          <w:szCs w:val="22"/>
          <w:lang w:eastAsia="fi-FI"/>
        </w:rPr>
        <w:t xml:space="preserve">ilgai </w:t>
      </w:r>
      <w:r w:rsidRPr="0060537D">
        <w:rPr>
          <w:noProof/>
          <w:color w:val="000000"/>
          <w:szCs w:val="22"/>
          <w:lang w:eastAsia="fi-FI"/>
        </w:rPr>
        <w:t xml:space="preserve">gydomi natrio valproatu. </w:t>
      </w:r>
      <w:r w:rsidR="00E96A5E" w:rsidRPr="0060537D">
        <w:rPr>
          <w:noProof/>
          <w:color w:val="000000"/>
          <w:szCs w:val="22"/>
          <w:lang w:eastAsia="fi-FI"/>
        </w:rPr>
        <w:t>P</w:t>
      </w:r>
      <w:r w:rsidRPr="0060537D">
        <w:rPr>
          <w:noProof/>
          <w:color w:val="000000"/>
          <w:szCs w:val="22"/>
          <w:lang w:eastAsia="fi-FI"/>
        </w:rPr>
        <w:t xml:space="preserve">oveikio kaulų metabolizmui </w:t>
      </w:r>
      <w:r w:rsidR="00E96A5E" w:rsidRPr="0060537D">
        <w:rPr>
          <w:noProof/>
          <w:color w:val="000000"/>
          <w:szCs w:val="22"/>
          <w:lang w:eastAsia="fi-FI"/>
        </w:rPr>
        <w:t>mechanizmas yra nežinomas</w:t>
      </w:r>
      <w:r w:rsidRPr="0060537D">
        <w:rPr>
          <w:noProof/>
          <w:color w:val="000000"/>
          <w:szCs w:val="22"/>
          <w:lang w:eastAsia="fi-FI"/>
        </w:rPr>
        <w:t>.</w:t>
      </w:r>
    </w:p>
    <w:p w14:paraId="53EE93ED" w14:textId="77777777" w:rsidR="00E96A5E" w:rsidRPr="0060537D" w:rsidRDefault="00F05244" w:rsidP="00F05244">
      <w:pPr>
        <w:autoSpaceDE w:val="0"/>
        <w:autoSpaceDN w:val="0"/>
        <w:adjustRightInd w:val="0"/>
        <w:rPr>
          <w:i/>
          <w:noProof/>
          <w:color w:val="000000"/>
          <w:szCs w:val="22"/>
          <w:lang w:eastAsia="fi-FI"/>
        </w:rPr>
      </w:pPr>
      <w:r w:rsidRPr="0060537D">
        <w:rPr>
          <w:i/>
          <w:noProof/>
          <w:color w:val="000000"/>
          <w:szCs w:val="22"/>
          <w:lang w:eastAsia="fi-FI"/>
        </w:rPr>
        <w:t>Ret</w:t>
      </w:r>
      <w:r w:rsidR="00E96A5E" w:rsidRPr="0060537D">
        <w:rPr>
          <w:i/>
          <w:noProof/>
          <w:color w:val="000000"/>
          <w:szCs w:val="22"/>
          <w:lang w:eastAsia="fi-FI"/>
        </w:rPr>
        <w:t>as</w:t>
      </w:r>
    </w:p>
    <w:p w14:paraId="02ADC7CA" w14:textId="77777777" w:rsidR="00F05244" w:rsidRPr="0060537D" w:rsidRDefault="00E96A5E" w:rsidP="00F05244">
      <w:pPr>
        <w:autoSpaceDE w:val="0"/>
        <w:autoSpaceDN w:val="0"/>
        <w:adjustRightInd w:val="0"/>
        <w:rPr>
          <w:noProof/>
          <w:color w:val="000000"/>
          <w:szCs w:val="22"/>
          <w:lang w:eastAsia="fi-FI"/>
        </w:rPr>
      </w:pPr>
      <w:r w:rsidRPr="0060537D">
        <w:rPr>
          <w:noProof/>
          <w:color w:val="000000"/>
          <w:szCs w:val="22"/>
          <w:lang w:eastAsia="fi-FI"/>
        </w:rPr>
        <w:t>R</w:t>
      </w:r>
      <w:r w:rsidR="00F05244" w:rsidRPr="0060537D">
        <w:rPr>
          <w:noProof/>
          <w:color w:val="000000"/>
          <w:szCs w:val="22"/>
          <w:lang w:eastAsia="fi-FI"/>
        </w:rPr>
        <w:t>abdomiolizė (žr. 4.4 skyrių).</w:t>
      </w:r>
    </w:p>
    <w:p w14:paraId="5FD637F1" w14:textId="77777777" w:rsidR="00F05244" w:rsidRPr="0060537D" w:rsidRDefault="00F05244" w:rsidP="00F05244">
      <w:pPr>
        <w:autoSpaceDE w:val="0"/>
        <w:autoSpaceDN w:val="0"/>
        <w:adjustRightInd w:val="0"/>
        <w:rPr>
          <w:noProof/>
          <w:color w:val="000000"/>
          <w:szCs w:val="22"/>
          <w:lang w:eastAsia="fi-FI"/>
        </w:rPr>
      </w:pPr>
    </w:p>
    <w:p w14:paraId="382D1529" w14:textId="77777777" w:rsidR="00F05244" w:rsidRPr="0060537D" w:rsidRDefault="00F05244" w:rsidP="00F05244">
      <w:pPr>
        <w:autoSpaceDE w:val="0"/>
        <w:autoSpaceDN w:val="0"/>
        <w:adjustRightInd w:val="0"/>
        <w:rPr>
          <w:noProof/>
          <w:color w:val="000000"/>
          <w:szCs w:val="22"/>
          <w:lang w:eastAsia="fi-FI"/>
        </w:rPr>
      </w:pPr>
      <w:r w:rsidRPr="0060537D">
        <w:rPr>
          <w:noProof/>
          <w:color w:val="000000"/>
          <w:szCs w:val="22"/>
          <w:u w:val="single"/>
          <w:lang w:eastAsia="fi-FI"/>
        </w:rPr>
        <w:t>Inkstų ir šlapimo takų sutrikimai</w:t>
      </w:r>
    </w:p>
    <w:p w14:paraId="349192FF" w14:textId="77777777" w:rsidR="00E96A5E" w:rsidRPr="0060537D" w:rsidRDefault="00F05244" w:rsidP="00F05244">
      <w:pPr>
        <w:autoSpaceDE w:val="0"/>
        <w:autoSpaceDN w:val="0"/>
        <w:adjustRightInd w:val="0"/>
        <w:rPr>
          <w:i/>
          <w:noProof/>
          <w:color w:val="000000"/>
          <w:szCs w:val="22"/>
          <w:lang w:eastAsia="fi-FI"/>
        </w:rPr>
      </w:pPr>
      <w:r w:rsidRPr="0060537D">
        <w:rPr>
          <w:i/>
          <w:noProof/>
          <w:color w:val="000000"/>
          <w:szCs w:val="22"/>
          <w:lang w:eastAsia="fi-FI"/>
        </w:rPr>
        <w:t>Nedažn</w:t>
      </w:r>
      <w:r w:rsidR="00E96A5E" w:rsidRPr="0060537D">
        <w:rPr>
          <w:i/>
          <w:noProof/>
          <w:color w:val="000000"/>
          <w:szCs w:val="22"/>
          <w:lang w:eastAsia="fi-FI"/>
        </w:rPr>
        <w:t>as</w:t>
      </w:r>
    </w:p>
    <w:p w14:paraId="4FC116F4" w14:textId="77777777" w:rsidR="00F05244" w:rsidRPr="0060537D" w:rsidRDefault="00E96A5E" w:rsidP="00F05244">
      <w:pPr>
        <w:autoSpaceDE w:val="0"/>
        <w:autoSpaceDN w:val="0"/>
        <w:adjustRightInd w:val="0"/>
        <w:rPr>
          <w:noProof/>
          <w:color w:val="000000"/>
          <w:szCs w:val="22"/>
          <w:lang w:eastAsia="fi-FI"/>
        </w:rPr>
      </w:pPr>
      <w:r w:rsidRPr="0060537D">
        <w:rPr>
          <w:noProof/>
          <w:color w:val="000000"/>
          <w:szCs w:val="22"/>
          <w:lang w:eastAsia="fi-FI"/>
        </w:rPr>
        <w:t>I</w:t>
      </w:r>
      <w:r w:rsidR="00F05244" w:rsidRPr="0060537D">
        <w:rPr>
          <w:noProof/>
          <w:color w:val="000000"/>
          <w:szCs w:val="22"/>
          <w:lang w:eastAsia="fi-FI"/>
        </w:rPr>
        <w:t>nkstų nepakankamumas.</w:t>
      </w:r>
    </w:p>
    <w:p w14:paraId="3D9A7212" w14:textId="77777777" w:rsidR="00E96A5E" w:rsidRPr="0060537D" w:rsidRDefault="00F05244" w:rsidP="00F05244">
      <w:pPr>
        <w:autoSpaceDE w:val="0"/>
        <w:autoSpaceDN w:val="0"/>
        <w:adjustRightInd w:val="0"/>
        <w:rPr>
          <w:i/>
          <w:noProof/>
          <w:color w:val="000000"/>
          <w:szCs w:val="22"/>
          <w:lang w:eastAsia="fi-FI"/>
        </w:rPr>
      </w:pPr>
      <w:r w:rsidRPr="0060537D">
        <w:rPr>
          <w:i/>
          <w:noProof/>
          <w:color w:val="000000"/>
          <w:szCs w:val="22"/>
          <w:lang w:eastAsia="fi-FI"/>
        </w:rPr>
        <w:t>Ret</w:t>
      </w:r>
      <w:r w:rsidR="00E96A5E" w:rsidRPr="0060537D">
        <w:rPr>
          <w:i/>
          <w:noProof/>
          <w:color w:val="000000"/>
          <w:szCs w:val="22"/>
          <w:lang w:eastAsia="fi-FI"/>
        </w:rPr>
        <w:t>as</w:t>
      </w:r>
    </w:p>
    <w:p w14:paraId="6916F7CD" w14:textId="4AD508AF" w:rsidR="00F05244" w:rsidRPr="0060537D" w:rsidRDefault="00E96A5E" w:rsidP="00F05244">
      <w:pPr>
        <w:autoSpaceDE w:val="0"/>
        <w:autoSpaceDN w:val="0"/>
        <w:adjustRightInd w:val="0"/>
        <w:rPr>
          <w:noProof/>
          <w:color w:val="000000"/>
          <w:szCs w:val="22"/>
          <w:lang w:eastAsia="fi-FI"/>
        </w:rPr>
      </w:pPr>
      <w:r w:rsidRPr="0060537D">
        <w:rPr>
          <w:noProof/>
          <w:color w:val="000000"/>
          <w:szCs w:val="22"/>
          <w:lang w:eastAsia="fi-FI"/>
        </w:rPr>
        <w:t>Šlapimo nelaikymas</w:t>
      </w:r>
      <w:r w:rsidR="00F05244" w:rsidRPr="0060537D">
        <w:rPr>
          <w:noProof/>
          <w:color w:val="000000"/>
          <w:szCs w:val="22"/>
          <w:lang w:eastAsia="fi-FI"/>
        </w:rPr>
        <w:t>, Fanconi sindromas</w:t>
      </w:r>
      <w:r w:rsidRPr="0060537D">
        <w:rPr>
          <w:noProof/>
          <w:color w:val="000000"/>
          <w:szCs w:val="22"/>
          <w:lang w:eastAsia="fi-FI"/>
        </w:rPr>
        <w:t>,</w:t>
      </w:r>
      <w:r w:rsidR="00F05244" w:rsidRPr="0060537D">
        <w:rPr>
          <w:noProof/>
          <w:color w:val="000000"/>
          <w:szCs w:val="22"/>
          <w:lang w:eastAsia="fi-FI"/>
        </w:rPr>
        <w:t xml:space="preserve"> </w:t>
      </w:r>
      <w:r w:rsidRPr="0060537D">
        <w:rPr>
          <w:noProof/>
          <w:color w:val="000000"/>
          <w:szCs w:val="22"/>
          <w:lang w:eastAsia="fi-FI"/>
        </w:rPr>
        <w:t>tubulointersticinis nefritas</w:t>
      </w:r>
      <w:r w:rsidR="00F05244" w:rsidRPr="0060537D">
        <w:rPr>
          <w:noProof/>
          <w:color w:val="000000"/>
          <w:szCs w:val="22"/>
          <w:lang w:eastAsia="fi-FI"/>
        </w:rPr>
        <w:t>.</w:t>
      </w:r>
    </w:p>
    <w:p w14:paraId="312D5674" w14:textId="77777777" w:rsidR="00F05244" w:rsidRPr="0060537D" w:rsidRDefault="00F05244" w:rsidP="00A5324D">
      <w:pPr>
        <w:autoSpaceDE w:val="0"/>
        <w:autoSpaceDN w:val="0"/>
        <w:adjustRightInd w:val="0"/>
        <w:rPr>
          <w:noProof/>
          <w:color w:val="000000"/>
        </w:rPr>
      </w:pPr>
    </w:p>
    <w:p w14:paraId="335A77F5" w14:textId="77777777" w:rsidR="00F05244" w:rsidRPr="0060537D" w:rsidRDefault="00F05244" w:rsidP="00A5324D">
      <w:pPr>
        <w:tabs>
          <w:tab w:val="left" w:pos="567"/>
        </w:tabs>
        <w:spacing w:line="260" w:lineRule="exact"/>
        <w:rPr>
          <w:noProof/>
          <w:szCs w:val="22"/>
          <w:u w:val="single"/>
          <w:lang w:eastAsia="en-US"/>
        </w:rPr>
      </w:pPr>
      <w:r w:rsidRPr="0060537D">
        <w:rPr>
          <w:noProof/>
          <w:szCs w:val="22"/>
          <w:u w:val="single"/>
          <w:lang w:eastAsia="en-US"/>
        </w:rPr>
        <w:t>Lytinės sistemos ir krūties sutrikimai</w:t>
      </w:r>
    </w:p>
    <w:p w14:paraId="30B8C759" w14:textId="77777777" w:rsidR="00E96A5E" w:rsidRPr="0060537D" w:rsidRDefault="00F05244" w:rsidP="00A5324D">
      <w:pPr>
        <w:autoSpaceDE w:val="0"/>
        <w:autoSpaceDN w:val="0"/>
        <w:adjustRightInd w:val="0"/>
        <w:rPr>
          <w:i/>
          <w:noProof/>
          <w:color w:val="000000"/>
        </w:rPr>
      </w:pPr>
      <w:r w:rsidRPr="0060537D">
        <w:rPr>
          <w:i/>
          <w:noProof/>
          <w:color w:val="000000"/>
        </w:rPr>
        <w:t>Dažn</w:t>
      </w:r>
      <w:r w:rsidR="00E96A5E" w:rsidRPr="0060537D">
        <w:rPr>
          <w:i/>
          <w:noProof/>
          <w:color w:val="000000"/>
        </w:rPr>
        <w:t>as</w:t>
      </w:r>
    </w:p>
    <w:p w14:paraId="3BC476E7" w14:textId="77777777" w:rsidR="00F05244" w:rsidRPr="0060537D" w:rsidRDefault="00E96A5E" w:rsidP="00A5324D">
      <w:pPr>
        <w:autoSpaceDE w:val="0"/>
        <w:autoSpaceDN w:val="0"/>
        <w:adjustRightInd w:val="0"/>
        <w:rPr>
          <w:noProof/>
          <w:color w:val="000000"/>
        </w:rPr>
      </w:pPr>
      <w:r w:rsidRPr="0060537D">
        <w:rPr>
          <w:noProof/>
          <w:color w:val="000000"/>
          <w:szCs w:val="22"/>
          <w:lang w:eastAsia="fi-FI"/>
        </w:rPr>
        <w:t>D</w:t>
      </w:r>
      <w:r w:rsidR="00F05244" w:rsidRPr="0060537D">
        <w:rPr>
          <w:noProof/>
          <w:color w:val="000000"/>
          <w:szCs w:val="22"/>
          <w:lang w:eastAsia="fi-FI"/>
        </w:rPr>
        <w:t>ismenorėja.</w:t>
      </w:r>
      <w:r w:rsidRPr="0060537D">
        <w:rPr>
          <w:noProof/>
          <w:color w:val="000000"/>
          <w:szCs w:val="22"/>
          <w:lang w:eastAsia="fi-FI"/>
        </w:rPr>
        <w:t xml:space="preserve"> </w:t>
      </w:r>
      <w:r w:rsidRPr="0060537D">
        <w:rPr>
          <w:noProof/>
          <w:color w:val="000000"/>
        </w:rPr>
        <w:t>Nereguliarios mėnesinės</w:t>
      </w:r>
      <w:r w:rsidR="00243D2F" w:rsidRPr="0060537D">
        <w:rPr>
          <w:noProof/>
          <w:color w:val="000000"/>
        </w:rPr>
        <w:t>.</w:t>
      </w:r>
    </w:p>
    <w:p w14:paraId="7B124006" w14:textId="77777777" w:rsidR="00E96A5E" w:rsidRPr="0060537D" w:rsidRDefault="00F05244" w:rsidP="00F05244">
      <w:pPr>
        <w:autoSpaceDE w:val="0"/>
        <w:autoSpaceDN w:val="0"/>
        <w:adjustRightInd w:val="0"/>
        <w:rPr>
          <w:i/>
          <w:noProof/>
          <w:color w:val="000000"/>
          <w:szCs w:val="22"/>
          <w:lang w:eastAsia="fi-FI"/>
        </w:rPr>
      </w:pPr>
      <w:r w:rsidRPr="0060537D">
        <w:rPr>
          <w:i/>
          <w:noProof/>
          <w:color w:val="000000"/>
          <w:szCs w:val="22"/>
          <w:lang w:eastAsia="fi-FI"/>
        </w:rPr>
        <w:t>Nedažn</w:t>
      </w:r>
      <w:r w:rsidR="00E96A5E" w:rsidRPr="0060537D">
        <w:rPr>
          <w:i/>
          <w:noProof/>
          <w:color w:val="000000"/>
          <w:szCs w:val="22"/>
          <w:lang w:eastAsia="fi-FI"/>
        </w:rPr>
        <w:t>as</w:t>
      </w:r>
    </w:p>
    <w:p w14:paraId="062F2AA8" w14:textId="53E7B328" w:rsidR="00F05244" w:rsidRPr="0060537D" w:rsidRDefault="00E96A5E" w:rsidP="00F05244">
      <w:pPr>
        <w:autoSpaceDE w:val="0"/>
        <w:autoSpaceDN w:val="0"/>
        <w:adjustRightInd w:val="0"/>
        <w:rPr>
          <w:noProof/>
          <w:color w:val="000000"/>
          <w:szCs w:val="22"/>
          <w:lang w:eastAsia="fi-FI"/>
        </w:rPr>
      </w:pPr>
      <w:r w:rsidRPr="0060537D">
        <w:rPr>
          <w:noProof/>
          <w:color w:val="000000"/>
        </w:rPr>
        <w:t>A</w:t>
      </w:r>
      <w:r w:rsidR="00F05244" w:rsidRPr="0060537D">
        <w:rPr>
          <w:noProof/>
          <w:color w:val="000000"/>
        </w:rPr>
        <w:t>menorėja</w:t>
      </w:r>
      <w:r w:rsidR="00F05244" w:rsidRPr="0060537D">
        <w:rPr>
          <w:noProof/>
          <w:color w:val="000000"/>
          <w:szCs w:val="22"/>
          <w:lang w:eastAsia="fi-FI"/>
        </w:rPr>
        <w:t>.</w:t>
      </w:r>
    </w:p>
    <w:p w14:paraId="5A8427E7" w14:textId="77777777" w:rsidR="00E96A5E" w:rsidRPr="0060537D" w:rsidRDefault="00F05244" w:rsidP="00F05244">
      <w:pPr>
        <w:autoSpaceDE w:val="0"/>
        <w:autoSpaceDN w:val="0"/>
        <w:adjustRightInd w:val="0"/>
        <w:rPr>
          <w:i/>
          <w:noProof/>
          <w:color w:val="000000"/>
          <w:szCs w:val="22"/>
          <w:lang w:eastAsia="fi-FI"/>
        </w:rPr>
      </w:pPr>
      <w:r w:rsidRPr="0060537D">
        <w:rPr>
          <w:i/>
          <w:noProof/>
          <w:color w:val="000000"/>
          <w:szCs w:val="22"/>
          <w:lang w:eastAsia="fi-FI"/>
        </w:rPr>
        <w:t>Ret</w:t>
      </w:r>
      <w:r w:rsidR="00E96A5E" w:rsidRPr="0060537D">
        <w:rPr>
          <w:i/>
          <w:noProof/>
          <w:color w:val="000000"/>
          <w:szCs w:val="22"/>
          <w:lang w:eastAsia="fi-FI"/>
        </w:rPr>
        <w:t>as</w:t>
      </w:r>
    </w:p>
    <w:p w14:paraId="1AFB9D97" w14:textId="77777777" w:rsidR="00F05244" w:rsidRPr="0060537D" w:rsidRDefault="00E96A5E" w:rsidP="00A5324D">
      <w:pPr>
        <w:autoSpaceDE w:val="0"/>
        <w:autoSpaceDN w:val="0"/>
        <w:adjustRightInd w:val="0"/>
        <w:rPr>
          <w:noProof/>
          <w:color w:val="000000"/>
        </w:rPr>
      </w:pPr>
      <w:r w:rsidRPr="0060537D">
        <w:rPr>
          <w:noProof/>
          <w:color w:val="000000"/>
          <w:szCs w:val="22"/>
          <w:lang w:eastAsia="fi-FI"/>
        </w:rPr>
        <w:t>V</w:t>
      </w:r>
      <w:r w:rsidR="00F05244" w:rsidRPr="0060537D">
        <w:rPr>
          <w:noProof/>
          <w:color w:val="000000"/>
          <w:szCs w:val="22"/>
          <w:lang w:eastAsia="fi-FI"/>
        </w:rPr>
        <w:t xml:space="preserve">yrų nevaisingumas, </w:t>
      </w:r>
      <w:r w:rsidRPr="0060537D">
        <w:rPr>
          <w:noProof/>
          <w:color w:val="000000"/>
          <w:szCs w:val="22"/>
          <w:lang w:eastAsia="fi-FI"/>
        </w:rPr>
        <w:t>policistinės kiaušidės</w:t>
      </w:r>
      <w:r w:rsidR="00F05244" w:rsidRPr="0060537D">
        <w:rPr>
          <w:noProof/>
          <w:color w:val="000000"/>
        </w:rPr>
        <w:t>.</w:t>
      </w:r>
    </w:p>
    <w:p w14:paraId="41D96712" w14:textId="77777777" w:rsidR="00F05244" w:rsidRPr="0060537D" w:rsidRDefault="00E96A5E" w:rsidP="00A5324D">
      <w:pPr>
        <w:autoSpaceDE w:val="0"/>
        <w:autoSpaceDN w:val="0"/>
        <w:adjustRightInd w:val="0"/>
        <w:rPr>
          <w:i/>
          <w:noProof/>
          <w:color w:val="000000"/>
        </w:rPr>
      </w:pPr>
      <w:r w:rsidRPr="0060537D">
        <w:rPr>
          <w:i/>
          <w:noProof/>
          <w:color w:val="000000"/>
        </w:rPr>
        <w:t>Labai retas</w:t>
      </w:r>
    </w:p>
    <w:p w14:paraId="4C5406BD" w14:textId="77777777" w:rsidR="00E96A5E" w:rsidRPr="0060537D" w:rsidRDefault="00E96A5E" w:rsidP="00A5324D">
      <w:pPr>
        <w:autoSpaceDE w:val="0"/>
        <w:autoSpaceDN w:val="0"/>
        <w:adjustRightInd w:val="0"/>
        <w:rPr>
          <w:noProof/>
          <w:color w:val="000000"/>
        </w:rPr>
      </w:pPr>
      <w:r w:rsidRPr="0060537D">
        <w:rPr>
          <w:noProof/>
          <w:color w:val="000000"/>
        </w:rPr>
        <w:t>Ginekomastija</w:t>
      </w:r>
      <w:r w:rsidR="00243D2F" w:rsidRPr="0060537D">
        <w:rPr>
          <w:noProof/>
          <w:color w:val="000000"/>
        </w:rPr>
        <w:t>.</w:t>
      </w:r>
    </w:p>
    <w:p w14:paraId="4E935B66" w14:textId="77777777" w:rsidR="00E96A5E" w:rsidRPr="0060537D" w:rsidRDefault="00E96A5E" w:rsidP="00A5324D">
      <w:pPr>
        <w:autoSpaceDE w:val="0"/>
        <w:autoSpaceDN w:val="0"/>
        <w:adjustRightInd w:val="0"/>
        <w:rPr>
          <w:noProof/>
          <w:color w:val="000000"/>
        </w:rPr>
      </w:pPr>
    </w:p>
    <w:p w14:paraId="062630A0" w14:textId="7AD0E044" w:rsidR="00F05244" w:rsidRPr="0060537D" w:rsidRDefault="00F05244" w:rsidP="00A5324D">
      <w:pPr>
        <w:tabs>
          <w:tab w:val="left" w:pos="567"/>
        </w:tabs>
        <w:spacing w:line="260" w:lineRule="exact"/>
        <w:rPr>
          <w:noProof/>
          <w:szCs w:val="22"/>
          <w:u w:val="single"/>
          <w:lang w:eastAsia="en-US"/>
        </w:rPr>
      </w:pPr>
      <w:r w:rsidRPr="0060537D">
        <w:rPr>
          <w:noProof/>
          <w:szCs w:val="22"/>
          <w:u w:val="single"/>
          <w:lang w:eastAsia="en-US"/>
        </w:rPr>
        <w:t>Įgimtos, šeiminės ir genetinės ligos</w:t>
      </w:r>
    </w:p>
    <w:p w14:paraId="02241211" w14:textId="26EB084E" w:rsidR="00F05244" w:rsidRPr="0060537D" w:rsidRDefault="00E96A5E" w:rsidP="00A5324D">
      <w:pPr>
        <w:autoSpaceDE w:val="0"/>
        <w:autoSpaceDN w:val="0"/>
        <w:adjustRightInd w:val="0"/>
        <w:rPr>
          <w:noProof/>
          <w:color w:val="000000"/>
        </w:rPr>
      </w:pPr>
      <w:r w:rsidRPr="0060537D">
        <w:rPr>
          <w:noProof/>
          <w:color w:val="000000"/>
        </w:rPr>
        <w:t>Į</w:t>
      </w:r>
      <w:r w:rsidR="00F05244" w:rsidRPr="0060537D">
        <w:rPr>
          <w:noProof/>
          <w:color w:val="000000"/>
        </w:rPr>
        <w:t xml:space="preserve">gimti </w:t>
      </w:r>
      <w:r w:rsidR="00F05244" w:rsidRPr="0060537D">
        <w:rPr>
          <w:noProof/>
          <w:color w:val="000000"/>
          <w:szCs w:val="22"/>
          <w:lang w:eastAsia="fi-FI"/>
        </w:rPr>
        <w:t>sklaidos defektai</w:t>
      </w:r>
      <w:r w:rsidR="00F05244" w:rsidRPr="0060537D">
        <w:rPr>
          <w:noProof/>
          <w:color w:val="000000"/>
        </w:rPr>
        <w:t xml:space="preserve"> ir raidos sutrikimai (žr. 4.4</w:t>
      </w:r>
      <w:r w:rsidRPr="0060537D">
        <w:rPr>
          <w:noProof/>
          <w:color w:val="000000"/>
        </w:rPr>
        <w:t xml:space="preserve"> skyrių</w:t>
      </w:r>
      <w:r w:rsidR="00F05244" w:rsidRPr="0060537D">
        <w:rPr>
          <w:noProof/>
          <w:color w:val="000000"/>
        </w:rPr>
        <w:t xml:space="preserve"> ir 4.6</w:t>
      </w:r>
      <w:r w:rsidR="00F05244" w:rsidRPr="0060537D">
        <w:rPr>
          <w:noProof/>
          <w:color w:val="000000"/>
          <w:szCs w:val="22"/>
          <w:lang w:eastAsia="fi-FI"/>
        </w:rPr>
        <w:t> </w:t>
      </w:r>
      <w:r w:rsidR="00F05244" w:rsidRPr="0060537D">
        <w:rPr>
          <w:noProof/>
          <w:color w:val="000000"/>
        </w:rPr>
        <w:t>skyri</w:t>
      </w:r>
      <w:r w:rsidRPr="0060537D">
        <w:rPr>
          <w:noProof/>
          <w:color w:val="000000"/>
        </w:rPr>
        <w:t>ų</w:t>
      </w:r>
      <w:r w:rsidR="00F05244" w:rsidRPr="0060537D">
        <w:rPr>
          <w:noProof/>
          <w:color w:val="000000"/>
        </w:rPr>
        <w:t>).</w:t>
      </w:r>
    </w:p>
    <w:p w14:paraId="3CD5C289" w14:textId="77777777" w:rsidR="00F05244" w:rsidRPr="0060537D" w:rsidRDefault="00F05244" w:rsidP="00A5324D">
      <w:pPr>
        <w:autoSpaceDE w:val="0"/>
        <w:autoSpaceDN w:val="0"/>
        <w:adjustRightInd w:val="0"/>
        <w:rPr>
          <w:noProof/>
          <w:color w:val="000000"/>
        </w:rPr>
      </w:pPr>
    </w:p>
    <w:p w14:paraId="6F94C9A0" w14:textId="21AA52A2" w:rsidR="00F05244" w:rsidRPr="0060537D" w:rsidRDefault="00F05244" w:rsidP="00A5324D">
      <w:pPr>
        <w:autoSpaceDE w:val="0"/>
        <w:autoSpaceDN w:val="0"/>
        <w:adjustRightInd w:val="0"/>
        <w:rPr>
          <w:noProof/>
          <w:color w:val="000000"/>
        </w:rPr>
      </w:pPr>
      <w:r w:rsidRPr="0060537D">
        <w:rPr>
          <w:noProof/>
          <w:color w:val="000000"/>
          <w:u w:val="single"/>
        </w:rPr>
        <w:t>Bendrieji sutrikimai ir vartojimo vietos pažeidimai</w:t>
      </w:r>
    </w:p>
    <w:p w14:paraId="4824114A" w14:textId="77777777" w:rsidR="007C1858" w:rsidRPr="0060537D" w:rsidRDefault="00F05244" w:rsidP="00F05244">
      <w:pPr>
        <w:autoSpaceDE w:val="0"/>
        <w:autoSpaceDN w:val="0"/>
        <w:adjustRightInd w:val="0"/>
        <w:rPr>
          <w:i/>
          <w:noProof/>
          <w:color w:val="000000"/>
          <w:szCs w:val="22"/>
          <w:lang w:eastAsia="fi-FI"/>
        </w:rPr>
      </w:pPr>
      <w:r w:rsidRPr="0060537D">
        <w:rPr>
          <w:i/>
          <w:noProof/>
          <w:color w:val="000000"/>
          <w:szCs w:val="22"/>
          <w:lang w:eastAsia="fi-FI"/>
        </w:rPr>
        <w:t>Nedažn</w:t>
      </w:r>
      <w:r w:rsidR="007C1858" w:rsidRPr="0060537D">
        <w:rPr>
          <w:i/>
          <w:noProof/>
          <w:color w:val="000000"/>
          <w:szCs w:val="22"/>
          <w:lang w:eastAsia="fi-FI"/>
        </w:rPr>
        <w:t>as</w:t>
      </w:r>
    </w:p>
    <w:p w14:paraId="2AB80CA4" w14:textId="77777777" w:rsidR="00F05244" w:rsidRPr="0060537D" w:rsidRDefault="007C1858" w:rsidP="00F05244">
      <w:pPr>
        <w:autoSpaceDE w:val="0"/>
        <w:autoSpaceDN w:val="0"/>
        <w:adjustRightInd w:val="0"/>
        <w:rPr>
          <w:noProof/>
          <w:color w:val="000000"/>
          <w:szCs w:val="22"/>
          <w:lang w:eastAsia="fi-FI"/>
        </w:rPr>
      </w:pPr>
      <w:r w:rsidRPr="0060537D">
        <w:rPr>
          <w:noProof/>
          <w:color w:val="000000"/>
          <w:szCs w:val="22"/>
          <w:lang w:eastAsia="fi-FI"/>
        </w:rPr>
        <w:t>P</w:t>
      </w:r>
      <w:r w:rsidR="00F05244" w:rsidRPr="0060537D">
        <w:rPr>
          <w:noProof/>
          <w:color w:val="000000"/>
          <w:szCs w:val="22"/>
          <w:lang w:eastAsia="fi-FI"/>
        </w:rPr>
        <w:t>eriferinė edema</w:t>
      </w:r>
      <w:r w:rsidRPr="0060537D">
        <w:rPr>
          <w:noProof/>
          <w:color w:val="000000"/>
          <w:szCs w:val="22"/>
          <w:lang w:eastAsia="fi-FI"/>
        </w:rPr>
        <w:t>, hipotermija</w:t>
      </w:r>
      <w:r w:rsidR="00F05244" w:rsidRPr="0060537D">
        <w:rPr>
          <w:noProof/>
          <w:color w:val="000000"/>
          <w:szCs w:val="22"/>
          <w:lang w:eastAsia="fi-FI"/>
        </w:rPr>
        <w:t>.</w:t>
      </w:r>
    </w:p>
    <w:p w14:paraId="71C9B15D" w14:textId="77777777" w:rsidR="007C1858" w:rsidRPr="0060537D" w:rsidRDefault="007C1858" w:rsidP="007C1858">
      <w:pPr>
        <w:autoSpaceDE w:val="0"/>
        <w:autoSpaceDN w:val="0"/>
        <w:adjustRightInd w:val="0"/>
        <w:rPr>
          <w:noProof/>
          <w:color w:val="000000"/>
          <w:szCs w:val="22"/>
          <w:lang w:eastAsia="fi-FI"/>
        </w:rPr>
      </w:pPr>
    </w:p>
    <w:p w14:paraId="61A6290E" w14:textId="77777777" w:rsidR="007C1858" w:rsidRPr="0060537D" w:rsidRDefault="007C1858" w:rsidP="007C1858">
      <w:pPr>
        <w:autoSpaceDE w:val="0"/>
        <w:autoSpaceDN w:val="0"/>
        <w:adjustRightInd w:val="0"/>
        <w:rPr>
          <w:noProof/>
          <w:color w:val="000000"/>
          <w:szCs w:val="22"/>
          <w:lang w:eastAsia="fi-FI"/>
        </w:rPr>
      </w:pPr>
      <w:r w:rsidRPr="0060537D">
        <w:rPr>
          <w:noProof/>
          <w:color w:val="000000"/>
          <w:szCs w:val="22"/>
          <w:u w:val="single"/>
          <w:lang w:eastAsia="fi-FI"/>
        </w:rPr>
        <w:t>Tyrimai</w:t>
      </w:r>
    </w:p>
    <w:p w14:paraId="3E81EA0F" w14:textId="77777777" w:rsidR="007C1858" w:rsidRPr="0060537D" w:rsidRDefault="007C1858" w:rsidP="007C1858">
      <w:pPr>
        <w:tabs>
          <w:tab w:val="left" w:pos="567"/>
        </w:tabs>
        <w:rPr>
          <w:i/>
          <w:noProof/>
          <w:szCs w:val="22"/>
          <w:lang w:eastAsia="en-US"/>
        </w:rPr>
      </w:pPr>
      <w:r w:rsidRPr="0060537D">
        <w:rPr>
          <w:i/>
          <w:noProof/>
          <w:szCs w:val="22"/>
          <w:lang w:eastAsia="en-US"/>
        </w:rPr>
        <w:t>Dažnas</w:t>
      </w:r>
    </w:p>
    <w:p w14:paraId="18FD117A" w14:textId="6CC175BC" w:rsidR="007C1858" w:rsidRPr="0060537D" w:rsidRDefault="00A77C10" w:rsidP="007C1858">
      <w:pPr>
        <w:tabs>
          <w:tab w:val="left" w:pos="567"/>
        </w:tabs>
        <w:rPr>
          <w:noProof/>
          <w:color w:val="000000"/>
          <w:szCs w:val="22"/>
          <w:lang w:eastAsia="fi-FI"/>
        </w:rPr>
      </w:pPr>
      <w:r w:rsidRPr="0060537D">
        <w:rPr>
          <w:noProof/>
          <w:color w:val="000000"/>
          <w:szCs w:val="22"/>
          <w:lang w:eastAsia="fi-FI"/>
        </w:rPr>
        <w:t>Svorio padidėjimas* arba netekimas.</w:t>
      </w:r>
    </w:p>
    <w:p w14:paraId="3F94287F" w14:textId="77777777" w:rsidR="007C1858" w:rsidRPr="0060537D" w:rsidRDefault="007C1858" w:rsidP="007C1858">
      <w:pPr>
        <w:tabs>
          <w:tab w:val="left" w:pos="567"/>
        </w:tabs>
        <w:rPr>
          <w:i/>
          <w:noProof/>
          <w:szCs w:val="22"/>
          <w:lang w:eastAsia="en-US"/>
        </w:rPr>
      </w:pPr>
      <w:r w:rsidRPr="0060537D">
        <w:rPr>
          <w:i/>
          <w:noProof/>
          <w:szCs w:val="22"/>
          <w:lang w:eastAsia="en-US"/>
        </w:rPr>
        <w:t>Retas</w:t>
      </w:r>
    </w:p>
    <w:p w14:paraId="31E26C4D" w14:textId="5E097216" w:rsidR="007C1858" w:rsidRPr="0060537D" w:rsidRDefault="007C1858" w:rsidP="00A5324D">
      <w:pPr>
        <w:tabs>
          <w:tab w:val="left" w:pos="567"/>
        </w:tabs>
        <w:rPr>
          <w:noProof/>
          <w:szCs w:val="22"/>
          <w:lang w:eastAsia="en-US"/>
        </w:rPr>
      </w:pPr>
      <w:r w:rsidRPr="0060537D">
        <w:rPr>
          <w:noProof/>
          <w:szCs w:val="22"/>
          <w:lang w:eastAsia="en-US"/>
        </w:rPr>
        <w:t>Krešėjimo fakto</w:t>
      </w:r>
      <w:r w:rsidR="009B1FB2" w:rsidRPr="0060537D">
        <w:rPr>
          <w:noProof/>
          <w:szCs w:val="22"/>
          <w:lang w:eastAsia="en-US"/>
        </w:rPr>
        <w:t>r</w:t>
      </w:r>
      <w:r w:rsidRPr="0060537D">
        <w:rPr>
          <w:noProof/>
          <w:szCs w:val="22"/>
          <w:lang w:eastAsia="en-US"/>
        </w:rPr>
        <w:t>ių (mažiausiai vieno) sumažėjimas, nenormalūs krešėjimo tyrimų rezultatai (pvz., pailgėjęs protrombino laikas [žr. 4.4 skyrių], aktyvintas dalinis tromboplastino laikas, pailgėjęs trombino laikas</w:t>
      </w:r>
      <w:r w:rsidR="002D2A1E" w:rsidRPr="0060537D">
        <w:rPr>
          <w:noProof/>
          <w:szCs w:val="22"/>
          <w:lang w:eastAsia="en-US"/>
        </w:rPr>
        <w:t>, padidėjęs</w:t>
      </w:r>
      <w:r w:rsidRPr="0060537D">
        <w:rPr>
          <w:noProof/>
          <w:szCs w:val="22"/>
          <w:lang w:eastAsia="en-US"/>
        </w:rPr>
        <w:t xml:space="preserve"> TNS</w:t>
      </w:r>
      <w:r w:rsidR="002D2A1E" w:rsidRPr="0060537D">
        <w:rPr>
          <w:noProof/>
          <w:szCs w:val="22"/>
          <w:lang w:eastAsia="en-US"/>
        </w:rPr>
        <w:t xml:space="preserve"> [</w:t>
      </w:r>
      <w:r w:rsidRPr="0060537D">
        <w:rPr>
          <w:noProof/>
          <w:color w:val="000000"/>
          <w:szCs w:val="22"/>
          <w:lang w:eastAsia="fi-FI"/>
        </w:rPr>
        <w:t>žr. 4.4 ir 4.6 skyrius</w:t>
      </w:r>
      <w:r w:rsidR="002D2A1E" w:rsidRPr="0060537D">
        <w:rPr>
          <w:noProof/>
          <w:color w:val="000000"/>
          <w:szCs w:val="22"/>
          <w:lang w:eastAsia="fi-FI"/>
        </w:rPr>
        <w:t>]</w:t>
      </w:r>
      <w:r w:rsidRPr="0060537D">
        <w:rPr>
          <w:noProof/>
          <w:szCs w:val="22"/>
          <w:lang w:eastAsia="en-US"/>
        </w:rPr>
        <w:t>). Gali pasireikšti biotino ir (arba) biotinidazės stoka.</w:t>
      </w:r>
    </w:p>
    <w:p w14:paraId="5661897B" w14:textId="69BAECBA" w:rsidR="007C1858" w:rsidRPr="0060537D" w:rsidRDefault="002D2A1E">
      <w:pPr>
        <w:rPr>
          <w:noProof/>
          <w:szCs w:val="22"/>
          <w:lang w:eastAsia="en-US"/>
        </w:rPr>
      </w:pPr>
      <w:r w:rsidRPr="0060537D">
        <w:rPr>
          <w:noProof/>
          <w:szCs w:val="22"/>
          <w:lang w:eastAsia="en-US"/>
        </w:rPr>
        <w:t>*</w:t>
      </w:r>
      <w:r w:rsidR="00243D2F" w:rsidRPr="0060537D">
        <w:rPr>
          <w:noProof/>
          <w:szCs w:val="22"/>
          <w:lang w:eastAsia="en-US"/>
        </w:rPr>
        <w:t>T</w:t>
      </w:r>
      <w:r w:rsidRPr="0060537D">
        <w:rPr>
          <w:noProof/>
          <w:szCs w:val="22"/>
          <w:lang w:eastAsia="en-US"/>
        </w:rPr>
        <w:t>uri būti kruopščiai kontroliuojamas svorio didėjimas, kadangi jis yra policistinių kiaušidžių sindromo rizikos faktorius (žr. 4.4 skyrių).</w:t>
      </w:r>
    </w:p>
    <w:p w14:paraId="56C96238" w14:textId="77777777" w:rsidR="008824BA" w:rsidRPr="0060537D" w:rsidRDefault="008824BA" w:rsidP="00C21ABA">
      <w:pPr>
        <w:tabs>
          <w:tab w:val="left" w:pos="567"/>
        </w:tabs>
        <w:autoSpaceDE w:val="0"/>
        <w:autoSpaceDN w:val="0"/>
        <w:adjustRightInd w:val="0"/>
        <w:jc w:val="both"/>
        <w:rPr>
          <w:u w:val="single"/>
        </w:rPr>
      </w:pPr>
    </w:p>
    <w:p w14:paraId="3B5027E6" w14:textId="77777777" w:rsidR="00E77E30" w:rsidRPr="0060537D" w:rsidRDefault="00E77E30" w:rsidP="003F787A">
      <w:pPr>
        <w:tabs>
          <w:tab w:val="left" w:pos="567"/>
        </w:tabs>
        <w:autoSpaceDE w:val="0"/>
        <w:autoSpaceDN w:val="0"/>
        <w:adjustRightInd w:val="0"/>
        <w:jc w:val="both"/>
        <w:rPr>
          <w:i/>
        </w:rPr>
      </w:pPr>
      <w:r w:rsidRPr="0060537D">
        <w:rPr>
          <w:i/>
        </w:rPr>
        <w:t>Vaikų populiacija</w:t>
      </w:r>
    </w:p>
    <w:p w14:paraId="25B2167F" w14:textId="4BA7CBC3" w:rsidR="00F96B19" w:rsidRPr="0060537D" w:rsidRDefault="00E77E30" w:rsidP="003F787A">
      <w:pPr>
        <w:tabs>
          <w:tab w:val="left" w:pos="567"/>
        </w:tabs>
        <w:autoSpaceDE w:val="0"/>
        <w:autoSpaceDN w:val="0"/>
        <w:adjustRightInd w:val="0"/>
        <w:rPr>
          <w:noProof/>
          <w:snapToGrid w:val="0"/>
          <w:szCs w:val="22"/>
          <w:lang w:eastAsia="en-US"/>
        </w:rPr>
      </w:pPr>
      <w:r w:rsidRPr="0060537D">
        <w:t>Valproato saugumo savybės vaikų populiacijoje yra panašios į nustatytas suaugusiesiems, tačiau kai kurios nepageidaujamos reakcijos į vaistinį preparatą būna sunkesnės ar daugiausia nustatytos vaikų populiacijoje. Yra didesnė sunkios kepenų pažaidos atsiradimo rizika kūdikiams ir mažiems vaikams, ypač jaunesniems kaip 3</w:t>
      </w:r>
      <w:r w:rsidR="00755CA0" w:rsidRPr="0060537D">
        <w:t> </w:t>
      </w:r>
      <w:r w:rsidRPr="0060537D">
        <w:t>metų. Be to, mažiems vaikams yra didesnė pankreatito pasireiškimo rizika. Tokia rizika mažėja didėjant paciento amžiui (žr. 4.4 skyrių). Psichikos sutrikimų, tokių kaip agresija, ažitacija, dėmesio sukaupimo sutrikimas, nenormalus elgesys, psichomotorinis hiperaktyvumas ir mokymosi sutrikimas, yra daugiausia nustatyta vaikų populiacijoje</w:t>
      </w:r>
      <w:r w:rsidRPr="0060537D">
        <w:rPr>
          <w:noProof/>
          <w:snapToGrid w:val="0"/>
          <w:szCs w:val="22"/>
          <w:lang w:eastAsia="en-US"/>
        </w:rPr>
        <w:t>.</w:t>
      </w:r>
    </w:p>
    <w:p w14:paraId="6530C068" w14:textId="77777777" w:rsidR="00F96B19" w:rsidRPr="0060537D" w:rsidRDefault="00F96B19" w:rsidP="003F787A">
      <w:pPr>
        <w:tabs>
          <w:tab w:val="left" w:pos="567"/>
        </w:tabs>
        <w:autoSpaceDE w:val="0"/>
        <w:autoSpaceDN w:val="0"/>
        <w:adjustRightInd w:val="0"/>
      </w:pPr>
    </w:p>
    <w:p w14:paraId="06C9F3C3" w14:textId="77777777" w:rsidR="008824BA" w:rsidRPr="0060537D" w:rsidRDefault="008824BA" w:rsidP="008824BA">
      <w:pPr>
        <w:tabs>
          <w:tab w:val="left" w:pos="567"/>
        </w:tabs>
        <w:autoSpaceDE w:val="0"/>
        <w:autoSpaceDN w:val="0"/>
        <w:adjustRightInd w:val="0"/>
        <w:jc w:val="both"/>
        <w:rPr>
          <w:noProof/>
          <w:snapToGrid w:val="0"/>
          <w:szCs w:val="22"/>
          <w:u w:val="single"/>
          <w:lang w:eastAsia="en-US"/>
        </w:rPr>
      </w:pPr>
      <w:r w:rsidRPr="0060537D">
        <w:rPr>
          <w:noProof/>
          <w:snapToGrid w:val="0"/>
          <w:szCs w:val="22"/>
          <w:u w:val="single"/>
          <w:lang w:eastAsia="en-US"/>
        </w:rPr>
        <w:t>Pranešimas apie įtariamas nepageidaujamas reakcijas</w:t>
      </w:r>
    </w:p>
    <w:p w14:paraId="20EE2035" w14:textId="77777777" w:rsidR="00FD5CB3" w:rsidRDefault="00FD5CB3" w:rsidP="00FD5CB3">
      <w:pPr>
        <w:jc w:val="both"/>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800D67">
          <w:rPr>
            <w:rStyle w:val="Hipersaitas"/>
          </w:rPr>
          <w:t>https://vvkt.lrv.lt/lt/</w:t>
        </w:r>
      </w:hyperlink>
      <w:r>
        <w:t xml:space="preserve"> nurodytais būdais.</w:t>
      </w:r>
    </w:p>
    <w:p w14:paraId="6A33348A" w14:textId="77777777" w:rsidR="008824BA" w:rsidRPr="0060537D" w:rsidRDefault="008824BA" w:rsidP="008824BA">
      <w:pPr>
        <w:rPr>
          <w:noProof/>
          <w:szCs w:val="22"/>
        </w:rPr>
      </w:pPr>
    </w:p>
    <w:p w14:paraId="49737723" w14:textId="77777777" w:rsidR="008824BA" w:rsidRPr="0060537D" w:rsidRDefault="008824BA" w:rsidP="008824BA">
      <w:pPr>
        <w:keepNext/>
        <w:ind w:left="540" w:hanging="540"/>
        <w:outlineLvl w:val="2"/>
        <w:rPr>
          <w:b/>
          <w:noProof/>
          <w:szCs w:val="22"/>
        </w:rPr>
      </w:pPr>
      <w:r w:rsidRPr="0060537D">
        <w:rPr>
          <w:b/>
          <w:noProof/>
          <w:szCs w:val="22"/>
        </w:rPr>
        <w:t>4.9</w:t>
      </w:r>
      <w:r w:rsidRPr="0060537D">
        <w:rPr>
          <w:b/>
          <w:noProof/>
          <w:szCs w:val="22"/>
        </w:rPr>
        <w:tab/>
        <w:t>Perdozavimas</w:t>
      </w:r>
    </w:p>
    <w:p w14:paraId="6DAE4DDB" w14:textId="77777777" w:rsidR="008824BA" w:rsidRPr="0060537D" w:rsidRDefault="008824BA" w:rsidP="008824BA">
      <w:pPr>
        <w:rPr>
          <w:noProof/>
          <w:szCs w:val="22"/>
        </w:rPr>
      </w:pPr>
    </w:p>
    <w:p w14:paraId="52EDCA16" w14:textId="77777777" w:rsidR="008824BA" w:rsidRPr="0060537D" w:rsidRDefault="008824BA" w:rsidP="008824BA">
      <w:pPr>
        <w:rPr>
          <w:noProof/>
          <w:szCs w:val="22"/>
          <w:u w:val="single"/>
        </w:rPr>
      </w:pPr>
      <w:r w:rsidRPr="0060537D">
        <w:rPr>
          <w:noProof/>
          <w:szCs w:val="22"/>
          <w:u w:val="single"/>
        </w:rPr>
        <w:t>Simptomai</w:t>
      </w:r>
    </w:p>
    <w:p w14:paraId="6731DC2B" w14:textId="6723C318" w:rsidR="005804A6" w:rsidRPr="0060537D" w:rsidRDefault="008824BA" w:rsidP="008824BA">
      <w:pPr>
        <w:rPr>
          <w:noProof/>
          <w:szCs w:val="22"/>
        </w:rPr>
      </w:pPr>
      <w:r w:rsidRPr="0060537D">
        <w:rPr>
          <w:noProof/>
          <w:szCs w:val="22"/>
        </w:rPr>
        <w:t>Ūminio stipraus perdozavimo (kai vaistinio preparato koncentracija plazmoje būna 10</w:t>
      </w:r>
      <w:r w:rsidR="00BC177B" w:rsidRPr="0060537D">
        <w:rPr>
          <w:noProof/>
          <w:szCs w:val="22"/>
        </w:rPr>
        <w:noBreakHyphen/>
      </w:r>
      <w:r w:rsidRPr="0060537D">
        <w:rPr>
          <w:noProof/>
          <w:szCs w:val="22"/>
        </w:rPr>
        <w:t>20 kartų didesnė už gydomąją) klinikiniai požymiai paprastai yra koma, kurios metu būna raumenų hipotonija, susilpnėję refleksai, miozė, sutrik</w:t>
      </w:r>
      <w:r w:rsidR="002D2A1E" w:rsidRPr="0060537D">
        <w:rPr>
          <w:noProof/>
          <w:szCs w:val="22"/>
        </w:rPr>
        <w:t>ę kvėpavimo funkcijos,</w:t>
      </w:r>
      <w:r w:rsidRPr="0060537D">
        <w:rPr>
          <w:noProof/>
          <w:szCs w:val="22"/>
        </w:rPr>
        <w:t xml:space="preserve"> metabolinė acidozė, </w:t>
      </w:r>
      <w:r w:rsidR="002D2A1E" w:rsidRPr="0060537D">
        <w:rPr>
          <w:noProof/>
          <w:szCs w:val="22"/>
        </w:rPr>
        <w:t>hipotenzija ir kraujotakos kolapsas/ šokas.</w:t>
      </w:r>
      <w:r w:rsidRPr="0060537D">
        <w:rPr>
          <w:noProof/>
          <w:szCs w:val="22"/>
        </w:rPr>
        <w:t xml:space="preserve"> </w:t>
      </w:r>
    </w:p>
    <w:p w14:paraId="3743BDB5" w14:textId="77777777" w:rsidR="008824BA" w:rsidRPr="0060537D" w:rsidRDefault="008824BA" w:rsidP="008824BA">
      <w:pPr>
        <w:rPr>
          <w:noProof/>
          <w:szCs w:val="22"/>
        </w:rPr>
      </w:pPr>
      <w:r w:rsidRPr="0060537D">
        <w:rPr>
          <w:noProof/>
          <w:szCs w:val="22"/>
        </w:rPr>
        <w:t>Tačiau simptomai gali kisti, ligoniams, kurių kraujo plazmoje vaistinio preparato koncentracija buvo labai didelė, pastebėta insulto atvejų. Kai kuriais atvejais didžiulis perdozavimas buvo mirtinas.</w:t>
      </w:r>
    </w:p>
    <w:p w14:paraId="3CD18B5E" w14:textId="77777777" w:rsidR="002D2A1E" w:rsidRPr="0060537D" w:rsidRDefault="002D2A1E" w:rsidP="002D2A1E">
      <w:pPr>
        <w:rPr>
          <w:noProof/>
          <w:szCs w:val="22"/>
        </w:rPr>
      </w:pPr>
      <w:r w:rsidRPr="0060537D">
        <w:rPr>
          <w:noProof/>
          <w:szCs w:val="22"/>
        </w:rPr>
        <w:t>Jeigu perdozuota, valproato formuluotėse esantis natris gali sukelti hipernatremiją.</w:t>
      </w:r>
    </w:p>
    <w:p w14:paraId="461FA804" w14:textId="77777777" w:rsidR="00B80474" w:rsidRPr="0060537D" w:rsidRDefault="00B80474" w:rsidP="00B80474">
      <w:pPr>
        <w:rPr>
          <w:noProof/>
          <w:szCs w:val="22"/>
        </w:rPr>
      </w:pPr>
      <w:r w:rsidRPr="0060537D">
        <w:rPr>
          <w:noProof/>
          <w:szCs w:val="22"/>
        </w:rPr>
        <w:t>Ne tik suaugusiems žmonėms, bet ir vaikams didelis veikliosios medžiagos kiekis kraujo serume sukelia nenormalių neurologinių trikdymų, pvz., padidėja polinkis priepuoliams ir elgesio pokyčiams.</w:t>
      </w:r>
    </w:p>
    <w:p w14:paraId="199B341D" w14:textId="77777777" w:rsidR="008824BA" w:rsidRPr="0060537D" w:rsidRDefault="008824BA" w:rsidP="008824BA">
      <w:pPr>
        <w:rPr>
          <w:noProof/>
          <w:szCs w:val="22"/>
        </w:rPr>
      </w:pPr>
    </w:p>
    <w:p w14:paraId="722B09B5" w14:textId="77777777" w:rsidR="008824BA" w:rsidRPr="0060537D" w:rsidRDefault="008824BA" w:rsidP="008824BA">
      <w:pPr>
        <w:keepNext/>
        <w:outlineLvl w:val="4"/>
        <w:rPr>
          <w:noProof/>
          <w:szCs w:val="22"/>
          <w:u w:val="single"/>
        </w:rPr>
      </w:pPr>
      <w:r w:rsidRPr="0060537D">
        <w:rPr>
          <w:noProof/>
          <w:szCs w:val="22"/>
          <w:u w:val="single"/>
        </w:rPr>
        <w:t>Gydymas</w:t>
      </w:r>
    </w:p>
    <w:p w14:paraId="78206866" w14:textId="1FAFF2B7" w:rsidR="008824BA" w:rsidRPr="0060537D" w:rsidRDefault="008824BA" w:rsidP="008824BA">
      <w:pPr>
        <w:rPr>
          <w:noProof/>
          <w:szCs w:val="22"/>
        </w:rPr>
      </w:pPr>
      <w:r w:rsidRPr="0060537D">
        <w:rPr>
          <w:noProof/>
          <w:szCs w:val="22"/>
        </w:rPr>
        <w:t>Apsinuodijus reikia pradėti bendrąjį palaikomąjį gydymą ir pasirūpinti, kad būtų reikiama diurezė. Vaistinio preparato perdozavus, paprastai jis absorbuojamas lėčiau, reikia išplauti skrandį, net jei po vaistinio preparato nurijimo praėjo daug laiko (6</w:t>
      </w:r>
      <w:r w:rsidR="006363B7" w:rsidRPr="0060537D">
        <w:rPr>
          <w:noProof/>
          <w:szCs w:val="22"/>
        </w:rPr>
        <w:noBreakHyphen/>
      </w:r>
      <w:r w:rsidRPr="0060537D">
        <w:rPr>
          <w:noProof/>
          <w:szCs w:val="22"/>
        </w:rPr>
        <w:t>12</w:t>
      </w:r>
      <w:r w:rsidR="00B32518" w:rsidRPr="0060537D">
        <w:rPr>
          <w:noProof/>
          <w:szCs w:val="22"/>
        </w:rPr>
        <w:t> </w:t>
      </w:r>
      <w:r w:rsidRPr="0060537D">
        <w:rPr>
          <w:noProof/>
          <w:szCs w:val="22"/>
        </w:rPr>
        <w:t>valandų). Būtina laikytis atsargumo, kad skrandžio turinys nepatektų į kvėpavimo takus</w:t>
      </w:r>
      <w:r w:rsidR="00006F96" w:rsidRPr="0060537D">
        <w:rPr>
          <w:noProof/>
          <w:szCs w:val="22"/>
        </w:rPr>
        <w:t>; k</w:t>
      </w:r>
      <w:r w:rsidRPr="0060537D">
        <w:rPr>
          <w:noProof/>
          <w:szCs w:val="22"/>
        </w:rPr>
        <w:t>ai kuriais atvejais gali prireikti intubavimo ir kvėpavimo takų išvalymo išsiurbiant bronchus.</w:t>
      </w:r>
    </w:p>
    <w:p w14:paraId="0E5216CE" w14:textId="77777777" w:rsidR="008824BA" w:rsidRPr="0060537D" w:rsidRDefault="008824BA" w:rsidP="008824BA">
      <w:pPr>
        <w:rPr>
          <w:noProof/>
          <w:szCs w:val="22"/>
        </w:rPr>
      </w:pPr>
      <w:r w:rsidRPr="0060537D">
        <w:rPr>
          <w:noProof/>
          <w:szCs w:val="22"/>
        </w:rPr>
        <w:t xml:space="preserve">Sunkaus apsinuodijimo atveju galima atlikti kraujo dializę ar perpylimą. </w:t>
      </w:r>
    </w:p>
    <w:p w14:paraId="7E419926" w14:textId="3E186D95" w:rsidR="008824BA" w:rsidRPr="0060537D" w:rsidRDefault="008824BA" w:rsidP="008824BA">
      <w:pPr>
        <w:rPr>
          <w:noProof/>
          <w:szCs w:val="22"/>
        </w:rPr>
      </w:pPr>
      <w:r w:rsidRPr="0060537D">
        <w:rPr>
          <w:noProof/>
          <w:szCs w:val="22"/>
        </w:rPr>
        <w:t>K</w:t>
      </w:r>
      <w:r w:rsidR="00006F96" w:rsidRPr="0060537D">
        <w:rPr>
          <w:noProof/>
          <w:szCs w:val="22"/>
        </w:rPr>
        <w:t>ai kuriais atvejais</w:t>
      </w:r>
      <w:r w:rsidRPr="0060537D">
        <w:rPr>
          <w:noProof/>
          <w:szCs w:val="22"/>
        </w:rPr>
        <w:t xml:space="preserve"> buvo </w:t>
      </w:r>
      <w:r w:rsidR="00006F96" w:rsidRPr="0060537D">
        <w:rPr>
          <w:noProof/>
          <w:szCs w:val="22"/>
        </w:rPr>
        <w:t>sėkmingai pavartotas naloksonas</w:t>
      </w:r>
      <w:r w:rsidRPr="0060537D">
        <w:rPr>
          <w:noProof/>
          <w:szCs w:val="22"/>
        </w:rPr>
        <w:t xml:space="preserve">. </w:t>
      </w:r>
    </w:p>
    <w:p w14:paraId="3D508517" w14:textId="77777777" w:rsidR="00F37086" w:rsidRPr="0060537D" w:rsidRDefault="00F37086" w:rsidP="008824BA">
      <w:pPr>
        <w:rPr>
          <w:noProof/>
          <w:szCs w:val="22"/>
        </w:rPr>
      </w:pPr>
    </w:p>
    <w:p w14:paraId="550E95B3" w14:textId="77777777" w:rsidR="008824BA" w:rsidRPr="0060537D" w:rsidRDefault="008824BA" w:rsidP="008824BA">
      <w:pPr>
        <w:rPr>
          <w:noProof/>
          <w:szCs w:val="22"/>
        </w:rPr>
      </w:pPr>
    </w:p>
    <w:p w14:paraId="2B91E5C5" w14:textId="77777777" w:rsidR="008824BA" w:rsidRPr="0060537D" w:rsidRDefault="008824BA" w:rsidP="008824BA">
      <w:pPr>
        <w:keepNext/>
        <w:ind w:left="540" w:hanging="540"/>
        <w:outlineLvl w:val="1"/>
        <w:rPr>
          <w:b/>
          <w:noProof/>
          <w:szCs w:val="22"/>
        </w:rPr>
      </w:pPr>
      <w:r w:rsidRPr="0060537D">
        <w:rPr>
          <w:b/>
          <w:noProof/>
          <w:szCs w:val="22"/>
        </w:rPr>
        <w:t>5.</w:t>
      </w:r>
      <w:r w:rsidRPr="0060537D">
        <w:rPr>
          <w:b/>
          <w:noProof/>
          <w:szCs w:val="22"/>
        </w:rPr>
        <w:tab/>
        <w:t>FARMAKOLOGINĖS SAVYBĖS</w:t>
      </w:r>
    </w:p>
    <w:p w14:paraId="17288611" w14:textId="77777777" w:rsidR="008824BA" w:rsidRPr="0060537D" w:rsidRDefault="008824BA" w:rsidP="008824BA">
      <w:pPr>
        <w:rPr>
          <w:noProof/>
          <w:szCs w:val="22"/>
        </w:rPr>
      </w:pPr>
    </w:p>
    <w:p w14:paraId="08AC094E" w14:textId="77777777" w:rsidR="008824BA" w:rsidRPr="0060537D" w:rsidRDefault="008824BA" w:rsidP="008824BA">
      <w:pPr>
        <w:keepNext/>
        <w:ind w:left="540" w:hanging="540"/>
        <w:outlineLvl w:val="2"/>
        <w:rPr>
          <w:b/>
          <w:noProof/>
          <w:szCs w:val="22"/>
        </w:rPr>
      </w:pPr>
      <w:r w:rsidRPr="0060537D">
        <w:rPr>
          <w:b/>
          <w:noProof/>
          <w:szCs w:val="22"/>
        </w:rPr>
        <w:lastRenderedPageBreak/>
        <w:t>5.1</w:t>
      </w:r>
      <w:r w:rsidRPr="0060537D">
        <w:rPr>
          <w:b/>
          <w:noProof/>
          <w:szCs w:val="22"/>
        </w:rPr>
        <w:tab/>
        <w:t>Farmakodinaminės savybės</w:t>
      </w:r>
    </w:p>
    <w:p w14:paraId="4AEDA19E" w14:textId="77777777" w:rsidR="008824BA" w:rsidRPr="0060537D" w:rsidRDefault="008824BA" w:rsidP="008824BA">
      <w:pPr>
        <w:rPr>
          <w:noProof/>
          <w:szCs w:val="22"/>
        </w:rPr>
      </w:pPr>
    </w:p>
    <w:p w14:paraId="195E11A7" w14:textId="6DA7B095" w:rsidR="008824BA" w:rsidRPr="0060537D" w:rsidRDefault="008824BA" w:rsidP="008824BA">
      <w:pPr>
        <w:rPr>
          <w:noProof/>
          <w:szCs w:val="22"/>
        </w:rPr>
      </w:pPr>
      <w:r w:rsidRPr="0060537D">
        <w:rPr>
          <w:noProof/>
          <w:szCs w:val="22"/>
        </w:rPr>
        <w:t>Farmakoterapinė grupė – Antiepilepsiniai vaist</w:t>
      </w:r>
      <w:r w:rsidR="002B66F3" w:rsidRPr="0060537D">
        <w:rPr>
          <w:noProof/>
          <w:szCs w:val="22"/>
        </w:rPr>
        <w:t>iniai preparat</w:t>
      </w:r>
      <w:r w:rsidRPr="0060537D">
        <w:rPr>
          <w:noProof/>
          <w:szCs w:val="22"/>
        </w:rPr>
        <w:t>ai, ATC kodas – N03AG01.</w:t>
      </w:r>
    </w:p>
    <w:p w14:paraId="48D7F2AF" w14:textId="77777777" w:rsidR="008824BA" w:rsidRPr="0060537D" w:rsidRDefault="008824BA" w:rsidP="008824BA">
      <w:pPr>
        <w:rPr>
          <w:noProof/>
          <w:szCs w:val="22"/>
        </w:rPr>
      </w:pPr>
    </w:p>
    <w:p w14:paraId="1F85F433" w14:textId="77777777" w:rsidR="008824BA" w:rsidRPr="0060537D" w:rsidRDefault="008824BA" w:rsidP="008824BA">
      <w:pPr>
        <w:rPr>
          <w:noProof/>
          <w:szCs w:val="22"/>
        </w:rPr>
      </w:pPr>
      <w:r w:rsidRPr="0060537D">
        <w:rPr>
          <w:noProof/>
          <w:szCs w:val="22"/>
        </w:rPr>
        <w:t xml:space="preserve">Valpro rūgštis, kaip ir jos natrio druska, yra antiepilepsinis vaistinis preparatas. Kaip veikia valproatas, kol kas tiksliai nežinoma. </w:t>
      </w:r>
    </w:p>
    <w:p w14:paraId="70F60D16" w14:textId="77777777" w:rsidR="008824BA" w:rsidRPr="0060537D" w:rsidRDefault="008824BA" w:rsidP="008824BA">
      <w:pPr>
        <w:rPr>
          <w:noProof/>
          <w:szCs w:val="22"/>
        </w:rPr>
      </w:pPr>
      <w:r w:rsidRPr="0060537D">
        <w:rPr>
          <w:noProof/>
          <w:szCs w:val="22"/>
        </w:rPr>
        <w:t>Remiantis tyrimų su gyvūnais duomenimis, manoma, kad poveikis iš dalies priklauso nuo neuromediatoriaus GASR (gama aminosviesto rūgšties) kiekio padidėjimo smegenyse ir smegenėlėse, kadangi vaistinis preparatas slopina jos metabolizmą. Gal būt po to stipriau veikiami GASR receptoriai.</w:t>
      </w:r>
    </w:p>
    <w:p w14:paraId="2A60E68D" w14:textId="77777777" w:rsidR="008824BA" w:rsidRPr="0060537D" w:rsidRDefault="008824BA" w:rsidP="008824BA">
      <w:pPr>
        <w:rPr>
          <w:noProof/>
          <w:szCs w:val="22"/>
        </w:rPr>
      </w:pPr>
      <w:r w:rsidRPr="0060537D">
        <w:rPr>
          <w:noProof/>
          <w:szCs w:val="22"/>
        </w:rPr>
        <w:t>Pradėjus vartoti vaistinio preparato, gydomasis poveikis pasireiškia po kelių dienų ar net daugiau kaip po savaitės.</w:t>
      </w:r>
    </w:p>
    <w:p w14:paraId="627975E1" w14:textId="77777777" w:rsidR="008824BA" w:rsidRPr="0060537D" w:rsidRDefault="008824BA" w:rsidP="008824BA">
      <w:pPr>
        <w:rPr>
          <w:noProof/>
          <w:szCs w:val="22"/>
        </w:rPr>
      </w:pPr>
    </w:p>
    <w:p w14:paraId="68AC1D97" w14:textId="77777777" w:rsidR="008824BA" w:rsidRPr="0060537D" w:rsidRDefault="008824BA" w:rsidP="008824BA">
      <w:pPr>
        <w:keepNext/>
        <w:ind w:left="540" w:hanging="540"/>
        <w:outlineLvl w:val="2"/>
        <w:rPr>
          <w:b/>
          <w:noProof/>
          <w:szCs w:val="22"/>
        </w:rPr>
      </w:pPr>
      <w:r w:rsidRPr="0060537D">
        <w:rPr>
          <w:b/>
          <w:noProof/>
          <w:szCs w:val="22"/>
        </w:rPr>
        <w:t>5.2</w:t>
      </w:r>
      <w:r w:rsidRPr="0060537D">
        <w:rPr>
          <w:b/>
          <w:noProof/>
          <w:szCs w:val="22"/>
        </w:rPr>
        <w:tab/>
        <w:t>Farmakokinetinės savybės</w:t>
      </w:r>
    </w:p>
    <w:p w14:paraId="2DF8166E" w14:textId="77777777" w:rsidR="008824BA" w:rsidRPr="0060537D" w:rsidRDefault="008824BA" w:rsidP="008824BA">
      <w:pPr>
        <w:rPr>
          <w:noProof/>
          <w:szCs w:val="22"/>
        </w:rPr>
      </w:pPr>
    </w:p>
    <w:p w14:paraId="21813502" w14:textId="77777777" w:rsidR="008824BA" w:rsidRPr="0060537D" w:rsidRDefault="008824BA" w:rsidP="008824BA">
      <w:pPr>
        <w:rPr>
          <w:noProof/>
          <w:szCs w:val="22"/>
          <w:u w:val="single"/>
        </w:rPr>
      </w:pPr>
      <w:r w:rsidRPr="0060537D">
        <w:rPr>
          <w:noProof/>
          <w:szCs w:val="22"/>
          <w:u w:val="single"/>
        </w:rPr>
        <w:t>Absorbcija</w:t>
      </w:r>
    </w:p>
    <w:p w14:paraId="74DB464B" w14:textId="0081239F" w:rsidR="008824BA" w:rsidRPr="0060537D" w:rsidRDefault="008824BA" w:rsidP="008824BA">
      <w:pPr>
        <w:rPr>
          <w:noProof/>
          <w:szCs w:val="22"/>
        </w:rPr>
      </w:pPr>
      <w:r w:rsidRPr="0060537D">
        <w:rPr>
          <w:noProof/>
          <w:szCs w:val="22"/>
        </w:rPr>
        <w:t>Valpro rūgštis gerai absorbuojama iš žarnų turinio. Išgertos dozės biologinis prieinamumas yra beveik 100</w:t>
      </w:r>
      <w:r w:rsidR="00243D2F" w:rsidRPr="0060537D">
        <w:rPr>
          <w:noProof/>
          <w:szCs w:val="22"/>
        </w:rPr>
        <w:t> </w:t>
      </w:r>
      <w:r w:rsidRPr="0060537D">
        <w:rPr>
          <w:noProof/>
          <w:szCs w:val="22"/>
        </w:rPr>
        <w:t>%. Išgėrus valpro rūgšties, didžiausia koncentracija kraujyje atsiranda po 12</w:t>
      </w:r>
      <w:r w:rsidR="00B32518" w:rsidRPr="0060537D">
        <w:rPr>
          <w:noProof/>
          <w:szCs w:val="22"/>
        </w:rPr>
        <w:t> </w:t>
      </w:r>
      <w:r w:rsidRPr="0060537D">
        <w:rPr>
          <w:noProof/>
          <w:szCs w:val="22"/>
        </w:rPr>
        <w:t>val. (intervalas 3</w:t>
      </w:r>
      <w:r w:rsidR="00CE4A68" w:rsidRPr="0060537D">
        <w:rPr>
          <w:noProof/>
          <w:szCs w:val="22"/>
        </w:rPr>
        <w:noBreakHyphen/>
      </w:r>
      <w:r w:rsidRPr="0060537D">
        <w:rPr>
          <w:noProof/>
          <w:szCs w:val="22"/>
        </w:rPr>
        <w:t>24</w:t>
      </w:r>
      <w:r w:rsidR="00B32518" w:rsidRPr="0060537D">
        <w:rPr>
          <w:noProof/>
          <w:szCs w:val="22"/>
        </w:rPr>
        <w:t> </w:t>
      </w:r>
      <w:r w:rsidRPr="0060537D">
        <w:rPr>
          <w:noProof/>
          <w:szCs w:val="22"/>
        </w:rPr>
        <w:t>val.). Geriamojo vaistinio preparato pusiausvyrinė koncentracija kraujo plazmoje nusistovi per 3</w:t>
      </w:r>
      <w:r w:rsidR="00CE4A68" w:rsidRPr="0060537D">
        <w:rPr>
          <w:noProof/>
          <w:szCs w:val="22"/>
        </w:rPr>
        <w:noBreakHyphen/>
      </w:r>
      <w:r w:rsidRPr="0060537D">
        <w:rPr>
          <w:noProof/>
          <w:szCs w:val="22"/>
        </w:rPr>
        <w:t>4</w:t>
      </w:r>
      <w:r w:rsidR="00B32518" w:rsidRPr="0060537D">
        <w:rPr>
          <w:noProof/>
          <w:szCs w:val="22"/>
        </w:rPr>
        <w:t> </w:t>
      </w:r>
      <w:r w:rsidRPr="0060537D">
        <w:rPr>
          <w:noProof/>
          <w:szCs w:val="22"/>
        </w:rPr>
        <w:t>paras. Pusinės eliminacijos periodas suaugusiems žmonėms trunka 10</w:t>
      </w:r>
      <w:r w:rsidR="00CE4A68" w:rsidRPr="0060537D">
        <w:rPr>
          <w:noProof/>
          <w:szCs w:val="22"/>
        </w:rPr>
        <w:noBreakHyphen/>
      </w:r>
      <w:r w:rsidRPr="0060537D">
        <w:rPr>
          <w:noProof/>
          <w:szCs w:val="22"/>
        </w:rPr>
        <w:t>15</w:t>
      </w:r>
      <w:r w:rsidR="00B32518" w:rsidRPr="0060537D">
        <w:rPr>
          <w:noProof/>
          <w:szCs w:val="22"/>
        </w:rPr>
        <w:t> </w:t>
      </w:r>
      <w:r w:rsidRPr="0060537D">
        <w:rPr>
          <w:noProof/>
          <w:szCs w:val="22"/>
        </w:rPr>
        <w:t>valandų. Jis vaikams yra reikšmingai trumpesnis ir trunka 6</w:t>
      </w:r>
      <w:r w:rsidR="00CE4A68" w:rsidRPr="0060537D">
        <w:rPr>
          <w:noProof/>
          <w:szCs w:val="22"/>
        </w:rPr>
        <w:noBreakHyphen/>
      </w:r>
      <w:r w:rsidRPr="0060537D">
        <w:rPr>
          <w:noProof/>
          <w:szCs w:val="22"/>
        </w:rPr>
        <w:t>10</w:t>
      </w:r>
      <w:r w:rsidR="00B32518" w:rsidRPr="0060537D">
        <w:rPr>
          <w:noProof/>
          <w:szCs w:val="22"/>
        </w:rPr>
        <w:t> </w:t>
      </w:r>
      <w:r w:rsidRPr="0060537D">
        <w:rPr>
          <w:noProof/>
          <w:szCs w:val="22"/>
        </w:rPr>
        <w:t>valandų.</w:t>
      </w:r>
    </w:p>
    <w:p w14:paraId="5753E843" w14:textId="6092043D" w:rsidR="008824BA" w:rsidRPr="0060537D" w:rsidRDefault="008824BA" w:rsidP="008824BA">
      <w:pPr>
        <w:rPr>
          <w:noProof/>
          <w:szCs w:val="22"/>
        </w:rPr>
      </w:pPr>
    </w:p>
    <w:p w14:paraId="49023F83" w14:textId="77777777" w:rsidR="008824BA" w:rsidRPr="0060537D" w:rsidRDefault="008824BA" w:rsidP="008824BA">
      <w:pPr>
        <w:keepNext/>
        <w:outlineLvl w:val="4"/>
        <w:rPr>
          <w:noProof/>
          <w:szCs w:val="22"/>
          <w:u w:val="single"/>
        </w:rPr>
      </w:pPr>
      <w:r w:rsidRPr="0060537D">
        <w:rPr>
          <w:noProof/>
          <w:szCs w:val="22"/>
          <w:u w:val="single"/>
        </w:rPr>
        <w:t>Pasiskirstymas</w:t>
      </w:r>
    </w:p>
    <w:p w14:paraId="764B5104" w14:textId="0004FE87" w:rsidR="008824BA" w:rsidRPr="0060537D" w:rsidRDefault="008824BA" w:rsidP="008824BA">
      <w:pPr>
        <w:rPr>
          <w:noProof/>
          <w:szCs w:val="22"/>
        </w:rPr>
      </w:pPr>
      <w:r w:rsidRPr="0060537D">
        <w:rPr>
          <w:noProof/>
          <w:szCs w:val="22"/>
        </w:rPr>
        <w:t>Prie plazmos baltymų prisijungia 80</w:t>
      </w:r>
      <w:r w:rsidR="003E2D03" w:rsidRPr="0060537D">
        <w:rPr>
          <w:noProof/>
          <w:szCs w:val="22"/>
        </w:rPr>
        <w:noBreakHyphen/>
      </w:r>
      <w:r w:rsidRPr="0060537D">
        <w:rPr>
          <w:noProof/>
          <w:szCs w:val="22"/>
        </w:rPr>
        <w:t>95</w:t>
      </w:r>
      <w:r w:rsidR="00243D2F" w:rsidRPr="0060537D">
        <w:rPr>
          <w:noProof/>
          <w:szCs w:val="22"/>
        </w:rPr>
        <w:t> </w:t>
      </w:r>
      <w:r w:rsidRPr="0060537D">
        <w:rPr>
          <w:noProof/>
          <w:szCs w:val="22"/>
        </w:rPr>
        <w:t>% vaistinio preparato. Jei vaistinio preparato koncentracija kraujo plazmoje yra didesnė negu 100</w:t>
      </w:r>
      <w:r w:rsidR="00243D2F" w:rsidRPr="0060537D">
        <w:rPr>
          <w:noProof/>
          <w:szCs w:val="22"/>
        </w:rPr>
        <w:t> </w:t>
      </w:r>
      <w:r w:rsidRPr="0060537D">
        <w:rPr>
          <w:noProof/>
          <w:szCs w:val="22"/>
        </w:rPr>
        <w:t xml:space="preserve">mg/l, plazmoje padidėja laisvo vaistinio preparato kiekis. Vaistinio preparato kiekis kraujo plazmoje priklauso nuo dozės ir įvairiems žmonėms gali labai skirtis. Be to, vaistinio preparato kiekis paciento kraujo plazmoje per 24 valandas taip pat labai kinta. </w:t>
      </w:r>
    </w:p>
    <w:p w14:paraId="426FEAC8" w14:textId="77777777" w:rsidR="008824BA" w:rsidRPr="0060537D" w:rsidRDefault="008824BA" w:rsidP="008824BA">
      <w:pPr>
        <w:rPr>
          <w:noProof/>
          <w:szCs w:val="22"/>
        </w:rPr>
      </w:pPr>
      <w:r w:rsidRPr="0060537D">
        <w:rPr>
          <w:noProof/>
          <w:szCs w:val="22"/>
        </w:rPr>
        <w:t>Tariamasis pasiskirstymo tūris apsiriboja krauju, tarp kurio ir ekstraląstelinio skysčio vyksta greiti mainai.</w:t>
      </w:r>
    </w:p>
    <w:p w14:paraId="5A8EDCE3" w14:textId="77777777" w:rsidR="008824BA" w:rsidRPr="0060537D" w:rsidRDefault="008824BA" w:rsidP="008824BA">
      <w:pPr>
        <w:rPr>
          <w:noProof/>
          <w:szCs w:val="22"/>
        </w:rPr>
      </w:pPr>
      <w:r w:rsidRPr="0060537D">
        <w:rPr>
          <w:noProof/>
          <w:szCs w:val="22"/>
        </w:rPr>
        <w:t>Valpro rūgšties koncentracija smegenų skystyje faktiškai yra tokia pati, kaip laisvos valpro rūgšties koncentracija kraujo plazmoje.</w:t>
      </w:r>
    </w:p>
    <w:p w14:paraId="6E13FD96" w14:textId="77777777" w:rsidR="00D87C74" w:rsidRPr="0060537D" w:rsidRDefault="00D87C74" w:rsidP="008824BA">
      <w:pPr>
        <w:rPr>
          <w:noProof/>
          <w:szCs w:val="22"/>
        </w:rPr>
      </w:pPr>
    </w:p>
    <w:p w14:paraId="0FF45802" w14:textId="77777777" w:rsidR="00D87C74" w:rsidRPr="0060537D" w:rsidRDefault="00D87C74" w:rsidP="008824BA">
      <w:pPr>
        <w:rPr>
          <w:noProof/>
          <w:szCs w:val="22"/>
        </w:rPr>
      </w:pPr>
      <w:r w:rsidRPr="0060537D">
        <w:rPr>
          <w:noProof/>
          <w:szCs w:val="22"/>
        </w:rPr>
        <w:t>Pern</w:t>
      </w:r>
      <w:r w:rsidR="0059484F" w:rsidRPr="0060537D">
        <w:rPr>
          <w:noProof/>
          <w:szCs w:val="22"/>
        </w:rPr>
        <w:t>e</w:t>
      </w:r>
      <w:r w:rsidR="00A42812" w:rsidRPr="0060537D">
        <w:rPr>
          <w:noProof/>
          <w:szCs w:val="22"/>
        </w:rPr>
        <w:t>šimas</w:t>
      </w:r>
      <w:r w:rsidRPr="0060537D">
        <w:rPr>
          <w:noProof/>
          <w:szCs w:val="22"/>
        </w:rPr>
        <w:t xml:space="preserve"> per placentą (žr. 4.6 skyrių)</w:t>
      </w:r>
    </w:p>
    <w:p w14:paraId="2BE10996" w14:textId="77777777" w:rsidR="00D87C74" w:rsidRPr="0060537D" w:rsidRDefault="008824BA" w:rsidP="008824BA">
      <w:pPr>
        <w:rPr>
          <w:noProof/>
          <w:szCs w:val="22"/>
        </w:rPr>
      </w:pPr>
      <w:r w:rsidRPr="0060537D">
        <w:rPr>
          <w:noProof/>
          <w:szCs w:val="22"/>
        </w:rPr>
        <w:t>Valpro</w:t>
      </w:r>
      <w:r w:rsidR="00D87C74" w:rsidRPr="0060537D">
        <w:rPr>
          <w:noProof/>
          <w:szCs w:val="22"/>
        </w:rPr>
        <w:t>atas</w:t>
      </w:r>
      <w:r w:rsidRPr="0060537D">
        <w:rPr>
          <w:noProof/>
          <w:szCs w:val="22"/>
        </w:rPr>
        <w:t xml:space="preserve"> prasiskverbia </w:t>
      </w:r>
      <w:r w:rsidR="00D87C74" w:rsidRPr="0060537D">
        <w:rPr>
          <w:noProof/>
          <w:szCs w:val="22"/>
        </w:rPr>
        <w:t>tiek per įvairių rūšių gyvūnų, tiek per žmogaus placentos barjerą.</w:t>
      </w:r>
    </w:p>
    <w:p w14:paraId="7339968E" w14:textId="77777777" w:rsidR="006A3B3A" w:rsidRPr="0060537D" w:rsidRDefault="00D87C74" w:rsidP="009A06A1">
      <w:pPr>
        <w:pStyle w:val="Sraopastraipa"/>
        <w:numPr>
          <w:ilvl w:val="0"/>
          <w:numId w:val="29"/>
        </w:numPr>
        <w:rPr>
          <w:noProof/>
          <w:szCs w:val="22"/>
        </w:rPr>
      </w:pPr>
      <w:r w:rsidRPr="0060537D">
        <w:rPr>
          <w:noProof/>
          <w:szCs w:val="22"/>
        </w:rPr>
        <w:t>Įvairių rūšių gyvūn</w:t>
      </w:r>
      <w:r w:rsidR="009728F1" w:rsidRPr="0060537D">
        <w:rPr>
          <w:noProof/>
          <w:szCs w:val="22"/>
        </w:rPr>
        <w:t>ams</w:t>
      </w:r>
      <w:r w:rsidR="00244E00" w:rsidRPr="0060537D">
        <w:rPr>
          <w:noProof/>
          <w:szCs w:val="22"/>
        </w:rPr>
        <w:t xml:space="preserve"> valproato prasiskverbimo per placentą </w:t>
      </w:r>
      <w:r w:rsidR="006A3B3A" w:rsidRPr="0060537D">
        <w:rPr>
          <w:noProof/>
          <w:szCs w:val="22"/>
        </w:rPr>
        <w:t>mastas</w:t>
      </w:r>
      <w:r w:rsidR="00244E00" w:rsidRPr="0060537D">
        <w:rPr>
          <w:noProof/>
          <w:szCs w:val="22"/>
        </w:rPr>
        <w:t xml:space="preserve"> yra toks pat, kaip žmonėms. </w:t>
      </w:r>
    </w:p>
    <w:p w14:paraId="0351C857" w14:textId="77777777" w:rsidR="008824BA" w:rsidRPr="0060537D" w:rsidRDefault="00244E00" w:rsidP="009A06A1">
      <w:pPr>
        <w:pStyle w:val="Sraopastraipa"/>
        <w:numPr>
          <w:ilvl w:val="0"/>
          <w:numId w:val="29"/>
        </w:numPr>
        <w:rPr>
          <w:noProof/>
          <w:szCs w:val="22"/>
        </w:rPr>
      </w:pPr>
      <w:r w:rsidRPr="0060537D">
        <w:rPr>
          <w:noProof/>
          <w:szCs w:val="22"/>
        </w:rPr>
        <w:t xml:space="preserve">Žmonėms keliose publikacijos buvo </w:t>
      </w:r>
      <w:r w:rsidR="009728F1" w:rsidRPr="0060537D">
        <w:rPr>
          <w:noProof/>
          <w:szCs w:val="22"/>
        </w:rPr>
        <w:t>įvertinta</w:t>
      </w:r>
      <w:r w:rsidRPr="0060537D">
        <w:rPr>
          <w:noProof/>
          <w:szCs w:val="22"/>
        </w:rPr>
        <w:t xml:space="preserve"> valproato koncentracija naujagimių bambagyslėje gimdymo metu. </w:t>
      </w:r>
      <w:r w:rsidR="009728F1" w:rsidRPr="0060537D">
        <w:rPr>
          <w:noProof/>
          <w:szCs w:val="22"/>
        </w:rPr>
        <w:t>Valproato koncentracija bambagyslėje esančio kraujo serume</w:t>
      </w:r>
      <w:r w:rsidRPr="0060537D">
        <w:rPr>
          <w:noProof/>
          <w:szCs w:val="22"/>
        </w:rPr>
        <w:t xml:space="preserve">, rodanti </w:t>
      </w:r>
      <w:r w:rsidR="009728F1" w:rsidRPr="0060537D">
        <w:rPr>
          <w:noProof/>
          <w:szCs w:val="22"/>
        </w:rPr>
        <w:t>jo koncentraciją vaisiuje, buvo panaši arba šiek tiek didesnė negu jo motinos</w:t>
      </w:r>
      <w:r w:rsidRPr="0060537D">
        <w:rPr>
          <w:noProof/>
          <w:szCs w:val="22"/>
        </w:rPr>
        <w:t xml:space="preserve"> </w:t>
      </w:r>
      <w:r w:rsidR="00555449" w:rsidRPr="0060537D">
        <w:rPr>
          <w:noProof/>
          <w:szCs w:val="22"/>
        </w:rPr>
        <w:t>organizme</w:t>
      </w:r>
      <w:r w:rsidR="009728F1" w:rsidRPr="0060537D">
        <w:rPr>
          <w:noProof/>
          <w:szCs w:val="22"/>
        </w:rPr>
        <w:t xml:space="preserve">. </w:t>
      </w:r>
      <w:r w:rsidRPr="0060537D">
        <w:rPr>
          <w:noProof/>
          <w:szCs w:val="22"/>
        </w:rPr>
        <w:t xml:space="preserve"> </w:t>
      </w:r>
    </w:p>
    <w:p w14:paraId="1F1E7C30" w14:textId="77777777" w:rsidR="00775CD9" w:rsidRPr="0060537D" w:rsidRDefault="00775CD9" w:rsidP="008824BA">
      <w:pPr>
        <w:rPr>
          <w:noProof/>
          <w:szCs w:val="22"/>
        </w:rPr>
      </w:pPr>
    </w:p>
    <w:p w14:paraId="35BCCF53" w14:textId="60F33209" w:rsidR="008824BA" w:rsidRPr="0060537D" w:rsidRDefault="0022637B" w:rsidP="008824BA">
      <w:pPr>
        <w:rPr>
          <w:noProof/>
          <w:szCs w:val="22"/>
        </w:rPr>
      </w:pPr>
      <w:r w:rsidRPr="0060537D">
        <w:rPr>
          <w:noProof/>
          <w:szCs w:val="22"/>
        </w:rPr>
        <w:t>L</w:t>
      </w:r>
      <w:r w:rsidR="008824BA" w:rsidRPr="0060537D">
        <w:rPr>
          <w:noProof/>
          <w:szCs w:val="22"/>
        </w:rPr>
        <w:t xml:space="preserve">abai mažas kiekis </w:t>
      </w:r>
      <w:r w:rsidRPr="0060537D">
        <w:rPr>
          <w:noProof/>
          <w:szCs w:val="22"/>
        </w:rPr>
        <w:t xml:space="preserve">valproato </w:t>
      </w:r>
      <w:r w:rsidR="008824BA" w:rsidRPr="0060537D">
        <w:rPr>
          <w:noProof/>
          <w:szCs w:val="22"/>
        </w:rPr>
        <w:t>(1</w:t>
      </w:r>
      <w:r w:rsidR="00101FFC" w:rsidRPr="0060537D">
        <w:rPr>
          <w:noProof/>
          <w:szCs w:val="22"/>
        </w:rPr>
        <w:noBreakHyphen/>
      </w:r>
      <w:r w:rsidR="008824BA" w:rsidRPr="0060537D">
        <w:rPr>
          <w:noProof/>
          <w:szCs w:val="22"/>
        </w:rPr>
        <w:t>10</w:t>
      </w:r>
      <w:r w:rsidR="00243D2F" w:rsidRPr="0060537D">
        <w:rPr>
          <w:noProof/>
          <w:szCs w:val="22"/>
        </w:rPr>
        <w:t> </w:t>
      </w:r>
      <w:r w:rsidR="008824BA" w:rsidRPr="0060537D">
        <w:rPr>
          <w:noProof/>
          <w:szCs w:val="22"/>
        </w:rPr>
        <w:t>% bendros koncentracijos plazmoje) išsiskiria su žindyvės pienu.</w:t>
      </w:r>
    </w:p>
    <w:p w14:paraId="276A7B58" w14:textId="77777777" w:rsidR="008824BA" w:rsidRPr="0060537D" w:rsidRDefault="008824BA" w:rsidP="008824BA">
      <w:pPr>
        <w:rPr>
          <w:noProof/>
          <w:szCs w:val="22"/>
        </w:rPr>
      </w:pPr>
    </w:p>
    <w:p w14:paraId="3B0AB0CB" w14:textId="77777777" w:rsidR="008824BA" w:rsidRPr="0060537D" w:rsidRDefault="008824BA" w:rsidP="008824BA">
      <w:pPr>
        <w:rPr>
          <w:noProof/>
          <w:szCs w:val="22"/>
          <w:u w:val="single"/>
        </w:rPr>
      </w:pPr>
      <w:r w:rsidRPr="0060537D">
        <w:rPr>
          <w:noProof/>
          <w:szCs w:val="22"/>
          <w:u w:val="single"/>
        </w:rPr>
        <w:t>Biotransformacija</w:t>
      </w:r>
    </w:p>
    <w:p w14:paraId="242D1CB6" w14:textId="4AC9D868" w:rsidR="00A538DC" w:rsidRPr="0060537D" w:rsidRDefault="00B33612" w:rsidP="008824BA">
      <w:pPr>
        <w:rPr>
          <w:noProof/>
        </w:rPr>
      </w:pPr>
      <w:r w:rsidRPr="0060537D">
        <w:rPr>
          <w:noProof/>
        </w:rPr>
        <w:t>Metabolizmas yra pagrindinis valproato šalinimo būdas; nepakitusiu pavidalu jo pašalinama mažiau negu 5</w:t>
      </w:r>
      <w:r w:rsidR="00243D2F" w:rsidRPr="0060537D">
        <w:rPr>
          <w:noProof/>
        </w:rPr>
        <w:t> </w:t>
      </w:r>
      <w:r w:rsidRPr="0060537D">
        <w:rPr>
          <w:noProof/>
        </w:rPr>
        <w:t>%.</w:t>
      </w:r>
      <w:r w:rsidR="00F869AB" w:rsidRPr="0060537D">
        <w:rPr>
          <w:noProof/>
        </w:rPr>
        <w:t xml:space="preserve"> Svarbiausi metabolizmo būda</w:t>
      </w:r>
      <w:r w:rsidRPr="0060537D">
        <w:rPr>
          <w:noProof/>
        </w:rPr>
        <w:t>i</w:t>
      </w:r>
      <w:r w:rsidR="00F869AB" w:rsidRPr="0060537D">
        <w:rPr>
          <w:noProof/>
        </w:rPr>
        <w:t xml:space="preserve"> </w:t>
      </w:r>
      <w:r w:rsidRPr="0060537D">
        <w:rPr>
          <w:noProof/>
        </w:rPr>
        <w:t>yra</w:t>
      </w:r>
      <w:r w:rsidR="00F869AB" w:rsidRPr="0060537D">
        <w:rPr>
          <w:noProof/>
        </w:rPr>
        <w:t xml:space="preserve"> konjugacija su gliukurono rūgštimi</w:t>
      </w:r>
      <w:r w:rsidRPr="0060537D">
        <w:rPr>
          <w:noProof/>
        </w:rPr>
        <w:t xml:space="preserve"> (maždaug 50</w:t>
      </w:r>
      <w:r w:rsidR="00243D2F" w:rsidRPr="0060537D">
        <w:rPr>
          <w:noProof/>
        </w:rPr>
        <w:t> </w:t>
      </w:r>
      <w:r w:rsidRPr="0060537D">
        <w:rPr>
          <w:noProof/>
        </w:rPr>
        <w:t xml:space="preserve">%) ir </w:t>
      </w:r>
      <w:r w:rsidRPr="0060537D">
        <w:rPr>
          <w:noProof/>
        </w:rPr>
        <w:sym w:font="Symbol" w:char="F062"/>
      </w:r>
      <w:r w:rsidRPr="0060537D">
        <w:rPr>
          <w:noProof/>
        </w:rPr>
        <w:t xml:space="preserve"> (beta) oksidacija mitochondrijose (30</w:t>
      </w:r>
      <w:r w:rsidR="00326907" w:rsidRPr="0060537D">
        <w:rPr>
          <w:noProof/>
        </w:rPr>
        <w:noBreakHyphen/>
      </w:r>
      <w:r w:rsidRPr="0060537D">
        <w:rPr>
          <w:noProof/>
        </w:rPr>
        <w:t>40</w:t>
      </w:r>
      <w:r w:rsidR="00243D2F" w:rsidRPr="0060537D">
        <w:rPr>
          <w:noProof/>
        </w:rPr>
        <w:t> </w:t>
      </w:r>
      <w:r w:rsidRPr="0060537D">
        <w:rPr>
          <w:noProof/>
        </w:rPr>
        <w:t>%). Apytikriai 10</w:t>
      </w:r>
      <w:r w:rsidR="00243D2F" w:rsidRPr="0060537D">
        <w:rPr>
          <w:noProof/>
        </w:rPr>
        <w:t> </w:t>
      </w:r>
      <w:r w:rsidRPr="0060537D">
        <w:rPr>
          <w:noProof/>
        </w:rPr>
        <w:t>%</w:t>
      </w:r>
      <w:r w:rsidR="00A538DC" w:rsidRPr="0060537D">
        <w:rPr>
          <w:noProof/>
        </w:rPr>
        <w:t xml:space="preserve"> valproato citochromo P450 </w:t>
      </w:r>
      <w:r w:rsidR="00C07B97" w:rsidRPr="0060537D">
        <w:rPr>
          <w:noProof/>
        </w:rPr>
        <w:t>izo</w:t>
      </w:r>
      <w:r w:rsidR="00A538DC" w:rsidRPr="0060537D">
        <w:rPr>
          <w:noProof/>
        </w:rPr>
        <w:t>fermentai (CYP2C9, CYP2C19 ir CYPA6) paverčia įvairiais junginiais.</w:t>
      </w:r>
    </w:p>
    <w:p w14:paraId="24139CD2" w14:textId="1F73EB06" w:rsidR="00DD506B" w:rsidRPr="0060537D" w:rsidRDefault="00DD506B" w:rsidP="008824BA">
      <w:pPr>
        <w:rPr>
          <w:noProof/>
        </w:rPr>
      </w:pPr>
    </w:p>
    <w:p w14:paraId="04F6E3F7" w14:textId="57F4A433" w:rsidR="00F8749D" w:rsidRPr="0060537D" w:rsidRDefault="00F8749D" w:rsidP="00F8749D">
      <w:pPr>
        <w:outlineLvl w:val="4"/>
        <w:rPr>
          <w:rFonts w:eastAsia="MS Mincho"/>
          <w:noProof/>
          <w:szCs w:val="22"/>
          <w:lang w:eastAsia="en-US"/>
        </w:rPr>
      </w:pPr>
      <w:r w:rsidRPr="0060537D">
        <w:rPr>
          <w:rFonts w:eastAsia="MS Mincho"/>
          <w:noProof/>
          <w:szCs w:val="22"/>
          <w:lang w:eastAsia="en-US"/>
        </w:rPr>
        <w:t>Pagrindinis valproato metabolizmo būdas yra gliukuronizavimas (apytiksliai 40 %), daugiausiai dalyvaujant UGT1A6, UGT1A9 ir UGT2B7</w:t>
      </w:r>
      <w:r w:rsidR="00EA25E1" w:rsidRPr="0060537D">
        <w:rPr>
          <w:rFonts w:eastAsia="MS Mincho"/>
          <w:noProof/>
          <w:szCs w:val="22"/>
          <w:lang w:eastAsia="en-US"/>
        </w:rPr>
        <w:t>.</w:t>
      </w:r>
    </w:p>
    <w:p w14:paraId="71B33819" w14:textId="77777777" w:rsidR="00A538DC" w:rsidRPr="0060537D" w:rsidRDefault="00A538DC" w:rsidP="008824BA">
      <w:pPr>
        <w:rPr>
          <w:noProof/>
        </w:rPr>
      </w:pPr>
    </w:p>
    <w:p w14:paraId="48967449" w14:textId="3BA14E74" w:rsidR="00C07B97" w:rsidRPr="0060537D" w:rsidRDefault="008824BA" w:rsidP="008824BA">
      <w:pPr>
        <w:rPr>
          <w:noProof/>
          <w:szCs w:val="22"/>
        </w:rPr>
      </w:pPr>
      <w:r w:rsidRPr="0060537D">
        <w:rPr>
          <w:noProof/>
          <w:szCs w:val="22"/>
        </w:rPr>
        <w:t>Valpro</w:t>
      </w:r>
      <w:r w:rsidR="00A538DC" w:rsidRPr="0060537D">
        <w:rPr>
          <w:noProof/>
          <w:szCs w:val="22"/>
        </w:rPr>
        <w:t>atas yra įvairių</w:t>
      </w:r>
      <w:r w:rsidRPr="0060537D">
        <w:rPr>
          <w:noProof/>
          <w:szCs w:val="22"/>
        </w:rPr>
        <w:t xml:space="preserve"> UDP-</w:t>
      </w:r>
      <w:r w:rsidR="00A538DC" w:rsidRPr="0060537D">
        <w:rPr>
          <w:noProof/>
          <w:szCs w:val="22"/>
        </w:rPr>
        <w:t>gliukuroniltransferazių, įskaitant UGT1A3 ir UGT2B7, substratas.</w:t>
      </w:r>
      <w:r w:rsidR="00C07B97" w:rsidRPr="0060537D">
        <w:rPr>
          <w:noProof/>
          <w:szCs w:val="22"/>
        </w:rPr>
        <w:t xml:space="preserve"> Valproatas slopina kepenų izofermentus, tokius, kaip CYP2C9 ir, mažesnių laipsniu, CYP2C19, CYPA4 (silpnas inhibitorius), epoksido hidrolazę, ir  įvairias UGT izoformas</w:t>
      </w:r>
      <w:r w:rsidR="009B1FB2" w:rsidRPr="0060537D">
        <w:rPr>
          <w:noProof/>
          <w:szCs w:val="22"/>
        </w:rPr>
        <w:t>.</w:t>
      </w:r>
    </w:p>
    <w:p w14:paraId="4EF7F986" w14:textId="37FF2D50" w:rsidR="00C07B97" w:rsidRPr="0060537D" w:rsidRDefault="00C07B97" w:rsidP="008824BA">
      <w:pPr>
        <w:rPr>
          <w:noProof/>
          <w:szCs w:val="22"/>
        </w:rPr>
      </w:pPr>
      <w:r w:rsidRPr="0060537D">
        <w:rPr>
          <w:noProof/>
          <w:szCs w:val="22"/>
        </w:rPr>
        <w:t>Valpro rūgštis sukel</w:t>
      </w:r>
      <w:r w:rsidR="00243D2F" w:rsidRPr="0060537D">
        <w:rPr>
          <w:noProof/>
          <w:szCs w:val="22"/>
        </w:rPr>
        <w:t>ia</w:t>
      </w:r>
      <w:r w:rsidRPr="0060537D">
        <w:rPr>
          <w:noProof/>
          <w:szCs w:val="22"/>
        </w:rPr>
        <w:t xml:space="preserve"> vidutinio stiprumo indukcinį poveikį P-gp.</w:t>
      </w:r>
    </w:p>
    <w:p w14:paraId="447B719C" w14:textId="77777777" w:rsidR="008824BA" w:rsidRPr="0060537D" w:rsidRDefault="008824BA" w:rsidP="008824BA">
      <w:pPr>
        <w:rPr>
          <w:noProof/>
          <w:szCs w:val="22"/>
        </w:rPr>
      </w:pPr>
    </w:p>
    <w:p w14:paraId="4EC245C9" w14:textId="77777777" w:rsidR="008824BA" w:rsidRPr="0060537D" w:rsidRDefault="008824BA" w:rsidP="008824BA">
      <w:pPr>
        <w:rPr>
          <w:noProof/>
          <w:szCs w:val="22"/>
          <w:u w:val="single"/>
        </w:rPr>
      </w:pPr>
      <w:r w:rsidRPr="0060537D">
        <w:rPr>
          <w:noProof/>
          <w:szCs w:val="22"/>
          <w:u w:val="single"/>
        </w:rPr>
        <w:lastRenderedPageBreak/>
        <w:t>Eliminacija</w:t>
      </w:r>
    </w:p>
    <w:p w14:paraId="0DFC213D" w14:textId="77777777" w:rsidR="008824BA" w:rsidRPr="0060537D" w:rsidRDefault="008824BA" w:rsidP="008824BA">
      <w:pPr>
        <w:rPr>
          <w:noProof/>
          <w:szCs w:val="22"/>
        </w:rPr>
      </w:pPr>
      <w:r w:rsidRPr="0060537D">
        <w:rPr>
          <w:noProof/>
          <w:szCs w:val="22"/>
        </w:rPr>
        <w:t>Valpro rūgšties biotransformacijos produktai po metabolizavimo, t. y. valpro rūgšties prijungimo prie gliukurono rūgšties ir beta transformavimo, šalinami iš organizmo daugiausiai su šlapimu.</w:t>
      </w:r>
    </w:p>
    <w:p w14:paraId="1C93E63F" w14:textId="77777777" w:rsidR="008824BA" w:rsidRPr="0060537D" w:rsidRDefault="008824BA" w:rsidP="008824BA">
      <w:pPr>
        <w:rPr>
          <w:noProof/>
          <w:szCs w:val="22"/>
        </w:rPr>
      </w:pPr>
    </w:p>
    <w:p w14:paraId="70F4C47E" w14:textId="77777777" w:rsidR="008824BA" w:rsidRPr="0060537D" w:rsidRDefault="008824BA" w:rsidP="008824BA">
      <w:pPr>
        <w:rPr>
          <w:noProof/>
          <w:szCs w:val="22"/>
          <w:u w:val="single"/>
        </w:rPr>
      </w:pPr>
      <w:r w:rsidRPr="0060537D">
        <w:rPr>
          <w:noProof/>
          <w:szCs w:val="22"/>
          <w:u w:val="single"/>
        </w:rPr>
        <w:t>Ypatingos populiacijos</w:t>
      </w:r>
    </w:p>
    <w:p w14:paraId="7921EAA1" w14:textId="77777777" w:rsidR="00E77E30" w:rsidRPr="0060537D" w:rsidRDefault="00E77E30" w:rsidP="00E77E30">
      <w:pPr>
        <w:rPr>
          <w:i/>
        </w:rPr>
      </w:pPr>
      <w:r w:rsidRPr="0060537D">
        <w:rPr>
          <w:i/>
        </w:rPr>
        <w:t>Vaikų populiacija</w:t>
      </w:r>
    </w:p>
    <w:p w14:paraId="25331069" w14:textId="49098007" w:rsidR="00E77E30" w:rsidRPr="0060537D" w:rsidRDefault="00E77E30" w:rsidP="00E77E30">
      <w:pPr>
        <w:rPr>
          <w:iCs/>
          <w:noProof/>
          <w:szCs w:val="22"/>
        </w:rPr>
      </w:pPr>
      <w:r w:rsidRPr="0060537D">
        <w:t>Vyresnių kaip 10</w:t>
      </w:r>
      <w:r w:rsidR="005525B3" w:rsidRPr="0060537D">
        <w:t> </w:t>
      </w:r>
      <w:r w:rsidRPr="0060537D">
        <w:t>metų vaikų ir paauglių organizme valproato klirensas būna panašus į nustatytą suaugusiesiems. Jaunesnių kaip 10</w:t>
      </w:r>
      <w:r w:rsidR="005525B3" w:rsidRPr="0060537D">
        <w:t> </w:t>
      </w:r>
      <w:r w:rsidRPr="0060537D">
        <w:t>metų vaikų organizme sisteminis valproato klirensas kinta su amžiumi. Naujagimių ir 2</w:t>
      </w:r>
      <w:r w:rsidR="005525B3" w:rsidRPr="0060537D">
        <w:t> </w:t>
      </w:r>
      <w:r w:rsidRPr="0060537D">
        <w:t xml:space="preserve">mėnesių bei jaunesnių kūdikių organizme valproato klirensas būna mažesnis, palyginti su šiuo rodmeniu suaugusiųjų organizme, ir </w:t>
      </w:r>
      <w:r w:rsidR="007B006D" w:rsidRPr="0060537D">
        <w:t xml:space="preserve">būna </w:t>
      </w:r>
      <w:r w:rsidRPr="0060537D">
        <w:t>mažiausias iš karto po gimimo. Peržiūrėjus mokslinę literatūrą nustatyta, kad valproato pusinės eliminacijos laikas jaunesnių kaip dviejų mėnesių kūdikių organizme reikšmingai svyruoja (būna nuo 1 iki 67 valandų). 2</w:t>
      </w:r>
      <w:r w:rsidR="00DD61A8" w:rsidRPr="0060537D">
        <w:noBreakHyphen/>
      </w:r>
      <w:r w:rsidRPr="0060537D">
        <w:t>10</w:t>
      </w:r>
      <w:r w:rsidR="005525B3" w:rsidRPr="0060537D">
        <w:t> </w:t>
      </w:r>
      <w:r w:rsidRPr="0060537D">
        <w:t>metų vaikų organizme valproato klirensas būna 50</w:t>
      </w:r>
      <w:r w:rsidRPr="0060537D">
        <w:rPr>
          <w:iCs/>
          <w:noProof/>
          <w:szCs w:val="22"/>
        </w:rPr>
        <w:t> </w:t>
      </w:r>
      <w:r w:rsidRPr="0060537D">
        <w:t>% didesnis nei suaugusiųjų organizme</w:t>
      </w:r>
      <w:r w:rsidRPr="0060537D">
        <w:rPr>
          <w:iCs/>
          <w:noProof/>
          <w:szCs w:val="22"/>
        </w:rPr>
        <w:t>.</w:t>
      </w:r>
    </w:p>
    <w:p w14:paraId="2BEEF327" w14:textId="77777777" w:rsidR="00DD61A8" w:rsidRPr="0060537D" w:rsidRDefault="00DD61A8" w:rsidP="00E77E30"/>
    <w:p w14:paraId="79230C28" w14:textId="0C431AD3" w:rsidR="00DD2BEA" w:rsidRPr="0060537D" w:rsidRDefault="008824BA" w:rsidP="008824BA">
      <w:pPr>
        <w:rPr>
          <w:i/>
          <w:noProof/>
        </w:rPr>
      </w:pPr>
      <w:r w:rsidRPr="0060537D">
        <w:rPr>
          <w:i/>
          <w:noProof/>
          <w:szCs w:val="22"/>
        </w:rPr>
        <w:t>Senyvi žmonės</w:t>
      </w:r>
    </w:p>
    <w:p w14:paraId="50965A6F" w14:textId="77777777" w:rsidR="00B105BC" w:rsidRPr="0060537D" w:rsidRDefault="00DD2BEA" w:rsidP="008824BA">
      <w:pPr>
        <w:rPr>
          <w:noProof/>
          <w:szCs w:val="22"/>
        </w:rPr>
      </w:pPr>
      <w:r w:rsidRPr="0060537D">
        <w:rPr>
          <w:noProof/>
          <w:szCs w:val="22"/>
        </w:rPr>
        <w:t xml:space="preserve">Senyviems žmonėms laisvos valpro rūgšties koncentracijos būna didesnės ir laisvos valpro rūgšties klirensas būna mažesnis, negu jauniems suaugusiesiems, ne tik po vienkartinės, bet ir po kartotinių valproato dozių suvartojimo. </w:t>
      </w:r>
      <w:r w:rsidR="00B105BC" w:rsidRPr="0060537D">
        <w:rPr>
          <w:noProof/>
          <w:szCs w:val="22"/>
        </w:rPr>
        <w:t>Absoliučių</w:t>
      </w:r>
      <w:r w:rsidRPr="0060537D">
        <w:rPr>
          <w:noProof/>
          <w:szCs w:val="22"/>
        </w:rPr>
        <w:t xml:space="preserve"> </w:t>
      </w:r>
      <w:r w:rsidR="00B105BC" w:rsidRPr="0060537D">
        <w:rPr>
          <w:noProof/>
          <w:szCs w:val="22"/>
        </w:rPr>
        <w:t>valpro rūgšties koncentracijų skirtumas buvo mažesnis.</w:t>
      </w:r>
    </w:p>
    <w:p w14:paraId="33183090" w14:textId="77777777" w:rsidR="00B105BC" w:rsidRPr="0060537D" w:rsidRDefault="00B105BC" w:rsidP="008824BA">
      <w:pPr>
        <w:rPr>
          <w:noProof/>
          <w:szCs w:val="22"/>
        </w:rPr>
      </w:pPr>
    </w:p>
    <w:p w14:paraId="420BCECB" w14:textId="010B0F3F" w:rsidR="00B105BC" w:rsidRPr="0060537D" w:rsidRDefault="00035C10" w:rsidP="008824BA">
      <w:pPr>
        <w:rPr>
          <w:noProof/>
          <w:szCs w:val="22"/>
        </w:rPr>
      </w:pPr>
      <w:r w:rsidRPr="0060537D">
        <w:rPr>
          <w:noProof/>
          <w:szCs w:val="22"/>
        </w:rPr>
        <w:t>Išgėrus vienkartinę 800</w:t>
      </w:r>
      <w:r w:rsidR="005525B3" w:rsidRPr="0060537D">
        <w:rPr>
          <w:noProof/>
          <w:szCs w:val="22"/>
        </w:rPr>
        <w:t> </w:t>
      </w:r>
      <w:r w:rsidRPr="0060537D">
        <w:rPr>
          <w:noProof/>
          <w:szCs w:val="22"/>
        </w:rPr>
        <w:t>mg v</w:t>
      </w:r>
      <w:r w:rsidR="00B105BC" w:rsidRPr="0060537D">
        <w:rPr>
          <w:noProof/>
          <w:szCs w:val="22"/>
        </w:rPr>
        <w:t xml:space="preserve">alpro rūgšties </w:t>
      </w:r>
      <w:r w:rsidRPr="0060537D">
        <w:rPr>
          <w:noProof/>
          <w:szCs w:val="22"/>
        </w:rPr>
        <w:t xml:space="preserve">dozę, šios veikliosios medžiagos </w:t>
      </w:r>
      <w:r w:rsidR="00B105BC" w:rsidRPr="0060537D">
        <w:rPr>
          <w:noProof/>
          <w:szCs w:val="22"/>
        </w:rPr>
        <w:t xml:space="preserve">farmakokinetika </w:t>
      </w:r>
      <w:r w:rsidRPr="0060537D">
        <w:rPr>
          <w:noProof/>
          <w:szCs w:val="22"/>
        </w:rPr>
        <w:t xml:space="preserve">buvo palyginta </w:t>
      </w:r>
      <w:r w:rsidR="00B105BC" w:rsidRPr="0060537D">
        <w:rPr>
          <w:noProof/>
          <w:szCs w:val="22"/>
        </w:rPr>
        <w:t>sveik</w:t>
      </w:r>
      <w:r w:rsidRPr="0060537D">
        <w:rPr>
          <w:noProof/>
          <w:szCs w:val="22"/>
        </w:rPr>
        <w:t>ų</w:t>
      </w:r>
      <w:r w:rsidR="00B105BC" w:rsidRPr="0060537D">
        <w:rPr>
          <w:noProof/>
          <w:szCs w:val="22"/>
        </w:rPr>
        <w:t xml:space="preserve"> senyv</w:t>
      </w:r>
      <w:r w:rsidRPr="0060537D">
        <w:rPr>
          <w:noProof/>
          <w:szCs w:val="22"/>
        </w:rPr>
        <w:t>ų</w:t>
      </w:r>
      <w:r w:rsidR="00B105BC" w:rsidRPr="0060537D">
        <w:rPr>
          <w:noProof/>
          <w:szCs w:val="22"/>
        </w:rPr>
        <w:t xml:space="preserve"> žmon</w:t>
      </w:r>
      <w:r w:rsidRPr="0060537D">
        <w:rPr>
          <w:noProof/>
          <w:szCs w:val="22"/>
        </w:rPr>
        <w:t>ių</w:t>
      </w:r>
      <w:r w:rsidR="00B105BC" w:rsidRPr="0060537D">
        <w:rPr>
          <w:noProof/>
          <w:szCs w:val="22"/>
        </w:rPr>
        <w:t xml:space="preserve"> (68</w:t>
      </w:r>
      <w:r w:rsidR="00D95B36" w:rsidRPr="0060537D">
        <w:rPr>
          <w:noProof/>
          <w:szCs w:val="22"/>
        </w:rPr>
        <w:noBreakHyphen/>
      </w:r>
      <w:r w:rsidR="00B105BC" w:rsidRPr="0060537D">
        <w:rPr>
          <w:noProof/>
          <w:szCs w:val="22"/>
        </w:rPr>
        <w:t>89</w:t>
      </w:r>
      <w:r w:rsidR="005525B3" w:rsidRPr="0060537D">
        <w:rPr>
          <w:noProof/>
          <w:szCs w:val="22"/>
        </w:rPr>
        <w:t> </w:t>
      </w:r>
      <w:r w:rsidRPr="0060537D">
        <w:rPr>
          <w:noProof/>
          <w:szCs w:val="22"/>
        </w:rPr>
        <w:t>metų</w:t>
      </w:r>
      <w:r w:rsidR="00B105BC" w:rsidRPr="0060537D">
        <w:rPr>
          <w:noProof/>
          <w:szCs w:val="22"/>
        </w:rPr>
        <w:t>)</w:t>
      </w:r>
      <w:r w:rsidRPr="0060537D">
        <w:rPr>
          <w:noProof/>
          <w:szCs w:val="22"/>
        </w:rPr>
        <w:t xml:space="preserve"> ir jaunų suaugusiųjų (24</w:t>
      </w:r>
      <w:r w:rsidR="00D95B36" w:rsidRPr="0060537D">
        <w:rPr>
          <w:noProof/>
          <w:szCs w:val="22"/>
        </w:rPr>
        <w:noBreakHyphen/>
      </w:r>
      <w:r w:rsidRPr="0060537D">
        <w:rPr>
          <w:noProof/>
          <w:szCs w:val="22"/>
        </w:rPr>
        <w:t>26</w:t>
      </w:r>
      <w:r w:rsidR="005525B3" w:rsidRPr="0060537D">
        <w:rPr>
          <w:noProof/>
          <w:szCs w:val="22"/>
        </w:rPr>
        <w:t> </w:t>
      </w:r>
      <w:r w:rsidRPr="0060537D">
        <w:rPr>
          <w:noProof/>
          <w:szCs w:val="22"/>
        </w:rPr>
        <w:t>metų) organizme. Laisvos valpro rūgšties frakcija senyviems pacientams buvo reikšmingai didesnė, negu jauniems suaugusiesiems: 9,5</w:t>
      </w:r>
      <w:r w:rsidR="00CD7672" w:rsidRPr="0060537D">
        <w:rPr>
          <w:noProof/>
          <w:szCs w:val="22"/>
        </w:rPr>
        <w:t> </w:t>
      </w:r>
      <w:r w:rsidRPr="0060537D">
        <w:rPr>
          <w:noProof/>
          <w:szCs w:val="22"/>
        </w:rPr>
        <w:t>±</w:t>
      </w:r>
      <w:r w:rsidR="00CD7672" w:rsidRPr="0060537D">
        <w:rPr>
          <w:noProof/>
          <w:szCs w:val="22"/>
        </w:rPr>
        <w:t> </w:t>
      </w:r>
      <w:r w:rsidRPr="0060537D">
        <w:rPr>
          <w:noProof/>
          <w:szCs w:val="22"/>
        </w:rPr>
        <w:t>0,6</w:t>
      </w:r>
      <w:r w:rsidR="00243D2F" w:rsidRPr="0060537D">
        <w:rPr>
          <w:noProof/>
          <w:szCs w:val="22"/>
        </w:rPr>
        <w:t> </w:t>
      </w:r>
      <w:r w:rsidRPr="0060537D">
        <w:rPr>
          <w:noProof/>
          <w:szCs w:val="22"/>
        </w:rPr>
        <w:t>%, palyginti su 6,6</w:t>
      </w:r>
      <w:r w:rsidR="00CD7672" w:rsidRPr="0060537D">
        <w:rPr>
          <w:noProof/>
          <w:szCs w:val="22"/>
        </w:rPr>
        <w:t> </w:t>
      </w:r>
      <w:r w:rsidRPr="0060537D">
        <w:rPr>
          <w:noProof/>
          <w:szCs w:val="22"/>
        </w:rPr>
        <w:t>±</w:t>
      </w:r>
      <w:r w:rsidR="00CD7672" w:rsidRPr="0060537D">
        <w:rPr>
          <w:noProof/>
          <w:szCs w:val="22"/>
        </w:rPr>
        <w:t> </w:t>
      </w:r>
      <w:r w:rsidRPr="0060537D">
        <w:rPr>
          <w:noProof/>
          <w:szCs w:val="22"/>
        </w:rPr>
        <w:t>0,5</w:t>
      </w:r>
      <w:r w:rsidR="00243D2F" w:rsidRPr="0060537D">
        <w:rPr>
          <w:noProof/>
          <w:szCs w:val="22"/>
        </w:rPr>
        <w:t> </w:t>
      </w:r>
      <w:r w:rsidRPr="0060537D">
        <w:rPr>
          <w:noProof/>
          <w:szCs w:val="22"/>
        </w:rPr>
        <w:t>%. Lai</w:t>
      </w:r>
      <w:r w:rsidR="008C4F98" w:rsidRPr="0060537D">
        <w:rPr>
          <w:noProof/>
          <w:szCs w:val="22"/>
        </w:rPr>
        <w:t>s</w:t>
      </w:r>
      <w:r w:rsidRPr="0060537D">
        <w:rPr>
          <w:noProof/>
          <w:szCs w:val="22"/>
        </w:rPr>
        <w:t>vos valpro rūgšties klirensas</w:t>
      </w:r>
      <w:r w:rsidR="008C4F98" w:rsidRPr="0060537D">
        <w:rPr>
          <w:noProof/>
          <w:szCs w:val="22"/>
        </w:rPr>
        <w:t xml:space="preserve"> buvo sumažėjęs nuo 127,0 iki 77,7</w:t>
      </w:r>
      <w:r w:rsidR="009B4436" w:rsidRPr="0060537D">
        <w:rPr>
          <w:noProof/>
          <w:szCs w:val="22"/>
        </w:rPr>
        <w:t> </w:t>
      </w:r>
      <w:r w:rsidR="008C4F98" w:rsidRPr="0060537D">
        <w:rPr>
          <w:noProof/>
          <w:szCs w:val="22"/>
        </w:rPr>
        <w:t>ml</w:t>
      </w:r>
      <w:r w:rsidR="009B4436" w:rsidRPr="0060537D">
        <w:rPr>
          <w:noProof/>
          <w:szCs w:val="22"/>
        </w:rPr>
        <w:t> </w:t>
      </w:r>
      <w:r w:rsidR="008C4F98" w:rsidRPr="0060537D">
        <w:rPr>
          <w:noProof/>
          <w:szCs w:val="22"/>
        </w:rPr>
        <w:t>val</w:t>
      </w:r>
      <w:r w:rsidR="008C4F98" w:rsidRPr="0060537D">
        <w:rPr>
          <w:noProof/>
          <w:szCs w:val="22"/>
          <w:vertAlign w:val="superscript"/>
        </w:rPr>
        <w:t>-1</w:t>
      </w:r>
      <w:r w:rsidR="009B4436" w:rsidRPr="0060537D">
        <w:rPr>
          <w:noProof/>
          <w:szCs w:val="22"/>
        </w:rPr>
        <w:t> </w:t>
      </w:r>
      <w:r w:rsidR="008C4F98" w:rsidRPr="0060537D">
        <w:rPr>
          <w:noProof/>
          <w:szCs w:val="22"/>
        </w:rPr>
        <w:t>kg</w:t>
      </w:r>
      <w:r w:rsidR="008C4F98" w:rsidRPr="0060537D">
        <w:rPr>
          <w:noProof/>
          <w:szCs w:val="22"/>
          <w:vertAlign w:val="superscript"/>
        </w:rPr>
        <w:t>-1</w:t>
      </w:r>
      <w:r w:rsidR="008C4F98" w:rsidRPr="0060537D">
        <w:rPr>
          <w:noProof/>
          <w:szCs w:val="22"/>
        </w:rPr>
        <w:t>. Pusinio gyvavimo laikas ir tariamasis pasiskirstymo tūris, atrodo, buvo šiek tiek didesni senyviems pacientams, tačiau skirtumas buvo nereikšmingas. Be to, klirensas reikšmingai nesiskyrė. Valproato farmakokinetika nusistovėjus pusiausvyrinei apykaitai (250</w:t>
      </w:r>
      <w:r w:rsidR="00CD3A97" w:rsidRPr="0060537D">
        <w:rPr>
          <w:noProof/>
          <w:szCs w:val="22"/>
        </w:rPr>
        <w:t> </w:t>
      </w:r>
      <w:r w:rsidR="008C4F98" w:rsidRPr="0060537D">
        <w:rPr>
          <w:noProof/>
          <w:szCs w:val="22"/>
        </w:rPr>
        <w:t>mg du kartus per parą) buvo panaši.</w:t>
      </w:r>
      <w:r w:rsidRPr="0060537D">
        <w:rPr>
          <w:noProof/>
          <w:szCs w:val="22"/>
        </w:rPr>
        <w:t xml:space="preserve"> </w:t>
      </w:r>
    </w:p>
    <w:p w14:paraId="27DEF8E9" w14:textId="6A6D435E" w:rsidR="008824BA" w:rsidRPr="0060537D" w:rsidRDefault="000F29F5" w:rsidP="008824BA">
      <w:pPr>
        <w:rPr>
          <w:noProof/>
          <w:szCs w:val="22"/>
        </w:rPr>
      </w:pPr>
      <w:r w:rsidRPr="0060537D">
        <w:rPr>
          <w:noProof/>
          <w:szCs w:val="22"/>
        </w:rPr>
        <w:t>Valpro rūgšties farmakokinetikos plačiame dozių intervale (500, 100 ir 1500 mg per parą) tyrimas 6 sveikų senyvų žmonių (65</w:t>
      </w:r>
      <w:r w:rsidR="00CD3A97" w:rsidRPr="0060537D">
        <w:rPr>
          <w:noProof/>
          <w:szCs w:val="22"/>
        </w:rPr>
        <w:noBreakHyphen/>
      </w:r>
      <w:r w:rsidRPr="0060537D">
        <w:rPr>
          <w:noProof/>
          <w:szCs w:val="22"/>
        </w:rPr>
        <w:t>76</w:t>
      </w:r>
      <w:r w:rsidR="00A52026" w:rsidRPr="0060537D">
        <w:rPr>
          <w:noProof/>
          <w:szCs w:val="22"/>
        </w:rPr>
        <w:t> </w:t>
      </w:r>
      <w:r w:rsidRPr="0060537D">
        <w:rPr>
          <w:noProof/>
          <w:szCs w:val="22"/>
        </w:rPr>
        <w:t>metų) organizme parodė, kad laisva frakcija (10,0</w:t>
      </w:r>
      <w:r w:rsidR="009B4436" w:rsidRPr="0060537D">
        <w:rPr>
          <w:noProof/>
          <w:szCs w:val="22"/>
        </w:rPr>
        <w:t> </w:t>
      </w:r>
      <w:r w:rsidRPr="0060537D">
        <w:rPr>
          <w:noProof/>
          <w:szCs w:val="22"/>
        </w:rPr>
        <w:t>%, 13,0</w:t>
      </w:r>
      <w:r w:rsidR="009B4436" w:rsidRPr="0060537D">
        <w:rPr>
          <w:noProof/>
          <w:szCs w:val="22"/>
        </w:rPr>
        <w:t> </w:t>
      </w:r>
      <w:r w:rsidRPr="0060537D">
        <w:rPr>
          <w:noProof/>
          <w:szCs w:val="22"/>
        </w:rPr>
        <w:t>%, 17,4</w:t>
      </w:r>
      <w:r w:rsidR="009B4436" w:rsidRPr="0060537D">
        <w:rPr>
          <w:noProof/>
          <w:szCs w:val="22"/>
        </w:rPr>
        <w:t> </w:t>
      </w:r>
      <w:r w:rsidRPr="0060537D">
        <w:rPr>
          <w:noProof/>
          <w:szCs w:val="22"/>
        </w:rPr>
        <w:t>%) ir bendras klirensas (4,8; 6,0; 6,7 ml val</w:t>
      </w:r>
      <w:r w:rsidRPr="0060537D">
        <w:rPr>
          <w:noProof/>
          <w:szCs w:val="22"/>
          <w:vertAlign w:val="superscript"/>
        </w:rPr>
        <w:t>-1</w:t>
      </w:r>
      <w:r w:rsidRPr="0060537D">
        <w:rPr>
          <w:noProof/>
          <w:szCs w:val="22"/>
        </w:rPr>
        <w:t> kg</w:t>
      </w:r>
      <w:r w:rsidRPr="0060537D">
        <w:rPr>
          <w:noProof/>
          <w:szCs w:val="22"/>
          <w:vertAlign w:val="superscript"/>
        </w:rPr>
        <w:t>-1</w:t>
      </w:r>
      <w:r w:rsidRPr="0060537D">
        <w:rPr>
          <w:noProof/>
          <w:szCs w:val="22"/>
        </w:rPr>
        <w:t>) padidė</w:t>
      </w:r>
      <w:r w:rsidR="00E85EBC" w:rsidRPr="0060537D">
        <w:rPr>
          <w:noProof/>
          <w:szCs w:val="22"/>
        </w:rPr>
        <w:t>jo didėjant dozei absoliučioms koncentracijos kraujo serume</w:t>
      </w:r>
      <w:r w:rsidRPr="0060537D">
        <w:rPr>
          <w:noProof/>
          <w:szCs w:val="22"/>
        </w:rPr>
        <w:t>.</w:t>
      </w:r>
      <w:r w:rsidR="00E85EBC" w:rsidRPr="0060537D">
        <w:rPr>
          <w:noProof/>
          <w:szCs w:val="22"/>
        </w:rPr>
        <w:t xml:space="preserve"> Laisvos valpro rūgšties klirensas mažėjo (atitinkamai 49,4; 45,8; 39,4  ml val</w:t>
      </w:r>
      <w:r w:rsidR="00E85EBC" w:rsidRPr="0060537D">
        <w:rPr>
          <w:noProof/>
          <w:szCs w:val="22"/>
          <w:vertAlign w:val="superscript"/>
        </w:rPr>
        <w:t>-1</w:t>
      </w:r>
      <w:r w:rsidR="00E85EBC" w:rsidRPr="0060537D">
        <w:rPr>
          <w:noProof/>
          <w:szCs w:val="22"/>
        </w:rPr>
        <w:t> kg</w:t>
      </w:r>
      <w:r w:rsidR="00E85EBC" w:rsidRPr="0060537D">
        <w:rPr>
          <w:noProof/>
          <w:szCs w:val="22"/>
          <w:vertAlign w:val="superscript"/>
        </w:rPr>
        <w:t>-1</w:t>
      </w:r>
      <w:r w:rsidR="00E85EBC" w:rsidRPr="0060537D">
        <w:rPr>
          <w:noProof/>
          <w:szCs w:val="22"/>
        </w:rPr>
        <w:t>)</w:t>
      </w:r>
      <w:r w:rsidR="008824BA" w:rsidRPr="0060537D">
        <w:rPr>
          <w:noProof/>
          <w:szCs w:val="22"/>
        </w:rPr>
        <w:t xml:space="preserve">. </w:t>
      </w:r>
    </w:p>
    <w:p w14:paraId="7159892A" w14:textId="7CBE582E" w:rsidR="00527834" w:rsidRPr="0060537D" w:rsidRDefault="00527834" w:rsidP="008824BA">
      <w:pPr>
        <w:rPr>
          <w:noProof/>
          <w:szCs w:val="22"/>
        </w:rPr>
      </w:pPr>
    </w:p>
    <w:p w14:paraId="2FFFD0CC" w14:textId="67650D34" w:rsidR="00E85EBC" w:rsidRPr="0060537D" w:rsidRDefault="000635F6" w:rsidP="008824BA">
      <w:pPr>
        <w:rPr>
          <w:i/>
          <w:noProof/>
          <w:szCs w:val="22"/>
        </w:rPr>
      </w:pPr>
      <w:r w:rsidRPr="0060537D">
        <w:rPr>
          <w:i/>
          <w:noProof/>
          <w:szCs w:val="22"/>
        </w:rPr>
        <w:t>Sutrikusi inkstų funkcija</w:t>
      </w:r>
    </w:p>
    <w:p w14:paraId="03F9E6E6" w14:textId="5DE38F4D" w:rsidR="008824BA" w:rsidRPr="0060537D" w:rsidRDefault="008824BA" w:rsidP="008824BA">
      <w:r w:rsidRPr="0060537D">
        <w:rPr>
          <w:noProof/>
          <w:szCs w:val="22"/>
        </w:rPr>
        <w:t>Dėl sumažėjusio prisijungimo prie baltymų valpro rūgšties farmakokinetika ligoniams, kuriems yra inkstų nepakankamumas, gali pakisti, todėl kraujo serume gali padidėti laisvo vaistinio preparato koncentracija.</w:t>
      </w:r>
    </w:p>
    <w:p w14:paraId="57024856" w14:textId="77777777" w:rsidR="00527834" w:rsidRPr="0060537D" w:rsidRDefault="00527834" w:rsidP="008824BA">
      <w:pPr>
        <w:rPr>
          <w:u w:val="single"/>
        </w:rPr>
      </w:pPr>
    </w:p>
    <w:p w14:paraId="251BAF4B" w14:textId="5AE4C493" w:rsidR="00E85EBC" w:rsidRPr="0060537D" w:rsidRDefault="008E7425" w:rsidP="008824BA">
      <w:pPr>
        <w:rPr>
          <w:noProof/>
          <w:szCs w:val="22"/>
        </w:rPr>
      </w:pPr>
      <w:r w:rsidRPr="0060537D">
        <w:rPr>
          <w:i/>
          <w:noProof/>
          <w:szCs w:val="22"/>
        </w:rPr>
        <w:t>Sutrikusi kepenų funkcija</w:t>
      </w:r>
      <w:r w:rsidR="008824BA" w:rsidRPr="0060537D">
        <w:rPr>
          <w:noProof/>
          <w:szCs w:val="22"/>
        </w:rPr>
        <w:t>.</w:t>
      </w:r>
    </w:p>
    <w:p w14:paraId="32208A64" w14:textId="765B6368" w:rsidR="008824BA" w:rsidRPr="0060537D" w:rsidRDefault="008824BA" w:rsidP="008824BA">
      <w:pPr>
        <w:rPr>
          <w:noProof/>
        </w:rPr>
      </w:pPr>
      <w:r w:rsidRPr="0060537D">
        <w:rPr>
          <w:noProof/>
          <w:szCs w:val="22"/>
        </w:rPr>
        <w:t xml:space="preserve">Ligoniams, kuriems yra kepenų cirozė arba kurie sveiksta po ūmaus kepenų uždegimo, vaistinio preparato pusinės eliminacijos periodas būna reikšmingai ilgesnis negu sveikiems žmonėms. Šie duomenys rodo vaistinio preparato klirenso sumažėjimą pacientams, sergantiems kepenų </w:t>
      </w:r>
      <w:r w:rsidR="002E766F" w:rsidRPr="0060537D">
        <w:rPr>
          <w:noProof/>
          <w:szCs w:val="22"/>
        </w:rPr>
        <w:t xml:space="preserve">funkcijos </w:t>
      </w:r>
      <w:r w:rsidRPr="0060537D">
        <w:rPr>
          <w:noProof/>
          <w:szCs w:val="22"/>
        </w:rPr>
        <w:t xml:space="preserve">sutrikimu. </w:t>
      </w:r>
    </w:p>
    <w:p w14:paraId="2569F65F" w14:textId="77777777" w:rsidR="008824BA" w:rsidRPr="0060537D" w:rsidRDefault="008824BA" w:rsidP="008824BA">
      <w:pPr>
        <w:rPr>
          <w:noProof/>
          <w:szCs w:val="22"/>
          <w:u w:val="single"/>
        </w:rPr>
      </w:pPr>
    </w:p>
    <w:p w14:paraId="6D1D5E65" w14:textId="77777777" w:rsidR="008824BA" w:rsidRPr="0060537D" w:rsidRDefault="008824BA" w:rsidP="008824BA">
      <w:pPr>
        <w:rPr>
          <w:noProof/>
          <w:szCs w:val="22"/>
          <w:u w:val="single"/>
        </w:rPr>
      </w:pPr>
      <w:r w:rsidRPr="0060537D">
        <w:rPr>
          <w:noProof/>
          <w:szCs w:val="22"/>
          <w:u w:val="single"/>
        </w:rPr>
        <w:t>Specifinės Valproate sodium Sandoz pailginto atpalaidavimo tablečių savybės</w:t>
      </w:r>
    </w:p>
    <w:p w14:paraId="1ABB3843" w14:textId="77777777" w:rsidR="008824BA" w:rsidRPr="0060537D" w:rsidRDefault="008824BA" w:rsidP="008824BA">
      <w:pPr>
        <w:rPr>
          <w:noProof/>
          <w:szCs w:val="22"/>
        </w:rPr>
      </w:pPr>
      <w:r w:rsidRPr="0060537D">
        <w:rPr>
          <w:noProof/>
          <w:szCs w:val="22"/>
        </w:rPr>
        <w:t>Valproate sodium Sandoz pailginto atpalaidavimo tabletėms, palyginti su natrio valproato skrandyje neiriomis tabletėmis, jei vartojama ekvivalentiška dozė, yra būdingos tokios savybės:</w:t>
      </w:r>
    </w:p>
    <w:p w14:paraId="1B6A27A7" w14:textId="77777777" w:rsidR="008824BA" w:rsidRPr="0060537D" w:rsidRDefault="008824BA" w:rsidP="008824BA">
      <w:pPr>
        <w:numPr>
          <w:ilvl w:val="0"/>
          <w:numId w:val="3"/>
        </w:numPr>
        <w:rPr>
          <w:noProof/>
          <w:szCs w:val="22"/>
        </w:rPr>
      </w:pPr>
      <w:r w:rsidRPr="0060537D">
        <w:rPr>
          <w:noProof/>
          <w:szCs w:val="22"/>
        </w:rPr>
        <w:t>nebūna veikliosios medžiagos atsipalaidavimo vėlavimo;</w:t>
      </w:r>
    </w:p>
    <w:p w14:paraId="527FE5D1" w14:textId="77777777" w:rsidR="008824BA" w:rsidRPr="0060537D" w:rsidRDefault="008824BA" w:rsidP="008824BA">
      <w:pPr>
        <w:numPr>
          <w:ilvl w:val="0"/>
          <w:numId w:val="3"/>
        </w:numPr>
        <w:rPr>
          <w:noProof/>
          <w:szCs w:val="22"/>
        </w:rPr>
      </w:pPr>
      <w:r w:rsidRPr="0060537D">
        <w:rPr>
          <w:noProof/>
          <w:szCs w:val="22"/>
        </w:rPr>
        <w:t>ilgiau trunka absorbcija;</w:t>
      </w:r>
    </w:p>
    <w:p w14:paraId="0FA06CF4" w14:textId="77777777" w:rsidR="008824BA" w:rsidRPr="0060537D" w:rsidRDefault="008824BA" w:rsidP="008824BA">
      <w:pPr>
        <w:numPr>
          <w:ilvl w:val="0"/>
          <w:numId w:val="3"/>
        </w:numPr>
        <w:rPr>
          <w:noProof/>
          <w:szCs w:val="22"/>
        </w:rPr>
      </w:pPr>
      <w:r w:rsidRPr="0060537D">
        <w:rPr>
          <w:noProof/>
          <w:szCs w:val="22"/>
        </w:rPr>
        <w:t>sulyginamas biologinis prieinamumas;</w:t>
      </w:r>
    </w:p>
    <w:p w14:paraId="188080F1" w14:textId="53990809" w:rsidR="008824BA" w:rsidRPr="0060537D" w:rsidRDefault="008824BA" w:rsidP="008824BA">
      <w:pPr>
        <w:numPr>
          <w:ilvl w:val="0"/>
          <w:numId w:val="2"/>
        </w:numPr>
        <w:rPr>
          <w:noProof/>
          <w:szCs w:val="22"/>
        </w:rPr>
      </w:pPr>
      <w:r w:rsidRPr="0060537D">
        <w:rPr>
          <w:noProof/>
          <w:szCs w:val="22"/>
        </w:rPr>
        <w:t>mažesnė bendra ir laisvos frakcijos didžiausia koncentracija plazmoje (maždaug 25</w:t>
      </w:r>
      <w:r w:rsidR="009B4436" w:rsidRPr="0060537D">
        <w:rPr>
          <w:noProof/>
          <w:szCs w:val="22"/>
        </w:rPr>
        <w:t> </w:t>
      </w:r>
      <w:r w:rsidRPr="0060537D">
        <w:rPr>
          <w:noProof/>
          <w:szCs w:val="22"/>
        </w:rPr>
        <w:t>% mažesnis C</w:t>
      </w:r>
      <w:r w:rsidRPr="0060537D">
        <w:rPr>
          <w:noProof/>
          <w:szCs w:val="22"/>
          <w:vertAlign w:val="subscript"/>
        </w:rPr>
        <w:t>max</w:t>
      </w:r>
      <w:r w:rsidRPr="0060537D">
        <w:rPr>
          <w:noProof/>
          <w:szCs w:val="22"/>
        </w:rPr>
        <w:t xml:space="preserve">, bet būna santykinai stabilus vaistinio preparato kiekis kraujo plazmoje tarp 4 ir 14 valandos po vartojimo). Dėl didžiausių koncentracijų sumažėjimo valpro rūgšties koncentracija būna vienodesnė ir tolygiau pasiskirsto 24 valandų laikotarpyje; </w:t>
      </w:r>
    </w:p>
    <w:p w14:paraId="14DF6F27" w14:textId="77777777" w:rsidR="008824BA" w:rsidRPr="0060537D" w:rsidRDefault="008824BA" w:rsidP="008824BA">
      <w:pPr>
        <w:numPr>
          <w:ilvl w:val="0"/>
          <w:numId w:val="4"/>
        </w:numPr>
        <w:rPr>
          <w:noProof/>
          <w:szCs w:val="22"/>
          <w:u w:val="single"/>
        </w:rPr>
      </w:pPr>
      <w:r w:rsidRPr="0060537D">
        <w:rPr>
          <w:noProof/>
          <w:szCs w:val="22"/>
        </w:rPr>
        <w:t>didesnis tiesinis priklausomumas tarp dozės ir vaistinio preparato koncentracijos (bendros bei laisvos frakcijos) kraujo plazmoje.</w:t>
      </w:r>
      <w:r w:rsidRPr="0060537D">
        <w:rPr>
          <w:noProof/>
          <w:szCs w:val="22"/>
          <w:u w:val="single"/>
        </w:rPr>
        <w:t xml:space="preserve"> </w:t>
      </w:r>
    </w:p>
    <w:p w14:paraId="5AB7D739" w14:textId="77777777" w:rsidR="008824BA" w:rsidRPr="0060537D" w:rsidRDefault="008824BA" w:rsidP="008824BA">
      <w:pPr>
        <w:rPr>
          <w:noProof/>
          <w:szCs w:val="22"/>
        </w:rPr>
      </w:pPr>
    </w:p>
    <w:p w14:paraId="59C89E6A" w14:textId="77777777" w:rsidR="008824BA" w:rsidRPr="0060537D" w:rsidRDefault="008824BA" w:rsidP="008824BA">
      <w:pPr>
        <w:keepNext/>
        <w:ind w:left="540" w:hanging="540"/>
        <w:outlineLvl w:val="2"/>
        <w:rPr>
          <w:b/>
          <w:noProof/>
          <w:szCs w:val="22"/>
        </w:rPr>
      </w:pPr>
      <w:r w:rsidRPr="0060537D">
        <w:rPr>
          <w:b/>
          <w:noProof/>
          <w:szCs w:val="22"/>
        </w:rPr>
        <w:lastRenderedPageBreak/>
        <w:t>5.3</w:t>
      </w:r>
      <w:r w:rsidRPr="0060537D">
        <w:rPr>
          <w:b/>
          <w:noProof/>
          <w:szCs w:val="22"/>
        </w:rPr>
        <w:tab/>
        <w:t>Ikiklinikinių saugumo tyrimų duomenys</w:t>
      </w:r>
    </w:p>
    <w:p w14:paraId="52B8BDE6" w14:textId="77777777" w:rsidR="008E0260" w:rsidRPr="0060537D" w:rsidRDefault="008E0260" w:rsidP="008824BA">
      <w:pPr>
        <w:rPr>
          <w:noProof/>
          <w:szCs w:val="22"/>
        </w:rPr>
      </w:pPr>
    </w:p>
    <w:p w14:paraId="28311540" w14:textId="77777777" w:rsidR="001F5770" w:rsidRPr="00F87DC0" w:rsidRDefault="001F5770" w:rsidP="001F5770">
      <w:pPr>
        <w:rPr>
          <w:noProof/>
          <w:szCs w:val="22"/>
        </w:rPr>
      </w:pPr>
      <w:r w:rsidRPr="00A5324D">
        <w:rPr>
          <w:noProof/>
          <w:szCs w:val="22"/>
        </w:rPr>
        <w:t>Tyrimų su gyvūnais metu pastebėtas teratogeninis valpro rūgšties poveikis.</w:t>
      </w:r>
      <w:r w:rsidRPr="00F87DC0">
        <w:rPr>
          <w:noProof/>
          <w:szCs w:val="22"/>
        </w:rPr>
        <w:t xml:space="preserve"> </w:t>
      </w:r>
    </w:p>
    <w:p w14:paraId="7E08EEB8" w14:textId="77777777" w:rsidR="001F5770" w:rsidRDefault="001F5770" w:rsidP="001F5770">
      <w:pPr>
        <w:rPr>
          <w:noProof/>
          <w:szCs w:val="22"/>
        </w:rPr>
      </w:pPr>
    </w:p>
    <w:p w14:paraId="37BB0B12" w14:textId="77777777" w:rsidR="001F5770" w:rsidRDefault="001F5770" w:rsidP="001F5770">
      <w:pPr>
        <w:rPr>
          <w:noProof/>
          <w:szCs w:val="22"/>
        </w:rPr>
      </w:pPr>
      <w:r w:rsidRPr="00964F21">
        <w:rPr>
          <w:noProof/>
          <w:szCs w:val="22"/>
        </w:rPr>
        <w:t xml:space="preserve">Tyrimai su gyvūnais parodė, kad </w:t>
      </w:r>
      <w:r>
        <w:rPr>
          <w:noProof/>
          <w:szCs w:val="22"/>
        </w:rPr>
        <w:t>vaisiaus ekspozicija valproatu</w:t>
      </w:r>
      <w:r w:rsidRPr="00964F21">
        <w:rPr>
          <w:noProof/>
          <w:szCs w:val="22"/>
        </w:rPr>
        <w:t xml:space="preserve"> vaikingumo laikotarpiu žiurkėms ir pelėms sukelia morfologinių ir funkcinių klausos sistemos pokyčių.</w:t>
      </w:r>
    </w:p>
    <w:p w14:paraId="1DA47FB1" w14:textId="77777777" w:rsidR="001F5770" w:rsidRPr="00F87DC0" w:rsidRDefault="001F5770" w:rsidP="001F5770">
      <w:pPr>
        <w:rPr>
          <w:noProof/>
          <w:szCs w:val="22"/>
        </w:rPr>
      </w:pPr>
    </w:p>
    <w:p w14:paraId="4AC36E16" w14:textId="77777777" w:rsidR="001F5770" w:rsidRPr="00BE66BF" w:rsidRDefault="001F5770" w:rsidP="001F5770">
      <w:pPr>
        <w:rPr>
          <w:rFonts w:eastAsia="MS Mincho"/>
          <w:szCs w:val="22"/>
        </w:rPr>
      </w:pPr>
      <w:r w:rsidRPr="00BE66BF">
        <w:rPr>
          <w:rFonts w:eastAsia="MS Mincho"/>
          <w:szCs w:val="22"/>
        </w:rPr>
        <w:t xml:space="preserve">Valproatas nesukėlė mutageninio poveikio nei bakterijų, nei pelių limfomos tyrimų </w:t>
      </w:r>
      <w:r w:rsidRPr="000575A2">
        <w:rPr>
          <w:rFonts w:eastAsia="MS Mincho"/>
          <w:i/>
          <w:iCs/>
          <w:szCs w:val="22"/>
        </w:rPr>
        <w:t>in vitro</w:t>
      </w:r>
      <w:r w:rsidRPr="00BE66BF">
        <w:rPr>
          <w:rFonts w:eastAsia="MS Mincho"/>
          <w:szCs w:val="22"/>
        </w:rPr>
        <w:t xml:space="preserve"> metu ir </w:t>
      </w:r>
      <w:r w:rsidRPr="000575A2">
        <w:rPr>
          <w:rFonts w:eastAsia="MS Mincho"/>
          <w:szCs w:val="22"/>
        </w:rPr>
        <w:t>nesukėlė DNR pažaidų atkūrimo pirminėse žiurkių kepenų ląstelių kultūrose. Vis dėlto</w:t>
      </w:r>
      <w:r>
        <w:rPr>
          <w:rFonts w:eastAsia="MS Mincho"/>
          <w:szCs w:val="22"/>
        </w:rPr>
        <w:t>,</w:t>
      </w:r>
      <w:r w:rsidRPr="000575A2">
        <w:rPr>
          <w:rFonts w:eastAsia="MS Mincho"/>
          <w:szCs w:val="22"/>
        </w:rPr>
        <w:t xml:space="preserve"> tyrimų </w:t>
      </w:r>
      <w:r w:rsidRPr="000575A2">
        <w:rPr>
          <w:rFonts w:eastAsia="MS Mincho"/>
          <w:i/>
          <w:iCs/>
          <w:szCs w:val="22"/>
        </w:rPr>
        <w:t>in vivo</w:t>
      </w:r>
      <w:r w:rsidRPr="00BE66BF">
        <w:rPr>
          <w:rFonts w:eastAsia="MS Mincho"/>
          <w:szCs w:val="22"/>
        </w:rPr>
        <w:t xml:space="preserve"> metu skiriant teratogeninį poveikį sukeliančias dozes, priklausomai nuo vartojimo būdo, buvo gauti priešingi rezultatai. Pavartojus per burną (tai yra pagrindinis vartojimo būdas žmonėms), valproatas nesukėlė chromosomų aberacijų žiurkių kaulų čiulpuose ar dominuojančio gaišimą sukeliančio poveikio pelėms. Valproato injekcija į pilvaplėvės ertmę padidino DNR vijų nutrūkimų ir chromosomų pažaidų dažnį graužikams. Be to, paskelbtuose tyrimuose pranešta, kad valproato </w:t>
      </w:r>
      <w:r>
        <w:rPr>
          <w:rFonts w:eastAsia="MS Mincho"/>
          <w:szCs w:val="22"/>
        </w:rPr>
        <w:t>gavusiems</w:t>
      </w:r>
      <w:r w:rsidRPr="00BE66BF">
        <w:rPr>
          <w:rFonts w:eastAsia="MS Mincho"/>
          <w:szCs w:val="22"/>
        </w:rPr>
        <w:t xml:space="preserve"> epilepsija sergantiems pacientams, palyginti su negydytais sveikais asmenimis, padaugėja seserinių chromatidžių mainų. Vis dėlto</w:t>
      </w:r>
      <w:r>
        <w:rPr>
          <w:rFonts w:eastAsia="MS Mincho"/>
          <w:szCs w:val="22"/>
        </w:rPr>
        <w:t>,</w:t>
      </w:r>
      <w:r w:rsidRPr="00BE66BF">
        <w:rPr>
          <w:rFonts w:eastAsia="MS Mincho"/>
          <w:szCs w:val="22"/>
        </w:rPr>
        <w:t xml:space="preserve"> lyginant valproatu gydytų epilepsija sergančių pacientų ir negydytų epilepsija sergančių pacientų duomenis, gauti prieštaringi rezultatai. Klinikinė tokio poveikio DNR/chromosomoms reikšmė nėra žinoma. </w:t>
      </w:r>
    </w:p>
    <w:p w14:paraId="46631217" w14:textId="77777777" w:rsidR="001F5770" w:rsidRPr="00BE66BF" w:rsidRDefault="001F5770" w:rsidP="001F5770">
      <w:pPr>
        <w:rPr>
          <w:rFonts w:eastAsia="MS Mincho"/>
          <w:szCs w:val="22"/>
        </w:rPr>
      </w:pPr>
      <w:r w:rsidRPr="00BE66BF">
        <w:rPr>
          <w:rFonts w:eastAsia="MS Mincho"/>
          <w:szCs w:val="22"/>
        </w:rPr>
        <w:t>Įprastų kancerogeniškumo ikiklinikinių tyrimų duomenys specifinio pavojaus žmogui nerodo.</w:t>
      </w:r>
    </w:p>
    <w:p w14:paraId="61B9DCDD" w14:textId="77777777" w:rsidR="001F5770" w:rsidRDefault="001F5770" w:rsidP="001F5770">
      <w:pPr>
        <w:rPr>
          <w:noProof/>
          <w:szCs w:val="22"/>
        </w:rPr>
      </w:pPr>
    </w:p>
    <w:p w14:paraId="325AE254" w14:textId="77777777" w:rsidR="001F5770" w:rsidRPr="000575A2" w:rsidRDefault="001F5770" w:rsidP="001F5770">
      <w:pPr>
        <w:rPr>
          <w:rFonts w:eastAsia="MS Mincho"/>
          <w:szCs w:val="22"/>
          <w:u w:val="single"/>
        </w:rPr>
      </w:pPr>
      <w:r w:rsidRPr="000575A2">
        <w:rPr>
          <w:rFonts w:eastAsia="MS Mincho"/>
          <w:szCs w:val="22"/>
          <w:u w:val="single"/>
        </w:rPr>
        <w:t>Toksinis poveikis reprodukcijai</w:t>
      </w:r>
    </w:p>
    <w:p w14:paraId="63A97466" w14:textId="77777777" w:rsidR="001F5770" w:rsidRPr="00BB16A0" w:rsidRDefault="001F5770" w:rsidP="001F5770">
      <w:pPr>
        <w:rPr>
          <w:rFonts w:eastAsia="MS Mincho"/>
          <w:szCs w:val="22"/>
        </w:rPr>
      </w:pPr>
      <w:r w:rsidRPr="00BB16A0">
        <w:rPr>
          <w:rFonts w:eastAsia="MS Mincho"/>
          <w:szCs w:val="22"/>
        </w:rPr>
        <w:t>Valproatas sukelia teratogeninį poveikį (daugelio organų sistemų sklaidos defektus) pelėms, žiurkėms ir triušiams.</w:t>
      </w:r>
    </w:p>
    <w:p w14:paraId="360A6F6D" w14:textId="77777777" w:rsidR="001F5770" w:rsidRPr="00BB16A0" w:rsidRDefault="001F5770" w:rsidP="001F5770">
      <w:pPr>
        <w:rPr>
          <w:rFonts w:eastAsia="MS Mincho"/>
          <w:szCs w:val="22"/>
        </w:rPr>
      </w:pPr>
      <w:r w:rsidRPr="00BB16A0">
        <w:rPr>
          <w:rFonts w:eastAsia="MS Mincho"/>
          <w:szCs w:val="22"/>
        </w:rPr>
        <w:t xml:space="preserve">Pirmajai pelių ir žiurkių jauniklių, kuriuos atsivedusioms patelėms vaikingumo laikotarpiu buvo skirta valproato, </w:t>
      </w:r>
      <w:r>
        <w:rPr>
          <w:rFonts w:eastAsia="MS Mincho"/>
          <w:szCs w:val="22"/>
        </w:rPr>
        <w:t>kartai</w:t>
      </w:r>
      <w:r w:rsidRPr="00BB16A0">
        <w:rPr>
          <w:rFonts w:eastAsia="MS Mincho"/>
          <w:szCs w:val="22"/>
        </w:rPr>
        <w:t xml:space="preserve"> atsirado elgsenos sutrikimų. Be to, tam tikrų elgsenos sutrikimų nustatyta antrosios </w:t>
      </w:r>
      <w:r>
        <w:rPr>
          <w:rFonts w:eastAsia="MS Mincho"/>
          <w:szCs w:val="22"/>
        </w:rPr>
        <w:t>kartos</w:t>
      </w:r>
      <w:r w:rsidRPr="00BB16A0">
        <w:rPr>
          <w:rFonts w:eastAsia="MS Mincho"/>
          <w:szCs w:val="22"/>
        </w:rPr>
        <w:t xml:space="preserve"> pelių jaunikliams ir mažiau išreikštų sutrikimų trečiosios </w:t>
      </w:r>
      <w:r>
        <w:rPr>
          <w:rFonts w:eastAsia="MS Mincho"/>
          <w:szCs w:val="22"/>
        </w:rPr>
        <w:t>kartos</w:t>
      </w:r>
      <w:r w:rsidRPr="00BB16A0">
        <w:rPr>
          <w:rFonts w:eastAsia="MS Mincho"/>
          <w:szCs w:val="22"/>
        </w:rPr>
        <w:t xml:space="preserve"> jaunikliams po to, kai patelėms vaikingumo laikotarpiu prieš pirmosios kartos jauniklių atsivedimą buvo skirta ūminė teratogeninį poveikį sukelianti valproato dozė. </w:t>
      </w:r>
      <w:r>
        <w:rPr>
          <w:rFonts w:eastAsia="MS Mincho"/>
          <w:szCs w:val="22"/>
        </w:rPr>
        <w:t>Pagrindiniai</w:t>
      </w:r>
      <w:r w:rsidRPr="00BB16A0">
        <w:rPr>
          <w:rFonts w:eastAsia="MS Mincho"/>
          <w:szCs w:val="22"/>
        </w:rPr>
        <w:t xml:space="preserve"> mechanizmai ir klinikinė </w:t>
      </w:r>
      <w:r>
        <w:rPr>
          <w:rFonts w:eastAsia="MS Mincho"/>
          <w:szCs w:val="22"/>
        </w:rPr>
        <w:t>šių duomenų</w:t>
      </w:r>
      <w:r w:rsidRPr="00BB16A0">
        <w:rPr>
          <w:rFonts w:eastAsia="MS Mincho"/>
          <w:szCs w:val="22"/>
        </w:rPr>
        <w:t xml:space="preserve"> reikšmė </w:t>
      </w:r>
      <w:r>
        <w:rPr>
          <w:rFonts w:eastAsia="MS Mincho"/>
          <w:szCs w:val="22"/>
        </w:rPr>
        <w:t>yra</w:t>
      </w:r>
      <w:r w:rsidRPr="00BB16A0">
        <w:rPr>
          <w:rFonts w:eastAsia="MS Mincho"/>
          <w:szCs w:val="22"/>
        </w:rPr>
        <w:t xml:space="preserve"> </w:t>
      </w:r>
      <w:r>
        <w:rPr>
          <w:rFonts w:eastAsia="MS Mincho"/>
          <w:szCs w:val="22"/>
        </w:rPr>
        <w:t>ne</w:t>
      </w:r>
      <w:r w:rsidRPr="00BB16A0">
        <w:rPr>
          <w:rFonts w:eastAsia="MS Mincho"/>
          <w:szCs w:val="22"/>
        </w:rPr>
        <w:t>žinomi.</w:t>
      </w:r>
    </w:p>
    <w:p w14:paraId="4961843C" w14:textId="77777777" w:rsidR="001F5770" w:rsidRPr="00BB16A0" w:rsidRDefault="001F5770" w:rsidP="001F5770">
      <w:pPr>
        <w:rPr>
          <w:szCs w:val="22"/>
          <w:lang w:eastAsia="en-GB"/>
        </w:rPr>
      </w:pPr>
    </w:p>
    <w:p w14:paraId="3D1AD142" w14:textId="77777777" w:rsidR="001F5770" w:rsidRPr="00BB16A0" w:rsidRDefault="001F5770" w:rsidP="001F5770">
      <w:pPr>
        <w:rPr>
          <w:szCs w:val="22"/>
          <w:lang w:eastAsia="en-GB"/>
        </w:rPr>
      </w:pPr>
      <w:r w:rsidRPr="00BB16A0">
        <w:rPr>
          <w:szCs w:val="22"/>
          <w:lang w:eastAsia="en-GB"/>
        </w:rPr>
        <w:t>Kartotinių dozių toksinio poveikio tyrimų metu pranešta apie sėklidžių degeneraciją / atrofiją ar spermatogenezės sutrikimus ir sėklidžių svorio sumažėjimą suaugusiems žiurkių ir šunų patinams, kai per burną buvo skiriamos atitinkamai 1250 mg/kg kūno svorio ir 150 mg/kg kūno svorio paros dozės.</w:t>
      </w:r>
    </w:p>
    <w:p w14:paraId="48DA9430" w14:textId="77777777" w:rsidR="001F5770" w:rsidRPr="00BB16A0" w:rsidRDefault="001F5770" w:rsidP="001F5770">
      <w:pPr>
        <w:rPr>
          <w:szCs w:val="22"/>
          <w:lang w:eastAsia="en-GB"/>
        </w:rPr>
      </w:pPr>
      <w:r w:rsidRPr="00BB16A0">
        <w:rPr>
          <w:szCs w:val="22"/>
          <w:lang w:eastAsia="en-GB"/>
        </w:rPr>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 mg/kg kūno svorio per parą), poveikio patinų reprodukciniams organams nenustatyta. Remiantis šiais duomenimis, gyvūnų jaunikliai nėra laikomi jautresniais poveikiui sėklidėms, palyginti su suaugusiais gyvūnais. Tokių duomenų apie poveikį sėklidėms reikšmė vaik</w:t>
      </w:r>
      <w:r>
        <w:rPr>
          <w:szCs w:val="22"/>
          <w:lang w:eastAsia="en-GB"/>
        </w:rPr>
        <w:t>ų populiacijai yra ne</w:t>
      </w:r>
      <w:r w:rsidRPr="00BB16A0">
        <w:rPr>
          <w:szCs w:val="22"/>
          <w:lang w:eastAsia="en-GB"/>
        </w:rPr>
        <w:t>žinoma.</w:t>
      </w:r>
    </w:p>
    <w:p w14:paraId="0473CCA8" w14:textId="77777777" w:rsidR="001F5770" w:rsidRDefault="001F5770" w:rsidP="001F5770">
      <w:pPr>
        <w:rPr>
          <w:szCs w:val="22"/>
          <w:lang w:eastAsia="en-GB"/>
        </w:rPr>
      </w:pPr>
    </w:p>
    <w:p w14:paraId="697F0CFD" w14:textId="77777777" w:rsidR="001F5770" w:rsidRPr="00BB16A0" w:rsidRDefault="001F5770" w:rsidP="001F5770">
      <w:pPr>
        <w:rPr>
          <w:szCs w:val="22"/>
          <w:lang w:eastAsia="en-GB"/>
        </w:rPr>
      </w:pPr>
      <w:r w:rsidRPr="00BB16A0">
        <w:rPr>
          <w:szCs w:val="22"/>
          <w:lang w:eastAsia="en-GB"/>
        </w:rPr>
        <w:t>Poveikio vislumui tyrimo su žiurkėmis metu valproato paros dozės iki 350 mg/kg kūno svorio įtakos patinų reprodukcinei elgsenai nedarė. Vis dėlto</w:t>
      </w:r>
      <w:r>
        <w:rPr>
          <w:szCs w:val="22"/>
          <w:lang w:eastAsia="en-GB"/>
        </w:rPr>
        <w:t>,</w:t>
      </w:r>
      <w:r w:rsidRPr="00BB16A0">
        <w:rPr>
          <w:szCs w:val="22"/>
          <w:lang w:eastAsia="en-GB"/>
        </w:rPr>
        <w:t xml:space="preserve"> vyrų nevaisingumas yra identifikuotas kaip nepageidaujamas poveikis žmonėms (žr. 4.6 ir 4.8 skyrius).</w:t>
      </w:r>
    </w:p>
    <w:p w14:paraId="4A223C72" w14:textId="77777777" w:rsidR="001F5770" w:rsidRPr="00A5324D" w:rsidRDefault="001F5770" w:rsidP="001F5770">
      <w:pPr>
        <w:rPr>
          <w:noProof/>
          <w:szCs w:val="22"/>
        </w:rPr>
      </w:pPr>
    </w:p>
    <w:p w14:paraId="1AB06B7D" w14:textId="77777777" w:rsidR="008824BA" w:rsidRPr="0060537D" w:rsidRDefault="008824BA" w:rsidP="008824BA">
      <w:pPr>
        <w:rPr>
          <w:noProof/>
          <w:szCs w:val="22"/>
        </w:rPr>
      </w:pPr>
    </w:p>
    <w:p w14:paraId="7D185347" w14:textId="77777777" w:rsidR="008824BA" w:rsidRPr="0060537D" w:rsidRDefault="008824BA" w:rsidP="008824BA">
      <w:pPr>
        <w:rPr>
          <w:noProof/>
          <w:szCs w:val="22"/>
        </w:rPr>
      </w:pPr>
    </w:p>
    <w:p w14:paraId="293FC5D4" w14:textId="77777777" w:rsidR="008824BA" w:rsidRPr="0060537D" w:rsidRDefault="008824BA" w:rsidP="008824BA">
      <w:pPr>
        <w:keepNext/>
        <w:ind w:left="540" w:hanging="540"/>
        <w:outlineLvl w:val="1"/>
        <w:rPr>
          <w:b/>
          <w:noProof/>
          <w:szCs w:val="22"/>
        </w:rPr>
      </w:pPr>
      <w:r w:rsidRPr="0060537D">
        <w:rPr>
          <w:b/>
          <w:noProof/>
          <w:szCs w:val="22"/>
        </w:rPr>
        <w:t>6.</w:t>
      </w:r>
      <w:r w:rsidRPr="0060537D">
        <w:rPr>
          <w:b/>
          <w:noProof/>
          <w:szCs w:val="22"/>
        </w:rPr>
        <w:tab/>
        <w:t>FARMACINĖ INFORMACIJA</w:t>
      </w:r>
    </w:p>
    <w:p w14:paraId="0E951363" w14:textId="77777777" w:rsidR="008824BA" w:rsidRPr="0060537D" w:rsidRDefault="008824BA" w:rsidP="008824BA">
      <w:pPr>
        <w:rPr>
          <w:b/>
          <w:noProof/>
          <w:szCs w:val="22"/>
        </w:rPr>
      </w:pPr>
    </w:p>
    <w:p w14:paraId="08156761" w14:textId="77777777" w:rsidR="008824BA" w:rsidRPr="0060537D" w:rsidRDefault="008824BA" w:rsidP="008824BA">
      <w:pPr>
        <w:keepNext/>
        <w:ind w:left="540" w:hanging="540"/>
        <w:outlineLvl w:val="2"/>
        <w:rPr>
          <w:b/>
          <w:noProof/>
          <w:szCs w:val="22"/>
        </w:rPr>
      </w:pPr>
      <w:r w:rsidRPr="0060537D">
        <w:rPr>
          <w:b/>
          <w:noProof/>
          <w:szCs w:val="22"/>
        </w:rPr>
        <w:t>6.1</w:t>
      </w:r>
      <w:r w:rsidRPr="0060537D">
        <w:rPr>
          <w:b/>
          <w:noProof/>
          <w:szCs w:val="22"/>
        </w:rPr>
        <w:tab/>
        <w:t>Pagalbinių medžiagų sąrašas</w:t>
      </w:r>
    </w:p>
    <w:p w14:paraId="382BA05F" w14:textId="77777777" w:rsidR="008824BA" w:rsidRPr="0060537D" w:rsidRDefault="008824BA" w:rsidP="008824BA">
      <w:pPr>
        <w:rPr>
          <w:noProof/>
          <w:szCs w:val="22"/>
        </w:rPr>
      </w:pPr>
    </w:p>
    <w:p w14:paraId="2881CD46" w14:textId="77777777" w:rsidR="008824BA" w:rsidRPr="0060537D" w:rsidRDefault="008824BA" w:rsidP="008824BA">
      <w:pPr>
        <w:rPr>
          <w:noProof/>
          <w:szCs w:val="22"/>
        </w:rPr>
      </w:pPr>
      <w:r w:rsidRPr="0060537D">
        <w:rPr>
          <w:noProof/>
          <w:szCs w:val="22"/>
        </w:rPr>
        <w:t xml:space="preserve">Koloidinis bevandenis silicio dioksidas </w:t>
      </w:r>
    </w:p>
    <w:p w14:paraId="16ACC662" w14:textId="77777777" w:rsidR="008824BA" w:rsidRPr="0060537D" w:rsidRDefault="008824BA" w:rsidP="008824BA">
      <w:pPr>
        <w:rPr>
          <w:noProof/>
          <w:szCs w:val="22"/>
        </w:rPr>
      </w:pPr>
      <w:r w:rsidRPr="0060537D">
        <w:rPr>
          <w:noProof/>
          <w:szCs w:val="22"/>
        </w:rPr>
        <w:t>Koloidinis hidratuotas silicio dioksidas</w:t>
      </w:r>
    </w:p>
    <w:p w14:paraId="7D4349CE" w14:textId="77777777" w:rsidR="008824BA" w:rsidRPr="0060537D" w:rsidRDefault="008824BA" w:rsidP="008824BA">
      <w:pPr>
        <w:rPr>
          <w:noProof/>
          <w:szCs w:val="22"/>
        </w:rPr>
      </w:pPr>
      <w:r w:rsidRPr="0060537D">
        <w:rPr>
          <w:noProof/>
          <w:szCs w:val="22"/>
        </w:rPr>
        <w:t>Etilceliuliozė</w:t>
      </w:r>
    </w:p>
    <w:p w14:paraId="19736A7C" w14:textId="77777777" w:rsidR="008824BA" w:rsidRPr="0060537D" w:rsidRDefault="008824BA" w:rsidP="008824BA">
      <w:pPr>
        <w:rPr>
          <w:noProof/>
          <w:szCs w:val="22"/>
        </w:rPr>
      </w:pPr>
      <w:r w:rsidRPr="0060537D">
        <w:rPr>
          <w:noProof/>
          <w:szCs w:val="22"/>
        </w:rPr>
        <w:t xml:space="preserve">Hipromeliozė </w:t>
      </w:r>
    </w:p>
    <w:p w14:paraId="7BC8DA41" w14:textId="77777777" w:rsidR="008824BA" w:rsidRPr="0060537D" w:rsidRDefault="008824BA" w:rsidP="008824BA">
      <w:pPr>
        <w:rPr>
          <w:noProof/>
          <w:szCs w:val="22"/>
        </w:rPr>
      </w:pPr>
      <w:r w:rsidRPr="0060537D">
        <w:rPr>
          <w:noProof/>
          <w:szCs w:val="22"/>
        </w:rPr>
        <w:t>Sacharino natrio druska (E954)</w:t>
      </w:r>
    </w:p>
    <w:p w14:paraId="085DAACD" w14:textId="77777777" w:rsidR="008824BA" w:rsidRPr="0060537D" w:rsidRDefault="008824BA" w:rsidP="008824BA">
      <w:pPr>
        <w:rPr>
          <w:noProof/>
          <w:szCs w:val="22"/>
        </w:rPr>
      </w:pPr>
      <w:r w:rsidRPr="0060537D">
        <w:rPr>
          <w:noProof/>
          <w:szCs w:val="22"/>
        </w:rPr>
        <w:t>Makrogolis 6000</w:t>
      </w:r>
    </w:p>
    <w:p w14:paraId="0C6E3BBD" w14:textId="77FD060F" w:rsidR="008824BA" w:rsidRPr="0060537D" w:rsidRDefault="008824BA" w:rsidP="008824BA">
      <w:pPr>
        <w:rPr>
          <w:noProof/>
          <w:szCs w:val="22"/>
        </w:rPr>
      </w:pPr>
      <w:r w:rsidRPr="0060537D">
        <w:rPr>
          <w:noProof/>
          <w:szCs w:val="22"/>
        </w:rPr>
        <w:lastRenderedPageBreak/>
        <w:t>Metakrilo rūgšties ir etilakrilato 1:1 kopolimero 30</w:t>
      </w:r>
      <w:r w:rsidR="00EC7DC9" w:rsidRPr="0060537D">
        <w:rPr>
          <w:noProof/>
          <w:szCs w:val="22"/>
        </w:rPr>
        <w:t> </w:t>
      </w:r>
      <w:r w:rsidRPr="0060537D">
        <w:rPr>
          <w:noProof/>
          <w:szCs w:val="22"/>
        </w:rPr>
        <w:t>% dispersija</w:t>
      </w:r>
    </w:p>
    <w:p w14:paraId="7BF67D26" w14:textId="77777777" w:rsidR="008824BA" w:rsidRPr="0060537D" w:rsidRDefault="008824BA" w:rsidP="008824BA">
      <w:pPr>
        <w:rPr>
          <w:noProof/>
          <w:szCs w:val="22"/>
        </w:rPr>
      </w:pPr>
      <w:r w:rsidRPr="0060537D">
        <w:rPr>
          <w:noProof/>
          <w:szCs w:val="22"/>
        </w:rPr>
        <w:t>Talkas</w:t>
      </w:r>
    </w:p>
    <w:p w14:paraId="3A2C238D" w14:textId="77777777" w:rsidR="008824BA" w:rsidRPr="0060537D" w:rsidRDefault="008824BA" w:rsidP="008824BA">
      <w:pPr>
        <w:rPr>
          <w:noProof/>
          <w:szCs w:val="22"/>
        </w:rPr>
      </w:pPr>
      <w:r w:rsidRPr="0060537D">
        <w:rPr>
          <w:noProof/>
          <w:szCs w:val="22"/>
        </w:rPr>
        <w:t>Titano dioksidas (E171)</w:t>
      </w:r>
    </w:p>
    <w:p w14:paraId="4A5C9EBB" w14:textId="77777777" w:rsidR="008824BA" w:rsidRPr="0060537D" w:rsidRDefault="008824BA" w:rsidP="008824BA">
      <w:pPr>
        <w:rPr>
          <w:noProof/>
          <w:szCs w:val="22"/>
        </w:rPr>
      </w:pPr>
    </w:p>
    <w:p w14:paraId="5E4242D9" w14:textId="77777777" w:rsidR="008824BA" w:rsidRPr="0060537D" w:rsidRDefault="008824BA" w:rsidP="008824BA">
      <w:pPr>
        <w:keepNext/>
        <w:ind w:left="540" w:hanging="540"/>
        <w:outlineLvl w:val="2"/>
        <w:rPr>
          <w:b/>
          <w:noProof/>
          <w:szCs w:val="22"/>
        </w:rPr>
      </w:pPr>
      <w:r w:rsidRPr="0060537D">
        <w:rPr>
          <w:b/>
          <w:noProof/>
          <w:szCs w:val="22"/>
        </w:rPr>
        <w:t>6.2</w:t>
      </w:r>
      <w:r w:rsidRPr="0060537D">
        <w:rPr>
          <w:b/>
          <w:noProof/>
          <w:szCs w:val="22"/>
        </w:rPr>
        <w:tab/>
        <w:t>Nesuderinamumas</w:t>
      </w:r>
    </w:p>
    <w:p w14:paraId="2F0B73A6" w14:textId="77777777" w:rsidR="008824BA" w:rsidRPr="0060537D" w:rsidRDefault="008824BA" w:rsidP="008824BA">
      <w:pPr>
        <w:rPr>
          <w:noProof/>
          <w:szCs w:val="22"/>
        </w:rPr>
      </w:pPr>
    </w:p>
    <w:p w14:paraId="65606199" w14:textId="77777777" w:rsidR="008824BA" w:rsidRPr="0060537D" w:rsidRDefault="008824BA" w:rsidP="008824BA">
      <w:pPr>
        <w:rPr>
          <w:noProof/>
          <w:szCs w:val="22"/>
        </w:rPr>
      </w:pPr>
      <w:r w:rsidRPr="0060537D">
        <w:rPr>
          <w:noProof/>
          <w:szCs w:val="22"/>
        </w:rPr>
        <w:t>Duomenys nebūtini.</w:t>
      </w:r>
    </w:p>
    <w:p w14:paraId="3D8D108F" w14:textId="77777777" w:rsidR="008824BA" w:rsidRPr="0060537D" w:rsidRDefault="008824BA" w:rsidP="008824BA">
      <w:pPr>
        <w:rPr>
          <w:noProof/>
          <w:szCs w:val="22"/>
        </w:rPr>
      </w:pPr>
    </w:p>
    <w:p w14:paraId="67C11FF4" w14:textId="77777777" w:rsidR="008824BA" w:rsidRPr="0060537D" w:rsidRDefault="008824BA" w:rsidP="008824BA">
      <w:pPr>
        <w:keepNext/>
        <w:ind w:left="540" w:hanging="540"/>
        <w:outlineLvl w:val="2"/>
        <w:rPr>
          <w:b/>
          <w:noProof/>
          <w:szCs w:val="22"/>
        </w:rPr>
      </w:pPr>
      <w:r w:rsidRPr="0060537D">
        <w:rPr>
          <w:b/>
          <w:noProof/>
          <w:szCs w:val="22"/>
        </w:rPr>
        <w:t>6.3</w:t>
      </w:r>
      <w:r w:rsidRPr="0060537D">
        <w:rPr>
          <w:b/>
          <w:noProof/>
          <w:szCs w:val="22"/>
        </w:rPr>
        <w:tab/>
        <w:t>Tinkamumo laikas</w:t>
      </w:r>
    </w:p>
    <w:p w14:paraId="76F3C3F5" w14:textId="77777777" w:rsidR="008824BA" w:rsidRPr="0060537D" w:rsidRDefault="008824BA" w:rsidP="008824BA">
      <w:pPr>
        <w:rPr>
          <w:noProof/>
          <w:szCs w:val="22"/>
        </w:rPr>
      </w:pPr>
    </w:p>
    <w:p w14:paraId="00B17290" w14:textId="77777777" w:rsidR="008824BA" w:rsidRPr="0060537D" w:rsidRDefault="008824BA" w:rsidP="008824BA">
      <w:pPr>
        <w:rPr>
          <w:noProof/>
          <w:szCs w:val="22"/>
        </w:rPr>
      </w:pPr>
      <w:r w:rsidRPr="0060537D">
        <w:rPr>
          <w:noProof/>
          <w:szCs w:val="22"/>
        </w:rPr>
        <w:t>3 metai.</w:t>
      </w:r>
    </w:p>
    <w:p w14:paraId="3284A8CC" w14:textId="77777777" w:rsidR="008824BA" w:rsidRPr="0060537D" w:rsidRDefault="008824BA" w:rsidP="008824BA">
      <w:pPr>
        <w:rPr>
          <w:noProof/>
          <w:szCs w:val="22"/>
        </w:rPr>
      </w:pPr>
    </w:p>
    <w:p w14:paraId="264C7394" w14:textId="77777777" w:rsidR="008824BA" w:rsidRPr="0060537D" w:rsidRDefault="008824BA" w:rsidP="008824BA">
      <w:pPr>
        <w:keepNext/>
        <w:ind w:left="540" w:hanging="540"/>
        <w:outlineLvl w:val="2"/>
        <w:rPr>
          <w:b/>
          <w:noProof/>
          <w:szCs w:val="22"/>
        </w:rPr>
      </w:pPr>
      <w:r w:rsidRPr="0060537D">
        <w:rPr>
          <w:b/>
          <w:noProof/>
          <w:szCs w:val="22"/>
        </w:rPr>
        <w:t>6.4</w:t>
      </w:r>
      <w:r w:rsidRPr="0060537D">
        <w:rPr>
          <w:b/>
          <w:noProof/>
          <w:szCs w:val="22"/>
        </w:rPr>
        <w:tab/>
        <w:t>Specialios laikymo sąlygos</w:t>
      </w:r>
    </w:p>
    <w:p w14:paraId="5DFAAF19" w14:textId="77777777" w:rsidR="008824BA" w:rsidRPr="0060537D" w:rsidRDefault="008824BA" w:rsidP="008824BA">
      <w:pPr>
        <w:rPr>
          <w:noProof/>
          <w:szCs w:val="22"/>
        </w:rPr>
      </w:pPr>
    </w:p>
    <w:p w14:paraId="751C285C" w14:textId="77777777" w:rsidR="008824BA" w:rsidRPr="0060537D" w:rsidRDefault="008824BA" w:rsidP="008824BA">
      <w:pPr>
        <w:rPr>
          <w:noProof/>
          <w:szCs w:val="22"/>
        </w:rPr>
      </w:pPr>
      <w:r w:rsidRPr="0060537D">
        <w:rPr>
          <w:noProof/>
          <w:szCs w:val="22"/>
        </w:rPr>
        <w:t>Šiam vaistiniam preparatui specialių laikymo sąlygų nereikia.</w:t>
      </w:r>
    </w:p>
    <w:p w14:paraId="54454483" w14:textId="77777777" w:rsidR="008824BA" w:rsidRPr="0060537D" w:rsidRDefault="008824BA" w:rsidP="008824BA">
      <w:pPr>
        <w:rPr>
          <w:noProof/>
          <w:szCs w:val="22"/>
        </w:rPr>
      </w:pPr>
    </w:p>
    <w:p w14:paraId="00622F6F" w14:textId="77777777" w:rsidR="008824BA" w:rsidRPr="0060537D" w:rsidRDefault="008824BA" w:rsidP="008824BA">
      <w:pPr>
        <w:keepNext/>
        <w:ind w:left="540" w:hanging="540"/>
        <w:outlineLvl w:val="2"/>
        <w:rPr>
          <w:b/>
          <w:noProof/>
          <w:szCs w:val="22"/>
        </w:rPr>
      </w:pPr>
      <w:r w:rsidRPr="0060537D">
        <w:rPr>
          <w:b/>
          <w:noProof/>
          <w:szCs w:val="22"/>
        </w:rPr>
        <w:t>6.5</w:t>
      </w:r>
      <w:r w:rsidRPr="0060537D">
        <w:rPr>
          <w:b/>
          <w:noProof/>
          <w:szCs w:val="22"/>
        </w:rPr>
        <w:tab/>
        <w:t>Talpyklės pobūdis ir jos turinys</w:t>
      </w:r>
    </w:p>
    <w:p w14:paraId="51C260A2" w14:textId="77777777" w:rsidR="008824BA" w:rsidRPr="0060537D" w:rsidRDefault="008824BA" w:rsidP="008824BA">
      <w:pPr>
        <w:rPr>
          <w:noProof/>
          <w:szCs w:val="22"/>
        </w:rPr>
      </w:pPr>
    </w:p>
    <w:p w14:paraId="2902003F" w14:textId="77777777" w:rsidR="008824BA" w:rsidRPr="0060537D" w:rsidRDefault="008824BA" w:rsidP="008824BA">
      <w:pPr>
        <w:rPr>
          <w:noProof/>
          <w:szCs w:val="22"/>
        </w:rPr>
      </w:pPr>
      <w:r w:rsidRPr="0060537D">
        <w:rPr>
          <w:noProof/>
          <w:szCs w:val="22"/>
        </w:rPr>
        <w:t>Kartono dėžutė, kurioje aliuminio/aliuminio lizdinėse plokštelėse yra pailginto atpalaidavimo tablečių.</w:t>
      </w:r>
    </w:p>
    <w:p w14:paraId="4CD02722" w14:textId="77777777" w:rsidR="008824BA" w:rsidRPr="0060537D" w:rsidRDefault="008824BA" w:rsidP="008824BA">
      <w:pPr>
        <w:rPr>
          <w:noProof/>
          <w:szCs w:val="22"/>
        </w:rPr>
      </w:pPr>
      <w:r w:rsidRPr="0060537D">
        <w:rPr>
          <w:noProof/>
          <w:szCs w:val="22"/>
        </w:rPr>
        <w:t>Pakuotės dydis: 20, 30, 50, 60, 90, 100, 200 pailginto atpalaidavimo tablečių.</w:t>
      </w:r>
    </w:p>
    <w:p w14:paraId="687A30AB" w14:textId="77777777" w:rsidR="00011FDC" w:rsidRPr="0060537D" w:rsidRDefault="00011FDC" w:rsidP="008824BA">
      <w:pPr>
        <w:rPr>
          <w:noProof/>
          <w:szCs w:val="22"/>
        </w:rPr>
      </w:pPr>
    </w:p>
    <w:p w14:paraId="32AA10D9" w14:textId="77777777" w:rsidR="008824BA" w:rsidRPr="0060537D" w:rsidRDefault="008824BA" w:rsidP="008824BA">
      <w:pPr>
        <w:rPr>
          <w:noProof/>
          <w:szCs w:val="22"/>
        </w:rPr>
      </w:pPr>
      <w:r w:rsidRPr="0060537D">
        <w:rPr>
          <w:noProof/>
          <w:szCs w:val="22"/>
        </w:rPr>
        <w:t>Gali būti tiekiamos ne visų dydžių pakuotės.</w:t>
      </w:r>
    </w:p>
    <w:p w14:paraId="415530EB" w14:textId="77777777" w:rsidR="008824BA" w:rsidRPr="0060537D" w:rsidRDefault="008824BA" w:rsidP="008824BA">
      <w:pPr>
        <w:rPr>
          <w:noProof/>
          <w:szCs w:val="22"/>
        </w:rPr>
      </w:pPr>
    </w:p>
    <w:p w14:paraId="7C428A46" w14:textId="77777777" w:rsidR="008824BA" w:rsidRPr="0060537D" w:rsidRDefault="008824BA" w:rsidP="008824BA">
      <w:pPr>
        <w:keepNext/>
        <w:ind w:left="540" w:hanging="540"/>
        <w:outlineLvl w:val="2"/>
        <w:rPr>
          <w:b/>
          <w:noProof/>
          <w:szCs w:val="22"/>
        </w:rPr>
      </w:pPr>
      <w:r w:rsidRPr="0060537D">
        <w:rPr>
          <w:b/>
          <w:noProof/>
          <w:szCs w:val="22"/>
        </w:rPr>
        <w:t>6.6</w:t>
      </w:r>
      <w:r w:rsidRPr="0060537D">
        <w:rPr>
          <w:b/>
          <w:noProof/>
          <w:szCs w:val="22"/>
        </w:rPr>
        <w:tab/>
        <w:t>Specialūs reikalavimai atliekoms tvarkyti</w:t>
      </w:r>
    </w:p>
    <w:p w14:paraId="1FBF96A5" w14:textId="77777777" w:rsidR="008824BA" w:rsidRPr="0060537D" w:rsidRDefault="008824BA" w:rsidP="008824BA">
      <w:pPr>
        <w:rPr>
          <w:noProof/>
          <w:szCs w:val="22"/>
        </w:rPr>
      </w:pPr>
    </w:p>
    <w:p w14:paraId="1402EB1F" w14:textId="2BD4D35D" w:rsidR="008824BA" w:rsidRPr="0060537D" w:rsidRDefault="00011FDC" w:rsidP="008824BA">
      <w:pPr>
        <w:rPr>
          <w:noProof/>
          <w:szCs w:val="22"/>
        </w:rPr>
      </w:pPr>
      <w:r w:rsidRPr="0060537D">
        <w:rPr>
          <w:noProof/>
          <w:szCs w:val="22"/>
        </w:rPr>
        <w:t>Nesuvartotą vaistinį preparatą ar atliekas reikia tvarkyti laikantis vietinių reikalavimų.</w:t>
      </w:r>
    </w:p>
    <w:p w14:paraId="4F02BA0F" w14:textId="77777777" w:rsidR="008824BA" w:rsidRPr="0060537D" w:rsidRDefault="008824BA" w:rsidP="008824BA">
      <w:pPr>
        <w:rPr>
          <w:noProof/>
          <w:szCs w:val="22"/>
        </w:rPr>
      </w:pPr>
    </w:p>
    <w:p w14:paraId="36A8BB53" w14:textId="77777777" w:rsidR="008824BA" w:rsidRPr="0060537D" w:rsidRDefault="008824BA" w:rsidP="008824BA">
      <w:pPr>
        <w:rPr>
          <w:noProof/>
          <w:szCs w:val="22"/>
        </w:rPr>
      </w:pPr>
    </w:p>
    <w:p w14:paraId="02272BE2" w14:textId="77777777" w:rsidR="008824BA" w:rsidRPr="0060537D" w:rsidRDefault="008824BA" w:rsidP="008824BA">
      <w:pPr>
        <w:suppressAutoHyphens/>
        <w:rPr>
          <w:b/>
          <w:noProof/>
          <w:szCs w:val="22"/>
        </w:rPr>
      </w:pPr>
      <w:r w:rsidRPr="0060537D">
        <w:rPr>
          <w:b/>
          <w:noProof/>
          <w:szCs w:val="22"/>
        </w:rPr>
        <w:t>7.</w:t>
      </w:r>
      <w:r w:rsidRPr="0060537D">
        <w:rPr>
          <w:b/>
          <w:noProof/>
          <w:szCs w:val="22"/>
        </w:rPr>
        <w:tab/>
        <w:t xml:space="preserve"> REGISTRUOTOJAS</w:t>
      </w:r>
    </w:p>
    <w:p w14:paraId="33CB3094" w14:textId="77777777" w:rsidR="008824BA" w:rsidRPr="0060537D" w:rsidRDefault="008824BA" w:rsidP="008824BA">
      <w:pPr>
        <w:keepNext/>
        <w:ind w:left="540" w:hanging="540"/>
        <w:outlineLvl w:val="1"/>
        <w:rPr>
          <w:b/>
          <w:noProof/>
          <w:szCs w:val="22"/>
        </w:rPr>
      </w:pPr>
    </w:p>
    <w:p w14:paraId="15136F71" w14:textId="77777777" w:rsidR="008824BA" w:rsidRPr="0060537D" w:rsidRDefault="008824BA" w:rsidP="008824BA">
      <w:pPr>
        <w:rPr>
          <w:noProof/>
          <w:szCs w:val="22"/>
        </w:rPr>
      </w:pPr>
      <w:r w:rsidRPr="0060537D">
        <w:rPr>
          <w:noProof/>
          <w:szCs w:val="22"/>
        </w:rPr>
        <w:t>Sandoz d.d.</w:t>
      </w:r>
    </w:p>
    <w:p w14:paraId="25A70C15" w14:textId="77777777" w:rsidR="008824BA" w:rsidRPr="0060537D" w:rsidRDefault="008824BA" w:rsidP="008824BA">
      <w:pPr>
        <w:rPr>
          <w:noProof/>
          <w:szCs w:val="22"/>
        </w:rPr>
      </w:pPr>
      <w:r w:rsidRPr="0060537D">
        <w:rPr>
          <w:noProof/>
          <w:szCs w:val="22"/>
        </w:rPr>
        <w:t>Verovškova 57</w:t>
      </w:r>
    </w:p>
    <w:p w14:paraId="148746CA" w14:textId="77777777" w:rsidR="008824BA" w:rsidRPr="0060537D" w:rsidRDefault="008824BA" w:rsidP="008824BA">
      <w:pPr>
        <w:rPr>
          <w:noProof/>
          <w:szCs w:val="22"/>
        </w:rPr>
      </w:pPr>
      <w:r w:rsidRPr="0060537D">
        <w:rPr>
          <w:noProof/>
          <w:szCs w:val="22"/>
        </w:rPr>
        <w:t xml:space="preserve">SI-1000 Ljubljana </w:t>
      </w:r>
    </w:p>
    <w:p w14:paraId="24B37FF6" w14:textId="77777777" w:rsidR="008824BA" w:rsidRPr="0060537D" w:rsidRDefault="008824BA" w:rsidP="008824BA">
      <w:pPr>
        <w:rPr>
          <w:noProof/>
          <w:szCs w:val="22"/>
        </w:rPr>
      </w:pPr>
      <w:r w:rsidRPr="0060537D">
        <w:rPr>
          <w:noProof/>
          <w:szCs w:val="22"/>
        </w:rPr>
        <w:t>Slovėnija</w:t>
      </w:r>
    </w:p>
    <w:p w14:paraId="1540CC46" w14:textId="77777777" w:rsidR="008824BA" w:rsidRPr="0060537D" w:rsidRDefault="008824BA" w:rsidP="008824BA">
      <w:pPr>
        <w:rPr>
          <w:noProof/>
          <w:szCs w:val="22"/>
        </w:rPr>
      </w:pPr>
    </w:p>
    <w:p w14:paraId="71E94CFA" w14:textId="77777777" w:rsidR="008824BA" w:rsidRPr="0060537D" w:rsidRDefault="008824BA" w:rsidP="008824BA">
      <w:pPr>
        <w:rPr>
          <w:noProof/>
          <w:szCs w:val="22"/>
        </w:rPr>
      </w:pPr>
    </w:p>
    <w:p w14:paraId="1E3B11D3" w14:textId="77777777" w:rsidR="008824BA" w:rsidRPr="0060537D" w:rsidRDefault="008824BA" w:rsidP="008824BA">
      <w:pPr>
        <w:keepNext/>
        <w:ind w:left="540" w:hanging="540"/>
        <w:outlineLvl w:val="1"/>
        <w:rPr>
          <w:b/>
          <w:noProof/>
          <w:szCs w:val="22"/>
        </w:rPr>
      </w:pPr>
      <w:r w:rsidRPr="0060537D">
        <w:rPr>
          <w:b/>
          <w:noProof/>
          <w:szCs w:val="22"/>
        </w:rPr>
        <w:t>8.</w:t>
      </w:r>
      <w:r w:rsidRPr="0060537D">
        <w:rPr>
          <w:b/>
          <w:noProof/>
          <w:szCs w:val="22"/>
        </w:rPr>
        <w:tab/>
        <w:t>REGISTRACIJOS PAŽYMĖJIMO NUMERIS (-IAI)</w:t>
      </w:r>
    </w:p>
    <w:p w14:paraId="5B27A0FF" w14:textId="77777777" w:rsidR="008824BA" w:rsidRPr="0060537D" w:rsidRDefault="008824BA" w:rsidP="008824BA">
      <w:pPr>
        <w:rPr>
          <w:noProof/>
          <w:szCs w:val="22"/>
        </w:rPr>
      </w:pPr>
    </w:p>
    <w:p w14:paraId="1A582C35" w14:textId="562D5373" w:rsidR="008824BA" w:rsidRPr="0060537D" w:rsidRDefault="008824BA" w:rsidP="008824BA">
      <w:pPr>
        <w:rPr>
          <w:noProof/>
          <w:szCs w:val="22"/>
          <w:u w:val="single"/>
        </w:rPr>
      </w:pPr>
      <w:r w:rsidRPr="0060537D">
        <w:rPr>
          <w:noProof/>
          <w:szCs w:val="22"/>
          <w:u w:val="single"/>
        </w:rPr>
        <w:t>Valproate sodium Sandoz 500</w:t>
      </w:r>
      <w:r w:rsidR="0009283C" w:rsidRPr="0060537D">
        <w:rPr>
          <w:noProof/>
          <w:szCs w:val="22"/>
          <w:u w:val="single"/>
        </w:rPr>
        <w:t> </w:t>
      </w:r>
      <w:r w:rsidRPr="0060537D">
        <w:rPr>
          <w:noProof/>
          <w:szCs w:val="22"/>
          <w:u w:val="single"/>
        </w:rPr>
        <w:t>mg pailginto atpalaidavimo tabletės:</w:t>
      </w:r>
    </w:p>
    <w:p w14:paraId="43A4B15D" w14:textId="77777777" w:rsidR="008824BA" w:rsidRPr="0060537D" w:rsidRDefault="008824BA" w:rsidP="008824BA">
      <w:pPr>
        <w:rPr>
          <w:bCs/>
          <w:noProof/>
          <w:szCs w:val="22"/>
        </w:rPr>
      </w:pPr>
      <w:r w:rsidRPr="0060537D">
        <w:rPr>
          <w:bCs/>
          <w:noProof/>
          <w:szCs w:val="22"/>
        </w:rPr>
        <w:t>N20 - LT/1/06/0550/008</w:t>
      </w:r>
    </w:p>
    <w:p w14:paraId="20351AE6" w14:textId="77777777" w:rsidR="008824BA" w:rsidRPr="0060537D" w:rsidRDefault="008824BA" w:rsidP="008824BA">
      <w:pPr>
        <w:rPr>
          <w:bCs/>
          <w:noProof/>
          <w:szCs w:val="22"/>
        </w:rPr>
      </w:pPr>
      <w:r w:rsidRPr="0060537D">
        <w:rPr>
          <w:bCs/>
          <w:noProof/>
          <w:szCs w:val="22"/>
        </w:rPr>
        <w:t>N30 - LT/1/06/0550/009</w:t>
      </w:r>
    </w:p>
    <w:p w14:paraId="3055A26D" w14:textId="77777777" w:rsidR="008824BA" w:rsidRPr="0060537D" w:rsidRDefault="008824BA" w:rsidP="008824BA">
      <w:pPr>
        <w:rPr>
          <w:bCs/>
          <w:noProof/>
          <w:szCs w:val="22"/>
        </w:rPr>
      </w:pPr>
      <w:r w:rsidRPr="0060537D">
        <w:rPr>
          <w:bCs/>
          <w:noProof/>
          <w:szCs w:val="22"/>
        </w:rPr>
        <w:t>N50 - LT/1/06/0550/010</w:t>
      </w:r>
    </w:p>
    <w:p w14:paraId="60450444" w14:textId="77777777" w:rsidR="008824BA" w:rsidRPr="0060537D" w:rsidRDefault="008824BA" w:rsidP="008824BA">
      <w:pPr>
        <w:rPr>
          <w:bCs/>
          <w:noProof/>
          <w:szCs w:val="22"/>
        </w:rPr>
      </w:pPr>
      <w:r w:rsidRPr="0060537D">
        <w:rPr>
          <w:bCs/>
          <w:noProof/>
          <w:szCs w:val="22"/>
        </w:rPr>
        <w:t>N60 - LT/1/06/0550/011</w:t>
      </w:r>
    </w:p>
    <w:p w14:paraId="52C18848" w14:textId="77777777" w:rsidR="008824BA" w:rsidRPr="0060537D" w:rsidRDefault="008824BA" w:rsidP="008824BA">
      <w:pPr>
        <w:rPr>
          <w:bCs/>
          <w:noProof/>
          <w:szCs w:val="22"/>
        </w:rPr>
      </w:pPr>
      <w:r w:rsidRPr="0060537D">
        <w:rPr>
          <w:bCs/>
          <w:noProof/>
          <w:szCs w:val="22"/>
        </w:rPr>
        <w:t>N90 - LT/1/06/0550/012</w:t>
      </w:r>
    </w:p>
    <w:p w14:paraId="65961B5B" w14:textId="77777777" w:rsidR="008824BA" w:rsidRPr="0060537D" w:rsidRDefault="008824BA" w:rsidP="008824BA">
      <w:pPr>
        <w:rPr>
          <w:bCs/>
          <w:noProof/>
          <w:szCs w:val="22"/>
        </w:rPr>
      </w:pPr>
      <w:r w:rsidRPr="0060537D">
        <w:rPr>
          <w:bCs/>
          <w:noProof/>
          <w:szCs w:val="22"/>
        </w:rPr>
        <w:t>N100 - LT/1/06/0550/013</w:t>
      </w:r>
    </w:p>
    <w:p w14:paraId="4AA44CCC" w14:textId="77777777" w:rsidR="008824BA" w:rsidRPr="0060537D" w:rsidRDefault="008824BA" w:rsidP="008824BA">
      <w:pPr>
        <w:rPr>
          <w:bCs/>
          <w:noProof/>
          <w:szCs w:val="22"/>
        </w:rPr>
      </w:pPr>
      <w:r w:rsidRPr="0060537D">
        <w:rPr>
          <w:bCs/>
          <w:noProof/>
          <w:szCs w:val="22"/>
        </w:rPr>
        <w:t>N200 - LT/1/06/0550/014</w:t>
      </w:r>
    </w:p>
    <w:p w14:paraId="1C2306AD" w14:textId="77777777" w:rsidR="008824BA" w:rsidRPr="0060537D" w:rsidRDefault="008824BA" w:rsidP="008824BA">
      <w:pPr>
        <w:rPr>
          <w:noProof/>
          <w:szCs w:val="22"/>
        </w:rPr>
      </w:pPr>
    </w:p>
    <w:p w14:paraId="06C3E927" w14:textId="77777777" w:rsidR="008824BA" w:rsidRPr="0060537D" w:rsidRDefault="008824BA" w:rsidP="008824BA">
      <w:pPr>
        <w:rPr>
          <w:noProof/>
          <w:szCs w:val="22"/>
        </w:rPr>
      </w:pPr>
    </w:p>
    <w:p w14:paraId="24D42987" w14:textId="751100D2" w:rsidR="008824BA" w:rsidRPr="0060537D" w:rsidRDefault="008824BA" w:rsidP="008824BA">
      <w:pPr>
        <w:keepNext/>
        <w:ind w:left="540" w:hanging="540"/>
        <w:outlineLvl w:val="1"/>
        <w:rPr>
          <w:b/>
          <w:noProof/>
          <w:szCs w:val="22"/>
        </w:rPr>
      </w:pPr>
      <w:r w:rsidRPr="0060537D">
        <w:rPr>
          <w:b/>
          <w:noProof/>
          <w:szCs w:val="22"/>
        </w:rPr>
        <w:t>9.</w:t>
      </w:r>
      <w:r w:rsidRPr="0060537D">
        <w:rPr>
          <w:b/>
          <w:noProof/>
          <w:szCs w:val="22"/>
        </w:rPr>
        <w:tab/>
        <w:t>REGISTRAVIMO / PERREGISTRAVIMO DATA</w:t>
      </w:r>
    </w:p>
    <w:p w14:paraId="7A49E7E5" w14:textId="77777777" w:rsidR="008824BA" w:rsidRPr="0060537D" w:rsidRDefault="008824BA" w:rsidP="008824BA">
      <w:pPr>
        <w:rPr>
          <w:noProof/>
          <w:szCs w:val="22"/>
        </w:rPr>
      </w:pPr>
    </w:p>
    <w:p w14:paraId="005243D1" w14:textId="7D3A9AF5" w:rsidR="008824BA" w:rsidRPr="0060537D" w:rsidRDefault="008824BA" w:rsidP="008824BA">
      <w:pPr>
        <w:rPr>
          <w:noProof/>
          <w:szCs w:val="22"/>
        </w:rPr>
      </w:pPr>
      <w:r w:rsidRPr="0060537D">
        <w:rPr>
          <w:noProof/>
          <w:szCs w:val="22"/>
        </w:rPr>
        <w:t>Registravimo data 2006</w:t>
      </w:r>
      <w:r w:rsidR="0009283C" w:rsidRPr="0060537D">
        <w:rPr>
          <w:noProof/>
          <w:szCs w:val="22"/>
        </w:rPr>
        <w:t> </w:t>
      </w:r>
      <w:r w:rsidRPr="0060537D">
        <w:rPr>
          <w:noProof/>
          <w:szCs w:val="22"/>
        </w:rPr>
        <w:t>m. spalio 19</w:t>
      </w:r>
      <w:r w:rsidR="0009283C" w:rsidRPr="0060537D">
        <w:rPr>
          <w:noProof/>
          <w:szCs w:val="22"/>
        </w:rPr>
        <w:t> </w:t>
      </w:r>
      <w:r w:rsidRPr="0060537D">
        <w:rPr>
          <w:noProof/>
          <w:szCs w:val="22"/>
        </w:rPr>
        <w:t>d.</w:t>
      </w:r>
    </w:p>
    <w:p w14:paraId="6F0053B5" w14:textId="77777777" w:rsidR="008824BA" w:rsidRPr="0060537D" w:rsidRDefault="008824BA" w:rsidP="008824BA">
      <w:pPr>
        <w:rPr>
          <w:noProof/>
          <w:szCs w:val="22"/>
        </w:rPr>
      </w:pPr>
      <w:r w:rsidRPr="0060537D">
        <w:rPr>
          <w:noProof/>
          <w:szCs w:val="22"/>
        </w:rPr>
        <w:t>Paskutinio perregistravimo data 2011 m. kovo 16 d.</w:t>
      </w:r>
    </w:p>
    <w:p w14:paraId="7A983C17" w14:textId="77777777" w:rsidR="008824BA" w:rsidRPr="0060537D" w:rsidRDefault="008824BA" w:rsidP="008824BA">
      <w:pPr>
        <w:rPr>
          <w:noProof/>
          <w:szCs w:val="22"/>
        </w:rPr>
      </w:pPr>
    </w:p>
    <w:p w14:paraId="3D4637D1" w14:textId="77777777" w:rsidR="008824BA" w:rsidRPr="0060537D" w:rsidRDefault="008824BA" w:rsidP="008824BA">
      <w:pPr>
        <w:rPr>
          <w:noProof/>
          <w:szCs w:val="22"/>
        </w:rPr>
      </w:pPr>
    </w:p>
    <w:p w14:paraId="49D81156" w14:textId="77777777" w:rsidR="008824BA" w:rsidRPr="0060537D" w:rsidRDefault="008824BA" w:rsidP="008824BA">
      <w:pPr>
        <w:keepNext/>
        <w:ind w:left="540" w:hanging="540"/>
        <w:outlineLvl w:val="1"/>
        <w:rPr>
          <w:b/>
          <w:noProof/>
          <w:szCs w:val="22"/>
        </w:rPr>
      </w:pPr>
      <w:r w:rsidRPr="0060537D">
        <w:rPr>
          <w:b/>
          <w:noProof/>
          <w:szCs w:val="22"/>
        </w:rPr>
        <w:t>10.</w:t>
      </w:r>
      <w:r w:rsidRPr="0060537D">
        <w:rPr>
          <w:b/>
          <w:noProof/>
          <w:szCs w:val="22"/>
        </w:rPr>
        <w:tab/>
        <w:t xml:space="preserve">TEKSTO PERŽIŪROS DATA </w:t>
      </w:r>
    </w:p>
    <w:p w14:paraId="011DE3DE" w14:textId="77777777" w:rsidR="008824BA" w:rsidRPr="0060537D" w:rsidRDefault="008824BA" w:rsidP="008824BA">
      <w:pPr>
        <w:keepNext/>
        <w:ind w:left="540" w:hanging="540"/>
        <w:outlineLvl w:val="1"/>
        <w:rPr>
          <w:b/>
          <w:noProof/>
          <w:szCs w:val="22"/>
        </w:rPr>
      </w:pPr>
    </w:p>
    <w:p w14:paraId="737E72CC" w14:textId="5D65A525" w:rsidR="00D06546" w:rsidRPr="00D06546" w:rsidRDefault="00804827" w:rsidP="00D06546">
      <w:pPr>
        <w:rPr>
          <w:snapToGrid w:val="0"/>
          <w:szCs w:val="24"/>
          <w:lang w:eastAsia="en-US"/>
        </w:rPr>
      </w:pPr>
      <w:r>
        <w:rPr>
          <w:noProof/>
          <w:snapToGrid w:val="0"/>
          <w:szCs w:val="24"/>
          <w:lang w:eastAsia="en-US"/>
        </w:rPr>
        <w:t>2025 m. sausio 2</w:t>
      </w:r>
      <w:r w:rsidR="00950193">
        <w:rPr>
          <w:noProof/>
          <w:snapToGrid w:val="0"/>
          <w:szCs w:val="24"/>
          <w:lang w:eastAsia="en-US"/>
        </w:rPr>
        <w:t>9</w:t>
      </w:r>
      <w:r>
        <w:rPr>
          <w:noProof/>
          <w:snapToGrid w:val="0"/>
          <w:szCs w:val="24"/>
          <w:lang w:eastAsia="en-US"/>
        </w:rPr>
        <w:t> d</w:t>
      </w:r>
      <w:r w:rsidR="00AC0C50">
        <w:rPr>
          <w:noProof/>
          <w:snapToGrid w:val="0"/>
          <w:szCs w:val="24"/>
          <w:lang w:eastAsia="en-US"/>
        </w:rPr>
        <w:t>.</w:t>
      </w:r>
    </w:p>
    <w:p w14:paraId="21393E28" w14:textId="77777777" w:rsidR="00A132A6" w:rsidRDefault="00A132A6" w:rsidP="008824BA"/>
    <w:p w14:paraId="2A6F1860" w14:textId="2C380413" w:rsidR="008824BA" w:rsidRPr="00A132A6" w:rsidRDefault="008824BA" w:rsidP="008824BA">
      <w:r w:rsidRPr="0060537D">
        <w:rPr>
          <w:noProof/>
          <w:szCs w:val="22"/>
        </w:rPr>
        <w:t>Išsami informacija apie šį vaistinį preparatą pateikiama Valstybinės vaistų kontrolės tarnybos prie Lietuvos Respublikos sveikatos apsaugos ministerijos tinklalapyje</w:t>
      </w:r>
      <w:r w:rsidRPr="0060537D">
        <w:rPr>
          <w:i/>
          <w:noProof/>
          <w:szCs w:val="22"/>
        </w:rPr>
        <w:t xml:space="preserve"> </w:t>
      </w:r>
      <w:r w:rsidR="00BA5502">
        <w:rPr>
          <w:color w:val="0000EE"/>
          <w:szCs w:val="22"/>
          <w:u w:val="single"/>
        </w:rPr>
        <w:t>https://vvkt.lrv.lt/lt/</w:t>
      </w:r>
      <w:r w:rsidR="00F21657">
        <w:rPr>
          <w:color w:val="0000EE"/>
          <w:szCs w:val="22"/>
          <w:u w:val="single"/>
        </w:rPr>
        <w:t>.</w:t>
      </w:r>
    </w:p>
    <w:p w14:paraId="0306E6B5" w14:textId="77777777" w:rsidR="008824BA" w:rsidRPr="0060537D" w:rsidRDefault="008824BA" w:rsidP="008824BA">
      <w:pPr>
        <w:tabs>
          <w:tab w:val="left" w:pos="567"/>
        </w:tabs>
        <w:rPr>
          <w:noProof/>
          <w:szCs w:val="22"/>
          <w:lang w:eastAsia="en-US"/>
        </w:rPr>
      </w:pPr>
      <w:r w:rsidRPr="0060537D">
        <w:rPr>
          <w:noProof/>
          <w:szCs w:val="22"/>
          <w:lang w:eastAsia="en-US"/>
        </w:rPr>
        <w:br w:type="page"/>
      </w:r>
    </w:p>
    <w:p w14:paraId="3ACD5A56" w14:textId="77777777" w:rsidR="008824BA" w:rsidRPr="0060537D" w:rsidRDefault="008824BA" w:rsidP="008824BA">
      <w:pPr>
        <w:tabs>
          <w:tab w:val="left" w:pos="567"/>
        </w:tabs>
        <w:rPr>
          <w:noProof/>
          <w:szCs w:val="22"/>
          <w:lang w:eastAsia="en-US"/>
        </w:rPr>
      </w:pPr>
    </w:p>
    <w:p w14:paraId="730F7201" w14:textId="77777777" w:rsidR="008824BA" w:rsidRPr="0060537D" w:rsidRDefault="008824BA" w:rsidP="008824BA">
      <w:pPr>
        <w:tabs>
          <w:tab w:val="left" w:pos="567"/>
        </w:tabs>
        <w:rPr>
          <w:noProof/>
          <w:szCs w:val="22"/>
          <w:lang w:eastAsia="en-US"/>
        </w:rPr>
      </w:pPr>
    </w:p>
    <w:p w14:paraId="32957C43" w14:textId="77777777" w:rsidR="008824BA" w:rsidRPr="0060537D" w:rsidRDefault="008824BA" w:rsidP="008824BA">
      <w:pPr>
        <w:tabs>
          <w:tab w:val="left" w:pos="567"/>
        </w:tabs>
        <w:rPr>
          <w:noProof/>
          <w:szCs w:val="22"/>
          <w:lang w:eastAsia="en-US"/>
        </w:rPr>
      </w:pPr>
    </w:p>
    <w:p w14:paraId="2BCCDF66" w14:textId="77777777" w:rsidR="008824BA" w:rsidRPr="0060537D" w:rsidRDefault="008824BA" w:rsidP="008824BA">
      <w:pPr>
        <w:tabs>
          <w:tab w:val="left" w:pos="567"/>
        </w:tabs>
        <w:rPr>
          <w:noProof/>
          <w:szCs w:val="22"/>
          <w:lang w:eastAsia="en-US"/>
        </w:rPr>
      </w:pPr>
    </w:p>
    <w:p w14:paraId="6DA30359" w14:textId="77777777" w:rsidR="008824BA" w:rsidRPr="0060537D" w:rsidRDefault="008824BA" w:rsidP="008824BA">
      <w:pPr>
        <w:tabs>
          <w:tab w:val="left" w:pos="567"/>
        </w:tabs>
        <w:rPr>
          <w:noProof/>
          <w:szCs w:val="22"/>
          <w:lang w:eastAsia="en-US"/>
        </w:rPr>
      </w:pPr>
    </w:p>
    <w:p w14:paraId="21C46F7C" w14:textId="77777777" w:rsidR="008824BA" w:rsidRPr="0060537D" w:rsidRDefault="008824BA" w:rsidP="008824BA">
      <w:pPr>
        <w:tabs>
          <w:tab w:val="left" w:pos="567"/>
        </w:tabs>
        <w:rPr>
          <w:noProof/>
          <w:szCs w:val="22"/>
          <w:lang w:eastAsia="en-US"/>
        </w:rPr>
      </w:pPr>
    </w:p>
    <w:p w14:paraId="07F5AF28" w14:textId="77777777" w:rsidR="008824BA" w:rsidRPr="0060537D" w:rsidRDefault="008824BA" w:rsidP="008824BA">
      <w:pPr>
        <w:tabs>
          <w:tab w:val="left" w:pos="567"/>
        </w:tabs>
        <w:rPr>
          <w:noProof/>
          <w:szCs w:val="22"/>
          <w:lang w:eastAsia="en-US"/>
        </w:rPr>
      </w:pPr>
    </w:p>
    <w:p w14:paraId="774D5377" w14:textId="77777777" w:rsidR="008824BA" w:rsidRPr="0060537D" w:rsidRDefault="008824BA" w:rsidP="008824BA">
      <w:pPr>
        <w:tabs>
          <w:tab w:val="left" w:pos="567"/>
        </w:tabs>
        <w:rPr>
          <w:noProof/>
          <w:szCs w:val="22"/>
          <w:lang w:eastAsia="en-US"/>
        </w:rPr>
      </w:pPr>
    </w:p>
    <w:p w14:paraId="6C87F670" w14:textId="77777777" w:rsidR="008824BA" w:rsidRPr="0060537D" w:rsidRDefault="008824BA" w:rsidP="008824BA">
      <w:pPr>
        <w:tabs>
          <w:tab w:val="left" w:pos="567"/>
        </w:tabs>
        <w:rPr>
          <w:noProof/>
          <w:szCs w:val="22"/>
          <w:lang w:eastAsia="en-US"/>
        </w:rPr>
      </w:pPr>
    </w:p>
    <w:p w14:paraId="37060A6B" w14:textId="77777777" w:rsidR="008824BA" w:rsidRPr="0060537D" w:rsidRDefault="008824BA" w:rsidP="008824BA">
      <w:pPr>
        <w:tabs>
          <w:tab w:val="left" w:pos="567"/>
        </w:tabs>
        <w:rPr>
          <w:noProof/>
          <w:szCs w:val="22"/>
          <w:lang w:eastAsia="en-US"/>
        </w:rPr>
      </w:pPr>
    </w:p>
    <w:p w14:paraId="7DCA7BB7" w14:textId="77777777" w:rsidR="008824BA" w:rsidRPr="0060537D" w:rsidRDefault="008824BA" w:rsidP="008824BA">
      <w:pPr>
        <w:tabs>
          <w:tab w:val="left" w:pos="567"/>
        </w:tabs>
        <w:rPr>
          <w:noProof/>
          <w:szCs w:val="22"/>
          <w:lang w:eastAsia="en-US"/>
        </w:rPr>
      </w:pPr>
    </w:p>
    <w:p w14:paraId="5BF91B4F" w14:textId="77777777" w:rsidR="008824BA" w:rsidRPr="0060537D" w:rsidRDefault="008824BA" w:rsidP="008824BA">
      <w:pPr>
        <w:tabs>
          <w:tab w:val="left" w:pos="567"/>
        </w:tabs>
        <w:rPr>
          <w:noProof/>
          <w:szCs w:val="22"/>
          <w:lang w:eastAsia="en-US"/>
        </w:rPr>
      </w:pPr>
    </w:p>
    <w:p w14:paraId="7E997B0A" w14:textId="77777777" w:rsidR="008824BA" w:rsidRPr="0060537D" w:rsidRDefault="008824BA" w:rsidP="008824BA">
      <w:pPr>
        <w:tabs>
          <w:tab w:val="left" w:pos="567"/>
        </w:tabs>
        <w:rPr>
          <w:noProof/>
          <w:szCs w:val="22"/>
          <w:lang w:eastAsia="en-US"/>
        </w:rPr>
      </w:pPr>
    </w:p>
    <w:p w14:paraId="61122A90" w14:textId="77777777" w:rsidR="008824BA" w:rsidRPr="0060537D" w:rsidRDefault="008824BA" w:rsidP="008824BA">
      <w:pPr>
        <w:tabs>
          <w:tab w:val="left" w:pos="567"/>
        </w:tabs>
        <w:rPr>
          <w:noProof/>
          <w:szCs w:val="22"/>
          <w:lang w:eastAsia="en-US"/>
        </w:rPr>
      </w:pPr>
    </w:p>
    <w:p w14:paraId="10F7C0F0" w14:textId="77777777" w:rsidR="008824BA" w:rsidRPr="0060537D" w:rsidRDefault="008824BA" w:rsidP="008824BA">
      <w:pPr>
        <w:tabs>
          <w:tab w:val="left" w:pos="567"/>
        </w:tabs>
        <w:rPr>
          <w:noProof/>
          <w:szCs w:val="22"/>
          <w:lang w:eastAsia="en-US"/>
        </w:rPr>
      </w:pPr>
    </w:p>
    <w:p w14:paraId="0BB17CE0" w14:textId="77777777" w:rsidR="008824BA" w:rsidRPr="0060537D" w:rsidRDefault="008824BA" w:rsidP="008824BA">
      <w:pPr>
        <w:tabs>
          <w:tab w:val="left" w:pos="567"/>
        </w:tabs>
        <w:rPr>
          <w:noProof/>
          <w:szCs w:val="22"/>
          <w:lang w:eastAsia="en-US"/>
        </w:rPr>
      </w:pPr>
    </w:p>
    <w:p w14:paraId="33104E01" w14:textId="77777777" w:rsidR="008824BA" w:rsidRPr="0060537D" w:rsidRDefault="008824BA" w:rsidP="008824BA">
      <w:pPr>
        <w:tabs>
          <w:tab w:val="left" w:pos="567"/>
        </w:tabs>
        <w:rPr>
          <w:noProof/>
          <w:szCs w:val="22"/>
          <w:lang w:eastAsia="en-US"/>
        </w:rPr>
      </w:pPr>
    </w:p>
    <w:p w14:paraId="138D51C9" w14:textId="77777777" w:rsidR="008824BA" w:rsidRPr="0060537D" w:rsidRDefault="008824BA" w:rsidP="008824BA">
      <w:pPr>
        <w:tabs>
          <w:tab w:val="left" w:pos="567"/>
        </w:tabs>
        <w:rPr>
          <w:noProof/>
          <w:szCs w:val="22"/>
          <w:lang w:eastAsia="en-US"/>
        </w:rPr>
      </w:pPr>
    </w:p>
    <w:p w14:paraId="2F874232" w14:textId="77777777" w:rsidR="008824BA" w:rsidRPr="0060537D" w:rsidRDefault="008824BA" w:rsidP="008824BA">
      <w:pPr>
        <w:tabs>
          <w:tab w:val="left" w:pos="567"/>
        </w:tabs>
        <w:rPr>
          <w:noProof/>
          <w:szCs w:val="22"/>
          <w:lang w:eastAsia="en-US"/>
        </w:rPr>
      </w:pPr>
    </w:p>
    <w:p w14:paraId="73033826" w14:textId="77777777" w:rsidR="008824BA" w:rsidRPr="0060537D" w:rsidRDefault="008824BA" w:rsidP="008824BA">
      <w:pPr>
        <w:tabs>
          <w:tab w:val="left" w:pos="567"/>
        </w:tabs>
        <w:rPr>
          <w:noProof/>
          <w:szCs w:val="22"/>
          <w:lang w:eastAsia="en-US"/>
        </w:rPr>
      </w:pPr>
    </w:p>
    <w:p w14:paraId="5D8E0EA7" w14:textId="77777777" w:rsidR="008824BA" w:rsidRPr="0060537D" w:rsidRDefault="008824BA" w:rsidP="008824BA">
      <w:pPr>
        <w:tabs>
          <w:tab w:val="left" w:pos="567"/>
        </w:tabs>
        <w:rPr>
          <w:noProof/>
          <w:szCs w:val="22"/>
          <w:lang w:eastAsia="en-US"/>
        </w:rPr>
      </w:pPr>
    </w:p>
    <w:p w14:paraId="2DD4F875" w14:textId="77777777" w:rsidR="008824BA" w:rsidRPr="0060537D" w:rsidRDefault="008824BA" w:rsidP="008824BA">
      <w:pPr>
        <w:tabs>
          <w:tab w:val="left" w:pos="567"/>
        </w:tabs>
        <w:rPr>
          <w:noProof/>
          <w:szCs w:val="22"/>
          <w:lang w:eastAsia="en-US"/>
        </w:rPr>
      </w:pPr>
    </w:p>
    <w:p w14:paraId="5E4C6789" w14:textId="77777777" w:rsidR="008824BA" w:rsidRPr="0060537D" w:rsidRDefault="008824BA" w:rsidP="008824BA">
      <w:pPr>
        <w:tabs>
          <w:tab w:val="left" w:pos="567"/>
        </w:tabs>
        <w:rPr>
          <w:noProof/>
          <w:szCs w:val="22"/>
          <w:lang w:eastAsia="en-US"/>
        </w:rPr>
      </w:pPr>
    </w:p>
    <w:p w14:paraId="342CD41A" w14:textId="77777777" w:rsidR="008824BA" w:rsidRPr="0060537D" w:rsidRDefault="008824BA" w:rsidP="008824BA">
      <w:pPr>
        <w:jc w:val="center"/>
        <w:outlineLvl w:val="0"/>
        <w:rPr>
          <w:b/>
          <w:noProof/>
          <w:kern w:val="28"/>
          <w:szCs w:val="22"/>
        </w:rPr>
      </w:pPr>
      <w:r w:rsidRPr="0060537D">
        <w:rPr>
          <w:b/>
          <w:noProof/>
          <w:kern w:val="28"/>
          <w:szCs w:val="22"/>
        </w:rPr>
        <w:t>II PRIEDAS</w:t>
      </w:r>
    </w:p>
    <w:p w14:paraId="36D1C169" w14:textId="77777777" w:rsidR="008824BA" w:rsidRPr="0060537D" w:rsidRDefault="008824BA" w:rsidP="008824BA">
      <w:pPr>
        <w:tabs>
          <w:tab w:val="left" w:pos="567"/>
          <w:tab w:val="left" w:pos="1620"/>
        </w:tabs>
        <w:ind w:left="567" w:hanging="567"/>
        <w:jc w:val="center"/>
        <w:outlineLvl w:val="0"/>
        <w:rPr>
          <w:b/>
          <w:caps/>
          <w:noProof/>
          <w:szCs w:val="22"/>
        </w:rPr>
      </w:pPr>
    </w:p>
    <w:p w14:paraId="27F5BC6D" w14:textId="77777777" w:rsidR="008824BA" w:rsidRPr="0060537D" w:rsidRDefault="008824BA" w:rsidP="008824BA">
      <w:pPr>
        <w:tabs>
          <w:tab w:val="left" w:pos="567"/>
          <w:tab w:val="left" w:pos="1620"/>
        </w:tabs>
        <w:ind w:left="567" w:hanging="567"/>
        <w:jc w:val="center"/>
        <w:outlineLvl w:val="0"/>
        <w:rPr>
          <w:b/>
          <w:caps/>
          <w:noProof/>
          <w:szCs w:val="22"/>
        </w:rPr>
      </w:pPr>
      <w:r w:rsidRPr="0060537D">
        <w:rPr>
          <w:b/>
          <w:caps/>
          <w:noProof/>
          <w:szCs w:val="22"/>
        </w:rPr>
        <w:t>REGISTRACIJOS  SĄLYGOS</w:t>
      </w:r>
    </w:p>
    <w:p w14:paraId="194A6EED" w14:textId="77777777" w:rsidR="008824BA" w:rsidRPr="0060537D" w:rsidRDefault="008824BA" w:rsidP="008824BA">
      <w:pPr>
        <w:tabs>
          <w:tab w:val="left" w:pos="567"/>
        </w:tabs>
        <w:rPr>
          <w:noProof/>
          <w:szCs w:val="22"/>
          <w:lang w:eastAsia="en-US"/>
        </w:rPr>
      </w:pPr>
    </w:p>
    <w:p w14:paraId="578E3EF5" w14:textId="77777777" w:rsidR="008824BA" w:rsidRPr="0060537D" w:rsidRDefault="008824BA" w:rsidP="008824BA">
      <w:pPr>
        <w:tabs>
          <w:tab w:val="left" w:pos="567"/>
          <w:tab w:val="left" w:pos="1701"/>
        </w:tabs>
        <w:ind w:left="1701" w:hanging="567"/>
        <w:rPr>
          <w:b/>
          <w:noProof/>
          <w:szCs w:val="22"/>
        </w:rPr>
      </w:pPr>
      <w:r w:rsidRPr="0060537D">
        <w:rPr>
          <w:b/>
          <w:noProof/>
          <w:szCs w:val="22"/>
        </w:rPr>
        <w:t>A.</w:t>
      </w:r>
      <w:r w:rsidRPr="0060537D">
        <w:rPr>
          <w:b/>
          <w:noProof/>
          <w:szCs w:val="22"/>
        </w:rPr>
        <w:tab/>
      </w:r>
      <w:r w:rsidRPr="0060537D">
        <w:rPr>
          <w:b/>
          <w:noProof/>
          <w:szCs w:val="22"/>
          <w:lang w:eastAsia="en-US"/>
        </w:rPr>
        <w:t>GAMINTOJAS</w:t>
      </w:r>
      <w:r w:rsidRPr="0060537D">
        <w:rPr>
          <w:b/>
          <w:noProof/>
          <w:szCs w:val="22"/>
        </w:rPr>
        <w:t xml:space="preserve"> (-AI), ATSAKINGAS (-I) UŽ SERIJŲ IŠLEIDIMĄ</w:t>
      </w:r>
    </w:p>
    <w:p w14:paraId="07121413" w14:textId="77777777" w:rsidR="008824BA" w:rsidRPr="0060537D" w:rsidRDefault="008824BA" w:rsidP="008824BA">
      <w:pPr>
        <w:tabs>
          <w:tab w:val="left" w:pos="567"/>
        </w:tabs>
        <w:rPr>
          <w:noProof/>
          <w:szCs w:val="22"/>
          <w:lang w:eastAsia="en-US"/>
        </w:rPr>
      </w:pPr>
    </w:p>
    <w:p w14:paraId="5B98D2ED" w14:textId="77777777" w:rsidR="008824BA" w:rsidRPr="0060537D" w:rsidRDefault="008824BA" w:rsidP="008824BA">
      <w:pPr>
        <w:tabs>
          <w:tab w:val="left" w:pos="567"/>
          <w:tab w:val="left" w:pos="1701"/>
        </w:tabs>
        <w:ind w:left="1701" w:hanging="567"/>
        <w:rPr>
          <w:b/>
          <w:noProof/>
          <w:szCs w:val="22"/>
        </w:rPr>
      </w:pPr>
      <w:r w:rsidRPr="0060537D">
        <w:rPr>
          <w:b/>
          <w:noProof/>
          <w:szCs w:val="22"/>
        </w:rPr>
        <w:t>B.</w:t>
      </w:r>
      <w:r w:rsidRPr="0060537D">
        <w:rPr>
          <w:b/>
          <w:noProof/>
          <w:szCs w:val="22"/>
        </w:rPr>
        <w:tab/>
        <w:t>TIEKIMO IR VARTOJIMO SĄLYGOS AR APRIBOJIMAI</w:t>
      </w:r>
    </w:p>
    <w:p w14:paraId="10E0A684" w14:textId="77777777" w:rsidR="008824BA" w:rsidRPr="0060537D" w:rsidRDefault="008824BA" w:rsidP="008824BA">
      <w:pPr>
        <w:tabs>
          <w:tab w:val="left" w:pos="567"/>
        </w:tabs>
        <w:rPr>
          <w:b/>
          <w:noProof/>
          <w:szCs w:val="22"/>
          <w:lang w:eastAsia="en-US"/>
        </w:rPr>
      </w:pPr>
      <w:r w:rsidRPr="0060537D">
        <w:rPr>
          <w:noProof/>
          <w:szCs w:val="22"/>
          <w:lang w:eastAsia="en-US"/>
        </w:rPr>
        <w:br w:type="page"/>
      </w:r>
      <w:r w:rsidRPr="0060537D">
        <w:rPr>
          <w:b/>
          <w:noProof/>
          <w:szCs w:val="22"/>
          <w:lang w:eastAsia="en-US"/>
        </w:rPr>
        <w:lastRenderedPageBreak/>
        <w:t>A.</w:t>
      </w:r>
      <w:r w:rsidRPr="0060537D">
        <w:rPr>
          <w:b/>
          <w:noProof/>
          <w:szCs w:val="22"/>
          <w:lang w:eastAsia="en-US"/>
        </w:rPr>
        <w:tab/>
        <w:t>GAMINTOJAI, ATSAKINGI UŽ SERIJŲ IŠLEIDIMĄ</w:t>
      </w:r>
    </w:p>
    <w:p w14:paraId="1560D652" w14:textId="77777777" w:rsidR="008824BA" w:rsidRPr="0060537D" w:rsidRDefault="008824BA" w:rsidP="008824BA">
      <w:pPr>
        <w:rPr>
          <w:noProof/>
          <w:szCs w:val="22"/>
        </w:rPr>
      </w:pPr>
    </w:p>
    <w:p w14:paraId="3F0ABC64" w14:textId="77777777" w:rsidR="008824BA" w:rsidRPr="0060537D" w:rsidRDefault="008824BA" w:rsidP="008824BA">
      <w:pPr>
        <w:rPr>
          <w:noProof/>
          <w:szCs w:val="22"/>
          <w:u w:val="single"/>
        </w:rPr>
      </w:pPr>
      <w:r w:rsidRPr="0060537D">
        <w:rPr>
          <w:noProof/>
          <w:szCs w:val="22"/>
          <w:u w:val="single"/>
        </w:rPr>
        <w:t>Gamintojų, atsakingų už serijų išleidimą, pavadinimai ir adresai</w:t>
      </w:r>
    </w:p>
    <w:p w14:paraId="19EA0F70" w14:textId="77777777" w:rsidR="008824BA" w:rsidRPr="0060537D" w:rsidRDefault="008824BA" w:rsidP="008824BA">
      <w:pPr>
        <w:rPr>
          <w:noProof/>
          <w:szCs w:val="22"/>
        </w:rPr>
      </w:pPr>
    </w:p>
    <w:p w14:paraId="435EFDA0" w14:textId="77777777" w:rsidR="008824BA" w:rsidRPr="0060537D" w:rsidRDefault="008824BA" w:rsidP="008824BA">
      <w:pPr>
        <w:rPr>
          <w:noProof/>
          <w:szCs w:val="22"/>
        </w:rPr>
      </w:pPr>
      <w:r w:rsidRPr="0060537D">
        <w:rPr>
          <w:noProof/>
          <w:szCs w:val="22"/>
        </w:rPr>
        <w:t xml:space="preserve">Salutas Pharma GmbH </w:t>
      </w:r>
    </w:p>
    <w:p w14:paraId="2E34B6F9" w14:textId="77777777" w:rsidR="008824BA" w:rsidRPr="0060537D" w:rsidRDefault="008824BA" w:rsidP="008824BA">
      <w:pPr>
        <w:rPr>
          <w:noProof/>
          <w:szCs w:val="22"/>
        </w:rPr>
      </w:pPr>
      <w:r w:rsidRPr="0060537D">
        <w:rPr>
          <w:noProof/>
          <w:szCs w:val="22"/>
        </w:rPr>
        <w:t>Otto-von-Guericke-Allee 1, D-39179 Barleben</w:t>
      </w:r>
    </w:p>
    <w:p w14:paraId="375C2BC0" w14:textId="77777777" w:rsidR="008824BA" w:rsidRPr="0060537D" w:rsidRDefault="008824BA" w:rsidP="008824BA">
      <w:pPr>
        <w:rPr>
          <w:bCs/>
          <w:noProof/>
          <w:szCs w:val="22"/>
        </w:rPr>
      </w:pPr>
      <w:r w:rsidRPr="0060537D">
        <w:rPr>
          <w:noProof/>
          <w:szCs w:val="22"/>
        </w:rPr>
        <w:t>Vokietija</w:t>
      </w:r>
      <w:r w:rsidRPr="0060537D">
        <w:rPr>
          <w:bCs/>
          <w:noProof/>
          <w:szCs w:val="22"/>
        </w:rPr>
        <w:t xml:space="preserve"> </w:t>
      </w:r>
    </w:p>
    <w:p w14:paraId="66072E8D" w14:textId="77777777" w:rsidR="008824BA" w:rsidRPr="0060537D" w:rsidRDefault="008824BA" w:rsidP="008824BA">
      <w:pPr>
        <w:rPr>
          <w:rFonts w:eastAsia="Arial Unicode MS"/>
          <w:noProof/>
          <w:szCs w:val="22"/>
        </w:rPr>
      </w:pPr>
    </w:p>
    <w:p w14:paraId="7A7D33EF" w14:textId="77777777" w:rsidR="008824BA" w:rsidRPr="0060537D" w:rsidRDefault="008824BA" w:rsidP="00E401E4">
      <w:pPr>
        <w:rPr>
          <w:rFonts w:eastAsia="Arial Unicode MS"/>
          <w:noProof/>
          <w:szCs w:val="22"/>
        </w:rPr>
      </w:pPr>
    </w:p>
    <w:p w14:paraId="303E5B40" w14:textId="77777777" w:rsidR="008824BA" w:rsidRPr="0060537D" w:rsidRDefault="008824BA" w:rsidP="00E401E4">
      <w:pPr>
        <w:rPr>
          <w:rFonts w:eastAsia="Arial Unicode MS"/>
          <w:noProof/>
          <w:szCs w:val="22"/>
        </w:rPr>
      </w:pPr>
      <w:r w:rsidRPr="0060537D">
        <w:rPr>
          <w:rFonts w:eastAsia="Arial Unicode MS"/>
          <w:noProof/>
          <w:szCs w:val="22"/>
        </w:rPr>
        <w:t>arba</w:t>
      </w:r>
    </w:p>
    <w:p w14:paraId="633F7F0A" w14:textId="77777777" w:rsidR="008824BA" w:rsidRPr="0060537D" w:rsidRDefault="008824BA" w:rsidP="00E401E4">
      <w:pPr>
        <w:rPr>
          <w:bCs/>
          <w:noProof/>
          <w:szCs w:val="22"/>
        </w:rPr>
      </w:pPr>
    </w:p>
    <w:p w14:paraId="15F985D7" w14:textId="77777777" w:rsidR="008824BA" w:rsidRPr="0060537D" w:rsidRDefault="008824BA" w:rsidP="008824BA">
      <w:pPr>
        <w:ind w:right="28"/>
        <w:rPr>
          <w:rFonts w:eastAsia="Arial Unicode MS"/>
          <w:noProof/>
          <w:szCs w:val="22"/>
        </w:rPr>
      </w:pPr>
      <w:r w:rsidRPr="0060537D">
        <w:rPr>
          <w:rFonts w:eastAsia="Arial Unicode MS"/>
          <w:noProof/>
          <w:szCs w:val="22"/>
        </w:rPr>
        <w:t>LEK S.A.</w:t>
      </w:r>
    </w:p>
    <w:p w14:paraId="20904F77" w14:textId="77777777" w:rsidR="008824BA" w:rsidRPr="0060537D" w:rsidRDefault="008824BA" w:rsidP="008824BA">
      <w:pPr>
        <w:ind w:right="28"/>
        <w:rPr>
          <w:rFonts w:eastAsia="Arial Unicode MS"/>
          <w:noProof/>
          <w:szCs w:val="22"/>
        </w:rPr>
      </w:pPr>
      <w:r w:rsidRPr="0060537D">
        <w:rPr>
          <w:rFonts w:eastAsia="Arial Unicode MS"/>
          <w:noProof/>
          <w:szCs w:val="22"/>
        </w:rPr>
        <w:t>Ul.Podlipie 16</w:t>
      </w:r>
    </w:p>
    <w:p w14:paraId="5B455136" w14:textId="77777777" w:rsidR="008824BA" w:rsidRPr="0060537D" w:rsidRDefault="008824BA" w:rsidP="008824BA">
      <w:pPr>
        <w:ind w:right="28"/>
        <w:rPr>
          <w:rFonts w:eastAsia="Arial Unicode MS"/>
          <w:noProof/>
          <w:szCs w:val="22"/>
        </w:rPr>
      </w:pPr>
      <w:r w:rsidRPr="0060537D">
        <w:rPr>
          <w:rFonts w:eastAsia="Arial Unicode MS"/>
          <w:noProof/>
          <w:szCs w:val="22"/>
        </w:rPr>
        <w:t>95-010 Strykow</w:t>
      </w:r>
    </w:p>
    <w:p w14:paraId="0D495B50" w14:textId="77777777" w:rsidR="008824BA" w:rsidRPr="0060537D" w:rsidRDefault="008824BA" w:rsidP="008824BA">
      <w:pPr>
        <w:ind w:right="28"/>
        <w:rPr>
          <w:rFonts w:eastAsia="Arial Unicode MS"/>
          <w:noProof/>
          <w:szCs w:val="22"/>
        </w:rPr>
      </w:pPr>
      <w:r w:rsidRPr="0060537D">
        <w:rPr>
          <w:rFonts w:eastAsia="Arial Unicode MS"/>
          <w:noProof/>
          <w:szCs w:val="22"/>
        </w:rPr>
        <w:t xml:space="preserve">Lenkija </w:t>
      </w:r>
    </w:p>
    <w:p w14:paraId="5240C59B" w14:textId="77777777" w:rsidR="008824BA" w:rsidRPr="0060537D" w:rsidRDefault="008824BA" w:rsidP="008824BA">
      <w:pPr>
        <w:ind w:right="28"/>
        <w:rPr>
          <w:rFonts w:eastAsia="Arial Unicode MS"/>
          <w:noProof/>
          <w:szCs w:val="22"/>
        </w:rPr>
      </w:pPr>
    </w:p>
    <w:p w14:paraId="19E9B855" w14:textId="77777777" w:rsidR="008824BA" w:rsidRPr="0060537D" w:rsidRDefault="008824BA" w:rsidP="008824BA">
      <w:pPr>
        <w:ind w:right="28"/>
        <w:rPr>
          <w:rFonts w:eastAsia="Arial Unicode MS"/>
          <w:noProof/>
          <w:szCs w:val="22"/>
        </w:rPr>
      </w:pPr>
      <w:r w:rsidRPr="0060537D">
        <w:rPr>
          <w:rFonts w:eastAsia="Arial Unicode MS"/>
          <w:noProof/>
          <w:szCs w:val="22"/>
        </w:rPr>
        <w:t>arba</w:t>
      </w:r>
    </w:p>
    <w:p w14:paraId="3651535F" w14:textId="77777777" w:rsidR="008824BA" w:rsidRPr="0060537D" w:rsidRDefault="008824BA" w:rsidP="008824BA">
      <w:pPr>
        <w:ind w:right="28"/>
        <w:rPr>
          <w:rFonts w:eastAsia="Arial Unicode MS"/>
          <w:noProof/>
          <w:szCs w:val="22"/>
        </w:rPr>
      </w:pPr>
    </w:p>
    <w:p w14:paraId="68F829B8" w14:textId="77777777" w:rsidR="008824BA" w:rsidRPr="0060537D" w:rsidRDefault="008824BA" w:rsidP="008824BA">
      <w:pPr>
        <w:ind w:right="28"/>
        <w:rPr>
          <w:rFonts w:eastAsia="Arial Unicode MS"/>
          <w:noProof/>
          <w:szCs w:val="22"/>
        </w:rPr>
      </w:pPr>
      <w:r w:rsidRPr="0060537D">
        <w:rPr>
          <w:rFonts w:eastAsia="Arial Unicode MS"/>
          <w:noProof/>
          <w:szCs w:val="22"/>
        </w:rPr>
        <w:t>LEK S.A.</w:t>
      </w:r>
    </w:p>
    <w:p w14:paraId="13655941" w14:textId="77777777" w:rsidR="008824BA" w:rsidRPr="0060537D" w:rsidRDefault="008824BA" w:rsidP="008824BA">
      <w:pPr>
        <w:ind w:right="28"/>
        <w:rPr>
          <w:rFonts w:eastAsia="Arial Unicode MS"/>
          <w:noProof/>
          <w:szCs w:val="22"/>
        </w:rPr>
      </w:pPr>
      <w:r w:rsidRPr="0060537D">
        <w:rPr>
          <w:rFonts w:eastAsia="Arial Unicode MS"/>
          <w:noProof/>
          <w:szCs w:val="22"/>
        </w:rPr>
        <w:t>Ul.Domaniewska 50C</w:t>
      </w:r>
    </w:p>
    <w:p w14:paraId="321DCB2F" w14:textId="77777777" w:rsidR="008824BA" w:rsidRPr="0060537D" w:rsidRDefault="008824BA" w:rsidP="008824BA">
      <w:pPr>
        <w:ind w:right="28"/>
        <w:rPr>
          <w:rFonts w:eastAsia="Arial Unicode MS"/>
          <w:noProof/>
          <w:szCs w:val="22"/>
        </w:rPr>
      </w:pPr>
      <w:r w:rsidRPr="0060537D">
        <w:rPr>
          <w:rFonts w:eastAsia="Arial Unicode MS"/>
          <w:noProof/>
          <w:szCs w:val="22"/>
        </w:rPr>
        <w:t>02-672 Warsaw</w:t>
      </w:r>
    </w:p>
    <w:p w14:paraId="3C08A93C" w14:textId="77777777" w:rsidR="008824BA" w:rsidRPr="0060537D" w:rsidRDefault="008824BA" w:rsidP="008824BA">
      <w:pPr>
        <w:ind w:right="28"/>
        <w:rPr>
          <w:rFonts w:eastAsia="Arial Unicode MS"/>
          <w:noProof/>
          <w:szCs w:val="22"/>
        </w:rPr>
      </w:pPr>
      <w:r w:rsidRPr="0060537D">
        <w:rPr>
          <w:rFonts w:eastAsia="Arial Unicode MS"/>
          <w:noProof/>
          <w:szCs w:val="22"/>
        </w:rPr>
        <w:t xml:space="preserve">Lenkija </w:t>
      </w:r>
    </w:p>
    <w:p w14:paraId="33513080" w14:textId="77777777" w:rsidR="008824BA" w:rsidRPr="0060537D" w:rsidRDefault="008824BA" w:rsidP="008824BA">
      <w:pPr>
        <w:rPr>
          <w:rFonts w:eastAsia="Arial Unicode MS"/>
          <w:noProof/>
          <w:szCs w:val="22"/>
        </w:rPr>
      </w:pPr>
    </w:p>
    <w:p w14:paraId="4CBE5FD6" w14:textId="77777777" w:rsidR="008824BA" w:rsidRPr="0060537D" w:rsidRDefault="008824BA" w:rsidP="008824BA">
      <w:pPr>
        <w:rPr>
          <w:rFonts w:eastAsia="Arial Unicode MS"/>
          <w:noProof/>
          <w:szCs w:val="22"/>
        </w:rPr>
      </w:pPr>
      <w:r w:rsidRPr="0060537D">
        <w:rPr>
          <w:rFonts w:eastAsia="Arial Unicode MS"/>
          <w:noProof/>
          <w:szCs w:val="22"/>
        </w:rPr>
        <w:t>arba</w:t>
      </w:r>
    </w:p>
    <w:p w14:paraId="3E6F7D91" w14:textId="77777777" w:rsidR="008824BA" w:rsidRPr="0060537D" w:rsidRDefault="008824BA" w:rsidP="008824BA">
      <w:pPr>
        <w:rPr>
          <w:noProof/>
          <w:szCs w:val="22"/>
        </w:rPr>
      </w:pPr>
    </w:p>
    <w:p w14:paraId="563101EF" w14:textId="77777777" w:rsidR="008824BA" w:rsidRPr="0060537D" w:rsidRDefault="008824BA" w:rsidP="008824BA">
      <w:pPr>
        <w:ind w:right="28"/>
        <w:rPr>
          <w:rFonts w:eastAsia="Arial Unicode MS"/>
          <w:noProof/>
          <w:szCs w:val="22"/>
        </w:rPr>
      </w:pPr>
      <w:r w:rsidRPr="0060537D">
        <w:rPr>
          <w:rFonts w:eastAsia="Arial Unicode MS"/>
          <w:noProof/>
          <w:szCs w:val="22"/>
        </w:rPr>
        <w:t>Lek Pharmaceuticals d.d.</w:t>
      </w:r>
    </w:p>
    <w:p w14:paraId="31241AFF" w14:textId="77777777" w:rsidR="008824BA" w:rsidRPr="0060537D" w:rsidRDefault="008824BA" w:rsidP="008824BA">
      <w:pPr>
        <w:ind w:right="28"/>
        <w:rPr>
          <w:rFonts w:eastAsia="Arial Unicode MS"/>
          <w:noProof/>
          <w:szCs w:val="22"/>
        </w:rPr>
      </w:pPr>
      <w:r w:rsidRPr="0060537D">
        <w:rPr>
          <w:rFonts w:eastAsia="Arial Unicode MS"/>
          <w:noProof/>
          <w:szCs w:val="22"/>
        </w:rPr>
        <w:t>Verovškova 57</w:t>
      </w:r>
    </w:p>
    <w:p w14:paraId="512C7510" w14:textId="77777777" w:rsidR="008824BA" w:rsidRPr="0060537D" w:rsidRDefault="008824BA" w:rsidP="008824BA">
      <w:pPr>
        <w:ind w:right="28"/>
        <w:rPr>
          <w:rFonts w:eastAsia="Arial Unicode MS"/>
          <w:noProof/>
          <w:szCs w:val="22"/>
        </w:rPr>
      </w:pPr>
      <w:r w:rsidRPr="0060537D">
        <w:rPr>
          <w:rFonts w:eastAsia="Arial Unicode MS"/>
          <w:noProof/>
          <w:szCs w:val="22"/>
        </w:rPr>
        <w:t>1526 Ljubljana</w:t>
      </w:r>
    </w:p>
    <w:p w14:paraId="3193CB25" w14:textId="77777777" w:rsidR="008824BA" w:rsidRPr="0060537D" w:rsidRDefault="008824BA" w:rsidP="008824BA">
      <w:pPr>
        <w:ind w:right="28"/>
        <w:rPr>
          <w:rFonts w:eastAsia="Arial Unicode MS"/>
          <w:noProof/>
          <w:szCs w:val="22"/>
        </w:rPr>
      </w:pPr>
      <w:r w:rsidRPr="0060537D">
        <w:rPr>
          <w:rFonts w:eastAsia="Arial Unicode MS"/>
          <w:noProof/>
          <w:szCs w:val="22"/>
        </w:rPr>
        <w:t>Slovėnija</w:t>
      </w:r>
    </w:p>
    <w:p w14:paraId="0DE5063D" w14:textId="77777777" w:rsidR="008824BA" w:rsidRPr="0060537D" w:rsidRDefault="008824BA" w:rsidP="008824BA">
      <w:pPr>
        <w:rPr>
          <w:noProof/>
          <w:szCs w:val="22"/>
        </w:rPr>
      </w:pPr>
    </w:p>
    <w:p w14:paraId="262D03B1" w14:textId="77777777" w:rsidR="008824BA" w:rsidRPr="0060537D" w:rsidRDefault="008824BA" w:rsidP="008824BA">
      <w:pPr>
        <w:rPr>
          <w:noProof/>
          <w:szCs w:val="22"/>
        </w:rPr>
      </w:pPr>
      <w:r w:rsidRPr="0060537D">
        <w:rPr>
          <w:noProof/>
          <w:szCs w:val="22"/>
        </w:rPr>
        <w:t>Su pakuote pateikiamame lapelyje nurodomas gamintojo, atsakingo už konkrečios serijos išleidimą, pavadinimas ir adresas.</w:t>
      </w:r>
    </w:p>
    <w:p w14:paraId="27F35340" w14:textId="77777777" w:rsidR="008824BA" w:rsidRPr="0060537D" w:rsidRDefault="008824BA" w:rsidP="008824BA">
      <w:pPr>
        <w:rPr>
          <w:noProof/>
          <w:szCs w:val="22"/>
        </w:rPr>
      </w:pPr>
    </w:p>
    <w:p w14:paraId="3CCD8FB3" w14:textId="77777777" w:rsidR="008824BA" w:rsidRPr="0060537D" w:rsidRDefault="008824BA" w:rsidP="008824BA">
      <w:pPr>
        <w:rPr>
          <w:noProof/>
          <w:szCs w:val="22"/>
        </w:rPr>
      </w:pPr>
    </w:p>
    <w:p w14:paraId="350E8A83" w14:textId="77777777" w:rsidR="008824BA" w:rsidRPr="0060537D" w:rsidRDefault="008824BA" w:rsidP="008824BA">
      <w:pPr>
        <w:rPr>
          <w:b/>
          <w:noProof/>
          <w:szCs w:val="22"/>
        </w:rPr>
      </w:pPr>
      <w:bookmarkStart w:id="1" w:name="_Toc129243129"/>
      <w:bookmarkStart w:id="2" w:name="_Toc129243254"/>
      <w:r w:rsidRPr="0060537D">
        <w:rPr>
          <w:b/>
          <w:noProof/>
          <w:szCs w:val="22"/>
        </w:rPr>
        <w:t>B.</w:t>
      </w:r>
      <w:r w:rsidRPr="0060537D">
        <w:rPr>
          <w:b/>
          <w:noProof/>
          <w:szCs w:val="22"/>
        </w:rPr>
        <w:tab/>
        <w:t>TIEKIMO IR VARTOJIMO SĄLYGOS AR APRIBOJIMAI</w:t>
      </w:r>
      <w:bookmarkEnd w:id="1"/>
      <w:bookmarkEnd w:id="2"/>
    </w:p>
    <w:p w14:paraId="09E49E2F" w14:textId="77777777" w:rsidR="008824BA" w:rsidRPr="0060537D" w:rsidRDefault="008824BA" w:rsidP="008824BA">
      <w:pPr>
        <w:rPr>
          <w:b/>
          <w:noProof/>
          <w:szCs w:val="22"/>
        </w:rPr>
      </w:pPr>
    </w:p>
    <w:p w14:paraId="22951557" w14:textId="77777777" w:rsidR="008824BA" w:rsidRPr="0060537D" w:rsidRDefault="008824BA" w:rsidP="008824BA">
      <w:pPr>
        <w:rPr>
          <w:noProof/>
          <w:szCs w:val="22"/>
        </w:rPr>
      </w:pPr>
      <w:r w:rsidRPr="0060537D">
        <w:rPr>
          <w:noProof/>
          <w:szCs w:val="22"/>
        </w:rPr>
        <w:t>Receptinis vaistinis preparatas.</w:t>
      </w:r>
    </w:p>
    <w:p w14:paraId="4C608126" w14:textId="77777777" w:rsidR="008824BA" w:rsidRPr="0060537D" w:rsidRDefault="008824BA" w:rsidP="008824BA">
      <w:pPr>
        <w:rPr>
          <w:noProof/>
          <w:szCs w:val="22"/>
        </w:rPr>
      </w:pPr>
    </w:p>
    <w:p w14:paraId="2D4760C7" w14:textId="77777777" w:rsidR="008824BA" w:rsidRPr="0060537D" w:rsidRDefault="008824BA" w:rsidP="008824BA">
      <w:pPr>
        <w:tabs>
          <w:tab w:val="left" w:pos="567"/>
        </w:tabs>
        <w:rPr>
          <w:noProof/>
          <w:szCs w:val="22"/>
          <w:lang w:eastAsia="en-US"/>
        </w:rPr>
      </w:pPr>
      <w:r w:rsidRPr="0060537D">
        <w:rPr>
          <w:noProof/>
          <w:szCs w:val="22"/>
          <w:lang w:eastAsia="en-US"/>
        </w:rPr>
        <w:br w:type="page"/>
      </w:r>
    </w:p>
    <w:p w14:paraId="26588132" w14:textId="77777777" w:rsidR="008824BA" w:rsidRPr="0060537D" w:rsidRDefault="008824BA" w:rsidP="008824BA">
      <w:pPr>
        <w:tabs>
          <w:tab w:val="left" w:pos="567"/>
        </w:tabs>
        <w:rPr>
          <w:noProof/>
          <w:szCs w:val="22"/>
          <w:lang w:eastAsia="en-US"/>
        </w:rPr>
      </w:pPr>
    </w:p>
    <w:p w14:paraId="2C6118E8" w14:textId="77777777" w:rsidR="008824BA" w:rsidRPr="0060537D" w:rsidRDefault="008824BA" w:rsidP="008824BA">
      <w:pPr>
        <w:tabs>
          <w:tab w:val="left" w:pos="567"/>
        </w:tabs>
        <w:rPr>
          <w:noProof/>
          <w:szCs w:val="22"/>
          <w:lang w:eastAsia="en-US"/>
        </w:rPr>
      </w:pPr>
    </w:p>
    <w:p w14:paraId="24054989" w14:textId="77777777" w:rsidR="008824BA" w:rsidRPr="0060537D" w:rsidRDefault="008824BA" w:rsidP="008824BA">
      <w:pPr>
        <w:tabs>
          <w:tab w:val="left" w:pos="567"/>
        </w:tabs>
        <w:rPr>
          <w:noProof/>
          <w:szCs w:val="22"/>
          <w:lang w:eastAsia="en-US"/>
        </w:rPr>
      </w:pPr>
    </w:p>
    <w:p w14:paraId="79E2CAA8" w14:textId="77777777" w:rsidR="008824BA" w:rsidRPr="0060537D" w:rsidRDefault="008824BA" w:rsidP="008824BA">
      <w:pPr>
        <w:tabs>
          <w:tab w:val="left" w:pos="567"/>
        </w:tabs>
        <w:rPr>
          <w:noProof/>
          <w:szCs w:val="22"/>
          <w:lang w:eastAsia="en-US"/>
        </w:rPr>
      </w:pPr>
    </w:p>
    <w:p w14:paraId="0C859096" w14:textId="77777777" w:rsidR="008824BA" w:rsidRPr="0060537D" w:rsidRDefault="008824BA" w:rsidP="008824BA">
      <w:pPr>
        <w:tabs>
          <w:tab w:val="left" w:pos="567"/>
        </w:tabs>
        <w:rPr>
          <w:noProof/>
          <w:szCs w:val="22"/>
          <w:lang w:eastAsia="en-US"/>
        </w:rPr>
      </w:pPr>
    </w:p>
    <w:p w14:paraId="7B088036" w14:textId="77777777" w:rsidR="008824BA" w:rsidRPr="0060537D" w:rsidRDefault="008824BA" w:rsidP="008824BA">
      <w:pPr>
        <w:tabs>
          <w:tab w:val="left" w:pos="567"/>
        </w:tabs>
        <w:rPr>
          <w:noProof/>
          <w:szCs w:val="22"/>
          <w:lang w:eastAsia="en-US"/>
        </w:rPr>
      </w:pPr>
    </w:p>
    <w:p w14:paraId="102BA0E4" w14:textId="77777777" w:rsidR="008824BA" w:rsidRPr="0060537D" w:rsidRDefault="008824BA" w:rsidP="008824BA">
      <w:pPr>
        <w:tabs>
          <w:tab w:val="left" w:pos="567"/>
        </w:tabs>
        <w:rPr>
          <w:noProof/>
          <w:szCs w:val="22"/>
          <w:lang w:eastAsia="en-US"/>
        </w:rPr>
      </w:pPr>
    </w:p>
    <w:p w14:paraId="74C7F54F" w14:textId="77777777" w:rsidR="008824BA" w:rsidRPr="0060537D" w:rsidRDefault="008824BA" w:rsidP="008824BA">
      <w:pPr>
        <w:tabs>
          <w:tab w:val="left" w:pos="567"/>
        </w:tabs>
        <w:rPr>
          <w:noProof/>
          <w:szCs w:val="22"/>
          <w:lang w:eastAsia="en-US"/>
        </w:rPr>
      </w:pPr>
    </w:p>
    <w:p w14:paraId="361AD787" w14:textId="77777777" w:rsidR="008824BA" w:rsidRPr="0060537D" w:rsidRDefault="008824BA" w:rsidP="008824BA">
      <w:pPr>
        <w:tabs>
          <w:tab w:val="left" w:pos="567"/>
        </w:tabs>
        <w:rPr>
          <w:noProof/>
          <w:szCs w:val="22"/>
          <w:lang w:eastAsia="en-US"/>
        </w:rPr>
      </w:pPr>
    </w:p>
    <w:p w14:paraId="3ECB2B63" w14:textId="77777777" w:rsidR="008824BA" w:rsidRPr="0060537D" w:rsidRDefault="008824BA" w:rsidP="008824BA">
      <w:pPr>
        <w:tabs>
          <w:tab w:val="left" w:pos="567"/>
        </w:tabs>
        <w:rPr>
          <w:noProof/>
          <w:szCs w:val="22"/>
          <w:lang w:eastAsia="en-US"/>
        </w:rPr>
      </w:pPr>
    </w:p>
    <w:p w14:paraId="134C4A89" w14:textId="77777777" w:rsidR="008824BA" w:rsidRPr="0060537D" w:rsidRDefault="008824BA" w:rsidP="008824BA">
      <w:pPr>
        <w:tabs>
          <w:tab w:val="left" w:pos="567"/>
        </w:tabs>
        <w:rPr>
          <w:noProof/>
          <w:szCs w:val="22"/>
          <w:lang w:eastAsia="en-US"/>
        </w:rPr>
      </w:pPr>
    </w:p>
    <w:p w14:paraId="70D42DE0" w14:textId="77777777" w:rsidR="008824BA" w:rsidRPr="0060537D" w:rsidRDefault="008824BA" w:rsidP="008824BA">
      <w:pPr>
        <w:tabs>
          <w:tab w:val="left" w:pos="567"/>
        </w:tabs>
        <w:rPr>
          <w:noProof/>
          <w:szCs w:val="22"/>
          <w:lang w:eastAsia="en-US"/>
        </w:rPr>
      </w:pPr>
    </w:p>
    <w:p w14:paraId="16F0EEDA" w14:textId="77777777" w:rsidR="008824BA" w:rsidRPr="0060537D" w:rsidRDefault="008824BA" w:rsidP="008824BA">
      <w:pPr>
        <w:tabs>
          <w:tab w:val="left" w:pos="567"/>
        </w:tabs>
        <w:rPr>
          <w:noProof/>
          <w:szCs w:val="22"/>
          <w:lang w:eastAsia="en-US"/>
        </w:rPr>
      </w:pPr>
    </w:p>
    <w:p w14:paraId="3407DA11" w14:textId="77777777" w:rsidR="008824BA" w:rsidRPr="0060537D" w:rsidRDefault="008824BA" w:rsidP="008824BA">
      <w:pPr>
        <w:tabs>
          <w:tab w:val="left" w:pos="567"/>
        </w:tabs>
        <w:rPr>
          <w:noProof/>
          <w:szCs w:val="22"/>
          <w:lang w:eastAsia="en-US"/>
        </w:rPr>
      </w:pPr>
    </w:p>
    <w:p w14:paraId="2C4592D9" w14:textId="77777777" w:rsidR="008824BA" w:rsidRPr="0060537D" w:rsidRDefault="008824BA" w:rsidP="008824BA">
      <w:pPr>
        <w:tabs>
          <w:tab w:val="left" w:pos="567"/>
        </w:tabs>
        <w:rPr>
          <w:noProof/>
          <w:szCs w:val="22"/>
          <w:lang w:eastAsia="en-US"/>
        </w:rPr>
      </w:pPr>
    </w:p>
    <w:p w14:paraId="041F4C0D" w14:textId="77777777" w:rsidR="008824BA" w:rsidRPr="0060537D" w:rsidRDefault="008824BA" w:rsidP="008824BA">
      <w:pPr>
        <w:tabs>
          <w:tab w:val="left" w:pos="567"/>
        </w:tabs>
        <w:rPr>
          <w:noProof/>
          <w:szCs w:val="22"/>
          <w:lang w:eastAsia="en-US"/>
        </w:rPr>
      </w:pPr>
    </w:p>
    <w:p w14:paraId="3FB5518F" w14:textId="77777777" w:rsidR="008824BA" w:rsidRPr="0060537D" w:rsidRDefault="008824BA" w:rsidP="008824BA">
      <w:pPr>
        <w:tabs>
          <w:tab w:val="left" w:pos="567"/>
        </w:tabs>
        <w:rPr>
          <w:noProof/>
          <w:szCs w:val="22"/>
          <w:lang w:eastAsia="en-US"/>
        </w:rPr>
      </w:pPr>
    </w:p>
    <w:p w14:paraId="2A06B5B0" w14:textId="77777777" w:rsidR="008824BA" w:rsidRPr="0060537D" w:rsidRDefault="008824BA" w:rsidP="008824BA">
      <w:pPr>
        <w:tabs>
          <w:tab w:val="left" w:pos="567"/>
        </w:tabs>
        <w:rPr>
          <w:noProof/>
          <w:szCs w:val="22"/>
          <w:lang w:eastAsia="en-US"/>
        </w:rPr>
      </w:pPr>
    </w:p>
    <w:p w14:paraId="5E74F980" w14:textId="77777777" w:rsidR="008824BA" w:rsidRPr="0060537D" w:rsidRDefault="008824BA" w:rsidP="008824BA">
      <w:pPr>
        <w:tabs>
          <w:tab w:val="left" w:pos="567"/>
        </w:tabs>
        <w:rPr>
          <w:noProof/>
          <w:szCs w:val="22"/>
          <w:lang w:eastAsia="en-US"/>
        </w:rPr>
      </w:pPr>
    </w:p>
    <w:p w14:paraId="4894982A" w14:textId="77777777" w:rsidR="008824BA" w:rsidRPr="0060537D" w:rsidRDefault="008824BA" w:rsidP="008824BA">
      <w:pPr>
        <w:tabs>
          <w:tab w:val="left" w:pos="567"/>
        </w:tabs>
        <w:rPr>
          <w:noProof/>
          <w:szCs w:val="22"/>
          <w:lang w:eastAsia="en-US"/>
        </w:rPr>
      </w:pPr>
    </w:p>
    <w:p w14:paraId="079E55FB" w14:textId="77777777" w:rsidR="008824BA" w:rsidRPr="0060537D" w:rsidRDefault="008824BA" w:rsidP="008824BA">
      <w:pPr>
        <w:tabs>
          <w:tab w:val="left" w:pos="567"/>
        </w:tabs>
        <w:rPr>
          <w:noProof/>
          <w:szCs w:val="22"/>
          <w:lang w:eastAsia="en-US"/>
        </w:rPr>
      </w:pPr>
    </w:p>
    <w:p w14:paraId="6055460A" w14:textId="77777777" w:rsidR="008824BA" w:rsidRPr="0060537D" w:rsidRDefault="008824BA" w:rsidP="008824BA">
      <w:pPr>
        <w:tabs>
          <w:tab w:val="left" w:pos="567"/>
        </w:tabs>
        <w:rPr>
          <w:noProof/>
          <w:szCs w:val="22"/>
          <w:lang w:eastAsia="en-US"/>
        </w:rPr>
      </w:pPr>
    </w:p>
    <w:p w14:paraId="426CCEE4" w14:textId="77777777" w:rsidR="008824BA" w:rsidRPr="0060537D" w:rsidRDefault="008824BA" w:rsidP="008824BA">
      <w:pPr>
        <w:tabs>
          <w:tab w:val="left" w:pos="567"/>
        </w:tabs>
        <w:ind w:left="567" w:hanging="567"/>
        <w:jc w:val="center"/>
        <w:outlineLvl w:val="0"/>
        <w:rPr>
          <w:b/>
          <w:caps/>
          <w:noProof/>
          <w:szCs w:val="22"/>
        </w:rPr>
      </w:pPr>
      <w:bookmarkStart w:id="3" w:name="_Toc129243134"/>
      <w:bookmarkStart w:id="4" w:name="_Toc129243259"/>
      <w:r w:rsidRPr="0060537D">
        <w:rPr>
          <w:b/>
          <w:caps/>
          <w:noProof/>
          <w:szCs w:val="22"/>
        </w:rPr>
        <w:t>III PRIEDAS</w:t>
      </w:r>
      <w:bookmarkEnd w:id="3"/>
      <w:bookmarkEnd w:id="4"/>
    </w:p>
    <w:p w14:paraId="6349D1D3" w14:textId="77777777" w:rsidR="008824BA" w:rsidRPr="0060537D" w:rsidRDefault="008824BA" w:rsidP="008824BA">
      <w:pPr>
        <w:tabs>
          <w:tab w:val="left" w:pos="567"/>
        </w:tabs>
        <w:rPr>
          <w:noProof/>
          <w:szCs w:val="22"/>
          <w:lang w:eastAsia="en-US"/>
        </w:rPr>
      </w:pPr>
    </w:p>
    <w:p w14:paraId="2203730E" w14:textId="77777777" w:rsidR="008824BA" w:rsidRPr="0060537D" w:rsidRDefault="008824BA" w:rsidP="008824BA">
      <w:pPr>
        <w:tabs>
          <w:tab w:val="left" w:pos="567"/>
        </w:tabs>
        <w:ind w:left="567" w:hanging="567"/>
        <w:jc w:val="center"/>
        <w:outlineLvl w:val="0"/>
        <w:rPr>
          <w:b/>
          <w:caps/>
          <w:noProof/>
          <w:szCs w:val="22"/>
        </w:rPr>
      </w:pPr>
      <w:bookmarkStart w:id="5" w:name="_Toc129243135"/>
      <w:bookmarkStart w:id="6" w:name="_Toc129243260"/>
      <w:r w:rsidRPr="0060537D">
        <w:rPr>
          <w:b/>
          <w:caps/>
          <w:noProof/>
          <w:szCs w:val="22"/>
        </w:rPr>
        <w:t>ŽENKLINIMAS IR PAKUOTĖS LAPELIS</w:t>
      </w:r>
      <w:bookmarkEnd w:id="5"/>
      <w:bookmarkEnd w:id="6"/>
    </w:p>
    <w:p w14:paraId="7961AD09" w14:textId="77777777" w:rsidR="008824BA" w:rsidRPr="0060537D" w:rsidRDefault="008824BA" w:rsidP="008824BA">
      <w:pPr>
        <w:tabs>
          <w:tab w:val="left" w:pos="567"/>
        </w:tabs>
        <w:rPr>
          <w:noProof/>
          <w:szCs w:val="22"/>
          <w:lang w:eastAsia="en-US"/>
        </w:rPr>
      </w:pPr>
      <w:r w:rsidRPr="0060537D">
        <w:rPr>
          <w:noProof/>
          <w:szCs w:val="22"/>
          <w:lang w:eastAsia="en-US"/>
        </w:rPr>
        <w:br w:type="page"/>
      </w:r>
    </w:p>
    <w:p w14:paraId="33382104" w14:textId="77777777" w:rsidR="008824BA" w:rsidRPr="0060537D" w:rsidRDefault="008824BA" w:rsidP="008824BA">
      <w:pPr>
        <w:tabs>
          <w:tab w:val="left" w:pos="567"/>
        </w:tabs>
        <w:rPr>
          <w:noProof/>
          <w:szCs w:val="22"/>
          <w:lang w:eastAsia="en-US"/>
        </w:rPr>
      </w:pPr>
    </w:p>
    <w:p w14:paraId="0B575BEA" w14:textId="77777777" w:rsidR="008824BA" w:rsidRPr="0060537D" w:rsidRDefault="008824BA" w:rsidP="008824BA">
      <w:pPr>
        <w:tabs>
          <w:tab w:val="left" w:pos="567"/>
        </w:tabs>
        <w:rPr>
          <w:noProof/>
          <w:szCs w:val="22"/>
          <w:lang w:eastAsia="en-US"/>
        </w:rPr>
      </w:pPr>
    </w:p>
    <w:p w14:paraId="316DE219" w14:textId="77777777" w:rsidR="008824BA" w:rsidRPr="0060537D" w:rsidRDefault="008824BA" w:rsidP="008824BA">
      <w:pPr>
        <w:tabs>
          <w:tab w:val="left" w:pos="567"/>
        </w:tabs>
        <w:rPr>
          <w:noProof/>
          <w:szCs w:val="22"/>
          <w:lang w:eastAsia="en-US"/>
        </w:rPr>
      </w:pPr>
    </w:p>
    <w:p w14:paraId="5F879480" w14:textId="77777777" w:rsidR="008824BA" w:rsidRPr="0060537D" w:rsidRDefault="008824BA" w:rsidP="008824BA">
      <w:pPr>
        <w:tabs>
          <w:tab w:val="left" w:pos="567"/>
        </w:tabs>
        <w:rPr>
          <w:noProof/>
          <w:szCs w:val="22"/>
          <w:lang w:eastAsia="en-US"/>
        </w:rPr>
      </w:pPr>
    </w:p>
    <w:p w14:paraId="6F58CDE9" w14:textId="77777777" w:rsidR="008824BA" w:rsidRPr="0060537D" w:rsidRDefault="008824BA" w:rsidP="008824BA">
      <w:pPr>
        <w:tabs>
          <w:tab w:val="left" w:pos="567"/>
        </w:tabs>
        <w:rPr>
          <w:noProof/>
          <w:szCs w:val="22"/>
          <w:lang w:eastAsia="en-US"/>
        </w:rPr>
      </w:pPr>
    </w:p>
    <w:p w14:paraId="3CE05490" w14:textId="77777777" w:rsidR="008824BA" w:rsidRPr="0060537D" w:rsidRDefault="008824BA" w:rsidP="008824BA">
      <w:pPr>
        <w:tabs>
          <w:tab w:val="left" w:pos="567"/>
        </w:tabs>
        <w:rPr>
          <w:noProof/>
          <w:szCs w:val="22"/>
          <w:lang w:eastAsia="en-US"/>
        </w:rPr>
      </w:pPr>
    </w:p>
    <w:p w14:paraId="0518E7F7" w14:textId="77777777" w:rsidR="008824BA" w:rsidRPr="0060537D" w:rsidRDefault="008824BA" w:rsidP="008824BA">
      <w:pPr>
        <w:tabs>
          <w:tab w:val="left" w:pos="567"/>
        </w:tabs>
        <w:rPr>
          <w:noProof/>
          <w:szCs w:val="22"/>
          <w:lang w:eastAsia="en-US"/>
        </w:rPr>
      </w:pPr>
    </w:p>
    <w:p w14:paraId="2787A56E" w14:textId="77777777" w:rsidR="008824BA" w:rsidRPr="0060537D" w:rsidRDefault="008824BA" w:rsidP="008824BA">
      <w:pPr>
        <w:tabs>
          <w:tab w:val="left" w:pos="567"/>
        </w:tabs>
        <w:rPr>
          <w:noProof/>
          <w:szCs w:val="22"/>
          <w:lang w:eastAsia="en-US"/>
        </w:rPr>
      </w:pPr>
    </w:p>
    <w:p w14:paraId="19E2375E" w14:textId="77777777" w:rsidR="008824BA" w:rsidRPr="0060537D" w:rsidRDefault="008824BA" w:rsidP="008824BA">
      <w:pPr>
        <w:tabs>
          <w:tab w:val="left" w:pos="567"/>
        </w:tabs>
        <w:rPr>
          <w:noProof/>
          <w:szCs w:val="22"/>
          <w:lang w:eastAsia="en-US"/>
        </w:rPr>
      </w:pPr>
    </w:p>
    <w:p w14:paraId="1672D2CA" w14:textId="77777777" w:rsidR="008824BA" w:rsidRPr="0060537D" w:rsidRDefault="008824BA" w:rsidP="008824BA">
      <w:pPr>
        <w:tabs>
          <w:tab w:val="left" w:pos="567"/>
        </w:tabs>
        <w:rPr>
          <w:noProof/>
          <w:szCs w:val="22"/>
          <w:lang w:eastAsia="en-US"/>
        </w:rPr>
      </w:pPr>
    </w:p>
    <w:p w14:paraId="4E0D475B" w14:textId="77777777" w:rsidR="008824BA" w:rsidRPr="0060537D" w:rsidRDefault="008824BA" w:rsidP="008824BA">
      <w:pPr>
        <w:tabs>
          <w:tab w:val="left" w:pos="567"/>
        </w:tabs>
        <w:rPr>
          <w:noProof/>
          <w:szCs w:val="22"/>
          <w:lang w:eastAsia="en-US"/>
        </w:rPr>
      </w:pPr>
    </w:p>
    <w:p w14:paraId="6E773BD5" w14:textId="77777777" w:rsidR="008824BA" w:rsidRPr="0060537D" w:rsidRDefault="008824BA" w:rsidP="008824BA">
      <w:pPr>
        <w:tabs>
          <w:tab w:val="left" w:pos="567"/>
        </w:tabs>
        <w:rPr>
          <w:noProof/>
          <w:szCs w:val="22"/>
          <w:lang w:eastAsia="en-US"/>
        </w:rPr>
      </w:pPr>
    </w:p>
    <w:p w14:paraId="6F3F490C" w14:textId="77777777" w:rsidR="008824BA" w:rsidRPr="0060537D" w:rsidRDefault="008824BA" w:rsidP="008824BA">
      <w:pPr>
        <w:tabs>
          <w:tab w:val="left" w:pos="567"/>
        </w:tabs>
        <w:rPr>
          <w:noProof/>
          <w:szCs w:val="22"/>
          <w:lang w:eastAsia="en-US"/>
        </w:rPr>
      </w:pPr>
    </w:p>
    <w:p w14:paraId="69E23623" w14:textId="77777777" w:rsidR="008824BA" w:rsidRPr="0060537D" w:rsidRDefault="008824BA" w:rsidP="008824BA">
      <w:pPr>
        <w:tabs>
          <w:tab w:val="left" w:pos="567"/>
        </w:tabs>
        <w:rPr>
          <w:noProof/>
          <w:szCs w:val="22"/>
          <w:lang w:eastAsia="en-US"/>
        </w:rPr>
      </w:pPr>
    </w:p>
    <w:p w14:paraId="2643C265" w14:textId="77777777" w:rsidR="008824BA" w:rsidRPr="0060537D" w:rsidRDefault="008824BA" w:rsidP="008824BA">
      <w:pPr>
        <w:tabs>
          <w:tab w:val="left" w:pos="567"/>
        </w:tabs>
        <w:rPr>
          <w:noProof/>
          <w:szCs w:val="22"/>
          <w:lang w:eastAsia="en-US"/>
        </w:rPr>
      </w:pPr>
    </w:p>
    <w:p w14:paraId="108562D4" w14:textId="77777777" w:rsidR="008824BA" w:rsidRPr="0060537D" w:rsidRDefault="008824BA" w:rsidP="008824BA">
      <w:pPr>
        <w:tabs>
          <w:tab w:val="left" w:pos="567"/>
        </w:tabs>
        <w:rPr>
          <w:noProof/>
          <w:szCs w:val="22"/>
          <w:lang w:eastAsia="en-US"/>
        </w:rPr>
      </w:pPr>
    </w:p>
    <w:p w14:paraId="682D1317" w14:textId="77777777" w:rsidR="008824BA" w:rsidRPr="0060537D" w:rsidRDefault="008824BA" w:rsidP="008824BA">
      <w:pPr>
        <w:tabs>
          <w:tab w:val="left" w:pos="567"/>
        </w:tabs>
        <w:rPr>
          <w:noProof/>
          <w:szCs w:val="22"/>
          <w:lang w:eastAsia="en-US"/>
        </w:rPr>
      </w:pPr>
    </w:p>
    <w:p w14:paraId="24423C6A" w14:textId="77777777" w:rsidR="008824BA" w:rsidRPr="0060537D" w:rsidRDefault="008824BA" w:rsidP="008824BA">
      <w:pPr>
        <w:tabs>
          <w:tab w:val="left" w:pos="567"/>
        </w:tabs>
        <w:rPr>
          <w:noProof/>
          <w:szCs w:val="22"/>
          <w:lang w:eastAsia="en-US"/>
        </w:rPr>
      </w:pPr>
    </w:p>
    <w:p w14:paraId="1C1466EE" w14:textId="77777777" w:rsidR="008824BA" w:rsidRPr="0060537D" w:rsidRDefault="008824BA" w:rsidP="008824BA">
      <w:pPr>
        <w:tabs>
          <w:tab w:val="left" w:pos="567"/>
        </w:tabs>
        <w:rPr>
          <w:noProof/>
          <w:szCs w:val="22"/>
          <w:lang w:eastAsia="en-US"/>
        </w:rPr>
      </w:pPr>
    </w:p>
    <w:p w14:paraId="55BD89AF" w14:textId="77777777" w:rsidR="008824BA" w:rsidRPr="0060537D" w:rsidRDefault="008824BA" w:rsidP="008824BA">
      <w:pPr>
        <w:tabs>
          <w:tab w:val="left" w:pos="567"/>
        </w:tabs>
        <w:rPr>
          <w:noProof/>
          <w:szCs w:val="22"/>
          <w:lang w:eastAsia="en-US"/>
        </w:rPr>
      </w:pPr>
    </w:p>
    <w:p w14:paraId="6357D484" w14:textId="77777777" w:rsidR="008824BA" w:rsidRPr="0060537D" w:rsidRDefault="008824BA" w:rsidP="008824BA">
      <w:pPr>
        <w:tabs>
          <w:tab w:val="left" w:pos="567"/>
        </w:tabs>
        <w:rPr>
          <w:noProof/>
          <w:szCs w:val="22"/>
          <w:lang w:eastAsia="en-US"/>
        </w:rPr>
      </w:pPr>
    </w:p>
    <w:p w14:paraId="3B80B2E8" w14:textId="77777777" w:rsidR="008824BA" w:rsidRPr="0060537D" w:rsidRDefault="008824BA" w:rsidP="008824BA">
      <w:pPr>
        <w:tabs>
          <w:tab w:val="left" w:pos="567"/>
        </w:tabs>
        <w:rPr>
          <w:noProof/>
          <w:szCs w:val="22"/>
          <w:lang w:eastAsia="en-US"/>
        </w:rPr>
      </w:pPr>
    </w:p>
    <w:p w14:paraId="535C37C9" w14:textId="77777777" w:rsidR="008824BA" w:rsidRPr="0060537D" w:rsidRDefault="008824BA" w:rsidP="008824BA">
      <w:pPr>
        <w:tabs>
          <w:tab w:val="left" w:pos="567"/>
        </w:tabs>
        <w:ind w:left="567" w:hanging="567"/>
        <w:jc w:val="center"/>
        <w:outlineLvl w:val="0"/>
        <w:rPr>
          <w:b/>
          <w:caps/>
          <w:noProof/>
          <w:szCs w:val="22"/>
        </w:rPr>
      </w:pPr>
      <w:bookmarkStart w:id="7" w:name="_Toc129243136"/>
      <w:bookmarkStart w:id="8" w:name="_Toc129243261"/>
      <w:r w:rsidRPr="0060537D">
        <w:rPr>
          <w:b/>
          <w:caps/>
          <w:noProof/>
          <w:szCs w:val="22"/>
        </w:rPr>
        <w:t>A. ŽENKLINIMAS</w:t>
      </w:r>
      <w:bookmarkEnd w:id="7"/>
      <w:bookmarkEnd w:id="8"/>
    </w:p>
    <w:p w14:paraId="13D4FB21"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1"/>
        <w:rPr>
          <w:b/>
          <w:noProof/>
          <w:szCs w:val="22"/>
        </w:rPr>
      </w:pPr>
      <w:r w:rsidRPr="0060537D">
        <w:rPr>
          <w:b/>
          <w:noProof/>
          <w:szCs w:val="22"/>
        </w:rPr>
        <w:br w:type="page"/>
      </w:r>
      <w:r w:rsidRPr="0060537D">
        <w:rPr>
          <w:b/>
          <w:noProof/>
          <w:szCs w:val="22"/>
        </w:rPr>
        <w:lastRenderedPageBreak/>
        <w:t xml:space="preserve">INFORMACIJA ANT IŠORINĖS PAKUOTĖS </w:t>
      </w:r>
    </w:p>
    <w:p w14:paraId="6CB2E40C" w14:textId="77777777" w:rsidR="008824BA" w:rsidRPr="0060537D" w:rsidRDefault="008824BA" w:rsidP="008824BA">
      <w:pPr>
        <w:pBdr>
          <w:top w:val="single" w:sz="4" w:space="1" w:color="auto"/>
          <w:left w:val="single" w:sz="4" w:space="4" w:color="auto"/>
          <w:bottom w:val="single" w:sz="4" w:space="1" w:color="auto"/>
          <w:right w:val="single" w:sz="4" w:space="4" w:color="auto"/>
        </w:pBdr>
        <w:rPr>
          <w:b/>
          <w:noProof/>
          <w:szCs w:val="22"/>
        </w:rPr>
      </w:pPr>
    </w:p>
    <w:p w14:paraId="25E39001" w14:textId="77777777" w:rsidR="008824BA" w:rsidRPr="0060537D" w:rsidRDefault="008824BA" w:rsidP="008824BA">
      <w:pPr>
        <w:pBdr>
          <w:top w:val="single" w:sz="4" w:space="1" w:color="auto"/>
          <w:left w:val="single" w:sz="4" w:space="4" w:color="auto"/>
          <w:bottom w:val="single" w:sz="4" w:space="1" w:color="auto"/>
          <w:right w:val="single" w:sz="4" w:space="4" w:color="auto"/>
        </w:pBdr>
        <w:rPr>
          <w:b/>
          <w:noProof/>
          <w:szCs w:val="22"/>
        </w:rPr>
      </w:pPr>
      <w:r w:rsidRPr="0060537D">
        <w:rPr>
          <w:b/>
          <w:noProof/>
          <w:szCs w:val="22"/>
        </w:rPr>
        <w:t>KARTONO DEŽUTĖ</w:t>
      </w:r>
      <w:r w:rsidR="002676A7" w:rsidRPr="0060537D">
        <w:rPr>
          <w:b/>
          <w:noProof/>
          <w:szCs w:val="22"/>
        </w:rPr>
        <w:t xml:space="preserve"> AL/AL LIZDINĖMS PLOKŠTELĖMS</w:t>
      </w:r>
    </w:p>
    <w:p w14:paraId="261842B8" w14:textId="77777777" w:rsidR="008824BA" w:rsidRPr="0060537D" w:rsidRDefault="008824BA" w:rsidP="008824BA">
      <w:pPr>
        <w:rPr>
          <w:noProof/>
          <w:szCs w:val="22"/>
        </w:rPr>
      </w:pPr>
    </w:p>
    <w:p w14:paraId="0BC443D8" w14:textId="77777777" w:rsidR="008824BA" w:rsidRPr="0060537D" w:rsidRDefault="008824BA" w:rsidP="00A5324D">
      <w:pPr>
        <w:rPr>
          <w:noProof/>
        </w:rPr>
      </w:pPr>
    </w:p>
    <w:p w14:paraId="036B7563"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w:t>
      </w:r>
      <w:r w:rsidRPr="0060537D">
        <w:rPr>
          <w:b/>
          <w:noProof/>
          <w:szCs w:val="22"/>
        </w:rPr>
        <w:tab/>
        <w:t>VAISTINIO PREPARATO PAVADINIMAS</w:t>
      </w:r>
    </w:p>
    <w:p w14:paraId="670B7B6F" w14:textId="77777777" w:rsidR="008B52F6" w:rsidRPr="0060537D" w:rsidRDefault="008B52F6" w:rsidP="008824BA">
      <w:pPr>
        <w:rPr>
          <w:noProof/>
          <w:szCs w:val="22"/>
        </w:rPr>
      </w:pPr>
    </w:p>
    <w:p w14:paraId="59DB46BB" w14:textId="27B50848" w:rsidR="008824BA" w:rsidRPr="0060537D" w:rsidRDefault="008824BA" w:rsidP="008824BA">
      <w:pPr>
        <w:rPr>
          <w:noProof/>
          <w:szCs w:val="22"/>
        </w:rPr>
      </w:pPr>
      <w:r w:rsidRPr="0060537D">
        <w:rPr>
          <w:noProof/>
          <w:szCs w:val="22"/>
        </w:rPr>
        <w:t>Valproate sodium Sandoz 500</w:t>
      </w:r>
      <w:r w:rsidR="00EC7DC9" w:rsidRPr="0060537D">
        <w:rPr>
          <w:noProof/>
          <w:szCs w:val="22"/>
        </w:rPr>
        <w:t> </w:t>
      </w:r>
      <w:r w:rsidRPr="0060537D">
        <w:rPr>
          <w:noProof/>
          <w:szCs w:val="22"/>
        </w:rPr>
        <w:t>mg pailginto atpalaidavimo tabletės</w:t>
      </w:r>
    </w:p>
    <w:p w14:paraId="4C3559FC" w14:textId="77777777" w:rsidR="008824BA" w:rsidRPr="0060537D" w:rsidRDefault="008824BA" w:rsidP="008824BA">
      <w:pPr>
        <w:rPr>
          <w:noProof/>
          <w:szCs w:val="22"/>
        </w:rPr>
      </w:pPr>
    </w:p>
    <w:p w14:paraId="35CA0186" w14:textId="5231DD56" w:rsidR="008824BA" w:rsidRPr="0060537D" w:rsidRDefault="008B52F6" w:rsidP="008824BA">
      <w:pPr>
        <w:rPr>
          <w:noProof/>
          <w:szCs w:val="22"/>
        </w:rPr>
      </w:pPr>
      <w:r w:rsidRPr="0060537D">
        <w:rPr>
          <w:noProof/>
          <w:szCs w:val="22"/>
        </w:rPr>
        <w:t>n</w:t>
      </w:r>
      <w:r w:rsidR="008824BA" w:rsidRPr="0060537D">
        <w:rPr>
          <w:noProof/>
          <w:szCs w:val="22"/>
        </w:rPr>
        <w:t xml:space="preserve">atrii valproas/ </w:t>
      </w:r>
      <w:r w:rsidR="00796F91" w:rsidRPr="0060537D">
        <w:rPr>
          <w:noProof/>
          <w:szCs w:val="22"/>
        </w:rPr>
        <w:t>a</w:t>
      </w:r>
      <w:r w:rsidR="008824BA" w:rsidRPr="0060537D">
        <w:rPr>
          <w:noProof/>
          <w:szCs w:val="22"/>
        </w:rPr>
        <w:t>cidum valproicum</w:t>
      </w:r>
    </w:p>
    <w:p w14:paraId="21A93784" w14:textId="77777777" w:rsidR="008824BA" w:rsidRPr="0060537D" w:rsidRDefault="008824BA" w:rsidP="008824BA">
      <w:pPr>
        <w:rPr>
          <w:noProof/>
          <w:szCs w:val="22"/>
        </w:rPr>
      </w:pPr>
    </w:p>
    <w:p w14:paraId="73C38184" w14:textId="77777777" w:rsidR="008824BA" w:rsidRPr="0060537D" w:rsidRDefault="008824BA" w:rsidP="008824BA">
      <w:pPr>
        <w:rPr>
          <w:noProof/>
          <w:szCs w:val="22"/>
        </w:rPr>
      </w:pPr>
    </w:p>
    <w:p w14:paraId="2E4C987E"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2.</w:t>
      </w:r>
      <w:r w:rsidRPr="0060537D">
        <w:rPr>
          <w:b/>
          <w:noProof/>
          <w:szCs w:val="22"/>
        </w:rPr>
        <w:tab/>
        <w:t xml:space="preserve">VEIKLIOJI MEDŽIAGA IR JOS KIEKIS </w:t>
      </w:r>
    </w:p>
    <w:p w14:paraId="4B82F735" w14:textId="77777777" w:rsidR="008824BA" w:rsidRPr="0060537D" w:rsidRDefault="008824BA" w:rsidP="008824BA">
      <w:pPr>
        <w:rPr>
          <w:noProof/>
          <w:szCs w:val="22"/>
        </w:rPr>
      </w:pPr>
    </w:p>
    <w:p w14:paraId="7A52997F" w14:textId="7A159A97" w:rsidR="008824BA" w:rsidRPr="0060537D" w:rsidRDefault="002676A7" w:rsidP="008824BA">
      <w:pPr>
        <w:rPr>
          <w:noProof/>
          <w:szCs w:val="22"/>
        </w:rPr>
      </w:pPr>
      <w:r w:rsidRPr="0060537D">
        <w:rPr>
          <w:noProof/>
          <w:szCs w:val="22"/>
        </w:rPr>
        <w:t xml:space="preserve">Kiekvienoje </w:t>
      </w:r>
      <w:r w:rsidR="008824BA" w:rsidRPr="0060537D">
        <w:rPr>
          <w:noProof/>
          <w:szCs w:val="22"/>
        </w:rPr>
        <w:t>pailginto atpalaidavimo tabletėje yra 333</w:t>
      </w:r>
      <w:r w:rsidR="002F53B9" w:rsidRPr="0060537D">
        <w:rPr>
          <w:noProof/>
          <w:szCs w:val="22"/>
        </w:rPr>
        <w:t> </w:t>
      </w:r>
      <w:r w:rsidR="008824BA" w:rsidRPr="0060537D">
        <w:rPr>
          <w:noProof/>
          <w:szCs w:val="22"/>
        </w:rPr>
        <w:t>mg natrio valproato ir 145</w:t>
      </w:r>
      <w:r w:rsidR="002F53B9" w:rsidRPr="0060537D">
        <w:rPr>
          <w:noProof/>
          <w:szCs w:val="22"/>
        </w:rPr>
        <w:t> </w:t>
      </w:r>
      <w:r w:rsidR="008824BA" w:rsidRPr="0060537D">
        <w:rPr>
          <w:noProof/>
          <w:szCs w:val="22"/>
        </w:rPr>
        <w:t>mg valpro rūgšties (kartu atitinkančių 500</w:t>
      </w:r>
      <w:r w:rsidR="002F53B9" w:rsidRPr="0060537D">
        <w:rPr>
          <w:noProof/>
          <w:szCs w:val="22"/>
        </w:rPr>
        <w:t> </w:t>
      </w:r>
      <w:r w:rsidR="008824BA" w:rsidRPr="0060537D">
        <w:rPr>
          <w:noProof/>
          <w:szCs w:val="22"/>
        </w:rPr>
        <w:t>mg natrio valproato).</w:t>
      </w:r>
    </w:p>
    <w:p w14:paraId="4DD796E5" w14:textId="77777777" w:rsidR="008824BA" w:rsidRPr="0060537D" w:rsidRDefault="008824BA" w:rsidP="008824BA">
      <w:pPr>
        <w:rPr>
          <w:noProof/>
          <w:szCs w:val="22"/>
        </w:rPr>
      </w:pPr>
    </w:p>
    <w:p w14:paraId="62C4AF79" w14:textId="77777777" w:rsidR="008824BA" w:rsidRPr="0060537D" w:rsidRDefault="008824BA" w:rsidP="008824BA">
      <w:pPr>
        <w:rPr>
          <w:noProof/>
          <w:szCs w:val="22"/>
        </w:rPr>
      </w:pPr>
    </w:p>
    <w:p w14:paraId="2E8C9E75"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3.</w:t>
      </w:r>
      <w:r w:rsidRPr="0060537D">
        <w:rPr>
          <w:b/>
          <w:noProof/>
          <w:szCs w:val="22"/>
        </w:rPr>
        <w:tab/>
        <w:t>PAGALBINIŲ MEDŽIAGŲ SĄRAŠAS</w:t>
      </w:r>
    </w:p>
    <w:p w14:paraId="63A7BEC0" w14:textId="77777777" w:rsidR="008824BA" w:rsidRPr="0060537D" w:rsidRDefault="008824BA" w:rsidP="008824BA">
      <w:pPr>
        <w:rPr>
          <w:noProof/>
          <w:szCs w:val="22"/>
        </w:rPr>
      </w:pPr>
    </w:p>
    <w:p w14:paraId="01ECDFF8" w14:textId="5A5E8EC1" w:rsidR="008824BA" w:rsidRPr="0060537D" w:rsidRDefault="008824BA" w:rsidP="00A5324D">
      <w:pPr>
        <w:rPr>
          <w:noProof/>
          <w:szCs w:val="22"/>
          <w:lang w:eastAsia="en-US"/>
        </w:rPr>
      </w:pPr>
      <w:r w:rsidRPr="0060537D">
        <w:rPr>
          <w:noProof/>
          <w:szCs w:val="22"/>
        </w:rPr>
        <w:t>Sudėtyje yra natrio</w:t>
      </w:r>
      <w:r w:rsidR="002676A7" w:rsidRPr="0060537D">
        <w:rPr>
          <w:noProof/>
          <w:szCs w:val="22"/>
        </w:rPr>
        <w:t xml:space="preserve">. </w:t>
      </w:r>
      <w:r w:rsidRPr="0060537D">
        <w:rPr>
          <w:noProof/>
          <w:szCs w:val="22"/>
          <w:lang w:eastAsia="en-US"/>
        </w:rPr>
        <w:t>Daugiau informacijos pateikta pakuotės lapelyje.</w:t>
      </w:r>
    </w:p>
    <w:p w14:paraId="7758CB5D" w14:textId="77777777" w:rsidR="008824BA" w:rsidRPr="0060537D" w:rsidRDefault="008824BA" w:rsidP="008824BA">
      <w:pPr>
        <w:rPr>
          <w:noProof/>
          <w:szCs w:val="22"/>
        </w:rPr>
      </w:pPr>
    </w:p>
    <w:p w14:paraId="247E9751" w14:textId="77777777" w:rsidR="008824BA" w:rsidRPr="0060537D" w:rsidRDefault="008824BA" w:rsidP="008824BA">
      <w:pPr>
        <w:rPr>
          <w:noProof/>
          <w:szCs w:val="22"/>
        </w:rPr>
      </w:pPr>
    </w:p>
    <w:p w14:paraId="277FB174"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4.</w:t>
      </w:r>
      <w:r w:rsidRPr="0060537D">
        <w:rPr>
          <w:b/>
          <w:noProof/>
          <w:szCs w:val="22"/>
        </w:rPr>
        <w:tab/>
        <w:t>FARMACINĖ FORMA IR KIEKIS PAKUOTĖJE</w:t>
      </w:r>
    </w:p>
    <w:p w14:paraId="68C77D5D" w14:textId="77777777" w:rsidR="008824BA" w:rsidRPr="0060537D" w:rsidRDefault="008824BA" w:rsidP="008824BA">
      <w:pPr>
        <w:rPr>
          <w:noProof/>
          <w:szCs w:val="22"/>
        </w:rPr>
      </w:pPr>
    </w:p>
    <w:p w14:paraId="48214AE7" w14:textId="77777777" w:rsidR="008824BA" w:rsidRPr="0060537D" w:rsidRDefault="008824BA" w:rsidP="008824BA">
      <w:pPr>
        <w:rPr>
          <w:noProof/>
          <w:szCs w:val="22"/>
        </w:rPr>
      </w:pPr>
      <w:r w:rsidRPr="0060537D">
        <w:rPr>
          <w:noProof/>
          <w:szCs w:val="22"/>
        </w:rPr>
        <w:t>20 pailginto atpalaidavimo tablečių</w:t>
      </w:r>
    </w:p>
    <w:p w14:paraId="40434BE5" w14:textId="77777777" w:rsidR="008824BA" w:rsidRPr="00A86E89" w:rsidRDefault="008824BA" w:rsidP="008824BA">
      <w:pPr>
        <w:rPr>
          <w:noProof/>
          <w:szCs w:val="22"/>
          <w:highlight w:val="lightGray"/>
        </w:rPr>
      </w:pPr>
      <w:r w:rsidRPr="00A86E89">
        <w:rPr>
          <w:noProof/>
          <w:szCs w:val="22"/>
          <w:highlight w:val="lightGray"/>
        </w:rPr>
        <w:t>30 pailginto atpalaidavimo tablečių</w:t>
      </w:r>
    </w:p>
    <w:p w14:paraId="70C37112" w14:textId="77777777" w:rsidR="008824BA" w:rsidRPr="00A86E89" w:rsidRDefault="008824BA" w:rsidP="008824BA">
      <w:pPr>
        <w:rPr>
          <w:noProof/>
          <w:szCs w:val="22"/>
          <w:highlight w:val="lightGray"/>
        </w:rPr>
      </w:pPr>
      <w:r w:rsidRPr="00A86E89">
        <w:rPr>
          <w:noProof/>
          <w:szCs w:val="22"/>
          <w:highlight w:val="lightGray"/>
        </w:rPr>
        <w:t>50 pailginto atpalaidavimo tablečių</w:t>
      </w:r>
    </w:p>
    <w:p w14:paraId="14D5BA6D" w14:textId="77777777" w:rsidR="008824BA" w:rsidRPr="00A86E89" w:rsidRDefault="008824BA" w:rsidP="008824BA">
      <w:pPr>
        <w:rPr>
          <w:noProof/>
          <w:szCs w:val="22"/>
          <w:highlight w:val="lightGray"/>
        </w:rPr>
      </w:pPr>
      <w:r w:rsidRPr="00A86E89">
        <w:rPr>
          <w:noProof/>
          <w:szCs w:val="22"/>
          <w:highlight w:val="lightGray"/>
        </w:rPr>
        <w:t>60 pailginto atpalaidavimo tablečių</w:t>
      </w:r>
    </w:p>
    <w:p w14:paraId="665D96E0" w14:textId="77777777" w:rsidR="008824BA" w:rsidRPr="00A86E89" w:rsidRDefault="008824BA" w:rsidP="008824BA">
      <w:pPr>
        <w:rPr>
          <w:noProof/>
          <w:szCs w:val="22"/>
          <w:highlight w:val="lightGray"/>
        </w:rPr>
      </w:pPr>
      <w:r w:rsidRPr="00A86E89">
        <w:rPr>
          <w:noProof/>
          <w:szCs w:val="22"/>
          <w:highlight w:val="lightGray"/>
        </w:rPr>
        <w:t>90 pailginto atpalaidavimo tablečių</w:t>
      </w:r>
    </w:p>
    <w:p w14:paraId="2F7200D1" w14:textId="77777777" w:rsidR="008824BA" w:rsidRPr="00A86E89" w:rsidRDefault="008824BA" w:rsidP="008824BA">
      <w:pPr>
        <w:rPr>
          <w:noProof/>
          <w:szCs w:val="22"/>
          <w:highlight w:val="lightGray"/>
        </w:rPr>
      </w:pPr>
      <w:r w:rsidRPr="00A86E89">
        <w:rPr>
          <w:noProof/>
          <w:szCs w:val="22"/>
          <w:highlight w:val="lightGray"/>
        </w:rPr>
        <w:t>100 pailginto atpalaidavimo tablečių</w:t>
      </w:r>
    </w:p>
    <w:p w14:paraId="43962BEA" w14:textId="77777777" w:rsidR="008824BA" w:rsidRPr="0060537D" w:rsidRDefault="008824BA" w:rsidP="008824BA">
      <w:pPr>
        <w:rPr>
          <w:noProof/>
          <w:szCs w:val="22"/>
        </w:rPr>
      </w:pPr>
      <w:r w:rsidRPr="00A86E89">
        <w:rPr>
          <w:noProof/>
          <w:szCs w:val="22"/>
          <w:highlight w:val="lightGray"/>
        </w:rPr>
        <w:t>200 pailginto atpalaidavimo tablečių</w:t>
      </w:r>
    </w:p>
    <w:p w14:paraId="731F8F9D" w14:textId="77777777" w:rsidR="008824BA" w:rsidRPr="0060537D" w:rsidRDefault="008824BA" w:rsidP="008824BA">
      <w:pPr>
        <w:rPr>
          <w:noProof/>
          <w:szCs w:val="22"/>
        </w:rPr>
      </w:pPr>
    </w:p>
    <w:p w14:paraId="1CD5718C" w14:textId="77777777" w:rsidR="008824BA" w:rsidRPr="0060537D" w:rsidRDefault="008824BA" w:rsidP="008824BA">
      <w:pPr>
        <w:rPr>
          <w:noProof/>
          <w:szCs w:val="22"/>
        </w:rPr>
      </w:pPr>
    </w:p>
    <w:p w14:paraId="4371D6E9"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5.</w:t>
      </w:r>
      <w:r w:rsidRPr="0060537D">
        <w:rPr>
          <w:b/>
          <w:noProof/>
          <w:szCs w:val="22"/>
        </w:rPr>
        <w:tab/>
        <w:t>VARTOJIMO METODAS IR BŪDAS</w:t>
      </w:r>
    </w:p>
    <w:p w14:paraId="014E7454" w14:textId="77777777" w:rsidR="008824BA" w:rsidRPr="0060537D" w:rsidRDefault="008824BA" w:rsidP="008824BA">
      <w:pPr>
        <w:rPr>
          <w:noProof/>
          <w:szCs w:val="22"/>
        </w:rPr>
      </w:pPr>
    </w:p>
    <w:p w14:paraId="39D15929" w14:textId="78977114" w:rsidR="002676A7" w:rsidRPr="0060537D" w:rsidRDefault="002676A7" w:rsidP="008824BA">
      <w:pPr>
        <w:rPr>
          <w:noProof/>
          <w:szCs w:val="22"/>
        </w:rPr>
      </w:pPr>
      <w:r w:rsidRPr="0060537D">
        <w:rPr>
          <w:noProof/>
          <w:szCs w:val="22"/>
        </w:rPr>
        <w:t>Nekramtyti.</w:t>
      </w:r>
    </w:p>
    <w:p w14:paraId="1F837D2A" w14:textId="77777777" w:rsidR="008824BA" w:rsidRPr="0060537D" w:rsidRDefault="008824BA" w:rsidP="008824BA">
      <w:pPr>
        <w:rPr>
          <w:noProof/>
          <w:szCs w:val="22"/>
        </w:rPr>
      </w:pPr>
      <w:r w:rsidRPr="0060537D">
        <w:rPr>
          <w:noProof/>
          <w:szCs w:val="22"/>
        </w:rPr>
        <w:t>Prieš vartojimą perskaitykite pakuotės lapelį.</w:t>
      </w:r>
    </w:p>
    <w:p w14:paraId="12658569" w14:textId="77777777" w:rsidR="002676A7" w:rsidRPr="0060537D" w:rsidRDefault="002676A7" w:rsidP="002676A7">
      <w:pPr>
        <w:rPr>
          <w:noProof/>
          <w:szCs w:val="22"/>
        </w:rPr>
      </w:pPr>
    </w:p>
    <w:p w14:paraId="5BBBB5C1" w14:textId="77777777" w:rsidR="002676A7" w:rsidRPr="0060537D" w:rsidRDefault="002676A7" w:rsidP="002676A7">
      <w:pPr>
        <w:rPr>
          <w:noProof/>
          <w:szCs w:val="22"/>
        </w:rPr>
      </w:pPr>
      <w:r w:rsidRPr="0060537D">
        <w:rPr>
          <w:noProof/>
          <w:szCs w:val="22"/>
        </w:rPr>
        <w:t xml:space="preserve">Vartoti per burną. </w:t>
      </w:r>
    </w:p>
    <w:p w14:paraId="4B38982F" w14:textId="77777777" w:rsidR="008824BA" w:rsidRPr="0060537D" w:rsidRDefault="008824BA" w:rsidP="008824BA">
      <w:pPr>
        <w:rPr>
          <w:noProof/>
          <w:szCs w:val="22"/>
        </w:rPr>
      </w:pPr>
    </w:p>
    <w:p w14:paraId="55333291" w14:textId="77777777" w:rsidR="008824BA" w:rsidRPr="0060537D" w:rsidRDefault="008824BA" w:rsidP="008824BA">
      <w:pPr>
        <w:rPr>
          <w:noProof/>
          <w:szCs w:val="22"/>
        </w:rPr>
      </w:pPr>
    </w:p>
    <w:p w14:paraId="2827C94E"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6.</w:t>
      </w:r>
      <w:r w:rsidRPr="0060537D">
        <w:rPr>
          <w:b/>
          <w:noProof/>
          <w:szCs w:val="22"/>
        </w:rPr>
        <w:tab/>
        <w:t>SPECIALUS ĮSPĖJIMAS, KAD VAISTINĮ PREPARATĄ BŪTINA LAIKYTI VAIKAMS NEPASTEBIMOJE IR NEPASIEKIAMOJE VIETOJE</w:t>
      </w:r>
    </w:p>
    <w:p w14:paraId="19628D01" w14:textId="77777777" w:rsidR="008824BA" w:rsidRPr="0060537D" w:rsidRDefault="008824BA" w:rsidP="008824BA">
      <w:pPr>
        <w:rPr>
          <w:noProof/>
          <w:szCs w:val="22"/>
        </w:rPr>
      </w:pPr>
    </w:p>
    <w:p w14:paraId="74C826C4" w14:textId="77777777" w:rsidR="008824BA" w:rsidRPr="0060537D" w:rsidRDefault="008824BA" w:rsidP="008824BA">
      <w:pPr>
        <w:rPr>
          <w:noProof/>
          <w:szCs w:val="22"/>
        </w:rPr>
      </w:pPr>
      <w:r w:rsidRPr="0060537D">
        <w:rPr>
          <w:noProof/>
          <w:szCs w:val="22"/>
        </w:rPr>
        <w:t>Laikyti vaikams nepastebimoje ir nepasiekiamoje vietoje.</w:t>
      </w:r>
    </w:p>
    <w:p w14:paraId="3D843161" w14:textId="77777777" w:rsidR="008824BA" w:rsidRPr="0060537D" w:rsidRDefault="008824BA" w:rsidP="008824BA">
      <w:pPr>
        <w:rPr>
          <w:noProof/>
          <w:szCs w:val="22"/>
        </w:rPr>
      </w:pPr>
    </w:p>
    <w:p w14:paraId="1367199A" w14:textId="77777777" w:rsidR="008824BA" w:rsidRPr="0060537D" w:rsidRDefault="008824BA" w:rsidP="008824BA">
      <w:pPr>
        <w:rPr>
          <w:noProof/>
          <w:szCs w:val="22"/>
        </w:rPr>
      </w:pPr>
    </w:p>
    <w:p w14:paraId="754DE7BB"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7.</w:t>
      </w:r>
      <w:r w:rsidRPr="0060537D">
        <w:rPr>
          <w:b/>
          <w:noProof/>
          <w:szCs w:val="22"/>
        </w:rPr>
        <w:tab/>
        <w:t>KITAS SPECIALUS ĮSPĖJIMAS (JEI REIKIA)</w:t>
      </w:r>
    </w:p>
    <w:p w14:paraId="48BFF961" w14:textId="77777777" w:rsidR="008824BA" w:rsidRPr="0060537D" w:rsidRDefault="008824BA" w:rsidP="008824BA">
      <w:pPr>
        <w:rPr>
          <w:noProof/>
          <w:szCs w:val="22"/>
        </w:rPr>
      </w:pPr>
    </w:p>
    <w:p w14:paraId="07CECF3D" w14:textId="77777777" w:rsidR="008824BA" w:rsidRPr="0060537D" w:rsidRDefault="008824BA" w:rsidP="008824BA">
      <w:pPr>
        <w:ind w:left="567" w:hanging="567"/>
        <w:rPr>
          <w:caps/>
          <w:noProof/>
          <w:szCs w:val="22"/>
        </w:rPr>
      </w:pPr>
      <w:r w:rsidRPr="0060537D">
        <w:rPr>
          <w:caps/>
          <w:noProof/>
          <w:szCs w:val="22"/>
        </w:rPr>
        <w:t>ĮSPĖJIMAS MOTERIMS IR MERgINOMS</w:t>
      </w:r>
    </w:p>
    <w:p w14:paraId="23F11833" w14:textId="77777777" w:rsidR="008824BA" w:rsidRPr="0060537D" w:rsidRDefault="008824BA" w:rsidP="008824BA">
      <w:pPr>
        <w:ind w:left="567" w:hanging="567"/>
        <w:rPr>
          <w:noProof/>
          <w:szCs w:val="22"/>
        </w:rPr>
      </w:pPr>
      <w:r w:rsidRPr="0060537D">
        <w:rPr>
          <w:noProof/>
          <w:szCs w:val="22"/>
        </w:rPr>
        <w:t>Šis vaistas gali labai pakenkti negimusiam kūdikiui.</w:t>
      </w:r>
    </w:p>
    <w:p w14:paraId="733A297A" w14:textId="77777777" w:rsidR="008824BA" w:rsidRPr="0060537D" w:rsidRDefault="008824BA" w:rsidP="008824BA">
      <w:pPr>
        <w:ind w:left="567" w:hanging="567"/>
        <w:rPr>
          <w:noProof/>
          <w:szCs w:val="22"/>
        </w:rPr>
      </w:pPr>
      <w:r w:rsidRPr="0060537D">
        <w:rPr>
          <w:noProof/>
          <w:szCs w:val="22"/>
        </w:rPr>
        <w:t xml:space="preserve">Gydymo metu visuomet naudokite veiksmingą kontracepciją. </w:t>
      </w:r>
    </w:p>
    <w:p w14:paraId="19561C11" w14:textId="64DA0CD7" w:rsidR="008824BA" w:rsidRPr="0060537D" w:rsidRDefault="008824BA" w:rsidP="008824BA">
      <w:pPr>
        <w:rPr>
          <w:noProof/>
          <w:szCs w:val="22"/>
          <w:lang w:eastAsia="en-GB"/>
        </w:rPr>
      </w:pPr>
      <w:r w:rsidRPr="0060537D">
        <w:rPr>
          <w:noProof/>
          <w:szCs w:val="22"/>
        </w:rPr>
        <w:t>Jeigu ketinate pastoti ar pastojote, nedelsiant kreipkitės į savo gydytoją.</w:t>
      </w:r>
    </w:p>
    <w:p w14:paraId="177F7DA3" w14:textId="1C2B889F" w:rsidR="00B630B2" w:rsidRPr="0060537D" w:rsidRDefault="00B630B2" w:rsidP="008824BA">
      <w:pPr>
        <w:rPr>
          <w:noProof/>
          <w:szCs w:val="22"/>
        </w:rPr>
      </w:pPr>
      <w:r w:rsidRPr="0060537D">
        <w:rPr>
          <w:noProof/>
          <w:szCs w:val="22"/>
        </w:rPr>
        <w:t xml:space="preserve">Nenutraukite </w:t>
      </w:r>
      <w:r w:rsidR="002676A7" w:rsidRPr="0060537D">
        <w:rPr>
          <w:noProof/>
          <w:szCs w:val="22"/>
        </w:rPr>
        <w:t>Valproate sodium Sandoz</w:t>
      </w:r>
      <w:r w:rsidRPr="0060537D">
        <w:rPr>
          <w:noProof/>
          <w:szCs w:val="22"/>
        </w:rPr>
        <w:t xml:space="preserve"> vartojimo, kol to nenurodė gydytojas.</w:t>
      </w:r>
    </w:p>
    <w:p w14:paraId="1103984E" w14:textId="77777777" w:rsidR="008824BA" w:rsidRPr="0060537D" w:rsidRDefault="008824BA" w:rsidP="008824BA">
      <w:pPr>
        <w:rPr>
          <w:noProof/>
          <w:szCs w:val="22"/>
          <w:lang w:eastAsia="en-GB"/>
        </w:rPr>
      </w:pPr>
      <w:r w:rsidRPr="0060537D">
        <w:rPr>
          <w:noProof/>
          <w:szCs w:val="22"/>
          <w:lang w:eastAsia="en-GB"/>
        </w:rPr>
        <w:lastRenderedPageBreak/>
        <w:t>Perskaitykite pakuotės lapelį prieš pradedant vartoti šio vaisto.</w:t>
      </w:r>
    </w:p>
    <w:p w14:paraId="51F6A3C1" w14:textId="77777777" w:rsidR="008824BA" w:rsidRPr="0060537D" w:rsidRDefault="008824BA" w:rsidP="008824BA">
      <w:pPr>
        <w:rPr>
          <w:noProof/>
          <w:szCs w:val="22"/>
        </w:rPr>
      </w:pPr>
    </w:p>
    <w:p w14:paraId="0FD75C3E" w14:textId="29D87EE7" w:rsidR="008824BA" w:rsidRPr="0060537D" w:rsidRDefault="00A4014E" w:rsidP="008824BA">
      <w:pPr>
        <w:rPr>
          <w:noProof/>
          <w:szCs w:val="22"/>
        </w:rPr>
      </w:pPr>
      <w:r w:rsidRPr="0060537D">
        <w:rPr>
          <w:rFonts w:ascii="Arial" w:hAnsi="Arial"/>
          <w:noProof/>
          <w:color w:val="1F497D"/>
          <w:sz w:val="20"/>
        </w:rPr>
        <w:drawing>
          <wp:inline distT="0" distB="0" distL="0" distR="0" wp14:anchorId="53FA771C" wp14:editId="59AC0E0A">
            <wp:extent cx="1073150" cy="742950"/>
            <wp:effectExtent l="0" t="0" r="0" b="0"/>
            <wp:docPr id="4" name="Picture 4" descr="cid:image005.png@01D3AF0F.985E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AF0F.985E183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73150" cy="742950"/>
                    </a:xfrm>
                    <a:prstGeom prst="rect">
                      <a:avLst/>
                    </a:prstGeom>
                    <a:noFill/>
                    <a:ln>
                      <a:noFill/>
                    </a:ln>
                  </pic:spPr>
                </pic:pic>
              </a:graphicData>
            </a:graphic>
          </wp:inline>
        </w:drawing>
      </w:r>
    </w:p>
    <w:p w14:paraId="7DF4FE86" w14:textId="512ABBFF" w:rsidR="008824BA" w:rsidRPr="0060537D" w:rsidRDefault="008824BA" w:rsidP="008824BA">
      <w:pPr>
        <w:rPr>
          <w:noProof/>
          <w:szCs w:val="22"/>
        </w:rPr>
      </w:pPr>
    </w:p>
    <w:p w14:paraId="6F7AF548" w14:textId="77777777" w:rsidR="00710F62" w:rsidRPr="0060537D" w:rsidRDefault="00710F62" w:rsidP="008824BA">
      <w:pPr>
        <w:rPr>
          <w:noProof/>
          <w:szCs w:val="22"/>
        </w:rPr>
      </w:pPr>
    </w:p>
    <w:p w14:paraId="3AD54B99"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8.</w:t>
      </w:r>
      <w:r w:rsidRPr="0060537D">
        <w:rPr>
          <w:b/>
          <w:noProof/>
          <w:szCs w:val="22"/>
        </w:rPr>
        <w:tab/>
        <w:t>TINKAMUMO LAIKAS</w:t>
      </w:r>
    </w:p>
    <w:p w14:paraId="23C1FC3C" w14:textId="77777777" w:rsidR="008824BA" w:rsidRPr="0060537D" w:rsidRDefault="008824BA" w:rsidP="008824BA">
      <w:pPr>
        <w:rPr>
          <w:noProof/>
          <w:szCs w:val="22"/>
        </w:rPr>
      </w:pPr>
    </w:p>
    <w:p w14:paraId="63F6407E" w14:textId="4E44E448" w:rsidR="008824BA" w:rsidRPr="0060537D" w:rsidRDefault="00FD3610" w:rsidP="008824BA">
      <w:pPr>
        <w:rPr>
          <w:noProof/>
          <w:szCs w:val="22"/>
        </w:rPr>
      </w:pPr>
      <w:r w:rsidRPr="0060537D">
        <w:rPr>
          <w:noProof/>
          <w:szCs w:val="22"/>
        </w:rPr>
        <w:t>EXP</w:t>
      </w:r>
      <w:r w:rsidR="00F40D03" w:rsidRPr="0060537D">
        <w:rPr>
          <w:noProof/>
          <w:szCs w:val="22"/>
        </w:rPr>
        <w:t xml:space="preserve"> </w:t>
      </w:r>
      <w:r w:rsidR="008824BA" w:rsidRPr="0060537D">
        <w:rPr>
          <w:noProof/>
          <w:szCs w:val="22"/>
        </w:rPr>
        <w:t>{mm</w:t>
      </w:r>
      <w:r w:rsidR="00907E34" w:rsidRPr="0060537D">
        <w:rPr>
          <w:noProof/>
          <w:szCs w:val="22"/>
        </w:rPr>
        <w:t xml:space="preserve"> </w:t>
      </w:r>
      <w:r w:rsidR="008824BA" w:rsidRPr="0060537D">
        <w:rPr>
          <w:noProof/>
          <w:szCs w:val="22"/>
        </w:rPr>
        <w:t>MMMM}</w:t>
      </w:r>
    </w:p>
    <w:p w14:paraId="7915128A" w14:textId="77777777" w:rsidR="008824BA" w:rsidRPr="0060537D" w:rsidRDefault="008824BA" w:rsidP="008824BA">
      <w:pPr>
        <w:rPr>
          <w:noProof/>
          <w:szCs w:val="22"/>
        </w:rPr>
      </w:pPr>
    </w:p>
    <w:p w14:paraId="38752022" w14:textId="77777777" w:rsidR="008824BA" w:rsidRPr="0060537D" w:rsidRDefault="008824BA" w:rsidP="008824BA">
      <w:pPr>
        <w:rPr>
          <w:noProof/>
          <w:szCs w:val="22"/>
        </w:rPr>
      </w:pPr>
    </w:p>
    <w:p w14:paraId="005E96B1"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9.</w:t>
      </w:r>
      <w:r w:rsidRPr="0060537D">
        <w:rPr>
          <w:b/>
          <w:noProof/>
          <w:szCs w:val="22"/>
        </w:rPr>
        <w:tab/>
        <w:t>SPECIALIOS LAIKYMO SĄLYGOS</w:t>
      </w:r>
    </w:p>
    <w:p w14:paraId="47C7ABB7" w14:textId="77777777" w:rsidR="008824BA" w:rsidRPr="0060537D" w:rsidRDefault="008824BA" w:rsidP="008824BA">
      <w:pPr>
        <w:rPr>
          <w:noProof/>
          <w:szCs w:val="22"/>
        </w:rPr>
      </w:pPr>
    </w:p>
    <w:p w14:paraId="521353C9" w14:textId="77777777" w:rsidR="008824BA" w:rsidRPr="0060537D" w:rsidRDefault="008824BA" w:rsidP="008824BA">
      <w:pPr>
        <w:rPr>
          <w:noProof/>
          <w:szCs w:val="22"/>
        </w:rPr>
      </w:pPr>
    </w:p>
    <w:p w14:paraId="4A82391C"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10.</w:t>
      </w:r>
      <w:r w:rsidRPr="0060537D">
        <w:rPr>
          <w:b/>
          <w:noProof/>
          <w:szCs w:val="22"/>
        </w:rPr>
        <w:tab/>
        <w:t>SPECIALIOS ATSARGUMO PRIEMONĖS</w:t>
      </w:r>
      <w:r w:rsidRPr="0060537D">
        <w:rPr>
          <w:noProof/>
        </w:rPr>
        <w:t xml:space="preserve"> </w:t>
      </w:r>
      <w:r w:rsidRPr="0060537D">
        <w:rPr>
          <w:b/>
          <w:noProof/>
          <w:szCs w:val="22"/>
        </w:rPr>
        <w:t>DĖL NESUVARTOTO VAISTINIO PREPARATO AR JO ATLIEKŲ TVARKYMO (JEI REIKIA)</w:t>
      </w:r>
    </w:p>
    <w:p w14:paraId="00D5C104" w14:textId="77777777" w:rsidR="008824BA" w:rsidRPr="0060537D" w:rsidRDefault="008824BA" w:rsidP="008824BA">
      <w:pPr>
        <w:rPr>
          <w:noProof/>
          <w:szCs w:val="22"/>
        </w:rPr>
      </w:pPr>
    </w:p>
    <w:p w14:paraId="235A61C4" w14:textId="77777777" w:rsidR="008824BA" w:rsidRPr="0060537D" w:rsidRDefault="008824BA" w:rsidP="008824BA">
      <w:pPr>
        <w:rPr>
          <w:noProof/>
          <w:szCs w:val="22"/>
        </w:rPr>
      </w:pPr>
    </w:p>
    <w:p w14:paraId="5D654F3B"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11.</w:t>
      </w:r>
      <w:r w:rsidRPr="0060537D">
        <w:rPr>
          <w:b/>
          <w:noProof/>
          <w:szCs w:val="22"/>
        </w:rPr>
        <w:tab/>
      </w:r>
      <w:r w:rsidRPr="0060537D">
        <w:rPr>
          <w:b/>
          <w:caps/>
          <w:noProof/>
          <w:szCs w:val="22"/>
        </w:rPr>
        <w:t xml:space="preserve">REGISTRUOTOJO </w:t>
      </w:r>
      <w:r w:rsidRPr="0060537D">
        <w:rPr>
          <w:b/>
          <w:caps/>
          <w:noProof/>
        </w:rPr>
        <w:t xml:space="preserve"> </w:t>
      </w:r>
      <w:r w:rsidRPr="0060537D">
        <w:rPr>
          <w:b/>
          <w:noProof/>
          <w:szCs w:val="22"/>
        </w:rPr>
        <w:t>PAVADINIMAS IR ADRESAS</w:t>
      </w:r>
    </w:p>
    <w:p w14:paraId="129D642A" w14:textId="77777777" w:rsidR="008824BA" w:rsidRPr="0060537D" w:rsidRDefault="008824BA" w:rsidP="008824BA">
      <w:pPr>
        <w:rPr>
          <w:noProof/>
          <w:szCs w:val="22"/>
        </w:rPr>
      </w:pPr>
    </w:p>
    <w:p w14:paraId="3B185342" w14:textId="77777777" w:rsidR="008824BA" w:rsidRPr="0060537D" w:rsidRDefault="008824BA" w:rsidP="008824BA">
      <w:pPr>
        <w:rPr>
          <w:noProof/>
          <w:szCs w:val="22"/>
        </w:rPr>
      </w:pPr>
      <w:r w:rsidRPr="0060537D">
        <w:rPr>
          <w:noProof/>
          <w:szCs w:val="22"/>
        </w:rPr>
        <w:t>Sandoz d.d.</w:t>
      </w:r>
    </w:p>
    <w:p w14:paraId="2F3EE711" w14:textId="77777777" w:rsidR="008824BA" w:rsidRPr="0060537D" w:rsidRDefault="008824BA" w:rsidP="008824BA">
      <w:pPr>
        <w:rPr>
          <w:noProof/>
          <w:szCs w:val="22"/>
        </w:rPr>
      </w:pPr>
      <w:r w:rsidRPr="0060537D">
        <w:rPr>
          <w:noProof/>
          <w:szCs w:val="22"/>
        </w:rPr>
        <w:t>Verovškova 57</w:t>
      </w:r>
    </w:p>
    <w:p w14:paraId="1B3333B8" w14:textId="77777777" w:rsidR="008824BA" w:rsidRPr="0060537D" w:rsidRDefault="008824BA" w:rsidP="008824BA">
      <w:pPr>
        <w:rPr>
          <w:noProof/>
          <w:szCs w:val="22"/>
        </w:rPr>
      </w:pPr>
      <w:r w:rsidRPr="0060537D">
        <w:rPr>
          <w:noProof/>
          <w:szCs w:val="22"/>
        </w:rPr>
        <w:t>SI-1000 Ljubljana</w:t>
      </w:r>
    </w:p>
    <w:p w14:paraId="1653EAB2" w14:textId="77777777" w:rsidR="008824BA" w:rsidRPr="0060537D" w:rsidRDefault="008824BA" w:rsidP="008824BA">
      <w:pPr>
        <w:rPr>
          <w:noProof/>
          <w:szCs w:val="22"/>
        </w:rPr>
      </w:pPr>
      <w:r w:rsidRPr="0060537D">
        <w:rPr>
          <w:noProof/>
          <w:szCs w:val="22"/>
        </w:rPr>
        <w:t>Slovėnija</w:t>
      </w:r>
    </w:p>
    <w:p w14:paraId="2C5F61C4" w14:textId="77777777" w:rsidR="008824BA" w:rsidRPr="0060537D" w:rsidRDefault="008824BA" w:rsidP="008824BA">
      <w:pPr>
        <w:adjustRightInd w:val="0"/>
        <w:rPr>
          <w:noProof/>
          <w:szCs w:val="22"/>
        </w:rPr>
      </w:pPr>
    </w:p>
    <w:p w14:paraId="62367165" w14:textId="77777777" w:rsidR="008824BA" w:rsidRPr="0060537D" w:rsidRDefault="008824BA" w:rsidP="008824BA">
      <w:pPr>
        <w:rPr>
          <w:noProof/>
          <w:szCs w:val="22"/>
        </w:rPr>
      </w:pPr>
    </w:p>
    <w:p w14:paraId="5DA91DAF"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12.</w:t>
      </w:r>
      <w:r w:rsidRPr="0060537D">
        <w:rPr>
          <w:b/>
          <w:noProof/>
          <w:szCs w:val="22"/>
        </w:rPr>
        <w:tab/>
      </w:r>
      <w:r w:rsidR="002C12F3" w:rsidRPr="0060537D">
        <w:rPr>
          <w:b/>
          <w:noProof/>
          <w:szCs w:val="22"/>
        </w:rPr>
        <w:t xml:space="preserve">REGISTRACIJOS  </w:t>
      </w:r>
      <w:r w:rsidRPr="0060537D">
        <w:rPr>
          <w:b/>
          <w:noProof/>
          <w:szCs w:val="22"/>
        </w:rPr>
        <w:t>PAŽYMĖJIMO NUMERIS (-IAI)</w:t>
      </w:r>
    </w:p>
    <w:p w14:paraId="3BE4B54A" w14:textId="77777777" w:rsidR="008824BA" w:rsidRPr="0060537D" w:rsidRDefault="008824BA" w:rsidP="008824BA">
      <w:pPr>
        <w:rPr>
          <w:noProof/>
          <w:szCs w:val="22"/>
        </w:rPr>
      </w:pPr>
    </w:p>
    <w:p w14:paraId="500BB53E" w14:textId="77777777" w:rsidR="008824BA" w:rsidRPr="0060537D" w:rsidRDefault="008824BA" w:rsidP="008824BA">
      <w:pPr>
        <w:rPr>
          <w:bCs/>
          <w:noProof/>
          <w:szCs w:val="22"/>
        </w:rPr>
      </w:pPr>
      <w:r w:rsidRPr="0060537D">
        <w:rPr>
          <w:bCs/>
          <w:noProof/>
          <w:szCs w:val="22"/>
        </w:rPr>
        <w:t>N20 - LT/1/06/0550/008</w:t>
      </w:r>
    </w:p>
    <w:p w14:paraId="6C34F1CC" w14:textId="77777777" w:rsidR="008824BA" w:rsidRPr="0060537D" w:rsidRDefault="008824BA" w:rsidP="008824BA">
      <w:pPr>
        <w:rPr>
          <w:bCs/>
          <w:noProof/>
          <w:szCs w:val="22"/>
        </w:rPr>
      </w:pPr>
      <w:r w:rsidRPr="0060537D">
        <w:rPr>
          <w:bCs/>
          <w:noProof/>
          <w:szCs w:val="22"/>
        </w:rPr>
        <w:t>N30 - LT/1/06/0550/009</w:t>
      </w:r>
    </w:p>
    <w:p w14:paraId="462D1CFD" w14:textId="77777777" w:rsidR="008824BA" w:rsidRPr="0060537D" w:rsidRDefault="008824BA" w:rsidP="008824BA">
      <w:pPr>
        <w:rPr>
          <w:bCs/>
          <w:noProof/>
          <w:szCs w:val="22"/>
        </w:rPr>
      </w:pPr>
      <w:r w:rsidRPr="0060537D">
        <w:rPr>
          <w:bCs/>
          <w:noProof/>
          <w:szCs w:val="22"/>
        </w:rPr>
        <w:t>N50 - LT/1/06/0550/010</w:t>
      </w:r>
    </w:p>
    <w:p w14:paraId="4BBDF5BE" w14:textId="77777777" w:rsidR="008824BA" w:rsidRPr="0060537D" w:rsidRDefault="008824BA" w:rsidP="008824BA">
      <w:pPr>
        <w:rPr>
          <w:bCs/>
          <w:noProof/>
          <w:szCs w:val="22"/>
        </w:rPr>
      </w:pPr>
      <w:r w:rsidRPr="0060537D">
        <w:rPr>
          <w:bCs/>
          <w:noProof/>
          <w:szCs w:val="22"/>
        </w:rPr>
        <w:t>N60 - LT/1/06/0550/011</w:t>
      </w:r>
    </w:p>
    <w:p w14:paraId="51896013" w14:textId="77777777" w:rsidR="008824BA" w:rsidRPr="0060537D" w:rsidRDefault="008824BA" w:rsidP="008824BA">
      <w:pPr>
        <w:rPr>
          <w:bCs/>
          <w:noProof/>
          <w:szCs w:val="22"/>
        </w:rPr>
      </w:pPr>
      <w:r w:rsidRPr="0060537D">
        <w:rPr>
          <w:bCs/>
          <w:noProof/>
          <w:szCs w:val="22"/>
        </w:rPr>
        <w:t>N90 - LT/1/06/0550/012</w:t>
      </w:r>
    </w:p>
    <w:p w14:paraId="1E37A1E1" w14:textId="77777777" w:rsidR="008824BA" w:rsidRPr="0060537D" w:rsidRDefault="008824BA" w:rsidP="008824BA">
      <w:pPr>
        <w:rPr>
          <w:bCs/>
          <w:noProof/>
          <w:szCs w:val="22"/>
        </w:rPr>
      </w:pPr>
      <w:r w:rsidRPr="0060537D">
        <w:rPr>
          <w:bCs/>
          <w:noProof/>
          <w:szCs w:val="22"/>
        </w:rPr>
        <w:t>N100 - LT/1/06/0550/013</w:t>
      </w:r>
    </w:p>
    <w:p w14:paraId="5749FA92" w14:textId="77777777" w:rsidR="008824BA" w:rsidRPr="0060537D" w:rsidRDefault="008824BA" w:rsidP="008824BA">
      <w:pPr>
        <w:rPr>
          <w:bCs/>
          <w:noProof/>
          <w:szCs w:val="22"/>
        </w:rPr>
      </w:pPr>
      <w:r w:rsidRPr="0060537D">
        <w:rPr>
          <w:bCs/>
          <w:noProof/>
          <w:szCs w:val="22"/>
        </w:rPr>
        <w:t>N200 - LT/1/06/0550/014</w:t>
      </w:r>
    </w:p>
    <w:p w14:paraId="4C1E97F8" w14:textId="77777777" w:rsidR="008824BA" w:rsidRPr="0060537D" w:rsidRDefault="008824BA" w:rsidP="008824BA">
      <w:pPr>
        <w:rPr>
          <w:noProof/>
          <w:szCs w:val="22"/>
        </w:rPr>
      </w:pPr>
    </w:p>
    <w:p w14:paraId="4CB8D245" w14:textId="77777777" w:rsidR="008824BA" w:rsidRPr="0060537D" w:rsidRDefault="008824BA" w:rsidP="008824BA">
      <w:pPr>
        <w:rPr>
          <w:noProof/>
          <w:szCs w:val="22"/>
        </w:rPr>
      </w:pPr>
    </w:p>
    <w:p w14:paraId="69677E5A"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13.</w:t>
      </w:r>
      <w:r w:rsidRPr="0060537D">
        <w:rPr>
          <w:b/>
          <w:noProof/>
          <w:szCs w:val="22"/>
        </w:rPr>
        <w:tab/>
        <w:t>SERIJOS NUMERIS</w:t>
      </w:r>
    </w:p>
    <w:p w14:paraId="42672201" w14:textId="77777777" w:rsidR="008824BA" w:rsidRPr="0060537D" w:rsidRDefault="008824BA" w:rsidP="008824BA">
      <w:pPr>
        <w:rPr>
          <w:noProof/>
          <w:szCs w:val="22"/>
        </w:rPr>
      </w:pPr>
    </w:p>
    <w:p w14:paraId="09905C01" w14:textId="57820E8D" w:rsidR="008824BA" w:rsidRPr="0060537D" w:rsidRDefault="00FD3610" w:rsidP="008824BA">
      <w:pPr>
        <w:rPr>
          <w:noProof/>
          <w:szCs w:val="22"/>
        </w:rPr>
      </w:pPr>
      <w:r w:rsidRPr="0060537D">
        <w:rPr>
          <w:noProof/>
          <w:szCs w:val="22"/>
        </w:rPr>
        <w:t>Lot</w:t>
      </w:r>
      <w:r w:rsidR="00907E34" w:rsidRPr="0060537D">
        <w:rPr>
          <w:noProof/>
          <w:szCs w:val="22"/>
        </w:rPr>
        <w:t xml:space="preserve"> </w:t>
      </w:r>
      <w:r w:rsidR="008824BA" w:rsidRPr="0060537D">
        <w:rPr>
          <w:noProof/>
          <w:szCs w:val="22"/>
        </w:rPr>
        <w:t>{numeris}</w:t>
      </w:r>
    </w:p>
    <w:p w14:paraId="02264B76" w14:textId="77777777" w:rsidR="008824BA" w:rsidRPr="0060537D" w:rsidRDefault="008824BA" w:rsidP="008824BA">
      <w:pPr>
        <w:rPr>
          <w:noProof/>
          <w:szCs w:val="22"/>
        </w:rPr>
      </w:pPr>
    </w:p>
    <w:p w14:paraId="1229B115" w14:textId="77777777" w:rsidR="008824BA" w:rsidRPr="0060537D" w:rsidRDefault="008824BA" w:rsidP="008824BA">
      <w:pPr>
        <w:rPr>
          <w:noProof/>
          <w:szCs w:val="22"/>
        </w:rPr>
      </w:pPr>
    </w:p>
    <w:p w14:paraId="647B237C"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14.</w:t>
      </w:r>
      <w:r w:rsidRPr="0060537D">
        <w:rPr>
          <w:b/>
          <w:noProof/>
          <w:szCs w:val="22"/>
        </w:rPr>
        <w:tab/>
        <w:t>PARDAVIMO (IŠDAVIMO) TVARKA</w:t>
      </w:r>
    </w:p>
    <w:p w14:paraId="630D2702" w14:textId="77777777" w:rsidR="008824BA" w:rsidRPr="0060537D" w:rsidRDefault="008824BA" w:rsidP="008824BA">
      <w:pPr>
        <w:rPr>
          <w:noProof/>
          <w:szCs w:val="22"/>
        </w:rPr>
      </w:pPr>
    </w:p>
    <w:p w14:paraId="0A9E6533" w14:textId="77777777" w:rsidR="008824BA" w:rsidRPr="0060537D" w:rsidRDefault="008824BA" w:rsidP="008824BA">
      <w:pPr>
        <w:rPr>
          <w:noProof/>
          <w:szCs w:val="22"/>
        </w:rPr>
      </w:pPr>
      <w:r w:rsidRPr="0060537D">
        <w:rPr>
          <w:noProof/>
          <w:szCs w:val="22"/>
        </w:rPr>
        <w:t xml:space="preserve">Receptinis </w:t>
      </w:r>
      <w:r w:rsidR="002C12F3" w:rsidRPr="0060537D">
        <w:rPr>
          <w:noProof/>
          <w:szCs w:val="22"/>
        </w:rPr>
        <w:t>vaistas</w:t>
      </w:r>
      <w:r w:rsidRPr="0060537D">
        <w:rPr>
          <w:noProof/>
          <w:szCs w:val="22"/>
        </w:rPr>
        <w:t>.</w:t>
      </w:r>
    </w:p>
    <w:p w14:paraId="799D1776" w14:textId="77777777" w:rsidR="008824BA" w:rsidRPr="0060537D" w:rsidRDefault="008824BA" w:rsidP="008824BA">
      <w:pPr>
        <w:rPr>
          <w:noProof/>
          <w:szCs w:val="22"/>
        </w:rPr>
      </w:pPr>
    </w:p>
    <w:p w14:paraId="1A9A0414" w14:textId="77777777" w:rsidR="008824BA" w:rsidRPr="0060537D" w:rsidRDefault="008824BA" w:rsidP="008824BA">
      <w:pPr>
        <w:rPr>
          <w:noProof/>
          <w:szCs w:val="22"/>
        </w:rPr>
      </w:pPr>
    </w:p>
    <w:p w14:paraId="219B30A2"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15.</w:t>
      </w:r>
      <w:r w:rsidRPr="0060537D">
        <w:rPr>
          <w:b/>
          <w:noProof/>
          <w:szCs w:val="22"/>
        </w:rPr>
        <w:tab/>
        <w:t>VARTOJIMO INSTRUKCIJA</w:t>
      </w:r>
    </w:p>
    <w:p w14:paraId="59A5879F" w14:textId="77777777" w:rsidR="008824BA" w:rsidRPr="0060537D" w:rsidRDefault="008824BA" w:rsidP="008824BA">
      <w:pPr>
        <w:rPr>
          <w:noProof/>
          <w:szCs w:val="22"/>
        </w:rPr>
      </w:pPr>
    </w:p>
    <w:p w14:paraId="3E50D79F" w14:textId="77777777" w:rsidR="008824BA" w:rsidRPr="0060537D" w:rsidRDefault="008824BA" w:rsidP="008824BA">
      <w:pPr>
        <w:rPr>
          <w:noProof/>
          <w:szCs w:val="22"/>
        </w:rPr>
      </w:pPr>
    </w:p>
    <w:p w14:paraId="3E6CC814" w14:textId="77777777" w:rsidR="008824BA" w:rsidRPr="0060537D" w:rsidRDefault="008824BA" w:rsidP="008824BA">
      <w:pPr>
        <w:pBdr>
          <w:top w:val="single" w:sz="4" w:space="1" w:color="auto"/>
          <w:left w:val="single" w:sz="4" w:space="4" w:color="auto"/>
          <w:bottom w:val="single" w:sz="4" w:space="1" w:color="auto"/>
          <w:right w:val="single" w:sz="4" w:space="4" w:color="auto"/>
        </w:pBdr>
        <w:tabs>
          <w:tab w:val="left" w:pos="567"/>
        </w:tabs>
        <w:rPr>
          <w:b/>
          <w:noProof/>
          <w:szCs w:val="22"/>
        </w:rPr>
      </w:pPr>
      <w:r w:rsidRPr="0060537D">
        <w:rPr>
          <w:b/>
          <w:noProof/>
          <w:szCs w:val="22"/>
        </w:rPr>
        <w:t>16.</w:t>
      </w:r>
      <w:r w:rsidRPr="0060537D">
        <w:rPr>
          <w:b/>
          <w:noProof/>
          <w:szCs w:val="22"/>
        </w:rPr>
        <w:tab/>
        <w:t>INFORMACIJA BRAILIO RAŠTU</w:t>
      </w:r>
    </w:p>
    <w:p w14:paraId="6E446E85" w14:textId="77777777" w:rsidR="008824BA" w:rsidRPr="0060537D" w:rsidRDefault="008824BA" w:rsidP="008824BA">
      <w:pPr>
        <w:rPr>
          <w:b/>
          <w:noProof/>
          <w:szCs w:val="22"/>
        </w:rPr>
      </w:pPr>
    </w:p>
    <w:p w14:paraId="5250DA8D" w14:textId="77777777" w:rsidR="008824BA" w:rsidRPr="0060537D" w:rsidRDefault="008824BA" w:rsidP="008824BA">
      <w:pPr>
        <w:ind w:left="540" w:hanging="540"/>
        <w:rPr>
          <w:noProof/>
          <w:szCs w:val="22"/>
        </w:rPr>
      </w:pPr>
      <w:r w:rsidRPr="0060537D">
        <w:rPr>
          <w:noProof/>
          <w:szCs w:val="22"/>
        </w:rPr>
        <w:lastRenderedPageBreak/>
        <w:t xml:space="preserve">Valproate sodium Sandoz 500 mg </w:t>
      </w:r>
    </w:p>
    <w:p w14:paraId="02DD4558" w14:textId="77777777" w:rsidR="00C00391" w:rsidRPr="0060537D" w:rsidRDefault="00C00391" w:rsidP="008824BA">
      <w:pPr>
        <w:ind w:left="540" w:hanging="540"/>
        <w:rPr>
          <w:noProof/>
          <w:szCs w:val="22"/>
        </w:rPr>
      </w:pPr>
    </w:p>
    <w:p w14:paraId="4BA19983" w14:textId="77777777" w:rsidR="00A31C69" w:rsidRPr="0060537D" w:rsidRDefault="00A31C69" w:rsidP="008824BA">
      <w:pPr>
        <w:ind w:left="540" w:hanging="540"/>
        <w:rPr>
          <w:noProof/>
          <w:szCs w:val="22"/>
        </w:rPr>
      </w:pPr>
    </w:p>
    <w:p w14:paraId="7DB9E694" w14:textId="77777777" w:rsidR="00C00391" w:rsidRPr="0060537D" w:rsidRDefault="00C00391" w:rsidP="00C0039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60537D">
        <w:rPr>
          <w:b/>
          <w:noProof/>
          <w:lang w:bidi="lt-LT"/>
        </w:rPr>
        <w:t>17.</w:t>
      </w:r>
      <w:r w:rsidRPr="0060537D">
        <w:rPr>
          <w:b/>
          <w:noProof/>
          <w:lang w:bidi="lt-LT"/>
        </w:rPr>
        <w:tab/>
        <w:t>UNIKALUS IDENTIFIKATORIUS – 2D BRŪKŠNINIS KODAS</w:t>
      </w:r>
    </w:p>
    <w:p w14:paraId="5FCFC303" w14:textId="77777777" w:rsidR="00C00391" w:rsidRPr="0060537D" w:rsidRDefault="00C00391" w:rsidP="00C00391">
      <w:pPr>
        <w:rPr>
          <w:noProof/>
          <w:lang w:bidi="lt-LT"/>
        </w:rPr>
      </w:pPr>
    </w:p>
    <w:p w14:paraId="4079359D" w14:textId="77777777" w:rsidR="00C00391" w:rsidRPr="0060537D" w:rsidRDefault="00C00391" w:rsidP="00C00391">
      <w:pPr>
        <w:tabs>
          <w:tab w:val="left" w:pos="567"/>
        </w:tabs>
        <w:rPr>
          <w:noProof/>
          <w:szCs w:val="22"/>
          <w:shd w:val="clear" w:color="auto" w:fill="CCCCCC"/>
          <w:lang w:bidi="lt-LT"/>
        </w:rPr>
      </w:pPr>
      <w:r w:rsidRPr="0060537D">
        <w:rPr>
          <w:noProof/>
          <w:lang w:bidi="lt-LT"/>
        </w:rPr>
        <w:t>2D brūkšninis kodas su nurodytu unikaliu identifikatoriumi.</w:t>
      </w:r>
    </w:p>
    <w:p w14:paraId="050A949E" w14:textId="77777777" w:rsidR="00C00391" w:rsidRPr="0060537D" w:rsidRDefault="00C00391" w:rsidP="00C00391">
      <w:pPr>
        <w:rPr>
          <w:noProof/>
          <w:lang w:bidi="lt-LT"/>
        </w:rPr>
      </w:pPr>
    </w:p>
    <w:p w14:paraId="01F416F1" w14:textId="77777777" w:rsidR="00C00391" w:rsidRPr="0060537D" w:rsidRDefault="00C00391" w:rsidP="00C00391">
      <w:pPr>
        <w:rPr>
          <w:noProof/>
          <w:lang w:bidi="lt-LT"/>
        </w:rPr>
      </w:pPr>
    </w:p>
    <w:p w14:paraId="0C20CF1B" w14:textId="77777777" w:rsidR="00C00391" w:rsidRPr="0060537D" w:rsidRDefault="00C00391" w:rsidP="00C0039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60537D">
        <w:rPr>
          <w:b/>
          <w:noProof/>
          <w:lang w:bidi="lt-LT"/>
        </w:rPr>
        <w:t>18.</w:t>
      </w:r>
      <w:r w:rsidRPr="0060537D">
        <w:rPr>
          <w:b/>
          <w:noProof/>
          <w:lang w:bidi="lt-LT"/>
        </w:rPr>
        <w:tab/>
        <w:t>UNIKALUS IDENTIFIKATORIUS – ŽMONĖMS SUPRANTAMI DUOMENYS</w:t>
      </w:r>
    </w:p>
    <w:p w14:paraId="61B5F116" w14:textId="77777777" w:rsidR="00C00391" w:rsidRPr="0060537D" w:rsidRDefault="00C00391" w:rsidP="00C00391">
      <w:pPr>
        <w:rPr>
          <w:noProof/>
          <w:lang w:bidi="lt-LT"/>
        </w:rPr>
      </w:pPr>
    </w:p>
    <w:p w14:paraId="1BEEC542" w14:textId="468224DA" w:rsidR="00C00391" w:rsidRPr="0060537D" w:rsidRDefault="00C00391" w:rsidP="00C00391">
      <w:pPr>
        <w:tabs>
          <w:tab w:val="left" w:pos="567"/>
        </w:tabs>
        <w:spacing w:line="260" w:lineRule="exact"/>
        <w:rPr>
          <w:noProof/>
          <w:color w:val="008000"/>
          <w:szCs w:val="22"/>
          <w:lang w:bidi="lt-LT"/>
        </w:rPr>
      </w:pPr>
      <w:r w:rsidRPr="0060537D">
        <w:rPr>
          <w:noProof/>
          <w:lang w:bidi="lt-LT"/>
        </w:rPr>
        <w:t>PC {numeris}</w:t>
      </w:r>
    </w:p>
    <w:p w14:paraId="32122B3A" w14:textId="09CC9704" w:rsidR="00C00391" w:rsidRPr="0060537D" w:rsidRDefault="00C00391" w:rsidP="00C00391">
      <w:pPr>
        <w:tabs>
          <w:tab w:val="left" w:pos="567"/>
        </w:tabs>
        <w:spacing w:line="260" w:lineRule="exact"/>
        <w:rPr>
          <w:noProof/>
          <w:szCs w:val="22"/>
          <w:lang w:bidi="lt-LT"/>
        </w:rPr>
      </w:pPr>
      <w:r w:rsidRPr="0060537D">
        <w:rPr>
          <w:noProof/>
          <w:lang w:bidi="lt-LT"/>
        </w:rPr>
        <w:t>SN {numeris}</w:t>
      </w:r>
    </w:p>
    <w:p w14:paraId="7E111706" w14:textId="08CA2370" w:rsidR="00C00391" w:rsidRPr="0060537D" w:rsidRDefault="00C00391" w:rsidP="00C00391">
      <w:pPr>
        <w:tabs>
          <w:tab w:val="left" w:pos="567"/>
        </w:tabs>
        <w:spacing w:line="260" w:lineRule="exact"/>
        <w:rPr>
          <w:noProof/>
          <w:szCs w:val="22"/>
          <w:lang w:bidi="lt-LT"/>
        </w:rPr>
      </w:pPr>
      <w:r w:rsidRPr="0060537D">
        <w:rPr>
          <w:noProof/>
        </w:rPr>
        <w:t>NN {numeris}</w:t>
      </w:r>
    </w:p>
    <w:p w14:paraId="70AD41E7" w14:textId="77777777" w:rsidR="00C00391" w:rsidRPr="0060537D" w:rsidRDefault="00C00391" w:rsidP="00C00391">
      <w:pPr>
        <w:rPr>
          <w:rFonts w:eastAsia="Calibri"/>
          <w:noProof/>
          <w:szCs w:val="22"/>
          <w:lang w:eastAsia="en-US"/>
        </w:rPr>
      </w:pPr>
    </w:p>
    <w:p w14:paraId="41C63D85" w14:textId="77777777" w:rsidR="008824BA" w:rsidRPr="0060537D" w:rsidRDefault="008824BA" w:rsidP="008824BA">
      <w:pPr>
        <w:keepNext/>
        <w:ind w:left="540" w:hanging="540"/>
        <w:outlineLvl w:val="1"/>
        <w:rPr>
          <w:b/>
          <w:noProof/>
          <w:szCs w:val="22"/>
        </w:rPr>
      </w:pPr>
    </w:p>
    <w:p w14:paraId="6D32E1DE"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outlineLvl w:val="1"/>
        <w:rPr>
          <w:b/>
          <w:noProof/>
          <w:szCs w:val="22"/>
        </w:rPr>
      </w:pPr>
      <w:r w:rsidRPr="0060537D">
        <w:rPr>
          <w:b/>
          <w:noProof/>
          <w:szCs w:val="22"/>
        </w:rPr>
        <w:br w:type="page"/>
      </w:r>
      <w:r w:rsidRPr="0060537D">
        <w:rPr>
          <w:b/>
          <w:noProof/>
          <w:szCs w:val="22"/>
        </w:rPr>
        <w:lastRenderedPageBreak/>
        <w:t>MINIMALI INFORMACIJA ANT LIZDINIŲ PLOKŠTELIŲ ARBA DVISLUOKSNIŲ</w:t>
      </w:r>
    </w:p>
    <w:p w14:paraId="540FF796"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1"/>
        <w:rPr>
          <w:b/>
          <w:noProof/>
          <w:szCs w:val="22"/>
        </w:rPr>
      </w:pPr>
      <w:r w:rsidRPr="0060537D">
        <w:rPr>
          <w:b/>
          <w:noProof/>
          <w:szCs w:val="22"/>
        </w:rPr>
        <w:t>JUOSTELIŲ</w:t>
      </w:r>
    </w:p>
    <w:p w14:paraId="039A0BBD" w14:textId="77777777" w:rsidR="008824BA" w:rsidRPr="0060537D" w:rsidRDefault="008824BA" w:rsidP="008824BA">
      <w:pPr>
        <w:pBdr>
          <w:top w:val="single" w:sz="4" w:space="1" w:color="auto"/>
          <w:left w:val="single" w:sz="4" w:space="4" w:color="auto"/>
          <w:bottom w:val="single" w:sz="4" w:space="1" w:color="auto"/>
          <w:right w:val="single" w:sz="4" w:space="4" w:color="auto"/>
        </w:pBdr>
        <w:rPr>
          <w:b/>
          <w:noProof/>
          <w:szCs w:val="22"/>
        </w:rPr>
      </w:pPr>
    </w:p>
    <w:p w14:paraId="47C107C2" w14:textId="77777777" w:rsidR="008824BA" w:rsidRPr="0060537D" w:rsidRDefault="00F02F96" w:rsidP="008824BA">
      <w:pPr>
        <w:pBdr>
          <w:top w:val="single" w:sz="4" w:space="1" w:color="auto"/>
          <w:left w:val="single" w:sz="4" w:space="4" w:color="auto"/>
          <w:bottom w:val="single" w:sz="4" w:space="1" w:color="auto"/>
          <w:right w:val="single" w:sz="4" w:space="4" w:color="auto"/>
        </w:pBdr>
        <w:rPr>
          <w:b/>
          <w:noProof/>
          <w:szCs w:val="22"/>
        </w:rPr>
      </w:pPr>
      <w:r w:rsidRPr="0060537D">
        <w:rPr>
          <w:b/>
          <w:noProof/>
          <w:szCs w:val="22"/>
        </w:rPr>
        <w:t xml:space="preserve">AL/AL </w:t>
      </w:r>
      <w:r w:rsidR="008824BA" w:rsidRPr="0060537D">
        <w:rPr>
          <w:b/>
          <w:noProof/>
          <w:szCs w:val="22"/>
        </w:rPr>
        <w:t>LIZDIN</w:t>
      </w:r>
      <w:r w:rsidR="008824BA" w:rsidRPr="0060537D">
        <w:rPr>
          <w:b/>
        </w:rPr>
        <w:t>Ė PLOKŠTELĖ</w:t>
      </w:r>
    </w:p>
    <w:p w14:paraId="53537CDC" w14:textId="77777777" w:rsidR="008824BA" w:rsidRPr="0060537D" w:rsidRDefault="008824BA" w:rsidP="008824BA">
      <w:pPr>
        <w:rPr>
          <w:noProof/>
          <w:szCs w:val="22"/>
        </w:rPr>
      </w:pPr>
    </w:p>
    <w:p w14:paraId="44E9E687" w14:textId="77777777" w:rsidR="008824BA" w:rsidRPr="0060537D" w:rsidRDefault="008824BA" w:rsidP="00A5324D">
      <w:pPr>
        <w:keepNext/>
        <w:ind w:left="540" w:hanging="540"/>
        <w:outlineLvl w:val="2"/>
        <w:rPr>
          <w:b/>
          <w:noProof/>
        </w:rPr>
      </w:pPr>
    </w:p>
    <w:p w14:paraId="5C3DA461"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1.</w:t>
      </w:r>
      <w:r w:rsidRPr="0060537D">
        <w:rPr>
          <w:b/>
          <w:noProof/>
          <w:szCs w:val="22"/>
        </w:rPr>
        <w:tab/>
        <w:t>VAISTINIO PREPARATO PAVADINIMAS</w:t>
      </w:r>
    </w:p>
    <w:p w14:paraId="43D80730" w14:textId="77777777" w:rsidR="008824BA" w:rsidRPr="0060537D" w:rsidRDefault="008824BA" w:rsidP="008824BA">
      <w:pPr>
        <w:rPr>
          <w:noProof/>
          <w:szCs w:val="22"/>
        </w:rPr>
      </w:pPr>
    </w:p>
    <w:p w14:paraId="51989022" w14:textId="4D25008C" w:rsidR="008824BA" w:rsidRPr="0060537D" w:rsidRDefault="008824BA" w:rsidP="008824BA">
      <w:pPr>
        <w:rPr>
          <w:noProof/>
          <w:szCs w:val="22"/>
        </w:rPr>
      </w:pPr>
      <w:r w:rsidRPr="0060537D">
        <w:rPr>
          <w:noProof/>
          <w:szCs w:val="22"/>
        </w:rPr>
        <w:t>Valproate sodium Sandoz 500</w:t>
      </w:r>
      <w:r w:rsidR="00776250" w:rsidRPr="0060537D">
        <w:rPr>
          <w:noProof/>
          <w:szCs w:val="22"/>
        </w:rPr>
        <w:t> </w:t>
      </w:r>
      <w:r w:rsidRPr="0060537D">
        <w:rPr>
          <w:noProof/>
          <w:szCs w:val="22"/>
        </w:rPr>
        <w:t>mg pailginto atpalaidavimo tabletės</w:t>
      </w:r>
    </w:p>
    <w:p w14:paraId="64DE3E11" w14:textId="77777777" w:rsidR="008824BA" w:rsidRPr="0060537D" w:rsidRDefault="008824BA" w:rsidP="008824BA">
      <w:pPr>
        <w:rPr>
          <w:noProof/>
          <w:szCs w:val="22"/>
        </w:rPr>
      </w:pPr>
    </w:p>
    <w:p w14:paraId="3D000A96" w14:textId="3C992715" w:rsidR="008824BA" w:rsidRPr="0060537D" w:rsidRDefault="008B52F6" w:rsidP="008824BA">
      <w:pPr>
        <w:rPr>
          <w:noProof/>
          <w:szCs w:val="22"/>
        </w:rPr>
      </w:pPr>
      <w:r w:rsidRPr="0060537D">
        <w:rPr>
          <w:noProof/>
          <w:szCs w:val="22"/>
        </w:rPr>
        <w:t>n</w:t>
      </w:r>
      <w:r w:rsidR="008824BA" w:rsidRPr="0060537D">
        <w:rPr>
          <w:noProof/>
          <w:szCs w:val="22"/>
        </w:rPr>
        <w:t xml:space="preserve">atrii valproas/ </w:t>
      </w:r>
      <w:r w:rsidR="00796F91" w:rsidRPr="0060537D">
        <w:rPr>
          <w:noProof/>
          <w:szCs w:val="22"/>
        </w:rPr>
        <w:t>a</w:t>
      </w:r>
      <w:r w:rsidR="008824BA" w:rsidRPr="0060537D">
        <w:rPr>
          <w:noProof/>
          <w:szCs w:val="22"/>
        </w:rPr>
        <w:t>cidum valproicum</w:t>
      </w:r>
    </w:p>
    <w:p w14:paraId="45A2F25C" w14:textId="77777777" w:rsidR="008824BA" w:rsidRPr="0060537D" w:rsidRDefault="008824BA" w:rsidP="008824BA">
      <w:pPr>
        <w:rPr>
          <w:noProof/>
          <w:szCs w:val="22"/>
        </w:rPr>
      </w:pPr>
    </w:p>
    <w:p w14:paraId="17389368" w14:textId="77777777" w:rsidR="008824BA" w:rsidRPr="0060537D" w:rsidRDefault="008824BA" w:rsidP="008824BA">
      <w:pPr>
        <w:rPr>
          <w:noProof/>
          <w:szCs w:val="22"/>
        </w:rPr>
      </w:pPr>
    </w:p>
    <w:p w14:paraId="707BCA68"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2.</w:t>
      </w:r>
      <w:r w:rsidRPr="0060537D">
        <w:rPr>
          <w:b/>
          <w:noProof/>
          <w:szCs w:val="22"/>
        </w:rPr>
        <w:tab/>
        <w:t xml:space="preserve">REGISTRUOTOJO PAVADINIMAS </w:t>
      </w:r>
    </w:p>
    <w:p w14:paraId="5810D883" w14:textId="77777777" w:rsidR="008824BA" w:rsidRPr="0060537D" w:rsidRDefault="008824BA" w:rsidP="008824BA">
      <w:pPr>
        <w:rPr>
          <w:noProof/>
          <w:szCs w:val="22"/>
        </w:rPr>
      </w:pPr>
    </w:p>
    <w:p w14:paraId="194F069D" w14:textId="77777777" w:rsidR="008824BA" w:rsidRPr="0060537D" w:rsidRDefault="008824BA" w:rsidP="008824BA">
      <w:pPr>
        <w:rPr>
          <w:noProof/>
          <w:szCs w:val="22"/>
        </w:rPr>
      </w:pPr>
      <w:r w:rsidRPr="0060537D">
        <w:rPr>
          <w:noProof/>
          <w:szCs w:val="22"/>
        </w:rPr>
        <w:t>SANDOZ</w:t>
      </w:r>
    </w:p>
    <w:p w14:paraId="07BD7387" w14:textId="77777777" w:rsidR="008824BA" w:rsidRPr="0060537D" w:rsidRDefault="008824BA" w:rsidP="008824BA">
      <w:pPr>
        <w:rPr>
          <w:noProof/>
          <w:szCs w:val="22"/>
        </w:rPr>
      </w:pPr>
    </w:p>
    <w:p w14:paraId="0A05C841" w14:textId="77777777" w:rsidR="008824BA" w:rsidRPr="0060537D" w:rsidRDefault="008824BA" w:rsidP="008824BA">
      <w:pPr>
        <w:rPr>
          <w:noProof/>
          <w:szCs w:val="22"/>
        </w:rPr>
      </w:pPr>
    </w:p>
    <w:p w14:paraId="1AE020A9"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3.</w:t>
      </w:r>
      <w:r w:rsidRPr="0060537D">
        <w:rPr>
          <w:b/>
          <w:noProof/>
          <w:szCs w:val="22"/>
        </w:rPr>
        <w:tab/>
        <w:t>TINKAMUMO LAIKAS</w:t>
      </w:r>
    </w:p>
    <w:p w14:paraId="2351ABF8" w14:textId="77777777" w:rsidR="008824BA" w:rsidRPr="0060537D" w:rsidRDefault="008824BA" w:rsidP="008824BA">
      <w:pPr>
        <w:rPr>
          <w:noProof/>
          <w:szCs w:val="22"/>
        </w:rPr>
      </w:pPr>
    </w:p>
    <w:p w14:paraId="0F3F01E5" w14:textId="30D3D9AE" w:rsidR="008824BA" w:rsidRPr="0060537D" w:rsidRDefault="008824BA" w:rsidP="008824BA">
      <w:pPr>
        <w:rPr>
          <w:noProof/>
          <w:szCs w:val="22"/>
        </w:rPr>
      </w:pPr>
      <w:r w:rsidRPr="00A86E89">
        <w:rPr>
          <w:noProof/>
          <w:szCs w:val="22"/>
          <w:highlight w:val="lightGray"/>
        </w:rPr>
        <w:t>EXP</w:t>
      </w:r>
      <w:r w:rsidRPr="0060537D">
        <w:rPr>
          <w:noProof/>
          <w:szCs w:val="22"/>
        </w:rPr>
        <w:t xml:space="preserve"> {mm</w:t>
      </w:r>
      <w:r w:rsidR="00907E34" w:rsidRPr="0060537D">
        <w:rPr>
          <w:noProof/>
          <w:szCs w:val="22"/>
        </w:rPr>
        <w:t xml:space="preserve"> </w:t>
      </w:r>
      <w:r w:rsidRPr="0060537D">
        <w:rPr>
          <w:noProof/>
          <w:szCs w:val="22"/>
        </w:rPr>
        <w:t>MMMM}</w:t>
      </w:r>
    </w:p>
    <w:p w14:paraId="7F385586" w14:textId="77777777" w:rsidR="008824BA" w:rsidRPr="0060537D" w:rsidRDefault="008824BA" w:rsidP="008824BA">
      <w:pPr>
        <w:rPr>
          <w:noProof/>
          <w:szCs w:val="22"/>
        </w:rPr>
      </w:pPr>
    </w:p>
    <w:p w14:paraId="2F3603BF" w14:textId="77777777" w:rsidR="008824BA" w:rsidRPr="0060537D" w:rsidRDefault="008824BA" w:rsidP="008824BA">
      <w:pPr>
        <w:rPr>
          <w:noProof/>
          <w:szCs w:val="22"/>
        </w:rPr>
      </w:pPr>
    </w:p>
    <w:p w14:paraId="463A78D9" w14:textId="77777777" w:rsidR="008824BA" w:rsidRPr="0060537D" w:rsidRDefault="008824BA" w:rsidP="008824BA">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60537D">
        <w:rPr>
          <w:b/>
          <w:noProof/>
          <w:szCs w:val="22"/>
        </w:rPr>
        <w:t>4.</w:t>
      </w:r>
      <w:r w:rsidRPr="0060537D">
        <w:rPr>
          <w:b/>
          <w:noProof/>
          <w:szCs w:val="22"/>
        </w:rPr>
        <w:tab/>
        <w:t xml:space="preserve">SERIJOS NUMERIS </w:t>
      </w:r>
    </w:p>
    <w:p w14:paraId="4C3AFB17" w14:textId="77777777" w:rsidR="008824BA" w:rsidRPr="0060537D" w:rsidRDefault="008824BA" w:rsidP="008824BA">
      <w:pPr>
        <w:rPr>
          <w:noProof/>
          <w:szCs w:val="22"/>
        </w:rPr>
      </w:pPr>
    </w:p>
    <w:p w14:paraId="0DBF8E88" w14:textId="77777777" w:rsidR="008824BA" w:rsidRPr="0060537D" w:rsidRDefault="008824BA" w:rsidP="008824BA">
      <w:pPr>
        <w:rPr>
          <w:noProof/>
          <w:szCs w:val="22"/>
        </w:rPr>
      </w:pPr>
      <w:r w:rsidRPr="00A86E89">
        <w:rPr>
          <w:noProof/>
          <w:szCs w:val="22"/>
          <w:highlight w:val="lightGray"/>
        </w:rPr>
        <w:t>Lot</w:t>
      </w:r>
      <w:r w:rsidRPr="0060537D">
        <w:rPr>
          <w:noProof/>
          <w:szCs w:val="22"/>
        </w:rPr>
        <w:t xml:space="preserve"> {numeris}</w:t>
      </w:r>
    </w:p>
    <w:p w14:paraId="08CB9D79" w14:textId="77777777" w:rsidR="008824BA" w:rsidRPr="0060537D" w:rsidRDefault="008824BA" w:rsidP="008824BA">
      <w:pPr>
        <w:rPr>
          <w:noProof/>
          <w:szCs w:val="22"/>
        </w:rPr>
      </w:pPr>
    </w:p>
    <w:p w14:paraId="0664E8ED" w14:textId="77777777" w:rsidR="008824BA" w:rsidRPr="0060537D" w:rsidRDefault="008824BA" w:rsidP="008824BA">
      <w:pPr>
        <w:rPr>
          <w:noProof/>
          <w:szCs w:val="22"/>
        </w:rPr>
      </w:pPr>
    </w:p>
    <w:p w14:paraId="684887E3" w14:textId="77777777" w:rsidR="008824BA" w:rsidRPr="0060537D" w:rsidRDefault="008824BA" w:rsidP="008824BA">
      <w:pPr>
        <w:pBdr>
          <w:top w:val="single" w:sz="4" w:space="1" w:color="auto"/>
          <w:left w:val="single" w:sz="4" w:space="4" w:color="auto"/>
          <w:bottom w:val="single" w:sz="4" w:space="1" w:color="auto"/>
          <w:right w:val="single" w:sz="4" w:space="4" w:color="auto"/>
        </w:pBdr>
        <w:tabs>
          <w:tab w:val="left" w:pos="567"/>
        </w:tabs>
        <w:rPr>
          <w:b/>
          <w:noProof/>
          <w:szCs w:val="22"/>
        </w:rPr>
      </w:pPr>
      <w:r w:rsidRPr="0060537D">
        <w:rPr>
          <w:b/>
          <w:noProof/>
          <w:szCs w:val="22"/>
        </w:rPr>
        <w:t>5.</w:t>
      </w:r>
      <w:r w:rsidRPr="0060537D">
        <w:rPr>
          <w:b/>
          <w:noProof/>
          <w:szCs w:val="22"/>
        </w:rPr>
        <w:tab/>
        <w:t>KITA</w:t>
      </w:r>
    </w:p>
    <w:p w14:paraId="41920DB8" w14:textId="77777777" w:rsidR="008824BA" w:rsidRPr="0060537D" w:rsidRDefault="008824BA" w:rsidP="008824BA">
      <w:pPr>
        <w:rPr>
          <w:noProof/>
          <w:szCs w:val="22"/>
        </w:rPr>
      </w:pPr>
    </w:p>
    <w:p w14:paraId="1B252828" w14:textId="77777777" w:rsidR="008824BA" w:rsidRPr="0060537D" w:rsidRDefault="008824BA" w:rsidP="008824BA">
      <w:pPr>
        <w:tabs>
          <w:tab w:val="left" w:pos="567"/>
        </w:tabs>
        <w:rPr>
          <w:noProof/>
          <w:szCs w:val="22"/>
          <w:lang w:eastAsia="en-US"/>
        </w:rPr>
      </w:pPr>
    </w:p>
    <w:p w14:paraId="7B8257FA" w14:textId="77777777" w:rsidR="008824BA" w:rsidRPr="0060537D" w:rsidRDefault="008824BA" w:rsidP="008824BA">
      <w:pPr>
        <w:tabs>
          <w:tab w:val="left" w:pos="567"/>
        </w:tabs>
        <w:rPr>
          <w:b/>
          <w:noProof/>
          <w:szCs w:val="22"/>
          <w:lang w:eastAsia="en-US"/>
        </w:rPr>
      </w:pPr>
    </w:p>
    <w:p w14:paraId="5275FCAB" w14:textId="77777777" w:rsidR="008824BA" w:rsidRPr="0060537D" w:rsidRDefault="008824BA" w:rsidP="008824BA">
      <w:pPr>
        <w:rPr>
          <w:noProof/>
          <w:szCs w:val="22"/>
        </w:rPr>
      </w:pPr>
    </w:p>
    <w:p w14:paraId="136B06DD" w14:textId="77777777" w:rsidR="008824BA" w:rsidRPr="0060537D" w:rsidRDefault="008824BA" w:rsidP="008824BA">
      <w:pPr>
        <w:tabs>
          <w:tab w:val="left" w:pos="567"/>
        </w:tabs>
        <w:rPr>
          <w:noProof/>
          <w:szCs w:val="22"/>
          <w:lang w:eastAsia="en-US"/>
        </w:rPr>
      </w:pPr>
    </w:p>
    <w:p w14:paraId="0BF2FE7E" w14:textId="77777777" w:rsidR="008824BA" w:rsidRPr="0060537D" w:rsidRDefault="008824BA" w:rsidP="008824BA">
      <w:pPr>
        <w:tabs>
          <w:tab w:val="left" w:pos="567"/>
        </w:tabs>
        <w:ind w:left="567" w:hanging="567"/>
        <w:jc w:val="center"/>
        <w:outlineLvl w:val="0"/>
        <w:rPr>
          <w:b/>
          <w:caps/>
          <w:noProof/>
          <w:szCs w:val="22"/>
        </w:rPr>
      </w:pPr>
      <w:r w:rsidRPr="0060537D">
        <w:rPr>
          <w:b/>
          <w:caps/>
          <w:noProof/>
          <w:szCs w:val="22"/>
        </w:rPr>
        <w:br w:type="page"/>
      </w:r>
      <w:bookmarkStart w:id="9" w:name="_Toc129243137"/>
      <w:bookmarkStart w:id="10" w:name="_Toc129243262"/>
    </w:p>
    <w:p w14:paraId="0419CFB7" w14:textId="77777777" w:rsidR="008824BA" w:rsidRPr="0060537D" w:rsidRDefault="008824BA" w:rsidP="008824BA">
      <w:pPr>
        <w:tabs>
          <w:tab w:val="left" w:pos="567"/>
        </w:tabs>
        <w:ind w:left="567" w:hanging="567"/>
        <w:jc w:val="center"/>
        <w:outlineLvl w:val="0"/>
        <w:rPr>
          <w:b/>
          <w:caps/>
          <w:noProof/>
          <w:szCs w:val="22"/>
        </w:rPr>
      </w:pPr>
    </w:p>
    <w:p w14:paraId="6D424BD6" w14:textId="77777777" w:rsidR="008824BA" w:rsidRPr="0060537D" w:rsidRDefault="008824BA" w:rsidP="008824BA">
      <w:pPr>
        <w:tabs>
          <w:tab w:val="left" w:pos="567"/>
        </w:tabs>
        <w:ind w:left="567" w:hanging="567"/>
        <w:jc w:val="center"/>
        <w:outlineLvl w:val="0"/>
        <w:rPr>
          <w:b/>
          <w:caps/>
          <w:noProof/>
          <w:szCs w:val="22"/>
        </w:rPr>
      </w:pPr>
    </w:p>
    <w:p w14:paraId="23643EF7" w14:textId="77777777" w:rsidR="008824BA" w:rsidRPr="0060537D" w:rsidRDefault="008824BA" w:rsidP="008824BA">
      <w:pPr>
        <w:tabs>
          <w:tab w:val="left" w:pos="567"/>
        </w:tabs>
        <w:ind w:left="567" w:hanging="567"/>
        <w:jc w:val="center"/>
        <w:outlineLvl w:val="0"/>
        <w:rPr>
          <w:b/>
          <w:caps/>
          <w:noProof/>
          <w:szCs w:val="22"/>
        </w:rPr>
      </w:pPr>
    </w:p>
    <w:p w14:paraId="57D044B3" w14:textId="77777777" w:rsidR="008824BA" w:rsidRPr="0060537D" w:rsidRDefault="008824BA" w:rsidP="008824BA">
      <w:pPr>
        <w:tabs>
          <w:tab w:val="left" w:pos="567"/>
        </w:tabs>
        <w:ind w:left="567" w:hanging="567"/>
        <w:jc w:val="center"/>
        <w:outlineLvl w:val="0"/>
        <w:rPr>
          <w:b/>
          <w:caps/>
          <w:noProof/>
          <w:szCs w:val="22"/>
        </w:rPr>
      </w:pPr>
    </w:p>
    <w:p w14:paraId="6BE85EFE" w14:textId="77777777" w:rsidR="008824BA" w:rsidRPr="0060537D" w:rsidRDefault="008824BA" w:rsidP="008824BA">
      <w:pPr>
        <w:tabs>
          <w:tab w:val="left" w:pos="567"/>
        </w:tabs>
        <w:ind w:left="567" w:hanging="567"/>
        <w:jc w:val="center"/>
        <w:outlineLvl w:val="0"/>
        <w:rPr>
          <w:b/>
          <w:caps/>
          <w:noProof/>
          <w:szCs w:val="22"/>
        </w:rPr>
      </w:pPr>
    </w:p>
    <w:p w14:paraId="4C91198E" w14:textId="77777777" w:rsidR="008824BA" w:rsidRPr="0060537D" w:rsidRDefault="008824BA" w:rsidP="008824BA">
      <w:pPr>
        <w:tabs>
          <w:tab w:val="left" w:pos="567"/>
        </w:tabs>
        <w:ind w:left="567" w:hanging="567"/>
        <w:jc w:val="center"/>
        <w:outlineLvl w:val="0"/>
        <w:rPr>
          <w:b/>
          <w:caps/>
          <w:noProof/>
          <w:szCs w:val="22"/>
        </w:rPr>
      </w:pPr>
    </w:p>
    <w:p w14:paraId="758E29FC" w14:textId="77777777" w:rsidR="008824BA" w:rsidRPr="0060537D" w:rsidRDefault="008824BA" w:rsidP="008824BA">
      <w:pPr>
        <w:tabs>
          <w:tab w:val="left" w:pos="567"/>
        </w:tabs>
        <w:ind w:left="567" w:hanging="567"/>
        <w:jc w:val="center"/>
        <w:outlineLvl w:val="0"/>
        <w:rPr>
          <w:b/>
          <w:caps/>
          <w:noProof/>
          <w:szCs w:val="22"/>
        </w:rPr>
      </w:pPr>
    </w:p>
    <w:p w14:paraId="69ED9ABC" w14:textId="77777777" w:rsidR="008824BA" w:rsidRPr="0060537D" w:rsidRDefault="008824BA" w:rsidP="008824BA">
      <w:pPr>
        <w:tabs>
          <w:tab w:val="left" w:pos="567"/>
        </w:tabs>
        <w:ind w:left="567" w:hanging="567"/>
        <w:jc w:val="center"/>
        <w:outlineLvl w:val="0"/>
        <w:rPr>
          <w:b/>
          <w:caps/>
          <w:noProof/>
          <w:szCs w:val="22"/>
        </w:rPr>
      </w:pPr>
    </w:p>
    <w:p w14:paraId="5B56179B" w14:textId="77777777" w:rsidR="008824BA" w:rsidRPr="0060537D" w:rsidRDefault="008824BA" w:rsidP="008824BA">
      <w:pPr>
        <w:tabs>
          <w:tab w:val="left" w:pos="567"/>
        </w:tabs>
        <w:ind w:left="567" w:hanging="567"/>
        <w:jc w:val="center"/>
        <w:outlineLvl w:val="0"/>
        <w:rPr>
          <w:b/>
          <w:caps/>
          <w:noProof/>
          <w:szCs w:val="22"/>
        </w:rPr>
      </w:pPr>
    </w:p>
    <w:p w14:paraId="10D47213" w14:textId="77777777" w:rsidR="008824BA" w:rsidRPr="0060537D" w:rsidRDefault="008824BA" w:rsidP="008824BA">
      <w:pPr>
        <w:tabs>
          <w:tab w:val="left" w:pos="567"/>
        </w:tabs>
        <w:ind w:left="567" w:hanging="567"/>
        <w:jc w:val="center"/>
        <w:outlineLvl w:val="0"/>
        <w:rPr>
          <w:b/>
          <w:caps/>
          <w:noProof/>
          <w:szCs w:val="22"/>
        </w:rPr>
      </w:pPr>
    </w:p>
    <w:p w14:paraId="4128F16F" w14:textId="77777777" w:rsidR="008824BA" w:rsidRPr="0060537D" w:rsidRDefault="008824BA" w:rsidP="008824BA">
      <w:pPr>
        <w:tabs>
          <w:tab w:val="left" w:pos="567"/>
        </w:tabs>
        <w:ind w:left="567" w:hanging="567"/>
        <w:jc w:val="center"/>
        <w:outlineLvl w:val="0"/>
        <w:rPr>
          <w:b/>
          <w:caps/>
          <w:noProof/>
          <w:szCs w:val="22"/>
        </w:rPr>
      </w:pPr>
    </w:p>
    <w:p w14:paraId="5AC30172" w14:textId="77777777" w:rsidR="008824BA" w:rsidRPr="0060537D" w:rsidRDefault="008824BA" w:rsidP="008824BA">
      <w:pPr>
        <w:tabs>
          <w:tab w:val="left" w:pos="567"/>
        </w:tabs>
        <w:ind w:left="567" w:hanging="567"/>
        <w:jc w:val="center"/>
        <w:outlineLvl w:val="0"/>
        <w:rPr>
          <w:b/>
          <w:caps/>
          <w:noProof/>
          <w:szCs w:val="22"/>
        </w:rPr>
      </w:pPr>
    </w:p>
    <w:p w14:paraId="061B4F41" w14:textId="77777777" w:rsidR="008824BA" w:rsidRPr="0060537D" w:rsidRDefault="008824BA" w:rsidP="008824BA">
      <w:pPr>
        <w:tabs>
          <w:tab w:val="left" w:pos="567"/>
        </w:tabs>
        <w:ind w:left="567" w:hanging="567"/>
        <w:jc w:val="center"/>
        <w:outlineLvl w:val="0"/>
        <w:rPr>
          <w:b/>
          <w:caps/>
          <w:noProof/>
          <w:szCs w:val="22"/>
        </w:rPr>
      </w:pPr>
    </w:p>
    <w:p w14:paraId="60BC261C" w14:textId="77777777" w:rsidR="008824BA" w:rsidRPr="0060537D" w:rsidRDefault="008824BA" w:rsidP="008824BA">
      <w:pPr>
        <w:tabs>
          <w:tab w:val="left" w:pos="567"/>
        </w:tabs>
        <w:ind w:left="567" w:hanging="567"/>
        <w:jc w:val="center"/>
        <w:outlineLvl w:val="0"/>
        <w:rPr>
          <w:b/>
          <w:caps/>
          <w:noProof/>
          <w:szCs w:val="22"/>
        </w:rPr>
      </w:pPr>
    </w:p>
    <w:p w14:paraId="2D0EF489" w14:textId="77777777" w:rsidR="008824BA" w:rsidRPr="0060537D" w:rsidRDefault="008824BA" w:rsidP="008824BA">
      <w:pPr>
        <w:tabs>
          <w:tab w:val="left" w:pos="567"/>
        </w:tabs>
        <w:ind w:left="567" w:hanging="567"/>
        <w:jc w:val="center"/>
        <w:outlineLvl w:val="0"/>
        <w:rPr>
          <w:b/>
          <w:caps/>
          <w:noProof/>
          <w:szCs w:val="22"/>
        </w:rPr>
      </w:pPr>
    </w:p>
    <w:p w14:paraId="31C808FB" w14:textId="77777777" w:rsidR="008824BA" w:rsidRPr="0060537D" w:rsidRDefault="008824BA" w:rsidP="008824BA">
      <w:pPr>
        <w:tabs>
          <w:tab w:val="left" w:pos="567"/>
        </w:tabs>
        <w:ind w:left="567" w:hanging="567"/>
        <w:jc w:val="center"/>
        <w:outlineLvl w:val="0"/>
        <w:rPr>
          <w:b/>
          <w:caps/>
          <w:noProof/>
          <w:szCs w:val="22"/>
        </w:rPr>
      </w:pPr>
    </w:p>
    <w:p w14:paraId="620D5D86" w14:textId="77777777" w:rsidR="008824BA" w:rsidRPr="0060537D" w:rsidRDefault="008824BA" w:rsidP="008824BA">
      <w:pPr>
        <w:tabs>
          <w:tab w:val="left" w:pos="567"/>
        </w:tabs>
        <w:ind w:left="567" w:hanging="567"/>
        <w:jc w:val="center"/>
        <w:outlineLvl w:val="0"/>
        <w:rPr>
          <w:b/>
          <w:caps/>
          <w:noProof/>
          <w:szCs w:val="22"/>
        </w:rPr>
      </w:pPr>
    </w:p>
    <w:p w14:paraId="35C9BD70" w14:textId="77777777" w:rsidR="008824BA" w:rsidRPr="0060537D" w:rsidRDefault="008824BA" w:rsidP="008824BA">
      <w:pPr>
        <w:tabs>
          <w:tab w:val="left" w:pos="567"/>
        </w:tabs>
        <w:ind w:left="567" w:hanging="567"/>
        <w:jc w:val="center"/>
        <w:outlineLvl w:val="0"/>
        <w:rPr>
          <w:b/>
          <w:caps/>
          <w:noProof/>
          <w:szCs w:val="22"/>
        </w:rPr>
      </w:pPr>
    </w:p>
    <w:p w14:paraId="177550C6" w14:textId="77777777" w:rsidR="008824BA" w:rsidRPr="0060537D" w:rsidRDefault="008824BA" w:rsidP="008824BA">
      <w:pPr>
        <w:tabs>
          <w:tab w:val="left" w:pos="567"/>
        </w:tabs>
        <w:ind w:left="567" w:hanging="567"/>
        <w:jc w:val="center"/>
        <w:outlineLvl w:val="0"/>
        <w:rPr>
          <w:b/>
          <w:caps/>
          <w:noProof/>
          <w:szCs w:val="22"/>
        </w:rPr>
      </w:pPr>
    </w:p>
    <w:p w14:paraId="0AA882AA" w14:textId="77777777" w:rsidR="008824BA" w:rsidRPr="0060537D" w:rsidRDefault="008824BA" w:rsidP="008824BA">
      <w:pPr>
        <w:tabs>
          <w:tab w:val="left" w:pos="567"/>
        </w:tabs>
        <w:ind w:left="567" w:hanging="567"/>
        <w:jc w:val="center"/>
        <w:outlineLvl w:val="0"/>
        <w:rPr>
          <w:b/>
          <w:caps/>
          <w:noProof/>
          <w:szCs w:val="22"/>
        </w:rPr>
      </w:pPr>
    </w:p>
    <w:p w14:paraId="7DA97937" w14:textId="77777777" w:rsidR="008824BA" w:rsidRPr="0060537D" w:rsidRDefault="008824BA" w:rsidP="008824BA">
      <w:pPr>
        <w:tabs>
          <w:tab w:val="left" w:pos="567"/>
        </w:tabs>
        <w:ind w:left="567" w:hanging="567"/>
        <w:jc w:val="center"/>
        <w:outlineLvl w:val="0"/>
        <w:rPr>
          <w:b/>
          <w:caps/>
          <w:noProof/>
          <w:szCs w:val="22"/>
        </w:rPr>
      </w:pPr>
    </w:p>
    <w:p w14:paraId="699C1B6E" w14:textId="77777777" w:rsidR="008824BA" w:rsidRPr="0060537D" w:rsidRDefault="008824BA" w:rsidP="008824BA">
      <w:pPr>
        <w:tabs>
          <w:tab w:val="left" w:pos="567"/>
        </w:tabs>
        <w:ind w:left="567" w:hanging="567"/>
        <w:jc w:val="center"/>
        <w:outlineLvl w:val="0"/>
        <w:rPr>
          <w:b/>
          <w:caps/>
          <w:noProof/>
          <w:szCs w:val="22"/>
        </w:rPr>
      </w:pPr>
    </w:p>
    <w:p w14:paraId="24D52CE5" w14:textId="77777777" w:rsidR="008824BA" w:rsidRPr="0060537D" w:rsidRDefault="008824BA" w:rsidP="008824BA">
      <w:pPr>
        <w:tabs>
          <w:tab w:val="left" w:pos="567"/>
        </w:tabs>
        <w:ind w:left="567" w:hanging="567"/>
        <w:jc w:val="center"/>
        <w:outlineLvl w:val="0"/>
        <w:rPr>
          <w:b/>
          <w:caps/>
          <w:noProof/>
          <w:szCs w:val="22"/>
        </w:rPr>
      </w:pPr>
      <w:r w:rsidRPr="0060537D">
        <w:rPr>
          <w:b/>
          <w:caps/>
          <w:noProof/>
          <w:szCs w:val="22"/>
        </w:rPr>
        <w:t>B. PAKUOTĖS LAPELIS</w:t>
      </w:r>
      <w:bookmarkEnd w:id="9"/>
      <w:bookmarkEnd w:id="10"/>
    </w:p>
    <w:p w14:paraId="2128102E" w14:textId="77777777" w:rsidR="008824BA" w:rsidRPr="0060537D" w:rsidRDefault="008824BA" w:rsidP="008824BA">
      <w:pPr>
        <w:tabs>
          <w:tab w:val="left" w:pos="567"/>
        </w:tabs>
        <w:rPr>
          <w:rFonts w:eastAsia="Calibri"/>
          <w:noProof/>
          <w:szCs w:val="22"/>
          <w:lang w:eastAsia="en-US"/>
        </w:rPr>
      </w:pPr>
      <w:r w:rsidRPr="0060537D">
        <w:rPr>
          <w:b/>
          <w:caps/>
          <w:noProof/>
          <w:szCs w:val="22"/>
        </w:rPr>
        <w:br w:type="page"/>
      </w:r>
      <w:bookmarkStart w:id="11" w:name="_Toc129243138"/>
      <w:bookmarkStart w:id="12" w:name="_Toc129243263"/>
    </w:p>
    <w:p w14:paraId="19017706" w14:textId="4A52AC3F" w:rsidR="008824BA" w:rsidRPr="0060537D" w:rsidRDefault="008824BA" w:rsidP="008824BA">
      <w:pPr>
        <w:tabs>
          <w:tab w:val="left" w:pos="567"/>
        </w:tabs>
        <w:ind w:left="567" w:hanging="567"/>
        <w:jc w:val="center"/>
        <w:outlineLvl w:val="0"/>
        <w:rPr>
          <w:b/>
          <w:noProof/>
          <w:szCs w:val="22"/>
        </w:rPr>
      </w:pPr>
      <w:r w:rsidRPr="0060537D">
        <w:rPr>
          <w:b/>
          <w:noProof/>
          <w:szCs w:val="22"/>
          <w:lang w:eastAsia="en-US"/>
        </w:rPr>
        <w:lastRenderedPageBreak/>
        <w:t xml:space="preserve">Pakuotės lapelis: informacija </w:t>
      </w:r>
      <w:r w:rsidR="00AA376D" w:rsidRPr="0060537D">
        <w:rPr>
          <w:b/>
          <w:noProof/>
          <w:szCs w:val="22"/>
          <w:lang w:eastAsia="en-US"/>
        </w:rPr>
        <w:t>pacientui</w:t>
      </w:r>
    </w:p>
    <w:p w14:paraId="683FF180" w14:textId="77777777" w:rsidR="008824BA" w:rsidRPr="0060537D" w:rsidRDefault="008824BA" w:rsidP="008824BA">
      <w:pPr>
        <w:tabs>
          <w:tab w:val="left" w:pos="567"/>
        </w:tabs>
        <w:rPr>
          <w:noProof/>
          <w:szCs w:val="22"/>
          <w:lang w:eastAsia="en-US"/>
        </w:rPr>
      </w:pPr>
    </w:p>
    <w:p w14:paraId="7820B0E9" w14:textId="1F92CAF6" w:rsidR="008824BA" w:rsidRPr="0060537D" w:rsidRDefault="008824BA" w:rsidP="008824BA">
      <w:pPr>
        <w:jc w:val="center"/>
        <w:rPr>
          <w:b/>
          <w:noProof/>
          <w:szCs w:val="22"/>
        </w:rPr>
      </w:pPr>
      <w:r w:rsidRPr="0060537D">
        <w:rPr>
          <w:b/>
          <w:noProof/>
          <w:szCs w:val="22"/>
        </w:rPr>
        <w:t>Valproate sodium Sandoz 500</w:t>
      </w:r>
      <w:r w:rsidR="00776250" w:rsidRPr="0060537D">
        <w:rPr>
          <w:b/>
          <w:noProof/>
          <w:szCs w:val="22"/>
        </w:rPr>
        <w:t> </w:t>
      </w:r>
      <w:r w:rsidRPr="0060537D">
        <w:rPr>
          <w:b/>
          <w:noProof/>
          <w:szCs w:val="22"/>
        </w:rPr>
        <w:t>mg pailginto atpalaidavimo tabletės</w:t>
      </w:r>
    </w:p>
    <w:p w14:paraId="192FCCB0" w14:textId="2FBEBD41" w:rsidR="008824BA" w:rsidRPr="0060537D" w:rsidRDefault="008B52F6" w:rsidP="008824BA">
      <w:pPr>
        <w:tabs>
          <w:tab w:val="left" w:pos="567"/>
        </w:tabs>
        <w:jc w:val="center"/>
        <w:rPr>
          <w:noProof/>
          <w:szCs w:val="22"/>
        </w:rPr>
      </w:pPr>
      <w:r w:rsidRPr="0060537D">
        <w:rPr>
          <w:noProof/>
          <w:szCs w:val="22"/>
        </w:rPr>
        <w:t>n</w:t>
      </w:r>
      <w:r w:rsidR="008824BA" w:rsidRPr="0060537D">
        <w:rPr>
          <w:noProof/>
          <w:szCs w:val="22"/>
        </w:rPr>
        <w:t>atrio valproatas</w:t>
      </w:r>
      <w:r w:rsidR="00D274E4" w:rsidRPr="0060537D">
        <w:rPr>
          <w:noProof/>
          <w:szCs w:val="22"/>
        </w:rPr>
        <w:t xml:space="preserve"> </w:t>
      </w:r>
      <w:r w:rsidR="008824BA" w:rsidRPr="0060537D">
        <w:rPr>
          <w:noProof/>
          <w:szCs w:val="22"/>
        </w:rPr>
        <w:t>/ valpro rūgštis</w:t>
      </w:r>
    </w:p>
    <w:p w14:paraId="59CC4118" w14:textId="77777777" w:rsidR="008824BA" w:rsidRPr="0060537D" w:rsidRDefault="008824BA" w:rsidP="008824BA">
      <w:pPr>
        <w:tabs>
          <w:tab w:val="left" w:pos="567"/>
        </w:tabs>
        <w:jc w:val="center"/>
        <w:rPr>
          <w:noProof/>
          <w:szCs w:val="22"/>
        </w:rPr>
      </w:pPr>
    </w:p>
    <w:p w14:paraId="0BEA28AA" w14:textId="77777777" w:rsidR="008824BA" w:rsidRPr="0060537D" w:rsidRDefault="008824BA" w:rsidP="008824BA">
      <w:pPr>
        <w:tabs>
          <w:tab w:val="left" w:pos="567"/>
        </w:tabs>
        <w:rPr>
          <w:rFonts w:eastAsia="Calibri"/>
          <w:noProof/>
          <w:szCs w:val="22"/>
          <w:lang w:eastAsia="en-US"/>
        </w:rPr>
      </w:pPr>
      <w:r w:rsidRPr="0060537D">
        <w:rPr>
          <w:rFonts w:eastAsia="Calibri"/>
          <w:i/>
          <w:iCs/>
          <w:noProof/>
          <w:szCs w:val="22"/>
          <w:lang w:eastAsia="en-US"/>
        </w:rPr>
        <w:t>▼</w:t>
      </w:r>
      <w:r w:rsidRPr="0060537D">
        <w:rPr>
          <w:rFonts w:eastAsia="Calibri"/>
          <w:noProof/>
          <w:szCs w:val="22"/>
          <w:lang w:eastAsia="en-US"/>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2ECE886" w14:textId="77777777" w:rsidR="00C9595D" w:rsidRPr="0060537D" w:rsidRDefault="00C9595D" w:rsidP="008824BA">
      <w:pPr>
        <w:tabs>
          <w:tab w:val="left" w:pos="567"/>
        </w:tabs>
        <w:rPr>
          <w:rFonts w:eastAsia="Calibri"/>
          <w:noProof/>
          <w:szCs w:val="22"/>
          <w:lang w:eastAsia="en-US"/>
        </w:rPr>
      </w:pPr>
    </w:p>
    <w:p w14:paraId="45A13552" w14:textId="77777777" w:rsidR="00C9595D" w:rsidRPr="0060537D" w:rsidRDefault="00C9595D" w:rsidP="00A5324D">
      <w:pPr>
        <w:kinsoku w:val="0"/>
        <w:overflowPunct w:val="0"/>
        <w:autoSpaceDE w:val="0"/>
        <w:autoSpaceDN w:val="0"/>
        <w:adjustRightInd w:val="0"/>
        <w:spacing w:before="9"/>
        <w:rPr>
          <w:noProof/>
          <w:sz w:val="14"/>
        </w:rPr>
      </w:pPr>
    </w:p>
    <w:p w14:paraId="5487600E" w14:textId="77777777" w:rsidR="00C9595D" w:rsidRPr="0060537D" w:rsidRDefault="00C9595D" w:rsidP="00C9595D">
      <w:pPr>
        <w:kinsoku w:val="0"/>
        <w:overflowPunct w:val="0"/>
        <w:autoSpaceDE w:val="0"/>
        <w:autoSpaceDN w:val="0"/>
        <w:adjustRightInd w:val="0"/>
        <w:spacing w:line="200" w:lineRule="atLeast"/>
        <w:ind w:left="104"/>
        <w:rPr>
          <w:sz w:val="20"/>
        </w:rPr>
      </w:pPr>
      <w:r w:rsidRPr="0060537D">
        <w:rPr>
          <w:noProof/>
          <w:sz w:val="20"/>
        </w:rPr>
        <mc:AlternateContent>
          <mc:Choice Requires="wps">
            <w:drawing>
              <wp:inline distT="0" distB="0" distL="0" distR="0" wp14:anchorId="556BB6A5" wp14:editId="204AC5F0">
                <wp:extent cx="6090348" cy="1914144"/>
                <wp:effectExtent l="19050" t="19050" r="24765" b="1016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348" cy="1914144"/>
                        </a:xfrm>
                        <a:prstGeom prst="rect">
                          <a:avLst/>
                        </a:prstGeom>
                        <a:noFill/>
                        <a:ln w="28701"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B597F" w14:textId="77777777" w:rsidR="00427271" w:rsidRPr="00275744" w:rsidRDefault="00427271" w:rsidP="00275744">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Cs w:val="22"/>
                                <w:lang w:eastAsia="en-US"/>
                              </w:rPr>
                            </w:pPr>
                            <w:r w:rsidRPr="00275744">
                              <w:rPr>
                                <w:rFonts w:eastAsia="Calibri"/>
                                <w:b/>
                                <w:szCs w:val="22"/>
                                <w:lang w:eastAsia="en-US"/>
                              </w:rPr>
                              <w:t>ĮSPĖJIMAS</w:t>
                            </w:r>
                          </w:p>
                          <w:p w14:paraId="171F9577" w14:textId="1AFF03B1" w:rsidR="00427271" w:rsidRDefault="00427271" w:rsidP="00275744">
                            <w:pPr>
                              <w:tabs>
                                <w:tab w:val="left" w:pos="567"/>
                              </w:tabs>
                              <w:rPr>
                                <w:rFonts w:eastAsia="Calibri"/>
                                <w:szCs w:val="22"/>
                                <w:lang w:eastAsia="en-US"/>
                              </w:rPr>
                            </w:pPr>
                            <w:r w:rsidRPr="00275744">
                              <w:rPr>
                                <w:rFonts w:eastAsia="Calibri"/>
                                <w:szCs w:val="22"/>
                                <w:lang w:eastAsia="en-US"/>
                              </w:rPr>
                              <w:t>Nėštumo laikotarpiu vartojamas</w:t>
                            </w:r>
                            <w:r>
                              <w:rPr>
                                <w:rFonts w:eastAsia="Calibri"/>
                                <w:szCs w:val="22"/>
                                <w:lang w:eastAsia="en-US"/>
                              </w:rPr>
                              <w:t xml:space="preserve"> v</w:t>
                            </w:r>
                            <w:r w:rsidRPr="008824BA">
                              <w:rPr>
                                <w:rFonts w:eastAsia="SimSun"/>
                                <w:iCs/>
                                <w:szCs w:val="22"/>
                                <w:lang w:eastAsia="zh-CN"/>
                              </w:rPr>
                              <w:t>alproatas</w:t>
                            </w:r>
                            <w:r>
                              <w:rPr>
                                <w:rFonts w:eastAsia="SimSun"/>
                                <w:iCs/>
                                <w:szCs w:val="22"/>
                                <w:lang w:eastAsia="zh-CN"/>
                              </w:rPr>
                              <w:t xml:space="preserve"> </w:t>
                            </w:r>
                            <w:r w:rsidRPr="00275744">
                              <w:rPr>
                                <w:rFonts w:eastAsia="Calibri"/>
                                <w:szCs w:val="22"/>
                                <w:lang w:eastAsia="en-US"/>
                              </w:rPr>
                              <w:t xml:space="preserve"> gali labai pakenkti dar negimusiam vaikui. Jei Jūs esate vaik</w:t>
                            </w:r>
                            <w:r>
                              <w:rPr>
                                <w:rFonts w:eastAsia="Calibri"/>
                                <w:szCs w:val="22"/>
                                <w:lang w:eastAsia="en-US"/>
                              </w:rPr>
                              <w:t xml:space="preserve">ų </w:t>
                            </w:r>
                            <w:r w:rsidRPr="00275744">
                              <w:rPr>
                                <w:rFonts w:eastAsia="Calibri"/>
                                <w:szCs w:val="22"/>
                                <w:lang w:eastAsia="en-US"/>
                              </w:rPr>
                              <w:t>susilaukti galinti moteris, turite naudoti veiksmingą pastojimo kontrolės (kontracepcijos) metodą</w:t>
                            </w:r>
                            <w:r>
                              <w:rPr>
                                <w:rFonts w:eastAsia="Calibri"/>
                                <w:szCs w:val="22"/>
                                <w:lang w:eastAsia="en-US"/>
                              </w:rPr>
                              <w:t xml:space="preserve"> be</w:t>
                            </w:r>
                            <w:r w:rsidRPr="00275744">
                              <w:rPr>
                                <w:rFonts w:eastAsia="Calibri"/>
                                <w:szCs w:val="22"/>
                                <w:lang w:eastAsia="en-US"/>
                              </w:rPr>
                              <w:t xml:space="preserve"> pertraukų visu gydymo </w:t>
                            </w:r>
                            <w:r w:rsidRPr="00275744">
                              <w:rPr>
                                <w:szCs w:val="22"/>
                              </w:rPr>
                              <w:t>Valproate sodium Sandoz</w:t>
                            </w:r>
                            <w:r w:rsidRPr="008824BA">
                              <w:rPr>
                                <w:b/>
                                <w:szCs w:val="22"/>
                              </w:rPr>
                              <w:t xml:space="preserve"> </w:t>
                            </w:r>
                            <w:r w:rsidRPr="00275744">
                              <w:rPr>
                                <w:rFonts w:eastAsia="Calibri"/>
                                <w:szCs w:val="22"/>
                                <w:lang w:eastAsia="en-US"/>
                              </w:rPr>
                              <w:t>laikotarpiu. Gydytojas tai aptars su Jumis, tačiau taip pat turite laikytis šio lapelio 2 skyriuje pateikiamų patarimų.</w:t>
                            </w:r>
                          </w:p>
                          <w:p w14:paraId="31B5B386" w14:textId="77777777" w:rsidR="00427271" w:rsidRPr="00275744" w:rsidRDefault="00427271" w:rsidP="00275744">
                            <w:pPr>
                              <w:tabs>
                                <w:tab w:val="left" w:pos="567"/>
                              </w:tabs>
                              <w:rPr>
                                <w:rFonts w:eastAsia="Calibri"/>
                                <w:szCs w:val="22"/>
                                <w:lang w:eastAsia="en-US"/>
                              </w:rPr>
                            </w:pPr>
                          </w:p>
                          <w:p w14:paraId="22B4E57C" w14:textId="77777777" w:rsidR="00427271" w:rsidRDefault="00427271" w:rsidP="00275744">
                            <w:pPr>
                              <w:tabs>
                                <w:tab w:val="left" w:pos="567"/>
                              </w:tabs>
                              <w:jc w:val="both"/>
                              <w:rPr>
                                <w:rFonts w:eastAsia="Calibri"/>
                                <w:szCs w:val="22"/>
                                <w:lang w:eastAsia="en-US"/>
                              </w:rPr>
                            </w:pPr>
                            <w:r w:rsidRPr="00275744">
                              <w:rPr>
                                <w:rFonts w:eastAsia="Calibri"/>
                                <w:szCs w:val="22"/>
                                <w:lang w:eastAsia="en-US"/>
                              </w:rPr>
                              <w:t xml:space="preserve">Jei norite pastoti arba manote, kad esate nėščia, suplanuokite skubų susitikimą su </w:t>
                            </w:r>
                            <w:r>
                              <w:rPr>
                                <w:rFonts w:eastAsia="Calibri"/>
                                <w:szCs w:val="22"/>
                                <w:lang w:eastAsia="en-US"/>
                              </w:rPr>
                              <w:t xml:space="preserve">savo </w:t>
                            </w:r>
                            <w:r w:rsidRPr="00275744">
                              <w:rPr>
                                <w:rFonts w:eastAsia="Calibri"/>
                                <w:szCs w:val="22"/>
                                <w:lang w:eastAsia="en-US"/>
                              </w:rPr>
                              <w:t>gydytoju.</w:t>
                            </w:r>
                          </w:p>
                          <w:p w14:paraId="10D49CAB" w14:textId="77777777" w:rsidR="00427271" w:rsidRPr="00275744" w:rsidRDefault="00427271" w:rsidP="00275744">
                            <w:pPr>
                              <w:tabs>
                                <w:tab w:val="left" w:pos="567"/>
                              </w:tabs>
                              <w:jc w:val="both"/>
                              <w:rPr>
                                <w:rFonts w:eastAsia="Calibri"/>
                                <w:szCs w:val="22"/>
                                <w:lang w:eastAsia="en-US"/>
                              </w:rPr>
                            </w:pPr>
                          </w:p>
                          <w:p w14:paraId="25853A51" w14:textId="4D806B02" w:rsidR="00427271" w:rsidRPr="00275744" w:rsidRDefault="00427271" w:rsidP="00275744">
                            <w:pPr>
                              <w:jc w:val="both"/>
                              <w:rPr>
                                <w:rFonts w:eastAsia="Calibri"/>
                                <w:szCs w:val="22"/>
                                <w:lang w:eastAsia="en-US"/>
                              </w:rPr>
                            </w:pPr>
                            <w:r w:rsidRPr="00275744">
                              <w:rPr>
                                <w:rFonts w:eastAsia="Calibri"/>
                                <w:szCs w:val="22"/>
                                <w:lang w:eastAsia="en-US"/>
                              </w:rPr>
                              <w:t xml:space="preserve">Nenutraukite </w:t>
                            </w:r>
                            <w:r w:rsidRPr="00275744">
                              <w:rPr>
                                <w:szCs w:val="22"/>
                              </w:rPr>
                              <w:t>Valproate sodium Sandoz</w:t>
                            </w:r>
                            <w:r w:rsidRPr="008824BA">
                              <w:rPr>
                                <w:b/>
                                <w:szCs w:val="22"/>
                              </w:rPr>
                              <w:t xml:space="preserve"> </w:t>
                            </w:r>
                            <w:r w:rsidRPr="00275744">
                              <w:rPr>
                                <w:rFonts w:eastAsia="Calibri"/>
                                <w:szCs w:val="22"/>
                                <w:lang w:eastAsia="en-US"/>
                              </w:rPr>
                              <w:t>vartojimo, jei to nenurodė gydytojas, nes Jūsų būklė gali pablogėti.</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6BB6A5" id="_x0000_t202" coordsize="21600,21600" o:spt="202" path="m,l,21600r21600,l21600,xe">
                <v:stroke joinstyle="miter"/>
                <v:path gradientshapeok="t" o:connecttype="rect"/>
              </v:shapetype>
              <v:shape id="Text Box 1" o:spid="_x0000_s1026" type="#_x0000_t202" style="width:479.55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" filled="f" strokeweight=".79725mm">
                <v:textbox inset="0,0,0,0">
                  <w:txbxContent>
                    <w:p w14:paraId="710B597F" w14:textId="77777777" w:rsidR="00427271" w:rsidRPr="00275744" w:rsidRDefault="00427271" w:rsidP="00275744">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Cs w:val="22"/>
                          <w:lang w:eastAsia="en-US"/>
                        </w:rPr>
                      </w:pPr>
                      <w:r w:rsidRPr="00275744">
                        <w:rPr>
                          <w:rFonts w:eastAsia="Calibri"/>
                          <w:b/>
                          <w:szCs w:val="22"/>
                          <w:lang w:eastAsia="en-US"/>
                        </w:rPr>
                        <w:t>ĮSPĖJIMAS</w:t>
                      </w:r>
                    </w:p>
                    <w:p w14:paraId="171F9577" w14:textId="1AFF03B1" w:rsidR="00427271" w:rsidRDefault="00427271" w:rsidP="00275744">
                      <w:pPr>
                        <w:tabs>
                          <w:tab w:val="left" w:pos="567"/>
                        </w:tabs>
                        <w:rPr>
                          <w:rFonts w:eastAsia="Calibri"/>
                          <w:szCs w:val="22"/>
                          <w:lang w:eastAsia="en-US"/>
                        </w:rPr>
                      </w:pPr>
                      <w:r w:rsidRPr="00275744">
                        <w:rPr>
                          <w:rFonts w:eastAsia="Calibri"/>
                          <w:szCs w:val="22"/>
                          <w:lang w:eastAsia="en-US"/>
                        </w:rPr>
                        <w:t>Nėštumo laikotarpiu vartojamas</w:t>
                      </w:r>
                      <w:r>
                        <w:rPr>
                          <w:rFonts w:eastAsia="Calibri"/>
                          <w:szCs w:val="22"/>
                          <w:lang w:eastAsia="en-US"/>
                        </w:rPr>
                        <w:t xml:space="preserve"> v</w:t>
                      </w:r>
                      <w:r w:rsidRPr="008824BA">
                        <w:rPr>
                          <w:rFonts w:eastAsia="SimSun"/>
                          <w:iCs/>
                          <w:szCs w:val="22"/>
                          <w:lang w:eastAsia="zh-CN"/>
                        </w:rPr>
                        <w:t>alproatas</w:t>
                      </w:r>
                      <w:r>
                        <w:rPr>
                          <w:rFonts w:eastAsia="SimSun"/>
                          <w:iCs/>
                          <w:szCs w:val="22"/>
                          <w:lang w:eastAsia="zh-CN"/>
                        </w:rPr>
                        <w:t xml:space="preserve"> </w:t>
                      </w:r>
                      <w:r w:rsidRPr="00275744">
                        <w:rPr>
                          <w:rFonts w:eastAsia="Calibri"/>
                          <w:szCs w:val="22"/>
                          <w:lang w:eastAsia="en-US"/>
                        </w:rPr>
                        <w:t xml:space="preserve"> gali labai pakenkti dar negimusiam vaikui. Jei Jūs esate vaik</w:t>
                      </w:r>
                      <w:r>
                        <w:rPr>
                          <w:rFonts w:eastAsia="Calibri"/>
                          <w:szCs w:val="22"/>
                          <w:lang w:eastAsia="en-US"/>
                        </w:rPr>
                        <w:t xml:space="preserve">ų </w:t>
                      </w:r>
                      <w:r w:rsidRPr="00275744">
                        <w:rPr>
                          <w:rFonts w:eastAsia="Calibri"/>
                          <w:szCs w:val="22"/>
                          <w:lang w:eastAsia="en-US"/>
                        </w:rPr>
                        <w:t>susilaukti galinti moteris, turite naudoti veiksmingą pastojimo kontrolės (kontracepcijos) metodą</w:t>
                      </w:r>
                      <w:r>
                        <w:rPr>
                          <w:rFonts w:eastAsia="Calibri"/>
                          <w:szCs w:val="22"/>
                          <w:lang w:eastAsia="en-US"/>
                        </w:rPr>
                        <w:t xml:space="preserve"> be</w:t>
                      </w:r>
                      <w:r w:rsidRPr="00275744">
                        <w:rPr>
                          <w:rFonts w:eastAsia="Calibri"/>
                          <w:szCs w:val="22"/>
                          <w:lang w:eastAsia="en-US"/>
                        </w:rPr>
                        <w:t xml:space="preserve"> pertraukų visu gydymo </w:t>
                      </w:r>
                      <w:r w:rsidRPr="00275744">
                        <w:rPr>
                          <w:szCs w:val="22"/>
                        </w:rPr>
                        <w:t>Valproate sodium Sandoz</w:t>
                      </w:r>
                      <w:r w:rsidRPr="008824BA">
                        <w:rPr>
                          <w:b/>
                          <w:szCs w:val="22"/>
                        </w:rPr>
                        <w:t xml:space="preserve"> </w:t>
                      </w:r>
                      <w:r w:rsidRPr="00275744">
                        <w:rPr>
                          <w:rFonts w:eastAsia="Calibri"/>
                          <w:szCs w:val="22"/>
                          <w:lang w:eastAsia="en-US"/>
                        </w:rPr>
                        <w:t>laikotarpiu. Gydytojas tai aptars su Jumis, tačiau taip pat turite laikytis šio lapelio 2 skyriuje pateikiamų patarimų.</w:t>
                      </w:r>
                    </w:p>
                    <w:p w14:paraId="31B5B386" w14:textId="77777777" w:rsidR="00427271" w:rsidRPr="00275744" w:rsidRDefault="00427271" w:rsidP="00275744">
                      <w:pPr>
                        <w:tabs>
                          <w:tab w:val="left" w:pos="567"/>
                        </w:tabs>
                        <w:rPr>
                          <w:rFonts w:eastAsia="Calibri"/>
                          <w:szCs w:val="22"/>
                          <w:lang w:eastAsia="en-US"/>
                        </w:rPr>
                      </w:pPr>
                    </w:p>
                    <w:p w14:paraId="22B4E57C" w14:textId="77777777" w:rsidR="00427271" w:rsidRDefault="00427271" w:rsidP="00275744">
                      <w:pPr>
                        <w:tabs>
                          <w:tab w:val="left" w:pos="567"/>
                        </w:tabs>
                        <w:jc w:val="both"/>
                        <w:rPr>
                          <w:rFonts w:eastAsia="Calibri"/>
                          <w:szCs w:val="22"/>
                          <w:lang w:eastAsia="en-US"/>
                        </w:rPr>
                      </w:pPr>
                      <w:r w:rsidRPr="00275744">
                        <w:rPr>
                          <w:rFonts w:eastAsia="Calibri"/>
                          <w:szCs w:val="22"/>
                          <w:lang w:eastAsia="en-US"/>
                        </w:rPr>
                        <w:t xml:space="preserve">Jei norite pastoti arba manote, kad esate nėščia, suplanuokite skubų susitikimą su </w:t>
                      </w:r>
                      <w:r>
                        <w:rPr>
                          <w:rFonts w:eastAsia="Calibri"/>
                          <w:szCs w:val="22"/>
                          <w:lang w:eastAsia="en-US"/>
                        </w:rPr>
                        <w:t xml:space="preserve">savo </w:t>
                      </w:r>
                      <w:r w:rsidRPr="00275744">
                        <w:rPr>
                          <w:rFonts w:eastAsia="Calibri"/>
                          <w:szCs w:val="22"/>
                          <w:lang w:eastAsia="en-US"/>
                        </w:rPr>
                        <w:t>gydytoju.</w:t>
                      </w:r>
                    </w:p>
                    <w:p w14:paraId="10D49CAB" w14:textId="77777777" w:rsidR="00427271" w:rsidRPr="00275744" w:rsidRDefault="00427271" w:rsidP="00275744">
                      <w:pPr>
                        <w:tabs>
                          <w:tab w:val="left" w:pos="567"/>
                        </w:tabs>
                        <w:jc w:val="both"/>
                        <w:rPr>
                          <w:rFonts w:eastAsia="Calibri"/>
                          <w:szCs w:val="22"/>
                          <w:lang w:eastAsia="en-US"/>
                        </w:rPr>
                      </w:pPr>
                    </w:p>
                    <w:p w14:paraId="25853A51" w14:textId="4D806B02" w:rsidR="00427271" w:rsidRPr="00275744" w:rsidRDefault="00427271" w:rsidP="00275744">
                      <w:pPr>
                        <w:jc w:val="both"/>
                        <w:rPr>
                          <w:rFonts w:eastAsia="Calibri"/>
                          <w:szCs w:val="22"/>
                          <w:lang w:eastAsia="en-US"/>
                        </w:rPr>
                      </w:pPr>
                      <w:r w:rsidRPr="00275744">
                        <w:rPr>
                          <w:rFonts w:eastAsia="Calibri"/>
                          <w:szCs w:val="22"/>
                          <w:lang w:eastAsia="en-US"/>
                        </w:rPr>
                        <w:t xml:space="preserve">Nenutraukite </w:t>
                      </w:r>
                      <w:r w:rsidRPr="00275744">
                        <w:rPr>
                          <w:szCs w:val="22"/>
                        </w:rPr>
                        <w:t>Valproate sodium Sandoz</w:t>
                      </w:r>
                      <w:r w:rsidRPr="008824BA">
                        <w:rPr>
                          <w:b/>
                          <w:szCs w:val="22"/>
                        </w:rPr>
                        <w:t xml:space="preserve"> </w:t>
                      </w:r>
                      <w:r w:rsidRPr="00275744">
                        <w:rPr>
                          <w:rFonts w:eastAsia="Calibri"/>
                          <w:szCs w:val="22"/>
                          <w:lang w:eastAsia="en-US"/>
                        </w:rPr>
                        <w:t>vartojimo, jei to nenurodė gydytojas, nes Jūsų būklė gali pablogėti.</w:t>
                      </w:r>
                    </w:p>
                  </w:txbxContent>
                </v:textbox>
                <w10:anchorlock/>
              </v:shape>
            </w:pict>
          </mc:Fallback>
        </mc:AlternateContent>
      </w:r>
    </w:p>
    <w:p w14:paraId="687CEE0C" w14:textId="77777777" w:rsidR="00C9595D" w:rsidRPr="0060537D" w:rsidRDefault="00C9595D" w:rsidP="008824BA">
      <w:pPr>
        <w:tabs>
          <w:tab w:val="left" w:pos="567"/>
        </w:tabs>
        <w:rPr>
          <w:rFonts w:eastAsia="Calibri"/>
          <w:noProof/>
          <w:szCs w:val="22"/>
          <w:lang w:eastAsia="en-US"/>
        </w:rPr>
      </w:pPr>
    </w:p>
    <w:p w14:paraId="1BC530F5" w14:textId="77777777" w:rsidR="008824BA" w:rsidRPr="0060537D" w:rsidRDefault="008824BA" w:rsidP="008824BA">
      <w:pPr>
        <w:autoSpaceDE w:val="0"/>
        <w:autoSpaceDN w:val="0"/>
        <w:adjustRightInd w:val="0"/>
        <w:rPr>
          <w:rFonts w:eastAsia="TimesNewRoman"/>
          <w:i/>
          <w:noProof/>
          <w:szCs w:val="22"/>
          <w:lang w:eastAsia="en-US"/>
        </w:rPr>
      </w:pPr>
    </w:p>
    <w:p w14:paraId="2469BD16" w14:textId="77777777" w:rsidR="008824BA" w:rsidRPr="0060537D" w:rsidRDefault="008824BA" w:rsidP="008824BA">
      <w:pPr>
        <w:tabs>
          <w:tab w:val="left" w:pos="567"/>
        </w:tabs>
        <w:rPr>
          <w:noProof/>
          <w:szCs w:val="22"/>
          <w:lang w:eastAsia="en-US"/>
        </w:rPr>
      </w:pPr>
    </w:p>
    <w:p w14:paraId="0787C46C" w14:textId="77777777" w:rsidR="008824BA" w:rsidRPr="0060537D" w:rsidRDefault="008824BA" w:rsidP="008824BA">
      <w:pPr>
        <w:suppressAutoHyphens/>
        <w:rPr>
          <w:noProof/>
          <w:snapToGrid w:val="0"/>
          <w:szCs w:val="22"/>
          <w:lang w:eastAsia="en-US"/>
        </w:rPr>
      </w:pPr>
      <w:r w:rsidRPr="0060537D">
        <w:rPr>
          <w:b/>
          <w:noProof/>
          <w:szCs w:val="22"/>
        </w:rPr>
        <w:t>Atidžiai perskaitykite visą šį lapelį, prieš pradėdami vartoti vaistą</w:t>
      </w:r>
      <w:r w:rsidRPr="0060537D">
        <w:rPr>
          <w:b/>
          <w:noProof/>
          <w:snapToGrid w:val="0"/>
          <w:szCs w:val="22"/>
          <w:lang w:eastAsia="en-US"/>
        </w:rPr>
        <w:t>, nes jame pateikiama Jums svarbi informacija</w:t>
      </w:r>
      <w:r w:rsidRPr="0060537D">
        <w:rPr>
          <w:b/>
          <w:noProof/>
          <w:szCs w:val="22"/>
        </w:rPr>
        <w:t>.</w:t>
      </w:r>
    </w:p>
    <w:p w14:paraId="7E870506" w14:textId="77777777" w:rsidR="008824BA" w:rsidRPr="0060537D" w:rsidRDefault="008824BA" w:rsidP="009A06A1">
      <w:pPr>
        <w:numPr>
          <w:ilvl w:val="0"/>
          <w:numId w:val="7"/>
        </w:numPr>
        <w:tabs>
          <w:tab w:val="left" w:pos="567"/>
        </w:tabs>
        <w:ind w:left="567" w:right="-2" w:hanging="567"/>
        <w:rPr>
          <w:noProof/>
          <w:snapToGrid w:val="0"/>
          <w:szCs w:val="22"/>
          <w:lang w:eastAsia="en-US"/>
        </w:rPr>
      </w:pPr>
      <w:r w:rsidRPr="0060537D">
        <w:rPr>
          <w:noProof/>
          <w:snapToGrid w:val="0"/>
          <w:szCs w:val="22"/>
          <w:lang w:eastAsia="en-US"/>
        </w:rPr>
        <w:t xml:space="preserve">Neišmeskite šio lapelio, nes vėl gali prireikti jį perskaityti. </w:t>
      </w:r>
    </w:p>
    <w:p w14:paraId="1CD8B450" w14:textId="77777777" w:rsidR="008824BA" w:rsidRPr="0060537D" w:rsidRDefault="008824BA" w:rsidP="009A06A1">
      <w:pPr>
        <w:numPr>
          <w:ilvl w:val="0"/>
          <w:numId w:val="7"/>
        </w:numPr>
        <w:tabs>
          <w:tab w:val="left" w:pos="567"/>
        </w:tabs>
        <w:ind w:left="567" w:right="-2" w:hanging="567"/>
        <w:rPr>
          <w:noProof/>
          <w:snapToGrid w:val="0"/>
          <w:szCs w:val="22"/>
          <w:lang w:eastAsia="en-US"/>
        </w:rPr>
      </w:pPr>
      <w:r w:rsidRPr="0060537D">
        <w:rPr>
          <w:noProof/>
          <w:snapToGrid w:val="0"/>
          <w:szCs w:val="22"/>
          <w:lang w:eastAsia="en-US"/>
        </w:rPr>
        <w:t>Jeigu kiltų daugiau klausimų, kreipkitės į gydytoją arba vaistininką.</w:t>
      </w:r>
    </w:p>
    <w:p w14:paraId="408A21BA" w14:textId="77777777" w:rsidR="008824BA" w:rsidRPr="0060537D" w:rsidRDefault="008824BA" w:rsidP="008824BA">
      <w:pPr>
        <w:tabs>
          <w:tab w:val="left" w:pos="567"/>
        </w:tabs>
        <w:ind w:left="567" w:right="-2" w:hanging="567"/>
        <w:rPr>
          <w:noProof/>
          <w:snapToGrid w:val="0"/>
          <w:szCs w:val="22"/>
          <w:lang w:eastAsia="en-US"/>
        </w:rPr>
      </w:pPr>
      <w:r w:rsidRPr="0060537D">
        <w:rPr>
          <w:noProof/>
          <w:snapToGrid w:val="0"/>
          <w:szCs w:val="22"/>
          <w:lang w:eastAsia="en-US"/>
        </w:rPr>
        <w:t>-</w:t>
      </w:r>
      <w:r w:rsidRPr="0060537D">
        <w:rPr>
          <w:noProof/>
          <w:snapToGrid w:val="0"/>
          <w:szCs w:val="22"/>
          <w:lang w:eastAsia="en-US"/>
        </w:rPr>
        <w:tab/>
        <w:t>Šis vaistas skirtas tik Jums, todėl kitiems žmonėms jo duoti negalima. Vaistas gali jiems pakenkti (net tiems, kurių ligos požymiai yra tokie patys kaip Jūsų).</w:t>
      </w:r>
      <w:r w:rsidRPr="0060537D">
        <w:rPr>
          <w:noProof/>
          <w:snapToGrid w:val="0"/>
          <w:color w:val="008000"/>
          <w:szCs w:val="22"/>
          <w:lang w:eastAsia="en-US"/>
        </w:rPr>
        <w:t xml:space="preserve"> </w:t>
      </w:r>
    </w:p>
    <w:p w14:paraId="0E3CAD0C" w14:textId="77777777" w:rsidR="008824BA" w:rsidRPr="0060537D" w:rsidRDefault="008824BA" w:rsidP="009A06A1">
      <w:pPr>
        <w:numPr>
          <w:ilvl w:val="0"/>
          <w:numId w:val="7"/>
        </w:numPr>
        <w:tabs>
          <w:tab w:val="left" w:pos="567"/>
        </w:tabs>
        <w:ind w:left="567" w:hanging="567"/>
        <w:rPr>
          <w:noProof/>
          <w:snapToGrid w:val="0"/>
          <w:szCs w:val="22"/>
          <w:lang w:eastAsia="en-US"/>
        </w:rPr>
      </w:pPr>
      <w:r w:rsidRPr="0060537D">
        <w:rPr>
          <w:noProof/>
          <w:snapToGrid w:val="0"/>
          <w:szCs w:val="22"/>
          <w:lang w:eastAsia="en-US"/>
        </w:rPr>
        <w:t>Jeigu pasireiškė šalutinis poveikis (net jeigu jis šiame lapelyje nenurodytas), kreipkitės į gydytoją arba vaistininką. Žr. 4 skyrių.</w:t>
      </w:r>
    </w:p>
    <w:p w14:paraId="48C75BFB" w14:textId="77777777" w:rsidR="008824BA" w:rsidRPr="0060537D" w:rsidRDefault="008824BA" w:rsidP="008824BA">
      <w:pPr>
        <w:tabs>
          <w:tab w:val="left" w:pos="567"/>
        </w:tabs>
        <w:rPr>
          <w:noProof/>
          <w:szCs w:val="22"/>
          <w:lang w:eastAsia="en-US"/>
        </w:rPr>
      </w:pPr>
    </w:p>
    <w:p w14:paraId="232095FC" w14:textId="77777777" w:rsidR="008824BA" w:rsidRPr="0060537D" w:rsidRDefault="008824BA" w:rsidP="008824BA">
      <w:pPr>
        <w:tabs>
          <w:tab w:val="left" w:pos="567"/>
        </w:tabs>
        <w:rPr>
          <w:noProof/>
          <w:szCs w:val="22"/>
          <w:lang w:eastAsia="en-US"/>
        </w:rPr>
      </w:pPr>
    </w:p>
    <w:p w14:paraId="3426AA4E" w14:textId="77777777" w:rsidR="008824BA" w:rsidRPr="0060537D" w:rsidRDefault="008824BA" w:rsidP="008824BA">
      <w:pPr>
        <w:tabs>
          <w:tab w:val="left" w:pos="567"/>
        </w:tabs>
        <w:rPr>
          <w:b/>
          <w:noProof/>
          <w:szCs w:val="22"/>
          <w:lang w:eastAsia="en-US"/>
        </w:rPr>
      </w:pPr>
      <w:r w:rsidRPr="0060537D">
        <w:rPr>
          <w:b/>
          <w:noProof/>
          <w:szCs w:val="22"/>
          <w:lang w:eastAsia="en-US"/>
        </w:rPr>
        <w:t>Apie ką rašoma šiame lapelyje?</w:t>
      </w:r>
    </w:p>
    <w:p w14:paraId="4A60504C" w14:textId="77777777" w:rsidR="008824BA" w:rsidRPr="0060537D" w:rsidRDefault="008824BA" w:rsidP="008824BA">
      <w:pPr>
        <w:tabs>
          <w:tab w:val="left" w:pos="567"/>
        </w:tabs>
        <w:rPr>
          <w:noProof/>
          <w:szCs w:val="22"/>
          <w:lang w:eastAsia="en-US"/>
        </w:rPr>
      </w:pPr>
    </w:p>
    <w:p w14:paraId="6BF544E7" w14:textId="77777777" w:rsidR="008824BA" w:rsidRPr="0060537D" w:rsidRDefault="008824BA" w:rsidP="008824BA">
      <w:pPr>
        <w:ind w:left="540" w:hanging="540"/>
        <w:rPr>
          <w:noProof/>
          <w:szCs w:val="22"/>
        </w:rPr>
      </w:pPr>
      <w:r w:rsidRPr="0060537D">
        <w:rPr>
          <w:noProof/>
          <w:szCs w:val="22"/>
        </w:rPr>
        <w:t>1.</w:t>
      </w:r>
      <w:r w:rsidRPr="0060537D">
        <w:rPr>
          <w:noProof/>
          <w:szCs w:val="22"/>
        </w:rPr>
        <w:tab/>
        <w:t>Kas yra Valproate sodium Sandoz ir kam jis vartojamas</w:t>
      </w:r>
    </w:p>
    <w:p w14:paraId="3B615531" w14:textId="77777777" w:rsidR="008824BA" w:rsidRPr="0060537D" w:rsidRDefault="008824BA" w:rsidP="008824BA">
      <w:pPr>
        <w:ind w:left="540" w:hanging="540"/>
        <w:rPr>
          <w:noProof/>
          <w:szCs w:val="22"/>
        </w:rPr>
      </w:pPr>
      <w:r w:rsidRPr="0060537D">
        <w:rPr>
          <w:noProof/>
          <w:szCs w:val="22"/>
        </w:rPr>
        <w:t>2.</w:t>
      </w:r>
      <w:r w:rsidRPr="0060537D">
        <w:rPr>
          <w:noProof/>
          <w:szCs w:val="22"/>
        </w:rPr>
        <w:tab/>
        <w:t>Kas žinotina prieš vartojant Valproate sodium Sandoz</w:t>
      </w:r>
    </w:p>
    <w:p w14:paraId="200E1BA2" w14:textId="77777777" w:rsidR="008824BA" w:rsidRPr="0060537D" w:rsidRDefault="008824BA" w:rsidP="008824BA">
      <w:pPr>
        <w:ind w:left="540" w:hanging="540"/>
        <w:rPr>
          <w:noProof/>
          <w:szCs w:val="22"/>
        </w:rPr>
      </w:pPr>
      <w:r w:rsidRPr="0060537D">
        <w:rPr>
          <w:noProof/>
          <w:szCs w:val="22"/>
        </w:rPr>
        <w:t>3.</w:t>
      </w:r>
      <w:r w:rsidRPr="0060537D">
        <w:rPr>
          <w:noProof/>
          <w:szCs w:val="22"/>
        </w:rPr>
        <w:tab/>
        <w:t>Kaip vartoti Valproate sodium Sandoz</w:t>
      </w:r>
    </w:p>
    <w:p w14:paraId="5846DFBB" w14:textId="77777777" w:rsidR="008824BA" w:rsidRPr="0060537D" w:rsidRDefault="008824BA" w:rsidP="008824BA">
      <w:pPr>
        <w:ind w:left="540" w:hanging="540"/>
        <w:rPr>
          <w:noProof/>
          <w:szCs w:val="22"/>
        </w:rPr>
      </w:pPr>
      <w:r w:rsidRPr="0060537D">
        <w:rPr>
          <w:noProof/>
          <w:szCs w:val="22"/>
        </w:rPr>
        <w:t>4.</w:t>
      </w:r>
      <w:r w:rsidRPr="0060537D">
        <w:rPr>
          <w:noProof/>
          <w:szCs w:val="22"/>
        </w:rPr>
        <w:tab/>
        <w:t>Galimas šalutinis poveikis</w:t>
      </w:r>
    </w:p>
    <w:p w14:paraId="3201E685" w14:textId="77777777" w:rsidR="008824BA" w:rsidRPr="0060537D" w:rsidRDefault="008824BA" w:rsidP="008824BA">
      <w:pPr>
        <w:ind w:left="540" w:hanging="540"/>
        <w:rPr>
          <w:noProof/>
          <w:szCs w:val="22"/>
        </w:rPr>
      </w:pPr>
      <w:r w:rsidRPr="0060537D">
        <w:rPr>
          <w:noProof/>
          <w:szCs w:val="22"/>
        </w:rPr>
        <w:t>5.</w:t>
      </w:r>
      <w:r w:rsidRPr="0060537D">
        <w:rPr>
          <w:noProof/>
          <w:szCs w:val="22"/>
        </w:rPr>
        <w:tab/>
        <w:t xml:space="preserve">Kaip laikyti Valproate sodium Sandoz </w:t>
      </w:r>
    </w:p>
    <w:p w14:paraId="0DF55123" w14:textId="77777777" w:rsidR="008824BA" w:rsidRPr="0060537D" w:rsidRDefault="008824BA" w:rsidP="008824BA">
      <w:pPr>
        <w:ind w:left="540" w:hanging="540"/>
        <w:rPr>
          <w:noProof/>
          <w:szCs w:val="22"/>
        </w:rPr>
      </w:pPr>
      <w:r w:rsidRPr="0060537D">
        <w:rPr>
          <w:noProof/>
          <w:szCs w:val="22"/>
        </w:rPr>
        <w:t>6.</w:t>
      </w:r>
      <w:r w:rsidRPr="0060537D">
        <w:rPr>
          <w:noProof/>
          <w:szCs w:val="22"/>
        </w:rPr>
        <w:tab/>
        <w:t>Pakuotės turinys ir kita informacija</w:t>
      </w:r>
    </w:p>
    <w:p w14:paraId="173676DF" w14:textId="77777777" w:rsidR="008824BA" w:rsidRPr="0060537D" w:rsidRDefault="008824BA" w:rsidP="008824BA">
      <w:pPr>
        <w:tabs>
          <w:tab w:val="left" w:pos="567"/>
        </w:tabs>
        <w:rPr>
          <w:noProof/>
          <w:szCs w:val="22"/>
          <w:lang w:eastAsia="en-US"/>
        </w:rPr>
      </w:pPr>
    </w:p>
    <w:p w14:paraId="1F7B039C" w14:textId="77777777" w:rsidR="008824BA" w:rsidRPr="0060537D" w:rsidRDefault="008824BA" w:rsidP="008824BA">
      <w:pPr>
        <w:tabs>
          <w:tab w:val="left" w:pos="567"/>
        </w:tabs>
        <w:rPr>
          <w:noProof/>
          <w:szCs w:val="22"/>
          <w:lang w:eastAsia="en-US"/>
        </w:rPr>
      </w:pPr>
    </w:p>
    <w:p w14:paraId="4D462CCC" w14:textId="77777777" w:rsidR="008824BA" w:rsidRPr="0060537D" w:rsidRDefault="008824BA" w:rsidP="008824BA">
      <w:pPr>
        <w:keepNext/>
        <w:tabs>
          <w:tab w:val="left" w:pos="567"/>
        </w:tabs>
        <w:ind w:left="567" w:hanging="567"/>
        <w:outlineLvl w:val="1"/>
        <w:rPr>
          <w:b/>
          <w:noProof/>
          <w:szCs w:val="22"/>
        </w:rPr>
      </w:pPr>
      <w:r w:rsidRPr="0060537D">
        <w:rPr>
          <w:b/>
          <w:noProof/>
          <w:szCs w:val="22"/>
        </w:rPr>
        <w:t>1.</w:t>
      </w:r>
      <w:r w:rsidRPr="0060537D">
        <w:rPr>
          <w:b/>
          <w:noProof/>
          <w:szCs w:val="22"/>
        </w:rPr>
        <w:tab/>
        <w:t>Kas yra Valproate sodium Sandoz ir kam jis vartojamas</w:t>
      </w:r>
    </w:p>
    <w:p w14:paraId="18315FA2" w14:textId="77777777" w:rsidR="008824BA" w:rsidRPr="0060537D" w:rsidRDefault="008824BA" w:rsidP="008824BA">
      <w:pPr>
        <w:rPr>
          <w:noProof/>
          <w:szCs w:val="22"/>
        </w:rPr>
      </w:pPr>
    </w:p>
    <w:p w14:paraId="392E954E" w14:textId="77777777" w:rsidR="008824BA" w:rsidRPr="0060537D" w:rsidRDefault="008824BA" w:rsidP="008824BA">
      <w:pPr>
        <w:rPr>
          <w:noProof/>
          <w:szCs w:val="22"/>
        </w:rPr>
      </w:pPr>
      <w:r w:rsidRPr="0060537D">
        <w:rPr>
          <w:noProof/>
          <w:szCs w:val="22"/>
        </w:rPr>
        <w:t>Valproate sodium Sandoz yra vaistas, vartojamas epilepsijai ir manijai gydyti.</w:t>
      </w:r>
      <w:r w:rsidRPr="0060537D">
        <w:rPr>
          <w:b/>
          <w:noProof/>
          <w:szCs w:val="22"/>
        </w:rPr>
        <w:t xml:space="preserve"> </w:t>
      </w:r>
    </w:p>
    <w:p w14:paraId="4B22A7CE" w14:textId="77777777" w:rsidR="008824BA" w:rsidRPr="0060537D" w:rsidRDefault="008824BA" w:rsidP="008824BA">
      <w:pPr>
        <w:rPr>
          <w:noProof/>
          <w:szCs w:val="22"/>
        </w:rPr>
      </w:pPr>
      <w:r w:rsidRPr="0060537D">
        <w:rPr>
          <w:noProof/>
          <w:szCs w:val="22"/>
        </w:rPr>
        <w:t>Valproate sodium Sandoz vartojamas sergant tam tikros formos epilepsija, pvz.:</w:t>
      </w:r>
    </w:p>
    <w:p w14:paraId="0B8C54D8" w14:textId="453400C2" w:rsidR="008824BA" w:rsidRPr="0060537D" w:rsidRDefault="008824BA" w:rsidP="009A06A1">
      <w:pPr>
        <w:numPr>
          <w:ilvl w:val="0"/>
          <w:numId w:val="13"/>
        </w:numPr>
        <w:tabs>
          <w:tab w:val="clear" w:pos="1080"/>
          <w:tab w:val="num" w:pos="567"/>
        </w:tabs>
        <w:ind w:left="567" w:hanging="567"/>
        <w:rPr>
          <w:noProof/>
          <w:szCs w:val="22"/>
        </w:rPr>
      </w:pPr>
      <w:r w:rsidRPr="0060537D">
        <w:rPr>
          <w:noProof/>
          <w:szCs w:val="22"/>
        </w:rPr>
        <w:t xml:space="preserve">smegenų </w:t>
      </w:r>
      <w:r w:rsidR="002E766F" w:rsidRPr="0060537D">
        <w:rPr>
          <w:noProof/>
          <w:szCs w:val="22"/>
        </w:rPr>
        <w:t xml:space="preserve">funkcijos </w:t>
      </w:r>
      <w:r w:rsidRPr="0060537D">
        <w:rPr>
          <w:noProof/>
          <w:szCs w:val="22"/>
        </w:rPr>
        <w:t>sutrikimo sukeltu tam tikros formos trumpalaikiu sąmonės netekimu (</w:t>
      </w:r>
      <w:r w:rsidRPr="0060537D">
        <w:rPr>
          <w:i/>
          <w:noProof/>
          <w:szCs w:val="22"/>
        </w:rPr>
        <w:t>petit mal</w:t>
      </w:r>
      <w:r w:rsidRPr="0060537D">
        <w:rPr>
          <w:noProof/>
          <w:szCs w:val="22"/>
        </w:rPr>
        <w:t>);</w:t>
      </w:r>
    </w:p>
    <w:p w14:paraId="219F8F21" w14:textId="77777777" w:rsidR="008824BA" w:rsidRPr="0060537D" w:rsidRDefault="008824BA" w:rsidP="009A06A1">
      <w:pPr>
        <w:numPr>
          <w:ilvl w:val="0"/>
          <w:numId w:val="13"/>
        </w:numPr>
        <w:tabs>
          <w:tab w:val="clear" w:pos="1080"/>
          <w:tab w:val="num" w:pos="567"/>
        </w:tabs>
        <w:ind w:left="567" w:hanging="567"/>
        <w:rPr>
          <w:noProof/>
          <w:szCs w:val="22"/>
        </w:rPr>
      </w:pPr>
      <w:r w:rsidRPr="0060537D">
        <w:rPr>
          <w:noProof/>
          <w:szCs w:val="22"/>
        </w:rPr>
        <w:t>netikėtu raumenų susitraukimu (mioklonija);</w:t>
      </w:r>
    </w:p>
    <w:p w14:paraId="0142A25C" w14:textId="77777777" w:rsidR="008824BA" w:rsidRPr="0060537D" w:rsidRDefault="008824BA" w:rsidP="009A06A1">
      <w:pPr>
        <w:numPr>
          <w:ilvl w:val="0"/>
          <w:numId w:val="13"/>
        </w:numPr>
        <w:tabs>
          <w:tab w:val="clear" w:pos="1080"/>
          <w:tab w:val="num" w:pos="567"/>
        </w:tabs>
        <w:ind w:left="567" w:hanging="567"/>
        <w:rPr>
          <w:noProof/>
          <w:szCs w:val="22"/>
        </w:rPr>
      </w:pPr>
      <w:r w:rsidRPr="0060537D">
        <w:rPr>
          <w:noProof/>
          <w:szCs w:val="22"/>
        </w:rPr>
        <w:t>ritmiškais raumenų susitraukinėjimo priepuoliais, susijusiais su raumenų įtempimu (</w:t>
      </w:r>
      <w:r w:rsidRPr="0060537D">
        <w:rPr>
          <w:i/>
          <w:noProof/>
          <w:szCs w:val="22"/>
        </w:rPr>
        <w:t>grand mal</w:t>
      </w:r>
      <w:r w:rsidRPr="0060537D">
        <w:rPr>
          <w:noProof/>
          <w:szCs w:val="22"/>
        </w:rPr>
        <w:t>);</w:t>
      </w:r>
    </w:p>
    <w:p w14:paraId="745B4DD4" w14:textId="77777777" w:rsidR="008824BA" w:rsidRPr="0060537D" w:rsidRDefault="008824BA" w:rsidP="009A06A1">
      <w:pPr>
        <w:numPr>
          <w:ilvl w:val="0"/>
          <w:numId w:val="13"/>
        </w:numPr>
        <w:tabs>
          <w:tab w:val="clear" w:pos="1080"/>
          <w:tab w:val="num" w:pos="567"/>
        </w:tabs>
        <w:ind w:left="567" w:hanging="567"/>
        <w:rPr>
          <w:noProof/>
          <w:szCs w:val="22"/>
        </w:rPr>
      </w:pPr>
      <w:r w:rsidRPr="0060537D">
        <w:rPr>
          <w:noProof/>
          <w:szCs w:val="22"/>
        </w:rPr>
        <w:t>kombinuotomis minėtų sutrikimų formomis;</w:t>
      </w:r>
    </w:p>
    <w:p w14:paraId="6DC5B6E0" w14:textId="77777777" w:rsidR="008824BA" w:rsidRPr="0060537D" w:rsidRDefault="008824BA" w:rsidP="009A06A1">
      <w:pPr>
        <w:numPr>
          <w:ilvl w:val="0"/>
          <w:numId w:val="13"/>
        </w:numPr>
        <w:tabs>
          <w:tab w:val="clear" w:pos="1080"/>
          <w:tab w:val="num" w:pos="567"/>
        </w:tabs>
        <w:ind w:left="567" w:hanging="567"/>
        <w:rPr>
          <w:noProof/>
          <w:szCs w:val="22"/>
        </w:rPr>
      </w:pPr>
      <w:r w:rsidRPr="0060537D">
        <w:rPr>
          <w:noProof/>
          <w:szCs w:val="22"/>
        </w:rPr>
        <w:t>priepuoliais be raumenų įtempimo (atoniniais priepuoliais).</w:t>
      </w:r>
    </w:p>
    <w:p w14:paraId="5505944D" w14:textId="77777777" w:rsidR="008824BA" w:rsidRPr="0060537D" w:rsidRDefault="008824BA" w:rsidP="008824BA">
      <w:pPr>
        <w:rPr>
          <w:noProof/>
          <w:szCs w:val="22"/>
        </w:rPr>
      </w:pPr>
    </w:p>
    <w:p w14:paraId="52174196" w14:textId="37F0EEA2" w:rsidR="008824BA" w:rsidRPr="0060537D" w:rsidRDefault="008824BA" w:rsidP="008824BA">
      <w:pPr>
        <w:rPr>
          <w:noProof/>
          <w:szCs w:val="22"/>
        </w:rPr>
      </w:pPr>
      <w:r w:rsidRPr="0060537D">
        <w:rPr>
          <w:noProof/>
          <w:szCs w:val="22"/>
        </w:rPr>
        <w:lastRenderedPageBreak/>
        <w:t>Be to, Valproate sodium Sandoz galima gydyti epilepsiją, kuriai kiti antiepilepsiniai vaistai daro nepakankamą poveikį, pvz.;</w:t>
      </w:r>
    </w:p>
    <w:p w14:paraId="613BFBBF" w14:textId="77777777" w:rsidR="008824BA" w:rsidRPr="0060537D" w:rsidRDefault="008824BA" w:rsidP="009A06A1">
      <w:pPr>
        <w:pStyle w:val="Sraopastraipa"/>
        <w:numPr>
          <w:ilvl w:val="0"/>
          <w:numId w:val="14"/>
        </w:numPr>
        <w:ind w:left="567" w:hanging="567"/>
        <w:rPr>
          <w:noProof/>
          <w:szCs w:val="22"/>
        </w:rPr>
      </w:pPr>
      <w:r w:rsidRPr="0060537D">
        <w:rPr>
          <w:noProof/>
          <w:szCs w:val="22"/>
        </w:rPr>
        <w:t>epilepsiją, kuri nesusijusi su judesiais ar raumenų įtempimu;</w:t>
      </w:r>
    </w:p>
    <w:p w14:paraId="5535A993" w14:textId="77777777" w:rsidR="008824BA" w:rsidRPr="0060537D" w:rsidRDefault="008824BA" w:rsidP="009A06A1">
      <w:pPr>
        <w:pStyle w:val="Sraopastraipa"/>
        <w:numPr>
          <w:ilvl w:val="0"/>
          <w:numId w:val="14"/>
        </w:numPr>
        <w:ind w:left="567" w:hanging="567"/>
        <w:rPr>
          <w:noProof/>
          <w:szCs w:val="22"/>
        </w:rPr>
      </w:pPr>
      <w:r w:rsidRPr="0060537D">
        <w:rPr>
          <w:noProof/>
          <w:szCs w:val="22"/>
        </w:rPr>
        <w:t>epilepsiją, pasireiškiančią pažeisto suvokimo simptomais, taip pat simptomais, liečiančiais valingus judesius.</w:t>
      </w:r>
    </w:p>
    <w:p w14:paraId="06B7486B" w14:textId="77777777" w:rsidR="008824BA" w:rsidRPr="0060537D" w:rsidRDefault="008824BA" w:rsidP="008824BA">
      <w:pPr>
        <w:rPr>
          <w:noProof/>
          <w:szCs w:val="22"/>
        </w:rPr>
      </w:pPr>
    </w:p>
    <w:p w14:paraId="4061E672" w14:textId="77777777" w:rsidR="008824BA" w:rsidRPr="0060537D" w:rsidRDefault="008824BA" w:rsidP="008824BA">
      <w:pPr>
        <w:rPr>
          <w:noProof/>
          <w:szCs w:val="22"/>
        </w:rPr>
      </w:pPr>
      <w:r w:rsidRPr="0060537D">
        <w:rPr>
          <w:noProof/>
          <w:szCs w:val="22"/>
        </w:rPr>
        <w:t>Valproate sodium Sandoz galima vartoti vieno arba kartu su kitais vaistais.</w:t>
      </w:r>
    </w:p>
    <w:p w14:paraId="06D27863" w14:textId="77777777" w:rsidR="008824BA" w:rsidRPr="0060537D" w:rsidRDefault="008824BA" w:rsidP="008824BA">
      <w:pPr>
        <w:rPr>
          <w:noProof/>
          <w:szCs w:val="22"/>
        </w:rPr>
      </w:pPr>
    </w:p>
    <w:p w14:paraId="536120B1" w14:textId="77777777" w:rsidR="008824BA" w:rsidRPr="0060537D" w:rsidRDefault="008824BA" w:rsidP="008824BA">
      <w:pPr>
        <w:rPr>
          <w:noProof/>
          <w:szCs w:val="22"/>
        </w:rPr>
      </w:pPr>
      <w:r w:rsidRPr="0060537D">
        <w:rPr>
          <w:noProof/>
          <w:szCs w:val="22"/>
        </w:rPr>
        <w:t>Manijai, kurios metu Jūs galite jaustis labai susijaudinę ar sujaudinti, pakilios nuotaikos, entuziastingi ar pernelyg aktyvūs. Manija pasireiškia sergant liga, vadinama bipoliniu afektiniu sutrikimu. Valproate sodium Sandoz</w:t>
      </w:r>
      <w:r w:rsidRPr="0060537D">
        <w:rPr>
          <w:bCs/>
          <w:noProof/>
          <w:szCs w:val="22"/>
        </w:rPr>
        <w:t xml:space="preserve"> gali būti vartojamas, kai negalima vartoti ličio preparatų.</w:t>
      </w:r>
    </w:p>
    <w:p w14:paraId="502FFF04" w14:textId="77777777" w:rsidR="008824BA" w:rsidRPr="0060537D" w:rsidRDefault="008824BA" w:rsidP="008824BA">
      <w:pPr>
        <w:rPr>
          <w:noProof/>
          <w:szCs w:val="22"/>
        </w:rPr>
      </w:pPr>
    </w:p>
    <w:p w14:paraId="5C5718B0" w14:textId="77777777" w:rsidR="008824BA" w:rsidRPr="0060537D" w:rsidRDefault="008824BA" w:rsidP="008824BA">
      <w:pPr>
        <w:tabs>
          <w:tab w:val="left" w:pos="567"/>
        </w:tabs>
        <w:rPr>
          <w:noProof/>
          <w:szCs w:val="22"/>
          <w:lang w:eastAsia="en-US"/>
        </w:rPr>
      </w:pPr>
    </w:p>
    <w:p w14:paraId="145B08C8" w14:textId="77777777" w:rsidR="008824BA" w:rsidRPr="0060537D" w:rsidRDefault="008824BA" w:rsidP="008824BA">
      <w:pPr>
        <w:keepNext/>
        <w:tabs>
          <w:tab w:val="left" w:pos="567"/>
        </w:tabs>
        <w:ind w:left="567" w:hanging="567"/>
        <w:outlineLvl w:val="1"/>
        <w:rPr>
          <w:b/>
          <w:noProof/>
          <w:szCs w:val="22"/>
        </w:rPr>
      </w:pPr>
      <w:r w:rsidRPr="0060537D">
        <w:rPr>
          <w:b/>
          <w:noProof/>
          <w:szCs w:val="22"/>
        </w:rPr>
        <w:t>2.</w:t>
      </w:r>
      <w:r w:rsidRPr="0060537D">
        <w:rPr>
          <w:b/>
          <w:noProof/>
          <w:szCs w:val="22"/>
        </w:rPr>
        <w:tab/>
        <w:t>Kas žinotina prieš vartojant Valproate sodium Sandoz</w:t>
      </w:r>
    </w:p>
    <w:p w14:paraId="036CA944" w14:textId="77777777" w:rsidR="008824BA" w:rsidRPr="0060537D" w:rsidRDefault="008824BA" w:rsidP="008824BA">
      <w:pPr>
        <w:tabs>
          <w:tab w:val="left" w:pos="567"/>
        </w:tabs>
        <w:rPr>
          <w:noProof/>
          <w:szCs w:val="22"/>
          <w:lang w:eastAsia="en-US"/>
        </w:rPr>
      </w:pPr>
    </w:p>
    <w:p w14:paraId="7AA6498D" w14:textId="55CB4538" w:rsidR="008824BA" w:rsidRPr="0060537D" w:rsidRDefault="008824BA" w:rsidP="008824BA">
      <w:pPr>
        <w:rPr>
          <w:b/>
          <w:noProof/>
          <w:szCs w:val="22"/>
        </w:rPr>
      </w:pPr>
      <w:r w:rsidRPr="0060537D">
        <w:rPr>
          <w:b/>
          <w:noProof/>
          <w:szCs w:val="22"/>
        </w:rPr>
        <w:t xml:space="preserve">Valproate sodium Sandoz vartoti </w:t>
      </w:r>
      <w:r w:rsidR="00796F91" w:rsidRPr="0060537D">
        <w:rPr>
          <w:b/>
          <w:noProof/>
          <w:szCs w:val="22"/>
        </w:rPr>
        <w:t>draudžiama</w:t>
      </w:r>
      <w:r w:rsidRPr="0060537D">
        <w:rPr>
          <w:b/>
          <w:noProof/>
          <w:szCs w:val="22"/>
        </w:rPr>
        <w:t>, jeigu:</w:t>
      </w:r>
    </w:p>
    <w:p w14:paraId="58609ABC" w14:textId="30FF80BD" w:rsidR="008824BA" w:rsidRPr="0060537D" w:rsidRDefault="008824BA" w:rsidP="009A06A1">
      <w:pPr>
        <w:pStyle w:val="Sraopastraipa"/>
        <w:numPr>
          <w:ilvl w:val="0"/>
          <w:numId w:val="15"/>
        </w:numPr>
        <w:ind w:left="567" w:hanging="567"/>
        <w:rPr>
          <w:noProof/>
          <w:szCs w:val="22"/>
        </w:rPr>
      </w:pPr>
      <w:r w:rsidRPr="0060537D">
        <w:rPr>
          <w:noProof/>
          <w:szCs w:val="22"/>
        </w:rPr>
        <w:t>Jums yra alergija natrio valproatui ir (arba) valpro rūgščiai arba bet kuriai pagalbinei šio vaisto medžiagai (jos išvardytos 6 skyriuje);</w:t>
      </w:r>
    </w:p>
    <w:p w14:paraId="0D1D0986" w14:textId="770DDAA1" w:rsidR="008824BA" w:rsidRPr="0060537D" w:rsidRDefault="008824BA" w:rsidP="009A06A1">
      <w:pPr>
        <w:numPr>
          <w:ilvl w:val="0"/>
          <w:numId w:val="15"/>
        </w:numPr>
        <w:ind w:left="567" w:hanging="567"/>
        <w:rPr>
          <w:noProof/>
          <w:szCs w:val="22"/>
        </w:rPr>
      </w:pPr>
      <w:r w:rsidRPr="0060537D">
        <w:rPr>
          <w:noProof/>
          <w:szCs w:val="22"/>
        </w:rPr>
        <w:t xml:space="preserve">sutrikusi Jūsų kepenų arba kasos </w:t>
      </w:r>
      <w:r w:rsidR="0064479A" w:rsidRPr="0060537D">
        <w:rPr>
          <w:noProof/>
          <w:szCs w:val="22"/>
        </w:rPr>
        <w:t>funkcija</w:t>
      </w:r>
      <w:r w:rsidRPr="0060537D">
        <w:rPr>
          <w:noProof/>
          <w:szCs w:val="22"/>
        </w:rPr>
        <w:t>;</w:t>
      </w:r>
    </w:p>
    <w:p w14:paraId="2E030A62" w14:textId="77777777" w:rsidR="00AA376D" w:rsidRPr="0060537D" w:rsidRDefault="00AA376D" w:rsidP="009A06A1">
      <w:pPr>
        <w:numPr>
          <w:ilvl w:val="0"/>
          <w:numId w:val="15"/>
        </w:numPr>
        <w:ind w:left="567" w:hanging="567"/>
        <w:rPr>
          <w:noProof/>
          <w:szCs w:val="22"/>
        </w:rPr>
      </w:pPr>
      <w:r w:rsidRPr="0060537D">
        <w:rPr>
          <w:noProof/>
          <w:szCs w:val="22"/>
        </w:rPr>
        <w:t>Jums yra sutrikusi medžiagų apykaita (šiuo atveju sutrikimas šlapalo cikle);</w:t>
      </w:r>
    </w:p>
    <w:p w14:paraId="45B22DFD" w14:textId="77777777" w:rsidR="008824BA" w:rsidRPr="0060537D" w:rsidRDefault="008824BA" w:rsidP="009A06A1">
      <w:pPr>
        <w:numPr>
          <w:ilvl w:val="0"/>
          <w:numId w:val="15"/>
        </w:numPr>
        <w:ind w:left="567" w:hanging="567"/>
        <w:rPr>
          <w:noProof/>
          <w:szCs w:val="22"/>
        </w:rPr>
      </w:pPr>
      <w:r w:rsidRPr="0060537D">
        <w:rPr>
          <w:noProof/>
          <w:szCs w:val="22"/>
        </w:rPr>
        <w:t>Jums arba Jūsų kraujo giminaičiams yra buvęs sunkus kepenų pažeidimas, ypač susijęs su vaistų vartojimu;</w:t>
      </w:r>
    </w:p>
    <w:p w14:paraId="5F9B1B53" w14:textId="77777777" w:rsidR="008824BA" w:rsidRPr="0060537D" w:rsidRDefault="008824BA" w:rsidP="009A06A1">
      <w:pPr>
        <w:numPr>
          <w:ilvl w:val="0"/>
          <w:numId w:val="15"/>
        </w:numPr>
        <w:ind w:left="567" w:hanging="567"/>
        <w:rPr>
          <w:noProof/>
          <w:szCs w:val="22"/>
        </w:rPr>
      </w:pPr>
      <w:r w:rsidRPr="0060537D">
        <w:rPr>
          <w:noProof/>
          <w:szCs w:val="22"/>
        </w:rPr>
        <w:t>Jūs sergate raudonojo kraujo pigmento susidarymo sutrikimo sukelta liga (porfirija);</w:t>
      </w:r>
    </w:p>
    <w:p w14:paraId="5C7425E1" w14:textId="77777777" w:rsidR="008824BA" w:rsidRPr="0060537D" w:rsidRDefault="008824BA" w:rsidP="009A06A1">
      <w:pPr>
        <w:numPr>
          <w:ilvl w:val="0"/>
          <w:numId w:val="15"/>
        </w:numPr>
        <w:ind w:left="567" w:hanging="567"/>
        <w:rPr>
          <w:noProof/>
          <w:szCs w:val="22"/>
        </w:rPr>
      </w:pPr>
      <w:r w:rsidRPr="0060537D">
        <w:rPr>
          <w:noProof/>
          <w:szCs w:val="22"/>
        </w:rPr>
        <w:t>Jūs esate linkęs į kraujavimą;</w:t>
      </w:r>
    </w:p>
    <w:p w14:paraId="6EDE03B3" w14:textId="77777777" w:rsidR="008824BA" w:rsidRPr="0060537D" w:rsidRDefault="008824BA" w:rsidP="009A06A1">
      <w:pPr>
        <w:numPr>
          <w:ilvl w:val="0"/>
          <w:numId w:val="15"/>
        </w:numPr>
        <w:ind w:left="567" w:hanging="567"/>
        <w:rPr>
          <w:noProof/>
          <w:szCs w:val="22"/>
        </w:rPr>
      </w:pPr>
      <w:r w:rsidRPr="0060537D">
        <w:rPr>
          <w:noProof/>
          <w:szCs w:val="22"/>
        </w:rPr>
        <w:t>jeigu Jums diagnozuotas genetinis sutrikimas, sukeliantis mitochondrijų sutrikimą (pvz., Alpers-Huttenlocher sindromas).</w:t>
      </w:r>
    </w:p>
    <w:p w14:paraId="5640D77F" w14:textId="77777777" w:rsidR="00B813B6" w:rsidRPr="0060537D" w:rsidRDefault="00B813B6" w:rsidP="00A5324D">
      <w:pPr>
        <w:rPr>
          <w:noProof/>
          <w:szCs w:val="22"/>
        </w:rPr>
      </w:pPr>
    </w:p>
    <w:p w14:paraId="10980B84" w14:textId="40BF3770" w:rsidR="00C95F1A" w:rsidRPr="0060537D" w:rsidRDefault="00B813B6" w:rsidP="00275744">
      <w:pPr>
        <w:rPr>
          <w:i/>
          <w:noProof/>
          <w:szCs w:val="22"/>
          <w:u w:val="single"/>
        </w:rPr>
      </w:pPr>
      <w:r w:rsidRPr="0060537D">
        <w:rPr>
          <w:i/>
          <w:noProof/>
          <w:u w:val="single"/>
        </w:rPr>
        <w:t xml:space="preserve">Bipolinis </w:t>
      </w:r>
      <w:r w:rsidRPr="0060537D">
        <w:rPr>
          <w:i/>
          <w:noProof/>
          <w:szCs w:val="22"/>
          <w:u w:val="single"/>
        </w:rPr>
        <w:t>sutrikimas</w:t>
      </w:r>
    </w:p>
    <w:p w14:paraId="20AB43D2" w14:textId="69894F9E" w:rsidR="00C95F1A" w:rsidRPr="0060537D" w:rsidRDefault="00C95F1A" w:rsidP="009A06A1">
      <w:pPr>
        <w:numPr>
          <w:ilvl w:val="0"/>
          <w:numId w:val="15"/>
        </w:numPr>
        <w:ind w:left="567" w:hanging="567"/>
        <w:rPr>
          <w:noProof/>
          <w:szCs w:val="22"/>
        </w:rPr>
      </w:pPr>
      <w:r w:rsidRPr="0060537D">
        <w:rPr>
          <w:noProof/>
          <w:szCs w:val="22"/>
        </w:rPr>
        <w:t xml:space="preserve">Jei esate nėščia, </w:t>
      </w:r>
      <w:r w:rsidR="00B813B6" w:rsidRPr="0060537D">
        <w:rPr>
          <w:noProof/>
          <w:szCs w:val="22"/>
        </w:rPr>
        <w:t>Valproate sodium Sandoz nuo bipolinio sutrikimo</w:t>
      </w:r>
      <w:r w:rsidR="0064479A" w:rsidRPr="0060537D">
        <w:rPr>
          <w:noProof/>
          <w:szCs w:val="22"/>
        </w:rPr>
        <w:t xml:space="preserve"> vartoti draudž</w:t>
      </w:r>
      <w:r w:rsidR="0064479A" w:rsidRPr="0060537D">
        <w:t>iama</w:t>
      </w:r>
      <w:r w:rsidR="00B813B6" w:rsidRPr="0060537D">
        <w:rPr>
          <w:noProof/>
          <w:szCs w:val="22"/>
        </w:rPr>
        <w:t>;</w:t>
      </w:r>
    </w:p>
    <w:p w14:paraId="33D17AA0" w14:textId="53C0476D" w:rsidR="00EA1141" w:rsidRPr="0060537D" w:rsidRDefault="00C95F1A" w:rsidP="009A06A1">
      <w:pPr>
        <w:numPr>
          <w:ilvl w:val="0"/>
          <w:numId w:val="15"/>
        </w:numPr>
        <w:ind w:left="567" w:hanging="567"/>
        <w:rPr>
          <w:noProof/>
          <w:szCs w:val="22"/>
        </w:rPr>
      </w:pPr>
      <w:r w:rsidRPr="0060537D">
        <w:rPr>
          <w:noProof/>
          <w:szCs w:val="22"/>
        </w:rPr>
        <w:t xml:space="preserve">Jei esate vaiko susilaukti galinti moteris, </w:t>
      </w:r>
      <w:r w:rsidR="00B813B6" w:rsidRPr="0060537D">
        <w:rPr>
          <w:noProof/>
          <w:szCs w:val="22"/>
        </w:rPr>
        <w:t>Valproate sodium Sandoz nuo bipolinio sutrikimo</w:t>
      </w:r>
      <w:r w:rsidR="0064479A" w:rsidRPr="0060537D">
        <w:rPr>
          <w:noProof/>
          <w:szCs w:val="22"/>
        </w:rPr>
        <w:t xml:space="preserve"> vartoti draudžiama</w:t>
      </w:r>
      <w:r w:rsidRPr="0060537D">
        <w:rPr>
          <w:noProof/>
          <w:szCs w:val="22"/>
        </w:rPr>
        <w:t>, jei nenaudojate veiksmingo pastojimo kontrolės (kontracepcijos) metodo visu gydymo Valproate sodium Sandoz laikotarpiu. Nenutraukite Valproate sodium Sandoz</w:t>
      </w:r>
      <w:r w:rsidR="00B813B6" w:rsidRPr="0060537D">
        <w:rPr>
          <w:noProof/>
          <w:szCs w:val="22"/>
        </w:rPr>
        <w:t xml:space="preserve"> </w:t>
      </w:r>
      <w:r w:rsidRPr="0060537D">
        <w:rPr>
          <w:noProof/>
          <w:szCs w:val="22"/>
        </w:rPr>
        <w:t>vartojimo ar kontracepcijos, nepasitarusi su savo gydytoju. Gydytojas patars, kaip elgtis toliau</w:t>
      </w:r>
      <w:r w:rsidR="003E5238" w:rsidRPr="0060537D">
        <w:rPr>
          <w:noProof/>
          <w:szCs w:val="22"/>
        </w:rPr>
        <w:t>.</w:t>
      </w:r>
      <w:r w:rsidRPr="0060537D">
        <w:rPr>
          <w:noProof/>
          <w:szCs w:val="22"/>
        </w:rPr>
        <w:t xml:space="preserve"> </w:t>
      </w:r>
    </w:p>
    <w:p w14:paraId="065A1F00" w14:textId="78D2E1B7" w:rsidR="00B813B6" w:rsidRPr="0060537D" w:rsidRDefault="00B813B6" w:rsidP="00A5324D">
      <w:pPr>
        <w:rPr>
          <w:noProof/>
          <w:szCs w:val="22"/>
        </w:rPr>
      </w:pPr>
    </w:p>
    <w:p w14:paraId="4A63F26E" w14:textId="77777777" w:rsidR="00C95F1A" w:rsidRPr="0060537D" w:rsidRDefault="00C95F1A" w:rsidP="00A5324D">
      <w:pPr>
        <w:rPr>
          <w:i/>
          <w:noProof/>
          <w:u w:val="single"/>
        </w:rPr>
      </w:pPr>
      <w:r w:rsidRPr="0060537D">
        <w:rPr>
          <w:i/>
          <w:noProof/>
          <w:u w:val="single"/>
        </w:rPr>
        <w:t>Epilepsija</w:t>
      </w:r>
    </w:p>
    <w:p w14:paraId="0F74CE92" w14:textId="77AD1C86" w:rsidR="00C95F1A" w:rsidRPr="0060537D" w:rsidRDefault="00C95F1A" w:rsidP="009A06A1">
      <w:pPr>
        <w:numPr>
          <w:ilvl w:val="0"/>
          <w:numId w:val="15"/>
        </w:numPr>
        <w:ind w:left="567" w:hanging="567"/>
        <w:rPr>
          <w:noProof/>
          <w:szCs w:val="22"/>
        </w:rPr>
      </w:pPr>
      <w:r w:rsidRPr="0060537D">
        <w:rPr>
          <w:noProof/>
          <w:szCs w:val="22"/>
        </w:rPr>
        <w:t xml:space="preserve">Jei esate nėščia, </w:t>
      </w:r>
      <w:r w:rsidR="00B813B6" w:rsidRPr="0060537D">
        <w:rPr>
          <w:noProof/>
          <w:szCs w:val="22"/>
        </w:rPr>
        <w:t>Valproate sodium Sandoz nuo epilepsijos</w:t>
      </w:r>
      <w:r w:rsidR="0064479A" w:rsidRPr="0060537D">
        <w:rPr>
          <w:noProof/>
          <w:szCs w:val="22"/>
        </w:rPr>
        <w:t xml:space="preserve"> vartoti draudžiama</w:t>
      </w:r>
      <w:r w:rsidRPr="0060537D">
        <w:rPr>
          <w:noProof/>
          <w:szCs w:val="22"/>
        </w:rPr>
        <w:t xml:space="preserve">, nebent joks kitas vaistas </w:t>
      </w:r>
      <w:r w:rsidR="00B813B6" w:rsidRPr="0060537D">
        <w:rPr>
          <w:noProof/>
          <w:szCs w:val="22"/>
        </w:rPr>
        <w:t xml:space="preserve">Jums </w:t>
      </w:r>
      <w:r w:rsidRPr="0060537D">
        <w:rPr>
          <w:noProof/>
          <w:szCs w:val="22"/>
        </w:rPr>
        <w:t>nėra veiksmingas.</w:t>
      </w:r>
    </w:p>
    <w:p w14:paraId="2A71103F" w14:textId="472C2A7A" w:rsidR="00C95F1A" w:rsidRPr="0060537D" w:rsidRDefault="00C95F1A" w:rsidP="009A06A1">
      <w:pPr>
        <w:numPr>
          <w:ilvl w:val="0"/>
          <w:numId w:val="15"/>
        </w:numPr>
        <w:ind w:left="567" w:hanging="567"/>
        <w:rPr>
          <w:noProof/>
          <w:szCs w:val="22"/>
        </w:rPr>
      </w:pPr>
      <w:r w:rsidRPr="0060537D">
        <w:rPr>
          <w:noProof/>
          <w:szCs w:val="22"/>
        </w:rPr>
        <w:t xml:space="preserve">Jei esate vaiko susilaukti galinti moteris, </w:t>
      </w:r>
      <w:r w:rsidR="00B813B6" w:rsidRPr="0060537D">
        <w:rPr>
          <w:noProof/>
          <w:szCs w:val="22"/>
        </w:rPr>
        <w:t>Valproate sodium Sandoz nuo epilepsijos</w:t>
      </w:r>
      <w:r w:rsidR="0064479A" w:rsidRPr="0060537D">
        <w:rPr>
          <w:noProof/>
          <w:szCs w:val="22"/>
        </w:rPr>
        <w:t xml:space="preserve"> vartoti draudžiama</w:t>
      </w:r>
      <w:r w:rsidR="00B813B6" w:rsidRPr="0060537D">
        <w:rPr>
          <w:noProof/>
          <w:szCs w:val="22"/>
        </w:rPr>
        <w:t xml:space="preserve">, </w:t>
      </w:r>
      <w:r w:rsidRPr="0060537D">
        <w:rPr>
          <w:noProof/>
          <w:szCs w:val="22"/>
        </w:rPr>
        <w:t>jei nenaudojate veiksmingo pastojimo kontrolės (kontracepcijos) metodo visu gydymo</w:t>
      </w:r>
      <w:r w:rsidR="00B813B6" w:rsidRPr="0060537D">
        <w:rPr>
          <w:noProof/>
          <w:szCs w:val="22"/>
        </w:rPr>
        <w:t xml:space="preserve"> </w:t>
      </w:r>
      <w:r w:rsidRPr="0060537D">
        <w:rPr>
          <w:noProof/>
          <w:szCs w:val="22"/>
        </w:rPr>
        <w:t>Valproate sodium Sandoz laikotarpiu. Nenutraukite Valproate sodium Sandoz vartojimo ar kontracepcijos, neaptarusi su savo gydytoju. Gydytojas patars, kaip elgtis toliau (žr. toliau esantį poskyrį „Nėštumas, žindymo laikotarpis ir vaisingumas“ – „Svarbūs patarimai moterims“).</w:t>
      </w:r>
    </w:p>
    <w:p w14:paraId="458A815C" w14:textId="77777777" w:rsidR="008824BA" w:rsidRPr="0060537D" w:rsidRDefault="008824BA" w:rsidP="00A5324D">
      <w:pPr>
        <w:ind w:left="540"/>
        <w:rPr>
          <w:noProof/>
          <w:szCs w:val="22"/>
        </w:rPr>
      </w:pPr>
    </w:p>
    <w:p w14:paraId="7D5E58D4" w14:textId="3ABB3BE0" w:rsidR="00FD5CB3" w:rsidRDefault="008824BA" w:rsidP="00FD5CB3">
      <w:pPr>
        <w:keepNext/>
        <w:ind w:left="540" w:hanging="540"/>
        <w:outlineLvl w:val="2"/>
        <w:rPr>
          <w:b/>
          <w:noProof/>
          <w:szCs w:val="22"/>
        </w:rPr>
      </w:pPr>
      <w:r w:rsidRPr="0060537D">
        <w:rPr>
          <w:b/>
          <w:noProof/>
          <w:szCs w:val="22"/>
        </w:rPr>
        <w:t>Įspėjimai ir atsargumo priemonės</w:t>
      </w:r>
    </w:p>
    <w:p w14:paraId="36F5AD5C" w14:textId="77777777" w:rsidR="00FD5CB3" w:rsidRDefault="00FD5CB3" w:rsidP="00FD5CB3">
      <w:pPr>
        <w:keepNext/>
        <w:ind w:left="540" w:hanging="540"/>
        <w:outlineLvl w:val="2"/>
        <w:rPr>
          <w:b/>
          <w:noProof/>
          <w:szCs w:val="22"/>
        </w:rPr>
      </w:pPr>
    </w:p>
    <w:p w14:paraId="11CF1D03" w14:textId="77777777" w:rsidR="00FD5CB3" w:rsidRPr="00804827" w:rsidRDefault="00FD5CB3" w:rsidP="00FD5CB3">
      <w:pPr>
        <w:keepNext/>
        <w:ind w:left="540" w:hanging="540"/>
        <w:outlineLvl w:val="2"/>
        <w:rPr>
          <w:b/>
          <w:noProof/>
          <w:szCs w:val="22"/>
        </w:rPr>
      </w:pPr>
      <w:r w:rsidRPr="00804827">
        <w:rPr>
          <w:b/>
          <w:bCs/>
          <w:noProof/>
          <w:szCs w:val="22"/>
        </w:rPr>
        <w:t xml:space="preserve">NEDELSDAMI KREIPKITĖS Į GYDYTOJĄ: </w:t>
      </w:r>
    </w:p>
    <w:p w14:paraId="1DBCFE86" w14:textId="5198BE7A" w:rsidR="00FD5CB3" w:rsidRPr="00804827" w:rsidRDefault="00FD5CB3" w:rsidP="00FD5CB3">
      <w:pPr>
        <w:keepNext/>
        <w:ind w:left="540" w:hanging="540"/>
        <w:outlineLvl w:val="2"/>
        <w:rPr>
          <w:noProof/>
          <w:szCs w:val="22"/>
        </w:rPr>
      </w:pPr>
      <w:r w:rsidRPr="00804827">
        <w:rPr>
          <w:noProof/>
          <w:szCs w:val="22"/>
        </w:rPr>
        <w:t>- Gauta pranešimų apie sunkias odos reakcijas, įskaitant Stivenso-Džonsono sindromą, toksinę epidermio nekrolizę, reakciją į vaistą su eozinofilija ir sisteminiais simptomais (DRESS), daugiaformę eritemą ir angioneurozinę edemą, susijusias su gydymu valproatu. Nedelsdami kreipkitės į gydytoją, jeigu pastebėsite bet kurį iš 4 skyriuje aprašytų tokių sunkių odos reakcijų simptomų.</w:t>
      </w:r>
    </w:p>
    <w:p w14:paraId="6F2165CB" w14:textId="77777777" w:rsidR="00FD5CB3" w:rsidRPr="00804827" w:rsidRDefault="00FD5CB3" w:rsidP="00FD5CB3">
      <w:pPr>
        <w:keepNext/>
        <w:ind w:left="540" w:hanging="540"/>
        <w:outlineLvl w:val="2"/>
        <w:rPr>
          <w:noProof/>
          <w:szCs w:val="22"/>
        </w:rPr>
      </w:pPr>
    </w:p>
    <w:p w14:paraId="7F7CD855" w14:textId="77777777" w:rsidR="008824BA" w:rsidRPr="0060537D" w:rsidRDefault="008824BA" w:rsidP="008824BA">
      <w:pPr>
        <w:numPr>
          <w:ilvl w:val="12"/>
          <w:numId w:val="0"/>
        </w:numPr>
        <w:ind w:right="-2"/>
        <w:rPr>
          <w:noProof/>
          <w:snapToGrid w:val="0"/>
          <w:szCs w:val="22"/>
          <w:lang w:eastAsia="en-US"/>
        </w:rPr>
      </w:pPr>
      <w:r w:rsidRPr="0060537D">
        <w:rPr>
          <w:noProof/>
          <w:snapToGrid w:val="0"/>
          <w:szCs w:val="22"/>
          <w:lang w:eastAsia="en-US"/>
        </w:rPr>
        <w:t>Pasitarkite su gydytoju arba vaistininku, prieš pradėdami vartoti Valproate sodium Sandoz:</w:t>
      </w:r>
    </w:p>
    <w:p w14:paraId="2F2C5873" w14:textId="79D950E6" w:rsidR="008824BA" w:rsidRPr="0060537D" w:rsidRDefault="008824BA" w:rsidP="009A06A1">
      <w:pPr>
        <w:numPr>
          <w:ilvl w:val="0"/>
          <w:numId w:val="16"/>
        </w:numPr>
        <w:ind w:left="567" w:hanging="567"/>
        <w:rPr>
          <w:noProof/>
          <w:szCs w:val="22"/>
        </w:rPr>
      </w:pPr>
      <w:r w:rsidRPr="0060537D">
        <w:rPr>
          <w:noProof/>
          <w:szCs w:val="22"/>
        </w:rPr>
        <w:t>jeigu Valproate sodium Sandoz gydomas kūdikis ar jaunesnis negu 3</w:t>
      </w:r>
      <w:r w:rsidR="00826C72" w:rsidRPr="0060537D">
        <w:rPr>
          <w:noProof/>
          <w:szCs w:val="22"/>
        </w:rPr>
        <w:t> </w:t>
      </w:r>
      <w:r w:rsidRPr="0060537D">
        <w:rPr>
          <w:noProof/>
          <w:szCs w:val="22"/>
        </w:rPr>
        <w:t xml:space="preserve">metų vaikas (ypač toks, kuriam yra smegenų sklaidos defektų, protinis atsilikimas, tam tikrų genų ir (arba) žinomos </w:t>
      </w:r>
      <w:r w:rsidRPr="0060537D">
        <w:rPr>
          <w:noProof/>
          <w:szCs w:val="22"/>
        </w:rPr>
        <w:lastRenderedPageBreak/>
        <w:t>medžiagų apykaitos ligos sukeltų sutrikimų), sergantis sunkia epilepsijos forma, per pirmuosius 6 gydymo mėnesius yra didesnė toksinio poveikio kepenims rizika, ypač jei vaikas yra labai jaunas. Toksinio poveikio kepenims rizika yra didesnė, jeigu kartu vartojama kitų antiepilepsinių vaistų;</w:t>
      </w:r>
    </w:p>
    <w:p w14:paraId="59E5447C" w14:textId="04667672" w:rsidR="008824BA" w:rsidRPr="0060537D" w:rsidRDefault="008824BA" w:rsidP="009A06A1">
      <w:pPr>
        <w:numPr>
          <w:ilvl w:val="0"/>
          <w:numId w:val="16"/>
        </w:numPr>
        <w:ind w:left="567" w:hanging="567"/>
        <w:rPr>
          <w:noProof/>
          <w:szCs w:val="22"/>
        </w:rPr>
      </w:pPr>
      <w:r w:rsidRPr="0060537D">
        <w:rPr>
          <w:noProof/>
          <w:szCs w:val="22"/>
        </w:rPr>
        <w:t xml:space="preserve">jeigu susilpnėjusi Jūsų inkstų </w:t>
      </w:r>
      <w:r w:rsidR="00A93D6D" w:rsidRPr="0060537D">
        <w:rPr>
          <w:noProof/>
          <w:szCs w:val="22"/>
        </w:rPr>
        <w:t>funkcija</w:t>
      </w:r>
      <w:r w:rsidRPr="0060537D">
        <w:rPr>
          <w:noProof/>
          <w:szCs w:val="22"/>
        </w:rPr>
        <w:t>. Galbūt gydytojas sumažins vaisto dozę, kad kraujyje būtų mažesnis valpro rūgšties kiekis;</w:t>
      </w:r>
    </w:p>
    <w:p w14:paraId="35DEDC39" w14:textId="77777777" w:rsidR="008824BA" w:rsidRPr="0060537D" w:rsidRDefault="008824BA" w:rsidP="009A06A1">
      <w:pPr>
        <w:numPr>
          <w:ilvl w:val="0"/>
          <w:numId w:val="16"/>
        </w:numPr>
        <w:ind w:left="567" w:hanging="567"/>
        <w:rPr>
          <w:noProof/>
          <w:szCs w:val="22"/>
        </w:rPr>
      </w:pPr>
      <w:r w:rsidRPr="0060537D">
        <w:rPr>
          <w:noProof/>
          <w:szCs w:val="22"/>
        </w:rPr>
        <w:t>jeigu Jūs sergate į uždegimą panašia odos ir (arba) vidaus organų liga (sistemine raudonąja vilklige). Gydymas Valproate sodium Sandoz šį sutrikimą gali sunkinti arba skatinti jo atsiradimą;</w:t>
      </w:r>
    </w:p>
    <w:p w14:paraId="41B33B44" w14:textId="26B68B5B" w:rsidR="00C1332A" w:rsidRPr="0060537D" w:rsidRDefault="00C1332A" w:rsidP="009A06A1">
      <w:pPr>
        <w:numPr>
          <w:ilvl w:val="0"/>
          <w:numId w:val="16"/>
        </w:numPr>
        <w:ind w:left="567" w:hanging="567"/>
        <w:rPr>
          <w:noProof/>
          <w:szCs w:val="22"/>
        </w:rPr>
      </w:pPr>
      <w:r w:rsidRPr="0060537D">
        <w:rPr>
          <w:noProof/>
          <w:szCs w:val="22"/>
        </w:rPr>
        <w:t xml:space="preserve">jeigu Jus kamuoja </w:t>
      </w:r>
      <w:r w:rsidR="00B72D89" w:rsidRPr="0060537D">
        <w:rPr>
          <w:noProof/>
          <w:szCs w:val="22"/>
        </w:rPr>
        <w:t xml:space="preserve">II tipo karnitino palmitoiltransferazės stokos sukelta </w:t>
      </w:r>
      <w:r w:rsidRPr="0060537D">
        <w:rPr>
          <w:noProof/>
          <w:szCs w:val="22"/>
        </w:rPr>
        <w:t>karintino encefalopatija</w:t>
      </w:r>
      <w:r w:rsidR="00B72D89" w:rsidRPr="0060537D">
        <w:rPr>
          <w:noProof/>
          <w:szCs w:val="22"/>
        </w:rPr>
        <w:t>. Jeigu vartojate šio vaisto, yra labiau tikėtina, kad patirsite savo raumenų audinio irimą</w:t>
      </w:r>
      <w:r w:rsidR="001B0A37" w:rsidRPr="0060537D">
        <w:rPr>
          <w:noProof/>
          <w:szCs w:val="22"/>
        </w:rPr>
        <w:t>, dėl kurio atsiranda</w:t>
      </w:r>
      <w:r w:rsidR="00B72D89" w:rsidRPr="0060537D">
        <w:rPr>
          <w:noProof/>
          <w:szCs w:val="22"/>
        </w:rPr>
        <w:t xml:space="preserve"> </w:t>
      </w:r>
      <w:r w:rsidR="001B0A37" w:rsidRPr="0060537D">
        <w:rPr>
          <w:noProof/>
          <w:szCs w:val="22"/>
        </w:rPr>
        <w:t>mėšlungis, karščiavimas ir šlapimas tampa rausvai rudas;</w:t>
      </w:r>
      <w:r w:rsidRPr="0060537D">
        <w:rPr>
          <w:noProof/>
          <w:szCs w:val="22"/>
        </w:rPr>
        <w:t xml:space="preserve"> </w:t>
      </w:r>
    </w:p>
    <w:p w14:paraId="4C6CADD9" w14:textId="5BEE5CB6" w:rsidR="008824BA" w:rsidRPr="0060537D" w:rsidRDefault="008824BA" w:rsidP="009A06A1">
      <w:pPr>
        <w:numPr>
          <w:ilvl w:val="0"/>
          <w:numId w:val="16"/>
        </w:numPr>
        <w:ind w:left="567" w:hanging="567"/>
        <w:rPr>
          <w:noProof/>
          <w:szCs w:val="22"/>
        </w:rPr>
      </w:pPr>
      <w:r w:rsidRPr="0060537D">
        <w:rPr>
          <w:noProof/>
          <w:szCs w:val="22"/>
        </w:rPr>
        <w:t>jeigu yra buvęs kaulų čiulpų pažeidimas;</w:t>
      </w:r>
    </w:p>
    <w:p w14:paraId="06327834" w14:textId="77777777" w:rsidR="008824BA" w:rsidRDefault="008824BA" w:rsidP="009A06A1">
      <w:pPr>
        <w:numPr>
          <w:ilvl w:val="0"/>
          <w:numId w:val="16"/>
        </w:numPr>
        <w:autoSpaceDE w:val="0"/>
        <w:autoSpaceDN w:val="0"/>
        <w:adjustRightInd w:val="0"/>
        <w:ind w:left="567" w:hanging="567"/>
        <w:rPr>
          <w:noProof/>
          <w:szCs w:val="22"/>
        </w:rPr>
      </w:pPr>
      <w:r w:rsidRPr="0060537D">
        <w:rPr>
          <w:noProof/>
          <w:szCs w:val="22"/>
        </w:rPr>
        <w:t>Jūs žinote, kad Jūsų šeimos nariui (-iams) diagnozuotas genetinis sutrikimas, sukeliantis mitochondrijų sutrikimą.</w:t>
      </w:r>
    </w:p>
    <w:p w14:paraId="52A326EA" w14:textId="11DE7EE1" w:rsidR="007827B6" w:rsidRPr="0060537D" w:rsidRDefault="007827B6" w:rsidP="00804827">
      <w:pPr>
        <w:numPr>
          <w:ilvl w:val="0"/>
          <w:numId w:val="16"/>
        </w:numPr>
        <w:ind w:left="567" w:hanging="567"/>
        <w:rPr>
          <w:noProof/>
          <w:szCs w:val="22"/>
        </w:rPr>
      </w:pPr>
      <w:r w:rsidRPr="00804827">
        <w:rPr>
          <w:noProof/>
          <w:szCs w:val="22"/>
        </w:rPr>
        <w:t>Jeigu pavartojus valproato buvo pasireiškęs sunkus odos išbėrimas arba odos lupimasis, pūslių susidarymas ir (arba) išopėjimas burnoje.</w:t>
      </w:r>
    </w:p>
    <w:p w14:paraId="593A1D2F" w14:textId="77777777" w:rsidR="008824BA" w:rsidRPr="0060537D" w:rsidRDefault="008824BA" w:rsidP="008824BA">
      <w:pPr>
        <w:rPr>
          <w:noProof/>
          <w:szCs w:val="22"/>
        </w:rPr>
      </w:pPr>
    </w:p>
    <w:p w14:paraId="257E886D" w14:textId="780AC6E5" w:rsidR="001B0A37" w:rsidRPr="0060537D" w:rsidRDefault="001B0A37" w:rsidP="00C21ABA">
      <w:pPr>
        <w:rPr>
          <w:noProof/>
          <w:szCs w:val="22"/>
        </w:rPr>
      </w:pPr>
      <w:r w:rsidRPr="0060537D">
        <w:rPr>
          <w:noProof/>
          <w:szCs w:val="22"/>
        </w:rPr>
        <w:t xml:space="preserve">Pasikonsultuokite su savo gydytoju, jeigu minėti įspėjimai yra arba kada nors buvo Jums aktualūs. </w:t>
      </w:r>
    </w:p>
    <w:p w14:paraId="024483F6" w14:textId="77777777" w:rsidR="001B0A37" w:rsidRPr="0060537D" w:rsidRDefault="001B0A37" w:rsidP="00985197">
      <w:pPr>
        <w:ind w:left="567"/>
        <w:rPr>
          <w:noProof/>
          <w:szCs w:val="22"/>
        </w:rPr>
      </w:pPr>
    </w:p>
    <w:p w14:paraId="198716FD" w14:textId="4F035CDA" w:rsidR="00B33211" w:rsidRPr="0060537D" w:rsidRDefault="00DC20BB" w:rsidP="00C21ABA">
      <w:pPr>
        <w:rPr>
          <w:noProof/>
          <w:szCs w:val="22"/>
        </w:rPr>
      </w:pPr>
      <w:r w:rsidRPr="0060537D">
        <w:rPr>
          <w:noProof/>
          <w:szCs w:val="22"/>
        </w:rPr>
        <w:t>Jeigu gydymo Valproate sodium Sandoz metu Jums atsiranda tokių negalavimų, kaip silpnumas, fizinis ar psichinis išsekimas, apetito netekimas (anoreksija), apatija, apsnūdimas, pasikartojantis vėmimas, pilvo skausmas, priepuolių/traukulių kartojimasis arba pasunkėjimas ir (arba) pailgėjęs kraujavimo laikas, pasikonsultuokite su gydymą prižiūrinčiu gydytoju</w:t>
      </w:r>
      <w:r w:rsidR="00E40A8F" w:rsidRPr="0060537D">
        <w:rPr>
          <w:noProof/>
          <w:szCs w:val="22"/>
        </w:rPr>
        <w:t xml:space="preserve">. Šių negalavimų priežastis gali būti kepenų ar kasos uždegimas arba padidėjęs amoniako kiekis kraujyje. </w:t>
      </w:r>
      <w:r w:rsidR="00B33211" w:rsidRPr="0060537D">
        <w:rPr>
          <w:noProof/>
          <w:szCs w:val="22"/>
        </w:rPr>
        <w:t>Prieš pradedant gydyti pacientus</w:t>
      </w:r>
      <w:r w:rsidR="00E40A8F" w:rsidRPr="0060537D">
        <w:rPr>
          <w:noProof/>
          <w:szCs w:val="22"/>
        </w:rPr>
        <w:t>, kuriems įtariami medžiagų apykaitos sutrikimai, ypač šlapalo ciklo fermentų sutrikimai</w:t>
      </w:r>
      <w:r w:rsidR="00B33211" w:rsidRPr="0060537D">
        <w:rPr>
          <w:noProof/>
          <w:szCs w:val="22"/>
        </w:rPr>
        <w:t xml:space="preserve">, gydymą prižiūrintis gydytojas turi ištirti jų medžiagų apykaitą </w:t>
      </w:r>
    </w:p>
    <w:p w14:paraId="6E89983D" w14:textId="77777777" w:rsidR="00B33211" w:rsidRPr="0060537D" w:rsidRDefault="00B33211" w:rsidP="00985197">
      <w:pPr>
        <w:ind w:left="567"/>
        <w:rPr>
          <w:noProof/>
          <w:szCs w:val="22"/>
        </w:rPr>
      </w:pPr>
    </w:p>
    <w:p w14:paraId="2FA25313" w14:textId="507D3C52" w:rsidR="00381768" w:rsidRPr="0060537D" w:rsidRDefault="00B002E6" w:rsidP="00C21ABA">
      <w:pPr>
        <w:rPr>
          <w:noProof/>
          <w:szCs w:val="22"/>
        </w:rPr>
      </w:pPr>
      <w:r w:rsidRPr="0060537D">
        <w:rPr>
          <w:noProof/>
          <w:szCs w:val="22"/>
        </w:rPr>
        <w:t>Kadangi žaizdos gali kraujuoti ilgiau negu įprastai, informuokite savo gydytoją ar odontologą, kad vartojate Valproate sodium Sandoz. Jeigu Jums būtina operacija ar odontologinė intervencija ir savaiminių kraujosruvų ar kraujavimo atveju (žr. „Galimas šalutinis poveikis“) gydytojas turi kontroliuoti Jūsų bendro kraujo tyrimo</w:t>
      </w:r>
      <w:r w:rsidR="00381768" w:rsidRPr="0060537D">
        <w:rPr>
          <w:noProof/>
          <w:szCs w:val="22"/>
        </w:rPr>
        <w:t xml:space="preserve"> duomenis.</w:t>
      </w:r>
    </w:p>
    <w:p w14:paraId="0159BD93" w14:textId="77777777" w:rsidR="00381768" w:rsidRPr="0060537D" w:rsidRDefault="00381768" w:rsidP="00985197">
      <w:pPr>
        <w:ind w:left="567"/>
        <w:rPr>
          <w:noProof/>
          <w:szCs w:val="22"/>
        </w:rPr>
      </w:pPr>
    </w:p>
    <w:p w14:paraId="6ACA5052" w14:textId="77777777" w:rsidR="00381768" w:rsidRPr="0060537D" w:rsidRDefault="00381768" w:rsidP="00C21ABA">
      <w:pPr>
        <w:rPr>
          <w:rFonts w:eastAsia="Calibri"/>
          <w:bCs/>
          <w:iCs/>
          <w:noProof/>
          <w:szCs w:val="22"/>
          <w:lang w:eastAsia="en-US"/>
        </w:rPr>
      </w:pPr>
      <w:r w:rsidRPr="0060537D">
        <w:rPr>
          <w:noProof/>
          <w:szCs w:val="22"/>
        </w:rPr>
        <w:t>Pasakykite savo gydytojui, kad vartojate Valproate sodium Sandoz, jeigu Jūsų šlapimas tiriamas dėl ketonų (medžiagų, kurios atsipalaiduoja, jeigu or</w:t>
      </w:r>
      <w:r w:rsidR="00234EC0" w:rsidRPr="0060537D">
        <w:rPr>
          <w:noProof/>
          <w:szCs w:val="22"/>
        </w:rPr>
        <w:t>g</w:t>
      </w:r>
      <w:r w:rsidRPr="0060537D">
        <w:rPr>
          <w:noProof/>
          <w:szCs w:val="22"/>
        </w:rPr>
        <w:t xml:space="preserve">anizmas vietoj cukraus degina riebalus). Jeigu vartojate šio vaisto, </w:t>
      </w:r>
      <w:r w:rsidR="00234EC0" w:rsidRPr="0060537D">
        <w:rPr>
          <w:noProof/>
          <w:szCs w:val="22"/>
        </w:rPr>
        <w:t>minėtų</w:t>
      </w:r>
      <w:r w:rsidRPr="0060537D">
        <w:rPr>
          <w:noProof/>
          <w:szCs w:val="22"/>
        </w:rPr>
        <w:t xml:space="preserve"> tyrimų rezultatai gali būti netikslūs</w:t>
      </w:r>
      <w:r w:rsidRPr="0060537D">
        <w:rPr>
          <w:rFonts w:eastAsia="Calibri"/>
          <w:bCs/>
          <w:iCs/>
          <w:noProof/>
          <w:szCs w:val="22"/>
          <w:lang w:eastAsia="en-US"/>
        </w:rPr>
        <w:t>.</w:t>
      </w:r>
    </w:p>
    <w:p w14:paraId="6E78422A" w14:textId="77777777" w:rsidR="00381768" w:rsidRPr="0060537D" w:rsidRDefault="00381768" w:rsidP="00275744">
      <w:pPr>
        <w:spacing w:after="200" w:line="276" w:lineRule="auto"/>
        <w:contextualSpacing/>
        <w:rPr>
          <w:rFonts w:eastAsia="Calibri"/>
          <w:bCs/>
          <w:iCs/>
          <w:noProof/>
          <w:szCs w:val="22"/>
          <w:lang w:eastAsia="en-US"/>
        </w:rPr>
      </w:pPr>
    </w:p>
    <w:p w14:paraId="168F2BB0" w14:textId="77777777" w:rsidR="00234EC0" w:rsidRPr="0060537D" w:rsidRDefault="00234EC0" w:rsidP="00275744">
      <w:pPr>
        <w:spacing w:after="200" w:line="276" w:lineRule="auto"/>
        <w:contextualSpacing/>
        <w:rPr>
          <w:noProof/>
          <w:szCs w:val="22"/>
        </w:rPr>
      </w:pPr>
      <w:r w:rsidRPr="0060537D">
        <w:rPr>
          <w:noProof/>
          <w:szCs w:val="22"/>
        </w:rPr>
        <w:t xml:space="preserve">Informuokite savo gydytoją jeigu auga Jūsų kūno svoris, ypač gydymo pradžioje. Tai gali būti daugelio cistų buvimo kiaušidėse rizikos faktorius. </w:t>
      </w:r>
    </w:p>
    <w:p w14:paraId="0D8BBE1B" w14:textId="77777777" w:rsidR="00DC20BB" w:rsidRPr="0060537D" w:rsidRDefault="00234EC0" w:rsidP="008824BA">
      <w:pPr>
        <w:rPr>
          <w:noProof/>
          <w:szCs w:val="22"/>
        </w:rPr>
      </w:pPr>
      <w:r w:rsidRPr="0060537D">
        <w:rPr>
          <w:noProof/>
          <w:szCs w:val="22"/>
        </w:rPr>
        <w:t>Svorio augimas gali būti aiškintinas apetito pagerėjimu (žr. 4 skyrių „Galimas šalutinis poveikis“)</w:t>
      </w:r>
      <w:r w:rsidR="003E5238" w:rsidRPr="0060537D">
        <w:rPr>
          <w:noProof/>
          <w:szCs w:val="22"/>
        </w:rPr>
        <w:t>.</w:t>
      </w:r>
      <w:r w:rsidRPr="0060537D">
        <w:rPr>
          <w:noProof/>
          <w:szCs w:val="22"/>
        </w:rPr>
        <w:t xml:space="preserve"> Turite kontroliuoti savo svorį ir </w:t>
      </w:r>
      <w:r w:rsidR="008D73D7" w:rsidRPr="0060537D">
        <w:rPr>
          <w:noProof/>
          <w:szCs w:val="22"/>
        </w:rPr>
        <w:t xml:space="preserve">apriboti </w:t>
      </w:r>
      <w:r w:rsidRPr="0060537D">
        <w:rPr>
          <w:noProof/>
          <w:szCs w:val="22"/>
        </w:rPr>
        <w:t xml:space="preserve">galimą jo augimą iki minimumo. </w:t>
      </w:r>
    </w:p>
    <w:p w14:paraId="4508CA01" w14:textId="77777777" w:rsidR="001B0A37" w:rsidRPr="0060537D" w:rsidRDefault="001B0A37" w:rsidP="008824BA">
      <w:pPr>
        <w:rPr>
          <w:noProof/>
          <w:szCs w:val="22"/>
        </w:rPr>
      </w:pPr>
    </w:p>
    <w:p w14:paraId="7D3A6B0A" w14:textId="77777777" w:rsidR="008824BA" w:rsidRPr="0060537D" w:rsidRDefault="008824BA" w:rsidP="008824BA">
      <w:pPr>
        <w:rPr>
          <w:noProof/>
          <w:szCs w:val="22"/>
        </w:rPr>
      </w:pPr>
      <w:r w:rsidRPr="0060537D">
        <w:rPr>
          <w:noProof/>
          <w:szCs w:val="22"/>
        </w:rPr>
        <w:t xml:space="preserve">Nedaugelis žmonių, kurie buvo gydomi antiepilepsiniais vaistais, tokiais kaip Valproate sodium Sandoz, turėjo minčių apie savęs žalojimą arba savižudybę. Jeigu bet kuriuo metu turite tokių minčių, nedelsdami kreipkitės į gydytoją. </w:t>
      </w:r>
    </w:p>
    <w:p w14:paraId="39543673" w14:textId="77777777" w:rsidR="00EA4942" w:rsidRPr="0060537D" w:rsidRDefault="00EA4942" w:rsidP="008824BA">
      <w:pPr>
        <w:rPr>
          <w:noProof/>
          <w:szCs w:val="22"/>
        </w:rPr>
      </w:pPr>
    </w:p>
    <w:p w14:paraId="4529674D" w14:textId="77777777" w:rsidR="008824BA" w:rsidRPr="0060537D" w:rsidRDefault="008824BA" w:rsidP="008824BA">
      <w:pPr>
        <w:rPr>
          <w:noProof/>
          <w:szCs w:val="22"/>
          <w:u w:val="single"/>
        </w:rPr>
      </w:pPr>
      <w:r w:rsidRPr="0060537D">
        <w:rPr>
          <w:noProof/>
          <w:szCs w:val="22"/>
          <w:u w:val="single"/>
        </w:rPr>
        <w:t>Pastaba</w:t>
      </w:r>
    </w:p>
    <w:p w14:paraId="606CDACC" w14:textId="77777777" w:rsidR="008824BA" w:rsidRPr="0060537D" w:rsidRDefault="008824BA" w:rsidP="008824BA">
      <w:pPr>
        <w:rPr>
          <w:noProof/>
          <w:szCs w:val="22"/>
        </w:rPr>
      </w:pPr>
      <w:r w:rsidRPr="0060537D">
        <w:rPr>
          <w:noProof/>
          <w:szCs w:val="22"/>
        </w:rPr>
        <w:t>Tablečių matrica gali būti pašalinama iš organizmo su išmatomis.</w:t>
      </w:r>
    </w:p>
    <w:p w14:paraId="4B12BE8B" w14:textId="77777777" w:rsidR="008824BA" w:rsidRPr="0060537D" w:rsidRDefault="008824BA" w:rsidP="008824BA">
      <w:pPr>
        <w:tabs>
          <w:tab w:val="left" w:pos="567"/>
        </w:tabs>
        <w:rPr>
          <w:noProof/>
          <w:szCs w:val="22"/>
          <w:lang w:eastAsia="en-US"/>
        </w:rPr>
      </w:pPr>
    </w:p>
    <w:p w14:paraId="2924ACB2" w14:textId="77777777" w:rsidR="008824BA" w:rsidRPr="0060537D" w:rsidRDefault="008824BA" w:rsidP="008824BA">
      <w:pPr>
        <w:tabs>
          <w:tab w:val="left" w:pos="567"/>
        </w:tabs>
        <w:rPr>
          <w:b/>
          <w:noProof/>
          <w:szCs w:val="22"/>
          <w:lang w:eastAsia="en-US"/>
        </w:rPr>
      </w:pPr>
      <w:r w:rsidRPr="0060537D">
        <w:rPr>
          <w:b/>
          <w:noProof/>
          <w:szCs w:val="22"/>
          <w:lang w:eastAsia="en-US"/>
        </w:rPr>
        <w:t>Vaikams ir paaugliams</w:t>
      </w:r>
    </w:p>
    <w:p w14:paraId="7F01E61A" w14:textId="21017B05" w:rsidR="008824BA" w:rsidRPr="0060537D" w:rsidRDefault="008824BA" w:rsidP="008824BA">
      <w:pPr>
        <w:ind w:right="-2"/>
        <w:rPr>
          <w:noProof/>
          <w:szCs w:val="22"/>
        </w:rPr>
      </w:pPr>
      <w:r w:rsidRPr="0060537D">
        <w:rPr>
          <w:noProof/>
          <w:szCs w:val="22"/>
        </w:rPr>
        <w:t>Vaikai ir paaugliai iki 18</w:t>
      </w:r>
      <w:r w:rsidR="00826C72" w:rsidRPr="0060537D">
        <w:rPr>
          <w:noProof/>
          <w:szCs w:val="22"/>
        </w:rPr>
        <w:t> </w:t>
      </w:r>
      <w:r w:rsidRPr="0060537D">
        <w:rPr>
          <w:noProof/>
          <w:szCs w:val="22"/>
        </w:rPr>
        <w:t>metų</w:t>
      </w:r>
    </w:p>
    <w:p w14:paraId="06E5718E" w14:textId="50D94535" w:rsidR="008824BA" w:rsidRPr="0060537D" w:rsidRDefault="008824BA" w:rsidP="008824BA">
      <w:pPr>
        <w:tabs>
          <w:tab w:val="left" w:pos="567"/>
        </w:tabs>
        <w:rPr>
          <w:noProof/>
          <w:szCs w:val="22"/>
          <w:lang w:eastAsia="en-US"/>
        </w:rPr>
      </w:pPr>
      <w:r w:rsidRPr="0060537D">
        <w:rPr>
          <w:noProof/>
          <w:szCs w:val="22"/>
          <w:lang w:eastAsia="en-US"/>
        </w:rPr>
        <w:t>Valproate sodium Sandoz negalima vartoti manijai gydyti vaikams ir paaugliams iki 18</w:t>
      </w:r>
      <w:r w:rsidR="00826C72" w:rsidRPr="0060537D">
        <w:rPr>
          <w:noProof/>
          <w:szCs w:val="22"/>
          <w:lang w:eastAsia="en-US"/>
        </w:rPr>
        <w:t> </w:t>
      </w:r>
      <w:r w:rsidRPr="0060537D">
        <w:rPr>
          <w:noProof/>
          <w:szCs w:val="22"/>
          <w:lang w:eastAsia="en-US"/>
        </w:rPr>
        <w:t>metų.</w:t>
      </w:r>
    </w:p>
    <w:p w14:paraId="2B41FCAD" w14:textId="77777777" w:rsidR="008824BA" w:rsidRPr="0060537D" w:rsidRDefault="008824BA" w:rsidP="008824BA">
      <w:pPr>
        <w:tabs>
          <w:tab w:val="left" w:pos="567"/>
        </w:tabs>
        <w:rPr>
          <w:noProof/>
          <w:szCs w:val="22"/>
          <w:lang w:eastAsia="en-US"/>
        </w:rPr>
      </w:pPr>
    </w:p>
    <w:p w14:paraId="1D873325" w14:textId="77777777" w:rsidR="008824BA" w:rsidRPr="0060537D" w:rsidRDefault="008824BA" w:rsidP="008824BA">
      <w:pPr>
        <w:rPr>
          <w:b/>
          <w:bCs/>
          <w:noProof/>
          <w:szCs w:val="22"/>
          <w:lang w:eastAsia="en-US"/>
        </w:rPr>
      </w:pPr>
      <w:r w:rsidRPr="0060537D">
        <w:rPr>
          <w:b/>
          <w:bCs/>
          <w:noProof/>
          <w:szCs w:val="22"/>
          <w:lang w:eastAsia="en-US"/>
        </w:rPr>
        <w:t>Kiti vaistai ir Valproate sodium Sandoz</w:t>
      </w:r>
    </w:p>
    <w:p w14:paraId="66C1D20E" w14:textId="77777777" w:rsidR="008824BA" w:rsidRPr="0060537D" w:rsidRDefault="008824BA" w:rsidP="008824BA">
      <w:pPr>
        <w:numPr>
          <w:ilvl w:val="12"/>
          <w:numId w:val="0"/>
        </w:numPr>
        <w:ind w:right="-2"/>
        <w:rPr>
          <w:noProof/>
          <w:snapToGrid w:val="0"/>
          <w:szCs w:val="22"/>
          <w:lang w:eastAsia="en-US"/>
        </w:rPr>
      </w:pPr>
      <w:r w:rsidRPr="0060537D">
        <w:rPr>
          <w:noProof/>
          <w:snapToGrid w:val="0"/>
          <w:szCs w:val="22"/>
          <w:lang w:eastAsia="en-US"/>
        </w:rPr>
        <w:t>Jeigu vartojate ar neseniai vartojote kitų vaistų arba dėl to nesate tikri, apie tai pasakykite gydytojui arba vaistininkui.</w:t>
      </w:r>
    </w:p>
    <w:p w14:paraId="34A44518" w14:textId="77777777" w:rsidR="008824BA" w:rsidRPr="0060537D" w:rsidRDefault="008824BA" w:rsidP="008824BA">
      <w:pPr>
        <w:tabs>
          <w:tab w:val="left" w:pos="567"/>
        </w:tabs>
        <w:rPr>
          <w:noProof/>
          <w:szCs w:val="22"/>
          <w:lang w:eastAsia="en-US"/>
        </w:rPr>
      </w:pPr>
    </w:p>
    <w:p w14:paraId="1CFB73AD" w14:textId="77777777" w:rsidR="008824BA" w:rsidRPr="0060537D" w:rsidRDefault="008824BA" w:rsidP="008824BA">
      <w:pPr>
        <w:tabs>
          <w:tab w:val="num" w:pos="567"/>
        </w:tabs>
        <w:rPr>
          <w:noProof/>
          <w:szCs w:val="22"/>
        </w:rPr>
      </w:pPr>
      <w:r w:rsidRPr="0060537D">
        <w:rPr>
          <w:noProof/>
          <w:szCs w:val="22"/>
        </w:rPr>
        <w:t xml:space="preserve">Valproate sodium Sandoz ir kiti vaistai gali daryti abipusišką įtaką pageidaujamam ir šalutiniam poveikiui, todėl gali būti reikalingas dozės priderinimas. Tai visų pirma liečia: </w:t>
      </w:r>
    </w:p>
    <w:p w14:paraId="75917209" w14:textId="77777777" w:rsidR="008824BA" w:rsidRPr="0060537D" w:rsidRDefault="008824BA" w:rsidP="009A06A1">
      <w:pPr>
        <w:numPr>
          <w:ilvl w:val="0"/>
          <w:numId w:val="17"/>
        </w:numPr>
        <w:ind w:left="567" w:hanging="567"/>
        <w:rPr>
          <w:noProof/>
          <w:szCs w:val="22"/>
        </w:rPr>
      </w:pPr>
      <w:r w:rsidRPr="0060537D">
        <w:rPr>
          <w:noProof/>
          <w:szCs w:val="22"/>
        </w:rPr>
        <w:t>antipsichozinius vaistus, MAO inhibitorius, antidepresantus ir benzodiazepinus (vaistus, vartojamus psichikos sutrikimų gydymui). Valpro rūgštis gali stiprinti minėtų vaistų poveikį;</w:t>
      </w:r>
    </w:p>
    <w:p w14:paraId="67D0BA54" w14:textId="77777777" w:rsidR="008824BA" w:rsidRPr="0060537D" w:rsidRDefault="008824BA" w:rsidP="009A06A1">
      <w:pPr>
        <w:numPr>
          <w:ilvl w:val="0"/>
          <w:numId w:val="17"/>
        </w:numPr>
        <w:ind w:left="567" w:hanging="567"/>
        <w:rPr>
          <w:noProof/>
          <w:szCs w:val="22"/>
        </w:rPr>
      </w:pPr>
      <w:r w:rsidRPr="0060537D">
        <w:rPr>
          <w:noProof/>
          <w:szCs w:val="22"/>
        </w:rPr>
        <w:t>fenobarbitalį (vaistą, vartojamą epilepsijos gydymui). Pacientų, ypač vaikų, kraujo plazmoje gali padidėti fenobarbitalio koncentracija;</w:t>
      </w:r>
    </w:p>
    <w:p w14:paraId="4D891A7B" w14:textId="77777777" w:rsidR="008824BA" w:rsidRPr="0060537D" w:rsidRDefault="008824BA" w:rsidP="009A06A1">
      <w:pPr>
        <w:numPr>
          <w:ilvl w:val="0"/>
          <w:numId w:val="17"/>
        </w:numPr>
        <w:ind w:left="567" w:hanging="567"/>
        <w:rPr>
          <w:noProof/>
          <w:szCs w:val="22"/>
        </w:rPr>
      </w:pPr>
      <w:r w:rsidRPr="0060537D">
        <w:rPr>
          <w:noProof/>
          <w:szCs w:val="22"/>
        </w:rPr>
        <w:t>primidoną (vaistą, vartojamą epilepsijos gydymui). Kraujo plazmoje gali padidėti primidono koncentracija, todėl gali pasireikšti sunkesnis šalutinis poveikis (pvz., silpnaprotystė). Vaisto vartojant ilgai, šis pokytis išnyksta;</w:t>
      </w:r>
    </w:p>
    <w:p w14:paraId="1FC9C517" w14:textId="77777777" w:rsidR="008824BA" w:rsidRPr="0060537D" w:rsidRDefault="008824BA" w:rsidP="009A06A1">
      <w:pPr>
        <w:numPr>
          <w:ilvl w:val="0"/>
          <w:numId w:val="17"/>
        </w:numPr>
        <w:ind w:left="567" w:hanging="567"/>
        <w:rPr>
          <w:noProof/>
          <w:szCs w:val="22"/>
        </w:rPr>
      </w:pPr>
      <w:r w:rsidRPr="0060537D">
        <w:rPr>
          <w:noProof/>
          <w:szCs w:val="22"/>
        </w:rPr>
        <w:t>fenitoiną (vaistą, vartojamą epilepsijos gydymui). Kraujyje gali padidėti laisvo (neprisijungusio) fenitoino koncentracija, todėl gali atsirasti šio vaisto perdozavimo simptomų. Be to, vaikams fenitoino koncentraciją kraujyje gali didinti gydymas klonazepamo (vaisto, vartojamo epilepsijos gydymui) ir valpro rūgšties deriniu;</w:t>
      </w:r>
    </w:p>
    <w:p w14:paraId="1A9AC61F" w14:textId="77777777" w:rsidR="008824BA" w:rsidRPr="0060537D" w:rsidRDefault="008824BA" w:rsidP="009A06A1">
      <w:pPr>
        <w:numPr>
          <w:ilvl w:val="0"/>
          <w:numId w:val="17"/>
        </w:numPr>
        <w:ind w:left="567" w:hanging="567"/>
        <w:rPr>
          <w:noProof/>
          <w:szCs w:val="22"/>
        </w:rPr>
      </w:pPr>
      <w:r w:rsidRPr="0060537D">
        <w:rPr>
          <w:noProof/>
          <w:szCs w:val="22"/>
        </w:rPr>
        <w:t>karbamazepiną (vaistą, vartojamą epilepsijos ir psichikos sutrikimų gydymui). Karbamazepino toksinis poveikis gali stiprėti, jei kartu su šiuo vaistu vartojama Valproate sodium Sandoz;</w:t>
      </w:r>
    </w:p>
    <w:p w14:paraId="3EAF40AB" w14:textId="77777777" w:rsidR="008824BA" w:rsidRPr="0060537D" w:rsidRDefault="008824BA" w:rsidP="009A06A1">
      <w:pPr>
        <w:numPr>
          <w:ilvl w:val="0"/>
          <w:numId w:val="17"/>
        </w:numPr>
        <w:ind w:left="567" w:hanging="567"/>
        <w:rPr>
          <w:noProof/>
          <w:szCs w:val="22"/>
        </w:rPr>
      </w:pPr>
      <w:r w:rsidRPr="0060537D">
        <w:rPr>
          <w:noProof/>
          <w:szCs w:val="22"/>
        </w:rPr>
        <w:t xml:space="preserve">lamotriginą (vaistą, vartojamą epilepsijos gydymui). Kombinuotas pacientų, ypač vaikų, gydymas lamotriginu ir Valproate sodium Sandoz didina sunkios odos reakcijos riziką. Valpro rūgštis gali slopinti lamotrigino metabolizmą organizme; </w:t>
      </w:r>
    </w:p>
    <w:p w14:paraId="6450BCCE" w14:textId="77777777" w:rsidR="008824BA" w:rsidRPr="0060537D" w:rsidRDefault="008824BA" w:rsidP="009A06A1">
      <w:pPr>
        <w:numPr>
          <w:ilvl w:val="0"/>
          <w:numId w:val="17"/>
        </w:numPr>
        <w:ind w:left="567" w:hanging="567"/>
        <w:rPr>
          <w:noProof/>
          <w:szCs w:val="22"/>
        </w:rPr>
      </w:pPr>
      <w:r w:rsidRPr="0060537D">
        <w:rPr>
          <w:noProof/>
          <w:szCs w:val="22"/>
        </w:rPr>
        <w:t>topiramatą (vaistą nuo epilepsijos);</w:t>
      </w:r>
    </w:p>
    <w:p w14:paraId="08681F21" w14:textId="77777777" w:rsidR="008824BA" w:rsidRPr="0060537D" w:rsidRDefault="008824BA" w:rsidP="009A06A1">
      <w:pPr>
        <w:numPr>
          <w:ilvl w:val="0"/>
          <w:numId w:val="17"/>
        </w:numPr>
        <w:ind w:left="567" w:hanging="567"/>
        <w:rPr>
          <w:noProof/>
          <w:szCs w:val="22"/>
        </w:rPr>
      </w:pPr>
      <w:r w:rsidRPr="0060537D">
        <w:rPr>
          <w:noProof/>
          <w:szCs w:val="22"/>
        </w:rPr>
        <w:t>zidovudiną (vaistą nuo ŽIV infekcijos). Valpro rūgštis gali didinti zidovudino koncentraciją kraujyje;</w:t>
      </w:r>
    </w:p>
    <w:p w14:paraId="1D7EE4DF" w14:textId="77777777" w:rsidR="008824BA" w:rsidRPr="0060537D" w:rsidRDefault="008824BA" w:rsidP="009A06A1">
      <w:pPr>
        <w:numPr>
          <w:ilvl w:val="0"/>
          <w:numId w:val="17"/>
        </w:numPr>
        <w:ind w:left="567" w:hanging="567"/>
        <w:rPr>
          <w:noProof/>
          <w:szCs w:val="22"/>
        </w:rPr>
      </w:pPr>
      <w:r w:rsidRPr="0060537D">
        <w:rPr>
          <w:noProof/>
          <w:szCs w:val="22"/>
        </w:rPr>
        <w:t>kitus priepuolių gydymui vartojamus vaistus (antiepilepsinius vaistus, pvz., fenitoiną, fenobarbitalį ir karbamazepiną). Kraujyje gali sumažėti valpro rūgšties koncentracija;</w:t>
      </w:r>
    </w:p>
    <w:p w14:paraId="281EF51D" w14:textId="77777777" w:rsidR="008824BA" w:rsidRPr="0060537D" w:rsidRDefault="008824BA" w:rsidP="009A06A1">
      <w:pPr>
        <w:numPr>
          <w:ilvl w:val="0"/>
          <w:numId w:val="17"/>
        </w:numPr>
        <w:ind w:left="567" w:hanging="567"/>
        <w:rPr>
          <w:noProof/>
          <w:szCs w:val="22"/>
        </w:rPr>
      </w:pPr>
      <w:r w:rsidRPr="0060537D">
        <w:rPr>
          <w:noProof/>
          <w:szCs w:val="22"/>
        </w:rPr>
        <w:t>rifampiciną (vaistą nuo bakterinių infekcijų). Kraujyje gali sumažėti valpro rūgšties koncentracija;</w:t>
      </w:r>
    </w:p>
    <w:p w14:paraId="46AE128E" w14:textId="77777777" w:rsidR="008824BA" w:rsidRPr="0060537D" w:rsidRDefault="008824BA" w:rsidP="009A06A1">
      <w:pPr>
        <w:numPr>
          <w:ilvl w:val="0"/>
          <w:numId w:val="17"/>
        </w:numPr>
        <w:ind w:left="567" w:hanging="567"/>
        <w:rPr>
          <w:noProof/>
          <w:szCs w:val="22"/>
        </w:rPr>
      </w:pPr>
      <w:r w:rsidRPr="0060537D">
        <w:rPr>
          <w:noProof/>
          <w:szCs w:val="22"/>
        </w:rPr>
        <w:t>felbamatą (vaistą, vartojamą epilepsijos gydymui). Kraujo plazmoje gali padidėti felbamato ir valpro rūgšties koncentracija;</w:t>
      </w:r>
    </w:p>
    <w:p w14:paraId="1F0AB432" w14:textId="77777777" w:rsidR="008824BA" w:rsidRPr="0060537D" w:rsidRDefault="008824BA" w:rsidP="009A06A1">
      <w:pPr>
        <w:numPr>
          <w:ilvl w:val="0"/>
          <w:numId w:val="17"/>
        </w:numPr>
        <w:ind w:left="567" w:hanging="567"/>
        <w:rPr>
          <w:noProof/>
          <w:szCs w:val="22"/>
        </w:rPr>
      </w:pPr>
      <w:r w:rsidRPr="0060537D">
        <w:rPr>
          <w:noProof/>
          <w:szCs w:val="22"/>
        </w:rPr>
        <w:t>meflokviną (vaistą, vartojamą maliarijos gydymui ir profilaktikai). Šio vaisto vartojant kartu su Valproate sodium Sandoz gali prasidėti epilepsijos priepuoliai;</w:t>
      </w:r>
    </w:p>
    <w:p w14:paraId="78AF9723" w14:textId="5A550555" w:rsidR="008824BA" w:rsidRPr="0060537D" w:rsidRDefault="008824BA" w:rsidP="009A06A1">
      <w:pPr>
        <w:numPr>
          <w:ilvl w:val="0"/>
          <w:numId w:val="17"/>
        </w:numPr>
        <w:ind w:left="567" w:hanging="567"/>
        <w:rPr>
          <w:noProof/>
          <w:szCs w:val="22"/>
        </w:rPr>
      </w:pPr>
      <w:r w:rsidRPr="0060537D">
        <w:rPr>
          <w:noProof/>
          <w:szCs w:val="22"/>
        </w:rPr>
        <w:t>vaistus, slopinančius tam tikrų kepenų fermentų aktyvumą (pvz., cimetidiną</w:t>
      </w:r>
      <w:r w:rsidR="008D73D7" w:rsidRPr="0060537D">
        <w:rPr>
          <w:noProof/>
          <w:szCs w:val="22"/>
        </w:rPr>
        <w:t xml:space="preserve"> arba</w:t>
      </w:r>
      <w:r w:rsidRPr="0060537D">
        <w:rPr>
          <w:noProof/>
          <w:szCs w:val="22"/>
        </w:rPr>
        <w:t xml:space="preserve"> eritromiciną). Kraujyje gali padidėti valpro rūgšties koncentracija; </w:t>
      </w:r>
    </w:p>
    <w:p w14:paraId="034603AB" w14:textId="2B665850" w:rsidR="008824BA" w:rsidRPr="0060537D" w:rsidRDefault="008824BA" w:rsidP="009A06A1">
      <w:pPr>
        <w:numPr>
          <w:ilvl w:val="0"/>
          <w:numId w:val="17"/>
        </w:numPr>
        <w:ind w:left="567" w:hanging="567"/>
        <w:rPr>
          <w:noProof/>
          <w:szCs w:val="22"/>
        </w:rPr>
      </w:pPr>
      <w:r w:rsidRPr="0060537D">
        <w:rPr>
          <w:noProof/>
          <w:szCs w:val="22"/>
        </w:rPr>
        <w:t>karbapenem</w:t>
      </w:r>
      <w:r w:rsidR="008D73D7" w:rsidRPr="0060537D">
        <w:rPr>
          <w:noProof/>
          <w:szCs w:val="22"/>
        </w:rPr>
        <w:t>ų grupės medžiagas</w:t>
      </w:r>
      <w:r w:rsidRPr="0060537D">
        <w:rPr>
          <w:noProof/>
          <w:szCs w:val="22"/>
        </w:rPr>
        <w:t xml:space="preserve"> (</w:t>
      </w:r>
      <w:r w:rsidR="008D73D7" w:rsidRPr="0060537D">
        <w:rPr>
          <w:noProof/>
          <w:szCs w:val="22"/>
        </w:rPr>
        <w:t>antibiotikus</w:t>
      </w:r>
      <w:r w:rsidRPr="0060537D">
        <w:rPr>
          <w:noProof/>
          <w:szCs w:val="22"/>
        </w:rPr>
        <w:t xml:space="preserve">, </w:t>
      </w:r>
      <w:r w:rsidR="008D73D7" w:rsidRPr="0060537D">
        <w:rPr>
          <w:noProof/>
          <w:szCs w:val="22"/>
        </w:rPr>
        <w:t xml:space="preserve">vartojamus </w:t>
      </w:r>
      <w:r w:rsidRPr="0060537D">
        <w:rPr>
          <w:noProof/>
          <w:szCs w:val="22"/>
        </w:rPr>
        <w:t>bakterinių infekcijų gydymui). Valpro rūgšties ir karbapenemų derinio reikia vengti, kadangi jis gali sumažinti natrio valproato poveikį;</w:t>
      </w:r>
    </w:p>
    <w:p w14:paraId="3007649B" w14:textId="77777777" w:rsidR="008D73D7" w:rsidRPr="0060537D" w:rsidRDefault="008D73D7" w:rsidP="009A06A1">
      <w:pPr>
        <w:numPr>
          <w:ilvl w:val="0"/>
          <w:numId w:val="17"/>
        </w:numPr>
        <w:ind w:left="567" w:hanging="567"/>
        <w:rPr>
          <w:noProof/>
          <w:szCs w:val="22"/>
        </w:rPr>
      </w:pPr>
      <w:r w:rsidRPr="0060537D">
        <w:rPr>
          <w:noProof/>
          <w:szCs w:val="22"/>
        </w:rPr>
        <w:t>vaistus, kurių sudėtyje yra veikliosios medžiagos kvetiapino. Šių vaistų vartojant kartu su Valproate sodium Sandoz gali padidėti hemogramos (bendro kraujo tyrimo) nenormalumų rizika;</w:t>
      </w:r>
    </w:p>
    <w:p w14:paraId="26AB4B9B" w14:textId="77777777" w:rsidR="008824BA" w:rsidRPr="0060537D" w:rsidRDefault="008824BA" w:rsidP="009A06A1">
      <w:pPr>
        <w:numPr>
          <w:ilvl w:val="0"/>
          <w:numId w:val="17"/>
        </w:numPr>
        <w:ind w:left="567" w:hanging="567"/>
        <w:rPr>
          <w:noProof/>
          <w:szCs w:val="22"/>
        </w:rPr>
      </w:pPr>
      <w:r w:rsidRPr="0060537D">
        <w:rPr>
          <w:noProof/>
          <w:szCs w:val="22"/>
        </w:rPr>
        <w:t>acetilsalicilo rūgštį (vaistą, vartojamą kraujo skystinimui ir skausmo malšinimui). Valpro rūgštis stiprina šio vaisto poveikį. Dėl toksinio poveikio kepenims rizikos acetilsalicilo rūgšties vartoti kartu su Valproate sodium Sandoz jaunesniems negu 3 metų vaikams nerekomenduojama;</w:t>
      </w:r>
    </w:p>
    <w:p w14:paraId="148033C1" w14:textId="77777777" w:rsidR="008824BA" w:rsidRPr="0060537D" w:rsidRDefault="008824BA" w:rsidP="009A06A1">
      <w:pPr>
        <w:numPr>
          <w:ilvl w:val="0"/>
          <w:numId w:val="17"/>
        </w:numPr>
        <w:ind w:left="567" w:hanging="567"/>
        <w:rPr>
          <w:noProof/>
          <w:szCs w:val="22"/>
        </w:rPr>
      </w:pPr>
      <w:r w:rsidRPr="0060537D">
        <w:rPr>
          <w:noProof/>
          <w:szCs w:val="22"/>
        </w:rPr>
        <w:t>valproatą ir vaistus, kurių sudėtyje yra acetilsalicilo rūgšties. Kraujyje gali padidėti valproato koncentracija;</w:t>
      </w:r>
    </w:p>
    <w:p w14:paraId="7B296442" w14:textId="3A491E03" w:rsidR="00804DF3" w:rsidRPr="0060537D" w:rsidRDefault="008824BA" w:rsidP="009A06A1">
      <w:pPr>
        <w:numPr>
          <w:ilvl w:val="0"/>
          <w:numId w:val="17"/>
        </w:numPr>
        <w:ind w:left="567" w:hanging="567"/>
        <w:rPr>
          <w:noProof/>
          <w:szCs w:val="22"/>
        </w:rPr>
      </w:pPr>
      <w:r w:rsidRPr="0060537D">
        <w:rPr>
          <w:noProof/>
          <w:szCs w:val="22"/>
        </w:rPr>
        <w:t>kolestiraminą (vaistą, mažinantį cholesterolio kiekį). Gali sumažėti valproato absorbcija</w:t>
      </w:r>
      <w:r w:rsidR="00804DF3" w:rsidRPr="0060537D">
        <w:rPr>
          <w:noProof/>
          <w:szCs w:val="22"/>
        </w:rPr>
        <w:t>;</w:t>
      </w:r>
    </w:p>
    <w:p w14:paraId="6BBAA50C" w14:textId="2211363A" w:rsidR="005074AE" w:rsidRPr="0060537D" w:rsidRDefault="00185D8B" w:rsidP="009A06A1">
      <w:pPr>
        <w:numPr>
          <w:ilvl w:val="0"/>
          <w:numId w:val="17"/>
        </w:numPr>
        <w:ind w:left="567" w:hanging="567"/>
        <w:rPr>
          <w:noProof/>
          <w:szCs w:val="22"/>
        </w:rPr>
      </w:pPr>
      <w:r w:rsidRPr="0060537D">
        <w:rPr>
          <w:noProof/>
          <w:szCs w:val="22"/>
        </w:rPr>
        <w:t>vaistus</w:t>
      </w:r>
      <w:r w:rsidR="00E3022D" w:rsidRPr="0060537D">
        <w:rPr>
          <w:noProof/>
          <w:szCs w:val="22"/>
        </w:rPr>
        <w:t>, kuriuose yra</w:t>
      </w:r>
      <w:r w:rsidR="006D3584" w:rsidRPr="0060537D">
        <w:rPr>
          <w:noProof/>
          <w:szCs w:val="22"/>
        </w:rPr>
        <w:t xml:space="preserve"> estrogeno</w:t>
      </w:r>
      <w:r w:rsidR="00954B82" w:rsidRPr="0060537D">
        <w:rPr>
          <w:noProof/>
          <w:szCs w:val="22"/>
        </w:rPr>
        <w:t xml:space="preserve"> (įskaitant kai kurias</w:t>
      </w:r>
      <w:r w:rsidR="00AE3755" w:rsidRPr="0060537D">
        <w:rPr>
          <w:noProof/>
          <w:szCs w:val="22"/>
        </w:rPr>
        <w:t xml:space="preserve"> kontaceptines tabletes)</w:t>
      </w:r>
      <w:r w:rsidR="000572AC" w:rsidRPr="0060537D">
        <w:rPr>
          <w:noProof/>
          <w:szCs w:val="22"/>
        </w:rPr>
        <w:t>;</w:t>
      </w:r>
      <w:r w:rsidR="005074AE" w:rsidRPr="0060537D">
        <w:rPr>
          <w:noProof/>
          <w:szCs w:val="22"/>
        </w:rPr>
        <w:t xml:space="preserve"> Jūsų kraujyje gali sumažėti valproato kiekis;</w:t>
      </w:r>
    </w:p>
    <w:p w14:paraId="42A538A1" w14:textId="5C7E631C" w:rsidR="00796F91" w:rsidRPr="0060537D" w:rsidRDefault="00F71F68" w:rsidP="00C12CB8">
      <w:pPr>
        <w:ind w:left="567"/>
        <w:rPr>
          <w:noProof/>
          <w:szCs w:val="22"/>
        </w:rPr>
      </w:pPr>
      <w:r w:rsidRPr="0060537D">
        <w:rPr>
          <w:noProof/>
          <w:szCs w:val="22"/>
        </w:rPr>
        <w:t>T</w:t>
      </w:r>
      <w:r w:rsidR="00796F91" w:rsidRPr="0060537D">
        <w:rPr>
          <w:noProof/>
          <w:szCs w:val="22"/>
        </w:rPr>
        <w:t>ikėtina, kad Valproate sodium Sandoz nedaro įtakos hormoninės kontracepcijos („tablečių nuo pastojimo“) poveikiui</w:t>
      </w:r>
      <w:r w:rsidR="00E14514" w:rsidRPr="0060537D">
        <w:rPr>
          <w:noProof/>
          <w:szCs w:val="22"/>
        </w:rPr>
        <w:t>.</w:t>
      </w:r>
    </w:p>
    <w:p w14:paraId="568AA4C0" w14:textId="2768005F" w:rsidR="00E339CE" w:rsidRPr="00804827" w:rsidRDefault="00804DF3" w:rsidP="00E339CE">
      <w:pPr>
        <w:numPr>
          <w:ilvl w:val="0"/>
          <w:numId w:val="17"/>
        </w:numPr>
        <w:ind w:left="567" w:hanging="567"/>
        <w:rPr>
          <w:color w:val="000000" w:themeColor="text1"/>
        </w:rPr>
      </w:pPr>
      <w:r w:rsidRPr="0060537D">
        <w:rPr>
          <w:color w:val="000000" w:themeColor="text1"/>
        </w:rPr>
        <w:t>metamizolą</w:t>
      </w:r>
      <w:r w:rsidR="001B5A5D" w:rsidRPr="0060537D">
        <w:rPr>
          <w:color w:val="000000" w:themeColor="text1"/>
        </w:rPr>
        <w:t xml:space="preserve"> (vaistą</w:t>
      </w:r>
      <w:r w:rsidR="00D47BE8" w:rsidRPr="0060537D">
        <w:rPr>
          <w:color w:val="000000" w:themeColor="text1"/>
        </w:rPr>
        <w:t>, vartojamą skausmui malšinti ir karščiavimui mažinti</w:t>
      </w:r>
      <w:r w:rsidR="005A6F5A" w:rsidRPr="0060537D">
        <w:rPr>
          <w:noProof/>
          <w:color w:val="000000" w:themeColor="text1"/>
          <w:szCs w:val="22"/>
        </w:rPr>
        <w:t>)</w:t>
      </w:r>
      <w:r w:rsidR="00830992" w:rsidRPr="0060537D">
        <w:rPr>
          <w:noProof/>
          <w:color w:val="000000" w:themeColor="text1"/>
          <w:szCs w:val="22"/>
        </w:rPr>
        <w:t>.</w:t>
      </w:r>
    </w:p>
    <w:p w14:paraId="738C1626" w14:textId="77777777" w:rsidR="00E339CE" w:rsidRPr="00804827" w:rsidRDefault="00E339CE" w:rsidP="00E339CE">
      <w:pPr>
        <w:pStyle w:val="Sraopastraipa"/>
        <w:numPr>
          <w:ilvl w:val="0"/>
          <w:numId w:val="17"/>
        </w:numPr>
        <w:autoSpaceDE w:val="0"/>
        <w:autoSpaceDN w:val="0"/>
        <w:adjustRightInd w:val="0"/>
        <w:rPr>
          <w:noProof/>
          <w:szCs w:val="22"/>
        </w:rPr>
      </w:pPr>
      <w:r w:rsidRPr="00804827">
        <w:rPr>
          <w:color w:val="000000" w:themeColor="text1"/>
        </w:rPr>
        <w:t>klozapiną</w:t>
      </w:r>
      <w:r w:rsidRPr="00E339CE">
        <w:rPr>
          <w:b/>
          <w:bCs/>
          <w:color w:val="000000"/>
          <w:szCs w:val="22"/>
        </w:rPr>
        <w:t xml:space="preserve"> (</w:t>
      </w:r>
      <w:r w:rsidRPr="00804827">
        <w:rPr>
          <w:noProof/>
          <w:szCs w:val="22"/>
        </w:rPr>
        <w:t xml:space="preserve">juo gydomos psichinės sveikatos būklės) </w:t>
      </w:r>
    </w:p>
    <w:p w14:paraId="422C6843" w14:textId="77777777" w:rsidR="00E339CE" w:rsidRPr="004777F1" w:rsidRDefault="00E339CE" w:rsidP="00804827">
      <w:pPr>
        <w:rPr>
          <w:color w:val="000000" w:themeColor="text1"/>
        </w:rPr>
      </w:pPr>
    </w:p>
    <w:p w14:paraId="037B6C69" w14:textId="77777777" w:rsidR="00D8763B" w:rsidRPr="0060537D" w:rsidRDefault="00D8763B" w:rsidP="008824BA">
      <w:pPr>
        <w:tabs>
          <w:tab w:val="left" w:pos="567"/>
        </w:tabs>
        <w:rPr>
          <w:noProof/>
          <w:szCs w:val="22"/>
        </w:rPr>
      </w:pPr>
    </w:p>
    <w:p w14:paraId="680F4662" w14:textId="2F379C7E" w:rsidR="00AF381A" w:rsidRPr="0060537D" w:rsidRDefault="00AF381A" w:rsidP="008824BA">
      <w:pPr>
        <w:tabs>
          <w:tab w:val="left" w:pos="567"/>
        </w:tabs>
        <w:rPr>
          <w:noProof/>
          <w:szCs w:val="22"/>
        </w:rPr>
      </w:pPr>
      <w:r w:rsidRPr="0060537D">
        <w:rPr>
          <w:noProof/>
          <w:szCs w:val="22"/>
        </w:rPr>
        <w:t>Kiti vaistai, kurie gali daryti įtaką Valproate sodium Sandoz poveikiui arba kurių veikimą gali paveikti Valproate sodium Sandoz yra preparatai, kurių sudėtyje yra viena iš šių veikliųjų medžiagų: proteazės inhibitoriai, tokie, kaip lopinaviras ir ritonaviras (vartojami gydyti nuo</w:t>
      </w:r>
      <w:r w:rsidR="009B1FB2" w:rsidRPr="0060537D">
        <w:rPr>
          <w:noProof/>
          <w:szCs w:val="22"/>
        </w:rPr>
        <w:t xml:space="preserve"> </w:t>
      </w:r>
      <w:r w:rsidRPr="0060537D">
        <w:rPr>
          <w:noProof/>
          <w:szCs w:val="22"/>
        </w:rPr>
        <w:t>ŽIV), nimodipinas ir propofolis (vartojamas anestezijai).</w:t>
      </w:r>
    </w:p>
    <w:p w14:paraId="6ECF69DF" w14:textId="77777777" w:rsidR="008824BA" w:rsidRPr="0060537D" w:rsidRDefault="008824BA" w:rsidP="008824BA">
      <w:pPr>
        <w:tabs>
          <w:tab w:val="left" w:pos="567"/>
        </w:tabs>
        <w:rPr>
          <w:noProof/>
          <w:szCs w:val="22"/>
          <w:lang w:eastAsia="en-US"/>
        </w:rPr>
      </w:pPr>
    </w:p>
    <w:p w14:paraId="261D88B9" w14:textId="531434E4" w:rsidR="008824BA" w:rsidRPr="0060537D" w:rsidRDefault="008824BA" w:rsidP="008824BA">
      <w:pPr>
        <w:rPr>
          <w:b/>
          <w:noProof/>
          <w:szCs w:val="22"/>
        </w:rPr>
      </w:pPr>
      <w:r w:rsidRPr="0060537D">
        <w:rPr>
          <w:b/>
          <w:noProof/>
          <w:szCs w:val="22"/>
        </w:rPr>
        <w:t>Valproate sodium Sandoz vartojimas su maistu</w:t>
      </w:r>
      <w:r w:rsidR="00951116" w:rsidRPr="0060537D">
        <w:rPr>
          <w:b/>
          <w:noProof/>
          <w:szCs w:val="22"/>
        </w:rPr>
        <w:t xml:space="preserve"> ir</w:t>
      </w:r>
      <w:r w:rsidRPr="0060537D">
        <w:rPr>
          <w:b/>
          <w:noProof/>
          <w:szCs w:val="22"/>
        </w:rPr>
        <w:t xml:space="preserve"> gėrimais</w:t>
      </w:r>
    </w:p>
    <w:p w14:paraId="5612ECA9" w14:textId="3A40ECA7" w:rsidR="008824BA" w:rsidRPr="0060537D" w:rsidRDefault="008824BA" w:rsidP="008824BA">
      <w:pPr>
        <w:rPr>
          <w:noProof/>
          <w:szCs w:val="22"/>
        </w:rPr>
      </w:pPr>
      <w:r w:rsidRPr="0060537D">
        <w:rPr>
          <w:noProof/>
          <w:szCs w:val="22"/>
          <w:u w:val="single"/>
        </w:rPr>
        <w:t>Maistas</w:t>
      </w:r>
      <w:r w:rsidRPr="0060537D">
        <w:rPr>
          <w:noProof/>
          <w:szCs w:val="22"/>
        </w:rPr>
        <w:t>. Tablečių galima gerti 1</w:t>
      </w:r>
      <w:r w:rsidR="00981DFE" w:rsidRPr="0060537D">
        <w:rPr>
          <w:noProof/>
          <w:szCs w:val="22"/>
        </w:rPr>
        <w:t> </w:t>
      </w:r>
      <w:r w:rsidRPr="0060537D">
        <w:rPr>
          <w:noProof/>
          <w:szCs w:val="22"/>
        </w:rPr>
        <w:t xml:space="preserve">val. prieš valgį ar jo metu, bet visada tuo pačiu būdu, užsigeriant vandeniu (gaiviųjų gėrimų, prisotintų angliarūgšte, vartoti negalima). Manoma, kad absorbcijos laipsniui maistas reikšmingos įtakos nedaro. </w:t>
      </w:r>
    </w:p>
    <w:p w14:paraId="2F0DE5DD" w14:textId="77777777" w:rsidR="008824BA" w:rsidRPr="0060537D" w:rsidRDefault="008824BA" w:rsidP="008824BA">
      <w:pPr>
        <w:rPr>
          <w:noProof/>
          <w:szCs w:val="22"/>
        </w:rPr>
      </w:pPr>
      <w:r w:rsidRPr="0060537D">
        <w:rPr>
          <w:noProof/>
          <w:szCs w:val="22"/>
          <w:u w:val="single"/>
        </w:rPr>
        <w:t>Alkoholis</w:t>
      </w:r>
      <w:r w:rsidRPr="0060537D">
        <w:rPr>
          <w:noProof/>
          <w:szCs w:val="22"/>
        </w:rPr>
        <w:t>. Vartoti Valproate sodium Sandoz kartu su alkoholiu nerekomenduojama, kadangi gali būti skatinamas priepuolių atsiradimas bei stiprinamas alkoholio poveikis.</w:t>
      </w:r>
    </w:p>
    <w:p w14:paraId="43381A4A" w14:textId="77777777" w:rsidR="008824BA" w:rsidRPr="0060537D" w:rsidRDefault="008824BA" w:rsidP="008824BA">
      <w:pPr>
        <w:keepNext/>
        <w:ind w:left="540" w:hanging="540"/>
        <w:outlineLvl w:val="2"/>
        <w:rPr>
          <w:b/>
          <w:noProof/>
          <w:szCs w:val="22"/>
        </w:rPr>
      </w:pPr>
    </w:p>
    <w:p w14:paraId="5A555BE7" w14:textId="77777777" w:rsidR="008824BA" w:rsidRPr="0060537D" w:rsidRDefault="008824BA" w:rsidP="008824BA">
      <w:pPr>
        <w:keepNext/>
        <w:ind w:left="540" w:hanging="540"/>
        <w:outlineLvl w:val="2"/>
        <w:rPr>
          <w:b/>
          <w:noProof/>
          <w:szCs w:val="22"/>
        </w:rPr>
      </w:pPr>
      <w:r w:rsidRPr="0060537D">
        <w:rPr>
          <w:b/>
          <w:noProof/>
          <w:szCs w:val="22"/>
        </w:rPr>
        <w:t>Nėštumas, žindymo laikotarpis ir vaisingumas</w:t>
      </w:r>
    </w:p>
    <w:p w14:paraId="17B390A6" w14:textId="77777777" w:rsidR="00C95F1A" w:rsidRPr="0060537D" w:rsidRDefault="00C95F1A" w:rsidP="008824BA">
      <w:pPr>
        <w:keepNext/>
        <w:ind w:left="540" w:hanging="540"/>
        <w:outlineLvl w:val="2"/>
        <w:rPr>
          <w:b/>
          <w:noProof/>
          <w:szCs w:val="22"/>
        </w:rPr>
      </w:pPr>
    </w:p>
    <w:p w14:paraId="5EC10113" w14:textId="77777777" w:rsidR="004611D1" w:rsidRPr="0060537D" w:rsidRDefault="004611D1" w:rsidP="008824BA">
      <w:pPr>
        <w:keepNext/>
        <w:ind w:left="540" w:hanging="540"/>
        <w:outlineLvl w:val="2"/>
        <w:rPr>
          <w:b/>
          <w:noProof/>
          <w:szCs w:val="22"/>
          <w:u w:val="single"/>
        </w:rPr>
      </w:pPr>
      <w:r w:rsidRPr="0060537D">
        <w:rPr>
          <w:b/>
          <w:noProof/>
          <w:u w:val="single"/>
        </w:rPr>
        <w:t>Nėštumas</w:t>
      </w:r>
    </w:p>
    <w:p w14:paraId="2D532EC3" w14:textId="77777777" w:rsidR="004611D1" w:rsidRPr="0060537D" w:rsidRDefault="004611D1" w:rsidP="008824BA">
      <w:pPr>
        <w:keepNext/>
        <w:ind w:left="540" w:hanging="540"/>
        <w:outlineLvl w:val="2"/>
        <w:rPr>
          <w:b/>
          <w:noProof/>
          <w:szCs w:val="22"/>
        </w:rPr>
      </w:pPr>
    </w:p>
    <w:p w14:paraId="6B35C827" w14:textId="77777777" w:rsidR="00C95F1A" w:rsidRPr="0060537D" w:rsidRDefault="00C95F1A" w:rsidP="00275744">
      <w:pPr>
        <w:rPr>
          <w:b/>
          <w:noProof/>
        </w:rPr>
      </w:pPr>
      <w:r w:rsidRPr="0060537D">
        <w:rPr>
          <w:b/>
          <w:noProof/>
        </w:rPr>
        <w:t xml:space="preserve">Svarbūs patarimai moterims </w:t>
      </w:r>
    </w:p>
    <w:p w14:paraId="094C6DCB" w14:textId="77777777" w:rsidR="00C95F1A" w:rsidRPr="0060537D" w:rsidRDefault="00C95F1A" w:rsidP="00275744">
      <w:pPr>
        <w:rPr>
          <w:noProof/>
          <w:szCs w:val="22"/>
        </w:rPr>
      </w:pPr>
    </w:p>
    <w:p w14:paraId="541CAE55" w14:textId="2441A93E" w:rsidR="00C95F1A" w:rsidRPr="0060537D" w:rsidRDefault="00C95F1A" w:rsidP="00275744">
      <w:pPr>
        <w:rPr>
          <w:i/>
          <w:noProof/>
          <w:u w:val="single"/>
        </w:rPr>
      </w:pPr>
      <w:r w:rsidRPr="0060537D">
        <w:rPr>
          <w:i/>
          <w:noProof/>
          <w:u w:val="single"/>
        </w:rPr>
        <w:t xml:space="preserve">Bipolinis sutrikimas </w:t>
      </w:r>
    </w:p>
    <w:p w14:paraId="6B58C573" w14:textId="08F4A9E1" w:rsidR="00C95F1A" w:rsidRPr="0060537D" w:rsidRDefault="00C95F1A" w:rsidP="009A06A1">
      <w:pPr>
        <w:pStyle w:val="Sraopastraipa"/>
        <w:numPr>
          <w:ilvl w:val="0"/>
          <w:numId w:val="18"/>
        </w:numPr>
        <w:ind w:left="851" w:hanging="284"/>
        <w:rPr>
          <w:noProof/>
          <w:szCs w:val="22"/>
        </w:rPr>
      </w:pPr>
      <w:r w:rsidRPr="0060537D">
        <w:rPr>
          <w:noProof/>
          <w:szCs w:val="22"/>
        </w:rPr>
        <w:t>Jei esate nėščia, Valproate sodium Sandoz</w:t>
      </w:r>
      <w:r w:rsidR="00951116" w:rsidRPr="0060537D">
        <w:rPr>
          <w:noProof/>
          <w:szCs w:val="22"/>
        </w:rPr>
        <w:t xml:space="preserve"> nuo</w:t>
      </w:r>
      <w:r w:rsidRPr="0060537D">
        <w:rPr>
          <w:noProof/>
          <w:szCs w:val="22"/>
        </w:rPr>
        <w:t xml:space="preserve"> bipolini</w:t>
      </w:r>
      <w:r w:rsidR="00951116" w:rsidRPr="0060537D">
        <w:rPr>
          <w:noProof/>
          <w:szCs w:val="22"/>
        </w:rPr>
        <w:t>o</w:t>
      </w:r>
      <w:r w:rsidRPr="0060537D">
        <w:rPr>
          <w:noProof/>
          <w:szCs w:val="22"/>
        </w:rPr>
        <w:t xml:space="preserve"> sutrikim</w:t>
      </w:r>
      <w:r w:rsidR="00951116" w:rsidRPr="0060537D">
        <w:rPr>
          <w:noProof/>
          <w:szCs w:val="22"/>
        </w:rPr>
        <w:t>o</w:t>
      </w:r>
      <w:r w:rsidR="00C620A2" w:rsidRPr="0060537D">
        <w:rPr>
          <w:noProof/>
          <w:szCs w:val="22"/>
        </w:rPr>
        <w:t xml:space="preserve"> vartoti draudžiama</w:t>
      </w:r>
      <w:r w:rsidRPr="0060537D">
        <w:rPr>
          <w:noProof/>
          <w:szCs w:val="22"/>
        </w:rPr>
        <w:t xml:space="preserve">. </w:t>
      </w:r>
    </w:p>
    <w:p w14:paraId="479BAD0F" w14:textId="2D25D935" w:rsidR="00C95F1A" w:rsidRPr="0060537D" w:rsidRDefault="00C95F1A" w:rsidP="009A06A1">
      <w:pPr>
        <w:pStyle w:val="Sraopastraipa"/>
        <w:numPr>
          <w:ilvl w:val="0"/>
          <w:numId w:val="18"/>
        </w:numPr>
        <w:ind w:left="851" w:hanging="284"/>
        <w:rPr>
          <w:noProof/>
          <w:szCs w:val="22"/>
        </w:rPr>
      </w:pPr>
      <w:r w:rsidRPr="0060537D">
        <w:rPr>
          <w:noProof/>
          <w:szCs w:val="22"/>
        </w:rPr>
        <w:t xml:space="preserve">Jei esate vaiko susilaukti galinti moteris </w:t>
      </w:r>
      <w:r w:rsidR="00951116" w:rsidRPr="0060537D">
        <w:rPr>
          <w:noProof/>
          <w:szCs w:val="22"/>
        </w:rPr>
        <w:t xml:space="preserve">Valproate sodium Sandoz </w:t>
      </w:r>
      <w:r w:rsidR="00C620A2" w:rsidRPr="0060537D">
        <w:rPr>
          <w:noProof/>
          <w:szCs w:val="22"/>
        </w:rPr>
        <w:t xml:space="preserve">draudžiama vartoti </w:t>
      </w:r>
      <w:r w:rsidR="00951116" w:rsidRPr="0060537D">
        <w:rPr>
          <w:noProof/>
          <w:szCs w:val="22"/>
        </w:rPr>
        <w:t>nuo bipolinio sutrikimo</w:t>
      </w:r>
      <w:r w:rsidRPr="0060537D">
        <w:rPr>
          <w:noProof/>
          <w:szCs w:val="22"/>
        </w:rPr>
        <w:t xml:space="preserve">, jei nenaudojate veiksmingo pastojimo kontrolės (kontracepcijos) metodo visu gydymo Valproate sodium Sandoz laikotarpiu. Nenutraukite Valproate sodium Sandoz vartojimo ar kontracepcijos, nepasitarusi su savo gydytoju. Gydytojas patars, kaip elgtis toliau. </w:t>
      </w:r>
    </w:p>
    <w:p w14:paraId="3A4B0206" w14:textId="77777777" w:rsidR="00C95F1A" w:rsidRPr="0060537D" w:rsidRDefault="00C95F1A" w:rsidP="00275744">
      <w:pPr>
        <w:rPr>
          <w:noProof/>
          <w:szCs w:val="22"/>
        </w:rPr>
      </w:pPr>
    </w:p>
    <w:p w14:paraId="6A997765" w14:textId="77777777" w:rsidR="00C95F1A" w:rsidRPr="0060537D" w:rsidRDefault="00C95F1A" w:rsidP="00275744">
      <w:pPr>
        <w:rPr>
          <w:i/>
          <w:noProof/>
          <w:u w:val="single"/>
        </w:rPr>
      </w:pPr>
      <w:r w:rsidRPr="0060537D">
        <w:rPr>
          <w:i/>
          <w:noProof/>
          <w:u w:val="single"/>
        </w:rPr>
        <w:t xml:space="preserve">Epilepsija </w:t>
      </w:r>
    </w:p>
    <w:p w14:paraId="1C864804" w14:textId="504845F0" w:rsidR="00C95F1A" w:rsidRPr="0060537D" w:rsidRDefault="00C95F1A" w:rsidP="009A06A1">
      <w:pPr>
        <w:pStyle w:val="Sraopastraipa"/>
        <w:numPr>
          <w:ilvl w:val="0"/>
          <w:numId w:val="19"/>
        </w:numPr>
        <w:ind w:left="851" w:hanging="284"/>
        <w:rPr>
          <w:noProof/>
          <w:szCs w:val="22"/>
        </w:rPr>
      </w:pPr>
      <w:r w:rsidRPr="0060537D">
        <w:rPr>
          <w:noProof/>
          <w:szCs w:val="22"/>
        </w:rPr>
        <w:t xml:space="preserve">Jei esate nėščia, </w:t>
      </w:r>
      <w:r w:rsidR="00C620A2" w:rsidRPr="0060537D">
        <w:rPr>
          <w:noProof/>
          <w:szCs w:val="22"/>
        </w:rPr>
        <w:t>draudžiama vartoti</w:t>
      </w:r>
      <w:r w:rsidR="00951116" w:rsidRPr="0060537D">
        <w:rPr>
          <w:noProof/>
          <w:szCs w:val="22"/>
        </w:rPr>
        <w:t xml:space="preserve"> Valproate sodium Sandoz nuo epilepsijos</w:t>
      </w:r>
      <w:r w:rsidRPr="0060537D">
        <w:rPr>
          <w:noProof/>
          <w:szCs w:val="22"/>
        </w:rPr>
        <w:t xml:space="preserve">, nebent joks kitas vaistas </w:t>
      </w:r>
      <w:r w:rsidR="00951116" w:rsidRPr="0060537D">
        <w:rPr>
          <w:noProof/>
          <w:szCs w:val="22"/>
        </w:rPr>
        <w:t xml:space="preserve">Jums </w:t>
      </w:r>
      <w:r w:rsidRPr="0060537D">
        <w:rPr>
          <w:noProof/>
          <w:szCs w:val="22"/>
        </w:rPr>
        <w:t xml:space="preserve">nėra veiksmingas. </w:t>
      </w:r>
    </w:p>
    <w:p w14:paraId="668591A0" w14:textId="7FAFDD01" w:rsidR="00C95F1A" w:rsidRPr="0060537D" w:rsidRDefault="00C95F1A" w:rsidP="009A06A1">
      <w:pPr>
        <w:pStyle w:val="Sraopastraipa"/>
        <w:numPr>
          <w:ilvl w:val="0"/>
          <w:numId w:val="19"/>
        </w:numPr>
        <w:ind w:left="851" w:hanging="284"/>
        <w:rPr>
          <w:noProof/>
          <w:szCs w:val="22"/>
        </w:rPr>
      </w:pPr>
      <w:r w:rsidRPr="0060537D">
        <w:rPr>
          <w:noProof/>
          <w:szCs w:val="22"/>
        </w:rPr>
        <w:t xml:space="preserve">Jei esate vaiko susilaukti galinti moteris, </w:t>
      </w:r>
      <w:r w:rsidR="00C620A2" w:rsidRPr="0060537D">
        <w:rPr>
          <w:noProof/>
          <w:szCs w:val="22"/>
        </w:rPr>
        <w:t>draudžiama vartoti</w:t>
      </w:r>
      <w:r w:rsidR="00951116" w:rsidRPr="0060537D">
        <w:rPr>
          <w:noProof/>
          <w:szCs w:val="22"/>
        </w:rPr>
        <w:t xml:space="preserve"> Valproate sodium Sandoz nuo epilepsijos</w:t>
      </w:r>
      <w:r w:rsidRPr="0060537D">
        <w:rPr>
          <w:noProof/>
          <w:szCs w:val="22"/>
        </w:rPr>
        <w:t xml:space="preserve">, jei nenaudojate veiksmingo pastojimo kontrolės (kontracepcijos) metodo visu gydymo Valproate sodium Sandoz laikotarpiu. Nenutraukite Valproate sodium Sandoz vartojimo ar kontracepcijos, neaptarusi su savo gydytoju. Gydytojas patars, kaip elgtis toliau. </w:t>
      </w:r>
    </w:p>
    <w:p w14:paraId="2D308E9A" w14:textId="77777777" w:rsidR="00C95F1A" w:rsidRPr="0060537D" w:rsidRDefault="00C95F1A" w:rsidP="00275744">
      <w:pPr>
        <w:rPr>
          <w:noProof/>
          <w:szCs w:val="22"/>
        </w:rPr>
      </w:pPr>
    </w:p>
    <w:p w14:paraId="3ADB7DDE" w14:textId="0150D0DD" w:rsidR="00C95F1A" w:rsidRPr="0060537D" w:rsidRDefault="00C95F1A" w:rsidP="00275744">
      <w:pPr>
        <w:rPr>
          <w:noProof/>
          <w:u w:val="single"/>
        </w:rPr>
      </w:pPr>
      <w:r w:rsidRPr="0060537D">
        <w:rPr>
          <w:noProof/>
          <w:u w:val="single"/>
        </w:rPr>
        <w:t xml:space="preserve">Rizika, susijusi su valproato vartojimu nėštumo laikotarpiu (nepriklausomai nuo ligos, kuriai gydyti valproatas </w:t>
      </w:r>
      <w:r w:rsidRPr="0060537D">
        <w:rPr>
          <w:noProof/>
          <w:szCs w:val="22"/>
          <w:u w:val="single"/>
        </w:rPr>
        <w:t>vartoj</w:t>
      </w:r>
      <w:r w:rsidR="00830992" w:rsidRPr="0060537D">
        <w:rPr>
          <w:noProof/>
          <w:szCs w:val="22"/>
          <w:u w:val="single"/>
        </w:rPr>
        <w:t>a</w:t>
      </w:r>
      <w:r w:rsidRPr="0060537D">
        <w:rPr>
          <w:noProof/>
          <w:szCs w:val="22"/>
          <w:u w:val="single"/>
        </w:rPr>
        <w:t>mas</w:t>
      </w:r>
      <w:r w:rsidRPr="0060537D">
        <w:rPr>
          <w:noProof/>
          <w:u w:val="single"/>
        </w:rPr>
        <w:t xml:space="preserve">) </w:t>
      </w:r>
    </w:p>
    <w:p w14:paraId="54B6BD54" w14:textId="146956D3" w:rsidR="00C95F1A" w:rsidRPr="0060537D" w:rsidRDefault="00C95F1A" w:rsidP="009A06A1">
      <w:pPr>
        <w:pStyle w:val="Sraopastraipa"/>
        <w:numPr>
          <w:ilvl w:val="0"/>
          <w:numId w:val="20"/>
        </w:numPr>
        <w:ind w:left="567" w:hanging="283"/>
        <w:rPr>
          <w:noProof/>
          <w:szCs w:val="22"/>
        </w:rPr>
      </w:pPr>
      <w:r w:rsidRPr="0060537D">
        <w:rPr>
          <w:noProof/>
          <w:szCs w:val="22"/>
        </w:rPr>
        <w:t xml:space="preserve">Jei planuojate pastoti ar esate nėščia, nedelsdama aptarkite tai su gydytoju. </w:t>
      </w:r>
    </w:p>
    <w:p w14:paraId="536BEC7A" w14:textId="28349A65" w:rsidR="00C95F1A" w:rsidRPr="0060537D" w:rsidRDefault="00C95F1A" w:rsidP="009A06A1">
      <w:pPr>
        <w:pStyle w:val="Sraopastraipa"/>
        <w:numPr>
          <w:ilvl w:val="0"/>
          <w:numId w:val="20"/>
        </w:numPr>
        <w:ind w:left="567" w:hanging="283"/>
        <w:rPr>
          <w:noProof/>
          <w:szCs w:val="22"/>
        </w:rPr>
      </w:pPr>
      <w:r w:rsidRPr="0060537D">
        <w:rPr>
          <w:noProof/>
          <w:szCs w:val="22"/>
        </w:rPr>
        <w:t xml:space="preserve">Valproato vartojimas nėštumo laikotarpiu yra susijęs su rizika. Kuo didesnė dozė, tuo didesnė rizika, tačiau kiekviena dozė yra susijusi su rizika. </w:t>
      </w:r>
    </w:p>
    <w:p w14:paraId="31E19B98" w14:textId="40409E85" w:rsidR="00386AF4" w:rsidRPr="0060537D" w:rsidRDefault="00C95F1A" w:rsidP="009A06A1">
      <w:pPr>
        <w:pStyle w:val="Sraopastraipa"/>
        <w:numPr>
          <w:ilvl w:val="0"/>
          <w:numId w:val="20"/>
        </w:numPr>
        <w:rPr>
          <w:noProof/>
          <w:szCs w:val="22"/>
        </w:rPr>
      </w:pPr>
      <w:r w:rsidRPr="0060537D">
        <w:rPr>
          <w:noProof/>
          <w:szCs w:val="22"/>
        </w:rPr>
        <w:t xml:space="preserve">Vaistas gali sukelti sunkių apsigimimų ir turėti įtakos vaiko raidai ir augimui. </w:t>
      </w:r>
      <w:r w:rsidR="007E4817" w:rsidRPr="0060537D">
        <w:t xml:space="preserve">Dažniausiai </w:t>
      </w:r>
      <w:r w:rsidR="006411A6" w:rsidRPr="0060537D">
        <w:t>pranešti apsigimimai</w:t>
      </w:r>
      <w:r w:rsidR="006411A6" w:rsidRPr="0060537D">
        <w:rPr>
          <w:noProof/>
          <w:szCs w:val="22"/>
        </w:rPr>
        <w:t xml:space="preserve"> yra</w:t>
      </w:r>
      <w:r w:rsidR="00165736" w:rsidRPr="0060537D">
        <w:rPr>
          <w:noProof/>
          <w:szCs w:val="22"/>
        </w:rPr>
        <w:t xml:space="preserve"> </w:t>
      </w:r>
      <w:r w:rsidRPr="0060537D">
        <w:rPr>
          <w:noProof/>
          <w:szCs w:val="22"/>
        </w:rPr>
        <w:t>įskilas stuburas (netinkamai susiformavę stuburo kaulai), veido ir kaukolės apsigimimai; širdies, inkstų, šlapimo takų ir lyties organų apsigimimai, galūnių defektai</w:t>
      </w:r>
      <w:r w:rsidR="006B1231" w:rsidRPr="0060537D">
        <w:t xml:space="preserve"> ir daugybinės susijusios įgimtos formavimosi ydos, apimančios kelis organus ir kūno dalis. Apsigimimai gali sukelti negalią, kuri gali būti sunki</w:t>
      </w:r>
      <w:r w:rsidR="005E4330" w:rsidRPr="0060537D">
        <w:t>.</w:t>
      </w:r>
    </w:p>
    <w:p w14:paraId="3F39580B" w14:textId="35C3C176" w:rsidR="007816B1" w:rsidRPr="0060537D" w:rsidRDefault="00E701C1" w:rsidP="009A06A1">
      <w:pPr>
        <w:pStyle w:val="Sraopastraipa"/>
        <w:numPr>
          <w:ilvl w:val="0"/>
          <w:numId w:val="20"/>
        </w:numPr>
        <w:rPr>
          <w:noProof/>
          <w:szCs w:val="22"/>
        </w:rPr>
      </w:pPr>
      <w:r w:rsidRPr="0060537D">
        <w:rPr>
          <w:noProof/>
          <w:szCs w:val="22"/>
        </w:rPr>
        <w:t>Buvo pranešta apie klausos problemas ar kurtumą vaikams, kurių motinos nėštumo metu vartojo valproato.</w:t>
      </w:r>
    </w:p>
    <w:p w14:paraId="58FFE314" w14:textId="5916081F" w:rsidR="00C95F1A" w:rsidRPr="0060537D" w:rsidRDefault="00386AF4" w:rsidP="009A06A1">
      <w:pPr>
        <w:pStyle w:val="Sraopastraipa"/>
        <w:numPr>
          <w:ilvl w:val="0"/>
          <w:numId w:val="20"/>
        </w:numPr>
      </w:pPr>
      <w:r w:rsidRPr="0060537D">
        <w:t>Pranešta apie įgimtas akių formavimosi ydas vaikams, kurių motinos nėštumo metu vartojo</w:t>
      </w:r>
      <w:r w:rsidR="004C476A" w:rsidRPr="0060537D">
        <w:t xml:space="preserve"> </w:t>
      </w:r>
      <w:r w:rsidRPr="0060537D">
        <w:t>valproato, kartu pasireiškiant ir kitoms įgimtoms formavimosi ydoms. Tokios įgimtos akių</w:t>
      </w:r>
      <w:r w:rsidR="004C476A" w:rsidRPr="0060537D">
        <w:t xml:space="preserve"> </w:t>
      </w:r>
      <w:r w:rsidRPr="0060537D">
        <w:t>formavimosi ydos gali pakenkti regai.</w:t>
      </w:r>
    </w:p>
    <w:p w14:paraId="0928D49D" w14:textId="2938833A" w:rsidR="00C95F1A" w:rsidRPr="0060537D" w:rsidRDefault="00C95F1A" w:rsidP="009A06A1">
      <w:pPr>
        <w:pStyle w:val="Sraopastraipa"/>
        <w:numPr>
          <w:ilvl w:val="0"/>
          <w:numId w:val="20"/>
        </w:numPr>
        <w:ind w:left="567" w:hanging="283"/>
        <w:rPr>
          <w:noProof/>
          <w:szCs w:val="22"/>
        </w:rPr>
      </w:pPr>
      <w:r w:rsidRPr="0060537D">
        <w:rPr>
          <w:noProof/>
          <w:szCs w:val="22"/>
        </w:rPr>
        <w:t>Jei vartojate valproato nėštumo metu, Jums, palyginti su kitomis moterimis, yra didesnė rizika susilaukti kūdikio su įgimtais defektais, kuriuos būtina gydyti. Kadangi valproatas vartojamas jau daug metų, žinoma, kad apsigimimų turi maždaug 10 iš 100 kūdikių, gimusių moterims, kurios vartoja valproato. Palyginimui, moterims, kurios neserga epilepsija, apsigimimų turi 2</w:t>
      </w:r>
      <w:r w:rsidR="00CC5455" w:rsidRPr="0060537D">
        <w:rPr>
          <w:noProof/>
          <w:szCs w:val="22"/>
        </w:rPr>
        <w:noBreakHyphen/>
      </w:r>
      <w:r w:rsidRPr="0060537D">
        <w:rPr>
          <w:noProof/>
          <w:szCs w:val="22"/>
        </w:rPr>
        <w:t>3 kūdikiai iš 100.</w:t>
      </w:r>
    </w:p>
    <w:p w14:paraId="56FF95B6" w14:textId="780F1851" w:rsidR="007E1774" w:rsidRPr="0060537D" w:rsidRDefault="00C95F1A" w:rsidP="009A06A1">
      <w:pPr>
        <w:pStyle w:val="Sraopastraipa"/>
        <w:numPr>
          <w:ilvl w:val="0"/>
          <w:numId w:val="20"/>
        </w:numPr>
        <w:ind w:left="567" w:hanging="283"/>
        <w:rPr>
          <w:noProof/>
          <w:szCs w:val="22"/>
        </w:rPr>
      </w:pPr>
      <w:r w:rsidRPr="0060537D">
        <w:rPr>
          <w:noProof/>
          <w:szCs w:val="22"/>
        </w:rPr>
        <w:t>Apskaičiuota, kad iki 30</w:t>
      </w:r>
      <w:r w:rsidR="00EF061C" w:rsidRPr="0060537D">
        <w:rPr>
          <w:noProof/>
          <w:szCs w:val="22"/>
        </w:rPr>
        <w:noBreakHyphen/>
      </w:r>
      <w:r w:rsidRPr="0060537D">
        <w:rPr>
          <w:noProof/>
          <w:szCs w:val="22"/>
        </w:rPr>
        <w:t>40</w:t>
      </w:r>
      <w:r w:rsidR="00830992" w:rsidRPr="0060537D">
        <w:rPr>
          <w:noProof/>
          <w:szCs w:val="22"/>
        </w:rPr>
        <w:t> </w:t>
      </w:r>
      <w:r w:rsidRPr="0060537D">
        <w:rPr>
          <w:noProof/>
          <w:szCs w:val="22"/>
        </w:rPr>
        <w:t xml:space="preserve">%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14:paraId="1BA39F4B" w14:textId="7C613FF5" w:rsidR="007E1774" w:rsidRPr="0060537D" w:rsidRDefault="00C95F1A" w:rsidP="009A06A1">
      <w:pPr>
        <w:pStyle w:val="Sraopastraipa"/>
        <w:numPr>
          <w:ilvl w:val="0"/>
          <w:numId w:val="20"/>
        </w:numPr>
        <w:ind w:left="567" w:hanging="283"/>
        <w:rPr>
          <w:noProof/>
          <w:szCs w:val="22"/>
        </w:rPr>
      </w:pPr>
      <w:r w:rsidRPr="0060537D">
        <w:rPr>
          <w:noProof/>
          <w:szCs w:val="22"/>
        </w:rPr>
        <w:t>Vaikams, kurių motinos nėštumo laikotarpiu vartojo valproato, dažniau diagnozuojami autizmo spektro sutrikimai, taip pat yra tam tikrų duomenų, kad vaikams</w:t>
      </w:r>
      <w:r w:rsidR="000C4C1B" w:rsidRPr="0060537D">
        <w:rPr>
          <w:noProof/>
          <w:szCs w:val="22"/>
        </w:rPr>
        <w:t xml:space="preserve">, kurių motinos nėštumo metu </w:t>
      </w:r>
      <w:r w:rsidR="000C4C1B" w:rsidRPr="0060537D">
        <w:rPr>
          <w:noProof/>
          <w:szCs w:val="22"/>
        </w:rPr>
        <w:lastRenderedPageBreak/>
        <w:t>vartojo valproato</w:t>
      </w:r>
      <w:r w:rsidR="000754F8" w:rsidRPr="0060537D">
        <w:rPr>
          <w:noProof/>
          <w:szCs w:val="22"/>
        </w:rPr>
        <w:t>,</w:t>
      </w:r>
      <w:r w:rsidRPr="0060537D">
        <w:rPr>
          <w:noProof/>
          <w:szCs w:val="22"/>
        </w:rPr>
        <w:t xml:space="preserve"> yra didesnė aktyvumo ir dėmesio sutrikimo (ADS) simptomų atsiradimo rizika.</w:t>
      </w:r>
    </w:p>
    <w:p w14:paraId="7105964A" w14:textId="7A834DE2" w:rsidR="006E3ED5" w:rsidRPr="0060537D" w:rsidRDefault="00472F63" w:rsidP="009A06A1">
      <w:pPr>
        <w:pStyle w:val="Sraopastraipa"/>
        <w:numPr>
          <w:ilvl w:val="0"/>
          <w:numId w:val="20"/>
        </w:numPr>
        <w:ind w:left="567" w:hanging="283"/>
        <w:rPr>
          <w:noProof/>
          <w:szCs w:val="22"/>
        </w:rPr>
      </w:pPr>
      <w:r w:rsidRPr="0060537D">
        <w:rPr>
          <w:noProof/>
          <w:szCs w:val="22"/>
        </w:rPr>
        <w:t xml:space="preserve">Labai retais atvejais vaikams, kurių motinos nėštumo metu </w:t>
      </w:r>
      <w:r w:rsidR="00A442AC" w:rsidRPr="0060537D">
        <w:rPr>
          <w:noProof/>
          <w:szCs w:val="22"/>
        </w:rPr>
        <w:t>varotojo natrio valproato</w:t>
      </w:r>
      <w:r w:rsidR="000754F8" w:rsidRPr="0060537D">
        <w:rPr>
          <w:noProof/>
          <w:szCs w:val="22"/>
        </w:rPr>
        <w:t>, pasireiškia kraujo krešėjimo sutrikimas.</w:t>
      </w:r>
    </w:p>
    <w:p w14:paraId="361796A0" w14:textId="595C325D" w:rsidR="000754F8" w:rsidRPr="0060537D" w:rsidRDefault="00B95682" w:rsidP="009A06A1">
      <w:pPr>
        <w:pStyle w:val="Sraopastraipa"/>
        <w:numPr>
          <w:ilvl w:val="0"/>
          <w:numId w:val="20"/>
        </w:numPr>
        <w:ind w:left="567" w:hanging="283"/>
        <w:rPr>
          <w:noProof/>
          <w:szCs w:val="22"/>
        </w:rPr>
      </w:pPr>
      <w:r w:rsidRPr="0060537D">
        <w:rPr>
          <w:noProof/>
          <w:szCs w:val="22"/>
        </w:rPr>
        <w:t>Jei esate vaiko susilaukti galinti moteris</w:t>
      </w:r>
      <w:r w:rsidR="00237505" w:rsidRPr="0060537D">
        <w:rPr>
          <w:noProof/>
          <w:szCs w:val="22"/>
        </w:rPr>
        <w:t xml:space="preserve">, </w:t>
      </w:r>
      <w:r w:rsidR="00584E70" w:rsidRPr="0060537D">
        <w:rPr>
          <w:noProof/>
          <w:szCs w:val="22"/>
        </w:rPr>
        <w:t xml:space="preserve">Jūsų gydytojas </w:t>
      </w:r>
      <w:r w:rsidR="003158BA" w:rsidRPr="0060537D">
        <w:rPr>
          <w:noProof/>
          <w:szCs w:val="22"/>
        </w:rPr>
        <w:t>gali skirti valproato tik tuo atveju, jeigu</w:t>
      </w:r>
      <w:r w:rsidRPr="0060537D">
        <w:rPr>
          <w:noProof/>
          <w:szCs w:val="22"/>
        </w:rPr>
        <w:t xml:space="preserve"> joks kitas vaistas Jums nėra veiksmingas.</w:t>
      </w:r>
      <w:r w:rsidR="003158BA" w:rsidRPr="0060537D">
        <w:rPr>
          <w:noProof/>
          <w:szCs w:val="22"/>
        </w:rPr>
        <w:t xml:space="preserve"> </w:t>
      </w:r>
      <w:r w:rsidR="00237505" w:rsidRPr="0060537D">
        <w:rPr>
          <w:noProof/>
          <w:szCs w:val="22"/>
        </w:rPr>
        <w:t xml:space="preserve"> </w:t>
      </w:r>
    </w:p>
    <w:p w14:paraId="24DC2946" w14:textId="1911854A" w:rsidR="007E1774" w:rsidRPr="0060537D" w:rsidRDefault="00C95F1A" w:rsidP="009A06A1">
      <w:pPr>
        <w:pStyle w:val="Sraopastraipa"/>
        <w:numPr>
          <w:ilvl w:val="0"/>
          <w:numId w:val="20"/>
        </w:numPr>
        <w:ind w:left="567" w:hanging="283"/>
        <w:rPr>
          <w:noProof/>
          <w:szCs w:val="22"/>
        </w:rPr>
      </w:pPr>
      <w:r w:rsidRPr="0060537D">
        <w:rPr>
          <w:noProof/>
          <w:szCs w:val="22"/>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14:paraId="7758A5E1" w14:textId="54B01E74" w:rsidR="007E1774" w:rsidRPr="0060537D" w:rsidRDefault="00C95F1A" w:rsidP="009A06A1">
      <w:pPr>
        <w:pStyle w:val="Sraopastraipa"/>
        <w:numPr>
          <w:ilvl w:val="0"/>
          <w:numId w:val="20"/>
        </w:numPr>
        <w:ind w:left="567" w:hanging="283"/>
        <w:rPr>
          <w:noProof/>
          <w:szCs w:val="22"/>
        </w:rPr>
      </w:pPr>
      <w:r w:rsidRPr="0060537D">
        <w:rPr>
          <w:noProof/>
          <w:szCs w:val="22"/>
        </w:rPr>
        <w:t>Jei esate valproato vartojančio moteriškos lyties vaiko tėvas (motina) ar globėjas, turite nedelsdami kreiptis į gydytoją, vos tik valproato vartojančiam vaikui prasidės mėnesinės.</w:t>
      </w:r>
    </w:p>
    <w:p w14:paraId="1EE0A19A" w14:textId="5A34D6A5" w:rsidR="00C95F1A" w:rsidRPr="0060537D" w:rsidRDefault="00C95F1A" w:rsidP="009A06A1">
      <w:pPr>
        <w:pStyle w:val="Sraopastraipa"/>
        <w:numPr>
          <w:ilvl w:val="0"/>
          <w:numId w:val="20"/>
        </w:numPr>
        <w:ind w:left="567" w:hanging="283"/>
        <w:rPr>
          <w:noProof/>
          <w:szCs w:val="22"/>
        </w:rPr>
      </w:pPr>
      <w:r w:rsidRPr="0060537D">
        <w:rPr>
          <w:noProof/>
          <w:szCs w:val="22"/>
        </w:rPr>
        <w:t>Su savo gydytoju aptarkite folio rūgšties vartojimą bandant pastoti. Folio rūgštis gali sumažinti bendrą</w:t>
      </w:r>
      <w:r w:rsidR="004616C4" w:rsidRPr="0060537D">
        <w:rPr>
          <w:noProof/>
          <w:szCs w:val="22"/>
        </w:rPr>
        <w:t>ja</w:t>
      </w:r>
      <w:r w:rsidRPr="0060537D">
        <w:rPr>
          <w:noProof/>
          <w:szCs w:val="22"/>
        </w:rPr>
        <w:t xml:space="preserve"> įskilo stuburo riziką ir ankstyvo persileidimo galimybę, kuri būdinga visiems nėštumo atvejams. Vis dėlto nėra tikėtina, kad ji sumažins apsigimimų, susijusių su valproato vartojimu, riziką. </w:t>
      </w:r>
    </w:p>
    <w:p w14:paraId="2AA443F9" w14:textId="77777777" w:rsidR="00C95F1A" w:rsidRPr="0060537D" w:rsidRDefault="00C95F1A" w:rsidP="00275744">
      <w:pPr>
        <w:rPr>
          <w:noProof/>
          <w:szCs w:val="22"/>
        </w:rPr>
      </w:pPr>
    </w:p>
    <w:p w14:paraId="7AD075AE" w14:textId="77777777" w:rsidR="007E1774" w:rsidRPr="0060537D" w:rsidRDefault="007E1774" w:rsidP="007E1774">
      <w:pPr>
        <w:autoSpaceDE w:val="0"/>
        <w:autoSpaceDN w:val="0"/>
        <w:adjustRightInd w:val="0"/>
        <w:spacing w:after="140"/>
        <w:rPr>
          <w:b/>
          <w:noProof/>
        </w:rPr>
      </w:pPr>
      <w:r w:rsidRPr="0060537D">
        <w:rPr>
          <w:b/>
          <w:noProof/>
        </w:rPr>
        <w:t xml:space="preserve">Pasirinkite Jums tinkančią situaciją iš aprašytų toliau ir perskaitykite jai skirtą informaciją: </w:t>
      </w:r>
    </w:p>
    <w:p w14:paraId="2A3F8654" w14:textId="381B6005" w:rsidR="007E1774" w:rsidRPr="0060537D" w:rsidRDefault="007E1774" w:rsidP="009A06A1">
      <w:pPr>
        <w:pStyle w:val="Sraopastraipa"/>
        <w:numPr>
          <w:ilvl w:val="0"/>
          <w:numId w:val="20"/>
        </w:numPr>
        <w:ind w:left="567" w:hanging="283"/>
        <w:rPr>
          <w:caps/>
          <w:noProof/>
        </w:rPr>
      </w:pPr>
      <w:r w:rsidRPr="0060537D">
        <w:rPr>
          <w:caps/>
          <w:noProof/>
        </w:rPr>
        <w:t xml:space="preserve">AŠ PRADEDU GYDYMĄ Valproate sodium Sandoz  </w:t>
      </w:r>
    </w:p>
    <w:p w14:paraId="62111091" w14:textId="53230221" w:rsidR="007E1774" w:rsidRPr="0060537D" w:rsidRDefault="007E1774" w:rsidP="009A06A1">
      <w:pPr>
        <w:pStyle w:val="Sraopastraipa"/>
        <w:numPr>
          <w:ilvl w:val="0"/>
          <w:numId w:val="20"/>
        </w:numPr>
        <w:ind w:left="567" w:hanging="283"/>
        <w:rPr>
          <w:caps/>
          <w:noProof/>
        </w:rPr>
      </w:pPr>
      <w:r w:rsidRPr="0060537D">
        <w:rPr>
          <w:caps/>
          <w:noProof/>
        </w:rPr>
        <w:t xml:space="preserve">AŠ VARTOJU </w:t>
      </w:r>
      <w:r w:rsidR="004C13A7" w:rsidRPr="0060537D">
        <w:rPr>
          <w:caps/>
          <w:noProof/>
        </w:rPr>
        <w:t xml:space="preserve">Valproate sodium Sandoz </w:t>
      </w:r>
      <w:r w:rsidRPr="0060537D">
        <w:rPr>
          <w:caps/>
          <w:noProof/>
        </w:rPr>
        <w:t xml:space="preserve">IR NEPLANUOJU PASTOTI </w:t>
      </w:r>
    </w:p>
    <w:p w14:paraId="43B57287" w14:textId="34E96317" w:rsidR="007E1774" w:rsidRPr="0060537D" w:rsidRDefault="007E1774" w:rsidP="009A06A1">
      <w:pPr>
        <w:pStyle w:val="Sraopastraipa"/>
        <w:numPr>
          <w:ilvl w:val="0"/>
          <w:numId w:val="20"/>
        </w:numPr>
        <w:ind w:left="567" w:hanging="283"/>
        <w:rPr>
          <w:caps/>
          <w:noProof/>
        </w:rPr>
      </w:pPr>
      <w:r w:rsidRPr="0060537D">
        <w:rPr>
          <w:caps/>
          <w:noProof/>
        </w:rPr>
        <w:t xml:space="preserve">AŠ VARTOJU </w:t>
      </w:r>
      <w:r w:rsidR="004C13A7" w:rsidRPr="0060537D">
        <w:rPr>
          <w:caps/>
          <w:noProof/>
        </w:rPr>
        <w:t xml:space="preserve">Valproate sodium Sandoz </w:t>
      </w:r>
      <w:r w:rsidRPr="0060537D">
        <w:rPr>
          <w:caps/>
          <w:noProof/>
        </w:rPr>
        <w:t xml:space="preserve">IR PLANUOJU PASTOTI </w:t>
      </w:r>
    </w:p>
    <w:p w14:paraId="22F77571" w14:textId="788B3362" w:rsidR="007E1774" w:rsidRPr="0060537D" w:rsidRDefault="007E1774" w:rsidP="009A06A1">
      <w:pPr>
        <w:pStyle w:val="Sraopastraipa"/>
        <w:numPr>
          <w:ilvl w:val="0"/>
          <w:numId w:val="20"/>
        </w:numPr>
        <w:ind w:left="567" w:hanging="283"/>
        <w:rPr>
          <w:caps/>
          <w:noProof/>
        </w:rPr>
      </w:pPr>
      <w:r w:rsidRPr="0060537D">
        <w:rPr>
          <w:caps/>
          <w:noProof/>
        </w:rPr>
        <w:t xml:space="preserve">AŠ ESU NĖŠČIA IR VARTOJU </w:t>
      </w:r>
      <w:r w:rsidR="004C13A7" w:rsidRPr="0060537D">
        <w:rPr>
          <w:caps/>
          <w:noProof/>
        </w:rPr>
        <w:t xml:space="preserve">Valproate sodium Sandoz  </w:t>
      </w:r>
    </w:p>
    <w:p w14:paraId="0A614612" w14:textId="77777777" w:rsidR="007E1774" w:rsidRPr="0060537D" w:rsidRDefault="007E1774" w:rsidP="007E1774">
      <w:pPr>
        <w:autoSpaceDE w:val="0"/>
        <w:autoSpaceDN w:val="0"/>
        <w:adjustRightInd w:val="0"/>
        <w:rPr>
          <w:noProof/>
          <w:szCs w:val="22"/>
        </w:rPr>
      </w:pPr>
    </w:p>
    <w:p w14:paraId="50C9E818" w14:textId="0F3F2DA1" w:rsidR="007E1774" w:rsidRPr="0060537D" w:rsidRDefault="007E1774" w:rsidP="007E1774">
      <w:pPr>
        <w:autoSpaceDE w:val="0"/>
        <w:autoSpaceDN w:val="0"/>
        <w:adjustRightInd w:val="0"/>
        <w:spacing w:after="140"/>
        <w:rPr>
          <w:b/>
          <w:noProof/>
          <w:szCs w:val="22"/>
        </w:rPr>
      </w:pPr>
      <w:r w:rsidRPr="0060537D">
        <w:rPr>
          <w:b/>
          <w:noProof/>
          <w:szCs w:val="22"/>
        </w:rPr>
        <w:t xml:space="preserve">AŠ PRADEDU </w:t>
      </w:r>
      <w:r w:rsidRPr="0060537D">
        <w:rPr>
          <w:b/>
          <w:caps/>
          <w:noProof/>
        </w:rPr>
        <w:t xml:space="preserve">GYDYMĄ </w:t>
      </w:r>
      <w:r w:rsidR="004C13A7" w:rsidRPr="0060537D">
        <w:rPr>
          <w:b/>
          <w:caps/>
          <w:noProof/>
        </w:rPr>
        <w:t>Valproate sodium Sandoz</w:t>
      </w:r>
      <w:r w:rsidRPr="0060537D">
        <w:rPr>
          <w:b/>
          <w:noProof/>
          <w:szCs w:val="22"/>
        </w:rPr>
        <w:t xml:space="preserve"> </w:t>
      </w:r>
    </w:p>
    <w:p w14:paraId="6CD9CC77" w14:textId="05C62E77" w:rsidR="007E1774" w:rsidRPr="0060537D" w:rsidRDefault="007E1774" w:rsidP="00275744">
      <w:pPr>
        <w:autoSpaceDE w:val="0"/>
        <w:autoSpaceDN w:val="0"/>
        <w:adjustRightInd w:val="0"/>
        <w:rPr>
          <w:noProof/>
          <w:szCs w:val="22"/>
        </w:rPr>
      </w:pPr>
      <w:r w:rsidRPr="0060537D">
        <w:rPr>
          <w:noProof/>
          <w:szCs w:val="22"/>
        </w:rPr>
        <w:t xml:space="preserve">Jei tai yra pirmasis kartas, kai Jums paskirtas </w:t>
      </w:r>
      <w:r w:rsidR="004C13A7" w:rsidRPr="0060537D">
        <w:rPr>
          <w:noProof/>
          <w:szCs w:val="22"/>
        </w:rPr>
        <w:t xml:space="preserve">Valproate sodium Sandoz, </w:t>
      </w:r>
      <w:r w:rsidRPr="0060537D">
        <w:rPr>
          <w:noProof/>
          <w:szCs w:val="22"/>
        </w:rPr>
        <w:t xml:space="preserve">gydytojas Jums paaiškins, kokia rizika kiltų Jūsų negimusiam kūdikiui, jei pastotumėte. Jei Jūs esate vaisinga, turite būti tikra, kad naudojate veiksmingą kontracepcijos metodą visą gydymo </w:t>
      </w:r>
      <w:r w:rsidR="004C13A7" w:rsidRPr="0060537D">
        <w:rPr>
          <w:noProof/>
          <w:szCs w:val="22"/>
        </w:rPr>
        <w:t xml:space="preserve">Valproate sodium Sandoz </w:t>
      </w:r>
      <w:r w:rsidRPr="0060537D">
        <w:rPr>
          <w:noProof/>
          <w:szCs w:val="22"/>
        </w:rPr>
        <w:t xml:space="preserve">laikotarpį be pertraukų. Pasitarkite su gydytoju ar kreipkitės į šeimos planavimo kliniką, jei Jums reikia konsultacijos dėl kontracepcijos. </w:t>
      </w:r>
    </w:p>
    <w:p w14:paraId="7A85D2B5" w14:textId="77777777" w:rsidR="004C13A7" w:rsidRPr="0060537D" w:rsidRDefault="004C13A7" w:rsidP="00A5324D">
      <w:pPr>
        <w:autoSpaceDE w:val="0"/>
        <w:autoSpaceDN w:val="0"/>
        <w:adjustRightInd w:val="0"/>
        <w:rPr>
          <w:noProof/>
          <w:szCs w:val="22"/>
        </w:rPr>
      </w:pPr>
    </w:p>
    <w:p w14:paraId="7AF17617" w14:textId="77777777" w:rsidR="007E1774" w:rsidRPr="0060537D" w:rsidRDefault="007E1774" w:rsidP="00275744">
      <w:pPr>
        <w:autoSpaceDE w:val="0"/>
        <w:autoSpaceDN w:val="0"/>
        <w:adjustRightInd w:val="0"/>
        <w:rPr>
          <w:b/>
          <w:noProof/>
        </w:rPr>
      </w:pPr>
      <w:r w:rsidRPr="0060537D">
        <w:rPr>
          <w:b/>
          <w:noProof/>
        </w:rPr>
        <w:t xml:space="preserve">Svarbiausios žinutės </w:t>
      </w:r>
    </w:p>
    <w:p w14:paraId="37F78179" w14:textId="1EF14ED1" w:rsidR="007E1774" w:rsidRPr="0060537D" w:rsidRDefault="007E1774" w:rsidP="009A06A1">
      <w:pPr>
        <w:pStyle w:val="Sraopastraipa"/>
        <w:numPr>
          <w:ilvl w:val="0"/>
          <w:numId w:val="21"/>
        </w:numPr>
        <w:autoSpaceDE w:val="0"/>
        <w:autoSpaceDN w:val="0"/>
        <w:adjustRightInd w:val="0"/>
        <w:ind w:left="567" w:hanging="283"/>
        <w:rPr>
          <w:noProof/>
          <w:szCs w:val="22"/>
        </w:rPr>
      </w:pPr>
      <w:r w:rsidRPr="0060537D">
        <w:rPr>
          <w:noProof/>
          <w:szCs w:val="22"/>
        </w:rPr>
        <w:t xml:space="preserve">Prieš pradedant gydymą </w:t>
      </w:r>
      <w:r w:rsidR="004C13A7" w:rsidRPr="0060537D">
        <w:rPr>
          <w:noProof/>
          <w:szCs w:val="22"/>
        </w:rPr>
        <w:t xml:space="preserve">Valproate sodium Sandoz </w:t>
      </w:r>
      <w:r w:rsidRPr="0060537D">
        <w:rPr>
          <w:noProof/>
          <w:szCs w:val="22"/>
        </w:rPr>
        <w:t xml:space="preserve">valproatu reikia atmesti nėštumo galimybę atlikus nėštumo testą, kurio rezultatą turi patvirtinti gydytojas. </w:t>
      </w:r>
    </w:p>
    <w:p w14:paraId="2D2EBFFF" w14:textId="2A697B9F" w:rsidR="007E1774" w:rsidRPr="0060537D" w:rsidRDefault="007E1774" w:rsidP="009A06A1">
      <w:pPr>
        <w:pStyle w:val="Sraopastraipa"/>
        <w:numPr>
          <w:ilvl w:val="0"/>
          <w:numId w:val="21"/>
        </w:numPr>
        <w:autoSpaceDE w:val="0"/>
        <w:autoSpaceDN w:val="0"/>
        <w:adjustRightInd w:val="0"/>
        <w:ind w:left="567" w:hanging="283"/>
        <w:rPr>
          <w:noProof/>
          <w:szCs w:val="22"/>
        </w:rPr>
      </w:pPr>
      <w:r w:rsidRPr="0060537D">
        <w:rPr>
          <w:noProof/>
          <w:szCs w:val="22"/>
        </w:rPr>
        <w:t xml:space="preserve">Turite naudoti veiksmingą pastojimo kontrolės (kontracepcijos) metodą visu gydymo </w:t>
      </w:r>
      <w:r w:rsidR="004C13A7" w:rsidRPr="0060537D">
        <w:rPr>
          <w:noProof/>
          <w:szCs w:val="22"/>
        </w:rPr>
        <w:t xml:space="preserve">Valproate sodium Sandoz </w:t>
      </w:r>
      <w:r w:rsidRPr="0060537D">
        <w:rPr>
          <w:noProof/>
          <w:szCs w:val="22"/>
        </w:rPr>
        <w:t xml:space="preserve">laikotarpiu. </w:t>
      </w:r>
    </w:p>
    <w:p w14:paraId="75886696" w14:textId="2BB8587B" w:rsidR="007E1774" w:rsidRPr="0060537D" w:rsidRDefault="007E1774" w:rsidP="009A06A1">
      <w:pPr>
        <w:pStyle w:val="Sraopastraipa"/>
        <w:numPr>
          <w:ilvl w:val="0"/>
          <w:numId w:val="21"/>
        </w:numPr>
        <w:autoSpaceDE w:val="0"/>
        <w:autoSpaceDN w:val="0"/>
        <w:adjustRightInd w:val="0"/>
        <w:ind w:left="567" w:hanging="283"/>
        <w:rPr>
          <w:noProof/>
          <w:szCs w:val="22"/>
        </w:rPr>
      </w:pPr>
      <w:r w:rsidRPr="0060537D">
        <w:rPr>
          <w:noProof/>
          <w:szCs w:val="22"/>
        </w:rPr>
        <w:t xml:space="preserve">Su gydytoju turite aptarti tinkamą pastojimo kontrolės (kontracepcijos) metodą. Gydytojas pateiks informacijos apie apsisaugojimą nuo nėštumo ir gali nusiųsti pas specialistą konsultacijai dėl pastojimo kontrolės. </w:t>
      </w:r>
    </w:p>
    <w:p w14:paraId="0CD4773D" w14:textId="228DFDAD" w:rsidR="004C13A7" w:rsidRPr="0060537D" w:rsidRDefault="007E1774" w:rsidP="009A06A1">
      <w:pPr>
        <w:pStyle w:val="Sraopastraipa"/>
        <w:numPr>
          <w:ilvl w:val="0"/>
          <w:numId w:val="21"/>
        </w:numPr>
        <w:autoSpaceDE w:val="0"/>
        <w:autoSpaceDN w:val="0"/>
        <w:adjustRightInd w:val="0"/>
        <w:ind w:left="567" w:hanging="283"/>
        <w:rPr>
          <w:noProof/>
          <w:szCs w:val="22"/>
        </w:rPr>
      </w:pPr>
      <w:r w:rsidRPr="0060537D">
        <w:rPr>
          <w:noProof/>
          <w:szCs w:val="22"/>
        </w:rPr>
        <w:t>Jūs turėsite reguliariai (ne rečiau kaip kasmet) apsilankyti pas specialistą, turintį bipolinio sutrikimo ar epilepsijos gydymo patirties. Tokio apsilankymo metu gydytojas</w:t>
      </w:r>
      <w:r w:rsidR="004C13A7" w:rsidRPr="0060537D">
        <w:rPr>
          <w:noProof/>
          <w:szCs w:val="22"/>
        </w:rPr>
        <w:t xml:space="preserve"> įsitikins, kad Jūs gerai žinote ir suprantate visą riziką bei patarimus, susijusius su valproato vartojimu nėštumo laikotarpiu. </w:t>
      </w:r>
    </w:p>
    <w:p w14:paraId="4DEF249E" w14:textId="0EA81F76" w:rsidR="004C13A7" w:rsidRPr="0060537D" w:rsidRDefault="004C13A7" w:rsidP="009A06A1">
      <w:pPr>
        <w:pStyle w:val="Sraopastraipa"/>
        <w:numPr>
          <w:ilvl w:val="0"/>
          <w:numId w:val="21"/>
        </w:numPr>
        <w:autoSpaceDE w:val="0"/>
        <w:autoSpaceDN w:val="0"/>
        <w:adjustRightInd w:val="0"/>
        <w:ind w:left="567" w:hanging="283"/>
        <w:rPr>
          <w:noProof/>
          <w:szCs w:val="22"/>
        </w:rPr>
      </w:pPr>
      <w:r w:rsidRPr="0060537D">
        <w:rPr>
          <w:noProof/>
          <w:szCs w:val="22"/>
        </w:rPr>
        <w:t xml:space="preserve">Pasakykite gydytojui, jei norite susilaukti kūdikio. </w:t>
      </w:r>
    </w:p>
    <w:p w14:paraId="6A5CA9D9" w14:textId="37BE67B9" w:rsidR="004C13A7" w:rsidRPr="0060537D" w:rsidRDefault="004C13A7" w:rsidP="009A06A1">
      <w:pPr>
        <w:pStyle w:val="Sraopastraipa"/>
        <w:numPr>
          <w:ilvl w:val="0"/>
          <w:numId w:val="21"/>
        </w:numPr>
        <w:autoSpaceDE w:val="0"/>
        <w:autoSpaceDN w:val="0"/>
        <w:adjustRightInd w:val="0"/>
        <w:ind w:left="567" w:hanging="283"/>
        <w:rPr>
          <w:noProof/>
          <w:szCs w:val="22"/>
        </w:rPr>
      </w:pPr>
      <w:r w:rsidRPr="0060537D">
        <w:rPr>
          <w:noProof/>
          <w:szCs w:val="22"/>
        </w:rPr>
        <w:t>Nedelsdama pasakykite gydytojui, jei esate nėščia arba manote, kad galbūt esate nė</w:t>
      </w:r>
      <w:r w:rsidR="009027F5" w:rsidRPr="0060537D">
        <w:rPr>
          <w:noProof/>
          <w:szCs w:val="22"/>
        </w:rPr>
        <w:t>ščia.</w:t>
      </w:r>
      <w:r w:rsidRPr="0060537D">
        <w:rPr>
          <w:noProof/>
          <w:szCs w:val="22"/>
        </w:rPr>
        <w:t xml:space="preserve"> </w:t>
      </w:r>
    </w:p>
    <w:p w14:paraId="7FECCB9C" w14:textId="77777777" w:rsidR="004C13A7" w:rsidRPr="0060537D" w:rsidRDefault="004C13A7" w:rsidP="00A5324D">
      <w:pPr>
        <w:autoSpaceDE w:val="0"/>
        <w:autoSpaceDN w:val="0"/>
        <w:adjustRightInd w:val="0"/>
        <w:ind w:left="567" w:hanging="283"/>
        <w:rPr>
          <w:noProof/>
          <w:szCs w:val="22"/>
        </w:rPr>
      </w:pPr>
    </w:p>
    <w:p w14:paraId="3A4C2173" w14:textId="77777777" w:rsidR="004C13A7" w:rsidRPr="0060537D" w:rsidRDefault="004C13A7" w:rsidP="00275744">
      <w:pPr>
        <w:autoSpaceDE w:val="0"/>
        <w:autoSpaceDN w:val="0"/>
        <w:adjustRightInd w:val="0"/>
        <w:rPr>
          <w:b/>
          <w:noProof/>
          <w:szCs w:val="22"/>
        </w:rPr>
      </w:pPr>
      <w:r w:rsidRPr="0060537D">
        <w:rPr>
          <w:b/>
          <w:noProof/>
          <w:szCs w:val="22"/>
        </w:rPr>
        <w:t xml:space="preserve">AŠ VARTOJU </w:t>
      </w:r>
      <w:r w:rsidR="00901E12" w:rsidRPr="0060537D">
        <w:rPr>
          <w:b/>
          <w:caps/>
          <w:noProof/>
        </w:rPr>
        <w:t>Valproate sodium Sandoz</w:t>
      </w:r>
      <w:r w:rsidR="00901E12" w:rsidRPr="0060537D">
        <w:rPr>
          <w:b/>
          <w:noProof/>
          <w:szCs w:val="22"/>
        </w:rPr>
        <w:t xml:space="preserve"> </w:t>
      </w:r>
      <w:r w:rsidRPr="0060537D">
        <w:rPr>
          <w:b/>
          <w:noProof/>
          <w:szCs w:val="22"/>
        </w:rPr>
        <w:t xml:space="preserve">IR NEPLANUOJU PASTOTI </w:t>
      </w:r>
    </w:p>
    <w:p w14:paraId="15AC0355" w14:textId="77777777" w:rsidR="00685687" w:rsidRPr="0060537D" w:rsidRDefault="00685687" w:rsidP="00A5324D">
      <w:pPr>
        <w:autoSpaceDE w:val="0"/>
        <w:autoSpaceDN w:val="0"/>
        <w:adjustRightInd w:val="0"/>
        <w:rPr>
          <w:noProof/>
          <w:szCs w:val="22"/>
        </w:rPr>
      </w:pPr>
    </w:p>
    <w:p w14:paraId="0308A375" w14:textId="77777777" w:rsidR="004C13A7" w:rsidRPr="0060537D" w:rsidRDefault="004C13A7" w:rsidP="00275744">
      <w:pPr>
        <w:autoSpaceDE w:val="0"/>
        <w:autoSpaceDN w:val="0"/>
        <w:adjustRightInd w:val="0"/>
        <w:rPr>
          <w:noProof/>
          <w:szCs w:val="22"/>
        </w:rPr>
      </w:pPr>
      <w:r w:rsidRPr="0060537D">
        <w:rPr>
          <w:noProof/>
          <w:szCs w:val="22"/>
        </w:rPr>
        <w:t xml:space="preserve">Jei tęsiate gydymą </w:t>
      </w:r>
      <w:r w:rsidR="00901E12" w:rsidRPr="0060537D">
        <w:rPr>
          <w:noProof/>
          <w:szCs w:val="22"/>
        </w:rPr>
        <w:t xml:space="preserve">Valproate sodium Sandoz </w:t>
      </w:r>
      <w:r w:rsidRPr="0060537D">
        <w:rPr>
          <w:noProof/>
          <w:szCs w:val="22"/>
        </w:rPr>
        <w:t xml:space="preserve">tačiau neplanuojate susilaukti kūdikio, turite būti tikra, kad naudojate veiksmingą kontracepcijos metodą visą gydymo </w:t>
      </w:r>
      <w:r w:rsidR="00901E12" w:rsidRPr="0060537D">
        <w:rPr>
          <w:noProof/>
          <w:szCs w:val="22"/>
        </w:rPr>
        <w:t>Valproate sodium Sandoz</w:t>
      </w:r>
      <w:r w:rsidRPr="0060537D">
        <w:rPr>
          <w:noProof/>
          <w:szCs w:val="22"/>
        </w:rPr>
        <w:t xml:space="preserve"> laikotarpį be pertraukų. Pasitarkite su gydytoju ar kreipkitės į šeimos planavimo kliniką, jei Jums reikia konsultacijos dėl kontracepcijos. </w:t>
      </w:r>
    </w:p>
    <w:p w14:paraId="7D736F3B" w14:textId="77777777" w:rsidR="00901E12" w:rsidRPr="0060537D" w:rsidRDefault="00901E12" w:rsidP="00A5324D">
      <w:pPr>
        <w:autoSpaceDE w:val="0"/>
        <w:autoSpaceDN w:val="0"/>
        <w:adjustRightInd w:val="0"/>
        <w:rPr>
          <w:noProof/>
          <w:szCs w:val="22"/>
        </w:rPr>
      </w:pPr>
    </w:p>
    <w:p w14:paraId="507F1F53" w14:textId="77777777" w:rsidR="004C13A7" w:rsidRPr="0060537D" w:rsidRDefault="004C13A7" w:rsidP="00275744">
      <w:pPr>
        <w:autoSpaceDE w:val="0"/>
        <w:autoSpaceDN w:val="0"/>
        <w:adjustRightInd w:val="0"/>
        <w:rPr>
          <w:b/>
          <w:noProof/>
        </w:rPr>
      </w:pPr>
      <w:r w:rsidRPr="0060537D">
        <w:rPr>
          <w:b/>
          <w:noProof/>
        </w:rPr>
        <w:t xml:space="preserve">Svarbiausios žinutės </w:t>
      </w:r>
    </w:p>
    <w:p w14:paraId="4505807E" w14:textId="0521EB95" w:rsidR="00901E12" w:rsidRPr="0060537D" w:rsidRDefault="004C13A7" w:rsidP="009A06A1">
      <w:pPr>
        <w:pStyle w:val="Sraopastraipa"/>
        <w:numPr>
          <w:ilvl w:val="0"/>
          <w:numId w:val="22"/>
        </w:numPr>
        <w:autoSpaceDE w:val="0"/>
        <w:autoSpaceDN w:val="0"/>
        <w:adjustRightInd w:val="0"/>
        <w:ind w:left="567" w:hanging="283"/>
        <w:rPr>
          <w:noProof/>
          <w:szCs w:val="22"/>
        </w:rPr>
      </w:pPr>
      <w:r w:rsidRPr="0060537D">
        <w:rPr>
          <w:noProof/>
          <w:szCs w:val="22"/>
        </w:rPr>
        <w:t xml:space="preserve">Turite naudoti veiksmingą pastojimo kontrolės (kontracepcijos) metodą visu gydymo </w:t>
      </w:r>
      <w:r w:rsidR="00901E12" w:rsidRPr="0060537D">
        <w:rPr>
          <w:noProof/>
          <w:szCs w:val="22"/>
        </w:rPr>
        <w:t xml:space="preserve">Valproate sodium Sandoz </w:t>
      </w:r>
      <w:r w:rsidRPr="0060537D">
        <w:rPr>
          <w:noProof/>
          <w:szCs w:val="22"/>
        </w:rPr>
        <w:t xml:space="preserve">laikotarpiu. </w:t>
      </w:r>
    </w:p>
    <w:p w14:paraId="6961C8AF" w14:textId="106FC0D7" w:rsidR="00901E12" w:rsidRPr="0060537D" w:rsidRDefault="004C13A7" w:rsidP="009A06A1">
      <w:pPr>
        <w:pStyle w:val="Sraopastraipa"/>
        <w:numPr>
          <w:ilvl w:val="0"/>
          <w:numId w:val="22"/>
        </w:numPr>
        <w:autoSpaceDE w:val="0"/>
        <w:autoSpaceDN w:val="0"/>
        <w:adjustRightInd w:val="0"/>
        <w:ind w:left="567" w:hanging="283"/>
        <w:rPr>
          <w:noProof/>
          <w:szCs w:val="22"/>
        </w:rPr>
      </w:pPr>
      <w:r w:rsidRPr="0060537D">
        <w:rPr>
          <w:noProof/>
          <w:szCs w:val="22"/>
        </w:rPr>
        <w:lastRenderedPageBreak/>
        <w:t xml:space="preserve">Su gydytoju turite aptarti tinkamą pastojimo kontrolės (kontracepcijos) metodą. Gydytojas pateiks informacijos apie apsisaugojimą nuo nėštumo ir gali nusiųsti pas specialistą konsultacijai dėl pastojimo kontrolės. </w:t>
      </w:r>
    </w:p>
    <w:p w14:paraId="6DC209D4" w14:textId="4BFFC562" w:rsidR="00901E12" w:rsidRPr="0060537D" w:rsidRDefault="004C13A7" w:rsidP="009A06A1">
      <w:pPr>
        <w:pStyle w:val="Sraopastraipa"/>
        <w:numPr>
          <w:ilvl w:val="0"/>
          <w:numId w:val="22"/>
        </w:numPr>
        <w:autoSpaceDE w:val="0"/>
        <w:autoSpaceDN w:val="0"/>
        <w:adjustRightInd w:val="0"/>
        <w:ind w:left="567" w:hanging="283"/>
        <w:rPr>
          <w:noProof/>
          <w:szCs w:val="22"/>
        </w:rPr>
      </w:pPr>
      <w:r w:rsidRPr="0060537D">
        <w:rPr>
          <w:noProof/>
          <w:szCs w:val="22"/>
        </w:rPr>
        <w:t xml:space="preserve">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14:paraId="44331C7D" w14:textId="45AFCB29" w:rsidR="00901E12" w:rsidRPr="0060537D" w:rsidRDefault="004C13A7" w:rsidP="009A06A1">
      <w:pPr>
        <w:pStyle w:val="Sraopastraipa"/>
        <w:numPr>
          <w:ilvl w:val="0"/>
          <w:numId w:val="22"/>
        </w:numPr>
        <w:autoSpaceDE w:val="0"/>
        <w:autoSpaceDN w:val="0"/>
        <w:adjustRightInd w:val="0"/>
        <w:ind w:left="567" w:hanging="283"/>
        <w:rPr>
          <w:noProof/>
          <w:szCs w:val="22"/>
        </w:rPr>
      </w:pPr>
      <w:r w:rsidRPr="0060537D">
        <w:rPr>
          <w:noProof/>
          <w:szCs w:val="22"/>
        </w:rPr>
        <w:t xml:space="preserve">Pasakykite gydytojui, jei norite susilaukti kūdikio. </w:t>
      </w:r>
    </w:p>
    <w:p w14:paraId="77D8BA6D" w14:textId="0411C6BB" w:rsidR="004C13A7" w:rsidRPr="0060537D" w:rsidRDefault="004C13A7" w:rsidP="009A06A1">
      <w:pPr>
        <w:pStyle w:val="Sraopastraipa"/>
        <w:numPr>
          <w:ilvl w:val="0"/>
          <w:numId w:val="22"/>
        </w:numPr>
        <w:autoSpaceDE w:val="0"/>
        <w:autoSpaceDN w:val="0"/>
        <w:adjustRightInd w:val="0"/>
        <w:ind w:left="567" w:hanging="283"/>
        <w:rPr>
          <w:noProof/>
          <w:szCs w:val="22"/>
        </w:rPr>
      </w:pPr>
      <w:r w:rsidRPr="0060537D">
        <w:rPr>
          <w:noProof/>
          <w:szCs w:val="22"/>
        </w:rPr>
        <w:t xml:space="preserve">Nedelsdama pasakykite gydytojui, jei esate nėščia arba manote, kad galbūt esate nėščia. </w:t>
      </w:r>
    </w:p>
    <w:p w14:paraId="5074F1B1" w14:textId="77777777" w:rsidR="004C13A7" w:rsidRPr="0060537D" w:rsidRDefault="004C13A7" w:rsidP="00275744">
      <w:pPr>
        <w:autoSpaceDE w:val="0"/>
        <w:autoSpaceDN w:val="0"/>
        <w:adjustRightInd w:val="0"/>
        <w:ind w:left="612"/>
        <w:rPr>
          <w:noProof/>
          <w:szCs w:val="22"/>
        </w:rPr>
      </w:pPr>
    </w:p>
    <w:p w14:paraId="3168E426" w14:textId="77777777" w:rsidR="004C13A7" w:rsidRPr="0060537D" w:rsidRDefault="004C13A7" w:rsidP="00275744">
      <w:pPr>
        <w:autoSpaceDE w:val="0"/>
        <w:autoSpaceDN w:val="0"/>
        <w:adjustRightInd w:val="0"/>
        <w:rPr>
          <w:b/>
          <w:noProof/>
          <w:szCs w:val="22"/>
        </w:rPr>
      </w:pPr>
      <w:r w:rsidRPr="0060537D">
        <w:rPr>
          <w:b/>
          <w:caps/>
          <w:noProof/>
        </w:rPr>
        <w:t xml:space="preserve">AŠ VARTOJU </w:t>
      </w:r>
      <w:r w:rsidR="00901E12" w:rsidRPr="0060537D">
        <w:rPr>
          <w:b/>
          <w:caps/>
          <w:noProof/>
        </w:rPr>
        <w:t xml:space="preserve">Valproate sodium Sandoz </w:t>
      </w:r>
      <w:r w:rsidRPr="0060537D">
        <w:rPr>
          <w:b/>
          <w:caps/>
          <w:noProof/>
        </w:rPr>
        <w:t>IR</w:t>
      </w:r>
      <w:r w:rsidRPr="0060537D">
        <w:rPr>
          <w:b/>
          <w:noProof/>
          <w:szCs w:val="22"/>
        </w:rPr>
        <w:t xml:space="preserve"> PLANUOJU PASTOTI </w:t>
      </w:r>
    </w:p>
    <w:p w14:paraId="20055F45" w14:textId="77777777" w:rsidR="00685687" w:rsidRPr="0060537D" w:rsidRDefault="00685687" w:rsidP="00A5324D">
      <w:pPr>
        <w:autoSpaceDE w:val="0"/>
        <w:autoSpaceDN w:val="0"/>
        <w:adjustRightInd w:val="0"/>
        <w:rPr>
          <w:noProof/>
          <w:szCs w:val="22"/>
        </w:rPr>
      </w:pPr>
    </w:p>
    <w:p w14:paraId="0924AF43" w14:textId="77777777" w:rsidR="004C13A7" w:rsidRPr="0060537D" w:rsidRDefault="004C13A7" w:rsidP="00275744">
      <w:pPr>
        <w:autoSpaceDE w:val="0"/>
        <w:autoSpaceDN w:val="0"/>
        <w:adjustRightInd w:val="0"/>
        <w:rPr>
          <w:noProof/>
          <w:szCs w:val="22"/>
        </w:rPr>
      </w:pPr>
      <w:r w:rsidRPr="0060537D">
        <w:rPr>
          <w:noProof/>
          <w:szCs w:val="22"/>
        </w:rPr>
        <w:t xml:space="preserve">Jei planuojate pastoti, pirmiausia susiplanuokite vizitą pas gydytoją. </w:t>
      </w:r>
    </w:p>
    <w:p w14:paraId="5F6464F8" w14:textId="77777777" w:rsidR="004616C4" w:rsidRPr="0060537D" w:rsidRDefault="004616C4" w:rsidP="00275744">
      <w:pPr>
        <w:autoSpaceDE w:val="0"/>
        <w:autoSpaceDN w:val="0"/>
        <w:adjustRightInd w:val="0"/>
        <w:rPr>
          <w:noProof/>
          <w:szCs w:val="22"/>
        </w:rPr>
      </w:pPr>
    </w:p>
    <w:p w14:paraId="298270D0" w14:textId="77777777" w:rsidR="004616C4" w:rsidRPr="0060537D" w:rsidRDefault="004C13A7" w:rsidP="00275744">
      <w:pPr>
        <w:autoSpaceDE w:val="0"/>
        <w:autoSpaceDN w:val="0"/>
        <w:adjustRightInd w:val="0"/>
        <w:rPr>
          <w:noProof/>
          <w:szCs w:val="22"/>
        </w:rPr>
      </w:pPr>
      <w:r w:rsidRPr="0060537D">
        <w:rPr>
          <w:noProof/>
          <w:szCs w:val="22"/>
        </w:rPr>
        <w:t xml:space="preserve">Nenutraukite </w:t>
      </w:r>
      <w:r w:rsidR="00901E12" w:rsidRPr="0060537D">
        <w:rPr>
          <w:noProof/>
          <w:szCs w:val="22"/>
        </w:rPr>
        <w:t xml:space="preserve">Valproate sodium Sandoz </w:t>
      </w:r>
      <w:r w:rsidRPr="0060537D">
        <w:rPr>
          <w:noProof/>
          <w:szCs w:val="22"/>
        </w:rPr>
        <w:t xml:space="preserve">vartojimo ar kontracepcijos, nepasitarusi su savo gydytoju. </w:t>
      </w:r>
    </w:p>
    <w:p w14:paraId="0C2E9290" w14:textId="77777777" w:rsidR="004C13A7" w:rsidRPr="0060537D" w:rsidRDefault="004C13A7" w:rsidP="00275744">
      <w:pPr>
        <w:autoSpaceDE w:val="0"/>
        <w:autoSpaceDN w:val="0"/>
        <w:adjustRightInd w:val="0"/>
        <w:rPr>
          <w:noProof/>
          <w:szCs w:val="22"/>
        </w:rPr>
      </w:pPr>
      <w:r w:rsidRPr="0060537D">
        <w:rPr>
          <w:noProof/>
          <w:szCs w:val="22"/>
        </w:rPr>
        <w:t xml:space="preserve">Gydytojas patars, kaip elgtis toliau. </w:t>
      </w:r>
    </w:p>
    <w:p w14:paraId="71B95E39" w14:textId="77777777" w:rsidR="004616C4" w:rsidRPr="0060537D" w:rsidRDefault="004616C4" w:rsidP="00275744">
      <w:pPr>
        <w:autoSpaceDE w:val="0"/>
        <w:autoSpaceDN w:val="0"/>
        <w:adjustRightInd w:val="0"/>
        <w:rPr>
          <w:noProof/>
          <w:szCs w:val="22"/>
        </w:rPr>
      </w:pPr>
    </w:p>
    <w:p w14:paraId="6F60AE96" w14:textId="77777777" w:rsidR="004C13A7" w:rsidRPr="0060537D" w:rsidRDefault="004C13A7" w:rsidP="00275744">
      <w:pPr>
        <w:autoSpaceDE w:val="0"/>
        <w:autoSpaceDN w:val="0"/>
        <w:adjustRightInd w:val="0"/>
        <w:rPr>
          <w:noProof/>
          <w:szCs w:val="22"/>
        </w:rPr>
      </w:pPr>
      <w:r w:rsidRPr="0060537D">
        <w:rPr>
          <w:noProof/>
          <w:szCs w:val="22"/>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5330D09F" w14:textId="77777777" w:rsidR="00D14AE6" w:rsidRPr="0060537D" w:rsidRDefault="00D14AE6" w:rsidP="004616C4">
      <w:pPr>
        <w:autoSpaceDE w:val="0"/>
        <w:autoSpaceDN w:val="0"/>
        <w:adjustRightInd w:val="0"/>
        <w:rPr>
          <w:noProof/>
          <w:szCs w:val="22"/>
        </w:rPr>
      </w:pPr>
    </w:p>
    <w:p w14:paraId="6B169053" w14:textId="11FA879A" w:rsidR="004C13A7" w:rsidRPr="0060537D" w:rsidRDefault="004C13A7" w:rsidP="004616C4">
      <w:pPr>
        <w:autoSpaceDE w:val="0"/>
        <w:autoSpaceDN w:val="0"/>
        <w:adjustRightInd w:val="0"/>
        <w:rPr>
          <w:noProof/>
          <w:szCs w:val="22"/>
        </w:rPr>
      </w:pPr>
      <w:r w:rsidRPr="0060537D">
        <w:rPr>
          <w:noProof/>
          <w:szCs w:val="22"/>
        </w:rPr>
        <w:t xml:space="preserve">Jūsų specialistas gali nuspręsti pakeisti </w:t>
      </w:r>
      <w:r w:rsidR="00901E12" w:rsidRPr="0060537D">
        <w:rPr>
          <w:noProof/>
          <w:szCs w:val="22"/>
        </w:rPr>
        <w:t xml:space="preserve">Valproate sodium Sandoz </w:t>
      </w:r>
      <w:r w:rsidRPr="0060537D">
        <w:rPr>
          <w:noProof/>
          <w:szCs w:val="22"/>
        </w:rPr>
        <w:t xml:space="preserve">dozę, jį pakeisti kitu vaistu arba nutraukti gydymą </w:t>
      </w:r>
      <w:r w:rsidR="00901E12" w:rsidRPr="0060537D">
        <w:rPr>
          <w:noProof/>
          <w:szCs w:val="22"/>
        </w:rPr>
        <w:t xml:space="preserve">Valproate sodium Sandoz </w:t>
      </w:r>
      <w:r w:rsidRPr="0060537D">
        <w:rPr>
          <w:noProof/>
          <w:szCs w:val="22"/>
        </w:rPr>
        <w:t xml:space="preserve">dar gerokai prieš Jūsų pastojimą, kad užtikrintų ligos stabilumą. </w:t>
      </w:r>
    </w:p>
    <w:p w14:paraId="5BABA647" w14:textId="77777777" w:rsidR="00901E12" w:rsidRPr="0060537D" w:rsidRDefault="00901E12" w:rsidP="004616C4">
      <w:pPr>
        <w:autoSpaceDE w:val="0"/>
        <w:autoSpaceDN w:val="0"/>
        <w:adjustRightInd w:val="0"/>
        <w:rPr>
          <w:noProof/>
          <w:szCs w:val="22"/>
        </w:rPr>
      </w:pPr>
    </w:p>
    <w:p w14:paraId="0AF9FE03" w14:textId="037C8317" w:rsidR="00FA1008" w:rsidRPr="0060537D" w:rsidRDefault="00A669F7" w:rsidP="004616C4">
      <w:pPr>
        <w:autoSpaceDE w:val="0"/>
        <w:autoSpaceDN w:val="0"/>
        <w:adjustRightInd w:val="0"/>
        <w:rPr>
          <w:noProof/>
          <w:szCs w:val="22"/>
        </w:rPr>
      </w:pPr>
      <w:r w:rsidRPr="0060537D">
        <w:rPr>
          <w:noProof/>
          <w:szCs w:val="22"/>
        </w:rPr>
        <w:t xml:space="preserve">Jeigu pastojote, </w:t>
      </w:r>
      <w:r w:rsidR="00C91704" w:rsidRPr="0060537D">
        <w:rPr>
          <w:noProof/>
          <w:szCs w:val="22"/>
        </w:rPr>
        <w:t>Jūs būsite labai atidžiai stebima siekiant ir kontroliuoti Jūsų ligą, ir tikrinti dar negimusio vaiko raidą</w:t>
      </w:r>
      <w:r w:rsidR="009654D4" w:rsidRPr="0060537D">
        <w:rPr>
          <w:noProof/>
          <w:szCs w:val="22"/>
        </w:rPr>
        <w:t>.</w:t>
      </w:r>
    </w:p>
    <w:p w14:paraId="6ACECD20" w14:textId="77777777" w:rsidR="009654D4" w:rsidRPr="0060537D" w:rsidRDefault="009654D4" w:rsidP="004616C4">
      <w:pPr>
        <w:autoSpaceDE w:val="0"/>
        <w:autoSpaceDN w:val="0"/>
        <w:adjustRightInd w:val="0"/>
        <w:rPr>
          <w:noProof/>
          <w:szCs w:val="22"/>
        </w:rPr>
      </w:pPr>
    </w:p>
    <w:p w14:paraId="6316E1CF" w14:textId="77777777" w:rsidR="004C13A7" w:rsidRPr="0060537D" w:rsidRDefault="004C13A7" w:rsidP="00275744">
      <w:pPr>
        <w:autoSpaceDE w:val="0"/>
        <w:autoSpaceDN w:val="0"/>
        <w:adjustRightInd w:val="0"/>
        <w:rPr>
          <w:noProof/>
          <w:szCs w:val="22"/>
        </w:rPr>
      </w:pPr>
      <w:r w:rsidRPr="0060537D">
        <w:rPr>
          <w:noProof/>
          <w:szCs w:val="22"/>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14:paraId="7FE1B13D" w14:textId="77777777" w:rsidR="004616C4" w:rsidRPr="0060537D" w:rsidRDefault="004616C4" w:rsidP="00275744">
      <w:pPr>
        <w:autoSpaceDE w:val="0"/>
        <w:autoSpaceDN w:val="0"/>
        <w:adjustRightInd w:val="0"/>
        <w:ind w:left="612"/>
        <w:rPr>
          <w:noProof/>
          <w:szCs w:val="22"/>
        </w:rPr>
      </w:pPr>
    </w:p>
    <w:p w14:paraId="105978B5" w14:textId="77777777" w:rsidR="004C13A7" w:rsidRPr="0060537D" w:rsidRDefault="004C13A7" w:rsidP="00275744">
      <w:pPr>
        <w:autoSpaceDE w:val="0"/>
        <w:autoSpaceDN w:val="0"/>
        <w:adjustRightInd w:val="0"/>
        <w:rPr>
          <w:b/>
          <w:noProof/>
        </w:rPr>
      </w:pPr>
      <w:r w:rsidRPr="0060537D">
        <w:rPr>
          <w:b/>
          <w:noProof/>
        </w:rPr>
        <w:t xml:space="preserve">Svarbiausios žinutės </w:t>
      </w:r>
    </w:p>
    <w:p w14:paraId="537881DB" w14:textId="39019773" w:rsidR="004C13A7" w:rsidRPr="0060537D" w:rsidRDefault="004C13A7" w:rsidP="009A06A1">
      <w:pPr>
        <w:pStyle w:val="Sraopastraipa"/>
        <w:numPr>
          <w:ilvl w:val="0"/>
          <w:numId w:val="23"/>
        </w:numPr>
        <w:autoSpaceDE w:val="0"/>
        <w:autoSpaceDN w:val="0"/>
        <w:adjustRightInd w:val="0"/>
        <w:ind w:left="567" w:hanging="283"/>
        <w:rPr>
          <w:noProof/>
          <w:szCs w:val="22"/>
        </w:rPr>
      </w:pPr>
      <w:r w:rsidRPr="0060537D">
        <w:rPr>
          <w:noProof/>
          <w:szCs w:val="22"/>
        </w:rPr>
        <w:t xml:space="preserve">Nenutraukite </w:t>
      </w:r>
      <w:r w:rsidR="00901E12" w:rsidRPr="0060537D">
        <w:rPr>
          <w:noProof/>
          <w:szCs w:val="22"/>
        </w:rPr>
        <w:t xml:space="preserve">Valproate sodium Sandoz </w:t>
      </w:r>
      <w:r w:rsidRPr="0060537D">
        <w:rPr>
          <w:noProof/>
          <w:szCs w:val="22"/>
        </w:rPr>
        <w:t>vartojimo, kol to nenurodė gydytojas.</w:t>
      </w:r>
    </w:p>
    <w:p w14:paraId="05A1382F" w14:textId="670BCD76" w:rsidR="004C13A7" w:rsidRPr="0060537D" w:rsidRDefault="004C13A7" w:rsidP="009A06A1">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Nenutraukite </w:t>
      </w:r>
      <w:r w:rsidR="00901E12" w:rsidRPr="0060537D">
        <w:rPr>
          <w:noProof/>
          <w:szCs w:val="22"/>
        </w:rPr>
        <w:t xml:space="preserve">Valproate sodium Sandoz </w:t>
      </w:r>
      <w:r w:rsidRPr="0060537D">
        <w:rPr>
          <w:noProof/>
          <w:szCs w:val="22"/>
        </w:rPr>
        <w:t xml:space="preserve">vartojimo ar kontracepcijos, nepasitarusi su savo gydytoju, ir kartu aptarkite planą, užtikrinantį, jog Jūsų būklė yra kontroliuojama ir rizika vaikui yra sumažinta. </w:t>
      </w:r>
    </w:p>
    <w:p w14:paraId="14F508FE" w14:textId="524AD099" w:rsidR="004C13A7" w:rsidRPr="0060537D" w:rsidRDefault="004C13A7" w:rsidP="009A06A1">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Pirmiausia suplanuokite susitikimą su savo gydytoju. Tokio apsilankymo metu gydytojas įsitikins, kad Jūs gerai žinote ir suprantate visą riziką bei patarimus, susijusius su valproato vartojimu nėštumo laikotarpiu. </w:t>
      </w:r>
    </w:p>
    <w:p w14:paraId="1766A84E" w14:textId="528B7285" w:rsidR="004C13A7" w:rsidRPr="0060537D" w:rsidRDefault="004C13A7" w:rsidP="009A06A1">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Gydytojas pabandys Jums vietoj </w:t>
      </w:r>
      <w:r w:rsidR="00901E12" w:rsidRPr="0060537D">
        <w:rPr>
          <w:noProof/>
          <w:szCs w:val="22"/>
        </w:rPr>
        <w:t xml:space="preserve">Valproate sodium Sandoz </w:t>
      </w:r>
      <w:r w:rsidRPr="0060537D">
        <w:rPr>
          <w:noProof/>
          <w:szCs w:val="22"/>
        </w:rPr>
        <w:t xml:space="preserve">skirti kitą vaistą arba sustabdys gydymą </w:t>
      </w:r>
      <w:r w:rsidR="00901E12" w:rsidRPr="0060537D">
        <w:rPr>
          <w:noProof/>
          <w:szCs w:val="22"/>
        </w:rPr>
        <w:t xml:space="preserve">Valproate sodium Sandoz </w:t>
      </w:r>
      <w:r w:rsidRPr="0060537D">
        <w:rPr>
          <w:noProof/>
          <w:szCs w:val="22"/>
        </w:rPr>
        <w:t xml:space="preserve">dar gerokai prieš Jūsų pastojimą. </w:t>
      </w:r>
    </w:p>
    <w:p w14:paraId="58537C5F" w14:textId="27D89199" w:rsidR="004C13A7" w:rsidRPr="0060537D" w:rsidRDefault="004C13A7" w:rsidP="009A06A1">
      <w:pPr>
        <w:pStyle w:val="Sraopastraipa"/>
        <w:numPr>
          <w:ilvl w:val="0"/>
          <w:numId w:val="24"/>
        </w:numPr>
        <w:autoSpaceDE w:val="0"/>
        <w:autoSpaceDN w:val="0"/>
        <w:adjustRightInd w:val="0"/>
        <w:spacing w:before="140" w:after="140"/>
        <w:ind w:left="567" w:hanging="283"/>
        <w:rPr>
          <w:noProof/>
          <w:szCs w:val="22"/>
        </w:rPr>
      </w:pPr>
      <w:r w:rsidRPr="0060537D">
        <w:rPr>
          <w:noProof/>
          <w:szCs w:val="22"/>
        </w:rPr>
        <w:t xml:space="preserve">Suplanuokite skubų apsilankymą pas gydytoją, jei esate nėščia arba manote, kad galbūt esate nėščia. </w:t>
      </w:r>
    </w:p>
    <w:p w14:paraId="78E62D05" w14:textId="77777777" w:rsidR="004C13A7" w:rsidRPr="0060537D" w:rsidRDefault="004C13A7" w:rsidP="00901E12">
      <w:pPr>
        <w:autoSpaceDE w:val="0"/>
        <w:autoSpaceDN w:val="0"/>
        <w:adjustRightInd w:val="0"/>
        <w:spacing w:before="140" w:after="140"/>
        <w:rPr>
          <w:b/>
          <w:caps/>
          <w:noProof/>
        </w:rPr>
      </w:pPr>
      <w:r w:rsidRPr="0060537D">
        <w:rPr>
          <w:b/>
          <w:caps/>
          <w:noProof/>
        </w:rPr>
        <w:t xml:space="preserve">AŠ ESU NĖŠČIA IR VARTOJU </w:t>
      </w:r>
      <w:r w:rsidR="00901E12" w:rsidRPr="0060537D">
        <w:rPr>
          <w:b/>
          <w:caps/>
          <w:noProof/>
        </w:rPr>
        <w:t>Valproate sodium Sandoz</w:t>
      </w:r>
    </w:p>
    <w:p w14:paraId="315A137A" w14:textId="77777777" w:rsidR="004C13A7" w:rsidRPr="0060537D" w:rsidRDefault="004C13A7" w:rsidP="00A5324D">
      <w:pPr>
        <w:autoSpaceDE w:val="0"/>
        <w:autoSpaceDN w:val="0"/>
        <w:adjustRightInd w:val="0"/>
        <w:rPr>
          <w:noProof/>
          <w:szCs w:val="22"/>
        </w:rPr>
      </w:pPr>
      <w:r w:rsidRPr="0060537D">
        <w:rPr>
          <w:noProof/>
          <w:szCs w:val="22"/>
        </w:rPr>
        <w:t xml:space="preserve">Nenutraukite </w:t>
      </w:r>
      <w:r w:rsidR="00901E12" w:rsidRPr="0060537D">
        <w:rPr>
          <w:noProof/>
          <w:szCs w:val="22"/>
        </w:rPr>
        <w:t xml:space="preserve">Valproate sodium Sandoz </w:t>
      </w:r>
      <w:r w:rsidRPr="0060537D">
        <w:rPr>
          <w:noProof/>
          <w:szCs w:val="22"/>
        </w:rPr>
        <w:t xml:space="preserve">vartojimo, jei to nenurodė gydytojas, nes Jūsų būklė gali pablogėti. Suplanuokite skubų apsilankymą pas gydytoją, jei esate nėščia arba manote, kad galbūt esate nėščia. Gydytojas patars, kaip elgtis toliau. </w:t>
      </w:r>
    </w:p>
    <w:p w14:paraId="67A9F022" w14:textId="77777777" w:rsidR="004616C4" w:rsidRPr="0060537D" w:rsidRDefault="004616C4" w:rsidP="00275744">
      <w:pPr>
        <w:autoSpaceDE w:val="0"/>
        <w:autoSpaceDN w:val="0"/>
        <w:adjustRightInd w:val="0"/>
        <w:rPr>
          <w:noProof/>
          <w:szCs w:val="22"/>
        </w:rPr>
      </w:pPr>
    </w:p>
    <w:p w14:paraId="7D6E26C2" w14:textId="77777777" w:rsidR="004C13A7" w:rsidRPr="0060537D" w:rsidRDefault="004C13A7" w:rsidP="00A5324D">
      <w:pPr>
        <w:autoSpaceDE w:val="0"/>
        <w:autoSpaceDN w:val="0"/>
        <w:adjustRightInd w:val="0"/>
        <w:rPr>
          <w:noProof/>
          <w:szCs w:val="22"/>
        </w:rPr>
      </w:pPr>
      <w:r w:rsidRPr="0060537D">
        <w:rPr>
          <w:noProof/>
          <w:szCs w:val="22"/>
        </w:rPr>
        <w:t xml:space="preserve">Valproato vartojusių moterų kūdikiams yra didelė apsigimimų ir raidos sutrikimų, galinčių sukelti sunkų neįgalumą, rizika. </w:t>
      </w:r>
    </w:p>
    <w:p w14:paraId="05D1DB96" w14:textId="77777777" w:rsidR="004616C4" w:rsidRPr="0060537D" w:rsidRDefault="004616C4" w:rsidP="00275744">
      <w:pPr>
        <w:autoSpaceDE w:val="0"/>
        <w:autoSpaceDN w:val="0"/>
        <w:adjustRightInd w:val="0"/>
        <w:rPr>
          <w:noProof/>
          <w:szCs w:val="22"/>
        </w:rPr>
      </w:pPr>
    </w:p>
    <w:p w14:paraId="5EE1CDC0" w14:textId="77777777" w:rsidR="004C13A7" w:rsidRPr="0060537D" w:rsidRDefault="004C13A7" w:rsidP="00A5324D">
      <w:pPr>
        <w:autoSpaceDE w:val="0"/>
        <w:autoSpaceDN w:val="0"/>
        <w:adjustRightInd w:val="0"/>
        <w:rPr>
          <w:noProof/>
          <w:szCs w:val="22"/>
        </w:rPr>
      </w:pPr>
      <w:r w:rsidRPr="0060537D">
        <w:rPr>
          <w:noProof/>
          <w:szCs w:val="22"/>
        </w:rPr>
        <w:lastRenderedPageBreak/>
        <w:t>Gydytojas Jus gali nusiųsti specialisto, turinčio bipolinio sutrikimo</w:t>
      </w:r>
      <w:r w:rsidR="00901E12" w:rsidRPr="0060537D">
        <w:rPr>
          <w:noProof/>
          <w:szCs w:val="22"/>
        </w:rPr>
        <w:t xml:space="preserve"> </w:t>
      </w:r>
      <w:r w:rsidRPr="0060537D">
        <w:rPr>
          <w:noProof/>
          <w:szCs w:val="22"/>
        </w:rPr>
        <w:t xml:space="preserve">ar epilepsijos gydymo patirties, konsultacijai, kad būtų anksti įvertintos alternatyvaus gydymo galimybės. </w:t>
      </w:r>
    </w:p>
    <w:p w14:paraId="179F2ACD" w14:textId="77777777" w:rsidR="004616C4" w:rsidRPr="0060537D" w:rsidRDefault="004616C4" w:rsidP="00275744">
      <w:pPr>
        <w:autoSpaceDE w:val="0"/>
        <w:autoSpaceDN w:val="0"/>
        <w:adjustRightInd w:val="0"/>
        <w:rPr>
          <w:noProof/>
          <w:szCs w:val="22"/>
        </w:rPr>
      </w:pPr>
    </w:p>
    <w:p w14:paraId="5039AB1A" w14:textId="77777777" w:rsidR="004C13A7" w:rsidRPr="0060537D" w:rsidRDefault="004C13A7" w:rsidP="00A5324D">
      <w:pPr>
        <w:autoSpaceDE w:val="0"/>
        <w:autoSpaceDN w:val="0"/>
        <w:adjustRightInd w:val="0"/>
        <w:rPr>
          <w:noProof/>
          <w:szCs w:val="22"/>
        </w:rPr>
      </w:pPr>
      <w:r w:rsidRPr="0060537D">
        <w:rPr>
          <w:noProof/>
          <w:szCs w:val="22"/>
        </w:rPr>
        <w:t xml:space="preserve">Išimtinėmis aplinkybėmis, kai gydymas </w:t>
      </w:r>
      <w:r w:rsidR="00901E12" w:rsidRPr="0060537D">
        <w:rPr>
          <w:noProof/>
          <w:szCs w:val="22"/>
        </w:rPr>
        <w:t xml:space="preserve">Valproate sodium Sandoz </w:t>
      </w:r>
      <w:r w:rsidRPr="0060537D">
        <w:rPr>
          <w:noProof/>
          <w:szCs w:val="22"/>
        </w:rPr>
        <w:t xml:space="preserve">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14:paraId="4F65D9DD" w14:textId="77777777" w:rsidR="004616C4" w:rsidRPr="0060537D" w:rsidRDefault="004616C4" w:rsidP="00275744">
      <w:pPr>
        <w:autoSpaceDE w:val="0"/>
        <w:autoSpaceDN w:val="0"/>
        <w:adjustRightInd w:val="0"/>
        <w:rPr>
          <w:noProof/>
          <w:szCs w:val="22"/>
        </w:rPr>
      </w:pPr>
    </w:p>
    <w:p w14:paraId="1163CFD3" w14:textId="77777777" w:rsidR="004C13A7" w:rsidRPr="0060537D" w:rsidRDefault="004C13A7" w:rsidP="00A5324D">
      <w:pPr>
        <w:autoSpaceDE w:val="0"/>
        <w:autoSpaceDN w:val="0"/>
        <w:adjustRightInd w:val="0"/>
        <w:rPr>
          <w:noProof/>
          <w:szCs w:val="22"/>
        </w:rPr>
      </w:pPr>
      <w:r w:rsidRPr="0060537D">
        <w:rPr>
          <w:noProof/>
          <w:szCs w:val="22"/>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14:paraId="3D2891A4" w14:textId="77777777" w:rsidR="004616C4" w:rsidRPr="0060537D" w:rsidRDefault="004616C4" w:rsidP="00275744">
      <w:pPr>
        <w:autoSpaceDE w:val="0"/>
        <w:autoSpaceDN w:val="0"/>
        <w:adjustRightInd w:val="0"/>
        <w:rPr>
          <w:noProof/>
          <w:szCs w:val="22"/>
        </w:rPr>
      </w:pPr>
    </w:p>
    <w:p w14:paraId="58681F10" w14:textId="77777777" w:rsidR="004C13A7" w:rsidRPr="0060537D" w:rsidRDefault="004C13A7" w:rsidP="00275744">
      <w:pPr>
        <w:autoSpaceDE w:val="0"/>
        <w:autoSpaceDN w:val="0"/>
        <w:adjustRightInd w:val="0"/>
        <w:rPr>
          <w:b/>
          <w:noProof/>
        </w:rPr>
      </w:pPr>
      <w:r w:rsidRPr="0060537D">
        <w:rPr>
          <w:b/>
          <w:noProof/>
        </w:rPr>
        <w:t xml:space="preserve">Svarbiausios žinutės </w:t>
      </w:r>
    </w:p>
    <w:p w14:paraId="2D7C8487" w14:textId="1D78D60D" w:rsidR="00901E12" w:rsidRPr="0060537D" w:rsidRDefault="004C13A7" w:rsidP="009A06A1">
      <w:pPr>
        <w:pStyle w:val="Sraopastraipa"/>
        <w:numPr>
          <w:ilvl w:val="0"/>
          <w:numId w:val="25"/>
        </w:numPr>
        <w:autoSpaceDE w:val="0"/>
        <w:autoSpaceDN w:val="0"/>
        <w:adjustRightInd w:val="0"/>
        <w:ind w:left="567" w:hanging="283"/>
        <w:jc w:val="both"/>
        <w:rPr>
          <w:noProof/>
          <w:szCs w:val="22"/>
        </w:rPr>
      </w:pPr>
      <w:r w:rsidRPr="0060537D">
        <w:rPr>
          <w:noProof/>
          <w:szCs w:val="22"/>
        </w:rPr>
        <w:t xml:space="preserve">Suplanuokite skubų apsilankymą pas gydytoją, jei esate nėščia arba manote, kad galbūt esate nėščia. </w:t>
      </w:r>
    </w:p>
    <w:p w14:paraId="1CF4EF1C" w14:textId="3FB88338" w:rsidR="004C13A7" w:rsidRPr="0060537D" w:rsidRDefault="00901E12" w:rsidP="009A06A1">
      <w:pPr>
        <w:pStyle w:val="Sraopastraipa"/>
        <w:numPr>
          <w:ilvl w:val="0"/>
          <w:numId w:val="25"/>
        </w:numPr>
        <w:autoSpaceDE w:val="0"/>
        <w:autoSpaceDN w:val="0"/>
        <w:adjustRightInd w:val="0"/>
        <w:ind w:left="567" w:hanging="283"/>
        <w:jc w:val="both"/>
        <w:rPr>
          <w:noProof/>
          <w:szCs w:val="22"/>
        </w:rPr>
      </w:pPr>
      <w:r w:rsidRPr="0060537D">
        <w:rPr>
          <w:noProof/>
          <w:szCs w:val="22"/>
        </w:rPr>
        <w:t>Nenutraukite Valproate sodium Sandoz</w:t>
      </w:r>
      <w:r w:rsidR="004C13A7" w:rsidRPr="0060537D">
        <w:rPr>
          <w:noProof/>
          <w:szCs w:val="22"/>
        </w:rPr>
        <w:t xml:space="preserve"> vartojimo, kol to nenurodė gydytojas. </w:t>
      </w:r>
    </w:p>
    <w:p w14:paraId="7B85C442" w14:textId="16811EA7" w:rsidR="004C13A7" w:rsidRPr="0060537D" w:rsidRDefault="004C13A7" w:rsidP="009A06A1">
      <w:pPr>
        <w:pStyle w:val="Sraopastraipa"/>
        <w:numPr>
          <w:ilvl w:val="0"/>
          <w:numId w:val="25"/>
        </w:numPr>
        <w:autoSpaceDE w:val="0"/>
        <w:autoSpaceDN w:val="0"/>
        <w:adjustRightInd w:val="0"/>
        <w:ind w:left="567" w:hanging="283"/>
        <w:jc w:val="both"/>
        <w:rPr>
          <w:noProof/>
          <w:szCs w:val="22"/>
        </w:rPr>
      </w:pPr>
      <w:r w:rsidRPr="0060537D">
        <w:rPr>
          <w:noProof/>
          <w:szCs w:val="22"/>
        </w:rPr>
        <w:t>Užtikrinkite, kad būtumėte nusiųsta spe</w:t>
      </w:r>
      <w:r w:rsidR="00901E12" w:rsidRPr="0060537D">
        <w:rPr>
          <w:noProof/>
          <w:szCs w:val="22"/>
        </w:rPr>
        <w:t xml:space="preserve">cialisto, turinčio epilepsijos ar </w:t>
      </w:r>
      <w:r w:rsidRPr="0060537D">
        <w:rPr>
          <w:noProof/>
          <w:szCs w:val="22"/>
        </w:rPr>
        <w:t xml:space="preserve">bipolinio sutrikimo  gydymo patirties, konsultacijai, kad būtų įvertintos alternatyvaus gydymo galimybės. </w:t>
      </w:r>
    </w:p>
    <w:p w14:paraId="55C715EE" w14:textId="744EE11D" w:rsidR="004C13A7" w:rsidRPr="0060537D" w:rsidRDefault="004C13A7" w:rsidP="009A06A1">
      <w:pPr>
        <w:pStyle w:val="Sraopastraipa"/>
        <w:numPr>
          <w:ilvl w:val="0"/>
          <w:numId w:val="25"/>
        </w:numPr>
        <w:autoSpaceDE w:val="0"/>
        <w:autoSpaceDN w:val="0"/>
        <w:adjustRightInd w:val="0"/>
        <w:ind w:left="567" w:hanging="283"/>
        <w:jc w:val="both"/>
        <w:rPr>
          <w:noProof/>
          <w:szCs w:val="22"/>
        </w:rPr>
      </w:pPr>
      <w:r w:rsidRPr="0060537D">
        <w:rPr>
          <w:noProof/>
          <w:szCs w:val="22"/>
        </w:rPr>
        <w:t xml:space="preserve">Jums turi būti išsamiai paaiškinta su </w:t>
      </w:r>
      <w:r w:rsidR="00901E12" w:rsidRPr="0060537D">
        <w:rPr>
          <w:noProof/>
          <w:szCs w:val="22"/>
        </w:rPr>
        <w:t xml:space="preserve">Valproate sodium Sandoz </w:t>
      </w:r>
      <w:r w:rsidRPr="0060537D">
        <w:rPr>
          <w:noProof/>
          <w:szCs w:val="22"/>
        </w:rPr>
        <w:t xml:space="preserve">vartojimu nėštumo laikotarpiu susijusi rizika, įskaitant teratogeninį poveikį ir poveikį vaikų raidai. </w:t>
      </w:r>
    </w:p>
    <w:p w14:paraId="51A13256" w14:textId="70162AE4" w:rsidR="004C13A7" w:rsidRPr="0060537D" w:rsidRDefault="004C13A7" w:rsidP="009A06A1">
      <w:pPr>
        <w:pStyle w:val="Sraopastraipa"/>
        <w:numPr>
          <w:ilvl w:val="0"/>
          <w:numId w:val="25"/>
        </w:numPr>
        <w:autoSpaceDE w:val="0"/>
        <w:autoSpaceDN w:val="0"/>
        <w:adjustRightInd w:val="0"/>
        <w:ind w:left="567" w:hanging="283"/>
        <w:rPr>
          <w:noProof/>
          <w:szCs w:val="22"/>
        </w:rPr>
      </w:pPr>
      <w:r w:rsidRPr="0060537D">
        <w:rPr>
          <w:noProof/>
          <w:szCs w:val="22"/>
        </w:rPr>
        <w:t xml:space="preserve">Užtikrinkite, kad būtumėte nusiųsti specialisto konsultacijai, kuris užtikrins prenatalinį stebėjimą, kad būtų galima nustatyti galimus apsigimimus. </w:t>
      </w:r>
    </w:p>
    <w:p w14:paraId="2F33A84F" w14:textId="77777777" w:rsidR="007E1774" w:rsidRPr="0060537D" w:rsidRDefault="007E1774" w:rsidP="00275744">
      <w:pPr>
        <w:autoSpaceDE w:val="0"/>
        <w:autoSpaceDN w:val="0"/>
        <w:adjustRightInd w:val="0"/>
        <w:ind w:left="612"/>
        <w:rPr>
          <w:noProof/>
          <w:szCs w:val="22"/>
        </w:rPr>
      </w:pPr>
    </w:p>
    <w:p w14:paraId="6BCCA162" w14:textId="77777777" w:rsidR="007E1774" w:rsidRPr="0060537D" w:rsidRDefault="00FF67FD" w:rsidP="004616C4">
      <w:pPr>
        <w:autoSpaceDE w:val="0"/>
        <w:autoSpaceDN w:val="0"/>
        <w:adjustRightInd w:val="0"/>
        <w:rPr>
          <w:rFonts w:ascii="Verdana" w:hAnsi="Verdana" w:cs="Verdana"/>
          <w:noProof/>
          <w:color w:val="000000"/>
          <w:sz w:val="18"/>
          <w:szCs w:val="18"/>
        </w:rPr>
      </w:pPr>
      <w:r w:rsidRPr="0060537D">
        <w:rPr>
          <w:noProof/>
          <w:color w:val="000000"/>
          <w:szCs w:val="22"/>
        </w:rPr>
        <w:t>[Šie toliau pateikti sakiniai turi būti adaptuoti pagal nacionalinius reikalavimus]</w:t>
      </w:r>
    </w:p>
    <w:p w14:paraId="63C78315" w14:textId="590C8AC6" w:rsidR="00FF67FD" w:rsidRDefault="00FF67FD" w:rsidP="00275744">
      <w:pPr>
        <w:rPr>
          <w:b/>
          <w:noProof/>
          <w:szCs w:val="22"/>
        </w:rPr>
      </w:pPr>
      <w:r w:rsidRPr="0060537D">
        <w:rPr>
          <w:b/>
          <w:noProof/>
          <w:szCs w:val="22"/>
        </w:rPr>
        <w:t>Įsitikinkite, kad perskaitėte paciento vadovą, kurį gausite iš savo gydytojo. Jūsų gydytojas aptars metinę Rizikos Patvirtinimo Formą ir paprašys Jūsų ją pasirašyti ir jos laikytis. Jūs</w:t>
      </w:r>
      <w:r w:rsidR="004611D1" w:rsidRPr="0060537D">
        <w:rPr>
          <w:b/>
          <w:noProof/>
          <w:szCs w:val="22"/>
        </w:rPr>
        <w:t xml:space="preserve"> taip pat gausite iš vaistininko</w:t>
      </w:r>
      <w:r w:rsidRPr="0060537D">
        <w:rPr>
          <w:b/>
          <w:noProof/>
          <w:szCs w:val="22"/>
        </w:rPr>
        <w:t xml:space="preserve"> paciento kortelę, kad primint</w:t>
      </w:r>
      <w:r w:rsidR="004611D1" w:rsidRPr="0060537D">
        <w:rPr>
          <w:b/>
          <w:noProof/>
          <w:szCs w:val="22"/>
        </w:rPr>
        <w:t xml:space="preserve">i Jums </w:t>
      </w:r>
      <w:r w:rsidRPr="0060537D">
        <w:rPr>
          <w:b/>
          <w:noProof/>
          <w:szCs w:val="22"/>
        </w:rPr>
        <w:t xml:space="preserve">apie </w:t>
      </w:r>
      <w:r w:rsidR="004611D1" w:rsidRPr="0060537D">
        <w:rPr>
          <w:b/>
          <w:noProof/>
          <w:szCs w:val="22"/>
        </w:rPr>
        <w:t>valproato rizikas</w:t>
      </w:r>
      <w:r w:rsidRPr="0060537D">
        <w:rPr>
          <w:b/>
          <w:noProof/>
          <w:szCs w:val="22"/>
        </w:rPr>
        <w:t xml:space="preserve"> nėštumo metu</w:t>
      </w:r>
      <w:r w:rsidR="004611D1" w:rsidRPr="0060537D">
        <w:rPr>
          <w:b/>
          <w:noProof/>
          <w:szCs w:val="22"/>
        </w:rPr>
        <w:t>.</w:t>
      </w:r>
    </w:p>
    <w:p w14:paraId="41E22A54" w14:textId="77777777" w:rsidR="008824BA" w:rsidRDefault="008824BA" w:rsidP="008824BA">
      <w:pPr>
        <w:rPr>
          <w:noProof/>
          <w:szCs w:val="22"/>
        </w:rPr>
      </w:pPr>
    </w:p>
    <w:p w14:paraId="01FA1F8A" w14:textId="77777777" w:rsidR="003F308C" w:rsidRPr="00894EE7" w:rsidRDefault="003F308C" w:rsidP="003F308C">
      <w:pPr>
        <w:rPr>
          <w:noProof/>
          <w:szCs w:val="22"/>
          <w:u w:val="single"/>
        </w:rPr>
      </w:pPr>
      <w:r w:rsidRPr="00894EE7">
        <w:rPr>
          <w:noProof/>
          <w:szCs w:val="22"/>
          <w:u w:val="single"/>
        </w:rPr>
        <w:t>Svarbūs patarimai pacientams vyrams</w:t>
      </w:r>
    </w:p>
    <w:p w14:paraId="2229C014" w14:textId="77777777" w:rsidR="003F308C" w:rsidRDefault="003F308C" w:rsidP="003F308C">
      <w:pPr>
        <w:rPr>
          <w:noProof/>
          <w:szCs w:val="22"/>
        </w:rPr>
      </w:pPr>
    </w:p>
    <w:p w14:paraId="73989313" w14:textId="6A00221E" w:rsidR="003F308C" w:rsidRPr="00894EE7" w:rsidRDefault="003F308C" w:rsidP="003F308C">
      <w:pPr>
        <w:rPr>
          <w:i/>
          <w:iCs/>
          <w:noProof/>
          <w:szCs w:val="22"/>
        </w:rPr>
      </w:pPr>
      <w:r w:rsidRPr="00894EE7">
        <w:rPr>
          <w:i/>
          <w:iCs/>
          <w:noProof/>
          <w:szCs w:val="22"/>
        </w:rPr>
        <w:t>Galima rizika, susijusi su valproato vartojimu 3 mėnesių laikotarpiu prieš partnerės apvaisinimą</w:t>
      </w:r>
    </w:p>
    <w:p w14:paraId="0B3E695F" w14:textId="77777777" w:rsidR="003F308C" w:rsidRDefault="003F308C" w:rsidP="003F308C">
      <w:pPr>
        <w:rPr>
          <w:noProof/>
          <w:szCs w:val="22"/>
        </w:rPr>
      </w:pPr>
    </w:p>
    <w:p w14:paraId="37BBE319" w14:textId="77777777" w:rsidR="008962F3" w:rsidRDefault="003F308C" w:rsidP="003F308C">
      <w:pPr>
        <w:rPr>
          <w:noProof/>
          <w:szCs w:val="22"/>
        </w:rPr>
      </w:pPr>
      <w:r w:rsidRPr="003F308C">
        <w:rPr>
          <w:noProof/>
          <w:szCs w:val="22"/>
        </w:rPr>
        <w:t>Tyrimas rodo, kad vaikams, kurių tėvai 3 mėnesių laikotarpiu iki apvaisinimo buvo gydomi</w:t>
      </w:r>
      <w:r>
        <w:rPr>
          <w:noProof/>
          <w:szCs w:val="22"/>
        </w:rPr>
        <w:t xml:space="preserve"> </w:t>
      </w:r>
      <w:r w:rsidRPr="003F308C">
        <w:rPr>
          <w:noProof/>
          <w:szCs w:val="22"/>
        </w:rPr>
        <w:t>valproatu, gali būti judesių ir psichikos raidos sutrikimų (ankstyvosios vaikystės raidos sutrikimų)</w:t>
      </w:r>
      <w:r>
        <w:rPr>
          <w:noProof/>
          <w:szCs w:val="22"/>
        </w:rPr>
        <w:t xml:space="preserve"> </w:t>
      </w:r>
      <w:r w:rsidRPr="003F308C">
        <w:rPr>
          <w:noProof/>
          <w:szCs w:val="22"/>
        </w:rPr>
        <w:t>rizika. Šio tyrimo metu maždaug 5 iš 100 vaikų, gimusių tėvams, gydytiems valproatu, turėjo tokių</w:t>
      </w:r>
      <w:r>
        <w:rPr>
          <w:noProof/>
          <w:szCs w:val="22"/>
        </w:rPr>
        <w:t xml:space="preserve"> </w:t>
      </w:r>
      <w:r w:rsidRPr="003F308C">
        <w:rPr>
          <w:noProof/>
          <w:szCs w:val="22"/>
        </w:rPr>
        <w:t>sutrikimų, palyginti su maždaug 3 iš 100 vaikų, gimusių tėvams, gydytiems lamotriginu arba</w:t>
      </w:r>
      <w:r>
        <w:rPr>
          <w:noProof/>
          <w:szCs w:val="22"/>
        </w:rPr>
        <w:t xml:space="preserve"> </w:t>
      </w:r>
      <w:r w:rsidRPr="003F308C">
        <w:rPr>
          <w:noProof/>
          <w:szCs w:val="22"/>
        </w:rPr>
        <w:t>levetiracetamu (kitais vaistais, kurie gali būti vartojami Jūsų ligai gydyti). Rizika vaikams,</w:t>
      </w:r>
      <w:r>
        <w:rPr>
          <w:noProof/>
          <w:szCs w:val="22"/>
        </w:rPr>
        <w:t xml:space="preserve"> </w:t>
      </w:r>
      <w:r w:rsidRPr="003F308C">
        <w:rPr>
          <w:noProof/>
          <w:szCs w:val="22"/>
        </w:rPr>
        <w:t>gimusiems tėvams, kurie nutraukė gydymą valproatu likus 3 mėnesiams (laikas, reikalingas naujai</w:t>
      </w:r>
      <w:r>
        <w:rPr>
          <w:noProof/>
          <w:szCs w:val="22"/>
        </w:rPr>
        <w:t xml:space="preserve"> </w:t>
      </w:r>
      <w:r w:rsidRPr="003F308C">
        <w:rPr>
          <w:noProof/>
          <w:szCs w:val="22"/>
        </w:rPr>
        <w:t>spermai susiformuoti) ar daugiau iki pastojimo, nėra žinoma. Šis tyrimas turi trūkumų, todėl</w:t>
      </w:r>
      <w:r>
        <w:rPr>
          <w:noProof/>
          <w:szCs w:val="22"/>
        </w:rPr>
        <w:t xml:space="preserve"> </w:t>
      </w:r>
      <w:r w:rsidRPr="003F308C">
        <w:rPr>
          <w:noProof/>
          <w:szCs w:val="22"/>
        </w:rPr>
        <w:t>neaišku, ar šiame tyrime nustatytą padidėjusią judesių ir psichikos raidos sutrikimų riziką sukelia</w:t>
      </w:r>
      <w:r>
        <w:rPr>
          <w:noProof/>
          <w:szCs w:val="22"/>
        </w:rPr>
        <w:t xml:space="preserve"> </w:t>
      </w:r>
      <w:r w:rsidRPr="003F308C">
        <w:rPr>
          <w:noProof/>
          <w:szCs w:val="22"/>
        </w:rPr>
        <w:t>valproatas. Tyrimo apimtis nebuvo pakankama, kad būtų galima nustatyti, kokio konkretaus</w:t>
      </w:r>
      <w:r>
        <w:rPr>
          <w:noProof/>
          <w:szCs w:val="22"/>
        </w:rPr>
        <w:t xml:space="preserve"> </w:t>
      </w:r>
      <w:r w:rsidRPr="003F308C">
        <w:rPr>
          <w:noProof/>
          <w:szCs w:val="22"/>
        </w:rPr>
        <w:t>judesių ir psichikos raidos sutrikimų tipo rizika gali kilti vaikams vystymosi laikotarpiu.</w:t>
      </w:r>
      <w:r>
        <w:rPr>
          <w:noProof/>
          <w:szCs w:val="22"/>
        </w:rPr>
        <w:t xml:space="preserve"> </w:t>
      </w:r>
    </w:p>
    <w:p w14:paraId="0F1CC9FA" w14:textId="77777777" w:rsidR="008962F3" w:rsidRDefault="008962F3" w:rsidP="003F308C">
      <w:pPr>
        <w:rPr>
          <w:noProof/>
          <w:szCs w:val="22"/>
        </w:rPr>
      </w:pPr>
    </w:p>
    <w:p w14:paraId="5A3C4405" w14:textId="26E73659" w:rsidR="003F308C" w:rsidRPr="003F308C" w:rsidRDefault="003F308C" w:rsidP="003F308C">
      <w:pPr>
        <w:rPr>
          <w:noProof/>
          <w:szCs w:val="22"/>
        </w:rPr>
      </w:pPr>
      <w:r w:rsidRPr="003F308C">
        <w:rPr>
          <w:noProof/>
          <w:szCs w:val="22"/>
        </w:rPr>
        <w:t>Laikantis atsargumo priemonių, gydytojas su Jumis aptars:</w:t>
      </w:r>
    </w:p>
    <w:p w14:paraId="550A5B5E" w14:textId="326D7AD0" w:rsidR="003F308C" w:rsidRPr="008962F3" w:rsidRDefault="003F308C" w:rsidP="00894EE7">
      <w:pPr>
        <w:pStyle w:val="Sraopastraipa"/>
        <w:numPr>
          <w:ilvl w:val="0"/>
          <w:numId w:val="32"/>
        </w:numPr>
        <w:ind w:left="540"/>
        <w:rPr>
          <w:noProof/>
          <w:szCs w:val="22"/>
        </w:rPr>
      </w:pPr>
      <w:r w:rsidRPr="008962F3">
        <w:rPr>
          <w:noProof/>
          <w:szCs w:val="22"/>
        </w:rPr>
        <w:t>galimą riziką vaikams, gimusiems valproatu gydomiems tėvams;</w:t>
      </w:r>
    </w:p>
    <w:p w14:paraId="42EE3FC6" w14:textId="2506ED67" w:rsidR="003F308C" w:rsidRPr="008962F3" w:rsidRDefault="003F308C" w:rsidP="00894EE7">
      <w:pPr>
        <w:pStyle w:val="Sraopastraipa"/>
        <w:numPr>
          <w:ilvl w:val="0"/>
          <w:numId w:val="32"/>
        </w:numPr>
        <w:ind w:left="540"/>
        <w:rPr>
          <w:noProof/>
          <w:szCs w:val="22"/>
        </w:rPr>
      </w:pPr>
      <w:r w:rsidRPr="008962F3">
        <w:rPr>
          <w:noProof/>
          <w:szCs w:val="22"/>
        </w:rPr>
        <w:t>būtinybę apsvarstyti veiksmingą kontracepciją (apsisaugojimo nuo pastojimo priemones)</w:t>
      </w:r>
      <w:r w:rsidR="008962F3" w:rsidRPr="008962F3">
        <w:rPr>
          <w:noProof/>
          <w:szCs w:val="22"/>
        </w:rPr>
        <w:t xml:space="preserve"> </w:t>
      </w:r>
      <w:r w:rsidRPr="008962F3">
        <w:rPr>
          <w:noProof/>
          <w:szCs w:val="22"/>
        </w:rPr>
        <w:t>Jums ir Jūsų partnerei gydymo metu ir 3 mėnesius po gydymo nutraukimo;</w:t>
      </w:r>
    </w:p>
    <w:p w14:paraId="38F64162" w14:textId="4080998A" w:rsidR="003F308C" w:rsidRPr="008962F3" w:rsidRDefault="003F308C" w:rsidP="00894EE7">
      <w:pPr>
        <w:pStyle w:val="Sraopastraipa"/>
        <w:numPr>
          <w:ilvl w:val="0"/>
          <w:numId w:val="32"/>
        </w:numPr>
        <w:ind w:left="540"/>
        <w:rPr>
          <w:noProof/>
          <w:szCs w:val="22"/>
        </w:rPr>
      </w:pPr>
      <w:r w:rsidRPr="008962F3">
        <w:rPr>
          <w:noProof/>
          <w:szCs w:val="22"/>
        </w:rPr>
        <w:t>būtinybę pasitarti su gydytoju, kai planuojate susilaukti vaiko ir prieš nutraukiant</w:t>
      </w:r>
      <w:r w:rsidR="008962F3" w:rsidRPr="008962F3">
        <w:rPr>
          <w:noProof/>
          <w:szCs w:val="22"/>
        </w:rPr>
        <w:t xml:space="preserve"> </w:t>
      </w:r>
      <w:r w:rsidRPr="008962F3">
        <w:rPr>
          <w:noProof/>
          <w:szCs w:val="22"/>
        </w:rPr>
        <w:t>kontracepciją (apsisaugojimo nuo pastojimo priemones);</w:t>
      </w:r>
    </w:p>
    <w:p w14:paraId="0D0A79EC" w14:textId="0A8F6D97" w:rsidR="003F308C" w:rsidRPr="008962F3" w:rsidRDefault="003F308C" w:rsidP="00894EE7">
      <w:pPr>
        <w:pStyle w:val="Sraopastraipa"/>
        <w:numPr>
          <w:ilvl w:val="0"/>
          <w:numId w:val="32"/>
        </w:numPr>
        <w:ind w:left="540"/>
        <w:rPr>
          <w:noProof/>
          <w:szCs w:val="22"/>
        </w:rPr>
      </w:pPr>
      <w:r w:rsidRPr="008962F3">
        <w:rPr>
          <w:noProof/>
          <w:szCs w:val="22"/>
        </w:rPr>
        <w:t>kitokį gydymą, kuris gali būti taikomas Jūsų ligai gydyti, priklausomai nuo Jūsų individualios</w:t>
      </w:r>
      <w:r w:rsidR="008962F3" w:rsidRPr="008962F3">
        <w:rPr>
          <w:noProof/>
          <w:szCs w:val="22"/>
        </w:rPr>
        <w:t xml:space="preserve"> </w:t>
      </w:r>
      <w:r w:rsidRPr="008962F3">
        <w:rPr>
          <w:noProof/>
          <w:szCs w:val="22"/>
        </w:rPr>
        <w:t>situacijos.</w:t>
      </w:r>
    </w:p>
    <w:p w14:paraId="5B4DBB59" w14:textId="77777777" w:rsidR="008962F3" w:rsidRDefault="008962F3" w:rsidP="003F308C">
      <w:pPr>
        <w:rPr>
          <w:noProof/>
          <w:szCs w:val="22"/>
        </w:rPr>
      </w:pPr>
    </w:p>
    <w:p w14:paraId="16BEF68F" w14:textId="77777777" w:rsidR="003F308C" w:rsidRPr="003F308C" w:rsidRDefault="003F308C" w:rsidP="003F308C">
      <w:pPr>
        <w:rPr>
          <w:noProof/>
          <w:szCs w:val="22"/>
        </w:rPr>
      </w:pPr>
      <w:r w:rsidRPr="003F308C">
        <w:rPr>
          <w:noProof/>
          <w:szCs w:val="22"/>
        </w:rPr>
        <w:t>Gydymo valproato metu ir 3 mėnesius po valproato vartojimo nutraukimo negalima būti spermos</w:t>
      </w:r>
      <w:r w:rsidR="008962F3">
        <w:rPr>
          <w:noProof/>
          <w:szCs w:val="22"/>
        </w:rPr>
        <w:t xml:space="preserve"> </w:t>
      </w:r>
      <w:r w:rsidRPr="003F308C">
        <w:rPr>
          <w:noProof/>
          <w:szCs w:val="22"/>
        </w:rPr>
        <w:t>donoru.</w:t>
      </w:r>
    </w:p>
    <w:p w14:paraId="00638485" w14:textId="77777777" w:rsidR="008962F3" w:rsidRDefault="008962F3" w:rsidP="003F308C">
      <w:pPr>
        <w:rPr>
          <w:noProof/>
          <w:szCs w:val="22"/>
        </w:rPr>
      </w:pPr>
    </w:p>
    <w:p w14:paraId="5CDBA015" w14:textId="4F374781" w:rsidR="003F308C" w:rsidRDefault="003F308C" w:rsidP="003F308C">
      <w:pPr>
        <w:rPr>
          <w:noProof/>
          <w:szCs w:val="22"/>
        </w:rPr>
      </w:pPr>
      <w:r w:rsidRPr="003F308C">
        <w:rPr>
          <w:noProof/>
          <w:szCs w:val="22"/>
        </w:rPr>
        <w:t>Jei ketinate susilaukti kūdikio, pasitarkite su gydytoju.</w:t>
      </w:r>
    </w:p>
    <w:p w14:paraId="771E7879" w14:textId="77777777" w:rsidR="008962F3" w:rsidRPr="003F308C" w:rsidRDefault="008962F3" w:rsidP="003F308C">
      <w:pPr>
        <w:rPr>
          <w:noProof/>
          <w:szCs w:val="22"/>
        </w:rPr>
      </w:pPr>
    </w:p>
    <w:p w14:paraId="2661702E" w14:textId="77777777" w:rsidR="003F308C" w:rsidRPr="003F308C" w:rsidRDefault="003F308C" w:rsidP="003F308C">
      <w:pPr>
        <w:rPr>
          <w:noProof/>
          <w:szCs w:val="22"/>
        </w:rPr>
      </w:pPr>
      <w:r w:rsidRPr="003F308C">
        <w:rPr>
          <w:noProof/>
          <w:szCs w:val="22"/>
        </w:rPr>
        <w:t>Jeigu Jūsų partnerė pastojo, o Jūs 3 mėnesių laikotarpiu iki pastojimo vartojote valproato ir Jums</w:t>
      </w:r>
      <w:r w:rsidR="008962F3">
        <w:rPr>
          <w:noProof/>
          <w:szCs w:val="22"/>
        </w:rPr>
        <w:t xml:space="preserve"> </w:t>
      </w:r>
      <w:r w:rsidRPr="003F308C">
        <w:rPr>
          <w:noProof/>
          <w:szCs w:val="22"/>
        </w:rPr>
        <w:t>kyla klausimų, kreipkitės į gydytoją. Nenutraukite gydymo nepasitarę su gydytoju. Jei nutrauksite</w:t>
      </w:r>
      <w:r w:rsidR="008962F3">
        <w:rPr>
          <w:noProof/>
          <w:szCs w:val="22"/>
        </w:rPr>
        <w:t xml:space="preserve"> </w:t>
      </w:r>
      <w:r w:rsidRPr="003F308C">
        <w:rPr>
          <w:noProof/>
          <w:szCs w:val="22"/>
        </w:rPr>
        <w:t>gydymą, Jūsų simptomai gali pasunkėti.</w:t>
      </w:r>
    </w:p>
    <w:p w14:paraId="04DFA1EF" w14:textId="77777777" w:rsidR="008962F3" w:rsidRDefault="008962F3" w:rsidP="003F308C">
      <w:pPr>
        <w:rPr>
          <w:noProof/>
          <w:szCs w:val="22"/>
        </w:rPr>
      </w:pPr>
    </w:p>
    <w:p w14:paraId="43401EAE" w14:textId="2824210E" w:rsidR="003F308C" w:rsidRPr="003F308C" w:rsidRDefault="003F308C" w:rsidP="003F308C">
      <w:pPr>
        <w:rPr>
          <w:noProof/>
          <w:szCs w:val="22"/>
        </w:rPr>
      </w:pPr>
      <w:r w:rsidRPr="003F308C">
        <w:rPr>
          <w:noProof/>
          <w:szCs w:val="22"/>
        </w:rPr>
        <w:t>Turite reguliariai lankytis pas vaistą paskyrusį gydytoją. Tokių vizitų metu gydytojas su Jumis</w:t>
      </w:r>
      <w:r w:rsidR="008962F3">
        <w:rPr>
          <w:noProof/>
          <w:szCs w:val="22"/>
        </w:rPr>
        <w:t xml:space="preserve"> </w:t>
      </w:r>
      <w:r w:rsidRPr="003F308C">
        <w:rPr>
          <w:noProof/>
          <w:szCs w:val="22"/>
        </w:rPr>
        <w:t>aptars atsargumo priemones, susijusias su valproato vartojimu, ir kitokio Jūsų ligos gydymo</w:t>
      </w:r>
      <w:r w:rsidR="008962F3">
        <w:rPr>
          <w:noProof/>
          <w:szCs w:val="22"/>
        </w:rPr>
        <w:t xml:space="preserve"> </w:t>
      </w:r>
      <w:r w:rsidRPr="003F308C">
        <w:rPr>
          <w:noProof/>
          <w:szCs w:val="22"/>
        </w:rPr>
        <w:t>galimybes, atsižvelgiant į individualią situaciją.</w:t>
      </w:r>
    </w:p>
    <w:p w14:paraId="12540979" w14:textId="77777777" w:rsidR="003F308C" w:rsidRPr="003F308C" w:rsidRDefault="003F308C" w:rsidP="003F308C">
      <w:pPr>
        <w:rPr>
          <w:noProof/>
          <w:szCs w:val="22"/>
        </w:rPr>
      </w:pPr>
      <w:r w:rsidRPr="003F308C">
        <w:rPr>
          <w:noProof/>
          <w:szCs w:val="22"/>
        </w:rPr>
        <w:t>Būtinai perskaitykite paciento vadovą, kurį gausite iš gydytojo. Iš vaistininko taip pat gausite</w:t>
      </w:r>
      <w:r w:rsidR="008962F3">
        <w:rPr>
          <w:noProof/>
          <w:szCs w:val="22"/>
        </w:rPr>
        <w:t xml:space="preserve"> </w:t>
      </w:r>
      <w:r w:rsidRPr="003F308C">
        <w:rPr>
          <w:noProof/>
          <w:szCs w:val="22"/>
        </w:rPr>
        <w:t>paciento kortelę, kuri primins Jums apie galimą su valproato vartojimu susijusią riziką.</w:t>
      </w:r>
    </w:p>
    <w:p w14:paraId="3CFC18EC" w14:textId="77777777" w:rsidR="003F308C" w:rsidRPr="0060537D" w:rsidRDefault="003F308C" w:rsidP="008824BA">
      <w:pPr>
        <w:rPr>
          <w:noProof/>
          <w:szCs w:val="22"/>
        </w:rPr>
      </w:pPr>
    </w:p>
    <w:p w14:paraId="1C7EC34A" w14:textId="77777777" w:rsidR="008824BA" w:rsidRPr="0060537D" w:rsidRDefault="008824BA" w:rsidP="008824BA">
      <w:pPr>
        <w:rPr>
          <w:b/>
          <w:noProof/>
          <w:u w:val="single"/>
        </w:rPr>
      </w:pPr>
      <w:r w:rsidRPr="0060537D">
        <w:rPr>
          <w:b/>
          <w:noProof/>
          <w:u w:val="single"/>
        </w:rPr>
        <w:t>Žindymas</w:t>
      </w:r>
    </w:p>
    <w:p w14:paraId="4616C181" w14:textId="77777777" w:rsidR="008824BA" w:rsidRPr="0060537D" w:rsidRDefault="008824BA" w:rsidP="008824BA">
      <w:pPr>
        <w:rPr>
          <w:noProof/>
          <w:szCs w:val="22"/>
        </w:rPr>
      </w:pPr>
      <w:r w:rsidRPr="0060537D">
        <w:rPr>
          <w:noProof/>
          <w:szCs w:val="22"/>
        </w:rPr>
        <w:t>Dalis natrio valproato išsiskiria su moters pienu. Jeigu Jūs ketinate žindyti, reikia labai rūpestingai apsvarstyti naudos ir šalutinio poveikio rizikos Jūsų kūdikiui santykį. Jūs galite žindyti savo kūdikį su sąlyga, jog jis bus stebimas, ar nepasireiškia šalutinis poveikis, pvz., mieguistumas, gėrimo sunkumai, vėmimas, į dėmes panašus odos kraujavimas.</w:t>
      </w:r>
    </w:p>
    <w:p w14:paraId="720A409C" w14:textId="77777777" w:rsidR="004611D1" w:rsidRPr="0060537D" w:rsidRDefault="004611D1" w:rsidP="008824BA">
      <w:pPr>
        <w:rPr>
          <w:noProof/>
          <w:szCs w:val="22"/>
        </w:rPr>
      </w:pPr>
    </w:p>
    <w:p w14:paraId="0E5D9D35" w14:textId="37A6373D" w:rsidR="004611D1" w:rsidRPr="0060537D" w:rsidRDefault="004611D1" w:rsidP="008824BA">
      <w:pPr>
        <w:rPr>
          <w:noProof/>
          <w:szCs w:val="22"/>
        </w:rPr>
      </w:pPr>
      <w:r w:rsidRPr="0060537D">
        <w:rPr>
          <w:noProof/>
          <w:szCs w:val="22"/>
        </w:rPr>
        <w:t>Prieš vartojant bet kokio vaisto pasitarkite su gydytoju arba vaistininku.</w:t>
      </w:r>
    </w:p>
    <w:p w14:paraId="7EA1E703" w14:textId="77777777" w:rsidR="008B6E96" w:rsidRPr="0060537D" w:rsidRDefault="008B6E96" w:rsidP="008824BA">
      <w:pPr>
        <w:rPr>
          <w:noProof/>
          <w:szCs w:val="22"/>
        </w:rPr>
      </w:pPr>
    </w:p>
    <w:p w14:paraId="3864A989" w14:textId="77777777" w:rsidR="008824BA" w:rsidRPr="0060537D" w:rsidRDefault="008824BA" w:rsidP="008824BA">
      <w:pPr>
        <w:keepNext/>
        <w:ind w:left="540" w:hanging="540"/>
        <w:outlineLvl w:val="2"/>
        <w:rPr>
          <w:b/>
          <w:noProof/>
          <w:szCs w:val="22"/>
        </w:rPr>
      </w:pPr>
      <w:r w:rsidRPr="0060537D">
        <w:rPr>
          <w:b/>
          <w:noProof/>
          <w:szCs w:val="22"/>
        </w:rPr>
        <w:t>Vairavimas ir mechanizmų valdymas</w:t>
      </w:r>
    </w:p>
    <w:p w14:paraId="08C8B7DA" w14:textId="77777777" w:rsidR="008824BA" w:rsidRPr="0060537D" w:rsidRDefault="008824BA" w:rsidP="008824BA">
      <w:pPr>
        <w:rPr>
          <w:noProof/>
          <w:szCs w:val="22"/>
        </w:rPr>
      </w:pPr>
      <w:r w:rsidRPr="0060537D">
        <w:rPr>
          <w:noProof/>
          <w:szCs w:val="22"/>
        </w:rPr>
        <w:t xml:space="preserve">Valproate sodium Sandoz gali sukelti šalutinį poveikį, pvz., svaigulį, mieguistumą, snaudulį, kurie daro neigiamą įtaką Jūsų gebėjimui reaguoti. Į tai reikia atsižvelgti vairuojant ir valdant mechanizmus. </w:t>
      </w:r>
    </w:p>
    <w:p w14:paraId="1741D9D3" w14:textId="77777777" w:rsidR="008824BA" w:rsidRPr="0060537D" w:rsidRDefault="008824BA" w:rsidP="008824BA">
      <w:pPr>
        <w:rPr>
          <w:noProof/>
          <w:szCs w:val="22"/>
        </w:rPr>
      </w:pPr>
      <w:r w:rsidRPr="0060537D">
        <w:rPr>
          <w:noProof/>
          <w:szCs w:val="22"/>
        </w:rPr>
        <w:t>Pati epilepsija yra priežastis, dėl kurios minėtos veiklos metu reikia laikytis atsargumo, ypač jei Jums nebuvo ilgesnio besimptomio periodo.</w:t>
      </w:r>
      <w:r w:rsidR="004611D1" w:rsidRPr="0060537D">
        <w:rPr>
          <w:noProof/>
          <w:szCs w:val="22"/>
        </w:rPr>
        <w:t xml:space="preserve"> Iš anksto pasikonsultuokite su savo gydytoju.</w:t>
      </w:r>
    </w:p>
    <w:p w14:paraId="544E2CE6" w14:textId="77777777" w:rsidR="008824BA" w:rsidRPr="0060537D" w:rsidRDefault="004611D1" w:rsidP="008824BA">
      <w:pPr>
        <w:tabs>
          <w:tab w:val="left" w:pos="567"/>
        </w:tabs>
        <w:rPr>
          <w:noProof/>
          <w:szCs w:val="22"/>
          <w:lang w:eastAsia="en-US"/>
        </w:rPr>
      </w:pPr>
      <w:r w:rsidRPr="0060537D">
        <w:rPr>
          <w:noProof/>
          <w:szCs w:val="22"/>
          <w:lang w:eastAsia="en-US"/>
        </w:rPr>
        <w:t>Šį efektą gali sustiprinti sudėtinių vaistų nuo epilepsijos ar</w:t>
      </w:r>
      <w:r w:rsidR="00E2413E" w:rsidRPr="0060537D">
        <w:rPr>
          <w:noProof/>
          <w:szCs w:val="22"/>
          <w:lang w:eastAsia="en-US"/>
        </w:rPr>
        <w:t xml:space="preserve"> vaistų, kuriems būdingos  </w:t>
      </w:r>
      <w:r w:rsidRPr="0060537D">
        <w:rPr>
          <w:noProof/>
          <w:szCs w:val="22"/>
          <w:lang w:eastAsia="en-US"/>
        </w:rPr>
        <w:t>raminam</w:t>
      </w:r>
      <w:r w:rsidR="00E2413E" w:rsidRPr="0060537D">
        <w:rPr>
          <w:noProof/>
          <w:szCs w:val="22"/>
          <w:lang w:eastAsia="en-US"/>
        </w:rPr>
        <w:t>osios</w:t>
      </w:r>
      <w:r w:rsidRPr="0060537D">
        <w:rPr>
          <w:noProof/>
          <w:szCs w:val="22"/>
          <w:lang w:eastAsia="en-US"/>
        </w:rPr>
        <w:t xml:space="preserve">, </w:t>
      </w:r>
      <w:r w:rsidR="00E2413E" w:rsidRPr="0060537D">
        <w:rPr>
          <w:noProof/>
          <w:szCs w:val="22"/>
          <w:lang w:eastAsia="en-US"/>
        </w:rPr>
        <w:t>miegą indukuojančios</w:t>
      </w:r>
      <w:r w:rsidRPr="0060537D">
        <w:rPr>
          <w:noProof/>
          <w:szCs w:val="22"/>
          <w:lang w:eastAsia="en-US"/>
        </w:rPr>
        <w:t xml:space="preserve"> ir (arba) raumenis atpalaiduojan</w:t>
      </w:r>
      <w:r w:rsidR="00E2413E" w:rsidRPr="0060537D">
        <w:rPr>
          <w:noProof/>
          <w:szCs w:val="22"/>
          <w:lang w:eastAsia="en-US"/>
        </w:rPr>
        <w:t>čios savybės (benzodiazepinų) vartojimas.</w:t>
      </w:r>
      <w:r w:rsidRPr="0060537D">
        <w:rPr>
          <w:noProof/>
          <w:szCs w:val="22"/>
          <w:lang w:eastAsia="en-US"/>
        </w:rPr>
        <w:t xml:space="preserve"> </w:t>
      </w:r>
    </w:p>
    <w:p w14:paraId="561D44B3" w14:textId="77777777" w:rsidR="004611D1" w:rsidRPr="0060537D" w:rsidRDefault="004611D1" w:rsidP="008824BA">
      <w:pPr>
        <w:tabs>
          <w:tab w:val="left" w:pos="567"/>
        </w:tabs>
        <w:rPr>
          <w:noProof/>
          <w:szCs w:val="22"/>
          <w:lang w:eastAsia="en-US"/>
        </w:rPr>
      </w:pPr>
    </w:p>
    <w:p w14:paraId="3BE17C5E" w14:textId="77777777" w:rsidR="004611D1" w:rsidRPr="0060537D" w:rsidRDefault="00E2413E" w:rsidP="008824BA">
      <w:pPr>
        <w:tabs>
          <w:tab w:val="left" w:pos="567"/>
        </w:tabs>
        <w:rPr>
          <w:b/>
          <w:noProof/>
          <w:szCs w:val="22"/>
          <w:lang w:eastAsia="en-US"/>
        </w:rPr>
      </w:pPr>
      <w:r w:rsidRPr="0060537D">
        <w:rPr>
          <w:b/>
          <w:noProof/>
          <w:szCs w:val="22"/>
          <w:lang w:eastAsia="en-US"/>
        </w:rPr>
        <w:t>Svarbi informacija apie kai kurias Valproate sodium Sandoz sudėtyje esančias medžiagas</w:t>
      </w:r>
    </w:p>
    <w:p w14:paraId="546CE6DB" w14:textId="77777777" w:rsidR="00E2413E" w:rsidRPr="0060537D" w:rsidRDefault="00E2413E" w:rsidP="008824BA">
      <w:pPr>
        <w:tabs>
          <w:tab w:val="left" w:pos="567"/>
        </w:tabs>
        <w:rPr>
          <w:noProof/>
          <w:szCs w:val="22"/>
          <w:lang w:eastAsia="en-US"/>
        </w:rPr>
      </w:pPr>
    </w:p>
    <w:p w14:paraId="70E14F0D" w14:textId="77777777" w:rsidR="008824BA" w:rsidRPr="0060537D" w:rsidRDefault="008824BA" w:rsidP="008824BA">
      <w:pPr>
        <w:rPr>
          <w:b/>
          <w:noProof/>
          <w:szCs w:val="22"/>
        </w:rPr>
      </w:pPr>
      <w:r w:rsidRPr="0060537D">
        <w:rPr>
          <w:b/>
          <w:noProof/>
          <w:szCs w:val="22"/>
        </w:rPr>
        <w:t>Valproate sodium Sandoz sudėtyje yra natrio</w:t>
      </w:r>
    </w:p>
    <w:p w14:paraId="0EA28A5B" w14:textId="2836852D" w:rsidR="00471397" w:rsidRPr="0060537D" w:rsidRDefault="008824BA" w:rsidP="008824BA">
      <w:pPr>
        <w:rPr>
          <w:noProof/>
          <w:szCs w:val="22"/>
        </w:rPr>
      </w:pPr>
      <w:r w:rsidRPr="0060537D">
        <w:rPr>
          <w:noProof/>
          <w:szCs w:val="22"/>
        </w:rPr>
        <w:t xml:space="preserve">Kiekvienoje </w:t>
      </w:r>
      <w:r w:rsidR="00E2413E" w:rsidRPr="0060537D">
        <w:rPr>
          <w:noProof/>
          <w:szCs w:val="22"/>
        </w:rPr>
        <w:t>šio vaisto tabletėje yra</w:t>
      </w:r>
      <w:r w:rsidRPr="0060537D">
        <w:rPr>
          <w:noProof/>
          <w:szCs w:val="22"/>
        </w:rPr>
        <w:t xml:space="preserve"> </w:t>
      </w:r>
      <w:r w:rsidR="00E2413E" w:rsidRPr="0060537D">
        <w:rPr>
          <w:noProof/>
          <w:szCs w:val="22"/>
        </w:rPr>
        <w:t>49</w:t>
      </w:r>
      <w:r w:rsidR="00961E3E" w:rsidRPr="0060537D">
        <w:rPr>
          <w:noProof/>
          <w:szCs w:val="22"/>
        </w:rPr>
        <w:t>,2 </w:t>
      </w:r>
      <w:r w:rsidRPr="0060537D">
        <w:rPr>
          <w:noProof/>
          <w:szCs w:val="22"/>
        </w:rPr>
        <w:t>mg natrio</w:t>
      </w:r>
      <w:r w:rsidR="00E2413E" w:rsidRPr="0060537D">
        <w:rPr>
          <w:noProof/>
          <w:szCs w:val="22"/>
        </w:rPr>
        <w:t xml:space="preserve"> (pagrindinio</w:t>
      </w:r>
      <w:r w:rsidR="00471397" w:rsidRPr="0060537D">
        <w:rPr>
          <w:noProof/>
          <w:szCs w:val="22"/>
        </w:rPr>
        <w:t xml:space="preserve"> valgomosios druskos komponento). Tai atitinka 2,5</w:t>
      </w:r>
      <w:r w:rsidR="00FC7C50" w:rsidRPr="0060537D">
        <w:rPr>
          <w:noProof/>
          <w:szCs w:val="22"/>
        </w:rPr>
        <w:t> </w:t>
      </w:r>
      <w:r w:rsidR="00471397" w:rsidRPr="0060537D">
        <w:rPr>
          <w:noProof/>
          <w:szCs w:val="22"/>
        </w:rPr>
        <w:t>% rekomenduojamo maksimalaus natrio kiekio, rekomenduojamo suvartoti per parą suaugusiam žmogui</w:t>
      </w:r>
      <w:r w:rsidRPr="0060537D">
        <w:rPr>
          <w:noProof/>
          <w:szCs w:val="22"/>
        </w:rPr>
        <w:t xml:space="preserve">. </w:t>
      </w:r>
      <w:r w:rsidR="00471397" w:rsidRPr="0060537D">
        <w:rPr>
          <w:noProof/>
          <w:szCs w:val="22"/>
        </w:rPr>
        <w:t>Pasikalbėkite su savo gydytoju arba vaistininku, jeigu Jums ilgesnį laiką kasdien reikia 8 ar daugiau tablečių, ypač jeigu Jums yra patarta laikytis dietos, kurioje mažai druskos (natrio).</w:t>
      </w:r>
    </w:p>
    <w:p w14:paraId="3FE5C081" w14:textId="77777777" w:rsidR="008824BA" w:rsidRPr="0060537D" w:rsidRDefault="008824BA" w:rsidP="008824BA">
      <w:pPr>
        <w:tabs>
          <w:tab w:val="left" w:pos="567"/>
        </w:tabs>
        <w:rPr>
          <w:noProof/>
          <w:szCs w:val="22"/>
          <w:lang w:eastAsia="en-US"/>
        </w:rPr>
      </w:pPr>
    </w:p>
    <w:p w14:paraId="6C16D899" w14:textId="77777777" w:rsidR="00471397" w:rsidRPr="0060537D" w:rsidRDefault="00471397" w:rsidP="008824BA">
      <w:pPr>
        <w:tabs>
          <w:tab w:val="left" w:pos="567"/>
        </w:tabs>
        <w:rPr>
          <w:noProof/>
          <w:szCs w:val="22"/>
          <w:lang w:eastAsia="en-US"/>
        </w:rPr>
      </w:pPr>
    </w:p>
    <w:p w14:paraId="43804737" w14:textId="77777777" w:rsidR="008824BA" w:rsidRPr="0060537D" w:rsidRDefault="008824BA" w:rsidP="008824BA">
      <w:pPr>
        <w:keepNext/>
        <w:tabs>
          <w:tab w:val="left" w:pos="567"/>
        </w:tabs>
        <w:ind w:left="567" w:hanging="567"/>
        <w:outlineLvl w:val="1"/>
        <w:rPr>
          <w:b/>
          <w:noProof/>
          <w:szCs w:val="22"/>
        </w:rPr>
      </w:pPr>
      <w:r w:rsidRPr="0060537D">
        <w:rPr>
          <w:b/>
          <w:noProof/>
          <w:szCs w:val="22"/>
        </w:rPr>
        <w:t>3.</w:t>
      </w:r>
      <w:r w:rsidRPr="0060537D">
        <w:rPr>
          <w:b/>
          <w:noProof/>
          <w:szCs w:val="22"/>
        </w:rPr>
        <w:tab/>
        <w:t>Kaip vartoti Valproate sodium Sandoz</w:t>
      </w:r>
    </w:p>
    <w:p w14:paraId="2B38D688" w14:textId="77777777" w:rsidR="008824BA" w:rsidRPr="0060537D" w:rsidRDefault="008824BA" w:rsidP="008824BA">
      <w:pPr>
        <w:rPr>
          <w:noProof/>
        </w:rPr>
      </w:pPr>
    </w:p>
    <w:p w14:paraId="7CFDE4D4" w14:textId="1C299545" w:rsidR="008962F3" w:rsidRPr="00894EE7" w:rsidRDefault="008962F3" w:rsidP="008962F3">
      <w:pPr>
        <w:rPr>
          <w:noProof/>
          <w:szCs w:val="22"/>
          <w:u w:val="single"/>
        </w:rPr>
      </w:pPr>
      <w:r w:rsidRPr="00894EE7">
        <w:rPr>
          <w:noProof/>
          <w:szCs w:val="22"/>
          <w:u w:val="single"/>
        </w:rPr>
        <w:t>Moteriškos lyties vaikai ir vaisingos moterys</w:t>
      </w:r>
    </w:p>
    <w:p w14:paraId="3340921A" w14:textId="77777777" w:rsidR="008962F3" w:rsidRPr="008962F3" w:rsidRDefault="008962F3" w:rsidP="008962F3">
      <w:pPr>
        <w:rPr>
          <w:noProof/>
          <w:szCs w:val="22"/>
        </w:rPr>
      </w:pPr>
    </w:p>
    <w:p w14:paraId="7485D7AF" w14:textId="1763EBDB" w:rsidR="008824BA" w:rsidRPr="0060537D" w:rsidRDefault="001C45F6" w:rsidP="008824BA">
      <w:pPr>
        <w:rPr>
          <w:noProof/>
          <w:szCs w:val="22"/>
        </w:rPr>
      </w:pPr>
      <w:r w:rsidRPr="0060537D">
        <w:rPr>
          <w:noProof/>
          <w:szCs w:val="22"/>
        </w:rPr>
        <w:t xml:space="preserve">Gydymą Valproate sodium Sandoz turi pradėti ir prižiūrėti gydytojas, turintis epilepsijos ar bipolinio sutrikimo gydymo patirties. </w:t>
      </w:r>
    </w:p>
    <w:p w14:paraId="4DB05873" w14:textId="77777777" w:rsidR="001C45F6" w:rsidRDefault="001C45F6" w:rsidP="008824BA">
      <w:pPr>
        <w:rPr>
          <w:noProof/>
          <w:szCs w:val="22"/>
        </w:rPr>
      </w:pPr>
    </w:p>
    <w:p w14:paraId="15F9C47F" w14:textId="77777777" w:rsidR="008962F3" w:rsidRPr="00894EE7" w:rsidRDefault="008962F3" w:rsidP="008962F3">
      <w:pPr>
        <w:rPr>
          <w:noProof/>
          <w:szCs w:val="22"/>
          <w:u w:val="single"/>
        </w:rPr>
      </w:pPr>
      <w:r w:rsidRPr="00894EE7">
        <w:rPr>
          <w:noProof/>
          <w:szCs w:val="22"/>
          <w:u w:val="single"/>
        </w:rPr>
        <w:t>Pacientai vyrai</w:t>
      </w:r>
    </w:p>
    <w:p w14:paraId="019319E2" w14:textId="414FD2CC" w:rsidR="008962F3" w:rsidRPr="0060537D" w:rsidRDefault="008962F3" w:rsidP="008962F3">
      <w:pPr>
        <w:rPr>
          <w:noProof/>
          <w:szCs w:val="22"/>
        </w:rPr>
      </w:pPr>
      <w:r w:rsidRPr="008962F3">
        <w:rPr>
          <w:noProof/>
          <w:szCs w:val="22"/>
        </w:rPr>
        <w:t>Rekomenduojama, kad gydymą Valproate sodium Sandoz pradėtų ir prižiūrėtų gydytojas, turintis</w:t>
      </w:r>
      <w:r>
        <w:rPr>
          <w:noProof/>
          <w:szCs w:val="22"/>
        </w:rPr>
        <w:t xml:space="preserve"> </w:t>
      </w:r>
      <w:r w:rsidRPr="008962F3">
        <w:rPr>
          <w:noProof/>
          <w:szCs w:val="22"/>
        </w:rPr>
        <w:t>epilepsijos ar</w:t>
      </w:r>
      <w:r>
        <w:rPr>
          <w:noProof/>
          <w:szCs w:val="22"/>
        </w:rPr>
        <w:t xml:space="preserve">ba </w:t>
      </w:r>
      <w:r w:rsidRPr="008962F3">
        <w:rPr>
          <w:noProof/>
          <w:szCs w:val="22"/>
        </w:rPr>
        <w:t>bipolinio sutrikimo gydymo patirties - žr. 2 skyrių „Svarbūs</w:t>
      </w:r>
      <w:r>
        <w:rPr>
          <w:noProof/>
          <w:szCs w:val="22"/>
        </w:rPr>
        <w:t xml:space="preserve"> </w:t>
      </w:r>
      <w:r w:rsidRPr="008962F3">
        <w:rPr>
          <w:noProof/>
          <w:szCs w:val="22"/>
        </w:rPr>
        <w:t>patarimai pacientams vyrams“.</w:t>
      </w:r>
    </w:p>
    <w:p w14:paraId="4A584EEA" w14:textId="77777777" w:rsidR="008962F3" w:rsidRDefault="008962F3" w:rsidP="008824BA">
      <w:pPr>
        <w:rPr>
          <w:noProof/>
          <w:szCs w:val="22"/>
        </w:rPr>
      </w:pPr>
    </w:p>
    <w:p w14:paraId="013E01A2" w14:textId="37C98DF9" w:rsidR="008824BA" w:rsidRPr="0060537D" w:rsidRDefault="008824BA" w:rsidP="008824BA">
      <w:pPr>
        <w:rPr>
          <w:noProof/>
          <w:szCs w:val="22"/>
        </w:rPr>
      </w:pPr>
      <w:r w:rsidRPr="0060537D">
        <w:rPr>
          <w:noProof/>
          <w:szCs w:val="22"/>
        </w:rPr>
        <w:t xml:space="preserve">Visada vartokite šį vaistą tiksliai kaip nurodė gydytojas. </w:t>
      </w:r>
    </w:p>
    <w:p w14:paraId="42D14CC3" w14:textId="77777777" w:rsidR="008824BA" w:rsidRPr="0060537D" w:rsidRDefault="008824BA" w:rsidP="008824BA">
      <w:pPr>
        <w:rPr>
          <w:noProof/>
          <w:szCs w:val="22"/>
        </w:rPr>
      </w:pPr>
      <w:r w:rsidRPr="0060537D">
        <w:rPr>
          <w:noProof/>
          <w:szCs w:val="22"/>
        </w:rPr>
        <w:t>Jeigu abejojate, kreipkitės į gydytoją arba vaistininką.</w:t>
      </w:r>
    </w:p>
    <w:p w14:paraId="727AB56C" w14:textId="77777777" w:rsidR="008824BA" w:rsidRPr="0060537D" w:rsidRDefault="008824BA" w:rsidP="008824BA">
      <w:pPr>
        <w:rPr>
          <w:noProof/>
          <w:szCs w:val="22"/>
        </w:rPr>
      </w:pPr>
    </w:p>
    <w:p w14:paraId="688EDAB5" w14:textId="77777777" w:rsidR="008824BA" w:rsidRPr="0060537D" w:rsidRDefault="008824BA" w:rsidP="008824BA">
      <w:pPr>
        <w:rPr>
          <w:noProof/>
          <w:szCs w:val="22"/>
        </w:rPr>
      </w:pPr>
      <w:r w:rsidRPr="0060537D">
        <w:rPr>
          <w:noProof/>
          <w:szCs w:val="22"/>
        </w:rPr>
        <w:t>Tabletes ar tabletės dalį reikia gerti nekramtytas užsigeriant stikline gryno vandens (gaiviųjų gėrimų, prisotintų angliarūgšte, vartoti negalima). Jeigu gydymo pradžioje ar jo metu atsiranda virškinimo trakto dirginimas, tabletes reikia gerti valgio metu arba po jo.</w:t>
      </w:r>
    </w:p>
    <w:p w14:paraId="4B692FF0" w14:textId="00E41A12" w:rsidR="008824BA" w:rsidRPr="0060537D" w:rsidRDefault="008824BA" w:rsidP="008824BA">
      <w:pPr>
        <w:rPr>
          <w:noProof/>
          <w:szCs w:val="22"/>
        </w:rPr>
      </w:pPr>
      <w:r w:rsidRPr="0060537D">
        <w:rPr>
          <w:noProof/>
          <w:szCs w:val="22"/>
        </w:rPr>
        <w:t xml:space="preserve">Valproate sodium Sandoz </w:t>
      </w:r>
      <w:r w:rsidR="00411BF2" w:rsidRPr="0060537D">
        <w:rPr>
          <w:noProof/>
          <w:szCs w:val="22"/>
        </w:rPr>
        <w:t xml:space="preserve">pailginto atpalaidavimo </w:t>
      </w:r>
      <w:r w:rsidRPr="0060537D">
        <w:rPr>
          <w:noProof/>
          <w:szCs w:val="22"/>
        </w:rPr>
        <w:t>tabletę galima dalyti pusiau.</w:t>
      </w:r>
    </w:p>
    <w:p w14:paraId="1D60F064" w14:textId="77777777" w:rsidR="008824BA" w:rsidRPr="0060537D" w:rsidRDefault="008824BA" w:rsidP="008824BA">
      <w:pPr>
        <w:rPr>
          <w:noProof/>
          <w:szCs w:val="22"/>
        </w:rPr>
      </w:pPr>
    </w:p>
    <w:p w14:paraId="2AF2FCE1" w14:textId="6F5BFD0F" w:rsidR="008824BA" w:rsidRPr="0060537D" w:rsidRDefault="008824BA" w:rsidP="008824BA">
      <w:pPr>
        <w:rPr>
          <w:noProof/>
          <w:szCs w:val="22"/>
        </w:rPr>
      </w:pPr>
      <w:r w:rsidRPr="0060537D">
        <w:rPr>
          <w:noProof/>
          <w:szCs w:val="22"/>
        </w:rPr>
        <w:t xml:space="preserve">Jūsų gydytojas paskyrė, kiek Valproate sodium Sandoz tablečių </w:t>
      </w:r>
      <w:r w:rsidR="0008630E" w:rsidRPr="0060537D">
        <w:rPr>
          <w:noProof/>
          <w:szCs w:val="22"/>
        </w:rPr>
        <w:t>J</w:t>
      </w:r>
      <w:r w:rsidRPr="0060537D">
        <w:rPr>
          <w:noProof/>
          <w:szCs w:val="22"/>
        </w:rPr>
        <w:t xml:space="preserve">ūs turite vartoti. </w:t>
      </w:r>
    </w:p>
    <w:p w14:paraId="46DC0154" w14:textId="77777777" w:rsidR="008824BA" w:rsidRPr="0060537D" w:rsidRDefault="008824BA" w:rsidP="008824BA">
      <w:pPr>
        <w:rPr>
          <w:noProof/>
          <w:szCs w:val="22"/>
        </w:rPr>
      </w:pPr>
      <w:r w:rsidRPr="0060537D">
        <w:rPr>
          <w:noProof/>
          <w:szCs w:val="22"/>
        </w:rPr>
        <w:lastRenderedPageBreak/>
        <w:t>Iš pradžių gydytojas paskirs vartoti mažesnę Valproate sodium Sandoz dozę ir lėtai ją didins, kol bus pasiekta optimaliausia Jums tinkanti dozė. Apskritai įprastinė dozė yra:</w:t>
      </w:r>
    </w:p>
    <w:p w14:paraId="012BD933" w14:textId="77777777" w:rsidR="008824BA" w:rsidRPr="0060537D" w:rsidRDefault="008824BA" w:rsidP="008824BA">
      <w:pPr>
        <w:rPr>
          <w:noProof/>
          <w:szCs w:val="22"/>
          <w:u w:val="single"/>
        </w:rPr>
      </w:pPr>
    </w:p>
    <w:p w14:paraId="0A38194D" w14:textId="77777777" w:rsidR="008824BA" w:rsidRPr="0060537D" w:rsidRDefault="008824BA" w:rsidP="008824BA">
      <w:pPr>
        <w:rPr>
          <w:b/>
          <w:noProof/>
          <w:szCs w:val="22"/>
        </w:rPr>
      </w:pPr>
      <w:r w:rsidRPr="0060537D">
        <w:rPr>
          <w:b/>
          <w:noProof/>
          <w:szCs w:val="22"/>
        </w:rPr>
        <w:t>Epilepsija</w:t>
      </w:r>
    </w:p>
    <w:p w14:paraId="252F530D" w14:textId="77777777" w:rsidR="008824BA" w:rsidRPr="0060537D" w:rsidRDefault="008824BA" w:rsidP="008824BA">
      <w:pPr>
        <w:rPr>
          <w:noProof/>
          <w:szCs w:val="22"/>
          <w:u w:val="single"/>
        </w:rPr>
      </w:pPr>
      <w:r w:rsidRPr="0060537D">
        <w:rPr>
          <w:noProof/>
          <w:szCs w:val="22"/>
          <w:u w:val="single"/>
        </w:rPr>
        <w:t>Suaugusiems žmonėms ir vaikams</w:t>
      </w:r>
    </w:p>
    <w:p w14:paraId="2391E1EB" w14:textId="4FAF92D7" w:rsidR="008824BA" w:rsidRPr="0060537D" w:rsidRDefault="008824BA" w:rsidP="008824BA">
      <w:pPr>
        <w:rPr>
          <w:noProof/>
          <w:szCs w:val="22"/>
        </w:rPr>
      </w:pPr>
      <w:r w:rsidRPr="0060537D">
        <w:rPr>
          <w:noProof/>
          <w:szCs w:val="22"/>
        </w:rPr>
        <w:t>Iš pradžių reikia gerti 10</w:t>
      </w:r>
      <w:r w:rsidR="003804CA" w:rsidRPr="0060537D">
        <w:rPr>
          <w:noProof/>
          <w:szCs w:val="22"/>
        </w:rPr>
        <w:noBreakHyphen/>
        <w:t>20</w:t>
      </w:r>
      <w:r w:rsidR="00A36E10" w:rsidRPr="0060537D">
        <w:rPr>
          <w:noProof/>
          <w:szCs w:val="22"/>
        </w:rPr>
        <w:t> </w:t>
      </w:r>
      <w:r w:rsidRPr="0060537D">
        <w:rPr>
          <w:noProof/>
          <w:szCs w:val="22"/>
        </w:rPr>
        <w:t>mg natrio valproato /kg kūno svorio paros dozę. Ją reikia gerti per du ar daugiau kartų</w:t>
      </w:r>
      <w:r w:rsidR="000C4C1B" w:rsidRPr="0060537D">
        <w:rPr>
          <w:noProof/>
          <w:szCs w:val="22"/>
        </w:rPr>
        <w:t>, geriau</w:t>
      </w:r>
      <w:r w:rsidRPr="0060537D">
        <w:rPr>
          <w:noProof/>
          <w:szCs w:val="22"/>
        </w:rPr>
        <w:t xml:space="preserve"> valgio metu (pvz., žmogui, sveriančiam 75</w:t>
      </w:r>
      <w:r w:rsidR="00A36E10" w:rsidRPr="0060537D">
        <w:rPr>
          <w:noProof/>
          <w:szCs w:val="22"/>
        </w:rPr>
        <w:t> </w:t>
      </w:r>
      <w:r w:rsidRPr="0060537D">
        <w:rPr>
          <w:noProof/>
          <w:szCs w:val="22"/>
        </w:rPr>
        <w:t>kg, kuriam paskirta 10</w:t>
      </w:r>
      <w:r w:rsidR="00A36E10" w:rsidRPr="0060537D">
        <w:rPr>
          <w:noProof/>
          <w:szCs w:val="22"/>
        </w:rPr>
        <w:t> </w:t>
      </w:r>
      <w:r w:rsidRPr="0060537D">
        <w:rPr>
          <w:noProof/>
          <w:szCs w:val="22"/>
        </w:rPr>
        <w:t>mg/kg kūno svorio paros dozė, reikėtų išgerti 1½ Valproate sodium Sandoz 500</w:t>
      </w:r>
      <w:r w:rsidR="00DF1F99" w:rsidRPr="0060537D">
        <w:rPr>
          <w:noProof/>
          <w:szCs w:val="22"/>
        </w:rPr>
        <w:t> </w:t>
      </w:r>
      <w:r w:rsidRPr="0060537D">
        <w:rPr>
          <w:noProof/>
          <w:szCs w:val="22"/>
        </w:rPr>
        <w:t xml:space="preserve">mg pailginto atpalaidavimo tabletės per parą). </w:t>
      </w:r>
    </w:p>
    <w:p w14:paraId="2E94BB71" w14:textId="1DA1198D" w:rsidR="008824BA" w:rsidRPr="0060537D" w:rsidRDefault="008824BA" w:rsidP="008824BA">
      <w:pPr>
        <w:rPr>
          <w:noProof/>
          <w:szCs w:val="22"/>
        </w:rPr>
      </w:pPr>
      <w:r w:rsidRPr="0060537D">
        <w:rPr>
          <w:noProof/>
          <w:szCs w:val="22"/>
        </w:rPr>
        <w:t>Prireikus paros dozę gydytojas gali kas savaitę didinti po 5</w:t>
      </w:r>
      <w:r w:rsidR="001513E9" w:rsidRPr="0060537D">
        <w:rPr>
          <w:noProof/>
          <w:szCs w:val="22"/>
        </w:rPr>
        <w:noBreakHyphen/>
      </w:r>
      <w:r w:rsidRPr="0060537D">
        <w:rPr>
          <w:noProof/>
          <w:szCs w:val="22"/>
        </w:rPr>
        <w:t>10</w:t>
      </w:r>
      <w:r w:rsidR="00A36E10" w:rsidRPr="0060537D">
        <w:rPr>
          <w:noProof/>
          <w:szCs w:val="22"/>
        </w:rPr>
        <w:t> </w:t>
      </w:r>
      <w:r w:rsidRPr="0060537D">
        <w:rPr>
          <w:noProof/>
          <w:szCs w:val="22"/>
        </w:rPr>
        <w:t xml:space="preserve">mg/kg kūno svorio, kol pasireikš pageidaujamas efektas. </w:t>
      </w:r>
    </w:p>
    <w:p w14:paraId="1AE7AFB0" w14:textId="77777777" w:rsidR="008824BA" w:rsidRPr="0060537D" w:rsidRDefault="008824BA" w:rsidP="008824BA">
      <w:pPr>
        <w:rPr>
          <w:i/>
          <w:noProof/>
          <w:szCs w:val="22"/>
        </w:rPr>
      </w:pPr>
    </w:p>
    <w:p w14:paraId="454BB5A9" w14:textId="485DE8B9" w:rsidR="008824BA" w:rsidRPr="0060537D" w:rsidRDefault="008824BA" w:rsidP="008824BA">
      <w:pPr>
        <w:rPr>
          <w:noProof/>
          <w:szCs w:val="22"/>
        </w:rPr>
      </w:pPr>
      <w:r w:rsidRPr="0060537D">
        <w:rPr>
          <w:i/>
          <w:noProof/>
          <w:szCs w:val="22"/>
        </w:rPr>
        <w:t>Palaikomoji dozė</w:t>
      </w:r>
      <w:r w:rsidRPr="0060537D">
        <w:rPr>
          <w:noProof/>
          <w:szCs w:val="22"/>
        </w:rPr>
        <w:t>. Paprastai yra 20</w:t>
      </w:r>
      <w:r w:rsidR="009B3FF4" w:rsidRPr="0060537D">
        <w:rPr>
          <w:noProof/>
          <w:szCs w:val="22"/>
        </w:rPr>
        <w:noBreakHyphen/>
      </w:r>
      <w:r w:rsidRPr="0060537D">
        <w:rPr>
          <w:noProof/>
          <w:szCs w:val="22"/>
        </w:rPr>
        <w:t>30</w:t>
      </w:r>
      <w:r w:rsidR="00A36E10" w:rsidRPr="0060537D">
        <w:rPr>
          <w:noProof/>
          <w:szCs w:val="22"/>
        </w:rPr>
        <w:t> </w:t>
      </w:r>
      <w:r w:rsidRPr="0060537D">
        <w:rPr>
          <w:noProof/>
          <w:szCs w:val="22"/>
        </w:rPr>
        <w:t xml:space="preserve">mg natrio valproato /kg kūno svorio per parą. </w:t>
      </w:r>
    </w:p>
    <w:p w14:paraId="0484F7DE" w14:textId="55B5EB61" w:rsidR="008824BA" w:rsidRPr="0060537D" w:rsidRDefault="008824BA" w:rsidP="008824BA">
      <w:pPr>
        <w:rPr>
          <w:noProof/>
          <w:szCs w:val="22"/>
        </w:rPr>
      </w:pPr>
      <w:r w:rsidRPr="0060537D">
        <w:rPr>
          <w:i/>
          <w:noProof/>
          <w:szCs w:val="22"/>
        </w:rPr>
        <w:t>Suaugę žmonės</w:t>
      </w:r>
      <w:r w:rsidRPr="0060537D">
        <w:rPr>
          <w:noProof/>
          <w:szCs w:val="22"/>
        </w:rPr>
        <w:t>. 9</w:t>
      </w:r>
      <w:r w:rsidR="009B3FF4" w:rsidRPr="0060537D">
        <w:rPr>
          <w:noProof/>
          <w:szCs w:val="22"/>
        </w:rPr>
        <w:noBreakHyphen/>
      </w:r>
      <w:r w:rsidRPr="0060537D">
        <w:rPr>
          <w:noProof/>
          <w:szCs w:val="22"/>
        </w:rPr>
        <w:t>35</w:t>
      </w:r>
      <w:r w:rsidR="00A36E10" w:rsidRPr="0060537D">
        <w:rPr>
          <w:noProof/>
          <w:szCs w:val="22"/>
        </w:rPr>
        <w:t> </w:t>
      </w:r>
      <w:r w:rsidRPr="0060537D">
        <w:rPr>
          <w:noProof/>
          <w:szCs w:val="22"/>
        </w:rPr>
        <w:t>mg natrio valproato /kg kūno svorio per parą.</w:t>
      </w:r>
    </w:p>
    <w:p w14:paraId="7C25A4CF" w14:textId="3F13D0D7" w:rsidR="008824BA" w:rsidRPr="0060537D" w:rsidRDefault="008824BA" w:rsidP="008824BA">
      <w:pPr>
        <w:rPr>
          <w:noProof/>
          <w:szCs w:val="22"/>
        </w:rPr>
      </w:pPr>
      <w:r w:rsidRPr="0060537D">
        <w:rPr>
          <w:i/>
          <w:noProof/>
          <w:szCs w:val="22"/>
        </w:rPr>
        <w:t>Vaikai</w:t>
      </w:r>
      <w:r w:rsidRPr="0060537D">
        <w:rPr>
          <w:noProof/>
          <w:szCs w:val="22"/>
        </w:rPr>
        <w:t>. 15</w:t>
      </w:r>
      <w:r w:rsidR="009B3FF4" w:rsidRPr="0060537D">
        <w:rPr>
          <w:noProof/>
          <w:szCs w:val="22"/>
        </w:rPr>
        <w:noBreakHyphen/>
      </w:r>
      <w:r w:rsidRPr="0060537D">
        <w:rPr>
          <w:noProof/>
          <w:szCs w:val="22"/>
        </w:rPr>
        <w:t>60</w:t>
      </w:r>
      <w:r w:rsidR="00A36E10" w:rsidRPr="0060537D">
        <w:rPr>
          <w:noProof/>
          <w:szCs w:val="22"/>
        </w:rPr>
        <w:t> </w:t>
      </w:r>
      <w:r w:rsidRPr="0060537D">
        <w:rPr>
          <w:noProof/>
          <w:szCs w:val="22"/>
        </w:rPr>
        <w:t>mg natrio valproato /kg kūno svorio per parą.</w:t>
      </w:r>
    </w:p>
    <w:p w14:paraId="4B309CFF" w14:textId="77777777" w:rsidR="008824BA" w:rsidRPr="0060537D" w:rsidRDefault="008824BA" w:rsidP="008824BA">
      <w:pPr>
        <w:rPr>
          <w:noProof/>
          <w:szCs w:val="22"/>
        </w:rPr>
      </w:pPr>
    </w:p>
    <w:p w14:paraId="2303CFF6" w14:textId="77777777" w:rsidR="008824BA" w:rsidRPr="0060537D" w:rsidRDefault="008824BA" w:rsidP="008824BA">
      <w:pPr>
        <w:rPr>
          <w:noProof/>
          <w:szCs w:val="22"/>
        </w:rPr>
      </w:pPr>
      <w:r w:rsidRPr="0060537D">
        <w:rPr>
          <w:noProof/>
          <w:szCs w:val="22"/>
        </w:rPr>
        <w:t>Optimali palaikomoji paros dozė paprastai geriama valgio metu iš karto arba padalinta į dvi vienkartines dozes.</w:t>
      </w:r>
    </w:p>
    <w:p w14:paraId="644DC45E" w14:textId="763F9175" w:rsidR="008824BA" w:rsidRPr="0060537D" w:rsidRDefault="008824BA" w:rsidP="008824BA">
      <w:pPr>
        <w:rPr>
          <w:noProof/>
          <w:szCs w:val="22"/>
        </w:rPr>
      </w:pPr>
      <w:r w:rsidRPr="0060537D">
        <w:rPr>
          <w:noProof/>
          <w:szCs w:val="22"/>
        </w:rPr>
        <w:t>Didžiausia paros dozė yra 60</w:t>
      </w:r>
      <w:r w:rsidR="00A36E10" w:rsidRPr="0060537D">
        <w:rPr>
          <w:noProof/>
          <w:szCs w:val="22"/>
        </w:rPr>
        <w:t> </w:t>
      </w:r>
      <w:r w:rsidRPr="0060537D">
        <w:rPr>
          <w:noProof/>
          <w:szCs w:val="22"/>
        </w:rPr>
        <w:t>mg natrio valproato /kg kūno svorio. Jos viršyti negalima.</w:t>
      </w:r>
    </w:p>
    <w:p w14:paraId="1673263D" w14:textId="77777777" w:rsidR="008824BA" w:rsidRPr="0060537D" w:rsidRDefault="008824BA" w:rsidP="008824BA">
      <w:pPr>
        <w:rPr>
          <w:noProof/>
          <w:szCs w:val="22"/>
        </w:rPr>
      </w:pPr>
    </w:p>
    <w:p w14:paraId="2ED1003D" w14:textId="7FBC2F09" w:rsidR="008824BA" w:rsidRPr="0060537D" w:rsidRDefault="008824BA" w:rsidP="008824BA">
      <w:pPr>
        <w:rPr>
          <w:noProof/>
          <w:szCs w:val="22"/>
          <w:u w:val="single"/>
        </w:rPr>
      </w:pPr>
      <w:r w:rsidRPr="0060537D">
        <w:rPr>
          <w:noProof/>
          <w:szCs w:val="22"/>
          <w:u w:val="single"/>
        </w:rPr>
        <w:t>Vaikai, kurių kūno svoris mažesnis negu 20</w:t>
      </w:r>
      <w:r w:rsidR="00A36E10" w:rsidRPr="0060537D">
        <w:rPr>
          <w:noProof/>
          <w:szCs w:val="22"/>
          <w:u w:val="single"/>
        </w:rPr>
        <w:t> </w:t>
      </w:r>
      <w:r w:rsidRPr="0060537D">
        <w:rPr>
          <w:noProof/>
          <w:szCs w:val="22"/>
          <w:u w:val="single"/>
        </w:rPr>
        <w:t>kg</w:t>
      </w:r>
    </w:p>
    <w:p w14:paraId="2302FDA0" w14:textId="77777777" w:rsidR="008824BA" w:rsidRPr="0060537D" w:rsidRDefault="008824BA" w:rsidP="008824BA">
      <w:pPr>
        <w:rPr>
          <w:noProof/>
          <w:szCs w:val="22"/>
        </w:rPr>
      </w:pPr>
      <w:r w:rsidRPr="0060537D">
        <w:rPr>
          <w:noProof/>
          <w:szCs w:val="22"/>
        </w:rPr>
        <w:t xml:space="preserve">Dozės titravimo metu reikia vartoti kitą valproato vaisto formą. </w:t>
      </w:r>
    </w:p>
    <w:p w14:paraId="44C8B852" w14:textId="77777777" w:rsidR="008824BA" w:rsidRPr="0060537D" w:rsidRDefault="008824BA" w:rsidP="008824BA">
      <w:pPr>
        <w:tabs>
          <w:tab w:val="left" w:pos="567"/>
        </w:tabs>
        <w:rPr>
          <w:noProof/>
          <w:szCs w:val="22"/>
          <w:lang w:eastAsia="en-US"/>
        </w:rPr>
      </w:pPr>
    </w:p>
    <w:p w14:paraId="6353E96B" w14:textId="77777777" w:rsidR="008824BA" w:rsidRPr="0060537D" w:rsidRDefault="008824BA" w:rsidP="008824BA">
      <w:pPr>
        <w:ind w:right="-2"/>
        <w:rPr>
          <w:b/>
          <w:noProof/>
          <w:szCs w:val="22"/>
        </w:rPr>
      </w:pPr>
      <w:r w:rsidRPr="0060537D">
        <w:rPr>
          <w:b/>
          <w:noProof/>
          <w:szCs w:val="22"/>
        </w:rPr>
        <w:t>Manija</w:t>
      </w:r>
    </w:p>
    <w:p w14:paraId="252EA097" w14:textId="77777777" w:rsidR="008824BA" w:rsidRPr="0060537D" w:rsidRDefault="008824BA" w:rsidP="008824BA">
      <w:pPr>
        <w:ind w:right="-2"/>
        <w:rPr>
          <w:noProof/>
          <w:szCs w:val="22"/>
        </w:rPr>
      </w:pPr>
      <w:r w:rsidRPr="0060537D">
        <w:rPr>
          <w:noProof/>
          <w:szCs w:val="22"/>
        </w:rPr>
        <w:t>Paros dozę kiekvienam ligoniui individualiai turi nustatyti ir kontroliuoti gydantis gydytojas.</w:t>
      </w:r>
    </w:p>
    <w:p w14:paraId="08D377DB" w14:textId="77777777" w:rsidR="008824BA" w:rsidRPr="0060537D" w:rsidRDefault="008824BA" w:rsidP="008824BA">
      <w:pPr>
        <w:ind w:right="-2"/>
        <w:rPr>
          <w:noProof/>
          <w:szCs w:val="22"/>
        </w:rPr>
      </w:pPr>
    </w:p>
    <w:p w14:paraId="33A9CC79" w14:textId="77777777" w:rsidR="008824BA" w:rsidRPr="0060537D" w:rsidRDefault="008824BA" w:rsidP="008824BA">
      <w:pPr>
        <w:ind w:right="-2"/>
        <w:rPr>
          <w:i/>
          <w:noProof/>
          <w:szCs w:val="22"/>
        </w:rPr>
      </w:pPr>
      <w:r w:rsidRPr="0060537D">
        <w:rPr>
          <w:i/>
          <w:noProof/>
          <w:szCs w:val="22"/>
        </w:rPr>
        <w:t>Pradinė dozė</w:t>
      </w:r>
    </w:p>
    <w:p w14:paraId="1416157A" w14:textId="77777777" w:rsidR="008824BA" w:rsidRPr="0060537D" w:rsidRDefault="008824BA" w:rsidP="008824BA">
      <w:pPr>
        <w:ind w:right="-2"/>
        <w:rPr>
          <w:noProof/>
          <w:szCs w:val="22"/>
        </w:rPr>
      </w:pPr>
      <w:r w:rsidRPr="0060537D">
        <w:rPr>
          <w:noProof/>
          <w:szCs w:val="22"/>
        </w:rPr>
        <w:t>Rekomenduojama pradinė paros dozė yra 750 mg.</w:t>
      </w:r>
    </w:p>
    <w:p w14:paraId="2E42A2CB" w14:textId="77777777" w:rsidR="008824BA" w:rsidRPr="0060537D" w:rsidRDefault="008824BA" w:rsidP="008824BA">
      <w:pPr>
        <w:ind w:right="-2"/>
        <w:rPr>
          <w:noProof/>
          <w:szCs w:val="22"/>
        </w:rPr>
      </w:pPr>
    </w:p>
    <w:p w14:paraId="4D6C056F" w14:textId="77777777" w:rsidR="008824BA" w:rsidRPr="0060537D" w:rsidRDefault="008824BA" w:rsidP="008824BA">
      <w:pPr>
        <w:ind w:right="-2"/>
        <w:rPr>
          <w:i/>
          <w:noProof/>
          <w:szCs w:val="22"/>
        </w:rPr>
      </w:pPr>
      <w:r w:rsidRPr="0060537D">
        <w:rPr>
          <w:i/>
          <w:noProof/>
          <w:szCs w:val="22"/>
        </w:rPr>
        <w:t>Vidutinė paros dozė</w:t>
      </w:r>
    </w:p>
    <w:p w14:paraId="44195C4D" w14:textId="77777777" w:rsidR="008824BA" w:rsidRPr="0060537D" w:rsidRDefault="008824BA" w:rsidP="008824BA">
      <w:pPr>
        <w:tabs>
          <w:tab w:val="left" w:pos="567"/>
        </w:tabs>
        <w:rPr>
          <w:noProof/>
          <w:szCs w:val="22"/>
          <w:lang w:eastAsia="en-US"/>
        </w:rPr>
      </w:pPr>
      <w:r w:rsidRPr="0060537D">
        <w:rPr>
          <w:noProof/>
          <w:szCs w:val="22"/>
          <w:lang w:eastAsia="en-US"/>
        </w:rPr>
        <w:t>Rekomenduojama paros dozė paprastai yra nuo 1000 mg iki 2000 mg.</w:t>
      </w:r>
    </w:p>
    <w:p w14:paraId="1BF6BBCF" w14:textId="77777777" w:rsidR="008824BA" w:rsidRPr="0060537D" w:rsidRDefault="008824BA" w:rsidP="008824BA">
      <w:pPr>
        <w:tabs>
          <w:tab w:val="left" w:pos="567"/>
        </w:tabs>
        <w:rPr>
          <w:noProof/>
          <w:szCs w:val="22"/>
          <w:lang w:eastAsia="en-US"/>
        </w:rPr>
      </w:pPr>
    </w:p>
    <w:p w14:paraId="638FB2C3" w14:textId="77777777" w:rsidR="008824BA" w:rsidRPr="0060537D" w:rsidRDefault="008824BA" w:rsidP="008824BA">
      <w:pPr>
        <w:tabs>
          <w:tab w:val="left" w:pos="567"/>
        </w:tabs>
        <w:rPr>
          <w:noProof/>
          <w:szCs w:val="22"/>
          <w:lang w:eastAsia="en-US"/>
        </w:rPr>
      </w:pPr>
      <w:r w:rsidRPr="0060537D">
        <w:rPr>
          <w:noProof/>
          <w:szCs w:val="22"/>
          <w:lang w:eastAsia="en-US"/>
        </w:rPr>
        <w:t>Jeigu manote, jog Valproate sodium Sandoz veikia per stipriai arba per silpnai, kreipkitės į gydytoją arba vaistininką.</w:t>
      </w:r>
    </w:p>
    <w:p w14:paraId="1AC9D662" w14:textId="77777777" w:rsidR="008824BA" w:rsidRPr="0060537D" w:rsidRDefault="008824BA" w:rsidP="008824BA">
      <w:pPr>
        <w:tabs>
          <w:tab w:val="left" w:pos="567"/>
        </w:tabs>
        <w:rPr>
          <w:noProof/>
          <w:szCs w:val="22"/>
          <w:lang w:eastAsia="en-US"/>
        </w:rPr>
      </w:pPr>
    </w:p>
    <w:p w14:paraId="4C322486" w14:textId="77777777" w:rsidR="00471397" w:rsidRPr="0060537D" w:rsidRDefault="00471397" w:rsidP="008824BA">
      <w:pPr>
        <w:tabs>
          <w:tab w:val="left" w:pos="567"/>
        </w:tabs>
        <w:rPr>
          <w:noProof/>
          <w:szCs w:val="22"/>
          <w:u w:val="single"/>
          <w:lang w:eastAsia="en-US"/>
        </w:rPr>
      </w:pPr>
      <w:r w:rsidRPr="0060537D">
        <w:rPr>
          <w:noProof/>
          <w:szCs w:val="22"/>
          <w:u w:val="single"/>
          <w:lang w:eastAsia="en-US"/>
        </w:rPr>
        <w:t>Senyvi pacientai</w:t>
      </w:r>
    </w:p>
    <w:p w14:paraId="3AB007FD" w14:textId="77777777" w:rsidR="00471397" w:rsidRPr="0060537D" w:rsidRDefault="006E72FD" w:rsidP="008824BA">
      <w:pPr>
        <w:tabs>
          <w:tab w:val="left" w:pos="567"/>
        </w:tabs>
        <w:rPr>
          <w:noProof/>
          <w:szCs w:val="22"/>
          <w:lang w:eastAsia="en-US"/>
        </w:rPr>
      </w:pPr>
      <w:r w:rsidRPr="0060537D">
        <w:rPr>
          <w:noProof/>
          <w:szCs w:val="22"/>
          <w:lang w:eastAsia="en-US"/>
        </w:rPr>
        <w:t>Jūsų gydytojas gali nuspręsti pakoreguoti Jūsų dozę.</w:t>
      </w:r>
    </w:p>
    <w:p w14:paraId="0E2F508D" w14:textId="77777777" w:rsidR="00471397" w:rsidRPr="0060537D" w:rsidRDefault="00471397" w:rsidP="008824BA">
      <w:pPr>
        <w:tabs>
          <w:tab w:val="left" w:pos="567"/>
        </w:tabs>
        <w:rPr>
          <w:noProof/>
          <w:szCs w:val="22"/>
          <w:lang w:eastAsia="en-US"/>
        </w:rPr>
      </w:pPr>
    </w:p>
    <w:p w14:paraId="0680FDE4" w14:textId="556EDE6E" w:rsidR="00D5267D" w:rsidRPr="0060537D" w:rsidRDefault="006E72FD" w:rsidP="008824BA">
      <w:pPr>
        <w:tabs>
          <w:tab w:val="left" w:pos="567"/>
        </w:tabs>
        <w:rPr>
          <w:u w:val="single"/>
        </w:rPr>
      </w:pPr>
      <w:r w:rsidRPr="0060537D">
        <w:rPr>
          <w:noProof/>
          <w:szCs w:val="22"/>
          <w:u w:val="single"/>
          <w:lang w:eastAsia="en-US"/>
        </w:rPr>
        <w:t>Pacientai, kuriems yra in</w:t>
      </w:r>
      <w:r w:rsidR="009B1FB2" w:rsidRPr="0060537D">
        <w:rPr>
          <w:noProof/>
          <w:szCs w:val="22"/>
          <w:u w:val="single"/>
          <w:lang w:eastAsia="en-US"/>
        </w:rPr>
        <w:t>k</w:t>
      </w:r>
      <w:r w:rsidRPr="0060537D">
        <w:rPr>
          <w:noProof/>
          <w:szCs w:val="22"/>
          <w:u w:val="single"/>
          <w:lang w:eastAsia="en-US"/>
        </w:rPr>
        <w:t xml:space="preserve">stų </w:t>
      </w:r>
      <w:r w:rsidR="003A4EA7" w:rsidRPr="0060537D">
        <w:rPr>
          <w:u w:val="single"/>
        </w:rPr>
        <w:t>sutrikimų</w:t>
      </w:r>
    </w:p>
    <w:p w14:paraId="3DF70F00" w14:textId="7D0856FF" w:rsidR="006E72FD" w:rsidRPr="0060537D" w:rsidRDefault="00AD6EBB" w:rsidP="008824BA">
      <w:pPr>
        <w:tabs>
          <w:tab w:val="left" w:pos="567"/>
        </w:tabs>
        <w:rPr>
          <w:noProof/>
          <w:szCs w:val="22"/>
          <w:lang w:eastAsia="en-US"/>
        </w:rPr>
      </w:pPr>
      <w:r w:rsidRPr="0060537D">
        <w:t>Gydytojas gali nuspręsti koreguoti Jums skiriamą dozę</w:t>
      </w:r>
      <w:r w:rsidR="009B1FB2" w:rsidRPr="0060537D">
        <w:rPr>
          <w:noProof/>
          <w:szCs w:val="22"/>
          <w:lang w:eastAsia="en-US"/>
        </w:rPr>
        <w:t>.</w:t>
      </w:r>
    </w:p>
    <w:p w14:paraId="0A7818F6" w14:textId="77777777" w:rsidR="00D5267D" w:rsidRPr="0060537D" w:rsidRDefault="00D5267D" w:rsidP="008824BA">
      <w:pPr>
        <w:tabs>
          <w:tab w:val="left" w:pos="567"/>
        </w:tabs>
        <w:rPr>
          <w:noProof/>
          <w:szCs w:val="22"/>
          <w:lang w:eastAsia="en-US"/>
        </w:rPr>
      </w:pPr>
    </w:p>
    <w:p w14:paraId="14B70A4F" w14:textId="77777777" w:rsidR="008824BA" w:rsidRPr="0060537D" w:rsidRDefault="008824BA" w:rsidP="008824BA">
      <w:pPr>
        <w:tabs>
          <w:tab w:val="left" w:pos="567"/>
        </w:tabs>
        <w:rPr>
          <w:noProof/>
          <w:szCs w:val="22"/>
          <w:u w:val="single"/>
        </w:rPr>
      </w:pPr>
      <w:r w:rsidRPr="0060537D">
        <w:rPr>
          <w:noProof/>
          <w:szCs w:val="22"/>
          <w:u w:val="single"/>
        </w:rPr>
        <w:t>Gydymo trukmė</w:t>
      </w:r>
    </w:p>
    <w:p w14:paraId="4D132282" w14:textId="77777777" w:rsidR="008824BA" w:rsidRPr="0060537D" w:rsidRDefault="008824BA" w:rsidP="008824BA">
      <w:pPr>
        <w:tabs>
          <w:tab w:val="left" w:pos="567"/>
        </w:tabs>
        <w:rPr>
          <w:noProof/>
          <w:szCs w:val="22"/>
          <w:lang w:eastAsia="en-US"/>
        </w:rPr>
      </w:pPr>
      <w:r w:rsidRPr="0060537D">
        <w:rPr>
          <w:noProof/>
          <w:szCs w:val="22"/>
          <w:lang w:eastAsia="en-US"/>
        </w:rPr>
        <w:t>Jūsų gydytojas pasakys kiek laiko Jūs turite vartoti Valproate sodium Sandoz. Nenutraukite gydymo anksčiau nustatyto laiko, nes tokiu atveju liga gali pasikartoti.</w:t>
      </w:r>
    </w:p>
    <w:p w14:paraId="721FBCB3" w14:textId="77777777" w:rsidR="008824BA" w:rsidRPr="0060537D" w:rsidRDefault="008824BA" w:rsidP="008824BA">
      <w:pPr>
        <w:tabs>
          <w:tab w:val="left" w:pos="567"/>
        </w:tabs>
        <w:rPr>
          <w:noProof/>
          <w:szCs w:val="22"/>
          <w:lang w:eastAsia="en-US"/>
        </w:rPr>
      </w:pPr>
    </w:p>
    <w:p w14:paraId="4697194F" w14:textId="284A259B" w:rsidR="008824BA" w:rsidRPr="0060537D" w:rsidRDefault="008824BA" w:rsidP="008824BA">
      <w:pPr>
        <w:rPr>
          <w:b/>
          <w:noProof/>
          <w:szCs w:val="22"/>
        </w:rPr>
      </w:pPr>
      <w:r w:rsidRPr="0060537D">
        <w:rPr>
          <w:b/>
          <w:bCs/>
          <w:noProof/>
          <w:szCs w:val="22"/>
          <w:lang w:eastAsia="en-US"/>
        </w:rPr>
        <w:t>Ką daryti pavartojus</w:t>
      </w:r>
      <w:r w:rsidRPr="0060537D">
        <w:rPr>
          <w:b/>
          <w:noProof/>
          <w:szCs w:val="22"/>
        </w:rPr>
        <w:t xml:space="preserve"> per didelę Valproate sodium Sandoz dozę</w:t>
      </w:r>
    </w:p>
    <w:p w14:paraId="2DB2D653" w14:textId="77777777" w:rsidR="008824BA" w:rsidRPr="0060537D" w:rsidRDefault="008824BA" w:rsidP="008824BA">
      <w:pPr>
        <w:rPr>
          <w:noProof/>
          <w:szCs w:val="22"/>
        </w:rPr>
      </w:pPr>
      <w:r w:rsidRPr="0060537D">
        <w:rPr>
          <w:noProof/>
          <w:szCs w:val="22"/>
        </w:rPr>
        <w:t>Išgėrus per didelį kiekį Valproate sodium Sandoz tablečių, reikia nedelsiant kreiptis į gydytoją ar vaistininką.</w:t>
      </w:r>
    </w:p>
    <w:p w14:paraId="40D4F3D6" w14:textId="18BE60E2" w:rsidR="008824BA" w:rsidRPr="0060537D" w:rsidRDefault="008824BA" w:rsidP="008824BA">
      <w:pPr>
        <w:rPr>
          <w:noProof/>
          <w:szCs w:val="22"/>
        </w:rPr>
      </w:pPr>
      <w:r w:rsidRPr="0060537D">
        <w:rPr>
          <w:noProof/>
          <w:szCs w:val="22"/>
        </w:rPr>
        <w:t xml:space="preserve">Perdozavimo simptomai gali būti koma, kurios metu būna </w:t>
      </w:r>
      <w:r w:rsidR="006E72FD" w:rsidRPr="0060537D">
        <w:rPr>
          <w:noProof/>
          <w:szCs w:val="22"/>
        </w:rPr>
        <w:t xml:space="preserve">sumažėjęs </w:t>
      </w:r>
      <w:r w:rsidRPr="0060537D">
        <w:rPr>
          <w:noProof/>
          <w:szCs w:val="22"/>
        </w:rPr>
        <w:t xml:space="preserve">raumenų įtempimas, refleksų susilpnėjimas, vyzdžių susiaurėjimas (miozė), </w:t>
      </w:r>
      <w:r w:rsidR="006E72FD" w:rsidRPr="0060537D">
        <w:rPr>
          <w:noProof/>
          <w:szCs w:val="22"/>
        </w:rPr>
        <w:t>žemas kraujo spaudimas</w:t>
      </w:r>
      <w:r w:rsidRPr="0060537D">
        <w:rPr>
          <w:noProof/>
          <w:szCs w:val="22"/>
        </w:rPr>
        <w:t xml:space="preserve">, mieguistumas, metabolinė acidozė, natrio kiekio kraujyje padidėjimas, kvėpavimo ar širdies </w:t>
      </w:r>
      <w:r w:rsidR="002E766F" w:rsidRPr="0060537D">
        <w:rPr>
          <w:noProof/>
          <w:szCs w:val="22"/>
        </w:rPr>
        <w:t xml:space="preserve">funkcijos </w:t>
      </w:r>
      <w:r w:rsidRPr="0060537D">
        <w:rPr>
          <w:noProof/>
          <w:szCs w:val="22"/>
        </w:rPr>
        <w:t>sutrikimas.</w:t>
      </w:r>
    </w:p>
    <w:p w14:paraId="449B2FBC" w14:textId="44C3CA33" w:rsidR="008824BA" w:rsidRPr="0060537D" w:rsidRDefault="008824BA" w:rsidP="008824BA">
      <w:pPr>
        <w:rPr>
          <w:noProof/>
          <w:szCs w:val="22"/>
        </w:rPr>
      </w:pPr>
      <w:r w:rsidRPr="0060537D">
        <w:rPr>
          <w:noProof/>
          <w:szCs w:val="22"/>
        </w:rPr>
        <w:t xml:space="preserve">Be to, suvartojus didelę dozę ne tik suaugusiems žmonėms, bet ir vaikams būna kitokių </w:t>
      </w:r>
      <w:r w:rsidR="006E72FD" w:rsidRPr="0060537D">
        <w:rPr>
          <w:noProof/>
          <w:szCs w:val="22"/>
        </w:rPr>
        <w:t>nenormalių neurologinių trikdymų</w:t>
      </w:r>
      <w:r w:rsidRPr="0060537D">
        <w:rPr>
          <w:noProof/>
          <w:szCs w:val="22"/>
        </w:rPr>
        <w:t>, pvz., padidėja polinkis traukuliams</w:t>
      </w:r>
      <w:r w:rsidR="006E72FD" w:rsidRPr="0060537D">
        <w:rPr>
          <w:noProof/>
          <w:szCs w:val="22"/>
        </w:rPr>
        <w:t xml:space="preserve"> ir</w:t>
      </w:r>
      <w:r w:rsidRPr="0060537D">
        <w:rPr>
          <w:noProof/>
          <w:szCs w:val="22"/>
        </w:rPr>
        <w:t xml:space="preserve"> elgesio pokyči</w:t>
      </w:r>
      <w:r w:rsidR="006E72FD" w:rsidRPr="0060537D">
        <w:rPr>
          <w:noProof/>
          <w:szCs w:val="22"/>
        </w:rPr>
        <w:t>ams</w:t>
      </w:r>
      <w:r w:rsidRPr="0060537D">
        <w:rPr>
          <w:noProof/>
          <w:szCs w:val="22"/>
        </w:rPr>
        <w:t>.</w:t>
      </w:r>
    </w:p>
    <w:p w14:paraId="108314B8" w14:textId="77777777" w:rsidR="008824BA" w:rsidRPr="0060537D" w:rsidRDefault="008824BA" w:rsidP="008824BA">
      <w:pPr>
        <w:rPr>
          <w:noProof/>
          <w:szCs w:val="22"/>
        </w:rPr>
      </w:pPr>
    </w:p>
    <w:p w14:paraId="0FBE8D05" w14:textId="77777777" w:rsidR="008824BA" w:rsidRPr="0060537D" w:rsidRDefault="008824BA" w:rsidP="008824BA">
      <w:pPr>
        <w:keepNext/>
        <w:ind w:left="540" w:hanging="540"/>
        <w:outlineLvl w:val="2"/>
        <w:rPr>
          <w:b/>
          <w:noProof/>
          <w:szCs w:val="22"/>
        </w:rPr>
      </w:pPr>
      <w:r w:rsidRPr="0060537D">
        <w:rPr>
          <w:b/>
          <w:noProof/>
          <w:szCs w:val="22"/>
        </w:rPr>
        <w:lastRenderedPageBreak/>
        <w:t xml:space="preserve">Pamiršus pavartoti Valproate sodium Sandoz </w:t>
      </w:r>
    </w:p>
    <w:p w14:paraId="1C34B8CF" w14:textId="7CD6CD45" w:rsidR="008824BA" w:rsidRPr="0060537D" w:rsidRDefault="007B627D" w:rsidP="008824BA">
      <w:pPr>
        <w:rPr>
          <w:noProof/>
          <w:szCs w:val="22"/>
        </w:rPr>
      </w:pPr>
      <w:r w:rsidRPr="0060537D">
        <w:rPr>
          <w:noProof/>
          <w:szCs w:val="22"/>
        </w:rPr>
        <w:t>Negalima vartoti dvigubos dozės norint kompensuoti praleistą dozę.</w:t>
      </w:r>
      <w:r w:rsidR="008824BA" w:rsidRPr="0060537D">
        <w:rPr>
          <w:noProof/>
          <w:szCs w:val="22"/>
        </w:rPr>
        <w:t xml:space="preserve"> Jeigu </w:t>
      </w:r>
      <w:r w:rsidR="00F827E9" w:rsidRPr="0060537D">
        <w:rPr>
          <w:noProof/>
          <w:szCs w:val="22"/>
        </w:rPr>
        <w:t>J</w:t>
      </w:r>
      <w:r w:rsidR="008824BA" w:rsidRPr="0060537D">
        <w:rPr>
          <w:noProof/>
          <w:szCs w:val="22"/>
        </w:rPr>
        <w:t>ūs pamiršote išgerti dozę, ją galima išgerti vėliau, nebent neužilgo reikės gerti kitą dozę. Tokiu atveju vaisto reikia vartoti toliau taip, kai</w:t>
      </w:r>
      <w:r w:rsidR="00EE0CB0" w:rsidRPr="0060537D">
        <w:rPr>
          <w:noProof/>
          <w:szCs w:val="22"/>
        </w:rPr>
        <w:t>p</w:t>
      </w:r>
      <w:r w:rsidR="008824BA" w:rsidRPr="0060537D">
        <w:rPr>
          <w:noProof/>
          <w:szCs w:val="22"/>
        </w:rPr>
        <w:t xml:space="preserve"> įprasta. </w:t>
      </w:r>
    </w:p>
    <w:p w14:paraId="2DA29552" w14:textId="77777777" w:rsidR="008824BA" w:rsidRPr="0060537D" w:rsidRDefault="008824BA" w:rsidP="008824BA">
      <w:pPr>
        <w:rPr>
          <w:noProof/>
          <w:szCs w:val="22"/>
        </w:rPr>
      </w:pPr>
    </w:p>
    <w:p w14:paraId="51474680" w14:textId="77777777" w:rsidR="008824BA" w:rsidRPr="0060537D" w:rsidRDefault="008824BA" w:rsidP="008824BA">
      <w:pPr>
        <w:keepNext/>
        <w:ind w:left="540" w:hanging="540"/>
        <w:outlineLvl w:val="2"/>
        <w:rPr>
          <w:b/>
          <w:noProof/>
          <w:szCs w:val="22"/>
        </w:rPr>
      </w:pPr>
      <w:r w:rsidRPr="0060537D">
        <w:rPr>
          <w:b/>
          <w:noProof/>
          <w:szCs w:val="22"/>
        </w:rPr>
        <w:t>Nustojus vartoti Valproate sodium Sandoz</w:t>
      </w:r>
    </w:p>
    <w:p w14:paraId="366882EE" w14:textId="77777777" w:rsidR="008824BA" w:rsidRPr="0060537D" w:rsidRDefault="008824BA" w:rsidP="008824BA">
      <w:pPr>
        <w:tabs>
          <w:tab w:val="left" w:pos="567"/>
        </w:tabs>
        <w:rPr>
          <w:noProof/>
          <w:szCs w:val="22"/>
          <w:lang w:eastAsia="en-US"/>
        </w:rPr>
      </w:pPr>
      <w:r w:rsidRPr="0060537D">
        <w:rPr>
          <w:noProof/>
          <w:szCs w:val="22"/>
          <w:lang w:eastAsia="en-US"/>
        </w:rPr>
        <w:t xml:space="preserve">Nepasitarus su gydytoju nutraukti gydymą Valproate sodium Sandoz jokiu būdu negalima. </w:t>
      </w:r>
    </w:p>
    <w:p w14:paraId="6273A38C" w14:textId="77777777" w:rsidR="008824BA" w:rsidRPr="0060537D" w:rsidRDefault="008824BA" w:rsidP="008824BA">
      <w:pPr>
        <w:tabs>
          <w:tab w:val="left" w:pos="567"/>
        </w:tabs>
        <w:rPr>
          <w:noProof/>
          <w:szCs w:val="22"/>
          <w:lang w:eastAsia="en-US"/>
        </w:rPr>
      </w:pPr>
      <w:r w:rsidRPr="0060537D">
        <w:rPr>
          <w:noProof/>
          <w:szCs w:val="22"/>
          <w:lang w:eastAsia="en-US"/>
        </w:rPr>
        <w:t>Jeigu kiltų daugiau klausimų dėl šio vaisto vartojimo, kreipkitės į gydytoją ar vaistininką.</w:t>
      </w:r>
    </w:p>
    <w:p w14:paraId="09562FD1" w14:textId="77777777" w:rsidR="008824BA" w:rsidRPr="0060537D" w:rsidRDefault="008824BA" w:rsidP="008824BA">
      <w:pPr>
        <w:tabs>
          <w:tab w:val="left" w:pos="567"/>
        </w:tabs>
        <w:rPr>
          <w:noProof/>
          <w:szCs w:val="22"/>
          <w:lang w:eastAsia="en-US"/>
        </w:rPr>
      </w:pPr>
    </w:p>
    <w:p w14:paraId="4A75255D" w14:textId="77777777" w:rsidR="008824BA" w:rsidRPr="0060537D" w:rsidRDefault="008824BA" w:rsidP="008824BA">
      <w:pPr>
        <w:tabs>
          <w:tab w:val="left" w:pos="567"/>
        </w:tabs>
        <w:rPr>
          <w:noProof/>
          <w:szCs w:val="22"/>
          <w:lang w:eastAsia="en-US"/>
        </w:rPr>
      </w:pPr>
    </w:p>
    <w:p w14:paraId="0B2742B8" w14:textId="77777777" w:rsidR="008824BA" w:rsidRPr="0060537D" w:rsidRDefault="008824BA" w:rsidP="008824BA">
      <w:pPr>
        <w:keepNext/>
        <w:tabs>
          <w:tab w:val="left" w:pos="567"/>
        </w:tabs>
        <w:ind w:left="567" w:hanging="567"/>
        <w:outlineLvl w:val="1"/>
        <w:rPr>
          <w:b/>
          <w:noProof/>
          <w:szCs w:val="22"/>
          <w:lang w:eastAsia="en-US"/>
        </w:rPr>
      </w:pPr>
      <w:r w:rsidRPr="0060537D">
        <w:rPr>
          <w:b/>
          <w:noProof/>
          <w:szCs w:val="22"/>
          <w:lang w:eastAsia="en-US"/>
        </w:rPr>
        <w:t>4.</w:t>
      </w:r>
      <w:r w:rsidRPr="0060537D">
        <w:rPr>
          <w:b/>
          <w:noProof/>
          <w:szCs w:val="22"/>
          <w:lang w:eastAsia="en-US"/>
        </w:rPr>
        <w:tab/>
        <w:t>Galimas šalutinis poveikis</w:t>
      </w:r>
    </w:p>
    <w:p w14:paraId="7C374FD4" w14:textId="77777777" w:rsidR="008824BA" w:rsidRPr="0060537D" w:rsidRDefault="008824BA" w:rsidP="008824BA">
      <w:pPr>
        <w:tabs>
          <w:tab w:val="left" w:pos="567"/>
        </w:tabs>
        <w:rPr>
          <w:noProof/>
          <w:szCs w:val="22"/>
          <w:lang w:eastAsia="en-US"/>
        </w:rPr>
      </w:pPr>
    </w:p>
    <w:p w14:paraId="70FE60B0" w14:textId="77777777" w:rsidR="008824BA" w:rsidRPr="0060537D" w:rsidRDefault="008824BA" w:rsidP="008824BA">
      <w:pPr>
        <w:tabs>
          <w:tab w:val="left" w:pos="567"/>
        </w:tabs>
        <w:rPr>
          <w:noProof/>
          <w:szCs w:val="22"/>
          <w:lang w:eastAsia="en-US"/>
        </w:rPr>
      </w:pPr>
      <w:r w:rsidRPr="0060537D">
        <w:rPr>
          <w:noProof/>
          <w:szCs w:val="22"/>
          <w:lang w:eastAsia="en-US"/>
        </w:rPr>
        <w:t>Šis vaistas, kaip ir visi kiti, gali sukelti šalutinį poveikį, nors jis pasireiškia ne visiems žmonėms.</w:t>
      </w:r>
    </w:p>
    <w:p w14:paraId="69D036B2" w14:textId="77777777" w:rsidR="008824BA" w:rsidRPr="0060537D" w:rsidRDefault="008824BA" w:rsidP="008824BA">
      <w:pPr>
        <w:tabs>
          <w:tab w:val="left" w:pos="567"/>
        </w:tabs>
        <w:rPr>
          <w:noProof/>
          <w:szCs w:val="22"/>
          <w:lang w:eastAsia="en-US"/>
        </w:rPr>
      </w:pPr>
    </w:p>
    <w:p w14:paraId="52FA0305" w14:textId="578DC627" w:rsidR="00D32351" w:rsidRPr="0060537D" w:rsidRDefault="00D32351" w:rsidP="00D32351">
      <w:pPr>
        <w:tabs>
          <w:tab w:val="left" w:pos="567"/>
        </w:tabs>
        <w:rPr>
          <w:noProof/>
          <w:szCs w:val="22"/>
          <w:lang w:eastAsia="en-US"/>
        </w:rPr>
      </w:pPr>
      <w:r w:rsidRPr="0060537D">
        <w:rPr>
          <w:noProof/>
          <w:szCs w:val="22"/>
          <w:lang w:eastAsia="en-US"/>
        </w:rPr>
        <w:t>Nedels</w:t>
      </w:r>
      <w:r w:rsidR="004D4B57" w:rsidRPr="0060537D">
        <w:rPr>
          <w:noProof/>
          <w:szCs w:val="22"/>
          <w:lang w:eastAsia="en-US"/>
        </w:rPr>
        <w:t>dami</w:t>
      </w:r>
      <w:r w:rsidRPr="0060537D">
        <w:rPr>
          <w:noProof/>
          <w:szCs w:val="22"/>
          <w:lang w:eastAsia="en-US"/>
        </w:rPr>
        <w:t xml:space="preserve"> kreipkitės į gydyoją, jeigu pastebėjote bet kurį toliau išvardytą sunkų šalutinį poveikį – Jums gali būti reikalingas skubus medicininis gydymas. </w:t>
      </w:r>
    </w:p>
    <w:p w14:paraId="5C52AE55" w14:textId="77777777" w:rsidR="00D32351" w:rsidRPr="0060537D" w:rsidRDefault="00D32351" w:rsidP="00D32351">
      <w:pPr>
        <w:tabs>
          <w:tab w:val="left" w:pos="567"/>
        </w:tabs>
        <w:rPr>
          <w:noProof/>
          <w:szCs w:val="22"/>
          <w:lang w:eastAsia="en-US"/>
        </w:rPr>
      </w:pPr>
    </w:p>
    <w:p w14:paraId="19FE762C" w14:textId="4E3B46F5" w:rsidR="00A31C30" w:rsidRPr="0060537D" w:rsidRDefault="00060BAA" w:rsidP="0004340D">
      <w:pPr>
        <w:tabs>
          <w:tab w:val="left" w:pos="567"/>
        </w:tabs>
        <w:rPr>
          <w:b/>
        </w:rPr>
      </w:pPr>
      <w:r w:rsidRPr="0060537D">
        <w:rPr>
          <w:b/>
          <w:noProof/>
          <w:szCs w:val="22"/>
          <w:lang w:eastAsia="en-US"/>
        </w:rPr>
        <w:t>Dažni šalutinio poveikio reiškiniai (gali pasireikšti rečiau kaip 1 iš 10 asmenų):</w:t>
      </w:r>
    </w:p>
    <w:p w14:paraId="2075CB29" w14:textId="73994B47" w:rsidR="00D32351" w:rsidRPr="0060537D" w:rsidRDefault="00A31C30" w:rsidP="009A06A1">
      <w:pPr>
        <w:pStyle w:val="Sraopastraipa"/>
        <w:numPr>
          <w:ilvl w:val="0"/>
          <w:numId w:val="26"/>
        </w:numPr>
        <w:rPr>
          <w:noProof/>
          <w:szCs w:val="22"/>
          <w:lang w:eastAsia="en-US"/>
        </w:rPr>
      </w:pPr>
      <w:r w:rsidRPr="0060537D">
        <w:t>Kepenų</w:t>
      </w:r>
      <w:r w:rsidR="00D32351" w:rsidRPr="0060537D">
        <w:rPr>
          <w:noProof/>
          <w:szCs w:val="22"/>
          <w:lang w:eastAsia="en-US"/>
        </w:rPr>
        <w:t xml:space="preserve"> pakenkimas. Jis gali būti labai sunkus, ypač vaikams, paprastai pasireiškia per pirmuosius 6 gydymo mėnesius. Yra svarbu tai anksti atpažinti. Kartais šie simptomai būna kartu su mieguistumu ir per dideliu amoniako kiekiu kraujyje. Tai galima atpažinti iš amoniako kvapo šlapime. Taip pat žr. „Įspėjimai ir atsargumo priemonės“ dėl daugiau informacijos.</w:t>
      </w:r>
    </w:p>
    <w:p w14:paraId="06D3E1F4" w14:textId="013EA11F" w:rsidR="008824BA" w:rsidRPr="0060537D" w:rsidRDefault="00D32351" w:rsidP="009A06A1">
      <w:pPr>
        <w:pStyle w:val="Sraopastraipa"/>
        <w:numPr>
          <w:ilvl w:val="0"/>
          <w:numId w:val="26"/>
        </w:numPr>
        <w:tabs>
          <w:tab w:val="left" w:pos="567"/>
        </w:tabs>
        <w:rPr>
          <w:noProof/>
          <w:szCs w:val="22"/>
        </w:rPr>
      </w:pPr>
      <w:r w:rsidRPr="0060537D">
        <w:rPr>
          <w:noProof/>
          <w:szCs w:val="22"/>
          <w:lang w:eastAsia="en-US"/>
        </w:rPr>
        <w:t xml:space="preserve">Spontaninės kraujosruvos ar kraujavimas dėl </w:t>
      </w:r>
      <w:r w:rsidR="008824BA" w:rsidRPr="0060537D">
        <w:rPr>
          <w:noProof/>
          <w:szCs w:val="22"/>
        </w:rPr>
        <w:t xml:space="preserve">kraujo plokštelių </w:t>
      </w:r>
      <w:r w:rsidRPr="0060537D">
        <w:rPr>
          <w:noProof/>
          <w:szCs w:val="22"/>
          <w:lang w:eastAsia="en-US"/>
        </w:rPr>
        <w:t>skaičiaus sumažėjimo</w:t>
      </w:r>
      <w:r w:rsidR="008824BA" w:rsidRPr="0060537D">
        <w:rPr>
          <w:noProof/>
          <w:szCs w:val="22"/>
        </w:rPr>
        <w:t xml:space="preserve"> (trombocitopenija). </w:t>
      </w:r>
      <w:r w:rsidRPr="0060537D">
        <w:rPr>
          <w:noProof/>
          <w:szCs w:val="22"/>
          <w:lang w:eastAsia="en-US"/>
        </w:rPr>
        <w:t>Tai pasireiškia dažniau moterims ir senyviems žmonėms.</w:t>
      </w:r>
    </w:p>
    <w:p w14:paraId="230E502A"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Ekstrapiramidiniai sutrikimai, kurie gali būti negrįžtami (judesių sutrikimai, tokie, kaip stingulys, drebėjimas ar nenormalūs nevalingi burnos ir liežuvio judesiai).</w:t>
      </w:r>
    </w:p>
    <w:p w14:paraId="77261446" w14:textId="3EEB5C69"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Letargijos ir nejudrumo būsena su sumažėjusia reakcija į stimuliaciją (stuporas), stiprus mieguistumas ir miegustumas</w:t>
      </w:r>
      <w:r w:rsidR="00035CD6" w:rsidRPr="0060537D">
        <w:rPr>
          <w:noProof/>
          <w:szCs w:val="22"/>
          <w:lang w:eastAsia="en-US"/>
        </w:rPr>
        <w:t>,</w:t>
      </w:r>
      <w:r w:rsidRPr="0060537D">
        <w:rPr>
          <w:noProof/>
          <w:szCs w:val="22"/>
          <w:lang w:eastAsia="en-US"/>
        </w:rPr>
        <w:t xml:space="preserve"> po kurio Jūs galite tapti nesąmoningas. Tai kartais būna kartu su daugiau epilepsijos priepuolių. Šie simptomai paprastai pasireiškia</w:t>
      </w:r>
      <w:r w:rsidR="002D2269" w:rsidRPr="0060537D">
        <w:rPr>
          <w:noProof/>
          <w:szCs w:val="22"/>
          <w:lang w:eastAsia="en-US"/>
        </w:rPr>
        <w:t>,</w:t>
      </w:r>
      <w:r w:rsidRPr="0060537D">
        <w:rPr>
          <w:noProof/>
          <w:szCs w:val="22"/>
          <w:lang w:eastAsia="en-US"/>
        </w:rPr>
        <w:t xml:space="preserve"> jeigu Jūs staiga suvartojate didesnę dozę arba epilepsijai gydyti tuo pačiu laiku vartojate įvairių vaistų (ypač fenobarbitalio ar topiramato).</w:t>
      </w:r>
    </w:p>
    <w:p w14:paraId="0AE4CA67" w14:textId="77777777" w:rsidR="00D32351" w:rsidRPr="0060537D" w:rsidRDefault="00D32351" w:rsidP="00D32351">
      <w:pPr>
        <w:tabs>
          <w:tab w:val="left" w:pos="567"/>
        </w:tabs>
        <w:rPr>
          <w:b/>
          <w:noProof/>
          <w:szCs w:val="22"/>
          <w:lang w:eastAsia="en-US"/>
        </w:rPr>
      </w:pPr>
    </w:p>
    <w:p w14:paraId="098FFD86" w14:textId="403F593C" w:rsidR="00D27D5B" w:rsidRPr="0060537D" w:rsidRDefault="002E5935" w:rsidP="0004340D">
      <w:pPr>
        <w:tabs>
          <w:tab w:val="left" w:pos="567"/>
        </w:tabs>
        <w:rPr>
          <w:b/>
        </w:rPr>
      </w:pPr>
      <w:r w:rsidRPr="0060537D">
        <w:rPr>
          <w:b/>
        </w:rPr>
        <w:t>Nedažni šalutinio poveikio reiškiniai (gali pasireikšti rečiau kaip 1 iš 100 asmenų):</w:t>
      </w:r>
      <w:r w:rsidR="00D32351" w:rsidRPr="0060537D">
        <w:rPr>
          <w:b/>
          <w:noProof/>
          <w:szCs w:val="22"/>
          <w:lang w:eastAsia="en-US"/>
        </w:rPr>
        <w:t xml:space="preserve"> </w:t>
      </w:r>
    </w:p>
    <w:p w14:paraId="4E719447"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Kasos uždegimas (pankreatitas). Šis šalutinis poveikis gali būti sunkus. Jo metu gali būti pykinimas, vėmimas ir intensyvus skausmas viršutinėje pilvo dalyje, kuris plinta į nugarą.</w:t>
      </w:r>
    </w:p>
    <w:p w14:paraId="76523B7C"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Sunki alerginė reakcija, kuri sukelia veido ar gerklės patinimą (angioneurozinė edema).</w:t>
      </w:r>
    </w:p>
    <w:p w14:paraId="66E6B8AD" w14:textId="4BC10021" w:rsidR="00D27D5B" w:rsidRPr="0060537D" w:rsidRDefault="00D27D5B" w:rsidP="009A06A1">
      <w:pPr>
        <w:pStyle w:val="Sraopastraipa"/>
        <w:numPr>
          <w:ilvl w:val="0"/>
          <w:numId w:val="26"/>
        </w:numPr>
        <w:rPr>
          <w:noProof/>
          <w:szCs w:val="22"/>
        </w:rPr>
      </w:pPr>
      <w:r w:rsidRPr="0060537D">
        <w:rPr>
          <w:noProof/>
          <w:szCs w:val="22"/>
        </w:rPr>
        <w:t xml:space="preserve">Sumažėjęs baltųjų kraujo ląstelių kiekis </w:t>
      </w:r>
      <w:r w:rsidR="00D32351" w:rsidRPr="0060537D">
        <w:rPr>
          <w:noProof/>
          <w:szCs w:val="22"/>
          <w:lang w:eastAsia="en-US"/>
        </w:rPr>
        <w:t xml:space="preserve">su padidėjusiu imlumu infekcijoms </w:t>
      </w:r>
      <w:r w:rsidRPr="0060537D">
        <w:rPr>
          <w:noProof/>
          <w:szCs w:val="22"/>
        </w:rPr>
        <w:t>(leuko</w:t>
      </w:r>
      <w:r w:rsidR="00EA4E45" w:rsidRPr="0060537D">
        <w:rPr>
          <w:noProof/>
          <w:szCs w:val="22"/>
        </w:rPr>
        <w:t>p</w:t>
      </w:r>
      <w:r w:rsidRPr="0060537D">
        <w:rPr>
          <w:noProof/>
          <w:szCs w:val="22"/>
        </w:rPr>
        <w:t>enija).</w:t>
      </w:r>
    </w:p>
    <w:p w14:paraId="462EC409" w14:textId="594F25F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Sindromas, kurio metu dėl pernelyg didelio antidiurezinio hormono atpalaidavimo organizme sulaikoma per daug skysčio; dėl to tampa per mažas natrio kiekis kraujyje ir gali pasireikšti sumišimas.</w:t>
      </w:r>
    </w:p>
    <w:p w14:paraId="0B236324" w14:textId="77777777" w:rsidR="00A31C30" w:rsidRPr="0060537D" w:rsidRDefault="00A31C30" w:rsidP="009A06A1">
      <w:pPr>
        <w:pStyle w:val="Sraopastraipa"/>
        <w:numPr>
          <w:ilvl w:val="0"/>
          <w:numId w:val="26"/>
        </w:numPr>
        <w:tabs>
          <w:tab w:val="left" w:pos="567"/>
        </w:tabs>
      </w:pPr>
      <w:r w:rsidRPr="0060537D">
        <w:t>Inkstų nepakankamumas.</w:t>
      </w:r>
    </w:p>
    <w:p w14:paraId="77121A91" w14:textId="547657BE" w:rsidR="00E339CE" w:rsidRPr="00804827" w:rsidRDefault="00D32351" w:rsidP="00804827">
      <w:pPr>
        <w:pStyle w:val="Sraopastraipa"/>
        <w:numPr>
          <w:ilvl w:val="0"/>
          <w:numId w:val="26"/>
        </w:numPr>
        <w:tabs>
          <w:tab w:val="left" w:pos="567"/>
        </w:tabs>
        <w:rPr>
          <w:noProof/>
          <w:szCs w:val="22"/>
          <w:lang w:eastAsia="en-US"/>
        </w:rPr>
      </w:pPr>
      <w:r w:rsidRPr="0060537D">
        <w:rPr>
          <w:noProof/>
          <w:szCs w:val="22"/>
          <w:lang w:eastAsia="en-US"/>
        </w:rPr>
        <w:t>Priepuolių pasunkėjimas.</w:t>
      </w:r>
    </w:p>
    <w:p w14:paraId="0C923307" w14:textId="77777777" w:rsidR="00E339CE" w:rsidRPr="00804827" w:rsidRDefault="00E339CE" w:rsidP="00804827">
      <w:pPr>
        <w:pStyle w:val="Sraopastraipa"/>
        <w:numPr>
          <w:ilvl w:val="0"/>
          <w:numId w:val="26"/>
        </w:numPr>
        <w:tabs>
          <w:tab w:val="left" w:pos="567"/>
        </w:tabs>
        <w:rPr>
          <w:noProof/>
          <w:szCs w:val="22"/>
          <w:lang w:eastAsia="en-US"/>
        </w:rPr>
      </w:pPr>
      <w:r w:rsidRPr="00804827">
        <w:rPr>
          <w:noProof/>
          <w:szCs w:val="22"/>
          <w:lang w:eastAsia="en-US"/>
        </w:rPr>
        <w:t xml:space="preserve">Kvėpavimo pasunkėjimas, skausmas ar spaudimas krūtinėje (ypač įkvepiant), dusulys ir sausas kosulys dėl skysčio susikaupimo aplink plaučius (skystis pleuros ertmėje) </w:t>
      </w:r>
    </w:p>
    <w:p w14:paraId="3D262C46" w14:textId="77777777" w:rsidR="00E339CE" w:rsidRPr="0060537D" w:rsidRDefault="00E339CE" w:rsidP="009A06A1">
      <w:pPr>
        <w:pStyle w:val="Sraopastraipa"/>
        <w:numPr>
          <w:ilvl w:val="0"/>
          <w:numId w:val="26"/>
        </w:numPr>
        <w:tabs>
          <w:tab w:val="left" w:pos="567"/>
        </w:tabs>
        <w:rPr>
          <w:noProof/>
          <w:szCs w:val="22"/>
          <w:lang w:eastAsia="en-US"/>
        </w:rPr>
      </w:pPr>
    </w:p>
    <w:p w14:paraId="5D1041A7" w14:textId="77777777" w:rsidR="00D32351" w:rsidRPr="0060537D" w:rsidRDefault="00D32351" w:rsidP="00D32351">
      <w:pPr>
        <w:tabs>
          <w:tab w:val="left" w:pos="567"/>
        </w:tabs>
        <w:rPr>
          <w:b/>
          <w:noProof/>
          <w:szCs w:val="22"/>
          <w:lang w:eastAsia="en-US"/>
        </w:rPr>
      </w:pPr>
    </w:p>
    <w:p w14:paraId="28EB2A01" w14:textId="034B066C" w:rsidR="00D32351" w:rsidRPr="0060537D" w:rsidRDefault="00330A64" w:rsidP="00D32351">
      <w:pPr>
        <w:tabs>
          <w:tab w:val="left" w:pos="567"/>
        </w:tabs>
        <w:rPr>
          <w:b/>
          <w:noProof/>
          <w:szCs w:val="22"/>
          <w:lang w:eastAsia="en-US"/>
        </w:rPr>
      </w:pPr>
      <w:r w:rsidRPr="0060537D">
        <w:rPr>
          <w:b/>
        </w:rPr>
        <w:t>Reti šalutinio poveikio reiškiniai (gali pasireikšti rečiau kaip 1 iš 1 000 asmenų):</w:t>
      </w:r>
      <w:r w:rsidR="00D32351" w:rsidRPr="0060537D">
        <w:rPr>
          <w:b/>
          <w:noProof/>
          <w:szCs w:val="22"/>
          <w:lang w:eastAsia="en-US"/>
        </w:rPr>
        <w:t xml:space="preserve"> </w:t>
      </w:r>
    </w:p>
    <w:p w14:paraId="60B71FE2" w14:textId="0DDEB951"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 xml:space="preserve">Sunki padidėjusio jautrumo reakcija, pasireiškianti </w:t>
      </w:r>
      <w:r w:rsidR="00330A64" w:rsidRPr="0060537D">
        <w:rPr>
          <w:noProof/>
          <w:szCs w:val="22"/>
          <w:lang w:eastAsia="en-US"/>
        </w:rPr>
        <w:t xml:space="preserve">(dideliu) </w:t>
      </w:r>
      <w:r w:rsidRPr="0060537D">
        <w:rPr>
          <w:noProof/>
          <w:szCs w:val="22"/>
          <w:lang w:eastAsia="en-US"/>
        </w:rPr>
        <w:t>karščiavimu, raudonomis odos dėmėmis, odos pūslėmis arba odos lupimusi, sąnarių skausmu ir (arba) akių uždegimu (Stivenso</w:t>
      </w:r>
      <w:r w:rsidR="00B4523B" w:rsidRPr="0060537D">
        <w:rPr>
          <w:noProof/>
          <w:szCs w:val="22"/>
          <w:lang w:eastAsia="en-US"/>
        </w:rPr>
        <w:noBreakHyphen/>
      </w:r>
      <w:r w:rsidRPr="0060537D">
        <w:rPr>
          <w:noProof/>
          <w:szCs w:val="22"/>
          <w:lang w:eastAsia="en-US"/>
        </w:rPr>
        <w:t>Džonsono [</w:t>
      </w:r>
      <w:r w:rsidRPr="00A86E89">
        <w:rPr>
          <w:noProof/>
          <w:szCs w:val="22"/>
          <w:lang w:eastAsia="en-US"/>
        </w:rPr>
        <w:t>Stevens-Johnson</w:t>
      </w:r>
      <w:r w:rsidRPr="0060537D">
        <w:rPr>
          <w:noProof/>
          <w:szCs w:val="22"/>
          <w:lang w:eastAsia="en-US"/>
        </w:rPr>
        <w:t>] sindromas, toksinė epidermio nekrolizė).</w:t>
      </w:r>
    </w:p>
    <w:p w14:paraId="6C4F11CB"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 xml:space="preserve">Vaisto sukelta padidėjusio jautrumo reakcija, vadinamasis </w:t>
      </w:r>
      <w:r w:rsidRPr="0060537D">
        <w:rPr>
          <w:i/>
          <w:noProof/>
          <w:szCs w:val="22"/>
          <w:lang w:eastAsia="en-US"/>
        </w:rPr>
        <w:t>DRESS</w:t>
      </w:r>
      <w:r w:rsidRPr="0060537D">
        <w:rPr>
          <w:noProof/>
          <w:szCs w:val="22"/>
          <w:lang w:eastAsia="en-US"/>
        </w:rPr>
        <w:t xml:space="preserve"> sindromas, pasireiškiantis odos išbėrimu, karščiavimu, limfmazgių padidėjimu ir galimu kitų organų pažeidimu.</w:t>
      </w:r>
    </w:p>
    <w:p w14:paraId="07C9CCF8" w14:textId="306A79C8" w:rsidR="001E54F5" w:rsidRPr="0060537D" w:rsidRDefault="00D27D5B" w:rsidP="009A06A1">
      <w:pPr>
        <w:pStyle w:val="Sraopastraipa"/>
        <w:numPr>
          <w:ilvl w:val="0"/>
          <w:numId w:val="26"/>
        </w:numPr>
        <w:tabs>
          <w:tab w:val="left" w:pos="567"/>
        </w:tabs>
        <w:rPr>
          <w:noProof/>
          <w:szCs w:val="22"/>
        </w:rPr>
      </w:pPr>
      <w:r w:rsidRPr="0060537D">
        <w:rPr>
          <w:noProof/>
          <w:szCs w:val="22"/>
        </w:rPr>
        <w:t>Kaulų čiulpų slopinimas gali sukelti didelius bendro kraujo tyrimo rodmenų pokyčius, tokius, kaip eritrocitų aplazija ir baltųjų kraujo l</w:t>
      </w:r>
      <w:r w:rsidR="009B1FB2" w:rsidRPr="0060537D">
        <w:rPr>
          <w:noProof/>
          <w:szCs w:val="22"/>
        </w:rPr>
        <w:t>ą</w:t>
      </w:r>
      <w:r w:rsidRPr="0060537D">
        <w:rPr>
          <w:noProof/>
          <w:szCs w:val="22"/>
        </w:rPr>
        <w:t>stelių stoka,</w:t>
      </w:r>
      <w:r w:rsidR="001E54F5" w:rsidRPr="0060537D">
        <w:rPr>
          <w:noProof/>
          <w:szCs w:val="22"/>
        </w:rPr>
        <w:t xml:space="preserve"> dėl kuri</w:t>
      </w:r>
      <w:r w:rsidR="00EA4E45" w:rsidRPr="0060537D">
        <w:rPr>
          <w:noProof/>
          <w:szCs w:val="22"/>
        </w:rPr>
        <w:t>os</w:t>
      </w:r>
      <w:r w:rsidR="001E54F5" w:rsidRPr="0060537D">
        <w:rPr>
          <w:noProof/>
          <w:szCs w:val="22"/>
        </w:rPr>
        <w:t xml:space="preserve"> staiga padidėja temperatūra, pasireiškia stiprus gerklės skausmas ir burnoje atsiranda pūlinėlių (agranulocitozė).</w:t>
      </w:r>
    </w:p>
    <w:p w14:paraId="3A6FF660" w14:textId="391A931C" w:rsidR="00A31C30" w:rsidRPr="0060537D" w:rsidRDefault="00A31C30" w:rsidP="009A06A1">
      <w:pPr>
        <w:pStyle w:val="Sraopastraipa"/>
        <w:numPr>
          <w:ilvl w:val="0"/>
          <w:numId w:val="26"/>
        </w:numPr>
        <w:tabs>
          <w:tab w:val="left" w:pos="567"/>
        </w:tabs>
        <w:rPr>
          <w:noProof/>
          <w:szCs w:val="22"/>
        </w:rPr>
      </w:pPr>
      <w:r w:rsidRPr="0060537D">
        <w:rPr>
          <w:noProof/>
          <w:szCs w:val="22"/>
        </w:rPr>
        <w:t>Hipotirozė (</w:t>
      </w:r>
      <w:r w:rsidR="00D32351" w:rsidRPr="0060537D">
        <w:rPr>
          <w:noProof/>
          <w:szCs w:val="22"/>
          <w:lang w:eastAsia="en-US"/>
        </w:rPr>
        <w:t xml:space="preserve">per mažas </w:t>
      </w:r>
      <w:r w:rsidRPr="0060537D">
        <w:rPr>
          <w:noProof/>
          <w:szCs w:val="22"/>
        </w:rPr>
        <w:t xml:space="preserve">skydliaukės </w:t>
      </w:r>
      <w:r w:rsidR="00D32351" w:rsidRPr="0060537D">
        <w:rPr>
          <w:noProof/>
          <w:szCs w:val="22"/>
          <w:lang w:eastAsia="en-US"/>
        </w:rPr>
        <w:t>aktyvumas</w:t>
      </w:r>
      <w:r w:rsidRPr="0060537D">
        <w:rPr>
          <w:noProof/>
          <w:szCs w:val="22"/>
        </w:rPr>
        <w:t xml:space="preserve">, dėl kurio gali atsirasti </w:t>
      </w:r>
      <w:r w:rsidR="001A2686" w:rsidRPr="0060537D">
        <w:rPr>
          <w:noProof/>
          <w:szCs w:val="22"/>
        </w:rPr>
        <w:t xml:space="preserve">nuovargis </w:t>
      </w:r>
      <w:r w:rsidRPr="0060537D">
        <w:rPr>
          <w:noProof/>
          <w:szCs w:val="22"/>
        </w:rPr>
        <w:t>ar padidėti svoris)</w:t>
      </w:r>
      <w:r w:rsidR="007462DD" w:rsidRPr="0060537D">
        <w:rPr>
          <w:noProof/>
          <w:szCs w:val="22"/>
        </w:rPr>
        <w:t>.</w:t>
      </w:r>
    </w:p>
    <w:p w14:paraId="164D260A"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Autoimuninė liga, pasireiškinti odos išbėrimu ir sąnarių uždegimu (sisteminė raudonoji vilkligė).</w:t>
      </w:r>
    </w:p>
    <w:p w14:paraId="5D88F40A"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lastRenderedPageBreak/>
        <w:t>Nenormalus raumenų irimas, kuris gali sukelti inkstų problemų (rabdomiolizė).</w:t>
      </w:r>
    </w:p>
    <w:p w14:paraId="6A070B08" w14:textId="77777777" w:rsidR="00D32351" w:rsidRPr="0060537D" w:rsidRDefault="00D32351" w:rsidP="00D32351">
      <w:pPr>
        <w:tabs>
          <w:tab w:val="left" w:pos="567"/>
        </w:tabs>
        <w:rPr>
          <w:noProof/>
          <w:szCs w:val="22"/>
          <w:lang w:eastAsia="en-US"/>
        </w:rPr>
      </w:pPr>
    </w:p>
    <w:p w14:paraId="5D710E85" w14:textId="77777777" w:rsidR="00E339CE" w:rsidRDefault="00E339CE" w:rsidP="00D32351">
      <w:pPr>
        <w:tabs>
          <w:tab w:val="left" w:pos="567"/>
        </w:tabs>
        <w:rPr>
          <w:noProof/>
          <w:szCs w:val="22"/>
          <w:lang w:eastAsia="en-US"/>
        </w:rPr>
      </w:pPr>
      <w:r w:rsidRPr="00804827">
        <w:rPr>
          <w:noProof/>
          <w:szCs w:val="22"/>
          <w:lang w:eastAsia="en-US"/>
        </w:rPr>
        <w:t xml:space="preserve">Pasakykite gydytojui arba vaistininkui, jeigu bet kuris toliau paminėtas šalutinis poveikis taps sunkus arba truks ilgiau nei kelias dienas, nes gali prireikti medicininės pagalbos. </w:t>
      </w:r>
    </w:p>
    <w:p w14:paraId="2B3F2539" w14:textId="0D28CC4E" w:rsidR="00D32351" w:rsidRPr="0060537D" w:rsidRDefault="00D32351" w:rsidP="00D32351">
      <w:pPr>
        <w:tabs>
          <w:tab w:val="left" w:pos="567"/>
        </w:tabs>
        <w:rPr>
          <w:noProof/>
          <w:szCs w:val="22"/>
          <w:lang w:eastAsia="en-US"/>
        </w:rPr>
      </w:pPr>
    </w:p>
    <w:p w14:paraId="3083C417" w14:textId="77777777" w:rsidR="00D32351" w:rsidRPr="0060537D" w:rsidRDefault="00D32351" w:rsidP="00D32351">
      <w:pPr>
        <w:tabs>
          <w:tab w:val="left" w:pos="567"/>
        </w:tabs>
        <w:rPr>
          <w:noProof/>
          <w:szCs w:val="22"/>
          <w:lang w:eastAsia="en-US"/>
        </w:rPr>
      </w:pPr>
    </w:p>
    <w:p w14:paraId="735D3345" w14:textId="14F78154" w:rsidR="00D32351" w:rsidRPr="0060537D" w:rsidRDefault="00EB1EB5" w:rsidP="00D32351">
      <w:pPr>
        <w:tabs>
          <w:tab w:val="left" w:pos="567"/>
        </w:tabs>
        <w:rPr>
          <w:b/>
          <w:noProof/>
          <w:szCs w:val="22"/>
          <w:lang w:eastAsia="en-US"/>
        </w:rPr>
      </w:pPr>
      <w:r w:rsidRPr="0060537D">
        <w:rPr>
          <w:b/>
        </w:rPr>
        <w:t>Labai dažni šalutinio poveikio reiškiniai (gali pasireikšti ne rečiau kaip 1 iš 10 asmenų):</w:t>
      </w:r>
      <w:r w:rsidR="00D32351" w:rsidRPr="0060537D">
        <w:rPr>
          <w:b/>
          <w:noProof/>
          <w:szCs w:val="22"/>
          <w:lang w:eastAsia="en-US"/>
        </w:rPr>
        <w:t xml:space="preserve"> </w:t>
      </w:r>
    </w:p>
    <w:p w14:paraId="55FCF518" w14:textId="77777777" w:rsidR="00A31C30" w:rsidRPr="0060537D" w:rsidRDefault="0027319C" w:rsidP="009A06A1">
      <w:pPr>
        <w:pStyle w:val="Sraopastraipa"/>
        <w:numPr>
          <w:ilvl w:val="0"/>
          <w:numId w:val="26"/>
        </w:numPr>
        <w:tabs>
          <w:tab w:val="left" w:pos="567"/>
        </w:tabs>
        <w:rPr>
          <w:noProof/>
          <w:szCs w:val="22"/>
        </w:rPr>
      </w:pPr>
      <w:r w:rsidRPr="0060537D">
        <w:rPr>
          <w:noProof/>
          <w:szCs w:val="22"/>
        </w:rPr>
        <w:t>Nevaldomas d</w:t>
      </w:r>
      <w:r w:rsidR="00A31C30" w:rsidRPr="0060537D">
        <w:rPr>
          <w:noProof/>
          <w:szCs w:val="22"/>
        </w:rPr>
        <w:t>rebulys</w:t>
      </w:r>
      <w:r w:rsidRPr="0060537D">
        <w:rPr>
          <w:noProof/>
          <w:szCs w:val="22"/>
        </w:rPr>
        <w:t xml:space="preserve"> (tremoras)</w:t>
      </w:r>
      <w:r w:rsidR="00A31C30" w:rsidRPr="0060537D">
        <w:rPr>
          <w:noProof/>
          <w:szCs w:val="22"/>
        </w:rPr>
        <w:t>.</w:t>
      </w:r>
    </w:p>
    <w:p w14:paraId="64537248" w14:textId="19F6EB33"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Pykinimas (tai dažnai pasireiškia gydymo pradžioje ir paprastai praeina per kelia</w:t>
      </w:r>
      <w:r w:rsidR="00922571" w:rsidRPr="0060537D">
        <w:rPr>
          <w:noProof/>
          <w:szCs w:val="22"/>
          <w:lang w:eastAsia="en-US"/>
        </w:rPr>
        <w:t>s</w:t>
      </w:r>
      <w:r w:rsidRPr="0060537D">
        <w:rPr>
          <w:noProof/>
          <w:szCs w:val="22"/>
          <w:lang w:eastAsia="en-US"/>
        </w:rPr>
        <w:t xml:space="preserve"> dienas).</w:t>
      </w:r>
    </w:p>
    <w:p w14:paraId="705428D1" w14:textId="77777777" w:rsidR="00D32351" w:rsidRPr="0060537D" w:rsidRDefault="00D32351" w:rsidP="00D32351">
      <w:pPr>
        <w:tabs>
          <w:tab w:val="left" w:pos="567"/>
        </w:tabs>
        <w:rPr>
          <w:noProof/>
          <w:szCs w:val="22"/>
          <w:lang w:eastAsia="en-US"/>
        </w:rPr>
      </w:pPr>
    </w:p>
    <w:p w14:paraId="38E1E1F2" w14:textId="2F9D7AA5" w:rsidR="00D32351" w:rsidRPr="0060537D" w:rsidRDefault="009A5B9C" w:rsidP="00D32351">
      <w:pPr>
        <w:tabs>
          <w:tab w:val="left" w:pos="567"/>
        </w:tabs>
        <w:rPr>
          <w:b/>
          <w:noProof/>
          <w:szCs w:val="22"/>
          <w:lang w:eastAsia="en-US"/>
        </w:rPr>
      </w:pPr>
      <w:r w:rsidRPr="0060537D">
        <w:rPr>
          <w:b/>
        </w:rPr>
        <w:t>Dažni šalutinio poveikio reiškiniai (gali pasireikšti rečiau kaip 1 iš 10 asmenų):</w:t>
      </w:r>
      <w:r w:rsidR="00D32351" w:rsidRPr="0060537D">
        <w:rPr>
          <w:b/>
          <w:noProof/>
          <w:szCs w:val="22"/>
          <w:lang w:eastAsia="en-US"/>
        </w:rPr>
        <w:t xml:space="preserve"> </w:t>
      </w:r>
    </w:p>
    <w:p w14:paraId="12E282FC" w14:textId="77777777" w:rsidR="006E72FD" w:rsidRPr="0060537D" w:rsidRDefault="00D27D5B" w:rsidP="009A06A1">
      <w:pPr>
        <w:pStyle w:val="Sraopastraipa"/>
        <w:numPr>
          <w:ilvl w:val="0"/>
          <w:numId w:val="26"/>
        </w:numPr>
        <w:tabs>
          <w:tab w:val="left" w:pos="567"/>
        </w:tabs>
        <w:rPr>
          <w:noProof/>
          <w:szCs w:val="22"/>
        </w:rPr>
      </w:pPr>
      <w:r w:rsidRPr="0060537D">
        <w:rPr>
          <w:noProof/>
          <w:szCs w:val="22"/>
        </w:rPr>
        <w:t>Anemija.</w:t>
      </w:r>
    </w:p>
    <w:p w14:paraId="74CDCB91" w14:textId="16C7BE96" w:rsidR="00EA4E45" w:rsidRPr="0060537D" w:rsidRDefault="00D32351" w:rsidP="009A06A1">
      <w:pPr>
        <w:pStyle w:val="Sraopastraipa"/>
        <w:numPr>
          <w:ilvl w:val="0"/>
          <w:numId w:val="26"/>
        </w:numPr>
        <w:tabs>
          <w:tab w:val="left" w:pos="567"/>
        </w:tabs>
        <w:rPr>
          <w:noProof/>
          <w:szCs w:val="22"/>
        </w:rPr>
      </w:pPr>
      <w:r w:rsidRPr="0060537D">
        <w:rPr>
          <w:noProof/>
          <w:szCs w:val="22"/>
          <w:lang w:eastAsia="en-US"/>
        </w:rPr>
        <w:t>Per mažas</w:t>
      </w:r>
      <w:r w:rsidR="00A31C30" w:rsidRPr="0060537D">
        <w:rPr>
          <w:noProof/>
          <w:szCs w:val="22"/>
        </w:rPr>
        <w:t xml:space="preserve"> natr</w:t>
      </w:r>
      <w:r w:rsidR="009B1FB2" w:rsidRPr="0060537D">
        <w:rPr>
          <w:noProof/>
          <w:szCs w:val="22"/>
        </w:rPr>
        <w:t>io</w:t>
      </w:r>
      <w:r w:rsidR="00A31C30" w:rsidRPr="0060537D">
        <w:rPr>
          <w:noProof/>
          <w:szCs w:val="22"/>
        </w:rPr>
        <w:t xml:space="preserve"> kiekis kraujyje</w:t>
      </w:r>
      <w:r w:rsidR="007462DD" w:rsidRPr="0060537D">
        <w:rPr>
          <w:noProof/>
          <w:szCs w:val="22"/>
        </w:rPr>
        <w:t>.</w:t>
      </w:r>
    </w:p>
    <w:p w14:paraId="07E74D73" w14:textId="77777777" w:rsidR="00EA4E45" w:rsidRPr="0060537D" w:rsidRDefault="00EA4E45" w:rsidP="009A06A1">
      <w:pPr>
        <w:pStyle w:val="Sraopastraipa"/>
        <w:numPr>
          <w:ilvl w:val="0"/>
          <w:numId w:val="26"/>
        </w:numPr>
        <w:tabs>
          <w:tab w:val="left" w:pos="567"/>
        </w:tabs>
        <w:rPr>
          <w:noProof/>
          <w:szCs w:val="22"/>
        </w:rPr>
      </w:pPr>
      <w:r w:rsidRPr="0060537D">
        <w:rPr>
          <w:noProof/>
          <w:szCs w:val="22"/>
        </w:rPr>
        <w:t>Padidėjęs jautrumas (alerginė reakcija).</w:t>
      </w:r>
    </w:p>
    <w:p w14:paraId="4F92D6CB" w14:textId="77777777" w:rsidR="00A31C30" w:rsidRPr="0060537D" w:rsidRDefault="00A31C30" w:rsidP="009A06A1">
      <w:pPr>
        <w:pStyle w:val="Sraopastraipa"/>
        <w:numPr>
          <w:ilvl w:val="0"/>
          <w:numId w:val="26"/>
        </w:numPr>
        <w:tabs>
          <w:tab w:val="left" w:pos="567"/>
        </w:tabs>
      </w:pPr>
      <w:r w:rsidRPr="0060537D">
        <w:t>Sumišim</w:t>
      </w:r>
      <w:r w:rsidR="0027319C" w:rsidRPr="0060537D">
        <w:t>as.</w:t>
      </w:r>
    </w:p>
    <w:p w14:paraId="4F47156B" w14:textId="4776D2E6"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 xml:space="preserve">Agresyvi elgsena, susijaudinimas, dėmesio sutrikimas (šie šalutiniai </w:t>
      </w:r>
      <w:r w:rsidR="003F0D43" w:rsidRPr="0060537D">
        <w:rPr>
          <w:noProof/>
          <w:szCs w:val="22"/>
          <w:lang w:eastAsia="en-US"/>
        </w:rPr>
        <w:t>poveiki</w:t>
      </w:r>
      <w:r w:rsidR="00AC70D3" w:rsidRPr="0060537D">
        <w:rPr>
          <w:noProof/>
          <w:szCs w:val="22"/>
          <w:lang w:eastAsia="en-US"/>
        </w:rPr>
        <w:t>ai</w:t>
      </w:r>
      <w:r w:rsidR="003F0D43" w:rsidRPr="0060537D">
        <w:rPr>
          <w:noProof/>
          <w:szCs w:val="22"/>
          <w:lang w:eastAsia="en-US"/>
        </w:rPr>
        <w:t xml:space="preserve"> </w:t>
      </w:r>
      <w:r w:rsidRPr="0060537D">
        <w:rPr>
          <w:noProof/>
          <w:szCs w:val="22"/>
          <w:lang w:eastAsia="en-US"/>
        </w:rPr>
        <w:t>daugiausia pasireiškia vaikams).</w:t>
      </w:r>
    </w:p>
    <w:p w14:paraId="094B6997" w14:textId="404BB3D6" w:rsidR="00A31C30" w:rsidRPr="0060537D" w:rsidRDefault="00D32351" w:rsidP="009A06A1">
      <w:pPr>
        <w:pStyle w:val="Sraopastraipa"/>
        <w:numPr>
          <w:ilvl w:val="0"/>
          <w:numId w:val="26"/>
        </w:numPr>
        <w:tabs>
          <w:tab w:val="left" w:pos="567"/>
        </w:tabs>
      </w:pPr>
      <w:r w:rsidRPr="0060537D">
        <w:rPr>
          <w:noProof/>
          <w:szCs w:val="22"/>
          <w:lang w:eastAsia="en-US"/>
        </w:rPr>
        <w:t>Matymas</w:t>
      </w:r>
      <w:r w:rsidR="0027319C" w:rsidRPr="0060537D">
        <w:t xml:space="preserve"> ar </w:t>
      </w:r>
      <w:r w:rsidRPr="0060537D">
        <w:rPr>
          <w:noProof/>
          <w:szCs w:val="22"/>
          <w:lang w:eastAsia="en-US"/>
        </w:rPr>
        <w:t>gi</w:t>
      </w:r>
      <w:r w:rsidR="00AC70D3" w:rsidRPr="0060537D">
        <w:rPr>
          <w:noProof/>
          <w:szCs w:val="22"/>
          <w:lang w:eastAsia="en-US"/>
        </w:rPr>
        <w:t>r</w:t>
      </w:r>
      <w:r w:rsidRPr="0060537D">
        <w:rPr>
          <w:noProof/>
          <w:szCs w:val="22"/>
          <w:lang w:eastAsia="en-US"/>
        </w:rPr>
        <w:t>dėjimas realiai neegzistuojančių</w:t>
      </w:r>
      <w:r w:rsidR="0027319C" w:rsidRPr="0060537D">
        <w:t xml:space="preserve"> dalykų (</w:t>
      </w:r>
      <w:r w:rsidR="00A31C30" w:rsidRPr="0060537D">
        <w:t>haliucinacijos</w:t>
      </w:r>
      <w:r w:rsidR="0027319C" w:rsidRPr="0060537D">
        <w:t>)</w:t>
      </w:r>
      <w:r w:rsidR="00A31C30" w:rsidRPr="0060537D">
        <w:t>.</w:t>
      </w:r>
    </w:p>
    <w:p w14:paraId="6AF20DDC" w14:textId="77777777" w:rsidR="0027319C" w:rsidRPr="0060537D" w:rsidRDefault="00A31C30" w:rsidP="009A06A1">
      <w:pPr>
        <w:pStyle w:val="Sraopastraipa"/>
        <w:numPr>
          <w:ilvl w:val="0"/>
          <w:numId w:val="26"/>
        </w:numPr>
        <w:tabs>
          <w:tab w:val="left" w:pos="567"/>
        </w:tabs>
        <w:rPr>
          <w:noProof/>
          <w:szCs w:val="22"/>
        </w:rPr>
      </w:pPr>
      <w:r w:rsidRPr="0060537D">
        <w:rPr>
          <w:noProof/>
          <w:szCs w:val="22"/>
        </w:rPr>
        <w:t>Svaigulys</w:t>
      </w:r>
      <w:r w:rsidR="007462DD" w:rsidRPr="0060537D">
        <w:rPr>
          <w:noProof/>
          <w:szCs w:val="22"/>
        </w:rPr>
        <w:t>.</w:t>
      </w:r>
    </w:p>
    <w:p w14:paraId="630AAFD9"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Priepuoliai.</w:t>
      </w:r>
    </w:p>
    <w:p w14:paraId="36AEBB48" w14:textId="77777777" w:rsidR="0027319C" w:rsidRPr="0060537D" w:rsidRDefault="0027319C" w:rsidP="009A06A1">
      <w:pPr>
        <w:pStyle w:val="Sraopastraipa"/>
        <w:numPr>
          <w:ilvl w:val="0"/>
          <w:numId w:val="26"/>
        </w:numPr>
        <w:tabs>
          <w:tab w:val="left" w:pos="567"/>
        </w:tabs>
        <w:rPr>
          <w:noProof/>
          <w:szCs w:val="22"/>
        </w:rPr>
      </w:pPr>
      <w:r w:rsidRPr="0060537D">
        <w:rPr>
          <w:noProof/>
          <w:szCs w:val="22"/>
        </w:rPr>
        <w:t>Galvos skausmas</w:t>
      </w:r>
      <w:r w:rsidR="008A4E91" w:rsidRPr="0060537D">
        <w:rPr>
          <w:noProof/>
          <w:szCs w:val="22"/>
        </w:rPr>
        <w:t>.</w:t>
      </w:r>
    </w:p>
    <w:p w14:paraId="2C090CA6"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Mieguistumas.</w:t>
      </w:r>
    </w:p>
    <w:p w14:paraId="2FFFD28A" w14:textId="77777777" w:rsidR="008A4E91" w:rsidRPr="0060537D" w:rsidRDefault="008A4E91" w:rsidP="009A06A1">
      <w:pPr>
        <w:pStyle w:val="Sraopastraipa"/>
        <w:numPr>
          <w:ilvl w:val="0"/>
          <w:numId w:val="26"/>
        </w:numPr>
        <w:tabs>
          <w:tab w:val="left" w:pos="567"/>
        </w:tabs>
        <w:rPr>
          <w:noProof/>
          <w:szCs w:val="22"/>
        </w:rPr>
      </w:pPr>
      <w:r w:rsidRPr="0060537D">
        <w:rPr>
          <w:noProof/>
          <w:szCs w:val="22"/>
        </w:rPr>
        <w:t>A</w:t>
      </w:r>
      <w:r w:rsidR="00A31C30" w:rsidRPr="0060537D">
        <w:rPr>
          <w:noProof/>
          <w:szCs w:val="22"/>
        </w:rPr>
        <w:t>tminties pablogėjimas</w:t>
      </w:r>
      <w:r w:rsidR="007462DD" w:rsidRPr="0060537D">
        <w:rPr>
          <w:noProof/>
          <w:szCs w:val="22"/>
        </w:rPr>
        <w:t>.</w:t>
      </w:r>
    </w:p>
    <w:p w14:paraId="043CD69F" w14:textId="77777777" w:rsidR="00A31C30" w:rsidRPr="0060537D" w:rsidRDefault="008A4E91" w:rsidP="009A06A1">
      <w:pPr>
        <w:pStyle w:val="Sraopastraipa"/>
        <w:numPr>
          <w:ilvl w:val="0"/>
          <w:numId w:val="26"/>
        </w:numPr>
        <w:tabs>
          <w:tab w:val="left" w:pos="567"/>
        </w:tabs>
        <w:rPr>
          <w:noProof/>
          <w:szCs w:val="22"/>
        </w:rPr>
      </w:pPr>
      <w:r w:rsidRPr="0060537D">
        <w:rPr>
          <w:noProof/>
          <w:szCs w:val="22"/>
        </w:rPr>
        <w:t>Nevaldomi greit</w:t>
      </w:r>
      <w:r w:rsidR="007462DD" w:rsidRPr="0060537D">
        <w:rPr>
          <w:noProof/>
          <w:szCs w:val="22"/>
        </w:rPr>
        <w:t>i</w:t>
      </w:r>
      <w:r w:rsidRPr="0060537D">
        <w:rPr>
          <w:noProof/>
          <w:szCs w:val="22"/>
        </w:rPr>
        <w:t xml:space="preserve"> akių judesiai (</w:t>
      </w:r>
      <w:r w:rsidR="00A31C30" w:rsidRPr="0060537D">
        <w:rPr>
          <w:noProof/>
          <w:szCs w:val="22"/>
        </w:rPr>
        <w:t>nistagmas</w:t>
      </w:r>
      <w:r w:rsidRPr="0060537D">
        <w:rPr>
          <w:noProof/>
          <w:szCs w:val="22"/>
        </w:rPr>
        <w:t>)</w:t>
      </w:r>
      <w:r w:rsidR="00A31C30" w:rsidRPr="0060537D">
        <w:rPr>
          <w:noProof/>
          <w:szCs w:val="22"/>
        </w:rPr>
        <w:t>.</w:t>
      </w:r>
    </w:p>
    <w:p w14:paraId="7236F699" w14:textId="34859BEB"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Klausos netekimas (laikinas arba nuolatinis).</w:t>
      </w:r>
    </w:p>
    <w:p w14:paraId="419F318F" w14:textId="77777777" w:rsidR="00A31C30" w:rsidRPr="0060537D" w:rsidRDefault="00A31C30" w:rsidP="009A06A1">
      <w:pPr>
        <w:pStyle w:val="Sraopastraipa"/>
        <w:numPr>
          <w:ilvl w:val="0"/>
          <w:numId w:val="26"/>
        </w:numPr>
        <w:tabs>
          <w:tab w:val="left" w:pos="567"/>
        </w:tabs>
      </w:pPr>
      <w:r w:rsidRPr="0060537D">
        <w:t>Kraujavimas.</w:t>
      </w:r>
    </w:p>
    <w:p w14:paraId="133D1D09"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Skausmas viršutinėje pilvo dalyje, viduriavimas, vėmimas.</w:t>
      </w:r>
    </w:p>
    <w:p w14:paraId="2A8F8CD5"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Dantenų patinimas arba uždegimas, burnos gleivinės uždegimas (stomatitas).</w:t>
      </w:r>
    </w:p>
    <w:p w14:paraId="601A8172"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Plaukų slinkimas.</w:t>
      </w:r>
    </w:p>
    <w:p w14:paraId="73E4E9D9"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Nago ir nago guolio sutrikimai.</w:t>
      </w:r>
    </w:p>
    <w:p w14:paraId="2FEC1834"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Nereguliarios mėnesinės, skausmingos mėnesinės.</w:t>
      </w:r>
    </w:p>
    <w:p w14:paraId="0F694BCD"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Svorio padidėjimas (taip pat žr. skyrių „Kaip vartoti Valproate sodium Sandoz“), svorio sumažėjimas.</w:t>
      </w:r>
    </w:p>
    <w:p w14:paraId="558DA0D5"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Šlapimo nelaikymas.</w:t>
      </w:r>
    </w:p>
    <w:p w14:paraId="355FEF69" w14:textId="77777777" w:rsidR="00D32351" w:rsidRPr="0060537D" w:rsidRDefault="00D32351" w:rsidP="00D32351">
      <w:pPr>
        <w:tabs>
          <w:tab w:val="left" w:pos="567"/>
        </w:tabs>
        <w:rPr>
          <w:noProof/>
          <w:szCs w:val="22"/>
          <w:lang w:eastAsia="en-US"/>
        </w:rPr>
      </w:pPr>
    </w:p>
    <w:p w14:paraId="2D02471D" w14:textId="1CD5FF9B" w:rsidR="00A31C30" w:rsidRPr="0060537D" w:rsidRDefault="003E756A" w:rsidP="0004340D">
      <w:pPr>
        <w:tabs>
          <w:tab w:val="left" w:pos="567"/>
        </w:tabs>
        <w:rPr>
          <w:b/>
        </w:rPr>
      </w:pPr>
      <w:r w:rsidRPr="0060537D">
        <w:rPr>
          <w:b/>
        </w:rPr>
        <w:t>Nedažni šalutinio poveikio reiškiniai (gali pasireikšti rečiau kaip 1 iš 100 asmenų):</w:t>
      </w:r>
      <w:r w:rsidR="00D32351" w:rsidRPr="0060537D">
        <w:rPr>
          <w:b/>
          <w:noProof/>
          <w:szCs w:val="22"/>
          <w:lang w:eastAsia="en-US"/>
        </w:rPr>
        <w:t xml:space="preserve"> </w:t>
      </w:r>
    </w:p>
    <w:p w14:paraId="3C8A1EF9"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Visų kraujo ląstelių rūšių sumažėjimas (pancitopenija).</w:t>
      </w:r>
    </w:p>
    <w:p w14:paraId="19D31146" w14:textId="32D43C0B" w:rsidR="00D32351" w:rsidRPr="0060537D" w:rsidRDefault="004F077F" w:rsidP="009A06A1">
      <w:pPr>
        <w:pStyle w:val="Sraopastraipa"/>
        <w:numPr>
          <w:ilvl w:val="0"/>
          <w:numId w:val="26"/>
        </w:numPr>
        <w:tabs>
          <w:tab w:val="left" w:pos="567"/>
        </w:tabs>
        <w:rPr>
          <w:noProof/>
          <w:szCs w:val="22"/>
          <w:lang w:eastAsia="en-US"/>
        </w:rPr>
      </w:pPr>
      <w:r w:rsidRPr="0060537D">
        <w:rPr>
          <w:noProof/>
          <w:szCs w:val="22"/>
          <w:lang w:eastAsia="en-US"/>
        </w:rPr>
        <w:t xml:space="preserve">Padidėjęs </w:t>
      </w:r>
      <w:r w:rsidR="00D32351" w:rsidRPr="0060537D">
        <w:rPr>
          <w:noProof/>
          <w:szCs w:val="22"/>
          <w:lang w:eastAsia="en-US"/>
        </w:rPr>
        <w:t xml:space="preserve">vyriškų hormonų </w:t>
      </w:r>
      <w:r w:rsidRPr="0060537D">
        <w:rPr>
          <w:noProof/>
          <w:szCs w:val="22"/>
          <w:lang w:eastAsia="en-US"/>
        </w:rPr>
        <w:t>kiekis</w:t>
      </w:r>
      <w:r w:rsidR="00D32351" w:rsidRPr="0060537D">
        <w:rPr>
          <w:noProof/>
          <w:szCs w:val="22"/>
          <w:lang w:eastAsia="en-US"/>
        </w:rPr>
        <w:t>, sukeliant</w:t>
      </w:r>
      <w:r w:rsidRPr="0060537D">
        <w:rPr>
          <w:noProof/>
          <w:szCs w:val="22"/>
          <w:lang w:eastAsia="en-US"/>
        </w:rPr>
        <w:t>i</w:t>
      </w:r>
      <w:r w:rsidR="00D32351" w:rsidRPr="0060537D">
        <w:rPr>
          <w:noProof/>
          <w:szCs w:val="22"/>
          <w:lang w:eastAsia="en-US"/>
        </w:rPr>
        <w:t xml:space="preserve">s per didelį kūno ir veido plaukų augimą (hirsutizmą), vyrišką išvaizdą moterims (virilizmą), aknę, plaukų slinkimą, vyriškų hormonų </w:t>
      </w:r>
      <w:r w:rsidR="00EC2D51" w:rsidRPr="0060537D">
        <w:rPr>
          <w:noProof/>
          <w:szCs w:val="22"/>
          <w:lang w:eastAsia="en-US"/>
        </w:rPr>
        <w:t xml:space="preserve">kiekio </w:t>
      </w:r>
      <w:r w:rsidR="00D32351" w:rsidRPr="0060537D">
        <w:rPr>
          <w:noProof/>
          <w:szCs w:val="22"/>
          <w:lang w:eastAsia="en-US"/>
        </w:rPr>
        <w:t>padidėjimą.</w:t>
      </w:r>
    </w:p>
    <w:p w14:paraId="4B6EE399" w14:textId="77777777" w:rsidR="008A4E91" w:rsidRPr="0060537D" w:rsidRDefault="008A4E91" w:rsidP="009A06A1">
      <w:pPr>
        <w:pStyle w:val="Sraopastraipa"/>
        <w:numPr>
          <w:ilvl w:val="0"/>
          <w:numId w:val="26"/>
        </w:numPr>
        <w:tabs>
          <w:tab w:val="left" w:pos="567"/>
        </w:tabs>
        <w:rPr>
          <w:noProof/>
          <w:szCs w:val="22"/>
        </w:rPr>
      </w:pPr>
      <w:r w:rsidRPr="0060537D">
        <w:rPr>
          <w:noProof/>
          <w:szCs w:val="22"/>
        </w:rPr>
        <w:t>Nuovargis, energijos stoka.</w:t>
      </w:r>
    </w:p>
    <w:p w14:paraId="781E4A08" w14:textId="77777777" w:rsidR="008A4E91" w:rsidRPr="0060537D" w:rsidRDefault="008A4E91" w:rsidP="009A06A1">
      <w:pPr>
        <w:pStyle w:val="Sraopastraipa"/>
        <w:numPr>
          <w:ilvl w:val="0"/>
          <w:numId w:val="26"/>
        </w:numPr>
        <w:tabs>
          <w:tab w:val="left" w:pos="567"/>
        </w:tabs>
        <w:rPr>
          <w:noProof/>
          <w:szCs w:val="22"/>
        </w:rPr>
      </w:pPr>
      <w:r w:rsidRPr="0060537D">
        <w:rPr>
          <w:noProof/>
          <w:szCs w:val="22"/>
        </w:rPr>
        <w:t>Koma.</w:t>
      </w:r>
    </w:p>
    <w:p w14:paraId="3D0B12DC" w14:textId="77777777" w:rsidR="008A4E91" w:rsidRPr="0060537D" w:rsidRDefault="008A4E91" w:rsidP="009A06A1">
      <w:pPr>
        <w:pStyle w:val="Sraopastraipa"/>
        <w:numPr>
          <w:ilvl w:val="0"/>
          <w:numId w:val="27"/>
        </w:numPr>
        <w:ind w:left="426" w:hanging="426"/>
        <w:rPr>
          <w:noProof/>
          <w:szCs w:val="22"/>
        </w:rPr>
      </w:pPr>
      <w:r w:rsidRPr="0060537D">
        <w:rPr>
          <w:noProof/>
          <w:szCs w:val="22"/>
        </w:rPr>
        <w:t>Smegenų liga, kuriai būdingi priepuoliai ir sąmonės netekimas (encefalopatija).</w:t>
      </w:r>
    </w:p>
    <w:p w14:paraId="6CDF68CC" w14:textId="77777777" w:rsidR="008A4E91" w:rsidRPr="0060537D" w:rsidRDefault="008A4E91" w:rsidP="009A06A1">
      <w:pPr>
        <w:pStyle w:val="Sraopastraipa"/>
        <w:numPr>
          <w:ilvl w:val="0"/>
          <w:numId w:val="27"/>
        </w:numPr>
        <w:ind w:left="426" w:hanging="426"/>
        <w:rPr>
          <w:noProof/>
          <w:szCs w:val="22"/>
        </w:rPr>
      </w:pPr>
      <w:r w:rsidRPr="0060537D">
        <w:rPr>
          <w:noProof/>
          <w:szCs w:val="22"/>
        </w:rPr>
        <w:t>L</w:t>
      </w:r>
      <w:r w:rsidR="00A31C30" w:rsidRPr="0060537D">
        <w:rPr>
          <w:noProof/>
          <w:szCs w:val="22"/>
        </w:rPr>
        <w:t>aikin</w:t>
      </w:r>
      <w:r w:rsidRPr="0060537D">
        <w:rPr>
          <w:noProof/>
          <w:szCs w:val="22"/>
        </w:rPr>
        <w:t>i Parkinsono ligos simptomai (raumenų drebėjimas, judesių sutrikimas, vadinamas kaukės pavidalo veidas ir kt.)</w:t>
      </w:r>
      <w:r w:rsidR="007462DD" w:rsidRPr="0060537D">
        <w:rPr>
          <w:noProof/>
          <w:szCs w:val="22"/>
        </w:rPr>
        <w:t>.</w:t>
      </w:r>
    </w:p>
    <w:p w14:paraId="51C44302" w14:textId="023212A8" w:rsidR="008A4E91" w:rsidRPr="0060537D" w:rsidRDefault="008A4E91" w:rsidP="009A06A1">
      <w:pPr>
        <w:pStyle w:val="Sraopastraipa"/>
        <w:numPr>
          <w:ilvl w:val="0"/>
          <w:numId w:val="27"/>
        </w:numPr>
        <w:ind w:left="426" w:hanging="426"/>
        <w:rPr>
          <w:noProof/>
          <w:szCs w:val="22"/>
        </w:rPr>
      </w:pPr>
      <w:r w:rsidRPr="0060537D">
        <w:rPr>
          <w:noProof/>
          <w:szCs w:val="22"/>
        </w:rPr>
        <w:t xml:space="preserve">Koordinacijos sutrikimas (ataksija), pvz., </w:t>
      </w:r>
      <w:r w:rsidR="00A00193" w:rsidRPr="0060537D">
        <w:rPr>
          <w:noProof/>
          <w:szCs w:val="22"/>
        </w:rPr>
        <w:t>vaikščiojimas lyg apsvaigus</w:t>
      </w:r>
      <w:r w:rsidR="009B1FB2" w:rsidRPr="0060537D">
        <w:rPr>
          <w:noProof/>
          <w:szCs w:val="22"/>
        </w:rPr>
        <w:t>.</w:t>
      </w:r>
    </w:p>
    <w:p w14:paraId="514A6399" w14:textId="77777777" w:rsidR="00D32351" w:rsidRPr="0060537D" w:rsidRDefault="00D32351" w:rsidP="009A06A1">
      <w:pPr>
        <w:pStyle w:val="Sraopastraipa"/>
        <w:numPr>
          <w:ilvl w:val="0"/>
          <w:numId w:val="27"/>
        </w:numPr>
        <w:ind w:left="426" w:hanging="426"/>
        <w:rPr>
          <w:noProof/>
          <w:szCs w:val="22"/>
        </w:rPr>
      </w:pPr>
      <w:r w:rsidRPr="0060537D">
        <w:rPr>
          <w:noProof/>
          <w:szCs w:val="22"/>
        </w:rPr>
        <w:t>Dilgčiojimas ar nutirpimas (parestezija).</w:t>
      </w:r>
    </w:p>
    <w:p w14:paraId="1BF6BE17" w14:textId="30AB0AB1" w:rsidR="004437A4" w:rsidRPr="0060537D" w:rsidRDefault="00A31C30" w:rsidP="009A06A1">
      <w:pPr>
        <w:pStyle w:val="Sraopastraipa"/>
        <w:numPr>
          <w:ilvl w:val="0"/>
          <w:numId w:val="27"/>
        </w:numPr>
        <w:tabs>
          <w:tab w:val="left" w:pos="567"/>
        </w:tabs>
        <w:ind w:left="426" w:hanging="426"/>
      </w:pPr>
      <w:r w:rsidRPr="0060537D">
        <w:t xml:space="preserve">Odos </w:t>
      </w:r>
      <w:r w:rsidR="00A00193" w:rsidRPr="0060537D">
        <w:t>kraujagyslių uždegimas</w:t>
      </w:r>
      <w:r w:rsidR="00D32351" w:rsidRPr="0060537D">
        <w:rPr>
          <w:noProof/>
          <w:szCs w:val="22"/>
          <w:lang w:eastAsia="en-US"/>
        </w:rPr>
        <w:t xml:space="preserve"> (odos vaskulitas</w:t>
      </w:r>
      <w:r w:rsidR="004437A4" w:rsidRPr="0060537D">
        <w:t>).</w:t>
      </w:r>
      <w:r w:rsidRPr="0060537D">
        <w:t xml:space="preserve"> </w:t>
      </w:r>
    </w:p>
    <w:p w14:paraId="63E72948" w14:textId="77777777" w:rsidR="00A31C30" w:rsidRPr="0060537D" w:rsidRDefault="004904EF" w:rsidP="009A06A1">
      <w:pPr>
        <w:pStyle w:val="Sraopastraipa"/>
        <w:numPr>
          <w:ilvl w:val="0"/>
          <w:numId w:val="27"/>
        </w:numPr>
        <w:ind w:left="426" w:hanging="426"/>
      </w:pPr>
      <w:r w:rsidRPr="0060537D">
        <w:t>P</w:t>
      </w:r>
      <w:r w:rsidR="00A31C30" w:rsidRPr="0060537D">
        <w:t xml:space="preserve">laukų </w:t>
      </w:r>
      <w:r w:rsidRPr="0060537D">
        <w:t>sutrikimai</w:t>
      </w:r>
      <w:r w:rsidR="00A31C30" w:rsidRPr="0060537D">
        <w:t xml:space="preserve"> (įskaitant nenormalią plauko struktūrą, plaukų spalvos pokyčius, nenormalų plaukų augimą).</w:t>
      </w:r>
    </w:p>
    <w:p w14:paraId="658BFFB8" w14:textId="77777777" w:rsidR="00D32351" w:rsidRPr="0060537D" w:rsidRDefault="00D32351" w:rsidP="009A06A1">
      <w:pPr>
        <w:pStyle w:val="Sraopastraipa"/>
        <w:numPr>
          <w:ilvl w:val="0"/>
          <w:numId w:val="27"/>
        </w:numPr>
        <w:tabs>
          <w:tab w:val="left" w:pos="567"/>
        </w:tabs>
        <w:ind w:left="426" w:hanging="426"/>
        <w:rPr>
          <w:noProof/>
          <w:szCs w:val="22"/>
          <w:lang w:eastAsia="en-US"/>
        </w:rPr>
      </w:pPr>
      <w:r w:rsidRPr="0060537D">
        <w:rPr>
          <w:noProof/>
          <w:szCs w:val="22"/>
          <w:lang w:eastAsia="en-US"/>
        </w:rPr>
        <w:t>Odos išbėrimas.</w:t>
      </w:r>
    </w:p>
    <w:p w14:paraId="46DE208B" w14:textId="77777777" w:rsidR="00D32351" w:rsidRPr="0060537D" w:rsidRDefault="00D32351" w:rsidP="009A06A1">
      <w:pPr>
        <w:pStyle w:val="Sraopastraipa"/>
        <w:numPr>
          <w:ilvl w:val="0"/>
          <w:numId w:val="27"/>
        </w:numPr>
        <w:ind w:left="426" w:hanging="426"/>
        <w:rPr>
          <w:noProof/>
          <w:szCs w:val="22"/>
          <w:lang w:eastAsia="en-US"/>
        </w:rPr>
      </w:pPr>
      <w:r w:rsidRPr="0060537D">
        <w:rPr>
          <w:noProof/>
          <w:szCs w:val="22"/>
          <w:lang w:eastAsia="en-US"/>
        </w:rPr>
        <w:t>Išnyk</w:t>
      </w:r>
      <w:r w:rsidR="000A6AB9" w:rsidRPr="0060537D">
        <w:rPr>
          <w:noProof/>
          <w:szCs w:val="22"/>
          <w:lang w:eastAsia="en-US"/>
        </w:rPr>
        <w:t>usios</w:t>
      </w:r>
      <w:r w:rsidRPr="0060537D">
        <w:rPr>
          <w:noProof/>
          <w:szCs w:val="22"/>
          <w:lang w:eastAsia="en-US"/>
        </w:rPr>
        <w:t xml:space="preserve"> mėnesinės.</w:t>
      </w:r>
    </w:p>
    <w:p w14:paraId="52934126" w14:textId="77777777" w:rsidR="008824BA" w:rsidRPr="0060537D" w:rsidRDefault="008824BA" w:rsidP="009A06A1">
      <w:pPr>
        <w:numPr>
          <w:ilvl w:val="0"/>
          <w:numId w:val="27"/>
        </w:numPr>
        <w:ind w:left="426" w:hanging="426"/>
        <w:rPr>
          <w:noProof/>
          <w:szCs w:val="22"/>
        </w:rPr>
      </w:pPr>
      <w:r w:rsidRPr="0060537D">
        <w:rPr>
          <w:noProof/>
          <w:szCs w:val="22"/>
        </w:rPr>
        <w:t>Skysčio susikaupimas rankose ir kojose (periferinė edema).</w:t>
      </w:r>
    </w:p>
    <w:p w14:paraId="763721AC" w14:textId="77777777" w:rsidR="00D32351" w:rsidRPr="0060537D" w:rsidRDefault="00D32351" w:rsidP="009A06A1">
      <w:pPr>
        <w:pStyle w:val="Sraopastraipa"/>
        <w:numPr>
          <w:ilvl w:val="0"/>
          <w:numId w:val="27"/>
        </w:numPr>
        <w:tabs>
          <w:tab w:val="left" w:pos="567"/>
        </w:tabs>
        <w:ind w:left="426" w:hanging="426"/>
        <w:rPr>
          <w:noProof/>
          <w:szCs w:val="22"/>
          <w:lang w:eastAsia="en-US"/>
        </w:rPr>
      </w:pPr>
      <w:r w:rsidRPr="0060537D">
        <w:rPr>
          <w:noProof/>
          <w:szCs w:val="22"/>
          <w:lang w:eastAsia="en-US"/>
        </w:rPr>
        <w:t>Žema kūno temperatūra.</w:t>
      </w:r>
    </w:p>
    <w:p w14:paraId="3C13BFA4" w14:textId="77777777" w:rsidR="00D32351" w:rsidRPr="0060537D" w:rsidRDefault="00D32351" w:rsidP="00D32351">
      <w:pPr>
        <w:tabs>
          <w:tab w:val="left" w:pos="567"/>
        </w:tabs>
        <w:rPr>
          <w:noProof/>
          <w:szCs w:val="22"/>
          <w:lang w:eastAsia="en-US"/>
        </w:rPr>
      </w:pPr>
    </w:p>
    <w:p w14:paraId="5CABCFAB" w14:textId="0CE5A505" w:rsidR="00D32351" w:rsidRPr="0060537D" w:rsidRDefault="00CA67A9" w:rsidP="00D32351">
      <w:pPr>
        <w:tabs>
          <w:tab w:val="left" w:pos="567"/>
        </w:tabs>
        <w:rPr>
          <w:b/>
          <w:noProof/>
          <w:szCs w:val="22"/>
          <w:lang w:eastAsia="en-US"/>
        </w:rPr>
      </w:pPr>
      <w:r w:rsidRPr="0060537D">
        <w:rPr>
          <w:b/>
          <w:noProof/>
          <w:szCs w:val="22"/>
          <w:lang w:eastAsia="en-US"/>
        </w:rPr>
        <w:t>Reti šalutinio poveikio reiškiniai (gali pasireikšti rečiau kaip 1 iš 1 000 asmenų):</w:t>
      </w:r>
      <w:r w:rsidR="00D32351" w:rsidRPr="0060537D">
        <w:rPr>
          <w:b/>
          <w:noProof/>
          <w:szCs w:val="22"/>
          <w:lang w:eastAsia="en-US"/>
        </w:rPr>
        <w:t xml:space="preserve"> </w:t>
      </w:r>
    </w:p>
    <w:p w14:paraId="464AABD6" w14:textId="77777777" w:rsidR="00D27D5B" w:rsidRPr="0060537D" w:rsidRDefault="00D27D5B" w:rsidP="009A06A1">
      <w:pPr>
        <w:pStyle w:val="Sraopastraipa"/>
        <w:numPr>
          <w:ilvl w:val="0"/>
          <w:numId w:val="26"/>
        </w:numPr>
        <w:tabs>
          <w:tab w:val="left" w:pos="567"/>
        </w:tabs>
        <w:rPr>
          <w:noProof/>
          <w:szCs w:val="22"/>
        </w:rPr>
      </w:pPr>
      <w:r w:rsidRPr="0060537D">
        <w:rPr>
          <w:noProof/>
          <w:szCs w:val="22"/>
        </w:rPr>
        <w:t>VIII krešėjimo faktoriaus stoka.</w:t>
      </w:r>
    </w:p>
    <w:p w14:paraId="39AF0CFB" w14:textId="77777777" w:rsidR="00A31C30" w:rsidRPr="0060537D" w:rsidRDefault="004437A4" w:rsidP="009A06A1">
      <w:pPr>
        <w:pStyle w:val="Sraopastraipa"/>
        <w:numPr>
          <w:ilvl w:val="0"/>
          <w:numId w:val="26"/>
        </w:numPr>
        <w:tabs>
          <w:tab w:val="left" w:pos="567"/>
        </w:tabs>
        <w:rPr>
          <w:noProof/>
          <w:szCs w:val="22"/>
        </w:rPr>
      </w:pPr>
      <w:r w:rsidRPr="0060537D">
        <w:rPr>
          <w:noProof/>
          <w:szCs w:val="22"/>
        </w:rPr>
        <w:t>Raudonojo kraujo pigmento forma</w:t>
      </w:r>
      <w:r w:rsidR="009B1FB2" w:rsidRPr="0060537D">
        <w:rPr>
          <w:noProof/>
          <w:szCs w:val="22"/>
        </w:rPr>
        <w:t>v</w:t>
      </w:r>
      <w:r w:rsidRPr="0060537D">
        <w:rPr>
          <w:noProof/>
          <w:szCs w:val="22"/>
        </w:rPr>
        <w:t>imo sutrikimo sukelta liga (p</w:t>
      </w:r>
      <w:r w:rsidR="00A31C30" w:rsidRPr="0060537D">
        <w:rPr>
          <w:noProof/>
          <w:szCs w:val="22"/>
        </w:rPr>
        <w:t>orfirija</w:t>
      </w:r>
      <w:r w:rsidRPr="0060537D">
        <w:rPr>
          <w:noProof/>
          <w:szCs w:val="22"/>
        </w:rPr>
        <w:t>)</w:t>
      </w:r>
      <w:r w:rsidR="00A31C30" w:rsidRPr="0060537D">
        <w:rPr>
          <w:noProof/>
          <w:szCs w:val="22"/>
        </w:rPr>
        <w:t>.</w:t>
      </w:r>
    </w:p>
    <w:p w14:paraId="0B91C3AA" w14:textId="77777777" w:rsidR="00D32351" w:rsidRPr="0060537D" w:rsidRDefault="00D32351" w:rsidP="009A06A1">
      <w:pPr>
        <w:pStyle w:val="Sraopastraipa"/>
        <w:numPr>
          <w:ilvl w:val="0"/>
          <w:numId w:val="26"/>
        </w:numPr>
        <w:rPr>
          <w:noProof/>
          <w:szCs w:val="22"/>
          <w:lang w:eastAsia="en-US"/>
        </w:rPr>
      </w:pPr>
      <w:r w:rsidRPr="0060537D">
        <w:rPr>
          <w:noProof/>
          <w:szCs w:val="22"/>
          <w:lang w:eastAsia="en-US"/>
        </w:rPr>
        <w:lastRenderedPageBreak/>
        <w:t>Padidėjęs amoniako kiekis kraujyje (hiperamonemija).</w:t>
      </w:r>
    </w:p>
    <w:p w14:paraId="720C195C"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Nutukimas.</w:t>
      </w:r>
    </w:p>
    <w:p w14:paraId="5535DEFF" w14:textId="60F86736" w:rsidR="00D32351" w:rsidRPr="0060537D" w:rsidRDefault="00D32351" w:rsidP="009A06A1">
      <w:pPr>
        <w:pStyle w:val="Sraopastraipa"/>
        <w:numPr>
          <w:ilvl w:val="0"/>
          <w:numId w:val="26"/>
        </w:numPr>
        <w:rPr>
          <w:noProof/>
          <w:szCs w:val="22"/>
          <w:lang w:eastAsia="en-US"/>
        </w:rPr>
      </w:pPr>
      <w:r w:rsidRPr="0060537D">
        <w:rPr>
          <w:noProof/>
          <w:szCs w:val="22"/>
          <w:lang w:eastAsia="en-US"/>
        </w:rPr>
        <w:t xml:space="preserve">Nenormali elgsena, nerimavimas ir (arba) per didelis aktyvumas, mokymosi sutrikimas (šie šalutiniai </w:t>
      </w:r>
      <w:r w:rsidR="00240102" w:rsidRPr="0060537D">
        <w:rPr>
          <w:noProof/>
          <w:szCs w:val="22"/>
          <w:lang w:eastAsia="en-US"/>
        </w:rPr>
        <w:t xml:space="preserve">poveikiai </w:t>
      </w:r>
      <w:r w:rsidRPr="0060537D">
        <w:rPr>
          <w:noProof/>
          <w:szCs w:val="22"/>
          <w:lang w:eastAsia="en-US"/>
        </w:rPr>
        <w:t>daugiausia pasireiškia vaikams).</w:t>
      </w:r>
    </w:p>
    <w:p w14:paraId="0EB8D127" w14:textId="77777777" w:rsidR="00D32351" w:rsidRPr="0060537D" w:rsidRDefault="00D32351" w:rsidP="009A06A1">
      <w:pPr>
        <w:pStyle w:val="Sraopastraipa"/>
        <w:numPr>
          <w:ilvl w:val="0"/>
          <w:numId w:val="26"/>
        </w:numPr>
        <w:rPr>
          <w:noProof/>
          <w:szCs w:val="22"/>
          <w:lang w:eastAsia="en-US"/>
        </w:rPr>
      </w:pPr>
      <w:r w:rsidRPr="0060537D">
        <w:rPr>
          <w:noProof/>
          <w:szCs w:val="22"/>
          <w:lang w:eastAsia="en-US"/>
        </w:rPr>
        <w:t>Laikinas protinis nuosmukis, susijęs su laikinu smegenų sumažėjimu, pažintinės funkcijos sutrikimas.</w:t>
      </w:r>
    </w:p>
    <w:p w14:paraId="633C89F3" w14:textId="77777777" w:rsidR="00D32351" w:rsidRPr="0060537D" w:rsidRDefault="00D32351" w:rsidP="009A06A1">
      <w:pPr>
        <w:pStyle w:val="Sraopastraipa"/>
        <w:numPr>
          <w:ilvl w:val="0"/>
          <w:numId w:val="26"/>
        </w:numPr>
        <w:tabs>
          <w:tab w:val="left" w:pos="567"/>
        </w:tabs>
        <w:rPr>
          <w:noProof/>
          <w:szCs w:val="22"/>
          <w:lang w:eastAsia="en-US"/>
        </w:rPr>
      </w:pPr>
      <w:r w:rsidRPr="0060537D">
        <w:rPr>
          <w:noProof/>
          <w:szCs w:val="22"/>
          <w:lang w:eastAsia="en-US"/>
        </w:rPr>
        <w:t>Vaizdo dvejinimasis.</w:t>
      </w:r>
    </w:p>
    <w:p w14:paraId="294327D5" w14:textId="248525BE" w:rsidR="004904EF" w:rsidRPr="0060537D" w:rsidRDefault="004904EF" w:rsidP="009A06A1">
      <w:pPr>
        <w:pStyle w:val="Sraopastraipa"/>
        <w:numPr>
          <w:ilvl w:val="0"/>
          <w:numId w:val="26"/>
        </w:numPr>
      </w:pPr>
      <w:r w:rsidRPr="0060537D">
        <w:t xml:space="preserve">Odos išbėrimas raudonomis, šlapiuojančiomis </w:t>
      </w:r>
      <w:r w:rsidR="00D32351" w:rsidRPr="0060537D">
        <w:rPr>
          <w:noProof/>
          <w:szCs w:val="22"/>
          <w:lang w:eastAsia="en-US"/>
        </w:rPr>
        <w:t xml:space="preserve">netaisyklingomis </w:t>
      </w:r>
      <w:r w:rsidRPr="0060537D">
        <w:t>dėmėmis (daugiaformė eritema)</w:t>
      </w:r>
      <w:r w:rsidR="000015D7" w:rsidRPr="0060537D">
        <w:t>.</w:t>
      </w:r>
    </w:p>
    <w:p w14:paraId="2305A42B" w14:textId="77777777" w:rsidR="00E1467D" w:rsidRPr="0060537D" w:rsidRDefault="00E1467D" w:rsidP="009A06A1">
      <w:pPr>
        <w:pStyle w:val="Sraopastraipa"/>
        <w:numPr>
          <w:ilvl w:val="0"/>
          <w:numId w:val="26"/>
        </w:numPr>
        <w:tabs>
          <w:tab w:val="left" w:pos="567"/>
        </w:tabs>
      </w:pPr>
      <w:r w:rsidRPr="0060537D">
        <w:t xml:space="preserve">Nevalingas šlapinimasis </w:t>
      </w:r>
      <w:r w:rsidR="005A10D4" w:rsidRPr="0060537D">
        <w:t>miego metu naktį.</w:t>
      </w:r>
    </w:p>
    <w:p w14:paraId="2A77DDAA" w14:textId="77777777" w:rsidR="005A10D4" w:rsidRPr="0060537D" w:rsidRDefault="00A31C30" w:rsidP="009A06A1">
      <w:pPr>
        <w:pStyle w:val="Sraopastraipa"/>
        <w:numPr>
          <w:ilvl w:val="0"/>
          <w:numId w:val="26"/>
        </w:numPr>
        <w:tabs>
          <w:tab w:val="left" w:pos="567"/>
        </w:tabs>
      </w:pPr>
      <w:r w:rsidRPr="0060537D">
        <w:t>Fanconi sindromas</w:t>
      </w:r>
      <w:r w:rsidR="005A10D4" w:rsidRPr="0060537D">
        <w:t>.</w:t>
      </w:r>
    </w:p>
    <w:p w14:paraId="537F86A4" w14:textId="77777777" w:rsidR="00A31C30" w:rsidRPr="0060537D" w:rsidRDefault="005A10D4" w:rsidP="009A06A1">
      <w:pPr>
        <w:pStyle w:val="Sraopastraipa"/>
        <w:numPr>
          <w:ilvl w:val="0"/>
          <w:numId w:val="26"/>
        </w:numPr>
        <w:tabs>
          <w:tab w:val="left" w:pos="567"/>
        </w:tabs>
      </w:pPr>
      <w:r w:rsidRPr="0060537D">
        <w:t>Inkstų uždegimas</w:t>
      </w:r>
      <w:r w:rsidR="00A31C30" w:rsidRPr="0060537D">
        <w:t>.</w:t>
      </w:r>
    </w:p>
    <w:p w14:paraId="5E5D3125" w14:textId="77777777" w:rsidR="00A31C30" w:rsidRPr="0060537D" w:rsidRDefault="005A10D4" w:rsidP="009A06A1">
      <w:pPr>
        <w:pStyle w:val="Sraopastraipa"/>
        <w:numPr>
          <w:ilvl w:val="0"/>
          <w:numId w:val="26"/>
        </w:numPr>
        <w:autoSpaceDE w:val="0"/>
        <w:autoSpaceDN w:val="0"/>
        <w:adjustRightInd w:val="0"/>
        <w:rPr>
          <w:noProof/>
          <w:color w:val="000000"/>
          <w:szCs w:val="22"/>
          <w:lang w:eastAsia="fi-FI"/>
        </w:rPr>
      </w:pPr>
      <w:r w:rsidRPr="0060537D">
        <w:rPr>
          <w:noProof/>
          <w:color w:val="000000"/>
          <w:szCs w:val="22"/>
          <w:lang w:eastAsia="fi-FI"/>
        </w:rPr>
        <w:t>P</w:t>
      </w:r>
      <w:r w:rsidR="00A31C30" w:rsidRPr="0060537D">
        <w:rPr>
          <w:noProof/>
          <w:color w:val="000000"/>
          <w:szCs w:val="22"/>
          <w:lang w:eastAsia="fi-FI"/>
        </w:rPr>
        <w:t>olicistinės kiaušidės.</w:t>
      </w:r>
    </w:p>
    <w:p w14:paraId="3833440A" w14:textId="77777777" w:rsidR="005A10D4" w:rsidRPr="0060537D" w:rsidRDefault="005A10D4" w:rsidP="009A06A1">
      <w:pPr>
        <w:pStyle w:val="Sraopastraipa"/>
        <w:numPr>
          <w:ilvl w:val="0"/>
          <w:numId w:val="26"/>
        </w:numPr>
        <w:autoSpaceDE w:val="0"/>
        <w:autoSpaceDN w:val="0"/>
        <w:adjustRightInd w:val="0"/>
        <w:rPr>
          <w:noProof/>
          <w:color w:val="000000"/>
          <w:szCs w:val="22"/>
          <w:lang w:eastAsia="fi-FI"/>
        </w:rPr>
      </w:pPr>
      <w:r w:rsidRPr="0060537D">
        <w:rPr>
          <w:noProof/>
          <w:color w:val="000000"/>
          <w:szCs w:val="22"/>
          <w:lang w:eastAsia="fi-FI"/>
        </w:rPr>
        <w:t>Vyrų nevaisingumas.</w:t>
      </w:r>
    </w:p>
    <w:p w14:paraId="21C6072E" w14:textId="77777777" w:rsidR="00D32351" w:rsidRPr="0060537D" w:rsidRDefault="00D32351" w:rsidP="00D32351">
      <w:pPr>
        <w:tabs>
          <w:tab w:val="left" w:pos="567"/>
        </w:tabs>
        <w:rPr>
          <w:noProof/>
          <w:szCs w:val="22"/>
          <w:lang w:eastAsia="en-US"/>
        </w:rPr>
      </w:pPr>
    </w:p>
    <w:p w14:paraId="450E377E" w14:textId="204EB32D" w:rsidR="00D32351" w:rsidRPr="0060537D" w:rsidRDefault="00747B02" w:rsidP="00D32351">
      <w:pPr>
        <w:tabs>
          <w:tab w:val="left" w:pos="567"/>
        </w:tabs>
        <w:rPr>
          <w:b/>
          <w:noProof/>
          <w:szCs w:val="22"/>
          <w:lang w:eastAsia="en-US"/>
        </w:rPr>
      </w:pPr>
      <w:r w:rsidRPr="0060537D">
        <w:rPr>
          <w:b/>
          <w:noProof/>
          <w:szCs w:val="22"/>
          <w:lang w:eastAsia="en-US"/>
        </w:rPr>
        <w:t>Labai reti šalutinio poveikio reiškiniai (gali pasireikšti rečiau kaip 1 iš 10 000 asmenų):</w:t>
      </w:r>
      <w:r w:rsidR="00D32351" w:rsidRPr="0060537D">
        <w:rPr>
          <w:b/>
          <w:noProof/>
          <w:szCs w:val="22"/>
          <w:lang w:eastAsia="en-US"/>
        </w:rPr>
        <w:t xml:space="preserve"> </w:t>
      </w:r>
    </w:p>
    <w:p w14:paraId="4D73B710" w14:textId="77777777" w:rsidR="00D32351" w:rsidRPr="0060537D" w:rsidRDefault="00D32351" w:rsidP="00D32351">
      <w:pPr>
        <w:tabs>
          <w:tab w:val="left" w:pos="567"/>
        </w:tabs>
        <w:ind w:left="426" w:hanging="426"/>
        <w:rPr>
          <w:noProof/>
          <w:szCs w:val="22"/>
          <w:lang w:eastAsia="en-US"/>
        </w:rPr>
      </w:pPr>
      <w:r w:rsidRPr="0060537D">
        <w:rPr>
          <w:noProof/>
          <w:szCs w:val="22"/>
          <w:lang w:eastAsia="en-US"/>
        </w:rPr>
        <w:t>•</w:t>
      </w:r>
      <w:r w:rsidRPr="0060537D">
        <w:rPr>
          <w:noProof/>
          <w:szCs w:val="22"/>
          <w:lang w:eastAsia="en-US"/>
        </w:rPr>
        <w:tab/>
        <w:t>Krūtų padidėjimas vyrams (ginekomastija).</w:t>
      </w:r>
    </w:p>
    <w:p w14:paraId="6B42B5EE" w14:textId="77777777" w:rsidR="007D0A18" w:rsidRPr="0060537D" w:rsidRDefault="007D0A18" w:rsidP="00D32351">
      <w:pPr>
        <w:tabs>
          <w:tab w:val="left" w:pos="567"/>
        </w:tabs>
        <w:ind w:left="426" w:hanging="426"/>
        <w:rPr>
          <w:noProof/>
          <w:szCs w:val="22"/>
          <w:lang w:eastAsia="en-US"/>
        </w:rPr>
      </w:pPr>
    </w:p>
    <w:p w14:paraId="794A527C" w14:textId="7D7102FA" w:rsidR="00D32351" w:rsidRPr="0060537D" w:rsidRDefault="00FA67EE" w:rsidP="00D32351">
      <w:pPr>
        <w:tabs>
          <w:tab w:val="left" w:pos="567"/>
        </w:tabs>
        <w:rPr>
          <w:b/>
          <w:noProof/>
          <w:szCs w:val="22"/>
          <w:lang w:eastAsia="en-US"/>
        </w:rPr>
      </w:pPr>
      <w:r w:rsidRPr="0060537D">
        <w:rPr>
          <w:b/>
          <w:noProof/>
          <w:szCs w:val="22"/>
          <w:lang w:eastAsia="en-US"/>
        </w:rPr>
        <w:t>Šalutinio poveikio reiškiniai, kurių dažnis nežinomas (negali būti apskaičiuotas pagal turimus duomenis):</w:t>
      </w:r>
      <w:r w:rsidR="00D32351" w:rsidRPr="0060537D">
        <w:rPr>
          <w:b/>
          <w:noProof/>
          <w:szCs w:val="22"/>
          <w:lang w:eastAsia="en-US"/>
        </w:rPr>
        <w:t xml:space="preserve"> </w:t>
      </w:r>
    </w:p>
    <w:p w14:paraId="6C2D7C08" w14:textId="77777777" w:rsidR="00EA4E45" w:rsidRPr="0060537D" w:rsidRDefault="00D32351" w:rsidP="0004340D">
      <w:pPr>
        <w:tabs>
          <w:tab w:val="left" w:pos="567"/>
        </w:tabs>
        <w:ind w:left="426" w:hanging="426"/>
        <w:rPr>
          <w:noProof/>
          <w:szCs w:val="22"/>
        </w:rPr>
      </w:pPr>
      <w:r w:rsidRPr="0060537D">
        <w:rPr>
          <w:noProof/>
          <w:szCs w:val="22"/>
          <w:lang w:eastAsia="en-US"/>
        </w:rPr>
        <w:t>•</w:t>
      </w:r>
      <w:r w:rsidRPr="0060537D">
        <w:rPr>
          <w:noProof/>
          <w:szCs w:val="22"/>
          <w:lang w:eastAsia="en-US"/>
        </w:rPr>
        <w:tab/>
      </w:r>
      <w:r w:rsidR="00EA4E45" w:rsidRPr="0060537D">
        <w:rPr>
          <w:noProof/>
          <w:szCs w:val="22"/>
        </w:rPr>
        <w:t>Padidėjęs baltųjų kraujo ląstelių kiekis (limfocitozė).</w:t>
      </w:r>
    </w:p>
    <w:p w14:paraId="29999023" w14:textId="738C3BE2" w:rsidR="00EA4E45" w:rsidRPr="0060537D" w:rsidRDefault="00D32351" w:rsidP="0004340D">
      <w:pPr>
        <w:tabs>
          <w:tab w:val="left" w:pos="567"/>
        </w:tabs>
        <w:ind w:left="426" w:hanging="426"/>
        <w:rPr>
          <w:noProof/>
          <w:szCs w:val="22"/>
        </w:rPr>
      </w:pPr>
      <w:r w:rsidRPr="0060537D">
        <w:rPr>
          <w:noProof/>
          <w:szCs w:val="22"/>
          <w:lang w:eastAsia="en-US"/>
        </w:rPr>
        <w:t>•</w:t>
      </w:r>
      <w:r w:rsidRPr="0060537D">
        <w:rPr>
          <w:noProof/>
          <w:szCs w:val="22"/>
          <w:lang w:eastAsia="en-US"/>
        </w:rPr>
        <w:tab/>
      </w:r>
      <w:r w:rsidR="00EA4E45" w:rsidRPr="0060537D">
        <w:rPr>
          <w:noProof/>
          <w:szCs w:val="22"/>
        </w:rPr>
        <w:t>Kraujavimo laiko pailgėjimas dėl krešulių formavimosi sutrikimo ir (arba) tam tikros kraujo plokštelių ligos (VIII/Von Wilebrand faktoriaus trūkum</w:t>
      </w:r>
      <w:r w:rsidR="00E72BD7" w:rsidRPr="0060537D">
        <w:rPr>
          <w:noProof/>
          <w:szCs w:val="22"/>
        </w:rPr>
        <w:t>as</w:t>
      </w:r>
      <w:r w:rsidR="00EA4E45" w:rsidRPr="0060537D">
        <w:rPr>
          <w:noProof/>
          <w:szCs w:val="22"/>
        </w:rPr>
        <w:t>).</w:t>
      </w:r>
    </w:p>
    <w:p w14:paraId="5E426A16" w14:textId="4D9FA711" w:rsidR="00D32351" w:rsidRPr="0060537D" w:rsidRDefault="00A31C30" w:rsidP="009A06A1">
      <w:pPr>
        <w:pStyle w:val="Sraopastraipa"/>
        <w:numPr>
          <w:ilvl w:val="0"/>
          <w:numId w:val="28"/>
        </w:numPr>
        <w:autoSpaceDE w:val="0"/>
        <w:autoSpaceDN w:val="0"/>
        <w:adjustRightInd w:val="0"/>
        <w:ind w:left="426" w:hanging="426"/>
        <w:rPr>
          <w:noProof/>
          <w:color w:val="000000"/>
          <w:szCs w:val="22"/>
          <w:lang w:eastAsia="fi-FI"/>
        </w:rPr>
      </w:pPr>
      <w:r w:rsidRPr="0060537D">
        <w:rPr>
          <w:color w:val="000000"/>
        </w:rPr>
        <w:t>Virškinimo trakto sutrikimai</w:t>
      </w:r>
      <w:r w:rsidR="007D0A18" w:rsidRPr="0060537D">
        <w:rPr>
          <w:noProof/>
          <w:color w:val="000000"/>
          <w:szCs w:val="22"/>
          <w:lang w:eastAsia="fi-FI"/>
        </w:rPr>
        <w:t xml:space="preserve"> (šie dažniausiai būna trumpalaikiai ir atsiranda pradedant gydymą)</w:t>
      </w:r>
      <w:r w:rsidR="00E44582" w:rsidRPr="0060537D">
        <w:rPr>
          <w:noProof/>
          <w:color w:val="000000"/>
          <w:szCs w:val="22"/>
          <w:lang w:eastAsia="fi-FI"/>
        </w:rPr>
        <w:t>.</w:t>
      </w:r>
    </w:p>
    <w:p w14:paraId="75BBAA60" w14:textId="77777777" w:rsidR="004437A4" w:rsidRPr="0060537D" w:rsidRDefault="004437A4" w:rsidP="009A06A1">
      <w:pPr>
        <w:pStyle w:val="Sraopastraipa"/>
        <w:numPr>
          <w:ilvl w:val="0"/>
          <w:numId w:val="28"/>
        </w:numPr>
        <w:autoSpaceDE w:val="0"/>
        <w:autoSpaceDN w:val="0"/>
        <w:adjustRightInd w:val="0"/>
        <w:ind w:left="426" w:hanging="426"/>
        <w:rPr>
          <w:noProof/>
          <w:color w:val="000000"/>
          <w:szCs w:val="22"/>
          <w:lang w:eastAsia="fi-FI"/>
        </w:rPr>
      </w:pPr>
      <w:r w:rsidRPr="0060537D">
        <w:rPr>
          <w:noProof/>
          <w:color w:val="000000"/>
          <w:szCs w:val="22"/>
          <w:lang w:eastAsia="fi-FI"/>
        </w:rPr>
        <w:t>V</w:t>
      </w:r>
      <w:r w:rsidR="00A31C30" w:rsidRPr="0060537D">
        <w:rPr>
          <w:noProof/>
          <w:color w:val="000000"/>
          <w:szCs w:val="22"/>
          <w:lang w:eastAsia="fi-FI"/>
        </w:rPr>
        <w:t>idurių užkietėjimas</w:t>
      </w:r>
      <w:r w:rsidRPr="0060537D">
        <w:rPr>
          <w:noProof/>
          <w:color w:val="000000"/>
          <w:szCs w:val="22"/>
          <w:lang w:eastAsia="fi-FI"/>
        </w:rPr>
        <w:t>.</w:t>
      </w:r>
    </w:p>
    <w:p w14:paraId="3B842215" w14:textId="77777777" w:rsidR="00A31C30" w:rsidRPr="0060537D" w:rsidRDefault="004437A4" w:rsidP="009A06A1">
      <w:pPr>
        <w:pStyle w:val="Sraopastraipa"/>
        <w:numPr>
          <w:ilvl w:val="0"/>
          <w:numId w:val="28"/>
        </w:numPr>
        <w:autoSpaceDE w:val="0"/>
        <w:autoSpaceDN w:val="0"/>
        <w:adjustRightInd w:val="0"/>
        <w:ind w:left="426" w:hanging="426"/>
        <w:rPr>
          <w:noProof/>
          <w:color w:val="000000"/>
          <w:szCs w:val="22"/>
          <w:lang w:eastAsia="fi-FI"/>
        </w:rPr>
      </w:pPr>
      <w:r w:rsidRPr="0060537D">
        <w:rPr>
          <w:noProof/>
          <w:color w:val="000000"/>
          <w:szCs w:val="22"/>
          <w:lang w:eastAsia="fi-FI"/>
        </w:rPr>
        <w:t>S</w:t>
      </w:r>
      <w:r w:rsidR="00A31C30" w:rsidRPr="0060537D">
        <w:rPr>
          <w:noProof/>
          <w:color w:val="000000"/>
          <w:szCs w:val="22"/>
          <w:lang w:eastAsia="fi-FI"/>
        </w:rPr>
        <w:t>umažėjęs arba padidėjęs apetitas.</w:t>
      </w:r>
    </w:p>
    <w:p w14:paraId="571C472F" w14:textId="65E25219" w:rsidR="00A00193" w:rsidRPr="0060537D" w:rsidRDefault="00A31C30" w:rsidP="009A06A1">
      <w:pPr>
        <w:pStyle w:val="Sraopastraipa"/>
        <w:numPr>
          <w:ilvl w:val="0"/>
          <w:numId w:val="28"/>
        </w:numPr>
        <w:autoSpaceDE w:val="0"/>
        <w:autoSpaceDN w:val="0"/>
        <w:adjustRightInd w:val="0"/>
        <w:ind w:left="426" w:hanging="426"/>
        <w:rPr>
          <w:color w:val="000000"/>
        </w:rPr>
      </w:pPr>
      <w:r w:rsidRPr="0060537D">
        <w:rPr>
          <w:color w:val="000000"/>
        </w:rPr>
        <w:t>Apatija (kombinuotojo gydymo su kitais vaist</w:t>
      </w:r>
      <w:r w:rsidR="00E44582" w:rsidRPr="0060537D">
        <w:rPr>
          <w:color w:val="000000"/>
        </w:rPr>
        <w:t>ais</w:t>
      </w:r>
      <w:r w:rsidRPr="0060537D">
        <w:rPr>
          <w:color w:val="000000"/>
        </w:rPr>
        <w:t xml:space="preserve"> nuo epilepsijos atveju)</w:t>
      </w:r>
      <w:r w:rsidR="00A00193" w:rsidRPr="0060537D">
        <w:rPr>
          <w:color w:val="000000"/>
        </w:rPr>
        <w:t>.</w:t>
      </w:r>
      <w:r w:rsidRPr="0060537D">
        <w:rPr>
          <w:color w:val="000000"/>
        </w:rPr>
        <w:t xml:space="preserve"> </w:t>
      </w:r>
    </w:p>
    <w:p w14:paraId="72E3C1D1" w14:textId="77777777" w:rsidR="00A31C30" w:rsidRPr="0060537D" w:rsidRDefault="00A00193" w:rsidP="009A06A1">
      <w:pPr>
        <w:pStyle w:val="Sraopastraipa"/>
        <w:numPr>
          <w:ilvl w:val="0"/>
          <w:numId w:val="28"/>
        </w:numPr>
        <w:autoSpaceDE w:val="0"/>
        <w:autoSpaceDN w:val="0"/>
        <w:adjustRightInd w:val="0"/>
        <w:ind w:left="426" w:hanging="426"/>
        <w:rPr>
          <w:color w:val="000000"/>
        </w:rPr>
      </w:pPr>
      <w:r w:rsidRPr="0060537D">
        <w:rPr>
          <w:color w:val="000000"/>
        </w:rPr>
        <w:t>R</w:t>
      </w:r>
      <w:r w:rsidR="00A31C30" w:rsidRPr="0060537D">
        <w:rPr>
          <w:color w:val="000000"/>
        </w:rPr>
        <w:t xml:space="preserve">aminamasis poveikis. </w:t>
      </w:r>
    </w:p>
    <w:p w14:paraId="666DAFDA" w14:textId="18E3D358" w:rsidR="007827B6" w:rsidRPr="00804827" w:rsidRDefault="00D32351" w:rsidP="00804827">
      <w:pPr>
        <w:pStyle w:val="Sraopastraipa"/>
        <w:numPr>
          <w:ilvl w:val="0"/>
          <w:numId w:val="28"/>
        </w:numPr>
        <w:tabs>
          <w:tab w:val="left" w:pos="567"/>
        </w:tabs>
        <w:autoSpaceDE w:val="0"/>
        <w:autoSpaceDN w:val="0"/>
        <w:adjustRightInd w:val="0"/>
        <w:ind w:left="426" w:hanging="426"/>
        <w:rPr>
          <w:noProof/>
          <w:szCs w:val="22"/>
          <w:lang w:eastAsia="en-US"/>
        </w:rPr>
      </w:pPr>
      <w:r w:rsidRPr="0060537D">
        <w:rPr>
          <w:noProof/>
          <w:color w:val="000000"/>
          <w:szCs w:val="22"/>
          <w:lang w:eastAsia="fi-FI"/>
        </w:rPr>
        <w:t>Įgimti nenormalumai ir vystymosi sutrikimai kūdikiams, kurių motinos nėštumo metu gėrė šio vaisto</w:t>
      </w:r>
      <w:r w:rsidR="00E44582" w:rsidRPr="0060537D">
        <w:rPr>
          <w:noProof/>
          <w:color w:val="000000"/>
          <w:szCs w:val="22"/>
          <w:lang w:eastAsia="fi-FI"/>
        </w:rPr>
        <w:t>.</w:t>
      </w:r>
      <w:r w:rsidRPr="0060537D">
        <w:rPr>
          <w:noProof/>
          <w:color w:val="000000"/>
          <w:szCs w:val="22"/>
          <w:lang w:eastAsia="fi-FI"/>
        </w:rPr>
        <w:t xml:space="preserve"> Taip pat žr. 2 skyriuje „Nėštumas, žindymo laikotarpis ir vaisingumas“ dėl daugiau informacijos).</w:t>
      </w:r>
    </w:p>
    <w:p w14:paraId="1474B4F8" w14:textId="222AC6EA" w:rsidR="007827B6" w:rsidRPr="00804827" w:rsidRDefault="007827B6" w:rsidP="00804827">
      <w:pPr>
        <w:pStyle w:val="Sraopastraipa"/>
        <w:numPr>
          <w:ilvl w:val="0"/>
          <w:numId w:val="28"/>
        </w:numPr>
        <w:autoSpaceDE w:val="0"/>
        <w:autoSpaceDN w:val="0"/>
        <w:adjustRightInd w:val="0"/>
        <w:ind w:left="426" w:hanging="426"/>
        <w:rPr>
          <w:noProof/>
          <w:color w:val="000000"/>
          <w:szCs w:val="22"/>
          <w:lang w:eastAsia="fi-FI"/>
        </w:rPr>
      </w:pPr>
      <w:r w:rsidRPr="00804827">
        <w:rPr>
          <w:noProof/>
          <w:color w:val="000000"/>
          <w:szCs w:val="22"/>
          <w:lang w:eastAsia="fi-FI"/>
        </w:rPr>
        <w:t xml:space="preserve">tamsesni odos ir gleivinės plotai (hiperpigmentacija) </w:t>
      </w:r>
    </w:p>
    <w:p w14:paraId="1B1F8842" w14:textId="77777777" w:rsidR="00E1467D" w:rsidRPr="0060537D" w:rsidRDefault="00A31C30" w:rsidP="0004340D">
      <w:pPr>
        <w:rPr>
          <w:noProof/>
          <w:color w:val="000000"/>
          <w:szCs w:val="22"/>
          <w:lang w:eastAsia="fi-FI"/>
        </w:rPr>
      </w:pPr>
      <w:r w:rsidRPr="0060537D">
        <w:rPr>
          <w:noProof/>
          <w:color w:val="000000"/>
          <w:szCs w:val="22"/>
          <w:lang w:eastAsia="fi-FI"/>
        </w:rPr>
        <w:t xml:space="preserve">Gauta pranešimų apie kaulų </w:t>
      </w:r>
      <w:r w:rsidR="00E1467D" w:rsidRPr="0060537D">
        <w:rPr>
          <w:noProof/>
          <w:color w:val="000000"/>
          <w:szCs w:val="22"/>
          <w:lang w:eastAsia="fi-FI"/>
        </w:rPr>
        <w:t>sutrikimus, įskaitant kaulo retėjimą (</w:t>
      </w:r>
      <w:r w:rsidRPr="0060537D">
        <w:rPr>
          <w:noProof/>
          <w:color w:val="000000"/>
          <w:szCs w:val="22"/>
          <w:lang w:eastAsia="fi-FI"/>
        </w:rPr>
        <w:t>osteopenij</w:t>
      </w:r>
      <w:r w:rsidR="00E1467D" w:rsidRPr="0060537D">
        <w:rPr>
          <w:noProof/>
          <w:color w:val="000000"/>
          <w:szCs w:val="22"/>
          <w:lang w:eastAsia="fi-FI"/>
        </w:rPr>
        <w:t>ą</w:t>
      </w:r>
      <w:r w:rsidRPr="0060537D">
        <w:rPr>
          <w:noProof/>
          <w:color w:val="000000"/>
          <w:szCs w:val="22"/>
          <w:lang w:eastAsia="fi-FI"/>
        </w:rPr>
        <w:t>, osteoporoz</w:t>
      </w:r>
      <w:r w:rsidR="00E1467D" w:rsidRPr="0060537D">
        <w:rPr>
          <w:noProof/>
          <w:color w:val="000000"/>
          <w:szCs w:val="22"/>
          <w:lang w:eastAsia="fi-FI"/>
        </w:rPr>
        <w:t>ę)</w:t>
      </w:r>
      <w:r w:rsidRPr="0060537D">
        <w:rPr>
          <w:noProof/>
          <w:color w:val="000000"/>
          <w:szCs w:val="22"/>
          <w:lang w:eastAsia="fi-FI"/>
        </w:rPr>
        <w:t xml:space="preserve"> ir kaulų lūži</w:t>
      </w:r>
      <w:r w:rsidR="00E1467D" w:rsidRPr="0060537D">
        <w:rPr>
          <w:noProof/>
          <w:color w:val="000000"/>
          <w:szCs w:val="22"/>
          <w:lang w:eastAsia="fi-FI"/>
        </w:rPr>
        <w:t>us. Jeigu esa</w:t>
      </w:r>
      <w:r w:rsidR="009B1FB2" w:rsidRPr="0060537D">
        <w:rPr>
          <w:noProof/>
          <w:color w:val="000000"/>
          <w:szCs w:val="22"/>
          <w:lang w:eastAsia="fi-FI"/>
        </w:rPr>
        <w:t>t</w:t>
      </w:r>
      <w:r w:rsidR="00E1467D" w:rsidRPr="0060537D">
        <w:rPr>
          <w:noProof/>
          <w:color w:val="000000"/>
          <w:szCs w:val="22"/>
          <w:lang w:eastAsia="fi-FI"/>
        </w:rPr>
        <w:t>e ilgą laiką gydomas vaistais nuo epilepsijos, jeigu Jums anksčiau buvo osteoporozė arba jeigu Jūs vartojate steroidų, turite pasikonsultuoti su savo gydytoju.</w:t>
      </w:r>
    </w:p>
    <w:p w14:paraId="68CC498B" w14:textId="77777777" w:rsidR="00D32351" w:rsidRPr="0060537D" w:rsidRDefault="00D32351" w:rsidP="00A21A58">
      <w:pPr>
        <w:rPr>
          <w:noProof/>
          <w:szCs w:val="22"/>
        </w:rPr>
      </w:pPr>
    </w:p>
    <w:p w14:paraId="002E3B82" w14:textId="6D1494E0" w:rsidR="00D32351" w:rsidRPr="0060537D" w:rsidRDefault="00D32351" w:rsidP="003F787A">
      <w:pPr>
        <w:tabs>
          <w:tab w:val="left" w:pos="567"/>
        </w:tabs>
        <w:rPr>
          <w:b/>
        </w:rPr>
      </w:pPr>
      <w:r w:rsidRPr="0060537D">
        <w:rPr>
          <w:b/>
        </w:rPr>
        <w:t>Papildomas šalutinis poveikis vaikams</w:t>
      </w:r>
    </w:p>
    <w:p w14:paraId="08AD8DD2" w14:textId="5581CAAF" w:rsidR="00D32351" w:rsidRPr="0060537D" w:rsidRDefault="00D32351" w:rsidP="00D32351">
      <w:pPr>
        <w:tabs>
          <w:tab w:val="left" w:pos="567"/>
        </w:tabs>
        <w:rPr>
          <w:noProof/>
          <w:szCs w:val="22"/>
          <w:lang w:eastAsia="en-US"/>
        </w:rPr>
      </w:pPr>
      <w:r w:rsidRPr="0060537D">
        <w:rPr>
          <w:noProof/>
          <w:szCs w:val="22"/>
          <w:lang w:eastAsia="en-US"/>
        </w:rPr>
        <w:t>Kai kuris valproato šalutinis poveikis vaikams pasireiškia dažniau arba yra sunkesnis, palyginti su suaugusiaisiais. Tai apima kepenų pažaidą, kasos infekciją (pankreatitą), agresiją, susijaudinimą, dėm</w:t>
      </w:r>
      <w:r w:rsidR="00D5267D" w:rsidRPr="0060537D">
        <w:rPr>
          <w:noProof/>
          <w:szCs w:val="22"/>
          <w:lang w:eastAsia="en-US"/>
        </w:rPr>
        <w:t>e</w:t>
      </w:r>
      <w:r w:rsidRPr="0060537D">
        <w:rPr>
          <w:noProof/>
          <w:szCs w:val="22"/>
          <w:lang w:eastAsia="en-US"/>
        </w:rPr>
        <w:t>sio sutrikimą, nenormalią elgseną, per didelį aktyvumą ir mokymosi sutrikimą.</w:t>
      </w:r>
    </w:p>
    <w:p w14:paraId="6B202EC9" w14:textId="77777777" w:rsidR="005E4330" w:rsidRPr="0060537D" w:rsidRDefault="005E4330" w:rsidP="003F787A">
      <w:pPr>
        <w:tabs>
          <w:tab w:val="left" w:pos="567"/>
        </w:tabs>
        <w:rPr>
          <w:noProof/>
          <w:szCs w:val="22"/>
          <w:lang w:eastAsia="en-US"/>
        </w:rPr>
      </w:pPr>
    </w:p>
    <w:p w14:paraId="2E8FA0C2" w14:textId="17109074" w:rsidR="00D32351" w:rsidRPr="0060537D" w:rsidRDefault="00D32351" w:rsidP="00D32351">
      <w:pPr>
        <w:tabs>
          <w:tab w:val="left" w:pos="567"/>
        </w:tabs>
        <w:rPr>
          <w:noProof/>
          <w:szCs w:val="22"/>
          <w:lang w:eastAsia="en-US"/>
        </w:rPr>
      </w:pPr>
      <w:r w:rsidRPr="0060537D">
        <w:rPr>
          <w:noProof/>
          <w:szCs w:val="22"/>
          <w:lang w:eastAsia="en-US"/>
        </w:rPr>
        <w:t>Jeigu bet kuris šalutinis poveikis pasunkėjo arba pastebėjote kokį nors šiame pakuotės lepelyje neišvardytą šalutinį poveikį, prašom</w:t>
      </w:r>
      <w:r w:rsidR="00207FBC" w:rsidRPr="0060537D">
        <w:rPr>
          <w:noProof/>
          <w:szCs w:val="22"/>
          <w:lang w:eastAsia="en-US"/>
        </w:rPr>
        <w:t>e</w:t>
      </w:r>
      <w:r w:rsidRPr="0060537D">
        <w:rPr>
          <w:noProof/>
          <w:szCs w:val="22"/>
          <w:lang w:eastAsia="en-US"/>
        </w:rPr>
        <w:t xml:space="preserve"> pranešti gydytojui arba vaistininkui. </w:t>
      </w:r>
    </w:p>
    <w:p w14:paraId="57171050" w14:textId="77777777" w:rsidR="005864F7" w:rsidRPr="0060537D" w:rsidRDefault="005864F7" w:rsidP="00A21A58">
      <w:pPr>
        <w:rPr>
          <w:noProof/>
          <w:szCs w:val="22"/>
        </w:rPr>
      </w:pPr>
    </w:p>
    <w:p w14:paraId="3CA01B4B" w14:textId="77777777" w:rsidR="008824BA" w:rsidRPr="0060537D" w:rsidRDefault="008824BA" w:rsidP="008824BA">
      <w:pPr>
        <w:tabs>
          <w:tab w:val="left" w:pos="567"/>
        </w:tabs>
        <w:rPr>
          <w:b/>
          <w:noProof/>
          <w:snapToGrid w:val="0"/>
          <w:szCs w:val="22"/>
          <w:lang w:eastAsia="en-US"/>
        </w:rPr>
      </w:pPr>
      <w:r w:rsidRPr="0060537D">
        <w:rPr>
          <w:b/>
          <w:noProof/>
          <w:snapToGrid w:val="0"/>
          <w:szCs w:val="22"/>
          <w:lang w:eastAsia="en-US"/>
        </w:rPr>
        <w:t>Pranešimas apie šalutinį poveikį</w:t>
      </w:r>
    </w:p>
    <w:p w14:paraId="062FCAE9" w14:textId="71328282" w:rsidR="00FD5CB3" w:rsidRPr="000A5A39" w:rsidRDefault="00FD5CB3" w:rsidP="00FD5CB3">
      <w:pPr>
        <w:widowControl w:val="0"/>
        <w:numPr>
          <w:ilvl w:val="12"/>
          <w:numId w:val="0"/>
        </w:numPr>
        <w:ind w:right="-2"/>
        <w:rPr>
          <w:szCs w:val="24"/>
        </w:rPr>
      </w:pPr>
      <w:r>
        <w:rPr>
          <w:szCs w:val="22"/>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14" w:history="1">
        <w:r w:rsidRPr="001412E0">
          <w:rPr>
            <w:rStyle w:val="Hipersaitas"/>
            <w:szCs w:val="22"/>
          </w:rPr>
          <w:t>https://vvkt.lrv.lt/lt/</w:t>
        </w:r>
      </w:hyperlink>
      <w:r>
        <w:rPr>
          <w:szCs w:val="22"/>
        </w:rPr>
        <w:t xml:space="preserve"> nurodytais būdais arba paskambinti nemokamu telefonu </w:t>
      </w:r>
      <w:r w:rsidR="00804827">
        <w:rPr>
          <w:szCs w:val="22"/>
        </w:rPr>
        <w:t>+370</w:t>
      </w:r>
      <w:r>
        <w:rPr>
          <w:szCs w:val="22"/>
        </w:rPr>
        <w:t xml:space="preserve"> 800 73 568. Pranešdami apie šalutinį poveikį galite mums padėti gauti daugiau informacijos apie šio vaisto saugumą.</w:t>
      </w:r>
    </w:p>
    <w:p w14:paraId="2F5C6DE0" w14:textId="740708B0" w:rsidR="008824BA" w:rsidRPr="0060537D" w:rsidRDefault="008824BA" w:rsidP="008824BA">
      <w:pPr>
        <w:keepNext/>
        <w:tabs>
          <w:tab w:val="left" w:pos="567"/>
        </w:tabs>
        <w:ind w:left="567" w:hanging="567"/>
        <w:outlineLvl w:val="1"/>
        <w:rPr>
          <w:b/>
          <w:caps/>
          <w:noProof/>
          <w:szCs w:val="22"/>
        </w:rPr>
      </w:pPr>
      <w:r w:rsidRPr="0060537D">
        <w:rPr>
          <w:b/>
          <w:noProof/>
          <w:szCs w:val="22"/>
        </w:rPr>
        <w:t>5.</w:t>
      </w:r>
      <w:r w:rsidRPr="0060537D">
        <w:rPr>
          <w:b/>
          <w:noProof/>
          <w:szCs w:val="22"/>
        </w:rPr>
        <w:tab/>
      </w:r>
      <w:r w:rsidRPr="0060537D">
        <w:rPr>
          <w:b/>
          <w:noProof/>
          <w:szCs w:val="22"/>
          <w:lang w:eastAsia="en-US"/>
        </w:rPr>
        <w:t>Kaip laikyti</w:t>
      </w:r>
      <w:r w:rsidRPr="0060537D">
        <w:rPr>
          <w:b/>
          <w:noProof/>
          <w:szCs w:val="22"/>
        </w:rPr>
        <w:t xml:space="preserve"> Valproate sodium Sandoz</w:t>
      </w:r>
    </w:p>
    <w:p w14:paraId="07EFFE39" w14:textId="77777777" w:rsidR="008824BA" w:rsidRPr="0060537D" w:rsidRDefault="008824BA" w:rsidP="008824BA">
      <w:pPr>
        <w:tabs>
          <w:tab w:val="left" w:pos="567"/>
        </w:tabs>
        <w:rPr>
          <w:noProof/>
          <w:szCs w:val="22"/>
          <w:lang w:eastAsia="en-US"/>
        </w:rPr>
      </w:pPr>
    </w:p>
    <w:p w14:paraId="1CF88E00" w14:textId="77777777" w:rsidR="008824BA" w:rsidRPr="0060537D" w:rsidRDefault="008824BA" w:rsidP="008824BA">
      <w:pPr>
        <w:tabs>
          <w:tab w:val="left" w:pos="567"/>
        </w:tabs>
        <w:rPr>
          <w:noProof/>
          <w:szCs w:val="22"/>
          <w:lang w:eastAsia="en-US"/>
        </w:rPr>
      </w:pPr>
      <w:r w:rsidRPr="0060537D">
        <w:rPr>
          <w:noProof/>
          <w:szCs w:val="22"/>
        </w:rPr>
        <w:t>Šį vaistą laikykite vaikams nepastebimoje ir nepasiekiamoje vietoje</w:t>
      </w:r>
      <w:r w:rsidRPr="0060537D">
        <w:rPr>
          <w:noProof/>
          <w:szCs w:val="22"/>
          <w:lang w:eastAsia="en-US"/>
        </w:rPr>
        <w:t>.</w:t>
      </w:r>
    </w:p>
    <w:p w14:paraId="066C5FCF" w14:textId="77777777" w:rsidR="008824BA" w:rsidRPr="0060537D" w:rsidRDefault="008824BA" w:rsidP="008824BA">
      <w:pPr>
        <w:tabs>
          <w:tab w:val="left" w:pos="567"/>
        </w:tabs>
        <w:rPr>
          <w:noProof/>
          <w:szCs w:val="22"/>
          <w:lang w:eastAsia="en-US"/>
        </w:rPr>
      </w:pPr>
    </w:p>
    <w:p w14:paraId="06A43875" w14:textId="77852B4E" w:rsidR="008824BA" w:rsidRPr="0060537D" w:rsidRDefault="008824BA" w:rsidP="008824BA">
      <w:pPr>
        <w:tabs>
          <w:tab w:val="left" w:pos="567"/>
        </w:tabs>
        <w:rPr>
          <w:noProof/>
          <w:szCs w:val="22"/>
          <w:lang w:eastAsia="en-US"/>
        </w:rPr>
      </w:pPr>
      <w:r w:rsidRPr="0060537D">
        <w:rPr>
          <w:noProof/>
          <w:szCs w:val="22"/>
          <w:lang w:eastAsia="en-US"/>
        </w:rPr>
        <w:t>Ant dėžutės po „</w:t>
      </w:r>
      <w:r w:rsidR="007B00E6" w:rsidRPr="0060537D">
        <w:rPr>
          <w:noProof/>
          <w:szCs w:val="22"/>
          <w:lang w:eastAsia="en-US"/>
        </w:rPr>
        <w:t>EXP</w:t>
      </w:r>
      <w:r w:rsidRPr="0060537D">
        <w:rPr>
          <w:noProof/>
          <w:szCs w:val="22"/>
          <w:lang w:eastAsia="en-US"/>
        </w:rPr>
        <w:t>“ nurodytam tinkamumo laikui pasibaigus, šio vaisto vartoti negalima. Vaistas tinkamas vartoti iki paskutinės nurodyto mėnesio dienos.</w:t>
      </w:r>
    </w:p>
    <w:p w14:paraId="65169314" w14:textId="77777777" w:rsidR="008824BA" w:rsidRPr="0060537D" w:rsidRDefault="008824BA" w:rsidP="008824BA">
      <w:pPr>
        <w:rPr>
          <w:noProof/>
          <w:szCs w:val="22"/>
        </w:rPr>
      </w:pPr>
      <w:r w:rsidRPr="0060537D">
        <w:rPr>
          <w:noProof/>
          <w:szCs w:val="22"/>
        </w:rPr>
        <w:t>Šiam vaistui specialių laikymo sąlygų nereikia.</w:t>
      </w:r>
    </w:p>
    <w:p w14:paraId="2E155769" w14:textId="77777777" w:rsidR="008824BA" w:rsidRPr="0060537D" w:rsidRDefault="008824BA" w:rsidP="008824BA">
      <w:pPr>
        <w:tabs>
          <w:tab w:val="left" w:pos="567"/>
        </w:tabs>
        <w:rPr>
          <w:noProof/>
          <w:szCs w:val="22"/>
          <w:lang w:eastAsia="en-US"/>
        </w:rPr>
      </w:pPr>
    </w:p>
    <w:p w14:paraId="03C71544" w14:textId="77777777" w:rsidR="008824BA" w:rsidRPr="0060537D" w:rsidRDefault="008824BA" w:rsidP="008824BA">
      <w:pPr>
        <w:tabs>
          <w:tab w:val="left" w:pos="567"/>
        </w:tabs>
        <w:rPr>
          <w:noProof/>
          <w:szCs w:val="22"/>
          <w:lang w:eastAsia="en-US"/>
        </w:rPr>
      </w:pPr>
      <w:r w:rsidRPr="0060537D">
        <w:rPr>
          <w:noProof/>
          <w:szCs w:val="22"/>
          <w:lang w:eastAsia="en-US"/>
        </w:rPr>
        <w:lastRenderedPageBreak/>
        <w:t>Vaistų negalima išmesti į kanalizaciją arba su buitinėmis atliekomis. Kaip išmesti nereikalingus vaistus, klauskite vaistininko. Šios priemonės padės apsaugoti aplinką.</w:t>
      </w:r>
    </w:p>
    <w:p w14:paraId="07877513" w14:textId="77777777" w:rsidR="008824BA" w:rsidRPr="0060537D" w:rsidRDefault="008824BA" w:rsidP="008824BA">
      <w:pPr>
        <w:tabs>
          <w:tab w:val="left" w:pos="567"/>
        </w:tabs>
        <w:rPr>
          <w:noProof/>
          <w:szCs w:val="22"/>
          <w:lang w:eastAsia="en-US"/>
        </w:rPr>
      </w:pPr>
    </w:p>
    <w:p w14:paraId="72A3032F" w14:textId="77777777" w:rsidR="008824BA" w:rsidRPr="0060537D" w:rsidRDefault="008824BA" w:rsidP="008824BA">
      <w:pPr>
        <w:tabs>
          <w:tab w:val="left" w:pos="567"/>
        </w:tabs>
        <w:rPr>
          <w:noProof/>
          <w:szCs w:val="22"/>
          <w:lang w:eastAsia="en-US"/>
        </w:rPr>
      </w:pPr>
    </w:p>
    <w:p w14:paraId="72BE257F" w14:textId="77777777" w:rsidR="008824BA" w:rsidRPr="0060537D" w:rsidRDefault="008824BA" w:rsidP="008824BA">
      <w:pPr>
        <w:keepNext/>
        <w:tabs>
          <w:tab w:val="left" w:pos="567"/>
        </w:tabs>
        <w:ind w:left="567" w:hanging="567"/>
        <w:outlineLvl w:val="1"/>
        <w:rPr>
          <w:b/>
          <w:noProof/>
          <w:szCs w:val="22"/>
        </w:rPr>
      </w:pPr>
      <w:r w:rsidRPr="0060537D">
        <w:rPr>
          <w:b/>
          <w:noProof/>
          <w:szCs w:val="22"/>
        </w:rPr>
        <w:t>6.</w:t>
      </w:r>
      <w:r w:rsidRPr="0060537D">
        <w:rPr>
          <w:b/>
          <w:noProof/>
          <w:szCs w:val="22"/>
        </w:rPr>
        <w:tab/>
      </w:r>
      <w:r w:rsidRPr="0060537D">
        <w:rPr>
          <w:b/>
          <w:noProof/>
          <w:szCs w:val="22"/>
          <w:lang w:eastAsia="en-US"/>
        </w:rPr>
        <w:t>Pakuotės turinys ir kita informacija</w:t>
      </w:r>
    </w:p>
    <w:p w14:paraId="03B16A0F" w14:textId="77777777" w:rsidR="008824BA" w:rsidRPr="0060537D" w:rsidRDefault="008824BA" w:rsidP="008824BA">
      <w:pPr>
        <w:tabs>
          <w:tab w:val="left" w:pos="567"/>
        </w:tabs>
        <w:rPr>
          <w:noProof/>
          <w:szCs w:val="22"/>
          <w:lang w:eastAsia="en-US"/>
        </w:rPr>
      </w:pPr>
    </w:p>
    <w:p w14:paraId="483E6ABC" w14:textId="77777777" w:rsidR="008824BA" w:rsidRPr="0060537D" w:rsidRDefault="008824BA" w:rsidP="008824BA">
      <w:pPr>
        <w:rPr>
          <w:b/>
          <w:noProof/>
          <w:szCs w:val="22"/>
        </w:rPr>
      </w:pPr>
      <w:r w:rsidRPr="0060537D">
        <w:rPr>
          <w:b/>
          <w:noProof/>
          <w:szCs w:val="22"/>
        </w:rPr>
        <w:t>Valproate sodium Sandoz sudėtis</w:t>
      </w:r>
    </w:p>
    <w:p w14:paraId="1D918B5C" w14:textId="77777777" w:rsidR="008824BA" w:rsidRPr="0060537D" w:rsidRDefault="008824BA" w:rsidP="008824BA">
      <w:pPr>
        <w:tabs>
          <w:tab w:val="left" w:pos="567"/>
        </w:tabs>
        <w:rPr>
          <w:noProof/>
          <w:szCs w:val="22"/>
          <w:lang w:eastAsia="en-US"/>
        </w:rPr>
      </w:pPr>
    </w:p>
    <w:p w14:paraId="739C12D3" w14:textId="77777777" w:rsidR="008824BA" w:rsidRPr="0060537D" w:rsidRDefault="008824BA" w:rsidP="008824BA">
      <w:pPr>
        <w:tabs>
          <w:tab w:val="left" w:pos="567"/>
        </w:tabs>
        <w:ind w:left="540" w:hanging="540"/>
        <w:rPr>
          <w:noProof/>
          <w:szCs w:val="22"/>
          <w:lang w:eastAsia="en-US"/>
        </w:rPr>
      </w:pPr>
      <w:r w:rsidRPr="0060537D">
        <w:rPr>
          <w:i/>
          <w:noProof/>
          <w:szCs w:val="22"/>
          <w:lang w:eastAsia="en-US"/>
        </w:rPr>
        <w:t>-</w:t>
      </w:r>
      <w:r w:rsidRPr="0060537D">
        <w:rPr>
          <w:i/>
          <w:noProof/>
          <w:szCs w:val="22"/>
          <w:lang w:eastAsia="en-US"/>
        </w:rPr>
        <w:tab/>
        <w:t>Veikliosios medžiagos</w:t>
      </w:r>
      <w:r w:rsidRPr="0060537D">
        <w:rPr>
          <w:noProof/>
          <w:szCs w:val="22"/>
          <w:lang w:eastAsia="en-US"/>
        </w:rPr>
        <w:t xml:space="preserve"> yra natrio valproatas ir valpro rūgštis.</w:t>
      </w:r>
    </w:p>
    <w:p w14:paraId="458B10A7" w14:textId="4B116A14" w:rsidR="008824BA" w:rsidRPr="0060537D" w:rsidRDefault="008824BA" w:rsidP="008824BA">
      <w:pPr>
        <w:ind w:left="567"/>
        <w:rPr>
          <w:noProof/>
          <w:szCs w:val="22"/>
          <w:u w:val="single"/>
        </w:rPr>
      </w:pPr>
      <w:r w:rsidRPr="0060537D">
        <w:rPr>
          <w:noProof/>
          <w:szCs w:val="22"/>
          <w:u w:val="single"/>
        </w:rPr>
        <w:t>Valproate sodium Sandoz 500</w:t>
      </w:r>
      <w:r w:rsidR="00BA4EA3" w:rsidRPr="0060537D">
        <w:rPr>
          <w:noProof/>
          <w:szCs w:val="22"/>
          <w:u w:val="single"/>
        </w:rPr>
        <w:t> </w:t>
      </w:r>
      <w:r w:rsidRPr="0060537D">
        <w:rPr>
          <w:noProof/>
          <w:szCs w:val="22"/>
          <w:u w:val="single"/>
        </w:rPr>
        <w:t>mg pailginto atpalaidavimo tabletės</w:t>
      </w:r>
    </w:p>
    <w:p w14:paraId="030AB502" w14:textId="560681D1" w:rsidR="008824BA" w:rsidRPr="0060537D" w:rsidRDefault="008824BA" w:rsidP="008824BA">
      <w:pPr>
        <w:ind w:left="567"/>
        <w:rPr>
          <w:noProof/>
          <w:szCs w:val="22"/>
        </w:rPr>
      </w:pPr>
      <w:r w:rsidRPr="0060537D">
        <w:rPr>
          <w:noProof/>
          <w:szCs w:val="22"/>
        </w:rPr>
        <w:t>Vienoje pailginto atpalaidavimo tabletėje yra 333</w:t>
      </w:r>
      <w:r w:rsidR="006E0FDB" w:rsidRPr="0060537D">
        <w:rPr>
          <w:noProof/>
          <w:szCs w:val="22"/>
        </w:rPr>
        <w:t> </w:t>
      </w:r>
      <w:r w:rsidRPr="0060537D">
        <w:rPr>
          <w:noProof/>
          <w:szCs w:val="22"/>
        </w:rPr>
        <w:t>mg natrio valproato ir 145</w:t>
      </w:r>
      <w:r w:rsidR="006E0FDB" w:rsidRPr="0060537D">
        <w:rPr>
          <w:noProof/>
          <w:szCs w:val="22"/>
        </w:rPr>
        <w:t> </w:t>
      </w:r>
      <w:r w:rsidRPr="0060537D">
        <w:rPr>
          <w:noProof/>
          <w:szCs w:val="22"/>
        </w:rPr>
        <w:t>mg valpro rūgšties (kartu atitinkančių 500</w:t>
      </w:r>
      <w:r w:rsidR="006E0FDB" w:rsidRPr="0060537D">
        <w:rPr>
          <w:noProof/>
          <w:szCs w:val="22"/>
        </w:rPr>
        <w:t> </w:t>
      </w:r>
      <w:r w:rsidRPr="0060537D">
        <w:rPr>
          <w:noProof/>
          <w:szCs w:val="22"/>
        </w:rPr>
        <w:t>mg natrio valproato).</w:t>
      </w:r>
    </w:p>
    <w:p w14:paraId="4CCEB523" w14:textId="77777777" w:rsidR="008824BA" w:rsidRPr="0060537D" w:rsidRDefault="008824BA" w:rsidP="008824BA">
      <w:pPr>
        <w:tabs>
          <w:tab w:val="left" w:pos="567"/>
        </w:tabs>
        <w:ind w:left="540" w:hanging="540"/>
        <w:rPr>
          <w:noProof/>
          <w:szCs w:val="22"/>
          <w:lang w:eastAsia="en-US"/>
        </w:rPr>
      </w:pPr>
    </w:p>
    <w:p w14:paraId="40331C88" w14:textId="03367A75" w:rsidR="008824BA" w:rsidRPr="0060537D" w:rsidRDefault="008824BA" w:rsidP="00A5324D">
      <w:pPr>
        <w:tabs>
          <w:tab w:val="left" w:pos="567"/>
        </w:tabs>
        <w:ind w:left="540" w:hanging="540"/>
        <w:rPr>
          <w:noProof/>
          <w:szCs w:val="22"/>
        </w:rPr>
      </w:pPr>
      <w:r w:rsidRPr="0060537D">
        <w:rPr>
          <w:noProof/>
          <w:szCs w:val="22"/>
          <w:lang w:eastAsia="en-US"/>
        </w:rPr>
        <w:t>-</w:t>
      </w:r>
      <w:r w:rsidRPr="0060537D">
        <w:rPr>
          <w:noProof/>
          <w:szCs w:val="22"/>
          <w:lang w:eastAsia="en-US"/>
        </w:rPr>
        <w:tab/>
        <w:t>Pagalbinės medžiagos</w:t>
      </w:r>
      <w:r w:rsidR="005864F7" w:rsidRPr="0060537D">
        <w:rPr>
          <w:noProof/>
          <w:szCs w:val="22"/>
          <w:lang w:eastAsia="en-US"/>
        </w:rPr>
        <w:t>: k</w:t>
      </w:r>
      <w:r w:rsidRPr="0060537D">
        <w:rPr>
          <w:noProof/>
          <w:szCs w:val="22"/>
        </w:rPr>
        <w:t>oloidinis bevandenis silicio dioksidas, koloidinis hidratuotas silicio dioksidas, etilceliuliozė, hipromeliozė, sacharino natrio druska (E954)</w:t>
      </w:r>
      <w:r w:rsidR="005864F7" w:rsidRPr="0060537D">
        <w:rPr>
          <w:noProof/>
          <w:szCs w:val="22"/>
        </w:rPr>
        <w:t>,</w:t>
      </w:r>
      <w:r w:rsidRPr="0060537D">
        <w:rPr>
          <w:noProof/>
          <w:szCs w:val="22"/>
        </w:rPr>
        <w:t xml:space="preserve"> makrogolis 6000, metakrilo rūgšties ir etilakrilato 1:1 kopolimero 30</w:t>
      </w:r>
      <w:r w:rsidR="00A138E2" w:rsidRPr="0060537D">
        <w:rPr>
          <w:noProof/>
          <w:szCs w:val="22"/>
        </w:rPr>
        <w:t> </w:t>
      </w:r>
      <w:r w:rsidRPr="0060537D">
        <w:rPr>
          <w:noProof/>
          <w:szCs w:val="22"/>
        </w:rPr>
        <w:t>% dispersija, talkas, titano dioksidas (E171).</w:t>
      </w:r>
    </w:p>
    <w:p w14:paraId="03DA739D" w14:textId="77777777" w:rsidR="008824BA" w:rsidRPr="0060537D" w:rsidRDefault="008824BA" w:rsidP="008824BA">
      <w:pPr>
        <w:tabs>
          <w:tab w:val="left" w:pos="567"/>
        </w:tabs>
        <w:rPr>
          <w:noProof/>
          <w:szCs w:val="22"/>
          <w:lang w:eastAsia="en-US"/>
        </w:rPr>
      </w:pPr>
    </w:p>
    <w:p w14:paraId="6E91F838" w14:textId="77777777" w:rsidR="008824BA" w:rsidRPr="0060537D" w:rsidRDefault="008824BA" w:rsidP="008824BA">
      <w:pPr>
        <w:rPr>
          <w:b/>
          <w:noProof/>
          <w:szCs w:val="22"/>
        </w:rPr>
      </w:pPr>
      <w:r w:rsidRPr="0060537D">
        <w:rPr>
          <w:b/>
          <w:noProof/>
          <w:szCs w:val="22"/>
        </w:rPr>
        <w:t>Valproate sodium Sandoz išvaizda ir kiekis pakuotėje</w:t>
      </w:r>
    </w:p>
    <w:p w14:paraId="70EC604C" w14:textId="77777777" w:rsidR="008824BA" w:rsidRPr="0060537D" w:rsidRDefault="008824BA" w:rsidP="008824BA">
      <w:pPr>
        <w:rPr>
          <w:b/>
          <w:noProof/>
          <w:szCs w:val="22"/>
        </w:rPr>
      </w:pPr>
    </w:p>
    <w:p w14:paraId="5C5CC846" w14:textId="39EF62CF" w:rsidR="00062B50" w:rsidRPr="0060537D" w:rsidRDefault="008824BA" w:rsidP="008824BA">
      <w:pPr>
        <w:rPr>
          <w:noProof/>
          <w:szCs w:val="22"/>
        </w:rPr>
      </w:pPr>
      <w:r w:rsidRPr="0060537D">
        <w:rPr>
          <w:noProof/>
          <w:szCs w:val="22"/>
        </w:rPr>
        <w:t xml:space="preserve">Valproate sodium Sandoz pailginto atpalaidavimo tabletės yra baltos, pupelės formos, su </w:t>
      </w:r>
      <w:r w:rsidR="005864F7" w:rsidRPr="0060537D">
        <w:rPr>
          <w:noProof/>
          <w:szCs w:val="22"/>
        </w:rPr>
        <w:t>laužimo įranta ant abiejų pusių</w:t>
      </w:r>
      <w:r w:rsidRPr="0060537D">
        <w:rPr>
          <w:noProof/>
          <w:szCs w:val="22"/>
        </w:rPr>
        <w:t>.</w:t>
      </w:r>
    </w:p>
    <w:p w14:paraId="2FAE7F42" w14:textId="77777777" w:rsidR="001F6010" w:rsidRPr="0060537D" w:rsidRDefault="001F6010" w:rsidP="008824BA">
      <w:pPr>
        <w:rPr>
          <w:noProof/>
          <w:szCs w:val="22"/>
        </w:rPr>
      </w:pPr>
    </w:p>
    <w:p w14:paraId="4877E094" w14:textId="1F5E91CD" w:rsidR="001F6010" w:rsidRPr="0060537D" w:rsidRDefault="001F6010" w:rsidP="001F6010">
      <w:pPr>
        <w:rPr>
          <w:noProof/>
          <w:szCs w:val="22"/>
        </w:rPr>
      </w:pPr>
      <w:r w:rsidRPr="0060537D">
        <w:rPr>
          <w:noProof/>
          <w:szCs w:val="22"/>
        </w:rPr>
        <w:t>Tabletę galima padalyti į dvi lygias dozes.</w:t>
      </w:r>
    </w:p>
    <w:p w14:paraId="11672322" w14:textId="77777777" w:rsidR="00062B50" w:rsidRPr="0060537D" w:rsidRDefault="00062B50" w:rsidP="007260DD">
      <w:pPr>
        <w:rPr>
          <w:noProof/>
          <w:szCs w:val="22"/>
        </w:rPr>
      </w:pPr>
    </w:p>
    <w:p w14:paraId="09CAC7A6" w14:textId="730A3AB8" w:rsidR="008B52F6" w:rsidRPr="0060537D" w:rsidRDefault="008824BA">
      <w:pPr>
        <w:tabs>
          <w:tab w:val="left" w:pos="567"/>
        </w:tabs>
        <w:rPr>
          <w:noProof/>
          <w:szCs w:val="22"/>
          <w:lang w:eastAsia="en-US"/>
        </w:rPr>
      </w:pPr>
      <w:r w:rsidRPr="0060537D">
        <w:rPr>
          <w:noProof/>
          <w:szCs w:val="22"/>
          <w:lang w:eastAsia="en-US"/>
        </w:rPr>
        <w:t xml:space="preserve">Valproate sodium Sandoz pailginto atpalaidavimo tabletės tiekiamos kartono dėžutėmis, kurių kiekvienoje </w:t>
      </w:r>
      <w:r w:rsidR="00A138E2" w:rsidRPr="0060537D">
        <w:rPr>
          <w:noProof/>
          <w:szCs w:val="22"/>
          <w:lang w:eastAsia="en-US"/>
        </w:rPr>
        <w:t xml:space="preserve">yra </w:t>
      </w:r>
      <w:r w:rsidR="00CD5D79" w:rsidRPr="0060537D">
        <w:rPr>
          <w:noProof/>
          <w:szCs w:val="22"/>
          <w:lang w:eastAsia="en-US"/>
        </w:rPr>
        <w:t>aliuminio/aliuminio lizdinės plokštelės.</w:t>
      </w:r>
    </w:p>
    <w:p w14:paraId="43B38E40" w14:textId="77777777" w:rsidR="00CD5D79" w:rsidRPr="0060537D" w:rsidRDefault="00CD5D79" w:rsidP="008824BA">
      <w:pPr>
        <w:tabs>
          <w:tab w:val="left" w:pos="567"/>
        </w:tabs>
        <w:rPr>
          <w:noProof/>
          <w:szCs w:val="22"/>
          <w:lang w:eastAsia="en-US"/>
        </w:rPr>
      </w:pPr>
    </w:p>
    <w:p w14:paraId="17D4A498" w14:textId="1DD65CD1" w:rsidR="008B52F6" w:rsidRPr="0060537D" w:rsidRDefault="008B52F6" w:rsidP="008824BA">
      <w:pPr>
        <w:tabs>
          <w:tab w:val="left" w:pos="567"/>
        </w:tabs>
        <w:rPr>
          <w:noProof/>
          <w:szCs w:val="22"/>
          <w:lang w:eastAsia="en-US"/>
        </w:rPr>
      </w:pPr>
      <w:r w:rsidRPr="0060537D">
        <w:rPr>
          <w:noProof/>
          <w:szCs w:val="22"/>
          <w:lang w:eastAsia="en-US"/>
        </w:rPr>
        <w:t>Pakuotės dydis:</w:t>
      </w:r>
    </w:p>
    <w:p w14:paraId="2104312F" w14:textId="3B99D6DD" w:rsidR="008824BA" w:rsidRPr="0060537D" w:rsidRDefault="008824BA" w:rsidP="008824BA">
      <w:pPr>
        <w:tabs>
          <w:tab w:val="left" w:pos="567"/>
        </w:tabs>
        <w:rPr>
          <w:noProof/>
          <w:szCs w:val="22"/>
          <w:lang w:eastAsia="en-US"/>
        </w:rPr>
      </w:pPr>
      <w:r w:rsidRPr="0060537D">
        <w:rPr>
          <w:noProof/>
          <w:szCs w:val="22"/>
          <w:lang w:eastAsia="en-US"/>
        </w:rPr>
        <w:t>20, 30, 50, 60, 90, 100 arba 200 tablečių.</w:t>
      </w:r>
    </w:p>
    <w:p w14:paraId="38DF89D4" w14:textId="77777777" w:rsidR="008824BA" w:rsidRPr="0060537D" w:rsidRDefault="008824BA" w:rsidP="008824BA">
      <w:pPr>
        <w:tabs>
          <w:tab w:val="left" w:pos="567"/>
        </w:tabs>
        <w:rPr>
          <w:noProof/>
          <w:szCs w:val="22"/>
          <w:lang w:eastAsia="en-US"/>
        </w:rPr>
      </w:pPr>
    </w:p>
    <w:p w14:paraId="72B754DE" w14:textId="77777777" w:rsidR="008824BA" w:rsidRPr="0060537D" w:rsidRDefault="008824BA" w:rsidP="008824BA">
      <w:pPr>
        <w:tabs>
          <w:tab w:val="left" w:pos="567"/>
        </w:tabs>
        <w:rPr>
          <w:noProof/>
          <w:szCs w:val="22"/>
          <w:lang w:eastAsia="en-US"/>
        </w:rPr>
      </w:pPr>
      <w:r w:rsidRPr="0060537D">
        <w:rPr>
          <w:noProof/>
          <w:szCs w:val="22"/>
          <w:lang w:eastAsia="en-US"/>
        </w:rPr>
        <w:t>Gali būti tiekiamos ne visų dydžių pakuotės.</w:t>
      </w:r>
    </w:p>
    <w:p w14:paraId="7E3FB418" w14:textId="77777777" w:rsidR="008824BA" w:rsidRPr="0060537D" w:rsidRDefault="008824BA" w:rsidP="008824BA">
      <w:pPr>
        <w:tabs>
          <w:tab w:val="left" w:pos="567"/>
        </w:tabs>
        <w:rPr>
          <w:noProof/>
          <w:szCs w:val="22"/>
          <w:lang w:eastAsia="en-US"/>
        </w:rPr>
      </w:pPr>
    </w:p>
    <w:p w14:paraId="6CECE8D6" w14:textId="77777777" w:rsidR="008824BA" w:rsidRPr="0060537D" w:rsidRDefault="008824BA" w:rsidP="008824BA">
      <w:pPr>
        <w:rPr>
          <w:b/>
          <w:noProof/>
          <w:szCs w:val="22"/>
        </w:rPr>
      </w:pPr>
      <w:r w:rsidRPr="0060537D">
        <w:rPr>
          <w:b/>
          <w:bCs/>
          <w:noProof/>
          <w:szCs w:val="22"/>
        </w:rPr>
        <w:t xml:space="preserve">Registruotojas </w:t>
      </w:r>
      <w:r w:rsidRPr="0060537D">
        <w:rPr>
          <w:b/>
          <w:noProof/>
          <w:szCs w:val="22"/>
        </w:rPr>
        <w:t>ir gamintojas</w:t>
      </w:r>
    </w:p>
    <w:p w14:paraId="57AD5E24" w14:textId="77777777" w:rsidR="008824BA" w:rsidRPr="0060537D" w:rsidRDefault="008824BA" w:rsidP="008824BA">
      <w:pPr>
        <w:rPr>
          <w:noProof/>
          <w:szCs w:val="22"/>
        </w:rPr>
      </w:pPr>
    </w:p>
    <w:p w14:paraId="3101636B" w14:textId="77777777" w:rsidR="008824BA" w:rsidRPr="0060537D" w:rsidRDefault="008824BA" w:rsidP="008824BA">
      <w:pPr>
        <w:rPr>
          <w:i/>
          <w:noProof/>
        </w:rPr>
      </w:pPr>
      <w:r w:rsidRPr="0060537D">
        <w:rPr>
          <w:i/>
          <w:noProof/>
        </w:rPr>
        <w:t>Registruotojas</w:t>
      </w:r>
    </w:p>
    <w:p w14:paraId="1D4FDFA2" w14:textId="77777777" w:rsidR="008824BA" w:rsidRPr="0060537D" w:rsidRDefault="008824BA" w:rsidP="008824BA">
      <w:pPr>
        <w:rPr>
          <w:noProof/>
          <w:szCs w:val="22"/>
        </w:rPr>
      </w:pPr>
      <w:r w:rsidRPr="0060537D">
        <w:rPr>
          <w:noProof/>
          <w:szCs w:val="22"/>
        </w:rPr>
        <w:t>Sandoz d.d.</w:t>
      </w:r>
    </w:p>
    <w:p w14:paraId="1C430293" w14:textId="77777777" w:rsidR="008824BA" w:rsidRPr="0060537D" w:rsidRDefault="008824BA" w:rsidP="008824BA">
      <w:pPr>
        <w:rPr>
          <w:noProof/>
          <w:szCs w:val="22"/>
        </w:rPr>
      </w:pPr>
      <w:r w:rsidRPr="0060537D">
        <w:rPr>
          <w:noProof/>
          <w:szCs w:val="22"/>
        </w:rPr>
        <w:t>Verovškova 57</w:t>
      </w:r>
    </w:p>
    <w:p w14:paraId="51C68822" w14:textId="77777777" w:rsidR="008824BA" w:rsidRPr="0060537D" w:rsidRDefault="008824BA" w:rsidP="008824BA">
      <w:pPr>
        <w:rPr>
          <w:noProof/>
          <w:szCs w:val="22"/>
        </w:rPr>
      </w:pPr>
      <w:r w:rsidRPr="0060537D">
        <w:rPr>
          <w:noProof/>
          <w:szCs w:val="22"/>
        </w:rPr>
        <w:t>SI-1000 Ljubljana</w:t>
      </w:r>
    </w:p>
    <w:p w14:paraId="48616C2C" w14:textId="77777777" w:rsidR="008824BA" w:rsidRPr="0060537D" w:rsidRDefault="008824BA" w:rsidP="008824BA">
      <w:pPr>
        <w:tabs>
          <w:tab w:val="left" w:pos="567"/>
        </w:tabs>
        <w:rPr>
          <w:noProof/>
          <w:szCs w:val="22"/>
          <w:lang w:eastAsia="en-US"/>
        </w:rPr>
      </w:pPr>
      <w:r w:rsidRPr="0060537D">
        <w:rPr>
          <w:noProof/>
          <w:szCs w:val="22"/>
          <w:lang w:eastAsia="en-US"/>
        </w:rPr>
        <w:t>Slovėnija</w:t>
      </w:r>
    </w:p>
    <w:p w14:paraId="5C7FBC6F" w14:textId="77777777" w:rsidR="008824BA" w:rsidRPr="0060537D" w:rsidRDefault="008824BA" w:rsidP="008824BA">
      <w:pPr>
        <w:tabs>
          <w:tab w:val="left" w:pos="567"/>
        </w:tabs>
        <w:rPr>
          <w:noProof/>
          <w:szCs w:val="22"/>
          <w:lang w:eastAsia="en-US"/>
        </w:rPr>
      </w:pPr>
    </w:p>
    <w:p w14:paraId="2B6CD01B" w14:textId="77777777" w:rsidR="008824BA" w:rsidRPr="0060537D" w:rsidRDefault="008824BA" w:rsidP="008824BA">
      <w:pPr>
        <w:tabs>
          <w:tab w:val="left" w:pos="567"/>
        </w:tabs>
        <w:rPr>
          <w:i/>
          <w:noProof/>
          <w:szCs w:val="22"/>
          <w:lang w:eastAsia="en-US"/>
        </w:rPr>
      </w:pPr>
      <w:r w:rsidRPr="0060537D">
        <w:rPr>
          <w:i/>
          <w:noProof/>
          <w:szCs w:val="22"/>
          <w:lang w:eastAsia="en-US"/>
        </w:rPr>
        <w:t>Gamintojai</w:t>
      </w:r>
    </w:p>
    <w:p w14:paraId="0878773A" w14:textId="77777777" w:rsidR="008824BA" w:rsidRPr="0060537D" w:rsidRDefault="008824BA" w:rsidP="008824BA">
      <w:pPr>
        <w:rPr>
          <w:noProof/>
          <w:szCs w:val="22"/>
        </w:rPr>
      </w:pPr>
      <w:r w:rsidRPr="0060537D">
        <w:rPr>
          <w:noProof/>
          <w:szCs w:val="22"/>
        </w:rPr>
        <w:t xml:space="preserve">Salutas Pharma GmbH </w:t>
      </w:r>
    </w:p>
    <w:p w14:paraId="10829044" w14:textId="77777777" w:rsidR="008824BA" w:rsidRPr="0060537D" w:rsidRDefault="008824BA" w:rsidP="008824BA">
      <w:pPr>
        <w:rPr>
          <w:noProof/>
          <w:szCs w:val="22"/>
        </w:rPr>
      </w:pPr>
      <w:r w:rsidRPr="0060537D">
        <w:rPr>
          <w:noProof/>
          <w:szCs w:val="22"/>
        </w:rPr>
        <w:t>Otto-von-Guericke-Allee 1, D-39179 Barleben</w:t>
      </w:r>
    </w:p>
    <w:p w14:paraId="7BE529E9" w14:textId="77777777" w:rsidR="008824BA" w:rsidRPr="0060537D" w:rsidRDefault="008824BA" w:rsidP="008824BA">
      <w:pPr>
        <w:rPr>
          <w:noProof/>
          <w:szCs w:val="22"/>
        </w:rPr>
      </w:pPr>
      <w:r w:rsidRPr="0060537D">
        <w:rPr>
          <w:noProof/>
          <w:szCs w:val="22"/>
        </w:rPr>
        <w:t>Vokietija</w:t>
      </w:r>
    </w:p>
    <w:p w14:paraId="2185CC1A" w14:textId="77777777" w:rsidR="008824BA" w:rsidRPr="0060537D" w:rsidRDefault="008824BA" w:rsidP="008824BA">
      <w:pPr>
        <w:rPr>
          <w:bCs/>
          <w:noProof/>
          <w:szCs w:val="22"/>
        </w:rPr>
      </w:pPr>
    </w:p>
    <w:p w14:paraId="24F3D00C" w14:textId="77777777" w:rsidR="008824BA" w:rsidRPr="0060537D" w:rsidRDefault="008824BA" w:rsidP="008824BA">
      <w:pPr>
        <w:rPr>
          <w:bCs/>
          <w:noProof/>
          <w:szCs w:val="22"/>
        </w:rPr>
      </w:pPr>
      <w:r w:rsidRPr="0060537D">
        <w:rPr>
          <w:bCs/>
          <w:noProof/>
          <w:szCs w:val="22"/>
        </w:rPr>
        <w:t>arba</w:t>
      </w:r>
    </w:p>
    <w:p w14:paraId="38812497" w14:textId="77777777" w:rsidR="008824BA" w:rsidRPr="0060537D" w:rsidRDefault="008824BA" w:rsidP="008824BA">
      <w:pPr>
        <w:rPr>
          <w:bCs/>
          <w:noProof/>
          <w:szCs w:val="22"/>
        </w:rPr>
      </w:pPr>
    </w:p>
    <w:p w14:paraId="7CED5EED" w14:textId="77777777" w:rsidR="008824BA" w:rsidRPr="0060537D" w:rsidRDefault="008824BA" w:rsidP="008824BA">
      <w:pPr>
        <w:ind w:right="28"/>
        <w:rPr>
          <w:rFonts w:eastAsia="Arial Unicode MS"/>
          <w:noProof/>
          <w:szCs w:val="22"/>
        </w:rPr>
      </w:pPr>
      <w:r w:rsidRPr="0060537D">
        <w:rPr>
          <w:rFonts w:eastAsia="Arial Unicode MS"/>
          <w:noProof/>
          <w:szCs w:val="22"/>
        </w:rPr>
        <w:t>LEK S.A.</w:t>
      </w:r>
    </w:p>
    <w:p w14:paraId="395F9FA9" w14:textId="77777777" w:rsidR="008824BA" w:rsidRPr="0060537D" w:rsidRDefault="008824BA" w:rsidP="008824BA">
      <w:pPr>
        <w:ind w:right="28"/>
        <w:rPr>
          <w:rFonts w:eastAsia="Arial Unicode MS"/>
          <w:noProof/>
          <w:szCs w:val="22"/>
        </w:rPr>
      </w:pPr>
      <w:r w:rsidRPr="0060537D">
        <w:rPr>
          <w:rFonts w:eastAsia="Arial Unicode MS"/>
          <w:noProof/>
          <w:szCs w:val="22"/>
        </w:rPr>
        <w:t>Ul.Podlipie 16</w:t>
      </w:r>
    </w:p>
    <w:p w14:paraId="247CF016" w14:textId="77777777" w:rsidR="008824BA" w:rsidRPr="0060537D" w:rsidRDefault="008824BA" w:rsidP="008824BA">
      <w:pPr>
        <w:ind w:right="28"/>
        <w:rPr>
          <w:rFonts w:eastAsia="Arial Unicode MS"/>
          <w:noProof/>
          <w:szCs w:val="22"/>
        </w:rPr>
      </w:pPr>
      <w:r w:rsidRPr="0060537D">
        <w:rPr>
          <w:rFonts w:eastAsia="Arial Unicode MS"/>
          <w:noProof/>
          <w:szCs w:val="22"/>
        </w:rPr>
        <w:t>95-010 Strykow</w:t>
      </w:r>
    </w:p>
    <w:p w14:paraId="68133FBA" w14:textId="77777777" w:rsidR="008824BA" w:rsidRPr="0060537D" w:rsidRDefault="008824BA" w:rsidP="008824BA">
      <w:pPr>
        <w:ind w:right="28"/>
        <w:rPr>
          <w:rFonts w:eastAsia="Arial Unicode MS"/>
          <w:noProof/>
          <w:szCs w:val="22"/>
        </w:rPr>
      </w:pPr>
      <w:r w:rsidRPr="0060537D">
        <w:rPr>
          <w:rFonts w:eastAsia="Arial Unicode MS"/>
          <w:noProof/>
          <w:szCs w:val="22"/>
        </w:rPr>
        <w:t xml:space="preserve">Lenkija </w:t>
      </w:r>
    </w:p>
    <w:p w14:paraId="4580A434" w14:textId="77777777" w:rsidR="008824BA" w:rsidRPr="0060537D" w:rsidRDefault="008824BA" w:rsidP="008824BA">
      <w:pPr>
        <w:ind w:right="28"/>
        <w:rPr>
          <w:rFonts w:eastAsia="Arial Unicode MS"/>
          <w:i/>
          <w:noProof/>
          <w:szCs w:val="22"/>
        </w:rPr>
      </w:pPr>
    </w:p>
    <w:p w14:paraId="73282C5D" w14:textId="77777777" w:rsidR="008824BA" w:rsidRPr="0060537D" w:rsidRDefault="008824BA" w:rsidP="008824BA">
      <w:pPr>
        <w:ind w:right="28"/>
        <w:rPr>
          <w:rFonts w:eastAsia="Arial Unicode MS"/>
          <w:noProof/>
          <w:szCs w:val="22"/>
        </w:rPr>
      </w:pPr>
      <w:r w:rsidRPr="0060537D">
        <w:rPr>
          <w:rFonts w:eastAsia="Arial Unicode MS"/>
          <w:noProof/>
          <w:szCs w:val="22"/>
        </w:rPr>
        <w:t>arba</w:t>
      </w:r>
    </w:p>
    <w:p w14:paraId="673AE4F1" w14:textId="77777777" w:rsidR="008824BA" w:rsidRPr="0060537D" w:rsidRDefault="008824BA" w:rsidP="008824BA">
      <w:pPr>
        <w:ind w:right="28"/>
        <w:rPr>
          <w:rFonts w:eastAsia="Arial Unicode MS"/>
          <w:i/>
          <w:noProof/>
          <w:szCs w:val="22"/>
        </w:rPr>
      </w:pPr>
    </w:p>
    <w:p w14:paraId="596DE6D0" w14:textId="77777777" w:rsidR="008824BA" w:rsidRPr="0060537D" w:rsidRDefault="008824BA" w:rsidP="008824BA">
      <w:pPr>
        <w:ind w:right="28"/>
        <w:rPr>
          <w:rFonts w:eastAsia="Arial Unicode MS"/>
          <w:noProof/>
          <w:szCs w:val="22"/>
        </w:rPr>
      </w:pPr>
      <w:r w:rsidRPr="0060537D">
        <w:rPr>
          <w:rFonts w:eastAsia="Arial Unicode MS"/>
          <w:noProof/>
          <w:szCs w:val="22"/>
        </w:rPr>
        <w:t>LEK S.A.</w:t>
      </w:r>
    </w:p>
    <w:p w14:paraId="683C9DAA" w14:textId="77777777" w:rsidR="008824BA" w:rsidRPr="0060537D" w:rsidRDefault="008824BA" w:rsidP="008824BA">
      <w:pPr>
        <w:ind w:right="28"/>
        <w:rPr>
          <w:rFonts w:eastAsia="Arial Unicode MS"/>
          <w:noProof/>
          <w:szCs w:val="22"/>
        </w:rPr>
      </w:pPr>
      <w:r w:rsidRPr="0060537D">
        <w:rPr>
          <w:rFonts w:eastAsia="Arial Unicode MS"/>
          <w:noProof/>
          <w:szCs w:val="22"/>
        </w:rPr>
        <w:t>Ul.Domaniewska 50C</w:t>
      </w:r>
    </w:p>
    <w:p w14:paraId="7879765E" w14:textId="77777777" w:rsidR="008824BA" w:rsidRPr="0060537D" w:rsidRDefault="008824BA" w:rsidP="008824BA">
      <w:pPr>
        <w:ind w:right="28"/>
        <w:rPr>
          <w:rFonts w:eastAsia="Arial Unicode MS"/>
          <w:noProof/>
          <w:szCs w:val="22"/>
        </w:rPr>
      </w:pPr>
      <w:r w:rsidRPr="0060537D">
        <w:rPr>
          <w:rFonts w:eastAsia="Arial Unicode MS"/>
          <w:noProof/>
          <w:szCs w:val="22"/>
        </w:rPr>
        <w:t>02-672 Warsaw</w:t>
      </w:r>
    </w:p>
    <w:p w14:paraId="66BEFEC4" w14:textId="77777777" w:rsidR="008824BA" w:rsidRPr="0060537D" w:rsidRDefault="008824BA" w:rsidP="008824BA">
      <w:pPr>
        <w:ind w:right="28"/>
        <w:rPr>
          <w:rFonts w:eastAsia="Arial Unicode MS"/>
          <w:noProof/>
          <w:szCs w:val="22"/>
        </w:rPr>
      </w:pPr>
      <w:r w:rsidRPr="0060537D">
        <w:rPr>
          <w:rFonts w:eastAsia="Arial Unicode MS"/>
          <w:noProof/>
          <w:szCs w:val="22"/>
        </w:rPr>
        <w:lastRenderedPageBreak/>
        <w:t xml:space="preserve">Lenkija </w:t>
      </w:r>
    </w:p>
    <w:p w14:paraId="4840808A" w14:textId="77777777" w:rsidR="008824BA" w:rsidRPr="0060537D" w:rsidRDefault="008824BA" w:rsidP="008824BA">
      <w:pPr>
        <w:rPr>
          <w:noProof/>
          <w:szCs w:val="22"/>
        </w:rPr>
      </w:pPr>
    </w:p>
    <w:p w14:paraId="6D901814" w14:textId="77777777" w:rsidR="008824BA" w:rsidRPr="0060537D" w:rsidRDefault="008824BA" w:rsidP="008824BA">
      <w:pPr>
        <w:rPr>
          <w:noProof/>
          <w:szCs w:val="22"/>
        </w:rPr>
      </w:pPr>
      <w:r w:rsidRPr="0060537D">
        <w:rPr>
          <w:noProof/>
          <w:szCs w:val="22"/>
        </w:rPr>
        <w:t>arba</w:t>
      </w:r>
    </w:p>
    <w:p w14:paraId="4BF8B153" w14:textId="77777777" w:rsidR="008824BA" w:rsidRPr="0060537D" w:rsidRDefault="008824BA" w:rsidP="008824BA">
      <w:pPr>
        <w:rPr>
          <w:noProof/>
          <w:szCs w:val="22"/>
        </w:rPr>
      </w:pPr>
    </w:p>
    <w:p w14:paraId="1EB792F3" w14:textId="77777777" w:rsidR="008824BA" w:rsidRPr="0060537D" w:rsidRDefault="008824BA" w:rsidP="008824BA">
      <w:pPr>
        <w:ind w:right="28"/>
        <w:rPr>
          <w:rFonts w:eastAsia="Arial Unicode MS"/>
          <w:noProof/>
          <w:szCs w:val="22"/>
        </w:rPr>
      </w:pPr>
      <w:r w:rsidRPr="0060537D">
        <w:rPr>
          <w:rFonts w:eastAsia="Arial Unicode MS"/>
          <w:noProof/>
          <w:szCs w:val="22"/>
        </w:rPr>
        <w:t>Lek Pharmaceuticals d.d.</w:t>
      </w:r>
    </w:p>
    <w:p w14:paraId="038D26EF" w14:textId="77777777" w:rsidR="008824BA" w:rsidRPr="0060537D" w:rsidRDefault="008824BA" w:rsidP="008824BA">
      <w:pPr>
        <w:ind w:right="28"/>
        <w:rPr>
          <w:rFonts w:eastAsia="Arial Unicode MS"/>
          <w:noProof/>
          <w:szCs w:val="22"/>
        </w:rPr>
      </w:pPr>
      <w:r w:rsidRPr="0060537D">
        <w:rPr>
          <w:rFonts w:eastAsia="Arial Unicode MS"/>
          <w:noProof/>
          <w:szCs w:val="22"/>
        </w:rPr>
        <w:t>Verovškova 57</w:t>
      </w:r>
    </w:p>
    <w:p w14:paraId="591B4A35" w14:textId="77777777" w:rsidR="008824BA" w:rsidRPr="0060537D" w:rsidRDefault="008824BA" w:rsidP="008824BA">
      <w:pPr>
        <w:ind w:right="28"/>
        <w:rPr>
          <w:rFonts w:eastAsia="Arial Unicode MS"/>
          <w:noProof/>
          <w:szCs w:val="22"/>
        </w:rPr>
      </w:pPr>
      <w:r w:rsidRPr="0060537D">
        <w:rPr>
          <w:rFonts w:eastAsia="Arial Unicode MS"/>
          <w:noProof/>
          <w:szCs w:val="22"/>
        </w:rPr>
        <w:t>1526 Ljubljana</w:t>
      </w:r>
    </w:p>
    <w:p w14:paraId="06FAB39E" w14:textId="77777777" w:rsidR="008824BA" w:rsidRPr="0060537D" w:rsidRDefault="008824BA" w:rsidP="008824BA">
      <w:pPr>
        <w:ind w:right="28"/>
        <w:rPr>
          <w:rFonts w:eastAsia="Arial Unicode MS"/>
          <w:noProof/>
          <w:szCs w:val="22"/>
        </w:rPr>
      </w:pPr>
      <w:r w:rsidRPr="0060537D">
        <w:rPr>
          <w:rFonts w:eastAsia="Arial Unicode MS"/>
          <w:noProof/>
          <w:szCs w:val="22"/>
        </w:rPr>
        <w:t>Slovėnija</w:t>
      </w:r>
    </w:p>
    <w:p w14:paraId="5AC95823" w14:textId="77777777" w:rsidR="008824BA" w:rsidRPr="0060537D" w:rsidRDefault="008824BA" w:rsidP="008824BA">
      <w:pPr>
        <w:tabs>
          <w:tab w:val="left" w:pos="567"/>
        </w:tabs>
        <w:rPr>
          <w:noProof/>
          <w:szCs w:val="22"/>
          <w:lang w:eastAsia="en-US"/>
        </w:rPr>
      </w:pPr>
    </w:p>
    <w:p w14:paraId="79472934" w14:textId="6A7B9443" w:rsidR="00A138E2" w:rsidRPr="0060537D" w:rsidRDefault="00A138E2" w:rsidP="00A138E2">
      <w:pPr>
        <w:tabs>
          <w:tab w:val="left" w:pos="567"/>
        </w:tabs>
        <w:rPr>
          <w:noProof/>
          <w:szCs w:val="22"/>
          <w:lang w:eastAsia="en-US"/>
        </w:rPr>
      </w:pPr>
      <w:r w:rsidRPr="0060537D">
        <w:rPr>
          <w:noProof/>
          <w:szCs w:val="22"/>
          <w:lang w:eastAsia="en-US"/>
        </w:rPr>
        <w:t xml:space="preserve">Jeigu apie šį vaistą norite sužinoti daugiau, kreipkitės į vietinį </w:t>
      </w:r>
      <w:r w:rsidRPr="0060537D">
        <w:rPr>
          <w:noProof/>
          <w:szCs w:val="22"/>
        </w:rPr>
        <w:t>registruotojo</w:t>
      </w:r>
      <w:r w:rsidRPr="0060537D">
        <w:rPr>
          <w:noProof/>
          <w:szCs w:val="22"/>
          <w:lang w:eastAsia="en-US"/>
        </w:rPr>
        <w:t xml:space="preserve"> atstovą</w:t>
      </w:r>
      <w:r w:rsidR="00031556" w:rsidRPr="0060537D">
        <w:rPr>
          <w:noProof/>
          <w:szCs w:val="22"/>
          <w:lang w:eastAsia="en-US"/>
        </w:rPr>
        <w:t>:</w:t>
      </w:r>
    </w:p>
    <w:p w14:paraId="5E497878" w14:textId="77777777" w:rsidR="00A138E2" w:rsidRPr="0060537D" w:rsidRDefault="00A138E2" w:rsidP="00A138E2">
      <w:pPr>
        <w:rPr>
          <w:noProof/>
          <w:szCs w:val="22"/>
        </w:rPr>
      </w:pPr>
      <w:r w:rsidRPr="0060537D">
        <w:rPr>
          <w:noProof/>
          <w:szCs w:val="22"/>
        </w:rPr>
        <w:t>Sandoz Pharmaceuticals d.d. filialas</w:t>
      </w:r>
    </w:p>
    <w:p w14:paraId="318ADCE3" w14:textId="77777777" w:rsidR="00A138E2" w:rsidRPr="0060537D" w:rsidRDefault="00A138E2" w:rsidP="00A138E2">
      <w:pPr>
        <w:rPr>
          <w:noProof/>
          <w:szCs w:val="22"/>
        </w:rPr>
      </w:pPr>
      <w:r w:rsidRPr="0060537D">
        <w:rPr>
          <w:noProof/>
          <w:szCs w:val="22"/>
        </w:rPr>
        <w:t>Tel. +370 5 2636 037</w:t>
      </w:r>
    </w:p>
    <w:p w14:paraId="5F2D07C4" w14:textId="77777777" w:rsidR="00A138E2" w:rsidRPr="0060537D" w:rsidRDefault="00A138E2" w:rsidP="00A5324D">
      <w:pPr>
        <w:tabs>
          <w:tab w:val="left" w:pos="567"/>
        </w:tabs>
        <w:rPr>
          <w:noProof/>
          <w:szCs w:val="22"/>
          <w:lang w:eastAsia="en-US"/>
        </w:rPr>
      </w:pPr>
    </w:p>
    <w:p w14:paraId="5D8FD99F" w14:textId="2FE1823C" w:rsidR="008824BA" w:rsidRPr="0060537D" w:rsidRDefault="008824BA" w:rsidP="008824BA">
      <w:pPr>
        <w:tabs>
          <w:tab w:val="left" w:pos="567"/>
        </w:tabs>
        <w:rPr>
          <w:noProof/>
          <w:szCs w:val="22"/>
          <w:lang w:eastAsia="en-US"/>
        </w:rPr>
      </w:pPr>
      <w:r w:rsidRPr="0060537D">
        <w:rPr>
          <w:b/>
        </w:rPr>
        <w:t xml:space="preserve">Šis vaistas </w:t>
      </w:r>
      <w:r w:rsidR="00E50EFD" w:rsidRPr="0060537D">
        <w:rPr>
          <w:b/>
        </w:rPr>
        <w:t xml:space="preserve">Europos ekonominės erdvės </w:t>
      </w:r>
      <w:r w:rsidRPr="0060537D">
        <w:rPr>
          <w:b/>
        </w:rPr>
        <w:t xml:space="preserve">valstybėse </w:t>
      </w:r>
      <w:r w:rsidR="001F5770" w:rsidRPr="0060537D">
        <w:rPr>
          <w:b/>
        </w:rPr>
        <w:t>narėse</w:t>
      </w:r>
      <w:r w:rsidR="001F5770">
        <w:rPr>
          <w:b/>
        </w:rPr>
        <w:t xml:space="preserve"> ir Šiaurės Airijoje </w:t>
      </w:r>
      <w:r w:rsidRPr="0060537D">
        <w:rPr>
          <w:b/>
        </w:rPr>
        <w:t>registruotas tokiais pavadinimais</w:t>
      </w:r>
      <w:r w:rsidRPr="0060537D">
        <w:rPr>
          <w:noProof/>
          <w:szCs w:val="22"/>
          <w:lang w:eastAsia="en-US"/>
        </w:rPr>
        <w:t>:</w:t>
      </w:r>
    </w:p>
    <w:p w14:paraId="5C22B95D" w14:textId="77777777" w:rsidR="00E87D66" w:rsidRPr="0060537D" w:rsidRDefault="00E87D66" w:rsidP="008824BA">
      <w:pPr>
        <w:tabs>
          <w:tab w:val="left" w:pos="567"/>
        </w:tabs>
        <w:rPr>
          <w:noProof/>
          <w:szCs w:val="22"/>
          <w:lang w:eastAsia="en-US"/>
        </w:rPr>
      </w:pPr>
    </w:p>
    <w:tbl>
      <w:tblPr>
        <w:tblStyle w:val="Lentelstinklelis"/>
        <w:tblW w:w="0" w:type="auto"/>
        <w:tblLook w:val="04A0" w:firstRow="1" w:lastRow="0" w:firstColumn="1" w:lastColumn="0" w:noHBand="0" w:noVBand="1"/>
      </w:tblPr>
      <w:tblGrid>
        <w:gridCol w:w="4530"/>
        <w:gridCol w:w="4530"/>
      </w:tblGrid>
      <w:tr w:rsidR="00E87D66" w:rsidRPr="0060537D" w14:paraId="0F271AC8" w14:textId="77777777" w:rsidTr="00E551D0">
        <w:tc>
          <w:tcPr>
            <w:tcW w:w="4530" w:type="dxa"/>
          </w:tcPr>
          <w:p w14:paraId="03E7FD8C" w14:textId="4CBDBF0B" w:rsidR="00E87D66" w:rsidRPr="0060537D" w:rsidRDefault="00E87D66" w:rsidP="00E551D0">
            <w:pPr>
              <w:tabs>
                <w:tab w:val="left" w:pos="567"/>
              </w:tabs>
              <w:rPr>
                <w:noProof/>
              </w:rPr>
            </w:pPr>
            <w:r w:rsidRPr="0060537D">
              <w:rPr>
                <w:noProof/>
                <w:szCs w:val="22"/>
                <w:lang w:eastAsia="en-US"/>
              </w:rPr>
              <w:t>Belgija</w:t>
            </w:r>
          </w:p>
        </w:tc>
        <w:tc>
          <w:tcPr>
            <w:tcW w:w="4530" w:type="dxa"/>
          </w:tcPr>
          <w:p w14:paraId="75F6910A" w14:textId="77777777" w:rsidR="00E87D66" w:rsidRPr="0060537D" w:rsidRDefault="00E87D66" w:rsidP="00E551D0">
            <w:pPr>
              <w:tabs>
                <w:tab w:val="left" w:pos="567"/>
              </w:tabs>
              <w:rPr>
                <w:noProof/>
              </w:rPr>
            </w:pPr>
            <w:r w:rsidRPr="0060537D">
              <w:rPr>
                <w:noProof/>
                <w:szCs w:val="22"/>
                <w:lang w:eastAsia="en-US"/>
              </w:rPr>
              <w:t>Valproate Sandoz</w:t>
            </w:r>
          </w:p>
        </w:tc>
      </w:tr>
      <w:tr w:rsidR="00E87D66" w:rsidRPr="0060537D" w14:paraId="7B0F9EB1" w14:textId="77777777" w:rsidTr="00E551D0">
        <w:tc>
          <w:tcPr>
            <w:tcW w:w="4530" w:type="dxa"/>
          </w:tcPr>
          <w:p w14:paraId="6A3B1EBB" w14:textId="52AF04CB" w:rsidR="00E87D66" w:rsidRPr="0060537D" w:rsidRDefault="00E87D66" w:rsidP="00E551D0">
            <w:pPr>
              <w:tabs>
                <w:tab w:val="left" w:pos="567"/>
              </w:tabs>
              <w:rPr>
                <w:noProof/>
              </w:rPr>
            </w:pPr>
            <w:r w:rsidRPr="0060537D">
              <w:rPr>
                <w:noProof/>
                <w:szCs w:val="22"/>
                <w:lang w:eastAsia="en-US"/>
              </w:rPr>
              <w:t>Čekija</w:t>
            </w:r>
          </w:p>
        </w:tc>
        <w:tc>
          <w:tcPr>
            <w:tcW w:w="4530" w:type="dxa"/>
          </w:tcPr>
          <w:p w14:paraId="7916CEFC" w14:textId="4AADAB0E" w:rsidR="00E87D66" w:rsidRPr="0060537D" w:rsidRDefault="00E87D66" w:rsidP="00E551D0">
            <w:pPr>
              <w:tabs>
                <w:tab w:val="left" w:pos="567"/>
              </w:tabs>
              <w:rPr>
                <w:noProof/>
              </w:rPr>
            </w:pPr>
            <w:r w:rsidRPr="0060537D">
              <w:rPr>
                <w:noProof/>
                <w:szCs w:val="22"/>
                <w:lang w:eastAsia="en-US"/>
              </w:rPr>
              <w:t xml:space="preserve">Valproat </w:t>
            </w:r>
            <w:r w:rsidR="003E06A3" w:rsidRPr="0060537D">
              <w:rPr>
                <w:noProof/>
                <w:szCs w:val="22"/>
                <w:lang w:eastAsia="en-US"/>
              </w:rPr>
              <w:t xml:space="preserve">Chrono </w:t>
            </w:r>
            <w:r w:rsidRPr="0060537D">
              <w:rPr>
                <w:noProof/>
                <w:szCs w:val="22"/>
                <w:lang w:eastAsia="en-US"/>
              </w:rPr>
              <w:t>Sandoz</w:t>
            </w:r>
          </w:p>
        </w:tc>
      </w:tr>
      <w:tr w:rsidR="003E06A3" w:rsidRPr="0060537D" w14:paraId="72BF7447" w14:textId="77777777" w:rsidTr="00E551D0">
        <w:tc>
          <w:tcPr>
            <w:tcW w:w="4530" w:type="dxa"/>
          </w:tcPr>
          <w:p w14:paraId="67B1D236" w14:textId="31160264" w:rsidR="003E06A3" w:rsidRPr="0060537D" w:rsidRDefault="003E06A3" w:rsidP="003E06A3">
            <w:pPr>
              <w:tabs>
                <w:tab w:val="left" w:pos="567"/>
              </w:tabs>
              <w:rPr>
                <w:noProof/>
                <w:szCs w:val="22"/>
                <w:lang w:eastAsia="en-US"/>
              </w:rPr>
            </w:pPr>
            <w:r w:rsidRPr="0060537D">
              <w:rPr>
                <w:noProof/>
                <w:szCs w:val="22"/>
                <w:lang w:eastAsia="en-US"/>
              </w:rPr>
              <w:t>Suomija</w:t>
            </w:r>
          </w:p>
        </w:tc>
        <w:tc>
          <w:tcPr>
            <w:tcW w:w="4530" w:type="dxa"/>
          </w:tcPr>
          <w:p w14:paraId="2BDA5A1A" w14:textId="44B28F11" w:rsidR="003E06A3" w:rsidRPr="0060537D" w:rsidRDefault="003E06A3" w:rsidP="003E06A3">
            <w:pPr>
              <w:tabs>
                <w:tab w:val="left" w:pos="567"/>
              </w:tabs>
              <w:rPr>
                <w:noProof/>
                <w:szCs w:val="22"/>
                <w:lang w:eastAsia="en-US"/>
              </w:rPr>
            </w:pPr>
            <w:r w:rsidRPr="0060537D">
              <w:rPr>
                <w:noProof/>
                <w:szCs w:val="22"/>
                <w:lang w:eastAsia="en-US"/>
              </w:rPr>
              <w:t>Valproat Sandoz</w:t>
            </w:r>
          </w:p>
        </w:tc>
      </w:tr>
      <w:tr w:rsidR="003E06A3" w:rsidRPr="0060537D" w14:paraId="6ECF337E" w14:textId="77777777" w:rsidTr="00E551D0">
        <w:tc>
          <w:tcPr>
            <w:tcW w:w="4530" w:type="dxa"/>
          </w:tcPr>
          <w:p w14:paraId="2147E3F7" w14:textId="77777777" w:rsidR="003E06A3" w:rsidRPr="0060537D" w:rsidRDefault="003E06A3" w:rsidP="003E06A3">
            <w:pPr>
              <w:tabs>
                <w:tab w:val="left" w:pos="567"/>
              </w:tabs>
              <w:rPr>
                <w:noProof/>
              </w:rPr>
            </w:pPr>
            <w:r w:rsidRPr="0060537D">
              <w:rPr>
                <w:noProof/>
                <w:szCs w:val="22"/>
                <w:lang w:eastAsia="en-US"/>
              </w:rPr>
              <w:t>Vokietija</w:t>
            </w:r>
          </w:p>
        </w:tc>
        <w:tc>
          <w:tcPr>
            <w:tcW w:w="4530" w:type="dxa"/>
          </w:tcPr>
          <w:p w14:paraId="5E01315A" w14:textId="77777777" w:rsidR="003E06A3" w:rsidRPr="0060537D" w:rsidRDefault="003E06A3" w:rsidP="003E06A3">
            <w:pPr>
              <w:tabs>
                <w:tab w:val="left" w:pos="567"/>
              </w:tabs>
              <w:rPr>
                <w:noProof/>
              </w:rPr>
            </w:pPr>
            <w:r w:rsidRPr="0060537D">
              <w:rPr>
                <w:noProof/>
                <w:szCs w:val="22"/>
              </w:rPr>
              <w:t>Valproat - 1A Pharma</w:t>
            </w:r>
          </w:p>
        </w:tc>
      </w:tr>
      <w:tr w:rsidR="003E06A3" w:rsidRPr="0060537D" w14:paraId="48689056" w14:textId="77777777" w:rsidTr="00E551D0">
        <w:tc>
          <w:tcPr>
            <w:tcW w:w="4530" w:type="dxa"/>
          </w:tcPr>
          <w:p w14:paraId="1DF754E6" w14:textId="7D60DCC4" w:rsidR="003E06A3" w:rsidRPr="0060537D" w:rsidRDefault="003E06A3" w:rsidP="003E06A3">
            <w:pPr>
              <w:tabs>
                <w:tab w:val="left" w:pos="567"/>
              </w:tabs>
              <w:rPr>
                <w:noProof/>
              </w:rPr>
            </w:pPr>
            <w:r w:rsidRPr="0060537D">
              <w:rPr>
                <w:noProof/>
                <w:szCs w:val="22"/>
                <w:lang w:eastAsia="en-US"/>
              </w:rPr>
              <w:t>Estija, Lietuva</w:t>
            </w:r>
          </w:p>
        </w:tc>
        <w:tc>
          <w:tcPr>
            <w:tcW w:w="4530" w:type="dxa"/>
          </w:tcPr>
          <w:p w14:paraId="3480B33A" w14:textId="77777777" w:rsidR="003E06A3" w:rsidRPr="0060537D" w:rsidRDefault="003E06A3" w:rsidP="003E06A3">
            <w:pPr>
              <w:tabs>
                <w:tab w:val="left" w:pos="567"/>
              </w:tabs>
              <w:rPr>
                <w:noProof/>
              </w:rPr>
            </w:pPr>
            <w:r w:rsidRPr="0060537D">
              <w:rPr>
                <w:noProof/>
                <w:szCs w:val="22"/>
                <w:lang w:eastAsia="en-US"/>
              </w:rPr>
              <w:t>Valproate sodium Sandoz</w:t>
            </w:r>
          </w:p>
        </w:tc>
      </w:tr>
      <w:tr w:rsidR="003E06A3" w:rsidRPr="0060537D" w14:paraId="5BFE88E4" w14:textId="77777777" w:rsidTr="00E551D0">
        <w:tc>
          <w:tcPr>
            <w:tcW w:w="4530" w:type="dxa"/>
          </w:tcPr>
          <w:p w14:paraId="6E760C08" w14:textId="77777777" w:rsidR="003E06A3" w:rsidRPr="0060537D" w:rsidRDefault="003E06A3" w:rsidP="003E06A3">
            <w:pPr>
              <w:tabs>
                <w:tab w:val="left" w:pos="567"/>
              </w:tabs>
              <w:rPr>
                <w:noProof/>
              </w:rPr>
            </w:pPr>
            <w:r w:rsidRPr="0060537D">
              <w:rPr>
                <w:noProof/>
                <w:szCs w:val="22"/>
                <w:lang w:eastAsia="en-US"/>
              </w:rPr>
              <w:t>Lenkija</w:t>
            </w:r>
          </w:p>
        </w:tc>
        <w:tc>
          <w:tcPr>
            <w:tcW w:w="4530" w:type="dxa"/>
          </w:tcPr>
          <w:p w14:paraId="41B8721D" w14:textId="08024B42" w:rsidR="003E06A3" w:rsidRPr="0060537D" w:rsidRDefault="007F28F7" w:rsidP="003E06A3">
            <w:pPr>
              <w:tabs>
                <w:tab w:val="left" w:pos="567"/>
              </w:tabs>
              <w:rPr>
                <w:noProof/>
              </w:rPr>
            </w:pPr>
            <w:r w:rsidRPr="0060537D">
              <w:rPr>
                <w:noProof/>
                <w:szCs w:val="22"/>
                <w:lang w:eastAsia="en-US"/>
              </w:rPr>
              <w:t>VALPROLEK 500</w:t>
            </w:r>
          </w:p>
        </w:tc>
      </w:tr>
      <w:tr w:rsidR="003E06A3" w:rsidRPr="0060537D" w14:paraId="15EFD4C2" w14:textId="77777777" w:rsidTr="00E551D0">
        <w:tc>
          <w:tcPr>
            <w:tcW w:w="4530" w:type="dxa"/>
          </w:tcPr>
          <w:p w14:paraId="4ED6822C" w14:textId="77777777" w:rsidR="003E06A3" w:rsidRPr="0060537D" w:rsidRDefault="003E06A3" w:rsidP="003E06A3">
            <w:pPr>
              <w:tabs>
                <w:tab w:val="left" w:pos="567"/>
              </w:tabs>
              <w:rPr>
                <w:noProof/>
              </w:rPr>
            </w:pPr>
            <w:r w:rsidRPr="0060537D">
              <w:rPr>
                <w:noProof/>
                <w:szCs w:val="22"/>
                <w:lang w:eastAsia="en-US"/>
              </w:rPr>
              <w:t>Nyderlandai</w:t>
            </w:r>
          </w:p>
        </w:tc>
        <w:tc>
          <w:tcPr>
            <w:tcW w:w="4530" w:type="dxa"/>
          </w:tcPr>
          <w:p w14:paraId="164CA8AE" w14:textId="5B0DE6C9" w:rsidR="003E06A3" w:rsidRPr="0060537D" w:rsidRDefault="003E06A3" w:rsidP="003E06A3">
            <w:pPr>
              <w:tabs>
                <w:tab w:val="left" w:pos="567"/>
              </w:tabs>
              <w:rPr>
                <w:noProof/>
              </w:rPr>
            </w:pPr>
            <w:r w:rsidRPr="0060537D">
              <w:rPr>
                <w:noProof/>
                <w:szCs w:val="22"/>
              </w:rPr>
              <w:t>Natriumvalproaat Sandoz</w:t>
            </w:r>
            <w:r w:rsidR="009D5938" w:rsidRPr="0060537D">
              <w:rPr>
                <w:noProof/>
                <w:szCs w:val="22"/>
              </w:rPr>
              <w:t xml:space="preserve"> Chrono</w:t>
            </w:r>
          </w:p>
        </w:tc>
      </w:tr>
      <w:tr w:rsidR="003E06A3" w:rsidRPr="0060537D" w14:paraId="438B2576" w14:textId="77777777" w:rsidTr="00E551D0">
        <w:tc>
          <w:tcPr>
            <w:tcW w:w="4530" w:type="dxa"/>
          </w:tcPr>
          <w:p w14:paraId="2CC1DD23" w14:textId="77777777" w:rsidR="003E06A3" w:rsidRPr="0060537D" w:rsidRDefault="003E06A3" w:rsidP="003E06A3">
            <w:pPr>
              <w:tabs>
                <w:tab w:val="left" w:pos="567"/>
              </w:tabs>
              <w:rPr>
                <w:noProof/>
              </w:rPr>
            </w:pPr>
            <w:r w:rsidRPr="0060537D">
              <w:rPr>
                <w:noProof/>
                <w:szCs w:val="22"/>
                <w:lang w:eastAsia="en-US"/>
              </w:rPr>
              <w:t>Slovakija</w:t>
            </w:r>
          </w:p>
        </w:tc>
        <w:tc>
          <w:tcPr>
            <w:tcW w:w="4530" w:type="dxa"/>
          </w:tcPr>
          <w:p w14:paraId="244D4635" w14:textId="3F5B959F" w:rsidR="003E06A3" w:rsidRPr="0060537D" w:rsidRDefault="003E06A3" w:rsidP="003E06A3">
            <w:pPr>
              <w:tabs>
                <w:tab w:val="left" w:pos="567"/>
              </w:tabs>
              <w:rPr>
                <w:noProof/>
              </w:rPr>
            </w:pPr>
            <w:r w:rsidRPr="0060537D">
              <w:rPr>
                <w:noProof/>
                <w:szCs w:val="22"/>
                <w:lang w:eastAsia="en-US"/>
              </w:rPr>
              <w:t>Valpro</w:t>
            </w:r>
            <w:r w:rsidR="00EA1D8E" w:rsidRPr="0060537D">
              <w:rPr>
                <w:noProof/>
                <w:szCs w:val="22"/>
                <w:lang w:eastAsia="en-US"/>
              </w:rPr>
              <w:t>á</w:t>
            </w:r>
            <w:r w:rsidRPr="0060537D">
              <w:rPr>
                <w:noProof/>
                <w:szCs w:val="22"/>
                <w:lang w:eastAsia="en-US"/>
              </w:rPr>
              <w:t>t chrono Sandoz</w:t>
            </w:r>
          </w:p>
        </w:tc>
      </w:tr>
    </w:tbl>
    <w:p w14:paraId="67985487" w14:textId="77777777" w:rsidR="008824BA" w:rsidRPr="0060537D" w:rsidRDefault="008824BA" w:rsidP="008824BA">
      <w:pPr>
        <w:rPr>
          <w:noProof/>
          <w:szCs w:val="22"/>
        </w:rPr>
      </w:pPr>
    </w:p>
    <w:p w14:paraId="59EFB3C8" w14:textId="4E880EBD" w:rsidR="008824BA" w:rsidRPr="0060537D" w:rsidRDefault="008824BA" w:rsidP="008824BA">
      <w:pPr>
        <w:rPr>
          <w:b/>
          <w:noProof/>
          <w:szCs w:val="22"/>
        </w:rPr>
      </w:pPr>
      <w:r w:rsidRPr="0060537D">
        <w:rPr>
          <w:b/>
          <w:bCs/>
          <w:noProof/>
          <w:szCs w:val="22"/>
        </w:rPr>
        <w:t>Šis pakuotės lapelis</w:t>
      </w:r>
      <w:r w:rsidRPr="0060537D">
        <w:rPr>
          <w:b/>
          <w:noProof/>
          <w:szCs w:val="22"/>
        </w:rPr>
        <w:t xml:space="preserve"> paskutinį kartą peržiūrėtas</w:t>
      </w:r>
      <w:r w:rsidR="005864F7" w:rsidRPr="0060537D">
        <w:rPr>
          <w:b/>
          <w:noProof/>
          <w:szCs w:val="22"/>
        </w:rPr>
        <w:t xml:space="preserve"> </w:t>
      </w:r>
      <w:r w:rsidR="00804827">
        <w:rPr>
          <w:b/>
          <w:snapToGrid w:val="0"/>
          <w:lang w:eastAsia="en-US"/>
        </w:rPr>
        <w:t>2025-01-2</w:t>
      </w:r>
      <w:r w:rsidR="00950193">
        <w:rPr>
          <w:b/>
          <w:snapToGrid w:val="0"/>
          <w:lang w:eastAsia="en-US"/>
        </w:rPr>
        <w:t>9</w:t>
      </w:r>
      <w:r w:rsidR="00804827">
        <w:rPr>
          <w:b/>
          <w:snapToGrid w:val="0"/>
          <w:lang w:eastAsia="en-US"/>
        </w:rPr>
        <w:t>.</w:t>
      </w:r>
    </w:p>
    <w:p w14:paraId="5BD0D958" w14:textId="77777777" w:rsidR="008824BA" w:rsidRPr="0060537D" w:rsidRDefault="008824BA" w:rsidP="008824BA">
      <w:pPr>
        <w:tabs>
          <w:tab w:val="left" w:pos="567"/>
        </w:tabs>
        <w:rPr>
          <w:noProof/>
          <w:szCs w:val="22"/>
          <w:lang w:eastAsia="en-US"/>
        </w:rPr>
      </w:pPr>
    </w:p>
    <w:p w14:paraId="762EEF10" w14:textId="161F50EC" w:rsidR="007B4760" w:rsidRDefault="008824BA" w:rsidP="008824BA">
      <w:pPr>
        <w:rPr>
          <w:noProof/>
          <w:color w:val="0000FF"/>
          <w:szCs w:val="22"/>
          <w:u w:val="single"/>
        </w:rPr>
      </w:pPr>
      <w:r w:rsidRPr="0060537D">
        <w:rPr>
          <w:noProof/>
          <w:szCs w:val="22"/>
        </w:rPr>
        <w:t>Išsami informacija apie šį vaistą pateikiama Valstybinės vaistų kontrolės tarnybos prie Lietuvos Respublikos sveikatos apsaugos ministerijos tinklalapyje</w:t>
      </w:r>
      <w:r w:rsidRPr="0060537D">
        <w:rPr>
          <w:i/>
          <w:noProof/>
          <w:szCs w:val="22"/>
        </w:rPr>
        <w:t xml:space="preserve"> </w:t>
      </w:r>
      <w:r w:rsidR="001F652F">
        <w:rPr>
          <w:color w:val="0000EE"/>
          <w:szCs w:val="22"/>
          <w:u w:val="single"/>
        </w:rPr>
        <w:t>https://vvkt.lrv.lt/lt/</w:t>
      </w:r>
      <w:bookmarkEnd w:id="11"/>
      <w:bookmarkEnd w:id="12"/>
      <w:r w:rsidR="00CA3593" w:rsidRPr="0060537D">
        <w:rPr>
          <w:noProof/>
          <w:color w:val="0000FF"/>
          <w:szCs w:val="22"/>
          <w:u w:val="single"/>
        </w:rPr>
        <w:t>.</w:t>
      </w:r>
      <w:r w:rsidR="0010678D" w:rsidRPr="00A5324D">
        <w:rPr>
          <w:noProof/>
          <w:color w:val="0000FF"/>
          <w:szCs w:val="22"/>
          <w:u w:val="single"/>
        </w:rPr>
        <w:t xml:space="preserve"> </w:t>
      </w:r>
    </w:p>
    <w:p w14:paraId="2A40092F" w14:textId="0E493759" w:rsidR="00557492" w:rsidRDefault="00557492" w:rsidP="008824BA">
      <w:pPr>
        <w:rPr>
          <w:noProof/>
          <w:color w:val="0000FF"/>
          <w:szCs w:val="22"/>
          <w:u w:val="single"/>
        </w:rPr>
      </w:pPr>
    </w:p>
    <w:p w14:paraId="29DD1226" w14:textId="77777777" w:rsidR="00557492" w:rsidRPr="00A5324D" w:rsidRDefault="00557492" w:rsidP="008824BA"/>
    <w:sectPr w:rsidR="00557492" w:rsidRPr="00A5324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5A9F" w14:textId="77777777" w:rsidR="00921B3F" w:rsidRDefault="00921B3F">
      <w:r>
        <w:separator/>
      </w:r>
    </w:p>
  </w:endnote>
  <w:endnote w:type="continuationSeparator" w:id="0">
    <w:p w14:paraId="403B0935" w14:textId="77777777" w:rsidR="00921B3F" w:rsidRDefault="00921B3F">
      <w:r>
        <w:continuationSeparator/>
      </w:r>
    </w:p>
  </w:endnote>
  <w:endnote w:type="continuationNotice" w:id="1">
    <w:p w14:paraId="43157683" w14:textId="77777777" w:rsidR="00921B3F" w:rsidRDefault="0092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7" w:usb1="00000000" w:usb2="00000000" w:usb3="00000000" w:csb0="00000081" w:csb1="00000000"/>
  </w:font>
  <w:font w:name="Umbra TL">
    <w:altName w:val="Gabriola"/>
    <w:charset w:val="BA"/>
    <w:family w:val="decorative"/>
    <w:pitch w:val="variable"/>
    <w:sig w:usb0="00000001" w:usb1="00000048" w:usb2="00000000" w:usb3="00000000" w:csb0="00000097" w:csb1="00000000"/>
  </w:font>
  <w:font w:name="font307">
    <w:altName w:val="Microsoft JhengHei"/>
    <w:panose1 w:val="00000000000000000000"/>
    <w:charset w:val="00"/>
    <w:family w:val="auto"/>
    <w:notTrueType/>
    <w:pitch w:val="default"/>
    <w:sig w:usb0="80000080" w:usb1="000044C8" w:usb2="00000000" w:usb3="00000000" w:csb0="30B50000" w:csb1="30B5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rmal text)">
    <w:altName w:val="Times New Roman"/>
    <w:panose1 w:val="00000000000000000000"/>
    <w:charset w:val="00"/>
    <w:family w:val="auto"/>
    <w:notTrueType/>
    <w:pitch w:val="default"/>
    <w:sig w:usb0="83093070" w:usb1="0000177F" w:usb2="1D7FC4C4" w:usb3="00000000" w:csb0="00000000" w:csb1="0062F69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12BF" w14:textId="77777777" w:rsidR="00427271" w:rsidRDefault="004272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792983" w14:textId="77777777" w:rsidR="00427271" w:rsidRDefault="004272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6683" w14:textId="77777777" w:rsidR="00427271" w:rsidRDefault="0042727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4BDD" w14:textId="77777777" w:rsidR="00427271" w:rsidRDefault="00427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5D30" w14:textId="77777777" w:rsidR="00921B3F" w:rsidRDefault="00921B3F">
      <w:r>
        <w:separator/>
      </w:r>
    </w:p>
  </w:footnote>
  <w:footnote w:type="continuationSeparator" w:id="0">
    <w:p w14:paraId="1F865DBD" w14:textId="77777777" w:rsidR="00921B3F" w:rsidRDefault="00921B3F">
      <w:r>
        <w:continuationSeparator/>
      </w:r>
    </w:p>
  </w:footnote>
  <w:footnote w:type="continuationNotice" w:id="1">
    <w:p w14:paraId="698EBAA6" w14:textId="77777777" w:rsidR="00921B3F" w:rsidRDefault="00921B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F116" w14:textId="77777777" w:rsidR="00427271" w:rsidRDefault="004272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2E50" w14:textId="77777777" w:rsidR="00427271" w:rsidRDefault="004272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9DE2" w14:textId="77777777" w:rsidR="00427271" w:rsidRDefault="004272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C1CE8"/>
    <w:multiLevelType w:val="hybridMultilevel"/>
    <w:tmpl w:val="69B6E876"/>
    <w:lvl w:ilvl="0" w:tplc="8C3433B6">
      <w:numFmt w:val="bullet"/>
      <w:lvlText w:val=""/>
      <w:lvlJc w:val="left"/>
      <w:pPr>
        <w:ind w:left="1332" w:hanging="360"/>
      </w:pPr>
      <w:rPr>
        <w:rFonts w:ascii="Symbol" w:hAnsi="Symbol" w:cs="Times New Roman" w:hint="default"/>
        <w:sz w:val="22"/>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2" w15:restartNumberingAfterBreak="0">
    <w:nsid w:val="07822840"/>
    <w:multiLevelType w:val="hybridMultilevel"/>
    <w:tmpl w:val="D772E238"/>
    <w:lvl w:ilvl="0" w:tplc="8C3433B6">
      <w:numFmt w:val="bullet"/>
      <w:lvlText w:val=""/>
      <w:lvlJc w:val="left"/>
      <w:pPr>
        <w:ind w:left="1332" w:hanging="360"/>
      </w:pPr>
      <w:rPr>
        <w:rFonts w:ascii="Symbol" w:hAnsi="Symbol" w:cs="Times New Roman" w:hint="default"/>
        <w:sz w:val="22"/>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3" w15:restartNumberingAfterBreak="0">
    <w:nsid w:val="0DFE6B26"/>
    <w:multiLevelType w:val="singleLevel"/>
    <w:tmpl w:val="ECFAD2BE"/>
    <w:lvl w:ilvl="0">
      <w:numFmt w:val="bullet"/>
      <w:lvlText w:val="-"/>
      <w:lvlJc w:val="left"/>
      <w:pPr>
        <w:tabs>
          <w:tab w:val="num" w:pos="567"/>
        </w:tabs>
        <w:ind w:left="567" w:hanging="567"/>
      </w:pPr>
      <w:rPr>
        <w:rFonts w:ascii="TimesLT" w:hAnsi="Times New Roman" w:hint="default"/>
      </w:rPr>
    </w:lvl>
  </w:abstractNum>
  <w:abstractNum w:abstractNumId="4" w15:restartNumberingAfterBreak="0">
    <w:nsid w:val="12742E95"/>
    <w:multiLevelType w:val="hybridMultilevel"/>
    <w:tmpl w:val="8B56EBE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7F2CD3"/>
    <w:multiLevelType w:val="hybridMultilevel"/>
    <w:tmpl w:val="B6FEBE5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966205"/>
    <w:multiLevelType w:val="hybridMultilevel"/>
    <w:tmpl w:val="ED9E874C"/>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20EE0947"/>
    <w:multiLevelType w:val="hybridMultilevel"/>
    <w:tmpl w:val="2F400774"/>
    <w:lvl w:ilvl="0" w:tplc="8C3433B6">
      <w:numFmt w:val="bullet"/>
      <w:lvlText w:val=""/>
      <w:lvlJc w:val="left"/>
      <w:pPr>
        <w:ind w:left="1332" w:hanging="360"/>
      </w:pPr>
      <w:rPr>
        <w:rFonts w:ascii="Symbol" w:hAnsi="Symbol" w:cs="Times New Roman" w:hint="default"/>
        <w:sz w:val="22"/>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8" w15:restartNumberingAfterBreak="0">
    <w:nsid w:val="21E34429"/>
    <w:multiLevelType w:val="singleLevel"/>
    <w:tmpl w:val="D8B63C8A"/>
    <w:lvl w:ilvl="0">
      <w:numFmt w:val="bullet"/>
      <w:lvlText w:val="-"/>
      <w:lvlJc w:val="left"/>
      <w:pPr>
        <w:tabs>
          <w:tab w:val="num" w:pos="567"/>
        </w:tabs>
        <w:ind w:left="567" w:hanging="567"/>
      </w:pPr>
      <w:rPr>
        <w:rFonts w:ascii="Times New Roman" w:hAnsi="Umbra TL" w:hint="default"/>
      </w:rPr>
    </w:lvl>
  </w:abstractNum>
  <w:abstractNum w:abstractNumId="9" w15:restartNumberingAfterBreak="0">
    <w:nsid w:val="247B4AE1"/>
    <w:multiLevelType w:val="hybridMultilevel"/>
    <w:tmpl w:val="A10CE2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B417B"/>
    <w:multiLevelType w:val="singleLevel"/>
    <w:tmpl w:val="ECFAD2BE"/>
    <w:lvl w:ilvl="0">
      <w:numFmt w:val="bullet"/>
      <w:lvlText w:val="-"/>
      <w:lvlJc w:val="left"/>
      <w:pPr>
        <w:tabs>
          <w:tab w:val="num" w:pos="567"/>
        </w:tabs>
        <w:ind w:left="567" w:hanging="567"/>
      </w:pPr>
      <w:rPr>
        <w:rFonts w:ascii="TimesLT" w:hAnsi="font307" w:hint="default"/>
      </w:rPr>
    </w:lvl>
  </w:abstractNum>
  <w:abstractNum w:abstractNumId="11" w15:restartNumberingAfterBreak="0">
    <w:nsid w:val="275A553E"/>
    <w:multiLevelType w:val="hybridMultilevel"/>
    <w:tmpl w:val="CD9C92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FD67B3"/>
    <w:multiLevelType w:val="hybridMultilevel"/>
    <w:tmpl w:val="203618E4"/>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0376044"/>
    <w:multiLevelType w:val="hybridMultilevel"/>
    <w:tmpl w:val="995CF732"/>
    <w:lvl w:ilvl="0" w:tplc="94AE6FEA">
      <w:start w:val="1"/>
      <w:numFmt w:val="bullet"/>
      <w:lvlText w:val=""/>
      <w:lvlJc w:val="left"/>
      <w:pPr>
        <w:ind w:left="360" w:hanging="360"/>
      </w:pPr>
      <w:rPr>
        <w:rFonts w:ascii="Symbol" w:hAnsi="Symbol" w:hint="default"/>
        <w:color w:val="auto"/>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68B3ACE"/>
    <w:multiLevelType w:val="hybridMultilevel"/>
    <w:tmpl w:val="447A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30356"/>
    <w:multiLevelType w:val="hybridMultilevel"/>
    <w:tmpl w:val="B0D09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677523"/>
    <w:multiLevelType w:val="hybridMultilevel"/>
    <w:tmpl w:val="2FD8C1D4"/>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7CB6DAC"/>
    <w:multiLevelType w:val="hybridMultilevel"/>
    <w:tmpl w:val="17D6D3A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D04EDA"/>
    <w:multiLevelType w:val="hybridMultilevel"/>
    <w:tmpl w:val="A5D8EFCC"/>
    <w:lvl w:ilvl="0" w:tplc="3FCAA52C">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0" w15:restartNumberingAfterBreak="0">
    <w:nsid w:val="4EB37494"/>
    <w:multiLevelType w:val="hybridMultilevel"/>
    <w:tmpl w:val="68EC7CF2"/>
    <w:lvl w:ilvl="0" w:tplc="8C3433B6">
      <w:numFmt w:val="bullet"/>
      <w:lvlText w:val=""/>
      <w:lvlJc w:val="left"/>
      <w:pPr>
        <w:tabs>
          <w:tab w:val="num" w:pos="1080"/>
        </w:tabs>
        <w:ind w:left="1080" w:hanging="720"/>
      </w:pPr>
      <w:rPr>
        <w:rFonts w:ascii="Symbol" w:hAnsi="Symbol" w:cs="Times New Roman" w:hint="default"/>
        <w:sz w:val="22"/>
      </w:rPr>
    </w:lvl>
    <w:lvl w:ilvl="1" w:tplc="FFFFFFFF" w:tentative="1">
      <w:start w:val="1"/>
      <w:numFmt w:val="bullet"/>
      <w:lvlText w:val="o"/>
      <w:lvlJc w:val="left"/>
      <w:pPr>
        <w:tabs>
          <w:tab w:val="num" w:pos="1440"/>
        </w:tabs>
        <w:ind w:left="1440" w:hanging="360"/>
      </w:pPr>
      <w:rPr>
        <w:rFonts w:ascii="Courier New" w:hAnsi="Courier New" w:cs="(normal tex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normal tex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normal tex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B01DC"/>
    <w:multiLevelType w:val="hybridMultilevel"/>
    <w:tmpl w:val="117AB3B6"/>
    <w:lvl w:ilvl="0" w:tplc="8C3433B6">
      <w:numFmt w:val="bullet"/>
      <w:lvlText w:val=""/>
      <w:lvlJc w:val="left"/>
      <w:pPr>
        <w:ind w:left="929" w:hanging="360"/>
      </w:pPr>
      <w:rPr>
        <w:rFonts w:ascii="Symbol" w:hAnsi="Symbol" w:cs="Times New Roman" w:hint="default"/>
        <w:sz w:val="22"/>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22" w15:restartNumberingAfterBreak="0">
    <w:nsid w:val="511B46C8"/>
    <w:multiLevelType w:val="hybridMultilevel"/>
    <w:tmpl w:val="656C5640"/>
    <w:lvl w:ilvl="0" w:tplc="BE820EF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212416"/>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24" w15:restartNumberingAfterBreak="0">
    <w:nsid w:val="59C0660A"/>
    <w:multiLevelType w:val="hybridMultilevel"/>
    <w:tmpl w:val="1F0EBBC8"/>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5DD16F81"/>
    <w:multiLevelType w:val="hybridMultilevel"/>
    <w:tmpl w:val="CD70FF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4C23B0"/>
    <w:multiLevelType w:val="hybridMultilevel"/>
    <w:tmpl w:val="8500F83A"/>
    <w:lvl w:ilvl="0" w:tplc="BE820EF0">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544633"/>
    <w:multiLevelType w:val="hybridMultilevel"/>
    <w:tmpl w:val="CA6E63EE"/>
    <w:lvl w:ilvl="0" w:tplc="03E47A94">
      <w:numFmt w:val="bullet"/>
      <w:lvlText w:val="-"/>
      <w:lvlJc w:val="left"/>
      <w:pPr>
        <w:ind w:left="1287" w:hanging="360"/>
      </w:pPr>
      <w:rPr>
        <w:rFonts w:ascii="Times New Roman" w:hAnsi="Times New Roman"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662F69DE"/>
    <w:multiLevelType w:val="hybridMultilevel"/>
    <w:tmpl w:val="79D0A0BA"/>
    <w:lvl w:ilvl="0" w:tplc="8C3433B6">
      <w:numFmt w:val="bullet"/>
      <w:lvlText w:val=""/>
      <w:lvlJc w:val="left"/>
      <w:pPr>
        <w:ind w:left="1287" w:hanging="360"/>
      </w:pPr>
      <w:rPr>
        <w:rFonts w:ascii="Symbol" w:hAnsi="Symbol" w:cs="Times New Roman" w:hint="default"/>
        <w:sz w:val="22"/>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E283120"/>
    <w:multiLevelType w:val="hybridMultilevel"/>
    <w:tmpl w:val="AB929BD2"/>
    <w:lvl w:ilvl="0" w:tplc="E4448262">
      <w:start w:val="1"/>
      <w:numFmt w:val="bullet"/>
      <w:lvlText w:val="-"/>
      <w:lvlJc w:val="left"/>
      <w:pPr>
        <w:tabs>
          <w:tab w:val="num" w:pos="567"/>
        </w:tabs>
        <w:ind w:left="567" w:hanging="567"/>
      </w:pPr>
      <w:rPr>
        <w:rFonts w:ascii="Times New Roman" w:hAnsi="Times New Roman" w:cs="Times New Roman" w:hint="default"/>
      </w:rPr>
    </w:lvl>
    <w:lvl w:ilvl="1" w:tplc="75440B4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846D7"/>
    <w:multiLevelType w:val="hybridMultilevel"/>
    <w:tmpl w:val="E528C9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186051"/>
    <w:multiLevelType w:val="hybridMultilevel"/>
    <w:tmpl w:val="8E2A77D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10"/>
  </w:num>
  <w:num w:numId="5">
    <w:abstractNumId w:val="29"/>
  </w:num>
  <w:num w:numId="6">
    <w:abstractNumId w:val="15"/>
  </w:num>
  <w:num w:numId="7">
    <w:abstractNumId w:val="0"/>
    <w:lvlOverride w:ilvl="0">
      <w:lvl w:ilvl="0">
        <w:start w:val="1"/>
        <w:numFmt w:val="bullet"/>
        <w:lvlText w:val="-"/>
        <w:lvlJc w:val="left"/>
        <w:pPr>
          <w:ind w:left="360" w:hanging="360"/>
        </w:pPr>
      </w:lvl>
    </w:lvlOverride>
  </w:num>
  <w:num w:numId="8">
    <w:abstractNumId w:val="19"/>
  </w:num>
  <w:num w:numId="9">
    <w:abstractNumId w:val="16"/>
  </w:num>
  <w:num w:numId="10">
    <w:abstractNumId w:val="24"/>
  </w:num>
  <w:num w:numId="11">
    <w:abstractNumId w:val="27"/>
  </w:num>
  <w:num w:numId="12">
    <w:abstractNumId w:val="18"/>
  </w:num>
  <w:num w:numId="13">
    <w:abstractNumId w:val="20"/>
  </w:num>
  <w:num w:numId="14">
    <w:abstractNumId w:val="9"/>
  </w:num>
  <w:num w:numId="15">
    <w:abstractNumId w:val="25"/>
  </w:num>
  <w:num w:numId="16">
    <w:abstractNumId w:val="30"/>
  </w:num>
  <w:num w:numId="17">
    <w:abstractNumId w:val="5"/>
  </w:num>
  <w:num w:numId="18">
    <w:abstractNumId w:val="12"/>
  </w:num>
  <w:num w:numId="19">
    <w:abstractNumId w:val="17"/>
  </w:num>
  <w:num w:numId="20">
    <w:abstractNumId w:val="11"/>
  </w:num>
  <w:num w:numId="21">
    <w:abstractNumId w:val="2"/>
  </w:num>
  <w:num w:numId="22">
    <w:abstractNumId w:val="1"/>
  </w:num>
  <w:num w:numId="23">
    <w:abstractNumId w:val="7"/>
  </w:num>
  <w:num w:numId="24">
    <w:abstractNumId w:val="28"/>
  </w:num>
  <w:num w:numId="25">
    <w:abstractNumId w:val="31"/>
  </w:num>
  <w:num w:numId="26">
    <w:abstractNumId w:val="13"/>
  </w:num>
  <w:num w:numId="27">
    <w:abstractNumId w:val="22"/>
  </w:num>
  <w:num w:numId="28">
    <w:abstractNumId w:val="26"/>
  </w:num>
  <w:num w:numId="29">
    <w:abstractNumId w:val="4"/>
  </w:num>
  <w:num w:numId="30">
    <w:abstractNumId w:val="6"/>
  </w:num>
  <w:num w:numId="31">
    <w:abstractNumId w:val="21"/>
  </w:num>
  <w:num w:numId="3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F"/>
    <w:rsid w:val="000015D7"/>
    <w:rsid w:val="00001D77"/>
    <w:rsid w:val="00001ED0"/>
    <w:rsid w:val="000028E2"/>
    <w:rsid w:val="00002FE4"/>
    <w:rsid w:val="00003A2A"/>
    <w:rsid w:val="00006E5F"/>
    <w:rsid w:val="00006F96"/>
    <w:rsid w:val="00010354"/>
    <w:rsid w:val="000105C9"/>
    <w:rsid w:val="000108B0"/>
    <w:rsid w:val="0001099E"/>
    <w:rsid w:val="00011FDC"/>
    <w:rsid w:val="000120B4"/>
    <w:rsid w:val="000127D2"/>
    <w:rsid w:val="000130C5"/>
    <w:rsid w:val="000149E3"/>
    <w:rsid w:val="000151A8"/>
    <w:rsid w:val="000159D6"/>
    <w:rsid w:val="000168C6"/>
    <w:rsid w:val="000227C6"/>
    <w:rsid w:val="00023804"/>
    <w:rsid w:val="000250DB"/>
    <w:rsid w:val="00025F9F"/>
    <w:rsid w:val="00027778"/>
    <w:rsid w:val="00027B30"/>
    <w:rsid w:val="00031556"/>
    <w:rsid w:val="00032E04"/>
    <w:rsid w:val="000333A2"/>
    <w:rsid w:val="00035C10"/>
    <w:rsid w:val="00035CD6"/>
    <w:rsid w:val="0003788F"/>
    <w:rsid w:val="0004340D"/>
    <w:rsid w:val="00052769"/>
    <w:rsid w:val="000542AB"/>
    <w:rsid w:val="00054F5D"/>
    <w:rsid w:val="000572AC"/>
    <w:rsid w:val="0005735B"/>
    <w:rsid w:val="00060957"/>
    <w:rsid w:val="00060BAA"/>
    <w:rsid w:val="00061C06"/>
    <w:rsid w:val="00062B50"/>
    <w:rsid w:val="000635F6"/>
    <w:rsid w:val="00065873"/>
    <w:rsid w:val="000659B3"/>
    <w:rsid w:val="00073FF0"/>
    <w:rsid w:val="00074118"/>
    <w:rsid w:val="0007496D"/>
    <w:rsid w:val="000754F8"/>
    <w:rsid w:val="000775CE"/>
    <w:rsid w:val="00080BFA"/>
    <w:rsid w:val="000815E9"/>
    <w:rsid w:val="00083554"/>
    <w:rsid w:val="00083AFB"/>
    <w:rsid w:val="0008630E"/>
    <w:rsid w:val="00091D6F"/>
    <w:rsid w:val="0009283C"/>
    <w:rsid w:val="00095A02"/>
    <w:rsid w:val="0009679A"/>
    <w:rsid w:val="00097907"/>
    <w:rsid w:val="000A4635"/>
    <w:rsid w:val="000A64F3"/>
    <w:rsid w:val="000A6875"/>
    <w:rsid w:val="000A6AB9"/>
    <w:rsid w:val="000B05F9"/>
    <w:rsid w:val="000B14B1"/>
    <w:rsid w:val="000B65EB"/>
    <w:rsid w:val="000C144A"/>
    <w:rsid w:val="000C19DA"/>
    <w:rsid w:val="000C4C1B"/>
    <w:rsid w:val="000C7C6C"/>
    <w:rsid w:val="000C7F07"/>
    <w:rsid w:val="000D2C11"/>
    <w:rsid w:val="000D43D5"/>
    <w:rsid w:val="000E1B08"/>
    <w:rsid w:val="000E5119"/>
    <w:rsid w:val="000F188B"/>
    <w:rsid w:val="000F29F5"/>
    <w:rsid w:val="000F3D97"/>
    <w:rsid w:val="00101FFC"/>
    <w:rsid w:val="001026A2"/>
    <w:rsid w:val="0010678D"/>
    <w:rsid w:val="00120D5C"/>
    <w:rsid w:val="0012293E"/>
    <w:rsid w:val="00123B2D"/>
    <w:rsid w:val="001324E2"/>
    <w:rsid w:val="001350CC"/>
    <w:rsid w:val="00135240"/>
    <w:rsid w:val="001413BB"/>
    <w:rsid w:val="001513E9"/>
    <w:rsid w:val="00153146"/>
    <w:rsid w:val="001559C7"/>
    <w:rsid w:val="00155EFB"/>
    <w:rsid w:val="001618C4"/>
    <w:rsid w:val="00162C0D"/>
    <w:rsid w:val="00162D0F"/>
    <w:rsid w:val="00164938"/>
    <w:rsid w:val="001655DF"/>
    <w:rsid w:val="00165736"/>
    <w:rsid w:val="00165F32"/>
    <w:rsid w:val="001706ED"/>
    <w:rsid w:val="00171E35"/>
    <w:rsid w:val="00172D97"/>
    <w:rsid w:val="00177DEF"/>
    <w:rsid w:val="0018162D"/>
    <w:rsid w:val="001823B4"/>
    <w:rsid w:val="00185D8B"/>
    <w:rsid w:val="00187EE6"/>
    <w:rsid w:val="001922E5"/>
    <w:rsid w:val="001926AE"/>
    <w:rsid w:val="00192777"/>
    <w:rsid w:val="001935D5"/>
    <w:rsid w:val="001965BD"/>
    <w:rsid w:val="00197A0E"/>
    <w:rsid w:val="001A157F"/>
    <w:rsid w:val="001A206D"/>
    <w:rsid w:val="001A2686"/>
    <w:rsid w:val="001A318A"/>
    <w:rsid w:val="001A7167"/>
    <w:rsid w:val="001A74DD"/>
    <w:rsid w:val="001B0980"/>
    <w:rsid w:val="001B0A37"/>
    <w:rsid w:val="001B10DE"/>
    <w:rsid w:val="001B26B4"/>
    <w:rsid w:val="001B2FFF"/>
    <w:rsid w:val="001B3F34"/>
    <w:rsid w:val="001B550E"/>
    <w:rsid w:val="001B5A5D"/>
    <w:rsid w:val="001C45F6"/>
    <w:rsid w:val="001C668F"/>
    <w:rsid w:val="001D1A89"/>
    <w:rsid w:val="001E54F5"/>
    <w:rsid w:val="001E58F3"/>
    <w:rsid w:val="001E7318"/>
    <w:rsid w:val="001E7868"/>
    <w:rsid w:val="001F4C39"/>
    <w:rsid w:val="001F5770"/>
    <w:rsid w:val="001F587D"/>
    <w:rsid w:val="001F6010"/>
    <w:rsid w:val="001F652F"/>
    <w:rsid w:val="001F6E11"/>
    <w:rsid w:val="00200B1F"/>
    <w:rsid w:val="0020126F"/>
    <w:rsid w:val="00203036"/>
    <w:rsid w:val="00206730"/>
    <w:rsid w:val="00207FBC"/>
    <w:rsid w:val="00210D6E"/>
    <w:rsid w:val="00210E08"/>
    <w:rsid w:val="00211999"/>
    <w:rsid w:val="00213C74"/>
    <w:rsid w:val="00217167"/>
    <w:rsid w:val="00217275"/>
    <w:rsid w:val="0022637B"/>
    <w:rsid w:val="00231981"/>
    <w:rsid w:val="00232344"/>
    <w:rsid w:val="002349AE"/>
    <w:rsid w:val="00234EC0"/>
    <w:rsid w:val="00237505"/>
    <w:rsid w:val="00240102"/>
    <w:rsid w:val="00240A87"/>
    <w:rsid w:val="002413C4"/>
    <w:rsid w:val="00242BD8"/>
    <w:rsid w:val="00243D2F"/>
    <w:rsid w:val="00244B22"/>
    <w:rsid w:val="00244E00"/>
    <w:rsid w:val="0024796B"/>
    <w:rsid w:val="00261B4C"/>
    <w:rsid w:val="00265C42"/>
    <w:rsid w:val="00266B7F"/>
    <w:rsid w:val="002676A7"/>
    <w:rsid w:val="0027319C"/>
    <w:rsid w:val="00275744"/>
    <w:rsid w:val="00275C5C"/>
    <w:rsid w:val="00280222"/>
    <w:rsid w:val="002808EA"/>
    <w:rsid w:val="00282DD8"/>
    <w:rsid w:val="00284BAB"/>
    <w:rsid w:val="002863FF"/>
    <w:rsid w:val="002866FB"/>
    <w:rsid w:val="002918FA"/>
    <w:rsid w:val="00291C64"/>
    <w:rsid w:val="00291E44"/>
    <w:rsid w:val="002940FC"/>
    <w:rsid w:val="002942BB"/>
    <w:rsid w:val="00296E91"/>
    <w:rsid w:val="002A30AD"/>
    <w:rsid w:val="002B073F"/>
    <w:rsid w:val="002B33CA"/>
    <w:rsid w:val="002B4DA6"/>
    <w:rsid w:val="002B530E"/>
    <w:rsid w:val="002B66F3"/>
    <w:rsid w:val="002C0061"/>
    <w:rsid w:val="002C01A5"/>
    <w:rsid w:val="002C12F3"/>
    <w:rsid w:val="002C452E"/>
    <w:rsid w:val="002C6664"/>
    <w:rsid w:val="002C66C5"/>
    <w:rsid w:val="002D2269"/>
    <w:rsid w:val="002D27DE"/>
    <w:rsid w:val="002D2A1E"/>
    <w:rsid w:val="002D3A41"/>
    <w:rsid w:val="002D3E32"/>
    <w:rsid w:val="002E1697"/>
    <w:rsid w:val="002E2786"/>
    <w:rsid w:val="002E5935"/>
    <w:rsid w:val="002E766F"/>
    <w:rsid w:val="002E7DF6"/>
    <w:rsid w:val="002F1E78"/>
    <w:rsid w:val="002F394E"/>
    <w:rsid w:val="002F40A2"/>
    <w:rsid w:val="002F503E"/>
    <w:rsid w:val="002F53B9"/>
    <w:rsid w:val="002F6F7A"/>
    <w:rsid w:val="00300595"/>
    <w:rsid w:val="00303C47"/>
    <w:rsid w:val="00305EC4"/>
    <w:rsid w:val="00306E4F"/>
    <w:rsid w:val="003158BA"/>
    <w:rsid w:val="0031676A"/>
    <w:rsid w:val="003175D0"/>
    <w:rsid w:val="00326907"/>
    <w:rsid w:val="00330A64"/>
    <w:rsid w:val="00333818"/>
    <w:rsid w:val="00333BEC"/>
    <w:rsid w:val="00333E9E"/>
    <w:rsid w:val="00335B1D"/>
    <w:rsid w:val="00342C1F"/>
    <w:rsid w:val="0034391D"/>
    <w:rsid w:val="003456AA"/>
    <w:rsid w:val="00347512"/>
    <w:rsid w:val="0035090D"/>
    <w:rsid w:val="00352116"/>
    <w:rsid w:val="00354E0A"/>
    <w:rsid w:val="00356349"/>
    <w:rsid w:val="003568BB"/>
    <w:rsid w:val="00361BAD"/>
    <w:rsid w:val="0036238C"/>
    <w:rsid w:val="00365A05"/>
    <w:rsid w:val="003670DF"/>
    <w:rsid w:val="00367290"/>
    <w:rsid w:val="003737F3"/>
    <w:rsid w:val="003804CA"/>
    <w:rsid w:val="00380EED"/>
    <w:rsid w:val="00381768"/>
    <w:rsid w:val="00381851"/>
    <w:rsid w:val="003836AB"/>
    <w:rsid w:val="00386AF4"/>
    <w:rsid w:val="00391AB5"/>
    <w:rsid w:val="003953E9"/>
    <w:rsid w:val="003965F0"/>
    <w:rsid w:val="003A12A2"/>
    <w:rsid w:val="003A280F"/>
    <w:rsid w:val="003A4EA7"/>
    <w:rsid w:val="003B14B0"/>
    <w:rsid w:val="003B6178"/>
    <w:rsid w:val="003C0197"/>
    <w:rsid w:val="003C54F4"/>
    <w:rsid w:val="003C5675"/>
    <w:rsid w:val="003C615E"/>
    <w:rsid w:val="003C7B1F"/>
    <w:rsid w:val="003C7DE3"/>
    <w:rsid w:val="003D0509"/>
    <w:rsid w:val="003D29F2"/>
    <w:rsid w:val="003D516F"/>
    <w:rsid w:val="003D6ED4"/>
    <w:rsid w:val="003E06A3"/>
    <w:rsid w:val="003E0B96"/>
    <w:rsid w:val="003E2A5A"/>
    <w:rsid w:val="003E2D03"/>
    <w:rsid w:val="003E2D42"/>
    <w:rsid w:val="003E5238"/>
    <w:rsid w:val="003E5BB3"/>
    <w:rsid w:val="003E6398"/>
    <w:rsid w:val="003E756A"/>
    <w:rsid w:val="003F0187"/>
    <w:rsid w:val="003F0D43"/>
    <w:rsid w:val="003F2950"/>
    <w:rsid w:val="003F2EE5"/>
    <w:rsid w:val="003F308C"/>
    <w:rsid w:val="003F787A"/>
    <w:rsid w:val="00400C81"/>
    <w:rsid w:val="00400E79"/>
    <w:rsid w:val="004014FF"/>
    <w:rsid w:val="00402F19"/>
    <w:rsid w:val="00405755"/>
    <w:rsid w:val="004062E1"/>
    <w:rsid w:val="00411BF2"/>
    <w:rsid w:val="00413D65"/>
    <w:rsid w:val="00415D3D"/>
    <w:rsid w:val="00420A75"/>
    <w:rsid w:val="00422447"/>
    <w:rsid w:val="00423511"/>
    <w:rsid w:val="00425181"/>
    <w:rsid w:val="00425272"/>
    <w:rsid w:val="00427271"/>
    <w:rsid w:val="004279BE"/>
    <w:rsid w:val="00431DF2"/>
    <w:rsid w:val="0043231E"/>
    <w:rsid w:val="00434B1E"/>
    <w:rsid w:val="004360A9"/>
    <w:rsid w:val="00437CCB"/>
    <w:rsid w:val="00441FA5"/>
    <w:rsid w:val="004437A4"/>
    <w:rsid w:val="00444CD7"/>
    <w:rsid w:val="00446C55"/>
    <w:rsid w:val="004505E0"/>
    <w:rsid w:val="00450768"/>
    <w:rsid w:val="00451D4C"/>
    <w:rsid w:val="00451DAB"/>
    <w:rsid w:val="004611D1"/>
    <w:rsid w:val="004616C4"/>
    <w:rsid w:val="00461D6B"/>
    <w:rsid w:val="004620A5"/>
    <w:rsid w:val="00462D65"/>
    <w:rsid w:val="004640C3"/>
    <w:rsid w:val="004706B1"/>
    <w:rsid w:val="0047128B"/>
    <w:rsid w:val="00471397"/>
    <w:rsid w:val="004725DD"/>
    <w:rsid w:val="00472F63"/>
    <w:rsid w:val="00473896"/>
    <w:rsid w:val="004777C8"/>
    <w:rsid w:val="004777F1"/>
    <w:rsid w:val="004830C6"/>
    <w:rsid w:val="004904EF"/>
    <w:rsid w:val="004909ED"/>
    <w:rsid w:val="00493BD7"/>
    <w:rsid w:val="004972A6"/>
    <w:rsid w:val="004A465D"/>
    <w:rsid w:val="004A46AF"/>
    <w:rsid w:val="004A52CA"/>
    <w:rsid w:val="004A5943"/>
    <w:rsid w:val="004B0ED9"/>
    <w:rsid w:val="004B18E6"/>
    <w:rsid w:val="004B1F8A"/>
    <w:rsid w:val="004B2FE3"/>
    <w:rsid w:val="004B48F1"/>
    <w:rsid w:val="004C13A7"/>
    <w:rsid w:val="004C19CD"/>
    <w:rsid w:val="004C476A"/>
    <w:rsid w:val="004C50E1"/>
    <w:rsid w:val="004C67CA"/>
    <w:rsid w:val="004C6A8F"/>
    <w:rsid w:val="004D1CD4"/>
    <w:rsid w:val="004D31CF"/>
    <w:rsid w:val="004D3358"/>
    <w:rsid w:val="004D4B57"/>
    <w:rsid w:val="004D4E8C"/>
    <w:rsid w:val="004D65BF"/>
    <w:rsid w:val="004E30E7"/>
    <w:rsid w:val="004F077F"/>
    <w:rsid w:val="004F375A"/>
    <w:rsid w:val="004F4B24"/>
    <w:rsid w:val="004F5728"/>
    <w:rsid w:val="004F676F"/>
    <w:rsid w:val="00501AAC"/>
    <w:rsid w:val="00502E52"/>
    <w:rsid w:val="00504F54"/>
    <w:rsid w:val="00506576"/>
    <w:rsid w:val="00506C58"/>
    <w:rsid w:val="005074AE"/>
    <w:rsid w:val="00512C85"/>
    <w:rsid w:val="00514799"/>
    <w:rsid w:val="005169B8"/>
    <w:rsid w:val="00517FEF"/>
    <w:rsid w:val="00520D6A"/>
    <w:rsid w:val="00527834"/>
    <w:rsid w:val="005318D3"/>
    <w:rsid w:val="00532005"/>
    <w:rsid w:val="00536E14"/>
    <w:rsid w:val="00536F9E"/>
    <w:rsid w:val="005374B4"/>
    <w:rsid w:val="00541BA9"/>
    <w:rsid w:val="00546A74"/>
    <w:rsid w:val="00551504"/>
    <w:rsid w:val="00551661"/>
    <w:rsid w:val="005525B3"/>
    <w:rsid w:val="00552B66"/>
    <w:rsid w:val="00552F51"/>
    <w:rsid w:val="005537EC"/>
    <w:rsid w:val="00555449"/>
    <w:rsid w:val="00556291"/>
    <w:rsid w:val="00557492"/>
    <w:rsid w:val="005616FF"/>
    <w:rsid w:val="00562B55"/>
    <w:rsid w:val="00566831"/>
    <w:rsid w:val="00567ACF"/>
    <w:rsid w:val="005713DA"/>
    <w:rsid w:val="00576361"/>
    <w:rsid w:val="00577723"/>
    <w:rsid w:val="005804A6"/>
    <w:rsid w:val="00580E05"/>
    <w:rsid w:val="00580EAE"/>
    <w:rsid w:val="00581080"/>
    <w:rsid w:val="00584E70"/>
    <w:rsid w:val="00585DCA"/>
    <w:rsid w:val="005864F7"/>
    <w:rsid w:val="005879F1"/>
    <w:rsid w:val="00591B96"/>
    <w:rsid w:val="005943AE"/>
    <w:rsid w:val="0059484F"/>
    <w:rsid w:val="00594EAE"/>
    <w:rsid w:val="005959DC"/>
    <w:rsid w:val="00595C15"/>
    <w:rsid w:val="005A0D7D"/>
    <w:rsid w:val="005A10D4"/>
    <w:rsid w:val="005A4372"/>
    <w:rsid w:val="005A4D1F"/>
    <w:rsid w:val="005A6F5A"/>
    <w:rsid w:val="005B1197"/>
    <w:rsid w:val="005B6D06"/>
    <w:rsid w:val="005C06FC"/>
    <w:rsid w:val="005C2274"/>
    <w:rsid w:val="005C2D6E"/>
    <w:rsid w:val="005C3454"/>
    <w:rsid w:val="005C7911"/>
    <w:rsid w:val="005D2E0D"/>
    <w:rsid w:val="005D3C9C"/>
    <w:rsid w:val="005D5DE5"/>
    <w:rsid w:val="005E2BF3"/>
    <w:rsid w:val="005E4330"/>
    <w:rsid w:val="005E52E9"/>
    <w:rsid w:val="005E585A"/>
    <w:rsid w:val="005E7B21"/>
    <w:rsid w:val="005F1864"/>
    <w:rsid w:val="005F2BD3"/>
    <w:rsid w:val="005F52BE"/>
    <w:rsid w:val="005F5DAE"/>
    <w:rsid w:val="005F60CA"/>
    <w:rsid w:val="005F699C"/>
    <w:rsid w:val="005F6DB4"/>
    <w:rsid w:val="006017BC"/>
    <w:rsid w:val="0060251A"/>
    <w:rsid w:val="0060315A"/>
    <w:rsid w:val="00603D8E"/>
    <w:rsid w:val="00604178"/>
    <w:rsid w:val="0060537D"/>
    <w:rsid w:val="00610F52"/>
    <w:rsid w:val="0061317D"/>
    <w:rsid w:val="00615329"/>
    <w:rsid w:val="00617330"/>
    <w:rsid w:val="0062570D"/>
    <w:rsid w:val="00627F93"/>
    <w:rsid w:val="00630D29"/>
    <w:rsid w:val="00632136"/>
    <w:rsid w:val="0063388B"/>
    <w:rsid w:val="00633F1F"/>
    <w:rsid w:val="00634842"/>
    <w:rsid w:val="006363B7"/>
    <w:rsid w:val="006411A6"/>
    <w:rsid w:val="00641944"/>
    <w:rsid w:val="00642BC8"/>
    <w:rsid w:val="00644313"/>
    <w:rsid w:val="0064479A"/>
    <w:rsid w:val="00650275"/>
    <w:rsid w:val="006512D3"/>
    <w:rsid w:val="006533B6"/>
    <w:rsid w:val="00654103"/>
    <w:rsid w:val="006550D9"/>
    <w:rsid w:val="006566F2"/>
    <w:rsid w:val="0065698B"/>
    <w:rsid w:val="006572BB"/>
    <w:rsid w:val="00660C4A"/>
    <w:rsid w:val="0066103E"/>
    <w:rsid w:val="00670250"/>
    <w:rsid w:val="00670A98"/>
    <w:rsid w:val="00672BBD"/>
    <w:rsid w:val="00681561"/>
    <w:rsid w:val="00681586"/>
    <w:rsid w:val="00682481"/>
    <w:rsid w:val="00685687"/>
    <w:rsid w:val="00694AB4"/>
    <w:rsid w:val="006A3B3A"/>
    <w:rsid w:val="006B1231"/>
    <w:rsid w:val="006B6321"/>
    <w:rsid w:val="006C49E6"/>
    <w:rsid w:val="006C575E"/>
    <w:rsid w:val="006D3584"/>
    <w:rsid w:val="006D7921"/>
    <w:rsid w:val="006D7F77"/>
    <w:rsid w:val="006E0FDB"/>
    <w:rsid w:val="006E30C3"/>
    <w:rsid w:val="006E3ED5"/>
    <w:rsid w:val="006E72FD"/>
    <w:rsid w:val="006F0087"/>
    <w:rsid w:val="006F1367"/>
    <w:rsid w:val="006F60B7"/>
    <w:rsid w:val="00701807"/>
    <w:rsid w:val="007060CD"/>
    <w:rsid w:val="00706400"/>
    <w:rsid w:val="00710F62"/>
    <w:rsid w:val="007131EA"/>
    <w:rsid w:val="00713395"/>
    <w:rsid w:val="00715C4C"/>
    <w:rsid w:val="00716067"/>
    <w:rsid w:val="00716FB1"/>
    <w:rsid w:val="007171F8"/>
    <w:rsid w:val="00720E34"/>
    <w:rsid w:val="007260DD"/>
    <w:rsid w:val="0073417B"/>
    <w:rsid w:val="00734223"/>
    <w:rsid w:val="00734B80"/>
    <w:rsid w:val="00735DB5"/>
    <w:rsid w:val="0073647E"/>
    <w:rsid w:val="007366AA"/>
    <w:rsid w:val="00736C4D"/>
    <w:rsid w:val="00743F4D"/>
    <w:rsid w:val="00744221"/>
    <w:rsid w:val="00744CE4"/>
    <w:rsid w:val="0074625D"/>
    <w:rsid w:val="007462DD"/>
    <w:rsid w:val="00747B02"/>
    <w:rsid w:val="00750262"/>
    <w:rsid w:val="0075172F"/>
    <w:rsid w:val="007518A7"/>
    <w:rsid w:val="00752E65"/>
    <w:rsid w:val="00755033"/>
    <w:rsid w:val="00755CA0"/>
    <w:rsid w:val="00756A7A"/>
    <w:rsid w:val="00757778"/>
    <w:rsid w:val="0076131C"/>
    <w:rsid w:val="007617D4"/>
    <w:rsid w:val="00762836"/>
    <w:rsid w:val="00762FC6"/>
    <w:rsid w:val="00764B48"/>
    <w:rsid w:val="0076789E"/>
    <w:rsid w:val="00773086"/>
    <w:rsid w:val="00774F16"/>
    <w:rsid w:val="00775CD9"/>
    <w:rsid w:val="00776250"/>
    <w:rsid w:val="007816B1"/>
    <w:rsid w:val="007827B6"/>
    <w:rsid w:val="00782BEE"/>
    <w:rsid w:val="00784058"/>
    <w:rsid w:val="00790005"/>
    <w:rsid w:val="007903BB"/>
    <w:rsid w:val="0079135C"/>
    <w:rsid w:val="0079156D"/>
    <w:rsid w:val="007922AE"/>
    <w:rsid w:val="00796F91"/>
    <w:rsid w:val="007A71D4"/>
    <w:rsid w:val="007B006D"/>
    <w:rsid w:val="007B00E6"/>
    <w:rsid w:val="007B1D39"/>
    <w:rsid w:val="007B270E"/>
    <w:rsid w:val="007B470E"/>
    <w:rsid w:val="007B4760"/>
    <w:rsid w:val="007B47C0"/>
    <w:rsid w:val="007B627D"/>
    <w:rsid w:val="007C12E4"/>
    <w:rsid w:val="007C1858"/>
    <w:rsid w:val="007C1BC2"/>
    <w:rsid w:val="007C1C64"/>
    <w:rsid w:val="007C2750"/>
    <w:rsid w:val="007C2875"/>
    <w:rsid w:val="007C32E8"/>
    <w:rsid w:val="007C3688"/>
    <w:rsid w:val="007C71D6"/>
    <w:rsid w:val="007D0A18"/>
    <w:rsid w:val="007D3495"/>
    <w:rsid w:val="007D39BF"/>
    <w:rsid w:val="007D7545"/>
    <w:rsid w:val="007D7E60"/>
    <w:rsid w:val="007E0E9A"/>
    <w:rsid w:val="007E1774"/>
    <w:rsid w:val="007E1A45"/>
    <w:rsid w:val="007E2722"/>
    <w:rsid w:val="007E2A1E"/>
    <w:rsid w:val="007E4817"/>
    <w:rsid w:val="007E5776"/>
    <w:rsid w:val="007E7340"/>
    <w:rsid w:val="007F0C49"/>
    <w:rsid w:val="007F28F7"/>
    <w:rsid w:val="007F6B5E"/>
    <w:rsid w:val="007F760E"/>
    <w:rsid w:val="00804827"/>
    <w:rsid w:val="00804DF3"/>
    <w:rsid w:val="00806980"/>
    <w:rsid w:val="00806E57"/>
    <w:rsid w:val="00806E6A"/>
    <w:rsid w:val="00806EC7"/>
    <w:rsid w:val="00807515"/>
    <w:rsid w:val="00807AC0"/>
    <w:rsid w:val="00811FB1"/>
    <w:rsid w:val="008143C6"/>
    <w:rsid w:val="008209DF"/>
    <w:rsid w:val="00820F93"/>
    <w:rsid w:val="00823D1C"/>
    <w:rsid w:val="0082677F"/>
    <w:rsid w:val="00826C72"/>
    <w:rsid w:val="00830992"/>
    <w:rsid w:val="00830BCC"/>
    <w:rsid w:val="008350B4"/>
    <w:rsid w:val="00835D88"/>
    <w:rsid w:val="0084022E"/>
    <w:rsid w:val="00840ADB"/>
    <w:rsid w:val="0084254D"/>
    <w:rsid w:val="00842F97"/>
    <w:rsid w:val="0084456C"/>
    <w:rsid w:val="00844AA5"/>
    <w:rsid w:val="00846EDF"/>
    <w:rsid w:val="00853B4B"/>
    <w:rsid w:val="0085606D"/>
    <w:rsid w:val="00856DA4"/>
    <w:rsid w:val="00861020"/>
    <w:rsid w:val="00861A2B"/>
    <w:rsid w:val="00861C6E"/>
    <w:rsid w:val="0086594B"/>
    <w:rsid w:val="00872C46"/>
    <w:rsid w:val="00873334"/>
    <w:rsid w:val="00876278"/>
    <w:rsid w:val="00881070"/>
    <w:rsid w:val="0088171D"/>
    <w:rsid w:val="008824BA"/>
    <w:rsid w:val="00894EE7"/>
    <w:rsid w:val="008962F3"/>
    <w:rsid w:val="00896E71"/>
    <w:rsid w:val="008A3E04"/>
    <w:rsid w:val="008A4E91"/>
    <w:rsid w:val="008A6B89"/>
    <w:rsid w:val="008B14A7"/>
    <w:rsid w:val="008B242D"/>
    <w:rsid w:val="008B52F6"/>
    <w:rsid w:val="008B6E96"/>
    <w:rsid w:val="008B7F61"/>
    <w:rsid w:val="008C3C95"/>
    <w:rsid w:val="008C4F3E"/>
    <w:rsid w:val="008C4F98"/>
    <w:rsid w:val="008C5532"/>
    <w:rsid w:val="008C6829"/>
    <w:rsid w:val="008C7173"/>
    <w:rsid w:val="008D2022"/>
    <w:rsid w:val="008D73D7"/>
    <w:rsid w:val="008E0260"/>
    <w:rsid w:val="008E2353"/>
    <w:rsid w:val="008E2857"/>
    <w:rsid w:val="008E3660"/>
    <w:rsid w:val="008E7425"/>
    <w:rsid w:val="008E7B4A"/>
    <w:rsid w:val="008F080F"/>
    <w:rsid w:val="008F2CF6"/>
    <w:rsid w:val="008F301B"/>
    <w:rsid w:val="008F6B49"/>
    <w:rsid w:val="008F7B6A"/>
    <w:rsid w:val="00901E12"/>
    <w:rsid w:val="00902489"/>
    <w:rsid w:val="009027F5"/>
    <w:rsid w:val="00905875"/>
    <w:rsid w:val="00906C45"/>
    <w:rsid w:val="00907738"/>
    <w:rsid w:val="00907E34"/>
    <w:rsid w:val="0091058C"/>
    <w:rsid w:val="0091146E"/>
    <w:rsid w:val="0091178F"/>
    <w:rsid w:val="009154AC"/>
    <w:rsid w:val="0091674E"/>
    <w:rsid w:val="00916B7E"/>
    <w:rsid w:val="00916CCD"/>
    <w:rsid w:val="00916F73"/>
    <w:rsid w:val="00921B3F"/>
    <w:rsid w:val="00922571"/>
    <w:rsid w:val="00925681"/>
    <w:rsid w:val="00927D95"/>
    <w:rsid w:val="009345F0"/>
    <w:rsid w:val="009369F6"/>
    <w:rsid w:val="00937C69"/>
    <w:rsid w:val="009413DA"/>
    <w:rsid w:val="00941BCC"/>
    <w:rsid w:val="009444F1"/>
    <w:rsid w:val="009462C3"/>
    <w:rsid w:val="00950193"/>
    <w:rsid w:val="00950C76"/>
    <w:rsid w:val="00951116"/>
    <w:rsid w:val="00954B82"/>
    <w:rsid w:val="00961E3E"/>
    <w:rsid w:val="00963133"/>
    <w:rsid w:val="00963527"/>
    <w:rsid w:val="00963C56"/>
    <w:rsid w:val="009654D4"/>
    <w:rsid w:val="00967AEC"/>
    <w:rsid w:val="009725EE"/>
    <w:rsid w:val="009728F1"/>
    <w:rsid w:val="00973155"/>
    <w:rsid w:val="00974198"/>
    <w:rsid w:val="00981DFE"/>
    <w:rsid w:val="00982673"/>
    <w:rsid w:val="00984E25"/>
    <w:rsid w:val="00985197"/>
    <w:rsid w:val="00987C36"/>
    <w:rsid w:val="009912B0"/>
    <w:rsid w:val="00992941"/>
    <w:rsid w:val="00993F49"/>
    <w:rsid w:val="0099478E"/>
    <w:rsid w:val="009A06A1"/>
    <w:rsid w:val="009A5B9C"/>
    <w:rsid w:val="009A73F9"/>
    <w:rsid w:val="009B1E58"/>
    <w:rsid w:val="009B1FB2"/>
    <w:rsid w:val="009B2FF1"/>
    <w:rsid w:val="009B3FF4"/>
    <w:rsid w:val="009B4436"/>
    <w:rsid w:val="009B45CE"/>
    <w:rsid w:val="009C2461"/>
    <w:rsid w:val="009C3120"/>
    <w:rsid w:val="009C327F"/>
    <w:rsid w:val="009C7210"/>
    <w:rsid w:val="009D02F6"/>
    <w:rsid w:val="009D4B5E"/>
    <w:rsid w:val="009D5301"/>
    <w:rsid w:val="009D55A4"/>
    <w:rsid w:val="009D5938"/>
    <w:rsid w:val="009D5E1D"/>
    <w:rsid w:val="009D70D5"/>
    <w:rsid w:val="009D7561"/>
    <w:rsid w:val="009E163E"/>
    <w:rsid w:val="009E37C2"/>
    <w:rsid w:val="009E42DE"/>
    <w:rsid w:val="009E5257"/>
    <w:rsid w:val="009F418A"/>
    <w:rsid w:val="009F529B"/>
    <w:rsid w:val="00A00193"/>
    <w:rsid w:val="00A03135"/>
    <w:rsid w:val="00A05056"/>
    <w:rsid w:val="00A06376"/>
    <w:rsid w:val="00A066D5"/>
    <w:rsid w:val="00A06AC7"/>
    <w:rsid w:val="00A11E9E"/>
    <w:rsid w:val="00A132A6"/>
    <w:rsid w:val="00A138E2"/>
    <w:rsid w:val="00A213D7"/>
    <w:rsid w:val="00A21A58"/>
    <w:rsid w:val="00A21F3C"/>
    <w:rsid w:val="00A2708A"/>
    <w:rsid w:val="00A273E2"/>
    <w:rsid w:val="00A279DA"/>
    <w:rsid w:val="00A31C30"/>
    <w:rsid w:val="00A31C69"/>
    <w:rsid w:val="00A33D53"/>
    <w:rsid w:val="00A36E10"/>
    <w:rsid w:val="00A4014E"/>
    <w:rsid w:val="00A42812"/>
    <w:rsid w:val="00A432B6"/>
    <w:rsid w:val="00A43704"/>
    <w:rsid w:val="00A442AC"/>
    <w:rsid w:val="00A45180"/>
    <w:rsid w:val="00A52026"/>
    <w:rsid w:val="00A531F0"/>
    <w:rsid w:val="00A5324D"/>
    <w:rsid w:val="00A538DC"/>
    <w:rsid w:val="00A600DB"/>
    <w:rsid w:val="00A6101A"/>
    <w:rsid w:val="00A62CC1"/>
    <w:rsid w:val="00A642A6"/>
    <w:rsid w:val="00A64710"/>
    <w:rsid w:val="00A669F7"/>
    <w:rsid w:val="00A67F47"/>
    <w:rsid w:val="00A7224D"/>
    <w:rsid w:val="00A73C4A"/>
    <w:rsid w:val="00A7515B"/>
    <w:rsid w:val="00A7779C"/>
    <w:rsid w:val="00A77B7A"/>
    <w:rsid w:val="00A77C10"/>
    <w:rsid w:val="00A80B94"/>
    <w:rsid w:val="00A8161C"/>
    <w:rsid w:val="00A8253E"/>
    <w:rsid w:val="00A83E4E"/>
    <w:rsid w:val="00A8512A"/>
    <w:rsid w:val="00A86E89"/>
    <w:rsid w:val="00A91808"/>
    <w:rsid w:val="00A93640"/>
    <w:rsid w:val="00A93D6D"/>
    <w:rsid w:val="00A972DF"/>
    <w:rsid w:val="00AA0DF9"/>
    <w:rsid w:val="00AA2AF6"/>
    <w:rsid w:val="00AA376D"/>
    <w:rsid w:val="00AA3853"/>
    <w:rsid w:val="00AA4944"/>
    <w:rsid w:val="00AB2D43"/>
    <w:rsid w:val="00AB3378"/>
    <w:rsid w:val="00AB6013"/>
    <w:rsid w:val="00AC0C50"/>
    <w:rsid w:val="00AC40D9"/>
    <w:rsid w:val="00AC70D3"/>
    <w:rsid w:val="00AC7162"/>
    <w:rsid w:val="00AC79E0"/>
    <w:rsid w:val="00AC7EC8"/>
    <w:rsid w:val="00AD08B2"/>
    <w:rsid w:val="00AD1DF3"/>
    <w:rsid w:val="00AD2AC3"/>
    <w:rsid w:val="00AD3075"/>
    <w:rsid w:val="00AD31DE"/>
    <w:rsid w:val="00AD57C7"/>
    <w:rsid w:val="00AD67EF"/>
    <w:rsid w:val="00AD6EBB"/>
    <w:rsid w:val="00AE129E"/>
    <w:rsid w:val="00AE1B09"/>
    <w:rsid w:val="00AE2738"/>
    <w:rsid w:val="00AE3755"/>
    <w:rsid w:val="00AE3EA2"/>
    <w:rsid w:val="00AE465B"/>
    <w:rsid w:val="00AE478C"/>
    <w:rsid w:val="00AE511D"/>
    <w:rsid w:val="00AF166E"/>
    <w:rsid w:val="00AF2BF2"/>
    <w:rsid w:val="00AF381A"/>
    <w:rsid w:val="00AF61CE"/>
    <w:rsid w:val="00AF68CF"/>
    <w:rsid w:val="00AF79AA"/>
    <w:rsid w:val="00AF7DF3"/>
    <w:rsid w:val="00B002E6"/>
    <w:rsid w:val="00B03BA3"/>
    <w:rsid w:val="00B105BC"/>
    <w:rsid w:val="00B14BBA"/>
    <w:rsid w:val="00B166CE"/>
    <w:rsid w:val="00B17D8E"/>
    <w:rsid w:val="00B23C0C"/>
    <w:rsid w:val="00B23DEC"/>
    <w:rsid w:val="00B259CB"/>
    <w:rsid w:val="00B259D7"/>
    <w:rsid w:val="00B26871"/>
    <w:rsid w:val="00B26C32"/>
    <w:rsid w:val="00B30D14"/>
    <w:rsid w:val="00B32518"/>
    <w:rsid w:val="00B33211"/>
    <w:rsid w:val="00B33612"/>
    <w:rsid w:val="00B336AD"/>
    <w:rsid w:val="00B34293"/>
    <w:rsid w:val="00B3434B"/>
    <w:rsid w:val="00B36BAC"/>
    <w:rsid w:val="00B438FC"/>
    <w:rsid w:val="00B4458F"/>
    <w:rsid w:val="00B449D7"/>
    <w:rsid w:val="00B44F5C"/>
    <w:rsid w:val="00B4523B"/>
    <w:rsid w:val="00B46B0A"/>
    <w:rsid w:val="00B53982"/>
    <w:rsid w:val="00B53BFD"/>
    <w:rsid w:val="00B57595"/>
    <w:rsid w:val="00B57618"/>
    <w:rsid w:val="00B62D2C"/>
    <w:rsid w:val="00B630B2"/>
    <w:rsid w:val="00B67B46"/>
    <w:rsid w:val="00B706AF"/>
    <w:rsid w:val="00B72D89"/>
    <w:rsid w:val="00B73B4F"/>
    <w:rsid w:val="00B75E0F"/>
    <w:rsid w:val="00B765A4"/>
    <w:rsid w:val="00B774E8"/>
    <w:rsid w:val="00B80474"/>
    <w:rsid w:val="00B813B6"/>
    <w:rsid w:val="00B85115"/>
    <w:rsid w:val="00B85820"/>
    <w:rsid w:val="00B85A62"/>
    <w:rsid w:val="00B9029B"/>
    <w:rsid w:val="00B90A2F"/>
    <w:rsid w:val="00B90E4A"/>
    <w:rsid w:val="00B93763"/>
    <w:rsid w:val="00B94158"/>
    <w:rsid w:val="00B94CD5"/>
    <w:rsid w:val="00B95682"/>
    <w:rsid w:val="00B9582C"/>
    <w:rsid w:val="00B96F8E"/>
    <w:rsid w:val="00BA13D2"/>
    <w:rsid w:val="00BA4EA3"/>
    <w:rsid w:val="00BA5502"/>
    <w:rsid w:val="00BA5723"/>
    <w:rsid w:val="00BA6A58"/>
    <w:rsid w:val="00BA6D1F"/>
    <w:rsid w:val="00BB10E4"/>
    <w:rsid w:val="00BB2E03"/>
    <w:rsid w:val="00BB57CE"/>
    <w:rsid w:val="00BB633C"/>
    <w:rsid w:val="00BC0923"/>
    <w:rsid w:val="00BC1072"/>
    <w:rsid w:val="00BC177B"/>
    <w:rsid w:val="00BC6A9C"/>
    <w:rsid w:val="00BC772D"/>
    <w:rsid w:val="00BD08BA"/>
    <w:rsid w:val="00BD0B5F"/>
    <w:rsid w:val="00BD1434"/>
    <w:rsid w:val="00BD45F2"/>
    <w:rsid w:val="00BD5938"/>
    <w:rsid w:val="00BD6125"/>
    <w:rsid w:val="00BD796B"/>
    <w:rsid w:val="00BE0691"/>
    <w:rsid w:val="00BE0DDA"/>
    <w:rsid w:val="00BE185A"/>
    <w:rsid w:val="00BE754A"/>
    <w:rsid w:val="00BF0336"/>
    <w:rsid w:val="00BF1838"/>
    <w:rsid w:val="00BF6DA9"/>
    <w:rsid w:val="00C0002A"/>
    <w:rsid w:val="00C00391"/>
    <w:rsid w:val="00C0100A"/>
    <w:rsid w:val="00C07633"/>
    <w:rsid w:val="00C07B97"/>
    <w:rsid w:val="00C07D35"/>
    <w:rsid w:val="00C12CB8"/>
    <w:rsid w:val="00C1332A"/>
    <w:rsid w:val="00C13DB0"/>
    <w:rsid w:val="00C15002"/>
    <w:rsid w:val="00C1511B"/>
    <w:rsid w:val="00C2054F"/>
    <w:rsid w:val="00C21ABA"/>
    <w:rsid w:val="00C22B3D"/>
    <w:rsid w:val="00C22F58"/>
    <w:rsid w:val="00C24B38"/>
    <w:rsid w:val="00C26EC4"/>
    <w:rsid w:val="00C33136"/>
    <w:rsid w:val="00C33EF6"/>
    <w:rsid w:val="00C45B2E"/>
    <w:rsid w:val="00C46231"/>
    <w:rsid w:val="00C468DB"/>
    <w:rsid w:val="00C47386"/>
    <w:rsid w:val="00C511D5"/>
    <w:rsid w:val="00C52438"/>
    <w:rsid w:val="00C5430B"/>
    <w:rsid w:val="00C547BA"/>
    <w:rsid w:val="00C54D55"/>
    <w:rsid w:val="00C60776"/>
    <w:rsid w:val="00C61617"/>
    <w:rsid w:val="00C620A2"/>
    <w:rsid w:val="00C63C7D"/>
    <w:rsid w:val="00C64A84"/>
    <w:rsid w:val="00C67333"/>
    <w:rsid w:val="00C729FA"/>
    <w:rsid w:val="00C7503C"/>
    <w:rsid w:val="00C815F7"/>
    <w:rsid w:val="00C82E03"/>
    <w:rsid w:val="00C86BE5"/>
    <w:rsid w:val="00C87489"/>
    <w:rsid w:val="00C87D70"/>
    <w:rsid w:val="00C91704"/>
    <w:rsid w:val="00C92CD2"/>
    <w:rsid w:val="00C9595D"/>
    <w:rsid w:val="00C95F1A"/>
    <w:rsid w:val="00C96E63"/>
    <w:rsid w:val="00C973D0"/>
    <w:rsid w:val="00C9756A"/>
    <w:rsid w:val="00CA112E"/>
    <w:rsid w:val="00CA1DF3"/>
    <w:rsid w:val="00CA2655"/>
    <w:rsid w:val="00CA2E13"/>
    <w:rsid w:val="00CA3593"/>
    <w:rsid w:val="00CA4912"/>
    <w:rsid w:val="00CA6550"/>
    <w:rsid w:val="00CA67A9"/>
    <w:rsid w:val="00CA7FB4"/>
    <w:rsid w:val="00CB1CA9"/>
    <w:rsid w:val="00CB362A"/>
    <w:rsid w:val="00CB415F"/>
    <w:rsid w:val="00CB524B"/>
    <w:rsid w:val="00CB5CAB"/>
    <w:rsid w:val="00CB66B6"/>
    <w:rsid w:val="00CB7E83"/>
    <w:rsid w:val="00CC17FA"/>
    <w:rsid w:val="00CC1F0F"/>
    <w:rsid w:val="00CC2285"/>
    <w:rsid w:val="00CC5455"/>
    <w:rsid w:val="00CD0F41"/>
    <w:rsid w:val="00CD3A97"/>
    <w:rsid w:val="00CD5D79"/>
    <w:rsid w:val="00CD7672"/>
    <w:rsid w:val="00CD7C7E"/>
    <w:rsid w:val="00CE2B38"/>
    <w:rsid w:val="00CE2F05"/>
    <w:rsid w:val="00CE35E0"/>
    <w:rsid w:val="00CE4688"/>
    <w:rsid w:val="00CE4A68"/>
    <w:rsid w:val="00CF188C"/>
    <w:rsid w:val="00CF3C14"/>
    <w:rsid w:val="00CF5176"/>
    <w:rsid w:val="00CF5381"/>
    <w:rsid w:val="00CF798C"/>
    <w:rsid w:val="00D00257"/>
    <w:rsid w:val="00D0151F"/>
    <w:rsid w:val="00D05998"/>
    <w:rsid w:val="00D06546"/>
    <w:rsid w:val="00D06B75"/>
    <w:rsid w:val="00D11354"/>
    <w:rsid w:val="00D11946"/>
    <w:rsid w:val="00D11C86"/>
    <w:rsid w:val="00D14AE6"/>
    <w:rsid w:val="00D15EA2"/>
    <w:rsid w:val="00D17838"/>
    <w:rsid w:val="00D17C1E"/>
    <w:rsid w:val="00D202B4"/>
    <w:rsid w:val="00D25548"/>
    <w:rsid w:val="00D266A8"/>
    <w:rsid w:val="00D274E4"/>
    <w:rsid w:val="00D27D5B"/>
    <w:rsid w:val="00D27E08"/>
    <w:rsid w:val="00D30A4F"/>
    <w:rsid w:val="00D32351"/>
    <w:rsid w:val="00D33020"/>
    <w:rsid w:val="00D35188"/>
    <w:rsid w:val="00D40B7C"/>
    <w:rsid w:val="00D41315"/>
    <w:rsid w:val="00D44A2A"/>
    <w:rsid w:val="00D45351"/>
    <w:rsid w:val="00D47BE8"/>
    <w:rsid w:val="00D51773"/>
    <w:rsid w:val="00D5267D"/>
    <w:rsid w:val="00D5425C"/>
    <w:rsid w:val="00D574A4"/>
    <w:rsid w:val="00D64BEC"/>
    <w:rsid w:val="00D6501F"/>
    <w:rsid w:val="00D65140"/>
    <w:rsid w:val="00D65F0B"/>
    <w:rsid w:val="00D70A42"/>
    <w:rsid w:val="00D710C8"/>
    <w:rsid w:val="00D713DD"/>
    <w:rsid w:val="00D71C30"/>
    <w:rsid w:val="00D75F15"/>
    <w:rsid w:val="00D76DCC"/>
    <w:rsid w:val="00D77640"/>
    <w:rsid w:val="00D810C5"/>
    <w:rsid w:val="00D81177"/>
    <w:rsid w:val="00D81A04"/>
    <w:rsid w:val="00D839C0"/>
    <w:rsid w:val="00D8612E"/>
    <w:rsid w:val="00D8732C"/>
    <w:rsid w:val="00D8763B"/>
    <w:rsid w:val="00D87C74"/>
    <w:rsid w:val="00D9419C"/>
    <w:rsid w:val="00D94330"/>
    <w:rsid w:val="00D95B36"/>
    <w:rsid w:val="00D95B56"/>
    <w:rsid w:val="00D967CB"/>
    <w:rsid w:val="00DA0FBA"/>
    <w:rsid w:val="00DA3A93"/>
    <w:rsid w:val="00DA6304"/>
    <w:rsid w:val="00DA64A5"/>
    <w:rsid w:val="00DA76BA"/>
    <w:rsid w:val="00DA79D3"/>
    <w:rsid w:val="00DA7F2A"/>
    <w:rsid w:val="00DB055D"/>
    <w:rsid w:val="00DB4594"/>
    <w:rsid w:val="00DB4D81"/>
    <w:rsid w:val="00DC1F5B"/>
    <w:rsid w:val="00DC20BB"/>
    <w:rsid w:val="00DC2A8B"/>
    <w:rsid w:val="00DC3B3F"/>
    <w:rsid w:val="00DC5B9A"/>
    <w:rsid w:val="00DC5DAE"/>
    <w:rsid w:val="00DC7E5D"/>
    <w:rsid w:val="00DD2B99"/>
    <w:rsid w:val="00DD2BEA"/>
    <w:rsid w:val="00DD506B"/>
    <w:rsid w:val="00DD61A8"/>
    <w:rsid w:val="00DE017F"/>
    <w:rsid w:val="00DE266E"/>
    <w:rsid w:val="00DE298A"/>
    <w:rsid w:val="00DE40A2"/>
    <w:rsid w:val="00DE4FFC"/>
    <w:rsid w:val="00DE54FB"/>
    <w:rsid w:val="00DF1F99"/>
    <w:rsid w:val="00DF45AC"/>
    <w:rsid w:val="00DF6D09"/>
    <w:rsid w:val="00DF78B0"/>
    <w:rsid w:val="00E018AB"/>
    <w:rsid w:val="00E038DA"/>
    <w:rsid w:val="00E04AB7"/>
    <w:rsid w:val="00E06F4C"/>
    <w:rsid w:val="00E14514"/>
    <w:rsid w:val="00E1467D"/>
    <w:rsid w:val="00E14B87"/>
    <w:rsid w:val="00E2061D"/>
    <w:rsid w:val="00E20782"/>
    <w:rsid w:val="00E207E6"/>
    <w:rsid w:val="00E20D49"/>
    <w:rsid w:val="00E21E53"/>
    <w:rsid w:val="00E23501"/>
    <w:rsid w:val="00E2413E"/>
    <w:rsid w:val="00E3022D"/>
    <w:rsid w:val="00E31E68"/>
    <w:rsid w:val="00E32F84"/>
    <w:rsid w:val="00E339CE"/>
    <w:rsid w:val="00E34B94"/>
    <w:rsid w:val="00E34FFC"/>
    <w:rsid w:val="00E353A8"/>
    <w:rsid w:val="00E401E4"/>
    <w:rsid w:val="00E40A8F"/>
    <w:rsid w:val="00E40D5B"/>
    <w:rsid w:val="00E44582"/>
    <w:rsid w:val="00E50AA5"/>
    <w:rsid w:val="00E50EFD"/>
    <w:rsid w:val="00E534AF"/>
    <w:rsid w:val="00E53927"/>
    <w:rsid w:val="00E53AF4"/>
    <w:rsid w:val="00E551D0"/>
    <w:rsid w:val="00E64859"/>
    <w:rsid w:val="00E66698"/>
    <w:rsid w:val="00E67B01"/>
    <w:rsid w:val="00E701C1"/>
    <w:rsid w:val="00E716E3"/>
    <w:rsid w:val="00E72291"/>
    <w:rsid w:val="00E72BD7"/>
    <w:rsid w:val="00E736F2"/>
    <w:rsid w:val="00E74AA4"/>
    <w:rsid w:val="00E77E30"/>
    <w:rsid w:val="00E80D2B"/>
    <w:rsid w:val="00E8101C"/>
    <w:rsid w:val="00E81EB1"/>
    <w:rsid w:val="00E83B2A"/>
    <w:rsid w:val="00E85EBC"/>
    <w:rsid w:val="00E87D66"/>
    <w:rsid w:val="00E9179D"/>
    <w:rsid w:val="00E92656"/>
    <w:rsid w:val="00E93452"/>
    <w:rsid w:val="00E939FB"/>
    <w:rsid w:val="00E96A5E"/>
    <w:rsid w:val="00E96BE6"/>
    <w:rsid w:val="00EA1141"/>
    <w:rsid w:val="00EA1C8C"/>
    <w:rsid w:val="00EA1D8E"/>
    <w:rsid w:val="00EA25E1"/>
    <w:rsid w:val="00EA4942"/>
    <w:rsid w:val="00EA4E45"/>
    <w:rsid w:val="00EB02C5"/>
    <w:rsid w:val="00EB0C6F"/>
    <w:rsid w:val="00EB14BE"/>
    <w:rsid w:val="00EB1A59"/>
    <w:rsid w:val="00EB1EB5"/>
    <w:rsid w:val="00EB2194"/>
    <w:rsid w:val="00EB293F"/>
    <w:rsid w:val="00EB6192"/>
    <w:rsid w:val="00EB74B3"/>
    <w:rsid w:val="00EB78EB"/>
    <w:rsid w:val="00EC0D08"/>
    <w:rsid w:val="00EC2D51"/>
    <w:rsid w:val="00EC4C53"/>
    <w:rsid w:val="00EC56FA"/>
    <w:rsid w:val="00EC72AF"/>
    <w:rsid w:val="00EC7DC9"/>
    <w:rsid w:val="00ED4A72"/>
    <w:rsid w:val="00ED4D82"/>
    <w:rsid w:val="00ED58F4"/>
    <w:rsid w:val="00ED6E3F"/>
    <w:rsid w:val="00EE0CB0"/>
    <w:rsid w:val="00EE0FA4"/>
    <w:rsid w:val="00EE6116"/>
    <w:rsid w:val="00EF061C"/>
    <w:rsid w:val="00EF1919"/>
    <w:rsid w:val="00EF4B84"/>
    <w:rsid w:val="00EF605E"/>
    <w:rsid w:val="00EF617E"/>
    <w:rsid w:val="00F00B88"/>
    <w:rsid w:val="00F0133B"/>
    <w:rsid w:val="00F02F96"/>
    <w:rsid w:val="00F051F6"/>
    <w:rsid w:val="00F05244"/>
    <w:rsid w:val="00F06EDF"/>
    <w:rsid w:val="00F12ED7"/>
    <w:rsid w:val="00F13DB5"/>
    <w:rsid w:val="00F1569C"/>
    <w:rsid w:val="00F168D7"/>
    <w:rsid w:val="00F176F7"/>
    <w:rsid w:val="00F17EE1"/>
    <w:rsid w:val="00F21657"/>
    <w:rsid w:val="00F22D28"/>
    <w:rsid w:val="00F3050A"/>
    <w:rsid w:val="00F312CE"/>
    <w:rsid w:val="00F3515E"/>
    <w:rsid w:val="00F35FB8"/>
    <w:rsid w:val="00F37086"/>
    <w:rsid w:val="00F377D2"/>
    <w:rsid w:val="00F40D03"/>
    <w:rsid w:val="00F41F41"/>
    <w:rsid w:val="00F42797"/>
    <w:rsid w:val="00F43AC3"/>
    <w:rsid w:val="00F43D56"/>
    <w:rsid w:val="00F4518F"/>
    <w:rsid w:val="00F500F7"/>
    <w:rsid w:val="00F505C2"/>
    <w:rsid w:val="00F51A7C"/>
    <w:rsid w:val="00F53E97"/>
    <w:rsid w:val="00F578A1"/>
    <w:rsid w:val="00F60BD3"/>
    <w:rsid w:val="00F611CB"/>
    <w:rsid w:val="00F64858"/>
    <w:rsid w:val="00F64C63"/>
    <w:rsid w:val="00F7155C"/>
    <w:rsid w:val="00F71AB0"/>
    <w:rsid w:val="00F71BB8"/>
    <w:rsid w:val="00F71F68"/>
    <w:rsid w:val="00F72605"/>
    <w:rsid w:val="00F7657F"/>
    <w:rsid w:val="00F773F9"/>
    <w:rsid w:val="00F80FE7"/>
    <w:rsid w:val="00F827E9"/>
    <w:rsid w:val="00F85CE4"/>
    <w:rsid w:val="00F869AB"/>
    <w:rsid w:val="00F8749D"/>
    <w:rsid w:val="00F87DC0"/>
    <w:rsid w:val="00F91ACF"/>
    <w:rsid w:val="00F96204"/>
    <w:rsid w:val="00F96B19"/>
    <w:rsid w:val="00FA09B1"/>
    <w:rsid w:val="00FA1008"/>
    <w:rsid w:val="00FA13F7"/>
    <w:rsid w:val="00FA67EE"/>
    <w:rsid w:val="00FA7364"/>
    <w:rsid w:val="00FA7880"/>
    <w:rsid w:val="00FB1DF0"/>
    <w:rsid w:val="00FB3266"/>
    <w:rsid w:val="00FB453E"/>
    <w:rsid w:val="00FB55EF"/>
    <w:rsid w:val="00FB69FD"/>
    <w:rsid w:val="00FB6DA3"/>
    <w:rsid w:val="00FB7CC5"/>
    <w:rsid w:val="00FC0801"/>
    <w:rsid w:val="00FC2F67"/>
    <w:rsid w:val="00FC3458"/>
    <w:rsid w:val="00FC4EB5"/>
    <w:rsid w:val="00FC7533"/>
    <w:rsid w:val="00FC7C50"/>
    <w:rsid w:val="00FD0132"/>
    <w:rsid w:val="00FD147F"/>
    <w:rsid w:val="00FD3610"/>
    <w:rsid w:val="00FD5AC6"/>
    <w:rsid w:val="00FD5CB3"/>
    <w:rsid w:val="00FE0806"/>
    <w:rsid w:val="00FE24C6"/>
    <w:rsid w:val="00FE45AE"/>
    <w:rsid w:val="00FF1005"/>
    <w:rsid w:val="00FF15F1"/>
    <w:rsid w:val="00FF58B0"/>
    <w:rsid w:val="00FF67FD"/>
    <w:rsid w:val="00FF75B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95619"/>
  <w15:docId w15:val="{2B068907-6D37-471E-8FBC-356868C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E13"/>
    <w:rPr>
      <w:sz w:val="22"/>
    </w:rPr>
  </w:style>
  <w:style w:type="paragraph" w:styleId="Antrat1">
    <w:name w:val="heading 1"/>
    <w:basedOn w:val="prastasis"/>
    <w:next w:val="prastasis"/>
    <w:link w:val="Antrat1Diagrama"/>
    <w:autoRedefine/>
    <w:qFormat/>
    <w:rsid w:val="00F43AC3"/>
    <w:pPr>
      <w:keepNext/>
      <w:spacing w:before="120"/>
      <w:outlineLvl w:val="0"/>
    </w:pPr>
    <w:rPr>
      <w:szCs w:val="22"/>
      <w:u w:val="single"/>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rsid w:val="009D5301"/>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unhideWhenUsed/>
    <w:qFormat/>
    <w:rsid w:val="007B4760"/>
    <w:pPr>
      <w:spacing w:before="240" w:after="60"/>
      <w:outlineLvl w:val="4"/>
    </w:pPr>
    <w:rPr>
      <w:rFonts w:ascii="Calibri" w:hAnsi="Calibri"/>
      <w:b/>
      <w:bCs/>
      <w:i/>
      <w:iCs/>
      <w:sz w:val="26"/>
      <w:szCs w:val="26"/>
    </w:rPr>
  </w:style>
  <w:style w:type="paragraph" w:styleId="Antrat8">
    <w:name w:val="heading 8"/>
    <w:basedOn w:val="prastasis"/>
    <w:next w:val="prastasis"/>
    <w:link w:val="Antrat8Diagrama"/>
    <w:semiHidden/>
    <w:unhideWhenUsed/>
    <w:qFormat/>
    <w:rsid w:val="00950C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F611CB"/>
    <w:pPr>
      <w:spacing w:before="240" w:after="60"/>
      <w:outlineLvl w:val="8"/>
    </w:pPr>
    <w:rPr>
      <w:rFonts w:ascii="Arial" w:hAnsi="Arial"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rPr>
  </w:style>
  <w:style w:type="paragraph" w:styleId="Pavadinimas">
    <w:name w:val="Title"/>
    <w:basedOn w:val="prastasis"/>
    <w:link w:val="PavadinimasDiagrama"/>
    <w:autoRedefine/>
    <w:qFormat/>
    <w:pPr>
      <w:jc w:val="center"/>
      <w:outlineLvl w:val="0"/>
    </w:pPr>
    <w:rPr>
      <w:b/>
      <w:kern w:val="28"/>
    </w:rPr>
  </w:style>
  <w:style w:type="character" w:styleId="Hipersaitas">
    <w:name w:val="Hyperlink"/>
    <w:uiPriority w:val="99"/>
    <w:rPr>
      <w:color w:val="0000FF"/>
      <w:u w:val="single"/>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lang w:val="en-US"/>
    </w:rPr>
  </w:style>
  <w:style w:type="paragraph" w:styleId="Pagrindiniotekstotrauka">
    <w:name w:val="Body Text Indent"/>
    <w:basedOn w:val="prastasis"/>
    <w:link w:val="PagrindiniotekstotraukaDiagrama"/>
    <w:rsid w:val="00F611CB"/>
    <w:pPr>
      <w:spacing w:after="120"/>
      <w:ind w:left="283"/>
    </w:pPr>
  </w:style>
  <w:style w:type="paragraph" w:styleId="Dokumentoinaostekstas">
    <w:name w:val="endnote text"/>
    <w:basedOn w:val="prastasis"/>
    <w:link w:val="DokumentoinaostekstasDiagrama"/>
    <w:semiHidden/>
    <w:rsid w:val="00F611CB"/>
    <w:pPr>
      <w:tabs>
        <w:tab w:val="left" w:pos="567"/>
      </w:tabs>
    </w:pPr>
    <w:rPr>
      <w:lang w:val="en-GB" w:eastAsia="en-US"/>
    </w:rPr>
  </w:style>
  <w:style w:type="paragraph" w:customStyle="1" w:styleId="EMEATableLeft">
    <w:name w:val="EMEA Table Left"/>
    <w:basedOn w:val="prastasis"/>
    <w:rsid w:val="00F611CB"/>
    <w:pPr>
      <w:keepNext/>
      <w:keepLines/>
    </w:pPr>
    <w:rPr>
      <w:lang w:val="en-US" w:eastAsia="sv-SE"/>
    </w:rPr>
  </w:style>
  <w:style w:type="paragraph" w:customStyle="1" w:styleId="Corpsdetextemarge">
    <w:name w:val="Corps de texte marge"/>
    <w:basedOn w:val="Pagrindinistekstas"/>
    <w:rsid w:val="00F611CB"/>
    <w:pPr>
      <w:spacing w:after="0"/>
      <w:jc w:val="both"/>
    </w:pPr>
    <w:rPr>
      <w:rFonts w:ascii="Times" w:hAnsi="Times"/>
      <w:sz w:val="24"/>
      <w:lang w:val="en-US" w:eastAsia="sv-SE"/>
    </w:rPr>
  </w:style>
  <w:style w:type="paragraph" w:customStyle="1" w:styleId="CorpsdetextemargeExp">
    <w:name w:val="Corps de texte marge Exp"/>
    <w:basedOn w:val="Corpsdetextemarge"/>
    <w:rsid w:val="00F611CB"/>
    <w:pPr>
      <w:overflowPunct w:val="0"/>
      <w:autoSpaceDE w:val="0"/>
      <w:autoSpaceDN w:val="0"/>
      <w:adjustRightInd w:val="0"/>
      <w:textAlignment w:val="baseline"/>
    </w:pPr>
    <w:rPr>
      <w:sz w:val="22"/>
    </w:rPr>
  </w:style>
  <w:style w:type="paragraph" w:styleId="Indeksas1">
    <w:name w:val="index 1"/>
    <w:basedOn w:val="prastasis"/>
    <w:next w:val="prastasis"/>
    <w:autoRedefine/>
    <w:semiHidden/>
    <w:rsid w:val="00F611CB"/>
    <w:pPr>
      <w:ind w:left="220" w:hanging="220"/>
    </w:pPr>
  </w:style>
  <w:style w:type="paragraph" w:styleId="Indeksoantrat">
    <w:name w:val="index heading"/>
    <w:basedOn w:val="prastasis"/>
    <w:next w:val="Indeksas1"/>
    <w:semiHidden/>
    <w:rsid w:val="00F611CB"/>
    <w:pPr>
      <w:tabs>
        <w:tab w:val="left" w:pos="567"/>
      </w:tabs>
      <w:spacing w:line="260" w:lineRule="exact"/>
    </w:pPr>
    <w:rPr>
      <w:rFonts w:ascii="Arial" w:hAnsi="Arial"/>
      <w:b/>
      <w:lang w:val="en-GB" w:eastAsia="en-US"/>
    </w:rPr>
  </w:style>
  <w:style w:type="paragraph" w:styleId="prastojitrauka">
    <w:name w:val="Normal Indent"/>
    <w:basedOn w:val="prastasis"/>
    <w:rsid w:val="00F611CB"/>
    <w:pPr>
      <w:jc w:val="both"/>
    </w:pPr>
    <w:rPr>
      <w:rFonts w:ascii="Arial" w:hAnsi="Arial"/>
      <w:sz w:val="20"/>
      <w:lang w:val="de-DE" w:eastAsia="fr-FR"/>
    </w:rPr>
  </w:style>
  <w:style w:type="paragraph" w:styleId="prastasiniatinklio">
    <w:name w:val="Normal (Web)"/>
    <w:basedOn w:val="prastasis"/>
    <w:uiPriority w:val="99"/>
    <w:rsid w:val="00F611CB"/>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Pagrindinistekstas2">
    <w:name w:val="Body Text 2"/>
    <w:basedOn w:val="prastasis"/>
    <w:link w:val="Pagrindinistekstas2Diagrama"/>
    <w:rsid w:val="00CD7C7E"/>
    <w:pPr>
      <w:spacing w:after="120" w:line="480" w:lineRule="auto"/>
    </w:pPr>
  </w:style>
  <w:style w:type="paragraph" w:styleId="Debesliotekstas">
    <w:name w:val="Balloon Text"/>
    <w:basedOn w:val="prastasis"/>
    <w:link w:val="DebesliotekstasDiagrama"/>
    <w:semiHidden/>
    <w:rsid w:val="00EB74B3"/>
    <w:rPr>
      <w:rFonts w:ascii="Tahoma" w:hAnsi="Tahoma" w:cs="Tahoma"/>
      <w:sz w:val="16"/>
      <w:szCs w:val="16"/>
    </w:rPr>
  </w:style>
  <w:style w:type="table" w:styleId="Lentelstinklelis">
    <w:name w:val="Table Grid"/>
    <w:basedOn w:val="prastojilentel"/>
    <w:rsid w:val="0073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681561"/>
    <w:rPr>
      <w:sz w:val="16"/>
      <w:szCs w:val="16"/>
    </w:rPr>
  </w:style>
  <w:style w:type="paragraph" w:styleId="Komentarotekstas">
    <w:name w:val="annotation text"/>
    <w:basedOn w:val="prastasis"/>
    <w:link w:val="KomentarotekstasDiagrama"/>
    <w:semiHidden/>
    <w:rsid w:val="00681561"/>
    <w:rPr>
      <w:sz w:val="20"/>
    </w:rPr>
  </w:style>
  <w:style w:type="paragraph" w:styleId="Komentarotema">
    <w:name w:val="annotation subject"/>
    <w:basedOn w:val="Komentarotekstas"/>
    <w:next w:val="Komentarotekstas"/>
    <w:link w:val="KomentarotemaDiagrama"/>
    <w:semiHidden/>
    <w:rsid w:val="00681561"/>
    <w:rPr>
      <w:b/>
      <w:bCs/>
    </w:rPr>
  </w:style>
  <w:style w:type="paragraph" w:customStyle="1" w:styleId="Textkrpereingerckt">
    <w:name w:val="Textkörper eingerückt"/>
    <w:basedOn w:val="prastasis"/>
    <w:rsid w:val="00120D5C"/>
    <w:pPr>
      <w:ind w:left="567"/>
    </w:pPr>
    <w:rPr>
      <w:sz w:val="24"/>
      <w:szCs w:val="24"/>
      <w:lang w:val="en-US" w:eastAsia="en-US"/>
    </w:rPr>
  </w:style>
  <w:style w:type="character" w:customStyle="1" w:styleId="Antrat5Diagrama">
    <w:name w:val="Antraštė 5 Diagrama"/>
    <w:link w:val="Antrat5"/>
    <w:rsid w:val="007B4760"/>
    <w:rPr>
      <w:rFonts w:ascii="Calibri" w:eastAsia="Times New Roman" w:hAnsi="Calibri" w:cs="Times New Roman"/>
      <w:b/>
      <w:bCs/>
      <w:i/>
      <w:iCs/>
      <w:sz w:val="26"/>
      <w:szCs w:val="26"/>
      <w:lang w:val="lt-LT" w:eastAsia="lt-LT"/>
    </w:rPr>
  </w:style>
  <w:style w:type="character" w:customStyle="1" w:styleId="PagrindinistekstasDiagrama">
    <w:name w:val="Pagrindinis tekstas Diagrama"/>
    <w:link w:val="Pagrindinistekstas"/>
    <w:rsid w:val="007B4760"/>
    <w:rPr>
      <w:sz w:val="22"/>
      <w:lang w:val="lt-LT" w:eastAsia="lt-LT"/>
    </w:rPr>
  </w:style>
  <w:style w:type="paragraph" w:customStyle="1" w:styleId="EMEAEnBodyText">
    <w:name w:val="EMEA En Body Text"/>
    <w:basedOn w:val="prastasis"/>
    <w:rsid w:val="007B4760"/>
    <w:pPr>
      <w:spacing w:before="120" w:after="120"/>
      <w:jc w:val="both"/>
    </w:pPr>
    <w:rPr>
      <w:lang w:val="en-US" w:eastAsia="en-US"/>
    </w:rPr>
  </w:style>
  <w:style w:type="paragraph" w:customStyle="1" w:styleId="PI-1EMEASMCA">
    <w:name w:val="PI-1 EMEA_SMCA"/>
    <w:basedOn w:val="Antrat2"/>
    <w:link w:val="PI-1EMEASMCAChar"/>
    <w:autoRedefine/>
    <w:rsid w:val="007B4760"/>
    <w:pPr>
      <w:tabs>
        <w:tab w:val="left" w:pos="567"/>
      </w:tabs>
      <w:ind w:left="567" w:hanging="567"/>
    </w:pPr>
    <w:rPr>
      <w:szCs w:val="22"/>
      <w:lang w:eastAsia="en-US"/>
    </w:rPr>
  </w:style>
  <w:style w:type="paragraph" w:customStyle="1" w:styleId="BTEMEASMCA">
    <w:name w:val="BT EMEA_SMCA"/>
    <w:basedOn w:val="prastasis"/>
    <w:link w:val="BTEMEASMCAChar"/>
    <w:autoRedefine/>
    <w:rsid w:val="00123B2D"/>
    <w:rPr>
      <w:iCs/>
      <w:noProof/>
      <w:szCs w:val="24"/>
      <w:lang w:eastAsia="en-US"/>
    </w:rPr>
  </w:style>
  <w:style w:type="paragraph" w:customStyle="1" w:styleId="TTEMEASMCA">
    <w:name w:val="TT EMEA_SMCA"/>
    <w:basedOn w:val="Antrat1"/>
    <w:link w:val="TTEMEASMCAChar"/>
    <w:autoRedefine/>
    <w:rsid w:val="007B4760"/>
    <w:pPr>
      <w:keepNext w:val="0"/>
      <w:tabs>
        <w:tab w:val="left" w:pos="567"/>
      </w:tabs>
      <w:spacing w:before="0"/>
      <w:ind w:left="567" w:hanging="567"/>
      <w:jc w:val="center"/>
    </w:pPr>
    <w:rPr>
      <w:b/>
      <w:caps/>
      <w:u w:val="none"/>
      <w:lang w:val="en-US" w:eastAsia="en-US"/>
    </w:rPr>
  </w:style>
  <w:style w:type="paragraph" w:customStyle="1" w:styleId="BT-EMEASMCA">
    <w:name w:val="BT- EMEA_SMCA"/>
    <w:basedOn w:val="prastasis"/>
    <w:autoRedefine/>
    <w:rsid w:val="007B4760"/>
    <w:pPr>
      <w:ind w:left="540" w:hanging="540"/>
    </w:pPr>
  </w:style>
  <w:style w:type="paragraph" w:customStyle="1" w:styleId="PI-3EMEASMCA">
    <w:name w:val="PI-3 EMEA_SMCA"/>
    <w:basedOn w:val="prastasis"/>
    <w:autoRedefine/>
    <w:rsid w:val="007B4760"/>
    <w:pPr>
      <w:spacing w:line="220" w:lineRule="exact"/>
    </w:pPr>
    <w:rPr>
      <w:b/>
      <w:bCs/>
      <w:szCs w:val="22"/>
      <w:lang w:eastAsia="en-US"/>
    </w:rPr>
  </w:style>
  <w:style w:type="paragraph" w:customStyle="1" w:styleId="BTbEMEASMCA">
    <w:name w:val="BT(b) EMEA_SMCA"/>
    <w:basedOn w:val="prastasis"/>
    <w:autoRedefine/>
    <w:rsid w:val="007B4760"/>
  </w:style>
  <w:style w:type="paragraph" w:customStyle="1" w:styleId="BTeEMEASMCA">
    <w:name w:val="BT(e) EMEA_SMCA"/>
    <w:basedOn w:val="prastasis"/>
    <w:autoRedefine/>
    <w:rsid w:val="007B4760"/>
    <w:pPr>
      <w:jc w:val="center"/>
    </w:pPr>
    <w:rPr>
      <w:b/>
    </w:rPr>
  </w:style>
  <w:style w:type="character" w:customStyle="1" w:styleId="BTEMEASMCAChar">
    <w:name w:val="BT EMEA_SMCA Char"/>
    <w:link w:val="BTEMEASMCA"/>
    <w:rsid w:val="00303C47"/>
    <w:rPr>
      <w:iCs/>
      <w:noProof/>
      <w:sz w:val="22"/>
      <w:szCs w:val="24"/>
      <w:lang w:eastAsia="en-US"/>
    </w:rPr>
  </w:style>
  <w:style w:type="paragraph" w:customStyle="1" w:styleId="Default">
    <w:name w:val="Default"/>
    <w:rsid w:val="00CA2E13"/>
    <w:pPr>
      <w:widowControl w:val="0"/>
      <w:autoSpaceDE w:val="0"/>
      <w:autoSpaceDN w:val="0"/>
      <w:adjustRightInd w:val="0"/>
    </w:pPr>
    <w:rPr>
      <w:color w:val="000000"/>
      <w:sz w:val="24"/>
      <w:szCs w:val="24"/>
      <w:lang w:val="en-US" w:eastAsia="en-US"/>
    </w:rPr>
  </w:style>
  <w:style w:type="paragraph" w:customStyle="1" w:styleId="CM1">
    <w:name w:val="CM1"/>
    <w:basedOn w:val="Default"/>
    <w:next w:val="Default"/>
    <w:rsid w:val="007B4760"/>
    <w:pPr>
      <w:spacing w:line="238" w:lineRule="atLeast"/>
    </w:pPr>
    <w:rPr>
      <w:color w:val="auto"/>
    </w:rPr>
  </w:style>
  <w:style w:type="paragraph" w:customStyle="1" w:styleId="CM12">
    <w:name w:val="CM12"/>
    <w:basedOn w:val="Default"/>
    <w:next w:val="Default"/>
    <w:rsid w:val="007B4760"/>
    <w:pPr>
      <w:spacing w:after="295"/>
    </w:pPr>
    <w:rPr>
      <w:color w:val="auto"/>
    </w:rPr>
  </w:style>
  <w:style w:type="paragraph" w:customStyle="1" w:styleId="CM7">
    <w:name w:val="CM7"/>
    <w:basedOn w:val="Default"/>
    <w:next w:val="Default"/>
    <w:rsid w:val="007B4760"/>
    <w:pPr>
      <w:spacing w:after="468"/>
    </w:pPr>
    <w:rPr>
      <w:color w:val="auto"/>
    </w:rPr>
  </w:style>
  <w:style w:type="character" w:customStyle="1" w:styleId="TTEMEASMCAChar">
    <w:name w:val="TT EMEA_SMCA Char"/>
    <w:link w:val="TTEMEASMCA"/>
    <w:rsid w:val="007B4760"/>
    <w:rPr>
      <w:b/>
      <w:caps/>
      <w:sz w:val="22"/>
      <w:szCs w:val="22"/>
    </w:rPr>
  </w:style>
  <w:style w:type="paragraph" w:customStyle="1" w:styleId="BTAnIIEMEASMCA">
    <w:name w:val="BT(AnII) EMEA_SMCA"/>
    <w:basedOn w:val="Debesliotekstas"/>
    <w:autoRedefine/>
    <w:rsid w:val="007B4760"/>
    <w:pPr>
      <w:tabs>
        <w:tab w:val="left" w:pos="1701"/>
      </w:tabs>
      <w:ind w:left="1701" w:hanging="567"/>
    </w:pPr>
    <w:rPr>
      <w:rFonts w:ascii="Times New Roman" w:hAnsi="Times New Roman"/>
      <w:b/>
      <w:sz w:val="22"/>
      <w:szCs w:val="22"/>
      <w:lang w:val="en-GB" w:eastAsia="en-US"/>
    </w:rPr>
  </w:style>
  <w:style w:type="character" w:customStyle="1" w:styleId="PI-1EMEASMCAChar">
    <w:name w:val="PI-1 EMEA_SMCA Char"/>
    <w:link w:val="PI-1EMEASMCA"/>
    <w:rsid w:val="007B4760"/>
    <w:rPr>
      <w:b/>
      <w:sz w:val="22"/>
      <w:szCs w:val="22"/>
      <w:lang w:val="lt-LT"/>
    </w:rPr>
  </w:style>
  <w:style w:type="paragraph" w:customStyle="1" w:styleId="PI-2EMEASMCA">
    <w:name w:val="PI-2 EMEA_SMCA"/>
    <w:basedOn w:val="Antrat3"/>
    <w:autoRedefine/>
    <w:rsid w:val="007B4760"/>
    <w:pPr>
      <w:keepLines/>
      <w:tabs>
        <w:tab w:val="left" w:pos="567"/>
      </w:tabs>
      <w:ind w:left="567" w:hanging="567"/>
    </w:pPr>
    <w:rPr>
      <w:kern w:val="28"/>
      <w:szCs w:val="22"/>
      <w:lang w:eastAsia="en-US"/>
    </w:rPr>
  </w:style>
  <w:style w:type="paragraph" w:styleId="Antrats">
    <w:name w:val="header"/>
    <w:basedOn w:val="prastasis"/>
    <w:link w:val="AntratsDiagrama"/>
    <w:rsid w:val="007B4760"/>
    <w:pPr>
      <w:tabs>
        <w:tab w:val="center" w:pos="4819"/>
        <w:tab w:val="right" w:pos="9638"/>
      </w:tabs>
    </w:pPr>
  </w:style>
  <w:style w:type="character" w:customStyle="1" w:styleId="AntratsDiagrama">
    <w:name w:val="Antraštės Diagrama"/>
    <w:link w:val="Antrats"/>
    <w:rsid w:val="007B4760"/>
    <w:rPr>
      <w:sz w:val="22"/>
      <w:lang w:val="lt-LT" w:eastAsia="lt-LT"/>
    </w:rPr>
  </w:style>
  <w:style w:type="paragraph" w:customStyle="1" w:styleId="TblTextLeft">
    <w:name w:val="Tbl Text Left"/>
    <w:rsid w:val="00CA2E13"/>
    <w:pPr>
      <w:spacing w:before="60" w:after="60"/>
    </w:pPr>
    <w:rPr>
      <w:rFonts w:ascii="Arial Narrow" w:eastAsia="MS Mincho" w:hAnsi="Arial Narrow"/>
      <w:lang w:val="en-US" w:eastAsia="en-US"/>
    </w:rPr>
  </w:style>
  <w:style w:type="paragraph" w:styleId="Pataisymai">
    <w:name w:val="Revision"/>
    <w:hidden/>
    <w:uiPriority w:val="99"/>
    <w:semiHidden/>
    <w:rsid w:val="00CA2E13"/>
    <w:rPr>
      <w:sz w:val="22"/>
    </w:rPr>
  </w:style>
  <w:style w:type="character" w:customStyle="1" w:styleId="resultoftext">
    <w:name w:val="resultoftext"/>
    <w:rsid w:val="00303C47"/>
  </w:style>
  <w:style w:type="numbering" w:customStyle="1" w:styleId="NoList1">
    <w:name w:val="No List1"/>
    <w:next w:val="Sraonra"/>
    <w:uiPriority w:val="99"/>
    <w:semiHidden/>
    <w:unhideWhenUsed/>
    <w:rsid w:val="008824BA"/>
  </w:style>
  <w:style w:type="character" w:customStyle="1" w:styleId="Antrat1Diagrama">
    <w:name w:val="Antraštė 1 Diagrama"/>
    <w:link w:val="Antrat1"/>
    <w:rsid w:val="008824BA"/>
    <w:rPr>
      <w:sz w:val="22"/>
      <w:szCs w:val="22"/>
      <w:u w:val="single"/>
    </w:rPr>
  </w:style>
  <w:style w:type="character" w:customStyle="1" w:styleId="Antrat2Diagrama">
    <w:name w:val="Antraštė 2 Diagrama"/>
    <w:link w:val="Antrat2"/>
    <w:rsid w:val="008824BA"/>
    <w:rPr>
      <w:b/>
      <w:sz w:val="22"/>
    </w:rPr>
  </w:style>
  <w:style w:type="character" w:customStyle="1" w:styleId="Antrat3Diagrama">
    <w:name w:val="Antraštė 3 Diagrama"/>
    <w:link w:val="Antrat3"/>
    <w:rsid w:val="008824BA"/>
    <w:rPr>
      <w:b/>
      <w:sz w:val="22"/>
    </w:rPr>
  </w:style>
  <w:style w:type="character" w:customStyle="1" w:styleId="Antrat4Diagrama">
    <w:name w:val="Antraštė 4 Diagrama"/>
    <w:link w:val="Antrat4"/>
    <w:rsid w:val="008824BA"/>
    <w:rPr>
      <w:sz w:val="22"/>
      <w:u w:val="single"/>
    </w:rPr>
  </w:style>
  <w:style w:type="character" w:customStyle="1" w:styleId="Antrat9Diagrama">
    <w:name w:val="Antraštė 9 Diagrama"/>
    <w:link w:val="Antrat9"/>
    <w:rsid w:val="008824BA"/>
    <w:rPr>
      <w:rFonts w:ascii="Arial" w:hAnsi="Arial" w:cs="Arial"/>
      <w:sz w:val="22"/>
      <w:szCs w:val="22"/>
    </w:rPr>
  </w:style>
  <w:style w:type="character" w:customStyle="1" w:styleId="PoratDiagrama">
    <w:name w:val="Poraštė Diagrama"/>
    <w:link w:val="Porat"/>
    <w:rsid w:val="008824BA"/>
    <w:rPr>
      <w:sz w:val="22"/>
    </w:rPr>
  </w:style>
  <w:style w:type="character" w:customStyle="1" w:styleId="DokumentostruktraDiagrama">
    <w:name w:val="Dokumento struktūra Diagrama"/>
    <w:link w:val="Dokumentostruktra"/>
    <w:semiHidden/>
    <w:rsid w:val="008824BA"/>
    <w:rPr>
      <w:rFonts w:ascii="Tahoma" w:hAnsi="Tahoma"/>
      <w:sz w:val="22"/>
      <w:shd w:val="clear" w:color="auto" w:fill="000080"/>
    </w:rPr>
  </w:style>
  <w:style w:type="character" w:customStyle="1" w:styleId="PavadinimasDiagrama">
    <w:name w:val="Pavadinimas Diagrama"/>
    <w:link w:val="Pavadinimas"/>
    <w:rsid w:val="008824BA"/>
    <w:rPr>
      <w:b/>
      <w:kern w:val="28"/>
      <w:sz w:val="22"/>
    </w:rPr>
  </w:style>
  <w:style w:type="character" w:customStyle="1" w:styleId="PaantratDiagrama">
    <w:name w:val="Paantraštė Diagrama"/>
    <w:link w:val="Paantrat"/>
    <w:rsid w:val="008824BA"/>
    <w:rPr>
      <w:rFonts w:ascii="TimesNewRoman,Bold" w:hAnsi="TimesNewRoman,Bold"/>
      <w:b/>
      <w:color w:val="000000"/>
      <w:sz w:val="22"/>
      <w:lang w:val="en-US"/>
    </w:rPr>
  </w:style>
  <w:style w:type="character" w:customStyle="1" w:styleId="PagrindiniotekstotraukaDiagrama">
    <w:name w:val="Pagrindinio teksto įtrauka Diagrama"/>
    <w:link w:val="Pagrindiniotekstotrauka"/>
    <w:rsid w:val="008824BA"/>
    <w:rPr>
      <w:sz w:val="22"/>
    </w:rPr>
  </w:style>
  <w:style w:type="character" w:customStyle="1" w:styleId="DokumentoinaostekstasDiagrama">
    <w:name w:val="Dokumento išnašos tekstas Diagrama"/>
    <w:link w:val="Dokumentoinaostekstas"/>
    <w:semiHidden/>
    <w:rsid w:val="008824BA"/>
    <w:rPr>
      <w:sz w:val="22"/>
      <w:lang w:val="en-GB" w:eastAsia="en-US"/>
    </w:rPr>
  </w:style>
  <w:style w:type="character" w:customStyle="1" w:styleId="Pagrindinistekstas2Diagrama">
    <w:name w:val="Pagrindinis tekstas 2 Diagrama"/>
    <w:link w:val="Pagrindinistekstas2"/>
    <w:rsid w:val="008824BA"/>
    <w:rPr>
      <w:sz w:val="22"/>
    </w:rPr>
  </w:style>
  <w:style w:type="character" w:customStyle="1" w:styleId="DebesliotekstasDiagrama">
    <w:name w:val="Debesėlio tekstas Diagrama"/>
    <w:link w:val="Debesliotekstas"/>
    <w:semiHidden/>
    <w:rsid w:val="008824BA"/>
    <w:rPr>
      <w:rFonts w:ascii="Tahoma" w:hAnsi="Tahoma" w:cs="Tahoma"/>
      <w:sz w:val="16"/>
      <w:szCs w:val="16"/>
    </w:rPr>
  </w:style>
  <w:style w:type="table" w:customStyle="1" w:styleId="TableGrid1">
    <w:name w:val="Table Grid1"/>
    <w:basedOn w:val="prastojilentel"/>
    <w:next w:val="Lentelstinklelis"/>
    <w:rsid w:val="00882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semiHidden/>
    <w:rsid w:val="008824BA"/>
  </w:style>
  <w:style w:type="character" w:customStyle="1" w:styleId="KomentarotemaDiagrama">
    <w:name w:val="Komentaro tema Diagrama"/>
    <w:link w:val="Komentarotema"/>
    <w:semiHidden/>
    <w:rsid w:val="008824BA"/>
    <w:rPr>
      <w:b/>
      <w:bCs/>
    </w:rPr>
  </w:style>
  <w:style w:type="paragraph" w:styleId="Sraopastraipa">
    <w:name w:val="List Paragraph"/>
    <w:basedOn w:val="prastasis"/>
    <w:uiPriority w:val="1"/>
    <w:qFormat/>
    <w:rsid w:val="008824BA"/>
    <w:pPr>
      <w:ind w:left="720"/>
      <w:contextualSpacing/>
    </w:pPr>
  </w:style>
  <w:style w:type="character" w:customStyle="1" w:styleId="tlid-translation">
    <w:name w:val="tlid-translation"/>
    <w:basedOn w:val="Numatytasispastraiposriftas"/>
    <w:rsid w:val="00275744"/>
  </w:style>
  <w:style w:type="character" w:customStyle="1" w:styleId="Antrat8Diagrama">
    <w:name w:val="Antraštė 8 Diagrama"/>
    <w:basedOn w:val="Numatytasispastraiposriftas"/>
    <w:link w:val="Antrat8"/>
    <w:semiHidden/>
    <w:rsid w:val="00950C76"/>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1F6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793">
      <w:bodyDiv w:val="1"/>
      <w:marLeft w:val="0"/>
      <w:marRight w:val="0"/>
      <w:marTop w:val="0"/>
      <w:marBottom w:val="0"/>
      <w:divBdr>
        <w:top w:val="none" w:sz="0" w:space="0" w:color="auto"/>
        <w:left w:val="none" w:sz="0" w:space="0" w:color="auto"/>
        <w:bottom w:val="none" w:sz="0" w:space="0" w:color="auto"/>
        <w:right w:val="none" w:sz="0" w:space="0" w:color="auto"/>
      </w:divBdr>
    </w:div>
    <w:div w:id="34157370">
      <w:bodyDiv w:val="1"/>
      <w:marLeft w:val="0"/>
      <w:marRight w:val="0"/>
      <w:marTop w:val="0"/>
      <w:marBottom w:val="0"/>
      <w:divBdr>
        <w:top w:val="none" w:sz="0" w:space="0" w:color="auto"/>
        <w:left w:val="none" w:sz="0" w:space="0" w:color="auto"/>
        <w:bottom w:val="none" w:sz="0" w:space="0" w:color="auto"/>
        <w:right w:val="none" w:sz="0" w:space="0" w:color="auto"/>
      </w:divBdr>
    </w:div>
    <w:div w:id="118259343">
      <w:bodyDiv w:val="1"/>
      <w:marLeft w:val="0"/>
      <w:marRight w:val="0"/>
      <w:marTop w:val="0"/>
      <w:marBottom w:val="0"/>
      <w:divBdr>
        <w:top w:val="none" w:sz="0" w:space="0" w:color="auto"/>
        <w:left w:val="none" w:sz="0" w:space="0" w:color="auto"/>
        <w:bottom w:val="none" w:sz="0" w:space="0" w:color="auto"/>
        <w:right w:val="none" w:sz="0" w:space="0" w:color="auto"/>
      </w:divBdr>
    </w:div>
    <w:div w:id="308903631">
      <w:bodyDiv w:val="1"/>
      <w:marLeft w:val="0"/>
      <w:marRight w:val="0"/>
      <w:marTop w:val="0"/>
      <w:marBottom w:val="0"/>
      <w:divBdr>
        <w:top w:val="none" w:sz="0" w:space="0" w:color="auto"/>
        <w:left w:val="none" w:sz="0" w:space="0" w:color="auto"/>
        <w:bottom w:val="none" w:sz="0" w:space="0" w:color="auto"/>
        <w:right w:val="none" w:sz="0" w:space="0" w:color="auto"/>
      </w:divBdr>
    </w:div>
    <w:div w:id="419450801">
      <w:bodyDiv w:val="1"/>
      <w:marLeft w:val="0"/>
      <w:marRight w:val="0"/>
      <w:marTop w:val="0"/>
      <w:marBottom w:val="0"/>
      <w:divBdr>
        <w:top w:val="none" w:sz="0" w:space="0" w:color="auto"/>
        <w:left w:val="none" w:sz="0" w:space="0" w:color="auto"/>
        <w:bottom w:val="none" w:sz="0" w:space="0" w:color="auto"/>
        <w:right w:val="none" w:sz="0" w:space="0" w:color="auto"/>
      </w:divBdr>
    </w:div>
    <w:div w:id="449320766">
      <w:bodyDiv w:val="1"/>
      <w:marLeft w:val="0"/>
      <w:marRight w:val="0"/>
      <w:marTop w:val="0"/>
      <w:marBottom w:val="0"/>
      <w:divBdr>
        <w:top w:val="none" w:sz="0" w:space="0" w:color="auto"/>
        <w:left w:val="none" w:sz="0" w:space="0" w:color="auto"/>
        <w:bottom w:val="none" w:sz="0" w:space="0" w:color="auto"/>
        <w:right w:val="none" w:sz="0" w:space="0" w:color="auto"/>
      </w:divBdr>
    </w:div>
    <w:div w:id="490871732">
      <w:bodyDiv w:val="1"/>
      <w:marLeft w:val="0"/>
      <w:marRight w:val="0"/>
      <w:marTop w:val="0"/>
      <w:marBottom w:val="0"/>
      <w:divBdr>
        <w:top w:val="none" w:sz="0" w:space="0" w:color="auto"/>
        <w:left w:val="none" w:sz="0" w:space="0" w:color="auto"/>
        <w:bottom w:val="none" w:sz="0" w:space="0" w:color="auto"/>
        <w:right w:val="none" w:sz="0" w:space="0" w:color="auto"/>
      </w:divBdr>
    </w:div>
    <w:div w:id="493953869">
      <w:bodyDiv w:val="1"/>
      <w:marLeft w:val="0"/>
      <w:marRight w:val="0"/>
      <w:marTop w:val="0"/>
      <w:marBottom w:val="0"/>
      <w:divBdr>
        <w:top w:val="none" w:sz="0" w:space="0" w:color="auto"/>
        <w:left w:val="none" w:sz="0" w:space="0" w:color="auto"/>
        <w:bottom w:val="none" w:sz="0" w:space="0" w:color="auto"/>
        <w:right w:val="none" w:sz="0" w:space="0" w:color="auto"/>
      </w:divBdr>
    </w:div>
    <w:div w:id="499126893">
      <w:bodyDiv w:val="1"/>
      <w:marLeft w:val="0"/>
      <w:marRight w:val="0"/>
      <w:marTop w:val="0"/>
      <w:marBottom w:val="0"/>
      <w:divBdr>
        <w:top w:val="none" w:sz="0" w:space="0" w:color="auto"/>
        <w:left w:val="none" w:sz="0" w:space="0" w:color="auto"/>
        <w:bottom w:val="none" w:sz="0" w:space="0" w:color="auto"/>
        <w:right w:val="none" w:sz="0" w:space="0" w:color="auto"/>
      </w:divBdr>
    </w:div>
    <w:div w:id="573708305">
      <w:bodyDiv w:val="1"/>
      <w:marLeft w:val="0"/>
      <w:marRight w:val="0"/>
      <w:marTop w:val="0"/>
      <w:marBottom w:val="0"/>
      <w:divBdr>
        <w:top w:val="none" w:sz="0" w:space="0" w:color="auto"/>
        <w:left w:val="none" w:sz="0" w:space="0" w:color="auto"/>
        <w:bottom w:val="none" w:sz="0" w:space="0" w:color="auto"/>
        <w:right w:val="none" w:sz="0" w:space="0" w:color="auto"/>
      </w:divBdr>
    </w:div>
    <w:div w:id="575865345">
      <w:bodyDiv w:val="1"/>
      <w:marLeft w:val="0"/>
      <w:marRight w:val="0"/>
      <w:marTop w:val="0"/>
      <w:marBottom w:val="0"/>
      <w:divBdr>
        <w:top w:val="none" w:sz="0" w:space="0" w:color="auto"/>
        <w:left w:val="none" w:sz="0" w:space="0" w:color="auto"/>
        <w:bottom w:val="none" w:sz="0" w:space="0" w:color="auto"/>
        <w:right w:val="none" w:sz="0" w:space="0" w:color="auto"/>
      </w:divBdr>
    </w:div>
    <w:div w:id="642467997">
      <w:bodyDiv w:val="1"/>
      <w:marLeft w:val="0"/>
      <w:marRight w:val="0"/>
      <w:marTop w:val="0"/>
      <w:marBottom w:val="0"/>
      <w:divBdr>
        <w:top w:val="none" w:sz="0" w:space="0" w:color="auto"/>
        <w:left w:val="none" w:sz="0" w:space="0" w:color="auto"/>
        <w:bottom w:val="none" w:sz="0" w:space="0" w:color="auto"/>
        <w:right w:val="none" w:sz="0" w:space="0" w:color="auto"/>
      </w:divBdr>
    </w:div>
    <w:div w:id="790708997">
      <w:bodyDiv w:val="1"/>
      <w:marLeft w:val="0"/>
      <w:marRight w:val="0"/>
      <w:marTop w:val="0"/>
      <w:marBottom w:val="0"/>
      <w:divBdr>
        <w:top w:val="none" w:sz="0" w:space="0" w:color="auto"/>
        <w:left w:val="none" w:sz="0" w:space="0" w:color="auto"/>
        <w:bottom w:val="none" w:sz="0" w:space="0" w:color="auto"/>
        <w:right w:val="none" w:sz="0" w:space="0" w:color="auto"/>
      </w:divBdr>
    </w:div>
    <w:div w:id="840583266">
      <w:bodyDiv w:val="1"/>
      <w:marLeft w:val="0"/>
      <w:marRight w:val="0"/>
      <w:marTop w:val="0"/>
      <w:marBottom w:val="0"/>
      <w:divBdr>
        <w:top w:val="none" w:sz="0" w:space="0" w:color="auto"/>
        <w:left w:val="none" w:sz="0" w:space="0" w:color="auto"/>
        <w:bottom w:val="none" w:sz="0" w:space="0" w:color="auto"/>
        <w:right w:val="none" w:sz="0" w:space="0" w:color="auto"/>
      </w:divBdr>
    </w:div>
    <w:div w:id="884492144">
      <w:bodyDiv w:val="1"/>
      <w:marLeft w:val="0"/>
      <w:marRight w:val="0"/>
      <w:marTop w:val="0"/>
      <w:marBottom w:val="0"/>
      <w:divBdr>
        <w:top w:val="none" w:sz="0" w:space="0" w:color="auto"/>
        <w:left w:val="none" w:sz="0" w:space="0" w:color="auto"/>
        <w:bottom w:val="none" w:sz="0" w:space="0" w:color="auto"/>
        <w:right w:val="none" w:sz="0" w:space="0" w:color="auto"/>
      </w:divBdr>
    </w:div>
    <w:div w:id="1122576191">
      <w:bodyDiv w:val="1"/>
      <w:marLeft w:val="0"/>
      <w:marRight w:val="0"/>
      <w:marTop w:val="0"/>
      <w:marBottom w:val="0"/>
      <w:divBdr>
        <w:top w:val="none" w:sz="0" w:space="0" w:color="auto"/>
        <w:left w:val="none" w:sz="0" w:space="0" w:color="auto"/>
        <w:bottom w:val="none" w:sz="0" w:space="0" w:color="auto"/>
        <w:right w:val="none" w:sz="0" w:space="0" w:color="auto"/>
      </w:divBdr>
    </w:div>
    <w:div w:id="1154223682">
      <w:bodyDiv w:val="1"/>
      <w:marLeft w:val="0"/>
      <w:marRight w:val="0"/>
      <w:marTop w:val="0"/>
      <w:marBottom w:val="0"/>
      <w:divBdr>
        <w:top w:val="none" w:sz="0" w:space="0" w:color="auto"/>
        <w:left w:val="none" w:sz="0" w:space="0" w:color="auto"/>
        <w:bottom w:val="none" w:sz="0" w:space="0" w:color="auto"/>
        <w:right w:val="none" w:sz="0" w:space="0" w:color="auto"/>
      </w:divBdr>
    </w:div>
    <w:div w:id="1173688130">
      <w:bodyDiv w:val="1"/>
      <w:marLeft w:val="0"/>
      <w:marRight w:val="0"/>
      <w:marTop w:val="0"/>
      <w:marBottom w:val="0"/>
      <w:divBdr>
        <w:top w:val="none" w:sz="0" w:space="0" w:color="auto"/>
        <w:left w:val="none" w:sz="0" w:space="0" w:color="auto"/>
        <w:bottom w:val="none" w:sz="0" w:space="0" w:color="auto"/>
        <w:right w:val="none" w:sz="0" w:space="0" w:color="auto"/>
      </w:divBdr>
    </w:div>
    <w:div w:id="1177616554">
      <w:bodyDiv w:val="1"/>
      <w:marLeft w:val="0"/>
      <w:marRight w:val="0"/>
      <w:marTop w:val="0"/>
      <w:marBottom w:val="0"/>
      <w:divBdr>
        <w:top w:val="none" w:sz="0" w:space="0" w:color="auto"/>
        <w:left w:val="none" w:sz="0" w:space="0" w:color="auto"/>
        <w:bottom w:val="none" w:sz="0" w:space="0" w:color="auto"/>
        <w:right w:val="none" w:sz="0" w:space="0" w:color="auto"/>
      </w:divBdr>
    </w:div>
    <w:div w:id="1228683732">
      <w:bodyDiv w:val="1"/>
      <w:marLeft w:val="0"/>
      <w:marRight w:val="0"/>
      <w:marTop w:val="0"/>
      <w:marBottom w:val="0"/>
      <w:divBdr>
        <w:top w:val="none" w:sz="0" w:space="0" w:color="auto"/>
        <w:left w:val="none" w:sz="0" w:space="0" w:color="auto"/>
        <w:bottom w:val="none" w:sz="0" w:space="0" w:color="auto"/>
        <w:right w:val="none" w:sz="0" w:space="0" w:color="auto"/>
      </w:divBdr>
    </w:div>
    <w:div w:id="1310553456">
      <w:bodyDiv w:val="1"/>
      <w:marLeft w:val="0"/>
      <w:marRight w:val="0"/>
      <w:marTop w:val="0"/>
      <w:marBottom w:val="0"/>
      <w:divBdr>
        <w:top w:val="none" w:sz="0" w:space="0" w:color="auto"/>
        <w:left w:val="none" w:sz="0" w:space="0" w:color="auto"/>
        <w:bottom w:val="none" w:sz="0" w:space="0" w:color="auto"/>
        <w:right w:val="none" w:sz="0" w:space="0" w:color="auto"/>
      </w:divBdr>
    </w:div>
    <w:div w:id="1358117116">
      <w:bodyDiv w:val="1"/>
      <w:marLeft w:val="0"/>
      <w:marRight w:val="0"/>
      <w:marTop w:val="0"/>
      <w:marBottom w:val="0"/>
      <w:divBdr>
        <w:top w:val="none" w:sz="0" w:space="0" w:color="auto"/>
        <w:left w:val="none" w:sz="0" w:space="0" w:color="auto"/>
        <w:bottom w:val="none" w:sz="0" w:space="0" w:color="auto"/>
        <w:right w:val="none" w:sz="0" w:space="0" w:color="auto"/>
      </w:divBdr>
    </w:div>
    <w:div w:id="1377117660">
      <w:bodyDiv w:val="1"/>
      <w:marLeft w:val="0"/>
      <w:marRight w:val="0"/>
      <w:marTop w:val="0"/>
      <w:marBottom w:val="0"/>
      <w:divBdr>
        <w:top w:val="none" w:sz="0" w:space="0" w:color="auto"/>
        <w:left w:val="none" w:sz="0" w:space="0" w:color="auto"/>
        <w:bottom w:val="none" w:sz="0" w:space="0" w:color="auto"/>
        <w:right w:val="none" w:sz="0" w:space="0" w:color="auto"/>
      </w:divBdr>
    </w:div>
    <w:div w:id="1525898977">
      <w:bodyDiv w:val="1"/>
      <w:marLeft w:val="0"/>
      <w:marRight w:val="0"/>
      <w:marTop w:val="0"/>
      <w:marBottom w:val="0"/>
      <w:divBdr>
        <w:top w:val="none" w:sz="0" w:space="0" w:color="auto"/>
        <w:left w:val="none" w:sz="0" w:space="0" w:color="auto"/>
        <w:bottom w:val="none" w:sz="0" w:space="0" w:color="auto"/>
        <w:right w:val="none" w:sz="0" w:space="0" w:color="auto"/>
      </w:divBdr>
    </w:div>
    <w:div w:id="1549142561">
      <w:bodyDiv w:val="1"/>
      <w:marLeft w:val="0"/>
      <w:marRight w:val="0"/>
      <w:marTop w:val="0"/>
      <w:marBottom w:val="0"/>
      <w:divBdr>
        <w:top w:val="none" w:sz="0" w:space="0" w:color="auto"/>
        <w:left w:val="none" w:sz="0" w:space="0" w:color="auto"/>
        <w:bottom w:val="none" w:sz="0" w:space="0" w:color="auto"/>
        <w:right w:val="none" w:sz="0" w:space="0" w:color="auto"/>
      </w:divBdr>
    </w:div>
    <w:div w:id="1626622968">
      <w:bodyDiv w:val="1"/>
      <w:marLeft w:val="0"/>
      <w:marRight w:val="0"/>
      <w:marTop w:val="0"/>
      <w:marBottom w:val="0"/>
      <w:divBdr>
        <w:top w:val="none" w:sz="0" w:space="0" w:color="auto"/>
        <w:left w:val="none" w:sz="0" w:space="0" w:color="auto"/>
        <w:bottom w:val="none" w:sz="0" w:space="0" w:color="auto"/>
        <w:right w:val="none" w:sz="0" w:space="0" w:color="auto"/>
      </w:divBdr>
    </w:div>
    <w:div w:id="1722561625">
      <w:bodyDiv w:val="1"/>
      <w:marLeft w:val="0"/>
      <w:marRight w:val="0"/>
      <w:marTop w:val="0"/>
      <w:marBottom w:val="0"/>
      <w:divBdr>
        <w:top w:val="none" w:sz="0" w:space="0" w:color="auto"/>
        <w:left w:val="none" w:sz="0" w:space="0" w:color="auto"/>
        <w:bottom w:val="none" w:sz="0" w:space="0" w:color="auto"/>
        <w:right w:val="none" w:sz="0" w:space="0" w:color="auto"/>
      </w:divBdr>
    </w:div>
    <w:div w:id="1729913531">
      <w:bodyDiv w:val="1"/>
      <w:marLeft w:val="0"/>
      <w:marRight w:val="0"/>
      <w:marTop w:val="0"/>
      <w:marBottom w:val="0"/>
      <w:divBdr>
        <w:top w:val="none" w:sz="0" w:space="0" w:color="auto"/>
        <w:left w:val="none" w:sz="0" w:space="0" w:color="auto"/>
        <w:bottom w:val="none" w:sz="0" w:space="0" w:color="auto"/>
        <w:right w:val="none" w:sz="0" w:space="0" w:color="auto"/>
      </w:divBdr>
    </w:div>
    <w:div w:id="1752577262">
      <w:bodyDiv w:val="1"/>
      <w:marLeft w:val="0"/>
      <w:marRight w:val="0"/>
      <w:marTop w:val="0"/>
      <w:marBottom w:val="0"/>
      <w:divBdr>
        <w:top w:val="none" w:sz="0" w:space="0" w:color="auto"/>
        <w:left w:val="none" w:sz="0" w:space="0" w:color="auto"/>
        <w:bottom w:val="none" w:sz="0" w:space="0" w:color="auto"/>
        <w:right w:val="none" w:sz="0" w:space="0" w:color="auto"/>
      </w:divBdr>
    </w:div>
    <w:div w:id="1770541773">
      <w:bodyDiv w:val="1"/>
      <w:marLeft w:val="0"/>
      <w:marRight w:val="0"/>
      <w:marTop w:val="0"/>
      <w:marBottom w:val="0"/>
      <w:divBdr>
        <w:top w:val="none" w:sz="0" w:space="0" w:color="auto"/>
        <w:left w:val="none" w:sz="0" w:space="0" w:color="auto"/>
        <w:bottom w:val="none" w:sz="0" w:space="0" w:color="auto"/>
        <w:right w:val="none" w:sz="0" w:space="0" w:color="auto"/>
      </w:divBdr>
    </w:div>
    <w:div w:id="1772042302">
      <w:bodyDiv w:val="1"/>
      <w:marLeft w:val="0"/>
      <w:marRight w:val="0"/>
      <w:marTop w:val="0"/>
      <w:marBottom w:val="0"/>
      <w:divBdr>
        <w:top w:val="none" w:sz="0" w:space="0" w:color="auto"/>
        <w:left w:val="none" w:sz="0" w:space="0" w:color="auto"/>
        <w:bottom w:val="none" w:sz="0" w:space="0" w:color="auto"/>
        <w:right w:val="none" w:sz="0" w:space="0" w:color="auto"/>
      </w:divBdr>
    </w:div>
    <w:div w:id="1773472558">
      <w:bodyDiv w:val="1"/>
      <w:marLeft w:val="0"/>
      <w:marRight w:val="0"/>
      <w:marTop w:val="0"/>
      <w:marBottom w:val="0"/>
      <w:divBdr>
        <w:top w:val="none" w:sz="0" w:space="0" w:color="auto"/>
        <w:left w:val="none" w:sz="0" w:space="0" w:color="auto"/>
        <w:bottom w:val="none" w:sz="0" w:space="0" w:color="auto"/>
        <w:right w:val="none" w:sz="0" w:space="0" w:color="auto"/>
      </w:divBdr>
    </w:div>
    <w:div w:id="1920478544">
      <w:bodyDiv w:val="1"/>
      <w:marLeft w:val="0"/>
      <w:marRight w:val="0"/>
      <w:marTop w:val="0"/>
      <w:marBottom w:val="0"/>
      <w:divBdr>
        <w:top w:val="none" w:sz="0" w:space="0" w:color="auto"/>
        <w:left w:val="none" w:sz="0" w:space="0" w:color="auto"/>
        <w:bottom w:val="none" w:sz="0" w:space="0" w:color="auto"/>
        <w:right w:val="none" w:sz="0" w:space="0" w:color="auto"/>
      </w:divBdr>
      <w:divsChild>
        <w:div w:id="1056009764">
          <w:marLeft w:val="0"/>
          <w:marRight w:val="0"/>
          <w:marTop w:val="0"/>
          <w:marBottom w:val="0"/>
          <w:divBdr>
            <w:top w:val="none" w:sz="0" w:space="0" w:color="auto"/>
            <w:left w:val="none" w:sz="0" w:space="0" w:color="auto"/>
            <w:bottom w:val="none" w:sz="0" w:space="0" w:color="auto"/>
            <w:right w:val="none" w:sz="0" w:space="0" w:color="auto"/>
          </w:divBdr>
          <w:divsChild>
            <w:div w:id="1425371412">
              <w:marLeft w:val="0"/>
              <w:marRight w:val="0"/>
              <w:marTop w:val="0"/>
              <w:marBottom w:val="0"/>
              <w:divBdr>
                <w:top w:val="none" w:sz="0" w:space="0" w:color="auto"/>
                <w:left w:val="none" w:sz="0" w:space="0" w:color="auto"/>
                <w:bottom w:val="none" w:sz="0" w:space="0" w:color="auto"/>
                <w:right w:val="none" w:sz="0" w:space="0" w:color="auto"/>
              </w:divBdr>
              <w:divsChild>
                <w:div w:id="1926761832">
                  <w:marLeft w:val="0"/>
                  <w:marRight w:val="0"/>
                  <w:marTop w:val="0"/>
                  <w:marBottom w:val="0"/>
                  <w:divBdr>
                    <w:top w:val="none" w:sz="0" w:space="0" w:color="auto"/>
                    <w:left w:val="none" w:sz="0" w:space="0" w:color="auto"/>
                    <w:bottom w:val="none" w:sz="0" w:space="0" w:color="auto"/>
                    <w:right w:val="none" w:sz="0" w:space="0" w:color="auto"/>
                  </w:divBdr>
                  <w:divsChild>
                    <w:div w:id="967781145">
                      <w:marLeft w:val="0"/>
                      <w:marRight w:val="0"/>
                      <w:marTop w:val="0"/>
                      <w:marBottom w:val="0"/>
                      <w:divBdr>
                        <w:top w:val="none" w:sz="0" w:space="0" w:color="auto"/>
                        <w:left w:val="none" w:sz="0" w:space="0" w:color="auto"/>
                        <w:bottom w:val="none" w:sz="0" w:space="0" w:color="auto"/>
                        <w:right w:val="none" w:sz="0" w:space="0" w:color="auto"/>
                      </w:divBdr>
                      <w:divsChild>
                        <w:div w:id="2015330021">
                          <w:marLeft w:val="0"/>
                          <w:marRight w:val="0"/>
                          <w:marTop w:val="0"/>
                          <w:marBottom w:val="0"/>
                          <w:divBdr>
                            <w:top w:val="none" w:sz="0" w:space="0" w:color="auto"/>
                            <w:left w:val="none" w:sz="0" w:space="0" w:color="auto"/>
                            <w:bottom w:val="none" w:sz="0" w:space="0" w:color="auto"/>
                            <w:right w:val="none" w:sz="0" w:space="0" w:color="auto"/>
                          </w:divBdr>
                          <w:divsChild>
                            <w:div w:id="24721715">
                              <w:marLeft w:val="0"/>
                              <w:marRight w:val="0"/>
                              <w:marTop w:val="0"/>
                              <w:marBottom w:val="0"/>
                              <w:divBdr>
                                <w:top w:val="none" w:sz="0" w:space="0" w:color="auto"/>
                                <w:left w:val="none" w:sz="0" w:space="0" w:color="auto"/>
                                <w:bottom w:val="none" w:sz="0" w:space="0" w:color="auto"/>
                                <w:right w:val="none" w:sz="0" w:space="0" w:color="auto"/>
                              </w:divBdr>
                              <w:divsChild>
                                <w:div w:id="1910923397">
                                  <w:marLeft w:val="0"/>
                                  <w:marRight w:val="0"/>
                                  <w:marTop w:val="0"/>
                                  <w:marBottom w:val="0"/>
                                  <w:divBdr>
                                    <w:top w:val="none" w:sz="0" w:space="0" w:color="auto"/>
                                    <w:left w:val="none" w:sz="0" w:space="0" w:color="auto"/>
                                    <w:bottom w:val="none" w:sz="0" w:space="0" w:color="auto"/>
                                    <w:right w:val="none" w:sz="0" w:space="0" w:color="auto"/>
                                  </w:divBdr>
                                  <w:divsChild>
                                    <w:div w:id="1606303277">
                                      <w:marLeft w:val="0"/>
                                      <w:marRight w:val="0"/>
                                      <w:marTop w:val="0"/>
                                      <w:marBottom w:val="0"/>
                                      <w:divBdr>
                                        <w:top w:val="none" w:sz="0" w:space="0" w:color="auto"/>
                                        <w:left w:val="none" w:sz="0" w:space="0" w:color="auto"/>
                                        <w:bottom w:val="none" w:sz="0" w:space="0" w:color="auto"/>
                                        <w:right w:val="none" w:sz="0" w:space="0" w:color="auto"/>
                                      </w:divBdr>
                                      <w:divsChild>
                                        <w:div w:id="2132631207">
                                          <w:marLeft w:val="0"/>
                                          <w:marRight w:val="0"/>
                                          <w:marTop w:val="0"/>
                                          <w:marBottom w:val="495"/>
                                          <w:divBdr>
                                            <w:top w:val="none" w:sz="0" w:space="0" w:color="auto"/>
                                            <w:left w:val="none" w:sz="0" w:space="0" w:color="auto"/>
                                            <w:bottom w:val="none" w:sz="0" w:space="0" w:color="auto"/>
                                            <w:right w:val="none" w:sz="0" w:space="0" w:color="auto"/>
                                          </w:divBdr>
                                          <w:divsChild>
                                            <w:div w:id="13522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032769">
      <w:bodyDiv w:val="1"/>
      <w:marLeft w:val="0"/>
      <w:marRight w:val="0"/>
      <w:marTop w:val="0"/>
      <w:marBottom w:val="0"/>
      <w:divBdr>
        <w:top w:val="none" w:sz="0" w:space="0" w:color="auto"/>
        <w:left w:val="none" w:sz="0" w:space="0" w:color="auto"/>
        <w:bottom w:val="none" w:sz="0" w:space="0" w:color="auto"/>
        <w:right w:val="none" w:sz="0" w:space="0" w:color="auto"/>
      </w:divBdr>
    </w:div>
    <w:div w:id="1967537906">
      <w:bodyDiv w:val="1"/>
      <w:marLeft w:val="0"/>
      <w:marRight w:val="0"/>
      <w:marTop w:val="0"/>
      <w:marBottom w:val="0"/>
      <w:divBdr>
        <w:top w:val="none" w:sz="0" w:space="0" w:color="auto"/>
        <w:left w:val="none" w:sz="0" w:space="0" w:color="auto"/>
        <w:bottom w:val="none" w:sz="0" w:space="0" w:color="auto"/>
        <w:right w:val="none" w:sz="0" w:space="0" w:color="auto"/>
      </w:divBdr>
    </w:div>
    <w:div w:id="2002199533">
      <w:bodyDiv w:val="1"/>
      <w:marLeft w:val="0"/>
      <w:marRight w:val="0"/>
      <w:marTop w:val="0"/>
      <w:marBottom w:val="0"/>
      <w:divBdr>
        <w:top w:val="none" w:sz="0" w:space="0" w:color="auto"/>
        <w:left w:val="none" w:sz="0" w:space="0" w:color="auto"/>
        <w:bottom w:val="none" w:sz="0" w:space="0" w:color="auto"/>
        <w:right w:val="none" w:sz="0" w:space="0" w:color="auto"/>
      </w:divBdr>
    </w:div>
    <w:div w:id="214364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4A2BE.7677B6B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83A4-EC57-4C54-A987-2AFC19151DA1}">
  <ds:schemaRefs>
    <ds:schemaRef ds:uri="http://schemas.microsoft.com/sharepoint/v3/contenttype/forms"/>
  </ds:schemaRefs>
</ds:datastoreItem>
</file>

<file path=customXml/itemProps2.xml><?xml version="1.0" encoding="utf-8"?>
<ds:datastoreItem xmlns:ds="http://schemas.openxmlformats.org/officeDocument/2006/customXml" ds:itemID="{79B8F8BF-5EB8-4D72-9A3B-DE331CBD8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8CFB3-D531-4508-A2A9-DA870D9D0350}">
  <ds:schemaRefs>
    <ds:schemaRef ds:uri="8caceea9-b5d0-4f55-9d79-4284f92dc6b7"/>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84395F7-9E32-48AC-9608-55D67120488A}">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SPC sablonas.dot</Template>
  <TotalTime>0</TotalTime>
  <Pages>49</Pages>
  <Words>14665</Words>
  <Characters>104312</Characters>
  <Application>Microsoft Office Word</Application>
  <DocSecurity>4</DocSecurity>
  <Lines>869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Novartis</Company>
  <LinksUpToDate>false</LinksUpToDate>
  <CharactersWithSpaces>118740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2</cp:revision>
  <cp:lastPrinted>2006-08-31T11:58:00Z</cp:lastPrinted>
  <dcterms:created xsi:type="dcterms:W3CDTF">2025-03-13T08:58:00Z</dcterms:created>
  <dcterms:modified xsi:type="dcterms:W3CDTF">2025-03-13T08:58:00Z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2021-02-15T13:22:04Z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09714785-aa74-4360-8b11-45fdad143cc7</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