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EF" w:rsidRPr="005A4C5E" w:rsidRDefault="002D36EF" w:rsidP="002D36EF">
      <w:pPr>
        <w:pageBreakBefore/>
        <w:spacing w:after="0" w:line="240" w:lineRule="auto"/>
        <w:jc w:val="center"/>
      </w:pPr>
      <w:r>
        <w:rPr>
          <w:rFonts w:ascii="Times New Roman" w:eastAsia="Times New Roman" w:hAnsi="Times New Roman"/>
          <w:b/>
          <w:color w:val="000000"/>
          <w:lang w:val="lt-LT" w:eastAsia="lt-LT"/>
        </w:rPr>
        <w:t>Pakuotės lapelis: informacija pacientui</w:t>
      </w:r>
    </w:p>
    <w:p w:rsidR="002D36EF" w:rsidRDefault="002D36EF" w:rsidP="002D36EF">
      <w:pPr>
        <w:spacing w:after="0" w:line="240" w:lineRule="auto"/>
        <w:ind w:left="567" w:hanging="567"/>
        <w:rPr>
          <w:rFonts w:ascii="Times New Roman" w:hAnsi="Times New Roman"/>
          <w:color w:val="000000"/>
          <w:lang w:val="lt-LT"/>
        </w:rPr>
      </w:pPr>
    </w:p>
    <w:p w:rsidR="002D36EF" w:rsidRDefault="002D36EF" w:rsidP="002D36EF">
      <w:pPr>
        <w:spacing w:after="0" w:line="240" w:lineRule="auto"/>
        <w:ind w:left="567" w:hanging="567"/>
        <w:jc w:val="center"/>
        <w:rPr>
          <w:rFonts w:ascii="Times New Roman" w:hAnsi="Times New Roman"/>
          <w:b/>
          <w:color w:val="000000"/>
          <w:lang w:val="lt-LT"/>
        </w:rPr>
      </w:pPr>
      <w:proofErr w:type="spellStart"/>
      <w:r>
        <w:rPr>
          <w:rFonts w:ascii="Times New Roman" w:hAnsi="Times New Roman"/>
          <w:b/>
          <w:color w:val="000000"/>
          <w:lang w:val="lt-LT"/>
        </w:rPr>
        <w:t>Protamine</w:t>
      </w:r>
      <w:proofErr w:type="spellEnd"/>
      <w:r>
        <w:rPr>
          <w:rFonts w:ascii="Times New Roman" w:hAnsi="Times New Roman"/>
          <w:b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lt-LT"/>
        </w:rPr>
        <w:t>sulphate</w:t>
      </w:r>
      <w:proofErr w:type="spellEnd"/>
      <w:r>
        <w:rPr>
          <w:rFonts w:ascii="Times New Roman" w:hAnsi="Times New Roman"/>
          <w:b/>
          <w:color w:val="000000"/>
          <w:lang w:val="lt-LT"/>
        </w:rPr>
        <w:t xml:space="preserve"> LEO </w:t>
      </w:r>
      <w:proofErr w:type="spellStart"/>
      <w:r>
        <w:rPr>
          <w:rFonts w:ascii="Times New Roman" w:hAnsi="Times New Roman"/>
          <w:b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b/>
          <w:color w:val="000000"/>
          <w:lang w:val="lt-LT"/>
        </w:rPr>
        <w:t xml:space="preserve"> 1400 </w:t>
      </w:r>
      <w:proofErr w:type="spellStart"/>
      <w:r>
        <w:rPr>
          <w:rFonts w:ascii="Times New Roman" w:hAnsi="Times New Roman"/>
          <w:b/>
          <w:color w:val="000000"/>
          <w:lang w:val="lt-LT"/>
        </w:rPr>
        <w:t>antiheparino</w:t>
      </w:r>
      <w:proofErr w:type="spellEnd"/>
      <w:r>
        <w:rPr>
          <w:rFonts w:ascii="Times New Roman" w:hAnsi="Times New Roman"/>
          <w:b/>
          <w:color w:val="000000"/>
          <w:lang w:val="lt-LT"/>
        </w:rPr>
        <w:t xml:space="preserve"> TV/ml injekcinis ar infuzinis tirpalas</w:t>
      </w:r>
    </w:p>
    <w:p w:rsidR="002D36EF" w:rsidRDefault="002D36EF" w:rsidP="002D36EF">
      <w:pPr>
        <w:spacing w:after="0" w:line="240" w:lineRule="auto"/>
        <w:ind w:left="567" w:hanging="567"/>
        <w:jc w:val="center"/>
        <w:rPr>
          <w:rFonts w:ascii="Times New Roman" w:hAnsi="Times New Roman"/>
          <w:color w:val="000000"/>
          <w:lang w:val="lt-LT"/>
        </w:rPr>
      </w:pP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sulfatas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</w:rPr>
      </w:pP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b/>
          <w:color w:val="000000"/>
          <w:lang w:val="lt-LT"/>
        </w:rPr>
        <w:t>Atidžiai perskaitykite visą šį lapelį, prieš pradėdami vartoti vaistą</w:t>
      </w:r>
      <w:r>
        <w:rPr>
          <w:rFonts w:ascii="Times New Roman" w:eastAsia="Times New Roman" w:hAnsi="Times New Roman"/>
          <w:b/>
          <w:color w:val="000000"/>
          <w:lang w:val="lt-LT" w:eastAsia="lt-LT"/>
        </w:rPr>
        <w:t>, nes jame pateikiama Jums svarbi informacija</w:t>
      </w:r>
      <w:r>
        <w:rPr>
          <w:rFonts w:ascii="Times New Roman" w:hAnsi="Times New Roman"/>
          <w:b/>
          <w:color w:val="000000"/>
          <w:lang w:val="lt-LT"/>
        </w:rPr>
        <w:t>.</w:t>
      </w: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>- Neišmeskite šio lapelio, nes vėl gali prireikti jį perskaityti.</w:t>
      </w:r>
    </w:p>
    <w:p w:rsidR="002D36EF" w:rsidRPr="005A4C5E" w:rsidRDefault="002D36EF" w:rsidP="002D36EF">
      <w:pPr>
        <w:spacing w:after="0" w:line="240" w:lineRule="auto"/>
      </w:pPr>
      <w:r>
        <w:rPr>
          <w:rFonts w:ascii="Times New Roman" w:eastAsia="Times New Roman" w:hAnsi="Times New Roman"/>
          <w:color w:val="000000"/>
          <w:lang w:val="lt-LT" w:eastAsia="lt-LT"/>
        </w:rPr>
        <w:t>- Šį vaistą įprastai suleidžia gydytojas arba slaugytojas.</w:t>
      </w:r>
      <w:r>
        <w:rPr>
          <w:rFonts w:ascii="Times New Roman" w:hAnsi="Times New Roman"/>
          <w:color w:val="000000"/>
          <w:lang w:val="lt-LT"/>
        </w:rPr>
        <w:t xml:space="preserve"> Jeigu kiltų daugiau klausimų, kreipkitės į gydytoją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, </w:t>
      </w:r>
      <w:r>
        <w:rPr>
          <w:rFonts w:ascii="Times New Roman" w:hAnsi="Times New Roman"/>
          <w:color w:val="000000"/>
          <w:lang w:val="lt-LT"/>
        </w:rPr>
        <w:t xml:space="preserve"> vaistininką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 </w:t>
      </w:r>
      <w:r>
        <w:rPr>
          <w:rFonts w:ascii="Times New Roman" w:hAnsi="Times New Roman"/>
          <w:color w:val="000000"/>
          <w:lang w:val="lt-LT"/>
        </w:rPr>
        <w:t>arba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 slaugytoją</w:t>
      </w:r>
      <w:r>
        <w:rPr>
          <w:rFonts w:ascii="Times New Roman" w:hAnsi="Times New Roman"/>
          <w:color w:val="000000"/>
          <w:lang w:val="lt-LT"/>
        </w:rPr>
        <w:t>.</w:t>
      </w: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 xml:space="preserve">- Jeigu pasireiškė šalutinis poveikis </w:t>
      </w:r>
      <w:r>
        <w:rPr>
          <w:rFonts w:ascii="Times New Roman" w:eastAsia="Times New Roman" w:hAnsi="Times New Roman"/>
          <w:color w:val="000000"/>
          <w:lang w:val="lt-LT" w:eastAsia="lt-LT"/>
        </w:rPr>
        <w:t>(net jeigu jis</w:t>
      </w:r>
      <w:r>
        <w:rPr>
          <w:rFonts w:ascii="Times New Roman" w:hAnsi="Times New Roman"/>
          <w:color w:val="000000"/>
          <w:lang w:val="lt-LT"/>
        </w:rPr>
        <w:t xml:space="preserve"> šiame lapelyje </w:t>
      </w:r>
      <w:r>
        <w:rPr>
          <w:rFonts w:ascii="Times New Roman" w:eastAsia="Times New Roman" w:hAnsi="Times New Roman"/>
          <w:color w:val="000000"/>
          <w:lang w:val="lt-LT" w:eastAsia="lt-LT"/>
        </w:rPr>
        <w:t>nenurodytas), kreipkitės į gydytoją, vaistininką arba slaugytoją. Žr. 4 skyrių</w:t>
      </w:r>
      <w:r>
        <w:rPr>
          <w:rFonts w:ascii="Times New Roman" w:hAnsi="Times New Roman"/>
          <w:color w:val="000000"/>
          <w:lang w:val="lt-LT"/>
        </w:rPr>
        <w:t>.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</w:rPr>
      </w:pPr>
    </w:p>
    <w:p w:rsidR="002D36EF" w:rsidRDefault="002D36EF" w:rsidP="002D36E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lt-LT" w:eastAsia="lt-LT"/>
        </w:rPr>
      </w:pPr>
      <w:r>
        <w:rPr>
          <w:rFonts w:ascii="Times New Roman" w:eastAsia="Times New Roman" w:hAnsi="Times New Roman"/>
          <w:b/>
          <w:bCs/>
          <w:color w:val="000000"/>
          <w:lang w:val="lt-LT" w:eastAsia="lt-LT"/>
        </w:rPr>
        <w:t xml:space="preserve">Apie ką rašoma šiame lapelyje? </w:t>
      </w:r>
    </w:p>
    <w:p w:rsidR="002D36EF" w:rsidRDefault="002D36EF" w:rsidP="002D36EF">
      <w:pPr>
        <w:spacing w:after="0" w:line="240" w:lineRule="auto"/>
        <w:ind w:left="360" w:hanging="360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1.</w:t>
      </w:r>
      <w:r>
        <w:rPr>
          <w:rFonts w:ascii="Times New Roman" w:hAnsi="Times New Roman"/>
          <w:color w:val="000000"/>
          <w:lang w:val="lt-LT"/>
        </w:rPr>
        <w:tab/>
        <w:t xml:space="preserve">Kas yra </w:t>
      </w:r>
      <w:proofErr w:type="spellStart"/>
      <w:r>
        <w:rPr>
          <w:rFonts w:ascii="Times New Roman" w:hAnsi="Times New Roman"/>
          <w:color w:val="000000"/>
          <w:lang w:val="lt-LT"/>
        </w:rPr>
        <w:t>Protamine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color w:val="000000"/>
          <w:lang w:val="lt-LT"/>
        </w:rPr>
        <w:t>sulphate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LEO </w:t>
      </w:r>
      <w:proofErr w:type="spellStart"/>
      <w:r>
        <w:rPr>
          <w:rFonts w:ascii="Times New Roman" w:hAnsi="Times New Roman"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ir kam jis vartojamas</w:t>
      </w:r>
    </w:p>
    <w:p w:rsidR="002D36EF" w:rsidRDefault="002D36EF" w:rsidP="002D36EF">
      <w:pPr>
        <w:spacing w:after="0" w:line="240" w:lineRule="auto"/>
        <w:ind w:left="1290" w:hanging="1290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2.   Kas žinotina prieš vartojant </w:t>
      </w:r>
      <w:proofErr w:type="spellStart"/>
      <w:r>
        <w:rPr>
          <w:rFonts w:ascii="Times New Roman" w:hAnsi="Times New Roman"/>
          <w:color w:val="000000"/>
          <w:lang w:val="lt-LT"/>
        </w:rPr>
        <w:t>Protamine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color w:val="000000"/>
          <w:lang w:val="lt-LT"/>
        </w:rPr>
        <w:t>sulphate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LEO </w:t>
      </w:r>
      <w:proofErr w:type="spellStart"/>
      <w:r>
        <w:rPr>
          <w:rFonts w:ascii="Times New Roman" w:hAnsi="Times New Roman"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</w:p>
    <w:p w:rsidR="002D36EF" w:rsidRDefault="002D36EF" w:rsidP="002D36EF">
      <w:pPr>
        <w:spacing w:after="0" w:line="240" w:lineRule="auto"/>
        <w:ind w:left="1290" w:hanging="1290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3.   Kaip vartoti </w:t>
      </w:r>
      <w:proofErr w:type="spellStart"/>
      <w:r>
        <w:rPr>
          <w:rFonts w:ascii="Times New Roman" w:hAnsi="Times New Roman"/>
          <w:color w:val="000000"/>
          <w:lang w:val="lt-LT"/>
        </w:rPr>
        <w:t>Protamine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color w:val="000000"/>
          <w:lang w:val="lt-LT"/>
        </w:rPr>
        <w:t>sulphate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LEO </w:t>
      </w:r>
      <w:proofErr w:type="spellStart"/>
      <w:r>
        <w:rPr>
          <w:rFonts w:ascii="Times New Roman" w:hAnsi="Times New Roman"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>4.   Galimas šalutinis poveikis</w:t>
      </w:r>
    </w:p>
    <w:p w:rsidR="002D36EF" w:rsidRDefault="002D36EF" w:rsidP="002D36EF">
      <w:pPr>
        <w:spacing w:after="0" w:line="240" w:lineRule="auto"/>
        <w:ind w:left="1290" w:hanging="1290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5.   Kaip laikyti </w:t>
      </w:r>
      <w:proofErr w:type="spellStart"/>
      <w:r>
        <w:rPr>
          <w:rFonts w:ascii="Times New Roman" w:hAnsi="Times New Roman"/>
          <w:color w:val="000000"/>
          <w:lang w:val="lt-LT"/>
        </w:rPr>
        <w:t>Protamine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color w:val="000000"/>
          <w:lang w:val="lt-LT"/>
        </w:rPr>
        <w:t>sulphate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LEO </w:t>
      </w:r>
      <w:proofErr w:type="spellStart"/>
      <w:r>
        <w:rPr>
          <w:rFonts w:ascii="Times New Roman" w:hAnsi="Times New Roman"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 xml:space="preserve">6.   </w:t>
      </w:r>
      <w:r>
        <w:rPr>
          <w:rFonts w:ascii="Times New Roman" w:eastAsia="Times New Roman" w:hAnsi="Times New Roman"/>
          <w:bCs/>
          <w:color w:val="000000"/>
          <w:lang w:val="lt-LT" w:eastAsia="lt-LT"/>
        </w:rPr>
        <w:t>Pakuotės turinys ir kita</w:t>
      </w:r>
      <w:r>
        <w:rPr>
          <w:rFonts w:ascii="Times New Roman" w:hAnsi="Times New Roman"/>
          <w:color w:val="000000"/>
          <w:lang w:val="lt-LT"/>
        </w:rPr>
        <w:t xml:space="preserve"> informacija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</w:rPr>
      </w:pP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</w:rPr>
      </w:pP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b/>
          <w:bCs/>
          <w:color w:val="000000"/>
        </w:rPr>
        <w:t xml:space="preserve">1.      Kas yra Protamine sulphate LEO </w:t>
      </w:r>
      <w:r w:rsidRPr="005A4C5E">
        <w:rPr>
          <w:rFonts w:ascii="Times New Roman" w:hAnsi="Times New Roman"/>
          <w:b/>
          <w:color w:val="000000"/>
          <w:lang w:val="fi-FI"/>
        </w:rPr>
        <w:t>Pharma ir kam jis vartojamas</w:t>
      </w:r>
    </w:p>
    <w:p w:rsidR="002D36EF" w:rsidRDefault="002D36EF" w:rsidP="002D36EF">
      <w:pPr>
        <w:spacing w:after="0" w:line="240" w:lineRule="auto"/>
        <w:rPr>
          <w:rFonts w:ascii="Times New Roman" w:eastAsia="Times New Roman" w:hAnsi="Times New Roman"/>
          <w:color w:val="000000"/>
          <w:lang w:val="lt-LT" w:eastAsia="lt-LT"/>
        </w:rPr>
      </w:pPr>
    </w:p>
    <w:p w:rsidR="002D36EF" w:rsidRPr="005A4C5E" w:rsidRDefault="002D36EF" w:rsidP="002D36EF">
      <w:pPr>
        <w:spacing w:after="0" w:line="240" w:lineRule="auto"/>
      </w:pPr>
      <w:r>
        <w:rPr>
          <w:rFonts w:ascii="Times New Roman" w:eastAsia="Times New Roman" w:hAnsi="Times New Roman"/>
          <w:color w:val="000000"/>
          <w:lang w:val="lt-LT" w:eastAsia="lt-LT"/>
        </w:rPr>
        <w:t>Preparato</w:t>
      </w:r>
      <w:r>
        <w:rPr>
          <w:rFonts w:ascii="Times New Roman" w:hAnsi="Times New Roman"/>
          <w:color w:val="000000"/>
          <w:lang w:val="lt-LT"/>
        </w:rPr>
        <w:t xml:space="preserve"> veiklioji medžiaga yra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sulfatas, kuris vartojamas kaip </w:t>
      </w:r>
      <w:proofErr w:type="spellStart"/>
      <w:r>
        <w:rPr>
          <w:rFonts w:ascii="Times New Roman" w:hAnsi="Times New Roman"/>
          <w:color w:val="000000"/>
          <w:lang w:val="lt-LT"/>
        </w:rPr>
        <w:t>antiheparinas</w:t>
      </w:r>
      <w:proofErr w:type="spellEnd"/>
      <w:r>
        <w:rPr>
          <w:rFonts w:ascii="Times New Roman" w:hAnsi="Times New Roman"/>
          <w:color w:val="000000"/>
          <w:lang w:val="lt-LT"/>
        </w:rPr>
        <w:t>; jis slopina heparino, mažos molekulinės masės heparinų, poveikį ir tokiu būdu sumažina šių preparatų įtaką organizmui.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</w:rPr>
      </w:pP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>Heparinas vartojamas siekiant sumažinti kraujo krešumą ir gali sukelti kraujavimą.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</w:rPr>
      </w:pPr>
    </w:p>
    <w:p w:rsidR="002D36EF" w:rsidRPr="005A4C5E" w:rsidRDefault="002D36EF" w:rsidP="002D36EF">
      <w:pPr>
        <w:spacing w:after="0" w:line="240" w:lineRule="auto"/>
      </w:pP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sulfatas vartojamas: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</w:rPr>
      </w:pPr>
    </w:p>
    <w:p w:rsidR="002D36EF" w:rsidRPr="005A4C5E" w:rsidRDefault="002D36EF" w:rsidP="002D36EF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>heparino arba mažos molekulinės masės heparino sukelto kraujavimo stabdymui;</w:t>
      </w:r>
    </w:p>
    <w:p w:rsidR="002D36EF" w:rsidRPr="005A4C5E" w:rsidRDefault="002D36EF" w:rsidP="002D36EF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 xml:space="preserve">apsaugoti nuo pernelyg didelio kraujavimo, jei vartojama heparino arba mažos molekulinės masės heparino prieš chirurgines operacijas; </w:t>
      </w:r>
    </w:p>
    <w:p w:rsidR="002D36EF" w:rsidRPr="005A4C5E" w:rsidRDefault="002D36EF" w:rsidP="002D36EF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>heparino, naudojamo kai kurių širdies operacijų metu, poveikiui panaikinti.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</w:rPr>
      </w:pP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</w:rPr>
      </w:pPr>
    </w:p>
    <w:p w:rsidR="002D36EF" w:rsidRPr="005A4C5E" w:rsidRDefault="002D36EF" w:rsidP="002D36EF">
      <w:pPr>
        <w:keepNext/>
        <w:spacing w:after="0" w:line="240" w:lineRule="auto"/>
        <w:outlineLvl w:val="1"/>
      </w:pPr>
      <w:r w:rsidRPr="005A4C5E">
        <w:rPr>
          <w:rFonts w:ascii="Times New Roman" w:hAnsi="Times New Roman"/>
          <w:b/>
          <w:color w:val="000000"/>
          <w:lang w:val="fi-FI"/>
        </w:rPr>
        <w:t>2.     Kas žinotina prieš vartojant Protamine sulphate LEO Pharma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2D36EF" w:rsidRPr="005A4C5E" w:rsidRDefault="002D36EF" w:rsidP="002D36EF">
      <w:pPr>
        <w:spacing w:after="0" w:line="240" w:lineRule="auto"/>
      </w:pPr>
      <w:proofErr w:type="spellStart"/>
      <w:r>
        <w:rPr>
          <w:rFonts w:ascii="Times New Roman" w:hAnsi="Times New Roman"/>
          <w:b/>
          <w:color w:val="000000"/>
          <w:lang w:val="lt-LT"/>
        </w:rPr>
        <w:t>Protamine</w:t>
      </w:r>
      <w:proofErr w:type="spellEnd"/>
      <w:r>
        <w:rPr>
          <w:rFonts w:ascii="Times New Roman" w:hAnsi="Times New Roman"/>
          <w:b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lt-LT"/>
        </w:rPr>
        <w:t>sulphate</w:t>
      </w:r>
      <w:proofErr w:type="spellEnd"/>
      <w:r>
        <w:rPr>
          <w:rFonts w:ascii="Times New Roman" w:hAnsi="Times New Roman"/>
          <w:b/>
          <w:color w:val="000000"/>
          <w:lang w:val="lt-LT"/>
        </w:rPr>
        <w:t xml:space="preserve"> LEO </w:t>
      </w:r>
      <w:proofErr w:type="spellStart"/>
      <w:r>
        <w:rPr>
          <w:rFonts w:ascii="Times New Roman" w:hAnsi="Times New Roman"/>
          <w:b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b/>
          <w:color w:val="000000"/>
          <w:lang w:val="lt-LT"/>
        </w:rPr>
        <w:t xml:space="preserve"> vartoti negalima: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2D36EF" w:rsidRPr="005A4C5E" w:rsidRDefault="002D36EF" w:rsidP="002D36EF">
      <w:pPr>
        <w:numPr>
          <w:ilvl w:val="0"/>
          <w:numId w:val="2"/>
        </w:num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 xml:space="preserve">jeigu yra alergija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sulfatui arba bet kuriai pagalbinei </w:t>
      </w:r>
      <w:r>
        <w:rPr>
          <w:rFonts w:ascii="Times New Roman" w:eastAsia="Times New Roman" w:hAnsi="Times New Roman"/>
          <w:color w:val="000000"/>
          <w:lang w:val="lt-LT" w:eastAsia="lt-LT"/>
        </w:rPr>
        <w:t>šio vaisto</w:t>
      </w:r>
      <w:r>
        <w:rPr>
          <w:rFonts w:ascii="Times New Roman" w:hAnsi="Times New Roman"/>
          <w:color w:val="000000"/>
          <w:lang w:val="lt-LT"/>
        </w:rPr>
        <w:t xml:space="preserve"> medžiagai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 (jos išvardytos 6 skyriuje).</w:t>
      </w:r>
    </w:p>
    <w:p w:rsidR="002D36EF" w:rsidRDefault="002D36EF" w:rsidP="002D36EF">
      <w:pPr>
        <w:spacing w:after="0" w:line="240" w:lineRule="auto"/>
        <w:ind w:left="360"/>
        <w:rPr>
          <w:rFonts w:ascii="Times New Roman" w:hAnsi="Times New Roman"/>
          <w:color w:val="000000"/>
        </w:rPr>
      </w:pPr>
    </w:p>
    <w:p w:rsidR="002D36EF" w:rsidRPr="005A4C5E" w:rsidRDefault="002D36EF" w:rsidP="002D36EF">
      <w:pPr>
        <w:spacing w:after="0" w:line="240" w:lineRule="auto"/>
      </w:pPr>
      <w:r>
        <w:rPr>
          <w:rFonts w:ascii="Times New Roman" w:eastAsia="Times New Roman" w:hAnsi="Times New Roman"/>
          <w:b/>
          <w:lang w:val="lt-LT"/>
        </w:rPr>
        <w:t>Įspėjimai ir</w:t>
      </w:r>
      <w:r>
        <w:rPr>
          <w:rFonts w:ascii="Times New Roman" w:hAnsi="Times New Roman"/>
          <w:b/>
          <w:lang w:val="lt-LT"/>
        </w:rPr>
        <w:t xml:space="preserve"> atsargumo </w:t>
      </w:r>
      <w:r>
        <w:rPr>
          <w:rFonts w:ascii="Times New Roman" w:eastAsia="Times New Roman" w:hAnsi="Times New Roman"/>
          <w:b/>
          <w:lang w:val="lt-LT"/>
        </w:rPr>
        <w:t>priemonės</w:t>
      </w:r>
    </w:p>
    <w:p w:rsidR="002D36EF" w:rsidRPr="005A4C5E" w:rsidRDefault="002D36EF" w:rsidP="002D36EF">
      <w:pPr>
        <w:spacing w:after="0" w:line="240" w:lineRule="auto"/>
      </w:pPr>
      <w:r>
        <w:rPr>
          <w:rFonts w:ascii="Times New Roman" w:eastAsia="Times New Roman" w:hAnsi="Times New Roman"/>
          <w:lang w:val="lt-LT"/>
        </w:rPr>
        <w:t xml:space="preserve">Pasitarkite su gydytoju, vaistininku arba slaugytoju, prieš pradėdami vartoti </w:t>
      </w:r>
      <w:proofErr w:type="spellStart"/>
      <w:r>
        <w:rPr>
          <w:rFonts w:ascii="Times New Roman" w:eastAsia="Times New Roman" w:hAnsi="Times New Roman"/>
          <w:lang w:val="lt-LT"/>
        </w:rPr>
        <w:t>Protamine</w:t>
      </w:r>
      <w:proofErr w:type="spellEnd"/>
      <w:r>
        <w:rPr>
          <w:rFonts w:ascii="Times New Roman" w:eastAsia="Times New Roman" w:hAnsi="Times New Roman"/>
          <w:lang w:val="lt-LT"/>
        </w:rPr>
        <w:t xml:space="preserve"> </w:t>
      </w:r>
      <w:r>
        <w:rPr>
          <w:rFonts w:ascii="Times New Roman" w:eastAsia="Times New Roman" w:hAnsi="Times New Roman"/>
          <w:bCs/>
          <w:color w:val="000000"/>
        </w:rPr>
        <w:t>sulphate</w:t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/>
          <w:lang w:val="lt-LT"/>
        </w:rPr>
        <w:t xml:space="preserve">LEO </w:t>
      </w:r>
      <w:proofErr w:type="spellStart"/>
      <w:r>
        <w:rPr>
          <w:rFonts w:ascii="Times New Roman" w:eastAsia="Times New Roman" w:hAnsi="Times New Roman"/>
          <w:lang w:val="lt-LT"/>
        </w:rPr>
        <w:t>Pharma</w:t>
      </w:r>
      <w:proofErr w:type="spellEnd"/>
      <w:r>
        <w:rPr>
          <w:rFonts w:ascii="Times New Roman" w:eastAsia="Times New Roman" w:hAnsi="Times New Roman"/>
          <w:lang w:val="lt-LT"/>
        </w:rPr>
        <w:t xml:space="preserve">. </w:t>
      </w:r>
    </w:p>
    <w:p w:rsidR="002D36EF" w:rsidRDefault="002D36EF" w:rsidP="002D36EF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Jeigu Jums vaistas jau buvo suleistas, pasakykite ligoninės personalui:</w:t>
      </w:r>
    </w:p>
    <w:p w:rsidR="002D36EF" w:rsidRPr="005A4C5E" w:rsidRDefault="002D36EF" w:rsidP="002D36EF">
      <w:pPr>
        <w:numPr>
          <w:ilvl w:val="0"/>
          <w:numId w:val="3"/>
        </w:num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 xml:space="preserve">jei Jūs sergate diabetu ir vartojate insuliną (ypač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insuliną</w:t>
      </w:r>
      <w:r>
        <w:rPr>
          <w:rFonts w:ascii="Times New Roman" w:eastAsia="Times New Roman" w:hAnsi="Times New Roman"/>
          <w:color w:val="000000"/>
          <w:lang w:val="lt-LT" w:eastAsia="lt-LT"/>
        </w:rPr>
        <w:t>);</w:t>
      </w:r>
    </w:p>
    <w:p w:rsidR="002D36EF" w:rsidRPr="005A4C5E" w:rsidRDefault="002D36EF" w:rsidP="002D36EF">
      <w:pPr>
        <w:numPr>
          <w:ilvl w:val="0"/>
          <w:numId w:val="3"/>
        </w:num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>jei padidėjęs Jūsų organizmo jautrumas (alergija) žuvų produktams</w:t>
      </w:r>
      <w:r>
        <w:rPr>
          <w:rFonts w:ascii="Times New Roman" w:eastAsia="Times New Roman" w:hAnsi="Times New Roman"/>
          <w:color w:val="000000"/>
          <w:lang w:val="lt-LT" w:eastAsia="lt-LT"/>
        </w:rPr>
        <w:t>;</w:t>
      </w:r>
    </w:p>
    <w:p w:rsidR="002D36EF" w:rsidRPr="005A4C5E" w:rsidRDefault="002D36EF" w:rsidP="002D36EF">
      <w:pPr>
        <w:numPr>
          <w:ilvl w:val="0"/>
          <w:numId w:val="3"/>
        </w:num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 xml:space="preserve">jei esate nevaisingas vyras (negalite turėti vaikų) arba jei Jums atlikta </w:t>
      </w:r>
      <w:proofErr w:type="spellStart"/>
      <w:r>
        <w:rPr>
          <w:rFonts w:ascii="Times New Roman" w:hAnsi="Times New Roman"/>
          <w:color w:val="000000"/>
          <w:lang w:val="lt-LT"/>
        </w:rPr>
        <w:t>vazektomija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(vyro sterilizacijos operacija</w:t>
      </w:r>
      <w:r>
        <w:rPr>
          <w:rFonts w:ascii="Times New Roman" w:eastAsia="Times New Roman" w:hAnsi="Times New Roman"/>
          <w:color w:val="000000"/>
          <w:lang w:val="lt-LT" w:eastAsia="lt-LT"/>
        </w:rPr>
        <w:t>);</w:t>
      </w:r>
    </w:p>
    <w:p w:rsidR="002D36EF" w:rsidRPr="005A4C5E" w:rsidRDefault="002D36EF" w:rsidP="002D36EF">
      <w:pPr>
        <w:numPr>
          <w:ilvl w:val="0"/>
          <w:numId w:val="3"/>
        </w:num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 xml:space="preserve">jei anksčiau vartojote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sulfato,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insulino ar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chlorido</w:t>
      </w:r>
      <w:r>
        <w:rPr>
          <w:rFonts w:ascii="Times New Roman" w:eastAsia="Times New Roman" w:hAnsi="Times New Roman"/>
          <w:color w:val="000000"/>
          <w:lang w:val="lt-LT" w:eastAsia="lt-LT"/>
        </w:rPr>
        <w:t>.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</w:rPr>
      </w:pPr>
    </w:p>
    <w:p w:rsidR="002D36EF" w:rsidRDefault="002D36EF" w:rsidP="002D36EF">
      <w:pPr>
        <w:spacing w:after="0" w:line="240" w:lineRule="auto"/>
        <w:rPr>
          <w:rFonts w:ascii="Times New Roman" w:eastAsia="Times New Roman" w:hAnsi="Times New Roman"/>
          <w:color w:val="000000"/>
          <w:lang w:val="lt-LT" w:eastAsia="lt-LT"/>
        </w:rPr>
      </w:pPr>
      <w:r>
        <w:rPr>
          <w:rFonts w:ascii="Times New Roman" w:eastAsia="Times New Roman" w:hAnsi="Times New Roman"/>
          <w:color w:val="000000"/>
          <w:lang w:val="lt-LT" w:eastAsia="lt-LT"/>
        </w:rPr>
        <w:t>Jeigu dėl ko nors abejojate, pasakykite savo gydytojui.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D36EF" w:rsidRDefault="002D36EF" w:rsidP="002D36EF">
      <w:pPr>
        <w:spacing w:after="0" w:line="240" w:lineRule="auto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lastRenderedPageBreak/>
        <w:t>Vaikams ir paaugliams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Protamine</w:t>
      </w:r>
      <w:proofErr w:type="spellEnd"/>
      <w:r>
        <w:rPr>
          <w:rFonts w:ascii="Times New Roman" w:hAnsi="Times New Roman"/>
          <w:lang w:val="lt-LT"/>
        </w:rPr>
        <w:t xml:space="preserve"> </w:t>
      </w:r>
      <w:proofErr w:type="spellStart"/>
      <w:r>
        <w:rPr>
          <w:rFonts w:ascii="Times New Roman" w:hAnsi="Times New Roman"/>
          <w:lang w:val="lt-LT"/>
        </w:rPr>
        <w:t>sulphate</w:t>
      </w:r>
      <w:proofErr w:type="spellEnd"/>
      <w:r>
        <w:rPr>
          <w:rFonts w:ascii="Times New Roman" w:hAnsi="Times New Roman"/>
          <w:lang w:val="lt-LT"/>
        </w:rPr>
        <w:t xml:space="preserve"> LEO indikacijų vaikams ir paaugliams nėra.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b/>
          <w:lang w:val="lt-LT"/>
        </w:rPr>
        <w:t xml:space="preserve">Kiti vaistai ir </w:t>
      </w:r>
      <w:proofErr w:type="spellStart"/>
      <w:r>
        <w:rPr>
          <w:rFonts w:ascii="Times New Roman" w:hAnsi="Times New Roman"/>
          <w:b/>
          <w:lang w:val="lt-LT"/>
        </w:rPr>
        <w:t>Protamine</w:t>
      </w:r>
      <w:proofErr w:type="spellEnd"/>
      <w:r>
        <w:rPr>
          <w:rFonts w:ascii="Times New Roman" w:hAnsi="Times New Roman"/>
          <w:b/>
          <w:lang w:val="lt-LT"/>
        </w:rPr>
        <w:t xml:space="preserve"> </w:t>
      </w:r>
      <w:proofErr w:type="spellStart"/>
      <w:r>
        <w:rPr>
          <w:rFonts w:ascii="Times New Roman" w:hAnsi="Times New Roman"/>
          <w:b/>
          <w:lang w:val="lt-LT"/>
        </w:rPr>
        <w:t>sulphate</w:t>
      </w:r>
      <w:proofErr w:type="spellEnd"/>
      <w:r>
        <w:rPr>
          <w:rFonts w:ascii="Times New Roman" w:hAnsi="Times New Roman"/>
          <w:b/>
          <w:lang w:val="lt-LT"/>
        </w:rPr>
        <w:t xml:space="preserve"> LEO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b/>
          <w:bCs/>
          <w:lang w:val="lt-LT"/>
        </w:rPr>
      </w:pP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>Jeigu vartojate arba neseniai vartojote kitų vaistų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 arba dėl to nesate tikri, apie tai</w:t>
      </w:r>
      <w:r>
        <w:rPr>
          <w:rFonts w:ascii="Times New Roman" w:hAnsi="Times New Roman"/>
          <w:color w:val="000000"/>
          <w:lang w:val="lt-LT"/>
        </w:rPr>
        <w:t>, pasakykite gydytojui,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 slaugytojui</w:t>
      </w:r>
      <w:r>
        <w:rPr>
          <w:rFonts w:ascii="Times New Roman" w:hAnsi="Times New Roman"/>
          <w:color w:val="000000"/>
          <w:lang w:val="lt-LT"/>
        </w:rPr>
        <w:t xml:space="preserve"> arba vaistininkui.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</w:rPr>
      </w:pP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b/>
          <w:lang w:val="lt-LT"/>
        </w:rPr>
        <w:t>Nėštumas ir žindymo laikotarpis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u w:val="single"/>
          <w:lang w:val="lt-LT"/>
        </w:rPr>
      </w:pPr>
      <w:r>
        <w:rPr>
          <w:rFonts w:ascii="Times New Roman" w:hAnsi="Times New Roman"/>
          <w:u w:val="single"/>
          <w:lang w:val="lt-LT"/>
        </w:rPr>
        <w:t>Nėštumas</w:t>
      </w:r>
    </w:p>
    <w:p w:rsidR="002D36EF" w:rsidRPr="005A4C5E" w:rsidRDefault="002D36EF" w:rsidP="002D36EF">
      <w:pPr>
        <w:spacing w:after="0" w:line="240" w:lineRule="auto"/>
      </w:pPr>
      <w:r>
        <w:rPr>
          <w:rFonts w:ascii="Times New Roman" w:eastAsia="Times New Roman" w:hAnsi="Times New Roman"/>
          <w:color w:val="000000"/>
          <w:lang w:val="lt-LT" w:eastAsia="lt-LT"/>
        </w:rPr>
        <w:t>Jeigu esate nėščia, arba manote, kad galbūt esate nėščia, arba planuojate pastoti, tai prieš vartodama šį</w:t>
      </w:r>
      <w:r>
        <w:rPr>
          <w:rFonts w:ascii="Times New Roman" w:hAnsi="Times New Roman"/>
          <w:color w:val="000000"/>
          <w:lang w:val="lt-LT"/>
        </w:rPr>
        <w:t xml:space="preserve"> vaistą, </w:t>
      </w:r>
      <w:r>
        <w:rPr>
          <w:rFonts w:ascii="Times New Roman" w:eastAsia="Times New Roman" w:hAnsi="Times New Roman"/>
          <w:color w:val="000000"/>
          <w:lang w:val="lt-LT" w:eastAsia="lt-LT"/>
        </w:rPr>
        <w:t>pasitarkite</w:t>
      </w:r>
      <w:r>
        <w:rPr>
          <w:rFonts w:ascii="Times New Roman" w:hAnsi="Times New Roman"/>
          <w:color w:val="000000"/>
          <w:lang w:val="lt-LT"/>
        </w:rPr>
        <w:t xml:space="preserve"> su gydytoju</w:t>
      </w:r>
      <w:r>
        <w:rPr>
          <w:rFonts w:ascii="Times New Roman" w:eastAsia="Times New Roman" w:hAnsi="Times New Roman"/>
          <w:color w:val="000000"/>
          <w:lang w:val="lt-LT" w:eastAsia="lt-LT"/>
        </w:rPr>
        <w:t>, slaugytoju</w:t>
      </w:r>
      <w:r>
        <w:rPr>
          <w:rFonts w:ascii="Times New Roman" w:hAnsi="Times New Roman"/>
          <w:color w:val="000000"/>
          <w:lang w:val="lt-LT"/>
        </w:rPr>
        <w:t xml:space="preserve"> ar vaistininku</w:t>
      </w:r>
      <w:r>
        <w:rPr>
          <w:rFonts w:ascii="Times New Roman" w:eastAsia="Times New Roman" w:hAnsi="Times New Roman"/>
          <w:color w:val="000000"/>
          <w:lang w:val="lt-LT" w:eastAsia="lt-LT"/>
        </w:rPr>
        <w:t>.</w:t>
      </w:r>
      <w:r>
        <w:rPr>
          <w:rFonts w:ascii="Times New Roman" w:hAnsi="Times New Roman"/>
          <w:color w:val="000000"/>
          <w:lang w:val="lt-LT"/>
        </w:rPr>
        <w:t xml:space="preserve"> </w:t>
      </w: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>Nėra duomenų apie šio vaisto vartojimą, gydant nėščiąsias.</w:t>
      </w:r>
    </w:p>
    <w:p w:rsidR="002D36EF" w:rsidRPr="005A4C5E" w:rsidRDefault="002D36EF" w:rsidP="002D36EF">
      <w:pPr>
        <w:spacing w:after="0" w:line="240" w:lineRule="auto"/>
      </w:pP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sulfatas nevartotinas nėštumo laikotarpiu</w:t>
      </w:r>
      <w:r>
        <w:rPr>
          <w:rFonts w:ascii="Times New Roman" w:eastAsia="Times New Roman" w:hAnsi="Times New Roman"/>
          <w:color w:val="000000"/>
          <w:lang w:val="lt-LT" w:eastAsia="lt-LT"/>
        </w:rPr>
        <w:t>,</w:t>
      </w:r>
      <w:r>
        <w:rPr>
          <w:rFonts w:ascii="Times New Roman" w:hAnsi="Times New Roman"/>
          <w:color w:val="000000"/>
          <w:lang w:val="lt-LT"/>
        </w:rPr>
        <w:t xml:space="preserve"> išskyrus atvejus, kai 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tikrai </w:t>
      </w:r>
      <w:r>
        <w:rPr>
          <w:rFonts w:ascii="Times New Roman" w:hAnsi="Times New Roman"/>
          <w:color w:val="000000"/>
          <w:lang w:val="lt-LT"/>
        </w:rPr>
        <w:t>yra būtina.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color w:val="000000"/>
          <w:u w:val="single"/>
          <w:lang w:val="lt-LT"/>
        </w:rPr>
        <w:t>Žindymo laikotarpis</w:t>
      </w:r>
    </w:p>
    <w:p w:rsidR="002D36EF" w:rsidRDefault="002D36EF" w:rsidP="002D36EF">
      <w:pPr>
        <w:spacing w:after="0" w:line="240" w:lineRule="auto"/>
        <w:rPr>
          <w:rFonts w:ascii="Times New Roman" w:eastAsia="Times New Roman" w:hAnsi="Times New Roman"/>
          <w:color w:val="000000"/>
          <w:lang w:val="lt-LT" w:eastAsia="lt-LT"/>
        </w:rPr>
      </w:pPr>
      <w:r>
        <w:rPr>
          <w:rFonts w:ascii="Times New Roman" w:eastAsia="Times New Roman" w:hAnsi="Times New Roman"/>
          <w:color w:val="000000"/>
          <w:lang w:val="lt-LT" w:eastAsia="lt-LT"/>
        </w:rPr>
        <w:t>Jeigu Jūs žindote, tai prieš vartodama šį vaistą, pasitarkite su gydytoju, slaugytoju ar vaistininku.</w:t>
      </w:r>
    </w:p>
    <w:p w:rsidR="002D36EF" w:rsidRDefault="002D36EF" w:rsidP="002D36EF">
      <w:pPr>
        <w:spacing w:after="0" w:line="240" w:lineRule="auto"/>
        <w:rPr>
          <w:rFonts w:ascii="Times New Roman" w:eastAsia="Times New Roman" w:hAnsi="Times New Roman"/>
          <w:color w:val="000000"/>
          <w:lang w:val="lt-LT" w:eastAsia="lt-LT"/>
        </w:rPr>
      </w:pPr>
      <w:r>
        <w:rPr>
          <w:rFonts w:ascii="Times New Roman" w:eastAsia="Times New Roman" w:hAnsi="Times New Roman"/>
          <w:color w:val="000000"/>
          <w:lang w:val="lt-LT" w:eastAsia="lt-LT"/>
        </w:rPr>
        <w:t>Nėra duomenų apie šio vaisto vartojimą žindymo laikotarpiu.</w:t>
      </w: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 xml:space="preserve">Jeigu gydymas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sulfatu yra būtinas, žindymą reikia nutraukti.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</w:rPr>
      </w:pP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b/>
          <w:color w:val="000000"/>
          <w:lang w:val="lt-LT"/>
        </w:rPr>
        <w:t>Vairavimas ir mechanizmų valdymas</w:t>
      </w:r>
    </w:p>
    <w:p w:rsidR="002D36EF" w:rsidRPr="005A4C5E" w:rsidRDefault="002D36EF" w:rsidP="002D36EF">
      <w:pPr>
        <w:spacing w:after="0" w:line="240" w:lineRule="auto"/>
      </w:pPr>
      <w:proofErr w:type="spellStart"/>
      <w:r>
        <w:rPr>
          <w:rFonts w:ascii="Times New Roman" w:eastAsia="Times New Roman" w:hAnsi="Times New Roman"/>
          <w:color w:val="000000"/>
          <w:lang w:val="lt-LT" w:eastAsia="lt-LT"/>
        </w:rPr>
        <w:t>Protamine</w:t>
      </w:r>
      <w:proofErr w:type="spellEnd"/>
      <w:r>
        <w:rPr>
          <w:rFonts w:ascii="Times New Roman" w:eastAsia="Times New Roman" w:hAnsi="Times New Roman"/>
          <w:color w:val="000000"/>
          <w:lang w:val="lt-LT" w:eastAsia="lt-LT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lt-LT" w:eastAsia="lt-LT"/>
        </w:rPr>
        <w:t>sulphate</w:t>
      </w:r>
      <w:proofErr w:type="spellEnd"/>
      <w:r>
        <w:rPr>
          <w:rFonts w:ascii="Times New Roman" w:eastAsia="Times New Roman" w:hAnsi="Times New Roman"/>
          <w:color w:val="000000"/>
          <w:lang w:val="lt-LT" w:eastAsia="lt-LT"/>
        </w:rPr>
        <w:t xml:space="preserve"> LEO </w:t>
      </w:r>
      <w:proofErr w:type="spellStart"/>
      <w:r>
        <w:rPr>
          <w:rFonts w:ascii="Times New Roman" w:eastAsia="Times New Roman" w:hAnsi="Times New Roman"/>
          <w:color w:val="000000"/>
          <w:lang w:val="lt-LT" w:eastAsia="lt-LT"/>
        </w:rPr>
        <w:t>Pharma</w:t>
      </w:r>
      <w:proofErr w:type="spellEnd"/>
      <w:r>
        <w:rPr>
          <w:rFonts w:ascii="Times New Roman" w:eastAsia="Times New Roman" w:hAnsi="Times New Roman"/>
          <w:color w:val="000000"/>
          <w:lang w:val="lt-LT" w:eastAsia="lt-LT"/>
        </w:rPr>
        <w:t xml:space="preserve"> </w:t>
      </w:r>
      <w:r>
        <w:rPr>
          <w:rFonts w:ascii="Times New Roman" w:eastAsia="Times New Roman" w:hAnsi="Times New Roman"/>
          <w:lang w:val="lt-LT"/>
        </w:rPr>
        <w:t>gebėjimo vairuoti ir valdyti mechanizmus tiesiogiai neveikia arba veikia nereikšmingai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 </w:t>
      </w:r>
    </w:p>
    <w:p w:rsidR="002D36EF" w:rsidRDefault="002D36EF" w:rsidP="002D36EF">
      <w:pPr>
        <w:spacing w:after="0" w:line="240" w:lineRule="auto"/>
        <w:rPr>
          <w:rFonts w:ascii="Times New Roman" w:eastAsia="Times New Roman" w:hAnsi="Times New Roman"/>
          <w:color w:val="000000"/>
          <w:lang w:val="lt-LT" w:eastAsia="lt-LT"/>
        </w:rPr>
      </w:pPr>
    </w:p>
    <w:p w:rsidR="002D36EF" w:rsidRPr="005A4C5E" w:rsidRDefault="002D36EF" w:rsidP="002D36EF">
      <w:pPr>
        <w:spacing w:after="0" w:line="240" w:lineRule="auto"/>
      </w:pPr>
      <w:proofErr w:type="spellStart"/>
      <w:r>
        <w:rPr>
          <w:rFonts w:ascii="Times New Roman" w:hAnsi="Times New Roman"/>
          <w:b/>
          <w:lang w:val="lt-LT"/>
        </w:rPr>
        <w:t>Protamine</w:t>
      </w:r>
      <w:proofErr w:type="spellEnd"/>
      <w:r>
        <w:rPr>
          <w:rFonts w:ascii="Times New Roman" w:hAnsi="Times New Roman"/>
          <w:b/>
          <w:lang w:val="lt-LT"/>
        </w:rPr>
        <w:t xml:space="preserve"> </w:t>
      </w:r>
      <w:proofErr w:type="spellStart"/>
      <w:r>
        <w:rPr>
          <w:rFonts w:ascii="Times New Roman" w:hAnsi="Times New Roman"/>
          <w:b/>
          <w:lang w:val="lt-LT"/>
        </w:rPr>
        <w:t>sulphate</w:t>
      </w:r>
      <w:proofErr w:type="spellEnd"/>
      <w:r>
        <w:rPr>
          <w:rFonts w:ascii="Times New Roman" w:hAnsi="Times New Roman"/>
          <w:b/>
          <w:lang w:val="lt-LT"/>
        </w:rPr>
        <w:t xml:space="preserve"> LEO </w:t>
      </w:r>
      <w:proofErr w:type="spellStart"/>
      <w:r>
        <w:rPr>
          <w:rFonts w:ascii="Times New Roman" w:hAnsi="Times New Roman"/>
          <w:b/>
          <w:lang w:val="lt-LT"/>
        </w:rPr>
        <w:t>Pharma</w:t>
      </w:r>
      <w:proofErr w:type="spellEnd"/>
      <w:r>
        <w:rPr>
          <w:rFonts w:ascii="Times New Roman" w:hAnsi="Times New Roman"/>
          <w:b/>
          <w:lang w:val="lt-LT"/>
        </w:rPr>
        <w:t xml:space="preserve"> sudėtyje yra natrio.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</w:rPr>
      </w:pP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 xml:space="preserve">5 ml injekcinio tirpalo yra mažiau nei 1 </w:t>
      </w:r>
      <w:proofErr w:type="spellStart"/>
      <w:r>
        <w:rPr>
          <w:rFonts w:ascii="Times New Roman" w:hAnsi="Times New Roman"/>
          <w:color w:val="000000"/>
          <w:lang w:val="lt-LT"/>
        </w:rPr>
        <w:t>mmol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(23 mg) natrio, vadinasi, preparatas praktiškai yra </w:t>
      </w:r>
      <w:proofErr w:type="spellStart"/>
      <w:r>
        <w:rPr>
          <w:rFonts w:ascii="Times New Roman" w:hAnsi="Times New Roman"/>
          <w:color w:val="000000"/>
          <w:lang w:val="lt-LT"/>
        </w:rPr>
        <w:t>benatris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. </w:t>
      </w:r>
    </w:p>
    <w:p w:rsidR="002D36EF" w:rsidRDefault="002D36EF" w:rsidP="002D36EF">
      <w:pPr>
        <w:keepNext/>
        <w:spacing w:after="0" w:line="240" w:lineRule="auto"/>
        <w:outlineLvl w:val="2"/>
        <w:rPr>
          <w:rFonts w:ascii="Times New Roman" w:hAnsi="Times New Roman"/>
          <w:color w:val="000000"/>
        </w:rPr>
      </w:pP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</w:rPr>
      </w:pPr>
    </w:p>
    <w:p w:rsidR="002D36EF" w:rsidRPr="005A4C5E" w:rsidRDefault="002D36EF" w:rsidP="002D36EF">
      <w:pPr>
        <w:keepNext/>
        <w:spacing w:after="0" w:line="240" w:lineRule="auto"/>
        <w:outlineLvl w:val="1"/>
      </w:pPr>
      <w:r w:rsidRPr="005A4C5E">
        <w:rPr>
          <w:rFonts w:ascii="Times New Roman" w:hAnsi="Times New Roman"/>
          <w:b/>
          <w:color w:val="000000"/>
          <w:lang w:val="fi-FI"/>
        </w:rPr>
        <w:t>3.      Kaip vartoti Protamine sulphate LEO Pharma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</w:rPr>
      </w:pP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 xml:space="preserve">Kokia Jums reikalinga </w:t>
      </w:r>
      <w:proofErr w:type="spellStart"/>
      <w:r>
        <w:rPr>
          <w:rFonts w:ascii="Times New Roman" w:hAnsi="Times New Roman"/>
          <w:color w:val="000000"/>
          <w:lang w:val="lt-LT"/>
        </w:rPr>
        <w:t>Protamine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color w:val="000000"/>
          <w:lang w:val="lt-LT"/>
        </w:rPr>
        <w:t>sulphate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LEO </w:t>
      </w:r>
      <w:proofErr w:type="spellStart"/>
      <w:r>
        <w:rPr>
          <w:rFonts w:ascii="Times New Roman" w:hAnsi="Times New Roman"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dozė - nuspręs gydytojas. Tai priklauso nuo kraujo tyrimo rezultatų, kurie parodys, kiek heparino reikėtų neutralizuoti.</w:t>
      </w:r>
    </w:p>
    <w:p w:rsidR="002D36EF" w:rsidRPr="005A4C5E" w:rsidRDefault="002D36EF" w:rsidP="002D36EF">
      <w:pPr>
        <w:spacing w:after="0" w:line="240" w:lineRule="auto"/>
      </w:pPr>
      <w:proofErr w:type="spellStart"/>
      <w:r>
        <w:rPr>
          <w:rFonts w:ascii="Times New Roman" w:hAnsi="Times New Roman"/>
          <w:color w:val="000000"/>
          <w:lang w:val="lt-LT"/>
        </w:rPr>
        <w:t>Protamine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color w:val="000000"/>
          <w:lang w:val="lt-LT"/>
        </w:rPr>
        <w:t>sulphate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LEO </w:t>
      </w:r>
      <w:proofErr w:type="spellStart"/>
      <w:r>
        <w:rPr>
          <w:rFonts w:ascii="Times New Roman" w:hAnsi="Times New Roman"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skirtas intraveniniam naudojimui ir gali būti lėtai švirkščiama į veną (užtrunka daugiau nei 10 minučių) arba jo gali būti pridedama į infuziją („lašinę“).</w:t>
      </w: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>Jums gali prireikti papildomos dozės, ypač jei reikia neutralizuoti mažos molekulinės masės hepariną, kai operacija užtrunka ilgai.</w:t>
      </w: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>Tačiau per 10 min. Jums negalima suvartoti daugiau kaip 5 ml šio vaisto.</w:t>
      </w:r>
    </w:p>
    <w:p w:rsidR="002D36EF" w:rsidRDefault="002D36EF" w:rsidP="002D36EF">
      <w:pPr>
        <w:keepNext/>
        <w:spacing w:after="0" w:line="240" w:lineRule="auto"/>
        <w:outlineLvl w:val="2"/>
        <w:rPr>
          <w:rFonts w:ascii="Times New Roman" w:hAnsi="Times New Roman"/>
          <w:color w:val="000000"/>
        </w:rPr>
      </w:pPr>
    </w:p>
    <w:p w:rsidR="002D36EF" w:rsidRPr="005A4C5E" w:rsidRDefault="002D36EF" w:rsidP="002D36EF">
      <w:pPr>
        <w:keepNext/>
        <w:spacing w:after="0" w:line="240" w:lineRule="auto"/>
        <w:outlineLvl w:val="1"/>
      </w:pPr>
      <w:proofErr w:type="spellStart"/>
      <w:r>
        <w:rPr>
          <w:rFonts w:ascii="Times New Roman" w:hAnsi="Times New Roman"/>
          <w:b/>
          <w:color w:val="000000"/>
          <w:lang w:val="en-GB"/>
        </w:rPr>
        <w:t>Pavartojus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per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didelę</w:t>
      </w:r>
      <w:proofErr w:type="spellEnd"/>
      <w:r>
        <w:rPr>
          <w:rFonts w:ascii="Times New Roman" w:hAnsi="Times New Roman"/>
          <w:b/>
          <w:color w:val="000000"/>
          <w:lang w:val="en-GB"/>
        </w:rPr>
        <w:t xml:space="preserve"> Protamine sulphate LEO Pharma </w:t>
      </w:r>
      <w:proofErr w:type="spellStart"/>
      <w:r>
        <w:rPr>
          <w:rFonts w:ascii="Times New Roman" w:hAnsi="Times New Roman"/>
          <w:b/>
          <w:color w:val="000000"/>
          <w:lang w:val="en-GB"/>
        </w:rPr>
        <w:t>dozę</w:t>
      </w:r>
      <w:proofErr w:type="spellEnd"/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>Tokiu atveju gali sutrikti kraujo krešumas ir pailgėti laikas, kuris reikalingas krešuliui susidaryti.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</w:rPr>
      </w:pP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>Jeigu kiltų daugiau klausimų dėl šio vaisto vartojimo, kreipkitės į gydytoją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, </w:t>
      </w:r>
      <w:r>
        <w:rPr>
          <w:rFonts w:ascii="Times New Roman" w:hAnsi="Times New Roman"/>
          <w:color w:val="000000"/>
          <w:lang w:val="lt-LT"/>
        </w:rPr>
        <w:t>vaistininką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 </w:t>
      </w:r>
      <w:r>
        <w:rPr>
          <w:rFonts w:ascii="Times New Roman" w:hAnsi="Times New Roman"/>
          <w:color w:val="000000"/>
          <w:lang w:val="lt-LT"/>
        </w:rPr>
        <w:t>arba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 slaugytoją</w:t>
      </w:r>
      <w:r>
        <w:rPr>
          <w:rFonts w:ascii="Times New Roman" w:hAnsi="Times New Roman"/>
          <w:color w:val="000000"/>
          <w:lang w:val="lt-LT"/>
        </w:rPr>
        <w:t xml:space="preserve"> .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</w:rPr>
      </w:pP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</w:rPr>
      </w:pPr>
    </w:p>
    <w:p w:rsidR="002D36EF" w:rsidRPr="005A4C5E" w:rsidRDefault="002D36EF" w:rsidP="002D36EF">
      <w:pPr>
        <w:keepNext/>
        <w:spacing w:after="0" w:line="240" w:lineRule="auto"/>
        <w:outlineLvl w:val="1"/>
      </w:pPr>
      <w:r>
        <w:rPr>
          <w:rFonts w:ascii="Times New Roman" w:hAnsi="Times New Roman"/>
          <w:b/>
          <w:color w:val="000000"/>
          <w:lang w:val="lt-LT"/>
        </w:rPr>
        <w:t xml:space="preserve">4.    </w:t>
      </w:r>
      <w:r>
        <w:rPr>
          <w:rFonts w:ascii="Times New Roman" w:eastAsia="Times New Roman" w:hAnsi="Times New Roman"/>
          <w:b/>
          <w:bCs/>
          <w:color w:val="000000"/>
          <w:lang w:val="lt-LT"/>
        </w:rPr>
        <w:t>Galimas šalutinis poveikis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</w:rPr>
      </w:pP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Šis vaistas, kaip ir visi kiti, gali sukelti šalutinį poveikį, nors jis pasireiškia ne visiems žmonėms. 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b/>
          <w:color w:val="000000"/>
          <w:lang w:val="lt-LT"/>
        </w:rPr>
      </w:pP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b/>
          <w:color w:val="000000"/>
          <w:lang w:val="lt-LT"/>
        </w:rPr>
        <w:t>Sunkūs šalutiniai poveikiai</w:t>
      </w:r>
    </w:p>
    <w:p w:rsidR="002D36EF" w:rsidRDefault="002D36EF" w:rsidP="002D36EF">
      <w:pPr>
        <w:spacing w:after="0" w:line="240" w:lineRule="auto"/>
        <w:rPr>
          <w:rFonts w:ascii="Times New Roman" w:eastAsia="Times New Roman" w:hAnsi="Times New Roman"/>
          <w:color w:val="000000"/>
          <w:lang w:val="lt-LT" w:eastAsia="lt-LT"/>
        </w:rPr>
      </w:pPr>
      <w:r>
        <w:rPr>
          <w:rFonts w:ascii="Times New Roman" w:eastAsia="Times New Roman" w:hAnsi="Times New Roman"/>
          <w:color w:val="000000"/>
          <w:lang w:val="lt-LT" w:eastAsia="lt-LT"/>
        </w:rPr>
        <w:t>Jeigu Jums pasireiškia žemiau išvardyti poveikiai, turite nedelsiant susisiekti su gydytoju, slaugytoju arba su vietos ligonine skubiai pagalbai suteikti:</w:t>
      </w:r>
    </w:p>
    <w:p w:rsidR="002D36EF" w:rsidRPr="005A4C5E" w:rsidRDefault="002D36EF" w:rsidP="002D36EF">
      <w:pPr>
        <w:numPr>
          <w:ilvl w:val="0"/>
          <w:numId w:val="4"/>
        </w:numPr>
        <w:tabs>
          <w:tab w:val="left" w:pos="644"/>
        </w:tabs>
        <w:spacing w:after="0" w:line="240" w:lineRule="auto"/>
        <w:ind w:left="644"/>
      </w:pPr>
      <w:r>
        <w:rPr>
          <w:rFonts w:ascii="Times New Roman" w:eastAsia="Times New Roman" w:hAnsi="Times New Roman"/>
          <w:b/>
          <w:color w:val="000000"/>
          <w:lang w:val="lt-LT" w:eastAsia="lt-LT"/>
        </w:rPr>
        <w:t xml:space="preserve">Sunki alerginė reakcija. </w:t>
      </w:r>
      <w:r>
        <w:rPr>
          <w:rFonts w:ascii="Times New Roman" w:eastAsia="Times New Roman" w:hAnsi="Times New Roman"/>
          <w:color w:val="000000"/>
          <w:lang w:val="lt-LT" w:eastAsia="lt-LT"/>
        </w:rPr>
        <w:t>Pasireiškia šie simptomai: apsunkintas kvėpavimas, švokštimas, lūpų ir veido patinimas, širdies sutrikimai, nualpimas (dėl sumažėjusio kraujospūdžio).</w:t>
      </w:r>
    </w:p>
    <w:p w:rsidR="002D36EF" w:rsidRPr="005A4C5E" w:rsidRDefault="002D36EF" w:rsidP="002D36EF">
      <w:pPr>
        <w:numPr>
          <w:ilvl w:val="0"/>
          <w:numId w:val="4"/>
        </w:numPr>
        <w:tabs>
          <w:tab w:val="left" w:pos="644"/>
        </w:tabs>
        <w:spacing w:after="0" w:line="240" w:lineRule="auto"/>
        <w:ind w:left="644"/>
      </w:pPr>
      <w:r>
        <w:rPr>
          <w:rFonts w:ascii="Times New Roman" w:eastAsia="Times New Roman" w:hAnsi="Times New Roman"/>
          <w:b/>
          <w:color w:val="000000"/>
          <w:lang w:val="lt-LT" w:eastAsia="lt-LT"/>
        </w:rPr>
        <w:t xml:space="preserve">Padidėjęs kraujo spaudimas plaučiuose. </w:t>
      </w:r>
      <w:r>
        <w:rPr>
          <w:rFonts w:ascii="Times New Roman" w:eastAsia="Times New Roman" w:hAnsi="Times New Roman"/>
          <w:color w:val="000000"/>
          <w:lang w:val="lt-LT" w:eastAsia="lt-LT"/>
        </w:rPr>
        <w:t>Pasireiškia šie simptomai: apsunkintas kvėpavimas.</w:t>
      </w:r>
    </w:p>
    <w:p w:rsidR="002D36EF" w:rsidRPr="005A4C5E" w:rsidRDefault="002D36EF" w:rsidP="002D36EF">
      <w:pPr>
        <w:numPr>
          <w:ilvl w:val="0"/>
          <w:numId w:val="4"/>
        </w:numPr>
        <w:tabs>
          <w:tab w:val="left" w:pos="644"/>
        </w:tabs>
        <w:spacing w:after="0" w:line="240" w:lineRule="auto"/>
        <w:ind w:left="644"/>
      </w:pPr>
      <w:r>
        <w:rPr>
          <w:rFonts w:ascii="Times New Roman" w:hAnsi="Times New Roman"/>
          <w:b/>
          <w:color w:val="000000"/>
          <w:lang w:val="lt-LT"/>
        </w:rPr>
        <w:lastRenderedPageBreak/>
        <w:t>Sunkus ir ilgiau trunkantis kraujospūdžio sumažėjimas</w:t>
      </w:r>
      <w:r>
        <w:rPr>
          <w:rFonts w:ascii="Times New Roman" w:eastAsia="Times New Roman" w:hAnsi="Times New Roman"/>
          <w:color w:val="000000"/>
          <w:lang w:val="lt-LT" w:eastAsia="lt-LT"/>
        </w:rPr>
        <w:t>. Pasireiškia šie simptomai:</w:t>
      </w:r>
      <w:r>
        <w:rPr>
          <w:rFonts w:ascii="Times New Roman" w:hAnsi="Times New Roman"/>
          <w:color w:val="000000"/>
          <w:lang w:val="lt-LT"/>
        </w:rPr>
        <w:t xml:space="preserve"> suretėja pulsas, atsiranda cianozė (odos melsvumas), apima silpnumas arba ligonis nualpsta (ypač jei </w:t>
      </w:r>
      <w:proofErr w:type="spellStart"/>
      <w:r>
        <w:rPr>
          <w:rFonts w:ascii="Times New Roman" w:eastAsia="Times New Roman" w:hAnsi="Times New Roman"/>
          <w:color w:val="000000"/>
          <w:lang w:val="lt-LT" w:eastAsia="lt-LT"/>
        </w:rPr>
        <w:t>Protamine</w:t>
      </w:r>
      <w:proofErr w:type="spellEnd"/>
      <w:r>
        <w:rPr>
          <w:rFonts w:ascii="Times New Roman" w:eastAsia="Times New Roman" w:hAnsi="Times New Roman"/>
          <w:color w:val="000000"/>
          <w:lang w:val="lt-LT" w:eastAsia="lt-LT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lt-LT" w:eastAsia="lt-LT"/>
        </w:rPr>
        <w:t>sulphate</w:t>
      </w:r>
      <w:proofErr w:type="spellEnd"/>
      <w:r>
        <w:rPr>
          <w:rFonts w:ascii="Times New Roman" w:eastAsia="Times New Roman" w:hAnsi="Times New Roman"/>
          <w:color w:val="000000"/>
          <w:lang w:val="lt-LT" w:eastAsia="lt-LT"/>
        </w:rPr>
        <w:t xml:space="preserve"> LEO </w:t>
      </w:r>
      <w:proofErr w:type="spellStart"/>
      <w:r>
        <w:rPr>
          <w:rFonts w:ascii="Times New Roman" w:eastAsia="Times New Roman" w:hAnsi="Times New Roman"/>
          <w:color w:val="000000"/>
          <w:lang w:val="lt-LT" w:eastAsia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sušvirkštas per greitai).</w:t>
      </w:r>
    </w:p>
    <w:p w:rsidR="002D36EF" w:rsidRDefault="002D36EF" w:rsidP="002D36EF">
      <w:pPr>
        <w:spacing w:after="0" w:line="240" w:lineRule="auto"/>
        <w:ind w:left="360"/>
        <w:rPr>
          <w:rFonts w:ascii="Times New Roman" w:hAnsi="Times New Roman"/>
          <w:color w:val="000000"/>
        </w:rPr>
      </w:pP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>Lengvesni šalutiniai poveikiai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, pasireiškę po to, kai buvo suleistas </w:t>
      </w:r>
      <w:proofErr w:type="spellStart"/>
      <w:r>
        <w:rPr>
          <w:rFonts w:ascii="Times New Roman" w:eastAsia="Times New Roman" w:hAnsi="Times New Roman"/>
          <w:color w:val="000000"/>
          <w:lang w:val="lt-LT" w:eastAsia="lt-LT"/>
        </w:rPr>
        <w:t>Protamine</w:t>
      </w:r>
      <w:proofErr w:type="spellEnd"/>
      <w:r>
        <w:rPr>
          <w:rFonts w:ascii="Times New Roman" w:eastAsia="Times New Roman" w:hAnsi="Times New Roman"/>
          <w:color w:val="000000"/>
          <w:lang w:val="lt-LT" w:eastAsia="lt-LT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lt-LT" w:eastAsia="lt-LT"/>
        </w:rPr>
        <w:t>sulphate</w:t>
      </w:r>
      <w:proofErr w:type="spellEnd"/>
      <w:r>
        <w:rPr>
          <w:rFonts w:ascii="Times New Roman" w:eastAsia="Times New Roman" w:hAnsi="Times New Roman"/>
          <w:color w:val="000000"/>
          <w:lang w:val="lt-LT" w:eastAsia="lt-LT"/>
        </w:rPr>
        <w:t xml:space="preserve"> LEO </w:t>
      </w:r>
      <w:proofErr w:type="spellStart"/>
      <w:r>
        <w:rPr>
          <w:rFonts w:ascii="Times New Roman" w:eastAsia="Times New Roman" w:hAnsi="Times New Roman"/>
          <w:color w:val="000000"/>
          <w:lang w:val="lt-LT" w:eastAsia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>:</w:t>
      </w:r>
    </w:p>
    <w:p w:rsidR="002D36EF" w:rsidRDefault="002D36EF" w:rsidP="002D36EF">
      <w:pPr>
        <w:numPr>
          <w:ilvl w:val="0"/>
          <w:numId w:val="4"/>
        </w:num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/>
          <w:color w:val="000000"/>
          <w:lang w:val="lt-LT" w:eastAsia="lt-LT"/>
        </w:rPr>
      </w:pPr>
      <w:r>
        <w:rPr>
          <w:rFonts w:ascii="Times New Roman" w:eastAsia="Times New Roman" w:hAnsi="Times New Roman"/>
          <w:color w:val="000000"/>
          <w:lang w:val="lt-LT" w:eastAsia="lt-LT"/>
        </w:rPr>
        <w:t>Sumažėjęs kraujospūdis. Simptomas – svaigulys.</w:t>
      </w:r>
    </w:p>
    <w:p w:rsidR="002D36EF" w:rsidRDefault="002D36EF" w:rsidP="002D36EF">
      <w:pPr>
        <w:numPr>
          <w:ilvl w:val="0"/>
          <w:numId w:val="4"/>
        </w:num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/>
          <w:color w:val="000000"/>
          <w:lang w:val="lt-LT" w:eastAsia="lt-LT"/>
        </w:rPr>
      </w:pPr>
      <w:r>
        <w:rPr>
          <w:rFonts w:ascii="Times New Roman" w:eastAsia="Times New Roman" w:hAnsi="Times New Roman"/>
          <w:color w:val="000000"/>
          <w:lang w:val="lt-LT" w:eastAsia="lt-LT"/>
        </w:rPr>
        <w:t>Vėmimas.</w:t>
      </w:r>
    </w:p>
    <w:p w:rsidR="002D36EF" w:rsidRDefault="002D36EF" w:rsidP="002D36EF">
      <w:pPr>
        <w:numPr>
          <w:ilvl w:val="0"/>
          <w:numId w:val="4"/>
        </w:num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/>
          <w:color w:val="000000"/>
          <w:lang w:val="lt-LT" w:eastAsia="lt-LT"/>
        </w:rPr>
      </w:pPr>
      <w:r>
        <w:rPr>
          <w:rFonts w:ascii="Times New Roman" w:eastAsia="Times New Roman" w:hAnsi="Times New Roman"/>
          <w:color w:val="000000"/>
          <w:lang w:val="lt-LT" w:eastAsia="lt-LT"/>
        </w:rPr>
        <w:t>Nugaros skausmas.</w:t>
      </w:r>
    </w:p>
    <w:p w:rsidR="002D36EF" w:rsidRDefault="002D36EF" w:rsidP="002D36EF">
      <w:pPr>
        <w:numPr>
          <w:ilvl w:val="0"/>
          <w:numId w:val="4"/>
        </w:num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/>
          <w:color w:val="000000"/>
          <w:lang w:val="lt-LT" w:eastAsia="lt-LT"/>
        </w:rPr>
      </w:pPr>
      <w:r>
        <w:rPr>
          <w:rFonts w:ascii="Times New Roman" w:eastAsia="Times New Roman" w:hAnsi="Times New Roman"/>
          <w:color w:val="000000"/>
          <w:lang w:val="lt-LT" w:eastAsia="lt-LT"/>
        </w:rPr>
        <w:t>Kraujavimas.</w:t>
      </w:r>
    </w:p>
    <w:p w:rsidR="002D36EF" w:rsidRPr="005A4C5E" w:rsidRDefault="002D36EF" w:rsidP="002D36EF">
      <w:pPr>
        <w:numPr>
          <w:ilvl w:val="0"/>
          <w:numId w:val="4"/>
        </w:numPr>
        <w:tabs>
          <w:tab w:val="left" w:pos="644"/>
        </w:tabs>
        <w:spacing w:after="0" w:line="240" w:lineRule="auto"/>
        <w:ind w:left="644"/>
      </w:pPr>
      <w:r>
        <w:rPr>
          <w:rFonts w:ascii="Times New Roman" w:hAnsi="Times New Roman"/>
          <w:color w:val="000000"/>
          <w:lang w:val="lt-LT"/>
        </w:rPr>
        <w:t>Alerginės reakcijos, kurios pasireiškia dilgėline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 ar kitokiais odos bėrimais. Įskaitant šiuos simptomus: šilumos pojūtis, odos paraudimas,  dusulys ir gilesniųjų odos sluoksnių patinimas (retkarčiais liežuvio ir kvėpavimo takų patinimas). </w:t>
      </w:r>
    </w:p>
    <w:p w:rsidR="002D36EF" w:rsidRDefault="002D36EF" w:rsidP="002D36EF">
      <w:pPr>
        <w:spacing w:after="0" w:line="240" w:lineRule="auto"/>
        <w:rPr>
          <w:rFonts w:ascii="Times New Roman" w:eastAsia="Times New Roman" w:hAnsi="Times New Roman"/>
          <w:color w:val="000000"/>
          <w:lang w:val="lt-LT" w:eastAsia="lt-LT"/>
        </w:rPr>
      </w:pPr>
    </w:p>
    <w:p w:rsidR="002D36EF" w:rsidRDefault="002D36EF" w:rsidP="002D36EF">
      <w:pPr>
        <w:spacing w:after="0" w:line="240" w:lineRule="auto"/>
        <w:ind w:right="-2"/>
        <w:rPr>
          <w:rFonts w:ascii="Times New Roman" w:hAnsi="Times New Roman"/>
          <w:b/>
          <w:lang w:val="lt-LT" w:eastAsia="lv-LV"/>
        </w:rPr>
      </w:pPr>
      <w:r>
        <w:rPr>
          <w:rFonts w:ascii="Times New Roman" w:hAnsi="Times New Roman"/>
          <w:b/>
          <w:lang w:val="lt-LT" w:eastAsia="lv-LV"/>
        </w:rPr>
        <w:t>Pranešimas apie šalutinį poveikį</w:t>
      </w:r>
    </w:p>
    <w:p w:rsidR="002D36EF" w:rsidRPr="005A4C5E" w:rsidRDefault="002D36EF" w:rsidP="002D36EF">
      <w:pPr>
        <w:widowControl w:val="0"/>
        <w:autoSpaceDE w:val="0"/>
        <w:spacing w:before="15" w:after="0" w:line="240" w:lineRule="exact"/>
      </w:pPr>
      <w:r>
        <w:rPr>
          <w:rFonts w:ascii="Times New Roman" w:hAnsi="Times New Roman"/>
          <w:lang w:val="lt-LT" w:eastAsia="lv-LV"/>
        </w:rPr>
        <w:t xml:space="preserve">Jeigu pasireiškė šalutinis poveikis, įskaitant šiame lapelyje nenurodytą, pasakykite gydytojui, vaistininkui arba slaugytojui. Apie šalutinį poveikį taip pat galite pranešti tiesiogiai, užpildę interneto svetainėje </w:t>
      </w:r>
      <w:hyperlink r:id="rId5" w:history="1">
        <w:r>
          <w:rPr>
            <w:rStyle w:val="Hipersaitas"/>
          </w:rPr>
          <w:t>www.vvkt.lt</w:t>
        </w:r>
      </w:hyperlink>
      <w:r>
        <w:rPr>
          <w:rFonts w:ascii="Times New Roman" w:hAnsi="Times New Roman"/>
          <w:lang w:val="lt-LT" w:eastAsia="lv-LV"/>
        </w:rPr>
        <w:t xml:space="preserve"> </w:t>
      </w:r>
      <w:r>
        <w:rPr>
          <w:rFonts w:ascii="Times New Roman" w:hAnsi="Times New Roman"/>
        </w:rPr>
        <w:t xml:space="preserve">esančią formą, ir atsiųsti ją paštu Valstybinei vaistų kontrolės tarnybai prie Lietuvos Respublikos sveikatos apsaugos ministerijos, Žirmūnų g. 139A, LT 09120 Vilnius, faksu 8 800 20131 arba el. paštu </w:t>
      </w:r>
      <w:r>
        <w:fldChar w:fldCharType="begin"/>
      </w:r>
      <w:r>
        <w:instrText xml:space="preserve"> HYPERLINK "mailto:NepageidaujamaR@vvkt.lt" </w:instrText>
      </w:r>
      <w:r>
        <w:fldChar w:fldCharType="separate"/>
      </w:r>
      <w:r>
        <w:rPr>
          <w:rStyle w:val="Hipersaitas"/>
        </w:rPr>
        <w:t>NepageidaujamaR@vvkt.lt</w:t>
      </w:r>
      <w:r>
        <w:rPr>
          <w:rStyle w:val="Hipersaitas"/>
        </w:rPr>
        <w:fldChar w:fldCharType="end"/>
      </w:r>
      <w:r>
        <w:rPr>
          <w:rFonts w:ascii="Times New Roman" w:hAnsi="Times New Roman"/>
          <w:b/>
          <w:u w:val="single"/>
          <w:lang w:val="lt-LT"/>
        </w:rPr>
        <w:t xml:space="preserve">. </w:t>
      </w:r>
      <w:r>
        <w:rPr>
          <w:rFonts w:ascii="Times New Roman" w:hAnsi="Times New Roman"/>
          <w:lang w:val="lt-LT"/>
        </w:rPr>
        <w:t>Pranešdami apie šalutinį poveikį galite mums padėti gauti daugiau informacijos apie šio vaisto saugumą.</w:t>
      </w:r>
    </w:p>
    <w:p w:rsidR="002D36EF" w:rsidRDefault="002D36EF" w:rsidP="002D36EF">
      <w:pPr>
        <w:spacing w:after="0" w:line="240" w:lineRule="auto"/>
        <w:ind w:right="-2"/>
        <w:rPr>
          <w:rFonts w:ascii="Times New Roman" w:hAnsi="Times New Roman"/>
        </w:rPr>
      </w:pP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</w:rPr>
      </w:pPr>
    </w:p>
    <w:p w:rsidR="002D36EF" w:rsidRPr="005A4C5E" w:rsidRDefault="002D36EF" w:rsidP="002D36EF">
      <w:pPr>
        <w:keepNext/>
        <w:tabs>
          <w:tab w:val="left" w:pos="567"/>
        </w:tabs>
        <w:spacing w:after="0" w:line="240" w:lineRule="auto"/>
        <w:outlineLvl w:val="1"/>
      </w:pPr>
      <w:r>
        <w:rPr>
          <w:rFonts w:ascii="Times New Roman" w:eastAsia="Times New Roman" w:hAnsi="Times New Roman"/>
          <w:b/>
          <w:bCs/>
          <w:color w:val="000000"/>
          <w:lang w:val="lt-LT"/>
        </w:rPr>
        <w:t>5.</w:t>
      </w:r>
      <w:r>
        <w:rPr>
          <w:rFonts w:ascii="Times New Roman" w:eastAsia="Times New Roman" w:hAnsi="Times New Roman"/>
          <w:b/>
          <w:bCs/>
          <w:color w:val="000000"/>
          <w:lang w:val="lt-LT"/>
        </w:rPr>
        <w:tab/>
        <w:t xml:space="preserve">Kaip laikyti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val="lt-LT"/>
        </w:rPr>
        <w:t>Protamine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val="lt-LT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val="lt-LT"/>
        </w:rPr>
        <w:t>sulphate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val="lt-LT"/>
        </w:rPr>
        <w:t xml:space="preserve"> LEO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val="lt-LT"/>
        </w:rPr>
        <w:t>Pharma</w:t>
      </w:r>
      <w:proofErr w:type="spellEnd"/>
    </w:p>
    <w:p w:rsidR="002D36EF" w:rsidRDefault="002D36EF" w:rsidP="002D36EF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color w:val="000000"/>
          <w:lang w:val="lt-LT"/>
        </w:rPr>
      </w:pPr>
    </w:p>
    <w:p w:rsidR="002D36EF" w:rsidRPr="005A4C5E" w:rsidRDefault="002D36EF" w:rsidP="002D36EF">
      <w:pPr>
        <w:tabs>
          <w:tab w:val="left" w:pos="567"/>
        </w:tabs>
        <w:spacing w:after="0" w:line="240" w:lineRule="auto"/>
      </w:pPr>
      <w:r>
        <w:rPr>
          <w:rFonts w:ascii="Times New Roman" w:eastAsia="Times New Roman" w:hAnsi="Times New Roman"/>
          <w:color w:val="000000"/>
          <w:lang w:val="lt-LT" w:eastAsia="lt-LT"/>
        </w:rPr>
        <w:t>Šį vaistą laikykite</w:t>
      </w:r>
      <w:r>
        <w:rPr>
          <w:rFonts w:ascii="Times New Roman" w:hAnsi="Times New Roman"/>
          <w:color w:val="000000"/>
          <w:lang w:val="lt-LT"/>
        </w:rPr>
        <w:t xml:space="preserve"> vaikams </w:t>
      </w:r>
      <w:r>
        <w:rPr>
          <w:rFonts w:ascii="Times New Roman" w:eastAsia="Times New Roman" w:hAnsi="Times New Roman"/>
          <w:color w:val="000000"/>
          <w:lang w:val="lt-LT" w:eastAsia="lt-LT"/>
        </w:rPr>
        <w:t xml:space="preserve">nepastebimoje ir </w:t>
      </w:r>
      <w:r>
        <w:rPr>
          <w:rFonts w:ascii="Times New Roman" w:hAnsi="Times New Roman"/>
          <w:color w:val="000000"/>
          <w:lang w:val="lt-LT"/>
        </w:rPr>
        <w:t>nepasiekiamoje vietoje.</w:t>
      </w:r>
    </w:p>
    <w:p w:rsidR="002D36EF" w:rsidRPr="005A4C5E" w:rsidRDefault="002D36EF" w:rsidP="002D36EF">
      <w:pPr>
        <w:tabs>
          <w:tab w:val="left" w:pos="567"/>
        </w:tabs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 xml:space="preserve">Ant etiketės ir dėžutės po “EXP“ nurodytam tinkamumo laikui pasibaigus, </w:t>
      </w:r>
      <w:r>
        <w:rPr>
          <w:rFonts w:ascii="Times New Roman" w:eastAsia="Times New Roman" w:hAnsi="Times New Roman"/>
          <w:color w:val="000000"/>
          <w:lang w:val="lt-LT" w:eastAsia="lt-LT"/>
        </w:rPr>
        <w:t>šio vaisto</w:t>
      </w:r>
      <w:r>
        <w:rPr>
          <w:rFonts w:ascii="Times New Roman" w:hAnsi="Times New Roman"/>
          <w:color w:val="000000"/>
          <w:lang w:val="lt-LT"/>
        </w:rPr>
        <w:t xml:space="preserve"> vartoti negalima. </w:t>
      </w:r>
      <w:r>
        <w:rPr>
          <w:rFonts w:ascii="Times New Roman" w:hAnsi="Times New Roman"/>
          <w:lang w:val="lt-LT"/>
        </w:rPr>
        <w:t xml:space="preserve">Vaistas </w:t>
      </w:r>
      <w:r>
        <w:rPr>
          <w:rFonts w:ascii="Times New Roman" w:eastAsia="Times New Roman" w:hAnsi="Times New Roman"/>
          <w:iCs/>
          <w:lang w:val="lt-LT" w:eastAsia="lt-LT"/>
        </w:rPr>
        <w:t>tinkamas</w:t>
      </w:r>
      <w:r>
        <w:rPr>
          <w:rFonts w:ascii="Times New Roman" w:hAnsi="Times New Roman"/>
          <w:lang w:val="lt-LT"/>
        </w:rPr>
        <w:t xml:space="preserve"> vartoti iki paskutinės nurodyto mėnesio dienos.</w:t>
      </w:r>
    </w:p>
    <w:p w:rsidR="002D36EF" w:rsidRPr="005A4C5E" w:rsidRDefault="002D36EF" w:rsidP="002D36EF">
      <w:pPr>
        <w:tabs>
          <w:tab w:val="left" w:pos="567"/>
        </w:tabs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>Šiam vaistiniam preparatui specialių laikymo sąlygų nereikia.</w:t>
      </w:r>
    </w:p>
    <w:p w:rsidR="002D36EF" w:rsidRDefault="002D36EF" w:rsidP="002D36E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Atidarius ampulę, suvartoti nedelsiant.</w:t>
      </w:r>
    </w:p>
    <w:p w:rsidR="002D36EF" w:rsidRDefault="002D36EF" w:rsidP="002D36E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Nesuvartotą tirpalą reikia sunaikinti.</w:t>
      </w:r>
    </w:p>
    <w:p w:rsidR="002D36EF" w:rsidRPr="005A4C5E" w:rsidRDefault="002D36EF" w:rsidP="002D36EF">
      <w:pPr>
        <w:tabs>
          <w:tab w:val="left" w:pos="567"/>
        </w:tabs>
        <w:spacing w:after="0" w:line="240" w:lineRule="auto"/>
        <w:ind w:left="567" w:hanging="567"/>
      </w:pPr>
      <w:r>
        <w:rPr>
          <w:rFonts w:ascii="Times New Roman" w:eastAsia="Times New Roman" w:hAnsi="Times New Roman"/>
          <w:lang w:val="lt-LT"/>
        </w:rPr>
        <w:t xml:space="preserve">Gali būti vartojamas tik tuo atveju, jeigu tirpalas yra skaidrus, o ampulė vientisumas nepažeistas. </w:t>
      </w:r>
    </w:p>
    <w:p w:rsidR="002D36EF" w:rsidRDefault="002D36EF" w:rsidP="002D36E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  <w:lang w:val="lt-LT"/>
        </w:rPr>
      </w:pPr>
    </w:p>
    <w:p w:rsidR="002D36EF" w:rsidRDefault="002D36EF" w:rsidP="002D36E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Praskiedus preparatą lėtai infuzijai į veną, gautas mišinys turi būti suvartojamas nedelsiant.</w:t>
      </w:r>
    </w:p>
    <w:p w:rsidR="002D36EF" w:rsidRDefault="002D36EF" w:rsidP="002D36E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  <w:lang w:val="lt-LT"/>
        </w:rPr>
      </w:pPr>
    </w:p>
    <w:p w:rsidR="002D36EF" w:rsidRPr="005A4C5E" w:rsidRDefault="002D36EF" w:rsidP="002D36EF">
      <w:pPr>
        <w:tabs>
          <w:tab w:val="left" w:pos="567"/>
        </w:tabs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 xml:space="preserve">Vaistų negalima </w:t>
      </w:r>
      <w:r>
        <w:rPr>
          <w:rFonts w:ascii="Times New Roman" w:eastAsia="Times New Roman" w:hAnsi="Times New Roman"/>
          <w:color w:val="000000"/>
          <w:lang w:val="lt-LT"/>
        </w:rPr>
        <w:t>išmesti</w:t>
      </w:r>
      <w:r>
        <w:rPr>
          <w:rFonts w:ascii="Times New Roman" w:hAnsi="Times New Roman"/>
          <w:color w:val="000000"/>
          <w:lang w:val="lt-LT"/>
        </w:rPr>
        <w:t xml:space="preserve"> į kanalizaciją arba su buitinėmis atliekomis. Kaip </w:t>
      </w:r>
      <w:r>
        <w:rPr>
          <w:rFonts w:ascii="Times New Roman" w:eastAsia="Times New Roman" w:hAnsi="Times New Roman"/>
          <w:color w:val="000000"/>
          <w:lang w:val="lt-LT"/>
        </w:rPr>
        <w:t>išmesti</w:t>
      </w:r>
      <w:r>
        <w:rPr>
          <w:rFonts w:ascii="Times New Roman" w:hAnsi="Times New Roman"/>
          <w:color w:val="000000"/>
          <w:lang w:val="lt-LT"/>
        </w:rPr>
        <w:t xml:space="preserve"> nereikalingus vaistus, klauskite vaistininko. Šios priemonės padės apsaugoti aplinką.</w:t>
      </w:r>
    </w:p>
    <w:p w:rsidR="002D36EF" w:rsidRDefault="002D36EF" w:rsidP="002D36EF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2D36EF" w:rsidRDefault="002D36EF" w:rsidP="002D36EF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2D36EF" w:rsidRPr="005A4C5E" w:rsidRDefault="002D36EF" w:rsidP="002D36EF">
      <w:pPr>
        <w:keepNext/>
        <w:tabs>
          <w:tab w:val="left" w:pos="567"/>
        </w:tabs>
        <w:spacing w:after="0" w:line="240" w:lineRule="auto"/>
        <w:outlineLvl w:val="1"/>
      </w:pPr>
      <w:r w:rsidRPr="005A4C5E">
        <w:rPr>
          <w:rFonts w:ascii="Times New Roman" w:hAnsi="Times New Roman"/>
          <w:b/>
          <w:color w:val="000000"/>
          <w:lang w:val="fi-FI"/>
        </w:rPr>
        <w:t>6.</w:t>
      </w:r>
      <w:r w:rsidRPr="005A4C5E">
        <w:rPr>
          <w:rFonts w:ascii="Times New Roman" w:hAnsi="Times New Roman"/>
          <w:b/>
          <w:color w:val="000000"/>
          <w:lang w:val="fi-FI"/>
        </w:rPr>
        <w:tab/>
        <w:t>Pakuotės turinys ir kita informacija</w:t>
      </w:r>
    </w:p>
    <w:p w:rsidR="002D36EF" w:rsidRDefault="002D36EF" w:rsidP="002D36EF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2D36EF" w:rsidRDefault="002D36EF" w:rsidP="002D36EF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lt-LT"/>
        </w:rPr>
      </w:pPr>
      <w:proofErr w:type="spellStart"/>
      <w:r>
        <w:rPr>
          <w:rFonts w:ascii="Times New Roman" w:hAnsi="Times New Roman"/>
          <w:b/>
          <w:color w:val="000000"/>
          <w:lang w:val="lt-LT"/>
        </w:rPr>
        <w:t>Protamine</w:t>
      </w:r>
      <w:proofErr w:type="spellEnd"/>
      <w:r>
        <w:rPr>
          <w:rFonts w:ascii="Times New Roman" w:hAnsi="Times New Roman"/>
          <w:b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lt-LT"/>
        </w:rPr>
        <w:t>sulphate</w:t>
      </w:r>
      <w:proofErr w:type="spellEnd"/>
      <w:r>
        <w:rPr>
          <w:rFonts w:ascii="Times New Roman" w:hAnsi="Times New Roman"/>
          <w:b/>
          <w:color w:val="000000"/>
          <w:lang w:val="lt-LT"/>
        </w:rPr>
        <w:t xml:space="preserve"> LEO </w:t>
      </w:r>
      <w:proofErr w:type="spellStart"/>
      <w:r>
        <w:rPr>
          <w:rFonts w:ascii="Times New Roman" w:hAnsi="Times New Roman"/>
          <w:b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b/>
          <w:color w:val="000000"/>
          <w:lang w:val="lt-LT"/>
        </w:rPr>
        <w:t xml:space="preserve"> sudėtis</w:t>
      </w:r>
    </w:p>
    <w:p w:rsidR="002D36EF" w:rsidRDefault="002D36EF" w:rsidP="002D36EF">
      <w:pPr>
        <w:numPr>
          <w:ilvl w:val="0"/>
          <w:numId w:val="4"/>
        </w:numPr>
        <w:tabs>
          <w:tab w:val="left" w:pos="0"/>
          <w:tab w:val="left" w:pos="567"/>
          <w:tab w:val="left" w:pos="644"/>
        </w:tabs>
        <w:spacing w:after="0" w:line="240" w:lineRule="auto"/>
        <w:ind w:left="644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Veiklioji medžiaga yra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sulfatas. 1 ml tirpalo yra 1400 </w:t>
      </w:r>
      <w:proofErr w:type="spellStart"/>
      <w:r>
        <w:rPr>
          <w:rFonts w:ascii="Times New Roman" w:hAnsi="Times New Roman"/>
          <w:color w:val="000000"/>
          <w:lang w:val="lt-LT"/>
        </w:rPr>
        <w:t>antiheparino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TV (atitinka 10 mg)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sulfato. 5 ml tirpalo yra 7000 </w:t>
      </w:r>
      <w:proofErr w:type="spellStart"/>
      <w:r>
        <w:rPr>
          <w:rFonts w:ascii="Times New Roman" w:hAnsi="Times New Roman"/>
          <w:color w:val="000000"/>
          <w:lang w:val="lt-LT"/>
        </w:rPr>
        <w:t>antiheparino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TV (atitinka 50 mg)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sulfato.</w:t>
      </w:r>
    </w:p>
    <w:p w:rsidR="002D36EF" w:rsidRPr="005A4C5E" w:rsidRDefault="002D36EF" w:rsidP="002D36EF">
      <w:pPr>
        <w:numPr>
          <w:ilvl w:val="0"/>
          <w:numId w:val="4"/>
        </w:numPr>
        <w:tabs>
          <w:tab w:val="left" w:pos="0"/>
          <w:tab w:val="left" w:pos="567"/>
          <w:tab w:val="left" w:pos="644"/>
        </w:tabs>
        <w:spacing w:after="0" w:line="240" w:lineRule="auto"/>
        <w:ind w:left="644"/>
      </w:pPr>
      <w:r>
        <w:rPr>
          <w:rFonts w:ascii="Times New Roman" w:hAnsi="Times New Roman"/>
          <w:color w:val="000000"/>
          <w:lang w:val="lt-LT"/>
        </w:rPr>
        <w:t>Pagalbinės medžiagos yra</w:t>
      </w:r>
      <w:r>
        <w:rPr>
          <w:rFonts w:ascii="Times New Roman" w:eastAsia="Times New Roman" w:hAnsi="Times New Roman"/>
          <w:color w:val="000000"/>
          <w:lang w:val="lt-LT" w:eastAsia="lt-LT"/>
        </w:rPr>
        <w:t>:</w:t>
      </w:r>
      <w:r>
        <w:rPr>
          <w:rFonts w:ascii="Times New Roman" w:hAnsi="Times New Roman"/>
          <w:color w:val="000000"/>
          <w:lang w:val="lt-LT"/>
        </w:rPr>
        <w:t xml:space="preserve"> natrio chloridas, vandenilio chlorido rūgštis (pH koreguoti), natrio </w:t>
      </w:r>
      <w:proofErr w:type="spellStart"/>
      <w:r>
        <w:rPr>
          <w:rFonts w:ascii="Times New Roman" w:hAnsi="Times New Roman"/>
          <w:color w:val="000000"/>
          <w:lang w:val="lt-LT"/>
        </w:rPr>
        <w:t>hidroksidas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(pH koreguoti), injekcinis vanduo.</w:t>
      </w:r>
    </w:p>
    <w:p w:rsidR="002D36EF" w:rsidRDefault="002D36EF" w:rsidP="002D36EF">
      <w:pPr>
        <w:tabs>
          <w:tab w:val="left" w:pos="567"/>
        </w:tabs>
        <w:spacing w:after="0" w:line="240" w:lineRule="auto"/>
        <w:ind w:left="360" w:firstLine="936"/>
        <w:rPr>
          <w:rFonts w:ascii="Times New Roman" w:hAnsi="Times New Roman"/>
          <w:color w:val="000000"/>
          <w:lang w:val="lt-LT"/>
        </w:rPr>
      </w:pPr>
    </w:p>
    <w:p w:rsidR="002D36EF" w:rsidRDefault="002D36EF" w:rsidP="002D36EF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lt-LT"/>
        </w:rPr>
      </w:pPr>
      <w:proofErr w:type="spellStart"/>
      <w:r>
        <w:rPr>
          <w:rFonts w:ascii="Times New Roman" w:hAnsi="Times New Roman"/>
          <w:b/>
          <w:color w:val="000000"/>
          <w:lang w:val="lt-LT"/>
        </w:rPr>
        <w:t>Protamine</w:t>
      </w:r>
      <w:proofErr w:type="spellEnd"/>
      <w:r>
        <w:rPr>
          <w:rFonts w:ascii="Times New Roman" w:hAnsi="Times New Roman"/>
          <w:b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lt-LT"/>
        </w:rPr>
        <w:t>sulphate</w:t>
      </w:r>
      <w:proofErr w:type="spellEnd"/>
      <w:r>
        <w:rPr>
          <w:rFonts w:ascii="Times New Roman" w:hAnsi="Times New Roman"/>
          <w:b/>
          <w:color w:val="000000"/>
          <w:lang w:val="lt-LT"/>
        </w:rPr>
        <w:t xml:space="preserve"> LEO </w:t>
      </w:r>
      <w:proofErr w:type="spellStart"/>
      <w:r>
        <w:rPr>
          <w:rFonts w:ascii="Times New Roman" w:hAnsi="Times New Roman"/>
          <w:b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b/>
          <w:color w:val="000000"/>
          <w:lang w:val="lt-LT"/>
        </w:rPr>
        <w:t xml:space="preserve"> išvaizda ir kiekis  pakuotėje</w:t>
      </w:r>
    </w:p>
    <w:p w:rsidR="002D36EF" w:rsidRDefault="002D36EF" w:rsidP="002D36EF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Tai yra skaidrus, bespalvis injekcinis ar infuzinis tirpalas tiekiamas ampulėse po 5 ml. Pakuotėje yra 5 arba 50 ampulių. </w:t>
      </w:r>
    </w:p>
    <w:p w:rsidR="002D36EF" w:rsidRDefault="002D36EF" w:rsidP="002D36E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Gali būti tiekiamos ne visų dydžių pakuotės. </w:t>
      </w:r>
    </w:p>
    <w:p w:rsidR="002D36EF" w:rsidRDefault="002D36EF" w:rsidP="002D36EF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b/>
          <w:color w:val="000000"/>
          <w:lang w:val="lt-LT"/>
        </w:rPr>
        <w:t xml:space="preserve">Rinkodaros teisės turėtojas 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LEO </w:t>
      </w:r>
      <w:proofErr w:type="spellStart"/>
      <w:r>
        <w:rPr>
          <w:rFonts w:ascii="Times New Roman" w:hAnsi="Times New Roman"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A/S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55 </w:t>
      </w:r>
      <w:proofErr w:type="spellStart"/>
      <w:r>
        <w:rPr>
          <w:rFonts w:ascii="Times New Roman" w:hAnsi="Times New Roman"/>
          <w:color w:val="000000"/>
          <w:lang w:val="lt-LT"/>
        </w:rPr>
        <w:t>Industriparken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, DK- 2750 </w:t>
      </w:r>
      <w:proofErr w:type="spellStart"/>
      <w:r>
        <w:rPr>
          <w:rFonts w:ascii="Times New Roman" w:hAnsi="Times New Roman"/>
          <w:color w:val="000000"/>
          <w:lang w:val="lt-LT"/>
        </w:rPr>
        <w:t>Ballerup</w:t>
      </w:r>
      <w:proofErr w:type="spellEnd"/>
      <w:r>
        <w:rPr>
          <w:rFonts w:ascii="Times New Roman" w:hAnsi="Times New Roman"/>
          <w:color w:val="000000"/>
          <w:lang w:val="lt-LT"/>
        </w:rPr>
        <w:t>, Danija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b/>
          <w:color w:val="000000"/>
          <w:lang w:val="lt-LT"/>
        </w:rPr>
        <w:t>Gamintojas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lastRenderedPageBreak/>
        <w:t xml:space="preserve">CENEXI SAS 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52, </w:t>
      </w:r>
      <w:proofErr w:type="spellStart"/>
      <w:r>
        <w:rPr>
          <w:rFonts w:ascii="Times New Roman" w:hAnsi="Times New Roman"/>
          <w:lang w:val="lt-LT"/>
        </w:rPr>
        <w:t>rue</w:t>
      </w:r>
      <w:proofErr w:type="spellEnd"/>
      <w:r>
        <w:rPr>
          <w:rFonts w:ascii="Times New Roman" w:hAnsi="Times New Roman"/>
          <w:lang w:val="lt-LT"/>
        </w:rPr>
        <w:t xml:space="preserve"> </w:t>
      </w:r>
      <w:proofErr w:type="spellStart"/>
      <w:r>
        <w:rPr>
          <w:rFonts w:ascii="Times New Roman" w:hAnsi="Times New Roman"/>
          <w:lang w:val="lt-LT"/>
        </w:rPr>
        <w:t>Marcel</w:t>
      </w:r>
      <w:proofErr w:type="spellEnd"/>
      <w:r>
        <w:rPr>
          <w:rFonts w:ascii="Times New Roman" w:hAnsi="Times New Roman"/>
          <w:lang w:val="lt-LT"/>
        </w:rPr>
        <w:t xml:space="preserve"> et </w:t>
      </w:r>
      <w:proofErr w:type="spellStart"/>
      <w:r>
        <w:rPr>
          <w:rFonts w:ascii="Times New Roman" w:hAnsi="Times New Roman"/>
          <w:lang w:val="lt-LT"/>
        </w:rPr>
        <w:t>Jacques</w:t>
      </w:r>
      <w:proofErr w:type="spellEnd"/>
      <w:r>
        <w:rPr>
          <w:rFonts w:ascii="Times New Roman" w:hAnsi="Times New Roman"/>
          <w:lang w:val="lt-LT"/>
        </w:rPr>
        <w:t xml:space="preserve"> </w:t>
      </w:r>
      <w:proofErr w:type="spellStart"/>
      <w:r>
        <w:rPr>
          <w:rFonts w:ascii="Times New Roman" w:hAnsi="Times New Roman"/>
          <w:lang w:val="lt-LT"/>
        </w:rPr>
        <w:t>Gaucher</w:t>
      </w:r>
      <w:proofErr w:type="spellEnd"/>
    </w:p>
    <w:p w:rsidR="002D36EF" w:rsidRDefault="002D36EF" w:rsidP="002D36EF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94120 </w:t>
      </w:r>
      <w:proofErr w:type="spellStart"/>
      <w:r>
        <w:rPr>
          <w:rFonts w:ascii="Times New Roman" w:hAnsi="Times New Roman"/>
          <w:lang w:val="lt-LT"/>
        </w:rPr>
        <w:t>Fontenay-sous-Bois</w:t>
      </w:r>
      <w:proofErr w:type="spellEnd"/>
      <w:r>
        <w:rPr>
          <w:rFonts w:ascii="Times New Roman" w:hAnsi="Times New Roman"/>
          <w:lang w:val="lt-LT"/>
        </w:rPr>
        <w:t xml:space="preserve"> </w:t>
      </w: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lang w:val="lt-LT"/>
        </w:rPr>
        <w:t>Prancūzija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b/>
          <w:lang w:val="lt-LT"/>
        </w:rPr>
        <w:t>Šis pakuotės lapelis paskutinį kartą peržiūrėtas 2022-11-15.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2D36EF" w:rsidRPr="005A4C5E" w:rsidRDefault="002D36EF" w:rsidP="002D36EF">
      <w:pPr>
        <w:spacing w:after="0" w:line="240" w:lineRule="auto"/>
      </w:pPr>
      <w:r>
        <w:rPr>
          <w:rFonts w:ascii="Times New Roman" w:eastAsia="Times New Roman" w:hAnsi="Times New Roman"/>
          <w:iCs/>
          <w:lang w:val="lt-LT"/>
        </w:rPr>
        <w:t>Išsami informacija apie šį vaistą</w:t>
      </w:r>
      <w:r>
        <w:rPr>
          <w:rFonts w:ascii="Times New Roman" w:hAnsi="Times New Roman"/>
          <w:lang w:val="lt-LT"/>
        </w:rPr>
        <w:t xml:space="preserve"> pateikiama  Valstybinės vaistų kontrolės tarnybos prie Lietuvos Respublikos sveikatos apsaugos ministerijos </w:t>
      </w:r>
      <w:r>
        <w:rPr>
          <w:rFonts w:ascii="Times New Roman" w:eastAsia="Times New Roman" w:hAnsi="Times New Roman"/>
          <w:iCs/>
          <w:lang w:val="lt-LT"/>
        </w:rPr>
        <w:t>tinklalapyje</w:t>
      </w:r>
      <w:r>
        <w:rPr>
          <w:rFonts w:ascii="Times New Roman" w:hAnsi="Times New Roman"/>
          <w:lang w:val="lt-LT"/>
        </w:rPr>
        <w:t xml:space="preserve"> http://</w:t>
      </w:r>
      <w:r>
        <w:rPr>
          <w:rFonts w:ascii="Times New Roman" w:hAnsi="Times New Roman"/>
          <w:color w:val="000000"/>
          <w:lang w:val="lt-LT"/>
        </w:rPr>
        <w:t xml:space="preserve"> </w:t>
      </w:r>
      <w:hyperlink r:id="rId6" w:history="1">
        <w:r w:rsidRPr="005A4C5E">
          <w:rPr>
            <w:rStyle w:val="Hipersaitas"/>
          </w:rPr>
          <w:t>www.vvkt.lt/</w:t>
        </w:r>
      </w:hyperlink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------------------------------------------------------------------------------------------------------------------------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Žemiau pateikta informacija skirta tik sveikatos priežiūros specialistams: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b/>
          <w:color w:val="000000"/>
          <w:lang w:val="lt-LT"/>
        </w:rPr>
      </w:pPr>
    </w:p>
    <w:p w:rsidR="002D36EF" w:rsidRPr="005A4C5E" w:rsidRDefault="002D36EF" w:rsidP="002D36EF">
      <w:pPr>
        <w:spacing w:after="0" w:line="240" w:lineRule="auto"/>
        <w:ind w:left="567" w:hanging="567"/>
      </w:pPr>
      <w:proofErr w:type="spellStart"/>
      <w:r>
        <w:rPr>
          <w:rFonts w:ascii="Times New Roman" w:hAnsi="Times New Roman"/>
          <w:b/>
          <w:color w:val="000000"/>
          <w:lang w:val="lt-LT"/>
        </w:rPr>
        <w:t>Protamine</w:t>
      </w:r>
      <w:proofErr w:type="spellEnd"/>
      <w:r>
        <w:rPr>
          <w:rFonts w:ascii="Times New Roman" w:hAnsi="Times New Roman"/>
          <w:b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lang w:val="lt-LT"/>
        </w:rPr>
        <w:t>sulphate</w:t>
      </w:r>
      <w:proofErr w:type="spellEnd"/>
      <w:r>
        <w:rPr>
          <w:rFonts w:ascii="Times New Roman" w:hAnsi="Times New Roman"/>
          <w:b/>
          <w:color w:val="000000"/>
          <w:lang w:val="lt-LT"/>
        </w:rPr>
        <w:t xml:space="preserve"> LEO </w:t>
      </w:r>
      <w:proofErr w:type="spellStart"/>
      <w:r>
        <w:rPr>
          <w:rFonts w:ascii="Times New Roman" w:hAnsi="Times New Roman"/>
          <w:b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b/>
          <w:color w:val="000000"/>
          <w:lang w:val="lt-LT"/>
        </w:rPr>
        <w:t xml:space="preserve"> 1400 </w:t>
      </w:r>
      <w:proofErr w:type="spellStart"/>
      <w:r>
        <w:rPr>
          <w:rFonts w:ascii="Times New Roman" w:hAnsi="Times New Roman"/>
          <w:b/>
          <w:color w:val="000000"/>
          <w:lang w:val="lt-LT"/>
        </w:rPr>
        <w:t>antiheparino</w:t>
      </w:r>
      <w:proofErr w:type="spellEnd"/>
      <w:r>
        <w:rPr>
          <w:rFonts w:ascii="Times New Roman" w:hAnsi="Times New Roman"/>
          <w:b/>
          <w:color w:val="000000"/>
          <w:lang w:val="lt-LT"/>
        </w:rPr>
        <w:t xml:space="preserve"> TV/ml </w:t>
      </w:r>
      <w:r>
        <w:rPr>
          <w:rFonts w:ascii="Times New Roman" w:hAnsi="Times New Roman"/>
          <w:b/>
          <w:lang w:val="lt-LT"/>
        </w:rPr>
        <w:t>injekcinis ar infuzinis tirpalas</w:t>
      </w:r>
    </w:p>
    <w:p w:rsidR="002D36EF" w:rsidRPr="005A4C5E" w:rsidRDefault="002D36EF" w:rsidP="002D36EF">
      <w:pPr>
        <w:spacing w:after="0" w:line="240" w:lineRule="auto"/>
      </w:pP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sulfatas</w:t>
      </w:r>
    </w:p>
    <w:p w:rsidR="002D36EF" w:rsidRDefault="002D36EF" w:rsidP="002D36EF">
      <w:pPr>
        <w:spacing w:after="0" w:line="240" w:lineRule="auto"/>
        <w:ind w:left="567" w:hanging="567"/>
        <w:rPr>
          <w:rFonts w:ascii="Times New Roman" w:hAnsi="Times New Roman"/>
          <w:color w:val="000000"/>
          <w:lang w:val="lt-LT"/>
        </w:rPr>
      </w:pPr>
    </w:p>
    <w:p w:rsidR="002D36EF" w:rsidRDefault="002D36EF" w:rsidP="002D36EF">
      <w:pPr>
        <w:spacing w:after="0" w:line="240" w:lineRule="auto"/>
        <w:ind w:left="567" w:hanging="567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1 ml yra 1400 </w:t>
      </w:r>
      <w:proofErr w:type="spellStart"/>
      <w:r>
        <w:rPr>
          <w:rFonts w:ascii="Times New Roman" w:hAnsi="Times New Roman"/>
          <w:color w:val="000000"/>
          <w:lang w:val="lt-LT"/>
        </w:rPr>
        <w:t>antiheparino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TV (atitinka 10 mg)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sulfato.</w:t>
      </w:r>
    </w:p>
    <w:p w:rsidR="002D36EF" w:rsidRDefault="002D36EF" w:rsidP="002D36EF">
      <w:pPr>
        <w:spacing w:after="0" w:line="240" w:lineRule="auto"/>
        <w:ind w:left="567" w:hanging="567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5 ml yra 7000 </w:t>
      </w:r>
      <w:proofErr w:type="spellStart"/>
      <w:r>
        <w:rPr>
          <w:rFonts w:ascii="Times New Roman" w:hAnsi="Times New Roman"/>
          <w:color w:val="000000"/>
          <w:lang w:val="lt-LT"/>
        </w:rPr>
        <w:t>antiheparino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TV (atitinka 50 mg)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sulfato.</w:t>
      </w:r>
    </w:p>
    <w:p w:rsidR="002D36EF" w:rsidRDefault="002D36EF" w:rsidP="002D36EF">
      <w:pPr>
        <w:spacing w:after="0" w:line="240" w:lineRule="auto"/>
        <w:ind w:left="567" w:hanging="567"/>
        <w:rPr>
          <w:rFonts w:ascii="Times New Roman" w:hAnsi="Times New Roman"/>
          <w:color w:val="000000"/>
          <w:lang w:val="lt-LT"/>
        </w:rPr>
      </w:pPr>
    </w:p>
    <w:p w:rsidR="002D36EF" w:rsidRDefault="002D36EF" w:rsidP="002D36EF">
      <w:pPr>
        <w:spacing w:after="0" w:line="240" w:lineRule="auto"/>
        <w:ind w:left="567" w:hanging="567"/>
        <w:rPr>
          <w:rFonts w:ascii="Times New Roman" w:hAnsi="Times New Roman"/>
          <w:b/>
          <w:color w:val="000000"/>
          <w:lang w:val="lt-LT"/>
        </w:rPr>
      </w:pPr>
      <w:r>
        <w:rPr>
          <w:rFonts w:ascii="Times New Roman" w:hAnsi="Times New Roman"/>
          <w:b/>
          <w:color w:val="000000"/>
          <w:lang w:val="lt-LT"/>
        </w:rPr>
        <w:t>Visa informacija pateikta preparato charakteristikų santraukoje (PCS).</w:t>
      </w:r>
    </w:p>
    <w:p w:rsidR="002D36EF" w:rsidRPr="005A4C5E" w:rsidRDefault="002D36EF" w:rsidP="002D36EF">
      <w:pPr>
        <w:spacing w:after="0" w:line="240" w:lineRule="auto"/>
        <w:ind w:left="567" w:hanging="567"/>
      </w:pPr>
      <w:r>
        <w:rPr>
          <w:rFonts w:ascii="Times New Roman" w:hAnsi="Times New Roman"/>
          <w:b/>
          <w:color w:val="000000"/>
          <w:lang w:val="lt-LT"/>
        </w:rPr>
        <w:t>Terapinės indikacijos:</w:t>
      </w:r>
      <w:r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sulfatas gali būti naudojamas pašalinti </w:t>
      </w:r>
      <w:proofErr w:type="spellStart"/>
      <w:r>
        <w:rPr>
          <w:rFonts w:ascii="Times New Roman" w:hAnsi="Times New Roman"/>
          <w:color w:val="000000"/>
          <w:lang w:val="lt-LT"/>
        </w:rPr>
        <w:t>antikoaguliacinį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heparino </w:t>
      </w:r>
    </w:p>
    <w:p w:rsidR="002D36EF" w:rsidRDefault="002D36EF" w:rsidP="002D36EF">
      <w:pPr>
        <w:spacing w:after="0" w:line="240" w:lineRule="auto"/>
        <w:ind w:left="567" w:hanging="567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arba mažos molekulės masės heparino poveikį (žr. PCS).</w:t>
      </w:r>
    </w:p>
    <w:p w:rsidR="002D36EF" w:rsidRDefault="002D36EF" w:rsidP="002D36EF">
      <w:pPr>
        <w:spacing w:after="0" w:line="240" w:lineRule="auto"/>
        <w:ind w:left="567" w:hanging="567"/>
        <w:rPr>
          <w:rFonts w:ascii="Times New Roman" w:hAnsi="Times New Roman"/>
          <w:b/>
          <w:color w:val="000000"/>
          <w:lang w:val="lt-LT"/>
        </w:rPr>
      </w:pPr>
    </w:p>
    <w:p w:rsidR="002D36EF" w:rsidRDefault="002D36EF" w:rsidP="002D36EF">
      <w:pPr>
        <w:spacing w:after="0" w:line="240" w:lineRule="auto"/>
        <w:ind w:left="567" w:hanging="567"/>
        <w:rPr>
          <w:rFonts w:ascii="Times New Roman" w:hAnsi="Times New Roman"/>
          <w:b/>
          <w:color w:val="000000"/>
          <w:lang w:val="lt-LT"/>
        </w:rPr>
      </w:pPr>
      <w:r>
        <w:rPr>
          <w:rFonts w:ascii="Times New Roman" w:hAnsi="Times New Roman"/>
          <w:b/>
          <w:color w:val="000000"/>
          <w:lang w:val="lt-LT"/>
        </w:rPr>
        <w:t>Dozavimas ir vartojimo būdas</w:t>
      </w:r>
    </w:p>
    <w:p w:rsidR="002D36EF" w:rsidRPr="005A4C5E" w:rsidRDefault="002D36EF" w:rsidP="002D36EF">
      <w:pPr>
        <w:spacing w:after="0" w:line="240" w:lineRule="auto"/>
      </w:pP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 švirkščiama į veną nenutrūkstama srovele </w:t>
      </w:r>
      <w:r>
        <w:rPr>
          <w:rFonts w:ascii="Times New Roman" w:hAnsi="Times New Roman"/>
          <w:b/>
          <w:color w:val="000000"/>
          <w:lang w:val="lt-LT"/>
        </w:rPr>
        <w:t>lėtai,</w:t>
      </w:r>
      <w:r>
        <w:rPr>
          <w:rFonts w:ascii="Times New Roman" w:hAnsi="Times New Roman"/>
          <w:color w:val="000000"/>
          <w:lang w:val="lt-LT"/>
        </w:rPr>
        <w:t xml:space="preserve"> ilgiau kaip 10 minučių arba vaistas gali būti lėtai </w:t>
      </w:r>
      <w:proofErr w:type="spellStart"/>
      <w:r>
        <w:rPr>
          <w:rFonts w:ascii="Times New Roman" w:hAnsi="Times New Roman"/>
          <w:color w:val="000000"/>
          <w:lang w:val="lt-LT"/>
        </w:rPr>
        <w:t>infuzuojamas</w:t>
      </w:r>
      <w:proofErr w:type="spellEnd"/>
      <w:r>
        <w:rPr>
          <w:rFonts w:ascii="Times New Roman" w:hAnsi="Times New Roman"/>
          <w:color w:val="000000"/>
          <w:lang w:val="lt-LT"/>
        </w:rPr>
        <w:t>. Didžiausias vienkartinis sušvirkščiamas kiekis (</w:t>
      </w:r>
      <w:proofErr w:type="spellStart"/>
      <w:r>
        <w:rPr>
          <w:rFonts w:ascii="Times New Roman" w:hAnsi="Times New Roman"/>
          <w:color w:val="000000"/>
          <w:lang w:val="lt-LT"/>
        </w:rPr>
        <w:t>boliuso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dozė) negali būti didesnis kaip 5 ml (7000 </w:t>
      </w:r>
      <w:proofErr w:type="spellStart"/>
      <w:r>
        <w:rPr>
          <w:rFonts w:ascii="Times New Roman" w:hAnsi="Times New Roman"/>
          <w:color w:val="000000"/>
          <w:lang w:val="lt-LT"/>
        </w:rPr>
        <w:t>antiheparino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TV/50 mg). Tiksliausiai dozę galima nustatyti pagal krešumo rodiklius: aktyvintą dalinį </w:t>
      </w:r>
      <w:proofErr w:type="spellStart"/>
      <w:r>
        <w:rPr>
          <w:rFonts w:ascii="Times New Roman" w:hAnsi="Times New Roman"/>
          <w:color w:val="000000"/>
          <w:lang w:val="lt-LT"/>
        </w:rPr>
        <w:t>tromboplastino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laiką (ADTL), aktyvintą krešėjimo laiką (AKL), </w:t>
      </w:r>
      <w:proofErr w:type="spellStart"/>
      <w:r>
        <w:rPr>
          <w:rFonts w:ascii="Times New Roman" w:hAnsi="Times New Roman"/>
          <w:color w:val="000000"/>
          <w:lang w:val="lt-LT"/>
        </w:rPr>
        <w:t>anti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color w:val="000000"/>
          <w:lang w:val="lt-LT"/>
        </w:rPr>
        <w:t>Xa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arba apskaičiuoti pagal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neutralizacijos mėginį. Paprastai krešumo rodikliai nustatomi po 5-15min. po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 sušvirkštimo. Gali prireikti papildomų vaisto dozių, nes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sulfatas iš kraujo pasišalina daug greičiau nei heparinas, ypač – mažos molekulinės masės heparinas. Užsitęsusi heparino ar mažos molekulinės masės heparino absorbcija, kai jie sušvirkščiami po oda, gali rodyti, kad reikia papildomų dozių.</w:t>
      </w:r>
    </w:p>
    <w:p w:rsidR="002D36EF" w:rsidRDefault="002D36EF" w:rsidP="002D36EF">
      <w:pPr>
        <w:spacing w:after="0" w:line="240" w:lineRule="auto"/>
        <w:ind w:left="567" w:hanging="567"/>
        <w:rPr>
          <w:rFonts w:ascii="Times New Roman" w:hAnsi="Times New Roman"/>
          <w:b/>
          <w:color w:val="000000"/>
          <w:lang w:val="lt-LT"/>
        </w:rPr>
      </w:pPr>
    </w:p>
    <w:p w:rsidR="002D36EF" w:rsidRPr="005A4C5E" w:rsidRDefault="002D36EF" w:rsidP="002D36EF">
      <w:pPr>
        <w:keepNext/>
        <w:spacing w:after="0" w:line="240" w:lineRule="auto"/>
        <w:outlineLvl w:val="3"/>
      </w:pPr>
      <w:r>
        <w:rPr>
          <w:rFonts w:ascii="Times New Roman" w:hAnsi="Times New Roman"/>
          <w:b/>
          <w:color w:val="000000"/>
          <w:lang w:val="lt-LT"/>
        </w:rPr>
        <w:t>Heparino neutralizacija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1 ml </w:t>
      </w:r>
      <w:proofErr w:type="spellStart"/>
      <w:r>
        <w:rPr>
          <w:rFonts w:ascii="Times New Roman" w:hAnsi="Times New Roman"/>
          <w:color w:val="000000"/>
          <w:lang w:val="lt-LT"/>
        </w:rPr>
        <w:t>Protamine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color w:val="000000"/>
          <w:lang w:val="lt-LT"/>
        </w:rPr>
        <w:t>sulphate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LEO </w:t>
      </w:r>
      <w:proofErr w:type="spellStart"/>
      <w:r>
        <w:rPr>
          <w:rFonts w:ascii="Times New Roman" w:hAnsi="Times New Roman"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(10 mg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sulfato) neutralizuoja apie 1400 TV heparino. Kadangi sušvirkšto į veną heparino pusinės eliminacijos laikas santykinai trumpas (30 min.- 2 val.),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 dozę reikia koreguoti atsižvelgiant į laiką, praėjusį nuo heparino sušvirkštimo į veną.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 dozę, atsižvelgiant į sušvirkšto heparino kiekį, reikia sumažinti, jei po to, kai buvo sušvirkšta heparino, praėjo daugiau kaip 15 min. 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2D36EF" w:rsidRPr="005A4C5E" w:rsidRDefault="002D36EF" w:rsidP="002D36EF">
      <w:pPr>
        <w:keepNext/>
        <w:spacing w:after="0" w:line="240" w:lineRule="auto"/>
        <w:outlineLvl w:val="3"/>
      </w:pPr>
      <w:r>
        <w:rPr>
          <w:rFonts w:ascii="Times New Roman" w:hAnsi="Times New Roman"/>
          <w:b/>
          <w:color w:val="000000"/>
          <w:lang w:val="lt-LT"/>
        </w:rPr>
        <w:t>Mažos molekulinės masės Heparino (MMSH) Neutralizacija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Paprastai rekomenduojama </w:t>
      </w:r>
      <w:proofErr w:type="spellStart"/>
      <w:r>
        <w:rPr>
          <w:rFonts w:ascii="Times New Roman" w:hAnsi="Times New Roman"/>
          <w:color w:val="000000"/>
          <w:lang w:val="lt-LT"/>
        </w:rPr>
        <w:t>Protamine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color w:val="000000"/>
          <w:lang w:val="lt-LT"/>
        </w:rPr>
        <w:t>sulphate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LEO </w:t>
      </w:r>
      <w:proofErr w:type="spellStart"/>
      <w:r>
        <w:rPr>
          <w:rFonts w:ascii="Times New Roman" w:hAnsi="Times New Roman"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 1 ml dozė (10 mg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sulfato) mažos molekulinės masės heparino 1000-čiui </w:t>
      </w:r>
      <w:proofErr w:type="spellStart"/>
      <w:r>
        <w:rPr>
          <w:rFonts w:ascii="Times New Roman" w:hAnsi="Times New Roman"/>
          <w:color w:val="000000"/>
          <w:lang w:val="lt-LT"/>
        </w:rPr>
        <w:t>anti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color w:val="000000"/>
          <w:lang w:val="lt-LT"/>
        </w:rPr>
        <w:t>Xa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TV. Įvairius mažos molekulinės masės heparinus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sulfatas neutralizuoja nevienodu intensyvumu, todėl perdozavus reikia naudotis kiekvieno mažos molekulinės masės heparino gamintojo rekomendacijomis.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sulfatas tik iš dalies pajėgus neutralizuoti mažos molekulinės masės heparino </w:t>
      </w:r>
      <w:proofErr w:type="spellStart"/>
      <w:r>
        <w:rPr>
          <w:rFonts w:ascii="Times New Roman" w:hAnsi="Times New Roman"/>
          <w:color w:val="000000"/>
          <w:lang w:val="lt-LT"/>
        </w:rPr>
        <w:t>anti-Xa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aktyvumą; neutralizacijos veiksmingumas nepadidės, jei bus duodamos didesnės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 dozės negu rekomenduojama.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Nevisiškos neutralizacijos pavojus, pavartojus tik vieną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 injekciją </w:t>
      </w:r>
      <w:proofErr w:type="spellStart"/>
      <w:r>
        <w:rPr>
          <w:rFonts w:ascii="Times New Roman" w:hAnsi="Times New Roman"/>
          <w:color w:val="000000"/>
          <w:lang w:val="lt-LT"/>
        </w:rPr>
        <w:t>esti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tuomet, kai neutralizuojamas po oda sušvirkštas mažos molekulinės masės heparinas. Absorbcijos fazė iš injekcijos vietos sukels tokį poveikį, lyg į kraujotaką būtų patekęs papildomas mažos molekulinės masės heparino kiekis (vadinamasis „depo poveikis“). Tokiais atvejais gali prireikti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 skirti pakartotinai arba nuolat, lėtai </w:t>
      </w:r>
      <w:proofErr w:type="spellStart"/>
      <w:r>
        <w:rPr>
          <w:rFonts w:ascii="Times New Roman" w:hAnsi="Times New Roman"/>
          <w:color w:val="000000"/>
          <w:lang w:val="lt-LT"/>
        </w:rPr>
        <w:t>infuzuoti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į veną. Nustatant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 dozę, kuri reikalinga atsižvelgiant į laiką, praėjusį nuo paskutinės mažos molekulinės masės heparino dozės sušvirkštimo, reikia taip pat prisiminti (įvertinti) mažos molekulinės masės heparino pusinės eliminacijos laiką.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2D36EF" w:rsidRDefault="002D36EF" w:rsidP="002D36EF">
      <w:pPr>
        <w:spacing w:after="0" w:line="240" w:lineRule="auto"/>
        <w:rPr>
          <w:rFonts w:ascii="Times New Roman" w:hAnsi="Times New Roman"/>
          <w:b/>
          <w:color w:val="000000"/>
          <w:lang w:val="lt-LT"/>
        </w:rPr>
      </w:pPr>
      <w:r>
        <w:rPr>
          <w:rFonts w:ascii="Times New Roman" w:hAnsi="Times New Roman"/>
          <w:b/>
          <w:color w:val="000000"/>
          <w:lang w:val="lt-LT"/>
        </w:rPr>
        <w:lastRenderedPageBreak/>
        <w:t>Dirbtinės kraujo apytakos procedūros</w:t>
      </w:r>
    </w:p>
    <w:p w:rsidR="002D36EF" w:rsidRPr="005A4C5E" w:rsidRDefault="002D36EF" w:rsidP="002D36EF">
      <w:pPr>
        <w:spacing w:after="0" w:line="240" w:lineRule="auto"/>
      </w:pP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 dozę rekomenduojama parinkti atsižvelgiant į kraujo krešėjimo rodiklius: aktyvintą dalinį </w:t>
      </w:r>
      <w:proofErr w:type="spellStart"/>
      <w:r>
        <w:rPr>
          <w:rFonts w:ascii="Times New Roman" w:hAnsi="Times New Roman"/>
          <w:color w:val="000000"/>
          <w:lang w:val="lt-LT"/>
        </w:rPr>
        <w:t>tromboplastino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laiką (ADTL), aktyvintą krešėjimo laiką (AKL, </w:t>
      </w:r>
      <w:r>
        <w:rPr>
          <w:rFonts w:ascii="Times New Roman" w:hAnsi="Times New Roman"/>
          <w:i/>
          <w:color w:val="000000"/>
          <w:lang w:val="lt-LT"/>
        </w:rPr>
        <w:t>angl. ACT</w:t>
      </w:r>
      <w:r>
        <w:rPr>
          <w:rFonts w:ascii="Times New Roman" w:hAnsi="Times New Roman"/>
          <w:color w:val="000000"/>
          <w:lang w:val="lt-LT"/>
        </w:rPr>
        <w:t xml:space="preserve">) </w:t>
      </w:r>
      <w:proofErr w:type="spellStart"/>
      <w:r>
        <w:rPr>
          <w:rFonts w:ascii="Times New Roman" w:hAnsi="Times New Roman"/>
          <w:color w:val="000000"/>
          <w:lang w:val="lt-LT"/>
        </w:rPr>
        <w:t>anti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color w:val="000000"/>
          <w:lang w:val="lt-LT"/>
        </w:rPr>
        <w:t>Xa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arba apskaičiuoti pagal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neutralizacijos mėginį. Paprastai krešumo rodikliai nustatomi po 5-15 min. po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 sušvirkštimo. Paprastai, kiekvienam 100 TV heparino į veną sušvirkščiama 0,1 – 0,2 ml (1-2 mg) </w:t>
      </w:r>
      <w:proofErr w:type="spellStart"/>
      <w:r>
        <w:rPr>
          <w:rFonts w:ascii="Times New Roman" w:hAnsi="Times New Roman"/>
          <w:color w:val="000000"/>
          <w:lang w:val="lt-LT"/>
        </w:rPr>
        <w:t>protamino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sulfato.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2D36EF" w:rsidRPr="005A4C5E" w:rsidRDefault="002D36EF" w:rsidP="002D36EF">
      <w:pPr>
        <w:spacing w:after="0" w:line="240" w:lineRule="auto"/>
        <w:ind w:left="567" w:hanging="567"/>
      </w:pPr>
      <w:r>
        <w:rPr>
          <w:rFonts w:ascii="Times New Roman" w:hAnsi="Times New Roman"/>
          <w:b/>
          <w:lang w:val="lt-LT"/>
        </w:rPr>
        <w:t>Specialūs reikalavimai atliekoms tvarkyti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 xml:space="preserve">Atidarius ampulę, suvartoti nedelsiant. </w:t>
      </w:r>
    </w:p>
    <w:p w:rsidR="002D36EF" w:rsidRDefault="002D36EF" w:rsidP="002D36EF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Nesuvartotą tirpalą reikia sunaikinti.</w:t>
      </w:r>
    </w:p>
    <w:p w:rsidR="002D36EF" w:rsidRPr="005A4C5E" w:rsidRDefault="002D36EF" w:rsidP="002D36EF">
      <w:pPr>
        <w:spacing w:after="0" w:line="240" w:lineRule="auto"/>
      </w:pPr>
      <w:r>
        <w:rPr>
          <w:rFonts w:ascii="Times New Roman" w:hAnsi="Times New Roman"/>
          <w:color w:val="000000"/>
          <w:lang w:val="lt-LT"/>
        </w:rPr>
        <w:t xml:space="preserve">Vartoti galima tik skaidrų tirpalą, be matomų dalelių, kai nepažeistas ampulės vientisumas. </w:t>
      </w:r>
      <w:r>
        <w:rPr>
          <w:rFonts w:ascii="Times New Roman" w:hAnsi="Times New Roman"/>
          <w:lang w:val="lt-LT"/>
        </w:rPr>
        <w:t>Nesuvartotą preparatą ar atliekas reikia tvarkyti laikantis vietinių reikalavimų.</w:t>
      </w:r>
    </w:p>
    <w:p w:rsidR="002D36EF" w:rsidRDefault="002D36EF" w:rsidP="002D36EF">
      <w:pPr>
        <w:rPr>
          <w:rFonts w:ascii="Times New Roman" w:hAnsi="Times New Roman"/>
          <w:color w:val="000000"/>
          <w:lang w:val="lt-LT"/>
        </w:rPr>
      </w:pPr>
      <w:proofErr w:type="spellStart"/>
      <w:r>
        <w:rPr>
          <w:rFonts w:ascii="Times New Roman" w:hAnsi="Times New Roman"/>
          <w:color w:val="000000"/>
          <w:lang w:val="lt-LT"/>
        </w:rPr>
        <w:t>Protamine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>
        <w:rPr>
          <w:rFonts w:ascii="Times New Roman" w:hAnsi="Times New Roman"/>
          <w:color w:val="000000"/>
          <w:lang w:val="lt-LT"/>
        </w:rPr>
        <w:t>sulphate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LEO </w:t>
      </w:r>
      <w:proofErr w:type="spellStart"/>
      <w:r>
        <w:rPr>
          <w:rFonts w:ascii="Times New Roman" w:hAnsi="Times New Roman"/>
          <w:color w:val="000000"/>
          <w:lang w:val="lt-LT"/>
        </w:rPr>
        <w:t>Pharma</w:t>
      </w:r>
      <w:proofErr w:type="spellEnd"/>
      <w:r>
        <w:rPr>
          <w:rFonts w:ascii="Times New Roman" w:hAnsi="Times New Roman"/>
          <w:color w:val="000000"/>
          <w:lang w:val="lt-LT"/>
        </w:rPr>
        <w:t xml:space="preserve"> injekcinis ar infuzinis tirpalas gali būti lėtai leidžiamas į veną, praskiedus natrio chlorido 9 mg/ml tirpalu. Taip paruoštų mišinių laikyti negalima.</w:t>
      </w:r>
    </w:p>
    <w:p w:rsidR="009041DB" w:rsidRDefault="009041DB">
      <w:bookmarkStart w:id="0" w:name="_GoBack"/>
      <w:bookmarkEnd w:id="0"/>
    </w:p>
    <w:sectPr w:rsidR="009041DB" w:rsidSect="00356AB3">
      <w:pgSz w:w="11906" w:h="16838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4CB"/>
    <w:multiLevelType w:val="multilevel"/>
    <w:tmpl w:val="BCAC97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CE70EF"/>
    <w:multiLevelType w:val="multilevel"/>
    <w:tmpl w:val="C004CA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E227837"/>
    <w:multiLevelType w:val="multilevel"/>
    <w:tmpl w:val="7624B7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F1652E"/>
    <w:multiLevelType w:val="multilevel"/>
    <w:tmpl w:val="D3D2A2A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EF"/>
    <w:rsid w:val="00234094"/>
    <w:rsid w:val="002A211A"/>
    <w:rsid w:val="002D36EF"/>
    <w:rsid w:val="00344695"/>
    <w:rsid w:val="00356AB3"/>
    <w:rsid w:val="004216A4"/>
    <w:rsid w:val="006860E9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F626D-0A03-4DE0-B369-DB498E1D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36E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lv-LV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2D36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kt.lt/" TargetMode="External"/><Relationship Id="rId5" Type="http://schemas.openxmlformats.org/officeDocument/2006/relationships/hyperlink" Target="http://www.vvkt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8084</Words>
  <Characters>4609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2022-11-18T09:08:00Z</dcterms:created>
  <dcterms:modified xsi:type="dcterms:W3CDTF">2022-11-18T09:08:00Z</dcterms:modified>
</cp:coreProperties>
</file>