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8E7" w:rsidRPr="003430EE" w:rsidRDefault="000D38E7" w:rsidP="000D38E7">
      <w:pPr>
        <w:jc w:val="center"/>
        <w:rPr>
          <w:b/>
          <w:caps/>
          <w:szCs w:val="22"/>
        </w:rPr>
      </w:pPr>
      <w:r w:rsidRPr="003430EE">
        <w:rPr>
          <w:b/>
          <w:snapToGrid w:val="0"/>
          <w:szCs w:val="22"/>
        </w:rPr>
        <w:t>Pakuotės lapelis:</w:t>
      </w:r>
      <w:r w:rsidRPr="003430EE">
        <w:rPr>
          <w:b/>
          <w:bCs/>
          <w:iCs/>
          <w:snapToGrid w:val="0"/>
          <w:szCs w:val="22"/>
        </w:rPr>
        <w:t xml:space="preserve"> </w:t>
      </w:r>
      <w:r w:rsidRPr="003430EE">
        <w:rPr>
          <w:b/>
          <w:snapToGrid w:val="0"/>
          <w:szCs w:val="22"/>
        </w:rPr>
        <w:t>informacija pacientui</w:t>
      </w:r>
    </w:p>
    <w:p w:rsidR="000D38E7" w:rsidRPr="003430EE" w:rsidRDefault="000D38E7" w:rsidP="000D38E7">
      <w:pPr>
        <w:ind w:left="567" w:hanging="567"/>
        <w:rPr>
          <w:szCs w:val="22"/>
        </w:rPr>
      </w:pPr>
    </w:p>
    <w:p w:rsidR="000D38E7" w:rsidRPr="003430EE" w:rsidRDefault="000D38E7" w:rsidP="000D38E7">
      <w:pPr>
        <w:jc w:val="center"/>
        <w:rPr>
          <w:b/>
          <w:i/>
          <w:szCs w:val="22"/>
        </w:rPr>
      </w:pPr>
      <w:proofErr w:type="spellStart"/>
      <w:r w:rsidRPr="003430EE">
        <w:rPr>
          <w:b/>
          <w:szCs w:val="22"/>
        </w:rPr>
        <w:t>Doxorubicin</w:t>
      </w:r>
      <w:proofErr w:type="spellEnd"/>
      <w:r w:rsidRPr="003430EE">
        <w:rPr>
          <w:b/>
          <w:szCs w:val="22"/>
        </w:rPr>
        <w:t xml:space="preserve"> EBEWE 2 mg/ml koncentratas infuziniam tirpalui</w:t>
      </w:r>
    </w:p>
    <w:p w:rsidR="000D38E7" w:rsidRPr="003430EE" w:rsidRDefault="000D38E7" w:rsidP="000D38E7">
      <w:pPr>
        <w:ind w:left="567" w:hanging="567"/>
        <w:jc w:val="center"/>
        <w:rPr>
          <w:szCs w:val="22"/>
        </w:rPr>
      </w:pPr>
      <w:proofErr w:type="spellStart"/>
      <w:r>
        <w:rPr>
          <w:szCs w:val="22"/>
        </w:rPr>
        <w:t>d</w:t>
      </w:r>
      <w:r w:rsidRPr="003430EE">
        <w:rPr>
          <w:szCs w:val="22"/>
        </w:rPr>
        <w:t>oksorubicino</w:t>
      </w:r>
      <w:proofErr w:type="spellEnd"/>
      <w:r w:rsidRPr="003430EE">
        <w:rPr>
          <w:szCs w:val="22"/>
        </w:rPr>
        <w:t xml:space="preserve"> hidrochloridas</w:t>
      </w:r>
    </w:p>
    <w:p w:rsidR="000D38E7" w:rsidRPr="003430EE" w:rsidRDefault="000D38E7" w:rsidP="000D38E7">
      <w:pPr>
        <w:suppressAutoHyphens/>
        <w:ind w:left="142" w:hanging="142"/>
        <w:rPr>
          <w:b/>
          <w:noProof/>
          <w:snapToGrid w:val="0"/>
          <w:szCs w:val="22"/>
        </w:rPr>
      </w:pPr>
    </w:p>
    <w:p w:rsidR="000D38E7" w:rsidRPr="003430EE" w:rsidRDefault="000D38E7" w:rsidP="000D38E7">
      <w:pPr>
        <w:suppressAutoHyphens/>
        <w:rPr>
          <w:snapToGrid w:val="0"/>
          <w:szCs w:val="22"/>
        </w:rPr>
      </w:pPr>
      <w:r w:rsidRPr="003430EE">
        <w:rPr>
          <w:b/>
          <w:noProof/>
          <w:snapToGrid w:val="0"/>
          <w:szCs w:val="22"/>
        </w:rPr>
        <w:t>Atidžiai perskaitykite visą šį lapelį, prieš pradėdami vartoti vaistą, nes jame pateikiama Jums svarbi informacija.</w:t>
      </w:r>
    </w:p>
    <w:p w:rsidR="000D38E7" w:rsidRPr="003430EE" w:rsidRDefault="000D38E7" w:rsidP="000D38E7">
      <w:pPr>
        <w:numPr>
          <w:ilvl w:val="0"/>
          <w:numId w:val="1"/>
        </w:numPr>
        <w:tabs>
          <w:tab w:val="left" w:pos="567"/>
        </w:tabs>
        <w:spacing w:line="260" w:lineRule="exact"/>
        <w:ind w:left="567" w:right="-2" w:hanging="567"/>
        <w:rPr>
          <w:snapToGrid w:val="0"/>
          <w:szCs w:val="22"/>
        </w:rPr>
      </w:pPr>
      <w:r w:rsidRPr="003430EE">
        <w:rPr>
          <w:noProof/>
          <w:snapToGrid w:val="0"/>
          <w:szCs w:val="22"/>
        </w:rPr>
        <w:t>Neišmeskite šio lapelio, nes vėl gali prireikti jį perskaityti.</w:t>
      </w:r>
    </w:p>
    <w:p w:rsidR="000D38E7" w:rsidRPr="003430EE" w:rsidRDefault="000D38E7" w:rsidP="000D38E7">
      <w:pPr>
        <w:numPr>
          <w:ilvl w:val="0"/>
          <w:numId w:val="1"/>
        </w:numPr>
        <w:tabs>
          <w:tab w:val="left" w:pos="567"/>
        </w:tabs>
        <w:spacing w:line="260" w:lineRule="exact"/>
        <w:ind w:left="567" w:right="-2" w:hanging="567"/>
        <w:rPr>
          <w:snapToGrid w:val="0"/>
          <w:szCs w:val="22"/>
        </w:rPr>
      </w:pPr>
      <w:r w:rsidRPr="003430EE">
        <w:rPr>
          <w:noProof/>
          <w:snapToGrid w:val="0"/>
          <w:szCs w:val="22"/>
        </w:rPr>
        <w:t>Jeigu kiltų daugiau klausimų, kreipkitės į gydytoją arba vaistininką.</w:t>
      </w:r>
    </w:p>
    <w:p w:rsidR="000D38E7" w:rsidRPr="003430EE" w:rsidRDefault="000D38E7" w:rsidP="000D38E7">
      <w:pPr>
        <w:tabs>
          <w:tab w:val="left" w:pos="567"/>
        </w:tabs>
        <w:ind w:left="567" w:right="-2" w:hanging="567"/>
        <w:rPr>
          <w:snapToGrid w:val="0"/>
          <w:szCs w:val="22"/>
        </w:rPr>
      </w:pPr>
      <w:r w:rsidRPr="003430EE">
        <w:rPr>
          <w:snapToGrid w:val="0"/>
          <w:szCs w:val="22"/>
        </w:rPr>
        <w:t>-</w:t>
      </w:r>
      <w:r w:rsidRPr="003430EE">
        <w:rPr>
          <w:snapToGrid w:val="0"/>
          <w:szCs w:val="22"/>
        </w:rPr>
        <w:tab/>
      </w:r>
      <w:r w:rsidRPr="003430EE">
        <w:rPr>
          <w:noProof/>
          <w:snapToGrid w:val="0"/>
          <w:szCs w:val="22"/>
        </w:rPr>
        <w:t>Šis vaistas skirtas tik Jums, todėl kitiems žmonėms jo duoti negalima.</w:t>
      </w:r>
      <w:r w:rsidRPr="003430EE">
        <w:rPr>
          <w:snapToGrid w:val="0"/>
          <w:szCs w:val="22"/>
        </w:rPr>
        <w:t xml:space="preserve"> </w:t>
      </w:r>
      <w:r w:rsidRPr="003430EE">
        <w:rPr>
          <w:noProof/>
          <w:snapToGrid w:val="0"/>
          <w:szCs w:val="22"/>
        </w:rPr>
        <w:t>Vaistas gali jiems pakenkti (net tiems, kurių ligos požymiai yra tokie patys kaip Jūsų).</w:t>
      </w:r>
    </w:p>
    <w:p w:rsidR="000D38E7" w:rsidRPr="003430EE" w:rsidRDefault="000D38E7" w:rsidP="000D38E7">
      <w:pPr>
        <w:numPr>
          <w:ilvl w:val="0"/>
          <w:numId w:val="1"/>
        </w:numPr>
        <w:tabs>
          <w:tab w:val="left" w:pos="567"/>
        </w:tabs>
        <w:spacing w:line="260" w:lineRule="exact"/>
        <w:ind w:left="567" w:hanging="567"/>
        <w:rPr>
          <w:snapToGrid w:val="0"/>
          <w:szCs w:val="22"/>
        </w:rPr>
      </w:pPr>
      <w:r w:rsidRPr="003430EE">
        <w:rPr>
          <w:noProof/>
          <w:snapToGrid w:val="0"/>
          <w:szCs w:val="22"/>
        </w:rPr>
        <w:t xml:space="preserve">Jeigu pasireiškė šalutinis poveikis (net jeigu jis šiame lapelyje nenurodytas), kreipkitės į gydytoją, vaistininką arba slaugytoją. Žr. 4 skyrių. </w:t>
      </w:r>
    </w:p>
    <w:p w:rsidR="000D38E7" w:rsidRPr="003430EE" w:rsidRDefault="000D38E7" w:rsidP="000D38E7">
      <w:pPr>
        <w:ind w:left="567" w:hanging="567"/>
        <w:rPr>
          <w:szCs w:val="22"/>
        </w:rPr>
      </w:pPr>
    </w:p>
    <w:p w:rsidR="000D38E7" w:rsidRPr="003430EE" w:rsidRDefault="000D38E7" w:rsidP="000D38E7">
      <w:pPr>
        <w:keepNext/>
        <w:tabs>
          <w:tab w:val="left" w:pos="567"/>
        </w:tabs>
        <w:spacing w:line="260" w:lineRule="exact"/>
        <w:jc w:val="both"/>
        <w:outlineLvl w:val="3"/>
        <w:rPr>
          <w:b/>
          <w:bCs/>
          <w:snapToGrid w:val="0"/>
          <w:szCs w:val="22"/>
        </w:rPr>
      </w:pPr>
      <w:r w:rsidRPr="003430EE">
        <w:rPr>
          <w:b/>
          <w:bCs/>
          <w:snapToGrid w:val="0"/>
          <w:szCs w:val="22"/>
        </w:rPr>
        <w:t>Apie ką rašoma šiame lapelyje?</w:t>
      </w:r>
    </w:p>
    <w:p w:rsidR="000D38E7" w:rsidRPr="003430EE" w:rsidRDefault="000D38E7" w:rsidP="000D38E7">
      <w:pPr>
        <w:ind w:left="567" w:hanging="567"/>
        <w:rPr>
          <w:szCs w:val="22"/>
        </w:rPr>
      </w:pPr>
      <w:r w:rsidRPr="003430EE">
        <w:rPr>
          <w:szCs w:val="22"/>
        </w:rPr>
        <w:t>1.</w:t>
      </w:r>
      <w:r w:rsidRPr="003430EE">
        <w:rPr>
          <w:szCs w:val="22"/>
        </w:rPr>
        <w:tab/>
        <w:t xml:space="preserve">Kas yra </w:t>
      </w:r>
      <w:proofErr w:type="spellStart"/>
      <w:r w:rsidRPr="003430EE">
        <w:rPr>
          <w:szCs w:val="22"/>
        </w:rPr>
        <w:t>Doxorubicin</w:t>
      </w:r>
      <w:proofErr w:type="spellEnd"/>
      <w:r w:rsidRPr="003430EE">
        <w:rPr>
          <w:szCs w:val="22"/>
        </w:rPr>
        <w:t xml:space="preserve"> EBEWE ir kam jis vartojamas</w:t>
      </w:r>
    </w:p>
    <w:p w:rsidR="000D38E7" w:rsidRPr="003430EE" w:rsidRDefault="000D38E7" w:rsidP="000D38E7">
      <w:pPr>
        <w:ind w:left="567" w:hanging="567"/>
        <w:rPr>
          <w:szCs w:val="22"/>
        </w:rPr>
      </w:pPr>
      <w:r w:rsidRPr="003430EE">
        <w:rPr>
          <w:szCs w:val="22"/>
        </w:rPr>
        <w:t>2.</w:t>
      </w:r>
      <w:r w:rsidRPr="003430EE">
        <w:rPr>
          <w:szCs w:val="22"/>
        </w:rPr>
        <w:tab/>
        <w:t xml:space="preserve">Kas žinotina prieš vartojant </w:t>
      </w:r>
      <w:proofErr w:type="spellStart"/>
      <w:r w:rsidRPr="003430EE">
        <w:rPr>
          <w:szCs w:val="22"/>
        </w:rPr>
        <w:t>Doxorubicin</w:t>
      </w:r>
      <w:proofErr w:type="spellEnd"/>
      <w:r w:rsidRPr="003430EE">
        <w:rPr>
          <w:szCs w:val="22"/>
        </w:rPr>
        <w:t xml:space="preserve"> EBEWE</w:t>
      </w:r>
    </w:p>
    <w:p w:rsidR="000D38E7" w:rsidRPr="003430EE" w:rsidRDefault="000D38E7" w:rsidP="000D38E7">
      <w:pPr>
        <w:ind w:left="567" w:hanging="567"/>
        <w:rPr>
          <w:szCs w:val="22"/>
        </w:rPr>
      </w:pPr>
      <w:r w:rsidRPr="003430EE">
        <w:rPr>
          <w:szCs w:val="22"/>
        </w:rPr>
        <w:t>3.</w:t>
      </w:r>
      <w:r w:rsidRPr="003430EE">
        <w:rPr>
          <w:szCs w:val="22"/>
        </w:rPr>
        <w:tab/>
        <w:t xml:space="preserve">Kaip vartoti </w:t>
      </w:r>
      <w:proofErr w:type="spellStart"/>
      <w:r w:rsidRPr="003430EE">
        <w:rPr>
          <w:szCs w:val="22"/>
        </w:rPr>
        <w:t>Doxorubicin</w:t>
      </w:r>
      <w:proofErr w:type="spellEnd"/>
      <w:r w:rsidRPr="003430EE">
        <w:rPr>
          <w:szCs w:val="22"/>
        </w:rPr>
        <w:t xml:space="preserve"> EBEWE</w:t>
      </w:r>
    </w:p>
    <w:p w:rsidR="000D38E7" w:rsidRPr="003430EE" w:rsidRDefault="000D38E7" w:rsidP="000D38E7">
      <w:pPr>
        <w:ind w:left="567" w:hanging="567"/>
        <w:rPr>
          <w:szCs w:val="22"/>
        </w:rPr>
      </w:pPr>
      <w:r w:rsidRPr="003430EE">
        <w:rPr>
          <w:szCs w:val="22"/>
        </w:rPr>
        <w:t>4.</w:t>
      </w:r>
      <w:r w:rsidRPr="003430EE">
        <w:rPr>
          <w:szCs w:val="22"/>
        </w:rPr>
        <w:tab/>
        <w:t>Galimas šalutinis poveikis</w:t>
      </w:r>
    </w:p>
    <w:p w:rsidR="000D38E7" w:rsidRPr="003430EE" w:rsidRDefault="000D38E7" w:rsidP="000D38E7">
      <w:pPr>
        <w:ind w:left="567" w:hanging="567"/>
        <w:rPr>
          <w:szCs w:val="22"/>
        </w:rPr>
      </w:pPr>
      <w:r w:rsidRPr="003430EE">
        <w:rPr>
          <w:szCs w:val="22"/>
        </w:rPr>
        <w:t>5.</w:t>
      </w:r>
      <w:r w:rsidRPr="003430EE">
        <w:rPr>
          <w:szCs w:val="22"/>
        </w:rPr>
        <w:tab/>
        <w:t xml:space="preserve">Kaip laikyti </w:t>
      </w:r>
      <w:proofErr w:type="spellStart"/>
      <w:r w:rsidRPr="003430EE">
        <w:rPr>
          <w:szCs w:val="22"/>
        </w:rPr>
        <w:t>Doxorubicin</w:t>
      </w:r>
      <w:proofErr w:type="spellEnd"/>
      <w:r w:rsidRPr="003430EE">
        <w:rPr>
          <w:szCs w:val="22"/>
        </w:rPr>
        <w:t xml:space="preserve"> EBEWE</w:t>
      </w:r>
    </w:p>
    <w:p w:rsidR="000D38E7" w:rsidRPr="003430EE" w:rsidRDefault="000D38E7" w:rsidP="000D38E7">
      <w:pPr>
        <w:ind w:left="567" w:hanging="567"/>
        <w:rPr>
          <w:szCs w:val="22"/>
        </w:rPr>
      </w:pPr>
      <w:r w:rsidRPr="003430EE">
        <w:rPr>
          <w:szCs w:val="22"/>
        </w:rPr>
        <w:t>6.</w:t>
      </w:r>
      <w:r w:rsidRPr="003430EE">
        <w:rPr>
          <w:szCs w:val="22"/>
        </w:rPr>
        <w:tab/>
        <w:t>Pakuotės turinys ir kita informacija</w:t>
      </w:r>
    </w:p>
    <w:p w:rsidR="000D38E7" w:rsidRPr="003430EE" w:rsidRDefault="000D38E7" w:rsidP="000D38E7">
      <w:pPr>
        <w:ind w:left="567" w:hanging="567"/>
        <w:rPr>
          <w:szCs w:val="22"/>
        </w:rPr>
      </w:pPr>
    </w:p>
    <w:p w:rsidR="000D38E7" w:rsidRPr="003430EE" w:rsidRDefault="000D38E7" w:rsidP="000D38E7">
      <w:pPr>
        <w:numPr>
          <w:ilvl w:val="12"/>
          <w:numId w:val="0"/>
        </w:numPr>
        <w:ind w:left="567" w:hanging="567"/>
        <w:outlineLvl w:val="0"/>
        <w:rPr>
          <w:b/>
          <w:caps/>
          <w:szCs w:val="22"/>
        </w:rPr>
      </w:pPr>
      <w:r w:rsidRPr="003430EE">
        <w:rPr>
          <w:b/>
          <w:szCs w:val="22"/>
        </w:rPr>
        <w:t>1.</w:t>
      </w:r>
      <w:r w:rsidRPr="003430EE">
        <w:rPr>
          <w:b/>
          <w:szCs w:val="22"/>
        </w:rPr>
        <w:tab/>
        <w:t xml:space="preserve">Kas yra </w:t>
      </w:r>
      <w:proofErr w:type="spellStart"/>
      <w:r w:rsidRPr="003430EE">
        <w:rPr>
          <w:b/>
          <w:szCs w:val="22"/>
        </w:rPr>
        <w:t>Doxorubicin</w:t>
      </w:r>
      <w:proofErr w:type="spellEnd"/>
      <w:r w:rsidRPr="003430EE">
        <w:rPr>
          <w:b/>
          <w:szCs w:val="22"/>
        </w:rPr>
        <w:t xml:space="preserve"> EBEWE ir kam jis vartojamas</w:t>
      </w:r>
    </w:p>
    <w:p w:rsidR="000D38E7" w:rsidRPr="003430EE" w:rsidRDefault="000D38E7" w:rsidP="000D38E7">
      <w:pPr>
        <w:ind w:left="567" w:hanging="567"/>
        <w:rPr>
          <w:szCs w:val="22"/>
        </w:rPr>
      </w:pPr>
    </w:p>
    <w:p w:rsidR="000D38E7" w:rsidRDefault="000D38E7" w:rsidP="000D38E7">
      <w:pPr>
        <w:rPr>
          <w:szCs w:val="22"/>
        </w:rPr>
      </w:pPr>
      <w:proofErr w:type="spellStart"/>
      <w:r w:rsidRPr="00913AFA">
        <w:rPr>
          <w:szCs w:val="22"/>
        </w:rPr>
        <w:t>Doxorubicin</w:t>
      </w:r>
      <w:proofErr w:type="spellEnd"/>
      <w:r w:rsidRPr="00913AFA">
        <w:rPr>
          <w:szCs w:val="22"/>
        </w:rPr>
        <w:t xml:space="preserve"> EBEWE </w:t>
      </w:r>
      <w:r>
        <w:rPr>
          <w:szCs w:val="22"/>
        </w:rPr>
        <w:t xml:space="preserve">gydomas kai kurių rūšių vėžys. </w:t>
      </w:r>
      <w:r w:rsidRPr="00913AFA">
        <w:rPr>
          <w:szCs w:val="22"/>
        </w:rPr>
        <w:t xml:space="preserve">Galima gydyti vien </w:t>
      </w:r>
      <w:proofErr w:type="spellStart"/>
      <w:r>
        <w:rPr>
          <w:szCs w:val="22"/>
        </w:rPr>
        <w:t>d</w:t>
      </w:r>
      <w:r w:rsidRPr="00913AFA">
        <w:rPr>
          <w:szCs w:val="22"/>
        </w:rPr>
        <w:t>oksorubicinu</w:t>
      </w:r>
      <w:proofErr w:type="spellEnd"/>
      <w:r w:rsidRPr="00913AFA">
        <w:rPr>
          <w:szCs w:val="22"/>
        </w:rPr>
        <w:t xml:space="preserve"> arba juo ir kartu kitais priešvėžiniais vaistais.</w:t>
      </w:r>
    </w:p>
    <w:p w:rsidR="000D38E7" w:rsidRPr="00FD718E" w:rsidRDefault="000D38E7" w:rsidP="000D38E7">
      <w:pPr>
        <w:rPr>
          <w:szCs w:val="22"/>
        </w:rPr>
      </w:pPr>
    </w:p>
    <w:p w:rsidR="000D38E7" w:rsidRPr="004F49C0" w:rsidRDefault="000D38E7" w:rsidP="000D38E7">
      <w:pPr>
        <w:ind w:left="567" w:hanging="567"/>
        <w:rPr>
          <w:szCs w:val="22"/>
        </w:rPr>
      </w:pPr>
    </w:p>
    <w:p w:rsidR="000D38E7" w:rsidRPr="003430EE" w:rsidRDefault="000D38E7" w:rsidP="000D38E7">
      <w:pPr>
        <w:numPr>
          <w:ilvl w:val="12"/>
          <w:numId w:val="0"/>
        </w:numPr>
        <w:ind w:left="567" w:hanging="567"/>
        <w:outlineLvl w:val="0"/>
        <w:rPr>
          <w:b/>
          <w:caps/>
          <w:szCs w:val="22"/>
        </w:rPr>
      </w:pPr>
      <w:r w:rsidRPr="003430EE">
        <w:rPr>
          <w:b/>
          <w:szCs w:val="22"/>
        </w:rPr>
        <w:t>2.</w:t>
      </w:r>
      <w:r w:rsidRPr="003430EE">
        <w:rPr>
          <w:b/>
          <w:szCs w:val="22"/>
        </w:rPr>
        <w:tab/>
        <w:t xml:space="preserve">Kas žinotina prieš vartojant </w:t>
      </w:r>
      <w:proofErr w:type="spellStart"/>
      <w:r w:rsidRPr="003430EE">
        <w:rPr>
          <w:b/>
          <w:szCs w:val="22"/>
        </w:rPr>
        <w:t>Doxorubicin</w:t>
      </w:r>
      <w:proofErr w:type="spellEnd"/>
      <w:r w:rsidRPr="003430EE">
        <w:rPr>
          <w:b/>
          <w:szCs w:val="22"/>
        </w:rPr>
        <w:t xml:space="preserve"> EBEWE</w:t>
      </w:r>
    </w:p>
    <w:p w:rsidR="000D38E7" w:rsidRPr="003430EE" w:rsidRDefault="000D38E7" w:rsidP="000D38E7">
      <w:pPr>
        <w:ind w:left="567" w:hanging="567"/>
        <w:rPr>
          <w:szCs w:val="22"/>
        </w:rPr>
      </w:pPr>
    </w:p>
    <w:p w:rsidR="000D38E7" w:rsidRPr="003430EE" w:rsidRDefault="000D38E7" w:rsidP="000D38E7">
      <w:pPr>
        <w:ind w:left="567" w:hanging="567"/>
        <w:rPr>
          <w:b/>
          <w:szCs w:val="22"/>
        </w:rPr>
      </w:pPr>
      <w:proofErr w:type="spellStart"/>
      <w:r w:rsidRPr="003430EE">
        <w:rPr>
          <w:b/>
          <w:szCs w:val="22"/>
        </w:rPr>
        <w:t>Doxorubicin</w:t>
      </w:r>
      <w:proofErr w:type="spellEnd"/>
      <w:r w:rsidRPr="003430EE">
        <w:rPr>
          <w:b/>
          <w:szCs w:val="22"/>
        </w:rPr>
        <w:t xml:space="preserve"> EBEWE vartoti negalima:</w:t>
      </w:r>
    </w:p>
    <w:p w:rsidR="000D38E7" w:rsidRDefault="000D38E7" w:rsidP="000D38E7">
      <w:pPr>
        <w:numPr>
          <w:ilvl w:val="0"/>
          <w:numId w:val="4"/>
        </w:numPr>
        <w:tabs>
          <w:tab w:val="left" w:pos="567"/>
        </w:tabs>
        <w:ind w:left="567" w:hanging="567"/>
        <w:rPr>
          <w:szCs w:val="22"/>
        </w:rPr>
      </w:pPr>
      <w:r w:rsidRPr="00E52241">
        <w:rPr>
          <w:szCs w:val="22"/>
        </w:rPr>
        <w:t xml:space="preserve">jeigu yra alergija </w:t>
      </w:r>
      <w:proofErr w:type="spellStart"/>
      <w:r w:rsidRPr="00E52241">
        <w:rPr>
          <w:szCs w:val="22"/>
        </w:rPr>
        <w:t>doksorubicinui</w:t>
      </w:r>
      <w:proofErr w:type="spellEnd"/>
      <w:r w:rsidRPr="00E52241">
        <w:rPr>
          <w:szCs w:val="22"/>
        </w:rPr>
        <w:t xml:space="preserve"> arba bet </w:t>
      </w:r>
      <w:r w:rsidRPr="00814C38">
        <w:rPr>
          <w:szCs w:val="22"/>
        </w:rPr>
        <w:t xml:space="preserve">kuriai pagalbinei šio vaisto medžiagai </w:t>
      </w:r>
      <w:r w:rsidRPr="00814C38">
        <w:rPr>
          <w:noProof/>
          <w:szCs w:val="22"/>
        </w:rPr>
        <w:t>(jos išvardytos 6 skyriuje)</w:t>
      </w:r>
      <w:r>
        <w:rPr>
          <w:noProof/>
          <w:szCs w:val="22"/>
        </w:rPr>
        <w:t>;</w:t>
      </w:r>
    </w:p>
    <w:p w:rsidR="000D38E7" w:rsidRDefault="000D38E7" w:rsidP="000D38E7">
      <w:pPr>
        <w:numPr>
          <w:ilvl w:val="0"/>
          <w:numId w:val="4"/>
        </w:numPr>
        <w:tabs>
          <w:tab w:val="left" w:pos="567"/>
        </w:tabs>
        <w:ind w:left="567" w:hanging="567"/>
        <w:rPr>
          <w:szCs w:val="22"/>
        </w:rPr>
      </w:pPr>
      <w:r>
        <w:rPr>
          <w:szCs w:val="22"/>
        </w:rPr>
        <w:t xml:space="preserve">jeigu yra alergija kitiems vaistams nuo vėžio, priklausantiems </w:t>
      </w:r>
      <w:proofErr w:type="spellStart"/>
      <w:r w:rsidRPr="005D0AF9">
        <w:rPr>
          <w:szCs w:val="22"/>
        </w:rPr>
        <w:t>antraciklin</w:t>
      </w:r>
      <w:r>
        <w:rPr>
          <w:szCs w:val="22"/>
        </w:rPr>
        <w:t>ų</w:t>
      </w:r>
      <w:proofErr w:type="spellEnd"/>
      <w:r w:rsidRPr="005D0AF9">
        <w:rPr>
          <w:szCs w:val="22"/>
        </w:rPr>
        <w:t xml:space="preserve"> ar </w:t>
      </w:r>
      <w:proofErr w:type="spellStart"/>
      <w:r w:rsidRPr="005D0AF9">
        <w:rPr>
          <w:szCs w:val="22"/>
        </w:rPr>
        <w:t>antracendiono</w:t>
      </w:r>
      <w:proofErr w:type="spellEnd"/>
      <w:r w:rsidRPr="005D0AF9">
        <w:rPr>
          <w:szCs w:val="22"/>
        </w:rPr>
        <w:t xml:space="preserve"> </w:t>
      </w:r>
      <w:r>
        <w:rPr>
          <w:szCs w:val="22"/>
        </w:rPr>
        <w:t>grupėms;</w:t>
      </w:r>
    </w:p>
    <w:p w:rsidR="000D38E7" w:rsidRDefault="000D38E7" w:rsidP="000D38E7">
      <w:pPr>
        <w:numPr>
          <w:ilvl w:val="0"/>
          <w:numId w:val="4"/>
        </w:numPr>
        <w:tabs>
          <w:tab w:val="left" w:pos="567"/>
        </w:tabs>
        <w:ind w:left="567" w:hanging="567"/>
        <w:rPr>
          <w:szCs w:val="22"/>
        </w:rPr>
      </w:pPr>
      <w:r w:rsidRPr="005D0AF9">
        <w:rPr>
          <w:szCs w:val="22"/>
        </w:rPr>
        <w:t>nėštumo ir žindymo laikotarpiu</w:t>
      </w:r>
      <w:r>
        <w:rPr>
          <w:szCs w:val="22"/>
        </w:rPr>
        <w:t>.</w:t>
      </w:r>
    </w:p>
    <w:p w:rsidR="000D38E7" w:rsidRDefault="000D38E7" w:rsidP="000D38E7">
      <w:pPr>
        <w:tabs>
          <w:tab w:val="left" w:pos="567"/>
        </w:tabs>
        <w:ind w:left="567" w:hanging="567"/>
        <w:rPr>
          <w:szCs w:val="22"/>
        </w:rPr>
      </w:pPr>
    </w:p>
    <w:p w:rsidR="000D38E7" w:rsidRPr="00F92FFE" w:rsidRDefault="000D38E7" w:rsidP="000D38E7">
      <w:pPr>
        <w:tabs>
          <w:tab w:val="left" w:pos="567"/>
        </w:tabs>
        <w:ind w:left="567" w:hanging="567"/>
        <w:rPr>
          <w:i/>
          <w:szCs w:val="22"/>
        </w:rPr>
      </w:pPr>
      <w:proofErr w:type="spellStart"/>
      <w:r w:rsidRPr="00212ABB">
        <w:rPr>
          <w:i/>
          <w:szCs w:val="22"/>
        </w:rPr>
        <w:t>Doxorubicin</w:t>
      </w:r>
      <w:proofErr w:type="spellEnd"/>
      <w:r w:rsidRPr="00212ABB">
        <w:rPr>
          <w:i/>
          <w:szCs w:val="22"/>
        </w:rPr>
        <w:t xml:space="preserve"> EBEWE </w:t>
      </w:r>
      <w:r w:rsidRPr="00F92FFE">
        <w:rPr>
          <w:i/>
          <w:szCs w:val="22"/>
        </w:rPr>
        <w:t>leisti į veną negalima:</w:t>
      </w:r>
    </w:p>
    <w:p w:rsidR="000D38E7" w:rsidRDefault="000D38E7" w:rsidP="000D38E7">
      <w:pPr>
        <w:numPr>
          <w:ilvl w:val="0"/>
          <w:numId w:val="3"/>
        </w:numPr>
        <w:tabs>
          <w:tab w:val="left" w:pos="567"/>
        </w:tabs>
        <w:ind w:left="567" w:hanging="567"/>
        <w:rPr>
          <w:szCs w:val="22"/>
        </w:rPr>
      </w:pPr>
      <w:r>
        <w:rPr>
          <w:szCs w:val="22"/>
        </w:rPr>
        <w:t>jeigu</w:t>
      </w:r>
      <w:r w:rsidRPr="005D0AF9">
        <w:rPr>
          <w:szCs w:val="22"/>
        </w:rPr>
        <w:t xml:space="preserve"> yra </w:t>
      </w:r>
      <w:r>
        <w:rPr>
          <w:szCs w:val="22"/>
        </w:rPr>
        <w:t xml:space="preserve">susilpnėjusi </w:t>
      </w:r>
      <w:r w:rsidRPr="005D0AF9">
        <w:rPr>
          <w:szCs w:val="22"/>
        </w:rPr>
        <w:t xml:space="preserve">kaulų čiulpų </w:t>
      </w:r>
      <w:r w:rsidRPr="00913AFA">
        <w:rPr>
          <w:szCs w:val="22"/>
        </w:rPr>
        <w:t xml:space="preserve">(kraujo elementus gaminanti sudedamoji kaulų dalis) </w:t>
      </w:r>
      <w:r>
        <w:rPr>
          <w:szCs w:val="22"/>
        </w:rPr>
        <w:t>veikla,</w:t>
      </w:r>
    </w:p>
    <w:p w:rsidR="000D38E7" w:rsidRPr="005D0AF9" w:rsidRDefault="000D38E7" w:rsidP="000D38E7">
      <w:pPr>
        <w:numPr>
          <w:ilvl w:val="0"/>
          <w:numId w:val="3"/>
        </w:numPr>
        <w:tabs>
          <w:tab w:val="left" w:pos="567"/>
        </w:tabs>
        <w:ind w:left="567" w:hanging="567"/>
        <w:rPr>
          <w:szCs w:val="22"/>
        </w:rPr>
      </w:pPr>
      <w:r>
        <w:rPr>
          <w:szCs w:val="22"/>
        </w:rPr>
        <w:t>jeigu</w:t>
      </w:r>
      <w:r w:rsidRPr="005D0AF9">
        <w:rPr>
          <w:szCs w:val="22"/>
        </w:rPr>
        <w:t xml:space="preserve"> yra padidėjęs polinkis į kraujavimą</w:t>
      </w:r>
      <w:r>
        <w:rPr>
          <w:szCs w:val="22"/>
        </w:rPr>
        <w:t>,</w:t>
      </w:r>
    </w:p>
    <w:p w:rsidR="000D38E7" w:rsidRPr="005D0AF9" w:rsidRDefault="000D38E7" w:rsidP="000D38E7">
      <w:pPr>
        <w:numPr>
          <w:ilvl w:val="0"/>
          <w:numId w:val="3"/>
        </w:numPr>
        <w:tabs>
          <w:tab w:val="left" w:pos="567"/>
        </w:tabs>
        <w:ind w:left="567" w:hanging="567"/>
        <w:rPr>
          <w:szCs w:val="22"/>
        </w:rPr>
      </w:pPr>
      <w:r>
        <w:rPr>
          <w:szCs w:val="22"/>
        </w:rPr>
        <w:t>jeigu anksčiau yra buvę širdies sutrikimų,</w:t>
      </w:r>
    </w:p>
    <w:p w:rsidR="000D38E7" w:rsidRPr="005D0AF9" w:rsidRDefault="000D38E7" w:rsidP="000D38E7">
      <w:pPr>
        <w:numPr>
          <w:ilvl w:val="0"/>
          <w:numId w:val="3"/>
        </w:numPr>
        <w:tabs>
          <w:tab w:val="left" w:pos="567"/>
        </w:tabs>
        <w:ind w:left="567" w:hanging="567"/>
        <w:rPr>
          <w:szCs w:val="22"/>
        </w:rPr>
      </w:pPr>
      <w:r>
        <w:rPr>
          <w:szCs w:val="22"/>
        </w:rPr>
        <w:t xml:space="preserve">jeigu </w:t>
      </w:r>
      <w:r w:rsidRPr="005D0AF9">
        <w:rPr>
          <w:szCs w:val="22"/>
        </w:rPr>
        <w:t xml:space="preserve">yra sunkus </w:t>
      </w:r>
      <w:r>
        <w:rPr>
          <w:szCs w:val="22"/>
        </w:rPr>
        <w:t xml:space="preserve">inkstų ir </w:t>
      </w:r>
      <w:r w:rsidRPr="005D0AF9">
        <w:rPr>
          <w:szCs w:val="22"/>
        </w:rPr>
        <w:t xml:space="preserve">kepenų </w:t>
      </w:r>
      <w:r>
        <w:rPr>
          <w:szCs w:val="22"/>
        </w:rPr>
        <w:t>sutrikimas,</w:t>
      </w:r>
    </w:p>
    <w:p w:rsidR="000D38E7" w:rsidRDefault="000D38E7" w:rsidP="000D38E7">
      <w:pPr>
        <w:numPr>
          <w:ilvl w:val="0"/>
          <w:numId w:val="3"/>
        </w:numPr>
        <w:tabs>
          <w:tab w:val="left" w:pos="567"/>
        </w:tabs>
        <w:ind w:left="567" w:hanging="567"/>
        <w:rPr>
          <w:szCs w:val="22"/>
        </w:rPr>
      </w:pPr>
      <w:r>
        <w:rPr>
          <w:szCs w:val="22"/>
        </w:rPr>
        <w:t>jeigu anksčiau buvote</w:t>
      </w:r>
      <w:r w:rsidRPr="005D0AF9">
        <w:rPr>
          <w:szCs w:val="22"/>
        </w:rPr>
        <w:t xml:space="preserve"> </w:t>
      </w:r>
      <w:r>
        <w:rPr>
          <w:szCs w:val="22"/>
        </w:rPr>
        <w:t xml:space="preserve">gydomas (-a) </w:t>
      </w:r>
      <w:proofErr w:type="spellStart"/>
      <w:r w:rsidRPr="005D0AF9">
        <w:rPr>
          <w:szCs w:val="22"/>
        </w:rPr>
        <w:t>antraciklin</w:t>
      </w:r>
      <w:r>
        <w:rPr>
          <w:szCs w:val="22"/>
        </w:rPr>
        <w:t>ų</w:t>
      </w:r>
      <w:proofErr w:type="spellEnd"/>
      <w:r>
        <w:rPr>
          <w:szCs w:val="22"/>
        </w:rPr>
        <w:t xml:space="preserve"> grupės vaistais nuo vėžio</w:t>
      </w:r>
      <w:r w:rsidRPr="005D0AF9">
        <w:rPr>
          <w:szCs w:val="22"/>
        </w:rPr>
        <w:t xml:space="preserve"> (pvz., </w:t>
      </w:r>
      <w:proofErr w:type="spellStart"/>
      <w:r w:rsidRPr="005D0AF9">
        <w:rPr>
          <w:szCs w:val="22"/>
        </w:rPr>
        <w:t>epirubicinu</w:t>
      </w:r>
      <w:proofErr w:type="spellEnd"/>
      <w:r w:rsidRPr="005D0AF9">
        <w:rPr>
          <w:szCs w:val="22"/>
        </w:rPr>
        <w:t xml:space="preserve">, </w:t>
      </w:r>
      <w:proofErr w:type="spellStart"/>
      <w:r w:rsidRPr="005D0AF9">
        <w:rPr>
          <w:szCs w:val="22"/>
        </w:rPr>
        <w:t>idarubicinu</w:t>
      </w:r>
      <w:proofErr w:type="spellEnd"/>
      <w:r w:rsidRPr="005D0AF9">
        <w:rPr>
          <w:szCs w:val="22"/>
        </w:rPr>
        <w:t xml:space="preserve"> arba </w:t>
      </w:r>
      <w:proofErr w:type="spellStart"/>
      <w:r w:rsidRPr="005D0AF9">
        <w:rPr>
          <w:szCs w:val="22"/>
        </w:rPr>
        <w:t>daunorubicinu</w:t>
      </w:r>
      <w:proofErr w:type="spellEnd"/>
      <w:r w:rsidRPr="005D0AF9">
        <w:rPr>
          <w:szCs w:val="22"/>
        </w:rPr>
        <w:t>)</w:t>
      </w:r>
      <w:r>
        <w:rPr>
          <w:szCs w:val="22"/>
        </w:rPr>
        <w:t>,</w:t>
      </w:r>
    </w:p>
    <w:p w:rsidR="000D38E7" w:rsidRPr="005D0AF9" w:rsidRDefault="000D38E7" w:rsidP="000D38E7">
      <w:pPr>
        <w:numPr>
          <w:ilvl w:val="0"/>
          <w:numId w:val="3"/>
        </w:numPr>
        <w:tabs>
          <w:tab w:val="left" w:pos="567"/>
        </w:tabs>
        <w:ind w:left="567" w:hanging="567"/>
        <w:rPr>
          <w:szCs w:val="22"/>
        </w:rPr>
      </w:pPr>
      <w:r>
        <w:rPr>
          <w:szCs w:val="22"/>
        </w:rPr>
        <w:t xml:space="preserve">jeigu esate paskiepytas gyvąją arba gyvąją </w:t>
      </w:r>
      <w:proofErr w:type="spellStart"/>
      <w:r>
        <w:rPr>
          <w:szCs w:val="22"/>
        </w:rPr>
        <w:t>susilpninta</w:t>
      </w:r>
      <w:proofErr w:type="spellEnd"/>
      <w:r>
        <w:rPr>
          <w:szCs w:val="22"/>
        </w:rPr>
        <w:t xml:space="preserve"> vakcina (</w:t>
      </w:r>
      <w:r w:rsidRPr="00DF6F0D">
        <w:rPr>
          <w:rStyle w:val="tlid-translation"/>
          <w:rFonts w:eastAsia="PMingLiU"/>
          <w:szCs w:val="22"/>
        </w:rPr>
        <w:t xml:space="preserve">nuo geltonosios karštinės, vėjaraupių, juostinės pūslelinės, tymų, kiaulytės, raudonukės, tuberkuliozės, </w:t>
      </w:r>
      <w:proofErr w:type="spellStart"/>
      <w:r w:rsidRPr="00DF6F0D">
        <w:rPr>
          <w:rStyle w:val="tlid-translation"/>
          <w:rFonts w:eastAsia="PMingLiU"/>
          <w:szCs w:val="22"/>
        </w:rPr>
        <w:t>rotaviruso</w:t>
      </w:r>
      <w:proofErr w:type="spellEnd"/>
      <w:r w:rsidRPr="00DF6F0D">
        <w:rPr>
          <w:rStyle w:val="tlid-translation"/>
          <w:rFonts w:eastAsia="PMingLiU"/>
          <w:szCs w:val="22"/>
        </w:rPr>
        <w:t>, gripo</w:t>
      </w:r>
      <w:r>
        <w:rPr>
          <w:rStyle w:val="tlid-translation"/>
          <w:rFonts w:eastAsia="PMingLiU"/>
          <w:szCs w:val="22"/>
        </w:rPr>
        <w:t>) arba yra praėję mažiau kaip 6 mėnesiai po skiepo.</w:t>
      </w:r>
    </w:p>
    <w:p w:rsidR="000D38E7" w:rsidRPr="005D0AF9" w:rsidRDefault="000D38E7" w:rsidP="000D38E7">
      <w:pPr>
        <w:numPr>
          <w:ilvl w:val="0"/>
          <w:numId w:val="3"/>
        </w:numPr>
        <w:tabs>
          <w:tab w:val="left" w:pos="567"/>
        </w:tabs>
        <w:ind w:left="567" w:hanging="567"/>
        <w:rPr>
          <w:szCs w:val="22"/>
        </w:rPr>
      </w:pPr>
      <w:r>
        <w:rPr>
          <w:szCs w:val="22"/>
        </w:rPr>
        <w:t xml:space="preserve">jeigu </w:t>
      </w:r>
      <w:r w:rsidRPr="005D0AF9">
        <w:rPr>
          <w:szCs w:val="22"/>
        </w:rPr>
        <w:t>serga</w:t>
      </w:r>
      <w:r>
        <w:rPr>
          <w:szCs w:val="22"/>
        </w:rPr>
        <w:t>te ūmine užkrečiamąja liga.</w:t>
      </w:r>
    </w:p>
    <w:p w:rsidR="000D38E7" w:rsidRPr="005D0AF9" w:rsidRDefault="000D38E7" w:rsidP="000D38E7">
      <w:pPr>
        <w:tabs>
          <w:tab w:val="left" w:pos="567"/>
        </w:tabs>
        <w:ind w:left="567" w:hanging="567"/>
        <w:rPr>
          <w:szCs w:val="22"/>
        </w:rPr>
      </w:pPr>
    </w:p>
    <w:p w:rsidR="000D38E7" w:rsidRPr="00F92FFE" w:rsidRDefault="000D38E7" w:rsidP="000D38E7">
      <w:pPr>
        <w:tabs>
          <w:tab w:val="left" w:pos="567"/>
        </w:tabs>
        <w:ind w:left="567" w:hanging="567"/>
        <w:rPr>
          <w:i/>
          <w:szCs w:val="22"/>
        </w:rPr>
      </w:pPr>
      <w:proofErr w:type="spellStart"/>
      <w:r w:rsidRPr="00212ABB">
        <w:rPr>
          <w:i/>
          <w:szCs w:val="22"/>
        </w:rPr>
        <w:t>Doxorubicin</w:t>
      </w:r>
      <w:proofErr w:type="spellEnd"/>
      <w:r w:rsidRPr="00212ABB">
        <w:rPr>
          <w:i/>
          <w:szCs w:val="22"/>
        </w:rPr>
        <w:t xml:space="preserve"> EBEWE </w:t>
      </w:r>
      <w:r w:rsidRPr="00F92FFE">
        <w:rPr>
          <w:i/>
          <w:szCs w:val="22"/>
        </w:rPr>
        <w:t>vartoti į šlapimo pūslę negalima:</w:t>
      </w:r>
    </w:p>
    <w:p w:rsidR="000D38E7" w:rsidRPr="005D0AF9" w:rsidRDefault="000D38E7" w:rsidP="000D38E7">
      <w:pPr>
        <w:numPr>
          <w:ilvl w:val="0"/>
          <w:numId w:val="3"/>
        </w:numPr>
        <w:tabs>
          <w:tab w:val="left" w:pos="567"/>
        </w:tabs>
        <w:rPr>
          <w:szCs w:val="22"/>
        </w:rPr>
      </w:pPr>
      <w:r>
        <w:rPr>
          <w:szCs w:val="22"/>
        </w:rPr>
        <w:t xml:space="preserve">jeigu yra </w:t>
      </w:r>
      <w:r w:rsidRPr="005D0AF9">
        <w:rPr>
          <w:szCs w:val="22"/>
        </w:rPr>
        <w:t>navikas, įsiskverbęs į šlapimo pūslės sienelę</w:t>
      </w:r>
      <w:r>
        <w:rPr>
          <w:szCs w:val="22"/>
        </w:rPr>
        <w:t>,</w:t>
      </w:r>
    </w:p>
    <w:p w:rsidR="000D38E7" w:rsidRPr="005D0AF9" w:rsidRDefault="000D38E7" w:rsidP="000D38E7">
      <w:pPr>
        <w:numPr>
          <w:ilvl w:val="0"/>
          <w:numId w:val="3"/>
        </w:numPr>
        <w:tabs>
          <w:tab w:val="left" w:pos="567"/>
        </w:tabs>
        <w:rPr>
          <w:szCs w:val="22"/>
        </w:rPr>
      </w:pPr>
      <w:r>
        <w:rPr>
          <w:szCs w:val="22"/>
        </w:rPr>
        <w:t>jeigu yra š</w:t>
      </w:r>
      <w:r w:rsidRPr="005D0AF9">
        <w:rPr>
          <w:szCs w:val="22"/>
        </w:rPr>
        <w:t>lapimo takų infekcija ir šlapimo pūslės uždegimas</w:t>
      </w:r>
      <w:r>
        <w:rPr>
          <w:szCs w:val="22"/>
        </w:rPr>
        <w:t>,</w:t>
      </w:r>
    </w:p>
    <w:p w:rsidR="000D38E7" w:rsidRPr="00814C38" w:rsidRDefault="000D38E7" w:rsidP="000D38E7">
      <w:pPr>
        <w:numPr>
          <w:ilvl w:val="0"/>
          <w:numId w:val="3"/>
        </w:numPr>
        <w:tabs>
          <w:tab w:val="left" w:pos="567"/>
        </w:tabs>
        <w:rPr>
          <w:szCs w:val="22"/>
        </w:rPr>
      </w:pPr>
      <w:r>
        <w:rPr>
          <w:szCs w:val="22"/>
        </w:rPr>
        <w:t>jeigu šlapime yra kraujo priemaišų (</w:t>
      </w:r>
      <w:proofErr w:type="spellStart"/>
      <w:r>
        <w:rPr>
          <w:szCs w:val="22"/>
        </w:rPr>
        <w:t>h</w:t>
      </w:r>
      <w:r w:rsidRPr="005D0AF9">
        <w:rPr>
          <w:szCs w:val="22"/>
        </w:rPr>
        <w:t>ematurija</w:t>
      </w:r>
      <w:proofErr w:type="spellEnd"/>
      <w:r>
        <w:rPr>
          <w:szCs w:val="22"/>
        </w:rPr>
        <w:t>)</w:t>
      </w:r>
      <w:r w:rsidRPr="005D0AF9">
        <w:rPr>
          <w:szCs w:val="22"/>
        </w:rPr>
        <w:t>.</w:t>
      </w:r>
    </w:p>
    <w:p w:rsidR="000D38E7" w:rsidRPr="00AE0501" w:rsidRDefault="000D38E7" w:rsidP="000D38E7">
      <w:pPr>
        <w:rPr>
          <w:b/>
          <w:szCs w:val="22"/>
        </w:rPr>
      </w:pPr>
    </w:p>
    <w:p w:rsidR="000D38E7" w:rsidRPr="00AE0501" w:rsidRDefault="000D38E7" w:rsidP="000D38E7">
      <w:pPr>
        <w:ind w:left="567" w:hanging="567"/>
        <w:rPr>
          <w:b/>
          <w:szCs w:val="22"/>
        </w:rPr>
      </w:pPr>
      <w:r w:rsidRPr="00AE0501">
        <w:rPr>
          <w:b/>
          <w:szCs w:val="22"/>
        </w:rPr>
        <w:t xml:space="preserve">Įspėjimai ir atsargumo priemonės </w:t>
      </w:r>
    </w:p>
    <w:p w:rsidR="000D38E7" w:rsidRDefault="000D38E7" w:rsidP="000D38E7">
      <w:pPr>
        <w:numPr>
          <w:ilvl w:val="12"/>
          <w:numId w:val="0"/>
        </w:numPr>
        <w:ind w:right="-2"/>
        <w:rPr>
          <w:szCs w:val="22"/>
        </w:rPr>
      </w:pPr>
      <w:r w:rsidRPr="00AE0501">
        <w:rPr>
          <w:noProof/>
          <w:snapToGrid w:val="0"/>
          <w:szCs w:val="22"/>
        </w:rPr>
        <w:t>Pasitarkite su gydytoju arba vaistininku, prieš pradėdami vartoti Doxorubicin EBEWE.</w:t>
      </w:r>
      <w:r w:rsidRPr="007515E2">
        <w:rPr>
          <w:color w:val="000000"/>
        </w:rPr>
        <w:t xml:space="preserve"> </w:t>
      </w:r>
      <w:r>
        <w:rPr>
          <w:szCs w:val="22"/>
        </w:rPr>
        <w:t>Pasakykite gydytojui, jeigu:</w:t>
      </w:r>
    </w:p>
    <w:p w:rsidR="000D38E7" w:rsidRDefault="000D38E7" w:rsidP="000D38E7">
      <w:pPr>
        <w:pStyle w:val="Sraopastraipa"/>
        <w:numPr>
          <w:ilvl w:val="0"/>
          <w:numId w:val="6"/>
        </w:numPr>
        <w:ind w:right="-2"/>
        <w:rPr>
          <w:szCs w:val="22"/>
        </w:rPr>
      </w:pPr>
      <w:r>
        <w:rPr>
          <w:szCs w:val="22"/>
        </w:rPr>
        <w:lastRenderedPageBreak/>
        <w:t>sergate mažakraujyste,</w:t>
      </w:r>
    </w:p>
    <w:p w:rsidR="000D38E7" w:rsidRDefault="000D38E7" w:rsidP="000D38E7">
      <w:pPr>
        <w:pStyle w:val="Sraopastraipa"/>
        <w:numPr>
          <w:ilvl w:val="0"/>
          <w:numId w:val="6"/>
        </w:numPr>
        <w:ind w:right="-2"/>
        <w:rPr>
          <w:szCs w:val="22"/>
        </w:rPr>
      </w:pPr>
      <w:r>
        <w:rPr>
          <w:color w:val="000000"/>
        </w:rPr>
        <w:t xml:space="preserve">sergate </w:t>
      </w:r>
      <w:r w:rsidRPr="009001DC">
        <w:rPr>
          <w:color w:val="000000"/>
        </w:rPr>
        <w:t>šird</w:t>
      </w:r>
      <w:r>
        <w:rPr>
          <w:color w:val="000000"/>
        </w:rPr>
        <w:t>ies a</w:t>
      </w:r>
      <w:r w:rsidRPr="009001DC">
        <w:rPr>
          <w:color w:val="000000"/>
        </w:rPr>
        <w:t>r kraujagyslių lig</w:t>
      </w:r>
      <w:r>
        <w:rPr>
          <w:color w:val="000000"/>
        </w:rPr>
        <w:t>a,</w:t>
      </w:r>
    </w:p>
    <w:p w:rsidR="000D38E7" w:rsidRDefault="000D38E7" w:rsidP="000D38E7">
      <w:pPr>
        <w:pStyle w:val="Sraopastraipa"/>
        <w:numPr>
          <w:ilvl w:val="0"/>
          <w:numId w:val="6"/>
        </w:numPr>
        <w:ind w:right="-2"/>
        <w:rPr>
          <w:szCs w:val="22"/>
        </w:rPr>
      </w:pPr>
      <w:r w:rsidRPr="00483E08">
        <w:rPr>
          <w:szCs w:val="22"/>
        </w:rPr>
        <w:t>Jums</w:t>
      </w:r>
      <w:r>
        <w:rPr>
          <w:szCs w:val="22"/>
        </w:rPr>
        <w:t xml:space="preserve"> taikomas arba anksčiau</w:t>
      </w:r>
      <w:r w:rsidRPr="00483E08">
        <w:rPr>
          <w:szCs w:val="22"/>
        </w:rPr>
        <w:t xml:space="preserve"> buvo taikytas spindulinis gydymas</w:t>
      </w:r>
      <w:r>
        <w:rPr>
          <w:szCs w:val="22"/>
        </w:rPr>
        <w:t>,</w:t>
      </w:r>
    </w:p>
    <w:p w:rsidR="000D38E7" w:rsidRDefault="000D38E7" w:rsidP="000D38E7">
      <w:pPr>
        <w:pStyle w:val="Sraopastraipa"/>
        <w:numPr>
          <w:ilvl w:val="0"/>
          <w:numId w:val="6"/>
        </w:numPr>
        <w:ind w:right="-2"/>
        <w:rPr>
          <w:szCs w:val="22"/>
        </w:rPr>
      </w:pPr>
      <w:r>
        <w:rPr>
          <w:szCs w:val="22"/>
        </w:rPr>
        <w:t>vartojate ar anksčiau vartojote vaistų, kurie gali pakenkti širdžiai,</w:t>
      </w:r>
    </w:p>
    <w:p w:rsidR="000D38E7" w:rsidRDefault="000D38E7" w:rsidP="000D38E7">
      <w:pPr>
        <w:pStyle w:val="Sraopastraipa"/>
        <w:numPr>
          <w:ilvl w:val="0"/>
          <w:numId w:val="6"/>
        </w:numPr>
        <w:ind w:right="-2"/>
        <w:rPr>
          <w:szCs w:val="22"/>
        </w:rPr>
      </w:pPr>
      <w:r>
        <w:rPr>
          <w:szCs w:val="22"/>
        </w:rPr>
        <w:t xml:space="preserve">turite </w:t>
      </w:r>
      <w:proofErr w:type="spellStart"/>
      <w:r>
        <w:rPr>
          <w:szCs w:val="22"/>
        </w:rPr>
        <w:t>šlapinimosi</w:t>
      </w:r>
      <w:proofErr w:type="spellEnd"/>
      <w:r>
        <w:rPr>
          <w:szCs w:val="22"/>
        </w:rPr>
        <w:t xml:space="preserve"> problemų. Jeigu Jums šis vaistas bus skiriamas į šlapimo pūslę, gali prireikti specialių atsargumo priemonių,</w:t>
      </w:r>
    </w:p>
    <w:p w:rsidR="000D38E7" w:rsidRDefault="000D38E7" w:rsidP="000D38E7">
      <w:pPr>
        <w:pStyle w:val="Sraopastraipa"/>
        <w:numPr>
          <w:ilvl w:val="0"/>
          <w:numId w:val="6"/>
        </w:numPr>
        <w:ind w:right="-2"/>
        <w:rPr>
          <w:szCs w:val="22"/>
        </w:rPr>
      </w:pPr>
      <w:r>
        <w:rPr>
          <w:szCs w:val="22"/>
        </w:rPr>
        <w:t>esate senyvo amžiaus (&gt; 70 metų),</w:t>
      </w:r>
    </w:p>
    <w:p w:rsidR="000D38E7" w:rsidRPr="00483E08" w:rsidRDefault="000D38E7" w:rsidP="000D38E7">
      <w:pPr>
        <w:pStyle w:val="Sraopastraipa"/>
        <w:numPr>
          <w:ilvl w:val="0"/>
          <w:numId w:val="6"/>
        </w:numPr>
        <w:ind w:right="-2"/>
        <w:rPr>
          <w:szCs w:val="22"/>
        </w:rPr>
      </w:pPr>
      <w:r>
        <w:rPr>
          <w:szCs w:val="22"/>
        </w:rPr>
        <w:t>esate nutukęs (-</w:t>
      </w:r>
      <w:proofErr w:type="spellStart"/>
      <w:r>
        <w:rPr>
          <w:szCs w:val="22"/>
        </w:rPr>
        <w:t>usi</w:t>
      </w:r>
      <w:proofErr w:type="spellEnd"/>
      <w:r>
        <w:rPr>
          <w:szCs w:val="22"/>
        </w:rPr>
        <w:t>).</w:t>
      </w:r>
    </w:p>
    <w:p w:rsidR="000D38E7" w:rsidRDefault="000D38E7" w:rsidP="000D38E7">
      <w:pPr>
        <w:tabs>
          <w:tab w:val="left" w:pos="567"/>
        </w:tabs>
        <w:rPr>
          <w:color w:val="000000"/>
        </w:rPr>
      </w:pPr>
    </w:p>
    <w:p w:rsidR="000D38E7" w:rsidRPr="00CF3692" w:rsidRDefault="000D38E7" w:rsidP="000D38E7">
      <w:r w:rsidRPr="00CF3692">
        <w:t>Gydant šiuo vaistu būtinas ypatingas atsargumas, kadangi kartu su gydomuoju poveikiu paprastai pasireiškia ir šalutinis poveikis.</w:t>
      </w:r>
    </w:p>
    <w:p w:rsidR="000D38E7" w:rsidRDefault="000D38E7" w:rsidP="000D38E7">
      <w:pPr>
        <w:rPr>
          <w:color w:val="000000"/>
        </w:rPr>
      </w:pPr>
    </w:p>
    <w:p w:rsidR="000D38E7" w:rsidRPr="00CF3692" w:rsidRDefault="000D38E7" w:rsidP="000D38E7">
      <w:r w:rsidRPr="00CF3692">
        <w:t>Jeigu vaisto leidimo vietoje pastebėjote bet kokių neįprastų simptomų</w:t>
      </w:r>
      <w:r>
        <w:t xml:space="preserve"> (pvz., skausmą, paraudimą, pūslių)</w:t>
      </w:r>
      <w:r w:rsidRPr="00CF3692">
        <w:t>, nedelsiant pasakykite apie tai savo gydytojui.</w:t>
      </w:r>
    </w:p>
    <w:p w:rsidR="000D38E7" w:rsidRDefault="000D38E7" w:rsidP="000D38E7">
      <w:pPr>
        <w:rPr>
          <w:color w:val="000000"/>
        </w:rPr>
      </w:pPr>
    </w:p>
    <w:p w:rsidR="000D38E7" w:rsidRDefault="000D38E7" w:rsidP="000D38E7">
      <w:pPr>
        <w:rPr>
          <w:color w:val="000000"/>
        </w:rPr>
      </w:pPr>
      <w:r>
        <w:rPr>
          <w:color w:val="000000"/>
        </w:rPr>
        <w:t>Prieš gydymą ir g</w:t>
      </w:r>
      <w:r w:rsidRPr="008728B1">
        <w:rPr>
          <w:color w:val="000000"/>
        </w:rPr>
        <w:t xml:space="preserve">ydymo metu Jums bus reguliariai atliekami kraujo tyrimai, siekiant įvertinti kraujo ląstelių kiekį bei patikrinti kepenų </w:t>
      </w:r>
      <w:r>
        <w:rPr>
          <w:color w:val="000000"/>
        </w:rPr>
        <w:t xml:space="preserve">ir inkstų </w:t>
      </w:r>
      <w:r w:rsidRPr="008728B1">
        <w:rPr>
          <w:color w:val="000000"/>
        </w:rPr>
        <w:t>veiklą. Gydytojas tolimesnes dozes skirs atsižvelgdamas į Jūsų kraujo tyrimo rezultatus.</w:t>
      </w:r>
    </w:p>
    <w:p w:rsidR="000D38E7" w:rsidRDefault="000D38E7" w:rsidP="000D38E7">
      <w:pPr>
        <w:rPr>
          <w:color w:val="000000"/>
        </w:rPr>
      </w:pPr>
    </w:p>
    <w:p w:rsidR="000D38E7" w:rsidRPr="009001DC" w:rsidRDefault="000D38E7" w:rsidP="000D38E7">
      <w:pPr>
        <w:rPr>
          <w:color w:val="000000"/>
        </w:rPr>
      </w:pPr>
      <w:r>
        <w:rPr>
          <w:color w:val="000000"/>
        </w:rPr>
        <w:t>Prieš gydymą ir gydymo metu Jums taip pat bus atliekami širdies veiklos tyrimai.</w:t>
      </w:r>
    </w:p>
    <w:p w:rsidR="000D38E7" w:rsidRPr="009001DC" w:rsidRDefault="000D38E7" w:rsidP="000D38E7">
      <w:pPr>
        <w:rPr>
          <w:color w:val="000000"/>
        </w:rPr>
      </w:pPr>
    </w:p>
    <w:p w:rsidR="000D38E7" w:rsidRPr="003430EE" w:rsidRDefault="000D38E7" w:rsidP="000D38E7">
      <w:pPr>
        <w:ind w:left="567" w:hanging="567"/>
        <w:rPr>
          <w:b/>
          <w:szCs w:val="22"/>
        </w:rPr>
      </w:pPr>
      <w:r w:rsidRPr="003430EE">
        <w:rPr>
          <w:b/>
          <w:szCs w:val="22"/>
        </w:rPr>
        <w:t xml:space="preserve">Kiti vaistai ir </w:t>
      </w:r>
      <w:proofErr w:type="spellStart"/>
      <w:r w:rsidRPr="003430EE">
        <w:rPr>
          <w:b/>
          <w:szCs w:val="22"/>
        </w:rPr>
        <w:t>Doxorubicin</w:t>
      </w:r>
      <w:proofErr w:type="spellEnd"/>
      <w:r w:rsidRPr="003430EE">
        <w:rPr>
          <w:b/>
          <w:szCs w:val="22"/>
        </w:rPr>
        <w:t xml:space="preserve"> EBEWE</w:t>
      </w:r>
    </w:p>
    <w:p w:rsidR="000D38E7" w:rsidRDefault="000D38E7" w:rsidP="000D38E7">
      <w:pPr>
        <w:rPr>
          <w:noProof/>
          <w:szCs w:val="22"/>
        </w:rPr>
      </w:pPr>
      <w:r w:rsidRPr="003430EE">
        <w:rPr>
          <w:noProof/>
          <w:szCs w:val="22"/>
        </w:rPr>
        <w:t>Jeigu vartojate ar neseniai vartojote kitų vaistų arba dėl to nesate tikri, apie tai pasakykite gydytojui.</w:t>
      </w:r>
    </w:p>
    <w:p w:rsidR="000D38E7" w:rsidRDefault="000D38E7" w:rsidP="000D38E7">
      <w:pPr>
        <w:rPr>
          <w:noProof/>
          <w:szCs w:val="22"/>
        </w:rPr>
      </w:pPr>
    </w:p>
    <w:p w:rsidR="000D38E7" w:rsidRPr="00DF6F0D" w:rsidRDefault="000D38E7" w:rsidP="000D38E7">
      <w:pPr>
        <w:rPr>
          <w:rFonts w:eastAsia="Calibri"/>
          <w:szCs w:val="22"/>
        </w:rPr>
      </w:pPr>
      <w:r w:rsidRPr="00DF6F0D">
        <w:rPr>
          <w:rFonts w:eastAsia="Calibri"/>
          <w:szCs w:val="22"/>
        </w:rPr>
        <w:t>Ypa</w:t>
      </w:r>
      <w:r>
        <w:rPr>
          <w:rFonts w:ascii="TimesNewRoman" w:eastAsia="TimesNewRoman" w:cs="TimesNewRoman"/>
          <w:szCs w:val="22"/>
        </w:rPr>
        <w:t>č</w:t>
      </w:r>
      <w:r>
        <w:rPr>
          <w:rFonts w:ascii="TimesNewRoman" w:eastAsia="TimesNewRoman" w:hAnsi="TimesNewRoman" w:cs="TimesNewRoman"/>
          <w:szCs w:val="22"/>
        </w:rPr>
        <w:t xml:space="preserve"> </w:t>
      </w:r>
      <w:r w:rsidRPr="00DF6F0D">
        <w:rPr>
          <w:rFonts w:eastAsia="Calibri"/>
          <w:szCs w:val="22"/>
        </w:rPr>
        <w:t>svarbu pasakyti gydytojui, jeigu vartojate:</w:t>
      </w:r>
    </w:p>
    <w:p w:rsidR="000D38E7" w:rsidRPr="004640E5" w:rsidRDefault="000D38E7" w:rsidP="000D38E7">
      <w:pPr>
        <w:pStyle w:val="Sraopastraipa"/>
        <w:numPr>
          <w:ilvl w:val="0"/>
          <w:numId w:val="5"/>
        </w:numPr>
        <w:tabs>
          <w:tab w:val="left" w:pos="567"/>
        </w:tabs>
        <w:ind w:left="567" w:hanging="567"/>
        <w:rPr>
          <w:szCs w:val="22"/>
          <w:lang w:eastAsia="en-US"/>
        </w:rPr>
      </w:pPr>
      <w:r w:rsidRPr="004640E5">
        <w:rPr>
          <w:szCs w:val="22"/>
          <w:lang w:eastAsia="en-US"/>
        </w:rPr>
        <w:t xml:space="preserve">kitų priešvėžinių vaistų (pvz., </w:t>
      </w:r>
      <w:proofErr w:type="spellStart"/>
      <w:r w:rsidRPr="004640E5">
        <w:rPr>
          <w:szCs w:val="22"/>
          <w:lang w:eastAsia="en-US"/>
        </w:rPr>
        <w:t>paklitakselio</w:t>
      </w:r>
      <w:proofErr w:type="spellEnd"/>
      <w:r w:rsidRPr="00C630E4">
        <w:rPr>
          <w:szCs w:val="22"/>
          <w:lang w:eastAsia="en-US"/>
        </w:rPr>
        <w:t xml:space="preserve">, </w:t>
      </w:r>
      <w:proofErr w:type="spellStart"/>
      <w:r w:rsidRPr="00C630E4">
        <w:rPr>
          <w:szCs w:val="22"/>
          <w:lang w:eastAsia="en-US"/>
        </w:rPr>
        <w:t>ciklofosfamido</w:t>
      </w:r>
      <w:proofErr w:type="spellEnd"/>
      <w:r w:rsidRPr="00C630E4">
        <w:rPr>
          <w:szCs w:val="22"/>
          <w:lang w:eastAsia="en-US"/>
        </w:rPr>
        <w:t xml:space="preserve">, </w:t>
      </w:r>
      <w:proofErr w:type="spellStart"/>
      <w:r w:rsidRPr="00C630E4">
        <w:rPr>
          <w:szCs w:val="22"/>
          <w:lang w:eastAsia="en-US"/>
        </w:rPr>
        <w:t>trastuzumabo</w:t>
      </w:r>
      <w:proofErr w:type="spellEnd"/>
      <w:r w:rsidRPr="00C630E4">
        <w:rPr>
          <w:szCs w:val="22"/>
          <w:lang w:eastAsia="en-US"/>
        </w:rPr>
        <w:t xml:space="preserve">, </w:t>
      </w:r>
      <w:proofErr w:type="spellStart"/>
      <w:r>
        <w:rPr>
          <w:szCs w:val="22"/>
          <w:lang w:eastAsia="en-US"/>
        </w:rPr>
        <w:t>everolimuzo</w:t>
      </w:r>
      <w:proofErr w:type="spellEnd"/>
      <w:r>
        <w:rPr>
          <w:szCs w:val="22"/>
          <w:lang w:eastAsia="en-US"/>
        </w:rPr>
        <w:t xml:space="preserve">, </w:t>
      </w:r>
      <w:proofErr w:type="spellStart"/>
      <w:r w:rsidRPr="00C630E4">
        <w:rPr>
          <w:szCs w:val="22"/>
          <w:lang w:eastAsia="en-US"/>
        </w:rPr>
        <w:t>sorafenib</w:t>
      </w:r>
      <w:r>
        <w:rPr>
          <w:szCs w:val="22"/>
          <w:lang w:eastAsia="en-US"/>
        </w:rPr>
        <w:t>o</w:t>
      </w:r>
      <w:proofErr w:type="spellEnd"/>
      <w:r w:rsidRPr="00C630E4">
        <w:rPr>
          <w:szCs w:val="22"/>
          <w:lang w:eastAsia="en-US"/>
        </w:rPr>
        <w:t>,</w:t>
      </w:r>
      <w:r w:rsidRPr="004640E5">
        <w:t xml:space="preserve"> </w:t>
      </w:r>
      <w:proofErr w:type="spellStart"/>
      <w:r w:rsidRPr="004640E5">
        <w:rPr>
          <w:szCs w:val="22"/>
          <w:lang w:eastAsia="en-US"/>
        </w:rPr>
        <w:t>citarabin</w:t>
      </w:r>
      <w:r>
        <w:rPr>
          <w:szCs w:val="22"/>
          <w:lang w:eastAsia="en-US"/>
        </w:rPr>
        <w:t>o</w:t>
      </w:r>
      <w:proofErr w:type="spellEnd"/>
      <w:r w:rsidRPr="004640E5">
        <w:rPr>
          <w:szCs w:val="22"/>
          <w:lang w:eastAsia="en-US"/>
        </w:rPr>
        <w:t>)</w:t>
      </w:r>
      <w:r>
        <w:rPr>
          <w:szCs w:val="22"/>
          <w:lang w:eastAsia="en-US"/>
        </w:rPr>
        <w:t>,</w:t>
      </w:r>
    </w:p>
    <w:p w:rsidR="000D38E7" w:rsidRDefault="000D38E7" w:rsidP="000D38E7">
      <w:pPr>
        <w:pStyle w:val="MediumGrid1-Accent21"/>
        <w:numPr>
          <w:ilvl w:val="0"/>
          <w:numId w:val="5"/>
        </w:numPr>
        <w:tabs>
          <w:tab w:val="left" w:pos="567"/>
        </w:tabs>
        <w:ind w:left="567" w:hanging="567"/>
        <w:rPr>
          <w:szCs w:val="22"/>
          <w:lang w:eastAsia="en-US"/>
        </w:rPr>
      </w:pPr>
      <w:proofErr w:type="spellStart"/>
      <w:r>
        <w:rPr>
          <w:szCs w:val="22"/>
          <w:lang w:eastAsia="en-US"/>
        </w:rPr>
        <w:t>c</w:t>
      </w:r>
      <w:r w:rsidRPr="00DA467F">
        <w:rPr>
          <w:szCs w:val="22"/>
          <w:lang w:eastAsia="en-US"/>
        </w:rPr>
        <w:t>iklosporin</w:t>
      </w:r>
      <w:r>
        <w:rPr>
          <w:szCs w:val="22"/>
          <w:lang w:eastAsia="en-US"/>
        </w:rPr>
        <w:t>o</w:t>
      </w:r>
      <w:proofErr w:type="spellEnd"/>
      <w:r>
        <w:rPr>
          <w:szCs w:val="22"/>
          <w:lang w:eastAsia="en-US"/>
        </w:rPr>
        <w:t xml:space="preserve"> </w:t>
      </w:r>
      <w:r w:rsidRPr="006E6F77">
        <w:t>(vaisto, vartojamo po organų persodinimo operacijos)</w:t>
      </w:r>
      <w:r>
        <w:t xml:space="preserve"> ar kitų </w:t>
      </w:r>
      <w:proofErr w:type="spellStart"/>
      <w:r>
        <w:t>imunosupresiją</w:t>
      </w:r>
      <w:proofErr w:type="spellEnd"/>
      <w:r>
        <w:t xml:space="preserve"> sukeliančių vaistų (</w:t>
      </w:r>
      <w:proofErr w:type="spellStart"/>
      <w:r>
        <w:t>takrolimuzo</w:t>
      </w:r>
      <w:proofErr w:type="spellEnd"/>
      <w:r>
        <w:t xml:space="preserve">, </w:t>
      </w:r>
      <w:proofErr w:type="spellStart"/>
      <w:r>
        <w:t>sirolimuzo</w:t>
      </w:r>
      <w:proofErr w:type="spellEnd"/>
      <w:r>
        <w:t>)</w:t>
      </w:r>
      <w:r>
        <w:rPr>
          <w:szCs w:val="22"/>
          <w:lang w:eastAsia="en-US"/>
        </w:rPr>
        <w:t>,</w:t>
      </w:r>
    </w:p>
    <w:p w:rsidR="000D38E7" w:rsidRDefault="000D38E7" w:rsidP="000D38E7">
      <w:pPr>
        <w:pStyle w:val="MediumGrid1-Accent21"/>
        <w:numPr>
          <w:ilvl w:val="0"/>
          <w:numId w:val="5"/>
        </w:numPr>
        <w:tabs>
          <w:tab w:val="left" w:pos="567"/>
        </w:tabs>
        <w:ind w:left="567" w:hanging="567"/>
        <w:rPr>
          <w:szCs w:val="22"/>
          <w:lang w:eastAsia="en-US"/>
        </w:rPr>
      </w:pPr>
      <w:proofErr w:type="spellStart"/>
      <w:r>
        <w:rPr>
          <w:szCs w:val="22"/>
          <w:lang w:eastAsia="en-US"/>
        </w:rPr>
        <w:t>c</w:t>
      </w:r>
      <w:r w:rsidRPr="00DA467F">
        <w:rPr>
          <w:szCs w:val="22"/>
          <w:lang w:eastAsia="en-US"/>
        </w:rPr>
        <w:t>imetidin</w:t>
      </w:r>
      <w:r>
        <w:rPr>
          <w:szCs w:val="22"/>
          <w:lang w:eastAsia="en-US"/>
        </w:rPr>
        <w:t>o</w:t>
      </w:r>
      <w:proofErr w:type="spellEnd"/>
      <w:r>
        <w:rPr>
          <w:szCs w:val="22"/>
          <w:lang w:eastAsia="en-US"/>
        </w:rPr>
        <w:t xml:space="preserve"> (nuo padidėjusio skrandžio rūgštingumo),</w:t>
      </w:r>
    </w:p>
    <w:p w:rsidR="000D38E7" w:rsidRPr="00DA467F" w:rsidRDefault="000D38E7" w:rsidP="000D38E7">
      <w:pPr>
        <w:pStyle w:val="MediumGrid1-Accent21"/>
        <w:numPr>
          <w:ilvl w:val="0"/>
          <w:numId w:val="5"/>
        </w:numPr>
        <w:tabs>
          <w:tab w:val="left" w:pos="567"/>
        </w:tabs>
        <w:ind w:left="567" w:hanging="567"/>
        <w:rPr>
          <w:szCs w:val="22"/>
          <w:lang w:eastAsia="en-US"/>
        </w:rPr>
      </w:pPr>
      <w:proofErr w:type="spellStart"/>
      <w:r>
        <w:rPr>
          <w:szCs w:val="22"/>
          <w:lang w:eastAsia="en-US"/>
        </w:rPr>
        <w:t>fenobarbitalio</w:t>
      </w:r>
      <w:proofErr w:type="spellEnd"/>
      <w:r>
        <w:rPr>
          <w:szCs w:val="22"/>
          <w:lang w:eastAsia="en-US"/>
        </w:rPr>
        <w:t xml:space="preserve"> (vaisto nuo nemigos),</w:t>
      </w:r>
    </w:p>
    <w:p w:rsidR="000D38E7" w:rsidRPr="00154226" w:rsidRDefault="000D38E7" w:rsidP="000D38E7">
      <w:pPr>
        <w:pStyle w:val="MediumGrid1-Accent21"/>
        <w:numPr>
          <w:ilvl w:val="0"/>
          <w:numId w:val="5"/>
        </w:numPr>
        <w:tabs>
          <w:tab w:val="left" w:pos="567"/>
        </w:tabs>
        <w:ind w:left="567" w:hanging="567"/>
        <w:rPr>
          <w:szCs w:val="22"/>
          <w:lang w:eastAsia="en-US"/>
        </w:rPr>
      </w:pPr>
      <w:r w:rsidRPr="002F5667">
        <w:rPr>
          <w:szCs w:val="22"/>
          <w:lang w:eastAsia="en-US"/>
        </w:rPr>
        <w:t>v</w:t>
      </w:r>
      <w:r w:rsidRPr="00CC77F1">
        <w:rPr>
          <w:szCs w:val="22"/>
          <w:lang w:eastAsia="en-US"/>
        </w:rPr>
        <w:t>aistų</w:t>
      </w:r>
      <w:r w:rsidRPr="00586B5B">
        <w:rPr>
          <w:szCs w:val="22"/>
          <w:lang w:eastAsia="en-US"/>
        </w:rPr>
        <w:t xml:space="preserve"> nuo epilepsijos (pvz., </w:t>
      </w:r>
      <w:proofErr w:type="spellStart"/>
      <w:r w:rsidRPr="00586B5B">
        <w:rPr>
          <w:szCs w:val="22"/>
          <w:lang w:eastAsia="en-US"/>
        </w:rPr>
        <w:t>karbamazepin</w:t>
      </w:r>
      <w:r w:rsidRPr="00154226">
        <w:rPr>
          <w:szCs w:val="22"/>
          <w:lang w:eastAsia="en-US"/>
        </w:rPr>
        <w:t>o</w:t>
      </w:r>
      <w:proofErr w:type="spellEnd"/>
      <w:r w:rsidRPr="00154226">
        <w:rPr>
          <w:szCs w:val="22"/>
          <w:lang w:eastAsia="en-US"/>
        </w:rPr>
        <w:t xml:space="preserve">, </w:t>
      </w:r>
      <w:proofErr w:type="spellStart"/>
      <w:r w:rsidRPr="00154226">
        <w:rPr>
          <w:szCs w:val="22"/>
          <w:lang w:eastAsia="en-US"/>
        </w:rPr>
        <w:t>fenitoino</w:t>
      </w:r>
      <w:proofErr w:type="spellEnd"/>
      <w:r w:rsidRPr="00154226">
        <w:rPr>
          <w:szCs w:val="22"/>
          <w:lang w:eastAsia="en-US"/>
        </w:rPr>
        <w:t xml:space="preserve">, </w:t>
      </w:r>
      <w:proofErr w:type="spellStart"/>
      <w:r w:rsidRPr="00154226">
        <w:rPr>
          <w:szCs w:val="22"/>
          <w:lang w:eastAsia="en-US"/>
        </w:rPr>
        <w:t>valproat</w:t>
      </w:r>
      <w:r w:rsidRPr="002F5667">
        <w:rPr>
          <w:szCs w:val="22"/>
          <w:lang w:eastAsia="en-US"/>
        </w:rPr>
        <w:t>o</w:t>
      </w:r>
      <w:proofErr w:type="spellEnd"/>
      <w:r w:rsidRPr="002F5667">
        <w:rPr>
          <w:szCs w:val="22"/>
          <w:lang w:eastAsia="en-US"/>
        </w:rPr>
        <w:t>)</w:t>
      </w:r>
      <w:r>
        <w:rPr>
          <w:szCs w:val="22"/>
          <w:lang w:eastAsia="en-US"/>
        </w:rPr>
        <w:t>,</w:t>
      </w:r>
    </w:p>
    <w:p w:rsidR="000D38E7" w:rsidRPr="00DA467F" w:rsidRDefault="000D38E7" w:rsidP="000D38E7">
      <w:pPr>
        <w:pStyle w:val="MediumGrid1-Accent21"/>
        <w:numPr>
          <w:ilvl w:val="0"/>
          <w:numId w:val="5"/>
        </w:numPr>
        <w:tabs>
          <w:tab w:val="left" w:pos="567"/>
        </w:tabs>
        <w:ind w:left="567" w:hanging="567"/>
        <w:rPr>
          <w:szCs w:val="22"/>
          <w:lang w:eastAsia="en-US"/>
        </w:rPr>
      </w:pPr>
      <w:r>
        <w:rPr>
          <w:szCs w:val="22"/>
          <w:lang w:eastAsia="en-US"/>
        </w:rPr>
        <w:t>h</w:t>
      </w:r>
      <w:r w:rsidRPr="00DA467F">
        <w:rPr>
          <w:szCs w:val="22"/>
          <w:lang w:eastAsia="en-US"/>
        </w:rPr>
        <w:t>eparin</w:t>
      </w:r>
      <w:r>
        <w:rPr>
          <w:szCs w:val="22"/>
          <w:lang w:eastAsia="en-US"/>
        </w:rPr>
        <w:t>o</w:t>
      </w:r>
      <w:r w:rsidRPr="00DA467F">
        <w:rPr>
          <w:szCs w:val="22"/>
          <w:lang w:eastAsia="en-US"/>
        </w:rPr>
        <w:t xml:space="preserve"> </w:t>
      </w:r>
      <w:r>
        <w:rPr>
          <w:szCs w:val="22"/>
          <w:lang w:eastAsia="en-US"/>
        </w:rPr>
        <w:t>ir kitų vaistų, mažinančių kraujo krešėjimą,</w:t>
      </w:r>
    </w:p>
    <w:p w:rsidR="000D38E7" w:rsidRPr="002F5667" w:rsidRDefault="000D38E7" w:rsidP="000D38E7">
      <w:pPr>
        <w:pStyle w:val="MediumGrid1-Accent21"/>
        <w:numPr>
          <w:ilvl w:val="0"/>
          <w:numId w:val="5"/>
        </w:numPr>
        <w:tabs>
          <w:tab w:val="left" w:pos="567"/>
        </w:tabs>
        <w:ind w:left="567" w:hanging="567"/>
        <w:rPr>
          <w:szCs w:val="22"/>
          <w:lang w:eastAsia="en-US"/>
        </w:rPr>
      </w:pPr>
      <w:proofErr w:type="spellStart"/>
      <w:r w:rsidRPr="002F5667">
        <w:rPr>
          <w:szCs w:val="22"/>
          <w:lang w:eastAsia="en-US"/>
        </w:rPr>
        <w:t>amfotericin</w:t>
      </w:r>
      <w:r>
        <w:rPr>
          <w:szCs w:val="22"/>
          <w:lang w:eastAsia="en-US"/>
        </w:rPr>
        <w:t>o</w:t>
      </w:r>
      <w:proofErr w:type="spellEnd"/>
      <w:r w:rsidRPr="002F5667">
        <w:rPr>
          <w:szCs w:val="22"/>
          <w:lang w:eastAsia="en-US"/>
        </w:rPr>
        <w:t xml:space="preserve"> (vaist</w:t>
      </w:r>
      <w:r>
        <w:rPr>
          <w:szCs w:val="22"/>
          <w:lang w:eastAsia="en-US"/>
        </w:rPr>
        <w:t>o</w:t>
      </w:r>
      <w:r w:rsidRPr="002F5667">
        <w:rPr>
          <w:szCs w:val="22"/>
          <w:lang w:eastAsia="en-US"/>
        </w:rPr>
        <w:t xml:space="preserve"> nuo grybelinių ligų)</w:t>
      </w:r>
      <w:r>
        <w:rPr>
          <w:szCs w:val="22"/>
          <w:lang w:eastAsia="en-US"/>
        </w:rPr>
        <w:t>,</w:t>
      </w:r>
    </w:p>
    <w:p w:rsidR="000D38E7" w:rsidRDefault="000D38E7" w:rsidP="000D38E7">
      <w:pPr>
        <w:pStyle w:val="MediumGrid1-Accent21"/>
        <w:numPr>
          <w:ilvl w:val="0"/>
          <w:numId w:val="5"/>
        </w:numPr>
        <w:tabs>
          <w:tab w:val="left" w:pos="567"/>
        </w:tabs>
        <w:ind w:left="567" w:hanging="567"/>
        <w:rPr>
          <w:szCs w:val="22"/>
          <w:lang w:eastAsia="en-US"/>
        </w:rPr>
      </w:pPr>
      <w:proofErr w:type="spellStart"/>
      <w:r>
        <w:rPr>
          <w:szCs w:val="22"/>
          <w:lang w:eastAsia="en-US"/>
        </w:rPr>
        <w:t>r</w:t>
      </w:r>
      <w:r w:rsidRPr="00DA467F">
        <w:rPr>
          <w:szCs w:val="22"/>
          <w:lang w:eastAsia="en-US"/>
        </w:rPr>
        <w:t>itonavir</w:t>
      </w:r>
      <w:r>
        <w:rPr>
          <w:szCs w:val="22"/>
          <w:lang w:eastAsia="en-US"/>
        </w:rPr>
        <w:t>o</w:t>
      </w:r>
      <w:proofErr w:type="spellEnd"/>
      <w:r>
        <w:rPr>
          <w:szCs w:val="22"/>
          <w:lang w:eastAsia="en-US"/>
        </w:rPr>
        <w:t xml:space="preserve"> (</w:t>
      </w:r>
      <w:proofErr w:type="spellStart"/>
      <w:r>
        <w:rPr>
          <w:szCs w:val="22"/>
          <w:lang w:eastAsia="en-US"/>
        </w:rPr>
        <w:t>priešvirusinio</w:t>
      </w:r>
      <w:proofErr w:type="spellEnd"/>
      <w:r>
        <w:rPr>
          <w:szCs w:val="22"/>
          <w:lang w:eastAsia="en-US"/>
        </w:rPr>
        <w:t xml:space="preserve"> vaisto), </w:t>
      </w:r>
    </w:p>
    <w:p w:rsidR="000D38E7" w:rsidRDefault="000D38E7" w:rsidP="000D38E7">
      <w:pPr>
        <w:pStyle w:val="MediumGrid1-Accent21"/>
        <w:numPr>
          <w:ilvl w:val="0"/>
          <w:numId w:val="5"/>
        </w:numPr>
        <w:tabs>
          <w:tab w:val="left" w:pos="567"/>
        </w:tabs>
        <w:ind w:left="567" w:hanging="567"/>
        <w:rPr>
          <w:szCs w:val="22"/>
          <w:lang w:eastAsia="en-US"/>
        </w:rPr>
      </w:pPr>
      <w:r>
        <w:rPr>
          <w:szCs w:val="22"/>
          <w:lang w:eastAsia="en-US"/>
        </w:rPr>
        <w:t>jonažolės preparatų (augalinio vaisto nuo depresijos),</w:t>
      </w:r>
    </w:p>
    <w:p w:rsidR="000D38E7" w:rsidRDefault="000D38E7" w:rsidP="000D38E7">
      <w:pPr>
        <w:pStyle w:val="MediumGrid1-Accent21"/>
        <w:numPr>
          <w:ilvl w:val="0"/>
          <w:numId w:val="5"/>
        </w:numPr>
        <w:tabs>
          <w:tab w:val="left" w:pos="567"/>
        </w:tabs>
        <w:ind w:left="567" w:hanging="567"/>
        <w:rPr>
          <w:szCs w:val="22"/>
          <w:lang w:eastAsia="en-US"/>
        </w:rPr>
      </w:pPr>
      <w:r>
        <w:rPr>
          <w:szCs w:val="22"/>
          <w:lang w:eastAsia="en-US"/>
        </w:rPr>
        <w:t>vaistų, kurie mažina š</w:t>
      </w:r>
      <w:r w:rsidRPr="00DA467F">
        <w:rPr>
          <w:szCs w:val="22"/>
          <w:lang w:eastAsia="en-US"/>
        </w:rPr>
        <w:t xml:space="preserve">lapimo rūgšties kiekį </w:t>
      </w:r>
      <w:r>
        <w:rPr>
          <w:szCs w:val="22"/>
          <w:lang w:eastAsia="en-US"/>
        </w:rPr>
        <w:t>kraujyje,</w:t>
      </w:r>
    </w:p>
    <w:p w:rsidR="000D38E7" w:rsidRDefault="000D38E7" w:rsidP="000D38E7">
      <w:pPr>
        <w:pStyle w:val="MediumGrid1-Accent21"/>
        <w:numPr>
          <w:ilvl w:val="0"/>
          <w:numId w:val="5"/>
        </w:numPr>
        <w:tabs>
          <w:tab w:val="left" w:pos="567"/>
        </w:tabs>
        <w:ind w:left="567" w:hanging="567"/>
        <w:rPr>
          <w:szCs w:val="22"/>
          <w:lang w:eastAsia="en-US"/>
        </w:rPr>
      </w:pPr>
      <w:r>
        <w:rPr>
          <w:szCs w:val="22"/>
          <w:lang w:eastAsia="en-US"/>
        </w:rPr>
        <w:t xml:space="preserve">vaistų, kurie veikia širdies veiklą (pvz., </w:t>
      </w:r>
      <w:proofErr w:type="spellStart"/>
      <w:r>
        <w:rPr>
          <w:szCs w:val="22"/>
          <w:lang w:eastAsia="en-US"/>
        </w:rPr>
        <w:t>digoksino</w:t>
      </w:r>
      <w:proofErr w:type="spellEnd"/>
      <w:r>
        <w:rPr>
          <w:szCs w:val="22"/>
          <w:lang w:eastAsia="en-US"/>
        </w:rPr>
        <w:t xml:space="preserve">, </w:t>
      </w:r>
      <w:proofErr w:type="spellStart"/>
      <w:r>
        <w:rPr>
          <w:szCs w:val="22"/>
          <w:lang w:eastAsia="en-US"/>
        </w:rPr>
        <w:t>verapamilio</w:t>
      </w:r>
      <w:proofErr w:type="spellEnd"/>
      <w:r>
        <w:rPr>
          <w:szCs w:val="22"/>
          <w:lang w:eastAsia="en-US"/>
        </w:rPr>
        <w:t>, kalcio kanalų blokatorių),</w:t>
      </w:r>
    </w:p>
    <w:p w:rsidR="000D38E7" w:rsidRDefault="000D38E7" w:rsidP="000D38E7">
      <w:pPr>
        <w:pStyle w:val="MediumGrid1-Accent21"/>
        <w:numPr>
          <w:ilvl w:val="0"/>
          <w:numId w:val="5"/>
        </w:numPr>
        <w:tabs>
          <w:tab w:val="left" w:pos="567"/>
        </w:tabs>
        <w:ind w:left="567" w:hanging="567"/>
        <w:rPr>
          <w:szCs w:val="22"/>
          <w:lang w:eastAsia="en-US"/>
        </w:rPr>
      </w:pPr>
      <w:r w:rsidRPr="00372B28">
        <w:rPr>
          <w:szCs w:val="22"/>
          <w:lang w:eastAsia="en-US"/>
        </w:rPr>
        <w:t>vaistų, kurie gali pakenkti kepenims ar kaulų čiulpams</w:t>
      </w:r>
      <w:r>
        <w:rPr>
          <w:szCs w:val="22"/>
          <w:lang w:eastAsia="en-US"/>
        </w:rPr>
        <w:t>,</w:t>
      </w:r>
    </w:p>
    <w:p w:rsidR="000D38E7" w:rsidRPr="00372B28" w:rsidRDefault="000D38E7" w:rsidP="000D38E7">
      <w:pPr>
        <w:numPr>
          <w:ilvl w:val="0"/>
          <w:numId w:val="5"/>
        </w:numPr>
        <w:autoSpaceDE w:val="0"/>
        <w:autoSpaceDN w:val="0"/>
        <w:adjustRightInd w:val="0"/>
        <w:ind w:left="567" w:hanging="567"/>
        <w:rPr>
          <w:szCs w:val="22"/>
        </w:rPr>
      </w:pPr>
      <w:r w:rsidRPr="00372B28">
        <w:rPr>
          <w:szCs w:val="22"/>
        </w:rPr>
        <w:t>gyv</w:t>
      </w:r>
      <w:r>
        <w:rPr>
          <w:szCs w:val="22"/>
        </w:rPr>
        <w:t>ųjų</w:t>
      </w:r>
      <w:r w:rsidRPr="00372B28">
        <w:rPr>
          <w:szCs w:val="22"/>
        </w:rPr>
        <w:t xml:space="preserve"> </w:t>
      </w:r>
      <w:r>
        <w:rPr>
          <w:szCs w:val="22"/>
        </w:rPr>
        <w:t xml:space="preserve">ar gyvųjų </w:t>
      </w:r>
      <w:proofErr w:type="spellStart"/>
      <w:r>
        <w:rPr>
          <w:szCs w:val="22"/>
        </w:rPr>
        <w:t>susilpnintų</w:t>
      </w:r>
      <w:proofErr w:type="spellEnd"/>
      <w:r>
        <w:rPr>
          <w:szCs w:val="22"/>
        </w:rPr>
        <w:t xml:space="preserve"> </w:t>
      </w:r>
      <w:r w:rsidRPr="00372B28">
        <w:rPr>
          <w:szCs w:val="22"/>
        </w:rPr>
        <w:t>vakcin</w:t>
      </w:r>
      <w:r>
        <w:rPr>
          <w:szCs w:val="22"/>
        </w:rPr>
        <w:t>ų</w:t>
      </w:r>
      <w:r w:rsidRPr="00372B28">
        <w:rPr>
          <w:szCs w:val="22"/>
        </w:rPr>
        <w:t xml:space="preserve"> (pvz., nuo poliomielito, maliarijos</w:t>
      </w:r>
      <w:r w:rsidRPr="00372B28">
        <w:rPr>
          <w:szCs w:val="22"/>
          <w:lang w:eastAsia="en-US"/>
        </w:rPr>
        <w:t>)</w:t>
      </w:r>
      <w:r>
        <w:rPr>
          <w:szCs w:val="22"/>
          <w:lang w:eastAsia="en-US"/>
        </w:rPr>
        <w:t>.</w:t>
      </w:r>
    </w:p>
    <w:p w:rsidR="000D38E7" w:rsidRDefault="000D38E7" w:rsidP="000D38E7">
      <w:pPr>
        <w:rPr>
          <w:szCs w:val="22"/>
          <w:lang w:eastAsia="en-US"/>
        </w:rPr>
      </w:pPr>
      <w:r>
        <w:rPr>
          <w:szCs w:val="22"/>
          <w:lang w:eastAsia="en-US"/>
        </w:rPr>
        <w:t xml:space="preserve">Pasakykite gydytojui, jeigu </w:t>
      </w:r>
      <w:r w:rsidRPr="002F5667">
        <w:rPr>
          <w:szCs w:val="22"/>
          <w:lang w:eastAsia="en-US"/>
        </w:rPr>
        <w:t>Jums taikomas arba anksčiau buvo taikytas spindulinis gydymas</w:t>
      </w:r>
      <w:r>
        <w:rPr>
          <w:szCs w:val="22"/>
          <w:lang w:eastAsia="en-US"/>
        </w:rPr>
        <w:t>.</w:t>
      </w:r>
    </w:p>
    <w:p w:rsidR="000D38E7" w:rsidRPr="003430EE" w:rsidRDefault="000D38E7" w:rsidP="000D38E7">
      <w:pPr>
        <w:rPr>
          <w:szCs w:val="22"/>
        </w:rPr>
      </w:pPr>
    </w:p>
    <w:p w:rsidR="000D38E7" w:rsidRPr="004D7A19" w:rsidRDefault="000D38E7" w:rsidP="000D3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lang w:eastAsia="en-US"/>
        </w:rPr>
      </w:pPr>
      <w:r w:rsidRPr="00E7698F">
        <w:rPr>
          <w:szCs w:val="22"/>
          <w:lang w:eastAsia="en-US"/>
        </w:rPr>
        <w:t>Šio vaisto ne</w:t>
      </w:r>
      <w:r>
        <w:rPr>
          <w:szCs w:val="22"/>
          <w:lang w:eastAsia="en-US"/>
        </w:rPr>
        <w:t xml:space="preserve">galima </w:t>
      </w:r>
      <w:r w:rsidRPr="00E7698F">
        <w:rPr>
          <w:szCs w:val="22"/>
          <w:lang w:eastAsia="en-US"/>
        </w:rPr>
        <w:t>vartoti kartu su gyvosiomis</w:t>
      </w:r>
      <w:r>
        <w:rPr>
          <w:szCs w:val="22"/>
          <w:lang w:eastAsia="en-US"/>
        </w:rPr>
        <w:t xml:space="preserve"> ir gyvosiomis</w:t>
      </w:r>
      <w:r w:rsidRPr="00E7698F">
        <w:rPr>
          <w:szCs w:val="22"/>
          <w:lang w:eastAsia="en-US"/>
        </w:rPr>
        <w:t xml:space="preserve"> </w:t>
      </w:r>
      <w:proofErr w:type="spellStart"/>
      <w:r w:rsidRPr="00E7698F">
        <w:rPr>
          <w:szCs w:val="22"/>
          <w:lang w:eastAsia="en-US"/>
        </w:rPr>
        <w:t>susilpnintomis</w:t>
      </w:r>
      <w:proofErr w:type="spellEnd"/>
      <w:r w:rsidRPr="00E7698F">
        <w:rPr>
          <w:szCs w:val="22"/>
          <w:lang w:eastAsia="en-US"/>
        </w:rPr>
        <w:t xml:space="preserve"> vakcinomis</w:t>
      </w:r>
      <w:r>
        <w:rPr>
          <w:szCs w:val="22"/>
          <w:lang w:eastAsia="en-US"/>
        </w:rPr>
        <w:t>.</w:t>
      </w:r>
    </w:p>
    <w:p w:rsidR="000D38E7" w:rsidRDefault="000D38E7" w:rsidP="000D38E7">
      <w:pPr>
        <w:pStyle w:val="MediumGrid1-Accent21"/>
        <w:ind w:left="0"/>
        <w:rPr>
          <w:szCs w:val="22"/>
          <w:lang w:eastAsia="en-US"/>
        </w:rPr>
      </w:pPr>
      <w:r>
        <w:rPr>
          <w:szCs w:val="22"/>
          <w:lang w:eastAsia="en-US"/>
        </w:rPr>
        <w:t xml:space="preserve">Taip pat pasakykite gydytojui, jeigu ketinate skiepytis nuo bet kokios ligos. </w:t>
      </w:r>
      <w:r w:rsidRPr="00341631">
        <w:rPr>
          <w:szCs w:val="22"/>
          <w:lang w:eastAsia="en-US"/>
        </w:rPr>
        <w:t xml:space="preserve">Gydymo </w:t>
      </w:r>
      <w:proofErr w:type="spellStart"/>
      <w:r w:rsidRPr="00341631">
        <w:rPr>
          <w:szCs w:val="22"/>
          <w:lang w:eastAsia="en-US"/>
        </w:rPr>
        <w:t>Do</w:t>
      </w:r>
      <w:r>
        <w:rPr>
          <w:szCs w:val="22"/>
          <w:lang w:eastAsia="en-US"/>
        </w:rPr>
        <w:t>x</w:t>
      </w:r>
      <w:r w:rsidRPr="00341631">
        <w:rPr>
          <w:szCs w:val="22"/>
          <w:lang w:eastAsia="en-US"/>
        </w:rPr>
        <w:t>orubicin</w:t>
      </w:r>
      <w:proofErr w:type="spellEnd"/>
      <w:r>
        <w:rPr>
          <w:szCs w:val="22"/>
          <w:lang w:eastAsia="en-US"/>
        </w:rPr>
        <w:t xml:space="preserve"> EBEWE laikotarpiu</w:t>
      </w:r>
      <w:r w:rsidRPr="00341631">
        <w:rPr>
          <w:szCs w:val="22"/>
          <w:lang w:eastAsia="en-US"/>
        </w:rPr>
        <w:t xml:space="preserve"> ven</w:t>
      </w:r>
      <w:r>
        <w:rPr>
          <w:szCs w:val="22"/>
          <w:lang w:eastAsia="en-US"/>
        </w:rPr>
        <w:t>kite</w:t>
      </w:r>
      <w:r w:rsidRPr="00341631">
        <w:rPr>
          <w:szCs w:val="22"/>
          <w:lang w:eastAsia="en-US"/>
        </w:rPr>
        <w:t xml:space="preserve"> kontakto su asmenimis, neseniai skiepytais gyv</w:t>
      </w:r>
      <w:r>
        <w:rPr>
          <w:szCs w:val="22"/>
          <w:lang w:eastAsia="en-US"/>
        </w:rPr>
        <w:t>ą</w:t>
      </w:r>
      <w:r w:rsidRPr="00341631">
        <w:rPr>
          <w:szCs w:val="22"/>
          <w:lang w:eastAsia="en-US"/>
        </w:rPr>
        <w:t>ja vakcina nuo poliomielito</w:t>
      </w:r>
      <w:r>
        <w:rPr>
          <w:szCs w:val="22"/>
          <w:lang w:eastAsia="en-US"/>
        </w:rPr>
        <w:t>.</w:t>
      </w:r>
    </w:p>
    <w:p w:rsidR="000D38E7" w:rsidRPr="00341631" w:rsidRDefault="000D38E7" w:rsidP="000D38E7">
      <w:pPr>
        <w:pStyle w:val="MediumGrid1-Accent21"/>
        <w:ind w:left="0"/>
        <w:rPr>
          <w:szCs w:val="22"/>
          <w:lang w:eastAsia="en-US"/>
        </w:rPr>
      </w:pPr>
    </w:p>
    <w:p w:rsidR="000D38E7" w:rsidRPr="003430EE" w:rsidRDefault="000D38E7" w:rsidP="000D38E7">
      <w:pPr>
        <w:rPr>
          <w:b/>
          <w:snapToGrid w:val="0"/>
          <w:szCs w:val="22"/>
        </w:rPr>
      </w:pPr>
      <w:r w:rsidRPr="003430EE">
        <w:rPr>
          <w:b/>
          <w:snapToGrid w:val="0"/>
          <w:szCs w:val="22"/>
        </w:rPr>
        <w:t>Nėštumas</w:t>
      </w:r>
      <w:r>
        <w:rPr>
          <w:b/>
          <w:snapToGrid w:val="0"/>
          <w:szCs w:val="22"/>
        </w:rPr>
        <w:t>,</w:t>
      </w:r>
      <w:r w:rsidRPr="003430EE">
        <w:rPr>
          <w:b/>
          <w:snapToGrid w:val="0"/>
          <w:szCs w:val="22"/>
        </w:rPr>
        <w:t xml:space="preserve"> žindymo laikotarpis</w:t>
      </w:r>
      <w:r>
        <w:rPr>
          <w:b/>
          <w:snapToGrid w:val="0"/>
          <w:szCs w:val="22"/>
        </w:rPr>
        <w:t xml:space="preserve"> ir vaisingumas</w:t>
      </w:r>
    </w:p>
    <w:p w:rsidR="000D38E7" w:rsidRDefault="000D38E7" w:rsidP="000D38E7">
      <w:pPr>
        <w:rPr>
          <w:noProof/>
          <w:szCs w:val="24"/>
        </w:rPr>
      </w:pPr>
      <w:r w:rsidRPr="00B34FA1">
        <w:rPr>
          <w:noProof/>
          <w:szCs w:val="24"/>
        </w:rPr>
        <w:t>Jeigu esate nėščia, žindote kūdikį, manote, kad galbūt esate nėščia</w:t>
      </w:r>
      <w:r w:rsidRPr="00B505EC">
        <w:rPr>
          <w:noProof/>
          <w:szCs w:val="24"/>
        </w:rPr>
        <w:t>,</w:t>
      </w:r>
      <w:r w:rsidRPr="00B34FA1">
        <w:rPr>
          <w:noProof/>
          <w:szCs w:val="24"/>
        </w:rPr>
        <w:t xml:space="preserve"> arba planuojate pastoti, tai prieš vartodama šį vaistą</w:t>
      </w:r>
      <w:r w:rsidRPr="00B505EC">
        <w:rPr>
          <w:noProof/>
          <w:szCs w:val="24"/>
        </w:rPr>
        <w:t>,</w:t>
      </w:r>
      <w:r w:rsidRPr="00B34FA1">
        <w:rPr>
          <w:noProof/>
          <w:szCs w:val="24"/>
        </w:rPr>
        <w:t xml:space="preserve"> pasitarkite su gydytoju</w:t>
      </w:r>
      <w:r>
        <w:rPr>
          <w:noProof/>
          <w:szCs w:val="24"/>
        </w:rPr>
        <w:t xml:space="preserve"> </w:t>
      </w:r>
      <w:r w:rsidRPr="00B34FA1">
        <w:rPr>
          <w:noProof/>
          <w:szCs w:val="24"/>
        </w:rPr>
        <w:t>arba</w:t>
      </w:r>
      <w:r>
        <w:rPr>
          <w:noProof/>
          <w:szCs w:val="24"/>
        </w:rPr>
        <w:t xml:space="preserve"> </w:t>
      </w:r>
      <w:r w:rsidRPr="00B34FA1">
        <w:rPr>
          <w:noProof/>
          <w:szCs w:val="24"/>
        </w:rPr>
        <w:t>vaistininku</w:t>
      </w:r>
      <w:r>
        <w:rPr>
          <w:noProof/>
          <w:szCs w:val="24"/>
        </w:rPr>
        <w:t>.</w:t>
      </w:r>
    </w:p>
    <w:p w:rsidR="000D38E7" w:rsidRPr="00A60D9D" w:rsidRDefault="000D38E7" w:rsidP="000D38E7">
      <w:pPr>
        <w:rPr>
          <w:b/>
          <w:szCs w:val="22"/>
        </w:rPr>
      </w:pPr>
    </w:p>
    <w:p w:rsidR="000D38E7" w:rsidRPr="00212ABB" w:rsidRDefault="000D38E7" w:rsidP="000D38E7">
      <w:pPr>
        <w:tabs>
          <w:tab w:val="left" w:pos="567"/>
        </w:tabs>
        <w:rPr>
          <w:szCs w:val="22"/>
        </w:rPr>
      </w:pPr>
      <w:r w:rsidRPr="00212ABB">
        <w:rPr>
          <w:szCs w:val="22"/>
        </w:rPr>
        <w:t>Nėš</w:t>
      </w:r>
      <w:r>
        <w:rPr>
          <w:szCs w:val="22"/>
        </w:rPr>
        <w:t xml:space="preserve">čioms moterims šio vaisto </w:t>
      </w:r>
      <w:r w:rsidRPr="00212ABB">
        <w:rPr>
          <w:szCs w:val="22"/>
        </w:rPr>
        <w:t>vartoti negalima.</w:t>
      </w:r>
    </w:p>
    <w:p w:rsidR="000D38E7" w:rsidRPr="00553CA7" w:rsidRDefault="000D38E7" w:rsidP="000D38E7">
      <w:pPr>
        <w:tabs>
          <w:tab w:val="left" w:pos="567"/>
        </w:tabs>
        <w:rPr>
          <w:szCs w:val="22"/>
        </w:rPr>
      </w:pPr>
      <w:r w:rsidRPr="00553CA7">
        <w:rPr>
          <w:szCs w:val="22"/>
        </w:rPr>
        <w:t>Kontracepcija</w:t>
      </w:r>
      <w:r>
        <w:rPr>
          <w:szCs w:val="22"/>
        </w:rPr>
        <w:t xml:space="preserve"> moterims</w:t>
      </w:r>
    </w:p>
    <w:p w:rsidR="000D38E7" w:rsidRPr="00553CA7" w:rsidRDefault="000D38E7" w:rsidP="000D38E7">
      <w:pPr>
        <w:tabs>
          <w:tab w:val="left" w:pos="567"/>
        </w:tabs>
        <w:rPr>
          <w:szCs w:val="22"/>
        </w:rPr>
      </w:pPr>
      <w:r w:rsidRPr="00553CA7">
        <w:rPr>
          <w:szCs w:val="22"/>
        </w:rPr>
        <w:t xml:space="preserve">Gydymo </w:t>
      </w:r>
      <w:proofErr w:type="spellStart"/>
      <w:r w:rsidRPr="00553CA7">
        <w:rPr>
          <w:szCs w:val="22"/>
        </w:rPr>
        <w:t>Doxorubicin</w:t>
      </w:r>
      <w:proofErr w:type="spellEnd"/>
      <w:r w:rsidRPr="00553CA7">
        <w:rPr>
          <w:szCs w:val="22"/>
        </w:rPr>
        <w:t xml:space="preserve"> </w:t>
      </w:r>
      <w:proofErr w:type="spellStart"/>
      <w:r w:rsidRPr="00553CA7">
        <w:rPr>
          <w:szCs w:val="22"/>
        </w:rPr>
        <w:t>Ebewe</w:t>
      </w:r>
      <w:proofErr w:type="spellEnd"/>
      <w:r w:rsidRPr="00553CA7">
        <w:rPr>
          <w:szCs w:val="22"/>
        </w:rPr>
        <w:t xml:space="preserve"> metu ir mažiausiai </w:t>
      </w:r>
      <w:r>
        <w:rPr>
          <w:szCs w:val="22"/>
        </w:rPr>
        <w:t xml:space="preserve">7 </w:t>
      </w:r>
      <w:r w:rsidRPr="00553CA7">
        <w:rPr>
          <w:szCs w:val="22"/>
        </w:rPr>
        <w:t xml:space="preserve"> mėnesi</w:t>
      </w:r>
      <w:r>
        <w:rPr>
          <w:szCs w:val="22"/>
        </w:rPr>
        <w:t>us</w:t>
      </w:r>
      <w:r w:rsidRPr="00553CA7">
        <w:rPr>
          <w:szCs w:val="22"/>
        </w:rPr>
        <w:t xml:space="preserve"> po paskutinės dozės vartojimo visada turite naudoti patikimą kontracepcijos metodą, nes negalima atmesti žalos kūdikiui. Pasitarkite su savo gydytoju apie tinkamą kontracepcijos metodą jums ir jūsų partneriui.</w:t>
      </w:r>
    </w:p>
    <w:p w:rsidR="000D38E7" w:rsidRPr="00553CA7" w:rsidRDefault="000D38E7" w:rsidP="000D38E7">
      <w:pPr>
        <w:tabs>
          <w:tab w:val="left" w:pos="567"/>
        </w:tabs>
        <w:rPr>
          <w:szCs w:val="22"/>
        </w:rPr>
      </w:pPr>
    </w:p>
    <w:p w:rsidR="000D38E7" w:rsidRPr="00553CA7" w:rsidRDefault="000D38E7" w:rsidP="000D38E7">
      <w:pPr>
        <w:tabs>
          <w:tab w:val="left" w:pos="567"/>
        </w:tabs>
        <w:rPr>
          <w:szCs w:val="22"/>
        </w:rPr>
      </w:pPr>
      <w:r w:rsidRPr="00553CA7">
        <w:rPr>
          <w:szCs w:val="22"/>
        </w:rPr>
        <w:lastRenderedPageBreak/>
        <w:t>Kontracepcija vyrams</w:t>
      </w:r>
    </w:p>
    <w:p w:rsidR="000D38E7" w:rsidRDefault="000D38E7" w:rsidP="000D38E7">
      <w:pPr>
        <w:tabs>
          <w:tab w:val="left" w:pos="567"/>
        </w:tabs>
        <w:rPr>
          <w:szCs w:val="22"/>
        </w:rPr>
      </w:pPr>
      <w:r w:rsidRPr="00553CA7">
        <w:rPr>
          <w:szCs w:val="22"/>
        </w:rPr>
        <w:t xml:space="preserve">Gydymo </w:t>
      </w:r>
      <w:proofErr w:type="spellStart"/>
      <w:r w:rsidRPr="00553CA7">
        <w:rPr>
          <w:szCs w:val="22"/>
        </w:rPr>
        <w:t>Doxorubicin</w:t>
      </w:r>
      <w:proofErr w:type="spellEnd"/>
      <w:r w:rsidRPr="00553CA7">
        <w:rPr>
          <w:szCs w:val="22"/>
        </w:rPr>
        <w:t xml:space="preserve"> </w:t>
      </w:r>
      <w:proofErr w:type="spellStart"/>
      <w:r w:rsidRPr="00553CA7">
        <w:rPr>
          <w:szCs w:val="22"/>
        </w:rPr>
        <w:t>Ebewe</w:t>
      </w:r>
      <w:proofErr w:type="spellEnd"/>
      <w:r>
        <w:rPr>
          <w:szCs w:val="22"/>
        </w:rPr>
        <w:t xml:space="preserve"> </w:t>
      </w:r>
      <w:r w:rsidRPr="00553CA7">
        <w:rPr>
          <w:szCs w:val="22"/>
        </w:rPr>
        <w:t xml:space="preserve">metu ir mažiausiai </w:t>
      </w:r>
      <w:r>
        <w:rPr>
          <w:szCs w:val="22"/>
        </w:rPr>
        <w:t xml:space="preserve">4 </w:t>
      </w:r>
      <w:r w:rsidRPr="00553CA7">
        <w:rPr>
          <w:szCs w:val="22"/>
        </w:rPr>
        <w:t xml:space="preserve"> mėnesi</w:t>
      </w:r>
      <w:r>
        <w:rPr>
          <w:szCs w:val="22"/>
        </w:rPr>
        <w:t>us</w:t>
      </w:r>
      <w:r w:rsidRPr="00553CA7">
        <w:rPr>
          <w:szCs w:val="22"/>
        </w:rPr>
        <w:t xml:space="preserve"> po paskutinės dozės vyrai visada turi naudoti profilaktines kontracepcijos priemones, nes gali būti </w:t>
      </w:r>
      <w:r>
        <w:rPr>
          <w:szCs w:val="22"/>
        </w:rPr>
        <w:t>genetinei pakitimai</w:t>
      </w:r>
      <w:r w:rsidRPr="00553CA7">
        <w:rPr>
          <w:szCs w:val="22"/>
        </w:rPr>
        <w:t>.</w:t>
      </w:r>
    </w:p>
    <w:p w:rsidR="000D38E7" w:rsidRPr="00212ABB" w:rsidRDefault="000D38E7" w:rsidP="000D38E7">
      <w:pPr>
        <w:tabs>
          <w:tab w:val="left" w:pos="567"/>
        </w:tabs>
        <w:rPr>
          <w:szCs w:val="22"/>
        </w:rPr>
      </w:pPr>
      <w:r w:rsidRPr="00241C85">
        <w:rPr>
          <w:szCs w:val="22"/>
        </w:rPr>
        <w:t>Gali būti paveikta spermos gamyba. Prieš pradedant gydymą reikėtų ištirti spermos saugojimo galimybę.</w:t>
      </w:r>
    </w:p>
    <w:p w:rsidR="000D38E7" w:rsidRDefault="000D38E7" w:rsidP="000D38E7">
      <w:pPr>
        <w:ind w:left="567" w:hanging="567"/>
        <w:rPr>
          <w:szCs w:val="22"/>
        </w:rPr>
      </w:pPr>
    </w:p>
    <w:p w:rsidR="000D38E7" w:rsidRDefault="000D38E7" w:rsidP="000D38E7">
      <w:pPr>
        <w:rPr>
          <w:szCs w:val="22"/>
        </w:rPr>
      </w:pPr>
      <w:r>
        <w:rPr>
          <w:szCs w:val="22"/>
        </w:rPr>
        <w:t>Šio vaisto draudžiama vartoti žindymo laikotarpiu.</w:t>
      </w:r>
    </w:p>
    <w:p w:rsidR="000D38E7" w:rsidRDefault="000D38E7" w:rsidP="000D38E7">
      <w:pPr>
        <w:ind w:left="567" w:hanging="567"/>
        <w:rPr>
          <w:szCs w:val="22"/>
        </w:rPr>
      </w:pPr>
    </w:p>
    <w:p w:rsidR="000D38E7" w:rsidRDefault="000D38E7" w:rsidP="000D38E7">
      <w:pPr>
        <w:ind w:left="567" w:hanging="567"/>
        <w:rPr>
          <w:szCs w:val="22"/>
        </w:rPr>
      </w:pPr>
      <w:r w:rsidRPr="00212ABB">
        <w:rPr>
          <w:szCs w:val="22"/>
        </w:rPr>
        <w:t xml:space="preserve">Jeigu </w:t>
      </w:r>
      <w:r>
        <w:rPr>
          <w:szCs w:val="22"/>
        </w:rPr>
        <w:t>ketinate po</w:t>
      </w:r>
      <w:r w:rsidRPr="00212ABB">
        <w:rPr>
          <w:szCs w:val="22"/>
        </w:rPr>
        <w:t xml:space="preserve"> gydym</w:t>
      </w:r>
      <w:r>
        <w:rPr>
          <w:szCs w:val="22"/>
        </w:rPr>
        <w:t>o</w:t>
      </w:r>
      <w:r w:rsidRPr="00212ABB">
        <w:rPr>
          <w:szCs w:val="22"/>
        </w:rPr>
        <w:t xml:space="preserve"> susilaukti vaikų, </w:t>
      </w:r>
      <w:r>
        <w:rPr>
          <w:szCs w:val="22"/>
        </w:rPr>
        <w:t xml:space="preserve">pasitarkite su </w:t>
      </w:r>
      <w:r w:rsidRPr="00212ABB">
        <w:rPr>
          <w:szCs w:val="22"/>
        </w:rPr>
        <w:t>genetik</w:t>
      </w:r>
      <w:r>
        <w:rPr>
          <w:szCs w:val="22"/>
        </w:rPr>
        <w:t>u</w:t>
      </w:r>
      <w:r w:rsidRPr="00212ABB">
        <w:rPr>
          <w:szCs w:val="22"/>
        </w:rPr>
        <w:t>.</w:t>
      </w:r>
    </w:p>
    <w:p w:rsidR="000D38E7" w:rsidRDefault="000D38E7" w:rsidP="000D38E7">
      <w:pPr>
        <w:tabs>
          <w:tab w:val="left" w:pos="567"/>
        </w:tabs>
        <w:rPr>
          <w:szCs w:val="22"/>
          <w:u w:val="single"/>
          <w:lang w:eastAsia="en-US"/>
        </w:rPr>
      </w:pPr>
    </w:p>
    <w:p w:rsidR="000D38E7" w:rsidRPr="00BB09E2" w:rsidRDefault="000D38E7" w:rsidP="000D38E7">
      <w:pPr>
        <w:pStyle w:val="Pagrindinistekstas2"/>
        <w:tabs>
          <w:tab w:val="left" w:pos="567"/>
        </w:tabs>
        <w:spacing w:after="0" w:line="240" w:lineRule="auto"/>
        <w:rPr>
          <w:b/>
          <w:i/>
          <w:szCs w:val="22"/>
        </w:rPr>
      </w:pPr>
      <w:proofErr w:type="spellStart"/>
      <w:r w:rsidRPr="009B54C5">
        <w:rPr>
          <w:szCs w:val="22"/>
        </w:rPr>
        <w:t>Doxorubicin</w:t>
      </w:r>
      <w:proofErr w:type="spellEnd"/>
      <w:r w:rsidRPr="009B54C5">
        <w:rPr>
          <w:szCs w:val="22"/>
        </w:rPr>
        <w:t xml:space="preserve"> EBEWE </w:t>
      </w:r>
      <w:r>
        <w:rPr>
          <w:szCs w:val="22"/>
        </w:rPr>
        <w:t>gali sumažinti vyrų ir moterų vaisingumą.</w:t>
      </w:r>
    </w:p>
    <w:p w:rsidR="000D38E7" w:rsidRPr="00AE0501" w:rsidRDefault="000D38E7" w:rsidP="000D38E7">
      <w:pPr>
        <w:rPr>
          <w:b/>
          <w:szCs w:val="22"/>
        </w:rPr>
      </w:pPr>
    </w:p>
    <w:p w:rsidR="000D38E7" w:rsidRPr="00AE0501" w:rsidRDefault="000D38E7" w:rsidP="000D38E7">
      <w:pPr>
        <w:ind w:left="567" w:hanging="567"/>
        <w:rPr>
          <w:b/>
          <w:szCs w:val="22"/>
        </w:rPr>
      </w:pPr>
      <w:r w:rsidRPr="00AE0501">
        <w:rPr>
          <w:b/>
          <w:szCs w:val="22"/>
        </w:rPr>
        <w:t>Vairavimas ir mechanizmų valdymas</w:t>
      </w:r>
    </w:p>
    <w:p w:rsidR="000D38E7" w:rsidRPr="00AE0501" w:rsidRDefault="000D38E7" w:rsidP="000D38E7">
      <w:pPr>
        <w:rPr>
          <w:szCs w:val="22"/>
        </w:rPr>
      </w:pPr>
      <w:r w:rsidRPr="009B54C5">
        <w:rPr>
          <w:szCs w:val="22"/>
          <w:lang w:eastAsia="en-US"/>
        </w:rPr>
        <w:t xml:space="preserve">Vartojant šio vaisto </w:t>
      </w:r>
      <w:r w:rsidRPr="00212ABB">
        <w:rPr>
          <w:szCs w:val="22"/>
          <w:lang w:eastAsia="en-US"/>
        </w:rPr>
        <w:t>gali sutrikti gebėjimas vairuoti ir valdyti mechanizmus</w:t>
      </w:r>
      <w:r w:rsidRPr="00AE0501">
        <w:rPr>
          <w:szCs w:val="22"/>
        </w:rPr>
        <w:t>.</w:t>
      </w:r>
    </w:p>
    <w:p w:rsidR="000D38E7" w:rsidRDefault="000D38E7" w:rsidP="000D38E7">
      <w:pPr>
        <w:ind w:left="567" w:hanging="567"/>
        <w:rPr>
          <w:szCs w:val="22"/>
        </w:rPr>
      </w:pPr>
    </w:p>
    <w:p w:rsidR="000D38E7" w:rsidRDefault="000D38E7" w:rsidP="000D38E7">
      <w:pPr>
        <w:ind w:left="567" w:hanging="567"/>
        <w:rPr>
          <w:b/>
          <w:szCs w:val="22"/>
        </w:rPr>
      </w:pPr>
      <w:proofErr w:type="spellStart"/>
      <w:r w:rsidRPr="00F92FFE">
        <w:rPr>
          <w:b/>
          <w:szCs w:val="22"/>
        </w:rPr>
        <w:t>Doxorubicin</w:t>
      </w:r>
      <w:proofErr w:type="spellEnd"/>
      <w:r w:rsidRPr="00F92FFE">
        <w:rPr>
          <w:b/>
          <w:szCs w:val="22"/>
        </w:rPr>
        <w:t xml:space="preserve"> EBEWE sudėtyje yra natrio</w:t>
      </w:r>
    </w:p>
    <w:p w:rsidR="000D38E7" w:rsidRPr="00F92FFE" w:rsidRDefault="000D38E7" w:rsidP="000D38E7">
      <w:pPr>
        <w:ind w:left="567" w:hanging="567"/>
        <w:rPr>
          <w:b/>
          <w:szCs w:val="22"/>
        </w:rPr>
      </w:pPr>
    </w:p>
    <w:p w:rsidR="000D38E7" w:rsidRDefault="000D38E7" w:rsidP="000D38E7">
      <w:pPr>
        <w:autoSpaceDE w:val="0"/>
        <w:autoSpaceDN w:val="0"/>
        <w:adjustRightInd w:val="0"/>
        <w:rPr>
          <w:szCs w:val="22"/>
        </w:rPr>
      </w:pPr>
      <w:r w:rsidRPr="001B4DF0">
        <w:rPr>
          <w:szCs w:val="22"/>
        </w:rPr>
        <w:t xml:space="preserve">Šio vaisto </w:t>
      </w:r>
      <w:r>
        <w:rPr>
          <w:szCs w:val="22"/>
        </w:rPr>
        <w:t>1 ml</w:t>
      </w:r>
      <w:r w:rsidRPr="001B4DF0">
        <w:rPr>
          <w:szCs w:val="22"/>
        </w:rPr>
        <w:t xml:space="preserve"> yra </w:t>
      </w:r>
      <w:r w:rsidRPr="0047184D">
        <w:rPr>
          <w:szCs w:val="22"/>
        </w:rPr>
        <w:t xml:space="preserve">mažiau kaip 1 </w:t>
      </w:r>
      <w:proofErr w:type="spellStart"/>
      <w:r w:rsidRPr="0047184D">
        <w:rPr>
          <w:szCs w:val="22"/>
        </w:rPr>
        <w:t>mmol</w:t>
      </w:r>
      <w:proofErr w:type="spellEnd"/>
      <w:r w:rsidRPr="0047184D">
        <w:rPr>
          <w:szCs w:val="22"/>
        </w:rPr>
        <w:t xml:space="preserve"> (23 mg) natrio, t.</w:t>
      </w:r>
      <w:r>
        <w:rPr>
          <w:szCs w:val="22"/>
        </w:rPr>
        <w:t xml:space="preserve"> </w:t>
      </w:r>
      <w:r w:rsidRPr="0047184D">
        <w:rPr>
          <w:szCs w:val="22"/>
        </w:rPr>
        <w:t>y. jis beveik</w:t>
      </w:r>
      <w:r>
        <w:rPr>
          <w:szCs w:val="22"/>
        </w:rPr>
        <w:t xml:space="preserve"> </w:t>
      </w:r>
      <w:r w:rsidRPr="0047184D">
        <w:rPr>
          <w:szCs w:val="22"/>
        </w:rPr>
        <w:t>neturi reikšmė</w:t>
      </w:r>
      <w:r>
        <w:rPr>
          <w:szCs w:val="22"/>
        </w:rPr>
        <w:t>s.</w:t>
      </w:r>
    </w:p>
    <w:p w:rsidR="000D38E7" w:rsidRDefault="000D38E7" w:rsidP="000D38E7">
      <w:pPr>
        <w:ind w:left="567" w:hanging="567"/>
        <w:rPr>
          <w:szCs w:val="22"/>
        </w:rPr>
      </w:pPr>
    </w:p>
    <w:p w:rsidR="000D38E7" w:rsidRPr="00AE0501" w:rsidRDefault="000D38E7" w:rsidP="000D38E7">
      <w:pPr>
        <w:ind w:left="567" w:hanging="567"/>
        <w:rPr>
          <w:szCs w:val="22"/>
        </w:rPr>
      </w:pPr>
    </w:p>
    <w:p w:rsidR="000D38E7" w:rsidRPr="0035346F" w:rsidRDefault="000D38E7" w:rsidP="000D38E7">
      <w:pPr>
        <w:numPr>
          <w:ilvl w:val="12"/>
          <w:numId w:val="0"/>
        </w:numPr>
        <w:ind w:left="567" w:hanging="567"/>
        <w:outlineLvl w:val="0"/>
        <w:rPr>
          <w:b/>
          <w:caps/>
          <w:szCs w:val="22"/>
        </w:rPr>
      </w:pPr>
      <w:r w:rsidRPr="0035346F">
        <w:rPr>
          <w:b/>
          <w:szCs w:val="22"/>
        </w:rPr>
        <w:t>3.</w:t>
      </w:r>
      <w:r w:rsidRPr="0035346F">
        <w:rPr>
          <w:b/>
          <w:szCs w:val="22"/>
        </w:rPr>
        <w:tab/>
        <w:t xml:space="preserve">Kaip vartoti </w:t>
      </w:r>
      <w:proofErr w:type="spellStart"/>
      <w:r w:rsidRPr="0035346F">
        <w:rPr>
          <w:b/>
          <w:szCs w:val="22"/>
        </w:rPr>
        <w:t>Doxorubicin</w:t>
      </w:r>
      <w:proofErr w:type="spellEnd"/>
      <w:r w:rsidRPr="0035346F">
        <w:rPr>
          <w:b/>
          <w:szCs w:val="22"/>
        </w:rPr>
        <w:t xml:space="preserve"> EBEWE</w:t>
      </w:r>
    </w:p>
    <w:p w:rsidR="000D38E7" w:rsidRPr="00CC1273" w:rsidRDefault="000D38E7" w:rsidP="000D38E7">
      <w:pPr>
        <w:ind w:left="567" w:hanging="567"/>
        <w:rPr>
          <w:szCs w:val="22"/>
        </w:rPr>
      </w:pPr>
    </w:p>
    <w:p w:rsidR="000D38E7" w:rsidRDefault="000D38E7" w:rsidP="000D38E7">
      <w:r w:rsidRPr="00485E51">
        <w:t>Įvertinęs Jūsų būklę, ligos tipą, kitus vartojamus vaistus, gydytojas nuspręs, kokia vaisto dozė Jums tinka ir kaip dažnai jo reikia vartoti.</w:t>
      </w:r>
    </w:p>
    <w:p w:rsidR="000D38E7" w:rsidRDefault="000D38E7" w:rsidP="000D38E7"/>
    <w:p w:rsidR="000D38E7" w:rsidRDefault="000D38E7" w:rsidP="000D38E7">
      <w:r>
        <w:t>Vaisto Jums į veną arba į</w:t>
      </w:r>
      <w:r w:rsidRPr="00467294">
        <w:t xml:space="preserve"> šlapimo pūslę </w:t>
      </w:r>
      <w:r>
        <w:t>suleis gydytojas arba slaugytojas.</w:t>
      </w:r>
    </w:p>
    <w:p w:rsidR="000D38E7" w:rsidRDefault="000D38E7" w:rsidP="000D38E7"/>
    <w:p w:rsidR="000D38E7" w:rsidRDefault="000D38E7" w:rsidP="000D38E7">
      <w:r w:rsidRPr="00CC77F1">
        <w:t xml:space="preserve">Jeigu vaisto </w:t>
      </w:r>
      <w:r>
        <w:t>vartojimo</w:t>
      </w:r>
      <w:r w:rsidRPr="00CC77F1">
        <w:t xml:space="preserve"> metu atsiranda bet kokių neįprastų požymių, simptomų ar pojūčių, nedelsiant pasakykite apie tai gydytojui arba slaugytojui.</w:t>
      </w:r>
    </w:p>
    <w:p w:rsidR="000D38E7" w:rsidRPr="00AE0501" w:rsidRDefault="000D38E7" w:rsidP="000D38E7">
      <w:pPr>
        <w:ind w:left="567" w:hanging="567"/>
        <w:rPr>
          <w:b/>
          <w:szCs w:val="22"/>
        </w:rPr>
      </w:pPr>
    </w:p>
    <w:p w:rsidR="000D38E7" w:rsidRPr="0035346F" w:rsidRDefault="000D38E7" w:rsidP="000D38E7">
      <w:pPr>
        <w:ind w:left="567" w:hanging="567"/>
        <w:rPr>
          <w:b/>
          <w:szCs w:val="22"/>
        </w:rPr>
      </w:pPr>
      <w:r w:rsidRPr="0035346F">
        <w:rPr>
          <w:b/>
          <w:szCs w:val="22"/>
        </w:rPr>
        <w:t xml:space="preserve">Ką daryti pavartojus per didelę </w:t>
      </w:r>
      <w:proofErr w:type="spellStart"/>
      <w:r w:rsidRPr="0035346F">
        <w:rPr>
          <w:b/>
          <w:szCs w:val="22"/>
        </w:rPr>
        <w:t>Doxorubicin</w:t>
      </w:r>
      <w:proofErr w:type="spellEnd"/>
      <w:r w:rsidRPr="0035346F">
        <w:rPr>
          <w:b/>
          <w:szCs w:val="22"/>
        </w:rPr>
        <w:t xml:space="preserve"> EBEWE dozę?</w:t>
      </w:r>
    </w:p>
    <w:p w:rsidR="000D38E7" w:rsidRPr="00C155DE" w:rsidRDefault="000D38E7" w:rsidP="000D38E7">
      <w:pPr>
        <w:rPr>
          <w:szCs w:val="22"/>
        </w:rPr>
      </w:pPr>
      <w:r>
        <w:rPr>
          <w:szCs w:val="22"/>
        </w:rPr>
        <w:t>Vaisto Jums suleis gydytojas arba slaugytojas, todėl mažai tikėtina, kad galėtų būti suleista per didelė dozė. Vis dėlto, jeigu įtariate, kad Jums suleido per didelę dozę, nedelsiant pasakykite gydytojui arba slaugytojui.</w:t>
      </w:r>
    </w:p>
    <w:p w:rsidR="000D38E7" w:rsidRPr="009001DC" w:rsidRDefault="000D38E7" w:rsidP="000D38E7">
      <w:pPr>
        <w:ind w:left="567" w:hanging="567"/>
        <w:rPr>
          <w:b/>
          <w:szCs w:val="22"/>
        </w:rPr>
      </w:pPr>
    </w:p>
    <w:p w:rsidR="000D38E7" w:rsidRPr="00A60D9D" w:rsidRDefault="000D38E7" w:rsidP="000D38E7">
      <w:pPr>
        <w:ind w:left="567" w:hanging="567"/>
        <w:rPr>
          <w:szCs w:val="22"/>
        </w:rPr>
      </w:pPr>
      <w:r w:rsidRPr="00A60D9D">
        <w:rPr>
          <w:szCs w:val="22"/>
        </w:rPr>
        <w:t>Jeigu kiltų daugiau klausimų dėl šio vaisto vartojimo, kreipkitės į gydytoją</w:t>
      </w:r>
      <w:r>
        <w:rPr>
          <w:szCs w:val="22"/>
        </w:rPr>
        <w:t>.</w:t>
      </w:r>
    </w:p>
    <w:p w:rsidR="000D38E7" w:rsidRDefault="000D38E7" w:rsidP="000D38E7">
      <w:pPr>
        <w:ind w:left="567" w:hanging="567"/>
        <w:rPr>
          <w:szCs w:val="22"/>
        </w:rPr>
      </w:pPr>
    </w:p>
    <w:p w:rsidR="000D38E7" w:rsidRPr="00086458" w:rsidRDefault="000D38E7" w:rsidP="000D38E7">
      <w:pPr>
        <w:ind w:left="567" w:hanging="567"/>
        <w:rPr>
          <w:szCs w:val="22"/>
        </w:rPr>
      </w:pPr>
    </w:p>
    <w:p w:rsidR="000D38E7" w:rsidRPr="0035346F" w:rsidRDefault="000D38E7" w:rsidP="000D38E7">
      <w:pPr>
        <w:numPr>
          <w:ilvl w:val="12"/>
          <w:numId w:val="0"/>
        </w:numPr>
        <w:ind w:left="567" w:hanging="567"/>
        <w:outlineLvl w:val="0"/>
        <w:rPr>
          <w:b/>
          <w:caps/>
          <w:szCs w:val="22"/>
        </w:rPr>
      </w:pPr>
      <w:r w:rsidRPr="00AE0501">
        <w:rPr>
          <w:b/>
          <w:caps/>
          <w:szCs w:val="22"/>
        </w:rPr>
        <w:t>4.</w:t>
      </w:r>
      <w:r w:rsidRPr="00AE0501">
        <w:rPr>
          <w:b/>
          <w:caps/>
          <w:szCs w:val="22"/>
        </w:rPr>
        <w:tab/>
        <w:t>g</w:t>
      </w:r>
      <w:r w:rsidRPr="00393A52">
        <w:rPr>
          <w:b/>
          <w:szCs w:val="22"/>
        </w:rPr>
        <w:t>alimas šalutinis poveikis</w:t>
      </w:r>
    </w:p>
    <w:p w:rsidR="000D38E7" w:rsidRPr="0035346F" w:rsidRDefault="000D38E7" w:rsidP="000D38E7">
      <w:pPr>
        <w:ind w:left="567" w:hanging="567"/>
        <w:rPr>
          <w:szCs w:val="22"/>
        </w:rPr>
      </w:pPr>
    </w:p>
    <w:p w:rsidR="000D38E7" w:rsidRDefault="000D38E7" w:rsidP="000D38E7">
      <w:pPr>
        <w:rPr>
          <w:szCs w:val="22"/>
        </w:rPr>
      </w:pPr>
      <w:r w:rsidRPr="00CC1273">
        <w:rPr>
          <w:szCs w:val="22"/>
        </w:rPr>
        <w:t xml:space="preserve">Šis vaistas, kaip ir </w:t>
      </w:r>
      <w:r>
        <w:rPr>
          <w:szCs w:val="22"/>
        </w:rPr>
        <w:t xml:space="preserve">visi </w:t>
      </w:r>
      <w:r w:rsidRPr="00A60D9D">
        <w:rPr>
          <w:szCs w:val="22"/>
        </w:rPr>
        <w:t xml:space="preserve">kiti, gali sukelti šalutinį poveikį, nors jis pasireiškia ne visiems žmonėms. </w:t>
      </w:r>
      <w:r>
        <w:rPr>
          <w:szCs w:val="22"/>
        </w:rPr>
        <w:t xml:space="preserve">Šalutiniai </w:t>
      </w:r>
      <w:r w:rsidRPr="00A3725E">
        <w:rPr>
          <w:szCs w:val="22"/>
        </w:rPr>
        <w:t>poveiki</w:t>
      </w:r>
      <w:r>
        <w:rPr>
          <w:szCs w:val="22"/>
        </w:rPr>
        <w:t>ai</w:t>
      </w:r>
      <w:r w:rsidRPr="00A3725E">
        <w:rPr>
          <w:szCs w:val="22"/>
        </w:rPr>
        <w:t xml:space="preserve"> dažniausiai yra laikin</w:t>
      </w:r>
      <w:r>
        <w:rPr>
          <w:szCs w:val="22"/>
        </w:rPr>
        <w:t>i</w:t>
      </w:r>
      <w:r w:rsidRPr="00A3725E">
        <w:rPr>
          <w:szCs w:val="22"/>
        </w:rPr>
        <w:t>.</w:t>
      </w:r>
    </w:p>
    <w:p w:rsidR="000D38E7" w:rsidRDefault="000D38E7" w:rsidP="000D38E7">
      <w:pPr>
        <w:rPr>
          <w:szCs w:val="22"/>
        </w:rPr>
      </w:pPr>
    </w:p>
    <w:p w:rsidR="000D38E7" w:rsidRPr="002A6E5F" w:rsidRDefault="000D38E7" w:rsidP="000D38E7">
      <w:pPr>
        <w:rPr>
          <w:i/>
          <w:szCs w:val="22"/>
        </w:rPr>
      </w:pPr>
      <w:r w:rsidRPr="002A6E5F">
        <w:rPr>
          <w:i/>
          <w:szCs w:val="22"/>
        </w:rPr>
        <w:t>Labai dažni šalutini</w:t>
      </w:r>
      <w:r w:rsidRPr="003850E0">
        <w:rPr>
          <w:i/>
          <w:szCs w:val="22"/>
        </w:rPr>
        <w:t xml:space="preserve">o </w:t>
      </w:r>
      <w:r w:rsidRPr="002A6E5F">
        <w:rPr>
          <w:i/>
          <w:szCs w:val="22"/>
        </w:rPr>
        <w:t xml:space="preserve"> poveiki</w:t>
      </w:r>
      <w:r w:rsidRPr="003850E0">
        <w:rPr>
          <w:i/>
          <w:szCs w:val="22"/>
        </w:rPr>
        <w:t>o reiškiniai</w:t>
      </w:r>
      <w:r w:rsidRPr="003850E0" w:rsidDel="00496CF3">
        <w:rPr>
          <w:i/>
          <w:szCs w:val="22"/>
        </w:rPr>
        <w:t xml:space="preserve"> </w:t>
      </w:r>
      <w:r w:rsidRPr="002A6E5F">
        <w:rPr>
          <w:i/>
          <w:szCs w:val="22"/>
        </w:rPr>
        <w:t xml:space="preserve"> (gali pasireikšti dažniau negu 1 iš 10</w:t>
      </w:r>
      <w:r w:rsidRPr="003850E0">
        <w:rPr>
          <w:i/>
          <w:szCs w:val="22"/>
        </w:rPr>
        <w:t xml:space="preserve"> asmen</w:t>
      </w:r>
      <w:r w:rsidRPr="002A6E5F">
        <w:rPr>
          <w:i/>
          <w:szCs w:val="22"/>
        </w:rPr>
        <w:t>ų):</w:t>
      </w:r>
    </w:p>
    <w:p w:rsidR="000D38E7" w:rsidRPr="003850E0" w:rsidRDefault="000D38E7" w:rsidP="000D38E7">
      <w:pPr>
        <w:pStyle w:val="Sraopastraipa"/>
        <w:numPr>
          <w:ilvl w:val="0"/>
          <w:numId w:val="7"/>
        </w:numPr>
        <w:rPr>
          <w:i/>
          <w:szCs w:val="22"/>
        </w:rPr>
      </w:pPr>
      <w:r w:rsidRPr="003850E0">
        <w:rPr>
          <w:i/>
          <w:szCs w:val="22"/>
        </w:rPr>
        <w:t>infekcijos,</w:t>
      </w:r>
    </w:p>
    <w:p w:rsidR="000D38E7" w:rsidRPr="00CC77F1" w:rsidRDefault="000D38E7" w:rsidP="000D38E7">
      <w:pPr>
        <w:pStyle w:val="Sraopastraipa"/>
        <w:numPr>
          <w:ilvl w:val="0"/>
          <w:numId w:val="7"/>
        </w:numPr>
        <w:rPr>
          <w:szCs w:val="22"/>
        </w:rPr>
      </w:pPr>
      <w:r w:rsidRPr="00CC77F1">
        <w:rPr>
          <w:szCs w:val="22"/>
          <w:lang w:eastAsia="en-US"/>
        </w:rPr>
        <w:t>kaulų čiulpų (kraujo elementus gaminanti sudedamoji kaulų dalis) veiklos slopinimas,</w:t>
      </w:r>
    </w:p>
    <w:p w:rsidR="000D38E7" w:rsidRPr="00CC77F1" w:rsidRDefault="000D38E7" w:rsidP="000D38E7">
      <w:pPr>
        <w:pStyle w:val="Sraopastraipa"/>
        <w:numPr>
          <w:ilvl w:val="0"/>
          <w:numId w:val="7"/>
        </w:numPr>
        <w:rPr>
          <w:szCs w:val="22"/>
        </w:rPr>
      </w:pPr>
      <w:r w:rsidRPr="00CC77F1">
        <w:rPr>
          <w:szCs w:val="22"/>
        </w:rPr>
        <w:t xml:space="preserve">baltųjų kraujo ląstelių </w:t>
      </w:r>
      <w:r>
        <w:rPr>
          <w:szCs w:val="22"/>
        </w:rPr>
        <w:t>skaičiaus</w:t>
      </w:r>
      <w:r w:rsidRPr="00CC77F1">
        <w:rPr>
          <w:szCs w:val="22"/>
        </w:rPr>
        <w:t xml:space="preserve"> sumažėjimas (</w:t>
      </w:r>
      <w:proofErr w:type="spellStart"/>
      <w:r w:rsidRPr="00CC77F1">
        <w:rPr>
          <w:szCs w:val="22"/>
          <w:lang w:eastAsia="en-US"/>
        </w:rPr>
        <w:t>leukopenija</w:t>
      </w:r>
      <w:proofErr w:type="spellEnd"/>
      <w:r>
        <w:rPr>
          <w:szCs w:val="22"/>
          <w:lang w:eastAsia="en-US"/>
        </w:rPr>
        <w:t xml:space="preserve">, </w:t>
      </w:r>
      <w:proofErr w:type="spellStart"/>
      <w:r>
        <w:rPr>
          <w:szCs w:val="22"/>
          <w:lang w:eastAsia="en-US"/>
        </w:rPr>
        <w:t>neutropenija</w:t>
      </w:r>
      <w:proofErr w:type="spellEnd"/>
      <w:r w:rsidRPr="00CC77F1">
        <w:rPr>
          <w:szCs w:val="22"/>
          <w:lang w:eastAsia="en-US"/>
        </w:rPr>
        <w:t>),</w:t>
      </w:r>
      <w:r>
        <w:rPr>
          <w:szCs w:val="22"/>
          <w:lang w:eastAsia="en-US"/>
        </w:rPr>
        <w:t xml:space="preserve"> kurį gali lydėti karščiavimas (</w:t>
      </w:r>
      <w:proofErr w:type="spellStart"/>
      <w:r>
        <w:rPr>
          <w:szCs w:val="22"/>
          <w:lang w:eastAsia="en-US"/>
        </w:rPr>
        <w:t>febrilinė</w:t>
      </w:r>
      <w:proofErr w:type="spellEnd"/>
      <w:r>
        <w:rPr>
          <w:szCs w:val="22"/>
          <w:lang w:eastAsia="en-US"/>
        </w:rPr>
        <w:t xml:space="preserve"> </w:t>
      </w:r>
      <w:proofErr w:type="spellStart"/>
      <w:r>
        <w:rPr>
          <w:szCs w:val="22"/>
          <w:lang w:eastAsia="en-US"/>
        </w:rPr>
        <w:t>neutropenija</w:t>
      </w:r>
      <w:proofErr w:type="spellEnd"/>
      <w:r>
        <w:rPr>
          <w:szCs w:val="22"/>
          <w:lang w:eastAsia="en-US"/>
        </w:rPr>
        <w:t>),</w:t>
      </w:r>
      <w:r w:rsidRPr="00CC77F1">
        <w:rPr>
          <w:szCs w:val="22"/>
          <w:lang w:eastAsia="en-US"/>
        </w:rPr>
        <w:t xml:space="preserve"> </w:t>
      </w:r>
    </w:p>
    <w:p w:rsidR="000D38E7" w:rsidRPr="00CC77F1" w:rsidRDefault="000D38E7" w:rsidP="000D38E7">
      <w:pPr>
        <w:pStyle w:val="Sraopastraipa"/>
        <w:numPr>
          <w:ilvl w:val="0"/>
          <w:numId w:val="7"/>
        </w:numPr>
        <w:rPr>
          <w:szCs w:val="22"/>
        </w:rPr>
      </w:pPr>
      <w:r w:rsidRPr="00CC77F1">
        <w:rPr>
          <w:szCs w:val="22"/>
          <w:lang w:eastAsia="en-US"/>
        </w:rPr>
        <w:t>mažakraujystė (raudonųjų kraujo ląstelių kiekio sumažėjimas),</w:t>
      </w:r>
    </w:p>
    <w:p w:rsidR="000D38E7" w:rsidRPr="00CC77F1" w:rsidRDefault="000D38E7" w:rsidP="000D38E7">
      <w:pPr>
        <w:pStyle w:val="Sraopastraipa"/>
        <w:numPr>
          <w:ilvl w:val="0"/>
          <w:numId w:val="7"/>
        </w:numPr>
        <w:rPr>
          <w:szCs w:val="22"/>
        </w:rPr>
      </w:pPr>
      <w:r w:rsidRPr="00CC77F1">
        <w:rPr>
          <w:szCs w:val="22"/>
          <w:lang w:eastAsia="en-US"/>
        </w:rPr>
        <w:t>trombocitų skaičiaus sumažėjimas (</w:t>
      </w:r>
      <w:proofErr w:type="spellStart"/>
      <w:r w:rsidRPr="00CC77F1">
        <w:rPr>
          <w:szCs w:val="22"/>
          <w:lang w:eastAsia="en-US"/>
        </w:rPr>
        <w:t>trombocitopenija</w:t>
      </w:r>
      <w:proofErr w:type="spellEnd"/>
      <w:r w:rsidRPr="00CC77F1">
        <w:rPr>
          <w:szCs w:val="22"/>
          <w:lang w:eastAsia="en-US"/>
        </w:rPr>
        <w:t>),</w:t>
      </w:r>
    </w:p>
    <w:p w:rsidR="000D38E7" w:rsidRDefault="000D38E7" w:rsidP="000D38E7">
      <w:pPr>
        <w:pStyle w:val="Sraopastraipa"/>
        <w:numPr>
          <w:ilvl w:val="0"/>
          <w:numId w:val="7"/>
        </w:numPr>
        <w:rPr>
          <w:szCs w:val="22"/>
        </w:rPr>
      </w:pPr>
      <w:r w:rsidRPr="00CC77F1">
        <w:rPr>
          <w:szCs w:val="22"/>
          <w:lang w:eastAsia="en-US"/>
        </w:rPr>
        <w:t>sutrikęs audinių aprūpinimas deguonimi</w:t>
      </w:r>
      <w:r>
        <w:rPr>
          <w:szCs w:val="22"/>
          <w:lang w:eastAsia="en-US"/>
        </w:rPr>
        <w:t>,</w:t>
      </w:r>
    </w:p>
    <w:p w:rsidR="000D38E7" w:rsidRPr="00CC77F1" w:rsidRDefault="000D38E7" w:rsidP="000D38E7">
      <w:pPr>
        <w:pStyle w:val="Sraopastraipa"/>
        <w:numPr>
          <w:ilvl w:val="0"/>
          <w:numId w:val="7"/>
        </w:numPr>
        <w:rPr>
          <w:szCs w:val="22"/>
        </w:rPr>
      </w:pPr>
      <w:r>
        <w:rPr>
          <w:szCs w:val="22"/>
          <w:lang w:eastAsia="en-US"/>
        </w:rPr>
        <w:t>audinių žūtis (</w:t>
      </w:r>
      <w:r w:rsidRPr="00CC77F1">
        <w:rPr>
          <w:szCs w:val="22"/>
          <w:lang w:eastAsia="en-US"/>
        </w:rPr>
        <w:t>nekrozė</w:t>
      </w:r>
      <w:r>
        <w:rPr>
          <w:szCs w:val="22"/>
          <w:lang w:eastAsia="en-US"/>
        </w:rPr>
        <w:t>)</w:t>
      </w:r>
      <w:r w:rsidRPr="00CC77F1">
        <w:rPr>
          <w:szCs w:val="22"/>
          <w:lang w:eastAsia="en-US"/>
        </w:rPr>
        <w:t>,</w:t>
      </w:r>
    </w:p>
    <w:p w:rsidR="000D38E7" w:rsidRPr="00CC77F1" w:rsidRDefault="000D38E7" w:rsidP="000D38E7">
      <w:pPr>
        <w:pStyle w:val="Sraopastraipa"/>
        <w:numPr>
          <w:ilvl w:val="0"/>
          <w:numId w:val="7"/>
        </w:numPr>
        <w:rPr>
          <w:szCs w:val="22"/>
        </w:rPr>
      </w:pPr>
      <w:r>
        <w:rPr>
          <w:szCs w:val="22"/>
        </w:rPr>
        <w:t>apetito netekimas,</w:t>
      </w:r>
    </w:p>
    <w:p w:rsidR="000D38E7" w:rsidRPr="00CC77F1" w:rsidRDefault="000D38E7" w:rsidP="000D38E7">
      <w:pPr>
        <w:pStyle w:val="Sraopastraipa"/>
        <w:numPr>
          <w:ilvl w:val="0"/>
          <w:numId w:val="7"/>
        </w:numPr>
        <w:rPr>
          <w:szCs w:val="22"/>
        </w:rPr>
      </w:pPr>
      <w:r w:rsidRPr="00CC77F1">
        <w:rPr>
          <w:szCs w:val="22"/>
        </w:rPr>
        <w:t>venų uždegimas, susijęs su krešulių susidarymu (</w:t>
      </w:r>
      <w:proofErr w:type="spellStart"/>
      <w:r w:rsidRPr="00CC77F1">
        <w:rPr>
          <w:szCs w:val="22"/>
        </w:rPr>
        <w:t>tromboflebitas</w:t>
      </w:r>
      <w:proofErr w:type="spellEnd"/>
      <w:r w:rsidRPr="00CC77F1">
        <w:rPr>
          <w:szCs w:val="22"/>
        </w:rPr>
        <w:t>)</w:t>
      </w:r>
      <w:r>
        <w:rPr>
          <w:szCs w:val="22"/>
        </w:rPr>
        <w:t>,</w:t>
      </w:r>
    </w:p>
    <w:p w:rsidR="000D38E7" w:rsidRPr="00CC77F1" w:rsidRDefault="000D38E7" w:rsidP="000D38E7">
      <w:pPr>
        <w:pStyle w:val="Sraopastraipa"/>
        <w:numPr>
          <w:ilvl w:val="0"/>
          <w:numId w:val="7"/>
        </w:numPr>
        <w:rPr>
          <w:szCs w:val="22"/>
        </w:rPr>
      </w:pPr>
      <w:r w:rsidRPr="00CC77F1">
        <w:rPr>
          <w:szCs w:val="22"/>
        </w:rPr>
        <w:t>pykinimas, vėmimas,</w:t>
      </w:r>
    </w:p>
    <w:p w:rsidR="000D38E7" w:rsidRPr="00CC77F1" w:rsidRDefault="000D38E7" w:rsidP="000D38E7">
      <w:pPr>
        <w:pStyle w:val="Sraopastraipa"/>
        <w:numPr>
          <w:ilvl w:val="0"/>
          <w:numId w:val="7"/>
        </w:numPr>
        <w:rPr>
          <w:szCs w:val="22"/>
        </w:rPr>
      </w:pPr>
      <w:r w:rsidRPr="00CC77F1">
        <w:rPr>
          <w:szCs w:val="22"/>
        </w:rPr>
        <w:lastRenderedPageBreak/>
        <w:t xml:space="preserve">virškinimo trakto gleivinės uždegimas ir išopėjimas </w:t>
      </w:r>
      <w:r>
        <w:rPr>
          <w:szCs w:val="22"/>
        </w:rPr>
        <w:t>(</w:t>
      </w:r>
      <w:proofErr w:type="spellStart"/>
      <w:r w:rsidRPr="00CC77F1">
        <w:rPr>
          <w:szCs w:val="22"/>
        </w:rPr>
        <w:t>mukozitas</w:t>
      </w:r>
      <w:proofErr w:type="spellEnd"/>
      <w:r w:rsidRPr="00CC77F1">
        <w:rPr>
          <w:szCs w:val="22"/>
        </w:rPr>
        <w:t xml:space="preserve">), burnos gleivinės uždegimas </w:t>
      </w:r>
      <w:r>
        <w:rPr>
          <w:szCs w:val="22"/>
        </w:rPr>
        <w:t>(</w:t>
      </w:r>
      <w:r w:rsidRPr="00CC77F1">
        <w:rPr>
          <w:szCs w:val="22"/>
        </w:rPr>
        <w:t xml:space="preserve">stomatitas), </w:t>
      </w:r>
    </w:p>
    <w:p w:rsidR="000D38E7" w:rsidRPr="00CC77F1" w:rsidRDefault="000D38E7" w:rsidP="000D38E7">
      <w:pPr>
        <w:pStyle w:val="Sraopastraipa"/>
        <w:numPr>
          <w:ilvl w:val="0"/>
          <w:numId w:val="7"/>
        </w:numPr>
        <w:rPr>
          <w:szCs w:val="22"/>
        </w:rPr>
      </w:pPr>
      <w:r w:rsidRPr="00CC77F1">
        <w:rPr>
          <w:szCs w:val="22"/>
        </w:rPr>
        <w:t>viduriavimas</w:t>
      </w:r>
      <w:r>
        <w:rPr>
          <w:szCs w:val="22"/>
        </w:rPr>
        <w:t>,</w:t>
      </w:r>
    </w:p>
    <w:p w:rsidR="000D38E7" w:rsidRPr="00CC77F1" w:rsidRDefault="000D38E7" w:rsidP="000D38E7">
      <w:pPr>
        <w:pStyle w:val="Sraopastraipa"/>
        <w:numPr>
          <w:ilvl w:val="0"/>
          <w:numId w:val="7"/>
        </w:numPr>
      </w:pPr>
      <w:r w:rsidRPr="00CC77F1">
        <w:rPr>
          <w:szCs w:val="22"/>
        </w:rPr>
        <w:t>toksinis poveikis</w:t>
      </w:r>
      <w:r>
        <w:rPr>
          <w:szCs w:val="22"/>
        </w:rPr>
        <w:t xml:space="preserve"> (vaisto vartojimo vietoje)</w:t>
      </w:r>
      <w:r w:rsidRPr="00CC77F1">
        <w:rPr>
          <w:szCs w:val="22"/>
        </w:rPr>
        <w:t>,</w:t>
      </w:r>
    </w:p>
    <w:p w:rsidR="000D38E7" w:rsidRPr="00CC77F1" w:rsidRDefault="000D38E7" w:rsidP="000D38E7">
      <w:pPr>
        <w:pStyle w:val="Sraopastraipa"/>
        <w:numPr>
          <w:ilvl w:val="0"/>
          <w:numId w:val="7"/>
        </w:numPr>
      </w:pPr>
      <w:r w:rsidRPr="00CC77F1">
        <w:rPr>
          <w:szCs w:val="22"/>
        </w:rPr>
        <w:t>nag</w:t>
      </w:r>
      <w:r>
        <w:rPr>
          <w:szCs w:val="22"/>
        </w:rPr>
        <w:t>ų</w:t>
      </w:r>
      <w:r w:rsidRPr="00CC77F1">
        <w:rPr>
          <w:szCs w:val="22"/>
        </w:rPr>
        <w:t xml:space="preserve"> nukritimas,</w:t>
      </w:r>
    </w:p>
    <w:p w:rsidR="000D38E7" w:rsidRPr="00CC77F1" w:rsidRDefault="000D38E7" w:rsidP="000D38E7">
      <w:pPr>
        <w:pStyle w:val="Sraopastraipa"/>
        <w:numPr>
          <w:ilvl w:val="0"/>
          <w:numId w:val="7"/>
        </w:numPr>
      </w:pPr>
      <w:r>
        <w:rPr>
          <w:szCs w:val="22"/>
        </w:rPr>
        <w:t>išbėrimas</w:t>
      </w:r>
      <w:r w:rsidRPr="00CC77F1">
        <w:rPr>
          <w:szCs w:val="22"/>
        </w:rPr>
        <w:t>,</w:t>
      </w:r>
    </w:p>
    <w:p w:rsidR="000D38E7" w:rsidRDefault="000D38E7" w:rsidP="000D38E7">
      <w:pPr>
        <w:pStyle w:val="Sraopastraipa"/>
        <w:numPr>
          <w:ilvl w:val="0"/>
          <w:numId w:val="7"/>
        </w:numPr>
      </w:pPr>
      <w:r w:rsidRPr="00FD318C">
        <w:t>paraudimas,</w:t>
      </w:r>
    </w:p>
    <w:p w:rsidR="000D38E7" w:rsidRDefault="000D38E7" w:rsidP="000D38E7">
      <w:pPr>
        <w:pStyle w:val="Sraopastraipa"/>
        <w:numPr>
          <w:ilvl w:val="0"/>
          <w:numId w:val="7"/>
        </w:numPr>
      </w:pPr>
      <w:r w:rsidRPr="00FD318C">
        <w:t>jautrumo šviesai padidėjimas,</w:t>
      </w:r>
    </w:p>
    <w:p w:rsidR="000D38E7" w:rsidRDefault="000D38E7" w:rsidP="000D38E7">
      <w:pPr>
        <w:pStyle w:val="Sraopastraipa"/>
        <w:numPr>
          <w:ilvl w:val="0"/>
          <w:numId w:val="7"/>
        </w:numPr>
      </w:pPr>
      <w:r w:rsidRPr="00565478">
        <w:t>delnų ir padų paraudimas, patinimas, skausmas</w:t>
      </w:r>
      <w:r>
        <w:t>,</w:t>
      </w:r>
    </w:p>
    <w:p w:rsidR="000D38E7" w:rsidRPr="00FD318C" w:rsidRDefault="000D38E7" w:rsidP="000D38E7">
      <w:pPr>
        <w:pStyle w:val="Sraopastraipa"/>
        <w:numPr>
          <w:ilvl w:val="0"/>
          <w:numId w:val="7"/>
        </w:numPr>
      </w:pPr>
      <w:r>
        <w:t>nu</w:t>
      </w:r>
      <w:r w:rsidRPr="00FD318C">
        <w:t>plikimas</w:t>
      </w:r>
      <w:r>
        <w:t>,</w:t>
      </w:r>
    </w:p>
    <w:p w:rsidR="000D38E7" w:rsidRPr="00CC77F1" w:rsidRDefault="000D38E7" w:rsidP="000D38E7">
      <w:pPr>
        <w:pStyle w:val="Sraopastraipa"/>
        <w:numPr>
          <w:ilvl w:val="0"/>
          <w:numId w:val="7"/>
        </w:numPr>
        <w:rPr>
          <w:szCs w:val="22"/>
        </w:rPr>
      </w:pPr>
      <w:r w:rsidRPr="00CC77F1">
        <w:rPr>
          <w:szCs w:val="22"/>
        </w:rPr>
        <w:t>karščiavimas,</w:t>
      </w:r>
    </w:p>
    <w:p w:rsidR="000D38E7" w:rsidRPr="00CC77F1" w:rsidRDefault="000D38E7" w:rsidP="000D38E7">
      <w:pPr>
        <w:pStyle w:val="Sraopastraipa"/>
        <w:numPr>
          <w:ilvl w:val="0"/>
          <w:numId w:val="7"/>
        </w:numPr>
        <w:rPr>
          <w:szCs w:val="22"/>
        </w:rPr>
      </w:pPr>
      <w:r w:rsidRPr="00CC77F1">
        <w:rPr>
          <w:szCs w:val="22"/>
        </w:rPr>
        <w:t>nuovargis,</w:t>
      </w:r>
    </w:p>
    <w:p w:rsidR="000D38E7" w:rsidRPr="00CC77F1" w:rsidRDefault="000D38E7" w:rsidP="000D38E7">
      <w:pPr>
        <w:pStyle w:val="Sraopastraipa"/>
        <w:numPr>
          <w:ilvl w:val="0"/>
          <w:numId w:val="7"/>
        </w:numPr>
        <w:rPr>
          <w:szCs w:val="22"/>
        </w:rPr>
      </w:pPr>
      <w:r w:rsidRPr="00CC77F1">
        <w:rPr>
          <w:szCs w:val="22"/>
        </w:rPr>
        <w:t>šiurpulys</w:t>
      </w:r>
      <w:r>
        <w:rPr>
          <w:szCs w:val="22"/>
        </w:rPr>
        <w:t>,</w:t>
      </w:r>
    </w:p>
    <w:p w:rsidR="000D38E7" w:rsidRDefault="000D38E7" w:rsidP="000D38E7">
      <w:pPr>
        <w:pStyle w:val="Sraopastraipa"/>
        <w:numPr>
          <w:ilvl w:val="0"/>
          <w:numId w:val="7"/>
        </w:numPr>
        <w:rPr>
          <w:szCs w:val="22"/>
        </w:rPr>
      </w:pPr>
      <w:proofErr w:type="spellStart"/>
      <w:r w:rsidRPr="00CC77F1">
        <w:rPr>
          <w:szCs w:val="22"/>
        </w:rPr>
        <w:t>besimptomis</w:t>
      </w:r>
      <w:proofErr w:type="spellEnd"/>
      <w:r w:rsidRPr="00CC77F1">
        <w:rPr>
          <w:szCs w:val="22"/>
        </w:rPr>
        <w:t xml:space="preserve"> širdies išst</w:t>
      </w:r>
      <w:r>
        <w:rPr>
          <w:szCs w:val="22"/>
        </w:rPr>
        <w:t>u</w:t>
      </w:r>
      <w:r w:rsidRPr="00CC77F1">
        <w:rPr>
          <w:szCs w:val="22"/>
        </w:rPr>
        <w:t>mi</w:t>
      </w:r>
      <w:r>
        <w:rPr>
          <w:szCs w:val="22"/>
        </w:rPr>
        <w:t>a</w:t>
      </w:r>
      <w:r w:rsidRPr="00CC77F1">
        <w:rPr>
          <w:szCs w:val="22"/>
        </w:rPr>
        <w:t xml:space="preserve">mo </w:t>
      </w:r>
      <w:r>
        <w:rPr>
          <w:szCs w:val="22"/>
        </w:rPr>
        <w:t xml:space="preserve">kraujo kiekio </w:t>
      </w:r>
      <w:r w:rsidRPr="00CC77F1">
        <w:rPr>
          <w:szCs w:val="22"/>
        </w:rPr>
        <w:t>sumažėjimas,</w:t>
      </w:r>
    </w:p>
    <w:p w:rsidR="000D38E7" w:rsidRPr="00CC77F1" w:rsidRDefault="000D38E7" w:rsidP="000D38E7">
      <w:pPr>
        <w:pStyle w:val="Sraopastraipa"/>
        <w:numPr>
          <w:ilvl w:val="0"/>
          <w:numId w:val="7"/>
        </w:numPr>
        <w:rPr>
          <w:szCs w:val="22"/>
        </w:rPr>
      </w:pPr>
      <w:r>
        <w:rPr>
          <w:szCs w:val="22"/>
        </w:rPr>
        <w:t>pokyčiai</w:t>
      </w:r>
      <w:r w:rsidRPr="00CC77F1">
        <w:rPr>
          <w:szCs w:val="22"/>
        </w:rPr>
        <w:t xml:space="preserve"> elektrokardiogram</w:t>
      </w:r>
      <w:r>
        <w:rPr>
          <w:szCs w:val="22"/>
        </w:rPr>
        <w:t>oje</w:t>
      </w:r>
      <w:r w:rsidRPr="00CC77F1">
        <w:rPr>
          <w:szCs w:val="22"/>
        </w:rPr>
        <w:t>,</w:t>
      </w:r>
    </w:p>
    <w:p w:rsidR="000D38E7" w:rsidRPr="00CC77F1" w:rsidRDefault="000D38E7" w:rsidP="000D38E7">
      <w:pPr>
        <w:pStyle w:val="Sraopastraipa"/>
        <w:numPr>
          <w:ilvl w:val="0"/>
          <w:numId w:val="7"/>
        </w:numPr>
        <w:rPr>
          <w:szCs w:val="22"/>
        </w:rPr>
      </w:pPr>
      <w:r>
        <w:rPr>
          <w:szCs w:val="22"/>
        </w:rPr>
        <w:t xml:space="preserve">kepenų fermentų </w:t>
      </w:r>
      <w:r w:rsidRPr="00CC77F1">
        <w:rPr>
          <w:szCs w:val="22"/>
        </w:rPr>
        <w:t>aktyvum</w:t>
      </w:r>
      <w:r>
        <w:rPr>
          <w:szCs w:val="22"/>
        </w:rPr>
        <w:t>o pokyčiai (nustatomi kraujo tyrimais)</w:t>
      </w:r>
      <w:r w:rsidRPr="00CC77F1">
        <w:rPr>
          <w:szCs w:val="22"/>
        </w:rPr>
        <w:t>,</w:t>
      </w:r>
    </w:p>
    <w:p w:rsidR="000D38E7" w:rsidRPr="00CC77F1" w:rsidRDefault="000D38E7" w:rsidP="000D38E7">
      <w:pPr>
        <w:pStyle w:val="Sraopastraipa"/>
        <w:numPr>
          <w:ilvl w:val="0"/>
          <w:numId w:val="7"/>
        </w:numPr>
        <w:rPr>
          <w:szCs w:val="22"/>
        </w:rPr>
      </w:pPr>
      <w:r w:rsidRPr="00CC77F1">
        <w:rPr>
          <w:szCs w:val="22"/>
        </w:rPr>
        <w:t>kūno svorio padidėjimas.</w:t>
      </w:r>
    </w:p>
    <w:p w:rsidR="000D38E7" w:rsidRDefault="000D38E7" w:rsidP="000D38E7">
      <w:pPr>
        <w:rPr>
          <w:szCs w:val="22"/>
        </w:rPr>
      </w:pPr>
    </w:p>
    <w:p w:rsidR="000D38E7" w:rsidRPr="00867490" w:rsidRDefault="000D38E7" w:rsidP="000D38E7">
      <w:pPr>
        <w:rPr>
          <w:i/>
          <w:szCs w:val="22"/>
        </w:rPr>
      </w:pPr>
      <w:r w:rsidRPr="007A1C99">
        <w:rPr>
          <w:i/>
          <w:szCs w:val="22"/>
        </w:rPr>
        <w:t>Dažni šalutini</w:t>
      </w:r>
      <w:r>
        <w:rPr>
          <w:i/>
          <w:szCs w:val="22"/>
        </w:rPr>
        <w:t>o</w:t>
      </w:r>
      <w:r w:rsidRPr="007A1C99">
        <w:rPr>
          <w:i/>
        </w:rPr>
        <w:t xml:space="preserve"> poveiki</w:t>
      </w:r>
      <w:r>
        <w:rPr>
          <w:i/>
        </w:rPr>
        <w:t xml:space="preserve">o </w:t>
      </w:r>
      <w:r w:rsidRPr="003850E0">
        <w:rPr>
          <w:i/>
          <w:szCs w:val="22"/>
        </w:rPr>
        <w:t>reiškiniai</w:t>
      </w:r>
      <w:r w:rsidRPr="00496CF3" w:rsidDel="00496CF3">
        <w:rPr>
          <w:i/>
          <w:szCs w:val="22"/>
        </w:rPr>
        <w:t xml:space="preserve"> </w:t>
      </w:r>
      <w:r w:rsidRPr="007A1C99">
        <w:rPr>
          <w:i/>
        </w:rPr>
        <w:t xml:space="preserve"> (</w:t>
      </w:r>
      <w:r w:rsidRPr="007A1C99">
        <w:rPr>
          <w:i/>
          <w:szCs w:val="22"/>
        </w:rPr>
        <w:t xml:space="preserve">gali pasireikšti </w:t>
      </w:r>
      <w:r>
        <w:rPr>
          <w:i/>
          <w:szCs w:val="22"/>
        </w:rPr>
        <w:t>rečiau</w:t>
      </w:r>
      <w:r w:rsidRPr="007A1C99">
        <w:rPr>
          <w:i/>
          <w:szCs w:val="22"/>
        </w:rPr>
        <w:t xml:space="preserve"> </w:t>
      </w:r>
      <w:r>
        <w:rPr>
          <w:i/>
          <w:szCs w:val="22"/>
        </w:rPr>
        <w:t xml:space="preserve">kaip </w:t>
      </w:r>
      <w:r w:rsidRPr="007A1C99">
        <w:rPr>
          <w:i/>
          <w:szCs w:val="22"/>
        </w:rPr>
        <w:t xml:space="preserve"> 1 iš 10 </w:t>
      </w:r>
      <w:r>
        <w:rPr>
          <w:i/>
          <w:szCs w:val="22"/>
        </w:rPr>
        <w:t>asmen</w:t>
      </w:r>
      <w:r w:rsidRPr="007A1C99">
        <w:rPr>
          <w:i/>
          <w:szCs w:val="22"/>
        </w:rPr>
        <w:t>ų)</w:t>
      </w:r>
      <w:r w:rsidRPr="00867490">
        <w:rPr>
          <w:i/>
          <w:szCs w:val="22"/>
        </w:rPr>
        <w:t>:</w:t>
      </w:r>
    </w:p>
    <w:p w:rsidR="000D38E7" w:rsidRPr="00A3725E" w:rsidRDefault="000D38E7" w:rsidP="000D38E7">
      <w:pPr>
        <w:numPr>
          <w:ilvl w:val="0"/>
          <w:numId w:val="2"/>
        </w:numPr>
        <w:ind w:left="567" w:hanging="567"/>
        <w:rPr>
          <w:szCs w:val="22"/>
          <w:lang w:eastAsia="en-US"/>
        </w:rPr>
      </w:pPr>
      <w:r>
        <w:rPr>
          <w:szCs w:val="22"/>
        </w:rPr>
        <w:t>kraujo užkrėtimas (</w:t>
      </w:r>
      <w:r w:rsidRPr="00A3725E">
        <w:rPr>
          <w:szCs w:val="22"/>
        </w:rPr>
        <w:t>sepsis/septicemija</w:t>
      </w:r>
      <w:r>
        <w:rPr>
          <w:szCs w:val="22"/>
        </w:rPr>
        <w:t>),</w:t>
      </w:r>
    </w:p>
    <w:p w:rsidR="000D38E7" w:rsidRPr="0035346F" w:rsidRDefault="000D38E7" w:rsidP="000D38E7">
      <w:pPr>
        <w:numPr>
          <w:ilvl w:val="0"/>
          <w:numId w:val="2"/>
        </w:numPr>
        <w:ind w:left="567" w:hanging="567"/>
        <w:rPr>
          <w:szCs w:val="22"/>
          <w:lang w:eastAsia="en-US"/>
        </w:rPr>
      </w:pPr>
      <w:r w:rsidRPr="00393A52">
        <w:rPr>
          <w:szCs w:val="22"/>
        </w:rPr>
        <w:t>skysčių netekimas</w:t>
      </w:r>
      <w:r>
        <w:rPr>
          <w:szCs w:val="22"/>
        </w:rPr>
        <w:t>,</w:t>
      </w:r>
    </w:p>
    <w:p w:rsidR="000D38E7" w:rsidRPr="00FD318C" w:rsidRDefault="000D38E7" w:rsidP="000D38E7">
      <w:pPr>
        <w:numPr>
          <w:ilvl w:val="0"/>
          <w:numId w:val="2"/>
        </w:numPr>
        <w:ind w:left="567" w:hanging="567"/>
        <w:rPr>
          <w:szCs w:val="22"/>
          <w:lang w:eastAsia="en-US"/>
        </w:rPr>
      </w:pPr>
      <w:r w:rsidRPr="00CC1273">
        <w:rPr>
          <w:szCs w:val="22"/>
        </w:rPr>
        <w:t>akių junginės uždegimas</w:t>
      </w:r>
      <w:r w:rsidRPr="001C47D0">
        <w:rPr>
          <w:szCs w:val="22"/>
        </w:rPr>
        <w:t xml:space="preserve"> </w:t>
      </w:r>
      <w:r>
        <w:rPr>
          <w:szCs w:val="22"/>
        </w:rPr>
        <w:t>(k</w:t>
      </w:r>
      <w:r w:rsidRPr="0035346F">
        <w:rPr>
          <w:szCs w:val="22"/>
        </w:rPr>
        <w:t>onjunktyvitas</w:t>
      </w:r>
      <w:r w:rsidRPr="00CC1273">
        <w:rPr>
          <w:szCs w:val="22"/>
        </w:rPr>
        <w:t>)</w:t>
      </w:r>
      <w:r>
        <w:rPr>
          <w:szCs w:val="22"/>
        </w:rPr>
        <w:t>,</w:t>
      </w:r>
    </w:p>
    <w:p w:rsidR="000D38E7" w:rsidRDefault="000D38E7" w:rsidP="000D38E7">
      <w:pPr>
        <w:numPr>
          <w:ilvl w:val="0"/>
          <w:numId w:val="2"/>
        </w:numPr>
        <w:ind w:left="567" w:hanging="567"/>
        <w:rPr>
          <w:szCs w:val="22"/>
        </w:rPr>
      </w:pPr>
      <w:r w:rsidRPr="004B40CC">
        <w:rPr>
          <w:szCs w:val="22"/>
        </w:rPr>
        <w:t>širdies raumens liga</w:t>
      </w:r>
      <w:r w:rsidRPr="004B40CC" w:rsidDel="004B40CC">
        <w:rPr>
          <w:szCs w:val="22"/>
        </w:rPr>
        <w:t xml:space="preserve"> </w:t>
      </w:r>
      <w:r>
        <w:rPr>
          <w:szCs w:val="22"/>
        </w:rPr>
        <w:t>(</w:t>
      </w:r>
      <w:r w:rsidRPr="00C155DE">
        <w:rPr>
          <w:szCs w:val="22"/>
        </w:rPr>
        <w:t>kardiomiopatija</w:t>
      </w:r>
      <w:r>
        <w:rPr>
          <w:szCs w:val="22"/>
        </w:rPr>
        <w:t>)</w:t>
      </w:r>
      <w:r w:rsidRPr="00C155DE">
        <w:rPr>
          <w:szCs w:val="22"/>
        </w:rPr>
        <w:t>,</w:t>
      </w:r>
    </w:p>
    <w:p w:rsidR="000D38E7" w:rsidRDefault="000D38E7" w:rsidP="000D38E7">
      <w:pPr>
        <w:numPr>
          <w:ilvl w:val="0"/>
          <w:numId w:val="2"/>
        </w:numPr>
        <w:ind w:left="567" w:hanging="567"/>
        <w:rPr>
          <w:szCs w:val="22"/>
        </w:rPr>
      </w:pPr>
      <w:r>
        <w:rPr>
          <w:szCs w:val="22"/>
        </w:rPr>
        <w:t>širdies ritmo sutrikimai</w:t>
      </w:r>
      <w:r w:rsidRPr="00C155DE">
        <w:rPr>
          <w:szCs w:val="22"/>
        </w:rPr>
        <w:t>,</w:t>
      </w:r>
    </w:p>
    <w:p w:rsidR="000D38E7" w:rsidRPr="00C155DE" w:rsidRDefault="000D38E7" w:rsidP="000D38E7">
      <w:pPr>
        <w:numPr>
          <w:ilvl w:val="0"/>
          <w:numId w:val="2"/>
        </w:numPr>
        <w:ind w:left="567" w:hanging="567"/>
        <w:rPr>
          <w:szCs w:val="22"/>
        </w:rPr>
      </w:pPr>
      <w:r w:rsidRPr="00C155DE">
        <w:rPr>
          <w:szCs w:val="22"/>
        </w:rPr>
        <w:t>širdies nepakankamumas</w:t>
      </w:r>
      <w:r>
        <w:rPr>
          <w:szCs w:val="22"/>
        </w:rPr>
        <w:t>,</w:t>
      </w:r>
    </w:p>
    <w:p w:rsidR="000D38E7" w:rsidRDefault="000D38E7" w:rsidP="000D38E7">
      <w:pPr>
        <w:numPr>
          <w:ilvl w:val="0"/>
          <w:numId w:val="2"/>
        </w:numPr>
        <w:ind w:left="567" w:hanging="567"/>
        <w:rPr>
          <w:szCs w:val="22"/>
        </w:rPr>
      </w:pPr>
      <w:r w:rsidRPr="009001DC">
        <w:rPr>
          <w:szCs w:val="22"/>
        </w:rPr>
        <w:t>venų uždegimas,</w:t>
      </w:r>
    </w:p>
    <w:p w:rsidR="000D38E7" w:rsidRPr="009001DC" w:rsidRDefault="000D38E7" w:rsidP="000D38E7">
      <w:pPr>
        <w:numPr>
          <w:ilvl w:val="0"/>
          <w:numId w:val="2"/>
        </w:numPr>
        <w:ind w:left="567" w:hanging="567"/>
        <w:rPr>
          <w:szCs w:val="22"/>
        </w:rPr>
      </w:pPr>
      <w:r w:rsidRPr="009001DC">
        <w:rPr>
          <w:szCs w:val="22"/>
        </w:rPr>
        <w:t>kraujavimas</w:t>
      </w:r>
      <w:r>
        <w:rPr>
          <w:szCs w:val="22"/>
        </w:rPr>
        <w:t>,</w:t>
      </w:r>
    </w:p>
    <w:p w:rsidR="000D38E7" w:rsidRDefault="000D38E7" w:rsidP="000D38E7">
      <w:pPr>
        <w:numPr>
          <w:ilvl w:val="0"/>
          <w:numId w:val="2"/>
        </w:numPr>
        <w:ind w:left="567" w:hanging="567"/>
        <w:rPr>
          <w:szCs w:val="22"/>
        </w:rPr>
      </w:pPr>
      <w:r w:rsidRPr="00565478">
        <w:rPr>
          <w:szCs w:val="22"/>
        </w:rPr>
        <w:t>stemplės uždegimas,</w:t>
      </w:r>
    </w:p>
    <w:p w:rsidR="000D38E7" w:rsidRDefault="000D38E7" w:rsidP="000D38E7">
      <w:pPr>
        <w:numPr>
          <w:ilvl w:val="0"/>
          <w:numId w:val="2"/>
        </w:numPr>
        <w:ind w:left="567" w:hanging="567"/>
        <w:rPr>
          <w:szCs w:val="22"/>
        </w:rPr>
      </w:pPr>
      <w:r w:rsidRPr="00565478">
        <w:rPr>
          <w:szCs w:val="22"/>
        </w:rPr>
        <w:t>pilvo skausmas</w:t>
      </w:r>
      <w:r>
        <w:rPr>
          <w:szCs w:val="22"/>
        </w:rPr>
        <w:t>,</w:t>
      </w:r>
    </w:p>
    <w:p w:rsidR="000D38E7" w:rsidRPr="00565478" w:rsidRDefault="000D38E7" w:rsidP="000D38E7">
      <w:pPr>
        <w:numPr>
          <w:ilvl w:val="0"/>
          <w:numId w:val="2"/>
        </w:numPr>
        <w:ind w:left="567" w:hanging="567"/>
        <w:rPr>
          <w:szCs w:val="22"/>
        </w:rPr>
      </w:pPr>
      <w:r w:rsidRPr="00565478">
        <w:rPr>
          <w:szCs w:val="22"/>
        </w:rPr>
        <w:t>deginimo pojūtis</w:t>
      </w:r>
      <w:r>
        <w:rPr>
          <w:szCs w:val="22"/>
        </w:rPr>
        <w:t>,</w:t>
      </w:r>
    </w:p>
    <w:p w:rsidR="000D38E7" w:rsidRDefault="000D38E7" w:rsidP="000D38E7">
      <w:pPr>
        <w:numPr>
          <w:ilvl w:val="0"/>
          <w:numId w:val="2"/>
        </w:numPr>
        <w:ind w:left="567" w:hanging="567"/>
        <w:rPr>
          <w:szCs w:val="22"/>
        </w:rPr>
      </w:pPr>
      <w:r w:rsidRPr="006C57AD">
        <w:rPr>
          <w:szCs w:val="22"/>
        </w:rPr>
        <w:t>niežulys,</w:t>
      </w:r>
    </w:p>
    <w:p w:rsidR="000D38E7" w:rsidRDefault="000D38E7" w:rsidP="000D38E7">
      <w:pPr>
        <w:numPr>
          <w:ilvl w:val="0"/>
          <w:numId w:val="2"/>
        </w:numPr>
        <w:ind w:left="567" w:hanging="567"/>
        <w:rPr>
          <w:szCs w:val="22"/>
        </w:rPr>
      </w:pPr>
      <w:r>
        <w:rPr>
          <w:szCs w:val="22"/>
        </w:rPr>
        <w:t>padidėjęs jautrumas spinduliais gydytame</w:t>
      </w:r>
      <w:r w:rsidRPr="006C57AD">
        <w:rPr>
          <w:szCs w:val="22"/>
        </w:rPr>
        <w:t xml:space="preserve"> odos plot</w:t>
      </w:r>
      <w:r>
        <w:rPr>
          <w:szCs w:val="22"/>
        </w:rPr>
        <w:t>e</w:t>
      </w:r>
      <w:r w:rsidRPr="003430EE">
        <w:rPr>
          <w:szCs w:val="22"/>
        </w:rPr>
        <w:t>,</w:t>
      </w:r>
    </w:p>
    <w:p w:rsidR="000D38E7" w:rsidRDefault="000D38E7" w:rsidP="000D38E7">
      <w:pPr>
        <w:numPr>
          <w:ilvl w:val="0"/>
          <w:numId w:val="2"/>
        </w:numPr>
        <w:ind w:left="567" w:hanging="567"/>
        <w:rPr>
          <w:szCs w:val="22"/>
        </w:rPr>
      </w:pPr>
      <w:r w:rsidRPr="003430EE">
        <w:rPr>
          <w:szCs w:val="22"/>
        </w:rPr>
        <w:t xml:space="preserve">odos ir nagų </w:t>
      </w:r>
      <w:r>
        <w:rPr>
          <w:szCs w:val="22"/>
        </w:rPr>
        <w:t>spalvos pokytis</w:t>
      </w:r>
      <w:r w:rsidRPr="003430EE">
        <w:rPr>
          <w:szCs w:val="22"/>
        </w:rPr>
        <w:t>,</w:t>
      </w:r>
    </w:p>
    <w:p w:rsidR="000D38E7" w:rsidRPr="00F92FFE" w:rsidRDefault="000D38E7" w:rsidP="000D38E7">
      <w:pPr>
        <w:numPr>
          <w:ilvl w:val="0"/>
          <w:numId w:val="2"/>
        </w:numPr>
        <w:ind w:left="567" w:hanging="567"/>
        <w:rPr>
          <w:szCs w:val="22"/>
        </w:rPr>
      </w:pPr>
      <w:r w:rsidRPr="003430EE">
        <w:rPr>
          <w:szCs w:val="22"/>
        </w:rPr>
        <w:t>dilgėlinė</w:t>
      </w:r>
      <w:r>
        <w:rPr>
          <w:szCs w:val="22"/>
        </w:rPr>
        <w:t>,</w:t>
      </w:r>
    </w:p>
    <w:p w:rsidR="000D38E7" w:rsidRPr="00FD318C" w:rsidRDefault="000D38E7" w:rsidP="000D38E7">
      <w:pPr>
        <w:numPr>
          <w:ilvl w:val="0"/>
          <w:numId w:val="2"/>
        </w:numPr>
        <w:ind w:left="567" w:hanging="567"/>
        <w:rPr>
          <w:szCs w:val="22"/>
          <w:lang w:eastAsia="en-US"/>
        </w:rPr>
      </w:pPr>
      <w:r w:rsidRPr="00A3725E">
        <w:rPr>
          <w:szCs w:val="22"/>
          <w:lang w:eastAsia="en-US"/>
        </w:rPr>
        <w:t>šlapimo pūslės uždegimas</w:t>
      </w:r>
      <w:r w:rsidRPr="001C47D0">
        <w:rPr>
          <w:szCs w:val="22"/>
          <w:lang w:eastAsia="en-US"/>
        </w:rPr>
        <w:t xml:space="preserve"> </w:t>
      </w:r>
      <w:r>
        <w:rPr>
          <w:szCs w:val="22"/>
          <w:lang w:eastAsia="en-US"/>
        </w:rPr>
        <w:t>(</w:t>
      </w:r>
      <w:r w:rsidRPr="00A3725E">
        <w:rPr>
          <w:szCs w:val="22"/>
          <w:lang w:eastAsia="en-US"/>
        </w:rPr>
        <w:t xml:space="preserve">cistitas) po </w:t>
      </w:r>
      <w:r>
        <w:rPr>
          <w:szCs w:val="22"/>
          <w:lang w:eastAsia="en-US"/>
        </w:rPr>
        <w:t>vaisto</w:t>
      </w:r>
      <w:r w:rsidRPr="00A3725E">
        <w:rPr>
          <w:szCs w:val="22"/>
          <w:lang w:eastAsia="en-US"/>
        </w:rPr>
        <w:t xml:space="preserve"> vartojimo į šlapimo pūslę</w:t>
      </w:r>
      <w:r>
        <w:rPr>
          <w:szCs w:val="22"/>
          <w:lang w:eastAsia="en-US"/>
        </w:rPr>
        <w:t>. Gali pasireikšti</w:t>
      </w:r>
      <w:r w:rsidRPr="00A3725E">
        <w:rPr>
          <w:szCs w:val="22"/>
          <w:lang w:eastAsia="en-US"/>
        </w:rPr>
        <w:t xml:space="preserve"> </w:t>
      </w:r>
      <w:r w:rsidRPr="00AE0501">
        <w:rPr>
          <w:szCs w:val="22"/>
          <w:lang w:eastAsia="en-US"/>
        </w:rPr>
        <w:t>skausmingu</w:t>
      </w:r>
      <w:r w:rsidRPr="00393A52">
        <w:rPr>
          <w:szCs w:val="22"/>
          <w:lang w:eastAsia="en-US"/>
        </w:rPr>
        <w:t xml:space="preserve">, dažnu </w:t>
      </w:r>
      <w:proofErr w:type="spellStart"/>
      <w:r w:rsidRPr="00393A52">
        <w:rPr>
          <w:szCs w:val="22"/>
          <w:lang w:eastAsia="en-US"/>
        </w:rPr>
        <w:t>šlapinimusi</w:t>
      </w:r>
      <w:proofErr w:type="spellEnd"/>
      <w:r w:rsidRPr="00393A52">
        <w:rPr>
          <w:szCs w:val="22"/>
          <w:lang w:eastAsia="en-US"/>
        </w:rPr>
        <w:t xml:space="preserve">, </w:t>
      </w:r>
      <w:r w:rsidRPr="0035346F">
        <w:rPr>
          <w:szCs w:val="22"/>
          <w:lang w:eastAsia="en-US"/>
        </w:rPr>
        <w:t>kr</w:t>
      </w:r>
      <w:r w:rsidRPr="00CC1273">
        <w:rPr>
          <w:szCs w:val="22"/>
          <w:lang w:eastAsia="en-US"/>
        </w:rPr>
        <w:t xml:space="preserve">aujo atsiradimu šlapime, gausiu </w:t>
      </w:r>
      <w:proofErr w:type="spellStart"/>
      <w:r w:rsidRPr="00CC1273">
        <w:rPr>
          <w:szCs w:val="22"/>
          <w:lang w:eastAsia="en-US"/>
        </w:rPr>
        <w:t>šlapinimusi</w:t>
      </w:r>
      <w:proofErr w:type="spellEnd"/>
      <w:r w:rsidRPr="00CC1273">
        <w:rPr>
          <w:szCs w:val="22"/>
          <w:lang w:eastAsia="en-US"/>
        </w:rPr>
        <w:t xml:space="preserve">, dažnu naktiniu </w:t>
      </w:r>
      <w:proofErr w:type="spellStart"/>
      <w:r w:rsidRPr="00CC1273">
        <w:rPr>
          <w:szCs w:val="22"/>
          <w:lang w:eastAsia="en-US"/>
        </w:rPr>
        <w:t>šlapinimusi</w:t>
      </w:r>
      <w:proofErr w:type="spellEnd"/>
      <w:r w:rsidRPr="00CC1273">
        <w:rPr>
          <w:szCs w:val="22"/>
          <w:lang w:eastAsia="en-US"/>
        </w:rPr>
        <w:t>, stipriais spazminiais šlapimo pūslės skausma</w:t>
      </w:r>
      <w:r>
        <w:rPr>
          <w:szCs w:val="22"/>
          <w:lang w:eastAsia="en-US"/>
        </w:rPr>
        <w:t>i</w:t>
      </w:r>
      <w:r w:rsidRPr="00CC1273">
        <w:rPr>
          <w:szCs w:val="22"/>
          <w:lang w:eastAsia="en-US"/>
        </w:rPr>
        <w:t>s, pasikartojančiais kas keletą minučių, nekrozėmis, šlapimo pūslės spazma</w:t>
      </w:r>
      <w:r w:rsidRPr="00FD318C">
        <w:rPr>
          <w:szCs w:val="22"/>
          <w:lang w:eastAsia="en-US"/>
        </w:rPr>
        <w:t>is</w:t>
      </w:r>
      <w:r>
        <w:rPr>
          <w:szCs w:val="22"/>
          <w:lang w:eastAsia="en-US"/>
        </w:rPr>
        <w:t>,</w:t>
      </w:r>
    </w:p>
    <w:p w:rsidR="000D38E7" w:rsidRDefault="000D38E7" w:rsidP="000D38E7">
      <w:pPr>
        <w:numPr>
          <w:ilvl w:val="0"/>
          <w:numId w:val="2"/>
        </w:numPr>
        <w:ind w:left="567" w:hanging="567"/>
        <w:rPr>
          <w:szCs w:val="22"/>
        </w:rPr>
      </w:pPr>
      <w:r w:rsidRPr="00EB5521">
        <w:rPr>
          <w:szCs w:val="22"/>
        </w:rPr>
        <w:t>reakcija</w:t>
      </w:r>
      <w:r>
        <w:rPr>
          <w:szCs w:val="22"/>
        </w:rPr>
        <w:t xml:space="preserve"> vaisto leidimo vietoje.</w:t>
      </w:r>
    </w:p>
    <w:p w:rsidR="000D38E7" w:rsidRDefault="000D38E7" w:rsidP="000D38E7">
      <w:pPr>
        <w:rPr>
          <w:szCs w:val="22"/>
        </w:rPr>
      </w:pPr>
    </w:p>
    <w:p w:rsidR="000D38E7" w:rsidRPr="00867490" w:rsidRDefault="000D38E7" w:rsidP="000D38E7">
      <w:pPr>
        <w:rPr>
          <w:szCs w:val="22"/>
        </w:rPr>
      </w:pPr>
      <w:r w:rsidRPr="007A1C99">
        <w:rPr>
          <w:i/>
          <w:szCs w:val="22"/>
        </w:rPr>
        <w:t xml:space="preserve">Nedažni </w:t>
      </w:r>
      <w:proofErr w:type="spellStart"/>
      <w:r w:rsidRPr="007A1C99">
        <w:rPr>
          <w:i/>
          <w:szCs w:val="22"/>
        </w:rPr>
        <w:t>šalutini</w:t>
      </w:r>
      <w:r>
        <w:rPr>
          <w:i/>
          <w:szCs w:val="22"/>
        </w:rPr>
        <w:t>o</w:t>
      </w:r>
      <w:r w:rsidRPr="007A1C99">
        <w:rPr>
          <w:i/>
          <w:szCs w:val="22"/>
        </w:rPr>
        <w:t>i</w:t>
      </w:r>
      <w:proofErr w:type="spellEnd"/>
      <w:r w:rsidRPr="007A1C99">
        <w:rPr>
          <w:i/>
        </w:rPr>
        <w:t xml:space="preserve"> poveiki</w:t>
      </w:r>
      <w:r>
        <w:rPr>
          <w:i/>
        </w:rPr>
        <w:t>o</w:t>
      </w:r>
      <w:r w:rsidRPr="00496CF3">
        <w:rPr>
          <w:b/>
        </w:rPr>
        <w:t xml:space="preserve"> </w:t>
      </w:r>
      <w:r w:rsidRPr="003850E0">
        <w:rPr>
          <w:i/>
          <w:szCs w:val="22"/>
        </w:rPr>
        <w:t>reiškiniai</w:t>
      </w:r>
      <w:r w:rsidRPr="00496CF3">
        <w:rPr>
          <w:i/>
          <w:szCs w:val="22"/>
        </w:rPr>
        <w:t xml:space="preserve"> (</w:t>
      </w:r>
      <w:r w:rsidRPr="007A1C99">
        <w:rPr>
          <w:i/>
          <w:szCs w:val="22"/>
        </w:rPr>
        <w:t xml:space="preserve">gali pasireikšti </w:t>
      </w:r>
      <w:r>
        <w:rPr>
          <w:i/>
          <w:szCs w:val="22"/>
        </w:rPr>
        <w:t xml:space="preserve">rečiau </w:t>
      </w:r>
      <w:r w:rsidRPr="007A1C99">
        <w:rPr>
          <w:i/>
          <w:szCs w:val="22"/>
        </w:rPr>
        <w:t xml:space="preserve"> negu 1 iš 100 </w:t>
      </w:r>
      <w:r>
        <w:rPr>
          <w:i/>
          <w:szCs w:val="22"/>
        </w:rPr>
        <w:t>asmen</w:t>
      </w:r>
      <w:r w:rsidRPr="007A1C99">
        <w:rPr>
          <w:i/>
          <w:szCs w:val="22"/>
        </w:rPr>
        <w:t>ų)</w:t>
      </w:r>
      <w:r w:rsidRPr="00867490">
        <w:rPr>
          <w:i/>
          <w:szCs w:val="22"/>
        </w:rPr>
        <w:t>:</w:t>
      </w:r>
    </w:p>
    <w:p w:rsidR="000D38E7" w:rsidRPr="00A3725E" w:rsidRDefault="000D38E7" w:rsidP="000D38E7">
      <w:pPr>
        <w:numPr>
          <w:ilvl w:val="0"/>
          <w:numId w:val="2"/>
        </w:numPr>
        <w:ind w:left="567" w:hanging="567"/>
        <w:rPr>
          <w:szCs w:val="22"/>
          <w:lang w:eastAsia="en-US"/>
        </w:rPr>
      </w:pPr>
      <w:r w:rsidRPr="004B40CC">
        <w:rPr>
          <w:szCs w:val="22"/>
        </w:rPr>
        <w:t xml:space="preserve">šokas dėl kraujo </w:t>
      </w:r>
      <w:r>
        <w:rPr>
          <w:szCs w:val="22"/>
        </w:rPr>
        <w:t>užkrėtimo (</w:t>
      </w:r>
      <w:r w:rsidRPr="00A3725E">
        <w:rPr>
          <w:szCs w:val="22"/>
        </w:rPr>
        <w:t>septinis šokas</w:t>
      </w:r>
      <w:r>
        <w:rPr>
          <w:szCs w:val="22"/>
        </w:rPr>
        <w:t>),</w:t>
      </w:r>
    </w:p>
    <w:p w:rsidR="000D38E7" w:rsidRPr="00373383" w:rsidRDefault="000D38E7" w:rsidP="000D38E7">
      <w:pPr>
        <w:numPr>
          <w:ilvl w:val="0"/>
          <w:numId w:val="2"/>
        </w:numPr>
        <w:ind w:left="567" w:hanging="567"/>
        <w:rPr>
          <w:szCs w:val="22"/>
        </w:rPr>
      </w:pPr>
      <w:r w:rsidRPr="00373383">
        <w:rPr>
          <w:szCs w:val="22"/>
          <w:lang w:eastAsia="en-US"/>
        </w:rPr>
        <w:t xml:space="preserve">kraujo vėžys (ūminė </w:t>
      </w:r>
      <w:proofErr w:type="spellStart"/>
      <w:r w:rsidRPr="00373383">
        <w:rPr>
          <w:szCs w:val="22"/>
          <w:lang w:eastAsia="en-US"/>
        </w:rPr>
        <w:t>limfocitinė</w:t>
      </w:r>
      <w:proofErr w:type="spellEnd"/>
      <w:r w:rsidRPr="00373383">
        <w:rPr>
          <w:szCs w:val="22"/>
          <w:lang w:eastAsia="en-US"/>
        </w:rPr>
        <w:t xml:space="preserve"> leukemija, ūminė </w:t>
      </w:r>
      <w:proofErr w:type="spellStart"/>
      <w:r w:rsidRPr="00373383">
        <w:rPr>
          <w:szCs w:val="22"/>
          <w:lang w:eastAsia="en-US"/>
        </w:rPr>
        <w:t>mieloidinė</w:t>
      </w:r>
      <w:proofErr w:type="spellEnd"/>
      <w:r w:rsidRPr="00373383">
        <w:rPr>
          <w:szCs w:val="22"/>
          <w:lang w:eastAsia="en-US"/>
        </w:rPr>
        <w:t xml:space="preserve"> leukemija, </w:t>
      </w:r>
      <w:r>
        <w:rPr>
          <w:szCs w:val="22"/>
        </w:rPr>
        <w:t>a</w:t>
      </w:r>
      <w:r w:rsidRPr="00373383">
        <w:rPr>
          <w:szCs w:val="22"/>
        </w:rPr>
        <w:t xml:space="preserve">ntrinė </w:t>
      </w:r>
      <w:proofErr w:type="spellStart"/>
      <w:r w:rsidRPr="00373383">
        <w:rPr>
          <w:szCs w:val="22"/>
        </w:rPr>
        <w:t>mieloidinė</w:t>
      </w:r>
      <w:proofErr w:type="spellEnd"/>
      <w:r w:rsidRPr="00373383">
        <w:rPr>
          <w:szCs w:val="22"/>
        </w:rPr>
        <w:t xml:space="preserve"> leukemija</w:t>
      </w:r>
      <w:r>
        <w:rPr>
          <w:szCs w:val="22"/>
        </w:rPr>
        <w:t>),</w:t>
      </w:r>
    </w:p>
    <w:p w:rsidR="000D38E7" w:rsidRPr="00C155DE" w:rsidRDefault="000D38E7" w:rsidP="000D38E7">
      <w:pPr>
        <w:numPr>
          <w:ilvl w:val="0"/>
          <w:numId w:val="2"/>
        </w:numPr>
        <w:ind w:left="567" w:hanging="567"/>
        <w:rPr>
          <w:szCs w:val="22"/>
          <w:lang w:eastAsia="en-US"/>
        </w:rPr>
      </w:pPr>
      <w:r w:rsidRPr="00FD318C">
        <w:rPr>
          <w:szCs w:val="22"/>
        </w:rPr>
        <w:t>kraujagyslės užsikimšimas krešuliu</w:t>
      </w:r>
      <w:r w:rsidRPr="00373383">
        <w:rPr>
          <w:szCs w:val="22"/>
        </w:rPr>
        <w:t xml:space="preserve"> </w:t>
      </w:r>
      <w:r>
        <w:rPr>
          <w:szCs w:val="22"/>
        </w:rPr>
        <w:t>(</w:t>
      </w:r>
      <w:proofErr w:type="spellStart"/>
      <w:r>
        <w:rPr>
          <w:szCs w:val="22"/>
        </w:rPr>
        <w:t>t</w:t>
      </w:r>
      <w:r w:rsidRPr="00FD318C">
        <w:rPr>
          <w:szCs w:val="22"/>
        </w:rPr>
        <w:t>romboembolija</w:t>
      </w:r>
      <w:proofErr w:type="spellEnd"/>
      <w:r w:rsidRPr="00FD318C">
        <w:rPr>
          <w:szCs w:val="22"/>
        </w:rPr>
        <w:t>)</w:t>
      </w:r>
      <w:r>
        <w:rPr>
          <w:szCs w:val="22"/>
        </w:rPr>
        <w:t>,</w:t>
      </w:r>
    </w:p>
    <w:p w:rsidR="000D38E7" w:rsidRDefault="000D38E7" w:rsidP="000D38E7">
      <w:pPr>
        <w:numPr>
          <w:ilvl w:val="0"/>
          <w:numId w:val="2"/>
        </w:numPr>
        <w:ind w:left="567" w:hanging="567"/>
        <w:rPr>
          <w:szCs w:val="22"/>
        </w:rPr>
      </w:pPr>
      <w:r w:rsidRPr="009001DC">
        <w:rPr>
          <w:szCs w:val="22"/>
        </w:rPr>
        <w:t>virškinimo trakto kraujavimas,</w:t>
      </w:r>
    </w:p>
    <w:p w:rsidR="000D38E7" w:rsidRDefault="000D38E7" w:rsidP="000D38E7">
      <w:pPr>
        <w:numPr>
          <w:ilvl w:val="0"/>
          <w:numId w:val="2"/>
        </w:numPr>
        <w:ind w:left="567" w:hanging="567"/>
        <w:rPr>
          <w:szCs w:val="22"/>
        </w:rPr>
      </w:pPr>
      <w:r w:rsidRPr="009001DC">
        <w:rPr>
          <w:szCs w:val="22"/>
        </w:rPr>
        <w:t>žarn</w:t>
      </w:r>
      <w:r>
        <w:rPr>
          <w:szCs w:val="22"/>
        </w:rPr>
        <w:t>ų</w:t>
      </w:r>
      <w:r w:rsidRPr="009001DC">
        <w:rPr>
          <w:szCs w:val="22"/>
        </w:rPr>
        <w:t xml:space="preserve"> uždegimas</w:t>
      </w:r>
      <w:r w:rsidRPr="00DC5151">
        <w:rPr>
          <w:szCs w:val="22"/>
        </w:rPr>
        <w:t xml:space="preserve"> </w:t>
      </w:r>
      <w:r>
        <w:rPr>
          <w:szCs w:val="22"/>
        </w:rPr>
        <w:t>(</w:t>
      </w:r>
      <w:r w:rsidRPr="009001DC">
        <w:rPr>
          <w:szCs w:val="22"/>
        </w:rPr>
        <w:t xml:space="preserve">kolitas), </w:t>
      </w:r>
      <w:r>
        <w:rPr>
          <w:szCs w:val="22"/>
        </w:rPr>
        <w:t>kuris gali būti sunkus (</w:t>
      </w:r>
      <w:proofErr w:type="spellStart"/>
      <w:r>
        <w:rPr>
          <w:szCs w:val="22"/>
        </w:rPr>
        <w:t>nekrozuojantis</w:t>
      </w:r>
      <w:proofErr w:type="spellEnd"/>
      <w:r>
        <w:rPr>
          <w:szCs w:val="22"/>
        </w:rPr>
        <w:t xml:space="preserve"> kolitas) ar pasireikšti kartu su sunkiomis infekcijomis,</w:t>
      </w:r>
    </w:p>
    <w:p w:rsidR="000D38E7" w:rsidRDefault="000D38E7" w:rsidP="000D38E7">
      <w:pPr>
        <w:numPr>
          <w:ilvl w:val="0"/>
          <w:numId w:val="2"/>
        </w:numPr>
        <w:ind w:left="567" w:hanging="567"/>
        <w:rPr>
          <w:szCs w:val="22"/>
        </w:rPr>
      </w:pPr>
      <w:r w:rsidRPr="009001DC">
        <w:rPr>
          <w:szCs w:val="22"/>
        </w:rPr>
        <w:t>skrandžio uždegimas</w:t>
      </w:r>
      <w:r w:rsidRPr="00DC5151">
        <w:rPr>
          <w:szCs w:val="22"/>
        </w:rPr>
        <w:t xml:space="preserve"> </w:t>
      </w:r>
      <w:r>
        <w:rPr>
          <w:szCs w:val="22"/>
        </w:rPr>
        <w:t>(</w:t>
      </w:r>
      <w:proofErr w:type="spellStart"/>
      <w:r w:rsidRPr="009001DC">
        <w:rPr>
          <w:szCs w:val="22"/>
        </w:rPr>
        <w:t>erozinis</w:t>
      </w:r>
      <w:proofErr w:type="spellEnd"/>
      <w:r w:rsidRPr="009001DC">
        <w:rPr>
          <w:szCs w:val="22"/>
        </w:rPr>
        <w:t xml:space="preserve"> gastritas)</w:t>
      </w:r>
      <w:r>
        <w:rPr>
          <w:szCs w:val="22"/>
        </w:rPr>
        <w:t>.</w:t>
      </w:r>
    </w:p>
    <w:p w:rsidR="000D38E7" w:rsidRDefault="000D38E7" w:rsidP="000D38E7">
      <w:pPr>
        <w:rPr>
          <w:szCs w:val="22"/>
        </w:rPr>
      </w:pPr>
    </w:p>
    <w:p w:rsidR="000D38E7" w:rsidRPr="00867490" w:rsidRDefault="000D38E7" w:rsidP="000D38E7">
      <w:pPr>
        <w:rPr>
          <w:i/>
          <w:szCs w:val="22"/>
        </w:rPr>
      </w:pPr>
      <w:r w:rsidRPr="007A1C99">
        <w:rPr>
          <w:i/>
          <w:szCs w:val="22"/>
        </w:rPr>
        <w:t>Reti šalutini</w:t>
      </w:r>
      <w:r>
        <w:rPr>
          <w:i/>
          <w:szCs w:val="22"/>
        </w:rPr>
        <w:t>o</w:t>
      </w:r>
      <w:r w:rsidRPr="007A1C99">
        <w:rPr>
          <w:i/>
        </w:rPr>
        <w:t xml:space="preserve"> </w:t>
      </w:r>
      <w:r w:rsidRPr="00D40227">
        <w:rPr>
          <w:i/>
          <w:szCs w:val="22"/>
        </w:rPr>
        <w:t xml:space="preserve">poveikio </w:t>
      </w:r>
      <w:r w:rsidRPr="003850E0">
        <w:rPr>
          <w:i/>
          <w:szCs w:val="22"/>
        </w:rPr>
        <w:t>reiškiniai</w:t>
      </w:r>
      <w:r w:rsidRPr="00D40227" w:rsidDel="00496CF3">
        <w:rPr>
          <w:i/>
          <w:szCs w:val="22"/>
        </w:rPr>
        <w:t xml:space="preserve"> </w:t>
      </w:r>
      <w:r w:rsidRPr="00D40227">
        <w:rPr>
          <w:i/>
          <w:szCs w:val="22"/>
        </w:rPr>
        <w:t xml:space="preserve"> (</w:t>
      </w:r>
      <w:r w:rsidRPr="007A1C99">
        <w:rPr>
          <w:i/>
          <w:szCs w:val="22"/>
        </w:rPr>
        <w:t xml:space="preserve">gali pasireikšti </w:t>
      </w:r>
      <w:r>
        <w:rPr>
          <w:i/>
          <w:szCs w:val="22"/>
        </w:rPr>
        <w:t>rečiau</w:t>
      </w:r>
      <w:r w:rsidRPr="007A1C99">
        <w:rPr>
          <w:i/>
          <w:szCs w:val="22"/>
        </w:rPr>
        <w:t xml:space="preserve"> negu 1 iš 1</w:t>
      </w:r>
      <w:r>
        <w:rPr>
          <w:i/>
          <w:szCs w:val="22"/>
        </w:rPr>
        <w:t xml:space="preserve"> </w:t>
      </w:r>
      <w:r w:rsidRPr="007A1C99">
        <w:rPr>
          <w:i/>
          <w:szCs w:val="22"/>
        </w:rPr>
        <w:t xml:space="preserve">000 </w:t>
      </w:r>
      <w:r>
        <w:rPr>
          <w:i/>
          <w:szCs w:val="22"/>
        </w:rPr>
        <w:t>asmen</w:t>
      </w:r>
      <w:r w:rsidRPr="007A1C99">
        <w:rPr>
          <w:i/>
          <w:szCs w:val="22"/>
        </w:rPr>
        <w:t>ų)</w:t>
      </w:r>
      <w:r w:rsidRPr="00867490">
        <w:rPr>
          <w:i/>
          <w:szCs w:val="22"/>
        </w:rPr>
        <w:t>:</w:t>
      </w:r>
    </w:p>
    <w:p w:rsidR="000D38E7" w:rsidRPr="00A3725E" w:rsidRDefault="000D38E7" w:rsidP="000D38E7">
      <w:pPr>
        <w:numPr>
          <w:ilvl w:val="0"/>
          <w:numId w:val="2"/>
        </w:numPr>
        <w:ind w:left="567" w:hanging="567"/>
        <w:rPr>
          <w:szCs w:val="22"/>
          <w:lang w:eastAsia="en-US"/>
        </w:rPr>
      </w:pPr>
      <w:r w:rsidRPr="00A3725E">
        <w:rPr>
          <w:szCs w:val="22"/>
        </w:rPr>
        <w:t xml:space="preserve">akių vokų ir liežuvio </w:t>
      </w:r>
      <w:r>
        <w:rPr>
          <w:szCs w:val="22"/>
        </w:rPr>
        <w:t>patinimas, lydimas kvėpavimo pasunkėjimo (</w:t>
      </w:r>
      <w:proofErr w:type="spellStart"/>
      <w:r w:rsidRPr="00A3725E">
        <w:rPr>
          <w:szCs w:val="22"/>
        </w:rPr>
        <w:t>angioneurozinė</w:t>
      </w:r>
      <w:proofErr w:type="spellEnd"/>
      <w:r w:rsidRPr="00A3725E">
        <w:rPr>
          <w:szCs w:val="22"/>
        </w:rPr>
        <w:t xml:space="preserve"> edema</w:t>
      </w:r>
      <w:r>
        <w:rPr>
          <w:szCs w:val="22"/>
        </w:rPr>
        <w:t>),</w:t>
      </w:r>
    </w:p>
    <w:p w:rsidR="000D38E7" w:rsidRDefault="000D38E7" w:rsidP="000D38E7">
      <w:pPr>
        <w:numPr>
          <w:ilvl w:val="0"/>
          <w:numId w:val="2"/>
        </w:numPr>
        <w:ind w:left="567" w:hanging="567"/>
        <w:rPr>
          <w:szCs w:val="22"/>
        </w:rPr>
      </w:pPr>
      <w:r w:rsidRPr="005D0AF9">
        <w:rPr>
          <w:szCs w:val="22"/>
        </w:rPr>
        <w:t xml:space="preserve">kvėpavimo </w:t>
      </w:r>
      <w:r>
        <w:rPr>
          <w:szCs w:val="22"/>
        </w:rPr>
        <w:t>pasunkėjimas</w:t>
      </w:r>
      <w:r w:rsidRPr="005D0AF9">
        <w:rPr>
          <w:szCs w:val="22"/>
        </w:rPr>
        <w:t>,</w:t>
      </w:r>
    </w:p>
    <w:p w:rsidR="000D38E7" w:rsidRDefault="000D38E7" w:rsidP="000D38E7">
      <w:pPr>
        <w:numPr>
          <w:ilvl w:val="0"/>
          <w:numId w:val="2"/>
        </w:numPr>
        <w:ind w:left="567" w:hanging="567"/>
        <w:rPr>
          <w:szCs w:val="22"/>
        </w:rPr>
      </w:pPr>
      <w:r w:rsidRPr="005D0AF9">
        <w:rPr>
          <w:szCs w:val="22"/>
        </w:rPr>
        <w:t xml:space="preserve">nosies gleivinės </w:t>
      </w:r>
      <w:r>
        <w:rPr>
          <w:szCs w:val="22"/>
        </w:rPr>
        <w:t>paburkimas</w:t>
      </w:r>
      <w:r w:rsidRPr="005D0AF9">
        <w:rPr>
          <w:szCs w:val="22"/>
        </w:rPr>
        <w:t>,</w:t>
      </w:r>
    </w:p>
    <w:p w:rsidR="000D38E7" w:rsidRDefault="000D38E7" w:rsidP="000D38E7">
      <w:pPr>
        <w:numPr>
          <w:ilvl w:val="0"/>
          <w:numId w:val="2"/>
        </w:numPr>
        <w:ind w:left="567" w:hanging="567"/>
        <w:rPr>
          <w:szCs w:val="22"/>
        </w:rPr>
      </w:pPr>
      <w:r w:rsidRPr="005D0AF9">
        <w:rPr>
          <w:szCs w:val="22"/>
        </w:rPr>
        <w:t>dažna</w:t>
      </w:r>
      <w:r w:rsidRPr="00AE0501">
        <w:rPr>
          <w:szCs w:val="22"/>
        </w:rPr>
        <w:t>s kvėpavimas,</w:t>
      </w:r>
    </w:p>
    <w:p w:rsidR="000D38E7" w:rsidRDefault="000D38E7" w:rsidP="000D38E7">
      <w:pPr>
        <w:numPr>
          <w:ilvl w:val="0"/>
          <w:numId w:val="2"/>
        </w:numPr>
        <w:ind w:left="567" w:hanging="567"/>
        <w:rPr>
          <w:szCs w:val="22"/>
        </w:rPr>
      </w:pPr>
      <w:r w:rsidRPr="00AE0501">
        <w:rPr>
          <w:szCs w:val="22"/>
        </w:rPr>
        <w:t>dusulys,</w:t>
      </w:r>
    </w:p>
    <w:p w:rsidR="000D38E7" w:rsidRPr="0035346F" w:rsidRDefault="000D38E7" w:rsidP="000D38E7">
      <w:pPr>
        <w:numPr>
          <w:ilvl w:val="0"/>
          <w:numId w:val="2"/>
        </w:numPr>
        <w:ind w:left="567" w:hanging="567"/>
        <w:rPr>
          <w:szCs w:val="22"/>
        </w:rPr>
      </w:pPr>
      <w:r w:rsidRPr="00AE0501">
        <w:rPr>
          <w:szCs w:val="22"/>
        </w:rPr>
        <w:lastRenderedPageBreak/>
        <w:t>spindulini</w:t>
      </w:r>
      <w:r>
        <w:rPr>
          <w:szCs w:val="22"/>
        </w:rPr>
        <w:t>o gydymo sukeltas plaučių uždegimas (</w:t>
      </w:r>
      <w:proofErr w:type="spellStart"/>
      <w:r w:rsidRPr="00AE0501">
        <w:rPr>
          <w:szCs w:val="22"/>
        </w:rPr>
        <w:t>pneumonitas</w:t>
      </w:r>
      <w:proofErr w:type="spellEnd"/>
      <w:r>
        <w:rPr>
          <w:szCs w:val="22"/>
        </w:rPr>
        <w:t>).</w:t>
      </w:r>
    </w:p>
    <w:p w:rsidR="000D38E7" w:rsidRDefault="000D38E7" w:rsidP="000D38E7">
      <w:pPr>
        <w:rPr>
          <w:szCs w:val="22"/>
        </w:rPr>
      </w:pPr>
    </w:p>
    <w:p w:rsidR="000D38E7" w:rsidRPr="007A1C99" w:rsidRDefault="000D38E7" w:rsidP="000D38E7">
      <w:pPr>
        <w:rPr>
          <w:i/>
          <w:szCs w:val="22"/>
        </w:rPr>
      </w:pPr>
      <w:r w:rsidRPr="007A1C99">
        <w:rPr>
          <w:i/>
          <w:szCs w:val="22"/>
        </w:rPr>
        <w:t>Labai reti šalutini</w:t>
      </w:r>
      <w:r>
        <w:rPr>
          <w:i/>
          <w:szCs w:val="22"/>
        </w:rPr>
        <w:t>o</w:t>
      </w:r>
      <w:r w:rsidRPr="007A1C99">
        <w:rPr>
          <w:i/>
        </w:rPr>
        <w:t xml:space="preserve"> poveiki</w:t>
      </w:r>
      <w:r>
        <w:rPr>
          <w:i/>
        </w:rPr>
        <w:t xml:space="preserve">o </w:t>
      </w:r>
      <w:r w:rsidRPr="003850E0">
        <w:rPr>
          <w:i/>
          <w:szCs w:val="22"/>
        </w:rPr>
        <w:t>reiškiniai</w:t>
      </w:r>
      <w:r w:rsidRPr="00D40227" w:rsidDel="00D40227">
        <w:rPr>
          <w:i/>
          <w:szCs w:val="22"/>
        </w:rPr>
        <w:t xml:space="preserve"> </w:t>
      </w:r>
      <w:r w:rsidRPr="00D40227">
        <w:rPr>
          <w:i/>
          <w:szCs w:val="22"/>
        </w:rPr>
        <w:t>i (</w:t>
      </w:r>
      <w:r w:rsidRPr="007A1C99">
        <w:rPr>
          <w:i/>
          <w:szCs w:val="22"/>
        </w:rPr>
        <w:t>gali pasireikšti</w:t>
      </w:r>
      <w:r>
        <w:rPr>
          <w:i/>
          <w:szCs w:val="22"/>
        </w:rPr>
        <w:t xml:space="preserve"> rečiau</w:t>
      </w:r>
      <w:r w:rsidRPr="007A1C99">
        <w:rPr>
          <w:i/>
          <w:szCs w:val="22"/>
        </w:rPr>
        <w:t xml:space="preserve"> negu 1 iš 10</w:t>
      </w:r>
      <w:r>
        <w:rPr>
          <w:i/>
          <w:szCs w:val="22"/>
        </w:rPr>
        <w:t xml:space="preserve"> </w:t>
      </w:r>
      <w:r w:rsidRPr="007A1C99">
        <w:rPr>
          <w:i/>
          <w:szCs w:val="22"/>
        </w:rPr>
        <w:t xml:space="preserve">000 </w:t>
      </w:r>
      <w:r>
        <w:rPr>
          <w:i/>
          <w:szCs w:val="22"/>
        </w:rPr>
        <w:t>asmen</w:t>
      </w:r>
      <w:r w:rsidRPr="007A1C99">
        <w:rPr>
          <w:i/>
          <w:szCs w:val="22"/>
        </w:rPr>
        <w:t>ų):</w:t>
      </w:r>
    </w:p>
    <w:p w:rsidR="000D38E7" w:rsidRPr="00A3725E" w:rsidRDefault="000D38E7" w:rsidP="000D38E7">
      <w:pPr>
        <w:numPr>
          <w:ilvl w:val="0"/>
          <w:numId w:val="2"/>
        </w:numPr>
        <w:ind w:left="567" w:hanging="567"/>
        <w:rPr>
          <w:szCs w:val="22"/>
          <w:lang w:eastAsia="en-US"/>
        </w:rPr>
      </w:pPr>
      <w:r>
        <w:rPr>
          <w:szCs w:val="22"/>
        </w:rPr>
        <w:t>sunki alerginė (</w:t>
      </w:r>
      <w:r w:rsidRPr="00A3725E">
        <w:rPr>
          <w:szCs w:val="22"/>
        </w:rPr>
        <w:t>anafilaksi</w:t>
      </w:r>
      <w:r>
        <w:rPr>
          <w:szCs w:val="22"/>
        </w:rPr>
        <w:t>nė) reakcija,</w:t>
      </w:r>
    </w:p>
    <w:p w:rsidR="000D38E7" w:rsidRPr="00F92FFE" w:rsidRDefault="000D38E7" w:rsidP="000D38E7">
      <w:pPr>
        <w:numPr>
          <w:ilvl w:val="0"/>
          <w:numId w:val="2"/>
        </w:numPr>
        <w:ind w:left="567" w:hanging="567"/>
        <w:rPr>
          <w:szCs w:val="22"/>
          <w:lang w:eastAsia="en-US"/>
        </w:rPr>
      </w:pPr>
      <w:r w:rsidRPr="00A3725E">
        <w:rPr>
          <w:szCs w:val="22"/>
        </w:rPr>
        <w:t>padidėjęs šlapimo rūgšties kiekis kraujyje</w:t>
      </w:r>
      <w:r>
        <w:rPr>
          <w:szCs w:val="22"/>
        </w:rPr>
        <w:t>,</w:t>
      </w:r>
    </w:p>
    <w:p w:rsidR="000D38E7" w:rsidRPr="00A3725E" w:rsidRDefault="000D38E7" w:rsidP="000D38E7">
      <w:pPr>
        <w:numPr>
          <w:ilvl w:val="0"/>
          <w:numId w:val="2"/>
        </w:numPr>
        <w:ind w:left="567" w:hanging="567"/>
        <w:rPr>
          <w:szCs w:val="22"/>
          <w:lang w:eastAsia="en-US"/>
        </w:rPr>
      </w:pPr>
      <w:r w:rsidRPr="00A3725E">
        <w:rPr>
          <w:szCs w:val="22"/>
        </w:rPr>
        <w:t>širdies sutrikimai (</w:t>
      </w:r>
      <w:proofErr w:type="spellStart"/>
      <w:r w:rsidRPr="00A3725E">
        <w:rPr>
          <w:szCs w:val="22"/>
        </w:rPr>
        <w:t>atrioventrikulinė</w:t>
      </w:r>
      <w:proofErr w:type="spellEnd"/>
      <w:r w:rsidRPr="00A3725E">
        <w:rPr>
          <w:szCs w:val="22"/>
        </w:rPr>
        <w:t xml:space="preserve"> blokada, </w:t>
      </w:r>
      <w:proofErr w:type="spellStart"/>
      <w:r w:rsidRPr="00A3725E">
        <w:rPr>
          <w:szCs w:val="22"/>
        </w:rPr>
        <w:t>Hiso</w:t>
      </w:r>
      <w:proofErr w:type="spellEnd"/>
      <w:r w:rsidRPr="00A3725E">
        <w:rPr>
          <w:szCs w:val="22"/>
        </w:rPr>
        <w:t xml:space="preserve"> pluošto kojytės blokada)</w:t>
      </w:r>
      <w:r>
        <w:rPr>
          <w:szCs w:val="22"/>
        </w:rPr>
        <w:t>,</w:t>
      </w:r>
    </w:p>
    <w:p w:rsidR="000D38E7" w:rsidRPr="00393A52" w:rsidRDefault="000D38E7" w:rsidP="000D38E7">
      <w:pPr>
        <w:numPr>
          <w:ilvl w:val="0"/>
          <w:numId w:val="2"/>
        </w:numPr>
        <w:ind w:left="567" w:hanging="567"/>
        <w:rPr>
          <w:szCs w:val="22"/>
        </w:rPr>
      </w:pPr>
      <w:r w:rsidRPr="00AE0501">
        <w:rPr>
          <w:szCs w:val="22"/>
        </w:rPr>
        <w:t>šokas</w:t>
      </w:r>
      <w:r>
        <w:rPr>
          <w:szCs w:val="22"/>
        </w:rPr>
        <w:t>,</w:t>
      </w:r>
    </w:p>
    <w:p w:rsidR="000D38E7" w:rsidRPr="00CC1273" w:rsidRDefault="000D38E7" w:rsidP="000D38E7">
      <w:pPr>
        <w:numPr>
          <w:ilvl w:val="0"/>
          <w:numId w:val="2"/>
        </w:numPr>
        <w:ind w:left="567" w:hanging="567"/>
        <w:rPr>
          <w:szCs w:val="22"/>
        </w:rPr>
      </w:pPr>
      <w:r>
        <w:rPr>
          <w:szCs w:val="22"/>
        </w:rPr>
        <w:t>opos</w:t>
      </w:r>
      <w:r w:rsidRPr="0035346F">
        <w:rPr>
          <w:szCs w:val="22"/>
        </w:rPr>
        <w:t>, burnos gleivinės spalvos pokytis</w:t>
      </w:r>
      <w:r>
        <w:rPr>
          <w:szCs w:val="22"/>
        </w:rPr>
        <w:t>,</w:t>
      </w:r>
    </w:p>
    <w:p w:rsidR="000D38E7" w:rsidRPr="00FD318C" w:rsidRDefault="000D38E7" w:rsidP="000D38E7">
      <w:pPr>
        <w:numPr>
          <w:ilvl w:val="0"/>
          <w:numId w:val="2"/>
        </w:numPr>
        <w:ind w:left="567" w:hanging="567"/>
        <w:rPr>
          <w:szCs w:val="22"/>
        </w:rPr>
      </w:pPr>
      <w:r w:rsidRPr="00FD318C">
        <w:rPr>
          <w:szCs w:val="22"/>
        </w:rPr>
        <w:t>galūnių paraudimas</w:t>
      </w:r>
      <w:r>
        <w:rPr>
          <w:szCs w:val="22"/>
        </w:rPr>
        <w:t>,</w:t>
      </w:r>
    </w:p>
    <w:p w:rsidR="000D38E7" w:rsidRPr="00F92FFE" w:rsidRDefault="000D38E7" w:rsidP="000D38E7">
      <w:pPr>
        <w:numPr>
          <w:ilvl w:val="0"/>
          <w:numId w:val="2"/>
        </w:numPr>
        <w:ind w:left="567" w:hanging="567"/>
        <w:rPr>
          <w:szCs w:val="22"/>
        </w:rPr>
      </w:pPr>
      <w:r w:rsidRPr="009001DC">
        <w:rPr>
          <w:szCs w:val="22"/>
        </w:rPr>
        <w:t>raumenų si</w:t>
      </w:r>
      <w:r w:rsidRPr="00565478">
        <w:rPr>
          <w:szCs w:val="22"/>
        </w:rPr>
        <w:t>lpnumas ir nuovargis</w:t>
      </w:r>
      <w:r w:rsidRPr="00DC5151">
        <w:rPr>
          <w:szCs w:val="22"/>
        </w:rPr>
        <w:t xml:space="preserve"> </w:t>
      </w:r>
      <w:r>
        <w:rPr>
          <w:szCs w:val="22"/>
        </w:rPr>
        <w:t>(</w:t>
      </w:r>
      <w:proofErr w:type="spellStart"/>
      <w:r w:rsidRPr="00C155DE">
        <w:rPr>
          <w:szCs w:val="22"/>
        </w:rPr>
        <w:t>generalizuota</w:t>
      </w:r>
      <w:proofErr w:type="spellEnd"/>
      <w:r w:rsidRPr="00C155DE">
        <w:rPr>
          <w:szCs w:val="22"/>
        </w:rPr>
        <w:t xml:space="preserve"> </w:t>
      </w:r>
      <w:proofErr w:type="spellStart"/>
      <w:r w:rsidRPr="00C155DE">
        <w:rPr>
          <w:szCs w:val="22"/>
        </w:rPr>
        <w:t>miastenija</w:t>
      </w:r>
      <w:proofErr w:type="spellEnd"/>
      <w:r w:rsidRPr="00565478">
        <w:rPr>
          <w:szCs w:val="22"/>
        </w:rPr>
        <w:t>)</w:t>
      </w:r>
      <w:r>
        <w:rPr>
          <w:szCs w:val="22"/>
        </w:rPr>
        <w:t>,</w:t>
      </w:r>
    </w:p>
    <w:p w:rsidR="000D38E7" w:rsidRDefault="000D38E7" w:rsidP="000D38E7">
      <w:pPr>
        <w:numPr>
          <w:ilvl w:val="0"/>
          <w:numId w:val="2"/>
        </w:numPr>
        <w:ind w:left="567" w:hanging="567"/>
        <w:rPr>
          <w:szCs w:val="22"/>
        </w:rPr>
      </w:pPr>
      <w:r w:rsidRPr="00A3725E">
        <w:rPr>
          <w:szCs w:val="22"/>
        </w:rPr>
        <w:t>menstruacijų nebuvimas,</w:t>
      </w:r>
    </w:p>
    <w:p w:rsidR="000D38E7" w:rsidRPr="00F92FFE" w:rsidRDefault="000D38E7" w:rsidP="000D38E7">
      <w:pPr>
        <w:numPr>
          <w:ilvl w:val="0"/>
          <w:numId w:val="2"/>
        </w:numPr>
        <w:ind w:left="567" w:hanging="567"/>
        <w:rPr>
          <w:szCs w:val="22"/>
        </w:rPr>
      </w:pPr>
      <w:r w:rsidRPr="00A3725E">
        <w:rPr>
          <w:szCs w:val="22"/>
        </w:rPr>
        <w:t>spermatozoidų skaiči</w:t>
      </w:r>
      <w:r>
        <w:rPr>
          <w:szCs w:val="22"/>
        </w:rPr>
        <w:t>a</w:t>
      </w:r>
      <w:r w:rsidRPr="00A3725E">
        <w:rPr>
          <w:szCs w:val="22"/>
        </w:rPr>
        <w:t>us</w:t>
      </w:r>
      <w:r>
        <w:rPr>
          <w:szCs w:val="22"/>
        </w:rPr>
        <w:t xml:space="preserve"> sumažėjimas arba išnykimas</w:t>
      </w:r>
      <w:r w:rsidRPr="00A3725E">
        <w:rPr>
          <w:szCs w:val="22"/>
        </w:rPr>
        <w:t>,</w:t>
      </w:r>
    </w:p>
    <w:p w:rsidR="000D38E7" w:rsidRPr="00A3725E" w:rsidRDefault="000D38E7" w:rsidP="000D38E7">
      <w:pPr>
        <w:numPr>
          <w:ilvl w:val="0"/>
          <w:numId w:val="2"/>
        </w:numPr>
        <w:ind w:left="567" w:hanging="567"/>
        <w:rPr>
          <w:szCs w:val="22"/>
        </w:rPr>
      </w:pPr>
      <w:r w:rsidRPr="00A3725E">
        <w:rPr>
          <w:szCs w:val="22"/>
        </w:rPr>
        <w:t>bendrasis negalavimas/silpnumas</w:t>
      </w:r>
      <w:r>
        <w:rPr>
          <w:szCs w:val="22"/>
        </w:rPr>
        <w:t>.</w:t>
      </w:r>
    </w:p>
    <w:p w:rsidR="000D38E7" w:rsidRDefault="000D38E7" w:rsidP="000D38E7">
      <w:pPr>
        <w:rPr>
          <w:szCs w:val="22"/>
        </w:rPr>
      </w:pPr>
    </w:p>
    <w:p w:rsidR="000D38E7" w:rsidRDefault="000D38E7" w:rsidP="000D38E7">
      <w:pPr>
        <w:rPr>
          <w:szCs w:val="22"/>
        </w:rPr>
      </w:pPr>
    </w:p>
    <w:p w:rsidR="000D38E7" w:rsidRPr="007A1C99" w:rsidRDefault="000D38E7" w:rsidP="000D38E7">
      <w:pPr>
        <w:rPr>
          <w:i/>
          <w:szCs w:val="22"/>
        </w:rPr>
      </w:pPr>
      <w:r w:rsidRPr="007A1C99">
        <w:rPr>
          <w:i/>
          <w:szCs w:val="22"/>
        </w:rPr>
        <w:t>Šalutini</w:t>
      </w:r>
      <w:r>
        <w:rPr>
          <w:i/>
          <w:szCs w:val="22"/>
        </w:rPr>
        <w:t>0</w:t>
      </w:r>
      <w:r w:rsidRPr="007A1C99">
        <w:rPr>
          <w:i/>
          <w:szCs w:val="22"/>
        </w:rPr>
        <w:t xml:space="preserve"> poveiki</w:t>
      </w:r>
      <w:r>
        <w:rPr>
          <w:i/>
          <w:szCs w:val="22"/>
        </w:rPr>
        <w:t xml:space="preserve">o </w:t>
      </w:r>
      <w:r w:rsidRPr="003850E0">
        <w:rPr>
          <w:i/>
          <w:szCs w:val="22"/>
        </w:rPr>
        <w:t>reiškiniai</w:t>
      </w:r>
      <w:r w:rsidRPr="007A1C99" w:rsidDel="00D40227">
        <w:rPr>
          <w:i/>
          <w:szCs w:val="22"/>
        </w:rPr>
        <w:t xml:space="preserve"> </w:t>
      </w:r>
      <w:r w:rsidRPr="007A1C99">
        <w:rPr>
          <w:i/>
          <w:szCs w:val="22"/>
        </w:rPr>
        <w:t>i, kurių dažnis nežinomas</w:t>
      </w:r>
      <w:r w:rsidRPr="00D40227">
        <w:rPr>
          <w:i/>
          <w:szCs w:val="22"/>
        </w:rPr>
        <w:t xml:space="preserve"> (</w:t>
      </w:r>
      <w:r w:rsidRPr="007A1C99">
        <w:rPr>
          <w:i/>
          <w:szCs w:val="22"/>
        </w:rPr>
        <w:t>negali būti įvertintas pagal turimus duomenis):</w:t>
      </w:r>
    </w:p>
    <w:p w:rsidR="000D38E7" w:rsidRPr="0035346F" w:rsidRDefault="000D38E7" w:rsidP="000D38E7">
      <w:pPr>
        <w:numPr>
          <w:ilvl w:val="0"/>
          <w:numId w:val="2"/>
        </w:numPr>
        <w:ind w:left="567" w:hanging="567"/>
        <w:rPr>
          <w:szCs w:val="22"/>
        </w:rPr>
      </w:pPr>
      <w:r w:rsidRPr="00AE0501">
        <w:rPr>
          <w:szCs w:val="22"/>
        </w:rPr>
        <w:t xml:space="preserve">naviko </w:t>
      </w:r>
      <w:r w:rsidRPr="00393A52">
        <w:rPr>
          <w:szCs w:val="22"/>
        </w:rPr>
        <w:t>irimo sindromas</w:t>
      </w:r>
      <w:r>
        <w:rPr>
          <w:szCs w:val="22"/>
        </w:rPr>
        <w:t xml:space="preserve">. Tai sindromas, pasireiškiantis kai </w:t>
      </w:r>
      <w:r w:rsidRPr="00586B5B">
        <w:rPr>
          <w:szCs w:val="22"/>
        </w:rPr>
        <w:t>organizmas nepajėgi</w:t>
      </w:r>
      <w:r>
        <w:rPr>
          <w:szCs w:val="22"/>
        </w:rPr>
        <w:t>a</w:t>
      </w:r>
      <w:r w:rsidRPr="00586B5B">
        <w:rPr>
          <w:szCs w:val="22"/>
        </w:rPr>
        <w:t xml:space="preserve"> pašalinti </w:t>
      </w:r>
      <w:r>
        <w:rPr>
          <w:szCs w:val="22"/>
        </w:rPr>
        <w:t>priešvėžinių</w:t>
      </w:r>
      <w:r w:rsidRPr="00586B5B">
        <w:rPr>
          <w:szCs w:val="22"/>
        </w:rPr>
        <w:t xml:space="preserve"> vaistų sunaikintų ląstelių liekanų. </w:t>
      </w:r>
      <w:r>
        <w:rPr>
          <w:szCs w:val="22"/>
        </w:rPr>
        <w:t>D</w:t>
      </w:r>
      <w:r w:rsidRPr="00586B5B">
        <w:rPr>
          <w:szCs w:val="22"/>
        </w:rPr>
        <w:t>ėl to pirmosiomis gydymo savaitėmis gali sutrikti inkstų veikla ir atsirasti širdies sutrikimų</w:t>
      </w:r>
      <w:r>
        <w:rPr>
          <w:szCs w:val="22"/>
        </w:rPr>
        <w:t>,</w:t>
      </w:r>
    </w:p>
    <w:p w:rsidR="000D38E7" w:rsidRDefault="000D38E7" w:rsidP="000D38E7">
      <w:pPr>
        <w:numPr>
          <w:ilvl w:val="0"/>
          <w:numId w:val="2"/>
        </w:numPr>
        <w:ind w:left="567" w:hanging="567"/>
        <w:rPr>
          <w:szCs w:val="22"/>
        </w:rPr>
      </w:pPr>
      <w:r w:rsidRPr="00CC1273">
        <w:rPr>
          <w:szCs w:val="22"/>
        </w:rPr>
        <w:t>akių ragenos uždegimas</w:t>
      </w:r>
      <w:r>
        <w:rPr>
          <w:szCs w:val="22"/>
        </w:rPr>
        <w:t xml:space="preserve"> (</w:t>
      </w:r>
      <w:proofErr w:type="spellStart"/>
      <w:r>
        <w:rPr>
          <w:szCs w:val="22"/>
        </w:rPr>
        <w:t>keratitas</w:t>
      </w:r>
      <w:proofErr w:type="spellEnd"/>
      <w:r>
        <w:rPr>
          <w:szCs w:val="22"/>
        </w:rPr>
        <w:t>)</w:t>
      </w:r>
      <w:r w:rsidRPr="00CC1273">
        <w:rPr>
          <w:szCs w:val="22"/>
        </w:rPr>
        <w:t>,</w:t>
      </w:r>
    </w:p>
    <w:p w:rsidR="000D38E7" w:rsidRPr="00CC1273" w:rsidRDefault="000D38E7" w:rsidP="000D38E7">
      <w:pPr>
        <w:numPr>
          <w:ilvl w:val="0"/>
          <w:numId w:val="2"/>
        </w:numPr>
        <w:ind w:left="567" w:hanging="567"/>
        <w:rPr>
          <w:szCs w:val="22"/>
        </w:rPr>
      </w:pPr>
      <w:r w:rsidRPr="00CC1273">
        <w:rPr>
          <w:szCs w:val="22"/>
        </w:rPr>
        <w:t>ašarojimas</w:t>
      </w:r>
      <w:r>
        <w:rPr>
          <w:szCs w:val="22"/>
        </w:rPr>
        <w:t>,</w:t>
      </w:r>
    </w:p>
    <w:p w:rsidR="000D38E7" w:rsidRPr="00C155DE" w:rsidRDefault="000D38E7" w:rsidP="000D38E7">
      <w:pPr>
        <w:numPr>
          <w:ilvl w:val="0"/>
          <w:numId w:val="2"/>
        </w:numPr>
        <w:ind w:left="567" w:hanging="567"/>
        <w:rPr>
          <w:szCs w:val="22"/>
          <w:lang w:eastAsia="en-US"/>
        </w:rPr>
      </w:pPr>
      <w:r w:rsidRPr="00FD318C">
        <w:rPr>
          <w:szCs w:val="22"/>
        </w:rPr>
        <w:t>karščio pylimas</w:t>
      </w:r>
      <w:r>
        <w:rPr>
          <w:szCs w:val="22"/>
        </w:rPr>
        <w:t>,</w:t>
      </w:r>
    </w:p>
    <w:p w:rsidR="000D38E7" w:rsidRPr="00F92FFE" w:rsidRDefault="000D38E7" w:rsidP="000D38E7">
      <w:pPr>
        <w:numPr>
          <w:ilvl w:val="0"/>
          <w:numId w:val="2"/>
        </w:numPr>
        <w:ind w:left="567" w:hanging="567"/>
        <w:rPr>
          <w:szCs w:val="22"/>
          <w:lang w:eastAsia="en-US"/>
        </w:rPr>
      </w:pPr>
      <w:r w:rsidRPr="006C57AD">
        <w:t>sąnarių skausmas</w:t>
      </w:r>
      <w:r>
        <w:t>,</w:t>
      </w:r>
    </w:p>
    <w:p w:rsidR="000D38E7" w:rsidRDefault="000D38E7" w:rsidP="000D38E7">
      <w:pPr>
        <w:numPr>
          <w:ilvl w:val="0"/>
          <w:numId w:val="2"/>
        </w:numPr>
        <w:ind w:left="567" w:hanging="567"/>
        <w:rPr>
          <w:szCs w:val="22"/>
          <w:lang w:eastAsia="en-US"/>
        </w:rPr>
      </w:pPr>
      <w:r w:rsidRPr="00A3725E">
        <w:rPr>
          <w:szCs w:val="22"/>
          <w:lang w:eastAsia="en-US"/>
        </w:rPr>
        <w:t xml:space="preserve">raudonos spalvos šlapimas </w:t>
      </w:r>
      <w:r>
        <w:rPr>
          <w:szCs w:val="22"/>
          <w:lang w:eastAsia="en-US"/>
        </w:rPr>
        <w:t>(</w:t>
      </w:r>
      <w:r w:rsidRPr="00A3725E">
        <w:rPr>
          <w:szCs w:val="22"/>
          <w:lang w:eastAsia="en-US"/>
        </w:rPr>
        <w:t>1-2 parą po vaisto pavartojimo</w:t>
      </w:r>
      <w:r>
        <w:rPr>
          <w:szCs w:val="22"/>
          <w:lang w:eastAsia="en-US"/>
        </w:rPr>
        <w:t>)</w:t>
      </w:r>
      <w:r w:rsidRPr="00A3725E">
        <w:rPr>
          <w:szCs w:val="22"/>
          <w:lang w:eastAsia="en-US"/>
        </w:rPr>
        <w:t>,</w:t>
      </w:r>
    </w:p>
    <w:p w:rsidR="000D38E7" w:rsidRPr="00A3725E" w:rsidRDefault="000D38E7" w:rsidP="000D38E7">
      <w:pPr>
        <w:numPr>
          <w:ilvl w:val="0"/>
          <w:numId w:val="2"/>
        </w:numPr>
        <w:ind w:left="567" w:hanging="567"/>
        <w:rPr>
          <w:szCs w:val="22"/>
          <w:lang w:eastAsia="en-US"/>
        </w:rPr>
      </w:pPr>
      <w:r w:rsidRPr="00A3725E">
        <w:rPr>
          <w:szCs w:val="22"/>
          <w:lang w:eastAsia="en-US"/>
        </w:rPr>
        <w:t>ūminis inkstų nepakankamumas</w:t>
      </w:r>
      <w:r>
        <w:rPr>
          <w:szCs w:val="22"/>
          <w:lang w:eastAsia="en-US"/>
        </w:rPr>
        <w:t>,</w:t>
      </w:r>
    </w:p>
    <w:p w:rsidR="000D38E7" w:rsidRDefault="000D38E7" w:rsidP="000D38E7">
      <w:pPr>
        <w:numPr>
          <w:ilvl w:val="0"/>
          <w:numId w:val="2"/>
        </w:numPr>
        <w:ind w:left="567" w:hanging="567"/>
        <w:rPr>
          <w:szCs w:val="22"/>
        </w:rPr>
      </w:pPr>
      <w:r w:rsidRPr="00AE0501">
        <w:rPr>
          <w:szCs w:val="22"/>
        </w:rPr>
        <w:t xml:space="preserve">venos </w:t>
      </w:r>
      <w:r>
        <w:rPr>
          <w:szCs w:val="22"/>
        </w:rPr>
        <w:t>„užkalkėjimas“.</w:t>
      </w:r>
    </w:p>
    <w:p w:rsidR="000D38E7" w:rsidRPr="003430EE" w:rsidRDefault="000D38E7" w:rsidP="000D38E7">
      <w:pPr>
        <w:rPr>
          <w:szCs w:val="22"/>
        </w:rPr>
      </w:pPr>
    </w:p>
    <w:p w:rsidR="000D38E7" w:rsidRPr="003430EE" w:rsidRDefault="000D38E7" w:rsidP="000D38E7">
      <w:pPr>
        <w:tabs>
          <w:tab w:val="left" w:pos="567"/>
        </w:tabs>
        <w:rPr>
          <w:b/>
          <w:snapToGrid w:val="0"/>
          <w:szCs w:val="22"/>
        </w:rPr>
      </w:pPr>
      <w:r w:rsidRPr="003430EE">
        <w:rPr>
          <w:b/>
          <w:noProof/>
          <w:snapToGrid w:val="0"/>
          <w:szCs w:val="22"/>
        </w:rPr>
        <w:t>Pranešimas apie šalutinį poveikį</w:t>
      </w:r>
    </w:p>
    <w:p w:rsidR="000D38E7" w:rsidRPr="00773DDC" w:rsidRDefault="000D38E7" w:rsidP="000D38E7">
      <w:pPr>
        <w:tabs>
          <w:tab w:val="left" w:pos="567"/>
        </w:tabs>
      </w:pPr>
      <w:r w:rsidRPr="00773DDC">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773DDC">
          <w:t>https://vapris.vvkt.lt/vvkt-web/public/nrv</w:t>
        </w:r>
      </w:hyperlink>
      <w:r w:rsidRPr="00773DDC">
        <w:t xml:space="preserve"> arba užpildant Paciento pranešimo apie įtariamą nepageidaujamą reakciją (ĮNR) formą, kuri skelbiama </w:t>
      </w:r>
      <w:hyperlink r:id="rId6" w:history="1">
        <w:r w:rsidRPr="00773DDC">
          <w:t>https://www.vvkt.lt/index.php?4004286486</w:t>
        </w:r>
      </w:hyperlink>
      <w:r w:rsidRPr="00773DDC">
        <w:t xml:space="preserve">, ir atsiunčiant elektroniniu paštu (adresu </w:t>
      </w:r>
      <w:hyperlink r:id="rId7" w:history="1">
        <w:r w:rsidRPr="00773DDC">
          <w:t>NepageidaujamaR@vvkt.lt</w:t>
        </w:r>
      </w:hyperlink>
      <w:r w:rsidRPr="00773DDC">
        <w:t>) arba nemokamu telefonu 8 800 73 568. Pranešdami apie šalutinį poveikį galite mums padėti gauti daugiau informacijos apie šio vaisto saugumą.</w:t>
      </w:r>
    </w:p>
    <w:p w:rsidR="000D38E7" w:rsidRPr="00E52241" w:rsidRDefault="000D38E7" w:rsidP="000D38E7">
      <w:pPr>
        <w:tabs>
          <w:tab w:val="left" w:pos="567"/>
        </w:tabs>
        <w:spacing w:line="260" w:lineRule="exact"/>
        <w:ind w:right="-449"/>
        <w:rPr>
          <w:noProof/>
          <w:snapToGrid w:val="0"/>
          <w:szCs w:val="22"/>
        </w:rPr>
      </w:pPr>
      <w:r w:rsidRPr="003430EE">
        <w:rPr>
          <w:noProof/>
          <w:snapToGrid w:val="0"/>
          <w:szCs w:val="22"/>
        </w:rPr>
        <w:t xml:space="preserve">Jeigu pasireiškė šalutinis poveikis, įskaitant šiame lapelyje nenurodytą, pasakykite gydytojui arba </w:t>
      </w:r>
    </w:p>
    <w:p w:rsidR="000D38E7" w:rsidRPr="00814C38" w:rsidRDefault="000D38E7" w:rsidP="000D38E7">
      <w:pPr>
        <w:ind w:left="567" w:hanging="567"/>
        <w:rPr>
          <w:szCs w:val="22"/>
        </w:rPr>
      </w:pPr>
    </w:p>
    <w:p w:rsidR="000D38E7" w:rsidRPr="00814C38" w:rsidRDefault="000D38E7" w:rsidP="000D38E7">
      <w:pPr>
        <w:ind w:left="567" w:hanging="567"/>
        <w:rPr>
          <w:szCs w:val="22"/>
        </w:rPr>
      </w:pPr>
    </w:p>
    <w:p w:rsidR="000D38E7" w:rsidRPr="00A3725E" w:rsidRDefault="000D38E7" w:rsidP="000D38E7">
      <w:pPr>
        <w:numPr>
          <w:ilvl w:val="12"/>
          <w:numId w:val="0"/>
        </w:numPr>
        <w:ind w:left="567" w:hanging="567"/>
        <w:outlineLvl w:val="0"/>
        <w:rPr>
          <w:b/>
          <w:caps/>
          <w:szCs w:val="22"/>
        </w:rPr>
      </w:pPr>
      <w:r w:rsidRPr="00814C38">
        <w:rPr>
          <w:b/>
          <w:caps/>
          <w:szCs w:val="22"/>
        </w:rPr>
        <w:t>5.</w:t>
      </w:r>
      <w:r w:rsidRPr="00814C38">
        <w:rPr>
          <w:b/>
          <w:caps/>
          <w:szCs w:val="22"/>
        </w:rPr>
        <w:tab/>
        <w:t>K</w:t>
      </w:r>
      <w:r w:rsidRPr="00086458">
        <w:rPr>
          <w:b/>
          <w:szCs w:val="22"/>
        </w:rPr>
        <w:t xml:space="preserve">aip laikyti </w:t>
      </w:r>
      <w:proofErr w:type="spellStart"/>
      <w:r w:rsidRPr="00A3725E">
        <w:rPr>
          <w:b/>
          <w:caps/>
          <w:szCs w:val="22"/>
        </w:rPr>
        <w:t>D</w:t>
      </w:r>
      <w:r w:rsidRPr="00A3725E">
        <w:rPr>
          <w:b/>
          <w:szCs w:val="22"/>
        </w:rPr>
        <w:t>oxorubicin</w:t>
      </w:r>
      <w:proofErr w:type="spellEnd"/>
      <w:r w:rsidRPr="00A3725E">
        <w:rPr>
          <w:b/>
          <w:szCs w:val="22"/>
        </w:rPr>
        <w:t xml:space="preserve"> </w:t>
      </w:r>
      <w:r w:rsidRPr="00A3725E">
        <w:rPr>
          <w:b/>
          <w:caps/>
          <w:szCs w:val="22"/>
        </w:rPr>
        <w:t>EBEWE</w:t>
      </w:r>
    </w:p>
    <w:p w:rsidR="000D38E7" w:rsidRPr="00AE0501" w:rsidRDefault="000D38E7" w:rsidP="000D38E7">
      <w:pPr>
        <w:ind w:left="567" w:hanging="567"/>
        <w:rPr>
          <w:szCs w:val="22"/>
        </w:rPr>
      </w:pPr>
    </w:p>
    <w:p w:rsidR="000D38E7" w:rsidRPr="0035346F" w:rsidRDefault="000D38E7" w:rsidP="000D38E7">
      <w:pPr>
        <w:ind w:left="567" w:hanging="567"/>
        <w:rPr>
          <w:szCs w:val="22"/>
        </w:rPr>
      </w:pPr>
      <w:r w:rsidRPr="0035346F">
        <w:rPr>
          <w:szCs w:val="22"/>
        </w:rPr>
        <w:t>Šį vaistą laikykite vaikams nepastebimoje ir nepasiekiamoje vietoje.</w:t>
      </w:r>
    </w:p>
    <w:p w:rsidR="000D38E7" w:rsidRPr="00CC1273" w:rsidRDefault="000D38E7" w:rsidP="000D38E7">
      <w:pPr>
        <w:rPr>
          <w:szCs w:val="22"/>
        </w:rPr>
      </w:pPr>
    </w:p>
    <w:p w:rsidR="000D38E7" w:rsidRPr="00E52241" w:rsidRDefault="000D38E7" w:rsidP="000D38E7">
      <w:pPr>
        <w:ind w:left="567" w:hanging="567"/>
        <w:rPr>
          <w:szCs w:val="22"/>
        </w:rPr>
      </w:pPr>
      <w:r w:rsidRPr="00FD318C">
        <w:rPr>
          <w:szCs w:val="22"/>
        </w:rPr>
        <w:t>Laikyti šaldytuve (2 </w:t>
      </w:r>
      <w:r w:rsidRPr="00E52241">
        <w:rPr>
          <w:szCs w:val="22"/>
        </w:rPr>
        <w:sym w:font="Symbol" w:char="F0B0"/>
      </w:r>
      <w:r w:rsidRPr="00E52241">
        <w:rPr>
          <w:szCs w:val="22"/>
        </w:rPr>
        <w:t>C </w:t>
      </w:r>
      <w:r>
        <w:rPr>
          <w:szCs w:val="22"/>
        </w:rPr>
        <w:t>–</w:t>
      </w:r>
      <w:r w:rsidRPr="00E52241">
        <w:rPr>
          <w:szCs w:val="22"/>
        </w:rPr>
        <w:t> 8</w:t>
      </w:r>
      <w:r>
        <w:rPr>
          <w:szCs w:val="22"/>
        </w:rPr>
        <w:t> </w:t>
      </w:r>
      <w:r w:rsidRPr="00E52241">
        <w:rPr>
          <w:szCs w:val="22"/>
        </w:rPr>
        <w:sym w:font="Symbol" w:char="F0B0"/>
      </w:r>
      <w:r w:rsidRPr="00E52241">
        <w:rPr>
          <w:szCs w:val="22"/>
        </w:rPr>
        <w:t>C).</w:t>
      </w:r>
    </w:p>
    <w:p w:rsidR="000D38E7" w:rsidRPr="00814C38" w:rsidRDefault="000D38E7" w:rsidP="000D38E7">
      <w:pPr>
        <w:rPr>
          <w:szCs w:val="22"/>
        </w:rPr>
      </w:pPr>
      <w:r w:rsidRPr="00814C38">
        <w:rPr>
          <w:szCs w:val="22"/>
        </w:rPr>
        <w:t xml:space="preserve">Flakoną laikyti išorinėje dėžutėje, kad </w:t>
      </w:r>
      <w:r>
        <w:rPr>
          <w:szCs w:val="22"/>
        </w:rPr>
        <w:t>vaistas</w:t>
      </w:r>
      <w:r w:rsidRPr="00814C38">
        <w:rPr>
          <w:szCs w:val="22"/>
        </w:rPr>
        <w:t xml:space="preserve"> būtų apsaugotas nuo šviesos.</w:t>
      </w:r>
    </w:p>
    <w:p w:rsidR="000D38E7" w:rsidRPr="00086458" w:rsidRDefault="000D38E7" w:rsidP="000D38E7">
      <w:pPr>
        <w:rPr>
          <w:szCs w:val="22"/>
        </w:rPr>
      </w:pPr>
      <w:r w:rsidRPr="00814C38">
        <w:rPr>
          <w:szCs w:val="22"/>
        </w:rPr>
        <w:t xml:space="preserve">Atidarius flakoną: vartoti </w:t>
      </w:r>
      <w:r w:rsidRPr="00086458">
        <w:rPr>
          <w:szCs w:val="22"/>
        </w:rPr>
        <w:t>iš karto.</w:t>
      </w:r>
    </w:p>
    <w:p w:rsidR="000D38E7" w:rsidRPr="00814C38" w:rsidRDefault="000D38E7" w:rsidP="000D38E7">
      <w:pPr>
        <w:rPr>
          <w:szCs w:val="22"/>
        </w:rPr>
      </w:pPr>
      <w:r w:rsidRPr="00A3725E">
        <w:rPr>
          <w:szCs w:val="22"/>
        </w:rPr>
        <w:t xml:space="preserve">Mikrobiologiniu požiūriu, paruoštą infuzinį tirpalą reikėtų </w:t>
      </w:r>
      <w:proofErr w:type="spellStart"/>
      <w:r w:rsidRPr="00A3725E">
        <w:rPr>
          <w:szCs w:val="22"/>
        </w:rPr>
        <w:t>infuzuoti</w:t>
      </w:r>
      <w:proofErr w:type="spellEnd"/>
      <w:r w:rsidRPr="00A3725E">
        <w:rPr>
          <w:szCs w:val="22"/>
        </w:rPr>
        <w:t xml:space="preserve"> nedelsiant. Jeigu jis tuoj</w:t>
      </w:r>
      <w:r w:rsidRPr="00E52241">
        <w:rPr>
          <w:szCs w:val="22"/>
        </w:rPr>
        <w:sym w:font="Symbol" w:char="F020"/>
      </w:r>
      <w:r w:rsidRPr="00E52241">
        <w:rPr>
          <w:szCs w:val="22"/>
        </w:rPr>
        <w:t>pat nevartojamas, už laikymo sąlygas ir trukmę atsako gydantis gydytojas. Paruošto infuzinio tirpalo, laikomo 2</w:t>
      </w:r>
      <w:r>
        <w:rPr>
          <w:szCs w:val="22"/>
        </w:rPr>
        <w:t> </w:t>
      </w:r>
      <w:r w:rsidRPr="00E52241">
        <w:rPr>
          <w:szCs w:val="22"/>
        </w:rPr>
        <w:sym w:font="Symbol" w:char="F0B0"/>
      </w:r>
      <w:r w:rsidRPr="00E52241">
        <w:rPr>
          <w:szCs w:val="22"/>
        </w:rPr>
        <w:t>C </w:t>
      </w:r>
      <w:r>
        <w:rPr>
          <w:szCs w:val="22"/>
        </w:rPr>
        <w:t>–</w:t>
      </w:r>
      <w:r w:rsidRPr="00E52241">
        <w:rPr>
          <w:szCs w:val="22"/>
        </w:rPr>
        <w:t> 8</w:t>
      </w:r>
      <w:r>
        <w:rPr>
          <w:szCs w:val="22"/>
        </w:rPr>
        <w:t> </w:t>
      </w:r>
      <w:r w:rsidRPr="00E52241">
        <w:rPr>
          <w:szCs w:val="22"/>
        </w:rPr>
        <w:sym w:font="Symbol" w:char="F0B0"/>
      </w:r>
      <w:r w:rsidRPr="00E52241">
        <w:rPr>
          <w:szCs w:val="22"/>
        </w:rPr>
        <w:t>C temperatūroje, tinkamumo laikas yra ne ilgesnis kaip 24 val., išskyrus tuos atvejus, kai sterilus koncentratas skiedži</w:t>
      </w:r>
      <w:r w:rsidRPr="00814C38">
        <w:rPr>
          <w:szCs w:val="22"/>
        </w:rPr>
        <w:t xml:space="preserve">amas kontroliuojamomis ir </w:t>
      </w:r>
      <w:proofErr w:type="spellStart"/>
      <w:r w:rsidRPr="00814C38">
        <w:rPr>
          <w:szCs w:val="22"/>
        </w:rPr>
        <w:t>validuotomis</w:t>
      </w:r>
      <w:proofErr w:type="spellEnd"/>
      <w:r w:rsidRPr="00814C38">
        <w:rPr>
          <w:szCs w:val="22"/>
        </w:rPr>
        <w:t xml:space="preserve"> </w:t>
      </w:r>
      <w:proofErr w:type="spellStart"/>
      <w:r w:rsidRPr="00814C38">
        <w:rPr>
          <w:szCs w:val="22"/>
        </w:rPr>
        <w:t>aseptinėmis</w:t>
      </w:r>
      <w:proofErr w:type="spellEnd"/>
      <w:r w:rsidRPr="00814C38">
        <w:rPr>
          <w:szCs w:val="22"/>
        </w:rPr>
        <w:t xml:space="preserve"> sąlygomis.</w:t>
      </w:r>
    </w:p>
    <w:p w:rsidR="000D38E7" w:rsidRDefault="000D38E7" w:rsidP="000D38E7">
      <w:pPr>
        <w:rPr>
          <w:szCs w:val="22"/>
        </w:rPr>
      </w:pPr>
    </w:p>
    <w:p w:rsidR="000D38E7" w:rsidRDefault="000D38E7" w:rsidP="000D38E7">
      <w:r w:rsidRPr="00814C38">
        <w:rPr>
          <w:szCs w:val="22"/>
        </w:rPr>
        <w:t>Ant dėžutės ir flakono etiketės po „</w:t>
      </w:r>
      <w:r>
        <w:rPr>
          <w:szCs w:val="22"/>
        </w:rPr>
        <w:t>EXP</w:t>
      </w:r>
      <w:r w:rsidRPr="00814C38">
        <w:rPr>
          <w:szCs w:val="22"/>
        </w:rPr>
        <w:t>“ nurodytam tinkamumo laikui pasibaigus, šio vaisto varto</w:t>
      </w:r>
      <w:r w:rsidRPr="00086458">
        <w:rPr>
          <w:szCs w:val="22"/>
        </w:rPr>
        <w:t xml:space="preserve">ti negalima. </w:t>
      </w:r>
      <w:r w:rsidRPr="00485E51">
        <w:t>Vaistas tinkamas vartoti iki paskutinės nurodyto mėnesio dienos.</w:t>
      </w:r>
    </w:p>
    <w:p w:rsidR="000D38E7" w:rsidRDefault="000D38E7" w:rsidP="000D38E7">
      <w:pPr>
        <w:rPr>
          <w:szCs w:val="22"/>
        </w:rPr>
      </w:pPr>
    </w:p>
    <w:p w:rsidR="000D38E7" w:rsidRPr="00CC1273" w:rsidRDefault="000D38E7" w:rsidP="000D38E7">
      <w:pPr>
        <w:rPr>
          <w:szCs w:val="22"/>
        </w:rPr>
      </w:pPr>
      <w:r w:rsidRPr="00A3725E">
        <w:rPr>
          <w:noProof/>
          <w:snapToGrid w:val="0"/>
          <w:szCs w:val="22"/>
        </w:rPr>
        <w:t>Vaistų negalima išmesti į kanalizaciją arba su buitinėmis atliekomis.</w:t>
      </w:r>
      <w:r w:rsidRPr="00A3725E">
        <w:rPr>
          <w:snapToGrid w:val="0"/>
          <w:szCs w:val="22"/>
        </w:rPr>
        <w:t xml:space="preserve"> </w:t>
      </w:r>
      <w:r w:rsidRPr="00A3725E">
        <w:rPr>
          <w:noProof/>
          <w:snapToGrid w:val="0"/>
          <w:szCs w:val="22"/>
        </w:rPr>
        <w:t>Kaip išmesti nereikalingus vaistus, klauskite vaistininko.</w:t>
      </w:r>
      <w:r w:rsidRPr="00AE0501">
        <w:rPr>
          <w:snapToGrid w:val="0"/>
          <w:szCs w:val="22"/>
        </w:rPr>
        <w:t xml:space="preserve"> </w:t>
      </w:r>
      <w:r w:rsidRPr="00393A52">
        <w:rPr>
          <w:noProof/>
          <w:snapToGrid w:val="0"/>
          <w:szCs w:val="22"/>
        </w:rPr>
        <w:t>Šios priemonės padės apsaugoti apli</w:t>
      </w:r>
      <w:r w:rsidRPr="0035346F">
        <w:rPr>
          <w:noProof/>
          <w:snapToGrid w:val="0"/>
          <w:szCs w:val="22"/>
        </w:rPr>
        <w:t>nką</w:t>
      </w:r>
      <w:r>
        <w:rPr>
          <w:noProof/>
          <w:snapToGrid w:val="0"/>
          <w:szCs w:val="22"/>
        </w:rPr>
        <w:t>.</w:t>
      </w:r>
    </w:p>
    <w:p w:rsidR="000D38E7" w:rsidRDefault="000D38E7" w:rsidP="000D38E7">
      <w:pPr>
        <w:rPr>
          <w:szCs w:val="22"/>
        </w:rPr>
      </w:pPr>
    </w:p>
    <w:p w:rsidR="000D38E7" w:rsidRDefault="000D38E7" w:rsidP="000D38E7">
      <w:pPr>
        <w:rPr>
          <w:szCs w:val="22"/>
        </w:rPr>
      </w:pPr>
    </w:p>
    <w:p w:rsidR="000D38E7" w:rsidRPr="00A3725E" w:rsidRDefault="000D38E7" w:rsidP="000D38E7">
      <w:pPr>
        <w:numPr>
          <w:ilvl w:val="12"/>
          <w:numId w:val="0"/>
        </w:numPr>
        <w:ind w:left="567" w:hanging="567"/>
        <w:outlineLvl w:val="0"/>
        <w:rPr>
          <w:b/>
          <w:szCs w:val="22"/>
        </w:rPr>
      </w:pPr>
      <w:r w:rsidRPr="00086458">
        <w:rPr>
          <w:b/>
          <w:szCs w:val="22"/>
        </w:rPr>
        <w:t>6.</w:t>
      </w:r>
      <w:r w:rsidRPr="00A3725E">
        <w:rPr>
          <w:szCs w:val="22"/>
        </w:rPr>
        <w:tab/>
      </w:r>
      <w:r w:rsidRPr="00A3725E">
        <w:rPr>
          <w:b/>
          <w:szCs w:val="22"/>
        </w:rPr>
        <w:t>Pakuotės turinys ir kita informacija</w:t>
      </w:r>
    </w:p>
    <w:p w:rsidR="000D38E7" w:rsidRPr="00AE0501" w:rsidRDefault="000D38E7" w:rsidP="000D38E7">
      <w:pPr>
        <w:numPr>
          <w:ilvl w:val="12"/>
          <w:numId w:val="0"/>
        </w:numPr>
        <w:ind w:left="567" w:hanging="567"/>
        <w:outlineLvl w:val="0"/>
        <w:rPr>
          <w:b/>
          <w:szCs w:val="22"/>
        </w:rPr>
      </w:pPr>
    </w:p>
    <w:p w:rsidR="000D38E7" w:rsidRPr="0035346F" w:rsidRDefault="000D38E7" w:rsidP="000D38E7">
      <w:pPr>
        <w:numPr>
          <w:ilvl w:val="12"/>
          <w:numId w:val="0"/>
        </w:numPr>
        <w:ind w:left="567" w:hanging="567"/>
        <w:outlineLvl w:val="0"/>
        <w:rPr>
          <w:b/>
          <w:szCs w:val="22"/>
        </w:rPr>
      </w:pPr>
      <w:proofErr w:type="spellStart"/>
      <w:r w:rsidRPr="0035346F">
        <w:rPr>
          <w:b/>
          <w:szCs w:val="22"/>
        </w:rPr>
        <w:t>Doxorubicin</w:t>
      </w:r>
      <w:proofErr w:type="spellEnd"/>
      <w:r w:rsidRPr="0035346F">
        <w:rPr>
          <w:b/>
          <w:szCs w:val="22"/>
        </w:rPr>
        <w:t xml:space="preserve"> EBEWE sudėtis</w:t>
      </w:r>
    </w:p>
    <w:p w:rsidR="000D38E7" w:rsidRPr="00C155DE" w:rsidRDefault="000D38E7" w:rsidP="000D38E7">
      <w:pPr>
        <w:ind w:left="567" w:hanging="567"/>
        <w:rPr>
          <w:szCs w:val="22"/>
        </w:rPr>
      </w:pPr>
      <w:r w:rsidRPr="00FD318C">
        <w:rPr>
          <w:szCs w:val="22"/>
        </w:rPr>
        <w:t>-</w:t>
      </w:r>
      <w:r w:rsidRPr="00FD318C">
        <w:rPr>
          <w:szCs w:val="22"/>
        </w:rPr>
        <w:tab/>
        <w:t xml:space="preserve">Veiklioji medžiaga yra </w:t>
      </w:r>
      <w:proofErr w:type="spellStart"/>
      <w:r w:rsidRPr="00FD318C">
        <w:rPr>
          <w:szCs w:val="22"/>
        </w:rPr>
        <w:t>doksorubicino</w:t>
      </w:r>
      <w:proofErr w:type="spellEnd"/>
      <w:r w:rsidRPr="00FD318C">
        <w:rPr>
          <w:szCs w:val="22"/>
        </w:rPr>
        <w:t xml:space="preserve"> hidrochloridas. 1 ml sterilaus koncent</w:t>
      </w:r>
      <w:r w:rsidRPr="00C155DE">
        <w:rPr>
          <w:szCs w:val="22"/>
        </w:rPr>
        <w:t xml:space="preserve">rato yra 2 mg </w:t>
      </w:r>
      <w:proofErr w:type="spellStart"/>
      <w:r w:rsidRPr="00C155DE">
        <w:rPr>
          <w:szCs w:val="22"/>
        </w:rPr>
        <w:t>doksorubicino</w:t>
      </w:r>
      <w:proofErr w:type="spellEnd"/>
      <w:r w:rsidRPr="00C155DE">
        <w:rPr>
          <w:szCs w:val="22"/>
        </w:rPr>
        <w:t xml:space="preserve"> hidrochlorido.</w:t>
      </w:r>
    </w:p>
    <w:p w:rsidR="000D38E7" w:rsidRPr="009001DC" w:rsidRDefault="000D38E7" w:rsidP="000D38E7">
      <w:pPr>
        <w:ind w:left="567" w:hanging="567"/>
        <w:rPr>
          <w:szCs w:val="22"/>
        </w:rPr>
      </w:pPr>
      <w:r w:rsidRPr="009001DC">
        <w:rPr>
          <w:szCs w:val="22"/>
        </w:rPr>
        <w:t>-</w:t>
      </w:r>
      <w:r w:rsidRPr="009001DC">
        <w:rPr>
          <w:szCs w:val="22"/>
        </w:rPr>
        <w:tab/>
        <w:t>Pagalbinės medžiagos yra vandenilio chlorido rūgštis (pH koreguoti), natrio chloridas ir injekcinis vanduo.</w:t>
      </w:r>
    </w:p>
    <w:p w:rsidR="000D38E7" w:rsidRPr="00565478" w:rsidRDefault="000D38E7" w:rsidP="000D38E7">
      <w:pPr>
        <w:ind w:left="567" w:hanging="567"/>
        <w:rPr>
          <w:szCs w:val="22"/>
        </w:rPr>
      </w:pPr>
    </w:p>
    <w:p w:rsidR="000D38E7" w:rsidRPr="00565478" w:rsidRDefault="000D38E7" w:rsidP="000D38E7">
      <w:pPr>
        <w:ind w:left="567" w:hanging="567"/>
        <w:rPr>
          <w:b/>
          <w:szCs w:val="22"/>
        </w:rPr>
      </w:pPr>
      <w:proofErr w:type="spellStart"/>
      <w:r w:rsidRPr="00565478">
        <w:rPr>
          <w:b/>
          <w:szCs w:val="22"/>
        </w:rPr>
        <w:t>Doxorubicin</w:t>
      </w:r>
      <w:proofErr w:type="spellEnd"/>
      <w:r w:rsidRPr="00565478">
        <w:rPr>
          <w:b/>
          <w:szCs w:val="22"/>
        </w:rPr>
        <w:t xml:space="preserve"> </w:t>
      </w:r>
      <w:r w:rsidRPr="0035346F">
        <w:rPr>
          <w:b/>
          <w:szCs w:val="22"/>
        </w:rPr>
        <w:t>EBEWE</w:t>
      </w:r>
      <w:r w:rsidRPr="00565478">
        <w:rPr>
          <w:b/>
          <w:szCs w:val="22"/>
        </w:rPr>
        <w:t xml:space="preserve"> išvaizda ir kiekis pakuotėje</w:t>
      </w:r>
    </w:p>
    <w:p w:rsidR="000D38E7" w:rsidRPr="00FD718E" w:rsidRDefault="000D38E7" w:rsidP="000D38E7">
      <w:pPr>
        <w:ind w:left="567" w:hanging="567"/>
        <w:rPr>
          <w:szCs w:val="22"/>
        </w:rPr>
      </w:pPr>
      <w:r>
        <w:rPr>
          <w:szCs w:val="22"/>
        </w:rPr>
        <w:t>S</w:t>
      </w:r>
      <w:r w:rsidRPr="00FD718E">
        <w:rPr>
          <w:szCs w:val="22"/>
        </w:rPr>
        <w:t>kaidrus, kraujo spalvos skystis.</w:t>
      </w:r>
    </w:p>
    <w:p w:rsidR="000D38E7" w:rsidRPr="003430EE" w:rsidRDefault="000D38E7" w:rsidP="000D38E7">
      <w:pPr>
        <w:tabs>
          <w:tab w:val="left" w:pos="567"/>
        </w:tabs>
        <w:rPr>
          <w:szCs w:val="22"/>
        </w:rPr>
      </w:pPr>
      <w:r w:rsidRPr="003430EE">
        <w:rPr>
          <w:szCs w:val="22"/>
        </w:rPr>
        <w:t>Vaistas tiekiamas vienkartiniais rudo stiklo flakonais. Viename flakone yra:</w:t>
      </w:r>
    </w:p>
    <w:p w:rsidR="000D38E7" w:rsidRPr="003430EE" w:rsidRDefault="000D38E7" w:rsidP="000D38E7">
      <w:pPr>
        <w:tabs>
          <w:tab w:val="left" w:pos="567"/>
        </w:tabs>
        <w:rPr>
          <w:szCs w:val="22"/>
        </w:rPr>
      </w:pPr>
      <w:r w:rsidRPr="003430EE">
        <w:rPr>
          <w:szCs w:val="22"/>
        </w:rPr>
        <w:t>•</w:t>
      </w:r>
      <w:r w:rsidRPr="003430EE">
        <w:rPr>
          <w:szCs w:val="22"/>
        </w:rPr>
        <w:tab/>
        <w:t>5</w:t>
      </w:r>
      <w:r>
        <w:rPr>
          <w:szCs w:val="22"/>
        </w:rPr>
        <w:t> </w:t>
      </w:r>
      <w:r w:rsidRPr="003430EE">
        <w:rPr>
          <w:szCs w:val="22"/>
        </w:rPr>
        <w:t>ml sterilaus koncentrato, kuriame yra 10</w:t>
      </w:r>
      <w:r>
        <w:rPr>
          <w:szCs w:val="22"/>
        </w:rPr>
        <w:t> </w:t>
      </w:r>
      <w:r w:rsidRPr="003430EE">
        <w:rPr>
          <w:szCs w:val="22"/>
        </w:rPr>
        <w:t xml:space="preserve">mg </w:t>
      </w:r>
      <w:proofErr w:type="spellStart"/>
      <w:r w:rsidRPr="003430EE">
        <w:rPr>
          <w:szCs w:val="22"/>
        </w:rPr>
        <w:t>doksorubicino</w:t>
      </w:r>
      <w:proofErr w:type="spellEnd"/>
      <w:r w:rsidRPr="003430EE">
        <w:rPr>
          <w:szCs w:val="22"/>
        </w:rPr>
        <w:t xml:space="preserve"> hidrochlorido;</w:t>
      </w:r>
    </w:p>
    <w:p w:rsidR="000D38E7" w:rsidRPr="003430EE" w:rsidRDefault="000D38E7" w:rsidP="000D38E7">
      <w:pPr>
        <w:tabs>
          <w:tab w:val="left" w:pos="567"/>
        </w:tabs>
        <w:rPr>
          <w:szCs w:val="22"/>
        </w:rPr>
      </w:pPr>
      <w:r w:rsidRPr="003430EE">
        <w:rPr>
          <w:szCs w:val="22"/>
        </w:rPr>
        <w:t>•</w:t>
      </w:r>
      <w:r w:rsidRPr="003430EE">
        <w:rPr>
          <w:szCs w:val="22"/>
        </w:rPr>
        <w:tab/>
        <w:t>25</w:t>
      </w:r>
      <w:r>
        <w:rPr>
          <w:szCs w:val="22"/>
        </w:rPr>
        <w:t> </w:t>
      </w:r>
      <w:r w:rsidRPr="003430EE">
        <w:rPr>
          <w:szCs w:val="22"/>
        </w:rPr>
        <w:t>ml sterilaus koncentrato, kuriame yra 50</w:t>
      </w:r>
      <w:r>
        <w:rPr>
          <w:szCs w:val="22"/>
        </w:rPr>
        <w:t> </w:t>
      </w:r>
      <w:r w:rsidRPr="003430EE">
        <w:rPr>
          <w:szCs w:val="22"/>
        </w:rPr>
        <w:t xml:space="preserve">mg </w:t>
      </w:r>
      <w:proofErr w:type="spellStart"/>
      <w:r w:rsidRPr="003430EE">
        <w:rPr>
          <w:szCs w:val="22"/>
        </w:rPr>
        <w:t>doksorubicino</w:t>
      </w:r>
      <w:proofErr w:type="spellEnd"/>
      <w:r w:rsidRPr="003430EE">
        <w:rPr>
          <w:szCs w:val="22"/>
        </w:rPr>
        <w:t xml:space="preserve"> hidrochlorido.</w:t>
      </w:r>
    </w:p>
    <w:p w:rsidR="000D38E7" w:rsidRPr="00392C5A" w:rsidRDefault="000D38E7" w:rsidP="000D38E7">
      <w:pPr>
        <w:rPr>
          <w:szCs w:val="22"/>
        </w:rPr>
      </w:pPr>
      <w:r w:rsidRPr="00392C5A">
        <w:rPr>
          <w:szCs w:val="22"/>
        </w:rPr>
        <w:t>Flakonai užsandarinti su apsauginiu apvalkalu „</w:t>
      </w:r>
      <w:proofErr w:type="spellStart"/>
      <w:r w:rsidRPr="00392C5A">
        <w:rPr>
          <w:szCs w:val="22"/>
        </w:rPr>
        <w:t>Onco-Safe</w:t>
      </w:r>
      <w:proofErr w:type="spellEnd"/>
      <w:r w:rsidRPr="00392C5A">
        <w:rPr>
          <w:szCs w:val="22"/>
        </w:rPr>
        <w:t>“ ir ,,</w:t>
      </w:r>
      <w:proofErr w:type="spellStart"/>
      <w:r w:rsidRPr="00392C5A">
        <w:rPr>
          <w:szCs w:val="22"/>
        </w:rPr>
        <w:t>Sleeving</w:t>
      </w:r>
      <w:proofErr w:type="spellEnd"/>
      <w:r w:rsidRPr="00392C5A">
        <w:rPr>
          <w:szCs w:val="22"/>
        </w:rPr>
        <w:t xml:space="preserve">“ arba be jo. </w:t>
      </w:r>
    </w:p>
    <w:p w:rsidR="000D38E7" w:rsidRDefault="000D38E7" w:rsidP="000D38E7">
      <w:pPr>
        <w:ind w:left="720" w:hanging="720"/>
        <w:rPr>
          <w:noProof/>
          <w:snapToGrid w:val="0"/>
          <w:szCs w:val="22"/>
        </w:rPr>
      </w:pPr>
    </w:p>
    <w:p w:rsidR="000D38E7" w:rsidRPr="009001DC" w:rsidRDefault="000D38E7" w:rsidP="000D38E7">
      <w:pPr>
        <w:ind w:left="720" w:hanging="720"/>
        <w:rPr>
          <w:szCs w:val="22"/>
        </w:rPr>
      </w:pPr>
      <w:r w:rsidRPr="009001DC">
        <w:rPr>
          <w:noProof/>
          <w:snapToGrid w:val="0"/>
          <w:szCs w:val="22"/>
        </w:rPr>
        <w:t>Gali būti tiekiamos ne visų dydžių pakuotės.</w:t>
      </w:r>
    </w:p>
    <w:p w:rsidR="000D38E7" w:rsidRPr="003430EE" w:rsidRDefault="000D38E7" w:rsidP="000D38E7">
      <w:pPr>
        <w:ind w:left="567" w:hanging="567"/>
        <w:rPr>
          <w:szCs w:val="22"/>
        </w:rPr>
      </w:pPr>
    </w:p>
    <w:p w:rsidR="000D38E7" w:rsidRDefault="000D38E7" w:rsidP="000D38E7">
      <w:pPr>
        <w:ind w:left="567" w:hanging="567"/>
        <w:rPr>
          <w:b/>
          <w:szCs w:val="22"/>
        </w:rPr>
      </w:pPr>
      <w:r>
        <w:rPr>
          <w:b/>
          <w:szCs w:val="22"/>
        </w:rPr>
        <w:t>Registruotojas</w:t>
      </w:r>
      <w:r w:rsidRPr="003430EE">
        <w:rPr>
          <w:b/>
          <w:szCs w:val="22"/>
        </w:rPr>
        <w:t xml:space="preserve"> ir gamintojas</w:t>
      </w:r>
    </w:p>
    <w:p w:rsidR="000D38E7" w:rsidRPr="003430EE" w:rsidRDefault="000D38E7" w:rsidP="000D38E7">
      <w:pPr>
        <w:ind w:left="567" w:hanging="567"/>
        <w:rPr>
          <w:b/>
          <w:szCs w:val="22"/>
        </w:rPr>
      </w:pPr>
    </w:p>
    <w:p w:rsidR="000D38E7" w:rsidRPr="006D3771" w:rsidRDefault="000D38E7" w:rsidP="000D38E7">
      <w:pPr>
        <w:tabs>
          <w:tab w:val="left" w:pos="567"/>
        </w:tabs>
        <w:rPr>
          <w:i/>
          <w:szCs w:val="22"/>
        </w:rPr>
      </w:pPr>
      <w:r w:rsidRPr="006D3771">
        <w:rPr>
          <w:i/>
          <w:szCs w:val="22"/>
        </w:rPr>
        <w:t>Registruotojas</w:t>
      </w:r>
    </w:p>
    <w:p w:rsidR="000D38E7" w:rsidRPr="0075176F" w:rsidRDefault="000D38E7" w:rsidP="000D38E7">
      <w:pPr>
        <w:tabs>
          <w:tab w:val="left" w:pos="567"/>
        </w:tabs>
        <w:rPr>
          <w:szCs w:val="22"/>
        </w:rPr>
      </w:pPr>
      <w:proofErr w:type="spellStart"/>
      <w:r w:rsidRPr="0075176F">
        <w:rPr>
          <w:szCs w:val="22"/>
        </w:rPr>
        <w:t>Sandoz</w:t>
      </w:r>
      <w:proofErr w:type="spellEnd"/>
      <w:r w:rsidRPr="0075176F">
        <w:rPr>
          <w:szCs w:val="22"/>
        </w:rPr>
        <w:t xml:space="preserve"> </w:t>
      </w:r>
      <w:proofErr w:type="spellStart"/>
      <w:r w:rsidRPr="0075176F">
        <w:rPr>
          <w:szCs w:val="22"/>
        </w:rPr>
        <w:t>d.d</w:t>
      </w:r>
      <w:proofErr w:type="spellEnd"/>
      <w:r w:rsidRPr="0075176F">
        <w:rPr>
          <w:szCs w:val="22"/>
        </w:rPr>
        <w:t>.</w:t>
      </w:r>
    </w:p>
    <w:p w:rsidR="000D38E7" w:rsidRPr="0075176F" w:rsidRDefault="000D38E7" w:rsidP="000D38E7">
      <w:pPr>
        <w:tabs>
          <w:tab w:val="left" w:pos="567"/>
        </w:tabs>
        <w:rPr>
          <w:szCs w:val="22"/>
        </w:rPr>
      </w:pPr>
      <w:proofErr w:type="spellStart"/>
      <w:r w:rsidRPr="0075176F">
        <w:rPr>
          <w:szCs w:val="22"/>
        </w:rPr>
        <w:t>Verovškova</w:t>
      </w:r>
      <w:proofErr w:type="spellEnd"/>
      <w:r w:rsidRPr="0075176F">
        <w:rPr>
          <w:szCs w:val="22"/>
        </w:rPr>
        <w:t xml:space="preserve"> 57</w:t>
      </w:r>
    </w:p>
    <w:p w:rsidR="000D38E7" w:rsidRPr="0075176F" w:rsidRDefault="000D38E7" w:rsidP="000D38E7">
      <w:pPr>
        <w:tabs>
          <w:tab w:val="left" w:pos="567"/>
        </w:tabs>
        <w:rPr>
          <w:szCs w:val="22"/>
        </w:rPr>
      </w:pPr>
      <w:r w:rsidRPr="0075176F">
        <w:rPr>
          <w:szCs w:val="22"/>
        </w:rPr>
        <w:t xml:space="preserve">SI-1000 </w:t>
      </w:r>
      <w:proofErr w:type="spellStart"/>
      <w:r w:rsidRPr="0075176F">
        <w:rPr>
          <w:szCs w:val="22"/>
        </w:rPr>
        <w:t>Ljubljana</w:t>
      </w:r>
      <w:proofErr w:type="spellEnd"/>
    </w:p>
    <w:p w:rsidR="000D38E7" w:rsidRPr="0075176F" w:rsidRDefault="000D38E7" w:rsidP="000D38E7">
      <w:pPr>
        <w:tabs>
          <w:tab w:val="left" w:pos="567"/>
        </w:tabs>
        <w:rPr>
          <w:szCs w:val="22"/>
        </w:rPr>
      </w:pPr>
      <w:r w:rsidRPr="0075176F">
        <w:rPr>
          <w:szCs w:val="22"/>
        </w:rPr>
        <w:t>Slovėnija</w:t>
      </w:r>
    </w:p>
    <w:p w:rsidR="000D38E7" w:rsidRDefault="000D38E7" w:rsidP="000D38E7">
      <w:pPr>
        <w:ind w:left="567" w:hanging="567"/>
        <w:rPr>
          <w:szCs w:val="22"/>
        </w:rPr>
      </w:pPr>
    </w:p>
    <w:p w:rsidR="000D38E7" w:rsidRPr="006D3771" w:rsidRDefault="000D38E7" w:rsidP="000D38E7">
      <w:pPr>
        <w:ind w:left="567" w:hanging="567"/>
        <w:rPr>
          <w:i/>
          <w:szCs w:val="22"/>
        </w:rPr>
      </w:pPr>
      <w:r w:rsidRPr="006D3771">
        <w:rPr>
          <w:i/>
          <w:szCs w:val="22"/>
        </w:rPr>
        <w:t>Gamintojas</w:t>
      </w:r>
    </w:p>
    <w:p w:rsidR="000D38E7" w:rsidRPr="00545AC2" w:rsidRDefault="000D38E7" w:rsidP="000D38E7">
      <w:r w:rsidRPr="00545AC2">
        <w:t xml:space="preserve">EBEWE </w:t>
      </w:r>
      <w:proofErr w:type="spellStart"/>
      <w:r w:rsidRPr="00545AC2">
        <w:t>Pharma</w:t>
      </w:r>
      <w:proofErr w:type="spellEnd"/>
      <w:r w:rsidRPr="00545AC2">
        <w:t xml:space="preserve"> </w:t>
      </w:r>
      <w:proofErr w:type="spellStart"/>
      <w:r w:rsidRPr="00545AC2">
        <w:t>Ges.m.b.H</w:t>
      </w:r>
      <w:proofErr w:type="spellEnd"/>
      <w:r w:rsidRPr="00545AC2">
        <w:t xml:space="preserve">. </w:t>
      </w:r>
      <w:proofErr w:type="spellStart"/>
      <w:r w:rsidRPr="00545AC2">
        <w:t>Nfg</w:t>
      </w:r>
      <w:proofErr w:type="spellEnd"/>
      <w:r w:rsidRPr="00545AC2">
        <w:t>. KG</w:t>
      </w:r>
    </w:p>
    <w:p w:rsidR="000D38E7" w:rsidRDefault="000D38E7" w:rsidP="000D38E7">
      <w:proofErr w:type="spellStart"/>
      <w:r w:rsidRPr="00545AC2">
        <w:t>Mondseestra</w:t>
      </w:r>
      <w:proofErr w:type="spellEnd"/>
      <w:r w:rsidRPr="00545AC2">
        <w:t>βe 11</w:t>
      </w:r>
    </w:p>
    <w:p w:rsidR="000D38E7" w:rsidRPr="00545AC2" w:rsidRDefault="000D38E7" w:rsidP="000D38E7">
      <w:r w:rsidRPr="00545AC2">
        <w:t xml:space="preserve">4866 </w:t>
      </w:r>
      <w:proofErr w:type="spellStart"/>
      <w:r w:rsidRPr="00545AC2">
        <w:t>Unterach</w:t>
      </w:r>
      <w:proofErr w:type="spellEnd"/>
    </w:p>
    <w:p w:rsidR="000D38E7" w:rsidRPr="00545AC2" w:rsidRDefault="000D38E7" w:rsidP="000D38E7">
      <w:r w:rsidRPr="00545AC2">
        <w:t>Austrija</w:t>
      </w:r>
    </w:p>
    <w:p w:rsidR="000D38E7" w:rsidRDefault="000D38E7" w:rsidP="000D38E7">
      <w:pPr>
        <w:ind w:left="567" w:hanging="567"/>
        <w:rPr>
          <w:szCs w:val="22"/>
        </w:rPr>
      </w:pPr>
    </w:p>
    <w:p w:rsidR="000D38E7" w:rsidRPr="00991CE8" w:rsidRDefault="000D38E7" w:rsidP="000D38E7">
      <w:pPr>
        <w:keepNext/>
        <w:contextualSpacing/>
        <w:outlineLvl w:val="1"/>
        <w:rPr>
          <w:rFonts w:eastAsiaTheme="minorHAnsi"/>
          <w:bCs/>
          <w:szCs w:val="22"/>
        </w:rPr>
      </w:pPr>
      <w:r w:rsidRPr="00991CE8">
        <w:rPr>
          <w:rFonts w:eastAsiaTheme="minorHAnsi"/>
          <w:bCs/>
          <w:szCs w:val="22"/>
        </w:rPr>
        <w:t>arba</w:t>
      </w:r>
    </w:p>
    <w:p w:rsidR="000D38E7" w:rsidRPr="00392C5A" w:rsidRDefault="000D38E7" w:rsidP="000D38E7">
      <w:pPr>
        <w:keepNext/>
        <w:contextualSpacing/>
        <w:outlineLvl w:val="1"/>
        <w:rPr>
          <w:rFonts w:eastAsiaTheme="minorHAnsi"/>
          <w:bCs/>
          <w:szCs w:val="22"/>
        </w:rPr>
      </w:pPr>
    </w:p>
    <w:p w:rsidR="000D38E7" w:rsidRPr="00991CE8" w:rsidRDefault="000D38E7" w:rsidP="000D38E7">
      <w:pPr>
        <w:keepNext/>
        <w:contextualSpacing/>
        <w:outlineLvl w:val="1"/>
        <w:rPr>
          <w:i/>
          <w:szCs w:val="22"/>
        </w:rPr>
      </w:pPr>
      <w:r w:rsidRPr="00991CE8">
        <w:rPr>
          <w:rFonts w:eastAsiaTheme="minorHAnsi"/>
          <w:bCs/>
          <w:szCs w:val="22"/>
        </w:rPr>
        <w:t xml:space="preserve">FAREVA </w:t>
      </w:r>
      <w:proofErr w:type="spellStart"/>
      <w:r w:rsidRPr="00991CE8">
        <w:rPr>
          <w:rFonts w:eastAsiaTheme="minorHAnsi"/>
          <w:bCs/>
          <w:szCs w:val="22"/>
        </w:rPr>
        <w:t>Unterach</w:t>
      </w:r>
      <w:proofErr w:type="spellEnd"/>
      <w:r w:rsidRPr="00991CE8">
        <w:rPr>
          <w:rFonts w:eastAsiaTheme="minorHAnsi"/>
          <w:bCs/>
          <w:szCs w:val="22"/>
        </w:rPr>
        <w:t xml:space="preserve"> </w:t>
      </w:r>
      <w:proofErr w:type="spellStart"/>
      <w:r w:rsidRPr="00991CE8">
        <w:rPr>
          <w:rFonts w:eastAsiaTheme="minorHAnsi"/>
          <w:bCs/>
          <w:szCs w:val="22"/>
        </w:rPr>
        <w:t>GmbH</w:t>
      </w:r>
      <w:proofErr w:type="spellEnd"/>
    </w:p>
    <w:p w:rsidR="000D38E7" w:rsidRPr="00991CE8" w:rsidRDefault="000D38E7" w:rsidP="000D38E7">
      <w:pPr>
        <w:keepNext/>
        <w:contextualSpacing/>
        <w:outlineLvl w:val="2"/>
        <w:rPr>
          <w:szCs w:val="22"/>
        </w:rPr>
      </w:pPr>
      <w:proofErr w:type="spellStart"/>
      <w:r w:rsidRPr="00991CE8">
        <w:rPr>
          <w:szCs w:val="22"/>
        </w:rPr>
        <w:t>Mondseestraße</w:t>
      </w:r>
      <w:proofErr w:type="spellEnd"/>
      <w:r w:rsidRPr="00991CE8">
        <w:rPr>
          <w:szCs w:val="22"/>
        </w:rPr>
        <w:t xml:space="preserve"> 11</w:t>
      </w:r>
    </w:p>
    <w:p w:rsidR="000D38E7" w:rsidRPr="00991CE8" w:rsidRDefault="000D38E7" w:rsidP="000D38E7">
      <w:pPr>
        <w:keepNext/>
        <w:contextualSpacing/>
        <w:outlineLvl w:val="2"/>
        <w:rPr>
          <w:szCs w:val="22"/>
        </w:rPr>
      </w:pPr>
      <w:r w:rsidRPr="00991CE8">
        <w:rPr>
          <w:szCs w:val="22"/>
        </w:rPr>
        <w:t xml:space="preserve">4866 </w:t>
      </w:r>
      <w:proofErr w:type="spellStart"/>
      <w:r w:rsidRPr="00991CE8">
        <w:rPr>
          <w:szCs w:val="22"/>
        </w:rPr>
        <w:t>Unterach</w:t>
      </w:r>
      <w:proofErr w:type="spellEnd"/>
    </w:p>
    <w:p w:rsidR="000D38E7" w:rsidRPr="00F10A6B" w:rsidRDefault="000D38E7" w:rsidP="000D38E7">
      <w:pPr>
        <w:contextualSpacing/>
        <w:rPr>
          <w:i/>
        </w:rPr>
      </w:pPr>
      <w:r w:rsidRPr="00991CE8">
        <w:rPr>
          <w:szCs w:val="22"/>
        </w:rPr>
        <w:t>Austrija</w:t>
      </w:r>
    </w:p>
    <w:p w:rsidR="000D38E7" w:rsidRPr="003430EE" w:rsidRDefault="000D38E7" w:rsidP="000D38E7">
      <w:pPr>
        <w:ind w:left="567" w:hanging="567"/>
        <w:rPr>
          <w:szCs w:val="22"/>
        </w:rPr>
      </w:pPr>
    </w:p>
    <w:p w:rsidR="000D38E7" w:rsidRDefault="000D38E7" w:rsidP="000D38E7">
      <w:pPr>
        <w:tabs>
          <w:tab w:val="left" w:pos="567"/>
        </w:tabs>
        <w:rPr>
          <w:szCs w:val="22"/>
          <w:lang w:eastAsia="en-US"/>
        </w:rPr>
      </w:pPr>
      <w:r w:rsidRPr="003430EE">
        <w:rPr>
          <w:szCs w:val="22"/>
        </w:rPr>
        <w:t xml:space="preserve">Jeigu apie šį vaistą norite sužinoti daugiau, kreipkitės į </w:t>
      </w:r>
      <w:r w:rsidRPr="00975E38">
        <w:rPr>
          <w:noProof/>
          <w:szCs w:val="22"/>
          <w:lang w:eastAsia="en-US"/>
        </w:rPr>
        <w:t>vietinį registruotojo atstovą.</w:t>
      </w:r>
    </w:p>
    <w:p w:rsidR="000D38E7" w:rsidRPr="00975E38" w:rsidRDefault="000D38E7" w:rsidP="000D38E7">
      <w:pPr>
        <w:tabs>
          <w:tab w:val="left" w:pos="567"/>
        </w:tabs>
        <w:rPr>
          <w:noProof/>
          <w:szCs w:val="22"/>
          <w:lang w:eastAsia="en-US"/>
        </w:rPr>
      </w:pPr>
    </w:p>
    <w:p w:rsidR="000D38E7" w:rsidRPr="00975E38" w:rsidRDefault="000D38E7" w:rsidP="000D38E7">
      <w:pPr>
        <w:rPr>
          <w:szCs w:val="22"/>
        </w:rPr>
      </w:pPr>
      <w:proofErr w:type="spellStart"/>
      <w:r w:rsidRPr="00975E38">
        <w:rPr>
          <w:szCs w:val="22"/>
        </w:rPr>
        <w:t>Sandoz</w:t>
      </w:r>
      <w:proofErr w:type="spellEnd"/>
      <w:r w:rsidRPr="00975E38">
        <w:rPr>
          <w:szCs w:val="22"/>
        </w:rPr>
        <w:t xml:space="preserve"> </w:t>
      </w:r>
      <w:proofErr w:type="spellStart"/>
      <w:r w:rsidRPr="00975E38">
        <w:rPr>
          <w:szCs w:val="22"/>
        </w:rPr>
        <w:t>Pharmaceuticals</w:t>
      </w:r>
      <w:proofErr w:type="spellEnd"/>
      <w:r w:rsidRPr="00975E38">
        <w:rPr>
          <w:szCs w:val="22"/>
        </w:rPr>
        <w:t xml:space="preserve"> </w:t>
      </w:r>
      <w:proofErr w:type="spellStart"/>
      <w:r w:rsidRPr="00975E38">
        <w:rPr>
          <w:szCs w:val="22"/>
        </w:rPr>
        <w:t>d.d</w:t>
      </w:r>
      <w:proofErr w:type="spellEnd"/>
      <w:r w:rsidRPr="00975E38">
        <w:rPr>
          <w:szCs w:val="22"/>
        </w:rPr>
        <w:t>. filialas</w:t>
      </w:r>
    </w:p>
    <w:p w:rsidR="000D38E7" w:rsidRPr="00975E38" w:rsidRDefault="000D38E7" w:rsidP="000D38E7">
      <w:pPr>
        <w:rPr>
          <w:szCs w:val="22"/>
        </w:rPr>
      </w:pPr>
      <w:r w:rsidRPr="00975E38">
        <w:rPr>
          <w:szCs w:val="22"/>
        </w:rPr>
        <w:t>Tel</w:t>
      </w:r>
      <w:r>
        <w:rPr>
          <w:szCs w:val="22"/>
        </w:rPr>
        <w:t>.</w:t>
      </w:r>
      <w:r w:rsidRPr="00975E38">
        <w:rPr>
          <w:szCs w:val="22"/>
        </w:rPr>
        <w:t xml:space="preserve"> +370 5 26 36 037</w:t>
      </w:r>
    </w:p>
    <w:p w:rsidR="000D38E7" w:rsidRPr="003430EE" w:rsidRDefault="000D38E7" w:rsidP="000D38E7">
      <w:pPr>
        <w:numPr>
          <w:ilvl w:val="12"/>
          <w:numId w:val="0"/>
        </w:numPr>
        <w:ind w:left="567" w:hanging="567"/>
        <w:jc w:val="both"/>
        <w:rPr>
          <w:szCs w:val="22"/>
        </w:rPr>
      </w:pPr>
    </w:p>
    <w:p w:rsidR="000D38E7" w:rsidRPr="003430EE" w:rsidRDefault="000D38E7" w:rsidP="000D38E7">
      <w:pPr>
        <w:numPr>
          <w:ilvl w:val="12"/>
          <w:numId w:val="0"/>
        </w:numPr>
        <w:ind w:left="567" w:hanging="567"/>
        <w:rPr>
          <w:szCs w:val="22"/>
        </w:rPr>
      </w:pPr>
    </w:p>
    <w:p w:rsidR="000D38E7" w:rsidRPr="00E946DF" w:rsidRDefault="000D38E7" w:rsidP="000D38E7">
      <w:pPr>
        <w:ind w:left="567" w:hanging="567"/>
        <w:rPr>
          <w:b/>
          <w:szCs w:val="22"/>
        </w:rPr>
      </w:pPr>
      <w:r w:rsidRPr="003430EE">
        <w:rPr>
          <w:b/>
          <w:szCs w:val="22"/>
        </w:rPr>
        <w:t>Šis pakuotės lapelis paskutinį kartą peržiūrėtas</w:t>
      </w:r>
      <w:r>
        <w:rPr>
          <w:b/>
          <w:szCs w:val="22"/>
        </w:rPr>
        <w:t xml:space="preserve"> 2023-08-08.</w:t>
      </w:r>
    </w:p>
    <w:p w:rsidR="000D38E7" w:rsidRPr="00086458" w:rsidRDefault="000D38E7" w:rsidP="000D38E7">
      <w:pPr>
        <w:numPr>
          <w:ilvl w:val="12"/>
          <w:numId w:val="0"/>
        </w:numPr>
        <w:ind w:left="567" w:hanging="567"/>
        <w:rPr>
          <w:szCs w:val="22"/>
        </w:rPr>
      </w:pPr>
    </w:p>
    <w:p w:rsidR="000D38E7" w:rsidRPr="00E52241" w:rsidRDefault="000D38E7" w:rsidP="000D38E7">
      <w:pPr>
        <w:numPr>
          <w:ilvl w:val="12"/>
          <w:numId w:val="0"/>
        </w:numPr>
        <w:tabs>
          <w:tab w:val="left" w:pos="567"/>
        </w:tabs>
        <w:ind w:right="-2"/>
        <w:rPr>
          <w:snapToGrid w:val="0"/>
          <w:szCs w:val="22"/>
        </w:rPr>
      </w:pPr>
      <w:r w:rsidRPr="00A3725E">
        <w:rPr>
          <w:snapToGrid w:val="0"/>
          <w:szCs w:val="22"/>
        </w:rPr>
        <w:t>Išsami informacija apie šį vaistą pateikiama Valstybinės vaistų kontrolės tarnybos prie Lietuvos Respublikos sveikatos apsaugos ministerijos tinklalapyje</w:t>
      </w:r>
      <w:r w:rsidRPr="00A3725E">
        <w:rPr>
          <w:i/>
          <w:snapToGrid w:val="0"/>
          <w:szCs w:val="22"/>
        </w:rPr>
        <w:t xml:space="preserve"> </w:t>
      </w:r>
      <w:hyperlink r:id="rId8" w:history="1">
        <w:r w:rsidRPr="00814C38">
          <w:rPr>
            <w:rFonts w:eastAsia="SimSun"/>
            <w:snapToGrid w:val="0"/>
            <w:color w:val="0000FF"/>
            <w:szCs w:val="22"/>
            <w:u w:val="single"/>
          </w:rPr>
          <w:t>http://www.vvkt.lt/</w:t>
        </w:r>
      </w:hyperlink>
      <w:r w:rsidRPr="00E52241">
        <w:rPr>
          <w:snapToGrid w:val="0"/>
          <w:szCs w:val="22"/>
        </w:rPr>
        <w:t>.</w:t>
      </w:r>
    </w:p>
    <w:p w:rsidR="000D38E7" w:rsidRPr="00814C38" w:rsidRDefault="000D38E7" w:rsidP="000D38E7">
      <w:pPr>
        <w:numPr>
          <w:ilvl w:val="12"/>
          <w:numId w:val="0"/>
        </w:numPr>
        <w:ind w:left="567" w:hanging="567"/>
        <w:rPr>
          <w:szCs w:val="22"/>
        </w:rPr>
      </w:pPr>
    </w:p>
    <w:p w:rsidR="000D38E7" w:rsidRPr="00B34FA1" w:rsidRDefault="000D38E7" w:rsidP="000D38E7">
      <w:pPr>
        <w:numPr>
          <w:ilvl w:val="12"/>
          <w:numId w:val="0"/>
        </w:numPr>
        <w:ind w:right="-2"/>
        <w:rPr>
          <w:szCs w:val="24"/>
        </w:rPr>
      </w:pPr>
      <w:r w:rsidRPr="00B34FA1">
        <w:rPr>
          <w:szCs w:val="24"/>
        </w:rPr>
        <w:t>---------------------------------------------------------------------------------------------------------------------------</w:t>
      </w:r>
    </w:p>
    <w:p w:rsidR="000D38E7" w:rsidRPr="00086458" w:rsidRDefault="000D38E7" w:rsidP="000D38E7">
      <w:pPr>
        <w:numPr>
          <w:ilvl w:val="12"/>
          <w:numId w:val="0"/>
        </w:numPr>
        <w:ind w:left="567" w:hanging="567"/>
        <w:rPr>
          <w:szCs w:val="22"/>
        </w:rPr>
      </w:pPr>
    </w:p>
    <w:p w:rsidR="000D38E7" w:rsidRPr="002568BB" w:rsidRDefault="000D38E7" w:rsidP="000D38E7">
      <w:pPr>
        <w:rPr>
          <w:szCs w:val="22"/>
        </w:rPr>
      </w:pPr>
      <w:r w:rsidRPr="002568BB">
        <w:rPr>
          <w:szCs w:val="22"/>
        </w:rPr>
        <w:t>Toliau pateikta informacija yra skirta tik gydytojams ir kitokiems sveikatos priežiūros specialistams</w:t>
      </w:r>
    </w:p>
    <w:p w:rsidR="000D38E7" w:rsidRPr="00AE0501" w:rsidRDefault="000D38E7" w:rsidP="000D38E7">
      <w:pPr>
        <w:numPr>
          <w:ilvl w:val="12"/>
          <w:numId w:val="0"/>
        </w:numPr>
        <w:ind w:left="567" w:hanging="567"/>
        <w:rPr>
          <w:szCs w:val="22"/>
        </w:rPr>
      </w:pPr>
    </w:p>
    <w:p w:rsidR="000D38E7" w:rsidRPr="00CC1273" w:rsidRDefault="000D38E7" w:rsidP="000D38E7">
      <w:pPr>
        <w:rPr>
          <w:b/>
          <w:i/>
          <w:szCs w:val="22"/>
        </w:rPr>
      </w:pPr>
      <w:r w:rsidRPr="0035346F">
        <w:rPr>
          <w:b/>
          <w:szCs w:val="22"/>
        </w:rPr>
        <w:t>Vartojimo ir darbo su vaistiniu preparatu bei jo likučių naikinimo instrukcija</w:t>
      </w:r>
    </w:p>
    <w:p w:rsidR="000D38E7" w:rsidRPr="00FD318C" w:rsidRDefault="000D38E7" w:rsidP="000D38E7">
      <w:pPr>
        <w:rPr>
          <w:szCs w:val="22"/>
        </w:rPr>
      </w:pPr>
      <w:r w:rsidRPr="00FD318C">
        <w:rPr>
          <w:szCs w:val="22"/>
        </w:rPr>
        <w:t>Tik vienkartiniam vartojimui.</w:t>
      </w:r>
    </w:p>
    <w:p w:rsidR="000D38E7" w:rsidRPr="009001DC" w:rsidRDefault="000D38E7" w:rsidP="000D38E7">
      <w:pPr>
        <w:rPr>
          <w:szCs w:val="22"/>
        </w:rPr>
      </w:pPr>
      <w:r w:rsidRPr="00C155DE">
        <w:rPr>
          <w:szCs w:val="22"/>
        </w:rPr>
        <w:lastRenderedPageBreak/>
        <w:t xml:space="preserve">Būtina laikytis elgesio su </w:t>
      </w:r>
      <w:proofErr w:type="spellStart"/>
      <w:r w:rsidRPr="00C155DE">
        <w:rPr>
          <w:szCs w:val="22"/>
        </w:rPr>
        <w:t>citotoksiniais</w:t>
      </w:r>
      <w:proofErr w:type="spellEnd"/>
      <w:r w:rsidRPr="00C155DE">
        <w:rPr>
          <w:szCs w:val="22"/>
        </w:rPr>
        <w:t xml:space="preserve"> preparatais taisyklių. Kadangi vaistinis preparatas sukelia toksinį poveikį, rekomenduojama laikytis tokių saugaus darbo taisykl</w:t>
      </w:r>
      <w:r w:rsidRPr="009001DC">
        <w:rPr>
          <w:szCs w:val="22"/>
        </w:rPr>
        <w:t>ių:</w:t>
      </w:r>
    </w:p>
    <w:p w:rsidR="000D38E7" w:rsidRPr="00565478" w:rsidRDefault="000D38E7" w:rsidP="000D38E7">
      <w:pPr>
        <w:tabs>
          <w:tab w:val="left" w:pos="567"/>
        </w:tabs>
        <w:ind w:left="720" w:hanging="720"/>
        <w:rPr>
          <w:szCs w:val="22"/>
        </w:rPr>
      </w:pPr>
      <w:r w:rsidRPr="00565478">
        <w:rPr>
          <w:szCs w:val="22"/>
        </w:rPr>
        <w:t>-</w:t>
      </w:r>
      <w:r w:rsidRPr="00565478">
        <w:rPr>
          <w:szCs w:val="22"/>
        </w:rPr>
        <w:tab/>
        <w:t>su preparatu dirbančiam personalui būtina turėti geros tokio darbo metodikos įgūdžių;</w:t>
      </w:r>
    </w:p>
    <w:p w:rsidR="000D38E7" w:rsidRPr="00565478" w:rsidRDefault="000D38E7" w:rsidP="000D38E7">
      <w:pPr>
        <w:tabs>
          <w:tab w:val="left" w:pos="567"/>
        </w:tabs>
        <w:rPr>
          <w:szCs w:val="22"/>
        </w:rPr>
      </w:pPr>
      <w:r w:rsidRPr="00565478">
        <w:rPr>
          <w:szCs w:val="22"/>
        </w:rPr>
        <w:t>-</w:t>
      </w:r>
      <w:r w:rsidRPr="00565478">
        <w:rPr>
          <w:szCs w:val="22"/>
        </w:rPr>
        <w:tab/>
        <w:t>nėščioms moterims su šiuo vaistiniu preparatu dirbti negalima;</w:t>
      </w:r>
    </w:p>
    <w:p w:rsidR="000D38E7" w:rsidRPr="00FD718E" w:rsidRDefault="000D38E7" w:rsidP="000D38E7">
      <w:pPr>
        <w:tabs>
          <w:tab w:val="left" w:pos="567"/>
        </w:tabs>
        <w:ind w:left="567" w:hanging="567"/>
        <w:rPr>
          <w:szCs w:val="22"/>
        </w:rPr>
      </w:pPr>
      <w:r w:rsidRPr="006C57AD">
        <w:rPr>
          <w:szCs w:val="22"/>
        </w:rPr>
        <w:t>-</w:t>
      </w:r>
      <w:r w:rsidRPr="006C57AD">
        <w:rPr>
          <w:szCs w:val="22"/>
        </w:rPr>
        <w:tab/>
        <w:t xml:space="preserve">su </w:t>
      </w:r>
      <w:proofErr w:type="spellStart"/>
      <w:r w:rsidRPr="006C57AD">
        <w:rPr>
          <w:szCs w:val="22"/>
        </w:rPr>
        <w:t>doksorubicinu</w:t>
      </w:r>
      <w:proofErr w:type="spellEnd"/>
      <w:r w:rsidRPr="006C57AD">
        <w:rPr>
          <w:szCs w:val="22"/>
        </w:rPr>
        <w:t xml:space="preserve"> dirbančiam asmeniui būtina vilkėti apsauginius drabužius, įskaitant chalatą, mūv</w:t>
      </w:r>
      <w:r w:rsidRPr="00FD718E">
        <w:rPr>
          <w:szCs w:val="22"/>
        </w:rPr>
        <w:t>ėti vienkartines pirštines ir kaukę, būti su apsauginiais akiniais</w:t>
      </w:r>
      <w:r>
        <w:rPr>
          <w:szCs w:val="22"/>
        </w:rPr>
        <w:t>;</w:t>
      </w:r>
    </w:p>
    <w:p w:rsidR="000D38E7" w:rsidRPr="00E52241" w:rsidRDefault="000D38E7" w:rsidP="000D38E7">
      <w:pPr>
        <w:tabs>
          <w:tab w:val="left" w:pos="567"/>
        </w:tabs>
        <w:ind w:left="567" w:hanging="567"/>
        <w:rPr>
          <w:szCs w:val="22"/>
        </w:rPr>
      </w:pPr>
      <w:r w:rsidRPr="004F49C0">
        <w:rPr>
          <w:szCs w:val="22"/>
        </w:rPr>
        <w:t>-</w:t>
      </w:r>
      <w:r w:rsidRPr="004F49C0">
        <w:rPr>
          <w:szCs w:val="22"/>
        </w:rPr>
        <w:tab/>
        <w:t>preparatui skiesti, leisti ar valyti naudota</w:t>
      </w:r>
      <w:r w:rsidRPr="003430EE">
        <w:rPr>
          <w:szCs w:val="22"/>
        </w:rPr>
        <w:t>s medžiagas, įskaitant pirštines, reikia sumesti į didelės rizikos atliekų naikinimo maišus, kurie deginami 700</w:t>
      </w:r>
      <w:r>
        <w:rPr>
          <w:szCs w:val="22"/>
        </w:rPr>
        <w:t> </w:t>
      </w:r>
      <w:r w:rsidRPr="00E52241">
        <w:rPr>
          <w:szCs w:val="22"/>
        </w:rPr>
        <w:sym w:font="Symbol" w:char="F0B0"/>
      </w:r>
      <w:r w:rsidRPr="00E52241">
        <w:rPr>
          <w:szCs w:val="22"/>
        </w:rPr>
        <w:t>C temperatūroje.</w:t>
      </w:r>
    </w:p>
    <w:p w:rsidR="000D38E7" w:rsidRPr="00814C38" w:rsidRDefault="000D38E7" w:rsidP="000D38E7">
      <w:pPr>
        <w:rPr>
          <w:szCs w:val="22"/>
        </w:rPr>
      </w:pPr>
    </w:p>
    <w:p w:rsidR="000D38E7" w:rsidRPr="00086458" w:rsidRDefault="000D38E7" w:rsidP="000D38E7">
      <w:pPr>
        <w:rPr>
          <w:szCs w:val="22"/>
        </w:rPr>
      </w:pPr>
      <w:r w:rsidRPr="00814C38">
        <w:rPr>
          <w:szCs w:val="22"/>
        </w:rPr>
        <w:t xml:space="preserve">Jeigu </w:t>
      </w:r>
      <w:proofErr w:type="spellStart"/>
      <w:r w:rsidRPr="00814C38">
        <w:rPr>
          <w:szCs w:val="22"/>
        </w:rPr>
        <w:t>doksorubicino</w:t>
      </w:r>
      <w:proofErr w:type="spellEnd"/>
      <w:r w:rsidRPr="00814C38">
        <w:rPr>
          <w:szCs w:val="22"/>
        </w:rPr>
        <w:t xml:space="preserve"> sterilaus koncentrato arba paruošto infuzinio tirpalo atsitiktinai patenka ant odos ar į akis, būtina tuoj pat nuplauti dideliu kiekiu vandens, vandeniu ir muilu arba natrio</w:t>
      </w:r>
      <w:r>
        <w:rPr>
          <w:szCs w:val="22"/>
        </w:rPr>
        <w:t>-</w:t>
      </w:r>
      <w:r w:rsidRPr="00814C38">
        <w:rPr>
          <w:szCs w:val="22"/>
        </w:rPr>
        <w:t>vandenilio karb</w:t>
      </w:r>
      <w:r w:rsidRPr="00086458">
        <w:rPr>
          <w:szCs w:val="22"/>
        </w:rPr>
        <w:t>onato tirpalu ir kreiptis į gydytoją.</w:t>
      </w:r>
    </w:p>
    <w:p w:rsidR="000D38E7" w:rsidRPr="00A3725E" w:rsidRDefault="000D38E7" w:rsidP="000D38E7">
      <w:pPr>
        <w:rPr>
          <w:szCs w:val="22"/>
        </w:rPr>
      </w:pPr>
    </w:p>
    <w:p w:rsidR="000D38E7" w:rsidRPr="00E52241" w:rsidRDefault="000D38E7" w:rsidP="000D38E7">
      <w:pPr>
        <w:rPr>
          <w:szCs w:val="22"/>
        </w:rPr>
      </w:pPr>
      <w:r w:rsidRPr="00A3725E">
        <w:rPr>
          <w:szCs w:val="22"/>
        </w:rPr>
        <w:t xml:space="preserve">Jeigu </w:t>
      </w:r>
      <w:proofErr w:type="spellStart"/>
      <w:r w:rsidRPr="00A3725E">
        <w:rPr>
          <w:szCs w:val="22"/>
        </w:rPr>
        <w:t>doksorubicino</w:t>
      </w:r>
      <w:proofErr w:type="spellEnd"/>
      <w:r w:rsidRPr="00A3725E">
        <w:rPr>
          <w:szCs w:val="22"/>
        </w:rPr>
        <w:t xml:space="preserve"> sterilaus koncentrato arba paruošto infuzinio tirpalo išbėga arba atsitiktinai išsilieja ant kokio no</w:t>
      </w:r>
      <w:r w:rsidRPr="00AE0501">
        <w:rPr>
          <w:szCs w:val="22"/>
        </w:rPr>
        <w:t>rs paviršiaus, jį reikia sudrėkinti 1</w:t>
      </w:r>
      <w:r>
        <w:rPr>
          <w:szCs w:val="22"/>
        </w:rPr>
        <w:t> </w:t>
      </w:r>
      <w:r w:rsidRPr="00E52241">
        <w:rPr>
          <w:szCs w:val="22"/>
        </w:rPr>
        <w:sym w:font="Symbol" w:char="F025"/>
      </w:r>
      <w:r w:rsidRPr="00E52241">
        <w:rPr>
          <w:szCs w:val="22"/>
        </w:rPr>
        <w:t xml:space="preserve"> natrio </w:t>
      </w:r>
      <w:proofErr w:type="spellStart"/>
      <w:r w:rsidRPr="00E52241">
        <w:rPr>
          <w:szCs w:val="22"/>
        </w:rPr>
        <w:t>hipochlorito</w:t>
      </w:r>
      <w:proofErr w:type="spellEnd"/>
      <w:r w:rsidRPr="00E52241">
        <w:rPr>
          <w:szCs w:val="22"/>
        </w:rPr>
        <w:t xml:space="preserve"> tirpalu, o vėliau, geriausiai po nakties, nuplauti vandeniu. </w:t>
      </w:r>
    </w:p>
    <w:p w:rsidR="000D38E7" w:rsidRPr="00814C38" w:rsidRDefault="000D38E7" w:rsidP="000D38E7">
      <w:pPr>
        <w:rPr>
          <w:szCs w:val="22"/>
        </w:rPr>
      </w:pPr>
    </w:p>
    <w:p w:rsidR="000D38E7" w:rsidRPr="00814C38" w:rsidRDefault="000D38E7" w:rsidP="000D38E7">
      <w:pPr>
        <w:rPr>
          <w:szCs w:val="22"/>
        </w:rPr>
      </w:pPr>
      <w:r w:rsidRPr="00814C38">
        <w:rPr>
          <w:szCs w:val="22"/>
        </w:rPr>
        <w:t>Visas valymui naudotas medžiagas būtina naikinti taip, kaip nurodyta aukščiau.</w:t>
      </w:r>
    </w:p>
    <w:p w:rsidR="000D38E7" w:rsidRPr="00086458" w:rsidRDefault="000D38E7" w:rsidP="000D38E7">
      <w:pPr>
        <w:rPr>
          <w:szCs w:val="22"/>
        </w:rPr>
      </w:pPr>
    </w:p>
    <w:p w:rsidR="000D38E7" w:rsidRPr="00E52241" w:rsidRDefault="000D38E7" w:rsidP="000D38E7">
      <w:pPr>
        <w:rPr>
          <w:szCs w:val="22"/>
        </w:rPr>
      </w:pPr>
      <w:r w:rsidRPr="00A3725E">
        <w:rPr>
          <w:szCs w:val="22"/>
        </w:rPr>
        <w:t>Rekomenduojami infuziniai tirpalai sterilaus koncentrato praskiedimui yra 0,9</w:t>
      </w:r>
      <w:r>
        <w:rPr>
          <w:szCs w:val="22"/>
        </w:rPr>
        <w:t> </w:t>
      </w:r>
      <w:r w:rsidRPr="00E52241">
        <w:rPr>
          <w:szCs w:val="22"/>
        </w:rPr>
        <w:sym w:font="Symbol" w:char="F025"/>
      </w:r>
      <w:r w:rsidRPr="00E52241">
        <w:rPr>
          <w:szCs w:val="22"/>
        </w:rPr>
        <w:t xml:space="preserve"> natrio chlorido infuzinis tirpalas, 5</w:t>
      </w:r>
      <w:r>
        <w:rPr>
          <w:szCs w:val="22"/>
        </w:rPr>
        <w:t> </w:t>
      </w:r>
      <w:r w:rsidRPr="00E52241">
        <w:rPr>
          <w:szCs w:val="22"/>
        </w:rPr>
        <w:sym w:font="Symbol" w:char="F025"/>
      </w:r>
      <w:r w:rsidRPr="00E52241">
        <w:rPr>
          <w:szCs w:val="22"/>
        </w:rPr>
        <w:t xml:space="preserve"> gliukozės infuzinis tirpalas arba natrio chlorido ir gliukozės infuzinių tirpalų mišinys.</w:t>
      </w:r>
    </w:p>
    <w:p w:rsidR="000D38E7" w:rsidRPr="00814C38" w:rsidRDefault="000D38E7" w:rsidP="000D38E7">
      <w:pPr>
        <w:rPr>
          <w:b/>
          <w:i/>
          <w:szCs w:val="22"/>
        </w:rPr>
      </w:pPr>
      <w:r w:rsidRPr="00814C38">
        <w:rPr>
          <w:szCs w:val="22"/>
        </w:rPr>
        <w:t xml:space="preserve">Kadangi dozavimo būdai yra įvairūs, </w:t>
      </w:r>
      <w:proofErr w:type="spellStart"/>
      <w:r w:rsidRPr="00814C38">
        <w:rPr>
          <w:szCs w:val="22"/>
        </w:rPr>
        <w:t>doksorubicinu</w:t>
      </w:r>
      <w:proofErr w:type="spellEnd"/>
      <w:r w:rsidRPr="00814C38">
        <w:rPr>
          <w:szCs w:val="22"/>
        </w:rPr>
        <w:t xml:space="preserve"> gydyti rekomenduojama tik vadovaujant gydytojui, turinčiam gydymo </w:t>
      </w:r>
      <w:proofErr w:type="spellStart"/>
      <w:r w:rsidRPr="00814C38">
        <w:rPr>
          <w:szCs w:val="22"/>
        </w:rPr>
        <w:t>citotoksiniais</w:t>
      </w:r>
      <w:proofErr w:type="spellEnd"/>
      <w:r w:rsidRPr="00814C38">
        <w:rPr>
          <w:szCs w:val="22"/>
        </w:rPr>
        <w:t xml:space="preserve"> preparatais patirties.</w:t>
      </w:r>
    </w:p>
    <w:p w:rsidR="000D38E7" w:rsidRPr="00086458" w:rsidRDefault="000D38E7" w:rsidP="000D38E7">
      <w:pPr>
        <w:numPr>
          <w:ilvl w:val="12"/>
          <w:numId w:val="0"/>
        </w:numPr>
        <w:ind w:left="567" w:hanging="567"/>
        <w:rPr>
          <w:szCs w:val="22"/>
        </w:rPr>
      </w:pPr>
    </w:p>
    <w:p w:rsidR="000D38E7" w:rsidRPr="00A3725E" w:rsidRDefault="000D38E7" w:rsidP="000D38E7">
      <w:pPr>
        <w:rPr>
          <w:b/>
          <w:szCs w:val="22"/>
        </w:rPr>
      </w:pPr>
      <w:proofErr w:type="spellStart"/>
      <w:r w:rsidRPr="00A3725E">
        <w:rPr>
          <w:b/>
          <w:szCs w:val="22"/>
        </w:rPr>
        <w:t>Ekstravazacija</w:t>
      </w:r>
      <w:proofErr w:type="spellEnd"/>
    </w:p>
    <w:p w:rsidR="000D38E7" w:rsidRDefault="000D38E7" w:rsidP="000D38E7">
      <w:proofErr w:type="spellStart"/>
      <w:r w:rsidRPr="00A60D9D">
        <w:rPr>
          <w:szCs w:val="22"/>
        </w:rPr>
        <w:t>Doksorubicinas</w:t>
      </w:r>
      <w:proofErr w:type="spellEnd"/>
      <w:r w:rsidRPr="00A60D9D">
        <w:rPr>
          <w:szCs w:val="22"/>
        </w:rPr>
        <w:t xml:space="preserve"> turi būti vartojamas tik saugios injekcijos į kraujagyslę būdu, kadangi injekcija šalia venos sukelia lokalią nekrozę ir </w:t>
      </w:r>
      <w:proofErr w:type="spellStart"/>
      <w:r w:rsidRPr="00A60D9D">
        <w:rPr>
          <w:szCs w:val="22"/>
        </w:rPr>
        <w:t>tromboflebitą</w:t>
      </w:r>
      <w:proofErr w:type="spellEnd"/>
      <w:r w:rsidRPr="00A60D9D">
        <w:rPr>
          <w:szCs w:val="22"/>
        </w:rPr>
        <w:t>.</w:t>
      </w:r>
    </w:p>
    <w:p w:rsidR="000D38E7" w:rsidRPr="00E946DF" w:rsidRDefault="000D38E7" w:rsidP="000D38E7">
      <w:pPr>
        <w:rPr>
          <w:szCs w:val="22"/>
        </w:rPr>
      </w:pPr>
      <w:r w:rsidRPr="00E946DF">
        <w:rPr>
          <w:szCs w:val="22"/>
        </w:rPr>
        <w:t xml:space="preserve">Aštrus skausmas arba deginimas aplink infuzinę adatą rodo </w:t>
      </w:r>
      <w:proofErr w:type="spellStart"/>
      <w:r w:rsidRPr="00E946DF">
        <w:rPr>
          <w:szCs w:val="22"/>
        </w:rPr>
        <w:t>ekstravazaciją</w:t>
      </w:r>
      <w:proofErr w:type="spellEnd"/>
      <w:r w:rsidRPr="00E946DF">
        <w:rPr>
          <w:szCs w:val="22"/>
        </w:rPr>
        <w:t xml:space="preserve">. Jeigu įvyksta </w:t>
      </w:r>
      <w:proofErr w:type="spellStart"/>
      <w:r w:rsidRPr="00E946DF">
        <w:rPr>
          <w:szCs w:val="22"/>
        </w:rPr>
        <w:t>ekstravazacija</w:t>
      </w:r>
      <w:proofErr w:type="spellEnd"/>
      <w:r w:rsidRPr="00E946DF">
        <w:rPr>
          <w:szCs w:val="22"/>
        </w:rPr>
        <w:t>, reikia nedelsiant nutraukti injekciją ar infuziją. Kaniulė turi būti trumpam paliekama, kad ją pašalinti po greito išsiurbimo.</w:t>
      </w:r>
    </w:p>
    <w:p w:rsidR="000D38E7" w:rsidRPr="00E52241" w:rsidRDefault="000D38E7" w:rsidP="000D38E7">
      <w:pPr>
        <w:rPr>
          <w:szCs w:val="22"/>
        </w:rPr>
      </w:pPr>
      <w:r w:rsidRPr="00E946DF">
        <w:rPr>
          <w:szCs w:val="22"/>
        </w:rPr>
        <w:t xml:space="preserve">Praėjus ne daugiau kaip 6 valandoms po </w:t>
      </w:r>
      <w:proofErr w:type="spellStart"/>
      <w:r w:rsidRPr="00E946DF">
        <w:rPr>
          <w:szCs w:val="22"/>
        </w:rPr>
        <w:t>ekstravazacijos</w:t>
      </w:r>
      <w:proofErr w:type="spellEnd"/>
      <w:r w:rsidRPr="00E946DF">
        <w:rPr>
          <w:szCs w:val="22"/>
        </w:rPr>
        <w:t xml:space="preserve"> yra rekomenduojama </w:t>
      </w:r>
      <w:proofErr w:type="spellStart"/>
      <w:r w:rsidRPr="00E946DF">
        <w:rPr>
          <w:szCs w:val="22"/>
        </w:rPr>
        <w:t>infuzuoti</w:t>
      </w:r>
      <w:proofErr w:type="spellEnd"/>
      <w:r w:rsidRPr="00E946DF">
        <w:rPr>
          <w:szCs w:val="22"/>
        </w:rPr>
        <w:t xml:space="preserve"> į veną </w:t>
      </w:r>
      <w:proofErr w:type="spellStart"/>
      <w:r w:rsidRPr="00E946DF">
        <w:rPr>
          <w:szCs w:val="22"/>
        </w:rPr>
        <w:t>deksrazoksano</w:t>
      </w:r>
      <w:proofErr w:type="spellEnd"/>
      <w:r w:rsidRPr="00E946DF">
        <w:rPr>
          <w:szCs w:val="22"/>
        </w:rPr>
        <w:t xml:space="preserve"> (kaip dozuoti ir kitą informaciją žr. </w:t>
      </w:r>
      <w:proofErr w:type="spellStart"/>
      <w:r w:rsidRPr="00E946DF">
        <w:rPr>
          <w:szCs w:val="22"/>
        </w:rPr>
        <w:t>deksrazoksano</w:t>
      </w:r>
      <w:proofErr w:type="spellEnd"/>
      <w:r w:rsidRPr="00E946DF">
        <w:rPr>
          <w:szCs w:val="22"/>
        </w:rPr>
        <w:t xml:space="preserve"> PCS). Tais atvejais, kur </w:t>
      </w:r>
      <w:proofErr w:type="spellStart"/>
      <w:r w:rsidRPr="00E946DF">
        <w:rPr>
          <w:szCs w:val="22"/>
        </w:rPr>
        <w:t>deksrazoksanas</w:t>
      </w:r>
      <w:proofErr w:type="spellEnd"/>
      <w:r w:rsidRPr="00E946DF">
        <w:rPr>
          <w:szCs w:val="22"/>
        </w:rPr>
        <w:t xml:space="preserve"> yra </w:t>
      </w:r>
      <w:proofErr w:type="spellStart"/>
      <w:r w:rsidRPr="00E946DF">
        <w:rPr>
          <w:szCs w:val="22"/>
        </w:rPr>
        <w:t>kontraindikuotinas</w:t>
      </w:r>
      <w:proofErr w:type="spellEnd"/>
      <w:r w:rsidRPr="00E946DF">
        <w:rPr>
          <w:szCs w:val="22"/>
        </w:rPr>
        <w:t>, yra rekomenduojama lokaliai vartoti 99</w:t>
      </w:r>
      <w:r>
        <w:rPr>
          <w:szCs w:val="22"/>
        </w:rPr>
        <w:t> </w:t>
      </w:r>
      <w:r w:rsidRPr="00F92FFE">
        <w:rPr>
          <w:szCs w:val="22"/>
        </w:rPr>
        <w:t>%</w:t>
      </w:r>
      <w:r w:rsidRPr="00E946DF">
        <w:rPr>
          <w:szCs w:val="22"/>
        </w:rPr>
        <w:t xml:space="preserve"> DMSO (</w:t>
      </w:r>
      <w:proofErr w:type="spellStart"/>
      <w:r w:rsidRPr="00E946DF">
        <w:rPr>
          <w:szCs w:val="22"/>
        </w:rPr>
        <w:t>dimetilsulfoksido</w:t>
      </w:r>
      <w:proofErr w:type="spellEnd"/>
      <w:r w:rsidRPr="00E946DF">
        <w:rPr>
          <w:szCs w:val="22"/>
        </w:rPr>
        <w:t>) ant ploto, kuris yra dvigubai didesnis už paveiktą plotą (4 lašai 10 cm</w:t>
      </w:r>
      <w:r w:rsidRPr="00F92FFE">
        <w:rPr>
          <w:szCs w:val="22"/>
          <w:vertAlign w:val="superscript"/>
        </w:rPr>
        <w:t>2</w:t>
      </w:r>
      <w:r w:rsidRPr="00E946DF">
        <w:rPr>
          <w:szCs w:val="22"/>
        </w:rPr>
        <w:t xml:space="preserve"> odos paviršiaus) ir tai kartoti 3 kartus per parą 14 parų. Jeigu būtina, reikia turėti galvoje audinių pašalinimą. Dėl kontrastuojančio mechanizmo, plotas turi būti šaldomas, pvz., kad sumažinti skausmą, nuosekliai su DMSO taikymu (kraujagyslių sutraukimas prieš kraujagyslių išplėtimą). Kitos priemonės mokslinėje literatūroje yra ginčytinos ir neapibrėžtos vertės.</w:t>
      </w:r>
      <w:r w:rsidRPr="00E52241">
        <w:rPr>
          <w:szCs w:val="22"/>
        </w:rPr>
        <w:t xml:space="preserve"> </w:t>
      </w:r>
    </w:p>
    <w:p w:rsidR="000D38E7" w:rsidRPr="00814C38" w:rsidRDefault="000D38E7" w:rsidP="000D38E7">
      <w:pPr>
        <w:numPr>
          <w:ilvl w:val="12"/>
          <w:numId w:val="0"/>
        </w:numPr>
        <w:ind w:left="567" w:hanging="567"/>
        <w:rPr>
          <w:szCs w:val="22"/>
        </w:rPr>
      </w:pPr>
    </w:p>
    <w:p w:rsidR="000D38E7" w:rsidRPr="00086458" w:rsidRDefault="000D38E7" w:rsidP="000D38E7">
      <w:pPr>
        <w:rPr>
          <w:b/>
          <w:i/>
          <w:szCs w:val="22"/>
        </w:rPr>
      </w:pPr>
      <w:r w:rsidRPr="00814C38">
        <w:rPr>
          <w:b/>
          <w:szCs w:val="22"/>
        </w:rPr>
        <w:t>Nesuderinamumas</w:t>
      </w:r>
    </w:p>
    <w:p w:rsidR="000D38E7" w:rsidRPr="00AE0501" w:rsidRDefault="000D38E7" w:rsidP="000D38E7">
      <w:pPr>
        <w:rPr>
          <w:szCs w:val="22"/>
        </w:rPr>
      </w:pPr>
      <w:proofErr w:type="spellStart"/>
      <w:r w:rsidRPr="00A3725E">
        <w:rPr>
          <w:szCs w:val="22"/>
        </w:rPr>
        <w:t>Doksorubicino</w:t>
      </w:r>
      <w:proofErr w:type="spellEnd"/>
      <w:r w:rsidRPr="00A3725E">
        <w:rPr>
          <w:szCs w:val="22"/>
        </w:rPr>
        <w:t xml:space="preserve"> tirpalo negalima maišyti su jokiu šarminiu tirpalu, kadangi galima preparato hidrolizė, bei su heparinu ar 5-fluorouracilu, kadangi atsiranda nuosėdų. Su kitais </w:t>
      </w:r>
      <w:r w:rsidRPr="00AE0501">
        <w:rPr>
          <w:szCs w:val="22"/>
        </w:rPr>
        <w:t xml:space="preserve">vaistiniais preparatais jo maišyti irgi nerekomenduojama. </w:t>
      </w:r>
    </w:p>
    <w:p w:rsidR="000D38E7" w:rsidRDefault="000D38E7" w:rsidP="000D38E7">
      <w:pPr>
        <w:rPr>
          <w:szCs w:val="22"/>
        </w:rPr>
      </w:pPr>
    </w:p>
    <w:p w:rsidR="000D38E7" w:rsidRPr="0035346F" w:rsidRDefault="000D38E7" w:rsidP="000D38E7">
      <w:pPr>
        <w:rPr>
          <w:szCs w:val="22"/>
        </w:rPr>
      </w:pPr>
    </w:p>
    <w:p w:rsidR="000D38E7" w:rsidRDefault="000D38E7" w:rsidP="000D38E7"/>
    <w:p w:rsidR="009041DB" w:rsidRDefault="009041DB">
      <w:bookmarkStart w:id="0" w:name="_GoBack"/>
      <w:bookmarkEnd w:id="0"/>
    </w:p>
    <w:sectPr w:rsidR="009041DB" w:rsidSect="006D5F25">
      <w:pgSz w:w="11906" w:h="16838"/>
      <w:pgMar w:top="1134" w:right="1418" w:bottom="1134" w:left="1418" w:header="709" w:footer="709"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NewRoman">
    <w:altName w:val="MS Gothic"/>
    <w:panose1 w:val="00000000000000000000"/>
    <w:charset w:val="80"/>
    <w:family w:val="auto"/>
    <w:notTrueType/>
    <w:pitch w:val="default"/>
    <w:sig w:usb0="00000005" w:usb1="08070000" w:usb2="00000010" w:usb3="00000000" w:csb0="00020002"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B382494"/>
    <w:multiLevelType w:val="hybridMultilevel"/>
    <w:tmpl w:val="FC9C8282"/>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31BF1EC8"/>
    <w:multiLevelType w:val="hybridMultilevel"/>
    <w:tmpl w:val="509AADEE"/>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62691C64"/>
    <w:multiLevelType w:val="hybridMultilevel"/>
    <w:tmpl w:val="A20E97DA"/>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67E05B78"/>
    <w:multiLevelType w:val="hybridMultilevel"/>
    <w:tmpl w:val="8EC0C07A"/>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704E23E0"/>
    <w:multiLevelType w:val="hybridMultilevel"/>
    <w:tmpl w:val="0AD4B19C"/>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9323EE3"/>
    <w:multiLevelType w:val="hybridMultilevel"/>
    <w:tmpl w:val="C8FAC5E0"/>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2"/>
  </w:num>
  <w:num w:numId="3">
    <w:abstractNumId w:val="1"/>
  </w:num>
  <w:num w:numId="4">
    <w:abstractNumId w:val="4"/>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8E7"/>
    <w:rsid w:val="00004415"/>
    <w:rsid w:val="000D38E7"/>
    <w:rsid w:val="00234094"/>
    <w:rsid w:val="002A211A"/>
    <w:rsid w:val="00344695"/>
    <w:rsid w:val="00356AB3"/>
    <w:rsid w:val="004216A4"/>
    <w:rsid w:val="005311B8"/>
    <w:rsid w:val="006860E9"/>
    <w:rsid w:val="006D5F25"/>
    <w:rsid w:val="007003F6"/>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3FC10B-1E2E-42A1-9724-7729515B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38E7"/>
    <w:pPr>
      <w:spacing w:after="0" w:line="240" w:lineRule="auto"/>
    </w:pPr>
    <w:rPr>
      <w:rFonts w:ascii="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rsid w:val="000D38E7"/>
    <w:pPr>
      <w:spacing w:after="120" w:line="480" w:lineRule="auto"/>
    </w:pPr>
  </w:style>
  <w:style w:type="character" w:customStyle="1" w:styleId="Pagrindinistekstas2Diagrama">
    <w:name w:val="Pagrindinis tekstas 2 Diagrama"/>
    <w:basedOn w:val="Numatytasispastraiposriftas"/>
    <w:link w:val="Pagrindinistekstas2"/>
    <w:rsid w:val="000D38E7"/>
    <w:rPr>
      <w:rFonts w:ascii="Times New Roman" w:hAnsi="Times New Roman" w:cs="Times New Roman"/>
      <w:szCs w:val="20"/>
      <w:lang w:eastAsia="lt-LT"/>
    </w:rPr>
  </w:style>
  <w:style w:type="paragraph" w:customStyle="1" w:styleId="MediumGrid1-Accent21">
    <w:name w:val="Medium Grid 1 - Accent 21"/>
    <w:basedOn w:val="prastasis"/>
    <w:uiPriority w:val="34"/>
    <w:qFormat/>
    <w:rsid w:val="000D38E7"/>
    <w:pPr>
      <w:ind w:left="720"/>
      <w:contextualSpacing/>
    </w:pPr>
  </w:style>
  <w:style w:type="paragraph" w:styleId="Sraopastraipa">
    <w:name w:val="List Paragraph"/>
    <w:basedOn w:val="prastasis"/>
    <w:uiPriority w:val="34"/>
    <w:qFormat/>
    <w:rsid w:val="000D38E7"/>
    <w:pPr>
      <w:ind w:left="720"/>
      <w:contextualSpacing/>
    </w:pPr>
  </w:style>
  <w:style w:type="character" w:customStyle="1" w:styleId="tlid-translation">
    <w:name w:val="tlid-translation"/>
    <w:basedOn w:val="Numatytasispastraiposriftas"/>
    <w:rsid w:val="000D3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11294</Words>
  <Characters>6438</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2023-08-18T06:10:00Z</dcterms:created>
  <dcterms:modified xsi:type="dcterms:W3CDTF">2023-08-18T06:10:00Z</dcterms:modified>
</cp:coreProperties>
</file>