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7BE9C" w14:textId="77777777" w:rsidR="00C059DA" w:rsidRPr="004E24D1" w:rsidRDefault="00C059DA" w:rsidP="00AF6822">
      <w:pPr>
        <w:jc w:val="center"/>
        <w:rPr>
          <w:rFonts w:ascii="Times New Roman" w:hAnsi="Times New Roman" w:cs="Times New Roman"/>
          <w:noProof/>
          <w:sz w:val="22"/>
          <w:szCs w:val="22"/>
          <w:lang w:val="lt-LT"/>
        </w:rPr>
      </w:pPr>
    </w:p>
    <w:p w14:paraId="07A8319B" w14:textId="77777777" w:rsidR="00C059DA" w:rsidRPr="004E24D1" w:rsidRDefault="00C059DA" w:rsidP="00AF6822">
      <w:pPr>
        <w:jc w:val="center"/>
        <w:rPr>
          <w:rFonts w:ascii="Times New Roman" w:hAnsi="Times New Roman" w:cs="Times New Roman"/>
          <w:noProof/>
          <w:sz w:val="22"/>
          <w:szCs w:val="22"/>
          <w:lang w:val="lt-LT"/>
        </w:rPr>
      </w:pPr>
    </w:p>
    <w:p w14:paraId="5A83ACFF" w14:textId="77777777" w:rsidR="00C059DA" w:rsidRPr="004E24D1" w:rsidRDefault="00C059DA" w:rsidP="00AF6822">
      <w:pPr>
        <w:jc w:val="center"/>
        <w:rPr>
          <w:rFonts w:ascii="Times New Roman" w:hAnsi="Times New Roman" w:cs="Times New Roman"/>
          <w:noProof/>
          <w:sz w:val="22"/>
          <w:szCs w:val="22"/>
          <w:lang w:val="lt-LT"/>
        </w:rPr>
      </w:pPr>
    </w:p>
    <w:p w14:paraId="08909A7E" w14:textId="77777777" w:rsidR="00C059DA" w:rsidRPr="004E24D1" w:rsidRDefault="00C059DA" w:rsidP="00AF6822">
      <w:pPr>
        <w:jc w:val="center"/>
        <w:rPr>
          <w:rFonts w:ascii="Times New Roman" w:hAnsi="Times New Roman" w:cs="Times New Roman"/>
          <w:noProof/>
          <w:sz w:val="22"/>
          <w:szCs w:val="22"/>
          <w:lang w:val="lt-LT"/>
        </w:rPr>
      </w:pPr>
    </w:p>
    <w:p w14:paraId="2E837DCF" w14:textId="77777777" w:rsidR="00C059DA" w:rsidRPr="004E24D1" w:rsidRDefault="00C059DA" w:rsidP="00AF6822">
      <w:pPr>
        <w:jc w:val="center"/>
        <w:rPr>
          <w:rFonts w:ascii="Times New Roman" w:hAnsi="Times New Roman" w:cs="Times New Roman"/>
          <w:noProof/>
          <w:sz w:val="22"/>
          <w:szCs w:val="22"/>
          <w:lang w:val="lt-LT"/>
        </w:rPr>
      </w:pPr>
    </w:p>
    <w:p w14:paraId="057E4439" w14:textId="77777777" w:rsidR="00C059DA" w:rsidRPr="004E24D1" w:rsidRDefault="00C059DA" w:rsidP="00AF6822">
      <w:pPr>
        <w:jc w:val="center"/>
        <w:rPr>
          <w:rFonts w:ascii="Times New Roman" w:hAnsi="Times New Roman" w:cs="Times New Roman"/>
          <w:noProof/>
          <w:sz w:val="22"/>
          <w:szCs w:val="22"/>
          <w:lang w:val="lt-LT"/>
        </w:rPr>
      </w:pPr>
    </w:p>
    <w:p w14:paraId="580BDFE6" w14:textId="77777777" w:rsidR="00C059DA" w:rsidRPr="004E24D1" w:rsidRDefault="00C059DA" w:rsidP="00AF6822">
      <w:pPr>
        <w:jc w:val="center"/>
        <w:rPr>
          <w:rFonts w:ascii="Times New Roman" w:hAnsi="Times New Roman" w:cs="Times New Roman"/>
          <w:noProof/>
          <w:sz w:val="22"/>
          <w:szCs w:val="22"/>
          <w:lang w:val="lt-LT"/>
        </w:rPr>
      </w:pPr>
    </w:p>
    <w:p w14:paraId="5A99664D" w14:textId="77777777" w:rsidR="00C059DA" w:rsidRPr="004E24D1" w:rsidRDefault="00C059DA" w:rsidP="00AF6822">
      <w:pPr>
        <w:jc w:val="center"/>
        <w:rPr>
          <w:rFonts w:ascii="Times New Roman" w:hAnsi="Times New Roman" w:cs="Times New Roman"/>
          <w:noProof/>
          <w:sz w:val="22"/>
          <w:szCs w:val="22"/>
          <w:lang w:val="lt-LT"/>
        </w:rPr>
      </w:pPr>
    </w:p>
    <w:p w14:paraId="49F67974" w14:textId="77777777" w:rsidR="00C059DA" w:rsidRPr="004E24D1" w:rsidRDefault="00C059DA" w:rsidP="00AF6822">
      <w:pPr>
        <w:jc w:val="center"/>
        <w:rPr>
          <w:rFonts w:ascii="Times New Roman" w:hAnsi="Times New Roman" w:cs="Times New Roman"/>
          <w:noProof/>
          <w:sz w:val="22"/>
          <w:szCs w:val="22"/>
          <w:lang w:val="lt-LT"/>
        </w:rPr>
      </w:pPr>
    </w:p>
    <w:p w14:paraId="0F9E3D0C" w14:textId="77777777" w:rsidR="00C059DA" w:rsidRPr="004E24D1" w:rsidRDefault="00C059DA" w:rsidP="00AF6822">
      <w:pPr>
        <w:jc w:val="center"/>
        <w:rPr>
          <w:rFonts w:ascii="Times New Roman" w:hAnsi="Times New Roman" w:cs="Times New Roman"/>
          <w:noProof/>
          <w:sz w:val="22"/>
          <w:szCs w:val="22"/>
          <w:lang w:val="lt-LT"/>
        </w:rPr>
      </w:pPr>
    </w:p>
    <w:p w14:paraId="4498AA09" w14:textId="77777777" w:rsidR="00C059DA" w:rsidRPr="004E24D1" w:rsidRDefault="00C059DA" w:rsidP="00AF6822">
      <w:pPr>
        <w:jc w:val="center"/>
        <w:rPr>
          <w:rFonts w:ascii="Times New Roman" w:hAnsi="Times New Roman" w:cs="Times New Roman"/>
          <w:noProof/>
          <w:sz w:val="22"/>
          <w:szCs w:val="22"/>
          <w:lang w:val="lt-LT"/>
        </w:rPr>
      </w:pPr>
    </w:p>
    <w:p w14:paraId="2FBFE959" w14:textId="77777777" w:rsidR="00C059DA" w:rsidRPr="004E24D1" w:rsidRDefault="00C059DA" w:rsidP="00AF6822">
      <w:pPr>
        <w:jc w:val="center"/>
        <w:rPr>
          <w:rFonts w:ascii="Times New Roman" w:hAnsi="Times New Roman" w:cs="Times New Roman"/>
          <w:noProof/>
          <w:sz w:val="22"/>
          <w:szCs w:val="22"/>
          <w:lang w:val="lt-LT"/>
        </w:rPr>
      </w:pPr>
    </w:p>
    <w:p w14:paraId="7067B925" w14:textId="77777777" w:rsidR="00C059DA" w:rsidRPr="004E24D1" w:rsidRDefault="00C059DA" w:rsidP="00AF6822">
      <w:pPr>
        <w:jc w:val="center"/>
        <w:rPr>
          <w:rFonts w:ascii="Times New Roman" w:hAnsi="Times New Roman" w:cs="Times New Roman"/>
          <w:noProof/>
          <w:sz w:val="22"/>
          <w:szCs w:val="22"/>
          <w:lang w:val="lt-LT"/>
        </w:rPr>
      </w:pPr>
    </w:p>
    <w:p w14:paraId="5636BB06" w14:textId="77777777" w:rsidR="00C059DA" w:rsidRPr="004E24D1" w:rsidRDefault="00C059DA" w:rsidP="00AF6822">
      <w:pPr>
        <w:jc w:val="center"/>
        <w:rPr>
          <w:rFonts w:ascii="Times New Roman" w:hAnsi="Times New Roman" w:cs="Times New Roman"/>
          <w:noProof/>
          <w:sz w:val="22"/>
          <w:szCs w:val="22"/>
          <w:lang w:val="lt-LT"/>
        </w:rPr>
      </w:pPr>
    </w:p>
    <w:p w14:paraId="0CB1B551" w14:textId="77777777" w:rsidR="00C059DA" w:rsidRPr="004E24D1" w:rsidRDefault="00C059DA" w:rsidP="00AF6822">
      <w:pPr>
        <w:jc w:val="center"/>
        <w:rPr>
          <w:rFonts w:ascii="Times New Roman" w:hAnsi="Times New Roman" w:cs="Times New Roman"/>
          <w:noProof/>
          <w:sz w:val="22"/>
          <w:szCs w:val="22"/>
          <w:lang w:val="lt-LT"/>
        </w:rPr>
      </w:pPr>
    </w:p>
    <w:p w14:paraId="188599A1" w14:textId="77777777" w:rsidR="00C059DA" w:rsidRPr="004E24D1" w:rsidRDefault="00C059DA" w:rsidP="00AF6822">
      <w:pPr>
        <w:jc w:val="center"/>
        <w:rPr>
          <w:rFonts w:ascii="Times New Roman" w:hAnsi="Times New Roman" w:cs="Times New Roman"/>
          <w:noProof/>
          <w:sz w:val="22"/>
          <w:szCs w:val="22"/>
          <w:lang w:val="lt-LT"/>
        </w:rPr>
      </w:pPr>
    </w:p>
    <w:p w14:paraId="5863679D" w14:textId="77777777" w:rsidR="00C059DA" w:rsidRPr="004E24D1" w:rsidRDefault="00C059DA" w:rsidP="00AF6822">
      <w:pPr>
        <w:jc w:val="center"/>
        <w:rPr>
          <w:rFonts w:ascii="Times New Roman" w:hAnsi="Times New Roman" w:cs="Times New Roman"/>
          <w:noProof/>
          <w:sz w:val="22"/>
          <w:szCs w:val="22"/>
          <w:lang w:val="lt-LT"/>
        </w:rPr>
      </w:pPr>
    </w:p>
    <w:p w14:paraId="788ADFBA" w14:textId="77777777" w:rsidR="00C059DA" w:rsidRPr="004E24D1" w:rsidRDefault="00C059DA" w:rsidP="00AF6822">
      <w:pPr>
        <w:jc w:val="center"/>
        <w:rPr>
          <w:rFonts w:ascii="Times New Roman" w:hAnsi="Times New Roman" w:cs="Times New Roman"/>
          <w:noProof/>
          <w:sz w:val="22"/>
          <w:szCs w:val="22"/>
          <w:lang w:val="lt-LT"/>
        </w:rPr>
      </w:pPr>
    </w:p>
    <w:p w14:paraId="02B5DFC8" w14:textId="77777777" w:rsidR="00C059DA" w:rsidRPr="00AF6822" w:rsidRDefault="00C059DA" w:rsidP="00AF6822">
      <w:pPr>
        <w:tabs>
          <w:tab w:val="left" w:pos="-1440"/>
          <w:tab w:val="left" w:pos="-720"/>
        </w:tabs>
        <w:jc w:val="center"/>
        <w:rPr>
          <w:rFonts w:ascii="Times New Roman" w:hAnsi="Times New Roman"/>
          <w:b/>
          <w:sz w:val="22"/>
          <w:lang w:val="lt-LT"/>
        </w:rPr>
      </w:pPr>
    </w:p>
    <w:p w14:paraId="16569CDA" w14:textId="77777777" w:rsidR="00C059DA" w:rsidRPr="00AF6822" w:rsidRDefault="00C059DA" w:rsidP="00AF6822">
      <w:pPr>
        <w:tabs>
          <w:tab w:val="left" w:pos="-1440"/>
          <w:tab w:val="left" w:pos="-720"/>
        </w:tabs>
        <w:jc w:val="center"/>
        <w:rPr>
          <w:rFonts w:ascii="Times New Roman" w:hAnsi="Times New Roman"/>
          <w:b/>
          <w:sz w:val="22"/>
          <w:lang w:val="lt-LT"/>
        </w:rPr>
      </w:pPr>
    </w:p>
    <w:p w14:paraId="13CC1C96" w14:textId="77777777" w:rsidR="00C059DA" w:rsidRPr="00AF6822" w:rsidRDefault="00C059DA" w:rsidP="00AF6822">
      <w:pPr>
        <w:ind w:left="567" w:hanging="567"/>
        <w:jc w:val="center"/>
        <w:rPr>
          <w:rFonts w:ascii="Times New Roman" w:hAnsi="Times New Roman"/>
          <w:b/>
          <w:sz w:val="22"/>
          <w:lang w:val="lt-LT"/>
        </w:rPr>
      </w:pPr>
    </w:p>
    <w:p w14:paraId="18715241" w14:textId="77777777" w:rsidR="00C059DA" w:rsidRPr="00AF6822" w:rsidRDefault="00C059DA" w:rsidP="00AF6822">
      <w:pPr>
        <w:ind w:left="567" w:hanging="567"/>
        <w:jc w:val="center"/>
        <w:rPr>
          <w:rFonts w:ascii="Times New Roman" w:hAnsi="Times New Roman"/>
          <w:b/>
          <w:sz w:val="22"/>
          <w:lang w:val="lt-LT"/>
        </w:rPr>
      </w:pPr>
    </w:p>
    <w:p w14:paraId="4E6D3E16" w14:textId="77777777" w:rsidR="006563DE" w:rsidRDefault="006563DE" w:rsidP="00C059DA">
      <w:pPr>
        <w:ind w:left="567" w:hanging="567"/>
        <w:jc w:val="center"/>
        <w:rPr>
          <w:rFonts w:ascii="Times New Roman" w:hAnsi="Times New Roman" w:cs="Times New Roman"/>
          <w:b/>
          <w:noProof/>
          <w:sz w:val="22"/>
          <w:szCs w:val="22"/>
          <w:lang w:val="lt-LT"/>
        </w:rPr>
      </w:pPr>
    </w:p>
    <w:p w14:paraId="4FF3ADDB" w14:textId="77777777" w:rsidR="00C059DA" w:rsidRPr="004E24D1" w:rsidRDefault="00C059DA" w:rsidP="00C059DA">
      <w:pPr>
        <w:ind w:left="567" w:hanging="567"/>
        <w:jc w:val="center"/>
        <w:rPr>
          <w:rFonts w:ascii="Times New Roman" w:hAnsi="Times New Roman" w:cs="Times New Roman"/>
          <w:noProof/>
          <w:sz w:val="22"/>
          <w:szCs w:val="22"/>
          <w:lang w:val="lt-LT"/>
        </w:rPr>
      </w:pPr>
      <w:r w:rsidRPr="004E24D1">
        <w:rPr>
          <w:rFonts w:ascii="Times New Roman" w:hAnsi="Times New Roman" w:cs="Times New Roman"/>
          <w:b/>
          <w:noProof/>
          <w:sz w:val="22"/>
          <w:szCs w:val="22"/>
          <w:lang w:val="lt-LT"/>
        </w:rPr>
        <w:t>I PRIEDAS</w:t>
      </w:r>
    </w:p>
    <w:p w14:paraId="5261788F" w14:textId="77777777" w:rsidR="00C059DA" w:rsidRPr="004E24D1" w:rsidRDefault="00C059DA" w:rsidP="00C059DA">
      <w:pPr>
        <w:ind w:left="567" w:hanging="567"/>
        <w:jc w:val="center"/>
        <w:rPr>
          <w:rFonts w:ascii="Times New Roman" w:hAnsi="Times New Roman" w:cs="Times New Roman"/>
          <w:b/>
          <w:noProof/>
          <w:sz w:val="22"/>
          <w:szCs w:val="22"/>
          <w:lang w:val="lt-LT"/>
        </w:rPr>
      </w:pPr>
    </w:p>
    <w:p w14:paraId="005AE32A" w14:textId="77777777" w:rsidR="00C059DA" w:rsidRPr="004E24D1" w:rsidRDefault="00C059DA" w:rsidP="00C059DA">
      <w:pPr>
        <w:ind w:left="567" w:hanging="567"/>
        <w:jc w:val="center"/>
        <w:rPr>
          <w:rFonts w:ascii="Times New Roman" w:hAnsi="Times New Roman" w:cs="Times New Roman"/>
          <w:b/>
          <w:noProof/>
          <w:sz w:val="22"/>
          <w:szCs w:val="22"/>
          <w:lang w:val="lt-LT"/>
        </w:rPr>
      </w:pPr>
      <w:r w:rsidRPr="004E24D1">
        <w:rPr>
          <w:rFonts w:ascii="Times New Roman" w:hAnsi="Times New Roman" w:cs="Times New Roman"/>
          <w:b/>
          <w:noProof/>
          <w:sz w:val="22"/>
          <w:szCs w:val="22"/>
          <w:lang w:val="lt-LT"/>
        </w:rPr>
        <w:t>PREPARATO CHARAKTERISTIKŲ SANTRAUKA</w:t>
      </w:r>
    </w:p>
    <w:p w14:paraId="39C9743C" w14:textId="77777777" w:rsidR="00C059DA" w:rsidRPr="004E24D1" w:rsidRDefault="00C059DA" w:rsidP="00C059DA">
      <w:pPr>
        <w:rPr>
          <w:rFonts w:ascii="Times New Roman" w:hAnsi="Times New Roman" w:cs="Times New Roman"/>
          <w:b/>
          <w:sz w:val="22"/>
          <w:szCs w:val="22"/>
          <w:lang w:val="lt-LT"/>
        </w:rPr>
      </w:pPr>
      <w:r w:rsidRPr="004E24D1">
        <w:rPr>
          <w:rFonts w:ascii="Times New Roman" w:hAnsi="Times New Roman" w:cs="Times New Roman"/>
          <w:bCs/>
          <w:iCs/>
          <w:noProof/>
          <w:sz w:val="22"/>
          <w:szCs w:val="22"/>
          <w:lang w:val="lt-LT"/>
        </w:rPr>
        <w:br w:type="page"/>
      </w:r>
    </w:p>
    <w:p w14:paraId="007D0190" w14:textId="77777777" w:rsidR="00C059DA" w:rsidRPr="004E24D1" w:rsidRDefault="00C059DA" w:rsidP="00C059DA">
      <w:pPr>
        <w:ind w:left="567" w:hanging="567"/>
        <w:rPr>
          <w:rFonts w:ascii="Times New Roman" w:hAnsi="Times New Roman" w:cs="Times New Roman"/>
          <w:b/>
          <w:sz w:val="22"/>
          <w:szCs w:val="22"/>
          <w:lang w:val="lt-LT"/>
        </w:rPr>
      </w:pPr>
      <w:r w:rsidRPr="004E24D1">
        <w:rPr>
          <w:rFonts w:ascii="Times New Roman" w:hAnsi="Times New Roman" w:cs="Times New Roman"/>
          <w:b/>
          <w:sz w:val="22"/>
          <w:szCs w:val="22"/>
          <w:lang w:val="lt-LT"/>
        </w:rPr>
        <w:lastRenderedPageBreak/>
        <w:t>1.</w:t>
      </w:r>
      <w:r w:rsidRPr="004E24D1">
        <w:rPr>
          <w:rFonts w:ascii="Times New Roman" w:hAnsi="Times New Roman" w:cs="Times New Roman"/>
          <w:b/>
          <w:sz w:val="22"/>
          <w:szCs w:val="22"/>
          <w:lang w:val="lt-LT"/>
        </w:rPr>
        <w:tab/>
      </w:r>
      <w:r w:rsidRPr="004E24D1">
        <w:rPr>
          <w:rFonts w:ascii="Times New Roman" w:hAnsi="Times New Roman" w:cs="Times New Roman"/>
          <w:b/>
          <w:caps/>
          <w:sz w:val="22"/>
          <w:szCs w:val="22"/>
          <w:lang w:val="lt-LT"/>
        </w:rPr>
        <w:t>VAISTINIO PREPARATO PAVADINIMAS</w:t>
      </w:r>
    </w:p>
    <w:p w14:paraId="56B1920E" w14:textId="77777777" w:rsidR="00C059DA" w:rsidRPr="004E24D1" w:rsidRDefault="00C059DA" w:rsidP="00C059DA">
      <w:pPr>
        <w:rPr>
          <w:rFonts w:ascii="Times New Roman" w:hAnsi="Times New Roman" w:cs="Times New Roman"/>
          <w:caps/>
          <w:sz w:val="22"/>
          <w:szCs w:val="22"/>
          <w:lang w:val="lt-LT"/>
        </w:rPr>
      </w:pPr>
    </w:p>
    <w:p w14:paraId="753D0B62" w14:textId="77777777" w:rsidR="00C059DA" w:rsidRPr="004E24D1" w:rsidRDefault="00C059DA" w:rsidP="00C059DA">
      <w:pPr>
        <w:rPr>
          <w:rFonts w:ascii="Times New Roman" w:hAnsi="Times New Roman" w:cs="Times New Roman"/>
          <w:sz w:val="22"/>
          <w:szCs w:val="22"/>
          <w:lang w:val="lt-LT"/>
        </w:rPr>
      </w:pPr>
      <w:r w:rsidRPr="004E24D1">
        <w:rPr>
          <w:rFonts w:ascii="Times New Roman" w:hAnsi="Times New Roman" w:cs="Times New Roman"/>
          <w:caps/>
          <w:sz w:val="22"/>
          <w:szCs w:val="22"/>
          <w:lang w:val="lt-LT"/>
        </w:rPr>
        <w:t>N</w:t>
      </w:r>
      <w:r w:rsidRPr="004E24D1">
        <w:rPr>
          <w:rFonts w:ascii="Times New Roman" w:hAnsi="Times New Roman" w:cs="Times New Roman"/>
          <w:sz w:val="22"/>
          <w:szCs w:val="22"/>
          <w:lang w:val="lt-LT"/>
        </w:rPr>
        <w:t xml:space="preserve">ormosang </w:t>
      </w:r>
      <w:r w:rsidRPr="004E24D1">
        <w:rPr>
          <w:rFonts w:ascii="Times New Roman" w:hAnsi="Times New Roman" w:cs="Times New Roman"/>
          <w:caps/>
          <w:sz w:val="22"/>
          <w:szCs w:val="22"/>
          <w:lang w:val="lt-LT"/>
        </w:rPr>
        <w:t>25 </w:t>
      </w:r>
      <w:r w:rsidRPr="004E24D1">
        <w:rPr>
          <w:rFonts w:ascii="Times New Roman" w:hAnsi="Times New Roman" w:cs="Times New Roman"/>
          <w:sz w:val="22"/>
          <w:szCs w:val="22"/>
          <w:lang w:val="lt-LT"/>
        </w:rPr>
        <w:t>mg/ml koncentratas infuziniam tirpalui</w:t>
      </w:r>
    </w:p>
    <w:p w14:paraId="41EAB446" w14:textId="77777777" w:rsidR="00C059DA" w:rsidRPr="004E24D1" w:rsidRDefault="00C059DA" w:rsidP="00C059DA">
      <w:pPr>
        <w:tabs>
          <w:tab w:val="left" w:pos="2835"/>
          <w:tab w:val="right" w:pos="7088"/>
        </w:tabs>
        <w:rPr>
          <w:rFonts w:ascii="Times New Roman" w:hAnsi="Times New Roman" w:cs="Times New Roman"/>
          <w:sz w:val="22"/>
          <w:szCs w:val="22"/>
          <w:lang w:val="lt-LT"/>
        </w:rPr>
      </w:pPr>
    </w:p>
    <w:p w14:paraId="6412BD11" w14:textId="77777777" w:rsidR="00C059DA" w:rsidRPr="004E24D1" w:rsidRDefault="00C059DA" w:rsidP="00C059DA">
      <w:pPr>
        <w:tabs>
          <w:tab w:val="left" w:pos="2835"/>
          <w:tab w:val="right" w:pos="7088"/>
        </w:tabs>
        <w:rPr>
          <w:rFonts w:ascii="Times New Roman" w:hAnsi="Times New Roman" w:cs="Times New Roman"/>
          <w:sz w:val="22"/>
          <w:szCs w:val="22"/>
          <w:lang w:val="lt-LT"/>
        </w:rPr>
      </w:pPr>
    </w:p>
    <w:p w14:paraId="3DEC14A3" w14:textId="77777777" w:rsidR="00C059DA" w:rsidRPr="004E24D1" w:rsidRDefault="00C059DA" w:rsidP="00C059DA">
      <w:pPr>
        <w:ind w:left="567" w:hanging="567"/>
        <w:rPr>
          <w:rFonts w:ascii="Times New Roman" w:hAnsi="Times New Roman" w:cs="Times New Roman"/>
          <w:b/>
          <w:sz w:val="22"/>
          <w:szCs w:val="22"/>
          <w:lang w:val="lt-LT"/>
        </w:rPr>
      </w:pPr>
      <w:r w:rsidRPr="004E24D1">
        <w:rPr>
          <w:rFonts w:ascii="Times New Roman" w:hAnsi="Times New Roman" w:cs="Times New Roman"/>
          <w:b/>
          <w:sz w:val="22"/>
          <w:szCs w:val="22"/>
          <w:lang w:val="lt-LT"/>
        </w:rPr>
        <w:t>2.</w:t>
      </w:r>
      <w:r w:rsidRPr="004E24D1">
        <w:rPr>
          <w:rFonts w:ascii="Times New Roman" w:hAnsi="Times New Roman" w:cs="Times New Roman"/>
          <w:b/>
          <w:sz w:val="22"/>
          <w:szCs w:val="22"/>
          <w:lang w:val="lt-LT"/>
        </w:rPr>
        <w:tab/>
      </w:r>
      <w:r w:rsidRPr="004E24D1">
        <w:rPr>
          <w:rFonts w:ascii="Times New Roman" w:hAnsi="Times New Roman" w:cs="Times New Roman"/>
          <w:b/>
          <w:caps/>
          <w:sz w:val="22"/>
          <w:szCs w:val="22"/>
          <w:lang w:val="lt-LT"/>
        </w:rPr>
        <w:t>KOKYBINĖ IR KIEKYBINĖ SUDĖTIS</w:t>
      </w:r>
    </w:p>
    <w:p w14:paraId="24E0746D" w14:textId="77777777" w:rsidR="00C059DA" w:rsidRPr="004E24D1" w:rsidRDefault="00C059DA" w:rsidP="00C059DA">
      <w:pPr>
        <w:pStyle w:val="Data"/>
        <w:tabs>
          <w:tab w:val="right" w:leader="dot" w:pos="9781"/>
          <w:tab w:val="left" w:pos="10065"/>
        </w:tabs>
        <w:rPr>
          <w:rFonts w:ascii="Times New Roman" w:hAnsi="Times New Roman" w:cs="Times New Roman"/>
          <w:sz w:val="22"/>
          <w:szCs w:val="22"/>
          <w:lang w:val="lt-LT"/>
        </w:rPr>
      </w:pPr>
    </w:p>
    <w:p w14:paraId="51DF50D0" w14:textId="77777777" w:rsidR="00C059DA" w:rsidRPr="004E24D1" w:rsidRDefault="00C059DA" w:rsidP="00C059DA">
      <w:pPr>
        <w:pStyle w:val="Data"/>
        <w:tabs>
          <w:tab w:val="right" w:leader="dot" w:pos="9781"/>
          <w:tab w:val="left" w:pos="10065"/>
        </w:tabs>
        <w:rPr>
          <w:rFonts w:ascii="Times New Roman" w:hAnsi="Times New Roman" w:cs="Times New Roman"/>
          <w:sz w:val="22"/>
          <w:szCs w:val="22"/>
          <w:lang w:val="lt-LT"/>
        </w:rPr>
      </w:pPr>
      <w:r w:rsidRPr="004E24D1">
        <w:rPr>
          <w:rFonts w:ascii="Times New Roman" w:hAnsi="Times New Roman" w:cs="Times New Roman"/>
          <w:sz w:val="22"/>
          <w:szCs w:val="22"/>
          <w:lang w:val="lt-LT"/>
        </w:rPr>
        <w:t>Žmogaus heminas                                         25 mg/ml.</w:t>
      </w:r>
    </w:p>
    <w:p w14:paraId="7F2C25E2" w14:textId="77777777" w:rsidR="00C059DA" w:rsidRPr="004E24D1" w:rsidRDefault="00C059DA" w:rsidP="00C059DA">
      <w:pPr>
        <w:rPr>
          <w:rFonts w:ascii="Times New Roman" w:hAnsi="Times New Roman" w:cs="Times New Roman"/>
          <w:sz w:val="22"/>
          <w:szCs w:val="22"/>
          <w:lang w:val="lt-LT"/>
        </w:rPr>
      </w:pPr>
      <w:r w:rsidRPr="004E24D1">
        <w:rPr>
          <w:rFonts w:ascii="Times New Roman" w:hAnsi="Times New Roman" w:cs="Times New Roman"/>
          <w:sz w:val="22"/>
          <w:szCs w:val="22"/>
          <w:lang w:val="lt-LT"/>
        </w:rPr>
        <w:t>Vienoje 10 ml ampulėje yra 250 mg žmogaus hemino.</w:t>
      </w:r>
    </w:p>
    <w:p w14:paraId="5BB645A3" w14:textId="77777777" w:rsidR="00C059DA" w:rsidRPr="004E24D1" w:rsidRDefault="00C059DA" w:rsidP="00C059DA">
      <w:pPr>
        <w:pStyle w:val="Pagrindinistekstas2"/>
        <w:rPr>
          <w:rFonts w:cs="Times New Roman"/>
          <w:szCs w:val="22"/>
        </w:rPr>
      </w:pPr>
      <w:r w:rsidRPr="004E24D1">
        <w:rPr>
          <w:rFonts w:cs="Times New Roman"/>
          <w:szCs w:val="22"/>
        </w:rPr>
        <w:t>Praskiedus vieną 10 ml ampulę 100 ml 0,9% NaCl tirpalo, viename mililitre praskiesto tirpalo yra 2273</w:t>
      </w:r>
      <w:r w:rsidR="004C2365">
        <w:rPr>
          <w:rFonts w:cs="Times New Roman"/>
          <w:szCs w:val="22"/>
        </w:rPr>
        <w:t> </w:t>
      </w:r>
      <w:r w:rsidRPr="004E24D1">
        <w:rPr>
          <w:rFonts w:cs="Times New Roman"/>
          <w:szCs w:val="22"/>
        </w:rPr>
        <w:t>mikrogramai žmogaus hemino.</w:t>
      </w:r>
    </w:p>
    <w:p w14:paraId="7A9A65D6" w14:textId="77777777" w:rsidR="00C059DA" w:rsidRPr="004E24D1" w:rsidRDefault="00C059DA" w:rsidP="00C059DA">
      <w:pPr>
        <w:rPr>
          <w:rFonts w:ascii="Times New Roman" w:hAnsi="Times New Roman" w:cs="Times New Roman"/>
          <w:sz w:val="22"/>
          <w:szCs w:val="22"/>
          <w:lang w:val="lt-LT"/>
        </w:rPr>
      </w:pPr>
    </w:p>
    <w:p w14:paraId="1041CAF7" w14:textId="77777777" w:rsidR="00C059DA" w:rsidRPr="004E24D1" w:rsidRDefault="00C059DA" w:rsidP="00C059DA">
      <w:pPr>
        <w:rPr>
          <w:rFonts w:ascii="Times New Roman" w:hAnsi="Times New Roman" w:cs="Times New Roman"/>
          <w:sz w:val="22"/>
          <w:szCs w:val="22"/>
          <w:lang w:val="lt-LT"/>
        </w:rPr>
      </w:pPr>
      <w:r w:rsidRPr="001464B5">
        <w:rPr>
          <w:rFonts w:ascii="Times New Roman" w:hAnsi="Times New Roman" w:cs="Times New Roman"/>
          <w:sz w:val="22"/>
          <w:szCs w:val="22"/>
          <w:u w:val="single"/>
          <w:lang w:val="pt-BR"/>
        </w:rPr>
        <w:t>Pagalbinė medžiaga</w:t>
      </w:r>
      <w:r w:rsidR="00877320" w:rsidRPr="001464B5">
        <w:rPr>
          <w:rFonts w:ascii="Times New Roman" w:hAnsi="Times New Roman" w:cs="Times New Roman"/>
          <w:sz w:val="22"/>
          <w:szCs w:val="22"/>
          <w:u w:val="single"/>
          <w:lang w:val="pt-BR"/>
        </w:rPr>
        <w:t xml:space="preserve">, </w:t>
      </w:r>
      <w:r w:rsidR="00877320" w:rsidRPr="00383C4D">
        <w:rPr>
          <w:rFonts w:ascii="Times New Roman" w:hAnsi="Times New Roman" w:cs="Times New Roman"/>
          <w:noProof/>
          <w:sz w:val="22"/>
          <w:szCs w:val="22"/>
          <w:u w:val="single"/>
          <w:lang w:val="lt-LT"/>
        </w:rPr>
        <w:t>kurios</w:t>
      </w:r>
      <w:r w:rsidR="00877320" w:rsidRPr="00877320">
        <w:rPr>
          <w:rFonts w:ascii="Times New Roman" w:hAnsi="Times New Roman" w:cs="Times New Roman"/>
          <w:noProof/>
          <w:sz w:val="22"/>
          <w:szCs w:val="22"/>
          <w:u w:val="single"/>
          <w:lang w:val="lt-LT"/>
        </w:rPr>
        <w:t xml:space="preserve"> </w:t>
      </w:r>
      <w:r w:rsidR="00877320" w:rsidRPr="00FC7673">
        <w:rPr>
          <w:rFonts w:ascii="Times New Roman" w:hAnsi="Times New Roman" w:cs="Times New Roman"/>
          <w:sz w:val="22"/>
          <w:szCs w:val="22"/>
          <w:u w:val="single"/>
          <w:lang w:val="lt-LT"/>
        </w:rPr>
        <w:t>poveikis žinomas</w:t>
      </w:r>
      <w:r w:rsidRPr="00877320">
        <w:rPr>
          <w:rFonts w:ascii="Times New Roman" w:hAnsi="Times New Roman" w:cs="Times New Roman"/>
          <w:sz w:val="22"/>
          <w:szCs w:val="22"/>
          <w:lang w:val="pt-BR"/>
        </w:rPr>
        <w:t>:</w:t>
      </w:r>
      <w:r w:rsidRPr="004E24D1">
        <w:rPr>
          <w:rFonts w:ascii="Times New Roman" w:hAnsi="Times New Roman" w:cs="Times New Roman"/>
          <w:sz w:val="22"/>
          <w:szCs w:val="22"/>
          <w:lang w:val="pt-BR"/>
        </w:rPr>
        <w:t xml:space="preserve"> 96</w:t>
      </w:r>
      <w:r w:rsidR="005D2786">
        <w:rPr>
          <w:rFonts w:ascii="Times New Roman" w:hAnsi="Times New Roman" w:cs="Times New Roman"/>
          <w:sz w:val="22"/>
          <w:szCs w:val="22"/>
          <w:lang w:val="pt-BR"/>
        </w:rPr>
        <w:t xml:space="preserve"> </w:t>
      </w:r>
      <w:r w:rsidRPr="004E24D1">
        <w:rPr>
          <w:rFonts w:ascii="Times New Roman" w:hAnsi="Times New Roman" w:cs="Times New Roman"/>
          <w:sz w:val="22"/>
          <w:szCs w:val="22"/>
          <w:lang w:val="pt-BR"/>
        </w:rPr>
        <w:t>% etanolis (1</w:t>
      </w:r>
      <w:r w:rsidR="00692C33">
        <w:rPr>
          <w:rFonts w:ascii="Times New Roman" w:hAnsi="Times New Roman" w:cs="Times New Roman"/>
          <w:sz w:val="22"/>
          <w:szCs w:val="22"/>
          <w:lang w:val="pt-BR"/>
        </w:rPr>
        <w:t> </w:t>
      </w:r>
      <w:r w:rsidRPr="004E24D1">
        <w:rPr>
          <w:rFonts w:ascii="Times New Roman" w:hAnsi="Times New Roman" w:cs="Times New Roman"/>
          <w:sz w:val="22"/>
          <w:szCs w:val="22"/>
          <w:lang w:val="pt-BR"/>
        </w:rPr>
        <w:t>g / 10</w:t>
      </w:r>
      <w:r w:rsidR="00692C33">
        <w:rPr>
          <w:rFonts w:ascii="Times New Roman" w:hAnsi="Times New Roman" w:cs="Times New Roman"/>
          <w:sz w:val="22"/>
          <w:szCs w:val="22"/>
          <w:lang w:val="pt-BR"/>
        </w:rPr>
        <w:t> </w:t>
      </w:r>
      <w:r w:rsidRPr="004E24D1">
        <w:rPr>
          <w:rFonts w:ascii="Times New Roman" w:hAnsi="Times New Roman" w:cs="Times New Roman"/>
          <w:sz w:val="22"/>
          <w:szCs w:val="22"/>
          <w:lang w:val="pt-BR"/>
        </w:rPr>
        <w:t xml:space="preserve">ml) (žr. </w:t>
      </w:r>
      <w:r w:rsidRPr="004E24D1">
        <w:rPr>
          <w:rFonts w:ascii="Times New Roman" w:hAnsi="Times New Roman" w:cs="Times New Roman"/>
          <w:sz w:val="22"/>
          <w:szCs w:val="22"/>
          <w:lang w:val="lt-LT"/>
        </w:rPr>
        <w:t>4.4</w:t>
      </w:r>
      <w:r w:rsidR="00692C33">
        <w:rPr>
          <w:rFonts w:ascii="Times New Roman" w:hAnsi="Times New Roman" w:cs="Times New Roman"/>
          <w:sz w:val="22"/>
          <w:szCs w:val="22"/>
          <w:lang w:val="lt-LT"/>
        </w:rPr>
        <w:t> </w:t>
      </w:r>
      <w:r w:rsidRPr="004E24D1">
        <w:rPr>
          <w:rFonts w:ascii="Times New Roman" w:hAnsi="Times New Roman" w:cs="Times New Roman"/>
          <w:sz w:val="22"/>
          <w:szCs w:val="22"/>
          <w:lang w:val="lt-LT"/>
        </w:rPr>
        <w:t>skyrių).</w:t>
      </w:r>
    </w:p>
    <w:p w14:paraId="471421E6" w14:textId="77777777" w:rsidR="00C059DA" w:rsidRPr="004E24D1" w:rsidRDefault="00C059DA" w:rsidP="00C059DA">
      <w:pPr>
        <w:rPr>
          <w:rFonts w:ascii="Times New Roman" w:hAnsi="Times New Roman" w:cs="Times New Roman"/>
          <w:sz w:val="22"/>
          <w:szCs w:val="22"/>
          <w:lang w:val="lt-LT"/>
        </w:rPr>
      </w:pPr>
    </w:p>
    <w:p w14:paraId="6A6548EC" w14:textId="77777777" w:rsidR="00C059DA" w:rsidRPr="004E24D1" w:rsidRDefault="00C059DA" w:rsidP="00C059DA">
      <w:pPr>
        <w:rPr>
          <w:rFonts w:ascii="Times New Roman" w:hAnsi="Times New Roman" w:cs="Times New Roman"/>
          <w:sz w:val="22"/>
          <w:szCs w:val="22"/>
          <w:lang w:val="lt-LT"/>
        </w:rPr>
      </w:pPr>
      <w:r w:rsidRPr="004E24D1">
        <w:rPr>
          <w:rFonts w:ascii="Times New Roman" w:hAnsi="Times New Roman" w:cs="Times New Roman"/>
          <w:sz w:val="22"/>
          <w:szCs w:val="22"/>
          <w:lang w:val="lt-LT"/>
        </w:rPr>
        <w:t>Visos pagalbinės medžiagos išvardytos 6.1</w:t>
      </w:r>
      <w:r w:rsidR="00692C33">
        <w:rPr>
          <w:rFonts w:ascii="Times New Roman" w:hAnsi="Times New Roman" w:cs="Times New Roman"/>
          <w:sz w:val="22"/>
          <w:szCs w:val="22"/>
          <w:lang w:val="lt-LT"/>
        </w:rPr>
        <w:t> </w:t>
      </w:r>
      <w:r w:rsidRPr="004E24D1">
        <w:rPr>
          <w:rFonts w:ascii="Times New Roman" w:hAnsi="Times New Roman" w:cs="Times New Roman"/>
          <w:sz w:val="22"/>
          <w:szCs w:val="22"/>
          <w:lang w:val="lt-LT"/>
        </w:rPr>
        <w:t>skyriuje.</w:t>
      </w:r>
    </w:p>
    <w:p w14:paraId="4AAB73CE" w14:textId="77777777" w:rsidR="00C059DA" w:rsidRPr="004E24D1" w:rsidRDefault="00C059DA" w:rsidP="00C059DA">
      <w:pPr>
        <w:rPr>
          <w:rFonts w:ascii="Times New Roman" w:hAnsi="Times New Roman" w:cs="Times New Roman"/>
          <w:sz w:val="22"/>
          <w:szCs w:val="22"/>
          <w:lang w:val="lt-LT"/>
        </w:rPr>
      </w:pPr>
    </w:p>
    <w:p w14:paraId="2E867928" w14:textId="77777777" w:rsidR="00C059DA" w:rsidRPr="004E24D1" w:rsidRDefault="00C059DA" w:rsidP="00C059DA">
      <w:pPr>
        <w:rPr>
          <w:rFonts w:ascii="Times New Roman" w:hAnsi="Times New Roman" w:cs="Times New Roman"/>
          <w:sz w:val="22"/>
          <w:szCs w:val="22"/>
          <w:lang w:val="lt-LT"/>
        </w:rPr>
      </w:pPr>
    </w:p>
    <w:p w14:paraId="77E2CCC5" w14:textId="77777777" w:rsidR="00C059DA" w:rsidRPr="004E24D1" w:rsidRDefault="00C059DA" w:rsidP="00C059DA">
      <w:pPr>
        <w:tabs>
          <w:tab w:val="left" w:pos="2835"/>
          <w:tab w:val="right" w:pos="7088"/>
        </w:tabs>
        <w:ind w:left="567" w:hanging="567"/>
        <w:rPr>
          <w:rFonts w:ascii="Times New Roman" w:hAnsi="Times New Roman" w:cs="Times New Roman"/>
          <w:b/>
          <w:sz w:val="22"/>
          <w:szCs w:val="22"/>
          <w:lang w:val="lt-LT"/>
        </w:rPr>
      </w:pPr>
      <w:r w:rsidRPr="004E24D1">
        <w:rPr>
          <w:rFonts w:ascii="Times New Roman" w:hAnsi="Times New Roman" w:cs="Times New Roman"/>
          <w:b/>
          <w:sz w:val="22"/>
          <w:szCs w:val="22"/>
          <w:lang w:val="lt-LT"/>
        </w:rPr>
        <w:t>3.</w:t>
      </w:r>
      <w:r w:rsidRPr="004E24D1">
        <w:rPr>
          <w:rFonts w:ascii="Times New Roman" w:hAnsi="Times New Roman" w:cs="Times New Roman"/>
          <w:b/>
          <w:sz w:val="22"/>
          <w:szCs w:val="22"/>
          <w:lang w:val="lt-LT"/>
        </w:rPr>
        <w:tab/>
        <w:t>FARMACINĖ FORMA</w:t>
      </w:r>
    </w:p>
    <w:p w14:paraId="52D68838" w14:textId="77777777" w:rsidR="00C059DA" w:rsidRPr="004E24D1" w:rsidRDefault="00C059DA" w:rsidP="00AF6822">
      <w:pPr>
        <w:tabs>
          <w:tab w:val="left" w:pos="2835"/>
          <w:tab w:val="right" w:pos="7088"/>
        </w:tabs>
        <w:jc w:val="both"/>
        <w:rPr>
          <w:rFonts w:ascii="Times New Roman" w:hAnsi="Times New Roman" w:cs="Times New Roman"/>
          <w:sz w:val="22"/>
          <w:szCs w:val="22"/>
          <w:lang w:val="lt-LT"/>
        </w:rPr>
      </w:pPr>
    </w:p>
    <w:p w14:paraId="0B34A07E" w14:textId="77777777" w:rsidR="00C059DA" w:rsidRPr="004E24D1" w:rsidRDefault="00C059DA" w:rsidP="00AF6822">
      <w:pPr>
        <w:tabs>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Koncentratas infuziniam tirpalui</w:t>
      </w:r>
      <w:r w:rsidR="00505A65">
        <w:rPr>
          <w:rFonts w:ascii="Times New Roman" w:hAnsi="Times New Roman" w:cs="Times New Roman"/>
          <w:sz w:val="22"/>
          <w:szCs w:val="22"/>
          <w:lang w:val="lt-LT"/>
        </w:rPr>
        <w:t>.</w:t>
      </w:r>
    </w:p>
    <w:p w14:paraId="7CFDB492"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2C054B16" w14:textId="77777777" w:rsidR="00C059DA" w:rsidRPr="004E24D1" w:rsidRDefault="00C059DA" w:rsidP="00A97E9E">
      <w:pPr>
        <w:tabs>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Normosang yra tamsios spalvos koncentratas infuziniam tirpalui.</w:t>
      </w:r>
    </w:p>
    <w:p w14:paraId="621E632E"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42CFD3E5"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3A00DF85" w14:textId="77777777" w:rsidR="00C059DA" w:rsidRPr="004E24D1" w:rsidRDefault="00C059DA" w:rsidP="00A97E9E">
      <w:pPr>
        <w:tabs>
          <w:tab w:val="left" w:pos="2835"/>
          <w:tab w:val="right" w:pos="7088"/>
        </w:tabs>
        <w:ind w:left="567" w:hanging="567"/>
        <w:rPr>
          <w:rFonts w:ascii="Times New Roman" w:hAnsi="Times New Roman" w:cs="Times New Roman"/>
          <w:b/>
          <w:caps/>
          <w:sz w:val="22"/>
          <w:szCs w:val="22"/>
          <w:lang w:val="lt-LT"/>
        </w:rPr>
      </w:pPr>
      <w:r w:rsidRPr="004E24D1">
        <w:rPr>
          <w:rFonts w:ascii="Times New Roman" w:hAnsi="Times New Roman" w:cs="Times New Roman"/>
          <w:b/>
          <w:caps/>
          <w:sz w:val="22"/>
          <w:szCs w:val="22"/>
          <w:lang w:val="lt-LT"/>
        </w:rPr>
        <w:t>4.</w:t>
      </w:r>
      <w:r w:rsidRPr="004E24D1">
        <w:rPr>
          <w:rFonts w:ascii="Times New Roman" w:hAnsi="Times New Roman" w:cs="Times New Roman"/>
          <w:b/>
          <w:caps/>
          <w:sz w:val="22"/>
          <w:szCs w:val="22"/>
          <w:lang w:val="lt-LT"/>
        </w:rPr>
        <w:tab/>
        <w:t>klinikinĖ informacija</w:t>
      </w:r>
    </w:p>
    <w:p w14:paraId="4E8BB74D" w14:textId="77777777" w:rsidR="00C059DA" w:rsidRPr="004E24D1" w:rsidRDefault="00C059DA" w:rsidP="00A97E9E">
      <w:pPr>
        <w:tabs>
          <w:tab w:val="left" w:pos="2835"/>
          <w:tab w:val="right" w:pos="7088"/>
        </w:tabs>
        <w:ind w:left="567" w:hanging="567"/>
        <w:rPr>
          <w:rFonts w:ascii="Times New Roman" w:hAnsi="Times New Roman" w:cs="Times New Roman"/>
          <w:sz w:val="22"/>
          <w:szCs w:val="22"/>
          <w:lang w:val="lt-LT"/>
        </w:rPr>
      </w:pPr>
    </w:p>
    <w:p w14:paraId="6103D179" w14:textId="77777777" w:rsidR="00C059DA" w:rsidRPr="004E24D1" w:rsidRDefault="00C059DA" w:rsidP="00A97E9E">
      <w:pPr>
        <w:numPr>
          <w:ilvl w:val="1"/>
          <w:numId w:val="4"/>
        </w:numPr>
        <w:tabs>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Terapinės indikacijos</w:t>
      </w:r>
    </w:p>
    <w:p w14:paraId="6A87FA41" w14:textId="77777777" w:rsidR="00C059DA" w:rsidRPr="004E24D1" w:rsidRDefault="00C059DA" w:rsidP="00A97E9E">
      <w:pPr>
        <w:tabs>
          <w:tab w:val="left" w:pos="2835"/>
          <w:tab w:val="right" w:pos="7088"/>
        </w:tabs>
        <w:rPr>
          <w:rFonts w:ascii="Times New Roman" w:hAnsi="Times New Roman" w:cs="Times New Roman"/>
          <w:b/>
          <w:sz w:val="22"/>
          <w:szCs w:val="22"/>
          <w:lang w:val="lt-LT"/>
        </w:rPr>
      </w:pPr>
    </w:p>
    <w:p w14:paraId="7D986DA5" w14:textId="44250052"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Ūminių kepenų porfirijos priepuolių (ūminės </w:t>
      </w:r>
      <w:r w:rsidR="00945228">
        <w:rPr>
          <w:rFonts w:ascii="Times New Roman" w:hAnsi="Times New Roman" w:cs="Times New Roman"/>
          <w:sz w:val="22"/>
          <w:szCs w:val="22"/>
          <w:lang w:val="lt-LT"/>
        </w:rPr>
        <w:t>kintančios (</w:t>
      </w:r>
      <w:r w:rsidR="0048264B" w:rsidRPr="004E24D1">
        <w:rPr>
          <w:rFonts w:ascii="Times New Roman" w:hAnsi="Times New Roman" w:cs="Times New Roman"/>
          <w:sz w:val="22"/>
          <w:szCs w:val="22"/>
          <w:lang w:val="lt-LT"/>
        </w:rPr>
        <w:t>intermituoja</w:t>
      </w:r>
      <w:r w:rsidR="002E0CB9">
        <w:rPr>
          <w:rFonts w:ascii="Times New Roman" w:hAnsi="Times New Roman" w:cs="Times New Roman"/>
          <w:sz w:val="22"/>
          <w:szCs w:val="22"/>
          <w:lang w:val="lt-LT"/>
        </w:rPr>
        <w:t>n</w:t>
      </w:r>
      <w:r w:rsidR="0048264B" w:rsidRPr="004E24D1">
        <w:rPr>
          <w:rFonts w:ascii="Times New Roman" w:hAnsi="Times New Roman" w:cs="Times New Roman"/>
          <w:sz w:val="22"/>
          <w:szCs w:val="22"/>
          <w:lang w:val="lt-LT"/>
        </w:rPr>
        <w:t>čios</w:t>
      </w:r>
      <w:r w:rsidR="00945228">
        <w:rPr>
          <w:rFonts w:ascii="Times New Roman" w:hAnsi="Times New Roman" w:cs="Times New Roman"/>
          <w:sz w:val="22"/>
          <w:szCs w:val="22"/>
          <w:lang w:val="lt-LT"/>
        </w:rPr>
        <w:t>)</w:t>
      </w:r>
      <w:r w:rsidR="0048264B" w:rsidRPr="004E24D1">
        <w:rPr>
          <w:rFonts w:ascii="Times New Roman" w:hAnsi="Times New Roman" w:cs="Times New Roman"/>
          <w:sz w:val="22"/>
          <w:szCs w:val="22"/>
          <w:lang w:val="lt-LT"/>
        </w:rPr>
        <w:t xml:space="preserve"> </w:t>
      </w:r>
      <w:r w:rsidRPr="004E24D1">
        <w:rPr>
          <w:rFonts w:ascii="Times New Roman" w:hAnsi="Times New Roman" w:cs="Times New Roman"/>
          <w:sz w:val="22"/>
          <w:szCs w:val="22"/>
          <w:lang w:val="lt-LT"/>
        </w:rPr>
        <w:t xml:space="preserve">porfirijos, </w:t>
      </w:r>
      <w:r w:rsidR="00B74990" w:rsidRPr="004E24D1">
        <w:rPr>
          <w:rFonts w:ascii="Times New Roman" w:hAnsi="Times New Roman" w:cs="Times New Roman"/>
          <w:sz w:val="22"/>
          <w:szCs w:val="22"/>
          <w:lang w:val="lt-LT"/>
        </w:rPr>
        <w:t xml:space="preserve">mišriosios </w:t>
      </w:r>
      <w:r w:rsidRPr="004E24D1">
        <w:rPr>
          <w:rFonts w:ascii="Times New Roman" w:hAnsi="Times New Roman" w:cs="Times New Roman"/>
          <w:sz w:val="22"/>
          <w:szCs w:val="22"/>
          <w:lang w:val="lt-LT"/>
        </w:rPr>
        <w:t xml:space="preserve">porfirijos </w:t>
      </w:r>
      <w:r w:rsidRPr="004E24D1">
        <w:rPr>
          <w:rFonts w:ascii="Times New Roman" w:hAnsi="Times New Roman" w:cs="Times New Roman"/>
          <w:i/>
          <w:sz w:val="22"/>
          <w:szCs w:val="22"/>
          <w:lang w:val="lt-LT"/>
        </w:rPr>
        <w:t>(Porphyria variegata</w:t>
      </w:r>
      <w:r w:rsidRPr="004E24D1">
        <w:rPr>
          <w:rFonts w:ascii="Times New Roman" w:hAnsi="Times New Roman" w:cs="Times New Roman"/>
          <w:sz w:val="22"/>
          <w:szCs w:val="22"/>
          <w:lang w:val="lt-LT"/>
        </w:rPr>
        <w:t>), paveld</w:t>
      </w:r>
      <w:r w:rsidR="00C36E00">
        <w:rPr>
          <w:rFonts w:ascii="Times New Roman" w:hAnsi="Times New Roman" w:cs="Times New Roman"/>
          <w:sz w:val="22"/>
          <w:szCs w:val="22"/>
          <w:lang w:val="lt-LT"/>
        </w:rPr>
        <w:t>ėtosios</w:t>
      </w:r>
      <w:r w:rsidRPr="004E24D1">
        <w:rPr>
          <w:rFonts w:ascii="Times New Roman" w:hAnsi="Times New Roman" w:cs="Times New Roman"/>
          <w:sz w:val="22"/>
          <w:szCs w:val="22"/>
          <w:lang w:val="lt-LT"/>
        </w:rPr>
        <w:t xml:space="preserve"> koproporfirijos) gydymas. </w:t>
      </w:r>
    </w:p>
    <w:p w14:paraId="5BB35192"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p>
    <w:p w14:paraId="094D26FC" w14:textId="77777777" w:rsidR="00C059DA" w:rsidRPr="004E24D1" w:rsidRDefault="00C059DA" w:rsidP="00A97E9E">
      <w:pPr>
        <w:tabs>
          <w:tab w:val="left" w:pos="1134"/>
          <w:tab w:val="left" w:pos="2835"/>
          <w:tab w:val="right" w:pos="7088"/>
        </w:tabs>
        <w:ind w:left="567" w:hanging="567"/>
        <w:rPr>
          <w:rFonts w:ascii="Times New Roman" w:hAnsi="Times New Roman" w:cs="Times New Roman"/>
          <w:b/>
          <w:sz w:val="22"/>
          <w:szCs w:val="22"/>
          <w:lang w:val="lt-LT"/>
        </w:rPr>
      </w:pPr>
      <w:r w:rsidRPr="004E24D1">
        <w:rPr>
          <w:rFonts w:ascii="Times New Roman" w:hAnsi="Times New Roman" w:cs="Times New Roman"/>
          <w:b/>
          <w:sz w:val="22"/>
          <w:szCs w:val="22"/>
          <w:lang w:val="lt-LT"/>
        </w:rPr>
        <w:t>4.2.</w:t>
      </w:r>
      <w:r w:rsidRPr="004E24D1">
        <w:rPr>
          <w:rFonts w:ascii="Times New Roman" w:hAnsi="Times New Roman" w:cs="Times New Roman"/>
          <w:b/>
          <w:sz w:val="22"/>
          <w:szCs w:val="22"/>
          <w:lang w:val="lt-LT"/>
        </w:rPr>
        <w:tab/>
        <w:t>Dozavimas ir vartojimo metodas</w:t>
      </w:r>
    </w:p>
    <w:p w14:paraId="6FDD35F6"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146C02D9" w14:textId="77777777" w:rsidR="00C059DA" w:rsidRPr="004E24D1" w:rsidRDefault="00C059DA" w:rsidP="00A97E9E">
      <w:pPr>
        <w:tabs>
          <w:tab w:val="left" w:pos="1134"/>
          <w:tab w:val="left" w:pos="2835"/>
          <w:tab w:val="right" w:pos="7088"/>
        </w:tabs>
        <w:rPr>
          <w:rFonts w:ascii="Times New Roman" w:hAnsi="Times New Roman" w:cs="Times New Roman"/>
          <w:sz w:val="22"/>
          <w:szCs w:val="22"/>
          <w:u w:val="single"/>
          <w:lang w:val="lt-LT"/>
        </w:rPr>
      </w:pPr>
      <w:r w:rsidRPr="004E24D1">
        <w:rPr>
          <w:rFonts w:ascii="Times New Roman" w:hAnsi="Times New Roman" w:cs="Times New Roman"/>
          <w:sz w:val="22"/>
          <w:szCs w:val="22"/>
          <w:u w:val="single"/>
          <w:lang w:val="lt-LT"/>
        </w:rPr>
        <w:t>Dozavimas</w:t>
      </w:r>
    </w:p>
    <w:p w14:paraId="0EB608A4" w14:textId="77777777" w:rsidR="00C059DA" w:rsidRPr="004E24D1" w:rsidRDefault="00C059DA" w:rsidP="00A97E9E">
      <w:pPr>
        <w:pStyle w:val="Pagrindinistekstas"/>
        <w:jc w:val="left"/>
        <w:rPr>
          <w:rFonts w:ascii="Times New Roman" w:hAnsi="Times New Roman" w:cs="Times New Roman"/>
          <w:sz w:val="22"/>
          <w:szCs w:val="22"/>
          <w:lang w:val="lt-LT"/>
        </w:rPr>
      </w:pPr>
      <w:r w:rsidRPr="004E24D1">
        <w:rPr>
          <w:rFonts w:ascii="Times New Roman" w:hAnsi="Times New Roman" w:cs="Times New Roman"/>
          <w:sz w:val="22"/>
          <w:szCs w:val="22"/>
          <w:lang w:val="lt-LT"/>
        </w:rPr>
        <w:t>Rekomenduoja</w:t>
      </w:r>
      <w:r w:rsidR="009E245E" w:rsidRPr="004E24D1">
        <w:rPr>
          <w:rFonts w:ascii="Times New Roman" w:hAnsi="Times New Roman" w:cs="Times New Roman"/>
          <w:sz w:val="22"/>
          <w:szCs w:val="22"/>
          <w:lang w:val="lt-LT"/>
        </w:rPr>
        <w:t>ma</w:t>
      </w:r>
      <w:r w:rsidRPr="004E24D1">
        <w:rPr>
          <w:rFonts w:ascii="Times New Roman" w:hAnsi="Times New Roman" w:cs="Times New Roman"/>
          <w:sz w:val="22"/>
          <w:szCs w:val="22"/>
          <w:lang w:val="lt-LT"/>
        </w:rPr>
        <w:t xml:space="preserve"> vartoti 3 mg/kg kartą per parą </w:t>
      </w:r>
      <w:r w:rsidR="009E245E" w:rsidRPr="004E24D1">
        <w:rPr>
          <w:rFonts w:ascii="Times New Roman" w:hAnsi="Times New Roman" w:cs="Times New Roman"/>
          <w:sz w:val="22"/>
          <w:szCs w:val="22"/>
          <w:lang w:val="lt-LT"/>
        </w:rPr>
        <w:t xml:space="preserve">dozę </w:t>
      </w:r>
      <w:r w:rsidRPr="004E24D1">
        <w:rPr>
          <w:rFonts w:ascii="Times New Roman" w:hAnsi="Times New Roman" w:cs="Times New Roman"/>
          <w:sz w:val="22"/>
          <w:szCs w:val="22"/>
          <w:lang w:val="lt-LT"/>
        </w:rPr>
        <w:t xml:space="preserve">keturias dienas, praskiedus 100 ml 0,9% natrio chlorido tirpalu stikliniame butelyje, </w:t>
      </w:r>
      <w:r w:rsidR="009E245E" w:rsidRPr="004E24D1">
        <w:rPr>
          <w:rFonts w:ascii="Times New Roman" w:hAnsi="Times New Roman" w:cs="Times New Roman"/>
          <w:sz w:val="22"/>
          <w:szCs w:val="22"/>
          <w:lang w:val="lt-LT"/>
        </w:rPr>
        <w:t xml:space="preserve">infuzuojant </w:t>
      </w:r>
      <w:r w:rsidRPr="004E24D1">
        <w:rPr>
          <w:rFonts w:ascii="Times New Roman" w:hAnsi="Times New Roman" w:cs="Times New Roman"/>
          <w:sz w:val="22"/>
          <w:szCs w:val="22"/>
          <w:lang w:val="lt-LT"/>
        </w:rPr>
        <w:t xml:space="preserve">į didelę dilbio veną ar centrinę veną ne trumpiau nei 30 minučių ir naudojant infuzinę sistemą su filtru. </w:t>
      </w:r>
    </w:p>
    <w:p w14:paraId="78762BD4" w14:textId="77777777" w:rsidR="00C059DA" w:rsidRPr="004E24D1" w:rsidRDefault="00C059DA" w:rsidP="00A97E9E">
      <w:pPr>
        <w:rPr>
          <w:rFonts w:ascii="Times New Roman" w:hAnsi="Times New Roman" w:cs="Times New Roman"/>
          <w:sz w:val="22"/>
          <w:szCs w:val="22"/>
          <w:lang w:val="lt-LT"/>
        </w:rPr>
      </w:pPr>
      <w:r w:rsidRPr="004E24D1">
        <w:rPr>
          <w:rFonts w:ascii="Times New Roman" w:hAnsi="Times New Roman" w:cs="Times New Roman"/>
          <w:sz w:val="22"/>
          <w:szCs w:val="22"/>
          <w:lang w:val="lt-LT"/>
        </w:rPr>
        <w:t>Dozė neturi viršyti 250 mg (1</w:t>
      </w:r>
      <w:r w:rsidR="00985215">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ampulės) per parą.  </w:t>
      </w:r>
    </w:p>
    <w:p w14:paraId="687C6351" w14:textId="77777777" w:rsidR="00C059DA" w:rsidRPr="004E24D1" w:rsidRDefault="00C059DA" w:rsidP="00A97E9E">
      <w:pPr>
        <w:pStyle w:val="Pagrindinistekstas"/>
        <w:tabs>
          <w:tab w:val="left" w:pos="1134"/>
          <w:tab w:val="left" w:pos="2835"/>
          <w:tab w:val="right" w:pos="7088"/>
        </w:tabs>
        <w:jc w:val="left"/>
        <w:rPr>
          <w:rFonts w:ascii="Times New Roman" w:hAnsi="Times New Roman" w:cs="Times New Roman"/>
          <w:sz w:val="22"/>
          <w:szCs w:val="22"/>
          <w:lang w:val="lt-LT"/>
        </w:rPr>
      </w:pPr>
      <w:r w:rsidRPr="004E24D1">
        <w:rPr>
          <w:rFonts w:ascii="Times New Roman" w:hAnsi="Times New Roman" w:cs="Times New Roman"/>
          <w:sz w:val="22"/>
          <w:szCs w:val="22"/>
          <w:lang w:val="lt-LT"/>
        </w:rPr>
        <w:t>Išskirtiniais atvejais, jei po pirmojo gydymo kurso nesulaukiama tinkamo atsako, gydymo eiga gali būti kartojama vykdant griežtą biocheminių rodiklių stebėjimą.</w:t>
      </w:r>
    </w:p>
    <w:p w14:paraId="06FB0BA5"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67FA7E06" w14:textId="6F2AB794" w:rsidR="00C059DA" w:rsidRPr="004E24D1" w:rsidRDefault="00A95E26" w:rsidP="00A97E9E">
      <w:pPr>
        <w:tabs>
          <w:tab w:val="left" w:pos="851"/>
        </w:tabs>
        <w:rPr>
          <w:rFonts w:ascii="Times New Roman" w:hAnsi="Times New Roman" w:cs="Times New Roman"/>
          <w:sz w:val="22"/>
          <w:szCs w:val="22"/>
          <w:lang w:val="lt-LT"/>
        </w:rPr>
      </w:pPr>
      <w:r>
        <w:rPr>
          <w:rFonts w:ascii="Times New Roman" w:hAnsi="Times New Roman" w:cs="Times New Roman"/>
          <w:i/>
          <w:sz w:val="22"/>
          <w:szCs w:val="22"/>
          <w:lang w:val="lt-LT"/>
        </w:rPr>
        <w:t xml:space="preserve">Senyviems pacientams </w:t>
      </w:r>
    </w:p>
    <w:p w14:paraId="0FC19828" w14:textId="77777777" w:rsidR="00C059DA" w:rsidRPr="004E24D1" w:rsidRDefault="00C059DA" w:rsidP="00A97E9E">
      <w:pPr>
        <w:tabs>
          <w:tab w:val="left" w:pos="851"/>
        </w:tabs>
        <w:rPr>
          <w:rFonts w:ascii="Times New Roman" w:hAnsi="Times New Roman" w:cs="Times New Roman"/>
          <w:sz w:val="22"/>
          <w:szCs w:val="22"/>
          <w:lang w:val="lt-LT"/>
        </w:rPr>
      </w:pPr>
      <w:r w:rsidRPr="004E24D1">
        <w:rPr>
          <w:rFonts w:ascii="Times New Roman" w:hAnsi="Times New Roman" w:cs="Times New Roman"/>
          <w:sz w:val="22"/>
          <w:szCs w:val="22"/>
          <w:lang w:val="lt-LT"/>
        </w:rPr>
        <w:t>Dozės koreguoti nereikia.</w:t>
      </w:r>
    </w:p>
    <w:p w14:paraId="10F6E032"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6A039156" w14:textId="06CE0BFD" w:rsidR="00C059DA" w:rsidRPr="004E24D1" w:rsidRDefault="009A7506" w:rsidP="00A97E9E">
      <w:pPr>
        <w:tabs>
          <w:tab w:val="left" w:pos="851"/>
        </w:tabs>
        <w:rPr>
          <w:rFonts w:ascii="Times New Roman" w:hAnsi="Times New Roman" w:cs="Times New Roman"/>
          <w:i/>
          <w:sz w:val="22"/>
          <w:szCs w:val="22"/>
          <w:lang w:val="lt-LT"/>
        </w:rPr>
      </w:pPr>
      <w:r>
        <w:rPr>
          <w:rFonts w:ascii="Times New Roman" w:hAnsi="Times New Roman" w:cs="Times New Roman"/>
          <w:i/>
          <w:sz w:val="22"/>
          <w:szCs w:val="22"/>
          <w:lang w:val="lt-LT"/>
        </w:rPr>
        <w:t xml:space="preserve">Vaikų populiacija </w:t>
      </w:r>
    </w:p>
    <w:p w14:paraId="25EB92C5" w14:textId="77777777" w:rsidR="00C059DA" w:rsidRPr="004E24D1" w:rsidRDefault="00C059DA" w:rsidP="00A97E9E">
      <w:pPr>
        <w:pStyle w:val="Pagrindinistekstas"/>
        <w:tabs>
          <w:tab w:val="left" w:pos="1134"/>
          <w:tab w:val="left" w:pos="2835"/>
          <w:tab w:val="right" w:pos="7088"/>
        </w:tabs>
        <w:jc w:val="left"/>
        <w:rPr>
          <w:rFonts w:ascii="Times New Roman" w:hAnsi="Times New Roman" w:cs="Times New Roman"/>
          <w:sz w:val="22"/>
          <w:szCs w:val="22"/>
          <w:lang w:val="lt-LT"/>
        </w:rPr>
      </w:pPr>
      <w:r w:rsidRPr="004E24D1">
        <w:rPr>
          <w:rFonts w:ascii="Times New Roman" w:hAnsi="Times New Roman" w:cs="Times New Roman"/>
          <w:sz w:val="22"/>
          <w:szCs w:val="22"/>
          <w:lang w:val="lt-LT"/>
        </w:rPr>
        <w:t>Porfirijos priepuoliai vaikams pasireiškia retai, bet ribota patirtis gydant tirozinemiją rodo, kad keturias dienas vartoti ne didesnę nei 3</w:t>
      </w:r>
      <w:r w:rsidR="00692C33">
        <w:rPr>
          <w:rFonts w:ascii="Times New Roman" w:hAnsi="Times New Roman" w:cs="Times New Roman"/>
          <w:sz w:val="22"/>
          <w:szCs w:val="22"/>
          <w:lang w:val="lt-LT"/>
        </w:rPr>
        <w:t> </w:t>
      </w:r>
      <w:r w:rsidRPr="004E24D1">
        <w:rPr>
          <w:rFonts w:ascii="Times New Roman" w:hAnsi="Times New Roman" w:cs="Times New Roman"/>
          <w:sz w:val="22"/>
          <w:szCs w:val="22"/>
          <w:lang w:val="lt-LT"/>
        </w:rPr>
        <w:t>mg/kg paros dozę yra saugu, jei skiriant laikomasi suaugusiesiems taikomų atsargumo priemonių.</w:t>
      </w:r>
    </w:p>
    <w:p w14:paraId="596A5313"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5F01F2FE" w14:textId="77777777" w:rsidR="00C059DA" w:rsidRPr="004E24D1" w:rsidRDefault="00C059DA" w:rsidP="00A97E9E">
      <w:pPr>
        <w:keepNext/>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u w:val="single"/>
          <w:lang w:val="lt-LT"/>
        </w:rPr>
        <w:t>Vartojimo metodas</w:t>
      </w:r>
    </w:p>
    <w:p w14:paraId="68D3D41C" w14:textId="77777777" w:rsidR="00C059DA" w:rsidRPr="004E24D1" w:rsidRDefault="00C059DA" w:rsidP="00A97E9E">
      <w:pPr>
        <w:pStyle w:val="Pagrindinistekstas"/>
        <w:tabs>
          <w:tab w:val="left" w:pos="1134"/>
          <w:tab w:val="left" w:pos="2835"/>
          <w:tab w:val="right" w:pos="7088"/>
        </w:tabs>
        <w:jc w:val="left"/>
        <w:rPr>
          <w:rFonts w:ascii="Times New Roman" w:hAnsi="Times New Roman" w:cs="Times New Roman"/>
          <w:sz w:val="22"/>
          <w:szCs w:val="22"/>
          <w:lang w:val="lt-LT"/>
        </w:rPr>
      </w:pPr>
      <w:r w:rsidRPr="004E24D1">
        <w:rPr>
          <w:rFonts w:ascii="Times New Roman" w:hAnsi="Times New Roman" w:cs="Times New Roman"/>
          <w:sz w:val="22"/>
          <w:szCs w:val="22"/>
          <w:lang w:val="lt-LT"/>
        </w:rPr>
        <w:t>Infuzijos turi būti skiriamos į didelę dilbio ar centrinę veną ne trumpiau nei 30</w:t>
      </w:r>
      <w:r w:rsidR="00E50587">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minučių. Po infuzijos veną reikia </w:t>
      </w:r>
      <w:r w:rsidR="009E245E" w:rsidRPr="004E24D1">
        <w:rPr>
          <w:rFonts w:ascii="Times New Roman" w:hAnsi="Times New Roman" w:cs="Times New Roman"/>
          <w:sz w:val="22"/>
          <w:szCs w:val="22"/>
          <w:lang w:val="lt-LT"/>
        </w:rPr>
        <w:t xml:space="preserve">praplauti </w:t>
      </w:r>
      <w:r w:rsidRPr="004E24D1">
        <w:rPr>
          <w:rFonts w:ascii="Times New Roman" w:hAnsi="Times New Roman" w:cs="Times New Roman"/>
          <w:sz w:val="22"/>
          <w:szCs w:val="22"/>
          <w:lang w:val="lt-LT"/>
        </w:rPr>
        <w:t xml:space="preserve">100 ml 0,9% NaCl tirpalu. </w:t>
      </w:r>
      <w:r w:rsidR="009E245E" w:rsidRPr="004E24D1">
        <w:rPr>
          <w:rFonts w:ascii="Times New Roman" w:hAnsi="Times New Roman" w:cs="Times New Roman"/>
          <w:sz w:val="22"/>
          <w:szCs w:val="22"/>
          <w:lang w:val="lt-LT"/>
        </w:rPr>
        <w:t xml:space="preserve">Iš pradžių veną rekomenduojama </w:t>
      </w:r>
      <w:r w:rsidRPr="004E24D1">
        <w:rPr>
          <w:rFonts w:ascii="Times New Roman" w:hAnsi="Times New Roman" w:cs="Times New Roman"/>
          <w:sz w:val="22"/>
          <w:szCs w:val="22"/>
          <w:lang w:val="lt-LT"/>
        </w:rPr>
        <w:t>praplauti atliekant 3–4</w:t>
      </w:r>
      <w:r w:rsidR="00E50587">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boliusines 10 ml 0,9 % NaCl injekcijas; po to likęs fiziologinio skysčio kiekis gali būti </w:t>
      </w:r>
      <w:r w:rsidR="009E245E" w:rsidRPr="004E24D1">
        <w:rPr>
          <w:rFonts w:ascii="Times New Roman" w:hAnsi="Times New Roman" w:cs="Times New Roman"/>
          <w:sz w:val="22"/>
          <w:szCs w:val="22"/>
          <w:lang w:val="lt-LT"/>
        </w:rPr>
        <w:t xml:space="preserve">infuzuojamas </w:t>
      </w:r>
      <w:r w:rsidRPr="004E24D1">
        <w:rPr>
          <w:rFonts w:ascii="Times New Roman" w:hAnsi="Times New Roman" w:cs="Times New Roman"/>
          <w:sz w:val="22"/>
          <w:szCs w:val="22"/>
          <w:lang w:val="lt-LT"/>
        </w:rPr>
        <w:t>10–15</w:t>
      </w:r>
      <w:r w:rsidR="00E50587">
        <w:rPr>
          <w:rFonts w:ascii="Times New Roman" w:hAnsi="Times New Roman" w:cs="Times New Roman"/>
          <w:sz w:val="22"/>
          <w:szCs w:val="22"/>
          <w:lang w:val="lt-LT"/>
        </w:rPr>
        <w:t> </w:t>
      </w:r>
      <w:r w:rsidRPr="004E24D1">
        <w:rPr>
          <w:rFonts w:ascii="Times New Roman" w:hAnsi="Times New Roman" w:cs="Times New Roman"/>
          <w:sz w:val="22"/>
          <w:szCs w:val="22"/>
          <w:lang w:val="lt-LT"/>
        </w:rPr>
        <w:t>minučių.</w:t>
      </w:r>
    </w:p>
    <w:p w14:paraId="217D2E36" w14:textId="77777777" w:rsidR="00C059DA" w:rsidRPr="004E24D1" w:rsidRDefault="00877320" w:rsidP="00A97E9E">
      <w:pPr>
        <w:tabs>
          <w:tab w:val="left" w:pos="993"/>
          <w:tab w:val="left" w:pos="2835"/>
          <w:tab w:val="right" w:pos="7088"/>
        </w:tabs>
        <w:rPr>
          <w:rFonts w:ascii="Times New Roman" w:hAnsi="Times New Roman" w:cs="Times New Roman"/>
          <w:sz w:val="22"/>
          <w:szCs w:val="22"/>
          <w:lang w:val="lt-LT"/>
        </w:rPr>
      </w:pPr>
      <w:r>
        <w:rPr>
          <w:rFonts w:ascii="Times New Roman" w:hAnsi="Times New Roman" w:cs="Times New Roman"/>
          <w:sz w:val="22"/>
          <w:szCs w:val="22"/>
          <w:lang w:val="lt-LT"/>
        </w:rPr>
        <w:t>Tirpalo ruošimo instrukcija pateikiama</w:t>
      </w:r>
      <w:r w:rsidR="00C059DA" w:rsidRPr="004E24D1">
        <w:rPr>
          <w:rFonts w:ascii="Times New Roman" w:hAnsi="Times New Roman" w:cs="Times New Roman"/>
          <w:sz w:val="22"/>
          <w:szCs w:val="22"/>
          <w:lang w:val="lt-LT"/>
        </w:rPr>
        <w:t xml:space="preserve"> 6.6</w:t>
      </w:r>
      <w:r w:rsidR="00E50587">
        <w:rPr>
          <w:rFonts w:ascii="Times New Roman" w:hAnsi="Times New Roman" w:cs="Times New Roman"/>
          <w:sz w:val="22"/>
          <w:szCs w:val="22"/>
          <w:lang w:val="lt-LT"/>
        </w:rPr>
        <w:t> </w:t>
      </w:r>
      <w:r w:rsidR="00C059DA" w:rsidRPr="004E24D1">
        <w:rPr>
          <w:rFonts w:ascii="Times New Roman" w:hAnsi="Times New Roman" w:cs="Times New Roman"/>
          <w:sz w:val="22"/>
          <w:szCs w:val="22"/>
          <w:lang w:val="lt-LT"/>
        </w:rPr>
        <w:t>skyriuje.</w:t>
      </w:r>
    </w:p>
    <w:p w14:paraId="5A6280A4" w14:textId="77777777" w:rsidR="00C059DA" w:rsidRDefault="00C059DA" w:rsidP="00A97E9E">
      <w:pPr>
        <w:tabs>
          <w:tab w:val="left" w:pos="993"/>
          <w:tab w:val="left" w:pos="2835"/>
          <w:tab w:val="right" w:pos="7088"/>
        </w:tabs>
        <w:ind w:left="567" w:hanging="567"/>
        <w:rPr>
          <w:rFonts w:ascii="Times New Roman" w:hAnsi="Times New Roman" w:cs="Times New Roman"/>
          <w:b/>
          <w:sz w:val="22"/>
          <w:szCs w:val="22"/>
          <w:lang w:val="lt-LT"/>
        </w:rPr>
      </w:pPr>
    </w:p>
    <w:p w14:paraId="63135EE9" w14:textId="77777777" w:rsidR="006B4AA0" w:rsidRPr="004E24D1" w:rsidRDefault="006B4AA0" w:rsidP="00A97E9E">
      <w:pPr>
        <w:tabs>
          <w:tab w:val="left" w:pos="993"/>
          <w:tab w:val="left" w:pos="2835"/>
          <w:tab w:val="right" w:pos="7088"/>
        </w:tabs>
        <w:ind w:left="567" w:hanging="567"/>
        <w:rPr>
          <w:rFonts w:ascii="Times New Roman" w:hAnsi="Times New Roman" w:cs="Times New Roman"/>
          <w:b/>
          <w:sz w:val="22"/>
          <w:szCs w:val="22"/>
          <w:lang w:val="lt-LT"/>
        </w:rPr>
      </w:pPr>
    </w:p>
    <w:p w14:paraId="0FEE082B" w14:textId="77777777" w:rsidR="00C059DA" w:rsidRPr="004E24D1" w:rsidRDefault="00C059DA" w:rsidP="00A97E9E">
      <w:pPr>
        <w:tabs>
          <w:tab w:val="left" w:pos="993"/>
          <w:tab w:val="left" w:pos="2835"/>
          <w:tab w:val="right" w:pos="7088"/>
        </w:tabs>
        <w:ind w:left="567" w:hanging="567"/>
        <w:rPr>
          <w:rFonts w:ascii="Times New Roman" w:hAnsi="Times New Roman" w:cs="Times New Roman"/>
          <w:b/>
          <w:sz w:val="22"/>
          <w:szCs w:val="22"/>
          <w:lang w:val="lt-LT"/>
        </w:rPr>
      </w:pPr>
      <w:r w:rsidRPr="004E24D1">
        <w:rPr>
          <w:rFonts w:ascii="Times New Roman" w:hAnsi="Times New Roman" w:cs="Times New Roman"/>
          <w:b/>
          <w:sz w:val="22"/>
          <w:szCs w:val="22"/>
          <w:lang w:val="lt-LT"/>
        </w:rPr>
        <w:t>4.3.</w:t>
      </w:r>
      <w:r w:rsidRPr="004E24D1">
        <w:rPr>
          <w:rFonts w:ascii="Times New Roman" w:hAnsi="Times New Roman" w:cs="Times New Roman"/>
          <w:b/>
          <w:sz w:val="22"/>
          <w:szCs w:val="22"/>
          <w:lang w:val="lt-LT"/>
        </w:rPr>
        <w:tab/>
        <w:t>Kontraindikacijos</w:t>
      </w:r>
    </w:p>
    <w:p w14:paraId="39BC2560" w14:textId="77777777" w:rsidR="00C059DA" w:rsidRPr="004E24D1" w:rsidRDefault="00C059DA" w:rsidP="00AF6822">
      <w:pPr>
        <w:tabs>
          <w:tab w:val="left" w:pos="993"/>
          <w:tab w:val="left" w:pos="2835"/>
          <w:tab w:val="right" w:pos="7088"/>
        </w:tabs>
        <w:ind w:left="567" w:hanging="567"/>
        <w:jc w:val="both"/>
        <w:rPr>
          <w:rFonts w:ascii="Times New Roman" w:hAnsi="Times New Roman" w:cs="Times New Roman"/>
          <w:sz w:val="22"/>
          <w:szCs w:val="22"/>
          <w:lang w:val="lt-LT"/>
        </w:rPr>
      </w:pPr>
    </w:p>
    <w:p w14:paraId="01F29FDB" w14:textId="77777777" w:rsidR="00C059DA" w:rsidRPr="004E24D1" w:rsidRDefault="00C059DA" w:rsidP="00A97E9E">
      <w:pPr>
        <w:spacing w:before="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Padidėjęs jautrumas veikliajai arba bet kuriai </w:t>
      </w:r>
      <w:r w:rsidR="00877320" w:rsidRPr="00AD617D">
        <w:rPr>
          <w:rFonts w:ascii="Times New Roman" w:hAnsi="Times New Roman" w:cs="Times New Roman"/>
          <w:sz w:val="22"/>
          <w:szCs w:val="22"/>
          <w:lang w:val="lt-LT"/>
        </w:rPr>
        <w:t>6.1 skyriuje nurodytai</w:t>
      </w:r>
      <w:r w:rsidR="00877320" w:rsidRPr="00AD617D">
        <w:rPr>
          <w:lang w:val="lt-LT"/>
        </w:rPr>
        <w:t xml:space="preserve"> </w:t>
      </w:r>
      <w:r w:rsidRPr="004E24D1">
        <w:rPr>
          <w:rFonts w:ascii="Times New Roman" w:hAnsi="Times New Roman" w:cs="Times New Roman"/>
          <w:sz w:val="22"/>
          <w:szCs w:val="22"/>
          <w:lang w:val="lt-LT"/>
        </w:rPr>
        <w:t>pagalbinei medžiagai.</w:t>
      </w:r>
    </w:p>
    <w:p w14:paraId="53EB4F14" w14:textId="77777777" w:rsidR="00C059DA" w:rsidRPr="004E24D1" w:rsidRDefault="00C059DA" w:rsidP="00A97E9E">
      <w:pPr>
        <w:tabs>
          <w:tab w:val="left" w:pos="993"/>
          <w:tab w:val="left" w:pos="2835"/>
          <w:tab w:val="right" w:pos="7088"/>
        </w:tabs>
        <w:ind w:left="567" w:hanging="567"/>
        <w:rPr>
          <w:rFonts w:ascii="Times New Roman" w:hAnsi="Times New Roman" w:cs="Times New Roman"/>
          <w:sz w:val="22"/>
          <w:szCs w:val="22"/>
          <w:lang w:val="lt-LT"/>
        </w:rPr>
      </w:pPr>
    </w:p>
    <w:p w14:paraId="054586CA" w14:textId="77777777" w:rsidR="00C059DA" w:rsidRPr="004E24D1" w:rsidRDefault="00C059DA" w:rsidP="00A97E9E">
      <w:pPr>
        <w:numPr>
          <w:ilvl w:val="1"/>
          <w:numId w:val="5"/>
        </w:numPr>
        <w:tabs>
          <w:tab w:val="left" w:pos="0"/>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Specialūs įspėjimai ir atsargumo priemonės</w:t>
      </w:r>
    </w:p>
    <w:p w14:paraId="5750B9AA" w14:textId="77777777" w:rsidR="00C059DA" w:rsidRPr="004E24D1" w:rsidRDefault="00C059DA" w:rsidP="00A97E9E">
      <w:pPr>
        <w:tabs>
          <w:tab w:val="left" w:pos="0"/>
          <w:tab w:val="left" w:pos="2835"/>
          <w:tab w:val="right" w:pos="7088"/>
        </w:tabs>
        <w:rPr>
          <w:rFonts w:ascii="Times New Roman" w:hAnsi="Times New Roman" w:cs="Times New Roman"/>
          <w:b/>
          <w:sz w:val="22"/>
          <w:szCs w:val="22"/>
          <w:lang w:val="lt-LT"/>
        </w:rPr>
      </w:pPr>
    </w:p>
    <w:p w14:paraId="4EEF9722" w14:textId="77777777" w:rsidR="00C059DA" w:rsidRPr="004E24D1" w:rsidRDefault="00C059DA" w:rsidP="00A97E9E">
      <w:pPr>
        <w:numPr>
          <w:ilvl w:val="0"/>
          <w:numId w:val="7"/>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Prieš pradedant gydymą būtina patvirtinti kepenų porfirijos priepuolį pagal keletą klinikinių ir biologinių kriterijų:</w:t>
      </w:r>
    </w:p>
    <w:p w14:paraId="5885CE2A" w14:textId="77777777" w:rsidR="00C059DA" w:rsidRPr="004E24D1" w:rsidRDefault="00C059DA" w:rsidP="00A97E9E">
      <w:pPr>
        <w:numPr>
          <w:ilvl w:val="0"/>
          <w:numId w:val="8"/>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būdinga šeimos ar paciento anamnezė,</w:t>
      </w:r>
    </w:p>
    <w:p w14:paraId="204300CB" w14:textId="77777777" w:rsidR="00C059DA" w:rsidRPr="004E24D1" w:rsidRDefault="00C059DA" w:rsidP="00A97E9E">
      <w:pPr>
        <w:numPr>
          <w:ilvl w:val="0"/>
          <w:numId w:val="8"/>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būdingi klinikiniai požymiai,</w:t>
      </w:r>
    </w:p>
    <w:p w14:paraId="458235ED" w14:textId="77777777" w:rsidR="00C059DA" w:rsidRPr="004E24D1" w:rsidRDefault="00C059DA" w:rsidP="00A97E9E">
      <w:pPr>
        <w:numPr>
          <w:ilvl w:val="0"/>
          <w:numId w:val="8"/>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delta-aminolevulino rūgšties ir porfobilinogeno kiekybinis nustatymas šlapime (vietoj klasikinių </w:t>
      </w:r>
      <w:r w:rsidRPr="004E24D1">
        <w:rPr>
          <w:rFonts w:ascii="Times New Roman" w:hAnsi="Times New Roman" w:cs="Times New Roman"/>
          <w:caps/>
          <w:sz w:val="22"/>
          <w:szCs w:val="22"/>
          <w:lang w:val="lt-LT"/>
        </w:rPr>
        <w:t>Watson-Schwarz</w:t>
      </w:r>
      <w:r w:rsidRPr="004E24D1">
        <w:rPr>
          <w:rFonts w:ascii="Times New Roman" w:hAnsi="Times New Roman" w:cs="Times New Roman"/>
          <w:sz w:val="22"/>
          <w:szCs w:val="22"/>
          <w:lang w:val="lt-LT"/>
        </w:rPr>
        <w:t xml:space="preserve"> ar </w:t>
      </w:r>
      <w:r w:rsidRPr="004E24D1">
        <w:rPr>
          <w:rFonts w:ascii="Times New Roman" w:hAnsi="Times New Roman" w:cs="Times New Roman"/>
          <w:caps/>
          <w:sz w:val="22"/>
          <w:szCs w:val="22"/>
          <w:lang w:val="lt-LT"/>
        </w:rPr>
        <w:t>Hoesch</w:t>
      </w:r>
      <w:r w:rsidRPr="004E24D1">
        <w:rPr>
          <w:rFonts w:ascii="Times New Roman" w:hAnsi="Times New Roman" w:cs="Times New Roman"/>
          <w:sz w:val="22"/>
          <w:szCs w:val="22"/>
          <w:lang w:val="lt-LT"/>
        </w:rPr>
        <w:t xml:space="preserve"> tyrimų, kurie laikomi mažiau patikimais).</w:t>
      </w:r>
    </w:p>
    <w:p w14:paraId="2F5B9832" w14:textId="77777777" w:rsidR="00C059DA" w:rsidRPr="004E24D1" w:rsidRDefault="00C059DA" w:rsidP="00A97E9E">
      <w:pPr>
        <w:tabs>
          <w:tab w:val="left" w:pos="1134"/>
          <w:tab w:val="left" w:pos="2835"/>
          <w:tab w:val="right" w:pos="7088"/>
        </w:tabs>
        <w:ind w:left="284"/>
        <w:rPr>
          <w:rFonts w:ascii="Times New Roman" w:hAnsi="Times New Roman" w:cs="Times New Roman"/>
          <w:sz w:val="22"/>
          <w:szCs w:val="22"/>
          <w:lang w:val="lt-LT"/>
        </w:rPr>
      </w:pPr>
    </w:p>
    <w:p w14:paraId="67EA7A7F"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Kuo greičiau prasidėjus priepuoliui pradedamas gydymas Normosang, tuo gydymas veiksmingesnis.  </w:t>
      </w:r>
    </w:p>
    <w:p w14:paraId="296A4D27"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6E1EA409"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Atliekant Normosang infuzijas, pilvo skausmai ir kiti virškinimo trakto simptomai paprastai </w:t>
      </w:r>
      <w:r w:rsidR="009E245E" w:rsidRPr="004E24D1">
        <w:rPr>
          <w:rFonts w:ascii="Times New Roman" w:hAnsi="Times New Roman" w:cs="Times New Roman"/>
          <w:sz w:val="22"/>
          <w:szCs w:val="22"/>
          <w:lang w:val="lt-LT"/>
        </w:rPr>
        <w:t xml:space="preserve">praeina </w:t>
      </w:r>
      <w:r w:rsidRPr="004E24D1">
        <w:rPr>
          <w:rFonts w:ascii="Times New Roman" w:hAnsi="Times New Roman" w:cs="Times New Roman"/>
          <w:sz w:val="22"/>
          <w:szCs w:val="22"/>
          <w:lang w:val="lt-LT"/>
        </w:rPr>
        <w:t>per 2–4</w:t>
      </w:r>
      <w:r w:rsidR="000A611A">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dienas. Neurologinėms komplikacijoms (paralyžiui ir </w:t>
      </w:r>
      <w:r w:rsidR="009E245E" w:rsidRPr="004E24D1">
        <w:rPr>
          <w:rFonts w:ascii="Times New Roman" w:hAnsi="Times New Roman" w:cs="Times New Roman"/>
          <w:sz w:val="22"/>
          <w:szCs w:val="22"/>
          <w:lang w:val="lt-LT"/>
        </w:rPr>
        <w:t xml:space="preserve">psichikos </w:t>
      </w:r>
      <w:r w:rsidRPr="004E24D1">
        <w:rPr>
          <w:rFonts w:ascii="Times New Roman" w:hAnsi="Times New Roman" w:cs="Times New Roman"/>
          <w:sz w:val="22"/>
          <w:szCs w:val="22"/>
          <w:lang w:val="lt-LT"/>
        </w:rPr>
        <w:t>sutrikimams) šis gydymas turi mažesnį poveikį.</w:t>
      </w:r>
    </w:p>
    <w:p w14:paraId="2887E96D"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0112D3B1"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Kadangi porfirijos priepuoliai dažnai yra siejami su įvairiomis širdies ir kraujagyslių bei neurologinėmis reakcijomis, būtina užtikrinti tinkamą stebėjimą. </w:t>
      </w:r>
    </w:p>
    <w:p w14:paraId="4A4FDFA7"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7543E5E7"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Taip pat svarbu įspėti pacientus apie priepuolių paūmėjimo ar atsiradimo riziką, kurią sukelia badavimas ar tam tikrų vaistinių preparatų (ypač estrogenų, barbitūratų ir steroidų) vartojimas, nes didindami hemo poreikį kepenyse, jie gali netiesiogiai skatinti delta-aminolevulino rūgšties </w:t>
      </w:r>
      <w:r w:rsidR="00D32FEC" w:rsidRPr="004E24D1">
        <w:rPr>
          <w:rFonts w:ascii="Times New Roman" w:hAnsi="Times New Roman" w:cs="Times New Roman"/>
          <w:sz w:val="22"/>
          <w:szCs w:val="22"/>
          <w:lang w:val="lt-LT"/>
        </w:rPr>
        <w:t xml:space="preserve">sintazės </w:t>
      </w:r>
      <w:r w:rsidRPr="004E24D1">
        <w:rPr>
          <w:rFonts w:ascii="Times New Roman" w:hAnsi="Times New Roman" w:cs="Times New Roman"/>
          <w:sz w:val="22"/>
          <w:szCs w:val="22"/>
          <w:lang w:val="lt-LT"/>
        </w:rPr>
        <w:t>aktyvumą.</w:t>
      </w:r>
    </w:p>
    <w:p w14:paraId="48D7CB39"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199C30BC" w14:textId="77777777" w:rsidR="00C059DA" w:rsidRPr="004E24D1" w:rsidRDefault="00C059DA" w:rsidP="00A97E9E">
      <w:pPr>
        <w:numPr>
          <w:ilvl w:val="0"/>
          <w:numId w:val="1"/>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Kadangi praskiestas tirpalas yra hipertoninis, jis turi būti skiriamas tik labai lėtos intraveninės infuzijos būdu.  </w:t>
      </w:r>
    </w:p>
    <w:p w14:paraId="18066CC6" w14:textId="77777777" w:rsidR="00877320" w:rsidRDefault="00C059DA" w:rsidP="00A97E9E">
      <w:pPr>
        <w:tabs>
          <w:tab w:val="left" w:pos="1134"/>
          <w:tab w:val="left" w:pos="2835"/>
          <w:tab w:val="right" w:pos="7088"/>
        </w:tabs>
        <w:ind w:left="284"/>
        <w:rPr>
          <w:rFonts w:ascii="Times New Roman" w:hAnsi="Times New Roman" w:cs="Times New Roman"/>
          <w:sz w:val="22"/>
          <w:szCs w:val="22"/>
          <w:lang w:val="lt-LT"/>
        </w:rPr>
      </w:pPr>
      <w:r w:rsidRPr="004E24D1">
        <w:rPr>
          <w:rFonts w:ascii="Times New Roman" w:hAnsi="Times New Roman" w:cs="Times New Roman"/>
          <w:sz w:val="22"/>
          <w:szCs w:val="22"/>
          <w:lang w:val="lt-LT"/>
        </w:rPr>
        <w:t>Venų sudirginimui išvengti infuzija turi būti skiriama ne trumpiau nei 30</w:t>
      </w:r>
      <w:r w:rsidR="000A611A">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minučių į didelę dilbio veną ar centrinę veną. </w:t>
      </w:r>
    </w:p>
    <w:p w14:paraId="49879E8D" w14:textId="77777777" w:rsidR="00877320" w:rsidRPr="00FC7673" w:rsidRDefault="00877320" w:rsidP="00A97E9E">
      <w:pPr>
        <w:tabs>
          <w:tab w:val="left" w:pos="3495"/>
        </w:tabs>
        <w:ind w:left="284"/>
        <w:rPr>
          <w:rFonts w:ascii="Times New Roman" w:hAnsi="Times New Roman" w:cs="Times New Roman"/>
          <w:sz w:val="22"/>
          <w:szCs w:val="22"/>
          <w:lang w:val="lt-LT"/>
        </w:rPr>
      </w:pPr>
    </w:p>
    <w:p w14:paraId="72DA7105" w14:textId="77777777" w:rsidR="00C059DA" w:rsidRPr="00FC7673" w:rsidRDefault="00CC01FE" w:rsidP="00A97E9E">
      <w:pPr>
        <w:numPr>
          <w:ilvl w:val="0"/>
          <w:numId w:val="28"/>
        </w:numPr>
        <w:tabs>
          <w:tab w:val="left" w:pos="1134"/>
          <w:tab w:val="left" w:pos="2835"/>
          <w:tab w:val="right" w:pos="7088"/>
        </w:tabs>
        <w:rPr>
          <w:rFonts w:ascii="Times New Roman" w:hAnsi="Times New Roman" w:cs="Times New Roman"/>
          <w:sz w:val="22"/>
          <w:szCs w:val="22"/>
          <w:lang w:val="en-GB"/>
        </w:rPr>
      </w:pPr>
      <w:r w:rsidRPr="00CC01FE">
        <w:rPr>
          <w:rFonts w:ascii="Times New Roman" w:hAnsi="Times New Roman" w:cs="Times New Roman"/>
          <w:sz w:val="22"/>
          <w:lang w:val="lt-LT"/>
        </w:rPr>
        <w:t xml:space="preserve">Po </w:t>
      </w:r>
      <w:r w:rsidR="00475400">
        <w:rPr>
          <w:rFonts w:ascii="Times New Roman" w:hAnsi="Times New Roman" w:cs="Times New Roman"/>
          <w:sz w:val="22"/>
          <w:lang w:val="lt-LT"/>
        </w:rPr>
        <w:t>Normosang</w:t>
      </w:r>
      <w:r w:rsidRPr="00CC01FE">
        <w:rPr>
          <w:rFonts w:ascii="Times New Roman" w:hAnsi="Times New Roman" w:cs="Times New Roman"/>
          <w:sz w:val="22"/>
          <w:lang w:val="lt-LT"/>
        </w:rPr>
        <w:t xml:space="preserve"> vartojimo gali pasireikšti venų trombozė infuzijai naudojamoje venoje.</w:t>
      </w:r>
      <w:r w:rsidRPr="00FC7673">
        <w:rPr>
          <w:rFonts w:ascii="Times New Roman" w:hAnsi="Times New Roman" w:cs="Times New Roman"/>
          <w:sz w:val="22"/>
          <w:lang w:val="lt-LT"/>
        </w:rPr>
        <w:t xml:space="preserve"> </w:t>
      </w:r>
      <w:r w:rsidRPr="00CC01FE">
        <w:rPr>
          <w:rFonts w:ascii="Times New Roman" w:hAnsi="Times New Roman" w:cs="Times New Roman"/>
          <w:sz w:val="22"/>
          <w:lang w:val="lt-LT"/>
        </w:rPr>
        <w:t>Nustatyta nedaug tušči</w:t>
      </w:r>
      <w:r w:rsidR="00F63BA7">
        <w:rPr>
          <w:rFonts w:ascii="Times New Roman" w:hAnsi="Times New Roman" w:cs="Times New Roman"/>
          <w:sz w:val="22"/>
          <w:lang w:val="lt-LT"/>
        </w:rPr>
        <w:t>ųjų</w:t>
      </w:r>
      <w:r w:rsidRPr="00CC01FE">
        <w:rPr>
          <w:rFonts w:ascii="Times New Roman" w:hAnsi="Times New Roman" w:cs="Times New Roman"/>
          <w:sz w:val="22"/>
          <w:lang w:val="lt-LT"/>
        </w:rPr>
        <w:t xml:space="preserve"> ven</w:t>
      </w:r>
      <w:r w:rsidR="00F63BA7">
        <w:rPr>
          <w:rFonts w:ascii="Times New Roman" w:hAnsi="Times New Roman" w:cs="Times New Roman"/>
          <w:sz w:val="22"/>
          <w:lang w:val="lt-LT"/>
        </w:rPr>
        <w:t>ų</w:t>
      </w:r>
      <w:r w:rsidRPr="00CC01FE">
        <w:rPr>
          <w:rFonts w:ascii="Times New Roman" w:hAnsi="Times New Roman" w:cs="Times New Roman"/>
          <w:sz w:val="22"/>
          <w:lang w:val="lt-LT"/>
        </w:rPr>
        <w:t xml:space="preserve"> ir pagrindinių j</w:t>
      </w:r>
      <w:r w:rsidR="004F4C43">
        <w:rPr>
          <w:rFonts w:ascii="Times New Roman" w:hAnsi="Times New Roman" w:cs="Times New Roman"/>
          <w:sz w:val="22"/>
          <w:lang w:val="lt-LT"/>
        </w:rPr>
        <w:t>ų intakų</w:t>
      </w:r>
      <w:r w:rsidRPr="00CC01FE">
        <w:rPr>
          <w:rFonts w:ascii="Times New Roman" w:hAnsi="Times New Roman" w:cs="Times New Roman"/>
          <w:sz w:val="22"/>
          <w:lang w:val="lt-LT"/>
        </w:rPr>
        <w:t xml:space="preserve"> (klubin</w:t>
      </w:r>
      <w:r w:rsidR="004F4C43">
        <w:rPr>
          <w:rFonts w:ascii="Times New Roman" w:hAnsi="Times New Roman" w:cs="Times New Roman"/>
          <w:sz w:val="22"/>
          <w:lang w:val="lt-LT"/>
        </w:rPr>
        <w:t>ių</w:t>
      </w:r>
      <w:r w:rsidRPr="00CC01FE">
        <w:rPr>
          <w:rFonts w:ascii="Times New Roman" w:hAnsi="Times New Roman" w:cs="Times New Roman"/>
          <w:sz w:val="22"/>
          <w:lang w:val="lt-LT"/>
        </w:rPr>
        <w:t xml:space="preserve"> ir poraktikaulin</w:t>
      </w:r>
      <w:r w:rsidR="004F4C43">
        <w:rPr>
          <w:rFonts w:ascii="Times New Roman" w:hAnsi="Times New Roman" w:cs="Times New Roman"/>
          <w:sz w:val="22"/>
          <w:lang w:val="lt-LT"/>
        </w:rPr>
        <w:t>ių</w:t>
      </w:r>
      <w:r w:rsidRPr="00CC01FE">
        <w:rPr>
          <w:rFonts w:ascii="Times New Roman" w:hAnsi="Times New Roman" w:cs="Times New Roman"/>
          <w:sz w:val="22"/>
          <w:lang w:val="lt-LT"/>
        </w:rPr>
        <w:t xml:space="preserve"> venų) trombozės atvejų.</w:t>
      </w:r>
      <w:r w:rsidRPr="00FC7673">
        <w:rPr>
          <w:rFonts w:ascii="Times New Roman" w:hAnsi="Times New Roman" w:cs="Times New Roman"/>
          <w:sz w:val="22"/>
          <w:lang w:val="lt-LT"/>
        </w:rPr>
        <w:t xml:space="preserve"> </w:t>
      </w:r>
      <w:r w:rsidRPr="00CC01FE">
        <w:rPr>
          <w:rFonts w:ascii="Times New Roman" w:hAnsi="Times New Roman" w:cs="Times New Roman"/>
          <w:sz w:val="22"/>
          <w:lang w:val="en-GB"/>
        </w:rPr>
        <w:t>N</w:t>
      </w:r>
      <w:r w:rsidRPr="00CC01FE">
        <w:rPr>
          <w:rFonts w:ascii="Times New Roman" w:hAnsi="Times New Roman" w:cs="Times New Roman"/>
          <w:sz w:val="22"/>
          <w:lang w:val="lt-LT"/>
        </w:rPr>
        <w:t>egalima atmesti tušči</w:t>
      </w:r>
      <w:r w:rsidR="004F4C43">
        <w:rPr>
          <w:rFonts w:ascii="Times New Roman" w:hAnsi="Times New Roman" w:cs="Times New Roman"/>
          <w:sz w:val="22"/>
          <w:lang w:val="lt-LT"/>
        </w:rPr>
        <w:t>ųjų</w:t>
      </w:r>
      <w:r w:rsidRPr="00CC01FE">
        <w:rPr>
          <w:rFonts w:ascii="Times New Roman" w:hAnsi="Times New Roman" w:cs="Times New Roman"/>
          <w:sz w:val="22"/>
          <w:lang w:val="lt-LT"/>
        </w:rPr>
        <w:t xml:space="preserve"> ven</w:t>
      </w:r>
      <w:r w:rsidR="004F4C43">
        <w:rPr>
          <w:rFonts w:ascii="Times New Roman" w:hAnsi="Times New Roman" w:cs="Times New Roman"/>
          <w:sz w:val="22"/>
          <w:lang w:val="lt-LT"/>
        </w:rPr>
        <w:t>ų</w:t>
      </w:r>
      <w:r w:rsidRPr="00CC01FE">
        <w:rPr>
          <w:rFonts w:ascii="Times New Roman" w:hAnsi="Times New Roman" w:cs="Times New Roman"/>
          <w:sz w:val="22"/>
          <w:lang w:val="lt-LT"/>
        </w:rPr>
        <w:t xml:space="preserve"> trombozės riziko</w:t>
      </w:r>
      <w:r w:rsidRPr="006D1FAA">
        <w:rPr>
          <w:rFonts w:ascii="Times New Roman" w:hAnsi="Times New Roman" w:cs="Times New Roman"/>
          <w:sz w:val="22"/>
          <w:lang w:val="lt-LT"/>
        </w:rPr>
        <w:t>s</w:t>
      </w:r>
      <w:r w:rsidR="00877320" w:rsidRPr="00FC7673">
        <w:rPr>
          <w:rFonts w:ascii="Times New Roman" w:hAnsi="Times New Roman" w:cs="Times New Roman"/>
          <w:sz w:val="22"/>
          <w:szCs w:val="22"/>
          <w:lang w:val="en-GB"/>
        </w:rPr>
        <w:t>.</w:t>
      </w:r>
    </w:p>
    <w:p w14:paraId="412EB8F0" w14:textId="77777777" w:rsidR="00375CAB" w:rsidRPr="00CC01FE" w:rsidRDefault="00375CAB" w:rsidP="00A97E9E">
      <w:pPr>
        <w:tabs>
          <w:tab w:val="left" w:pos="1134"/>
          <w:tab w:val="left" w:pos="2835"/>
          <w:tab w:val="right" w:pos="7088"/>
        </w:tabs>
        <w:ind w:left="284"/>
        <w:rPr>
          <w:rFonts w:ascii="Times New Roman" w:hAnsi="Times New Roman" w:cs="Times New Roman"/>
          <w:sz w:val="22"/>
          <w:szCs w:val="22"/>
          <w:lang w:val="lt-LT"/>
        </w:rPr>
      </w:pPr>
    </w:p>
    <w:p w14:paraId="3879AD39" w14:textId="77777777" w:rsidR="00056094" w:rsidRPr="00AD617D" w:rsidRDefault="00C059DA" w:rsidP="00A97E9E">
      <w:pPr>
        <w:numPr>
          <w:ilvl w:val="0"/>
          <w:numId w:val="1"/>
        </w:numPr>
        <w:tabs>
          <w:tab w:val="left" w:pos="360"/>
          <w:tab w:val="left" w:pos="2835"/>
          <w:tab w:val="right" w:pos="7088"/>
        </w:tabs>
        <w:ind w:left="360" w:hanging="360"/>
        <w:rPr>
          <w:rFonts w:ascii="Times New Roman" w:hAnsi="Times New Roman" w:cs="Times New Roman"/>
          <w:sz w:val="22"/>
          <w:szCs w:val="22"/>
          <w:lang w:val="lt-LT"/>
        </w:rPr>
      </w:pPr>
      <w:r w:rsidRPr="00CB7458">
        <w:rPr>
          <w:rFonts w:ascii="Times New Roman" w:hAnsi="Times New Roman" w:cs="Times New Roman"/>
          <w:sz w:val="22"/>
          <w:szCs w:val="22"/>
          <w:lang w:val="lt-LT"/>
        </w:rPr>
        <w:t>Po kartotinių infuzijų buvo pastebėti periferinių venų pokyčiai, ir tolesnėms infuzijoms galbūt reikės naudoti ne šias paveiktas venas, o centrinės venos prieigos liniją. Todėl po infuzijos rekomenduojama veną praskalauti 100 ml 0,9</w:t>
      </w:r>
      <w:r w:rsidR="00056094" w:rsidRPr="00CB7458">
        <w:rPr>
          <w:rFonts w:ascii="Times New Roman" w:hAnsi="Times New Roman" w:cs="Times New Roman"/>
          <w:sz w:val="22"/>
          <w:szCs w:val="22"/>
          <w:lang w:val="lt-LT"/>
        </w:rPr>
        <w:t> </w:t>
      </w:r>
      <w:r w:rsidRPr="00CB7458">
        <w:rPr>
          <w:rFonts w:ascii="Times New Roman" w:hAnsi="Times New Roman" w:cs="Times New Roman"/>
          <w:sz w:val="22"/>
          <w:szCs w:val="22"/>
          <w:lang w:val="lt-LT"/>
        </w:rPr>
        <w:t>% NaCl tirpalu.</w:t>
      </w:r>
      <w:r w:rsidR="00056094" w:rsidRPr="00AD617D">
        <w:rPr>
          <w:rFonts w:ascii="Times New Roman" w:hAnsi="Times New Roman" w:cs="Times New Roman"/>
          <w:sz w:val="22"/>
          <w:szCs w:val="22"/>
          <w:lang w:val="lt-LT"/>
        </w:rPr>
        <w:t xml:space="preserve"> </w:t>
      </w:r>
    </w:p>
    <w:p w14:paraId="2EF73BF9" w14:textId="77777777" w:rsidR="00056094" w:rsidRPr="00CB7458" w:rsidRDefault="00056094" w:rsidP="00A97E9E">
      <w:pPr>
        <w:tabs>
          <w:tab w:val="left" w:pos="360"/>
          <w:tab w:val="left" w:pos="2835"/>
          <w:tab w:val="right" w:pos="7088"/>
        </w:tabs>
        <w:ind w:left="360"/>
        <w:rPr>
          <w:rFonts w:ascii="Times New Roman" w:hAnsi="Times New Roman" w:cs="Times New Roman"/>
          <w:sz w:val="22"/>
          <w:szCs w:val="22"/>
          <w:lang w:val="lt-LT"/>
        </w:rPr>
      </w:pPr>
    </w:p>
    <w:p w14:paraId="5DC4983F" w14:textId="77777777" w:rsidR="00056094" w:rsidRPr="00AD617D" w:rsidRDefault="00056094" w:rsidP="00A97E9E">
      <w:pPr>
        <w:numPr>
          <w:ilvl w:val="0"/>
          <w:numId w:val="1"/>
        </w:numPr>
        <w:tabs>
          <w:tab w:val="left" w:pos="360"/>
          <w:tab w:val="left" w:pos="2835"/>
          <w:tab w:val="right" w:pos="7088"/>
        </w:tabs>
        <w:ind w:left="360" w:hanging="360"/>
        <w:rPr>
          <w:rFonts w:ascii="Times New Roman" w:hAnsi="Times New Roman" w:cs="Times New Roman"/>
          <w:sz w:val="22"/>
          <w:szCs w:val="22"/>
          <w:lang w:val="lt-LT"/>
        </w:rPr>
      </w:pPr>
      <w:r w:rsidRPr="00AD617D">
        <w:rPr>
          <w:rFonts w:ascii="Times New Roman" w:hAnsi="Times New Roman" w:cs="Times New Roman"/>
          <w:sz w:val="22"/>
          <w:szCs w:val="22"/>
          <w:lang w:val="lt-LT"/>
        </w:rPr>
        <w:t>Jeigu intraveninė kaniulė paliekama per ilgai, dėl mechaninio sudirginimo ir dėl injekcinio skysčio keliamo dirginimo gali būti pažeistos kraujagyslės, todėl gali kilti ekstravazacija.</w:t>
      </w:r>
    </w:p>
    <w:p w14:paraId="5A118C17" w14:textId="77777777" w:rsidR="00056094" w:rsidRPr="00AD617D" w:rsidRDefault="00056094" w:rsidP="00A97E9E">
      <w:pPr>
        <w:pStyle w:val="Sraopastraipa"/>
        <w:rPr>
          <w:rFonts w:ascii="Times New Roman" w:hAnsi="Times New Roman"/>
        </w:rPr>
      </w:pPr>
    </w:p>
    <w:p w14:paraId="6E383B13" w14:textId="77777777" w:rsidR="00056094" w:rsidRPr="00AD617D" w:rsidRDefault="00056094" w:rsidP="00A97E9E">
      <w:pPr>
        <w:numPr>
          <w:ilvl w:val="0"/>
          <w:numId w:val="1"/>
        </w:numPr>
        <w:tabs>
          <w:tab w:val="left" w:pos="425"/>
        </w:tabs>
        <w:rPr>
          <w:rFonts w:ascii="Times New Roman" w:hAnsi="Times New Roman"/>
          <w:sz w:val="22"/>
          <w:szCs w:val="22"/>
          <w:lang w:val="lt-LT"/>
        </w:rPr>
      </w:pPr>
      <w:r w:rsidRPr="00AD617D">
        <w:rPr>
          <w:rFonts w:ascii="Times New Roman" w:hAnsi="Times New Roman"/>
          <w:sz w:val="22"/>
          <w:lang w:val="lt-LT"/>
        </w:rPr>
        <w:t>Prieš Normosang infuziją patikrinkite kaniulę ir tikrinkite ją reguliariai infuzijos metu.</w:t>
      </w:r>
    </w:p>
    <w:p w14:paraId="7E3F373E" w14:textId="77777777" w:rsidR="00056094" w:rsidRPr="00AD617D" w:rsidRDefault="00056094" w:rsidP="00A97E9E">
      <w:pPr>
        <w:pStyle w:val="Sraopastraipa"/>
        <w:rPr>
          <w:rFonts w:ascii="Times New Roman" w:hAnsi="Times New Roman"/>
        </w:rPr>
      </w:pPr>
    </w:p>
    <w:p w14:paraId="5A3742BA" w14:textId="77777777" w:rsidR="00056094" w:rsidRPr="00AD617D" w:rsidRDefault="00056094" w:rsidP="00A97E9E">
      <w:pPr>
        <w:numPr>
          <w:ilvl w:val="0"/>
          <w:numId w:val="1"/>
        </w:numPr>
        <w:tabs>
          <w:tab w:val="left" w:pos="425"/>
        </w:tabs>
        <w:rPr>
          <w:rFonts w:ascii="Times New Roman" w:hAnsi="Times New Roman"/>
          <w:sz w:val="22"/>
          <w:szCs w:val="22"/>
          <w:lang w:val="lt-LT"/>
        </w:rPr>
      </w:pPr>
      <w:r w:rsidRPr="00AD617D">
        <w:rPr>
          <w:rFonts w:ascii="Times New Roman" w:hAnsi="Times New Roman"/>
          <w:sz w:val="22"/>
          <w:lang w:val="lt-LT"/>
        </w:rPr>
        <w:t>Ekstravazacijos atveju gali pakisti odos spalva.</w:t>
      </w:r>
    </w:p>
    <w:p w14:paraId="1507C77E" w14:textId="77777777" w:rsidR="00C059DA" w:rsidRPr="00CB7458" w:rsidRDefault="00C059DA" w:rsidP="00A97E9E">
      <w:pPr>
        <w:tabs>
          <w:tab w:val="left" w:pos="425"/>
        </w:tabs>
        <w:rPr>
          <w:rFonts w:ascii="Times New Roman" w:hAnsi="Times New Roman" w:cs="Times New Roman"/>
          <w:sz w:val="22"/>
          <w:szCs w:val="22"/>
          <w:lang w:val="lt-LT"/>
        </w:rPr>
      </w:pPr>
    </w:p>
    <w:p w14:paraId="667CF228" w14:textId="77777777" w:rsidR="00C059DA" w:rsidRPr="00CB7458" w:rsidRDefault="00C059DA" w:rsidP="00A97E9E">
      <w:pPr>
        <w:numPr>
          <w:ilvl w:val="0"/>
          <w:numId w:val="2"/>
        </w:numPr>
        <w:tabs>
          <w:tab w:val="left" w:pos="425"/>
        </w:tabs>
        <w:ind w:left="360" w:hanging="360"/>
        <w:rPr>
          <w:rFonts w:ascii="Times New Roman" w:hAnsi="Times New Roman" w:cs="Times New Roman"/>
          <w:sz w:val="22"/>
          <w:szCs w:val="22"/>
          <w:lang w:val="lt-LT"/>
        </w:rPr>
      </w:pPr>
      <w:r w:rsidRPr="00CB7458">
        <w:rPr>
          <w:rFonts w:ascii="Times New Roman" w:hAnsi="Times New Roman" w:cs="Times New Roman"/>
          <w:sz w:val="22"/>
          <w:szCs w:val="22"/>
          <w:lang w:val="lt-LT"/>
        </w:rPr>
        <w:t>Po kartotinių infuzijų nustatyta padidėjusi feritino koncentracija serume. Todėl rekomenduojama reguliariai matuoti feritino kiekį serume, stebint, ar organizme kaupiasi geležis. Prireikus taikytini ir kiti tyrimo metodai bei terapinės priemonės.</w:t>
      </w:r>
    </w:p>
    <w:p w14:paraId="6262CA03" w14:textId="77777777" w:rsidR="00C059DA" w:rsidRPr="00CB7458" w:rsidRDefault="00C059DA" w:rsidP="00A97E9E">
      <w:pPr>
        <w:tabs>
          <w:tab w:val="left" w:pos="1134"/>
          <w:tab w:val="left" w:pos="2835"/>
          <w:tab w:val="right" w:pos="7088"/>
        </w:tabs>
        <w:ind w:left="284" w:hanging="284"/>
        <w:rPr>
          <w:rFonts w:ascii="Times New Roman" w:hAnsi="Times New Roman" w:cs="Times New Roman"/>
          <w:sz w:val="22"/>
          <w:szCs w:val="22"/>
          <w:lang w:val="lt-LT"/>
        </w:rPr>
      </w:pPr>
    </w:p>
    <w:p w14:paraId="02ECBAFF" w14:textId="77777777" w:rsidR="00C059DA" w:rsidRPr="00CB7458"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CB7458">
        <w:rPr>
          <w:rFonts w:ascii="Times New Roman" w:hAnsi="Times New Roman" w:cs="Times New Roman"/>
          <w:sz w:val="22"/>
          <w:szCs w:val="22"/>
          <w:lang w:val="lt-LT"/>
        </w:rPr>
        <w:t xml:space="preserve">Tamsi Normosang spalva gali suteikti plazmai neįprastą atspalvį. </w:t>
      </w:r>
    </w:p>
    <w:p w14:paraId="4ECE7D50"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62AA3423" w14:textId="77777777" w:rsidR="00C059DA" w:rsidRDefault="00C059DA" w:rsidP="00A97E9E">
      <w:pPr>
        <w:numPr>
          <w:ilvl w:val="0"/>
          <w:numId w:val="19"/>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Infekcijų, kurias sukelia iš žmogaus kraujo ar plazmos paruoštų vaistinių preparatų vartojimas, pernešimo riziką padeda sumažinti šios standartinės priemonės: donorų atranka; tikrinimas, ar atskirų donorų kraujyje nėra infekcijų žymenų; veiksmingas preparato gamybos procesas, nukenksminantis ir (arba) pašalinantis virusus. Nežiūrint to, kai skiriami </w:t>
      </w:r>
      <w:r w:rsidR="00F352A7">
        <w:rPr>
          <w:rFonts w:ascii="Times New Roman" w:hAnsi="Times New Roman" w:cs="Times New Roman"/>
          <w:sz w:val="22"/>
          <w:szCs w:val="22"/>
          <w:lang w:val="lt-LT"/>
        </w:rPr>
        <w:t xml:space="preserve">vaistiniai </w:t>
      </w:r>
      <w:r w:rsidRPr="004E24D1">
        <w:rPr>
          <w:rFonts w:ascii="Times New Roman" w:hAnsi="Times New Roman" w:cs="Times New Roman"/>
          <w:sz w:val="22"/>
          <w:szCs w:val="22"/>
          <w:lang w:val="lt-LT"/>
        </w:rPr>
        <w:t>preparatai, pagaminti iš žmogaus kraujo ar plazmos, negalima visiškai atmesti infekcinių medžiagų pernešimo rizikos. Tai taip pat taikytina nežinomiems ar dar neatrastiems virusams ir kitiems patogenams.</w:t>
      </w:r>
    </w:p>
    <w:p w14:paraId="369F1DE6" w14:textId="77777777" w:rsidR="00375CAB" w:rsidRPr="004E24D1" w:rsidRDefault="00375CAB" w:rsidP="00A97E9E">
      <w:pPr>
        <w:tabs>
          <w:tab w:val="left" w:pos="1134"/>
          <w:tab w:val="left" w:pos="2835"/>
          <w:tab w:val="right" w:pos="7088"/>
        </w:tabs>
        <w:ind w:left="283"/>
        <w:rPr>
          <w:rFonts w:ascii="Times New Roman" w:hAnsi="Times New Roman" w:cs="Times New Roman"/>
          <w:sz w:val="22"/>
          <w:szCs w:val="22"/>
          <w:lang w:val="lt-LT"/>
        </w:rPr>
      </w:pPr>
    </w:p>
    <w:p w14:paraId="114ACBB6" w14:textId="77777777" w:rsidR="00C059DA" w:rsidRDefault="00C059DA" w:rsidP="00A97E9E">
      <w:pPr>
        <w:numPr>
          <w:ilvl w:val="0"/>
          <w:numId w:val="19"/>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Šios taikomos priemonės yra laikomos veiksmingomis apvalkalą turinčių virusų, pvz., ŽIV, HBV ir HCV, atžvilgiu.</w:t>
      </w:r>
    </w:p>
    <w:p w14:paraId="7D75BFB5" w14:textId="77777777" w:rsidR="00CB7458" w:rsidRPr="004E24D1" w:rsidRDefault="00CB7458" w:rsidP="00A97E9E">
      <w:pPr>
        <w:tabs>
          <w:tab w:val="left" w:pos="1134"/>
          <w:tab w:val="left" w:pos="2835"/>
          <w:tab w:val="right" w:pos="7088"/>
        </w:tabs>
        <w:rPr>
          <w:rFonts w:ascii="Times New Roman" w:hAnsi="Times New Roman" w:cs="Times New Roman"/>
          <w:sz w:val="22"/>
          <w:szCs w:val="22"/>
          <w:lang w:val="lt-LT"/>
        </w:rPr>
      </w:pPr>
    </w:p>
    <w:p w14:paraId="2948849B" w14:textId="77777777" w:rsidR="00C059DA" w:rsidRPr="004E24D1" w:rsidRDefault="00C059DA" w:rsidP="00A97E9E">
      <w:pPr>
        <w:numPr>
          <w:ilvl w:val="0"/>
          <w:numId w:val="19"/>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Primygtinai rekomenduojama, kad kiekvieną kartą, kai pacientui yra skiriamas Normosang, būtų užrašomas preparato pavadinimas ir serijos numeris, kad būtų išlaikomas ryšys tarp paciento ir preparato serijos.</w:t>
      </w:r>
    </w:p>
    <w:p w14:paraId="5E13FFE7" w14:textId="77777777" w:rsidR="00C059DA" w:rsidRPr="004E24D1" w:rsidRDefault="00C059DA" w:rsidP="00A97E9E">
      <w:pPr>
        <w:tabs>
          <w:tab w:val="left" w:pos="1134"/>
          <w:tab w:val="left" w:pos="2835"/>
          <w:tab w:val="right" w:pos="7088"/>
        </w:tabs>
        <w:ind w:left="284"/>
        <w:rPr>
          <w:rFonts w:ascii="Times New Roman" w:hAnsi="Times New Roman" w:cs="Times New Roman"/>
          <w:sz w:val="22"/>
          <w:szCs w:val="22"/>
          <w:lang w:val="lt-LT"/>
        </w:rPr>
      </w:pPr>
    </w:p>
    <w:p w14:paraId="404D39B4"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10 ml </w:t>
      </w:r>
      <w:r w:rsidRPr="004E24D1">
        <w:rPr>
          <w:rFonts w:ascii="Times New Roman" w:hAnsi="Times New Roman" w:cs="Times New Roman"/>
          <w:caps/>
          <w:sz w:val="22"/>
          <w:szCs w:val="22"/>
          <w:lang w:val="lt-LT"/>
        </w:rPr>
        <w:t>N</w:t>
      </w:r>
      <w:r w:rsidRPr="004E24D1">
        <w:rPr>
          <w:rFonts w:ascii="Times New Roman" w:hAnsi="Times New Roman" w:cs="Times New Roman"/>
          <w:sz w:val="22"/>
          <w:szCs w:val="22"/>
          <w:lang w:val="lt-LT"/>
        </w:rPr>
        <w:t>ormosang ampulėje yra 1</w:t>
      </w:r>
      <w:r w:rsidR="000A611A">
        <w:rPr>
          <w:rFonts w:ascii="Times New Roman" w:hAnsi="Times New Roman" w:cs="Times New Roman"/>
          <w:sz w:val="22"/>
          <w:szCs w:val="22"/>
          <w:lang w:val="lt-LT"/>
        </w:rPr>
        <w:t> </w:t>
      </w:r>
      <w:r w:rsidRPr="004E24D1">
        <w:rPr>
          <w:rFonts w:ascii="Times New Roman" w:hAnsi="Times New Roman" w:cs="Times New Roman"/>
          <w:sz w:val="22"/>
          <w:szCs w:val="22"/>
          <w:lang w:val="lt-LT"/>
        </w:rPr>
        <w:t>g etanolio (96</w:t>
      </w:r>
      <w:r w:rsidR="00357360">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 Preparatas gali būti kenksmingas sergantiems kepenų ligomis, alkoholizmu, epilepsija, smegenų pažeidimu ar liga, taip pat </w:t>
      </w:r>
      <w:r w:rsidR="00D32FEC" w:rsidRPr="004E24D1">
        <w:rPr>
          <w:rFonts w:ascii="Times New Roman" w:hAnsi="Times New Roman" w:cs="Times New Roman"/>
          <w:sz w:val="22"/>
          <w:szCs w:val="22"/>
          <w:lang w:val="lt-LT"/>
        </w:rPr>
        <w:t>nėščio</w:t>
      </w:r>
      <w:r w:rsidR="005C3846">
        <w:rPr>
          <w:rFonts w:ascii="Times New Roman" w:hAnsi="Times New Roman" w:cs="Times New Roman"/>
          <w:sz w:val="22"/>
          <w:szCs w:val="22"/>
          <w:lang w:val="lt-LT"/>
        </w:rPr>
        <w:t>sio</w:t>
      </w:r>
      <w:r w:rsidR="00D32FEC" w:rsidRPr="004E24D1">
        <w:rPr>
          <w:rFonts w:ascii="Times New Roman" w:hAnsi="Times New Roman" w:cs="Times New Roman"/>
          <w:sz w:val="22"/>
          <w:szCs w:val="22"/>
          <w:lang w:val="lt-LT"/>
        </w:rPr>
        <w:t>ms</w:t>
      </w:r>
      <w:r w:rsidRPr="004E24D1">
        <w:rPr>
          <w:rFonts w:ascii="Times New Roman" w:hAnsi="Times New Roman" w:cs="Times New Roman"/>
          <w:sz w:val="22"/>
          <w:szCs w:val="22"/>
          <w:lang w:val="lt-LT"/>
        </w:rPr>
        <w:t xml:space="preserve"> ir vaikams. </w:t>
      </w:r>
      <w:r w:rsidR="005C3846">
        <w:rPr>
          <w:rFonts w:ascii="Times New Roman" w:hAnsi="Times New Roman" w:cs="Times New Roman"/>
          <w:sz w:val="22"/>
          <w:szCs w:val="22"/>
          <w:lang w:val="lt-LT"/>
        </w:rPr>
        <w:t xml:space="preserve">Etanolio kiekis, esantis </w:t>
      </w:r>
      <w:r w:rsidRPr="004E24D1">
        <w:rPr>
          <w:rFonts w:ascii="Times New Roman" w:hAnsi="Times New Roman" w:cs="Times New Roman"/>
          <w:sz w:val="22"/>
          <w:szCs w:val="22"/>
          <w:lang w:val="lt-LT"/>
        </w:rPr>
        <w:t>Normosang sudėtyje</w:t>
      </w:r>
      <w:r w:rsidR="005C3846">
        <w:rPr>
          <w:rFonts w:ascii="Times New Roman" w:hAnsi="Times New Roman" w:cs="Times New Roman"/>
          <w:sz w:val="22"/>
          <w:szCs w:val="22"/>
          <w:lang w:val="lt-LT"/>
        </w:rPr>
        <w:t>,</w:t>
      </w:r>
      <w:r w:rsidRPr="004E24D1">
        <w:rPr>
          <w:rFonts w:ascii="Times New Roman" w:hAnsi="Times New Roman" w:cs="Times New Roman"/>
          <w:sz w:val="22"/>
          <w:szCs w:val="22"/>
          <w:lang w:val="lt-LT"/>
        </w:rPr>
        <w:t xml:space="preserve"> gali keisti ar didinti kitų vaist</w:t>
      </w:r>
      <w:r w:rsidR="005C3846">
        <w:rPr>
          <w:rFonts w:ascii="Times New Roman" w:hAnsi="Times New Roman" w:cs="Times New Roman"/>
          <w:sz w:val="22"/>
          <w:szCs w:val="22"/>
          <w:lang w:val="lt-LT"/>
        </w:rPr>
        <w:t>ų</w:t>
      </w:r>
      <w:r w:rsidRPr="004E24D1">
        <w:rPr>
          <w:rFonts w:ascii="Times New Roman" w:hAnsi="Times New Roman" w:cs="Times New Roman"/>
          <w:sz w:val="22"/>
          <w:szCs w:val="22"/>
          <w:lang w:val="lt-LT"/>
        </w:rPr>
        <w:t xml:space="preserve"> poveikį.</w:t>
      </w:r>
    </w:p>
    <w:p w14:paraId="6DAB80BC"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67769E09"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caps/>
          <w:sz w:val="22"/>
          <w:szCs w:val="22"/>
          <w:lang w:val="lt-LT"/>
        </w:rPr>
      </w:pPr>
      <w:r w:rsidRPr="004E24D1">
        <w:rPr>
          <w:rFonts w:ascii="Times New Roman" w:hAnsi="Times New Roman" w:cs="Times New Roman"/>
          <w:sz w:val="22"/>
          <w:szCs w:val="22"/>
          <w:lang w:val="lt-LT"/>
        </w:rPr>
        <w:t>Normosang negalima naudoti profilaktiniam gydymui, nes apie tai nėra pakankamai duomenų, o ilgalaikis reguliarių infuzijų skyrimas didina geležies pertekliaus riziką (žr. 4.8</w:t>
      </w:r>
      <w:r w:rsidR="00357360">
        <w:rPr>
          <w:rFonts w:ascii="Times New Roman" w:hAnsi="Times New Roman" w:cs="Times New Roman"/>
          <w:sz w:val="22"/>
          <w:szCs w:val="22"/>
          <w:lang w:val="lt-LT"/>
        </w:rPr>
        <w:t> </w:t>
      </w:r>
      <w:r w:rsidR="00357360" w:rsidRPr="004E24D1">
        <w:rPr>
          <w:rFonts w:ascii="Times New Roman" w:hAnsi="Times New Roman" w:cs="Times New Roman"/>
          <w:sz w:val="22"/>
          <w:szCs w:val="22"/>
          <w:lang w:val="lt-LT"/>
        </w:rPr>
        <w:t>skyrių</w:t>
      </w:r>
      <w:r w:rsidRPr="004E24D1">
        <w:rPr>
          <w:rFonts w:ascii="Times New Roman" w:hAnsi="Times New Roman" w:cs="Times New Roman"/>
          <w:sz w:val="22"/>
          <w:szCs w:val="22"/>
          <w:lang w:val="lt-LT"/>
        </w:rPr>
        <w:t xml:space="preserve"> Nepageidaujamas poveikis).</w:t>
      </w:r>
    </w:p>
    <w:p w14:paraId="4C99B548" w14:textId="77777777" w:rsidR="00C059DA" w:rsidRPr="004E24D1" w:rsidRDefault="00C059DA" w:rsidP="00A97E9E">
      <w:pPr>
        <w:tabs>
          <w:tab w:val="left" w:pos="1134"/>
          <w:tab w:val="left" w:pos="2835"/>
          <w:tab w:val="right" w:pos="7088"/>
        </w:tabs>
        <w:rPr>
          <w:rFonts w:ascii="Times New Roman" w:hAnsi="Times New Roman" w:cs="Times New Roman"/>
          <w:caps/>
          <w:sz w:val="22"/>
          <w:szCs w:val="22"/>
          <w:lang w:val="lt-LT"/>
        </w:rPr>
      </w:pPr>
    </w:p>
    <w:p w14:paraId="3FCC6838" w14:textId="77777777" w:rsidR="00C059DA" w:rsidRPr="004E24D1" w:rsidRDefault="00C059DA" w:rsidP="00A97E9E">
      <w:pPr>
        <w:numPr>
          <w:ilvl w:val="0"/>
          <w:numId w:val="9"/>
        </w:numPr>
        <w:tabs>
          <w:tab w:val="left" w:pos="360"/>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Be gydymo Normosang preparatu ir kitų reikiamų priemonių, pavyzdžiui, priepuolius sužadinančių veiksnių pašalinimo, rekomenduojama užtikrinti pakankamą aprūpinimą angliavandeniais.</w:t>
      </w:r>
    </w:p>
    <w:p w14:paraId="1FC6F6C0"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2EF4E563" w14:textId="77777777" w:rsidR="00C059DA" w:rsidRPr="004E24D1" w:rsidRDefault="00C059DA" w:rsidP="00A97E9E">
      <w:pPr>
        <w:numPr>
          <w:ilvl w:val="1"/>
          <w:numId w:val="5"/>
        </w:numPr>
        <w:tabs>
          <w:tab w:val="left" w:pos="1134"/>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Sąveika su kitais vaistiniais preparatais ir kitokia sąveika</w:t>
      </w:r>
    </w:p>
    <w:p w14:paraId="0410E54E" w14:textId="77777777" w:rsidR="00C059DA" w:rsidRPr="004E24D1" w:rsidRDefault="00C059DA" w:rsidP="00A97E9E">
      <w:pPr>
        <w:tabs>
          <w:tab w:val="left" w:pos="1134"/>
          <w:tab w:val="left" w:pos="2835"/>
          <w:tab w:val="right" w:pos="7088"/>
        </w:tabs>
        <w:rPr>
          <w:rFonts w:ascii="Times New Roman" w:hAnsi="Times New Roman" w:cs="Times New Roman"/>
          <w:b/>
          <w:sz w:val="22"/>
          <w:szCs w:val="22"/>
          <w:lang w:val="lt-LT"/>
        </w:rPr>
      </w:pPr>
    </w:p>
    <w:p w14:paraId="173988C0"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Gydymo Normosang metu padidėja P450</w:t>
      </w:r>
      <w:r w:rsidR="00357360">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fermentų aktyvumas. Skiriant </w:t>
      </w:r>
      <w:r w:rsidRPr="004E24D1">
        <w:rPr>
          <w:rFonts w:ascii="Times New Roman" w:hAnsi="Times New Roman" w:cs="Times New Roman"/>
          <w:caps/>
          <w:sz w:val="22"/>
          <w:szCs w:val="22"/>
          <w:lang w:val="lt-LT"/>
        </w:rPr>
        <w:t>N</w:t>
      </w:r>
      <w:r w:rsidRPr="004E24D1">
        <w:rPr>
          <w:rFonts w:ascii="Times New Roman" w:hAnsi="Times New Roman" w:cs="Times New Roman"/>
          <w:sz w:val="22"/>
          <w:szCs w:val="22"/>
          <w:lang w:val="lt-LT"/>
        </w:rPr>
        <w:t>ormosang, gali padidėti tuo pat metu skiriamų vaistinių preparatų, kurie yra metabolizuojami citochromo P450</w:t>
      </w:r>
      <w:r w:rsidR="00357360">
        <w:rPr>
          <w:rFonts w:ascii="Times New Roman" w:hAnsi="Times New Roman" w:cs="Times New Roman"/>
          <w:sz w:val="22"/>
          <w:szCs w:val="22"/>
          <w:lang w:val="lt-LT"/>
        </w:rPr>
        <w:t> </w:t>
      </w:r>
      <w:r w:rsidRPr="004E24D1">
        <w:rPr>
          <w:rFonts w:ascii="Times New Roman" w:hAnsi="Times New Roman" w:cs="Times New Roman"/>
          <w:sz w:val="22"/>
          <w:szCs w:val="22"/>
          <w:lang w:val="lt-LT"/>
        </w:rPr>
        <w:t>fermentų (pvz., estrogenų, barbitūratų ir steroidų), metabolizmas ir dėl to gali sumažėti poveikis organizmui.</w:t>
      </w:r>
    </w:p>
    <w:p w14:paraId="153FF60F" w14:textId="77777777" w:rsidR="00C059DA" w:rsidRPr="004E24D1" w:rsidRDefault="00C059DA" w:rsidP="00A97E9E">
      <w:pPr>
        <w:rPr>
          <w:rFonts w:ascii="Times New Roman" w:hAnsi="Times New Roman" w:cs="Times New Roman"/>
          <w:sz w:val="22"/>
          <w:szCs w:val="22"/>
          <w:lang w:val="lt-LT"/>
        </w:rPr>
      </w:pPr>
    </w:p>
    <w:p w14:paraId="51CF5BCA" w14:textId="77777777" w:rsidR="00C059DA" w:rsidRPr="004E24D1" w:rsidRDefault="00637CCF" w:rsidP="00A97E9E">
      <w:pPr>
        <w:numPr>
          <w:ilvl w:val="1"/>
          <w:numId w:val="5"/>
        </w:numPr>
        <w:tabs>
          <w:tab w:val="left" w:pos="2835"/>
          <w:tab w:val="right" w:pos="7088"/>
        </w:tabs>
        <w:rPr>
          <w:rFonts w:ascii="Times New Roman" w:hAnsi="Times New Roman" w:cs="Times New Roman"/>
          <w:b/>
          <w:sz w:val="22"/>
          <w:szCs w:val="22"/>
          <w:lang w:val="lt-LT"/>
        </w:rPr>
      </w:pPr>
      <w:r>
        <w:rPr>
          <w:rFonts w:ascii="Times New Roman" w:hAnsi="Times New Roman" w:cs="Times New Roman"/>
          <w:b/>
          <w:sz w:val="22"/>
          <w:szCs w:val="22"/>
          <w:lang w:val="lt-LT"/>
        </w:rPr>
        <w:t>Vaisingum</w:t>
      </w:r>
      <w:r w:rsidR="00CC01FE">
        <w:rPr>
          <w:rFonts w:ascii="Times New Roman" w:hAnsi="Times New Roman" w:cs="Times New Roman"/>
          <w:b/>
          <w:sz w:val="22"/>
          <w:szCs w:val="22"/>
          <w:lang w:val="lt-LT"/>
        </w:rPr>
        <w:t>as</w:t>
      </w:r>
      <w:r>
        <w:rPr>
          <w:rFonts w:ascii="Times New Roman" w:hAnsi="Times New Roman" w:cs="Times New Roman"/>
          <w:b/>
          <w:sz w:val="22"/>
          <w:szCs w:val="22"/>
          <w:lang w:val="lt-LT"/>
        </w:rPr>
        <w:t>, n</w:t>
      </w:r>
      <w:r w:rsidR="00C059DA" w:rsidRPr="004E24D1">
        <w:rPr>
          <w:rFonts w:ascii="Times New Roman" w:hAnsi="Times New Roman" w:cs="Times New Roman"/>
          <w:b/>
          <w:sz w:val="22"/>
          <w:szCs w:val="22"/>
          <w:lang w:val="lt-LT"/>
        </w:rPr>
        <w:t>ėštumo ir žindymo laikotarpis</w:t>
      </w:r>
    </w:p>
    <w:p w14:paraId="1B013305" w14:textId="77777777" w:rsidR="00CE04FA" w:rsidRDefault="00CE04FA" w:rsidP="00A97E9E">
      <w:pPr>
        <w:tabs>
          <w:tab w:val="left" w:pos="567"/>
          <w:tab w:val="left" w:pos="2835"/>
          <w:tab w:val="right" w:pos="7088"/>
        </w:tabs>
        <w:rPr>
          <w:rFonts w:ascii="Times New Roman" w:hAnsi="Times New Roman" w:cs="Times New Roman"/>
          <w:sz w:val="22"/>
          <w:szCs w:val="22"/>
          <w:u w:val="single"/>
          <w:lang w:val="lt-LT"/>
        </w:rPr>
      </w:pPr>
    </w:p>
    <w:p w14:paraId="180F0A1B" w14:textId="77777777" w:rsidR="009006B5" w:rsidRPr="00AD617D" w:rsidRDefault="00CE04FA" w:rsidP="00A97E9E">
      <w:pPr>
        <w:tabs>
          <w:tab w:val="left" w:pos="567"/>
          <w:tab w:val="left" w:pos="2835"/>
          <w:tab w:val="right" w:pos="7088"/>
        </w:tabs>
        <w:rPr>
          <w:rFonts w:ascii="Times New Roman" w:hAnsi="Times New Roman" w:cs="Times New Roman"/>
          <w:sz w:val="22"/>
          <w:szCs w:val="22"/>
          <w:u w:val="single"/>
          <w:lang w:val="lt-LT"/>
        </w:rPr>
      </w:pPr>
      <w:r w:rsidRPr="00AD617D">
        <w:rPr>
          <w:rFonts w:ascii="Times New Roman" w:hAnsi="Times New Roman" w:cs="Times New Roman"/>
          <w:sz w:val="22"/>
          <w:szCs w:val="22"/>
          <w:u w:val="single"/>
          <w:lang w:val="lt-LT"/>
        </w:rPr>
        <w:t>Nėštumas</w:t>
      </w:r>
    </w:p>
    <w:p w14:paraId="140365A2" w14:textId="77777777" w:rsidR="00C059DA" w:rsidRPr="00CB7458" w:rsidRDefault="00C059DA" w:rsidP="00A97E9E">
      <w:pPr>
        <w:pStyle w:val="Pagrindinistekstas"/>
        <w:tabs>
          <w:tab w:val="left" w:pos="567"/>
          <w:tab w:val="left" w:pos="2835"/>
          <w:tab w:val="right" w:pos="7088"/>
        </w:tabs>
        <w:jc w:val="left"/>
        <w:rPr>
          <w:rFonts w:ascii="Times New Roman" w:hAnsi="Times New Roman" w:cs="Times New Roman"/>
          <w:sz w:val="22"/>
          <w:szCs w:val="22"/>
          <w:lang w:val="lt-LT"/>
        </w:rPr>
      </w:pPr>
      <w:r w:rsidRPr="00CB7458">
        <w:rPr>
          <w:rFonts w:ascii="Times New Roman" w:hAnsi="Times New Roman" w:cs="Times New Roman"/>
          <w:sz w:val="22"/>
          <w:szCs w:val="22"/>
          <w:lang w:val="lt-LT"/>
        </w:rPr>
        <w:t xml:space="preserve">Kadangi nėra specifinių eksperimentinių ir klinikinių duomenų, pavojus nėštumo laikotarpiu nenustatytas, tačiau naujagimiams, kurių motinos nėštumo laikotarpiu buvo gydomos Normosang, jokio poveikio nepastebėta.  </w:t>
      </w:r>
    </w:p>
    <w:p w14:paraId="615EB7B0" w14:textId="77777777" w:rsidR="00CE04FA" w:rsidRPr="00CB7458" w:rsidRDefault="00CE04FA" w:rsidP="00A97E9E">
      <w:pPr>
        <w:tabs>
          <w:tab w:val="left" w:pos="567"/>
          <w:tab w:val="left" w:pos="2835"/>
          <w:tab w:val="right" w:pos="7088"/>
        </w:tabs>
        <w:rPr>
          <w:rFonts w:ascii="Times New Roman" w:hAnsi="Times New Roman" w:cs="Times New Roman"/>
          <w:sz w:val="22"/>
          <w:szCs w:val="22"/>
          <w:lang w:val="lt-LT"/>
        </w:rPr>
      </w:pPr>
    </w:p>
    <w:p w14:paraId="09B9D1DA" w14:textId="77777777" w:rsidR="009006B5" w:rsidRPr="00056094" w:rsidRDefault="00CE04FA" w:rsidP="00A97E9E">
      <w:pPr>
        <w:tabs>
          <w:tab w:val="left" w:pos="567"/>
          <w:tab w:val="left" w:pos="2835"/>
          <w:tab w:val="right" w:pos="7088"/>
        </w:tabs>
        <w:rPr>
          <w:rFonts w:ascii="Times New Roman" w:hAnsi="Times New Roman" w:cs="Times New Roman"/>
          <w:sz w:val="22"/>
          <w:szCs w:val="22"/>
          <w:lang w:val="lt-LT"/>
        </w:rPr>
      </w:pPr>
      <w:r w:rsidRPr="00AD617D">
        <w:rPr>
          <w:rFonts w:ascii="Times New Roman" w:hAnsi="Times New Roman" w:cs="Times New Roman"/>
          <w:sz w:val="22"/>
          <w:szCs w:val="22"/>
          <w:u w:val="single"/>
          <w:lang w:val="lt-LT"/>
        </w:rPr>
        <w:t>Žindymas</w:t>
      </w:r>
    </w:p>
    <w:p w14:paraId="38B455CA"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Normosang vartojimas žindymo laikotarpiu netirtas. Tačiau, kadangi daugelis medžiagų išsiskiria į motinos pieną, žindymo laikotarpiu Normosang reikia skirti atsargiai. </w:t>
      </w:r>
    </w:p>
    <w:p w14:paraId="794BE5B2"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p>
    <w:p w14:paraId="6FB7CA28"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Kadangi nepakanka duomenų, nėštumo ir žindymo </w:t>
      </w:r>
      <w:r w:rsidR="00AD5955">
        <w:rPr>
          <w:rFonts w:ascii="Times New Roman" w:hAnsi="Times New Roman" w:cs="Times New Roman"/>
          <w:sz w:val="22"/>
          <w:szCs w:val="22"/>
          <w:lang w:val="lt-LT"/>
        </w:rPr>
        <w:t>metu</w:t>
      </w:r>
      <w:r w:rsidRPr="004E24D1">
        <w:rPr>
          <w:rFonts w:ascii="Times New Roman" w:hAnsi="Times New Roman" w:cs="Times New Roman"/>
          <w:sz w:val="22"/>
          <w:szCs w:val="22"/>
          <w:lang w:val="lt-LT"/>
        </w:rPr>
        <w:t xml:space="preserve"> Normosang vartoti nerekomenduojama, išskyrus neabejotinai būtinus atvejus.</w:t>
      </w:r>
    </w:p>
    <w:p w14:paraId="78D36154" w14:textId="77777777" w:rsidR="00C059DA" w:rsidRPr="004E24D1" w:rsidRDefault="00C059DA" w:rsidP="00A97E9E">
      <w:pPr>
        <w:tabs>
          <w:tab w:val="left" w:pos="851"/>
          <w:tab w:val="left" w:pos="2835"/>
          <w:tab w:val="right" w:pos="7088"/>
        </w:tabs>
        <w:ind w:hanging="567"/>
        <w:rPr>
          <w:rFonts w:ascii="Times New Roman" w:hAnsi="Times New Roman" w:cs="Times New Roman"/>
          <w:sz w:val="22"/>
          <w:szCs w:val="22"/>
          <w:lang w:val="lt-LT"/>
        </w:rPr>
      </w:pPr>
    </w:p>
    <w:p w14:paraId="6049DD02" w14:textId="77777777" w:rsidR="00C059DA" w:rsidRPr="004E24D1" w:rsidRDefault="00C059DA" w:rsidP="00A97E9E">
      <w:pPr>
        <w:numPr>
          <w:ilvl w:val="1"/>
          <w:numId w:val="5"/>
        </w:numPr>
        <w:tabs>
          <w:tab w:val="left" w:pos="851"/>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Poveikis gebėjimui vairuoti ir valdyti mechanizmus</w:t>
      </w:r>
    </w:p>
    <w:p w14:paraId="0CB07B8F" w14:textId="77777777" w:rsidR="00C059DA" w:rsidRPr="004E24D1" w:rsidRDefault="00C059DA" w:rsidP="00A97E9E">
      <w:pPr>
        <w:tabs>
          <w:tab w:val="left" w:pos="851"/>
          <w:tab w:val="left" w:pos="2835"/>
          <w:tab w:val="right" w:pos="7088"/>
        </w:tabs>
        <w:rPr>
          <w:rFonts w:ascii="Times New Roman" w:hAnsi="Times New Roman" w:cs="Times New Roman"/>
          <w:b/>
          <w:sz w:val="22"/>
          <w:szCs w:val="22"/>
          <w:lang w:val="lt-LT"/>
        </w:rPr>
      </w:pPr>
    </w:p>
    <w:p w14:paraId="6980CAA7"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Duomenų, rodančių, kad Normosang </w:t>
      </w:r>
      <w:r w:rsidR="00CC01FE">
        <w:rPr>
          <w:rFonts w:ascii="Times New Roman" w:hAnsi="Times New Roman" w:cs="Times New Roman"/>
          <w:sz w:val="22"/>
          <w:szCs w:val="22"/>
          <w:lang w:val="lt-LT"/>
        </w:rPr>
        <w:t>veikia</w:t>
      </w:r>
      <w:r w:rsidRPr="004E24D1">
        <w:rPr>
          <w:rFonts w:ascii="Times New Roman" w:hAnsi="Times New Roman" w:cs="Times New Roman"/>
          <w:sz w:val="22"/>
          <w:szCs w:val="22"/>
          <w:lang w:val="lt-LT"/>
        </w:rPr>
        <w:t xml:space="preserve"> gebėjim</w:t>
      </w:r>
      <w:r w:rsidR="00CC01FE">
        <w:rPr>
          <w:rFonts w:ascii="Times New Roman" w:hAnsi="Times New Roman" w:cs="Times New Roman"/>
          <w:sz w:val="22"/>
          <w:szCs w:val="22"/>
          <w:lang w:val="lt-LT"/>
        </w:rPr>
        <w:t>ą</w:t>
      </w:r>
      <w:r w:rsidRPr="004E24D1">
        <w:rPr>
          <w:rFonts w:ascii="Times New Roman" w:hAnsi="Times New Roman" w:cs="Times New Roman"/>
          <w:sz w:val="22"/>
          <w:szCs w:val="22"/>
          <w:lang w:val="lt-LT"/>
        </w:rPr>
        <w:t xml:space="preserve"> vairuoti </w:t>
      </w:r>
      <w:r w:rsidR="00CC01FE">
        <w:rPr>
          <w:rFonts w:ascii="Times New Roman" w:hAnsi="Times New Roman" w:cs="Times New Roman"/>
          <w:sz w:val="22"/>
          <w:szCs w:val="22"/>
          <w:lang w:val="lt-LT"/>
        </w:rPr>
        <w:t>ir</w:t>
      </w:r>
      <w:r w:rsidRPr="004E24D1">
        <w:rPr>
          <w:rFonts w:ascii="Times New Roman" w:hAnsi="Times New Roman" w:cs="Times New Roman"/>
          <w:sz w:val="22"/>
          <w:szCs w:val="22"/>
          <w:lang w:val="lt-LT"/>
        </w:rPr>
        <w:t xml:space="preserve"> valdyti mechanizmus, nėra. </w:t>
      </w:r>
    </w:p>
    <w:p w14:paraId="0CEB613B"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p>
    <w:p w14:paraId="3CFDD1E0" w14:textId="77777777" w:rsidR="00C059DA" w:rsidRPr="004E24D1" w:rsidRDefault="00C059DA" w:rsidP="00A97E9E">
      <w:pPr>
        <w:numPr>
          <w:ilvl w:val="1"/>
          <w:numId w:val="5"/>
        </w:numPr>
        <w:tabs>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Nepageidaujamas poveikis</w:t>
      </w:r>
    </w:p>
    <w:p w14:paraId="7069561D" w14:textId="77777777" w:rsidR="00C059DA" w:rsidRPr="004E24D1" w:rsidRDefault="00C059DA" w:rsidP="00A97E9E">
      <w:pPr>
        <w:tabs>
          <w:tab w:val="left" w:pos="567"/>
          <w:tab w:val="left" w:pos="2835"/>
          <w:tab w:val="right" w:pos="7088"/>
        </w:tabs>
        <w:rPr>
          <w:rFonts w:ascii="Times New Roman" w:hAnsi="Times New Roman" w:cs="Times New Roman"/>
          <w:b/>
          <w:sz w:val="22"/>
          <w:szCs w:val="22"/>
          <w:lang w:val="lt-LT"/>
        </w:rPr>
      </w:pPr>
    </w:p>
    <w:p w14:paraId="14198B47"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Dažniausiai pastebėtos nepageidaujamos reakcijos </w:t>
      </w:r>
      <w:r w:rsidR="008806A1">
        <w:rPr>
          <w:rFonts w:ascii="Times New Roman" w:hAnsi="Times New Roman" w:cs="Times New Roman"/>
          <w:sz w:val="22"/>
          <w:szCs w:val="22"/>
          <w:lang w:val="lt-LT"/>
        </w:rPr>
        <w:t xml:space="preserve">į vaistą (NRV) </w:t>
      </w:r>
      <w:r w:rsidRPr="004E24D1">
        <w:rPr>
          <w:rFonts w:ascii="Times New Roman" w:hAnsi="Times New Roman" w:cs="Times New Roman"/>
          <w:sz w:val="22"/>
          <w:szCs w:val="22"/>
          <w:lang w:val="lt-LT"/>
        </w:rPr>
        <w:t>buvo reakcijos infuzijos vietoje, ypač kai infuzija atliekama į per mažas venas (žr. 4.4</w:t>
      </w:r>
      <w:r w:rsidR="00CC01FE">
        <w:rPr>
          <w:rFonts w:ascii="Times New Roman" w:hAnsi="Times New Roman" w:cs="Times New Roman"/>
          <w:sz w:val="22"/>
          <w:szCs w:val="22"/>
          <w:lang w:val="lt-LT"/>
        </w:rPr>
        <w:t> </w:t>
      </w:r>
      <w:r w:rsidR="00CC01FE" w:rsidRPr="004E24D1">
        <w:rPr>
          <w:rFonts w:ascii="Times New Roman" w:hAnsi="Times New Roman" w:cs="Times New Roman"/>
          <w:sz w:val="22"/>
          <w:szCs w:val="22"/>
          <w:lang w:val="lt-LT"/>
        </w:rPr>
        <w:t>skyrių</w:t>
      </w:r>
      <w:r w:rsidRPr="004E24D1">
        <w:rPr>
          <w:rFonts w:ascii="Times New Roman" w:hAnsi="Times New Roman" w:cs="Times New Roman"/>
          <w:sz w:val="22"/>
          <w:szCs w:val="22"/>
          <w:lang w:val="lt-LT"/>
        </w:rPr>
        <w:t xml:space="preserve"> Specialūs įspėjimai ir atsargumo priemonės).</w:t>
      </w:r>
    </w:p>
    <w:p w14:paraId="3300D645"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p>
    <w:p w14:paraId="4228E6BD"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Nustatytos nepageidaujamos reakcijos pagal organų sistemų klasę ir dažnį išvardytos toliau. Dažnis apibūdinamas taip: labai </w:t>
      </w:r>
      <w:r w:rsidRPr="00C201FC">
        <w:rPr>
          <w:rFonts w:ascii="Times New Roman" w:hAnsi="Times New Roman" w:cs="Times New Roman"/>
          <w:sz w:val="22"/>
          <w:szCs w:val="22"/>
          <w:lang w:val="lt-LT"/>
        </w:rPr>
        <w:t>dažni (</w:t>
      </w:r>
      <w:r w:rsidR="00C201FC" w:rsidRPr="00C201FC">
        <w:rPr>
          <w:rFonts w:ascii="Times New Roman" w:hAnsi="Times New Roman" w:cs="Times New Roman"/>
          <w:noProof/>
          <w:sz w:val="22"/>
          <w:szCs w:val="22"/>
          <w:lang w:val="it-IT"/>
        </w:rPr>
        <w:sym w:font="Symbol" w:char="F0B3"/>
      </w:r>
      <w:r w:rsidR="00C201FC" w:rsidRPr="00C201FC">
        <w:rPr>
          <w:rFonts w:ascii="Times New Roman" w:hAnsi="Times New Roman" w:cs="Times New Roman"/>
          <w:noProof/>
          <w:sz w:val="22"/>
          <w:szCs w:val="22"/>
          <w:lang w:val="it-IT"/>
        </w:rPr>
        <w:t>1/</w:t>
      </w:r>
      <w:r w:rsidR="00C201FC" w:rsidRPr="00C201FC">
        <w:rPr>
          <w:rFonts w:ascii="Times New Roman" w:hAnsi="Times New Roman"/>
          <w:sz w:val="22"/>
          <w:lang w:val="it-IT"/>
        </w:rPr>
        <w:t>10</w:t>
      </w:r>
      <w:r w:rsidRPr="00C201FC">
        <w:rPr>
          <w:rFonts w:ascii="Times New Roman" w:hAnsi="Times New Roman" w:cs="Times New Roman"/>
          <w:sz w:val="22"/>
          <w:szCs w:val="22"/>
          <w:lang w:val="lt-LT"/>
        </w:rPr>
        <w:t>), dažni (</w:t>
      </w:r>
      <w:r w:rsidR="00C201FC" w:rsidRPr="00C201FC">
        <w:rPr>
          <w:rFonts w:ascii="Times New Roman" w:hAnsi="Times New Roman" w:cs="Times New Roman"/>
          <w:noProof/>
          <w:sz w:val="22"/>
          <w:szCs w:val="22"/>
          <w:lang w:val="it-IT"/>
        </w:rPr>
        <w:t xml:space="preserve">nuo </w:t>
      </w:r>
      <w:r w:rsidR="00C201FC" w:rsidRPr="00C201FC">
        <w:rPr>
          <w:rFonts w:ascii="Times New Roman" w:hAnsi="Times New Roman" w:cs="Times New Roman"/>
          <w:noProof/>
          <w:sz w:val="22"/>
          <w:szCs w:val="22"/>
          <w:lang w:val="it-IT"/>
        </w:rPr>
        <w:sym w:font="Symbol" w:char="F0B3"/>
      </w:r>
      <w:r w:rsidR="00C201FC" w:rsidRPr="00C201FC">
        <w:rPr>
          <w:rFonts w:ascii="Times New Roman" w:hAnsi="Times New Roman" w:cs="Times New Roman"/>
          <w:noProof/>
          <w:sz w:val="22"/>
          <w:szCs w:val="22"/>
          <w:lang w:val="it-IT"/>
        </w:rPr>
        <w:t>1/100 iki &lt;1/</w:t>
      </w:r>
      <w:r w:rsidR="00C201FC" w:rsidRPr="00C201FC">
        <w:rPr>
          <w:rFonts w:ascii="Times New Roman" w:hAnsi="Times New Roman"/>
          <w:sz w:val="22"/>
          <w:lang w:val="it-IT"/>
        </w:rPr>
        <w:t>10</w:t>
      </w:r>
      <w:r w:rsidRPr="00C201FC">
        <w:rPr>
          <w:rFonts w:ascii="Times New Roman" w:hAnsi="Times New Roman" w:cs="Times New Roman"/>
          <w:sz w:val="22"/>
          <w:szCs w:val="22"/>
          <w:lang w:val="lt-LT"/>
        </w:rPr>
        <w:t>), nedažni (</w:t>
      </w:r>
      <w:r w:rsidR="00C201FC" w:rsidRPr="00C201FC">
        <w:rPr>
          <w:rFonts w:ascii="Times New Roman" w:hAnsi="Times New Roman" w:cs="Times New Roman"/>
          <w:noProof/>
          <w:sz w:val="22"/>
          <w:szCs w:val="22"/>
          <w:lang w:val="it-IT"/>
        </w:rPr>
        <w:t xml:space="preserve">nuo </w:t>
      </w:r>
      <w:r w:rsidR="00C201FC" w:rsidRPr="00C201FC">
        <w:rPr>
          <w:rFonts w:ascii="Times New Roman" w:hAnsi="Times New Roman" w:cs="Times New Roman"/>
          <w:noProof/>
          <w:sz w:val="22"/>
          <w:szCs w:val="22"/>
          <w:lang w:val="it-IT"/>
        </w:rPr>
        <w:sym w:font="Symbol" w:char="F0B3"/>
      </w:r>
      <w:r w:rsidR="00C201FC" w:rsidRPr="00C201FC">
        <w:rPr>
          <w:rFonts w:ascii="Times New Roman" w:hAnsi="Times New Roman" w:cs="Times New Roman"/>
          <w:noProof/>
          <w:sz w:val="22"/>
          <w:szCs w:val="22"/>
          <w:lang w:val="it-IT"/>
        </w:rPr>
        <w:t>1/1 000 iki &lt;1/100</w:t>
      </w:r>
      <w:r w:rsidRPr="00C201FC">
        <w:rPr>
          <w:rFonts w:ascii="Times New Roman" w:hAnsi="Times New Roman" w:cs="Times New Roman"/>
          <w:sz w:val="22"/>
          <w:szCs w:val="22"/>
          <w:lang w:val="lt-LT"/>
        </w:rPr>
        <w:t>), reti (</w:t>
      </w:r>
      <w:r w:rsidR="00C201FC" w:rsidRPr="00C201FC">
        <w:rPr>
          <w:rFonts w:ascii="Times New Roman" w:hAnsi="Times New Roman" w:cs="Times New Roman"/>
          <w:noProof/>
          <w:sz w:val="22"/>
          <w:szCs w:val="22"/>
          <w:lang w:val="it-IT"/>
        </w:rPr>
        <w:t xml:space="preserve">nuo </w:t>
      </w:r>
      <w:r w:rsidR="00C201FC" w:rsidRPr="00C201FC">
        <w:rPr>
          <w:rFonts w:ascii="Times New Roman" w:hAnsi="Times New Roman" w:cs="Times New Roman"/>
          <w:noProof/>
          <w:sz w:val="22"/>
          <w:szCs w:val="22"/>
          <w:lang w:val="it-IT"/>
        </w:rPr>
        <w:sym w:font="Symbol" w:char="F0B3"/>
      </w:r>
      <w:r w:rsidR="00C201FC" w:rsidRPr="00C201FC">
        <w:rPr>
          <w:rFonts w:ascii="Times New Roman" w:hAnsi="Times New Roman" w:cs="Times New Roman"/>
          <w:noProof/>
          <w:sz w:val="22"/>
          <w:szCs w:val="22"/>
          <w:lang w:val="it-IT"/>
        </w:rPr>
        <w:t>1/10 000 iki &lt;1/1 000</w:t>
      </w:r>
      <w:r w:rsidRPr="00C201FC">
        <w:rPr>
          <w:rFonts w:ascii="Times New Roman" w:hAnsi="Times New Roman" w:cs="Times New Roman"/>
          <w:sz w:val="22"/>
          <w:szCs w:val="22"/>
          <w:lang w:val="lt-LT"/>
        </w:rPr>
        <w:t>)</w:t>
      </w:r>
      <w:r w:rsidR="00C201FC" w:rsidRPr="00C201FC">
        <w:rPr>
          <w:rFonts w:ascii="Times New Roman" w:hAnsi="Times New Roman" w:cs="Times New Roman"/>
          <w:sz w:val="22"/>
          <w:szCs w:val="22"/>
          <w:lang w:val="lt-LT"/>
        </w:rPr>
        <w:t xml:space="preserve">, </w:t>
      </w:r>
      <w:r w:rsidR="001C079D">
        <w:rPr>
          <w:rFonts w:ascii="Times New Roman" w:hAnsi="Times New Roman" w:cs="Times New Roman"/>
          <w:sz w:val="22"/>
          <w:szCs w:val="22"/>
          <w:lang w:val="lt-LT"/>
        </w:rPr>
        <w:t>l</w:t>
      </w:r>
      <w:r w:rsidR="00C201FC" w:rsidRPr="00C201FC">
        <w:rPr>
          <w:rFonts w:ascii="Times New Roman" w:hAnsi="Times New Roman" w:cs="Times New Roman"/>
          <w:noProof/>
          <w:sz w:val="22"/>
          <w:szCs w:val="22"/>
          <w:lang w:val="it-IT"/>
        </w:rPr>
        <w:t>abai reti &lt;1/10 000), dažnis nežinomas (negali būti įvertintas pagal turimus duomenis).</w:t>
      </w:r>
    </w:p>
    <w:p w14:paraId="3628BA0D"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p>
    <w:p w14:paraId="537652F2"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r w:rsidRPr="004E24D1">
        <w:rPr>
          <w:rFonts w:ascii="Times New Roman" w:hAnsi="Times New Roman" w:cs="Times New Roman"/>
          <w:b/>
          <w:sz w:val="22"/>
          <w:szCs w:val="22"/>
          <w:lang w:val="lt-LT"/>
        </w:rPr>
        <w:t>Imuninės sistemos sutrikimai</w:t>
      </w:r>
      <w:r w:rsidRPr="004E24D1">
        <w:rPr>
          <w:rFonts w:ascii="Times New Roman" w:hAnsi="Times New Roman" w:cs="Times New Roman"/>
          <w:b/>
          <w:sz w:val="22"/>
          <w:szCs w:val="22"/>
          <w:lang w:val="lt-LT"/>
        </w:rPr>
        <w:tab/>
      </w:r>
    </w:p>
    <w:p w14:paraId="7D590007" w14:textId="77777777" w:rsidR="00D32FEC" w:rsidRPr="004E24D1" w:rsidRDefault="00C059DA" w:rsidP="00A97E9E">
      <w:pPr>
        <w:tabs>
          <w:tab w:val="left" w:pos="2869"/>
          <w:tab w:val="right" w:pos="7088"/>
        </w:tabs>
        <w:ind w:left="2869" w:hanging="2869"/>
        <w:rPr>
          <w:rFonts w:ascii="Times New Roman" w:hAnsi="Times New Roman" w:cs="Times New Roman"/>
          <w:sz w:val="22"/>
          <w:szCs w:val="22"/>
          <w:lang w:val="lt-LT"/>
        </w:rPr>
      </w:pPr>
      <w:r w:rsidRPr="004E24D1">
        <w:rPr>
          <w:rFonts w:ascii="Times New Roman" w:hAnsi="Times New Roman" w:cs="Times New Roman"/>
          <w:i/>
          <w:sz w:val="22"/>
          <w:szCs w:val="22"/>
          <w:lang w:val="lt-LT"/>
        </w:rPr>
        <w:t>Reti:</w:t>
      </w:r>
      <w:r w:rsidRPr="004E24D1">
        <w:rPr>
          <w:rFonts w:ascii="Times New Roman" w:hAnsi="Times New Roman" w:cs="Times New Roman"/>
          <w:sz w:val="22"/>
          <w:szCs w:val="22"/>
          <w:lang w:val="lt-LT"/>
        </w:rPr>
        <w:t xml:space="preserve"> anafilakt</w:t>
      </w:r>
      <w:r w:rsidR="00D32FEC" w:rsidRPr="004E24D1">
        <w:rPr>
          <w:rFonts w:ascii="Times New Roman" w:hAnsi="Times New Roman" w:cs="Times New Roman"/>
          <w:sz w:val="22"/>
          <w:szCs w:val="22"/>
          <w:lang w:val="lt-LT"/>
        </w:rPr>
        <w:t>o</w:t>
      </w:r>
      <w:r w:rsidRPr="004E24D1">
        <w:rPr>
          <w:rFonts w:ascii="Times New Roman" w:hAnsi="Times New Roman" w:cs="Times New Roman"/>
          <w:sz w:val="22"/>
          <w:szCs w:val="22"/>
          <w:lang w:val="lt-LT"/>
        </w:rPr>
        <w:t>i</w:t>
      </w:r>
      <w:r w:rsidR="00D32FEC" w:rsidRPr="004E24D1">
        <w:rPr>
          <w:rFonts w:ascii="Times New Roman" w:hAnsi="Times New Roman" w:cs="Times New Roman"/>
          <w:sz w:val="22"/>
          <w:szCs w:val="22"/>
          <w:lang w:val="lt-LT"/>
        </w:rPr>
        <w:t>di</w:t>
      </w:r>
      <w:r w:rsidRPr="004E24D1">
        <w:rPr>
          <w:rFonts w:ascii="Times New Roman" w:hAnsi="Times New Roman" w:cs="Times New Roman"/>
          <w:sz w:val="22"/>
          <w:szCs w:val="22"/>
          <w:lang w:val="lt-LT"/>
        </w:rPr>
        <w:t>nė reakcija, padidėjęs jautrumas (pvz., medikamentinis dermatitas ir liežuvio</w:t>
      </w:r>
    </w:p>
    <w:p w14:paraId="5A62FEE2" w14:textId="77777777" w:rsidR="00C059DA" w:rsidRPr="004E24D1" w:rsidRDefault="00C059DA" w:rsidP="00A97E9E">
      <w:pPr>
        <w:tabs>
          <w:tab w:val="left" w:pos="2869"/>
          <w:tab w:val="right" w:pos="7088"/>
        </w:tabs>
        <w:ind w:left="2869" w:hanging="2869"/>
        <w:rPr>
          <w:rFonts w:ascii="Times New Roman" w:hAnsi="Times New Roman" w:cs="Times New Roman"/>
          <w:sz w:val="22"/>
          <w:szCs w:val="22"/>
          <w:lang w:val="lt-LT"/>
        </w:rPr>
      </w:pPr>
      <w:r w:rsidRPr="004E24D1">
        <w:rPr>
          <w:rFonts w:ascii="Times New Roman" w:hAnsi="Times New Roman" w:cs="Times New Roman"/>
          <w:sz w:val="22"/>
          <w:szCs w:val="22"/>
          <w:lang w:val="lt-LT"/>
        </w:rPr>
        <w:t>edema).</w:t>
      </w:r>
    </w:p>
    <w:p w14:paraId="22D90523" w14:textId="77777777" w:rsidR="00C059DA" w:rsidRDefault="00C059DA" w:rsidP="00A97E9E">
      <w:pPr>
        <w:tabs>
          <w:tab w:val="left" w:pos="0"/>
          <w:tab w:val="left" w:pos="2835"/>
          <w:tab w:val="right" w:pos="7088"/>
        </w:tabs>
        <w:rPr>
          <w:rFonts w:ascii="Times New Roman" w:hAnsi="Times New Roman" w:cs="Times New Roman"/>
          <w:b/>
          <w:sz w:val="22"/>
          <w:szCs w:val="22"/>
          <w:lang w:val="lt-LT"/>
        </w:rPr>
      </w:pPr>
    </w:p>
    <w:p w14:paraId="7AA6CBCE" w14:textId="77777777" w:rsidR="00637CCF" w:rsidRPr="00C201FC" w:rsidRDefault="00637CCF" w:rsidP="00A97E9E">
      <w:pPr>
        <w:autoSpaceDE w:val="0"/>
        <w:autoSpaceDN w:val="0"/>
        <w:adjustRightInd w:val="0"/>
        <w:rPr>
          <w:rFonts w:ascii="Times New Roman" w:hAnsi="Times New Roman"/>
          <w:b/>
          <w:sz w:val="22"/>
          <w:szCs w:val="22"/>
          <w:lang w:val="lt-LT"/>
        </w:rPr>
      </w:pPr>
      <w:r w:rsidRPr="00C201FC">
        <w:rPr>
          <w:rFonts w:ascii="Times New Roman" w:hAnsi="Times New Roman"/>
          <w:b/>
          <w:sz w:val="22"/>
          <w:szCs w:val="22"/>
          <w:lang w:val="lt-LT"/>
        </w:rPr>
        <w:t>Nervų sistemos sutrikimai</w:t>
      </w:r>
    </w:p>
    <w:p w14:paraId="6BE59199" w14:textId="77777777" w:rsidR="00637CCF" w:rsidRPr="00F46152" w:rsidRDefault="00637CCF" w:rsidP="00A97E9E">
      <w:pPr>
        <w:rPr>
          <w:rFonts w:ascii="Times New Roman" w:hAnsi="Times New Roman"/>
          <w:sz w:val="22"/>
          <w:szCs w:val="22"/>
          <w:lang w:val="lt-LT"/>
        </w:rPr>
      </w:pPr>
      <w:r w:rsidRPr="00F46152">
        <w:rPr>
          <w:rFonts w:ascii="Times New Roman" w:hAnsi="Times New Roman"/>
          <w:i/>
          <w:sz w:val="22"/>
          <w:szCs w:val="22"/>
          <w:lang w:val="lt-LT"/>
        </w:rPr>
        <w:t>Dažnis nežinomas:</w:t>
      </w:r>
      <w:r w:rsidRPr="00F46152">
        <w:rPr>
          <w:rFonts w:ascii="Times New Roman" w:hAnsi="Times New Roman"/>
          <w:sz w:val="22"/>
          <w:szCs w:val="22"/>
          <w:lang w:val="lt-LT"/>
        </w:rPr>
        <w:t xml:space="preserve"> galvos skausmas</w:t>
      </w:r>
    </w:p>
    <w:p w14:paraId="610F8CD9" w14:textId="77777777" w:rsidR="00637CCF" w:rsidRPr="00F46152" w:rsidRDefault="00637CCF" w:rsidP="00A97E9E">
      <w:pPr>
        <w:tabs>
          <w:tab w:val="left" w:pos="0"/>
          <w:tab w:val="left" w:pos="2835"/>
          <w:tab w:val="right" w:pos="7088"/>
        </w:tabs>
        <w:rPr>
          <w:rFonts w:ascii="Times New Roman" w:hAnsi="Times New Roman"/>
          <w:b/>
          <w:sz w:val="22"/>
          <w:lang w:val="lt-LT"/>
        </w:rPr>
      </w:pPr>
    </w:p>
    <w:p w14:paraId="2C9B3AD3" w14:textId="77777777" w:rsidR="00C059DA" w:rsidRPr="00F46152" w:rsidRDefault="00C059DA" w:rsidP="00A97E9E">
      <w:pPr>
        <w:pStyle w:val="Antrat2"/>
        <w:rPr>
          <w:rFonts w:cs="Times New Roman"/>
          <w:szCs w:val="22"/>
        </w:rPr>
      </w:pPr>
      <w:r w:rsidRPr="00F46152">
        <w:rPr>
          <w:rFonts w:cs="Times New Roman"/>
          <w:szCs w:val="22"/>
        </w:rPr>
        <w:t>Kraujagyslių sutrikimai</w:t>
      </w:r>
    </w:p>
    <w:p w14:paraId="5A2C69E5" w14:textId="77777777" w:rsidR="00637CCF"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i/>
          <w:sz w:val="22"/>
          <w:szCs w:val="22"/>
          <w:lang w:val="lt-LT"/>
        </w:rPr>
        <w:t>Labai dažni:</w:t>
      </w:r>
      <w:r w:rsidRPr="00F46152">
        <w:rPr>
          <w:rFonts w:ascii="Times New Roman" w:hAnsi="Times New Roman" w:cs="Times New Roman"/>
          <w:sz w:val="22"/>
          <w:szCs w:val="22"/>
          <w:lang w:val="lt-LT"/>
        </w:rPr>
        <w:t xml:space="preserve"> </w:t>
      </w:r>
      <w:r w:rsidR="008806A1" w:rsidRPr="00F46152">
        <w:rPr>
          <w:rFonts w:ascii="Times New Roman" w:hAnsi="Times New Roman" w:cs="Times New Roman"/>
          <w:sz w:val="22"/>
          <w:szCs w:val="22"/>
          <w:lang w:val="lt-LT"/>
        </w:rPr>
        <w:t>n</w:t>
      </w:r>
      <w:r w:rsidRPr="00F46152">
        <w:rPr>
          <w:rFonts w:ascii="Times New Roman" w:hAnsi="Times New Roman" w:cs="Times New Roman"/>
          <w:sz w:val="22"/>
          <w:szCs w:val="22"/>
          <w:lang w:val="lt-LT"/>
        </w:rPr>
        <w:t>eadekvati veninė prieiga</w:t>
      </w:r>
    </w:p>
    <w:p w14:paraId="74E76DB3" w14:textId="77777777" w:rsidR="00C059DA" w:rsidRPr="00F46152" w:rsidRDefault="00F37A09" w:rsidP="00A97E9E">
      <w:pPr>
        <w:tabs>
          <w:tab w:val="left" w:pos="0"/>
          <w:tab w:val="left" w:pos="2835"/>
          <w:tab w:val="right" w:pos="7088"/>
        </w:tabs>
        <w:rPr>
          <w:rFonts w:ascii="Times New Roman" w:hAnsi="Times New Roman" w:cs="Times New Roman"/>
          <w:sz w:val="22"/>
          <w:u w:val="single"/>
          <w:lang w:val="lt-LT"/>
        </w:rPr>
      </w:pPr>
      <w:r w:rsidRPr="00F46152">
        <w:rPr>
          <w:rFonts w:ascii="Times New Roman" w:hAnsi="Times New Roman" w:cs="Times New Roman"/>
          <w:i/>
          <w:sz w:val="22"/>
          <w:lang w:val="lt-LT"/>
        </w:rPr>
        <w:t>Dažnis nežinomas:</w:t>
      </w:r>
      <w:r w:rsidRPr="00AD617D">
        <w:rPr>
          <w:rFonts w:ascii="Times New Roman" w:hAnsi="Times New Roman" w:cs="Times New Roman"/>
          <w:sz w:val="22"/>
          <w:lang w:val="lt-LT"/>
        </w:rPr>
        <w:t xml:space="preserve"> </w:t>
      </w:r>
      <w:r w:rsidRPr="00F46152">
        <w:rPr>
          <w:rFonts w:ascii="Times New Roman" w:hAnsi="Times New Roman" w:cs="Times New Roman"/>
          <w:sz w:val="22"/>
          <w:lang w:val="lt-LT"/>
        </w:rPr>
        <w:t>trombozė injekcijos vietoje, venų trombozė</w:t>
      </w:r>
    </w:p>
    <w:p w14:paraId="6D68615D" w14:textId="77777777" w:rsidR="00F37A09" w:rsidRPr="00F46152" w:rsidRDefault="00F37A09" w:rsidP="00A97E9E">
      <w:pPr>
        <w:tabs>
          <w:tab w:val="left" w:pos="0"/>
          <w:tab w:val="left" w:pos="2835"/>
          <w:tab w:val="right" w:pos="7088"/>
        </w:tabs>
        <w:rPr>
          <w:rFonts w:ascii="Times New Roman" w:hAnsi="Times New Roman" w:cs="Times New Roman"/>
          <w:sz w:val="22"/>
          <w:szCs w:val="22"/>
          <w:lang w:val="lt-LT"/>
        </w:rPr>
      </w:pPr>
    </w:p>
    <w:p w14:paraId="586C1802" w14:textId="77777777" w:rsidR="00C059DA" w:rsidRPr="00F46152" w:rsidRDefault="00C059DA" w:rsidP="00A97E9E">
      <w:pPr>
        <w:tabs>
          <w:tab w:val="left" w:pos="0"/>
          <w:tab w:val="left" w:pos="2835"/>
          <w:tab w:val="right" w:pos="7088"/>
        </w:tabs>
        <w:rPr>
          <w:rFonts w:ascii="Times New Roman" w:hAnsi="Times New Roman" w:cs="Times New Roman"/>
          <w:b/>
          <w:sz w:val="22"/>
          <w:szCs w:val="22"/>
          <w:lang w:val="lt-LT"/>
        </w:rPr>
      </w:pPr>
      <w:r w:rsidRPr="00F46152">
        <w:rPr>
          <w:rFonts w:ascii="Times New Roman" w:hAnsi="Times New Roman" w:cs="Times New Roman"/>
          <w:b/>
          <w:sz w:val="22"/>
          <w:szCs w:val="22"/>
          <w:lang w:val="lt-LT"/>
        </w:rPr>
        <w:t>Bendrieji sutrikimai ir vartojimo vietos pažeidimai</w:t>
      </w:r>
    </w:p>
    <w:p w14:paraId="45E1DBDE"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i/>
          <w:sz w:val="22"/>
          <w:szCs w:val="22"/>
          <w:lang w:val="lt-LT"/>
        </w:rPr>
        <w:t>Dažni:</w:t>
      </w:r>
      <w:r w:rsidRPr="00F46152">
        <w:rPr>
          <w:rFonts w:ascii="Times New Roman" w:hAnsi="Times New Roman" w:cs="Times New Roman"/>
          <w:sz w:val="22"/>
          <w:szCs w:val="22"/>
          <w:lang w:val="lt-LT"/>
        </w:rPr>
        <w:t xml:space="preserve"> flebitas infuzijos vietoje, skausmas infuzijos vietoje, patinimas infuzijos vietoje</w:t>
      </w:r>
    </w:p>
    <w:p w14:paraId="04BCB702"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i/>
          <w:sz w:val="22"/>
          <w:szCs w:val="22"/>
          <w:lang w:val="lt-LT"/>
        </w:rPr>
        <w:t xml:space="preserve">Reti: </w:t>
      </w:r>
      <w:r w:rsidR="00D32FEC" w:rsidRPr="00F46152">
        <w:rPr>
          <w:rFonts w:ascii="Times New Roman" w:hAnsi="Times New Roman" w:cs="Times New Roman"/>
          <w:sz w:val="22"/>
          <w:szCs w:val="22"/>
          <w:lang w:val="lt-LT"/>
        </w:rPr>
        <w:t>karščiavimas</w:t>
      </w:r>
    </w:p>
    <w:p w14:paraId="56C575A8" w14:textId="77777777" w:rsidR="00CE04FA" w:rsidRPr="00F46152" w:rsidRDefault="00CE04FA" w:rsidP="00A97E9E">
      <w:pPr>
        <w:tabs>
          <w:tab w:val="left" w:pos="0"/>
          <w:tab w:val="left" w:pos="2835"/>
          <w:tab w:val="right" w:pos="7088"/>
        </w:tabs>
        <w:rPr>
          <w:rFonts w:ascii="Times New Roman" w:hAnsi="Times New Roman" w:cs="Times New Roman"/>
          <w:sz w:val="22"/>
          <w:szCs w:val="22"/>
          <w:lang w:val="lt-LT"/>
        </w:rPr>
      </w:pPr>
      <w:r w:rsidRPr="00AD617D">
        <w:rPr>
          <w:rFonts w:ascii="Times New Roman" w:hAnsi="Times New Roman"/>
          <w:i/>
          <w:sz w:val="22"/>
          <w:lang w:val="lt-LT"/>
        </w:rPr>
        <w:t>Dažnis nežinomas:</w:t>
      </w:r>
      <w:r w:rsidRPr="00AD617D">
        <w:rPr>
          <w:rFonts w:ascii="Times New Roman" w:hAnsi="Times New Roman"/>
          <w:sz w:val="22"/>
          <w:lang w:val="lt-LT"/>
        </w:rPr>
        <w:t xml:space="preserve"> eritema injekcijos vietoje, niežėjimas injekcijos vietoje, ekstravazacija, nekrozė injekcijos vietoje</w:t>
      </w:r>
    </w:p>
    <w:p w14:paraId="703F9521"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p>
    <w:p w14:paraId="524910CB"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b/>
          <w:sz w:val="22"/>
          <w:szCs w:val="22"/>
          <w:lang w:val="lt-LT"/>
        </w:rPr>
        <w:t>Tyrimai</w:t>
      </w:r>
    </w:p>
    <w:p w14:paraId="581614AF"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i/>
          <w:sz w:val="22"/>
          <w:szCs w:val="22"/>
          <w:lang w:val="lt-LT"/>
        </w:rPr>
        <w:t>Nedažni:</w:t>
      </w:r>
      <w:r w:rsidRPr="00F46152">
        <w:rPr>
          <w:rFonts w:ascii="Times New Roman" w:hAnsi="Times New Roman" w:cs="Times New Roman"/>
          <w:sz w:val="22"/>
          <w:szCs w:val="22"/>
          <w:lang w:val="lt-LT"/>
        </w:rPr>
        <w:t xml:space="preserve"> </w:t>
      </w:r>
      <w:r w:rsidR="008806A1" w:rsidRPr="00F46152">
        <w:rPr>
          <w:rFonts w:ascii="Times New Roman" w:hAnsi="Times New Roman" w:cs="Times New Roman"/>
          <w:sz w:val="22"/>
          <w:szCs w:val="22"/>
          <w:lang w:val="lt-LT"/>
        </w:rPr>
        <w:t>p</w:t>
      </w:r>
      <w:r w:rsidRPr="00F46152">
        <w:rPr>
          <w:rFonts w:ascii="Times New Roman" w:hAnsi="Times New Roman" w:cs="Times New Roman"/>
          <w:sz w:val="22"/>
          <w:szCs w:val="22"/>
          <w:lang w:val="lt-LT"/>
        </w:rPr>
        <w:t>adidėjusi feritino koncentracija serume</w:t>
      </w:r>
    </w:p>
    <w:p w14:paraId="62246EB7" w14:textId="77777777" w:rsidR="00CE04FA" w:rsidRPr="00AD617D" w:rsidRDefault="00CE04FA" w:rsidP="00A97E9E">
      <w:pPr>
        <w:tabs>
          <w:tab w:val="left" w:pos="0"/>
          <w:tab w:val="left" w:pos="2835"/>
          <w:tab w:val="right" w:pos="7088"/>
        </w:tabs>
        <w:rPr>
          <w:rFonts w:ascii="Times New Roman" w:hAnsi="Times New Roman"/>
          <w:bCs/>
          <w:sz w:val="22"/>
          <w:szCs w:val="22"/>
          <w:lang w:val="lt-LT"/>
        </w:rPr>
      </w:pPr>
      <w:r w:rsidRPr="00AD617D">
        <w:rPr>
          <w:rFonts w:ascii="Times New Roman" w:hAnsi="Times New Roman"/>
          <w:i/>
          <w:sz w:val="22"/>
          <w:lang w:val="lt-LT"/>
        </w:rPr>
        <w:t>Dažnis nežinomas</w:t>
      </w:r>
      <w:r w:rsidRPr="00AD617D">
        <w:rPr>
          <w:rFonts w:ascii="Times New Roman" w:hAnsi="Times New Roman"/>
          <w:sz w:val="22"/>
          <w:lang w:val="lt-LT"/>
        </w:rPr>
        <w:t>: padidėjęs kreatinino kiekis kraujyje</w:t>
      </w:r>
    </w:p>
    <w:p w14:paraId="2AB846F6"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p>
    <w:p w14:paraId="7A871518" w14:textId="77777777" w:rsidR="00C059DA" w:rsidRPr="00F46152" w:rsidRDefault="00C059DA" w:rsidP="00A97E9E">
      <w:pPr>
        <w:tabs>
          <w:tab w:val="left" w:pos="0"/>
          <w:tab w:val="left" w:pos="2835"/>
          <w:tab w:val="right" w:pos="7088"/>
        </w:tabs>
        <w:rPr>
          <w:rFonts w:ascii="Times New Roman" w:hAnsi="Times New Roman" w:cs="Times New Roman"/>
          <w:sz w:val="22"/>
          <w:szCs w:val="22"/>
          <w:lang w:val="lt-LT"/>
        </w:rPr>
      </w:pPr>
      <w:r w:rsidRPr="00F46152">
        <w:rPr>
          <w:rFonts w:ascii="Times New Roman" w:hAnsi="Times New Roman" w:cs="Times New Roman"/>
          <w:sz w:val="22"/>
          <w:szCs w:val="22"/>
          <w:lang w:val="lt-LT"/>
        </w:rPr>
        <w:t>Po kelių gydymo metų, atliekant kartotines infuzijas, nustatytas feritino koncentracijos serume padidėjimas, kuris gali rodyti geležies perteklių (žr. 4.4</w:t>
      </w:r>
      <w:r w:rsidR="00357360" w:rsidRPr="00F46152">
        <w:rPr>
          <w:rFonts w:ascii="Times New Roman" w:hAnsi="Times New Roman" w:cs="Times New Roman"/>
          <w:sz w:val="22"/>
          <w:szCs w:val="22"/>
          <w:lang w:val="lt-LT"/>
        </w:rPr>
        <w:t> skyrių</w:t>
      </w:r>
      <w:r w:rsidRPr="00F46152">
        <w:rPr>
          <w:rFonts w:ascii="Times New Roman" w:hAnsi="Times New Roman" w:cs="Times New Roman"/>
          <w:sz w:val="22"/>
          <w:szCs w:val="22"/>
          <w:lang w:val="lt-LT"/>
        </w:rPr>
        <w:t xml:space="preserve"> Specialūs įspėjimai ir atsargumo priemonės).</w:t>
      </w:r>
    </w:p>
    <w:p w14:paraId="2B412FBB" w14:textId="77777777" w:rsidR="00CE04FA" w:rsidRPr="00AD617D" w:rsidRDefault="00CE04FA" w:rsidP="00A97E9E">
      <w:pPr>
        <w:tabs>
          <w:tab w:val="left" w:pos="0"/>
          <w:tab w:val="left" w:pos="2835"/>
          <w:tab w:val="right" w:pos="7088"/>
        </w:tabs>
        <w:rPr>
          <w:rFonts w:ascii="Times New Roman" w:hAnsi="Times New Roman"/>
          <w:b/>
          <w:sz w:val="22"/>
          <w:lang w:val="lt-LT"/>
        </w:rPr>
      </w:pPr>
    </w:p>
    <w:p w14:paraId="7ED0F611" w14:textId="77777777" w:rsidR="00CE04FA" w:rsidRPr="00AD617D" w:rsidRDefault="00CE04FA" w:rsidP="00A97E9E">
      <w:pPr>
        <w:tabs>
          <w:tab w:val="left" w:pos="0"/>
          <w:tab w:val="left" w:pos="2835"/>
          <w:tab w:val="right" w:pos="7088"/>
        </w:tabs>
        <w:rPr>
          <w:rFonts w:ascii="Times New Roman" w:hAnsi="Times New Roman"/>
          <w:b/>
          <w:bCs/>
          <w:sz w:val="22"/>
          <w:szCs w:val="22"/>
          <w:lang w:val="lt-LT"/>
        </w:rPr>
      </w:pPr>
      <w:r w:rsidRPr="00AD617D">
        <w:rPr>
          <w:rFonts w:ascii="Times New Roman" w:hAnsi="Times New Roman"/>
          <w:b/>
          <w:sz w:val="22"/>
          <w:lang w:val="lt-LT"/>
        </w:rPr>
        <w:t>Odos sutrikimai</w:t>
      </w:r>
    </w:p>
    <w:p w14:paraId="317CE1EA" w14:textId="77777777" w:rsidR="00CE04FA" w:rsidRPr="00AD617D" w:rsidRDefault="00CE04FA" w:rsidP="00A97E9E">
      <w:pPr>
        <w:tabs>
          <w:tab w:val="left" w:pos="0"/>
          <w:tab w:val="left" w:pos="2835"/>
          <w:tab w:val="right" w:pos="7088"/>
        </w:tabs>
        <w:rPr>
          <w:rFonts w:ascii="Times New Roman" w:hAnsi="Times New Roman"/>
          <w:sz w:val="22"/>
          <w:szCs w:val="22"/>
          <w:lang w:val="lt-LT"/>
        </w:rPr>
      </w:pPr>
      <w:r w:rsidRPr="00AD617D">
        <w:rPr>
          <w:rFonts w:ascii="Times New Roman" w:hAnsi="Times New Roman"/>
          <w:i/>
          <w:sz w:val="22"/>
          <w:lang w:val="lt-LT"/>
        </w:rPr>
        <w:t>Dažnis nežinomas:</w:t>
      </w:r>
      <w:r w:rsidRPr="00AD617D">
        <w:rPr>
          <w:i/>
          <w:color w:val="FF0000"/>
          <w:lang w:val="lt-LT"/>
        </w:rPr>
        <w:t xml:space="preserve"> </w:t>
      </w:r>
      <w:r w:rsidRPr="00AD617D">
        <w:rPr>
          <w:rFonts w:ascii="Times New Roman" w:hAnsi="Times New Roman"/>
          <w:sz w:val="22"/>
          <w:lang w:val="lt-LT"/>
        </w:rPr>
        <w:t>odos spalvos pakitimas</w:t>
      </w:r>
    </w:p>
    <w:p w14:paraId="1EF38BAD" w14:textId="77777777" w:rsidR="00434203" w:rsidRPr="00FC7673" w:rsidRDefault="00434203" w:rsidP="00A97E9E">
      <w:pPr>
        <w:rPr>
          <w:rFonts w:ascii="Times New Roman" w:hAnsi="Times New Roman" w:cs="Times New Roman"/>
          <w:sz w:val="22"/>
          <w:szCs w:val="22"/>
          <w:u w:val="single"/>
          <w:lang w:val="lt-LT"/>
        </w:rPr>
      </w:pPr>
    </w:p>
    <w:p w14:paraId="00423222" w14:textId="77777777" w:rsidR="00434203" w:rsidRPr="00AD617D" w:rsidRDefault="00434203" w:rsidP="00A97E9E">
      <w:pPr>
        <w:autoSpaceDE w:val="0"/>
        <w:autoSpaceDN w:val="0"/>
        <w:adjustRightInd w:val="0"/>
        <w:rPr>
          <w:rFonts w:ascii="Times New Roman" w:hAnsi="Times New Roman" w:cs="Times New Roman"/>
          <w:sz w:val="22"/>
          <w:szCs w:val="22"/>
          <w:u w:val="single"/>
          <w:lang w:val="lt-LT"/>
        </w:rPr>
      </w:pPr>
      <w:r w:rsidRPr="00AD617D">
        <w:rPr>
          <w:rFonts w:ascii="Times New Roman" w:hAnsi="Times New Roman" w:cs="Times New Roman"/>
          <w:noProof/>
          <w:sz w:val="22"/>
          <w:szCs w:val="22"/>
          <w:u w:val="single"/>
          <w:lang w:val="lt-LT"/>
        </w:rPr>
        <w:t>Pranešimas apie įtariamas nepageidaujamas reakcijas</w:t>
      </w:r>
    </w:p>
    <w:p w14:paraId="068A045E" w14:textId="63EC6489" w:rsidR="00434203" w:rsidRPr="00E26784" w:rsidRDefault="00434203" w:rsidP="00E26784">
      <w:pPr>
        <w:ind w:right="-449"/>
        <w:rPr>
          <w:rFonts w:ascii="Times New Roman" w:eastAsia="Calibri" w:hAnsi="Times New Roman"/>
          <w:sz w:val="22"/>
          <w:lang w:val="es-ES_tradnl"/>
        </w:rPr>
      </w:pPr>
      <w:r w:rsidRPr="00AD617D">
        <w:rPr>
          <w:rFonts w:ascii="Times New Roman" w:hAnsi="Times New Roman" w:cs="Times New Roman"/>
          <w:noProof/>
          <w:sz w:val="22"/>
          <w:szCs w:val="22"/>
          <w:lang w:val="lt-LT"/>
        </w:rPr>
        <w:t>Svarbu pranešti apie įtariamas nepageidaujamas reakcijas po vaistinio preparato registracijos, nes tai leidžia nuolat stebėti vaistinio preparato naudos ir rizikos santykį.</w:t>
      </w:r>
      <w:r w:rsidRPr="00AD617D">
        <w:rPr>
          <w:rFonts w:ascii="Times New Roman" w:hAnsi="Times New Roman" w:cs="Times New Roman"/>
          <w:sz w:val="22"/>
          <w:szCs w:val="22"/>
          <w:lang w:val="lt-LT"/>
        </w:rPr>
        <w:t xml:space="preserve"> </w:t>
      </w:r>
      <w:r w:rsidRPr="00AD617D">
        <w:rPr>
          <w:rFonts w:ascii="Times New Roman" w:hAnsi="Times New Roman" w:cs="Times New Roman"/>
          <w:noProof/>
          <w:sz w:val="22"/>
          <w:szCs w:val="22"/>
          <w:lang w:val="lt-LT"/>
        </w:rPr>
        <w:t>Sveikatos priežiūros specialistai turi pranešti apie bet kokias įtariamas nepageidaujamas reakcijas</w:t>
      </w:r>
      <w:r w:rsidR="00076175">
        <w:rPr>
          <w:rFonts w:ascii="Times New Roman" w:hAnsi="Times New Roman" w:cs="Times New Roman"/>
          <w:noProof/>
          <w:sz w:val="22"/>
          <w:szCs w:val="22"/>
          <w:lang w:val="lt-LT"/>
        </w:rPr>
        <w:t xml:space="preserve">, užpildę interneto svetainėje </w:t>
      </w:r>
      <w:hyperlink r:id="rId8" w:history="1">
        <w:r w:rsidR="00C9749F">
          <w:rPr>
            <w:rStyle w:val="Hipersaitas"/>
            <w:rFonts w:ascii="Times New Roman" w:eastAsia="Calibri" w:hAnsi="Times New Roman"/>
            <w:sz w:val="22"/>
            <w:szCs w:val="22"/>
            <w:lang w:val="lt-LT"/>
          </w:rPr>
          <w:t>https://vvkt.lrv.lt/lt/</w:t>
        </w:r>
      </w:hyperlink>
      <w:r w:rsidR="00076175">
        <w:rPr>
          <w:rFonts w:ascii="Times New Roman" w:hAnsi="Times New Roman" w:cs="Times New Roman"/>
          <w:noProof/>
          <w:sz w:val="22"/>
          <w:szCs w:val="22"/>
          <w:lang w:val="lt-LT"/>
        </w:rPr>
        <w:t xml:space="preserve"> esančią formą, ir pateikti ją Valstybinei vaistų kontrolės tarnybai prie Lietuvos Respublikos sveikatos apsaugos ministerijos vienu iš šių būdų: raštu (adresu Žirmūnų g. </w:t>
      </w:r>
      <w:r w:rsidR="00076175" w:rsidRPr="00F45381">
        <w:rPr>
          <w:rFonts w:ascii="Times New Roman" w:hAnsi="Times New Roman"/>
          <w:sz w:val="22"/>
          <w:lang w:val="lt-LT"/>
        </w:rPr>
        <w:t xml:space="preserve">139A, LT 09120 </w:t>
      </w:r>
      <w:r w:rsidR="00076175">
        <w:rPr>
          <w:rFonts w:ascii="Times New Roman" w:hAnsi="Times New Roman" w:cs="Times New Roman"/>
          <w:noProof/>
          <w:sz w:val="22"/>
          <w:szCs w:val="22"/>
          <w:lang w:val="lt-LT"/>
        </w:rPr>
        <w:t xml:space="preserve">Vilnius), </w:t>
      </w:r>
      <w:r w:rsidR="00D77483" w:rsidRPr="00D77483">
        <w:rPr>
          <w:rFonts w:ascii="Times New Roman" w:hAnsi="Times New Roman" w:cs="Times New Roman"/>
          <w:noProof/>
          <w:sz w:val="22"/>
          <w:szCs w:val="22"/>
          <w:lang w:val="lt-LT"/>
        </w:rPr>
        <w:t>nemokamu telefonu 8 800 73568</w:t>
      </w:r>
      <w:r w:rsidR="00D77483">
        <w:rPr>
          <w:rFonts w:ascii="Times New Roman" w:hAnsi="Times New Roman" w:cs="Times New Roman"/>
          <w:noProof/>
          <w:sz w:val="22"/>
          <w:szCs w:val="22"/>
          <w:lang w:val="lt-LT"/>
        </w:rPr>
        <w:t xml:space="preserve">, </w:t>
      </w:r>
      <w:r w:rsidR="00076175">
        <w:rPr>
          <w:rFonts w:ascii="Times New Roman" w:hAnsi="Times New Roman" w:cs="Times New Roman"/>
          <w:noProof/>
          <w:sz w:val="22"/>
          <w:szCs w:val="22"/>
          <w:lang w:val="lt-LT"/>
        </w:rPr>
        <w:t xml:space="preserve">faksu (nemokamu fakso numeriu </w:t>
      </w:r>
      <w:r w:rsidR="00076175" w:rsidRPr="00F45381">
        <w:rPr>
          <w:rFonts w:ascii="Times New Roman" w:hAnsi="Times New Roman"/>
          <w:sz w:val="22"/>
          <w:lang w:val="lt-LT"/>
        </w:rPr>
        <w:t xml:space="preserve">(8 800) 20 131), </w:t>
      </w:r>
      <w:r w:rsidR="00076175">
        <w:rPr>
          <w:rFonts w:ascii="Times New Roman" w:hAnsi="Times New Roman" w:cs="Times New Roman"/>
          <w:noProof/>
          <w:sz w:val="22"/>
          <w:szCs w:val="22"/>
          <w:lang w:val="lt-LT"/>
        </w:rPr>
        <w:t xml:space="preserve">elektroniniu paštu (adresu </w:t>
      </w:r>
      <w:hyperlink r:id="rId9" w:history="1">
        <w:r w:rsidR="00076175" w:rsidRPr="008B0988">
          <w:rPr>
            <w:rStyle w:val="Hipersaitas"/>
            <w:rFonts w:ascii="Times New Roman" w:hAnsi="Times New Roman" w:cs="Times New Roman"/>
            <w:noProof/>
            <w:sz w:val="22"/>
            <w:szCs w:val="22"/>
            <w:lang w:val="lt-LT"/>
          </w:rPr>
          <w:t>NepageidaujamaR</w:t>
        </w:r>
        <w:r w:rsidR="00076175" w:rsidRPr="00F45381">
          <w:rPr>
            <w:rStyle w:val="Hipersaitas"/>
            <w:rFonts w:ascii="Times New Roman" w:hAnsi="Times New Roman"/>
            <w:sz w:val="22"/>
            <w:lang w:val="lt-LT"/>
          </w:rPr>
          <w:t>@vvkt.lt</w:t>
        </w:r>
      </w:hyperlink>
      <w:r w:rsidR="00076175" w:rsidRPr="00F45381">
        <w:rPr>
          <w:rFonts w:ascii="Times New Roman" w:hAnsi="Times New Roman"/>
          <w:sz w:val="22"/>
          <w:u w:val="single"/>
          <w:lang w:val="lt-LT"/>
        </w:rPr>
        <w:t>)</w:t>
      </w:r>
      <w:r w:rsidR="00076175" w:rsidRPr="00F45381">
        <w:rPr>
          <w:rFonts w:ascii="Times New Roman" w:hAnsi="Times New Roman"/>
          <w:sz w:val="22"/>
          <w:lang w:val="lt-LT"/>
        </w:rPr>
        <w:t xml:space="preserve">, per </w:t>
      </w:r>
      <w:r w:rsidR="00076175">
        <w:rPr>
          <w:rFonts w:ascii="Times New Roman" w:hAnsi="Times New Roman" w:cs="Times New Roman"/>
          <w:noProof/>
          <w:sz w:val="22"/>
          <w:szCs w:val="22"/>
          <w:lang w:val="lt-LT"/>
        </w:rPr>
        <w:t>interneto svetainę (adresu</w:t>
      </w:r>
      <w:r w:rsidR="00C9749F">
        <w:rPr>
          <w:rFonts w:ascii="Times New Roman" w:hAnsi="Times New Roman" w:cs="Times New Roman"/>
          <w:noProof/>
          <w:sz w:val="22"/>
          <w:szCs w:val="22"/>
          <w:lang w:val="lt-LT"/>
        </w:rPr>
        <w:t xml:space="preserve"> </w:t>
      </w:r>
      <w:hyperlink r:id="rId10" w:history="1">
        <w:r w:rsidR="00C9749F" w:rsidRPr="009877A8">
          <w:rPr>
            <w:rStyle w:val="Hipersaitas"/>
            <w:rFonts w:ascii="Times New Roman" w:eastAsia="Calibri" w:hAnsi="Times New Roman"/>
            <w:sz w:val="22"/>
            <w:szCs w:val="22"/>
            <w:lang w:val="lt-LT"/>
          </w:rPr>
          <w:t>https://vvkt.lrv.lt/lt/</w:t>
        </w:r>
      </w:hyperlink>
      <w:r w:rsidR="00076175">
        <w:rPr>
          <w:rFonts w:ascii="Times New Roman" w:hAnsi="Times New Roman" w:cs="Times New Roman"/>
          <w:noProof/>
          <w:sz w:val="22"/>
          <w:szCs w:val="22"/>
          <w:lang w:val="lt-LT"/>
        </w:rPr>
        <w:t>).</w:t>
      </w:r>
      <w:r w:rsidRPr="00AD617D">
        <w:rPr>
          <w:rFonts w:ascii="Times New Roman" w:hAnsi="Times New Roman" w:cs="Times New Roman"/>
          <w:noProof/>
          <w:sz w:val="22"/>
          <w:szCs w:val="22"/>
          <w:lang w:val="lt-LT"/>
        </w:rPr>
        <w:t xml:space="preserve"> </w:t>
      </w:r>
    </w:p>
    <w:p w14:paraId="77D63E99"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p>
    <w:p w14:paraId="712C617C" w14:textId="77777777" w:rsidR="00C059DA" w:rsidRPr="004E24D1" w:rsidRDefault="00C059DA" w:rsidP="00A97E9E">
      <w:pPr>
        <w:numPr>
          <w:ilvl w:val="1"/>
          <w:numId w:val="5"/>
        </w:numPr>
        <w:tabs>
          <w:tab w:val="left" w:pos="1560"/>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Perdozavimas</w:t>
      </w:r>
    </w:p>
    <w:p w14:paraId="4EA4CD4E" w14:textId="77777777" w:rsidR="00C059DA" w:rsidRPr="004E24D1" w:rsidRDefault="00C059DA" w:rsidP="00A97E9E">
      <w:pPr>
        <w:tabs>
          <w:tab w:val="left" w:pos="1560"/>
          <w:tab w:val="left" w:pos="2835"/>
          <w:tab w:val="right" w:pos="7088"/>
        </w:tabs>
        <w:rPr>
          <w:rFonts w:ascii="Times New Roman" w:hAnsi="Times New Roman" w:cs="Times New Roman"/>
          <w:b/>
          <w:sz w:val="22"/>
          <w:szCs w:val="22"/>
          <w:lang w:val="lt-LT"/>
        </w:rPr>
      </w:pPr>
    </w:p>
    <w:p w14:paraId="2364FB89"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Atliekant eksperimentinius bandymus su gyvūnais, po didelių Normosang dozių nustatytas ūminis toksinis poveikis kepenims. Taip pat bendra dozė, dešimt kartų didesnė už rekomenduojamą žmogui, žiurkėms sumažino kraujospūdį. Didelės dozės gali sukelti hemostazės sutrikimų.  </w:t>
      </w:r>
    </w:p>
    <w:p w14:paraId="74127435"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p>
    <w:p w14:paraId="0301135D"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Vienoje 10 ml </w:t>
      </w:r>
      <w:r w:rsidRPr="004E24D1">
        <w:rPr>
          <w:rFonts w:ascii="Times New Roman" w:hAnsi="Times New Roman" w:cs="Times New Roman"/>
          <w:caps/>
          <w:sz w:val="22"/>
          <w:szCs w:val="22"/>
          <w:lang w:val="lt-LT"/>
        </w:rPr>
        <w:t>N</w:t>
      </w:r>
      <w:r w:rsidRPr="004E24D1">
        <w:rPr>
          <w:rFonts w:ascii="Times New Roman" w:hAnsi="Times New Roman" w:cs="Times New Roman"/>
          <w:sz w:val="22"/>
          <w:szCs w:val="22"/>
          <w:lang w:val="lt-LT"/>
        </w:rPr>
        <w:t>ormosang ampulėje yra 4</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000 mg propileno glikolio. Didelės propileno glikolio dozės gali sukelti šalutinį poveikį centrinei nervų sistemai, pieno rūgšties acidozę, toksinį poveikį inkstams ir kepenims, plazmos osmoliariškumo padidėjimą ir hemolizės reakcijas.</w:t>
      </w:r>
    </w:p>
    <w:p w14:paraId="5B507EDF"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p>
    <w:p w14:paraId="3A2011AC" w14:textId="77777777" w:rsidR="00637CCF" w:rsidRPr="00C201FC" w:rsidRDefault="00637CCF" w:rsidP="00A97E9E">
      <w:pPr>
        <w:tabs>
          <w:tab w:val="left" w:pos="1560"/>
          <w:tab w:val="left" w:pos="2835"/>
          <w:tab w:val="right" w:pos="7088"/>
        </w:tabs>
        <w:rPr>
          <w:rFonts w:ascii="Times New Roman" w:hAnsi="Times New Roman"/>
          <w:sz w:val="22"/>
          <w:szCs w:val="22"/>
          <w:lang w:val="lt-LT"/>
        </w:rPr>
      </w:pPr>
      <w:r w:rsidRPr="00C201FC">
        <w:rPr>
          <w:rFonts w:ascii="Times New Roman" w:hAnsi="Times New Roman"/>
          <w:sz w:val="22"/>
          <w:szCs w:val="22"/>
          <w:lang w:val="lt-LT"/>
        </w:rPr>
        <w:t>Buvo nustatyta Normosang perdozavimo atvejų. Pavyzdžiui, viena</w:t>
      </w:r>
      <w:r w:rsidR="007F11D0" w:rsidRPr="00C201FC">
        <w:rPr>
          <w:rFonts w:ascii="Times New Roman" w:hAnsi="Times New Roman"/>
          <w:sz w:val="22"/>
          <w:szCs w:val="22"/>
          <w:lang w:val="lt-LT"/>
        </w:rPr>
        <w:t>m pacientui</w:t>
      </w:r>
      <w:r w:rsidRPr="00C201FC">
        <w:rPr>
          <w:rFonts w:ascii="Times New Roman" w:hAnsi="Times New Roman"/>
          <w:sz w:val="22"/>
          <w:szCs w:val="22"/>
          <w:lang w:val="lt-LT"/>
        </w:rPr>
        <w:t xml:space="preserve"> pasireiškė nestiprus vėmimas, skausmas ir veržimo pojūtis ties dilbiu (infuzijos vietoje) ir </w:t>
      </w:r>
      <w:r w:rsidR="007F11D0" w:rsidRPr="00C201FC">
        <w:rPr>
          <w:rFonts w:ascii="Times New Roman" w:hAnsi="Times New Roman"/>
          <w:sz w:val="22"/>
          <w:szCs w:val="22"/>
          <w:lang w:val="lt-LT"/>
        </w:rPr>
        <w:t>ji</w:t>
      </w:r>
      <w:r w:rsidR="00984079">
        <w:rPr>
          <w:rFonts w:ascii="Times New Roman" w:hAnsi="Times New Roman"/>
          <w:sz w:val="22"/>
          <w:szCs w:val="22"/>
          <w:lang w:val="lt-LT"/>
        </w:rPr>
        <w:t>s</w:t>
      </w:r>
      <w:r w:rsidR="007F11D0" w:rsidRPr="00C201FC">
        <w:rPr>
          <w:rFonts w:ascii="Times New Roman" w:hAnsi="Times New Roman"/>
          <w:sz w:val="22"/>
          <w:szCs w:val="22"/>
          <w:lang w:val="lt-LT"/>
        </w:rPr>
        <w:t xml:space="preserve"> pasveiko be nepageidaujamų reiškinių</w:t>
      </w:r>
      <w:r w:rsidRPr="00C201FC">
        <w:rPr>
          <w:rFonts w:ascii="Times New Roman" w:hAnsi="Times New Roman"/>
          <w:sz w:val="22"/>
          <w:szCs w:val="22"/>
          <w:lang w:val="lt-LT"/>
        </w:rPr>
        <w:t xml:space="preserve">. </w:t>
      </w:r>
      <w:r w:rsidR="007F11D0" w:rsidRPr="00C201FC">
        <w:rPr>
          <w:rFonts w:ascii="Times New Roman" w:hAnsi="Times New Roman"/>
          <w:sz w:val="22"/>
          <w:szCs w:val="22"/>
          <w:lang w:val="lt-LT"/>
        </w:rPr>
        <w:t xml:space="preserve">Kitam pacientui, kuriam </w:t>
      </w:r>
      <w:r w:rsidR="002508A5">
        <w:rPr>
          <w:rFonts w:ascii="Times New Roman" w:hAnsi="Times New Roman"/>
          <w:sz w:val="22"/>
          <w:szCs w:val="22"/>
          <w:lang w:val="lt-LT"/>
        </w:rPr>
        <w:t>buvo suleista 10 </w:t>
      </w:r>
      <w:r w:rsidRPr="00C201FC">
        <w:rPr>
          <w:rFonts w:ascii="Times New Roman" w:hAnsi="Times New Roman"/>
          <w:sz w:val="22"/>
          <w:szCs w:val="22"/>
          <w:lang w:val="lt-LT"/>
        </w:rPr>
        <w:t xml:space="preserve">Normosang </w:t>
      </w:r>
      <w:r w:rsidR="002508A5">
        <w:rPr>
          <w:rFonts w:ascii="Times New Roman" w:hAnsi="Times New Roman"/>
          <w:sz w:val="22"/>
          <w:szCs w:val="22"/>
          <w:lang w:val="lt-LT"/>
        </w:rPr>
        <w:t>ampulių</w:t>
      </w:r>
      <w:r w:rsidR="007F11D0" w:rsidRPr="00C201FC">
        <w:rPr>
          <w:rFonts w:ascii="Times New Roman" w:hAnsi="Times New Roman"/>
          <w:sz w:val="22"/>
          <w:szCs w:val="22"/>
          <w:lang w:val="lt-LT"/>
        </w:rPr>
        <w:t xml:space="preserve"> (2</w:t>
      </w:r>
      <w:r w:rsidR="00DE44CD">
        <w:rPr>
          <w:rFonts w:ascii="Times New Roman" w:hAnsi="Times New Roman"/>
          <w:sz w:val="22"/>
          <w:szCs w:val="22"/>
          <w:lang w:val="lt-LT"/>
        </w:rPr>
        <w:t> </w:t>
      </w:r>
      <w:r w:rsidR="007F11D0" w:rsidRPr="00C201FC">
        <w:rPr>
          <w:rFonts w:ascii="Times New Roman" w:hAnsi="Times New Roman"/>
          <w:sz w:val="22"/>
          <w:szCs w:val="22"/>
          <w:lang w:val="lt-LT"/>
        </w:rPr>
        <w:t>500</w:t>
      </w:r>
      <w:r w:rsidR="00DE44CD">
        <w:rPr>
          <w:rFonts w:ascii="Times New Roman" w:hAnsi="Times New Roman"/>
          <w:sz w:val="22"/>
          <w:szCs w:val="22"/>
          <w:lang w:val="lt-LT"/>
        </w:rPr>
        <w:t> </w:t>
      </w:r>
      <w:r w:rsidR="007F11D0" w:rsidRPr="00C201FC">
        <w:rPr>
          <w:rFonts w:ascii="Times New Roman" w:hAnsi="Times New Roman"/>
          <w:sz w:val="22"/>
          <w:szCs w:val="22"/>
          <w:lang w:val="lt-LT"/>
        </w:rPr>
        <w:t>mg</w:t>
      </w:r>
      <w:r w:rsidR="002508A5">
        <w:rPr>
          <w:rFonts w:ascii="Times New Roman" w:hAnsi="Times New Roman"/>
          <w:sz w:val="22"/>
          <w:szCs w:val="22"/>
          <w:lang w:val="lt-LT"/>
        </w:rPr>
        <w:t xml:space="preserve"> žmogaus hemino</w:t>
      </w:r>
      <w:r w:rsidR="007F11D0" w:rsidRPr="00C201FC">
        <w:rPr>
          <w:rFonts w:ascii="Times New Roman" w:hAnsi="Times New Roman"/>
          <w:sz w:val="22"/>
          <w:szCs w:val="22"/>
          <w:lang w:val="lt-LT"/>
        </w:rPr>
        <w:t>) vienos infuzijos metu, prasidėj</w:t>
      </w:r>
      <w:r w:rsidR="00AD5515">
        <w:rPr>
          <w:rFonts w:ascii="Times New Roman" w:hAnsi="Times New Roman"/>
          <w:sz w:val="22"/>
          <w:szCs w:val="22"/>
          <w:lang w:val="lt-LT"/>
        </w:rPr>
        <w:t>o</w:t>
      </w:r>
      <w:r w:rsidR="007F11D0" w:rsidRPr="00C201FC">
        <w:rPr>
          <w:rFonts w:ascii="Times New Roman" w:hAnsi="Times New Roman"/>
          <w:sz w:val="22"/>
          <w:szCs w:val="22"/>
          <w:lang w:val="lt-LT"/>
        </w:rPr>
        <w:t xml:space="preserve"> žaibiškas kepenų funkcijos nepakankamumas, kitam pacientui, sergančiam lėtiniu kepenų nepakankamumu, kuriam buvo suleist</w:t>
      </w:r>
      <w:r w:rsidR="002508A5">
        <w:rPr>
          <w:rFonts w:ascii="Times New Roman" w:hAnsi="Times New Roman"/>
          <w:sz w:val="22"/>
          <w:szCs w:val="22"/>
          <w:lang w:val="lt-LT"/>
        </w:rPr>
        <w:t>os</w:t>
      </w:r>
      <w:r w:rsidR="007F11D0" w:rsidRPr="00C201FC">
        <w:rPr>
          <w:rFonts w:ascii="Times New Roman" w:hAnsi="Times New Roman"/>
          <w:sz w:val="22"/>
          <w:szCs w:val="22"/>
          <w:lang w:val="lt-LT"/>
        </w:rPr>
        <w:t xml:space="preserve"> </w:t>
      </w:r>
      <w:r w:rsidR="002508A5">
        <w:rPr>
          <w:rFonts w:ascii="Times New Roman" w:hAnsi="Times New Roman"/>
          <w:sz w:val="22"/>
          <w:szCs w:val="22"/>
          <w:lang w:val="lt-LT"/>
        </w:rPr>
        <w:t>4 </w:t>
      </w:r>
      <w:r w:rsidR="002508A5" w:rsidRPr="00C201FC">
        <w:rPr>
          <w:rFonts w:ascii="Times New Roman" w:hAnsi="Times New Roman"/>
          <w:sz w:val="22"/>
          <w:szCs w:val="22"/>
          <w:lang w:val="lt-LT"/>
        </w:rPr>
        <w:t>Normosang</w:t>
      </w:r>
      <w:r w:rsidR="002508A5">
        <w:rPr>
          <w:rFonts w:ascii="Times New Roman" w:hAnsi="Times New Roman"/>
          <w:sz w:val="22"/>
          <w:szCs w:val="22"/>
          <w:lang w:val="lt-LT"/>
        </w:rPr>
        <w:t xml:space="preserve"> ampulės (</w:t>
      </w:r>
      <w:r w:rsidRPr="00C201FC">
        <w:rPr>
          <w:rFonts w:ascii="Times New Roman" w:hAnsi="Times New Roman"/>
          <w:sz w:val="22"/>
          <w:szCs w:val="22"/>
          <w:lang w:val="lt-LT"/>
        </w:rPr>
        <w:t>1</w:t>
      </w:r>
      <w:r w:rsidR="00985215">
        <w:rPr>
          <w:rFonts w:ascii="Times New Roman" w:hAnsi="Times New Roman"/>
          <w:sz w:val="22"/>
          <w:szCs w:val="22"/>
          <w:lang w:val="lt-LT"/>
        </w:rPr>
        <w:t> </w:t>
      </w:r>
      <w:r w:rsidRPr="00C201FC">
        <w:rPr>
          <w:rFonts w:ascii="Times New Roman" w:hAnsi="Times New Roman"/>
          <w:sz w:val="22"/>
          <w:szCs w:val="22"/>
          <w:lang w:val="lt-LT"/>
        </w:rPr>
        <w:t>000</w:t>
      </w:r>
      <w:r w:rsidR="00985215">
        <w:rPr>
          <w:rFonts w:ascii="Times New Roman" w:hAnsi="Times New Roman"/>
          <w:sz w:val="22"/>
          <w:szCs w:val="22"/>
          <w:lang w:val="lt-LT"/>
        </w:rPr>
        <w:t> </w:t>
      </w:r>
      <w:r w:rsidRPr="00C201FC">
        <w:rPr>
          <w:rFonts w:ascii="Times New Roman" w:hAnsi="Times New Roman"/>
          <w:sz w:val="22"/>
          <w:szCs w:val="22"/>
          <w:lang w:val="lt-LT"/>
        </w:rPr>
        <w:t xml:space="preserve">mg </w:t>
      </w:r>
      <w:r w:rsidR="002508A5">
        <w:rPr>
          <w:rFonts w:ascii="Times New Roman" w:hAnsi="Times New Roman"/>
          <w:sz w:val="22"/>
          <w:szCs w:val="22"/>
          <w:lang w:val="lt-LT"/>
        </w:rPr>
        <w:t>žmogaus hemino)</w:t>
      </w:r>
      <w:r w:rsidR="007F11D0" w:rsidRPr="00C201FC">
        <w:rPr>
          <w:rFonts w:ascii="Times New Roman" w:hAnsi="Times New Roman"/>
          <w:sz w:val="22"/>
          <w:szCs w:val="22"/>
          <w:lang w:val="lt-LT"/>
        </w:rPr>
        <w:t>,</w:t>
      </w:r>
      <w:r w:rsidRPr="00C201FC">
        <w:rPr>
          <w:rFonts w:ascii="Times New Roman" w:hAnsi="Times New Roman"/>
          <w:sz w:val="22"/>
          <w:szCs w:val="22"/>
          <w:lang w:val="lt-LT"/>
        </w:rPr>
        <w:t xml:space="preserve"> </w:t>
      </w:r>
      <w:r w:rsidR="00AD5515">
        <w:rPr>
          <w:rFonts w:ascii="Times New Roman" w:hAnsi="Times New Roman"/>
          <w:sz w:val="22"/>
          <w:szCs w:val="22"/>
          <w:lang w:val="lt-LT"/>
        </w:rPr>
        <w:t>atsirado</w:t>
      </w:r>
      <w:r w:rsidR="007F11D0" w:rsidRPr="00C201FC">
        <w:rPr>
          <w:rFonts w:ascii="Times New Roman" w:hAnsi="Times New Roman"/>
          <w:sz w:val="22"/>
          <w:szCs w:val="22"/>
          <w:lang w:val="lt-LT"/>
        </w:rPr>
        <w:t xml:space="preserve"> ūm</w:t>
      </w:r>
      <w:r w:rsidR="00AD5515">
        <w:rPr>
          <w:rFonts w:ascii="Times New Roman" w:hAnsi="Times New Roman"/>
          <w:sz w:val="22"/>
          <w:szCs w:val="22"/>
          <w:lang w:val="lt-LT"/>
        </w:rPr>
        <w:t>us</w:t>
      </w:r>
      <w:r w:rsidR="007F11D0" w:rsidRPr="00C201FC">
        <w:rPr>
          <w:rFonts w:ascii="Times New Roman" w:hAnsi="Times New Roman"/>
          <w:sz w:val="22"/>
          <w:szCs w:val="22"/>
          <w:lang w:val="lt-LT"/>
        </w:rPr>
        <w:t xml:space="preserve"> kepenų veiklos sutrikim</w:t>
      </w:r>
      <w:r w:rsidR="00AD5515">
        <w:rPr>
          <w:rFonts w:ascii="Times New Roman" w:hAnsi="Times New Roman"/>
          <w:sz w:val="22"/>
          <w:szCs w:val="22"/>
          <w:lang w:val="lt-LT"/>
        </w:rPr>
        <w:t>as</w:t>
      </w:r>
      <w:r w:rsidR="007F11D0" w:rsidRPr="00C201FC">
        <w:rPr>
          <w:rFonts w:ascii="Times New Roman" w:hAnsi="Times New Roman"/>
          <w:sz w:val="22"/>
          <w:szCs w:val="22"/>
          <w:lang w:val="lt-LT"/>
        </w:rPr>
        <w:t>, dėl kurio prireikė persodinti kepenis</w:t>
      </w:r>
      <w:r w:rsidRPr="00C201FC">
        <w:rPr>
          <w:rFonts w:ascii="Times New Roman" w:hAnsi="Times New Roman"/>
          <w:sz w:val="22"/>
          <w:szCs w:val="22"/>
          <w:lang w:val="lt-LT"/>
        </w:rPr>
        <w:t xml:space="preserve">. </w:t>
      </w:r>
      <w:r w:rsidR="007F11D0" w:rsidRPr="00C201FC">
        <w:rPr>
          <w:rFonts w:ascii="Times New Roman" w:hAnsi="Times New Roman"/>
          <w:sz w:val="22"/>
          <w:szCs w:val="22"/>
          <w:lang w:val="lt-LT"/>
        </w:rPr>
        <w:t xml:space="preserve">Vienam pacientui </w:t>
      </w:r>
      <w:r w:rsidR="00984079">
        <w:rPr>
          <w:rFonts w:ascii="Times New Roman" w:hAnsi="Times New Roman"/>
          <w:sz w:val="22"/>
          <w:szCs w:val="22"/>
          <w:lang w:val="lt-LT"/>
        </w:rPr>
        <w:t xml:space="preserve">per </w:t>
      </w:r>
      <w:r w:rsidR="007F11D0" w:rsidRPr="00C201FC">
        <w:rPr>
          <w:rFonts w:ascii="Times New Roman" w:hAnsi="Times New Roman"/>
          <w:sz w:val="22"/>
          <w:szCs w:val="22"/>
          <w:lang w:val="lt-LT"/>
        </w:rPr>
        <w:t>dvi dienas buvo skirta</w:t>
      </w:r>
      <w:r w:rsidRPr="00C201FC">
        <w:rPr>
          <w:rFonts w:ascii="Times New Roman" w:hAnsi="Times New Roman"/>
          <w:sz w:val="22"/>
          <w:szCs w:val="22"/>
          <w:lang w:val="lt-LT"/>
        </w:rPr>
        <w:t xml:space="preserve"> </w:t>
      </w:r>
      <w:r w:rsidR="002508A5">
        <w:rPr>
          <w:rFonts w:ascii="Times New Roman" w:hAnsi="Times New Roman"/>
          <w:sz w:val="22"/>
          <w:szCs w:val="22"/>
          <w:lang w:val="lt-LT"/>
        </w:rPr>
        <w:t>12 Normosang ampulių (</w:t>
      </w:r>
      <w:r w:rsidRPr="00C201FC">
        <w:rPr>
          <w:rFonts w:ascii="Times New Roman" w:hAnsi="Times New Roman"/>
          <w:sz w:val="22"/>
          <w:szCs w:val="22"/>
          <w:lang w:val="lt-LT"/>
        </w:rPr>
        <w:t>3</w:t>
      </w:r>
      <w:r w:rsidR="00DE44CD">
        <w:rPr>
          <w:rFonts w:ascii="Times New Roman" w:hAnsi="Times New Roman"/>
          <w:sz w:val="22"/>
          <w:szCs w:val="22"/>
          <w:lang w:val="lt-LT"/>
        </w:rPr>
        <w:t> </w:t>
      </w:r>
      <w:r w:rsidRPr="00C201FC">
        <w:rPr>
          <w:rFonts w:ascii="Times New Roman" w:hAnsi="Times New Roman"/>
          <w:sz w:val="22"/>
          <w:szCs w:val="22"/>
          <w:lang w:val="lt-LT"/>
        </w:rPr>
        <w:t>000</w:t>
      </w:r>
      <w:r w:rsidR="00DE44CD">
        <w:rPr>
          <w:rFonts w:ascii="Times New Roman" w:hAnsi="Times New Roman"/>
          <w:sz w:val="22"/>
          <w:szCs w:val="22"/>
          <w:lang w:val="lt-LT"/>
        </w:rPr>
        <w:t> </w:t>
      </w:r>
      <w:r w:rsidRPr="00C201FC">
        <w:rPr>
          <w:rFonts w:ascii="Times New Roman" w:hAnsi="Times New Roman"/>
          <w:sz w:val="22"/>
          <w:szCs w:val="22"/>
          <w:lang w:val="lt-LT"/>
        </w:rPr>
        <w:t>mg</w:t>
      </w:r>
      <w:r w:rsidR="002508A5">
        <w:rPr>
          <w:rFonts w:ascii="Times New Roman" w:hAnsi="Times New Roman"/>
          <w:sz w:val="22"/>
          <w:szCs w:val="22"/>
          <w:lang w:val="lt-LT"/>
        </w:rPr>
        <w:t xml:space="preserve"> žmogaus hemino)</w:t>
      </w:r>
      <w:r w:rsidR="007F11D0" w:rsidRPr="00C201FC">
        <w:rPr>
          <w:rFonts w:ascii="Times New Roman" w:hAnsi="Times New Roman"/>
          <w:sz w:val="22"/>
          <w:szCs w:val="22"/>
          <w:lang w:val="lt-LT"/>
        </w:rPr>
        <w:t>; tai suk</w:t>
      </w:r>
      <w:r w:rsidR="007F11D0">
        <w:rPr>
          <w:rFonts w:ascii="Times New Roman" w:hAnsi="Times New Roman"/>
          <w:sz w:val="22"/>
          <w:szCs w:val="22"/>
          <w:lang w:val="lt-LT"/>
        </w:rPr>
        <w:t>ėlė</w:t>
      </w:r>
      <w:r w:rsidR="007F11D0" w:rsidRPr="00C201FC">
        <w:rPr>
          <w:rFonts w:ascii="Times New Roman" w:hAnsi="Times New Roman"/>
          <w:sz w:val="22"/>
          <w:szCs w:val="22"/>
          <w:lang w:val="lt-LT"/>
        </w:rPr>
        <w:t xml:space="preserve"> </w:t>
      </w:r>
      <w:r w:rsidRPr="00C201FC">
        <w:rPr>
          <w:rFonts w:ascii="Times New Roman" w:hAnsi="Times New Roman"/>
          <w:sz w:val="22"/>
          <w:szCs w:val="22"/>
          <w:lang w:val="lt-LT"/>
        </w:rPr>
        <w:t>h</w:t>
      </w:r>
      <w:r w:rsidR="007F11D0" w:rsidRPr="00C201FC">
        <w:rPr>
          <w:rFonts w:ascii="Times New Roman" w:hAnsi="Times New Roman"/>
          <w:sz w:val="22"/>
          <w:szCs w:val="22"/>
          <w:lang w:val="lt-LT"/>
        </w:rPr>
        <w:t>i</w:t>
      </w:r>
      <w:r w:rsidRPr="00C201FC">
        <w:rPr>
          <w:rFonts w:ascii="Times New Roman" w:hAnsi="Times New Roman"/>
          <w:sz w:val="22"/>
          <w:szCs w:val="22"/>
          <w:lang w:val="lt-LT"/>
        </w:rPr>
        <w:t>perbilirubinemi</w:t>
      </w:r>
      <w:r w:rsidR="007F11D0" w:rsidRPr="00C201FC">
        <w:rPr>
          <w:rFonts w:ascii="Times New Roman" w:hAnsi="Times New Roman"/>
          <w:sz w:val="22"/>
          <w:szCs w:val="22"/>
          <w:lang w:val="lt-LT"/>
        </w:rPr>
        <w:t>ją, anemiją</w:t>
      </w:r>
      <w:r w:rsidRPr="00C201FC">
        <w:rPr>
          <w:rFonts w:ascii="Times New Roman" w:hAnsi="Times New Roman"/>
          <w:sz w:val="22"/>
          <w:szCs w:val="22"/>
          <w:lang w:val="lt-LT"/>
        </w:rPr>
        <w:t xml:space="preserve"> </w:t>
      </w:r>
      <w:r w:rsidR="007F11D0" w:rsidRPr="00C201FC">
        <w:rPr>
          <w:rFonts w:ascii="Times New Roman" w:hAnsi="Times New Roman"/>
          <w:sz w:val="22"/>
          <w:szCs w:val="22"/>
          <w:lang w:val="lt-LT"/>
        </w:rPr>
        <w:t xml:space="preserve">ir generalizuotą </w:t>
      </w:r>
      <w:r w:rsidRPr="00C201FC">
        <w:rPr>
          <w:rFonts w:ascii="Times New Roman" w:hAnsi="Times New Roman"/>
          <w:sz w:val="22"/>
          <w:szCs w:val="22"/>
          <w:lang w:val="lt-LT"/>
        </w:rPr>
        <w:t>hemoragi</w:t>
      </w:r>
      <w:r w:rsidR="007F11D0" w:rsidRPr="00C201FC">
        <w:rPr>
          <w:rFonts w:ascii="Times New Roman" w:hAnsi="Times New Roman"/>
          <w:sz w:val="22"/>
          <w:szCs w:val="22"/>
          <w:lang w:val="lt-LT"/>
        </w:rPr>
        <w:t>nę</w:t>
      </w:r>
      <w:r w:rsidRPr="00C201FC">
        <w:rPr>
          <w:rFonts w:ascii="Times New Roman" w:hAnsi="Times New Roman"/>
          <w:sz w:val="22"/>
          <w:szCs w:val="22"/>
          <w:lang w:val="lt-LT"/>
        </w:rPr>
        <w:t xml:space="preserve"> diate</w:t>
      </w:r>
      <w:r w:rsidR="007F11D0" w:rsidRPr="00C201FC">
        <w:rPr>
          <w:rFonts w:ascii="Times New Roman" w:hAnsi="Times New Roman"/>
          <w:sz w:val="22"/>
          <w:szCs w:val="22"/>
          <w:lang w:val="lt-LT"/>
        </w:rPr>
        <w:t>zę</w:t>
      </w:r>
      <w:r w:rsidRPr="00C201FC">
        <w:rPr>
          <w:rFonts w:ascii="Times New Roman" w:hAnsi="Times New Roman"/>
          <w:sz w:val="22"/>
          <w:szCs w:val="22"/>
          <w:lang w:val="lt-LT"/>
        </w:rPr>
        <w:t xml:space="preserve">. </w:t>
      </w:r>
      <w:r w:rsidR="007F11D0" w:rsidRPr="004E24D1">
        <w:rPr>
          <w:rFonts w:ascii="Times New Roman" w:hAnsi="Times New Roman" w:cs="Times New Roman"/>
          <w:sz w:val="22"/>
          <w:szCs w:val="22"/>
          <w:lang w:val="lt-LT"/>
        </w:rPr>
        <w:t>Šis poveikis po vartojimo tęsėsi kelias dienas, bet po to paciento būklė pagerėjo be pasekmių</w:t>
      </w:r>
      <w:r w:rsidRPr="00C201FC">
        <w:rPr>
          <w:rFonts w:ascii="Times New Roman" w:hAnsi="Times New Roman"/>
          <w:sz w:val="22"/>
          <w:szCs w:val="22"/>
          <w:lang w:val="lt-LT"/>
        </w:rPr>
        <w:t xml:space="preserve">. </w:t>
      </w:r>
    </w:p>
    <w:p w14:paraId="7B52CA19" w14:textId="77777777" w:rsidR="00637CCF" w:rsidRDefault="00637CCF" w:rsidP="00A97E9E">
      <w:pPr>
        <w:tabs>
          <w:tab w:val="left" w:pos="1560"/>
          <w:tab w:val="left" w:pos="2835"/>
          <w:tab w:val="right" w:pos="7088"/>
        </w:tabs>
        <w:rPr>
          <w:rFonts w:ascii="Times New Roman" w:hAnsi="Times New Roman" w:cs="Times New Roman"/>
          <w:sz w:val="22"/>
          <w:szCs w:val="22"/>
          <w:lang w:val="lt-LT"/>
        </w:rPr>
      </w:pPr>
    </w:p>
    <w:p w14:paraId="32202063"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Taip pat nustatyta, kad vienam pacientui didelė (1</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000 mg) hematino (kitos hemo formos) dozė sukėlė laikiną inkstų nepakankamumą.</w:t>
      </w:r>
    </w:p>
    <w:p w14:paraId="158740D2"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p>
    <w:p w14:paraId="00CE7D61"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Kraujo krešėjimo parametrus, kepenų, inkstų ir kasos funkcijas būtina atidžiai stebėti tol, kol jos normalizuosis. </w:t>
      </w:r>
    </w:p>
    <w:p w14:paraId="0CAC917D" w14:textId="77777777" w:rsidR="00C059DA" w:rsidRPr="004E24D1" w:rsidRDefault="00C059DA" w:rsidP="00A97E9E">
      <w:pPr>
        <w:tabs>
          <w:tab w:val="left" w:pos="1560"/>
          <w:tab w:val="left" w:pos="2835"/>
          <w:tab w:val="right" w:pos="7088"/>
        </w:tabs>
        <w:rPr>
          <w:rFonts w:ascii="Times New Roman" w:hAnsi="Times New Roman" w:cs="Times New Roman"/>
          <w:sz w:val="22"/>
          <w:szCs w:val="22"/>
          <w:lang w:val="lt-LT"/>
        </w:rPr>
      </w:pPr>
      <w:r w:rsidRPr="005905C7">
        <w:rPr>
          <w:rFonts w:ascii="Times New Roman" w:hAnsi="Times New Roman" w:cs="Times New Roman"/>
          <w:sz w:val="22"/>
          <w:szCs w:val="22"/>
          <w:lang w:val="lt-LT"/>
        </w:rPr>
        <w:t>Taip pat turi būti stebima širdies ir kraujagyslių sistemos veikla (galima aritmija).</w:t>
      </w:r>
    </w:p>
    <w:p w14:paraId="53561212"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p>
    <w:p w14:paraId="28002195"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u w:val="single"/>
          <w:lang w:val="lt-LT"/>
        </w:rPr>
        <w:t>Terapinės priemonės</w:t>
      </w:r>
    </w:p>
    <w:p w14:paraId="2815159D" w14:textId="77C59E24" w:rsidR="00C059DA" w:rsidRPr="004E24D1" w:rsidRDefault="006B4AA0" w:rsidP="006B4AA0">
      <w:pPr>
        <w:tabs>
          <w:tab w:val="left" w:pos="567"/>
          <w:tab w:val="left" w:pos="2835"/>
          <w:tab w:val="right" w:pos="7088"/>
        </w:tabs>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C059DA" w:rsidRPr="004E24D1">
        <w:rPr>
          <w:rFonts w:ascii="Times New Roman" w:hAnsi="Times New Roman" w:cs="Times New Roman"/>
          <w:sz w:val="22"/>
          <w:szCs w:val="22"/>
          <w:lang w:val="lt-LT"/>
        </w:rPr>
        <w:t xml:space="preserve">Albumino infuzijos turi būti skiriamos laisvai cirkuliuojančio ir potencialiai reaktyvaus hemino aktyvumui koreguoti. </w:t>
      </w:r>
    </w:p>
    <w:p w14:paraId="4BEB02A0" w14:textId="77777777" w:rsidR="00C059DA" w:rsidRPr="004E24D1" w:rsidRDefault="00C059DA" w:rsidP="00A97E9E">
      <w:pPr>
        <w:numPr>
          <w:ilvl w:val="0"/>
          <w:numId w:val="8"/>
        </w:numPr>
        <w:tabs>
          <w:tab w:val="left" w:pos="562"/>
          <w:tab w:val="left" w:pos="2835"/>
          <w:tab w:val="right" w:pos="7088"/>
        </w:tabs>
        <w:ind w:left="144" w:hanging="144"/>
        <w:rPr>
          <w:rFonts w:ascii="Times New Roman" w:hAnsi="Times New Roman" w:cs="Times New Roman"/>
          <w:sz w:val="22"/>
          <w:szCs w:val="22"/>
          <w:lang w:val="lt-LT"/>
        </w:rPr>
      </w:pPr>
      <w:r w:rsidRPr="004E24D1">
        <w:rPr>
          <w:rFonts w:ascii="Times New Roman" w:hAnsi="Times New Roman" w:cs="Times New Roman"/>
          <w:sz w:val="22"/>
          <w:szCs w:val="22"/>
          <w:lang w:val="lt-LT"/>
        </w:rPr>
        <w:t>Aktyvintos</w:t>
      </w:r>
      <w:r w:rsidR="00E76FE3">
        <w:rPr>
          <w:rFonts w:ascii="Times New Roman" w:hAnsi="Times New Roman" w:cs="Times New Roman"/>
          <w:sz w:val="22"/>
          <w:szCs w:val="22"/>
          <w:lang w:val="lt-LT"/>
        </w:rPr>
        <w:t>ios</w:t>
      </w:r>
      <w:r w:rsidRPr="004E24D1">
        <w:rPr>
          <w:rFonts w:ascii="Times New Roman" w:hAnsi="Times New Roman" w:cs="Times New Roman"/>
          <w:sz w:val="22"/>
          <w:szCs w:val="22"/>
          <w:lang w:val="lt-LT"/>
        </w:rPr>
        <w:t xml:space="preserve"> anglies skyrimas palengvins enterohepatinės hemo cirkuliacijos nutraukimą.</w:t>
      </w:r>
    </w:p>
    <w:p w14:paraId="11D07EC2" w14:textId="77777777" w:rsidR="00C059DA" w:rsidRPr="004E24D1" w:rsidRDefault="00C059DA" w:rsidP="00A97E9E">
      <w:pPr>
        <w:numPr>
          <w:ilvl w:val="0"/>
          <w:numId w:val="8"/>
        </w:numPr>
        <w:tabs>
          <w:tab w:val="left" w:pos="567"/>
          <w:tab w:val="left" w:pos="2835"/>
          <w:tab w:val="right" w:pos="7088"/>
        </w:tabs>
        <w:ind w:left="142"/>
        <w:rPr>
          <w:rFonts w:ascii="Times New Roman" w:hAnsi="Times New Roman" w:cs="Times New Roman"/>
          <w:sz w:val="22"/>
          <w:szCs w:val="22"/>
          <w:lang w:val="lt-LT"/>
        </w:rPr>
      </w:pPr>
      <w:r w:rsidRPr="004E24D1">
        <w:rPr>
          <w:rFonts w:ascii="Times New Roman" w:hAnsi="Times New Roman" w:cs="Times New Roman"/>
          <w:sz w:val="22"/>
          <w:szCs w:val="22"/>
          <w:lang w:val="lt-LT"/>
        </w:rPr>
        <w:t>Hemodializė reikalinga propileno glikoliui pašalinti.</w:t>
      </w:r>
    </w:p>
    <w:p w14:paraId="069B88A9" w14:textId="77777777" w:rsidR="00C059DA" w:rsidRPr="004E24D1" w:rsidRDefault="00C059DA" w:rsidP="00A97E9E">
      <w:pPr>
        <w:tabs>
          <w:tab w:val="left" w:pos="2835"/>
          <w:tab w:val="right" w:pos="7088"/>
        </w:tabs>
        <w:ind w:left="567" w:hanging="567"/>
        <w:rPr>
          <w:rFonts w:ascii="Times New Roman" w:hAnsi="Times New Roman" w:cs="Times New Roman"/>
          <w:caps/>
          <w:sz w:val="22"/>
          <w:szCs w:val="22"/>
          <w:lang w:val="lt-LT"/>
        </w:rPr>
      </w:pPr>
    </w:p>
    <w:p w14:paraId="17D66701" w14:textId="77777777" w:rsidR="00C059DA" w:rsidRPr="004E24D1" w:rsidRDefault="00C059DA" w:rsidP="00A97E9E">
      <w:pPr>
        <w:tabs>
          <w:tab w:val="left" w:pos="2835"/>
          <w:tab w:val="right" w:pos="7088"/>
        </w:tabs>
        <w:ind w:left="567" w:hanging="567"/>
        <w:rPr>
          <w:rFonts w:ascii="Times New Roman" w:hAnsi="Times New Roman" w:cs="Times New Roman"/>
          <w:caps/>
          <w:sz w:val="22"/>
          <w:szCs w:val="22"/>
          <w:lang w:val="lt-LT"/>
        </w:rPr>
      </w:pPr>
    </w:p>
    <w:p w14:paraId="173A6044" w14:textId="77777777" w:rsidR="00C059DA" w:rsidRPr="004E24D1" w:rsidRDefault="00C059DA" w:rsidP="00A97E9E">
      <w:pPr>
        <w:tabs>
          <w:tab w:val="left" w:pos="2835"/>
          <w:tab w:val="right" w:pos="7088"/>
        </w:tabs>
        <w:ind w:left="567" w:hanging="567"/>
        <w:rPr>
          <w:rFonts w:ascii="Times New Roman" w:hAnsi="Times New Roman" w:cs="Times New Roman"/>
          <w:b/>
          <w:caps/>
          <w:sz w:val="22"/>
          <w:szCs w:val="22"/>
          <w:lang w:val="lt-LT"/>
        </w:rPr>
      </w:pPr>
      <w:r w:rsidRPr="004E24D1">
        <w:rPr>
          <w:rFonts w:ascii="Times New Roman" w:hAnsi="Times New Roman" w:cs="Times New Roman"/>
          <w:b/>
          <w:caps/>
          <w:sz w:val="22"/>
          <w:szCs w:val="22"/>
          <w:lang w:val="lt-LT"/>
        </w:rPr>
        <w:t>5.</w:t>
      </w:r>
      <w:r w:rsidRPr="004E24D1">
        <w:rPr>
          <w:rFonts w:ascii="Times New Roman" w:hAnsi="Times New Roman" w:cs="Times New Roman"/>
          <w:b/>
          <w:caps/>
          <w:sz w:val="22"/>
          <w:szCs w:val="22"/>
          <w:lang w:val="lt-LT"/>
        </w:rPr>
        <w:tab/>
        <w:t>FarmakoLOGINĖS savybės</w:t>
      </w:r>
    </w:p>
    <w:p w14:paraId="358BCE72"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4F7BB8AA" w14:textId="77777777" w:rsidR="00C059DA" w:rsidRPr="004E24D1" w:rsidRDefault="00C059DA" w:rsidP="00A97E9E">
      <w:pPr>
        <w:numPr>
          <w:ilvl w:val="1"/>
          <w:numId w:val="6"/>
        </w:numPr>
        <w:tabs>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Farmakodinaminės savybės</w:t>
      </w:r>
    </w:p>
    <w:p w14:paraId="58683603" w14:textId="77777777" w:rsidR="00C059DA" w:rsidRPr="004E24D1" w:rsidRDefault="00C059DA" w:rsidP="00A97E9E">
      <w:pPr>
        <w:tabs>
          <w:tab w:val="left" w:pos="2835"/>
          <w:tab w:val="right" w:pos="7088"/>
        </w:tabs>
        <w:rPr>
          <w:rFonts w:ascii="Times New Roman" w:hAnsi="Times New Roman" w:cs="Times New Roman"/>
          <w:b/>
          <w:sz w:val="22"/>
          <w:szCs w:val="22"/>
          <w:lang w:val="lt-LT"/>
        </w:rPr>
      </w:pPr>
    </w:p>
    <w:p w14:paraId="30ECEC47" w14:textId="6D61D49F" w:rsidR="00C059DA" w:rsidRPr="004E24D1" w:rsidRDefault="00C059DA" w:rsidP="00A97E9E">
      <w:pPr>
        <w:rPr>
          <w:rFonts w:ascii="Times New Roman" w:hAnsi="Times New Roman" w:cs="Times New Roman"/>
          <w:sz w:val="22"/>
          <w:szCs w:val="22"/>
          <w:lang w:val="lt-LT"/>
        </w:rPr>
      </w:pPr>
      <w:r w:rsidRPr="004E24D1">
        <w:rPr>
          <w:rFonts w:ascii="Times New Roman" w:hAnsi="Times New Roman" w:cs="Times New Roman"/>
          <w:sz w:val="22"/>
          <w:szCs w:val="22"/>
          <w:lang w:val="lt-LT"/>
        </w:rPr>
        <w:t>Farmakoterapinė grupė – kiti hematologiniai preparatai, ATC kodas – B</w:t>
      </w:r>
      <w:r w:rsidR="002A1489">
        <w:rPr>
          <w:rFonts w:ascii="Times New Roman" w:hAnsi="Times New Roman" w:cs="Times New Roman"/>
          <w:sz w:val="22"/>
          <w:szCs w:val="22"/>
          <w:lang w:val="lt-LT"/>
        </w:rPr>
        <w:t>0</w:t>
      </w:r>
      <w:r w:rsidRPr="004E24D1">
        <w:rPr>
          <w:rFonts w:ascii="Times New Roman" w:hAnsi="Times New Roman" w:cs="Times New Roman"/>
          <w:sz w:val="22"/>
          <w:szCs w:val="22"/>
          <w:lang w:val="lt-LT"/>
        </w:rPr>
        <w:t>6AB.</w:t>
      </w:r>
    </w:p>
    <w:p w14:paraId="0C313BCF" w14:textId="77777777" w:rsidR="00C059DA" w:rsidRPr="004E24D1" w:rsidRDefault="00C059DA" w:rsidP="00A97E9E">
      <w:pPr>
        <w:tabs>
          <w:tab w:val="left" w:pos="2835"/>
          <w:tab w:val="right" w:pos="7088"/>
        </w:tabs>
        <w:rPr>
          <w:rFonts w:ascii="Times New Roman" w:hAnsi="Times New Roman" w:cs="Times New Roman"/>
          <w:b/>
          <w:sz w:val="22"/>
          <w:szCs w:val="22"/>
          <w:lang w:val="lt-LT"/>
        </w:rPr>
      </w:pPr>
    </w:p>
    <w:p w14:paraId="57D029C6" w14:textId="77777777" w:rsidR="00C059DA" w:rsidRPr="004E24D1" w:rsidRDefault="00C059DA" w:rsidP="00A97E9E">
      <w:pPr>
        <w:tabs>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Hemo arginatas </w:t>
      </w:r>
      <w:r w:rsidR="000F7D47" w:rsidRPr="004E24D1">
        <w:rPr>
          <w:rFonts w:ascii="Times New Roman" w:hAnsi="Times New Roman" w:cs="Times New Roman"/>
          <w:sz w:val="22"/>
          <w:szCs w:val="22"/>
          <w:lang w:val="lt-LT"/>
        </w:rPr>
        <w:t xml:space="preserve">vartojamas </w:t>
      </w:r>
      <w:r w:rsidRPr="004E24D1">
        <w:rPr>
          <w:rFonts w:ascii="Times New Roman" w:hAnsi="Times New Roman" w:cs="Times New Roman"/>
          <w:sz w:val="22"/>
          <w:szCs w:val="22"/>
          <w:lang w:val="lt-LT"/>
        </w:rPr>
        <w:t xml:space="preserve">sergant kepenų porfirija (ūmine </w:t>
      </w:r>
      <w:r w:rsidR="00E62696">
        <w:rPr>
          <w:rFonts w:ascii="Times New Roman" w:hAnsi="Times New Roman" w:cs="Times New Roman"/>
          <w:sz w:val="22"/>
          <w:szCs w:val="22"/>
          <w:lang w:val="lt-LT"/>
        </w:rPr>
        <w:t xml:space="preserve">kintančia (interminuojančia) </w:t>
      </w:r>
      <w:r w:rsidRPr="004E24D1">
        <w:rPr>
          <w:rFonts w:ascii="Times New Roman" w:hAnsi="Times New Roman" w:cs="Times New Roman"/>
          <w:sz w:val="22"/>
          <w:szCs w:val="22"/>
          <w:lang w:val="lt-LT"/>
        </w:rPr>
        <w:t>porfirija, mozaikine porfirija ir paveld</w:t>
      </w:r>
      <w:r w:rsidR="00E62696">
        <w:rPr>
          <w:rFonts w:ascii="Times New Roman" w:hAnsi="Times New Roman" w:cs="Times New Roman"/>
          <w:sz w:val="22"/>
          <w:szCs w:val="22"/>
          <w:lang w:val="lt-LT"/>
        </w:rPr>
        <w:t>ėtąja</w:t>
      </w:r>
      <w:r w:rsidRPr="004E24D1">
        <w:rPr>
          <w:rFonts w:ascii="Times New Roman" w:hAnsi="Times New Roman" w:cs="Times New Roman"/>
          <w:sz w:val="22"/>
          <w:szCs w:val="22"/>
          <w:lang w:val="lt-LT"/>
        </w:rPr>
        <w:t xml:space="preserve"> koproporfirija). Šioms porfirijoms būdingas fermentų blokavimas hemo biosintezės stadijų metu, sukeliantis: </w:t>
      </w:r>
    </w:p>
    <w:p w14:paraId="67DF65E5" w14:textId="77777777" w:rsidR="00C059DA" w:rsidRPr="004E24D1" w:rsidRDefault="00C059DA" w:rsidP="00A97E9E">
      <w:pPr>
        <w:tabs>
          <w:tab w:val="left" w:pos="284"/>
          <w:tab w:val="left" w:pos="2835"/>
          <w:tab w:val="right" w:pos="7088"/>
        </w:tabs>
        <w:ind w:left="284" w:hanging="284"/>
        <w:rPr>
          <w:rFonts w:ascii="Times New Roman" w:hAnsi="Times New Roman" w:cs="Times New Roman"/>
          <w:sz w:val="22"/>
          <w:szCs w:val="22"/>
          <w:lang w:val="lt-LT"/>
        </w:rPr>
      </w:pPr>
      <w:r w:rsidRPr="004E24D1">
        <w:rPr>
          <w:rFonts w:ascii="Times New Roman" w:hAnsi="Times New Roman" w:cs="Times New Roman"/>
          <w:sz w:val="22"/>
          <w:szCs w:val="22"/>
          <w:lang w:val="lt-LT"/>
        </w:rPr>
        <w:t>1)</w:t>
      </w:r>
      <w:r w:rsidRPr="004E24D1">
        <w:rPr>
          <w:rFonts w:ascii="Times New Roman" w:hAnsi="Times New Roman" w:cs="Times New Roman"/>
          <w:sz w:val="22"/>
          <w:szCs w:val="22"/>
          <w:lang w:val="lt-LT"/>
        </w:rPr>
        <w:tab/>
        <w:t>įvairių hemoproteinų sintezei reikalingo hemo trūkumą;</w:t>
      </w:r>
    </w:p>
    <w:p w14:paraId="005501A6" w14:textId="77777777" w:rsidR="00C059DA" w:rsidRPr="004E24D1" w:rsidRDefault="00C059DA" w:rsidP="00A97E9E">
      <w:pPr>
        <w:tabs>
          <w:tab w:val="left" w:pos="284"/>
          <w:tab w:val="left" w:pos="2835"/>
          <w:tab w:val="right" w:pos="7088"/>
        </w:tabs>
        <w:ind w:left="284" w:hanging="284"/>
        <w:rPr>
          <w:rFonts w:ascii="Times New Roman" w:hAnsi="Times New Roman" w:cs="Times New Roman"/>
          <w:sz w:val="22"/>
          <w:szCs w:val="22"/>
          <w:lang w:val="lt-LT"/>
        </w:rPr>
      </w:pPr>
      <w:r w:rsidRPr="004E24D1">
        <w:rPr>
          <w:rFonts w:ascii="Times New Roman" w:hAnsi="Times New Roman" w:cs="Times New Roman"/>
          <w:sz w:val="22"/>
          <w:szCs w:val="22"/>
          <w:lang w:val="lt-LT"/>
        </w:rPr>
        <w:t>2)</w:t>
      </w:r>
      <w:r w:rsidRPr="004E24D1">
        <w:rPr>
          <w:rFonts w:ascii="Times New Roman" w:hAnsi="Times New Roman" w:cs="Times New Roman"/>
          <w:sz w:val="22"/>
          <w:szCs w:val="22"/>
          <w:lang w:val="lt-LT"/>
        </w:rPr>
        <w:tab/>
        <w:t>daugiausiai hemo pirmtakų, kurie turi tiesioginį ar netiesioginį toksinį poveikį organizmui, kaupimąsi prieš metabolinį blokavimą.</w:t>
      </w:r>
    </w:p>
    <w:p w14:paraId="582CEFA8" w14:textId="77777777" w:rsidR="00C059DA" w:rsidRPr="004E24D1" w:rsidRDefault="00C059DA" w:rsidP="00A97E9E">
      <w:pPr>
        <w:tabs>
          <w:tab w:val="left" w:pos="284"/>
          <w:tab w:val="left" w:pos="2835"/>
          <w:tab w:val="right" w:pos="7088"/>
        </w:tabs>
        <w:rPr>
          <w:rFonts w:ascii="Times New Roman" w:hAnsi="Times New Roman" w:cs="Times New Roman"/>
          <w:sz w:val="22"/>
          <w:szCs w:val="22"/>
          <w:lang w:val="lt-LT"/>
        </w:rPr>
      </w:pPr>
    </w:p>
    <w:p w14:paraId="4EF2DC45" w14:textId="77777777" w:rsidR="00C059DA" w:rsidRPr="004E24D1" w:rsidRDefault="00C059DA" w:rsidP="00A97E9E">
      <w:pPr>
        <w:tabs>
          <w:tab w:val="left" w:pos="28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Hemino </w:t>
      </w:r>
      <w:r w:rsidR="000F7D47" w:rsidRPr="004E24D1">
        <w:rPr>
          <w:rFonts w:ascii="Times New Roman" w:hAnsi="Times New Roman" w:cs="Times New Roman"/>
          <w:sz w:val="22"/>
          <w:szCs w:val="22"/>
          <w:lang w:val="lt-LT"/>
        </w:rPr>
        <w:t>vartojimas</w:t>
      </w:r>
      <w:r w:rsidRPr="004E24D1">
        <w:rPr>
          <w:rFonts w:ascii="Times New Roman" w:hAnsi="Times New Roman" w:cs="Times New Roman"/>
          <w:sz w:val="22"/>
          <w:szCs w:val="22"/>
          <w:lang w:val="lt-LT"/>
        </w:rPr>
        <w:t xml:space="preserve">, mažinant hemo trūkumą, grįžtamuoju ryšiu slopina delta-aminolevulino rūgšties sintazės (pagrindinio porfirinų sintezės fermento) aktyvumą ir taip mažina porfirinų bei toksinių hemo pirmtakų gamybą. Todėl hemas, prisidėdamas prie normalios hemoproteinų ir respiracinių pigmentų koncentracijos atkūrimo, gydo porfirija sergančių pacientų biologinius sutrikimus. Kadangi hemo arginato biologinis prieinamumas yra panašus į metemalbumino, natūralios hemo pernešimo formos, jis yra veiksmingas ir remisijų, ir ūmių priepuolių metu. Abiem šiais atvejais, o ypač ūmaus priepuolio metu, hemino infuzijos gali pakoreguoti delta-aminolevulino rūgšties ir porfobilinogeno, t. y., dviejų pagrindinių hemo pirmtakų, kurių kaupimasis yra būdingas šiai ligai, išsiskyrimą į šlapimą. Tai būdinga ir ūminei </w:t>
      </w:r>
      <w:r w:rsidR="007125E8">
        <w:rPr>
          <w:rFonts w:ascii="Times New Roman" w:hAnsi="Times New Roman" w:cs="Times New Roman"/>
          <w:sz w:val="22"/>
          <w:szCs w:val="22"/>
          <w:lang w:val="lt-LT"/>
        </w:rPr>
        <w:t xml:space="preserve">kintančiai (interminuojančiai) </w:t>
      </w:r>
      <w:r w:rsidRPr="004E24D1">
        <w:rPr>
          <w:rFonts w:ascii="Times New Roman" w:hAnsi="Times New Roman" w:cs="Times New Roman"/>
          <w:sz w:val="22"/>
          <w:szCs w:val="22"/>
          <w:lang w:val="lt-LT"/>
        </w:rPr>
        <w:t>porfirijai, ir mozaikinei porfirijai.</w:t>
      </w:r>
    </w:p>
    <w:p w14:paraId="55F91BEE" w14:textId="77777777" w:rsidR="00C059DA" w:rsidRPr="004E24D1" w:rsidRDefault="00C059DA" w:rsidP="00A97E9E">
      <w:pPr>
        <w:tabs>
          <w:tab w:val="left" w:pos="284"/>
          <w:tab w:val="left" w:pos="2835"/>
          <w:tab w:val="right" w:pos="7088"/>
        </w:tabs>
        <w:rPr>
          <w:rFonts w:ascii="Times New Roman" w:hAnsi="Times New Roman" w:cs="Times New Roman"/>
          <w:sz w:val="22"/>
          <w:szCs w:val="22"/>
          <w:lang w:val="lt-LT"/>
        </w:rPr>
      </w:pPr>
    </w:p>
    <w:p w14:paraId="50B163A2" w14:textId="77777777" w:rsidR="00C059DA" w:rsidRPr="004E24D1" w:rsidRDefault="00C059DA" w:rsidP="00A97E9E">
      <w:pPr>
        <w:tabs>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Priešingai nei ankstesni galeniniai preparatai, sveikiems savanoriams hemo arginato infuzijos reikšmingesnių krešėjimo ir fibrinolizės parametrų pokyčių nesukelia. Nustatyta, kad visi šie parametrai liko nepakitę, išskyrus IX ir X krešėjimo faktorių koncentracijas, kurios laikinai nukrito iki 10–15%.</w:t>
      </w:r>
    </w:p>
    <w:p w14:paraId="40482674"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2AF7F97F" w14:textId="77777777" w:rsidR="00C059DA" w:rsidRPr="004E24D1" w:rsidRDefault="00C059DA" w:rsidP="00A97E9E">
      <w:pPr>
        <w:numPr>
          <w:ilvl w:val="1"/>
          <w:numId w:val="6"/>
        </w:numPr>
        <w:tabs>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Farmakokinetinės savybės</w:t>
      </w:r>
    </w:p>
    <w:p w14:paraId="062B5050" w14:textId="77777777" w:rsidR="00C059DA" w:rsidRPr="004E24D1" w:rsidRDefault="00C059DA" w:rsidP="00A97E9E">
      <w:pPr>
        <w:tabs>
          <w:tab w:val="left" w:pos="2835"/>
          <w:tab w:val="right" w:pos="7088"/>
        </w:tabs>
        <w:rPr>
          <w:rFonts w:ascii="Times New Roman" w:hAnsi="Times New Roman" w:cs="Times New Roman"/>
          <w:b/>
          <w:sz w:val="22"/>
          <w:szCs w:val="22"/>
          <w:lang w:val="lt-LT"/>
        </w:rPr>
      </w:pPr>
    </w:p>
    <w:p w14:paraId="46B4B201" w14:textId="77777777" w:rsidR="009006B5" w:rsidRDefault="00C059DA" w:rsidP="00A97E9E">
      <w:pPr>
        <w:tabs>
          <w:tab w:val="left" w:pos="2835"/>
          <w:tab w:val="right" w:pos="7088"/>
        </w:tabs>
        <w:rPr>
          <w:rFonts w:ascii="Times New Roman" w:hAnsi="Times New Roman" w:cs="Times New Roman"/>
          <w:sz w:val="22"/>
          <w:szCs w:val="22"/>
          <w:lang w:val="lt-LT"/>
        </w:rPr>
      </w:pPr>
      <w:r w:rsidRPr="005905C7">
        <w:rPr>
          <w:rFonts w:ascii="Times New Roman" w:hAnsi="Times New Roman" w:cs="Times New Roman"/>
          <w:sz w:val="22"/>
          <w:szCs w:val="22"/>
          <w:lang w:val="lt-LT"/>
        </w:rPr>
        <w:t>Po hemino intraveninės infuzijos (3 mg/kg) sveikų savanorių ir porfirija sergančių pacientų farmakokinetikos parametrai (vidurkis ± SN) buvo tokie:</w:t>
      </w:r>
      <w:r w:rsidRPr="004E24D1">
        <w:rPr>
          <w:rFonts w:ascii="Times New Roman" w:hAnsi="Times New Roman" w:cs="Times New Roman"/>
          <w:sz w:val="22"/>
          <w:szCs w:val="22"/>
          <w:lang w:val="lt-LT"/>
        </w:rPr>
        <w:t xml:space="preserve"> </w:t>
      </w:r>
    </w:p>
    <w:p w14:paraId="1D1D98E5"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137F5C71" w14:textId="77777777" w:rsidR="00C059DA" w:rsidRPr="004E24D1" w:rsidRDefault="00C059DA" w:rsidP="00A97E9E">
      <w:pPr>
        <w:numPr>
          <w:ilvl w:val="0"/>
          <w:numId w:val="10"/>
        </w:numPr>
        <w:tabs>
          <w:tab w:val="left" w:leader="dot" w:pos="360"/>
          <w:tab w:val="left" w:pos="6521"/>
          <w:tab w:val="right" w:pos="7088"/>
          <w:tab w:val="left" w:pos="7938"/>
        </w:tabs>
        <w:rPr>
          <w:rFonts w:ascii="Times New Roman" w:hAnsi="Times New Roman" w:cs="Times New Roman"/>
          <w:sz w:val="22"/>
          <w:szCs w:val="22"/>
          <w:lang w:val="lt-LT"/>
        </w:rPr>
      </w:pPr>
      <w:r w:rsidRPr="004E24D1">
        <w:rPr>
          <w:rFonts w:ascii="Times New Roman" w:hAnsi="Times New Roman" w:cs="Times New Roman"/>
          <w:sz w:val="22"/>
          <w:szCs w:val="22"/>
          <w:lang w:val="lt-LT"/>
        </w:rPr>
        <w:t>C</w:t>
      </w:r>
      <w:r w:rsidRPr="004E24D1">
        <w:rPr>
          <w:rFonts w:ascii="Times New Roman" w:hAnsi="Times New Roman" w:cs="Times New Roman"/>
          <w:sz w:val="22"/>
          <w:szCs w:val="22"/>
          <w:vertAlign w:val="subscript"/>
          <w:lang w:val="lt-LT"/>
        </w:rPr>
        <w:t>(o)</w:t>
      </w:r>
      <w:r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ab/>
        <w:t>60,0 ± 17</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mikrogramų/ml</w:t>
      </w:r>
    </w:p>
    <w:p w14:paraId="180A06F6" w14:textId="77777777" w:rsidR="00C059DA" w:rsidRPr="004E24D1" w:rsidRDefault="00C059DA" w:rsidP="00A97E9E">
      <w:pPr>
        <w:numPr>
          <w:ilvl w:val="0"/>
          <w:numId w:val="10"/>
        </w:numPr>
        <w:tabs>
          <w:tab w:val="left" w:leader="dot" w:pos="360"/>
          <w:tab w:val="left" w:pos="6521"/>
          <w:tab w:val="right" w:pos="7088"/>
          <w:tab w:val="left" w:pos="7938"/>
        </w:tabs>
        <w:rPr>
          <w:rFonts w:ascii="Times New Roman" w:hAnsi="Times New Roman" w:cs="Times New Roman"/>
          <w:sz w:val="22"/>
          <w:szCs w:val="22"/>
          <w:lang w:val="lt-LT"/>
        </w:rPr>
      </w:pPr>
      <w:r w:rsidRPr="004E24D1">
        <w:rPr>
          <w:rFonts w:ascii="Times New Roman" w:hAnsi="Times New Roman" w:cs="Times New Roman"/>
          <w:sz w:val="22"/>
          <w:szCs w:val="22"/>
          <w:lang w:val="lt-LT"/>
        </w:rPr>
        <w:t>Eliminacijos t½.....................................................................................</w:t>
      </w:r>
      <w:r w:rsidRPr="004E24D1">
        <w:rPr>
          <w:rFonts w:ascii="Times New Roman" w:hAnsi="Times New Roman" w:cs="Times New Roman"/>
          <w:sz w:val="22"/>
          <w:szCs w:val="22"/>
          <w:lang w:val="lt-LT"/>
        </w:rPr>
        <w:tab/>
        <w:t>10,8 ± 1,6</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val.</w:t>
      </w:r>
    </w:p>
    <w:p w14:paraId="53B9CFC7" w14:textId="77777777" w:rsidR="00C059DA" w:rsidRPr="004E24D1" w:rsidRDefault="00C059DA" w:rsidP="00A97E9E">
      <w:pPr>
        <w:numPr>
          <w:ilvl w:val="0"/>
          <w:numId w:val="10"/>
        </w:numPr>
        <w:tabs>
          <w:tab w:val="left" w:leader="dot" w:pos="360"/>
          <w:tab w:val="left" w:pos="6521"/>
          <w:tab w:val="right" w:pos="7088"/>
          <w:tab w:val="left" w:pos="7938"/>
        </w:tabs>
        <w:rPr>
          <w:rFonts w:ascii="Times New Roman" w:hAnsi="Times New Roman" w:cs="Times New Roman"/>
          <w:sz w:val="22"/>
          <w:szCs w:val="22"/>
          <w:lang w:val="lt-LT"/>
        </w:rPr>
      </w:pPr>
      <w:r w:rsidRPr="004E24D1">
        <w:rPr>
          <w:rFonts w:ascii="Times New Roman" w:hAnsi="Times New Roman" w:cs="Times New Roman"/>
          <w:sz w:val="22"/>
          <w:szCs w:val="22"/>
          <w:lang w:val="lt-LT"/>
        </w:rPr>
        <w:t>Bendras plazmos klirensas.....................................................................</w:t>
      </w:r>
      <w:r w:rsidRPr="004E24D1">
        <w:rPr>
          <w:rFonts w:ascii="Times New Roman" w:hAnsi="Times New Roman" w:cs="Times New Roman"/>
          <w:sz w:val="22"/>
          <w:szCs w:val="22"/>
          <w:lang w:val="lt-LT"/>
        </w:rPr>
        <w:tab/>
        <w:t>3,7 ± 1,2 ml/min.</w:t>
      </w:r>
    </w:p>
    <w:p w14:paraId="1A64D8EA" w14:textId="77777777" w:rsidR="00C059DA" w:rsidRPr="004E24D1" w:rsidRDefault="00C059DA" w:rsidP="00A97E9E">
      <w:pPr>
        <w:numPr>
          <w:ilvl w:val="0"/>
          <w:numId w:val="10"/>
        </w:numPr>
        <w:tabs>
          <w:tab w:val="left" w:leader="dot" w:pos="360"/>
          <w:tab w:val="left" w:pos="6521"/>
          <w:tab w:val="left" w:pos="6663"/>
          <w:tab w:val="right" w:pos="7088"/>
          <w:tab w:val="left" w:pos="7938"/>
        </w:tabs>
        <w:rPr>
          <w:rFonts w:ascii="Times New Roman" w:hAnsi="Times New Roman" w:cs="Times New Roman"/>
          <w:sz w:val="22"/>
          <w:szCs w:val="22"/>
          <w:lang w:val="lt-LT"/>
        </w:rPr>
      </w:pPr>
      <w:r w:rsidRPr="004E24D1">
        <w:rPr>
          <w:rFonts w:ascii="Times New Roman" w:hAnsi="Times New Roman" w:cs="Times New Roman"/>
          <w:sz w:val="22"/>
          <w:szCs w:val="22"/>
          <w:lang w:val="lt-LT"/>
        </w:rPr>
        <w:t>Pasiskirstymo tūris.................................................................................</w:t>
      </w:r>
      <w:r w:rsidRPr="004E24D1">
        <w:rPr>
          <w:rFonts w:ascii="Times New Roman" w:hAnsi="Times New Roman" w:cs="Times New Roman"/>
          <w:sz w:val="22"/>
          <w:szCs w:val="22"/>
          <w:lang w:val="lt-LT"/>
        </w:rPr>
        <w:tab/>
        <w:t>3,4 ± 0,9</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l</w:t>
      </w:r>
    </w:p>
    <w:p w14:paraId="29E257C2"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6B4D83A4" w14:textId="77777777" w:rsidR="00C059DA" w:rsidRPr="004E24D1" w:rsidRDefault="00C059DA" w:rsidP="00A97E9E">
      <w:pPr>
        <w:tabs>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Po kartotinių infuzijų hemo pusinės eliminacijos trukmė organizme didėja, po 4</w:t>
      </w:r>
      <w:r w:rsidR="00DE44CD">
        <w:rPr>
          <w:rFonts w:ascii="Times New Roman" w:hAnsi="Times New Roman" w:cs="Times New Roman"/>
          <w:sz w:val="22"/>
          <w:szCs w:val="22"/>
          <w:lang w:val="lt-LT"/>
        </w:rPr>
        <w:noBreakHyphen/>
      </w:r>
      <w:r w:rsidRPr="004E24D1">
        <w:rPr>
          <w:rFonts w:ascii="Times New Roman" w:hAnsi="Times New Roman" w:cs="Times New Roman"/>
          <w:sz w:val="22"/>
          <w:szCs w:val="22"/>
          <w:lang w:val="lt-LT"/>
        </w:rPr>
        <w:t>osios infuzijos ji pailgėja iki 18,1</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valand</w:t>
      </w:r>
      <w:r w:rsidR="000D0FAC">
        <w:rPr>
          <w:rFonts w:ascii="Times New Roman" w:hAnsi="Times New Roman" w:cs="Times New Roman"/>
          <w:sz w:val="22"/>
          <w:szCs w:val="22"/>
          <w:lang w:val="lt-LT"/>
        </w:rPr>
        <w:t>os</w:t>
      </w:r>
      <w:r w:rsidRPr="004E24D1">
        <w:rPr>
          <w:rFonts w:ascii="Times New Roman" w:hAnsi="Times New Roman" w:cs="Times New Roman"/>
          <w:sz w:val="22"/>
          <w:szCs w:val="22"/>
          <w:lang w:val="lt-LT"/>
        </w:rPr>
        <w:t>.</w:t>
      </w:r>
    </w:p>
    <w:p w14:paraId="17C02670" w14:textId="77777777" w:rsidR="00C059DA" w:rsidRPr="004E24D1" w:rsidRDefault="00C059DA" w:rsidP="00A97E9E">
      <w:pPr>
        <w:tabs>
          <w:tab w:val="left" w:pos="2835"/>
          <w:tab w:val="right" w:pos="7088"/>
        </w:tabs>
        <w:rPr>
          <w:rFonts w:ascii="Times New Roman" w:hAnsi="Times New Roman" w:cs="Times New Roman"/>
          <w:sz w:val="22"/>
          <w:szCs w:val="22"/>
          <w:lang w:val="lt-LT"/>
        </w:rPr>
      </w:pPr>
    </w:p>
    <w:p w14:paraId="418F53E7" w14:textId="77777777" w:rsidR="00C059DA" w:rsidRPr="004E24D1" w:rsidRDefault="00C059DA" w:rsidP="00A97E9E">
      <w:pPr>
        <w:numPr>
          <w:ilvl w:val="1"/>
          <w:numId w:val="6"/>
        </w:numPr>
        <w:tabs>
          <w:tab w:val="left" w:pos="2835"/>
          <w:tab w:val="right" w:pos="7088"/>
        </w:tabs>
        <w:rPr>
          <w:rFonts w:ascii="Times New Roman" w:hAnsi="Times New Roman" w:cs="Times New Roman"/>
          <w:b/>
          <w:sz w:val="22"/>
          <w:szCs w:val="22"/>
          <w:lang w:val="lt-LT"/>
        </w:rPr>
      </w:pPr>
      <w:r w:rsidRPr="004E24D1">
        <w:rPr>
          <w:rFonts w:ascii="Times New Roman" w:hAnsi="Times New Roman" w:cs="Times New Roman"/>
          <w:b/>
          <w:sz w:val="22"/>
          <w:szCs w:val="22"/>
          <w:lang w:val="lt-LT"/>
        </w:rPr>
        <w:t>Ikiklinikinių saugumo tyrimų duomenys</w:t>
      </w:r>
    </w:p>
    <w:p w14:paraId="3292AE1E" w14:textId="77777777" w:rsidR="00C059DA" w:rsidRPr="004E24D1" w:rsidRDefault="00C059DA" w:rsidP="00A97E9E">
      <w:pPr>
        <w:tabs>
          <w:tab w:val="left" w:pos="2835"/>
          <w:tab w:val="right" w:pos="7088"/>
        </w:tabs>
        <w:rPr>
          <w:rFonts w:ascii="Times New Roman" w:hAnsi="Times New Roman" w:cs="Times New Roman"/>
          <w:b/>
          <w:sz w:val="22"/>
          <w:szCs w:val="22"/>
          <w:lang w:val="lt-LT"/>
        </w:rPr>
      </w:pPr>
    </w:p>
    <w:p w14:paraId="402E8FA3" w14:textId="77777777" w:rsidR="00C059DA" w:rsidRPr="004E24D1" w:rsidRDefault="004C7FC8" w:rsidP="00A97E9E">
      <w:pPr>
        <w:tabs>
          <w:tab w:val="left" w:pos="567"/>
        </w:tabs>
        <w:rPr>
          <w:rFonts w:ascii="Times New Roman" w:hAnsi="Times New Roman" w:cs="Times New Roman"/>
          <w:sz w:val="22"/>
          <w:szCs w:val="22"/>
          <w:lang w:val="lt-LT"/>
        </w:rPr>
      </w:pPr>
      <w:r w:rsidRPr="004618E4">
        <w:rPr>
          <w:rFonts w:ascii="Times New Roman" w:hAnsi="Times New Roman" w:cs="Times New Roman"/>
          <w:sz w:val="22"/>
          <w:szCs w:val="22"/>
          <w:lang w:val="lt-LT"/>
        </w:rPr>
        <w:t>F</w:t>
      </w:r>
      <w:r w:rsidR="00C059DA" w:rsidRPr="004618E4">
        <w:rPr>
          <w:rFonts w:ascii="Times New Roman" w:hAnsi="Times New Roman" w:cs="Times New Roman"/>
          <w:sz w:val="22"/>
          <w:szCs w:val="22"/>
          <w:lang w:val="lt-LT"/>
        </w:rPr>
        <w:t>armakologinio saugumo</w:t>
      </w:r>
      <w:r w:rsidRPr="004618E4">
        <w:rPr>
          <w:rFonts w:ascii="Times New Roman" w:hAnsi="Times New Roman" w:cs="Times New Roman"/>
          <w:sz w:val="22"/>
          <w:szCs w:val="22"/>
          <w:lang w:val="lt-LT"/>
        </w:rPr>
        <w:t xml:space="preserve">, vienkartinių dozių, </w:t>
      </w:r>
      <w:r w:rsidRPr="00FC7673">
        <w:rPr>
          <w:rFonts w:ascii="Times New Roman" w:hAnsi="Times New Roman" w:cs="Times New Roman"/>
          <w:noProof/>
          <w:sz w:val="22"/>
          <w:szCs w:val="22"/>
          <w:lang w:val="lt-LT"/>
        </w:rPr>
        <w:t xml:space="preserve">kartotinių dozių toksiškumo, mutageniškumo </w:t>
      </w:r>
      <w:r w:rsidRPr="004618E4">
        <w:rPr>
          <w:rFonts w:ascii="Times New Roman" w:hAnsi="Times New Roman" w:cs="Times New Roman"/>
          <w:sz w:val="22"/>
          <w:szCs w:val="22"/>
          <w:lang w:val="lt-LT"/>
        </w:rPr>
        <w:t>ir imunogeniškumo</w:t>
      </w:r>
      <w:r w:rsidR="00C059DA" w:rsidRPr="004618E4">
        <w:rPr>
          <w:rFonts w:ascii="Times New Roman" w:hAnsi="Times New Roman" w:cs="Times New Roman"/>
          <w:sz w:val="22"/>
          <w:szCs w:val="22"/>
          <w:lang w:val="lt-LT"/>
        </w:rPr>
        <w:t xml:space="preserve"> </w:t>
      </w:r>
      <w:r w:rsidR="004618E4" w:rsidRPr="00FC7673">
        <w:rPr>
          <w:rFonts w:ascii="Times New Roman" w:hAnsi="Times New Roman" w:cs="Times New Roman"/>
          <w:noProof/>
          <w:sz w:val="22"/>
          <w:szCs w:val="22"/>
          <w:lang w:val="lt-LT"/>
        </w:rPr>
        <w:t xml:space="preserve">ikiklinikinių </w:t>
      </w:r>
      <w:r w:rsidR="00C059DA" w:rsidRPr="004618E4">
        <w:rPr>
          <w:rFonts w:ascii="Times New Roman" w:hAnsi="Times New Roman" w:cs="Times New Roman"/>
          <w:sz w:val="22"/>
          <w:szCs w:val="22"/>
          <w:lang w:val="lt-LT"/>
        </w:rPr>
        <w:t>tyrimų duomen</w:t>
      </w:r>
      <w:r w:rsidR="004618E4" w:rsidRPr="004618E4">
        <w:rPr>
          <w:rFonts w:ascii="Times New Roman" w:hAnsi="Times New Roman" w:cs="Times New Roman"/>
          <w:sz w:val="22"/>
          <w:szCs w:val="22"/>
          <w:lang w:val="lt-LT"/>
        </w:rPr>
        <w:t>y</w:t>
      </w:r>
      <w:r w:rsidR="00C059DA" w:rsidRPr="004618E4">
        <w:rPr>
          <w:rFonts w:ascii="Times New Roman" w:hAnsi="Times New Roman" w:cs="Times New Roman"/>
          <w:sz w:val="22"/>
          <w:szCs w:val="22"/>
          <w:lang w:val="lt-LT"/>
        </w:rPr>
        <w:t xml:space="preserve">s </w:t>
      </w:r>
      <w:r w:rsidR="004618E4" w:rsidRPr="00FC7673">
        <w:rPr>
          <w:rFonts w:ascii="Times New Roman" w:hAnsi="Times New Roman" w:cs="Times New Roman"/>
          <w:noProof/>
          <w:sz w:val="22"/>
          <w:szCs w:val="22"/>
          <w:lang w:val="lt-LT"/>
        </w:rPr>
        <w:t>specifinio pavojaus žmogui nerodo</w:t>
      </w:r>
      <w:r w:rsidR="00C059DA" w:rsidRPr="004618E4">
        <w:rPr>
          <w:rFonts w:ascii="Times New Roman" w:hAnsi="Times New Roman" w:cs="Times New Roman"/>
          <w:sz w:val="22"/>
          <w:szCs w:val="22"/>
          <w:lang w:val="lt-LT"/>
        </w:rPr>
        <w:t xml:space="preserve">. Kadangi Normosang yra žmogaus kilmės, atlikti neklinikinius ilgalaikio gydymo tyrimus nėra svarbu, todėl galimas </w:t>
      </w:r>
      <w:r w:rsidR="004618E4" w:rsidRPr="00FC7673">
        <w:rPr>
          <w:rFonts w:ascii="Times New Roman" w:hAnsi="Times New Roman" w:cs="Times New Roman"/>
          <w:noProof/>
          <w:sz w:val="22"/>
          <w:szCs w:val="22"/>
          <w:lang w:val="lt-LT"/>
        </w:rPr>
        <w:t xml:space="preserve">kancerogeniškumas </w:t>
      </w:r>
      <w:r w:rsidR="00C059DA" w:rsidRPr="004618E4">
        <w:rPr>
          <w:rFonts w:ascii="Times New Roman" w:hAnsi="Times New Roman" w:cs="Times New Roman"/>
          <w:sz w:val="22"/>
          <w:szCs w:val="22"/>
          <w:lang w:val="lt-LT"/>
        </w:rPr>
        <w:t>ir toksinis poveikis</w:t>
      </w:r>
      <w:r w:rsidR="00C059DA" w:rsidRPr="004E24D1">
        <w:rPr>
          <w:rFonts w:ascii="Times New Roman" w:hAnsi="Times New Roman" w:cs="Times New Roman"/>
          <w:sz w:val="22"/>
          <w:szCs w:val="22"/>
          <w:lang w:val="lt-LT"/>
        </w:rPr>
        <w:t xml:space="preserve"> reprodukcijai netirtas.</w:t>
      </w:r>
    </w:p>
    <w:p w14:paraId="554938C7" w14:textId="77777777" w:rsidR="00C059DA" w:rsidRDefault="00C059DA" w:rsidP="00A97E9E">
      <w:pPr>
        <w:tabs>
          <w:tab w:val="left" w:pos="2835"/>
          <w:tab w:val="right" w:pos="7088"/>
        </w:tabs>
        <w:rPr>
          <w:rFonts w:ascii="Times New Roman" w:hAnsi="Times New Roman" w:cs="Times New Roman"/>
          <w:sz w:val="22"/>
          <w:szCs w:val="22"/>
          <w:lang w:val="lt-LT"/>
        </w:rPr>
      </w:pPr>
    </w:p>
    <w:p w14:paraId="75141EF4" w14:textId="77777777" w:rsidR="003012DD" w:rsidRPr="004E24D1" w:rsidRDefault="003012DD" w:rsidP="00C059DA">
      <w:pPr>
        <w:tabs>
          <w:tab w:val="left" w:pos="2835"/>
          <w:tab w:val="right" w:pos="7088"/>
        </w:tabs>
        <w:jc w:val="both"/>
        <w:rPr>
          <w:rFonts w:ascii="Times New Roman" w:hAnsi="Times New Roman" w:cs="Times New Roman"/>
          <w:sz w:val="22"/>
          <w:szCs w:val="22"/>
          <w:lang w:val="lt-LT"/>
        </w:rPr>
      </w:pPr>
    </w:p>
    <w:p w14:paraId="1FF46FBA" w14:textId="77777777" w:rsidR="00C059DA" w:rsidRPr="004E24D1" w:rsidRDefault="00C059DA" w:rsidP="00C059DA">
      <w:pPr>
        <w:numPr>
          <w:ilvl w:val="0"/>
          <w:numId w:val="3"/>
        </w:numPr>
        <w:tabs>
          <w:tab w:val="left" w:pos="2835"/>
          <w:tab w:val="right" w:pos="7088"/>
        </w:tabs>
        <w:jc w:val="both"/>
        <w:rPr>
          <w:rFonts w:ascii="Times New Roman" w:hAnsi="Times New Roman" w:cs="Times New Roman"/>
          <w:b/>
          <w:sz w:val="22"/>
          <w:szCs w:val="22"/>
          <w:lang w:val="lt-LT"/>
        </w:rPr>
      </w:pPr>
      <w:r w:rsidRPr="004E24D1">
        <w:rPr>
          <w:rFonts w:ascii="Times New Roman" w:hAnsi="Times New Roman" w:cs="Times New Roman"/>
          <w:b/>
          <w:sz w:val="22"/>
          <w:szCs w:val="22"/>
          <w:lang w:val="lt-LT"/>
        </w:rPr>
        <w:t>FARMACINĖ INFORMACIJA</w:t>
      </w:r>
    </w:p>
    <w:p w14:paraId="7F6EFA6C" w14:textId="77777777" w:rsidR="00C059DA" w:rsidRPr="004E24D1" w:rsidRDefault="00C059DA" w:rsidP="00C059DA">
      <w:pPr>
        <w:tabs>
          <w:tab w:val="left" w:pos="2835"/>
          <w:tab w:val="right" w:pos="7088"/>
        </w:tabs>
        <w:jc w:val="both"/>
        <w:rPr>
          <w:rFonts w:ascii="Times New Roman" w:hAnsi="Times New Roman" w:cs="Times New Roman"/>
          <w:b/>
          <w:sz w:val="22"/>
          <w:szCs w:val="22"/>
          <w:lang w:val="lt-LT"/>
        </w:rPr>
      </w:pPr>
    </w:p>
    <w:p w14:paraId="5F8A08DA" w14:textId="77777777" w:rsidR="00C059DA" w:rsidRPr="004E24D1" w:rsidRDefault="00C059DA" w:rsidP="00C059DA">
      <w:pPr>
        <w:tabs>
          <w:tab w:val="left" w:pos="851"/>
          <w:tab w:val="left" w:pos="2835"/>
          <w:tab w:val="right" w:pos="7088"/>
        </w:tabs>
        <w:ind w:left="567" w:hanging="567"/>
        <w:jc w:val="both"/>
        <w:rPr>
          <w:rFonts w:ascii="Times New Roman" w:hAnsi="Times New Roman" w:cs="Times New Roman"/>
          <w:b/>
          <w:sz w:val="22"/>
          <w:szCs w:val="22"/>
          <w:lang w:val="lt-LT"/>
        </w:rPr>
      </w:pPr>
      <w:r w:rsidRPr="004E24D1">
        <w:rPr>
          <w:rFonts w:ascii="Times New Roman" w:hAnsi="Times New Roman" w:cs="Times New Roman"/>
          <w:b/>
          <w:sz w:val="22"/>
          <w:szCs w:val="22"/>
          <w:lang w:val="lt-LT"/>
        </w:rPr>
        <w:t>6.1.</w:t>
      </w:r>
      <w:r w:rsidRPr="004E24D1">
        <w:rPr>
          <w:rFonts w:ascii="Times New Roman" w:hAnsi="Times New Roman" w:cs="Times New Roman"/>
          <w:b/>
          <w:sz w:val="22"/>
          <w:szCs w:val="22"/>
          <w:lang w:val="lt-LT"/>
        </w:rPr>
        <w:tab/>
        <w:t>Pagalbinių medžiagų sąrašas</w:t>
      </w:r>
    </w:p>
    <w:p w14:paraId="4D828AB5"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p>
    <w:p w14:paraId="241010BB"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Argininas </w:t>
      </w:r>
    </w:p>
    <w:p w14:paraId="175E9AA5" w14:textId="77777777" w:rsidR="00C059DA" w:rsidRPr="004E24D1" w:rsidRDefault="00C059DA" w:rsidP="00C059DA">
      <w:pPr>
        <w:tabs>
          <w:tab w:val="left" w:pos="851"/>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Etanolis (96%)</w:t>
      </w:r>
    </w:p>
    <w:p w14:paraId="235F7513" w14:textId="77777777" w:rsidR="00C059DA" w:rsidRPr="004E24D1" w:rsidRDefault="00C059DA" w:rsidP="00C059DA">
      <w:pPr>
        <w:tabs>
          <w:tab w:val="left" w:pos="851"/>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Propilenglikolis </w:t>
      </w:r>
    </w:p>
    <w:p w14:paraId="201B182C"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Injekcinis vanduo </w:t>
      </w:r>
    </w:p>
    <w:p w14:paraId="4A7B0149"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p>
    <w:p w14:paraId="6BED3B4A" w14:textId="77777777" w:rsidR="00C059DA" w:rsidRPr="004E24D1" w:rsidRDefault="00C059DA" w:rsidP="00C059DA">
      <w:pPr>
        <w:keepNext/>
        <w:tabs>
          <w:tab w:val="left" w:pos="851"/>
          <w:tab w:val="left" w:pos="2835"/>
          <w:tab w:val="right" w:pos="7088"/>
        </w:tabs>
        <w:ind w:left="567" w:hanging="567"/>
        <w:jc w:val="both"/>
        <w:rPr>
          <w:rFonts w:ascii="Times New Roman" w:hAnsi="Times New Roman" w:cs="Times New Roman"/>
          <w:b/>
          <w:sz w:val="22"/>
          <w:szCs w:val="22"/>
          <w:u w:val="single"/>
          <w:lang w:val="lt-LT"/>
        </w:rPr>
      </w:pPr>
      <w:r w:rsidRPr="004E24D1">
        <w:rPr>
          <w:rFonts w:ascii="Times New Roman" w:hAnsi="Times New Roman" w:cs="Times New Roman"/>
          <w:b/>
          <w:sz w:val="22"/>
          <w:szCs w:val="22"/>
          <w:lang w:val="lt-LT"/>
        </w:rPr>
        <w:t>6.2.</w:t>
      </w:r>
      <w:r w:rsidRPr="004E24D1">
        <w:rPr>
          <w:rFonts w:ascii="Times New Roman" w:hAnsi="Times New Roman" w:cs="Times New Roman"/>
          <w:b/>
          <w:sz w:val="22"/>
          <w:szCs w:val="22"/>
          <w:lang w:val="lt-LT"/>
        </w:rPr>
        <w:tab/>
        <w:t>Nesuderinamumas</w:t>
      </w:r>
    </w:p>
    <w:p w14:paraId="070863B2" w14:textId="77777777" w:rsidR="00C059DA" w:rsidRPr="004E24D1" w:rsidRDefault="00C059DA" w:rsidP="00C059DA">
      <w:pPr>
        <w:keepNext/>
        <w:tabs>
          <w:tab w:val="left" w:pos="851"/>
          <w:tab w:val="left" w:pos="2835"/>
          <w:tab w:val="right" w:pos="7088"/>
        </w:tabs>
        <w:jc w:val="both"/>
        <w:rPr>
          <w:rFonts w:ascii="Times New Roman" w:hAnsi="Times New Roman" w:cs="Times New Roman"/>
          <w:sz w:val="22"/>
          <w:szCs w:val="22"/>
          <w:lang w:val="lt-LT"/>
        </w:rPr>
      </w:pPr>
    </w:p>
    <w:p w14:paraId="67E56706"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Šio vaistinio preparato negalima maišyti su kitais, </w:t>
      </w:r>
      <w:r w:rsidRPr="004C7FC8">
        <w:rPr>
          <w:rFonts w:ascii="Times New Roman" w:hAnsi="Times New Roman" w:cs="Times New Roman"/>
          <w:sz w:val="22"/>
          <w:szCs w:val="22"/>
          <w:lang w:val="lt-LT"/>
        </w:rPr>
        <w:t xml:space="preserve">išskyrus </w:t>
      </w:r>
      <w:r w:rsidR="004C7FC8" w:rsidRPr="006B4AA0">
        <w:rPr>
          <w:rFonts w:ascii="Times New Roman" w:hAnsi="Times New Roman" w:cs="Times New Roman"/>
          <w:sz w:val="22"/>
          <w:szCs w:val="22"/>
          <w:lang w:val="lt-LT"/>
        </w:rPr>
        <w:t>nurodytus</w:t>
      </w:r>
      <w:r w:rsidRPr="004C7FC8">
        <w:rPr>
          <w:rFonts w:ascii="Times New Roman" w:hAnsi="Times New Roman" w:cs="Times New Roman"/>
          <w:sz w:val="22"/>
          <w:szCs w:val="22"/>
          <w:lang w:val="lt-LT"/>
        </w:rPr>
        <w:t xml:space="preserve"> 6.6</w:t>
      </w:r>
      <w:r w:rsidR="00DE44CD">
        <w:rPr>
          <w:rFonts w:ascii="Times New Roman" w:hAnsi="Times New Roman" w:cs="Times New Roman"/>
          <w:sz w:val="22"/>
          <w:szCs w:val="22"/>
          <w:lang w:val="lt-LT"/>
        </w:rPr>
        <w:t> </w:t>
      </w:r>
      <w:r w:rsidRPr="004C7FC8">
        <w:rPr>
          <w:rFonts w:ascii="Times New Roman" w:hAnsi="Times New Roman" w:cs="Times New Roman"/>
          <w:sz w:val="22"/>
          <w:szCs w:val="22"/>
          <w:lang w:val="lt-LT"/>
        </w:rPr>
        <w:t>skyriuje</w:t>
      </w:r>
      <w:r w:rsidRPr="004E24D1">
        <w:rPr>
          <w:rFonts w:ascii="Times New Roman" w:hAnsi="Times New Roman" w:cs="Times New Roman"/>
          <w:sz w:val="22"/>
          <w:szCs w:val="22"/>
          <w:lang w:val="lt-LT"/>
        </w:rPr>
        <w:t>.</w:t>
      </w:r>
    </w:p>
    <w:p w14:paraId="66AE3655"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p>
    <w:p w14:paraId="44673CF6" w14:textId="77777777" w:rsidR="00C059DA" w:rsidRPr="004E24D1" w:rsidRDefault="00C059DA" w:rsidP="00C059DA">
      <w:pPr>
        <w:keepNext/>
        <w:tabs>
          <w:tab w:val="left" w:pos="851"/>
          <w:tab w:val="left" w:pos="2835"/>
          <w:tab w:val="right" w:pos="7088"/>
        </w:tabs>
        <w:ind w:left="567" w:hanging="567"/>
        <w:jc w:val="both"/>
        <w:rPr>
          <w:rFonts w:ascii="Times New Roman" w:hAnsi="Times New Roman" w:cs="Times New Roman"/>
          <w:b/>
          <w:sz w:val="22"/>
          <w:szCs w:val="22"/>
          <w:lang w:val="lt-LT"/>
        </w:rPr>
      </w:pPr>
      <w:r w:rsidRPr="004E24D1">
        <w:rPr>
          <w:rFonts w:ascii="Times New Roman" w:hAnsi="Times New Roman" w:cs="Times New Roman"/>
          <w:b/>
          <w:sz w:val="22"/>
          <w:szCs w:val="22"/>
          <w:lang w:val="lt-LT"/>
        </w:rPr>
        <w:t>6.3.</w:t>
      </w:r>
      <w:r w:rsidRPr="004E24D1">
        <w:rPr>
          <w:rFonts w:ascii="Times New Roman" w:hAnsi="Times New Roman" w:cs="Times New Roman"/>
          <w:b/>
          <w:sz w:val="22"/>
          <w:szCs w:val="22"/>
          <w:lang w:val="lt-LT"/>
        </w:rPr>
        <w:tab/>
        <w:t>Tinkamumo laikas</w:t>
      </w:r>
    </w:p>
    <w:p w14:paraId="479A7A4A" w14:textId="77777777" w:rsidR="00C059DA" w:rsidRPr="004E24D1" w:rsidRDefault="00C059DA" w:rsidP="00C059DA">
      <w:pPr>
        <w:keepNext/>
        <w:tabs>
          <w:tab w:val="left" w:pos="851"/>
          <w:tab w:val="left" w:pos="2835"/>
          <w:tab w:val="right" w:pos="7088"/>
        </w:tabs>
        <w:jc w:val="both"/>
        <w:rPr>
          <w:rFonts w:ascii="Times New Roman" w:hAnsi="Times New Roman" w:cs="Times New Roman"/>
          <w:sz w:val="22"/>
          <w:szCs w:val="22"/>
          <w:lang w:val="lt-LT"/>
        </w:rPr>
      </w:pPr>
    </w:p>
    <w:p w14:paraId="0C524952" w14:textId="7B8D0E70" w:rsidR="00C059DA" w:rsidRPr="004E24D1" w:rsidRDefault="00217FB2" w:rsidP="00C059DA">
      <w:pPr>
        <w:tabs>
          <w:tab w:val="left" w:pos="851"/>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3 </w:t>
      </w:r>
      <w:r w:rsidR="00C059DA" w:rsidRPr="004E24D1">
        <w:rPr>
          <w:rFonts w:ascii="Times New Roman" w:hAnsi="Times New Roman" w:cs="Times New Roman"/>
          <w:sz w:val="22"/>
          <w:szCs w:val="22"/>
          <w:lang w:val="lt-LT"/>
        </w:rPr>
        <w:t>metai.</w:t>
      </w:r>
    </w:p>
    <w:p w14:paraId="4BD3797F" w14:textId="77777777" w:rsidR="00C059DA" w:rsidRPr="004E24D1" w:rsidRDefault="00C059DA" w:rsidP="00C059DA">
      <w:pPr>
        <w:tabs>
          <w:tab w:val="left" w:pos="851"/>
          <w:tab w:val="left" w:pos="2835"/>
          <w:tab w:val="right" w:pos="7088"/>
        </w:tabs>
        <w:jc w:val="both"/>
        <w:rPr>
          <w:rFonts w:ascii="Times New Roman" w:hAnsi="Times New Roman" w:cs="Times New Roman"/>
          <w:sz w:val="22"/>
          <w:szCs w:val="22"/>
          <w:lang w:val="lt-LT"/>
        </w:rPr>
      </w:pPr>
    </w:p>
    <w:p w14:paraId="0AE8EB82" w14:textId="77777777" w:rsidR="00C059DA" w:rsidRPr="00AD617D" w:rsidRDefault="00C059DA">
      <w:pPr>
        <w:tabs>
          <w:tab w:val="left" w:pos="1134"/>
          <w:tab w:val="left" w:pos="2835"/>
          <w:tab w:val="right" w:pos="7088"/>
        </w:tabs>
        <w:rPr>
          <w:rFonts w:ascii="Times New Roman" w:hAnsi="Times New Roman" w:cs="Times New Roman"/>
          <w:sz w:val="22"/>
          <w:szCs w:val="22"/>
          <w:lang w:val="lt-LT"/>
        </w:rPr>
      </w:pPr>
      <w:r w:rsidRPr="00AD617D">
        <w:rPr>
          <w:rFonts w:ascii="Times New Roman" w:hAnsi="Times New Roman" w:cs="Times New Roman"/>
          <w:sz w:val="22"/>
          <w:szCs w:val="22"/>
          <w:lang w:val="lt-LT"/>
        </w:rPr>
        <w:t>Praskie</w:t>
      </w:r>
      <w:r w:rsidR="004C7FC8" w:rsidRPr="00AD617D">
        <w:rPr>
          <w:rFonts w:ascii="Times New Roman" w:hAnsi="Times New Roman" w:cs="Times New Roman"/>
          <w:sz w:val="22"/>
          <w:szCs w:val="22"/>
          <w:lang w:val="lt-LT"/>
        </w:rPr>
        <w:t>stą</w:t>
      </w:r>
      <w:r w:rsidRPr="00AD617D">
        <w:rPr>
          <w:rFonts w:ascii="Times New Roman" w:hAnsi="Times New Roman" w:cs="Times New Roman"/>
          <w:sz w:val="22"/>
          <w:szCs w:val="22"/>
          <w:lang w:val="lt-LT"/>
        </w:rPr>
        <w:t xml:space="preserve"> tirpalą reikia suvartoti per 1</w:t>
      </w:r>
      <w:r w:rsidR="000D0FAC" w:rsidRPr="00AD617D">
        <w:rPr>
          <w:rFonts w:ascii="Times New Roman" w:hAnsi="Times New Roman" w:cs="Times New Roman"/>
          <w:sz w:val="22"/>
          <w:szCs w:val="22"/>
          <w:lang w:val="lt-LT"/>
        </w:rPr>
        <w:t> </w:t>
      </w:r>
      <w:r w:rsidRPr="00AD617D">
        <w:rPr>
          <w:rFonts w:ascii="Times New Roman" w:hAnsi="Times New Roman" w:cs="Times New Roman"/>
          <w:sz w:val="22"/>
          <w:szCs w:val="22"/>
          <w:lang w:val="lt-LT"/>
        </w:rPr>
        <w:t xml:space="preserve">valandą. </w:t>
      </w:r>
    </w:p>
    <w:p w14:paraId="249FA30F" w14:textId="77777777" w:rsidR="00C059DA" w:rsidRPr="004E24D1" w:rsidRDefault="00C059DA" w:rsidP="00C059DA">
      <w:pPr>
        <w:tabs>
          <w:tab w:val="left" w:pos="993"/>
          <w:tab w:val="left" w:pos="2835"/>
          <w:tab w:val="right" w:pos="7088"/>
        </w:tabs>
        <w:jc w:val="both"/>
        <w:rPr>
          <w:rFonts w:ascii="Times New Roman" w:hAnsi="Times New Roman" w:cs="Times New Roman"/>
          <w:b/>
          <w:sz w:val="22"/>
          <w:szCs w:val="22"/>
          <w:lang w:val="lt-LT"/>
        </w:rPr>
      </w:pPr>
    </w:p>
    <w:p w14:paraId="1B3F3F35" w14:textId="77777777" w:rsidR="00C059DA" w:rsidRPr="004E24D1" w:rsidRDefault="00C059DA" w:rsidP="00C059DA">
      <w:pPr>
        <w:tabs>
          <w:tab w:val="left" w:pos="993"/>
          <w:tab w:val="left" w:pos="2835"/>
          <w:tab w:val="right" w:pos="7088"/>
        </w:tabs>
        <w:ind w:left="567" w:hanging="567"/>
        <w:jc w:val="both"/>
        <w:rPr>
          <w:rFonts w:ascii="Times New Roman" w:hAnsi="Times New Roman" w:cs="Times New Roman"/>
          <w:b/>
          <w:sz w:val="22"/>
          <w:szCs w:val="22"/>
          <w:lang w:val="lt-LT"/>
        </w:rPr>
      </w:pPr>
      <w:r w:rsidRPr="004E24D1">
        <w:rPr>
          <w:rFonts w:ascii="Times New Roman" w:hAnsi="Times New Roman" w:cs="Times New Roman"/>
          <w:b/>
          <w:sz w:val="22"/>
          <w:szCs w:val="22"/>
          <w:lang w:val="lt-LT"/>
        </w:rPr>
        <w:t>6.4.</w:t>
      </w:r>
      <w:r w:rsidRPr="004E24D1">
        <w:rPr>
          <w:rFonts w:ascii="Times New Roman" w:hAnsi="Times New Roman" w:cs="Times New Roman"/>
          <w:b/>
          <w:sz w:val="22"/>
          <w:szCs w:val="22"/>
          <w:lang w:val="lt-LT"/>
        </w:rPr>
        <w:tab/>
        <w:t>Specialios laikymo sąlygos</w:t>
      </w:r>
    </w:p>
    <w:p w14:paraId="6468960A" w14:textId="77777777" w:rsidR="00C059DA" w:rsidRPr="004E24D1" w:rsidRDefault="00C059DA" w:rsidP="00C059DA">
      <w:pPr>
        <w:tabs>
          <w:tab w:val="left" w:pos="993"/>
          <w:tab w:val="left" w:pos="2835"/>
          <w:tab w:val="right" w:pos="7088"/>
        </w:tabs>
        <w:jc w:val="both"/>
        <w:rPr>
          <w:rFonts w:ascii="Times New Roman" w:hAnsi="Times New Roman" w:cs="Times New Roman"/>
          <w:sz w:val="22"/>
          <w:szCs w:val="22"/>
          <w:lang w:val="lt-LT"/>
        </w:rPr>
      </w:pPr>
    </w:p>
    <w:p w14:paraId="1B50E9E8" w14:textId="77777777" w:rsidR="00C059DA" w:rsidRPr="004E24D1" w:rsidRDefault="00C059DA" w:rsidP="00C059DA">
      <w:pPr>
        <w:tabs>
          <w:tab w:val="left" w:pos="993"/>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Laikyti šaldytuve (2</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sym w:font="Symbol" w:char="F0B0"/>
      </w:r>
      <w:r w:rsidRPr="004E24D1">
        <w:rPr>
          <w:rFonts w:ascii="Times New Roman" w:hAnsi="Times New Roman" w:cs="Times New Roman"/>
          <w:sz w:val="22"/>
          <w:szCs w:val="22"/>
          <w:lang w:val="lt-LT"/>
        </w:rPr>
        <w:t>C – 8</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sym w:font="Symbol" w:char="F0B0"/>
      </w:r>
      <w:r w:rsidRPr="004E24D1">
        <w:rPr>
          <w:rFonts w:ascii="Times New Roman" w:hAnsi="Times New Roman" w:cs="Times New Roman"/>
          <w:sz w:val="22"/>
          <w:szCs w:val="22"/>
          <w:lang w:val="lt-LT"/>
        </w:rPr>
        <w:t>C).</w:t>
      </w:r>
    </w:p>
    <w:p w14:paraId="0A2A2ED1" w14:textId="77777777" w:rsidR="00C059DA" w:rsidRPr="004E24D1" w:rsidRDefault="00C059DA" w:rsidP="00C059DA">
      <w:pPr>
        <w:tabs>
          <w:tab w:val="left" w:pos="993"/>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Ampulę laikyti išorinėje dėžutėje, kad preparatas būtų apsaugotas nuo šviesos.</w:t>
      </w:r>
    </w:p>
    <w:p w14:paraId="0F52D0FC" w14:textId="77777777" w:rsidR="00C059DA" w:rsidRPr="004E24D1" w:rsidRDefault="00C059DA" w:rsidP="00C059DA">
      <w:pPr>
        <w:tabs>
          <w:tab w:val="left" w:pos="993"/>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Praskiesto vaistinio preparato laikymo sąlygos </w:t>
      </w:r>
      <w:r w:rsidR="004C7FC8" w:rsidRPr="006B4AA0">
        <w:rPr>
          <w:rFonts w:ascii="Times New Roman" w:hAnsi="Times New Roman" w:cs="Times New Roman"/>
          <w:noProof/>
          <w:sz w:val="22"/>
          <w:szCs w:val="22"/>
          <w:lang w:val="lt-LT"/>
        </w:rPr>
        <w:t>pateikiamos</w:t>
      </w:r>
      <w:r w:rsidRPr="004E24D1">
        <w:rPr>
          <w:rFonts w:ascii="Times New Roman" w:hAnsi="Times New Roman" w:cs="Times New Roman"/>
          <w:sz w:val="22"/>
          <w:szCs w:val="22"/>
          <w:lang w:val="lt-LT"/>
        </w:rPr>
        <w:t xml:space="preserve"> 6.3</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skyriuje.</w:t>
      </w:r>
    </w:p>
    <w:p w14:paraId="77280AD7" w14:textId="77777777" w:rsidR="00C059DA" w:rsidRPr="006B4AA0" w:rsidRDefault="00C059DA" w:rsidP="00C059DA">
      <w:pPr>
        <w:tabs>
          <w:tab w:val="left" w:pos="993"/>
          <w:tab w:val="left" w:pos="2835"/>
          <w:tab w:val="right" w:pos="7088"/>
        </w:tabs>
        <w:jc w:val="both"/>
        <w:rPr>
          <w:rFonts w:ascii="Times New Roman" w:hAnsi="Times New Roman" w:cs="Times New Roman"/>
          <w:sz w:val="22"/>
          <w:szCs w:val="22"/>
          <w:lang w:val="lt-LT"/>
        </w:rPr>
      </w:pPr>
    </w:p>
    <w:p w14:paraId="5634DC41" w14:textId="77777777" w:rsidR="00C059DA" w:rsidRPr="004E24D1" w:rsidRDefault="00C059DA" w:rsidP="00C059DA">
      <w:pPr>
        <w:tabs>
          <w:tab w:val="left" w:pos="2835"/>
          <w:tab w:val="right" w:pos="7088"/>
        </w:tabs>
        <w:ind w:left="567" w:hanging="567"/>
        <w:jc w:val="both"/>
        <w:rPr>
          <w:rFonts w:ascii="Times New Roman" w:hAnsi="Times New Roman" w:cs="Times New Roman"/>
          <w:b/>
          <w:sz w:val="22"/>
          <w:szCs w:val="22"/>
          <w:lang w:val="lt-LT"/>
        </w:rPr>
      </w:pPr>
      <w:r w:rsidRPr="004E24D1">
        <w:rPr>
          <w:rFonts w:ascii="Times New Roman" w:hAnsi="Times New Roman" w:cs="Times New Roman"/>
          <w:b/>
          <w:sz w:val="22"/>
          <w:szCs w:val="22"/>
          <w:lang w:val="lt-LT"/>
        </w:rPr>
        <w:t>6.5.</w:t>
      </w:r>
      <w:r w:rsidRPr="004E24D1">
        <w:rPr>
          <w:rFonts w:ascii="Times New Roman" w:hAnsi="Times New Roman" w:cs="Times New Roman"/>
          <w:b/>
          <w:sz w:val="22"/>
          <w:szCs w:val="22"/>
          <w:lang w:val="lt-LT"/>
        </w:rPr>
        <w:tab/>
      </w:r>
      <w:r w:rsidR="004C7FC8" w:rsidRPr="006B4AA0">
        <w:rPr>
          <w:rFonts w:ascii="Times New Roman" w:hAnsi="Times New Roman" w:cs="Times New Roman"/>
          <w:b/>
          <w:sz w:val="22"/>
          <w:szCs w:val="22"/>
          <w:lang w:val="lt-LT"/>
        </w:rPr>
        <w:t>Talpyklės pobūdis</w:t>
      </w:r>
      <w:r w:rsidRPr="004E24D1">
        <w:rPr>
          <w:rFonts w:ascii="Times New Roman" w:hAnsi="Times New Roman" w:cs="Times New Roman"/>
          <w:b/>
          <w:sz w:val="22"/>
          <w:szCs w:val="22"/>
          <w:lang w:val="lt-LT"/>
        </w:rPr>
        <w:t xml:space="preserve"> ir jos turinys</w:t>
      </w:r>
    </w:p>
    <w:p w14:paraId="44F29715" w14:textId="77777777" w:rsidR="00C059DA" w:rsidRPr="004E24D1" w:rsidRDefault="00C059DA" w:rsidP="00C059DA">
      <w:pPr>
        <w:tabs>
          <w:tab w:val="left" w:pos="567"/>
          <w:tab w:val="left" w:pos="2835"/>
          <w:tab w:val="right" w:pos="7088"/>
        </w:tabs>
        <w:jc w:val="both"/>
        <w:rPr>
          <w:rFonts w:ascii="Times New Roman" w:hAnsi="Times New Roman" w:cs="Times New Roman"/>
          <w:sz w:val="22"/>
          <w:szCs w:val="22"/>
          <w:lang w:val="lt-LT"/>
        </w:rPr>
      </w:pPr>
    </w:p>
    <w:p w14:paraId="299AE8EE" w14:textId="77777777" w:rsidR="00C059DA" w:rsidRPr="004E24D1" w:rsidRDefault="00C059DA" w:rsidP="00C059DA">
      <w:pPr>
        <w:tabs>
          <w:tab w:val="left" w:pos="567"/>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10 ml tirpalo </w:t>
      </w:r>
      <w:r w:rsidR="000A4251" w:rsidRPr="004E24D1">
        <w:rPr>
          <w:rFonts w:ascii="Times New Roman" w:hAnsi="Times New Roman" w:cs="Times New Roman"/>
          <w:sz w:val="22"/>
          <w:szCs w:val="22"/>
          <w:lang w:val="lt-LT"/>
        </w:rPr>
        <w:t xml:space="preserve">vienoje </w:t>
      </w:r>
      <w:r w:rsidRPr="004E24D1">
        <w:rPr>
          <w:rFonts w:ascii="Times New Roman" w:hAnsi="Times New Roman" w:cs="Times New Roman"/>
          <w:sz w:val="22"/>
          <w:szCs w:val="22"/>
          <w:lang w:val="lt-LT"/>
        </w:rPr>
        <w:t>ampulėje (I</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tipo stiklo)</w:t>
      </w:r>
      <w:r w:rsidR="00E851CA"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 xml:space="preserve"> 4</w:t>
      </w:r>
      <w:r w:rsidR="00DE44CD">
        <w:rPr>
          <w:rFonts w:ascii="Times New Roman" w:hAnsi="Times New Roman" w:cs="Times New Roman"/>
          <w:sz w:val="22"/>
          <w:szCs w:val="22"/>
          <w:lang w:val="lt-LT"/>
        </w:rPr>
        <w:t> </w:t>
      </w:r>
      <w:r w:rsidRPr="004E24D1">
        <w:rPr>
          <w:rFonts w:ascii="Times New Roman" w:hAnsi="Times New Roman" w:cs="Times New Roman"/>
          <w:sz w:val="22"/>
          <w:szCs w:val="22"/>
          <w:lang w:val="lt-LT"/>
        </w:rPr>
        <w:t>ampulių pakuotė.</w:t>
      </w:r>
    </w:p>
    <w:p w14:paraId="36E6C64E" w14:textId="77777777" w:rsidR="00C059DA" w:rsidRPr="004E24D1" w:rsidRDefault="00C059DA" w:rsidP="00C059DA">
      <w:pPr>
        <w:tabs>
          <w:tab w:val="left" w:pos="567"/>
          <w:tab w:val="left" w:pos="2835"/>
          <w:tab w:val="right" w:pos="7088"/>
        </w:tabs>
        <w:jc w:val="both"/>
        <w:rPr>
          <w:rFonts w:ascii="Times New Roman" w:hAnsi="Times New Roman" w:cs="Times New Roman"/>
          <w:sz w:val="22"/>
          <w:szCs w:val="22"/>
          <w:lang w:val="lt-LT"/>
        </w:rPr>
      </w:pPr>
    </w:p>
    <w:p w14:paraId="4E5281FD" w14:textId="77777777" w:rsidR="00C059DA" w:rsidRPr="004E24D1" w:rsidRDefault="00C059DA" w:rsidP="00C059DA">
      <w:pPr>
        <w:keepNext/>
        <w:tabs>
          <w:tab w:val="left" w:pos="567"/>
          <w:tab w:val="left" w:pos="2835"/>
          <w:tab w:val="right" w:pos="7088"/>
        </w:tabs>
        <w:ind w:left="567" w:hanging="567"/>
        <w:jc w:val="both"/>
        <w:rPr>
          <w:rFonts w:ascii="Times New Roman" w:hAnsi="Times New Roman" w:cs="Times New Roman"/>
          <w:i/>
          <w:sz w:val="22"/>
          <w:szCs w:val="22"/>
          <w:lang w:val="lt-LT"/>
        </w:rPr>
      </w:pPr>
      <w:r w:rsidRPr="004E24D1">
        <w:rPr>
          <w:rFonts w:ascii="Times New Roman" w:hAnsi="Times New Roman" w:cs="Times New Roman"/>
          <w:b/>
          <w:sz w:val="22"/>
          <w:szCs w:val="22"/>
          <w:lang w:val="lt-LT"/>
        </w:rPr>
        <w:t>6.6.</w:t>
      </w:r>
      <w:r w:rsidRPr="004E24D1">
        <w:rPr>
          <w:rFonts w:ascii="Times New Roman" w:hAnsi="Times New Roman" w:cs="Times New Roman"/>
          <w:b/>
          <w:sz w:val="22"/>
          <w:szCs w:val="22"/>
          <w:lang w:val="lt-LT"/>
        </w:rPr>
        <w:tab/>
        <w:t>Specialūs reikalavimai atliekoms tvarkyti</w:t>
      </w:r>
    </w:p>
    <w:p w14:paraId="4E51B714" w14:textId="77777777" w:rsidR="00C059DA" w:rsidRPr="004E24D1" w:rsidRDefault="00C059DA" w:rsidP="00C059DA">
      <w:pPr>
        <w:keepNext/>
        <w:tabs>
          <w:tab w:val="left" w:pos="1134"/>
          <w:tab w:val="left" w:pos="2835"/>
          <w:tab w:val="right" w:pos="7088"/>
        </w:tabs>
        <w:rPr>
          <w:rFonts w:ascii="Times New Roman" w:hAnsi="Times New Roman" w:cs="Times New Roman"/>
          <w:i/>
          <w:sz w:val="22"/>
          <w:szCs w:val="22"/>
          <w:lang w:val="lt-LT"/>
        </w:rPr>
      </w:pPr>
    </w:p>
    <w:p w14:paraId="2FE950E2" w14:textId="77777777" w:rsidR="00C059DA" w:rsidRPr="004E24D1" w:rsidRDefault="00C059DA" w:rsidP="00C059DA">
      <w:pPr>
        <w:keepNext/>
        <w:tabs>
          <w:tab w:val="left" w:pos="1134"/>
          <w:tab w:val="left" w:pos="2835"/>
          <w:tab w:val="right" w:pos="7088"/>
        </w:tabs>
        <w:rPr>
          <w:rFonts w:ascii="Times New Roman" w:hAnsi="Times New Roman" w:cs="Times New Roman"/>
          <w:i/>
          <w:sz w:val="22"/>
          <w:szCs w:val="22"/>
          <w:lang w:val="lt-LT"/>
        </w:rPr>
      </w:pPr>
      <w:r w:rsidRPr="004E24D1">
        <w:rPr>
          <w:rFonts w:ascii="Times New Roman" w:hAnsi="Times New Roman" w:cs="Times New Roman"/>
          <w:i/>
          <w:sz w:val="22"/>
          <w:szCs w:val="22"/>
          <w:lang w:val="lt-LT"/>
        </w:rPr>
        <w:t>Tirpalo ruošimas</w:t>
      </w:r>
    </w:p>
    <w:p w14:paraId="24D0C70B" w14:textId="77777777" w:rsidR="00C059DA" w:rsidRPr="004E24D1" w:rsidRDefault="00C059DA" w:rsidP="00C059DA">
      <w:pPr>
        <w:rPr>
          <w:rFonts w:ascii="Times New Roman" w:hAnsi="Times New Roman" w:cs="Times New Roman"/>
          <w:sz w:val="22"/>
          <w:szCs w:val="22"/>
          <w:lang w:val="lt-LT"/>
        </w:rPr>
      </w:pPr>
      <w:r w:rsidRPr="004E24D1">
        <w:rPr>
          <w:rFonts w:ascii="Times New Roman" w:hAnsi="Times New Roman" w:cs="Times New Roman"/>
          <w:sz w:val="22"/>
          <w:szCs w:val="22"/>
          <w:lang w:val="lt-LT"/>
        </w:rPr>
        <w:t>Ampulėse pateikiamas Normosang preparatas prieš pat vartojimą turi būti praskiedžiamas 100 ml 0,9% NaCl tirpalo</w:t>
      </w:r>
      <w:r w:rsidR="00BF1465" w:rsidRPr="004E24D1">
        <w:rPr>
          <w:rFonts w:ascii="Times New Roman" w:hAnsi="Times New Roman" w:cs="Times New Roman"/>
          <w:sz w:val="22"/>
          <w:szCs w:val="22"/>
          <w:lang w:val="lt-LT"/>
        </w:rPr>
        <w:t xml:space="preserve"> stikliniame buteliuke</w:t>
      </w:r>
      <w:r w:rsidRPr="004E24D1">
        <w:rPr>
          <w:rFonts w:ascii="Times New Roman" w:hAnsi="Times New Roman" w:cs="Times New Roman"/>
          <w:sz w:val="22"/>
          <w:szCs w:val="22"/>
          <w:lang w:val="lt-LT"/>
        </w:rPr>
        <w:t>; reikiamas preparato kiekis, nustatomas pagal paciento svorį, iš ampulės perpilamas į stiklinį butel</w:t>
      </w:r>
      <w:r w:rsidR="000A4251" w:rsidRPr="004E24D1">
        <w:rPr>
          <w:rFonts w:ascii="Times New Roman" w:hAnsi="Times New Roman" w:cs="Times New Roman"/>
          <w:sz w:val="22"/>
          <w:szCs w:val="22"/>
          <w:lang w:val="lt-LT"/>
        </w:rPr>
        <w:t>iuką</w:t>
      </w:r>
      <w:r w:rsidRPr="004E24D1">
        <w:rPr>
          <w:rFonts w:ascii="Times New Roman" w:hAnsi="Times New Roman" w:cs="Times New Roman"/>
          <w:sz w:val="22"/>
          <w:szCs w:val="22"/>
          <w:lang w:val="lt-LT"/>
        </w:rPr>
        <w:t>. Tirpalas turi būti ruošiamas stikliniame butel</w:t>
      </w:r>
      <w:r w:rsidR="000A4251" w:rsidRPr="004E24D1">
        <w:rPr>
          <w:rFonts w:ascii="Times New Roman" w:hAnsi="Times New Roman" w:cs="Times New Roman"/>
          <w:sz w:val="22"/>
          <w:szCs w:val="22"/>
          <w:lang w:val="lt-LT"/>
        </w:rPr>
        <w:t>uke</w:t>
      </w:r>
      <w:r w:rsidRPr="004E24D1">
        <w:rPr>
          <w:rFonts w:ascii="Times New Roman" w:hAnsi="Times New Roman" w:cs="Times New Roman"/>
          <w:sz w:val="22"/>
          <w:szCs w:val="22"/>
          <w:lang w:val="lt-LT"/>
        </w:rPr>
        <w:t>, nes PVC plastiko talpyklėje heminas skyla šiek tiek greičiau.</w:t>
      </w:r>
    </w:p>
    <w:p w14:paraId="7870BBC5"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p>
    <w:p w14:paraId="17E07F69"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Per parą neruoškite daugiau kaip vien</w:t>
      </w:r>
      <w:r w:rsidR="00B224A5" w:rsidRPr="004E24D1">
        <w:rPr>
          <w:rFonts w:ascii="Times New Roman" w:hAnsi="Times New Roman" w:cs="Times New Roman"/>
          <w:sz w:val="22"/>
          <w:szCs w:val="22"/>
          <w:lang w:val="lt-LT"/>
        </w:rPr>
        <w:t>os</w:t>
      </w:r>
      <w:r w:rsidRPr="004E24D1">
        <w:rPr>
          <w:rFonts w:ascii="Times New Roman" w:hAnsi="Times New Roman" w:cs="Times New Roman"/>
          <w:sz w:val="22"/>
          <w:szCs w:val="22"/>
          <w:lang w:val="lt-LT"/>
        </w:rPr>
        <w:t xml:space="preserve"> ampul</w:t>
      </w:r>
      <w:r w:rsidR="00B224A5" w:rsidRPr="004E24D1">
        <w:rPr>
          <w:rFonts w:ascii="Times New Roman" w:hAnsi="Times New Roman" w:cs="Times New Roman"/>
          <w:sz w:val="22"/>
          <w:szCs w:val="22"/>
          <w:lang w:val="lt-LT"/>
        </w:rPr>
        <w:t>ės</w:t>
      </w:r>
      <w:r w:rsidRPr="004E24D1">
        <w:rPr>
          <w:rFonts w:ascii="Times New Roman" w:hAnsi="Times New Roman" w:cs="Times New Roman"/>
          <w:sz w:val="22"/>
          <w:szCs w:val="22"/>
          <w:lang w:val="lt-LT"/>
        </w:rPr>
        <w:t xml:space="preserve">. </w:t>
      </w:r>
    </w:p>
    <w:p w14:paraId="1A84A8F4"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p>
    <w:p w14:paraId="6E5248E4"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Praskie</w:t>
      </w:r>
      <w:r w:rsidR="00844C78">
        <w:rPr>
          <w:rFonts w:ascii="Times New Roman" w:hAnsi="Times New Roman" w:cs="Times New Roman"/>
          <w:sz w:val="22"/>
          <w:szCs w:val="22"/>
          <w:lang w:val="lt-LT"/>
        </w:rPr>
        <w:t>stą</w:t>
      </w:r>
      <w:r w:rsidRPr="004E24D1">
        <w:rPr>
          <w:rFonts w:ascii="Times New Roman" w:hAnsi="Times New Roman" w:cs="Times New Roman"/>
          <w:sz w:val="22"/>
          <w:szCs w:val="22"/>
          <w:lang w:val="lt-LT"/>
        </w:rPr>
        <w:t xml:space="preserve"> tirpalą reikia suvartoti per vieną valandą. </w:t>
      </w:r>
    </w:p>
    <w:p w14:paraId="65C35221"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p>
    <w:p w14:paraId="1132AD35" w14:textId="77777777" w:rsidR="00C059DA" w:rsidRPr="004E24D1" w:rsidRDefault="00C059DA" w:rsidP="00C059DA">
      <w:p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Kadangi Normosang tirpalas net praskiedus yra tamsios spalvos, vizualiai sunku nustatyti, ar suspensijoje nėra dalelių. </w:t>
      </w:r>
      <w:r w:rsidR="00B224A5" w:rsidRPr="004E24D1">
        <w:rPr>
          <w:rFonts w:ascii="Times New Roman" w:hAnsi="Times New Roman" w:cs="Times New Roman"/>
          <w:sz w:val="22"/>
          <w:szCs w:val="22"/>
          <w:lang w:val="lt-LT"/>
        </w:rPr>
        <w:t>Dėl šios priežasties</w:t>
      </w:r>
      <w:r w:rsidRPr="004E24D1">
        <w:rPr>
          <w:rFonts w:ascii="Times New Roman" w:hAnsi="Times New Roman" w:cs="Times New Roman"/>
          <w:sz w:val="22"/>
          <w:szCs w:val="22"/>
          <w:lang w:val="lt-LT"/>
        </w:rPr>
        <w:t xml:space="preserve"> rekomenduojama naudoti infuzinį rinkinį su filtru.</w:t>
      </w:r>
    </w:p>
    <w:p w14:paraId="602B8F56" w14:textId="77777777" w:rsidR="00C059DA" w:rsidRPr="004E24D1" w:rsidRDefault="00C059DA" w:rsidP="00C059DA">
      <w:pPr>
        <w:tabs>
          <w:tab w:val="left" w:pos="567"/>
          <w:tab w:val="left" w:pos="2835"/>
          <w:tab w:val="right" w:pos="7088"/>
        </w:tabs>
        <w:jc w:val="both"/>
        <w:rPr>
          <w:rFonts w:ascii="Times New Roman" w:hAnsi="Times New Roman" w:cs="Times New Roman"/>
          <w:sz w:val="22"/>
          <w:szCs w:val="22"/>
          <w:lang w:val="lt-LT"/>
        </w:rPr>
      </w:pPr>
    </w:p>
    <w:p w14:paraId="0226C238" w14:textId="77777777" w:rsidR="00C059DA" w:rsidRPr="004E24D1" w:rsidRDefault="00B224A5" w:rsidP="00C059DA">
      <w:pPr>
        <w:tabs>
          <w:tab w:val="left" w:pos="567"/>
          <w:tab w:val="left" w:pos="2835"/>
          <w:tab w:val="right" w:pos="7088"/>
        </w:tabs>
        <w:jc w:val="both"/>
        <w:rPr>
          <w:rFonts w:ascii="Times New Roman" w:hAnsi="Times New Roman" w:cs="Times New Roman"/>
          <w:sz w:val="22"/>
          <w:szCs w:val="22"/>
          <w:lang w:val="lt-LT"/>
        </w:rPr>
      </w:pPr>
      <w:r w:rsidRPr="00C201FC">
        <w:rPr>
          <w:rFonts w:ascii="Times New Roman" w:hAnsi="Times New Roman"/>
          <w:sz w:val="22"/>
          <w:lang w:val="lt-LT"/>
        </w:rPr>
        <w:t xml:space="preserve">Nesuvartotą </w:t>
      </w:r>
      <w:r w:rsidR="00844C78">
        <w:rPr>
          <w:rFonts w:ascii="Times New Roman" w:hAnsi="Times New Roman"/>
          <w:sz w:val="22"/>
          <w:lang w:val="lt-LT"/>
        </w:rPr>
        <w:t xml:space="preserve">vaistinį </w:t>
      </w:r>
      <w:r w:rsidRPr="00C201FC">
        <w:rPr>
          <w:rFonts w:ascii="Times New Roman" w:hAnsi="Times New Roman"/>
          <w:sz w:val="22"/>
          <w:lang w:val="lt-LT"/>
        </w:rPr>
        <w:t>preparatą ar atliekas reikia tvarkyti laikantis vietinių reikalavimų</w:t>
      </w:r>
      <w:r w:rsidRPr="004E24D1" w:rsidDel="00B224A5">
        <w:rPr>
          <w:rFonts w:ascii="Times New Roman" w:hAnsi="Times New Roman" w:cs="Times New Roman"/>
          <w:sz w:val="22"/>
          <w:szCs w:val="22"/>
          <w:lang w:val="lt-LT"/>
        </w:rPr>
        <w:t xml:space="preserve"> </w:t>
      </w:r>
    </w:p>
    <w:p w14:paraId="23F58802" w14:textId="77777777" w:rsidR="00C059DA" w:rsidRDefault="00C059DA" w:rsidP="00C059DA">
      <w:pPr>
        <w:tabs>
          <w:tab w:val="left" w:pos="567"/>
          <w:tab w:val="left" w:pos="2835"/>
          <w:tab w:val="right" w:pos="7088"/>
        </w:tabs>
        <w:jc w:val="both"/>
        <w:rPr>
          <w:rFonts w:ascii="Times New Roman" w:hAnsi="Times New Roman" w:cs="Times New Roman"/>
          <w:sz w:val="22"/>
          <w:szCs w:val="22"/>
          <w:lang w:val="lt-LT"/>
        </w:rPr>
      </w:pPr>
    </w:p>
    <w:p w14:paraId="1EC318EC" w14:textId="77777777" w:rsidR="006B4AA0" w:rsidRDefault="006B4AA0" w:rsidP="00C059DA">
      <w:pPr>
        <w:tabs>
          <w:tab w:val="left" w:pos="567"/>
          <w:tab w:val="left" w:pos="2835"/>
          <w:tab w:val="right" w:pos="7088"/>
        </w:tabs>
        <w:jc w:val="both"/>
        <w:rPr>
          <w:rFonts w:ascii="Times New Roman" w:hAnsi="Times New Roman" w:cs="Times New Roman"/>
          <w:sz w:val="22"/>
          <w:szCs w:val="22"/>
          <w:lang w:val="lt-LT"/>
        </w:rPr>
      </w:pPr>
    </w:p>
    <w:p w14:paraId="1D6F67E8" w14:textId="77777777" w:rsidR="00844C78" w:rsidRPr="004E24D1" w:rsidRDefault="00844C78" w:rsidP="00C059DA">
      <w:pPr>
        <w:tabs>
          <w:tab w:val="left" w:pos="567"/>
          <w:tab w:val="left" w:pos="2835"/>
          <w:tab w:val="right" w:pos="7088"/>
        </w:tabs>
        <w:jc w:val="both"/>
        <w:rPr>
          <w:rFonts w:ascii="Times New Roman" w:hAnsi="Times New Roman" w:cs="Times New Roman"/>
          <w:sz w:val="22"/>
          <w:szCs w:val="22"/>
          <w:lang w:val="lt-LT"/>
        </w:rPr>
      </w:pPr>
    </w:p>
    <w:p w14:paraId="55F1FC15" w14:textId="2CF9D963" w:rsidR="00C059DA" w:rsidRPr="004E24D1" w:rsidRDefault="00C059DA" w:rsidP="00C059DA">
      <w:pPr>
        <w:tabs>
          <w:tab w:val="left" w:pos="1276"/>
          <w:tab w:val="left" w:pos="2835"/>
          <w:tab w:val="right" w:pos="7088"/>
        </w:tabs>
        <w:ind w:left="567" w:hanging="567"/>
        <w:jc w:val="both"/>
        <w:rPr>
          <w:rFonts w:ascii="Times New Roman" w:hAnsi="Times New Roman" w:cs="Times New Roman"/>
          <w:b/>
          <w:caps/>
          <w:sz w:val="22"/>
          <w:szCs w:val="22"/>
          <w:lang w:val="lt-LT"/>
        </w:rPr>
      </w:pPr>
      <w:r w:rsidRPr="004E24D1">
        <w:rPr>
          <w:rFonts w:ascii="Times New Roman" w:hAnsi="Times New Roman" w:cs="Times New Roman"/>
          <w:b/>
          <w:caps/>
          <w:sz w:val="22"/>
          <w:szCs w:val="22"/>
          <w:lang w:val="lt-LT"/>
        </w:rPr>
        <w:t>7.</w:t>
      </w:r>
      <w:r w:rsidRPr="004E24D1">
        <w:rPr>
          <w:rFonts w:ascii="Times New Roman" w:hAnsi="Times New Roman" w:cs="Times New Roman"/>
          <w:b/>
          <w:caps/>
          <w:sz w:val="22"/>
          <w:szCs w:val="22"/>
          <w:lang w:val="lt-LT"/>
        </w:rPr>
        <w:tab/>
      </w:r>
      <w:r w:rsidR="006563DE" w:rsidRPr="006563DE">
        <w:rPr>
          <w:rFonts w:ascii="Times New Roman" w:hAnsi="Times New Roman" w:cs="Times New Roman"/>
          <w:b/>
          <w:caps/>
          <w:sz w:val="22"/>
          <w:szCs w:val="22"/>
          <w:lang w:val="lt-LT"/>
        </w:rPr>
        <w:t>REGISTRUOTOJAS</w:t>
      </w:r>
    </w:p>
    <w:p w14:paraId="3F609270" w14:textId="77777777" w:rsidR="00C059DA" w:rsidRPr="004E24D1" w:rsidRDefault="00C059DA" w:rsidP="00C059DA">
      <w:pPr>
        <w:tabs>
          <w:tab w:val="left" w:pos="142"/>
          <w:tab w:val="left" w:pos="2835"/>
          <w:tab w:val="right" w:pos="7088"/>
        </w:tabs>
        <w:jc w:val="both"/>
        <w:rPr>
          <w:rFonts w:ascii="Times New Roman" w:hAnsi="Times New Roman" w:cs="Times New Roman"/>
          <w:sz w:val="22"/>
          <w:szCs w:val="22"/>
          <w:lang w:val="lt-LT"/>
        </w:rPr>
      </w:pPr>
    </w:p>
    <w:p w14:paraId="388583D7" w14:textId="25085A7D" w:rsidR="00B24A9A" w:rsidRDefault="00C17DC3" w:rsidP="00C059DA">
      <w:pPr>
        <w:tabs>
          <w:tab w:val="left" w:pos="142"/>
          <w:tab w:val="left" w:pos="2835"/>
          <w:tab w:val="right" w:pos="7088"/>
        </w:tabs>
        <w:jc w:val="both"/>
        <w:rPr>
          <w:rFonts w:ascii="Times New Roman" w:hAnsi="Times New Roman" w:cs="Times New Roman"/>
          <w:sz w:val="22"/>
          <w:szCs w:val="22"/>
          <w:lang w:val="lt-LT"/>
        </w:rPr>
      </w:pPr>
      <w:r w:rsidRPr="00C17DC3">
        <w:rPr>
          <w:rFonts w:ascii="Times New Roman" w:hAnsi="Times New Roman" w:cs="Times New Roman"/>
          <w:sz w:val="22"/>
          <w:szCs w:val="22"/>
          <w:lang w:val="lt-LT"/>
        </w:rPr>
        <w:t>Recordati Rare Diseases</w:t>
      </w:r>
      <w:r w:rsidR="00073B04">
        <w:rPr>
          <w:rFonts w:ascii="Times New Roman" w:hAnsi="Times New Roman" w:cs="Times New Roman"/>
          <w:sz w:val="22"/>
          <w:szCs w:val="22"/>
          <w:lang w:val="lt-LT"/>
        </w:rPr>
        <w:t xml:space="preserve"> </w:t>
      </w:r>
    </w:p>
    <w:p w14:paraId="55B61DEC" w14:textId="4C842BD3" w:rsidR="00C059DA" w:rsidRPr="004E24D1" w:rsidRDefault="00B24A9A" w:rsidP="00C059DA">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Tour Hekla</w:t>
      </w:r>
    </w:p>
    <w:p w14:paraId="46A6D7F3" w14:textId="19A797BE" w:rsidR="00C059DA" w:rsidRPr="004E24D1" w:rsidRDefault="00B24A9A" w:rsidP="00C059DA">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00B224A5" w:rsidRPr="004E24D1">
        <w:rPr>
          <w:rFonts w:ascii="Times New Roman" w:hAnsi="Times New Roman" w:cs="Times New Roman"/>
          <w:sz w:val="22"/>
          <w:szCs w:val="22"/>
          <w:lang w:val="lt-LT"/>
        </w:rPr>
        <w:t>,</w:t>
      </w:r>
      <w:r w:rsidR="00C059DA" w:rsidRPr="004E24D1">
        <w:rPr>
          <w:rFonts w:ascii="Times New Roman" w:hAnsi="Times New Roman" w:cs="Times New Roman"/>
          <w:sz w:val="22"/>
          <w:szCs w:val="22"/>
          <w:lang w:val="lt-LT"/>
        </w:rPr>
        <w:t xml:space="preserve"> avenue du Général de Gaulle</w:t>
      </w:r>
    </w:p>
    <w:p w14:paraId="09B770BA" w14:textId="77777777" w:rsidR="00C059DA" w:rsidRPr="004E24D1" w:rsidRDefault="00C059DA" w:rsidP="00C059DA">
      <w:pPr>
        <w:tabs>
          <w:tab w:val="left" w:pos="142"/>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F-92800 Puteaux</w:t>
      </w:r>
    </w:p>
    <w:p w14:paraId="5D6C552D" w14:textId="77777777" w:rsidR="00C059DA" w:rsidRPr="004E24D1" w:rsidRDefault="00C059DA" w:rsidP="00C059DA">
      <w:pPr>
        <w:tabs>
          <w:tab w:val="left" w:pos="142"/>
          <w:tab w:val="left" w:pos="2835"/>
          <w:tab w:val="right" w:pos="7088"/>
        </w:tabs>
        <w:jc w:val="both"/>
        <w:rPr>
          <w:rFonts w:ascii="Times New Roman" w:hAnsi="Times New Roman" w:cs="Times New Roman"/>
          <w:sz w:val="22"/>
          <w:szCs w:val="22"/>
          <w:lang w:val="lt-LT"/>
        </w:rPr>
      </w:pPr>
      <w:r w:rsidRPr="004E24D1">
        <w:rPr>
          <w:rFonts w:ascii="Times New Roman" w:hAnsi="Times New Roman" w:cs="Times New Roman"/>
          <w:sz w:val="22"/>
          <w:szCs w:val="22"/>
          <w:lang w:val="lt-LT"/>
        </w:rPr>
        <w:t>Prancūzija</w:t>
      </w:r>
    </w:p>
    <w:p w14:paraId="200C95BD" w14:textId="77777777" w:rsidR="00C059DA" w:rsidRPr="004E24D1" w:rsidRDefault="00C059DA" w:rsidP="00C059DA">
      <w:pPr>
        <w:tabs>
          <w:tab w:val="left" w:pos="142"/>
          <w:tab w:val="left" w:pos="2835"/>
          <w:tab w:val="right" w:pos="7088"/>
        </w:tabs>
        <w:jc w:val="both"/>
        <w:rPr>
          <w:rFonts w:ascii="Times New Roman" w:hAnsi="Times New Roman" w:cs="Times New Roman"/>
          <w:sz w:val="22"/>
          <w:szCs w:val="22"/>
          <w:lang w:val="lt-LT"/>
        </w:rPr>
      </w:pPr>
    </w:p>
    <w:p w14:paraId="1DD926D7" w14:textId="77777777" w:rsidR="00C059DA" w:rsidRPr="004E24D1" w:rsidRDefault="00C059DA" w:rsidP="00C059DA">
      <w:pPr>
        <w:tabs>
          <w:tab w:val="left" w:pos="142"/>
          <w:tab w:val="left" w:pos="2835"/>
          <w:tab w:val="right" w:pos="7088"/>
        </w:tabs>
        <w:jc w:val="both"/>
        <w:rPr>
          <w:rFonts w:ascii="Times New Roman" w:hAnsi="Times New Roman" w:cs="Times New Roman"/>
          <w:sz w:val="22"/>
          <w:szCs w:val="22"/>
          <w:lang w:val="lt-LT"/>
        </w:rPr>
      </w:pPr>
    </w:p>
    <w:p w14:paraId="2EB3BBE8" w14:textId="77777777" w:rsidR="00C059DA" w:rsidRPr="004E24D1" w:rsidRDefault="00C059DA" w:rsidP="00C059DA">
      <w:pPr>
        <w:tabs>
          <w:tab w:val="left" w:pos="1276"/>
          <w:tab w:val="left" w:pos="2835"/>
          <w:tab w:val="right" w:pos="7088"/>
        </w:tabs>
        <w:ind w:left="567" w:hanging="567"/>
        <w:jc w:val="both"/>
        <w:rPr>
          <w:rFonts w:ascii="Times New Roman" w:hAnsi="Times New Roman" w:cs="Times New Roman"/>
          <w:b/>
          <w:caps/>
          <w:sz w:val="22"/>
          <w:szCs w:val="22"/>
          <w:lang w:val="lt-LT"/>
        </w:rPr>
      </w:pPr>
      <w:r w:rsidRPr="004E24D1">
        <w:rPr>
          <w:rFonts w:ascii="Times New Roman" w:hAnsi="Times New Roman" w:cs="Times New Roman"/>
          <w:b/>
          <w:caps/>
          <w:sz w:val="22"/>
          <w:szCs w:val="22"/>
          <w:lang w:val="lt-LT"/>
        </w:rPr>
        <w:t>8.</w:t>
      </w:r>
      <w:r w:rsidRPr="004E24D1">
        <w:rPr>
          <w:rFonts w:ascii="Times New Roman" w:hAnsi="Times New Roman" w:cs="Times New Roman"/>
          <w:b/>
          <w:caps/>
          <w:sz w:val="22"/>
          <w:szCs w:val="22"/>
          <w:lang w:val="lt-LT"/>
        </w:rPr>
        <w:tab/>
      </w:r>
      <w:r w:rsidR="006563DE" w:rsidRPr="006563DE">
        <w:rPr>
          <w:rFonts w:ascii="Times New Roman" w:hAnsi="Times New Roman" w:cs="Times New Roman"/>
          <w:b/>
          <w:caps/>
          <w:sz w:val="22"/>
          <w:szCs w:val="22"/>
          <w:lang w:val="lt-LT"/>
        </w:rPr>
        <w:t>REGISTRACIJOS PAŽYMĖJIMO NUMERIS (-IAI)</w:t>
      </w:r>
    </w:p>
    <w:p w14:paraId="403C76CB" w14:textId="77777777" w:rsidR="00C059DA" w:rsidRPr="004E24D1" w:rsidRDefault="00C059DA" w:rsidP="00C059DA">
      <w:pPr>
        <w:tabs>
          <w:tab w:val="left" w:pos="567"/>
          <w:tab w:val="left" w:pos="993"/>
          <w:tab w:val="left" w:pos="2835"/>
          <w:tab w:val="right" w:pos="7088"/>
        </w:tabs>
        <w:jc w:val="both"/>
        <w:rPr>
          <w:rFonts w:ascii="Times New Roman" w:hAnsi="Times New Roman" w:cs="Times New Roman"/>
          <w:sz w:val="22"/>
          <w:szCs w:val="22"/>
          <w:lang w:val="lt-LT"/>
        </w:rPr>
      </w:pPr>
    </w:p>
    <w:p w14:paraId="6AA61678" w14:textId="77777777" w:rsidR="00C059DA" w:rsidRPr="004E24D1" w:rsidRDefault="00C059DA" w:rsidP="00C059DA">
      <w:pPr>
        <w:tabs>
          <w:tab w:val="left" w:pos="567"/>
          <w:tab w:val="left" w:pos="993"/>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LT/1/08/1024/001</w:t>
      </w:r>
    </w:p>
    <w:p w14:paraId="00B8F9CD" w14:textId="77777777" w:rsidR="00C059DA" w:rsidRPr="004E24D1" w:rsidRDefault="00C059DA" w:rsidP="00C059DA">
      <w:pPr>
        <w:tabs>
          <w:tab w:val="left" w:pos="567"/>
          <w:tab w:val="left" w:pos="993"/>
          <w:tab w:val="left" w:pos="2835"/>
          <w:tab w:val="right" w:pos="7088"/>
        </w:tabs>
        <w:rPr>
          <w:rFonts w:ascii="Times New Roman" w:hAnsi="Times New Roman" w:cs="Times New Roman"/>
          <w:sz w:val="22"/>
          <w:szCs w:val="22"/>
          <w:lang w:val="lt-LT"/>
        </w:rPr>
      </w:pPr>
    </w:p>
    <w:p w14:paraId="5353D8C8" w14:textId="77777777" w:rsidR="00C059DA" w:rsidRPr="004E24D1" w:rsidRDefault="00C059DA" w:rsidP="00C059DA">
      <w:pPr>
        <w:tabs>
          <w:tab w:val="left" w:pos="567"/>
          <w:tab w:val="left" w:pos="993"/>
          <w:tab w:val="left" w:pos="2835"/>
          <w:tab w:val="right" w:pos="7088"/>
        </w:tabs>
        <w:jc w:val="both"/>
        <w:rPr>
          <w:rFonts w:ascii="Times New Roman" w:hAnsi="Times New Roman" w:cs="Times New Roman"/>
          <w:sz w:val="22"/>
          <w:szCs w:val="22"/>
          <w:lang w:val="lt-LT"/>
        </w:rPr>
      </w:pPr>
    </w:p>
    <w:p w14:paraId="52B04A0C" w14:textId="77777777" w:rsidR="00C059DA" w:rsidRPr="004E24D1" w:rsidRDefault="00C059DA" w:rsidP="00C059DA">
      <w:pPr>
        <w:tabs>
          <w:tab w:val="left" w:pos="993"/>
          <w:tab w:val="left" w:pos="1276"/>
          <w:tab w:val="left" w:pos="2835"/>
          <w:tab w:val="right" w:pos="7088"/>
        </w:tabs>
        <w:ind w:left="567" w:hanging="567"/>
        <w:jc w:val="both"/>
        <w:rPr>
          <w:rFonts w:ascii="Times New Roman" w:hAnsi="Times New Roman" w:cs="Times New Roman"/>
          <w:b/>
          <w:caps/>
          <w:sz w:val="22"/>
          <w:szCs w:val="22"/>
          <w:lang w:val="lt-LT"/>
        </w:rPr>
      </w:pPr>
      <w:r w:rsidRPr="004E24D1">
        <w:rPr>
          <w:rFonts w:ascii="Times New Roman" w:hAnsi="Times New Roman" w:cs="Times New Roman"/>
          <w:b/>
          <w:caps/>
          <w:sz w:val="22"/>
          <w:szCs w:val="22"/>
          <w:lang w:val="lt-LT"/>
        </w:rPr>
        <w:t>9.</w:t>
      </w:r>
      <w:r w:rsidRPr="004E24D1">
        <w:rPr>
          <w:rFonts w:ascii="Times New Roman" w:hAnsi="Times New Roman" w:cs="Times New Roman"/>
          <w:b/>
          <w:caps/>
          <w:sz w:val="22"/>
          <w:szCs w:val="22"/>
          <w:lang w:val="lt-LT"/>
        </w:rPr>
        <w:tab/>
      </w:r>
      <w:r w:rsidR="006563DE" w:rsidRPr="006563DE">
        <w:rPr>
          <w:rFonts w:ascii="Times New Roman" w:hAnsi="Times New Roman"/>
          <w:b/>
          <w:sz w:val="22"/>
          <w:lang w:val="lt-LT"/>
        </w:rPr>
        <w:t>REGISTRAVIMO / PERREGISTRAVIMO DATA</w:t>
      </w:r>
    </w:p>
    <w:p w14:paraId="5015880C" w14:textId="77777777" w:rsidR="00C059DA" w:rsidRPr="004E24D1" w:rsidRDefault="00C059DA" w:rsidP="00C059DA">
      <w:pPr>
        <w:tabs>
          <w:tab w:val="left" w:pos="142"/>
          <w:tab w:val="left" w:pos="2835"/>
          <w:tab w:val="right" w:pos="7088"/>
        </w:tabs>
        <w:jc w:val="both"/>
        <w:rPr>
          <w:rFonts w:ascii="Times New Roman" w:hAnsi="Times New Roman" w:cs="Times New Roman"/>
          <w:b/>
          <w:sz w:val="22"/>
          <w:szCs w:val="22"/>
          <w:lang w:val="lt-LT"/>
        </w:rPr>
      </w:pPr>
    </w:p>
    <w:p w14:paraId="65111E75" w14:textId="0B272EC8" w:rsidR="00CB7B60" w:rsidRPr="00AD617D" w:rsidRDefault="006563DE" w:rsidP="00C059DA">
      <w:pPr>
        <w:tabs>
          <w:tab w:val="left" w:pos="142"/>
          <w:tab w:val="left" w:pos="2835"/>
          <w:tab w:val="right" w:pos="7088"/>
        </w:tabs>
        <w:rPr>
          <w:rFonts w:ascii="Times New Roman" w:hAnsi="Times New Roman" w:cs="Times New Roman"/>
          <w:sz w:val="22"/>
          <w:szCs w:val="22"/>
          <w:lang w:val="lt-LT"/>
        </w:rPr>
      </w:pPr>
      <w:r w:rsidRPr="006563DE">
        <w:rPr>
          <w:rFonts w:ascii="Times New Roman" w:hAnsi="Times New Roman" w:cs="Times New Roman"/>
          <w:sz w:val="22"/>
          <w:szCs w:val="22"/>
          <w:lang w:val="lt-LT"/>
        </w:rPr>
        <w:t xml:space="preserve">Registravimo data </w:t>
      </w:r>
      <w:r w:rsidR="00CB7B60" w:rsidRPr="00AD617D">
        <w:rPr>
          <w:rFonts w:ascii="Times New Roman" w:hAnsi="Times New Roman" w:cs="Times New Roman"/>
          <w:sz w:val="22"/>
          <w:szCs w:val="22"/>
          <w:lang w:val="lt-LT"/>
        </w:rPr>
        <w:t>2008 </w:t>
      </w:r>
      <w:r w:rsidR="00A97E9E">
        <w:rPr>
          <w:rFonts w:ascii="Times New Roman" w:hAnsi="Times New Roman" w:cs="Times New Roman"/>
          <w:sz w:val="22"/>
          <w:szCs w:val="22"/>
          <w:lang w:val="lt-LT"/>
        </w:rPr>
        <w:t xml:space="preserve">m. </w:t>
      </w:r>
      <w:r w:rsidR="00CB7B60" w:rsidRPr="00AD617D">
        <w:rPr>
          <w:rFonts w:ascii="Times New Roman" w:hAnsi="Times New Roman" w:cs="Times New Roman"/>
          <w:sz w:val="22"/>
          <w:szCs w:val="22"/>
          <w:lang w:val="lt-LT"/>
        </w:rPr>
        <w:t>vasario m</w:t>
      </w:r>
      <w:r w:rsidR="00CB7B60">
        <w:rPr>
          <w:rFonts w:ascii="Times New Roman" w:hAnsi="Times New Roman" w:cs="Times New Roman"/>
          <w:sz w:val="22"/>
          <w:szCs w:val="22"/>
          <w:lang w:val="lt-LT"/>
        </w:rPr>
        <w:t>ė</w:t>
      </w:r>
      <w:r w:rsidR="00CB7B60" w:rsidRPr="00AD617D">
        <w:rPr>
          <w:rFonts w:ascii="Times New Roman" w:hAnsi="Times New Roman" w:cs="Times New Roman"/>
          <w:sz w:val="22"/>
          <w:szCs w:val="22"/>
          <w:lang w:val="lt-LT"/>
        </w:rPr>
        <w:t>n. 22 </w:t>
      </w:r>
      <w:r w:rsidR="00CB7B60" w:rsidRPr="00AD617D">
        <w:rPr>
          <w:lang w:val="lt-LT"/>
        </w:rPr>
        <w:t>d.</w:t>
      </w:r>
    </w:p>
    <w:p w14:paraId="7F5CFC7E" w14:textId="798C2061" w:rsidR="007061F6" w:rsidRPr="00FD2027" w:rsidRDefault="00A97E9E" w:rsidP="007061F6">
      <w:pPr>
        <w:tabs>
          <w:tab w:val="left" w:pos="567"/>
        </w:tabs>
        <w:spacing w:line="260" w:lineRule="exact"/>
        <w:rPr>
          <w:rFonts w:ascii="Times New Roman" w:eastAsia="Calibri" w:hAnsi="Times New Roman"/>
          <w:sz w:val="22"/>
          <w:lang w:val="lt-LT"/>
        </w:rPr>
      </w:pPr>
      <w:r w:rsidRPr="00A97E9E">
        <w:rPr>
          <w:rFonts w:ascii="Times New Roman" w:eastAsia="Calibri" w:hAnsi="Times New Roman" w:cs="Times New Roman"/>
          <w:snapToGrid/>
          <w:sz w:val="22"/>
          <w:szCs w:val="22"/>
          <w:lang w:val="lt-LT"/>
        </w:rPr>
        <w:t xml:space="preserve">Paskutinio perregistravimo data </w:t>
      </w:r>
      <w:r w:rsidR="002A1489">
        <w:rPr>
          <w:rFonts w:ascii="Times New Roman" w:eastAsia="Calibri" w:hAnsi="Times New Roman" w:cs="Times New Roman"/>
          <w:snapToGrid/>
          <w:sz w:val="22"/>
          <w:szCs w:val="22"/>
          <w:lang w:val="lt-LT"/>
        </w:rPr>
        <w:t>2022</w:t>
      </w:r>
      <w:r w:rsidR="007061F6" w:rsidRPr="007061F6">
        <w:rPr>
          <w:rFonts w:ascii="Times New Roman" w:eastAsia="Calibri" w:hAnsi="Times New Roman" w:cs="Times New Roman"/>
          <w:snapToGrid/>
          <w:sz w:val="22"/>
          <w:szCs w:val="22"/>
          <w:lang w:val="lt-LT"/>
        </w:rPr>
        <w:t xml:space="preserve"> m. </w:t>
      </w:r>
      <w:r w:rsidR="002A1489">
        <w:rPr>
          <w:rFonts w:ascii="Times New Roman" w:eastAsia="Calibri" w:hAnsi="Times New Roman" w:cs="Times New Roman"/>
          <w:snapToGrid/>
          <w:sz w:val="22"/>
          <w:szCs w:val="22"/>
          <w:lang w:val="lt-LT"/>
        </w:rPr>
        <w:t>spalio 24</w:t>
      </w:r>
      <w:r w:rsidR="007061F6" w:rsidRPr="007061F6">
        <w:rPr>
          <w:rFonts w:ascii="Times New Roman" w:eastAsia="Calibri" w:hAnsi="Times New Roman" w:cs="Times New Roman"/>
          <w:snapToGrid/>
          <w:sz w:val="22"/>
          <w:szCs w:val="22"/>
          <w:lang w:val="lt-LT"/>
        </w:rPr>
        <w:t xml:space="preserve"> d</w:t>
      </w:r>
      <w:r w:rsidR="002A1489">
        <w:rPr>
          <w:rFonts w:ascii="Times New Roman" w:eastAsia="Calibri" w:hAnsi="Times New Roman" w:cs="Times New Roman"/>
          <w:snapToGrid/>
          <w:sz w:val="22"/>
          <w:szCs w:val="22"/>
          <w:lang w:val="lt-LT"/>
        </w:rPr>
        <w:t>.</w:t>
      </w:r>
    </w:p>
    <w:p w14:paraId="58711C31" w14:textId="77777777" w:rsidR="00375CAB" w:rsidRDefault="00375CAB" w:rsidP="00C059DA">
      <w:pPr>
        <w:tabs>
          <w:tab w:val="left" w:pos="142"/>
          <w:tab w:val="left" w:pos="2835"/>
          <w:tab w:val="right" w:pos="7088"/>
        </w:tabs>
        <w:jc w:val="both"/>
        <w:rPr>
          <w:rFonts w:ascii="Times New Roman" w:hAnsi="Times New Roman" w:cs="Times New Roman"/>
          <w:sz w:val="22"/>
          <w:szCs w:val="22"/>
          <w:lang w:val="lt-LT"/>
        </w:rPr>
      </w:pPr>
    </w:p>
    <w:p w14:paraId="0653569A" w14:textId="77777777" w:rsidR="00375CAB" w:rsidRPr="004E24D1" w:rsidRDefault="00375CAB" w:rsidP="00C059DA">
      <w:pPr>
        <w:tabs>
          <w:tab w:val="left" w:pos="142"/>
          <w:tab w:val="left" w:pos="2835"/>
          <w:tab w:val="right" w:pos="7088"/>
        </w:tabs>
        <w:jc w:val="both"/>
        <w:rPr>
          <w:rFonts w:ascii="Times New Roman" w:hAnsi="Times New Roman" w:cs="Times New Roman"/>
          <w:sz w:val="22"/>
          <w:szCs w:val="22"/>
          <w:lang w:val="lt-LT"/>
        </w:rPr>
      </w:pPr>
    </w:p>
    <w:p w14:paraId="462DFA68" w14:textId="77777777" w:rsidR="00C059DA" w:rsidRPr="005905C7" w:rsidRDefault="00C059DA" w:rsidP="00C059DA">
      <w:pPr>
        <w:tabs>
          <w:tab w:val="left" w:pos="1276"/>
          <w:tab w:val="left" w:pos="2835"/>
          <w:tab w:val="right" w:pos="7088"/>
        </w:tabs>
        <w:ind w:left="567" w:hanging="567"/>
        <w:jc w:val="both"/>
        <w:rPr>
          <w:rFonts w:ascii="Times New Roman" w:hAnsi="Times New Roman" w:cs="Times New Roman"/>
          <w:b/>
          <w:caps/>
          <w:sz w:val="22"/>
          <w:szCs w:val="22"/>
          <w:lang w:val="lt-LT"/>
        </w:rPr>
      </w:pPr>
      <w:r w:rsidRPr="005905C7">
        <w:rPr>
          <w:rFonts w:ascii="Times New Roman" w:hAnsi="Times New Roman" w:cs="Times New Roman"/>
          <w:b/>
          <w:caps/>
          <w:sz w:val="22"/>
          <w:szCs w:val="22"/>
          <w:lang w:val="lt-LT"/>
        </w:rPr>
        <w:t>10.</w:t>
      </w:r>
      <w:r w:rsidRPr="005905C7">
        <w:rPr>
          <w:rFonts w:ascii="Times New Roman" w:hAnsi="Times New Roman" w:cs="Times New Roman"/>
          <w:b/>
          <w:caps/>
          <w:sz w:val="22"/>
          <w:szCs w:val="22"/>
          <w:lang w:val="lt-LT"/>
        </w:rPr>
        <w:tab/>
        <w:t>Teksto peržiūros data</w:t>
      </w:r>
    </w:p>
    <w:p w14:paraId="6CEC44EA" w14:textId="77777777" w:rsidR="00C059DA" w:rsidRPr="005905C7" w:rsidRDefault="00C059DA" w:rsidP="00C059DA">
      <w:pPr>
        <w:tabs>
          <w:tab w:val="left" w:pos="1276"/>
          <w:tab w:val="left" w:pos="2835"/>
          <w:tab w:val="right" w:pos="7088"/>
        </w:tabs>
        <w:ind w:left="567" w:hanging="567"/>
        <w:jc w:val="both"/>
        <w:rPr>
          <w:rFonts w:ascii="Times New Roman" w:hAnsi="Times New Roman" w:cs="Times New Roman"/>
          <w:b/>
          <w:caps/>
          <w:sz w:val="22"/>
          <w:szCs w:val="22"/>
          <w:lang w:val="lt-LT"/>
        </w:rPr>
      </w:pPr>
    </w:p>
    <w:p w14:paraId="25236493" w14:textId="461B715E" w:rsidR="0011159B" w:rsidRDefault="0011159B" w:rsidP="00C059DA">
      <w:pPr>
        <w:ind w:right="566"/>
        <w:rPr>
          <w:rFonts w:ascii="Times New Roman" w:eastAsia="Calibri" w:hAnsi="Times New Roman" w:cs="Times New Roman"/>
          <w:snapToGrid/>
          <w:sz w:val="22"/>
          <w:szCs w:val="22"/>
          <w:lang w:val="lt-LT"/>
        </w:rPr>
      </w:pPr>
      <w:bookmarkStart w:id="0" w:name="OLE_LINK1"/>
      <w:bookmarkStart w:id="1" w:name="OLE_LINK2"/>
      <w:r>
        <w:rPr>
          <w:rFonts w:ascii="Times New Roman" w:eastAsia="Calibri" w:hAnsi="Times New Roman" w:cs="Times New Roman"/>
          <w:snapToGrid/>
          <w:sz w:val="22"/>
          <w:szCs w:val="22"/>
          <w:lang w:val="lt-LT"/>
        </w:rPr>
        <w:t>2025 m. sausio 2</w:t>
      </w:r>
      <w:r w:rsidR="00F60D34">
        <w:rPr>
          <w:rFonts w:ascii="Times New Roman" w:eastAsia="Calibri" w:hAnsi="Times New Roman" w:cs="Times New Roman"/>
          <w:snapToGrid/>
          <w:sz w:val="22"/>
          <w:szCs w:val="22"/>
          <w:lang w:val="lt-LT"/>
        </w:rPr>
        <w:t>2</w:t>
      </w:r>
      <w:r>
        <w:rPr>
          <w:rFonts w:ascii="Times New Roman" w:eastAsia="Calibri" w:hAnsi="Times New Roman" w:cs="Times New Roman"/>
          <w:snapToGrid/>
          <w:sz w:val="22"/>
          <w:szCs w:val="22"/>
          <w:lang w:val="lt-LT"/>
        </w:rPr>
        <w:t xml:space="preserve"> d.</w:t>
      </w:r>
    </w:p>
    <w:p w14:paraId="793A6294" w14:textId="525F5A24" w:rsidR="00A97E9E" w:rsidRDefault="00A97E9E" w:rsidP="00C059DA">
      <w:pPr>
        <w:ind w:right="566"/>
        <w:rPr>
          <w:rFonts w:ascii="Times New Roman" w:eastAsia="Calibri" w:hAnsi="Times New Roman" w:cs="Times New Roman"/>
          <w:snapToGrid/>
          <w:sz w:val="22"/>
          <w:szCs w:val="22"/>
          <w:lang w:val="lt-LT"/>
        </w:rPr>
      </w:pPr>
    </w:p>
    <w:p w14:paraId="3F815B9A" w14:textId="77777777" w:rsidR="00B24A9A" w:rsidRPr="00AD617D" w:rsidRDefault="00B24A9A" w:rsidP="00C059DA">
      <w:pPr>
        <w:ind w:right="566"/>
        <w:rPr>
          <w:rFonts w:ascii="Times New Roman" w:hAnsi="Times New Roman" w:cs="Times New Roman"/>
          <w:sz w:val="22"/>
          <w:szCs w:val="22"/>
          <w:lang w:val="lt-LT"/>
        </w:rPr>
      </w:pPr>
    </w:p>
    <w:p w14:paraId="253F445F" w14:textId="003D01E3" w:rsidR="006563DE" w:rsidRPr="006563DE" w:rsidRDefault="006563DE" w:rsidP="006563DE">
      <w:pPr>
        <w:tabs>
          <w:tab w:val="left" w:pos="5954"/>
          <w:tab w:val="left" w:pos="6237"/>
          <w:tab w:val="left" w:pos="6663"/>
          <w:tab w:val="left" w:pos="6946"/>
        </w:tabs>
        <w:rPr>
          <w:rFonts w:ascii="Times New Roman" w:eastAsia="SimSun" w:hAnsi="Times New Roman" w:cs="Times New Roman"/>
          <w:snapToGrid/>
          <w:sz w:val="22"/>
          <w:szCs w:val="22"/>
          <w:lang w:val="lt-LT"/>
        </w:rPr>
      </w:pPr>
      <w:r w:rsidRPr="006563DE">
        <w:rPr>
          <w:rFonts w:ascii="Times New Roman" w:eastAsia="SimSun" w:hAnsi="Times New Roman" w:cs="Times New Roman"/>
          <w:noProof/>
          <w:snapToGrid/>
          <w:sz w:val="22"/>
          <w:szCs w:val="22"/>
          <w:lang w:val="lt-LT"/>
        </w:rPr>
        <w:t>Išsami informacija apie šį vaistinį preparatą pateikiama Valstybinės vaistų kontrolės tarnybos prie Lietuvos Respublikos sveikatos apsaugos ministerijos tinklalapyje</w:t>
      </w:r>
      <w:r w:rsidRPr="006563DE">
        <w:rPr>
          <w:rFonts w:ascii="Times New Roman" w:eastAsia="SimSun" w:hAnsi="Times New Roman" w:cs="Times New Roman"/>
          <w:i/>
          <w:noProof/>
          <w:snapToGrid/>
          <w:sz w:val="22"/>
          <w:szCs w:val="22"/>
          <w:lang w:val="lt-LT"/>
        </w:rPr>
        <w:t xml:space="preserve"> </w:t>
      </w:r>
      <w:hyperlink r:id="rId11" w:history="1">
        <w:r w:rsidRPr="006563DE">
          <w:rPr>
            <w:rFonts w:ascii="Times New Roman" w:eastAsia="SimSun" w:hAnsi="Times New Roman" w:cs="Times New Roman"/>
            <w:noProof/>
            <w:snapToGrid/>
            <w:color w:val="0000FF"/>
            <w:sz w:val="22"/>
            <w:szCs w:val="22"/>
            <w:u w:val="single"/>
            <w:lang w:val="lt-LT"/>
          </w:rPr>
          <w:t>http://www.</w:t>
        </w:r>
        <w:r w:rsidRPr="006563DE">
          <w:rPr>
            <w:rFonts w:ascii="Times New Roman" w:eastAsia="SimSun" w:hAnsi="Times New Roman" w:cs="Times New Roman"/>
            <w:snapToGrid/>
            <w:color w:val="0000FF"/>
            <w:sz w:val="22"/>
            <w:szCs w:val="22"/>
            <w:u w:val="single"/>
            <w:lang w:val="lt-LT"/>
          </w:rPr>
          <w:t>vvkt.lt</w:t>
        </w:r>
      </w:hyperlink>
    </w:p>
    <w:bookmarkEnd w:id="0"/>
    <w:bookmarkEnd w:id="1"/>
    <w:p w14:paraId="072EB287" w14:textId="77777777" w:rsidR="006563DE" w:rsidRPr="006563DE" w:rsidRDefault="00C059DA" w:rsidP="006563DE">
      <w:pPr>
        <w:rPr>
          <w:rFonts w:ascii="Times New Roman" w:hAnsi="Times New Roman" w:cs="Times New Roman"/>
          <w:noProof/>
          <w:sz w:val="22"/>
          <w:szCs w:val="24"/>
          <w:lang w:val="lt-LT"/>
        </w:rPr>
      </w:pPr>
      <w:r w:rsidRPr="004E24D1">
        <w:rPr>
          <w:rFonts w:ascii="Times New Roman" w:hAnsi="Times New Roman" w:cs="Times New Roman"/>
          <w:sz w:val="22"/>
          <w:szCs w:val="22"/>
          <w:lang w:val="lt-LT"/>
        </w:rPr>
        <w:br w:type="page"/>
      </w:r>
    </w:p>
    <w:p w14:paraId="2583997F"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44A4564F"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6F8FDEE0"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7D6630D5"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546C4627"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58CC19DD"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29090901"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5AAB3D69"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765FBB02"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51964212"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0C71A09B"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7E2B1BA5"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56D071C4"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15A94A8A"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1A9D5DE9"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22287BF4"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p>
    <w:p w14:paraId="0627FDFC"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474764D1"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18F38F94"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52D7D896"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3D9CD8B2"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4531F536" w14:textId="77777777" w:rsidR="006563DE" w:rsidRDefault="006563DE" w:rsidP="006563DE">
      <w:pPr>
        <w:tabs>
          <w:tab w:val="left" w:pos="567"/>
        </w:tabs>
        <w:spacing w:line="260" w:lineRule="exact"/>
        <w:jc w:val="center"/>
        <w:rPr>
          <w:rFonts w:ascii="Times New Roman" w:hAnsi="Times New Roman" w:cs="Times New Roman"/>
          <w:b/>
          <w:sz w:val="22"/>
          <w:lang w:val="lt-LT"/>
        </w:rPr>
      </w:pPr>
    </w:p>
    <w:p w14:paraId="3C916E77" w14:textId="77777777" w:rsidR="00A97E9E" w:rsidRDefault="00A97E9E" w:rsidP="006563DE">
      <w:pPr>
        <w:tabs>
          <w:tab w:val="left" w:pos="567"/>
        </w:tabs>
        <w:spacing w:line="260" w:lineRule="exact"/>
        <w:jc w:val="center"/>
        <w:rPr>
          <w:rFonts w:ascii="Times New Roman" w:hAnsi="Times New Roman" w:cs="Times New Roman"/>
          <w:b/>
          <w:sz w:val="22"/>
          <w:lang w:val="lt-LT"/>
        </w:rPr>
      </w:pPr>
    </w:p>
    <w:p w14:paraId="2898FC93" w14:textId="77777777" w:rsidR="006563DE" w:rsidRPr="006563DE" w:rsidRDefault="006563DE" w:rsidP="006563DE">
      <w:pPr>
        <w:tabs>
          <w:tab w:val="left" w:pos="567"/>
        </w:tabs>
        <w:spacing w:line="260" w:lineRule="exact"/>
        <w:jc w:val="center"/>
        <w:rPr>
          <w:rFonts w:ascii="Times New Roman" w:hAnsi="Times New Roman" w:cs="Times New Roman"/>
          <w:b/>
          <w:sz w:val="22"/>
          <w:lang w:val="lt-LT"/>
        </w:rPr>
      </w:pPr>
      <w:r w:rsidRPr="006563DE">
        <w:rPr>
          <w:rFonts w:ascii="Times New Roman" w:hAnsi="Times New Roman" w:cs="Times New Roman"/>
          <w:b/>
          <w:sz w:val="22"/>
          <w:lang w:val="lt-LT"/>
        </w:rPr>
        <w:t>II PRIEDAS</w:t>
      </w:r>
    </w:p>
    <w:p w14:paraId="101E52B8" w14:textId="77777777" w:rsidR="006563DE" w:rsidRPr="006563DE" w:rsidRDefault="006563DE" w:rsidP="006563DE">
      <w:pPr>
        <w:tabs>
          <w:tab w:val="left" w:pos="567"/>
        </w:tabs>
        <w:spacing w:line="260" w:lineRule="exact"/>
        <w:ind w:left="1701" w:right="1416" w:hanging="567"/>
        <w:rPr>
          <w:rFonts w:ascii="Times New Roman" w:hAnsi="Times New Roman" w:cs="Times New Roman"/>
          <w:sz w:val="22"/>
          <w:lang w:val="lt-LT"/>
        </w:rPr>
      </w:pPr>
    </w:p>
    <w:p w14:paraId="765822F9" w14:textId="77777777" w:rsidR="006563DE" w:rsidRPr="006563DE" w:rsidRDefault="006563DE" w:rsidP="006563DE">
      <w:pPr>
        <w:tabs>
          <w:tab w:val="left" w:pos="567"/>
        </w:tabs>
        <w:spacing w:line="260" w:lineRule="exact"/>
        <w:jc w:val="center"/>
        <w:rPr>
          <w:rFonts w:ascii="Times New Roman" w:hAnsi="Times New Roman" w:cs="Times New Roman"/>
          <w:i/>
          <w:sz w:val="22"/>
          <w:lang w:val="lt-LT"/>
        </w:rPr>
      </w:pPr>
      <w:r w:rsidRPr="006563DE">
        <w:rPr>
          <w:rFonts w:ascii="Times New Roman" w:hAnsi="Times New Roman" w:cs="Times New Roman"/>
          <w:b/>
          <w:sz w:val="22"/>
          <w:lang w:val="lt-LT"/>
        </w:rPr>
        <w:t>REGISTRACIJOS SĄLYGOS</w:t>
      </w:r>
    </w:p>
    <w:p w14:paraId="2E42AB43"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4EB0E61B" w14:textId="77777777" w:rsidR="006563DE" w:rsidRPr="006563DE" w:rsidRDefault="006563DE" w:rsidP="006563DE">
      <w:pPr>
        <w:tabs>
          <w:tab w:val="left" w:pos="1701"/>
        </w:tabs>
        <w:spacing w:line="260" w:lineRule="exact"/>
        <w:ind w:left="1701" w:right="567" w:hanging="567"/>
        <w:rPr>
          <w:rFonts w:ascii="Times New Roman" w:hAnsi="Times New Roman" w:cs="Times New Roman"/>
          <w:b/>
          <w:noProof/>
          <w:sz w:val="22"/>
          <w:szCs w:val="24"/>
          <w:lang w:val="lt-LT"/>
        </w:rPr>
      </w:pPr>
      <w:r w:rsidRPr="006563DE">
        <w:rPr>
          <w:rFonts w:ascii="Times New Roman" w:hAnsi="Times New Roman" w:cs="Times New Roman"/>
          <w:b/>
          <w:noProof/>
          <w:sz w:val="22"/>
          <w:szCs w:val="24"/>
          <w:lang w:val="lt-LT"/>
        </w:rPr>
        <w:t>A.</w:t>
      </w:r>
      <w:r w:rsidRPr="006563DE">
        <w:rPr>
          <w:rFonts w:ascii="Times New Roman" w:hAnsi="Times New Roman" w:cs="Times New Roman"/>
          <w:b/>
          <w:noProof/>
          <w:sz w:val="22"/>
          <w:szCs w:val="24"/>
          <w:lang w:val="lt-LT"/>
        </w:rPr>
        <w:tab/>
        <w:t>BIOLOGINĖS (-IŲ) VEIKLIOSIOS (-IŲJŲ) MEDŽIAGOS (-Ų) GAMINTOJAS (-AI) IR GAMINTOJAS (-AI), ATSAKINGAS (-I) UŽ SERIJŲ IŠLEIDIMĄ</w:t>
      </w:r>
    </w:p>
    <w:p w14:paraId="73787F8F" w14:textId="77777777" w:rsidR="006563DE" w:rsidRPr="006563DE" w:rsidRDefault="006563DE" w:rsidP="006563DE">
      <w:pPr>
        <w:tabs>
          <w:tab w:val="left" w:pos="1701"/>
        </w:tabs>
        <w:spacing w:line="260" w:lineRule="exact"/>
        <w:ind w:left="567" w:right="567" w:hanging="567"/>
        <w:rPr>
          <w:rFonts w:ascii="Times New Roman" w:hAnsi="Times New Roman" w:cs="Times New Roman"/>
          <w:noProof/>
          <w:sz w:val="22"/>
          <w:szCs w:val="24"/>
          <w:lang w:val="lt-LT"/>
        </w:rPr>
      </w:pPr>
    </w:p>
    <w:p w14:paraId="70C28469" w14:textId="77777777" w:rsidR="006563DE" w:rsidRPr="006563DE" w:rsidRDefault="006563DE" w:rsidP="006563DE">
      <w:pPr>
        <w:tabs>
          <w:tab w:val="left" w:pos="1701"/>
        </w:tabs>
        <w:spacing w:line="260" w:lineRule="exact"/>
        <w:ind w:left="1701" w:right="567" w:hanging="567"/>
        <w:rPr>
          <w:rFonts w:ascii="Times New Roman" w:hAnsi="Times New Roman" w:cs="Times New Roman"/>
          <w:b/>
          <w:sz w:val="22"/>
          <w:lang w:val="lt-LT"/>
        </w:rPr>
      </w:pPr>
      <w:r w:rsidRPr="006563DE">
        <w:rPr>
          <w:rFonts w:ascii="Times New Roman" w:hAnsi="Times New Roman" w:cs="Times New Roman"/>
          <w:b/>
          <w:sz w:val="22"/>
          <w:lang w:val="lt-LT"/>
        </w:rPr>
        <w:t>B.</w:t>
      </w:r>
      <w:r w:rsidRPr="006563DE">
        <w:rPr>
          <w:rFonts w:ascii="Times New Roman" w:hAnsi="Times New Roman" w:cs="Times New Roman"/>
          <w:b/>
          <w:sz w:val="22"/>
          <w:lang w:val="lt-LT"/>
        </w:rPr>
        <w:tab/>
        <w:t>TIEKIMO IR VARTOJIMO SĄLYGOS AR APRIBOJIMAI</w:t>
      </w:r>
    </w:p>
    <w:p w14:paraId="715EACE6" w14:textId="77777777" w:rsidR="006563DE" w:rsidRPr="006563DE" w:rsidRDefault="006563DE" w:rsidP="006563DE">
      <w:pPr>
        <w:ind w:left="567" w:hanging="567"/>
        <w:rPr>
          <w:rFonts w:ascii="Times New Roman" w:hAnsi="Times New Roman" w:cs="Times New Roman"/>
          <w:b/>
          <w:sz w:val="22"/>
          <w:szCs w:val="24"/>
          <w:lang w:val="lt-LT"/>
        </w:rPr>
      </w:pPr>
      <w:r>
        <w:rPr>
          <w:rFonts w:ascii="Times New Roman" w:hAnsi="Times New Roman" w:cs="Times New Roman"/>
          <w:sz w:val="22"/>
          <w:lang w:val="lt-LT"/>
        </w:rPr>
        <w:br w:type="page"/>
      </w:r>
      <w:r w:rsidRPr="006563DE">
        <w:rPr>
          <w:rFonts w:ascii="Times New Roman" w:hAnsi="Times New Roman" w:cs="Times New Roman"/>
          <w:b/>
          <w:sz w:val="22"/>
          <w:lang w:val="lt-LT"/>
        </w:rPr>
        <w:t>A.</w:t>
      </w:r>
      <w:r w:rsidRPr="006563DE">
        <w:rPr>
          <w:rFonts w:ascii="Times New Roman" w:hAnsi="Times New Roman" w:cs="Times New Roman"/>
          <w:b/>
          <w:sz w:val="22"/>
          <w:szCs w:val="24"/>
          <w:lang w:val="lt-LT"/>
        </w:rPr>
        <w:tab/>
      </w:r>
      <w:r w:rsidRPr="006563DE">
        <w:rPr>
          <w:rFonts w:ascii="Times New Roman" w:hAnsi="Times New Roman" w:cs="Times New Roman"/>
          <w:b/>
          <w:sz w:val="22"/>
          <w:lang w:val="lt-LT"/>
        </w:rPr>
        <w:t>BIOLOGINĖS (-IŲ) VEIKLIOSIOS (-IŲJŲ) MEDŽIAGOS (-Ų) GAMINTOJAS (-AI) IR GAMINTOJAS (-AI), ATSAKINGAS (-I) UŽ SERIJŲ IŠLEIDIMĄ</w:t>
      </w:r>
    </w:p>
    <w:p w14:paraId="581BDE07"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402190BA" w14:textId="77777777" w:rsidR="006563DE" w:rsidRPr="006563DE" w:rsidRDefault="006563DE" w:rsidP="006563DE">
      <w:pPr>
        <w:tabs>
          <w:tab w:val="left" w:pos="567"/>
        </w:tabs>
        <w:jc w:val="both"/>
        <w:rPr>
          <w:rFonts w:ascii="Times New Roman" w:hAnsi="Times New Roman" w:cs="Times New Roman"/>
          <w:sz w:val="22"/>
          <w:szCs w:val="24"/>
          <w:u w:val="single"/>
          <w:lang w:val="lt-LT"/>
        </w:rPr>
      </w:pPr>
      <w:r w:rsidRPr="006563DE">
        <w:rPr>
          <w:rFonts w:ascii="Times New Roman" w:hAnsi="Times New Roman" w:cs="Times New Roman"/>
          <w:noProof/>
          <w:sz w:val="22"/>
          <w:szCs w:val="24"/>
          <w:u w:val="single"/>
          <w:lang w:val="lt-LT"/>
        </w:rPr>
        <w:t>Biologinės (-ių) veikliosios (-iųjų) medžiagos (-ų) gamintojo (-ų) pavadinimas (-ai) ir adresas (-ai)</w:t>
      </w:r>
    </w:p>
    <w:p w14:paraId="62BA15C5"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17E21D7B" w14:textId="77777777" w:rsidR="006563DE" w:rsidRPr="000253F5" w:rsidRDefault="006563DE" w:rsidP="006563DE">
      <w:pPr>
        <w:pStyle w:val="Default"/>
        <w:rPr>
          <w:sz w:val="22"/>
          <w:szCs w:val="22"/>
          <w:lang w:val="lt-LT"/>
        </w:rPr>
      </w:pPr>
      <w:r w:rsidRPr="000253F5">
        <w:rPr>
          <w:sz w:val="22"/>
          <w:szCs w:val="22"/>
          <w:lang w:val="lt-LT"/>
        </w:rPr>
        <w:t>PCAS Finland Oy</w:t>
      </w:r>
    </w:p>
    <w:p w14:paraId="5891B546" w14:textId="77777777" w:rsidR="006563DE" w:rsidRPr="000253F5" w:rsidRDefault="006563DE" w:rsidP="006563DE">
      <w:pPr>
        <w:pStyle w:val="Default"/>
        <w:rPr>
          <w:sz w:val="22"/>
          <w:szCs w:val="22"/>
          <w:lang w:val="lt-LT"/>
        </w:rPr>
      </w:pPr>
      <w:r w:rsidRPr="000253F5">
        <w:rPr>
          <w:sz w:val="22"/>
          <w:szCs w:val="22"/>
          <w:lang w:val="lt-LT"/>
        </w:rPr>
        <w:t>Messukentankatu 8</w:t>
      </w:r>
    </w:p>
    <w:p w14:paraId="68E4241B" w14:textId="77777777" w:rsidR="006563DE" w:rsidRPr="000253F5" w:rsidRDefault="006563DE" w:rsidP="006563DE">
      <w:pPr>
        <w:pStyle w:val="Default"/>
        <w:rPr>
          <w:sz w:val="22"/>
          <w:szCs w:val="22"/>
          <w:lang w:val="lt-LT"/>
        </w:rPr>
      </w:pPr>
      <w:r w:rsidRPr="000253F5">
        <w:rPr>
          <w:sz w:val="22"/>
          <w:szCs w:val="22"/>
          <w:lang w:val="lt-LT"/>
        </w:rPr>
        <w:t>20210 Turku</w:t>
      </w:r>
    </w:p>
    <w:p w14:paraId="134A0C4F" w14:textId="77777777" w:rsidR="006563DE" w:rsidRPr="000253F5" w:rsidRDefault="006563DE" w:rsidP="006563DE">
      <w:pPr>
        <w:pStyle w:val="Default"/>
        <w:rPr>
          <w:sz w:val="22"/>
          <w:szCs w:val="22"/>
          <w:lang w:val="lt-LT"/>
        </w:rPr>
      </w:pPr>
      <w:r w:rsidRPr="000253F5">
        <w:rPr>
          <w:sz w:val="22"/>
          <w:szCs w:val="22"/>
          <w:lang w:val="lt-LT"/>
        </w:rPr>
        <w:t>Suomija</w:t>
      </w:r>
    </w:p>
    <w:p w14:paraId="1AC6E6C7"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5B901CFC" w14:textId="77777777" w:rsidR="006563DE" w:rsidRPr="006563DE" w:rsidRDefault="006563DE" w:rsidP="006563DE">
      <w:pPr>
        <w:tabs>
          <w:tab w:val="left" w:pos="567"/>
        </w:tabs>
        <w:jc w:val="both"/>
        <w:rPr>
          <w:rFonts w:ascii="Times New Roman" w:hAnsi="Times New Roman" w:cs="Times New Roman"/>
          <w:sz w:val="22"/>
          <w:szCs w:val="24"/>
          <w:lang w:val="lt-LT"/>
        </w:rPr>
      </w:pPr>
      <w:r w:rsidRPr="006563DE">
        <w:rPr>
          <w:rFonts w:ascii="Times New Roman" w:hAnsi="Times New Roman" w:cs="Times New Roman"/>
          <w:noProof/>
          <w:sz w:val="22"/>
          <w:szCs w:val="24"/>
          <w:u w:val="single"/>
          <w:lang w:val="lt-LT"/>
        </w:rPr>
        <w:t>Gamintojo (-ų), atsakingo (-ų) už serijų išleidimą, pavadinimas (-ai) ir adresas (-ai)</w:t>
      </w:r>
    </w:p>
    <w:p w14:paraId="42B4CE55"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0E1CDD15" w14:textId="03714380" w:rsidR="00B24A9A" w:rsidRPr="00E26784" w:rsidRDefault="00C17DC3" w:rsidP="006563DE">
      <w:pPr>
        <w:tabs>
          <w:tab w:val="left" w:pos="567"/>
        </w:tabs>
        <w:spacing w:line="260" w:lineRule="exact"/>
        <w:rPr>
          <w:rFonts w:ascii="Times New Roman" w:hAnsi="Times New Roman"/>
          <w:sz w:val="22"/>
        </w:rPr>
      </w:pPr>
      <w:r w:rsidRPr="00E26784">
        <w:rPr>
          <w:rFonts w:ascii="Times New Roman" w:hAnsi="Times New Roman"/>
          <w:sz w:val="22"/>
        </w:rPr>
        <w:t>Recordati Rare Diseases</w:t>
      </w:r>
      <w:r w:rsidR="002B6B12" w:rsidRPr="00E26784">
        <w:rPr>
          <w:rFonts w:ascii="Times New Roman" w:hAnsi="Times New Roman"/>
          <w:sz w:val="22"/>
        </w:rPr>
        <w:t xml:space="preserve"> </w:t>
      </w:r>
    </w:p>
    <w:p w14:paraId="56AD5C1C" w14:textId="2B3744F7" w:rsidR="005217C7" w:rsidRPr="00FD2027" w:rsidRDefault="00B24A9A" w:rsidP="006563DE">
      <w:pPr>
        <w:tabs>
          <w:tab w:val="left" w:pos="567"/>
        </w:tabs>
        <w:spacing w:line="260" w:lineRule="exact"/>
        <w:rPr>
          <w:rFonts w:ascii="Times New Roman" w:hAnsi="Times New Roman"/>
          <w:sz w:val="22"/>
          <w:lang w:val="lt-LT"/>
        </w:rPr>
      </w:pPr>
      <w:r>
        <w:rPr>
          <w:rFonts w:ascii="Times New Roman" w:hAnsi="Times New Roman" w:cs="Times New Roman"/>
          <w:noProof/>
          <w:sz w:val="22"/>
          <w:szCs w:val="24"/>
          <w:lang w:val="lt-LT"/>
        </w:rPr>
        <w:t>Tour Hekla</w:t>
      </w:r>
    </w:p>
    <w:p w14:paraId="5B502FEA" w14:textId="1ECA1E5F" w:rsidR="006563DE" w:rsidRPr="006563DE" w:rsidRDefault="00B24A9A" w:rsidP="006563DE">
      <w:pPr>
        <w:tabs>
          <w:tab w:val="left" w:pos="567"/>
        </w:tabs>
        <w:spacing w:line="260" w:lineRule="exact"/>
        <w:rPr>
          <w:rFonts w:ascii="Times New Roman" w:hAnsi="Times New Roman" w:cs="Times New Roman"/>
          <w:noProof/>
          <w:sz w:val="22"/>
          <w:szCs w:val="24"/>
          <w:lang w:val="lt-LT"/>
        </w:rPr>
      </w:pPr>
      <w:r>
        <w:rPr>
          <w:rFonts w:ascii="Times New Roman" w:hAnsi="Times New Roman" w:cs="Times New Roman"/>
          <w:noProof/>
          <w:sz w:val="22"/>
          <w:szCs w:val="24"/>
          <w:lang w:val="lt-LT"/>
        </w:rPr>
        <w:t>52</w:t>
      </w:r>
      <w:r w:rsidR="006563DE" w:rsidRPr="006563DE">
        <w:rPr>
          <w:rFonts w:ascii="Times New Roman" w:hAnsi="Times New Roman" w:cs="Times New Roman"/>
          <w:noProof/>
          <w:sz w:val="22"/>
          <w:szCs w:val="24"/>
          <w:lang w:val="lt-LT"/>
        </w:rPr>
        <w:t>, avenue du Général de Gaulle</w:t>
      </w:r>
    </w:p>
    <w:p w14:paraId="2E4B13E1" w14:textId="77777777" w:rsidR="006563DE" w:rsidRPr="006563DE" w:rsidRDefault="006563DE" w:rsidP="006563DE">
      <w:pPr>
        <w:tabs>
          <w:tab w:val="left" w:pos="567"/>
        </w:tabs>
        <w:spacing w:line="260" w:lineRule="exact"/>
        <w:rPr>
          <w:rFonts w:ascii="Times New Roman" w:hAnsi="Times New Roman" w:cs="Times New Roman"/>
          <w:noProof/>
          <w:sz w:val="22"/>
          <w:szCs w:val="24"/>
          <w:lang w:val="lt-LT"/>
        </w:rPr>
      </w:pPr>
      <w:r w:rsidRPr="006563DE">
        <w:rPr>
          <w:rFonts w:ascii="Times New Roman" w:hAnsi="Times New Roman" w:cs="Times New Roman"/>
          <w:noProof/>
          <w:sz w:val="22"/>
          <w:szCs w:val="24"/>
          <w:lang w:val="lt-LT"/>
        </w:rPr>
        <w:t>F-92800 Puteaux</w:t>
      </w:r>
    </w:p>
    <w:p w14:paraId="0C7BF2DB" w14:textId="77777777" w:rsidR="006563DE" w:rsidRDefault="006563DE" w:rsidP="00821589">
      <w:pPr>
        <w:tabs>
          <w:tab w:val="left" w:pos="567"/>
        </w:tabs>
        <w:spacing w:line="260" w:lineRule="exact"/>
        <w:rPr>
          <w:rFonts w:ascii="Times New Roman" w:hAnsi="Times New Roman" w:cs="Times New Roman"/>
          <w:noProof/>
          <w:sz w:val="22"/>
          <w:szCs w:val="24"/>
          <w:lang w:val="lt-LT"/>
        </w:rPr>
      </w:pPr>
      <w:r w:rsidRPr="006563DE">
        <w:rPr>
          <w:rFonts w:ascii="Times New Roman" w:hAnsi="Times New Roman" w:cs="Times New Roman"/>
          <w:noProof/>
          <w:sz w:val="22"/>
          <w:szCs w:val="24"/>
          <w:lang w:val="lt-LT"/>
        </w:rPr>
        <w:t>Prancūzija</w:t>
      </w:r>
    </w:p>
    <w:p w14:paraId="0A206CF1" w14:textId="77777777" w:rsidR="002B6B12" w:rsidRDefault="002B6B12" w:rsidP="00821589">
      <w:pPr>
        <w:tabs>
          <w:tab w:val="left" w:pos="567"/>
        </w:tabs>
        <w:spacing w:line="260" w:lineRule="exact"/>
        <w:rPr>
          <w:rFonts w:ascii="Times New Roman" w:hAnsi="Times New Roman" w:cs="Times New Roman"/>
          <w:noProof/>
          <w:sz w:val="22"/>
          <w:szCs w:val="24"/>
          <w:lang w:val="lt-LT"/>
        </w:rPr>
      </w:pPr>
    </w:p>
    <w:p w14:paraId="19000191" w14:textId="77777777" w:rsidR="002B6B12" w:rsidRDefault="002B6B12" w:rsidP="00821589">
      <w:pPr>
        <w:tabs>
          <w:tab w:val="left" w:pos="567"/>
        </w:tabs>
        <w:spacing w:line="260" w:lineRule="exact"/>
        <w:rPr>
          <w:rFonts w:ascii="Times New Roman" w:hAnsi="Times New Roman" w:cs="Times New Roman"/>
          <w:noProof/>
          <w:sz w:val="22"/>
          <w:szCs w:val="24"/>
          <w:lang w:val="lt-LT"/>
        </w:rPr>
      </w:pPr>
      <w:r>
        <w:rPr>
          <w:rFonts w:ascii="Times New Roman" w:hAnsi="Times New Roman" w:cs="Times New Roman"/>
          <w:noProof/>
          <w:sz w:val="22"/>
          <w:szCs w:val="24"/>
          <w:lang w:val="lt-LT"/>
        </w:rPr>
        <w:t>arba</w:t>
      </w:r>
    </w:p>
    <w:p w14:paraId="3048CB01" w14:textId="77777777" w:rsidR="002B6B12" w:rsidRDefault="002B6B12" w:rsidP="00821589">
      <w:pPr>
        <w:tabs>
          <w:tab w:val="left" w:pos="567"/>
        </w:tabs>
        <w:spacing w:line="260" w:lineRule="exact"/>
        <w:rPr>
          <w:rFonts w:ascii="Times New Roman" w:hAnsi="Times New Roman" w:cs="Times New Roman"/>
          <w:noProof/>
          <w:sz w:val="22"/>
          <w:szCs w:val="24"/>
          <w:lang w:val="lt-LT"/>
        </w:rPr>
      </w:pPr>
    </w:p>
    <w:p w14:paraId="73A0A918" w14:textId="77777777" w:rsidR="002B6B12" w:rsidRPr="00E26784" w:rsidRDefault="002B6B12" w:rsidP="00821589">
      <w:pPr>
        <w:tabs>
          <w:tab w:val="left" w:pos="567"/>
        </w:tabs>
        <w:spacing w:line="260" w:lineRule="exact"/>
        <w:rPr>
          <w:rFonts w:ascii="Times New Roman" w:hAnsi="Times New Roman"/>
          <w:sz w:val="22"/>
        </w:rPr>
      </w:pPr>
      <w:r w:rsidRPr="00E26784">
        <w:rPr>
          <w:rFonts w:ascii="Times New Roman" w:hAnsi="Times New Roman"/>
          <w:sz w:val="22"/>
        </w:rPr>
        <w:t xml:space="preserve">Recordati Rare Diseases </w:t>
      </w:r>
    </w:p>
    <w:p w14:paraId="758405B6" w14:textId="77777777" w:rsidR="002B6B12" w:rsidRDefault="002B6B12" w:rsidP="00821589">
      <w:pPr>
        <w:tabs>
          <w:tab w:val="left" w:pos="567"/>
        </w:tabs>
        <w:spacing w:line="260" w:lineRule="exact"/>
        <w:rPr>
          <w:rFonts w:ascii="Times New Roman" w:hAnsi="Times New Roman" w:cs="Times New Roman"/>
          <w:noProof/>
          <w:sz w:val="22"/>
          <w:szCs w:val="24"/>
        </w:rPr>
      </w:pPr>
      <w:r w:rsidRPr="002B6B12">
        <w:rPr>
          <w:rFonts w:ascii="Times New Roman" w:hAnsi="Times New Roman" w:cs="Times New Roman"/>
          <w:noProof/>
          <w:sz w:val="22"/>
          <w:szCs w:val="24"/>
        </w:rPr>
        <w:t xml:space="preserve">Eco River Parc </w:t>
      </w:r>
    </w:p>
    <w:p w14:paraId="64DC0B08" w14:textId="77777777" w:rsidR="002B6B12" w:rsidRDefault="002B6B12" w:rsidP="00821589">
      <w:pPr>
        <w:tabs>
          <w:tab w:val="left" w:pos="567"/>
        </w:tabs>
        <w:spacing w:line="260" w:lineRule="exact"/>
        <w:rPr>
          <w:rFonts w:ascii="Times New Roman" w:hAnsi="Times New Roman" w:cs="Times New Roman"/>
          <w:noProof/>
          <w:sz w:val="22"/>
          <w:szCs w:val="24"/>
        </w:rPr>
      </w:pPr>
      <w:r w:rsidRPr="002B6B12">
        <w:rPr>
          <w:rFonts w:ascii="Times New Roman" w:hAnsi="Times New Roman" w:cs="Times New Roman"/>
          <w:noProof/>
          <w:sz w:val="22"/>
          <w:szCs w:val="24"/>
        </w:rPr>
        <w:t>30, rue des Peupliers</w:t>
      </w:r>
      <w:r>
        <w:rPr>
          <w:rFonts w:ascii="Times New Roman" w:hAnsi="Times New Roman" w:cs="Times New Roman"/>
          <w:noProof/>
          <w:sz w:val="22"/>
          <w:szCs w:val="24"/>
        </w:rPr>
        <w:t xml:space="preserve"> </w:t>
      </w:r>
    </w:p>
    <w:p w14:paraId="68A00BBE" w14:textId="77777777" w:rsidR="002B6B12" w:rsidRDefault="002B6B12" w:rsidP="00821589">
      <w:pPr>
        <w:tabs>
          <w:tab w:val="left" w:pos="567"/>
        </w:tabs>
        <w:spacing w:line="260" w:lineRule="exact"/>
        <w:rPr>
          <w:rFonts w:ascii="Times New Roman" w:hAnsi="Times New Roman" w:cs="Times New Roman"/>
          <w:noProof/>
          <w:sz w:val="22"/>
          <w:szCs w:val="24"/>
        </w:rPr>
      </w:pPr>
      <w:r w:rsidRPr="002B6B12">
        <w:rPr>
          <w:rFonts w:ascii="Times New Roman" w:hAnsi="Times New Roman" w:cs="Times New Roman"/>
          <w:noProof/>
          <w:sz w:val="22"/>
          <w:szCs w:val="24"/>
        </w:rPr>
        <w:t xml:space="preserve">F-92000 Nanterre </w:t>
      </w:r>
    </w:p>
    <w:p w14:paraId="1146597C" w14:textId="77777777" w:rsidR="006563DE" w:rsidRPr="00FD2027" w:rsidRDefault="006563DE" w:rsidP="006563DE">
      <w:pPr>
        <w:tabs>
          <w:tab w:val="left" w:pos="567"/>
        </w:tabs>
        <w:spacing w:line="260" w:lineRule="exact"/>
        <w:rPr>
          <w:rFonts w:ascii="Times New Roman" w:hAnsi="Times New Roman"/>
          <w:sz w:val="22"/>
        </w:rPr>
      </w:pPr>
      <w:r w:rsidRPr="00FD2027">
        <w:rPr>
          <w:rFonts w:ascii="Times New Roman" w:hAnsi="Times New Roman"/>
          <w:sz w:val="22"/>
        </w:rPr>
        <w:t>Prancūzija</w:t>
      </w:r>
    </w:p>
    <w:p w14:paraId="52E3AD1B"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0374D475"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34073258" w14:textId="77777777" w:rsidR="006563DE" w:rsidRPr="006563DE" w:rsidRDefault="006563DE" w:rsidP="006563DE">
      <w:pPr>
        <w:tabs>
          <w:tab w:val="left" w:pos="567"/>
        </w:tabs>
        <w:ind w:left="567" w:hanging="567"/>
        <w:rPr>
          <w:rFonts w:ascii="Times New Roman" w:hAnsi="Times New Roman" w:cs="Times New Roman"/>
          <w:sz w:val="22"/>
          <w:szCs w:val="24"/>
          <w:lang w:val="lt-LT"/>
        </w:rPr>
      </w:pPr>
      <w:r w:rsidRPr="006563DE">
        <w:rPr>
          <w:rFonts w:ascii="Times New Roman" w:hAnsi="Times New Roman" w:cs="Times New Roman"/>
          <w:b/>
          <w:noProof/>
          <w:sz w:val="22"/>
          <w:szCs w:val="24"/>
          <w:lang w:val="lt-LT"/>
        </w:rPr>
        <w:t>B.</w:t>
      </w:r>
      <w:r w:rsidRPr="006563DE">
        <w:rPr>
          <w:rFonts w:ascii="Times New Roman" w:hAnsi="Times New Roman" w:cs="Times New Roman"/>
          <w:b/>
          <w:sz w:val="22"/>
          <w:szCs w:val="24"/>
          <w:lang w:val="lt-LT"/>
        </w:rPr>
        <w:tab/>
      </w:r>
      <w:r w:rsidRPr="006563DE">
        <w:rPr>
          <w:rFonts w:ascii="Times New Roman" w:hAnsi="Times New Roman" w:cs="Times New Roman"/>
          <w:b/>
          <w:noProof/>
          <w:sz w:val="22"/>
          <w:szCs w:val="24"/>
          <w:lang w:val="lt-LT"/>
        </w:rPr>
        <w:t>TIEKIMO IR VARTOJIMO SĄLYGOS AR APRIBOJIMAI</w:t>
      </w:r>
    </w:p>
    <w:p w14:paraId="13232965"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46F7CFD9"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r w:rsidRPr="006563DE">
        <w:rPr>
          <w:rFonts w:ascii="Times New Roman" w:hAnsi="Times New Roman" w:cs="Times New Roman"/>
          <w:sz w:val="22"/>
          <w:lang w:val="lt-LT"/>
        </w:rPr>
        <w:t>R</w:t>
      </w:r>
      <w:r>
        <w:rPr>
          <w:rFonts w:ascii="Times New Roman" w:hAnsi="Times New Roman" w:cs="Times New Roman"/>
          <w:sz w:val="22"/>
          <w:lang w:val="lt-LT"/>
        </w:rPr>
        <w:t>eceptinis vaistinis preparatas.</w:t>
      </w:r>
    </w:p>
    <w:p w14:paraId="2BED8E9A"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53846A75" w14:textId="77777777" w:rsidR="006563DE" w:rsidRPr="006563DE" w:rsidRDefault="006563DE" w:rsidP="006563DE">
      <w:pPr>
        <w:ind w:right="566"/>
        <w:rPr>
          <w:rFonts w:ascii="Times New Roman" w:hAnsi="Times New Roman" w:cs="Times New Roman"/>
          <w:noProof/>
          <w:sz w:val="22"/>
          <w:szCs w:val="24"/>
          <w:lang w:val="lt-LT"/>
        </w:rPr>
      </w:pPr>
      <w:r>
        <w:rPr>
          <w:rFonts w:ascii="Times New Roman" w:hAnsi="Times New Roman" w:cs="Times New Roman"/>
          <w:sz w:val="22"/>
          <w:lang w:val="lt-LT"/>
        </w:rPr>
        <w:br w:type="page"/>
      </w:r>
    </w:p>
    <w:p w14:paraId="19F4F368"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652A9BA5"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2EA1F1FE"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15CD6A14"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046B3BB7"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20DE82AC"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1347B3E3"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40CCD62B"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0D410D23"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13A19F35"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3A655D2A"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5DB3F4D7"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5BC4BB1D"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254B2DAA"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50239C56"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01317752" w14:textId="77777777" w:rsidR="006563DE" w:rsidRPr="006563DE" w:rsidRDefault="006563DE" w:rsidP="006563DE">
      <w:pPr>
        <w:tabs>
          <w:tab w:val="left" w:pos="567"/>
        </w:tabs>
        <w:spacing w:line="260" w:lineRule="exact"/>
        <w:rPr>
          <w:rFonts w:ascii="Times New Roman" w:hAnsi="Times New Roman" w:cs="Times New Roman"/>
          <w:sz w:val="22"/>
          <w:lang w:val="lt-LT"/>
        </w:rPr>
      </w:pPr>
    </w:p>
    <w:p w14:paraId="61BB43BA" w14:textId="77777777" w:rsidR="006563DE" w:rsidRPr="006563DE" w:rsidRDefault="006563DE" w:rsidP="006563DE">
      <w:pPr>
        <w:tabs>
          <w:tab w:val="left" w:pos="567"/>
        </w:tabs>
        <w:spacing w:line="260" w:lineRule="exact"/>
        <w:outlineLvl w:val="0"/>
        <w:rPr>
          <w:rFonts w:ascii="Times New Roman" w:hAnsi="Times New Roman" w:cs="Times New Roman"/>
          <w:b/>
          <w:sz w:val="22"/>
          <w:lang w:val="lt-LT"/>
        </w:rPr>
      </w:pPr>
    </w:p>
    <w:p w14:paraId="68222696" w14:textId="77777777" w:rsidR="006563DE" w:rsidRPr="006563DE" w:rsidRDefault="006563DE" w:rsidP="006563DE">
      <w:pPr>
        <w:tabs>
          <w:tab w:val="left" w:pos="567"/>
        </w:tabs>
        <w:spacing w:line="260" w:lineRule="exact"/>
        <w:outlineLvl w:val="0"/>
        <w:rPr>
          <w:rFonts w:ascii="Times New Roman" w:hAnsi="Times New Roman" w:cs="Times New Roman"/>
          <w:b/>
          <w:sz w:val="22"/>
          <w:lang w:val="lt-LT"/>
        </w:rPr>
      </w:pPr>
    </w:p>
    <w:p w14:paraId="012F4301" w14:textId="77777777" w:rsidR="006563DE" w:rsidRPr="006563DE" w:rsidRDefault="006563DE" w:rsidP="006563DE">
      <w:pPr>
        <w:tabs>
          <w:tab w:val="left" w:pos="567"/>
        </w:tabs>
        <w:spacing w:line="260" w:lineRule="exact"/>
        <w:outlineLvl w:val="0"/>
        <w:rPr>
          <w:rFonts w:ascii="Times New Roman" w:hAnsi="Times New Roman" w:cs="Times New Roman"/>
          <w:b/>
          <w:sz w:val="22"/>
          <w:lang w:val="lt-LT"/>
        </w:rPr>
      </w:pPr>
    </w:p>
    <w:p w14:paraId="0D2A302B" w14:textId="77777777" w:rsidR="006563DE" w:rsidRPr="006563DE" w:rsidRDefault="006563DE" w:rsidP="006563DE">
      <w:pPr>
        <w:tabs>
          <w:tab w:val="left" w:pos="567"/>
        </w:tabs>
        <w:spacing w:line="260" w:lineRule="exact"/>
        <w:outlineLvl w:val="0"/>
        <w:rPr>
          <w:rFonts w:ascii="Times New Roman" w:hAnsi="Times New Roman" w:cs="Times New Roman"/>
          <w:b/>
          <w:sz w:val="22"/>
          <w:lang w:val="lt-LT"/>
        </w:rPr>
      </w:pPr>
    </w:p>
    <w:p w14:paraId="26869AF2" w14:textId="77777777" w:rsidR="006563DE" w:rsidRPr="006563DE" w:rsidRDefault="006563DE" w:rsidP="006563DE">
      <w:pPr>
        <w:tabs>
          <w:tab w:val="left" w:pos="567"/>
        </w:tabs>
        <w:spacing w:line="260" w:lineRule="exact"/>
        <w:outlineLvl w:val="0"/>
        <w:rPr>
          <w:rFonts w:ascii="Times New Roman" w:hAnsi="Times New Roman" w:cs="Times New Roman"/>
          <w:b/>
          <w:sz w:val="22"/>
          <w:lang w:val="lt-LT"/>
        </w:rPr>
      </w:pPr>
    </w:p>
    <w:p w14:paraId="14F2F32C" w14:textId="77777777" w:rsidR="006563DE" w:rsidRDefault="006563DE" w:rsidP="006563DE">
      <w:pPr>
        <w:tabs>
          <w:tab w:val="left" w:pos="567"/>
        </w:tabs>
        <w:spacing w:line="260" w:lineRule="exact"/>
        <w:outlineLvl w:val="0"/>
        <w:rPr>
          <w:rFonts w:ascii="Times New Roman" w:hAnsi="Times New Roman" w:cs="Times New Roman"/>
          <w:b/>
          <w:sz w:val="22"/>
          <w:lang w:val="lt-LT"/>
        </w:rPr>
      </w:pPr>
    </w:p>
    <w:p w14:paraId="3247A406" w14:textId="77777777" w:rsidR="00A97E9E" w:rsidRPr="006563DE" w:rsidRDefault="00A97E9E" w:rsidP="006563DE">
      <w:pPr>
        <w:tabs>
          <w:tab w:val="left" w:pos="567"/>
        </w:tabs>
        <w:spacing w:line="260" w:lineRule="exact"/>
        <w:outlineLvl w:val="0"/>
        <w:rPr>
          <w:rFonts w:ascii="Times New Roman" w:hAnsi="Times New Roman" w:cs="Times New Roman"/>
          <w:b/>
          <w:sz w:val="22"/>
          <w:lang w:val="lt-LT"/>
        </w:rPr>
      </w:pPr>
    </w:p>
    <w:p w14:paraId="4767921F" w14:textId="77777777" w:rsidR="006563DE" w:rsidRPr="006563DE" w:rsidRDefault="006563DE" w:rsidP="006563DE">
      <w:pPr>
        <w:keepNext/>
        <w:tabs>
          <w:tab w:val="left" w:pos="567"/>
        </w:tabs>
        <w:jc w:val="center"/>
        <w:outlineLvl w:val="1"/>
        <w:rPr>
          <w:rFonts w:ascii="Times New Roman" w:hAnsi="Times New Roman" w:cs="Times New Roman"/>
          <w:b/>
          <w:sz w:val="22"/>
          <w:szCs w:val="24"/>
          <w:lang w:val="lt-LT" w:eastAsia="x-none"/>
        </w:rPr>
      </w:pPr>
      <w:r w:rsidRPr="006563DE">
        <w:rPr>
          <w:rFonts w:ascii="Times New Roman" w:hAnsi="Times New Roman" w:cs="Times New Roman"/>
          <w:b/>
          <w:bCs/>
          <w:iCs/>
          <w:sz w:val="22"/>
          <w:szCs w:val="28"/>
          <w:lang w:val="lt-LT" w:eastAsia="x-none"/>
        </w:rPr>
        <w:t>III PRIEDAS</w:t>
      </w:r>
    </w:p>
    <w:p w14:paraId="6B5D9B1E" w14:textId="77777777" w:rsidR="006563DE" w:rsidRPr="006563DE" w:rsidRDefault="006563DE" w:rsidP="006563DE">
      <w:pPr>
        <w:tabs>
          <w:tab w:val="left" w:pos="567"/>
        </w:tabs>
        <w:spacing w:line="260" w:lineRule="exact"/>
        <w:rPr>
          <w:rFonts w:ascii="Times New Roman" w:hAnsi="Times New Roman" w:cs="Times New Roman"/>
          <w:sz w:val="22"/>
          <w:szCs w:val="24"/>
          <w:lang w:val="lt-LT"/>
        </w:rPr>
      </w:pPr>
    </w:p>
    <w:p w14:paraId="0114CCFB" w14:textId="77777777" w:rsidR="006563DE" w:rsidRPr="006563DE" w:rsidRDefault="006563DE" w:rsidP="006563DE">
      <w:pPr>
        <w:keepNext/>
        <w:tabs>
          <w:tab w:val="left" w:pos="567"/>
        </w:tabs>
        <w:jc w:val="center"/>
        <w:outlineLvl w:val="1"/>
        <w:rPr>
          <w:rFonts w:ascii="Times New Roman" w:hAnsi="Times New Roman" w:cs="Times New Roman"/>
          <w:b/>
          <w:sz w:val="22"/>
          <w:szCs w:val="24"/>
          <w:lang w:val="lt-LT" w:eastAsia="x-none"/>
        </w:rPr>
      </w:pPr>
      <w:r w:rsidRPr="006563DE">
        <w:rPr>
          <w:rFonts w:ascii="Times New Roman" w:hAnsi="Times New Roman" w:cs="Times New Roman"/>
          <w:b/>
          <w:bCs/>
          <w:iCs/>
          <w:sz w:val="22"/>
          <w:szCs w:val="28"/>
          <w:lang w:val="lt-LT" w:eastAsia="x-none"/>
        </w:rPr>
        <w:t>ŽENKLINIMAS IR PAKUOTĖS LAPELIS</w:t>
      </w:r>
    </w:p>
    <w:p w14:paraId="16086F0F" w14:textId="77777777" w:rsidR="00C059DA" w:rsidRPr="004E24D1" w:rsidRDefault="006563DE" w:rsidP="001464B5">
      <w:pPr>
        <w:tabs>
          <w:tab w:val="left" w:pos="1701"/>
        </w:tabs>
        <w:spacing w:line="260" w:lineRule="exact"/>
        <w:ind w:left="567" w:right="567" w:hanging="567"/>
        <w:rPr>
          <w:rFonts w:ascii="Times New Roman" w:hAnsi="Times New Roman" w:cs="Times New Roman"/>
          <w:sz w:val="22"/>
          <w:szCs w:val="22"/>
          <w:lang w:val="lt-LT"/>
        </w:rPr>
      </w:pPr>
      <w:r w:rsidRPr="006563DE">
        <w:rPr>
          <w:rFonts w:ascii="Times New Roman" w:hAnsi="Times New Roman" w:cs="Times New Roman"/>
          <w:sz w:val="22"/>
          <w:szCs w:val="24"/>
          <w:lang w:val="lt-LT"/>
        </w:rPr>
        <w:br w:type="page"/>
      </w:r>
    </w:p>
    <w:p w14:paraId="5C995CED" w14:textId="77777777" w:rsidR="00C059DA" w:rsidRPr="004E24D1" w:rsidRDefault="00C059DA" w:rsidP="00AF6822">
      <w:pPr>
        <w:rPr>
          <w:rFonts w:ascii="Times New Roman" w:hAnsi="Times New Roman" w:cs="Times New Roman"/>
          <w:sz w:val="22"/>
          <w:szCs w:val="22"/>
          <w:lang w:val="lt-LT"/>
        </w:rPr>
      </w:pPr>
    </w:p>
    <w:p w14:paraId="028EEA92" w14:textId="77777777" w:rsidR="00A33D5D" w:rsidRPr="00D66B02" w:rsidRDefault="00A33D5D" w:rsidP="00A33D5D">
      <w:pPr>
        <w:rPr>
          <w:rFonts w:ascii="Times New Roman" w:hAnsi="Times New Roman" w:cs="Times New Roman"/>
          <w:sz w:val="22"/>
          <w:szCs w:val="22"/>
          <w:lang w:val="lt-LT"/>
        </w:rPr>
      </w:pPr>
    </w:p>
    <w:p w14:paraId="3FC9A593" w14:textId="77777777" w:rsidR="00A33D5D" w:rsidRPr="00D66B02" w:rsidRDefault="00A33D5D" w:rsidP="00A33D5D">
      <w:pPr>
        <w:rPr>
          <w:rFonts w:ascii="Times New Roman" w:hAnsi="Times New Roman" w:cs="Times New Roman"/>
          <w:sz w:val="22"/>
          <w:szCs w:val="22"/>
          <w:lang w:val="lt-LT"/>
        </w:rPr>
      </w:pPr>
    </w:p>
    <w:p w14:paraId="35E1DDA2" w14:textId="77777777" w:rsidR="00A33D5D" w:rsidRPr="00D66B02" w:rsidRDefault="00A33D5D" w:rsidP="00A33D5D">
      <w:pPr>
        <w:rPr>
          <w:rFonts w:ascii="Times New Roman" w:hAnsi="Times New Roman" w:cs="Times New Roman"/>
          <w:sz w:val="22"/>
          <w:szCs w:val="22"/>
          <w:lang w:val="lt-LT"/>
        </w:rPr>
      </w:pPr>
    </w:p>
    <w:p w14:paraId="3500698B" w14:textId="77777777" w:rsidR="00A33D5D" w:rsidRPr="00D66B02" w:rsidRDefault="00A33D5D" w:rsidP="00A33D5D">
      <w:pPr>
        <w:rPr>
          <w:rFonts w:ascii="Times New Roman" w:hAnsi="Times New Roman" w:cs="Times New Roman"/>
          <w:sz w:val="22"/>
          <w:szCs w:val="22"/>
          <w:lang w:val="lt-LT"/>
        </w:rPr>
      </w:pPr>
    </w:p>
    <w:p w14:paraId="6BDDBD3B" w14:textId="77777777" w:rsidR="00A33D5D" w:rsidRPr="00D66B02" w:rsidRDefault="00A33D5D" w:rsidP="00A33D5D">
      <w:pPr>
        <w:rPr>
          <w:rFonts w:ascii="Times New Roman" w:hAnsi="Times New Roman" w:cs="Times New Roman"/>
          <w:sz w:val="22"/>
          <w:szCs w:val="22"/>
          <w:lang w:val="lt-LT"/>
        </w:rPr>
      </w:pPr>
    </w:p>
    <w:p w14:paraId="34B16211" w14:textId="77777777" w:rsidR="00A33D5D" w:rsidRPr="00D66B02" w:rsidRDefault="00A33D5D" w:rsidP="00A33D5D">
      <w:pPr>
        <w:rPr>
          <w:rFonts w:ascii="Times New Roman" w:hAnsi="Times New Roman" w:cs="Times New Roman"/>
          <w:sz w:val="22"/>
          <w:szCs w:val="22"/>
          <w:lang w:val="lt-LT"/>
        </w:rPr>
      </w:pPr>
    </w:p>
    <w:p w14:paraId="140BF3BB" w14:textId="77777777" w:rsidR="00A33D5D" w:rsidRPr="00D66B02" w:rsidRDefault="00A33D5D" w:rsidP="00A33D5D">
      <w:pPr>
        <w:rPr>
          <w:rFonts w:ascii="Times New Roman" w:hAnsi="Times New Roman" w:cs="Times New Roman"/>
          <w:sz w:val="22"/>
          <w:szCs w:val="22"/>
          <w:lang w:val="lt-LT"/>
        </w:rPr>
      </w:pPr>
    </w:p>
    <w:p w14:paraId="29920056" w14:textId="77777777" w:rsidR="00A33D5D" w:rsidRPr="00D66B02" w:rsidRDefault="00A33D5D" w:rsidP="00A33D5D">
      <w:pPr>
        <w:rPr>
          <w:rFonts w:ascii="Times New Roman" w:hAnsi="Times New Roman" w:cs="Times New Roman"/>
          <w:sz w:val="22"/>
          <w:szCs w:val="22"/>
          <w:lang w:val="lt-LT"/>
        </w:rPr>
      </w:pPr>
    </w:p>
    <w:p w14:paraId="6123ADF2" w14:textId="77777777" w:rsidR="00A33D5D" w:rsidRPr="00D66B02" w:rsidRDefault="00A33D5D" w:rsidP="00A33D5D">
      <w:pPr>
        <w:rPr>
          <w:rFonts w:ascii="Times New Roman" w:hAnsi="Times New Roman" w:cs="Times New Roman"/>
          <w:sz w:val="22"/>
          <w:szCs w:val="22"/>
          <w:lang w:val="lt-LT"/>
        </w:rPr>
      </w:pPr>
    </w:p>
    <w:p w14:paraId="30D4FA6D" w14:textId="77777777" w:rsidR="00A33D5D" w:rsidRPr="00D66B02" w:rsidRDefault="00A33D5D" w:rsidP="00A33D5D">
      <w:pPr>
        <w:rPr>
          <w:rFonts w:ascii="Times New Roman" w:hAnsi="Times New Roman" w:cs="Times New Roman"/>
          <w:sz w:val="22"/>
          <w:szCs w:val="22"/>
          <w:lang w:val="lt-LT"/>
        </w:rPr>
      </w:pPr>
    </w:p>
    <w:p w14:paraId="7597F572" w14:textId="77777777" w:rsidR="00A33D5D" w:rsidRPr="00D66B02" w:rsidRDefault="00A33D5D" w:rsidP="00A33D5D">
      <w:pPr>
        <w:rPr>
          <w:rFonts w:ascii="Times New Roman" w:hAnsi="Times New Roman" w:cs="Times New Roman"/>
          <w:sz w:val="22"/>
          <w:szCs w:val="22"/>
          <w:lang w:val="lt-LT"/>
        </w:rPr>
      </w:pPr>
    </w:p>
    <w:p w14:paraId="61B00C0D" w14:textId="77777777" w:rsidR="00A33D5D" w:rsidRPr="00D66B02" w:rsidRDefault="00A33D5D" w:rsidP="00A33D5D">
      <w:pPr>
        <w:rPr>
          <w:rFonts w:ascii="Times New Roman" w:hAnsi="Times New Roman" w:cs="Times New Roman"/>
          <w:sz w:val="22"/>
          <w:szCs w:val="22"/>
          <w:lang w:val="lt-LT"/>
        </w:rPr>
      </w:pPr>
    </w:p>
    <w:p w14:paraId="39CB2F75" w14:textId="77777777" w:rsidR="00A33D5D" w:rsidRPr="00D66B02" w:rsidRDefault="00A33D5D" w:rsidP="00A33D5D">
      <w:pPr>
        <w:rPr>
          <w:rFonts w:ascii="Times New Roman" w:hAnsi="Times New Roman" w:cs="Times New Roman"/>
          <w:sz w:val="22"/>
          <w:szCs w:val="22"/>
          <w:lang w:val="lt-LT"/>
        </w:rPr>
      </w:pPr>
    </w:p>
    <w:p w14:paraId="42E86216" w14:textId="77777777" w:rsidR="00A33D5D" w:rsidRPr="00D66B02" w:rsidRDefault="00A33D5D" w:rsidP="00A33D5D">
      <w:pPr>
        <w:rPr>
          <w:rFonts w:ascii="Times New Roman" w:hAnsi="Times New Roman" w:cs="Times New Roman"/>
          <w:sz w:val="22"/>
          <w:szCs w:val="22"/>
          <w:lang w:val="lt-LT"/>
        </w:rPr>
      </w:pPr>
    </w:p>
    <w:p w14:paraId="6807C3E0" w14:textId="77777777" w:rsidR="00A33D5D" w:rsidRPr="00D66B02" w:rsidRDefault="00A33D5D" w:rsidP="00A33D5D">
      <w:pPr>
        <w:rPr>
          <w:rFonts w:ascii="Times New Roman" w:hAnsi="Times New Roman" w:cs="Times New Roman"/>
          <w:sz w:val="22"/>
          <w:szCs w:val="22"/>
          <w:lang w:val="lt-LT"/>
        </w:rPr>
      </w:pPr>
    </w:p>
    <w:p w14:paraId="0CF25912" w14:textId="77777777" w:rsidR="00A33D5D" w:rsidRPr="00D66B02" w:rsidRDefault="00A33D5D" w:rsidP="00A33D5D">
      <w:pPr>
        <w:rPr>
          <w:rFonts w:ascii="Times New Roman" w:hAnsi="Times New Roman" w:cs="Times New Roman"/>
          <w:sz w:val="22"/>
          <w:szCs w:val="22"/>
          <w:lang w:val="lt-LT"/>
        </w:rPr>
      </w:pPr>
    </w:p>
    <w:p w14:paraId="484FC235" w14:textId="77777777" w:rsidR="00A33D5D" w:rsidRPr="00D66B02" w:rsidRDefault="00A33D5D" w:rsidP="00A33D5D">
      <w:pPr>
        <w:rPr>
          <w:rFonts w:ascii="Times New Roman" w:hAnsi="Times New Roman" w:cs="Times New Roman"/>
          <w:sz w:val="22"/>
          <w:szCs w:val="22"/>
          <w:lang w:val="lt-LT"/>
        </w:rPr>
      </w:pPr>
    </w:p>
    <w:p w14:paraId="36DA4DB6" w14:textId="77777777" w:rsidR="00A33D5D" w:rsidRPr="00D66B02" w:rsidRDefault="00A33D5D" w:rsidP="00A33D5D">
      <w:pPr>
        <w:rPr>
          <w:rFonts w:ascii="Times New Roman" w:hAnsi="Times New Roman" w:cs="Times New Roman"/>
          <w:sz w:val="22"/>
          <w:szCs w:val="22"/>
          <w:lang w:val="lt-LT"/>
        </w:rPr>
      </w:pPr>
    </w:p>
    <w:p w14:paraId="6FE40C84" w14:textId="77777777" w:rsidR="00A33D5D" w:rsidRPr="00D66B02" w:rsidRDefault="00A33D5D" w:rsidP="00A33D5D">
      <w:pPr>
        <w:rPr>
          <w:rFonts w:ascii="Times New Roman" w:hAnsi="Times New Roman" w:cs="Times New Roman"/>
          <w:sz w:val="22"/>
          <w:szCs w:val="22"/>
          <w:lang w:val="lt-LT"/>
        </w:rPr>
      </w:pPr>
    </w:p>
    <w:p w14:paraId="1AC11625" w14:textId="77777777" w:rsidR="00A33D5D" w:rsidRPr="00D66B02" w:rsidRDefault="00A33D5D" w:rsidP="00A33D5D">
      <w:pPr>
        <w:rPr>
          <w:rFonts w:ascii="Times New Roman" w:hAnsi="Times New Roman" w:cs="Times New Roman"/>
          <w:sz w:val="22"/>
          <w:szCs w:val="22"/>
          <w:lang w:val="lt-LT"/>
        </w:rPr>
      </w:pPr>
    </w:p>
    <w:p w14:paraId="7C7B5C62" w14:textId="77777777" w:rsidR="00A33D5D" w:rsidRDefault="00A33D5D" w:rsidP="00A33D5D">
      <w:pPr>
        <w:rPr>
          <w:rFonts w:ascii="Times New Roman" w:hAnsi="Times New Roman" w:cs="Times New Roman"/>
          <w:sz w:val="22"/>
          <w:szCs w:val="22"/>
          <w:lang w:val="lt-LT"/>
        </w:rPr>
      </w:pPr>
    </w:p>
    <w:p w14:paraId="016C3707" w14:textId="77777777" w:rsidR="00A97E9E" w:rsidRPr="00D66B02" w:rsidRDefault="00A97E9E" w:rsidP="00A33D5D">
      <w:pPr>
        <w:rPr>
          <w:rFonts w:ascii="Times New Roman" w:hAnsi="Times New Roman" w:cs="Times New Roman"/>
          <w:sz w:val="22"/>
          <w:szCs w:val="22"/>
          <w:lang w:val="lt-LT"/>
        </w:rPr>
      </w:pPr>
    </w:p>
    <w:p w14:paraId="23941EBA" w14:textId="77777777" w:rsidR="00A33D5D" w:rsidRPr="00D66B02" w:rsidRDefault="00A33D5D" w:rsidP="00A33D5D">
      <w:pPr>
        <w:jc w:val="cente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A. ŽENKLINIMAS</w:t>
      </w:r>
    </w:p>
    <w:p w14:paraId="046B9A9E" w14:textId="77777777" w:rsidR="00A33D5D" w:rsidRPr="00D66B02" w:rsidRDefault="00A33D5D" w:rsidP="00A33D5D">
      <w:pPr>
        <w:shd w:val="clear" w:color="auto" w:fill="FFFFFF"/>
        <w:rPr>
          <w:rFonts w:ascii="Times New Roman" w:hAnsi="Times New Roman" w:cs="Times New Roman"/>
          <w:sz w:val="22"/>
          <w:szCs w:val="22"/>
          <w:lang w:val="lt-LT"/>
        </w:rPr>
      </w:pPr>
      <w:r w:rsidRPr="00D66B02">
        <w:rPr>
          <w:rFonts w:ascii="Times New Roman" w:hAnsi="Times New Roman" w:cs="Times New Roman"/>
          <w:sz w:val="22"/>
          <w:szCs w:val="22"/>
          <w:lang w:val="lt-LT"/>
        </w:rPr>
        <w:br w:type="page"/>
      </w:r>
    </w:p>
    <w:p w14:paraId="2F175918" w14:textId="77777777" w:rsidR="00A33D5D" w:rsidRPr="00D66B02" w:rsidRDefault="00A33D5D" w:rsidP="00A33D5D">
      <w:pPr>
        <w:pStyle w:val="Antrat1"/>
        <w:rPr>
          <w:noProof w:val="0"/>
          <w:lang w:val="lt-LT"/>
        </w:rPr>
      </w:pPr>
      <w:r w:rsidRPr="00D66B02">
        <w:rPr>
          <w:noProof w:val="0"/>
          <w:lang w:val="lt-LT"/>
        </w:rPr>
        <w:t>INFORMACIJA ANT IŠORINĖS PAKUOTĖS</w:t>
      </w:r>
    </w:p>
    <w:p w14:paraId="2DC1C250"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p>
    <w:p w14:paraId="7D4853AC" w14:textId="77777777" w:rsidR="00A33D5D" w:rsidRPr="00D66B02" w:rsidRDefault="00A33D5D" w:rsidP="00A33D5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lt-LT"/>
        </w:rPr>
      </w:pPr>
      <w:r w:rsidRPr="00D66B02">
        <w:rPr>
          <w:rFonts w:ascii="Times New Roman" w:hAnsi="Times New Roman" w:cs="Times New Roman"/>
          <w:b/>
          <w:sz w:val="22"/>
          <w:szCs w:val="22"/>
          <w:lang w:val="lt-LT"/>
        </w:rPr>
        <w:t>DĖŽUTĖS TEKSTAS</w:t>
      </w:r>
    </w:p>
    <w:p w14:paraId="5ABEDACE" w14:textId="77777777" w:rsidR="00A33D5D" w:rsidRPr="00D66B02" w:rsidRDefault="00A33D5D" w:rsidP="00A33D5D">
      <w:pPr>
        <w:rPr>
          <w:rFonts w:ascii="Times New Roman" w:hAnsi="Times New Roman" w:cs="Times New Roman"/>
          <w:sz w:val="22"/>
          <w:szCs w:val="22"/>
          <w:lang w:val="lt-LT"/>
        </w:rPr>
      </w:pPr>
    </w:p>
    <w:p w14:paraId="66DCEB46" w14:textId="77777777" w:rsidR="00A33D5D" w:rsidRPr="00D66B02" w:rsidRDefault="00A33D5D" w:rsidP="00A33D5D">
      <w:pPr>
        <w:rPr>
          <w:rFonts w:ascii="Times New Roman" w:hAnsi="Times New Roman" w:cs="Times New Roman"/>
          <w:sz w:val="22"/>
          <w:szCs w:val="22"/>
          <w:lang w:val="lt-LT"/>
        </w:rPr>
      </w:pPr>
    </w:p>
    <w:p w14:paraId="443ABF7C"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w:t>
      </w:r>
      <w:r w:rsidRPr="00D66B02">
        <w:rPr>
          <w:rFonts w:ascii="Times New Roman" w:hAnsi="Times New Roman" w:cs="Times New Roman"/>
          <w:b/>
          <w:sz w:val="22"/>
          <w:szCs w:val="22"/>
          <w:lang w:val="lt-LT"/>
        </w:rPr>
        <w:tab/>
        <w:t>VAISTINIO PREPARATO PAVADINIMAS</w:t>
      </w:r>
    </w:p>
    <w:p w14:paraId="1CD0D6D5" w14:textId="77777777" w:rsidR="00A33D5D" w:rsidRPr="00D66B02" w:rsidRDefault="00A33D5D" w:rsidP="00A33D5D">
      <w:pPr>
        <w:rPr>
          <w:rFonts w:ascii="Times New Roman" w:hAnsi="Times New Roman" w:cs="Times New Roman"/>
          <w:sz w:val="22"/>
          <w:szCs w:val="22"/>
          <w:lang w:val="lt-LT"/>
        </w:rPr>
      </w:pPr>
    </w:p>
    <w:p w14:paraId="12CE7A9B"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caps/>
          <w:sz w:val="22"/>
          <w:szCs w:val="22"/>
          <w:lang w:val="lt-LT"/>
        </w:rPr>
        <w:t>N</w:t>
      </w:r>
      <w:r w:rsidRPr="00D66B02">
        <w:rPr>
          <w:rFonts w:ascii="Times New Roman" w:hAnsi="Times New Roman" w:cs="Times New Roman"/>
          <w:sz w:val="22"/>
          <w:szCs w:val="22"/>
          <w:lang w:val="lt-LT"/>
        </w:rPr>
        <w:t>ormosang</w:t>
      </w:r>
      <w:r w:rsidRPr="00D66B02">
        <w:rPr>
          <w:rFonts w:ascii="Times New Roman" w:hAnsi="Times New Roman" w:cs="Times New Roman"/>
          <w:caps/>
          <w:sz w:val="22"/>
          <w:szCs w:val="22"/>
          <w:lang w:val="lt-LT"/>
        </w:rPr>
        <w:t xml:space="preserve"> 25 </w:t>
      </w:r>
      <w:r w:rsidRPr="00D66B02">
        <w:rPr>
          <w:rFonts w:ascii="Times New Roman" w:hAnsi="Times New Roman" w:cs="Times New Roman"/>
          <w:sz w:val="22"/>
          <w:szCs w:val="22"/>
          <w:lang w:val="lt-LT"/>
        </w:rPr>
        <w:t>mg/ml koncentratas infuziniam tirpalui</w:t>
      </w:r>
    </w:p>
    <w:p w14:paraId="16423BE4"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Žmogaus heminas</w:t>
      </w:r>
    </w:p>
    <w:p w14:paraId="06005A6C" w14:textId="77777777" w:rsidR="00A33D5D" w:rsidRPr="00D66B02" w:rsidRDefault="00A33D5D" w:rsidP="00A33D5D">
      <w:pPr>
        <w:rPr>
          <w:rFonts w:ascii="Times New Roman" w:hAnsi="Times New Roman" w:cs="Times New Roman"/>
          <w:sz w:val="22"/>
          <w:szCs w:val="22"/>
          <w:lang w:val="lt-LT"/>
        </w:rPr>
      </w:pPr>
    </w:p>
    <w:p w14:paraId="56998460" w14:textId="77777777" w:rsidR="00A33D5D" w:rsidRPr="00D66B02" w:rsidRDefault="00A33D5D" w:rsidP="00A33D5D">
      <w:pPr>
        <w:rPr>
          <w:rFonts w:ascii="Times New Roman" w:hAnsi="Times New Roman" w:cs="Times New Roman"/>
          <w:sz w:val="22"/>
          <w:szCs w:val="22"/>
          <w:lang w:val="lt-LT"/>
        </w:rPr>
      </w:pPr>
    </w:p>
    <w:p w14:paraId="5A7837FB"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2.</w:t>
      </w:r>
      <w:r w:rsidRPr="00D66B02">
        <w:rPr>
          <w:rFonts w:ascii="Times New Roman" w:hAnsi="Times New Roman" w:cs="Times New Roman"/>
          <w:b/>
          <w:sz w:val="22"/>
          <w:szCs w:val="22"/>
          <w:lang w:val="lt-LT"/>
        </w:rPr>
        <w:tab/>
      </w:r>
      <w:r w:rsidRPr="00056A21">
        <w:rPr>
          <w:rFonts w:ascii="Times New Roman" w:hAnsi="Times New Roman"/>
          <w:b/>
          <w:sz w:val="22"/>
          <w:lang w:val="lt-LT"/>
        </w:rPr>
        <w:t xml:space="preserve">VEIKLIOJI </w:t>
      </w:r>
      <w:r w:rsidRPr="00056A21">
        <w:rPr>
          <w:rFonts w:ascii="Times New Roman" w:hAnsi="Times New Roman" w:cs="Times New Roman"/>
          <w:b/>
          <w:noProof/>
          <w:sz w:val="22"/>
          <w:szCs w:val="22"/>
          <w:lang w:val="lt-LT"/>
        </w:rPr>
        <w:t xml:space="preserve">(-IOS) </w:t>
      </w:r>
      <w:r w:rsidRPr="00056A21">
        <w:rPr>
          <w:rFonts w:ascii="Times New Roman" w:hAnsi="Times New Roman"/>
          <w:b/>
          <w:sz w:val="22"/>
          <w:lang w:val="lt-LT"/>
        </w:rPr>
        <w:t xml:space="preserve">MEDŽIAGA </w:t>
      </w:r>
      <w:r w:rsidRPr="00056A21">
        <w:rPr>
          <w:rFonts w:ascii="Times New Roman" w:hAnsi="Times New Roman" w:cs="Times New Roman"/>
          <w:b/>
          <w:noProof/>
          <w:sz w:val="22"/>
          <w:szCs w:val="22"/>
          <w:lang w:val="lt-LT"/>
        </w:rPr>
        <w:t xml:space="preserve">(-OS) </w:t>
      </w:r>
      <w:r w:rsidRPr="00056A21">
        <w:rPr>
          <w:rFonts w:ascii="Times New Roman" w:hAnsi="Times New Roman"/>
          <w:b/>
          <w:sz w:val="22"/>
          <w:lang w:val="lt-LT"/>
        </w:rPr>
        <w:t xml:space="preserve">IR JOS </w:t>
      </w:r>
      <w:r w:rsidRPr="00056A21">
        <w:rPr>
          <w:rFonts w:ascii="Times New Roman" w:hAnsi="Times New Roman" w:cs="Times New Roman"/>
          <w:b/>
          <w:noProof/>
          <w:sz w:val="22"/>
          <w:szCs w:val="22"/>
          <w:lang w:val="lt-LT"/>
        </w:rPr>
        <w:t xml:space="preserve">(-Ų) </w:t>
      </w:r>
      <w:r w:rsidRPr="00056A21">
        <w:rPr>
          <w:rFonts w:ascii="Times New Roman" w:hAnsi="Times New Roman"/>
          <w:b/>
          <w:sz w:val="22"/>
          <w:lang w:val="lt-LT"/>
        </w:rPr>
        <w:t>KIEKIS</w:t>
      </w:r>
      <w:r w:rsidRPr="00056A21">
        <w:rPr>
          <w:rFonts w:ascii="Times New Roman" w:hAnsi="Times New Roman" w:cs="Times New Roman"/>
          <w:b/>
          <w:noProof/>
          <w:sz w:val="22"/>
          <w:szCs w:val="22"/>
          <w:lang w:val="lt-LT"/>
        </w:rPr>
        <w:t xml:space="preserve"> (-IAI)</w:t>
      </w:r>
    </w:p>
    <w:p w14:paraId="5108819B" w14:textId="77777777" w:rsidR="00A33D5D" w:rsidRPr="00D66B02" w:rsidRDefault="00A33D5D" w:rsidP="00A33D5D">
      <w:pPr>
        <w:rPr>
          <w:rFonts w:ascii="Times New Roman" w:hAnsi="Times New Roman" w:cs="Times New Roman"/>
          <w:sz w:val="22"/>
          <w:szCs w:val="22"/>
          <w:lang w:val="lt-LT"/>
        </w:rPr>
      </w:pPr>
    </w:p>
    <w:p w14:paraId="4E6106F4"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Žmogaus heminas</w:t>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r>
      <w:r w:rsidRPr="00D66B02">
        <w:rPr>
          <w:rFonts w:ascii="Times New Roman" w:hAnsi="Times New Roman" w:cs="Times New Roman"/>
          <w:sz w:val="22"/>
          <w:szCs w:val="22"/>
          <w:lang w:val="lt-LT"/>
        </w:rPr>
        <w:tab/>
        <w:t>25 mg/ml</w:t>
      </w:r>
    </w:p>
    <w:p w14:paraId="7B548AD7"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Vienoje 10 ml ampulėje yra 250 mg žmogaus hemino.</w:t>
      </w:r>
    </w:p>
    <w:p w14:paraId="755F4FE4" w14:textId="77777777" w:rsidR="00A33D5D" w:rsidRPr="006B4AA0" w:rsidRDefault="00A33D5D" w:rsidP="00A33D5D">
      <w:pPr>
        <w:rPr>
          <w:rFonts w:ascii="Times New Roman" w:hAnsi="Times New Roman" w:cs="Times New Roman"/>
          <w:sz w:val="22"/>
          <w:szCs w:val="22"/>
          <w:lang w:val="lt-LT"/>
        </w:rPr>
      </w:pPr>
    </w:p>
    <w:p w14:paraId="6488CC58" w14:textId="77777777" w:rsidR="00A33D5D" w:rsidRPr="006B4AA0" w:rsidRDefault="00A33D5D" w:rsidP="00A33D5D">
      <w:pPr>
        <w:rPr>
          <w:rFonts w:ascii="Times New Roman" w:hAnsi="Times New Roman" w:cs="Times New Roman"/>
          <w:sz w:val="22"/>
          <w:szCs w:val="22"/>
          <w:lang w:val="lt-LT"/>
        </w:rPr>
      </w:pPr>
      <w:r w:rsidRPr="006B4AA0">
        <w:rPr>
          <w:rFonts w:ascii="Times New Roman" w:hAnsi="Times New Roman" w:cs="Times New Roman"/>
          <w:sz w:val="22"/>
          <w:szCs w:val="22"/>
          <w:lang w:val="lt-LT"/>
        </w:rPr>
        <w:t>Praskiedus vieną 10 ml ampulę 100 ml 0,9% NaCl tirpalo, viename mililitre praskiesto tirpalo yra 2273 mikrogramai žmogaus hemino.</w:t>
      </w:r>
    </w:p>
    <w:p w14:paraId="6F14492C" w14:textId="77777777" w:rsidR="00A33D5D" w:rsidRPr="006B4AA0" w:rsidRDefault="00A33D5D" w:rsidP="00A33D5D">
      <w:pPr>
        <w:rPr>
          <w:rFonts w:ascii="Times New Roman" w:hAnsi="Times New Roman" w:cs="Times New Roman"/>
          <w:sz w:val="22"/>
          <w:szCs w:val="22"/>
          <w:lang w:val="lt-LT"/>
        </w:rPr>
      </w:pPr>
    </w:p>
    <w:p w14:paraId="78480AD3" w14:textId="77777777" w:rsidR="00A33D5D" w:rsidRPr="006B4AA0" w:rsidRDefault="00A33D5D" w:rsidP="00A33D5D">
      <w:pPr>
        <w:rPr>
          <w:rFonts w:ascii="Times New Roman" w:hAnsi="Times New Roman" w:cs="Times New Roman"/>
          <w:sz w:val="22"/>
          <w:szCs w:val="22"/>
          <w:lang w:val="lt-LT"/>
        </w:rPr>
      </w:pPr>
    </w:p>
    <w:p w14:paraId="7ED44BF1"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3.</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pagalbinių medžiagų sąrašas</w:t>
      </w:r>
    </w:p>
    <w:p w14:paraId="3172502B" w14:textId="77777777" w:rsidR="00A33D5D" w:rsidRPr="00D66B02" w:rsidRDefault="00A33D5D" w:rsidP="00A33D5D">
      <w:pPr>
        <w:rPr>
          <w:rFonts w:ascii="Times New Roman" w:hAnsi="Times New Roman" w:cs="Times New Roman"/>
          <w:sz w:val="22"/>
          <w:szCs w:val="22"/>
          <w:lang w:val="lt-LT"/>
        </w:rPr>
      </w:pPr>
    </w:p>
    <w:p w14:paraId="097A3F97"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96 % etanolis</w:t>
      </w:r>
      <w:r w:rsidR="00383C4D">
        <w:rPr>
          <w:rFonts w:ascii="Times New Roman" w:hAnsi="Times New Roman" w:cs="Times New Roman"/>
          <w:sz w:val="22"/>
          <w:szCs w:val="22"/>
          <w:lang w:val="lt-LT"/>
        </w:rPr>
        <w:t xml:space="preserve"> </w:t>
      </w:r>
      <w:r w:rsidR="00383C4D" w:rsidRPr="00D66B02">
        <w:rPr>
          <w:rFonts w:ascii="Times New Roman" w:hAnsi="Times New Roman" w:cs="Times New Roman"/>
          <w:sz w:val="22"/>
          <w:szCs w:val="22"/>
          <w:lang w:val="lt-LT"/>
        </w:rPr>
        <w:t>(daugiau informacijos pateikta pakuotės lapelyje)</w:t>
      </w:r>
      <w:r w:rsidRPr="00D66B02">
        <w:rPr>
          <w:rFonts w:ascii="Times New Roman" w:hAnsi="Times New Roman" w:cs="Times New Roman"/>
          <w:sz w:val="22"/>
          <w:szCs w:val="22"/>
          <w:lang w:val="lt-LT"/>
        </w:rPr>
        <w:t>, argininas, propilenglikolis, injekcinis vanduo.</w:t>
      </w:r>
    </w:p>
    <w:p w14:paraId="31E63FA6" w14:textId="77777777" w:rsidR="00A33D5D" w:rsidRPr="00D66B02" w:rsidRDefault="00A33D5D" w:rsidP="00A33D5D">
      <w:pPr>
        <w:rPr>
          <w:rFonts w:ascii="Times New Roman" w:hAnsi="Times New Roman" w:cs="Times New Roman"/>
          <w:sz w:val="22"/>
          <w:szCs w:val="22"/>
          <w:lang w:val="lt-LT"/>
        </w:rPr>
      </w:pPr>
    </w:p>
    <w:p w14:paraId="69249B32" w14:textId="77777777" w:rsidR="00A33D5D" w:rsidRPr="00D66B02" w:rsidRDefault="00A33D5D" w:rsidP="00A33D5D">
      <w:pPr>
        <w:rPr>
          <w:rFonts w:ascii="Times New Roman" w:hAnsi="Times New Roman" w:cs="Times New Roman"/>
          <w:sz w:val="22"/>
          <w:szCs w:val="22"/>
          <w:lang w:val="lt-LT"/>
        </w:rPr>
      </w:pPr>
    </w:p>
    <w:p w14:paraId="3C62A97A"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4.</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FARMACINĖ forma ir KIEKIS PAKUOTĖJE</w:t>
      </w:r>
    </w:p>
    <w:p w14:paraId="300C7EC5" w14:textId="77777777" w:rsidR="00A33D5D" w:rsidRPr="00D66B02" w:rsidRDefault="00A33D5D" w:rsidP="00A33D5D">
      <w:pPr>
        <w:rPr>
          <w:rFonts w:ascii="Times New Roman" w:hAnsi="Times New Roman" w:cs="Times New Roman"/>
          <w:sz w:val="22"/>
          <w:szCs w:val="22"/>
          <w:lang w:val="lt-LT"/>
        </w:rPr>
      </w:pPr>
    </w:p>
    <w:p w14:paraId="6A68100C"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Koncentratas infuziniam tirpalui (250 mg/10 ml ampulėje; 4 ampulių pakuotė).</w:t>
      </w:r>
    </w:p>
    <w:p w14:paraId="353C9D50" w14:textId="77777777" w:rsidR="00A33D5D" w:rsidRPr="00D66B02" w:rsidRDefault="00A33D5D" w:rsidP="00A33D5D">
      <w:pPr>
        <w:rPr>
          <w:rFonts w:ascii="Times New Roman" w:hAnsi="Times New Roman" w:cs="Times New Roman"/>
          <w:sz w:val="22"/>
          <w:szCs w:val="22"/>
          <w:lang w:val="lt-LT"/>
        </w:rPr>
      </w:pPr>
    </w:p>
    <w:p w14:paraId="716BD0B0" w14:textId="77777777" w:rsidR="00A33D5D" w:rsidRPr="00D66B02" w:rsidRDefault="00A33D5D" w:rsidP="00A33D5D">
      <w:pPr>
        <w:rPr>
          <w:rFonts w:ascii="Times New Roman" w:hAnsi="Times New Roman" w:cs="Times New Roman"/>
          <w:sz w:val="22"/>
          <w:szCs w:val="22"/>
          <w:lang w:val="lt-LT"/>
        </w:rPr>
      </w:pPr>
    </w:p>
    <w:p w14:paraId="5031ECD8"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5.</w:t>
      </w:r>
      <w:r w:rsidRPr="00D66B02">
        <w:rPr>
          <w:rFonts w:ascii="Times New Roman" w:hAnsi="Times New Roman" w:cs="Times New Roman"/>
          <w:b/>
          <w:sz w:val="22"/>
          <w:szCs w:val="22"/>
          <w:lang w:val="lt-LT"/>
        </w:rPr>
        <w:tab/>
        <w:t xml:space="preserve">VARTOJIMO METODAS IR BŪDAS </w:t>
      </w:r>
      <w:r w:rsidRPr="006B4AA0">
        <w:rPr>
          <w:rFonts w:ascii="Times New Roman" w:hAnsi="Times New Roman" w:cs="Times New Roman"/>
          <w:b/>
          <w:noProof/>
          <w:sz w:val="22"/>
          <w:szCs w:val="22"/>
          <w:lang w:val="lt-LT"/>
        </w:rPr>
        <w:t>(-AI)</w:t>
      </w:r>
    </w:p>
    <w:p w14:paraId="2657EC84" w14:textId="77777777" w:rsidR="00A33D5D" w:rsidRPr="00D66B02" w:rsidRDefault="00A33D5D" w:rsidP="00A33D5D">
      <w:pPr>
        <w:rPr>
          <w:rFonts w:ascii="Times New Roman" w:hAnsi="Times New Roman" w:cs="Times New Roman"/>
          <w:b/>
          <w:sz w:val="22"/>
          <w:szCs w:val="22"/>
          <w:lang w:val="lt-LT"/>
        </w:rPr>
      </w:pPr>
    </w:p>
    <w:p w14:paraId="161959D3" w14:textId="77777777" w:rsidR="00A33D5D" w:rsidRPr="001464B5" w:rsidRDefault="00A33D5D" w:rsidP="00A33D5D">
      <w:pPr>
        <w:rPr>
          <w:rFonts w:ascii="Times New Roman" w:hAnsi="Times New Roman" w:cs="Times New Roman"/>
          <w:b/>
          <w:noProof/>
          <w:sz w:val="22"/>
          <w:szCs w:val="22"/>
          <w:lang w:val="lt-LT"/>
        </w:rPr>
      </w:pPr>
      <w:r w:rsidRPr="001464B5">
        <w:rPr>
          <w:rFonts w:ascii="Times New Roman" w:hAnsi="Times New Roman" w:cs="Times New Roman"/>
          <w:b/>
          <w:sz w:val="22"/>
          <w:szCs w:val="22"/>
          <w:lang w:val="lt-LT"/>
        </w:rPr>
        <w:t>Leisti į veną</w:t>
      </w:r>
      <w:r w:rsidRPr="001464B5">
        <w:rPr>
          <w:rFonts w:ascii="Times New Roman" w:hAnsi="Times New Roman" w:cs="Times New Roman"/>
          <w:b/>
          <w:noProof/>
          <w:sz w:val="22"/>
          <w:szCs w:val="22"/>
          <w:lang w:val="lt-LT"/>
        </w:rPr>
        <w:t>.</w:t>
      </w:r>
    </w:p>
    <w:p w14:paraId="6597AD45" w14:textId="77777777" w:rsidR="00A33D5D" w:rsidRPr="001464B5" w:rsidRDefault="00A33D5D" w:rsidP="00A33D5D">
      <w:pPr>
        <w:rPr>
          <w:rFonts w:ascii="Times New Roman" w:hAnsi="Times New Roman" w:cs="Times New Roman"/>
          <w:b/>
          <w:sz w:val="22"/>
          <w:szCs w:val="22"/>
          <w:lang w:val="lt-LT"/>
        </w:rPr>
      </w:pPr>
      <w:r w:rsidRPr="001464B5">
        <w:rPr>
          <w:rFonts w:ascii="Times New Roman" w:hAnsi="Times New Roman" w:cs="Times New Roman"/>
          <w:b/>
          <w:sz w:val="22"/>
          <w:szCs w:val="22"/>
          <w:lang w:val="lt-LT"/>
        </w:rPr>
        <w:t>Leisti tik labai lėtos intraveninės infuzijos būdu (ne trumpiau kaip 30 minučių).</w:t>
      </w:r>
    </w:p>
    <w:p w14:paraId="06DF240F"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Prieš vartojimą perskaitykite pakuotės lapelį.</w:t>
      </w:r>
    </w:p>
    <w:p w14:paraId="39770DD2" w14:textId="77777777" w:rsidR="00A33D5D" w:rsidRPr="00D66B02" w:rsidRDefault="00A33D5D" w:rsidP="00A33D5D">
      <w:pPr>
        <w:rPr>
          <w:rFonts w:ascii="Times New Roman" w:hAnsi="Times New Roman" w:cs="Times New Roman"/>
          <w:sz w:val="22"/>
          <w:szCs w:val="22"/>
          <w:lang w:val="lt-LT"/>
        </w:rPr>
      </w:pPr>
    </w:p>
    <w:p w14:paraId="2759F7E0" w14:textId="77777777" w:rsidR="00A33D5D" w:rsidRPr="00D66B02" w:rsidRDefault="00A33D5D" w:rsidP="00A33D5D">
      <w:pPr>
        <w:rPr>
          <w:rFonts w:ascii="Times New Roman" w:hAnsi="Times New Roman" w:cs="Times New Roman"/>
          <w:sz w:val="22"/>
          <w:szCs w:val="22"/>
          <w:lang w:val="lt-LT"/>
        </w:rPr>
      </w:pPr>
    </w:p>
    <w:p w14:paraId="418703E6"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6.</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SPECIALUS Įspėjimas</w:t>
      </w:r>
      <w:r w:rsidRPr="00D66B02">
        <w:rPr>
          <w:rFonts w:ascii="Times New Roman" w:hAnsi="Times New Roman" w:cs="Times New Roman"/>
          <w:b/>
          <w:sz w:val="22"/>
          <w:szCs w:val="22"/>
          <w:lang w:val="lt-LT"/>
        </w:rPr>
        <w:t xml:space="preserve">, KAD VAISTINĮ PREPARATĄ BŪTINA LAIKYTI </w:t>
      </w:r>
      <w:r w:rsidRPr="00D66B02">
        <w:rPr>
          <w:rFonts w:ascii="Times New Roman" w:hAnsi="Times New Roman" w:cs="Times New Roman"/>
          <w:b/>
          <w:caps/>
          <w:sz w:val="22"/>
          <w:szCs w:val="22"/>
          <w:lang w:val="lt-LT"/>
        </w:rPr>
        <w:t>vaikams nepastebimoje IR nepasiekiamoje vietoje</w:t>
      </w:r>
    </w:p>
    <w:p w14:paraId="73AD58E1" w14:textId="77777777" w:rsidR="00A33D5D" w:rsidRPr="00D66B02" w:rsidRDefault="00A33D5D" w:rsidP="00A33D5D">
      <w:pPr>
        <w:rPr>
          <w:rFonts w:ascii="Times New Roman" w:hAnsi="Times New Roman" w:cs="Times New Roman"/>
          <w:sz w:val="22"/>
          <w:szCs w:val="22"/>
          <w:lang w:val="lt-LT"/>
        </w:rPr>
      </w:pPr>
    </w:p>
    <w:p w14:paraId="5C37B722" w14:textId="77777777" w:rsidR="00A33D5D" w:rsidRPr="00D66B02" w:rsidRDefault="00A33D5D" w:rsidP="00A33D5D">
      <w:pPr>
        <w:outlineLvl w:val="0"/>
        <w:rPr>
          <w:rFonts w:ascii="Times New Roman" w:hAnsi="Times New Roman" w:cs="Times New Roman"/>
          <w:sz w:val="22"/>
          <w:szCs w:val="22"/>
          <w:lang w:val="lt-LT"/>
        </w:rPr>
      </w:pPr>
      <w:r w:rsidRPr="00D66B02">
        <w:rPr>
          <w:rFonts w:ascii="Times New Roman" w:hAnsi="Times New Roman" w:cs="Times New Roman"/>
          <w:sz w:val="22"/>
          <w:szCs w:val="22"/>
          <w:lang w:val="lt-LT"/>
        </w:rPr>
        <w:t>Laikyti vaikams nepastebimoje ir nepasiekiamoje vietoje.</w:t>
      </w:r>
    </w:p>
    <w:p w14:paraId="607975E1" w14:textId="77777777" w:rsidR="00A33D5D" w:rsidRPr="00D66B02" w:rsidRDefault="00A33D5D" w:rsidP="00A33D5D">
      <w:pPr>
        <w:rPr>
          <w:rFonts w:ascii="Times New Roman" w:hAnsi="Times New Roman" w:cs="Times New Roman"/>
          <w:sz w:val="22"/>
          <w:szCs w:val="22"/>
          <w:lang w:val="lt-LT"/>
        </w:rPr>
      </w:pPr>
    </w:p>
    <w:p w14:paraId="2EAC3379" w14:textId="77777777" w:rsidR="00A33D5D" w:rsidRPr="00D66B02" w:rsidRDefault="00A33D5D" w:rsidP="00A33D5D">
      <w:pPr>
        <w:rPr>
          <w:rFonts w:ascii="Times New Roman" w:hAnsi="Times New Roman" w:cs="Times New Roman"/>
          <w:sz w:val="22"/>
          <w:szCs w:val="22"/>
          <w:lang w:val="lt-LT"/>
        </w:rPr>
      </w:pPr>
    </w:p>
    <w:p w14:paraId="1F3F70AA"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7.</w:t>
      </w:r>
      <w:r w:rsidRPr="00D66B02">
        <w:rPr>
          <w:rFonts w:ascii="Times New Roman" w:hAnsi="Times New Roman" w:cs="Times New Roman"/>
          <w:b/>
          <w:sz w:val="22"/>
          <w:szCs w:val="22"/>
          <w:lang w:val="lt-LT"/>
        </w:rPr>
        <w:tab/>
      </w:r>
      <w:r w:rsidRPr="000253F5">
        <w:rPr>
          <w:rFonts w:ascii="Times New Roman" w:hAnsi="Times New Roman" w:cs="Times New Roman"/>
          <w:b/>
          <w:bCs/>
          <w:noProof/>
          <w:sz w:val="22"/>
          <w:szCs w:val="22"/>
          <w:lang w:val="lt-LT"/>
        </w:rPr>
        <w:t>KITAS (-I) SPECIALUS (-ŪS) ĮSPĖJIMAS (-AI)</w:t>
      </w:r>
      <w:r w:rsidRPr="000253F5">
        <w:rPr>
          <w:rFonts w:ascii="Times New Roman" w:hAnsi="Times New Roman"/>
          <w:b/>
          <w:sz w:val="22"/>
          <w:lang w:val="lt-LT"/>
        </w:rPr>
        <w:t xml:space="preserve"> </w:t>
      </w:r>
      <w:r w:rsidRPr="00D66B02">
        <w:rPr>
          <w:rFonts w:ascii="Times New Roman" w:hAnsi="Times New Roman" w:cs="Times New Roman"/>
          <w:b/>
          <w:caps/>
          <w:sz w:val="22"/>
          <w:szCs w:val="22"/>
          <w:lang w:val="lt-LT"/>
        </w:rPr>
        <w:t>(jei reikia)</w:t>
      </w:r>
    </w:p>
    <w:p w14:paraId="5FD1FD14" w14:textId="77777777" w:rsidR="00A33D5D" w:rsidRPr="00D66B02" w:rsidRDefault="00A33D5D" w:rsidP="00A33D5D">
      <w:pPr>
        <w:tabs>
          <w:tab w:val="left" w:pos="2552"/>
          <w:tab w:val="right" w:pos="9356"/>
        </w:tabs>
        <w:jc w:val="both"/>
        <w:rPr>
          <w:rFonts w:ascii="Times New Roman" w:hAnsi="Times New Roman" w:cs="Times New Roman"/>
          <w:b/>
          <w:caps/>
          <w:sz w:val="22"/>
          <w:szCs w:val="22"/>
          <w:u w:val="single"/>
          <w:lang w:val="lt-LT"/>
        </w:rPr>
      </w:pPr>
    </w:p>
    <w:p w14:paraId="15E6C182" w14:textId="77777777" w:rsidR="00A33D5D" w:rsidRPr="00D66B02" w:rsidRDefault="00A33D5D" w:rsidP="00A33D5D">
      <w:pPr>
        <w:tabs>
          <w:tab w:val="left" w:pos="2552"/>
          <w:tab w:val="right" w:pos="9356"/>
        </w:tabs>
        <w:jc w:val="both"/>
        <w:rPr>
          <w:rFonts w:ascii="Times New Roman" w:hAnsi="Times New Roman" w:cs="Times New Roman"/>
          <w:sz w:val="22"/>
          <w:szCs w:val="22"/>
          <w:lang w:val="lt-LT"/>
        </w:rPr>
      </w:pPr>
      <w:r w:rsidRPr="005905C7">
        <w:rPr>
          <w:rFonts w:ascii="Times New Roman" w:hAnsi="Times New Roman" w:cs="Times New Roman"/>
          <w:b/>
          <w:caps/>
          <w:sz w:val="22"/>
          <w:szCs w:val="22"/>
          <w:u w:val="single"/>
          <w:lang w:val="lt-LT"/>
        </w:rPr>
        <w:t>SpecialŪS ĮSPĖJIMAI</w:t>
      </w:r>
      <w:r w:rsidRPr="005905C7">
        <w:rPr>
          <w:rFonts w:ascii="Times New Roman" w:hAnsi="Times New Roman" w:cs="Times New Roman"/>
          <w:caps/>
          <w:sz w:val="22"/>
          <w:szCs w:val="22"/>
          <w:lang w:val="lt-LT"/>
        </w:rPr>
        <w:t>:</w:t>
      </w:r>
      <w:r w:rsidRPr="005905C7">
        <w:rPr>
          <w:rFonts w:ascii="Times New Roman" w:hAnsi="Times New Roman" w:cs="Times New Roman"/>
          <w:caps/>
          <w:sz w:val="22"/>
          <w:szCs w:val="22"/>
          <w:lang w:val="lt-LT"/>
        </w:rPr>
        <w:tab/>
      </w:r>
      <w:r w:rsidR="005905C7" w:rsidRPr="00056A21">
        <w:rPr>
          <w:rFonts w:ascii="Times New Roman" w:hAnsi="Times New Roman" w:cs="Times New Roman"/>
          <w:caps/>
          <w:sz w:val="22"/>
          <w:szCs w:val="22"/>
          <w:lang w:val="lt-LT"/>
        </w:rPr>
        <w:t xml:space="preserve"> </w:t>
      </w:r>
      <w:r w:rsidRPr="005905C7">
        <w:rPr>
          <w:rFonts w:ascii="Times New Roman" w:hAnsi="Times New Roman" w:cs="Times New Roman"/>
          <w:sz w:val="22"/>
          <w:szCs w:val="22"/>
          <w:lang w:val="lt-LT"/>
        </w:rPr>
        <w:t>prieš vartojimą praskiesti (skaitykite pakuotės lapelį)</w:t>
      </w:r>
      <w:r w:rsidRPr="005905C7">
        <w:rPr>
          <w:rFonts w:ascii="Times New Roman" w:hAnsi="Times New Roman" w:cs="Times New Roman"/>
          <w:color w:val="FF00FF"/>
          <w:sz w:val="22"/>
          <w:szCs w:val="22"/>
          <w:lang w:val="lt-LT"/>
        </w:rPr>
        <w:t>.</w:t>
      </w:r>
    </w:p>
    <w:p w14:paraId="509A5884" w14:textId="77777777" w:rsidR="00A33D5D" w:rsidRPr="00D66B02" w:rsidRDefault="00A33D5D" w:rsidP="00A33D5D">
      <w:pPr>
        <w:rPr>
          <w:rFonts w:ascii="Times New Roman" w:hAnsi="Times New Roman" w:cs="Times New Roman"/>
          <w:sz w:val="22"/>
          <w:szCs w:val="22"/>
          <w:lang w:val="lt-LT"/>
        </w:rPr>
      </w:pPr>
    </w:p>
    <w:p w14:paraId="4C4293F3" w14:textId="77777777" w:rsidR="00A33D5D" w:rsidRPr="00D66B02" w:rsidRDefault="00A33D5D" w:rsidP="00A33D5D">
      <w:pPr>
        <w:rPr>
          <w:rFonts w:ascii="Times New Roman" w:hAnsi="Times New Roman" w:cs="Times New Roman"/>
          <w:sz w:val="22"/>
          <w:szCs w:val="22"/>
          <w:lang w:val="lt-LT"/>
        </w:rPr>
      </w:pPr>
    </w:p>
    <w:p w14:paraId="31329C82"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8.</w:t>
      </w:r>
      <w:r w:rsidRPr="00D66B02">
        <w:rPr>
          <w:rFonts w:ascii="Times New Roman" w:hAnsi="Times New Roman" w:cs="Times New Roman"/>
          <w:b/>
          <w:sz w:val="22"/>
          <w:szCs w:val="22"/>
          <w:lang w:val="lt-LT"/>
        </w:rPr>
        <w:tab/>
        <w:t>TINKAMUMO LAIKAS</w:t>
      </w:r>
    </w:p>
    <w:p w14:paraId="7DAAE8C9" w14:textId="77777777" w:rsidR="00A33D5D" w:rsidRPr="00D66B02" w:rsidRDefault="00A33D5D" w:rsidP="00A33D5D">
      <w:pPr>
        <w:rPr>
          <w:rFonts w:ascii="Times New Roman" w:hAnsi="Times New Roman" w:cs="Times New Roman"/>
          <w:sz w:val="22"/>
          <w:szCs w:val="22"/>
          <w:lang w:val="lt-LT"/>
        </w:rPr>
      </w:pPr>
    </w:p>
    <w:p w14:paraId="20B164C0" w14:textId="72846074"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 xml:space="preserve">Tinka iki </w:t>
      </w:r>
      <w:r w:rsidR="00EB6560" w:rsidRPr="00EB6560">
        <w:rPr>
          <w:rFonts w:ascii="Times New Roman" w:hAnsi="Times New Roman" w:cs="Times New Roman"/>
          <w:sz w:val="22"/>
          <w:szCs w:val="22"/>
          <w:lang w:val="lt-LT"/>
        </w:rPr>
        <w:t>{MMMM/mm}</w:t>
      </w:r>
    </w:p>
    <w:p w14:paraId="5072EBCC"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 xml:space="preserve">Praskiestą tirpalą reikia suvartoti per 1 valandą. </w:t>
      </w:r>
    </w:p>
    <w:p w14:paraId="63CCC6FA" w14:textId="77777777" w:rsidR="00A33D5D" w:rsidRPr="00D66B02" w:rsidRDefault="00A33D5D" w:rsidP="00A33D5D">
      <w:pPr>
        <w:rPr>
          <w:rFonts w:ascii="Times New Roman" w:hAnsi="Times New Roman" w:cs="Times New Roman"/>
          <w:sz w:val="22"/>
          <w:szCs w:val="22"/>
          <w:lang w:val="lt-LT"/>
        </w:rPr>
      </w:pPr>
    </w:p>
    <w:p w14:paraId="41FA44CE" w14:textId="77777777" w:rsidR="00A33D5D" w:rsidRPr="00D66B02" w:rsidRDefault="00A33D5D" w:rsidP="00A33D5D">
      <w:pPr>
        <w:rPr>
          <w:rFonts w:ascii="Times New Roman" w:hAnsi="Times New Roman" w:cs="Times New Roman"/>
          <w:sz w:val="22"/>
          <w:szCs w:val="22"/>
          <w:lang w:val="lt-LT"/>
        </w:rPr>
      </w:pPr>
    </w:p>
    <w:p w14:paraId="392E6076"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9.</w:t>
      </w:r>
      <w:r w:rsidRPr="00D66B02">
        <w:rPr>
          <w:rFonts w:ascii="Times New Roman" w:hAnsi="Times New Roman" w:cs="Times New Roman"/>
          <w:b/>
          <w:sz w:val="22"/>
          <w:szCs w:val="22"/>
          <w:lang w:val="lt-LT"/>
        </w:rPr>
        <w:tab/>
        <w:t>SPECIALIOS LAIKYMO SĄLYGOS</w:t>
      </w:r>
    </w:p>
    <w:p w14:paraId="43376F9A" w14:textId="77777777" w:rsidR="00A33D5D" w:rsidRPr="00D66B02" w:rsidRDefault="00A33D5D" w:rsidP="00A33D5D">
      <w:pPr>
        <w:rPr>
          <w:rFonts w:ascii="Times New Roman" w:hAnsi="Times New Roman" w:cs="Times New Roman"/>
          <w:sz w:val="22"/>
          <w:szCs w:val="22"/>
          <w:lang w:val="lt-LT"/>
        </w:rPr>
      </w:pPr>
    </w:p>
    <w:p w14:paraId="40C12D87"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Laikyti šaldytuve (2 </w:t>
      </w:r>
      <w:r w:rsidRPr="00D66B02">
        <w:rPr>
          <w:rFonts w:ascii="Times New Roman" w:hAnsi="Times New Roman" w:cs="Times New Roman"/>
          <w:sz w:val="22"/>
          <w:szCs w:val="22"/>
          <w:lang w:val="lt-LT"/>
        </w:rPr>
        <w:sym w:font="Symbol" w:char="F0B0"/>
      </w:r>
      <w:r w:rsidRPr="00D66B02">
        <w:rPr>
          <w:rFonts w:ascii="Times New Roman" w:hAnsi="Times New Roman" w:cs="Times New Roman"/>
          <w:sz w:val="22"/>
          <w:szCs w:val="22"/>
          <w:lang w:val="lt-LT"/>
        </w:rPr>
        <w:t>C – 8 </w:t>
      </w:r>
      <w:r w:rsidRPr="00D66B02">
        <w:rPr>
          <w:rFonts w:ascii="Times New Roman" w:hAnsi="Times New Roman" w:cs="Times New Roman"/>
          <w:sz w:val="22"/>
          <w:szCs w:val="22"/>
          <w:lang w:val="lt-LT"/>
        </w:rPr>
        <w:sym w:font="Symbol" w:char="F0B0"/>
      </w:r>
      <w:r w:rsidRPr="00D66B02">
        <w:rPr>
          <w:rFonts w:ascii="Times New Roman" w:hAnsi="Times New Roman" w:cs="Times New Roman"/>
          <w:sz w:val="22"/>
          <w:szCs w:val="22"/>
          <w:lang w:val="lt-LT"/>
        </w:rPr>
        <w:t>C).</w:t>
      </w:r>
    </w:p>
    <w:p w14:paraId="4DFC71ED" w14:textId="62E6492A" w:rsidR="00A33D5D" w:rsidRPr="00D66B02" w:rsidRDefault="00A33D5D" w:rsidP="00A33D5D">
      <w:pPr>
        <w:tabs>
          <w:tab w:val="left" w:pos="993"/>
          <w:tab w:val="left" w:pos="2835"/>
          <w:tab w:val="right" w:pos="7088"/>
        </w:tabs>
        <w:jc w:val="both"/>
        <w:rPr>
          <w:rFonts w:ascii="Times New Roman" w:hAnsi="Times New Roman" w:cs="Times New Roman"/>
          <w:sz w:val="22"/>
          <w:szCs w:val="22"/>
          <w:lang w:val="lt-LT"/>
        </w:rPr>
      </w:pPr>
      <w:r w:rsidRPr="00D66B02">
        <w:rPr>
          <w:rFonts w:ascii="Times New Roman" w:hAnsi="Times New Roman" w:cs="Times New Roman"/>
          <w:sz w:val="22"/>
          <w:szCs w:val="22"/>
          <w:lang w:val="lt-LT"/>
        </w:rPr>
        <w:t xml:space="preserve">Ampulę laikyti išorinėje dėžutėje, kad </w:t>
      </w:r>
      <w:r w:rsidR="009177D3">
        <w:rPr>
          <w:rFonts w:ascii="Times New Roman" w:hAnsi="Times New Roman" w:cs="Times New Roman"/>
          <w:sz w:val="22"/>
          <w:szCs w:val="22"/>
          <w:lang w:val="lt-LT"/>
        </w:rPr>
        <w:t>vaistas</w:t>
      </w:r>
      <w:r w:rsidRPr="00D66B02">
        <w:rPr>
          <w:rFonts w:ascii="Times New Roman" w:hAnsi="Times New Roman" w:cs="Times New Roman"/>
          <w:sz w:val="22"/>
          <w:szCs w:val="22"/>
          <w:lang w:val="lt-LT"/>
        </w:rPr>
        <w:t xml:space="preserve"> būtų apsaugotas nuo šviesos.</w:t>
      </w:r>
    </w:p>
    <w:p w14:paraId="68AB81CA" w14:textId="77777777" w:rsidR="00A33D5D" w:rsidRPr="00D66B02" w:rsidRDefault="00A33D5D" w:rsidP="00A33D5D">
      <w:pPr>
        <w:rPr>
          <w:rFonts w:ascii="Times New Roman" w:hAnsi="Times New Roman" w:cs="Times New Roman"/>
          <w:sz w:val="22"/>
          <w:szCs w:val="22"/>
          <w:lang w:val="lt-LT"/>
        </w:rPr>
      </w:pPr>
    </w:p>
    <w:p w14:paraId="169F036B" w14:textId="77777777" w:rsidR="00A33D5D" w:rsidRPr="00D66B02" w:rsidRDefault="00A33D5D" w:rsidP="00A33D5D">
      <w:pPr>
        <w:ind w:left="567" w:hanging="567"/>
        <w:rPr>
          <w:rFonts w:ascii="Times New Roman" w:hAnsi="Times New Roman" w:cs="Times New Roman"/>
          <w:sz w:val="22"/>
          <w:szCs w:val="22"/>
          <w:lang w:val="lt-LT"/>
        </w:rPr>
      </w:pPr>
    </w:p>
    <w:p w14:paraId="6D52DBF6" w14:textId="77777777" w:rsidR="00A33D5D" w:rsidRPr="00D66B02" w:rsidRDefault="00A33D5D" w:rsidP="00A33D5D">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10.</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Specialios atsargumo priemonės</w:t>
      </w:r>
      <w:r w:rsidRPr="00D66B02">
        <w:rPr>
          <w:rFonts w:ascii="Times New Roman" w:hAnsi="Times New Roman" w:cs="Times New Roman"/>
          <w:b/>
          <w:sz w:val="22"/>
          <w:szCs w:val="22"/>
          <w:lang w:val="lt-LT"/>
        </w:rPr>
        <w:t xml:space="preserve"> DĖL NESUVARTOTO VAISTINIO PREPARATO AR JO ATLIEKŲ TVARKYMO (JEI REIKIA)</w:t>
      </w:r>
    </w:p>
    <w:p w14:paraId="1ECD6022" w14:textId="77777777" w:rsidR="00A33D5D" w:rsidRPr="00D66B02" w:rsidRDefault="00A33D5D" w:rsidP="00A33D5D">
      <w:pPr>
        <w:rPr>
          <w:rFonts w:ascii="Times New Roman" w:hAnsi="Times New Roman" w:cs="Times New Roman"/>
          <w:sz w:val="22"/>
          <w:szCs w:val="22"/>
          <w:lang w:val="lt-LT"/>
        </w:rPr>
      </w:pPr>
    </w:p>
    <w:p w14:paraId="47EDC441"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Nesuvartotą preparatą ar atliekas reikia tvarkyti laikantis vietinių reikalavimų.</w:t>
      </w:r>
    </w:p>
    <w:p w14:paraId="078ECB88" w14:textId="77777777" w:rsidR="00A33D5D" w:rsidRDefault="00A33D5D" w:rsidP="00A33D5D">
      <w:pPr>
        <w:rPr>
          <w:rFonts w:ascii="Times New Roman" w:hAnsi="Times New Roman" w:cs="Times New Roman"/>
          <w:sz w:val="22"/>
          <w:szCs w:val="22"/>
          <w:lang w:val="lt-LT"/>
        </w:rPr>
      </w:pPr>
    </w:p>
    <w:p w14:paraId="0C22D2B0" w14:textId="77777777" w:rsidR="00383C4D" w:rsidRPr="00D66B02" w:rsidRDefault="00383C4D" w:rsidP="00A33D5D">
      <w:pPr>
        <w:rPr>
          <w:rFonts w:ascii="Times New Roman" w:hAnsi="Times New Roman" w:cs="Times New Roman"/>
          <w:sz w:val="22"/>
          <w:szCs w:val="22"/>
          <w:lang w:val="lt-LT"/>
        </w:rPr>
      </w:pPr>
    </w:p>
    <w:p w14:paraId="2EF958D8"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11.</w:t>
      </w:r>
      <w:r w:rsidRPr="00D66B02">
        <w:rPr>
          <w:rFonts w:ascii="Times New Roman" w:hAnsi="Times New Roman" w:cs="Times New Roman"/>
          <w:b/>
          <w:sz w:val="22"/>
          <w:szCs w:val="22"/>
          <w:lang w:val="lt-LT"/>
        </w:rPr>
        <w:tab/>
      </w:r>
      <w:r w:rsidR="006563DE" w:rsidRPr="006563DE">
        <w:rPr>
          <w:rFonts w:ascii="Times New Roman" w:hAnsi="Times New Roman" w:cs="Times New Roman"/>
          <w:b/>
          <w:caps/>
          <w:sz w:val="22"/>
          <w:szCs w:val="22"/>
          <w:lang w:val="lt-LT"/>
        </w:rPr>
        <w:t xml:space="preserve">REGISTRUOTOJO PAVADINIMAS </w:t>
      </w:r>
      <w:r w:rsidRPr="00D66B02">
        <w:rPr>
          <w:rFonts w:ascii="Times New Roman" w:hAnsi="Times New Roman" w:cs="Times New Roman"/>
          <w:b/>
          <w:caps/>
          <w:sz w:val="22"/>
          <w:szCs w:val="22"/>
          <w:lang w:val="lt-LT"/>
        </w:rPr>
        <w:t>ir adresas</w:t>
      </w:r>
    </w:p>
    <w:p w14:paraId="2ED22512" w14:textId="77777777" w:rsidR="00A33D5D" w:rsidRPr="00D66B02" w:rsidRDefault="00A33D5D" w:rsidP="00A33D5D">
      <w:pPr>
        <w:rPr>
          <w:rFonts w:ascii="Times New Roman" w:hAnsi="Times New Roman" w:cs="Times New Roman"/>
          <w:sz w:val="22"/>
          <w:szCs w:val="22"/>
          <w:lang w:val="lt-LT"/>
        </w:rPr>
      </w:pPr>
    </w:p>
    <w:p w14:paraId="09EE139D" w14:textId="025D8BCE" w:rsidR="00B24A9A" w:rsidRDefault="00C17DC3" w:rsidP="00A33D5D">
      <w:pPr>
        <w:tabs>
          <w:tab w:val="left" w:pos="142"/>
          <w:tab w:val="left" w:pos="2835"/>
          <w:tab w:val="right" w:pos="7088"/>
        </w:tabs>
        <w:jc w:val="both"/>
        <w:rPr>
          <w:rFonts w:ascii="Times New Roman" w:hAnsi="Times New Roman" w:cs="Times New Roman"/>
          <w:sz w:val="22"/>
          <w:szCs w:val="22"/>
          <w:lang w:val="lt-LT"/>
        </w:rPr>
      </w:pPr>
      <w:r w:rsidRPr="00C17DC3">
        <w:rPr>
          <w:rFonts w:ascii="Times New Roman" w:hAnsi="Times New Roman" w:cs="Times New Roman"/>
          <w:sz w:val="22"/>
          <w:szCs w:val="22"/>
          <w:lang w:val="lt-LT"/>
        </w:rPr>
        <w:t>Recordati Rare Diseases</w:t>
      </w:r>
      <w:r w:rsidR="002A1489">
        <w:rPr>
          <w:rFonts w:ascii="Times New Roman" w:hAnsi="Times New Roman" w:cs="Times New Roman"/>
          <w:sz w:val="22"/>
          <w:szCs w:val="22"/>
          <w:lang w:val="lt-LT"/>
        </w:rPr>
        <w:t xml:space="preserve"> </w:t>
      </w:r>
    </w:p>
    <w:p w14:paraId="3F35C24D" w14:textId="59C909AB" w:rsidR="00A33D5D" w:rsidRPr="00D66B02" w:rsidRDefault="00B24A9A" w:rsidP="00A33D5D">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Tour Hekla</w:t>
      </w:r>
    </w:p>
    <w:p w14:paraId="0C6BE6BB" w14:textId="3C55652D" w:rsidR="00A33D5D" w:rsidRPr="00D66B02" w:rsidRDefault="00B24A9A" w:rsidP="00A33D5D">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00A33D5D" w:rsidRPr="00D66B02">
        <w:rPr>
          <w:rFonts w:ascii="Times New Roman" w:hAnsi="Times New Roman" w:cs="Times New Roman"/>
          <w:sz w:val="22"/>
          <w:szCs w:val="22"/>
          <w:lang w:val="lt-LT"/>
        </w:rPr>
        <w:t>, avenue du Général de Gaulle</w:t>
      </w:r>
    </w:p>
    <w:p w14:paraId="227F56D9" w14:textId="77777777" w:rsidR="00A33D5D" w:rsidRPr="00D66B02" w:rsidRDefault="00A33D5D" w:rsidP="00A33D5D">
      <w:pPr>
        <w:tabs>
          <w:tab w:val="left" w:pos="142"/>
          <w:tab w:val="left" w:pos="2835"/>
          <w:tab w:val="right" w:pos="7088"/>
        </w:tabs>
        <w:jc w:val="both"/>
        <w:rPr>
          <w:rFonts w:ascii="Times New Roman" w:hAnsi="Times New Roman" w:cs="Times New Roman"/>
          <w:sz w:val="22"/>
          <w:szCs w:val="22"/>
          <w:lang w:val="lt-LT"/>
        </w:rPr>
      </w:pPr>
      <w:r w:rsidRPr="00D66B02">
        <w:rPr>
          <w:rFonts w:ascii="Times New Roman" w:hAnsi="Times New Roman" w:cs="Times New Roman"/>
          <w:sz w:val="22"/>
          <w:szCs w:val="22"/>
          <w:lang w:val="lt-LT"/>
        </w:rPr>
        <w:t>F-92800 Puteaux</w:t>
      </w:r>
    </w:p>
    <w:p w14:paraId="0A337E2E" w14:textId="77777777" w:rsidR="00A33D5D" w:rsidRPr="00D66B02" w:rsidRDefault="00A33D5D" w:rsidP="00A33D5D">
      <w:pPr>
        <w:tabs>
          <w:tab w:val="left" w:pos="142"/>
          <w:tab w:val="left" w:pos="2835"/>
          <w:tab w:val="right" w:pos="7088"/>
        </w:tabs>
        <w:jc w:val="both"/>
        <w:rPr>
          <w:rFonts w:ascii="Times New Roman" w:hAnsi="Times New Roman" w:cs="Times New Roman"/>
          <w:sz w:val="22"/>
          <w:szCs w:val="22"/>
          <w:lang w:val="lt-LT"/>
        </w:rPr>
      </w:pPr>
      <w:r w:rsidRPr="00D66B02">
        <w:rPr>
          <w:rFonts w:ascii="Times New Roman" w:hAnsi="Times New Roman" w:cs="Times New Roman"/>
          <w:sz w:val="22"/>
          <w:szCs w:val="22"/>
          <w:lang w:val="lt-LT"/>
        </w:rPr>
        <w:t>Prancūzija</w:t>
      </w:r>
    </w:p>
    <w:p w14:paraId="747C58CA" w14:textId="77777777" w:rsidR="00A33D5D" w:rsidRPr="00D66B02" w:rsidRDefault="00A33D5D" w:rsidP="00A33D5D">
      <w:pPr>
        <w:rPr>
          <w:rFonts w:ascii="Times New Roman" w:hAnsi="Times New Roman" w:cs="Times New Roman"/>
          <w:sz w:val="22"/>
          <w:szCs w:val="22"/>
          <w:lang w:val="lt-LT"/>
        </w:rPr>
      </w:pPr>
    </w:p>
    <w:p w14:paraId="6167326B" w14:textId="77777777" w:rsidR="00A33D5D" w:rsidRPr="00D66B02" w:rsidRDefault="00A33D5D" w:rsidP="00A33D5D">
      <w:pPr>
        <w:rPr>
          <w:rFonts w:ascii="Times New Roman" w:hAnsi="Times New Roman" w:cs="Times New Roman"/>
          <w:sz w:val="22"/>
          <w:szCs w:val="22"/>
          <w:lang w:val="lt-LT"/>
        </w:rPr>
      </w:pPr>
    </w:p>
    <w:p w14:paraId="4F062895"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12.</w:t>
      </w:r>
      <w:r w:rsidRPr="00D66B02">
        <w:rPr>
          <w:rFonts w:ascii="Times New Roman" w:hAnsi="Times New Roman" w:cs="Times New Roman"/>
          <w:b/>
          <w:sz w:val="22"/>
          <w:szCs w:val="22"/>
          <w:lang w:val="lt-LT"/>
        </w:rPr>
        <w:tab/>
      </w:r>
      <w:r w:rsidR="006563DE" w:rsidRPr="006563DE">
        <w:rPr>
          <w:rFonts w:ascii="Times New Roman" w:hAnsi="Times New Roman" w:cs="Times New Roman"/>
          <w:b/>
          <w:sz w:val="22"/>
          <w:szCs w:val="22"/>
          <w:lang w:val="lt-LT"/>
        </w:rPr>
        <w:t xml:space="preserve">REGISTRACIJOS PAŽYMĖJIMO </w:t>
      </w:r>
      <w:r w:rsidRPr="00D66B02">
        <w:rPr>
          <w:rFonts w:ascii="Times New Roman" w:hAnsi="Times New Roman" w:cs="Times New Roman"/>
          <w:b/>
          <w:sz w:val="22"/>
          <w:szCs w:val="22"/>
          <w:lang w:val="lt-LT"/>
        </w:rPr>
        <w:t xml:space="preserve">NUMERIS </w:t>
      </w:r>
      <w:r w:rsidRPr="00F45381">
        <w:rPr>
          <w:rFonts w:ascii="Times New Roman" w:hAnsi="Times New Roman"/>
          <w:b/>
          <w:sz w:val="22"/>
          <w:lang w:val="lt-LT"/>
        </w:rPr>
        <w:t>(-IAI)</w:t>
      </w:r>
    </w:p>
    <w:p w14:paraId="3A4FC3AE" w14:textId="77777777" w:rsidR="00A33D5D" w:rsidRPr="00D66B02" w:rsidRDefault="00A33D5D" w:rsidP="00A33D5D">
      <w:pPr>
        <w:rPr>
          <w:rFonts w:ascii="Times New Roman" w:hAnsi="Times New Roman" w:cs="Times New Roman"/>
          <w:sz w:val="22"/>
          <w:szCs w:val="22"/>
          <w:lang w:val="lt-LT"/>
        </w:rPr>
      </w:pPr>
    </w:p>
    <w:p w14:paraId="2112C51A"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LT/1/08/1024/001</w:t>
      </w:r>
    </w:p>
    <w:p w14:paraId="68203695" w14:textId="77777777" w:rsidR="00A33D5D" w:rsidRPr="00D66B02" w:rsidRDefault="00A33D5D" w:rsidP="00A33D5D">
      <w:pPr>
        <w:rPr>
          <w:rFonts w:ascii="Times New Roman" w:hAnsi="Times New Roman" w:cs="Times New Roman"/>
          <w:sz w:val="22"/>
          <w:szCs w:val="22"/>
          <w:lang w:val="lt-LT"/>
        </w:rPr>
      </w:pPr>
    </w:p>
    <w:p w14:paraId="36DADE8D" w14:textId="77777777" w:rsidR="00A33D5D" w:rsidRPr="00D66B02" w:rsidRDefault="00A33D5D" w:rsidP="00A33D5D">
      <w:pPr>
        <w:rPr>
          <w:rFonts w:ascii="Times New Roman" w:hAnsi="Times New Roman" w:cs="Times New Roman"/>
          <w:sz w:val="22"/>
          <w:szCs w:val="22"/>
          <w:lang w:val="lt-LT"/>
        </w:rPr>
      </w:pPr>
    </w:p>
    <w:p w14:paraId="05989AB2"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13.</w:t>
      </w:r>
      <w:r w:rsidRPr="00D66B02">
        <w:rPr>
          <w:rFonts w:ascii="Times New Roman" w:hAnsi="Times New Roman" w:cs="Times New Roman"/>
          <w:b/>
          <w:sz w:val="22"/>
          <w:szCs w:val="22"/>
          <w:lang w:val="lt-LT"/>
        </w:rPr>
        <w:tab/>
        <w:t>SERIJOS NUMERIS</w:t>
      </w:r>
    </w:p>
    <w:p w14:paraId="4A735F7A" w14:textId="77777777" w:rsidR="00A33D5D" w:rsidRPr="00D66B02" w:rsidRDefault="00A33D5D" w:rsidP="00A33D5D">
      <w:pPr>
        <w:rPr>
          <w:rFonts w:ascii="Times New Roman" w:hAnsi="Times New Roman" w:cs="Times New Roman"/>
          <w:sz w:val="22"/>
          <w:szCs w:val="22"/>
          <w:lang w:val="lt-LT"/>
        </w:rPr>
      </w:pPr>
    </w:p>
    <w:p w14:paraId="4722A9BB"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Serija</w:t>
      </w:r>
    </w:p>
    <w:p w14:paraId="17D63FAE" w14:textId="77777777" w:rsidR="00A33D5D" w:rsidRPr="00D66B02" w:rsidRDefault="00A33D5D" w:rsidP="00A33D5D">
      <w:pPr>
        <w:rPr>
          <w:rFonts w:ascii="Times New Roman" w:hAnsi="Times New Roman" w:cs="Times New Roman"/>
          <w:sz w:val="22"/>
          <w:szCs w:val="22"/>
          <w:lang w:val="lt-LT"/>
        </w:rPr>
      </w:pPr>
    </w:p>
    <w:p w14:paraId="1155BA66" w14:textId="77777777" w:rsidR="00A33D5D" w:rsidRPr="00D66B02" w:rsidRDefault="00A33D5D" w:rsidP="00A33D5D">
      <w:pPr>
        <w:rPr>
          <w:rFonts w:ascii="Times New Roman" w:hAnsi="Times New Roman" w:cs="Times New Roman"/>
          <w:sz w:val="22"/>
          <w:szCs w:val="22"/>
          <w:lang w:val="lt-LT"/>
        </w:rPr>
      </w:pPr>
    </w:p>
    <w:p w14:paraId="20DC99C6"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14.</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PARDAVIMO (IŠDAVIMO) tvarka</w:t>
      </w:r>
    </w:p>
    <w:p w14:paraId="4A03F5AE" w14:textId="77777777" w:rsidR="00A33D5D" w:rsidRPr="00D66B02" w:rsidRDefault="00A33D5D" w:rsidP="00A33D5D">
      <w:pPr>
        <w:rPr>
          <w:rFonts w:ascii="Times New Roman" w:hAnsi="Times New Roman" w:cs="Times New Roman"/>
          <w:sz w:val="22"/>
          <w:szCs w:val="22"/>
          <w:lang w:val="lt-LT"/>
        </w:rPr>
      </w:pPr>
    </w:p>
    <w:p w14:paraId="0CE7AE56"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Receptinis</w:t>
      </w:r>
      <w:r w:rsidR="009177D3">
        <w:rPr>
          <w:rFonts w:ascii="Times New Roman" w:hAnsi="Times New Roman" w:cs="Times New Roman"/>
          <w:sz w:val="22"/>
          <w:szCs w:val="22"/>
          <w:lang w:val="lt-LT"/>
        </w:rPr>
        <w:t>vaistas</w:t>
      </w:r>
    </w:p>
    <w:p w14:paraId="12A542AD" w14:textId="77777777" w:rsidR="00A33D5D" w:rsidRPr="00D66B02" w:rsidRDefault="00A33D5D" w:rsidP="00A33D5D">
      <w:pPr>
        <w:rPr>
          <w:rFonts w:ascii="Times New Roman" w:hAnsi="Times New Roman" w:cs="Times New Roman"/>
          <w:sz w:val="22"/>
          <w:szCs w:val="22"/>
          <w:lang w:val="lt-LT"/>
        </w:rPr>
      </w:pPr>
    </w:p>
    <w:p w14:paraId="68FB9514" w14:textId="77777777" w:rsidR="00A33D5D" w:rsidRPr="00D66B02" w:rsidRDefault="00A33D5D" w:rsidP="00A33D5D">
      <w:pPr>
        <w:rPr>
          <w:rFonts w:ascii="Times New Roman" w:hAnsi="Times New Roman" w:cs="Times New Roman"/>
          <w:sz w:val="22"/>
          <w:szCs w:val="22"/>
          <w:lang w:val="lt-LT"/>
        </w:rPr>
      </w:pPr>
    </w:p>
    <w:p w14:paraId="1692FCE1"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15.</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vartojimo instrukcijA</w:t>
      </w:r>
    </w:p>
    <w:p w14:paraId="1FFC0AB3" w14:textId="77777777" w:rsidR="00A33D5D" w:rsidRPr="00D66B02" w:rsidRDefault="00A33D5D" w:rsidP="00A33D5D">
      <w:pPr>
        <w:rPr>
          <w:rFonts w:ascii="Times New Roman" w:hAnsi="Times New Roman" w:cs="Times New Roman"/>
          <w:sz w:val="22"/>
          <w:szCs w:val="22"/>
          <w:lang w:val="lt-LT"/>
        </w:rPr>
      </w:pPr>
    </w:p>
    <w:p w14:paraId="23332908" w14:textId="77777777" w:rsidR="00A33D5D" w:rsidRPr="00D66B02" w:rsidRDefault="00A33D5D" w:rsidP="00A33D5D">
      <w:pPr>
        <w:rPr>
          <w:rFonts w:ascii="Times New Roman" w:hAnsi="Times New Roman" w:cs="Times New Roman"/>
          <w:sz w:val="22"/>
          <w:szCs w:val="22"/>
          <w:lang w:val="lt-LT"/>
        </w:rPr>
      </w:pPr>
    </w:p>
    <w:p w14:paraId="7CB9CDA0"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sz w:val="22"/>
          <w:szCs w:val="22"/>
          <w:lang w:val="lt-LT"/>
        </w:rPr>
      </w:pPr>
      <w:r w:rsidRPr="00D66B02">
        <w:rPr>
          <w:rFonts w:ascii="Times New Roman" w:hAnsi="Times New Roman" w:cs="Times New Roman"/>
          <w:b/>
          <w:sz w:val="22"/>
          <w:szCs w:val="22"/>
          <w:lang w:val="lt-LT"/>
        </w:rPr>
        <w:t>16.</w:t>
      </w:r>
      <w:r w:rsidRPr="00D66B02">
        <w:rPr>
          <w:rFonts w:ascii="Times New Roman" w:hAnsi="Times New Roman" w:cs="Times New Roman"/>
          <w:b/>
          <w:sz w:val="22"/>
          <w:szCs w:val="22"/>
          <w:lang w:val="lt-LT"/>
        </w:rPr>
        <w:tab/>
        <w:t>INFORMACIJA BRAILIO RAŠTU</w:t>
      </w:r>
    </w:p>
    <w:p w14:paraId="7F127C64" w14:textId="77777777" w:rsidR="00A33D5D" w:rsidRPr="00D66B02" w:rsidRDefault="00A33D5D" w:rsidP="00A33D5D">
      <w:pPr>
        <w:rPr>
          <w:rFonts w:ascii="Times New Roman" w:hAnsi="Times New Roman" w:cs="Times New Roman"/>
          <w:sz w:val="22"/>
          <w:szCs w:val="22"/>
          <w:lang w:val="lt-LT"/>
        </w:rPr>
      </w:pPr>
    </w:p>
    <w:p w14:paraId="033AFF8B" w14:textId="77777777" w:rsidR="006563DE" w:rsidRDefault="006563DE" w:rsidP="006563DE">
      <w:pPr>
        <w:tabs>
          <w:tab w:val="left" w:pos="567"/>
        </w:tabs>
        <w:spacing w:line="260" w:lineRule="exact"/>
        <w:rPr>
          <w:rFonts w:ascii="Times New Roman" w:hAnsi="Times New Roman" w:cs="Times New Roman"/>
          <w:noProof/>
          <w:sz w:val="22"/>
          <w:szCs w:val="24"/>
          <w:lang w:val="lt-LT"/>
        </w:rPr>
      </w:pPr>
      <w:r w:rsidRPr="006563DE">
        <w:rPr>
          <w:rFonts w:ascii="Times New Roman" w:hAnsi="Times New Roman" w:cs="Times New Roman"/>
          <w:noProof/>
          <w:sz w:val="22"/>
          <w:szCs w:val="24"/>
          <w:highlight w:val="lightGray"/>
          <w:lang w:val="lt-LT"/>
        </w:rPr>
        <w:t>Priimtas pagrindimas informacijos Brailio raštu nepateikti.</w:t>
      </w:r>
    </w:p>
    <w:p w14:paraId="2F17BEA2" w14:textId="77777777" w:rsidR="009177D3" w:rsidRDefault="009177D3" w:rsidP="006563DE">
      <w:pPr>
        <w:tabs>
          <w:tab w:val="left" w:pos="567"/>
        </w:tabs>
        <w:spacing w:line="260" w:lineRule="exact"/>
        <w:rPr>
          <w:rFonts w:ascii="Times New Roman" w:hAnsi="Times New Roman" w:cs="Times New Roman"/>
          <w:noProof/>
          <w:sz w:val="22"/>
          <w:szCs w:val="24"/>
          <w:lang w:val="lt-LT"/>
        </w:rPr>
      </w:pPr>
    </w:p>
    <w:p w14:paraId="5D33FAD7" w14:textId="77777777" w:rsidR="00C17DC3" w:rsidRPr="00C17DC3" w:rsidRDefault="00C17DC3" w:rsidP="00C17DC3">
      <w:pPr>
        <w:tabs>
          <w:tab w:val="left" w:pos="567"/>
        </w:tabs>
        <w:rPr>
          <w:rFonts w:ascii="Times New Roman" w:eastAsia="SimSun" w:hAnsi="Times New Roman" w:cs="Times New Roman"/>
          <w:noProof/>
          <w:snapToGrid/>
          <w:sz w:val="22"/>
          <w:szCs w:val="22"/>
          <w:shd w:val="clear" w:color="auto" w:fill="CCCCCC"/>
          <w:lang w:val="lt-LT" w:eastAsia="lt-LT" w:bidi="lt-LT"/>
        </w:rPr>
      </w:pPr>
    </w:p>
    <w:p w14:paraId="2E2AE36C" w14:textId="77777777" w:rsidR="00C17DC3" w:rsidRPr="00C17DC3" w:rsidRDefault="00C17DC3" w:rsidP="00C17DC3">
      <w:pPr>
        <w:keepNext/>
        <w:numPr>
          <w:ilvl w:val="1"/>
          <w:numId w:val="3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SimSun" w:hAnsi="Times New Roman" w:cs="Times New Roman"/>
          <w:i/>
          <w:noProof/>
          <w:snapToGrid/>
          <w:sz w:val="22"/>
          <w:lang w:val="lt-LT" w:eastAsia="lt-LT" w:bidi="lt-LT"/>
        </w:rPr>
      </w:pPr>
      <w:r w:rsidRPr="00C17DC3">
        <w:rPr>
          <w:rFonts w:ascii="Times New Roman" w:eastAsia="SimSun" w:hAnsi="Times New Roman" w:cs="Times New Roman"/>
          <w:b/>
          <w:noProof/>
          <w:snapToGrid/>
          <w:sz w:val="22"/>
          <w:lang w:val="lt-LT" w:eastAsia="lt-LT" w:bidi="lt-LT"/>
        </w:rPr>
        <w:t>UNIKALUS IDENTIFIKATORIUS – 2D BRŪKŠNINIS KODAS</w:t>
      </w:r>
    </w:p>
    <w:p w14:paraId="3E636D7E" w14:textId="77777777" w:rsidR="00C17DC3" w:rsidRPr="00C17DC3" w:rsidRDefault="00C17DC3" w:rsidP="00C17DC3">
      <w:pPr>
        <w:tabs>
          <w:tab w:val="left" w:pos="720"/>
        </w:tabs>
        <w:rPr>
          <w:rFonts w:ascii="Times New Roman" w:eastAsia="SimSun" w:hAnsi="Times New Roman" w:cs="Times New Roman"/>
          <w:noProof/>
          <w:snapToGrid/>
          <w:sz w:val="22"/>
          <w:lang w:val="lt-LT" w:eastAsia="lt-LT" w:bidi="lt-LT"/>
        </w:rPr>
      </w:pPr>
    </w:p>
    <w:p w14:paraId="076C4AA7" w14:textId="77777777" w:rsidR="00C17DC3" w:rsidRPr="00C17DC3" w:rsidRDefault="00C17DC3" w:rsidP="00C17DC3">
      <w:pPr>
        <w:tabs>
          <w:tab w:val="left" w:pos="567"/>
        </w:tabs>
        <w:rPr>
          <w:rFonts w:ascii="Times New Roman" w:eastAsia="SimSun" w:hAnsi="Times New Roman" w:cs="Times New Roman"/>
          <w:noProof/>
          <w:snapToGrid/>
          <w:sz w:val="22"/>
          <w:szCs w:val="22"/>
          <w:shd w:val="clear" w:color="auto" w:fill="CCCCCC"/>
          <w:lang w:val="lt-LT" w:eastAsia="lt-LT" w:bidi="lt-LT"/>
        </w:rPr>
      </w:pPr>
      <w:r w:rsidRPr="00C17DC3">
        <w:rPr>
          <w:rFonts w:ascii="Times New Roman" w:eastAsia="SimSun" w:hAnsi="Times New Roman" w:cs="Times New Roman"/>
          <w:noProof/>
          <w:snapToGrid/>
          <w:sz w:val="22"/>
          <w:highlight w:val="lightGray"/>
          <w:lang w:val="lt-LT" w:eastAsia="lt-LT" w:bidi="lt-LT"/>
        </w:rPr>
        <w:t>2D brūkšninis kodas su nurodytu unikaliu identifikatoriumi.</w:t>
      </w:r>
    </w:p>
    <w:p w14:paraId="60788DE8" w14:textId="77777777" w:rsidR="00C17DC3" w:rsidRPr="00C17DC3" w:rsidRDefault="00C17DC3" w:rsidP="00C17DC3">
      <w:pPr>
        <w:tabs>
          <w:tab w:val="left" w:pos="567"/>
        </w:tabs>
        <w:rPr>
          <w:rFonts w:ascii="Times New Roman" w:eastAsia="SimSun" w:hAnsi="Times New Roman" w:cs="Times New Roman"/>
          <w:noProof/>
          <w:snapToGrid/>
          <w:sz w:val="22"/>
          <w:szCs w:val="22"/>
          <w:shd w:val="clear" w:color="auto" w:fill="CCCCCC"/>
          <w:lang w:val="lt-LT" w:eastAsia="lt-LT" w:bidi="lt-LT"/>
        </w:rPr>
      </w:pPr>
    </w:p>
    <w:p w14:paraId="0BE8E1B0" w14:textId="77777777" w:rsidR="00C17DC3" w:rsidRPr="00C17DC3" w:rsidRDefault="00C17DC3" w:rsidP="00C17DC3">
      <w:pPr>
        <w:tabs>
          <w:tab w:val="left" w:pos="567"/>
        </w:tabs>
        <w:rPr>
          <w:rFonts w:ascii="Times New Roman" w:eastAsia="SimSun" w:hAnsi="Times New Roman" w:cs="Times New Roman"/>
          <w:noProof/>
          <w:snapToGrid/>
          <w:sz w:val="22"/>
          <w:szCs w:val="22"/>
          <w:shd w:val="clear" w:color="auto" w:fill="CCCCCC"/>
          <w:lang w:val="lt-LT" w:eastAsia="lt-LT" w:bidi="lt-LT"/>
        </w:rPr>
      </w:pPr>
    </w:p>
    <w:p w14:paraId="0026DFB4" w14:textId="77777777" w:rsidR="00C17DC3" w:rsidRPr="00C17DC3" w:rsidRDefault="00C17DC3" w:rsidP="00C17DC3">
      <w:pPr>
        <w:keepNext/>
        <w:numPr>
          <w:ilvl w:val="1"/>
          <w:numId w:val="3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SimSun" w:hAnsi="Times New Roman" w:cs="Times New Roman"/>
          <w:i/>
          <w:noProof/>
          <w:snapToGrid/>
          <w:sz w:val="22"/>
          <w:lang w:val="lt-LT" w:eastAsia="lt-LT" w:bidi="lt-LT"/>
        </w:rPr>
      </w:pPr>
      <w:r w:rsidRPr="00C17DC3">
        <w:rPr>
          <w:rFonts w:ascii="Times New Roman" w:eastAsia="SimSun" w:hAnsi="Times New Roman" w:cs="Times New Roman"/>
          <w:b/>
          <w:noProof/>
          <w:snapToGrid/>
          <w:sz w:val="22"/>
          <w:lang w:val="lt-LT" w:eastAsia="lt-LT" w:bidi="lt-LT"/>
        </w:rPr>
        <w:t>UNIKALUS IDENTIFIKATORIUS – ŽMONĖMS SUPRANTAMI DUOMENYS</w:t>
      </w:r>
    </w:p>
    <w:p w14:paraId="6E60A9CB" w14:textId="77777777" w:rsidR="00C17DC3" w:rsidRPr="00C17DC3" w:rsidRDefault="00C17DC3" w:rsidP="00C17DC3">
      <w:pPr>
        <w:tabs>
          <w:tab w:val="left" w:pos="720"/>
        </w:tabs>
        <w:rPr>
          <w:rFonts w:ascii="Times New Roman" w:eastAsia="SimSun" w:hAnsi="Times New Roman" w:cs="Times New Roman"/>
          <w:noProof/>
          <w:snapToGrid/>
          <w:sz w:val="22"/>
          <w:lang w:val="lt-LT" w:eastAsia="lt-LT" w:bidi="lt-LT"/>
        </w:rPr>
      </w:pPr>
    </w:p>
    <w:p w14:paraId="0D5ED3CD" w14:textId="1084C8EE" w:rsidR="00C17DC3" w:rsidRPr="00C17DC3" w:rsidRDefault="00C17DC3" w:rsidP="00C17DC3">
      <w:pPr>
        <w:tabs>
          <w:tab w:val="left" w:pos="567"/>
        </w:tabs>
        <w:spacing w:line="260" w:lineRule="exact"/>
        <w:rPr>
          <w:rFonts w:ascii="Times New Roman" w:eastAsia="SimSun" w:hAnsi="Times New Roman" w:cs="Times New Roman"/>
          <w:snapToGrid/>
          <w:color w:val="008000"/>
          <w:sz w:val="22"/>
          <w:szCs w:val="22"/>
          <w:lang w:val="lt-LT" w:eastAsia="lt-LT" w:bidi="lt-LT"/>
        </w:rPr>
      </w:pPr>
      <w:r w:rsidRPr="00C17DC3">
        <w:rPr>
          <w:rFonts w:ascii="Times New Roman" w:eastAsia="SimSun" w:hAnsi="Times New Roman" w:cs="Times New Roman"/>
          <w:snapToGrid/>
          <w:sz w:val="22"/>
          <w:lang w:val="lt-LT" w:eastAsia="lt-LT" w:bidi="lt-LT"/>
        </w:rPr>
        <w:t xml:space="preserve">PC </w:t>
      </w:r>
    </w:p>
    <w:p w14:paraId="09F01580" w14:textId="511D1AD7" w:rsidR="00C17DC3" w:rsidRPr="00C17DC3" w:rsidRDefault="00C17DC3" w:rsidP="00C17DC3">
      <w:pPr>
        <w:tabs>
          <w:tab w:val="left" w:pos="567"/>
        </w:tabs>
        <w:spacing w:line="260" w:lineRule="exact"/>
        <w:rPr>
          <w:rFonts w:ascii="Times New Roman" w:eastAsia="SimSun" w:hAnsi="Times New Roman" w:cs="Times New Roman"/>
          <w:snapToGrid/>
          <w:sz w:val="22"/>
          <w:szCs w:val="22"/>
          <w:lang w:val="lt-LT" w:eastAsia="lt-LT" w:bidi="lt-LT"/>
        </w:rPr>
      </w:pPr>
      <w:r w:rsidRPr="00C17DC3">
        <w:rPr>
          <w:rFonts w:ascii="Times New Roman" w:eastAsia="SimSun" w:hAnsi="Times New Roman" w:cs="Times New Roman"/>
          <w:snapToGrid/>
          <w:sz w:val="22"/>
          <w:lang w:val="lt-LT" w:eastAsia="lt-LT" w:bidi="lt-LT"/>
        </w:rPr>
        <w:t xml:space="preserve">SN </w:t>
      </w:r>
    </w:p>
    <w:p w14:paraId="279B1DF6" w14:textId="649B95C7" w:rsidR="00C17DC3" w:rsidRPr="006563DE" w:rsidRDefault="00C17DC3" w:rsidP="00C17DC3">
      <w:pPr>
        <w:tabs>
          <w:tab w:val="left" w:pos="567"/>
        </w:tabs>
        <w:spacing w:line="260" w:lineRule="exact"/>
        <w:rPr>
          <w:rFonts w:ascii="Times New Roman" w:hAnsi="Times New Roman" w:cs="Times New Roman"/>
          <w:sz w:val="22"/>
          <w:szCs w:val="24"/>
          <w:lang w:val="lt-LT"/>
        </w:rPr>
      </w:pPr>
      <w:r w:rsidRPr="00C17DC3">
        <w:rPr>
          <w:rFonts w:ascii="Times New Roman" w:eastAsia="SimSun" w:hAnsi="Times New Roman" w:cs="Times New Roman"/>
          <w:snapToGrid/>
          <w:sz w:val="22"/>
          <w:lang w:val="lt-LT" w:eastAsia="lt-LT" w:bidi="lt-LT"/>
        </w:rPr>
        <w:t>NN</w:t>
      </w:r>
    </w:p>
    <w:p w14:paraId="096A2AAD" w14:textId="77777777" w:rsidR="00A33D5D" w:rsidRPr="00D66B02" w:rsidRDefault="00A33D5D" w:rsidP="00A33D5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D66B02">
        <w:rPr>
          <w:rFonts w:ascii="Times New Roman" w:hAnsi="Times New Roman" w:cs="Times New Roman"/>
          <w:b/>
          <w:sz w:val="22"/>
          <w:szCs w:val="22"/>
          <w:lang w:val="lt-LT"/>
        </w:rPr>
        <w:br w:type="page"/>
        <w:t>MINIMALI INFORMACIJA ANT MAŽŲ VIDINIŲ PAKUOČIŲ</w:t>
      </w:r>
    </w:p>
    <w:p w14:paraId="48F3E4A6" w14:textId="77777777" w:rsidR="00A33D5D" w:rsidRPr="00D66B02" w:rsidRDefault="00A33D5D" w:rsidP="00A33D5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p>
    <w:p w14:paraId="4F978ECF" w14:textId="77777777" w:rsidR="00A33D5D" w:rsidRPr="00D66B02" w:rsidRDefault="00A33D5D" w:rsidP="00A33D5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sidRPr="00D66B02">
        <w:rPr>
          <w:rFonts w:ascii="Times New Roman" w:hAnsi="Times New Roman" w:cs="Times New Roman"/>
          <w:b/>
          <w:sz w:val="22"/>
          <w:szCs w:val="22"/>
          <w:lang w:val="lt-LT"/>
        </w:rPr>
        <w:t>AMPULĖS ŽENKLINIMO TEKSTAS</w:t>
      </w:r>
    </w:p>
    <w:p w14:paraId="044E75F1" w14:textId="77777777" w:rsidR="00A33D5D" w:rsidRPr="00D66B02" w:rsidRDefault="00A33D5D" w:rsidP="00A33D5D">
      <w:pPr>
        <w:rPr>
          <w:rFonts w:ascii="Times New Roman" w:hAnsi="Times New Roman" w:cs="Times New Roman"/>
          <w:sz w:val="22"/>
          <w:szCs w:val="22"/>
          <w:lang w:val="lt-LT"/>
        </w:rPr>
      </w:pPr>
    </w:p>
    <w:p w14:paraId="510F50C1" w14:textId="77777777" w:rsidR="00A33D5D" w:rsidRPr="00D66B02" w:rsidRDefault="00A33D5D" w:rsidP="00A33D5D">
      <w:pPr>
        <w:rPr>
          <w:rFonts w:ascii="Times New Roman" w:hAnsi="Times New Roman" w:cs="Times New Roman"/>
          <w:sz w:val="22"/>
          <w:szCs w:val="22"/>
          <w:lang w:val="lt-LT"/>
        </w:rPr>
      </w:pPr>
    </w:p>
    <w:p w14:paraId="5399CA6A"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1.</w:t>
      </w:r>
      <w:r w:rsidRPr="00D66B02">
        <w:rPr>
          <w:rFonts w:ascii="Times New Roman" w:hAnsi="Times New Roman" w:cs="Times New Roman"/>
          <w:b/>
          <w:sz w:val="22"/>
          <w:szCs w:val="22"/>
          <w:lang w:val="lt-LT"/>
        </w:rPr>
        <w:tab/>
        <w:t xml:space="preserve">VAISTINIO PREPARATO PAVADINIMAS IR VARTOJIMO BŪDAS </w:t>
      </w:r>
      <w:r w:rsidRPr="00056A21">
        <w:rPr>
          <w:rFonts w:ascii="Times New Roman" w:hAnsi="Times New Roman" w:cs="Times New Roman"/>
          <w:b/>
          <w:caps/>
          <w:noProof/>
          <w:sz w:val="22"/>
          <w:szCs w:val="22"/>
          <w:lang w:val="lt-LT"/>
        </w:rPr>
        <w:t>(-ai)</w:t>
      </w:r>
    </w:p>
    <w:p w14:paraId="4DF7173A" w14:textId="77777777" w:rsidR="00A33D5D" w:rsidRPr="00D66B02" w:rsidRDefault="00A33D5D" w:rsidP="00A33D5D">
      <w:pPr>
        <w:ind w:left="567" w:hanging="567"/>
        <w:rPr>
          <w:rFonts w:ascii="Times New Roman" w:hAnsi="Times New Roman" w:cs="Times New Roman"/>
          <w:sz w:val="22"/>
          <w:szCs w:val="22"/>
          <w:lang w:val="lt-LT"/>
        </w:rPr>
      </w:pPr>
    </w:p>
    <w:p w14:paraId="1B42FA4B"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caps/>
          <w:sz w:val="22"/>
          <w:szCs w:val="22"/>
          <w:lang w:val="lt-LT"/>
        </w:rPr>
        <w:t>N</w:t>
      </w:r>
      <w:r w:rsidRPr="00D66B02">
        <w:rPr>
          <w:rFonts w:ascii="Times New Roman" w:hAnsi="Times New Roman" w:cs="Times New Roman"/>
          <w:sz w:val="22"/>
          <w:szCs w:val="22"/>
          <w:lang w:val="lt-LT"/>
        </w:rPr>
        <w:t>ormosang</w:t>
      </w:r>
      <w:r w:rsidRPr="00D66B02">
        <w:rPr>
          <w:rFonts w:ascii="Times New Roman" w:hAnsi="Times New Roman" w:cs="Times New Roman"/>
          <w:caps/>
          <w:sz w:val="22"/>
          <w:szCs w:val="22"/>
          <w:lang w:val="lt-LT"/>
        </w:rPr>
        <w:t xml:space="preserve"> 25 </w:t>
      </w:r>
      <w:r w:rsidRPr="00D66B02">
        <w:rPr>
          <w:rFonts w:ascii="Times New Roman" w:hAnsi="Times New Roman" w:cs="Times New Roman"/>
          <w:sz w:val="22"/>
          <w:szCs w:val="22"/>
          <w:lang w:val="lt-LT"/>
        </w:rPr>
        <w:t>mg/ml koncentratas infuziniam tirpalui</w:t>
      </w:r>
    </w:p>
    <w:p w14:paraId="7388CA23"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Žmogaus heminas</w:t>
      </w:r>
    </w:p>
    <w:p w14:paraId="61BF9813" w14:textId="77777777" w:rsidR="00A33D5D" w:rsidRPr="006B4AA0" w:rsidRDefault="00A33D5D" w:rsidP="00A33D5D">
      <w:pPr>
        <w:rPr>
          <w:rFonts w:ascii="Times New Roman" w:hAnsi="Times New Roman"/>
          <w:sz w:val="22"/>
          <w:lang w:val="lt-LT"/>
        </w:rPr>
      </w:pPr>
      <w:r w:rsidRPr="006B4AA0">
        <w:rPr>
          <w:rFonts w:ascii="Times New Roman" w:hAnsi="Times New Roman" w:cs="Times New Roman"/>
          <w:b/>
          <w:sz w:val="22"/>
          <w:szCs w:val="22"/>
          <w:lang w:val="lt-LT"/>
        </w:rPr>
        <w:t>Leisti</w:t>
      </w:r>
      <w:r w:rsidRPr="006B4AA0">
        <w:rPr>
          <w:rFonts w:ascii="Times New Roman" w:hAnsi="Times New Roman"/>
          <w:b/>
          <w:sz w:val="22"/>
          <w:lang w:val="lt-LT"/>
        </w:rPr>
        <w:t xml:space="preserve"> į veną.</w:t>
      </w:r>
      <w:r w:rsidRPr="006B4AA0">
        <w:rPr>
          <w:rFonts w:ascii="Times New Roman" w:hAnsi="Times New Roman"/>
          <w:sz w:val="22"/>
          <w:lang w:val="lt-LT"/>
        </w:rPr>
        <w:t xml:space="preserve"> </w:t>
      </w:r>
    </w:p>
    <w:p w14:paraId="0E39F862" w14:textId="77777777" w:rsidR="00A33D5D" w:rsidRPr="00D66B02" w:rsidRDefault="00A33D5D" w:rsidP="00A33D5D">
      <w:pPr>
        <w:rPr>
          <w:rFonts w:ascii="Times New Roman" w:hAnsi="Times New Roman" w:cs="Times New Roman"/>
          <w:sz w:val="22"/>
          <w:szCs w:val="22"/>
          <w:lang w:val="lt-LT"/>
        </w:rPr>
      </w:pPr>
    </w:p>
    <w:p w14:paraId="60FA7528" w14:textId="77777777" w:rsidR="00A33D5D" w:rsidRPr="00D66B02" w:rsidRDefault="00A33D5D" w:rsidP="00A33D5D">
      <w:pPr>
        <w:rPr>
          <w:rFonts w:ascii="Times New Roman" w:hAnsi="Times New Roman" w:cs="Times New Roman"/>
          <w:sz w:val="22"/>
          <w:szCs w:val="22"/>
          <w:lang w:val="lt-LT"/>
        </w:rPr>
      </w:pPr>
    </w:p>
    <w:p w14:paraId="036D6A29"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2.</w:t>
      </w:r>
      <w:r w:rsidRPr="00D66B02">
        <w:rPr>
          <w:rFonts w:ascii="Times New Roman" w:hAnsi="Times New Roman" w:cs="Times New Roman"/>
          <w:b/>
          <w:sz w:val="22"/>
          <w:szCs w:val="22"/>
          <w:lang w:val="lt-LT"/>
        </w:rPr>
        <w:tab/>
        <w:t>VARTOJIMO METODAS</w:t>
      </w:r>
    </w:p>
    <w:p w14:paraId="178E4638" w14:textId="77777777" w:rsidR="00A33D5D" w:rsidRPr="00D66B02" w:rsidRDefault="00A33D5D" w:rsidP="00A33D5D">
      <w:pPr>
        <w:rPr>
          <w:rFonts w:ascii="Times New Roman" w:hAnsi="Times New Roman" w:cs="Times New Roman"/>
          <w:sz w:val="22"/>
          <w:szCs w:val="22"/>
          <w:lang w:val="lt-LT"/>
        </w:rPr>
      </w:pPr>
    </w:p>
    <w:p w14:paraId="482882F9"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b/>
          <w:bCs/>
          <w:sz w:val="22"/>
          <w:szCs w:val="22"/>
          <w:lang w:val="lt-LT"/>
        </w:rPr>
        <w:t>Prieš vartojimą praskiesti. Praskiedus, suvartoti per 1 valandą.</w:t>
      </w:r>
      <w:r w:rsidRPr="00D66B02">
        <w:rPr>
          <w:rFonts w:ascii="Times New Roman" w:hAnsi="Times New Roman" w:cs="Times New Roman"/>
          <w:sz w:val="22"/>
          <w:szCs w:val="22"/>
          <w:lang w:val="lt-LT"/>
        </w:rPr>
        <w:t xml:space="preserve"> </w:t>
      </w:r>
    </w:p>
    <w:p w14:paraId="55355FE0" w14:textId="77777777" w:rsidR="00A33D5D" w:rsidRPr="00D66B02" w:rsidRDefault="00A33D5D" w:rsidP="00A33D5D">
      <w:pPr>
        <w:rPr>
          <w:rFonts w:ascii="Times New Roman" w:hAnsi="Times New Roman" w:cs="Times New Roman"/>
          <w:noProof/>
          <w:sz w:val="22"/>
          <w:szCs w:val="22"/>
          <w:lang w:val="lt-LT"/>
        </w:rPr>
      </w:pPr>
      <w:r w:rsidRPr="00D66B02">
        <w:rPr>
          <w:rFonts w:ascii="Times New Roman" w:hAnsi="Times New Roman" w:cs="Times New Roman"/>
          <w:sz w:val="22"/>
          <w:szCs w:val="22"/>
          <w:lang w:val="lt-LT"/>
        </w:rPr>
        <w:t>Prieš vartojimą perskaitykite pakuotės lapelį</w:t>
      </w:r>
      <w:r w:rsidRPr="00D66B02">
        <w:rPr>
          <w:rFonts w:ascii="Times New Roman" w:hAnsi="Times New Roman" w:cs="Times New Roman"/>
          <w:noProof/>
          <w:sz w:val="22"/>
          <w:szCs w:val="22"/>
          <w:lang w:val="lt-LT"/>
        </w:rPr>
        <w:t>.</w:t>
      </w:r>
    </w:p>
    <w:p w14:paraId="7BABF0E8" w14:textId="77777777" w:rsidR="00A33D5D" w:rsidRPr="00D66B02" w:rsidRDefault="00A33D5D" w:rsidP="00A33D5D">
      <w:pPr>
        <w:rPr>
          <w:rFonts w:ascii="Times New Roman" w:hAnsi="Times New Roman" w:cs="Times New Roman"/>
          <w:sz w:val="22"/>
          <w:szCs w:val="22"/>
          <w:lang w:val="lt-LT"/>
        </w:rPr>
      </w:pPr>
    </w:p>
    <w:p w14:paraId="0E460100" w14:textId="77777777" w:rsidR="00A33D5D" w:rsidRPr="00D66B02" w:rsidRDefault="00A33D5D" w:rsidP="00A33D5D">
      <w:pPr>
        <w:rPr>
          <w:rFonts w:ascii="Times New Roman" w:hAnsi="Times New Roman" w:cs="Times New Roman"/>
          <w:sz w:val="22"/>
          <w:szCs w:val="22"/>
          <w:lang w:val="lt-LT"/>
        </w:rPr>
      </w:pPr>
    </w:p>
    <w:p w14:paraId="2EA11546"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3.</w:t>
      </w:r>
      <w:r w:rsidRPr="00D66B02">
        <w:rPr>
          <w:rFonts w:ascii="Times New Roman" w:hAnsi="Times New Roman" w:cs="Times New Roman"/>
          <w:b/>
          <w:sz w:val="22"/>
          <w:szCs w:val="22"/>
          <w:lang w:val="lt-LT"/>
        </w:rPr>
        <w:tab/>
        <w:t>TINKAMUMO LAIKAS</w:t>
      </w:r>
    </w:p>
    <w:p w14:paraId="74B9E1B6" w14:textId="77777777" w:rsidR="00A33D5D" w:rsidRPr="00D66B02" w:rsidRDefault="00A33D5D" w:rsidP="00A33D5D">
      <w:pPr>
        <w:rPr>
          <w:rFonts w:ascii="Times New Roman" w:hAnsi="Times New Roman" w:cs="Times New Roman"/>
          <w:i/>
          <w:sz w:val="22"/>
          <w:szCs w:val="22"/>
          <w:lang w:val="lt-LT"/>
        </w:rPr>
      </w:pPr>
    </w:p>
    <w:p w14:paraId="1A1507AB" w14:textId="73E155A8"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sz w:val="22"/>
          <w:szCs w:val="22"/>
          <w:lang w:val="lt-LT"/>
        </w:rPr>
        <w:t>EXP</w:t>
      </w:r>
      <w:r w:rsidR="00EB6560">
        <w:rPr>
          <w:rFonts w:ascii="Times New Roman" w:hAnsi="Times New Roman" w:cs="Times New Roman"/>
          <w:sz w:val="22"/>
          <w:szCs w:val="22"/>
          <w:lang w:val="lt-LT"/>
        </w:rPr>
        <w:t xml:space="preserve"> </w:t>
      </w:r>
      <w:r w:rsidR="00EB6560" w:rsidRPr="00EB6560">
        <w:rPr>
          <w:rFonts w:ascii="Times New Roman" w:hAnsi="Times New Roman" w:cs="Times New Roman"/>
          <w:sz w:val="22"/>
          <w:szCs w:val="22"/>
          <w:lang w:val="lt-LT"/>
        </w:rPr>
        <w:t>{MMMM/mm}</w:t>
      </w:r>
    </w:p>
    <w:p w14:paraId="33D3EB09" w14:textId="77777777" w:rsidR="00A33D5D" w:rsidRPr="00D66B02" w:rsidRDefault="00A33D5D" w:rsidP="00A33D5D">
      <w:pPr>
        <w:rPr>
          <w:rFonts w:ascii="Times New Roman" w:hAnsi="Times New Roman" w:cs="Times New Roman"/>
          <w:sz w:val="22"/>
          <w:szCs w:val="22"/>
          <w:lang w:val="lt-LT"/>
        </w:rPr>
      </w:pPr>
    </w:p>
    <w:p w14:paraId="63EC8FC9" w14:textId="77777777" w:rsidR="00A33D5D" w:rsidRPr="00D66B02" w:rsidRDefault="00A33D5D" w:rsidP="00A33D5D">
      <w:pPr>
        <w:pStyle w:val="Dokumentoinaostekstas"/>
        <w:tabs>
          <w:tab w:val="clear" w:pos="567"/>
        </w:tabs>
        <w:rPr>
          <w:lang w:val="lt-LT"/>
        </w:rPr>
      </w:pPr>
    </w:p>
    <w:p w14:paraId="0554F1DB"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4.</w:t>
      </w:r>
      <w:r w:rsidRPr="00D66B02">
        <w:rPr>
          <w:rFonts w:ascii="Times New Roman" w:hAnsi="Times New Roman" w:cs="Times New Roman"/>
          <w:b/>
          <w:sz w:val="22"/>
          <w:szCs w:val="22"/>
          <w:lang w:val="lt-LT"/>
        </w:rPr>
        <w:tab/>
        <w:t>SERIJOS NUMERIS</w:t>
      </w:r>
    </w:p>
    <w:p w14:paraId="26CF1E40" w14:textId="77777777" w:rsidR="00A33D5D" w:rsidRPr="00D66B02" w:rsidRDefault="00A33D5D" w:rsidP="00A33D5D">
      <w:pPr>
        <w:ind w:right="113"/>
        <w:rPr>
          <w:rFonts w:ascii="Times New Roman" w:hAnsi="Times New Roman" w:cs="Times New Roman"/>
          <w:i/>
          <w:sz w:val="22"/>
          <w:szCs w:val="22"/>
          <w:lang w:val="lt-LT"/>
        </w:rPr>
      </w:pPr>
    </w:p>
    <w:p w14:paraId="72C83FDC" w14:textId="77777777" w:rsidR="00A33D5D" w:rsidRPr="00D66B02" w:rsidRDefault="00A33D5D" w:rsidP="00A33D5D">
      <w:pPr>
        <w:ind w:right="113"/>
        <w:rPr>
          <w:rFonts w:ascii="Times New Roman" w:hAnsi="Times New Roman" w:cs="Times New Roman"/>
          <w:sz w:val="22"/>
          <w:szCs w:val="22"/>
          <w:lang w:val="lt-LT"/>
        </w:rPr>
      </w:pPr>
      <w:r w:rsidRPr="00D66B02">
        <w:rPr>
          <w:rFonts w:ascii="Times New Roman" w:hAnsi="Times New Roman" w:cs="Times New Roman"/>
          <w:sz w:val="22"/>
          <w:szCs w:val="22"/>
          <w:lang w:val="lt-LT"/>
        </w:rPr>
        <w:t xml:space="preserve">Lot </w:t>
      </w:r>
    </w:p>
    <w:p w14:paraId="0746C71F" w14:textId="77777777" w:rsidR="00A33D5D" w:rsidRPr="00D66B02" w:rsidRDefault="00A33D5D" w:rsidP="00A33D5D">
      <w:pPr>
        <w:ind w:right="113"/>
        <w:rPr>
          <w:rFonts w:ascii="Times New Roman" w:hAnsi="Times New Roman" w:cs="Times New Roman"/>
          <w:sz w:val="22"/>
          <w:szCs w:val="22"/>
          <w:lang w:val="lt-LT"/>
        </w:rPr>
      </w:pPr>
    </w:p>
    <w:p w14:paraId="4151AED4" w14:textId="77777777" w:rsidR="00A33D5D" w:rsidRPr="00D66B02" w:rsidRDefault="00A33D5D" w:rsidP="00A33D5D">
      <w:pPr>
        <w:ind w:right="113"/>
        <w:rPr>
          <w:rFonts w:ascii="Times New Roman" w:hAnsi="Times New Roman" w:cs="Times New Roman"/>
          <w:sz w:val="22"/>
          <w:szCs w:val="22"/>
          <w:lang w:val="lt-LT"/>
        </w:rPr>
      </w:pPr>
    </w:p>
    <w:p w14:paraId="75ACC830"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5.</w:t>
      </w:r>
      <w:r w:rsidRPr="00D66B02">
        <w:rPr>
          <w:rFonts w:ascii="Times New Roman" w:hAnsi="Times New Roman" w:cs="Times New Roman"/>
          <w:b/>
          <w:sz w:val="22"/>
          <w:szCs w:val="22"/>
          <w:lang w:val="lt-LT"/>
        </w:rPr>
        <w:tab/>
      </w:r>
      <w:r w:rsidRPr="00D66B02">
        <w:rPr>
          <w:rFonts w:ascii="Times New Roman" w:hAnsi="Times New Roman" w:cs="Times New Roman"/>
          <w:b/>
          <w:caps/>
          <w:sz w:val="22"/>
          <w:szCs w:val="22"/>
          <w:lang w:val="lt-LT"/>
        </w:rPr>
        <w:t>kiekis</w:t>
      </w:r>
      <w:r w:rsidRPr="00D66B02">
        <w:rPr>
          <w:rFonts w:ascii="Times New Roman" w:hAnsi="Times New Roman" w:cs="Times New Roman"/>
          <w:b/>
          <w:sz w:val="22"/>
          <w:szCs w:val="22"/>
          <w:lang w:val="lt-LT"/>
        </w:rPr>
        <w:t xml:space="preserve"> (MASĖ, TŪRIS ARBA VIENETAI)</w:t>
      </w:r>
    </w:p>
    <w:p w14:paraId="0088DD17" w14:textId="77777777" w:rsidR="00A33D5D" w:rsidRPr="00D66B02" w:rsidRDefault="00A33D5D" w:rsidP="00A33D5D">
      <w:pPr>
        <w:ind w:right="113"/>
        <w:rPr>
          <w:rFonts w:ascii="Times New Roman" w:hAnsi="Times New Roman" w:cs="Times New Roman"/>
          <w:sz w:val="22"/>
          <w:szCs w:val="22"/>
          <w:lang w:val="lt-LT"/>
        </w:rPr>
      </w:pPr>
    </w:p>
    <w:p w14:paraId="1D967461" w14:textId="77777777" w:rsidR="00A33D5D" w:rsidRPr="00D66B02" w:rsidRDefault="00A33D5D" w:rsidP="00A33D5D">
      <w:pPr>
        <w:rPr>
          <w:rFonts w:ascii="Times New Roman" w:hAnsi="Times New Roman" w:cs="Times New Roman"/>
          <w:sz w:val="22"/>
          <w:szCs w:val="22"/>
          <w:lang w:val="lt-LT"/>
        </w:rPr>
      </w:pPr>
      <w:r w:rsidRPr="00D66B02">
        <w:rPr>
          <w:rFonts w:ascii="Times New Roman" w:hAnsi="Times New Roman" w:cs="Times New Roman"/>
          <w:bCs/>
          <w:sz w:val="22"/>
          <w:szCs w:val="22"/>
          <w:lang w:val="lt-LT"/>
        </w:rPr>
        <w:t>10 ml yra 250 mg žmogaus</w:t>
      </w:r>
      <w:r w:rsidRPr="00D66B02">
        <w:rPr>
          <w:rFonts w:ascii="Times New Roman" w:hAnsi="Times New Roman" w:cs="Times New Roman"/>
          <w:sz w:val="22"/>
          <w:szCs w:val="22"/>
          <w:lang w:val="lt-LT"/>
        </w:rPr>
        <w:t xml:space="preserve"> </w:t>
      </w:r>
      <w:r w:rsidRPr="00D66B02">
        <w:rPr>
          <w:rFonts w:ascii="Times New Roman" w:hAnsi="Times New Roman" w:cs="Times New Roman"/>
          <w:bCs/>
          <w:sz w:val="22"/>
          <w:szCs w:val="22"/>
          <w:lang w:val="lt-LT"/>
        </w:rPr>
        <w:t>hemino.</w:t>
      </w:r>
    </w:p>
    <w:p w14:paraId="2FFB697C" w14:textId="77777777" w:rsidR="00A33D5D" w:rsidRPr="00D66B02" w:rsidRDefault="00A33D5D" w:rsidP="00A33D5D">
      <w:pPr>
        <w:ind w:right="113"/>
        <w:rPr>
          <w:rFonts w:ascii="Times New Roman" w:hAnsi="Times New Roman" w:cs="Times New Roman"/>
          <w:sz w:val="22"/>
          <w:szCs w:val="22"/>
          <w:lang w:val="lt-LT"/>
        </w:rPr>
      </w:pPr>
    </w:p>
    <w:p w14:paraId="5B0A7A85" w14:textId="77777777" w:rsidR="00A33D5D" w:rsidRPr="00D66B02" w:rsidRDefault="00A33D5D" w:rsidP="00A33D5D">
      <w:pPr>
        <w:ind w:right="113"/>
        <w:rPr>
          <w:rFonts w:ascii="Times New Roman" w:hAnsi="Times New Roman" w:cs="Times New Roman"/>
          <w:sz w:val="22"/>
          <w:szCs w:val="22"/>
          <w:lang w:val="lt-LT"/>
        </w:rPr>
      </w:pPr>
    </w:p>
    <w:p w14:paraId="3C0B38EA" w14:textId="77777777" w:rsidR="00A33D5D" w:rsidRPr="00D66B02" w:rsidRDefault="00A33D5D" w:rsidP="00A33D5D">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sz w:val="22"/>
          <w:szCs w:val="22"/>
          <w:lang w:val="lt-LT"/>
        </w:rPr>
      </w:pPr>
      <w:r w:rsidRPr="00D66B02">
        <w:rPr>
          <w:rFonts w:ascii="Times New Roman" w:hAnsi="Times New Roman" w:cs="Times New Roman"/>
          <w:b/>
          <w:sz w:val="22"/>
          <w:szCs w:val="22"/>
          <w:lang w:val="lt-LT"/>
        </w:rPr>
        <w:t>6.</w:t>
      </w:r>
      <w:r w:rsidRPr="00D66B02">
        <w:rPr>
          <w:rFonts w:ascii="Times New Roman" w:hAnsi="Times New Roman" w:cs="Times New Roman"/>
          <w:b/>
          <w:sz w:val="22"/>
          <w:szCs w:val="22"/>
          <w:lang w:val="lt-LT"/>
        </w:rPr>
        <w:tab/>
        <w:t>KITA</w:t>
      </w:r>
    </w:p>
    <w:p w14:paraId="15933D15" w14:textId="77777777" w:rsidR="00A33D5D" w:rsidRPr="00D66B02" w:rsidRDefault="00A33D5D" w:rsidP="00A33D5D">
      <w:pPr>
        <w:rPr>
          <w:rFonts w:ascii="Times New Roman" w:hAnsi="Times New Roman" w:cs="Times New Roman"/>
          <w:sz w:val="22"/>
          <w:szCs w:val="22"/>
          <w:lang w:val="lt-LT"/>
        </w:rPr>
      </w:pPr>
    </w:p>
    <w:p w14:paraId="4C9AFA76" w14:textId="77777777" w:rsidR="00A33D5D" w:rsidRPr="00D66B02" w:rsidRDefault="00A33D5D" w:rsidP="00A33D5D">
      <w:pPr>
        <w:tabs>
          <w:tab w:val="left" w:pos="993"/>
          <w:tab w:val="left" w:pos="2835"/>
          <w:tab w:val="right" w:pos="7088"/>
        </w:tabs>
        <w:jc w:val="both"/>
        <w:rPr>
          <w:rFonts w:ascii="Times New Roman" w:hAnsi="Times New Roman" w:cs="Times New Roman"/>
          <w:sz w:val="22"/>
          <w:szCs w:val="22"/>
          <w:lang w:val="lt-LT"/>
        </w:rPr>
      </w:pPr>
    </w:p>
    <w:p w14:paraId="708764AB" w14:textId="77777777" w:rsidR="00A33D5D" w:rsidRPr="00D66B02" w:rsidRDefault="00A33D5D" w:rsidP="00A33D5D">
      <w:pPr>
        <w:rPr>
          <w:rFonts w:ascii="Times New Roman" w:hAnsi="Times New Roman" w:cs="Times New Roman"/>
          <w:sz w:val="22"/>
          <w:szCs w:val="22"/>
          <w:lang w:val="lt-LT"/>
        </w:rPr>
      </w:pPr>
    </w:p>
    <w:p w14:paraId="152DF23A" w14:textId="77777777" w:rsidR="00A33D5D" w:rsidRPr="00AF6822" w:rsidRDefault="00A33D5D" w:rsidP="00A33D5D">
      <w:pPr>
        <w:rPr>
          <w:rFonts w:ascii="Times New Roman" w:hAnsi="Times New Roman"/>
          <w:sz w:val="22"/>
          <w:lang w:val="lt-LT"/>
        </w:rPr>
      </w:pPr>
    </w:p>
    <w:p w14:paraId="1EB26986" w14:textId="77777777" w:rsidR="00C059DA" w:rsidRPr="004E24D1" w:rsidRDefault="00CE04FA" w:rsidP="00AF6822">
      <w:pPr>
        <w:jc w:val="center"/>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3D86F3F9" w14:textId="77777777" w:rsidR="00C059DA" w:rsidRPr="004E24D1" w:rsidRDefault="00C059DA" w:rsidP="00AF6822">
      <w:pPr>
        <w:jc w:val="center"/>
        <w:rPr>
          <w:rFonts w:ascii="Times New Roman" w:hAnsi="Times New Roman" w:cs="Times New Roman"/>
          <w:sz w:val="22"/>
          <w:szCs w:val="22"/>
          <w:lang w:val="lt-LT"/>
        </w:rPr>
      </w:pPr>
    </w:p>
    <w:p w14:paraId="7D4A7D6E" w14:textId="77777777" w:rsidR="00C059DA" w:rsidRPr="004E24D1" w:rsidRDefault="00C059DA" w:rsidP="00AF6822">
      <w:pPr>
        <w:jc w:val="center"/>
        <w:rPr>
          <w:rFonts w:ascii="Times New Roman" w:hAnsi="Times New Roman" w:cs="Times New Roman"/>
          <w:sz w:val="22"/>
          <w:szCs w:val="22"/>
          <w:lang w:val="lt-LT"/>
        </w:rPr>
      </w:pPr>
    </w:p>
    <w:p w14:paraId="2DBAED55" w14:textId="77777777" w:rsidR="00C059DA" w:rsidRPr="004E24D1" w:rsidRDefault="00C059DA" w:rsidP="00AF6822">
      <w:pPr>
        <w:jc w:val="center"/>
        <w:rPr>
          <w:rFonts w:ascii="Times New Roman" w:hAnsi="Times New Roman" w:cs="Times New Roman"/>
          <w:sz w:val="22"/>
          <w:szCs w:val="22"/>
          <w:lang w:val="lt-LT"/>
        </w:rPr>
      </w:pPr>
    </w:p>
    <w:p w14:paraId="772F9FD5" w14:textId="77777777" w:rsidR="00C059DA" w:rsidRPr="004E24D1" w:rsidRDefault="00C059DA" w:rsidP="00AF6822">
      <w:pPr>
        <w:jc w:val="center"/>
        <w:rPr>
          <w:rFonts w:ascii="Times New Roman" w:hAnsi="Times New Roman" w:cs="Times New Roman"/>
          <w:sz w:val="22"/>
          <w:szCs w:val="22"/>
          <w:lang w:val="lt-LT"/>
        </w:rPr>
      </w:pPr>
    </w:p>
    <w:p w14:paraId="791392EE" w14:textId="77777777" w:rsidR="00C059DA" w:rsidRPr="004E24D1" w:rsidRDefault="00C059DA" w:rsidP="00AF6822">
      <w:pPr>
        <w:jc w:val="center"/>
        <w:rPr>
          <w:rFonts w:ascii="Times New Roman" w:hAnsi="Times New Roman" w:cs="Times New Roman"/>
          <w:sz w:val="22"/>
          <w:szCs w:val="22"/>
          <w:lang w:val="lt-LT"/>
        </w:rPr>
      </w:pPr>
    </w:p>
    <w:p w14:paraId="7EF8ABAB" w14:textId="77777777" w:rsidR="00C059DA" w:rsidRPr="004E24D1" w:rsidRDefault="00C059DA" w:rsidP="00AF6822">
      <w:pPr>
        <w:jc w:val="center"/>
        <w:rPr>
          <w:rFonts w:ascii="Times New Roman" w:hAnsi="Times New Roman" w:cs="Times New Roman"/>
          <w:sz w:val="22"/>
          <w:szCs w:val="22"/>
          <w:lang w:val="lt-LT"/>
        </w:rPr>
      </w:pPr>
    </w:p>
    <w:p w14:paraId="24DEBF07" w14:textId="77777777" w:rsidR="00C059DA" w:rsidRPr="004E24D1" w:rsidRDefault="00C059DA" w:rsidP="00AF6822">
      <w:pPr>
        <w:jc w:val="center"/>
        <w:rPr>
          <w:rFonts w:ascii="Times New Roman" w:hAnsi="Times New Roman" w:cs="Times New Roman"/>
          <w:sz w:val="22"/>
          <w:szCs w:val="22"/>
          <w:lang w:val="lt-LT"/>
        </w:rPr>
      </w:pPr>
    </w:p>
    <w:p w14:paraId="1053256B" w14:textId="77777777" w:rsidR="00C059DA" w:rsidRPr="004E24D1" w:rsidRDefault="00C059DA" w:rsidP="00AF6822">
      <w:pPr>
        <w:jc w:val="center"/>
        <w:rPr>
          <w:rFonts w:ascii="Times New Roman" w:hAnsi="Times New Roman" w:cs="Times New Roman"/>
          <w:sz w:val="22"/>
          <w:szCs w:val="22"/>
          <w:lang w:val="lt-LT"/>
        </w:rPr>
      </w:pPr>
    </w:p>
    <w:p w14:paraId="60CF4459" w14:textId="77777777" w:rsidR="00C059DA" w:rsidRPr="004E24D1" w:rsidRDefault="00C059DA" w:rsidP="00AF6822">
      <w:pPr>
        <w:jc w:val="center"/>
        <w:rPr>
          <w:rFonts w:ascii="Times New Roman" w:hAnsi="Times New Roman" w:cs="Times New Roman"/>
          <w:sz w:val="22"/>
          <w:szCs w:val="22"/>
          <w:lang w:val="lt-LT"/>
        </w:rPr>
      </w:pPr>
    </w:p>
    <w:p w14:paraId="0A7DF94E" w14:textId="77777777" w:rsidR="00C059DA" w:rsidRPr="004E24D1" w:rsidRDefault="00C059DA" w:rsidP="00AF6822">
      <w:pPr>
        <w:jc w:val="center"/>
        <w:rPr>
          <w:rFonts w:ascii="Times New Roman" w:hAnsi="Times New Roman" w:cs="Times New Roman"/>
          <w:sz w:val="22"/>
          <w:szCs w:val="22"/>
          <w:lang w:val="lt-LT"/>
        </w:rPr>
      </w:pPr>
    </w:p>
    <w:p w14:paraId="1DD1D930" w14:textId="77777777" w:rsidR="00C059DA" w:rsidRPr="004E24D1" w:rsidRDefault="00C059DA" w:rsidP="00AF6822">
      <w:pPr>
        <w:jc w:val="center"/>
        <w:rPr>
          <w:rFonts w:ascii="Times New Roman" w:hAnsi="Times New Roman" w:cs="Times New Roman"/>
          <w:sz w:val="22"/>
          <w:szCs w:val="22"/>
          <w:lang w:val="lt-LT"/>
        </w:rPr>
      </w:pPr>
    </w:p>
    <w:p w14:paraId="1685D497" w14:textId="77777777" w:rsidR="00C059DA" w:rsidRPr="004E24D1" w:rsidRDefault="00C059DA" w:rsidP="00AF6822">
      <w:pPr>
        <w:jc w:val="center"/>
        <w:rPr>
          <w:rFonts w:ascii="Times New Roman" w:hAnsi="Times New Roman" w:cs="Times New Roman"/>
          <w:sz w:val="22"/>
          <w:szCs w:val="22"/>
          <w:lang w:val="lt-LT"/>
        </w:rPr>
      </w:pPr>
    </w:p>
    <w:p w14:paraId="273969A4" w14:textId="77777777" w:rsidR="00C059DA" w:rsidRPr="004E24D1" w:rsidRDefault="00C059DA" w:rsidP="00AF6822">
      <w:pPr>
        <w:jc w:val="center"/>
        <w:rPr>
          <w:rFonts w:ascii="Times New Roman" w:hAnsi="Times New Roman" w:cs="Times New Roman"/>
          <w:sz w:val="22"/>
          <w:szCs w:val="22"/>
          <w:lang w:val="lt-LT"/>
        </w:rPr>
      </w:pPr>
    </w:p>
    <w:p w14:paraId="609688AD" w14:textId="77777777" w:rsidR="00C059DA" w:rsidRPr="004E24D1" w:rsidRDefault="00C059DA" w:rsidP="00AF6822">
      <w:pPr>
        <w:jc w:val="center"/>
        <w:rPr>
          <w:rFonts w:ascii="Times New Roman" w:hAnsi="Times New Roman" w:cs="Times New Roman"/>
          <w:sz w:val="22"/>
          <w:szCs w:val="22"/>
          <w:lang w:val="lt-LT"/>
        </w:rPr>
      </w:pPr>
    </w:p>
    <w:p w14:paraId="0A06355C" w14:textId="77777777" w:rsidR="00C059DA" w:rsidRPr="004E24D1" w:rsidRDefault="00C059DA" w:rsidP="00AF6822">
      <w:pPr>
        <w:jc w:val="center"/>
        <w:rPr>
          <w:rFonts w:ascii="Times New Roman" w:hAnsi="Times New Roman" w:cs="Times New Roman"/>
          <w:sz w:val="22"/>
          <w:szCs w:val="22"/>
          <w:lang w:val="lt-LT"/>
        </w:rPr>
      </w:pPr>
    </w:p>
    <w:p w14:paraId="2B39BC1A" w14:textId="77777777" w:rsidR="00C059DA" w:rsidRPr="004E24D1" w:rsidRDefault="00C059DA" w:rsidP="00AF6822">
      <w:pPr>
        <w:jc w:val="center"/>
        <w:rPr>
          <w:rFonts w:ascii="Times New Roman" w:hAnsi="Times New Roman" w:cs="Times New Roman"/>
          <w:sz w:val="22"/>
          <w:szCs w:val="22"/>
          <w:lang w:val="lt-LT"/>
        </w:rPr>
      </w:pPr>
    </w:p>
    <w:p w14:paraId="60F1F554" w14:textId="77777777" w:rsidR="00C059DA" w:rsidRPr="004E24D1" w:rsidRDefault="00C059DA" w:rsidP="00AF6822">
      <w:pPr>
        <w:jc w:val="center"/>
        <w:rPr>
          <w:rFonts w:ascii="Times New Roman" w:hAnsi="Times New Roman" w:cs="Times New Roman"/>
          <w:sz w:val="22"/>
          <w:szCs w:val="22"/>
          <w:lang w:val="lt-LT"/>
        </w:rPr>
      </w:pPr>
    </w:p>
    <w:p w14:paraId="3D5D8716" w14:textId="77777777" w:rsidR="00C059DA" w:rsidRPr="004E24D1" w:rsidRDefault="00C059DA" w:rsidP="00AF6822">
      <w:pPr>
        <w:jc w:val="center"/>
        <w:rPr>
          <w:rFonts w:ascii="Times New Roman" w:hAnsi="Times New Roman" w:cs="Times New Roman"/>
          <w:sz w:val="22"/>
          <w:szCs w:val="22"/>
          <w:lang w:val="lt-LT"/>
        </w:rPr>
      </w:pPr>
    </w:p>
    <w:p w14:paraId="48141C3A" w14:textId="77777777" w:rsidR="00C059DA" w:rsidRPr="004E24D1" w:rsidRDefault="00C059DA" w:rsidP="00AF6822">
      <w:pPr>
        <w:jc w:val="center"/>
        <w:rPr>
          <w:rFonts w:ascii="Times New Roman" w:hAnsi="Times New Roman" w:cs="Times New Roman"/>
          <w:sz w:val="22"/>
          <w:szCs w:val="22"/>
          <w:lang w:val="lt-LT"/>
        </w:rPr>
      </w:pPr>
    </w:p>
    <w:p w14:paraId="468BB09E" w14:textId="77777777" w:rsidR="00C059DA" w:rsidRPr="004E24D1" w:rsidRDefault="00C059DA" w:rsidP="00AF6822">
      <w:pPr>
        <w:jc w:val="center"/>
        <w:rPr>
          <w:rFonts w:ascii="Times New Roman" w:hAnsi="Times New Roman" w:cs="Times New Roman"/>
          <w:sz w:val="22"/>
          <w:szCs w:val="22"/>
          <w:lang w:val="lt-LT"/>
        </w:rPr>
      </w:pPr>
    </w:p>
    <w:p w14:paraId="7803652D" w14:textId="77777777" w:rsidR="00C059DA" w:rsidRPr="00AF6822" w:rsidRDefault="00C059DA" w:rsidP="00AF6822">
      <w:pPr>
        <w:jc w:val="center"/>
        <w:rPr>
          <w:rFonts w:ascii="Times New Roman" w:hAnsi="Times New Roman"/>
          <w:sz w:val="22"/>
          <w:lang w:val="lt-LT"/>
        </w:rPr>
      </w:pPr>
    </w:p>
    <w:p w14:paraId="354D7000" w14:textId="77777777" w:rsidR="00C059DA" w:rsidRDefault="00C059DA" w:rsidP="00AF6822">
      <w:pPr>
        <w:jc w:val="center"/>
        <w:rPr>
          <w:rFonts w:ascii="Times New Roman" w:hAnsi="Times New Roman"/>
          <w:sz w:val="22"/>
          <w:lang w:val="lt-LT"/>
        </w:rPr>
      </w:pPr>
    </w:p>
    <w:p w14:paraId="2F87A78A" w14:textId="77777777" w:rsidR="00A97E9E" w:rsidRPr="00AF6822" w:rsidRDefault="00A97E9E" w:rsidP="00AF6822">
      <w:pPr>
        <w:jc w:val="center"/>
        <w:rPr>
          <w:rFonts w:ascii="Times New Roman" w:hAnsi="Times New Roman"/>
          <w:sz w:val="22"/>
          <w:lang w:val="lt-LT"/>
        </w:rPr>
      </w:pPr>
    </w:p>
    <w:p w14:paraId="76CE8531" w14:textId="77777777" w:rsidR="00C059DA" w:rsidRPr="004E24D1" w:rsidRDefault="00C059DA" w:rsidP="00C059DA">
      <w:pPr>
        <w:jc w:val="center"/>
        <w:outlineLvl w:val="0"/>
        <w:rPr>
          <w:rFonts w:ascii="Times New Roman" w:hAnsi="Times New Roman" w:cs="Times New Roman"/>
          <w:sz w:val="22"/>
          <w:szCs w:val="22"/>
          <w:lang w:val="lt-LT"/>
        </w:rPr>
      </w:pPr>
      <w:r w:rsidRPr="004E24D1">
        <w:rPr>
          <w:rFonts w:ascii="Times New Roman" w:hAnsi="Times New Roman" w:cs="Times New Roman"/>
          <w:b/>
          <w:sz w:val="22"/>
          <w:szCs w:val="22"/>
          <w:lang w:val="lt-LT"/>
        </w:rPr>
        <w:t>B. PAKUOTĖS LAPELIS</w:t>
      </w:r>
    </w:p>
    <w:p w14:paraId="6BD896CB" w14:textId="77777777" w:rsidR="00C059DA" w:rsidRPr="004E24D1" w:rsidRDefault="00C059DA" w:rsidP="00C059DA">
      <w:pPr>
        <w:jc w:val="center"/>
        <w:rPr>
          <w:rFonts w:ascii="Times New Roman" w:hAnsi="Times New Roman" w:cs="Times New Roman"/>
          <w:sz w:val="22"/>
          <w:szCs w:val="22"/>
          <w:lang w:val="lt-LT"/>
        </w:rPr>
      </w:pPr>
    </w:p>
    <w:p w14:paraId="6F1DDC75" w14:textId="77777777" w:rsidR="00C059DA" w:rsidRPr="00B855EA" w:rsidRDefault="00C059DA" w:rsidP="00C059DA">
      <w:pPr>
        <w:jc w:val="center"/>
        <w:rPr>
          <w:rFonts w:ascii="Times New Roman" w:hAnsi="Times New Roman" w:cs="Times New Roman"/>
          <w:b/>
          <w:sz w:val="22"/>
          <w:szCs w:val="22"/>
          <w:lang w:val="lt-LT"/>
        </w:rPr>
      </w:pPr>
      <w:r w:rsidRPr="004E24D1">
        <w:rPr>
          <w:rFonts w:ascii="Times New Roman" w:hAnsi="Times New Roman" w:cs="Times New Roman"/>
          <w:b/>
          <w:sz w:val="22"/>
          <w:szCs w:val="22"/>
          <w:lang w:val="lt-LT"/>
        </w:rPr>
        <w:br w:type="page"/>
      </w:r>
      <w:r w:rsidR="00B855EA" w:rsidRPr="00056A21">
        <w:rPr>
          <w:rFonts w:ascii="Times New Roman" w:hAnsi="Times New Roman" w:cs="Times New Roman"/>
          <w:b/>
          <w:sz w:val="22"/>
          <w:szCs w:val="22"/>
          <w:lang w:val="lt-LT"/>
        </w:rPr>
        <w:t>Pakuotės lapelis:</w:t>
      </w:r>
      <w:r w:rsidR="00B855EA" w:rsidRPr="00B855EA">
        <w:rPr>
          <w:rFonts w:ascii="Times New Roman" w:hAnsi="Times New Roman" w:cs="Times New Roman"/>
          <w:b/>
          <w:noProof/>
          <w:sz w:val="22"/>
          <w:szCs w:val="22"/>
          <w:lang w:val="es-ES_tradnl"/>
        </w:rPr>
        <w:t xml:space="preserve"> </w:t>
      </w:r>
      <w:r w:rsidR="00B855EA" w:rsidRPr="00056A21">
        <w:rPr>
          <w:rFonts w:ascii="Times New Roman" w:hAnsi="Times New Roman" w:cs="Times New Roman"/>
          <w:b/>
          <w:sz w:val="22"/>
          <w:szCs w:val="22"/>
          <w:lang w:val="lt-LT"/>
        </w:rPr>
        <w:t>informacija vartotojui</w:t>
      </w:r>
    </w:p>
    <w:p w14:paraId="679F784D" w14:textId="77777777" w:rsidR="00FC4696" w:rsidRPr="004E24D1" w:rsidRDefault="00FC4696" w:rsidP="00C059DA">
      <w:pPr>
        <w:jc w:val="center"/>
        <w:outlineLvl w:val="0"/>
        <w:rPr>
          <w:rFonts w:ascii="Times New Roman" w:hAnsi="Times New Roman" w:cs="Times New Roman"/>
          <w:b/>
          <w:sz w:val="22"/>
          <w:szCs w:val="22"/>
          <w:lang w:val="lt-LT"/>
        </w:rPr>
      </w:pPr>
    </w:p>
    <w:p w14:paraId="6BD70F4A" w14:textId="77777777" w:rsidR="00C059DA" w:rsidRPr="004E24D1" w:rsidRDefault="0079189C" w:rsidP="00C059DA">
      <w:pPr>
        <w:jc w:val="center"/>
        <w:rPr>
          <w:rFonts w:ascii="Times New Roman" w:hAnsi="Times New Roman" w:cs="Times New Roman"/>
          <w:b/>
          <w:sz w:val="22"/>
          <w:szCs w:val="22"/>
          <w:lang w:val="lt-LT"/>
        </w:rPr>
      </w:pPr>
      <w:r w:rsidRPr="004E24D1">
        <w:rPr>
          <w:rFonts w:ascii="Times New Roman" w:hAnsi="Times New Roman" w:cs="Times New Roman"/>
          <w:b/>
          <w:sz w:val="22"/>
          <w:szCs w:val="22"/>
          <w:lang w:val="lt-LT"/>
        </w:rPr>
        <w:t>Normosang</w:t>
      </w:r>
      <w:r w:rsidR="00C059DA" w:rsidRPr="004E24D1">
        <w:rPr>
          <w:rFonts w:ascii="Times New Roman" w:hAnsi="Times New Roman" w:cs="Times New Roman"/>
          <w:b/>
          <w:caps/>
          <w:sz w:val="22"/>
          <w:szCs w:val="22"/>
          <w:lang w:val="lt-LT"/>
        </w:rPr>
        <w:t xml:space="preserve"> 25 </w:t>
      </w:r>
      <w:r w:rsidR="00C059DA" w:rsidRPr="004E24D1">
        <w:rPr>
          <w:rFonts w:ascii="Times New Roman" w:hAnsi="Times New Roman" w:cs="Times New Roman"/>
          <w:b/>
          <w:sz w:val="22"/>
          <w:szCs w:val="22"/>
          <w:lang w:val="lt-LT"/>
        </w:rPr>
        <w:t>mg/ml koncentratas infuziniam tirpalui</w:t>
      </w:r>
    </w:p>
    <w:p w14:paraId="34728A9C" w14:textId="77777777" w:rsidR="00C059DA" w:rsidRPr="004E24D1" w:rsidRDefault="00C059DA" w:rsidP="00C059DA">
      <w:pPr>
        <w:numPr>
          <w:ilvl w:val="12"/>
          <w:numId w:val="0"/>
        </w:numPr>
        <w:jc w:val="center"/>
        <w:rPr>
          <w:rFonts w:ascii="Times New Roman" w:hAnsi="Times New Roman" w:cs="Times New Roman"/>
          <w:sz w:val="22"/>
          <w:szCs w:val="22"/>
          <w:lang w:val="lt-LT"/>
        </w:rPr>
      </w:pPr>
      <w:r w:rsidRPr="004E24D1">
        <w:rPr>
          <w:rFonts w:ascii="Times New Roman" w:hAnsi="Times New Roman" w:cs="Times New Roman"/>
          <w:sz w:val="22"/>
          <w:szCs w:val="22"/>
          <w:lang w:val="lt-LT"/>
        </w:rPr>
        <w:t>Žmogaus heminas</w:t>
      </w:r>
    </w:p>
    <w:p w14:paraId="293C5EE9" w14:textId="77777777" w:rsidR="00C059DA" w:rsidRPr="004E24D1" w:rsidRDefault="00C059DA" w:rsidP="00C059DA">
      <w:pPr>
        <w:numPr>
          <w:ilvl w:val="12"/>
          <w:numId w:val="0"/>
        </w:numPr>
        <w:jc w:val="center"/>
        <w:rPr>
          <w:rFonts w:ascii="Times New Roman" w:hAnsi="Times New Roman" w:cs="Times New Roman"/>
          <w:b/>
          <w:sz w:val="22"/>
          <w:szCs w:val="22"/>
          <w:lang w:val="lt-LT"/>
        </w:rPr>
      </w:pPr>
    </w:p>
    <w:p w14:paraId="0C11DB20" w14:textId="77777777" w:rsidR="00C059DA" w:rsidRPr="000F71F9" w:rsidRDefault="0079189C" w:rsidP="0079189C">
      <w:pPr>
        <w:numPr>
          <w:ilvl w:val="12"/>
          <w:numId w:val="0"/>
        </w:numPr>
        <w:rPr>
          <w:rFonts w:ascii="Times New Roman" w:hAnsi="Times New Roman" w:cs="Times New Roman"/>
          <w:b/>
          <w:sz w:val="22"/>
          <w:szCs w:val="22"/>
          <w:lang w:val="lt-LT"/>
        </w:rPr>
      </w:pPr>
      <w:r w:rsidRPr="000F71F9">
        <w:rPr>
          <w:rFonts w:ascii="Times New Roman" w:hAnsi="Times New Roman" w:cs="Times New Roman"/>
          <w:b/>
          <w:sz w:val="22"/>
          <w:szCs w:val="22"/>
          <w:lang w:val="lt-LT"/>
        </w:rPr>
        <w:t>Atidžiai perskaitykite visą šį lapelį, prieš pradėdami vartoti vaistą</w:t>
      </w:r>
      <w:r w:rsidR="00733510" w:rsidRPr="00FC7673">
        <w:rPr>
          <w:rFonts w:ascii="Times New Roman" w:hAnsi="Times New Roman" w:cs="Times New Roman"/>
          <w:b/>
          <w:noProof/>
          <w:sz w:val="22"/>
          <w:szCs w:val="22"/>
          <w:lang w:val="lt-LT"/>
        </w:rPr>
        <w:t>,</w:t>
      </w:r>
      <w:r w:rsidR="00733510" w:rsidRPr="00FC7673">
        <w:rPr>
          <w:rFonts w:ascii="Times New Roman" w:hAnsi="Times New Roman" w:cs="Times New Roman"/>
          <w:b/>
          <w:sz w:val="22"/>
          <w:szCs w:val="22"/>
          <w:lang w:val="lt-LT"/>
        </w:rPr>
        <w:t xml:space="preserve"> nes jame pateikiama Jums svarbi informacija</w:t>
      </w:r>
      <w:r w:rsidRPr="000F71F9">
        <w:rPr>
          <w:rFonts w:ascii="Times New Roman" w:hAnsi="Times New Roman" w:cs="Times New Roman"/>
          <w:b/>
          <w:sz w:val="22"/>
          <w:szCs w:val="22"/>
          <w:lang w:val="lt-LT"/>
        </w:rPr>
        <w:t>.</w:t>
      </w:r>
    </w:p>
    <w:p w14:paraId="2410233C" w14:textId="5AD131E2" w:rsidR="00C059DA" w:rsidRPr="000F71F9" w:rsidRDefault="00C059DA" w:rsidP="00C059DA">
      <w:pPr>
        <w:numPr>
          <w:ilvl w:val="0"/>
          <w:numId w:val="14"/>
        </w:numPr>
        <w:ind w:left="567" w:right="-2"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 xml:space="preserve">Neišmeskite </w:t>
      </w:r>
      <w:r w:rsidR="00F10958" w:rsidRPr="00F10958">
        <w:rPr>
          <w:rFonts w:ascii="Times New Roman" w:hAnsi="Times New Roman" w:cs="Times New Roman"/>
          <w:sz w:val="22"/>
          <w:szCs w:val="22"/>
          <w:lang w:val="lt-LT"/>
        </w:rPr>
        <w:t>šio</w:t>
      </w:r>
      <w:r w:rsidR="00F10958" w:rsidRPr="000F71F9">
        <w:rPr>
          <w:rFonts w:ascii="Times New Roman" w:hAnsi="Times New Roman" w:cs="Times New Roman"/>
          <w:sz w:val="22"/>
          <w:szCs w:val="22"/>
          <w:lang w:val="lt-LT"/>
        </w:rPr>
        <w:t xml:space="preserve"> </w:t>
      </w:r>
      <w:r w:rsidRPr="000F71F9">
        <w:rPr>
          <w:rFonts w:ascii="Times New Roman" w:hAnsi="Times New Roman" w:cs="Times New Roman"/>
          <w:sz w:val="22"/>
          <w:szCs w:val="22"/>
          <w:lang w:val="lt-LT"/>
        </w:rPr>
        <w:t>lapelio, nes vėl gali prireikti jį perskaityti.</w:t>
      </w:r>
    </w:p>
    <w:p w14:paraId="1A2468A6" w14:textId="77777777" w:rsidR="0079189C" w:rsidRPr="000F71F9" w:rsidRDefault="0079189C" w:rsidP="00C059DA">
      <w:pPr>
        <w:numPr>
          <w:ilvl w:val="0"/>
          <w:numId w:val="14"/>
        </w:numPr>
        <w:ind w:left="567" w:right="-2"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Jeigu kiltų daugiau klausimų, kreipkitės į gydytoją</w:t>
      </w:r>
      <w:r w:rsidR="00733510" w:rsidRPr="000F71F9">
        <w:rPr>
          <w:rFonts w:ascii="Times New Roman" w:hAnsi="Times New Roman" w:cs="Times New Roman"/>
          <w:sz w:val="22"/>
          <w:szCs w:val="22"/>
          <w:lang w:val="lt-LT"/>
        </w:rPr>
        <w:t>.</w:t>
      </w:r>
    </w:p>
    <w:p w14:paraId="01CF7676" w14:textId="4114EFBA" w:rsidR="0079189C" w:rsidRPr="0011159B" w:rsidRDefault="00F10958" w:rsidP="00E26784">
      <w:pPr>
        <w:pStyle w:val="Sraopastraipa"/>
        <w:numPr>
          <w:ilvl w:val="0"/>
          <w:numId w:val="14"/>
        </w:numPr>
        <w:rPr>
          <w:rFonts w:ascii="Times New Roman" w:hAnsi="Times New Roman"/>
        </w:rPr>
      </w:pPr>
      <w:r>
        <w:rPr>
          <w:rFonts w:ascii="Times New Roman" w:hAnsi="Times New Roman"/>
          <w:snapToGrid w:val="0"/>
          <w:lang w:eastAsia="en-US"/>
        </w:rPr>
        <w:t xml:space="preserve">    </w:t>
      </w:r>
      <w:r w:rsidR="0079189C" w:rsidRPr="0011159B">
        <w:rPr>
          <w:rFonts w:ascii="Times New Roman" w:hAnsi="Times New Roman"/>
        </w:rPr>
        <w:t xml:space="preserve">Jeigu pasireiškė šalutinis poveikis </w:t>
      </w:r>
      <w:r w:rsidR="00733510" w:rsidRPr="0011159B">
        <w:rPr>
          <w:rFonts w:ascii="Times New Roman" w:hAnsi="Times New Roman"/>
        </w:rPr>
        <w:t>(net jeigu jis šiame lapelyje nenurodytas), kreipkitės į</w:t>
      </w:r>
      <w:r w:rsidR="0079189C" w:rsidRPr="0011159B">
        <w:rPr>
          <w:rFonts w:ascii="Times New Roman" w:hAnsi="Times New Roman"/>
        </w:rPr>
        <w:t xml:space="preserve"> gydytoj</w:t>
      </w:r>
      <w:r w:rsidR="00733510" w:rsidRPr="0011159B">
        <w:rPr>
          <w:rFonts w:ascii="Times New Roman" w:hAnsi="Times New Roman"/>
        </w:rPr>
        <w:t>ą, vaistininką arba slaugytoją. Žr. 4 skyrių.</w:t>
      </w:r>
    </w:p>
    <w:p w14:paraId="0F002B4B" w14:textId="77777777" w:rsidR="00C059DA" w:rsidRPr="000F71F9" w:rsidRDefault="00C059DA" w:rsidP="0079189C">
      <w:pPr>
        <w:numPr>
          <w:ilvl w:val="12"/>
          <w:numId w:val="0"/>
        </w:numPr>
        <w:ind w:left="600" w:right="-2"/>
        <w:outlineLvl w:val="0"/>
        <w:rPr>
          <w:rFonts w:ascii="Times New Roman" w:hAnsi="Times New Roman" w:cs="Times New Roman"/>
          <w:b/>
          <w:sz w:val="22"/>
          <w:szCs w:val="22"/>
          <w:lang w:val="lt-LT"/>
        </w:rPr>
      </w:pPr>
    </w:p>
    <w:p w14:paraId="148985FD" w14:textId="77777777" w:rsidR="00C059DA" w:rsidRPr="000F71F9" w:rsidRDefault="00733510" w:rsidP="00C059DA">
      <w:pPr>
        <w:numPr>
          <w:ilvl w:val="12"/>
          <w:numId w:val="0"/>
        </w:numPr>
        <w:ind w:right="-2"/>
        <w:outlineLvl w:val="0"/>
        <w:rPr>
          <w:rFonts w:ascii="Times New Roman" w:hAnsi="Times New Roman" w:cs="Times New Roman"/>
          <w:sz w:val="22"/>
          <w:szCs w:val="22"/>
          <w:lang w:val="lt-LT"/>
        </w:rPr>
      </w:pPr>
      <w:r w:rsidRPr="00056A21">
        <w:rPr>
          <w:rFonts w:ascii="Times New Roman" w:hAnsi="Times New Roman" w:cs="Times New Roman"/>
          <w:b/>
          <w:sz w:val="22"/>
          <w:szCs w:val="22"/>
          <w:lang w:val="lt-LT"/>
        </w:rPr>
        <w:t>Apie ką rašoma šiame lapelyje?</w:t>
      </w:r>
    </w:p>
    <w:p w14:paraId="7AE5E5B1" w14:textId="77777777" w:rsidR="00C059DA" w:rsidRPr="000F71F9" w:rsidRDefault="00C059DA" w:rsidP="00C059DA">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1.</w:t>
      </w:r>
      <w:r w:rsidRPr="000F71F9">
        <w:rPr>
          <w:rFonts w:ascii="Times New Roman" w:hAnsi="Times New Roman" w:cs="Times New Roman"/>
          <w:sz w:val="22"/>
          <w:szCs w:val="22"/>
          <w:lang w:val="lt-LT"/>
        </w:rPr>
        <w:tab/>
      </w:r>
      <w:r w:rsidR="0079189C" w:rsidRPr="00AF6822">
        <w:rPr>
          <w:rFonts w:ascii="Times New Roman" w:hAnsi="Times New Roman"/>
          <w:sz w:val="22"/>
          <w:lang w:val="lt-LT"/>
        </w:rPr>
        <w:t>Kas yra</w:t>
      </w:r>
      <w:r w:rsidR="0079189C" w:rsidRPr="000F71F9">
        <w:rPr>
          <w:rFonts w:ascii="Times New Roman" w:hAnsi="Times New Roman" w:cs="Times New Roman"/>
          <w:sz w:val="22"/>
          <w:szCs w:val="22"/>
          <w:lang w:val="lt-LT"/>
        </w:rPr>
        <w:t xml:space="preserve"> Normosang</w:t>
      </w:r>
      <w:r w:rsidR="0079189C" w:rsidRPr="00AF6822">
        <w:rPr>
          <w:rFonts w:ascii="Times New Roman" w:hAnsi="Times New Roman"/>
          <w:sz w:val="22"/>
          <w:lang w:val="lt-LT"/>
        </w:rPr>
        <w:t xml:space="preserve"> ir kam jis vartojamas</w:t>
      </w:r>
    </w:p>
    <w:p w14:paraId="60A9ACA3" w14:textId="77777777" w:rsidR="00C059DA" w:rsidRPr="000F71F9" w:rsidRDefault="00C059DA" w:rsidP="00C059DA">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2.</w:t>
      </w:r>
      <w:r w:rsidRPr="000F71F9">
        <w:rPr>
          <w:rFonts w:ascii="Times New Roman" w:hAnsi="Times New Roman" w:cs="Times New Roman"/>
          <w:sz w:val="22"/>
          <w:szCs w:val="22"/>
          <w:lang w:val="lt-LT"/>
        </w:rPr>
        <w:tab/>
        <w:t>Kas žinotina prieš vartojant Normosang</w:t>
      </w:r>
    </w:p>
    <w:p w14:paraId="6850D46F" w14:textId="77777777" w:rsidR="00C059DA" w:rsidRPr="000F71F9" w:rsidRDefault="00C059DA" w:rsidP="00C059DA">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3.</w:t>
      </w:r>
      <w:r w:rsidRPr="000F71F9">
        <w:rPr>
          <w:rFonts w:ascii="Times New Roman" w:hAnsi="Times New Roman" w:cs="Times New Roman"/>
          <w:sz w:val="22"/>
          <w:szCs w:val="22"/>
          <w:lang w:val="lt-LT"/>
        </w:rPr>
        <w:tab/>
        <w:t>Kaip vartoti Normosang</w:t>
      </w:r>
    </w:p>
    <w:p w14:paraId="7FF2A3C0" w14:textId="77777777" w:rsidR="00C059DA" w:rsidRPr="000F71F9" w:rsidRDefault="00C059DA" w:rsidP="00C059DA">
      <w:pPr>
        <w:numPr>
          <w:ilvl w:val="12"/>
          <w:numId w:val="0"/>
        </w:num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4.</w:t>
      </w:r>
      <w:r w:rsidRPr="000F71F9">
        <w:rPr>
          <w:rFonts w:ascii="Times New Roman" w:hAnsi="Times New Roman" w:cs="Times New Roman"/>
          <w:sz w:val="22"/>
          <w:szCs w:val="22"/>
          <w:lang w:val="lt-LT"/>
        </w:rPr>
        <w:tab/>
        <w:t>Galimas šalutinis poveikis</w:t>
      </w:r>
    </w:p>
    <w:p w14:paraId="1A80FF81" w14:textId="77777777" w:rsidR="00C059DA" w:rsidRPr="000F71F9" w:rsidRDefault="00C059DA" w:rsidP="006B4AA0">
      <w:pPr>
        <w:numPr>
          <w:ilvl w:val="0"/>
          <w:numId w:val="11"/>
        </w:numPr>
        <w:tabs>
          <w:tab w:val="clear" w:pos="570"/>
          <w:tab w:val="num" w:pos="709"/>
        </w:tabs>
        <w:ind w:left="709" w:right="-29" w:hanging="709"/>
        <w:rPr>
          <w:rFonts w:ascii="Times New Roman" w:hAnsi="Times New Roman" w:cs="Times New Roman"/>
          <w:sz w:val="22"/>
          <w:szCs w:val="22"/>
          <w:lang w:val="lt-LT"/>
        </w:rPr>
      </w:pPr>
      <w:r w:rsidRPr="000F71F9">
        <w:rPr>
          <w:rFonts w:ascii="Times New Roman" w:hAnsi="Times New Roman" w:cs="Times New Roman"/>
          <w:sz w:val="22"/>
          <w:szCs w:val="22"/>
          <w:lang w:val="lt-LT"/>
        </w:rPr>
        <w:t>Kaip laikyti Normosang</w:t>
      </w:r>
    </w:p>
    <w:p w14:paraId="61D6A9FD" w14:textId="77777777" w:rsidR="00C059DA" w:rsidRPr="000F71F9" w:rsidRDefault="00C059DA" w:rsidP="00A97E9E">
      <w:pPr>
        <w:ind w:right="-29"/>
        <w:rPr>
          <w:rFonts w:ascii="Times New Roman" w:hAnsi="Times New Roman" w:cs="Times New Roman"/>
          <w:sz w:val="22"/>
          <w:szCs w:val="22"/>
          <w:lang w:val="lt-LT"/>
        </w:rPr>
      </w:pPr>
      <w:r w:rsidRPr="000F71F9">
        <w:rPr>
          <w:rFonts w:ascii="Times New Roman" w:hAnsi="Times New Roman" w:cs="Times New Roman"/>
          <w:sz w:val="22"/>
          <w:szCs w:val="22"/>
          <w:lang w:val="lt-LT"/>
        </w:rPr>
        <w:t>6.</w:t>
      </w:r>
      <w:r w:rsidRPr="000F71F9">
        <w:rPr>
          <w:rFonts w:ascii="Times New Roman" w:hAnsi="Times New Roman" w:cs="Times New Roman"/>
          <w:sz w:val="22"/>
          <w:szCs w:val="22"/>
          <w:lang w:val="lt-LT"/>
        </w:rPr>
        <w:tab/>
      </w:r>
      <w:r w:rsidR="00733510" w:rsidRPr="000F71F9">
        <w:rPr>
          <w:rFonts w:ascii="Times New Roman" w:hAnsi="Times New Roman" w:cs="Times New Roman"/>
          <w:sz w:val="22"/>
          <w:szCs w:val="22"/>
        </w:rPr>
        <w:t>Pakuotės turinys ir k</w:t>
      </w:r>
      <w:r w:rsidRPr="000F71F9">
        <w:rPr>
          <w:rFonts w:ascii="Times New Roman" w:hAnsi="Times New Roman" w:cs="Times New Roman"/>
          <w:sz w:val="22"/>
          <w:szCs w:val="22"/>
          <w:lang w:val="lt-LT"/>
        </w:rPr>
        <w:t>ita informacija</w:t>
      </w:r>
    </w:p>
    <w:p w14:paraId="03443C9C" w14:textId="77777777" w:rsidR="00C059DA" w:rsidRPr="000F71F9" w:rsidRDefault="00C059DA" w:rsidP="00A97E9E">
      <w:pPr>
        <w:numPr>
          <w:ilvl w:val="12"/>
          <w:numId w:val="0"/>
        </w:numPr>
        <w:rPr>
          <w:rFonts w:ascii="Times New Roman" w:hAnsi="Times New Roman" w:cs="Times New Roman"/>
          <w:sz w:val="22"/>
          <w:szCs w:val="22"/>
          <w:lang w:val="lt-LT"/>
        </w:rPr>
      </w:pPr>
    </w:p>
    <w:p w14:paraId="6BD5DD26" w14:textId="77777777" w:rsidR="00C059DA" w:rsidRPr="000F71F9" w:rsidRDefault="00C059DA" w:rsidP="00A97E9E">
      <w:pPr>
        <w:numPr>
          <w:ilvl w:val="12"/>
          <w:numId w:val="0"/>
        </w:numPr>
        <w:rPr>
          <w:rFonts w:ascii="Times New Roman" w:hAnsi="Times New Roman" w:cs="Times New Roman"/>
          <w:sz w:val="22"/>
          <w:szCs w:val="22"/>
          <w:lang w:val="lt-LT"/>
        </w:rPr>
      </w:pPr>
    </w:p>
    <w:p w14:paraId="0691E8A8" w14:textId="77777777" w:rsidR="00C059DA" w:rsidRPr="000F71F9" w:rsidRDefault="00733510" w:rsidP="00A97E9E">
      <w:pPr>
        <w:numPr>
          <w:ilvl w:val="0"/>
          <w:numId w:val="13"/>
        </w:numPr>
        <w:tabs>
          <w:tab w:val="clear" w:pos="570"/>
        </w:tabs>
        <w:ind w:right="-2"/>
        <w:rPr>
          <w:rFonts w:ascii="Times New Roman" w:hAnsi="Times New Roman" w:cs="Times New Roman"/>
          <w:b/>
          <w:sz w:val="22"/>
          <w:szCs w:val="22"/>
          <w:lang w:val="lt-LT"/>
        </w:rPr>
      </w:pPr>
      <w:r w:rsidRPr="000253F5">
        <w:rPr>
          <w:rFonts w:ascii="Times New Roman" w:hAnsi="Times New Roman" w:cs="Times New Roman"/>
          <w:b/>
          <w:sz w:val="22"/>
          <w:szCs w:val="22"/>
          <w:lang w:val="sv-SE"/>
        </w:rPr>
        <w:t xml:space="preserve">Kas yra </w:t>
      </w:r>
      <w:r w:rsidR="00475400" w:rsidRPr="000253F5">
        <w:rPr>
          <w:rFonts w:ascii="Times New Roman" w:hAnsi="Times New Roman" w:cs="Times New Roman"/>
          <w:b/>
          <w:noProof/>
          <w:sz w:val="22"/>
          <w:szCs w:val="22"/>
          <w:lang w:val="sv-SE"/>
        </w:rPr>
        <w:t>Normosang</w:t>
      </w:r>
      <w:r w:rsidRPr="000253F5">
        <w:rPr>
          <w:rFonts w:ascii="Times New Roman" w:hAnsi="Times New Roman" w:cs="Times New Roman"/>
          <w:b/>
          <w:sz w:val="22"/>
          <w:szCs w:val="22"/>
          <w:lang w:val="sv-SE"/>
        </w:rPr>
        <w:t xml:space="preserve"> ir kam jis vartojamas</w:t>
      </w:r>
    </w:p>
    <w:p w14:paraId="2697242A" w14:textId="77777777" w:rsidR="00C059DA" w:rsidRPr="000F71F9" w:rsidRDefault="00C059DA" w:rsidP="00A97E9E">
      <w:pPr>
        <w:tabs>
          <w:tab w:val="left" w:pos="426"/>
          <w:tab w:val="left" w:pos="709"/>
          <w:tab w:val="left" w:pos="2835"/>
          <w:tab w:val="right" w:pos="7088"/>
          <w:tab w:val="right" w:pos="9356"/>
        </w:tabs>
        <w:rPr>
          <w:rFonts w:ascii="Times New Roman" w:hAnsi="Times New Roman" w:cs="Times New Roman"/>
          <w:sz w:val="22"/>
          <w:szCs w:val="22"/>
          <w:lang w:val="lt-LT"/>
        </w:rPr>
      </w:pPr>
    </w:p>
    <w:p w14:paraId="0F531C67" w14:textId="77777777" w:rsidR="00C059DA" w:rsidRPr="004E24D1" w:rsidRDefault="00C059DA" w:rsidP="00A97E9E">
      <w:pPr>
        <w:numPr>
          <w:ilvl w:val="12"/>
          <w:numId w:val="0"/>
        </w:numPr>
        <w:rPr>
          <w:rFonts w:ascii="Times New Roman" w:hAnsi="Times New Roman" w:cs="Times New Roman"/>
          <w:sz w:val="22"/>
          <w:szCs w:val="22"/>
          <w:lang w:val="lt-LT"/>
        </w:rPr>
      </w:pPr>
      <w:r w:rsidRPr="004E24D1">
        <w:rPr>
          <w:rFonts w:ascii="Times New Roman" w:hAnsi="Times New Roman" w:cs="Times New Roman"/>
          <w:sz w:val="22"/>
          <w:szCs w:val="22"/>
          <w:lang w:val="lt-LT"/>
        </w:rPr>
        <w:t>Normosang sudėtyje yra iš žmogaus kraujo išskirtos medžiagos hemino.</w:t>
      </w:r>
    </w:p>
    <w:p w14:paraId="0275574A" w14:textId="77777777" w:rsidR="00C059DA" w:rsidRPr="004E24D1" w:rsidRDefault="00C059DA" w:rsidP="00A97E9E">
      <w:pPr>
        <w:tabs>
          <w:tab w:val="left" w:pos="567"/>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Normosang yra skiriamas pacientų, sergančių ūmine kepenų porfirija, staigiems priepuoliams gydyti; šiai ligai būdingas cheminių junginių (įskaitant porfirinus ir toksiškus jų pirmtakus) kaupimasis kepenyse. Kepenų porfirija gali būti šių trijų tipų: ūminė </w:t>
      </w:r>
      <w:r w:rsidR="00E97AAE">
        <w:rPr>
          <w:rFonts w:ascii="Times New Roman" w:hAnsi="Times New Roman" w:cs="Times New Roman"/>
          <w:sz w:val="22"/>
          <w:szCs w:val="22"/>
          <w:lang w:val="lt-LT"/>
        </w:rPr>
        <w:t xml:space="preserve">kintanti (interminuojanti) </w:t>
      </w:r>
      <w:r w:rsidRPr="004E24D1">
        <w:rPr>
          <w:rFonts w:ascii="Times New Roman" w:hAnsi="Times New Roman" w:cs="Times New Roman"/>
          <w:sz w:val="22"/>
          <w:szCs w:val="22"/>
          <w:lang w:val="lt-LT"/>
        </w:rPr>
        <w:t xml:space="preserve">porfirija, </w:t>
      </w:r>
      <w:r w:rsidR="008A1757" w:rsidRPr="004E24D1">
        <w:rPr>
          <w:rFonts w:ascii="Times New Roman" w:hAnsi="Times New Roman" w:cs="Times New Roman"/>
          <w:sz w:val="22"/>
          <w:szCs w:val="22"/>
          <w:lang w:val="lt-LT"/>
        </w:rPr>
        <w:t xml:space="preserve">mišrioji </w:t>
      </w:r>
      <w:r w:rsidRPr="004E24D1">
        <w:rPr>
          <w:rFonts w:ascii="Times New Roman" w:hAnsi="Times New Roman" w:cs="Times New Roman"/>
          <w:sz w:val="22"/>
          <w:szCs w:val="22"/>
          <w:lang w:val="lt-LT"/>
        </w:rPr>
        <w:t>porfirija ir paveld</w:t>
      </w:r>
      <w:r w:rsidR="00E97AAE">
        <w:rPr>
          <w:rFonts w:ascii="Times New Roman" w:hAnsi="Times New Roman" w:cs="Times New Roman"/>
          <w:sz w:val="22"/>
          <w:szCs w:val="22"/>
          <w:lang w:val="lt-LT"/>
        </w:rPr>
        <w:t>ėtoj</w:t>
      </w:r>
      <w:r w:rsidRPr="004E24D1">
        <w:rPr>
          <w:rFonts w:ascii="Times New Roman" w:hAnsi="Times New Roman" w:cs="Times New Roman"/>
          <w:sz w:val="22"/>
          <w:szCs w:val="22"/>
          <w:lang w:val="lt-LT"/>
        </w:rPr>
        <w:t>i koproporfirija. Šis kaupimasis sukelia minėtos ligos simptomus, tarp jų skausmą (daugiausia pilvo, nugaros bei šlaunų srityse), pykinimą, vėmimą ir vidurių užkietėjimą.</w:t>
      </w:r>
    </w:p>
    <w:p w14:paraId="6AA26A60" w14:textId="77777777" w:rsidR="00C059DA" w:rsidRPr="004E24D1" w:rsidRDefault="00C059DA" w:rsidP="00A97E9E">
      <w:pPr>
        <w:numPr>
          <w:ilvl w:val="12"/>
          <w:numId w:val="0"/>
        </w:numPr>
        <w:rPr>
          <w:rFonts w:ascii="Times New Roman" w:hAnsi="Times New Roman" w:cs="Times New Roman"/>
          <w:sz w:val="22"/>
          <w:szCs w:val="22"/>
          <w:lang w:val="lt-LT"/>
        </w:rPr>
      </w:pPr>
    </w:p>
    <w:p w14:paraId="73D7E36E" w14:textId="77777777" w:rsidR="00C059DA" w:rsidRPr="004E24D1" w:rsidRDefault="00C059DA" w:rsidP="00A97E9E">
      <w:pPr>
        <w:numPr>
          <w:ilvl w:val="12"/>
          <w:numId w:val="0"/>
        </w:numPr>
        <w:rPr>
          <w:rFonts w:ascii="Times New Roman" w:hAnsi="Times New Roman" w:cs="Times New Roman"/>
          <w:sz w:val="22"/>
          <w:szCs w:val="22"/>
          <w:lang w:val="lt-LT"/>
        </w:rPr>
      </w:pPr>
    </w:p>
    <w:p w14:paraId="3C3CDBC9" w14:textId="77777777" w:rsidR="00C059DA" w:rsidRPr="006563DE" w:rsidRDefault="000F71F9" w:rsidP="00A97E9E">
      <w:pPr>
        <w:numPr>
          <w:ilvl w:val="0"/>
          <w:numId w:val="13"/>
        </w:numPr>
        <w:tabs>
          <w:tab w:val="clear" w:pos="570"/>
        </w:tabs>
        <w:ind w:right="-2"/>
        <w:rPr>
          <w:rFonts w:ascii="Times New Roman" w:hAnsi="Times New Roman" w:cs="Times New Roman"/>
          <w:b/>
          <w:sz w:val="22"/>
          <w:szCs w:val="22"/>
        </w:rPr>
      </w:pPr>
      <w:r w:rsidRPr="000F71F9">
        <w:rPr>
          <w:rFonts w:ascii="Times New Roman" w:hAnsi="Times New Roman" w:cs="Times New Roman"/>
          <w:b/>
          <w:sz w:val="22"/>
          <w:szCs w:val="22"/>
        </w:rPr>
        <w:t xml:space="preserve">Kas žinotina prieš vartojant </w:t>
      </w:r>
      <w:r w:rsidR="00475400" w:rsidRPr="006563DE">
        <w:rPr>
          <w:rFonts w:ascii="Times New Roman" w:hAnsi="Times New Roman" w:cs="Times New Roman"/>
          <w:b/>
          <w:sz w:val="22"/>
          <w:szCs w:val="22"/>
        </w:rPr>
        <w:t>Normosang</w:t>
      </w:r>
    </w:p>
    <w:p w14:paraId="05C88C5C" w14:textId="77777777" w:rsidR="00C059DA" w:rsidRPr="000F71F9" w:rsidRDefault="00C059DA" w:rsidP="00A97E9E">
      <w:pPr>
        <w:numPr>
          <w:ilvl w:val="12"/>
          <w:numId w:val="0"/>
        </w:numPr>
        <w:ind w:right="-2"/>
        <w:rPr>
          <w:rFonts w:ascii="Times New Roman" w:hAnsi="Times New Roman" w:cs="Times New Roman"/>
          <w:sz w:val="22"/>
          <w:szCs w:val="22"/>
          <w:lang w:val="lt-LT"/>
        </w:rPr>
      </w:pPr>
    </w:p>
    <w:p w14:paraId="79BD4CD5" w14:textId="3FCDCDCF" w:rsidR="00C059DA" w:rsidRPr="000F71F9" w:rsidRDefault="00C059DA" w:rsidP="00A97E9E">
      <w:pPr>
        <w:numPr>
          <w:ilvl w:val="12"/>
          <w:numId w:val="0"/>
        </w:numPr>
        <w:outlineLvl w:val="0"/>
        <w:rPr>
          <w:rFonts w:ascii="Times New Roman" w:hAnsi="Times New Roman" w:cs="Times New Roman"/>
          <w:sz w:val="22"/>
          <w:szCs w:val="22"/>
          <w:lang w:val="lt-LT"/>
        </w:rPr>
      </w:pPr>
      <w:r w:rsidRPr="000F71F9">
        <w:rPr>
          <w:rFonts w:ascii="Times New Roman" w:hAnsi="Times New Roman" w:cs="Times New Roman"/>
          <w:b/>
          <w:sz w:val="22"/>
          <w:szCs w:val="22"/>
          <w:lang w:val="lt-LT"/>
        </w:rPr>
        <w:t>Normosang vartoti negalima</w:t>
      </w:r>
    </w:p>
    <w:p w14:paraId="6E39760C" w14:textId="77777777" w:rsidR="00C059DA" w:rsidRPr="000F71F9" w:rsidRDefault="00C059DA" w:rsidP="00A97E9E">
      <w:pPr>
        <w:numPr>
          <w:ilvl w:val="12"/>
          <w:numId w:val="0"/>
        </w:numPr>
        <w:ind w:left="567" w:hanging="567"/>
        <w:rPr>
          <w:rFonts w:ascii="Times New Roman" w:hAnsi="Times New Roman" w:cs="Times New Roman"/>
          <w:sz w:val="22"/>
          <w:szCs w:val="22"/>
          <w:lang w:val="lt-LT"/>
        </w:rPr>
      </w:pPr>
      <w:r w:rsidRPr="000F71F9">
        <w:rPr>
          <w:rFonts w:ascii="Times New Roman" w:hAnsi="Times New Roman" w:cs="Times New Roman"/>
          <w:sz w:val="22"/>
          <w:szCs w:val="22"/>
          <w:lang w:val="lt-LT"/>
        </w:rPr>
        <w:t>-</w:t>
      </w:r>
      <w:r w:rsidRPr="000F71F9">
        <w:rPr>
          <w:rFonts w:ascii="Times New Roman" w:hAnsi="Times New Roman" w:cs="Times New Roman"/>
          <w:sz w:val="22"/>
          <w:szCs w:val="22"/>
          <w:lang w:val="lt-LT"/>
        </w:rPr>
        <w:tab/>
        <w:t xml:space="preserve">jeigu yra alergija žmogaus heminui arba bet kuriai pagalbinei </w:t>
      </w:r>
      <w:r w:rsidR="000F71F9" w:rsidRPr="00FC7673">
        <w:rPr>
          <w:rFonts w:ascii="Times New Roman" w:hAnsi="Times New Roman" w:cs="Times New Roman"/>
          <w:noProof/>
          <w:sz w:val="22"/>
          <w:szCs w:val="22"/>
          <w:lang w:val="lt-LT"/>
        </w:rPr>
        <w:t xml:space="preserve">šio vaisto medžiagai </w:t>
      </w:r>
      <w:r w:rsidR="000F71F9" w:rsidRPr="00FC7673">
        <w:rPr>
          <w:rFonts w:ascii="Times New Roman" w:hAnsi="Times New Roman" w:cs="Times New Roman"/>
          <w:sz w:val="22"/>
          <w:szCs w:val="22"/>
          <w:lang w:val="lt-LT"/>
        </w:rPr>
        <w:t>(jos išvardytos 6</w:t>
      </w:r>
      <w:r w:rsidR="00D87129" w:rsidRPr="00FC7673">
        <w:rPr>
          <w:rFonts w:ascii="Times New Roman" w:hAnsi="Times New Roman" w:cs="Times New Roman"/>
          <w:sz w:val="22"/>
          <w:szCs w:val="22"/>
          <w:lang w:val="lt-LT"/>
        </w:rPr>
        <w:t> </w:t>
      </w:r>
      <w:r w:rsidR="000F71F9" w:rsidRPr="00FC7673">
        <w:rPr>
          <w:rFonts w:ascii="Times New Roman" w:hAnsi="Times New Roman" w:cs="Times New Roman"/>
          <w:sz w:val="22"/>
          <w:szCs w:val="22"/>
          <w:lang w:val="lt-LT"/>
        </w:rPr>
        <w:t>skyriuje)</w:t>
      </w:r>
      <w:r w:rsidRPr="000F71F9">
        <w:rPr>
          <w:rFonts w:ascii="Times New Roman" w:hAnsi="Times New Roman" w:cs="Times New Roman"/>
          <w:sz w:val="22"/>
          <w:szCs w:val="22"/>
          <w:lang w:val="lt-LT"/>
        </w:rPr>
        <w:t>.</w:t>
      </w:r>
    </w:p>
    <w:p w14:paraId="2D728F24" w14:textId="77777777" w:rsidR="00C059DA" w:rsidRPr="000F71F9" w:rsidRDefault="00C059DA" w:rsidP="00A97E9E">
      <w:pPr>
        <w:numPr>
          <w:ilvl w:val="12"/>
          <w:numId w:val="0"/>
        </w:numPr>
        <w:ind w:right="-2"/>
        <w:rPr>
          <w:rFonts w:ascii="Times New Roman" w:hAnsi="Times New Roman" w:cs="Times New Roman"/>
          <w:sz w:val="22"/>
          <w:szCs w:val="22"/>
          <w:lang w:val="lt-LT"/>
        </w:rPr>
      </w:pPr>
    </w:p>
    <w:p w14:paraId="1EEA1765" w14:textId="77777777" w:rsidR="00C059DA" w:rsidRPr="00AF6822" w:rsidRDefault="000F71F9" w:rsidP="00A97E9E">
      <w:pPr>
        <w:numPr>
          <w:ilvl w:val="12"/>
          <w:numId w:val="0"/>
        </w:numPr>
        <w:ind w:right="-2"/>
        <w:outlineLvl w:val="0"/>
        <w:rPr>
          <w:rFonts w:ascii="Times New Roman" w:hAnsi="Times New Roman"/>
          <w:sz w:val="22"/>
          <w:lang w:val="lt-LT"/>
        </w:rPr>
      </w:pPr>
      <w:r w:rsidRPr="000F71F9">
        <w:rPr>
          <w:rFonts w:ascii="Times New Roman" w:hAnsi="Times New Roman" w:cs="Times New Roman"/>
          <w:b/>
          <w:noProof/>
          <w:sz w:val="22"/>
          <w:szCs w:val="22"/>
        </w:rPr>
        <w:t>Įspėjimai ir</w:t>
      </w:r>
      <w:r w:rsidRPr="00AF6822">
        <w:rPr>
          <w:rFonts w:ascii="Times New Roman" w:hAnsi="Times New Roman"/>
          <w:b/>
          <w:sz w:val="22"/>
        </w:rPr>
        <w:t xml:space="preserve"> atsargumo </w:t>
      </w:r>
      <w:r w:rsidRPr="000F71F9">
        <w:rPr>
          <w:rFonts w:ascii="Times New Roman" w:hAnsi="Times New Roman" w:cs="Times New Roman"/>
          <w:b/>
          <w:noProof/>
          <w:sz w:val="22"/>
          <w:szCs w:val="22"/>
        </w:rPr>
        <w:t>priemonės</w:t>
      </w:r>
    </w:p>
    <w:p w14:paraId="159043D4" w14:textId="77777777" w:rsidR="00C059DA" w:rsidRPr="000F71F9" w:rsidRDefault="00C059DA" w:rsidP="00A97E9E">
      <w:pPr>
        <w:numPr>
          <w:ilvl w:val="0"/>
          <w:numId w:val="15"/>
        </w:numPr>
        <w:tabs>
          <w:tab w:val="left" w:pos="360"/>
          <w:tab w:val="left" w:pos="2835"/>
          <w:tab w:val="right" w:pos="7088"/>
        </w:tabs>
        <w:ind w:left="360" w:hanging="360"/>
        <w:rPr>
          <w:rFonts w:ascii="Times New Roman" w:hAnsi="Times New Roman" w:cs="Times New Roman"/>
          <w:sz w:val="22"/>
          <w:szCs w:val="22"/>
          <w:lang w:val="lt-LT"/>
        </w:rPr>
      </w:pPr>
      <w:r w:rsidRPr="000F71F9">
        <w:rPr>
          <w:rFonts w:ascii="Times New Roman" w:hAnsi="Times New Roman" w:cs="Times New Roman"/>
          <w:sz w:val="22"/>
          <w:szCs w:val="22"/>
          <w:lang w:val="lt-LT"/>
        </w:rPr>
        <w:t>Prieš gydymą Normosang Jūsų gydytojas turi patvirtinti kepenų porfirijos priepuolį įvertindamas keletą klinikinių ir biologinių kriterijų:</w:t>
      </w:r>
    </w:p>
    <w:p w14:paraId="5A86D017" w14:textId="77777777" w:rsidR="00C059DA" w:rsidRPr="000F71F9" w:rsidRDefault="00C059DA" w:rsidP="00A97E9E">
      <w:pPr>
        <w:numPr>
          <w:ilvl w:val="0"/>
          <w:numId w:val="16"/>
        </w:numPr>
        <w:tabs>
          <w:tab w:val="left" w:pos="540"/>
          <w:tab w:val="left" w:pos="2835"/>
          <w:tab w:val="right" w:pos="7088"/>
        </w:tabs>
        <w:rPr>
          <w:rFonts w:ascii="Times New Roman" w:hAnsi="Times New Roman" w:cs="Times New Roman"/>
          <w:sz w:val="22"/>
          <w:szCs w:val="22"/>
          <w:lang w:val="lt-LT"/>
        </w:rPr>
      </w:pPr>
      <w:r w:rsidRPr="000F71F9">
        <w:rPr>
          <w:rFonts w:ascii="Times New Roman" w:hAnsi="Times New Roman" w:cs="Times New Roman"/>
          <w:sz w:val="22"/>
          <w:szCs w:val="22"/>
          <w:lang w:val="lt-LT"/>
        </w:rPr>
        <w:t>būdinga šeimos ar paciento anamnezė;</w:t>
      </w:r>
    </w:p>
    <w:p w14:paraId="00E9E56A" w14:textId="77777777" w:rsidR="00C059DA" w:rsidRPr="004E24D1" w:rsidRDefault="00C059DA" w:rsidP="00A97E9E">
      <w:pPr>
        <w:numPr>
          <w:ilvl w:val="0"/>
          <w:numId w:val="16"/>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būdingi klinikiniai požymiai;</w:t>
      </w:r>
    </w:p>
    <w:p w14:paraId="2812CBEE" w14:textId="77777777" w:rsidR="00C059DA" w:rsidRPr="004E24D1" w:rsidRDefault="00C059DA" w:rsidP="00A97E9E">
      <w:pPr>
        <w:numPr>
          <w:ilvl w:val="0"/>
          <w:numId w:val="16"/>
        </w:numPr>
        <w:tabs>
          <w:tab w:val="left" w:pos="540"/>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delta-aminolevulino rūgšties ir porfobilinogeno (specifinių ligos žymenų) koncentracijos nustatymas šlapime.</w:t>
      </w:r>
    </w:p>
    <w:p w14:paraId="74263AAE" w14:textId="77777777" w:rsidR="000F7D47" w:rsidRPr="004E24D1" w:rsidRDefault="000F7D47" w:rsidP="00A97E9E">
      <w:pPr>
        <w:tabs>
          <w:tab w:val="left" w:pos="540"/>
          <w:tab w:val="left" w:pos="2835"/>
          <w:tab w:val="right" w:pos="7088"/>
        </w:tabs>
        <w:rPr>
          <w:rFonts w:ascii="Times New Roman" w:hAnsi="Times New Roman" w:cs="Times New Roman"/>
          <w:sz w:val="22"/>
          <w:szCs w:val="22"/>
          <w:lang w:val="lt-LT"/>
        </w:rPr>
      </w:pPr>
    </w:p>
    <w:p w14:paraId="79A62D04" w14:textId="77777777" w:rsidR="00C059DA" w:rsidRPr="004E24D1" w:rsidRDefault="00C059DA" w:rsidP="00A97E9E">
      <w:pPr>
        <w:numPr>
          <w:ilvl w:val="0"/>
          <w:numId w:val="17"/>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Kuo greičiau prasidėjus priepuoliui pradedamas gydymas Normosang, tuo gydymas veiksmingesnis.  </w:t>
      </w:r>
    </w:p>
    <w:p w14:paraId="7719E82A"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37EC7AE2" w14:textId="77777777" w:rsidR="00C059DA" w:rsidRPr="004E24D1" w:rsidRDefault="00C059DA" w:rsidP="00A97E9E">
      <w:pPr>
        <w:numPr>
          <w:ilvl w:val="0"/>
          <w:numId w:val="17"/>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Atliekant Normosang infuzijas, pilvo skausmai ir kiti virškinimo trakto simptomai paprastai </w:t>
      </w:r>
      <w:r w:rsidR="000F7D47" w:rsidRPr="004E24D1">
        <w:rPr>
          <w:rFonts w:ascii="Times New Roman" w:hAnsi="Times New Roman" w:cs="Times New Roman"/>
          <w:sz w:val="22"/>
          <w:szCs w:val="22"/>
          <w:lang w:val="lt-LT"/>
        </w:rPr>
        <w:t xml:space="preserve">praeina </w:t>
      </w:r>
      <w:r w:rsidRPr="004E24D1">
        <w:rPr>
          <w:rFonts w:ascii="Times New Roman" w:hAnsi="Times New Roman" w:cs="Times New Roman"/>
          <w:sz w:val="22"/>
          <w:szCs w:val="22"/>
          <w:lang w:val="lt-LT"/>
        </w:rPr>
        <w:t>per 2–4</w:t>
      </w:r>
      <w:r w:rsidR="00D87129">
        <w:rPr>
          <w:rFonts w:ascii="Times New Roman" w:hAnsi="Times New Roman" w:cs="Times New Roman"/>
          <w:sz w:val="22"/>
          <w:szCs w:val="22"/>
          <w:lang w:val="lt-LT"/>
        </w:rPr>
        <w:t> </w:t>
      </w:r>
      <w:r w:rsidRPr="004E24D1">
        <w:rPr>
          <w:rFonts w:ascii="Times New Roman" w:hAnsi="Times New Roman" w:cs="Times New Roman"/>
          <w:sz w:val="22"/>
          <w:szCs w:val="22"/>
          <w:lang w:val="lt-LT"/>
        </w:rPr>
        <w:t>dienas. Neurologinėms komplikacijoms (paralyžiui ir psichologiniams sutrikimams) šis gydymas turi mažesnį poveikį.</w:t>
      </w:r>
    </w:p>
    <w:p w14:paraId="06331209" w14:textId="77777777" w:rsidR="00C059DA" w:rsidRPr="004E24D1" w:rsidRDefault="00C059DA" w:rsidP="00A97E9E">
      <w:pPr>
        <w:tabs>
          <w:tab w:val="left" w:pos="360"/>
          <w:tab w:val="left" w:pos="2835"/>
          <w:tab w:val="right" w:pos="7088"/>
        </w:tabs>
        <w:rPr>
          <w:rFonts w:ascii="Times New Roman" w:hAnsi="Times New Roman" w:cs="Times New Roman"/>
          <w:sz w:val="22"/>
          <w:szCs w:val="22"/>
          <w:lang w:val="lt-LT"/>
        </w:rPr>
      </w:pPr>
    </w:p>
    <w:p w14:paraId="7047A641" w14:textId="77777777" w:rsidR="00C059DA" w:rsidRPr="004E24D1" w:rsidRDefault="00C059DA" w:rsidP="00A97E9E">
      <w:pPr>
        <w:numPr>
          <w:ilvl w:val="0"/>
          <w:numId w:val="17"/>
        </w:numPr>
        <w:tabs>
          <w:tab w:val="clear" w:pos="0"/>
          <w:tab w:val="left" w:pos="360"/>
          <w:tab w:val="left" w:pos="2835"/>
          <w:tab w:val="right" w:pos="7088"/>
        </w:tabs>
        <w:ind w:left="36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Jūs būsite stebimas viso gydymo kurso metu, nes porfirijos priepuoliai dažnai yra susiję su įvairiu nepageidaujamu poveikiu širdžiai, kraujo apytakai ir nervų sistemai.</w:t>
      </w:r>
    </w:p>
    <w:p w14:paraId="36C58B48" w14:textId="77777777" w:rsidR="007B550E" w:rsidRPr="004E24D1" w:rsidRDefault="007B550E" w:rsidP="00A97E9E">
      <w:pPr>
        <w:tabs>
          <w:tab w:val="left" w:pos="360"/>
          <w:tab w:val="left" w:pos="2835"/>
          <w:tab w:val="right" w:pos="7088"/>
        </w:tabs>
        <w:rPr>
          <w:rFonts w:ascii="Times New Roman" w:hAnsi="Times New Roman" w:cs="Times New Roman"/>
          <w:sz w:val="22"/>
          <w:szCs w:val="22"/>
          <w:lang w:val="lt-LT"/>
        </w:rPr>
      </w:pPr>
    </w:p>
    <w:p w14:paraId="537D1F2C" w14:textId="77777777" w:rsidR="00C059DA" w:rsidRPr="004E24D1" w:rsidRDefault="00C059DA" w:rsidP="00A97E9E">
      <w:pPr>
        <w:numPr>
          <w:ilvl w:val="0"/>
          <w:numId w:val="18"/>
        </w:numPr>
        <w:tabs>
          <w:tab w:val="clear" w:pos="720"/>
          <w:tab w:val="num" w:pos="360"/>
        </w:tabs>
        <w:ind w:right="-2" w:hanging="720"/>
        <w:rPr>
          <w:rFonts w:ascii="Times New Roman" w:hAnsi="Times New Roman" w:cs="Times New Roman"/>
          <w:sz w:val="22"/>
          <w:szCs w:val="22"/>
          <w:lang w:val="lt-LT"/>
        </w:rPr>
      </w:pPr>
      <w:r w:rsidRPr="004E24D1">
        <w:rPr>
          <w:rFonts w:ascii="Times New Roman" w:hAnsi="Times New Roman" w:cs="Times New Roman"/>
          <w:sz w:val="22"/>
          <w:szCs w:val="22"/>
          <w:lang w:val="lt-LT"/>
        </w:rPr>
        <w:t>Negalima:</w:t>
      </w:r>
    </w:p>
    <w:p w14:paraId="0221C8E9" w14:textId="77777777" w:rsidR="00C059DA" w:rsidRPr="004E24D1" w:rsidRDefault="00C059DA" w:rsidP="00A97E9E">
      <w:pPr>
        <w:ind w:left="72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ab/>
        <w:t>staiga keisti įprastų maitinimosi įpročių, ypač ilgą laiką nevalgyti;</w:t>
      </w:r>
    </w:p>
    <w:p w14:paraId="652531AA" w14:textId="77777777" w:rsidR="00C059DA" w:rsidRPr="004E24D1" w:rsidRDefault="00C059DA" w:rsidP="00A97E9E">
      <w:pPr>
        <w:ind w:left="720" w:hanging="360"/>
        <w:rPr>
          <w:rFonts w:ascii="Times New Roman" w:hAnsi="Times New Roman" w:cs="Times New Roman"/>
          <w:sz w:val="22"/>
          <w:szCs w:val="22"/>
          <w:lang w:val="lt-LT"/>
        </w:rPr>
      </w:pPr>
      <w:r w:rsidRPr="004E24D1">
        <w:rPr>
          <w:rFonts w:ascii="Times New Roman" w:hAnsi="Times New Roman" w:cs="Times New Roman"/>
          <w:sz w:val="22"/>
          <w:szCs w:val="22"/>
          <w:lang w:val="lt-LT"/>
        </w:rPr>
        <w:t>-</w:t>
      </w:r>
      <w:r w:rsidRPr="004E24D1">
        <w:rPr>
          <w:rFonts w:ascii="Times New Roman" w:hAnsi="Times New Roman" w:cs="Times New Roman"/>
          <w:sz w:val="22"/>
          <w:szCs w:val="22"/>
          <w:lang w:val="lt-LT"/>
        </w:rPr>
        <w:tab/>
        <w:t>vartoti tokių vaistų ar medžiagų kaip estrogenai (pvz.</w:t>
      </w:r>
      <w:r w:rsidR="00E97AAE">
        <w:rPr>
          <w:rFonts w:ascii="Times New Roman" w:hAnsi="Times New Roman" w:cs="Times New Roman"/>
          <w:sz w:val="22"/>
          <w:szCs w:val="22"/>
          <w:lang w:val="lt-LT"/>
        </w:rPr>
        <w:t>,</w:t>
      </w:r>
      <w:r w:rsidRPr="004E24D1">
        <w:rPr>
          <w:rFonts w:ascii="Times New Roman" w:hAnsi="Times New Roman" w:cs="Times New Roman"/>
          <w:sz w:val="22"/>
          <w:szCs w:val="22"/>
          <w:lang w:val="lt-LT"/>
        </w:rPr>
        <w:t xml:space="preserve"> geriamųjų kontraceptikų), barbitūratai (vaistai, padedantys užmigti, ir vaistai, kurie kartais vartojami epilepsijai gydyti) arba steroidai (į organizmo hormonus panašūs vaistai), nes jie gali sukelti ar sustiprinti priepuolį.</w:t>
      </w:r>
    </w:p>
    <w:p w14:paraId="5EEF283E" w14:textId="77777777" w:rsidR="00C059DA" w:rsidRPr="004E24D1" w:rsidRDefault="00C059DA" w:rsidP="00A97E9E">
      <w:pPr>
        <w:rPr>
          <w:rFonts w:ascii="Times New Roman" w:hAnsi="Times New Roman" w:cs="Times New Roman"/>
          <w:sz w:val="22"/>
          <w:szCs w:val="22"/>
          <w:lang w:val="lt-LT"/>
        </w:rPr>
      </w:pPr>
    </w:p>
    <w:p w14:paraId="17E7A912" w14:textId="77777777" w:rsidR="00C059DA" w:rsidRPr="004E24D1" w:rsidRDefault="00C059DA" w:rsidP="00A97E9E">
      <w:pPr>
        <w:rPr>
          <w:rFonts w:ascii="Times New Roman" w:hAnsi="Times New Roman" w:cs="Times New Roman"/>
          <w:i/>
          <w:sz w:val="22"/>
          <w:szCs w:val="22"/>
          <w:lang w:val="lt-LT"/>
        </w:rPr>
      </w:pPr>
      <w:r w:rsidRPr="004E24D1">
        <w:rPr>
          <w:rFonts w:ascii="Times New Roman" w:hAnsi="Times New Roman" w:cs="Times New Roman"/>
          <w:i/>
          <w:sz w:val="22"/>
          <w:szCs w:val="22"/>
          <w:lang w:val="lt-LT"/>
        </w:rPr>
        <w:t>Dėl vaistų ir medžiagų, kurių jums vartoti negalima (dabar ir ateityje), būtina pasitarti su gydytoju arba vaistininku.</w:t>
      </w:r>
    </w:p>
    <w:p w14:paraId="2D4DC326"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1B4457B5" w14:textId="77777777" w:rsidR="00C059DA" w:rsidRPr="00FC7673" w:rsidRDefault="00C059DA" w:rsidP="00A97E9E">
      <w:pPr>
        <w:pStyle w:val="Komentarotekstas"/>
        <w:numPr>
          <w:ilvl w:val="0"/>
          <w:numId w:val="21"/>
        </w:numPr>
        <w:tabs>
          <w:tab w:val="clear" w:pos="720"/>
          <w:tab w:val="num" w:pos="0"/>
        </w:tabs>
        <w:ind w:left="360"/>
        <w:rPr>
          <w:rFonts w:ascii="Times New Roman" w:hAnsi="Times New Roman" w:cs="Times New Roman"/>
          <w:sz w:val="22"/>
          <w:szCs w:val="22"/>
          <w:lang w:val="lt-LT"/>
        </w:rPr>
      </w:pPr>
      <w:r w:rsidRPr="004E24D1">
        <w:rPr>
          <w:rFonts w:ascii="Times New Roman" w:hAnsi="Times New Roman" w:cs="Times New Roman"/>
          <w:sz w:val="22"/>
          <w:szCs w:val="22"/>
          <w:lang w:val="lt-LT"/>
        </w:rPr>
        <w:t>Venų sudirginimui išvengti tirpalo infuzija turi būti skiriama ne trumpiau nei 30</w:t>
      </w:r>
      <w:r w:rsidR="00D87129">
        <w:rPr>
          <w:rFonts w:ascii="Times New Roman" w:hAnsi="Times New Roman" w:cs="Times New Roman"/>
          <w:sz w:val="22"/>
          <w:szCs w:val="22"/>
          <w:lang w:val="lt-LT"/>
        </w:rPr>
        <w:t> </w:t>
      </w:r>
      <w:r w:rsidRPr="004E24D1">
        <w:rPr>
          <w:rFonts w:ascii="Times New Roman" w:hAnsi="Times New Roman" w:cs="Times New Roman"/>
          <w:sz w:val="22"/>
          <w:szCs w:val="22"/>
          <w:lang w:val="lt-LT"/>
        </w:rPr>
        <w:t>minučių į didelę rankos ar krūtinės srities veną. Po infuzijos veną reikia pra</w:t>
      </w:r>
      <w:r w:rsidR="000F7D47" w:rsidRPr="004E24D1">
        <w:rPr>
          <w:rFonts w:ascii="Times New Roman" w:hAnsi="Times New Roman" w:cs="Times New Roman"/>
          <w:sz w:val="22"/>
          <w:szCs w:val="22"/>
          <w:lang w:val="lt-LT"/>
        </w:rPr>
        <w:t>plauti</w:t>
      </w:r>
      <w:r w:rsidRPr="004E24D1">
        <w:rPr>
          <w:rFonts w:ascii="Times New Roman" w:hAnsi="Times New Roman" w:cs="Times New Roman"/>
          <w:sz w:val="22"/>
          <w:szCs w:val="22"/>
          <w:lang w:val="lt-LT"/>
        </w:rPr>
        <w:t xml:space="preserve"> fiziologiniu tirpalu</w:t>
      </w:r>
      <w:r w:rsidRPr="004E24D1">
        <w:rPr>
          <w:rFonts w:ascii="Times New Roman" w:hAnsi="Times New Roman" w:cs="Times New Roman"/>
          <w:color w:val="FF00FF"/>
          <w:sz w:val="22"/>
          <w:szCs w:val="22"/>
          <w:lang w:val="lt-LT"/>
        </w:rPr>
        <w:t>.</w:t>
      </w:r>
    </w:p>
    <w:p w14:paraId="27E5787F" w14:textId="77777777" w:rsidR="00D07258" w:rsidRPr="00FC7673" w:rsidRDefault="00D07258" w:rsidP="00A97E9E">
      <w:pPr>
        <w:pStyle w:val="Komentarotekstas"/>
        <w:rPr>
          <w:rFonts w:ascii="Times New Roman" w:hAnsi="Times New Roman" w:cs="Times New Roman"/>
          <w:sz w:val="22"/>
          <w:szCs w:val="22"/>
          <w:lang w:val="lt-LT"/>
        </w:rPr>
      </w:pPr>
    </w:p>
    <w:p w14:paraId="294C6D64" w14:textId="77777777" w:rsidR="00CE04FA" w:rsidRPr="00056A21" w:rsidRDefault="00B97461" w:rsidP="00A97E9E">
      <w:pPr>
        <w:pStyle w:val="Komentarotekstas"/>
        <w:numPr>
          <w:ilvl w:val="0"/>
          <w:numId w:val="21"/>
        </w:numPr>
        <w:tabs>
          <w:tab w:val="clear" w:pos="720"/>
          <w:tab w:val="num" w:pos="0"/>
        </w:tabs>
        <w:ind w:left="360"/>
        <w:rPr>
          <w:rFonts w:ascii="Times New Roman" w:hAnsi="Times New Roman" w:cs="Times New Roman"/>
          <w:sz w:val="22"/>
          <w:szCs w:val="22"/>
          <w:lang w:val="lt-LT"/>
        </w:rPr>
      </w:pPr>
      <w:r w:rsidRPr="00057707">
        <w:rPr>
          <w:rFonts w:ascii="Times New Roman" w:hAnsi="Times New Roman" w:cs="Times New Roman"/>
          <w:sz w:val="22"/>
          <w:lang w:val="lt-LT"/>
        </w:rPr>
        <w:t>Infuzijai naudojamą veną gali užkimšti kraujo krešulys (tai vadinama venų tromboze).</w:t>
      </w:r>
      <w:r w:rsidR="00CE04FA" w:rsidRPr="00056A21">
        <w:rPr>
          <w:rFonts w:ascii="Times New Roman" w:hAnsi="Times New Roman" w:cs="Times New Roman"/>
          <w:sz w:val="22"/>
          <w:szCs w:val="22"/>
          <w:lang w:val="lt-LT"/>
        </w:rPr>
        <w:t xml:space="preserve"> </w:t>
      </w:r>
    </w:p>
    <w:p w14:paraId="740D5337" w14:textId="77777777" w:rsidR="00CE04FA" w:rsidRPr="00056A21" w:rsidRDefault="00CE04FA" w:rsidP="00A97E9E">
      <w:pPr>
        <w:ind w:left="360" w:hanging="360"/>
        <w:rPr>
          <w:lang w:val="lt-LT"/>
        </w:rPr>
      </w:pPr>
    </w:p>
    <w:p w14:paraId="3E3E6688" w14:textId="77777777" w:rsidR="00CE04FA" w:rsidRPr="00056A21" w:rsidRDefault="00CE04FA" w:rsidP="00A97E9E">
      <w:pPr>
        <w:pStyle w:val="Komentarotekstas"/>
        <w:numPr>
          <w:ilvl w:val="0"/>
          <w:numId w:val="21"/>
        </w:numPr>
        <w:tabs>
          <w:tab w:val="clear" w:pos="720"/>
          <w:tab w:val="num" w:pos="0"/>
        </w:tabs>
        <w:ind w:left="360"/>
        <w:rPr>
          <w:rFonts w:ascii="Times New Roman" w:hAnsi="Times New Roman" w:cs="Times New Roman"/>
          <w:sz w:val="22"/>
          <w:lang w:val="lt-LT"/>
        </w:rPr>
      </w:pPr>
      <w:r w:rsidRPr="00056A21">
        <w:rPr>
          <w:rFonts w:ascii="Times New Roman" w:hAnsi="Times New Roman" w:cs="Times New Roman"/>
          <w:sz w:val="22"/>
          <w:lang w:val="lt-LT"/>
        </w:rPr>
        <w:t xml:space="preserve">Jeigu kaniulė bus laikoma įvesta ilgai, gali būti pažeista kraujagyslė, todėl Normosang tirpalas gali nepageidaujamai pasklisti už venos ribų (šis reiškinys vadinamas ekstravazacija). Taip pasklidus tirpalui gali pakisti odos spalva. </w:t>
      </w:r>
    </w:p>
    <w:p w14:paraId="7AF04B7D" w14:textId="77777777" w:rsidR="00CE04FA" w:rsidRPr="00056A21" w:rsidRDefault="00CE04FA" w:rsidP="00A97E9E">
      <w:pPr>
        <w:pStyle w:val="Sraopastraipa"/>
        <w:tabs>
          <w:tab w:val="num" w:pos="426"/>
        </w:tabs>
        <w:ind w:left="360" w:hanging="360"/>
        <w:rPr>
          <w:rFonts w:ascii="Times New Roman" w:hAnsi="Times New Roman"/>
        </w:rPr>
      </w:pPr>
    </w:p>
    <w:p w14:paraId="6F8D03AD" w14:textId="77777777" w:rsidR="00CE04FA" w:rsidRPr="00056A21" w:rsidRDefault="00CE04FA" w:rsidP="00A97E9E">
      <w:pPr>
        <w:pStyle w:val="Komentarotekstas"/>
        <w:numPr>
          <w:ilvl w:val="0"/>
          <w:numId w:val="21"/>
        </w:numPr>
        <w:tabs>
          <w:tab w:val="clear" w:pos="720"/>
          <w:tab w:val="num" w:pos="0"/>
        </w:tabs>
        <w:ind w:left="360"/>
        <w:rPr>
          <w:rFonts w:ascii="Times New Roman" w:hAnsi="Times New Roman"/>
          <w:sz w:val="22"/>
          <w:szCs w:val="22"/>
          <w:lang w:val="lt-LT"/>
        </w:rPr>
      </w:pPr>
      <w:r w:rsidRPr="00056A21">
        <w:rPr>
          <w:rFonts w:ascii="Times New Roman" w:hAnsi="Times New Roman" w:cs="Times New Roman"/>
          <w:sz w:val="22"/>
          <w:lang w:val="lt-LT"/>
        </w:rPr>
        <w:t>Siekdami sumažinti ekstravazacijos tikimybę, slaugytojas arba gydytojas patikrins kaniulę prieš infuziją ir reguliariai tikrins ją infuzijos metu.</w:t>
      </w:r>
    </w:p>
    <w:p w14:paraId="0FD2FB10" w14:textId="77777777" w:rsidR="00C059DA" w:rsidRPr="00057707" w:rsidRDefault="00C059DA" w:rsidP="00A97E9E">
      <w:pPr>
        <w:tabs>
          <w:tab w:val="left" w:pos="360"/>
          <w:tab w:val="left" w:pos="2835"/>
          <w:tab w:val="right" w:pos="7088"/>
        </w:tabs>
        <w:rPr>
          <w:rFonts w:ascii="Times New Roman" w:hAnsi="Times New Roman" w:cs="Times New Roman"/>
          <w:sz w:val="22"/>
          <w:szCs w:val="22"/>
          <w:lang w:val="lt-LT"/>
        </w:rPr>
      </w:pPr>
    </w:p>
    <w:p w14:paraId="2BF647FD" w14:textId="77777777" w:rsidR="00C059DA" w:rsidRPr="004E24D1" w:rsidRDefault="00C059DA" w:rsidP="00A97E9E">
      <w:pPr>
        <w:pStyle w:val="Komentarotekstas"/>
        <w:numPr>
          <w:ilvl w:val="0"/>
          <w:numId w:val="21"/>
        </w:numPr>
        <w:tabs>
          <w:tab w:val="clear" w:pos="720"/>
          <w:tab w:val="num" w:pos="0"/>
        </w:tabs>
        <w:ind w:left="360"/>
        <w:rPr>
          <w:rFonts w:ascii="Times New Roman" w:hAnsi="Times New Roman" w:cs="Times New Roman"/>
          <w:sz w:val="22"/>
          <w:szCs w:val="22"/>
          <w:lang w:val="lt-LT"/>
        </w:rPr>
      </w:pPr>
      <w:r w:rsidRPr="00057707">
        <w:rPr>
          <w:rFonts w:ascii="Times New Roman" w:hAnsi="Times New Roman" w:cs="Times New Roman"/>
          <w:sz w:val="22"/>
          <w:szCs w:val="22"/>
          <w:lang w:val="lt-LT"/>
        </w:rPr>
        <w:t>Suleistas</w:t>
      </w:r>
      <w:r w:rsidRPr="004E24D1">
        <w:rPr>
          <w:rFonts w:ascii="Times New Roman" w:hAnsi="Times New Roman" w:cs="Times New Roman"/>
          <w:sz w:val="22"/>
          <w:szCs w:val="22"/>
          <w:lang w:val="lt-LT"/>
        </w:rPr>
        <w:t xml:space="preserve"> tirpalas gali suteikti jūsų kraujui neįprastą atspalvį.</w:t>
      </w:r>
    </w:p>
    <w:p w14:paraId="22349113" w14:textId="77777777" w:rsidR="00C059DA" w:rsidRPr="004E24D1" w:rsidRDefault="00C059DA" w:rsidP="00A97E9E">
      <w:pPr>
        <w:tabs>
          <w:tab w:val="left" w:pos="360"/>
          <w:tab w:val="left" w:pos="2835"/>
          <w:tab w:val="right" w:pos="7088"/>
        </w:tabs>
        <w:rPr>
          <w:rFonts w:ascii="Times New Roman" w:hAnsi="Times New Roman" w:cs="Times New Roman"/>
          <w:sz w:val="22"/>
          <w:szCs w:val="22"/>
          <w:lang w:val="lt-LT"/>
        </w:rPr>
      </w:pPr>
    </w:p>
    <w:p w14:paraId="55AE4969" w14:textId="77777777" w:rsidR="00C059DA" w:rsidRPr="004E24D1" w:rsidRDefault="00C059DA" w:rsidP="00A97E9E">
      <w:pPr>
        <w:pStyle w:val="Komentarotekstas"/>
        <w:numPr>
          <w:ilvl w:val="0"/>
          <w:numId w:val="21"/>
        </w:numPr>
        <w:tabs>
          <w:tab w:val="clear" w:pos="720"/>
          <w:tab w:val="num" w:pos="0"/>
        </w:tabs>
        <w:ind w:left="360"/>
        <w:rPr>
          <w:rFonts w:ascii="Times New Roman" w:hAnsi="Times New Roman" w:cs="Times New Roman"/>
          <w:sz w:val="22"/>
          <w:szCs w:val="22"/>
          <w:lang w:val="lt-LT"/>
        </w:rPr>
      </w:pPr>
      <w:r w:rsidRPr="004E24D1">
        <w:rPr>
          <w:rFonts w:ascii="Times New Roman" w:hAnsi="Times New Roman" w:cs="Times New Roman"/>
          <w:sz w:val="22"/>
          <w:szCs w:val="22"/>
          <w:lang w:val="lt-LT"/>
        </w:rPr>
        <w:t>Geležies junginio  kiekio padidėjimo rizikai sumažinti Normosang negalima naudoti profilaktiniam ūmių priepuolių gydymui.</w:t>
      </w:r>
    </w:p>
    <w:p w14:paraId="1A43343D" w14:textId="77777777" w:rsidR="000F7D47" w:rsidRPr="004E24D1" w:rsidRDefault="000F7D47" w:rsidP="00A97E9E">
      <w:pPr>
        <w:tabs>
          <w:tab w:val="left" w:pos="360"/>
          <w:tab w:val="left" w:pos="2835"/>
          <w:tab w:val="right" w:pos="7088"/>
        </w:tabs>
        <w:rPr>
          <w:rFonts w:ascii="Times New Roman" w:hAnsi="Times New Roman" w:cs="Times New Roman"/>
          <w:caps/>
          <w:sz w:val="22"/>
          <w:szCs w:val="22"/>
          <w:lang w:val="lt-LT"/>
        </w:rPr>
      </w:pPr>
    </w:p>
    <w:p w14:paraId="1F37BBA3" w14:textId="77777777" w:rsidR="00C059DA" w:rsidRPr="004E24D1" w:rsidRDefault="00C059DA" w:rsidP="00A97E9E">
      <w:pPr>
        <w:numPr>
          <w:ilvl w:val="0"/>
          <w:numId w:val="9"/>
        </w:numPr>
        <w:tabs>
          <w:tab w:val="left" w:pos="360"/>
          <w:tab w:val="left" w:pos="2835"/>
          <w:tab w:val="right" w:pos="7088"/>
        </w:tabs>
        <w:ind w:left="360" w:hanging="360"/>
        <w:rPr>
          <w:rFonts w:ascii="Times New Roman" w:hAnsi="Times New Roman" w:cs="Times New Roman"/>
          <w:caps/>
          <w:sz w:val="22"/>
          <w:szCs w:val="22"/>
          <w:lang w:val="lt-LT"/>
        </w:rPr>
      </w:pPr>
      <w:r w:rsidRPr="004E24D1">
        <w:rPr>
          <w:rFonts w:ascii="Times New Roman" w:hAnsi="Times New Roman" w:cs="Times New Roman"/>
          <w:sz w:val="22"/>
          <w:szCs w:val="22"/>
          <w:lang w:val="lt-LT"/>
        </w:rPr>
        <w:t>Žmogaus hemino sudėtyje yra geležies. Kartais taikant kartotines Normosang infuzijas po kelerių metų gydymo organizme gali susikaupti geležies. Jūsų gydytojas gali reguliariai atlikti kraujo tyrimus ir patikrinti geležies kiekį Jūsų organizme.</w:t>
      </w:r>
    </w:p>
    <w:p w14:paraId="38262DE3"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p>
    <w:p w14:paraId="2BBB36DB" w14:textId="77777777" w:rsidR="00C059DA" w:rsidRDefault="00C059DA" w:rsidP="00A97E9E">
      <w:pPr>
        <w:numPr>
          <w:ilvl w:val="0"/>
          <w:numId w:val="19"/>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Infekcijų, kurias sukelia iš žmogaus kraujo ar plazmos paruoštų vaistų vartojimas, pernešimo riziką padeda sumažinti šios standartinės priemonės: donorų atranka; tikrinimas, ar atskirų donorų kraujyje nėra infekcijų žymenų; veiksmingas vaisto gamybos procesas, nukenksminantis ir (arba) pašalinantis virusus. Nežiūrint to, kai skiriami vaistai, pagaminti iš žmogaus kraujo ar plazmos, negalima visiškai atmesti infekcinių medžiagų pernešimo rizikos. Tai taip pat taikytina nežinomiems ar dar neatrastiems virusams ir kitiems patogenams.</w:t>
      </w:r>
    </w:p>
    <w:p w14:paraId="48343DC9" w14:textId="77777777" w:rsidR="00BC0B61" w:rsidRPr="004E24D1" w:rsidRDefault="00BC0B61" w:rsidP="00A97E9E">
      <w:pPr>
        <w:tabs>
          <w:tab w:val="left" w:pos="1134"/>
          <w:tab w:val="left" w:pos="2835"/>
          <w:tab w:val="right" w:pos="7088"/>
        </w:tabs>
        <w:rPr>
          <w:rFonts w:ascii="Times New Roman" w:hAnsi="Times New Roman" w:cs="Times New Roman"/>
          <w:sz w:val="22"/>
          <w:szCs w:val="22"/>
          <w:lang w:val="lt-LT"/>
        </w:rPr>
      </w:pPr>
    </w:p>
    <w:p w14:paraId="173313C6" w14:textId="77777777" w:rsidR="00C059DA" w:rsidRDefault="00C059DA" w:rsidP="00A97E9E">
      <w:pPr>
        <w:numPr>
          <w:ilvl w:val="0"/>
          <w:numId w:val="19"/>
        </w:num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Šios taikomos priemonės yra laikomos veiksmingomis prieš apvalkalą turinčių virusų, pvz., ŽIV, HBV ir HCV, atžvilgiu.</w:t>
      </w:r>
    </w:p>
    <w:p w14:paraId="1D8A5EE9" w14:textId="77777777" w:rsidR="00BD41A1" w:rsidRPr="004E24D1" w:rsidRDefault="00BD41A1" w:rsidP="00A97E9E">
      <w:pPr>
        <w:tabs>
          <w:tab w:val="left" w:pos="1134"/>
          <w:tab w:val="left" w:pos="2835"/>
          <w:tab w:val="right" w:pos="7088"/>
        </w:tabs>
        <w:ind w:left="283"/>
        <w:rPr>
          <w:rFonts w:ascii="Times New Roman" w:hAnsi="Times New Roman" w:cs="Times New Roman"/>
          <w:sz w:val="22"/>
          <w:szCs w:val="22"/>
          <w:lang w:val="lt-LT"/>
        </w:rPr>
      </w:pPr>
    </w:p>
    <w:p w14:paraId="6067CB29" w14:textId="77777777" w:rsidR="00C059DA" w:rsidRPr="004E24D1" w:rsidRDefault="00C059DA" w:rsidP="00A97E9E">
      <w:pPr>
        <w:tabs>
          <w:tab w:val="left" w:pos="1134"/>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Primygtinai rekomenduojama, kad kiekvieną kartą, kai pacientui yra skiriamas Normosang, būtų užrašomas šio vaisto pavadinimas ir serijos numeris, kad būtų išlaikomas ryšys tarp paciento ir vaisto serijos.</w:t>
      </w:r>
    </w:p>
    <w:p w14:paraId="08E9DEC8" w14:textId="77777777" w:rsidR="00C059DA" w:rsidRPr="004E24D1" w:rsidRDefault="00C059DA" w:rsidP="00A97E9E">
      <w:pPr>
        <w:numPr>
          <w:ilvl w:val="12"/>
          <w:numId w:val="0"/>
        </w:numPr>
        <w:rPr>
          <w:rFonts w:ascii="Times New Roman" w:hAnsi="Times New Roman" w:cs="Times New Roman"/>
          <w:sz w:val="22"/>
          <w:szCs w:val="22"/>
          <w:lang w:val="lt-LT"/>
        </w:rPr>
      </w:pPr>
    </w:p>
    <w:p w14:paraId="0F144DF0" w14:textId="77777777" w:rsidR="00C059DA" w:rsidRPr="001F53FF" w:rsidRDefault="00B97461" w:rsidP="00A97E9E">
      <w:pPr>
        <w:numPr>
          <w:ilvl w:val="12"/>
          <w:numId w:val="0"/>
        </w:numPr>
        <w:ind w:right="-2"/>
        <w:rPr>
          <w:rFonts w:ascii="Times New Roman" w:hAnsi="Times New Roman" w:cs="Times New Roman"/>
          <w:sz w:val="22"/>
          <w:szCs w:val="22"/>
          <w:lang w:val="lt-LT"/>
        </w:rPr>
      </w:pPr>
      <w:r w:rsidRPr="00056A21">
        <w:rPr>
          <w:rFonts w:ascii="Times New Roman" w:hAnsi="Times New Roman" w:cs="Times New Roman"/>
          <w:b/>
          <w:sz w:val="22"/>
          <w:szCs w:val="22"/>
          <w:lang w:val="lt-LT"/>
        </w:rPr>
        <w:t xml:space="preserve">Kiti vaistai ir </w:t>
      </w:r>
      <w:r w:rsidR="00475400" w:rsidRPr="00056A21">
        <w:rPr>
          <w:rFonts w:ascii="Times New Roman" w:hAnsi="Times New Roman" w:cs="Times New Roman"/>
          <w:b/>
          <w:sz w:val="22"/>
          <w:szCs w:val="22"/>
          <w:lang w:val="lt-LT"/>
        </w:rPr>
        <w:t>Normosang</w:t>
      </w:r>
    </w:p>
    <w:p w14:paraId="18FEBB45" w14:textId="77777777" w:rsidR="00C059DA" w:rsidRPr="001F53FF" w:rsidRDefault="00C059DA" w:rsidP="00A97E9E">
      <w:pPr>
        <w:rPr>
          <w:rFonts w:ascii="Times New Roman" w:hAnsi="Times New Roman" w:cs="Times New Roman"/>
          <w:sz w:val="22"/>
          <w:szCs w:val="22"/>
          <w:lang w:val="lt-LT"/>
        </w:rPr>
      </w:pPr>
      <w:r w:rsidRPr="001F53FF">
        <w:rPr>
          <w:rFonts w:ascii="Times New Roman" w:hAnsi="Times New Roman" w:cs="Times New Roman"/>
          <w:sz w:val="22"/>
          <w:szCs w:val="22"/>
          <w:lang w:val="lt-LT"/>
        </w:rPr>
        <w:t>Nevartokite tokių vaistų ar medžiagų kaip estrogenai (pvz., geriamųjų kontraceptikų), barbitūratai (vaistai, padedantys užmigti, ir vaistai, kurie kartais vartojami epilepsijai gydyti) arba steroidai (į organizmo hormonus panašūs vaistai), nes jie gali sukelti ar sustiprinti priepuolį.</w:t>
      </w:r>
    </w:p>
    <w:p w14:paraId="7F62F9B0" w14:textId="77777777" w:rsidR="00C059DA" w:rsidRPr="001F53FF" w:rsidRDefault="00C059DA" w:rsidP="00A97E9E">
      <w:pPr>
        <w:numPr>
          <w:ilvl w:val="12"/>
          <w:numId w:val="0"/>
        </w:numPr>
        <w:tabs>
          <w:tab w:val="left" w:pos="1290"/>
        </w:tabs>
        <w:ind w:right="-2"/>
        <w:rPr>
          <w:rFonts w:ascii="Times New Roman" w:hAnsi="Times New Roman" w:cs="Times New Roman"/>
          <w:noProof/>
          <w:sz w:val="22"/>
          <w:szCs w:val="22"/>
          <w:lang w:val="lt-LT"/>
        </w:rPr>
      </w:pPr>
      <w:r w:rsidRPr="001F53FF">
        <w:rPr>
          <w:rFonts w:ascii="Times New Roman" w:hAnsi="Times New Roman" w:cs="Times New Roman"/>
          <w:sz w:val="22"/>
          <w:szCs w:val="22"/>
          <w:lang w:val="lt-LT"/>
        </w:rPr>
        <w:t>Jeigu vartojate ar neseniai vartojote kitų vaistų</w:t>
      </w:r>
      <w:r w:rsidR="001F53FF" w:rsidRPr="001F53FF">
        <w:rPr>
          <w:rFonts w:ascii="Times New Roman" w:hAnsi="Times New Roman" w:cs="Times New Roman"/>
          <w:sz w:val="22"/>
          <w:szCs w:val="22"/>
          <w:lang w:val="lt-LT"/>
        </w:rPr>
        <w:t xml:space="preserve"> </w:t>
      </w:r>
      <w:r w:rsidR="001F53FF" w:rsidRPr="00FC7673">
        <w:rPr>
          <w:rFonts w:ascii="Times New Roman" w:hAnsi="Times New Roman" w:cs="Times New Roman"/>
          <w:sz w:val="22"/>
          <w:szCs w:val="22"/>
          <w:lang w:val="lt-LT"/>
        </w:rPr>
        <w:t xml:space="preserve">arba dėl to nesate tikri, apie tai </w:t>
      </w:r>
      <w:r w:rsidRPr="001F53FF">
        <w:rPr>
          <w:rFonts w:ascii="Times New Roman" w:hAnsi="Times New Roman" w:cs="Times New Roman"/>
          <w:sz w:val="22"/>
          <w:szCs w:val="22"/>
          <w:lang w:val="lt-LT"/>
        </w:rPr>
        <w:t>pasakykite gydytojui</w:t>
      </w:r>
      <w:r w:rsidRPr="001F53FF">
        <w:rPr>
          <w:rFonts w:ascii="Times New Roman" w:hAnsi="Times New Roman" w:cs="Times New Roman"/>
          <w:noProof/>
          <w:sz w:val="22"/>
          <w:szCs w:val="22"/>
          <w:lang w:val="lt-LT"/>
        </w:rPr>
        <w:t>.</w:t>
      </w:r>
    </w:p>
    <w:p w14:paraId="1311DAEA" w14:textId="77777777" w:rsidR="00C059DA" w:rsidRPr="004E24D1" w:rsidRDefault="00C059DA" w:rsidP="00A97E9E">
      <w:pPr>
        <w:numPr>
          <w:ilvl w:val="12"/>
          <w:numId w:val="0"/>
        </w:numPr>
        <w:tabs>
          <w:tab w:val="left" w:pos="1290"/>
        </w:tabs>
        <w:ind w:right="-2"/>
        <w:rPr>
          <w:rFonts w:ascii="Times New Roman" w:hAnsi="Times New Roman" w:cs="Times New Roman"/>
          <w:sz w:val="22"/>
          <w:szCs w:val="22"/>
          <w:lang w:val="lt-LT"/>
        </w:rPr>
      </w:pPr>
    </w:p>
    <w:p w14:paraId="2F07EDCB" w14:textId="77777777" w:rsidR="00C059DA" w:rsidRPr="004E24D1" w:rsidRDefault="00C059DA" w:rsidP="00A97E9E">
      <w:pPr>
        <w:numPr>
          <w:ilvl w:val="12"/>
          <w:numId w:val="0"/>
        </w:numPr>
        <w:ind w:right="-2"/>
        <w:outlineLvl w:val="0"/>
        <w:rPr>
          <w:rFonts w:ascii="Times New Roman" w:hAnsi="Times New Roman" w:cs="Times New Roman"/>
          <w:b/>
          <w:sz w:val="22"/>
          <w:szCs w:val="22"/>
          <w:lang w:val="lt-LT"/>
        </w:rPr>
      </w:pPr>
      <w:r w:rsidRPr="004E24D1">
        <w:rPr>
          <w:rFonts w:ascii="Times New Roman" w:hAnsi="Times New Roman" w:cs="Times New Roman"/>
          <w:b/>
          <w:sz w:val="22"/>
          <w:szCs w:val="22"/>
          <w:lang w:val="lt-LT"/>
        </w:rPr>
        <w:t>Nėštumas ir žindymo laikotarpis</w:t>
      </w:r>
    </w:p>
    <w:p w14:paraId="5E3A53B8" w14:textId="77777777" w:rsidR="00C059DA" w:rsidRPr="004E24D1" w:rsidRDefault="00C059DA" w:rsidP="00A97E9E">
      <w:pPr>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Ar pavojinga vartoti Normosang nėštumo laikotarpiu, nežinoma. Tačiau Normosang vaistu gydytos motinos pagimdė sveikus kūdikius. </w:t>
      </w:r>
    </w:p>
    <w:p w14:paraId="7EAAA4EA" w14:textId="77777777" w:rsidR="00C059DA" w:rsidRPr="006B4AA0" w:rsidRDefault="00C059DA" w:rsidP="00A97E9E">
      <w:pPr>
        <w:rPr>
          <w:rFonts w:ascii="Times New Roman" w:hAnsi="Times New Roman" w:cs="Times New Roman"/>
          <w:iCs/>
          <w:sz w:val="22"/>
          <w:szCs w:val="22"/>
          <w:lang w:val="lt-LT"/>
        </w:rPr>
      </w:pPr>
      <w:r w:rsidRPr="006B4AA0">
        <w:rPr>
          <w:rFonts w:ascii="Times New Roman" w:hAnsi="Times New Roman" w:cs="Times New Roman"/>
          <w:sz w:val="22"/>
          <w:szCs w:val="22"/>
          <w:lang w:val="lt-LT"/>
        </w:rPr>
        <w:t>Jei</w:t>
      </w:r>
      <w:r w:rsidR="00A152CA" w:rsidRPr="006B4AA0">
        <w:rPr>
          <w:rFonts w:ascii="Times New Roman" w:hAnsi="Times New Roman" w:cs="Times New Roman"/>
          <w:sz w:val="22"/>
          <w:szCs w:val="22"/>
          <w:lang w:val="lt-LT"/>
        </w:rPr>
        <w:t>gu</w:t>
      </w:r>
      <w:r w:rsidRPr="006B4AA0">
        <w:rPr>
          <w:rFonts w:ascii="Times New Roman" w:hAnsi="Times New Roman" w:cs="Times New Roman"/>
          <w:sz w:val="22"/>
          <w:szCs w:val="22"/>
          <w:lang w:val="lt-LT"/>
        </w:rPr>
        <w:t xml:space="preserve"> </w:t>
      </w:r>
      <w:r w:rsidR="000F7D47" w:rsidRPr="006B4AA0">
        <w:rPr>
          <w:rFonts w:ascii="Times New Roman" w:hAnsi="Times New Roman" w:cs="Times New Roman"/>
          <w:sz w:val="22"/>
          <w:szCs w:val="22"/>
          <w:lang w:val="lt-LT"/>
        </w:rPr>
        <w:t>e</w:t>
      </w:r>
      <w:r w:rsidR="00D87129" w:rsidRPr="006B4AA0">
        <w:rPr>
          <w:rFonts w:ascii="Times New Roman" w:hAnsi="Times New Roman" w:cs="Times New Roman"/>
          <w:sz w:val="22"/>
          <w:szCs w:val="22"/>
          <w:lang w:val="lt-LT"/>
        </w:rPr>
        <w:t>s</w:t>
      </w:r>
      <w:r w:rsidR="000F7D47" w:rsidRPr="006B4AA0">
        <w:rPr>
          <w:rFonts w:ascii="Times New Roman" w:hAnsi="Times New Roman" w:cs="Times New Roman"/>
          <w:sz w:val="22"/>
          <w:szCs w:val="22"/>
          <w:lang w:val="lt-LT"/>
        </w:rPr>
        <w:t>ate nėščia</w:t>
      </w:r>
      <w:r w:rsidRPr="006B4AA0">
        <w:rPr>
          <w:rFonts w:ascii="Times New Roman" w:hAnsi="Times New Roman" w:cs="Times New Roman"/>
          <w:sz w:val="22"/>
          <w:szCs w:val="22"/>
          <w:lang w:val="lt-LT"/>
        </w:rPr>
        <w:t xml:space="preserve">, </w:t>
      </w:r>
      <w:r w:rsidR="00A152CA" w:rsidRPr="006B4AA0">
        <w:rPr>
          <w:rFonts w:ascii="Times New Roman" w:hAnsi="Times New Roman" w:cs="Times New Roman"/>
          <w:sz w:val="22"/>
          <w:szCs w:val="22"/>
          <w:lang w:val="lt-LT"/>
        </w:rPr>
        <w:t xml:space="preserve">tai prieš vartodama </w:t>
      </w:r>
      <w:r w:rsidRPr="006B4AA0">
        <w:rPr>
          <w:rFonts w:ascii="Times New Roman" w:hAnsi="Times New Roman" w:cs="Times New Roman"/>
          <w:sz w:val="22"/>
          <w:szCs w:val="22"/>
          <w:lang w:val="lt-LT"/>
        </w:rPr>
        <w:t xml:space="preserve">Normosang, </w:t>
      </w:r>
      <w:r w:rsidR="00A152CA" w:rsidRPr="006B4AA0">
        <w:rPr>
          <w:rFonts w:ascii="Times New Roman" w:hAnsi="Times New Roman" w:cs="Times New Roman"/>
          <w:sz w:val="22"/>
          <w:szCs w:val="22"/>
          <w:lang w:val="lt-LT"/>
        </w:rPr>
        <w:t xml:space="preserve">pasitarkite </w:t>
      </w:r>
      <w:r w:rsidRPr="006B4AA0">
        <w:rPr>
          <w:rFonts w:ascii="Times New Roman" w:hAnsi="Times New Roman" w:cs="Times New Roman"/>
          <w:sz w:val="22"/>
          <w:szCs w:val="22"/>
          <w:lang w:val="lt-LT"/>
        </w:rPr>
        <w:t>su gydytoju. Gydytojas šį vaistą skirs tik neabejotinai būtinais atvejais</w:t>
      </w:r>
      <w:r w:rsidRPr="006B4AA0">
        <w:rPr>
          <w:rFonts w:ascii="Times New Roman" w:hAnsi="Times New Roman" w:cs="Times New Roman"/>
          <w:iCs/>
          <w:sz w:val="22"/>
          <w:szCs w:val="22"/>
          <w:lang w:val="lt-LT"/>
        </w:rPr>
        <w:t>.</w:t>
      </w:r>
    </w:p>
    <w:p w14:paraId="73859480" w14:textId="77777777" w:rsidR="00C059DA" w:rsidRPr="006B4AA0" w:rsidRDefault="00C059DA" w:rsidP="00A97E9E">
      <w:pPr>
        <w:pStyle w:val="Dokumentoinaostekstas"/>
        <w:tabs>
          <w:tab w:val="clear" w:pos="567"/>
        </w:tabs>
        <w:rPr>
          <w:lang w:val="lt-LT"/>
        </w:rPr>
      </w:pPr>
    </w:p>
    <w:p w14:paraId="669ED720" w14:textId="77777777" w:rsidR="00C059DA" w:rsidRPr="004E24D1" w:rsidRDefault="00C059DA" w:rsidP="00A97E9E">
      <w:pPr>
        <w:pStyle w:val="Dokumentoinaostekstas"/>
        <w:tabs>
          <w:tab w:val="clear" w:pos="567"/>
        </w:tabs>
        <w:rPr>
          <w:lang w:val="lt-LT"/>
        </w:rPr>
      </w:pPr>
      <w:r w:rsidRPr="004E24D1">
        <w:rPr>
          <w:lang w:val="lt-LT"/>
        </w:rPr>
        <w:t>Normosang vartojimas žindymo laikotarpiu netirtas. Tačiau, kadangi daugelis vaistų išsiskiria į motinos pieną, jei žindote, pasakykite gydytojui; prieš vartodama Normosang pasitarkite su gydytoju. Gydytojas Normosang skirs tik neabejotinai būtinais atvejais arba galbūt patars nutraukti žindymą.</w:t>
      </w:r>
    </w:p>
    <w:p w14:paraId="76AFE4BA" w14:textId="77777777" w:rsidR="00C059DA" w:rsidRPr="004E24D1" w:rsidRDefault="00C059DA" w:rsidP="00A97E9E">
      <w:pPr>
        <w:numPr>
          <w:ilvl w:val="12"/>
          <w:numId w:val="0"/>
        </w:numPr>
        <w:rPr>
          <w:rFonts w:ascii="Times New Roman" w:hAnsi="Times New Roman" w:cs="Times New Roman"/>
          <w:sz w:val="22"/>
          <w:szCs w:val="22"/>
          <w:lang w:val="lt-LT"/>
        </w:rPr>
      </w:pPr>
    </w:p>
    <w:p w14:paraId="54E6A84F" w14:textId="77777777" w:rsidR="00C059DA" w:rsidRPr="006B4AA0" w:rsidRDefault="00C059DA" w:rsidP="00A97E9E">
      <w:pPr>
        <w:numPr>
          <w:ilvl w:val="12"/>
          <w:numId w:val="0"/>
        </w:numPr>
        <w:rPr>
          <w:rFonts w:ascii="Times New Roman" w:hAnsi="Times New Roman" w:cs="Times New Roman"/>
          <w:noProof/>
          <w:sz w:val="22"/>
          <w:szCs w:val="22"/>
          <w:lang w:val="lt-LT"/>
        </w:rPr>
      </w:pPr>
      <w:r w:rsidRPr="006B4AA0">
        <w:rPr>
          <w:rFonts w:ascii="Times New Roman" w:hAnsi="Times New Roman" w:cs="Times New Roman"/>
          <w:sz w:val="22"/>
          <w:szCs w:val="22"/>
          <w:lang w:val="lt-LT"/>
        </w:rPr>
        <w:t>Normosang sudėtyje yra etanolio (alkoholio). Į tai reikia atsižvelgti skiriant nėštumo ar žindymo laikotarpiu. Žr. skirsnį „Svarbi informacija apie kai kurias pagalbines Normosang medžiagas</w:t>
      </w:r>
      <w:r w:rsidR="00BC0B61" w:rsidRPr="006B4AA0">
        <w:rPr>
          <w:rFonts w:ascii="Times New Roman" w:hAnsi="Times New Roman" w:cs="Times New Roman"/>
          <w:sz w:val="22"/>
          <w:szCs w:val="22"/>
          <w:lang w:val="lt-LT"/>
        </w:rPr>
        <w:t>“</w:t>
      </w:r>
      <w:r w:rsidRPr="006B4AA0">
        <w:rPr>
          <w:rFonts w:ascii="Times New Roman" w:hAnsi="Times New Roman" w:cs="Times New Roman"/>
          <w:sz w:val="22"/>
          <w:szCs w:val="22"/>
          <w:lang w:val="lt-LT"/>
        </w:rPr>
        <w:t>.</w:t>
      </w:r>
    </w:p>
    <w:p w14:paraId="2FD3B88A" w14:textId="77777777" w:rsidR="00C059DA" w:rsidRPr="004E24D1" w:rsidRDefault="00C059DA" w:rsidP="00A97E9E">
      <w:pPr>
        <w:numPr>
          <w:ilvl w:val="12"/>
          <w:numId w:val="0"/>
        </w:numPr>
        <w:ind w:right="-2"/>
        <w:outlineLvl w:val="0"/>
        <w:rPr>
          <w:rFonts w:ascii="Times New Roman" w:hAnsi="Times New Roman" w:cs="Times New Roman"/>
          <w:b/>
          <w:sz w:val="22"/>
          <w:szCs w:val="22"/>
          <w:lang w:val="lt-LT"/>
        </w:rPr>
      </w:pPr>
    </w:p>
    <w:p w14:paraId="685B57CD" w14:textId="77777777" w:rsidR="00C059DA" w:rsidRPr="004E24D1" w:rsidRDefault="00C059DA" w:rsidP="00A97E9E">
      <w:pPr>
        <w:numPr>
          <w:ilvl w:val="12"/>
          <w:numId w:val="0"/>
        </w:numPr>
        <w:ind w:right="-2"/>
        <w:outlineLvl w:val="0"/>
        <w:rPr>
          <w:rFonts w:ascii="Times New Roman" w:hAnsi="Times New Roman" w:cs="Times New Roman"/>
          <w:sz w:val="22"/>
          <w:szCs w:val="22"/>
          <w:lang w:val="lt-LT"/>
        </w:rPr>
      </w:pPr>
      <w:r w:rsidRPr="004E24D1">
        <w:rPr>
          <w:rFonts w:ascii="Times New Roman" w:hAnsi="Times New Roman" w:cs="Times New Roman"/>
          <w:b/>
          <w:sz w:val="22"/>
          <w:szCs w:val="22"/>
          <w:lang w:val="lt-LT"/>
        </w:rPr>
        <w:t>Vairavimas ir mechanizmų valdymas</w:t>
      </w:r>
    </w:p>
    <w:p w14:paraId="1344533A" w14:textId="77777777" w:rsidR="00C059DA" w:rsidRPr="004E24D1" w:rsidRDefault="00C059DA" w:rsidP="00A97E9E">
      <w:pPr>
        <w:numPr>
          <w:ilvl w:val="12"/>
          <w:numId w:val="0"/>
        </w:numPr>
        <w:rPr>
          <w:rFonts w:ascii="Times New Roman" w:hAnsi="Times New Roman" w:cs="Times New Roman"/>
          <w:sz w:val="22"/>
          <w:szCs w:val="22"/>
          <w:lang w:val="lt-LT"/>
        </w:rPr>
      </w:pPr>
      <w:r w:rsidRPr="004E24D1">
        <w:rPr>
          <w:rFonts w:ascii="Times New Roman" w:hAnsi="Times New Roman" w:cs="Times New Roman"/>
          <w:sz w:val="22"/>
          <w:szCs w:val="22"/>
          <w:lang w:val="lt-LT"/>
        </w:rPr>
        <w:t>Jūsų vartojamas vaistas gebėjimo vairuoti ir valdyti mechanizmus veikti neturėtų.</w:t>
      </w:r>
    </w:p>
    <w:p w14:paraId="3F39A64C" w14:textId="77777777" w:rsidR="00C059DA" w:rsidRPr="004E24D1" w:rsidRDefault="00C059DA" w:rsidP="00A97E9E">
      <w:pPr>
        <w:numPr>
          <w:ilvl w:val="12"/>
          <w:numId w:val="0"/>
        </w:numPr>
        <w:rPr>
          <w:rFonts w:ascii="Times New Roman" w:hAnsi="Times New Roman" w:cs="Times New Roman"/>
          <w:sz w:val="22"/>
          <w:szCs w:val="22"/>
          <w:lang w:val="lt-LT"/>
        </w:rPr>
      </w:pPr>
    </w:p>
    <w:p w14:paraId="21AD7D5D" w14:textId="77777777" w:rsidR="00C059DA" w:rsidRPr="004E24D1" w:rsidRDefault="00C059DA" w:rsidP="00A97E9E">
      <w:pPr>
        <w:numPr>
          <w:ilvl w:val="12"/>
          <w:numId w:val="0"/>
        </w:numPr>
        <w:ind w:right="-2"/>
        <w:outlineLvl w:val="0"/>
        <w:rPr>
          <w:rFonts w:ascii="Times New Roman" w:hAnsi="Times New Roman" w:cs="Times New Roman"/>
          <w:b/>
          <w:sz w:val="22"/>
          <w:szCs w:val="22"/>
          <w:lang w:val="lt-LT"/>
        </w:rPr>
      </w:pPr>
      <w:r w:rsidRPr="004E24D1">
        <w:rPr>
          <w:rFonts w:ascii="Times New Roman" w:hAnsi="Times New Roman" w:cs="Times New Roman"/>
          <w:b/>
          <w:sz w:val="22"/>
          <w:szCs w:val="22"/>
          <w:lang w:val="lt-LT"/>
        </w:rPr>
        <w:t>Svarbi informacija apie kai kurias pagalbines Normosang medžiagas</w:t>
      </w:r>
    </w:p>
    <w:p w14:paraId="17AF24C4" w14:textId="77777777" w:rsidR="00C059DA" w:rsidRPr="004E24D1" w:rsidRDefault="00C059DA" w:rsidP="00A97E9E">
      <w:pPr>
        <w:pStyle w:val="Tekstoblokas"/>
        <w:ind w:left="0"/>
        <w:jc w:val="left"/>
        <w:rPr>
          <w:rFonts w:ascii="Times New Roman" w:hAnsi="Times New Roman" w:cs="Times New Roman"/>
          <w:lang w:val="lt-LT"/>
        </w:rPr>
      </w:pPr>
      <w:r w:rsidRPr="004E24D1">
        <w:rPr>
          <w:rFonts w:ascii="Times New Roman" w:hAnsi="Times New Roman" w:cs="Times New Roman"/>
          <w:lang w:val="lt-LT"/>
        </w:rPr>
        <w:t>Normosang sudėtyje yra 11,78</w:t>
      </w:r>
      <w:r w:rsidR="00D87129">
        <w:rPr>
          <w:rFonts w:ascii="Times New Roman" w:hAnsi="Times New Roman" w:cs="Times New Roman"/>
          <w:lang w:val="lt-LT"/>
        </w:rPr>
        <w:t> </w:t>
      </w:r>
      <w:r w:rsidRPr="004E24D1">
        <w:rPr>
          <w:rFonts w:ascii="Times New Roman" w:hAnsi="Times New Roman" w:cs="Times New Roman"/>
          <w:lang w:val="lt-LT"/>
        </w:rPr>
        <w:t xml:space="preserve">tūrio </w:t>
      </w:r>
      <w:r w:rsidR="00246B46" w:rsidRPr="00FC7673">
        <w:rPr>
          <w:rFonts w:ascii="Times New Roman" w:hAnsi="Times New Roman"/>
          <w:lang w:val="lt-LT"/>
        </w:rPr>
        <w:t>%</w:t>
      </w:r>
      <w:r w:rsidRPr="004E24D1">
        <w:rPr>
          <w:rFonts w:ascii="Times New Roman" w:hAnsi="Times New Roman" w:cs="Times New Roman"/>
          <w:lang w:val="lt-LT"/>
        </w:rPr>
        <w:t xml:space="preserve"> etanolio (alkoholio), </w:t>
      </w:r>
      <w:r w:rsidR="00246B46">
        <w:rPr>
          <w:rFonts w:ascii="Times New Roman" w:hAnsi="Times New Roman" w:cs="Times New Roman"/>
          <w:lang w:val="lt-LT"/>
        </w:rPr>
        <w:t xml:space="preserve">t.y. </w:t>
      </w:r>
      <w:r w:rsidR="00246B46" w:rsidRPr="004E24D1">
        <w:rPr>
          <w:rFonts w:ascii="Times New Roman" w:hAnsi="Times New Roman" w:cs="Times New Roman"/>
          <w:lang w:val="lt-LT"/>
        </w:rPr>
        <w:t>iki 1</w:t>
      </w:r>
      <w:r w:rsidR="000D0FAC">
        <w:rPr>
          <w:rFonts w:ascii="Times New Roman" w:hAnsi="Times New Roman" w:cs="Times New Roman"/>
          <w:lang w:val="lt-LT"/>
        </w:rPr>
        <w:t> </w:t>
      </w:r>
      <w:r w:rsidR="00246B46" w:rsidRPr="004E24D1">
        <w:rPr>
          <w:rFonts w:ascii="Times New Roman" w:hAnsi="Times New Roman" w:cs="Times New Roman"/>
          <w:lang w:val="lt-LT"/>
        </w:rPr>
        <w:t>000 mg</w:t>
      </w:r>
      <w:r w:rsidR="00246B46">
        <w:rPr>
          <w:rFonts w:ascii="Times New Roman" w:hAnsi="Times New Roman" w:cs="Times New Roman"/>
          <w:lang w:val="lt-LT"/>
        </w:rPr>
        <w:t xml:space="preserve"> </w:t>
      </w:r>
      <w:r w:rsidRPr="004E24D1">
        <w:rPr>
          <w:rFonts w:ascii="Times New Roman" w:hAnsi="Times New Roman" w:cs="Times New Roman"/>
          <w:lang w:val="lt-LT"/>
        </w:rPr>
        <w:t xml:space="preserve">paros dozėje (ampulėje) </w:t>
      </w:r>
      <w:r w:rsidR="00246B46">
        <w:rPr>
          <w:rFonts w:ascii="Times New Roman" w:hAnsi="Times New Roman" w:cs="Times New Roman"/>
          <w:lang w:val="lt-LT"/>
        </w:rPr>
        <w:t>(</w:t>
      </w:r>
      <w:r w:rsidRPr="004E24D1">
        <w:rPr>
          <w:rFonts w:ascii="Times New Roman" w:hAnsi="Times New Roman" w:cs="Times New Roman"/>
          <w:lang w:val="lt-LT"/>
        </w:rPr>
        <w:t>atitinka 23,6 ml alaus arba 9,8 ml vyno</w:t>
      </w:r>
      <w:r w:rsidR="00246B46">
        <w:rPr>
          <w:rFonts w:ascii="Times New Roman" w:hAnsi="Times New Roman" w:cs="Times New Roman"/>
          <w:lang w:val="lt-LT"/>
        </w:rPr>
        <w:t>)</w:t>
      </w:r>
      <w:r w:rsidRPr="004E24D1">
        <w:rPr>
          <w:rFonts w:ascii="Times New Roman" w:hAnsi="Times New Roman" w:cs="Times New Roman"/>
          <w:lang w:val="lt-LT"/>
        </w:rPr>
        <w:t>.</w:t>
      </w:r>
    </w:p>
    <w:p w14:paraId="35222DB9" w14:textId="77777777" w:rsidR="00C059DA" w:rsidRPr="004E24D1" w:rsidRDefault="00C059DA" w:rsidP="00A97E9E">
      <w:pPr>
        <w:pStyle w:val="Tekstoblokas"/>
        <w:ind w:left="0"/>
        <w:jc w:val="left"/>
        <w:rPr>
          <w:rFonts w:ascii="Times New Roman" w:hAnsi="Times New Roman" w:cs="Times New Roman"/>
          <w:lang w:val="lt-LT"/>
        </w:rPr>
      </w:pPr>
      <w:r w:rsidRPr="004E24D1">
        <w:rPr>
          <w:rFonts w:ascii="Times New Roman" w:hAnsi="Times New Roman" w:cs="Times New Roman"/>
          <w:lang w:val="lt-LT"/>
        </w:rPr>
        <w:t xml:space="preserve">Tai gali būti kenksminga sergantiems alkoholizmu. </w:t>
      </w:r>
      <w:r w:rsidR="00246B46">
        <w:rPr>
          <w:rFonts w:ascii="Times New Roman" w:hAnsi="Times New Roman" w:cs="Times New Roman"/>
          <w:lang w:val="lt-LT"/>
        </w:rPr>
        <w:t xml:space="preserve">Būtina </w:t>
      </w:r>
      <w:r w:rsidRPr="004E24D1">
        <w:rPr>
          <w:rFonts w:ascii="Times New Roman" w:hAnsi="Times New Roman" w:cs="Times New Roman"/>
          <w:lang w:val="lt-LT"/>
        </w:rPr>
        <w:t>atsižvelgti nėš</w:t>
      </w:r>
      <w:r w:rsidR="00246B46">
        <w:rPr>
          <w:rFonts w:ascii="Times New Roman" w:hAnsi="Times New Roman" w:cs="Times New Roman"/>
          <w:lang w:val="lt-LT"/>
        </w:rPr>
        <w:t xml:space="preserve">čiosioms, </w:t>
      </w:r>
      <w:r w:rsidRPr="004E24D1">
        <w:rPr>
          <w:rFonts w:ascii="Times New Roman" w:hAnsi="Times New Roman" w:cs="Times New Roman"/>
          <w:lang w:val="lt-LT"/>
        </w:rPr>
        <w:t>žindy</w:t>
      </w:r>
      <w:r w:rsidR="00246B46">
        <w:rPr>
          <w:rFonts w:ascii="Times New Roman" w:hAnsi="Times New Roman" w:cs="Times New Roman"/>
          <w:lang w:val="lt-LT"/>
        </w:rPr>
        <w:t>vėms</w:t>
      </w:r>
      <w:r w:rsidRPr="004E24D1">
        <w:rPr>
          <w:rFonts w:ascii="Times New Roman" w:hAnsi="Times New Roman" w:cs="Times New Roman"/>
          <w:lang w:val="lt-LT"/>
        </w:rPr>
        <w:t>, vaikams ir didelės rizikos grup</w:t>
      </w:r>
      <w:r w:rsidR="00246B46">
        <w:rPr>
          <w:rFonts w:ascii="Times New Roman" w:hAnsi="Times New Roman" w:cs="Times New Roman"/>
          <w:lang w:val="lt-LT"/>
        </w:rPr>
        <w:t>ės</w:t>
      </w:r>
      <w:r w:rsidRPr="004E24D1">
        <w:rPr>
          <w:rFonts w:ascii="Times New Roman" w:hAnsi="Times New Roman" w:cs="Times New Roman"/>
          <w:lang w:val="lt-LT"/>
        </w:rPr>
        <w:t xml:space="preserve"> </w:t>
      </w:r>
      <w:r w:rsidR="00246B46">
        <w:rPr>
          <w:rFonts w:ascii="Times New Roman" w:hAnsi="Times New Roman" w:cs="Times New Roman"/>
          <w:lang w:val="lt-LT"/>
        </w:rPr>
        <w:t>(</w:t>
      </w:r>
      <w:r w:rsidRPr="004E24D1">
        <w:rPr>
          <w:rFonts w:ascii="Times New Roman" w:hAnsi="Times New Roman" w:cs="Times New Roman"/>
          <w:lang w:val="lt-LT"/>
        </w:rPr>
        <w:t>pvz., sergantiems kepenų lig</w:t>
      </w:r>
      <w:r w:rsidR="00246B46">
        <w:rPr>
          <w:rFonts w:ascii="Times New Roman" w:hAnsi="Times New Roman" w:cs="Times New Roman"/>
          <w:lang w:val="lt-LT"/>
        </w:rPr>
        <w:t>omis</w:t>
      </w:r>
      <w:r w:rsidRPr="004E24D1">
        <w:rPr>
          <w:rFonts w:ascii="Times New Roman" w:hAnsi="Times New Roman" w:cs="Times New Roman"/>
          <w:lang w:val="lt-LT"/>
        </w:rPr>
        <w:t xml:space="preserve"> ar epilepsija</w:t>
      </w:r>
      <w:r w:rsidR="00246B46">
        <w:rPr>
          <w:rFonts w:ascii="Times New Roman" w:hAnsi="Times New Roman" w:cs="Times New Roman"/>
          <w:lang w:val="lt-LT"/>
        </w:rPr>
        <w:t xml:space="preserve">) </w:t>
      </w:r>
      <w:r w:rsidR="00246B46" w:rsidRPr="004E24D1">
        <w:rPr>
          <w:rFonts w:ascii="Times New Roman" w:hAnsi="Times New Roman" w:cs="Times New Roman"/>
          <w:lang w:val="lt-LT"/>
        </w:rPr>
        <w:t>pacientams</w:t>
      </w:r>
      <w:r w:rsidRPr="004E24D1">
        <w:rPr>
          <w:rFonts w:ascii="Times New Roman" w:hAnsi="Times New Roman" w:cs="Times New Roman"/>
          <w:lang w:val="lt-LT"/>
        </w:rPr>
        <w:t xml:space="preserve">. </w:t>
      </w:r>
    </w:p>
    <w:p w14:paraId="7B40E6B9" w14:textId="77777777" w:rsidR="00C059DA" w:rsidRPr="004E24D1" w:rsidRDefault="00C059DA" w:rsidP="00A97E9E">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14:paraId="03E04338" w14:textId="77777777" w:rsidR="00C059DA" w:rsidRPr="004E24D1" w:rsidRDefault="00C059DA" w:rsidP="00A97E9E">
      <w:pPr>
        <w:ind w:right="-28"/>
        <w:rPr>
          <w:rFonts w:ascii="Times New Roman" w:hAnsi="Times New Roman" w:cs="Times New Roman"/>
          <w:i/>
          <w:sz w:val="22"/>
          <w:szCs w:val="22"/>
          <w:lang w:val="lt-LT"/>
        </w:rPr>
      </w:pPr>
      <w:r w:rsidRPr="004E24D1">
        <w:rPr>
          <w:rFonts w:ascii="Times New Roman" w:hAnsi="Times New Roman" w:cs="Times New Roman"/>
          <w:i/>
          <w:sz w:val="22"/>
          <w:szCs w:val="22"/>
          <w:lang w:val="lt-LT"/>
        </w:rPr>
        <w:t xml:space="preserve">Jei sau galite prisitaikyti bent vieną iš minėtų ligų ar sąlygų, prieš </w:t>
      </w:r>
      <w:r w:rsidR="00BD4D80" w:rsidRPr="004E24D1">
        <w:rPr>
          <w:rFonts w:ascii="Times New Roman" w:hAnsi="Times New Roman" w:cs="Times New Roman"/>
          <w:i/>
          <w:sz w:val="22"/>
          <w:szCs w:val="22"/>
          <w:lang w:val="lt-LT"/>
        </w:rPr>
        <w:t>varto</w:t>
      </w:r>
      <w:r w:rsidR="00246B46">
        <w:rPr>
          <w:rFonts w:ascii="Times New Roman" w:hAnsi="Times New Roman" w:cs="Times New Roman"/>
          <w:i/>
          <w:sz w:val="22"/>
          <w:szCs w:val="22"/>
          <w:lang w:val="lt-LT"/>
        </w:rPr>
        <w:t>dami</w:t>
      </w:r>
      <w:r w:rsidR="00BD4D80" w:rsidRPr="004E24D1">
        <w:rPr>
          <w:rFonts w:ascii="Times New Roman" w:hAnsi="Times New Roman" w:cs="Times New Roman"/>
          <w:i/>
          <w:sz w:val="22"/>
          <w:szCs w:val="22"/>
          <w:lang w:val="lt-LT"/>
        </w:rPr>
        <w:t xml:space="preserve"> </w:t>
      </w:r>
      <w:r w:rsidRPr="004E24D1">
        <w:rPr>
          <w:rFonts w:ascii="Times New Roman" w:hAnsi="Times New Roman" w:cs="Times New Roman"/>
          <w:i/>
          <w:sz w:val="22"/>
          <w:szCs w:val="22"/>
          <w:lang w:val="lt-LT"/>
        </w:rPr>
        <w:t>Normosang pasitarkite su gydytoju.</w:t>
      </w:r>
    </w:p>
    <w:p w14:paraId="4D7F6022" w14:textId="77777777" w:rsidR="00C059DA" w:rsidRPr="004E24D1" w:rsidRDefault="00C059DA" w:rsidP="00A97E9E">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14:paraId="2A97D94F" w14:textId="77777777" w:rsidR="00C059DA" w:rsidRPr="004E24D1" w:rsidRDefault="00C059DA" w:rsidP="00A97E9E">
      <w:pPr>
        <w:numPr>
          <w:ilvl w:val="12"/>
          <w:numId w:val="0"/>
        </w:numPr>
        <w:ind w:right="-2"/>
        <w:rPr>
          <w:rFonts w:ascii="Times New Roman" w:hAnsi="Times New Roman" w:cs="Times New Roman"/>
          <w:sz w:val="22"/>
          <w:szCs w:val="22"/>
          <w:lang w:val="lt-LT"/>
        </w:rPr>
      </w:pPr>
    </w:p>
    <w:p w14:paraId="1E788730" w14:textId="77777777" w:rsidR="00C059DA" w:rsidRPr="006563DE" w:rsidRDefault="00B650AB" w:rsidP="00A97E9E">
      <w:pPr>
        <w:numPr>
          <w:ilvl w:val="0"/>
          <w:numId w:val="13"/>
        </w:numPr>
        <w:tabs>
          <w:tab w:val="clear" w:pos="570"/>
        </w:tabs>
        <w:ind w:right="-2"/>
        <w:rPr>
          <w:rFonts w:ascii="Times New Roman" w:hAnsi="Times New Roman" w:cs="Times New Roman"/>
          <w:b/>
          <w:sz w:val="22"/>
          <w:szCs w:val="22"/>
        </w:rPr>
      </w:pPr>
      <w:r w:rsidRPr="00B650AB">
        <w:rPr>
          <w:rFonts w:ascii="Times New Roman" w:hAnsi="Times New Roman" w:cs="Times New Roman"/>
          <w:b/>
          <w:sz w:val="22"/>
          <w:szCs w:val="22"/>
        </w:rPr>
        <w:t>Kaip vartoti</w:t>
      </w:r>
      <w:r w:rsidRPr="006563DE">
        <w:rPr>
          <w:rFonts w:ascii="Times New Roman" w:hAnsi="Times New Roman" w:cs="Times New Roman"/>
          <w:b/>
          <w:sz w:val="22"/>
          <w:szCs w:val="22"/>
        </w:rPr>
        <w:t xml:space="preserve"> </w:t>
      </w:r>
      <w:r w:rsidR="00475400" w:rsidRPr="006563DE">
        <w:rPr>
          <w:rFonts w:ascii="Times New Roman" w:hAnsi="Times New Roman" w:cs="Times New Roman"/>
          <w:b/>
          <w:sz w:val="22"/>
          <w:szCs w:val="22"/>
        </w:rPr>
        <w:t>Normosang</w:t>
      </w:r>
    </w:p>
    <w:p w14:paraId="10E70DF6" w14:textId="77777777" w:rsidR="00C059DA" w:rsidRPr="004E24D1" w:rsidRDefault="00C059DA" w:rsidP="00A97E9E">
      <w:pPr>
        <w:ind w:right="-2"/>
        <w:rPr>
          <w:rFonts w:ascii="Times New Roman" w:hAnsi="Times New Roman" w:cs="Times New Roman"/>
          <w:sz w:val="22"/>
          <w:szCs w:val="22"/>
          <w:lang w:val="lt-LT"/>
        </w:rPr>
      </w:pPr>
    </w:p>
    <w:p w14:paraId="0B0F61D3"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Vaistą turi skirti tik kvalifikuotas ligoninės personalas ir tik ligoninėje.</w:t>
      </w:r>
    </w:p>
    <w:p w14:paraId="68288BC1" w14:textId="77777777" w:rsidR="00C059DA" w:rsidRPr="004E24D1" w:rsidRDefault="00C059DA" w:rsidP="00A97E9E">
      <w:pPr>
        <w:ind w:right="-2"/>
        <w:rPr>
          <w:rFonts w:ascii="Times New Roman" w:hAnsi="Times New Roman" w:cs="Times New Roman"/>
          <w:sz w:val="22"/>
          <w:szCs w:val="22"/>
          <w:lang w:val="lt-LT"/>
        </w:rPr>
      </w:pPr>
    </w:p>
    <w:p w14:paraId="76865C7A"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Skiriama dozė bus nustatoma pagal Jūsų kūno svorį, t. y., apie 3 mg vienam kūno svorio kilogramui per parą, bet ne daugiau nei 250 mg (1 ampulė) per parą. Šis apskaičiuotas kiekis bus praskiedžiamas fiziologiniu tirpalu (0,9%</w:t>
      </w:r>
      <w:r w:rsidR="00D87129">
        <w:rPr>
          <w:rFonts w:ascii="Times New Roman" w:hAnsi="Times New Roman" w:cs="Times New Roman"/>
          <w:sz w:val="22"/>
          <w:szCs w:val="22"/>
          <w:lang w:val="lt-LT"/>
        </w:rPr>
        <w:t> </w:t>
      </w:r>
      <w:r w:rsidRPr="004E24D1">
        <w:rPr>
          <w:rFonts w:ascii="Times New Roman" w:hAnsi="Times New Roman" w:cs="Times New Roman"/>
          <w:sz w:val="22"/>
          <w:szCs w:val="22"/>
          <w:lang w:val="lt-LT"/>
        </w:rPr>
        <w:t>natrio chlorido) stikliniame butelyje; susidarys tamsios spalvos tirpalas.</w:t>
      </w:r>
    </w:p>
    <w:p w14:paraId="1B96ADB5" w14:textId="77777777" w:rsidR="00C059DA" w:rsidRPr="004E24D1" w:rsidRDefault="00C059DA" w:rsidP="00A97E9E">
      <w:pPr>
        <w:ind w:right="-2"/>
        <w:rPr>
          <w:rFonts w:ascii="Times New Roman" w:hAnsi="Times New Roman" w:cs="Times New Roman"/>
          <w:sz w:val="22"/>
          <w:szCs w:val="22"/>
          <w:lang w:val="lt-LT"/>
        </w:rPr>
      </w:pPr>
    </w:p>
    <w:p w14:paraId="7E92B61E"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Tirpalas bus </w:t>
      </w:r>
      <w:r w:rsidR="00BD4D80" w:rsidRPr="004E24D1">
        <w:rPr>
          <w:rFonts w:ascii="Times New Roman" w:hAnsi="Times New Roman" w:cs="Times New Roman"/>
          <w:sz w:val="22"/>
          <w:szCs w:val="22"/>
          <w:lang w:val="lt-LT"/>
        </w:rPr>
        <w:t xml:space="preserve">infuzuojamas </w:t>
      </w:r>
      <w:r w:rsidRPr="004E24D1">
        <w:rPr>
          <w:rFonts w:ascii="Times New Roman" w:hAnsi="Times New Roman" w:cs="Times New Roman"/>
          <w:sz w:val="22"/>
          <w:szCs w:val="22"/>
          <w:lang w:val="lt-LT"/>
        </w:rPr>
        <w:t>į didelę rankos veną (kraujagyslę) arba krūtinės veną ne trumpiau nei 30</w:t>
      </w:r>
      <w:r w:rsidR="000D0FAC">
        <w:rPr>
          <w:rFonts w:ascii="Times New Roman" w:hAnsi="Times New Roman" w:cs="Times New Roman"/>
          <w:sz w:val="22"/>
          <w:szCs w:val="22"/>
          <w:lang w:val="lt-LT"/>
        </w:rPr>
        <w:t> </w:t>
      </w:r>
      <w:r w:rsidRPr="004E24D1">
        <w:rPr>
          <w:rFonts w:ascii="Times New Roman" w:hAnsi="Times New Roman" w:cs="Times New Roman"/>
          <w:sz w:val="22"/>
          <w:szCs w:val="22"/>
          <w:lang w:val="lt-LT"/>
        </w:rPr>
        <w:t xml:space="preserve">minučių. </w:t>
      </w:r>
      <w:r w:rsidR="00BD4D80" w:rsidRPr="004E24D1">
        <w:rPr>
          <w:rFonts w:ascii="Times New Roman" w:hAnsi="Times New Roman" w:cs="Times New Roman"/>
          <w:sz w:val="22"/>
          <w:szCs w:val="22"/>
          <w:lang w:val="lt-LT"/>
        </w:rPr>
        <w:t xml:space="preserve">Infuzuotas </w:t>
      </w:r>
      <w:r w:rsidRPr="004E24D1">
        <w:rPr>
          <w:rFonts w:ascii="Times New Roman" w:hAnsi="Times New Roman" w:cs="Times New Roman"/>
          <w:sz w:val="22"/>
          <w:szCs w:val="22"/>
          <w:lang w:val="lt-LT"/>
        </w:rPr>
        <w:t xml:space="preserve">tirpalas gali suteikti jūsų kraujui neįprastą atspalvį.  </w:t>
      </w:r>
    </w:p>
    <w:p w14:paraId="5D619408" w14:textId="77777777" w:rsidR="00C059DA" w:rsidRPr="004E24D1" w:rsidRDefault="00C059DA" w:rsidP="00A97E9E">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14:paraId="0378EFEB"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Po infuzijos veną reikia </w:t>
      </w:r>
      <w:r w:rsidR="00BD4D80" w:rsidRPr="004E24D1">
        <w:rPr>
          <w:rFonts w:ascii="Times New Roman" w:hAnsi="Times New Roman" w:cs="Times New Roman"/>
          <w:sz w:val="22"/>
          <w:szCs w:val="22"/>
          <w:lang w:val="lt-LT"/>
        </w:rPr>
        <w:t xml:space="preserve">praplauti </w:t>
      </w:r>
      <w:r w:rsidRPr="004E24D1">
        <w:rPr>
          <w:rFonts w:ascii="Times New Roman" w:hAnsi="Times New Roman" w:cs="Times New Roman"/>
          <w:sz w:val="22"/>
          <w:szCs w:val="22"/>
          <w:lang w:val="lt-LT"/>
        </w:rPr>
        <w:t>fiziologiniu tirpalu.</w:t>
      </w:r>
    </w:p>
    <w:p w14:paraId="5198CB42" w14:textId="77777777" w:rsidR="00C059DA" w:rsidRPr="004E24D1" w:rsidRDefault="00C059DA" w:rsidP="00A97E9E">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14:paraId="6DBA885A"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Paprastai keturias dienas skiriama viena infuzija per parą.  </w:t>
      </w:r>
    </w:p>
    <w:p w14:paraId="280DDBAF" w14:textId="77777777" w:rsidR="00C059DA" w:rsidRPr="004E24D1" w:rsidRDefault="00C059DA" w:rsidP="00A97E9E">
      <w:pPr>
        <w:pStyle w:val="Porat"/>
        <w:tabs>
          <w:tab w:val="clear" w:pos="4536"/>
          <w:tab w:val="left" w:pos="709"/>
          <w:tab w:val="left" w:pos="2835"/>
          <w:tab w:val="right" w:pos="7088"/>
          <w:tab w:val="right" w:pos="9356"/>
        </w:tabs>
        <w:rPr>
          <w:rFonts w:ascii="Times New Roman" w:hAnsi="Times New Roman" w:cs="Times New Roman"/>
          <w:sz w:val="22"/>
          <w:szCs w:val="22"/>
          <w:lang w:val="lt-LT"/>
        </w:rPr>
      </w:pPr>
    </w:p>
    <w:p w14:paraId="36B18D22" w14:textId="77777777" w:rsidR="00C059DA" w:rsidRPr="004E24D1" w:rsidRDefault="00C059DA" w:rsidP="00A97E9E">
      <w:p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Jei po šio gydymo kurso simptomai </w:t>
      </w:r>
      <w:r w:rsidR="00BD4D80" w:rsidRPr="004E24D1">
        <w:rPr>
          <w:rFonts w:ascii="Times New Roman" w:hAnsi="Times New Roman" w:cs="Times New Roman"/>
          <w:sz w:val="22"/>
          <w:szCs w:val="22"/>
          <w:lang w:val="lt-LT"/>
        </w:rPr>
        <w:t>nepraeina</w:t>
      </w:r>
      <w:r w:rsidRPr="004E24D1">
        <w:rPr>
          <w:rFonts w:ascii="Times New Roman" w:hAnsi="Times New Roman" w:cs="Times New Roman"/>
          <w:sz w:val="22"/>
          <w:szCs w:val="22"/>
          <w:lang w:val="lt-LT"/>
        </w:rPr>
        <w:t>, gydytojas gali nuspręsti pradėti antrąjį gydymo kursą.</w:t>
      </w:r>
    </w:p>
    <w:p w14:paraId="548032E8" w14:textId="77777777" w:rsidR="00C059DA" w:rsidRPr="004E24D1" w:rsidRDefault="00C059DA" w:rsidP="00A97E9E">
      <w:pPr>
        <w:numPr>
          <w:ilvl w:val="12"/>
          <w:numId w:val="0"/>
        </w:numPr>
        <w:ind w:right="-2"/>
        <w:rPr>
          <w:rFonts w:ascii="Times New Roman" w:hAnsi="Times New Roman" w:cs="Times New Roman"/>
          <w:sz w:val="22"/>
          <w:szCs w:val="22"/>
          <w:lang w:val="lt-LT"/>
        </w:rPr>
      </w:pPr>
    </w:p>
    <w:p w14:paraId="552DDB27" w14:textId="77777777" w:rsidR="00C059DA" w:rsidRPr="004E24D1" w:rsidRDefault="00B26864" w:rsidP="00A97E9E">
      <w:pPr>
        <w:numPr>
          <w:ilvl w:val="12"/>
          <w:numId w:val="0"/>
        </w:numPr>
        <w:ind w:right="-2"/>
        <w:outlineLvl w:val="0"/>
        <w:rPr>
          <w:rFonts w:ascii="Times New Roman" w:hAnsi="Times New Roman" w:cs="Times New Roman"/>
          <w:noProof/>
          <w:sz w:val="22"/>
          <w:szCs w:val="22"/>
          <w:lang w:val="lt-LT"/>
        </w:rPr>
      </w:pPr>
      <w:r w:rsidRPr="00FC7673">
        <w:rPr>
          <w:rFonts w:ascii="Times New Roman" w:hAnsi="Times New Roman" w:cs="Times New Roman"/>
          <w:b/>
          <w:sz w:val="22"/>
          <w:szCs w:val="22"/>
          <w:lang w:val="lt-LT"/>
        </w:rPr>
        <w:t>Ką daryti p</w:t>
      </w:r>
      <w:r w:rsidR="00C059DA" w:rsidRPr="00B26864">
        <w:rPr>
          <w:rFonts w:ascii="Times New Roman" w:hAnsi="Times New Roman" w:cs="Times New Roman"/>
          <w:b/>
          <w:bCs/>
          <w:sz w:val="22"/>
          <w:szCs w:val="22"/>
          <w:lang w:val="lt-LT"/>
        </w:rPr>
        <w:t>avartojus</w:t>
      </w:r>
      <w:r w:rsidR="00C059DA" w:rsidRPr="004E24D1">
        <w:rPr>
          <w:rFonts w:ascii="Times New Roman" w:hAnsi="Times New Roman" w:cs="Times New Roman"/>
          <w:b/>
          <w:bCs/>
          <w:sz w:val="22"/>
          <w:szCs w:val="22"/>
          <w:lang w:val="lt-LT"/>
        </w:rPr>
        <w:t xml:space="preserve"> per didelę Normosang dozę</w:t>
      </w:r>
      <w:r>
        <w:rPr>
          <w:rFonts w:ascii="Times New Roman" w:hAnsi="Times New Roman" w:cs="Times New Roman"/>
          <w:b/>
          <w:bCs/>
          <w:sz w:val="22"/>
          <w:szCs w:val="22"/>
          <w:lang w:val="lt-LT"/>
        </w:rPr>
        <w:t>?</w:t>
      </w:r>
    </w:p>
    <w:p w14:paraId="5B3D3E15" w14:textId="77777777" w:rsidR="00C059DA" w:rsidRPr="004E24D1" w:rsidRDefault="00C059DA" w:rsidP="00A97E9E">
      <w:pPr>
        <w:numPr>
          <w:ilvl w:val="12"/>
          <w:numId w:val="0"/>
        </w:numPr>
        <w:ind w:right="-2"/>
        <w:rPr>
          <w:rFonts w:ascii="Times New Roman" w:hAnsi="Times New Roman" w:cs="Times New Roman"/>
          <w:sz w:val="22"/>
          <w:szCs w:val="22"/>
          <w:lang w:val="lt-LT"/>
        </w:rPr>
      </w:pPr>
      <w:r w:rsidRPr="004E24D1">
        <w:rPr>
          <w:rFonts w:ascii="Times New Roman" w:hAnsi="Times New Roman" w:cs="Times New Roman"/>
          <w:sz w:val="22"/>
          <w:szCs w:val="22"/>
          <w:lang w:val="lt-LT"/>
        </w:rPr>
        <w:t xml:space="preserve">Jeigu Jums buvo suleista per didelė Normosang dozė, gydytojas </w:t>
      </w:r>
      <w:r w:rsidR="00BC0B61">
        <w:rPr>
          <w:rFonts w:ascii="Times New Roman" w:hAnsi="Times New Roman" w:cs="Times New Roman"/>
          <w:sz w:val="22"/>
          <w:szCs w:val="22"/>
          <w:lang w:val="lt-LT"/>
        </w:rPr>
        <w:t>J</w:t>
      </w:r>
      <w:r w:rsidRPr="004E24D1">
        <w:rPr>
          <w:rFonts w:ascii="Times New Roman" w:hAnsi="Times New Roman" w:cs="Times New Roman"/>
          <w:sz w:val="22"/>
          <w:szCs w:val="22"/>
          <w:lang w:val="lt-LT"/>
        </w:rPr>
        <w:t>us gydys, kad nepasireikštų nepageidaujamas poveikis.</w:t>
      </w:r>
    </w:p>
    <w:p w14:paraId="5783A071" w14:textId="77777777" w:rsidR="00C059DA" w:rsidRDefault="00C059DA" w:rsidP="00A97E9E">
      <w:pPr>
        <w:numPr>
          <w:ilvl w:val="12"/>
          <w:numId w:val="0"/>
        </w:numPr>
        <w:ind w:right="-2"/>
        <w:rPr>
          <w:rFonts w:ascii="Times New Roman" w:hAnsi="Times New Roman" w:cs="Times New Roman"/>
          <w:sz w:val="22"/>
          <w:szCs w:val="22"/>
          <w:lang w:val="lt-LT"/>
        </w:rPr>
      </w:pPr>
    </w:p>
    <w:p w14:paraId="6FAEEFB5" w14:textId="77777777" w:rsidR="001D365A" w:rsidRPr="004E24D1" w:rsidRDefault="001D365A" w:rsidP="00A97E9E">
      <w:pPr>
        <w:numPr>
          <w:ilvl w:val="12"/>
          <w:numId w:val="0"/>
        </w:numPr>
        <w:ind w:right="-2"/>
        <w:rPr>
          <w:rFonts w:ascii="Times New Roman" w:hAnsi="Times New Roman" w:cs="Times New Roman"/>
          <w:sz w:val="22"/>
          <w:szCs w:val="22"/>
          <w:lang w:val="lt-LT"/>
        </w:rPr>
      </w:pPr>
    </w:p>
    <w:p w14:paraId="252ED8BC" w14:textId="77777777" w:rsidR="00C059DA" w:rsidRPr="00B26864" w:rsidRDefault="00C059DA" w:rsidP="00A97E9E">
      <w:pPr>
        <w:numPr>
          <w:ilvl w:val="12"/>
          <w:numId w:val="0"/>
        </w:numPr>
        <w:ind w:left="567" w:right="-2" w:hanging="567"/>
        <w:rPr>
          <w:rFonts w:ascii="Times New Roman" w:hAnsi="Times New Roman" w:cs="Times New Roman"/>
          <w:sz w:val="22"/>
          <w:szCs w:val="22"/>
          <w:lang w:val="lt-LT"/>
        </w:rPr>
      </w:pPr>
      <w:r w:rsidRPr="004E24D1">
        <w:rPr>
          <w:rFonts w:ascii="Times New Roman" w:hAnsi="Times New Roman" w:cs="Times New Roman"/>
          <w:b/>
          <w:sz w:val="22"/>
          <w:szCs w:val="22"/>
          <w:lang w:val="lt-LT"/>
        </w:rPr>
        <w:t>4.</w:t>
      </w:r>
      <w:r w:rsidRPr="004E24D1">
        <w:rPr>
          <w:rFonts w:ascii="Times New Roman" w:hAnsi="Times New Roman" w:cs="Times New Roman"/>
          <w:b/>
          <w:sz w:val="22"/>
          <w:szCs w:val="22"/>
          <w:lang w:val="lt-LT"/>
        </w:rPr>
        <w:tab/>
      </w:r>
      <w:r w:rsidR="00B26864" w:rsidRPr="00056A21">
        <w:rPr>
          <w:rFonts w:ascii="Times New Roman" w:hAnsi="Times New Roman" w:cs="Times New Roman"/>
          <w:b/>
          <w:sz w:val="22"/>
          <w:szCs w:val="22"/>
          <w:lang w:val="lt-LT"/>
        </w:rPr>
        <w:t>Galimas šalutinis poveikis</w:t>
      </w:r>
    </w:p>
    <w:p w14:paraId="113D6005" w14:textId="77777777" w:rsidR="00C059DA" w:rsidRPr="00B26864" w:rsidRDefault="00C059DA" w:rsidP="00A97E9E">
      <w:pPr>
        <w:numPr>
          <w:ilvl w:val="12"/>
          <w:numId w:val="0"/>
        </w:numPr>
        <w:ind w:right="-2"/>
        <w:rPr>
          <w:rFonts w:ascii="Times New Roman" w:hAnsi="Times New Roman" w:cs="Times New Roman"/>
          <w:sz w:val="22"/>
          <w:szCs w:val="22"/>
          <w:lang w:val="lt-LT"/>
        </w:rPr>
      </w:pPr>
    </w:p>
    <w:p w14:paraId="7A994A5F" w14:textId="77777777" w:rsidR="00C059DA" w:rsidRPr="00B26864" w:rsidRDefault="00B26864" w:rsidP="00A97E9E">
      <w:pPr>
        <w:numPr>
          <w:ilvl w:val="12"/>
          <w:numId w:val="0"/>
        </w:numPr>
        <w:ind w:right="-29"/>
        <w:rPr>
          <w:rFonts w:ascii="Times New Roman" w:hAnsi="Times New Roman" w:cs="Times New Roman"/>
          <w:noProof/>
          <w:sz w:val="22"/>
          <w:szCs w:val="22"/>
          <w:lang w:val="lt-LT"/>
        </w:rPr>
      </w:pPr>
      <w:r w:rsidRPr="00FC7673">
        <w:rPr>
          <w:rFonts w:ascii="Times New Roman" w:hAnsi="Times New Roman" w:cs="Times New Roman"/>
          <w:noProof/>
          <w:sz w:val="22"/>
          <w:szCs w:val="22"/>
          <w:lang w:val="lt-LT"/>
        </w:rPr>
        <w:t xml:space="preserve">Šis vaistas, </w:t>
      </w:r>
      <w:r w:rsidR="00C059DA" w:rsidRPr="00B26864">
        <w:rPr>
          <w:rFonts w:ascii="Times New Roman" w:hAnsi="Times New Roman" w:cs="Times New Roman"/>
          <w:sz w:val="22"/>
          <w:szCs w:val="22"/>
          <w:lang w:val="lt-LT"/>
        </w:rPr>
        <w:t>kaip ir visi kiti, gali sukelti šalutinį poveikį, nors jis pasireiškia ne visiems</w:t>
      </w:r>
      <w:r w:rsidRPr="00B26864">
        <w:rPr>
          <w:rFonts w:ascii="Times New Roman" w:hAnsi="Times New Roman" w:cs="Times New Roman"/>
          <w:sz w:val="22"/>
          <w:szCs w:val="22"/>
          <w:lang w:val="lt-LT"/>
        </w:rPr>
        <w:t xml:space="preserve"> žmonėms</w:t>
      </w:r>
      <w:r w:rsidR="00C059DA" w:rsidRPr="00B26864">
        <w:rPr>
          <w:rFonts w:ascii="Times New Roman" w:hAnsi="Times New Roman" w:cs="Times New Roman"/>
          <w:noProof/>
          <w:sz w:val="22"/>
          <w:szCs w:val="22"/>
          <w:lang w:val="lt-LT"/>
        </w:rPr>
        <w:t>.</w:t>
      </w:r>
    </w:p>
    <w:p w14:paraId="65C7254E" w14:textId="77777777" w:rsidR="00C059DA" w:rsidRPr="004E24D1" w:rsidRDefault="00C059DA" w:rsidP="00A97E9E">
      <w:pPr>
        <w:tabs>
          <w:tab w:val="left" w:pos="0"/>
          <w:tab w:val="left" w:pos="2835"/>
          <w:tab w:val="right" w:pos="7088"/>
        </w:tabs>
        <w:rPr>
          <w:rFonts w:ascii="Times New Roman" w:hAnsi="Times New Roman" w:cs="Times New Roman"/>
          <w:sz w:val="22"/>
          <w:szCs w:val="22"/>
          <w:lang w:val="lt-LT"/>
        </w:rPr>
      </w:pPr>
    </w:p>
    <w:p w14:paraId="23EF18D9" w14:textId="77777777" w:rsidR="00235AF0" w:rsidRPr="00720DB7" w:rsidRDefault="00404704" w:rsidP="00A97E9E">
      <w:pPr>
        <w:tabs>
          <w:tab w:val="left" w:pos="0"/>
          <w:tab w:val="left" w:pos="2835"/>
          <w:tab w:val="right" w:pos="7088"/>
        </w:tabs>
        <w:rPr>
          <w:rFonts w:ascii="Times New Roman" w:hAnsi="Times New Roman" w:cs="Times New Roman"/>
          <w:sz w:val="22"/>
          <w:szCs w:val="22"/>
          <w:lang w:val="lt-LT"/>
        </w:rPr>
      </w:pPr>
      <w:r w:rsidRPr="00720DB7">
        <w:rPr>
          <w:rFonts w:ascii="Times New Roman" w:hAnsi="Times New Roman" w:cs="Times New Roman"/>
          <w:i/>
          <w:sz w:val="22"/>
          <w:szCs w:val="22"/>
          <w:lang w:val="lt-LT"/>
        </w:rPr>
        <w:t xml:space="preserve">Reti </w:t>
      </w:r>
      <w:r w:rsidRPr="006D595B">
        <w:rPr>
          <w:rFonts w:ascii="Times New Roman" w:hAnsi="Times New Roman" w:cs="Times New Roman"/>
          <w:b/>
          <w:i/>
          <w:sz w:val="22"/>
          <w:szCs w:val="22"/>
          <w:lang w:val="lt-LT"/>
        </w:rPr>
        <w:t xml:space="preserve">(gali pasireikšti </w:t>
      </w:r>
      <w:r w:rsidR="006865B5">
        <w:rPr>
          <w:rFonts w:ascii="Times New Roman" w:hAnsi="Times New Roman" w:cs="Times New Roman"/>
          <w:b/>
          <w:i/>
          <w:sz w:val="22"/>
          <w:szCs w:val="22"/>
          <w:lang w:val="lt-LT"/>
        </w:rPr>
        <w:t>mažiau</w:t>
      </w:r>
      <w:r w:rsidRPr="006D595B">
        <w:rPr>
          <w:rFonts w:ascii="Times New Roman" w:hAnsi="Times New Roman" w:cs="Times New Roman"/>
          <w:b/>
          <w:i/>
          <w:sz w:val="22"/>
          <w:szCs w:val="22"/>
          <w:lang w:val="lt-LT"/>
        </w:rPr>
        <w:t xml:space="preserve"> nei 1 iš </w:t>
      </w:r>
      <w:r w:rsidRPr="00720DB7">
        <w:rPr>
          <w:rFonts w:ascii="Times New Roman" w:hAnsi="Times New Roman" w:cs="Times New Roman"/>
          <w:b/>
          <w:i/>
          <w:sz w:val="22"/>
          <w:szCs w:val="22"/>
          <w:lang w:val="lt-LT"/>
        </w:rPr>
        <w:t>1 000 žmonių)</w:t>
      </w:r>
      <w:r w:rsidRPr="00720DB7">
        <w:rPr>
          <w:rFonts w:ascii="Times New Roman" w:hAnsi="Times New Roman" w:cs="Times New Roman"/>
          <w:i/>
          <w:sz w:val="22"/>
          <w:szCs w:val="22"/>
          <w:lang w:val="lt-LT"/>
        </w:rPr>
        <w:t>:</w:t>
      </w:r>
    </w:p>
    <w:p w14:paraId="26990BCF" w14:textId="77777777" w:rsidR="00404704" w:rsidRPr="00056A21" w:rsidRDefault="00235AF0" w:rsidP="00A97E9E">
      <w:pPr>
        <w:numPr>
          <w:ilvl w:val="0"/>
          <w:numId w:val="12"/>
        </w:numPr>
        <w:tabs>
          <w:tab w:val="clear" w:pos="570"/>
          <w:tab w:val="left" w:pos="0"/>
          <w:tab w:val="left" w:pos="709"/>
          <w:tab w:val="right" w:pos="7088"/>
        </w:tabs>
        <w:ind w:left="709" w:hanging="283"/>
        <w:rPr>
          <w:rFonts w:ascii="Times New Roman" w:hAnsi="Times New Roman" w:cs="Times New Roman"/>
          <w:sz w:val="22"/>
          <w:lang w:val="lt-LT"/>
        </w:rPr>
      </w:pPr>
      <w:r w:rsidRPr="00720DB7">
        <w:rPr>
          <w:rFonts w:ascii="Times New Roman" w:hAnsi="Times New Roman" w:cs="Times New Roman"/>
          <w:sz w:val="22"/>
          <w:szCs w:val="22"/>
          <w:lang w:val="lt-LT"/>
        </w:rPr>
        <w:t>K</w:t>
      </w:r>
      <w:r w:rsidR="00404704" w:rsidRPr="00720DB7">
        <w:rPr>
          <w:rFonts w:ascii="Times New Roman" w:hAnsi="Times New Roman" w:cs="Times New Roman"/>
          <w:sz w:val="22"/>
          <w:lang w:val="lt-LT"/>
        </w:rPr>
        <w:t>arščiavimas ir sunkios alerginės reakcijos (bėrimas, liežuvio patinimas), įskaitant anafilaktoidinę reakciją, gali pasireikšti retai.</w:t>
      </w:r>
    </w:p>
    <w:p w14:paraId="5866C8E8" w14:textId="77777777" w:rsidR="00056A21" w:rsidRDefault="00056A21" w:rsidP="00A97E9E">
      <w:pPr>
        <w:tabs>
          <w:tab w:val="left" w:pos="0"/>
          <w:tab w:val="left" w:pos="2835"/>
          <w:tab w:val="right" w:pos="7088"/>
        </w:tabs>
        <w:rPr>
          <w:rFonts w:ascii="Times New Roman" w:hAnsi="Times New Roman" w:cs="Times New Roman"/>
          <w:sz w:val="22"/>
          <w:u w:val="single"/>
          <w:lang w:val="lt-LT"/>
        </w:rPr>
      </w:pPr>
    </w:p>
    <w:p w14:paraId="7A365BC5" w14:textId="77777777" w:rsidR="00404704" w:rsidRPr="00720DB7" w:rsidRDefault="00404704" w:rsidP="00A97E9E">
      <w:pPr>
        <w:tabs>
          <w:tab w:val="left" w:pos="0"/>
          <w:tab w:val="left" w:pos="2835"/>
          <w:tab w:val="right" w:pos="7088"/>
        </w:tabs>
        <w:rPr>
          <w:rFonts w:ascii="Times New Roman" w:hAnsi="Times New Roman" w:cs="Times New Roman"/>
          <w:sz w:val="22"/>
          <w:lang w:val="lt-LT"/>
        </w:rPr>
      </w:pPr>
      <w:r w:rsidRPr="00720DB7">
        <w:rPr>
          <w:rFonts w:ascii="Times New Roman" w:hAnsi="Times New Roman" w:cs="Times New Roman"/>
          <w:sz w:val="22"/>
          <w:u w:val="single"/>
          <w:lang w:val="lt-LT"/>
        </w:rPr>
        <w:t>Anafilaktoidinės reakcijos</w:t>
      </w:r>
      <w:r w:rsidRPr="006D595B">
        <w:rPr>
          <w:rFonts w:ascii="Times New Roman" w:hAnsi="Times New Roman" w:cs="Times New Roman"/>
          <w:sz w:val="22"/>
          <w:lang w:val="lt-LT"/>
        </w:rPr>
        <w:t xml:space="preserve"> yra staigios ir potencialiai gyvybei pavojingos reakcijos, kurios gali pasireikšti </w:t>
      </w:r>
      <w:r w:rsidRPr="00720DB7">
        <w:rPr>
          <w:rFonts w:ascii="Times New Roman" w:hAnsi="Times New Roman" w:cs="Times New Roman"/>
          <w:sz w:val="22"/>
          <w:lang w:val="lt-LT"/>
        </w:rPr>
        <w:t>retai. Jeigu</w:t>
      </w:r>
      <w:r w:rsidRPr="006D595B">
        <w:rPr>
          <w:rFonts w:ascii="Times New Roman" w:hAnsi="Times New Roman" w:cs="Times New Roman"/>
          <w:sz w:val="22"/>
          <w:lang w:val="lt-LT"/>
        </w:rPr>
        <w:t xml:space="preserve"> Jums pasireiškė tokių simptomų, kaip veido edema, dusulys, spaudimo pojūtis krūtinėje, tachikardija, sumažėjęs kraujospūdis, </w:t>
      </w:r>
      <w:r w:rsidR="00DE746F" w:rsidRPr="00720DB7">
        <w:rPr>
          <w:rFonts w:ascii="Times New Roman" w:hAnsi="Times New Roman" w:cs="Times New Roman"/>
          <w:sz w:val="22"/>
          <w:lang w:val="lt-LT"/>
        </w:rPr>
        <w:t>dilgėlinė</w:t>
      </w:r>
      <w:r w:rsidRPr="00720DB7">
        <w:rPr>
          <w:rFonts w:ascii="Times New Roman" w:hAnsi="Times New Roman" w:cs="Times New Roman"/>
          <w:sz w:val="22"/>
          <w:lang w:val="lt-LT"/>
        </w:rPr>
        <w:t xml:space="preserve">, spontaninis sąmonės praradimas (dėl </w:t>
      </w:r>
      <w:r w:rsidRPr="00720DB7">
        <w:rPr>
          <w:rStyle w:val="st"/>
          <w:rFonts w:ascii="Times New Roman" w:hAnsi="Times New Roman"/>
          <w:sz w:val="22"/>
          <w:lang w:val="lt-LT"/>
        </w:rPr>
        <w:t xml:space="preserve">sutrikusio </w:t>
      </w:r>
      <w:r w:rsidRPr="00720DB7">
        <w:rPr>
          <w:rStyle w:val="Emfaz"/>
          <w:rFonts w:ascii="Times New Roman" w:hAnsi="Times New Roman"/>
          <w:i w:val="0"/>
          <w:iCs w:val="0"/>
          <w:sz w:val="22"/>
          <w:lang w:val="lt-LT"/>
        </w:rPr>
        <w:t>kraujo</w:t>
      </w:r>
      <w:r w:rsidRPr="00720DB7">
        <w:rPr>
          <w:rStyle w:val="st"/>
          <w:rFonts w:ascii="Times New Roman" w:hAnsi="Times New Roman"/>
          <w:i/>
          <w:sz w:val="22"/>
          <w:lang w:val="lt-LT"/>
        </w:rPr>
        <w:t xml:space="preserve"> </w:t>
      </w:r>
      <w:r w:rsidRPr="00720DB7">
        <w:rPr>
          <w:rStyle w:val="st"/>
          <w:rFonts w:ascii="Times New Roman" w:hAnsi="Times New Roman"/>
          <w:sz w:val="22"/>
          <w:lang w:val="lt-LT"/>
        </w:rPr>
        <w:t xml:space="preserve">pritekėjimo į </w:t>
      </w:r>
      <w:r w:rsidRPr="00720DB7">
        <w:rPr>
          <w:rStyle w:val="Emfaz"/>
          <w:rFonts w:ascii="Times New Roman" w:hAnsi="Times New Roman"/>
          <w:i w:val="0"/>
          <w:iCs w:val="0"/>
          <w:sz w:val="22"/>
          <w:lang w:val="lt-LT"/>
        </w:rPr>
        <w:t>smegenis</w:t>
      </w:r>
      <w:r w:rsidRPr="00720DB7">
        <w:rPr>
          <w:rFonts w:ascii="Times New Roman" w:hAnsi="Times New Roman" w:cs="Times New Roman"/>
          <w:sz w:val="22"/>
          <w:lang w:val="lt-LT"/>
        </w:rPr>
        <w:t>), reikia nutraukti infuziją ir nedelsiant kreiptis į gydytoją.</w:t>
      </w:r>
    </w:p>
    <w:p w14:paraId="45D508B1" w14:textId="77777777" w:rsidR="00714A7F" w:rsidRPr="00720DB7" w:rsidRDefault="00714A7F" w:rsidP="00A97E9E">
      <w:pPr>
        <w:tabs>
          <w:tab w:val="left" w:pos="0"/>
          <w:tab w:val="left" w:pos="2835"/>
          <w:tab w:val="right" w:pos="7088"/>
        </w:tabs>
        <w:rPr>
          <w:rFonts w:ascii="Times New Roman" w:hAnsi="Times New Roman" w:cs="Times New Roman"/>
          <w:i/>
          <w:sz w:val="22"/>
          <w:szCs w:val="22"/>
          <w:lang w:val="lt-LT"/>
        </w:rPr>
      </w:pPr>
    </w:p>
    <w:p w14:paraId="18BB3CAE" w14:textId="77777777" w:rsidR="00235AF0" w:rsidRPr="00720DB7" w:rsidRDefault="00C059DA" w:rsidP="00A97E9E">
      <w:pPr>
        <w:ind w:right="-29"/>
        <w:rPr>
          <w:rFonts w:ascii="Times New Roman" w:hAnsi="Times New Roman" w:cs="Times New Roman"/>
          <w:sz w:val="22"/>
          <w:szCs w:val="22"/>
          <w:lang w:val="lt-LT"/>
        </w:rPr>
      </w:pPr>
      <w:r w:rsidRPr="00720DB7">
        <w:rPr>
          <w:rFonts w:ascii="Times New Roman" w:hAnsi="Times New Roman" w:cs="Times New Roman"/>
          <w:i/>
          <w:sz w:val="22"/>
          <w:szCs w:val="22"/>
          <w:lang w:val="lt-LT"/>
        </w:rPr>
        <w:t>Labai dažni</w:t>
      </w:r>
      <w:r w:rsidR="0083232B" w:rsidRPr="00720DB7">
        <w:rPr>
          <w:rFonts w:ascii="Times New Roman" w:hAnsi="Times New Roman" w:cs="Times New Roman"/>
          <w:i/>
          <w:sz w:val="22"/>
          <w:szCs w:val="22"/>
          <w:lang w:val="lt-LT"/>
        </w:rPr>
        <w:t xml:space="preserve"> </w:t>
      </w:r>
      <w:r w:rsidR="0083232B" w:rsidRPr="00720DB7">
        <w:rPr>
          <w:rFonts w:ascii="Times New Roman" w:hAnsi="Times New Roman" w:cs="Times New Roman"/>
          <w:b/>
          <w:i/>
          <w:sz w:val="22"/>
          <w:szCs w:val="22"/>
          <w:lang w:val="lt-LT"/>
        </w:rPr>
        <w:t>(gali pasireikšti daugiau nei 1 iš 10</w:t>
      </w:r>
      <w:r w:rsidR="000D0FAC" w:rsidRPr="00720DB7">
        <w:rPr>
          <w:rFonts w:ascii="Times New Roman" w:hAnsi="Times New Roman" w:cs="Times New Roman"/>
          <w:b/>
          <w:i/>
          <w:sz w:val="22"/>
          <w:szCs w:val="22"/>
          <w:lang w:val="lt-LT"/>
        </w:rPr>
        <w:t> </w:t>
      </w:r>
      <w:r w:rsidR="0083232B" w:rsidRPr="00720DB7">
        <w:rPr>
          <w:rFonts w:ascii="Times New Roman" w:hAnsi="Times New Roman" w:cs="Times New Roman"/>
          <w:b/>
          <w:i/>
          <w:sz w:val="22"/>
          <w:szCs w:val="22"/>
          <w:lang w:val="lt-LT"/>
        </w:rPr>
        <w:t>žmonių)</w:t>
      </w:r>
      <w:r w:rsidR="0083232B" w:rsidRPr="00720DB7">
        <w:rPr>
          <w:rFonts w:ascii="Times New Roman" w:hAnsi="Times New Roman" w:cs="Times New Roman"/>
          <w:sz w:val="22"/>
          <w:szCs w:val="22"/>
          <w:lang w:val="lt-LT"/>
        </w:rPr>
        <w:t>:</w:t>
      </w:r>
    </w:p>
    <w:p w14:paraId="62139289" w14:textId="77777777" w:rsidR="00C059DA" w:rsidRPr="00056A21" w:rsidRDefault="00235AF0" w:rsidP="00A97E9E">
      <w:pPr>
        <w:numPr>
          <w:ilvl w:val="0"/>
          <w:numId w:val="32"/>
        </w:numPr>
        <w:ind w:right="-29"/>
        <w:rPr>
          <w:rFonts w:ascii="Times New Roman" w:hAnsi="Times New Roman"/>
          <w:sz w:val="22"/>
          <w:lang w:val="lt-LT"/>
        </w:rPr>
      </w:pPr>
      <w:r w:rsidRPr="00056A21">
        <w:rPr>
          <w:rFonts w:ascii="Times New Roman" w:hAnsi="Times New Roman"/>
          <w:sz w:val="22"/>
          <w:lang w:val="lt-LT"/>
        </w:rPr>
        <w:t>P</w:t>
      </w:r>
      <w:r w:rsidR="00C059DA" w:rsidRPr="00056A21">
        <w:rPr>
          <w:rFonts w:ascii="Times New Roman" w:hAnsi="Times New Roman"/>
          <w:sz w:val="22"/>
          <w:lang w:val="lt-LT"/>
        </w:rPr>
        <w:t>o kartotinio gydymo gali pasunkėti prieiga prie rankų venų, todėl gali prireikti į krūtinės veną įstatyti vamzdelį.</w:t>
      </w:r>
    </w:p>
    <w:p w14:paraId="23E97BDF" w14:textId="77777777" w:rsidR="0083232B" w:rsidRDefault="0083232B" w:rsidP="00A97E9E">
      <w:pPr>
        <w:ind w:right="-29"/>
        <w:rPr>
          <w:rFonts w:ascii="Times New Roman" w:hAnsi="Times New Roman" w:cs="Times New Roman"/>
          <w:sz w:val="22"/>
          <w:szCs w:val="22"/>
          <w:lang w:val="lt-LT"/>
        </w:rPr>
      </w:pPr>
    </w:p>
    <w:p w14:paraId="27BEFF67" w14:textId="77777777" w:rsidR="006B4AA0" w:rsidRPr="00720DB7" w:rsidRDefault="006B4AA0" w:rsidP="00A97E9E">
      <w:pPr>
        <w:ind w:right="-29"/>
        <w:rPr>
          <w:rFonts w:ascii="Times New Roman" w:hAnsi="Times New Roman" w:cs="Times New Roman"/>
          <w:sz w:val="22"/>
          <w:szCs w:val="22"/>
          <w:lang w:val="lt-LT"/>
        </w:rPr>
      </w:pPr>
    </w:p>
    <w:p w14:paraId="4F41D548" w14:textId="77777777" w:rsidR="00235AF0" w:rsidRPr="00720DB7" w:rsidRDefault="00C059DA" w:rsidP="00056094">
      <w:pPr>
        <w:ind w:right="-29"/>
        <w:rPr>
          <w:rFonts w:ascii="Times New Roman" w:hAnsi="Times New Roman" w:cs="Times New Roman"/>
          <w:sz w:val="22"/>
          <w:szCs w:val="22"/>
          <w:lang w:val="lt-LT"/>
        </w:rPr>
      </w:pPr>
      <w:r w:rsidRPr="00720DB7">
        <w:rPr>
          <w:rFonts w:ascii="Times New Roman" w:hAnsi="Times New Roman" w:cs="Times New Roman"/>
          <w:i/>
          <w:sz w:val="22"/>
          <w:szCs w:val="22"/>
          <w:lang w:val="lt-LT"/>
        </w:rPr>
        <w:t>Dažni</w:t>
      </w:r>
      <w:r w:rsidR="0083232B" w:rsidRPr="00720DB7">
        <w:rPr>
          <w:rFonts w:ascii="Times New Roman" w:hAnsi="Times New Roman" w:cs="Times New Roman"/>
          <w:i/>
          <w:sz w:val="22"/>
          <w:szCs w:val="22"/>
          <w:lang w:val="lt-LT"/>
        </w:rPr>
        <w:t xml:space="preserve"> </w:t>
      </w:r>
      <w:r w:rsidR="0083232B" w:rsidRPr="00720DB7">
        <w:rPr>
          <w:rFonts w:ascii="Times New Roman" w:hAnsi="Times New Roman" w:cs="Times New Roman"/>
          <w:b/>
          <w:i/>
          <w:sz w:val="22"/>
          <w:szCs w:val="22"/>
          <w:lang w:val="lt-LT"/>
        </w:rPr>
        <w:t xml:space="preserve">(gali pasireikšti </w:t>
      </w:r>
      <w:r w:rsidR="006865B5">
        <w:rPr>
          <w:rFonts w:ascii="Times New Roman" w:hAnsi="Times New Roman" w:cs="Times New Roman"/>
          <w:b/>
          <w:i/>
          <w:sz w:val="22"/>
          <w:szCs w:val="22"/>
          <w:lang w:val="lt-LT"/>
        </w:rPr>
        <w:t>mažiau</w:t>
      </w:r>
      <w:r w:rsidR="0083232B" w:rsidRPr="00720DB7">
        <w:rPr>
          <w:rFonts w:ascii="Times New Roman" w:hAnsi="Times New Roman" w:cs="Times New Roman"/>
          <w:b/>
          <w:i/>
          <w:sz w:val="22"/>
          <w:szCs w:val="22"/>
          <w:lang w:val="lt-LT"/>
        </w:rPr>
        <w:t xml:space="preserve"> nei 1 iš 10</w:t>
      </w:r>
      <w:r w:rsidR="000D0FAC" w:rsidRPr="00720DB7">
        <w:rPr>
          <w:rFonts w:ascii="Times New Roman" w:hAnsi="Times New Roman" w:cs="Times New Roman"/>
          <w:b/>
          <w:i/>
          <w:sz w:val="22"/>
          <w:szCs w:val="22"/>
          <w:lang w:val="lt-LT"/>
        </w:rPr>
        <w:t> </w:t>
      </w:r>
      <w:r w:rsidR="0083232B" w:rsidRPr="00720DB7">
        <w:rPr>
          <w:rFonts w:ascii="Times New Roman" w:hAnsi="Times New Roman" w:cs="Times New Roman"/>
          <w:b/>
          <w:i/>
          <w:sz w:val="22"/>
          <w:szCs w:val="22"/>
          <w:lang w:val="lt-LT"/>
        </w:rPr>
        <w:t>žmonių)</w:t>
      </w:r>
      <w:r w:rsidRPr="00720DB7">
        <w:rPr>
          <w:rFonts w:ascii="Times New Roman" w:hAnsi="Times New Roman" w:cs="Times New Roman"/>
          <w:i/>
          <w:sz w:val="22"/>
          <w:szCs w:val="22"/>
          <w:lang w:val="lt-LT"/>
        </w:rPr>
        <w:t>:</w:t>
      </w:r>
    </w:p>
    <w:p w14:paraId="2B9FF8A2" w14:textId="77777777" w:rsidR="00C059DA" w:rsidRPr="00056A21" w:rsidRDefault="00235AF0" w:rsidP="00056A21">
      <w:pPr>
        <w:numPr>
          <w:ilvl w:val="0"/>
          <w:numId w:val="32"/>
        </w:numPr>
        <w:ind w:right="-29"/>
        <w:rPr>
          <w:rFonts w:ascii="Times New Roman" w:hAnsi="Times New Roman"/>
          <w:sz w:val="22"/>
          <w:lang w:val="lt-LT"/>
        </w:rPr>
      </w:pPr>
      <w:r w:rsidRPr="00AD617D">
        <w:rPr>
          <w:rFonts w:ascii="Times New Roman" w:hAnsi="Times New Roman"/>
          <w:sz w:val="22"/>
          <w:lang w:val="lt-LT"/>
        </w:rPr>
        <w:t>J</w:t>
      </w:r>
      <w:r w:rsidR="00C059DA" w:rsidRPr="00056A21">
        <w:rPr>
          <w:rFonts w:ascii="Times New Roman" w:hAnsi="Times New Roman"/>
          <w:sz w:val="22"/>
          <w:lang w:val="lt-LT"/>
        </w:rPr>
        <w:t xml:space="preserve">ei leidžiama į pernelyg mažą veną, gali pasireikšti skausmas ir uždegimas. </w:t>
      </w:r>
    </w:p>
    <w:p w14:paraId="331231A6" w14:textId="77777777" w:rsidR="0083232B" w:rsidRPr="00056A21" w:rsidRDefault="0083232B" w:rsidP="00056A21">
      <w:pPr>
        <w:ind w:left="780" w:right="-29"/>
        <w:rPr>
          <w:rFonts w:ascii="Times New Roman" w:hAnsi="Times New Roman"/>
          <w:sz w:val="22"/>
          <w:lang w:val="lt-LT"/>
        </w:rPr>
      </w:pPr>
    </w:p>
    <w:p w14:paraId="5C077C21" w14:textId="77777777" w:rsidR="00235AF0" w:rsidRPr="00720DB7" w:rsidRDefault="00C059DA" w:rsidP="00056094">
      <w:pPr>
        <w:tabs>
          <w:tab w:val="left" w:pos="0"/>
          <w:tab w:val="left" w:pos="2835"/>
          <w:tab w:val="right" w:pos="7088"/>
        </w:tabs>
        <w:rPr>
          <w:rFonts w:ascii="Times New Roman" w:hAnsi="Times New Roman" w:cs="Times New Roman"/>
          <w:sz w:val="22"/>
          <w:szCs w:val="22"/>
          <w:lang w:val="lt-LT"/>
        </w:rPr>
      </w:pPr>
      <w:r w:rsidRPr="00720DB7">
        <w:rPr>
          <w:rFonts w:ascii="Times New Roman" w:hAnsi="Times New Roman" w:cs="Times New Roman"/>
          <w:i/>
          <w:sz w:val="22"/>
          <w:szCs w:val="22"/>
          <w:lang w:val="lt-LT"/>
        </w:rPr>
        <w:t>Nedažni</w:t>
      </w:r>
      <w:r w:rsidR="0083232B" w:rsidRPr="00720DB7">
        <w:rPr>
          <w:rFonts w:ascii="Times New Roman" w:hAnsi="Times New Roman" w:cs="Times New Roman"/>
          <w:i/>
          <w:sz w:val="22"/>
          <w:szCs w:val="22"/>
          <w:lang w:val="lt-LT"/>
        </w:rPr>
        <w:t xml:space="preserve"> </w:t>
      </w:r>
      <w:r w:rsidR="0083232B" w:rsidRPr="00720DB7">
        <w:rPr>
          <w:rFonts w:ascii="Times New Roman" w:hAnsi="Times New Roman" w:cs="Times New Roman"/>
          <w:b/>
          <w:i/>
          <w:sz w:val="22"/>
          <w:szCs w:val="22"/>
          <w:lang w:val="lt-LT"/>
        </w:rPr>
        <w:t xml:space="preserve">(gali pasireikšti </w:t>
      </w:r>
      <w:r w:rsidR="006865B5">
        <w:rPr>
          <w:rFonts w:ascii="Times New Roman" w:hAnsi="Times New Roman" w:cs="Times New Roman"/>
          <w:b/>
          <w:i/>
          <w:sz w:val="22"/>
          <w:szCs w:val="22"/>
          <w:lang w:val="lt-LT"/>
        </w:rPr>
        <w:t>mažiau</w:t>
      </w:r>
      <w:r w:rsidR="0083232B" w:rsidRPr="00720DB7">
        <w:rPr>
          <w:rFonts w:ascii="Times New Roman" w:hAnsi="Times New Roman" w:cs="Times New Roman"/>
          <w:b/>
          <w:i/>
          <w:sz w:val="22"/>
          <w:szCs w:val="22"/>
          <w:lang w:val="lt-LT"/>
        </w:rPr>
        <w:t xml:space="preserve"> nei 1 iš 100</w:t>
      </w:r>
      <w:r w:rsidR="000D0FAC" w:rsidRPr="00720DB7">
        <w:rPr>
          <w:rFonts w:ascii="Times New Roman" w:hAnsi="Times New Roman" w:cs="Times New Roman"/>
          <w:b/>
          <w:i/>
          <w:sz w:val="22"/>
          <w:szCs w:val="22"/>
          <w:lang w:val="lt-LT"/>
        </w:rPr>
        <w:t> </w:t>
      </w:r>
      <w:r w:rsidR="0083232B" w:rsidRPr="00720DB7">
        <w:rPr>
          <w:rFonts w:ascii="Times New Roman" w:hAnsi="Times New Roman" w:cs="Times New Roman"/>
          <w:b/>
          <w:i/>
          <w:sz w:val="22"/>
          <w:szCs w:val="22"/>
          <w:lang w:val="lt-LT"/>
        </w:rPr>
        <w:t>žmonių)</w:t>
      </w:r>
      <w:r w:rsidRPr="00720DB7">
        <w:rPr>
          <w:rFonts w:ascii="Times New Roman" w:hAnsi="Times New Roman" w:cs="Times New Roman"/>
          <w:i/>
          <w:sz w:val="22"/>
          <w:szCs w:val="22"/>
          <w:lang w:val="lt-LT"/>
        </w:rPr>
        <w:t>:</w:t>
      </w:r>
      <w:r w:rsidRPr="00720DB7">
        <w:rPr>
          <w:rFonts w:ascii="Times New Roman" w:hAnsi="Times New Roman" w:cs="Times New Roman"/>
          <w:sz w:val="22"/>
          <w:szCs w:val="22"/>
          <w:lang w:val="lt-LT"/>
        </w:rPr>
        <w:t xml:space="preserve"> </w:t>
      </w:r>
    </w:p>
    <w:p w14:paraId="2631DB20" w14:textId="77777777" w:rsidR="00C059DA" w:rsidRPr="00720DB7" w:rsidRDefault="00235AF0" w:rsidP="00056A21">
      <w:pPr>
        <w:numPr>
          <w:ilvl w:val="0"/>
          <w:numId w:val="12"/>
        </w:numPr>
        <w:tabs>
          <w:tab w:val="clear" w:pos="570"/>
          <w:tab w:val="left" w:pos="0"/>
          <w:tab w:val="num" w:pos="709"/>
          <w:tab w:val="left" w:pos="2835"/>
          <w:tab w:val="right" w:pos="7088"/>
        </w:tabs>
        <w:ind w:left="709" w:hanging="283"/>
        <w:rPr>
          <w:rFonts w:ascii="Times New Roman" w:hAnsi="Times New Roman" w:cs="Times New Roman"/>
          <w:sz w:val="22"/>
          <w:szCs w:val="22"/>
          <w:lang w:val="lt-LT"/>
        </w:rPr>
      </w:pPr>
      <w:r w:rsidRPr="00056A21">
        <w:rPr>
          <w:rFonts w:ascii="Times New Roman" w:hAnsi="Times New Roman" w:cs="Times New Roman"/>
          <w:sz w:val="22"/>
          <w:szCs w:val="22"/>
          <w:lang w:val="lt-LT"/>
        </w:rPr>
        <w:t>P</w:t>
      </w:r>
      <w:r w:rsidR="00C059DA" w:rsidRPr="006D595B">
        <w:rPr>
          <w:rFonts w:ascii="Times New Roman" w:hAnsi="Times New Roman" w:cs="Times New Roman"/>
          <w:sz w:val="22"/>
          <w:szCs w:val="22"/>
          <w:lang w:val="lt-LT"/>
        </w:rPr>
        <w:t xml:space="preserve">er keletą kartotinio gydymo metų gali padidėti geležies junginio (vadinamo feritinu) kiekis kraujyje. Geležies junginio </w:t>
      </w:r>
      <w:r w:rsidR="00C059DA" w:rsidRPr="00720DB7">
        <w:rPr>
          <w:rFonts w:ascii="Times New Roman" w:hAnsi="Times New Roman" w:cs="Times New Roman"/>
          <w:sz w:val="22"/>
          <w:szCs w:val="22"/>
          <w:lang w:val="lt-LT"/>
        </w:rPr>
        <w:t>kiekio padidėjimo rizikai sumažinti Normosang negalima naudoti profilaktiniam ūmių priepuolių gydymui.</w:t>
      </w:r>
    </w:p>
    <w:p w14:paraId="61B02BFF" w14:textId="77777777" w:rsidR="0083232B" w:rsidRPr="00720DB7" w:rsidRDefault="0083232B" w:rsidP="00C059DA">
      <w:pPr>
        <w:tabs>
          <w:tab w:val="left" w:pos="0"/>
          <w:tab w:val="left" w:pos="2835"/>
          <w:tab w:val="right" w:pos="7088"/>
        </w:tabs>
        <w:rPr>
          <w:rFonts w:ascii="Times New Roman" w:hAnsi="Times New Roman" w:cs="Times New Roman"/>
          <w:sz w:val="22"/>
          <w:szCs w:val="22"/>
          <w:lang w:val="lt-LT"/>
        </w:rPr>
      </w:pPr>
    </w:p>
    <w:p w14:paraId="3E94B984" w14:textId="77777777" w:rsidR="00235AF0" w:rsidRPr="00056A21" w:rsidRDefault="00C059DA" w:rsidP="00056094">
      <w:pPr>
        <w:rPr>
          <w:rFonts w:ascii="Times New Roman" w:hAnsi="Times New Roman" w:cs="Times New Roman"/>
          <w:sz w:val="22"/>
          <w:szCs w:val="22"/>
          <w:lang w:val="pt-PT"/>
        </w:rPr>
      </w:pPr>
      <w:r w:rsidRPr="00720DB7">
        <w:rPr>
          <w:rFonts w:ascii="Times New Roman" w:hAnsi="Times New Roman" w:cs="Times New Roman"/>
          <w:i/>
          <w:iCs/>
          <w:sz w:val="22"/>
          <w:szCs w:val="22"/>
          <w:lang w:val="pt-PT"/>
        </w:rPr>
        <w:t>Dažnis nežinomas</w:t>
      </w:r>
      <w:r w:rsidR="00B26FC4" w:rsidRPr="00720DB7">
        <w:rPr>
          <w:rFonts w:ascii="Times New Roman" w:hAnsi="Times New Roman" w:cs="Times New Roman"/>
          <w:i/>
          <w:iCs/>
          <w:sz w:val="22"/>
          <w:szCs w:val="22"/>
          <w:lang w:val="pt-PT"/>
        </w:rPr>
        <w:t xml:space="preserve"> </w:t>
      </w:r>
      <w:r w:rsidR="00B26FC4" w:rsidRPr="00720DB7">
        <w:rPr>
          <w:rFonts w:ascii="Times New Roman" w:hAnsi="Times New Roman" w:cs="Times New Roman"/>
          <w:b/>
          <w:i/>
          <w:sz w:val="22"/>
          <w:szCs w:val="22"/>
          <w:lang w:val="lt-LT"/>
        </w:rPr>
        <w:t xml:space="preserve">(negali būti </w:t>
      </w:r>
      <w:r w:rsidR="001C079D" w:rsidRPr="00720DB7">
        <w:rPr>
          <w:rFonts w:ascii="Times New Roman" w:hAnsi="Times New Roman" w:cs="Times New Roman"/>
          <w:b/>
          <w:i/>
          <w:sz w:val="22"/>
          <w:szCs w:val="22"/>
          <w:lang w:val="lt-LT"/>
        </w:rPr>
        <w:t>įvertintas</w:t>
      </w:r>
      <w:r w:rsidR="00B26FC4" w:rsidRPr="00720DB7">
        <w:rPr>
          <w:rFonts w:ascii="Times New Roman" w:hAnsi="Times New Roman" w:cs="Times New Roman"/>
          <w:b/>
          <w:i/>
          <w:sz w:val="22"/>
          <w:szCs w:val="22"/>
          <w:lang w:val="lt-LT"/>
        </w:rPr>
        <w:t xml:space="preserve"> pagal turimus duomenis)</w:t>
      </w:r>
      <w:r w:rsidRPr="00720DB7">
        <w:rPr>
          <w:rFonts w:ascii="Times New Roman" w:hAnsi="Times New Roman" w:cs="Times New Roman"/>
          <w:i/>
          <w:iCs/>
          <w:sz w:val="22"/>
          <w:szCs w:val="22"/>
          <w:lang w:val="pt-PT"/>
        </w:rPr>
        <w:t>:</w:t>
      </w:r>
    </w:p>
    <w:p w14:paraId="6A9DDBA9" w14:textId="77777777" w:rsidR="00235AF0" w:rsidRPr="00056A21" w:rsidRDefault="00235AF0" w:rsidP="00056A21">
      <w:pPr>
        <w:numPr>
          <w:ilvl w:val="0"/>
          <w:numId w:val="32"/>
        </w:numPr>
        <w:ind w:right="-29"/>
        <w:rPr>
          <w:rFonts w:ascii="Times New Roman" w:hAnsi="Times New Roman"/>
          <w:sz w:val="22"/>
        </w:rPr>
      </w:pPr>
      <w:r w:rsidRPr="00056A21">
        <w:rPr>
          <w:rFonts w:ascii="Times New Roman" w:hAnsi="Times New Roman"/>
          <w:sz w:val="22"/>
        </w:rPr>
        <w:t>G</w:t>
      </w:r>
      <w:r w:rsidR="00C059DA" w:rsidRPr="00056A21">
        <w:rPr>
          <w:rFonts w:ascii="Times New Roman" w:hAnsi="Times New Roman"/>
          <w:sz w:val="22"/>
        </w:rPr>
        <w:t>alvos skausmas</w:t>
      </w:r>
      <w:r w:rsidRPr="00056A21">
        <w:rPr>
          <w:rFonts w:ascii="Times New Roman" w:hAnsi="Times New Roman"/>
          <w:sz w:val="22"/>
        </w:rPr>
        <w:t>.</w:t>
      </w:r>
    </w:p>
    <w:p w14:paraId="4500D303" w14:textId="77777777" w:rsidR="00C059DA" w:rsidRPr="00056A21" w:rsidRDefault="00235AF0" w:rsidP="00056A21">
      <w:pPr>
        <w:numPr>
          <w:ilvl w:val="0"/>
          <w:numId w:val="32"/>
        </w:numPr>
        <w:ind w:right="-29"/>
        <w:rPr>
          <w:rFonts w:ascii="Times New Roman" w:hAnsi="Times New Roman"/>
          <w:sz w:val="22"/>
        </w:rPr>
      </w:pPr>
      <w:r w:rsidRPr="00056A21">
        <w:rPr>
          <w:rFonts w:ascii="Times New Roman" w:hAnsi="Times New Roman"/>
          <w:sz w:val="22"/>
        </w:rPr>
        <w:t>V</w:t>
      </w:r>
      <w:r w:rsidR="00B26FC4" w:rsidRPr="00056A21">
        <w:rPr>
          <w:rFonts w:ascii="Times New Roman" w:hAnsi="Times New Roman"/>
          <w:sz w:val="22"/>
        </w:rPr>
        <w:t>enų trombozė (krešulių susidarymas periferinėse ar centrinėse venose), įskaitant trombozę injekcijos vietoje</w:t>
      </w:r>
      <w:r w:rsidR="00C059DA" w:rsidRPr="00056A21">
        <w:rPr>
          <w:rFonts w:ascii="Times New Roman" w:hAnsi="Times New Roman"/>
          <w:sz w:val="22"/>
        </w:rPr>
        <w:t>.</w:t>
      </w:r>
    </w:p>
    <w:p w14:paraId="4BABF427" w14:textId="77777777" w:rsidR="00235AF0" w:rsidRPr="00056A21" w:rsidRDefault="00235AF0" w:rsidP="00235AF0">
      <w:pPr>
        <w:numPr>
          <w:ilvl w:val="0"/>
          <w:numId w:val="32"/>
        </w:numPr>
        <w:ind w:right="-29"/>
        <w:rPr>
          <w:rFonts w:ascii="Times New Roman" w:hAnsi="Times New Roman"/>
          <w:sz w:val="22"/>
          <w:szCs w:val="22"/>
          <w:lang w:val="lt-LT"/>
        </w:rPr>
      </w:pPr>
      <w:r w:rsidRPr="00056A21">
        <w:rPr>
          <w:rFonts w:ascii="Times New Roman" w:hAnsi="Times New Roman"/>
          <w:sz w:val="22"/>
          <w:lang w:val="lt-LT"/>
        </w:rPr>
        <w:t>Infuzijos tirpalo ištekėjimas į aplinkinius audinius (ekstravazacija).</w:t>
      </w:r>
    </w:p>
    <w:p w14:paraId="1EC262BF" w14:textId="77777777" w:rsidR="00235AF0" w:rsidRPr="00056A21" w:rsidRDefault="00235AF0" w:rsidP="00235AF0">
      <w:pPr>
        <w:numPr>
          <w:ilvl w:val="0"/>
          <w:numId w:val="32"/>
        </w:numPr>
        <w:ind w:right="-29"/>
        <w:rPr>
          <w:rFonts w:ascii="Times New Roman" w:hAnsi="Times New Roman"/>
          <w:sz w:val="22"/>
          <w:szCs w:val="22"/>
          <w:lang w:val="lt-LT"/>
        </w:rPr>
      </w:pPr>
      <w:r w:rsidRPr="00056A21">
        <w:rPr>
          <w:rFonts w:ascii="Times New Roman" w:hAnsi="Times New Roman"/>
          <w:sz w:val="22"/>
          <w:lang w:val="lt-LT"/>
        </w:rPr>
        <w:t>Odos pažeidimas (nekrozė).</w:t>
      </w:r>
    </w:p>
    <w:p w14:paraId="2253066A" w14:textId="77777777" w:rsidR="00235AF0" w:rsidRPr="00056A21" w:rsidRDefault="00235AF0" w:rsidP="00235AF0">
      <w:pPr>
        <w:numPr>
          <w:ilvl w:val="0"/>
          <w:numId w:val="32"/>
        </w:numPr>
        <w:ind w:right="-29"/>
        <w:rPr>
          <w:rFonts w:ascii="Times New Roman" w:hAnsi="Times New Roman"/>
          <w:sz w:val="22"/>
          <w:szCs w:val="22"/>
          <w:lang w:val="lt-LT"/>
        </w:rPr>
      </w:pPr>
      <w:r w:rsidRPr="00056A21">
        <w:rPr>
          <w:rFonts w:ascii="Times New Roman" w:hAnsi="Times New Roman"/>
          <w:sz w:val="22"/>
          <w:lang w:val="lt-LT"/>
        </w:rPr>
        <w:t>Odos paraudimas injekcijos vietoje (injekcijos vietos eritema).</w:t>
      </w:r>
    </w:p>
    <w:p w14:paraId="6629DFDB" w14:textId="77777777" w:rsidR="00235AF0" w:rsidRPr="00056A21" w:rsidRDefault="00235AF0" w:rsidP="00235AF0">
      <w:pPr>
        <w:numPr>
          <w:ilvl w:val="0"/>
          <w:numId w:val="32"/>
        </w:numPr>
        <w:ind w:right="-29"/>
        <w:rPr>
          <w:rFonts w:ascii="Times New Roman" w:hAnsi="Times New Roman"/>
          <w:sz w:val="22"/>
          <w:szCs w:val="22"/>
          <w:lang w:val="lt-LT"/>
        </w:rPr>
      </w:pPr>
      <w:r w:rsidRPr="00056A21">
        <w:rPr>
          <w:rFonts w:ascii="Times New Roman" w:hAnsi="Times New Roman"/>
          <w:sz w:val="22"/>
          <w:lang w:val="lt-LT"/>
        </w:rPr>
        <w:t>Odos niežėjimas injekcijos vietoje.</w:t>
      </w:r>
    </w:p>
    <w:p w14:paraId="6F7DBC1B" w14:textId="77777777" w:rsidR="00235AF0" w:rsidRPr="00056A21" w:rsidRDefault="00235AF0" w:rsidP="00235AF0">
      <w:pPr>
        <w:numPr>
          <w:ilvl w:val="0"/>
          <w:numId w:val="32"/>
        </w:numPr>
        <w:ind w:right="-29"/>
        <w:rPr>
          <w:rFonts w:ascii="Times New Roman" w:hAnsi="Times New Roman"/>
          <w:sz w:val="22"/>
          <w:szCs w:val="22"/>
          <w:lang w:val="lt-LT"/>
        </w:rPr>
      </w:pPr>
      <w:r w:rsidRPr="00056A21">
        <w:rPr>
          <w:rFonts w:ascii="Times New Roman" w:hAnsi="Times New Roman"/>
          <w:sz w:val="22"/>
          <w:lang w:val="lt-LT"/>
        </w:rPr>
        <w:t>Kreatinino (inkstų išskiriamos medžiagos) koncentracijos padidėjimas kraujyje.</w:t>
      </w:r>
    </w:p>
    <w:p w14:paraId="45A6590F" w14:textId="77777777" w:rsidR="00235AF0" w:rsidRPr="00056A21" w:rsidRDefault="00235AF0" w:rsidP="00235AF0">
      <w:pPr>
        <w:numPr>
          <w:ilvl w:val="0"/>
          <w:numId w:val="32"/>
        </w:numPr>
        <w:ind w:right="-29"/>
        <w:rPr>
          <w:rFonts w:ascii="Times New Roman" w:hAnsi="Times New Roman"/>
          <w:sz w:val="22"/>
          <w:szCs w:val="22"/>
        </w:rPr>
      </w:pPr>
      <w:r w:rsidRPr="00056A21">
        <w:rPr>
          <w:rFonts w:ascii="Times New Roman" w:hAnsi="Times New Roman"/>
          <w:sz w:val="22"/>
          <w:lang w:val="lt-LT"/>
        </w:rPr>
        <w:t>Odos spalvos pakitimas</w:t>
      </w:r>
      <w:r w:rsidRPr="00056A21">
        <w:rPr>
          <w:rFonts w:ascii="Times New Roman" w:hAnsi="Times New Roman"/>
          <w:sz w:val="22"/>
        </w:rPr>
        <w:t>.</w:t>
      </w:r>
    </w:p>
    <w:p w14:paraId="19B37B07" w14:textId="77777777" w:rsidR="00C059DA" w:rsidRPr="00894B80" w:rsidRDefault="00C059DA" w:rsidP="00C059DA">
      <w:pPr>
        <w:tabs>
          <w:tab w:val="left" w:pos="0"/>
          <w:tab w:val="left" w:pos="2835"/>
          <w:tab w:val="right" w:pos="7088"/>
        </w:tabs>
        <w:rPr>
          <w:rFonts w:ascii="Times New Roman" w:hAnsi="Times New Roman" w:cs="Times New Roman"/>
          <w:sz w:val="22"/>
          <w:szCs w:val="22"/>
          <w:lang w:val="lt-LT"/>
        </w:rPr>
      </w:pPr>
    </w:p>
    <w:p w14:paraId="15838892" w14:textId="77777777" w:rsidR="00B26FC4" w:rsidRPr="00894B80" w:rsidRDefault="00B26FC4" w:rsidP="00B26FC4">
      <w:pPr>
        <w:rPr>
          <w:rFonts w:ascii="Times New Roman" w:hAnsi="Times New Roman" w:cs="Times New Roman"/>
          <w:noProof/>
          <w:sz w:val="22"/>
          <w:szCs w:val="22"/>
        </w:rPr>
      </w:pPr>
      <w:r w:rsidRPr="00894B80">
        <w:rPr>
          <w:rFonts w:ascii="Times New Roman" w:hAnsi="Times New Roman" w:cs="Times New Roman"/>
          <w:b/>
          <w:noProof/>
          <w:sz w:val="22"/>
          <w:szCs w:val="22"/>
        </w:rPr>
        <w:t>Pranešimas apie šalutinį poveikį</w:t>
      </w:r>
    </w:p>
    <w:p w14:paraId="721B1863" w14:textId="75B46F95" w:rsidR="00C059DA" w:rsidRPr="00894B80" w:rsidRDefault="00B26FC4" w:rsidP="00B26FC4">
      <w:pPr>
        <w:numPr>
          <w:ilvl w:val="12"/>
          <w:numId w:val="0"/>
        </w:numPr>
        <w:ind w:right="-2"/>
        <w:rPr>
          <w:rFonts w:ascii="Times New Roman" w:hAnsi="Times New Roman" w:cs="Times New Roman"/>
          <w:i/>
          <w:sz w:val="22"/>
          <w:szCs w:val="22"/>
          <w:lang w:val="lt-LT"/>
        </w:rPr>
      </w:pPr>
      <w:r w:rsidRPr="00AF6822">
        <w:rPr>
          <w:rFonts w:ascii="Times New Roman" w:hAnsi="Times New Roman"/>
          <w:sz w:val="22"/>
        </w:rPr>
        <w:t xml:space="preserve">Jeigu </w:t>
      </w:r>
      <w:r w:rsidRPr="00894B80">
        <w:rPr>
          <w:rFonts w:ascii="Times New Roman" w:hAnsi="Times New Roman" w:cs="Times New Roman"/>
          <w:noProof/>
          <w:sz w:val="22"/>
          <w:szCs w:val="22"/>
        </w:rPr>
        <w:t>pasireiškė</w:t>
      </w:r>
      <w:r w:rsidRPr="00AF6822">
        <w:rPr>
          <w:rFonts w:ascii="Times New Roman" w:hAnsi="Times New Roman"/>
          <w:sz w:val="22"/>
        </w:rPr>
        <w:t xml:space="preserve"> šalutinis poveikis</w:t>
      </w:r>
      <w:r w:rsidRPr="00894B80">
        <w:rPr>
          <w:rFonts w:ascii="Times New Roman" w:hAnsi="Times New Roman" w:cs="Times New Roman"/>
          <w:noProof/>
          <w:sz w:val="22"/>
          <w:szCs w:val="22"/>
        </w:rPr>
        <w:t>, įskaitant</w:t>
      </w:r>
      <w:r w:rsidRPr="00AF6822">
        <w:rPr>
          <w:rFonts w:ascii="Times New Roman" w:hAnsi="Times New Roman"/>
          <w:sz w:val="22"/>
        </w:rPr>
        <w:t xml:space="preserve"> šiame lapelyje nenurodytą, pasakykite gydytojui</w:t>
      </w:r>
      <w:r w:rsidR="00E97AAE">
        <w:rPr>
          <w:rFonts w:ascii="Times New Roman" w:hAnsi="Times New Roman"/>
          <w:sz w:val="22"/>
        </w:rPr>
        <w:t xml:space="preserve"> arba </w:t>
      </w:r>
      <w:r w:rsidRPr="00AF6822">
        <w:rPr>
          <w:rFonts w:ascii="Times New Roman" w:hAnsi="Times New Roman"/>
          <w:sz w:val="22"/>
        </w:rPr>
        <w:t xml:space="preserve"> vaistininkui</w:t>
      </w:r>
      <w:r w:rsidRPr="00894B80">
        <w:rPr>
          <w:rFonts w:ascii="Times New Roman" w:hAnsi="Times New Roman" w:cs="Times New Roman"/>
          <w:noProof/>
          <w:sz w:val="22"/>
          <w:szCs w:val="22"/>
        </w:rPr>
        <w:t xml:space="preserve">. Apie šalutinį poveikį taip pat galite pranešti </w:t>
      </w:r>
      <w:r w:rsidR="00E97AAE" w:rsidRPr="00E97AAE">
        <w:rPr>
          <w:rFonts w:ascii="Times New Roman" w:hAnsi="Times New Roman" w:cs="Times New Roman"/>
          <w:noProof/>
          <w:sz w:val="22"/>
          <w:szCs w:val="22"/>
        </w:rPr>
        <w:t xml:space="preserve">Valstybinei vaistų kontrolės tarnybai prie Lietuvos Respublikos sveikatos apsaugos ministerijos nemokamu telefonu 8 800 73568 arba užpildyti interneto svetainėje </w:t>
      </w:r>
      <w:hyperlink r:id="rId12" w:history="1">
        <w:r w:rsidR="00D77483">
          <w:rPr>
            <w:rStyle w:val="Hipersaitas"/>
            <w:rFonts w:ascii="Times New Roman" w:eastAsia="Calibri" w:hAnsi="Times New Roman"/>
            <w:sz w:val="22"/>
            <w:szCs w:val="22"/>
            <w:lang w:val="lt-LT"/>
          </w:rPr>
          <w:t>https://vvkt.lrv.lt/lt/</w:t>
        </w:r>
      </w:hyperlink>
      <w:r w:rsidR="00D77483" w:rsidRPr="00E26784">
        <w:t xml:space="preserve"> </w:t>
      </w:r>
      <w:r w:rsidR="00E97AAE" w:rsidRPr="00E97AAE">
        <w:rPr>
          <w:rFonts w:ascii="Times New Roman" w:hAnsi="Times New Roman" w:cs="Times New Roman"/>
          <w:noProof/>
          <w:sz w:val="22"/>
          <w:szCs w:val="22"/>
        </w:rPr>
        <w:t>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t>
      </w:r>
      <w:r w:rsidR="00D77483" w:rsidRPr="00D77483">
        <w:t xml:space="preserve"> </w:t>
      </w:r>
      <w:hyperlink r:id="rId13" w:history="1">
        <w:r w:rsidR="00D77483">
          <w:rPr>
            <w:rStyle w:val="Hipersaitas"/>
            <w:rFonts w:ascii="Times New Roman" w:eastAsia="Calibri" w:hAnsi="Times New Roman"/>
            <w:sz w:val="22"/>
            <w:szCs w:val="22"/>
            <w:lang w:val="lt-LT"/>
          </w:rPr>
          <w:t>https://vvkt.lrv.lt/lt/</w:t>
        </w:r>
      </w:hyperlink>
      <w:r w:rsidR="00E97AAE" w:rsidRPr="00E97AAE">
        <w:rPr>
          <w:rFonts w:ascii="Times New Roman" w:hAnsi="Times New Roman" w:cs="Times New Roman"/>
          <w:noProof/>
          <w:sz w:val="22"/>
          <w:szCs w:val="22"/>
        </w:rPr>
        <w:t>). Pranešdami apie šalutinį poveikį galite mums padėti gauti daugiau informacijos apie šio vaisto saugumą.</w:t>
      </w:r>
    </w:p>
    <w:p w14:paraId="14837585" w14:textId="77777777" w:rsidR="00C059DA" w:rsidRPr="004E24D1" w:rsidRDefault="00C059DA" w:rsidP="00C059DA">
      <w:pPr>
        <w:numPr>
          <w:ilvl w:val="12"/>
          <w:numId w:val="0"/>
        </w:numPr>
        <w:ind w:right="-2"/>
        <w:rPr>
          <w:rFonts w:ascii="Times New Roman" w:hAnsi="Times New Roman" w:cs="Times New Roman"/>
          <w:sz w:val="22"/>
          <w:szCs w:val="22"/>
          <w:lang w:val="lt-LT"/>
        </w:rPr>
      </w:pPr>
    </w:p>
    <w:p w14:paraId="124023FE" w14:textId="77777777" w:rsidR="00C059DA" w:rsidRPr="00FB7219" w:rsidRDefault="00C059DA" w:rsidP="00C059DA">
      <w:pPr>
        <w:numPr>
          <w:ilvl w:val="12"/>
          <w:numId w:val="0"/>
        </w:numPr>
        <w:ind w:right="-2"/>
        <w:rPr>
          <w:rFonts w:ascii="Times New Roman" w:hAnsi="Times New Roman" w:cs="Times New Roman"/>
          <w:sz w:val="22"/>
          <w:szCs w:val="22"/>
          <w:lang w:val="lt-LT"/>
        </w:rPr>
      </w:pPr>
    </w:p>
    <w:p w14:paraId="41B19559" w14:textId="77777777" w:rsidR="00C059DA" w:rsidRPr="00FB7219" w:rsidRDefault="00C059DA" w:rsidP="00C059DA">
      <w:pPr>
        <w:keepNext/>
        <w:keepLines/>
        <w:numPr>
          <w:ilvl w:val="12"/>
          <w:numId w:val="0"/>
        </w:numPr>
        <w:ind w:left="567" w:hanging="567"/>
        <w:rPr>
          <w:rFonts w:ascii="Times New Roman" w:hAnsi="Times New Roman" w:cs="Times New Roman"/>
          <w:sz w:val="22"/>
          <w:szCs w:val="22"/>
          <w:lang w:val="lt-LT"/>
        </w:rPr>
      </w:pPr>
      <w:r w:rsidRPr="00FB7219">
        <w:rPr>
          <w:rFonts w:ascii="Times New Roman" w:hAnsi="Times New Roman" w:cs="Times New Roman"/>
          <w:b/>
          <w:sz w:val="22"/>
          <w:szCs w:val="22"/>
          <w:lang w:val="lt-LT"/>
        </w:rPr>
        <w:t>5.</w:t>
      </w:r>
      <w:r w:rsidRPr="00FB7219">
        <w:rPr>
          <w:rFonts w:ascii="Times New Roman" w:hAnsi="Times New Roman" w:cs="Times New Roman"/>
          <w:b/>
          <w:sz w:val="22"/>
          <w:szCs w:val="22"/>
          <w:lang w:val="lt-LT"/>
        </w:rPr>
        <w:tab/>
      </w:r>
      <w:r w:rsidR="00FB7219" w:rsidRPr="00FC7673">
        <w:rPr>
          <w:rFonts w:ascii="Times New Roman" w:hAnsi="Times New Roman" w:cs="Times New Roman"/>
          <w:b/>
          <w:noProof/>
          <w:sz w:val="22"/>
          <w:szCs w:val="22"/>
          <w:lang w:val="lt-LT"/>
        </w:rPr>
        <w:t xml:space="preserve">Kaip laikyti </w:t>
      </w:r>
      <w:r w:rsidR="00475400">
        <w:rPr>
          <w:rFonts w:ascii="Times New Roman" w:hAnsi="Times New Roman" w:cs="Times New Roman"/>
          <w:b/>
          <w:sz w:val="22"/>
          <w:szCs w:val="22"/>
          <w:lang w:val="lt-LT"/>
        </w:rPr>
        <w:t>Normosang</w:t>
      </w:r>
    </w:p>
    <w:p w14:paraId="54BB5B83" w14:textId="77777777" w:rsidR="00C059DA" w:rsidRPr="00FB7219" w:rsidRDefault="00C059DA" w:rsidP="00C059DA">
      <w:pPr>
        <w:keepNext/>
        <w:keepLines/>
        <w:numPr>
          <w:ilvl w:val="12"/>
          <w:numId w:val="0"/>
        </w:numPr>
        <w:rPr>
          <w:rFonts w:ascii="Times New Roman" w:hAnsi="Times New Roman" w:cs="Times New Roman"/>
          <w:sz w:val="22"/>
          <w:szCs w:val="22"/>
          <w:lang w:val="lt-LT"/>
        </w:rPr>
      </w:pPr>
    </w:p>
    <w:p w14:paraId="32B284CF" w14:textId="77777777" w:rsidR="00C059DA" w:rsidRPr="00FB7219" w:rsidRDefault="001C079D" w:rsidP="00C059DA">
      <w:pPr>
        <w:keepNext/>
        <w:keepLines/>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Šį vaistą laikykite</w:t>
      </w:r>
      <w:r w:rsidR="00C059DA" w:rsidRPr="00FB7219">
        <w:rPr>
          <w:rFonts w:ascii="Times New Roman" w:hAnsi="Times New Roman" w:cs="Times New Roman"/>
          <w:sz w:val="22"/>
          <w:szCs w:val="22"/>
          <w:lang w:val="lt-LT"/>
        </w:rPr>
        <w:t xml:space="preserve"> vaikams </w:t>
      </w:r>
      <w:r w:rsidR="00FB7219" w:rsidRPr="00FB7219">
        <w:rPr>
          <w:rFonts w:ascii="Times New Roman" w:hAnsi="Times New Roman" w:cs="Times New Roman"/>
          <w:sz w:val="22"/>
          <w:szCs w:val="22"/>
          <w:lang w:val="lt-LT"/>
        </w:rPr>
        <w:t xml:space="preserve">nepastebimoje ir </w:t>
      </w:r>
      <w:r w:rsidR="00C059DA" w:rsidRPr="00FB7219">
        <w:rPr>
          <w:rFonts w:ascii="Times New Roman" w:hAnsi="Times New Roman" w:cs="Times New Roman"/>
          <w:sz w:val="22"/>
          <w:szCs w:val="22"/>
          <w:lang w:val="lt-LT"/>
        </w:rPr>
        <w:t>nepasiekiamoje vietoje.</w:t>
      </w:r>
    </w:p>
    <w:p w14:paraId="059DD956" w14:textId="77777777" w:rsidR="00C059DA" w:rsidRPr="00FB7219" w:rsidRDefault="00C059DA" w:rsidP="00C059DA">
      <w:pPr>
        <w:numPr>
          <w:ilvl w:val="12"/>
          <w:numId w:val="0"/>
        </w:numPr>
        <w:ind w:right="-2"/>
        <w:rPr>
          <w:rFonts w:ascii="Times New Roman" w:hAnsi="Times New Roman" w:cs="Times New Roman"/>
          <w:sz w:val="22"/>
          <w:szCs w:val="22"/>
          <w:lang w:val="lt-LT"/>
        </w:rPr>
      </w:pPr>
    </w:p>
    <w:p w14:paraId="13A76D72" w14:textId="77777777" w:rsidR="00C059DA" w:rsidRPr="00FB7219" w:rsidRDefault="00C059DA" w:rsidP="00C059DA">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 xml:space="preserve">Ant ampulės etiketės ir dėžutės po </w:t>
      </w:r>
      <w:r w:rsidR="00E63214" w:rsidRPr="00FB7219">
        <w:rPr>
          <w:rFonts w:ascii="Times New Roman" w:hAnsi="Times New Roman" w:cs="Times New Roman"/>
          <w:sz w:val="22"/>
          <w:szCs w:val="22"/>
          <w:lang w:val="lt-LT"/>
        </w:rPr>
        <w:t>„</w:t>
      </w:r>
      <w:r w:rsidRPr="00FB7219">
        <w:rPr>
          <w:rFonts w:ascii="Times New Roman" w:hAnsi="Times New Roman" w:cs="Times New Roman"/>
          <w:sz w:val="22"/>
          <w:szCs w:val="22"/>
          <w:lang w:val="lt-LT"/>
        </w:rPr>
        <w:t>Tinka iki</w:t>
      </w:r>
      <w:r w:rsidR="007B08C0">
        <w:rPr>
          <w:rFonts w:ascii="Times New Roman" w:hAnsi="Times New Roman" w:cs="Times New Roman"/>
          <w:sz w:val="22"/>
          <w:szCs w:val="22"/>
          <w:lang w:val="lt-LT"/>
        </w:rPr>
        <w:t>/EXP</w:t>
      </w:r>
      <w:r w:rsidR="00E63214" w:rsidRPr="00FB7219">
        <w:rPr>
          <w:rFonts w:ascii="Times New Roman" w:hAnsi="Times New Roman" w:cs="Times New Roman"/>
          <w:sz w:val="22"/>
          <w:szCs w:val="22"/>
          <w:lang w:val="lt-LT"/>
        </w:rPr>
        <w:t>“</w:t>
      </w:r>
      <w:r w:rsidRPr="00FB7219">
        <w:rPr>
          <w:rFonts w:ascii="Times New Roman" w:hAnsi="Times New Roman" w:cs="Times New Roman"/>
          <w:sz w:val="22"/>
          <w:szCs w:val="22"/>
          <w:lang w:val="lt-LT"/>
        </w:rPr>
        <w:t xml:space="preserve"> nurodytam tinkamumo laikui pasibaigus, </w:t>
      </w:r>
      <w:r w:rsidR="00FB7219" w:rsidRPr="00FB7219">
        <w:rPr>
          <w:rFonts w:ascii="Times New Roman" w:hAnsi="Times New Roman" w:cs="Times New Roman"/>
          <w:sz w:val="22"/>
          <w:szCs w:val="22"/>
          <w:lang w:val="lt-LT"/>
        </w:rPr>
        <w:t xml:space="preserve">šio vaisto </w:t>
      </w:r>
      <w:r w:rsidRPr="00FB7219">
        <w:rPr>
          <w:rFonts w:ascii="Times New Roman" w:hAnsi="Times New Roman" w:cs="Times New Roman"/>
          <w:sz w:val="22"/>
          <w:szCs w:val="22"/>
          <w:lang w:val="lt-LT"/>
        </w:rPr>
        <w:t xml:space="preserve">vartoti negalima. Vaistas tinkamas vartoti iki paskutinės </w:t>
      </w:r>
      <w:r w:rsidR="00E63214" w:rsidRPr="00FB7219">
        <w:rPr>
          <w:rFonts w:ascii="Times New Roman" w:hAnsi="Times New Roman" w:cs="Times New Roman"/>
          <w:sz w:val="22"/>
          <w:szCs w:val="22"/>
          <w:lang w:val="lt-LT"/>
        </w:rPr>
        <w:t>nurodyto</w:t>
      </w:r>
      <w:r w:rsidRPr="00FB7219">
        <w:rPr>
          <w:rFonts w:ascii="Times New Roman" w:hAnsi="Times New Roman" w:cs="Times New Roman"/>
          <w:sz w:val="22"/>
          <w:szCs w:val="22"/>
          <w:lang w:val="lt-LT"/>
        </w:rPr>
        <w:t xml:space="preserve"> mėnesio dienos.</w:t>
      </w:r>
    </w:p>
    <w:p w14:paraId="191E608B" w14:textId="77777777" w:rsidR="00C059DA" w:rsidRPr="00FB7219" w:rsidRDefault="00C059DA" w:rsidP="00C059DA">
      <w:pPr>
        <w:numPr>
          <w:ilvl w:val="12"/>
          <w:numId w:val="0"/>
        </w:numPr>
        <w:ind w:right="-2"/>
        <w:rPr>
          <w:rFonts w:ascii="Times New Roman" w:hAnsi="Times New Roman" w:cs="Times New Roman"/>
          <w:sz w:val="22"/>
          <w:szCs w:val="22"/>
          <w:lang w:val="lt-LT"/>
        </w:rPr>
      </w:pPr>
    </w:p>
    <w:p w14:paraId="3D6A7BD4" w14:textId="77777777" w:rsidR="00C059DA" w:rsidRPr="00FB7219" w:rsidRDefault="00C059DA" w:rsidP="00C059DA">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Laikyti šaldytuve (2 </w:t>
      </w:r>
      <w:r w:rsidRPr="00FB7219">
        <w:rPr>
          <w:rFonts w:ascii="Times New Roman" w:hAnsi="Times New Roman" w:cs="Times New Roman"/>
          <w:sz w:val="22"/>
          <w:szCs w:val="22"/>
          <w:lang w:val="lt-LT"/>
        </w:rPr>
        <w:sym w:font="Symbol" w:char="F0B0"/>
      </w:r>
      <w:r w:rsidRPr="00FB7219">
        <w:rPr>
          <w:rFonts w:ascii="Times New Roman" w:hAnsi="Times New Roman" w:cs="Times New Roman"/>
          <w:sz w:val="22"/>
          <w:szCs w:val="22"/>
          <w:lang w:val="lt-LT"/>
        </w:rPr>
        <w:t>C – 8 </w:t>
      </w:r>
      <w:r w:rsidRPr="00FB7219">
        <w:rPr>
          <w:rFonts w:ascii="Times New Roman" w:hAnsi="Times New Roman" w:cs="Times New Roman"/>
          <w:sz w:val="22"/>
          <w:szCs w:val="22"/>
          <w:lang w:val="lt-LT"/>
        </w:rPr>
        <w:sym w:font="Symbol" w:char="F0B0"/>
      </w:r>
      <w:r w:rsidRPr="00FB7219">
        <w:rPr>
          <w:rFonts w:ascii="Times New Roman" w:hAnsi="Times New Roman" w:cs="Times New Roman"/>
          <w:sz w:val="22"/>
          <w:szCs w:val="22"/>
          <w:lang w:val="lt-LT"/>
        </w:rPr>
        <w:t>C).</w:t>
      </w:r>
    </w:p>
    <w:p w14:paraId="391D4ADC" w14:textId="77777777" w:rsidR="00C059DA" w:rsidRPr="00FB7219" w:rsidRDefault="00C059DA" w:rsidP="00C059DA">
      <w:pPr>
        <w:tabs>
          <w:tab w:val="left" w:pos="993"/>
          <w:tab w:val="left" w:pos="2835"/>
          <w:tab w:val="right" w:pos="7088"/>
        </w:tabs>
        <w:jc w:val="both"/>
        <w:rPr>
          <w:rFonts w:ascii="Times New Roman" w:hAnsi="Times New Roman" w:cs="Times New Roman"/>
          <w:sz w:val="22"/>
          <w:szCs w:val="22"/>
          <w:lang w:val="lt-LT"/>
        </w:rPr>
      </w:pPr>
      <w:r w:rsidRPr="00FB7219">
        <w:rPr>
          <w:rFonts w:ascii="Times New Roman" w:hAnsi="Times New Roman" w:cs="Times New Roman"/>
          <w:sz w:val="22"/>
          <w:szCs w:val="22"/>
          <w:lang w:val="lt-LT"/>
        </w:rPr>
        <w:t>Ampulę laikyti išorinėje dėžutėje, kad preparatas būtų apsaugotas nuo šviesos.</w:t>
      </w:r>
    </w:p>
    <w:p w14:paraId="33CDA168" w14:textId="77777777" w:rsidR="00C059DA" w:rsidRPr="00FB7219" w:rsidRDefault="00C059DA" w:rsidP="00C059DA">
      <w:pPr>
        <w:tabs>
          <w:tab w:val="left" w:pos="1134"/>
          <w:tab w:val="left" w:pos="2835"/>
          <w:tab w:val="right" w:pos="7088"/>
        </w:tabs>
        <w:rPr>
          <w:rFonts w:ascii="Times New Roman" w:hAnsi="Times New Roman" w:cs="Times New Roman"/>
          <w:sz w:val="22"/>
          <w:szCs w:val="22"/>
          <w:lang w:val="lt-LT"/>
        </w:rPr>
      </w:pPr>
    </w:p>
    <w:p w14:paraId="72B5D132" w14:textId="77777777" w:rsidR="00C059DA" w:rsidRPr="00056A21" w:rsidRDefault="00C059DA">
      <w:pPr>
        <w:tabs>
          <w:tab w:val="left" w:pos="1134"/>
          <w:tab w:val="left" w:pos="2835"/>
          <w:tab w:val="right" w:pos="7088"/>
        </w:tabs>
        <w:rPr>
          <w:rFonts w:ascii="Times New Roman" w:hAnsi="Times New Roman" w:cs="Times New Roman"/>
          <w:sz w:val="22"/>
          <w:szCs w:val="22"/>
          <w:lang w:val="lt-LT"/>
        </w:rPr>
      </w:pPr>
      <w:r w:rsidRPr="00056A21">
        <w:rPr>
          <w:rFonts w:ascii="Times New Roman" w:hAnsi="Times New Roman" w:cs="Times New Roman"/>
          <w:sz w:val="22"/>
          <w:szCs w:val="22"/>
          <w:lang w:val="lt-LT"/>
        </w:rPr>
        <w:t>Praskie</w:t>
      </w:r>
      <w:r w:rsidR="00FB7219" w:rsidRPr="00056A21">
        <w:rPr>
          <w:rFonts w:ascii="Times New Roman" w:hAnsi="Times New Roman" w:cs="Times New Roman"/>
          <w:sz w:val="22"/>
          <w:szCs w:val="22"/>
          <w:lang w:val="lt-LT"/>
        </w:rPr>
        <w:t>stą</w:t>
      </w:r>
      <w:r w:rsidRPr="00056A21">
        <w:rPr>
          <w:rFonts w:ascii="Times New Roman" w:hAnsi="Times New Roman" w:cs="Times New Roman"/>
          <w:sz w:val="22"/>
          <w:szCs w:val="22"/>
          <w:lang w:val="lt-LT"/>
        </w:rPr>
        <w:t xml:space="preserve"> tirpalą reikia suvartoti per 1</w:t>
      </w:r>
      <w:r w:rsidR="00D87129" w:rsidRPr="00056A21">
        <w:rPr>
          <w:rFonts w:ascii="Times New Roman" w:hAnsi="Times New Roman" w:cs="Times New Roman"/>
          <w:sz w:val="22"/>
          <w:szCs w:val="22"/>
          <w:lang w:val="lt-LT"/>
        </w:rPr>
        <w:t> </w:t>
      </w:r>
      <w:r w:rsidRPr="00056A21">
        <w:rPr>
          <w:rFonts w:ascii="Times New Roman" w:hAnsi="Times New Roman" w:cs="Times New Roman"/>
          <w:sz w:val="22"/>
          <w:szCs w:val="22"/>
          <w:lang w:val="lt-LT"/>
        </w:rPr>
        <w:t xml:space="preserve">valandą. </w:t>
      </w:r>
    </w:p>
    <w:p w14:paraId="442750C4" w14:textId="77777777" w:rsidR="00C059DA" w:rsidRPr="00FB7219" w:rsidRDefault="00C059DA" w:rsidP="00C059DA">
      <w:pPr>
        <w:numPr>
          <w:ilvl w:val="12"/>
          <w:numId w:val="0"/>
        </w:numPr>
        <w:ind w:right="-2"/>
        <w:rPr>
          <w:rFonts w:ascii="Times New Roman" w:hAnsi="Times New Roman" w:cs="Times New Roman"/>
          <w:sz w:val="22"/>
          <w:szCs w:val="22"/>
          <w:lang w:val="lt-LT"/>
        </w:rPr>
      </w:pPr>
    </w:p>
    <w:p w14:paraId="335254BB" w14:textId="77777777" w:rsidR="00C059DA" w:rsidRPr="00FB7219" w:rsidRDefault="00E63214" w:rsidP="00C059DA">
      <w:pPr>
        <w:numPr>
          <w:ilvl w:val="12"/>
          <w:numId w:val="0"/>
        </w:numPr>
        <w:ind w:right="-2"/>
        <w:rPr>
          <w:rFonts w:ascii="Times New Roman" w:hAnsi="Times New Roman" w:cs="Times New Roman"/>
          <w:sz w:val="22"/>
          <w:szCs w:val="22"/>
          <w:lang w:val="lt-LT"/>
        </w:rPr>
      </w:pPr>
      <w:r w:rsidRPr="00FB7219">
        <w:rPr>
          <w:rFonts w:ascii="Times New Roman" w:hAnsi="Times New Roman" w:cs="Times New Roman"/>
          <w:sz w:val="22"/>
          <w:szCs w:val="22"/>
          <w:lang w:val="lt-LT"/>
        </w:rPr>
        <w:t>Vaistų negalima iš</w:t>
      </w:r>
      <w:r w:rsidR="00FB7219" w:rsidRPr="00FB7219">
        <w:rPr>
          <w:rFonts w:ascii="Times New Roman" w:hAnsi="Times New Roman" w:cs="Times New Roman"/>
          <w:sz w:val="22"/>
          <w:szCs w:val="22"/>
          <w:lang w:val="lt-LT"/>
        </w:rPr>
        <w:t>mes</w:t>
      </w:r>
      <w:r w:rsidRPr="00FB7219">
        <w:rPr>
          <w:rFonts w:ascii="Times New Roman" w:hAnsi="Times New Roman" w:cs="Times New Roman"/>
          <w:sz w:val="22"/>
          <w:szCs w:val="22"/>
          <w:lang w:val="lt-LT"/>
        </w:rPr>
        <w:t xml:space="preserve">ti į kanalizaciją arba su buitinėmis atliekomis. Kaip </w:t>
      </w:r>
      <w:r w:rsidR="00FB7219" w:rsidRPr="00056A21">
        <w:rPr>
          <w:rFonts w:ascii="Times New Roman" w:hAnsi="Times New Roman" w:cs="Times New Roman"/>
          <w:noProof/>
          <w:sz w:val="22"/>
          <w:szCs w:val="22"/>
          <w:lang w:val="lt-LT"/>
        </w:rPr>
        <w:t>išmesti</w:t>
      </w:r>
      <w:r w:rsidRPr="00FB7219">
        <w:rPr>
          <w:rFonts w:ascii="Times New Roman" w:hAnsi="Times New Roman" w:cs="Times New Roman"/>
          <w:sz w:val="22"/>
          <w:szCs w:val="22"/>
          <w:lang w:val="lt-LT"/>
        </w:rPr>
        <w:t xml:space="preserve"> nereikalingus vaistus, klauskite vaistininko. Šios priemonės padės apsaugoti aplinką</w:t>
      </w:r>
      <w:r w:rsidRPr="00FB7219" w:rsidDel="00E63214">
        <w:rPr>
          <w:rFonts w:ascii="Times New Roman" w:hAnsi="Times New Roman" w:cs="Times New Roman"/>
          <w:sz w:val="22"/>
          <w:szCs w:val="22"/>
          <w:lang w:val="lt-LT"/>
        </w:rPr>
        <w:t xml:space="preserve"> </w:t>
      </w:r>
    </w:p>
    <w:p w14:paraId="7889687D" w14:textId="77777777" w:rsidR="00C059DA" w:rsidRPr="00FB7219" w:rsidRDefault="00C059DA" w:rsidP="00C059DA">
      <w:pPr>
        <w:numPr>
          <w:ilvl w:val="12"/>
          <w:numId w:val="0"/>
        </w:numPr>
        <w:ind w:right="-2"/>
        <w:rPr>
          <w:rFonts w:ascii="Times New Roman" w:hAnsi="Times New Roman" w:cs="Times New Roman"/>
          <w:sz w:val="22"/>
          <w:szCs w:val="22"/>
          <w:lang w:val="lt-LT"/>
        </w:rPr>
      </w:pPr>
    </w:p>
    <w:p w14:paraId="4A7A8C74" w14:textId="77777777" w:rsidR="00332E98" w:rsidRPr="00FB7219" w:rsidRDefault="00332E98" w:rsidP="00C059DA">
      <w:pPr>
        <w:numPr>
          <w:ilvl w:val="12"/>
          <w:numId w:val="0"/>
        </w:numPr>
        <w:ind w:right="-2"/>
        <w:rPr>
          <w:rFonts w:ascii="Times New Roman" w:hAnsi="Times New Roman" w:cs="Times New Roman"/>
          <w:sz w:val="22"/>
          <w:szCs w:val="22"/>
          <w:lang w:val="lt-LT"/>
        </w:rPr>
      </w:pPr>
    </w:p>
    <w:p w14:paraId="5A6B2085" w14:textId="77777777" w:rsidR="00C059DA" w:rsidRPr="00FB7219" w:rsidRDefault="00C059DA" w:rsidP="00C059DA">
      <w:pPr>
        <w:numPr>
          <w:ilvl w:val="12"/>
          <w:numId w:val="0"/>
        </w:numPr>
        <w:ind w:right="-2"/>
        <w:rPr>
          <w:rFonts w:ascii="Times New Roman" w:hAnsi="Times New Roman" w:cs="Times New Roman"/>
          <w:b/>
          <w:sz w:val="22"/>
          <w:szCs w:val="22"/>
          <w:lang w:val="lt-LT"/>
        </w:rPr>
      </w:pPr>
      <w:r w:rsidRPr="00FB7219">
        <w:rPr>
          <w:rFonts w:ascii="Times New Roman" w:hAnsi="Times New Roman" w:cs="Times New Roman"/>
          <w:b/>
          <w:sz w:val="22"/>
          <w:szCs w:val="22"/>
          <w:lang w:val="lt-LT"/>
        </w:rPr>
        <w:t>6.</w:t>
      </w:r>
      <w:r w:rsidRPr="00FB7219">
        <w:rPr>
          <w:rFonts w:ascii="Times New Roman" w:hAnsi="Times New Roman" w:cs="Times New Roman"/>
          <w:b/>
          <w:sz w:val="22"/>
          <w:szCs w:val="22"/>
          <w:lang w:val="lt-LT"/>
        </w:rPr>
        <w:tab/>
      </w:r>
      <w:r w:rsidR="00FB7219" w:rsidRPr="000253F5">
        <w:rPr>
          <w:rFonts w:ascii="Times New Roman" w:hAnsi="Times New Roman" w:cs="Times New Roman"/>
          <w:b/>
          <w:noProof/>
          <w:sz w:val="22"/>
          <w:szCs w:val="22"/>
          <w:lang w:val="sv-SE"/>
        </w:rPr>
        <w:t>Pakuotės turinys ir kita informacija</w:t>
      </w:r>
    </w:p>
    <w:p w14:paraId="5ACB7B1C" w14:textId="77777777" w:rsidR="00C059DA" w:rsidRPr="00FB7219" w:rsidRDefault="00C059DA" w:rsidP="00C059DA">
      <w:pPr>
        <w:numPr>
          <w:ilvl w:val="12"/>
          <w:numId w:val="0"/>
        </w:numPr>
        <w:ind w:right="-2" w:firstLine="709"/>
        <w:rPr>
          <w:rFonts w:ascii="Times New Roman" w:hAnsi="Times New Roman" w:cs="Times New Roman"/>
          <w:sz w:val="22"/>
          <w:szCs w:val="22"/>
          <w:lang w:val="lt-LT"/>
        </w:rPr>
      </w:pPr>
    </w:p>
    <w:p w14:paraId="4B3ED77C" w14:textId="77777777" w:rsidR="00C059DA" w:rsidRPr="00FB7219" w:rsidRDefault="00C059DA" w:rsidP="00C059DA">
      <w:pPr>
        <w:numPr>
          <w:ilvl w:val="12"/>
          <w:numId w:val="0"/>
        </w:numPr>
        <w:ind w:right="-2"/>
        <w:rPr>
          <w:rFonts w:ascii="Times New Roman" w:hAnsi="Times New Roman" w:cs="Times New Roman"/>
          <w:sz w:val="22"/>
          <w:szCs w:val="22"/>
          <w:u w:val="single"/>
          <w:lang w:val="lt-LT"/>
        </w:rPr>
      </w:pPr>
      <w:r w:rsidRPr="00FB7219">
        <w:rPr>
          <w:rFonts w:ascii="Times New Roman" w:hAnsi="Times New Roman" w:cs="Times New Roman"/>
          <w:b/>
          <w:sz w:val="22"/>
          <w:szCs w:val="22"/>
          <w:lang w:val="lt-LT"/>
        </w:rPr>
        <w:t>Normosang sudėtis</w:t>
      </w:r>
    </w:p>
    <w:p w14:paraId="44DD829E" w14:textId="77777777" w:rsidR="00C059DA" w:rsidRPr="00FB7219" w:rsidRDefault="00C059DA" w:rsidP="00C059DA">
      <w:pPr>
        <w:numPr>
          <w:ilvl w:val="0"/>
          <w:numId w:val="14"/>
        </w:numPr>
        <w:ind w:left="567" w:right="-2" w:hanging="567"/>
        <w:rPr>
          <w:rFonts w:ascii="Times New Roman" w:hAnsi="Times New Roman" w:cs="Times New Roman"/>
          <w:i/>
          <w:sz w:val="22"/>
          <w:szCs w:val="22"/>
          <w:lang w:val="lt-LT"/>
        </w:rPr>
      </w:pPr>
      <w:r w:rsidRPr="00FB7219">
        <w:rPr>
          <w:rFonts w:ascii="Times New Roman" w:hAnsi="Times New Roman" w:cs="Times New Roman"/>
          <w:sz w:val="22"/>
          <w:szCs w:val="22"/>
          <w:lang w:val="lt-LT"/>
        </w:rPr>
        <w:t>Veiklioji medžiaga yra žmogaus heminas (25 mg/ml). 10 ml ampulėje yra 250 mg žmogaus hemino. Praskiedus vieną 10 ml ampulę 100 ml 0,9% NaCl tirpalo, viename mililitre praskiesto tirpalo yra 2273</w:t>
      </w:r>
      <w:r w:rsidR="00D87129">
        <w:rPr>
          <w:rFonts w:ascii="Times New Roman" w:hAnsi="Times New Roman" w:cs="Times New Roman"/>
          <w:sz w:val="22"/>
          <w:szCs w:val="22"/>
          <w:lang w:val="lt-LT"/>
        </w:rPr>
        <w:t> </w:t>
      </w:r>
      <w:r w:rsidRPr="00FB7219">
        <w:rPr>
          <w:rFonts w:ascii="Times New Roman" w:hAnsi="Times New Roman" w:cs="Times New Roman"/>
          <w:sz w:val="22"/>
          <w:szCs w:val="22"/>
          <w:lang w:val="lt-LT"/>
        </w:rPr>
        <w:t>mikrogramų žmogaus hemino.</w:t>
      </w:r>
    </w:p>
    <w:p w14:paraId="00E8C7AF" w14:textId="77777777" w:rsidR="00C059DA" w:rsidRPr="00FB7219" w:rsidRDefault="00C059DA" w:rsidP="00C059DA">
      <w:pPr>
        <w:numPr>
          <w:ilvl w:val="0"/>
          <w:numId w:val="14"/>
        </w:numPr>
        <w:ind w:left="567" w:right="-2" w:hanging="567"/>
        <w:rPr>
          <w:rFonts w:ascii="Times New Roman" w:hAnsi="Times New Roman" w:cs="Times New Roman"/>
          <w:sz w:val="22"/>
          <w:szCs w:val="22"/>
          <w:lang w:val="lt-LT"/>
        </w:rPr>
      </w:pPr>
      <w:r w:rsidRPr="00FB7219">
        <w:rPr>
          <w:rFonts w:ascii="Times New Roman" w:hAnsi="Times New Roman" w:cs="Times New Roman"/>
          <w:sz w:val="22"/>
          <w:szCs w:val="22"/>
          <w:lang w:val="lt-LT"/>
        </w:rPr>
        <w:t>Pagalbinės medžiagos yra argininas, etanolis (96%), propilenglikolis ir injekcinis vanduo.</w:t>
      </w:r>
    </w:p>
    <w:p w14:paraId="7D4147B5" w14:textId="77777777" w:rsidR="00E904B1" w:rsidRDefault="00E904B1" w:rsidP="00C059DA">
      <w:pPr>
        <w:ind w:right="-2"/>
        <w:rPr>
          <w:rFonts w:ascii="Times New Roman" w:hAnsi="Times New Roman" w:cs="Times New Roman"/>
          <w:sz w:val="22"/>
          <w:szCs w:val="22"/>
          <w:lang w:val="lt-LT"/>
        </w:rPr>
      </w:pPr>
    </w:p>
    <w:p w14:paraId="6558E942" w14:textId="77777777" w:rsidR="006B4AA0" w:rsidRPr="00FB7219" w:rsidRDefault="006B4AA0" w:rsidP="00C059DA">
      <w:pPr>
        <w:ind w:right="-2"/>
        <w:rPr>
          <w:rFonts w:ascii="Times New Roman" w:hAnsi="Times New Roman" w:cs="Times New Roman"/>
          <w:sz w:val="22"/>
          <w:szCs w:val="22"/>
          <w:lang w:val="lt-LT"/>
        </w:rPr>
      </w:pPr>
    </w:p>
    <w:p w14:paraId="4C68E15E" w14:textId="77777777" w:rsidR="00C059DA" w:rsidRPr="00FB7219" w:rsidRDefault="00C059DA" w:rsidP="00C059DA">
      <w:pPr>
        <w:numPr>
          <w:ilvl w:val="12"/>
          <w:numId w:val="0"/>
        </w:numPr>
        <w:ind w:right="-2"/>
        <w:rPr>
          <w:rFonts w:ascii="Times New Roman" w:hAnsi="Times New Roman" w:cs="Times New Roman"/>
          <w:b/>
          <w:sz w:val="22"/>
          <w:szCs w:val="22"/>
          <w:lang w:val="lt-LT"/>
        </w:rPr>
      </w:pPr>
      <w:r w:rsidRPr="00FB7219">
        <w:rPr>
          <w:rFonts w:ascii="Times New Roman" w:hAnsi="Times New Roman" w:cs="Times New Roman"/>
          <w:b/>
          <w:sz w:val="22"/>
          <w:szCs w:val="22"/>
          <w:lang w:val="lt-LT"/>
        </w:rPr>
        <w:t>Normosang išvaizda ir kiekis pakuotėje</w:t>
      </w:r>
    </w:p>
    <w:p w14:paraId="6E9AA6D7" w14:textId="77777777" w:rsidR="00141453" w:rsidRPr="001B4763" w:rsidRDefault="00C059DA" w:rsidP="00C059DA">
      <w:pPr>
        <w:rPr>
          <w:rFonts w:ascii="Times New Roman" w:hAnsi="Times New Roman" w:cs="Times New Roman"/>
          <w:sz w:val="22"/>
          <w:szCs w:val="22"/>
          <w:lang w:val="lt-LT"/>
        </w:rPr>
      </w:pPr>
      <w:r w:rsidRPr="001B4763">
        <w:rPr>
          <w:rFonts w:ascii="Times New Roman" w:hAnsi="Times New Roman" w:cs="Times New Roman"/>
          <w:sz w:val="22"/>
          <w:szCs w:val="22"/>
          <w:lang w:val="lt-LT"/>
        </w:rPr>
        <w:t>Normosang yra pateikiamas kaip koncentratas infuziniam tirpalui (10 ml ampulės</w:t>
      </w:r>
      <w:r w:rsidR="00E63214" w:rsidRPr="001B4763">
        <w:rPr>
          <w:rFonts w:ascii="Times New Roman" w:hAnsi="Times New Roman" w:cs="Times New Roman"/>
          <w:sz w:val="22"/>
          <w:szCs w:val="22"/>
          <w:lang w:val="lt-LT"/>
        </w:rPr>
        <w:t>:</w:t>
      </w:r>
      <w:r w:rsidRPr="001B4763">
        <w:rPr>
          <w:rFonts w:ascii="Times New Roman" w:hAnsi="Times New Roman" w:cs="Times New Roman"/>
          <w:sz w:val="22"/>
          <w:szCs w:val="22"/>
          <w:lang w:val="lt-LT"/>
        </w:rPr>
        <w:t xml:space="preserve"> 4</w:t>
      </w:r>
      <w:r w:rsidR="00D87129" w:rsidRPr="001B4763">
        <w:rPr>
          <w:rFonts w:ascii="Times New Roman" w:hAnsi="Times New Roman" w:cs="Times New Roman"/>
          <w:sz w:val="22"/>
          <w:szCs w:val="22"/>
          <w:lang w:val="lt-LT"/>
        </w:rPr>
        <w:t> </w:t>
      </w:r>
      <w:r w:rsidRPr="001B4763">
        <w:rPr>
          <w:rFonts w:ascii="Times New Roman" w:hAnsi="Times New Roman" w:cs="Times New Roman"/>
          <w:sz w:val="22"/>
          <w:szCs w:val="22"/>
          <w:lang w:val="lt-LT"/>
        </w:rPr>
        <w:t xml:space="preserve">ampulių pakuotė). Normosang yra tamsios spalvos tirpalas, net ir po koncentrato infuziniam tirpalui praskiedimo. </w:t>
      </w:r>
    </w:p>
    <w:p w14:paraId="3DFF8230" w14:textId="77777777" w:rsidR="00C059DA" w:rsidRPr="001B4763" w:rsidRDefault="00C059DA" w:rsidP="00C059DA">
      <w:pPr>
        <w:numPr>
          <w:ilvl w:val="12"/>
          <w:numId w:val="0"/>
        </w:numPr>
        <w:ind w:right="-2"/>
        <w:rPr>
          <w:rFonts w:ascii="Times New Roman" w:hAnsi="Times New Roman" w:cs="Times New Roman"/>
          <w:b/>
          <w:sz w:val="22"/>
          <w:szCs w:val="22"/>
          <w:lang w:val="lt-LT"/>
        </w:rPr>
      </w:pPr>
    </w:p>
    <w:p w14:paraId="0E323D7D" w14:textId="153711C5" w:rsidR="00C059DA" w:rsidRPr="00FB7219" w:rsidRDefault="006563DE" w:rsidP="00C059DA">
      <w:pPr>
        <w:numPr>
          <w:ilvl w:val="12"/>
          <w:numId w:val="0"/>
        </w:numPr>
        <w:ind w:right="-2"/>
        <w:rPr>
          <w:rFonts w:ascii="Times New Roman" w:hAnsi="Times New Roman" w:cs="Times New Roman"/>
          <w:b/>
          <w:sz w:val="22"/>
          <w:szCs w:val="22"/>
          <w:lang w:val="lt-LT"/>
        </w:rPr>
      </w:pPr>
      <w:r w:rsidRPr="006563DE">
        <w:rPr>
          <w:rFonts w:ascii="Times New Roman" w:hAnsi="Times New Roman" w:cs="Times New Roman"/>
          <w:b/>
          <w:sz w:val="22"/>
          <w:szCs w:val="22"/>
          <w:lang w:val="lt-LT"/>
        </w:rPr>
        <w:t>Registruotojas</w:t>
      </w:r>
      <w:r w:rsidRPr="006563DE" w:rsidDel="006563DE">
        <w:rPr>
          <w:rFonts w:ascii="Times New Roman" w:hAnsi="Times New Roman" w:cs="Times New Roman"/>
          <w:b/>
          <w:sz w:val="22"/>
          <w:szCs w:val="22"/>
          <w:lang w:val="lt-LT"/>
        </w:rPr>
        <w:t xml:space="preserve"> </w:t>
      </w:r>
    </w:p>
    <w:p w14:paraId="60838A53" w14:textId="0A42DBDA" w:rsidR="00B61633" w:rsidRPr="00E26784" w:rsidRDefault="00C17DC3" w:rsidP="00C059DA">
      <w:pPr>
        <w:tabs>
          <w:tab w:val="left" w:pos="142"/>
          <w:tab w:val="left" w:pos="2835"/>
          <w:tab w:val="right" w:pos="7088"/>
        </w:tabs>
        <w:jc w:val="both"/>
        <w:rPr>
          <w:rFonts w:ascii="Times New Roman" w:hAnsi="Times New Roman"/>
          <w:sz w:val="22"/>
        </w:rPr>
      </w:pPr>
      <w:r w:rsidRPr="00E26784">
        <w:rPr>
          <w:rFonts w:ascii="Times New Roman" w:hAnsi="Times New Roman"/>
          <w:sz w:val="22"/>
        </w:rPr>
        <w:t>Recordati Rare Diseases</w:t>
      </w:r>
      <w:r w:rsidR="002B6B12" w:rsidRPr="00E26784">
        <w:rPr>
          <w:rFonts w:ascii="Times New Roman" w:hAnsi="Times New Roman"/>
          <w:sz w:val="22"/>
        </w:rPr>
        <w:t xml:space="preserve"> </w:t>
      </w:r>
    </w:p>
    <w:p w14:paraId="5ED057FD" w14:textId="41F8E3B5" w:rsidR="00C059DA" w:rsidRPr="004E24D1" w:rsidRDefault="00B61633" w:rsidP="00C059DA">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Tour Hekla</w:t>
      </w:r>
    </w:p>
    <w:p w14:paraId="79CC78E5" w14:textId="09F47659" w:rsidR="00C059DA" w:rsidRPr="004E24D1" w:rsidRDefault="00B61633" w:rsidP="00C059DA">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00E63214" w:rsidRPr="004E24D1">
        <w:rPr>
          <w:rFonts w:ascii="Times New Roman" w:hAnsi="Times New Roman" w:cs="Times New Roman"/>
          <w:sz w:val="22"/>
          <w:szCs w:val="22"/>
          <w:lang w:val="lt-LT"/>
        </w:rPr>
        <w:t>,</w:t>
      </w:r>
      <w:r w:rsidR="00C059DA" w:rsidRPr="004E24D1">
        <w:rPr>
          <w:rFonts w:ascii="Times New Roman" w:hAnsi="Times New Roman" w:cs="Times New Roman"/>
          <w:sz w:val="22"/>
          <w:szCs w:val="22"/>
          <w:lang w:val="lt-LT"/>
        </w:rPr>
        <w:t xml:space="preserve"> avenue du Général de Gaulle</w:t>
      </w:r>
    </w:p>
    <w:p w14:paraId="3446F04A" w14:textId="77777777" w:rsidR="00C059DA" w:rsidRPr="004E24D1" w:rsidRDefault="00C059DA" w:rsidP="00A97E9E">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F-92800 Puteaux</w:t>
      </w:r>
    </w:p>
    <w:p w14:paraId="207D0D8B" w14:textId="77777777" w:rsidR="00C059DA" w:rsidRPr="004E24D1" w:rsidRDefault="00C059DA" w:rsidP="00A97E9E">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Prancūzija</w:t>
      </w:r>
    </w:p>
    <w:p w14:paraId="768CC042" w14:textId="77777777" w:rsidR="00937270" w:rsidRDefault="00937270" w:rsidP="00937270">
      <w:pPr>
        <w:numPr>
          <w:ilvl w:val="12"/>
          <w:numId w:val="0"/>
        </w:numPr>
        <w:ind w:right="-2"/>
        <w:rPr>
          <w:rFonts w:ascii="Times New Roman" w:hAnsi="Times New Roman" w:cs="Times New Roman"/>
          <w:b/>
          <w:sz w:val="22"/>
          <w:szCs w:val="22"/>
          <w:lang w:val="lt-LT"/>
        </w:rPr>
      </w:pPr>
    </w:p>
    <w:p w14:paraId="1D78F081" w14:textId="16528388" w:rsidR="00937270" w:rsidRPr="00FB7219" w:rsidRDefault="00937270" w:rsidP="00937270">
      <w:pPr>
        <w:numPr>
          <w:ilvl w:val="12"/>
          <w:numId w:val="0"/>
        </w:numPr>
        <w:ind w:right="-2"/>
        <w:rPr>
          <w:rFonts w:ascii="Times New Roman" w:hAnsi="Times New Roman" w:cs="Times New Roman"/>
          <w:b/>
          <w:sz w:val="22"/>
          <w:szCs w:val="22"/>
          <w:lang w:val="lt-LT"/>
        </w:rPr>
      </w:pPr>
      <w:r>
        <w:rPr>
          <w:rFonts w:ascii="Times New Roman" w:hAnsi="Times New Roman" w:cs="Times New Roman"/>
          <w:b/>
          <w:sz w:val="22"/>
          <w:szCs w:val="22"/>
          <w:lang w:val="lt-LT"/>
        </w:rPr>
        <w:t>G</w:t>
      </w:r>
      <w:r w:rsidRPr="001B4763">
        <w:rPr>
          <w:rFonts w:ascii="Times New Roman" w:hAnsi="Times New Roman" w:cs="Times New Roman"/>
          <w:b/>
          <w:sz w:val="22"/>
          <w:szCs w:val="22"/>
          <w:lang w:val="lt-LT"/>
        </w:rPr>
        <w:t>amintojas</w:t>
      </w:r>
    </w:p>
    <w:p w14:paraId="1B5EE421" w14:textId="0444625C" w:rsidR="00B61633" w:rsidRPr="00E26784" w:rsidRDefault="00C17DC3" w:rsidP="00937270">
      <w:pPr>
        <w:tabs>
          <w:tab w:val="left" w:pos="142"/>
          <w:tab w:val="left" w:pos="2835"/>
          <w:tab w:val="right" w:pos="7088"/>
        </w:tabs>
        <w:jc w:val="both"/>
        <w:rPr>
          <w:rFonts w:ascii="Times New Roman" w:hAnsi="Times New Roman"/>
          <w:sz w:val="22"/>
        </w:rPr>
      </w:pPr>
      <w:r w:rsidRPr="00E26784">
        <w:rPr>
          <w:rFonts w:ascii="Times New Roman" w:hAnsi="Times New Roman"/>
          <w:sz w:val="22"/>
        </w:rPr>
        <w:t>Recordati Rare Diseases</w:t>
      </w:r>
      <w:r w:rsidR="002B6B12" w:rsidRPr="00E26784">
        <w:rPr>
          <w:rFonts w:ascii="Times New Roman" w:hAnsi="Times New Roman"/>
          <w:sz w:val="22"/>
        </w:rPr>
        <w:t xml:space="preserve"> </w:t>
      </w:r>
    </w:p>
    <w:p w14:paraId="38CB5CD5" w14:textId="4E7E2176" w:rsidR="00937270" w:rsidRPr="004E24D1" w:rsidRDefault="00B61633" w:rsidP="00937270">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Tour Hekla</w:t>
      </w:r>
    </w:p>
    <w:p w14:paraId="6CB52826" w14:textId="256AB45E" w:rsidR="00937270" w:rsidRPr="004E24D1" w:rsidRDefault="00B61633" w:rsidP="00937270">
      <w:pPr>
        <w:tabs>
          <w:tab w:val="left" w:pos="142"/>
          <w:tab w:val="left" w:pos="2835"/>
          <w:tab w:val="right" w:pos="7088"/>
        </w:tabs>
        <w:jc w:val="both"/>
        <w:rPr>
          <w:rFonts w:ascii="Times New Roman" w:hAnsi="Times New Roman" w:cs="Times New Roman"/>
          <w:sz w:val="22"/>
          <w:szCs w:val="22"/>
          <w:lang w:val="lt-LT"/>
        </w:rPr>
      </w:pPr>
      <w:r>
        <w:rPr>
          <w:rFonts w:ascii="Times New Roman" w:hAnsi="Times New Roman" w:cs="Times New Roman"/>
          <w:sz w:val="22"/>
          <w:szCs w:val="22"/>
          <w:lang w:val="lt-LT"/>
        </w:rPr>
        <w:t>52</w:t>
      </w:r>
      <w:r w:rsidR="00937270" w:rsidRPr="004E24D1">
        <w:rPr>
          <w:rFonts w:ascii="Times New Roman" w:hAnsi="Times New Roman" w:cs="Times New Roman"/>
          <w:sz w:val="22"/>
          <w:szCs w:val="22"/>
          <w:lang w:val="lt-LT"/>
        </w:rPr>
        <w:t>, avenue du Général de Gaulle</w:t>
      </w:r>
    </w:p>
    <w:p w14:paraId="7CD232A9" w14:textId="77777777" w:rsidR="00937270" w:rsidRPr="004E24D1" w:rsidRDefault="00937270" w:rsidP="00937270">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F-92800 Puteaux</w:t>
      </w:r>
    </w:p>
    <w:p w14:paraId="26EE7D26" w14:textId="77777777" w:rsidR="00937270" w:rsidRPr="004E24D1" w:rsidRDefault="00937270" w:rsidP="00937270">
      <w:pPr>
        <w:tabs>
          <w:tab w:val="left" w:pos="142"/>
          <w:tab w:val="left" w:pos="2835"/>
          <w:tab w:val="right" w:pos="7088"/>
        </w:tabs>
        <w:rPr>
          <w:rFonts w:ascii="Times New Roman" w:hAnsi="Times New Roman" w:cs="Times New Roman"/>
          <w:sz w:val="22"/>
          <w:szCs w:val="22"/>
          <w:lang w:val="lt-LT"/>
        </w:rPr>
      </w:pPr>
      <w:r w:rsidRPr="004E24D1">
        <w:rPr>
          <w:rFonts w:ascii="Times New Roman" w:hAnsi="Times New Roman" w:cs="Times New Roman"/>
          <w:sz w:val="22"/>
          <w:szCs w:val="22"/>
          <w:lang w:val="lt-LT"/>
        </w:rPr>
        <w:t>Prancūzija</w:t>
      </w:r>
    </w:p>
    <w:p w14:paraId="47115999" w14:textId="77777777" w:rsidR="000253F5" w:rsidRPr="00937270" w:rsidRDefault="000253F5" w:rsidP="000253F5">
      <w:pPr>
        <w:pStyle w:val="Default"/>
        <w:rPr>
          <w:sz w:val="22"/>
          <w:szCs w:val="22"/>
          <w:lang w:val="lt-LT"/>
        </w:rPr>
      </w:pPr>
    </w:p>
    <w:p w14:paraId="680056E7" w14:textId="77777777" w:rsidR="000253F5" w:rsidRPr="00E26784" w:rsidRDefault="000253F5" w:rsidP="000253F5">
      <w:pPr>
        <w:pStyle w:val="Default"/>
        <w:rPr>
          <w:sz w:val="22"/>
        </w:rPr>
      </w:pPr>
      <w:r w:rsidRPr="00E26784">
        <w:rPr>
          <w:sz w:val="22"/>
        </w:rPr>
        <w:t xml:space="preserve">arba </w:t>
      </w:r>
    </w:p>
    <w:p w14:paraId="7FA71320" w14:textId="77777777" w:rsidR="000253F5" w:rsidRPr="00E26784" w:rsidRDefault="000253F5" w:rsidP="000253F5">
      <w:pPr>
        <w:pStyle w:val="Default"/>
        <w:rPr>
          <w:sz w:val="22"/>
        </w:rPr>
      </w:pPr>
    </w:p>
    <w:p w14:paraId="61214DD1" w14:textId="77777777" w:rsidR="005217C7" w:rsidRDefault="00C17DC3" w:rsidP="000253F5">
      <w:pPr>
        <w:pStyle w:val="Default"/>
        <w:rPr>
          <w:sz w:val="22"/>
          <w:szCs w:val="22"/>
          <w:lang w:val="en-GB"/>
        </w:rPr>
      </w:pPr>
      <w:r>
        <w:rPr>
          <w:sz w:val="22"/>
          <w:szCs w:val="22"/>
          <w:lang w:val="en-GB"/>
        </w:rPr>
        <w:t>Recordati Rare Diseases</w:t>
      </w:r>
    </w:p>
    <w:p w14:paraId="1BF2C133" w14:textId="55B32776" w:rsidR="000253F5" w:rsidRPr="00E26784" w:rsidRDefault="000253F5" w:rsidP="000253F5">
      <w:pPr>
        <w:pStyle w:val="Default"/>
        <w:rPr>
          <w:sz w:val="22"/>
        </w:rPr>
      </w:pPr>
      <w:r w:rsidRPr="00E26784">
        <w:rPr>
          <w:sz w:val="22"/>
        </w:rPr>
        <w:t xml:space="preserve">Eco River Parc </w:t>
      </w:r>
    </w:p>
    <w:p w14:paraId="4AEA79CC" w14:textId="77777777" w:rsidR="000253F5" w:rsidRPr="000253F5" w:rsidRDefault="000253F5" w:rsidP="000253F5">
      <w:pPr>
        <w:pStyle w:val="Default"/>
        <w:rPr>
          <w:sz w:val="22"/>
          <w:szCs w:val="22"/>
          <w:lang w:val="fr-FR"/>
        </w:rPr>
      </w:pPr>
      <w:r w:rsidRPr="000253F5">
        <w:rPr>
          <w:sz w:val="22"/>
          <w:szCs w:val="22"/>
          <w:lang w:val="fr-FR"/>
        </w:rPr>
        <w:t>30, rue des Peupliers</w:t>
      </w:r>
    </w:p>
    <w:p w14:paraId="204F70C3" w14:textId="77777777" w:rsidR="000253F5" w:rsidRPr="00937270" w:rsidRDefault="000253F5" w:rsidP="000253F5">
      <w:pPr>
        <w:pStyle w:val="Default"/>
        <w:rPr>
          <w:sz w:val="22"/>
          <w:szCs w:val="22"/>
          <w:lang w:val="fr-FR"/>
        </w:rPr>
      </w:pPr>
      <w:r w:rsidRPr="00937270">
        <w:rPr>
          <w:sz w:val="22"/>
          <w:szCs w:val="22"/>
          <w:lang w:val="fr-FR"/>
        </w:rPr>
        <w:t xml:space="preserve">F-92000 Nanterre </w:t>
      </w:r>
    </w:p>
    <w:p w14:paraId="787D4BFC" w14:textId="22A5A0AA" w:rsidR="00C059DA" w:rsidRDefault="000253F5" w:rsidP="000253F5">
      <w:pPr>
        <w:numPr>
          <w:ilvl w:val="12"/>
          <w:numId w:val="0"/>
        </w:numPr>
        <w:ind w:right="-2"/>
        <w:rPr>
          <w:rFonts w:ascii="Times New Roman" w:hAnsi="Times New Roman" w:cs="Times New Roman"/>
          <w:sz w:val="22"/>
          <w:szCs w:val="22"/>
        </w:rPr>
      </w:pPr>
      <w:r w:rsidRPr="000253F5">
        <w:rPr>
          <w:rFonts w:ascii="Times New Roman" w:hAnsi="Times New Roman" w:cs="Times New Roman"/>
          <w:sz w:val="22"/>
          <w:szCs w:val="22"/>
        </w:rPr>
        <w:t>Prancūzija</w:t>
      </w:r>
    </w:p>
    <w:p w14:paraId="0AD313E1" w14:textId="77777777" w:rsidR="000253F5" w:rsidRPr="000253F5" w:rsidRDefault="000253F5" w:rsidP="000253F5">
      <w:pPr>
        <w:numPr>
          <w:ilvl w:val="12"/>
          <w:numId w:val="0"/>
        </w:numPr>
        <w:ind w:right="-2"/>
        <w:rPr>
          <w:rFonts w:ascii="Times New Roman" w:hAnsi="Times New Roman" w:cs="Times New Roman"/>
          <w:sz w:val="22"/>
          <w:szCs w:val="22"/>
          <w:lang w:val="lt-LT"/>
        </w:rPr>
      </w:pPr>
    </w:p>
    <w:p w14:paraId="79D8EF1D" w14:textId="77777777" w:rsidR="006563DE" w:rsidRPr="006563DE" w:rsidRDefault="006563DE" w:rsidP="00A97E9E">
      <w:pPr>
        <w:numPr>
          <w:ilvl w:val="12"/>
          <w:numId w:val="0"/>
        </w:numPr>
        <w:tabs>
          <w:tab w:val="left" w:pos="567"/>
        </w:tabs>
        <w:spacing w:line="260" w:lineRule="exact"/>
        <w:ind w:right="-2"/>
        <w:rPr>
          <w:rFonts w:ascii="Times New Roman" w:hAnsi="Times New Roman" w:cs="Times New Roman"/>
          <w:sz w:val="22"/>
          <w:lang w:val="lt-LT"/>
        </w:rPr>
      </w:pPr>
      <w:r w:rsidRPr="006563DE">
        <w:rPr>
          <w:rFonts w:ascii="Times New Roman" w:hAnsi="Times New Roman" w:cs="Times New Roman"/>
          <w:b/>
          <w:sz w:val="22"/>
          <w:lang w:val="lt-LT"/>
        </w:rPr>
        <w:t>Šis vaistas EEE valstybėse narėse registruotas tokiais pavadinimais</w:t>
      </w:r>
      <w:r>
        <w:rPr>
          <w:rFonts w:ascii="Times New Roman" w:hAnsi="Times New Roman" w:cs="Times New Roman"/>
          <w:sz w:val="22"/>
          <w:lang w:val="lt-LT"/>
        </w:rPr>
        <w:t>:</w:t>
      </w:r>
    </w:p>
    <w:p w14:paraId="125A3362" w14:textId="77777777" w:rsidR="00CE1963" w:rsidRPr="00142D62" w:rsidRDefault="00CE1963" w:rsidP="00A97E9E">
      <w:pPr>
        <w:tabs>
          <w:tab w:val="left" w:pos="142"/>
          <w:tab w:val="left" w:pos="2835"/>
          <w:tab w:val="right" w:pos="7088"/>
        </w:tabs>
        <w:rPr>
          <w:rFonts w:ascii="Times New Roman" w:hAnsi="Times New Roman" w:cs="Times New Roman"/>
          <w:sz w:val="22"/>
          <w:szCs w:val="22"/>
          <w:lang w:val="lt-LT"/>
        </w:rPr>
      </w:pPr>
      <w:r w:rsidRPr="00142D62">
        <w:rPr>
          <w:rFonts w:ascii="Times New Roman" w:hAnsi="Times New Roman" w:cs="Times New Roman"/>
          <w:sz w:val="22"/>
          <w:szCs w:val="22"/>
          <w:lang w:val="lt-LT"/>
        </w:rPr>
        <w:t xml:space="preserve">Normosang </w:t>
      </w:r>
      <w:r w:rsidR="001C079D">
        <w:rPr>
          <w:rFonts w:ascii="Times New Roman" w:hAnsi="Times New Roman" w:cs="Times New Roman"/>
          <w:sz w:val="22"/>
          <w:szCs w:val="22"/>
          <w:lang w:val="lt-LT"/>
        </w:rPr>
        <w:t>–</w:t>
      </w:r>
      <w:r w:rsidRPr="00142D62">
        <w:rPr>
          <w:rFonts w:ascii="Times New Roman" w:hAnsi="Times New Roman" w:cs="Times New Roman"/>
          <w:sz w:val="22"/>
          <w:szCs w:val="22"/>
          <w:lang w:val="lt-LT"/>
        </w:rPr>
        <w:t xml:space="preserve"> Austrija / Belgija / Kipras / Čekija / Danija / Estija / Vokietija / Graikija / Suomija / Prancūzija / Vengrija / Islandija / Airija / Italija / Latvija / Lietuva / Liuksemburgas / Malta / Nyderlandai / Norvegija / Portugalija / Ispanija / Švedija / Slovėnija / Slovakija / Jungtinė Karalystė</w:t>
      </w:r>
    </w:p>
    <w:p w14:paraId="2971F638" w14:textId="77777777" w:rsidR="00CE1963" w:rsidRPr="00142D62" w:rsidRDefault="00CE1963" w:rsidP="00A97E9E">
      <w:pPr>
        <w:tabs>
          <w:tab w:val="left" w:pos="142"/>
          <w:tab w:val="left" w:pos="2835"/>
          <w:tab w:val="right" w:pos="7088"/>
        </w:tabs>
        <w:rPr>
          <w:rFonts w:ascii="Times New Roman" w:hAnsi="Times New Roman" w:cs="Times New Roman"/>
          <w:sz w:val="22"/>
          <w:szCs w:val="22"/>
          <w:lang w:val="lt-LT"/>
        </w:rPr>
      </w:pPr>
      <w:r w:rsidRPr="00142D62">
        <w:rPr>
          <w:rFonts w:ascii="Times New Roman" w:hAnsi="Times New Roman" w:cs="Times New Roman"/>
          <w:sz w:val="22"/>
          <w:szCs w:val="22"/>
          <w:lang w:val="lt-LT"/>
        </w:rPr>
        <w:t>Human Hemin Orphan Europe – Lenkija</w:t>
      </w:r>
    </w:p>
    <w:p w14:paraId="13FF7DFD" w14:textId="77777777" w:rsidR="00E904B1" w:rsidRDefault="00E904B1" w:rsidP="00A97E9E">
      <w:pPr>
        <w:numPr>
          <w:ilvl w:val="12"/>
          <w:numId w:val="0"/>
        </w:numPr>
        <w:ind w:right="-2"/>
        <w:outlineLvl w:val="0"/>
        <w:rPr>
          <w:rFonts w:ascii="Times New Roman" w:hAnsi="Times New Roman" w:cs="Times New Roman"/>
          <w:bCs/>
          <w:sz w:val="22"/>
          <w:szCs w:val="22"/>
          <w:lang w:val="lt-LT"/>
        </w:rPr>
      </w:pPr>
    </w:p>
    <w:p w14:paraId="0233221E" w14:textId="77777777" w:rsidR="00A97E9E" w:rsidRPr="00A97E9E" w:rsidRDefault="00A97E9E" w:rsidP="00A97E9E">
      <w:pPr>
        <w:numPr>
          <w:ilvl w:val="12"/>
          <w:numId w:val="0"/>
        </w:numPr>
        <w:ind w:right="-2"/>
        <w:outlineLvl w:val="0"/>
        <w:rPr>
          <w:rFonts w:ascii="Times New Roman" w:hAnsi="Times New Roman" w:cs="Times New Roman"/>
          <w:bCs/>
          <w:sz w:val="22"/>
          <w:szCs w:val="22"/>
          <w:lang w:val="lt-LT"/>
        </w:rPr>
      </w:pPr>
    </w:p>
    <w:p w14:paraId="4B911CDD" w14:textId="57D694FE" w:rsidR="00C059DA" w:rsidRPr="00142D62" w:rsidRDefault="00C059DA" w:rsidP="00A97E9E">
      <w:pPr>
        <w:numPr>
          <w:ilvl w:val="12"/>
          <w:numId w:val="0"/>
        </w:numPr>
        <w:ind w:right="-2"/>
        <w:outlineLvl w:val="0"/>
        <w:rPr>
          <w:rFonts w:ascii="Times New Roman" w:hAnsi="Times New Roman" w:cs="Times New Roman"/>
          <w:sz w:val="22"/>
          <w:szCs w:val="22"/>
          <w:lang w:val="lt-LT"/>
        </w:rPr>
      </w:pPr>
      <w:r w:rsidRPr="00056094">
        <w:rPr>
          <w:rFonts w:ascii="Times New Roman" w:hAnsi="Times New Roman" w:cs="Times New Roman"/>
          <w:b/>
          <w:bCs/>
          <w:sz w:val="22"/>
          <w:szCs w:val="22"/>
          <w:lang w:val="lt-LT"/>
        </w:rPr>
        <w:t>Šis pakuotės lapelis</w:t>
      </w:r>
      <w:r w:rsidRPr="00056094">
        <w:rPr>
          <w:rFonts w:ascii="Times New Roman" w:hAnsi="Times New Roman" w:cs="Times New Roman"/>
          <w:b/>
          <w:sz w:val="22"/>
          <w:szCs w:val="22"/>
          <w:lang w:val="lt-LT"/>
        </w:rPr>
        <w:t xml:space="preserve"> paskutinį kartą </w:t>
      </w:r>
      <w:r w:rsidR="00142D62" w:rsidRPr="00056094">
        <w:rPr>
          <w:rFonts w:ascii="Times New Roman" w:hAnsi="Times New Roman" w:cs="Times New Roman"/>
          <w:b/>
          <w:noProof/>
          <w:sz w:val="22"/>
          <w:szCs w:val="22"/>
          <w:lang w:val="lt-LT"/>
        </w:rPr>
        <w:t>peržiūrėtas</w:t>
      </w:r>
      <w:r w:rsidRPr="00056094">
        <w:rPr>
          <w:rFonts w:ascii="Times New Roman" w:hAnsi="Times New Roman" w:cs="Times New Roman"/>
          <w:b/>
          <w:sz w:val="22"/>
          <w:szCs w:val="22"/>
          <w:lang w:val="lt-LT"/>
        </w:rPr>
        <w:t xml:space="preserve"> </w:t>
      </w:r>
      <w:r w:rsidR="0011159B">
        <w:rPr>
          <w:rFonts w:ascii="Times New Roman" w:hAnsi="Times New Roman" w:cs="Times New Roman"/>
          <w:b/>
          <w:sz w:val="22"/>
          <w:szCs w:val="22"/>
          <w:lang w:val="lt-LT"/>
        </w:rPr>
        <w:t>2025-01-25.</w:t>
      </w:r>
      <w:r w:rsidR="00787877" w:rsidRPr="00787877">
        <w:rPr>
          <w:rFonts w:ascii="Times New Roman" w:hAnsi="Times New Roman" w:cs="Times New Roman"/>
          <w:b/>
          <w:sz w:val="22"/>
          <w:szCs w:val="22"/>
          <w:lang w:val="lt-LT"/>
        </w:rPr>
        <w:t xml:space="preserve"> </w:t>
      </w:r>
    </w:p>
    <w:p w14:paraId="190D2ED7" w14:textId="77777777" w:rsidR="006204C6" w:rsidRDefault="006204C6" w:rsidP="00A97E9E">
      <w:pPr>
        <w:pStyle w:val="BTEMEASMCA"/>
      </w:pPr>
    </w:p>
    <w:p w14:paraId="7EB094BA" w14:textId="77777777" w:rsidR="00A97E9E" w:rsidRPr="00E257DE" w:rsidRDefault="00A97E9E" w:rsidP="00A97E9E">
      <w:pPr>
        <w:pStyle w:val="BTEMEASMCA"/>
      </w:pPr>
    </w:p>
    <w:p w14:paraId="29CABECE" w14:textId="1B9A0EF8" w:rsidR="00E14813" w:rsidRPr="00E14813" w:rsidRDefault="00E14813" w:rsidP="00A97E9E">
      <w:pPr>
        <w:numPr>
          <w:ilvl w:val="12"/>
          <w:numId w:val="0"/>
        </w:numPr>
        <w:tabs>
          <w:tab w:val="left" w:pos="567"/>
        </w:tabs>
        <w:ind w:right="-2"/>
        <w:rPr>
          <w:rFonts w:ascii="Times New Roman" w:hAnsi="Times New Roman" w:cs="Times New Roman"/>
          <w:sz w:val="22"/>
          <w:szCs w:val="24"/>
          <w:lang w:val="lt-LT"/>
        </w:rPr>
      </w:pPr>
      <w:r w:rsidRPr="00E14813">
        <w:rPr>
          <w:rFonts w:ascii="Times New Roman" w:hAnsi="Times New Roman" w:cs="Times New Roman"/>
          <w:sz w:val="22"/>
          <w:lang w:val="lt-LT"/>
        </w:rPr>
        <w:t xml:space="preserve">Išsami informacija apie šį </w:t>
      </w:r>
      <w:r w:rsidRPr="00E14813">
        <w:rPr>
          <w:rFonts w:ascii="Times New Roman" w:hAnsi="Times New Roman" w:cs="Times New Roman"/>
          <w:sz w:val="22"/>
          <w:szCs w:val="24"/>
          <w:lang w:val="lt-LT"/>
        </w:rPr>
        <w:t>vaistą</w:t>
      </w:r>
      <w:r w:rsidRPr="00E14813">
        <w:rPr>
          <w:rFonts w:ascii="Times New Roman" w:hAnsi="Times New Roman" w:cs="Times New Roman"/>
          <w:sz w:val="22"/>
          <w:lang w:val="lt-LT"/>
        </w:rPr>
        <w:t xml:space="preserve"> pateikiama Valstybinės vaistų kontrolės tarnybos prie Lietuvos Respublikos sveikatos apsaugos ministerijos tinklalapyje</w:t>
      </w:r>
      <w:r w:rsidRPr="00E14813">
        <w:rPr>
          <w:rFonts w:ascii="Times New Roman" w:hAnsi="Times New Roman" w:cs="Times New Roman"/>
          <w:i/>
          <w:sz w:val="22"/>
          <w:szCs w:val="24"/>
          <w:lang w:val="lt-LT"/>
        </w:rPr>
        <w:t xml:space="preserve"> </w:t>
      </w:r>
      <w:hyperlink r:id="rId14" w:history="1">
        <w:r w:rsidRPr="00E14813">
          <w:rPr>
            <w:rFonts w:ascii="Times New Roman" w:eastAsia="SimSun" w:hAnsi="Times New Roman" w:cs="Times New Roman"/>
            <w:color w:val="0000FF"/>
            <w:sz w:val="22"/>
            <w:u w:val="single"/>
            <w:lang w:val="lt-LT"/>
          </w:rPr>
          <w:t>http://www.vvkt.lt/</w:t>
        </w:r>
      </w:hyperlink>
      <w:r w:rsidRPr="00E14813">
        <w:rPr>
          <w:rFonts w:ascii="Times New Roman" w:hAnsi="Times New Roman" w:cs="Times New Roman"/>
          <w:sz w:val="22"/>
          <w:lang w:val="lt-LT"/>
        </w:rPr>
        <w:t>.</w:t>
      </w:r>
    </w:p>
    <w:p w14:paraId="6206B05D" w14:textId="77777777" w:rsidR="00903FF5" w:rsidRPr="00AF6822" w:rsidRDefault="00903FF5" w:rsidP="00A97E9E">
      <w:pPr>
        <w:pStyle w:val="BTEMEASMCA"/>
      </w:pPr>
      <w:bookmarkStart w:id="2" w:name="_GoBack"/>
      <w:bookmarkEnd w:id="2"/>
    </w:p>
    <w:sectPr w:rsidR="00903FF5" w:rsidRPr="00AF6822" w:rsidSect="001464B5">
      <w:headerReference w:type="default"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C27F" w14:textId="77777777" w:rsidR="0011159B" w:rsidRDefault="0011159B">
      <w:r>
        <w:separator/>
      </w:r>
    </w:p>
  </w:endnote>
  <w:endnote w:type="continuationSeparator" w:id="0">
    <w:p w14:paraId="3716555E" w14:textId="77777777" w:rsidR="0011159B" w:rsidRDefault="0011159B">
      <w:r>
        <w:continuationSeparator/>
      </w:r>
    </w:p>
  </w:endnote>
  <w:endnote w:type="continuationNotice" w:id="1">
    <w:p w14:paraId="1A9FD884" w14:textId="77777777" w:rsidR="0011159B" w:rsidRDefault="00111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1E4B" w14:textId="0146014F" w:rsidR="00B24A9A" w:rsidRPr="00A97E9E" w:rsidRDefault="00B24A9A" w:rsidP="00F91DC7">
    <w:pPr>
      <w:pStyle w:val="Porat"/>
      <w:tabs>
        <w:tab w:val="clear" w:pos="4536"/>
        <w:tab w:val="clear" w:pos="9072"/>
        <w:tab w:val="left" w:pos="4800"/>
        <w:tab w:val="right" w:pos="9781"/>
        <w:tab w:val="center" w:pos="10773"/>
      </w:tabs>
      <w:rPr>
        <w:rFonts w:ascii="Times New Roman" w:hAnsi="Times New Roman"/>
        <w:sz w:val="20"/>
      </w:rPr>
    </w:pPr>
    <w:r>
      <w:rPr>
        <w:rFonts w:ascii="Times New Roman" w:hAnsi="Times New Roman" w:cs="Times New Roman"/>
        <w:b/>
        <w:sz w:val="20"/>
        <w:szCs w:val="20"/>
      </w:rPr>
      <w:tab/>
    </w:r>
    <w:r w:rsidRPr="00A97E9E">
      <w:rPr>
        <w:rStyle w:val="Puslapionumeris"/>
        <w:rFonts w:ascii="Times New Roman" w:hAnsi="Times New Roman"/>
        <w:sz w:val="20"/>
      </w:rPr>
      <w:fldChar w:fldCharType="begin"/>
    </w:r>
    <w:r w:rsidRPr="00A97E9E">
      <w:rPr>
        <w:rStyle w:val="Puslapionumeris"/>
        <w:rFonts w:ascii="Times New Roman" w:hAnsi="Times New Roman"/>
        <w:sz w:val="20"/>
      </w:rPr>
      <w:instrText xml:space="preserve"> PAGE </w:instrText>
    </w:r>
    <w:r w:rsidRPr="00A97E9E">
      <w:rPr>
        <w:rStyle w:val="Puslapionumeris"/>
        <w:rFonts w:ascii="Times New Roman" w:hAnsi="Times New Roman"/>
        <w:sz w:val="20"/>
      </w:rPr>
      <w:fldChar w:fldCharType="separate"/>
    </w:r>
    <w:r w:rsidR="00F60D34">
      <w:rPr>
        <w:rStyle w:val="Puslapionumeris"/>
        <w:rFonts w:ascii="Times New Roman" w:hAnsi="Times New Roman"/>
        <w:noProof/>
        <w:sz w:val="20"/>
      </w:rPr>
      <w:t>1</w:t>
    </w:r>
    <w:r w:rsidRPr="00A97E9E">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D6874" w14:textId="77777777" w:rsidR="0011159B" w:rsidRDefault="0011159B">
      <w:r>
        <w:separator/>
      </w:r>
    </w:p>
  </w:footnote>
  <w:footnote w:type="continuationSeparator" w:id="0">
    <w:p w14:paraId="22F969C1" w14:textId="77777777" w:rsidR="0011159B" w:rsidRDefault="0011159B">
      <w:r>
        <w:continuationSeparator/>
      </w:r>
    </w:p>
  </w:footnote>
  <w:footnote w:type="continuationNotice" w:id="1">
    <w:p w14:paraId="186AED0E" w14:textId="77777777" w:rsidR="0011159B" w:rsidRDefault="001115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78F1" w14:textId="77777777" w:rsidR="00B24A9A" w:rsidRDefault="00B24A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E39DC"/>
    <w:multiLevelType w:val="multilevel"/>
    <w:tmpl w:val="F9FC02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E3E9C"/>
    <w:multiLevelType w:val="hybridMultilevel"/>
    <w:tmpl w:val="36327C98"/>
    <w:lvl w:ilvl="0" w:tplc="94365DCA">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728F0"/>
    <w:multiLevelType w:val="hybridMultilevel"/>
    <w:tmpl w:val="5AAE201E"/>
    <w:lvl w:ilvl="0" w:tplc="04090019">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0F8332E"/>
    <w:multiLevelType w:val="multilevel"/>
    <w:tmpl w:val="77BAAA7A"/>
    <w:lvl w:ilvl="0">
      <w:start w:val="6"/>
      <w:numFmt w:val="decimal"/>
      <w:lvlText w:val="%1."/>
      <w:lvlJc w:val="left"/>
      <w:pPr>
        <w:tabs>
          <w:tab w:val="num" w:pos="564"/>
        </w:tabs>
        <w:ind w:left="564" w:hanging="564"/>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B1E95"/>
    <w:multiLevelType w:val="multilevel"/>
    <w:tmpl w:val="E02CBA5A"/>
    <w:lvl w:ilvl="0">
      <w:start w:val="4"/>
      <w:numFmt w:val="decimal"/>
      <w:lvlText w:val="%1."/>
      <w:lvlJc w:val="left"/>
      <w:pPr>
        <w:tabs>
          <w:tab w:val="num" w:pos="570"/>
        </w:tabs>
        <w:ind w:left="570" w:hanging="570"/>
      </w:pPr>
      <w:rPr>
        <w:rFonts w:hint="default"/>
        <w:u w:val="none"/>
      </w:rPr>
    </w:lvl>
    <w:lvl w:ilvl="1">
      <w:start w:val="1"/>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1EFB328C"/>
    <w:multiLevelType w:val="multilevel"/>
    <w:tmpl w:val="AD38B01E"/>
    <w:lvl w:ilvl="0">
      <w:start w:val="1"/>
      <w:numFmt w:val="bullet"/>
      <w:lvlText w:val=""/>
      <w:lvlJc w:val="left"/>
      <w:pPr>
        <w:tabs>
          <w:tab w:val="num" w:pos="0"/>
        </w:tabs>
        <w:ind w:left="288" w:hanging="288"/>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06129"/>
    <w:multiLevelType w:val="hybridMultilevel"/>
    <w:tmpl w:val="6DEED6B2"/>
    <w:lvl w:ilvl="0" w:tplc="FFFFFFFF">
      <w:start w:val="1"/>
      <w:numFmt w:val="bullet"/>
      <w:lvlText w:val=""/>
      <w:lvlJc w:val="left"/>
      <w:pPr>
        <w:tabs>
          <w:tab w:val="num" w:pos="0"/>
        </w:tabs>
        <w:ind w:left="144"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E4175"/>
    <w:multiLevelType w:val="hybridMultilevel"/>
    <w:tmpl w:val="EC784D5A"/>
    <w:lvl w:ilvl="0" w:tplc="C4CC831C">
      <w:start w:val="1"/>
      <w:numFmt w:val="bullet"/>
      <w:lvlText w:val=""/>
      <w:lvlJc w:val="left"/>
      <w:pPr>
        <w:tabs>
          <w:tab w:val="num" w:pos="357"/>
        </w:tabs>
        <w:ind w:left="170" w:firstLine="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F1919"/>
    <w:multiLevelType w:val="hybridMultilevel"/>
    <w:tmpl w:val="F64679B8"/>
    <w:lvl w:ilvl="0" w:tplc="04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15:restartNumberingAfterBreak="0">
    <w:nsid w:val="32FF23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8055EB0"/>
    <w:multiLevelType w:val="hybridMultilevel"/>
    <w:tmpl w:val="81A2AD9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145261"/>
    <w:multiLevelType w:val="hybridMultilevel"/>
    <w:tmpl w:val="64B6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E6A3A"/>
    <w:multiLevelType w:val="hybridMultilevel"/>
    <w:tmpl w:val="C24A0946"/>
    <w:lvl w:ilvl="0" w:tplc="FFFFFFFF">
      <w:start w:val="1"/>
      <w:numFmt w:val="bullet"/>
      <w:lvlText w:val="-"/>
      <w:lvlJc w:val="left"/>
      <w:pPr>
        <w:ind w:left="780" w:hanging="360"/>
      </w:p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4A1710D0"/>
    <w:multiLevelType w:val="hybridMultilevel"/>
    <w:tmpl w:val="4320A7FC"/>
    <w:lvl w:ilvl="0" w:tplc="08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8F6133"/>
    <w:multiLevelType w:val="hybridMultilevel"/>
    <w:tmpl w:val="15EA1B56"/>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B56C73"/>
    <w:multiLevelType w:val="hybridMultilevel"/>
    <w:tmpl w:val="4A504214"/>
    <w:lvl w:ilvl="0" w:tplc="FFFFFFFF">
      <w:start w:val="1"/>
      <w:numFmt w:val="bullet"/>
      <w:lvlText w:val="-"/>
      <w:lvlJc w:val="left"/>
      <w:pPr>
        <w:tabs>
          <w:tab w:val="num" w:pos="570"/>
        </w:tabs>
        <w:ind w:left="570" w:hanging="57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8" w15:restartNumberingAfterBreak="0">
    <w:nsid w:val="591F4A4A"/>
    <w:multiLevelType w:val="multilevel"/>
    <w:tmpl w:val="756C234E"/>
    <w:lvl w:ilvl="0">
      <w:start w:val="4"/>
      <w:numFmt w:val="decimal"/>
      <w:lvlText w:val="%1."/>
      <w:lvlJc w:val="left"/>
      <w:pPr>
        <w:tabs>
          <w:tab w:val="num" w:pos="570"/>
        </w:tabs>
        <w:ind w:left="570" w:hanging="570"/>
      </w:pPr>
      <w:rPr>
        <w:rFonts w:hint="default"/>
        <w:u w:val="none"/>
      </w:rPr>
    </w:lvl>
    <w:lvl w:ilvl="1">
      <w:start w:val="4"/>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59AE2C95"/>
    <w:multiLevelType w:val="multilevel"/>
    <w:tmpl w:val="F20A28C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9F19FC"/>
    <w:multiLevelType w:val="multilevel"/>
    <w:tmpl w:val="FFFFFFFF"/>
    <w:lvl w:ilvl="0">
      <w:start w:val="1"/>
      <w:numFmt w:val="bullet"/>
      <w:lvlText w:val=""/>
      <w:lvlJc w:val="left"/>
      <w:pPr>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47730"/>
    <w:multiLevelType w:val="multilevel"/>
    <w:tmpl w:val="6096C72A"/>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C32A0C"/>
    <w:multiLevelType w:val="multilevel"/>
    <w:tmpl w:val="FFFFFFFF"/>
    <w:lvl w:ilvl="0">
      <w:start w:val="1"/>
      <w:numFmt w:val="bullet"/>
      <w:lvlText w:val=""/>
      <w:lvlJc w:val="left"/>
      <w:pPr>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38554E"/>
    <w:multiLevelType w:val="multilevel"/>
    <w:tmpl w:val="FFFFFFFF"/>
    <w:lvl w:ilvl="0">
      <w:start w:val="1"/>
      <w:numFmt w:val="bullet"/>
      <w:lvlText w:val=""/>
      <w:lvlJc w:val="left"/>
      <w:pPr>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CC017B"/>
    <w:multiLevelType w:val="multilevel"/>
    <w:tmpl w:val="E55C8D94"/>
    <w:lvl w:ilvl="0">
      <w:start w:val="1"/>
      <w:numFmt w:val="bullet"/>
      <w:lvlText w:val=""/>
      <w:lvlJc w:val="left"/>
      <w:pPr>
        <w:tabs>
          <w:tab w:val="num" w:pos="-31680"/>
        </w:tabs>
        <w:ind w:left="432" w:hanging="148"/>
      </w:pPr>
      <w:rPr>
        <w:rFonts w:ascii="Symbol" w:hAnsi="Symbol"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5" w15:restartNumberingAfterBreak="0">
    <w:nsid w:val="6E882F87"/>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CE4B8C"/>
    <w:multiLevelType w:val="multilevel"/>
    <w:tmpl w:val="FFFFFFFF"/>
    <w:lvl w:ilvl="0">
      <w:start w:val="1"/>
      <w:numFmt w:val="bullet"/>
      <w:lvlText w:val=""/>
      <w:lvlJc w:val="left"/>
      <w:pPr>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4D02C2"/>
    <w:multiLevelType w:val="hybridMultilevel"/>
    <w:tmpl w:val="1BCCC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100D28"/>
    <w:multiLevelType w:val="hybridMultilevel"/>
    <w:tmpl w:val="708C1A9E"/>
    <w:lvl w:ilvl="0" w:tplc="FD788292">
      <w:start w:val="1"/>
      <w:numFmt w:val="upperLetter"/>
      <w:lvlText w:val="%1."/>
      <w:lvlJc w:val="left"/>
      <w:pPr>
        <w:ind w:left="5670" w:hanging="5670"/>
      </w:pPr>
      <w:rPr>
        <w:b/>
      </w:rPr>
    </w:lvl>
    <w:lvl w:ilvl="1" w:tplc="D018E05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9" w15:restartNumberingAfterBreak="0">
    <w:nsid w:val="7B1C27AE"/>
    <w:multiLevelType w:val="hybridMultilevel"/>
    <w:tmpl w:val="F9FC02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2"/>
  </w:num>
  <w:num w:numId="3">
    <w:abstractNumId w:val="4"/>
  </w:num>
  <w:num w:numId="4">
    <w:abstractNumId w:val="5"/>
  </w:num>
  <w:num w:numId="5">
    <w:abstractNumId w:val="18"/>
  </w:num>
  <w:num w:numId="6">
    <w:abstractNumId w:val="19"/>
  </w:num>
  <w:num w:numId="7">
    <w:abstractNumId w:val="0"/>
    <w:lvlOverride w:ilvl="0">
      <w:lvl w:ilvl="0">
        <w:start w:val="1"/>
        <w:numFmt w:val="bullet"/>
        <w:lvlText w:val=""/>
        <w:lvlJc w:val="left"/>
        <w:pPr>
          <w:ind w:left="142" w:hanging="142"/>
        </w:pPr>
        <w:rPr>
          <w:rFonts w:ascii="Symbol" w:hAnsi="Symbol" w:cs="Symbol" w:hint="default"/>
        </w:rPr>
      </w:lvl>
    </w:lvlOverride>
  </w:num>
  <w:num w:numId="8">
    <w:abstractNumId w:val="0"/>
    <w:lvlOverride w:ilvl="0">
      <w:lvl w:ilvl="0">
        <w:start w:val="1"/>
        <w:numFmt w:val="bullet"/>
        <w:lvlText w:val=""/>
        <w:lvlJc w:val="left"/>
        <w:pPr>
          <w:ind w:left="426" w:hanging="142"/>
        </w:pPr>
        <w:rPr>
          <w:rFonts w:ascii="Symbol" w:hAnsi="Symbol" w:cs="Symbol" w:hint="default"/>
          <w:sz w:val="16"/>
          <w:szCs w:val="16"/>
        </w:rPr>
      </w:lvl>
    </w:lvlOverride>
  </w:num>
  <w:num w:numId="9">
    <w:abstractNumId w:val="0"/>
    <w:lvlOverride w:ilvl="0">
      <w:lvl w:ilvl="0">
        <w:start w:val="1"/>
        <w:numFmt w:val="bullet"/>
        <w:lvlText w:val=""/>
        <w:lvlJc w:val="left"/>
        <w:pPr>
          <w:ind w:left="283" w:hanging="283"/>
        </w:pPr>
        <w:rPr>
          <w:rFonts w:ascii="Symbol" w:hAnsi="Symbol" w:cs="Symbol" w:hint="default"/>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Times New Roman" w:hAnsi="Times New Roman" w:cs="Times New Roman" w:hint="default"/>
        </w:rPr>
      </w:lvl>
    </w:lvlOverride>
    <w:lvlOverride w:ilvl="3">
      <w:lvl w:ilvl="3">
        <w:start w:val="1"/>
        <w:numFmt w:val="bullet"/>
        <w:lvlText w:val=""/>
        <w:lvlJc w:val="left"/>
        <w:pPr>
          <w:tabs>
            <w:tab w:val="num" w:pos="2880"/>
          </w:tabs>
          <w:ind w:left="2880" w:hanging="360"/>
        </w:pPr>
        <w:rPr>
          <w:rFonts w:ascii="Symbol" w:hAnsi="Symbol" w:cs="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Times New Roman" w:hAnsi="Times New Roman" w:cs="Times New Roman" w:hint="default"/>
        </w:rPr>
      </w:lvl>
    </w:lvlOverride>
    <w:lvlOverride w:ilvl="6">
      <w:lvl w:ilvl="6">
        <w:start w:val="1"/>
        <w:numFmt w:val="bullet"/>
        <w:lvlText w:val=""/>
        <w:lvlJc w:val="left"/>
        <w:pPr>
          <w:tabs>
            <w:tab w:val="num" w:pos="5040"/>
          </w:tabs>
          <w:ind w:left="5040" w:hanging="360"/>
        </w:pPr>
        <w:rPr>
          <w:rFonts w:ascii="Symbol" w:hAnsi="Symbol" w:cs="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Times New Roman" w:hAnsi="Times New Roman" w:cs="Times New Roman" w:hint="default"/>
        </w:rPr>
      </w:lvl>
    </w:lvlOverride>
  </w:num>
  <w:num w:numId="10">
    <w:abstractNumId w:val="0"/>
    <w:lvlOverride w:ilvl="0">
      <w:lvl w:ilvl="0">
        <w:start w:val="1"/>
        <w:numFmt w:val="bullet"/>
        <w:lvlText w:val=""/>
        <w:lvlJc w:val="left"/>
        <w:pPr>
          <w:ind w:left="283" w:hanging="283"/>
        </w:pPr>
        <w:rPr>
          <w:rFonts w:ascii="Symbol" w:hAnsi="Symbol" w:cs="Symbol" w:hint="default"/>
        </w:rPr>
      </w:lvl>
    </w:lvlOverride>
  </w:num>
  <w:num w:numId="11">
    <w:abstractNumId w:val="21"/>
  </w:num>
  <w:num w:numId="12">
    <w:abstractNumId w:val="17"/>
  </w:num>
  <w:num w:numId="13">
    <w:abstractNumId w:val="10"/>
  </w:num>
  <w:num w:numId="14">
    <w:abstractNumId w:val="0"/>
    <w:lvlOverride w:ilvl="0">
      <w:lvl w:ilvl="0">
        <w:start w:val="1"/>
        <w:numFmt w:val="bullet"/>
        <w:lvlText w:val="-"/>
        <w:lvlJc w:val="left"/>
        <w:pPr>
          <w:ind w:left="360" w:hanging="360"/>
        </w:pPr>
      </w:lvl>
    </w:lvlOverride>
  </w:num>
  <w:num w:numId="15">
    <w:abstractNumId w:val="7"/>
  </w:num>
  <w:num w:numId="16">
    <w:abstractNumId w:val="24"/>
  </w:num>
  <w:num w:numId="17">
    <w:abstractNumId w:val="6"/>
  </w:num>
  <w:num w:numId="18">
    <w:abstractNumId w:val="13"/>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0">
    <w:abstractNumId w:val="2"/>
  </w:num>
  <w:num w:numId="21">
    <w:abstractNumId w:val="29"/>
  </w:num>
  <w:num w:numId="22">
    <w:abstractNumId w:val="12"/>
  </w:num>
  <w:num w:numId="23">
    <w:abstractNumId w:val="9"/>
  </w:num>
  <w:num w:numId="24">
    <w:abstractNumId w:val="8"/>
  </w:num>
  <w:num w:numId="25">
    <w:abstractNumId w:val="20"/>
  </w:num>
  <w:num w:numId="26">
    <w:abstractNumId w:val="26"/>
  </w:num>
  <w:num w:numId="27">
    <w:abstractNumId w:val="11"/>
  </w:num>
  <w:num w:numId="28">
    <w:abstractNumId w:val="15"/>
  </w:num>
  <w:num w:numId="29">
    <w:abstractNumId w:val="1"/>
  </w:num>
  <w:num w:numId="30">
    <w:abstractNumId w:val="25"/>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32">
    <w:abstractNumId w:val="14"/>
  </w:num>
  <w:num w:numId="33">
    <w:abstractNumId w:val="16"/>
  </w:num>
  <w:num w:numId="34">
    <w:abstractNumId w:val="0"/>
    <w:lvlOverride w:ilvl="0">
      <w:lvl w:ilvl="0">
        <w:start w:val="1"/>
        <w:numFmt w:val="bullet"/>
        <w:lvlText w:val=""/>
        <w:lvlJc w:val="left"/>
        <w:pPr>
          <w:ind w:left="360" w:hanging="360"/>
        </w:pPr>
        <w:rPr>
          <w:rFonts w:ascii="Symbol" w:hAnsi="Symbol" w:hint="default"/>
        </w:rPr>
      </w:lvl>
    </w:lvlOverride>
  </w:num>
  <w:num w:numId="35">
    <w:abstractNumId w:val="2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rawingGridHorizontalSpacing w:val="120"/>
  <w:displayHorizontalDrawingGridEvery w:val="2"/>
  <w:displayVerticalDrawingGridEvery w:val="2"/>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DA"/>
    <w:rsid w:val="0000028D"/>
    <w:rsid w:val="000035F5"/>
    <w:rsid w:val="00003B74"/>
    <w:rsid w:val="00010322"/>
    <w:rsid w:val="0001192C"/>
    <w:rsid w:val="00014316"/>
    <w:rsid w:val="000204A6"/>
    <w:rsid w:val="00020F5E"/>
    <w:rsid w:val="00021857"/>
    <w:rsid w:val="00021B79"/>
    <w:rsid w:val="00023EF8"/>
    <w:rsid w:val="000253F5"/>
    <w:rsid w:val="00025E63"/>
    <w:rsid w:val="000262D7"/>
    <w:rsid w:val="000266A4"/>
    <w:rsid w:val="00030920"/>
    <w:rsid w:val="00032906"/>
    <w:rsid w:val="00032C7B"/>
    <w:rsid w:val="00032EBD"/>
    <w:rsid w:val="00033A68"/>
    <w:rsid w:val="00034AAD"/>
    <w:rsid w:val="0003792F"/>
    <w:rsid w:val="00037E23"/>
    <w:rsid w:val="00037F32"/>
    <w:rsid w:val="00043493"/>
    <w:rsid w:val="00046FD1"/>
    <w:rsid w:val="0004760E"/>
    <w:rsid w:val="000507ED"/>
    <w:rsid w:val="00051E54"/>
    <w:rsid w:val="000534DE"/>
    <w:rsid w:val="00056094"/>
    <w:rsid w:val="0005687F"/>
    <w:rsid w:val="00056A21"/>
    <w:rsid w:val="00057707"/>
    <w:rsid w:val="0006040F"/>
    <w:rsid w:val="00060488"/>
    <w:rsid w:val="00062661"/>
    <w:rsid w:val="00064B1A"/>
    <w:rsid w:val="00065DD1"/>
    <w:rsid w:val="00067183"/>
    <w:rsid w:val="000705B4"/>
    <w:rsid w:val="00070ED2"/>
    <w:rsid w:val="00072BE3"/>
    <w:rsid w:val="000737FD"/>
    <w:rsid w:val="00073B04"/>
    <w:rsid w:val="00073F82"/>
    <w:rsid w:val="00075CDF"/>
    <w:rsid w:val="00076175"/>
    <w:rsid w:val="00076662"/>
    <w:rsid w:val="0007673F"/>
    <w:rsid w:val="00077EAB"/>
    <w:rsid w:val="000808C5"/>
    <w:rsid w:val="000813FC"/>
    <w:rsid w:val="000828C4"/>
    <w:rsid w:val="00085673"/>
    <w:rsid w:val="00087074"/>
    <w:rsid w:val="000873D1"/>
    <w:rsid w:val="000916D1"/>
    <w:rsid w:val="00091E81"/>
    <w:rsid w:val="00093AD1"/>
    <w:rsid w:val="000941A4"/>
    <w:rsid w:val="00095FCB"/>
    <w:rsid w:val="000963ED"/>
    <w:rsid w:val="00096807"/>
    <w:rsid w:val="000A1B22"/>
    <w:rsid w:val="000A4251"/>
    <w:rsid w:val="000A567B"/>
    <w:rsid w:val="000A611A"/>
    <w:rsid w:val="000A61E6"/>
    <w:rsid w:val="000A74AC"/>
    <w:rsid w:val="000B0598"/>
    <w:rsid w:val="000B128A"/>
    <w:rsid w:val="000B1426"/>
    <w:rsid w:val="000B4C9D"/>
    <w:rsid w:val="000B58E4"/>
    <w:rsid w:val="000B6BA8"/>
    <w:rsid w:val="000C1C3A"/>
    <w:rsid w:val="000C22E0"/>
    <w:rsid w:val="000C2478"/>
    <w:rsid w:val="000C27DE"/>
    <w:rsid w:val="000C281A"/>
    <w:rsid w:val="000C4CE7"/>
    <w:rsid w:val="000C5D3E"/>
    <w:rsid w:val="000D0FAC"/>
    <w:rsid w:val="000D1A71"/>
    <w:rsid w:val="000D2DC6"/>
    <w:rsid w:val="000D3A08"/>
    <w:rsid w:val="000D6903"/>
    <w:rsid w:val="000D7733"/>
    <w:rsid w:val="000E0F58"/>
    <w:rsid w:val="000E12FE"/>
    <w:rsid w:val="000E21F3"/>
    <w:rsid w:val="000E3187"/>
    <w:rsid w:val="000E3F1C"/>
    <w:rsid w:val="000E47E6"/>
    <w:rsid w:val="000F0453"/>
    <w:rsid w:val="000F0793"/>
    <w:rsid w:val="000F6F7E"/>
    <w:rsid w:val="000F71F9"/>
    <w:rsid w:val="000F7D47"/>
    <w:rsid w:val="00101714"/>
    <w:rsid w:val="00101C27"/>
    <w:rsid w:val="00102B0C"/>
    <w:rsid w:val="00104291"/>
    <w:rsid w:val="00106893"/>
    <w:rsid w:val="00107F50"/>
    <w:rsid w:val="00110A05"/>
    <w:rsid w:val="0011159B"/>
    <w:rsid w:val="00113116"/>
    <w:rsid w:val="001138AB"/>
    <w:rsid w:val="00115AB4"/>
    <w:rsid w:val="00120E29"/>
    <w:rsid w:val="00121AF9"/>
    <w:rsid w:val="001234A3"/>
    <w:rsid w:val="0012354C"/>
    <w:rsid w:val="00123A68"/>
    <w:rsid w:val="00130B54"/>
    <w:rsid w:val="00131282"/>
    <w:rsid w:val="00131470"/>
    <w:rsid w:val="001314F8"/>
    <w:rsid w:val="0013170F"/>
    <w:rsid w:val="001340DE"/>
    <w:rsid w:val="00135743"/>
    <w:rsid w:val="00141453"/>
    <w:rsid w:val="00142D62"/>
    <w:rsid w:val="00143894"/>
    <w:rsid w:val="00144B8B"/>
    <w:rsid w:val="0014570E"/>
    <w:rsid w:val="00145A13"/>
    <w:rsid w:val="001464B5"/>
    <w:rsid w:val="00146666"/>
    <w:rsid w:val="001471F1"/>
    <w:rsid w:val="00151DC5"/>
    <w:rsid w:val="00152620"/>
    <w:rsid w:val="00155265"/>
    <w:rsid w:val="00156737"/>
    <w:rsid w:val="00156DBD"/>
    <w:rsid w:val="00156EB0"/>
    <w:rsid w:val="00157543"/>
    <w:rsid w:val="0016735C"/>
    <w:rsid w:val="00173195"/>
    <w:rsid w:val="00180055"/>
    <w:rsid w:val="0018137E"/>
    <w:rsid w:val="001823B7"/>
    <w:rsid w:val="001827CD"/>
    <w:rsid w:val="00182B10"/>
    <w:rsid w:val="00182E75"/>
    <w:rsid w:val="001846B4"/>
    <w:rsid w:val="00184AE7"/>
    <w:rsid w:val="00184FA1"/>
    <w:rsid w:val="00185C5D"/>
    <w:rsid w:val="00186E7D"/>
    <w:rsid w:val="001872C2"/>
    <w:rsid w:val="00190B75"/>
    <w:rsid w:val="00191FF8"/>
    <w:rsid w:val="00192694"/>
    <w:rsid w:val="00192DD5"/>
    <w:rsid w:val="001933FE"/>
    <w:rsid w:val="0019649F"/>
    <w:rsid w:val="0019661C"/>
    <w:rsid w:val="00196A03"/>
    <w:rsid w:val="001A0140"/>
    <w:rsid w:val="001A195F"/>
    <w:rsid w:val="001A20E9"/>
    <w:rsid w:val="001A393F"/>
    <w:rsid w:val="001A764F"/>
    <w:rsid w:val="001A7655"/>
    <w:rsid w:val="001B175E"/>
    <w:rsid w:val="001B4623"/>
    <w:rsid w:val="001B4695"/>
    <w:rsid w:val="001B4763"/>
    <w:rsid w:val="001B6476"/>
    <w:rsid w:val="001B6BB9"/>
    <w:rsid w:val="001B6E52"/>
    <w:rsid w:val="001B76D4"/>
    <w:rsid w:val="001C079D"/>
    <w:rsid w:val="001C1ABD"/>
    <w:rsid w:val="001C1E9E"/>
    <w:rsid w:val="001C31B9"/>
    <w:rsid w:val="001C570A"/>
    <w:rsid w:val="001C6818"/>
    <w:rsid w:val="001C6B3E"/>
    <w:rsid w:val="001D0C35"/>
    <w:rsid w:val="001D1C0B"/>
    <w:rsid w:val="001D2580"/>
    <w:rsid w:val="001D365A"/>
    <w:rsid w:val="001D5145"/>
    <w:rsid w:val="001E528D"/>
    <w:rsid w:val="001F1610"/>
    <w:rsid w:val="001F2606"/>
    <w:rsid w:val="001F35EE"/>
    <w:rsid w:val="001F53FF"/>
    <w:rsid w:val="001F5B47"/>
    <w:rsid w:val="001F63CB"/>
    <w:rsid w:val="001F65D8"/>
    <w:rsid w:val="002050B2"/>
    <w:rsid w:val="00206D93"/>
    <w:rsid w:val="00207682"/>
    <w:rsid w:val="00210FAE"/>
    <w:rsid w:val="0021115A"/>
    <w:rsid w:val="00212E80"/>
    <w:rsid w:val="002152A4"/>
    <w:rsid w:val="00216C56"/>
    <w:rsid w:val="00217FB2"/>
    <w:rsid w:val="002232DB"/>
    <w:rsid w:val="00223435"/>
    <w:rsid w:val="002246A5"/>
    <w:rsid w:val="00225504"/>
    <w:rsid w:val="002308E1"/>
    <w:rsid w:val="00233882"/>
    <w:rsid w:val="00235AF0"/>
    <w:rsid w:val="0023793C"/>
    <w:rsid w:val="00237CD1"/>
    <w:rsid w:val="00240424"/>
    <w:rsid w:val="002409F3"/>
    <w:rsid w:val="002413AB"/>
    <w:rsid w:val="00242704"/>
    <w:rsid w:val="002433A9"/>
    <w:rsid w:val="00243561"/>
    <w:rsid w:val="00243B6D"/>
    <w:rsid w:val="00244460"/>
    <w:rsid w:val="00244D0F"/>
    <w:rsid w:val="0024563D"/>
    <w:rsid w:val="00246B46"/>
    <w:rsid w:val="002508A5"/>
    <w:rsid w:val="00251068"/>
    <w:rsid w:val="00252F81"/>
    <w:rsid w:val="0025397A"/>
    <w:rsid w:val="00253A1D"/>
    <w:rsid w:val="00253F1F"/>
    <w:rsid w:val="002542F2"/>
    <w:rsid w:val="00255127"/>
    <w:rsid w:val="00256074"/>
    <w:rsid w:val="002567EC"/>
    <w:rsid w:val="00261AA1"/>
    <w:rsid w:val="00263350"/>
    <w:rsid w:val="00263B59"/>
    <w:rsid w:val="00273DEF"/>
    <w:rsid w:val="00273FCD"/>
    <w:rsid w:val="002758AF"/>
    <w:rsid w:val="00275F39"/>
    <w:rsid w:val="0028023C"/>
    <w:rsid w:val="00283280"/>
    <w:rsid w:val="002845D2"/>
    <w:rsid w:val="0028571C"/>
    <w:rsid w:val="002875C3"/>
    <w:rsid w:val="00290414"/>
    <w:rsid w:val="00291E8C"/>
    <w:rsid w:val="00293F1C"/>
    <w:rsid w:val="0029569A"/>
    <w:rsid w:val="00295BAE"/>
    <w:rsid w:val="002964CF"/>
    <w:rsid w:val="0029669C"/>
    <w:rsid w:val="00297402"/>
    <w:rsid w:val="002A0281"/>
    <w:rsid w:val="002A0A75"/>
    <w:rsid w:val="002A1489"/>
    <w:rsid w:val="002A2012"/>
    <w:rsid w:val="002A5272"/>
    <w:rsid w:val="002A7286"/>
    <w:rsid w:val="002A73A8"/>
    <w:rsid w:val="002B1770"/>
    <w:rsid w:val="002B2251"/>
    <w:rsid w:val="002B564A"/>
    <w:rsid w:val="002B6AAE"/>
    <w:rsid w:val="002B6B12"/>
    <w:rsid w:val="002C1DC5"/>
    <w:rsid w:val="002C28E6"/>
    <w:rsid w:val="002C2C13"/>
    <w:rsid w:val="002C3E76"/>
    <w:rsid w:val="002C472C"/>
    <w:rsid w:val="002C4EBF"/>
    <w:rsid w:val="002D38EE"/>
    <w:rsid w:val="002D3DF2"/>
    <w:rsid w:val="002D479A"/>
    <w:rsid w:val="002D4E75"/>
    <w:rsid w:val="002D4E99"/>
    <w:rsid w:val="002D7477"/>
    <w:rsid w:val="002D7D8A"/>
    <w:rsid w:val="002E0C69"/>
    <w:rsid w:val="002E0CB9"/>
    <w:rsid w:val="002E11BE"/>
    <w:rsid w:val="002E20E0"/>
    <w:rsid w:val="002E3FE6"/>
    <w:rsid w:val="002E430D"/>
    <w:rsid w:val="002E546A"/>
    <w:rsid w:val="002E5879"/>
    <w:rsid w:val="002E6271"/>
    <w:rsid w:val="002E6B5C"/>
    <w:rsid w:val="002F4E85"/>
    <w:rsid w:val="00300252"/>
    <w:rsid w:val="00300E33"/>
    <w:rsid w:val="003012DD"/>
    <w:rsid w:val="00302FB0"/>
    <w:rsid w:val="003030D8"/>
    <w:rsid w:val="00303A21"/>
    <w:rsid w:val="00304E8A"/>
    <w:rsid w:val="00307763"/>
    <w:rsid w:val="003102DC"/>
    <w:rsid w:val="0031040F"/>
    <w:rsid w:val="003104B8"/>
    <w:rsid w:val="00310F16"/>
    <w:rsid w:val="00317A2A"/>
    <w:rsid w:val="00317BF4"/>
    <w:rsid w:val="00317E55"/>
    <w:rsid w:val="00322F58"/>
    <w:rsid w:val="00323A9D"/>
    <w:rsid w:val="003250BD"/>
    <w:rsid w:val="00330035"/>
    <w:rsid w:val="0033282A"/>
    <w:rsid w:val="00332E98"/>
    <w:rsid w:val="00335B53"/>
    <w:rsid w:val="00336B68"/>
    <w:rsid w:val="00337E4F"/>
    <w:rsid w:val="0034021F"/>
    <w:rsid w:val="00341757"/>
    <w:rsid w:val="003424FA"/>
    <w:rsid w:val="003451AF"/>
    <w:rsid w:val="0034543A"/>
    <w:rsid w:val="003454B6"/>
    <w:rsid w:val="00345675"/>
    <w:rsid w:val="00345A1D"/>
    <w:rsid w:val="00346CBB"/>
    <w:rsid w:val="00351857"/>
    <w:rsid w:val="003544CD"/>
    <w:rsid w:val="00354ABD"/>
    <w:rsid w:val="00355662"/>
    <w:rsid w:val="00356DFE"/>
    <w:rsid w:val="00357360"/>
    <w:rsid w:val="0035749E"/>
    <w:rsid w:val="003577F5"/>
    <w:rsid w:val="00357B79"/>
    <w:rsid w:val="0036082C"/>
    <w:rsid w:val="003647AF"/>
    <w:rsid w:val="003656E4"/>
    <w:rsid w:val="003678AA"/>
    <w:rsid w:val="0037183F"/>
    <w:rsid w:val="00372520"/>
    <w:rsid w:val="00374D1F"/>
    <w:rsid w:val="00375447"/>
    <w:rsid w:val="00375CAB"/>
    <w:rsid w:val="003761B6"/>
    <w:rsid w:val="00380FAB"/>
    <w:rsid w:val="00382248"/>
    <w:rsid w:val="0038287D"/>
    <w:rsid w:val="00382D52"/>
    <w:rsid w:val="00383C4D"/>
    <w:rsid w:val="00383D97"/>
    <w:rsid w:val="003842ED"/>
    <w:rsid w:val="00384D6B"/>
    <w:rsid w:val="00391E04"/>
    <w:rsid w:val="0039422D"/>
    <w:rsid w:val="003961A4"/>
    <w:rsid w:val="0039715B"/>
    <w:rsid w:val="00397437"/>
    <w:rsid w:val="003A00B1"/>
    <w:rsid w:val="003A19FE"/>
    <w:rsid w:val="003A2231"/>
    <w:rsid w:val="003A48C9"/>
    <w:rsid w:val="003A5B32"/>
    <w:rsid w:val="003B16EA"/>
    <w:rsid w:val="003C214F"/>
    <w:rsid w:val="003C33C2"/>
    <w:rsid w:val="003D0D9C"/>
    <w:rsid w:val="003D18F4"/>
    <w:rsid w:val="003D2428"/>
    <w:rsid w:val="003D30FD"/>
    <w:rsid w:val="003D3BA5"/>
    <w:rsid w:val="003D5AF3"/>
    <w:rsid w:val="003D6F0B"/>
    <w:rsid w:val="003E52EA"/>
    <w:rsid w:val="003F037B"/>
    <w:rsid w:val="003F1829"/>
    <w:rsid w:val="003F2A7A"/>
    <w:rsid w:val="003F2B28"/>
    <w:rsid w:val="003F3A64"/>
    <w:rsid w:val="003F4023"/>
    <w:rsid w:val="003F4308"/>
    <w:rsid w:val="003F656C"/>
    <w:rsid w:val="003F761C"/>
    <w:rsid w:val="00400319"/>
    <w:rsid w:val="00403214"/>
    <w:rsid w:val="0040326A"/>
    <w:rsid w:val="00404704"/>
    <w:rsid w:val="00404801"/>
    <w:rsid w:val="00405259"/>
    <w:rsid w:val="00406D81"/>
    <w:rsid w:val="00412188"/>
    <w:rsid w:val="0041585A"/>
    <w:rsid w:val="00415D38"/>
    <w:rsid w:val="00416555"/>
    <w:rsid w:val="00421A4C"/>
    <w:rsid w:val="00422162"/>
    <w:rsid w:val="00423EEA"/>
    <w:rsid w:val="0042597B"/>
    <w:rsid w:val="00430863"/>
    <w:rsid w:val="00433E3A"/>
    <w:rsid w:val="00434203"/>
    <w:rsid w:val="00436286"/>
    <w:rsid w:val="00441065"/>
    <w:rsid w:val="0044184F"/>
    <w:rsid w:val="004420C8"/>
    <w:rsid w:val="004448C8"/>
    <w:rsid w:val="00444D9C"/>
    <w:rsid w:val="00445439"/>
    <w:rsid w:val="00446516"/>
    <w:rsid w:val="0045441C"/>
    <w:rsid w:val="0045690B"/>
    <w:rsid w:val="004618E4"/>
    <w:rsid w:val="004619A3"/>
    <w:rsid w:val="00461A51"/>
    <w:rsid w:val="004621F6"/>
    <w:rsid w:val="00462BE2"/>
    <w:rsid w:val="00462C31"/>
    <w:rsid w:val="0047348C"/>
    <w:rsid w:val="00473C9F"/>
    <w:rsid w:val="00473DFE"/>
    <w:rsid w:val="00475400"/>
    <w:rsid w:val="00475946"/>
    <w:rsid w:val="00475AA7"/>
    <w:rsid w:val="004767E8"/>
    <w:rsid w:val="00477942"/>
    <w:rsid w:val="0048168A"/>
    <w:rsid w:val="004821BF"/>
    <w:rsid w:val="004822CF"/>
    <w:rsid w:val="00482340"/>
    <w:rsid w:val="0048264B"/>
    <w:rsid w:val="004830DC"/>
    <w:rsid w:val="00484374"/>
    <w:rsid w:val="004845A4"/>
    <w:rsid w:val="00484A42"/>
    <w:rsid w:val="00486E46"/>
    <w:rsid w:val="00487541"/>
    <w:rsid w:val="0048787E"/>
    <w:rsid w:val="00490346"/>
    <w:rsid w:val="004904F3"/>
    <w:rsid w:val="004915A5"/>
    <w:rsid w:val="0049220E"/>
    <w:rsid w:val="00493D59"/>
    <w:rsid w:val="004943B7"/>
    <w:rsid w:val="0049445C"/>
    <w:rsid w:val="00495395"/>
    <w:rsid w:val="00495E1B"/>
    <w:rsid w:val="00496681"/>
    <w:rsid w:val="004968DD"/>
    <w:rsid w:val="00496A13"/>
    <w:rsid w:val="00496DC3"/>
    <w:rsid w:val="004A0708"/>
    <w:rsid w:val="004A151C"/>
    <w:rsid w:val="004A4F4B"/>
    <w:rsid w:val="004A6CBC"/>
    <w:rsid w:val="004B3067"/>
    <w:rsid w:val="004B51CB"/>
    <w:rsid w:val="004B5D66"/>
    <w:rsid w:val="004B68CA"/>
    <w:rsid w:val="004B6C68"/>
    <w:rsid w:val="004C020E"/>
    <w:rsid w:val="004C1C37"/>
    <w:rsid w:val="004C2365"/>
    <w:rsid w:val="004C485A"/>
    <w:rsid w:val="004C4A58"/>
    <w:rsid w:val="004C5887"/>
    <w:rsid w:val="004C7FC8"/>
    <w:rsid w:val="004D4707"/>
    <w:rsid w:val="004D5861"/>
    <w:rsid w:val="004D6873"/>
    <w:rsid w:val="004E00A0"/>
    <w:rsid w:val="004E06B9"/>
    <w:rsid w:val="004E0D05"/>
    <w:rsid w:val="004E0FC2"/>
    <w:rsid w:val="004E1D92"/>
    <w:rsid w:val="004E24D1"/>
    <w:rsid w:val="004E2A2D"/>
    <w:rsid w:val="004E31E7"/>
    <w:rsid w:val="004E39B6"/>
    <w:rsid w:val="004E4337"/>
    <w:rsid w:val="004E62E1"/>
    <w:rsid w:val="004E797F"/>
    <w:rsid w:val="004E7E78"/>
    <w:rsid w:val="004F2386"/>
    <w:rsid w:val="004F4410"/>
    <w:rsid w:val="004F4C43"/>
    <w:rsid w:val="004F4C45"/>
    <w:rsid w:val="004F5057"/>
    <w:rsid w:val="004F526A"/>
    <w:rsid w:val="004F6215"/>
    <w:rsid w:val="004F7D97"/>
    <w:rsid w:val="004F7DA5"/>
    <w:rsid w:val="005024B8"/>
    <w:rsid w:val="00502B82"/>
    <w:rsid w:val="005043B7"/>
    <w:rsid w:val="00505A65"/>
    <w:rsid w:val="005065B5"/>
    <w:rsid w:val="00517419"/>
    <w:rsid w:val="00520251"/>
    <w:rsid w:val="005203D3"/>
    <w:rsid w:val="00521324"/>
    <w:rsid w:val="005217C7"/>
    <w:rsid w:val="00522DE8"/>
    <w:rsid w:val="00523086"/>
    <w:rsid w:val="005251A9"/>
    <w:rsid w:val="00525585"/>
    <w:rsid w:val="0052649E"/>
    <w:rsid w:val="00526BDA"/>
    <w:rsid w:val="005310E7"/>
    <w:rsid w:val="00531E26"/>
    <w:rsid w:val="00533EC7"/>
    <w:rsid w:val="00534602"/>
    <w:rsid w:val="0053481C"/>
    <w:rsid w:val="0053496B"/>
    <w:rsid w:val="0053535B"/>
    <w:rsid w:val="00535368"/>
    <w:rsid w:val="005407F1"/>
    <w:rsid w:val="0054130F"/>
    <w:rsid w:val="00543C4C"/>
    <w:rsid w:val="00543CA0"/>
    <w:rsid w:val="00544EA9"/>
    <w:rsid w:val="00553B9E"/>
    <w:rsid w:val="00554651"/>
    <w:rsid w:val="0055465A"/>
    <w:rsid w:val="00554727"/>
    <w:rsid w:val="00554A68"/>
    <w:rsid w:val="00554B5C"/>
    <w:rsid w:val="005558EA"/>
    <w:rsid w:val="00555B8D"/>
    <w:rsid w:val="00556F47"/>
    <w:rsid w:val="00557D0B"/>
    <w:rsid w:val="005652F4"/>
    <w:rsid w:val="0056632F"/>
    <w:rsid w:val="0056732B"/>
    <w:rsid w:val="005733D3"/>
    <w:rsid w:val="00573E25"/>
    <w:rsid w:val="0057405A"/>
    <w:rsid w:val="00575247"/>
    <w:rsid w:val="005757AF"/>
    <w:rsid w:val="0058049B"/>
    <w:rsid w:val="00580D8D"/>
    <w:rsid w:val="00581509"/>
    <w:rsid w:val="00583741"/>
    <w:rsid w:val="005905C7"/>
    <w:rsid w:val="00590616"/>
    <w:rsid w:val="00592E82"/>
    <w:rsid w:val="00594CF1"/>
    <w:rsid w:val="00594FDA"/>
    <w:rsid w:val="005950E6"/>
    <w:rsid w:val="00595C87"/>
    <w:rsid w:val="005A1B45"/>
    <w:rsid w:val="005A347F"/>
    <w:rsid w:val="005A50AB"/>
    <w:rsid w:val="005A5C6D"/>
    <w:rsid w:val="005A62D0"/>
    <w:rsid w:val="005A729D"/>
    <w:rsid w:val="005B1BAC"/>
    <w:rsid w:val="005B1E67"/>
    <w:rsid w:val="005B29A6"/>
    <w:rsid w:val="005B3F00"/>
    <w:rsid w:val="005C16A6"/>
    <w:rsid w:val="005C2AAD"/>
    <w:rsid w:val="005C2B99"/>
    <w:rsid w:val="005C3846"/>
    <w:rsid w:val="005C5DDD"/>
    <w:rsid w:val="005C6CF5"/>
    <w:rsid w:val="005C721D"/>
    <w:rsid w:val="005C74AC"/>
    <w:rsid w:val="005D0D4C"/>
    <w:rsid w:val="005D14D2"/>
    <w:rsid w:val="005D17CC"/>
    <w:rsid w:val="005D1826"/>
    <w:rsid w:val="005D2786"/>
    <w:rsid w:val="005D566B"/>
    <w:rsid w:val="005D79A7"/>
    <w:rsid w:val="005E0950"/>
    <w:rsid w:val="005E09C6"/>
    <w:rsid w:val="005E0B6B"/>
    <w:rsid w:val="005E3711"/>
    <w:rsid w:val="005F1809"/>
    <w:rsid w:val="005F2618"/>
    <w:rsid w:val="005F27E3"/>
    <w:rsid w:val="005F4E2C"/>
    <w:rsid w:val="005F5ADF"/>
    <w:rsid w:val="00603F80"/>
    <w:rsid w:val="006056EF"/>
    <w:rsid w:val="00605CA6"/>
    <w:rsid w:val="00607ABE"/>
    <w:rsid w:val="00610337"/>
    <w:rsid w:val="00612BCA"/>
    <w:rsid w:val="0061309A"/>
    <w:rsid w:val="0061371F"/>
    <w:rsid w:val="006140C8"/>
    <w:rsid w:val="00616C58"/>
    <w:rsid w:val="006204C6"/>
    <w:rsid w:val="006215CD"/>
    <w:rsid w:val="006223F3"/>
    <w:rsid w:val="006244EE"/>
    <w:rsid w:val="006246E3"/>
    <w:rsid w:val="00624DCF"/>
    <w:rsid w:val="00627916"/>
    <w:rsid w:val="00627922"/>
    <w:rsid w:val="00632F55"/>
    <w:rsid w:val="00634F26"/>
    <w:rsid w:val="00637786"/>
    <w:rsid w:val="00637CCF"/>
    <w:rsid w:val="006404EE"/>
    <w:rsid w:val="00643C9C"/>
    <w:rsid w:val="0064564E"/>
    <w:rsid w:val="00645EE2"/>
    <w:rsid w:val="006563DE"/>
    <w:rsid w:val="00657EBF"/>
    <w:rsid w:val="00664C4F"/>
    <w:rsid w:val="00665C5E"/>
    <w:rsid w:val="00666725"/>
    <w:rsid w:val="0066718A"/>
    <w:rsid w:val="00667240"/>
    <w:rsid w:val="00667528"/>
    <w:rsid w:val="0066769C"/>
    <w:rsid w:val="00667909"/>
    <w:rsid w:val="006708D4"/>
    <w:rsid w:val="00670E3D"/>
    <w:rsid w:val="00671512"/>
    <w:rsid w:val="00672280"/>
    <w:rsid w:val="00673CEC"/>
    <w:rsid w:val="006747AA"/>
    <w:rsid w:val="00676F6B"/>
    <w:rsid w:val="00677E00"/>
    <w:rsid w:val="00677E78"/>
    <w:rsid w:val="0068048D"/>
    <w:rsid w:val="00681C0A"/>
    <w:rsid w:val="00681F06"/>
    <w:rsid w:val="00685AF4"/>
    <w:rsid w:val="00685C71"/>
    <w:rsid w:val="006865B5"/>
    <w:rsid w:val="0068736B"/>
    <w:rsid w:val="00687999"/>
    <w:rsid w:val="00692C33"/>
    <w:rsid w:val="00694594"/>
    <w:rsid w:val="00695599"/>
    <w:rsid w:val="0069754E"/>
    <w:rsid w:val="006A0185"/>
    <w:rsid w:val="006A0467"/>
    <w:rsid w:val="006A04D6"/>
    <w:rsid w:val="006A17AB"/>
    <w:rsid w:val="006A186F"/>
    <w:rsid w:val="006A2A20"/>
    <w:rsid w:val="006A2C4D"/>
    <w:rsid w:val="006A69CB"/>
    <w:rsid w:val="006A7BB6"/>
    <w:rsid w:val="006B44C1"/>
    <w:rsid w:val="006B4651"/>
    <w:rsid w:val="006B4AA0"/>
    <w:rsid w:val="006B4FEC"/>
    <w:rsid w:val="006B51A0"/>
    <w:rsid w:val="006B6A6E"/>
    <w:rsid w:val="006C028D"/>
    <w:rsid w:val="006C31DF"/>
    <w:rsid w:val="006C3B2A"/>
    <w:rsid w:val="006C4011"/>
    <w:rsid w:val="006C4AEF"/>
    <w:rsid w:val="006C56D4"/>
    <w:rsid w:val="006C59D9"/>
    <w:rsid w:val="006D018F"/>
    <w:rsid w:val="006D0748"/>
    <w:rsid w:val="006D1FAA"/>
    <w:rsid w:val="006D2246"/>
    <w:rsid w:val="006D4180"/>
    <w:rsid w:val="006D595B"/>
    <w:rsid w:val="006D70F6"/>
    <w:rsid w:val="006D755E"/>
    <w:rsid w:val="006E3ABF"/>
    <w:rsid w:val="006E3B05"/>
    <w:rsid w:val="006E77B3"/>
    <w:rsid w:val="006F0DBC"/>
    <w:rsid w:val="006F1BB2"/>
    <w:rsid w:val="006F1F26"/>
    <w:rsid w:val="006F3276"/>
    <w:rsid w:val="006F3600"/>
    <w:rsid w:val="006F482C"/>
    <w:rsid w:val="006F66D3"/>
    <w:rsid w:val="006F74E9"/>
    <w:rsid w:val="007003D6"/>
    <w:rsid w:val="00700633"/>
    <w:rsid w:val="007021FA"/>
    <w:rsid w:val="007023D5"/>
    <w:rsid w:val="00702896"/>
    <w:rsid w:val="00703352"/>
    <w:rsid w:val="00703F0C"/>
    <w:rsid w:val="0070477B"/>
    <w:rsid w:val="007061F6"/>
    <w:rsid w:val="00706ADE"/>
    <w:rsid w:val="00707854"/>
    <w:rsid w:val="007100A0"/>
    <w:rsid w:val="007125E8"/>
    <w:rsid w:val="00714A7F"/>
    <w:rsid w:val="00715A71"/>
    <w:rsid w:val="00715E16"/>
    <w:rsid w:val="00716583"/>
    <w:rsid w:val="00717A68"/>
    <w:rsid w:val="00720DB7"/>
    <w:rsid w:val="00723444"/>
    <w:rsid w:val="00724538"/>
    <w:rsid w:val="00725060"/>
    <w:rsid w:val="0072670B"/>
    <w:rsid w:val="00726728"/>
    <w:rsid w:val="007272E4"/>
    <w:rsid w:val="00730F89"/>
    <w:rsid w:val="0073113D"/>
    <w:rsid w:val="00731351"/>
    <w:rsid w:val="00731BE6"/>
    <w:rsid w:val="00732ACA"/>
    <w:rsid w:val="00733510"/>
    <w:rsid w:val="00733BDB"/>
    <w:rsid w:val="00735A14"/>
    <w:rsid w:val="00741091"/>
    <w:rsid w:val="007412FC"/>
    <w:rsid w:val="007423F2"/>
    <w:rsid w:val="0074250F"/>
    <w:rsid w:val="00743189"/>
    <w:rsid w:val="00744D15"/>
    <w:rsid w:val="007456B0"/>
    <w:rsid w:val="00745E3E"/>
    <w:rsid w:val="00746EA8"/>
    <w:rsid w:val="00747293"/>
    <w:rsid w:val="0074778B"/>
    <w:rsid w:val="0075211A"/>
    <w:rsid w:val="00752A13"/>
    <w:rsid w:val="00754CA1"/>
    <w:rsid w:val="00755DD6"/>
    <w:rsid w:val="007569A9"/>
    <w:rsid w:val="0075742E"/>
    <w:rsid w:val="00757F17"/>
    <w:rsid w:val="00760AF1"/>
    <w:rsid w:val="00760B6B"/>
    <w:rsid w:val="007611E8"/>
    <w:rsid w:val="00761A0D"/>
    <w:rsid w:val="00761ADC"/>
    <w:rsid w:val="0076322C"/>
    <w:rsid w:val="00763F71"/>
    <w:rsid w:val="00763FDA"/>
    <w:rsid w:val="00764A95"/>
    <w:rsid w:val="00764BEA"/>
    <w:rsid w:val="00766ACA"/>
    <w:rsid w:val="00767CFE"/>
    <w:rsid w:val="007717CA"/>
    <w:rsid w:val="007764F9"/>
    <w:rsid w:val="0077668D"/>
    <w:rsid w:val="0077674B"/>
    <w:rsid w:val="007804C0"/>
    <w:rsid w:val="00780E56"/>
    <w:rsid w:val="00781725"/>
    <w:rsid w:val="00782C2F"/>
    <w:rsid w:val="007833A1"/>
    <w:rsid w:val="00783982"/>
    <w:rsid w:val="00785602"/>
    <w:rsid w:val="00787877"/>
    <w:rsid w:val="0079189C"/>
    <w:rsid w:val="00791DE8"/>
    <w:rsid w:val="0079263A"/>
    <w:rsid w:val="0079456E"/>
    <w:rsid w:val="00794864"/>
    <w:rsid w:val="00797751"/>
    <w:rsid w:val="007A0DBE"/>
    <w:rsid w:val="007A3834"/>
    <w:rsid w:val="007A3B8A"/>
    <w:rsid w:val="007A46EF"/>
    <w:rsid w:val="007A5EBA"/>
    <w:rsid w:val="007A664D"/>
    <w:rsid w:val="007A7A4E"/>
    <w:rsid w:val="007B08C0"/>
    <w:rsid w:val="007B166C"/>
    <w:rsid w:val="007B2800"/>
    <w:rsid w:val="007B460C"/>
    <w:rsid w:val="007B4743"/>
    <w:rsid w:val="007B550E"/>
    <w:rsid w:val="007B77EE"/>
    <w:rsid w:val="007C1836"/>
    <w:rsid w:val="007C1D0A"/>
    <w:rsid w:val="007C28AB"/>
    <w:rsid w:val="007C5D80"/>
    <w:rsid w:val="007D07A1"/>
    <w:rsid w:val="007D0E46"/>
    <w:rsid w:val="007D3DE6"/>
    <w:rsid w:val="007D5F16"/>
    <w:rsid w:val="007D6B60"/>
    <w:rsid w:val="007E1F1D"/>
    <w:rsid w:val="007E293D"/>
    <w:rsid w:val="007E51CF"/>
    <w:rsid w:val="007E5F24"/>
    <w:rsid w:val="007F11D0"/>
    <w:rsid w:val="007F12C7"/>
    <w:rsid w:val="007F1ACD"/>
    <w:rsid w:val="007F4D87"/>
    <w:rsid w:val="007F5249"/>
    <w:rsid w:val="007F581A"/>
    <w:rsid w:val="007F6DBC"/>
    <w:rsid w:val="007F725A"/>
    <w:rsid w:val="007F735C"/>
    <w:rsid w:val="007F7A5F"/>
    <w:rsid w:val="007F7EC4"/>
    <w:rsid w:val="008001F1"/>
    <w:rsid w:val="008002C2"/>
    <w:rsid w:val="00800C0E"/>
    <w:rsid w:val="00801E67"/>
    <w:rsid w:val="00803A24"/>
    <w:rsid w:val="00805FBF"/>
    <w:rsid w:val="0081008F"/>
    <w:rsid w:val="00813D7B"/>
    <w:rsid w:val="008160A1"/>
    <w:rsid w:val="008161D1"/>
    <w:rsid w:val="0081704A"/>
    <w:rsid w:val="00820874"/>
    <w:rsid w:val="00820E84"/>
    <w:rsid w:val="00821589"/>
    <w:rsid w:val="00821646"/>
    <w:rsid w:val="00822EA8"/>
    <w:rsid w:val="008236DC"/>
    <w:rsid w:val="0082563F"/>
    <w:rsid w:val="008266D9"/>
    <w:rsid w:val="00827EEC"/>
    <w:rsid w:val="008301AE"/>
    <w:rsid w:val="00831033"/>
    <w:rsid w:val="00831F2F"/>
    <w:rsid w:val="0083232B"/>
    <w:rsid w:val="00832BAF"/>
    <w:rsid w:val="0083602F"/>
    <w:rsid w:val="00837358"/>
    <w:rsid w:val="008416FB"/>
    <w:rsid w:val="00842B13"/>
    <w:rsid w:val="00844C78"/>
    <w:rsid w:val="00846509"/>
    <w:rsid w:val="00846A09"/>
    <w:rsid w:val="00846E80"/>
    <w:rsid w:val="00847522"/>
    <w:rsid w:val="00850735"/>
    <w:rsid w:val="00852148"/>
    <w:rsid w:val="00853751"/>
    <w:rsid w:val="0085580C"/>
    <w:rsid w:val="008563CB"/>
    <w:rsid w:val="00857B71"/>
    <w:rsid w:val="00861A7E"/>
    <w:rsid w:val="00862E9B"/>
    <w:rsid w:val="00863DC8"/>
    <w:rsid w:val="0086524B"/>
    <w:rsid w:val="00870E9D"/>
    <w:rsid w:val="008760BB"/>
    <w:rsid w:val="00877320"/>
    <w:rsid w:val="008806A1"/>
    <w:rsid w:val="0088088B"/>
    <w:rsid w:val="008817C2"/>
    <w:rsid w:val="00881D30"/>
    <w:rsid w:val="00882561"/>
    <w:rsid w:val="008831D9"/>
    <w:rsid w:val="00883290"/>
    <w:rsid w:val="00884C0E"/>
    <w:rsid w:val="00892556"/>
    <w:rsid w:val="008937ED"/>
    <w:rsid w:val="00894B80"/>
    <w:rsid w:val="00894C44"/>
    <w:rsid w:val="00895273"/>
    <w:rsid w:val="00897A73"/>
    <w:rsid w:val="008A051D"/>
    <w:rsid w:val="008A0AF9"/>
    <w:rsid w:val="008A0DD1"/>
    <w:rsid w:val="008A1757"/>
    <w:rsid w:val="008A1831"/>
    <w:rsid w:val="008A6A2A"/>
    <w:rsid w:val="008B1C33"/>
    <w:rsid w:val="008B2893"/>
    <w:rsid w:val="008B35E9"/>
    <w:rsid w:val="008B47BA"/>
    <w:rsid w:val="008B61A9"/>
    <w:rsid w:val="008B67FF"/>
    <w:rsid w:val="008B750F"/>
    <w:rsid w:val="008C0E9B"/>
    <w:rsid w:val="008C170A"/>
    <w:rsid w:val="008C1963"/>
    <w:rsid w:val="008C4665"/>
    <w:rsid w:val="008C524C"/>
    <w:rsid w:val="008C5434"/>
    <w:rsid w:val="008C58A4"/>
    <w:rsid w:val="008C6520"/>
    <w:rsid w:val="008C6B99"/>
    <w:rsid w:val="008D15ED"/>
    <w:rsid w:val="008D198B"/>
    <w:rsid w:val="008D3A19"/>
    <w:rsid w:val="008D3A4A"/>
    <w:rsid w:val="008D3E24"/>
    <w:rsid w:val="008D48EB"/>
    <w:rsid w:val="008D5165"/>
    <w:rsid w:val="008D5A33"/>
    <w:rsid w:val="008D6AB1"/>
    <w:rsid w:val="008E13BB"/>
    <w:rsid w:val="008E26D5"/>
    <w:rsid w:val="008E3194"/>
    <w:rsid w:val="008E44EC"/>
    <w:rsid w:val="008E5A85"/>
    <w:rsid w:val="008E5BF9"/>
    <w:rsid w:val="008E5DA5"/>
    <w:rsid w:val="008E63E5"/>
    <w:rsid w:val="008E709F"/>
    <w:rsid w:val="008E7663"/>
    <w:rsid w:val="008F0AD4"/>
    <w:rsid w:val="008F0B56"/>
    <w:rsid w:val="008F2C27"/>
    <w:rsid w:val="008F3522"/>
    <w:rsid w:val="008F39A8"/>
    <w:rsid w:val="008F3F5F"/>
    <w:rsid w:val="008F503A"/>
    <w:rsid w:val="008F58A7"/>
    <w:rsid w:val="008F7DBC"/>
    <w:rsid w:val="009006B5"/>
    <w:rsid w:val="00901998"/>
    <w:rsid w:val="00901D81"/>
    <w:rsid w:val="009024EB"/>
    <w:rsid w:val="0090357C"/>
    <w:rsid w:val="00903FF5"/>
    <w:rsid w:val="009045E1"/>
    <w:rsid w:val="00905203"/>
    <w:rsid w:val="00907AC9"/>
    <w:rsid w:val="00910B9E"/>
    <w:rsid w:val="00911C3F"/>
    <w:rsid w:val="0091224F"/>
    <w:rsid w:val="0091525A"/>
    <w:rsid w:val="00916AAE"/>
    <w:rsid w:val="009177D3"/>
    <w:rsid w:val="0091798D"/>
    <w:rsid w:val="00917A90"/>
    <w:rsid w:val="00917E36"/>
    <w:rsid w:val="00920CE7"/>
    <w:rsid w:val="009216E7"/>
    <w:rsid w:val="0092513E"/>
    <w:rsid w:val="00925A06"/>
    <w:rsid w:val="00931BBF"/>
    <w:rsid w:val="00932329"/>
    <w:rsid w:val="00932632"/>
    <w:rsid w:val="00932D69"/>
    <w:rsid w:val="009337CE"/>
    <w:rsid w:val="0093451A"/>
    <w:rsid w:val="009347E2"/>
    <w:rsid w:val="009348DA"/>
    <w:rsid w:val="00935D88"/>
    <w:rsid w:val="0093626E"/>
    <w:rsid w:val="00937270"/>
    <w:rsid w:val="009420C0"/>
    <w:rsid w:val="009429A9"/>
    <w:rsid w:val="00942BD8"/>
    <w:rsid w:val="00943464"/>
    <w:rsid w:val="00943CC1"/>
    <w:rsid w:val="009446FC"/>
    <w:rsid w:val="0094493E"/>
    <w:rsid w:val="00945228"/>
    <w:rsid w:val="009463F8"/>
    <w:rsid w:val="009464FC"/>
    <w:rsid w:val="009467B0"/>
    <w:rsid w:val="00947FF1"/>
    <w:rsid w:val="00950536"/>
    <w:rsid w:val="0095365B"/>
    <w:rsid w:val="00955387"/>
    <w:rsid w:val="00955863"/>
    <w:rsid w:val="0095692E"/>
    <w:rsid w:val="009626EA"/>
    <w:rsid w:val="00963678"/>
    <w:rsid w:val="00965679"/>
    <w:rsid w:val="009667B5"/>
    <w:rsid w:val="009679E5"/>
    <w:rsid w:val="009724CA"/>
    <w:rsid w:val="009727B3"/>
    <w:rsid w:val="009738CE"/>
    <w:rsid w:val="0097428C"/>
    <w:rsid w:val="00975490"/>
    <w:rsid w:val="00975DE9"/>
    <w:rsid w:val="00976FB9"/>
    <w:rsid w:val="009779F9"/>
    <w:rsid w:val="0098056C"/>
    <w:rsid w:val="00980D3F"/>
    <w:rsid w:val="00982F6B"/>
    <w:rsid w:val="009838C0"/>
    <w:rsid w:val="00983AAA"/>
    <w:rsid w:val="00984079"/>
    <w:rsid w:val="00985215"/>
    <w:rsid w:val="009858D8"/>
    <w:rsid w:val="009903D2"/>
    <w:rsid w:val="00997365"/>
    <w:rsid w:val="009973C9"/>
    <w:rsid w:val="009A34E4"/>
    <w:rsid w:val="009A3DF3"/>
    <w:rsid w:val="009A44AF"/>
    <w:rsid w:val="009A5A15"/>
    <w:rsid w:val="009A630A"/>
    <w:rsid w:val="009A7506"/>
    <w:rsid w:val="009B4992"/>
    <w:rsid w:val="009B4E43"/>
    <w:rsid w:val="009B5582"/>
    <w:rsid w:val="009B5979"/>
    <w:rsid w:val="009B5BF5"/>
    <w:rsid w:val="009C014A"/>
    <w:rsid w:val="009C190B"/>
    <w:rsid w:val="009C3893"/>
    <w:rsid w:val="009D712B"/>
    <w:rsid w:val="009D7333"/>
    <w:rsid w:val="009E101D"/>
    <w:rsid w:val="009E1CA0"/>
    <w:rsid w:val="009E208A"/>
    <w:rsid w:val="009E245E"/>
    <w:rsid w:val="009E27CF"/>
    <w:rsid w:val="009E2BD0"/>
    <w:rsid w:val="009E4867"/>
    <w:rsid w:val="009F6E2D"/>
    <w:rsid w:val="00A0002E"/>
    <w:rsid w:val="00A02048"/>
    <w:rsid w:val="00A059AB"/>
    <w:rsid w:val="00A076F1"/>
    <w:rsid w:val="00A10CD0"/>
    <w:rsid w:val="00A10CEE"/>
    <w:rsid w:val="00A11584"/>
    <w:rsid w:val="00A137D6"/>
    <w:rsid w:val="00A15273"/>
    <w:rsid w:val="00A152CA"/>
    <w:rsid w:val="00A16A2A"/>
    <w:rsid w:val="00A17521"/>
    <w:rsid w:val="00A17D8C"/>
    <w:rsid w:val="00A17FE5"/>
    <w:rsid w:val="00A238BC"/>
    <w:rsid w:val="00A23C17"/>
    <w:rsid w:val="00A240FA"/>
    <w:rsid w:val="00A25F8E"/>
    <w:rsid w:val="00A26FDE"/>
    <w:rsid w:val="00A320E0"/>
    <w:rsid w:val="00A324E1"/>
    <w:rsid w:val="00A32FA5"/>
    <w:rsid w:val="00A33D5D"/>
    <w:rsid w:val="00A344A1"/>
    <w:rsid w:val="00A34735"/>
    <w:rsid w:val="00A36953"/>
    <w:rsid w:val="00A407C5"/>
    <w:rsid w:val="00A41B39"/>
    <w:rsid w:val="00A41F4F"/>
    <w:rsid w:val="00A4582A"/>
    <w:rsid w:val="00A4596D"/>
    <w:rsid w:val="00A47AC9"/>
    <w:rsid w:val="00A51880"/>
    <w:rsid w:val="00A5241F"/>
    <w:rsid w:val="00A53510"/>
    <w:rsid w:val="00A537B4"/>
    <w:rsid w:val="00A5399C"/>
    <w:rsid w:val="00A548F4"/>
    <w:rsid w:val="00A55E5A"/>
    <w:rsid w:val="00A6033F"/>
    <w:rsid w:val="00A62556"/>
    <w:rsid w:val="00A662D6"/>
    <w:rsid w:val="00A673BD"/>
    <w:rsid w:val="00A7185D"/>
    <w:rsid w:val="00A720CC"/>
    <w:rsid w:val="00A725F5"/>
    <w:rsid w:val="00A733A3"/>
    <w:rsid w:val="00A75BCF"/>
    <w:rsid w:val="00A75D4F"/>
    <w:rsid w:val="00A7670A"/>
    <w:rsid w:val="00A77918"/>
    <w:rsid w:val="00A8039C"/>
    <w:rsid w:val="00A8059F"/>
    <w:rsid w:val="00A8521A"/>
    <w:rsid w:val="00A85C0C"/>
    <w:rsid w:val="00A8605E"/>
    <w:rsid w:val="00A86A09"/>
    <w:rsid w:val="00A87737"/>
    <w:rsid w:val="00A87828"/>
    <w:rsid w:val="00A9040C"/>
    <w:rsid w:val="00A94354"/>
    <w:rsid w:val="00A946AB"/>
    <w:rsid w:val="00A9594F"/>
    <w:rsid w:val="00A95E26"/>
    <w:rsid w:val="00A9621E"/>
    <w:rsid w:val="00A967E0"/>
    <w:rsid w:val="00A97E9E"/>
    <w:rsid w:val="00AA02C0"/>
    <w:rsid w:val="00AA04B8"/>
    <w:rsid w:val="00AA102B"/>
    <w:rsid w:val="00AA18E8"/>
    <w:rsid w:val="00AA20EF"/>
    <w:rsid w:val="00AA5C35"/>
    <w:rsid w:val="00AA6076"/>
    <w:rsid w:val="00AA6FE9"/>
    <w:rsid w:val="00AB0B48"/>
    <w:rsid w:val="00AB3C34"/>
    <w:rsid w:val="00AB6150"/>
    <w:rsid w:val="00AB6F7E"/>
    <w:rsid w:val="00AC10E2"/>
    <w:rsid w:val="00AC25BB"/>
    <w:rsid w:val="00AC2773"/>
    <w:rsid w:val="00AC2E14"/>
    <w:rsid w:val="00AC60B2"/>
    <w:rsid w:val="00AD2076"/>
    <w:rsid w:val="00AD21CA"/>
    <w:rsid w:val="00AD476A"/>
    <w:rsid w:val="00AD501F"/>
    <w:rsid w:val="00AD5064"/>
    <w:rsid w:val="00AD5515"/>
    <w:rsid w:val="00AD5955"/>
    <w:rsid w:val="00AD5B8D"/>
    <w:rsid w:val="00AD5DCA"/>
    <w:rsid w:val="00AD617D"/>
    <w:rsid w:val="00AE0151"/>
    <w:rsid w:val="00AE4AE1"/>
    <w:rsid w:val="00AF07C9"/>
    <w:rsid w:val="00AF2C37"/>
    <w:rsid w:val="00AF33F2"/>
    <w:rsid w:val="00AF3556"/>
    <w:rsid w:val="00AF6822"/>
    <w:rsid w:val="00B012F9"/>
    <w:rsid w:val="00B020D6"/>
    <w:rsid w:val="00B035CB"/>
    <w:rsid w:val="00B03B41"/>
    <w:rsid w:val="00B03D28"/>
    <w:rsid w:val="00B043F2"/>
    <w:rsid w:val="00B04744"/>
    <w:rsid w:val="00B05D90"/>
    <w:rsid w:val="00B07250"/>
    <w:rsid w:val="00B07D13"/>
    <w:rsid w:val="00B1212E"/>
    <w:rsid w:val="00B13925"/>
    <w:rsid w:val="00B14A95"/>
    <w:rsid w:val="00B153B8"/>
    <w:rsid w:val="00B1547C"/>
    <w:rsid w:val="00B154A0"/>
    <w:rsid w:val="00B17772"/>
    <w:rsid w:val="00B17977"/>
    <w:rsid w:val="00B21429"/>
    <w:rsid w:val="00B224A5"/>
    <w:rsid w:val="00B22AFA"/>
    <w:rsid w:val="00B24A1E"/>
    <w:rsid w:val="00B24A9A"/>
    <w:rsid w:val="00B25926"/>
    <w:rsid w:val="00B2623F"/>
    <w:rsid w:val="00B26864"/>
    <w:rsid w:val="00B26FC4"/>
    <w:rsid w:val="00B2702E"/>
    <w:rsid w:val="00B312D4"/>
    <w:rsid w:val="00B34160"/>
    <w:rsid w:val="00B371A7"/>
    <w:rsid w:val="00B379F1"/>
    <w:rsid w:val="00B4106B"/>
    <w:rsid w:val="00B41980"/>
    <w:rsid w:val="00B41C61"/>
    <w:rsid w:val="00B42A7A"/>
    <w:rsid w:val="00B4420F"/>
    <w:rsid w:val="00B45DCC"/>
    <w:rsid w:val="00B460BA"/>
    <w:rsid w:val="00B470F4"/>
    <w:rsid w:val="00B50C73"/>
    <w:rsid w:val="00B50E15"/>
    <w:rsid w:val="00B53DCC"/>
    <w:rsid w:val="00B54E76"/>
    <w:rsid w:val="00B56679"/>
    <w:rsid w:val="00B56682"/>
    <w:rsid w:val="00B5771C"/>
    <w:rsid w:val="00B61633"/>
    <w:rsid w:val="00B6254A"/>
    <w:rsid w:val="00B62C24"/>
    <w:rsid w:val="00B639FC"/>
    <w:rsid w:val="00B650AB"/>
    <w:rsid w:val="00B67DE4"/>
    <w:rsid w:val="00B71D1C"/>
    <w:rsid w:val="00B737D8"/>
    <w:rsid w:val="00B74990"/>
    <w:rsid w:val="00B77238"/>
    <w:rsid w:val="00B855EA"/>
    <w:rsid w:val="00B858D5"/>
    <w:rsid w:val="00B9089C"/>
    <w:rsid w:val="00B928A0"/>
    <w:rsid w:val="00B965D1"/>
    <w:rsid w:val="00B96ED5"/>
    <w:rsid w:val="00B97461"/>
    <w:rsid w:val="00B974FC"/>
    <w:rsid w:val="00BA11BC"/>
    <w:rsid w:val="00BA3885"/>
    <w:rsid w:val="00BA3989"/>
    <w:rsid w:val="00BA4388"/>
    <w:rsid w:val="00BA5A6E"/>
    <w:rsid w:val="00BA5B2A"/>
    <w:rsid w:val="00BA7B20"/>
    <w:rsid w:val="00BB1389"/>
    <w:rsid w:val="00BB15DB"/>
    <w:rsid w:val="00BB7474"/>
    <w:rsid w:val="00BB74ED"/>
    <w:rsid w:val="00BB7D30"/>
    <w:rsid w:val="00BC05A4"/>
    <w:rsid w:val="00BC0B61"/>
    <w:rsid w:val="00BC0D3B"/>
    <w:rsid w:val="00BC0EE8"/>
    <w:rsid w:val="00BC4E84"/>
    <w:rsid w:val="00BC6A99"/>
    <w:rsid w:val="00BC7D56"/>
    <w:rsid w:val="00BD0624"/>
    <w:rsid w:val="00BD18F5"/>
    <w:rsid w:val="00BD1FAA"/>
    <w:rsid w:val="00BD2620"/>
    <w:rsid w:val="00BD304C"/>
    <w:rsid w:val="00BD41A1"/>
    <w:rsid w:val="00BD4D80"/>
    <w:rsid w:val="00BD6CBD"/>
    <w:rsid w:val="00BE06CE"/>
    <w:rsid w:val="00BE2526"/>
    <w:rsid w:val="00BE2CBC"/>
    <w:rsid w:val="00BE3702"/>
    <w:rsid w:val="00BE4DB4"/>
    <w:rsid w:val="00BE5D3F"/>
    <w:rsid w:val="00BF1465"/>
    <w:rsid w:val="00BF1B4E"/>
    <w:rsid w:val="00BF211A"/>
    <w:rsid w:val="00BF5974"/>
    <w:rsid w:val="00BF74C9"/>
    <w:rsid w:val="00BF791E"/>
    <w:rsid w:val="00C0366D"/>
    <w:rsid w:val="00C0447B"/>
    <w:rsid w:val="00C04FA1"/>
    <w:rsid w:val="00C059DA"/>
    <w:rsid w:val="00C1070E"/>
    <w:rsid w:val="00C11AD3"/>
    <w:rsid w:val="00C12113"/>
    <w:rsid w:val="00C1328F"/>
    <w:rsid w:val="00C13C78"/>
    <w:rsid w:val="00C1605A"/>
    <w:rsid w:val="00C17DC3"/>
    <w:rsid w:val="00C201FC"/>
    <w:rsid w:val="00C20ACE"/>
    <w:rsid w:val="00C20E32"/>
    <w:rsid w:val="00C20F87"/>
    <w:rsid w:val="00C27927"/>
    <w:rsid w:val="00C31517"/>
    <w:rsid w:val="00C3183F"/>
    <w:rsid w:val="00C324CC"/>
    <w:rsid w:val="00C32E08"/>
    <w:rsid w:val="00C33E02"/>
    <w:rsid w:val="00C34333"/>
    <w:rsid w:val="00C36E00"/>
    <w:rsid w:val="00C37300"/>
    <w:rsid w:val="00C431EA"/>
    <w:rsid w:val="00C4408F"/>
    <w:rsid w:val="00C531ED"/>
    <w:rsid w:val="00C569E6"/>
    <w:rsid w:val="00C56E60"/>
    <w:rsid w:val="00C61F0D"/>
    <w:rsid w:val="00C630BF"/>
    <w:rsid w:val="00C64823"/>
    <w:rsid w:val="00C64C54"/>
    <w:rsid w:val="00C6596D"/>
    <w:rsid w:val="00C66FB7"/>
    <w:rsid w:val="00C735CF"/>
    <w:rsid w:val="00C73D22"/>
    <w:rsid w:val="00C7660C"/>
    <w:rsid w:val="00C76A36"/>
    <w:rsid w:val="00C80EE7"/>
    <w:rsid w:val="00C813A2"/>
    <w:rsid w:val="00C8215D"/>
    <w:rsid w:val="00C82493"/>
    <w:rsid w:val="00C85007"/>
    <w:rsid w:val="00C859E0"/>
    <w:rsid w:val="00C8650C"/>
    <w:rsid w:val="00C86AD1"/>
    <w:rsid w:val="00C87C36"/>
    <w:rsid w:val="00C90E4B"/>
    <w:rsid w:val="00C911F4"/>
    <w:rsid w:val="00C9244A"/>
    <w:rsid w:val="00C924C4"/>
    <w:rsid w:val="00C927E6"/>
    <w:rsid w:val="00C9749F"/>
    <w:rsid w:val="00CA27C8"/>
    <w:rsid w:val="00CA2A71"/>
    <w:rsid w:val="00CA420F"/>
    <w:rsid w:val="00CA4BD0"/>
    <w:rsid w:val="00CA5951"/>
    <w:rsid w:val="00CB1C52"/>
    <w:rsid w:val="00CB6CDA"/>
    <w:rsid w:val="00CB6FF1"/>
    <w:rsid w:val="00CB7258"/>
    <w:rsid w:val="00CB7458"/>
    <w:rsid w:val="00CB7B60"/>
    <w:rsid w:val="00CC01FE"/>
    <w:rsid w:val="00CC1866"/>
    <w:rsid w:val="00CC1F3E"/>
    <w:rsid w:val="00CD0074"/>
    <w:rsid w:val="00CD32D6"/>
    <w:rsid w:val="00CD3908"/>
    <w:rsid w:val="00CD47D7"/>
    <w:rsid w:val="00CD4A67"/>
    <w:rsid w:val="00CD53A8"/>
    <w:rsid w:val="00CD59AE"/>
    <w:rsid w:val="00CE04FA"/>
    <w:rsid w:val="00CE1963"/>
    <w:rsid w:val="00CE2C84"/>
    <w:rsid w:val="00CE430A"/>
    <w:rsid w:val="00CE51B9"/>
    <w:rsid w:val="00CF1616"/>
    <w:rsid w:val="00CF2921"/>
    <w:rsid w:val="00CF2AC5"/>
    <w:rsid w:val="00CF33C9"/>
    <w:rsid w:val="00D010F5"/>
    <w:rsid w:val="00D0173A"/>
    <w:rsid w:val="00D02476"/>
    <w:rsid w:val="00D03297"/>
    <w:rsid w:val="00D03D93"/>
    <w:rsid w:val="00D03EDE"/>
    <w:rsid w:val="00D0595D"/>
    <w:rsid w:val="00D070A1"/>
    <w:rsid w:val="00D07258"/>
    <w:rsid w:val="00D115DD"/>
    <w:rsid w:val="00D11846"/>
    <w:rsid w:val="00D1301B"/>
    <w:rsid w:val="00D133CD"/>
    <w:rsid w:val="00D13CD2"/>
    <w:rsid w:val="00D15381"/>
    <w:rsid w:val="00D159EA"/>
    <w:rsid w:val="00D20531"/>
    <w:rsid w:val="00D2285B"/>
    <w:rsid w:val="00D26E60"/>
    <w:rsid w:val="00D27213"/>
    <w:rsid w:val="00D30D96"/>
    <w:rsid w:val="00D310CC"/>
    <w:rsid w:val="00D31A8F"/>
    <w:rsid w:val="00D32FEC"/>
    <w:rsid w:val="00D33F84"/>
    <w:rsid w:val="00D35FD1"/>
    <w:rsid w:val="00D3632D"/>
    <w:rsid w:val="00D366CE"/>
    <w:rsid w:val="00D3675C"/>
    <w:rsid w:val="00D37EFE"/>
    <w:rsid w:val="00D41337"/>
    <w:rsid w:val="00D43478"/>
    <w:rsid w:val="00D43610"/>
    <w:rsid w:val="00D452CA"/>
    <w:rsid w:val="00D46004"/>
    <w:rsid w:val="00D50CEE"/>
    <w:rsid w:val="00D54D2B"/>
    <w:rsid w:val="00D56404"/>
    <w:rsid w:val="00D56F7A"/>
    <w:rsid w:val="00D56F80"/>
    <w:rsid w:val="00D57D79"/>
    <w:rsid w:val="00D61629"/>
    <w:rsid w:val="00D645E5"/>
    <w:rsid w:val="00D6784D"/>
    <w:rsid w:val="00D7282B"/>
    <w:rsid w:val="00D7607A"/>
    <w:rsid w:val="00D76948"/>
    <w:rsid w:val="00D77068"/>
    <w:rsid w:val="00D77088"/>
    <w:rsid w:val="00D77483"/>
    <w:rsid w:val="00D7771B"/>
    <w:rsid w:val="00D77892"/>
    <w:rsid w:val="00D803E7"/>
    <w:rsid w:val="00D8070B"/>
    <w:rsid w:val="00D81319"/>
    <w:rsid w:val="00D83539"/>
    <w:rsid w:val="00D85FDC"/>
    <w:rsid w:val="00D87129"/>
    <w:rsid w:val="00D87297"/>
    <w:rsid w:val="00D87BF4"/>
    <w:rsid w:val="00D87C7B"/>
    <w:rsid w:val="00D91F3B"/>
    <w:rsid w:val="00D92200"/>
    <w:rsid w:val="00D92E7E"/>
    <w:rsid w:val="00D940DE"/>
    <w:rsid w:val="00DA16C7"/>
    <w:rsid w:val="00DA2360"/>
    <w:rsid w:val="00DA2590"/>
    <w:rsid w:val="00DA259E"/>
    <w:rsid w:val="00DA691F"/>
    <w:rsid w:val="00DB1CB1"/>
    <w:rsid w:val="00DB3C59"/>
    <w:rsid w:val="00DB3DEF"/>
    <w:rsid w:val="00DB409E"/>
    <w:rsid w:val="00DB5618"/>
    <w:rsid w:val="00DB61A2"/>
    <w:rsid w:val="00DB68CE"/>
    <w:rsid w:val="00DB7277"/>
    <w:rsid w:val="00DC2B63"/>
    <w:rsid w:val="00DC4DDE"/>
    <w:rsid w:val="00DC78E0"/>
    <w:rsid w:val="00DC7BCB"/>
    <w:rsid w:val="00DD1975"/>
    <w:rsid w:val="00DD369B"/>
    <w:rsid w:val="00DD551D"/>
    <w:rsid w:val="00DD560F"/>
    <w:rsid w:val="00DD587C"/>
    <w:rsid w:val="00DD5D12"/>
    <w:rsid w:val="00DE0482"/>
    <w:rsid w:val="00DE160B"/>
    <w:rsid w:val="00DE2708"/>
    <w:rsid w:val="00DE357B"/>
    <w:rsid w:val="00DE3CC1"/>
    <w:rsid w:val="00DE4131"/>
    <w:rsid w:val="00DE4381"/>
    <w:rsid w:val="00DE44CD"/>
    <w:rsid w:val="00DE5850"/>
    <w:rsid w:val="00DE665F"/>
    <w:rsid w:val="00DE746F"/>
    <w:rsid w:val="00DE7E2D"/>
    <w:rsid w:val="00DF09B5"/>
    <w:rsid w:val="00DF1789"/>
    <w:rsid w:val="00DF2182"/>
    <w:rsid w:val="00DF4E03"/>
    <w:rsid w:val="00DF5E37"/>
    <w:rsid w:val="00DF6187"/>
    <w:rsid w:val="00DF6192"/>
    <w:rsid w:val="00DF67FF"/>
    <w:rsid w:val="00DF6B69"/>
    <w:rsid w:val="00E00986"/>
    <w:rsid w:val="00E01E93"/>
    <w:rsid w:val="00E04ADB"/>
    <w:rsid w:val="00E06324"/>
    <w:rsid w:val="00E06EE5"/>
    <w:rsid w:val="00E07415"/>
    <w:rsid w:val="00E076ED"/>
    <w:rsid w:val="00E1107A"/>
    <w:rsid w:val="00E11C31"/>
    <w:rsid w:val="00E126B0"/>
    <w:rsid w:val="00E1388F"/>
    <w:rsid w:val="00E14813"/>
    <w:rsid w:val="00E15044"/>
    <w:rsid w:val="00E15EBC"/>
    <w:rsid w:val="00E17682"/>
    <w:rsid w:val="00E213BC"/>
    <w:rsid w:val="00E217E1"/>
    <w:rsid w:val="00E21BFD"/>
    <w:rsid w:val="00E257DE"/>
    <w:rsid w:val="00E26784"/>
    <w:rsid w:val="00E277D9"/>
    <w:rsid w:val="00E32339"/>
    <w:rsid w:val="00E3293F"/>
    <w:rsid w:val="00E33EE7"/>
    <w:rsid w:val="00E3461D"/>
    <w:rsid w:val="00E42FB3"/>
    <w:rsid w:val="00E4503D"/>
    <w:rsid w:val="00E455F7"/>
    <w:rsid w:val="00E4575B"/>
    <w:rsid w:val="00E45F9F"/>
    <w:rsid w:val="00E50587"/>
    <w:rsid w:val="00E51330"/>
    <w:rsid w:val="00E54B2A"/>
    <w:rsid w:val="00E55070"/>
    <w:rsid w:val="00E60487"/>
    <w:rsid w:val="00E6090A"/>
    <w:rsid w:val="00E62696"/>
    <w:rsid w:val="00E627DD"/>
    <w:rsid w:val="00E62E50"/>
    <w:rsid w:val="00E63214"/>
    <w:rsid w:val="00E63586"/>
    <w:rsid w:val="00E6454E"/>
    <w:rsid w:val="00E645E9"/>
    <w:rsid w:val="00E64637"/>
    <w:rsid w:val="00E65A10"/>
    <w:rsid w:val="00E66063"/>
    <w:rsid w:val="00E706C8"/>
    <w:rsid w:val="00E751D9"/>
    <w:rsid w:val="00E75B14"/>
    <w:rsid w:val="00E76CA9"/>
    <w:rsid w:val="00E76FE3"/>
    <w:rsid w:val="00E81C5C"/>
    <w:rsid w:val="00E829A3"/>
    <w:rsid w:val="00E8350C"/>
    <w:rsid w:val="00E83607"/>
    <w:rsid w:val="00E851CA"/>
    <w:rsid w:val="00E85454"/>
    <w:rsid w:val="00E87574"/>
    <w:rsid w:val="00E904B1"/>
    <w:rsid w:val="00E92C9D"/>
    <w:rsid w:val="00E94AE0"/>
    <w:rsid w:val="00E95499"/>
    <w:rsid w:val="00E9585B"/>
    <w:rsid w:val="00E95B04"/>
    <w:rsid w:val="00E965E4"/>
    <w:rsid w:val="00E97AAE"/>
    <w:rsid w:val="00E97B9C"/>
    <w:rsid w:val="00EB0EF5"/>
    <w:rsid w:val="00EB17E3"/>
    <w:rsid w:val="00EB1BB1"/>
    <w:rsid w:val="00EB4A85"/>
    <w:rsid w:val="00EB6038"/>
    <w:rsid w:val="00EB605A"/>
    <w:rsid w:val="00EB6560"/>
    <w:rsid w:val="00EB7B1C"/>
    <w:rsid w:val="00EC19E9"/>
    <w:rsid w:val="00EC6816"/>
    <w:rsid w:val="00ED129E"/>
    <w:rsid w:val="00ED25E1"/>
    <w:rsid w:val="00ED438A"/>
    <w:rsid w:val="00ED50B2"/>
    <w:rsid w:val="00ED531D"/>
    <w:rsid w:val="00EE0CAD"/>
    <w:rsid w:val="00EE1334"/>
    <w:rsid w:val="00EE31E0"/>
    <w:rsid w:val="00EE3678"/>
    <w:rsid w:val="00EE51E8"/>
    <w:rsid w:val="00EE560A"/>
    <w:rsid w:val="00EF14F3"/>
    <w:rsid w:val="00EF2E94"/>
    <w:rsid w:val="00EF44EE"/>
    <w:rsid w:val="00EF59E9"/>
    <w:rsid w:val="00EF5B57"/>
    <w:rsid w:val="00EF6093"/>
    <w:rsid w:val="00EF78D1"/>
    <w:rsid w:val="00F009A2"/>
    <w:rsid w:val="00F00EBF"/>
    <w:rsid w:val="00F01CC9"/>
    <w:rsid w:val="00F0376A"/>
    <w:rsid w:val="00F047A6"/>
    <w:rsid w:val="00F071EB"/>
    <w:rsid w:val="00F105FA"/>
    <w:rsid w:val="00F10958"/>
    <w:rsid w:val="00F1098E"/>
    <w:rsid w:val="00F123D5"/>
    <w:rsid w:val="00F12DD1"/>
    <w:rsid w:val="00F1440D"/>
    <w:rsid w:val="00F15A89"/>
    <w:rsid w:val="00F15D43"/>
    <w:rsid w:val="00F21C1A"/>
    <w:rsid w:val="00F248C0"/>
    <w:rsid w:val="00F2599A"/>
    <w:rsid w:val="00F26430"/>
    <w:rsid w:val="00F274BA"/>
    <w:rsid w:val="00F27B88"/>
    <w:rsid w:val="00F27FA5"/>
    <w:rsid w:val="00F30ACB"/>
    <w:rsid w:val="00F31542"/>
    <w:rsid w:val="00F3177E"/>
    <w:rsid w:val="00F324F1"/>
    <w:rsid w:val="00F34369"/>
    <w:rsid w:val="00F35189"/>
    <w:rsid w:val="00F352A7"/>
    <w:rsid w:val="00F37A09"/>
    <w:rsid w:val="00F41AAA"/>
    <w:rsid w:val="00F428DF"/>
    <w:rsid w:val="00F43768"/>
    <w:rsid w:val="00F43A42"/>
    <w:rsid w:val="00F446B8"/>
    <w:rsid w:val="00F45381"/>
    <w:rsid w:val="00F46152"/>
    <w:rsid w:val="00F46986"/>
    <w:rsid w:val="00F56754"/>
    <w:rsid w:val="00F571E0"/>
    <w:rsid w:val="00F57F81"/>
    <w:rsid w:val="00F60D34"/>
    <w:rsid w:val="00F61329"/>
    <w:rsid w:val="00F63911"/>
    <w:rsid w:val="00F63BA7"/>
    <w:rsid w:val="00F6634A"/>
    <w:rsid w:val="00F67519"/>
    <w:rsid w:val="00F73A5E"/>
    <w:rsid w:val="00F767E7"/>
    <w:rsid w:val="00F803CF"/>
    <w:rsid w:val="00F80CEB"/>
    <w:rsid w:val="00F816E6"/>
    <w:rsid w:val="00F82CA4"/>
    <w:rsid w:val="00F842E7"/>
    <w:rsid w:val="00F84947"/>
    <w:rsid w:val="00F8533C"/>
    <w:rsid w:val="00F8605E"/>
    <w:rsid w:val="00F8619A"/>
    <w:rsid w:val="00F86E33"/>
    <w:rsid w:val="00F8784C"/>
    <w:rsid w:val="00F90C3D"/>
    <w:rsid w:val="00F91DC7"/>
    <w:rsid w:val="00F92C91"/>
    <w:rsid w:val="00F93C56"/>
    <w:rsid w:val="00F94309"/>
    <w:rsid w:val="00F95066"/>
    <w:rsid w:val="00F9594A"/>
    <w:rsid w:val="00F96E14"/>
    <w:rsid w:val="00FA25C9"/>
    <w:rsid w:val="00FA2731"/>
    <w:rsid w:val="00FA5175"/>
    <w:rsid w:val="00FA61E9"/>
    <w:rsid w:val="00FA7514"/>
    <w:rsid w:val="00FA7B2D"/>
    <w:rsid w:val="00FA7B77"/>
    <w:rsid w:val="00FA7C8D"/>
    <w:rsid w:val="00FA7D6A"/>
    <w:rsid w:val="00FA7E96"/>
    <w:rsid w:val="00FA7F02"/>
    <w:rsid w:val="00FB30FF"/>
    <w:rsid w:val="00FB5309"/>
    <w:rsid w:val="00FB55EF"/>
    <w:rsid w:val="00FB5CE3"/>
    <w:rsid w:val="00FB6814"/>
    <w:rsid w:val="00FB7219"/>
    <w:rsid w:val="00FC092E"/>
    <w:rsid w:val="00FC2D9D"/>
    <w:rsid w:val="00FC38E3"/>
    <w:rsid w:val="00FC3F04"/>
    <w:rsid w:val="00FC4696"/>
    <w:rsid w:val="00FC5AB2"/>
    <w:rsid w:val="00FC7673"/>
    <w:rsid w:val="00FC7CBD"/>
    <w:rsid w:val="00FD058A"/>
    <w:rsid w:val="00FD2027"/>
    <w:rsid w:val="00FD2768"/>
    <w:rsid w:val="00FD3CFE"/>
    <w:rsid w:val="00FD44CC"/>
    <w:rsid w:val="00FD55BF"/>
    <w:rsid w:val="00FE0487"/>
    <w:rsid w:val="00FE1523"/>
    <w:rsid w:val="00FE15C8"/>
    <w:rsid w:val="00FE1E94"/>
    <w:rsid w:val="00FE5B0A"/>
    <w:rsid w:val="00FE6596"/>
    <w:rsid w:val="00FE70AA"/>
    <w:rsid w:val="00FE7FA8"/>
    <w:rsid w:val="00FF01EE"/>
    <w:rsid w:val="00FF0E38"/>
    <w:rsid w:val="00FF14AF"/>
    <w:rsid w:val="00FF2764"/>
    <w:rsid w:val="00FF4C66"/>
    <w:rsid w:val="00FF54B7"/>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B3E38F"/>
  <w15:docId w15:val="{F3987573-3350-43B2-968A-0B995A1B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59DA"/>
    <w:rPr>
      <w:rFonts w:ascii="Verdana" w:hAnsi="Verdana" w:cs="Verdana"/>
      <w:snapToGrid w:val="0"/>
      <w:lang w:val="fr-FR" w:eastAsia="en-US"/>
    </w:rPr>
  </w:style>
  <w:style w:type="paragraph" w:styleId="Antrat1">
    <w:name w:val="heading 1"/>
    <w:basedOn w:val="prastasis"/>
    <w:next w:val="prastasis"/>
    <w:link w:val="Antrat1Diagrama"/>
    <w:qFormat/>
    <w:rsid w:val="00C059DA"/>
    <w:pPr>
      <w:keepNext/>
      <w:pBdr>
        <w:top w:val="single" w:sz="4" w:space="1" w:color="auto"/>
        <w:left w:val="single" w:sz="4" w:space="4" w:color="auto"/>
        <w:bottom w:val="single" w:sz="4" w:space="1" w:color="auto"/>
        <w:right w:val="single" w:sz="4" w:space="4" w:color="auto"/>
      </w:pBdr>
      <w:outlineLvl w:val="0"/>
    </w:pPr>
    <w:rPr>
      <w:rFonts w:ascii="Times New Roman" w:hAnsi="Times New Roman" w:cs="Times New Roman"/>
      <w:b/>
      <w:bCs/>
      <w:noProof/>
      <w:sz w:val="22"/>
      <w:szCs w:val="22"/>
      <w:lang w:val="en-US"/>
    </w:rPr>
  </w:style>
  <w:style w:type="paragraph" w:styleId="Antrat2">
    <w:name w:val="heading 2"/>
    <w:basedOn w:val="prastasis"/>
    <w:next w:val="prastasis"/>
    <w:link w:val="Antrat2Diagrama"/>
    <w:qFormat/>
    <w:rsid w:val="00C059DA"/>
    <w:pPr>
      <w:keepNext/>
      <w:tabs>
        <w:tab w:val="left" w:pos="0"/>
        <w:tab w:val="left" w:pos="2835"/>
        <w:tab w:val="right" w:pos="7088"/>
      </w:tabs>
      <w:outlineLvl w:val="1"/>
    </w:pPr>
    <w:rPr>
      <w:rFonts w:ascii="Times New Roman" w:hAnsi="Times New Roman"/>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ata">
    <w:name w:val="Date"/>
    <w:basedOn w:val="prastasis"/>
    <w:next w:val="prastasis"/>
    <w:link w:val="DataDiagrama"/>
    <w:rsid w:val="00C059DA"/>
    <w:rPr>
      <w:sz w:val="21"/>
      <w:szCs w:val="21"/>
      <w:lang w:eastAsia="lt-LT"/>
    </w:rPr>
  </w:style>
  <w:style w:type="paragraph" w:styleId="Pagrindinistekstas">
    <w:name w:val="Body Text"/>
    <w:basedOn w:val="prastasis"/>
    <w:link w:val="PagrindinistekstasDiagrama"/>
    <w:rsid w:val="00C059DA"/>
    <w:pPr>
      <w:jc w:val="both"/>
    </w:pPr>
    <w:rPr>
      <w:rFonts w:ascii="Arial" w:hAnsi="Arial" w:cs="Arial"/>
      <w:sz w:val="21"/>
      <w:szCs w:val="21"/>
      <w:lang w:val="en-GB" w:eastAsia="lt-LT"/>
    </w:rPr>
  </w:style>
  <w:style w:type="paragraph" w:styleId="Porat">
    <w:name w:val="footer"/>
    <w:basedOn w:val="prastasis"/>
    <w:link w:val="PoratDiagrama"/>
    <w:rsid w:val="00C059DA"/>
    <w:pPr>
      <w:tabs>
        <w:tab w:val="center" w:pos="4536"/>
        <w:tab w:val="right" w:pos="9072"/>
      </w:tabs>
    </w:pPr>
    <w:rPr>
      <w:sz w:val="21"/>
      <w:szCs w:val="21"/>
      <w:lang w:eastAsia="lt-LT"/>
    </w:rPr>
  </w:style>
  <w:style w:type="paragraph" w:styleId="Dokumentoinaostekstas">
    <w:name w:val="endnote text"/>
    <w:basedOn w:val="prastasis"/>
    <w:link w:val="DokumentoinaostekstasDiagrama"/>
    <w:semiHidden/>
    <w:rsid w:val="00C059DA"/>
    <w:pPr>
      <w:tabs>
        <w:tab w:val="left" w:pos="567"/>
      </w:tabs>
    </w:pPr>
    <w:rPr>
      <w:rFonts w:ascii="Times New Roman" w:hAnsi="Times New Roman" w:cs="Times New Roman"/>
      <w:sz w:val="22"/>
      <w:szCs w:val="22"/>
      <w:lang w:val="en-GB" w:eastAsia="lt-LT"/>
    </w:rPr>
  </w:style>
  <w:style w:type="paragraph" w:styleId="Tekstoblokas">
    <w:name w:val="Block Text"/>
    <w:basedOn w:val="prastasis"/>
    <w:rsid w:val="00C059DA"/>
    <w:pPr>
      <w:ind w:left="567" w:right="-29"/>
      <w:jc w:val="both"/>
    </w:pPr>
    <w:rPr>
      <w:rFonts w:ascii="Arial" w:hAnsi="Arial" w:cs="Arial"/>
      <w:sz w:val="22"/>
      <w:szCs w:val="22"/>
      <w:lang w:val="en-GB" w:eastAsia="lt-LT"/>
    </w:rPr>
  </w:style>
  <w:style w:type="paragraph" w:styleId="Pagrindinistekstas2">
    <w:name w:val="Body Text 2"/>
    <w:basedOn w:val="prastasis"/>
    <w:link w:val="Pagrindinistekstas2Diagrama"/>
    <w:rsid w:val="00C059DA"/>
    <w:rPr>
      <w:rFonts w:ascii="Times New Roman" w:hAnsi="Times New Roman"/>
      <w:sz w:val="22"/>
      <w:lang w:val="lt-LT"/>
    </w:rPr>
  </w:style>
  <w:style w:type="character" w:styleId="Puslapionumeris">
    <w:name w:val="page number"/>
    <w:basedOn w:val="Numatytasispastraiposriftas"/>
    <w:rsid w:val="00C059DA"/>
  </w:style>
  <w:style w:type="paragraph" w:styleId="Komentarotekstas">
    <w:name w:val="annotation text"/>
    <w:basedOn w:val="prastasis"/>
    <w:link w:val="KomentarotekstasDiagrama"/>
    <w:semiHidden/>
    <w:rsid w:val="00C059DA"/>
  </w:style>
  <w:style w:type="paragraph" w:styleId="Debesliotekstas">
    <w:name w:val="Balloon Text"/>
    <w:basedOn w:val="prastasis"/>
    <w:link w:val="DebesliotekstasDiagrama"/>
    <w:semiHidden/>
    <w:rsid w:val="00C059DA"/>
    <w:rPr>
      <w:rFonts w:ascii="Tahoma" w:hAnsi="Tahoma" w:cs="Tahoma"/>
      <w:sz w:val="16"/>
      <w:szCs w:val="16"/>
    </w:rPr>
  </w:style>
  <w:style w:type="paragraph" w:styleId="Antrats">
    <w:name w:val="header"/>
    <w:basedOn w:val="prastasis"/>
    <w:link w:val="AntratsDiagrama"/>
    <w:rsid w:val="00F91DC7"/>
    <w:pPr>
      <w:tabs>
        <w:tab w:val="center" w:pos="4320"/>
        <w:tab w:val="right" w:pos="8640"/>
      </w:tabs>
    </w:pPr>
  </w:style>
  <w:style w:type="paragraph" w:customStyle="1" w:styleId="BTEMEASMCA">
    <w:name w:val="BT EMEA_SMCA"/>
    <w:basedOn w:val="prastasis"/>
    <w:link w:val="BTEMEASMCAChar"/>
    <w:autoRedefine/>
    <w:rsid w:val="00B224A5"/>
    <w:pPr>
      <w:tabs>
        <w:tab w:val="left" w:pos="1620"/>
      </w:tabs>
    </w:pPr>
    <w:rPr>
      <w:rFonts w:ascii="Times New Roman" w:hAnsi="Times New Roman" w:cs="Times New Roman"/>
      <w:snapToGrid/>
      <w:sz w:val="22"/>
      <w:szCs w:val="22"/>
      <w:lang w:val="lt-LT"/>
    </w:rPr>
  </w:style>
  <w:style w:type="character" w:customStyle="1" w:styleId="BTEMEASMCAChar">
    <w:name w:val="BT EMEA_SMCA Char"/>
    <w:link w:val="BTEMEASMCA"/>
    <w:rsid w:val="00B224A5"/>
    <w:rPr>
      <w:sz w:val="22"/>
      <w:szCs w:val="22"/>
      <w:lang w:val="lt-LT" w:eastAsia="en-US" w:bidi="ar-SA"/>
    </w:rPr>
  </w:style>
  <w:style w:type="character" w:styleId="Hipersaitas">
    <w:name w:val="Hyperlink"/>
    <w:rsid w:val="00B224A5"/>
    <w:rPr>
      <w:color w:val="0000FF"/>
      <w:u w:val="single"/>
    </w:rPr>
  </w:style>
  <w:style w:type="paragraph" w:customStyle="1" w:styleId="TTEMEASMCA">
    <w:name w:val="TT EMEA_SMCA"/>
    <w:basedOn w:val="Antrat1"/>
    <w:link w:val="TTEMEASMCAChar"/>
    <w:autoRedefine/>
    <w:rsid w:val="00B224A5"/>
    <w:pPr>
      <w:keepNext w:val="0"/>
      <w:pBdr>
        <w:top w:val="none" w:sz="0" w:space="0" w:color="auto"/>
        <w:left w:val="none" w:sz="0" w:space="0" w:color="auto"/>
        <w:bottom w:val="none" w:sz="0" w:space="0" w:color="auto"/>
        <w:right w:val="none" w:sz="0" w:space="0" w:color="auto"/>
      </w:pBdr>
      <w:tabs>
        <w:tab w:val="left" w:pos="567"/>
      </w:tabs>
      <w:ind w:left="567" w:hanging="567"/>
      <w:jc w:val="center"/>
    </w:pPr>
    <w:rPr>
      <w:bCs w:val="0"/>
      <w:caps/>
      <w:noProof w:val="0"/>
      <w:snapToGrid/>
    </w:rPr>
  </w:style>
  <w:style w:type="character" w:customStyle="1" w:styleId="TTEMEASMCAChar">
    <w:name w:val="TT EMEA_SMCA Char"/>
    <w:link w:val="TTEMEASMCA"/>
    <w:rsid w:val="00B224A5"/>
    <w:rPr>
      <w:b/>
      <w:caps/>
      <w:sz w:val="22"/>
      <w:szCs w:val="22"/>
      <w:lang w:val="en-US" w:eastAsia="en-US" w:bidi="ar-SA"/>
    </w:rPr>
  </w:style>
  <w:style w:type="character" w:styleId="Komentaronuoroda">
    <w:name w:val="annotation reference"/>
    <w:semiHidden/>
    <w:rsid w:val="00931BBF"/>
    <w:rPr>
      <w:sz w:val="16"/>
      <w:szCs w:val="16"/>
    </w:rPr>
  </w:style>
  <w:style w:type="paragraph" w:styleId="Komentarotema">
    <w:name w:val="annotation subject"/>
    <w:basedOn w:val="Komentarotekstas"/>
    <w:next w:val="Komentarotekstas"/>
    <w:link w:val="KomentarotemaDiagrama"/>
    <w:semiHidden/>
    <w:rsid w:val="00931BBF"/>
    <w:rPr>
      <w:b/>
      <w:bCs/>
    </w:rPr>
  </w:style>
  <w:style w:type="paragraph" w:customStyle="1" w:styleId="Default">
    <w:name w:val="Default"/>
    <w:rsid w:val="00D20531"/>
    <w:pPr>
      <w:autoSpaceDE w:val="0"/>
      <w:autoSpaceDN w:val="0"/>
      <w:adjustRightInd w:val="0"/>
    </w:pPr>
    <w:rPr>
      <w:color w:val="000000"/>
      <w:sz w:val="24"/>
      <w:szCs w:val="24"/>
      <w:lang w:val="en-US" w:eastAsia="en-US"/>
    </w:rPr>
  </w:style>
  <w:style w:type="character" w:customStyle="1" w:styleId="st">
    <w:name w:val="st"/>
    <w:rsid w:val="00404704"/>
    <w:rPr>
      <w:rFonts w:cs="Times New Roman"/>
    </w:rPr>
  </w:style>
  <w:style w:type="character" w:styleId="Emfaz">
    <w:name w:val="Emphasis"/>
    <w:qFormat/>
    <w:rsid w:val="00404704"/>
    <w:rPr>
      <w:rFonts w:cs="Times New Roman"/>
      <w:i/>
      <w:iCs/>
    </w:rPr>
  </w:style>
  <w:style w:type="character" w:customStyle="1" w:styleId="Antrat1Diagrama">
    <w:name w:val="Antraštė 1 Diagrama"/>
    <w:basedOn w:val="Numatytasispastraiposriftas"/>
    <w:link w:val="Antrat1"/>
    <w:rsid w:val="00E257DE"/>
    <w:rPr>
      <w:b/>
      <w:bCs/>
      <w:noProof/>
      <w:snapToGrid w:val="0"/>
      <w:sz w:val="22"/>
      <w:szCs w:val="22"/>
      <w:lang w:val="en-US" w:eastAsia="en-US"/>
    </w:rPr>
  </w:style>
  <w:style w:type="character" w:customStyle="1" w:styleId="Antrat2Diagrama">
    <w:name w:val="Antraštė 2 Diagrama"/>
    <w:basedOn w:val="Numatytasispastraiposriftas"/>
    <w:link w:val="Antrat2"/>
    <w:rsid w:val="00E257DE"/>
    <w:rPr>
      <w:rFonts w:cs="Verdana"/>
      <w:b/>
      <w:snapToGrid w:val="0"/>
      <w:sz w:val="22"/>
      <w:lang w:eastAsia="en-US"/>
    </w:rPr>
  </w:style>
  <w:style w:type="character" w:customStyle="1" w:styleId="DataDiagrama">
    <w:name w:val="Data Diagrama"/>
    <w:basedOn w:val="Numatytasispastraiposriftas"/>
    <w:link w:val="Data"/>
    <w:rsid w:val="00E257DE"/>
    <w:rPr>
      <w:rFonts w:ascii="Verdana" w:hAnsi="Verdana" w:cs="Verdana"/>
      <w:snapToGrid w:val="0"/>
      <w:sz w:val="21"/>
      <w:szCs w:val="21"/>
      <w:lang w:val="fr-FR"/>
    </w:rPr>
  </w:style>
  <w:style w:type="character" w:customStyle="1" w:styleId="PagrindinistekstasDiagrama">
    <w:name w:val="Pagrindinis tekstas Diagrama"/>
    <w:basedOn w:val="Numatytasispastraiposriftas"/>
    <w:link w:val="Pagrindinistekstas"/>
    <w:rsid w:val="00E257DE"/>
    <w:rPr>
      <w:rFonts w:ascii="Arial" w:hAnsi="Arial" w:cs="Arial"/>
      <w:snapToGrid w:val="0"/>
      <w:sz w:val="21"/>
      <w:szCs w:val="21"/>
      <w:lang w:val="en-GB"/>
    </w:rPr>
  </w:style>
  <w:style w:type="character" w:customStyle="1" w:styleId="PoratDiagrama">
    <w:name w:val="Poraštė Diagrama"/>
    <w:basedOn w:val="Numatytasispastraiposriftas"/>
    <w:link w:val="Porat"/>
    <w:rsid w:val="00E257DE"/>
    <w:rPr>
      <w:rFonts w:ascii="Verdana" w:hAnsi="Verdana" w:cs="Verdana"/>
      <w:snapToGrid w:val="0"/>
      <w:sz w:val="21"/>
      <w:szCs w:val="21"/>
      <w:lang w:val="fr-FR"/>
    </w:rPr>
  </w:style>
  <w:style w:type="character" w:customStyle="1" w:styleId="DokumentoinaostekstasDiagrama">
    <w:name w:val="Dokumento išnašos tekstas Diagrama"/>
    <w:basedOn w:val="Numatytasispastraiposriftas"/>
    <w:link w:val="Dokumentoinaostekstas"/>
    <w:semiHidden/>
    <w:rsid w:val="00E257DE"/>
    <w:rPr>
      <w:snapToGrid w:val="0"/>
      <w:sz w:val="22"/>
      <w:szCs w:val="22"/>
      <w:lang w:val="en-GB"/>
    </w:rPr>
  </w:style>
  <w:style w:type="character" w:customStyle="1" w:styleId="Pagrindinistekstas2Diagrama">
    <w:name w:val="Pagrindinis tekstas 2 Diagrama"/>
    <w:basedOn w:val="Numatytasispastraiposriftas"/>
    <w:link w:val="Pagrindinistekstas2"/>
    <w:rsid w:val="00E257DE"/>
    <w:rPr>
      <w:rFonts w:cs="Verdana"/>
      <w:snapToGrid w:val="0"/>
      <w:sz w:val="22"/>
      <w:lang w:eastAsia="en-US"/>
    </w:rPr>
  </w:style>
  <w:style w:type="character" w:customStyle="1" w:styleId="KomentarotekstasDiagrama">
    <w:name w:val="Komentaro tekstas Diagrama"/>
    <w:basedOn w:val="Numatytasispastraiposriftas"/>
    <w:link w:val="Komentarotekstas"/>
    <w:semiHidden/>
    <w:rsid w:val="00E257DE"/>
    <w:rPr>
      <w:rFonts w:ascii="Verdana" w:hAnsi="Verdana" w:cs="Verdana"/>
      <w:snapToGrid w:val="0"/>
      <w:lang w:val="fr-FR" w:eastAsia="en-US"/>
    </w:rPr>
  </w:style>
  <w:style w:type="character" w:customStyle="1" w:styleId="AntratsDiagrama">
    <w:name w:val="Antraštės Diagrama"/>
    <w:basedOn w:val="Numatytasispastraiposriftas"/>
    <w:link w:val="Antrats"/>
    <w:rsid w:val="00E257DE"/>
    <w:rPr>
      <w:rFonts w:ascii="Verdana" w:hAnsi="Verdana" w:cs="Verdana"/>
      <w:snapToGrid w:val="0"/>
      <w:lang w:val="fr-FR" w:eastAsia="en-US"/>
    </w:rPr>
  </w:style>
  <w:style w:type="paragraph" w:styleId="Sraopastraipa">
    <w:name w:val="List Paragraph"/>
    <w:basedOn w:val="prastasis"/>
    <w:uiPriority w:val="34"/>
    <w:qFormat/>
    <w:rsid w:val="009006B5"/>
    <w:pPr>
      <w:ind w:left="720"/>
    </w:pPr>
    <w:rPr>
      <w:rFonts w:ascii="Calibri" w:hAnsi="Calibri" w:cs="Times New Roman"/>
      <w:snapToGrid/>
      <w:sz w:val="22"/>
      <w:szCs w:val="22"/>
      <w:lang w:val="lt-LT" w:eastAsia="lt-LT"/>
    </w:rPr>
  </w:style>
  <w:style w:type="paragraph" w:styleId="Pataisymai">
    <w:name w:val="Revision"/>
    <w:hidden/>
    <w:uiPriority w:val="99"/>
    <w:semiHidden/>
    <w:rsid w:val="00297402"/>
    <w:rPr>
      <w:rFonts w:ascii="Verdana" w:hAnsi="Verdana" w:cs="Verdana"/>
      <w:snapToGrid w:val="0"/>
      <w:lang w:val="fr-FR" w:eastAsia="en-US"/>
    </w:rPr>
  </w:style>
  <w:style w:type="paragraph" w:styleId="HTMLiankstoformatuotas">
    <w:name w:val="HTML Preformatted"/>
    <w:basedOn w:val="prastasis"/>
    <w:link w:val="HTMLiankstoformatuotasDiagrama"/>
    <w:uiPriority w:val="99"/>
    <w:semiHidden/>
    <w:unhideWhenUsed/>
    <w:rsid w:val="007061F6"/>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7061F6"/>
    <w:rPr>
      <w:rFonts w:ascii="Consolas" w:hAnsi="Consolas" w:cs="Verdana"/>
      <w:snapToGrid w:val="0"/>
      <w:lang w:val="fr-FR" w:eastAsia="en-US"/>
    </w:rPr>
  </w:style>
  <w:style w:type="character" w:customStyle="1" w:styleId="DebesliotekstasDiagrama">
    <w:name w:val="Debesėlio tekstas Diagrama"/>
    <w:basedOn w:val="Numatytasispastraiposriftas"/>
    <w:link w:val="Debesliotekstas"/>
    <w:semiHidden/>
    <w:rsid w:val="00FD2027"/>
    <w:rPr>
      <w:rFonts w:ascii="Tahoma" w:hAnsi="Tahoma" w:cs="Tahoma"/>
      <w:snapToGrid w:val="0"/>
      <w:sz w:val="16"/>
      <w:szCs w:val="16"/>
      <w:lang w:val="fr-FR" w:eastAsia="en-US"/>
    </w:rPr>
  </w:style>
  <w:style w:type="character" w:customStyle="1" w:styleId="KomentarotemaDiagrama">
    <w:name w:val="Komentaro tema Diagrama"/>
    <w:basedOn w:val="KomentarotekstasDiagrama"/>
    <w:link w:val="Komentarotema"/>
    <w:semiHidden/>
    <w:rsid w:val="00FD2027"/>
    <w:rPr>
      <w:rFonts w:ascii="Verdana" w:hAnsi="Verdana" w:cs="Verdana"/>
      <w:b/>
      <w:bCs/>
      <w:snapToGrid w:val="0"/>
      <w:lang w:val="fr-FR" w:eastAsia="en-US"/>
    </w:rPr>
  </w:style>
  <w:style w:type="character" w:customStyle="1" w:styleId="UnresolvedMention">
    <w:name w:val="Unresolved Mention"/>
    <w:basedOn w:val="Numatytasispastraiposriftas"/>
    <w:uiPriority w:val="99"/>
    <w:semiHidden/>
    <w:unhideWhenUsed/>
    <w:rsid w:val="00C97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026420">
      <w:bodyDiv w:val="1"/>
      <w:marLeft w:val="0"/>
      <w:marRight w:val="0"/>
      <w:marTop w:val="0"/>
      <w:marBottom w:val="0"/>
      <w:divBdr>
        <w:top w:val="none" w:sz="0" w:space="0" w:color="auto"/>
        <w:left w:val="none" w:sz="0" w:space="0" w:color="auto"/>
        <w:bottom w:val="none" w:sz="0" w:space="0" w:color="auto"/>
        <w:right w:val="none" w:sz="0" w:space="0" w:color="auto"/>
      </w:divBdr>
    </w:div>
    <w:div w:id="1097092315">
      <w:bodyDiv w:val="1"/>
      <w:marLeft w:val="0"/>
      <w:marRight w:val="0"/>
      <w:marTop w:val="0"/>
      <w:marBottom w:val="0"/>
      <w:divBdr>
        <w:top w:val="none" w:sz="0" w:space="0" w:color="auto"/>
        <w:left w:val="none" w:sz="0" w:space="0" w:color="auto"/>
        <w:bottom w:val="none" w:sz="0" w:space="0" w:color="auto"/>
        <w:right w:val="none" w:sz="0" w:space="0" w:color="auto"/>
      </w:divBdr>
    </w:div>
    <w:div w:id="1210339326">
      <w:bodyDiv w:val="1"/>
      <w:marLeft w:val="0"/>
      <w:marRight w:val="0"/>
      <w:marTop w:val="0"/>
      <w:marBottom w:val="0"/>
      <w:divBdr>
        <w:top w:val="none" w:sz="0" w:space="0" w:color="auto"/>
        <w:left w:val="none" w:sz="0" w:space="0" w:color="auto"/>
        <w:bottom w:val="none" w:sz="0" w:space="0" w:color="auto"/>
        <w:right w:val="none" w:sz="0" w:space="0" w:color="auto"/>
      </w:divBdr>
    </w:div>
    <w:div w:id="1226648614">
      <w:bodyDiv w:val="1"/>
      <w:marLeft w:val="0"/>
      <w:marRight w:val="0"/>
      <w:marTop w:val="0"/>
      <w:marBottom w:val="0"/>
      <w:divBdr>
        <w:top w:val="none" w:sz="0" w:space="0" w:color="auto"/>
        <w:left w:val="none" w:sz="0" w:space="0" w:color="auto"/>
        <w:bottom w:val="none" w:sz="0" w:space="0" w:color="auto"/>
        <w:right w:val="none" w:sz="0" w:space="0" w:color="auto"/>
      </w:divBdr>
    </w:div>
    <w:div w:id="1398743864">
      <w:bodyDiv w:val="1"/>
      <w:marLeft w:val="0"/>
      <w:marRight w:val="0"/>
      <w:marTop w:val="0"/>
      <w:marBottom w:val="0"/>
      <w:divBdr>
        <w:top w:val="none" w:sz="0" w:space="0" w:color="auto"/>
        <w:left w:val="none" w:sz="0" w:space="0" w:color="auto"/>
        <w:bottom w:val="none" w:sz="0" w:space="0" w:color="auto"/>
        <w:right w:val="none" w:sz="0" w:space="0" w:color="auto"/>
      </w:divBdr>
    </w:div>
    <w:div w:id="1590313855">
      <w:bodyDiv w:val="1"/>
      <w:marLeft w:val="0"/>
      <w:marRight w:val="0"/>
      <w:marTop w:val="0"/>
      <w:marBottom w:val="0"/>
      <w:divBdr>
        <w:top w:val="none" w:sz="0" w:space="0" w:color="auto"/>
        <w:left w:val="none" w:sz="0" w:space="0" w:color="auto"/>
        <w:bottom w:val="none" w:sz="0" w:space="0" w:color="auto"/>
        <w:right w:val="none" w:sz="0" w:space="0" w:color="auto"/>
      </w:divBdr>
    </w:div>
    <w:div w:id="199086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A5A9-A39C-473A-A431-49F95FC6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4137</Words>
  <Characters>29207</Characters>
  <Application>Microsoft Office Word</Application>
  <DocSecurity>0</DocSecurity>
  <Lines>243</Lines>
  <Paragraphs>66</Paragraphs>
  <ScaleCrop>false</ScaleCrop>
  <HeadingPairs>
    <vt:vector size="10" baseType="variant">
      <vt:variant>
        <vt:lpstr>Pavadinimas</vt:lpstr>
      </vt:variant>
      <vt:variant>
        <vt:i4>1</vt:i4>
      </vt:variant>
      <vt:variant>
        <vt:lpstr>Antraštės</vt:lpstr>
      </vt:variant>
      <vt:variant>
        <vt:i4>51</vt:i4>
      </vt:variant>
      <vt:variant>
        <vt:lpstr>Title</vt:lpstr>
      </vt:variant>
      <vt:variant>
        <vt:i4>1</vt:i4>
      </vt:variant>
      <vt:variant>
        <vt:lpstr>Headings</vt:lpstr>
      </vt:variant>
      <vt:variant>
        <vt:i4>51</vt:i4>
      </vt:variant>
      <vt:variant>
        <vt:lpstr>Titel</vt:lpstr>
      </vt:variant>
      <vt:variant>
        <vt:i4>1</vt:i4>
      </vt:variant>
    </vt:vector>
  </HeadingPairs>
  <TitlesOfParts>
    <vt:vector size="105" baseType="lpstr">
      <vt:lpstr>I PRIEDAS</vt:lpstr>
      <vt:lpstr>    Kraujagyslių sutrikimai</vt:lpstr>
      <vt:lpstr/>
      <vt:lpstr/>
      <vt:lpstr/>
      <vt:lpstr/>
      <vt:lpstr/>
      <vt:lpstr/>
      <vt:lpstr/>
      <vt:lpstr>    III PRIEDAS</vt:lpstr>
      <vt:lpstr>    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vt:lpstr>
      <vt:lpstr/>
      <vt:lpstr/>
      <vt:lpstr>Apie ką rašoma šiame lapelyje?</vt:lpstr>
      <vt:lpstr>Normosang vartoti negalima</vt:lpstr>
      <vt:lpstr>Įspėjimai ir atsargumo priemonės</vt:lpstr>
      <vt:lpstr>Nėštumas ir žindymo laikotarpis</vt:lpstr>
      <vt:lpstr/>
      <vt:lpstr>Vairavimas ir mechanizmų valdymas</vt:lpstr>
      <vt:lpstr>Svarbi informacija apie kai kurias pagalbines Normosang medžiagas</vt:lpstr>
      <vt:lpstr>Ką daryti pavartojus per didelę Normosang dozę?</vt:lpstr>
      <vt:lpstr/>
      <vt:lpstr/>
      <vt:lpstr>Šis pakuotės lapelis paskutinį kartą peržiūrėtas 2025-01-25. </vt:lpstr>
      <vt:lpstr>I PRIEDAS</vt:lpstr>
      <vt:lpstr>    Kraujagyslių sutrikimai</vt:lpstr>
      <vt:lpstr/>
      <vt:lpstr/>
      <vt:lpstr/>
      <vt:lpstr/>
      <vt:lpstr/>
      <vt:lpstr/>
      <vt:lpstr/>
      <vt:lpstr>    III PRIEDAS</vt:lpstr>
      <vt:lpstr>    ŽENKLINIMAS IR PAKUOTĖS LAPELIS</vt:lpstr>
      <vt:lpstr>A. ŽENKLINIMAS</vt:lpstr>
      <vt:lpstr>INFORMACIJA ANT IŠORINĖS PAKUOTĖS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UNIKALUS IDENTIFIKATORIUS – 2D BRŪKŠNINIS KODAS</vt:lpstr>
      <vt:lpstr>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vt:lpstr>
      <vt:lpstr/>
      <vt:lpstr/>
      <vt:lpstr>Apie ką rašoma šiame lapelyje?</vt:lpstr>
      <vt:lpstr>Normosang vartoti negalima:</vt:lpstr>
      <vt:lpstr>Įspėjimai ir atsargumo priemonės</vt:lpstr>
      <vt:lpstr>Nėštumas ir žindymo laikotarpis</vt:lpstr>
      <vt:lpstr/>
      <vt:lpstr>Vairavimas ir mechanizmų valdymas</vt:lpstr>
      <vt:lpstr>Svarbi informacija apie kai kurias pagalbines Normosang medžiagas</vt:lpstr>
      <vt:lpstr>Ką daryti pavartojus per didelę Normosang dozę?</vt:lpstr>
      <vt:lpstr/>
      <vt:lpstr/>
      <vt:lpstr>Šis pakuotės lapelis paskutinį kartą peržiūrėtas 2025-01-25.2022-10-24. </vt:lpstr>
      <vt:lpstr>I PRIEDAS</vt:lpstr>
    </vt:vector>
  </TitlesOfParts>
  <Company>Microsoft</Company>
  <LinksUpToDate>false</LinksUpToDate>
  <CharactersWithSpaces>33278</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7077950</vt:i4>
      </vt:variant>
      <vt:variant>
        <vt:i4>3</vt:i4>
      </vt:variant>
      <vt:variant>
        <vt:i4>0</vt:i4>
      </vt:variant>
      <vt:variant>
        <vt:i4>5</vt:i4>
      </vt:variant>
      <vt:variant>
        <vt:lpwstr>http://www.vvkt.lt/</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Gintarė Kėvalaitė</dc:creator>
  <cp:lastModifiedBy>Albina Burkauskaitė</cp:lastModifiedBy>
  <cp:revision>3</cp:revision>
  <cp:lastPrinted>2016-03-04T13:22:00Z</cp:lastPrinted>
  <dcterms:created xsi:type="dcterms:W3CDTF">2025-02-04T08:41:00Z</dcterms:created>
  <dcterms:modified xsi:type="dcterms:W3CDTF">2025-02-04T08:50:00Z</dcterms:modified>
</cp:coreProperties>
</file>