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83AE" w14:textId="77777777" w:rsidR="00284209" w:rsidRPr="00F97FE1" w:rsidRDefault="00284209" w:rsidP="00F97FE1">
      <w:pPr>
        <w:pStyle w:val="Betarp"/>
        <w:jc w:val="center"/>
        <w:rPr>
          <w:rFonts w:ascii="Times New Roman" w:hAnsi="Times New Roman"/>
          <w:b/>
        </w:rPr>
      </w:pPr>
    </w:p>
    <w:p w14:paraId="401E9E5A" w14:textId="77777777" w:rsidR="00284209" w:rsidRPr="00F97FE1" w:rsidRDefault="00284209" w:rsidP="00F97FE1">
      <w:pPr>
        <w:pStyle w:val="Betarp"/>
        <w:jc w:val="center"/>
        <w:rPr>
          <w:rFonts w:ascii="Times New Roman" w:hAnsi="Times New Roman"/>
          <w:b/>
        </w:rPr>
      </w:pPr>
    </w:p>
    <w:p w14:paraId="71ADAB00" w14:textId="77777777" w:rsidR="00284209" w:rsidRPr="00F97FE1" w:rsidRDefault="00284209" w:rsidP="00F97FE1">
      <w:pPr>
        <w:pStyle w:val="Betarp"/>
        <w:jc w:val="center"/>
        <w:rPr>
          <w:rFonts w:ascii="Times New Roman" w:hAnsi="Times New Roman"/>
          <w:b/>
        </w:rPr>
      </w:pPr>
    </w:p>
    <w:p w14:paraId="2E8603B4" w14:textId="77777777" w:rsidR="00284209" w:rsidRPr="00F97FE1" w:rsidRDefault="00284209" w:rsidP="00F97FE1">
      <w:pPr>
        <w:pStyle w:val="Betarp"/>
        <w:jc w:val="center"/>
        <w:rPr>
          <w:rFonts w:ascii="Times New Roman" w:hAnsi="Times New Roman"/>
          <w:b/>
        </w:rPr>
      </w:pPr>
    </w:p>
    <w:p w14:paraId="6648EF06" w14:textId="77777777" w:rsidR="00284209" w:rsidRPr="00F97FE1" w:rsidRDefault="00284209" w:rsidP="00F97FE1">
      <w:pPr>
        <w:pStyle w:val="Betarp"/>
        <w:jc w:val="center"/>
        <w:rPr>
          <w:rFonts w:ascii="Times New Roman" w:hAnsi="Times New Roman"/>
          <w:b/>
        </w:rPr>
      </w:pPr>
    </w:p>
    <w:p w14:paraId="1706A2D5" w14:textId="77777777" w:rsidR="00284209" w:rsidRPr="00F97FE1" w:rsidRDefault="00284209" w:rsidP="00F97FE1">
      <w:pPr>
        <w:pStyle w:val="Betarp"/>
        <w:jc w:val="center"/>
        <w:rPr>
          <w:rFonts w:ascii="Times New Roman" w:hAnsi="Times New Roman"/>
          <w:b/>
        </w:rPr>
      </w:pPr>
    </w:p>
    <w:p w14:paraId="74A17D33" w14:textId="77777777" w:rsidR="00284209" w:rsidRPr="00F97FE1" w:rsidRDefault="00284209" w:rsidP="00F97FE1">
      <w:pPr>
        <w:pStyle w:val="Betarp"/>
        <w:jc w:val="center"/>
        <w:rPr>
          <w:rFonts w:ascii="Times New Roman" w:hAnsi="Times New Roman"/>
          <w:b/>
        </w:rPr>
      </w:pPr>
    </w:p>
    <w:p w14:paraId="724CF3BA" w14:textId="77777777" w:rsidR="00284209" w:rsidRPr="00F97FE1" w:rsidRDefault="00284209" w:rsidP="00F97FE1">
      <w:pPr>
        <w:pStyle w:val="Betarp"/>
        <w:jc w:val="center"/>
        <w:rPr>
          <w:rFonts w:ascii="Times New Roman" w:hAnsi="Times New Roman"/>
          <w:b/>
        </w:rPr>
      </w:pPr>
    </w:p>
    <w:p w14:paraId="0D2F1D7C" w14:textId="77777777" w:rsidR="00284209" w:rsidRPr="00F97FE1" w:rsidRDefault="00284209" w:rsidP="00F97FE1">
      <w:pPr>
        <w:pStyle w:val="Betarp"/>
        <w:jc w:val="center"/>
        <w:rPr>
          <w:rFonts w:ascii="Times New Roman" w:hAnsi="Times New Roman"/>
          <w:b/>
        </w:rPr>
      </w:pPr>
    </w:p>
    <w:p w14:paraId="638ADBB6" w14:textId="77777777" w:rsidR="00284209" w:rsidRPr="00F97FE1" w:rsidRDefault="00284209" w:rsidP="00F97FE1">
      <w:pPr>
        <w:pStyle w:val="Betarp"/>
        <w:jc w:val="center"/>
        <w:rPr>
          <w:rFonts w:ascii="Times New Roman" w:hAnsi="Times New Roman"/>
          <w:b/>
        </w:rPr>
      </w:pPr>
    </w:p>
    <w:p w14:paraId="611BC1C3" w14:textId="77777777" w:rsidR="00284209" w:rsidRPr="00F97FE1" w:rsidRDefault="00284209" w:rsidP="00F97FE1">
      <w:pPr>
        <w:pStyle w:val="Betarp"/>
        <w:jc w:val="center"/>
        <w:rPr>
          <w:rFonts w:ascii="Times New Roman" w:hAnsi="Times New Roman"/>
          <w:b/>
        </w:rPr>
      </w:pPr>
    </w:p>
    <w:p w14:paraId="00E53E38" w14:textId="77777777" w:rsidR="00284209" w:rsidRPr="00F97FE1" w:rsidRDefault="00284209" w:rsidP="00F97FE1">
      <w:pPr>
        <w:pStyle w:val="Betarp"/>
        <w:jc w:val="center"/>
        <w:rPr>
          <w:rFonts w:ascii="Times New Roman" w:hAnsi="Times New Roman"/>
          <w:b/>
        </w:rPr>
      </w:pPr>
    </w:p>
    <w:p w14:paraId="75909ECA" w14:textId="77777777" w:rsidR="00284209" w:rsidRPr="00F97FE1" w:rsidRDefault="00284209" w:rsidP="00F97FE1">
      <w:pPr>
        <w:pStyle w:val="Betarp"/>
        <w:jc w:val="center"/>
        <w:rPr>
          <w:rFonts w:ascii="Times New Roman" w:hAnsi="Times New Roman"/>
          <w:b/>
        </w:rPr>
      </w:pPr>
    </w:p>
    <w:p w14:paraId="4828B148" w14:textId="77777777" w:rsidR="00284209" w:rsidRPr="00F97FE1" w:rsidRDefault="00284209" w:rsidP="00F97FE1">
      <w:pPr>
        <w:pStyle w:val="Betarp"/>
        <w:jc w:val="center"/>
        <w:rPr>
          <w:rFonts w:ascii="Times New Roman" w:hAnsi="Times New Roman"/>
          <w:b/>
        </w:rPr>
      </w:pPr>
    </w:p>
    <w:p w14:paraId="5C25ECF3" w14:textId="77777777" w:rsidR="00284209" w:rsidRPr="00F97FE1" w:rsidRDefault="00284209" w:rsidP="00F97FE1">
      <w:pPr>
        <w:pStyle w:val="Betarp"/>
        <w:jc w:val="center"/>
        <w:rPr>
          <w:rFonts w:ascii="Times New Roman" w:hAnsi="Times New Roman"/>
          <w:b/>
        </w:rPr>
      </w:pPr>
    </w:p>
    <w:p w14:paraId="35FFFF4B" w14:textId="77777777" w:rsidR="00284209" w:rsidRPr="00F97FE1" w:rsidRDefault="00284209" w:rsidP="00F97FE1">
      <w:pPr>
        <w:pStyle w:val="Betarp"/>
        <w:jc w:val="center"/>
        <w:rPr>
          <w:rFonts w:ascii="Times New Roman" w:hAnsi="Times New Roman"/>
          <w:b/>
        </w:rPr>
      </w:pPr>
    </w:p>
    <w:p w14:paraId="38F1B1FE" w14:textId="77777777" w:rsidR="00284209" w:rsidRPr="00F97FE1" w:rsidRDefault="00284209" w:rsidP="00F97FE1">
      <w:pPr>
        <w:pStyle w:val="Betarp"/>
        <w:jc w:val="center"/>
        <w:rPr>
          <w:rFonts w:ascii="Times New Roman" w:hAnsi="Times New Roman"/>
          <w:b/>
        </w:rPr>
      </w:pPr>
    </w:p>
    <w:p w14:paraId="2B463DA2" w14:textId="77777777" w:rsidR="00284209" w:rsidRPr="00F97FE1" w:rsidRDefault="00284209" w:rsidP="00F97FE1">
      <w:pPr>
        <w:pStyle w:val="Betarp"/>
        <w:jc w:val="center"/>
        <w:rPr>
          <w:rFonts w:ascii="Times New Roman" w:hAnsi="Times New Roman"/>
          <w:b/>
        </w:rPr>
      </w:pPr>
    </w:p>
    <w:p w14:paraId="40B739F5" w14:textId="77777777" w:rsidR="00284209" w:rsidRPr="00F97FE1" w:rsidRDefault="00284209" w:rsidP="00F97FE1">
      <w:pPr>
        <w:pStyle w:val="Betarp"/>
        <w:jc w:val="center"/>
        <w:rPr>
          <w:rFonts w:ascii="Times New Roman" w:hAnsi="Times New Roman"/>
          <w:b/>
        </w:rPr>
      </w:pPr>
    </w:p>
    <w:p w14:paraId="50373821" w14:textId="77777777" w:rsidR="00284209" w:rsidRPr="00F97FE1" w:rsidRDefault="00284209" w:rsidP="00F97FE1">
      <w:pPr>
        <w:pStyle w:val="Betarp"/>
        <w:jc w:val="center"/>
        <w:rPr>
          <w:rFonts w:ascii="Times New Roman" w:hAnsi="Times New Roman"/>
          <w:b/>
        </w:rPr>
      </w:pPr>
    </w:p>
    <w:p w14:paraId="717138CE" w14:textId="77777777" w:rsidR="00284209" w:rsidRPr="00F97FE1" w:rsidRDefault="00284209" w:rsidP="00F97FE1">
      <w:pPr>
        <w:pStyle w:val="Betarp"/>
        <w:jc w:val="center"/>
        <w:rPr>
          <w:rFonts w:ascii="Times New Roman" w:hAnsi="Times New Roman"/>
          <w:b/>
        </w:rPr>
      </w:pPr>
    </w:p>
    <w:p w14:paraId="1F9D297B" w14:textId="77777777" w:rsidR="00284209" w:rsidRPr="00F97FE1" w:rsidRDefault="00284209" w:rsidP="00F97FE1">
      <w:pPr>
        <w:pStyle w:val="Betarp"/>
        <w:jc w:val="center"/>
        <w:rPr>
          <w:rFonts w:ascii="Times New Roman" w:hAnsi="Times New Roman"/>
          <w:b/>
        </w:rPr>
      </w:pPr>
    </w:p>
    <w:p w14:paraId="6B4D03DC" w14:textId="77777777" w:rsidR="00284209" w:rsidRPr="00F97FE1" w:rsidRDefault="00284209" w:rsidP="00F97FE1">
      <w:pPr>
        <w:pStyle w:val="Betarp"/>
        <w:jc w:val="center"/>
        <w:rPr>
          <w:rFonts w:ascii="Times New Roman" w:hAnsi="Times New Roman"/>
          <w:b/>
        </w:rPr>
      </w:pPr>
    </w:p>
    <w:p w14:paraId="049A0743" w14:textId="77777777" w:rsidR="00284209" w:rsidRPr="00F97FE1" w:rsidRDefault="00284209" w:rsidP="00F97FE1">
      <w:pPr>
        <w:pStyle w:val="Betarp"/>
        <w:jc w:val="center"/>
        <w:rPr>
          <w:rFonts w:ascii="Times New Roman" w:hAnsi="Times New Roman"/>
          <w:b/>
        </w:rPr>
      </w:pPr>
      <w:bookmarkStart w:id="0" w:name="_Toc129243096"/>
      <w:bookmarkStart w:id="1" w:name="_Toc129243221"/>
      <w:r w:rsidRPr="00F97FE1">
        <w:rPr>
          <w:rFonts w:ascii="Times New Roman" w:hAnsi="Times New Roman"/>
          <w:b/>
        </w:rPr>
        <w:t>I PRIEDAS</w:t>
      </w:r>
      <w:bookmarkEnd w:id="0"/>
      <w:bookmarkEnd w:id="1"/>
    </w:p>
    <w:p w14:paraId="24153E07" w14:textId="77777777" w:rsidR="00284209" w:rsidRPr="00F97FE1" w:rsidRDefault="00284209" w:rsidP="00F97FE1">
      <w:pPr>
        <w:pStyle w:val="Betarp"/>
        <w:jc w:val="center"/>
        <w:rPr>
          <w:rFonts w:ascii="Times New Roman" w:hAnsi="Times New Roman"/>
          <w:b/>
        </w:rPr>
      </w:pPr>
    </w:p>
    <w:p w14:paraId="5DF95E38" w14:textId="77777777" w:rsidR="00284209" w:rsidRPr="00F97FE1" w:rsidRDefault="00284209" w:rsidP="00F97FE1">
      <w:pPr>
        <w:pStyle w:val="Betarp"/>
        <w:jc w:val="center"/>
        <w:rPr>
          <w:rFonts w:ascii="Times New Roman" w:hAnsi="Times New Roman"/>
          <w:b/>
        </w:rPr>
      </w:pPr>
      <w:bookmarkStart w:id="2" w:name="_Toc129243097"/>
      <w:bookmarkStart w:id="3" w:name="_Toc129243222"/>
      <w:r w:rsidRPr="00F97FE1">
        <w:rPr>
          <w:rFonts w:ascii="Times New Roman" w:hAnsi="Times New Roman"/>
          <w:b/>
        </w:rPr>
        <w:t xml:space="preserve">PREPARATO </w:t>
      </w:r>
      <w:smartTag w:uri="schemas-tilde-lt/tildestengine" w:element="templates">
        <w:smartTagPr>
          <w:attr w:name="text" w:val="CHARAKTERISTIKU"/>
          <w:attr w:name="id" w:val="-1"/>
          <w:attr w:name="baseform" w:val="charakteristik|a"/>
        </w:smartTagPr>
        <w:r w:rsidRPr="00F97FE1">
          <w:rPr>
            <w:rFonts w:ascii="Times New Roman" w:hAnsi="Times New Roman"/>
            <w:b/>
          </w:rPr>
          <w:t>CHARAKTERISTIKŲ</w:t>
        </w:r>
      </w:smartTag>
      <w:r w:rsidRPr="00F97FE1">
        <w:rPr>
          <w:rFonts w:ascii="Times New Roman" w:hAnsi="Times New Roman"/>
          <w:b/>
        </w:rPr>
        <w:t xml:space="preserve"> SANTRAUKA</w:t>
      </w:r>
      <w:bookmarkEnd w:id="2"/>
      <w:bookmarkEnd w:id="3"/>
    </w:p>
    <w:p w14:paraId="42A075B7" w14:textId="77777777" w:rsidR="00284209" w:rsidRPr="00F97FE1" w:rsidRDefault="00284209" w:rsidP="00F97FE1">
      <w:pPr>
        <w:pStyle w:val="Betarp"/>
        <w:ind w:left="567" w:hanging="567"/>
        <w:rPr>
          <w:rFonts w:ascii="Times New Roman" w:hAnsi="Times New Roman"/>
          <w:b/>
        </w:rPr>
      </w:pPr>
      <w:r w:rsidRPr="00F97FE1">
        <w:rPr>
          <w:rFonts w:ascii="Times New Roman" w:hAnsi="Times New Roman"/>
          <w:bCs/>
          <w:iCs/>
        </w:rPr>
        <w:br w:type="page"/>
      </w:r>
      <w:bookmarkStart w:id="4" w:name="_Toc129243098"/>
      <w:bookmarkStart w:id="5" w:name="_Toc129243223"/>
      <w:r w:rsidRPr="00F97FE1">
        <w:rPr>
          <w:rFonts w:ascii="Times New Roman" w:hAnsi="Times New Roman"/>
          <w:b/>
        </w:rPr>
        <w:lastRenderedPageBreak/>
        <w:t>1.</w:t>
      </w:r>
      <w:r w:rsidRPr="00F97FE1">
        <w:rPr>
          <w:rFonts w:ascii="Times New Roman" w:hAnsi="Times New Roman"/>
          <w:b/>
        </w:rPr>
        <w:tab/>
        <w:t>VAISTINIO PREPARATO PAVADINIMAS</w:t>
      </w:r>
      <w:bookmarkEnd w:id="4"/>
      <w:bookmarkEnd w:id="5"/>
    </w:p>
    <w:p w14:paraId="20D0D27C" w14:textId="77777777" w:rsidR="00284209" w:rsidRPr="00F97FE1" w:rsidRDefault="00284209" w:rsidP="00F97FE1">
      <w:pPr>
        <w:pStyle w:val="Betarp"/>
        <w:rPr>
          <w:rFonts w:ascii="Times New Roman" w:hAnsi="Times New Roman"/>
        </w:rPr>
      </w:pPr>
    </w:p>
    <w:p w14:paraId="0627B332" w14:textId="77777777" w:rsidR="00284209" w:rsidRPr="00F97FE1" w:rsidRDefault="00284209" w:rsidP="00F97FE1">
      <w:pPr>
        <w:pStyle w:val="Betarp"/>
        <w:rPr>
          <w:rFonts w:ascii="Times New Roman" w:hAnsi="Times New Roman"/>
        </w:rPr>
      </w:pPr>
      <w:bookmarkStart w:id="6" w:name="_GoBack"/>
      <w:r w:rsidRPr="00F97FE1">
        <w:rPr>
          <w:rFonts w:ascii="Times New Roman" w:hAnsi="Times New Roman"/>
        </w:rPr>
        <w:t>Noliprel</w:t>
      </w:r>
      <w:bookmarkEnd w:id="6"/>
      <w:r w:rsidRPr="00F97FE1">
        <w:rPr>
          <w:rFonts w:ascii="Times New Roman" w:hAnsi="Times New Roman"/>
        </w:rPr>
        <w:t xml:space="preserve"> forte 5 mg/1,25 mg plėvele dengtos tabletės</w:t>
      </w:r>
    </w:p>
    <w:p w14:paraId="3C1237F7" w14:textId="77777777" w:rsidR="00284209" w:rsidRPr="00F97FE1" w:rsidRDefault="00284209" w:rsidP="00F97FE1">
      <w:pPr>
        <w:pStyle w:val="Betarp"/>
        <w:rPr>
          <w:rFonts w:ascii="Times New Roman" w:hAnsi="Times New Roman"/>
        </w:rPr>
      </w:pPr>
    </w:p>
    <w:p w14:paraId="21F9DE6B" w14:textId="77777777" w:rsidR="00284209" w:rsidRPr="00F97FE1" w:rsidRDefault="00284209" w:rsidP="00F97FE1">
      <w:pPr>
        <w:pStyle w:val="Betarp"/>
        <w:rPr>
          <w:rFonts w:ascii="Times New Roman" w:hAnsi="Times New Roman"/>
        </w:rPr>
      </w:pPr>
    </w:p>
    <w:p w14:paraId="09D660A1" w14:textId="77777777" w:rsidR="00284209" w:rsidRPr="00F97FE1" w:rsidRDefault="00284209" w:rsidP="00F97FE1">
      <w:pPr>
        <w:pStyle w:val="Betarp"/>
        <w:ind w:left="567" w:hanging="567"/>
        <w:rPr>
          <w:rFonts w:ascii="Times New Roman" w:hAnsi="Times New Roman"/>
          <w:b/>
        </w:rPr>
      </w:pPr>
      <w:bookmarkStart w:id="7" w:name="_Toc129243099"/>
      <w:bookmarkStart w:id="8" w:name="_Toc129243224"/>
      <w:r w:rsidRPr="00F97FE1">
        <w:rPr>
          <w:rFonts w:ascii="Times New Roman" w:hAnsi="Times New Roman"/>
          <w:b/>
        </w:rPr>
        <w:t>2.</w:t>
      </w:r>
      <w:r w:rsidRPr="00F97FE1">
        <w:rPr>
          <w:rFonts w:ascii="Times New Roman" w:hAnsi="Times New Roman"/>
          <w:b/>
        </w:rPr>
        <w:tab/>
        <w:t>KOKYBINĖ IR KIEKYBINĖ SUDĖTIS</w:t>
      </w:r>
      <w:bookmarkEnd w:id="7"/>
      <w:bookmarkEnd w:id="8"/>
    </w:p>
    <w:p w14:paraId="0045A4FC" w14:textId="77777777" w:rsidR="00284209" w:rsidRPr="00F97FE1" w:rsidRDefault="00284209" w:rsidP="00F97FE1">
      <w:pPr>
        <w:pStyle w:val="Betarp"/>
        <w:rPr>
          <w:rFonts w:ascii="Times New Roman" w:hAnsi="Times New Roman"/>
        </w:rPr>
      </w:pPr>
    </w:p>
    <w:p w14:paraId="0AD6F645" w14:textId="77777777" w:rsidR="00284209" w:rsidRPr="00F97FE1" w:rsidRDefault="00284209" w:rsidP="00F97FE1">
      <w:pPr>
        <w:pStyle w:val="Betarp"/>
        <w:rPr>
          <w:rFonts w:ascii="Times New Roman" w:hAnsi="Times New Roman"/>
        </w:rPr>
      </w:pPr>
      <w:r w:rsidRPr="00F97FE1">
        <w:rPr>
          <w:rFonts w:ascii="Times New Roman" w:hAnsi="Times New Roman"/>
        </w:rPr>
        <w:t>Vienoje plėvele dengtoje tabletėje yra 3,395 mg perindoprilio, atitinkančio 5 mg perindoprilio arginino, ir 1,25 mg indapamido.</w:t>
      </w:r>
    </w:p>
    <w:p w14:paraId="73B27AAC" w14:textId="77777777" w:rsidR="00284209" w:rsidRPr="00F97FE1" w:rsidRDefault="00284209" w:rsidP="00F97FE1">
      <w:pPr>
        <w:pStyle w:val="Betarp"/>
        <w:rPr>
          <w:rFonts w:ascii="Times New Roman" w:hAnsi="Times New Roman"/>
        </w:rPr>
      </w:pPr>
    </w:p>
    <w:p w14:paraId="21191D40" w14:textId="77777777" w:rsidR="00284209" w:rsidRPr="00F97FE1" w:rsidRDefault="00284209" w:rsidP="00F97FE1">
      <w:pPr>
        <w:pStyle w:val="Betarp"/>
        <w:rPr>
          <w:rFonts w:ascii="Times New Roman" w:hAnsi="Times New Roman"/>
        </w:rPr>
      </w:pPr>
      <w:r w:rsidRPr="00F97FE1">
        <w:rPr>
          <w:rFonts w:ascii="Times New Roman" w:hAnsi="Times New Roman"/>
          <w:u w:val="single"/>
        </w:rPr>
        <w:t>Pagalbinė medžiaga, kurios poveikis žinomas</w:t>
      </w:r>
      <w:r w:rsidRPr="00F97FE1">
        <w:rPr>
          <w:rFonts w:ascii="Times New Roman" w:hAnsi="Times New Roman"/>
        </w:rPr>
        <w:t>: 71,33 mg laktozės monohidrato.</w:t>
      </w:r>
    </w:p>
    <w:p w14:paraId="5B83E5DB" w14:textId="77777777" w:rsidR="00284209" w:rsidRPr="00F97FE1" w:rsidRDefault="00284209" w:rsidP="00F97FE1">
      <w:pPr>
        <w:pStyle w:val="Betarp"/>
        <w:rPr>
          <w:rFonts w:ascii="Times New Roman" w:hAnsi="Times New Roman"/>
        </w:rPr>
      </w:pPr>
      <w:r w:rsidRPr="00F97FE1">
        <w:rPr>
          <w:rFonts w:ascii="Times New Roman" w:hAnsi="Times New Roman"/>
        </w:rPr>
        <w:t>Visos pagalbinės medžiagos išvardytos 6.1 skyriuje.</w:t>
      </w:r>
    </w:p>
    <w:p w14:paraId="6E15F8F1" w14:textId="77777777" w:rsidR="00284209" w:rsidRPr="00F97FE1" w:rsidRDefault="00284209" w:rsidP="00F97FE1">
      <w:pPr>
        <w:pStyle w:val="Betarp"/>
        <w:rPr>
          <w:rFonts w:ascii="Times New Roman" w:hAnsi="Times New Roman"/>
        </w:rPr>
      </w:pPr>
    </w:p>
    <w:p w14:paraId="5BFC3574" w14:textId="77777777" w:rsidR="00284209" w:rsidRPr="00F97FE1" w:rsidRDefault="00284209" w:rsidP="00F97FE1">
      <w:pPr>
        <w:pStyle w:val="Betarp"/>
        <w:rPr>
          <w:rFonts w:ascii="Times New Roman" w:hAnsi="Times New Roman"/>
        </w:rPr>
      </w:pPr>
    </w:p>
    <w:p w14:paraId="759B7F60" w14:textId="77777777" w:rsidR="00284209" w:rsidRPr="00F97FE1" w:rsidRDefault="00284209" w:rsidP="00F97FE1">
      <w:pPr>
        <w:pStyle w:val="Betarp"/>
        <w:ind w:left="567" w:hanging="567"/>
        <w:rPr>
          <w:rFonts w:ascii="Times New Roman" w:hAnsi="Times New Roman"/>
          <w:b/>
        </w:rPr>
      </w:pPr>
      <w:bookmarkStart w:id="9" w:name="_Toc129243100"/>
      <w:bookmarkStart w:id="10" w:name="_Toc129243225"/>
      <w:r w:rsidRPr="00F97FE1">
        <w:rPr>
          <w:rFonts w:ascii="Times New Roman" w:hAnsi="Times New Roman"/>
          <w:b/>
        </w:rPr>
        <w:t>3.</w:t>
      </w:r>
      <w:r w:rsidRPr="00F97FE1">
        <w:rPr>
          <w:rFonts w:ascii="Times New Roman" w:hAnsi="Times New Roman"/>
          <w:b/>
        </w:rPr>
        <w:tab/>
        <w:t>FARMACINĖ FORMA</w:t>
      </w:r>
      <w:bookmarkEnd w:id="9"/>
      <w:bookmarkEnd w:id="10"/>
    </w:p>
    <w:p w14:paraId="697276B7" w14:textId="77777777" w:rsidR="00284209" w:rsidRPr="00F97FE1" w:rsidRDefault="00284209" w:rsidP="00F97FE1">
      <w:pPr>
        <w:pStyle w:val="Betarp"/>
        <w:rPr>
          <w:rFonts w:ascii="Times New Roman" w:hAnsi="Times New Roman"/>
        </w:rPr>
      </w:pPr>
    </w:p>
    <w:p w14:paraId="67413999" w14:textId="77777777" w:rsidR="00284209" w:rsidRPr="00F97FE1" w:rsidRDefault="00284209" w:rsidP="00F97FE1">
      <w:pPr>
        <w:pStyle w:val="Betarp"/>
        <w:rPr>
          <w:rFonts w:ascii="Times New Roman" w:hAnsi="Times New Roman"/>
        </w:rPr>
      </w:pPr>
      <w:r w:rsidRPr="00F97FE1">
        <w:rPr>
          <w:rFonts w:ascii="Times New Roman" w:hAnsi="Times New Roman"/>
        </w:rPr>
        <w:t>Plėvele dengta tabletė.</w:t>
      </w:r>
    </w:p>
    <w:p w14:paraId="4C4B8ABB" w14:textId="77777777" w:rsidR="00284209" w:rsidRPr="00F97FE1" w:rsidRDefault="00284209" w:rsidP="00F97FE1">
      <w:pPr>
        <w:pStyle w:val="Betarp"/>
        <w:rPr>
          <w:rFonts w:ascii="Times New Roman" w:hAnsi="Times New Roman"/>
        </w:rPr>
      </w:pPr>
      <w:r w:rsidRPr="00F97FE1">
        <w:rPr>
          <w:rFonts w:ascii="Times New Roman" w:hAnsi="Times New Roman"/>
        </w:rPr>
        <w:t>Balta, pailga, lazdelės formos plėvele dengta tabletė.</w:t>
      </w:r>
    </w:p>
    <w:p w14:paraId="09161435" w14:textId="77777777" w:rsidR="00284209" w:rsidRPr="00F97FE1" w:rsidRDefault="00284209" w:rsidP="00F97FE1">
      <w:pPr>
        <w:pStyle w:val="Betarp"/>
        <w:rPr>
          <w:rFonts w:ascii="Times New Roman" w:hAnsi="Times New Roman"/>
        </w:rPr>
      </w:pPr>
    </w:p>
    <w:p w14:paraId="2F11FACA" w14:textId="77777777" w:rsidR="00284209" w:rsidRPr="00F97FE1" w:rsidRDefault="00284209" w:rsidP="00F97FE1">
      <w:pPr>
        <w:pStyle w:val="Betarp"/>
        <w:rPr>
          <w:rFonts w:ascii="Times New Roman" w:hAnsi="Times New Roman"/>
        </w:rPr>
      </w:pPr>
    </w:p>
    <w:p w14:paraId="5FCEE070" w14:textId="77777777" w:rsidR="00284209" w:rsidRPr="00F97FE1" w:rsidRDefault="00284209" w:rsidP="00F97FE1">
      <w:pPr>
        <w:pStyle w:val="Betarp"/>
        <w:ind w:left="567" w:hanging="567"/>
        <w:rPr>
          <w:rFonts w:ascii="Times New Roman" w:hAnsi="Times New Roman"/>
          <w:b/>
        </w:rPr>
      </w:pPr>
      <w:bookmarkStart w:id="11" w:name="_Toc129243101"/>
      <w:bookmarkStart w:id="12" w:name="_Toc129243226"/>
      <w:r w:rsidRPr="00F97FE1">
        <w:rPr>
          <w:rFonts w:ascii="Times New Roman" w:hAnsi="Times New Roman"/>
          <w:b/>
        </w:rPr>
        <w:t>4.</w:t>
      </w:r>
      <w:r w:rsidRPr="00F97FE1">
        <w:rPr>
          <w:rFonts w:ascii="Times New Roman" w:hAnsi="Times New Roman"/>
          <w:b/>
        </w:rPr>
        <w:tab/>
        <w:t>KLINIKINĖ INFORMACIJA</w:t>
      </w:r>
      <w:bookmarkEnd w:id="11"/>
      <w:bookmarkEnd w:id="12"/>
    </w:p>
    <w:p w14:paraId="1E85065A" w14:textId="77777777" w:rsidR="00284209" w:rsidRPr="00F97FE1" w:rsidRDefault="00284209" w:rsidP="00F97FE1">
      <w:pPr>
        <w:pStyle w:val="Betarp"/>
        <w:ind w:left="567" w:hanging="567"/>
        <w:rPr>
          <w:rFonts w:ascii="Times New Roman" w:hAnsi="Times New Roman"/>
          <w:b/>
        </w:rPr>
      </w:pPr>
    </w:p>
    <w:p w14:paraId="7051601E" w14:textId="77777777" w:rsidR="00284209" w:rsidRPr="00F97FE1" w:rsidRDefault="00284209" w:rsidP="00F97FE1">
      <w:pPr>
        <w:pStyle w:val="Betarp"/>
        <w:ind w:left="567" w:hanging="567"/>
        <w:rPr>
          <w:rFonts w:ascii="Times New Roman" w:hAnsi="Times New Roman"/>
          <w:b/>
        </w:rPr>
      </w:pPr>
      <w:bookmarkStart w:id="13" w:name="_Toc129243102"/>
      <w:bookmarkStart w:id="14" w:name="_Toc129243227"/>
      <w:r w:rsidRPr="00F97FE1">
        <w:rPr>
          <w:rFonts w:ascii="Times New Roman" w:hAnsi="Times New Roman"/>
          <w:b/>
        </w:rPr>
        <w:t>4.1</w:t>
      </w:r>
      <w:r w:rsidRPr="00F97FE1">
        <w:rPr>
          <w:rFonts w:ascii="Times New Roman" w:hAnsi="Times New Roman"/>
          <w:b/>
        </w:rPr>
        <w:tab/>
        <w:t>Terapinės indikacijos</w:t>
      </w:r>
      <w:bookmarkEnd w:id="13"/>
      <w:bookmarkEnd w:id="14"/>
    </w:p>
    <w:p w14:paraId="7CE14C4A" w14:textId="77777777" w:rsidR="00284209" w:rsidRPr="00F97FE1" w:rsidRDefault="00284209" w:rsidP="00F97FE1">
      <w:pPr>
        <w:pStyle w:val="Betarp"/>
        <w:rPr>
          <w:rFonts w:ascii="Times New Roman" w:hAnsi="Times New Roman"/>
        </w:rPr>
      </w:pPr>
    </w:p>
    <w:p w14:paraId="6A38BA93"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Noliprel forte 5 mg/1,25 mg </w:t>
      </w:r>
      <w:r w:rsidRPr="00F97FE1">
        <w:rPr>
          <w:rFonts w:ascii="Times New Roman" w:hAnsi="Times New Roman"/>
          <w:bCs/>
          <w:iCs/>
        </w:rPr>
        <w:t xml:space="preserve">plėvele dengtos tabletės skiriamos </w:t>
      </w:r>
      <w:r w:rsidRPr="00F97FE1">
        <w:rPr>
          <w:rFonts w:ascii="Times New Roman" w:hAnsi="Times New Roman"/>
        </w:rPr>
        <w:t xml:space="preserve">pirminės arterinės hipertenzijos gydymui </w:t>
      </w:r>
      <w:r w:rsidRPr="00F97FE1">
        <w:rPr>
          <w:rFonts w:ascii="Times New Roman" w:hAnsi="Times New Roman"/>
          <w:bCs/>
          <w:iCs/>
        </w:rPr>
        <w:t>suaugusiems pacientams, kuriems nepavyksta sureguliuoti kraujospūdį vienu perindopriliu.</w:t>
      </w:r>
    </w:p>
    <w:p w14:paraId="1D5A97CF" w14:textId="77777777" w:rsidR="00284209" w:rsidRPr="00F97FE1" w:rsidRDefault="00284209" w:rsidP="00F97FE1">
      <w:pPr>
        <w:pStyle w:val="Betarp"/>
        <w:rPr>
          <w:rFonts w:ascii="Times New Roman" w:hAnsi="Times New Roman"/>
        </w:rPr>
      </w:pPr>
    </w:p>
    <w:p w14:paraId="377EA416" w14:textId="77777777" w:rsidR="00284209" w:rsidRPr="00F97FE1" w:rsidRDefault="00284209" w:rsidP="00F97FE1">
      <w:pPr>
        <w:pStyle w:val="Betarp"/>
        <w:ind w:left="567" w:hanging="567"/>
        <w:rPr>
          <w:rFonts w:ascii="Times New Roman" w:hAnsi="Times New Roman"/>
          <w:b/>
        </w:rPr>
      </w:pPr>
      <w:bookmarkStart w:id="15" w:name="_Toc129243103"/>
      <w:bookmarkStart w:id="16" w:name="_Toc129243228"/>
      <w:r w:rsidRPr="00F97FE1">
        <w:rPr>
          <w:rFonts w:ascii="Times New Roman" w:hAnsi="Times New Roman"/>
          <w:b/>
        </w:rPr>
        <w:t>4.2</w:t>
      </w:r>
      <w:r w:rsidRPr="00F97FE1">
        <w:rPr>
          <w:rFonts w:ascii="Times New Roman" w:hAnsi="Times New Roman"/>
          <w:b/>
        </w:rPr>
        <w:tab/>
        <w:t>Dozavimas ir vartojimo metodas</w:t>
      </w:r>
      <w:bookmarkEnd w:id="15"/>
      <w:bookmarkEnd w:id="16"/>
    </w:p>
    <w:p w14:paraId="1069A933" w14:textId="77777777" w:rsidR="00284209" w:rsidRPr="00F97FE1" w:rsidRDefault="00284209" w:rsidP="00F97FE1">
      <w:pPr>
        <w:pStyle w:val="Betarp"/>
        <w:rPr>
          <w:rFonts w:ascii="Times New Roman" w:hAnsi="Times New Roman"/>
        </w:rPr>
      </w:pPr>
    </w:p>
    <w:p w14:paraId="408CCEC3"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Dozavimas</w:t>
      </w:r>
    </w:p>
    <w:p w14:paraId="74E4E262" w14:textId="77777777" w:rsidR="00284209" w:rsidRPr="00F97FE1" w:rsidRDefault="00284209" w:rsidP="00F97FE1">
      <w:pPr>
        <w:pStyle w:val="Betarp"/>
        <w:rPr>
          <w:rFonts w:ascii="Times New Roman" w:hAnsi="Times New Roman"/>
          <w:u w:val="single"/>
        </w:rPr>
      </w:pPr>
    </w:p>
    <w:p w14:paraId="0BCDB7C0"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Dozė yra viena Noliprel forte 5 mg/1,25 mg plėvele dengta tabletė vieną kartą per parą, ją geriau išgerti ryte prieš valgį. </w:t>
      </w:r>
    </w:p>
    <w:p w14:paraId="6E0EF4D3" w14:textId="77777777" w:rsidR="00284209" w:rsidRPr="00F97FE1" w:rsidRDefault="00284209" w:rsidP="00F97FE1">
      <w:pPr>
        <w:pStyle w:val="Betarp"/>
        <w:rPr>
          <w:rFonts w:ascii="Times New Roman" w:hAnsi="Times New Roman"/>
        </w:rPr>
      </w:pPr>
    </w:p>
    <w:p w14:paraId="4ED325B5" w14:textId="77777777" w:rsidR="00284209" w:rsidRPr="00F97FE1" w:rsidRDefault="00284209" w:rsidP="00F97FE1">
      <w:pPr>
        <w:pStyle w:val="Betarp"/>
        <w:rPr>
          <w:rFonts w:ascii="Times New Roman" w:hAnsi="Times New Roman"/>
        </w:rPr>
      </w:pPr>
      <w:r w:rsidRPr="00F97FE1">
        <w:rPr>
          <w:rFonts w:ascii="Times New Roman" w:hAnsi="Times New Roman"/>
        </w:rPr>
        <w:t>Jei galima, rekomenduojama individualią dozę nustatyti titruojant atskirus komponentus. Noliprel forte 5 mg/1,25 mg plėvele dengtos tabletės turi būti vartojamos tada, kai kraujospūdžio nepavyksta sureguliuoti su Noliprel 2,5 mg/0,625 mg dengtomis tabletėmis (jei tiekiamas). Jeigu kliniškai tikslinga, galima apsvarstyti galimybę nuo monoterapijos pereiti tiesiai prie gydymo Noliprel forte 5 mg/1,25 mg plėvele dengtomis tabletėmis.</w:t>
      </w:r>
    </w:p>
    <w:p w14:paraId="155A6FB1" w14:textId="77777777" w:rsidR="00284209" w:rsidRPr="00F97FE1" w:rsidRDefault="00284209" w:rsidP="00F97FE1">
      <w:pPr>
        <w:pStyle w:val="Betarp"/>
        <w:rPr>
          <w:rFonts w:ascii="Times New Roman" w:hAnsi="Times New Roman"/>
        </w:rPr>
      </w:pPr>
    </w:p>
    <w:p w14:paraId="497B9219" w14:textId="77777777" w:rsidR="00284209" w:rsidRPr="00F97FE1" w:rsidRDefault="00284209" w:rsidP="00F97FE1">
      <w:pPr>
        <w:pStyle w:val="Betarp"/>
        <w:rPr>
          <w:rFonts w:ascii="Times New Roman" w:hAnsi="Times New Roman"/>
        </w:rPr>
      </w:pPr>
      <w:r w:rsidRPr="00F97FE1">
        <w:rPr>
          <w:rFonts w:ascii="Times New Roman" w:hAnsi="Times New Roman"/>
          <w:u w:val="single"/>
        </w:rPr>
        <w:t>Ypatingosios populiacijos</w:t>
      </w:r>
    </w:p>
    <w:p w14:paraId="24A096C9" w14:textId="77777777" w:rsidR="00284209" w:rsidRPr="00F97FE1" w:rsidRDefault="00284209" w:rsidP="00F97FE1">
      <w:pPr>
        <w:pStyle w:val="Betarp"/>
        <w:rPr>
          <w:rFonts w:ascii="Times New Roman" w:hAnsi="Times New Roman"/>
        </w:rPr>
      </w:pPr>
    </w:p>
    <w:p w14:paraId="3FC55E5B" w14:textId="77777777" w:rsidR="00284209" w:rsidRPr="00F97FE1" w:rsidRDefault="00284209" w:rsidP="00F97FE1">
      <w:pPr>
        <w:pStyle w:val="Betarp"/>
        <w:rPr>
          <w:rFonts w:ascii="Times New Roman" w:hAnsi="Times New Roman"/>
          <w:i/>
        </w:rPr>
      </w:pPr>
      <w:r w:rsidRPr="00F97FE1">
        <w:rPr>
          <w:rFonts w:ascii="Times New Roman" w:hAnsi="Times New Roman"/>
          <w:i/>
        </w:rPr>
        <w:t xml:space="preserve">Senyvi pacientai (žr. 4.4 skyrių) </w:t>
      </w:r>
    </w:p>
    <w:p w14:paraId="11C1B1E3"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Pradėti gydyti senyvus pacientus galima tik įvertinus kraujospūdžio atsaką į gydymą ir inkstų funkciją. </w:t>
      </w:r>
    </w:p>
    <w:p w14:paraId="4ED2095C" w14:textId="77777777" w:rsidR="00284209" w:rsidRPr="00F97FE1" w:rsidRDefault="00284209" w:rsidP="00F97FE1">
      <w:pPr>
        <w:pStyle w:val="Betarp"/>
        <w:rPr>
          <w:rFonts w:ascii="Times New Roman" w:hAnsi="Times New Roman"/>
        </w:rPr>
      </w:pPr>
    </w:p>
    <w:p w14:paraId="6ABDFB97" w14:textId="77777777" w:rsidR="00284209" w:rsidRPr="00F97FE1" w:rsidRDefault="00284209" w:rsidP="00F97FE1">
      <w:pPr>
        <w:pStyle w:val="Betarp"/>
        <w:rPr>
          <w:rFonts w:ascii="Times New Roman" w:hAnsi="Times New Roman"/>
          <w:i/>
        </w:rPr>
      </w:pPr>
      <w:r w:rsidRPr="00F97FE1">
        <w:rPr>
          <w:rFonts w:ascii="Times New Roman" w:hAnsi="Times New Roman"/>
          <w:i/>
        </w:rPr>
        <w:t>Inkstų funkcijos sutrikimas (žr. 4.4 skyrių)</w:t>
      </w:r>
    </w:p>
    <w:p w14:paraId="1569C2A6" w14:textId="77777777" w:rsidR="00284209" w:rsidRPr="00F97FE1" w:rsidRDefault="00284209" w:rsidP="00F97FE1">
      <w:pPr>
        <w:pStyle w:val="Betarp"/>
        <w:rPr>
          <w:rFonts w:ascii="Times New Roman" w:hAnsi="Times New Roman"/>
        </w:rPr>
      </w:pPr>
      <w:r w:rsidRPr="00F97FE1">
        <w:rPr>
          <w:rFonts w:ascii="Times New Roman" w:hAnsi="Times New Roman"/>
        </w:rPr>
        <w:t>Esant sunkiam inkstų funkcijos sutrikimui (kreatinino klirensas mažesnis kaip 30 ml/min.), gydyti šiuo vaistiniu preparatu negalima.</w:t>
      </w:r>
    </w:p>
    <w:p w14:paraId="155D1846" w14:textId="77777777" w:rsidR="00284209" w:rsidRPr="00F97FE1" w:rsidRDefault="00284209" w:rsidP="00F97FE1">
      <w:pPr>
        <w:pStyle w:val="Betarp"/>
        <w:rPr>
          <w:rFonts w:ascii="Times New Roman" w:hAnsi="Times New Roman"/>
        </w:rPr>
      </w:pPr>
    </w:p>
    <w:p w14:paraId="2F78F139" w14:textId="77777777" w:rsidR="00284209" w:rsidRPr="00F97FE1" w:rsidRDefault="00284209" w:rsidP="00F97FE1">
      <w:pPr>
        <w:pStyle w:val="Betarp"/>
        <w:rPr>
          <w:rFonts w:ascii="Times New Roman" w:hAnsi="Times New Roman"/>
        </w:rPr>
      </w:pPr>
      <w:r w:rsidRPr="00F97FE1">
        <w:rPr>
          <w:rFonts w:ascii="Times New Roman" w:hAnsi="Times New Roman"/>
        </w:rPr>
        <w:t>Pacientams, kurių inkstų funkcija sutrikusi vidutiniškai (kreatinino klirensas 30–60 ml/min.), rekomenduojama pradėti gydymą atitinkamomis atskirų komponentų dozėmis.</w:t>
      </w:r>
    </w:p>
    <w:p w14:paraId="4DCAEF99" w14:textId="77777777" w:rsidR="00284209" w:rsidRPr="00F97FE1" w:rsidRDefault="00284209" w:rsidP="00F97FE1">
      <w:pPr>
        <w:pStyle w:val="Betarp"/>
        <w:rPr>
          <w:rFonts w:ascii="Times New Roman" w:hAnsi="Times New Roman"/>
        </w:rPr>
      </w:pPr>
    </w:p>
    <w:p w14:paraId="7D569CE4" w14:textId="77777777" w:rsidR="00284209" w:rsidRPr="00F97FE1" w:rsidRDefault="00284209" w:rsidP="00F97FE1">
      <w:pPr>
        <w:pStyle w:val="Betarp"/>
        <w:rPr>
          <w:rFonts w:ascii="Times New Roman" w:hAnsi="Times New Roman"/>
        </w:rPr>
      </w:pPr>
      <w:r w:rsidRPr="00F97FE1">
        <w:rPr>
          <w:rFonts w:ascii="Times New Roman" w:hAnsi="Times New Roman"/>
        </w:rPr>
        <w:t>Pacientams, kurių kreatinino klirensas yra 60 ml/min. ar didesnis, dozės koreguoti nereikia.</w:t>
      </w:r>
    </w:p>
    <w:p w14:paraId="7ECDCEA3" w14:textId="77777777" w:rsidR="00284209" w:rsidRPr="00F97FE1" w:rsidRDefault="00284209" w:rsidP="00F97FE1">
      <w:pPr>
        <w:pStyle w:val="Betarp"/>
        <w:rPr>
          <w:rFonts w:ascii="Times New Roman" w:hAnsi="Times New Roman"/>
        </w:rPr>
      </w:pPr>
    </w:p>
    <w:p w14:paraId="387D2E23" w14:textId="77777777" w:rsidR="00284209" w:rsidRPr="00F97FE1" w:rsidRDefault="00284209" w:rsidP="00F97FE1">
      <w:pPr>
        <w:pStyle w:val="Betarp"/>
        <w:rPr>
          <w:rFonts w:ascii="Times New Roman" w:hAnsi="Times New Roman"/>
        </w:rPr>
      </w:pPr>
      <w:r w:rsidRPr="00F97FE1">
        <w:rPr>
          <w:rFonts w:ascii="Times New Roman" w:hAnsi="Times New Roman"/>
        </w:rPr>
        <w:t>Gydymo šiuo medikamentu metu reikia dažnai tirti kreatinino ir kalio koncentracijas kraujyje.</w:t>
      </w:r>
    </w:p>
    <w:p w14:paraId="355FD659" w14:textId="77777777" w:rsidR="00284209" w:rsidRPr="00F97FE1" w:rsidRDefault="00284209" w:rsidP="00F97FE1">
      <w:pPr>
        <w:pStyle w:val="Betarp"/>
        <w:rPr>
          <w:rFonts w:ascii="Times New Roman" w:hAnsi="Times New Roman"/>
        </w:rPr>
      </w:pPr>
    </w:p>
    <w:p w14:paraId="38AEE1CF" w14:textId="77777777" w:rsidR="00284209" w:rsidRPr="00F97FE1" w:rsidRDefault="00284209" w:rsidP="00EC7F3C">
      <w:pPr>
        <w:pStyle w:val="Betarp"/>
        <w:keepNext/>
        <w:rPr>
          <w:rFonts w:ascii="Times New Roman" w:hAnsi="Times New Roman"/>
          <w:i/>
        </w:rPr>
      </w:pPr>
      <w:r w:rsidRPr="00F97FE1">
        <w:rPr>
          <w:rFonts w:ascii="Times New Roman" w:hAnsi="Times New Roman"/>
          <w:i/>
        </w:rPr>
        <w:lastRenderedPageBreak/>
        <w:t xml:space="preserve">Kepenų funkcijos sutrikimas (žr. 4.3, 4.4 ir 5.2 skyrius) </w:t>
      </w:r>
    </w:p>
    <w:p w14:paraId="281994FF" w14:textId="77777777" w:rsidR="00284209" w:rsidRPr="00F97FE1" w:rsidRDefault="00284209" w:rsidP="00F97FE1">
      <w:pPr>
        <w:pStyle w:val="Betarp"/>
        <w:rPr>
          <w:rFonts w:ascii="Times New Roman" w:hAnsi="Times New Roman"/>
        </w:rPr>
      </w:pPr>
      <w:r w:rsidRPr="00F97FE1">
        <w:rPr>
          <w:rFonts w:ascii="Times New Roman" w:hAnsi="Times New Roman"/>
        </w:rPr>
        <w:t>Esant sunkiam kepenų funkcijos sutrikimui, vartoti šio vaisto negalima.</w:t>
      </w:r>
    </w:p>
    <w:p w14:paraId="7875C975" w14:textId="77777777" w:rsidR="00284209" w:rsidRPr="00F97FE1" w:rsidRDefault="00284209" w:rsidP="00F97FE1">
      <w:pPr>
        <w:pStyle w:val="Betarp"/>
        <w:rPr>
          <w:rFonts w:ascii="Times New Roman" w:hAnsi="Times New Roman"/>
        </w:rPr>
      </w:pPr>
    </w:p>
    <w:p w14:paraId="59BE9100" w14:textId="77777777" w:rsidR="00284209" w:rsidRPr="00F97FE1" w:rsidRDefault="00284209" w:rsidP="00F97FE1">
      <w:pPr>
        <w:pStyle w:val="Betarp"/>
        <w:rPr>
          <w:rFonts w:ascii="Times New Roman" w:hAnsi="Times New Roman"/>
        </w:rPr>
      </w:pPr>
      <w:r w:rsidRPr="00F97FE1">
        <w:rPr>
          <w:rFonts w:ascii="Times New Roman" w:hAnsi="Times New Roman"/>
        </w:rPr>
        <w:t>Esant vidutiniam kepenų funkcijos sutrikimui, dozės koreguoti nereikia.</w:t>
      </w:r>
    </w:p>
    <w:p w14:paraId="7ECDA4CF" w14:textId="77777777" w:rsidR="00284209" w:rsidRPr="00F97FE1" w:rsidRDefault="00284209" w:rsidP="00F97FE1">
      <w:pPr>
        <w:pStyle w:val="Betarp"/>
        <w:rPr>
          <w:rFonts w:ascii="Times New Roman" w:hAnsi="Times New Roman"/>
        </w:rPr>
      </w:pPr>
    </w:p>
    <w:p w14:paraId="3238840C" w14:textId="77777777" w:rsidR="00284209" w:rsidRPr="00F97FE1" w:rsidRDefault="00284209" w:rsidP="00F97FE1">
      <w:pPr>
        <w:pStyle w:val="Betarp"/>
        <w:rPr>
          <w:rFonts w:ascii="Times New Roman" w:hAnsi="Times New Roman"/>
          <w:i/>
        </w:rPr>
      </w:pPr>
      <w:r w:rsidRPr="00F97FE1">
        <w:rPr>
          <w:rFonts w:ascii="Times New Roman" w:hAnsi="Times New Roman"/>
          <w:i/>
        </w:rPr>
        <w:t>Vaikų populiacija</w:t>
      </w:r>
    </w:p>
    <w:p w14:paraId="3D2E9B19" w14:textId="77777777" w:rsidR="00284209" w:rsidRPr="00F97FE1" w:rsidRDefault="00284209" w:rsidP="00F97FE1">
      <w:pPr>
        <w:pStyle w:val="Betarp"/>
        <w:rPr>
          <w:rFonts w:ascii="Times New Roman" w:hAnsi="Times New Roman"/>
        </w:rPr>
      </w:pPr>
      <w:r w:rsidRPr="00F97FE1">
        <w:rPr>
          <w:rFonts w:ascii="Times New Roman" w:hAnsi="Times New Roman"/>
        </w:rPr>
        <w:t>Perindoprilio arginino / indapamido saugumas ir veiksmingumas vaikų populiacijoje dar neištirti.</w:t>
      </w:r>
    </w:p>
    <w:p w14:paraId="4000E6A6" w14:textId="77777777" w:rsidR="00284209" w:rsidRPr="00F97FE1" w:rsidRDefault="00284209" w:rsidP="00F97FE1">
      <w:pPr>
        <w:pStyle w:val="Betarp"/>
        <w:rPr>
          <w:rFonts w:ascii="Times New Roman" w:hAnsi="Times New Roman"/>
        </w:rPr>
      </w:pPr>
      <w:r w:rsidRPr="00F97FE1">
        <w:rPr>
          <w:rFonts w:ascii="Times New Roman" w:hAnsi="Times New Roman"/>
        </w:rPr>
        <w:t>Vaikams ir paaugliams Noliprel forte 5 mg/1,25 mg skirti negalima. Duomenų nėra.</w:t>
      </w:r>
    </w:p>
    <w:p w14:paraId="7D9D3C9A" w14:textId="77777777" w:rsidR="00284209" w:rsidRPr="00F97FE1" w:rsidRDefault="00284209" w:rsidP="00F97FE1">
      <w:pPr>
        <w:pStyle w:val="Betarp"/>
        <w:rPr>
          <w:rFonts w:ascii="Times New Roman" w:hAnsi="Times New Roman"/>
        </w:rPr>
      </w:pPr>
    </w:p>
    <w:p w14:paraId="142AD908"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Vartojimo metodas</w:t>
      </w:r>
    </w:p>
    <w:p w14:paraId="4AD4CFC3" w14:textId="77777777" w:rsidR="00284209" w:rsidRPr="00F97FE1" w:rsidRDefault="00284209" w:rsidP="00F97FE1">
      <w:pPr>
        <w:pStyle w:val="Betarp"/>
        <w:rPr>
          <w:rFonts w:ascii="Times New Roman" w:hAnsi="Times New Roman"/>
        </w:rPr>
      </w:pPr>
      <w:r w:rsidRPr="00F97FE1">
        <w:rPr>
          <w:rFonts w:ascii="Times New Roman" w:hAnsi="Times New Roman"/>
        </w:rPr>
        <w:t>Vartoti per burną.</w:t>
      </w:r>
    </w:p>
    <w:p w14:paraId="61334D18" w14:textId="77777777" w:rsidR="00284209" w:rsidRPr="00F97FE1" w:rsidRDefault="00284209" w:rsidP="00F97FE1">
      <w:pPr>
        <w:pStyle w:val="Betarp"/>
        <w:rPr>
          <w:rFonts w:ascii="Times New Roman" w:hAnsi="Times New Roman"/>
        </w:rPr>
      </w:pPr>
    </w:p>
    <w:p w14:paraId="08218915" w14:textId="77777777" w:rsidR="00284209" w:rsidRPr="00F97FE1" w:rsidRDefault="00284209" w:rsidP="00F97FE1">
      <w:pPr>
        <w:pStyle w:val="Betarp"/>
        <w:ind w:left="567" w:hanging="567"/>
        <w:rPr>
          <w:rFonts w:ascii="Times New Roman" w:hAnsi="Times New Roman"/>
          <w:b/>
        </w:rPr>
      </w:pPr>
      <w:bookmarkStart w:id="17" w:name="_Toc129243104"/>
      <w:bookmarkStart w:id="18" w:name="_Toc129243229"/>
      <w:r w:rsidRPr="00F97FE1">
        <w:rPr>
          <w:rFonts w:ascii="Times New Roman" w:hAnsi="Times New Roman"/>
          <w:b/>
        </w:rPr>
        <w:t>4.3</w:t>
      </w:r>
      <w:r w:rsidRPr="00F97FE1">
        <w:rPr>
          <w:rFonts w:ascii="Times New Roman" w:hAnsi="Times New Roman"/>
          <w:b/>
        </w:rPr>
        <w:tab/>
        <w:t>Kontraindikacijos</w:t>
      </w:r>
      <w:bookmarkEnd w:id="17"/>
      <w:bookmarkEnd w:id="18"/>
    </w:p>
    <w:p w14:paraId="0994ABAC" w14:textId="77777777" w:rsidR="00284209" w:rsidRPr="00F97FE1" w:rsidRDefault="00284209" w:rsidP="00F97FE1">
      <w:pPr>
        <w:pStyle w:val="Betarp"/>
        <w:rPr>
          <w:rFonts w:ascii="Times New Roman" w:hAnsi="Times New Roman"/>
        </w:rPr>
      </w:pPr>
    </w:p>
    <w:p w14:paraId="278A8C13" w14:textId="77777777" w:rsidR="00284209" w:rsidRPr="00F97FE1" w:rsidRDefault="00284209" w:rsidP="00F97FE1">
      <w:pPr>
        <w:pStyle w:val="Betarp"/>
        <w:rPr>
          <w:rFonts w:ascii="Times New Roman" w:hAnsi="Times New Roman"/>
          <w:i/>
        </w:rPr>
      </w:pPr>
      <w:r w:rsidRPr="00F97FE1">
        <w:rPr>
          <w:rFonts w:ascii="Times New Roman" w:hAnsi="Times New Roman"/>
          <w:i/>
        </w:rPr>
        <w:t>Su perindopriliu susijusios kontraindikacijos</w:t>
      </w:r>
    </w:p>
    <w:p w14:paraId="092C7D49" w14:textId="77777777" w:rsidR="00284209" w:rsidRPr="00F97FE1" w:rsidRDefault="00284209" w:rsidP="00F97FE1">
      <w:pPr>
        <w:pStyle w:val="Betarp"/>
        <w:rPr>
          <w:rFonts w:ascii="Times New Roman" w:hAnsi="Times New Roman"/>
          <w:i/>
        </w:rPr>
      </w:pPr>
    </w:p>
    <w:p w14:paraId="0ACF1ED5" w14:textId="77777777" w:rsidR="00284209" w:rsidRPr="00F97FE1" w:rsidRDefault="00284209" w:rsidP="00F97FE1">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Padidėjęs jautrumas veikliajai medžiagai ar bet kokiam kitam AKF inhibitoriui.</w:t>
      </w:r>
    </w:p>
    <w:p w14:paraId="46DE8587" w14:textId="77777777" w:rsidR="00284209" w:rsidRPr="00F97FE1" w:rsidRDefault="00284209" w:rsidP="00F97FE1">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Praeityje buvusi angioneurozinė edema (Kvinkės edema) gydant AKF inhibitoriais (žr. 4.4 skyrių).</w:t>
      </w:r>
    </w:p>
    <w:p w14:paraId="61B57611" w14:textId="77777777" w:rsidR="00284209" w:rsidRPr="00F97FE1" w:rsidRDefault="00284209" w:rsidP="00F97FE1">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Įgimta ar idiopatinė angioneurozinė edema.</w:t>
      </w:r>
    </w:p>
    <w:p w14:paraId="097F44D8" w14:textId="77777777" w:rsidR="00284209" w:rsidRPr="00F97FE1" w:rsidRDefault="00284209" w:rsidP="00F97FE1">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Antras ir trečias nėštumo trimestrai (žr. 4.4 ir 4.6 skyrius).</w:t>
      </w:r>
    </w:p>
    <w:p w14:paraId="7280BDB3" w14:textId="77777777" w:rsidR="00284209" w:rsidRDefault="009C4E35" w:rsidP="009C4E35">
      <w:pPr>
        <w:pStyle w:val="Betarp"/>
        <w:ind w:left="567" w:hanging="567"/>
        <w:rPr>
          <w:rFonts w:ascii="Times New Roman" w:hAnsi="Times New Roman"/>
          <w:iCs/>
        </w:rPr>
      </w:pPr>
      <w:r>
        <w:rPr>
          <w:rFonts w:ascii="Times New Roman" w:hAnsi="Times New Roman"/>
        </w:rPr>
        <w:t>-</w:t>
      </w:r>
      <w:r>
        <w:rPr>
          <w:rFonts w:ascii="Times New Roman" w:hAnsi="Times New Roman"/>
        </w:rPr>
        <w:tab/>
      </w:r>
      <w:r w:rsidR="00284209" w:rsidRPr="00F97FE1">
        <w:rPr>
          <w:rFonts w:ascii="Times New Roman" w:hAnsi="Times New Roman"/>
        </w:rPr>
        <w:t>Noliprel forte 5 mg/1,25 mg</w:t>
      </w:r>
      <w:r w:rsidR="00284209" w:rsidRPr="00F97FE1">
        <w:rPr>
          <w:rFonts w:ascii="Times New Roman" w:hAnsi="Times New Roman"/>
          <w:iCs/>
        </w:rPr>
        <w:t xml:space="preserve"> negalima vartoti kartu su vaistiniais preparatais, kurių sudėtyje yra aliskireno, pacientams, sergantiems cukriniu diabetu arba kurių inkstų funkcija yra sutrikusi (GFG yra mažesnis kaip 60 ml/min./1,73 m</w:t>
      </w:r>
      <w:r w:rsidR="00284209" w:rsidRPr="00F97FE1">
        <w:rPr>
          <w:rFonts w:ascii="Times New Roman" w:hAnsi="Times New Roman"/>
          <w:iCs/>
          <w:vertAlign w:val="superscript"/>
        </w:rPr>
        <w:t>2</w:t>
      </w:r>
      <w:r w:rsidR="00284209" w:rsidRPr="00F97FE1">
        <w:rPr>
          <w:rFonts w:ascii="Times New Roman" w:hAnsi="Times New Roman"/>
          <w:iCs/>
        </w:rPr>
        <w:t>) (žr. 4.5 ir 5.1 skyrius).</w:t>
      </w:r>
    </w:p>
    <w:p w14:paraId="4FFA74D0" w14:textId="63E4C815" w:rsidR="009C4E35" w:rsidRDefault="009C4E35" w:rsidP="009C4E35">
      <w:pPr>
        <w:numPr>
          <w:ilvl w:val="0"/>
          <w:numId w:val="1"/>
        </w:numPr>
        <w:tabs>
          <w:tab w:val="left" w:pos="0"/>
          <w:tab w:val="left" w:pos="567"/>
        </w:tabs>
        <w:spacing w:after="0" w:line="240" w:lineRule="auto"/>
        <w:ind w:left="567" w:hanging="567"/>
        <w:rPr>
          <w:rFonts w:ascii="Times New Roman" w:eastAsia="Times New Roman" w:hAnsi="Times New Roman"/>
        </w:rPr>
      </w:pPr>
      <w:bookmarkStart w:id="19" w:name="_Hlk505944550"/>
      <w:r>
        <w:rPr>
          <w:rFonts w:ascii="Times New Roman" w:eastAsia="Times New Roman" w:hAnsi="Times New Roman"/>
        </w:rPr>
        <w:t xml:space="preserve">Vartojimas </w:t>
      </w:r>
      <w:r w:rsidR="00E4337E">
        <w:rPr>
          <w:rFonts w:ascii="Times New Roman" w:eastAsia="Times New Roman" w:hAnsi="Times New Roman"/>
        </w:rPr>
        <w:t>gydymo</w:t>
      </w:r>
      <w:r>
        <w:rPr>
          <w:rFonts w:ascii="Times New Roman" w:eastAsia="Times New Roman" w:hAnsi="Times New Roman"/>
        </w:rPr>
        <w:t xml:space="preserve"> sakubitrilu / valsartanu</w:t>
      </w:r>
      <w:r w:rsidR="00E4337E">
        <w:rPr>
          <w:rFonts w:ascii="Times New Roman" w:eastAsia="Times New Roman" w:hAnsi="Times New Roman"/>
        </w:rPr>
        <w:t xml:space="preserve"> metu.</w:t>
      </w:r>
      <w:r w:rsidR="00A72A22" w:rsidRPr="003F328C">
        <w:rPr>
          <w:rFonts w:ascii="Times New Roman" w:eastAsia="Times New Roman" w:hAnsi="Times New Roman"/>
          <w:lang w:eastAsia="en-GB"/>
        </w:rPr>
        <w:t xml:space="preserve"> </w:t>
      </w:r>
      <w:r w:rsidR="00A72A22" w:rsidRPr="00F97FE1">
        <w:rPr>
          <w:rFonts w:ascii="Times New Roman" w:hAnsi="Times New Roman"/>
        </w:rPr>
        <w:t>Noliprel forte 5 mg/1,25 mg</w:t>
      </w:r>
      <w:r w:rsidR="00A72A22" w:rsidRPr="00F97FE1">
        <w:rPr>
          <w:rFonts w:ascii="Times New Roman" w:hAnsi="Times New Roman"/>
          <w:iCs/>
        </w:rPr>
        <w:t xml:space="preserve"> </w:t>
      </w:r>
      <w:r w:rsidR="00A72A22" w:rsidRPr="007573B2">
        <w:rPr>
          <w:rFonts w:ascii="Times New Roman" w:eastAsia="Times New Roman" w:hAnsi="Times New Roman"/>
          <w:lang w:eastAsia="en-GB"/>
        </w:rPr>
        <w:t xml:space="preserve">negalima pradėti vartoti tol, kol nepraėjo 36 valandos po paskutinės </w:t>
      </w:r>
      <w:r w:rsidR="00A72A22">
        <w:rPr>
          <w:rFonts w:ascii="Times New Roman" w:eastAsia="Times New Roman" w:hAnsi="Times New Roman"/>
          <w:lang w:eastAsia="en-GB"/>
        </w:rPr>
        <w:t>sakubitrilo</w:t>
      </w:r>
      <w:r w:rsidR="00997413">
        <w:rPr>
          <w:rFonts w:ascii="Times New Roman" w:eastAsia="Times New Roman" w:hAnsi="Times New Roman"/>
          <w:lang w:eastAsia="en-GB"/>
        </w:rPr>
        <w:t xml:space="preserve"> </w:t>
      </w:r>
      <w:r w:rsidR="00A72A22">
        <w:rPr>
          <w:rFonts w:ascii="Times New Roman" w:eastAsia="Times New Roman" w:hAnsi="Times New Roman"/>
          <w:lang w:eastAsia="en-GB"/>
        </w:rPr>
        <w:t>/</w:t>
      </w:r>
      <w:r w:rsidR="00997413">
        <w:rPr>
          <w:rFonts w:ascii="Times New Roman" w:eastAsia="Times New Roman" w:hAnsi="Times New Roman"/>
          <w:lang w:eastAsia="en-GB"/>
        </w:rPr>
        <w:t xml:space="preserve"> </w:t>
      </w:r>
      <w:r w:rsidR="00A72A22">
        <w:rPr>
          <w:rFonts w:ascii="Times New Roman" w:eastAsia="Times New Roman" w:hAnsi="Times New Roman"/>
          <w:lang w:eastAsia="en-GB"/>
        </w:rPr>
        <w:t>valsartano</w:t>
      </w:r>
      <w:r w:rsidR="00A72A22" w:rsidRPr="007573B2">
        <w:rPr>
          <w:rFonts w:ascii="Times New Roman" w:eastAsia="Times New Roman" w:hAnsi="Times New Roman"/>
          <w:lang w:eastAsia="en-GB"/>
        </w:rPr>
        <w:t xml:space="preserve"> dozės suvartojimo</w:t>
      </w:r>
      <w:r w:rsidR="00A72A22">
        <w:rPr>
          <w:rFonts w:ascii="Times New Roman" w:eastAsia="Times New Roman" w:hAnsi="Times New Roman"/>
        </w:rPr>
        <w:t>.</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14:paraId="566021E8" w14:textId="77777777" w:rsidR="009C4E35" w:rsidRDefault="009C4E35" w:rsidP="009C4E35">
      <w:pPr>
        <w:numPr>
          <w:ilvl w:val="0"/>
          <w:numId w:val="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14:paraId="4101B306" w14:textId="77777777" w:rsidR="009C4E35" w:rsidRPr="009C4E35" w:rsidRDefault="009C4E35" w:rsidP="00EC7F3C">
      <w:pPr>
        <w:numPr>
          <w:ilvl w:val="0"/>
          <w:numId w:val="1"/>
        </w:numPr>
        <w:tabs>
          <w:tab w:val="left" w:pos="0"/>
          <w:tab w:val="left" w:pos="567"/>
        </w:tabs>
        <w:spacing w:after="0" w:line="240" w:lineRule="auto"/>
        <w:ind w:left="567" w:hanging="567"/>
        <w:rPr>
          <w:rFonts w:ascii="Times New Roman" w:hAnsi="Times New Roman"/>
          <w:iCs/>
        </w:rPr>
      </w:pPr>
      <w:r w:rsidRPr="009C4E35">
        <w:rPr>
          <w:rFonts w:ascii="Times New Roman" w:eastAsia="Times New Roman" w:hAnsi="Times New Roman"/>
        </w:rPr>
        <w:t>Reikšminga abiejų inkstų arterijų stenozė arba vienintelio funkcionuojančio inksto arterijos stenozė (žr. 4.4 skyrių).</w:t>
      </w:r>
    </w:p>
    <w:bookmarkEnd w:id="19"/>
    <w:p w14:paraId="793DBCAD" w14:textId="77777777" w:rsidR="00284209" w:rsidRPr="00F97FE1" w:rsidRDefault="00284209" w:rsidP="00F97FE1">
      <w:pPr>
        <w:pStyle w:val="Betarp"/>
        <w:rPr>
          <w:rFonts w:ascii="Times New Roman" w:hAnsi="Times New Roman"/>
        </w:rPr>
      </w:pPr>
    </w:p>
    <w:p w14:paraId="507C2E56" w14:textId="77777777" w:rsidR="00284209" w:rsidRPr="00F97FE1" w:rsidRDefault="00284209" w:rsidP="00F97FE1">
      <w:pPr>
        <w:pStyle w:val="Betarp"/>
        <w:rPr>
          <w:rFonts w:ascii="Times New Roman" w:hAnsi="Times New Roman"/>
          <w:i/>
        </w:rPr>
      </w:pPr>
      <w:r w:rsidRPr="00F97FE1">
        <w:rPr>
          <w:rFonts w:ascii="Times New Roman" w:hAnsi="Times New Roman"/>
          <w:i/>
        </w:rPr>
        <w:t>Su indapamidu susijusios kontraindikacijos</w:t>
      </w:r>
    </w:p>
    <w:p w14:paraId="470A6BE3" w14:textId="77777777" w:rsidR="00284209" w:rsidRPr="00F97FE1" w:rsidRDefault="00284209" w:rsidP="00F97FE1">
      <w:pPr>
        <w:pStyle w:val="Betarp"/>
        <w:rPr>
          <w:rFonts w:ascii="Times New Roman" w:hAnsi="Times New Roman"/>
          <w:i/>
        </w:rPr>
      </w:pPr>
    </w:p>
    <w:p w14:paraId="75D9CAB7" w14:textId="77777777" w:rsidR="00284209" w:rsidRPr="00F97FE1" w:rsidRDefault="00284209" w:rsidP="0087474F">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Padidėjęs jautrumas veikliajai medžiagai ar bet kokiam kitam sulfonamidui.</w:t>
      </w:r>
    </w:p>
    <w:p w14:paraId="3F42B3DC" w14:textId="77777777" w:rsidR="00284209" w:rsidRPr="00F97FE1" w:rsidRDefault="00284209" w:rsidP="0087474F">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Sunkus inkstų funkcijos sutrikimas (kreatinino klirensas mažesnis kaip 30 ml/min.).</w:t>
      </w:r>
    </w:p>
    <w:p w14:paraId="7CFACF9E" w14:textId="77777777" w:rsidR="00284209" w:rsidRPr="00F97FE1" w:rsidRDefault="00284209" w:rsidP="0087474F">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Hepatinė encefalopatija.</w:t>
      </w:r>
    </w:p>
    <w:p w14:paraId="3CFBD24A" w14:textId="77777777" w:rsidR="00284209" w:rsidRPr="00F97FE1" w:rsidRDefault="00284209" w:rsidP="0087474F">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Sunkus kepenų funkcijos sutrikimas.</w:t>
      </w:r>
    </w:p>
    <w:p w14:paraId="38E293AC" w14:textId="59154374" w:rsidR="00073B80" w:rsidRDefault="00284209" w:rsidP="00073B8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Hipokalemija.</w:t>
      </w:r>
    </w:p>
    <w:p w14:paraId="1F93F306" w14:textId="08FBBB76" w:rsidR="00284209" w:rsidRPr="00F97FE1" w:rsidRDefault="00284209" w:rsidP="00E0029B">
      <w:pPr>
        <w:pStyle w:val="Betarp"/>
        <w:ind w:left="567" w:hanging="567"/>
        <w:rPr>
          <w:rFonts w:ascii="Times New Roman" w:hAnsi="Times New Roman"/>
        </w:rPr>
      </w:pPr>
      <w:r w:rsidRPr="00F97FE1">
        <w:rPr>
          <w:rFonts w:ascii="Times New Roman" w:hAnsi="Times New Roman"/>
        </w:rPr>
        <w:tab/>
      </w:r>
    </w:p>
    <w:p w14:paraId="09DEF052" w14:textId="77777777" w:rsidR="00284209" w:rsidRPr="00F97FE1" w:rsidRDefault="00284209" w:rsidP="00F97FE1">
      <w:pPr>
        <w:pStyle w:val="Betarp"/>
        <w:rPr>
          <w:rFonts w:ascii="Times New Roman" w:hAnsi="Times New Roman"/>
          <w:i/>
        </w:rPr>
      </w:pPr>
      <w:r w:rsidRPr="00F97FE1">
        <w:rPr>
          <w:rFonts w:ascii="Times New Roman" w:hAnsi="Times New Roman"/>
          <w:i/>
        </w:rPr>
        <w:t>Su Noliprel forte 5 mg/1,25 mg susijusios kontraindikacijos</w:t>
      </w:r>
    </w:p>
    <w:p w14:paraId="48B623AC" w14:textId="77777777" w:rsidR="00284209" w:rsidRPr="00F97FE1" w:rsidRDefault="00284209" w:rsidP="00F97FE1">
      <w:pPr>
        <w:pStyle w:val="Betarp"/>
        <w:rPr>
          <w:rFonts w:ascii="Times New Roman" w:hAnsi="Times New Roman"/>
          <w:i/>
        </w:rPr>
      </w:pPr>
    </w:p>
    <w:p w14:paraId="0E836BEF" w14:textId="77777777" w:rsidR="00284209" w:rsidRPr="00F97FE1" w:rsidRDefault="00284209" w:rsidP="00F97FE1">
      <w:pPr>
        <w:pStyle w:val="Betarp"/>
        <w:rPr>
          <w:rFonts w:ascii="Times New Roman" w:hAnsi="Times New Roman"/>
        </w:rPr>
      </w:pPr>
      <w:r w:rsidRPr="00F97FE1">
        <w:rPr>
          <w:rFonts w:ascii="Times New Roman" w:hAnsi="Times New Roman"/>
        </w:rPr>
        <w:t>Padidėjęs jautrumas bet kuriai 6.1 skyriuje išvardytai pagalbinei medžiagai.</w:t>
      </w:r>
    </w:p>
    <w:p w14:paraId="62D05942" w14:textId="77777777" w:rsidR="00284209" w:rsidRPr="00F97FE1" w:rsidRDefault="00284209" w:rsidP="00F97FE1">
      <w:pPr>
        <w:pStyle w:val="Betarp"/>
        <w:rPr>
          <w:rFonts w:ascii="Times New Roman" w:hAnsi="Times New Roman"/>
        </w:rPr>
      </w:pPr>
    </w:p>
    <w:p w14:paraId="6DFD23F9" w14:textId="77777777" w:rsidR="00284209" w:rsidRPr="00F97FE1" w:rsidRDefault="00284209" w:rsidP="00F97FE1">
      <w:pPr>
        <w:pStyle w:val="Betarp"/>
        <w:rPr>
          <w:rFonts w:ascii="Times New Roman" w:hAnsi="Times New Roman"/>
        </w:rPr>
      </w:pPr>
      <w:r w:rsidRPr="00F97FE1">
        <w:rPr>
          <w:rFonts w:ascii="Times New Roman" w:hAnsi="Times New Roman"/>
        </w:rPr>
        <w:t>Kadangi nepakanka gydymo patirties, Noliprel forte 5 mg/1,25 mg negalima skirti:</w:t>
      </w:r>
    </w:p>
    <w:p w14:paraId="2359EFFC" w14:textId="77777777" w:rsidR="00284209" w:rsidRPr="00F97FE1" w:rsidRDefault="00284209" w:rsidP="009C4E35">
      <w:pPr>
        <w:pStyle w:val="Betarp"/>
        <w:numPr>
          <w:ilvl w:val="0"/>
          <w:numId w:val="1"/>
        </w:numPr>
        <w:ind w:left="567" w:hanging="567"/>
        <w:rPr>
          <w:rFonts w:ascii="Times New Roman" w:hAnsi="Times New Roman"/>
        </w:rPr>
      </w:pPr>
      <w:r w:rsidRPr="00F97FE1">
        <w:rPr>
          <w:rFonts w:ascii="Times New Roman" w:hAnsi="Times New Roman"/>
        </w:rPr>
        <w:t>dializuojamiems pacientams;</w:t>
      </w:r>
    </w:p>
    <w:p w14:paraId="4C585902" w14:textId="77777777" w:rsidR="00284209" w:rsidRPr="00F97FE1" w:rsidRDefault="00284209" w:rsidP="009C4E35">
      <w:pPr>
        <w:pStyle w:val="Betarp"/>
        <w:numPr>
          <w:ilvl w:val="0"/>
          <w:numId w:val="1"/>
        </w:numPr>
        <w:ind w:left="567" w:hanging="567"/>
        <w:rPr>
          <w:rFonts w:ascii="Times New Roman" w:hAnsi="Times New Roman"/>
        </w:rPr>
      </w:pPr>
      <w:r w:rsidRPr="00F97FE1">
        <w:rPr>
          <w:rFonts w:ascii="Times New Roman" w:hAnsi="Times New Roman"/>
        </w:rPr>
        <w:t>negydytiems pacientams, sergantiems dekompensuotu širdies nepakankamumu.</w:t>
      </w:r>
    </w:p>
    <w:p w14:paraId="745B7FFC" w14:textId="77777777" w:rsidR="00284209" w:rsidRPr="00F97FE1" w:rsidRDefault="00284209" w:rsidP="00F97FE1">
      <w:pPr>
        <w:pStyle w:val="Betarp"/>
        <w:rPr>
          <w:rFonts w:ascii="Times New Roman" w:hAnsi="Times New Roman"/>
        </w:rPr>
      </w:pPr>
    </w:p>
    <w:p w14:paraId="7549D3B7" w14:textId="77777777" w:rsidR="00284209" w:rsidRPr="00F97FE1" w:rsidRDefault="00284209" w:rsidP="00EC7F3C">
      <w:pPr>
        <w:pStyle w:val="Betarp"/>
        <w:keepNext/>
        <w:ind w:left="567" w:hanging="567"/>
        <w:rPr>
          <w:rFonts w:ascii="Times New Roman" w:hAnsi="Times New Roman"/>
          <w:b/>
        </w:rPr>
      </w:pPr>
      <w:bookmarkStart w:id="20" w:name="_Toc129243105"/>
      <w:bookmarkStart w:id="21" w:name="_Toc129243230"/>
      <w:r w:rsidRPr="00F97FE1">
        <w:rPr>
          <w:rFonts w:ascii="Times New Roman" w:hAnsi="Times New Roman"/>
          <w:b/>
        </w:rPr>
        <w:t>4.4</w:t>
      </w:r>
      <w:r w:rsidRPr="00F97FE1">
        <w:rPr>
          <w:rFonts w:ascii="Times New Roman" w:hAnsi="Times New Roman"/>
          <w:b/>
        </w:rPr>
        <w:tab/>
        <w:t>Specialūs įspėjimai ir atsargumo priemonės</w:t>
      </w:r>
      <w:bookmarkEnd w:id="20"/>
      <w:bookmarkEnd w:id="21"/>
    </w:p>
    <w:p w14:paraId="2C4C0659" w14:textId="77777777" w:rsidR="00284209" w:rsidRPr="00F97FE1" w:rsidRDefault="00284209" w:rsidP="00EC7F3C">
      <w:pPr>
        <w:pStyle w:val="Betarp"/>
        <w:keepNext/>
        <w:rPr>
          <w:rFonts w:ascii="Times New Roman" w:hAnsi="Times New Roman"/>
        </w:rPr>
      </w:pPr>
    </w:p>
    <w:p w14:paraId="7B9C4956" w14:textId="77777777" w:rsidR="00284209" w:rsidRPr="00F97FE1" w:rsidRDefault="00284209" w:rsidP="00EC7F3C">
      <w:pPr>
        <w:pStyle w:val="Betarp"/>
        <w:keepNext/>
        <w:rPr>
          <w:rFonts w:ascii="Times New Roman" w:hAnsi="Times New Roman"/>
          <w:i/>
          <w:u w:val="single"/>
        </w:rPr>
      </w:pPr>
      <w:r w:rsidRPr="00F97FE1">
        <w:rPr>
          <w:rFonts w:ascii="Times New Roman" w:hAnsi="Times New Roman"/>
          <w:i/>
          <w:u w:val="single"/>
        </w:rPr>
        <w:t>Specialūs įspėjimai</w:t>
      </w:r>
    </w:p>
    <w:p w14:paraId="35B6739C" w14:textId="77777777" w:rsidR="00284209" w:rsidRPr="00F97FE1" w:rsidRDefault="00284209" w:rsidP="00EC7F3C">
      <w:pPr>
        <w:pStyle w:val="Betarp"/>
        <w:keepNext/>
        <w:rPr>
          <w:rFonts w:ascii="Times New Roman" w:hAnsi="Times New Roman"/>
        </w:rPr>
      </w:pPr>
    </w:p>
    <w:p w14:paraId="337DFBD1" w14:textId="77777777" w:rsidR="00284209" w:rsidRPr="00F97FE1" w:rsidRDefault="00284209" w:rsidP="00EC7F3C">
      <w:pPr>
        <w:pStyle w:val="Betarp"/>
        <w:keepNext/>
        <w:rPr>
          <w:rFonts w:ascii="Times New Roman" w:hAnsi="Times New Roman"/>
          <w:i/>
          <w:u w:val="single"/>
        </w:rPr>
      </w:pPr>
      <w:r w:rsidRPr="00F97FE1">
        <w:rPr>
          <w:rFonts w:ascii="Times New Roman" w:hAnsi="Times New Roman"/>
          <w:i/>
          <w:u w:val="single"/>
        </w:rPr>
        <w:t>Bendri įspėjimai, susiję su perindopriliu ir indapamidu</w:t>
      </w:r>
    </w:p>
    <w:p w14:paraId="03325A18" w14:textId="77777777" w:rsidR="00284209" w:rsidRPr="00F97FE1" w:rsidRDefault="00284209" w:rsidP="00EC7F3C">
      <w:pPr>
        <w:pStyle w:val="Betarp"/>
        <w:keepNext/>
        <w:rPr>
          <w:rFonts w:ascii="Times New Roman" w:hAnsi="Times New Roman"/>
        </w:rPr>
      </w:pPr>
    </w:p>
    <w:p w14:paraId="3DB7040A" w14:textId="77777777" w:rsidR="00284209" w:rsidRPr="00F97FE1" w:rsidRDefault="00284209" w:rsidP="00EC7F3C">
      <w:pPr>
        <w:pStyle w:val="Betarp"/>
        <w:keepNext/>
        <w:rPr>
          <w:rFonts w:ascii="Times New Roman" w:hAnsi="Times New Roman"/>
          <w:i/>
        </w:rPr>
      </w:pPr>
      <w:r w:rsidRPr="00F97FE1">
        <w:rPr>
          <w:rFonts w:ascii="Times New Roman" w:hAnsi="Times New Roman"/>
          <w:i/>
        </w:rPr>
        <w:t>Litis</w:t>
      </w:r>
    </w:p>
    <w:p w14:paraId="3122CBC1" w14:textId="77777777" w:rsidR="00284209" w:rsidRPr="00F97FE1" w:rsidRDefault="00284209" w:rsidP="00F97FE1">
      <w:pPr>
        <w:pStyle w:val="Betarp"/>
        <w:rPr>
          <w:rFonts w:ascii="Times New Roman" w:hAnsi="Times New Roman"/>
        </w:rPr>
      </w:pPr>
      <w:r w:rsidRPr="00F97FE1">
        <w:rPr>
          <w:rFonts w:ascii="Times New Roman" w:hAnsi="Times New Roman"/>
        </w:rPr>
        <w:t>Paprastai nerekomenduojama skirti ličio kartu su perindoprilio ir indapamido deriniu (žr. 4.5 skyrių).</w:t>
      </w:r>
    </w:p>
    <w:p w14:paraId="1EEF669C" w14:textId="77777777" w:rsidR="00284209" w:rsidRPr="00F97FE1" w:rsidRDefault="00284209" w:rsidP="00F97FE1">
      <w:pPr>
        <w:pStyle w:val="Betarp"/>
        <w:rPr>
          <w:rFonts w:ascii="Times New Roman" w:hAnsi="Times New Roman"/>
        </w:rPr>
      </w:pPr>
    </w:p>
    <w:p w14:paraId="61402AB0"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lastRenderedPageBreak/>
        <w:t>Susiję su perindopriliu</w:t>
      </w:r>
    </w:p>
    <w:p w14:paraId="75B28EBB" w14:textId="77777777" w:rsidR="00284209" w:rsidRPr="00F97FE1" w:rsidRDefault="00284209" w:rsidP="00F97FE1">
      <w:pPr>
        <w:pStyle w:val="Betarp"/>
        <w:rPr>
          <w:rFonts w:ascii="Times New Roman" w:hAnsi="Times New Roman"/>
          <w:i/>
        </w:rPr>
      </w:pPr>
    </w:p>
    <w:p w14:paraId="5E1A923E" w14:textId="77777777" w:rsidR="00284209" w:rsidRPr="00F97FE1" w:rsidRDefault="00284209" w:rsidP="00F97FE1">
      <w:pPr>
        <w:pStyle w:val="Betarp"/>
        <w:rPr>
          <w:rFonts w:ascii="Times New Roman" w:hAnsi="Times New Roman"/>
          <w:i/>
        </w:rPr>
      </w:pPr>
      <w:r w:rsidRPr="00F97FE1">
        <w:rPr>
          <w:rFonts w:ascii="Times New Roman" w:hAnsi="Times New Roman"/>
          <w:i/>
        </w:rPr>
        <w:t>Dviguba renino, angiotenzino ir aldosterono sistemos (RAAS) blokada</w:t>
      </w:r>
    </w:p>
    <w:p w14:paraId="3C694D88" w14:textId="77777777" w:rsidR="00284209" w:rsidRPr="00F97FE1" w:rsidRDefault="00284209" w:rsidP="00F97FE1">
      <w:pPr>
        <w:pStyle w:val="Betarp"/>
        <w:rPr>
          <w:rFonts w:ascii="Times New Roman" w:hAnsi="Times New Roman"/>
          <w:snapToGrid w:val="0"/>
        </w:rPr>
      </w:pPr>
      <w:r w:rsidRPr="00F97FE1">
        <w:rPr>
          <w:rFonts w:ascii="Times New Roman" w:hAnsi="Times New Roman"/>
          <w:snapToGrid w:val="0"/>
        </w:rPr>
        <w:t>Yra duomenų, kad AKF inhibitorių, angiotenzino II receptorių blokatorių ar aliskireno vartojimas kartu didina hipotenzijos, hiperkalemijos ir inkstų funkcijos susilpnėjimo (įskaitant ūminį inkstų funkcijos nepakankamumą) riziką. Todėl dviguba RAAS blokada, vartojant kartu AKF inhibitorius, angiotenzino II receptorių blokatorius ar aliskireną, nerekomenduojama (žr. 4.5 ir 5.1 skyrius).</w:t>
      </w:r>
    </w:p>
    <w:p w14:paraId="2ED041A9" w14:textId="77777777" w:rsidR="00284209" w:rsidRPr="00F97FE1" w:rsidRDefault="00284209" w:rsidP="00F97FE1">
      <w:pPr>
        <w:pStyle w:val="Betarp"/>
        <w:rPr>
          <w:rFonts w:ascii="Times New Roman" w:hAnsi="Times New Roman"/>
          <w:snapToGrid w:val="0"/>
        </w:rPr>
      </w:pPr>
    </w:p>
    <w:p w14:paraId="0673AF6A" w14:textId="77777777" w:rsidR="00284209" w:rsidRPr="00F97FE1" w:rsidRDefault="00284209" w:rsidP="00F97FE1">
      <w:pPr>
        <w:pStyle w:val="Betarp"/>
        <w:rPr>
          <w:rFonts w:ascii="Times New Roman" w:hAnsi="Times New Roman"/>
          <w:snapToGrid w:val="0"/>
        </w:rPr>
      </w:pPr>
      <w:r w:rsidRPr="00F97FE1">
        <w:rPr>
          <w:rFonts w:ascii="Times New Roman" w:hAnsi="Times New Roman"/>
          <w:snapToGrid w:val="0"/>
        </w:rPr>
        <w:t>Jeigu nusprendžiama, kad skirti dvigubą blokadą neabejotinai būtina, gydyti galima tik prižiūrint specialistui ir dažnai atidžiai stebint inkstų funkciją bei matuojant elektrolitų koncentracijas ir kraujospūdį.</w:t>
      </w:r>
    </w:p>
    <w:p w14:paraId="1F1D1FC5" w14:textId="77777777" w:rsidR="00284209" w:rsidRPr="00F97FE1" w:rsidRDefault="00284209" w:rsidP="00F97FE1">
      <w:pPr>
        <w:pStyle w:val="Betarp"/>
        <w:rPr>
          <w:rFonts w:ascii="Times New Roman" w:hAnsi="Times New Roman"/>
          <w:snapToGrid w:val="0"/>
        </w:rPr>
      </w:pPr>
    </w:p>
    <w:p w14:paraId="3B588D20" w14:textId="77777777" w:rsidR="00284209" w:rsidRPr="00F97FE1" w:rsidRDefault="00284209" w:rsidP="00F97FE1">
      <w:pPr>
        <w:pStyle w:val="Betarp"/>
        <w:rPr>
          <w:rFonts w:ascii="Times New Roman" w:hAnsi="Times New Roman"/>
          <w:snapToGrid w:val="0"/>
        </w:rPr>
      </w:pPr>
      <w:r w:rsidRPr="00F97FE1">
        <w:rPr>
          <w:rFonts w:ascii="Times New Roman" w:hAnsi="Times New Roman"/>
          <w:snapToGrid w:val="0"/>
        </w:rPr>
        <w:t>AKF inhibitorių negalima vartoti kartu su angiotenzino II receptorių blokatoriais pacientams, kurie serga diabetine nefropatija.</w:t>
      </w:r>
    </w:p>
    <w:p w14:paraId="4F2AE62E" w14:textId="77777777" w:rsidR="00284209" w:rsidRPr="00F97FE1" w:rsidRDefault="00284209" w:rsidP="00F97FE1">
      <w:pPr>
        <w:pStyle w:val="Betarp"/>
        <w:rPr>
          <w:rFonts w:ascii="Times New Roman" w:hAnsi="Times New Roman"/>
          <w:snapToGrid w:val="0"/>
        </w:rPr>
      </w:pPr>
    </w:p>
    <w:p w14:paraId="3BCD5F95" w14:textId="77777777" w:rsidR="00284209" w:rsidRPr="00EC7F3C" w:rsidRDefault="00284209" w:rsidP="00F97FE1">
      <w:pPr>
        <w:pStyle w:val="Betarp"/>
        <w:rPr>
          <w:rFonts w:ascii="Times New Roman" w:hAnsi="Times New Roman"/>
          <w:i/>
          <w:snapToGrid w:val="0"/>
        </w:rPr>
      </w:pPr>
      <w:r w:rsidRPr="00EC7F3C">
        <w:rPr>
          <w:rFonts w:ascii="Times New Roman" w:hAnsi="Times New Roman"/>
          <w:i/>
          <w:snapToGrid w:val="0"/>
        </w:rPr>
        <w:t>Kalį organizme sulaikantys vaistiniai preparatai, kalio papildai arba druskų papildai, kurių sudėtyje yra kalio</w:t>
      </w:r>
    </w:p>
    <w:p w14:paraId="50D8AE0C" w14:textId="77777777" w:rsidR="00284209" w:rsidRPr="00F97FE1" w:rsidRDefault="00284209" w:rsidP="00F97FE1">
      <w:pPr>
        <w:pStyle w:val="Betarp"/>
        <w:rPr>
          <w:rFonts w:ascii="Times New Roman" w:hAnsi="Times New Roman"/>
          <w:snapToGrid w:val="0"/>
        </w:rPr>
      </w:pPr>
      <w:r w:rsidRPr="00F97FE1">
        <w:rPr>
          <w:rFonts w:ascii="Times New Roman" w:hAnsi="Times New Roman"/>
          <w:snapToGrid w:val="0"/>
        </w:rPr>
        <w:t>Perindoprilio paprastai nerekomenduojama vartoti kartu su kalį organizme sulaikančiais diuretikais, kalio papildais ar druskų papildais, kuriuose yra kalio (žr. 4.5 skyrių).</w:t>
      </w:r>
    </w:p>
    <w:p w14:paraId="2399D0D0" w14:textId="77777777" w:rsidR="00284209" w:rsidRPr="00F97FE1" w:rsidRDefault="00284209" w:rsidP="00F97FE1">
      <w:pPr>
        <w:pStyle w:val="Betarp"/>
        <w:rPr>
          <w:rFonts w:ascii="Times New Roman" w:hAnsi="Times New Roman"/>
          <w:i/>
        </w:rPr>
      </w:pPr>
    </w:p>
    <w:p w14:paraId="5EEC75DB" w14:textId="77777777" w:rsidR="00284209" w:rsidRPr="00F97FE1" w:rsidRDefault="00284209" w:rsidP="00F97FE1">
      <w:pPr>
        <w:pStyle w:val="Betarp"/>
        <w:rPr>
          <w:rFonts w:ascii="Times New Roman" w:hAnsi="Times New Roman"/>
          <w:i/>
        </w:rPr>
      </w:pPr>
      <w:r w:rsidRPr="00F97FE1">
        <w:rPr>
          <w:rFonts w:ascii="Times New Roman" w:hAnsi="Times New Roman"/>
          <w:i/>
        </w:rPr>
        <w:t>Neutropenija, agranulocitozė, trombocitopenija, anemija</w:t>
      </w:r>
    </w:p>
    <w:p w14:paraId="3072388A"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Buvo pranešta, kad pacientams, gydytiems AKF inhibitoriais, pasireiškė neutropenija, agranulocitozė, trombocitopenija ir anemija. Neutropenija retai pasitaiko pacientams, kurių inkstų funkcija normali ir nėra kitų sunkinančių veiksnių. Ypač atsargiai perindoprilį reikia skirti vartoti pacientams, sergantiems kolagenozėmis, gydomiems imunosupresantais, alopurinoliu ar prokainamidu, arba jei yra keli iš šių paminėtų komplikuojančių veiksnių, ypač jei yra sutrikusi inkstų funkcija. Kai kuriems iš šių pacientų išsivystė sunkios infekcijos, kurios keletu atvejų nepasidavė intensyviam gydymui antibiotikais. Tokiems pacientams paskyrus vartoti perindoprilį, reikia periodiškai tikrinti baltųjų kraujo ląstelių (leukocitų) skaičių, o pacientams paaiškinti, kad praneštų apie bet kokį infekcijos požymį (pvz., gerklės skausmą, karščiavimą) </w:t>
      </w:r>
      <w:r w:rsidRPr="00F97FE1">
        <w:rPr>
          <w:rFonts w:ascii="Times New Roman" w:hAnsi="Times New Roman"/>
          <w:snapToGrid w:val="0"/>
        </w:rPr>
        <w:t>(žr. 4.5 ir 4.8 skyrius)</w:t>
      </w:r>
      <w:r w:rsidRPr="00F97FE1">
        <w:rPr>
          <w:rFonts w:ascii="Times New Roman" w:hAnsi="Times New Roman"/>
        </w:rPr>
        <w:t>.</w:t>
      </w:r>
    </w:p>
    <w:p w14:paraId="28EFC1C7" w14:textId="77777777" w:rsidR="009C4E35" w:rsidRDefault="009C4E35" w:rsidP="009C4E35">
      <w:pPr>
        <w:spacing w:after="0"/>
        <w:rPr>
          <w:rFonts w:ascii="Times New Roman" w:hAnsi="Times New Roman"/>
        </w:rPr>
      </w:pPr>
    </w:p>
    <w:p w14:paraId="10E9B940" w14:textId="77777777" w:rsidR="009C4E35" w:rsidRPr="001E4242" w:rsidRDefault="009C4E35" w:rsidP="009C4E35">
      <w:pPr>
        <w:spacing w:after="0"/>
        <w:rPr>
          <w:rFonts w:ascii="Times New Roman" w:hAnsi="Times New Roman"/>
          <w:i/>
        </w:rPr>
      </w:pPr>
      <w:bookmarkStart w:id="22" w:name="_Hlk505944596"/>
      <w:r w:rsidRPr="001E4242">
        <w:rPr>
          <w:rFonts w:ascii="Times New Roman" w:hAnsi="Times New Roman"/>
          <w:i/>
        </w:rPr>
        <w:t>Inkstų kraujagyslių (renovaskulinė) hipertenzija</w:t>
      </w:r>
    </w:p>
    <w:p w14:paraId="71748A70" w14:textId="77777777" w:rsidR="009C4E35" w:rsidRPr="003752CD" w:rsidRDefault="009C4E35" w:rsidP="009C4E35">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bookmarkEnd w:id="22"/>
    <w:p w14:paraId="1EEFE1C0" w14:textId="77777777" w:rsidR="00284209" w:rsidRPr="00F97FE1" w:rsidRDefault="00284209" w:rsidP="00F97FE1">
      <w:pPr>
        <w:pStyle w:val="Betarp"/>
        <w:rPr>
          <w:rFonts w:ascii="Times New Roman" w:hAnsi="Times New Roman"/>
        </w:rPr>
      </w:pPr>
    </w:p>
    <w:p w14:paraId="73B44E5A" w14:textId="77777777" w:rsidR="00284209" w:rsidRPr="00F97FE1" w:rsidRDefault="00284209" w:rsidP="00F97FE1">
      <w:pPr>
        <w:pStyle w:val="Betarp"/>
        <w:rPr>
          <w:rFonts w:ascii="Times New Roman" w:hAnsi="Times New Roman"/>
          <w:i/>
        </w:rPr>
      </w:pPr>
      <w:r w:rsidRPr="00F97FE1">
        <w:rPr>
          <w:rFonts w:ascii="Times New Roman" w:hAnsi="Times New Roman"/>
          <w:i/>
        </w:rPr>
        <w:t>Padidėjęs jautrumas, angioneurozinė edema</w:t>
      </w:r>
    </w:p>
    <w:p w14:paraId="672EB719"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Pranešama apie retus veido, galūnių, lūpų, liežuvio, balso aparato ir (ar) gerklų angioneurozinės edemos atvejus pacientams, gydomiems angiotenziną konvertuojančio fermento inhibitoriais, įskaitant perindoprilį </w:t>
      </w:r>
      <w:r w:rsidRPr="00F97FE1">
        <w:rPr>
          <w:rFonts w:ascii="Times New Roman" w:hAnsi="Times New Roman"/>
          <w:snapToGrid w:val="0"/>
        </w:rPr>
        <w:t>(žr. 4.8 skyrių)</w:t>
      </w:r>
      <w:r w:rsidRPr="00F97FE1">
        <w:rPr>
          <w:rFonts w:ascii="Times New Roman" w:hAnsi="Times New Roman"/>
        </w:rPr>
        <w:t>. Tai gali įvykti bet kuriuo metu gydant šiais preparatais. Jei tai įvyksta, reikia tuoj pat nutraukti gydymą perindopriliu ir taikyti atitinkamas stebėjimo bei gydymo priemones, kad angioneurozinės edemos simptomai visiškai išnyktų prieš pacientui išvykstant iš gydymo įstaigos. Aprašytais atvejais veido ir lūpų patinimas dažniausiai praeidavo negydomas, nors antihistamininiai preparatai padėjo palengvinti simptomus.</w:t>
      </w:r>
    </w:p>
    <w:p w14:paraId="06332336" w14:textId="77777777" w:rsidR="00284209" w:rsidRPr="00F97FE1" w:rsidRDefault="00284209" w:rsidP="00F97FE1">
      <w:pPr>
        <w:pStyle w:val="Betarp"/>
        <w:rPr>
          <w:rFonts w:ascii="Times New Roman" w:hAnsi="Times New Roman"/>
        </w:rPr>
      </w:pPr>
    </w:p>
    <w:p w14:paraId="72DA7C05" w14:textId="77777777" w:rsidR="00284209" w:rsidRPr="00F97FE1" w:rsidRDefault="00284209" w:rsidP="00F97FE1">
      <w:pPr>
        <w:pStyle w:val="Betarp"/>
        <w:rPr>
          <w:rFonts w:ascii="Times New Roman" w:hAnsi="Times New Roman"/>
        </w:rPr>
      </w:pPr>
      <w:r w:rsidRPr="00F97FE1">
        <w:rPr>
          <w:rFonts w:ascii="Times New Roman" w:hAnsi="Times New Roman"/>
        </w:rPr>
        <w:t>Angioneurozinė edema, apėmusi gerklas, gali būti mirtina. Liežuvio, balso aparato ar gerklų edema gali sukelti kvėpavimo takų obstrukciją. Tokiu atveju reikia skubiai suleisti po oda 1:1 000 (0,3–0,5 ml) epinefrino tirpalo ir imtis kitų tinkamų priemonių, kad kvėpavimo takai būtų atlaisvinti.</w:t>
      </w:r>
    </w:p>
    <w:p w14:paraId="42D4CEDE" w14:textId="77777777" w:rsidR="00284209" w:rsidRPr="00F97FE1" w:rsidRDefault="00284209" w:rsidP="00F97FE1">
      <w:pPr>
        <w:pStyle w:val="Betarp"/>
        <w:rPr>
          <w:rFonts w:ascii="Times New Roman" w:hAnsi="Times New Roman"/>
        </w:rPr>
      </w:pPr>
    </w:p>
    <w:p w14:paraId="7910E8A5" w14:textId="77777777" w:rsidR="00284209" w:rsidRPr="00F97FE1" w:rsidRDefault="00284209" w:rsidP="00F97FE1">
      <w:pPr>
        <w:pStyle w:val="Betarp"/>
        <w:rPr>
          <w:rFonts w:ascii="Times New Roman" w:hAnsi="Times New Roman"/>
        </w:rPr>
      </w:pPr>
      <w:r w:rsidRPr="00F97FE1">
        <w:rPr>
          <w:rFonts w:ascii="Times New Roman" w:hAnsi="Times New Roman"/>
        </w:rPr>
        <w:t>Pranešama, kad juodaodžiams pacientams, gydomiems AKF inhibitoriais, angioneurozinė edema išsivysto dažniau negu kitų rasių ligoniams.</w:t>
      </w:r>
    </w:p>
    <w:p w14:paraId="18BA0585" w14:textId="77777777" w:rsidR="00284209" w:rsidRPr="00F97FE1" w:rsidRDefault="00284209" w:rsidP="00F97FE1">
      <w:pPr>
        <w:pStyle w:val="Betarp"/>
        <w:rPr>
          <w:rFonts w:ascii="Times New Roman" w:hAnsi="Times New Roman"/>
        </w:rPr>
      </w:pPr>
    </w:p>
    <w:p w14:paraId="3372714B"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Pacientams, kuriems anksčiau yra buvusi su AKF inhibitorių vartojimu nesusijusi angioneurozinė edema, yra didesnis pavojus, kad angioneurozinė edema gali išsivystyti gydant AKF inhibitoriais (žr. 4.3 skyrių).</w:t>
      </w:r>
    </w:p>
    <w:p w14:paraId="48712A01" w14:textId="77777777" w:rsidR="00284209" w:rsidRPr="00F97FE1" w:rsidRDefault="00284209" w:rsidP="00F97FE1">
      <w:pPr>
        <w:pStyle w:val="Betarp"/>
        <w:rPr>
          <w:rFonts w:ascii="Times New Roman" w:hAnsi="Times New Roman"/>
        </w:rPr>
      </w:pPr>
    </w:p>
    <w:p w14:paraId="38654773" w14:textId="77777777" w:rsidR="00284209" w:rsidRDefault="00284209" w:rsidP="00F97FE1">
      <w:pPr>
        <w:pStyle w:val="Betarp"/>
        <w:rPr>
          <w:rFonts w:ascii="Times New Roman" w:hAnsi="Times New Roman"/>
        </w:rPr>
      </w:pPr>
      <w:r w:rsidRPr="00F97FE1">
        <w:rPr>
          <w:rFonts w:ascii="Times New Roman" w:hAnsi="Times New Roman"/>
        </w:rPr>
        <w:t>Gydant AKF inhibitoriais retais atvejais išsivystydavo žarnų angioneurozinė edema. Tokiems pacientams skaudėdavo pilvą (su pykinimu ar vėmimu arba be jų); kai kuriais atvejais prieš tai nebuvo veido angioneurozinės edemos, o C-1 esterazės aktyvumas buvo normalus. Angioneurozinė edema buvo diagnozuojama atliekant pilvo srities KT (kompiuterinę tomografiją), ultragarsinį tyrimą arba chirurginės operacijos metu, o simptomai praeidavo, nutraukus AKF inhibitorių vartojimą. Diferencijuojant pilvo skausmų priežastį pacientams, gydomiems AKF inhibitoriais, reikia turėti omenyje žarnų angioneurozinę edemą.</w:t>
      </w:r>
    </w:p>
    <w:p w14:paraId="2072CD83" w14:textId="77777777" w:rsidR="00E132FE" w:rsidRDefault="00E132FE" w:rsidP="00752693">
      <w:pPr>
        <w:tabs>
          <w:tab w:val="left" w:pos="0"/>
        </w:tabs>
        <w:autoSpaceDE w:val="0"/>
        <w:autoSpaceDN w:val="0"/>
        <w:adjustRightInd w:val="0"/>
        <w:spacing w:after="0" w:line="240" w:lineRule="auto"/>
        <w:rPr>
          <w:rFonts w:ascii="Times New Roman" w:eastAsia="Times New Roman" w:hAnsi="Times New Roman"/>
          <w:lang w:eastAsia="en-GB"/>
        </w:rPr>
      </w:pPr>
    </w:p>
    <w:p w14:paraId="6F0C7A69" w14:textId="379468CF" w:rsidR="00284209" w:rsidRPr="00F97FE1" w:rsidRDefault="00E132FE" w:rsidP="00E0029B">
      <w:pPr>
        <w:tabs>
          <w:tab w:val="left" w:pos="0"/>
        </w:tabs>
        <w:autoSpaceDE w:val="0"/>
        <w:autoSpaceDN w:val="0"/>
        <w:adjustRightInd w:val="0"/>
        <w:spacing w:after="0" w:line="240" w:lineRule="auto"/>
        <w:rPr>
          <w:rFonts w:ascii="Times New Roman" w:hAnsi="Times New Roman"/>
          <w:lang w:eastAsia="en-GB"/>
        </w:rPr>
      </w:pPr>
      <w:bookmarkStart w:id="23" w:name="_Hlk505944630"/>
      <w:r w:rsidRPr="007573B2">
        <w:rPr>
          <w:rFonts w:ascii="Times New Roman" w:eastAsia="Times New Roman" w:hAnsi="Times New Roman"/>
          <w:lang w:eastAsia="en-GB"/>
        </w:rPr>
        <w:t>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w:t>
      </w:r>
      <w:r w:rsidR="00A72A22">
        <w:rPr>
          <w:rFonts w:ascii="Times New Roman" w:eastAsia="Times New Roman" w:hAnsi="Times New Roman"/>
          <w:lang w:eastAsia="en-GB"/>
        </w:rPr>
        <w:t xml:space="preserve"> AKF inhibitorius </w:t>
      </w:r>
      <w:r w:rsidR="00F07835">
        <w:rPr>
          <w:rFonts w:ascii="Times New Roman" w:eastAsia="Times New Roman" w:hAnsi="Times New Roman"/>
          <w:lang w:eastAsia="en-GB"/>
        </w:rPr>
        <w:t xml:space="preserve">vartojant kartu su NEP inhibitoriais (pvz., </w:t>
      </w:r>
      <w:r w:rsidR="00A72A22">
        <w:rPr>
          <w:rFonts w:ascii="Times New Roman" w:eastAsia="Times New Roman" w:hAnsi="Times New Roman"/>
          <w:lang w:eastAsia="en-GB"/>
        </w:rPr>
        <w:t>racekadotriliu</w:t>
      </w:r>
      <w:r w:rsidR="00F07835">
        <w:rPr>
          <w:rFonts w:ascii="Times New Roman" w:eastAsia="Times New Roman" w:hAnsi="Times New Roman"/>
          <w:lang w:eastAsia="en-GB"/>
        </w:rPr>
        <w:t>)</w:t>
      </w:r>
      <w:r w:rsidR="00A72A22">
        <w:rPr>
          <w:rFonts w:ascii="Times New Roman" w:eastAsia="Times New Roman" w:hAnsi="Times New Roman"/>
          <w:lang w:eastAsia="en-GB"/>
        </w:rPr>
        <w:t>, mTOR inhibitoriais (pvz.:</w:t>
      </w:r>
      <w:r w:rsidR="00A72A22" w:rsidRPr="0089720C">
        <w:rPr>
          <w:rFonts w:ascii="Times New Roman" w:hAnsi="Times New Roman"/>
          <w:lang w:eastAsia="en-GB"/>
        </w:rPr>
        <w:t xml:space="preserve"> </w:t>
      </w:r>
      <w:r w:rsidR="00A72A22" w:rsidRPr="007F6630">
        <w:rPr>
          <w:rFonts w:ascii="Times New Roman" w:hAnsi="Times New Roman"/>
          <w:lang w:eastAsia="en-GB"/>
        </w:rPr>
        <w:t>sirolimuz</w:t>
      </w:r>
      <w:r w:rsidR="00A72A22">
        <w:rPr>
          <w:rFonts w:ascii="Times New Roman" w:hAnsi="Times New Roman"/>
          <w:lang w:eastAsia="en-GB"/>
        </w:rPr>
        <w:t>u</w:t>
      </w:r>
      <w:r w:rsidR="00A72A22" w:rsidRPr="007F6630">
        <w:rPr>
          <w:rFonts w:ascii="Times New Roman" w:hAnsi="Times New Roman"/>
          <w:lang w:eastAsia="en-GB"/>
        </w:rPr>
        <w:t>, everolimuz</w:t>
      </w:r>
      <w:r w:rsidR="00A72A22">
        <w:rPr>
          <w:rFonts w:ascii="Times New Roman" w:hAnsi="Times New Roman"/>
          <w:lang w:eastAsia="en-GB"/>
        </w:rPr>
        <w:t>u</w:t>
      </w:r>
      <w:r w:rsidR="00A72A22" w:rsidRPr="007F6630">
        <w:rPr>
          <w:rFonts w:ascii="Times New Roman" w:hAnsi="Times New Roman"/>
          <w:lang w:eastAsia="en-GB"/>
        </w:rPr>
        <w:t>, temsirolimuz</w:t>
      </w:r>
      <w:r w:rsidR="00A72A22">
        <w:rPr>
          <w:rFonts w:ascii="Times New Roman" w:hAnsi="Times New Roman"/>
          <w:lang w:eastAsia="en-GB"/>
        </w:rPr>
        <w:t xml:space="preserve">u) ir gliptinais (pvz.: linagliptinu, saksagliptinu, sitagliptinu, vildagliptinu) gali būti didesnė angioneurozinės edemos </w:t>
      </w:r>
      <w:r w:rsidR="00A72A22" w:rsidRPr="007F6630">
        <w:rPr>
          <w:rFonts w:ascii="Times New Roman" w:hAnsi="Times New Roman"/>
          <w:lang w:eastAsia="en-GB"/>
        </w:rPr>
        <w:t>(pvz.: kvėpavimo takų ir liežuvio patinimo su kvėpavimo sutrikimu arba be kvėpavimo sutrikimo) atsiradimo rizika (žr. 4.5 skyrių).</w:t>
      </w:r>
      <w:r w:rsidR="00A72A22">
        <w:rPr>
          <w:rFonts w:ascii="Times New Roman" w:hAnsi="Times New Roman"/>
          <w:lang w:eastAsia="en-GB"/>
        </w:rPr>
        <w:t xml:space="preserve"> Reikia imtis atsargumo priemonių, pradedant gydymą</w:t>
      </w:r>
      <w:r w:rsidR="00A72A22" w:rsidRPr="0089720C">
        <w:rPr>
          <w:rFonts w:ascii="Times New Roman" w:eastAsia="Times New Roman" w:hAnsi="Times New Roman"/>
          <w:lang w:eastAsia="en-GB"/>
        </w:rPr>
        <w:t xml:space="preserve"> </w:t>
      </w:r>
      <w:r w:rsidR="00A72A22">
        <w:rPr>
          <w:rFonts w:ascii="Times New Roman" w:eastAsia="Times New Roman" w:hAnsi="Times New Roman"/>
          <w:lang w:eastAsia="en-GB"/>
        </w:rPr>
        <w:t>racekadotriliu, mTOR inhibitoriais (pvz.:</w:t>
      </w:r>
      <w:r w:rsidR="00A72A22" w:rsidRPr="0089720C">
        <w:rPr>
          <w:rFonts w:ascii="Times New Roman" w:hAnsi="Times New Roman"/>
          <w:lang w:eastAsia="en-GB"/>
        </w:rPr>
        <w:t xml:space="preserve"> </w:t>
      </w:r>
      <w:r w:rsidR="00A72A22" w:rsidRPr="007F6630">
        <w:rPr>
          <w:rFonts w:ascii="Times New Roman" w:hAnsi="Times New Roman"/>
          <w:lang w:eastAsia="en-GB"/>
        </w:rPr>
        <w:t>sirolimuz</w:t>
      </w:r>
      <w:r w:rsidR="00A72A22">
        <w:rPr>
          <w:rFonts w:ascii="Times New Roman" w:hAnsi="Times New Roman"/>
          <w:lang w:eastAsia="en-GB"/>
        </w:rPr>
        <w:t>u</w:t>
      </w:r>
      <w:r w:rsidR="00A72A22" w:rsidRPr="007F6630">
        <w:rPr>
          <w:rFonts w:ascii="Times New Roman" w:hAnsi="Times New Roman"/>
          <w:lang w:eastAsia="en-GB"/>
        </w:rPr>
        <w:t>, everolimuz</w:t>
      </w:r>
      <w:r w:rsidR="00A72A22">
        <w:rPr>
          <w:rFonts w:ascii="Times New Roman" w:hAnsi="Times New Roman"/>
          <w:lang w:eastAsia="en-GB"/>
        </w:rPr>
        <w:t>u</w:t>
      </w:r>
      <w:r w:rsidR="00A72A22" w:rsidRPr="007F6630">
        <w:rPr>
          <w:rFonts w:ascii="Times New Roman" w:hAnsi="Times New Roman"/>
          <w:lang w:eastAsia="en-GB"/>
        </w:rPr>
        <w:t>, temsirolimuz</w:t>
      </w:r>
      <w:r w:rsidR="00A72A22">
        <w:rPr>
          <w:rFonts w:ascii="Times New Roman" w:hAnsi="Times New Roman"/>
          <w:lang w:eastAsia="en-GB"/>
        </w:rPr>
        <w:t>u) ir gliptinais (pvz.: linagliptinu, saksagliptinu, sitagliptinu, vildagliptinu) pacientams, kurie jau vartoja AKF inhibitori</w:t>
      </w:r>
      <w:r w:rsidR="00E4337E">
        <w:rPr>
          <w:rFonts w:ascii="Times New Roman" w:hAnsi="Times New Roman"/>
          <w:lang w:eastAsia="en-GB"/>
        </w:rPr>
        <w:t>a</w:t>
      </w:r>
      <w:r w:rsidR="00A72A22">
        <w:rPr>
          <w:rFonts w:ascii="Times New Roman" w:hAnsi="Times New Roman"/>
          <w:lang w:eastAsia="en-GB"/>
        </w:rPr>
        <w:t>us</w:t>
      </w:r>
      <w:r w:rsidR="00E4337E">
        <w:rPr>
          <w:rFonts w:ascii="Times New Roman" w:hAnsi="Times New Roman"/>
          <w:lang w:eastAsia="en-GB"/>
        </w:rPr>
        <w:t>.</w:t>
      </w:r>
      <w:r w:rsidR="00A72A22" w:rsidRPr="007573B2" w:rsidDel="00A72A22">
        <w:rPr>
          <w:rFonts w:ascii="Times New Roman" w:eastAsia="Times New Roman" w:hAnsi="Times New Roman"/>
          <w:lang w:eastAsia="en-GB"/>
        </w:rPr>
        <w:t xml:space="preserve"> </w:t>
      </w:r>
      <w:bookmarkEnd w:id="23"/>
    </w:p>
    <w:p w14:paraId="4CC0FDDD" w14:textId="77777777" w:rsidR="00284209" w:rsidRPr="00F97FE1" w:rsidRDefault="00284209" w:rsidP="00F97FE1">
      <w:pPr>
        <w:pStyle w:val="Betarp"/>
        <w:rPr>
          <w:rFonts w:ascii="Times New Roman" w:hAnsi="Times New Roman"/>
        </w:rPr>
      </w:pPr>
    </w:p>
    <w:p w14:paraId="22D7DA88" w14:textId="77777777" w:rsidR="00284209" w:rsidRPr="00F97FE1" w:rsidRDefault="00284209" w:rsidP="00F97FE1">
      <w:pPr>
        <w:pStyle w:val="Betarp"/>
        <w:rPr>
          <w:rFonts w:ascii="Times New Roman" w:hAnsi="Times New Roman"/>
          <w:i/>
        </w:rPr>
      </w:pPr>
      <w:r w:rsidRPr="00F97FE1">
        <w:rPr>
          <w:rFonts w:ascii="Times New Roman" w:hAnsi="Times New Roman"/>
          <w:i/>
        </w:rPr>
        <w:t>Anafilaktoidinės reakcijos desensibilizuojamojo gydymo metu</w:t>
      </w:r>
    </w:p>
    <w:p w14:paraId="4DE765AD" w14:textId="77777777" w:rsidR="00284209" w:rsidRPr="00F97FE1" w:rsidRDefault="00284209" w:rsidP="00F97FE1">
      <w:pPr>
        <w:pStyle w:val="Betarp"/>
        <w:rPr>
          <w:rFonts w:ascii="Times New Roman" w:hAnsi="Times New Roman"/>
        </w:rPr>
      </w:pPr>
      <w:r w:rsidRPr="00F97FE1">
        <w:rPr>
          <w:rFonts w:ascii="Times New Roman" w:hAnsi="Times New Roman"/>
        </w:rPr>
        <w:t>Pranešama apie atskirus atvejus, kai pacientams, gydomiems AKF inhibitoriais, desensibilizuojamojo gydymo bičių ar vapsvų nuodais metu pasireiškė ilgai trunkanti gyvybei pavojinga anafilaktoidinė reakcija. AKF inhibitorius turi atsargiai vartoti alergiški pacientai, gydomi desensibilizacija, ir nevartoti tie, kuriems taikoma nuodų imunoterapija. Šių reakcijų galima išvengti, jeigu pacientai, kuriuos reikia gydyti AKF inhibitoriais ir desensibilizuoti, prieš pradėdami desensibilizaciją nevartos AKF inhibitorių mažiausiai 24 val.</w:t>
      </w:r>
    </w:p>
    <w:p w14:paraId="4134889F" w14:textId="77777777" w:rsidR="00284209" w:rsidRPr="00F97FE1" w:rsidRDefault="00284209" w:rsidP="00F97FE1">
      <w:pPr>
        <w:pStyle w:val="Betarp"/>
        <w:rPr>
          <w:rFonts w:ascii="Times New Roman" w:hAnsi="Times New Roman"/>
        </w:rPr>
      </w:pPr>
    </w:p>
    <w:p w14:paraId="176A0F62" w14:textId="77777777" w:rsidR="00284209" w:rsidRPr="00F97FE1" w:rsidRDefault="00284209" w:rsidP="00F97FE1">
      <w:pPr>
        <w:pStyle w:val="Betarp"/>
        <w:rPr>
          <w:rFonts w:ascii="Times New Roman" w:hAnsi="Times New Roman"/>
          <w:i/>
        </w:rPr>
      </w:pPr>
      <w:r w:rsidRPr="00F97FE1">
        <w:rPr>
          <w:rFonts w:ascii="Times New Roman" w:hAnsi="Times New Roman"/>
          <w:i/>
        </w:rPr>
        <w:t>Anafilaktoidinės reakcijos MTL (mažo tankio lipoproteinų) aferezės metu</w:t>
      </w:r>
    </w:p>
    <w:p w14:paraId="5ADCF15A" w14:textId="77777777" w:rsidR="00284209" w:rsidRPr="00F97FE1" w:rsidRDefault="00284209" w:rsidP="00F97FE1">
      <w:pPr>
        <w:pStyle w:val="Betarp"/>
        <w:rPr>
          <w:rFonts w:ascii="Times New Roman" w:hAnsi="Times New Roman"/>
        </w:rPr>
      </w:pPr>
      <w:r w:rsidRPr="00F97FE1">
        <w:rPr>
          <w:rFonts w:ascii="Times New Roman" w:hAnsi="Times New Roman"/>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14:paraId="6923DFDC" w14:textId="77777777" w:rsidR="00284209" w:rsidRPr="00F97FE1" w:rsidRDefault="00284209" w:rsidP="00F97FE1">
      <w:pPr>
        <w:pStyle w:val="Betarp"/>
        <w:rPr>
          <w:rFonts w:ascii="Times New Roman" w:hAnsi="Times New Roman"/>
          <w:i/>
        </w:rPr>
      </w:pPr>
    </w:p>
    <w:p w14:paraId="204FF6C8" w14:textId="77777777" w:rsidR="00284209" w:rsidRPr="00F97FE1" w:rsidRDefault="00284209" w:rsidP="00F97FE1">
      <w:pPr>
        <w:pStyle w:val="Betarp"/>
        <w:rPr>
          <w:rFonts w:ascii="Times New Roman" w:hAnsi="Times New Roman"/>
          <w:i/>
        </w:rPr>
      </w:pPr>
      <w:r w:rsidRPr="00F97FE1">
        <w:rPr>
          <w:rFonts w:ascii="Times New Roman" w:hAnsi="Times New Roman"/>
          <w:i/>
        </w:rPr>
        <w:t>Pacientai, kuriems atliekama hemodializė</w:t>
      </w:r>
    </w:p>
    <w:p w14:paraId="36BB13CC" w14:textId="77777777" w:rsidR="00284209" w:rsidRPr="00F97FE1" w:rsidRDefault="00284209" w:rsidP="00F97FE1">
      <w:pPr>
        <w:pStyle w:val="Betarp"/>
        <w:rPr>
          <w:rFonts w:ascii="Times New Roman" w:hAnsi="Times New Roman"/>
        </w:rPr>
      </w:pPr>
      <w:r w:rsidRPr="00F97FE1">
        <w:rPr>
          <w:rFonts w:ascii="Times New Roman" w:hAnsi="Times New Roman"/>
        </w:rPr>
        <w:t>Gauta pranešimų apie anafilaktoidines reakcijas, kurios AKF inhibitoriais gydomiems pacientams pasireiškė atliekant dializę su aukšto pralaidumo membranomis (pvz., AN 69®). Gydant tokius pacientus reikia apsvarstyti galimybę naudoti kitokias dializės membranas arba kitus vaistus nuo arterinės hipertenzijos.</w:t>
      </w:r>
    </w:p>
    <w:p w14:paraId="41F35B57" w14:textId="77777777" w:rsidR="009C4E35" w:rsidRPr="00A922C5" w:rsidRDefault="009C4E35" w:rsidP="009C4E35">
      <w:pPr>
        <w:spacing w:after="0"/>
        <w:rPr>
          <w:rFonts w:ascii="Times New Roman" w:hAnsi="Times New Roman"/>
        </w:rPr>
      </w:pPr>
      <w:bookmarkStart w:id="24" w:name="_Hlk505944647"/>
    </w:p>
    <w:p w14:paraId="3003F777" w14:textId="77777777" w:rsidR="009C4E35" w:rsidRPr="001E4242" w:rsidRDefault="009C4E35" w:rsidP="009C4E35">
      <w:pPr>
        <w:spacing w:after="0"/>
        <w:rPr>
          <w:rFonts w:ascii="Times New Roman" w:hAnsi="Times New Roman"/>
          <w:i/>
        </w:rPr>
      </w:pPr>
      <w:bookmarkStart w:id="25" w:name="_Hlk505796565"/>
      <w:r w:rsidRPr="001E4242">
        <w:rPr>
          <w:rFonts w:ascii="Times New Roman" w:hAnsi="Times New Roman"/>
          <w:i/>
        </w:rPr>
        <w:t>Pirminis aldosteronizmas</w:t>
      </w:r>
    </w:p>
    <w:p w14:paraId="2339686C" w14:textId="77777777" w:rsidR="009C4E35" w:rsidRDefault="009C4E35" w:rsidP="009C4E35">
      <w:pPr>
        <w:tabs>
          <w:tab w:val="left" w:pos="0"/>
        </w:tabs>
        <w:autoSpaceDE w:val="0"/>
        <w:autoSpaceDN w:val="0"/>
        <w:adjustRightInd w:val="0"/>
        <w:spacing w:after="0" w:line="240" w:lineRule="auto"/>
        <w:rPr>
          <w:rFonts w:ascii="Times New Roman" w:eastAsia="Times New Roman" w:hAnsi="Times New Roman"/>
          <w:color w:val="000000"/>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25"/>
    </w:p>
    <w:bookmarkEnd w:id="24"/>
    <w:p w14:paraId="6C67C90E" w14:textId="77777777" w:rsidR="00284209" w:rsidRPr="00F97FE1" w:rsidRDefault="00284209" w:rsidP="00F97FE1">
      <w:pPr>
        <w:pStyle w:val="Betarp"/>
        <w:rPr>
          <w:rFonts w:ascii="Times New Roman" w:hAnsi="Times New Roman"/>
        </w:rPr>
      </w:pPr>
    </w:p>
    <w:p w14:paraId="64990569" w14:textId="77777777" w:rsidR="00284209" w:rsidRPr="00F97FE1" w:rsidRDefault="00284209" w:rsidP="00F97FE1">
      <w:pPr>
        <w:pStyle w:val="Betarp"/>
        <w:rPr>
          <w:rFonts w:ascii="Times New Roman" w:hAnsi="Times New Roman"/>
          <w:i/>
        </w:rPr>
      </w:pPr>
      <w:r w:rsidRPr="00F97FE1">
        <w:rPr>
          <w:rFonts w:ascii="Times New Roman" w:hAnsi="Times New Roman"/>
          <w:i/>
        </w:rPr>
        <w:t>Nėštumas</w:t>
      </w:r>
    </w:p>
    <w:p w14:paraId="5D717990" w14:textId="77777777" w:rsidR="00284209" w:rsidRPr="00F97FE1" w:rsidRDefault="00284209" w:rsidP="00F97FE1">
      <w:pPr>
        <w:pStyle w:val="Betarp"/>
        <w:rPr>
          <w:rFonts w:ascii="Times New Roman" w:hAnsi="Times New Roman"/>
        </w:rPr>
      </w:pPr>
      <w:r w:rsidRPr="00F97FE1">
        <w:rPr>
          <w:rFonts w:ascii="Times New Roman" w:hAnsi="Times New Roman"/>
        </w:rPr>
        <w:t>Nėščių moterų pradėti gydyti AKF inhibitoriumi negalima. Išskyrus atvejus, kai tolesnis gydymas AKF inhibitoriais yra būtinas, pastoti planuojančioms moterims juos reikia keisti kitokiais antihipertenziniais vaistiniais preparatais, kurių vartojimo saugumas nėštumo metu ištirtas. Nustačius nėštumą, perindoprilio vartojimą būtina nedelsiant nutraukti ir, jei reikia, skirti kitokį tinkamą gydymą (žr. 4.3 ir 4.6 skyrius).</w:t>
      </w:r>
    </w:p>
    <w:p w14:paraId="65518325" w14:textId="77777777" w:rsidR="00284209" w:rsidRPr="00F97FE1" w:rsidRDefault="00284209" w:rsidP="00F97FE1">
      <w:pPr>
        <w:pStyle w:val="Betarp"/>
        <w:rPr>
          <w:rFonts w:ascii="Times New Roman" w:hAnsi="Times New Roman"/>
        </w:rPr>
      </w:pPr>
    </w:p>
    <w:p w14:paraId="0321099F"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lastRenderedPageBreak/>
        <w:t>Susiję su indapamidu</w:t>
      </w:r>
    </w:p>
    <w:p w14:paraId="257AD0CF" w14:textId="77777777" w:rsidR="00284209" w:rsidRPr="00F97FE1" w:rsidRDefault="00284209" w:rsidP="00F97FE1">
      <w:pPr>
        <w:pStyle w:val="Betarp"/>
        <w:rPr>
          <w:rFonts w:ascii="Times New Roman" w:hAnsi="Times New Roman"/>
        </w:rPr>
      </w:pPr>
    </w:p>
    <w:p w14:paraId="73A969F1" w14:textId="77777777" w:rsidR="00284209" w:rsidRPr="00F97FE1" w:rsidRDefault="00284209" w:rsidP="00F97FE1">
      <w:pPr>
        <w:pStyle w:val="Betarp"/>
        <w:rPr>
          <w:rFonts w:ascii="Times New Roman" w:hAnsi="Times New Roman"/>
          <w:i/>
        </w:rPr>
      </w:pPr>
      <w:r w:rsidRPr="00F97FE1">
        <w:rPr>
          <w:rFonts w:ascii="Times New Roman" w:hAnsi="Times New Roman"/>
          <w:i/>
        </w:rPr>
        <w:t>Hepatinė encefalopatija</w:t>
      </w:r>
    </w:p>
    <w:p w14:paraId="4552441A" w14:textId="53859AF9" w:rsidR="00284209" w:rsidRPr="00F97FE1" w:rsidRDefault="00073B80" w:rsidP="00F97FE1">
      <w:pPr>
        <w:pStyle w:val="Betarp"/>
        <w:rPr>
          <w:rFonts w:ascii="Times New Roman" w:hAnsi="Times New Roman"/>
        </w:rPr>
      </w:pPr>
      <w:r w:rsidRPr="001970E2">
        <w:rPr>
          <w:rFonts w:ascii="Times New Roman" w:hAnsi="Times New Roman"/>
        </w:rPr>
        <w:t xml:space="preserve">Esant sutrikusiai kepenų funkcijai </w:t>
      </w:r>
      <w:r w:rsidRPr="00732F86">
        <w:rPr>
          <w:rFonts w:ascii="Times New Roman" w:hAnsi="Times New Roman"/>
        </w:rPr>
        <w:t>tiazidai ir panašiai kaip jie veikiantys</w:t>
      </w:r>
      <w:r w:rsidRPr="001970E2">
        <w:rPr>
          <w:rFonts w:ascii="Times New Roman" w:hAnsi="Times New Roman"/>
        </w:rPr>
        <w:t xml:space="preserve">diuretikai gali sukelti </w:t>
      </w:r>
      <w:r>
        <w:rPr>
          <w:rFonts w:ascii="Times New Roman" w:hAnsi="Times New Roman"/>
        </w:rPr>
        <w:t xml:space="preserve">hepatinę </w:t>
      </w:r>
      <w:r w:rsidRPr="001970E2">
        <w:rPr>
          <w:rFonts w:ascii="Times New Roman" w:hAnsi="Times New Roman"/>
        </w:rPr>
        <w:t>encefalopatiją, ypač esant elektrolitų pusiausvyros sutrikimui, kuri gali progresuoti iki hepatinės komos</w:t>
      </w:r>
      <w:r>
        <w:rPr>
          <w:rFonts w:ascii="Times New Roman" w:hAnsi="Times New Roman"/>
        </w:rPr>
        <w:t xml:space="preserve">. </w:t>
      </w:r>
      <w:r w:rsidR="00284209" w:rsidRPr="00F97FE1">
        <w:rPr>
          <w:rFonts w:ascii="Times New Roman" w:hAnsi="Times New Roman"/>
        </w:rPr>
        <w:t>Tokiu atveju reikia tuoj pat nutraukti diuretikų vartojimą.</w:t>
      </w:r>
    </w:p>
    <w:p w14:paraId="000B7589" w14:textId="77777777" w:rsidR="00284209" w:rsidRPr="00F97FE1" w:rsidRDefault="00284209" w:rsidP="00F97FE1">
      <w:pPr>
        <w:pStyle w:val="Betarp"/>
        <w:rPr>
          <w:rFonts w:ascii="Times New Roman" w:hAnsi="Times New Roman"/>
        </w:rPr>
      </w:pPr>
    </w:p>
    <w:p w14:paraId="52A8C550" w14:textId="77777777" w:rsidR="00284209" w:rsidRPr="00F97FE1" w:rsidRDefault="00284209" w:rsidP="00F97FE1">
      <w:pPr>
        <w:pStyle w:val="Betarp"/>
        <w:rPr>
          <w:rFonts w:ascii="Times New Roman" w:hAnsi="Times New Roman"/>
          <w:i/>
        </w:rPr>
      </w:pPr>
      <w:r w:rsidRPr="00F97FE1">
        <w:rPr>
          <w:rFonts w:ascii="Times New Roman" w:hAnsi="Times New Roman"/>
          <w:i/>
        </w:rPr>
        <w:t>Padidėjęs jautrumas šviesai</w:t>
      </w:r>
    </w:p>
    <w:p w14:paraId="2FA65EEA" w14:textId="77777777" w:rsidR="00284209" w:rsidRPr="00F97FE1" w:rsidRDefault="00284209" w:rsidP="00F97FE1">
      <w:pPr>
        <w:pStyle w:val="Betarp"/>
        <w:rPr>
          <w:rFonts w:ascii="Times New Roman" w:hAnsi="Times New Roman"/>
        </w:rPr>
      </w:pPr>
      <w:r w:rsidRPr="00F97FE1">
        <w:rPr>
          <w:rFonts w:ascii="Times New Roman" w:hAnsi="Times New Roman"/>
        </w:rPr>
        <w:t>Pranešama, kad vartojant tiazidus ir tiazidinius diuretikus yra buvę padidėjusio jautrumo šviesai reakcijų (žr. 4.8 skyrių). Jei gydymo metu pasireiškia padidėjusio jautrumo šviesai reakcija, gydymą rekomenduojama nutraukti. Jei būtinai reikia vėl vartoti diuretikus, rekomenduojama apsaugoti atviras kūno vietas nuo saulės ar dirbtinių ultravioletinių spindulių.</w:t>
      </w:r>
    </w:p>
    <w:p w14:paraId="1C93F7C0" w14:textId="77777777" w:rsidR="00284209" w:rsidRPr="00F97FE1" w:rsidRDefault="00284209" w:rsidP="00F97FE1">
      <w:pPr>
        <w:pStyle w:val="Betarp"/>
        <w:rPr>
          <w:rFonts w:ascii="Times New Roman" w:hAnsi="Times New Roman"/>
        </w:rPr>
      </w:pPr>
    </w:p>
    <w:p w14:paraId="739431D3"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Atsargumo priemonės</w:t>
      </w:r>
    </w:p>
    <w:p w14:paraId="17486AE2" w14:textId="77777777" w:rsidR="00284209" w:rsidRPr="00F97FE1" w:rsidRDefault="00284209" w:rsidP="00F97FE1">
      <w:pPr>
        <w:pStyle w:val="Betarp"/>
        <w:rPr>
          <w:rFonts w:ascii="Times New Roman" w:hAnsi="Times New Roman"/>
        </w:rPr>
      </w:pPr>
    </w:p>
    <w:p w14:paraId="50392410"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Susije su perindopriliu ir indapamidu</w:t>
      </w:r>
    </w:p>
    <w:p w14:paraId="3B2949FD" w14:textId="77777777" w:rsidR="00284209" w:rsidRPr="00F97FE1" w:rsidRDefault="00284209" w:rsidP="00F97FE1">
      <w:pPr>
        <w:pStyle w:val="Betarp"/>
        <w:rPr>
          <w:rFonts w:ascii="Times New Roman" w:hAnsi="Times New Roman"/>
        </w:rPr>
      </w:pPr>
    </w:p>
    <w:p w14:paraId="3A083006" w14:textId="77777777" w:rsidR="00284209" w:rsidRPr="00F97FE1" w:rsidRDefault="00284209" w:rsidP="00F97FE1">
      <w:pPr>
        <w:pStyle w:val="Betarp"/>
        <w:rPr>
          <w:rFonts w:ascii="Times New Roman" w:hAnsi="Times New Roman"/>
          <w:i/>
        </w:rPr>
      </w:pPr>
      <w:r w:rsidRPr="00F97FE1">
        <w:rPr>
          <w:rFonts w:ascii="Times New Roman" w:hAnsi="Times New Roman"/>
          <w:i/>
        </w:rPr>
        <w:t>Inkstų funkcijos sutrikimas</w:t>
      </w:r>
    </w:p>
    <w:p w14:paraId="67272A19" w14:textId="77777777" w:rsidR="00284209" w:rsidRPr="00F97FE1" w:rsidRDefault="00284209" w:rsidP="00F97FE1">
      <w:pPr>
        <w:pStyle w:val="Betarp"/>
        <w:rPr>
          <w:rFonts w:ascii="Times New Roman" w:hAnsi="Times New Roman"/>
        </w:rPr>
      </w:pPr>
      <w:r w:rsidRPr="00F97FE1">
        <w:rPr>
          <w:rFonts w:ascii="Times New Roman" w:hAnsi="Times New Roman"/>
        </w:rPr>
        <w:t>Gydymas kontraindikuotinas esant sunkiam inkstų funkcijos sutrikimui (kreatinino klirensas &lt; 30 ml/min.).</w:t>
      </w:r>
    </w:p>
    <w:p w14:paraId="6486EBB4" w14:textId="77777777" w:rsidR="00284209" w:rsidRPr="00F97FE1" w:rsidRDefault="00284209" w:rsidP="00F97FE1">
      <w:pPr>
        <w:pStyle w:val="Betarp"/>
        <w:rPr>
          <w:rFonts w:ascii="Times New Roman" w:hAnsi="Times New Roman"/>
        </w:rPr>
      </w:pPr>
    </w:p>
    <w:p w14:paraId="270D4470" w14:textId="77777777" w:rsidR="00284209" w:rsidRPr="00F97FE1" w:rsidRDefault="00284209" w:rsidP="00F97FE1">
      <w:pPr>
        <w:pStyle w:val="Betarp"/>
        <w:rPr>
          <w:rFonts w:ascii="Times New Roman" w:hAnsi="Times New Roman"/>
        </w:rPr>
      </w:pPr>
      <w:r w:rsidRPr="00F97FE1">
        <w:rPr>
          <w:rFonts w:ascii="Times New Roman" w:hAnsi="Times New Roman"/>
        </w:rPr>
        <w:t>Tam tikrų arterine hipertenzija sergančių pacientų, kuriems prieš pradedant gydyti aiškios inkstų pažaidos nebuvo, tačiau kraujo tyrimai rodo funkcinį inkstų nepakankamumą, gydymą reikia nutraukti. Jį galbūt galima bus atnaujinti vėliau mažesnėmis dozėmis arba tik vienu iš derinio komponentų.</w:t>
      </w:r>
    </w:p>
    <w:p w14:paraId="430753AE" w14:textId="77777777" w:rsidR="00284209" w:rsidRPr="00F97FE1" w:rsidRDefault="00284209" w:rsidP="00F97FE1">
      <w:pPr>
        <w:pStyle w:val="Betarp"/>
        <w:rPr>
          <w:rFonts w:ascii="Times New Roman" w:hAnsi="Times New Roman"/>
        </w:rPr>
      </w:pPr>
    </w:p>
    <w:p w14:paraId="0B220FA2" w14:textId="77777777" w:rsidR="00284209" w:rsidRPr="00F97FE1" w:rsidRDefault="00284209" w:rsidP="00F97FE1">
      <w:pPr>
        <w:pStyle w:val="Betarp"/>
        <w:rPr>
          <w:rFonts w:ascii="Times New Roman" w:hAnsi="Times New Roman"/>
        </w:rPr>
      </w:pPr>
      <w:r w:rsidRPr="00F97FE1">
        <w:rPr>
          <w:rFonts w:ascii="Times New Roman" w:hAnsi="Times New Roman"/>
        </w:rPr>
        <w:t>Reikia dažniau tirti tokių pacientų kalio ir kreatinino kiekius – po dviejų savaičių gydymo ir vėliau kas du mėnesius, tęsiant gydymą pastoviomis vaistų dozėmis. Inkstų nepakankamumas dažniausiai išsivystė ligoniams, sergantiems sunkiu širdies nepakankamumu, ar jau esant inkstų nepakankamumui, įskaitant inkstų arterijos stenozę.</w:t>
      </w:r>
    </w:p>
    <w:p w14:paraId="34BE7007" w14:textId="77777777" w:rsidR="00284209" w:rsidRPr="00F97FE1" w:rsidRDefault="00284209" w:rsidP="00F97FE1">
      <w:pPr>
        <w:pStyle w:val="Betarp"/>
        <w:rPr>
          <w:rFonts w:ascii="Times New Roman" w:hAnsi="Times New Roman"/>
        </w:rPr>
      </w:pPr>
    </w:p>
    <w:p w14:paraId="08DC7C89" w14:textId="77777777" w:rsidR="00284209" w:rsidRPr="00F97FE1" w:rsidRDefault="00284209" w:rsidP="00F97FE1">
      <w:pPr>
        <w:pStyle w:val="Betarp"/>
        <w:rPr>
          <w:rFonts w:ascii="Times New Roman" w:hAnsi="Times New Roman"/>
        </w:rPr>
      </w:pPr>
      <w:r w:rsidRPr="00F97FE1">
        <w:rPr>
          <w:rFonts w:ascii="Times New Roman" w:hAnsi="Times New Roman"/>
        </w:rPr>
        <w:t>Vaistinio preparato paprastai nerekomenduojama vartoti esant abipusei inkstų arterijos stenozei ar tik vienam funkcionuojančiam inkstui.</w:t>
      </w:r>
    </w:p>
    <w:p w14:paraId="0DA24BE5" w14:textId="77777777" w:rsidR="00284209" w:rsidRPr="00F97FE1" w:rsidRDefault="00284209" w:rsidP="00F97FE1">
      <w:pPr>
        <w:pStyle w:val="Betarp"/>
        <w:rPr>
          <w:rFonts w:ascii="Times New Roman" w:hAnsi="Times New Roman"/>
        </w:rPr>
      </w:pPr>
    </w:p>
    <w:p w14:paraId="2646458B" w14:textId="77777777" w:rsidR="00284209" w:rsidRPr="00F97FE1" w:rsidRDefault="00284209" w:rsidP="00F97FE1">
      <w:pPr>
        <w:pStyle w:val="Betarp"/>
        <w:rPr>
          <w:rFonts w:ascii="Times New Roman" w:hAnsi="Times New Roman"/>
          <w:i/>
        </w:rPr>
      </w:pPr>
      <w:r w:rsidRPr="00F97FE1">
        <w:rPr>
          <w:rFonts w:ascii="Times New Roman" w:hAnsi="Times New Roman"/>
          <w:i/>
        </w:rPr>
        <w:t>Hipotenzija ir skysčių bei elektrolitų trūkumas</w:t>
      </w:r>
    </w:p>
    <w:p w14:paraId="70E6A58F" w14:textId="77777777" w:rsidR="00284209" w:rsidRPr="00F97FE1" w:rsidRDefault="00284209" w:rsidP="00F97FE1">
      <w:pPr>
        <w:pStyle w:val="Betarp"/>
        <w:rPr>
          <w:rFonts w:ascii="Times New Roman" w:hAnsi="Times New Roman"/>
        </w:rPr>
      </w:pPr>
      <w:r w:rsidRPr="00F97FE1">
        <w:rPr>
          <w:rFonts w:ascii="Times New Roman" w:hAnsi="Times New Roman"/>
        </w:rPr>
        <w:t>Staigios hipotenzijos pavojus atsiranda, jei ligoniui jau yra natrio trūkumas (ypač sergantiems inkstų arterijų stenoze). Todėl reikia atlikti sisteminius tyrimus ir stebėti, ar neatsiranda skysčių ir elektrolitų trūkumo simptomų, ypač jei atsiranda vėmimas ar viduriavimas.</w:t>
      </w:r>
    </w:p>
    <w:p w14:paraId="5B6A4467" w14:textId="77777777" w:rsidR="00284209" w:rsidRPr="00F97FE1" w:rsidRDefault="00284209" w:rsidP="00F97FE1">
      <w:pPr>
        <w:pStyle w:val="Betarp"/>
        <w:rPr>
          <w:rFonts w:ascii="Times New Roman" w:hAnsi="Times New Roman"/>
        </w:rPr>
      </w:pPr>
    </w:p>
    <w:p w14:paraId="16CEFB29" w14:textId="77777777" w:rsidR="00284209" w:rsidRPr="00F97FE1" w:rsidRDefault="00284209" w:rsidP="00F97FE1">
      <w:pPr>
        <w:pStyle w:val="Betarp"/>
        <w:rPr>
          <w:rFonts w:ascii="Times New Roman" w:hAnsi="Times New Roman"/>
        </w:rPr>
      </w:pPr>
      <w:r w:rsidRPr="00F97FE1">
        <w:rPr>
          <w:rFonts w:ascii="Times New Roman" w:hAnsi="Times New Roman"/>
        </w:rPr>
        <w:t>Tokiems pacientams reikia reguliariai tirti plazmos elektrolitų kiekį.</w:t>
      </w:r>
    </w:p>
    <w:p w14:paraId="1D862246" w14:textId="77777777" w:rsidR="00284209" w:rsidRPr="00F97FE1" w:rsidRDefault="00284209" w:rsidP="00F97FE1">
      <w:pPr>
        <w:pStyle w:val="Betarp"/>
        <w:rPr>
          <w:rFonts w:ascii="Times New Roman" w:hAnsi="Times New Roman"/>
        </w:rPr>
      </w:pPr>
    </w:p>
    <w:p w14:paraId="3DDD8AC2" w14:textId="77777777" w:rsidR="00284209" w:rsidRPr="00F97FE1" w:rsidRDefault="00284209" w:rsidP="00F97FE1">
      <w:pPr>
        <w:pStyle w:val="Betarp"/>
        <w:rPr>
          <w:rFonts w:ascii="Times New Roman" w:hAnsi="Times New Roman"/>
        </w:rPr>
      </w:pPr>
      <w:r w:rsidRPr="00F97FE1">
        <w:rPr>
          <w:rFonts w:ascii="Times New Roman" w:hAnsi="Times New Roman"/>
        </w:rPr>
        <w:t>Esant didelei hipotenzijai gali prireikti į veną infuzijos būdu leisti fiziologinį tirpalą.</w:t>
      </w:r>
    </w:p>
    <w:p w14:paraId="7720F835" w14:textId="77777777" w:rsidR="00284209" w:rsidRPr="00F97FE1" w:rsidRDefault="00284209" w:rsidP="00F97FE1">
      <w:pPr>
        <w:pStyle w:val="Betarp"/>
        <w:rPr>
          <w:rFonts w:ascii="Times New Roman" w:hAnsi="Times New Roman"/>
        </w:rPr>
      </w:pPr>
    </w:p>
    <w:p w14:paraId="46DF1140" w14:textId="77777777" w:rsidR="00284209" w:rsidRPr="00F97FE1" w:rsidRDefault="00284209" w:rsidP="00F97FE1">
      <w:pPr>
        <w:pStyle w:val="Betarp"/>
        <w:rPr>
          <w:rFonts w:ascii="Times New Roman" w:hAnsi="Times New Roman"/>
        </w:rPr>
      </w:pPr>
      <w:r w:rsidRPr="00F97FE1">
        <w:rPr>
          <w:rFonts w:ascii="Times New Roman" w:hAnsi="Times New Roman"/>
        </w:rPr>
        <w:t>Laikina hipotenzija nėra kontraindikacija tęsti gydymą. Atstačius pakankamą kraujo kiekį ir kraujospūdį, vėl galima pradėti gydymą mažesne doze arba vienu komponentu.</w:t>
      </w:r>
    </w:p>
    <w:p w14:paraId="76A591CC" w14:textId="77777777" w:rsidR="00284209" w:rsidRPr="00F97FE1" w:rsidRDefault="00284209" w:rsidP="00F97FE1">
      <w:pPr>
        <w:pStyle w:val="Betarp"/>
        <w:rPr>
          <w:rFonts w:ascii="Times New Roman" w:hAnsi="Times New Roman"/>
        </w:rPr>
      </w:pPr>
    </w:p>
    <w:p w14:paraId="48D73F3D" w14:textId="77777777" w:rsidR="00284209" w:rsidRPr="00F97FE1" w:rsidRDefault="00284209" w:rsidP="00F97FE1">
      <w:pPr>
        <w:pStyle w:val="Betarp"/>
        <w:rPr>
          <w:rFonts w:ascii="Times New Roman" w:hAnsi="Times New Roman"/>
          <w:i/>
        </w:rPr>
      </w:pPr>
      <w:r w:rsidRPr="00F97FE1">
        <w:rPr>
          <w:rFonts w:ascii="Times New Roman" w:hAnsi="Times New Roman"/>
          <w:i/>
        </w:rPr>
        <w:t>Kalio kiekis</w:t>
      </w:r>
    </w:p>
    <w:p w14:paraId="04A1D204" w14:textId="77777777" w:rsidR="00284209" w:rsidRPr="00F97FE1" w:rsidRDefault="00284209" w:rsidP="00F97FE1">
      <w:pPr>
        <w:pStyle w:val="Betarp"/>
        <w:rPr>
          <w:rFonts w:ascii="Times New Roman" w:hAnsi="Times New Roman"/>
        </w:rPr>
      </w:pPr>
      <w:r w:rsidRPr="00F97FE1">
        <w:rPr>
          <w:rFonts w:ascii="Times New Roman" w:hAnsi="Times New Roman"/>
        </w:rPr>
        <w:t>Perindoprilio derinys su indapamidu neapsaugo nuo hipokalemijos atsiradimo, ypač pacientų, sergančių diabetu ar inkstų nepakankamumu. Gydant šiuo medikamentu, kaip ir kitais antihipertenzinių preparatais turinčiais diuretiko, reikia reguliariai tikrinti kalio kiekį kraujyje.</w:t>
      </w:r>
    </w:p>
    <w:p w14:paraId="4F02A889" w14:textId="77777777" w:rsidR="00284209" w:rsidRPr="00F97FE1" w:rsidRDefault="00284209" w:rsidP="00F97FE1">
      <w:pPr>
        <w:pStyle w:val="Betarp"/>
        <w:rPr>
          <w:rFonts w:ascii="Times New Roman" w:hAnsi="Times New Roman"/>
        </w:rPr>
      </w:pPr>
    </w:p>
    <w:p w14:paraId="34087BBE" w14:textId="77777777" w:rsidR="00284209" w:rsidRPr="00F97FE1" w:rsidRDefault="00284209" w:rsidP="00F97FE1">
      <w:pPr>
        <w:pStyle w:val="Betarp"/>
        <w:rPr>
          <w:rFonts w:ascii="Times New Roman" w:hAnsi="Times New Roman"/>
          <w:i/>
        </w:rPr>
      </w:pPr>
      <w:r w:rsidRPr="00F97FE1">
        <w:rPr>
          <w:rFonts w:ascii="Times New Roman" w:hAnsi="Times New Roman"/>
          <w:i/>
        </w:rPr>
        <w:t>Pagalbinės medžiagos</w:t>
      </w:r>
    </w:p>
    <w:p w14:paraId="447FF80C" w14:textId="7488DE26" w:rsidR="00284209" w:rsidRDefault="00284209" w:rsidP="00F97FE1">
      <w:pPr>
        <w:pStyle w:val="Betarp"/>
        <w:rPr>
          <w:rFonts w:ascii="Times New Roman" w:hAnsi="Times New Roman"/>
        </w:rPr>
      </w:pPr>
      <w:r w:rsidRPr="00F97FE1">
        <w:rPr>
          <w:rFonts w:ascii="Times New Roman" w:hAnsi="Times New Roman"/>
        </w:rPr>
        <w:t xml:space="preserve">Noliprel forte 5 mg/1,25 mg </w:t>
      </w:r>
      <w:r w:rsidR="00073B80" w:rsidRPr="004114D4">
        <w:rPr>
          <w:rFonts w:ascii="Times New Roman" w:hAnsi="Times New Roman"/>
        </w:rPr>
        <w:t>negalima</w:t>
      </w:r>
      <w:r w:rsidR="00073B80">
        <w:rPr>
          <w:rFonts w:ascii="Times New Roman" w:hAnsi="Times New Roman"/>
        </w:rPr>
        <w:t xml:space="preserve"> </w:t>
      </w:r>
      <w:r w:rsidR="00073B80" w:rsidRPr="004114D4">
        <w:rPr>
          <w:rFonts w:ascii="Times New Roman" w:hAnsi="Times New Roman"/>
        </w:rPr>
        <w:t>vartoti pacientams, kuriems nustatytas retas paveldimas</w:t>
      </w:r>
      <w:r w:rsidR="00073B80">
        <w:rPr>
          <w:rFonts w:ascii="Times New Roman" w:hAnsi="Times New Roman"/>
        </w:rPr>
        <w:t xml:space="preserve"> </w:t>
      </w:r>
      <w:r w:rsidR="00073B80" w:rsidRPr="004114D4">
        <w:rPr>
          <w:rFonts w:ascii="Times New Roman" w:hAnsi="Times New Roman"/>
        </w:rPr>
        <w:t xml:space="preserve">sutrikimas – galaktozės netoleravimas, </w:t>
      </w:r>
      <w:r w:rsidR="00E132FE">
        <w:rPr>
          <w:rFonts w:ascii="Times New Roman" w:hAnsi="Times New Roman"/>
        </w:rPr>
        <w:t>visiškas</w:t>
      </w:r>
      <w:r w:rsidR="00E132FE" w:rsidRPr="00F97FE1">
        <w:rPr>
          <w:rFonts w:ascii="Times New Roman" w:hAnsi="Times New Roman"/>
        </w:rPr>
        <w:t xml:space="preserve"> </w:t>
      </w:r>
      <w:r w:rsidRPr="00F97FE1">
        <w:rPr>
          <w:rFonts w:ascii="Times New Roman" w:hAnsi="Times New Roman"/>
        </w:rPr>
        <w:t xml:space="preserve">laktazės </w:t>
      </w:r>
      <w:r w:rsidR="00E4337E">
        <w:rPr>
          <w:rFonts w:ascii="Times New Roman" w:hAnsi="Times New Roman"/>
        </w:rPr>
        <w:t>stygius</w:t>
      </w:r>
      <w:r w:rsidR="00E4337E" w:rsidRPr="00F97FE1">
        <w:rPr>
          <w:rFonts w:ascii="Times New Roman" w:hAnsi="Times New Roman"/>
        </w:rPr>
        <w:t xml:space="preserve"> </w:t>
      </w:r>
      <w:r w:rsidRPr="00F97FE1">
        <w:rPr>
          <w:rFonts w:ascii="Times New Roman" w:hAnsi="Times New Roman"/>
        </w:rPr>
        <w:t xml:space="preserve">ar gliukozės ir galaktozės malabsorbcija. </w:t>
      </w:r>
    </w:p>
    <w:p w14:paraId="7C5BBDE5" w14:textId="77777777" w:rsidR="00E132FE" w:rsidRDefault="00E132FE" w:rsidP="00F97FE1">
      <w:pPr>
        <w:pStyle w:val="Betarp"/>
        <w:rPr>
          <w:rFonts w:ascii="Times New Roman" w:hAnsi="Times New Roman"/>
        </w:rPr>
      </w:pPr>
    </w:p>
    <w:p w14:paraId="6690FCB7" w14:textId="77777777" w:rsidR="00E132FE" w:rsidRPr="00F97463" w:rsidRDefault="00E132FE" w:rsidP="00E132FE">
      <w:pPr>
        <w:spacing w:after="0" w:line="240" w:lineRule="auto"/>
        <w:rPr>
          <w:rFonts w:ascii="Times New Roman" w:hAnsi="Times New Roman"/>
        </w:rPr>
      </w:pPr>
      <w:r w:rsidRPr="00F97463">
        <w:rPr>
          <w:rFonts w:ascii="Times New Roman" w:hAnsi="Times New Roman"/>
        </w:rPr>
        <w:t>Natrio kiekis</w:t>
      </w:r>
    </w:p>
    <w:p w14:paraId="633BE281" w14:textId="43C35F19" w:rsidR="00E132FE" w:rsidRPr="00BA78BE" w:rsidRDefault="00E132FE" w:rsidP="00E132FE">
      <w:pPr>
        <w:spacing w:after="0" w:line="240" w:lineRule="auto"/>
        <w:rPr>
          <w:rFonts w:ascii="Times New Roman" w:hAnsi="Times New Roman"/>
          <w:bCs/>
          <w:iCs/>
          <w:lang w:val="en-US"/>
        </w:rPr>
      </w:pPr>
      <w:r w:rsidRPr="00F97FE1">
        <w:rPr>
          <w:rFonts w:ascii="Times New Roman" w:hAnsi="Times New Roman"/>
        </w:rPr>
        <w:lastRenderedPageBreak/>
        <w:t>Noliprel forte 5 mg/1,25 mg</w:t>
      </w:r>
      <w:r w:rsidRPr="00BA78BE">
        <w:rPr>
          <w:rFonts w:ascii="Times New Roman" w:hAnsi="Times New Roman"/>
          <w:bCs/>
          <w:iCs/>
          <w:lang w:val="en-US"/>
        </w:rPr>
        <w:t xml:space="preserve"> </w:t>
      </w:r>
      <w:r w:rsidR="00073B80">
        <w:rPr>
          <w:rFonts w:ascii="Times New Roman" w:hAnsi="Times New Roman"/>
          <w:bCs/>
          <w:iCs/>
          <w:lang w:val="en-US"/>
        </w:rPr>
        <w:t xml:space="preserve">plėvele dengtoje </w:t>
      </w:r>
      <w:r w:rsidRPr="00BA78BE">
        <w:rPr>
          <w:rFonts w:ascii="Times New Roman" w:hAnsi="Times New Roman"/>
          <w:bCs/>
          <w:iCs/>
          <w:lang w:val="en-US"/>
        </w:rPr>
        <w:t xml:space="preserve">tabletėje yra mažiau </w:t>
      </w:r>
      <w:r w:rsidR="00E4337E">
        <w:rPr>
          <w:rFonts w:ascii="Times New Roman" w:hAnsi="Times New Roman"/>
          <w:bCs/>
          <w:iCs/>
          <w:lang w:val="en-US"/>
        </w:rPr>
        <w:t>kaip</w:t>
      </w:r>
      <w:r w:rsidR="00E4337E" w:rsidRPr="00BA78BE">
        <w:rPr>
          <w:rFonts w:ascii="Times New Roman" w:hAnsi="Times New Roman"/>
          <w:bCs/>
          <w:iCs/>
          <w:lang w:val="en-US"/>
        </w:rPr>
        <w:t xml:space="preserve"> 1</w:t>
      </w:r>
      <w:r w:rsidR="00E4337E">
        <w:rPr>
          <w:rFonts w:ascii="Times New Roman" w:hAnsi="Times New Roman"/>
          <w:bCs/>
          <w:iCs/>
          <w:lang w:val="en-US"/>
        </w:rPr>
        <w:t> </w:t>
      </w:r>
      <w:r w:rsidRPr="00BA78BE">
        <w:rPr>
          <w:rFonts w:ascii="Times New Roman" w:hAnsi="Times New Roman"/>
          <w:bCs/>
          <w:iCs/>
          <w:lang w:val="en-US"/>
        </w:rPr>
        <w:t>mmol natrio (</w:t>
      </w:r>
      <w:r w:rsidR="00E4337E" w:rsidRPr="00BA78BE">
        <w:rPr>
          <w:rFonts w:ascii="Times New Roman" w:hAnsi="Times New Roman"/>
          <w:bCs/>
          <w:iCs/>
          <w:lang w:val="en-US"/>
        </w:rPr>
        <w:t>23</w:t>
      </w:r>
      <w:r w:rsidR="00E4337E">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sidR="002B3F32">
        <w:rPr>
          <w:rFonts w:ascii="Times New Roman" w:hAnsi="Times New Roman"/>
          <w:bCs/>
          <w:iCs/>
          <w:lang w:val="en-US"/>
        </w:rPr>
        <w:t xml:space="preserve"> </w:t>
      </w:r>
      <w:r>
        <w:rPr>
          <w:rFonts w:ascii="Times New Roman" w:hAnsi="Times New Roman"/>
          <w:bCs/>
          <w:iCs/>
          <w:lang w:val="en-US"/>
        </w:rPr>
        <w:t>jis beveik neturi reikšmės</w:t>
      </w:r>
      <w:r w:rsidRPr="00BA78BE">
        <w:rPr>
          <w:rFonts w:ascii="Times New Roman" w:hAnsi="Times New Roman"/>
          <w:bCs/>
          <w:iCs/>
          <w:lang w:val="en-US"/>
        </w:rPr>
        <w:t>.</w:t>
      </w:r>
    </w:p>
    <w:p w14:paraId="0B6D4988" w14:textId="77777777" w:rsidR="00284209" w:rsidRPr="00F97FE1" w:rsidRDefault="00284209" w:rsidP="00F97FE1">
      <w:pPr>
        <w:pStyle w:val="Betarp"/>
        <w:rPr>
          <w:rFonts w:ascii="Times New Roman" w:hAnsi="Times New Roman"/>
        </w:rPr>
      </w:pPr>
    </w:p>
    <w:p w14:paraId="7AAA91A3" w14:textId="77777777" w:rsidR="00284209" w:rsidRPr="00F97FE1" w:rsidRDefault="00284209" w:rsidP="00EC7F3C">
      <w:pPr>
        <w:pStyle w:val="Betarp"/>
        <w:keepNext/>
        <w:rPr>
          <w:rFonts w:ascii="Times New Roman" w:hAnsi="Times New Roman"/>
          <w:i/>
          <w:u w:val="single"/>
        </w:rPr>
      </w:pPr>
      <w:r w:rsidRPr="00F97FE1">
        <w:rPr>
          <w:rFonts w:ascii="Times New Roman" w:hAnsi="Times New Roman"/>
          <w:i/>
          <w:u w:val="single"/>
        </w:rPr>
        <w:t>Atsargumo priemonės, skirtos perindopriliui</w:t>
      </w:r>
    </w:p>
    <w:p w14:paraId="7CA212FF" w14:textId="77777777" w:rsidR="00284209" w:rsidRPr="00F97FE1" w:rsidRDefault="00284209" w:rsidP="00EC7F3C">
      <w:pPr>
        <w:pStyle w:val="Betarp"/>
        <w:keepNext/>
        <w:rPr>
          <w:rFonts w:ascii="Times New Roman" w:hAnsi="Times New Roman"/>
        </w:rPr>
      </w:pPr>
    </w:p>
    <w:p w14:paraId="70BFB958" w14:textId="77777777" w:rsidR="00284209" w:rsidRPr="00F97FE1" w:rsidRDefault="00284209" w:rsidP="00EC7F3C">
      <w:pPr>
        <w:pStyle w:val="Betarp"/>
        <w:keepNext/>
        <w:rPr>
          <w:rFonts w:ascii="Times New Roman" w:hAnsi="Times New Roman"/>
          <w:i/>
        </w:rPr>
      </w:pPr>
      <w:r w:rsidRPr="00F97FE1">
        <w:rPr>
          <w:rFonts w:ascii="Times New Roman" w:hAnsi="Times New Roman"/>
          <w:i/>
        </w:rPr>
        <w:t>Kosulys</w:t>
      </w:r>
    </w:p>
    <w:p w14:paraId="063656CA" w14:textId="77777777" w:rsidR="00284209" w:rsidRPr="00F97FE1" w:rsidRDefault="00284209" w:rsidP="00F97FE1">
      <w:pPr>
        <w:pStyle w:val="Betarp"/>
        <w:rPr>
          <w:rFonts w:ascii="Times New Roman" w:hAnsi="Times New Roman"/>
        </w:rPr>
      </w:pPr>
      <w:r w:rsidRPr="00F97FE1">
        <w:rPr>
          <w:rFonts w:ascii="Times New Roman" w:hAnsi="Times New Roman"/>
        </w:rPr>
        <w:t>Vartojant angiotenziną konvertuojančio fermento inhibitorius gali atsirasti sausas kosulys. Būdinga, kad kosulys būna nuolatinis, bet praeina, nutraukus gydymą. Reikia pagalvoti ir apie jatrogeninę šio simptomo etiologiją. Manant, kad angiotenziną konvertuojančio fermento inhibitorių skyrimui vis dar reikia teikti pirmenybę, tolesnis gydymas svarstytinas.</w:t>
      </w:r>
    </w:p>
    <w:p w14:paraId="6DAC338F" w14:textId="77777777" w:rsidR="00284209" w:rsidRPr="00F97FE1" w:rsidRDefault="00284209" w:rsidP="00F97FE1">
      <w:pPr>
        <w:pStyle w:val="Betarp"/>
        <w:rPr>
          <w:rFonts w:ascii="Times New Roman" w:hAnsi="Times New Roman"/>
        </w:rPr>
      </w:pPr>
    </w:p>
    <w:p w14:paraId="0242ED4A" w14:textId="77777777" w:rsidR="00284209" w:rsidRPr="00F97FE1" w:rsidRDefault="00284209" w:rsidP="00F97FE1">
      <w:pPr>
        <w:pStyle w:val="Betarp"/>
        <w:rPr>
          <w:rFonts w:ascii="Times New Roman" w:hAnsi="Times New Roman"/>
          <w:i/>
        </w:rPr>
      </w:pPr>
      <w:r w:rsidRPr="00F97FE1">
        <w:rPr>
          <w:rFonts w:ascii="Times New Roman" w:hAnsi="Times New Roman"/>
          <w:i/>
        </w:rPr>
        <w:t>Vaikų populiacija</w:t>
      </w:r>
    </w:p>
    <w:p w14:paraId="5C95D891" w14:textId="77777777" w:rsidR="00284209" w:rsidRPr="00F97FE1" w:rsidRDefault="00284209" w:rsidP="00F97FE1">
      <w:pPr>
        <w:pStyle w:val="Betarp"/>
        <w:rPr>
          <w:rFonts w:ascii="Times New Roman" w:hAnsi="Times New Roman"/>
        </w:rPr>
      </w:pPr>
      <w:r w:rsidRPr="00F97FE1">
        <w:rPr>
          <w:rFonts w:ascii="Times New Roman" w:hAnsi="Times New Roman"/>
        </w:rPr>
        <w:t>Nėra nustatyta, ar perindoprilis arba jo derinys su kitais preparatais yra toleruojamas ir efektyvus vaikams bei paaugliams.</w:t>
      </w:r>
    </w:p>
    <w:p w14:paraId="7BA224B7" w14:textId="77777777" w:rsidR="00284209" w:rsidRPr="00F97FE1" w:rsidRDefault="00284209" w:rsidP="00F97FE1">
      <w:pPr>
        <w:pStyle w:val="Betarp"/>
        <w:rPr>
          <w:rFonts w:ascii="Times New Roman" w:hAnsi="Times New Roman"/>
        </w:rPr>
      </w:pPr>
    </w:p>
    <w:p w14:paraId="166782DC" w14:textId="77777777" w:rsidR="00284209" w:rsidRPr="00F97FE1" w:rsidRDefault="00284209" w:rsidP="00F97FE1">
      <w:pPr>
        <w:pStyle w:val="Betarp"/>
        <w:rPr>
          <w:rFonts w:ascii="Times New Roman" w:hAnsi="Times New Roman"/>
          <w:i/>
        </w:rPr>
      </w:pPr>
      <w:r w:rsidRPr="00F97FE1">
        <w:rPr>
          <w:rFonts w:ascii="Times New Roman" w:hAnsi="Times New Roman"/>
          <w:i/>
        </w:rPr>
        <w:t>Arterinės hipotenzijos ir (ar) inkstų nepakankamumo rizika (esant širdies nepakankamumui, elektrolitų ir skysčių trūkumui ir pan.)</w:t>
      </w:r>
    </w:p>
    <w:p w14:paraId="1C13E780" w14:textId="77777777" w:rsidR="00284209" w:rsidRPr="00F97FE1" w:rsidRDefault="00284209" w:rsidP="00F97FE1">
      <w:pPr>
        <w:pStyle w:val="Betarp"/>
        <w:rPr>
          <w:rFonts w:ascii="Times New Roman" w:hAnsi="Times New Roman"/>
        </w:rPr>
      </w:pPr>
      <w:r w:rsidRPr="00F97FE1">
        <w:rPr>
          <w:rFonts w:ascii="Times New Roman" w:hAnsi="Times New Roman"/>
        </w:rPr>
        <w:t>Buvo pastebėtas didelis renino-angiotenzino-aldosterono sistemos stimuliavimas, ypač labai sumažėjus skysčių ir elektrolitų (griežta bedruskė dieta ar ilgas gydymas diuretikais) pacientams, kurių kraujospūdis iš pradžių buvo žemas, inkstų arterijų stenozės atvejais, esant staziniam širdies nepakankamumui ar kepenų cirozei su patinimais ir ascitu.</w:t>
      </w:r>
    </w:p>
    <w:p w14:paraId="42A4C81B" w14:textId="77777777" w:rsidR="00284209" w:rsidRPr="00F97FE1" w:rsidRDefault="00284209" w:rsidP="00F97FE1">
      <w:pPr>
        <w:pStyle w:val="Betarp"/>
        <w:rPr>
          <w:rFonts w:ascii="Times New Roman" w:hAnsi="Times New Roman"/>
        </w:rPr>
      </w:pPr>
    </w:p>
    <w:p w14:paraId="469D8CE6" w14:textId="77777777" w:rsidR="00284209" w:rsidRPr="00F97FE1" w:rsidRDefault="00284209" w:rsidP="00F97FE1">
      <w:pPr>
        <w:pStyle w:val="Betarp"/>
        <w:rPr>
          <w:rFonts w:ascii="Times New Roman" w:hAnsi="Times New Roman"/>
        </w:rPr>
      </w:pPr>
      <w:r w:rsidRPr="00F97FE1">
        <w:rPr>
          <w:rFonts w:ascii="Times New Roman" w:hAnsi="Times New Roman"/>
        </w:rPr>
        <w:t>Todėl šios sistemos užblokavimas angiotenziną konvertuojančio fermento inhibitoriais gali, ypač pirmą kartą juos vartojant ar per pirmąsias dvi gydymo savaites, staigiai sumažinti kraujospūdį ir (ar) padidinti plazmoje kreatinino kiekį, rodantį funkcinį inkstų nepakankamumą.</w:t>
      </w:r>
    </w:p>
    <w:p w14:paraId="25332C46" w14:textId="77777777" w:rsidR="00284209" w:rsidRPr="00F97FE1" w:rsidRDefault="00284209" w:rsidP="00F97FE1">
      <w:pPr>
        <w:pStyle w:val="Betarp"/>
        <w:rPr>
          <w:rFonts w:ascii="Times New Roman" w:hAnsi="Times New Roman"/>
        </w:rPr>
      </w:pPr>
    </w:p>
    <w:p w14:paraId="37362F4E" w14:textId="77777777" w:rsidR="00284209" w:rsidRPr="00F97FE1" w:rsidRDefault="00284209" w:rsidP="00F97FE1">
      <w:pPr>
        <w:pStyle w:val="Betarp"/>
        <w:rPr>
          <w:rFonts w:ascii="Times New Roman" w:hAnsi="Times New Roman"/>
        </w:rPr>
      </w:pPr>
      <w:r w:rsidRPr="00F97FE1">
        <w:rPr>
          <w:rFonts w:ascii="Times New Roman" w:hAnsi="Times New Roman"/>
        </w:rPr>
        <w:t>Kartais tai gali įvykti staiga, nors tai būna retai, ir pasireikšti įvairiu laiku.</w:t>
      </w:r>
    </w:p>
    <w:p w14:paraId="34C18DD1" w14:textId="77777777" w:rsidR="00284209" w:rsidRPr="00F97FE1" w:rsidRDefault="00284209" w:rsidP="00F97FE1">
      <w:pPr>
        <w:pStyle w:val="Betarp"/>
        <w:rPr>
          <w:rFonts w:ascii="Times New Roman" w:hAnsi="Times New Roman"/>
        </w:rPr>
      </w:pPr>
    </w:p>
    <w:p w14:paraId="006A5389" w14:textId="77777777" w:rsidR="00284209" w:rsidRPr="00F97FE1" w:rsidRDefault="00284209" w:rsidP="00F97FE1">
      <w:pPr>
        <w:pStyle w:val="Betarp"/>
        <w:rPr>
          <w:rFonts w:ascii="Times New Roman" w:hAnsi="Times New Roman"/>
        </w:rPr>
      </w:pPr>
      <w:r w:rsidRPr="00F97FE1">
        <w:rPr>
          <w:rFonts w:ascii="Times New Roman" w:hAnsi="Times New Roman"/>
        </w:rPr>
        <w:t>Tokiais atvejais gydymą reikia pradėti mažesne doze ir laipsniškai ją didinti.</w:t>
      </w:r>
    </w:p>
    <w:p w14:paraId="0A1362A0" w14:textId="77777777" w:rsidR="00284209" w:rsidRPr="00F97FE1" w:rsidRDefault="00284209" w:rsidP="00F97FE1">
      <w:pPr>
        <w:pStyle w:val="Betarp"/>
        <w:rPr>
          <w:rFonts w:ascii="Times New Roman" w:hAnsi="Times New Roman"/>
        </w:rPr>
      </w:pPr>
    </w:p>
    <w:p w14:paraId="24BB3BEA" w14:textId="77777777" w:rsidR="00284209" w:rsidRPr="00F97FE1" w:rsidRDefault="00284209" w:rsidP="00F97FE1">
      <w:pPr>
        <w:pStyle w:val="Betarp"/>
        <w:rPr>
          <w:rFonts w:ascii="Times New Roman" w:hAnsi="Times New Roman"/>
          <w:i/>
        </w:rPr>
      </w:pPr>
      <w:r w:rsidRPr="00F97FE1">
        <w:rPr>
          <w:rFonts w:ascii="Times New Roman" w:hAnsi="Times New Roman"/>
          <w:i/>
        </w:rPr>
        <w:t xml:space="preserve">Senyvi pacientai </w:t>
      </w:r>
    </w:p>
    <w:p w14:paraId="3DF6504B" w14:textId="77777777" w:rsidR="00284209" w:rsidRPr="00F97FE1" w:rsidRDefault="00284209" w:rsidP="00F97FE1">
      <w:pPr>
        <w:pStyle w:val="Betarp"/>
        <w:rPr>
          <w:rFonts w:ascii="Times New Roman" w:hAnsi="Times New Roman"/>
        </w:rPr>
      </w:pPr>
      <w:r w:rsidRPr="00F97FE1">
        <w:rPr>
          <w:rFonts w:ascii="Times New Roman" w:hAnsi="Times New Roman"/>
        </w:rPr>
        <w:t>Prieš pradedant gydymą reikia ištirti inkstų funkciją ir kalio kiekį serume. Pradinė dozė vėliau koreguojama pagal kraujospūdžio pokyčius, ypač tais atvejais, kai yra skysčių ir elektrolitų trūkumas, norint išvengti staigios hipotenzijos.</w:t>
      </w:r>
    </w:p>
    <w:p w14:paraId="2D732BFF" w14:textId="77777777" w:rsidR="00284209" w:rsidRPr="00F97FE1" w:rsidRDefault="00284209" w:rsidP="00F97FE1">
      <w:pPr>
        <w:pStyle w:val="Betarp"/>
        <w:rPr>
          <w:rFonts w:ascii="Times New Roman" w:hAnsi="Times New Roman"/>
        </w:rPr>
      </w:pPr>
    </w:p>
    <w:p w14:paraId="366B903B" w14:textId="77777777" w:rsidR="00284209" w:rsidRPr="00F97FE1" w:rsidRDefault="00284209" w:rsidP="00F97FE1">
      <w:pPr>
        <w:pStyle w:val="Betarp"/>
        <w:rPr>
          <w:rFonts w:ascii="Times New Roman" w:hAnsi="Times New Roman"/>
          <w:i/>
        </w:rPr>
      </w:pPr>
      <w:r w:rsidRPr="00F97FE1">
        <w:rPr>
          <w:rFonts w:ascii="Times New Roman" w:hAnsi="Times New Roman"/>
          <w:i/>
        </w:rPr>
        <w:t>Aterosklerozė</w:t>
      </w:r>
    </w:p>
    <w:p w14:paraId="578902EC"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Visiems pacientams yra hipotenzijos pavojus, bet reikia būti ypač atsargiems skiriant gydymą sergantiems išemine širdies liga ar galvos smegenų kraujotakos nepakankamumu. Jų gydymą reikia pradėti maža doze. </w:t>
      </w:r>
    </w:p>
    <w:p w14:paraId="3E41E942" w14:textId="77777777" w:rsidR="00284209" w:rsidRPr="00F97FE1" w:rsidRDefault="00284209" w:rsidP="00F97FE1">
      <w:pPr>
        <w:pStyle w:val="Betarp"/>
        <w:rPr>
          <w:rFonts w:ascii="Times New Roman" w:hAnsi="Times New Roman"/>
        </w:rPr>
      </w:pPr>
    </w:p>
    <w:p w14:paraId="019E546F" w14:textId="77777777" w:rsidR="00284209" w:rsidRPr="00F97FE1" w:rsidRDefault="00284209" w:rsidP="00F97FE1">
      <w:pPr>
        <w:pStyle w:val="Betarp"/>
        <w:rPr>
          <w:rFonts w:ascii="Times New Roman" w:hAnsi="Times New Roman"/>
          <w:i/>
        </w:rPr>
      </w:pPr>
      <w:r w:rsidRPr="00F97FE1">
        <w:rPr>
          <w:rFonts w:ascii="Times New Roman" w:hAnsi="Times New Roman"/>
          <w:i/>
        </w:rPr>
        <w:t>Renovaskulinė hipertenzija</w:t>
      </w:r>
    </w:p>
    <w:p w14:paraId="3219D66E" w14:textId="77777777" w:rsidR="00284209" w:rsidRPr="00F97FE1" w:rsidRDefault="00284209" w:rsidP="00F97FE1">
      <w:pPr>
        <w:pStyle w:val="Betarp"/>
        <w:rPr>
          <w:rFonts w:ascii="Times New Roman" w:hAnsi="Times New Roman"/>
        </w:rPr>
      </w:pPr>
      <w:r w:rsidRPr="00F97FE1">
        <w:rPr>
          <w:rFonts w:ascii="Times New Roman" w:hAnsi="Times New Roman"/>
        </w:rPr>
        <w:t>Renovaskulinės hipertenzijos gydymas yra revaskuliarizacija. Tačiau angiotenziną konvertuojančio fermento inhibitoriai gali būti naudingi sergantiems renovaskuline hipertenzija ir laukiantiems chirurginio gydymo bei tiems, kuriems chirurginis gydymas nėra galimas.</w:t>
      </w:r>
    </w:p>
    <w:p w14:paraId="244404F8" w14:textId="77777777" w:rsidR="00284209" w:rsidRPr="00F97FE1" w:rsidRDefault="00284209" w:rsidP="00F97FE1">
      <w:pPr>
        <w:pStyle w:val="Betarp"/>
        <w:rPr>
          <w:rFonts w:ascii="Times New Roman" w:hAnsi="Times New Roman"/>
        </w:rPr>
      </w:pPr>
    </w:p>
    <w:p w14:paraId="607F5640" w14:textId="77777777" w:rsidR="00284209" w:rsidRPr="00F97FE1" w:rsidRDefault="00284209" w:rsidP="00F97FE1">
      <w:pPr>
        <w:pStyle w:val="Betarp"/>
        <w:rPr>
          <w:rFonts w:ascii="Times New Roman" w:hAnsi="Times New Roman"/>
        </w:rPr>
      </w:pPr>
      <w:r w:rsidRPr="00F97FE1">
        <w:rPr>
          <w:rFonts w:ascii="Times New Roman" w:hAnsi="Times New Roman"/>
        </w:rPr>
        <w:t>Jei Noliprel forte 5 mg/1,25 mg paskirtas pacientams, kuriems yra ar įtariama inkstų arterijų stenozė, gydymą reikia pradėti ligoninėje maža doze, sekant inkstų funkciją ir kalio kiekį, nes kai kuriems pacientams pasireiškė funkcinis inkstų nepakankamumas, kuris praėjo, nutraukus gydymą.</w:t>
      </w:r>
    </w:p>
    <w:p w14:paraId="101CC7A2" w14:textId="77777777" w:rsidR="00284209" w:rsidRPr="00F97FE1" w:rsidRDefault="00284209" w:rsidP="00F97FE1">
      <w:pPr>
        <w:pStyle w:val="Betarp"/>
        <w:rPr>
          <w:rFonts w:ascii="Times New Roman" w:hAnsi="Times New Roman"/>
        </w:rPr>
      </w:pPr>
    </w:p>
    <w:p w14:paraId="3B233CB6" w14:textId="77777777" w:rsidR="00284209" w:rsidRPr="00F97FE1" w:rsidRDefault="00284209" w:rsidP="00F97FE1">
      <w:pPr>
        <w:pStyle w:val="Betarp"/>
        <w:rPr>
          <w:rFonts w:ascii="Times New Roman" w:hAnsi="Times New Roman"/>
          <w:i/>
        </w:rPr>
      </w:pPr>
      <w:r w:rsidRPr="00F97FE1">
        <w:rPr>
          <w:rFonts w:ascii="Times New Roman" w:hAnsi="Times New Roman"/>
          <w:i/>
        </w:rPr>
        <w:t>Širdies nepakankamumas, sunkus širdies nepakankamumas</w:t>
      </w:r>
    </w:p>
    <w:p w14:paraId="51DCE80F" w14:textId="77777777" w:rsidR="00284209" w:rsidRPr="00F97FE1" w:rsidRDefault="00284209" w:rsidP="00F97FE1">
      <w:pPr>
        <w:pStyle w:val="Betarp"/>
        <w:rPr>
          <w:rFonts w:ascii="Times New Roman" w:hAnsi="Times New Roman"/>
        </w:rPr>
      </w:pPr>
      <w:r w:rsidRPr="00F97FE1">
        <w:rPr>
          <w:rFonts w:ascii="Times New Roman" w:hAnsi="Times New Roman"/>
        </w:rPr>
        <w:t>Pacientus, sergančius sunkiu širdies nepakankamumu (IV laipsnio), pradėti gydyti reikia prižiūrint gydytojui ir mažesne pradine doze. Pacientams, sergantiems širdies vainikinės kraujotakos nepakankamumu ir gydomiems beta adrenoreceptorių blokatoriais, jų nereikia nutraukti – AKF inhibitorius paskirti vartoti kartu su beta blokatoriais.</w:t>
      </w:r>
    </w:p>
    <w:p w14:paraId="22BF6E67" w14:textId="77777777" w:rsidR="00284209" w:rsidRPr="00F97FE1" w:rsidRDefault="00284209" w:rsidP="00F97FE1">
      <w:pPr>
        <w:pStyle w:val="Betarp"/>
        <w:rPr>
          <w:rFonts w:ascii="Times New Roman" w:hAnsi="Times New Roman"/>
        </w:rPr>
      </w:pPr>
    </w:p>
    <w:p w14:paraId="24FB2EED" w14:textId="77777777" w:rsidR="00284209" w:rsidRPr="00F97FE1" w:rsidRDefault="00284209" w:rsidP="00F97FE1">
      <w:pPr>
        <w:pStyle w:val="Betarp"/>
        <w:rPr>
          <w:rFonts w:ascii="Times New Roman" w:hAnsi="Times New Roman"/>
          <w:i/>
        </w:rPr>
      </w:pPr>
      <w:r w:rsidRPr="00F97FE1">
        <w:rPr>
          <w:rFonts w:ascii="Times New Roman" w:hAnsi="Times New Roman"/>
          <w:i/>
        </w:rPr>
        <w:t xml:space="preserve">Pacientai, sergantys cukriniu diabetu </w:t>
      </w:r>
    </w:p>
    <w:p w14:paraId="5343F4D7"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Nuo insulino priklausomu cukriniu diabetu sergančių pacientų (savaiminis polinkis atsirasti didesnėms kalio koncentracijoms) gydymą pradėti reikia prižiūrint gydytojui ir reikia vartoti mažesnę pradinę dozę. Reikia atidžiai matuoti gliukozės koncentracijas diabetu sergančių pacientų, anksčiau gydytų geriamaisiais vaistiniais preparatai</w:t>
      </w:r>
      <w:r w:rsidR="00534032">
        <w:rPr>
          <w:rFonts w:ascii="Times New Roman" w:hAnsi="Times New Roman"/>
        </w:rPr>
        <w:t>s</w:t>
      </w:r>
      <w:r w:rsidRPr="00F97FE1">
        <w:rPr>
          <w:rFonts w:ascii="Times New Roman" w:hAnsi="Times New Roman"/>
        </w:rPr>
        <w:t xml:space="preserve"> nuo diabeto ar insulinu, kraujyje, ypač pirmąjį mėnesį pradėjus gydyti AKF inhibitoriumi (žr. 4.5 skyrių). </w:t>
      </w:r>
    </w:p>
    <w:p w14:paraId="7114C587" w14:textId="77777777" w:rsidR="00284209" w:rsidRPr="00F97FE1" w:rsidRDefault="00284209" w:rsidP="00F97FE1">
      <w:pPr>
        <w:pStyle w:val="Betarp"/>
        <w:rPr>
          <w:rFonts w:ascii="Times New Roman" w:hAnsi="Times New Roman"/>
          <w:i/>
        </w:rPr>
      </w:pPr>
    </w:p>
    <w:p w14:paraId="44EABBB0" w14:textId="77777777" w:rsidR="00284209" w:rsidRPr="00F97FE1" w:rsidRDefault="00284209" w:rsidP="00F97FE1">
      <w:pPr>
        <w:pStyle w:val="Betarp"/>
        <w:rPr>
          <w:rFonts w:ascii="Times New Roman" w:hAnsi="Times New Roman"/>
          <w:i/>
        </w:rPr>
      </w:pPr>
      <w:r w:rsidRPr="00F97FE1">
        <w:rPr>
          <w:rFonts w:ascii="Times New Roman" w:hAnsi="Times New Roman"/>
          <w:i/>
        </w:rPr>
        <w:t>Rasiniai skirtumai</w:t>
      </w:r>
    </w:p>
    <w:p w14:paraId="7C2F1B49" w14:textId="77777777" w:rsidR="00284209" w:rsidRPr="00F97FE1" w:rsidRDefault="00284209" w:rsidP="00F97FE1">
      <w:pPr>
        <w:pStyle w:val="Betarp"/>
        <w:rPr>
          <w:rFonts w:ascii="Times New Roman" w:hAnsi="Times New Roman"/>
        </w:rPr>
      </w:pPr>
      <w:r w:rsidRPr="00F97FE1">
        <w:rPr>
          <w:rFonts w:ascii="Times New Roman" w:hAnsi="Times New Roman"/>
        </w:rPr>
        <w:t>Kaip ir gydant kitais angiotenziną konvertuojančio fermento inhibitoriais, juodaodžiams pacientams perindoprilis kraujospūdį mažina silpniau negu kitų rasių ligoniams, galbūt todėl, kad juodaodžių arterine hipertenzija sergančių pacientų organizme dažniau būna mažiau renino.</w:t>
      </w:r>
    </w:p>
    <w:p w14:paraId="3636C33F" w14:textId="77777777" w:rsidR="00284209" w:rsidRPr="00F97FE1" w:rsidRDefault="00284209" w:rsidP="00F97FE1">
      <w:pPr>
        <w:pStyle w:val="Betarp"/>
        <w:rPr>
          <w:rFonts w:ascii="Times New Roman" w:hAnsi="Times New Roman"/>
        </w:rPr>
      </w:pPr>
    </w:p>
    <w:p w14:paraId="6DED07F3" w14:textId="77777777" w:rsidR="00284209" w:rsidRPr="00F97FE1" w:rsidRDefault="00284209" w:rsidP="00F97FE1">
      <w:pPr>
        <w:pStyle w:val="Betarp"/>
        <w:rPr>
          <w:rFonts w:ascii="Times New Roman" w:hAnsi="Times New Roman"/>
          <w:i/>
        </w:rPr>
      </w:pPr>
      <w:r w:rsidRPr="00F97FE1">
        <w:rPr>
          <w:rFonts w:ascii="Times New Roman" w:hAnsi="Times New Roman"/>
          <w:i/>
        </w:rPr>
        <w:t>Operacijos, anestezija</w:t>
      </w:r>
    </w:p>
    <w:p w14:paraId="3956DABB" w14:textId="77777777" w:rsidR="00284209" w:rsidRPr="00F97FE1" w:rsidRDefault="00284209" w:rsidP="00F97FE1">
      <w:pPr>
        <w:pStyle w:val="Betarp"/>
        <w:rPr>
          <w:rFonts w:ascii="Times New Roman" w:hAnsi="Times New Roman"/>
        </w:rPr>
      </w:pPr>
      <w:r w:rsidRPr="00F97FE1">
        <w:rPr>
          <w:rFonts w:ascii="Times New Roman" w:hAnsi="Times New Roman"/>
        </w:rPr>
        <w:t>Angiotenziną konvertuojančio fermento inhibitoriai gali sukelti hipotenziją anestezijos metu, ypač jei vartojamas anestetikas, kuris mažina kraujospūdį.</w:t>
      </w:r>
    </w:p>
    <w:p w14:paraId="54120FAC" w14:textId="77777777" w:rsidR="00284209" w:rsidRPr="00F97FE1" w:rsidRDefault="00284209" w:rsidP="00F97FE1">
      <w:pPr>
        <w:pStyle w:val="Betarp"/>
        <w:rPr>
          <w:rFonts w:ascii="Times New Roman" w:hAnsi="Times New Roman"/>
        </w:rPr>
      </w:pPr>
    </w:p>
    <w:p w14:paraId="53F02E39" w14:textId="77777777" w:rsidR="00284209" w:rsidRPr="00F97FE1" w:rsidRDefault="00284209" w:rsidP="00F97FE1">
      <w:pPr>
        <w:pStyle w:val="Betarp"/>
        <w:rPr>
          <w:rFonts w:ascii="Times New Roman" w:hAnsi="Times New Roman"/>
        </w:rPr>
      </w:pPr>
      <w:r w:rsidRPr="00F97FE1">
        <w:rPr>
          <w:rFonts w:ascii="Times New Roman" w:hAnsi="Times New Roman"/>
        </w:rPr>
        <w:t>Todėl rekomenduojama gydymą ilgai veikiančiais angiotenziną konvertuojančio fermento inhibitoriais, tokiais kaip perindoprilis, jei galima, nutraukti likus parai iki operacijos.</w:t>
      </w:r>
    </w:p>
    <w:p w14:paraId="402A1A66" w14:textId="77777777" w:rsidR="00284209" w:rsidRPr="00F97FE1" w:rsidRDefault="00284209" w:rsidP="00F97FE1">
      <w:pPr>
        <w:pStyle w:val="Betarp"/>
        <w:rPr>
          <w:rFonts w:ascii="Times New Roman" w:hAnsi="Times New Roman"/>
        </w:rPr>
      </w:pPr>
    </w:p>
    <w:p w14:paraId="2A437ECB" w14:textId="77777777" w:rsidR="00284209" w:rsidRPr="00F97FE1" w:rsidRDefault="00284209" w:rsidP="00F97FE1">
      <w:pPr>
        <w:pStyle w:val="Betarp"/>
        <w:rPr>
          <w:rFonts w:ascii="Times New Roman" w:hAnsi="Times New Roman"/>
          <w:i/>
        </w:rPr>
      </w:pPr>
      <w:r w:rsidRPr="00F97FE1">
        <w:rPr>
          <w:rFonts w:ascii="Times New Roman" w:hAnsi="Times New Roman"/>
          <w:i/>
        </w:rPr>
        <w:t>Aortos ar mitralinė stenozė, hipertrofinė kardiomiopatija</w:t>
      </w:r>
    </w:p>
    <w:p w14:paraId="7A63ED03" w14:textId="77777777" w:rsidR="00284209" w:rsidRPr="00F97FE1" w:rsidRDefault="00284209" w:rsidP="00F97FE1">
      <w:pPr>
        <w:pStyle w:val="Betarp"/>
        <w:rPr>
          <w:rFonts w:ascii="Times New Roman" w:hAnsi="Times New Roman"/>
        </w:rPr>
      </w:pPr>
      <w:r w:rsidRPr="00F97FE1">
        <w:rPr>
          <w:rFonts w:ascii="Times New Roman" w:hAnsi="Times New Roman"/>
        </w:rPr>
        <w:t>AKF inhibitorius turi atsargiai vartoti pacientai, kuriems yra kraujo ištekėjimo iš kairiojo širdies skilvelio obstrukcija.</w:t>
      </w:r>
    </w:p>
    <w:p w14:paraId="66887FED" w14:textId="77777777" w:rsidR="00284209" w:rsidRPr="00F97FE1" w:rsidRDefault="00284209" w:rsidP="00F97FE1">
      <w:pPr>
        <w:pStyle w:val="Betarp"/>
        <w:rPr>
          <w:rFonts w:ascii="Times New Roman" w:hAnsi="Times New Roman"/>
        </w:rPr>
      </w:pPr>
    </w:p>
    <w:p w14:paraId="1DA0A069" w14:textId="77777777" w:rsidR="00284209" w:rsidRPr="00F97FE1" w:rsidRDefault="00284209" w:rsidP="00F97FE1">
      <w:pPr>
        <w:pStyle w:val="Betarp"/>
        <w:rPr>
          <w:rFonts w:ascii="Times New Roman" w:hAnsi="Times New Roman"/>
          <w:i/>
        </w:rPr>
      </w:pPr>
      <w:r w:rsidRPr="00F97FE1">
        <w:rPr>
          <w:rFonts w:ascii="Times New Roman" w:hAnsi="Times New Roman"/>
          <w:i/>
        </w:rPr>
        <w:t>Kepenų nepakankamumas</w:t>
      </w:r>
    </w:p>
    <w:p w14:paraId="3636928B" w14:textId="77777777" w:rsidR="00284209" w:rsidRPr="00F97FE1" w:rsidRDefault="00284209" w:rsidP="00F97FE1">
      <w:pPr>
        <w:pStyle w:val="Betarp"/>
        <w:rPr>
          <w:rFonts w:ascii="Times New Roman" w:hAnsi="Times New Roman"/>
        </w:rPr>
      </w:pPr>
      <w:r w:rsidRPr="00F97FE1">
        <w:rPr>
          <w:rFonts w:ascii="Times New Roman" w:hAnsi="Times New Roman"/>
        </w:rPr>
        <w:t>Retai AKF inhibitoriai siejami su sindromu, kuris prasideda cholestazine gelta ir progresuoja iki žaibiškos kepenų nekrozės ir (kartais) mirties. Šio sindromo mechanizmas nežinomas. Jei pacientams, gydomiems AKF inhibitoriais, atsiranda gelta ar labai padidėja kepenų fermentų kiekis, reikia nutraukti AKF inhibitorių vartojimą ir imtis tinkamų gydymo priemonių (žr. 4.8 skyrių).</w:t>
      </w:r>
    </w:p>
    <w:p w14:paraId="66A0B363" w14:textId="77777777" w:rsidR="00284209" w:rsidRPr="00F97FE1" w:rsidRDefault="00284209" w:rsidP="00F97FE1">
      <w:pPr>
        <w:pStyle w:val="Betarp"/>
        <w:rPr>
          <w:rFonts w:ascii="Times New Roman" w:hAnsi="Times New Roman"/>
        </w:rPr>
      </w:pPr>
    </w:p>
    <w:p w14:paraId="3E0ED573" w14:textId="77777777" w:rsidR="00284209" w:rsidRPr="00F97FE1" w:rsidRDefault="00284209" w:rsidP="00F97FE1">
      <w:pPr>
        <w:pStyle w:val="Betarp"/>
        <w:rPr>
          <w:rFonts w:ascii="Times New Roman" w:hAnsi="Times New Roman"/>
          <w:i/>
        </w:rPr>
      </w:pPr>
      <w:r w:rsidRPr="00F97FE1">
        <w:rPr>
          <w:rFonts w:ascii="Times New Roman" w:hAnsi="Times New Roman"/>
          <w:i/>
        </w:rPr>
        <w:t>Hiperkalemija</w:t>
      </w:r>
    </w:p>
    <w:p w14:paraId="5A1F799D" w14:textId="3974D7C3" w:rsidR="00284209" w:rsidRPr="00F97FE1" w:rsidRDefault="00284209" w:rsidP="00F97FE1">
      <w:pPr>
        <w:pStyle w:val="Betarp"/>
        <w:rPr>
          <w:rFonts w:ascii="Times New Roman" w:hAnsi="Times New Roman"/>
        </w:rPr>
      </w:pPr>
      <w:r w:rsidRPr="00F97FE1">
        <w:rPr>
          <w:rFonts w:ascii="Times New Roman" w:hAnsi="Times New Roman"/>
        </w:rPr>
        <w:t xml:space="preserve">Kai kuriems pacientams, gydomiems AKF inhibitoriais, įskaitant ir perindoprilį, pastebėtas kalio koncentracijų serume padidėjimas. </w:t>
      </w:r>
      <w:r w:rsidR="00F07835" w:rsidRPr="006654C8">
        <w:rPr>
          <w:rFonts w:ascii="Times New Roman" w:hAnsi="Times New Roman"/>
        </w:rPr>
        <w:t>AKF inhibitoriai gali sukelti hiperkalemiją, nes jie slopina aldosterono išskyrimą. Paprastai pacientams, kurių inkstų funkcija normali, poveikis nėra reikšmingas.</w:t>
      </w:r>
      <w:r w:rsidR="00F07835">
        <w:rPr>
          <w:rFonts w:ascii="Times New Roman" w:hAnsi="Times New Roman"/>
        </w:rPr>
        <w:t xml:space="preserve"> </w:t>
      </w:r>
      <w:r w:rsidRPr="00F97FE1">
        <w:rPr>
          <w:rFonts w:ascii="Times New Roman" w:hAnsi="Times New Roman"/>
        </w:rPr>
        <w:t xml:space="preserve">Hiperkalemijos rizikos veiksniai yra inkstų nepakankamumas, inkstų funkcijos pablogėjimas, amžius (&gt; 70 metų), cukrinis diabetas, lydinčios būklės, ypač dehidratacija, ūminis širdies nepakankamumas, metabolinė acidozė ir kartu vartojami kalį organizme sulaikantys diuretikai (pvz.: spironolaktonas, eplerenonas, triamterenas, amiloridas), kalio papildai ar </w:t>
      </w:r>
      <w:r w:rsidR="00534032" w:rsidRPr="00F97FE1">
        <w:rPr>
          <w:rFonts w:ascii="Times New Roman" w:hAnsi="Times New Roman"/>
        </w:rPr>
        <w:t>drusk</w:t>
      </w:r>
      <w:r w:rsidR="00534032">
        <w:rPr>
          <w:rFonts w:ascii="Times New Roman" w:hAnsi="Times New Roman"/>
        </w:rPr>
        <w:t>ų</w:t>
      </w:r>
      <w:r w:rsidR="00534032" w:rsidRPr="00F97FE1">
        <w:rPr>
          <w:rFonts w:ascii="Times New Roman" w:hAnsi="Times New Roman"/>
        </w:rPr>
        <w:t xml:space="preserve"> </w:t>
      </w:r>
      <w:r w:rsidRPr="00F97FE1">
        <w:rPr>
          <w:rFonts w:ascii="Times New Roman" w:hAnsi="Times New Roman"/>
        </w:rPr>
        <w:t>papildai</w:t>
      </w:r>
      <w:r w:rsidRPr="00F97FE1" w:rsidDel="002B4BB6">
        <w:rPr>
          <w:rFonts w:ascii="Times New Roman" w:hAnsi="Times New Roman"/>
        </w:rPr>
        <w:t xml:space="preserve"> </w:t>
      </w:r>
      <w:r w:rsidRPr="00F97FE1">
        <w:rPr>
          <w:rFonts w:ascii="Times New Roman" w:hAnsi="Times New Roman"/>
        </w:rPr>
        <w:t xml:space="preserve">, kuriuose yra kalio, bei kiti vaistiniai preparatai, galintys padidinti kalio kiekį kraujyje (pvz., heparino preparatai, </w:t>
      </w:r>
      <w:bookmarkStart w:id="26" w:name="_Hlk505944702"/>
      <w:r w:rsidR="003F1A84" w:rsidRPr="00B22B75">
        <w:rPr>
          <w:rFonts w:ascii="Times New Roman" w:eastAsia="Times New Roman" w:hAnsi="Times New Roman"/>
          <w:lang w:eastAsia="en-GB"/>
        </w:rPr>
        <w:t>kotrimoksazol</w:t>
      </w:r>
      <w:r w:rsidR="003F1A84">
        <w:rPr>
          <w:rFonts w:ascii="Times New Roman" w:eastAsia="Times New Roman" w:hAnsi="Times New Roman"/>
          <w:lang w:eastAsia="en-GB"/>
        </w:rPr>
        <w:t>as</w:t>
      </w:r>
      <w:r w:rsidR="003F1A84" w:rsidRPr="00B22B75">
        <w:rPr>
          <w:rFonts w:ascii="Times New Roman" w:eastAsia="Times New Roman" w:hAnsi="Times New Roman"/>
          <w:lang w:eastAsia="en-GB"/>
        </w:rPr>
        <w:t>, kuris dar vadinamas trimetoprimu / sulfametoksazolu</w:t>
      </w:r>
      <w:r w:rsidR="003F1A84">
        <w:rPr>
          <w:rFonts w:ascii="Times New Roman" w:eastAsia="Times New Roman" w:hAnsi="Times New Roman"/>
          <w:lang w:eastAsia="en-GB"/>
        </w:rPr>
        <w:t xml:space="preserve">, </w:t>
      </w:r>
      <w:bookmarkEnd w:id="26"/>
      <w:r w:rsidRPr="00F97FE1">
        <w:rPr>
          <w:rFonts w:ascii="Times New Roman" w:hAnsi="Times New Roman"/>
        </w:rPr>
        <w:t>kiti AKF inhibitoriai, angiotenzino II receptorių blokatoriai, 3 g ar didesnės acetilsalicilo rūgšties paros dozės, neselektyvieji NVNU, imunosupresantai [pvz., ciklosporinas ar takrolimuzas], trimetoprimas)</w:t>
      </w:r>
      <w:r w:rsidR="00F07835" w:rsidRPr="00F07835">
        <w:rPr>
          <w:rFonts w:ascii="Times New Roman" w:hAnsi="Times New Roman"/>
        </w:rPr>
        <w:t xml:space="preserve"> </w:t>
      </w:r>
      <w:r w:rsidR="00F07835" w:rsidRPr="006654C8">
        <w:rPr>
          <w:rFonts w:ascii="Times New Roman" w:hAnsi="Times New Roman"/>
        </w:rPr>
        <w:t>ir ypač aldosterono antagonist</w:t>
      </w:r>
      <w:r w:rsidR="00F07835">
        <w:rPr>
          <w:rFonts w:ascii="Times New Roman" w:hAnsi="Times New Roman"/>
        </w:rPr>
        <w:t>ai</w:t>
      </w:r>
      <w:r w:rsidR="00F07835" w:rsidRPr="006654C8">
        <w:rPr>
          <w:rFonts w:ascii="Times New Roman" w:hAnsi="Times New Roman"/>
        </w:rPr>
        <w:t xml:space="preserve"> ar angioreceptorių blokatori</w:t>
      </w:r>
      <w:r w:rsidR="00F07835">
        <w:rPr>
          <w:rFonts w:ascii="Times New Roman" w:hAnsi="Times New Roman"/>
        </w:rPr>
        <w:t>ai</w:t>
      </w:r>
      <w:r w:rsidRPr="00F97FE1">
        <w:rPr>
          <w:rFonts w:ascii="Times New Roman" w:hAnsi="Times New Roman"/>
        </w:rPr>
        <w:t>. Kalio papildų, kalį organizme sulaikančių diuretikų ar druskos papildų, kurių sudėtyje yra kalio,</w:t>
      </w:r>
      <w:r w:rsidR="003F1A84">
        <w:rPr>
          <w:rFonts w:ascii="Times New Roman" w:hAnsi="Times New Roman"/>
        </w:rPr>
        <w:t xml:space="preserve"> </w:t>
      </w:r>
      <w:r w:rsidRPr="00F97FE1">
        <w:rPr>
          <w:rFonts w:ascii="Times New Roman" w:hAnsi="Times New Roman"/>
        </w:rPr>
        <w:t xml:space="preserve">vartojimas gali sukelti pastebimą kalio kiekio serume padidėjimą, ypač pacientams, kurių inkstų funkcija yra sutrikusi. Hiperkalemija gali sukelti sunkias, kartais mirtinas aritmijas. </w:t>
      </w:r>
      <w:r w:rsidR="00F07835" w:rsidRPr="006654C8">
        <w:rPr>
          <w:rFonts w:ascii="Times New Roman" w:hAnsi="Times New Roman"/>
        </w:rPr>
        <w:t xml:space="preserve">Kalį tausojantys diuretikai ir angiotenzino receptorių blokatoriai turi būti vartojami atsargiai, matuojant kalio koncentraciją </w:t>
      </w:r>
      <w:r w:rsidR="00E4337E">
        <w:rPr>
          <w:rFonts w:ascii="Times New Roman" w:hAnsi="Times New Roman"/>
        </w:rPr>
        <w:t>serume</w:t>
      </w:r>
      <w:r w:rsidR="00F07835" w:rsidRPr="006654C8">
        <w:rPr>
          <w:rFonts w:ascii="Times New Roman" w:hAnsi="Times New Roman"/>
        </w:rPr>
        <w:t xml:space="preserve"> ir sekant inkstų funkciją. </w:t>
      </w:r>
      <w:r w:rsidRPr="00F97FE1">
        <w:rPr>
          <w:rFonts w:ascii="Times New Roman" w:hAnsi="Times New Roman"/>
        </w:rPr>
        <w:t>Jei manoma, kad anksčiau paminėtus preparatus būtina vartoti kartu, juos reikia vartoti atsargiai ir dažnai matuoti kalio koncentracijas serume (žr. 4.5 skyrių).</w:t>
      </w:r>
    </w:p>
    <w:p w14:paraId="048957E7" w14:textId="77777777" w:rsidR="00284209" w:rsidRPr="00F97FE1" w:rsidRDefault="00284209" w:rsidP="00F97FE1">
      <w:pPr>
        <w:pStyle w:val="Betarp"/>
        <w:rPr>
          <w:rFonts w:ascii="Times New Roman" w:hAnsi="Times New Roman"/>
        </w:rPr>
      </w:pPr>
    </w:p>
    <w:p w14:paraId="23FDE08F"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 xml:space="preserve">Atsargumo priemonės, skirtos indapamidui </w:t>
      </w:r>
    </w:p>
    <w:p w14:paraId="5D9C84CC" w14:textId="77777777" w:rsidR="00284209" w:rsidRPr="00F97FE1" w:rsidRDefault="00284209" w:rsidP="00F97FE1">
      <w:pPr>
        <w:pStyle w:val="Betarp"/>
        <w:rPr>
          <w:rFonts w:ascii="Times New Roman" w:hAnsi="Times New Roman"/>
        </w:rPr>
      </w:pPr>
    </w:p>
    <w:p w14:paraId="589F5E73" w14:textId="77777777" w:rsidR="00284209" w:rsidRPr="00F97FE1" w:rsidRDefault="00284209" w:rsidP="00F97FE1">
      <w:pPr>
        <w:pStyle w:val="Betarp"/>
        <w:rPr>
          <w:rFonts w:ascii="Times New Roman" w:hAnsi="Times New Roman"/>
          <w:i/>
        </w:rPr>
      </w:pPr>
      <w:r w:rsidRPr="00F97FE1">
        <w:rPr>
          <w:rFonts w:ascii="Times New Roman" w:hAnsi="Times New Roman"/>
          <w:i/>
        </w:rPr>
        <w:t>Skysčių ir elektrolitų pusiausvyra</w:t>
      </w:r>
    </w:p>
    <w:p w14:paraId="74F74188" w14:textId="77777777" w:rsidR="00284209" w:rsidRPr="00F97FE1" w:rsidRDefault="00284209" w:rsidP="00F97FE1">
      <w:pPr>
        <w:pStyle w:val="Betarp"/>
        <w:rPr>
          <w:rFonts w:ascii="Times New Roman" w:hAnsi="Times New Roman"/>
          <w:i/>
        </w:rPr>
      </w:pPr>
      <w:r w:rsidRPr="00F97FE1">
        <w:rPr>
          <w:rFonts w:ascii="Times New Roman" w:hAnsi="Times New Roman"/>
          <w:i/>
        </w:rPr>
        <w:t>Natrio kiekis</w:t>
      </w:r>
    </w:p>
    <w:p w14:paraId="4C9A03DA"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Natrio koncentracija turi būti išmatuota prieš pradedant gydymą, po to tikrinama reguliariai. Natrio koncentracijų sumažėjimas iš pradžių gali nesukelti jokių simptomų, todėl būtina reguliariai jas matuoti. Dažniau reikia matuoti vyresniems ir kepenų ciroze sergantiems pacientams (žr. 4.8 ir 4.9 skyrius). Gydant bet kuriais diuretikais, gali pasireikšti hiponatremija, kurios pasekmės kartais gali būti labai sunkios. Dėl hiponatremijos su hipovolemija gali pasireikšti dehidratacija ir ortostatinė </w:t>
      </w:r>
      <w:r w:rsidRPr="00F97FE1">
        <w:rPr>
          <w:rFonts w:ascii="Times New Roman" w:hAnsi="Times New Roman"/>
        </w:rPr>
        <w:lastRenderedPageBreak/>
        <w:t>hipotenzija. Dėl kartu prarastų chlorido jonų gali pasireikšti antrinė kompensacinė metabolinė alkalozė: toks poveikis pasireiškia nedažnai ir būna nestiprus.</w:t>
      </w:r>
    </w:p>
    <w:p w14:paraId="4B92AF5E" w14:textId="77777777" w:rsidR="00284209" w:rsidRPr="00F97FE1" w:rsidRDefault="00284209" w:rsidP="00F97FE1">
      <w:pPr>
        <w:pStyle w:val="Betarp"/>
        <w:rPr>
          <w:rFonts w:ascii="Times New Roman" w:hAnsi="Times New Roman"/>
        </w:rPr>
      </w:pPr>
    </w:p>
    <w:p w14:paraId="555E7593" w14:textId="77777777" w:rsidR="00284209" w:rsidRPr="00F97FE1" w:rsidRDefault="00284209" w:rsidP="00F97FE1">
      <w:pPr>
        <w:pStyle w:val="Betarp"/>
        <w:rPr>
          <w:rFonts w:ascii="Times New Roman" w:hAnsi="Times New Roman"/>
          <w:i/>
        </w:rPr>
      </w:pPr>
      <w:r w:rsidRPr="00F97FE1">
        <w:rPr>
          <w:rFonts w:ascii="Times New Roman" w:hAnsi="Times New Roman"/>
          <w:i/>
        </w:rPr>
        <w:t>Kalio kiekis</w:t>
      </w:r>
    </w:p>
    <w:p w14:paraId="23D16CBC" w14:textId="3B63B038" w:rsidR="00284209" w:rsidRPr="00F97FE1" w:rsidRDefault="00284209" w:rsidP="00F97FE1">
      <w:pPr>
        <w:pStyle w:val="Betarp"/>
        <w:rPr>
          <w:rFonts w:ascii="Times New Roman" w:hAnsi="Times New Roman"/>
        </w:rPr>
      </w:pPr>
      <w:r w:rsidRPr="00F97FE1">
        <w:rPr>
          <w:rFonts w:ascii="Times New Roman" w:hAnsi="Times New Roman"/>
        </w:rPr>
        <w:t xml:space="preserve">Kalio stokos ir kartu hipokalemijos rizika, vartojant tiazidinius ir į juos panašius diuretikus, yra didelė. </w:t>
      </w:r>
      <w:r w:rsidR="00073B80">
        <w:rPr>
          <w:rFonts w:ascii="Times New Roman" w:hAnsi="Times New Roman"/>
        </w:rPr>
        <w:t xml:space="preserve">Hipokalemija gali sukelti raumenų sutrikimus. Buvo pranešta apie rabdomiolizės atvejus, dažniausiai esant sunkiai hipokalemijai. </w:t>
      </w:r>
      <w:r w:rsidRPr="00F97FE1">
        <w:rPr>
          <w:rFonts w:ascii="Times New Roman" w:hAnsi="Times New Roman"/>
        </w:rPr>
        <w:t>Hipokalemijos (&lt; 3,4 mmol/l) pasireiškimo riziką reikia užkirsti kai kurių didelės rizikos grupių pacientams: vyresniems ir/ar blogai besimaitinantiems, nesvarbu, ar jie yra gydomi keliais vaistais ar ne, ligoniams, sergantiems kepenų ciroze su ascitu ir patinimais, koronarine širdies liga ar širdies nepakankamumu. Šiais atvejais hipokalemija sustiprina širdies glikozidų toksinį poveikį ir atsiranda širdies ritmo sutrikimų pavojus.</w:t>
      </w:r>
    </w:p>
    <w:p w14:paraId="34452417" w14:textId="77777777" w:rsidR="00284209" w:rsidRPr="00F97FE1" w:rsidRDefault="00284209" w:rsidP="00F97FE1">
      <w:pPr>
        <w:pStyle w:val="Betarp"/>
        <w:rPr>
          <w:rFonts w:ascii="Times New Roman" w:hAnsi="Times New Roman"/>
        </w:rPr>
      </w:pPr>
    </w:p>
    <w:p w14:paraId="5B865E3F" w14:textId="77777777" w:rsidR="00284209" w:rsidRPr="00F97FE1" w:rsidRDefault="00284209" w:rsidP="00F97FE1">
      <w:pPr>
        <w:pStyle w:val="Betarp"/>
        <w:rPr>
          <w:rFonts w:ascii="Times New Roman" w:hAnsi="Times New Roman"/>
        </w:rPr>
      </w:pPr>
      <w:r w:rsidRPr="00F97FE1">
        <w:rPr>
          <w:rFonts w:ascii="Times New Roman" w:hAnsi="Times New Roman"/>
        </w:rPr>
        <w:t>Didesnis pavojus yra ir pacientams, kurių yra ilgas QT intervalas – įgimtas ar jatrogeninis.</w:t>
      </w:r>
    </w:p>
    <w:p w14:paraId="4CDA7333" w14:textId="77777777" w:rsidR="00284209" w:rsidRPr="00F97FE1" w:rsidRDefault="00284209" w:rsidP="00F97FE1">
      <w:pPr>
        <w:pStyle w:val="Betarp"/>
        <w:rPr>
          <w:rFonts w:ascii="Times New Roman" w:hAnsi="Times New Roman"/>
        </w:rPr>
      </w:pPr>
    </w:p>
    <w:p w14:paraId="73823CF9" w14:textId="77777777" w:rsidR="00284209" w:rsidRPr="00F97FE1" w:rsidRDefault="00284209" w:rsidP="00F97FE1">
      <w:pPr>
        <w:pStyle w:val="Betarp"/>
        <w:rPr>
          <w:rFonts w:ascii="Times New Roman" w:hAnsi="Times New Roman"/>
        </w:rPr>
      </w:pPr>
      <w:r w:rsidRPr="00F97FE1">
        <w:rPr>
          <w:rFonts w:ascii="Times New Roman" w:hAnsi="Times New Roman"/>
        </w:rPr>
        <w:t>Hipokalemija, kaip ir bradikardija, gali sukelti sunkius ritmo sutrikimus, ypač polimorfinę skilvelinę paroksizminę tachikardiją (</w:t>
      </w:r>
      <w:r w:rsidRPr="00F97FE1">
        <w:rPr>
          <w:rFonts w:ascii="Times New Roman" w:hAnsi="Times New Roman"/>
          <w:i/>
        </w:rPr>
        <w:t>torsades de pointes</w:t>
      </w:r>
      <w:r w:rsidRPr="00F97FE1">
        <w:rPr>
          <w:rFonts w:ascii="Times New Roman" w:hAnsi="Times New Roman"/>
        </w:rPr>
        <w:t>), kuri gali baigtis mirtimi.</w:t>
      </w:r>
    </w:p>
    <w:p w14:paraId="666A074E" w14:textId="77777777" w:rsidR="00284209" w:rsidRPr="00F97FE1" w:rsidRDefault="00284209" w:rsidP="00F97FE1">
      <w:pPr>
        <w:pStyle w:val="Betarp"/>
        <w:rPr>
          <w:rFonts w:ascii="Times New Roman" w:hAnsi="Times New Roman"/>
        </w:rPr>
      </w:pPr>
    </w:p>
    <w:p w14:paraId="6FB71394" w14:textId="5D770DEC" w:rsidR="00AC71E3" w:rsidRPr="00F97FE1" w:rsidRDefault="00284209" w:rsidP="00F97FE1">
      <w:pPr>
        <w:pStyle w:val="Betarp"/>
        <w:rPr>
          <w:rFonts w:ascii="Times New Roman" w:hAnsi="Times New Roman"/>
        </w:rPr>
      </w:pPr>
      <w:r w:rsidRPr="00F97FE1">
        <w:rPr>
          <w:rFonts w:ascii="Times New Roman" w:hAnsi="Times New Roman"/>
        </w:rPr>
        <w:t>Visais šiais atvejais reikia dažniau matuoti kalio koncentracijas kraujyje. Pradėjus gydymą, pirmą kartą kalio koncentraciją plazmoje reikia išmatuoti per pirmąją savaitę. Jei kalio koncentracija yra maža, ją reikia koreguoti.</w:t>
      </w:r>
      <w:r w:rsidR="00AC71E3">
        <w:rPr>
          <w:rFonts w:ascii="Times New Roman" w:hAnsi="Times New Roman"/>
        </w:rPr>
        <w:t xml:space="preserve"> </w:t>
      </w:r>
      <w:r w:rsidR="00AC71E3" w:rsidRPr="00F22289">
        <w:rPr>
          <w:rFonts w:ascii="Times New Roman" w:hAnsi="Times New Roman"/>
        </w:rPr>
        <w:t>Hipokalemija, išmatuota kartu su maža magnio koncentracija serume, gali būti atspari gydymui, nebent magnio koncentracija serume yra koreguota</w:t>
      </w:r>
      <w:r w:rsidR="00AC71E3">
        <w:rPr>
          <w:rFonts w:ascii="Times New Roman" w:hAnsi="Times New Roman"/>
        </w:rPr>
        <w:t>.</w:t>
      </w:r>
    </w:p>
    <w:p w14:paraId="0106AF79" w14:textId="77777777" w:rsidR="00284209" w:rsidRPr="00F97FE1" w:rsidRDefault="00284209" w:rsidP="00F97FE1">
      <w:pPr>
        <w:pStyle w:val="Betarp"/>
        <w:rPr>
          <w:rFonts w:ascii="Times New Roman" w:hAnsi="Times New Roman"/>
        </w:rPr>
      </w:pPr>
    </w:p>
    <w:p w14:paraId="78865CE4" w14:textId="77777777" w:rsidR="00284209" w:rsidRPr="00F97FE1" w:rsidRDefault="00284209" w:rsidP="00F97FE1">
      <w:pPr>
        <w:pStyle w:val="Betarp"/>
        <w:rPr>
          <w:rFonts w:ascii="Times New Roman" w:hAnsi="Times New Roman"/>
          <w:i/>
        </w:rPr>
      </w:pPr>
      <w:r w:rsidRPr="00F97FE1">
        <w:rPr>
          <w:rFonts w:ascii="Times New Roman" w:hAnsi="Times New Roman"/>
          <w:i/>
        </w:rPr>
        <w:t>Kalcio kiekis</w:t>
      </w:r>
    </w:p>
    <w:p w14:paraId="55A68FEA" w14:textId="3B5E0BFF" w:rsidR="00284209" w:rsidRDefault="00284209" w:rsidP="00F97FE1">
      <w:pPr>
        <w:pStyle w:val="Betarp"/>
        <w:rPr>
          <w:rFonts w:ascii="Times New Roman" w:hAnsi="Times New Roman"/>
        </w:rPr>
      </w:pPr>
      <w:r w:rsidRPr="00F97FE1">
        <w:rPr>
          <w:rFonts w:ascii="Times New Roman" w:hAnsi="Times New Roman"/>
        </w:rPr>
        <w:t>Tiazidiniai ir į juos panašūs diuretikai gali sumažinti kalcio išskyrimą su šlapimu, dėl to gali nedaug ir laikinai padidėti kalcio kiekis. Gerokai padidėjęs kalcio kiekis gali būti susijęs su nediagnozuota hiperparatiroze. Tokiais atvejais prieš priešskydinės liaukos veiklos tyrimą gydymą reikia nutraukti.</w:t>
      </w:r>
    </w:p>
    <w:p w14:paraId="21FF19BE" w14:textId="528B5B46" w:rsidR="00AC71E3" w:rsidRDefault="00AC71E3" w:rsidP="00F97FE1">
      <w:pPr>
        <w:pStyle w:val="Betarp"/>
        <w:rPr>
          <w:rFonts w:ascii="Times New Roman" w:hAnsi="Times New Roman"/>
        </w:rPr>
      </w:pPr>
    </w:p>
    <w:p w14:paraId="01A4C4C4" w14:textId="77777777" w:rsidR="00AC71E3" w:rsidRPr="008537C7" w:rsidRDefault="00AC71E3" w:rsidP="00AC71E3">
      <w:pPr>
        <w:keepNext/>
        <w:keepLines/>
        <w:spacing w:after="0"/>
        <w:rPr>
          <w:rFonts w:ascii="Times New Roman" w:hAnsi="Times New Roman"/>
          <w:i/>
          <w:iCs/>
        </w:rPr>
      </w:pPr>
      <w:r w:rsidRPr="008537C7">
        <w:rPr>
          <w:rFonts w:ascii="Times New Roman" w:hAnsi="Times New Roman"/>
          <w:i/>
          <w:iCs/>
        </w:rPr>
        <w:t>Magnio koncentracija plazmoje</w:t>
      </w:r>
    </w:p>
    <w:p w14:paraId="291D48DA" w14:textId="77777777" w:rsidR="00AC71E3" w:rsidRPr="00A922C5" w:rsidRDefault="00AC71E3" w:rsidP="00AC71E3">
      <w:pPr>
        <w:keepNext/>
        <w:keepLines/>
        <w:spacing w:after="0"/>
        <w:rPr>
          <w:rFonts w:ascii="Times New Roman" w:hAnsi="Times New Roman"/>
        </w:rPr>
      </w:pPr>
      <w:r w:rsidRPr="00F22289">
        <w:rPr>
          <w:rFonts w:ascii="Times New Roman" w:hAnsi="Times New Roman"/>
        </w:rPr>
        <w:t>Įrodyta, kad tiazidiniai ir panašiai kaip jie veikiantys diuretikai, įskaitant indapamidą, didina magnio šalinimą su šlapimu, todėl gali sukelti hipomagnezemiją (žr. 4.5 ir 4.8 skyrius).</w:t>
      </w:r>
    </w:p>
    <w:p w14:paraId="71EBD766" w14:textId="77777777" w:rsidR="00284209" w:rsidRPr="00F97FE1" w:rsidRDefault="00284209" w:rsidP="00F97FE1">
      <w:pPr>
        <w:pStyle w:val="Betarp"/>
        <w:rPr>
          <w:rFonts w:ascii="Times New Roman" w:hAnsi="Times New Roman"/>
        </w:rPr>
      </w:pPr>
    </w:p>
    <w:p w14:paraId="7FB36A9F" w14:textId="77777777" w:rsidR="00284209" w:rsidRPr="00F97FE1" w:rsidRDefault="00284209" w:rsidP="00F97FE1">
      <w:pPr>
        <w:pStyle w:val="Betarp"/>
        <w:rPr>
          <w:rFonts w:ascii="Times New Roman" w:hAnsi="Times New Roman"/>
          <w:i/>
        </w:rPr>
      </w:pPr>
      <w:r w:rsidRPr="00F97FE1">
        <w:rPr>
          <w:rFonts w:ascii="Times New Roman" w:hAnsi="Times New Roman"/>
          <w:i/>
        </w:rPr>
        <w:t>Gliukozė kraujyje</w:t>
      </w:r>
    </w:p>
    <w:p w14:paraId="210E5EA8" w14:textId="77777777" w:rsidR="00284209" w:rsidRPr="00F97FE1" w:rsidRDefault="00284209" w:rsidP="00F97FE1">
      <w:pPr>
        <w:pStyle w:val="Betarp"/>
        <w:rPr>
          <w:rFonts w:ascii="Times New Roman" w:hAnsi="Times New Roman"/>
        </w:rPr>
      </w:pPr>
      <w:r w:rsidRPr="00F97FE1">
        <w:rPr>
          <w:rFonts w:ascii="Times New Roman" w:hAnsi="Times New Roman"/>
        </w:rPr>
        <w:t>Gliukozės kiekį kraujyje svarbu stebėti, jeigu sergama cukriniu diabetu, ypač jei nustatytas mažas kalio kiekis.</w:t>
      </w:r>
    </w:p>
    <w:p w14:paraId="3F52277A" w14:textId="77777777" w:rsidR="00284209" w:rsidRPr="00F97FE1" w:rsidRDefault="00284209" w:rsidP="00F97FE1">
      <w:pPr>
        <w:pStyle w:val="Betarp"/>
        <w:rPr>
          <w:rFonts w:ascii="Times New Roman" w:hAnsi="Times New Roman"/>
        </w:rPr>
      </w:pPr>
    </w:p>
    <w:p w14:paraId="4DC141FF" w14:textId="77777777" w:rsidR="00284209" w:rsidRPr="00F97FE1" w:rsidRDefault="00284209" w:rsidP="00F97FE1">
      <w:pPr>
        <w:pStyle w:val="Betarp"/>
        <w:rPr>
          <w:rFonts w:ascii="Times New Roman" w:hAnsi="Times New Roman"/>
          <w:i/>
        </w:rPr>
      </w:pPr>
      <w:r w:rsidRPr="00F97FE1">
        <w:rPr>
          <w:rFonts w:ascii="Times New Roman" w:hAnsi="Times New Roman"/>
          <w:i/>
        </w:rPr>
        <w:t>Šlapimo rūgštis</w:t>
      </w:r>
    </w:p>
    <w:p w14:paraId="0A0DA2D7" w14:textId="77777777" w:rsidR="00284209" w:rsidRPr="00F97FE1" w:rsidRDefault="00284209" w:rsidP="00F97FE1">
      <w:pPr>
        <w:pStyle w:val="Betarp"/>
        <w:rPr>
          <w:rFonts w:ascii="Times New Roman" w:hAnsi="Times New Roman"/>
        </w:rPr>
      </w:pPr>
      <w:r w:rsidRPr="00F97FE1">
        <w:rPr>
          <w:rFonts w:ascii="Times New Roman" w:hAnsi="Times New Roman"/>
        </w:rPr>
        <w:t>Pacientams, kurių kraujyje šlapimo rūgšties kiekis padidėjęs, gali padažnėti podagros priepuolių.</w:t>
      </w:r>
    </w:p>
    <w:p w14:paraId="482CC55B" w14:textId="77777777" w:rsidR="00284209" w:rsidRPr="00F97FE1" w:rsidRDefault="00284209" w:rsidP="00F97FE1">
      <w:pPr>
        <w:pStyle w:val="Betarp"/>
        <w:rPr>
          <w:rFonts w:ascii="Times New Roman" w:hAnsi="Times New Roman"/>
        </w:rPr>
      </w:pPr>
    </w:p>
    <w:p w14:paraId="789C1730" w14:textId="77777777" w:rsidR="00284209" w:rsidRPr="00F97FE1" w:rsidRDefault="00284209" w:rsidP="00F97FE1">
      <w:pPr>
        <w:pStyle w:val="Betarp"/>
        <w:rPr>
          <w:rFonts w:ascii="Times New Roman" w:hAnsi="Times New Roman"/>
          <w:i/>
        </w:rPr>
      </w:pPr>
      <w:r w:rsidRPr="00F97FE1">
        <w:rPr>
          <w:rFonts w:ascii="Times New Roman" w:hAnsi="Times New Roman"/>
          <w:i/>
        </w:rPr>
        <w:t>Inkstų funkcija ir diuretikai</w:t>
      </w:r>
    </w:p>
    <w:p w14:paraId="17327231" w14:textId="77777777" w:rsidR="00284209" w:rsidRPr="00F97FE1" w:rsidRDefault="00284209" w:rsidP="00F97FE1">
      <w:pPr>
        <w:pStyle w:val="Betarp"/>
        <w:rPr>
          <w:rFonts w:ascii="Times New Roman" w:hAnsi="Times New Roman"/>
        </w:rPr>
      </w:pPr>
      <w:r w:rsidRPr="00F97FE1">
        <w:rPr>
          <w:rFonts w:ascii="Times New Roman" w:hAnsi="Times New Roman"/>
        </w:rPr>
        <w:t>Tiazidiniai ir į juos panašūs diuretikai yra visiškai veiksmingi tik tada, kai inkstų funkcija yra normali ar tik šiek tiek sutrikusi (kreatinino kiekis mažesnis negu 25 mg/l, t.y. 220 µmol/l suaugusiems žmonėms). Senyvų pacientų kreatinino kiekis plazmoje turi būti patikslintas atsižvelgiant į amžių, svorį ir lytį pagal Cockroft formulę:</w:t>
      </w:r>
    </w:p>
    <w:p w14:paraId="05538F0E" w14:textId="77777777" w:rsidR="00284209" w:rsidRPr="00F97FE1" w:rsidRDefault="00284209" w:rsidP="00F97FE1">
      <w:pPr>
        <w:pStyle w:val="Betarp"/>
        <w:rPr>
          <w:rFonts w:ascii="Times New Roman" w:hAnsi="Times New Roman"/>
        </w:rPr>
      </w:pPr>
    </w:p>
    <w:p w14:paraId="71A3C9F9" w14:textId="77777777" w:rsidR="00284209" w:rsidRPr="00F97FE1" w:rsidRDefault="00284209" w:rsidP="00F97FE1">
      <w:pPr>
        <w:pStyle w:val="Betarp"/>
        <w:rPr>
          <w:rFonts w:ascii="Times New Roman" w:hAnsi="Times New Roman"/>
        </w:rPr>
      </w:pPr>
      <w:r w:rsidRPr="00F97FE1">
        <w:rPr>
          <w:rFonts w:ascii="Times New Roman" w:hAnsi="Times New Roman"/>
        </w:rPr>
        <w:t>Kreatinino klirensas (Clcr) = (140 - amžius) x kūno svoris/0,814 x kreatinino koncentracija plazmoje.</w:t>
      </w:r>
    </w:p>
    <w:p w14:paraId="33885702" w14:textId="77777777" w:rsidR="00284209" w:rsidRPr="00F97FE1" w:rsidRDefault="00284209" w:rsidP="00F97FE1">
      <w:pPr>
        <w:pStyle w:val="Betarp"/>
        <w:rPr>
          <w:rFonts w:ascii="Times New Roman" w:hAnsi="Times New Roman"/>
        </w:rPr>
      </w:pPr>
    </w:p>
    <w:p w14:paraId="107EC3D1" w14:textId="77777777" w:rsidR="00284209" w:rsidRPr="00F97FE1" w:rsidRDefault="00284209" w:rsidP="00F97FE1">
      <w:pPr>
        <w:pStyle w:val="Betarp"/>
        <w:rPr>
          <w:rFonts w:ascii="Times New Roman" w:hAnsi="Times New Roman"/>
        </w:rPr>
      </w:pPr>
      <w:r w:rsidRPr="00F97FE1">
        <w:rPr>
          <w:rFonts w:ascii="Times New Roman" w:hAnsi="Times New Roman"/>
        </w:rPr>
        <w:t>Amžius, išreikštas metais, kūno svoris – kilogramais, kreatinino koncentracija plazmoje – mikromoliais/l.</w:t>
      </w:r>
    </w:p>
    <w:p w14:paraId="6A2AE577" w14:textId="77777777" w:rsidR="00284209" w:rsidRPr="00F97FE1" w:rsidRDefault="00284209" w:rsidP="00F97FE1">
      <w:pPr>
        <w:pStyle w:val="Betarp"/>
        <w:rPr>
          <w:rFonts w:ascii="Times New Roman" w:hAnsi="Times New Roman"/>
        </w:rPr>
      </w:pPr>
    </w:p>
    <w:p w14:paraId="0AB1FD72" w14:textId="77777777" w:rsidR="00284209" w:rsidRPr="00F97FE1" w:rsidRDefault="00284209" w:rsidP="00F97FE1">
      <w:pPr>
        <w:pStyle w:val="Betarp"/>
        <w:rPr>
          <w:rFonts w:ascii="Times New Roman" w:hAnsi="Times New Roman"/>
        </w:rPr>
      </w:pPr>
      <w:r w:rsidRPr="00F97FE1">
        <w:rPr>
          <w:rFonts w:ascii="Times New Roman" w:hAnsi="Times New Roman"/>
        </w:rPr>
        <w:t>Ši formulė pritaikyta senyvo amžiaus vyrams, moterims reikia gautą rezultatą padauginti iš 0,85.</w:t>
      </w:r>
    </w:p>
    <w:p w14:paraId="6954B183" w14:textId="77777777" w:rsidR="00284209" w:rsidRPr="00F97FE1" w:rsidRDefault="00284209" w:rsidP="00F97FE1">
      <w:pPr>
        <w:pStyle w:val="Betarp"/>
        <w:rPr>
          <w:rFonts w:ascii="Times New Roman" w:hAnsi="Times New Roman"/>
        </w:rPr>
      </w:pPr>
    </w:p>
    <w:p w14:paraId="712AEA25"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Gydymo pradžioje dėl skysčių ir natrio netekimo atsiradus hipovolemijai, sumažėja glomerulų filtracija. Tai gali lemti šlapalo ir kreatinino kiekio padidėjimą kraujyje. Pacientams, kurių inkstų funkcija normali, laikinas inkstų funkcijos nepakankamumas nepageidaujamų pasekmių nelemia, tačiau prieš pradedant gydyti buvęs inkstų funkcijos sutrikimas gali pablogėti. </w:t>
      </w:r>
    </w:p>
    <w:p w14:paraId="16657B70" w14:textId="77777777" w:rsidR="00284209" w:rsidRPr="00F97FE1" w:rsidRDefault="00284209" w:rsidP="00F97FE1">
      <w:pPr>
        <w:pStyle w:val="Betarp"/>
        <w:rPr>
          <w:rFonts w:ascii="Times New Roman" w:hAnsi="Times New Roman"/>
        </w:rPr>
      </w:pPr>
    </w:p>
    <w:p w14:paraId="4E3D440A" w14:textId="77777777" w:rsidR="00284209" w:rsidRPr="00F97FE1" w:rsidRDefault="00284209" w:rsidP="00F97FE1">
      <w:pPr>
        <w:pStyle w:val="Betarp"/>
        <w:rPr>
          <w:rFonts w:ascii="Times New Roman" w:hAnsi="Times New Roman"/>
          <w:i/>
        </w:rPr>
      </w:pPr>
      <w:r w:rsidRPr="00F97FE1">
        <w:rPr>
          <w:rFonts w:ascii="Times New Roman" w:hAnsi="Times New Roman"/>
          <w:i/>
        </w:rPr>
        <w:lastRenderedPageBreak/>
        <w:t>Sportininkai</w:t>
      </w:r>
    </w:p>
    <w:p w14:paraId="1F6810FF" w14:textId="77777777" w:rsidR="00284209" w:rsidRPr="00F97FE1" w:rsidRDefault="00284209" w:rsidP="00F97FE1">
      <w:pPr>
        <w:pStyle w:val="Betarp"/>
        <w:rPr>
          <w:rFonts w:ascii="Times New Roman" w:hAnsi="Times New Roman"/>
        </w:rPr>
      </w:pPr>
      <w:r w:rsidRPr="00F97FE1">
        <w:rPr>
          <w:rFonts w:ascii="Times New Roman" w:hAnsi="Times New Roman"/>
        </w:rPr>
        <w:t>Sportininkai turi žinoti, kad šio preparato veiklioji medžiaga gali sukelti teigiamą dopingo testo reakciją.</w:t>
      </w:r>
    </w:p>
    <w:p w14:paraId="7660C68C" w14:textId="77777777" w:rsidR="00284209" w:rsidRPr="00F97FE1" w:rsidRDefault="00284209" w:rsidP="00F97FE1">
      <w:pPr>
        <w:pStyle w:val="Betarp"/>
        <w:rPr>
          <w:rFonts w:ascii="Times New Roman" w:hAnsi="Times New Roman"/>
        </w:rPr>
      </w:pPr>
    </w:p>
    <w:p w14:paraId="66D49CCF" w14:textId="013A01DA" w:rsidR="00073B80" w:rsidRPr="00D63465" w:rsidRDefault="00073B80" w:rsidP="00073B80">
      <w:pPr>
        <w:spacing w:after="0" w:line="240" w:lineRule="auto"/>
        <w:contextualSpacing/>
        <w:jc w:val="both"/>
        <w:rPr>
          <w:rFonts w:ascii="Times New Roman" w:eastAsia="Times New Roman" w:hAnsi="Times New Roman"/>
          <w:i/>
          <w:iCs/>
          <w:lang w:eastAsia="lt-LT"/>
        </w:rPr>
      </w:pPr>
      <w:bookmarkStart w:id="27" w:name="_Toc129243106"/>
      <w:bookmarkStart w:id="28" w:name="_Toc129243231"/>
      <w:r w:rsidRPr="00D63465">
        <w:rPr>
          <w:rFonts w:ascii="Times New Roman" w:eastAsia="Times New Roman" w:hAnsi="Times New Roman"/>
          <w:i/>
          <w:iCs/>
          <w:lang w:eastAsia="lt-LT"/>
        </w:rPr>
        <w:t>Skysčio susikaupimas tarp akies gyslainės ir skleros, ūminė miopija ir antrinė uždaro kampo glaukoma.</w:t>
      </w:r>
    </w:p>
    <w:p w14:paraId="1CDA87E7" w14:textId="12A36576" w:rsidR="00284209" w:rsidRPr="00F97FE1" w:rsidRDefault="00073B80" w:rsidP="00F97FE1">
      <w:pPr>
        <w:pStyle w:val="Betarp"/>
        <w:rPr>
          <w:rFonts w:ascii="Times New Roman" w:hAnsi="Times New Roman"/>
        </w:rPr>
      </w:pPr>
      <w:r w:rsidRPr="00A562AA">
        <w:rPr>
          <w:rFonts w:ascii="Times New Roman" w:eastAsia="Times New Roman" w:hAnsi="Times New Roman"/>
          <w:lang w:eastAsia="lt-LT"/>
        </w:rPr>
        <w:t>Sulfamidų grupės vaistiniai preparatai ar sulfamidų dariniai gali sukelti idiosinkrazinę reakciją ir dėl to</w:t>
      </w:r>
      <w:r>
        <w:rPr>
          <w:rFonts w:ascii="Times New Roman" w:eastAsia="Times New Roman" w:hAnsi="Times New Roman"/>
          <w:lang w:eastAsia="lt-LT"/>
        </w:rPr>
        <w:t xml:space="preserve"> </w:t>
      </w:r>
      <w:r w:rsidRPr="00A562AA">
        <w:rPr>
          <w:rFonts w:ascii="Times New Roman" w:eastAsia="Times New Roman" w:hAnsi="Times New Roman"/>
          <w:lang w:eastAsia="lt-LT"/>
        </w:rPr>
        <w:t>gali pasireikšti skysčio susikaupimas tarp akies gyslainės ir skleros su regėjimo lauko defektu,</w:t>
      </w:r>
      <w:r>
        <w:rPr>
          <w:rFonts w:ascii="Times New Roman" w:eastAsia="Times New Roman" w:hAnsi="Times New Roman"/>
          <w:lang w:eastAsia="lt-LT"/>
        </w:rPr>
        <w:t xml:space="preserve"> </w:t>
      </w:r>
      <w:r w:rsidRPr="00A562AA">
        <w:rPr>
          <w:rFonts w:ascii="Times New Roman" w:eastAsia="Times New Roman" w:hAnsi="Times New Roman"/>
          <w:lang w:eastAsia="lt-LT"/>
        </w:rPr>
        <w:t>praeinanti miopija ir ūminė uždaro kampo glaukoma.</w:t>
      </w:r>
      <w:r w:rsidRPr="00A562AA">
        <w:rPr>
          <w:rFonts w:ascii="Times New Roman" w:eastAsia="Times New Roman" w:hAnsi="Times New Roman"/>
          <w:bCs/>
          <w:lang w:eastAsia="lt-LT"/>
        </w:rPr>
        <w:t xml:space="preserve"> Ūmūs simptomai, kaip regėjimo aštrumo sumažėjimas ar akių skausmas, kurie paprastai pasireiškia per kelias valandas ar savaites nuo vaistinio preparato vartojimo pradžios. Negydoma ūminė uždaro kampo glaukoma, gali sukelti negrįžtamą regėjimo netekimą. Pagrindinis gydymas yra kiek galima greičiau nutraukti vaistinio preparato vartojimą. Gali tekti spręsti dėl skubaus gydymo vaistiniais preparatais ar chirurginio gydymo, jeigu akispūdis ir toliau išlieka nekontroliuojamas. Ūminės uždaro kampo glaukomos atsiradimo rizikos veiksniai gali būti buvusi alergija sulfamidams arba penicilinui.</w:t>
      </w:r>
    </w:p>
    <w:p w14:paraId="069C7280" w14:textId="77777777" w:rsidR="00284209" w:rsidRPr="00F97FE1" w:rsidRDefault="00284209" w:rsidP="00EC7F3C">
      <w:pPr>
        <w:pStyle w:val="Betarp"/>
        <w:keepNext/>
        <w:ind w:left="567" w:hanging="567"/>
        <w:rPr>
          <w:rFonts w:ascii="Times New Roman" w:hAnsi="Times New Roman"/>
          <w:b/>
        </w:rPr>
      </w:pPr>
      <w:r w:rsidRPr="00F97FE1">
        <w:rPr>
          <w:rFonts w:ascii="Times New Roman" w:hAnsi="Times New Roman"/>
          <w:b/>
        </w:rPr>
        <w:t>4.5</w:t>
      </w:r>
      <w:r w:rsidRPr="00F97FE1">
        <w:rPr>
          <w:rFonts w:ascii="Times New Roman" w:hAnsi="Times New Roman"/>
          <w:b/>
        </w:rPr>
        <w:tab/>
        <w:t>Sąveika su kitais vaistiniais preparatais ir kitokia sąveika</w:t>
      </w:r>
      <w:bookmarkEnd w:id="27"/>
      <w:bookmarkEnd w:id="28"/>
    </w:p>
    <w:p w14:paraId="3AE15A36" w14:textId="77777777" w:rsidR="00284209" w:rsidRPr="00F97FE1" w:rsidRDefault="00284209" w:rsidP="00EC7F3C">
      <w:pPr>
        <w:pStyle w:val="Betarp"/>
        <w:keepNext/>
        <w:rPr>
          <w:rFonts w:ascii="Times New Roman" w:hAnsi="Times New Roman"/>
        </w:rPr>
      </w:pPr>
    </w:p>
    <w:p w14:paraId="724EAEEB"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Bendra perindoprilio ir indapamido</w:t>
      </w:r>
    </w:p>
    <w:p w14:paraId="4F995D63" w14:textId="77777777" w:rsidR="00284209" w:rsidRPr="00F97FE1" w:rsidRDefault="00284209" w:rsidP="00F97FE1">
      <w:pPr>
        <w:pStyle w:val="Betarp"/>
        <w:rPr>
          <w:rFonts w:ascii="Times New Roman" w:hAnsi="Times New Roman"/>
        </w:rPr>
      </w:pPr>
    </w:p>
    <w:p w14:paraId="49A08E15"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Nerekomenduojama vartoti kartu</w:t>
      </w:r>
    </w:p>
    <w:p w14:paraId="2F77A3C8" w14:textId="77777777" w:rsidR="00284209" w:rsidRPr="00F97FE1" w:rsidRDefault="00284209" w:rsidP="00F97FE1">
      <w:pPr>
        <w:pStyle w:val="Betarp"/>
        <w:rPr>
          <w:rFonts w:ascii="Times New Roman" w:hAnsi="Times New Roman"/>
        </w:rPr>
      </w:pPr>
      <w:r w:rsidRPr="00F97FE1">
        <w:rPr>
          <w:rFonts w:ascii="Times New Roman" w:hAnsi="Times New Roman"/>
          <w:u w:val="single"/>
        </w:rPr>
        <w:t>Ličio preparatai</w:t>
      </w:r>
      <w:r w:rsidRPr="00F97FE1">
        <w:rPr>
          <w:rFonts w:ascii="Times New Roman" w:hAnsi="Times New Roman"/>
        </w:rPr>
        <w:t>. Kartu vartojant litį ir AKF inhibitorius, pastebėtas laikinas ličio koncentracijos serume padidėjimas ir toksinio poveikio sustiprėjimas. Perindoprilio ir indapamido derinio nerekomenduojama vartoti kartu su ličiu, bet jei toks gydymas yra būtinas, reikia atidžiai matuoti ličio koncentracijas serume (žr. 4.4 skyrių).</w:t>
      </w:r>
    </w:p>
    <w:p w14:paraId="1BD2F591" w14:textId="77777777" w:rsidR="00284209" w:rsidRPr="00F97FE1" w:rsidRDefault="00284209" w:rsidP="00F97FE1">
      <w:pPr>
        <w:pStyle w:val="Betarp"/>
        <w:rPr>
          <w:rFonts w:ascii="Times New Roman" w:hAnsi="Times New Roman"/>
        </w:rPr>
      </w:pPr>
    </w:p>
    <w:p w14:paraId="07238137"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Vartojant kartu, reikia imtis specialių atsargumo priemonių</w:t>
      </w:r>
    </w:p>
    <w:p w14:paraId="7820BDAB" w14:textId="77777777" w:rsidR="00284209" w:rsidRPr="00F97FE1" w:rsidRDefault="00284209" w:rsidP="00BC100C">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B</w:t>
      </w:r>
      <w:r w:rsidRPr="00F97FE1">
        <w:rPr>
          <w:rFonts w:ascii="Times New Roman" w:hAnsi="Times New Roman"/>
          <w:u w:val="single"/>
        </w:rPr>
        <w:t>aklofenas</w:t>
      </w:r>
      <w:r w:rsidRPr="00F97FE1">
        <w:rPr>
          <w:rFonts w:ascii="Times New Roman" w:hAnsi="Times New Roman"/>
        </w:rPr>
        <w:t>. Antihipertenzinio poveikio sustiprėjimas. Matuoti kraujospūdį ir, prireikus, koreguoti antihipertenzinių vaistinių preparatų dozę.</w:t>
      </w:r>
    </w:p>
    <w:p w14:paraId="1B194D26" w14:textId="77777777" w:rsidR="00284209" w:rsidRPr="00F97FE1" w:rsidRDefault="00284209" w:rsidP="00BC100C">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N</w:t>
      </w:r>
      <w:r w:rsidRPr="00F97FE1">
        <w:rPr>
          <w:rFonts w:ascii="Times New Roman" w:hAnsi="Times New Roman"/>
          <w:u w:val="single"/>
        </w:rPr>
        <w:t>esteroidiniai vaist</w:t>
      </w:r>
      <w:r w:rsidR="00534032">
        <w:rPr>
          <w:rFonts w:ascii="Times New Roman" w:hAnsi="Times New Roman"/>
          <w:u w:val="single"/>
        </w:rPr>
        <w:t>ini</w:t>
      </w:r>
      <w:r w:rsidRPr="00F97FE1">
        <w:rPr>
          <w:rFonts w:ascii="Times New Roman" w:hAnsi="Times New Roman"/>
          <w:u w:val="single"/>
        </w:rPr>
        <w:t xml:space="preserve">ai </w:t>
      </w:r>
      <w:r w:rsidR="00534032">
        <w:rPr>
          <w:rFonts w:ascii="Times New Roman" w:hAnsi="Times New Roman"/>
          <w:u w:val="single"/>
        </w:rPr>
        <w:t xml:space="preserve">preparatai </w:t>
      </w:r>
      <w:r w:rsidRPr="00F97FE1">
        <w:rPr>
          <w:rFonts w:ascii="Times New Roman" w:hAnsi="Times New Roman"/>
          <w:u w:val="single"/>
        </w:rPr>
        <w:t>nuo uždegimo (NVNU, įskaitant 3 g ir didesnes acetilsalicilo rūgšties dozes)</w:t>
      </w:r>
      <w:r w:rsidRPr="00F97FE1">
        <w:rPr>
          <w:rFonts w:ascii="Times New Roman" w:hAnsi="Times New Roman"/>
        </w:rPr>
        <w:t xml:space="preserve">. </w:t>
      </w:r>
      <w:r w:rsidRPr="00F97FE1">
        <w:rPr>
          <w:rFonts w:ascii="Times New Roman" w:hAnsi="Times New Roman"/>
          <w:bCs/>
        </w:rPr>
        <w:t>AKF inhibitorius vartojant kartu su nesteroidiniais vaist</w:t>
      </w:r>
      <w:r w:rsidR="00534032">
        <w:rPr>
          <w:rFonts w:ascii="Times New Roman" w:hAnsi="Times New Roman"/>
          <w:bCs/>
        </w:rPr>
        <w:t>ini</w:t>
      </w:r>
      <w:r w:rsidRPr="00F97FE1">
        <w:rPr>
          <w:rFonts w:ascii="Times New Roman" w:hAnsi="Times New Roman"/>
          <w:bCs/>
        </w:rPr>
        <w:t>ais</w:t>
      </w:r>
      <w:r w:rsidR="00534032">
        <w:rPr>
          <w:rFonts w:ascii="Times New Roman" w:hAnsi="Times New Roman"/>
          <w:bCs/>
        </w:rPr>
        <w:t xml:space="preserve"> preparatais</w:t>
      </w:r>
      <w:r w:rsidRPr="00F97FE1">
        <w:rPr>
          <w:rFonts w:ascii="Times New Roman" w:hAnsi="Times New Roman"/>
          <w:bCs/>
        </w:rPr>
        <w:t xml:space="preserve"> nuo uždegimo (pvz., acetilsalicilo rūgšties dozėmis nuo uždegimo, COX2 inhibitoriais ir neselektyviaisiais NVNU), gali sumažėti jų kraujospūdį mažinantis poveikis. Kartu vartojant AKF inhibitorius ir NVNU gali padidėti inkstų funkcijos pablogėjimo pavojus,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14:paraId="34B16061" w14:textId="77777777" w:rsidR="00284209" w:rsidRPr="00F97FE1" w:rsidRDefault="00284209" w:rsidP="00F97FE1">
      <w:pPr>
        <w:pStyle w:val="Betarp"/>
        <w:rPr>
          <w:rFonts w:ascii="Times New Roman" w:hAnsi="Times New Roman"/>
        </w:rPr>
      </w:pPr>
    </w:p>
    <w:p w14:paraId="13CB3E36"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Vartoti kartu reikia atsargiai</w:t>
      </w:r>
    </w:p>
    <w:p w14:paraId="771E5057" w14:textId="77777777" w:rsidR="00284209" w:rsidRPr="00F97FE1" w:rsidRDefault="00284209" w:rsidP="00BC100C">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Į imipraminą panašūs (tricikliai) antidepresantai, neuroleptikai</w:t>
      </w:r>
      <w:r w:rsidRPr="00F97FE1">
        <w:rPr>
          <w:rFonts w:ascii="Times New Roman" w:hAnsi="Times New Roman"/>
        </w:rPr>
        <w:t>. Sustiprėja antihipertenzinis poveikis, padidėja ortostatinės hipotenzijos rizika (suminis poveikis).</w:t>
      </w:r>
    </w:p>
    <w:p w14:paraId="60FD18AF" w14:textId="77777777" w:rsidR="00284209" w:rsidRPr="00F97FE1" w:rsidRDefault="00284209" w:rsidP="00F97FE1">
      <w:pPr>
        <w:pStyle w:val="Betarp"/>
        <w:rPr>
          <w:rFonts w:ascii="Times New Roman" w:hAnsi="Times New Roman"/>
        </w:rPr>
      </w:pPr>
    </w:p>
    <w:p w14:paraId="68A8CDCF"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Būdinga perindopriliui</w:t>
      </w:r>
    </w:p>
    <w:p w14:paraId="2EEC6F0B" w14:textId="77777777" w:rsidR="00284209" w:rsidRPr="00F97FE1" w:rsidRDefault="00284209" w:rsidP="00F97FE1">
      <w:pPr>
        <w:pStyle w:val="Betarp"/>
        <w:rPr>
          <w:rFonts w:ascii="Times New Roman" w:hAnsi="Times New Roman"/>
          <w:i/>
          <w:u w:val="single"/>
        </w:rPr>
      </w:pPr>
    </w:p>
    <w:p w14:paraId="3F6CC19A" w14:textId="6F675D8B" w:rsidR="00284209" w:rsidRDefault="00284209" w:rsidP="00F97FE1">
      <w:pPr>
        <w:pStyle w:val="Betarp"/>
        <w:rPr>
          <w:rFonts w:ascii="Times New Roman" w:hAnsi="Times New Roman"/>
        </w:rPr>
      </w:pPr>
      <w:r w:rsidRPr="00F97FE1">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6B7C9082" w14:textId="77777777" w:rsidR="00A72A22" w:rsidRDefault="00A72A22" w:rsidP="00F97FE1">
      <w:pPr>
        <w:pStyle w:val="Betarp"/>
        <w:rPr>
          <w:rFonts w:ascii="Times New Roman" w:hAnsi="Times New Roman"/>
        </w:rPr>
      </w:pPr>
    </w:p>
    <w:p w14:paraId="6317830C" w14:textId="77777777" w:rsidR="00A72A22" w:rsidRDefault="00A72A22" w:rsidP="00A72A22">
      <w:pPr>
        <w:pStyle w:val="Antrat6"/>
        <w:tabs>
          <w:tab w:val="clear" w:pos="-720"/>
          <w:tab w:val="clear" w:pos="4536"/>
        </w:tabs>
        <w:suppressAutoHyphens w:val="0"/>
        <w:rPr>
          <w:rFonts w:eastAsia="Calibri"/>
          <w:sz w:val="22"/>
          <w:szCs w:val="22"/>
          <w:u w:val="single"/>
          <w:lang w:val="lt-LT" w:eastAsia="en-US"/>
        </w:rPr>
      </w:pPr>
      <w:r w:rsidRPr="00591B3E">
        <w:rPr>
          <w:rFonts w:eastAsia="Calibri"/>
          <w:sz w:val="22"/>
          <w:szCs w:val="22"/>
          <w:u w:val="single"/>
          <w:lang w:val="lt-LT" w:eastAsia="en-US"/>
        </w:rPr>
        <w:t>Vaistiniai preparatai, didinantys angioneurozinės edemos riziką</w:t>
      </w:r>
    </w:p>
    <w:p w14:paraId="180B4C09" w14:textId="77777777" w:rsidR="00A72A22" w:rsidRDefault="00A72A22" w:rsidP="00A72A22">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0470C599" w14:textId="162AA55A" w:rsidR="00A72A22" w:rsidRPr="006029E4" w:rsidRDefault="00A72A22" w:rsidP="00A72A22">
      <w:pPr>
        <w:tabs>
          <w:tab w:val="left" w:pos="0"/>
        </w:tabs>
        <w:autoSpaceDE w:val="0"/>
        <w:autoSpaceDN w:val="0"/>
        <w:adjustRightInd w:val="0"/>
        <w:spacing w:after="0" w:line="240" w:lineRule="auto"/>
      </w:pPr>
      <w:r>
        <w:rPr>
          <w:rFonts w:ascii="Times New Roman" w:eastAsia="Times New Roman" w:hAnsi="Times New Roman"/>
          <w:lang w:eastAsia="en-GB"/>
        </w:rPr>
        <w:lastRenderedPageBreak/>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14:paraId="4A4C0B29" w14:textId="77777777" w:rsidR="00284209" w:rsidRPr="00F97FE1" w:rsidRDefault="00284209" w:rsidP="00F97FE1">
      <w:pPr>
        <w:pStyle w:val="Betarp"/>
        <w:rPr>
          <w:rFonts w:ascii="Times New Roman" w:hAnsi="Times New Roman"/>
        </w:rPr>
      </w:pPr>
    </w:p>
    <w:p w14:paraId="6254F20B"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Hiperkalemiją sukeliantys vaistiniai preparatai</w:t>
      </w:r>
    </w:p>
    <w:p w14:paraId="1240989C" w14:textId="5A80F777" w:rsidR="00A72A22" w:rsidRDefault="00F07835" w:rsidP="00A72A22">
      <w:pPr>
        <w:tabs>
          <w:tab w:val="left" w:pos="567"/>
        </w:tabs>
        <w:spacing w:after="0" w:line="260" w:lineRule="exact"/>
        <w:rPr>
          <w:rFonts w:ascii="Times New Roman" w:hAnsi="Times New Roman"/>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Noliprel 5</w:t>
      </w:r>
      <w:r w:rsidRPr="00A922C5">
        <w:rPr>
          <w:rFonts w:ascii="Times New Roman" w:hAnsi="Times New Roman"/>
        </w:rPr>
        <w:t> mg/</w:t>
      </w:r>
      <w:r>
        <w:rPr>
          <w:rFonts w:ascii="Times New Roman" w:hAnsi="Times New Roman"/>
        </w:rPr>
        <w:t>1,25</w:t>
      </w:r>
      <w:r w:rsidRPr="00A922C5">
        <w:rPr>
          <w:rFonts w:ascii="Times New Roman" w:hAnsi="Times New Roman"/>
        </w:rPr>
        <w:t> mg</w:t>
      </w:r>
      <w:r w:rsidRPr="006654C8">
        <w:rPr>
          <w:rFonts w:ascii="Times New Roman" w:hAnsi="Times New Roman"/>
        </w:rPr>
        <w:t xml:space="preserve">, gali pasireikšti hiperkalemija. </w:t>
      </w:r>
      <w:r w:rsidR="00284209" w:rsidRPr="00F97FE1">
        <w:rPr>
          <w:rFonts w:ascii="Times New Roman" w:hAnsi="Times New Roman"/>
        </w:rPr>
        <w:t>Kai kurie arba kai kurių terapinių grupių vaistiniai preparatai gali didinti hiperkalemijos atsiradimo riziką: aliskirenas, kalio druskos, kalį organizme sulaikantys diuretikai</w:t>
      </w:r>
      <w:r>
        <w:rPr>
          <w:rFonts w:ascii="Times New Roman" w:hAnsi="Times New Roman"/>
        </w:rPr>
        <w:t xml:space="preserve"> </w:t>
      </w:r>
      <w:r w:rsidRPr="00B253EC">
        <w:rPr>
          <w:rFonts w:ascii="Times New Roman" w:hAnsi="Times New Roman"/>
        </w:rPr>
        <w:t>(pvz., spirinolaktonas, triamt</w:t>
      </w:r>
      <w:r w:rsidR="00E4337E">
        <w:rPr>
          <w:rFonts w:ascii="Times New Roman" w:hAnsi="Times New Roman"/>
        </w:rPr>
        <w:t>e</w:t>
      </w:r>
      <w:r w:rsidRPr="00B253EC">
        <w:rPr>
          <w:rFonts w:ascii="Times New Roman" w:hAnsi="Times New Roman"/>
        </w:rPr>
        <w:t>renas ar amiloridas)</w:t>
      </w:r>
      <w:r w:rsidR="00284209" w:rsidRPr="00F97FE1">
        <w:rPr>
          <w:rFonts w:ascii="Times New Roman" w:hAnsi="Times New Roman"/>
        </w:rPr>
        <w:t>, AKF inhibitoriai, angiotenzino II receptorių blokatoriai, NVNU, heparino preparatai, imunosupresantai (pvz., ciklosporinas ar takrolimuzas), trimetoprimas</w:t>
      </w:r>
      <w:r w:rsidRPr="00F07835">
        <w:rPr>
          <w:rFonts w:ascii="Times New Roman" w:hAnsi="Times New Roman"/>
        </w:rPr>
        <w:t xml:space="preserve"> </w:t>
      </w:r>
      <w:r w:rsidRPr="00B253EC">
        <w:rPr>
          <w:rFonts w:ascii="Times New Roman" w:hAnsi="Times New Roman"/>
        </w:rPr>
        <w:t>ir kotrimoksazolas (trimetoprimas/sulfametoksazolas), nes žinoma, kad trimetoprimas veikia kaip kalį tausojantis diuretikas</w:t>
      </w:r>
      <w:r w:rsidR="00E4337E">
        <w:rPr>
          <w:rFonts w:ascii="Times New Roman" w:hAnsi="Times New Roman"/>
        </w:rPr>
        <w:t>, panašiai</w:t>
      </w:r>
      <w:r w:rsidRPr="00B253EC">
        <w:rPr>
          <w:rFonts w:ascii="Times New Roman" w:hAnsi="Times New Roman"/>
        </w:rPr>
        <w:t xml:space="preserve"> kaip amiloridas</w:t>
      </w:r>
      <w:r w:rsidR="00284209" w:rsidRPr="00F97FE1">
        <w:rPr>
          <w:rFonts w:ascii="Times New Roman" w:hAnsi="Times New Roman"/>
        </w:rPr>
        <w:t>. Kartu vartojami šie vaistiniai preparatai didina hiperkalemijos riziką.</w:t>
      </w:r>
      <w:r w:rsidR="00A72A22" w:rsidRPr="00A72A22">
        <w:rPr>
          <w:rFonts w:ascii="Times New Roman" w:hAnsi="Times New Roman"/>
        </w:rPr>
        <w:t xml:space="preserve"> </w:t>
      </w:r>
      <w:r w:rsidR="00A72A22">
        <w:rPr>
          <w:rFonts w:ascii="Times New Roman" w:hAnsi="Times New Roman"/>
        </w:rPr>
        <w:t xml:space="preserve">Todėl </w:t>
      </w:r>
      <w:r w:rsidR="00A72A22" w:rsidRPr="00A922C5">
        <w:rPr>
          <w:rFonts w:ascii="Times New Roman" w:hAnsi="Times New Roman"/>
        </w:rPr>
        <w:t xml:space="preserve">Noliprel </w:t>
      </w:r>
      <w:r w:rsidR="00A72A22">
        <w:rPr>
          <w:rFonts w:ascii="Times New Roman" w:hAnsi="Times New Roman"/>
        </w:rPr>
        <w:t>5</w:t>
      </w:r>
      <w:r w:rsidR="00A72A22" w:rsidRPr="00A922C5">
        <w:rPr>
          <w:rFonts w:ascii="Times New Roman" w:hAnsi="Times New Roman"/>
        </w:rPr>
        <w:t> mg/</w:t>
      </w:r>
      <w:r w:rsidR="00A72A22">
        <w:rPr>
          <w:rFonts w:ascii="Times New Roman" w:hAnsi="Times New Roman"/>
        </w:rPr>
        <w:t>1,25</w:t>
      </w:r>
      <w:r w:rsidR="00A72A22" w:rsidRPr="00A922C5">
        <w:rPr>
          <w:rFonts w:ascii="Times New Roman" w:hAnsi="Times New Roman"/>
        </w:rPr>
        <w:t xml:space="preserve"> mg </w:t>
      </w:r>
      <w:r w:rsidR="00A72A22">
        <w:rPr>
          <w:rFonts w:ascii="Times New Roman" w:hAnsi="Times New Roman"/>
        </w:rPr>
        <w:t xml:space="preserve">vartoti kartu su aukščiau išvardintais vaistiniais preparatais nerekomenduojama. Jeigu vis dėlto vartoti kartu yra būtina, juos reikia vartoti atsargiai ir dažnai matuoti kalio kiekį </w:t>
      </w:r>
      <w:r w:rsidR="00E4337E">
        <w:rPr>
          <w:rFonts w:ascii="Times New Roman" w:hAnsi="Times New Roman"/>
        </w:rPr>
        <w:t>serume</w:t>
      </w:r>
      <w:r w:rsidR="00A72A22">
        <w:rPr>
          <w:rFonts w:ascii="Times New Roman" w:hAnsi="Times New Roman"/>
        </w:rPr>
        <w:t>.</w:t>
      </w:r>
    </w:p>
    <w:p w14:paraId="26205F0D" w14:textId="77777777" w:rsidR="00E4337E" w:rsidRPr="00DE378B" w:rsidRDefault="00E4337E" w:rsidP="00A72A22">
      <w:pPr>
        <w:tabs>
          <w:tab w:val="left" w:pos="567"/>
        </w:tabs>
        <w:spacing w:after="0" w:line="260" w:lineRule="exact"/>
        <w:rPr>
          <w:rFonts w:ascii="Times New Roman" w:eastAsia="Times New Roman" w:hAnsi="Times New Roman"/>
          <w:snapToGrid w:val="0"/>
        </w:rPr>
      </w:pPr>
    </w:p>
    <w:p w14:paraId="454DBB7D"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Vartoti kartu kontraindikuotina (žr. 4.3 skyrių)</w:t>
      </w:r>
    </w:p>
    <w:p w14:paraId="521E9089" w14:textId="77777777" w:rsidR="00284209" w:rsidRPr="00F97FE1" w:rsidRDefault="00284209" w:rsidP="00EC7F3C">
      <w:pPr>
        <w:pStyle w:val="Betarp"/>
        <w:numPr>
          <w:ilvl w:val="0"/>
          <w:numId w:val="1"/>
        </w:numPr>
        <w:ind w:left="567" w:hanging="567"/>
        <w:rPr>
          <w:rFonts w:ascii="Times New Roman" w:hAnsi="Times New Roman"/>
        </w:rPr>
      </w:pPr>
      <w:r w:rsidRPr="00F97FE1">
        <w:rPr>
          <w:rFonts w:ascii="Times New Roman" w:hAnsi="Times New Roman"/>
          <w:u w:val="single"/>
        </w:rPr>
        <w:t>Aliskirenas</w:t>
      </w:r>
      <w:r w:rsidRPr="00F97FE1">
        <w:rPr>
          <w:rFonts w:ascii="Times New Roman" w:hAnsi="Times New Roman"/>
        </w:rPr>
        <w:t>. Cukriniu diabetu sergantiems pacientams arba pacientams, kurių inkstų funkcija yra sutrikusi, padidėja hiperkalemijos, inkstų funkcijos pablogėjimo ir kardiovaskulinio sergamumo bei mirtingumo rizika.</w:t>
      </w:r>
    </w:p>
    <w:p w14:paraId="799BC7B6" w14:textId="77777777" w:rsidR="003F1A84" w:rsidRPr="005308A1" w:rsidRDefault="003F1A84" w:rsidP="003F1A84">
      <w:pPr>
        <w:numPr>
          <w:ilvl w:val="0"/>
          <w:numId w:val="1"/>
        </w:numPr>
        <w:spacing w:after="0" w:line="240" w:lineRule="auto"/>
        <w:ind w:left="567" w:hanging="567"/>
        <w:rPr>
          <w:rFonts w:ascii="Times New Roman" w:hAnsi="Times New Roman"/>
        </w:rPr>
      </w:pPr>
      <w:bookmarkStart w:id="29" w:name="_Hlk505796627"/>
      <w:r w:rsidRPr="001E4242">
        <w:rPr>
          <w:rFonts w:ascii="Times New Roman" w:hAnsi="Times New Roman"/>
          <w:u w:val="single"/>
        </w:rPr>
        <w:t>Ekstrakorporinis gydymas</w:t>
      </w:r>
      <w:bookmarkEnd w:id="29"/>
      <w:r>
        <w:rPr>
          <w:rFonts w:ascii="Times New Roman" w:hAnsi="Times New Roman"/>
        </w:rPr>
        <w:t xml:space="preserve">. </w:t>
      </w:r>
      <w:r w:rsidRPr="004C47CA">
        <w:rPr>
          <w:rFonts w:ascii="Times New Roman" w:eastAsia="Times New Roman" w:hAnsi="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w:t>
      </w:r>
      <w:r>
        <w:rPr>
          <w:rFonts w:ascii="Times New Roman" w:eastAsia="Times New Roman" w:hAnsi="Times New Roman"/>
          <w:snapToGrid w:val="0"/>
        </w:rPr>
        <w:t xml:space="preserve"> J</w:t>
      </w:r>
      <w:r w:rsidRPr="004C47CA">
        <w:rPr>
          <w:rFonts w:ascii="Times New Roman" w:eastAsia="Times New Roman" w:hAnsi="Times New Roman"/>
          <w:snapToGrid w:val="0"/>
        </w:rPr>
        <w:t>eigu reikia tokio gydymo, reikia apgalvotai naudoti kitokio tipo dializės membraną arba skirti kitos grupės antihipertenzinį vaistinį preparatą.</w:t>
      </w:r>
    </w:p>
    <w:p w14:paraId="65BB322D" w14:textId="77777777" w:rsidR="00284209" w:rsidRPr="00F97FE1" w:rsidRDefault="00284209" w:rsidP="00F97FE1">
      <w:pPr>
        <w:pStyle w:val="Betarp"/>
        <w:rPr>
          <w:rFonts w:ascii="Times New Roman" w:hAnsi="Times New Roman"/>
        </w:rPr>
      </w:pPr>
    </w:p>
    <w:p w14:paraId="5980DF55"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Vartoti kartu nerekomenduojama</w:t>
      </w:r>
    </w:p>
    <w:p w14:paraId="4004AACD" w14:textId="77777777" w:rsidR="00284209" w:rsidRPr="00F97FE1" w:rsidRDefault="00284209" w:rsidP="00BC100C">
      <w:pPr>
        <w:pStyle w:val="Betarp"/>
        <w:ind w:left="567" w:hanging="567"/>
        <w:rPr>
          <w:rFonts w:ascii="Times New Roman" w:hAnsi="Times New Roman"/>
          <w:bCs/>
          <w:iCs/>
        </w:rPr>
      </w:pPr>
      <w:r w:rsidRPr="00EC7F3C">
        <w:rPr>
          <w:rFonts w:ascii="Times New Roman" w:hAnsi="Times New Roman"/>
          <w:bCs/>
          <w:iCs/>
        </w:rPr>
        <w:t>-</w:t>
      </w:r>
      <w:r w:rsidRPr="00EC7F3C">
        <w:rPr>
          <w:rFonts w:ascii="Times New Roman" w:hAnsi="Times New Roman"/>
          <w:bCs/>
          <w:iCs/>
        </w:rPr>
        <w:tab/>
      </w:r>
      <w:r w:rsidRPr="00F97FE1">
        <w:rPr>
          <w:rFonts w:ascii="Times New Roman" w:hAnsi="Times New Roman"/>
          <w:bCs/>
          <w:iCs/>
          <w:u w:val="single"/>
        </w:rPr>
        <w:t>Aliskirenas</w:t>
      </w:r>
      <w:r w:rsidRPr="00F97FE1">
        <w:rPr>
          <w:rFonts w:ascii="Times New Roman" w:hAnsi="Times New Roman"/>
          <w:bCs/>
          <w:iCs/>
        </w:rPr>
        <w:t xml:space="preserve">. </w:t>
      </w:r>
      <w:r w:rsidRPr="00F97FE1">
        <w:rPr>
          <w:rFonts w:ascii="Times New Roman" w:hAnsi="Times New Roman"/>
        </w:rPr>
        <w:t>Hiperkalemijos, inkstų funkcijos pablogėjimo ir kardiovaskulinio sergamumo bei mirtingumo rizika</w:t>
      </w:r>
      <w:r w:rsidRPr="00F97FE1">
        <w:rPr>
          <w:rFonts w:ascii="Times New Roman" w:hAnsi="Times New Roman"/>
          <w:bCs/>
          <w:iCs/>
        </w:rPr>
        <w:t xml:space="preserve"> gali padidėti ir kitiems pacientams, ne tik tiems, kurie serga cukriniu diabetu arba kuriems yra inkstų funkcijos sutrikimas (žr. 4.4 skyrių).</w:t>
      </w:r>
    </w:p>
    <w:p w14:paraId="0E195C08" w14:textId="77777777" w:rsidR="00284209" w:rsidRPr="00F97FE1" w:rsidRDefault="00284209" w:rsidP="00BC100C">
      <w:pPr>
        <w:pStyle w:val="Betarp"/>
        <w:ind w:left="567" w:hanging="567"/>
        <w:rPr>
          <w:rFonts w:ascii="Times New Roman" w:hAnsi="Times New Roman"/>
          <w:bCs/>
          <w:iCs/>
        </w:rPr>
      </w:pPr>
      <w:r w:rsidRPr="00F97FE1">
        <w:rPr>
          <w:rFonts w:ascii="Times New Roman" w:hAnsi="Times New Roman"/>
          <w:bCs/>
          <w:iCs/>
        </w:rPr>
        <w:t>-</w:t>
      </w:r>
      <w:r w:rsidRPr="00F97FE1">
        <w:rPr>
          <w:rFonts w:ascii="Times New Roman" w:hAnsi="Times New Roman"/>
          <w:bCs/>
          <w:iCs/>
        </w:rPr>
        <w:tab/>
      </w:r>
      <w:r w:rsidRPr="00F97FE1">
        <w:rPr>
          <w:rFonts w:ascii="Times New Roman" w:hAnsi="Times New Roman"/>
          <w:bCs/>
          <w:iCs/>
          <w:u w:val="single"/>
        </w:rPr>
        <w:t>Vartojimas kartu su AKF inhibitoriumi ir angiotenzino receptorių blokatoriumi</w:t>
      </w:r>
      <w:r w:rsidRPr="00F97FE1">
        <w:rPr>
          <w:rFonts w:ascii="Times New Roman" w:hAnsi="Times New Roman"/>
          <w:bCs/>
          <w:iCs/>
        </w:rPr>
        <w:t>.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(t. y. AKF inhibitoriaus vartojimas kartu su angiotenzino II receptorių blokatoriumi) turėtų būti skiriama tik išskirtiniais atvejais, atidžiai stebint inkstų funkciją, matuojant kalio koncentracijas ir kraujospūdį (žr. 4.4 skyrių).</w:t>
      </w:r>
    </w:p>
    <w:p w14:paraId="7DEC6569" w14:textId="77777777" w:rsidR="00284209" w:rsidRPr="00F97FE1" w:rsidRDefault="00284209" w:rsidP="00BC100C">
      <w:pPr>
        <w:pStyle w:val="Betarp"/>
        <w:ind w:left="567" w:hanging="567"/>
        <w:rPr>
          <w:rFonts w:ascii="Times New Roman" w:hAnsi="Times New Roman"/>
          <w:bCs/>
          <w:iCs/>
          <w:u w:val="single"/>
        </w:rPr>
      </w:pPr>
      <w:r w:rsidRPr="00F97FE1">
        <w:rPr>
          <w:rFonts w:ascii="Times New Roman" w:hAnsi="Times New Roman"/>
          <w:bCs/>
          <w:iCs/>
        </w:rPr>
        <w:t>-</w:t>
      </w:r>
      <w:r w:rsidRPr="00F97FE1">
        <w:rPr>
          <w:rFonts w:ascii="Times New Roman" w:hAnsi="Times New Roman"/>
          <w:bCs/>
          <w:iCs/>
        </w:rPr>
        <w:tab/>
      </w:r>
      <w:r w:rsidRPr="00F97FE1">
        <w:rPr>
          <w:rFonts w:ascii="Times New Roman" w:hAnsi="Times New Roman"/>
          <w:bCs/>
          <w:iCs/>
          <w:u w:val="single"/>
        </w:rPr>
        <w:t>Estramustinas</w:t>
      </w:r>
      <w:r w:rsidRPr="00F97FE1">
        <w:rPr>
          <w:rFonts w:ascii="Times New Roman" w:hAnsi="Times New Roman"/>
          <w:bCs/>
          <w:iCs/>
        </w:rPr>
        <w:t>. Nepageidaujamo poveikio, pavyzdžiui, angioneurozinės edemos (angioedemos) padidėjimo rizika.</w:t>
      </w:r>
      <w:r w:rsidRPr="00F97FE1">
        <w:rPr>
          <w:rFonts w:ascii="Times New Roman" w:hAnsi="Times New Roman"/>
          <w:bCs/>
          <w:iCs/>
          <w:u w:val="single"/>
        </w:rPr>
        <w:t xml:space="preserve"> </w:t>
      </w:r>
    </w:p>
    <w:p w14:paraId="70FB6A6C" w14:textId="70354801" w:rsidR="00284209" w:rsidRPr="00F97FE1" w:rsidRDefault="0041798B" w:rsidP="00EC7F3C">
      <w:pPr>
        <w:spacing w:after="0"/>
        <w:ind w:left="567" w:hanging="567"/>
        <w:rPr>
          <w:rFonts w:ascii="Times New Roman" w:hAnsi="Times New Roman"/>
          <w:bCs/>
          <w:iCs/>
        </w:rPr>
      </w:pPr>
      <w:bookmarkStart w:id="30" w:name="_Hlk505796849"/>
      <w:r>
        <w:rPr>
          <w:rFonts w:ascii="Times New Roman" w:eastAsia="Times New Roman" w:hAnsi="Times New Roman"/>
          <w:snapToGrid w:val="0"/>
          <w:u w:val="single"/>
        </w:rPr>
        <w:t>-</w:t>
      </w:r>
      <w:r>
        <w:rPr>
          <w:rFonts w:ascii="Times New Roman" w:eastAsia="Times New Roman" w:hAnsi="Times New Roman"/>
          <w:snapToGrid w:val="0"/>
          <w:u w:val="single"/>
        </w:rPr>
        <w:tab/>
      </w:r>
      <w:bookmarkEnd w:id="30"/>
    </w:p>
    <w:p w14:paraId="782EA60B" w14:textId="77777777" w:rsidR="00284209" w:rsidRPr="00F97FE1" w:rsidRDefault="00284209" w:rsidP="00BC100C">
      <w:pPr>
        <w:pStyle w:val="Betarp"/>
        <w:ind w:left="567" w:hanging="567"/>
        <w:rPr>
          <w:rFonts w:ascii="Times New Roman" w:hAnsi="Times New Roman"/>
          <w:i/>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Kalį organizme sulaikantys diuretikai (pvz., triamterenas, amiloridas), kalio druskos</w:t>
      </w:r>
      <w:r w:rsidRPr="00F97FE1">
        <w:rPr>
          <w:rFonts w:ascii="Times New Roman" w:hAnsi="Times New Roman"/>
        </w:rPr>
        <w:t>.</w:t>
      </w:r>
      <w:r w:rsidRPr="00F97FE1">
        <w:rPr>
          <w:rFonts w:ascii="Times New Roman" w:hAnsi="Times New Roman"/>
          <w:bCs/>
          <w:iCs/>
        </w:rPr>
        <w:t xml:space="preserve"> Hiperkalemija (gali būti mirtina), ypač jeigu kartu yra inkstų funkcijos sutrikimas (papildomas kalio koncentracijų padidėjimas). Pirmiau nurodytų vaistų vartoti kartu su perindopriliu negalima (žr. 4.4 skyrių). Jeigu nepaisant to skiriami vartoti kartu, šiuos vaistinius preparatus reikia vartoti atsargiai ir reikia dažnai matuoti kalio koncentracijas serume. </w:t>
      </w:r>
      <w:r w:rsidRPr="00F97FE1">
        <w:rPr>
          <w:rFonts w:ascii="Times New Roman" w:hAnsi="Times New Roman"/>
        </w:rPr>
        <w:t xml:space="preserve">Apie spironolaktono vartojamą širdies nepakankamumui gydyti žr. </w:t>
      </w:r>
      <w:r w:rsidR="00534032" w:rsidRPr="00F97FE1">
        <w:rPr>
          <w:rFonts w:ascii="Times New Roman" w:hAnsi="Times New Roman"/>
        </w:rPr>
        <w:t>skyr</w:t>
      </w:r>
      <w:r w:rsidR="00534032">
        <w:rPr>
          <w:rFonts w:ascii="Times New Roman" w:hAnsi="Times New Roman"/>
        </w:rPr>
        <w:t>iu</w:t>
      </w:r>
      <w:r w:rsidR="00534032" w:rsidRPr="00F97FE1">
        <w:rPr>
          <w:rFonts w:ascii="Times New Roman" w:hAnsi="Times New Roman"/>
        </w:rPr>
        <w:t xml:space="preserve">je </w:t>
      </w:r>
      <w:r w:rsidRPr="00F97FE1">
        <w:rPr>
          <w:rFonts w:ascii="Times New Roman" w:hAnsi="Times New Roman"/>
        </w:rPr>
        <w:t>„Vartojant kartu, reikia imtis specialių atsargumo priemonių“.</w:t>
      </w:r>
    </w:p>
    <w:p w14:paraId="30A4FB18" w14:textId="77777777" w:rsidR="00284209" w:rsidRPr="00F97FE1" w:rsidRDefault="00284209" w:rsidP="00F97FE1">
      <w:pPr>
        <w:pStyle w:val="Betarp"/>
        <w:rPr>
          <w:rFonts w:ascii="Times New Roman" w:hAnsi="Times New Roman"/>
        </w:rPr>
      </w:pPr>
    </w:p>
    <w:p w14:paraId="44418E60"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Vartojant kartu, reikia imtis specialių atsargumo priemonių</w:t>
      </w:r>
    </w:p>
    <w:p w14:paraId="21FFDDBB" w14:textId="77777777" w:rsidR="00284209" w:rsidRPr="00F97FE1" w:rsidRDefault="00284209" w:rsidP="00BC100C">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Vaistiniai preparatai cukriniam diabetui gydyti (insulinas, geriamieji gliukozės koncentracijas mažinantys vaistiniai preparatai)</w:t>
      </w:r>
      <w:r w:rsidRPr="00F97FE1">
        <w:rPr>
          <w:rFonts w:ascii="Times New Roman" w:hAnsi="Times New Roman"/>
        </w:rPr>
        <w:t xml:space="preserve">. Epidemiologiniai tyrimai rodo, kad AKF inhibitorių ir vaistinių preparatų diabetui gydyti vartojimas kartu gali sustiprinti gliukozės koncentracijas mažinantį veikimą ir kelti hipoglikemijos atsiradimo riziką. Pastebėta, kad toks reiškinys yra </w:t>
      </w:r>
      <w:r w:rsidRPr="00F97FE1">
        <w:rPr>
          <w:rFonts w:ascii="Times New Roman" w:hAnsi="Times New Roman"/>
        </w:rPr>
        <w:lastRenderedPageBreak/>
        <w:t>labiau tikėtinas per pirmąsias kombinuotojo gydymo savaites ir pacientams, kuriems pasireiškia inkstų funkcijos sutrikimas</w:t>
      </w:r>
      <w:r w:rsidRPr="00F97FE1" w:rsidDel="00C906FB">
        <w:rPr>
          <w:rFonts w:ascii="Times New Roman" w:hAnsi="Times New Roman"/>
        </w:rPr>
        <w:t xml:space="preserve"> </w:t>
      </w:r>
      <w:r w:rsidRPr="00F97FE1">
        <w:rPr>
          <w:rFonts w:ascii="Times New Roman" w:hAnsi="Times New Roman"/>
        </w:rPr>
        <w:t>.</w:t>
      </w:r>
    </w:p>
    <w:p w14:paraId="6FEA1524" w14:textId="77777777" w:rsidR="00284209" w:rsidRPr="00F97FE1" w:rsidRDefault="000546A1" w:rsidP="000546A1">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00284209" w:rsidRPr="00F97FE1">
        <w:rPr>
          <w:rFonts w:ascii="Times New Roman" w:hAnsi="Times New Roman"/>
          <w:u w:val="single"/>
        </w:rPr>
        <w:t>Kalio organizme nesulaikantys diuretikai</w:t>
      </w:r>
      <w:r w:rsidR="00284209" w:rsidRPr="00F97FE1">
        <w:rPr>
          <w:rFonts w:ascii="Times New Roman" w:hAnsi="Times New Roman"/>
        </w:rPr>
        <w:t>.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0239E77D" w14:textId="77777777" w:rsidR="00284209" w:rsidRPr="00F97FE1" w:rsidRDefault="00284209" w:rsidP="00BC100C">
      <w:pPr>
        <w:pStyle w:val="Betarp"/>
        <w:ind w:left="567"/>
        <w:rPr>
          <w:rFonts w:ascii="Times New Roman" w:hAnsi="Times New Roman"/>
        </w:rPr>
      </w:pPr>
      <w:r w:rsidRPr="00F97FE1">
        <w:rPr>
          <w:rFonts w:ascii="Times New Roman" w:hAnsi="Times New Roman"/>
          <w:i/>
        </w:rPr>
        <w:t>Arterinės hipertenzijos atveju</w:t>
      </w:r>
      <w:r w:rsidRPr="00F97FE1">
        <w:rPr>
          <w:rFonts w:ascii="Times New Roman" w:hAnsi="Times New Roman"/>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02725EFC" w14:textId="77777777" w:rsidR="00284209" w:rsidRPr="00F97FE1" w:rsidRDefault="00284209" w:rsidP="00AB7E3D">
      <w:pPr>
        <w:pStyle w:val="Betarp"/>
        <w:ind w:left="567"/>
        <w:rPr>
          <w:rFonts w:ascii="Times New Roman" w:hAnsi="Times New Roman"/>
        </w:rPr>
      </w:pPr>
      <w:r w:rsidRPr="00F97FE1">
        <w:rPr>
          <w:rFonts w:ascii="Times New Roman" w:hAnsi="Times New Roman"/>
          <w:i/>
        </w:rPr>
        <w:t>Diuretikais gydant stazinį širdies nepakankamumą</w:t>
      </w:r>
      <w:r w:rsidRPr="00F97FE1">
        <w:rPr>
          <w:rFonts w:ascii="Times New Roman" w:hAnsi="Times New Roman"/>
        </w:rPr>
        <w:t>, iš pradžių reikia vartoti labai mažą AKF inhibitoriaus dozę, galbūt po to, kai sumažinama susijusio kalio organizme nesulaikančio diuretiko dozė.</w:t>
      </w:r>
    </w:p>
    <w:p w14:paraId="78B2A257" w14:textId="77777777" w:rsidR="00284209" w:rsidRPr="00F97FE1" w:rsidRDefault="00284209" w:rsidP="00AB7E3D">
      <w:pPr>
        <w:pStyle w:val="Betarp"/>
        <w:ind w:left="567"/>
        <w:rPr>
          <w:rFonts w:ascii="Times New Roman" w:hAnsi="Times New Roman"/>
        </w:rPr>
      </w:pPr>
      <w:r w:rsidRPr="00F97FE1">
        <w:rPr>
          <w:rFonts w:ascii="Times New Roman" w:hAnsi="Times New Roman"/>
        </w:rPr>
        <w:t>Visais atvejais pirmosiomis keliomis gydymo AKF inhibitoriumi savaitėmis reikia stebėti inkstų funkciją (kreatinino koncentracijas).</w:t>
      </w:r>
    </w:p>
    <w:p w14:paraId="780AEEAA" w14:textId="77777777" w:rsidR="00284209" w:rsidRPr="00F97FE1" w:rsidRDefault="00284209" w:rsidP="00AB7E3D">
      <w:pPr>
        <w:pStyle w:val="Betarp"/>
        <w:numPr>
          <w:ilvl w:val="0"/>
          <w:numId w:val="46"/>
        </w:numPr>
        <w:ind w:left="567" w:hanging="567"/>
        <w:rPr>
          <w:rFonts w:ascii="Times New Roman" w:hAnsi="Times New Roman"/>
        </w:rPr>
      </w:pPr>
      <w:r w:rsidRPr="00F97FE1">
        <w:rPr>
          <w:rFonts w:ascii="Times New Roman" w:hAnsi="Times New Roman"/>
          <w:u w:val="single"/>
        </w:rPr>
        <w:t>Kalį organizme sulaikantys diuretikai (eplerenonas, spironolaktonas).</w:t>
      </w:r>
      <w:r w:rsidRPr="00F97FE1">
        <w:rPr>
          <w:rFonts w:ascii="Times New Roman" w:hAnsi="Times New Roman"/>
        </w:rPr>
        <w:t xml:space="preserve"> Vartojant nuo 12,5 mg iki 50 mg eplerenono ar spironolaktono paros dozes kartu su mažomis AKF inhibitorių dozėmis: </w:t>
      </w:r>
    </w:p>
    <w:p w14:paraId="5672ED43" w14:textId="77777777" w:rsidR="00284209" w:rsidRPr="00F97FE1" w:rsidRDefault="00284209" w:rsidP="00196F78">
      <w:pPr>
        <w:pStyle w:val="Betarp"/>
        <w:ind w:left="567"/>
        <w:rPr>
          <w:rFonts w:ascii="Times New Roman" w:hAnsi="Times New Roman"/>
        </w:rPr>
      </w:pPr>
      <w:r w:rsidRPr="00F97FE1">
        <w:rPr>
          <w:rFonts w:ascii="Times New Roman" w:hAnsi="Times New Roman"/>
        </w:rPr>
        <w:t>gydant II</w:t>
      </w:r>
      <w:r w:rsidRPr="00F97FE1">
        <w:rPr>
          <w:rFonts w:ascii="Times New Roman" w:hAnsi="Times New Roman"/>
        </w:rPr>
        <w:noBreakHyphen/>
        <w:t>IV klasės (pagal</w:t>
      </w:r>
      <w:r w:rsidRPr="00F97FE1">
        <w:rPr>
          <w:rFonts w:ascii="Times New Roman" w:hAnsi="Times New Roman"/>
          <w:i/>
        </w:rPr>
        <w:t xml:space="preserve"> NYHA</w:t>
      </w:r>
      <w:r w:rsidRPr="00F97FE1">
        <w:rPr>
          <w:rFonts w:ascii="Times New Roman" w:hAnsi="Times New Roman"/>
        </w:rPr>
        <w:t>) širdies nepakankamumą, kai išstūmimo frakcija yra mažesnė nei 40 %, pirmiau gydytą AKF inhibitoriais ir kilpiniais diuretikais, kyla hiperkalemijos rizika (gali būti mirtina), ypač tuo atveju, kai nesilaikoma tokio derinio skyrimo rekomendacijų.</w:t>
      </w:r>
    </w:p>
    <w:p w14:paraId="120506C6" w14:textId="77777777" w:rsidR="00284209" w:rsidRPr="00F97FE1" w:rsidRDefault="00284209" w:rsidP="00AB7E3D">
      <w:pPr>
        <w:pStyle w:val="Betarp"/>
        <w:ind w:left="567"/>
        <w:rPr>
          <w:rFonts w:ascii="Times New Roman" w:hAnsi="Times New Roman"/>
        </w:rPr>
      </w:pPr>
      <w:r w:rsidRPr="00F97FE1">
        <w:rPr>
          <w:rFonts w:ascii="Times New Roman" w:hAnsi="Times New Roman"/>
        </w:rPr>
        <w:t>Prieš pradedant vartoti kartu, reikia įsitikinti, ar nėra hiperkalemijos ir inkstų funkcijos sutrikimo.</w:t>
      </w:r>
    </w:p>
    <w:p w14:paraId="65E18ED4" w14:textId="2A463869" w:rsidR="00284209" w:rsidRDefault="00284209" w:rsidP="00AB7E3D">
      <w:pPr>
        <w:pStyle w:val="Betarp"/>
        <w:ind w:left="567"/>
        <w:rPr>
          <w:rFonts w:ascii="Times New Roman" w:hAnsi="Times New Roman"/>
        </w:rPr>
      </w:pPr>
      <w:r w:rsidRPr="00F97FE1">
        <w:rPr>
          <w:rFonts w:ascii="Times New Roman" w:hAnsi="Times New Roman"/>
        </w:rPr>
        <w:t>Pirmaisiais gydymo mėnesiais rekomenduojama atidžiai matuoti kalio ir kreatinino koncentracijas kraujyje: iš pradžių vieną kartą per savaitę, vėliau – vieną kartą per mėnesį.</w:t>
      </w:r>
    </w:p>
    <w:p w14:paraId="3570327C" w14:textId="77777777" w:rsidR="00284209" w:rsidRPr="00F97FE1" w:rsidRDefault="00284209" w:rsidP="00F97FE1">
      <w:pPr>
        <w:pStyle w:val="Betarp"/>
        <w:rPr>
          <w:rFonts w:ascii="Times New Roman" w:hAnsi="Times New Roman"/>
        </w:rPr>
      </w:pPr>
    </w:p>
    <w:p w14:paraId="2C4D949E" w14:textId="77777777" w:rsidR="00284209" w:rsidRPr="00F97FE1" w:rsidRDefault="00284209" w:rsidP="00F97FE1">
      <w:pPr>
        <w:pStyle w:val="Betarp"/>
        <w:rPr>
          <w:rFonts w:ascii="Times New Roman" w:hAnsi="Times New Roman"/>
          <w:i/>
        </w:rPr>
      </w:pPr>
      <w:r w:rsidRPr="00F97FE1">
        <w:rPr>
          <w:rFonts w:ascii="Times New Roman" w:hAnsi="Times New Roman"/>
          <w:i/>
        </w:rPr>
        <w:t xml:space="preserve">Vartoti kartu reikia atsargiai </w:t>
      </w:r>
    </w:p>
    <w:p w14:paraId="374B3582" w14:textId="77777777" w:rsidR="00284209" w:rsidRPr="00F97FE1" w:rsidRDefault="00AB7E3D" w:rsidP="00AB7E3D">
      <w:pPr>
        <w:pStyle w:val="Betarp"/>
        <w:ind w:left="567" w:hanging="567"/>
        <w:rPr>
          <w:rFonts w:ascii="Times New Roman" w:hAnsi="Times New Roman"/>
        </w:rPr>
      </w:pPr>
      <w:r w:rsidRPr="00AB7E3D">
        <w:rPr>
          <w:rFonts w:ascii="Times New Roman" w:hAnsi="Times New Roman"/>
        </w:rPr>
        <w:t>-</w:t>
      </w:r>
      <w:r w:rsidRPr="00AB7E3D">
        <w:rPr>
          <w:rFonts w:ascii="Times New Roman" w:hAnsi="Times New Roman"/>
        </w:rPr>
        <w:tab/>
      </w:r>
      <w:r w:rsidR="00284209" w:rsidRPr="00F97FE1">
        <w:rPr>
          <w:rFonts w:ascii="Times New Roman" w:hAnsi="Times New Roman"/>
          <w:u w:val="single"/>
        </w:rPr>
        <w:t>Antihipertenziniai vaistiniai preparatai ir vazodilatatoriai</w:t>
      </w:r>
      <w:r w:rsidR="00284209" w:rsidRPr="00F97FE1">
        <w:rPr>
          <w:rFonts w:ascii="Times New Roman" w:hAnsi="Times New Roman"/>
        </w:rPr>
        <w:t>. Šių vaistinių preparatų vartojimas kartu gali padidinti perindoprilio kraujospūdį mažinantį veikimą. Vartojant kartu su nitroglicerinu ir kitokiais nitratais ar kitokiais vazodilatatoriais, kraujospūdis gali dar labiau sumažėti.</w:t>
      </w:r>
    </w:p>
    <w:p w14:paraId="5B509A56" w14:textId="77777777" w:rsidR="00284209" w:rsidRPr="00F97FE1" w:rsidRDefault="00284209" w:rsidP="00AB7E3D">
      <w:pPr>
        <w:pStyle w:val="Betarp"/>
        <w:ind w:left="567" w:hanging="567"/>
        <w:rPr>
          <w:rFonts w:ascii="Times New Roman" w:hAnsi="Times New Roman"/>
        </w:rPr>
      </w:pPr>
      <w:r w:rsidRPr="00AB7E3D">
        <w:rPr>
          <w:rFonts w:ascii="Times New Roman" w:hAnsi="Times New Roman"/>
        </w:rPr>
        <w:t>-</w:t>
      </w:r>
      <w:r w:rsidRPr="00AB7E3D">
        <w:rPr>
          <w:rFonts w:ascii="Times New Roman" w:hAnsi="Times New Roman"/>
        </w:rPr>
        <w:tab/>
      </w:r>
      <w:r w:rsidRPr="00F97FE1">
        <w:rPr>
          <w:rFonts w:ascii="Times New Roman" w:hAnsi="Times New Roman"/>
          <w:u w:val="single"/>
        </w:rPr>
        <w:t>Alopurinolis, citostatikai, imunosupresantai, sisteminio poveikio kortikosteroidai ar prokainamidas</w:t>
      </w:r>
      <w:r w:rsidRPr="00F97FE1">
        <w:rPr>
          <w:rFonts w:ascii="Times New Roman" w:hAnsi="Times New Roman"/>
        </w:rPr>
        <w:t>. Vartojant kartu su AKF inhibitoriais, gali padidėti leukopenijos rizika (žr. 4.4 skyrių).</w:t>
      </w:r>
    </w:p>
    <w:p w14:paraId="3E3DB47A" w14:textId="77777777" w:rsidR="00284209" w:rsidRPr="00F97FE1" w:rsidRDefault="00284209" w:rsidP="00AB7E3D">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Anestetikai.</w:t>
      </w:r>
      <w:r w:rsidRPr="00F97FE1">
        <w:rPr>
          <w:rFonts w:ascii="Times New Roman" w:hAnsi="Times New Roman"/>
        </w:rPr>
        <w:t xml:space="preserve"> AKF inhibitoriai gali sustiprinti kai kurių anestetikų kraujospūdį mažinantį veikimą (žr. 4.4 skyrių).</w:t>
      </w:r>
    </w:p>
    <w:p w14:paraId="4BFE4D7D" w14:textId="77777777" w:rsidR="00284209" w:rsidRPr="00F97FE1" w:rsidRDefault="00AB7E3D" w:rsidP="00AB7E3D">
      <w:pPr>
        <w:pStyle w:val="Betarp"/>
        <w:ind w:left="567" w:hanging="567"/>
        <w:rPr>
          <w:rFonts w:ascii="Times New Roman" w:hAnsi="Times New Roman"/>
        </w:rPr>
      </w:pPr>
      <w:r w:rsidRPr="00AB7E3D">
        <w:rPr>
          <w:rFonts w:ascii="Times New Roman" w:hAnsi="Times New Roman"/>
          <w:bCs/>
        </w:rPr>
        <w:t>-</w:t>
      </w:r>
      <w:r w:rsidRPr="00AB7E3D">
        <w:rPr>
          <w:rFonts w:ascii="Times New Roman" w:hAnsi="Times New Roman"/>
          <w:bCs/>
        </w:rPr>
        <w:tab/>
      </w:r>
      <w:r w:rsidR="00284209" w:rsidRPr="00F97FE1">
        <w:rPr>
          <w:rFonts w:ascii="Times New Roman" w:hAnsi="Times New Roman"/>
          <w:bCs/>
          <w:u w:val="single"/>
        </w:rPr>
        <w:t>Simpatomimetikai</w:t>
      </w:r>
      <w:r w:rsidR="00284209" w:rsidRPr="00F97FE1">
        <w:rPr>
          <w:rFonts w:ascii="Times New Roman" w:hAnsi="Times New Roman"/>
        </w:rPr>
        <w:t>. Simpatomimetikai gali mažinti AKF inhibitorių antihipertenzinį poveikį.</w:t>
      </w:r>
    </w:p>
    <w:p w14:paraId="75EF9D9B" w14:textId="77777777" w:rsidR="00284209" w:rsidRPr="00F97FE1" w:rsidRDefault="00284209" w:rsidP="00AB7E3D">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A</w:t>
      </w:r>
      <w:r w:rsidRPr="00F97FE1">
        <w:rPr>
          <w:rFonts w:ascii="Times New Roman" w:hAnsi="Times New Roman"/>
          <w:u w:val="single"/>
        </w:rPr>
        <w:t>ukso preparatai</w:t>
      </w:r>
      <w:r w:rsidRPr="00F97FE1">
        <w:rPr>
          <w:rFonts w:ascii="Times New Roman" w:hAnsi="Times New Roman"/>
        </w:rPr>
        <w:t>. Pranešama, kad pacientams, gydomiems injekciniais aukso preparatais (natrio aurotiomalatu) ir AKF inhibitoriais, įskaitant perindoprilį, retais atvejais atsirado ūminių nitritoidinių reakcijų, pasireiškiančių veido paraudimu, pykinimu, vėmimu ir hipotenzija.</w:t>
      </w:r>
    </w:p>
    <w:p w14:paraId="047E446A" w14:textId="77777777" w:rsidR="00284209" w:rsidRPr="00F97FE1" w:rsidRDefault="00284209" w:rsidP="00F97FE1">
      <w:pPr>
        <w:pStyle w:val="Betarp"/>
        <w:rPr>
          <w:rFonts w:ascii="Times New Roman" w:hAnsi="Times New Roman"/>
        </w:rPr>
      </w:pPr>
    </w:p>
    <w:p w14:paraId="7B1348C8"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Būdinga indapamidui</w:t>
      </w:r>
    </w:p>
    <w:p w14:paraId="2DDC1C4A" w14:textId="77777777" w:rsidR="00284209" w:rsidRPr="00F97FE1" w:rsidRDefault="00284209" w:rsidP="00F97FE1">
      <w:pPr>
        <w:pStyle w:val="Betarp"/>
        <w:rPr>
          <w:rFonts w:ascii="Times New Roman" w:hAnsi="Times New Roman"/>
        </w:rPr>
      </w:pPr>
    </w:p>
    <w:p w14:paraId="703611A1"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Vartojant kartu, reikia imtis specialių atsargumo priemonių</w:t>
      </w:r>
    </w:p>
    <w:p w14:paraId="1494D036" w14:textId="4EDF9E28" w:rsidR="00073B80" w:rsidRDefault="00284209" w:rsidP="00073B8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V</w:t>
      </w:r>
      <w:r w:rsidRPr="00F97FE1">
        <w:rPr>
          <w:rFonts w:ascii="Times New Roman" w:hAnsi="Times New Roman"/>
          <w:u w:val="single"/>
        </w:rPr>
        <w:t>aistiniai preparatai, kurie gali sukelti polimorfinę skilvelinę paroksizminę tachikardiją(</w:t>
      </w:r>
      <w:r w:rsidRPr="00F97FE1">
        <w:rPr>
          <w:rFonts w:ascii="Times New Roman" w:hAnsi="Times New Roman"/>
          <w:i/>
          <w:u w:val="single"/>
        </w:rPr>
        <w:t>torsades de pointes</w:t>
      </w:r>
      <w:r w:rsidRPr="00F97FE1">
        <w:rPr>
          <w:rFonts w:ascii="Times New Roman" w:hAnsi="Times New Roman"/>
          <w:u w:val="single"/>
        </w:rPr>
        <w:t>)</w:t>
      </w:r>
      <w:r w:rsidRPr="00F97FE1">
        <w:rPr>
          <w:rFonts w:ascii="Times New Roman" w:hAnsi="Times New Roman"/>
        </w:rPr>
        <w:t>. Kadangi yra hipokalemijos rizika, indapamidas turi būti atsargiai skiriamas su vaistais, kurie gali sukelti polimorfinę skilvelinę paroksizminę tachikardiją</w:t>
      </w:r>
      <w:r w:rsidR="00073B80">
        <w:rPr>
          <w:rFonts w:ascii="Times New Roman" w:hAnsi="Times New Roman"/>
        </w:rPr>
        <w:t>, tokiais kaip (sąrašas nėra baigtinis):</w:t>
      </w:r>
    </w:p>
    <w:p w14:paraId="46A69C8E" w14:textId="31B54E86" w:rsidR="00073B80" w:rsidRDefault="00284209" w:rsidP="00073B80">
      <w:pPr>
        <w:pStyle w:val="Betarp"/>
        <w:numPr>
          <w:ilvl w:val="0"/>
          <w:numId w:val="46"/>
        </w:numPr>
        <w:rPr>
          <w:rFonts w:ascii="Times New Roman" w:hAnsi="Times New Roman"/>
        </w:rPr>
      </w:pPr>
      <w:r w:rsidRPr="00F97FE1">
        <w:rPr>
          <w:rFonts w:ascii="Times New Roman" w:hAnsi="Times New Roman"/>
        </w:rPr>
        <w:t>I</w:t>
      </w:r>
      <w:r w:rsidR="00073B80">
        <w:rPr>
          <w:rFonts w:ascii="Times New Roman" w:hAnsi="Times New Roman"/>
        </w:rPr>
        <w:t>a</w:t>
      </w:r>
      <w:r w:rsidRPr="00F97FE1">
        <w:rPr>
          <w:rFonts w:ascii="Times New Roman" w:hAnsi="Times New Roman"/>
        </w:rPr>
        <w:t xml:space="preserve"> klasės antiaritmin</w:t>
      </w:r>
      <w:r w:rsidR="00073B80">
        <w:rPr>
          <w:rFonts w:ascii="Times New Roman" w:hAnsi="Times New Roman"/>
        </w:rPr>
        <w:t>ės</w:t>
      </w:r>
      <w:r w:rsidRPr="00F97FE1">
        <w:rPr>
          <w:rFonts w:ascii="Times New Roman" w:hAnsi="Times New Roman"/>
        </w:rPr>
        <w:t xml:space="preserve"> </w:t>
      </w:r>
      <w:r w:rsidR="00073B80">
        <w:rPr>
          <w:rFonts w:ascii="Times New Roman" w:hAnsi="Times New Roman"/>
        </w:rPr>
        <w:t>medžiagos</w:t>
      </w:r>
      <w:r w:rsidRPr="00F97FE1">
        <w:rPr>
          <w:rFonts w:ascii="Times New Roman" w:hAnsi="Times New Roman"/>
        </w:rPr>
        <w:t xml:space="preserve"> (</w:t>
      </w:r>
      <w:r w:rsidR="00073B80">
        <w:rPr>
          <w:rFonts w:ascii="Times New Roman" w:hAnsi="Times New Roman"/>
        </w:rPr>
        <w:t xml:space="preserve">pvz., </w:t>
      </w:r>
      <w:r w:rsidRPr="00F97FE1">
        <w:rPr>
          <w:rFonts w:ascii="Times New Roman" w:hAnsi="Times New Roman"/>
        </w:rPr>
        <w:t xml:space="preserve">chinidinas, hidrochinidinas, dizopiramidas); </w:t>
      </w:r>
    </w:p>
    <w:p w14:paraId="46CFCCB8" w14:textId="6BE2E4ED" w:rsidR="00073B80" w:rsidRDefault="00284209" w:rsidP="00073B80">
      <w:pPr>
        <w:pStyle w:val="Betarp"/>
        <w:numPr>
          <w:ilvl w:val="0"/>
          <w:numId w:val="46"/>
        </w:numPr>
        <w:rPr>
          <w:rFonts w:ascii="Times New Roman" w:hAnsi="Times New Roman"/>
        </w:rPr>
      </w:pPr>
      <w:r w:rsidRPr="00F97FE1">
        <w:rPr>
          <w:rFonts w:ascii="Times New Roman" w:hAnsi="Times New Roman"/>
        </w:rPr>
        <w:t>III klasės antiaritmin</w:t>
      </w:r>
      <w:r w:rsidR="00073B80">
        <w:rPr>
          <w:rFonts w:ascii="Times New Roman" w:hAnsi="Times New Roman"/>
        </w:rPr>
        <w:t>ės</w:t>
      </w:r>
      <w:r w:rsidRPr="00F97FE1">
        <w:rPr>
          <w:rFonts w:ascii="Times New Roman" w:hAnsi="Times New Roman"/>
        </w:rPr>
        <w:t xml:space="preserve"> </w:t>
      </w:r>
      <w:r w:rsidR="00073B80">
        <w:rPr>
          <w:rFonts w:ascii="Times New Roman" w:hAnsi="Times New Roman"/>
        </w:rPr>
        <w:t>medžiagos</w:t>
      </w:r>
      <w:r w:rsidRPr="00F97FE1">
        <w:rPr>
          <w:rFonts w:ascii="Times New Roman" w:hAnsi="Times New Roman"/>
        </w:rPr>
        <w:t xml:space="preserve"> (</w:t>
      </w:r>
      <w:r w:rsidR="00073B80">
        <w:rPr>
          <w:rFonts w:ascii="Times New Roman" w:hAnsi="Times New Roman"/>
        </w:rPr>
        <w:t xml:space="preserve">pvz., </w:t>
      </w:r>
      <w:r w:rsidRPr="00F97FE1">
        <w:rPr>
          <w:rFonts w:ascii="Times New Roman" w:hAnsi="Times New Roman"/>
        </w:rPr>
        <w:t>amjodaronas, dofetilidas, ibutilidas, bretilis, sotalolis)</w:t>
      </w:r>
    </w:p>
    <w:p w14:paraId="5707343B" w14:textId="03226FCA" w:rsidR="00073B80" w:rsidRDefault="00073B80" w:rsidP="00073B80">
      <w:pPr>
        <w:pStyle w:val="Betarp"/>
        <w:numPr>
          <w:ilvl w:val="0"/>
          <w:numId w:val="46"/>
        </w:numPr>
        <w:rPr>
          <w:rFonts w:ascii="Times New Roman" w:hAnsi="Times New Roman"/>
        </w:rPr>
      </w:pPr>
      <w:r>
        <w:rPr>
          <w:rFonts w:ascii="Times New Roman" w:hAnsi="Times New Roman"/>
        </w:rPr>
        <w:t>K</w:t>
      </w:r>
      <w:r w:rsidR="00284209" w:rsidRPr="00F97FE1">
        <w:rPr>
          <w:rFonts w:ascii="Times New Roman" w:hAnsi="Times New Roman"/>
        </w:rPr>
        <w:t xml:space="preserve">ai kurie </w:t>
      </w:r>
      <w:r>
        <w:rPr>
          <w:rFonts w:ascii="Times New Roman" w:hAnsi="Times New Roman"/>
        </w:rPr>
        <w:t>antipsichoziniai vaistiniai preparatai:</w:t>
      </w:r>
    </w:p>
    <w:p w14:paraId="19931907" w14:textId="0DB8870C" w:rsidR="00073B80" w:rsidRDefault="00073B80" w:rsidP="00073B80">
      <w:pPr>
        <w:pStyle w:val="Betarp"/>
        <w:numPr>
          <w:ilvl w:val="0"/>
          <w:numId w:val="46"/>
        </w:numPr>
        <w:ind w:left="1152"/>
        <w:rPr>
          <w:rFonts w:ascii="Times New Roman" w:hAnsi="Times New Roman"/>
        </w:rPr>
      </w:pPr>
      <w:r>
        <w:rPr>
          <w:rFonts w:ascii="Times New Roman" w:hAnsi="Times New Roman"/>
        </w:rPr>
        <w:t xml:space="preserve">fenotiazinai </w:t>
      </w:r>
      <w:r w:rsidR="00284209" w:rsidRPr="00F97FE1">
        <w:rPr>
          <w:rFonts w:ascii="Times New Roman" w:hAnsi="Times New Roman"/>
        </w:rPr>
        <w:t>(</w:t>
      </w:r>
      <w:r>
        <w:rPr>
          <w:rFonts w:ascii="Times New Roman" w:hAnsi="Times New Roman"/>
        </w:rPr>
        <w:t xml:space="preserve">pvz., </w:t>
      </w:r>
      <w:r w:rsidR="00284209" w:rsidRPr="00F97FE1">
        <w:rPr>
          <w:rFonts w:ascii="Times New Roman" w:hAnsi="Times New Roman"/>
        </w:rPr>
        <w:t>chlorpromazinas, ciamemazinas, levomepromazinas, tioridazinas, trifluoperazinas)</w:t>
      </w:r>
      <w:r>
        <w:rPr>
          <w:rFonts w:ascii="Times New Roman" w:hAnsi="Times New Roman"/>
        </w:rPr>
        <w:t>;</w:t>
      </w:r>
    </w:p>
    <w:p w14:paraId="01FF4375" w14:textId="7B21964C" w:rsidR="00073B80" w:rsidRDefault="00284209" w:rsidP="00073B80">
      <w:pPr>
        <w:pStyle w:val="Betarp"/>
        <w:numPr>
          <w:ilvl w:val="0"/>
          <w:numId w:val="46"/>
        </w:numPr>
        <w:ind w:left="1152"/>
        <w:rPr>
          <w:rFonts w:ascii="Times New Roman" w:hAnsi="Times New Roman"/>
        </w:rPr>
      </w:pPr>
      <w:r w:rsidRPr="00F97FE1">
        <w:rPr>
          <w:rFonts w:ascii="Times New Roman" w:hAnsi="Times New Roman"/>
        </w:rPr>
        <w:t>benzamidai (</w:t>
      </w:r>
      <w:r w:rsidR="00073B80">
        <w:rPr>
          <w:rFonts w:ascii="Times New Roman" w:hAnsi="Times New Roman"/>
        </w:rPr>
        <w:t xml:space="preserve">pvz., </w:t>
      </w:r>
      <w:r w:rsidRPr="00F97FE1">
        <w:rPr>
          <w:rFonts w:ascii="Times New Roman" w:hAnsi="Times New Roman"/>
        </w:rPr>
        <w:t>amisulpridas, sulpiridas, sultopridas, tiapridas)</w:t>
      </w:r>
      <w:r w:rsidR="00073B80">
        <w:rPr>
          <w:rFonts w:ascii="Times New Roman" w:hAnsi="Times New Roman"/>
        </w:rPr>
        <w:t>;</w:t>
      </w:r>
    </w:p>
    <w:p w14:paraId="52E38E86" w14:textId="528FD1A0" w:rsidR="00073B80" w:rsidRDefault="00284209" w:rsidP="00073B80">
      <w:pPr>
        <w:pStyle w:val="Betarp"/>
        <w:numPr>
          <w:ilvl w:val="0"/>
          <w:numId w:val="46"/>
        </w:numPr>
        <w:ind w:left="1152"/>
        <w:rPr>
          <w:rFonts w:ascii="Times New Roman" w:hAnsi="Times New Roman"/>
        </w:rPr>
      </w:pPr>
      <w:r w:rsidRPr="00F97FE1">
        <w:rPr>
          <w:rFonts w:ascii="Times New Roman" w:hAnsi="Times New Roman"/>
        </w:rPr>
        <w:t>butirofenonai (droperidolis, haloperidolis)</w:t>
      </w:r>
      <w:r w:rsidR="00073B80">
        <w:rPr>
          <w:rFonts w:ascii="Times New Roman" w:hAnsi="Times New Roman"/>
        </w:rPr>
        <w:t>.</w:t>
      </w:r>
    </w:p>
    <w:p w14:paraId="1AA4E041" w14:textId="5FB9E2E7" w:rsidR="00073B80" w:rsidRDefault="00073B80" w:rsidP="00073B80">
      <w:pPr>
        <w:pStyle w:val="Betarp"/>
        <w:numPr>
          <w:ilvl w:val="0"/>
          <w:numId w:val="46"/>
        </w:numPr>
        <w:rPr>
          <w:rFonts w:ascii="Times New Roman" w:hAnsi="Times New Roman"/>
        </w:rPr>
      </w:pPr>
      <w:r>
        <w:rPr>
          <w:rFonts w:ascii="Times New Roman" w:hAnsi="Times New Roman"/>
        </w:rPr>
        <w:t>K</w:t>
      </w:r>
      <w:r w:rsidR="00284209" w:rsidRPr="00F97FE1">
        <w:rPr>
          <w:rFonts w:ascii="Times New Roman" w:hAnsi="Times New Roman"/>
        </w:rPr>
        <w:t xml:space="preserve">iti </w:t>
      </w:r>
      <w:r>
        <w:rPr>
          <w:rFonts w:ascii="Times New Roman" w:hAnsi="Times New Roman"/>
        </w:rPr>
        <w:t>antipsichoziniai vaistiniai preparatai</w:t>
      </w:r>
      <w:r w:rsidR="00284209" w:rsidRPr="00F97FE1">
        <w:rPr>
          <w:rFonts w:ascii="Times New Roman" w:hAnsi="Times New Roman"/>
        </w:rPr>
        <w:t xml:space="preserve"> (</w:t>
      </w:r>
      <w:r>
        <w:rPr>
          <w:rFonts w:ascii="Times New Roman" w:hAnsi="Times New Roman"/>
        </w:rPr>
        <w:t xml:space="preserve">pvz., </w:t>
      </w:r>
      <w:r w:rsidR="00284209" w:rsidRPr="00F97FE1">
        <w:rPr>
          <w:rFonts w:ascii="Times New Roman" w:hAnsi="Times New Roman"/>
        </w:rPr>
        <w:t>pimozidas)</w:t>
      </w:r>
      <w:r>
        <w:rPr>
          <w:rFonts w:ascii="Times New Roman" w:hAnsi="Times New Roman"/>
        </w:rPr>
        <w:t>;</w:t>
      </w:r>
    </w:p>
    <w:p w14:paraId="4E7C133D" w14:textId="29E5D795" w:rsidR="00073B80" w:rsidRDefault="00073B80" w:rsidP="00073B80">
      <w:pPr>
        <w:pStyle w:val="Betarp"/>
        <w:numPr>
          <w:ilvl w:val="0"/>
          <w:numId w:val="46"/>
        </w:numPr>
        <w:rPr>
          <w:rFonts w:ascii="Times New Roman" w:hAnsi="Times New Roman"/>
        </w:rPr>
      </w:pPr>
      <w:r>
        <w:rPr>
          <w:rFonts w:ascii="Times New Roman" w:hAnsi="Times New Roman"/>
        </w:rPr>
        <w:lastRenderedPageBreak/>
        <w:t>K</w:t>
      </w:r>
      <w:r w:rsidR="00284209" w:rsidRPr="00F97FE1">
        <w:rPr>
          <w:rFonts w:ascii="Times New Roman" w:hAnsi="Times New Roman"/>
        </w:rPr>
        <w:t>it</w:t>
      </w:r>
      <w:r>
        <w:rPr>
          <w:rFonts w:ascii="Times New Roman" w:hAnsi="Times New Roman"/>
        </w:rPr>
        <w:t xml:space="preserve">os medžiagos (pvz., </w:t>
      </w:r>
      <w:r w:rsidR="00284209" w:rsidRPr="00F97FE1">
        <w:rPr>
          <w:rFonts w:ascii="Times New Roman" w:hAnsi="Times New Roman"/>
        </w:rPr>
        <w:t>bepridilis, cisapridas, difemanilis, į veną leidžiami eritromicino preparatai, halofantrinas, mizolastinas, moksifloksacinas, pentamidinas, sparfloksacinas, į veną leidžiami vinkamino preparatai, metadonas, astemizolas, terfenadinas</w:t>
      </w:r>
      <w:r>
        <w:rPr>
          <w:rFonts w:ascii="Times New Roman" w:hAnsi="Times New Roman"/>
        </w:rPr>
        <w:t>)</w:t>
      </w:r>
      <w:r w:rsidR="00284209" w:rsidRPr="00F97FE1">
        <w:rPr>
          <w:rFonts w:ascii="Times New Roman" w:hAnsi="Times New Roman"/>
        </w:rPr>
        <w:t xml:space="preserve">. </w:t>
      </w:r>
    </w:p>
    <w:p w14:paraId="654F4A04" w14:textId="51D40978" w:rsidR="00284209" w:rsidRPr="00F97FE1" w:rsidRDefault="00284209" w:rsidP="00E0029B">
      <w:pPr>
        <w:pStyle w:val="Betarp"/>
        <w:ind w:left="720"/>
        <w:rPr>
          <w:rFonts w:ascii="Times New Roman" w:hAnsi="Times New Roman"/>
        </w:rPr>
      </w:pPr>
      <w:r w:rsidRPr="00F97FE1">
        <w:rPr>
          <w:rFonts w:ascii="Times New Roman" w:hAnsi="Times New Roman"/>
        </w:rPr>
        <w:t>Būtina koreguoti sumažėjusį kalio kiekį, sekti QT intervalą.</w:t>
      </w:r>
    </w:p>
    <w:p w14:paraId="2DD77776" w14:textId="77777777"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V</w:t>
      </w:r>
      <w:r w:rsidRPr="00F97FE1">
        <w:rPr>
          <w:rFonts w:ascii="Times New Roman" w:hAnsi="Times New Roman"/>
          <w:u w:val="single"/>
        </w:rPr>
        <w:t>aistiniai preparatai, mažinantys kalio kiekį</w:t>
      </w:r>
      <w:r w:rsidRPr="00F97FE1">
        <w:rPr>
          <w:rFonts w:ascii="Times New Roman" w:hAnsi="Times New Roman"/>
        </w:rPr>
        <w:t>. Amfotericinas B (į veną leidžiami preparatai), gliukokortikoidai ir mineralkortikoidai (sisteminio poveikio), tetrakozaktidas, stimuliuojantys vidurių laisvinamieji preparatai: didesnė kalio kiekio sumažėjimo rizika (suminis poveikis). Būtina matuoti kalio koncentracijas ir, jei reikia, jas koreguoti. Ypač atsargiai reikia gydyti kartu su rusmenės preparatais. Reikia skirti nestimuliuojančių vidurių laisvinamųjų preparatų.</w:t>
      </w:r>
    </w:p>
    <w:p w14:paraId="3E0EB4F2" w14:textId="51F59FB9"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Rusmenės preparatai</w:t>
      </w:r>
      <w:r w:rsidRPr="00F97FE1">
        <w:rPr>
          <w:rFonts w:ascii="Times New Roman" w:hAnsi="Times New Roman"/>
        </w:rPr>
        <w:t xml:space="preserve">. </w:t>
      </w:r>
      <w:r w:rsidR="00AC71E3" w:rsidRPr="00A90534">
        <w:rPr>
          <w:rFonts w:ascii="Times New Roman" w:hAnsi="Times New Roman"/>
        </w:rPr>
        <w:t>Hipokalemija ir (arba) hipomagnezemija didina toksinio rusmenės preparatų poveikio tikimybę. Reikia matuoti kalio ir magnio koncentracijas plazmoje, registruoti EKG ir, jei reikia, keisti gydymą.</w:t>
      </w:r>
    </w:p>
    <w:p w14:paraId="554081E7" w14:textId="77777777" w:rsidR="00DA114A" w:rsidRPr="00A922C5" w:rsidRDefault="00DA114A" w:rsidP="00DA114A">
      <w:pPr>
        <w:pStyle w:val="Default"/>
        <w:numPr>
          <w:ilvl w:val="0"/>
          <w:numId w:val="31"/>
        </w:numPr>
        <w:tabs>
          <w:tab w:val="clear" w:pos="1353"/>
          <w:tab w:val="num" w:pos="567"/>
        </w:tabs>
        <w:ind w:left="567" w:hanging="567"/>
        <w:rPr>
          <w:sz w:val="22"/>
          <w:szCs w:val="22"/>
          <w:lang w:val="lt-LT"/>
        </w:rPr>
      </w:pPr>
      <w:bookmarkStart w:id="31" w:name="_Hlk505888427"/>
      <w:r>
        <w:rPr>
          <w:sz w:val="22"/>
          <w:szCs w:val="22"/>
          <w:u w:val="single"/>
          <w:lang w:val="lt-LT"/>
        </w:rPr>
        <w:t>Alopurinolis</w:t>
      </w:r>
      <w:r w:rsidRPr="00A922C5">
        <w:rPr>
          <w:sz w:val="22"/>
          <w:szCs w:val="22"/>
          <w:lang w:val="lt-LT"/>
        </w:rPr>
        <w:t xml:space="preserve">. </w:t>
      </w:r>
      <w:r>
        <w:rPr>
          <w:sz w:val="22"/>
          <w:szCs w:val="22"/>
          <w:lang w:val="lt-LT"/>
        </w:rPr>
        <w:t>Vartojant kartu su indapamidu, gali dažniau pasireikš</w:t>
      </w:r>
      <w:r w:rsidRPr="00A922C5">
        <w:rPr>
          <w:sz w:val="22"/>
          <w:szCs w:val="22"/>
          <w:lang w:val="lt-LT"/>
        </w:rPr>
        <w:t xml:space="preserve">ti </w:t>
      </w:r>
      <w:r>
        <w:rPr>
          <w:sz w:val="22"/>
          <w:szCs w:val="22"/>
          <w:lang w:val="lt-LT"/>
        </w:rPr>
        <w:t>padidėjusio jautrumo reakcija į alopurinolį</w:t>
      </w:r>
      <w:r w:rsidRPr="00A922C5">
        <w:rPr>
          <w:sz w:val="22"/>
          <w:szCs w:val="22"/>
          <w:lang w:val="lt-LT"/>
        </w:rPr>
        <w:t>.</w:t>
      </w:r>
    </w:p>
    <w:bookmarkEnd w:id="31"/>
    <w:p w14:paraId="26C45A87" w14:textId="77777777" w:rsidR="00284209" w:rsidRPr="00F97FE1" w:rsidRDefault="00284209" w:rsidP="00F97FE1">
      <w:pPr>
        <w:pStyle w:val="Betarp"/>
        <w:rPr>
          <w:rFonts w:ascii="Times New Roman" w:hAnsi="Times New Roman"/>
        </w:rPr>
      </w:pPr>
    </w:p>
    <w:p w14:paraId="55D1BE30" w14:textId="77777777" w:rsidR="00284209" w:rsidRPr="00F97FE1" w:rsidRDefault="00284209" w:rsidP="00F97FE1">
      <w:pPr>
        <w:pStyle w:val="Betarp"/>
        <w:rPr>
          <w:rFonts w:ascii="Times New Roman" w:hAnsi="Times New Roman"/>
          <w:i/>
        </w:rPr>
      </w:pPr>
      <w:r w:rsidRPr="00F97FE1">
        <w:rPr>
          <w:rFonts w:ascii="Times New Roman" w:hAnsi="Times New Roman"/>
          <w:i/>
          <w:iCs/>
        </w:rPr>
        <w:t>Vartojant kartu, reikia imtis tam tikrų atsargumo priemonių</w:t>
      </w:r>
    </w:p>
    <w:p w14:paraId="6A7A2CC6" w14:textId="77777777" w:rsidR="00284209" w:rsidRPr="00F97FE1" w:rsidRDefault="00284209" w:rsidP="007C1EC3">
      <w:pPr>
        <w:pStyle w:val="Betarp"/>
        <w:ind w:left="567" w:hanging="567"/>
        <w:rPr>
          <w:rFonts w:ascii="Times New Roman" w:hAnsi="Times New Roman"/>
          <w:i/>
        </w:rPr>
      </w:pPr>
      <w:r w:rsidRPr="007C1EC3">
        <w:rPr>
          <w:rFonts w:ascii="Times New Roman" w:hAnsi="Times New Roman"/>
        </w:rPr>
        <w:t>-</w:t>
      </w:r>
      <w:r w:rsidRPr="007C1EC3">
        <w:rPr>
          <w:rFonts w:ascii="Times New Roman" w:hAnsi="Times New Roman"/>
        </w:rPr>
        <w:tab/>
      </w:r>
      <w:r w:rsidRPr="00F97FE1">
        <w:rPr>
          <w:rFonts w:ascii="Times New Roman" w:hAnsi="Times New Roman"/>
          <w:u w:val="single"/>
        </w:rPr>
        <w:t>Kalį organizme sulaikantys diuretikai (amiloridas, spironolaktonas, triamterenas)</w:t>
      </w:r>
      <w:r w:rsidRPr="00F97FE1">
        <w:rPr>
          <w:rFonts w:ascii="Times New Roman" w:hAnsi="Times New Roman"/>
        </w:rPr>
        <w:t>. Nors racionalus derinys kai kuriems pacientams yra naudingas, vis tiek gali pasireikšti hipokalemija arba hiperkalemija (ypač pacientams, kuriems pasireiškia inkstų funkcijos nepakankamumas arba diabetas). Reikia matuoti kalio koncentracijas plazmoje bei registruoti EKG ir, jeigu reikia, peržiūrėti gydymą.</w:t>
      </w:r>
    </w:p>
    <w:p w14:paraId="6C149300" w14:textId="77777777"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Metforminas</w:t>
      </w:r>
      <w:r w:rsidRPr="00F97FE1">
        <w:rPr>
          <w:rFonts w:ascii="Times New Roman" w:hAnsi="Times New Roman"/>
        </w:rPr>
        <w:t>. Metformino sukelta pieno rūgšties acidozė dėl galimo funkcinio inkstų nepakankamumo, atsiradusio dėl diuretikų ir ypač kilpinių diuretikų vartojimo. Nevartoti metformino, kai kreatinino koncentracijos plazmoje viršija 15 mg/l (135 mikromoliai/l) vyrams ir 12 mg/l (110 mikromolių/l) moterims.</w:t>
      </w:r>
    </w:p>
    <w:p w14:paraId="6C58567E" w14:textId="77777777"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J</w:t>
      </w:r>
      <w:r w:rsidRPr="00F97FE1">
        <w:rPr>
          <w:rFonts w:ascii="Times New Roman" w:hAnsi="Times New Roman"/>
          <w:u w:val="single"/>
        </w:rPr>
        <w:t>odo turintys kontrastiniai preparatai</w:t>
      </w:r>
      <w:r w:rsidRPr="00F97FE1">
        <w:rPr>
          <w:rFonts w:ascii="Times New Roman" w:hAnsi="Times New Roman"/>
        </w:rPr>
        <w:t>. Diuretikų sukeltos dehidracijos atvejais padidėja ūmaus inkstų nepakankamumo rizika, ypač tada, kai vartojamos didelės dozės jodo turinčių kontrastinių preparatų. Prieš skiriant tokius preparatus, reikia atkurti skysčių kiekį.</w:t>
      </w:r>
    </w:p>
    <w:p w14:paraId="13FB0468" w14:textId="77777777"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K</w:t>
      </w:r>
      <w:r w:rsidRPr="00F97FE1">
        <w:rPr>
          <w:rFonts w:ascii="Times New Roman" w:hAnsi="Times New Roman"/>
          <w:u w:val="single"/>
        </w:rPr>
        <w:t>alcio druskos</w:t>
      </w:r>
      <w:r w:rsidRPr="00F97FE1">
        <w:rPr>
          <w:rFonts w:ascii="Times New Roman" w:hAnsi="Times New Roman"/>
        </w:rPr>
        <w:t>. Gali padidėti kalcio kiekis, nes sumažėja jo išskyrimas su šlapimu.</w:t>
      </w:r>
    </w:p>
    <w:p w14:paraId="1FE4BB29" w14:textId="77777777"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EC7F3C">
        <w:rPr>
          <w:rFonts w:ascii="Times New Roman" w:hAnsi="Times New Roman"/>
          <w:u w:val="single"/>
        </w:rPr>
        <w:t>C</w:t>
      </w:r>
      <w:r w:rsidRPr="00F97FE1">
        <w:rPr>
          <w:rFonts w:ascii="Times New Roman" w:hAnsi="Times New Roman"/>
          <w:u w:val="single"/>
        </w:rPr>
        <w:t>iklosporinas, takrolimuzas</w:t>
      </w:r>
      <w:r w:rsidRPr="00F97FE1">
        <w:rPr>
          <w:rFonts w:ascii="Times New Roman" w:hAnsi="Times New Roman"/>
        </w:rPr>
        <w:t>. Kreatinino kiekio padidėjimo rizika, nekintant cirkuliuojančio ciklosporino kiekiui, net jei nėra druskų ir skysčio trūkumo.</w:t>
      </w:r>
    </w:p>
    <w:p w14:paraId="24ECE246" w14:textId="77777777" w:rsidR="00284209" w:rsidRPr="00F97FE1" w:rsidRDefault="00284209" w:rsidP="007C1EC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r>
      <w:r w:rsidRPr="00F97FE1">
        <w:rPr>
          <w:rFonts w:ascii="Times New Roman" w:hAnsi="Times New Roman"/>
          <w:u w:val="single"/>
        </w:rPr>
        <w:t>Kortikosteroidai, tetrakozaktidas (sisteminio poveikio</w:t>
      </w:r>
      <w:r w:rsidRPr="00F97FE1">
        <w:rPr>
          <w:rFonts w:ascii="Times New Roman" w:hAnsi="Times New Roman"/>
        </w:rPr>
        <w:t>). Antihipertenzinio poveikio susilpnėjimas (kortikosteroidų sukeltas elektrolitų ir skysčių susilaikymas).</w:t>
      </w:r>
    </w:p>
    <w:p w14:paraId="2EB14AC2" w14:textId="77777777" w:rsidR="00284209" w:rsidRPr="00F97FE1" w:rsidRDefault="00284209" w:rsidP="00F97FE1">
      <w:pPr>
        <w:pStyle w:val="Betarp"/>
        <w:rPr>
          <w:rFonts w:ascii="Times New Roman" w:hAnsi="Times New Roman"/>
        </w:rPr>
      </w:pPr>
    </w:p>
    <w:p w14:paraId="628DB836" w14:textId="77777777" w:rsidR="00284209" w:rsidRPr="00F97FE1" w:rsidRDefault="00284209" w:rsidP="007C1EC3">
      <w:pPr>
        <w:pStyle w:val="Betarp"/>
        <w:ind w:left="567" w:hanging="567"/>
        <w:rPr>
          <w:rFonts w:ascii="Times New Roman" w:hAnsi="Times New Roman"/>
          <w:b/>
        </w:rPr>
      </w:pPr>
      <w:bookmarkStart w:id="32" w:name="_Toc129243107"/>
      <w:bookmarkStart w:id="33" w:name="_Toc129243232"/>
      <w:r w:rsidRPr="00F97FE1">
        <w:rPr>
          <w:rFonts w:ascii="Times New Roman" w:hAnsi="Times New Roman"/>
          <w:b/>
        </w:rPr>
        <w:t>4.6</w:t>
      </w:r>
      <w:r w:rsidRPr="00F97FE1">
        <w:rPr>
          <w:rFonts w:ascii="Times New Roman" w:hAnsi="Times New Roman"/>
          <w:b/>
        </w:rPr>
        <w:tab/>
        <w:t>Vaisingumas, nėštumo ir žindymo laikotarpis</w:t>
      </w:r>
      <w:bookmarkEnd w:id="32"/>
      <w:bookmarkEnd w:id="33"/>
    </w:p>
    <w:p w14:paraId="71E0D13F" w14:textId="77777777" w:rsidR="00284209" w:rsidRPr="00F97FE1" w:rsidRDefault="00284209" w:rsidP="00F97FE1">
      <w:pPr>
        <w:pStyle w:val="Betarp"/>
        <w:rPr>
          <w:rFonts w:ascii="Times New Roman" w:hAnsi="Times New Roman"/>
        </w:rPr>
      </w:pPr>
    </w:p>
    <w:p w14:paraId="58C851BA" w14:textId="77777777" w:rsidR="00284209" w:rsidRPr="00F97FE1" w:rsidRDefault="00284209" w:rsidP="00F97FE1">
      <w:pPr>
        <w:pStyle w:val="Betarp"/>
        <w:rPr>
          <w:rFonts w:ascii="Times New Roman" w:hAnsi="Times New Roman"/>
        </w:rPr>
      </w:pPr>
      <w:r w:rsidRPr="00F97FE1">
        <w:rPr>
          <w:rFonts w:ascii="Times New Roman" w:hAnsi="Times New Roman"/>
        </w:rPr>
        <w:t>Atsižvelgiant į atskirų šio sudėtinio preparato ingredientų poveikį nėštumui ir žindymui, Noliprel forte 5 mg/1,25 mg nerekomenduojama vartoti pirmąjį nėštumo trimestrą. Noliprel forte 5 mg/1,25 mg negalima vartoti antrąjį ir trečiąjį nėštumo trimestrais.</w:t>
      </w:r>
    </w:p>
    <w:p w14:paraId="17F41F85" w14:textId="77777777" w:rsidR="00284209" w:rsidRPr="00F97FE1" w:rsidRDefault="00284209" w:rsidP="00F97FE1">
      <w:pPr>
        <w:pStyle w:val="Betarp"/>
        <w:rPr>
          <w:rFonts w:ascii="Times New Roman" w:hAnsi="Times New Roman"/>
        </w:rPr>
      </w:pPr>
    </w:p>
    <w:p w14:paraId="0B69E7B8" w14:textId="718C4AD7" w:rsidR="00284209" w:rsidRPr="00F97FE1" w:rsidRDefault="00284209" w:rsidP="00F97FE1">
      <w:pPr>
        <w:pStyle w:val="Betarp"/>
        <w:rPr>
          <w:rFonts w:ascii="Times New Roman" w:hAnsi="Times New Roman"/>
        </w:rPr>
      </w:pPr>
      <w:r w:rsidRPr="00F97FE1">
        <w:rPr>
          <w:rFonts w:ascii="Times New Roman" w:hAnsi="Times New Roman"/>
        </w:rPr>
        <w:t>Noliprel forte 5 mg/1,25 mg vartoti žindymo metu ne</w:t>
      </w:r>
      <w:r w:rsidR="00073B80">
        <w:rPr>
          <w:rFonts w:ascii="Times New Roman" w:hAnsi="Times New Roman"/>
        </w:rPr>
        <w:t>rekomenduojama</w:t>
      </w:r>
      <w:r w:rsidRPr="00F97FE1">
        <w:rPr>
          <w:rFonts w:ascii="Times New Roman" w:hAnsi="Times New Roman"/>
        </w:rPr>
        <w:t>. Reikia nuspręsti, ar nustoti žindyti, ar nustoti vartoti Noliprel forte 5 mg/1,25 mg, atsižvelgiant į tai, kiek svarbus yra šis gydymas motinai.</w:t>
      </w:r>
    </w:p>
    <w:p w14:paraId="78EB2C5F" w14:textId="77777777" w:rsidR="00284209" w:rsidRPr="00F97FE1" w:rsidRDefault="00284209" w:rsidP="00F97FE1">
      <w:pPr>
        <w:pStyle w:val="Betarp"/>
        <w:rPr>
          <w:rFonts w:ascii="Times New Roman" w:hAnsi="Times New Roman"/>
        </w:rPr>
      </w:pPr>
    </w:p>
    <w:p w14:paraId="711230FE"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Nėštumas</w:t>
      </w:r>
    </w:p>
    <w:p w14:paraId="61EE8379" w14:textId="77777777" w:rsidR="00284209" w:rsidRPr="00F97FE1" w:rsidRDefault="00284209" w:rsidP="00F97FE1">
      <w:pPr>
        <w:pStyle w:val="Betarp"/>
        <w:rPr>
          <w:rFonts w:ascii="Times New Roman" w:hAnsi="Times New Roman"/>
          <w:i/>
        </w:rPr>
      </w:pPr>
    </w:p>
    <w:p w14:paraId="163694E6"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Perindoprilis</w:t>
      </w:r>
    </w:p>
    <w:p w14:paraId="46FAEA29" w14:textId="77777777" w:rsidR="00284209" w:rsidRPr="00F97FE1" w:rsidRDefault="00284209" w:rsidP="00F97FE1">
      <w:pPr>
        <w:pStyle w:val="Betarp"/>
        <w:rPr>
          <w:rFonts w:ascii="Times New Roman" w:hAnsi="Times New Roman"/>
        </w:rPr>
      </w:pPr>
    </w:p>
    <w:p w14:paraId="22F5FFFD" w14:textId="77777777" w:rsidR="00284209" w:rsidRPr="00F97FE1" w:rsidRDefault="00284209" w:rsidP="00196F78">
      <w:pPr>
        <w:pStyle w:val="Betarp"/>
        <w:pBdr>
          <w:top w:val="single" w:sz="4" w:space="1" w:color="auto"/>
          <w:left w:val="single" w:sz="4" w:space="4" w:color="auto"/>
          <w:bottom w:val="single" w:sz="4" w:space="1" w:color="auto"/>
          <w:right w:val="single" w:sz="4" w:space="4" w:color="auto"/>
        </w:pBdr>
        <w:rPr>
          <w:rFonts w:ascii="Times New Roman" w:hAnsi="Times New Roman"/>
        </w:rPr>
      </w:pPr>
      <w:r w:rsidRPr="00F97FE1">
        <w:rPr>
          <w:rFonts w:ascii="Times New Roman" w:hAnsi="Times New Roman"/>
        </w:rPr>
        <w:t>Pirmuoju nėštumo trimestru AKF inhibitorių vartoti nerekomenduojama (žr. 4.4 skyrių). Antruoju ir trečiuoju nėštumo trimestrais jų vartoti draudžiama (žr. 4.3 ir 4.4 skyrius).</w:t>
      </w:r>
    </w:p>
    <w:p w14:paraId="526A3F43" w14:textId="77777777" w:rsidR="00284209" w:rsidRPr="00F97FE1" w:rsidRDefault="00284209" w:rsidP="00F97FE1">
      <w:pPr>
        <w:pStyle w:val="Betarp"/>
        <w:rPr>
          <w:rFonts w:ascii="Times New Roman" w:hAnsi="Times New Roman"/>
        </w:rPr>
      </w:pPr>
    </w:p>
    <w:p w14:paraId="5109C993"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w:t>
      </w:r>
      <w:r w:rsidRPr="00F97FE1">
        <w:rPr>
          <w:rFonts w:ascii="Times New Roman" w:hAnsi="Times New Roman"/>
        </w:rPr>
        <w:lastRenderedPageBreak/>
        <w:t xml:space="preserve">saugumas ištirtas. Nustačius nėštumą, AKF inhibitorių vartojimą būtina nedelsiant nutraukti ir, jei reikia, skirti kitokį tinkamą gydymą. </w:t>
      </w:r>
    </w:p>
    <w:p w14:paraId="7F86FD3E" w14:textId="77777777" w:rsidR="00284209" w:rsidRPr="00F97FE1" w:rsidRDefault="00284209" w:rsidP="00F97FE1">
      <w:pPr>
        <w:pStyle w:val="Betarp"/>
        <w:rPr>
          <w:rFonts w:ascii="Times New Roman" w:hAnsi="Times New Roman"/>
        </w:rPr>
      </w:pPr>
    </w:p>
    <w:p w14:paraId="78AE227D" w14:textId="77777777" w:rsidR="00284209" w:rsidRPr="00F97FE1" w:rsidRDefault="00284209" w:rsidP="00F97FE1">
      <w:pPr>
        <w:pStyle w:val="Betarp"/>
        <w:rPr>
          <w:rFonts w:ascii="Times New Roman" w:hAnsi="Times New Roman"/>
        </w:rPr>
      </w:pPr>
      <w:r w:rsidRPr="00F97FE1">
        <w:rPr>
          <w:rFonts w:ascii="Times New Roman" w:hAnsi="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B6E1610" w14:textId="77777777" w:rsidR="00284209" w:rsidRPr="00F97FE1" w:rsidRDefault="00284209" w:rsidP="00F97FE1">
      <w:pPr>
        <w:pStyle w:val="Betarp"/>
        <w:rPr>
          <w:rFonts w:ascii="Times New Roman" w:hAnsi="Times New Roman"/>
        </w:rPr>
      </w:pPr>
    </w:p>
    <w:p w14:paraId="59513901" w14:textId="77777777" w:rsidR="00284209" w:rsidRPr="00F97FE1" w:rsidRDefault="00284209" w:rsidP="00F97FE1">
      <w:pPr>
        <w:pStyle w:val="Betarp"/>
        <w:rPr>
          <w:rFonts w:ascii="Times New Roman" w:hAnsi="Times New Roman"/>
        </w:rPr>
      </w:pPr>
      <w:r w:rsidRPr="00F97FE1">
        <w:rPr>
          <w:rFonts w:ascii="Times New Roman" w:hAnsi="Times New Roman"/>
        </w:rPr>
        <w:t>Jeigu moteris antruoju arba trečiuoju nėštumo trimestru vartojo AKF inhibitorių, reikia ultragarsu sekti vaisiaus inkstų funkciją ir kaukolę.</w:t>
      </w:r>
    </w:p>
    <w:p w14:paraId="1C04C95C" w14:textId="77777777" w:rsidR="00284209" w:rsidRPr="00F97FE1" w:rsidRDefault="00284209" w:rsidP="00F97FE1">
      <w:pPr>
        <w:pStyle w:val="Betarp"/>
        <w:rPr>
          <w:rFonts w:ascii="Times New Roman" w:hAnsi="Times New Roman"/>
        </w:rPr>
      </w:pPr>
    </w:p>
    <w:p w14:paraId="7EAD9AC5"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Reikia atidžiai sekti, ar naujagimiams, kurių motinos nėštumo metu vartojo AKF inhibitorių, nepasireiškia hipotenzija (žr. 4.3 ir 4.4 skyrius). </w:t>
      </w:r>
    </w:p>
    <w:p w14:paraId="65177B4A" w14:textId="77777777" w:rsidR="00284209" w:rsidRPr="00F97FE1" w:rsidRDefault="00284209" w:rsidP="00F97FE1">
      <w:pPr>
        <w:pStyle w:val="Betarp"/>
        <w:rPr>
          <w:rFonts w:ascii="Times New Roman" w:hAnsi="Times New Roman"/>
        </w:rPr>
      </w:pPr>
    </w:p>
    <w:p w14:paraId="50E1AC4F"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Indapamidas</w:t>
      </w:r>
    </w:p>
    <w:p w14:paraId="7C9C3826" w14:textId="77777777" w:rsidR="00284209" w:rsidRPr="00F97FE1" w:rsidRDefault="00284209" w:rsidP="00F97FE1">
      <w:pPr>
        <w:pStyle w:val="Betarp"/>
        <w:rPr>
          <w:rFonts w:ascii="Times New Roman" w:hAnsi="Times New Roman"/>
        </w:rPr>
      </w:pPr>
    </w:p>
    <w:p w14:paraId="102307C3" w14:textId="77777777" w:rsidR="00284209" w:rsidRPr="00F97FE1" w:rsidRDefault="00284209" w:rsidP="00F97FE1">
      <w:pPr>
        <w:pStyle w:val="Betarp"/>
        <w:rPr>
          <w:rFonts w:ascii="Times New Roman" w:hAnsi="Times New Roman"/>
        </w:rPr>
      </w:pPr>
      <w:r w:rsidRPr="00F97FE1">
        <w:rPr>
          <w:rFonts w:ascii="Times New Roman" w:hAnsi="Times New Roman"/>
          <w:bCs/>
          <w:iCs/>
        </w:rPr>
        <w:t xml:space="preserve">Duomenų apie indapamido vartojimą moterims nėštumo metu nėra arba jų yra nedaug (duomenų yra mažiau kaip apie 300 nėštumų baigčių). </w:t>
      </w:r>
      <w:r w:rsidRPr="00F97FE1">
        <w:rPr>
          <w:rFonts w:ascii="Times New Roman" w:hAnsi="Times New Roman"/>
        </w:rPr>
        <w:t>Ilgalaikis tiazidų poveikis trečiajame nėštumo trimestre gali sumažinti motinos plazmos tūrį ir kraujo tėkmę iš gimdos per placentą, o tai gali sukelti vaisiaus ir placentos išemiją ir augimo atsilikimą.</w:t>
      </w:r>
    </w:p>
    <w:p w14:paraId="2AED845B" w14:textId="77777777" w:rsidR="00284209" w:rsidRPr="00F97FE1" w:rsidRDefault="00284209" w:rsidP="00F97FE1">
      <w:pPr>
        <w:pStyle w:val="Betarp"/>
        <w:rPr>
          <w:rFonts w:ascii="Times New Roman" w:hAnsi="Times New Roman"/>
        </w:rPr>
      </w:pPr>
    </w:p>
    <w:p w14:paraId="74FB5998" w14:textId="77777777" w:rsidR="00284209" w:rsidRPr="00F97FE1" w:rsidRDefault="00284209" w:rsidP="00F97FE1">
      <w:pPr>
        <w:pStyle w:val="Betarp"/>
        <w:rPr>
          <w:rFonts w:ascii="Times New Roman" w:hAnsi="Times New Roman"/>
        </w:rPr>
      </w:pPr>
      <w:r w:rsidRPr="00F97FE1">
        <w:rPr>
          <w:rFonts w:ascii="Times New Roman" w:hAnsi="Times New Roman"/>
        </w:rPr>
        <w:t>Tyrimai su gyvūnais tiesioginio ar netiesioginio kenksmingo toksinio poveikio reprodukcijai neparodė (žr. 5.3 skyrių).</w:t>
      </w:r>
    </w:p>
    <w:p w14:paraId="69A90172" w14:textId="77777777" w:rsidR="00284209" w:rsidRPr="00F97FE1" w:rsidRDefault="00284209" w:rsidP="00F97FE1">
      <w:pPr>
        <w:pStyle w:val="Betarp"/>
        <w:rPr>
          <w:rFonts w:ascii="Times New Roman" w:hAnsi="Times New Roman"/>
        </w:rPr>
      </w:pPr>
    </w:p>
    <w:p w14:paraId="13A95B8B" w14:textId="77777777" w:rsidR="00284209" w:rsidRPr="00F97FE1" w:rsidRDefault="00284209" w:rsidP="00F97FE1">
      <w:pPr>
        <w:pStyle w:val="Betarp"/>
        <w:rPr>
          <w:rFonts w:ascii="Times New Roman" w:hAnsi="Times New Roman"/>
          <w:bCs/>
        </w:rPr>
      </w:pPr>
      <w:r w:rsidRPr="00F97FE1">
        <w:rPr>
          <w:rFonts w:ascii="Times New Roman" w:hAnsi="Times New Roman"/>
          <w:bCs/>
        </w:rPr>
        <w:t>Dėl atsargumo geriau nevartoti ind</w:t>
      </w:r>
      <w:r w:rsidR="00DA114A">
        <w:rPr>
          <w:rFonts w:ascii="Times New Roman" w:hAnsi="Times New Roman"/>
          <w:bCs/>
        </w:rPr>
        <w:t>a</w:t>
      </w:r>
      <w:r w:rsidRPr="00F97FE1">
        <w:rPr>
          <w:rFonts w:ascii="Times New Roman" w:hAnsi="Times New Roman"/>
          <w:bCs/>
        </w:rPr>
        <w:t>pamido nėštumo metu.</w:t>
      </w:r>
    </w:p>
    <w:p w14:paraId="632990E7" w14:textId="77777777" w:rsidR="00284209" w:rsidRPr="00F97FE1" w:rsidRDefault="00284209" w:rsidP="00F97FE1">
      <w:pPr>
        <w:pStyle w:val="Betarp"/>
        <w:rPr>
          <w:rFonts w:ascii="Times New Roman" w:hAnsi="Times New Roman"/>
          <w:u w:val="single"/>
        </w:rPr>
      </w:pPr>
    </w:p>
    <w:p w14:paraId="4CA8CA9B"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Žindymas</w:t>
      </w:r>
    </w:p>
    <w:p w14:paraId="02716A3D" w14:textId="77777777" w:rsidR="00284209" w:rsidRPr="00F97FE1" w:rsidRDefault="00284209" w:rsidP="00F97FE1">
      <w:pPr>
        <w:pStyle w:val="Betarp"/>
        <w:rPr>
          <w:rFonts w:ascii="Times New Roman" w:hAnsi="Times New Roman"/>
        </w:rPr>
      </w:pPr>
    </w:p>
    <w:p w14:paraId="5405560A" w14:textId="2E200089" w:rsidR="00284209" w:rsidRPr="00F97FE1" w:rsidRDefault="00284209" w:rsidP="00F97FE1">
      <w:pPr>
        <w:pStyle w:val="Betarp"/>
        <w:rPr>
          <w:rFonts w:ascii="Times New Roman" w:hAnsi="Times New Roman"/>
        </w:rPr>
      </w:pPr>
      <w:r w:rsidRPr="00F97FE1">
        <w:rPr>
          <w:rFonts w:ascii="Times New Roman" w:hAnsi="Times New Roman"/>
        </w:rPr>
        <w:t xml:space="preserve">Noliprel forte 5 mg/1,25 mg </w:t>
      </w:r>
      <w:r w:rsidR="00073B80">
        <w:rPr>
          <w:rFonts w:ascii="Times New Roman" w:hAnsi="Times New Roman"/>
        </w:rPr>
        <w:t>nerekomenduojamas</w:t>
      </w:r>
      <w:r w:rsidR="00073B80" w:rsidRPr="00F97FE1">
        <w:rPr>
          <w:rFonts w:ascii="Times New Roman" w:hAnsi="Times New Roman"/>
        </w:rPr>
        <w:t xml:space="preserve"> </w:t>
      </w:r>
      <w:r w:rsidRPr="00F97FE1">
        <w:rPr>
          <w:rFonts w:ascii="Times New Roman" w:hAnsi="Times New Roman"/>
        </w:rPr>
        <w:t>žindymo laikotarpiu.</w:t>
      </w:r>
    </w:p>
    <w:p w14:paraId="6BC29A18" w14:textId="77777777" w:rsidR="00284209" w:rsidRPr="00F97FE1" w:rsidRDefault="00284209" w:rsidP="00F97FE1">
      <w:pPr>
        <w:pStyle w:val="Betarp"/>
        <w:rPr>
          <w:rFonts w:ascii="Times New Roman" w:hAnsi="Times New Roman"/>
        </w:rPr>
      </w:pPr>
    </w:p>
    <w:p w14:paraId="239E811C"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Perindoprilis</w:t>
      </w:r>
    </w:p>
    <w:p w14:paraId="12CBC25A" w14:textId="77777777" w:rsidR="00284209" w:rsidRPr="00F97FE1" w:rsidRDefault="00284209" w:rsidP="00F97FE1">
      <w:pPr>
        <w:pStyle w:val="Betarp"/>
        <w:rPr>
          <w:rFonts w:ascii="Times New Roman" w:hAnsi="Times New Roman"/>
        </w:rPr>
      </w:pPr>
    </w:p>
    <w:p w14:paraId="2DEBAC7F" w14:textId="77777777" w:rsidR="00284209" w:rsidRPr="00F97FE1" w:rsidRDefault="00284209" w:rsidP="00F97FE1">
      <w:pPr>
        <w:pStyle w:val="Betarp"/>
        <w:rPr>
          <w:rFonts w:ascii="Times New Roman" w:hAnsi="Times New Roman"/>
        </w:rPr>
      </w:pPr>
      <w:r w:rsidRPr="00F97FE1">
        <w:rPr>
          <w:rFonts w:ascii="Times New Roman" w:hAnsi="Times New Roman"/>
        </w:rPr>
        <w:t>Kadangi nėra informacijos apie perindoprilio vartojimą žindymo metu, jo vartoti nerekomenduojama ir reikia jį pakeisti alternatyviu gydymu saugesniais vaistais žindymo metu, ypač maitinant naujagimius ar neišnešiotus kūdikius.</w:t>
      </w:r>
    </w:p>
    <w:p w14:paraId="454547A6" w14:textId="77777777" w:rsidR="00284209" w:rsidRPr="00F97FE1" w:rsidRDefault="00284209" w:rsidP="00F97FE1">
      <w:pPr>
        <w:pStyle w:val="Betarp"/>
        <w:rPr>
          <w:rFonts w:ascii="Times New Roman" w:hAnsi="Times New Roman"/>
        </w:rPr>
      </w:pPr>
    </w:p>
    <w:p w14:paraId="0DDA7809"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Indapamidas</w:t>
      </w:r>
    </w:p>
    <w:p w14:paraId="113BA4C0" w14:textId="77777777" w:rsidR="00284209" w:rsidRPr="00F97FE1" w:rsidRDefault="00284209" w:rsidP="00F97FE1">
      <w:pPr>
        <w:pStyle w:val="Betarp"/>
        <w:rPr>
          <w:rFonts w:ascii="Times New Roman" w:hAnsi="Times New Roman"/>
        </w:rPr>
      </w:pPr>
    </w:p>
    <w:p w14:paraId="382C050F" w14:textId="77777777" w:rsidR="00284209" w:rsidRPr="00F97FE1" w:rsidRDefault="00284209" w:rsidP="00F97FE1">
      <w:pPr>
        <w:pStyle w:val="Betarp"/>
        <w:rPr>
          <w:rFonts w:ascii="Times New Roman" w:eastAsia="SimSun" w:hAnsi="Times New Roman"/>
          <w:color w:val="000000"/>
        </w:rPr>
      </w:pPr>
      <w:r w:rsidRPr="00F97FE1">
        <w:rPr>
          <w:rFonts w:ascii="Times New Roman" w:eastAsia="SimSun" w:hAnsi="Times New Roman"/>
          <w:color w:val="000000"/>
          <w:lang w:eastAsia="zh-CN"/>
        </w:rPr>
        <w:t>Nėra pakankamai informacijos apie tai, ar indapamidas arba jo metabolitai</w:t>
      </w:r>
      <w:r w:rsidRPr="00F97FE1">
        <w:rPr>
          <w:rFonts w:ascii="Times New Roman" w:eastAsia="SimSun" w:hAnsi="Times New Roman"/>
          <w:color w:val="000000"/>
        </w:rPr>
        <w:t xml:space="preserve"> išsiskiria į motinos pieną. </w:t>
      </w:r>
      <w:r w:rsidRPr="00F97FE1">
        <w:rPr>
          <w:rFonts w:ascii="Times New Roman" w:hAnsi="Times New Roman"/>
        </w:rPr>
        <w:t xml:space="preserve">Gali pasireikšti padidėjusio jautrumo reakcijų sulfonamidiniams vaistams ir hipokalemija. </w:t>
      </w:r>
      <w:r w:rsidRPr="00F97FE1">
        <w:rPr>
          <w:rFonts w:ascii="Times New Roman" w:eastAsia="SimSun" w:hAnsi="Times New Roman"/>
          <w:color w:val="000000"/>
          <w:lang w:eastAsia="zh-CN"/>
        </w:rPr>
        <w:t xml:space="preserve">Pavojaus žindomiems naujagimiams </w:t>
      </w:r>
      <w:r w:rsidRPr="00F97FE1">
        <w:rPr>
          <w:rFonts w:ascii="Times New Roman" w:eastAsia="SimSun" w:hAnsi="Times New Roman"/>
          <w:lang w:eastAsia="zh-CN"/>
        </w:rPr>
        <w:t>ar</w:t>
      </w:r>
      <w:r w:rsidRPr="00F97FE1">
        <w:rPr>
          <w:rFonts w:ascii="Times New Roman" w:eastAsia="SimSun" w:hAnsi="Times New Roman"/>
          <w:i/>
          <w:iCs/>
          <w:color w:val="000000"/>
          <w:lang w:eastAsia="zh-CN"/>
        </w:rPr>
        <w:t xml:space="preserve"> </w:t>
      </w:r>
      <w:r w:rsidRPr="00F97FE1">
        <w:rPr>
          <w:rFonts w:ascii="Times New Roman" w:eastAsia="SimSun" w:hAnsi="Times New Roman"/>
          <w:color w:val="000000"/>
          <w:lang w:eastAsia="zh-CN"/>
        </w:rPr>
        <w:t>kūdikiams negalima atmesti.</w:t>
      </w:r>
    </w:p>
    <w:p w14:paraId="0BCAE9D8" w14:textId="77777777" w:rsidR="00284209" w:rsidRPr="00F97FE1" w:rsidRDefault="00284209" w:rsidP="00F97FE1">
      <w:pPr>
        <w:pStyle w:val="Betarp"/>
        <w:rPr>
          <w:rFonts w:ascii="Times New Roman" w:eastAsia="SimSun" w:hAnsi="Times New Roman"/>
          <w:color w:val="000000"/>
          <w:lang w:eastAsia="zh-CN"/>
        </w:rPr>
      </w:pPr>
    </w:p>
    <w:p w14:paraId="0279AB56" w14:textId="77777777" w:rsidR="00284209" w:rsidRPr="00F97FE1" w:rsidRDefault="00284209" w:rsidP="00F97FE1">
      <w:pPr>
        <w:pStyle w:val="Betarp"/>
        <w:rPr>
          <w:rFonts w:ascii="Times New Roman" w:hAnsi="Times New Roman"/>
        </w:rPr>
      </w:pPr>
      <w:r w:rsidRPr="00F97FE1">
        <w:rPr>
          <w:rFonts w:ascii="Times New Roman" w:hAnsi="Times New Roman"/>
        </w:rPr>
        <w:t>Indapamidas yra labai panašus į tiazidinius diuretikus, kurių vartojimas žindymo laikotarpiu yra siejamas su pieno išsiskyrimo sumažėjimu arba slopinimu.</w:t>
      </w:r>
    </w:p>
    <w:p w14:paraId="10AEA7A2" w14:textId="77777777" w:rsidR="00284209" w:rsidRPr="00F97FE1" w:rsidRDefault="00284209" w:rsidP="00F97FE1">
      <w:pPr>
        <w:pStyle w:val="Betarp"/>
        <w:rPr>
          <w:rFonts w:ascii="Times New Roman" w:hAnsi="Times New Roman"/>
        </w:rPr>
      </w:pPr>
    </w:p>
    <w:p w14:paraId="1761BDD6" w14:textId="1CC146F0" w:rsidR="00284209" w:rsidRPr="00F97FE1" w:rsidRDefault="00284209" w:rsidP="00F97FE1">
      <w:pPr>
        <w:pStyle w:val="Betarp"/>
        <w:rPr>
          <w:rFonts w:ascii="Times New Roman" w:eastAsia="SimSun" w:hAnsi="Times New Roman"/>
          <w:color w:val="000000"/>
          <w:lang w:eastAsia="zh-CN"/>
        </w:rPr>
      </w:pPr>
      <w:r w:rsidRPr="00F97FE1">
        <w:rPr>
          <w:rFonts w:ascii="Times New Roman" w:eastAsia="SimSun" w:hAnsi="Times New Roman"/>
          <w:color w:val="000000"/>
          <w:lang w:eastAsia="zh-CN"/>
        </w:rPr>
        <w:t xml:space="preserve">Indapamido </w:t>
      </w:r>
      <w:r w:rsidR="00073B80" w:rsidRPr="00F97FE1">
        <w:rPr>
          <w:rFonts w:ascii="Times New Roman" w:eastAsia="SimSun" w:hAnsi="Times New Roman"/>
          <w:color w:val="000000"/>
          <w:lang w:eastAsia="zh-CN"/>
        </w:rPr>
        <w:t>ne</w:t>
      </w:r>
      <w:r w:rsidR="00073B80">
        <w:rPr>
          <w:rFonts w:ascii="Times New Roman" w:eastAsia="SimSun" w:hAnsi="Times New Roman"/>
          <w:color w:val="000000"/>
          <w:lang w:eastAsia="zh-CN"/>
        </w:rPr>
        <w:t>rekomenduojama</w:t>
      </w:r>
      <w:r w:rsidR="00073B80" w:rsidRPr="00F97FE1">
        <w:rPr>
          <w:rFonts w:ascii="Times New Roman" w:eastAsia="SimSun" w:hAnsi="Times New Roman"/>
          <w:color w:val="000000"/>
          <w:lang w:eastAsia="zh-CN"/>
        </w:rPr>
        <w:t xml:space="preserve"> </w:t>
      </w:r>
      <w:r w:rsidRPr="00F97FE1">
        <w:rPr>
          <w:rFonts w:ascii="Times New Roman" w:eastAsia="SimSun" w:hAnsi="Times New Roman"/>
          <w:color w:val="000000"/>
          <w:lang w:eastAsia="zh-CN"/>
        </w:rPr>
        <w:t>vartoti žindymo metu.</w:t>
      </w:r>
    </w:p>
    <w:p w14:paraId="1BBC65E7" w14:textId="77777777" w:rsidR="00284209" w:rsidRPr="00F97FE1" w:rsidRDefault="00284209" w:rsidP="00F97FE1">
      <w:pPr>
        <w:pStyle w:val="Betarp"/>
        <w:rPr>
          <w:rFonts w:ascii="Times New Roman" w:eastAsia="SimSun" w:hAnsi="Times New Roman"/>
          <w:color w:val="000000"/>
          <w:lang w:eastAsia="zh-CN"/>
        </w:rPr>
      </w:pPr>
    </w:p>
    <w:p w14:paraId="259E1A5F" w14:textId="77777777" w:rsidR="00284209" w:rsidRPr="00F97FE1" w:rsidRDefault="00284209" w:rsidP="00F97FE1">
      <w:pPr>
        <w:pStyle w:val="Betarp"/>
        <w:rPr>
          <w:rFonts w:ascii="Times New Roman" w:eastAsia="SimSun" w:hAnsi="Times New Roman"/>
          <w:color w:val="000000"/>
          <w:u w:val="single"/>
          <w:lang w:eastAsia="zh-CN"/>
        </w:rPr>
      </w:pPr>
      <w:r w:rsidRPr="00F97FE1">
        <w:rPr>
          <w:rFonts w:ascii="Times New Roman" w:eastAsia="SimSun" w:hAnsi="Times New Roman"/>
          <w:color w:val="000000"/>
          <w:u w:val="single"/>
          <w:lang w:eastAsia="zh-CN"/>
        </w:rPr>
        <w:t>Vaisingumas</w:t>
      </w:r>
    </w:p>
    <w:p w14:paraId="3D6684FB" w14:textId="77777777" w:rsidR="00284209" w:rsidRPr="00F97FE1" w:rsidRDefault="00284209" w:rsidP="00F97FE1">
      <w:pPr>
        <w:pStyle w:val="Betarp"/>
        <w:rPr>
          <w:rFonts w:ascii="Times New Roman" w:hAnsi="Times New Roman"/>
          <w:bCs/>
          <w:i/>
        </w:rPr>
      </w:pPr>
    </w:p>
    <w:p w14:paraId="21085C30" w14:textId="77777777" w:rsidR="00284209" w:rsidRPr="00F97FE1" w:rsidRDefault="00284209" w:rsidP="00F97FE1">
      <w:pPr>
        <w:pStyle w:val="Betarp"/>
        <w:rPr>
          <w:rFonts w:ascii="Times New Roman" w:hAnsi="Times New Roman"/>
          <w:bCs/>
          <w:i/>
        </w:rPr>
      </w:pPr>
      <w:r w:rsidRPr="00F97FE1">
        <w:rPr>
          <w:rFonts w:ascii="Times New Roman" w:hAnsi="Times New Roman"/>
          <w:bCs/>
          <w:i/>
        </w:rPr>
        <w:t>Perindoprilis ir indapamidas</w:t>
      </w:r>
    </w:p>
    <w:p w14:paraId="58C57075" w14:textId="77777777" w:rsidR="00284209" w:rsidRPr="00F97FE1" w:rsidRDefault="00284209" w:rsidP="00F97FE1">
      <w:pPr>
        <w:pStyle w:val="Betarp"/>
        <w:rPr>
          <w:rFonts w:ascii="Times New Roman" w:hAnsi="Times New Roman"/>
          <w:bCs/>
        </w:rPr>
      </w:pPr>
    </w:p>
    <w:p w14:paraId="29781C3C" w14:textId="77777777" w:rsidR="00284209" w:rsidRPr="00F97FE1" w:rsidRDefault="00284209" w:rsidP="00F97FE1">
      <w:pPr>
        <w:pStyle w:val="Betarp"/>
        <w:rPr>
          <w:rFonts w:ascii="Times New Roman" w:hAnsi="Times New Roman"/>
        </w:rPr>
      </w:pPr>
      <w:r w:rsidRPr="00F97FE1">
        <w:rPr>
          <w:rFonts w:ascii="Times New Roman" w:hAnsi="Times New Roman"/>
          <w:bCs/>
        </w:rPr>
        <w:t>Toksinio poveikio reprodukcijai tyrimai poveikio žiurkių patelių ar patinų vislumui neparodė (žr. 5.3 skyrių). Poveikio žmogaus vaisingumui nesitikima.</w:t>
      </w:r>
    </w:p>
    <w:p w14:paraId="7FDFFA91" w14:textId="77777777" w:rsidR="00284209" w:rsidRPr="00F97FE1" w:rsidRDefault="00284209" w:rsidP="00F97FE1">
      <w:pPr>
        <w:pStyle w:val="Betarp"/>
        <w:rPr>
          <w:rFonts w:ascii="Times New Roman" w:hAnsi="Times New Roman"/>
        </w:rPr>
      </w:pPr>
    </w:p>
    <w:p w14:paraId="4E9C8589" w14:textId="77777777" w:rsidR="00284209" w:rsidRPr="00F97FE1" w:rsidRDefault="00284209" w:rsidP="00042100">
      <w:pPr>
        <w:pStyle w:val="Betarp"/>
        <w:ind w:left="567" w:hanging="567"/>
        <w:rPr>
          <w:rFonts w:ascii="Times New Roman" w:hAnsi="Times New Roman"/>
          <w:b/>
        </w:rPr>
      </w:pPr>
      <w:bookmarkStart w:id="34" w:name="_Toc129243108"/>
      <w:bookmarkStart w:id="35" w:name="_Toc129243233"/>
      <w:r w:rsidRPr="00F97FE1">
        <w:rPr>
          <w:rFonts w:ascii="Times New Roman" w:hAnsi="Times New Roman"/>
          <w:b/>
        </w:rPr>
        <w:t>4.7</w:t>
      </w:r>
      <w:r w:rsidRPr="00F97FE1">
        <w:rPr>
          <w:rFonts w:ascii="Times New Roman" w:hAnsi="Times New Roman"/>
          <w:b/>
        </w:rPr>
        <w:tab/>
        <w:t>Poveikis gebėjimui vairuoti ir valdyti mechanizmus</w:t>
      </w:r>
      <w:bookmarkEnd w:id="34"/>
      <w:bookmarkEnd w:id="35"/>
    </w:p>
    <w:p w14:paraId="65BBB228" w14:textId="77777777" w:rsidR="00284209" w:rsidRPr="00F97FE1" w:rsidRDefault="00284209" w:rsidP="00F97FE1">
      <w:pPr>
        <w:pStyle w:val="Betarp"/>
        <w:rPr>
          <w:rFonts w:ascii="Times New Roman" w:hAnsi="Times New Roman"/>
        </w:rPr>
      </w:pPr>
    </w:p>
    <w:p w14:paraId="01CE7A05" w14:textId="77777777" w:rsidR="00284209" w:rsidRPr="00F97FE1" w:rsidRDefault="00284209" w:rsidP="00F97FE1">
      <w:pPr>
        <w:pStyle w:val="Betarp"/>
        <w:rPr>
          <w:rFonts w:ascii="Times New Roman" w:hAnsi="Times New Roman"/>
        </w:rPr>
      </w:pPr>
    </w:p>
    <w:p w14:paraId="692BB781"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Abi veikliosios medžiagos, atskirai ar Noliprel forte 5 mg/1,25 mg derinys, neveikia pastabumo, bet kai kuriems pacientams gali atsirasti individualių reakcijų į sumažėjusį kraujospūdį, ypač pradedant gydymą ar derinant su kitu antihipertenziniu vaistu.</w:t>
      </w:r>
    </w:p>
    <w:p w14:paraId="4D2BB7B7" w14:textId="77777777" w:rsidR="00284209" w:rsidRPr="00F97FE1" w:rsidRDefault="00284209" w:rsidP="00F97FE1">
      <w:pPr>
        <w:pStyle w:val="Betarp"/>
        <w:rPr>
          <w:rFonts w:ascii="Times New Roman" w:hAnsi="Times New Roman"/>
        </w:rPr>
      </w:pPr>
    </w:p>
    <w:p w14:paraId="2133CEE2" w14:textId="77777777" w:rsidR="00284209" w:rsidRPr="00F97FE1" w:rsidRDefault="00284209" w:rsidP="00F97FE1">
      <w:pPr>
        <w:pStyle w:val="Betarp"/>
        <w:rPr>
          <w:rFonts w:ascii="Times New Roman" w:hAnsi="Times New Roman"/>
        </w:rPr>
      </w:pPr>
      <w:r w:rsidRPr="00F97FE1">
        <w:rPr>
          <w:rFonts w:ascii="Times New Roman" w:hAnsi="Times New Roman"/>
        </w:rPr>
        <w:t>Dėl to gali pablogėti gebėjimas vairuoti ar valdyti mechanizmus.</w:t>
      </w:r>
    </w:p>
    <w:p w14:paraId="5B94810D" w14:textId="77777777" w:rsidR="00284209" w:rsidRPr="00F97FE1" w:rsidRDefault="00284209" w:rsidP="00F97FE1">
      <w:pPr>
        <w:pStyle w:val="Betarp"/>
        <w:rPr>
          <w:rFonts w:ascii="Times New Roman" w:hAnsi="Times New Roman"/>
        </w:rPr>
      </w:pPr>
    </w:p>
    <w:p w14:paraId="6B27BE77" w14:textId="77777777" w:rsidR="00284209" w:rsidRPr="00F97FE1" w:rsidRDefault="00284209" w:rsidP="00042100">
      <w:pPr>
        <w:pStyle w:val="Betarp"/>
        <w:ind w:left="567" w:hanging="567"/>
        <w:rPr>
          <w:rFonts w:ascii="Times New Roman" w:hAnsi="Times New Roman"/>
          <w:b/>
        </w:rPr>
      </w:pPr>
      <w:bookmarkStart w:id="36" w:name="_Toc129243109"/>
      <w:bookmarkStart w:id="37" w:name="_Toc129243234"/>
      <w:r w:rsidRPr="00F97FE1">
        <w:rPr>
          <w:rFonts w:ascii="Times New Roman" w:hAnsi="Times New Roman"/>
          <w:b/>
        </w:rPr>
        <w:t>4.8</w:t>
      </w:r>
      <w:r w:rsidRPr="00F97FE1">
        <w:rPr>
          <w:rFonts w:ascii="Times New Roman" w:hAnsi="Times New Roman"/>
          <w:b/>
        </w:rPr>
        <w:tab/>
        <w:t>Nepageidaujamas poveikis</w:t>
      </w:r>
      <w:bookmarkEnd w:id="36"/>
      <w:bookmarkEnd w:id="37"/>
    </w:p>
    <w:p w14:paraId="6EC2C6E6" w14:textId="77777777" w:rsidR="00284209" w:rsidRPr="00F97FE1" w:rsidRDefault="00284209" w:rsidP="00F97FE1">
      <w:pPr>
        <w:pStyle w:val="Betarp"/>
        <w:rPr>
          <w:rFonts w:ascii="Times New Roman" w:hAnsi="Times New Roman"/>
        </w:rPr>
      </w:pPr>
    </w:p>
    <w:p w14:paraId="41556682" w14:textId="77777777" w:rsidR="00284209" w:rsidRPr="00F97FE1" w:rsidRDefault="00284209" w:rsidP="00741E5C">
      <w:pPr>
        <w:pStyle w:val="Betarp"/>
        <w:numPr>
          <w:ilvl w:val="0"/>
          <w:numId w:val="47"/>
        </w:numPr>
        <w:ind w:left="567" w:hanging="567"/>
        <w:rPr>
          <w:rFonts w:ascii="Times New Roman" w:hAnsi="Times New Roman"/>
        </w:rPr>
      </w:pPr>
      <w:r w:rsidRPr="00F97FE1">
        <w:rPr>
          <w:rFonts w:ascii="Times New Roman" w:hAnsi="Times New Roman"/>
          <w:iCs/>
          <w:lang w:eastAsia="lt-LT"/>
        </w:rPr>
        <w:t>Saugumo duomenų santrauka</w:t>
      </w:r>
    </w:p>
    <w:p w14:paraId="044A53EF" w14:textId="77777777" w:rsidR="00284209" w:rsidRPr="00F97FE1" w:rsidRDefault="00284209" w:rsidP="00F97FE1">
      <w:pPr>
        <w:pStyle w:val="Betarp"/>
        <w:rPr>
          <w:rFonts w:ascii="Times New Roman" w:hAnsi="Times New Roman"/>
        </w:rPr>
      </w:pPr>
    </w:p>
    <w:p w14:paraId="3282AEF9" w14:textId="77777777" w:rsidR="00284209" w:rsidRPr="00F97FE1" w:rsidRDefault="00284209" w:rsidP="00F97FE1">
      <w:pPr>
        <w:pStyle w:val="Betarp"/>
        <w:rPr>
          <w:rFonts w:ascii="Times New Roman" w:hAnsi="Times New Roman"/>
        </w:rPr>
      </w:pPr>
      <w:r w:rsidRPr="00F97FE1">
        <w:rPr>
          <w:rFonts w:ascii="Times New Roman" w:hAnsi="Times New Roman"/>
        </w:rPr>
        <w:t>Perindoprilis slopina renino, angiotenzino, aldosterono sistemą ir kiek sumažina indapamido sukeltą kalio išsiskyrimą. Keturiems procentams pacientų, gydytų Noliprel forte 5 mg/1,25 mg, pasireiškė hipokalemija (mažesnė kaip 3,4 mmol/l kalio koncentracija).</w:t>
      </w:r>
    </w:p>
    <w:p w14:paraId="5A7F544E" w14:textId="77777777" w:rsidR="00284209" w:rsidRPr="00F97FE1" w:rsidRDefault="00284209" w:rsidP="00F97FE1">
      <w:pPr>
        <w:pStyle w:val="Betarp"/>
        <w:rPr>
          <w:rFonts w:ascii="Times New Roman" w:hAnsi="Times New Roman"/>
        </w:rPr>
      </w:pPr>
    </w:p>
    <w:p w14:paraId="61D229F9" w14:textId="77777777" w:rsidR="00284209" w:rsidRPr="00F97FE1" w:rsidRDefault="00284209" w:rsidP="00F97FE1">
      <w:pPr>
        <w:pStyle w:val="Betarp"/>
        <w:rPr>
          <w:rFonts w:ascii="Times New Roman" w:hAnsi="Times New Roman"/>
        </w:rPr>
      </w:pPr>
      <w:r w:rsidRPr="00F97FE1">
        <w:rPr>
          <w:rFonts w:ascii="Times New Roman" w:hAnsi="Times New Roman"/>
        </w:rPr>
        <w:t>Dažniausiai pasireiškusios nepageidaujamos reakcijos yra</w:t>
      </w:r>
    </w:p>
    <w:p w14:paraId="56A1160A" w14:textId="77777777" w:rsidR="00284209" w:rsidRPr="00F97FE1" w:rsidRDefault="00284209" w:rsidP="00F97FE1">
      <w:pPr>
        <w:pStyle w:val="Betarp"/>
        <w:rPr>
          <w:rFonts w:ascii="Times New Roman" w:hAnsi="Times New Roman"/>
        </w:rPr>
      </w:pPr>
    </w:p>
    <w:p w14:paraId="7CD75CA3" w14:textId="524F43B2" w:rsidR="00284209" w:rsidRPr="00F97FE1" w:rsidRDefault="00284209" w:rsidP="00042100">
      <w:pPr>
        <w:pStyle w:val="Betarp"/>
        <w:numPr>
          <w:ilvl w:val="0"/>
          <w:numId w:val="46"/>
        </w:numPr>
        <w:ind w:left="567" w:hanging="567"/>
        <w:rPr>
          <w:rFonts w:ascii="Times New Roman" w:hAnsi="Times New Roman"/>
        </w:rPr>
      </w:pPr>
      <w:r w:rsidRPr="00F97FE1">
        <w:rPr>
          <w:rFonts w:ascii="Times New Roman" w:hAnsi="Times New Roman"/>
        </w:rPr>
        <w:t xml:space="preserve">Į perindoprilį: galvos svaigimas, galvos skausmas, parestezija, skonio pojūčio sutrikimas, regėjimo sutrikimas, galvos sukimasis, spengimas ausyse, hipotenzija, kosulys, dusulys, pilvo skausmas, vidurių užkietėjimas, dispepsija, viduriavimas, pykinimas, vėmimas, niežėjimas, bėrimas, raumenų </w:t>
      </w:r>
      <w:r w:rsidR="00073B80">
        <w:rPr>
          <w:rFonts w:ascii="Times New Roman" w:hAnsi="Times New Roman"/>
        </w:rPr>
        <w:t>spazmai</w:t>
      </w:r>
      <w:r w:rsidRPr="00F97FE1">
        <w:rPr>
          <w:rFonts w:ascii="Times New Roman" w:hAnsi="Times New Roman"/>
        </w:rPr>
        <w:t>, astenija.</w:t>
      </w:r>
    </w:p>
    <w:p w14:paraId="6D09E5B4" w14:textId="77777777" w:rsidR="00284209" w:rsidRPr="00F97FE1" w:rsidRDefault="00284209" w:rsidP="00042100">
      <w:pPr>
        <w:pStyle w:val="Betarp"/>
        <w:ind w:left="567" w:hanging="567"/>
        <w:rPr>
          <w:rFonts w:ascii="Times New Roman" w:hAnsi="Times New Roman"/>
        </w:rPr>
      </w:pPr>
    </w:p>
    <w:p w14:paraId="2FBE1A69" w14:textId="73E57298" w:rsidR="00284209" w:rsidRPr="00F97FE1" w:rsidRDefault="00284209" w:rsidP="00042100">
      <w:pPr>
        <w:pStyle w:val="Betarp"/>
        <w:numPr>
          <w:ilvl w:val="0"/>
          <w:numId w:val="46"/>
        </w:numPr>
        <w:ind w:left="567" w:hanging="567"/>
        <w:rPr>
          <w:rFonts w:ascii="Times New Roman" w:hAnsi="Times New Roman"/>
        </w:rPr>
      </w:pPr>
      <w:r w:rsidRPr="00F97FE1">
        <w:rPr>
          <w:rFonts w:ascii="Times New Roman" w:hAnsi="Times New Roman"/>
        </w:rPr>
        <w:t xml:space="preserve">Į indapamidą: </w:t>
      </w:r>
      <w:r w:rsidR="00AC71E3">
        <w:rPr>
          <w:rFonts w:ascii="Times New Roman" w:hAnsi="Times New Roman"/>
        </w:rPr>
        <w:t xml:space="preserve">hipokalemija, </w:t>
      </w:r>
      <w:r w:rsidRPr="00F97FE1">
        <w:rPr>
          <w:rFonts w:ascii="Times New Roman" w:hAnsi="Times New Roman"/>
        </w:rPr>
        <w:t>padidėjęs jautrumas (daugiausiai odos reakcijos) asmenims, kurie turi polinkį į alergines arba astmines reakcijas, ir makulopapulinis bėrimas.</w:t>
      </w:r>
    </w:p>
    <w:p w14:paraId="2B07F6E7" w14:textId="77777777" w:rsidR="00284209" w:rsidRPr="00F97FE1" w:rsidRDefault="00284209" w:rsidP="00F97FE1">
      <w:pPr>
        <w:pStyle w:val="Betarp"/>
        <w:rPr>
          <w:rFonts w:ascii="Times New Roman" w:hAnsi="Times New Roman"/>
          <w:bCs/>
          <w:iCs/>
          <w:dstrike/>
        </w:rPr>
      </w:pPr>
    </w:p>
    <w:p w14:paraId="6B97BDB4" w14:textId="77777777" w:rsidR="00284209" w:rsidRPr="00F97FE1" w:rsidRDefault="00284209" w:rsidP="00042100">
      <w:pPr>
        <w:pStyle w:val="Betarp"/>
        <w:numPr>
          <w:ilvl w:val="0"/>
          <w:numId w:val="47"/>
        </w:numPr>
        <w:ind w:left="567" w:hanging="567"/>
        <w:rPr>
          <w:rFonts w:ascii="Times New Roman" w:hAnsi="Times New Roman"/>
        </w:rPr>
      </w:pPr>
      <w:r w:rsidRPr="00F97FE1">
        <w:rPr>
          <w:rFonts w:ascii="Times New Roman" w:hAnsi="Times New Roman"/>
          <w:iCs/>
          <w:lang w:eastAsia="lt-LT"/>
        </w:rPr>
        <w:t>Nepageidaujamų reakcijų santrauka lentelėje</w:t>
      </w:r>
    </w:p>
    <w:p w14:paraId="37558EAA" w14:textId="77777777" w:rsidR="00284209" w:rsidRPr="00F97FE1" w:rsidRDefault="00284209" w:rsidP="00F97FE1">
      <w:pPr>
        <w:pStyle w:val="Betarp"/>
        <w:rPr>
          <w:rFonts w:ascii="Times New Roman" w:hAnsi="Times New Roman"/>
        </w:rPr>
      </w:pPr>
    </w:p>
    <w:p w14:paraId="684ED55D" w14:textId="77777777" w:rsidR="00284209" w:rsidRPr="00F97FE1" w:rsidRDefault="00284209" w:rsidP="00F97FE1">
      <w:pPr>
        <w:pStyle w:val="Betarp"/>
        <w:rPr>
          <w:rFonts w:ascii="Times New Roman" w:hAnsi="Times New Roman"/>
        </w:rPr>
      </w:pPr>
      <w:r w:rsidRPr="00F97FE1">
        <w:rPr>
          <w:rFonts w:ascii="Times New Roman" w:hAnsi="Times New Roman"/>
        </w:rPr>
        <w:t>Klinikinių tyrimų metu ir (arba) vartojant rinkoje esantį vaistinį preparatą pasireiškė toliau nurodytas nepageidaujamas poveikis, kuris išvardytas, naudojant tokius dažnio apibūdinimus:</w:t>
      </w:r>
    </w:p>
    <w:p w14:paraId="335C472C" w14:textId="6E181732" w:rsidR="00284209" w:rsidRPr="00F97FE1" w:rsidRDefault="00284209" w:rsidP="00F97FE1">
      <w:pPr>
        <w:pStyle w:val="Betarp"/>
        <w:rPr>
          <w:rFonts w:ascii="Times New Roman" w:hAnsi="Times New Roman"/>
        </w:rPr>
      </w:pPr>
      <w:r w:rsidRPr="00F97FE1">
        <w:rPr>
          <w:rFonts w:ascii="Times New Roman" w:hAnsi="Times New Roman"/>
        </w:rPr>
        <w:t>labai dažnas (</w:t>
      </w:r>
      <w:r w:rsidRPr="00F97FE1">
        <w:rPr>
          <w:rFonts w:ascii="Times New Roman" w:hAnsi="Times New Roman"/>
          <w:lang w:eastAsia="lt-LT"/>
        </w:rPr>
        <w:t>≥ </w:t>
      </w:r>
      <w:r w:rsidRPr="00F97FE1">
        <w:rPr>
          <w:rFonts w:ascii="Times New Roman" w:hAnsi="Times New Roman"/>
        </w:rPr>
        <w:t xml:space="preserve">1/10), dažnas (nuo </w:t>
      </w:r>
      <w:r w:rsidRPr="00F97FE1">
        <w:rPr>
          <w:rFonts w:ascii="Times New Roman" w:hAnsi="Times New Roman"/>
          <w:lang w:eastAsia="lt-LT"/>
        </w:rPr>
        <w:t>≥ </w:t>
      </w:r>
      <w:r w:rsidRPr="00F97FE1">
        <w:rPr>
          <w:rFonts w:ascii="Times New Roman" w:hAnsi="Times New Roman"/>
        </w:rPr>
        <w:t xml:space="preserve">1/100 iki &lt; 1/10), nedažnas (nuo </w:t>
      </w:r>
      <w:r w:rsidRPr="00F97FE1">
        <w:rPr>
          <w:rFonts w:ascii="Times New Roman" w:hAnsi="Times New Roman"/>
          <w:lang w:eastAsia="lt-LT"/>
        </w:rPr>
        <w:t>≥ </w:t>
      </w:r>
      <w:r w:rsidR="002B3F32">
        <w:rPr>
          <w:rFonts w:ascii="Times New Roman" w:hAnsi="Times New Roman"/>
        </w:rPr>
        <w:t>1/1</w:t>
      </w:r>
      <w:r w:rsidRPr="00F97FE1">
        <w:rPr>
          <w:rFonts w:ascii="Times New Roman" w:hAnsi="Times New Roman"/>
        </w:rPr>
        <w:t xml:space="preserve">000 iki &lt; 1/100), retas (nuo </w:t>
      </w:r>
      <w:r w:rsidRPr="00F97FE1">
        <w:rPr>
          <w:rFonts w:ascii="Times New Roman" w:hAnsi="Times New Roman"/>
          <w:lang w:eastAsia="lt-LT"/>
        </w:rPr>
        <w:t>≥ </w:t>
      </w:r>
      <w:r w:rsidRPr="00F97FE1">
        <w:rPr>
          <w:rFonts w:ascii="Times New Roman" w:hAnsi="Times New Roman"/>
        </w:rPr>
        <w:t>1/10</w:t>
      </w:r>
      <w:r w:rsidR="002B3F32">
        <w:rPr>
          <w:rFonts w:ascii="Times New Roman" w:hAnsi="Times New Roman"/>
        </w:rPr>
        <w:t>000 iki &lt; 1/1000), labai retas (&lt; 1/10</w:t>
      </w:r>
      <w:r w:rsidRPr="00F97FE1">
        <w:rPr>
          <w:rFonts w:ascii="Times New Roman" w:hAnsi="Times New Roman"/>
        </w:rPr>
        <w:t>000), dažnis nežinomas (negali būti apskaičiuotas pagal turimus duomenis).</w:t>
      </w:r>
    </w:p>
    <w:p w14:paraId="76233C85" w14:textId="77777777" w:rsidR="00284209" w:rsidRPr="00F97FE1" w:rsidRDefault="00284209" w:rsidP="00F97FE1">
      <w:pPr>
        <w:pStyle w:val="Betarp"/>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593"/>
        <w:gridCol w:w="1613"/>
        <w:gridCol w:w="2012"/>
      </w:tblGrid>
      <w:tr w:rsidR="00284209" w:rsidRPr="00F97FE1" w14:paraId="4E7B5244" w14:textId="77777777" w:rsidTr="00AC71E3">
        <w:tc>
          <w:tcPr>
            <w:tcW w:w="1842" w:type="dxa"/>
            <w:vMerge w:val="restart"/>
          </w:tcPr>
          <w:p w14:paraId="40D5BCD7" w14:textId="77777777" w:rsidR="00284209" w:rsidRPr="00F97FE1" w:rsidRDefault="00284209" w:rsidP="00F97FE1">
            <w:pPr>
              <w:pStyle w:val="Betarp"/>
              <w:rPr>
                <w:rFonts w:ascii="Times New Roman" w:hAnsi="Times New Roman"/>
                <w:bCs/>
                <w:iCs/>
              </w:rPr>
            </w:pPr>
            <w:r w:rsidRPr="00F97FE1">
              <w:rPr>
                <w:rFonts w:ascii="Times New Roman" w:hAnsi="Times New Roman"/>
                <w:bCs/>
                <w:i/>
                <w:iCs/>
              </w:rPr>
              <w:t>MedDRA</w:t>
            </w:r>
            <w:r w:rsidRPr="00F97FE1">
              <w:rPr>
                <w:rFonts w:ascii="Times New Roman" w:hAnsi="Times New Roman"/>
                <w:bCs/>
                <w:iCs/>
              </w:rPr>
              <w:t xml:space="preserve"> organų sistemų klasės</w:t>
            </w:r>
          </w:p>
        </w:tc>
        <w:tc>
          <w:tcPr>
            <w:tcW w:w="3593" w:type="dxa"/>
            <w:vMerge w:val="restart"/>
          </w:tcPr>
          <w:p w14:paraId="62BA6E21"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Nepageidaujamas poveikis</w:t>
            </w:r>
          </w:p>
        </w:tc>
        <w:tc>
          <w:tcPr>
            <w:tcW w:w="3625" w:type="dxa"/>
            <w:gridSpan w:val="2"/>
          </w:tcPr>
          <w:p w14:paraId="251FC2A7"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Dažnis</w:t>
            </w:r>
          </w:p>
        </w:tc>
      </w:tr>
      <w:tr w:rsidR="00284209" w:rsidRPr="00F97FE1" w14:paraId="74B7E189" w14:textId="77777777" w:rsidTr="00AC71E3">
        <w:tc>
          <w:tcPr>
            <w:tcW w:w="1842" w:type="dxa"/>
            <w:vMerge/>
          </w:tcPr>
          <w:p w14:paraId="6C0FCD1F" w14:textId="77777777" w:rsidR="00284209" w:rsidRPr="00F97FE1" w:rsidRDefault="00284209" w:rsidP="00F97FE1">
            <w:pPr>
              <w:pStyle w:val="Betarp"/>
              <w:rPr>
                <w:rFonts w:ascii="Times New Roman" w:hAnsi="Times New Roman"/>
                <w:bCs/>
                <w:iCs/>
              </w:rPr>
            </w:pPr>
          </w:p>
        </w:tc>
        <w:tc>
          <w:tcPr>
            <w:tcW w:w="3593" w:type="dxa"/>
            <w:vMerge/>
          </w:tcPr>
          <w:p w14:paraId="353D16F9" w14:textId="77777777" w:rsidR="00284209" w:rsidRPr="00F97FE1" w:rsidRDefault="00284209" w:rsidP="00F97FE1">
            <w:pPr>
              <w:pStyle w:val="Betarp"/>
              <w:rPr>
                <w:rFonts w:ascii="Times New Roman" w:hAnsi="Times New Roman"/>
                <w:bCs/>
                <w:iCs/>
              </w:rPr>
            </w:pPr>
          </w:p>
        </w:tc>
        <w:tc>
          <w:tcPr>
            <w:tcW w:w="1613" w:type="dxa"/>
          </w:tcPr>
          <w:p w14:paraId="03A719EA"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Perindoprilis</w:t>
            </w:r>
          </w:p>
        </w:tc>
        <w:tc>
          <w:tcPr>
            <w:tcW w:w="2012" w:type="dxa"/>
          </w:tcPr>
          <w:p w14:paraId="3C99D61D"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Indapamidas</w:t>
            </w:r>
          </w:p>
        </w:tc>
      </w:tr>
      <w:tr w:rsidR="00284209" w:rsidRPr="00F97FE1" w14:paraId="42543E68" w14:textId="77777777" w:rsidTr="00AC71E3">
        <w:tc>
          <w:tcPr>
            <w:tcW w:w="1842" w:type="dxa"/>
          </w:tcPr>
          <w:p w14:paraId="4D543E27"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Infekcijos ir infestacijos</w:t>
            </w:r>
          </w:p>
        </w:tc>
        <w:tc>
          <w:tcPr>
            <w:tcW w:w="3593" w:type="dxa"/>
          </w:tcPr>
          <w:p w14:paraId="33E141E6"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 xml:space="preserve">Rinitas </w:t>
            </w:r>
          </w:p>
        </w:tc>
        <w:tc>
          <w:tcPr>
            <w:tcW w:w="1613" w:type="dxa"/>
          </w:tcPr>
          <w:p w14:paraId="63A9E553"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Labai retas</w:t>
            </w:r>
          </w:p>
        </w:tc>
        <w:tc>
          <w:tcPr>
            <w:tcW w:w="2012" w:type="dxa"/>
          </w:tcPr>
          <w:p w14:paraId="07CF9A04" w14:textId="77777777" w:rsidR="00284209" w:rsidRPr="00F97FE1" w:rsidRDefault="00284209" w:rsidP="00F97FE1">
            <w:pPr>
              <w:pStyle w:val="Betarp"/>
              <w:rPr>
                <w:rFonts w:ascii="Times New Roman" w:hAnsi="Times New Roman"/>
                <w:bCs/>
                <w:iCs/>
              </w:rPr>
            </w:pPr>
            <w:r w:rsidRPr="00F97FE1">
              <w:rPr>
                <w:rFonts w:ascii="Times New Roman" w:hAnsi="Times New Roman"/>
                <w:bCs/>
                <w:iCs/>
              </w:rPr>
              <w:t>-</w:t>
            </w:r>
          </w:p>
        </w:tc>
      </w:tr>
      <w:tr w:rsidR="00AC71E3" w:rsidRPr="00F97FE1" w14:paraId="5439764E" w14:textId="77777777" w:rsidTr="00AC71E3">
        <w:tc>
          <w:tcPr>
            <w:tcW w:w="1842" w:type="dxa"/>
          </w:tcPr>
          <w:p w14:paraId="0C296283" w14:textId="58CC47E1" w:rsidR="00AC71E3" w:rsidRPr="00F97FE1" w:rsidRDefault="00AC71E3" w:rsidP="00AC71E3">
            <w:pPr>
              <w:pStyle w:val="Betarp"/>
              <w:rPr>
                <w:rFonts w:ascii="Times New Roman" w:hAnsi="Times New Roman"/>
                <w:bCs/>
                <w:iCs/>
              </w:rPr>
            </w:pPr>
            <w:r w:rsidRPr="00B47A09">
              <w:rPr>
                <w:rFonts w:ascii="Times New Roman" w:hAnsi="Times New Roman"/>
                <w:bCs/>
                <w:iCs/>
              </w:rPr>
              <w:t>Endokrininiai sutrikimai</w:t>
            </w:r>
          </w:p>
        </w:tc>
        <w:tc>
          <w:tcPr>
            <w:tcW w:w="3593" w:type="dxa"/>
          </w:tcPr>
          <w:p w14:paraId="2AB4F1C4" w14:textId="2FEE706F" w:rsidR="00AC71E3" w:rsidRPr="00F97FE1" w:rsidRDefault="00AC71E3" w:rsidP="00AC71E3">
            <w:pPr>
              <w:pStyle w:val="Betarp"/>
              <w:rPr>
                <w:rFonts w:ascii="Times New Roman" w:hAnsi="Times New Roman"/>
                <w:bCs/>
                <w:iCs/>
              </w:rPr>
            </w:pPr>
            <w:r w:rsidRPr="00F83C57">
              <w:rPr>
                <w:rFonts w:ascii="Times New Roman" w:hAnsi="Times New Roman"/>
                <w:bCs/>
                <w:iCs/>
              </w:rPr>
              <w:t>Sutrikusios antidiurezinio hormono sekrecijos sindromas (SAHSS)</w:t>
            </w:r>
          </w:p>
        </w:tc>
        <w:tc>
          <w:tcPr>
            <w:tcW w:w="1613" w:type="dxa"/>
          </w:tcPr>
          <w:p w14:paraId="7AABAC30" w14:textId="2623B03A" w:rsidR="00AC71E3" w:rsidRPr="00F97FE1" w:rsidRDefault="00AC71E3" w:rsidP="00AC71E3">
            <w:pPr>
              <w:pStyle w:val="Betarp"/>
              <w:rPr>
                <w:rFonts w:ascii="Times New Roman" w:hAnsi="Times New Roman"/>
                <w:bCs/>
                <w:iCs/>
              </w:rPr>
            </w:pPr>
            <w:r>
              <w:rPr>
                <w:rFonts w:ascii="Times New Roman" w:hAnsi="Times New Roman"/>
                <w:bCs/>
                <w:iCs/>
              </w:rPr>
              <w:t>Retas</w:t>
            </w:r>
          </w:p>
        </w:tc>
        <w:tc>
          <w:tcPr>
            <w:tcW w:w="2012" w:type="dxa"/>
          </w:tcPr>
          <w:p w14:paraId="26F9B24A" w14:textId="0FA41E1B" w:rsidR="00AC71E3" w:rsidRPr="00F97FE1" w:rsidRDefault="00AC71E3" w:rsidP="00AC71E3">
            <w:pPr>
              <w:pStyle w:val="Betarp"/>
              <w:rPr>
                <w:rFonts w:ascii="Times New Roman" w:hAnsi="Times New Roman"/>
                <w:bCs/>
                <w:iCs/>
              </w:rPr>
            </w:pPr>
            <w:r>
              <w:rPr>
                <w:rFonts w:ascii="Times New Roman" w:hAnsi="Times New Roman"/>
                <w:bCs/>
                <w:iCs/>
              </w:rPr>
              <w:t>-</w:t>
            </w:r>
          </w:p>
        </w:tc>
      </w:tr>
      <w:tr w:rsidR="00AC71E3" w:rsidRPr="00F97FE1" w14:paraId="5C892AFE" w14:textId="77777777" w:rsidTr="00AC71E3">
        <w:tc>
          <w:tcPr>
            <w:tcW w:w="1842" w:type="dxa"/>
            <w:vMerge w:val="restart"/>
          </w:tcPr>
          <w:p w14:paraId="34EAE30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Kraujo ir limfinės sistemos sutrikimai</w:t>
            </w:r>
          </w:p>
        </w:tc>
        <w:tc>
          <w:tcPr>
            <w:tcW w:w="3593" w:type="dxa"/>
          </w:tcPr>
          <w:p w14:paraId="3214C68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Eozinofilija</w:t>
            </w:r>
          </w:p>
        </w:tc>
        <w:tc>
          <w:tcPr>
            <w:tcW w:w="1613" w:type="dxa"/>
          </w:tcPr>
          <w:p w14:paraId="621034D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22C78D6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75D59568" w14:textId="77777777" w:rsidTr="00AC71E3">
        <w:tc>
          <w:tcPr>
            <w:tcW w:w="1842" w:type="dxa"/>
            <w:vMerge/>
          </w:tcPr>
          <w:p w14:paraId="15434C69" w14:textId="77777777" w:rsidR="00AC71E3" w:rsidRPr="00F97FE1" w:rsidRDefault="00AC71E3" w:rsidP="00AC71E3">
            <w:pPr>
              <w:pStyle w:val="Betarp"/>
              <w:rPr>
                <w:rFonts w:ascii="Times New Roman" w:hAnsi="Times New Roman"/>
                <w:bCs/>
                <w:iCs/>
              </w:rPr>
            </w:pPr>
          </w:p>
        </w:tc>
        <w:tc>
          <w:tcPr>
            <w:tcW w:w="3593" w:type="dxa"/>
          </w:tcPr>
          <w:p w14:paraId="51D70E7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Agranulocitozė (žr. 4.4 skyrių)</w:t>
            </w:r>
          </w:p>
        </w:tc>
        <w:tc>
          <w:tcPr>
            <w:tcW w:w="1613" w:type="dxa"/>
          </w:tcPr>
          <w:p w14:paraId="4252DF8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0055C79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3DB0CEDF" w14:textId="77777777" w:rsidTr="00AC71E3">
        <w:tc>
          <w:tcPr>
            <w:tcW w:w="1842" w:type="dxa"/>
            <w:vMerge/>
          </w:tcPr>
          <w:p w14:paraId="1DD1BC88" w14:textId="77777777" w:rsidR="00AC71E3" w:rsidRPr="00F97FE1" w:rsidRDefault="00AC71E3" w:rsidP="00AC71E3">
            <w:pPr>
              <w:pStyle w:val="Betarp"/>
              <w:rPr>
                <w:rFonts w:ascii="Times New Roman" w:hAnsi="Times New Roman"/>
                <w:bCs/>
                <w:iCs/>
              </w:rPr>
            </w:pPr>
          </w:p>
        </w:tc>
        <w:tc>
          <w:tcPr>
            <w:tcW w:w="3593" w:type="dxa"/>
          </w:tcPr>
          <w:p w14:paraId="123A781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Aplazinė anemija</w:t>
            </w:r>
          </w:p>
        </w:tc>
        <w:tc>
          <w:tcPr>
            <w:tcW w:w="1613" w:type="dxa"/>
          </w:tcPr>
          <w:p w14:paraId="681EA7A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7B13B26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40D2569F" w14:textId="77777777" w:rsidTr="00AC71E3">
        <w:tc>
          <w:tcPr>
            <w:tcW w:w="1842" w:type="dxa"/>
            <w:vMerge/>
          </w:tcPr>
          <w:p w14:paraId="42FD21BF" w14:textId="77777777" w:rsidR="00AC71E3" w:rsidRPr="00F97FE1" w:rsidRDefault="00AC71E3" w:rsidP="00AC71E3">
            <w:pPr>
              <w:pStyle w:val="Betarp"/>
              <w:rPr>
                <w:rFonts w:ascii="Times New Roman" w:hAnsi="Times New Roman"/>
                <w:bCs/>
                <w:iCs/>
              </w:rPr>
            </w:pPr>
          </w:p>
        </w:tc>
        <w:tc>
          <w:tcPr>
            <w:tcW w:w="3593" w:type="dxa"/>
          </w:tcPr>
          <w:p w14:paraId="040462F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Pancitopenija</w:t>
            </w:r>
          </w:p>
        </w:tc>
        <w:tc>
          <w:tcPr>
            <w:tcW w:w="1613" w:type="dxa"/>
          </w:tcPr>
          <w:p w14:paraId="3755A1F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6B33E48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6A22343A" w14:textId="77777777" w:rsidTr="00AC71E3">
        <w:tc>
          <w:tcPr>
            <w:tcW w:w="1842" w:type="dxa"/>
            <w:vMerge/>
          </w:tcPr>
          <w:p w14:paraId="6051F44A" w14:textId="77777777" w:rsidR="00AC71E3" w:rsidRPr="00F97FE1" w:rsidRDefault="00AC71E3" w:rsidP="00AC71E3">
            <w:pPr>
              <w:pStyle w:val="Betarp"/>
              <w:rPr>
                <w:rFonts w:ascii="Times New Roman" w:hAnsi="Times New Roman"/>
                <w:bCs/>
                <w:iCs/>
              </w:rPr>
            </w:pPr>
          </w:p>
        </w:tc>
        <w:tc>
          <w:tcPr>
            <w:tcW w:w="3593" w:type="dxa"/>
          </w:tcPr>
          <w:p w14:paraId="4315B59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Leukopenija</w:t>
            </w:r>
          </w:p>
        </w:tc>
        <w:tc>
          <w:tcPr>
            <w:tcW w:w="1613" w:type="dxa"/>
          </w:tcPr>
          <w:p w14:paraId="32E5361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1E597D2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36B87606" w14:textId="77777777" w:rsidTr="00AC71E3">
        <w:tc>
          <w:tcPr>
            <w:tcW w:w="1842" w:type="dxa"/>
            <w:vMerge/>
          </w:tcPr>
          <w:p w14:paraId="3D3A7BB9" w14:textId="77777777" w:rsidR="00AC71E3" w:rsidRPr="00F97FE1" w:rsidRDefault="00AC71E3" w:rsidP="00AC71E3">
            <w:pPr>
              <w:pStyle w:val="Betarp"/>
              <w:rPr>
                <w:rFonts w:ascii="Times New Roman" w:hAnsi="Times New Roman"/>
                <w:bCs/>
                <w:iCs/>
              </w:rPr>
            </w:pPr>
          </w:p>
        </w:tc>
        <w:tc>
          <w:tcPr>
            <w:tcW w:w="3593" w:type="dxa"/>
          </w:tcPr>
          <w:p w14:paraId="07A93C3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Neutropenija (žr. 4.4 skyrių)</w:t>
            </w:r>
          </w:p>
        </w:tc>
        <w:tc>
          <w:tcPr>
            <w:tcW w:w="1613" w:type="dxa"/>
          </w:tcPr>
          <w:p w14:paraId="0277621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38FC00D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7FF7B005" w14:textId="77777777" w:rsidTr="00AC71E3">
        <w:tc>
          <w:tcPr>
            <w:tcW w:w="1842" w:type="dxa"/>
            <w:vMerge/>
          </w:tcPr>
          <w:p w14:paraId="5D9486B7" w14:textId="77777777" w:rsidR="00AC71E3" w:rsidRPr="00F97FE1" w:rsidRDefault="00AC71E3" w:rsidP="00AC71E3">
            <w:pPr>
              <w:pStyle w:val="Betarp"/>
              <w:rPr>
                <w:rFonts w:ascii="Times New Roman" w:hAnsi="Times New Roman"/>
                <w:bCs/>
                <w:iCs/>
              </w:rPr>
            </w:pPr>
          </w:p>
        </w:tc>
        <w:tc>
          <w:tcPr>
            <w:tcW w:w="3593" w:type="dxa"/>
          </w:tcPr>
          <w:p w14:paraId="2600FFB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Hemolizinė anemija</w:t>
            </w:r>
          </w:p>
        </w:tc>
        <w:tc>
          <w:tcPr>
            <w:tcW w:w="1613" w:type="dxa"/>
          </w:tcPr>
          <w:p w14:paraId="0F5EABC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3DF1CAA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7BC05D77" w14:textId="77777777" w:rsidTr="00AC71E3">
        <w:tc>
          <w:tcPr>
            <w:tcW w:w="1842" w:type="dxa"/>
            <w:vMerge/>
          </w:tcPr>
          <w:p w14:paraId="5C28A3BB" w14:textId="77777777" w:rsidR="00AC71E3" w:rsidRPr="00F97FE1" w:rsidRDefault="00AC71E3" w:rsidP="00AC71E3">
            <w:pPr>
              <w:pStyle w:val="Betarp"/>
              <w:rPr>
                <w:rFonts w:ascii="Times New Roman" w:hAnsi="Times New Roman"/>
                <w:bCs/>
                <w:iCs/>
              </w:rPr>
            </w:pPr>
          </w:p>
        </w:tc>
        <w:tc>
          <w:tcPr>
            <w:tcW w:w="3593" w:type="dxa"/>
          </w:tcPr>
          <w:p w14:paraId="1E1E16C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Trombocitopenija (žr. 4.4 skyrių)</w:t>
            </w:r>
          </w:p>
        </w:tc>
        <w:tc>
          <w:tcPr>
            <w:tcW w:w="1613" w:type="dxa"/>
          </w:tcPr>
          <w:p w14:paraId="035C7B9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0DFE9C5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2A507727" w14:textId="77777777" w:rsidTr="00AC71E3">
        <w:tc>
          <w:tcPr>
            <w:tcW w:w="1842" w:type="dxa"/>
          </w:tcPr>
          <w:p w14:paraId="1DCE905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Imuninės sistemos sutrikimai</w:t>
            </w:r>
          </w:p>
        </w:tc>
        <w:tc>
          <w:tcPr>
            <w:tcW w:w="3593" w:type="dxa"/>
          </w:tcPr>
          <w:p w14:paraId="1884726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Padidėjęs jautrumas (reakcijos, daugiausiai odos, asmenims, kurie turi polinkį į alergines ir astmines reakcijas)</w:t>
            </w:r>
          </w:p>
        </w:tc>
        <w:tc>
          <w:tcPr>
            <w:tcW w:w="1613" w:type="dxa"/>
          </w:tcPr>
          <w:p w14:paraId="2C25017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22B58F8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r>
      <w:tr w:rsidR="00AC71E3" w:rsidRPr="00F97FE1" w14:paraId="5EE60C0E" w14:textId="77777777" w:rsidTr="00AC71E3">
        <w:tc>
          <w:tcPr>
            <w:tcW w:w="1842" w:type="dxa"/>
            <w:vMerge w:val="restart"/>
          </w:tcPr>
          <w:p w14:paraId="0A8F6AE9" w14:textId="5C385D9D" w:rsidR="00AC71E3" w:rsidRPr="00F97FE1" w:rsidRDefault="00AC71E3" w:rsidP="00AC71E3">
            <w:pPr>
              <w:pStyle w:val="Betarp"/>
              <w:rPr>
                <w:rFonts w:ascii="Times New Roman" w:hAnsi="Times New Roman"/>
                <w:bCs/>
                <w:iCs/>
              </w:rPr>
            </w:pPr>
            <w:r w:rsidRPr="00F97FE1">
              <w:rPr>
                <w:rFonts w:ascii="Times New Roman" w:hAnsi="Times New Roman"/>
                <w:bCs/>
                <w:iCs/>
              </w:rPr>
              <w:t>Metabolizmo ir mitybos sutrikimai</w:t>
            </w:r>
          </w:p>
        </w:tc>
        <w:tc>
          <w:tcPr>
            <w:tcW w:w="3593" w:type="dxa"/>
          </w:tcPr>
          <w:p w14:paraId="3B051149" w14:textId="3B37DDE0" w:rsidR="00AC71E3" w:rsidRPr="00F97FE1" w:rsidRDefault="00AC71E3" w:rsidP="00AC71E3">
            <w:pPr>
              <w:pStyle w:val="Betarp"/>
              <w:rPr>
                <w:rFonts w:ascii="Times New Roman" w:hAnsi="Times New Roman"/>
                <w:bCs/>
                <w:iCs/>
              </w:rPr>
            </w:pPr>
            <w:r>
              <w:rPr>
                <w:rFonts w:ascii="Times New Roman" w:hAnsi="Times New Roman"/>
                <w:bCs/>
                <w:iCs/>
              </w:rPr>
              <w:t>Hipokalemija</w:t>
            </w:r>
          </w:p>
        </w:tc>
        <w:tc>
          <w:tcPr>
            <w:tcW w:w="1613" w:type="dxa"/>
          </w:tcPr>
          <w:p w14:paraId="4C74F08A" w14:textId="6947C05A" w:rsidR="00AC71E3" w:rsidRPr="00F97FE1" w:rsidRDefault="00AC71E3" w:rsidP="00AC71E3">
            <w:pPr>
              <w:pStyle w:val="Betarp"/>
              <w:rPr>
                <w:rFonts w:ascii="Times New Roman" w:hAnsi="Times New Roman"/>
                <w:bCs/>
                <w:iCs/>
              </w:rPr>
            </w:pPr>
            <w:r>
              <w:rPr>
                <w:rFonts w:ascii="Times New Roman" w:hAnsi="Times New Roman"/>
                <w:bCs/>
                <w:iCs/>
              </w:rPr>
              <w:t>-</w:t>
            </w:r>
          </w:p>
        </w:tc>
        <w:tc>
          <w:tcPr>
            <w:tcW w:w="2012" w:type="dxa"/>
          </w:tcPr>
          <w:p w14:paraId="3D3CC1DD" w14:textId="43CA8DBA" w:rsidR="00AC71E3" w:rsidRPr="00F97FE1" w:rsidRDefault="00AC71E3" w:rsidP="00AC71E3">
            <w:pPr>
              <w:pStyle w:val="Betarp"/>
              <w:rPr>
                <w:rFonts w:ascii="Times New Roman" w:hAnsi="Times New Roman"/>
                <w:bCs/>
                <w:iCs/>
              </w:rPr>
            </w:pPr>
            <w:r>
              <w:rPr>
                <w:rFonts w:ascii="Times New Roman" w:hAnsi="Times New Roman"/>
                <w:bCs/>
                <w:iCs/>
              </w:rPr>
              <w:t>Dažnas</w:t>
            </w:r>
          </w:p>
        </w:tc>
      </w:tr>
      <w:tr w:rsidR="00AC71E3" w:rsidRPr="00F97FE1" w14:paraId="62982913" w14:textId="77777777" w:rsidTr="00AC71E3">
        <w:tc>
          <w:tcPr>
            <w:tcW w:w="1842" w:type="dxa"/>
            <w:vMerge/>
          </w:tcPr>
          <w:p w14:paraId="6BF7DAB9" w14:textId="1C8CAF93" w:rsidR="00AC71E3" w:rsidRPr="00F97FE1" w:rsidRDefault="00AC71E3" w:rsidP="00AC71E3">
            <w:pPr>
              <w:pStyle w:val="Betarp"/>
              <w:rPr>
                <w:rFonts w:ascii="Times New Roman" w:hAnsi="Times New Roman"/>
                <w:bCs/>
                <w:iCs/>
              </w:rPr>
            </w:pPr>
          </w:p>
        </w:tc>
        <w:tc>
          <w:tcPr>
            <w:tcW w:w="3593" w:type="dxa"/>
          </w:tcPr>
          <w:p w14:paraId="1E8ED6F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Hipoglikemija (žr. 4.4 ir 4.5 skyrius) </w:t>
            </w:r>
          </w:p>
        </w:tc>
        <w:tc>
          <w:tcPr>
            <w:tcW w:w="1613" w:type="dxa"/>
          </w:tcPr>
          <w:p w14:paraId="68D9304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6F1DBAE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7030043D" w14:textId="77777777" w:rsidTr="00AC71E3">
        <w:tc>
          <w:tcPr>
            <w:tcW w:w="1842" w:type="dxa"/>
            <w:vMerge/>
          </w:tcPr>
          <w:p w14:paraId="026CB32B" w14:textId="77777777" w:rsidR="00AC71E3" w:rsidRPr="00F97FE1" w:rsidRDefault="00AC71E3" w:rsidP="00AC71E3">
            <w:pPr>
              <w:pStyle w:val="Betarp"/>
              <w:rPr>
                <w:rFonts w:ascii="Times New Roman" w:hAnsi="Times New Roman"/>
                <w:bCs/>
                <w:iCs/>
              </w:rPr>
            </w:pPr>
          </w:p>
        </w:tc>
        <w:tc>
          <w:tcPr>
            <w:tcW w:w="3593" w:type="dxa"/>
          </w:tcPr>
          <w:p w14:paraId="1F22365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Hiperkalemija, kuri normalizuojasi nutraukus gydymą (žr. 4.4 skyrių)</w:t>
            </w:r>
          </w:p>
        </w:tc>
        <w:tc>
          <w:tcPr>
            <w:tcW w:w="1613" w:type="dxa"/>
          </w:tcPr>
          <w:p w14:paraId="7E8C5B0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698D638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0DB4AEAB" w14:textId="77777777" w:rsidTr="00AC71E3">
        <w:tc>
          <w:tcPr>
            <w:tcW w:w="1842" w:type="dxa"/>
            <w:vMerge/>
          </w:tcPr>
          <w:p w14:paraId="7D1F7BF6" w14:textId="77777777" w:rsidR="00AC71E3" w:rsidRPr="00F97FE1" w:rsidRDefault="00AC71E3" w:rsidP="00AC71E3">
            <w:pPr>
              <w:pStyle w:val="Betarp"/>
              <w:rPr>
                <w:rFonts w:ascii="Times New Roman" w:hAnsi="Times New Roman"/>
                <w:bCs/>
                <w:iCs/>
              </w:rPr>
            </w:pPr>
          </w:p>
        </w:tc>
        <w:tc>
          <w:tcPr>
            <w:tcW w:w="3593" w:type="dxa"/>
          </w:tcPr>
          <w:p w14:paraId="3BE38A7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Hiponatremija (žr. 4.4 skyrių)</w:t>
            </w:r>
          </w:p>
        </w:tc>
        <w:tc>
          <w:tcPr>
            <w:tcW w:w="1613" w:type="dxa"/>
          </w:tcPr>
          <w:p w14:paraId="2344126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05830071" w14:textId="56FD591E" w:rsidR="00AC71E3" w:rsidRPr="00F97FE1" w:rsidRDefault="00AC71E3" w:rsidP="00AC71E3">
            <w:pPr>
              <w:pStyle w:val="Betarp"/>
              <w:rPr>
                <w:rFonts w:ascii="Times New Roman" w:hAnsi="Times New Roman"/>
                <w:bCs/>
                <w:iCs/>
              </w:rPr>
            </w:pPr>
            <w:r>
              <w:rPr>
                <w:rFonts w:ascii="Times New Roman" w:hAnsi="Times New Roman"/>
                <w:bCs/>
                <w:iCs/>
              </w:rPr>
              <w:t>Nedažnas</w:t>
            </w:r>
          </w:p>
        </w:tc>
      </w:tr>
      <w:tr w:rsidR="00AC71E3" w:rsidRPr="00F97FE1" w14:paraId="187F7EC4" w14:textId="77777777" w:rsidTr="00AC71E3">
        <w:tc>
          <w:tcPr>
            <w:tcW w:w="1842" w:type="dxa"/>
            <w:vMerge/>
          </w:tcPr>
          <w:p w14:paraId="0F4F067C" w14:textId="77777777" w:rsidR="00AC71E3" w:rsidRPr="00F97FE1" w:rsidRDefault="00AC71E3" w:rsidP="00AC71E3">
            <w:pPr>
              <w:pStyle w:val="Betarp"/>
              <w:rPr>
                <w:rFonts w:ascii="Times New Roman" w:hAnsi="Times New Roman"/>
                <w:bCs/>
                <w:iCs/>
              </w:rPr>
            </w:pPr>
          </w:p>
        </w:tc>
        <w:tc>
          <w:tcPr>
            <w:tcW w:w="3593" w:type="dxa"/>
          </w:tcPr>
          <w:p w14:paraId="65B88342" w14:textId="373C4898" w:rsidR="00AC71E3" w:rsidRPr="00F97FE1" w:rsidRDefault="00AC71E3" w:rsidP="00AC71E3">
            <w:pPr>
              <w:pStyle w:val="Betarp"/>
              <w:rPr>
                <w:rFonts w:ascii="Times New Roman" w:hAnsi="Times New Roman"/>
                <w:bCs/>
                <w:iCs/>
              </w:rPr>
            </w:pPr>
            <w:r w:rsidRPr="00C473AE">
              <w:rPr>
                <w:rFonts w:ascii="Times New Roman" w:hAnsi="Times New Roman"/>
                <w:bCs/>
                <w:iCs/>
              </w:rPr>
              <w:t>Hipochloremija</w:t>
            </w:r>
          </w:p>
        </w:tc>
        <w:tc>
          <w:tcPr>
            <w:tcW w:w="1613" w:type="dxa"/>
          </w:tcPr>
          <w:p w14:paraId="72906E5D" w14:textId="1EB9C889" w:rsidR="00AC71E3" w:rsidRPr="00F97FE1" w:rsidRDefault="00AC71E3" w:rsidP="00AC71E3">
            <w:pPr>
              <w:pStyle w:val="Betarp"/>
              <w:rPr>
                <w:rFonts w:ascii="Times New Roman" w:hAnsi="Times New Roman"/>
                <w:bCs/>
                <w:iCs/>
              </w:rPr>
            </w:pPr>
            <w:r>
              <w:rPr>
                <w:rFonts w:ascii="Times New Roman" w:hAnsi="Times New Roman"/>
                <w:bCs/>
                <w:iCs/>
              </w:rPr>
              <w:t>-</w:t>
            </w:r>
          </w:p>
        </w:tc>
        <w:tc>
          <w:tcPr>
            <w:tcW w:w="2012" w:type="dxa"/>
          </w:tcPr>
          <w:p w14:paraId="29E6DB80" w14:textId="584EF706" w:rsidR="00AC71E3" w:rsidRPr="00F97FE1" w:rsidDel="00AC71E3" w:rsidRDefault="00AC71E3" w:rsidP="00AC71E3">
            <w:pPr>
              <w:pStyle w:val="Betarp"/>
              <w:rPr>
                <w:rFonts w:ascii="Times New Roman" w:hAnsi="Times New Roman"/>
                <w:bCs/>
                <w:iCs/>
              </w:rPr>
            </w:pPr>
            <w:r>
              <w:rPr>
                <w:rFonts w:ascii="Times New Roman" w:hAnsi="Times New Roman"/>
                <w:bCs/>
                <w:iCs/>
              </w:rPr>
              <w:t>Retas</w:t>
            </w:r>
          </w:p>
        </w:tc>
      </w:tr>
      <w:tr w:rsidR="00AC71E3" w:rsidRPr="00F97FE1" w14:paraId="50BAB4C3" w14:textId="77777777" w:rsidTr="00AC71E3">
        <w:tc>
          <w:tcPr>
            <w:tcW w:w="1842" w:type="dxa"/>
            <w:vMerge/>
          </w:tcPr>
          <w:p w14:paraId="5E01A520" w14:textId="77777777" w:rsidR="00AC71E3" w:rsidRPr="00F97FE1" w:rsidRDefault="00AC71E3" w:rsidP="00AC71E3">
            <w:pPr>
              <w:pStyle w:val="Betarp"/>
              <w:rPr>
                <w:rFonts w:ascii="Times New Roman" w:hAnsi="Times New Roman"/>
                <w:bCs/>
                <w:iCs/>
              </w:rPr>
            </w:pPr>
          </w:p>
        </w:tc>
        <w:tc>
          <w:tcPr>
            <w:tcW w:w="3593" w:type="dxa"/>
          </w:tcPr>
          <w:p w14:paraId="00289D49" w14:textId="6867976A" w:rsidR="00AC71E3" w:rsidRPr="00F97FE1" w:rsidRDefault="00AC71E3" w:rsidP="00AC71E3">
            <w:pPr>
              <w:pStyle w:val="Betarp"/>
              <w:rPr>
                <w:rFonts w:ascii="Times New Roman" w:hAnsi="Times New Roman"/>
                <w:bCs/>
                <w:iCs/>
              </w:rPr>
            </w:pPr>
            <w:r w:rsidRPr="00C473AE">
              <w:rPr>
                <w:rFonts w:ascii="Times New Roman" w:hAnsi="Times New Roman"/>
                <w:bCs/>
                <w:iCs/>
              </w:rPr>
              <w:t>Hipomagnezemija</w:t>
            </w:r>
          </w:p>
        </w:tc>
        <w:tc>
          <w:tcPr>
            <w:tcW w:w="1613" w:type="dxa"/>
          </w:tcPr>
          <w:p w14:paraId="3126B923" w14:textId="6928AF79" w:rsidR="00AC71E3" w:rsidRPr="00F97FE1" w:rsidRDefault="00AC71E3" w:rsidP="00AC71E3">
            <w:pPr>
              <w:pStyle w:val="Betarp"/>
              <w:rPr>
                <w:rFonts w:ascii="Times New Roman" w:hAnsi="Times New Roman"/>
                <w:bCs/>
                <w:iCs/>
              </w:rPr>
            </w:pPr>
            <w:r>
              <w:rPr>
                <w:rFonts w:ascii="Times New Roman" w:hAnsi="Times New Roman"/>
                <w:bCs/>
                <w:iCs/>
              </w:rPr>
              <w:t>-</w:t>
            </w:r>
          </w:p>
        </w:tc>
        <w:tc>
          <w:tcPr>
            <w:tcW w:w="2012" w:type="dxa"/>
          </w:tcPr>
          <w:p w14:paraId="35992F5C" w14:textId="58E0995C" w:rsidR="00AC71E3" w:rsidRPr="00F97FE1" w:rsidDel="00AC71E3" w:rsidRDefault="00AC71E3" w:rsidP="00AC71E3">
            <w:pPr>
              <w:pStyle w:val="Betarp"/>
              <w:rPr>
                <w:rFonts w:ascii="Times New Roman" w:hAnsi="Times New Roman"/>
                <w:bCs/>
                <w:iCs/>
              </w:rPr>
            </w:pPr>
            <w:r>
              <w:rPr>
                <w:rFonts w:ascii="Times New Roman" w:hAnsi="Times New Roman"/>
                <w:bCs/>
                <w:iCs/>
              </w:rPr>
              <w:t>Retas</w:t>
            </w:r>
          </w:p>
        </w:tc>
      </w:tr>
      <w:tr w:rsidR="00AC71E3" w:rsidRPr="00F97FE1" w14:paraId="4469E6D4" w14:textId="77777777" w:rsidTr="00AC71E3">
        <w:tc>
          <w:tcPr>
            <w:tcW w:w="1842" w:type="dxa"/>
            <w:vMerge/>
          </w:tcPr>
          <w:p w14:paraId="679D91C3" w14:textId="77777777" w:rsidR="00AC71E3" w:rsidRPr="00F97FE1" w:rsidRDefault="00AC71E3" w:rsidP="00AC71E3">
            <w:pPr>
              <w:pStyle w:val="Betarp"/>
              <w:rPr>
                <w:rFonts w:ascii="Times New Roman" w:hAnsi="Times New Roman"/>
                <w:bCs/>
                <w:iCs/>
              </w:rPr>
            </w:pPr>
          </w:p>
        </w:tc>
        <w:tc>
          <w:tcPr>
            <w:tcW w:w="3593" w:type="dxa"/>
          </w:tcPr>
          <w:p w14:paraId="22EDD62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Hiperkalcemija </w:t>
            </w:r>
          </w:p>
        </w:tc>
        <w:tc>
          <w:tcPr>
            <w:tcW w:w="1613" w:type="dxa"/>
          </w:tcPr>
          <w:p w14:paraId="193DA11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6C5999B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09DA9A6F" w14:textId="77777777" w:rsidTr="00AC71E3">
        <w:tc>
          <w:tcPr>
            <w:tcW w:w="1842" w:type="dxa"/>
            <w:vMerge w:val="restart"/>
          </w:tcPr>
          <w:p w14:paraId="2891DB4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Psichikos sutrikimai</w:t>
            </w:r>
          </w:p>
        </w:tc>
        <w:tc>
          <w:tcPr>
            <w:tcW w:w="3593" w:type="dxa"/>
          </w:tcPr>
          <w:p w14:paraId="7E95610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Nuotaikos pokytis</w:t>
            </w:r>
          </w:p>
        </w:tc>
        <w:tc>
          <w:tcPr>
            <w:tcW w:w="1613" w:type="dxa"/>
          </w:tcPr>
          <w:p w14:paraId="43B8DCA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25F6D87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5060CD51" w14:textId="77777777" w:rsidTr="00AC71E3">
        <w:tc>
          <w:tcPr>
            <w:tcW w:w="1842" w:type="dxa"/>
            <w:vMerge/>
          </w:tcPr>
          <w:p w14:paraId="4918D1AC" w14:textId="77777777" w:rsidR="00AC71E3" w:rsidRPr="00F97FE1" w:rsidRDefault="00AC71E3" w:rsidP="00AC71E3">
            <w:pPr>
              <w:pStyle w:val="Betarp"/>
              <w:rPr>
                <w:rFonts w:ascii="Times New Roman" w:hAnsi="Times New Roman"/>
                <w:bCs/>
                <w:iCs/>
              </w:rPr>
            </w:pPr>
          </w:p>
        </w:tc>
        <w:tc>
          <w:tcPr>
            <w:tcW w:w="3593" w:type="dxa"/>
          </w:tcPr>
          <w:p w14:paraId="58308FF2" w14:textId="151883BA" w:rsidR="00AC71E3" w:rsidRPr="00F97FE1" w:rsidRDefault="00AC71E3" w:rsidP="00AC71E3">
            <w:pPr>
              <w:pStyle w:val="Betarp"/>
              <w:rPr>
                <w:rFonts w:ascii="Times New Roman" w:hAnsi="Times New Roman"/>
                <w:bCs/>
                <w:iCs/>
              </w:rPr>
            </w:pPr>
            <w:r>
              <w:rPr>
                <w:rFonts w:ascii="Times New Roman" w:hAnsi="Times New Roman"/>
                <w:bCs/>
                <w:iCs/>
              </w:rPr>
              <w:t>Depresija</w:t>
            </w:r>
          </w:p>
        </w:tc>
        <w:tc>
          <w:tcPr>
            <w:tcW w:w="1613" w:type="dxa"/>
          </w:tcPr>
          <w:p w14:paraId="5A0F164C" w14:textId="06F87879" w:rsidR="00AC71E3" w:rsidRPr="00A90534" w:rsidRDefault="00AC71E3" w:rsidP="00AC71E3">
            <w:pPr>
              <w:pStyle w:val="Betarp"/>
              <w:rPr>
                <w:rFonts w:ascii="Times New Roman" w:hAnsi="Times New Roman"/>
                <w:b/>
                <w:iCs/>
              </w:rPr>
            </w:pPr>
            <w:r>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0FD74438" w14:textId="4D2C3821" w:rsidR="00AC71E3" w:rsidRPr="00F97FE1" w:rsidRDefault="00AC71E3" w:rsidP="00AC71E3">
            <w:pPr>
              <w:pStyle w:val="Betarp"/>
              <w:rPr>
                <w:rFonts w:ascii="Times New Roman" w:hAnsi="Times New Roman"/>
                <w:bCs/>
                <w:iCs/>
              </w:rPr>
            </w:pPr>
            <w:r>
              <w:rPr>
                <w:rFonts w:ascii="Times New Roman" w:hAnsi="Times New Roman"/>
                <w:bCs/>
                <w:iCs/>
              </w:rPr>
              <w:t>-</w:t>
            </w:r>
          </w:p>
        </w:tc>
      </w:tr>
      <w:tr w:rsidR="00AC71E3" w:rsidRPr="00F97FE1" w14:paraId="3863C948" w14:textId="77777777" w:rsidTr="00AC71E3">
        <w:tc>
          <w:tcPr>
            <w:tcW w:w="1842" w:type="dxa"/>
            <w:vMerge/>
          </w:tcPr>
          <w:p w14:paraId="226341F5" w14:textId="77777777" w:rsidR="00AC71E3" w:rsidRPr="00F97FE1" w:rsidRDefault="00AC71E3" w:rsidP="00AC71E3">
            <w:pPr>
              <w:pStyle w:val="Betarp"/>
              <w:rPr>
                <w:rFonts w:ascii="Times New Roman" w:hAnsi="Times New Roman"/>
                <w:bCs/>
                <w:iCs/>
              </w:rPr>
            </w:pPr>
          </w:p>
        </w:tc>
        <w:tc>
          <w:tcPr>
            <w:tcW w:w="3593" w:type="dxa"/>
          </w:tcPr>
          <w:p w14:paraId="54E61F3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Miego sutrikimas</w:t>
            </w:r>
          </w:p>
        </w:tc>
        <w:tc>
          <w:tcPr>
            <w:tcW w:w="1613" w:type="dxa"/>
          </w:tcPr>
          <w:p w14:paraId="1B49025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5AEC5AC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12D0CEB2" w14:textId="77777777" w:rsidTr="00AC71E3">
        <w:tc>
          <w:tcPr>
            <w:tcW w:w="1842" w:type="dxa"/>
            <w:vMerge/>
          </w:tcPr>
          <w:p w14:paraId="672D9716" w14:textId="77777777" w:rsidR="00AC71E3" w:rsidRPr="00F97FE1" w:rsidRDefault="00AC71E3" w:rsidP="00AC71E3">
            <w:pPr>
              <w:pStyle w:val="Betarp"/>
              <w:rPr>
                <w:rFonts w:ascii="Times New Roman" w:hAnsi="Times New Roman"/>
                <w:bCs/>
                <w:iCs/>
              </w:rPr>
            </w:pPr>
          </w:p>
        </w:tc>
        <w:tc>
          <w:tcPr>
            <w:tcW w:w="3593" w:type="dxa"/>
          </w:tcPr>
          <w:p w14:paraId="5B0A0F3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Sumišimas</w:t>
            </w:r>
          </w:p>
        </w:tc>
        <w:tc>
          <w:tcPr>
            <w:tcW w:w="1613" w:type="dxa"/>
          </w:tcPr>
          <w:p w14:paraId="2BF6A43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3006E01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57520F37" w14:textId="77777777" w:rsidTr="00AC71E3">
        <w:tc>
          <w:tcPr>
            <w:tcW w:w="1842" w:type="dxa"/>
            <w:vMerge w:val="restart"/>
          </w:tcPr>
          <w:p w14:paraId="6F96367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Nervų sistemos sutrikimai</w:t>
            </w:r>
          </w:p>
        </w:tc>
        <w:tc>
          <w:tcPr>
            <w:tcW w:w="3593" w:type="dxa"/>
          </w:tcPr>
          <w:p w14:paraId="70B3543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Galvos svaigimas</w:t>
            </w:r>
          </w:p>
        </w:tc>
        <w:tc>
          <w:tcPr>
            <w:tcW w:w="1613" w:type="dxa"/>
          </w:tcPr>
          <w:p w14:paraId="2AB34AD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3B4B6AE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713DE887" w14:textId="77777777" w:rsidTr="00AC71E3">
        <w:tc>
          <w:tcPr>
            <w:tcW w:w="1842" w:type="dxa"/>
            <w:vMerge/>
          </w:tcPr>
          <w:p w14:paraId="021E9A42" w14:textId="77777777" w:rsidR="00AC71E3" w:rsidRPr="00F97FE1" w:rsidRDefault="00AC71E3" w:rsidP="00AC71E3">
            <w:pPr>
              <w:pStyle w:val="Betarp"/>
              <w:rPr>
                <w:rFonts w:ascii="Times New Roman" w:hAnsi="Times New Roman"/>
                <w:bCs/>
                <w:iCs/>
              </w:rPr>
            </w:pPr>
          </w:p>
        </w:tc>
        <w:tc>
          <w:tcPr>
            <w:tcW w:w="3593" w:type="dxa"/>
          </w:tcPr>
          <w:p w14:paraId="6B10915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Galvos skausmas</w:t>
            </w:r>
          </w:p>
        </w:tc>
        <w:tc>
          <w:tcPr>
            <w:tcW w:w="1613" w:type="dxa"/>
          </w:tcPr>
          <w:p w14:paraId="75A3CB3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27B8A27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r>
      <w:tr w:rsidR="00AC71E3" w:rsidRPr="00F97FE1" w14:paraId="5B68735D" w14:textId="77777777" w:rsidTr="00AC71E3">
        <w:tc>
          <w:tcPr>
            <w:tcW w:w="1842" w:type="dxa"/>
            <w:vMerge/>
          </w:tcPr>
          <w:p w14:paraId="6F0E6472" w14:textId="77777777" w:rsidR="00AC71E3" w:rsidRPr="00F97FE1" w:rsidRDefault="00AC71E3" w:rsidP="00AC71E3">
            <w:pPr>
              <w:pStyle w:val="Betarp"/>
              <w:rPr>
                <w:rFonts w:ascii="Times New Roman" w:hAnsi="Times New Roman"/>
                <w:bCs/>
                <w:iCs/>
              </w:rPr>
            </w:pPr>
          </w:p>
        </w:tc>
        <w:tc>
          <w:tcPr>
            <w:tcW w:w="3593" w:type="dxa"/>
          </w:tcPr>
          <w:p w14:paraId="16306EB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Parestezija</w:t>
            </w:r>
          </w:p>
        </w:tc>
        <w:tc>
          <w:tcPr>
            <w:tcW w:w="1613" w:type="dxa"/>
          </w:tcPr>
          <w:p w14:paraId="5B141B5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2D6A205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r>
      <w:tr w:rsidR="00AC71E3" w:rsidRPr="00F97FE1" w14:paraId="5945380A" w14:textId="77777777" w:rsidTr="00AC71E3">
        <w:tc>
          <w:tcPr>
            <w:tcW w:w="1842" w:type="dxa"/>
            <w:vMerge/>
          </w:tcPr>
          <w:p w14:paraId="511E9FFC" w14:textId="77777777" w:rsidR="00AC71E3" w:rsidRPr="00F97FE1" w:rsidRDefault="00AC71E3" w:rsidP="00AC71E3">
            <w:pPr>
              <w:pStyle w:val="Betarp"/>
              <w:rPr>
                <w:rFonts w:ascii="Times New Roman" w:hAnsi="Times New Roman"/>
                <w:bCs/>
                <w:iCs/>
              </w:rPr>
            </w:pPr>
          </w:p>
        </w:tc>
        <w:tc>
          <w:tcPr>
            <w:tcW w:w="3593" w:type="dxa"/>
          </w:tcPr>
          <w:p w14:paraId="1EEC614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Skonio pojūčio sutrikimas</w:t>
            </w:r>
          </w:p>
        </w:tc>
        <w:tc>
          <w:tcPr>
            <w:tcW w:w="1613" w:type="dxa"/>
          </w:tcPr>
          <w:p w14:paraId="6D5D061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24BF484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3E32F33E" w14:textId="77777777" w:rsidTr="00AC71E3">
        <w:tc>
          <w:tcPr>
            <w:tcW w:w="1842" w:type="dxa"/>
            <w:vMerge/>
          </w:tcPr>
          <w:p w14:paraId="4F83CCD2" w14:textId="77777777" w:rsidR="00AC71E3" w:rsidRPr="00F97FE1" w:rsidRDefault="00AC71E3" w:rsidP="00AC71E3">
            <w:pPr>
              <w:pStyle w:val="Betarp"/>
              <w:rPr>
                <w:rFonts w:ascii="Times New Roman" w:hAnsi="Times New Roman"/>
                <w:bCs/>
                <w:iCs/>
              </w:rPr>
            </w:pPr>
          </w:p>
        </w:tc>
        <w:tc>
          <w:tcPr>
            <w:tcW w:w="3593" w:type="dxa"/>
          </w:tcPr>
          <w:p w14:paraId="0E55716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Somnolencija</w:t>
            </w:r>
          </w:p>
        </w:tc>
        <w:tc>
          <w:tcPr>
            <w:tcW w:w="1613" w:type="dxa"/>
          </w:tcPr>
          <w:p w14:paraId="7EED33F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6CEF94F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4E2B586E" w14:textId="77777777" w:rsidTr="00AC71E3">
        <w:tc>
          <w:tcPr>
            <w:tcW w:w="1842" w:type="dxa"/>
            <w:vMerge/>
          </w:tcPr>
          <w:p w14:paraId="43AA62D2" w14:textId="77777777" w:rsidR="00AC71E3" w:rsidRPr="00F97FE1" w:rsidRDefault="00AC71E3" w:rsidP="00AC71E3">
            <w:pPr>
              <w:pStyle w:val="Betarp"/>
              <w:rPr>
                <w:rFonts w:ascii="Times New Roman" w:hAnsi="Times New Roman"/>
                <w:bCs/>
                <w:iCs/>
              </w:rPr>
            </w:pPr>
          </w:p>
        </w:tc>
        <w:tc>
          <w:tcPr>
            <w:tcW w:w="3593" w:type="dxa"/>
          </w:tcPr>
          <w:p w14:paraId="7A9DEF3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Apalpimas</w:t>
            </w:r>
          </w:p>
        </w:tc>
        <w:tc>
          <w:tcPr>
            <w:tcW w:w="1613" w:type="dxa"/>
          </w:tcPr>
          <w:p w14:paraId="17EE5A5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2E0D456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4306AB0B" w14:textId="77777777" w:rsidTr="00AC71E3">
        <w:tc>
          <w:tcPr>
            <w:tcW w:w="1842" w:type="dxa"/>
            <w:vMerge/>
          </w:tcPr>
          <w:p w14:paraId="6FEC44A8" w14:textId="77777777" w:rsidR="00AC71E3" w:rsidRPr="00F97FE1" w:rsidRDefault="00AC71E3" w:rsidP="00AC71E3">
            <w:pPr>
              <w:pStyle w:val="Betarp"/>
              <w:rPr>
                <w:rFonts w:ascii="Times New Roman" w:hAnsi="Times New Roman"/>
                <w:bCs/>
                <w:iCs/>
              </w:rPr>
            </w:pPr>
          </w:p>
        </w:tc>
        <w:tc>
          <w:tcPr>
            <w:tcW w:w="3593" w:type="dxa"/>
          </w:tcPr>
          <w:p w14:paraId="5612D2E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Insultas, kuris gali būti antrinis ir pasireikšti dėl didelės hipotenzijos didelės rizikos grupės pacientams (žr. 4.4 skyrių)</w:t>
            </w:r>
          </w:p>
        </w:tc>
        <w:tc>
          <w:tcPr>
            <w:tcW w:w="1613" w:type="dxa"/>
          </w:tcPr>
          <w:p w14:paraId="2B32852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4C2BAFD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50C801AA" w14:textId="77777777" w:rsidTr="00AC71E3">
        <w:tc>
          <w:tcPr>
            <w:tcW w:w="1842" w:type="dxa"/>
            <w:vMerge/>
          </w:tcPr>
          <w:p w14:paraId="71DCA534" w14:textId="77777777" w:rsidR="00AC71E3" w:rsidRPr="00F97FE1" w:rsidRDefault="00AC71E3" w:rsidP="00AC71E3">
            <w:pPr>
              <w:pStyle w:val="Betarp"/>
              <w:rPr>
                <w:rFonts w:ascii="Times New Roman" w:hAnsi="Times New Roman"/>
                <w:bCs/>
                <w:iCs/>
              </w:rPr>
            </w:pPr>
          </w:p>
        </w:tc>
        <w:tc>
          <w:tcPr>
            <w:tcW w:w="3593" w:type="dxa"/>
          </w:tcPr>
          <w:p w14:paraId="38BA9E6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Gali pasireikšti hepatinė encefalopatija kepenų funkcijos nepakankamumu sergantiems pacientams (žr. 4.3 ir 4.4 skyrius)</w:t>
            </w:r>
          </w:p>
        </w:tc>
        <w:tc>
          <w:tcPr>
            <w:tcW w:w="1613" w:type="dxa"/>
          </w:tcPr>
          <w:p w14:paraId="6A5C69A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764F06E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18873BBE" w14:textId="77777777" w:rsidTr="00AC71E3">
        <w:tc>
          <w:tcPr>
            <w:tcW w:w="1842" w:type="dxa"/>
            <w:vMerge w:val="restart"/>
          </w:tcPr>
          <w:p w14:paraId="23F4B07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Akių sutrikimai</w:t>
            </w:r>
          </w:p>
        </w:tc>
        <w:tc>
          <w:tcPr>
            <w:tcW w:w="3593" w:type="dxa"/>
          </w:tcPr>
          <w:p w14:paraId="7D21EF8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Regėjimo sutrikimas</w:t>
            </w:r>
          </w:p>
        </w:tc>
        <w:tc>
          <w:tcPr>
            <w:tcW w:w="1613" w:type="dxa"/>
          </w:tcPr>
          <w:p w14:paraId="19EE563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676E964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53238E96" w14:textId="77777777" w:rsidTr="00AC71E3">
        <w:tc>
          <w:tcPr>
            <w:tcW w:w="1842" w:type="dxa"/>
            <w:vMerge/>
          </w:tcPr>
          <w:p w14:paraId="170BB2BB" w14:textId="77777777" w:rsidR="00AC71E3" w:rsidRPr="00F97FE1" w:rsidRDefault="00AC71E3" w:rsidP="00AC71E3">
            <w:pPr>
              <w:pStyle w:val="Betarp"/>
              <w:rPr>
                <w:rFonts w:ascii="Times New Roman" w:hAnsi="Times New Roman"/>
                <w:bCs/>
                <w:iCs/>
              </w:rPr>
            </w:pPr>
          </w:p>
        </w:tc>
        <w:tc>
          <w:tcPr>
            <w:tcW w:w="3593" w:type="dxa"/>
          </w:tcPr>
          <w:p w14:paraId="36D4671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Miopija (žr. 4.4 skyrių)</w:t>
            </w:r>
          </w:p>
        </w:tc>
        <w:tc>
          <w:tcPr>
            <w:tcW w:w="1613" w:type="dxa"/>
          </w:tcPr>
          <w:p w14:paraId="0D835E7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03CC63F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08723BCC" w14:textId="77777777" w:rsidTr="00AC71E3">
        <w:tc>
          <w:tcPr>
            <w:tcW w:w="1842" w:type="dxa"/>
            <w:vMerge/>
          </w:tcPr>
          <w:p w14:paraId="7273C78C" w14:textId="77777777" w:rsidR="00AC71E3" w:rsidRPr="00F97FE1" w:rsidRDefault="00AC71E3" w:rsidP="00AC71E3">
            <w:pPr>
              <w:pStyle w:val="Betarp"/>
              <w:rPr>
                <w:rFonts w:ascii="Times New Roman" w:hAnsi="Times New Roman"/>
                <w:bCs/>
                <w:iCs/>
              </w:rPr>
            </w:pPr>
          </w:p>
        </w:tc>
        <w:tc>
          <w:tcPr>
            <w:tcW w:w="3593" w:type="dxa"/>
          </w:tcPr>
          <w:p w14:paraId="5EBB3C05" w14:textId="45E4D7BC" w:rsidR="00AC71E3" w:rsidRPr="00F97FE1" w:rsidRDefault="00AC71E3" w:rsidP="00AC71E3">
            <w:pPr>
              <w:pStyle w:val="Betarp"/>
              <w:rPr>
                <w:rFonts w:ascii="Times New Roman" w:hAnsi="Times New Roman"/>
                <w:bCs/>
                <w:iCs/>
              </w:rPr>
            </w:pPr>
            <w:r>
              <w:rPr>
                <w:rFonts w:ascii="Times New Roman" w:hAnsi="Times New Roman"/>
                <w:bCs/>
                <w:iCs/>
              </w:rPr>
              <w:t>Ūminė uždaro kampo glaukoma</w:t>
            </w:r>
          </w:p>
        </w:tc>
        <w:tc>
          <w:tcPr>
            <w:tcW w:w="1613" w:type="dxa"/>
          </w:tcPr>
          <w:p w14:paraId="4FFA826D" w14:textId="766C7738" w:rsidR="00AC71E3" w:rsidRPr="00F97FE1" w:rsidRDefault="00AC71E3" w:rsidP="00AC71E3">
            <w:pPr>
              <w:pStyle w:val="Betarp"/>
              <w:rPr>
                <w:rFonts w:ascii="Times New Roman" w:hAnsi="Times New Roman"/>
                <w:bCs/>
                <w:iCs/>
              </w:rPr>
            </w:pPr>
            <w:r>
              <w:rPr>
                <w:rFonts w:ascii="Times New Roman" w:hAnsi="Times New Roman"/>
                <w:bCs/>
                <w:iCs/>
              </w:rPr>
              <w:t>-</w:t>
            </w:r>
          </w:p>
        </w:tc>
        <w:tc>
          <w:tcPr>
            <w:tcW w:w="2012" w:type="dxa"/>
          </w:tcPr>
          <w:p w14:paraId="586A7E0A" w14:textId="1C988B69"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072F87CD" w14:textId="77777777" w:rsidTr="00AC71E3">
        <w:tc>
          <w:tcPr>
            <w:tcW w:w="1842" w:type="dxa"/>
            <w:vMerge/>
          </w:tcPr>
          <w:p w14:paraId="04090B93" w14:textId="77777777" w:rsidR="00AC71E3" w:rsidRPr="00F97FE1" w:rsidRDefault="00AC71E3" w:rsidP="00AC71E3">
            <w:pPr>
              <w:pStyle w:val="Betarp"/>
              <w:rPr>
                <w:rFonts w:ascii="Times New Roman" w:hAnsi="Times New Roman"/>
                <w:bCs/>
                <w:iCs/>
              </w:rPr>
            </w:pPr>
          </w:p>
        </w:tc>
        <w:tc>
          <w:tcPr>
            <w:tcW w:w="3593" w:type="dxa"/>
          </w:tcPr>
          <w:p w14:paraId="6A0DAF16" w14:textId="0B6B0A3E" w:rsidR="00AC71E3" w:rsidRDefault="00AC71E3" w:rsidP="00AC71E3">
            <w:pPr>
              <w:pStyle w:val="Betarp"/>
              <w:rPr>
                <w:rFonts w:ascii="Times New Roman" w:hAnsi="Times New Roman"/>
                <w:bCs/>
                <w:iCs/>
              </w:rPr>
            </w:pPr>
            <w:r>
              <w:rPr>
                <w:rFonts w:ascii="Times New Roman" w:hAnsi="Times New Roman"/>
                <w:bCs/>
                <w:iCs/>
              </w:rPr>
              <w:t>S</w:t>
            </w:r>
            <w:r w:rsidRPr="002830D5">
              <w:rPr>
                <w:rFonts w:ascii="Times New Roman" w:hAnsi="Times New Roman"/>
                <w:bCs/>
                <w:iCs/>
              </w:rPr>
              <w:t>kysčio susikaupimas tarp akies gyslainės ir skleros</w:t>
            </w:r>
          </w:p>
        </w:tc>
        <w:tc>
          <w:tcPr>
            <w:tcW w:w="1613" w:type="dxa"/>
          </w:tcPr>
          <w:p w14:paraId="2A02D109" w14:textId="6FC46716" w:rsidR="00AC71E3" w:rsidRDefault="00AC71E3" w:rsidP="00AC71E3">
            <w:pPr>
              <w:pStyle w:val="Betarp"/>
              <w:rPr>
                <w:rFonts w:ascii="Times New Roman" w:hAnsi="Times New Roman"/>
                <w:bCs/>
                <w:iCs/>
              </w:rPr>
            </w:pPr>
            <w:r>
              <w:rPr>
                <w:rFonts w:ascii="Times New Roman" w:hAnsi="Times New Roman"/>
                <w:bCs/>
                <w:iCs/>
              </w:rPr>
              <w:t>-</w:t>
            </w:r>
          </w:p>
        </w:tc>
        <w:tc>
          <w:tcPr>
            <w:tcW w:w="2012" w:type="dxa"/>
          </w:tcPr>
          <w:p w14:paraId="491A0B47" w14:textId="3EEBDAE9"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0DC6DDA2" w14:textId="77777777" w:rsidTr="00AC71E3">
        <w:tc>
          <w:tcPr>
            <w:tcW w:w="1842" w:type="dxa"/>
            <w:vMerge/>
          </w:tcPr>
          <w:p w14:paraId="1621EF81" w14:textId="77777777" w:rsidR="00AC71E3" w:rsidRPr="00F97FE1" w:rsidRDefault="00AC71E3" w:rsidP="00AC71E3">
            <w:pPr>
              <w:pStyle w:val="Betarp"/>
              <w:rPr>
                <w:rFonts w:ascii="Times New Roman" w:hAnsi="Times New Roman"/>
                <w:bCs/>
                <w:iCs/>
              </w:rPr>
            </w:pPr>
          </w:p>
        </w:tc>
        <w:tc>
          <w:tcPr>
            <w:tcW w:w="3593" w:type="dxa"/>
          </w:tcPr>
          <w:p w14:paraId="2EEDE7A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Miglotas matymas</w:t>
            </w:r>
          </w:p>
        </w:tc>
        <w:tc>
          <w:tcPr>
            <w:tcW w:w="1613" w:type="dxa"/>
          </w:tcPr>
          <w:p w14:paraId="77DBD51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4789D54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50E157A1" w14:textId="77777777" w:rsidTr="00AC71E3">
        <w:tc>
          <w:tcPr>
            <w:tcW w:w="1842" w:type="dxa"/>
            <w:vMerge w:val="restart"/>
          </w:tcPr>
          <w:p w14:paraId="21313A1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Ausų sutrikimai</w:t>
            </w:r>
          </w:p>
        </w:tc>
        <w:tc>
          <w:tcPr>
            <w:tcW w:w="3593" w:type="dxa"/>
          </w:tcPr>
          <w:p w14:paraId="788F2F1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Galvos sukimasis</w:t>
            </w:r>
          </w:p>
        </w:tc>
        <w:tc>
          <w:tcPr>
            <w:tcW w:w="1613" w:type="dxa"/>
          </w:tcPr>
          <w:p w14:paraId="280E8D4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514EA37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r>
      <w:tr w:rsidR="00AC71E3" w:rsidRPr="00F97FE1" w14:paraId="76505686" w14:textId="77777777" w:rsidTr="00AC71E3">
        <w:tc>
          <w:tcPr>
            <w:tcW w:w="1842" w:type="dxa"/>
            <w:vMerge/>
          </w:tcPr>
          <w:p w14:paraId="6FEBA80F" w14:textId="77777777" w:rsidR="00AC71E3" w:rsidRPr="00F97FE1" w:rsidRDefault="00AC71E3" w:rsidP="00AC71E3">
            <w:pPr>
              <w:pStyle w:val="Betarp"/>
              <w:rPr>
                <w:rFonts w:ascii="Times New Roman" w:hAnsi="Times New Roman"/>
                <w:bCs/>
                <w:iCs/>
              </w:rPr>
            </w:pPr>
          </w:p>
        </w:tc>
        <w:tc>
          <w:tcPr>
            <w:tcW w:w="3593" w:type="dxa"/>
          </w:tcPr>
          <w:p w14:paraId="3E9B28D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Spengimas ausyse</w:t>
            </w:r>
          </w:p>
        </w:tc>
        <w:tc>
          <w:tcPr>
            <w:tcW w:w="1613" w:type="dxa"/>
          </w:tcPr>
          <w:p w14:paraId="617B387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4F3318E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5A8445D7" w14:textId="77777777" w:rsidTr="00AC71E3">
        <w:tc>
          <w:tcPr>
            <w:tcW w:w="1842" w:type="dxa"/>
            <w:vMerge w:val="restart"/>
          </w:tcPr>
          <w:p w14:paraId="03143A6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Širdies sutrikimai</w:t>
            </w:r>
          </w:p>
        </w:tc>
        <w:tc>
          <w:tcPr>
            <w:tcW w:w="3593" w:type="dxa"/>
          </w:tcPr>
          <w:p w14:paraId="3A10841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Palpitacijos</w:t>
            </w:r>
          </w:p>
        </w:tc>
        <w:tc>
          <w:tcPr>
            <w:tcW w:w="1613" w:type="dxa"/>
          </w:tcPr>
          <w:p w14:paraId="26A7381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781F0EB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1E38145C" w14:textId="77777777" w:rsidTr="00AC71E3">
        <w:tc>
          <w:tcPr>
            <w:tcW w:w="1842" w:type="dxa"/>
            <w:vMerge/>
          </w:tcPr>
          <w:p w14:paraId="1F782E56" w14:textId="77777777" w:rsidR="00AC71E3" w:rsidRPr="00F97FE1" w:rsidRDefault="00AC71E3" w:rsidP="00AC71E3">
            <w:pPr>
              <w:pStyle w:val="Betarp"/>
              <w:rPr>
                <w:rFonts w:ascii="Times New Roman" w:hAnsi="Times New Roman"/>
                <w:bCs/>
                <w:iCs/>
              </w:rPr>
            </w:pPr>
          </w:p>
        </w:tc>
        <w:tc>
          <w:tcPr>
            <w:tcW w:w="3593" w:type="dxa"/>
          </w:tcPr>
          <w:p w14:paraId="60965BE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Tachikardija</w:t>
            </w:r>
          </w:p>
        </w:tc>
        <w:tc>
          <w:tcPr>
            <w:tcW w:w="1613" w:type="dxa"/>
          </w:tcPr>
          <w:p w14:paraId="0351864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6998992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35D3A341" w14:textId="77777777" w:rsidTr="00AC71E3">
        <w:tc>
          <w:tcPr>
            <w:tcW w:w="1842" w:type="dxa"/>
            <w:vMerge/>
          </w:tcPr>
          <w:p w14:paraId="6871D7D3" w14:textId="77777777" w:rsidR="00AC71E3" w:rsidRPr="00F97FE1" w:rsidRDefault="00AC71E3" w:rsidP="00AC71E3">
            <w:pPr>
              <w:pStyle w:val="Betarp"/>
              <w:rPr>
                <w:rFonts w:ascii="Times New Roman" w:hAnsi="Times New Roman"/>
                <w:bCs/>
                <w:iCs/>
              </w:rPr>
            </w:pPr>
          </w:p>
        </w:tc>
        <w:tc>
          <w:tcPr>
            <w:tcW w:w="3593" w:type="dxa"/>
          </w:tcPr>
          <w:p w14:paraId="7271A1A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Krūtinės angina (žr. 4.4 skyrių)</w:t>
            </w:r>
          </w:p>
        </w:tc>
        <w:tc>
          <w:tcPr>
            <w:tcW w:w="1613" w:type="dxa"/>
          </w:tcPr>
          <w:p w14:paraId="0C53620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75E38E3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49A7CD38" w14:textId="77777777" w:rsidTr="00AC71E3">
        <w:tc>
          <w:tcPr>
            <w:tcW w:w="1842" w:type="dxa"/>
            <w:vMerge/>
          </w:tcPr>
          <w:p w14:paraId="132AD559" w14:textId="77777777" w:rsidR="00AC71E3" w:rsidRPr="00F97FE1" w:rsidRDefault="00AC71E3" w:rsidP="00AC71E3">
            <w:pPr>
              <w:pStyle w:val="Betarp"/>
              <w:rPr>
                <w:rFonts w:ascii="Times New Roman" w:hAnsi="Times New Roman"/>
                <w:bCs/>
                <w:iCs/>
              </w:rPr>
            </w:pPr>
          </w:p>
        </w:tc>
        <w:tc>
          <w:tcPr>
            <w:tcW w:w="3593" w:type="dxa"/>
          </w:tcPr>
          <w:p w14:paraId="6D477DE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Aritmija (įskaitant bradikardiją, skilvelinę tachikardiją, prieširdžių virpėjimą)</w:t>
            </w:r>
          </w:p>
        </w:tc>
        <w:tc>
          <w:tcPr>
            <w:tcW w:w="1613" w:type="dxa"/>
          </w:tcPr>
          <w:p w14:paraId="6AB657E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7056B69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5CA83F35" w14:textId="77777777" w:rsidTr="00AC71E3">
        <w:tc>
          <w:tcPr>
            <w:tcW w:w="1842" w:type="dxa"/>
            <w:vMerge/>
          </w:tcPr>
          <w:p w14:paraId="4578BBAE" w14:textId="77777777" w:rsidR="00AC71E3" w:rsidRPr="00F97FE1" w:rsidRDefault="00AC71E3" w:rsidP="00AC71E3">
            <w:pPr>
              <w:pStyle w:val="Betarp"/>
              <w:rPr>
                <w:rFonts w:ascii="Times New Roman" w:hAnsi="Times New Roman"/>
                <w:bCs/>
                <w:iCs/>
              </w:rPr>
            </w:pPr>
          </w:p>
        </w:tc>
        <w:tc>
          <w:tcPr>
            <w:tcW w:w="3593" w:type="dxa"/>
          </w:tcPr>
          <w:p w14:paraId="43C4CFF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Miokardo infarktas, kuris gali būti antrinis ir pasireikšti dėl didelės hipotenzijos didelės rizikos grupės pacientams (žr. 4.4 skyrių)</w:t>
            </w:r>
          </w:p>
        </w:tc>
        <w:tc>
          <w:tcPr>
            <w:tcW w:w="1613" w:type="dxa"/>
          </w:tcPr>
          <w:p w14:paraId="706BE53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764553A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6E3D8998" w14:textId="77777777" w:rsidTr="00AC71E3">
        <w:tc>
          <w:tcPr>
            <w:tcW w:w="1842" w:type="dxa"/>
            <w:vMerge/>
          </w:tcPr>
          <w:p w14:paraId="3D8DBDFA" w14:textId="77777777" w:rsidR="00AC71E3" w:rsidRPr="00F97FE1" w:rsidRDefault="00AC71E3" w:rsidP="00AC71E3">
            <w:pPr>
              <w:pStyle w:val="Betarp"/>
              <w:rPr>
                <w:rFonts w:ascii="Times New Roman" w:hAnsi="Times New Roman"/>
                <w:bCs/>
                <w:iCs/>
              </w:rPr>
            </w:pPr>
          </w:p>
        </w:tc>
        <w:tc>
          <w:tcPr>
            <w:tcW w:w="3593" w:type="dxa"/>
          </w:tcPr>
          <w:p w14:paraId="01BE04FA" w14:textId="77777777" w:rsidR="00AC71E3" w:rsidRPr="00F97FE1" w:rsidRDefault="00AC71E3" w:rsidP="00AC71E3">
            <w:pPr>
              <w:pStyle w:val="Betarp"/>
              <w:rPr>
                <w:rFonts w:ascii="Times New Roman" w:hAnsi="Times New Roman"/>
                <w:bCs/>
                <w:iCs/>
              </w:rPr>
            </w:pPr>
            <w:r w:rsidRPr="00F97FE1">
              <w:rPr>
                <w:rFonts w:ascii="Times New Roman" w:hAnsi="Times New Roman"/>
                <w:bCs/>
                <w:i/>
                <w:iCs/>
              </w:rPr>
              <w:t>Torsade de pontes</w:t>
            </w:r>
            <w:r w:rsidRPr="00F97FE1">
              <w:rPr>
                <w:rFonts w:ascii="Times New Roman" w:hAnsi="Times New Roman"/>
                <w:bCs/>
                <w:iCs/>
              </w:rPr>
              <w:t xml:space="preserve"> (gali būti mirtina) (žr. 4.4 ir 4.5 skyrius)</w:t>
            </w:r>
          </w:p>
        </w:tc>
        <w:tc>
          <w:tcPr>
            <w:tcW w:w="1613" w:type="dxa"/>
          </w:tcPr>
          <w:p w14:paraId="71D1A68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12EECD1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145ECA84" w14:textId="77777777" w:rsidTr="00AC71E3">
        <w:tc>
          <w:tcPr>
            <w:tcW w:w="1842" w:type="dxa"/>
            <w:vMerge w:val="restart"/>
          </w:tcPr>
          <w:p w14:paraId="49D4818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Kraujagyslių sutrikimai</w:t>
            </w:r>
          </w:p>
        </w:tc>
        <w:tc>
          <w:tcPr>
            <w:tcW w:w="3593" w:type="dxa"/>
          </w:tcPr>
          <w:p w14:paraId="787B0FC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Hipotenzija (ir su hipotenzija susiję reiškiniai) (žr. 4.4 skyrių)</w:t>
            </w:r>
          </w:p>
        </w:tc>
        <w:tc>
          <w:tcPr>
            <w:tcW w:w="1613" w:type="dxa"/>
          </w:tcPr>
          <w:p w14:paraId="241A4F4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205FC03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2B526041" w14:textId="77777777" w:rsidTr="00AC71E3">
        <w:tc>
          <w:tcPr>
            <w:tcW w:w="1842" w:type="dxa"/>
            <w:vMerge/>
          </w:tcPr>
          <w:p w14:paraId="138BE214" w14:textId="77777777" w:rsidR="00AC71E3" w:rsidRPr="00F97FE1" w:rsidRDefault="00AC71E3" w:rsidP="00AC71E3">
            <w:pPr>
              <w:pStyle w:val="Betarp"/>
              <w:rPr>
                <w:rFonts w:ascii="Times New Roman" w:hAnsi="Times New Roman"/>
                <w:bCs/>
                <w:iCs/>
              </w:rPr>
            </w:pPr>
          </w:p>
        </w:tc>
        <w:tc>
          <w:tcPr>
            <w:tcW w:w="3593" w:type="dxa"/>
          </w:tcPr>
          <w:p w14:paraId="786CCE9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Vaskulitas</w:t>
            </w:r>
          </w:p>
        </w:tc>
        <w:tc>
          <w:tcPr>
            <w:tcW w:w="1613" w:type="dxa"/>
          </w:tcPr>
          <w:p w14:paraId="013F437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730BEB6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5436D830" w14:textId="77777777" w:rsidTr="00AC71E3">
        <w:tc>
          <w:tcPr>
            <w:tcW w:w="1842" w:type="dxa"/>
            <w:vMerge/>
          </w:tcPr>
          <w:p w14:paraId="54580ED0" w14:textId="77777777" w:rsidR="00AC71E3" w:rsidRPr="00F97FE1" w:rsidRDefault="00AC71E3" w:rsidP="00AC71E3">
            <w:pPr>
              <w:pStyle w:val="Betarp"/>
              <w:rPr>
                <w:rFonts w:ascii="Times New Roman" w:hAnsi="Times New Roman"/>
                <w:bCs/>
                <w:iCs/>
              </w:rPr>
            </w:pPr>
          </w:p>
        </w:tc>
        <w:tc>
          <w:tcPr>
            <w:tcW w:w="3593" w:type="dxa"/>
          </w:tcPr>
          <w:p w14:paraId="513D2597" w14:textId="0ECEA050" w:rsidR="00AC71E3" w:rsidRPr="00F97FE1" w:rsidRDefault="00AC71E3" w:rsidP="00AC71E3">
            <w:pPr>
              <w:pStyle w:val="Betarp"/>
              <w:rPr>
                <w:rFonts w:ascii="Times New Roman" w:hAnsi="Times New Roman"/>
                <w:bCs/>
                <w:iCs/>
              </w:rPr>
            </w:pPr>
            <w:r>
              <w:rPr>
                <w:rFonts w:ascii="Times New Roman" w:hAnsi="Times New Roman"/>
                <w:bCs/>
                <w:iCs/>
              </w:rPr>
              <w:t>Staigus paraudimas</w:t>
            </w:r>
          </w:p>
        </w:tc>
        <w:tc>
          <w:tcPr>
            <w:tcW w:w="1613" w:type="dxa"/>
          </w:tcPr>
          <w:p w14:paraId="31D7FE81" w14:textId="01120E11" w:rsidR="00AC71E3" w:rsidRPr="00F97FE1" w:rsidRDefault="00AC71E3" w:rsidP="00AC71E3">
            <w:pPr>
              <w:pStyle w:val="Betarp"/>
              <w:rPr>
                <w:rFonts w:ascii="Times New Roman" w:hAnsi="Times New Roman"/>
                <w:bCs/>
                <w:iCs/>
              </w:rPr>
            </w:pPr>
            <w:r>
              <w:rPr>
                <w:rFonts w:ascii="Times New Roman" w:hAnsi="Times New Roman"/>
                <w:bCs/>
                <w:iCs/>
              </w:rPr>
              <w:t xml:space="preserve">Retas </w:t>
            </w:r>
            <w:r w:rsidRPr="00F97FE1">
              <w:rPr>
                <w:rFonts w:ascii="Times New Roman" w:hAnsi="Times New Roman"/>
                <w:bCs/>
                <w:iCs/>
                <w:vertAlign w:val="superscript"/>
              </w:rPr>
              <w:t>*</w:t>
            </w:r>
          </w:p>
        </w:tc>
        <w:tc>
          <w:tcPr>
            <w:tcW w:w="2012" w:type="dxa"/>
          </w:tcPr>
          <w:p w14:paraId="464B5CE0" w14:textId="2CB25893" w:rsidR="00AC71E3" w:rsidRPr="00F97FE1" w:rsidRDefault="00AC71E3" w:rsidP="00AC71E3">
            <w:pPr>
              <w:pStyle w:val="Betarp"/>
              <w:rPr>
                <w:rFonts w:ascii="Times New Roman" w:hAnsi="Times New Roman"/>
                <w:bCs/>
                <w:iCs/>
              </w:rPr>
            </w:pPr>
            <w:r>
              <w:rPr>
                <w:rFonts w:ascii="Times New Roman" w:hAnsi="Times New Roman"/>
                <w:bCs/>
                <w:iCs/>
              </w:rPr>
              <w:t>-</w:t>
            </w:r>
          </w:p>
        </w:tc>
      </w:tr>
      <w:tr w:rsidR="00AC71E3" w:rsidRPr="00F97FE1" w14:paraId="002E97D9" w14:textId="77777777" w:rsidTr="00AC71E3">
        <w:tc>
          <w:tcPr>
            <w:tcW w:w="1842" w:type="dxa"/>
            <w:vMerge/>
          </w:tcPr>
          <w:p w14:paraId="12436579" w14:textId="77777777" w:rsidR="00AC71E3" w:rsidRPr="00F97FE1" w:rsidRDefault="00AC71E3" w:rsidP="00AC71E3">
            <w:pPr>
              <w:pStyle w:val="Betarp"/>
              <w:rPr>
                <w:rFonts w:ascii="Times New Roman" w:hAnsi="Times New Roman"/>
                <w:bCs/>
                <w:iCs/>
              </w:rPr>
            </w:pPr>
          </w:p>
        </w:tc>
        <w:tc>
          <w:tcPr>
            <w:tcW w:w="3593" w:type="dxa"/>
          </w:tcPr>
          <w:p w14:paraId="3E988DDA" w14:textId="77777777" w:rsidR="00AC71E3" w:rsidRPr="00F97FE1" w:rsidRDefault="00AC71E3" w:rsidP="00AC71E3">
            <w:pPr>
              <w:pStyle w:val="Betarp"/>
              <w:rPr>
                <w:rFonts w:ascii="Times New Roman" w:hAnsi="Times New Roman"/>
                <w:bCs/>
                <w:iCs/>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1613" w:type="dxa"/>
          </w:tcPr>
          <w:p w14:paraId="7D86B53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c>
          <w:tcPr>
            <w:tcW w:w="2012" w:type="dxa"/>
          </w:tcPr>
          <w:p w14:paraId="33E20034" w14:textId="77777777" w:rsidR="00AC71E3" w:rsidRPr="00F97FE1" w:rsidRDefault="00AC71E3" w:rsidP="00AC71E3">
            <w:pPr>
              <w:pStyle w:val="Betarp"/>
              <w:rPr>
                <w:rFonts w:ascii="Times New Roman" w:hAnsi="Times New Roman"/>
                <w:bCs/>
                <w:iCs/>
              </w:rPr>
            </w:pPr>
          </w:p>
        </w:tc>
      </w:tr>
      <w:tr w:rsidR="00AC71E3" w:rsidRPr="00F97FE1" w14:paraId="30275EB9" w14:textId="77777777" w:rsidTr="00AC71E3">
        <w:tc>
          <w:tcPr>
            <w:tcW w:w="1842" w:type="dxa"/>
            <w:vMerge w:val="restart"/>
          </w:tcPr>
          <w:p w14:paraId="168401D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Kvėpavimo sistemos, krūtinės ląstos ir tarpuplaučio sutrikimai</w:t>
            </w:r>
          </w:p>
        </w:tc>
        <w:tc>
          <w:tcPr>
            <w:tcW w:w="3593" w:type="dxa"/>
          </w:tcPr>
          <w:p w14:paraId="6147CD8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Kosulys (žr. 4.4 skyrių)</w:t>
            </w:r>
          </w:p>
        </w:tc>
        <w:tc>
          <w:tcPr>
            <w:tcW w:w="1613" w:type="dxa"/>
          </w:tcPr>
          <w:p w14:paraId="1AA3B6B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15A6841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41B6CF49" w14:textId="77777777" w:rsidTr="00AC71E3">
        <w:tc>
          <w:tcPr>
            <w:tcW w:w="1842" w:type="dxa"/>
            <w:vMerge/>
          </w:tcPr>
          <w:p w14:paraId="7169A14B" w14:textId="77777777" w:rsidR="00AC71E3" w:rsidRPr="00F97FE1" w:rsidRDefault="00AC71E3" w:rsidP="00AC71E3">
            <w:pPr>
              <w:pStyle w:val="Betarp"/>
              <w:rPr>
                <w:rFonts w:ascii="Times New Roman" w:hAnsi="Times New Roman"/>
                <w:bCs/>
                <w:iCs/>
              </w:rPr>
            </w:pPr>
          </w:p>
        </w:tc>
        <w:tc>
          <w:tcPr>
            <w:tcW w:w="3593" w:type="dxa"/>
          </w:tcPr>
          <w:p w14:paraId="7C5D9C0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Dusulys</w:t>
            </w:r>
          </w:p>
        </w:tc>
        <w:tc>
          <w:tcPr>
            <w:tcW w:w="1613" w:type="dxa"/>
          </w:tcPr>
          <w:p w14:paraId="2E37940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2536C88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1C1BE9C8" w14:textId="77777777" w:rsidTr="00AC71E3">
        <w:tc>
          <w:tcPr>
            <w:tcW w:w="1842" w:type="dxa"/>
            <w:vMerge/>
          </w:tcPr>
          <w:p w14:paraId="1D3AF5DE" w14:textId="77777777" w:rsidR="00AC71E3" w:rsidRPr="00F97FE1" w:rsidRDefault="00AC71E3" w:rsidP="00AC71E3">
            <w:pPr>
              <w:pStyle w:val="Betarp"/>
              <w:rPr>
                <w:rFonts w:ascii="Times New Roman" w:hAnsi="Times New Roman"/>
                <w:bCs/>
                <w:iCs/>
              </w:rPr>
            </w:pPr>
          </w:p>
        </w:tc>
        <w:tc>
          <w:tcPr>
            <w:tcW w:w="3593" w:type="dxa"/>
          </w:tcPr>
          <w:p w14:paraId="79F7110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Bronchų spazmas</w:t>
            </w:r>
          </w:p>
        </w:tc>
        <w:tc>
          <w:tcPr>
            <w:tcW w:w="1613" w:type="dxa"/>
          </w:tcPr>
          <w:p w14:paraId="1655090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5748BA3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34145EFE" w14:textId="77777777" w:rsidTr="00AC71E3">
        <w:tc>
          <w:tcPr>
            <w:tcW w:w="1842" w:type="dxa"/>
            <w:vMerge/>
          </w:tcPr>
          <w:p w14:paraId="75E45A6C" w14:textId="77777777" w:rsidR="00AC71E3" w:rsidRPr="00F97FE1" w:rsidRDefault="00AC71E3" w:rsidP="00AC71E3">
            <w:pPr>
              <w:pStyle w:val="Betarp"/>
              <w:rPr>
                <w:rFonts w:ascii="Times New Roman" w:hAnsi="Times New Roman"/>
                <w:bCs/>
                <w:iCs/>
              </w:rPr>
            </w:pPr>
          </w:p>
        </w:tc>
        <w:tc>
          <w:tcPr>
            <w:tcW w:w="3593" w:type="dxa"/>
          </w:tcPr>
          <w:p w14:paraId="546DC6F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Eozinofilinė pneumonija</w:t>
            </w:r>
          </w:p>
        </w:tc>
        <w:tc>
          <w:tcPr>
            <w:tcW w:w="1613" w:type="dxa"/>
          </w:tcPr>
          <w:p w14:paraId="1277A52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1307FA2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2B528713" w14:textId="77777777" w:rsidTr="00AC71E3">
        <w:tc>
          <w:tcPr>
            <w:tcW w:w="1842" w:type="dxa"/>
            <w:vMerge w:val="restart"/>
          </w:tcPr>
          <w:p w14:paraId="0C8D124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Virškinimo trakto sutrikimai</w:t>
            </w:r>
          </w:p>
        </w:tc>
        <w:tc>
          <w:tcPr>
            <w:tcW w:w="3593" w:type="dxa"/>
          </w:tcPr>
          <w:p w14:paraId="1B03567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Pilvo skausmas</w:t>
            </w:r>
          </w:p>
        </w:tc>
        <w:tc>
          <w:tcPr>
            <w:tcW w:w="1613" w:type="dxa"/>
          </w:tcPr>
          <w:p w14:paraId="6A189B7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4D114A0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5C78747E" w14:textId="77777777" w:rsidTr="00AC71E3">
        <w:tc>
          <w:tcPr>
            <w:tcW w:w="1842" w:type="dxa"/>
            <w:vMerge/>
          </w:tcPr>
          <w:p w14:paraId="1814C024" w14:textId="77777777" w:rsidR="00AC71E3" w:rsidRPr="00F97FE1" w:rsidRDefault="00AC71E3" w:rsidP="00AC71E3">
            <w:pPr>
              <w:pStyle w:val="Betarp"/>
              <w:rPr>
                <w:rFonts w:ascii="Times New Roman" w:hAnsi="Times New Roman"/>
                <w:bCs/>
                <w:iCs/>
              </w:rPr>
            </w:pPr>
          </w:p>
        </w:tc>
        <w:tc>
          <w:tcPr>
            <w:tcW w:w="3593" w:type="dxa"/>
          </w:tcPr>
          <w:p w14:paraId="6F1BEF8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Vidurių užkietėjimas</w:t>
            </w:r>
          </w:p>
        </w:tc>
        <w:tc>
          <w:tcPr>
            <w:tcW w:w="1613" w:type="dxa"/>
          </w:tcPr>
          <w:p w14:paraId="1DC2098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37F566E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r>
      <w:tr w:rsidR="00AC71E3" w:rsidRPr="00F97FE1" w14:paraId="7B2019D0" w14:textId="77777777" w:rsidTr="00AC71E3">
        <w:tc>
          <w:tcPr>
            <w:tcW w:w="1842" w:type="dxa"/>
            <w:vMerge/>
          </w:tcPr>
          <w:p w14:paraId="1419ECCE" w14:textId="77777777" w:rsidR="00AC71E3" w:rsidRPr="00F97FE1" w:rsidRDefault="00AC71E3" w:rsidP="00AC71E3">
            <w:pPr>
              <w:pStyle w:val="Betarp"/>
              <w:rPr>
                <w:rFonts w:ascii="Times New Roman" w:hAnsi="Times New Roman"/>
                <w:bCs/>
                <w:iCs/>
              </w:rPr>
            </w:pPr>
          </w:p>
        </w:tc>
        <w:tc>
          <w:tcPr>
            <w:tcW w:w="3593" w:type="dxa"/>
          </w:tcPr>
          <w:p w14:paraId="419E44F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Viduriavimas</w:t>
            </w:r>
          </w:p>
        </w:tc>
        <w:tc>
          <w:tcPr>
            <w:tcW w:w="1613" w:type="dxa"/>
          </w:tcPr>
          <w:p w14:paraId="6FC7D4E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603F655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4FB9F06A" w14:textId="77777777" w:rsidTr="00AC71E3">
        <w:tc>
          <w:tcPr>
            <w:tcW w:w="1842" w:type="dxa"/>
            <w:vMerge/>
          </w:tcPr>
          <w:p w14:paraId="198B44E3" w14:textId="77777777" w:rsidR="00AC71E3" w:rsidRPr="00F97FE1" w:rsidRDefault="00AC71E3" w:rsidP="00AC71E3">
            <w:pPr>
              <w:pStyle w:val="Betarp"/>
              <w:rPr>
                <w:rFonts w:ascii="Times New Roman" w:hAnsi="Times New Roman"/>
                <w:bCs/>
                <w:iCs/>
              </w:rPr>
            </w:pPr>
          </w:p>
        </w:tc>
        <w:tc>
          <w:tcPr>
            <w:tcW w:w="3593" w:type="dxa"/>
          </w:tcPr>
          <w:p w14:paraId="0EDE89E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Dispepsija</w:t>
            </w:r>
          </w:p>
        </w:tc>
        <w:tc>
          <w:tcPr>
            <w:tcW w:w="1613" w:type="dxa"/>
          </w:tcPr>
          <w:p w14:paraId="0A5D9A7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43FCAE5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39F00E1F" w14:textId="77777777" w:rsidTr="00AC71E3">
        <w:tc>
          <w:tcPr>
            <w:tcW w:w="1842" w:type="dxa"/>
            <w:vMerge/>
          </w:tcPr>
          <w:p w14:paraId="2B48E90D" w14:textId="77777777" w:rsidR="00AC71E3" w:rsidRPr="00F97FE1" w:rsidRDefault="00AC71E3" w:rsidP="00AC71E3">
            <w:pPr>
              <w:pStyle w:val="Betarp"/>
              <w:rPr>
                <w:rFonts w:ascii="Times New Roman" w:hAnsi="Times New Roman"/>
                <w:bCs/>
                <w:iCs/>
              </w:rPr>
            </w:pPr>
          </w:p>
        </w:tc>
        <w:tc>
          <w:tcPr>
            <w:tcW w:w="3593" w:type="dxa"/>
          </w:tcPr>
          <w:p w14:paraId="272169B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Pykinimas</w:t>
            </w:r>
          </w:p>
        </w:tc>
        <w:tc>
          <w:tcPr>
            <w:tcW w:w="1613" w:type="dxa"/>
          </w:tcPr>
          <w:p w14:paraId="47E0A09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0F7C986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r>
      <w:tr w:rsidR="00AC71E3" w:rsidRPr="00F97FE1" w14:paraId="2EDA6F4B" w14:textId="77777777" w:rsidTr="00AC71E3">
        <w:tc>
          <w:tcPr>
            <w:tcW w:w="1842" w:type="dxa"/>
            <w:vMerge/>
          </w:tcPr>
          <w:p w14:paraId="495A9F84" w14:textId="77777777" w:rsidR="00AC71E3" w:rsidRPr="00F97FE1" w:rsidRDefault="00AC71E3" w:rsidP="00AC71E3">
            <w:pPr>
              <w:pStyle w:val="Betarp"/>
              <w:rPr>
                <w:rFonts w:ascii="Times New Roman" w:hAnsi="Times New Roman"/>
                <w:bCs/>
                <w:iCs/>
              </w:rPr>
            </w:pPr>
          </w:p>
        </w:tc>
        <w:tc>
          <w:tcPr>
            <w:tcW w:w="3593" w:type="dxa"/>
          </w:tcPr>
          <w:p w14:paraId="34A6662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Vėmimas</w:t>
            </w:r>
          </w:p>
        </w:tc>
        <w:tc>
          <w:tcPr>
            <w:tcW w:w="1613" w:type="dxa"/>
          </w:tcPr>
          <w:p w14:paraId="6EA94F1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704C014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r>
      <w:tr w:rsidR="00AC71E3" w:rsidRPr="00F97FE1" w14:paraId="14DDB2BB" w14:textId="77777777" w:rsidTr="00AC71E3">
        <w:tc>
          <w:tcPr>
            <w:tcW w:w="1842" w:type="dxa"/>
            <w:vMerge/>
          </w:tcPr>
          <w:p w14:paraId="0CEC4A05" w14:textId="77777777" w:rsidR="00AC71E3" w:rsidRPr="00F97FE1" w:rsidRDefault="00AC71E3" w:rsidP="00AC71E3">
            <w:pPr>
              <w:pStyle w:val="Betarp"/>
              <w:rPr>
                <w:rFonts w:ascii="Times New Roman" w:hAnsi="Times New Roman"/>
                <w:bCs/>
                <w:iCs/>
              </w:rPr>
            </w:pPr>
          </w:p>
        </w:tc>
        <w:tc>
          <w:tcPr>
            <w:tcW w:w="3593" w:type="dxa"/>
          </w:tcPr>
          <w:p w14:paraId="5FE0570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Burnos džiūvimas</w:t>
            </w:r>
          </w:p>
        </w:tc>
        <w:tc>
          <w:tcPr>
            <w:tcW w:w="1613" w:type="dxa"/>
          </w:tcPr>
          <w:p w14:paraId="3C770CF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3E38673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r>
      <w:tr w:rsidR="00AC71E3" w:rsidRPr="00F97FE1" w14:paraId="6E835604" w14:textId="77777777" w:rsidTr="00AC71E3">
        <w:tc>
          <w:tcPr>
            <w:tcW w:w="1842" w:type="dxa"/>
            <w:vMerge/>
          </w:tcPr>
          <w:p w14:paraId="181E776B" w14:textId="77777777" w:rsidR="00AC71E3" w:rsidRPr="00F97FE1" w:rsidRDefault="00AC71E3" w:rsidP="00AC71E3">
            <w:pPr>
              <w:pStyle w:val="Betarp"/>
              <w:rPr>
                <w:rFonts w:ascii="Times New Roman" w:hAnsi="Times New Roman"/>
                <w:bCs/>
                <w:iCs/>
              </w:rPr>
            </w:pPr>
          </w:p>
        </w:tc>
        <w:tc>
          <w:tcPr>
            <w:tcW w:w="3593" w:type="dxa"/>
          </w:tcPr>
          <w:p w14:paraId="63D8024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Pankreatitas</w:t>
            </w:r>
          </w:p>
        </w:tc>
        <w:tc>
          <w:tcPr>
            <w:tcW w:w="1613" w:type="dxa"/>
          </w:tcPr>
          <w:p w14:paraId="70DC901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5891DAC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6A7B5D31" w14:textId="77777777" w:rsidTr="00AC71E3">
        <w:tc>
          <w:tcPr>
            <w:tcW w:w="1842" w:type="dxa"/>
            <w:vMerge w:val="restart"/>
          </w:tcPr>
          <w:p w14:paraId="3F87C11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Kepenų, tulžies pūslės ir latakų sutrikimai</w:t>
            </w:r>
          </w:p>
        </w:tc>
        <w:tc>
          <w:tcPr>
            <w:tcW w:w="3593" w:type="dxa"/>
          </w:tcPr>
          <w:p w14:paraId="5607E0C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Hepatitas (žr. 4.4 skyrių)</w:t>
            </w:r>
          </w:p>
        </w:tc>
        <w:tc>
          <w:tcPr>
            <w:tcW w:w="1613" w:type="dxa"/>
          </w:tcPr>
          <w:p w14:paraId="0747267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4F9A38A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4D00D948" w14:textId="77777777" w:rsidTr="00AC71E3">
        <w:tc>
          <w:tcPr>
            <w:tcW w:w="1842" w:type="dxa"/>
            <w:vMerge/>
          </w:tcPr>
          <w:p w14:paraId="19B2FF70" w14:textId="77777777" w:rsidR="00AC71E3" w:rsidRPr="00F97FE1" w:rsidRDefault="00AC71E3" w:rsidP="00AC71E3">
            <w:pPr>
              <w:pStyle w:val="Betarp"/>
              <w:rPr>
                <w:rFonts w:ascii="Times New Roman" w:hAnsi="Times New Roman"/>
                <w:bCs/>
                <w:iCs/>
              </w:rPr>
            </w:pPr>
          </w:p>
        </w:tc>
        <w:tc>
          <w:tcPr>
            <w:tcW w:w="3593" w:type="dxa"/>
          </w:tcPr>
          <w:p w14:paraId="02FE2EF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Nenormali kepenų funkcija</w:t>
            </w:r>
          </w:p>
        </w:tc>
        <w:tc>
          <w:tcPr>
            <w:tcW w:w="1613" w:type="dxa"/>
          </w:tcPr>
          <w:p w14:paraId="6C5CE4A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42BC4DC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555BB45E" w14:textId="77777777" w:rsidTr="00AC71E3">
        <w:tc>
          <w:tcPr>
            <w:tcW w:w="1842" w:type="dxa"/>
            <w:vMerge w:val="restart"/>
          </w:tcPr>
          <w:p w14:paraId="349C810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Odos ir poodinio audinio sutrikimai</w:t>
            </w:r>
          </w:p>
        </w:tc>
        <w:tc>
          <w:tcPr>
            <w:tcW w:w="3593" w:type="dxa"/>
          </w:tcPr>
          <w:p w14:paraId="730E327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Niežėjimas</w:t>
            </w:r>
          </w:p>
        </w:tc>
        <w:tc>
          <w:tcPr>
            <w:tcW w:w="1613" w:type="dxa"/>
          </w:tcPr>
          <w:p w14:paraId="02B3126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2AD5564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6F584E14" w14:textId="77777777" w:rsidTr="00AC71E3">
        <w:tc>
          <w:tcPr>
            <w:tcW w:w="1842" w:type="dxa"/>
            <w:vMerge/>
          </w:tcPr>
          <w:p w14:paraId="3A234B12" w14:textId="77777777" w:rsidR="00AC71E3" w:rsidRPr="00F97FE1" w:rsidRDefault="00AC71E3" w:rsidP="00AC71E3">
            <w:pPr>
              <w:pStyle w:val="Betarp"/>
              <w:rPr>
                <w:rFonts w:ascii="Times New Roman" w:hAnsi="Times New Roman"/>
                <w:bCs/>
                <w:iCs/>
              </w:rPr>
            </w:pPr>
          </w:p>
        </w:tc>
        <w:tc>
          <w:tcPr>
            <w:tcW w:w="3593" w:type="dxa"/>
          </w:tcPr>
          <w:p w14:paraId="7703D1F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Bėrimas</w:t>
            </w:r>
          </w:p>
        </w:tc>
        <w:tc>
          <w:tcPr>
            <w:tcW w:w="1613" w:type="dxa"/>
          </w:tcPr>
          <w:p w14:paraId="689B0E8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1F893F9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48255326" w14:textId="77777777" w:rsidTr="00AC71E3">
        <w:tc>
          <w:tcPr>
            <w:tcW w:w="1842" w:type="dxa"/>
            <w:vMerge/>
          </w:tcPr>
          <w:p w14:paraId="29B83C25" w14:textId="77777777" w:rsidR="00AC71E3" w:rsidRPr="00F97FE1" w:rsidRDefault="00AC71E3" w:rsidP="00AC71E3">
            <w:pPr>
              <w:pStyle w:val="Betarp"/>
              <w:rPr>
                <w:rFonts w:ascii="Times New Roman" w:hAnsi="Times New Roman"/>
                <w:bCs/>
                <w:iCs/>
              </w:rPr>
            </w:pPr>
          </w:p>
        </w:tc>
        <w:tc>
          <w:tcPr>
            <w:tcW w:w="3593" w:type="dxa"/>
          </w:tcPr>
          <w:p w14:paraId="1BE81A0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Makulopapulinis bėrimas</w:t>
            </w:r>
          </w:p>
        </w:tc>
        <w:tc>
          <w:tcPr>
            <w:tcW w:w="1613" w:type="dxa"/>
          </w:tcPr>
          <w:p w14:paraId="323C50E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4EF92C4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r>
      <w:tr w:rsidR="00AC71E3" w:rsidRPr="00F97FE1" w14:paraId="3E303D87" w14:textId="77777777" w:rsidTr="00AC71E3">
        <w:tc>
          <w:tcPr>
            <w:tcW w:w="1842" w:type="dxa"/>
            <w:vMerge/>
          </w:tcPr>
          <w:p w14:paraId="5AF3B617" w14:textId="77777777" w:rsidR="00AC71E3" w:rsidRPr="00F97FE1" w:rsidRDefault="00AC71E3" w:rsidP="00AC71E3">
            <w:pPr>
              <w:pStyle w:val="Betarp"/>
              <w:rPr>
                <w:rFonts w:ascii="Times New Roman" w:hAnsi="Times New Roman"/>
                <w:bCs/>
                <w:iCs/>
              </w:rPr>
            </w:pPr>
          </w:p>
        </w:tc>
        <w:tc>
          <w:tcPr>
            <w:tcW w:w="3593" w:type="dxa"/>
          </w:tcPr>
          <w:p w14:paraId="529D6FA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Dilgėlinė (žr. 4.4 skyrių)</w:t>
            </w:r>
          </w:p>
        </w:tc>
        <w:tc>
          <w:tcPr>
            <w:tcW w:w="1613" w:type="dxa"/>
          </w:tcPr>
          <w:p w14:paraId="7CD1A86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12360A2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3150CAED" w14:textId="77777777" w:rsidTr="00AC71E3">
        <w:tc>
          <w:tcPr>
            <w:tcW w:w="1842" w:type="dxa"/>
            <w:vMerge/>
          </w:tcPr>
          <w:p w14:paraId="5BB54932" w14:textId="77777777" w:rsidR="00AC71E3" w:rsidRPr="00F97FE1" w:rsidRDefault="00AC71E3" w:rsidP="00AC71E3">
            <w:pPr>
              <w:pStyle w:val="Betarp"/>
              <w:rPr>
                <w:rFonts w:ascii="Times New Roman" w:hAnsi="Times New Roman"/>
                <w:bCs/>
                <w:iCs/>
              </w:rPr>
            </w:pPr>
          </w:p>
        </w:tc>
        <w:tc>
          <w:tcPr>
            <w:tcW w:w="3593" w:type="dxa"/>
          </w:tcPr>
          <w:p w14:paraId="54C5E53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Angioneurozinė edema (žr. 4.4 skyrių)</w:t>
            </w:r>
          </w:p>
        </w:tc>
        <w:tc>
          <w:tcPr>
            <w:tcW w:w="1613" w:type="dxa"/>
          </w:tcPr>
          <w:p w14:paraId="46F872C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44594FA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1D3757D1" w14:textId="77777777" w:rsidTr="00AC71E3">
        <w:tc>
          <w:tcPr>
            <w:tcW w:w="1842" w:type="dxa"/>
            <w:vMerge/>
          </w:tcPr>
          <w:p w14:paraId="0385AE1C" w14:textId="77777777" w:rsidR="00AC71E3" w:rsidRPr="00F97FE1" w:rsidRDefault="00AC71E3" w:rsidP="00AC71E3">
            <w:pPr>
              <w:pStyle w:val="Betarp"/>
              <w:rPr>
                <w:rFonts w:ascii="Times New Roman" w:hAnsi="Times New Roman"/>
                <w:bCs/>
                <w:iCs/>
              </w:rPr>
            </w:pPr>
          </w:p>
        </w:tc>
        <w:tc>
          <w:tcPr>
            <w:tcW w:w="3593" w:type="dxa"/>
          </w:tcPr>
          <w:p w14:paraId="3A750AA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Purpura</w:t>
            </w:r>
          </w:p>
        </w:tc>
        <w:tc>
          <w:tcPr>
            <w:tcW w:w="1613" w:type="dxa"/>
          </w:tcPr>
          <w:p w14:paraId="3725FE5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479AEB0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r>
      <w:tr w:rsidR="00AC71E3" w:rsidRPr="00F97FE1" w14:paraId="0BA1DD9C" w14:textId="77777777" w:rsidTr="00AC71E3">
        <w:tc>
          <w:tcPr>
            <w:tcW w:w="1842" w:type="dxa"/>
            <w:vMerge/>
          </w:tcPr>
          <w:p w14:paraId="6F30B275" w14:textId="77777777" w:rsidR="00AC71E3" w:rsidRPr="00F97FE1" w:rsidRDefault="00AC71E3" w:rsidP="00AC71E3">
            <w:pPr>
              <w:pStyle w:val="Betarp"/>
              <w:rPr>
                <w:rFonts w:ascii="Times New Roman" w:hAnsi="Times New Roman"/>
                <w:bCs/>
                <w:iCs/>
              </w:rPr>
            </w:pPr>
          </w:p>
        </w:tc>
        <w:tc>
          <w:tcPr>
            <w:tcW w:w="3593" w:type="dxa"/>
          </w:tcPr>
          <w:p w14:paraId="3A3B21E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Pernelyg stiprus prakaitavimas</w:t>
            </w:r>
          </w:p>
        </w:tc>
        <w:tc>
          <w:tcPr>
            <w:tcW w:w="1613" w:type="dxa"/>
          </w:tcPr>
          <w:p w14:paraId="0991387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2330365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05C1FA78" w14:textId="77777777" w:rsidTr="00AC71E3">
        <w:tc>
          <w:tcPr>
            <w:tcW w:w="1842" w:type="dxa"/>
            <w:vMerge/>
          </w:tcPr>
          <w:p w14:paraId="5BBF6504" w14:textId="77777777" w:rsidR="00AC71E3" w:rsidRPr="00F97FE1" w:rsidRDefault="00AC71E3" w:rsidP="00AC71E3">
            <w:pPr>
              <w:pStyle w:val="Betarp"/>
              <w:rPr>
                <w:rFonts w:ascii="Times New Roman" w:hAnsi="Times New Roman"/>
                <w:bCs/>
                <w:iCs/>
              </w:rPr>
            </w:pPr>
          </w:p>
        </w:tc>
        <w:tc>
          <w:tcPr>
            <w:tcW w:w="3593" w:type="dxa"/>
          </w:tcPr>
          <w:p w14:paraId="58931EE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Padidėjusio jautrumo šviesai reakcija</w:t>
            </w:r>
          </w:p>
        </w:tc>
        <w:tc>
          <w:tcPr>
            <w:tcW w:w="1613" w:type="dxa"/>
          </w:tcPr>
          <w:p w14:paraId="1F152C3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0A4EA2A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7EB311ED" w14:textId="77777777" w:rsidTr="00AC71E3">
        <w:tc>
          <w:tcPr>
            <w:tcW w:w="1842" w:type="dxa"/>
            <w:vMerge/>
          </w:tcPr>
          <w:p w14:paraId="7DB28A5B" w14:textId="77777777" w:rsidR="00AC71E3" w:rsidRPr="00F97FE1" w:rsidRDefault="00AC71E3" w:rsidP="00AC71E3">
            <w:pPr>
              <w:pStyle w:val="Betarp"/>
              <w:rPr>
                <w:rFonts w:ascii="Times New Roman" w:hAnsi="Times New Roman"/>
                <w:bCs/>
                <w:iCs/>
              </w:rPr>
            </w:pPr>
          </w:p>
        </w:tc>
        <w:tc>
          <w:tcPr>
            <w:tcW w:w="3593" w:type="dxa"/>
          </w:tcPr>
          <w:p w14:paraId="4572D12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Pemfigoidas</w:t>
            </w:r>
          </w:p>
        </w:tc>
        <w:tc>
          <w:tcPr>
            <w:tcW w:w="1613" w:type="dxa"/>
          </w:tcPr>
          <w:p w14:paraId="60CF7899"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125269D7" w14:textId="77777777" w:rsidR="00AC71E3" w:rsidRPr="00F97FE1" w:rsidRDefault="00AC71E3" w:rsidP="00AC71E3">
            <w:pPr>
              <w:pStyle w:val="Betarp"/>
              <w:rPr>
                <w:rFonts w:ascii="Times New Roman" w:hAnsi="Times New Roman"/>
                <w:bCs/>
                <w:iCs/>
              </w:rPr>
            </w:pPr>
          </w:p>
        </w:tc>
      </w:tr>
      <w:tr w:rsidR="00AC71E3" w:rsidRPr="00F97FE1" w14:paraId="5AC66F43" w14:textId="77777777" w:rsidTr="00AC71E3">
        <w:tc>
          <w:tcPr>
            <w:tcW w:w="1842" w:type="dxa"/>
            <w:vMerge/>
          </w:tcPr>
          <w:p w14:paraId="36C3B379" w14:textId="77777777" w:rsidR="00AC71E3" w:rsidRPr="00F97FE1" w:rsidRDefault="00AC71E3" w:rsidP="00AC71E3">
            <w:pPr>
              <w:pStyle w:val="Betarp"/>
              <w:rPr>
                <w:rFonts w:ascii="Times New Roman" w:hAnsi="Times New Roman"/>
                <w:bCs/>
                <w:iCs/>
              </w:rPr>
            </w:pPr>
          </w:p>
        </w:tc>
        <w:tc>
          <w:tcPr>
            <w:tcW w:w="3593" w:type="dxa"/>
          </w:tcPr>
          <w:p w14:paraId="0CC904E6"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Žvynelinės pasunkėjimas</w:t>
            </w:r>
          </w:p>
        </w:tc>
        <w:tc>
          <w:tcPr>
            <w:tcW w:w="1613" w:type="dxa"/>
          </w:tcPr>
          <w:p w14:paraId="16CD9A2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Retas*</w:t>
            </w:r>
          </w:p>
        </w:tc>
        <w:tc>
          <w:tcPr>
            <w:tcW w:w="2012" w:type="dxa"/>
          </w:tcPr>
          <w:p w14:paraId="689FEFFB" w14:textId="77777777" w:rsidR="00AC71E3" w:rsidRPr="00F97FE1" w:rsidRDefault="00AC71E3" w:rsidP="00AC71E3">
            <w:pPr>
              <w:pStyle w:val="Betarp"/>
              <w:rPr>
                <w:rFonts w:ascii="Times New Roman" w:hAnsi="Times New Roman"/>
                <w:bCs/>
                <w:iCs/>
              </w:rPr>
            </w:pPr>
          </w:p>
        </w:tc>
      </w:tr>
      <w:tr w:rsidR="00AC71E3" w:rsidRPr="00F97FE1" w14:paraId="69E9A8EE" w14:textId="77777777" w:rsidTr="00AC71E3">
        <w:tc>
          <w:tcPr>
            <w:tcW w:w="1842" w:type="dxa"/>
            <w:vMerge/>
          </w:tcPr>
          <w:p w14:paraId="09A73995" w14:textId="77777777" w:rsidR="00AC71E3" w:rsidRPr="00F97FE1" w:rsidRDefault="00AC71E3" w:rsidP="00AC71E3">
            <w:pPr>
              <w:pStyle w:val="Betarp"/>
              <w:rPr>
                <w:rFonts w:ascii="Times New Roman" w:hAnsi="Times New Roman"/>
                <w:bCs/>
                <w:iCs/>
              </w:rPr>
            </w:pPr>
          </w:p>
        </w:tc>
        <w:tc>
          <w:tcPr>
            <w:tcW w:w="3593" w:type="dxa"/>
          </w:tcPr>
          <w:p w14:paraId="6F58AD3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Daugiaformė eritema</w:t>
            </w:r>
          </w:p>
        </w:tc>
        <w:tc>
          <w:tcPr>
            <w:tcW w:w="1613" w:type="dxa"/>
          </w:tcPr>
          <w:p w14:paraId="37FB127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c>
          <w:tcPr>
            <w:tcW w:w="2012" w:type="dxa"/>
          </w:tcPr>
          <w:p w14:paraId="3601461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238FE582" w14:textId="77777777" w:rsidTr="00AC71E3">
        <w:tc>
          <w:tcPr>
            <w:tcW w:w="1842" w:type="dxa"/>
            <w:vMerge/>
          </w:tcPr>
          <w:p w14:paraId="4402997D" w14:textId="77777777" w:rsidR="00AC71E3" w:rsidRPr="00F97FE1" w:rsidRDefault="00AC71E3" w:rsidP="00AC71E3">
            <w:pPr>
              <w:pStyle w:val="Betarp"/>
              <w:rPr>
                <w:rFonts w:ascii="Times New Roman" w:hAnsi="Times New Roman"/>
                <w:bCs/>
                <w:iCs/>
              </w:rPr>
            </w:pPr>
          </w:p>
        </w:tc>
        <w:tc>
          <w:tcPr>
            <w:tcW w:w="3593" w:type="dxa"/>
          </w:tcPr>
          <w:p w14:paraId="32C720E2"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Toksinė epidermio nekrolizė</w:t>
            </w:r>
          </w:p>
        </w:tc>
        <w:tc>
          <w:tcPr>
            <w:tcW w:w="1613" w:type="dxa"/>
          </w:tcPr>
          <w:p w14:paraId="1C455B17"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2BC444CB"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73D621F1" w14:textId="77777777" w:rsidTr="00AC71E3">
        <w:tc>
          <w:tcPr>
            <w:tcW w:w="1842" w:type="dxa"/>
            <w:vMerge/>
          </w:tcPr>
          <w:p w14:paraId="626463D2" w14:textId="77777777" w:rsidR="00AC71E3" w:rsidRPr="00F97FE1" w:rsidRDefault="00AC71E3" w:rsidP="00AC71E3">
            <w:pPr>
              <w:pStyle w:val="Betarp"/>
              <w:rPr>
                <w:rFonts w:ascii="Times New Roman" w:hAnsi="Times New Roman"/>
                <w:bCs/>
                <w:iCs/>
              </w:rPr>
            </w:pPr>
          </w:p>
        </w:tc>
        <w:tc>
          <w:tcPr>
            <w:tcW w:w="3593" w:type="dxa"/>
          </w:tcPr>
          <w:p w14:paraId="405666F3"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Stevens Johnson sindromas</w:t>
            </w:r>
          </w:p>
        </w:tc>
        <w:tc>
          <w:tcPr>
            <w:tcW w:w="1613" w:type="dxa"/>
          </w:tcPr>
          <w:p w14:paraId="4DB85530"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33A8F545"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Labai retas</w:t>
            </w:r>
          </w:p>
        </w:tc>
      </w:tr>
      <w:tr w:rsidR="00AC71E3" w:rsidRPr="00F97FE1" w14:paraId="6F7E77AD" w14:textId="77777777" w:rsidTr="00AC71E3">
        <w:tc>
          <w:tcPr>
            <w:tcW w:w="1842" w:type="dxa"/>
            <w:vMerge w:val="restart"/>
          </w:tcPr>
          <w:p w14:paraId="78E11E7F"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Skeleto, raumenų ir jungiamojo audinio sutrikimai</w:t>
            </w:r>
          </w:p>
        </w:tc>
        <w:tc>
          <w:tcPr>
            <w:tcW w:w="3593" w:type="dxa"/>
          </w:tcPr>
          <w:p w14:paraId="6F5BE964" w14:textId="7735197D"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Raumenų </w:t>
            </w:r>
            <w:r>
              <w:rPr>
                <w:rFonts w:ascii="Times New Roman" w:hAnsi="Times New Roman"/>
                <w:bCs/>
                <w:iCs/>
              </w:rPr>
              <w:t>spazmai</w:t>
            </w:r>
          </w:p>
        </w:tc>
        <w:tc>
          <w:tcPr>
            <w:tcW w:w="1613" w:type="dxa"/>
          </w:tcPr>
          <w:p w14:paraId="341599E4"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Dažnas</w:t>
            </w:r>
          </w:p>
        </w:tc>
        <w:tc>
          <w:tcPr>
            <w:tcW w:w="2012" w:type="dxa"/>
          </w:tcPr>
          <w:p w14:paraId="3BBD7D58" w14:textId="4B1FDA94" w:rsidR="00AC71E3" w:rsidRPr="00F97FE1" w:rsidRDefault="00AC71E3" w:rsidP="00AC71E3">
            <w:pPr>
              <w:pStyle w:val="Betarp"/>
              <w:rPr>
                <w:rFonts w:ascii="Times New Roman" w:hAnsi="Times New Roman"/>
                <w:bCs/>
                <w:iCs/>
              </w:rPr>
            </w:pPr>
            <w:r>
              <w:rPr>
                <w:rFonts w:ascii="Times New Roman" w:hAnsi="Times New Roman"/>
                <w:bCs/>
                <w:iCs/>
              </w:rPr>
              <w:t>Dažnis nežinomas</w:t>
            </w:r>
          </w:p>
        </w:tc>
      </w:tr>
      <w:tr w:rsidR="00AC71E3" w:rsidRPr="00F97FE1" w14:paraId="6EB74F94" w14:textId="77777777" w:rsidTr="00AC71E3">
        <w:tc>
          <w:tcPr>
            <w:tcW w:w="1842" w:type="dxa"/>
            <w:vMerge/>
          </w:tcPr>
          <w:p w14:paraId="61C21877" w14:textId="77777777" w:rsidR="00AC71E3" w:rsidRPr="00F97FE1" w:rsidRDefault="00AC71E3" w:rsidP="00AC71E3">
            <w:pPr>
              <w:pStyle w:val="Betarp"/>
              <w:rPr>
                <w:rFonts w:ascii="Times New Roman" w:hAnsi="Times New Roman"/>
                <w:bCs/>
                <w:iCs/>
              </w:rPr>
            </w:pPr>
          </w:p>
        </w:tc>
        <w:tc>
          <w:tcPr>
            <w:tcW w:w="3593" w:type="dxa"/>
          </w:tcPr>
          <w:p w14:paraId="6E31675E"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Galimas buvusios ūminės sisteminės raudonosios vilkligės pasunkėjimas</w:t>
            </w:r>
          </w:p>
        </w:tc>
        <w:tc>
          <w:tcPr>
            <w:tcW w:w="1613" w:type="dxa"/>
          </w:tcPr>
          <w:p w14:paraId="78576EB1"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c>
          <w:tcPr>
            <w:tcW w:w="2012" w:type="dxa"/>
          </w:tcPr>
          <w:p w14:paraId="4D3E6BB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13F1C1A2" w14:textId="77777777" w:rsidTr="00AC71E3">
        <w:tc>
          <w:tcPr>
            <w:tcW w:w="1842" w:type="dxa"/>
            <w:vMerge/>
          </w:tcPr>
          <w:p w14:paraId="0974C386" w14:textId="77777777" w:rsidR="00AC71E3" w:rsidRPr="00F97FE1" w:rsidRDefault="00AC71E3" w:rsidP="00AC71E3">
            <w:pPr>
              <w:pStyle w:val="Betarp"/>
              <w:rPr>
                <w:rFonts w:ascii="Times New Roman" w:hAnsi="Times New Roman"/>
                <w:bCs/>
                <w:iCs/>
              </w:rPr>
            </w:pPr>
          </w:p>
        </w:tc>
        <w:tc>
          <w:tcPr>
            <w:tcW w:w="3593" w:type="dxa"/>
          </w:tcPr>
          <w:p w14:paraId="5F7DAEB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Artralgija</w:t>
            </w:r>
          </w:p>
        </w:tc>
        <w:tc>
          <w:tcPr>
            <w:tcW w:w="1613" w:type="dxa"/>
          </w:tcPr>
          <w:p w14:paraId="73A5784D"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2E05148A"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w:t>
            </w:r>
          </w:p>
        </w:tc>
      </w:tr>
      <w:tr w:rsidR="00AC71E3" w:rsidRPr="00F97FE1" w14:paraId="3B1E9570" w14:textId="77777777" w:rsidTr="00AC71E3">
        <w:tc>
          <w:tcPr>
            <w:tcW w:w="1842" w:type="dxa"/>
            <w:vMerge/>
          </w:tcPr>
          <w:p w14:paraId="3C9E32FA" w14:textId="77777777" w:rsidR="00AC71E3" w:rsidRPr="00F97FE1" w:rsidRDefault="00AC71E3" w:rsidP="00AC71E3">
            <w:pPr>
              <w:pStyle w:val="Betarp"/>
              <w:rPr>
                <w:rFonts w:ascii="Times New Roman" w:hAnsi="Times New Roman"/>
                <w:bCs/>
                <w:iCs/>
              </w:rPr>
            </w:pPr>
          </w:p>
        </w:tc>
        <w:tc>
          <w:tcPr>
            <w:tcW w:w="3593" w:type="dxa"/>
          </w:tcPr>
          <w:p w14:paraId="1C167378"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Mialgija</w:t>
            </w:r>
          </w:p>
        </w:tc>
        <w:tc>
          <w:tcPr>
            <w:tcW w:w="1613" w:type="dxa"/>
          </w:tcPr>
          <w:p w14:paraId="2458837C" w14:textId="77777777" w:rsidR="00AC71E3" w:rsidRPr="00F97FE1" w:rsidRDefault="00AC71E3" w:rsidP="00AC71E3">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72B8EB0F" w14:textId="20113782"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000B40D0" w14:textId="77777777" w:rsidTr="00AC71E3">
        <w:tc>
          <w:tcPr>
            <w:tcW w:w="1842" w:type="dxa"/>
            <w:vMerge/>
          </w:tcPr>
          <w:p w14:paraId="2905127A" w14:textId="77777777" w:rsidR="00AC71E3" w:rsidRPr="00F97FE1" w:rsidRDefault="00AC71E3" w:rsidP="00AC71E3">
            <w:pPr>
              <w:pStyle w:val="Betarp"/>
              <w:rPr>
                <w:rFonts w:ascii="Times New Roman" w:hAnsi="Times New Roman"/>
                <w:bCs/>
                <w:iCs/>
              </w:rPr>
            </w:pPr>
          </w:p>
        </w:tc>
        <w:tc>
          <w:tcPr>
            <w:tcW w:w="3593" w:type="dxa"/>
          </w:tcPr>
          <w:p w14:paraId="42A294A2" w14:textId="2B940DF3" w:rsidR="00AC71E3" w:rsidRPr="00F97FE1" w:rsidRDefault="00AC71E3" w:rsidP="00AC71E3">
            <w:pPr>
              <w:pStyle w:val="Betarp"/>
              <w:rPr>
                <w:rFonts w:ascii="Times New Roman" w:hAnsi="Times New Roman"/>
                <w:bCs/>
                <w:iCs/>
              </w:rPr>
            </w:pPr>
            <w:r>
              <w:rPr>
                <w:rFonts w:ascii="Times New Roman" w:hAnsi="Times New Roman"/>
                <w:bCs/>
                <w:iCs/>
              </w:rPr>
              <w:t>Raumenų silpnumas</w:t>
            </w:r>
          </w:p>
        </w:tc>
        <w:tc>
          <w:tcPr>
            <w:tcW w:w="1613" w:type="dxa"/>
          </w:tcPr>
          <w:p w14:paraId="722CDB2C" w14:textId="77777777" w:rsidR="00AC71E3" w:rsidRPr="00F97FE1" w:rsidRDefault="00AC71E3" w:rsidP="00AC71E3">
            <w:pPr>
              <w:pStyle w:val="Betarp"/>
              <w:rPr>
                <w:rFonts w:ascii="Times New Roman" w:hAnsi="Times New Roman"/>
                <w:bCs/>
                <w:iCs/>
              </w:rPr>
            </w:pPr>
          </w:p>
        </w:tc>
        <w:tc>
          <w:tcPr>
            <w:tcW w:w="2012" w:type="dxa"/>
          </w:tcPr>
          <w:p w14:paraId="3DE11C66" w14:textId="2A236F0E"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AC71E3" w:rsidRPr="00F97FE1" w14:paraId="16ED737A" w14:textId="77777777" w:rsidTr="00AC71E3">
        <w:tc>
          <w:tcPr>
            <w:tcW w:w="1842" w:type="dxa"/>
            <w:vMerge/>
          </w:tcPr>
          <w:p w14:paraId="356050B4" w14:textId="77777777" w:rsidR="00AC71E3" w:rsidRPr="00F97FE1" w:rsidRDefault="00AC71E3" w:rsidP="00AC71E3">
            <w:pPr>
              <w:pStyle w:val="Betarp"/>
              <w:rPr>
                <w:rFonts w:ascii="Times New Roman" w:hAnsi="Times New Roman"/>
                <w:bCs/>
                <w:iCs/>
              </w:rPr>
            </w:pPr>
          </w:p>
        </w:tc>
        <w:tc>
          <w:tcPr>
            <w:tcW w:w="3593" w:type="dxa"/>
          </w:tcPr>
          <w:p w14:paraId="4B04CB7A" w14:textId="69E7E2AA" w:rsidR="00AC71E3" w:rsidRPr="00F97FE1" w:rsidRDefault="00AC71E3" w:rsidP="00AC71E3">
            <w:pPr>
              <w:pStyle w:val="Betarp"/>
              <w:rPr>
                <w:rFonts w:ascii="Times New Roman" w:hAnsi="Times New Roman"/>
                <w:bCs/>
                <w:iCs/>
              </w:rPr>
            </w:pPr>
            <w:r>
              <w:rPr>
                <w:rFonts w:ascii="Times New Roman" w:hAnsi="Times New Roman"/>
                <w:bCs/>
                <w:iCs/>
              </w:rPr>
              <w:t>Rabdomiolizė</w:t>
            </w:r>
          </w:p>
        </w:tc>
        <w:tc>
          <w:tcPr>
            <w:tcW w:w="1613" w:type="dxa"/>
          </w:tcPr>
          <w:p w14:paraId="11FEE91B" w14:textId="77777777" w:rsidR="00AC71E3" w:rsidRPr="00F97FE1" w:rsidRDefault="00AC71E3" w:rsidP="00AC71E3">
            <w:pPr>
              <w:pStyle w:val="Betarp"/>
              <w:rPr>
                <w:rFonts w:ascii="Times New Roman" w:hAnsi="Times New Roman"/>
                <w:bCs/>
                <w:iCs/>
              </w:rPr>
            </w:pPr>
          </w:p>
        </w:tc>
        <w:tc>
          <w:tcPr>
            <w:tcW w:w="2012" w:type="dxa"/>
          </w:tcPr>
          <w:p w14:paraId="7B4165DB" w14:textId="43B5A262" w:rsidR="00AC71E3" w:rsidRPr="00F97FE1" w:rsidRDefault="00AC71E3" w:rsidP="00AC71E3">
            <w:pPr>
              <w:pStyle w:val="Betarp"/>
              <w:rPr>
                <w:rFonts w:ascii="Times New Roman" w:hAnsi="Times New Roman"/>
                <w:bCs/>
                <w:iCs/>
              </w:rPr>
            </w:pPr>
            <w:r w:rsidRPr="00F97FE1">
              <w:rPr>
                <w:rFonts w:ascii="Times New Roman" w:hAnsi="Times New Roman"/>
                <w:bCs/>
                <w:iCs/>
              </w:rPr>
              <w:t>Dažnis nežinomas</w:t>
            </w:r>
          </w:p>
        </w:tc>
      </w:tr>
      <w:tr w:rsidR="0068789C" w:rsidRPr="00F97FE1" w14:paraId="08976B33" w14:textId="77777777" w:rsidTr="00AC71E3">
        <w:tc>
          <w:tcPr>
            <w:tcW w:w="1842" w:type="dxa"/>
            <w:vMerge w:val="restart"/>
          </w:tcPr>
          <w:p w14:paraId="1F57AE40" w14:textId="77777777" w:rsidR="0068789C" w:rsidRPr="00F97FE1" w:rsidRDefault="0068789C" w:rsidP="00AC71E3">
            <w:pPr>
              <w:pStyle w:val="Betarp"/>
              <w:rPr>
                <w:rFonts w:ascii="Times New Roman" w:hAnsi="Times New Roman"/>
                <w:bCs/>
                <w:iCs/>
              </w:rPr>
            </w:pPr>
            <w:r w:rsidRPr="00F97FE1">
              <w:rPr>
                <w:rFonts w:ascii="Times New Roman" w:hAnsi="Times New Roman"/>
                <w:bCs/>
                <w:iCs/>
              </w:rPr>
              <w:t>Inkstų ir šlapimo takų sutrikimai</w:t>
            </w:r>
          </w:p>
        </w:tc>
        <w:tc>
          <w:tcPr>
            <w:tcW w:w="3593" w:type="dxa"/>
          </w:tcPr>
          <w:p w14:paraId="01C48873" w14:textId="5050B6BA" w:rsidR="0068789C" w:rsidRPr="00F97FE1" w:rsidRDefault="0068789C" w:rsidP="00AC71E3">
            <w:pPr>
              <w:pStyle w:val="Betarp"/>
              <w:rPr>
                <w:rFonts w:ascii="Times New Roman" w:hAnsi="Times New Roman"/>
                <w:bCs/>
                <w:iCs/>
              </w:rPr>
            </w:pPr>
            <w:r w:rsidRPr="00F97FE1">
              <w:rPr>
                <w:rFonts w:ascii="Times New Roman" w:hAnsi="Times New Roman"/>
                <w:bCs/>
                <w:iCs/>
              </w:rPr>
              <w:t xml:space="preserve">Inkstų funkcijos </w:t>
            </w:r>
            <w:r w:rsidR="00615EE2">
              <w:rPr>
                <w:rFonts w:ascii="Times New Roman" w:hAnsi="Times New Roman"/>
                <w:bCs/>
                <w:iCs/>
              </w:rPr>
              <w:t>sutrikimas</w:t>
            </w:r>
          </w:p>
        </w:tc>
        <w:tc>
          <w:tcPr>
            <w:tcW w:w="1613" w:type="dxa"/>
          </w:tcPr>
          <w:p w14:paraId="6BB343EB" w14:textId="77777777" w:rsidR="0068789C" w:rsidRPr="00F97FE1" w:rsidRDefault="0068789C" w:rsidP="00AC71E3">
            <w:pPr>
              <w:pStyle w:val="Betarp"/>
              <w:rPr>
                <w:rFonts w:ascii="Times New Roman" w:hAnsi="Times New Roman"/>
                <w:bCs/>
                <w:iCs/>
              </w:rPr>
            </w:pPr>
            <w:r w:rsidRPr="00F97FE1">
              <w:rPr>
                <w:rFonts w:ascii="Times New Roman" w:hAnsi="Times New Roman"/>
                <w:bCs/>
                <w:iCs/>
              </w:rPr>
              <w:t>Nedažnas</w:t>
            </w:r>
          </w:p>
        </w:tc>
        <w:tc>
          <w:tcPr>
            <w:tcW w:w="2012" w:type="dxa"/>
          </w:tcPr>
          <w:p w14:paraId="57418BA7" w14:textId="437EEDD0" w:rsidR="0068789C" w:rsidRPr="00F97FE1" w:rsidRDefault="00615EE2" w:rsidP="00AC71E3">
            <w:pPr>
              <w:pStyle w:val="Betarp"/>
              <w:rPr>
                <w:rFonts w:ascii="Times New Roman" w:hAnsi="Times New Roman"/>
                <w:bCs/>
                <w:iCs/>
              </w:rPr>
            </w:pPr>
            <w:r>
              <w:rPr>
                <w:rFonts w:ascii="Times New Roman" w:hAnsi="Times New Roman"/>
                <w:bCs/>
                <w:iCs/>
              </w:rPr>
              <w:t>Labas retas</w:t>
            </w:r>
          </w:p>
        </w:tc>
      </w:tr>
      <w:tr w:rsidR="0068789C" w:rsidRPr="00F97FE1" w14:paraId="7190B295" w14:textId="77777777" w:rsidTr="00AC71E3">
        <w:tc>
          <w:tcPr>
            <w:tcW w:w="1842" w:type="dxa"/>
            <w:vMerge/>
          </w:tcPr>
          <w:p w14:paraId="7FF5FC9D" w14:textId="77777777" w:rsidR="0068789C" w:rsidRPr="00F97FE1" w:rsidRDefault="0068789C" w:rsidP="00903079">
            <w:pPr>
              <w:pStyle w:val="Betarp"/>
              <w:rPr>
                <w:rFonts w:ascii="Times New Roman" w:hAnsi="Times New Roman"/>
                <w:bCs/>
                <w:iCs/>
              </w:rPr>
            </w:pPr>
          </w:p>
        </w:tc>
        <w:tc>
          <w:tcPr>
            <w:tcW w:w="3593" w:type="dxa"/>
          </w:tcPr>
          <w:p w14:paraId="1AE920E1" w14:textId="02F29F20" w:rsidR="0068789C" w:rsidRPr="00F97FE1" w:rsidRDefault="0068789C" w:rsidP="00903079">
            <w:pPr>
              <w:pStyle w:val="Betarp"/>
              <w:rPr>
                <w:rFonts w:ascii="Times New Roman" w:hAnsi="Times New Roman"/>
                <w:bCs/>
                <w:iCs/>
              </w:rPr>
            </w:pPr>
            <w:r>
              <w:rPr>
                <w:rFonts w:ascii="Times New Roman" w:hAnsi="Times New Roman"/>
                <w:bCs/>
                <w:iCs/>
              </w:rPr>
              <w:t>Anurija / oligurija</w:t>
            </w:r>
          </w:p>
        </w:tc>
        <w:tc>
          <w:tcPr>
            <w:tcW w:w="1613" w:type="dxa"/>
          </w:tcPr>
          <w:p w14:paraId="7C9F055E" w14:textId="30CF4DF1" w:rsidR="0068789C" w:rsidRPr="00F97FE1" w:rsidRDefault="0068789C" w:rsidP="00903079">
            <w:pPr>
              <w:pStyle w:val="Betarp"/>
              <w:rPr>
                <w:rFonts w:ascii="Times New Roman" w:hAnsi="Times New Roman"/>
                <w:bCs/>
                <w:iCs/>
              </w:rPr>
            </w:pPr>
            <w:r>
              <w:rPr>
                <w:rFonts w:ascii="Times New Roman" w:hAnsi="Times New Roman"/>
                <w:bCs/>
                <w:iCs/>
              </w:rPr>
              <w:t>Retas</w:t>
            </w:r>
            <w:r w:rsidRPr="00A922C5">
              <w:rPr>
                <w:rFonts w:ascii="Times New Roman" w:hAnsi="Times New Roman"/>
                <w:bCs/>
                <w:iCs/>
                <w:vertAlign w:val="superscript"/>
              </w:rPr>
              <w:t>*</w:t>
            </w:r>
          </w:p>
        </w:tc>
        <w:tc>
          <w:tcPr>
            <w:tcW w:w="2012" w:type="dxa"/>
          </w:tcPr>
          <w:p w14:paraId="7B9DD8BD" w14:textId="1BEDDCB0" w:rsidR="0068789C" w:rsidRPr="00F97FE1" w:rsidRDefault="0068789C" w:rsidP="00903079">
            <w:pPr>
              <w:pStyle w:val="Betarp"/>
              <w:rPr>
                <w:rFonts w:ascii="Times New Roman" w:hAnsi="Times New Roman"/>
                <w:bCs/>
                <w:iCs/>
              </w:rPr>
            </w:pPr>
            <w:r>
              <w:rPr>
                <w:rFonts w:ascii="Times New Roman" w:hAnsi="Times New Roman"/>
                <w:bCs/>
                <w:iCs/>
              </w:rPr>
              <w:t>-</w:t>
            </w:r>
          </w:p>
        </w:tc>
      </w:tr>
      <w:tr w:rsidR="0068789C" w:rsidRPr="00F97FE1" w14:paraId="064F9DC4" w14:textId="77777777" w:rsidTr="00AC71E3">
        <w:tc>
          <w:tcPr>
            <w:tcW w:w="1842" w:type="dxa"/>
            <w:vMerge/>
          </w:tcPr>
          <w:p w14:paraId="33F83BBA" w14:textId="77777777" w:rsidR="0068789C" w:rsidRPr="00F97FE1" w:rsidRDefault="0068789C" w:rsidP="00903079">
            <w:pPr>
              <w:pStyle w:val="Betarp"/>
              <w:rPr>
                <w:rFonts w:ascii="Times New Roman" w:hAnsi="Times New Roman"/>
                <w:bCs/>
                <w:iCs/>
              </w:rPr>
            </w:pPr>
          </w:p>
        </w:tc>
        <w:tc>
          <w:tcPr>
            <w:tcW w:w="3593" w:type="dxa"/>
          </w:tcPr>
          <w:p w14:paraId="55180AE3" w14:textId="77762225" w:rsidR="0068789C" w:rsidRPr="00F97FE1" w:rsidRDefault="0068789C" w:rsidP="00903079">
            <w:pPr>
              <w:pStyle w:val="Betarp"/>
              <w:rPr>
                <w:rFonts w:ascii="Times New Roman" w:hAnsi="Times New Roman"/>
                <w:bCs/>
                <w:iCs/>
              </w:rPr>
            </w:pPr>
            <w:r w:rsidRPr="00F97FE1">
              <w:rPr>
                <w:rFonts w:ascii="Times New Roman" w:hAnsi="Times New Roman"/>
                <w:bCs/>
                <w:iCs/>
              </w:rPr>
              <w:t xml:space="preserve">Ūminis inkstų funkcijos </w:t>
            </w:r>
            <w:r w:rsidR="001E04BB">
              <w:rPr>
                <w:rFonts w:ascii="Times New Roman" w:hAnsi="Times New Roman"/>
                <w:bCs/>
                <w:iCs/>
              </w:rPr>
              <w:t>sutrikimas</w:t>
            </w:r>
          </w:p>
        </w:tc>
        <w:tc>
          <w:tcPr>
            <w:tcW w:w="1613" w:type="dxa"/>
          </w:tcPr>
          <w:p w14:paraId="166688C6" w14:textId="0A08E0A1" w:rsidR="0068789C" w:rsidRPr="00F97FE1" w:rsidRDefault="0068789C" w:rsidP="00903079">
            <w:pPr>
              <w:pStyle w:val="Betarp"/>
              <w:rPr>
                <w:rFonts w:ascii="Times New Roman" w:hAnsi="Times New Roman"/>
                <w:bCs/>
                <w:iCs/>
              </w:rPr>
            </w:pPr>
            <w:r>
              <w:rPr>
                <w:rFonts w:ascii="Times New Roman" w:hAnsi="Times New Roman"/>
                <w:bCs/>
                <w:iCs/>
              </w:rPr>
              <w:t>R</w:t>
            </w:r>
            <w:r w:rsidRPr="00F97FE1">
              <w:rPr>
                <w:rFonts w:ascii="Times New Roman" w:hAnsi="Times New Roman"/>
                <w:bCs/>
                <w:iCs/>
              </w:rPr>
              <w:t>etas</w:t>
            </w:r>
          </w:p>
        </w:tc>
        <w:tc>
          <w:tcPr>
            <w:tcW w:w="2012" w:type="dxa"/>
          </w:tcPr>
          <w:p w14:paraId="7699D364" w14:textId="119E2548" w:rsidR="0068789C" w:rsidRPr="00F97FE1" w:rsidRDefault="002C390E" w:rsidP="00903079">
            <w:pPr>
              <w:pStyle w:val="Betarp"/>
              <w:rPr>
                <w:rFonts w:ascii="Times New Roman" w:hAnsi="Times New Roman"/>
                <w:bCs/>
                <w:iCs/>
              </w:rPr>
            </w:pPr>
            <w:r>
              <w:rPr>
                <w:rFonts w:ascii="Times New Roman" w:hAnsi="Times New Roman"/>
                <w:bCs/>
                <w:iCs/>
              </w:rPr>
              <w:t>-</w:t>
            </w:r>
          </w:p>
        </w:tc>
      </w:tr>
      <w:tr w:rsidR="00903079" w:rsidRPr="00F97FE1" w14:paraId="261DC8DB" w14:textId="77777777" w:rsidTr="00AC71E3">
        <w:tc>
          <w:tcPr>
            <w:tcW w:w="1842" w:type="dxa"/>
          </w:tcPr>
          <w:p w14:paraId="37641430"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Lytinės sistemos ir krūties sutrikimai</w:t>
            </w:r>
          </w:p>
        </w:tc>
        <w:tc>
          <w:tcPr>
            <w:tcW w:w="3593" w:type="dxa"/>
          </w:tcPr>
          <w:p w14:paraId="156740D1"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Erekcijos funkcijos sutrikimas</w:t>
            </w:r>
          </w:p>
        </w:tc>
        <w:tc>
          <w:tcPr>
            <w:tcW w:w="1613" w:type="dxa"/>
          </w:tcPr>
          <w:p w14:paraId="352E616D"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Nedažnas</w:t>
            </w:r>
          </w:p>
        </w:tc>
        <w:tc>
          <w:tcPr>
            <w:tcW w:w="2012" w:type="dxa"/>
          </w:tcPr>
          <w:p w14:paraId="4F5C61B9" w14:textId="7B08F5BF" w:rsidR="00903079" w:rsidRPr="00F97FE1" w:rsidRDefault="007650ED" w:rsidP="00903079">
            <w:pPr>
              <w:pStyle w:val="Betarp"/>
              <w:rPr>
                <w:rFonts w:ascii="Times New Roman" w:hAnsi="Times New Roman"/>
                <w:bCs/>
                <w:iCs/>
              </w:rPr>
            </w:pPr>
            <w:r>
              <w:rPr>
                <w:rFonts w:ascii="Times New Roman" w:hAnsi="Times New Roman"/>
                <w:bCs/>
                <w:iCs/>
              </w:rPr>
              <w:t>Nedažnas</w:t>
            </w:r>
          </w:p>
        </w:tc>
      </w:tr>
      <w:tr w:rsidR="00903079" w:rsidRPr="00F97FE1" w14:paraId="598D4918" w14:textId="77777777" w:rsidTr="00AC71E3">
        <w:tc>
          <w:tcPr>
            <w:tcW w:w="1842" w:type="dxa"/>
            <w:vMerge w:val="restart"/>
          </w:tcPr>
          <w:p w14:paraId="5FAF3A72"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Bendrieji sutrikimai ir vartojimo vietos pažeidimai</w:t>
            </w:r>
          </w:p>
        </w:tc>
        <w:tc>
          <w:tcPr>
            <w:tcW w:w="3593" w:type="dxa"/>
          </w:tcPr>
          <w:p w14:paraId="60620CCA"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Astenija</w:t>
            </w:r>
          </w:p>
        </w:tc>
        <w:tc>
          <w:tcPr>
            <w:tcW w:w="1613" w:type="dxa"/>
          </w:tcPr>
          <w:p w14:paraId="2C91985F"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Dažnas</w:t>
            </w:r>
          </w:p>
        </w:tc>
        <w:tc>
          <w:tcPr>
            <w:tcW w:w="2012" w:type="dxa"/>
          </w:tcPr>
          <w:p w14:paraId="688F3912"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333A830A" w14:textId="77777777" w:rsidTr="00AC71E3">
        <w:tc>
          <w:tcPr>
            <w:tcW w:w="1842" w:type="dxa"/>
            <w:vMerge/>
          </w:tcPr>
          <w:p w14:paraId="1C3A0A98" w14:textId="77777777" w:rsidR="00903079" w:rsidRPr="00F97FE1" w:rsidRDefault="00903079" w:rsidP="00903079">
            <w:pPr>
              <w:pStyle w:val="Betarp"/>
              <w:rPr>
                <w:rFonts w:ascii="Times New Roman" w:hAnsi="Times New Roman"/>
                <w:bCs/>
                <w:iCs/>
              </w:rPr>
            </w:pPr>
          </w:p>
        </w:tc>
        <w:tc>
          <w:tcPr>
            <w:tcW w:w="3593" w:type="dxa"/>
          </w:tcPr>
          <w:p w14:paraId="79B519C5"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Krūtinės skausmas</w:t>
            </w:r>
          </w:p>
        </w:tc>
        <w:tc>
          <w:tcPr>
            <w:tcW w:w="1613" w:type="dxa"/>
          </w:tcPr>
          <w:p w14:paraId="33AA8F61"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314B5CF9"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15F7BE69" w14:textId="77777777" w:rsidTr="00AC71E3">
        <w:tc>
          <w:tcPr>
            <w:tcW w:w="1842" w:type="dxa"/>
            <w:vMerge/>
          </w:tcPr>
          <w:p w14:paraId="66C1F484" w14:textId="77777777" w:rsidR="00903079" w:rsidRPr="00F97FE1" w:rsidRDefault="00903079" w:rsidP="00903079">
            <w:pPr>
              <w:pStyle w:val="Betarp"/>
              <w:rPr>
                <w:rFonts w:ascii="Times New Roman" w:hAnsi="Times New Roman"/>
                <w:bCs/>
                <w:iCs/>
              </w:rPr>
            </w:pPr>
          </w:p>
        </w:tc>
        <w:tc>
          <w:tcPr>
            <w:tcW w:w="3593" w:type="dxa"/>
          </w:tcPr>
          <w:p w14:paraId="39CE5CA5"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Bendrasis negalavimas</w:t>
            </w:r>
          </w:p>
        </w:tc>
        <w:tc>
          <w:tcPr>
            <w:tcW w:w="1613" w:type="dxa"/>
          </w:tcPr>
          <w:p w14:paraId="3CC506F9"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6DA960E9"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398990CD" w14:textId="77777777" w:rsidTr="00AC71E3">
        <w:tc>
          <w:tcPr>
            <w:tcW w:w="1842" w:type="dxa"/>
            <w:vMerge/>
          </w:tcPr>
          <w:p w14:paraId="5C508E0C" w14:textId="77777777" w:rsidR="00903079" w:rsidRPr="00F97FE1" w:rsidRDefault="00903079" w:rsidP="00903079">
            <w:pPr>
              <w:pStyle w:val="Betarp"/>
              <w:rPr>
                <w:rFonts w:ascii="Times New Roman" w:hAnsi="Times New Roman"/>
                <w:bCs/>
                <w:iCs/>
              </w:rPr>
            </w:pPr>
          </w:p>
        </w:tc>
        <w:tc>
          <w:tcPr>
            <w:tcW w:w="3593" w:type="dxa"/>
          </w:tcPr>
          <w:p w14:paraId="19663C47"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Periferinė edema</w:t>
            </w:r>
          </w:p>
        </w:tc>
        <w:tc>
          <w:tcPr>
            <w:tcW w:w="1613" w:type="dxa"/>
          </w:tcPr>
          <w:p w14:paraId="02232213"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18DEE1CF"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2CA8A85C" w14:textId="77777777" w:rsidTr="00AC71E3">
        <w:tc>
          <w:tcPr>
            <w:tcW w:w="1842" w:type="dxa"/>
            <w:vMerge/>
          </w:tcPr>
          <w:p w14:paraId="6D84E7B4" w14:textId="77777777" w:rsidR="00903079" w:rsidRPr="00F97FE1" w:rsidRDefault="00903079" w:rsidP="00903079">
            <w:pPr>
              <w:pStyle w:val="Betarp"/>
              <w:rPr>
                <w:rFonts w:ascii="Times New Roman" w:hAnsi="Times New Roman"/>
                <w:bCs/>
                <w:iCs/>
              </w:rPr>
            </w:pPr>
          </w:p>
        </w:tc>
        <w:tc>
          <w:tcPr>
            <w:tcW w:w="3593" w:type="dxa"/>
          </w:tcPr>
          <w:p w14:paraId="1EB9DF6D"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Karščiavimas</w:t>
            </w:r>
          </w:p>
        </w:tc>
        <w:tc>
          <w:tcPr>
            <w:tcW w:w="1613" w:type="dxa"/>
          </w:tcPr>
          <w:p w14:paraId="5BBD15F6"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00007582"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5E9AD732" w14:textId="77777777" w:rsidTr="00AC71E3">
        <w:tc>
          <w:tcPr>
            <w:tcW w:w="1842" w:type="dxa"/>
            <w:vMerge/>
          </w:tcPr>
          <w:p w14:paraId="5D4FAABD" w14:textId="77777777" w:rsidR="00903079" w:rsidRPr="00F97FE1" w:rsidRDefault="00903079" w:rsidP="00903079">
            <w:pPr>
              <w:pStyle w:val="Betarp"/>
              <w:rPr>
                <w:rFonts w:ascii="Times New Roman" w:hAnsi="Times New Roman"/>
                <w:bCs/>
                <w:iCs/>
              </w:rPr>
            </w:pPr>
          </w:p>
        </w:tc>
        <w:tc>
          <w:tcPr>
            <w:tcW w:w="3593" w:type="dxa"/>
          </w:tcPr>
          <w:p w14:paraId="5455E9B4"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Nuovargis</w:t>
            </w:r>
          </w:p>
        </w:tc>
        <w:tc>
          <w:tcPr>
            <w:tcW w:w="1613" w:type="dxa"/>
          </w:tcPr>
          <w:p w14:paraId="7EF37E72"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c>
          <w:tcPr>
            <w:tcW w:w="2012" w:type="dxa"/>
          </w:tcPr>
          <w:p w14:paraId="5E46D65F"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Retas</w:t>
            </w:r>
          </w:p>
        </w:tc>
      </w:tr>
      <w:tr w:rsidR="00903079" w:rsidRPr="00F97FE1" w14:paraId="76E424FF" w14:textId="77777777" w:rsidTr="00AC71E3">
        <w:tc>
          <w:tcPr>
            <w:tcW w:w="1842" w:type="dxa"/>
            <w:vMerge w:val="restart"/>
          </w:tcPr>
          <w:p w14:paraId="753E8D73"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Tyrimai </w:t>
            </w:r>
          </w:p>
          <w:p w14:paraId="7BC57161" w14:textId="77777777" w:rsidR="00903079" w:rsidRPr="00F97FE1" w:rsidRDefault="00903079" w:rsidP="00903079">
            <w:pPr>
              <w:pStyle w:val="Betarp"/>
              <w:rPr>
                <w:rFonts w:ascii="Times New Roman" w:hAnsi="Times New Roman"/>
                <w:bCs/>
                <w:iCs/>
              </w:rPr>
            </w:pPr>
          </w:p>
        </w:tc>
        <w:tc>
          <w:tcPr>
            <w:tcW w:w="3593" w:type="dxa"/>
          </w:tcPr>
          <w:p w14:paraId="609B9923"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Šlapalo koncentracijos kraujyje padidėjimas</w:t>
            </w:r>
          </w:p>
        </w:tc>
        <w:tc>
          <w:tcPr>
            <w:tcW w:w="1613" w:type="dxa"/>
          </w:tcPr>
          <w:p w14:paraId="4C4EBA24"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0347DC89"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230D3597" w14:textId="77777777" w:rsidTr="00AC71E3">
        <w:tc>
          <w:tcPr>
            <w:tcW w:w="1842" w:type="dxa"/>
            <w:vMerge/>
          </w:tcPr>
          <w:p w14:paraId="296C3171" w14:textId="77777777" w:rsidR="00903079" w:rsidRPr="00F97FE1" w:rsidRDefault="00903079" w:rsidP="00903079">
            <w:pPr>
              <w:pStyle w:val="Betarp"/>
              <w:rPr>
                <w:rFonts w:ascii="Times New Roman" w:hAnsi="Times New Roman"/>
                <w:bCs/>
                <w:iCs/>
              </w:rPr>
            </w:pPr>
          </w:p>
        </w:tc>
        <w:tc>
          <w:tcPr>
            <w:tcW w:w="3593" w:type="dxa"/>
          </w:tcPr>
          <w:p w14:paraId="36B18EB3"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Kreatinino koncentracijos kraujyje padidėjimas</w:t>
            </w:r>
          </w:p>
        </w:tc>
        <w:tc>
          <w:tcPr>
            <w:tcW w:w="1613" w:type="dxa"/>
          </w:tcPr>
          <w:p w14:paraId="54BC29EA"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51A0DB63"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3FA03C39" w14:textId="77777777" w:rsidTr="00AC71E3">
        <w:tc>
          <w:tcPr>
            <w:tcW w:w="1842" w:type="dxa"/>
            <w:vMerge/>
          </w:tcPr>
          <w:p w14:paraId="4CCDA66A" w14:textId="77777777" w:rsidR="00903079" w:rsidRPr="00F97FE1" w:rsidRDefault="00903079" w:rsidP="00903079">
            <w:pPr>
              <w:pStyle w:val="Betarp"/>
              <w:rPr>
                <w:rFonts w:ascii="Times New Roman" w:hAnsi="Times New Roman"/>
                <w:bCs/>
                <w:iCs/>
              </w:rPr>
            </w:pPr>
          </w:p>
        </w:tc>
        <w:tc>
          <w:tcPr>
            <w:tcW w:w="3593" w:type="dxa"/>
          </w:tcPr>
          <w:p w14:paraId="08761211"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Bilirubino koncentracijos kraujyje padidėjimas</w:t>
            </w:r>
          </w:p>
        </w:tc>
        <w:tc>
          <w:tcPr>
            <w:tcW w:w="1613" w:type="dxa"/>
          </w:tcPr>
          <w:p w14:paraId="349FDCAF"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Retas</w:t>
            </w:r>
          </w:p>
        </w:tc>
        <w:tc>
          <w:tcPr>
            <w:tcW w:w="2012" w:type="dxa"/>
          </w:tcPr>
          <w:p w14:paraId="73E1FC7D"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0EADE718" w14:textId="77777777" w:rsidTr="00AC71E3">
        <w:tc>
          <w:tcPr>
            <w:tcW w:w="1842" w:type="dxa"/>
            <w:vMerge/>
          </w:tcPr>
          <w:p w14:paraId="01333772" w14:textId="77777777" w:rsidR="00903079" w:rsidRPr="00F97FE1" w:rsidRDefault="00903079" w:rsidP="00903079">
            <w:pPr>
              <w:pStyle w:val="Betarp"/>
              <w:rPr>
                <w:rFonts w:ascii="Times New Roman" w:hAnsi="Times New Roman"/>
                <w:bCs/>
                <w:iCs/>
              </w:rPr>
            </w:pPr>
          </w:p>
        </w:tc>
        <w:tc>
          <w:tcPr>
            <w:tcW w:w="3593" w:type="dxa"/>
          </w:tcPr>
          <w:p w14:paraId="24E2B0A3"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Kepenų fermentų suaktyvėjimas</w:t>
            </w:r>
          </w:p>
        </w:tc>
        <w:tc>
          <w:tcPr>
            <w:tcW w:w="1613" w:type="dxa"/>
          </w:tcPr>
          <w:p w14:paraId="279F14BD"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Retas</w:t>
            </w:r>
          </w:p>
        </w:tc>
        <w:tc>
          <w:tcPr>
            <w:tcW w:w="2012" w:type="dxa"/>
          </w:tcPr>
          <w:p w14:paraId="1CEB6C7E"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Dažnis nežinomas</w:t>
            </w:r>
          </w:p>
        </w:tc>
      </w:tr>
      <w:tr w:rsidR="00903079" w:rsidRPr="00F97FE1" w14:paraId="3B06116E" w14:textId="77777777" w:rsidTr="00AC71E3">
        <w:tc>
          <w:tcPr>
            <w:tcW w:w="1842" w:type="dxa"/>
            <w:vMerge/>
          </w:tcPr>
          <w:p w14:paraId="40874039" w14:textId="77777777" w:rsidR="00903079" w:rsidRPr="00F97FE1" w:rsidRDefault="00903079" w:rsidP="00903079">
            <w:pPr>
              <w:pStyle w:val="Betarp"/>
              <w:rPr>
                <w:rFonts w:ascii="Times New Roman" w:hAnsi="Times New Roman"/>
                <w:bCs/>
                <w:iCs/>
              </w:rPr>
            </w:pPr>
          </w:p>
        </w:tc>
        <w:tc>
          <w:tcPr>
            <w:tcW w:w="3593" w:type="dxa"/>
          </w:tcPr>
          <w:p w14:paraId="1FB7AB41"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Hemoglobino koncentracijos kraujyje ir hematokrito sumažėjimas (žr. 4.4 skyrių)</w:t>
            </w:r>
          </w:p>
        </w:tc>
        <w:tc>
          <w:tcPr>
            <w:tcW w:w="1613" w:type="dxa"/>
          </w:tcPr>
          <w:p w14:paraId="6431A4FE"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Labai retas</w:t>
            </w:r>
          </w:p>
        </w:tc>
        <w:tc>
          <w:tcPr>
            <w:tcW w:w="2012" w:type="dxa"/>
          </w:tcPr>
          <w:p w14:paraId="5F938FF2"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r w:rsidR="00903079" w:rsidRPr="00F97FE1" w14:paraId="429A619F" w14:textId="77777777" w:rsidTr="00AC71E3">
        <w:tc>
          <w:tcPr>
            <w:tcW w:w="1842" w:type="dxa"/>
            <w:vMerge/>
          </w:tcPr>
          <w:p w14:paraId="72D76C9E" w14:textId="77777777" w:rsidR="00903079" w:rsidRPr="00F97FE1" w:rsidRDefault="00903079" w:rsidP="00903079">
            <w:pPr>
              <w:pStyle w:val="Betarp"/>
              <w:rPr>
                <w:rFonts w:ascii="Times New Roman" w:hAnsi="Times New Roman"/>
                <w:bCs/>
                <w:iCs/>
              </w:rPr>
            </w:pPr>
          </w:p>
        </w:tc>
        <w:tc>
          <w:tcPr>
            <w:tcW w:w="3593" w:type="dxa"/>
          </w:tcPr>
          <w:p w14:paraId="4D6EEA6D"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Gliukozės koncentracijos kraujyje padidėjimas</w:t>
            </w:r>
          </w:p>
        </w:tc>
        <w:tc>
          <w:tcPr>
            <w:tcW w:w="1613" w:type="dxa"/>
          </w:tcPr>
          <w:p w14:paraId="33242958"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c>
          <w:tcPr>
            <w:tcW w:w="2012" w:type="dxa"/>
          </w:tcPr>
          <w:p w14:paraId="0D52F554"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Dažnis nežinomas</w:t>
            </w:r>
          </w:p>
        </w:tc>
      </w:tr>
      <w:tr w:rsidR="00903079" w:rsidRPr="00F97FE1" w14:paraId="348CD7E6" w14:textId="77777777" w:rsidTr="00AC71E3">
        <w:tc>
          <w:tcPr>
            <w:tcW w:w="1842" w:type="dxa"/>
            <w:vMerge/>
          </w:tcPr>
          <w:p w14:paraId="379FDCE4" w14:textId="77777777" w:rsidR="00903079" w:rsidRPr="00F97FE1" w:rsidRDefault="00903079" w:rsidP="00903079">
            <w:pPr>
              <w:pStyle w:val="Betarp"/>
              <w:rPr>
                <w:rFonts w:ascii="Times New Roman" w:hAnsi="Times New Roman"/>
                <w:bCs/>
                <w:iCs/>
              </w:rPr>
            </w:pPr>
          </w:p>
        </w:tc>
        <w:tc>
          <w:tcPr>
            <w:tcW w:w="3593" w:type="dxa"/>
          </w:tcPr>
          <w:p w14:paraId="0AE9DF4A"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Šlapimo rūgšties koncentracijos kraujyje padidėjimas</w:t>
            </w:r>
          </w:p>
        </w:tc>
        <w:tc>
          <w:tcPr>
            <w:tcW w:w="1613" w:type="dxa"/>
          </w:tcPr>
          <w:p w14:paraId="4927BFCC"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c>
          <w:tcPr>
            <w:tcW w:w="2012" w:type="dxa"/>
          </w:tcPr>
          <w:p w14:paraId="14F5CB81"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Dažnis nežinomas</w:t>
            </w:r>
          </w:p>
        </w:tc>
      </w:tr>
      <w:tr w:rsidR="00903079" w:rsidRPr="00F97FE1" w14:paraId="7A7E26DE" w14:textId="77777777" w:rsidTr="00AC71E3">
        <w:tc>
          <w:tcPr>
            <w:tcW w:w="1842" w:type="dxa"/>
            <w:vMerge/>
          </w:tcPr>
          <w:p w14:paraId="1A4369B3" w14:textId="77777777" w:rsidR="00903079" w:rsidRPr="00F97FE1" w:rsidRDefault="00903079" w:rsidP="00903079">
            <w:pPr>
              <w:pStyle w:val="Betarp"/>
              <w:rPr>
                <w:rFonts w:ascii="Times New Roman" w:hAnsi="Times New Roman"/>
                <w:bCs/>
                <w:iCs/>
              </w:rPr>
            </w:pPr>
          </w:p>
        </w:tc>
        <w:tc>
          <w:tcPr>
            <w:tcW w:w="3593" w:type="dxa"/>
          </w:tcPr>
          <w:p w14:paraId="273AB505"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Elektrokardiogramos QT intervalo pailgėjimas (žr. 4.4 ir 4.5 skyrius)</w:t>
            </w:r>
          </w:p>
        </w:tc>
        <w:tc>
          <w:tcPr>
            <w:tcW w:w="1613" w:type="dxa"/>
          </w:tcPr>
          <w:p w14:paraId="123F551D"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c>
          <w:tcPr>
            <w:tcW w:w="2012" w:type="dxa"/>
          </w:tcPr>
          <w:p w14:paraId="22B0FA46"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Dažnis nežinomas</w:t>
            </w:r>
          </w:p>
        </w:tc>
      </w:tr>
      <w:tr w:rsidR="00903079" w:rsidRPr="00F97FE1" w14:paraId="762D3048" w14:textId="77777777" w:rsidTr="00AC71E3">
        <w:tc>
          <w:tcPr>
            <w:tcW w:w="1842" w:type="dxa"/>
          </w:tcPr>
          <w:p w14:paraId="54A611E0"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Sužalojimai, apsinuodijimai ir procedūrų komplikacijos</w:t>
            </w:r>
          </w:p>
        </w:tc>
        <w:tc>
          <w:tcPr>
            <w:tcW w:w="3593" w:type="dxa"/>
          </w:tcPr>
          <w:p w14:paraId="0208A8B4"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Pargriuvimas</w:t>
            </w:r>
          </w:p>
        </w:tc>
        <w:tc>
          <w:tcPr>
            <w:tcW w:w="1613" w:type="dxa"/>
          </w:tcPr>
          <w:p w14:paraId="213CAB34"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 xml:space="preserve">Nedažnas </w:t>
            </w:r>
            <w:r w:rsidRPr="00F97FE1">
              <w:rPr>
                <w:rFonts w:ascii="Times New Roman" w:hAnsi="Times New Roman"/>
                <w:bCs/>
                <w:iCs/>
                <w:vertAlign w:val="superscript"/>
              </w:rPr>
              <w:t>*</w:t>
            </w:r>
          </w:p>
        </w:tc>
        <w:tc>
          <w:tcPr>
            <w:tcW w:w="2012" w:type="dxa"/>
          </w:tcPr>
          <w:p w14:paraId="2F80AB02" w14:textId="77777777" w:rsidR="00903079" w:rsidRPr="00F97FE1" w:rsidRDefault="00903079" w:rsidP="00903079">
            <w:pPr>
              <w:pStyle w:val="Betarp"/>
              <w:rPr>
                <w:rFonts w:ascii="Times New Roman" w:hAnsi="Times New Roman"/>
                <w:bCs/>
                <w:iCs/>
              </w:rPr>
            </w:pPr>
            <w:r w:rsidRPr="00F97FE1">
              <w:rPr>
                <w:rFonts w:ascii="Times New Roman" w:hAnsi="Times New Roman"/>
                <w:bCs/>
                <w:iCs/>
              </w:rPr>
              <w:t>-</w:t>
            </w:r>
          </w:p>
        </w:tc>
      </w:tr>
    </w:tbl>
    <w:p w14:paraId="3EA24214" w14:textId="77777777" w:rsidR="00284209" w:rsidRPr="00F97FE1" w:rsidRDefault="00284209" w:rsidP="00F97FE1">
      <w:pPr>
        <w:pStyle w:val="Betarp"/>
        <w:rPr>
          <w:rFonts w:ascii="Times New Roman" w:hAnsi="Times New Roman"/>
        </w:rPr>
      </w:pPr>
      <w:r w:rsidRPr="00F97FE1">
        <w:rPr>
          <w:rFonts w:ascii="Times New Roman" w:hAnsi="Times New Roman"/>
          <w:bCs/>
          <w:iCs/>
          <w:vertAlign w:val="superscript"/>
        </w:rPr>
        <w:t>*</w:t>
      </w:r>
      <w:r w:rsidRPr="00F97FE1">
        <w:rPr>
          <w:rFonts w:ascii="Times New Roman" w:hAnsi="Times New Roman"/>
        </w:rPr>
        <w:t xml:space="preserve"> </w:t>
      </w:r>
      <w:r w:rsidRPr="00F97FE1">
        <w:rPr>
          <w:rFonts w:ascii="Times New Roman" w:hAnsi="Times New Roman"/>
          <w:i/>
        </w:rPr>
        <w:t>Nepageidaujamų reiškinių, išsiaiškintų pagal savanoriškus pranešimus, dažnis apskaičiuotas, remiantis klinikinių tyrimų duomenimis</w:t>
      </w:r>
      <w:r w:rsidRPr="00F97FE1">
        <w:rPr>
          <w:rFonts w:ascii="Times New Roman" w:hAnsi="Times New Roman"/>
        </w:rPr>
        <w:t>.</w:t>
      </w:r>
    </w:p>
    <w:p w14:paraId="71CDBFEC" w14:textId="77777777" w:rsidR="00DA114A" w:rsidRDefault="00DA114A" w:rsidP="00DA114A">
      <w:pPr>
        <w:spacing w:after="0"/>
        <w:rPr>
          <w:rFonts w:ascii="Times New Roman" w:hAnsi="Times New Roman"/>
          <w:bCs/>
          <w:iCs/>
        </w:rPr>
      </w:pPr>
      <w:bookmarkStart w:id="38" w:name="_Hlk505945107"/>
    </w:p>
    <w:p w14:paraId="7B0ECFCF" w14:textId="2904CFC2" w:rsidR="00535686" w:rsidRPr="00A90534" w:rsidRDefault="00535686" w:rsidP="00535686">
      <w:pPr>
        <w:tabs>
          <w:tab w:val="left" w:pos="567"/>
        </w:tabs>
        <w:spacing w:after="0" w:line="240" w:lineRule="auto"/>
        <w:rPr>
          <w:rFonts w:ascii="Times New Roman" w:eastAsia="Times New Roman" w:hAnsi="Times New Roman"/>
          <w:u w:val="single"/>
        </w:rPr>
      </w:pPr>
      <w:r w:rsidRPr="00A90534">
        <w:rPr>
          <w:rFonts w:ascii="Times New Roman" w:eastAsia="Times New Roman" w:hAnsi="Times New Roman"/>
          <w:u w:val="single"/>
        </w:rPr>
        <w:t xml:space="preserve">Atrinktų nepageidaujamų reakcijų </w:t>
      </w:r>
      <w:r w:rsidR="001D2E18" w:rsidRPr="00A90534">
        <w:rPr>
          <w:rFonts w:ascii="Times New Roman" w:eastAsia="Times New Roman" w:hAnsi="Times New Roman"/>
          <w:u w:val="single"/>
        </w:rPr>
        <w:t>apibūdinimas</w:t>
      </w:r>
    </w:p>
    <w:p w14:paraId="02473928" w14:textId="63D8A4E6" w:rsidR="00535686" w:rsidRPr="00535686" w:rsidRDefault="00535686" w:rsidP="00535686">
      <w:pPr>
        <w:tabs>
          <w:tab w:val="left" w:pos="567"/>
        </w:tabs>
        <w:spacing w:after="0" w:line="240" w:lineRule="auto"/>
        <w:rPr>
          <w:rFonts w:ascii="Times New Roman" w:eastAsia="Times New Roman" w:hAnsi="Times New Roman"/>
        </w:rPr>
      </w:pPr>
      <w:r w:rsidRPr="00535686">
        <w:rPr>
          <w:rFonts w:ascii="Times New Roman" w:eastAsia="Times New Roman" w:hAnsi="Times New Roman"/>
        </w:rPr>
        <w:t>II ir III fazės tyrimų, kurių metu buvo palygintos 1,5</w:t>
      </w:r>
      <w:r w:rsidR="001D2E18">
        <w:rPr>
          <w:rFonts w:ascii="Times New Roman" w:eastAsia="Times New Roman" w:hAnsi="Times New Roman"/>
        </w:rPr>
        <w:t> </w:t>
      </w:r>
      <w:r w:rsidRPr="00535686">
        <w:rPr>
          <w:rFonts w:ascii="Times New Roman" w:eastAsia="Times New Roman" w:hAnsi="Times New Roman"/>
        </w:rPr>
        <w:t>mg ir 2,5</w:t>
      </w:r>
      <w:r w:rsidR="001D2E18">
        <w:rPr>
          <w:rFonts w:ascii="Times New Roman" w:eastAsia="Times New Roman" w:hAnsi="Times New Roman"/>
        </w:rPr>
        <w:t> </w:t>
      </w:r>
      <w:r w:rsidRPr="00535686">
        <w:rPr>
          <w:rFonts w:ascii="Times New Roman" w:eastAsia="Times New Roman" w:hAnsi="Times New Roman"/>
        </w:rPr>
        <w:t>mg indapamido dozės, duomenimis, kalio koncentracijų plazmoje analizė parodė nuo dozės priklausomą indapamido poveikį.</w:t>
      </w:r>
    </w:p>
    <w:p w14:paraId="016857E0" w14:textId="396384B2" w:rsidR="00535686" w:rsidRPr="00535686" w:rsidRDefault="00535686" w:rsidP="00A90534">
      <w:pPr>
        <w:tabs>
          <w:tab w:val="left" w:pos="567"/>
        </w:tabs>
        <w:spacing w:after="0" w:line="240" w:lineRule="auto"/>
        <w:ind w:left="284" w:hanging="284"/>
        <w:rPr>
          <w:rFonts w:ascii="Times New Roman" w:eastAsia="Times New Roman" w:hAnsi="Times New Roman"/>
        </w:rPr>
      </w:pPr>
      <w:r w:rsidRPr="00535686">
        <w:rPr>
          <w:rFonts w:ascii="Times New Roman" w:eastAsia="Times New Roman" w:hAnsi="Times New Roman"/>
        </w:rPr>
        <w:t>- 1,5</w:t>
      </w:r>
      <w:r w:rsidR="00CB3A36">
        <w:t> </w:t>
      </w:r>
      <w:r w:rsidRPr="00535686">
        <w:rPr>
          <w:rFonts w:ascii="Times New Roman" w:eastAsia="Times New Roman" w:hAnsi="Times New Roman"/>
        </w:rPr>
        <w:t>mg indapamido. Po 4–6 savaičių gydymo mažesnė kaip 3,4</w:t>
      </w:r>
      <w:r w:rsidR="00CB3A36">
        <w:rPr>
          <w:rFonts w:ascii="Times New Roman" w:eastAsia="Times New Roman" w:hAnsi="Times New Roman"/>
        </w:rPr>
        <w:t> </w:t>
      </w:r>
      <w:r w:rsidRPr="00535686">
        <w:rPr>
          <w:rFonts w:ascii="Times New Roman" w:eastAsia="Times New Roman" w:hAnsi="Times New Roman"/>
        </w:rPr>
        <w:t>mmol/l kalio koncentracij</w:t>
      </w:r>
      <w:r w:rsidR="00CB3A36">
        <w:rPr>
          <w:rFonts w:ascii="Times New Roman" w:eastAsia="Times New Roman" w:hAnsi="Times New Roman"/>
        </w:rPr>
        <w:t>a</w:t>
      </w:r>
      <w:r w:rsidRPr="00535686">
        <w:rPr>
          <w:rFonts w:ascii="Times New Roman" w:eastAsia="Times New Roman" w:hAnsi="Times New Roman"/>
        </w:rPr>
        <w:t xml:space="preserve"> plazmoje buvo išmatuot</w:t>
      </w:r>
      <w:r w:rsidR="00CB3A36">
        <w:rPr>
          <w:rFonts w:ascii="Times New Roman" w:eastAsia="Times New Roman" w:hAnsi="Times New Roman"/>
        </w:rPr>
        <w:t>a</w:t>
      </w:r>
      <w:r w:rsidRPr="00535686">
        <w:rPr>
          <w:rFonts w:ascii="Times New Roman" w:eastAsia="Times New Roman" w:hAnsi="Times New Roman"/>
        </w:rPr>
        <w:t xml:space="preserve"> 10</w:t>
      </w:r>
      <w:r w:rsidR="001D2E18">
        <w:rPr>
          <w:rFonts w:ascii="Times New Roman" w:eastAsia="Times New Roman" w:hAnsi="Times New Roman"/>
        </w:rPr>
        <w:t> </w:t>
      </w:r>
      <w:r w:rsidRPr="00535686">
        <w:rPr>
          <w:rFonts w:ascii="Times New Roman" w:eastAsia="Times New Roman" w:hAnsi="Times New Roman"/>
        </w:rPr>
        <w:t>% pacientų, o mažesnė kaip 3,2</w:t>
      </w:r>
      <w:r w:rsidR="001D2E18">
        <w:rPr>
          <w:rFonts w:ascii="Times New Roman" w:eastAsia="Times New Roman" w:hAnsi="Times New Roman"/>
        </w:rPr>
        <w:t> </w:t>
      </w:r>
      <w:r w:rsidRPr="00535686">
        <w:rPr>
          <w:rFonts w:ascii="Times New Roman" w:eastAsia="Times New Roman" w:hAnsi="Times New Roman"/>
        </w:rPr>
        <w:t>mmol/l – 4</w:t>
      </w:r>
      <w:r w:rsidR="00CB3A36">
        <w:rPr>
          <w:rFonts w:ascii="Times New Roman" w:eastAsia="Times New Roman" w:hAnsi="Times New Roman"/>
        </w:rPr>
        <w:t> </w:t>
      </w:r>
      <w:r w:rsidRPr="00535686">
        <w:rPr>
          <w:rFonts w:ascii="Times New Roman" w:eastAsia="Times New Roman" w:hAnsi="Times New Roman"/>
        </w:rPr>
        <w:t>% pacientų. Po 12 savaičių gydymo kalio koncentracij</w:t>
      </w:r>
      <w:r w:rsidR="00CB3A36">
        <w:rPr>
          <w:rFonts w:ascii="Times New Roman" w:eastAsia="Times New Roman" w:hAnsi="Times New Roman"/>
        </w:rPr>
        <w:t>a</w:t>
      </w:r>
      <w:r w:rsidRPr="00535686">
        <w:rPr>
          <w:rFonts w:ascii="Times New Roman" w:eastAsia="Times New Roman" w:hAnsi="Times New Roman"/>
        </w:rPr>
        <w:t xml:space="preserve"> plazmoje sumažėjo vidutiniškai 0,23</w:t>
      </w:r>
      <w:r w:rsidR="001D2E18">
        <w:rPr>
          <w:rFonts w:ascii="Times New Roman" w:eastAsia="Times New Roman" w:hAnsi="Times New Roman"/>
        </w:rPr>
        <w:t> </w:t>
      </w:r>
      <w:r w:rsidRPr="00535686">
        <w:rPr>
          <w:rFonts w:ascii="Times New Roman" w:eastAsia="Times New Roman" w:hAnsi="Times New Roman"/>
        </w:rPr>
        <w:t>mmol/l.</w:t>
      </w:r>
    </w:p>
    <w:p w14:paraId="5315FF09" w14:textId="06A52CDE" w:rsidR="00284209" w:rsidRPr="00F97FE1" w:rsidRDefault="00535686" w:rsidP="00F97FE1">
      <w:pPr>
        <w:pStyle w:val="Betarp"/>
        <w:rPr>
          <w:rFonts w:ascii="Times New Roman" w:hAnsi="Times New Roman"/>
          <w:u w:val="single"/>
        </w:rPr>
      </w:pPr>
      <w:r w:rsidRPr="00535686">
        <w:rPr>
          <w:rFonts w:ascii="Times New Roman" w:eastAsia="Times New Roman" w:hAnsi="Times New Roman"/>
        </w:rPr>
        <w:t>- 2,5</w:t>
      </w:r>
      <w:r w:rsidR="00CB3A36">
        <w:t> </w:t>
      </w:r>
      <w:r w:rsidRPr="00535686">
        <w:rPr>
          <w:rFonts w:ascii="Times New Roman" w:eastAsia="Times New Roman" w:hAnsi="Times New Roman"/>
        </w:rPr>
        <w:t>mg indapamido. Po 4–6 savaičių gydymo mažesnė kaip 3,4</w:t>
      </w:r>
      <w:r w:rsidR="00233D74">
        <w:t> </w:t>
      </w:r>
      <w:r w:rsidRPr="00535686">
        <w:rPr>
          <w:rFonts w:ascii="Times New Roman" w:eastAsia="Times New Roman" w:hAnsi="Times New Roman"/>
        </w:rPr>
        <w:t>mmol/l kalio koncentracij</w:t>
      </w:r>
      <w:r w:rsidR="00CB3A36">
        <w:rPr>
          <w:rFonts w:ascii="Times New Roman" w:eastAsia="Times New Roman" w:hAnsi="Times New Roman"/>
        </w:rPr>
        <w:t>a</w:t>
      </w:r>
      <w:r w:rsidRPr="00535686">
        <w:rPr>
          <w:rFonts w:ascii="Times New Roman" w:eastAsia="Times New Roman" w:hAnsi="Times New Roman"/>
        </w:rPr>
        <w:t xml:space="preserve"> plazmoje buvo išmatuot</w:t>
      </w:r>
      <w:r w:rsidR="00CB3A36">
        <w:rPr>
          <w:rFonts w:ascii="Times New Roman" w:eastAsia="Times New Roman" w:hAnsi="Times New Roman"/>
        </w:rPr>
        <w:t>a</w:t>
      </w:r>
      <w:r w:rsidRPr="00535686">
        <w:rPr>
          <w:rFonts w:ascii="Times New Roman" w:eastAsia="Times New Roman" w:hAnsi="Times New Roman"/>
        </w:rPr>
        <w:t xml:space="preserve"> 25</w:t>
      </w:r>
      <w:r w:rsidR="00233D74">
        <w:rPr>
          <w:rFonts w:ascii="Times New Roman" w:eastAsia="Times New Roman" w:hAnsi="Times New Roman"/>
        </w:rPr>
        <w:t> </w:t>
      </w:r>
      <w:r w:rsidRPr="00535686">
        <w:rPr>
          <w:rFonts w:ascii="Times New Roman" w:eastAsia="Times New Roman" w:hAnsi="Times New Roman"/>
        </w:rPr>
        <w:t>% pacientų, o mažesnė kaip 3,2</w:t>
      </w:r>
      <w:r w:rsidR="00233D74">
        <w:rPr>
          <w:rFonts w:ascii="Times New Roman" w:eastAsia="Times New Roman" w:hAnsi="Times New Roman"/>
        </w:rPr>
        <w:t> </w:t>
      </w:r>
      <w:r w:rsidRPr="00535686">
        <w:rPr>
          <w:rFonts w:ascii="Times New Roman" w:eastAsia="Times New Roman" w:hAnsi="Times New Roman"/>
        </w:rPr>
        <w:t>mmol/l – 10</w:t>
      </w:r>
      <w:r w:rsidR="00233D74">
        <w:rPr>
          <w:rFonts w:ascii="Times New Roman" w:eastAsia="Times New Roman" w:hAnsi="Times New Roman"/>
        </w:rPr>
        <w:t> </w:t>
      </w:r>
      <w:r w:rsidRPr="00535686">
        <w:rPr>
          <w:rFonts w:ascii="Times New Roman" w:eastAsia="Times New Roman" w:hAnsi="Times New Roman"/>
        </w:rPr>
        <w:t>% pacientų. Po 12 savaičių gydymo kalio koncentracij</w:t>
      </w:r>
      <w:r w:rsidR="00CB3A36">
        <w:rPr>
          <w:rFonts w:ascii="Times New Roman" w:eastAsia="Times New Roman" w:hAnsi="Times New Roman"/>
        </w:rPr>
        <w:t>a</w:t>
      </w:r>
      <w:r w:rsidRPr="00535686">
        <w:rPr>
          <w:rFonts w:ascii="Times New Roman" w:eastAsia="Times New Roman" w:hAnsi="Times New Roman"/>
        </w:rPr>
        <w:t xml:space="preserve"> plazmoje sumažėjo vidutiniškai 0,41</w:t>
      </w:r>
      <w:r w:rsidR="00CB3A36">
        <w:t> </w:t>
      </w:r>
      <w:r w:rsidRPr="00535686">
        <w:rPr>
          <w:rFonts w:ascii="Times New Roman" w:eastAsia="Times New Roman" w:hAnsi="Times New Roman"/>
        </w:rPr>
        <w:t>mmol/l.</w:t>
      </w:r>
      <w:bookmarkEnd w:id="38"/>
      <w:r w:rsidR="00284209" w:rsidRPr="00F97FE1">
        <w:rPr>
          <w:rFonts w:ascii="Times New Roman" w:hAnsi="Times New Roman"/>
          <w:u w:val="single"/>
        </w:rPr>
        <w:t>Pranešimas apie įtariamas nepageidaujamas reakcijas</w:t>
      </w:r>
    </w:p>
    <w:p w14:paraId="0DE5D9EF" w14:textId="77777777" w:rsidR="00284209" w:rsidRPr="00F97FE1" w:rsidRDefault="00284209" w:rsidP="00F97FE1">
      <w:pPr>
        <w:pStyle w:val="Betarp"/>
        <w:rPr>
          <w:rFonts w:ascii="Times New Roman" w:hAnsi="Times New Roman"/>
        </w:rPr>
      </w:pPr>
      <w:r w:rsidRPr="00F97FE1">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97FE1">
          <w:rPr>
            <w:rStyle w:val="Hipersaitas"/>
            <w:rFonts w:ascii="Times New Roman" w:eastAsia="SimSun" w:hAnsi="Times New Roman"/>
          </w:rPr>
          <w:t>www.vvkt.lt</w:t>
        </w:r>
      </w:hyperlink>
      <w:r w:rsidRPr="00F97FE1">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97FE1">
          <w:rPr>
            <w:rStyle w:val="Hipersaitas"/>
            <w:rFonts w:ascii="Times New Roman" w:eastAsia="SimSun" w:hAnsi="Times New Roman"/>
          </w:rPr>
          <w:t>NepageidaujamaR@vvkt.lt</w:t>
        </w:r>
      </w:hyperlink>
      <w:r w:rsidRPr="00F97FE1">
        <w:rPr>
          <w:rFonts w:ascii="Times New Roman" w:hAnsi="Times New Roman"/>
        </w:rPr>
        <w:t>), per interneto svetainę (adresu http://www.vvkt.lt).</w:t>
      </w:r>
    </w:p>
    <w:p w14:paraId="45E65B40" w14:textId="77777777" w:rsidR="00284209" w:rsidRPr="00F97FE1" w:rsidRDefault="00284209" w:rsidP="00F97FE1">
      <w:pPr>
        <w:pStyle w:val="Betarp"/>
        <w:rPr>
          <w:rFonts w:ascii="Times New Roman" w:hAnsi="Times New Roman"/>
        </w:rPr>
      </w:pPr>
    </w:p>
    <w:p w14:paraId="31476D49" w14:textId="77777777" w:rsidR="00284209" w:rsidRPr="00F97FE1" w:rsidRDefault="008D2B69" w:rsidP="008D2B69">
      <w:pPr>
        <w:pStyle w:val="Betarp"/>
        <w:ind w:left="567" w:hanging="567"/>
        <w:rPr>
          <w:rFonts w:ascii="Times New Roman" w:hAnsi="Times New Roman"/>
          <w:b/>
        </w:rPr>
      </w:pPr>
      <w:bookmarkStart w:id="39" w:name="_Toc129243110"/>
      <w:bookmarkStart w:id="40" w:name="_Toc129243235"/>
      <w:r>
        <w:rPr>
          <w:rFonts w:ascii="Times New Roman" w:hAnsi="Times New Roman"/>
          <w:b/>
        </w:rPr>
        <w:t>4.9</w:t>
      </w:r>
      <w:r>
        <w:rPr>
          <w:rFonts w:ascii="Times New Roman" w:hAnsi="Times New Roman"/>
          <w:b/>
        </w:rPr>
        <w:tab/>
      </w:r>
      <w:r w:rsidR="00284209" w:rsidRPr="00F97FE1">
        <w:rPr>
          <w:rFonts w:ascii="Times New Roman" w:hAnsi="Times New Roman"/>
          <w:b/>
        </w:rPr>
        <w:t>Perdozavimas</w:t>
      </w:r>
      <w:bookmarkEnd w:id="39"/>
      <w:bookmarkEnd w:id="40"/>
    </w:p>
    <w:p w14:paraId="1C38447E" w14:textId="77777777" w:rsidR="00284209" w:rsidRPr="00F97FE1" w:rsidRDefault="00284209" w:rsidP="00F97FE1">
      <w:pPr>
        <w:pStyle w:val="Betarp"/>
        <w:rPr>
          <w:rFonts w:ascii="Times New Roman" w:hAnsi="Times New Roman"/>
        </w:rPr>
      </w:pPr>
    </w:p>
    <w:p w14:paraId="35A84760"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Simptomai</w:t>
      </w:r>
    </w:p>
    <w:p w14:paraId="13C71128" w14:textId="77777777" w:rsidR="00284209" w:rsidRPr="00F97FE1" w:rsidRDefault="00284209" w:rsidP="00F97FE1">
      <w:pPr>
        <w:pStyle w:val="Betarp"/>
        <w:rPr>
          <w:rFonts w:ascii="Times New Roman" w:hAnsi="Times New Roman"/>
        </w:rPr>
      </w:pPr>
      <w:r w:rsidRPr="00F97FE1">
        <w:rPr>
          <w:rFonts w:ascii="Times New Roman" w:hAnsi="Times New Roman"/>
        </w:rPr>
        <w:t>Labiausiai tikėtina nepageidaujama reakcija perdozavus vaistą yra hipotenzija, kartais kartu su pykinimu, vėmimu, traukuliais, svaiguliu, mieguistumu, sąmonės sutrikimu, oligurija, kuri gali progresuoti iki anurijos (dėl hipovolemijos). Gali atsirasti druskų ir skysčių sutrikimų (sumažėti natrio ir kalio kiekiai).</w:t>
      </w:r>
    </w:p>
    <w:p w14:paraId="56E9F8DB" w14:textId="77777777" w:rsidR="00284209" w:rsidRPr="00F97FE1" w:rsidRDefault="00284209" w:rsidP="00F97FE1">
      <w:pPr>
        <w:pStyle w:val="Betarp"/>
        <w:rPr>
          <w:rFonts w:ascii="Times New Roman" w:hAnsi="Times New Roman"/>
        </w:rPr>
      </w:pPr>
    </w:p>
    <w:p w14:paraId="68FCD4C7"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Gydymas</w:t>
      </w:r>
    </w:p>
    <w:p w14:paraId="467BD3B9" w14:textId="77777777" w:rsidR="00284209" w:rsidRPr="00F97FE1" w:rsidRDefault="00284209" w:rsidP="00F97FE1">
      <w:pPr>
        <w:pStyle w:val="Betarp"/>
        <w:rPr>
          <w:rFonts w:ascii="Times New Roman" w:hAnsi="Times New Roman"/>
        </w:rPr>
      </w:pPr>
      <w:r w:rsidRPr="00F97FE1">
        <w:rPr>
          <w:rFonts w:ascii="Times New Roman" w:hAnsi="Times New Roman"/>
        </w:rPr>
        <w:t>Pirmosios pagalbos priemonės yra skubus preparato pašalinimas plaunant skrandį ir/ar skiriant aktyvintąją anglį, po to reikia atstatyti skysčių ir elektrolitų pusiausvyrą specializuotuose centruose.</w:t>
      </w:r>
    </w:p>
    <w:p w14:paraId="17763C99" w14:textId="77777777" w:rsidR="00284209" w:rsidRPr="00F97FE1" w:rsidRDefault="00284209" w:rsidP="00F97FE1">
      <w:pPr>
        <w:pStyle w:val="Betarp"/>
        <w:rPr>
          <w:rFonts w:ascii="Times New Roman" w:hAnsi="Times New Roman"/>
        </w:rPr>
      </w:pPr>
    </w:p>
    <w:p w14:paraId="2DFF6BA3" w14:textId="77777777" w:rsidR="00284209" w:rsidRPr="00F97FE1" w:rsidRDefault="00284209" w:rsidP="00F97FE1">
      <w:pPr>
        <w:pStyle w:val="Betarp"/>
        <w:rPr>
          <w:rFonts w:ascii="Times New Roman" w:hAnsi="Times New Roman"/>
        </w:rPr>
      </w:pPr>
      <w:r w:rsidRPr="00F97FE1">
        <w:rPr>
          <w:rFonts w:ascii="Times New Roman" w:hAnsi="Times New Roman"/>
        </w:rPr>
        <w:t>Jei atsiranda didelė hipotenzija, ligonį reikia paguldyti ant nugaros taip, kad galva būtų žemiau. Jei reikia, galima į veną infuzuoti fiziologinio tirpalo ar kitokiu būdu padidinti skysčių kiekį organizme.</w:t>
      </w:r>
    </w:p>
    <w:p w14:paraId="3AD10C94" w14:textId="77777777" w:rsidR="00284209" w:rsidRPr="00F97FE1" w:rsidRDefault="00284209" w:rsidP="00F97FE1">
      <w:pPr>
        <w:pStyle w:val="Betarp"/>
        <w:rPr>
          <w:rFonts w:ascii="Times New Roman" w:hAnsi="Times New Roman"/>
        </w:rPr>
      </w:pPr>
    </w:p>
    <w:p w14:paraId="00DC64BC" w14:textId="77777777" w:rsidR="00284209" w:rsidRPr="00F97FE1" w:rsidRDefault="00284209" w:rsidP="00F97FE1">
      <w:pPr>
        <w:pStyle w:val="Betarp"/>
        <w:rPr>
          <w:rFonts w:ascii="Times New Roman" w:hAnsi="Times New Roman"/>
        </w:rPr>
      </w:pPr>
      <w:r w:rsidRPr="00F97FE1">
        <w:rPr>
          <w:rFonts w:ascii="Times New Roman" w:hAnsi="Times New Roman"/>
        </w:rPr>
        <w:t>Aktyvi perindoprilio forma perindoprilatas gali būti pašalintas dializės būdu (žr. 5.2 skyrių).</w:t>
      </w:r>
    </w:p>
    <w:p w14:paraId="2211210B" w14:textId="77777777" w:rsidR="00284209" w:rsidRPr="00F97FE1" w:rsidRDefault="00284209" w:rsidP="00F97FE1">
      <w:pPr>
        <w:pStyle w:val="Betarp"/>
        <w:rPr>
          <w:rFonts w:ascii="Times New Roman" w:hAnsi="Times New Roman"/>
        </w:rPr>
      </w:pPr>
    </w:p>
    <w:p w14:paraId="062D64F0" w14:textId="77777777" w:rsidR="00284209" w:rsidRPr="00F97FE1" w:rsidRDefault="00284209" w:rsidP="00F97FE1">
      <w:pPr>
        <w:pStyle w:val="Betarp"/>
        <w:rPr>
          <w:rFonts w:ascii="Times New Roman" w:hAnsi="Times New Roman"/>
        </w:rPr>
      </w:pPr>
    </w:p>
    <w:p w14:paraId="1686042C" w14:textId="77777777" w:rsidR="00284209" w:rsidRPr="00F97FE1" w:rsidRDefault="00284209" w:rsidP="00042100">
      <w:pPr>
        <w:pStyle w:val="Betarp"/>
        <w:ind w:left="567" w:hanging="567"/>
        <w:rPr>
          <w:rFonts w:ascii="Times New Roman" w:hAnsi="Times New Roman"/>
          <w:b/>
        </w:rPr>
      </w:pPr>
      <w:bookmarkStart w:id="41" w:name="_Toc129243111"/>
      <w:bookmarkStart w:id="42" w:name="_Toc129243236"/>
      <w:r w:rsidRPr="00F97FE1">
        <w:rPr>
          <w:rFonts w:ascii="Times New Roman" w:hAnsi="Times New Roman"/>
          <w:b/>
        </w:rPr>
        <w:t>5.</w:t>
      </w:r>
      <w:r w:rsidRPr="00F97FE1">
        <w:rPr>
          <w:rFonts w:ascii="Times New Roman" w:hAnsi="Times New Roman"/>
          <w:b/>
        </w:rPr>
        <w:tab/>
        <w:t>FARMAKOLOGINĖS SAVYBĖS</w:t>
      </w:r>
      <w:bookmarkEnd w:id="41"/>
      <w:bookmarkEnd w:id="42"/>
    </w:p>
    <w:p w14:paraId="2E5AD7ED" w14:textId="77777777" w:rsidR="00284209" w:rsidRPr="00F97FE1" w:rsidRDefault="00284209" w:rsidP="00042100">
      <w:pPr>
        <w:pStyle w:val="Betarp"/>
        <w:ind w:left="567" w:hanging="567"/>
        <w:rPr>
          <w:rFonts w:ascii="Times New Roman" w:hAnsi="Times New Roman"/>
        </w:rPr>
      </w:pPr>
    </w:p>
    <w:p w14:paraId="6E1A6950" w14:textId="77777777" w:rsidR="00284209" w:rsidRPr="00F97FE1" w:rsidRDefault="00284209" w:rsidP="00042100">
      <w:pPr>
        <w:pStyle w:val="Betarp"/>
        <w:ind w:left="567" w:hanging="567"/>
        <w:rPr>
          <w:rFonts w:ascii="Times New Roman" w:hAnsi="Times New Roman"/>
          <w:b/>
        </w:rPr>
      </w:pPr>
      <w:bookmarkStart w:id="43" w:name="_Toc129243112"/>
      <w:bookmarkStart w:id="44" w:name="_Toc129243237"/>
      <w:r w:rsidRPr="00F97FE1">
        <w:rPr>
          <w:rFonts w:ascii="Times New Roman" w:hAnsi="Times New Roman"/>
          <w:b/>
        </w:rPr>
        <w:t>5.1</w:t>
      </w:r>
      <w:r w:rsidRPr="00F97FE1">
        <w:rPr>
          <w:rFonts w:ascii="Times New Roman" w:hAnsi="Times New Roman"/>
          <w:b/>
        </w:rPr>
        <w:tab/>
        <w:t>Farmakodinaminės savybės</w:t>
      </w:r>
      <w:bookmarkEnd w:id="43"/>
      <w:bookmarkEnd w:id="44"/>
    </w:p>
    <w:p w14:paraId="06470BD4" w14:textId="77777777" w:rsidR="00284209" w:rsidRPr="00F97FE1" w:rsidRDefault="00284209" w:rsidP="00F97FE1">
      <w:pPr>
        <w:pStyle w:val="Betarp"/>
        <w:rPr>
          <w:rFonts w:ascii="Times New Roman" w:hAnsi="Times New Roman"/>
        </w:rPr>
      </w:pPr>
    </w:p>
    <w:p w14:paraId="6E9D7325" w14:textId="77777777" w:rsidR="00284209" w:rsidRPr="00F97FE1" w:rsidRDefault="00284209" w:rsidP="00F97FE1">
      <w:pPr>
        <w:pStyle w:val="Betarp"/>
        <w:rPr>
          <w:rFonts w:ascii="Times New Roman" w:hAnsi="Times New Roman"/>
        </w:rPr>
      </w:pPr>
      <w:r w:rsidRPr="00F97FE1">
        <w:rPr>
          <w:rFonts w:ascii="Times New Roman" w:hAnsi="Times New Roman"/>
        </w:rPr>
        <w:t>Farmakoterapinė grupė – perindoprilis ir diuretikai, ATC kodas – C09BA04.</w:t>
      </w:r>
    </w:p>
    <w:p w14:paraId="295735F3" w14:textId="77777777" w:rsidR="00284209" w:rsidRPr="00F97FE1" w:rsidRDefault="00284209" w:rsidP="00F97FE1">
      <w:pPr>
        <w:pStyle w:val="Betarp"/>
        <w:rPr>
          <w:rFonts w:ascii="Times New Roman" w:hAnsi="Times New Roman"/>
        </w:rPr>
      </w:pPr>
    </w:p>
    <w:p w14:paraId="11BD6726" w14:textId="77777777" w:rsidR="00284209" w:rsidRPr="00F97FE1" w:rsidRDefault="00284209" w:rsidP="00F97FE1">
      <w:pPr>
        <w:pStyle w:val="Betarp"/>
        <w:rPr>
          <w:rFonts w:ascii="Times New Roman" w:hAnsi="Times New Roman"/>
        </w:rPr>
      </w:pPr>
      <w:r w:rsidRPr="00F97FE1">
        <w:rPr>
          <w:rFonts w:ascii="Times New Roman" w:hAnsi="Times New Roman"/>
        </w:rPr>
        <w:t>Noliprel forte 5 mg/1,25 mg yra perindoprilio arginino druska, angiotenziną konvertuojančio fermento inhibitoriaus derinys su indapamidu, chlorosulfamoilo diuretiku. Preparato farmakologinės savybės priklauso nuo kiekvieno atskiro komponento ir nuo jų derinio suminio sinergetinio poveikio.</w:t>
      </w:r>
    </w:p>
    <w:p w14:paraId="2A2AD54D" w14:textId="77777777" w:rsidR="00284209" w:rsidRPr="00F97FE1" w:rsidRDefault="00284209" w:rsidP="00F97FE1">
      <w:pPr>
        <w:pStyle w:val="Betarp"/>
        <w:rPr>
          <w:rFonts w:ascii="Times New Roman" w:hAnsi="Times New Roman"/>
        </w:rPr>
      </w:pPr>
    </w:p>
    <w:p w14:paraId="4845C32A"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Veikimo mechanizmas</w:t>
      </w:r>
    </w:p>
    <w:p w14:paraId="375CF415" w14:textId="77777777" w:rsidR="00284209" w:rsidRPr="00F97FE1" w:rsidRDefault="00284209" w:rsidP="00F97FE1">
      <w:pPr>
        <w:pStyle w:val="Betarp"/>
        <w:rPr>
          <w:rFonts w:ascii="Times New Roman" w:hAnsi="Times New Roman"/>
        </w:rPr>
      </w:pPr>
    </w:p>
    <w:p w14:paraId="040C8A99"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Noliprel forte 5 mg/1,25 mg</w:t>
      </w:r>
    </w:p>
    <w:p w14:paraId="702DAF33" w14:textId="77777777" w:rsidR="00284209" w:rsidRPr="00F97FE1" w:rsidRDefault="00284209" w:rsidP="00F97FE1">
      <w:pPr>
        <w:pStyle w:val="Betarp"/>
        <w:rPr>
          <w:rFonts w:ascii="Times New Roman" w:hAnsi="Times New Roman"/>
        </w:rPr>
      </w:pPr>
    </w:p>
    <w:p w14:paraId="23A72A65" w14:textId="77777777" w:rsidR="00284209" w:rsidRPr="00F97FE1" w:rsidRDefault="00284209" w:rsidP="00F97FE1">
      <w:pPr>
        <w:pStyle w:val="Betarp"/>
        <w:rPr>
          <w:rFonts w:ascii="Times New Roman" w:hAnsi="Times New Roman"/>
        </w:rPr>
      </w:pPr>
      <w:r w:rsidRPr="00F97FE1">
        <w:rPr>
          <w:rFonts w:ascii="Times New Roman" w:hAnsi="Times New Roman"/>
        </w:rPr>
        <w:t>Noliprel forte 5 mg/1,25 mg poveikis yra suminis abiejų komponentų antihipertenzinio poveikio sinergizmas.</w:t>
      </w:r>
    </w:p>
    <w:p w14:paraId="5F1229B3" w14:textId="77777777" w:rsidR="00284209" w:rsidRPr="00F97FE1" w:rsidRDefault="00284209" w:rsidP="00F97FE1">
      <w:pPr>
        <w:pStyle w:val="Betarp"/>
        <w:rPr>
          <w:rFonts w:ascii="Times New Roman" w:hAnsi="Times New Roman"/>
        </w:rPr>
      </w:pPr>
    </w:p>
    <w:p w14:paraId="56D69D08" w14:textId="77777777" w:rsidR="00284209" w:rsidRPr="00F97FE1" w:rsidRDefault="00284209" w:rsidP="00F97FE1">
      <w:pPr>
        <w:pStyle w:val="Betarp"/>
        <w:rPr>
          <w:rFonts w:ascii="Times New Roman" w:hAnsi="Times New Roman"/>
          <w:i/>
        </w:rPr>
      </w:pPr>
      <w:r w:rsidRPr="00F97FE1">
        <w:rPr>
          <w:rFonts w:ascii="Times New Roman" w:hAnsi="Times New Roman"/>
          <w:i/>
        </w:rPr>
        <w:t>Perindoprilis</w:t>
      </w:r>
    </w:p>
    <w:p w14:paraId="0253100E" w14:textId="77777777" w:rsidR="00284209" w:rsidRPr="00F97FE1" w:rsidRDefault="00284209" w:rsidP="00F97FE1">
      <w:pPr>
        <w:pStyle w:val="Betarp"/>
        <w:rPr>
          <w:rFonts w:ascii="Times New Roman" w:hAnsi="Times New Roman"/>
        </w:rPr>
      </w:pPr>
    </w:p>
    <w:p w14:paraId="479B9BE3" w14:textId="77777777" w:rsidR="00284209" w:rsidRPr="00F97FE1" w:rsidRDefault="00284209" w:rsidP="00F97FE1">
      <w:pPr>
        <w:pStyle w:val="Betarp"/>
        <w:rPr>
          <w:rFonts w:ascii="Times New Roman" w:hAnsi="Times New Roman"/>
        </w:rPr>
      </w:pPr>
      <w:r w:rsidRPr="00F97FE1">
        <w:rPr>
          <w:rFonts w:ascii="Times New Roman" w:hAnsi="Times New Roman"/>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14:paraId="37B83327" w14:textId="77777777" w:rsidR="00284209" w:rsidRPr="00F97FE1" w:rsidRDefault="00284209" w:rsidP="00F97FE1">
      <w:pPr>
        <w:pStyle w:val="Betarp"/>
        <w:rPr>
          <w:rFonts w:ascii="Times New Roman" w:hAnsi="Times New Roman"/>
        </w:rPr>
      </w:pPr>
    </w:p>
    <w:p w14:paraId="308F27ED" w14:textId="77777777" w:rsidR="00284209" w:rsidRPr="00F97FE1" w:rsidRDefault="00284209" w:rsidP="00F97FE1">
      <w:pPr>
        <w:pStyle w:val="Betarp"/>
        <w:rPr>
          <w:rFonts w:ascii="Times New Roman" w:hAnsi="Times New Roman"/>
        </w:rPr>
      </w:pPr>
      <w:r w:rsidRPr="00F97FE1">
        <w:rPr>
          <w:rFonts w:ascii="Times New Roman" w:hAnsi="Times New Roman"/>
        </w:rPr>
        <w:t>Dėl perindoprilio poveikio:</w:t>
      </w:r>
    </w:p>
    <w:p w14:paraId="7EFB70E2"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sumažėja aldosterono sekrecija;</w:t>
      </w:r>
    </w:p>
    <w:p w14:paraId="0F267A60"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padidėja plazmos renino aktyvumas, nes nebelieka aldosterono neigiamos grįžtamosios reakcijos;</w:t>
      </w:r>
    </w:p>
    <w:p w14:paraId="52317A7C"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preparato vartojant nuolat, sumažėja bendras periferinis pasipriešinimas, pirmiausia raumenų ir inkstų kraujagyslių, bet druskų ir skysčių susikaupimo bei refleksinės tachikardijos neatsiranda.</w:t>
      </w:r>
    </w:p>
    <w:p w14:paraId="4F34B712" w14:textId="77777777" w:rsidR="00284209" w:rsidRPr="00F97FE1" w:rsidRDefault="00284209" w:rsidP="00F97FE1">
      <w:pPr>
        <w:pStyle w:val="Betarp"/>
        <w:rPr>
          <w:rFonts w:ascii="Times New Roman" w:hAnsi="Times New Roman"/>
        </w:rPr>
      </w:pPr>
    </w:p>
    <w:p w14:paraId="34600714" w14:textId="77777777" w:rsidR="00284209" w:rsidRPr="00F97FE1" w:rsidRDefault="00284209" w:rsidP="00F97FE1">
      <w:pPr>
        <w:pStyle w:val="Betarp"/>
        <w:rPr>
          <w:rFonts w:ascii="Times New Roman" w:hAnsi="Times New Roman"/>
        </w:rPr>
      </w:pPr>
      <w:r w:rsidRPr="00F97FE1">
        <w:rPr>
          <w:rFonts w:ascii="Times New Roman" w:hAnsi="Times New Roman"/>
        </w:rPr>
        <w:t>Perindoprilio antihipertenzinis poveikis pasireiškia taip pat ir pacientams, kurių organizme yra maža ar normali renino koncentracija.</w:t>
      </w:r>
    </w:p>
    <w:p w14:paraId="62FC666D" w14:textId="77777777" w:rsidR="00284209" w:rsidRPr="00F97FE1" w:rsidRDefault="00284209" w:rsidP="00F97FE1">
      <w:pPr>
        <w:pStyle w:val="Betarp"/>
        <w:rPr>
          <w:rFonts w:ascii="Times New Roman" w:hAnsi="Times New Roman"/>
        </w:rPr>
      </w:pPr>
    </w:p>
    <w:p w14:paraId="07F24D7A" w14:textId="77777777" w:rsidR="00284209" w:rsidRPr="00F97FE1" w:rsidRDefault="00284209" w:rsidP="00F97FE1">
      <w:pPr>
        <w:pStyle w:val="Betarp"/>
        <w:rPr>
          <w:rFonts w:ascii="Times New Roman" w:hAnsi="Times New Roman"/>
        </w:rPr>
      </w:pPr>
      <w:r w:rsidRPr="00F97FE1">
        <w:rPr>
          <w:rFonts w:ascii="Times New Roman" w:hAnsi="Times New Roman"/>
        </w:rPr>
        <w:t>Perindoprilis veikia per savo aktyvų metabolitą perindoprilatą. Kiti jo metabolitai neaktyvūs.</w:t>
      </w:r>
    </w:p>
    <w:p w14:paraId="7592E7AE" w14:textId="77777777" w:rsidR="00284209" w:rsidRPr="00F97FE1" w:rsidRDefault="00284209" w:rsidP="00F97FE1">
      <w:pPr>
        <w:pStyle w:val="Betarp"/>
        <w:rPr>
          <w:rFonts w:ascii="Times New Roman" w:hAnsi="Times New Roman"/>
        </w:rPr>
      </w:pPr>
      <w:r w:rsidRPr="00F97FE1">
        <w:rPr>
          <w:rFonts w:ascii="Times New Roman" w:hAnsi="Times New Roman"/>
        </w:rPr>
        <w:t>Perindoprilis sumažina širdies darbą:</w:t>
      </w:r>
    </w:p>
    <w:p w14:paraId="1FCEFE6A"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išplėsdamas venas, tikriausiai dėl prostaglandinų metabolizmo pokyčių, sumažina prieškrūvį;</w:t>
      </w:r>
    </w:p>
    <w:p w14:paraId="6302FA41"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sumažindamas bendrą periferinį pasipriešinimą, sumažina pokrūvį.</w:t>
      </w:r>
    </w:p>
    <w:p w14:paraId="04476FFA" w14:textId="77777777" w:rsidR="00284209" w:rsidRPr="00F97FE1" w:rsidRDefault="00284209" w:rsidP="00042100">
      <w:pPr>
        <w:pStyle w:val="Betarp"/>
        <w:ind w:left="567" w:hanging="567"/>
        <w:rPr>
          <w:rFonts w:ascii="Times New Roman" w:hAnsi="Times New Roman"/>
        </w:rPr>
      </w:pPr>
    </w:p>
    <w:p w14:paraId="439F6D90"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Tyrimai su pacientais, sergančiais širdies nepakankamumu, parodė, kad:</w:t>
      </w:r>
    </w:p>
    <w:p w14:paraId="563AF970"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sumažėja kairiojo ir dešiniojo širdies skilvelių prisipildymo spaudimas;</w:t>
      </w:r>
    </w:p>
    <w:p w14:paraId="2F802C82"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sumažėja bendras kraujagyslių pasipriešinimas;</w:t>
      </w:r>
    </w:p>
    <w:p w14:paraId="63384380"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padidėja širdies išstumiamo kraujo tūris ir pagerėja širdies indeksas;</w:t>
      </w:r>
    </w:p>
    <w:p w14:paraId="00828243"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padidėja vietinė kraujotaka raumenyse.</w:t>
      </w:r>
    </w:p>
    <w:p w14:paraId="29CBE203" w14:textId="77777777" w:rsidR="00284209" w:rsidRPr="00F97FE1" w:rsidRDefault="00284209" w:rsidP="00F97FE1">
      <w:pPr>
        <w:pStyle w:val="Betarp"/>
        <w:rPr>
          <w:rFonts w:ascii="Times New Roman" w:hAnsi="Times New Roman"/>
        </w:rPr>
      </w:pPr>
    </w:p>
    <w:p w14:paraId="0DAA643C" w14:textId="77777777" w:rsidR="00284209" w:rsidRPr="00F97FE1" w:rsidRDefault="00284209" w:rsidP="00F97FE1">
      <w:pPr>
        <w:pStyle w:val="Betarp"/>
        <w:rPr>
          <w:rFonts w:ascii="Times New Roman" w:hAnsi="Times New Roman"/>
        </w:rPr>
      </w:pPr>
      <w:r w:rsidRPr="00F97FE1">
        <w:rPr>
          <w:rFonts w:ascii="Times New Roman" w:hAnsi="Times New Roman"/>
        </w:rPr>
        <w:t>Fizinio krūvio testo rezultatai taip pat pagerėja.</w:t>
      </w:r>
    </w:p>
    <w:p w14:paraId="5CD41A4A" w14:textId="77777777" w:rsidR="00284209" w:rsidRPr="00F97FE1" w:rsidRDefault="00284209" w:rsidP="00F97FE1">
      <w:pPr>
        <w:pStyle w:val="Betarp"/>
        <w:rPr>
          <w:rFonts w:ascii="Times New Roman" w:hAnsi="Times New Roman"/>
        </w:rPr>
      </w:pPr>
    </w:p>
    <w:p w14:paraId="50016BD3"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Indapamidas</w:t>
      </w:r>
    </w:p>
    <w:p w14:paraId="61926534" w14:textId="77777777" w:rsidR="00284209" w:rsidRPr="00F97FE1" w:rsidRDefault="00284209" w:rsidP="00F97FE1">
      <w:pPr>
        <w:pStyle w:val="Betarp"/>
        <w:rPr>
          <w:rFonts w:ascii="Times New Roman" w:hAnsi="Times New Roman"/>
        </w:rPr>
      </w:pPr>
    </w:p>
    <w:p w14:paraId="484156C7" w14:textId="77777777" w:rsidR="00284209" w:rsidRPr="00F97FE1" w:rsidRDefault="00284209" w:rsidP="00F97FE1">
      <w:pPr>
        <w:pStyle w:val="Betarp"/>
        <w:rPr>
          <w:rFonts w:ascii="Times New Roman" w:hAnsi="Times New Roman"/>
        </w:rPr>
      </w:pPr>
      <w:r w:rsidRPr="00F97FE1">
        <w:rPr>
          <w:rFonts w:ascii="Times New Roman" w:hAnsi="Times New Roman"/>
        </w:rPr>
        <w:t>Indapamidas yra sulfonamidas su indolo žiedu, farmakologiškai sietinas su tiazidų grupės diuretikais. Indapamidas sulaiko natrio reabsorbciją inkstuose, padidina natrio ir chloridų išskyrimą su šlapimu ir kiek mažiau didina kalio ir magnio išskyrimą, tuo pačiu padidėja šlapimo išskyrimas ir pasireiškia antihipertenzinis poveikis.</w:t>
      </w:r>
    </w:p>
    <w:p w14:paraId="0DAAF6CC" w14:textId="77777777" w:rsidR="00284209" w:rsidRPr="00F97FE1" w:rsidRDefault="00284209" w:rsidP="00F97FE1">
      <w:pPr>
        <w:pStyle w:val="Betarp"/>
        <w:rPr>
          <w:rFonts w:ascii="Times New Roman" w:hAnsi="Times New Roman"/>
        </w:rPr>
      </w:pPr>
    </w:p>
    <w:p w14:paraId="72CAB62A"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Farmakodinaminis poveikis</w:t>
      </w:r>
    </w:p>
    <w:p w14:paraId="65BB6317" w14:textId="77777777" w:rsidR="00284209" w:rsidRPr="00F97FE1" w:rsidRDefault="00284209" w:rsidP="00F97FE1">
      <w:pPr>
        <w:pStyle w:val="Betarp"/>
        <w:rPr>
          <w:rFonts w:ascii="Times New Roman" w:hAnsi="Times New Roman"/>
        </w:rPr>
      </w:pPr>
    </w:p>
    <w:p w14:paraId="60D550AE"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Noliprel forte 5 mg/1,25 mg</w:t>
      </w:r>
    </w:p>
    <w:p w14:paraId="72850F8E" w14:textId="77777777" w:rsidR="00284209" w:rsidRPr="00F97FE1" w:rsidRDefault="00284209" w:rsidP="00F97FE1">
      <w:pPr>
        <w:pStyle w:val="Betarp"/>
        <w:rPr>
          <w:rFonts w:ascii="Times New Roman" w:hAnsi="Times New Roman"/>
        </w:rPr>
      </w:pPr>
    </w:p>
    <w:p w14:paraId="75B2AD73" w14:textId="77777777" w:rsidR="00284209" w:rsidRPr="00F97FE1" w:rsidRDefault="00284209" w:rsidP="00F97FE1">
      <w:pPr>
        <w:pStyle w:val="Betarp"/>
        <w:rPr>
          <w:rFonts w:ascii="Times New Roman" w:hAnsi="Times New Roman"/>
        </w:rPr>
      </w:pPr>
      <w:r w:rsidRPr="00F97FE1">
        <w:rPr>
          <w:rFonts w:ascii="Times New Roman" w:hAnsi="Times New Roman"/>
        </w:rPr>
        <w:t>Ligoniams, sergantiems arterine hipertenzija, Noliprel forte 5 mg/1,25 mg nepriklausomai nuo amžiaus sukelia nuo dozės priklausomą antihipertenzinį poveikį, mažindamas sistolinį ir diastolinį kraujospūdį ir gulint, ir stovint. Šis antihipertenzinis poveikis trunka 24 valandas. Kraujospūdžio sumažėjimas pasireiškia greičiau negu per vieną mėnesį ir nėra susijęs su tachifilaksija; nutraukus gydymą nebūna atoveiksmio reakcijos. Klinikinių tyrimų metu kartu vartojant perindoprilį ir indapamidą pasireiškė sinergetinio pobūdžio antihipertenzinis poveikis, palyginti su atskirai vartojamu kiekvienu preparatu.</w:t>
      </w:r>
    </w:p>
    <w:p w14:paraId="62B50026" w14:textId="77777777" w:rsidR="00284209" w:rsidRPr="00F97FE1" w:rsidRDefault="00284209" w:rsidP="00F97FE1">
      <w:pPr>
        <w:pStyle w:val="Betarp"/>
        <w:rPr>
          <w:rFonts w:ascii="Times New Roman" w:hAnsi="Times New Roman"/>
        </w:rPr>
      </w:pPr>
      <w:r w:rsidRPr="00F97FE1">
        <w:rPr>
          <w:rFonts w:ascii="Times New Roman" w:hAnsi="Times New Roman"/>
        </w:rPr>
        <w:t>Mažos dozės derinio Noliprel forte 5 mg/1,25 mg poveikis kardiovaskuliniam sergamumui ir mirštamumui nebuvo tirtas.</w:t>
      </w:r>
    </w:p>
    <w:p w14:paraId="54D396E2" w14:textId="77777777" w:rsidR="00284209" w:rsidRPr="00F97FE1" w:rsidRDefault="00284209" w:rsidP="00F97FE1">
      <w:pPr>
        <w:pStyle w:val="Betarp"/>
        <w:rPr>
          <w:rFonts w:ascii="Times New Roman" w:hAnsi="Times New Roman"/>
        </w:rPr>
      </w:pPr>
    </w:p>
    <w:p w14:paraId="54503737"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Daugiacentrio, atsitiktinių imčių, dvigubai aklu būdu aktyviai kontroliuojamo tyrimo PICXEL metu echokardiografiškai buvo įvertintas perindoprilio ir indapamido derinio poveikis kairiojo skilvelio hipertrofijai (KSH), palyginti su monoterapija enalapriliu.</w:t>
      </w:r>
    </w:p>
    <w:p w14:paraId="24630E07" w14:textId="77777777" w:rsidR="00284209" w:rsidRPr="00F97FE1" w:rsidRDefault="00284209" w:rsidP="00F97FE1">
      <w:pPr>
        <w:pStyle w:val="Betarp"/>
        <w:rPr>
          <w:rFonts w:ascii="Times New Roman" w:hAnsi="Times New Roman"/>
        </w:rPr>
      </w:pPr>
    </w:p>
    <w:p w14:paraId="071DDC3E" w14:textId="77777777" w:rsidR="00284209" w:rsidRPr="00F97FE1" w:rsidRDefault="00284209" w:rsidP="00F97FE1">
      <w:pPr>
        <w:pStyle w:val="Betarp"/>
        <w:rPr>
          <w:rFonts w:ascii="Times New Roman" w:hAnsi="Times New Roman"/>
        </w:rPr>
      </w:pPr>
      <w:r w:rsidRPr="00F97FE1">
        <w:rPr>
          <w:rFonts w:ascii="Times New Roman" w:hAnsi="Times New Roman"/>
        </w:rPr>
        <w:t>PICXEL tyrimo metu arterine hipertenzija sergantys pacientai su KSH (apibūdinta kaip kairiojo skilvelio masės indeksas (KSMI) vyrams &gt; 120 g/m</w:t>
      </w:r>
      <w:r w:rsidRPr="00F97FE1">
        <w:rPr>
          <w:rFonts w:ascii="Times New Roman" w:hAnsi="Times New Roman"/>
          <w:vertAlign w:val="superscript"/>
        </w:rPr>
        <w:t>2</w:t>
      </w:r>
      <w:r w:rsidRPr="00F97FE1">
        <w:rPr>
          <w:rFonts w:ascii="Times New Roman" w:hAnsi="Times New Roman"/>
        </w:rPr>
        <w:t xml:space="preserve"> ir &gt; 100 g/m</w:t>
      </w:r>
      <w:r w:rsidRPr="00F97FE1">
        <w:rPr>
          <w:rFonts w:ascii="Times New Roman" w:hAnsi="Times New Roman"/>
          <w:vertAlign w:val="superscript"/>
        </w:rPr>
        <w:t>2</w:t>
      </w:r>
      <w:r w:rsidRPr="00F97FE1">
        <w:rPr>
          <w:rFonts w:ascii="Times New Roman" w:hAnsi="Times New Roman"/>
        </w:rPr>
        <w:t xml:space="preserve"> moterims) buvo atsitiktinai suskirstyti į grupes, iš kurių vienai buvo skiriama vartoti 2 mg perindoprilio tert-butilamino (tai atitinka 2,5 mg perindoprilio arginino) ir 0,625 mg indapamido, o kita grupė buvo gydoma enalapriliu po 10 mg vieną kartą per parą. Gydymas tęsėsi vienus metus. Atsižvelgiant į kraujospūdį dozė buvo didinama iki 8 mg perindoprilio tert-butilamino (tai atitinka 10 mg perindoprilio arginino) ir 2,5 mg indapamido arba iki 40 mg enalaprilio vieną kartą per parą. Tiktai 34 % pacientų tęsė gydymą 2 mg perindoprilio tert-butilamino (tai atitinka 2,5 mg perindoprilio arginino) kartu su 0,625 mg indapamido (palyginti su 20 %, kuriems buvo tęsiamas gydymas 10 mg enalaprilio).</w:t>
      </w:r>
    </w:p>
    <w:p w14:paraId="1F96E4C2" w14:textId="77777777" w:rsidR="00284209" w:rsidRPr="00F97FE1" w:rsidRDefault="00284209" w:rsidP="00F97FE1">
      <w:pPr>
        <w:pStyle w:val="Betarp"/>
        <w:rPr>
          <w:rFonts w:ascii="Times New Roman" w:hAnsi="Times New Roman"/>
        </w:rPr>
      </w:pPr>
    </w:p>
    <w:p w14:paraId="7AD29CB9" w14:textId="77777777" w:rsidR="00284209" w:rsidRPr="00F97FE1" w:rsidRDefault="00284209" w:rsidP="00F97FE1">
      <w:pPr>
        <w:pStyle w:val="Betarp"/>
        <w:rPr>
          <w:rFonts w:ascii="Times New Roman" w:hAnsi="Times New Roman"/>
        </w:rPr>
      </w:pPr>
      <w:r w:rsidRPr="00F97FE1">
        <w:rPr>
          <w:rFonts w:ascii="Times New Roman" w:hAnsi="Times New Roman"/>
        </w:rPr>
        <w:t>Gydymo pabaigoje visoje atsitiktinai parinktų pacientų populiacijoje perindoprilio ir indapamido derinio grupėje KSMI sumažėjo pastebimai daugiau (–10,1 g/m</w:t>
      </w:r>
      <w:r w:rsidRPr="00F97FE1">
        <w:rPr>
          <w:rFonts w:ascii="Times New Roman" w:hAnsi="Times New Roman"/>
          <w:vertAlign w:val="superscript"/>
        </w:rPr>
        <w:t>2</w:t>
      </w:r>
      <w:r w:rsidRPr="00F97FE1">
        <w:rPr>
          <w:rFonts w:ascii="Times New Roman" w:hAnsi="Times New Roman"/>
        </w:rPr>
        <w:t>) negu enalaprilio grupėje (–1,1 g/m</w:t>
      </w:r>
      <w:r w:rsidRPr="00F97FE1">
        <w:rPr>
          <w:rFonts w:ascii="Times New Roman" w:hAnsi="Times New Roman"/>
          <w:vertAlign w:val="superscript"/>
        </w:rPr>
        <w:t>2</w:t>
      </w:r>
      <w:r w:rsidRPr="00F97FE1">
        <w:rPr>
          <w:rFonts w:ascii="Times New Roman" w:hAnsi="Times New Roman"/>
        </w:rPr>
        <w:t>). KSMI pokyčių skirtumas tarp grupių buvo –8,3 (95 % PI (–11,5, –5,0), p &lt; 0,0001).</w:t>
      </w:r>
    </w:p>
    <w:p w14:paraId="7CD35286" w14:textId="77777777" w:rsidR="00284209" w:rsidRPr="00F97FE1" w:rsidRDefault="00284209" w:rsidP="00F97FE1">
      <w:pPr>
        <w:pStyle w:val="Betarp"/>
        <w:rPr>
          <w:rFonts w:ascii="Times New Roman" w:hAnsi="Times New Roman"/>
        </w:rPr>
      </w:pPr>
    </w:p>
    <w:p w14:paraId="5211DF7B" w14:textId="77777777" w:rsidR="00284209" w:rsidRPr="00F97FE1" w:rsidRDefault="00284209" w:rsidP="00F97FE1">
      <w:pPr>
        <w:pStyle w:val="Betarp"/>
        <w:rPr>
          <w:rFonts w:ascii="Times New Roman" w:hAnsi="Times New Roman"/>
        </w:rPr>
      </w:pPr>
      <w:r w:rsidRPr="00F97FE1">
        <w:rPr>
          <w:rFonts w:ascii="Times New Roman" w:hAnsi="Times New Roman"/>
        </w:rPr>
        <w:t>Geresnis poveikis KSMI buvo pasiektas vartojant perindoprilį ir indapamidą didesnėmis dozėmis nei Noliprel 2,5 mg/0,625 mg ir Noliprel forte 5 mg/1,25 mg.</w:t>
      </w:r>
    </w:p>
    <w:p w14:paraId="12B754D1" w14:textId="77777777" w:rsidR="00284209" w:rsidRPr="00F97FE1" w:rsidRDefault="00284209" w:rsidP="00F97FE1">
      <w:pPr>
        <w:pStyle w:val="Betarp"/>
        <w:rPr>
          <w:rFonts w:ascii="Times New Roman" w:hAnsi="Times New Roman"/>
        </w:rPr>
      </w:pPr>
    </w:p>
    <w:p w14:paraId="1E3D9551" w14:textId="77777777" w:rsidR="00284209" w:rsidRPr="00F97FE1" w:rsidRDefault="00284209" w:rsidP="00F97FE1">
      <w:pPr>
        <w:pStyle w:val="Betarp"/>
        <w:rPr>
          <w:rFonts w:ascii="Times New Roman" w:hAnsi="Times New Roman"/>
        </w:rPr>
      </w:pPr>
      <w:r w:rsidRPr="00F97FE1">
        <w:rPr>
          <w:rFonts w:ascii="Times New Roman" w:hAnsi="Times New Roman"/>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14:paraId="3B961187" w14:textId="77777777" w:rsidR="00284209" w:rsidRPr="00F97FE1" w:rsidRDefault="00284209" w:rsidP="00F97FE1">
      <w:pPr>
        <w:pStyle w:val="Betarp"/>
        <w:rPr>
          <w:rFonts w:ascii="Times New Roman" w:hAnsi="Times New Roman"/>
        </w:rPr>
      </w:pPr>
    </w:p>
    <w:p w14:paraId="072B3E5D"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Perindoprilis</w:t>
      </w:r>
    </w:p>
    <w:p w14:paraId="210432DB" w14:textId="77777777" w:rsidR="00284209" w:rsidRPr="00F97FE1" w:rsidRDefault="00284209" w:rsidP="00F97FE1">
      <w:pPr>
        <w:pStyle w:val="Betarp"/>
        <w:rPr>
          <w:rFonts w:ascii="Times New Roman" w:hAnsi="Times New Roman"/>
          <w:i/>
        </w:rPr>
      </w:pPr>
    </w:p>
    <w:p w14:paraId="391FB075" w14:textId="77777777" w:rsidR="00284209" w:rsidRPr="00F97FE1" w:rsidRDefault="00284209" w:rsidP="00F97FE1">
      <w:pPr>
        <w:pStyle w:val="Betarp"/>
        <w:rPr>
          <w:rFonts w:ascii="Times New Roman" w:hAnsi="Times New Roman"/>
        </w:rPr>
      </w:pPr>
      <w:r w:rsidRPr="00F97FE1">
        <w:rPr>
          <w:rFonts w:ascii="Times New Roman" w:hAnsi="Times New Roman"/>
        </w:rPr>
        <w:t>Perindoprilis veiksmingas gydant visas arterinės hipertenzijos stadijas – lengvą, vidutinę ir sunkią. Sistolinis ir diastolinis arterinis kraujospūdis sumažėja ir stovint, ir gulint.</w:t>
      </w:r>
    </w:p>
    <w:p w14:paraId="0FC15B7D" w14:textId="77777777" w:rsidR="00284209" w:rsidRPr="00F97FE1" w:rsidRDefault="00284209" w:rsidP="00F97FE1">
      <w:pPr>
        <w:pStyle w:val="Betarp"/>
        <w:rPr>
          <w:rFonts w:ascii="Times New Roman" w:hAnsi="Times New Roman"/>
        </w:rPr>
      </w:pPr>
    </w:p>
    <w:p w14:paraId="07DF7BDE" w14:textId="77777777" w:rsidR="00284209" w:rsidRPr="00F97FE1" w:rsidRDefault="00284209" w:rsidP="00F97FE1">
      <w:pPr>
        <w:pStyle w:val="Betarp"/>
        <w:rPr>
          <w:rFonts w:ascii="Times New Roman" w:hAnsi="Times New Roman"/>
        </w:rPr>
      </w:pPr>
      <w:r w:rsidRPr="00F97FE1">
        <w:rPr>
          <w:rFonts w:ascii="Times New Roman" w:hAnsi="Times New Roman"/>
        </w:rPr>
        <w:t>Išgėrus vieną dozę, stipriausias antihipertenzinis poveikis būna po 4–6 valandų, poveikis trunka 24 valandas.</w:t>
      </w:r>
    </w:p>
    <w:p w14:paraId="239FA2A1" w14:textId="77777777" w:rsidR="00284209" w:rsidRPr="00F97FE1" w:rsidRDefault="00284209" w:rsidP="00F97FE1">
      <w:pPr>
        <w:pStyle w:val="Betarp"/>
        <w:rPr>
          <w:rFonts w:ascii="Times New Roman" w:hAnsi="Times New Roman"/>
        </w:rPr>
      </w:pPr>
    </w:p>
    <w:p w14:paraId="3E2ED00F" w14:textId="77777777" w:rsidR="00284209" w:rsidRPr="00F97FE1" w:rsidRDefault="00284209" w:rsidP="00F97FE1">
      <w:pPr>
        <w:pStyle w:val="Betarp"/>
        <w:rPr>
          <w:rFonts w:ascii="Times New Roman" w:hAnsi="Times New Roman"/>
        </w:rPr>
      </w:pPr>
      <w:r w:rsidRPr="00F97FE1">
        <w:rPr>
          <w:rFonts w:ascii="Times New Roman" w:hAnsi="Times New Roman"/>
        </w:rPr>
        <w:t>24-ąją valandą išlieka vidutiniškai 80 % užblokuotas angiotenziną konvertuojantis fermentas.</w:t>
      </w:r>
    </w:p>
    <w:p w14:paraId="24F09390" w14:textId="77777777" w:rsidR="00284209" w:rsidRPr="00F97FE1" w:rsidRDefault="00284209" w:rsidP="00F97FE1">
      <w:pPr>
        <w:pStyle w:val="Betarp"/>
        <w:rPr>
          <w:rFonts w:ascii="Times New Roman" w:hAnsi="Times New Roman"/>
        </w:rPr>
      </w:pPr>
    </w:p>
    <w:p w14:paraId="3C59B30F"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Pacientų, kurie reaguoja į gydymą, kraujospūdis sunormalėja per vieną mėnesį ir toks išlieka, nepasireiškiant tachifilaksijai. </w:t>
      </w:r>
    </w:p>
    <w:p w14:paraId="583725AF" w14:textId="77777777" w:rsidR="00284209" w:rsidRPr="00F97FE1" w:rsidRDefault="00284209" w:rsidP="00F97FE1">
      <w:pPr>
        <w:pStyle w:val="Betarp"/>
        <w:rPr>
          <w:rFonts w:ascii="Times New Roman" w:hAnsi="Times New Roman"/>
        </w:rPr>
      </w:pPr>
    </w:p>
    <w:p w14:paraId="56AD7F3E" w14:textId="77777777" w:rsidR="00284209" w:rsidRPr="00F97FE1" w:rsidRDefault="00284209" w:rsidP="00F97FE1">
      <w:pPr>
        <w:pStyle w:val="Betarp"/>
        <w:rPr>
          <w:rFonts w:ascii="Times New Roman" w:hAnsi="Times New Roman"/>
        </w:rPr>
      </w:pPr>
      <w:r w:rsidRPr="00F97FE1">
        <w:rPr>
          <w:rFonts w:ascii="Times New Roman" w:hAnsi="Times New Roman"/>
        </w:rPr>
        <w:t>Nutraukus gydymą nebūna atoveiksmio reakcijos (kraujospūdžio padidėjimo).</w:t>
      </w:r>
    </w:p>
    <w:p w14:paraId="58F7511A" w14:textId="77777777" w:rsidR="00284209" w:rsidRPr="00F97FE1" w:rsidRDefault="00284209" w:rsidP="00F97FE1">
      <w:pPr>
        <w:pStyle w:val="Betarp"/>
        <w:rPr>
          <w:rFonts w:ascii="Times New Roman" w:hAnsi="Times New Roman"/>
        </w:rPr>
      </w:pPr>
    </w:p>
    <w:p w14:paraId="22EF3BA6" w14:textId="77777777" w:rsidR="00284209" w:rsidRPr="00F97FE1" w:rsidRDefault="00284209" w:rsidP="00F97FE1">
      <w:pPr>
        <w:pStyle w:val="Betarp"/>
        <w:rPr>
          <w:rFonts w:ascii="Times New Roman" w:hAnsi="Times New Roman"/>
        </w:rPr>
      </w:pPr>
      <w:r w:rsidRPr="00F97FE1">
        <w:rPr>
          <w:rFonts w:ascii="Times New Roman" w:hAnsi="Times New Roman"/>
        </w:rPr>
        <w:t>Perindoprilis veikia plėsdamas kraujagysles ir atkuria pagrindinių arterinių kamienų elastingumą, ištaiso rezistentinių arterijų histomorfometrinius pokyčius ir sumažina kairiojo skilvelio hipertrofiją.</w:t>
      </w:r>
    </w:p>
    <w:p w14:paraId="4ED003AE" w14:textId="77777777" w:rsidR="00284209" w:rsidRPr="00F97FE1" w:rsidRDefault="00284209" w:rsidP="00F97FE1">
      <w:pPr>
        <w:pStyle w:val="Betarp"/>
        <w:rPr>
          <w:rFonts w:ascii="Times New Roman" w:hAnsi="Times New Roman"/>
        </w:rPr>
      </w:pPr>
    </w:p>
    <w:p w14:paraId="1D2A02C7" w14:textId="77777777" w:rsidR="00284209" w:rsidRPr="00F97FE1" w:rsidRDefault="00284209" w:rsidP="00F97FE1">
      <w:pPr>
        <w:pStyle w:val="Betarp"/>
        <w:rPr>
          <w:rFonts w:ascii="Times New Roman" w:hAnsi="Times New Roman"/>
        </w:rPr>
      </w:pPr>
      <w:r w:rsidRPr="00F97FE1">
        <w:rPr>
          <w:rFonts w:ascii="Times New Roman" w:hAnsi="Times New Roman"/>
        </w:rPr>
        <w:t>Jei būtina, kartu vartojant tiazidinių diuretikų, galima sukelti suminį sinergetinį poveikį.</w:t>
      </w:r>
    </w:p>
    <w:p w14:paraId="6FB95A97" w14:textId="77777777" w:rsidR="00284209" w:rsidRPr="00F97FE1" w:rsidRDefault="00284209" w:rsidP="00F97FE1">
      <w:pPr>
        <w:pStyle w:val="Betarp"/>
        <w:rPr>
          <w:rFonts w:ascii="Times New Roman" w:hAnsi="Times New Roman"/>
        </w:rPr>
      </w:pPr>
    </w:p>
    <w:p w14:paraId="34D54BF1" w14:textId="77777777" w:rsidR="00284209" w:rsidRPr="00F97FE1" w:rsidRDefault="00284209" w:rsidP="00F97FE1">
      <w:pPr>
        <w:pStyle w:val="Betarp"/>
        <w:rPr>
          <w:rFonts w:ascii="Times New Roman" w:hAnsi="Times New Roman"/>
        </w:rPr>
      </w:pPr>
      <w:r w:rsidRPr="00F97FE1">
        <w:rPr>
          <w:rFonts w:ascii="Times New Roman" w:hAnsi="Times New Roman"/>
        </w:rPr>
        <w:t>Angiotenziną konvertuojančio fermento inhibitoriaus derinys su tiazidiniu diuretiku sumažina hipokalemijos riziką, kuri didesnė vartojant vien diuretiką.</w:t>
      </w:r>
    </w:p>
    <w:p w14:paraId="75CF2467" w14:textId="77777777" w:rsidR="00284209" w:rsidRPr="00F97FE1" w:rsidRDefault="00284209" w:rsidP="00F97FE1">
      <w:pPr>
        <w:pStyle w:val="Betarp"/>
        <w:rPr>
          <w:rFonts w:ascii="Times New Roman" w:hAnsi="Times New Roman"/>
        </w:rPr>
      </w:pPr>
    </w:p>
    <w:p w14:paraId="26B48B0A" w14:textId="77777777" w:rsidR="00284209" w:rsidRPr="00F97FE1" w:rsidRDefault="00284209" w:rsidP="00F97FE1">
      <w:pPr>
        <w:pStyle w:val="Betarp"/>
        <w:rPr>
          <w:rFonts w:ascii="Times New Roman" w:hAnsi="Times New Roman"/>
          <w:i/>
          <w:u w:val="single"/>
        </w:rPr>
      </w:pPr>
      <w:r w:rsidRPr="00F97FE1">
        <w:rPr>
          <w:rFonts w:ascii="Times New Roman" w:hAnsi="Times New Roman"/>
          <w:i/>
          <w:u w:val="single"/>
        </w:rPr>
        <w:t>Indapamidas</w:t>
      </w:r>
    </w:p>
    <w:p w14:paraId="7746CFC7" w14:textId="77777777" w:rsidR="00284209" w:rsidRPr="00F97FE1" w:rsidRDefault="00284209" w:rsidP="00F97FE1">
      <w:pPr>
        <w:pStyle w:val="Betarp"/>
        <w:rPr>
          <w:rFonts w:ascii="Times New Roman" w:hAnsi="Times New Roman"/>
          <w:i/>
        </w:rPr>
      </w:pPr>
    </w:p>
    <w:p w14:paraId="729DFAA1" w14:textId="77777777" w:rsidR="00284209" w:rsidRPr="00F97FE1" w:rsidRDefault="00284209" w:rsidP="00F97FE1">
      <w:pPr>
        <w:pStyle w:val="Betarp"/>
        <w:rPr>
          <w:rFonts w:ascii="Times New Roman" w:hAnsi="Times New Roman"/>
        </w:rPr>
      </w:pPr>
      <w:r w:rsidRPr="00F97FE1">
        <w:rPr>
          <w:rFonts w:ascii="Times New Roman" w:hAnsi="Times New Roman"/>
        </w:rPr>
        <w:t>Vartojant vien indapamidą, antihipertenzinis jo poveikis išlieka 24 valandas. Šį poveikį sukelia tokios dozės, kurių diurezinis poveikis yra minimalus.</w:t>
      </w:r>
    </w:p>
    <w:p w14:paraId="31A4DDB6" w14:textId="77777777" w:rsidR="00284209" w:rsidRPr="00F97FE1" w:rsidRDefault="00284209" w:rsidP="00F97FE1">
      <w:pPr>
        <w:pStyle w:val="Betarp"/>
        <w:rPr>
          <w:rFonts w:ascii="Times New Roman" w:hAnsi="Times New Roman"/>
        </w:rPr>
      </w:pPr>
    </w:p>
    <w:p w14:paraId="1CDA6643" w14:textId="77777777" w:rsidR="00284209" w:rsidRPr="00F97FE1" w:rsidRDefault="00284209" w:rsidP="00F97FE1">
      <w:pPr>
        <w:pStyle w:val="Betarp"/>
        <w:rPr>
          <w:rFonts w:ascii="Times New Roman" w:hAnsi="Times New Roman"/>
        </w:rPr>
      </w:pPr>
      <w:r w:rsidRPr="00F97FE1">
        <w:rPr>
          <w:rFonts w:ascii="Times New Roman" w:hAnsi="Times New Roman"/>
        </w:rPr>
        <w:t>Indapamido antihipertenzinis poveikis tiesiogiai proporcingas arterijų prisiderinimo pagerėjimui ir bendro bei arteriolių periferinio kraujagyslinio pasipriešinimo sumažėjimui.</w:t>
      </w:r>
    </w:p>
    <w:p w14:paraId="0191D556" w14:textId="77777777" w:rsidR="00284209" w:rsidRPr="00F97FE1" w:rsidRDefault="00284209" w:rsidP="00F97FE1">
      <w:pPr>
        <w:pStyle w:val="Betarp"/>
        <w:rPr>
          <w:rFonts w:ascii="Times New Roman" w:hAnsi="Times New Roman"/>
        </w:rPr>
      </w:pPr>
    </w:p>
    <w:p w14:paraId="52B1F22C"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Indapamidas sumažina kairiojo skilvelio hipertrofiją.</w:t>
      </w:r>
    </w:p>
    <w:p w14:paraId="0FA46917" w14:textId="77777777" w:rsidR="00284209" w:rsidRPr="00F97FE1" w:rsidRDefault="00284209" w:rsidP="00F97FE1">
      <w:pPr>
        <w:pStyle w:val="Betarp"/>
        <w:rPr>
          <w:rFonts w:ascii="Times New Roman" w:hAnsi="Times New Roman"/>
        </w:rPr>
      </w:pPr>
    </w:p>
    <w:p w14:paraId="316053E6" w14:textId="77777777" w:rsidR="00284209" w:rsidRPr="00F97FE1" w:rsidRDefault="00284209" w:rsidP="00F97FE1">
      <w:pPr>
        <w:pStyle w:val="Betarp"/>
        <w:rPr>
          <w:rFonts w:ascii="Times New Roman" w:hAnsi="Times New Roman"/>
        </w:rPr>
      </w:pPr>
      <w:r w:rsidRPr="00F97FE1">
        <w:rPr>
          <w:rFonts w:ascii="Times New Roman" w:hAnsi="Times New Roman"/>
        </w:rPr>
        <w:t>Kai viršijamos tiazidinių ir jiems giminingų diuretikų dozės, antihipertenzinis poveikis nebedidėja, o nepageidaujamas poveikis stiprėja toliau. Jei gydymas neveiksmingas, dozės didinti negalima.</w:t>
      </w:r>
    </w:p>
    <w:p w14:paraId="577F6F67" w14:textId="77777777" w:rsidR="00284209" w:rsidRPr="00F97FE1" w:rsidRDefault="00284209" w:rsidP="00F97FE1">
      <w:pPr>
        <w:pStyle w:val="Betarp"/>
        <w:rPr>
          <w:rFonts w:ascii="Times New Roman" w:hAnsi="Times New Roman"/>
        </w:rPr>
      </w:pPr>
    </w:p>
    <w:p w14:paraId="4EE19BE2" w14:textId="77777777" w:rsidR="00284209" w:rsidRPr="00F97FE1" w:rsidRDefault="00284209" w:rsidP="00F97FE1">
      <w:pPr>
        <w:pStyle w:val="Betarp"/>
        <w:rPr>
          <w:rFonts w:ascii="Times New Roman" w:hAnsi="Times New Roman"/>
        </w:rPr>
      </w:pPr>
      <w:r w:rsidRPr="00F97FE1">
        <w:rPr>
          <w:rFonts w:ascii="Times New Roman" w:hAnsi="Times New Roman"/>
        </w:rPr>
        <w:t>Be to, skiriant indapamidą arterine hipertenzija sergantiems pacientams trumpai, vidutinį laiką ir ilgai, pasirodė, kad indapamidas:</w:t>
      </w:r>
    </w:p>
    <w:p w14:paraId="4026024C"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neveikia lipidų metabolizmo: trigliceridų, MTL cholesterolio ir DTL cholesterolio;</w:t>
      </w:r>
    </w:p>
    <w:p w14:paraId="0D32E53F" w14:textId="77777777" w:rsidR="00284209" w:rsidRPr="00F97FE1" w:rsidRDefault="00284209" w:rsidP="0004210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neveikia angliavandenių metabolizmo, net pacientams, sergantiems diabetu ir arterine hipertenzija.</w:t>
      </w:r>
    </w:p>
    <w:p w14:paraId="749147DF" w14:textId="77777777" w:rsidR="00284209" w:rsidRPr="00F97FE1" w:rsidRDefault="00284209" w:rsidP="00F97FE1">
      <w:pPr>
        <w:pStyle w:val="Betarp"/>
        <w:rPr>
          <w:rFonts w:ascii="Times New Roman" w:hAnsi="Times New Roman"/>
        </w:rPr>
      </w:pPr>
    </w:p>
    <w:p w14:paraId="047F39BD"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Dviguba renino, angiotenzino, aldosterono sistemos (RAAS) blokados klinikinių tyrimų duomenys</w:t>
      </w:r>
    </w:p>
    <w:p w14:paraId="1FD6C7BA" w14:textId="77777777" w:rsidR="00284209" w:rsidRPr="00F97FE1" w:rsidRDefault="00284209" w:rsidP="00F97FE1">
      <w:pPr>
        <w:pStyle w:val="Betarp"/>
        <w:rPr>
          <w:rFonts w:ascii="Times New Roman" w:hAnsi="Times New Roman"/>
        </w:rPr>
      </w:pPr>
    </w:p>
    <w:p w14:paraId="0DB8E9AA" w14:textId="77777777" w:rsidR="00284209" w:rsidRPr="00F97FE1" w:rsidRDefault="00284209" w:rsidP="00F97FE1">
      <w:pPr>
        <w:pStyle w:val="Betarp"/>
        <w:rPr>
          <w:rFonts w:ascii="Times New Roman" w:hAnsi="Times New Roman"/>
        </w:rPr>
      </w:pPr>
      <w:r w:rsidRPr="00F97FE1">
        <w:rPr>
          <w:rFonts w:ascii="Times New Roman" w:hAnsi="Times New Roman"/>
        </w:rPr>
        <w:t>Dviem dideliais atsitiktinės atrankos, kontroliuojamais tyrimais (</w:t>
      </w:r>
      <w:r w:rsidRPr="00F97FE1">
        <w:rPr>
          <w:rFonts w:ascii="Times New Roman" w:hAnsi="Times New Roman"/>
          <w:i/>
        </w:rPr>
        <w:t>ONTARGET</w:t>
      </w:r>
      <w:r w:rsidRPr="00F97FE1">
        <w:rPr>
          <w:rFonts w:ascii="Times New Roman" w:hAnsi="Times New Roman"/>
        </w:rPr>
        <w:t xml:space="preserve"> (angl. „</w:t>
      </w:r>
      <w:r w:rsidRPr="00F97FE1">
        <w:rPr>
          <w:rFonts w:ascii="Times New Roman" w:hAnsi="Times New Roman"/>
          <w:i/>
        </w:rPr>
        <w:t>ONgoing Telmisartan Alone and in combination with Ramipril Global Endpoint Trial</w:t>
      </w:r>
      <w:r w:rsidRPr="00F97FE1">
        <w:rPr>
          <w:rFonts w:ascii="Times New Roman" w:hAnsi="Times New Roman"/>
        </w:rPr>
        <w:t>“) ir VA NEPHRON-D (angl. „</w:t>
      </w:r>
      <w:r w:rsidRPr="00F97FE1">
        <w:rPr>
          <w:rFonts w:ascii="Times New Roman" w:hAnsi="Times New Roman"/>
          <w:i/>
        </w:rPr>
        <w:t>The Veterans Affairs Nephropathy in Diabetes</w:t>
      </w:r>
      <w:r w:rsidRPr="00F97FE1">
        <w:rPr>
          <w:rFonts w:ascii="Times New Roman" w:hAnsi="Times New Roman"/>
        </w:rPr>
        <w:t>“)) buvo ištirtas AKF inhibitoriaus ir angiotenzino II receptorių blokatoriaus derinio vartojimas.</w:t>
      </w:r>
    </w:p>
    <w:p w14:paraId="09E8CFFD" w14:textId="77777777" w:rsidR="00284209" w:rsidRPr="00F97FE1" w:rsidRDefault="00284209" w:rsidP="00F97FE1">
      <w:pPr>
        <w:pStyle w:val="Betarp"/>
        <w:rPr>
          <w:rFonts w:ascii="Times New Roman" w:hAnsi="Times New Roman"/>
        </w:rPr>
      </w:pPr>
    </w:p>
    <w:p w14:paraId="437FDD59" w14:textId="77777777" w:rsidR="00284209" w:rsidRPr="00F97FE1" w:rsidRDefault="00284209" w:rsidP="00F97FE1">
      <w:pPr>
        <w:pStyle w:val="Betarp"/>
        <w:rPr>
          <w:rFonts w:ascii="Times New Roman" w:hAnsi="Times New Roman"/>
        </w:rPr>
      </w:pPr>
      <w:r w:rsidRPr="00F97FE1">
        <w:rPr>
          <w:rFonts w:ascii="Times New Roman" w:hAnsi="Times New Roman"/>
          <w:i/>
        </w:rPr>
        <w:t>ONTARGET</w:t>
      </w:r>
      <w:r w:rsidRPr="00F97FE1">
        <w:rPr>
          <w:rFonts w:ascii="Times New Roman" w:hAnsi="Times New Roman"/>
        </w:rPr>
        <w:t xml:space="preserve"> tyrime dalyvavo pacientai, kurių anamnezėje buvo širdies ir kraujagyslių ar smegenų kraujagyslių liga arba 2 tipo cukrinis diabetas ir susijusi akivaizdi organų-taikinių pažaida. </w:t>
      </w:r>
      <w:r w:rsidRPr="00F97FE1">
        <w:rPr>
          <w:rFonts w:ascii="Times New Roman" w:hAnsi="Times New Roman"/>
          <w:i/>
        </w:rPr>
        <w:t>VA NEPHRON-D</w:t>
      </w:r>
      <w:r w:rsidRPr="00F97FE1">
        <w:rPr>
          <w:rFonts w:ascii="Times New Roman" w:hAnsi="Times New Roman"/>
        </w:rPr>
        <w:t xml:space="preserve"> tyrimas buvo atliekamas su pacientais, sergančiais 2 tipo cukriniu diabetu ir diabetine nefropatija.</w:t>
      </w:r>
    </w:p>
    <w:p w14:paraId="1B5B8144" w14:textId="77777777" w:rsidR="00284209" w:rsidRPr="00F97FE1" w:rsidRDefault="00284209" w:rsidP="00F97FE1">
      <w:pPr>
        <w:pStyle w:val="Betarp"/>
        <w:rPr>
          <w:rFonts w:ascii="Times New Roman" w:hAnsi="Times New Roman"/>
        </w:rPr>
      </w:pPr>
    </w:p>
    <w:p w14:paraId="207AD0B1" w14:textId="77777777" w:rsidR="00284209" w:rsidRPr="00F97FE1" w:rsidRDefault="00284209" w:rsidP="00F97FE1">
      <w:pPr>
        <w:pStyle w:val="Betarp"/>
        <w:rPr>
          <w:rFonts w:ascii="Times New Roman" w:hAnsi="Times New Roman"/>
        </w:rPr>
      </w:pPr>
      <w:r w:rsidRPr="00F97FE1">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2A4D89D" w14:textId="77777777" w:rsidR="00284209" w:rsidRPr="00F97FE1" w:rsidRDefault="00284209" w:rsidP="00F97FE1">
      <w:pPr>
        <w:pStyle w:val="Betarp"/>
        <w:rPr>
          <w:rFonts w:ascii="Times New Roman" w:hAnsi="Times New Roman"/>
        </w:rPr>
      </w:pPr>
    </w:p>
    <w:p w14:paraId="2916CF5C" w14:textId="77777777" w:rsidR="00284209" w:rsidRPr="00F97FE1" w:rsidRDefault="00284209" w:rsidP="00F97FE1">
      <w:pPr>
        <w:pStyle w:val="Betarp"/>
        <w:rPr>
          <w:rFonts w:ascii="Times New Roman" w:hAnsi="Times New Roman"/>
        </w:rPr>
      </w:pPr>
      <w:r w:rsidRPr="00F97FE1">
        <w:rPr>
          <w:rFonts w:ascii="Times New Roman" w:hAnsi="Times New Roman"/>
        </w:rPr>
        <w:t>Todėl pacientams, sergantiems diabetine nefropatija, negalima kartu vartoti AKF inhibitorių ir angiotenzino II receptorių blokatorių.</w:t>
      </w:r>
    </w:p>
    <w:p w14:paraId="6B1DCB78" w14:textId="77777777" w:rsidR="00284209" w:rsidRPr="00F97FE1" w:rsidRDefault="00284209" w:rsidP="00F97FE1">
      <w:pPr>
        <w:pStyle w:val="Betarp"/>
        <w:rPr>
          <w:rFonts w:ascii="Times New Roman" w:hAnsi="Times New Roman"/>
        </w:rPr>
      </w:pPr>
    </w:p>
    <w:p w14:paraId="7113ACA2" w14:textId="77777777" w:rsidR="00284209" w:rsidRPr="00F97FE1" w:rsidRDefault="00284209" w:rsidP="00F97FE1">
      <w:pPr>
        <w:pStyle w:val="Betarp"/>
        <w:rPr>
          <w:rFonts w:ascii="Times New Roman" w:hAnsi="Times New Roman"/>
        </w:rPr>
      </w:pPr>
      <w:r w:rsidRPr="00F97FE1">
        <w:rPr>
          <w:rFonts w:ascii="Times New Roman" w:hAnsi="Times New Roman"/>
          <w:i/>
        </w:rPr>
        <w:t>ALTITUDE</w:t>
      </w:r>
      <w:r w:rsidRPr="00F97FE1">
        <w:rPr>
          <w:rFonts w:ascii="Times New Roman" w:hAnsi="Times New Roman"/>
        </w:rPr>
        <w:t xml:space="preserve"> (angl. „</w:t>
      </w:r>
      <w:r w:rsidRPr="00F97FE1">
        <w:rPr>
          <w:rFonts w:ascii="Times New Roman" w:hAnsi="Times New Roman"/>
          <w:i/>
        </w:rPr>
        <w:t>Aliskiren Trial in Type 2 Diabetes Using Cardiovascular and Renal Disease Endpoints</w:t>
      </w:r>
      <w:r w:rsidRPr="00F97FE1">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AD2AE60" w14:textId="77777777" w:rsidR="00284209" w:rsidRPr="00F97FE1" w:rsidRDefault="00284209" w:rsidP="00F97FE1">
      <w:pPr>
        <w:pStyle w:val="Betarp"/>
        <w:rPr>
          <w:rFonts w:ascii="Times New Roman" w:hAnsi="Times New Roman"/>
          <w:i/>
          <w:u w:val="single"/>
        </w:rPr>
      </w:pPr>
    </w:p>
    <w:p w14:paraId="1F786587" w14:textId="77777777" w:rsidR="00284209" w:rsidRPr="00F97FE1" w:rsidRDefault="00284209" w:rsidP="00F97FE1">
      <w:pPr>
        <w:pStyle w:val="Betarp"/>
        <w:rPr>
          <w:rFonts w:ascii="Times New Roman" w:hAnsi="Times New Roman"/>
        </w:rPr>
      </w:pPr>
      <w:r w:rsidRPr="00F97FE1">
        <w:rPr>
          <w:rFonts w:ascii="Times New Roman" w:hAnsi="Times New Roman"/>
          <w:i/>
          <w:u w:val="single"/>
        </w:rPr>
        <w:t>Vartojimas vaikams</w:t>
      </w:r>
    </w:p>
    <w:p w14:paraId="68DBBEE9"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Duomenų apie </w:t>
      </w:r>
      <w:r w:rsidRPr="00F97FE1">
        <w:rPr>
          <w:rFonts w:ascii="Times New Roman" w:hAnsi="Times New Roman"/>
          <w:iCs/>
        </w:rPr>
        <w:t>Noliprel</w:t>
      </w:r>
      <w:r w:rsidRPr="00F97FE1">
        <w:rPr>
          <w:rFonts w:ascii="Times New Roman" w:hAnsi="Times New Roman"/>
        </w:rPr>
        <w:t xml:space="preserve"> forte vartojimą vaikams nėra.</w:t>
      </w:r>
    </w:p>
    <w:p w14:paraId="5137ECCD" w14:textId="77777777" w:rsidR="00284209" w:rsidRPr="00F97FE1" w:rsidRDefault="00284209" w:rsidP="00F97FE1">
      <w:pPr>
        <w:pStyle w:val="Betarp"/>
        <w:rPr>
          <w:rFonts w:ascii="Times New Roman" w:hAnsi="Times New Roman"/>
        </w:rPr>
      </w:pPr>
    </w:p>
    <w:p w14:paraId="69844D7C" w14:textId="77777777" w:rsidR="00284209" w:rsidRPr="00F97FE1" w:rsidRDefault="00284209" w:rsidP="00205F68">
      <w:pPr>
        <w:pStyle w:val="Betarp"/>
        <w:ind w:left="567" w:hanging="567"/>
        <w:rPr>
          <w:rFonts w:ascii="Times New Roman" w:hAnsi="Times New Roman"/>
          <w:b/>
        </w:rPr>
      </w:pPr>
      <w:bookmarkStart w:id="45" w:name="_Toc129243113"/>
      <w:bookmarkStart w:id="46" w:name="_Toc129243238"/>
      <w:r w:rsidRPr="00F97FE1">
        <w:rPr>
          <w:rFonts w:ascii="Times New Roman" w:hAnsi="Times New Roman"/>
          <w:b/>
        </w:rPr>
        <w:t>5.2</w:t>
      </w:r>
      <w:r w:rsidRPr="00F97FE1">
        <w:rPr>
          <w:rFonts w:ascii="Times New Roman" w:hAnsi="Times New Roman"/>
          <w:b/>
        </w:rPr>
        <w:tab/>
        <w:t>Farmakokinetinės savybės</w:t>
      </w:r>
      <w:bookmarkEnd w:id="45"/>
      <w:bookmarkEnd w:id="46"/>
    </w:p>
    <w:p w14:paraId="139D8629" w14:textId="77777777" w:rsidR="00284209" w:rsidRPr="00F97FE1" w:rsidRDefault="00284209" w:rsidP="00F97FE1">
      <w:pPr>
        <w:pStyle w:val="Betarp"/>
        <w:rPr>
          <w:rFonts w:ascii="Times New Roman" w:hAnsi="Times New Roman"/>
        </w:rPr>
      </w:pPr>
    </w:p>
    <w:p w14:paraId="1D308CE4" w14:textId="77777777" w:rsidR="00284209" w:rsidRPr="00F97FE1" w:rsidRDefault="00284209" w:rsidP="00F97FE1">
      <w:pPr>
        <w:pStyle w:val="Betarp"/>
        <w:rPr>
          <w:rFonts w:ascii="Times New Roman" w:hAnsi="Times New Roman"/>
          <w:i/>
        </w:rPr>
      </w:pPr>
      <w:r w:rsidRPr="00F97FE1">
        <w:rPr>
          <w:rFonts w:ascii="Times New Roman" w:hAnsi="Times New Roman"/>
          <w:i/>
        </w:rPr>
        <w:t>Noliprel 5 mg/1,25 mg</w:t>
      </w:r>
    </w:p>
    <w:p w14:paraId="6A99D0EE" w14:textId="77777777" w:rsidR="00284209" w:rsidRPr="00F97FE1" w:rsidRDefault="00284209" w:rsidP="00F97FE1">
      <w:pPr>
        <w:pStyle w:val="Betarp"/>
        <w:rPr>
          <w:rFonts w:ascii="Times New Roman" w:hAnsi="Times New Roman"/>
        </w:rPr>
      </w:pPr>
    </w:p>
    <w:p w14:paraId="29F12CF4" w14:textId="77777777" w:rsidR="00284209" w:rsidRPr="00F97FE1" w:rsidRDefault="00284209" w:rsidP="00F97FE1">
      <w:pPr>
        <w:pStyle w:val="Betarp"/>
        <w:rPr>
          <w:rFonts w:ascii="Times New Roman" w:hAnsi="Times New Roman"/>
        </w:rPr>
      </w:pPr>
      <w:r w:rsidRPr="00F97FE1">
        <w:rPr>
          <w:rFonts w:ascii="Times New Roman" w:hAnsi="Times New Roman"/>
        </w:rPr>
        <w:t>Kartu vartojant perindoprilį ir indapamidą jų farmakokinetinės savybės nesikeičia, palyginti su farmakokinetika vartojant juos atskirai.</w:t>
      </w:r>
    </w:p>
    <w:p w14:paraId="24565519" w14:textId="77777777" w:rsidR="00284209" w:rsidRPr="00F97FE1" w:rsidRDefault="00284209" w:rsidP="00F97FE1">
      <w:pPr>
        <w:pStyle w:val="Betarp"/>
        <w:rPr>
          <w:rFonts w:ascii="Times New Roman" w:hAnsi="Times New Roman"/>
        </w:rPr>
      </w:pPr>
    </w:p>
    <w:p w14:paraId="1F0B6C5D" w14:textId="77777777" w:rsidR="00284209" w:rsidRPr="00F97FE1" w:rsidRDefault="00284209" w:rsidP="00F97FE1">
      <w:pPr>
        <w:pStyle w:val="Betarp"/>
        <w:rPr>
          <w:rFonts w:ascii="Times New Roman" w:hAnsi="Times New Roman"/>
          <w:i/>
        </w:rPr>
      </w:pPr>
      <w:r w:rsidRPr="00F97FE1">
        <w:rPr>
          <w:rFonts w:ascii="Times New Roman" w:hAnsi="Times New Roman"/>
          <w:i/>
        </w:rPr>
        <w:t>Perindoprilis</w:t>
      </w:r>
    </w:p>
    <w:p w14:paraId="1448DBD1" w14:textId="77777777" w:rsidR="00284209" w:rsidRPr="00F97FE1" w:rsidRDefault="00284209" w:rsidP="00F97FE1">
      <w:pPr>
        <w:pStyle w:val="Betarp"/>
        <w:rPr>
          <w:rFonts w:ascii="Times New Roman" w:hAnsi="Times New Roman"/>
        </w:rPr>
      </w:pPr>
    </w:p>
    <w:p w14:paraId="4A25A4F6"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Absorbcija ir biologinis prieinamumas</w:t>
      </w:r>
    </w:p>
    <w:p w14:paraId="21364883" w14:textId="77777777" w:rsidR="00284209" w:rsidRPr="00F97FE1" w:rsidRDefault="00284209" w:rsidP="00F97FE1">
      <w:pPr>
        <w:pStyle w:val="Betarp"/>
        <w:rPr>
          <w:rFonts w:ascii="Times New Roman" w:hAnsi="Times New Roman"/>
        </w:rPr>
      </w:pPr>
      <w:r w:rsidRPr="00F97FE1">
        <w:rPr>
          <w:rFonts w:ascii="Times New Roman" w:hAnsi="Times New Roman"/>
        </w:rPr>
        <w:t>Išgėrus perindoprilio jis greitai absorbuojamas, ir didžiausia koncentracija kraujyje atsiranda per 1 valandą. Perindoprilio pusinės eliminacijos iš plazmos laikas yra 1 valanda.</w:t>
      </w:r>
    </w:p>
    <w:p w14:paraId="3A888695" w14:textId="77777777" w:rsidR="00284209" w:rsidRPr="00F97FE1" w:rsidRDefault="00284209" w:rsidP="00F97FE1">
      <w:pPr>
        <w:pStyle w:val="Betarp"/>
        <w:rPr>
          <w:rFonts w:ascii="Times New Roman" w:hAnsi="Times New Roman"/>
        </w:rPr>
      </w:pPr>
    </w:p>
    <w:p w14:paraId="229FD66D"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Maistas sumažina perindoprilio virtimą perindoprilatu ir biologinį prieinamumą, todėl perindoprilio argininas turi būti geriamas vieną kartą per parą, ryte prieš valgį.</w:t>
      </w:r>
    </w:p>
    <w:p w14:paraId="68F1D455" w14:textId="77777777" w:rsidR="00284209" w:rsidRPr="00F97FE1" w:rsidRDefault="00284209" w:rsidP="00F97FE1">
      <w:pPr>
        <w:pStyle w:val="Betarp"/>
        <w:rPr>
          <w:rFonts w:ascii="Times New Roman" w:hAnsi="Times New Roman"/>
        </w:rPr>
      </w:pPr>
    </w:p>
    <w:p w14:paraId="206BBEB0"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Pasiskirstymas</w:t>
      </w:r>
    </w:p>
    <w:p w14:paraId="607F1870" w14:textId="77777777" w:rsidR="00284209" w:rsidRPr="00F97FE1" w:rsidRDefault="00284209" w:rsidP="00F97FE1">
      <w:pPr>
        <w:pStyle w:val="Betarp"/>
        <w:rPr>
          <w:rFonts w:ascii="Times New Roman" w:hAnsi="Times New Roman"/>
        </w:rPr>
      </w:pPr>
      <w:r w:rsidRPr="00F97FE1">
        <w:rPr>
          <w:rFonts w:ascii="Times New Roman" w:hAnsi="Times New Roman"/>
        </w:rPr>
        <w:t>Nesujungto perindoprilato pasiskirstymo tūris vidutiniškai yra 0,2 l/kg. Prie plazmos baltymų prisijungia 20 % perindoprilato, daugiausia prie angiotenziną konvertuojančio fermento, bet tai priklauso nuo koncentracijos.</w:t>
      </w:r>
    </w:p>
    <w:p w14:paraId="06D96ADD" w14:textId="77777777" w:rsidR="00284209" w:rsidRPr="00F97FE1" w:rsidRDefault="00284209" w:rsidP="00F97FE1">
      <w:pPr>
        <w:pStyle w:val="Betarp"/>
        <w:rPr>
          <w:rFonts w:ascii="Times New Roman" w:hAnsi="Times New Roman"/>
        </w:rPr>
      </w:pPr>
    </w:p>
    <w:p w14:paraId="5DE56285"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Biotransformacija</w:t>
      </w:r>
    </w:p>
    <w:p w14:paraId="44017809" w14:textId="77777777" w:rsidR="00284209" w:rsidRPr="00F97FE1" w:rsidRDefault="00284209" w:rsidP="00F97FE1">
      <w:pPr>
        <w:pStyle w:val="Betarp"/>
        <w:rPr>
          <w:rFonts w:ascii="Times New Roman" w:hAnsi="Times New Roman"/>
        </w:rPr>
      </w:pPr>
      <w:r w:rsidRPr="00F97FE1">
        <w:rPr>
          <w:rFonts w:ascii="Times New Roman" w:hAnsi="Times New Roman"/>
        </w:rPr>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14:paraId="0766C472" w14:textId="77777777" w:rsidR="00284209" w:rsidRPr="00F97FE1" w:rsidRDefault="00284209" w:rsidP="00F97FE1">
      <w:pPr>
        <w:pStyle w:val="Betarp"/>
        <w:rPr>
          <w:rFonts w:ascii="Times New Roman" w:hAnsi="Times New Roman"/>
        </w:rPr>
      </w:pPr>
    </w:p>
    <w:p w14:paraId="0C8AEE5B" w14:textId="77777777" w:rsidR="00284209" w:rsidRPr="00F97FE1" w:rsidRDefault="00284209" w:rsidP="00F97FE1">
      <w:pPr>
        <w:pStyle w:val="Betarp"/>
        <w:rPr>
          <w:rFonts w:ascii="Times New Roman" w:hAnsi="Times New Roman"/>
        </w:rPr>
      </w:pPr>
      <w:r w:rsidRPr="00F97FE1">
        <w:rPr>
          <w:rFonts w:ascii="Times New Roman" w:hAnsi="Times New Roman"/>
          <w:u w:val="single"/>
        </w:rPr>
        <w:t>Eliminacija</w:t>
      </w:r>
    </w:p>
    <w:p w14:paraId="48E6E197" w14:textId="77777777" w:rsidR="00284209" w:rsidRPr="00F97FE1" w:rsidRDefault="00284209" w:rsidP="00F97FE1">
      <w:pPr>
        <w:pStyle w:val="Betarp"/>
        <w:rPr>
          <w:rFonts w:ascii="Times New Roman" w:hAnsi="Times New Roman"/>
        </w:rPr>
      </w:pPr>
      <w:r w:rsidRPr="00F97FE1">
        <w:rPr>
          <w:rFonts w:ascii="Times New Roman" w:hAnsi="Times New Roman"/>
        </w:rPr>
        <w:t>Perindoprilatas išskiriamas su šlapimu. Galutinis nesujungtos frakcijos pusinės eliminacijos periodas vidutiniškai yra 17 val., todėl pusiausvyros apykaitos koncentracija nusistovi per 4 dienas.</w:t>
      </w:r>
    </w:p>
    <w:p w14:paraId="5C693119" w14:textId="77777777" w:rsidR="00284209" w:rsidRPr="00F97FE1" w:rsidRDefault="00284209" w:rsidP="00F97FE1">
      <w:pPr>
        <w:pStyle w:val="Betarp"/>
        <w:rPr>
          <w:rFonts w:ascii="Times New Roman" w:hAnsi="Times New Roman"/>
        </w:rPr>
      </w:pPr>
    </w:p>
    <w:p w14:paraId="4A8D84B7" w14:textId="77777777" w:rsidR="00284209" w:rsidRPr="00F97FE1" w:rsidRDefault="00284209" w:rsidP="00F97FE1">
      <w:pPr>
        <w:pStyle w:val="Betarp"/>
        <w:rPr>
          <w:rFonts w:ascii="Times New Roman" w:hAnsi="Times New Roman"/>
        </w:rPr>
      </w:pPr>
      <w:r w:rsidRPr="00F97FE1">
        <w:rPr>
          <w:rFonts w:ascii="Times New Roman" w:hAnsi="Times New Roman"/>
          <w:u w:val="single"/>
        </w:rPr>
        <w:t>Tiesinis / netiesinis pobūdis</w:t>
      </w:r>
    </w:p>
    <w:p w14:paraId="32294B41" w14:textId="77777777" w:rsidR="00284209" w:rsidRPr="00F97FE1" w:rsidRDefault="00284209" w:rsidP="00F97FE1">
      <w:pPr>
        <w:pStyle w:val="Betarp"/>
        <w:rPr>
          <w:rFonts w:ascii="Times New Roman" w:hAnsi="Times New Roman"/>
        </w:rPr>
      </w:pPr>
      <w:r w:rsidRPr="00F97FE1">
        <w:rPr>
          <w:rFonts w:ascii="Times New Roman" w:hAnsi="Times New Roman"/>
        </w:rPr>
        <w:t>Įrodyta linijinė ekspozicijos plazmoje priklausomybė nuo perindoprilio dozės.</w:t>
      </w:r>
    </w:p>
    <w:p w14:paraId="7538D03B" w14:textId="77777777" w:rsidR="00284209" w:rsidRPr="00F97FE1" w:rsidRDefault="00284209" w:rsidP="00F97FE1">
      <w:pPr>
        <w:pStyle w:val="Betarp"/>
        <w:rPr>
          <w:rFonts w:ascii="Times New Roman" w:hAnsi="Times New Roman"/>
        </w:rPr>
      </w:pPr>
    </w:p>
    <w:p w14:paraId="1F995C8C" w14:textId="77777777" w:rsidR="00284209" w:rsidRPr="00F97FE1" w:rsidRDefault="00284209" w:rsidP="00F97FE1">
      <w:pPr>
        <w:pStyle w:val="Betarp"/>
        <w:rPr>
          <w:rFonts w:ascii="Times New Roman" w:hAnsi="Times New Roman"/>
        </w:rPr>
      </w:pPr>
      <w:r w:rsidRPr="00F97FE1">
        <w:rPr>
          <w:rFonts w:ascii="Times New Roman" w:hAnsi="Times New Roman"/>
          <w:u w:val="single"/>
        </w:rPr>
        <w:t>Ypatingosios populiacijos</w:t>
      </w:r>
    </w:p>
    <w:p w14:paraId="59803D1A" w14:textId="77777777" w:rsidR="00284209" w:rsidRPr="00F97FE1" w:rsidRDefault="00284209" w:rsidP="00F97FE1">
      <w:pPr>
        <w:pStyle w:val="Betarp"/>
        <w:rPr>
          <w:rFonts w:ascii="Times New Roman" w:hAnsi="Times New Roman"/>
        </w:rPr>
      </w:pPr>
    </w:p>
    <w:p w14:paraId="27B4EAE9" w14:textId="77777777" w:rsidR="00284209" w:rsidRPr="00F97FE1" w:rsidRDefault="00284209" w:rsidP="00F97FE1">
      <w:pPr>
        <w:pStyle w:val="Betarp"/>
        <w:rPr>
          <w:rFonts w:ascii="Times New Roman" w:hAnsi="Times New Roman"/>
          <w:u w:val="single"/>
        </w:rPr>
      </w:pPr>
      <w:r w:rsidRPr="00F97FE1">
        <w:rPr>
          <w:rFonts w:ascii="Times New Roman" w:hAnsi="Times New Roman"/>
          <w:i/>
        </w:rPr>
        <w:t>Senyvi pacientai</w:t>
      </w:r>
    </w:p>
    <w:p w14:paraId="62A4A5AA" w14:textId="77777777" w:rsidR="00284209" w:rsidRPr="00F97FE1" w:rsidRDefault="00284209" w:rsidP="00F97FE1">
      <w:pPr>
        <w:pStyle w:val="Betarp"/>
        <w:rPr>
          <w:rFonts w:ascii="Times New Roman" w:hAnsi="Times New Roman"/>
        </w:rPr>
      </w:pPr>
      <w:r w:rsidRPr="00F97FE1">
        <w:rPr>
          <w:rFonts w:ascii="Times New Roman" w:hAnsi="Times New Roman"/>
        </w:rPr>
        <w:t>Senyvų žmonių ir pacientų, sergančių širdies ar inkstų nepakankamumu, organizme perindoprilato eliminacija yra mažesnė.</w:t>
      </w:r>
    </w:p>
    <w:p w14:paraId="61744D5D" w14:textId="77777777" w:rsidR="00284209" w:rsidRPr="00F97FE1" w:rsidRDefault="00284209" w:rsidP="00F97FE1">
      <w:pPr>
        <w:pStyle w:val="Betarp"/>
        <w:rPr>
          <w:rFonts w:ascii="Times New Roman" w:hAnsi="Times New Roman"/>
        </w:rPr>
      </w:pPr>
    </w:p>
    <w:p w14:paraId="45C8C41F" w14:textId="77777777" w:rsidR="00284209" w:rsidRPr="00F97FE1" w:rsidRDefault="00284209" w:rsidP="00F97FE1">
      <w:pPr>
        <w:pStyle w:val="Betarp"/>
        <w:rPr>
          <w:rFonts w:ascii="Times New Roman" w:hAnsi="Times New Roman"/>
        </w:rPr>
      </w:pPr>
      <w:r w:rsidRPr="00F97FE1">
        <w:rPr>
          <w:rFonts w:ascii="Times New Roman" w:hAnsi="Times New Roman"/>
          <w:i/>
        </w:rPr>
        <w:t>Inkstų funkcijos sutrikimas</w:t>
      </w:r>
    </w:p>
    <w:p w14:paraId="4218C336" w14:textId="77777777" w:rsidR="00284209" w:rsidRPr="00F97FE1" w:rsidRDefault="00284209" w:rsidP="00F97FE1">
      <w:pPr>
        <w:pStyle w:val="Betarp"/>
        <w:rPr>
          <w:rFonts w:ascii="Times New Roman" w:hAnsi="Times New Roman"/>
        </w:rPr>
      </w:pPr>
      <w:r w:rsidRPr="00F97FE1">
        <w:rPr>
          <w:rFonts w:ascii="Times New Roman" w:hAnsi="Times New Roman"/>
        </w:rPr>
        <w:t>Atsižvelgiant į inkstų funkcijos pažeidimo dydį (kreatinino klirensą), inkstų nepakankamumo atvejais reikia koreguoti dozę.</w:t>
      </w:r>
    </w:p>
    <w:p w14:paraId="4B05C250" w14:textId="77777777" w:rsidR="00284209" w:rsidRPr="00F97FE1" w:rsidRDefault="00284209" w:rsidP="00F97FE1">
      <w:pPr>
        <w:pStyle w:val="Betarp"/>
        <w:rPr>
          <w:rFonts w:ascii="Times New Roman" w:hAnsi="Times New Roman"/>
        </w:rPr>
      </w:pPr>
    </w:p>
    <w:p w14:paraId="36FC4CC8" w14:textId="77777777" w:rsidR="00284209" w:rsidRPr="00F97FE1" w:rsidRDefault="00284209" w:rsidP="00F97FE1">
      <w:pPr>
        <w:pStyle w:val="Betarp"/>
        <w:rPr>
          <w:rFonts w:ascii="Times New Roman" w:hAnsi="Times New Roman"/>
          <w:i/>
        </w:rPr>
      </w:pPr>
      <w:r w:rsidRPr="00F97FE1">
        <w:rPr>
          <w:rFonts w:ascii="Times New Roman" w:hAnsi="Times New Roman"/>
          <w:i/>
        </w:rPr>
        <w:t>Dializės atveju</w:t>
      </w:r>
    </w:p>
    <w:p w14:paraId="081A66B5" w14:textId="77777777" w:rsidR="00284209" w:rsidRPr="00F97FE1" w:rsidRDefault="00284209" w:rsidP="00F97FE1">
      <w:pPr>
        <w:pStyle w:val="Betarp"/>
        <w:rPr>
          <w:rFonts w:ascii="Times New Roman" w:hAnsi="Times New Roman"/>
        </w:rPr>
      </w:pPr>
      <w:r w:rsidRPr="00F97FE1">
        <w:rPr>
          <w:rFonts w:ascii="Times New Roman" w:hAnsi="Times New Roman"/>
        </w:rPr>
        <w:t>Perindoprilato klirensas dializės metu yra 70 ml/min.</w:t>
      </w:r>
    </w:p>
    <w:p w14:paraId="77E2DD41" w14:textId="77777777" w:rsidR="00284209" w:rsidRPr="00F97FE1" w:rsidRDefault="00284209" w:rsidP="00F97FE1">
      <w:pPr>
        <w:pStyle w:val="Betarp"/>
        <w:rPr>
          <w:rFonts w:ascii="Times New Roman" w:hAnsi="Times New Roman"/>
        </w:rPr>
      </w:pPr>
    </w:p>
    <w:p w14:paraId="554F0CF5" w14:textId="77777777" w:rsidR="00284209" w:rsidRPr="00F97FE1" w:rsidRDefault="00284209" w:rsidP="00B41BF0">
      <w:pPr>
        <w:pStyle w:val="Betarp"/>
        <w:keepNext/>
        <w:rPr>
          <w:rFonts w:ascii="Times New Roman" w:hAnsi="Times New Roman"/>
          <w:i/>
          <w:u w:val="single"/>
        </w:rPr>
      </w:pPr>
      <w:r w:rsidRPr="00F97FE1">
        <w:rPr>
          <w:rFonts w:ascii="Times New Roman" w:hAnsi="Times New Roman"/>
          <w:i/>
          <w:u w:val="single"/>
        </w:rPr>
        <w:t>Kepenų cirozė</w:t>
      </w:r>
    </w:p>
    <w:p w14:paraId="54B10711" w14:textId="77777777" w:rsidR="00284209" w:rsidRPr="00F97FE1" w:rsidRDefault="00284209" w:rsidP="00F97FE1">
      <w:pPr>
        <w:pStyle w:val="Betarp"/>
        <w:rPr>
          <w:rFonts w:ascii="Times New Roman" w:hAnsi="Times New Roman"/>
        </w:rPr>
      </w:pPr>
      <w:r w:rsidRPr="00F97FE1">
        <w:rPr>
          <w:rFonts w:ascii="Times New Roman" w:hAnsi="Times New Roman"/>
        </w:rPr>
        <w:t>Perindoprilio kinetika pakinta pacientų, sergančių kepenų ciroze, organizme: nepakitusio preparato kepenų klirensas sumažėja per pusę, tačiau perindoprilato susidaro toks pat kiekis, todėl dozės koreguoti nereikia (žr. 4.2 ir  4.4 skyrius).</w:t>
      </w:r>
    </w:p>
    <w:p w14:paraId="2668FEE1" w14:textId="77777777" w:rsidR="00284209" w:rsidRPr="00F97FE1" w:rsidRDefault="00284209" w:rsidP="00F97FE1">
      <w:pPr>
        <w:pStyle w:val="Betarp"/>
        <w:rPr>
          <w:rFonts w:ascii="Times New Roman" w:hAnsi="Times New Roman"/>
        </w:rPr>
      </w:pPr>
    </w:p>
    <w:p w14:paraId="2506C034" w14:textId="77777777" w:rsidR="00284209" w:rsidRPr="00F97FE1" w:rsidRDefault="00284209" w:rsidP="00EC7F3C">
      <w:pPr>
        <w:pStyle w:val="Betarp"/>
        <w:keepNext/>
        <w:rPr>
          <w:rFonts w:ascii="Times New Roman" w:hAnsi="Times New Roman"/>
          <w:i/>
          <w:u w:val="single"/>
        </w:rPr>
      </w:pPr>
      <w:r w:rsidRPr="00F97FE1">
        <w:rPr>
          <w:rFonts w:ascii="Times New Roman" w:hAnsi="Times New Roman"/>
          <w:i/>
          <w:u w:val="single"/>
        </w:rPr>
        <w:t>Indapamidas</w:t>
      </w:r>
    </w:p>
    <w:p w14:paraId="0F0842CA" w14:textId="77777777" w:rsidR="00284209" w:rsidRPr="00F97FE1" w:rsidRDefault="00284209" w:rsidP="00EC7F3C">
      <w:pPr>
        <w:pStyle w:val="Betarp"/>
        <w:keepNext/>
        <w:rPr>
          <w:rFonts w:ascii="Times New Roman" w:hAnsi="Times New Roman"/>
          <w:i/>
          <w:u w:val="single"/>
        </w:rPr>
      </w:pPr>
    </w:p>
    <w:p w14:paraId="4AF70631"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Absorbcija</w:t>
      </w:r>
    </w:p>
    <w:p w14:paraId="01B5523B"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Indapamidas greitai ir visas absorbuojamas iš virškinimo trakto. Preparato išgėrus, didžiausia koncentracija žmogaus kraujo plazmoje atsiranda maždaug per vieną valandą. </w:t>
      </w:r>
    </w:p>
    <w:p w14:paraId="24205F67" w14:textId="77777777" w:rsidR="00284209" w:rsidRPr="00F97FE1" w:rsidRDefault="00284209" w:rsidP="00F97FE1">
      <w:pPr>
        <w:pStyle w:val="Betarp"/>
        <w:rPr>
          <w:rFonts w:ascii="Times New Roman" w:hAnsi="Times New Roman"/>
        </w:rPr>
      </w:pPr>
    </w:p>
    <w:p w14:paraId="08F8AE37"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Pasiskirstymas</w:t>
      </w:r>
    </w:p>
    <w:p w14:paraId="47403C83" w14:textId="77777777" w:rsidR="00284209" w:rsidRPr="00F97FE1" w:rsidRDefault="00284209" w:rsidP="00F97FE1">
      <w:pPr>
        <w:pStyle w:val="Betarp"/>
        <w:rPr>
          <w:rFonts w:ascii="Times New Roman" w:hAnsi="Times New Roman"/>
        </w:rPr>
      </w:pPr>
      <w:r w:rsidRPr="00F97FE1">
        <w:rPr>
          <w:rFonts w:ascii="Times New Roman" w:hAnsi="Times New Roman"/>
        </w:rPr>
        <w:t>Prie plazmos baltymų prisijungia 79 % indapamido.</w:t>
      </w:r>
    </w:p>
    <w:p w14:paraId="065E40D7" w14:textId="77777777" w:rsidR="00284209" w:rsidRPr="00F97FE1" w:rsidRDefault="00284209" w:rsidP="00F97FE1">
      <w:pPr>
        <w:pStyle w:val="Betarp"/>
        <w:rPr>
          <w:rFonts w:ascii="Times New Roman" w:hAnsi="Times New Roman"/>
        </w:rPr>
      </w:pPr>
    </w:p>
    <w:p w14:paraId="68EA2403"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Biotransformacija ir eliminacija</w:t>
      </w:r>
    </w:p>
    <w:p w14:paraId="797471DC" w14:textId="77777777" w:rsidR="00284209" w:rsidRPr="00F97FE1" w:rsidRDefault="00284209" w:rsidP="00F97FE1">
      <w:pPr>
        <w:pStyle w:val="Betarp"/>
        <w:rPr>
          <w:rFonts w:ascii="Times New Roman" w:hAnsi="Times New Roman"/>
        </w:rPr>
      </w:pPr>
      <w:r w:rsidRPr="00F97FE1">
        <w:rPr>
          <w:rFonts w:ascii="Times New Roman" w:hAnsi="Times New Roman"/>
        </w:rPr>
        <w:t>Pusinės eliminacijos laikas yra 14</w:t>
      </w:r>
      <w:r w:rsidRPr="00F97FE1">
        <w:rPr>
          <w:rFonts w:ascii="Times New Roman" w:hAnsi="Times New Roman"/>
        </w:rPr>
        <w:noBreakHyphen/>
        <w:t>24 val. (vidutiniškai 18 val.). Vartojant kartotines dozes, medikamento organizme nesikaupia. Šalinimas vyksta daugiausia su šlapimu (70 % dozės) ir išmatomis (22 %) neaktyvių metabolitų pavidalu.</w:t>
      </w:r>
    </w:p>
    <w:p w14:paraId="0340FEE9" w14:textId="77777777" w:rsidR="00284209" w:rsidRPr="00F97FE1" w:rsidRDefault="00284209" w:rsidP="00F97FE1">
      <w:pPr>
        <w:pStyle w:val="Betarp"/>
        <w:rPr>
          <w:rFonts w:ascii="Times New Roman" w:hAnsi="Times New Roman"/>
        </w:rPr>
      </w:pPr>
    </w:p>
    <w:p w14:paraId="6F7FD907"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Ypatingosios populiacijos</w:t>
      </w:r>
    </w:p>
    <w:p w14:paraId="16B5DE14" w14:textId="77777777" w:rsidR="00284209" w:rsidRPr="00F97FE1" w:rsidRDefault="00284209" w:rsidP="00F97FE1">
      <w:pPr>
        <w:pStyle w:val="Betarp"/>
        <w:rPr>
          <w:rFonts w:ascii="Times New Roman" w:hAnsi="Times New Roman"/>
        </w:rPr>
      </w:pPr>
    </w:p>
    <w:p w14:paraId="5A156B79" w14:textId="77777777" w:rsidR="00284209" w:rsidRPr="00F97FE1" w:rsidRDefault="00284209" w:rsidP="00F97FE1">
      <w:pPr>
        <w:pStyle w:val="Betarp"/>
        <w:rPr>
          <w:rFonts w:ascii="Times New Roman" w:hAnsi="Times New Roman"/>
        </w:rPr>
      </w:pPr>
      <w:r w:rsidRPr="00F97FE1">
        <w:rPr>
          <w:rFonts w:ascii="Times New Roman" w:hAnsi="Times New Roman"/>
          <w:i/>
        </w:rPr>
        <w:t>Inkstų funkcijos sutrikimas</w:t>
      </w:r>
    </w:p>
    <w:p w14:paraId="02C8E25E" w14:textId="77777777" w:rsidR="00284209" w:rsidRPr="00F97FE1" w:rsidRDefault="00284209" w:rsidP="00F97FE1">
      <w:pPr>
        <w:pStyle w:val="Betarp"/>
        <w:rPr>
          <w:rFonts w:ascii="Times New Roman" w:hAnsi="Times New Roman"/>
        </w:rPr>
      </w:pPr>
      <w:r w:rsidRPr="00F97FE1">
        <w:rPr>
          <w:rFonts w:ascii="Times New Roman" w:hAnsi="Times New Roman"/>
        </w:rPr>
        <w:t>Pacientų, sergančių inkstų nepakankamumu, organizme farmakokinetika nekinta.</w:t>
      </w:r>
    </w:p>
    <w:p w14:paraId="6FA0E8B7" w14:textId="77777777" w:rsidR="00284209" w:rsidRPr="00F97FE1" w:rsidRDefault="00284209" w:rsidP="00F97FE1">
      <w:pPr>
        <w:pStyle w:val="Betarp"/>
        <w:rPr>
          <w:rFonts w:ascii="Times New Roman" w:hAnsi="Times New Roman"/>
        </w:rPr>
      </w:pPr>
    </w:p>
    <w:p w14:paraId="0B0CBA02" w14:textId="77777777" w:rsidR="00284209" w:rsidRPr="00F97FE1" w:rsidRDefault="00284209" w:rsidP="00205F68">
      <w:pPr>
        <w:pStyle w:val="Betarp"/>
        <w:ind w:left="567" w:hanging="567"/>
        <w:rPr>
          <w:rFonts w:ascii="Times New Roman" w:hAnsi="Times New Roman"/>
          <w:b/>
        </w:rPr>
      </w:pPr>
      <w:bookmarkStart w:id="47" w:name="_Toc129243114"/>
      <w:bookmarkStart w:id="48" w:name="_Toc129243239"/>
      <w:r w:rsidRPr="00F97FE1">
        <w:rPr>
          <w:rFonts w:ascii="Times New Roman" w:hAnsi="Times New Roman"/>
          <w:b/>
        </w:rPr>
        <w:t>5.3</w:t>
      </w:r>
      <w:r w:rsidRPr="00F97FE1">
        <w:rPr>
          <w:rFonts w:ascii="Times New Roman" w:hAnsi="Times New Roman"/>
          <w:b/>
        </w:rPr>
        <w:tab/>
        <w:t>Ikiklinikinių saugumo tyrimų duomenys</w:t>
      </w:r>
      <w:bookmarkEnd w:id="47"/>
      <w:bookmarkEnd w:id="48"/>
    </w:p>
    <w:p w14:paraId="02489D25" w14:textId="77777777" w:rsidR="00284209" w:rsidRPr="00F97FE1" w:rsidRDefault="00284209" w:rsidP="00F97FE1">
      <w:pPr>
        <w:pStyle w:val="Betarp"/>
        <w:rPr>
          <w:rFonts w:ascii="Times New Roman" w:hAnsi="Times New Roman"/>
        </w:rPr>
      </w:pPr>
    </w:p>
    <w:p w14:paraId="36C153AF" w14:textId="77777777" w:rsidR="00284209" w:rsidRPr="00F97FE1" w:rsidRDefault="00284209" w:rsidP="00F97FE1">
      <w:pPr>
        <w:pStyle w:val="Betarp"/>
        <w:rPr>
          <w:rFonts w:ascii="Times New Roman" w:hAnsi="Times New Roman"/>
        </w:rPr>
      </w:pPr>
      <w:r w:rsidRPr="00F97FE1">
        <w:rPr>
          <w:rFonts w:ascii="Times New Roman" w:hAnsi="Times New Roman"/>
        </w:rPr>
        <w:t>Noliprel forte 5 mg/1,25 mg toksiškumas šiek tiek didesnis negu atskirai vartojamų jo komponentų. Neatrodo, kad toksinis poveikis žiurkių inkstams būtų stipresnis. Tačiau derinys sukėlė toksinį poveikį šunų virškinimo traktui ir, atrodo, kad stipresnį toksinį poveikį darė motininėms žiurkėms (palyginti su perindopriliu).</w:t>
      </w:r>
    </w:p>
    <w:p w14:paraId="31B41FBE" w14:textId="77777777" w:rsidR="00284209" w:rsidRPr="00F97FE1" w:rsidRDefault="00284209" w:rsidP="00F97FE1">
      <w:pPr>
        <w:pStyle w:val="Betarp"/>
        <w:rPr>
          <w:rFonts w:ascii="Times New Roman" w:hAnsi="Times New Roman"/>
        </w:rPr>
      </w:pPr>
    </w:p>
    <w:p w14:paraId="66328B38" w14:textId="77777777" w:rsidR="00284209" w:rsidRPr="00F97FE1" w:rsidRDefault="00284209" w:rsidP="00F97FE1">
      <w:pPr>
        <w:pStyle w:val="Betarp"/>
        <w:rPr>
          <w:rFonts w:ascii="Times New Roman" w:hAnsi="Times New Roman"/>
        </w:rPr>
      </w:pPr>
      <w:r w:rsidRPr="00F97FE1">
        <w:rPr>
          <w:rFonts w:ascii="Times New Roman" w:hAnsi="Times New Roman"/>
        </w:rPr>
        <w:t>Šis šalutinis nepageidaujamas poveikis pasireiškė skiriant dozes, gerokai viršijančias terapines.</w:t>
      </w:r>
    </w:p>
    <w:p w14:paraId="3C13E352" w14:textId="77777777" w:rsidR="00284209" w:rsidRPr="00F97FE1" w:rsidRDefault="00284209" w:rsidP="00F97FE1">
      <w:pPr>
        <w:pStyle w:val="Betarp"/>
        <w:rPr>
          <w:rFonts w:ascii="Times New Roman" w:hAnsi="Times New Roman"/>
        </w:rPr>
      </w:pPr>
    </w:p>
    <w:p w14:paraId="6204A3EB" w14:textId="77777777" w:rsidR="00284209" w:rsidRPr="00F97FE1" w:rsidRDefault="00284209" w:rsidP="00F97FE1">
      <w:pPr>
        <w:pStyle w:val="Betarp"/>
        <w:rPr>
          <w:rFonts w:ascii="Times New Roman" w:hAnsi="Times New Roman"/>
        </w:rPr>
      </w:pPr>
      <w:r w:rsidRPr="00F97FE1">
        <w:rPr>
          <w:rFonts w:ascii="Times New Roman" w:hAnsi="Times New Roman"/>
        </w:rPr>
        <w:t>Ikiklinikiniai tyrimai, atlikti atskirai su perindopriliu ir indapamidu neparodė genotoksinio ar karcinogeninio poveikio. Toksinio poveikio reprodukcijai tyrimai neparodė embriotoksinio ar teratogeninio poveikio ir poveikio vislumui.</w:t>
      </w:r>
    </w:p>
    <w:p w14:paraId="6711541F" w14:textId="77777777" w:rsidR="00284209" w:rsidRPr="00F97FE1" w:rsidRDefault="00284209" w:rsidP="00F97FE1">
      <w:pPr>
        <w:pStyle w:val="Betarp"/>
        <w:rPr>
          <w:rFonts w:ascii="Times New Roman" w:hAnsi="Times New Roman"/>
        </w:rPr>
      </w:pPr>
    </w:p>
    <w:p w14:paraId="1ED51CBB" w14:textId="77777777" w:rsidR="00284209" w:rsidRPr="00F97FE1" w:rsidRDefault="00284209" w:rsidP="00F97FE1">
      <w:pPr>
        <w:pStyle w:val="Betarp"/>
        <w:rPr>
          <w:rFonts w:ascii="Times New Roman" w:hAnsi="Times New Roman"/>
        </w:rPr>
      </w:pPr>
    </w:p>
    <w:p w14:paraId="70BBE1E3" w14:textId="77777777" w:rsidR="00284209" w:rsidRPr="00F97FE1" w:rsidRDefault="00284209" w:rsidP="00205F68">
      <w:pPr>
        <w:pStyle w:val="Betarp"/>
        <w:ind w:left="567" w:hanging="567"/>
        <w:rPr>
          <w:rFonts w:ascii="Times New Roman" w:hAnsi="Times New Roman"/>
          <w:b/>
        </w:rPr>
      </w:pPr>
      <w:bookmarkStart w:id="49" w:name="_Toc129243115"/>
      <w:bookmarkStart w:id="50" w:name="_Toc129243240"/>
      <w:r w:rsidRPr="00F97FE1">
        <w:rPr>
          <w:rFonts w:ascii="Times New Roman" w:hAnsi="Times New Roman"/>
          <w:b/>
        </w:rPr>
        <w:t>6.</w:t>
      </w:r>
      <w:r w:rsidRPr="00F97FE1">
        <w:rPr>
          <w:rFonts w:ascii="Times New Roman" w:hAnsi="Times New Roman"/>
          <w:b/>
        </w:rPr>
        <w:tab/>
        <w:t>FARMACINĖ INFORMACIJA</w:t>
      </w:r>
      <w:bookmarkEnd w:id="49"/>
      <w:bookmarkEnd w:id="50"/>
    </w:p>
    <w:p w14:paraId="72D5A4E4" w14:textId="77777777" w:rsidR="00284209" w:rsidRPr="00F97FE1" w:rsidRDefault="00284209" w:rsidP="00205F68">
      <w:pPr>
        <w:pStyle w:val="Betarp"/>
        <w:ind w:left="567" w:hanging="567"/>
        <w:rPr>
          <w:rFonts w:ascii="Times New Roman" w:hAnsi="Times New Roman"/>
        </w:rPr>
      </w:pPr>
    </w:p>
    <w:p w14:paraId="0923C088" w14:textId="77777777" w:rsidR="00284209" w:rsidRPr="00F97FE1" w:rsidRDefault="00284209" w:rsidP="00205F68">
      <w:pPr>
        <w:pStyle w:val="Betarp"/>
        <w:ind w:left="567" w:hanging="567"/>
        <w:rPr>
          <w:rFonts w:ascii="Times New Roman" w:hAnsi="Times New Roman"/>
          <w:b/>
        </w:rPr>
      </w:pPr>
      <w:bookmarkStart w:id="51" w:name="_Toc129243116"/>
      <w:bookmarkStart w:id="52" w:name="_Toc129243241"/>
      <w:r w:rsidRPr="00F97FE1">
        <w:rPr>
          <w:rFonts w:ascii="Times New Roman" w:hAnsi="Times New Roman"/>
          <w:b/>
        </w:rPr>
        <w:t>6.1</w:t>
      </w:r>
      <w:r w:rsidRPr="00F97FE1">
        <w:rPr>
          <w:rFonts w:ascii="Times New Roman" w:hAnsi="Times New Roman"/>
          <w:b/>
        </w:rPr>
        <w:tab/>
        <w:t>Pagalbinių medžiagų sąrašas</w:t>
      </w:r>
      <w:bookmarkEnd w:id="51"/>
      <w:bookmarkEnd w:id="52"/>
    </w:p>
    <w:p w14:paraId="3B9DE511" w14:textId="77777777" w:rsidR="00284209" w:rsidRPr="00F97FE1" w:rsidRDefault="00284209" w:rsidP="00F97FE1">
      <w:pPr>
        <w:pStyle w:val="Betarp"/>
        <w:rPr>
          <w:rFonts w:ascii="Times New Roman" w:hAnsi="Times New Roman"/>
        </w:rPr>
      </w:pPr>
    </w:p>
    <w:p w14:paraId="336997D7" w14:textId="77777777" w:rsidR="00284209" w:rsidRPr="00F97FE1" w:rsidRDefault="00284209" w:rsidP="00F97FE1">
      <w:pPr>
        <w:pStyle w:val="Betarp"/>
        <w:rPr>
          <w:rFonts w:ascii="Times New Roman" w:hAnsi="Times New Roman"/>
          <w:i/>
        </w:rPr>
      </w:pPr>
      <w:r w:rsidRPr="00F97FE1">
        <w:rPr>
          <w:rFonts w:ascii="Times New Roman" w:hAnsi="Times New Roman"/>
          <w:i/>
        </w:rPr>
        <w:t>Tabletės branduolys</w:t>
      </w:r>
    </w:p>
    <w:p w14:paraId="74F2E4B3" w14:textId="77777777" w:rsidR="00284209" w:rsidRPr="00F97FE1" w:rsidRDefault="00284209" w:rsidP="00F97FE1">
      <w:pPr>
        <w:pStyle w:val="Betarp"/>
        <w:rPr>
          <w:rFonts w:ascii="Times New Roman" w:hAnsi="Times New Roman"/>
        </w:rPr>
      </w:pPr>
      <w:r w:rsidRPr="00F97FE1">
        <w:rPr>
          <w:rFonts w:ascii="Times New Roman" w:hAnsi="Times New Roman"/>
        </w:rPr>
        <w:t>Laktozė monohidratas</w:t>
      </w:r>
    </w:p>
    <w:p w14:paraId="253C9FD0" w14:textId="77777777" w:rsidR="00284209" w:rsidRPr="00F97FE1" w:rsidRDefault="00284209" w:rsidP="00F97FE1">
      <w:pPr>
        <w:pStyle w:val="Betarp"/>
        <w:rPr>
          <w:rFonts w:ascii="Times New Roman" w:hAnsi="Times New Roman"/>
        </w:rPr>
      </w:pPr>
      <w:r w:rsidRPr="00F97FE1">
        <w:rPr>
          <w:rFonts w:ascii="Times New Roman" w:hAnsi="Times New Roman"/>
        </w:rPr>
        <w:t>Magnio stearatas (E470B)</w:t>
      </w:r>
    </w:p>
    <w:p w14:paraId="21CBC0E9" w14:textId="77777777" w:rsidR="00284209" w:rsidRPr="00F97FE1" w:rsidRDefault="00284209" w:rsidP="00F97FE1">
      <w:pPr>
        <w:pStyle w:val="Betarp"/>
        <w:rPr>
          <w:rFonts w:ascii="Times New Roman" w:hAnsi="Times New Roman"/>
        </w:rPr>
      </w:pPr>
      <w:r w:rsidRPr="00F97FE1">
        <w:rPr>
          <w:rFonts w:ascii="Times New Roman" w:hAnsi="Times New Roman"/>
        </w:rPr>
        <w:t>Maltodekstrinas</w:t>
      </w:r>
    </w:p>
    <w:p w14:paraId="20B47606" w14:textId="77777777" w:rsidR="00284209" w:rsidRPr="00F97FE1" w:rsidRDefault="00284209" w:rsidP="00F97FE1">
      <w:pPr>
        <w:pStyle w:val="Betarp"/>
        <w:rPr>
          <w:rFonts w:ascii="Times New Roman" w:hAnsi="Times New Roman"/>
        </w:rPr>
      </w:pPr>
      <w:r w:rsidRPr="00F97FE1">
        <w:rPr>
          <w:rFonts w:ascii="Times New Roman" w:hAnsi="Times New Roman"/>
        </w:rPr>
        <w:t>Bevandenis koloidinis silicio dioksidas (E551)</w:t>
      </w:r>
    </w:p>
    <w:p w14:paraId="462093AE" w14:textId="77777777" w:rsidR="00284209" w:rsidRPr="00F97FE1" w:rsidRDefault="00284209" w:rsidP="00F97FE1">
      <w:pPr>
        <w:pStyle w:val="Betarp"/>
        <w:rPr>
          <w:rFonts w:ascii="Times New Roman" w:hAnsi="Times New Roman"/>
        </w:rPr>
      </w:pPr>
      <w:r w:rsidRPr="00F97FE1">
        <w:rPr>
          <w:rFonts w:ascii="Times New Roman" w:hAnsi="Times New Roman"/>
        </w:rPr>
        <w:t>Karboksimetilkrakmolo A natrio druska</w:t>
      </w:r>
    </w:p>
    <w:p w14:paraId="6ACE4955" w14:textId="77777777" w:rsidR="00284209" w:rsidRPr="00F97FE1" w:rsidRDefault="00284209" w:rsidP="00F97FE1">
      <w:pPr>
        <w:pStyle w:val="Betarp"/>
        <w:rPr>
          <w:rFonts w:ascii="Times New Roman" w:hAnsi="Times New Roman"/>
        </w:rPr>
      </w:pPr>
    </w:p>
    <w:p w14:paraId="06E03AE4" w14:textId="77777777" w:rsidR="00284209" w:rsidRPr="00F97FE1" w:rsidRDefault="00284209" w:rsidP="00F97FE1">
      <w:pPr>
        <w:pStyle w:val="Betarp"/>
        <w:rPr>
          <w:rFonts w:ascii="Times New Roman" w:hAnsi="Times New Roman"/>
          <w:i/>
        </w:rPr>
      </w:pPr>
      <w:r w:rsidRPr="00F97FE1">
        <w:rPr>
          <w:rFonts w:ascii="Times New Roman" w:hAnsi="Times New Roman"/>
          <w:i/>
        </w:rPr>
        <w:t>Tabletės plėvelė</w:t>
      </w:r>
    </w:p>
    <w:p w14:paraId="633FFDCA" w14:textId="77777777" w:rsidR="00284209" w:rsidRPr="00F97FE1" w:rsidRDefault="00284209" w:rsidP="00F97FE1">
      <w:pPr>
        <w:pStyle w:val="Betarp"/>
        <w:rPr>
          <w:rFonts w:ascii="Times New Roman" w:hAnsi="Times New Roman"/>
        </w:rPr>
      </w:pPr>
      <w:r w:rsidRPr="00F97FE1">
        <w:rPr>
          <w:rFonts w:ascii="Times New Roman" w:hAnsi="Times New Roman"/>
        </w:rPr>
        <w:t>Glicerolis (E422)</w:t>
      </w:r>
    </w:p>
    <w:p w14:paraId="28F81ABB" w14:textId="77777777" w:rsidR="00284209" w:rsidRPr="00F97FE1" w:rsidRDefault="00284209" w:rsidP="00F97FE1">
      <w:pPr>
        <w:pStyle w:val="Betarp"/>
        <w:rPr>
          <w:rFonts w:ascii="Times New Roman" w:hAnsi="Times New Roman"/>
        </w:rPr>
      </w:pPr>
      <w:r w:rsidRPr="00F97FE1">
        <w:rPr>
          <w:rFonts w:ascii="Times New Roman" w:hAnsi="Times New Roman"/>
        </w:rPr>
        <w:t>Hipromeliozė (E464)</w:t>
      </w:r>
    </w:p>
    <w:p w14:paraId="5126446F" w14:textId="77777777" w:rsidR="00284209" w:rsidRPr="00F97FE1" w:rsidRDefault="00284209" w:rsidP="00F97FE1">
      <w:pPr>
        <w:pStyle w:val="Betarp"/>
        <w:rPr>
          <w:rFonts w:ascii="Times New Roman" w:hAnsi="Times New Roman"/>
        </w:rPr>
      </w:pPr>
      <w:r w:rsidRPr="00F97FE1">
        <w:rPr>
          <w:rFonts w:ascii="Times New Roman" w:hAnsi="Times New Roman"/>
        </w:rPr>
        <w:t>Makrogolis 6000</w:t>
      </w:r>
    </w:p>
    <w:p w14:paraId="441C419F" w14:textId="77777777" w:rsidR="00284209" w:rsidRPr="00F97FE1" w:rsidRDefault="00284209" w:rsidP="00F97FE1">
      <w:pPr>
        <w:pStyle w:val="Betarp"/>
        <w:rPr>
          <w:rFonts w:ascii="Times New Roman" w:hAnsi="Times New Roman"/>
        </w:rPr>
      </w:pPr>
      <w:r w:rsidRPr="00F97FE1">
        <w:rPr>
          <w:rFonts w:ascii="Times New Roman" w:hAnsi="Times New Roman"/>
        </w:rPr>
        <w:t>Magnio stearatas (E470B)</w:t>
      </w:r>
    </w:p>
    <w:p w14:paraId="0B0E4ECD" w14:textId="77777777" w:rsidR="00284209" w:rsidRPr="00F97FE1" w:rsidRDefault="00284209" w:rsidP="00F97FE1">
      <w:pPr>
        <w:pStyle w:val="Betarp"/>
        <w:rPr>
          <w:rFonts w:ascii="Times New Roman" w:hAnsi="Times New Roman"/>
        </w:rPr>
      </w:pPr>
      <w:r w:rsidRPr="00F97FE1">
        <w:rPr>
          <w:rFonts w:ascii="Times New Roman" w:hAnsi="Times New Roman"/>
        </w:rPr>
        <w:t>Titano dioksidas (E171)</w:t>
      </w:r>
    </w:p>
    <w:p w14:paraId="3EF1C060" w14:textId="77777777" w:rsidR="00284209" w:rsidRPr="00F97FE1" w:rsidRDefault="00284209" w:rsidP="00F97FE1">
      <w:pPr>
        <w:pStyle w:val="Betarp"/>
        <w:rPr>
          <w:rFonts w:ascii="Times New Roman" w:hAnsi="Times New Roman"/>
        </w:rPr>
      </w:pPr>
    </w:p>
    <w:p w14:paraId="5B6DFBAA" w14:textId="77777777" w:rsidR="00284209" w:rsidRPr="00F97FE1" w:rsidRDefault="00284209" w:rsidP="00947A15">
      <w:pPr>
        <w:pStyle w:val="Betarp"/>
        <w:keepNext/>
        <w:ind w:left="567" w:hanging="567"/>
        <w:rPr>
          <w:rFonts w:ascii="Times New Roman" w:hAnsi="Times New Roman"/>
          <w:b/>
        </w:rPr>
      </w:pPr>
      <w:bookmarkStart w:id="53" w:name="_Toc129243117"/>
      <w:bookmarkStart w:id="54" w:name="_Toc129243242"/>
      <w:r w:rsidRPr="00F97FE1">
        <w:rPr>
          <w:rFonts w:ascii="Times New Roman" w:hAnsi="Times New Roman"/>
          <w:b/>
        </w:rPr>
        <w:t>6.2</w:t>
      </w:r>
      <w:r w:rsidRPr="00F97FE1">
        <w:rPr>
          <w:rFonts w:ascii="Times New Roman" w:hAnsi="Times New Roman"/>
          <w:b/>
        </w:rPr>
        <w:tab/>
        <w:t>Nesuderinamumas</w:t>
      </w:r>
      <w:bookmarkEnd w:id="53"/>
      <w:bookmarkEnd w:id="54"/>
    </w:p>
    <w:p w14:paraId="255C8BF7" w14:textId="77777777" w:rsidR="00284209" w:rsidRPr="00F97FE1" w:rsidRDefault="00284209" w:rsidP="00F97FE1">
      <w:pPr>
        <w:pStyle w:val="Betarp"/>
        <w:rPr>
          <w:rFonts w:ascii="Times New Roman" w:hAnsi="Times New Roman"/>
        </w:rPr>
      </w:pPr>
    </w:p>
    <w:p w14:paraId="6A724916" w14:textId="77777777" w:rsidR="00284209" w:rsidRPr="00F97FE1" w:rsidRDefault="00284209" w:rsidP="00F97FE1">
      <w:pPr>
        <w:pStyle w:val="Betarp"/>
        <w:rPr>
          <w:rFonts w:ascii="Times New Roman" w:hAnsi="Times New Roman"/>
        </w:rPr>
      </w:pPr>
      <w:r w:rsidRPr="00F97FE1">
        <w:rPr>
          <w:rFonts w:ascii="Times New Roman" w:hAnsi="Times New Roman"/>
        </w:rPr>
        <w:t>Duomenys nebūtini.</w:t>
      </w:r>
    </w:p>
    <w:p w14:paraId="3D6AC056" w14:textId="77777777" w:rsidR="00284209" w:rsidRPr="00F97FE1" w:rsidRDefault="00284209" w:rsidP="00F97FE1">
      <w:pPr>
        <w:pStyle w:val="Betarp"/>
        <w:rPr>
          <w:rFonts w:ascii="Times New Roman" w:hAnsi="Times New Roman"/>
        </w:rPr>
      </w:pPr>
    </w:p>
    <w:p w14:paraId="436179EF" w14:textId="77777777" w:rsidR="00284209" w:rsidRPr="00F97FE1" w:rsidRDefault="00284209" w:rsidP="00EC7F3C">
      <w:pPr>
        <w:pStyle w:val="Betarp"/>
        <w:keepNext/>
        <w:ind w:left="567" w:hanging="567"/>
        <w:rPr>
          <w:rFonts w:ascii="Times New Roman" w:hAnsi="Times New Roman"/>
          <w:b/>
        </w:rPr>
      </w:pPr>
      <w:bookmarkStart w:id="55" w:name="_Toc129243118"/>
      <w:bookmarkStart w:id="56" w:name="_Toc129243243"/>
      <w:r w:rsidRPr="00F97FE1">
        <w:rPr>
          <w:rFonts w:ascii="Times New Roman" w:hAnsi="Times New Roman"/>
          <w:b/>
        </w:rPr>
        <w:t>6.3</w:t>
      </w:r>
      <w:r w:rsidRPr="00F97FE1">
        <w:rPr>
          <w:rFonts w:ascii="Times New Roman" w:hAnsi="Times New Roman"/>
          <w:b/>
        </w:rPr>
        <w:tab/>
        <w:t>Tinkamumo laikas</w:t>
      </w:r>
      <w:bookmarkEnd w:id="55"/>
      <w:bookmarkEnd w:id="56"/>
    </w:p>
    <w:p w14:paraId="0D8FA5BC" w14:textId="77777777" w:rsidR="00284209" w:rsidRPr="00F97FE1" w:rsidRDefault="00284209" w:rsidP="00EC7F3C">
      <w:pPr>
        <w:pStyle w:val="Betarp"/>
        <w:keepNext/>
        <w:rPr>
          <w:rFonts w:ascii="Times New Roman" w:hAnsi="Times New Roman"/>
        </w:rPr>
      </w:pPr>
    </w:p>
    <w:p w14:paraId="5AD5E3F4" w14:textId="77777777" w:rsidR="00284209" w:rsidRPr="00F97FE1" w:rsidRDefault="00284209" w:rsidP="00F97FE1">
      <w:pPr>
        <w:pStyle w:val="Betarp"/>
        <w:rPr>
          <w:rFonts w:ascii="Times New Roman" w:hAnsi="Times New Roman"/>
        </w:rPr>
      </w:pPr>
      <w:r w:rsidRPr="00F97FE1">
        <w:rPr>
          <w:rFonts w:ascii="Times New Roman" w:hAnsi="Times New Roman"/>
        </w:rPr>
        <w:t>3 metai.</w:t>
      </w:r>
    </w:p>
    <w:p w14:paraId="5A96EC7E" w14:textId="77777777" w:rsidR="00284209" w:rsidRPr="00F97FE1" w:rsidRDefault="00284209" w:rsidP="00F97FE1">
      <w:pPr>
        <w:pStyle w:val="Betarp"/>
        <w:rPr>
          <w:rFonts w:ascii="Times New Roman" w:hAnsi="Times New Roman"/>
        </w:rPr>
      </w:pPr>
    </w:p>
    <w:p w14:paraId="6AFB8A58" w14:textId="77777777" w:rsidR="00284209" w:rsidRPr="00F97FE1" w:rsidRDefault="00284209" w:rsidP="00205F68">
      <w:pPr>
        <w:pStyle w:val="Betarp"/>
        <w:ind w:left="567" w:hanging="567"/>
        <w:rPr>
          <w:rFonts w:ascii="Times New Roman" w:hAnsi="Times New Roman"/>
          <w:b/>
        </w:rPr>
      </w:pPr>
      <w:bookmarkStart w:id="57" w:name="_Toc129243119"/>
      <w:bookmarkStart w:id="58" w:name="_Toc129243244"/>
      <w:r w:rsidRPr="00F97FE1">
        <w:rPr>
          <w:rFonts w:ascii="Times New Roman" w:hAnsi="Times New Roman"/>
          <w:b/>
        </w:rPr>
        <w:t>6.4</w:t>
      </w:r>
      <w:r w:rsidRPr="00F97FE1">
        <w:rPr>
          <w:rFonts w:ascii="Times New Roman" w:hAnsi="Times New Roman"/>
          <w:b/>
        </w:rPr>
        <w:tab/>
        <w:t>Specialios laikymo sąlygos</w:t>
      </w:r>
      <w:bookmarkEnd w:id="57"/>
      <w:bookmarkEnd w:id="58"/>
    </w:p>
    <w:p w14:paraId="4EF73360" w14:textId="77777777" w:rsidR="00284209" w:rsidRPr="00F97FE1" w:rsidRDefault="00284209" w:rsidP="00F97FE1">
      <w:pPr>
        <w:pStyle w:val="Betarp"/>
        <w:rPr>
          <w:rFonts w:ascii="Times New Roman" w:hAnsi="Times New Roman"/>
        </w:rPr>
      </w:pPr>
    </w:p>
    <w:p w14:paraId="7C7AC8CE"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Tablečių talpyklę laikyti sandarią, kad </w:t>
      </w:r>
      <w:r w:rsidR="005B46DD">
        <w:rPr>
          <w:rFonts w:ascii="Times New Roman" w:hAnsi="Times New Roman"/>
        </w:rPr>
        <w:t xml:space="preserve">vaistinis </w:t>
      </w:r>
      <w:r w:rsidRPr="00F97FE1">
        <w:rPr>
          <w:rFonts w:ascii="Times New Roman" w:hAnsi="Times New Roman"/>
        </w:rPr>
        <w:t>preparatas būtų apsaugotas nuo drėgmės.</w:t>
      </w:r>
    </w:p>
    <w:p w14:paraId="0D768C5D" w14:textId="77777777" w:rsidR="00284209" w:rsidRPr="00F97FE1" w:rsidRDefault="00284209" w:rsidP="00F97FE1">
      <w:pPr>
        <w:pStyle w:val="Betarp"/>
        <w:rPr>
          <w:rFonts w:ascii="Times New Roman" w:hAnsi="Times New Roman"/>
        </w:rPr>
      </w:pPr>
    </w:p>
    <w:p w14:paraId="17F37346" w14:textId="77777777" w:rsidR="00284209" w:rsidRPr="00F97FE1" w:rsidRDefault="00284209" w:rsidP="00205F68">
      <w:pPr>
        <w:pStyle w:val="Betarp"/>
        <w:ind w:left="567" w:hanging="567"/>
        <w:rPr>
          <w:rFonts w:ascii="Times New Roman" w:hAnsi="Times New Roman"/>
          <w:b/>
        </w:rPr>
      </w:pPr>
      <w:bookmarkStart w:id="59" w:name="_Toc129243120"/>
      <w:bookmarkStart w:id="60" w:name="_Toc129243245"/>
      <w:r w:rsidRPr="00F97FE1">
        <w:rPr>
          <w:rFonts w:ascii="Times New Roman" w:hAnsi="Times New Roman"/>
          <w:b/>
        </w:rPr>
        <w:t>6.5</w:t>
      </w:r>
      <w:r w:rsidRPr="00F97FE1">
        <w:rPr>
          <w:rFonts w:ascii="Times New Roman" w:hAnsi="Times New Roman"/>
          <w:b/>
        </w:rPr>
        <w:tab/>
        <w:t>Talpyklės pobūdis ir jos turinys</w:t>
      </w:r>
      <w:bookmarkEnd w:id="59"/>
      <w:bookmarkEnd w:id="60"/>
    </w:p>
    <w:p w14:paraId="719A13B3" w14:textId="77777777" w:rsidR="00284209" w:rsidRPr="00F97FE1" w:rsidRDefault="00284209" w:rsidP="00F97FE1">
      <w:pPr>
        <w:pStyle w:val="Betarp"/>
        <w:rPr>
          <w:rFonts w:ascii="Times New Roman" w:hAnsi="Times New Roman"/>
        </w:rPr>
      </w:pPr>
    </w:p>
    <w:p w14:paraId="3EF2C0F9" w14:textId="77777777" w:rsidR="00284209" w:rsidRPr="00F97FE1" w:rsidRDefault="00284209" w:rsidP="00F97FE1">
      <w:pPr>
        <w:pStyle w:val="Betarp"/>
        <w:rPr>
          <w:rFonts w:ascii="Times New Roman" w:hAnsi="Times New Roman"/>
        </w:rPr>
      </w:pPr>
      <w:r w:rsidRPr="00F97FE1">
        <w:rPr>
          <w:rFonts w:ascii="Times New Roman" w:hAnsi="Times New Roman"/>
        </w:rPr>
        <w:t>14, 20, 28, 30 ar 50 tablečių polipropileno baltoje tablečių talpyklėje su mažo tankio polietileno reduktoriumi ir mažo tankio polietileno matiniu baltu kamščiu, kuriame yra baltas sausiklio gelis.</w:t>
      </w:r>
    </w:p>
    <w:p w14:paraId="01E1EF8C"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Pakuotės dydžiai: </w:t>
      </w:r>
      <w:r w:rsidRPr="00F97FE1">
        <w:rPr>
          <w:rFonts w:ascii="Times New Roman" w:hAnsi="Times New Roman"/>
        </w:rPr>
        <w:tab/>
        <w:t>1 x 14, 1 x 20, 1 x 30 ar 1 x 50 tablečių;</w:t>
      </w:r>
    </w:p>
    <w:p w14:paraId="53AF6E3A" w14:textId="77777777" w:rsidR="00284209" w:rsidRPr="00F97FE1" w:rsidRDefault="00284209" w:rsidP="00F97FE1">
      <w:pPr>
        <w:pStyle w:val="Betarp"/>
        <w:rPr>
          <w:rFonts w:ascii="Times New Roman" w:hAnsi="Times New Roman"/>
        </w:rPr>
      </w:pPr>
      <w:r w:rsidRPr="00F97FE1">
        <w:rPr>
          <w:rFonts w:ascii="Times New Roman" w:hAnsi="Times New Roman"/>
        </w:rPr>
        <w:tab/>
      </w:r>
      <w:r w:rsidRPr="00F97FE1">
        <w:rPr>
          <w:rFonts w:ascii="Times New Roman" w:hAnsi="Times New Roman"/>
        </w:rPr>
        <w:tab/>
        <w:t>1 x 28, 2 x 28, 2 x 30 ar 2 x 50 tablečių;</w:t>
      </w:r>
    </w:p>
    <w:p w14:paraId="0C2492E6" w14:textId="77777777" w:rsidR="00284209" w:rsidRPr="00F97FE1" w:rsidRDefault="00284209" w:rsidP="00F97FE1">
      <w:pPr>
        <w:pStyle w:val="Betarp"/>
        <w:rPr>
          <w:rFonts w:ascii="Times New Roman" w:hAnsi="Times New Roman"/>
        </w:rPr>
      </w:pPr>
      <w:r w:rsidRPr="00F97FE1">
        <w:rPr>
          <w:rFonts w:ascii="Times New Roman" w:hAnsi="Times New Roman"/>
        </w:rPr>
        <w:tab/>
      </w:r>
      <w:r w:rsidRPr="00F97FE1">
        <w:rPr>
          <w:rFonts w:ascii="Times New Roman" w:hAnsi="Times New Roman"/>
        </w:rPr>
        <w:tab/>
        <w:t>3 x 30 tablečių;</w:t>
      </w:r>
    </w:p>
    <w:p w14:paraId="72243447" w14:textId="77777777" w:rsidR="00284209" w:rsidRPr="00F97FE1" w:rsidRDefault="00284209" w:rsidP="00F97FE1">
      <w:pPr>
        <w:pStyle w:val="Betarp"/>
        <w:rPr>
          <w:rFonts w:ascii="Times New Roman" w:hAnsi="Times New Roman"/>
        </w:rPr>
      </w:pPr>
      <w:r w:rsidRPr="00F97FE1">
        <w:rPr>
          <w:rFonts w:ascii="Times New Roman" w:hAnsi="Times New Roman"/>
        </w:rPr>
        <w:tab/>
      </w:r>
      <w:r w:rsidRPr="00F97FE1">
        <w:rPr>
          <w:rFonts w:ascii="Times New Roman" w:hAnsi="Times New Roman"/>
        </w:rPr>
        <w:tab/>
        <w:t>10 x 50 tablečių.</w:t>
      </w:r>
    </w:p>
    <w:p w14:paraId="71F686DE" w14:textId="77777777" w:rsidR="00284209" w:rsidRPr="00F97FE1" w:rsidRDefault="00284209" w:rsidP="00F97FE1">
      <w:pPr>
        <w:pStyle w:val="Betarp"/>
        <w:rPr>
          <w:rFonts w:ascii="Times New Roman" w:hAnsi="Times New Roman"/>
        </w:rPr>
      </w:pPr>
      <w:r w:rsidRPr="00F97FE1">
        <w:rPr>
          <w:rFonts w:ascii="Times New Roman" w:hAnsi="Times New Roman"/>
        </w:rPr>
        <w:t>Gali būti tiekiamos ne visų dydžių pakuotės.</w:t>
      </w:r>
    </w:p>
    <w:p w14:paraId="19A0F540" w14:textId="77777777" w:rsidR="00284209" w:rsidRPr="00F97FE1" w:rsidRDefault="00284209" w:rsidP="00F97FE1">
      <w:pPr>
        <w:pStyle w:val="Betarp"/>
        <w:rPr>
          <w:rFonts w:ascii="Times New Roman" w:hAnsi="Times New Roman"/>
        </w:rPr>
      </w:pPr>
    </w:p>
    <w:p w14:paraId="4EED62CE" w14:textId="77777777" w:rsidR="00284209" w:rsidRPr="00F97FE1" w:rsidRDefault="00284209" w:rsidP="00205F68">
      <w:pPr>
        <w:pStyle w:val="Betarp"/>
        <w:ind w:left="567" w:hanging="567"/>
        <w:rPr>
          <w:rFonts w:ascii="Times New Roman" w:hAnsi="Times New Roman"/>
          <w:b/>
        </w:rPr>
      </w:pPr>
      <w:bookmarkStart w:id="61" w:name="_Toc129243121"/>
      <w:bookmarkStart w:id="62" w:name="_Toc129243246"/>
      <w:r w:rsidRPr="00F97FE1">
        <w:rPr>
          <w:rFonts w:ascii="Times New Roman" w:hAnsi="Times New Roman"/>
          <w:b/>
        </w:rPr>
        <w:t>6.6</w:t>
      </w:r>
      <w:r w:rsidRPr="00F97FE1">
        <w:rPr>
          <w:rFonts w:ascii="Times New Roman" w:hAnsi="Times New Roman"/>
          <w:b/>
        </w:rPr>
        <w:tab/>
        <w:t>Specialūs reikalavimai atliekoms tvarkyti</w:t>
      </w:r>
      <w:bookmarkEnd w:id="61"/>
      <w:bookmarkEnd w:id="62"/>
    </w:p>
    <w:p w14:paraId="03F4486A" w14:textId="77777777" w:rsidR="00284209" w:rsidRPr="00F97FE1" w:rsidRDefault="00284209" w:rsidP="00F97FE1">
      <w:pPr>
        <w:pStyle w:val="Betarp"/>
        <w:rPr>
          <w:rFonts w:ascii="Times New Roman" w:hAnsi="Times New Roman"/>
        </w:rPr>
      </w:pPr>
    </w:p>
    <w:p w14:paraId="4D8ABA3D"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Specialių reikalavimų nėra.</w:t>
      </w:r>
    </w:p>
    <w:p w14:paraId="5E1784AF" w14:textId="77777777" w:rsidR="00284209" w:rsidRPr="00F97FE1" w:rsidRDefault="00284209" w:rsidP="00F97FE1">
      <w:pPr>
        <w:pStyle w:val="Betarp"/>
        <w:rPr>
          <w:rFonts w:ascii="Times New Roman" w:hAnsi="Times New Roman"/>
        </w:rPr>
      </w:pPr>
    </w:p>
    <w:p w14:paraId="474A1533" w14:textId="77777777" w:rsidR="00284209" w:rsidRPr="00F97FE1" w:rsidRDefault="00284209" w:rsidP="00F97FE1">
      <w:pPr>
        <w:pStyle w:val="Betarp"/>
        <w:rPr>
          <w:rFonts w:ascii="Times New Roman" w:hAnsi="Times New Roman"/>
        </w:rPr>
      </w:pPr>
    </w:p>
    <w:p w14:paraId="001C2763" w14:textId="77777777" w:rsidR="00284209" w:rsidRPr="00F97FE1" w:rsidRDefault="00284209" w:rsidP="00F35F55">
      <w:pPr>
        <w:pStyle w:val="Betarp"/>
        <w:ind w:left="567" w:hanging="567"/>
        <w:rPr>
          <w:rFonts w:ascii="Times New Roman" w:hAnsi="Times New Roman"/>
          <w:b/>
        </w:rPr>
      </w:pPr>
      <w:bookmarkStart w:id="63" w:name="_Toc129243122"/>
      <w:bookmarkStart w:id="64" w:name="_Toc129243247"/>
      <w:r w:rsidRPr="00F97FE1">
        <w:rPr>
          <w:rFonts w:ascii="Times New Roman" w:hAnsi="Times New Roman"/>
          <w:b/>
        </w:rPr>
        <w:t>7.</w:t>
      </w:r>
      <w:r w:rsidRPr="00F97FE1">
        <w:rPr>
          <w:rFonts w:ascii="Times New Roman" w:hAnsi="Times New Roman"/>
          <w:b/>
        </w:rPr>
        <w:tab/>
        <w:t>REGISTRUOTOJAS</w:t>
      </w:r>
      <w:bookmarkEnd w:id="63"/>
      <w:bookmarkEnd w:id="64"/>
    </w:p>
    <w:p w14:paraId="531FBCFB" w14:textId="77777777" w:rsidR="00284209" w:rsidRPr="00F97FE1" w:rsidRDefault="00284209" w:rsidP="00F97FE1">
      <w:pPr>
        <w:pStyle w:val="Betarp"/>
        <w:rPr>
          <w:rFonts w:ascii="Times New Roman" w:hAnsi="Times New Roman"/>
        </w:rPr>
      </w:pPr>
    </w:p>
    <w:p w14:paraId="03A1D5FC" w14:textId="77777777" w:rsidR="00284209" w:rsidRPr="00F97FE1" w:rsidRDefault="00284209" w:rsidP="00F97FE1">
      <w:pPr>
        <w:pStyle w:val="Betarp"/>
        <w:rPr>
          <w:rFonts w:ascii="Times New Roman" w:hAnsi="Times New Roman"/>
        </w:rPr>
      </w:pPr>
      <w:r w:rsidRPr="00F97FE1">
        <w:rPr>
          <w:rFonts w:ascii="Times New Roman" w:hAnsi="Times New Roman"/>
        </w:rPr>
        <w:t>Les Laboratoires Servier</w:t>
      </w:r>
    </w:p>
    <w:p w14:paraId="729ADC84"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50, rue Carnot </w:t>
      </w:r>
    </w:p>
    <w:p w14:paraId="3A0AA818"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92284 Suresnes cedex </w:t>
      </w:r>
    </w:p>
    <w:p w14:paraId="45DF692D" w14:textId="77777777" w:rsidR="00284209" w:rsidRPr="00F97FE1" w:rsidRDefault="00284209" w:rsidP="00F97FE1">
      <w:pPr>
        <w:pStyle w:val="Betarp"/>
        <w:rPr>
          <w:rFonts w:ascii="Times New Roman" w:hAnsi="Times New Roman"/>
        </w:rPr>
      </w:pPr>
      <w:r w:rsidRPr="00F97FE1">
        <w:rPr>
          <w:rFonts w:ascii="Times New Roman" w:hAnsi="Times New Roman"/>
        </w:rPr>
        <w:t>Prancūzija</w:t>
      </w:r>
    </w:p>
    <w:p w14:paraId="26D2AFA0" w14:textId="77777777" w:rsidR="00284209" w:rsidRPr="00F97FE1" w:rsidRDefault="00284209" w:rsidP="00F97FE1">
      <w:pPr>
        <w:pStyle w:val="Betarp"/>
        <w:rPr>
          <w:rFonts w:ascii="Times New Roman" w:hAnsi="Times New Roman"/>
        </w:rPr>
      </w:pPr>
    </w:p>
    <w:p w14:paraId="7BA86384" w14:textId="77777777" w:rsidR="00284209" w:rsidRPr="00F97FE1" w:rsidRDefault="00284209" w:rsidP="00F97FE1">
      <w:pPr>
        <w:pStyle w:val="Betarp"/>
        <w:rPr>
          <w:rFonts w:ascii="Times New Roman" w:hAnsi="Times New Roman"/>
        </w:rPr>
      </w:pPr>
    </w:p>
    <w:p w14:paraId="05FEA95B" w14:textId="77777777" w:rsidR="00284209" w:rsidRPr="00F97FE1" w:rsidRDefault="00284209" w:rsidP="00F35F55">
      <w:pPr>
        <w:pStyle w:val="Betarp"/>
        <w:ind w:left="567" w:hanging="567"/>
        <w:rPr>
          <w:rFonts w:ascii="Times New Roman" w:hAnsi="Times New Roman"/>
          <w:b/>
        </w:rPr>
      </w:pPr>
      <w:bookmarkStart w:id="65" w:name="_Toc129243123"/>
      <w:bookmarkStart w:id="66" w:name="_Toc129243248"/>
      <w:r w:rsidRPr="00F97FE1">
        <w:rPr>
          <w:rFonts w:ascii="Times New Roman" w:hAnsi="Times New Roman"/>
          <w:b/>
        </w:rPr>
        <w:t>8.</w:t>
      </w:r>
      <w:r w:rsidRPr="00F97FE1">
        <w:rPr>
          <w:rFonts w:ascii="Times New Roman" w:hAnsi="Times New Roman"/>
          <w:b/>
        </w:rPr>
        <w:tab/>
        <w:t>REGISTRACIJOS PAŽYMĖJIMO NUMERIS</w:t>
      </w:r>
      <w:bookmarkEnd w:id="65"/>
      <w:bookmarkEnd w:id="66"/>
      <w:r w:rsidRPr="00F97FE1">
        <w:rPr>
          <w:rFonts w:ascii="Times New Roman" w:hAnsi="Times New Roman"/>
          <w:b/>
        </w:rPr>
        <w:t xml:space="preserve"> (-IAI)</w:t>
      </w:r>
    </w:p>
    <w:p w14:paraId="15B3B8D7" w14:textId="77777777" w:rsidR="00284209" w:rsidRPr="00F97FE1" w:rsidRDefault="00284209" w:rsidP="00F97FE1">
      <w:pPr>
        <w:pStyle w:val="Betarp"/>
        <w:rPr>
          <w:rFonts w:ascii="Times New Roman" w:hAnsi="Times New Roman"/>
        </w:rPr>
      </w:pPr>
    </w:p>
    <w:p w14:paraId="2AC6CD19" w14:textId="77777777" w:rsidR="00284209" w:rsidRPr="00F97FE1" w:rsidRDefault="00284209" w:rsidP="00F97FE1">
      <w:pPr>
        <w:pStyle w:val="Betarp"/>
        <w:rPr>
          <w:rFonts w:ascii="Times New Roman" w:hAnsi="Times New Roman"/>
          <w:bCs/>
        </w:rPr>
      </w:pPr>
      <w:r w:rsidRPr="00F97FE1">
        <w:rPr>
          <w:rFonts w:ascii="Times New Roman" w:hAnsi="Times New Roman"/>
          <w:bCs/>
        </w:rPr>
        <w:t>N14 - LT/1/07/0668/001</w:t>
      </w:r>
    </w:p>
    <w:p w14:paraId="27B70C61" w14:textId="77777777" w:rsidR="00284209" w:rsidRPr="00F97FE1" w:rsidRDefault="00284209" w:rsidP="00F97FE1">
      <w:pPr>
        <w:pStyle w:val="Betarp"/>
        <w:rPr>
          <w:rFonts w:ascii="Times New Roman" w:hAnsi="Times New Roman"/>
          <w:bCs/>
        </w:rPr>
      </w:pPr>
      <w:r w:rsidRPr="00F97FE1">
        <w:rPr>
          <w:rFonts w:ascii="Times New Roman" w:hAnsi="Times New Roman"/>
          <w:bCs/>
        </w:rPr>
        <w:t>N20 - LT/1/07/0668/002</w:t>
      </w:r>
    </w:p>
    <w:p w14:paraId="3462A5FA" w14:textId="77777777" w:rsidR="00284209" w:rsidRPr="00F97FE1" w:rsidRDefault="00284209" w:rsidP="00F97FE1">
      <w:pPr>
        <w:pStyle w:val="Betarp"/>
        <w:rPr>
          <w:rFonts w:ascii="Times New Roman" w:hAnsi="Times New Roman"/>
          <w:bCs/>
        </w:rPr>
      </w:pPr>
      <w:r w:rsidRPr="00F97FE1">
        <w:rPr>
          <w:rFonts w:ascii="Times New Roman" w:hAnsi="Times New Roman"/>
          <w:bCs/>
        </w:rPr>
        <w:t>N28 - LT/1/07/0668/003</w:t>
      </w:r>
    </w:p>
    <w:p w14:paraId="47863F43" w14:textId="77777777" w:rsidR="00284209" w:rsidRPr="00F97FE1" w:rsidRDefault="00284209" w:rsidP="00F97FE1">
      <w:pPr>
        <w:pStyle w:val="Betarp"/>
        <w:rPr>
          <w:rFonts w:ascii="Times New Roman" w:hAnsi="Times New Roman"/>
          <w:bCs/>
        </w:rPr>
      </w:pPr>
      <w:r w:rsidRPr="00F97FE1">
        <w:rPr>
          <w:rFonts w:ascii="Times New Roman" w:hAnsi="Times New Roman"/>
          <w:bCs/>
        </w:rPr>
        <w:t>N30 - LT/1/07/0668/004</w:t>
      </w:r>
    </w:p>
    <w:p w14:paraId="0435C635" w14:textId="77777777" w:rsidR="00284209" w:rsidRPr="00F97FE1" w:rsidRDefault="00284209" w:rsidP="00F97FE1">
      <w:pPr>
        <w:pStyle w:val="Betarp"/>
        <w:rPr>
          <w:rFonts w:ascii="Times New Roman" w:hAnsi="Times New Roman"/>
          <w:bCs/>
        </w:rPr>
      </w:pPr>
      <w:r w:rsidRPr="00F97FE1">
        <w:rPr>
          <w:rFonts w:ascii="Times New Roman" w:hAnsi="Times New Roman"/>
          <w:bCs/>
        </w:rPr>
        <w:t>N50 - LT/1/07/0668/005</w:t>
      </w:r>
    </w:p>
    <w:p w14:paraId="1E01A311" w14:textId="77777777" w:rsidR="00284209" w:rsidRPr="00F97FE1" w:rsidRDefault="00284209" w:rsidP="00F97FE1">
      <w:pPr>
        <w:pStyle w:val="Betarp"/>
        <w:rPr>
          <w:rFonts w:ascii="Times New Roman" w:hAnsi="Times New Roman"/>
          <w:bCs/>
        </w:rPr>
      </w:pPr>
      <w:r w:rsidRPr="00F97FE1">
        <w:rPr>
          <w:rFonts w:ascii="Times New Roman" w:hAnsi="Times New Roman"/>
          <w:bCs/>
        </w:rPr>
        <w:t>N56 - LT/1/07/0668/006</w:t>
      </w:r>
    </w:p>
    <w:p w14:paraId="3FD9856A" w14:textId="77777777" w:rsidR="00284209" w:rsidRPr="00F97FE1" w:rsidRDefault="00284209" w:rsidP="00F97FE1">
      <w:pPr>
        <w:pStyle w:val="Betarp"/>
        <w:rPr>
          <w:rFonts w:ascii="Times New Roman" w:hAnsi="Times New Roman"/>
          <w:bCs/>
        </w:rPr>
      </w:pPr>
      <w:r w:rsidRPr="00F97FE1">
        <w:rPr>
          <w:rFonts w:ascii="Times New Roman" w:hAnsi="Times New Roman"/>
          <w:bCs/>
        </w:rPr>
        <w:t>N60 - LT/1/07/0668/007</w:t>
      </w:r>
    </w:p>
    <w:p w14:paraId="16DFFCDE" w14:textId="77777777" w:rsidR="00284209" w:rsidRPr="00F97FE1" w:rsidRDefault="00284209" w:rsidP="00F97FE1">
      <w:pPr>
        <w:pStyle w:val="Betarp"/>
        <w:rPr>
          <w:rFonts w:ascii="Times New Roman" w:hAnsi="Times New Roman"/>
          <w:bCs/>
        </w:rPr>
      </w:pPr>
      <w:r w:rsidRPr="00F97FE1">
        <w:rPr>
          <w:rFonts w:ascii="Times New Roman" w:hAnsi="Times New Roman"/>
          <w:bCs/>
        </w:rPr>
        <w:t>N90 - LT/1/07/0668/008</w:t>
      </w:r>
    </w:p>
    <w:p w14:paraId="29F47D75" w14:textId="77777777" w:rsidR="00284209" w:rsidRPr="00F97FE1" w:rsidRDefault="00284209" w:rsidP="00F97FE1">
      <w:pPr>
        <w:pStyle w:val="Betarp"/>
        <w:rPr>
          <w:rFonts w:ascii="Times New Roman" w:hAnsi="Times New Roman"/>
          <w:bCs/>
        </w:rPr>
      </w:pPr>
      <w:r w:rsidRPr="00F97FE1">
        <w:rPr>
          <w:rFonts w:ascii="Times New Roman" w:hAnsi="Times New Roman"/>
          <w:bCs/>
        </w:rPr>
        <w:t>N100 - LT/1/07/0668/009</w:t>
      </w:r>
    </w:p>
    <w:p w14:paraId="237DBCCF" w14:textId="77777777" w:rsidR="00284209" w:rsidRPr="00F97FE1" w:rsidRDefault="00284209" w:rsidP="00F97FE1">
      <w:pPr>
        <w:pStyle w:val="Betarp"/>
        <w:rPr>
          <w:rFonts w:ascii="Times New Roman" w:hAnsi="Times New Roman"/>
          <w:bCs/>
        </w:rPr>
      </w:pPr>
      <w:r w:rsidRPr="00F97FE1">
        <w:rPr>
          <w:rFonts w:ascii="Times New Roman" w:hAnsi="Times New Roman"/>
          <w:bCs/>
        </w:rPr>
        <w:t>N500 - LT/1/07/0668/010</w:t>
      </w:r>
    </w:p>
    <w:p w14:paraId="29C119BB" w14:textId="77777777" w:rsidR="00284209" w:rsidRPr="00F97FE1" w:rsidRDefault="00284209" w:rsidP="00F97FE1">
      <w:pPr>
        <w:pStyle w:val="Betarp"/>
        <w:rPr>
          <w:rFonts w:ascii="Times New Roman" w:hAnsi="Times New Roman"/>
        </w:rPr>
      </w:pPr>
    </w:p>
    <w:p w14:paraId="7004EE2D" w14:textId="77777777" w:rsidR="00284209" w:rsidRPr="00F97FE1" w:rsidRDefault="00284209" w:rsidP="00F97FE1">
      <w:pPr>
        <w:pStyle w:val="Betarp"/>
        <w:rPr>
          <w:rFonts w:ascii="Times New Roman" w:hAnsi="Times New Roman"/>
        </w:rPr>
      </w:pPr>
    </w:p>
    <w:p w14:paraId="08322CFC" w14:textId="77777777" w:rsidR="00284209" w:rsidRPr="00F97FE1" w:rsidRDefault="00284209" w:rsidP="00F35F55">
      <w:pPr>
        <w:pStyle w:val="Betarp"/>
        <w:ind w:left="567" w:hanging="567"/>
        <w:rPr>
          <w:rFonts w:ascii="Times New Roman" w:hAnsi="Times New Roman"/>
          <w:b/>
        </w:rPr>
      </w:pPr>
      <w:bookmarkStart w:id="67" w:name="_Toc129243124"/>
      <w:bookmarkStart w:id="68" w:name="_Toc129243249"/>
      <w:r w:rsidRPr="00F97FE1">
        <w:rPr>
          <w:rFonts w:ascii="Times New Roman" w:hAnsi="Times New Roman"/>
          <w:b/>
        </w:rPr>
        <w:t>9.</w:t>
      </w:r>
      <w:r w:rsidRPr="00F97FE1">
        <w:rPr>
          <w:rFonts w:ascii="Times New Roman" w:hAnsi="Times New Roman"/>
          <w:b/>
        </w:rPr>
        <w:tab/>
        <w:t>REGISTRAVIMO / PERREGISTRAVIMO DATA</w:t>
      </w:r>
      <w:bookmarkEnd w:id="67"/>
      <w:bookmarkEnd w:id="68"/>
    </w:p>
    <w:p w14:paraId="07F4841C" w14:textId="77777777" w:rsidR="00284209" w:rsidRPr="00F97FE1" w:rsidRDefault="00284209" w:rsidP="00F97FE1">
      <w:pPr>
        <w:pStyle w:val="Betarp"/>
        <w:rPr>
          <w:rFonts w:ascii="Times New Roman" w:hAnsi="Times New Roman"/>
        </w:rPr>
      </w:pPr>
    </w:p>
    <w:p w14:paraId="4A7CE15D" w14:textId="77777777" w:rsidR="00284209" w:rsidRPr="00F97FE1" w:rsidRDefault="00284209" w:rsidP="00F97FE1">
      <w:pPr>
        <w:pStyle w:val="Betarp"/>
        <w:rPr>
          <w:rFonts w:ascii="Times New Roman" w:hAnsi="Times New Roman"/>
        </w:rPr>
      </w:pPr>
      <w:r w:rsidRPr="00F97FE1">
        <w:rPr>
          <w:rFonts w:ascii="Times New Roman" w:hAnsi="Times New Roman"/>
        </w:rPr>
        <w:t>Registravimo data 2007 m. kovo 1 d.</w:t>
      </w:r>
    </w:p>
    <w:p w14:paraId="33DE99A8" w14:textId="77777777" w:rsidR="00284209" w:rsidRPr="00F97FE1" w:rsidRDefault="00284209" w:rsidP="00F97FE1">
      <w:pPr>
        <w:pStyle w:val="Betarp"/>
        <w:rPr>
          <w:rFonts w:ascii="Times New Roman" w:hAnsi="Times New Roman"/>
        </w:rPr>
      </w:pPr>
      <w:r w:rsidRPr="00F97FE1">
        <w:rPr>
          <w:rFonts w:ascii="Times New Roman" w:hAnsi="Times New Roman"/>
        </w:rPr>
        <w:t>Paskutinio perregistravimo data 2012 m. birželio 4 d.</w:t>
      </w:r>
    </w:p>
    <w:p w14:paraId="7DB998F2" w14:textId="77777777" w:rsidR="00284209" w:rsidRPr="00F97FE1" w:rsidRDefault="00284209" w:rsidP="00F97FE1">
      <w:pPr>
        <w:pStyle w:val="Betarp"/>
        <w:rPr>
          <w:rFonts w:ascii="Times New Roman" w:hAnsi="Times New Roman"/>
        </w:rPr>
      </w:pPr>
    </w:p>
    <w:p w14:paraId="542D70BA" w14:textId="77777777" w:rsidR="00284209" w:rsidRPr="00F97FE1" w:rsidRDefault="00284209" w:rsidP="00F97FE1">
      <w:pPr>
        <w:pStyle w:val="Betarp"/>
        <w:rPr>
          <w:rFonts w:ascii="Times New Roman" w:hAnsi="Times New Roman"/>
        </w:rPr>
      </w:pPr>
    </w:p>
    <w:p w14:paraId="6E4A704D" w14:textId="77777777" w:rsidR="00284209" w:rsidRPr="00F97FE1" w:rsidRDefault="00284209" w:rsidP="00F35F55">
      <w:pPr>
        <w:pStyle w:val="Betarp"/>
        <w:ind w:left="567" w:hanging="567"/>
        <w:rPr>
          <w:rFonts w:ascii="Times New Roman" w:hAnsi="Times New Roman"/>
          <w:b/>
        </w:rPr>
      </w:pPr>
      <w:bookmarkStart w:id="69" w:name="_Toc129243125"/>
      <w:bookmarkStart w:id="70" w:name="_Toc129243250"/>
      <w:r w:rsidRPr="00F97FE1">
        <w:rPr>
          <w:rFonts w:ascii="Times New Roman" w:hAnsi="Times New Roman"/>
          <w:b/>
        </w:rPr>
        <w:t>10.</w:t>
      </w:r>
      <w:r w:rsidRPr="00F97FE1">
        <w:rPr>
          <w:rFonts w:ascii="Times New Roman" w:hAnsi="Times New Roman"/>
          <w:b/>
        </w:rPr>
        <w:tab/>
        <w:t>TEKSTO PERŽIŪROS DATA</w:t>
      </w:r>
      <w:bookmarkEnd w:id="69"/>
      <w:bookmarkEnd w:id="70"/>
    </w:p>
    <w:p w14:paraId="4C281CBB" w14:textId="77777777" w:rsidR="00A90534" w:rsidRDefault="00A90534" w:rsidP="00E0029B">
      <w:pPr>
        <w:tabs>
          <w:tab w:val="left" w:pos="567"/>
        </w:tabs>
        <w:spacing w:after="0" w:line="240" w:lineRule="auto"/>
        <w:rPr>
          <w:rFonts w:ascii="Times New Roman" w:eastAsia="Times New Roman" w:hAnsi="Times New Roman"/>
          <w:snapToGrid w:val="0"/>
        </w:rPr>
      </w:pPr>
    </w:p>
    <w:p w14:paraId="54376DF1" w14:textId="7D51F4C5" w:rsidR="00E0029B" w:rsidRDefault="00B34EDE" w:rsidP="00E0029B">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2022 m. gegužės 13 d.</w:t>
      </w:r>
    </w:p>
    <w:p w14:paraId="155A60DE" w14:textId="77777777" w:rsidR="008F0035" w:rsidRDefault="008F0035" w:rsidP="00F97FE1">
      <w:pPr>
        <w:pStyle w:val="Betarp"/>
        <w:rPr>
          <w:rFonts w:ascii="Times New Roman" w:hAnsi="Times New Roman"/>
        </w:rPr>
      </w:pPr>
    </w:p>
    <w:p w14:paraId="1377D627" w14:textId="31409329" w:rsidR="00284209" w:rsidRPr="00F97FE1" w:rsidRDefault="00284209" w:rsidP="00F97FE1">
      <w:pPr>
        <w:pStyle w:val="Betarp"/>
        <w:rPr>
          <w:rFonts w:ascii="Times New Roman" w:hAnsi="Times New Roman"/>
        </w:rPr>
      </w:pPr>
      <w:r w:rsidRPr="00F97FE1">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0" w:history="1">
        <w:r w:rsidRPr="00F97FE1">
          <w:rPr>
            <w:rStyle w:val="Hipersaitas"/>
            <w:rFonts w:ascii="Times New Roman" w:hAnsi="Times New Roman"/>
          </w:rPr>
          <w:t>http://www.vvkt.lt/</w:t>
        </w:r>
      </w:hyperlink>
    </w:p>
    <w:p w14:paraId="775F5302" w14:textId="77777777" w:rsidR="00284209" w:rsidRPr="00F97FE1" w:rsidRDefault="00284209" w:rsidP="00F97FE1">
      <w:pPr>
        <w:pStyle w:val="Betarp"/>
        <w:rPr>
          <w:rFonts w:ascii="Times New Roman" w:hAnsi="Times New Roman"/>
        </w:rPr>
      </w:pPr>
      <w:r w:rsidRPr="00F97FE1">
        <w:rPr>
          <w:rFonts w:ascii="Times New Roman" w:hAnsi="Times New Roman"/>
        </w:rPr>
        <w:br w:type="page"/>
      </w:r>
    </w:p>
    <w:p w14:paraId="1F006073" w14:textId="77777777" w:rsidR="00284209" w:rsidRPr="00F97FE1" w:rsidRDefault="00284209" w:rsidP="00F97FE1">
      <w:pPr>
        <w:pStyle w:val="Betarp"/>
        <w:rPr>
          <w:rFonts w:ascii="Times New Roman" w:hAnsi="Times New Roman"/>
        </w:rPr>
      </w:pPr>
    </w:p>
    <w:p w14:paraId="6C80E4D4" w14:textId="77777777" w:rsidR="00284209" w:rsidRPr="00F97FE1" w:rsidRDefault="00284209" w:rsidP="00F97FE1">
      <w:pPr>
        <w:pStyle w:val="Betarp"/>
        <w:rPr>
          <w:rFonts w:ascii="Times New Roman" w:hAnsi="Times New Roman"/>
        </w:rPr>
      </w:pPr>
    </w:p>
    <w:p w14:paraId="27D79D0B" w14:textId="77777777" w:rsidR="00284209" w:rsidRPr="00F97FE1" w:rsidRDefault="00284209" w:rsidP="00F97FE1">
      <w:pPr>
        <w:pStyle w:val="Betarp"/>
        <w:rPr>
          <w:rFonts w:ascii="Times New Roman" w:hAnsi="Times New Roman"/>
        </w:rPr>
      </w:pPr>
    </w:p>
    <w:p w14:paraId="15B06493" w14:textId="77777777" w:rsidR="00284209" w:rsidRPr="00F97FE1" w:rsidRDefault="00284209" w:rsidP="00F97FE1">
      <w:pPr>
        <w:pStyle w:val="Betarp"/>
        <w:rPr>
          <w:rFonts w:ascii="Times New Roman" w:hAnsi="Times New Roman"/>
        </w:rPr>
      </w:pPr>
    </w:p>
    <w:p w14:paraId="2B0F0A02" w14:textId="77777777" w:rsidR="00284209" w:rsidRPr="00F97FE1" w:rsidRDefault="00284209" w:rsidP="00F97FE1">
      <w:pPr>
        <w:pStyle w:val="Betarp"/>
        <w:rPr>
          <w:rFonts w:ascii="Times New Roman" w:hAnsi="Times New Roman"/>
        </w:rPr>
      </w:pPr>
    </w:p>
    <w:p w14:paraId="7AFFC7D0" w14:textId="77777777" w:rsidR="00284209" w:rsidRPr="00F97FE1" w:rsidRDefault="00284209" w:rsidP="00F97FE1">
      <w:pPr>
        <w:pStyle w:val="Betarp"/>
        <w:rPr>
          <w:rFonts w:ascii="Times New Roman" w:hAnsi="Times New Roman"/>
        </w:rPr>
      </w:pPr>
    </w:p>
    <w:p w14:paraId="41A175A4" w14:textId="77777777" w:rsidR="00284209" w:rsidRPr="00F97FE1" w:rsidRDefault="00284209" w:rsidP="00F97FE1">
      <w:pPr>
        <w:pStyle w:val="Betarp"/>
        <w:rPr>
          <w:rFonts w:ascii="Times New Roman" w:hAnsi="Times New Roman"/>
        </w:rPr>
      </w:pPr>
    </w:p>
    <w:p w14:paraId="6A2AF0D0" w14:textId="77777777" w:rsidR="00284209" w:rsidRPr="00F97FE1" w:rsidRDefault="00284209" w:rsidP="00F97FE1">
      <w:pPr>
        <w:pStyle w:val="Betarp"/>
        <w:rPr>
          <w:rFonts w:ascii="Times New Roman" w:hAnsi="Times New Roman"/>
        </w:rPr>
      </w:pPr>
    </w:p>
    <w:p w14:paraId="0C654C68" w14:textId="77777777" w:rsidR="00284209" w:rsidRPr="00F97FE1" w:rsidRDefault="00284209" w:rsidP="00F97FE1">
      <w:pPr>
        <w:pStyle w:val="Betarp"/>
        <w:rPr>
          <w:rFonts w:ascii="Times New Roman" w:hAnsi="Times New Roman"/>
        </w:rPr>
      </w:pPr>
    </w:p>
    <w:p w14:paraId="2530FA64" w14:textId="77777777" w:rsidR="00284209" w:rsidRPr="00F97FE1" w:rsidRDefault="00284209" w:rsidP="00F97FE1">
      <w:pPr>
        <w:pStyle w:val="Betarp"/>
        <w:rPr>
          <w:rFonts w:ascii="Times New Roman" w:hAnsi="Times New Roman"/>
        </w:rPr>
      </w:pPr>
    </w:p>
    <w:p w14:paraId="6302822D" w14:textId="77777777" w:rsidR="00284209" w:rsidRPr="00F97FE1" w:rsidRDefault="00284209" w:rsidP="00F97FE1">
      <w:pPr>
        <w:pStyle w:val="Betarp"/>
        <w:rPr>
          <w:rFonts w:ascii="Times New Roman" w:hAnsi="Times New Roman"/>
        </w:rPr>
      </w:pPr>
    </w:p>
    <w:p w14:paraId="7248ECDC" w14:textId="77777777" w:rsidR="00284209" w:rsidRPr="00F97FE1" w:rsidRDefault="00284209" w:rsidP="00F97FE1">
      <w:pPr>
        <w:pStyle w:val="Betarp"/>
        <w:rPr>
          <w:rFonts w:ascii="Times New Roman" w:hAnsi="Times New Roman"/>
        </w:rPr>
      </w:pPr>
    </w:p>
    <w:p w14:paraId="72B39F11" w14:textId="77777777" w:rsidR="00284209" w:rsidRPr="00F97FE1" w:rsidRDefault="00284209" w:rsidP="00F97FE1">
      <w:pPr>
        <w:pStyle w:val="Betarp"/>
        <w:rPr>
          <w:rFonts w:ascii="Times New Roman" w:hAnsi="Times New Roman"/>
        </w:rPr>
      </w:pPr>
    </w:p>
    <w:p w14:paraId="6FEA45C9" w14:textId="77777777" w:rsidR="00284209" w:rsidRPr="00F97FE1" w:rsidRDefault="00284209" w:rsidP="00F97FE1">
      <w:pPr>
        <w:pStyle w:val="Betarp"/>
        <w:rPr>
          <w:rFonts w:ascii="Times New Roman" w:hAnsi="Times New Roman"/>
        </w:rPr>
      </w:pPr>
    </w:p>
    <w:p w14:paraId="09841E8B" w14:textId="77777777" w:rsidR="00284209" w:rsidRPr="00F97FE1" w:rsidRDefault="00284209" w:rsidP="00F97FE1">
      <w:pPr>
        <w:pStyle w:val="Betarp"/>
        <w:rPr>
          <w:rFonts w:ascii="Times New Roman" w:hAnsi="Times New Roman"/>
        </w:rPr>
      </w:pPr>
    </w:p>
    <w:p w14:paraId="2C946AFA" w14:textId="77777777" w:rsidR="00284209" w:rsidRPr="00F97FE1" w:rsidRDefault="00284209" w:rsidP="00F97FE1">
      <w:pPr>
        <w:pStyle w:val="Betarp"/>
        <w:rPr>
          <w:rFonts w:ascii="Times New Roman" w:hAnsi="Times New Roman"/>
        </w:rPr>
      </w:pPr>
    </w:p>
    <w:p w14:paraId="54D8C04D" w14:textId="77777777" w:rsidR="00284209" w:rsidRPr="00F97FE1" w:rsidRDefault="00284209" w:rsidP="00F97FE1">
      <w:pPr>
        <w:pStyle w:val="Betarp"/>
        <w:rPr>
          <w:rFonts w:ascii="Times New Roman" w:hAnsi="Times New Roman"/>
        </w:rPr>
      </w:pPr>
    </w:p>
    <w:p w14:paraId="1A562EC1" w14:textId="77777777" w:rsidR="00284209" w:rsidRPr="00F97FE1" w:rsidRDefault="00284209" w:rsidP="00F97FE1">
      <w:pPr>
        <w:pStyle w:val="Betarp"/>
        <w:rPr>
          <w:rFonts w:ascii="Times New Roman" w:hAnsi="Times New Roman"/>
        </w:rPr>
      </w:pPr>
    </w:p>
    <w:p w14:paraId="774C615A" w14:textId="77777777" w:rsidR="00284209" w:rsidRPr="00F97FE1" w:rsidRDefault="00284209" w:rsidP="00F97FE1">
      <w:pPr>
        <w:pStyle w:val="Betarp"/>
        <w:rPr>
          <w:rFonts w:ascii="Times New Roman" w:hAnsi="Times New Roman"/>
        </w:rPr>
      </w:pPr>
    </w:p>
    <w:p w14:paraId="483F9F39" w14:textId="77777777" w:rsidR="00284209" w:rsidRPr="00F97FE1" w:rsidRDefault="00284209" w:rsidP="00F97FE1">
      <w:pPr>
        <w:pStyle w:val="Betarp"/>
        <w:rPr>
          <w:rFonts w:ascii="Times New Roman" w:hAnsi="Times New Roman"/>
        </w:rPr>
      </w:pPr>
    </w:p>
    <w:p w14:paraId="4BCC2C57" w14:textId="77777777" w:rsidR="00284209" w:rsidRPr="00F97FE1" w:rsidRDefault="00284209" w:rsidP="00F97FE1">
      <w:pPr>
        <w:pStyle w:val="Betarp"/>
        <w:rPr>
          <w:rFonts w:ascii="Times New Roman" w:hAnsi="Times New Roman"/>
        </w:rPr>
      </w:pPr>
    </w:p>
    <w:p w14:paraId="72CDEF40" w14:textId="77777777" w:rsidR="00284209" w:rsidRPr="00F97FE1" w:rsidRDefault="00284209" w:rsidP="00F97FE1">
      <w:pPr>
        <w:pStyle w:val="Betarp"/>
        <w:rPr>
          <w:rFonts w:ascii="Times New Roman" w:hAnsi="Times New Roman"/>
        </w:rPr>
      </w:pPr>
    </w:p>
    <w:p w14:paraId="61606ECC" w14:textId="77777777" w:rsidR="00284209" w:rsidRPr="00F35F55" w:rsidRDefault="00284209" w:rsidP="00F35F55">
      <w:pPr>
        <w:pStyle w:val="Betarp"/>
        <w:jc w:val="center"/>
        <w:rPr>
          <w:rFonts w:ascii="Times New Roman" w:hAnsi="Times New Roman"/>
          <w:b/>
          <w:bCs/>
        </w:rPr>
      </w:pPr>
      <w:r w:rsidRPr="00F35F55">
        <w:rPr>
          <w:rFonts w:ascii="Times New Roman" w:hAnsi="Times New Roman"/>
          <w:b/>
          <w:bCs/>
        </w:rPr>
        <w:t>II PRIEDAS</w:t>
      </w:r>
    </w:p>
    <w:p w14:paraId="4B876E63" w14:textId="77777777" w:rsidR="00284209" w:rsidRPr="00F35F55" w:rsidRDefault="00284209" w:rsidP="00F35F55">
      <w:pPr>
        <w:pStyle w:val="Betarp"/>
        <w:jc w:val="center"/>
        <w:rPr>
          <w:rFonts w:ascii="Times New Roman" w:hAnsi="Times New Roman"/>
          <w:b/>
        </w:rPr>
      </w:pPr>
    </w:p>
    <w:p w14:paraId="25A2A37C" w14:textId="77777777" w:rsidR="00284209" w:rsidRPr="00F35F55" w:rsidRDefault="00284209" w:rsidP="00F35F55">
      <w:pPr>
        <w:pStyle w:val="Betarp"/>
        <w:jc w:val="center"/>
        <w:rPr>
          <w:rFonts w:ascii="Times New Roman" w:hAnsi="Times New Roman"/>
          <w:b/>
        </w:rPr>
      </w:pPr>
      <w:r w:rsidRPr="00F35F55">
        <w:rPr>
          <w:rFonts w:ascii="Times New Roman" w:hAnsi="Times New Roman"/>
          <w:b/>
        </w:rPr>
        <w:t>REGISTRACIJOS SĄLYGOS</w:t>
      </w:r>
    </w:p>
    <w:p w14:paraId="6B668584" w14:textId="77777777" w:rsidR="00284209" w:rsidRPr="00F35F55" w:rsidRDefault="00284209" w:rsidP="00F35F55">
      <w:pPr>
        <w:pStyle w:val="Betarp"/>
        <w:jc w:val="center"/>
        <w:rPr>
          <w:rFonts w:ascii="Times New Roman" w:hAnsi="Times New Roman"/>
          <w:b/>
          <w:bCs/>
          <w:iCs/>
        </w:rPr>
      </w:pPr>
    </w:p>
    <w:p w14:paraId="571CFF01" w14:textId="77777777" w:rsidR="00284209" w:rsidRPr="00F35F55" w:rsidRDefault="00284209" w:rsidP="00F35F55">
      <w:pPr>
        <w:pStyle w:val="Betarp"/>
        <w:ind w:left="1701" w:hanging="567"/>
        <w:rPr>
          <w:rFonts w:ascii="Times New Roman" w:hAnsi="Times New Roman"/>
          <w:b/>
        </w:rPr>
      </w:pPr>
      <w:r w:rsidRPr="00F35F55">
        <w:rPr>
          <w:rFonts w:ascii="Times New Roman" w:hAnsi="Times New Roman"/>
          <w:b/>
        </w:rPr>
        <w:t>A.</w:t>
      </w:r>
      <w:r w:rsidRPr="00F35F55">
        <w:rPr>
          <w:rFonts w:ascii="Times New Roman" w:hAnsi="Times New Roman"/>
          <w:b/>
        </w:rPr>
        <w:tab/>
      </w:r>
      <w:r w:rsidRPr="00F35F55">
        <w:rPr>
          <w:rFonts w:ascii="Times New Roman" w:hAnsi="Times New Roman"/>
          <w:b/>
          <w:iCs/>
        </w:rPr>
        <w:t>GAMINTOJAS</w:t>
      </w:r>
      <w:r w:rsidRPr="00F35F55">
        <w:rPr>
          <w:rFonts w:ascii="Times New Roman" w:hAnsi="Times New Roman"/>
          <w:b/>
        </w:rPr>
        <w:t xml:space="preserve"> (-AI), ATSAKINGAS (-I) UŽ SERIJŲ IŠLEIDIMĄ</w:t>
      </w:r>
    </w:p>
    <w:p w14:paraId="0E6FB27E" w14:textId="77777777" w:rsidR="00284209" w:rsidRPr="00F35F55" w:rsidRDefault="00284209" w:rsidP="00F35F55">
      <w:pPr>
        <w:pStyle w:val="Betarp"/>
        <w:ind w:left="1701" w:hanging="567"/>
        <w:rPr>
          <w:rFonts w:ascii="Times New Roman" w:hAnsi="Times New Roman"/>
          <w:b/>
          <w:bCs/>
          <w:iCs/>
        </w:rPr>
      </w:pPr>
    </w:p>
    <w:p w14:paraId="6E1F392D" w14:textId="77777777" w:rsidR="00284209" w:rsidRPr="00F35F55" w:rsidRDefault="00284209" w:rsidP="00F35F55">
      <w:pPr>
        <w:pStyle w:val="Betarp"/>
        <w:ind w:left="1701" w:hanging="567"/>
        <w:rPr>
          <w:rFonts w:ascii="Times New Roman" w:hAnsi="Times New Roman"/>
          <w:b/>
        </w:rPr>
      </w:pPr>
      <w:r w:rsidRPr="00F35F55">
        <w:rPr>
          <w:rFonts w:ascii="Times New Roman" w:hAnsi="Times New Roman"/>
          <w:b/>
        </w:rPr>
        <w:t>B.</w:t>
      </w:r>
      <w:r w:rsidRPr="00F35F55">
        <w:rPr>
          <w:rFonts w:ascii="Times New Roman" w:hAnsi="Times New Roman"/>
          <w:b/>
        </w:rPr>
        <w:tab/>
      </w:r>
      <w:r w:rsidRPr="00F35F55">
        <w:rPr>
          <w:rFonts w:ascii="Times New Roman" w:hAnsi="Times New Roman"/>
          <w:b/>
          <w:iCs/>
          <w:caps/>
        </w:rPr>
        <w:t>TIEKIMO IR VARTOJIMO</w:t>
      </w:r>
      <w:r w:rsidRPr="00F35F55">
        <w:rPr>
          <w:rFonts w:ascii="Times New Roman" w:hAnsi="Times New Roman"/>
          <w:b/>
        </w:rPr>
        <w:t xml:space="preserve"> SĄLYGOS</w:t>
      </w:r>
      <w:r w:rsidRPr="00F35F55">
        <w:rPr>
          <w:rFonts w:ascii="Times New Roman" w:hAnsi="Times New Roman"/>
          <w:b/>
          <w:iCs/>
        </w:rPr>
        <w:t xml:space="preserve"> AR APRIBOJIMAI</w:t>
      </w:r>
    </w:p>
    <w:p w14:paraId="3EE17666" w14:textId="77777777" w:rsidR="00284209" w:rsidRPr="00F97FE1" w:rsidRDefault="00284209" w:rsidP="00F97FE1">
      <w:pPr>
        <w:pStyle w:val="Betarp"/>
        <w:rPr>
          <w:rFonts w:ascii="Times New Roman" w:hAnsi="Times New Roman"/>
          <w:b/>
        </w:rPr>
      </w:pPr>
    </w:p>
    <w:p w14:paraId="6A87F50E" w14:textId="77777777" w:rsidR="00284209" w:rsidRPr="00DD71E5" w:rsidRDefault="00284209" w:rsidP="00DD71E5">
      <w:pPr>
        <w:pStyle w:val="Betarp"/>
        <w:ind w:left="567" w:hanging="567"/>
        <w:rPr>
          <w:rFonts w:ascii="Times New Roman" w:hAnsi="Times New Roman"/>
          <w:b/>
        </w:rPr>
      </w:pPr>
      <w:r w:rsidRPr="00F97FE1">
        <w:rPr>
          <w:rFonts w:ascii="Times New Roman" w:hAnsi="Times New Roman"/>
          <w:b/>
        </w:rPr>
        <w:br w:type="page"/>
      </w:r>
      <w:r w:rsidRPr="00DD71E5">
        <w:rPr>
          <w:rFonts w:ascii="Times New Roman" w:hAnsi="Times New Roman"/>
          <w:b/>
        </w:rPr>
        <w:lastRenderedPageBreak/>
        <w:t xml:space="preserve">A. </w:t>
      </w:r>
      <w:r w:rsidRPr="00DD71E5">
        <w:rPr>
          <w:rFonts w:ascii="Times New Roman" w:hAnsi="Times New Roman"/>
          <w:b/>
        </w:rPr>
        <w:tab/>
        <w:t>GAMINTOJAS (-AI), ATSAKINGAS (-I) UŽ SERIJŲ IŠLEIDIMĄ</w:t>
      </w:r>
    </w:p>
    <w:p w14:paraId="7CD0F74B" w14:textId="77777777" w:rsidR="00284209" w:rsidRPr="00F97FE1" w:rsidRDefault="00284209" w:rsidP="00F97FE1">
      <w:pPr>
        <w:pStyle w:val="Betarp"/>
        <w:rPr>
          <w:rFonts w:ascii="Times New Roman" w:hAnsi="Times New Roman"/>
        </w:rPr>
      </w:pPr>
    </w:p>
    <w:p w14:paraId="77ABF6F2" w14:textId="77777777" w:rsidR="00284209" w:rsidRPr="00F97FE1" w:rsidRDefault="00284209" w:rsidP="00F97FE1">
      <w:pPr>
        <w:pStyle w:val="Betarp"/>
        <w:rPr>
          <w:rFonts w:ascii="Times New Roman" w:hAnsi="Times New Roman"/>
          <w:u w:val="single"/>
        </w:rPr>
      </w:pPr>
      <w:r w:rsidRPr="00F97FE1">
        <w:rPr>
          <w:rFonts w:ascii="Times New Roman" w:hAnsi="Times New Roman"/>
          <w:u w:val="single"/>
        </w:rPr>
        <w:t>Gamintojo (-ų), atsakingo (-ų) už serijų išleidimą, pavadinimas (-ai) ir adresas (-ai)</w:t>
      </w:r>
    </w:p>
    <w:p w14:paraId="1B2DA81D" w14:textId="77777777" w:rsidR="00284209" w:rsidRPr="00F97FE1" w:rsidRDefault="00284209" w:rsidP="00F97FE1">
      <w:pPr>
        <w:pStyle w:val="Betarp"/>
        <w:rPr>
          <w:rFonts w:ascii="Times New Roman" w:hAnsi="Times New Roman"/>
        </w:rPr>
      </w:pPr>
    </w:p>
    <w:p w14:paraId="4197204D" w14:textId="77777777" w:rsidR="00284209" w:rsidRPr="00F97FE1" w:rsidRDefault="00284209" w:rsidP="00F97FE1">
      <w:pPr>
        <w:pStyle w:val="Betarp"/>
        <w:rPr>
          <w:rFonts w:ascii="Times New Roman" w:hAnsi="Times New Roman"/>
        </w:rPr>
      </w:pPr>
      <w:r w:rsidRPr="00F97FE1">
        <w:rPr>
          <w:rFonts w:ascii="Times New Roman" w:hAnsi="Times New Roman"/>
        </w:rPr>
        <w:t>Les Laboratoires Servier Industrie</w:t>
      </w:r>
    </w:p>
    <w:p w14:paraId="5DBEF38D" w14:textId="77777777" w:rsidR="00284209" w:rsidRPr="00F97FE1" w:rsidRDefault="00284209" w:rsidP="00F97FE1">
      <w:pPr>
        <w:pStyle w:val="Betarp"/>
        <w:rPr>
          <w:rFonts w:ascii="Times New Roman" w:hAnsi="Times New Roman"/>
        </w:rPr>
      </w:pPr>
      <w:r w:rsidRPr="00F97FE1">
        <w:rPr>
          <w:rFonts w:ascii="Times New Roman" w:hAnsi="Times New Roman"/>
        </w:rPr>
        <w:t>905 route de Saran</w:t>
      </w:r>
    </w:p>
    <w:p w14:paraId="0192504D" w14:textId="77777777" w:rsidR="00284209" w:rsidRPr="00F97FE1" w:rsidRDefault="00284209" w:rsidP="00F97FE1">
      <w:pPr>
        <w:pStyle w:val="Betarp"/>
        <w:rPr>
          <w:rFonts w:ascii="Times New Roman" w:hAnsi="Times New Roman"/>
        </w:rPr>
      </w:pPr>
      <w:r w:rsidRPr="00F97FE1">
        <w:rPr>
          <w:rFonts w:ascii="Times New Roman" w:hAnsi="Times New Roman"/>
        </w:rPr>
        <w:t>45520 Gidy</w:t>
      </w:r>
    </w:p>
    <w:p w14:paraId="651F58E9" w14:textId="77777777" w:rsidR="00284209" w:rsidRPr="00F97FE1" w:rsidRDefault="00284209" w:rsidP="00F97FE1">
      <w:pPr>
        <w:pStyle w:val="Betarp"/>
        <w:rPr>
          <w:rFonts w:ascii="Times New Roman" w:hAnsi="Times New Roman"/>
        </w:rPr>
      </w:pPr>
      <w:r w:rsidRPr="00F97FE1">
        <w:rPr>
          <w:rFonts w:ascii="Times New Roman" w:hAnsi="Times New Roman"/>
        </w:rPr>
        <w:t>Prancūzija</w:t>
      </w:r>
    </w:p>
    <w:p w14:paraId="7EA2D2A9" w14:textId="77777777" w:rsidR="00284209" w:rsidRPr="00F97FE1" w:rsidRDefault="00284209" w:rsidP="00F97FE1">
      <w:pPr>
        <w:pStyle w:val="Betarp"/>
        <w:rPr>
          <w:rFonts w:ascii="Times New Roman" w:hAnsi="Times New Roman"/>
        </w:rPr>
      </w:pPr>
    </w:p>
    <w:p w14:paraId="477897E7" w14:textId="77777777" w:rsidR="00284209" w:rsidRPr="00F97FE1" w:rsidRDefault="00284209" w:rsidP="00F97FE1">
      <w:pPr>
        <w:pStyle w:val="Betarp"/>
        <w:rPr>
          <w:rFonts w:ascii="Times New Roman" w:hAnsi="Times New Roman"/>
        </w:rPr>
      </w:pPr>
      <w:r w:rsidRPr="00F97FE1">
        <w:rPr>
          <w:rFonts w:ascii="Times New Roman" w:hAnsi="Times New Roman"/>
        </w:rPr>
        <w:t>arba</w:t>
      </w:r>
    </w:p>
    <w:p w14:paraId="78685228" w14:textId="77777777" w:rsidR="00284209" w:rsidRPr="00F97FE1" w:rsidRDefault="00284209" w:rsidP="00F97FE1">
      <w:pPr>
        <w:pStyle w:val="Betarp"/>
        <w:rPr>
          <w:rFonts w:ascii="Times New Roman" w:hAnsi="Times New Roman"/>
        </w:rPr>
      </w:pPr>
    </w:p>
    <w:p w14:paraId="5524AF2F" w14:textId="77777777" w:rsidR="00284209" w:rsidRPr="00F97FE1" w:rsidRDefault="00284209" w:rsidP="00F97FE1">
      <w:pPr>
        <w:pStyle w:val="Betarp"/>
        <w:rPr>
          <w:rFonts w:ascii="Times New Roman" w:hAnsi="Times New Roman"/>
        </w:rPr>
      </w:pPr>
      <w:r w:rsidRPr="00F97FE1">
        <w:rPr>
          <w:rFonts w:ascii="Times New Roman" w:hAnsi="Times New Roman"/>
        </w:rPr>
        <w:t>Servier Ireland Industries Ltd</w:t>
      </w:r>
    </w:p>
    <w:p w14:paraId="7B617237" w14:textId="77777777" w:rsidR="00284209" w:rsidRPr="00F97FE1" w:rsidRDefault="00284209" w:rsidP="00F97FE1">
      <w:pPr>
        <w:pStyle w:val="Betarp"/>
        <w:rPr>
          <w:rFonts w:ascii="Times New Roman" w:hAnsi="Times New Roman"/>
        </w:rPr>
      </w:pPr>
      <w:r w:rsidRPr="00F97FE1">
        <w:rPr>
          <w:rFonts w:ascii="Times New Roman" w:hAnsi="Times New Roman"/>
        </w:rPr>
        <w:t>Gorey Road</w:t>
      </w:r>
    </w:p>
    <w:p w14:paraId="6467A782" w14:textId="77777777" w:rsidR="00284209" w:rsidRPr="00F97FE1" w:rsidRDefault="00284209" w:rsidP="00F97FE1">
      <w:pPr>
        <w:pStyle w:val="Betarp"/>
        <w:rPr>
          <w:rFonts w:ascii="Times New Roman" w:hAnsi="Times New Roman"/>
        </w:rPr>
      </w:pPr>
      <w:r w:rsidRPr="00F97FE1">
        <w:rPr>
          <w:rFonts w:ascii="Times New Roman" w:hAnsi="Times New Roman"/>
        </w:rPr>
        <w:t>Arklow – Co. Wicklow</w:t>
      </w:r>
    </w:p>
    <w:p w14:paraId="7792060F" w14:textId="77777777" w:rsidR="00284209" w:rsidRPr="00F97FE1" w:rsidRDefault="00284209" w:rsidP="00F97FE1">
      <w:pPr>
        <w:pStyle w:val="Betarp"/>
        <w:rPr>
          <w:rFonts w:ascii="Times New Roman" w:hAnsi="Times New Roman"/>
        </w:rPr>
      </w:pPr>
      <w:r w:rsidRPr="00F97FE1">
        <w:rPr>
          <w:rFonts w:ascii="Times New Roman" w:hAnsi="Times New Roman"/>
        </w:rPr>
        <w:t>Airija</w:t>
      </w:r>
    </w:p>
    <w:p w14:paraId="37FF5381" w14:textId="77777777" w:rsidR="00284209" w:rsidRPr="00F97FE1" w:rsidRDefault="00284209" w:rsidP="00F97FE1">
      <w:pPr>
        <w:pStyle w:val="Betarp"/>
        <w:rPr>
          <w:rFonts w:ascii="Times New Roman" w:hAnsi="Times New Roman"/>
        </w:rPr>
      </w:pPr>
    </w:p>
    <w:p w14:paraId="59333EA0" w14:textId="77777777" w:rsidR="00284209" w:rsidRPr="00F97FE1" w:rsidRDefault="00284209" w:rsidP="00F97FE1">
      <w:pPr>
        <w:pStyle w:val="Betarp"/>
        <w:rPr>
          <w:rFonts w:ascii="Times New Roman" w:hAnsi="Times New Roman"/>
        </w:rPr>
      </w:pPr>
      <w:r w:rsidRPr="00F97FE1">
        <w:rPr>
          <w:rFonts w:ascii="Times New Roman" w:hAnsi="Times New Roman"/>
        </w:rPr>
        <w:t>arba</w:t>
      </w:r>
    </w:p>
    <w:p w14:paraId="1DF653E6" w14:textId="77777777" w:rsidR="00284209" w:rsidRPr="00F97FE1" w:rsidRDefault="00284209" w:rsidP="00F97FE1">
      <w:pPr>
        <w:pStyle w:val="Betarp"/>
        <w:rPr>
          <w:rFonts w:ascii="Times New Roman" w:hAnsi="Times New Roman"/>
        </w:rPr>
      </w:pPr>
    </w:p>
    <w:p w14:paraId="0DFD54E2" w14:textId="77777777" w:rsidR="00284209" w:rsidRPr="00F97FE1" w:rsidRDefault="00284209" w:rsidP="00F97FE1">
      <w:pPr>
        <w:pStyle w:val="Betarp"/>
        <w:rPr>
          <w:rFonts w:ascii="Times New Roman" w:hAnsi="Times New Roman"/>
        </w:rPr>
      </w:pPr>
      <w:r w:rsidRPr="00F97FE1">
        <w:rPr>
          <w:rFonts w:ascii="Times New Roman" w:hAnsi="Times New Roman"/>
        </w:rPr>
        <w:t>ANPHARM Przedsiębiorstwo Farmaceutyczne S.A.</w:t>
      </w:r>
    </w:p>
    <w:p w14:paraId="4AAE09AA"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ul. Annopol 6B </w:t>
      </w:r>
    </w:p>
    <w:p w14:paraId="11B59501"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03-236 Warszawa </w:t>
      </w:r>
    </w:p>
    <w:p w14:paraId="7E21FD75" w14:textId="77777777" w:rsidR="00284209" w:rsidRPr="00F97FE1" w:rsidRDefault="00284209" w:rsidP="00F97FE1">
      <w:pPr>
        <w:pStyle w:val="Betarp"/>
        <w:rPr>
          <w:rFonts w:ascii="Times New Roman" w:hAnsi="Times New Roman"/>
        </w:rPr>
      </w:pPr>
      <w:r w:rsidRPr="00F97FE1">
        <w:rPr>
          <w:rFonts w:ascii="Times New Roman" w:hAnsi="Times New Roman"/>
        </w:rPr>
        <w:t>Lenkija</w:t>
      </w:r>
    </w:p>
    <w:p w14:paraId="7905773F" w14:textId="77777777" w:rsidR="00284209" w:rsidRPr="00F97FE1" w:rsidRDefault="00284209" w:rsidP="00F97FE1">
      <w:pPr>
        <w:pStyle w:val="Betarp"/>
        <w:rPr>
          <w:rFonts w:ascii="Times New Roman" w:hAnsi="Times New Roman"/>
        </w:rPr>
      </w:pPr>
    </w:p>
    <w:p w14:paraId="61BCB4EE" w14:textId="77777777" w:rsidR="00284209" w:rsidRPr="00F97FE1" w:rsidRDefault="00284209" w:rsidP="00F97FE1">
      <w:pPr>
        <w:pStyle w:val="Betarp"/>
        <w:rPr>
          <w:rFonts w:ascii="Times New Roman" w:hAnsi="Times New Roman"/>
        </w:rPr>
      </w:pPr>
    </w:p>
    <w:p w14:paraId="1F75F0D8" w14:textId="77777777" w:rsidR="00284209" w:rsidRPr="00F97FE1" w:rsidRDefault="00284209" w:rsidP="00F97FE1">
      <w:pPr>
        <w:pStyle w:val="Betarp"/>
        <w:rPr>
          <w:rFonts w:ascii="Times New Roman" w:hAnsi="Times New Roman"/>
        </w:rPr>
      </w:pPr>
      <w:r w:rsidRPr="00F97FE1">
        <w:rPr>
          <w:rFonts w:ascii="Times New Roman" w:hAnsi="Times New Roman"/>
        </w:rPr>
        <w:t>Su pakuote pateikiamame lapelyje nurodomas gamintojo, atsakingo už konkrečios serijos išleidimą, pavadinimas ir adresas.</w:t>
      </w:r>
    </w:p>
    <w:p w14:paraId="0AA554E8" w14:textId="77777777" w:rsidR="00284209" w:rsidRPr="00F97FE1" w:rsidRDefault="00284209" w:rsidP="00F97FE1">
      <w:pPr>
        <w:pStyle w:val="Betarp"/>
        <w:rPr>
          <w:rFonts w:ascii="Times New Roman" w:hAnsi="Times New Roman"/>
        </w:rPr>
      </w:pPr>
    </w:p>
    <w:p w14:paraId="03B6F1DF" w14:textId="77777777" w:rsidR="00284209" w:rsidRPr="00F97FE1" w:rsidRDefault="00284209" w:rsidP="00F97FE1">
      <w:pPr>
        <w:pStyle w:val="Betarp"/>
        <w:rPr>
          <w:rFonts w:ascii="Times New Roman" w:hAnsi="Times New Roman"/>
        </w:rPr>
      </w:pPr>
    </w:p>
    <w:p w14:paraId="1C69A439" w14:textId="77777777" w:rsidR="00284209" w:rsidRPr="00DD71E5" w:rsidRDefault="00284209" w:rsidP="00DD71E5">
      <w:pPr>
        <w:pStyle w:val="Betarp"/>
        <w:ind w:left="567" w:hanging="567"/>
        <w:rPr>
          <w:rFonts w:ascii="Times New Roman" w:hAnsi="Times New Roman"/>
          <w:b/>
        </w:rPr>
      </w:pPr>
      <w:r w:rsidRPr="00DD71E5">
        <w:rPr>
          <w:rFonts w:ascii="Times New Roman" w:hAnsi="Times New Roman"/>
          <w:b/>
        </w:rPr>
        <w:t>B.</w:t>
      </w:r>
      <w:r w:rsidRPr="00DD71E5">
        <w:rPr>
          <w:rFonts w:ascii="Times New Roman" w:hAnsi="Times New Roman"/>
          <w:b/>
        </w:rPr>
        <w:tab/>
        <w:t>TIEKIMO IR VARTOJIMOSĄLYGOS AR APRIBOJIMAI</w:t>
      </w:r>
    </w:p>
    <w:p w14:paraId="1BCDD8A1" w14:textId="77777777" w:rsidR="00284209" w:rsidRPr="00F97FE1" w:rsidRDefault="00284209" w:rsidP="00F97FE1">
      <w:pPr>
        <w:pStyle w:val="Betarp"/>
        <w:rPr>
          <w:rFonts w:ascii="Times New Roman" w:hAnsi="Times New Roman"/>
        </w:rPr>
      </w:pPr>
    </w:p>
    <w:p w14:paraId="42FC5BA0" w14:textId="77777777" w:rsidR="00284209" w:rsidRPr="00F97FE1" w:rsidRDefault="00284209" w:rsidP="00F97FE1">
      <w:pPr>
        <w:pStyle w:val="Betarp"/>
        <w:rPr>
          <w:rFonts w:ascii="Times New Roman" w:hAnsi="Times New Roman"/>
        </w:rPr>
      </w:pPr>
      <w:r w:rsidRPr="00F97FE1">
        <w:rPr>
          <w:rFonts w:ascii="Times New Roman" w:hAnsi="Times New Roman"/>
        </w:rPr>
        <w:t>Receptinis vaistinis preparatas.</w:t>
      </w:r>
    </w:p>
    <w:p w14:paraId="6653D95F" w14:textId="77777777" w:rsidR="00284209" w:rsidRPr="00F97FE1" w:rsidRDefault="00284209" w:rsidP="00F97FE1">
      <w:pPr>
        <w:pStyle w:val="Betarp"/>
        <w:rPr>
          <w:rFonts w:ascii="Times New Roman" w:hAnsi="Times New Roman"/>
        </w:rPr>
      </w:pPr>
    </w:p>
    <w:p w14:paraId="39C6FFF5" w14:textId="77777777" w:rsidR="00284209" w:rsidRPr="00F97FE1" w:rsidRDefault="00284209" w:rsidP="00F97FE1">
      <w:pPr>
        <w:pStyle w:val="Betarp"/>
        <w:rPr>
          <w:rFonts w:ascii="Times New Roman" w:hAnsi="Times New Roman"/>
          <w:b/>
          <w:bCs/>
        </w:rPr>
      </w:pPr>
    </w:p>
    <w:p w14:paraId="225629CE" w14:textId="77777777" w:rsidR="00284209" w:rsidRPr="00F97FE1" w:rsidRDefault="00284209" w:rsidP="00F97FE1">
      <w:pPr>
        <w:pStyle w:val="Betarp"/>
        <w:rPr>
          <w:rFonts w:ascii="Times New Roman" w:hAnsi="Times New Roman"/>
          <w:b/>
          <w:bCs/>
        </w:rPr>
      </w:pPr>
    </w:p>
    <w:p w14:paraId="5E8E8878" w14:textId="77777777" w:rsidR="00284209" w:rsidRPr="00F97FE1" w:rsidRDefault="00284209" w:rsidP="00F97FE1">
      <w:pPr>
        <w:pStyle w:val="Betarp"/>
        <w:rPr>
          <w:rFonts w:ascii="Times New Roman" w:hAnsi="Times New Roman"/>
          <w:b/>
          <w:bCs/>
        </w:rPr>
      </w:pPr>
    </w:p>
    <w:p w14:paraId="1D164C1F" w14:textId="77777777" w:rsidR="00284209" w:rsidRPr="00F97FE1" w:rsidRDefault="00284209" w:rsidP="00F97FE1">
      <w:pPr>
        <w:pStyle w:val="Betarp"/>
        <w:rPr>
          <w:rFonts w:ascii="Times New Roman" w:hAnsi="Times New Roman"/>
          <w:b/>
          <w:bCs/>
        </w:rPr>
      </w:pPr>
      <w:r w:rsidRPr="00F97FE1">
        <w:rPr>
          <w:rFonts w:ascii="Times New Roman" w:hAnsi="Times New Roman"/>
          <w:b/>
          <w:bCs/>
        </w:rPr>
        <w:br w:type="page"/>
      </w:r>
    </w:p>
    <w:p w14:paraId="7B7303A5" w14:textId="77777777" w:rsidR="00284209" w:rsidRPr="00F97FE1" w:rsidRDefault="00284209" w:rsidP="00F97FE1">
      <w:pPr>
        <w:pStyle w:val="Betarp"/>
        <w:rPr>
          <w:rFonts w:ascii="Times New Roman" w:hAnsi="Times New Roman"/>
          <w:b/>
          <w:bCs/>
        </w:rPr>
      </w:pPr>
    </w:p>
    <w:p w14:paraId="065FCE9A" w14:textId="77777777" w:rsidR="00284209" w:rsidRPr="00F97FE1" w:rsidRDefault="00284209" w:rsidP="00F97FE1">
      <w:pPr>
        <w:pStyle w:val="Betarp"/>
        <w:rPr>
          <w:rFonts w:ascii="Times New Roman" w:hAnsi="Times New Roman"/>
          <w:b/>
          <w:bCs/>
        </w:rPr>
      </w:pPr>
    </w:p>
    <w:p w14:paraId="24858E96" w14:textId="77777777" w:rsidR="00284209" w:rsidRPr="00F97FE1" w:rsidRDefault="00284209" w:rsidP="00F97FE1">
      <w:pPr>
        <w:pStyle w:val="Betarp"/>
        <w:rPr>
          <w:rFonts w:ascii="Times New Roman" w:hAnsi="Times New Roman"/>
          <w:b/>
          <w:bCs/>
        </w:rPr>
      </w:pPr>
    </w:p>
    <w:p w14:paraId="32BBE384" w14:textId="77777777" w:rsidR="00284209" w:rsidRPr="00F97FE1" w:rsidRDefault="00284209" w:rsidP="00F97FE1">
      <w:pPr>
        <w:pStyle w:val="Betarp"/>
        <w:rPr>
          <w:rFonts w:ascii="Times New Roman" w:hAnsi="Times New Roman"/>
          <w:b/>
          <w:bCs/>
        </w:rPr>
      </w:pPr>
    </w:p>
    <w:p w14:paraId="6D13FC51" w14:textId="77777777" w:rsidR="00284209" w:rsidRPr="00F97FE1" w:rsidRDefault="00284209" w:rsidP="00F97FE1">
      <w:pPr>
        <w:pStyle w:val="Betarp"/>
        <w:rPr>
          <w:rFonts w:ascii="Times New Roman" w:hAnsi="Times New Roman"/>
          <w:b/>
          <w:bCs/>
        </w:rPr>
      </w:pPr>
    </w:p>
    <w:p w14:paraId="32C3A690" w14:textId="77777777" w:rsidR="00284209" w:rsidRPr="00F97FE1" w:rsidRDefault="00284209" w:rsidP="00F97FE1">
      <w:pPr>
        <w:pStyle w:val="Betarp"/>
        <w:rPr>
          <w:rFonts w:ascii="Times New Roman" w:hAnsi="Times New Roman"/>
          <w:b/>
          <w:bCs/>
        </w:rPr>
      </w:pPr>
    </w:p>
    <w:p w14:paraId="16D9B4F6" w14:textId="77777777" w:rsidR="00284209" w:rsidRPr="00F97FE1" w:rsidRDefault="00284209" w:rsidP="00F97FE1">
      <w:pPr>
        <w:pStyle w:val="Betarp"/>
        <w:rPr>
          <w:rFonts w:ascii="Times New Roman" w:hAnsi="Times New Roman"/>
          <w:b/>
          <w:bCs/>
        </w:rPr>
      </w:pPr>
    </w:p>
    <w:p w14:paraId="39000241" w14:textId="77777777" w:rsidR="00284209" w:rsidRPr="00F97FE1" w:rsidRDefault="00284209" w:rsidP="00F97FE1">
      <w:pPr>
        <w:pStyle w:val="Betarp"/>
        <w:rPr>
          <w:rFonts w:ascii="Times New Roman" w:hAnsi="Times New Roman"/>
          <w:b/>
          <w:bCs/>
        </w:rPr>
      </w:pPr>
    </w:p>
    <w:p w14:paraId="50635CFE" w14:textId="77777777" w:rsidR="00284209" w:rsidRPr="00F97FE1" w:rsidRDefault="00284209" w:rsidP="00F97FE1">
      <w:pPr>
        <w:pStyle w:val="Betarp"/>
        <w:rPr>
          <w:rFonts w:ascii="Times New Roman" w:hAnsi="Times New Roman"/>
          <w:b/>
          <w:bCs/>
        </w:rPr>
      </w:pPr>
    </w:p>
    <w:p w14:paraId="0EF34CE6" w14:textId="77777777" w:rsidR="00284209" w:rsidRPr="00F97FE1" w:rsidRDefault="00284209" w:rsidP="00F97FE1">
      <w:pPr>
        <w:pStyle w:val="Betarp"/>
        <w:rPr>
          <w:rFonts w:ascii="Times New Roman" w:hAnsi="Times New Roman"/>
          <w:b/>
          <w:bCs/>
        </w:rPr>
      </w:pPr>
    </w:p>
    <w:p w14:paraId="26D9D81E" w14:textId="77777777" w:rsidR="00284209" w:rsidRPr="00F97FE1" w:rsidRDefault="00284209" w:rsidP="00F97FE1">
      <w:pPr>
        <w:pStyle w:val="Betarp"/>
        <w:rPr>
          <w:rFonts w:ascii="Times New Roman" w:hAnsi="Times New Roman"/>
          <w:b/>
          <w:bCs/>
        </w:rPr>
      </w:pPr>
    </w:p>
    <w:p w14:paraId="0E44B218" w14:textId="77777777" w:rsidR="00284209" w:rsidRPr="00F97FE1" w:rsidRDefault="00284209" w:rsidP="00F97FE1">
      <w:pPr>
        <w:pStyle w:val="Betarp"/>
        <w:rPr>
          <w:rFonts w:ascii="Times New Roman" w:hAnsi="Times New Roman"/>
          <w:b/>
          <w:bCs/>
        </w:rPr>
      </w:pPr>
    </w:p>
    <w:p w14:paraId="7C710939" w14:textId="77777777" w:rsidR="00284209" w:rsidRPr="00F97FE1" w:rsidRDefault="00284209" w:rsidP="00F97FE1">
      <w:pPr>
        <w:pStyle w:val="Betarp"/>
        <w:rPr>
          <w:rFonts w:ascii="Times New Roman" w:hAnsi="Times New Roman"/>
          <w:b/>
          <w:bCs/>
        </w:rPr>
      </w:pPr>
    </w:p>
    <w:p w14:paraId="177BCCFD" w14:textId="77777777" w:rsidR="00284209" w:rsidRPr="00F97FE1" w:rsidRDefault="00284209" w:rsidP="00F97FE1">
      <w:pPr>
        <w:pStyle w:val="Betarp"/>
        <w:rPr>
          <w:rFonts w:ascii="Times New Roman" w:hAnsi="Times New Roman"/>
          <w:b/>
          <w:bCs/>
        </w:rPr>
      </w:pPr>
    </w:p>
    <w:p w14:paraId="0373D45D" w14:textId="77777777" w:rsidR="00284209" w:rsidRPr="00F97FE1" w:rsidRDefault="00284209" w:rsidP="00F97FE1">
      <w:pPr>
        <w:pStyle w:val="Betarp"/>
        <w:rPr>
          <w:rFonts w:ascii="Times New Roman" w:hAnsi="Times New Roman"/>
          <w:b/>
          <w:bCs/>
        </w:rPr>
      </w:pPr>
    </w:p>
    <w:p w14:paraId="0DA6AE15" w14:textId="77777777" w:rsidR="00284209" w:rsidRPr="00F97FE1" w:rsidRDefault="00284209" w:rsidP="00F97FE1">
      <w:pPr>
        <w:pStyle w:val="Betarp"/>
        <w:rPr>
          <w:rFonts w:ascii="Times New Roman" w:hAnsi="Times New Roman"/>
          <w:b/>
          <w:bCs/>
        </w:rPr>
      </w:pPr>
    </w:p>
    <w:p w14:paraId="4E711B3E" w14:textId="77777777" w:rsidR="00284209" w:rsidRPr="00F97FE1" w:rsidRDefault="00284209" w:rsidP="00F97FE1">
      <w:pPr>
        <w:pStyle w:val="Betarp"/>
        <w:rPr>
          <w:rFonts w:ascii="Times New Roman" w:hAnsi="Times New Roman"/>
          <w:b/>
          <w:bCs/>
        </w:rPr>
      </w:pPr>
    </w:p>
    <w:p w14:paraId="642EFB87" w14:textId="77777777" w:rsidR="00284209" w:rsidRPr="00F97FE1" w:rsidRDefault="00284209" w:rsidP="00F97FE1">
      <w:pPr>
        <w:pStyle w:val="Betarp"/>
        <w:rPr>
          <w:rFonts w:ascii="Times New Roman" w:hAnsi="Times New Roman"/>
          <w:b/>
          <w:bCs/>
        </w:rPr>
      </w:pPr>
    </w:p>
    <w:p w14:paraId="79745A5B" w14:textId="77777777" w:rsidR="00284209" w:rsidRPr="00F97FE1" w:rsidRDefault="00284209" w:rsidP="00F97FE1">
      <w:pPr>
        <w:pStyle w:val="Betarp"/>
        <w:rPr>
          <w:rFonts w:ascii="Times New Roman" w:hAnsi="Times New Roman"/>
          <w:b/>
          <w:bCs/>
        </w:rPr>
      </w:pPr>
    </w:p>
    <w:p w14:paraId="7FBB5FF9" w14:textId="77777777" w:rsidR="00284209" w:rsidRPr="00F97FE1" w:rsidRDefault="00284209" w:rsidP="00F97FE1">
      <w:pPr>
        <w:pStyle w:val="Betarp"/>
        <w:rPr>
          <w:rFonts w:ascii="Times New Roman" w:hAnsi="Times New Roman"/>
          <w:b/>
          <w:bCs/>
        </w:rPr>
      </w:pPr>
    </w:p>
    <w:p w14:paraId="525DCAAB" w14:textId="77777777" w:rsidR="00284209" w:rsidRPr="00F97FE1" w:rsidRDefault="00284209" w:rsidP="00F97FE1">
      <w:pPr>
        <w:pStyle w:val="Betarp"/>
        <w:rPr>
          <w:rFonts w:ascii="Times New Roman" w:hAnsi="Times New Roman"/>
          <w:b/>
          <w:bCs/>
        </w:rPr>
      </w:pPr>
    </w:p>
    <w:p w14:paraId="7334DBA8" w14:textId="77777777" w:rsidR="00284209" w:rsidRPr="00F97FE1" w:rsidRDefault="00284209" w:rsidP="00F97FE1">
      <w:pPr>
        <w:pStyle w:val="Betarp"/>
        <w:rPr>
          <w:rFonts w:ascii="Times New Roman" w:hAnsi="Times New Roman"/>
          <w:b/>
          <w:bCs/>
        </w:rPr>
      </w:pPr>
    </w:p>
    <w:p w14:paraId="4DDBBE8E" w14:textId="77777777" w:rsidR="00284209" w:rsidRPr="00257359" w:rsidRDefault="00284209" w:rsidP="00257359">
      <w:pPr>
        <w:pStyle w:val="Betarp"/>
        <w:jc w:val="center"/>
        <w:rPr>
          <w:rFonts w:ascii="Times New Roman" w:hAnsi="Times New Roman"/>
          <w:b/>
          <w:i/>
        </w:rPr>
      </w:pPr>
      <w:r w:rsidRPr="00257359">
        <w:rPr>
          <w:rFonts w:ascii="Times New Roman" w:hAnsi="Times New Roman"/>
          <w:b/>
        </w:rPr>
        <w:t>III PRIEDAS</w:t>
      </w:r>
    </w:p>
    <w:p w14:paraId="022A379D" w14:textId="77777777" w:rsidR="00284209" w:rsidRPr="00257359" w:rsidRDefault="00284209" w:rsidP="00257359">
      <w:pPr>
        <w:pStyle w:val="Betarp"/>
        <w:jc w:val="center"/>
        <w:rPr>
          <w:rFonts w:ascii="Times New Roman" w:hAnsi="Times New Roman"/>
          <w:b/>
        </w:rPr>
      </w:pPr>
    </w:p>
    <w:p w14:paraId="28A43656" w14:textId="77777777" w:rsidR="00284209" w:rsidRPr="00257359" w:rsidRDefault="00284209" w:rsidP="00257359">
      <w:pPr>
        <w:pStyle w:val="Betarp"/>
        <w:jc w:val="center"/>
        <w:rPr>
          <w:rFonts w:ascii="Times New Roman" w:hAnsi="Times New Roman"/>
          <w:b/>
          <w:bCs/>
        </w:rPr>
      </w:pPr>
      <w:r w:rsidRPr="00257359">
        <w:rPr>
          <w:rFonts w:ascii="Times New Roman" w:hAnsi="Times New Roman"/>
          <w:b/>
          <w:bCs/>
        </w:rPr>
        <w:t>ŽENKLINIMAS IR PAKUOTĖS LAPELIS</w:t>
      </w:r>
    </w:p>
    <w:p w14:paraId="3EC552D8" w14:textId="77777777" w:rsidR="00284209" w:rsidRPr="00F97FE1" w:rsidRDefault="00284209" w:rsidP="00F97FE1">
      <w:pPr>
        <w:pStyle w:val="Betarp"/>
        <w:rPr>
          <w:rFonts w:ascii="Times New Roman" w:hAnsi="Times New Roman"/>
        </w:rPr>
      </w:pPr>
      <w:r w:rsidRPr="00F97FE1">
        <w:rPr>
          <w:rFonts w:ascii="Times New Roman" w:hAnsi="Times New Roman"/>
          <w:b/>
          <w:bCs/>
        </w:rPr>
        <w:br w:type="page"/>
      </w:r>
    </w:p>
    <w:p w14:paraId="3307EB88" w14:textId="77777777" w:rsidR="00284209" w:rsidRPr="00F97FE1" w:rsidRDefault="00284209" w:rsidP="00F97FE1">
      <w:pPr>
        <w:pStyle w:val="Betarp"/>
        <w:rPr>
          <w:rFonts w:ascii="Times New Roman" w:hAnsi="Times New Roman"/>
        </w:rPr>
      </w:pPr>
    </w:p>
    <w:p w14:paraId="51E389AF" w14:textId="77777777" w:rsidR="00284209" w:rsidRPr="00F97FE1" w:rsidRDefault="00284209" w:rsidP="00F97FE1">
      <w:pPr>
        <w:pStyle w:val="Betarp"/>
        <w:rPr>
          <w:rFonts w:ascii="Times New Roman" w:hAnsi="Times New Roman"/>
        </w:rPr>
      </w:pPr>
    </w:p>
    <w:p w14:paraId="2125F124" w14:textId="77777777" w:rsidR="00284209" w:rsidRPr="00F97FE1" w:rsidRDefault="00284209" w:rsidP="00F97FE1">
      <w:pPr>
        <w:pStyle w:val="Betarp"/>
        <w:rPr>
          <w:rFonts w:ascii="Times New Roman" w:hAnsi="Times New Roman"/>
        </w:rPr>
      </w:pPr>
    </w:p>
    <w:p w14:paraId="47A0C181" w14:textId="77777777" w:rsidR="00284209" w:rsidRPr="00F97FE1" w:rsidRDefault="00284209" w:rsidP="00F97FE1">
      <w:pPr>
        <w:pStyle w:val="Betarp"/>
        <w:rPr>
          <w:rFonts w:ascii="Times New Roman" w:hAnsi="Times New Roman"/>
        </w:rPr>
      </w:pPr>
    </w:p>
    <w:p w14:paraId="7D2C3A04" w14:textId="77777777" w:rsidR="00284209" w:rsidRPr="00F97FE1" w:rsidRDefault="00284209" w:rsidP="00F97FE1">
      <w:pPr>
        <w:pStyle w:val="Betarp"/>
        <w:rPr>
          <w:rFonts w:ascii="Times New Roman" w:hAnsi="Times New Roman"/>
        </w:rPr>
      </w:pPr>
    </w:p>
    <w:p w14:paraId="24BAA896" w14:textId="77777777" w:rsidR="00284209" w:rsidRPr="00F97FE1" w:rsidRDefault="00284209" w:rsidP="00F97FE1">
      <w:pPr>
        <w:pStyle w:val="Betarp"/>
        <w:rPr>
          <w:rFonts w:ascii="Times New Roman" w:hAnsi="Times New Roman"/>
        </w:rPr>
      </w:pPr>
    </w:p>
    <w:p w14:paraId="27E24328" w14:textId="77777777" w:rsidR="00284209" w:rsidRPr="00F97FE1" w:rsidRDefault="00284209" w:rsidP="00F97FE1">
      <w:pPr>
        <w:pStyle w:val="Betarp"/>
        <w:rPr>
          <w:rFonts w:ascii="Times New Roman" w:hAnsi="Times New Roman"/>
        </w:rPr>
      </w:pPr>
    </w:p>
    <w:p w14:paraId="2E372601" w14:textId="77777777" w:rsidR="00284209" w:rsidRPr="00F97FE1" w:rsidRDefault="00284209" w:rsidP="00F97FE1">
      <w:pPr>
        <w:pStyle w:val="Betarp"/>
        <w:rPr>
          <w:rFonts w:ascii="Times New Roman" w:hAnsi="Times New Roman"/>
        </w:rPr>
      </w:pPr>
    </w:p>
    <w:p w14:paraId="14B9D15A" w14:textId="77777777" w:rsidR="00284209" w:rsidRPr="00F97FE1" w:rsidRDefault="00284209" w:rsidP="00F97FE1">
      <w:pPr>
        <w:pStyle w:val="Betarp"/>
        <w:rPr>
          <w:rFonts w:ascii="Times New Roman" w:hAnsi="Times New Roman"/>
        </w:rPr>
      </w:pPr>
    </w:p>
    <w:p w14:paraId="37A12D22" w14:textId="77777777" w:rsidR="00284209" w:rsidRPr="00F97FE1" w:rsidRDefault="00284209" w:rsidP="00F97FE1">
      <w:pPr>
        <w:pStyle w:val="Betarp"/>
        <w:rPr>
          <w:rFonts w:ascii="Times New Roman" w:hAnsi="Times New Roman"/>
        </w:rPr>
      </w:pPr>
    </w:p>
    <w:p w14:paraId="3D4D371C" w14:textId="77777777" w:rsidR="00284209" w:rsidRPr="00F97FE1" w:rsidRDefault="00284209" w:rsidP="00F97FE1">
      <w:pPr>
        <w:pStyle w:val="Betarp"/>
        <w:rPr>
          <w:rFonts w:ascii="Times New Roman" w:hAnsi="Times New Roman"/>
        </w:rPr>
      </w:pPr>
    </w:p>
    <w:p w14:paraId="56480B22" w14:textId="77777777" w:rsidR="00284209" w:rsidRPr="00F97FE1" w:rsidRDefault="00284209" w:rsidP="00F97FE1">
      <w:pPr>
        <w:pStyle w:val="Betarp"/>
        <w:rPr>
          <w:rFonts w:ascii="Times New Roman" w:hAnsi="Times New Roman"/>
        </w:rPr>
      </w:pPr>
    </w:p>
    <w:p w14:paraId="24DFE8A7" w14:textId="77777777" w:rsidR="00284209" w:rsidRPr="00F97FE1" w:rsidRDefault="00284209" w:rsidP="00F97FE1">
      <w:pPr>
        <w:pStyle w:val="Betarp"/>
        <w:rPr>
          <w:rFonts w:ascii="Times New Roman" w:hAnsi="Times New Roman"/>
        </w:rPr>
      </w:pPr>
    </w:p>
    <w:p w14:paraId="3CED0537" w14:textId="77777777" w:rsidR="00284209" w:rsidRPr="00F97FE1" w:rsidRDefault="00284209" w:rsidP="00F97FE1">
      <w:pPr>
        <w:pStyle w:val="Betarp"/>
        <w:rPr>
          <w:rFonts w:ascii="Times New Roman" w:hAnsi="Times New Roman"/>
        </w:rPr>
      </w:pPr>
    </w:p>
    <w:p w14:paraId="6BEDF1CF" w14:textId="77777777" w:rsidR="00284209" w:rsidRPr="00F97FE1" w:rsidRDefault="00284209" w:rsidP="00F97FE1">
      <w:pPr>
        <w:pStyle w:val="Betarp"/>
        <w:rPr>
          <w:rFonts w:ascii="Times New Roman" w:hAnsi="Times New Roman"/>
        </w:rPr>
      </w:pPr>
    </w:p>
    <w:p w14:paraId="22628272" w14:textId="77777777" w:rsidR="00284209" w:rsidRPr="00F97FE1" w:rsidRDefault="00284209" w:rsidP="00F97FE1">
      <w:pPr>
        <w:pStyle w:val="Betarp"/>
        <w:rPr>
          <w:rFonts w:ascii="Times New Roman" w:hAnsi="Times New Roman"/>
        </w:rPr>
      </w:pPr>
    </w:p>
    <w:p w14:paraId="383306C9" w14:textId="77777777" w:rsidR="00284209" w:rsidRPr="00F97FE1" w:rsidRDefault="00284209" w:rsidP="00F97FE1">
      <w:pPr>
        <w:pStyle w:val="Betarp"/>
        <w:rPr>
          <w:rFonts w:ascii="Times New Roman" w:hAnsi="Times New Roman"/>
        </w:rPr>
      </w:pPr>
    </w:p>
    <w:p w14:paraId="18982FC7" w14:textId="77777777" w:rsidR="00284209" w:rsidRPr="00F97FE1" w:rsidRDefault="00284209" w:rsidP="00F97FE1">
      <w:pPr>
        <w:pStyle w:val="Betarp"/>
        <w:rPr>
          <w:rFonts w:ascii="Times New Roman" w:hAnsi="Times New Roman"/>
        </w:rPr>
      </w:pPr>
    </w:p>
    <w:p w14:paraId="216DA835" w14:textId="77777777" w:rsidR="00284209" w:rsidRPr="00F97FE1" w:rsidRDefault="00284209" w:rsidP="00F97FE1">
      <w:pPr>
        <w:pStyle w:val="Betarp"/>
        <w:rPr>
          <w:rFonts w:ascii="Times New Roman" w:hAnsi="Times New Roman"/>
        </w:rPr>
      </w:pPr>
    </w:p>
    <w:p w14:paraId="06DAB49A" w14:textId="77777777" w:rsidR="00284209" w:rsidRPr="00F97FE1" w:rsidRDefault="00284209" w:rsidP="00F97FE1">
      <w:pPr>
        <w:pStyle w:val="Betarp"/>
        <w:rPr>
          <w:rFonts w:ascii="Times New Roman" w:hAnsi="Times New Roman"/>
        </w:rPr>
      </w:pPr>
    </w:p>
    <w:p w14:paraId="0F4F2608" w14:textId="77777777" w:rsidR="00284209" w:rsidRPr="00F97FE1" w:rsidRDefault="00284209" w:rsidP="00F97FE1">
      <w:pPr>
        <w:pStyle w:val="Betarp"/>
        <w:rPr>
          <w:rFonts w:ascii="Times New Roman" w:hAnsi="Times New Roman"/>
        </w:rPr>
      </w:pPr>
    </w:p>
    <w:p w14:paraId="6A72A937" w14:textId="77777777" w:rsidR="00284209" w:rsidRPr="00F97FE1" w:rsidRDefault="00284209" w:rsidP="00F97FE1">
      <w:pPr>
        <w:pStyle w:val="Betarp"/>
        <w:rPr>
          <w:rFonts w:ascii="Times New Roman" w:hAnsi="Times New Roman"/>
        </w:rPr>
      </w:pPr>
    </w:p>
    <w:p w14:paraId="4BD2988B" w14:textId="77777777" w:rsidR="00284209" w:rsidRPr="00F97FE1" w:rsidRDefault="00284209" w:rsidP="00257359">
      <w:pPr>
        <w:pStyle w:val="Betarp"/>
        <w:jc w:val="center"/>
        <w:rPr>
          <w:rFonts w:ascii="Times New Roman" w:hAnsi="Times New Roman"/>
          <w:b/>
          <w:bCs/>
        </w:rPr>
      </w:pPr>
      <w:r w:rsidRPr="00F97FE1">
        <w:rPr>
          <w:rFonts w:ascii="Times New Roman" w:hAnsi="Times New Roman"/>
          <w:b/>
          <w:bCs/>
        </w:rPr>
        <w:t>A. ŽENKLINIMAS</w:t>
      </w:r>
    </w:p>
    <w:p w14:paraId="6932E61C" w14:textId="77777777" w:rsidR="00284209" w:rsidRPr="00F97FE1" w:rsidRDefault="00284209" w:rsidP="00F97FE1">
      <w:pPr>
        <w:pStyle w:val="Betarp"/>
        <w:rPr>
          <w:rFonts w:ascii="Times New Roman" w:hAnsi="Times New Roman"/>
          <w:b/>
          <w:bCs/>
        </w:rPr>
      </w:pPr>
      <w:r w:rsidRPr="00F97FE1">
        <w:rPr>
          <w:rFonts w:ascii="Times New Roman" w:hAnsi="Times New Roman"/>
          <w:b/>
          <w:bCs/>
        </w:rPr>
        <w:br w:type="page"/>
      </w:r>
    </w:p>
    <w:p w14:paraId="60B2A34D"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rPr>
          <w:rFonts w:ascii="Times New Roman" w:hAnsi="Times New Roman"/>
          <w:b/>
        </w:rPr>
      </w:pPr>
      <w:r w:rsidRPr="00F97FE1">
        <w:rPr>
          <w:rFonts w:ascii="Times New Roman" w:hAnsi="Times New Roman"/>
          <w:b/>
        </w:rPr>
        <w:lastRenderedPageBreak/>
        <w:t xml:space="preserve">INFORMACIJA ANT IŠORINĖS PAKUOTĖS </w:t>
      </w:r>
    </w:p>
    <w:p w14:paraId="402FA6BA"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rPr>
          <w:rFonts w:ascii="Times New Roman" w:hAnsi="Times New Roman"/>
        </w:rPr>
      </w:pPr>
    </w:p>
    <w:p w14:paraId="7F1BFAAB"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rPr>
          <w:rFonts w:ascii="Times New Roman" w:hAnsi="Times New Roman"/>
        </w:rPr>
      </w:pPr>
      <w:r w:rsidRPr="00F97FE1">
        <w:rPr>
          <w:rFonts w:ascii="Times New Roman" w:hAnsi="Times New Roman"/>
          <w:b/>
        </w:rPr>
        <w:t>KARTONO DĖŽUTĖ</w:t>
      </w:r>
    </w:p>
    <w:p w14:paraId="6F6C6ECD" w14:textId="77777777" w:rsidR="00284209" w:rsidRPr="00F97FE1" w:rsidRDefault="00284209" w:rsidP="00F97FE1">
      <w:pPr>
        <w:pStyle w:val="Betarp"/>
        <w:rPr>
          <w:rFonts w:ascii="Times New Roman" w:hAnsi="Times New Roman"/>
        </w:rPr>
      </w:pPr>
    </w:p>
    <w:p w14:paraId="2DE391E7"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w:t>
      </w:r>
      <w:r w:rsidRPr="00F97FE1">
        <w:rPr>
          <w:rFonts w:ascii="Times New Roman" w:hAnsi="Times New Roman"/>
          <w:b/>
        </w:rPr>
        <w:tab/>
        <w:t>VAISTINIO PREPARATO PAVADINIMAS</w:t>
      </w:r>
    </w:p>
    <w:p w14:paraId="0E612642" w14:textId="77777777" w:rsidR="00284209" w:rsidRPr="00F97FE1" w:rsidRDefault="00284209" w:rsidP="00F97FE1">
      <w:pPr>
        <w:pStyle w:val="Betarp"/>
        <w:rPr>
          <w:rFonts w:ascii="Times New Roman" w:hAnsi="Times New Roman"/>
        </w:rPr>
      </w:pPr>
    </w:p>
    <w:p w14:paraId="40057590" w14:textId="77777777" w:rsidR="00284209" w:rsidRPr="00F97FE1" w:rsidRDefault="00284209" w:rsidP="00F97FE1">
      <w:pPr>
        <w:pStyle w:val="Betarp"/>
        <w:rPr>
          <w:rFonts w:ascii="Times New Roman" w:hAnsi="Times New Roman"/>
        </w:rPr>
      </w:pPr>
      <w:r w:rsidRPr="00F97FE1">
        <w:rPr>
          <w:rFonts w:ascii="Times New Roman" w:hAnsi="Times New Roman"/>
        </w:rPr>
        <w:t>Noliprel forte 5 mg/1,25 mg plėvele dengtos tabletės</w:t>
      </w:r>
    </w:p>
    <w:p w14:paraId="2C7BE902" w14:textId="77777777" w:rsidR="00284209" w:rsidRPr="00F97FE1" w:rsidRDefault="00284209" w:rsidP="00F97FE1">
      <w:pPr>
        <w:pStyle w:val="Betarp"/>
        <w:rPr>
          <w:rFonts w:ascii="Times New Roman" w:hAnsi="Times New Roman"/>
        </w:rPr>
      </w:pPr>
      <w:r w:rsidRPr="00F97FE1">
        <w:rPr>
          <w:rFonts w:ascii="Times New Roman" w:hAnsi="Times New Roman"/>
        </w:rPr>
        <w:t>Perindoprilio argininas/indapamidas</w:t>
      </w:r>
    </w:p>
    <w:p w14:paraId="28A6C772" w14:textId="77777777" w:rsidR="00284209" w:rsidRPr="00F97FE1" w:rsidRDefault="00284209" w:rsidP="00F97FE1">
      <w:pPr>
        <w:pStyle w:val="Betarp"/>
        <w:rPr>
          <w:rFonts w:ascii="Times New Roman" w:hAnsi="Times New Roman"/>
        </w:rPr>
      </w:pPr>
    </w:p>
    <w:p w14:paraId="213E3276" w14:textId="77777777" w:rsidR="00284209" w:rsidRPr="00F97FE1" w:rsidRDefault="00284209" w:rsidP="00F97FE1">
      <w:pPr>
        <w:pStyle w:val="Betarp"/>
        <w:rPr>
          <w:rFonts w:ascii="Times New Roman" w:hAnsi="Times New Roman"/>
        </w:rPr>
      </w:pPr>
    </w:p>
    <w:p w14:paraId="6A22AEBC"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2.</w:t>
      </w:r>
      <w:r w:rsidRPr="00F97FE1">
        <w:rPr>
          <w:rFonts w:ascii="Times New Roman" w:hAnsi="Times New Roman"/>
          <w:b/>
        </w:rPr>
        <w:tab/>
        <w:t xml:space="preserve">VEIKLIOJI MEDŽIAGA IR JOS KIEKIS </w:t>
      </w:r>
    </w:p>
    <w:p w14:paraId="4F964248" w14:textId="77777777" w:rsidR="00284209" w:rsidRPr="00F97FE1" w:rsidRDefault="00284209" w:rsidP="00F97FE1">
      <w:pPr>
        <w:pStyle w:val="Betarp"/>
        <w:rPr>
          <w:rFonts w:ascii="Times New Roman" w:hAnsi="Times New Roman"/>
        </w:rPr>
      </w:pPr>
    </w:p>
    <w:p w14:paraId="527991C8" w14:textId="77777777" w:rsidR="00284209" w:rsidRPr="00F97FE1" w:rsidRDefault="00284209" w:rsidP="00F97FE1">
      <w:pPr>
        <w:pStyle w:val="Betarp"/>
        <w:rPr>
          <w:rFonts w:ascii="Times New Roman" w:hAnsi="Times New Roman"/>
        </w:rPr>
      </w:pPr>
      <w:r w:rsidRPr="00F97FE1">
        <w:rPr>
          <w:rFonts w:ascii="Times New Roman" w:hAnsi="Times New Roman"/>
        </w:rPr>
        <w:t>Vienoje plėvele dengtoje tabletėje yra 3,395 mg perindoprilio, atitinkančio 5 mg perindoprilio arginino ir 1,25 mg indapamido.</w:t>
      </w:r>
    </w:p>
    <w:p w14:paraId="1CDA8664" w14:textId="77777777" w:rsidR="00284209" w:rsidRPr="00F97FE1" w:rsidRDefault="00284209" w:rsidP="00F97FE1">
      <w:pPr>
        <w:pStyle w:val="Betarp"/>
        <w:rPr>
          <w:rFonts w:ascii="Times New Roman" w:hAnsi="Times New Roman"/>
        </w:rPr>
      </w:pPr>
    </w:p>
    <w:p w14:paraId="066270EA" w14:textId="77777777" w:rsidR="00284209" w:rsidRPr="00F97FE1" w:rsidRDefault="00284209" w:rsidP="00F97FE1">
      <w:pPr>
        <w:pStyle w:val="Betarp"/>
        <w:rPr>
          <w:rFonts w:ascii="Times New Roman" w:hAnsi="Times New Roman"/>
        </w:rPr>
      </w:pPr>
    </w:p>
    <w:p w14:paraId="09927889"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3.</w:t>
      </w:r>
      <w:r w:rsidRPr="00F97FE1">
        <w:rPr>
          <w:rFonts w:ascii="Times New Roman" w:hAnsi="Times New Roman"/>
          <w:b/>
        </w:rPr>
        <w:tab/>
        <w:t>PAGALBINIŲ MEDŽIAGŲ SĄRAŠAS</w:t>
      </w:r>
    </w:p>
    <w:p w14:paraId="5326C3BC" w14:textId="77777777" w:rsidR="00284209" w:rsidRPr="00F97FE1" w:rsidRDefault="00284209" w:rsidP="00F97FE1">
      <w:pPr>
        <w:pStyle w:val="Betarp"/>
        <w:rPr>
          <w:rFonts w:ascii="Times New Roman" w:hAnsi="Times New Roman"/>
        </w:rPr>
      </w:pPr>
    </w:p>
    <w:p w14:paraId="112FE455" w14:textId="77777777" w:rsidR="00284209" w:rsidRPr="00F97FE1" w:rsidRDefault="00284209" w:rsidP="00F97FE1">
      <w:pPr>
        <w:pStyle w:val="Betarp"/>
        <w:rPr>
          <w:rFonts w:ascii="Times New Roman" w:hAnsi="Times New Roman"/>
        </w:rPr>
      </w:pPr>
      <w:r w:rsidRPr="00F97FE1">
        <w:rPr>
          <w:rFonts w:ascii="Times New Roman" w:hAnsi="Times New Roman"/>
        </w:rPr>
        <w:t>Sudėtyje yra laktozės monohidrato. Daugiau informacijos žr. pakuotės lapelyje.</w:t>
      </w:r>
    </w:p>
    <w:p w14:paraId="75574CF8"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 </w:t>
      </w:r>
    </w:p>
    <w:p w14:paraId="3130B9DC" w14:textId="77777777" w:rsidR="00284209" w:rsidRPr="00F97FE1" w:rsidRDefault="00284209" w:rsidP="00F97FE1">
      <w:pPr>
        <w:pStyle w:val="Betarp"/>
        <w:rPr>
          <w:rFonts w:ascii="Times New Roman" w:hAnsi="Times New Roman"/>
        </w:rPr>
      </w:pPr>
    </w:p>
    <w:p w14:paraId="3556F8D3" w14:textId="77777777" w:rsidR="00284209" w:rsidRPr="00F97FE1" w:rsidRDefault="00284209" w:rsidP="00257359">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4.</w:t>
      </w:r>
      <w:r w:rsidRPr="00F97FE1">
        <w:rPr>
          <w:rFonts w:ascii="Times New Roman" w:hAnsi="Times New Roman"/>
          <w:b/>
        </w:rPr>
        <w:tab/>
        <w:t>FARMACINĖ FORMA IR KIEKIS PAKUOTĖJE</w:t>
      </w:r>
    </w:p>
    <w:p w14:paraId="64949090" w14:textId="77777777" w:rsidR="00284209" w:rsidRPr="00F97FE1" w:rsidRDefault="00284209" w:rsidP="00F97FE1">
      <w:pPr>
        <w:pStyle w:val="Betarp"/>
        <w:rPr>
          <w:rFonts w:ascii="Times New Roman" w:hAnsi="Times New Roman"/>
        </w:rPr>
      </w:pPr>
    </w:p>
    <w:p w14:paraId="327AE351" w14:textId="77777777" w:rsidR="00284209" w:rsidRPr="00F97FE1" w:rsidRDefault="00284209" w:rsidP="00F97FE1">
      <w:pPr>
        <w:pStyle w:val="Betarp"/>
        <w:rPr>
          <w:rFonts w:ascii="Times New Roman" w:hAnsi="Times New Roman"/>
        </w:rPr>
      </w:pPr>
      <w:r w:rsidRPr="00F97FE1">
        <w:rPr>
          <w:rFonts w:ascii="Times New Roman" w:hAnsi="Times New Roman"/>
        </w:rPr>
        <w:t>14 plėvele dengtų tablečių</w:t>
      </w:r>
    </w:p>
    <w:p w14:paraId="2F6F6FB2"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20 plėvele dengtų tablečių</w:t>
      </w:r>
    </w:p>
    <w:p w14:paraId="611CCE43"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28 plėvele dengtos tabletės</w:t>
      </w:r>
    </w:p>
    <w:p w14:paraId="2921CEF0"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30 plėvele dengtų tablečių</w:t>
      </w:r>
    </w:p>
    <w:p w14:paraId="110C8490"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50 plėvele dengtų tablečių</w:t>
      </w:r>
    </w:p>
    <w:p w14:paraId="284644B5"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56 plėvele dengtos tabletės</w:t>
      </w:r>
    </w:p>
    <w:p w14:paraId="2AC696AB"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60 plėvele dengtų tablečių</w:t>
      </w:r>
    </w:p>
    <w:p w14:paraId="1F8ED977"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90 plėvele dengtų tablečių</w:t>
      </w:r>
    </w:p>
    <w:p w14:paraId="46397EAD"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100 plėvele dengtų tablečių</w:t>
      </w:r>
    </w:p>
    <w:p w14:paraId="26BD8186"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500 plėvele dengtų tablečių</w:t>
      </w:r>
    </w:p>
    <w:p w14:paraId="4F1EC0E1" w14:textId="77777777" w:rsidR="00284209" w:rsidRPr="00F97FE1" w:rsidRDefault="00284209" w:rsidP="00F97FE1">
      <w:pPr>
        <w:pStyle w:val="Betarp"/>
        <w:rPr>
          <w:rFonts w:ascii="Times New Roman" w:hAnsi="Times New Roman"/>
        </w:rPr>
      </w:pPr>
    </w:p>
    <w:p w14:paraId="69DA515A" w14:textId="77777777" w:rsidR="00284209" w:rsidRPr="00F97FE1" w:rsidRDefault="00284209" w:rsidP="00F97FE1">
      <w:pPr>
        <w:pStyle w:val="Betarp"/>
        <w:rPr>
          <w:rFonts w:ascii="Times New Roman" w:hAnsi="Times New Roman"/>
        </w:rPr>
      </w:pPr>
    </w:p>
    <w:p w14:paraId="776FCCD3"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5.</w:t>
      </w:r>
      <w:r w:rsidRPr="00F97FE1">
        <w:rPr>
          <w:rFonts w:ascii="Times New Roman" w:hAnsi="Times New Roman"/>
          <w:b/>
        </w:rPr>
        <w:tab/>
        <w:t>VARTOJIMO METODAS IR BŪDAS (-AI)</w:t>
      </w:r>
    </w:p>
    <w:p w14:paraId="1711A068" w14:textId="77777777" w:rsidR="00284209" w:rsidRPr="00F97FE1" w:rsidRDefault="00284209" w:rsidP="00F97FE1">
      <w:pPr>
        <w:pStyle w:val="Betarp"/>
        <w:rPr>
          <w:rFonts w:ascii="Times New Roman" w:hAnsi="Times New Roman"/>
        </w:rPr>
      </w:pPr>
    </w:p>
    <w:p w14:paraId="1A438309" w14:textId="77777777" w:rsidR="00284209" w:rsidRPr="00F97FE1" w:rsidRDefault="00284209" w:rsidP="00F97FE1">
      <w:pPr>
        <w:pStyle w:val="Betarp"/>
        <w:rPr>
          <w:rFonts w:ascii="Times New Roman" w:hAnsi="Times New Roman"/>
        </w:rPr>
      </w:pPr>
      <w:r w:rsidRPr="00F97FE1">
        <w:rPr>
          <w:rFonts w:ascii="Times New Roman" w:hAnsi="Times New Roman"/>
        </w:rPr>
        <w:t>Vartoti per burną. Prieš vartojimą perskaitykite pakuotės lapelį.</w:t>
      </w:r>
    </w:p>
    <w:p w14:paraId="2B06AE29" w14:textId="77777777" w:rsidR="00284209" w:rsidRPr="00F97FE1" w:rsidRDefault="00284209" w:rsidP="00F97FE1">
      <w:pPr>
        <w:pStyle w:val="Betarp"/>
        <w:rPr>
          <w:rFonts w:ascii="Times New Roman" w:hAnsi="Times New Roman"/>
        </w:rPr>
      </w:pPr>
    </w:p>
    <w:p w14:paraId="3A543615" w14:textId="77777777" w:rsidR="00284209" w:rsidRPr="00F97FE1" w:rsidRDefault="00284209" w:rsidP="00F97FE1">
      <w:pPr>
        <w:pStyle w:val="Betarp"/>
        <w:rPr>
          <w:rFonts w:ascii="Times New Roman" w:hAnsi="Times New Roman"/>
        </w:rPr>
      </w:pPr>
    </w:p>
    <w:p w14:paraId="4BAB9FA4"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6.</w:t>
      </w:r>
      <w:r w:rsidRPr="00F97FE1">
        <w:rPr>
          <w:rFonts w:ascii="Times New Roman" w:hAnsi="Times New Roman"/>
          <w:b/>
        </w:rPr>
        <w:tab/>
        <w:t>SPECIALUS ĮSPĖJIMAS, KAD VAISTINĮ PREPARATĄ BŪTINA LAIKYTI VAIKAMS NEPASTEBIMOJE IR NEPASIEKIAMOJE VIETOJE</w:t>
      </w:r>
    </w:p>
    <w:p w14:paraId="12183285" w14:textId="77777777" w:rsidR="00284209" w:rsidRPr="00F97FE1" w:rsidRDefault="00284209" w:rsidP="00F97FE1">
      <w:pPr>
        <w:pStyle w:val="Betarp"/>
        <w:rPr>
          <w:rFonts w:ascii="Times New Roman" w:hAnsi="Times New Roman"/>
        </w:rPr>
      </w:pPr>
    </w:p>
    <w:p w14:paraId="4556C6EC" w14:textId="77777777" w:rsidR="00284209" w:rsidRPr="00F97FE1" w:rsidRDefault="00284209" w:rsidP="00F97FE1">
      <w:pPr>
        <w:pStyle w:val="Betarp"/>
        <w:rPr>
          <w:rFonts w:ascii="Times New Roman" w:hAnsi="Times New Roman"/>
        </w:rPr>
      </w:pPr>
      <w:r w:rsidRPr="00F97FE1">
        <w:rPr>
          <w:rFonts w:ascii="Times New Roman" w:hAnsi="Times New Roman"/>
        </w:rPr>
        <w:t>Laikyti vaikams nepastebimoje ir nepasiekiamoje vietoje.</w:t>
      </w:r>
    </w:p>
    <w:p w14:paraId="2D1A24D3" w14:textId="77777777" w:rsidR="00284209" w:rsidRPr="00F97FE1" w:rsidRDefault="00284209" w:rsidP="00F97FE1">
      <w:pPr>
        <w:pStyle w:val="Betarp"/>
        <w:rPr>
          <w:rFonts w:ascii="Times New Roman" w:hAnsi="Times New Roman"/>
        </w:rPr>
      </w:pPr>
    </w:p>
    <w:p w14:paraId="5F038B5E" w14:textId="77777777" w:rsidR="00284209" w:rsidRPr="00F97FE1" w:rsidRDefault="00284209" w:rsidP="00F97FE1">
      <w:pPr>
        <w:pStyle w:val="Betarp"/>
        <w:rPr>
          <w:rFonts w:ascii="Times New Roman" w:hAnsi="Times New Roman"/>
        </w:rPr>
      </w:pPr>
    </w:p>
    <w:p w14:paraId="26067163"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7.</w:t>
      </w:r>
      <w:r w:rsidRPr="00F97FE1">
        <w:rPr>
          <w:rFonts w:ascii="Times New Roman" w:hAnsi="Times New Roman"/>
          <w:b/>
        </w:rPr>
        <w:tab/>
        <w:t>KITAS (-I) SPECIALUS (-ŪS) ĮSPĖJIMAS (-AI) (JEI REIKIA)</w:t>
      </w:r>
    </w:p>
    <w:p w14:paraId="6038AD71" w14:textId="77777777" w:rsidR="00284209" w:rsidRPr="00F97FE1" w:rsidRDefault="00284209" w:rsidP="00F97FE1">
      <w:pPr>
        <w:pStyle w:val="Betarp"/>
        <w:rPr>
          <w:rFonts w:ascii="Times New Roman" w:hAnsi="Times New Roman"/>
        </w:rPr>
      </w:pPr>
    </w:p>
    <w:p w14:paraId="7962B704" w14:textId="77777777" w:rsidR="00284209" w:rsidRPr="00F97FE1" w:rsidRDefault="00284209" w:rsidP="00F97FE1">
      <w:pPr>
        <w:pStyle w:val="Betarp"/>
        <w:rPr>
          <w:rFonts w:ascii="Times New Roman" w:hAnsi="Times New Roman"/>
        </w:rPr>
      </w:pPr>
    </w:p>
    <w:p w14:paraId="5B141507"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8.</w:t>
      </w:r>
      <w:r w:rsidRPr="00F97FE1">
        <w:rPr>
          <w:rFonts w:ascii="Times New Roman" w:hAnsi="Times New Roman"/>
          <w:b/>
        </w:rPr>
        <w:tab/>
        <w:t>TINKAMUMO LAIKAS</w:t>
      </w:r>
    </w:p>
    <w:p w14:paraId="2C77A20F" w14:textId="77777777" w:rsidR="00284209" w:rsidRPr="00F97FE1" w:rsidRDefault="00284209" w:rsidP="00F97FE1">
      <w:pPr>
        <w:pStyle w:val="Betarp"/>
        <w:rPr>
          <w:rFonts w:ascii="Times New Roman" w:hAnsi="Times New Roman"/>
        </w:rPr>
      </w:pPr>
    </w:p>
    <w:p w14:paraId="0490DE3D" w14:textId="420855CA" w:rsidR="00284209" w:rsidRDefault="00284209" w:rsidP="00F97FE1">
      <w:pPr>
        <w:pStyle w:val="Betarp"/>
        <w:rPr>
          <w:rFonts w:ascii="Times New Roman" w:hAnsi="Times New Roman"/>
        </w:rPr>
      </w:pPr>
      <w:r w:rsidRPr="00F97FE1">
        <w:rPr>
          <w:rFonts w:ascii="Times New Roman" w:hAnsi="Times New Roman"/>
        </w:rPr>
        <w:t>Tinka iki {mmMMMM} [mėnuo, metai]</w:t>
      </w:r>
    </w:p>
    <w:p w14:paraId="4CBEE432" w14:textId="6616BAB2" w:rsidR="00587E83" w:rsidRPr="00F97FE1" w:rsidRDefault="00587E83" w:rsidP="00587E83">
      <w:pPr>
        <w:pStyle w:val="Betarp"/>
        <w:rPr>
          <w:rFonts w:ascii="Times New Roman" w:hAnsi="Times New Roman"/>
        </w:rPr>
      </w:pPr>
      <w:r w:rsidRPr="00E0029B">
        <w:rPr>
          <w:rFonts w:ascii="Times New Roman" w:hAnsi="Times New Roman"/>
          <w:highlight w:val="lightGray"/>
        </w:rPr>
        <w:t>EXP {mmMMMM} [mėnuo, metai]</w:t>
      </w:r>
    </w:p>
    <w:p w14:paraId="44AA73E5" w14:textId="77777777" w:rsidR="00284209" w:rsidRPr="00F97FE1" w:rsidRDefault="00284209" w:rsidP="00F97FE1">
      <w:pPr>
        <w:pStyle w:val="Betarp"/>
        <w:rPr>
          <w:rFonts w:ascii="Times New Roman" w:hAnsi="Times New Roman"/>
        </w:rPr>
      </w:pPr>
    </w:p>
    <w:p w14:paraId="5A2CF8B3" w14:textId="77777777" w:rsidR="00284209" w:rsidRPr="00F97FE1" w:rsidRDefault="00284209" w:rsidP="00F97FE1">
      <w:pPr>
        <w:pStyle w:val="Betarp"/>
        <w:rPr>
          <w:rFonts w:ascii="Times New Roman" w:hAnsi="Times New Roman"/>
        </w:rPr>
      </w:pPr>
    </w:p>
    <w:p w14:paraId="0A4DC312"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9.</w:t>
      </w:r>
      <w:r w:rsidRPr="00F97FE1">
        <w:rPr>
          <w:rFonts w:ascii="Times New Roman" w:hAnsi="Times New Roman"/>
          <w:b/>
        </w:rPr>
        <w:tab/>
        <w:t>SPECIALIOS LAIKYMO SĄLYGOS</w:t>
      </w:r>
    </w:p>
    <w:p w14:paraId="64414D6C" w14:textId="77777777" w:rsidR="00284209" w:rsidRPr="00F97FE1" w:rsidRDefault="00284209" w:rsidP="00F97FE1">
      <w:pPr>
        <w:pStyle w:val="Betarp"/>
        <w:rPr>
          <w:rFonts w:ascii="Times New Roman" w:hAnsi="Times New Roman"/>
        </w:rPr>
      </w:pPr>
    </w:p>
    <w:p w14:paraId="384417CE" w14:textId="77777777" w:rsidR="00284209" w:rsidRPr="00F97FE1" w:rsidRDefault="00284209" w:rsidP="00F97FE1">
      <w:pPr>
        <w:pStyle w:val="Betarp"/>
        <w:rPr>
          <w:rFonts w:ascii="Times New Roman" w:hAnsi="Times New Roman"/>
        </w:rPr>
      </w:pPr>
      <w:r w:rsidRPr="00F97FE1">
        <w:rPr>
          <w:rFonts w:ascii="Times New Roman" w:hAnsi="Times New Roman"/>
        </w:rPr>
        <w:t>Tablečių talpyklę laikyti sandarią, kad preparatas būtų apsaugotas nuo drėgmės.</w:t>
      </w:r>
    </w:p>
    <w:p w14:paraId="2751FF12" w14:textId="77777777" w:rsidR="00284209" w:rsidRPr="00F97FE1" w:rsidRDefault="00284209" w:rsidP="00F97FE1">
      <w:pPr>
        <w:pStyle w:val="Betarp"/>
        <w:rPr>
          <w:rFonts w:ascii="Times New Roman" w:hAnsi="Times New Roman"/>
        </w:rPr>
      </w:pPr>
    </w:p>
    <w:p w14:paraId="0FB32916" w14:textId="77777777" w:rsidR="00284209" w:rsidRPr="00F97FE1" w:rsidRDefault="00284209" w:rsidP="00F97FE1">
      <w:pPr>
        <w:pStyle w:val="Betarp"/>
        <w:rPr>
          <w:rFonts w:ascii="Times New Roman" w:hAnsi="Times New Roman"/>
        </w:rPr>
      </w:pPr>
    </w:p>
    <w:p w14:paraId="673BF8C5"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10.</w:t>
      </w:r>
      <w:r w:rsidRPr="00F97FE1">
        <w:rPr>
          <w:rFonts w:ascii="Times New Roman" w:hAnsi="Times New Roman"/>
          <w:b/>
        </w:rPr>
        <w:tab/>
        <w:t>SPECIALIOS ATSARGUMO PRIEMONĖS DĖL NESUVARTOTO VAISTINIO PREPARATO AR JO ATLIEKŲ TVARKYMO (JEI REIKIA)</w:t>
      </w:r>
    </w:p>
    <w:p w14:paraId="02C39E39" w14:textId="77777777" w:rsidR="00284209" w:rsidRPr="00F97FE1" w:rsidRDefault="00284209" w:rsidP="00F97FE1">
      <w:pPr>
        <w:pStyle w:val="Betarp"/>
        <w:rPr>
          <w:rFonts w:ascii="Times New Roman" w:hAnsi="Times New Roman"/>
        </w:rPr>
      </w:pPr>
    </w:p>
    <w:p w14:paraId="25999F77" w14:textId="77777777" w:rsidR="00284209" w:rsidRPr="00F97FE1" w:rsidRDefault="00284209" w:rsidP="00F97FE1">
      <w:pPr>
        <w:pStyle w:val="Betarp"/>
        <w:rPr>
          <w:rFonts w:ascii="Times New Roman" w:hAnsi="Times New Roman"/>
        </w:rPr>
      </w:pPr>
    </w:p>
    <w:p w14:paraId="118758E6"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11.</w:t>
      </w:r>
      <w:r w:rsidRPr="00F97FE1">
        <w:rPr>
          <w:rFonts w:ascii="Times New Roman" w:hAnsi="Times New Roman"/>
          <w:b/>
        </w:rPr>
        <w:tab/>
        <w:t>REGISTRUOTOJO PAVADINIMAS IR ADRESAS</w:t>
      </w:r>
    </w:p>
    <w:p w14:paraId="106A30AC" w14:textId="77777777" w:rsidR="00284209" w:rsidRPr="00F97FE1" w:rsidRDefault="00284209" w:rsidP="00F97FE1">
      <w:pPr>
        <w:pStyle w:val="Betarp"/>
        <w:rPr>
          <w:rFonts w:ascii="Times New Roman" w:hAnsi="Times New Roman"/>
        </w:rPr>
      </w:pPr>
    </w:p>
    <w:p w14:paraId="54D9E40A" w14:textId="77777777" w:rsidR="00284209" w:rsidRPr="00F97FE1" w:rsidRDefault="00284209" w:rsidP="00F97FE1">
      <w:pPr>
        <w:pStyle w:val="Betarp"/>
        <w:rPr>
          <w:rFonts w:ascii="Times New Roman" w:hAnsi="Times New Roman"/>
        </w:rPr>
      </w:pPr>
      <w:bookmarkStart w:id="71" w:name="OLE_LINK1"/>
      <w:bookmarkStart w:id="72" w:name="OLE_LINK2"/>
      <w:r w:rsidRPr="00F97FE1">
        <w:rPr>
          <w:rFonts w:ascii="Times New Roman" w:hAnsi="Times New Roman"/>
        </w:rPr>
        <w:t>Les Laboratoires Servier</w:t>
      </w:r>
    </w:p>
    <w:bookmarkEnd w:id="71"/>
    <w:bookmarkEnd w:id="72"/>
    <w:p w14:paraId="460E3E41"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50, rue Carnot </w:t>
      </w:r>
    </w:p>
    <w:p w14:paraId="2B772FA9"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92284 Suresnes cedex </w:t>
      </w:r>
    </w:p>
    <w:p w14:paraId="166C3D64" w14:textId="77777777" w:rsidR="00284209" w:rsidRPr="00F97FE1" w:rsidRDefault="00284209" w:rsidP="00F97FE1">
      <w:pPr>
        <w:pStyle w:val="Betarp"/>
        <w:rPr>
          <w:rFonts w:ascii="Times New Roman" w:hAnsi="Times New Roman"/>
        </w:rPr>
      </w:pPr>
      <w:r w:rsidRPr="00F97FE1">
        <w:rPr>
          <w:rFonts w:ascii="Times New Roman" w:hAnsi="Times New Roman"/>
        </w:rPr>
        <w:t>Prancūzija</w:t>
      </w:r>
    </w:p>
    <w:p w14:paraId="517BD462" w14:textId="77777777" w:rsidR="00284209" w:rsidRPr="00F97FE1" w:rsidRDefault="00284209" w:rsidP="00F97FE1">
      <w:pPr>
        <w:pStyle w:val="Betarp"/>
        <w:rPr>
          <w:rFonts w:ascii="Times New Roman" w:hAnsi="Times New Roman"/>
        </w:rPr>
      </w:pPr>
    </w:p>
    <w:p w14:paraId="168F9024" w14:textId="77777777" w:rsidR="00284209" w:rsidRPr="00F97FE1" w:rsidRDefault="00284209" w:rsidP="00F97FE1">
      <w:pPr>
        <w:pStyle w:val="Betarp"/>
        <w:rPr>
          <w:rFonts w:ascii="Times New Roman" w:hAnsi="Times New Roman"/>
        </w:rPr>
      </w:pPr>
    </w:p>
    <w:p w14:paraId="1C997512"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12.</w:t>
      </w:r>
      <w:r w:rsidRPr="00F97FE1">
        <w:rPr>
          <w:rFonts w:ascii="Times New Roman" w:hAnsi="Times New Roman"/>
          <w:b/>
        </w:rPr>
        <w:tab/>
        <w:t>REGISTRACIJOS PAŽYMĖJIMO NUMERIS (-IAI)</w:t>
      </w:r>
    </w:p>
    <w:p w14:paraId="462CEBA9" w14:textId="77777777" w:rsidR="00284209" w:rsidRPr="00F97FE1" w:rsidRDefault="00284209" w:rsidP="00F97FE1">
      <w:pPr>
        <w:pStyle w:val="Betarp"/>
        <w:rPr>
          <w:rFonts w:ascii="Times New Roman" w:hAnsi="Times New Roman"/>
        </w:rPr>
      </w:pPr>
    </w:p>
    <w:p w14:paraId="44598E1B" w14:textId="77777777" w:rsidR="00284209" w:rsidRPr="00F97FE1" w:rsidRDefault="00284209" w:rsidP="00F97FE1">
      <w:pPr>
        <w:pStyle w:val="Betarp"/>
        <w:rPr>
          <w:rFonts w:ascii="Times New Roman" w:hAnsi="Times New Roman"/>
          <w:bCs/>
        </w:rPr>
      </w:pPr>
      <w:r w:rsidRPr="00F97FE1">
        <w:rPr>
          <w:rFonts w:ascii="Times New Roman" w:hAnsi="Times New Roman"/>
          <w:bCs/>
        </w:rPr>
        <w:t>N14 - LT/1/07/0668/001</w:t>
      </w:r>
    </w:p>
    <w:p w14:paraId="3AAD883C" w14:textId="77777777" w:rsidR="00284209" w:rsidRPr="00F97FE1" w:rsidRDefault="00284209" w:rsidP="00F97FE1">
      <w:pPr>
        <w:pStyle w:val="Betarp"/>
        <w:rPr>
          <w:rFonts w:ascii="Times New Roman" w:hAnsi="Times New Roman"/>
          <w:bCs/>
        </w:rPr>
      </w:pPr>
      <w:r w:rsidRPr="00F97FE1">
        <w:rPr>
          <w:rFonts w:ascii="Times New Roman" w:hAnsi="Times New Roman"/>
          <w:bCs/>
        </w:rPr>
        <w:t>N20 - LT/1/07/0668/002</w:t>
      </w:r>
    </w:p>
    <w:p w14:paraId="2E504B40" w14:textId="77777777" w:rsidR="00284209" w:rsidRPr="00F97FE1" w:rsidRDefault="00284209" w:rsidP="00F97FE1">
      <w:pPr>
        <w:pStyle w:val="Betarp"/>
        <w:rPr>
          <w:rFonts w:ascii="Times New Roman" w:hAnsi="Times New Roman"/>
          <w:bCs/>
        </w:rPr>
      </w:pPr>
      <w:r w:rsidRPr="00F97FE1">
        <w:rPr>
          <w:rFonts w:ascii="Times New Roman" w:hAnsi="Times New Roman"/>
          <w:bCs/>
        </w:rPr>
        <w:t>N28 - LT/1/07/0668/003</w:t>
      </w:r>
    </w:p>
    <w:p w14:paraId="5963ADD7" w14:textId="77777777" w:rsidR="00284209" w:rsidRPr="00F97FE1" w:rsidRDefault="00284209" w:rsidP="00F97FE1">
      <w:pPr>
        <w:pStyle w:val="Betarp"/>
        <w:rPr>
          <w:rFonts w:ascii="Times New Roman" w:hAnsi="Times New Roman"/>
          <w:bCs/>
        </w:rPr>
      </w:pPr>
      <w:r w:rsidRPr="00F97FE1">
        <w:rPr>
          <w:rFonts w:ascii="Times New Roman" w:hAnsi="Times New Roman"/>
          <w:bCs/>
        </w:rPr>
        <w:t>N30 - LT/1/07/0668/004</w:t>
      </w:r>
    </w:p>
    <w:p w14:paraId="6010F7E8" w14:textId="77777777" w:rsidR="00284209" w:rsidRPr="00F97FE1" w:rsidRDefault="00284209" w:rsidP="00F97FE1">
      <w:pPr>
        <w:pStyle w:val="Betarp"/>
        <w:rPr>
          <w:rFonts w:ascii="Times New Roman" w:hAnsi="Times New Roman"/>
          <w:bCs/>
        </w:rPr>
      </w:pPr>
      <w:r w:rsidRPr="00F97FE1">
        <w:rPr>
          <w:rFonts w:ascii="Times New Roman" w:hAnsi="Times New Roman"/>
          <w:bCs/>
        </w:rPr>
        <w:t>N50 - LT/1/07/0668/005</w:t>
      </w:r>
    </w:p>
    <w:p w14:paraId="06036137" w14:textId="77777777" w:rsidR="00284209" w:rsidRPr="00F97FE1" w:rsidRDefault="00284209" w:rsidP="00F97FE1">
      <w:pPr>
        <w:pStyle w:val="Betarp"/>
        <w:rPr>
          <w:rFonts w:ascii="Times New Roman" w:hAnsi="Times New Roman"/>
          <w:bCs/>
        </w:rPr>
      </w:pPr>
      <w:r w:rsidRPr="00F97FE1">
        <w:rPr>
          <w:rFonts w:ascii="Times New Roman" w:hAnsi="Times New Roman"/>
          <w:bCs/>
        </w:rPr>
        <w:t>N56 - LT/1/07/0668/006</w:t>
      </w:r>
    </w:p>
    <w:p w14:paraId="4AB53DF7" w14:textId="77777777" w:rsidR="00284209" w:rsidRPr="00F97FE1" w:rsidRDefault="00284209" w:rsidP="00F97FE1">
      <w:pPr>
        <w:pStyle w:val="Betarp"/>
        <w:rPr>
          <w:rFonts w:ascii="Times New Roman" w:hAnsi="Times New Roman"/>
          <w:bCs/>
        </w:rPr>
      </w:pPr>
      <w:r w:rsidRPr="00F97FE1">
        <w:rPr>
          <w:rFonts w:ascii="Times New Roman" w:hAnsi="Times New Roman"/>
          <w:bCs/>
        </w:rPr>
        <w:t>N60 - LT/1/07/0668/007</w:t>
      </w:r>
    </w:p>
    <w:p w14:paraId="26171568" w14:textId="77777777" w:rsidR="00284209" w:rsidRPr="00F97FE1" w:rsidRDefault="00284209" w:rsidP="00F97FE1">
      <w:pPr>
        <w:pStyle w:val="Betarp"/>
        <w:rPr>
          <w:rFonts w:ascii="Times New Roman" w:hAnsi="Times New Roman"/>
          <w:bCs/>
        </w:rPr>
      </w:pPr>
      <w:r w:rsidRPr="00F97FE1">
        <w:rPr>
          <w:rFonts w:ascii="Times New Roman" w:hAnsi="Times New Roman"/>
          <w:bCs/>
        </w:rPr>
        <w:t>N90 - LT/1/07/0668/008</w:t>
      </w:r>
    </w:p>
    <w:p w14:paraId="5E9D071A" w14:textId="77777777" w:rsidR="00284209" w:rsidRPr="00F97FE1" w:rsidRDefault="00284209" w:rsidP="00F97FE1">
      <w:pPr>
        <w:pStyle w:val="Betarp"/>
        <w:rPr>
          <w:rFonts w:ascii="Times New Roman" w:hAnsi="Times New Roman"/>
          <w:bCs/>
        </w:rPr>
      </w:pPr>
      <w:r w:rsidRPr="00F97FE1">
        <w:rPr>
          <w:rFonts w:ascii="Times New Roman" w:hAnsi="Times New Roman"/>
          <w:bCs/>
        </w:rPr>
        <w:t>N100 - LT/1/07/0668/009</w:t>
      </w:r>
    </w:p>
    <w:p w14:paraId="492665DC" w14:textId="77777777" w:rsidR="00284209" w:rsidRPr="00F97FE1" w:rsidRDefault="00284209" w:rsidP="00F97FE1">
      <w:pPr>
        <w:pStyle w:val="Betarp"/>
        <w:rPr>
          <w:rFonts w:ascii="Times New Roman" w:hAnsi="Times New Roman"/>
          <w:bCs/>
        </w:rPr>
      </w:pPr>
      <w:r w:rsidRPr="00F97FE1">
        <w:rPr>
          <w:rFonts w:ascii="Times New Roman" w:hAnsi="Times New Roman"/>
          <w:bCs/>
        </w:rPr>
        <w:t>N500 - LT/1/07/0668/010</w:t>
      </w:r>
    </w:p>
    <w:p w14:paraId="611E7499" w14:textId="77777777" w:rsidR="00284209" w:rsidRPr="00F97FE1" w:rsidRDefault="00284209" w:rsidP="00F97FE1">
      <w:pPr>
        <w:pStyle w:val="Betarp"/>
        <w:rPr>
          <w:rFonts w:ascii="Times New Roman" w:hAnsi="Times New Roman"/>
        </w:rPr>
      </w:pPr>
    </w:p>
    <w:p w14:paraId="686BFCF4" w14:textId="77777777" w:rsidR="00284209" w:rsidRPr="00F97FE1" w:rsidRDefault="00284209" w:rsidP="00F97FE1">
      <w:pPr>
        <w:pStyle w:val="Betarp"/>
        <w:rPr>
          <w:rFonts w:ascii="Times New Roman" w:hAnsi="Times New Roman"/>
        </w:rPr>
      </w:pPr>
    </w:p>
    <w:p w14:paraId="11D401A6"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13.</w:t>
      </w:r>
      <w:r w:rsidRPr="00F97FE1">
        <w:rPr>
          <w:rFonts w:ascii="Times New Roman" w:hAnsi="Times New Roman"/>
          <w:b/>
        </w:rPr>
        <w:tab/>
        <w:t>SERIJOS NUMERIS</w:t>
      </w:r>
    </w:p>
    <w:p w14:paraId="0D4FEB17" w14:textId="77777777" w:rsidR="00284209" w:rsidRPr="00F97FE1" w:rsidRDefault="00284209" w:rsidP="00F97FE1">
      <w:pPr>
        <w:pStyle w:val="Betarp"/>
        <w:rPr>
          <w:rFonts w:ascii="Times New Roman" w:hAnsi="Times New Roman"/>
        </w:rPr>
      </w:pPr>
    </w:p>
    <w:p w14:paraId="4DFA8428" w14:textId="1983815E" w:rsidR="00284209" w:rsidRDefault="00284209" w:rsidP="00F97FE1">
      <w:pPr>
        <w:pStyle w:val="Betarp"/>
        <w:rPr>
          <w:rFonts w:ascii="Times New Roman" w:hAnsi="Times New Roman"/>
        </w:rPr>
      </w:pPr>
      <w:r w:rsidRPr="00F97FE1">
        <w:rPr>
          <w:rFonts w:ascii="Times New Roman" w:hAnsi="Times New Roman"/>
        </w:rPr>
        <w:t>Serija</w:t>
      </w:r>
    </w:p>
    <w:p w14:paraId="6506ACEB" w14:textId="692FAB58" w:rsidR="00587E83" w:rsidRPr="00F97FE1" w:rsidRDefault="00587E83" w:rsidP="00F97FE1">
      <w:pPr>
        <w:pStyle w:val="Betarp"/>
        <w:rPr>
          <w:rFonts w:ascii="Times New Roman" w:hAnsi="Times New Roman"/>
        </w:rPr>
      </w:pPr>
      <w:r w:rsidRPr="00E0029B">
        <w:rPr>
          <w:rFonts w:ascii="Times New Roman" w:hAnsi="Times New Roman"/>
          <w:highlight w:val="lightGray"/>
        </w:rPr>
        <w:t>Lot</w:t>
      </w:r>
    </w:p>
    <w:p w14:paraId="1EACD238" w14:textId="77777777" w:rsidR="00284209" w:rsidRPr="00F97FE1" w:rsidRDefault="00284209" w:rsidP="00F97FE1">
      <w:pPr>
        <w:pStyle w:val="Betarp"/>
        <w:rPr>
          <w:rFonts w:ascii="Times New Roman" w:hAnsi="Times New Roman"/>
        </w:rPr>
      </w:pPr>
    </w:p>
    <w:p w14:paraId="67096018" w14:textId="77777777" w:rsidR="00284209" w:rsidRPr="00F97FE1" w:rsidRDefault="00284209" w:rsidP="00F97FE1">
      <w:pPr>
        <w:pStyle w:val="Betarp"/>
        <w:rPr>
          <w:rFonts w:ascii="Times New Roman" w:hAnsi="Times New Roman"/>
        </w:rPr>
      </w:pPr>
    </w:p>
    <w:p w14:paraId="6DB869EF"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14.</w:t>
      </w:r>
      <w:r w:rsidRPr="00F97FE1">
        <w:rPr>
          <w:rFonts w:ascii="Times New Roman" w:hAnsi="Times New Roman"/>
          <w:b/>
        </w:rPr>
        <w:tab/>
        <w:t>PARDAVIMO (IŠDAVIMO) TVARKA</w:t>
      </w:r>
    </w:p>
    <w:p w14:paraId="56C4E145" w14:textId="77777777" w:rsidR="00284209" w:rsidRPr="00F97FE1" w:rsidRDefault="00284209" w:rsidP="00F97FE1">
      <w:pPr>
        <w:pStyle w:val="Betarp"/>
        <w:rPr>
          <w:rFonts w:ascii="Times New Roman" w:hAnsi="Times New Roman"/>
        </w:rPr>
      </w:pPr>
    </w:p>
    <w:p w14:paraId="5A030030" w14:textId="77777777" w:rsidR="00284209" w:rsidRPr="00F97FE1" w:rsidRDefault="00284209" w:rsidP="00F97FE1">
      <w:pPr>
        <w:pStyle w:val="Betarp"/>
        <w:rPr>
          <w:rFonts w:ascii="Times New Roman" w:hAnsi="Times New Roman"/>
        </w:rPr>
      </w:pPr>
      <w:r w:rsidRPr="00F97FE1">
        <w:rPr>
          <w:rFonts w:ascii="Times New Roman" w:hAnsi="Times New Roman"/>
        </w:rPr>
        <w:t>Receptinis vaistas.</w:t>
      </w:r>
    </w:p>
    <w:p w14:paraId="402B0F66" w14:textId="77777777" w:rsidR="00284209" w:rsidRPr="00F97FE1" w:rsidRDefault="00284209" w:rsidP="00F97FE1">
      <w:pPr>
        <w:pStyle w:val="Betarp"/>
        <w:rPr>
          <w:rFonts w:ascii="Times New Roman" w:hAnsi="Times New Roman"/>
        </w:rPr>
      </w:pPr>
    </w:p>
    <w:p w14:paraId="4EFA8D5A" w14:textId="77777777" w:rsidR="00284209" w:rsidRPr="00F97FE1" w:rsidRDefault="00284209" w:rsidP="00F97FE1">
      <w:pPr>
        <w:pStyle w:val="Betarp"/>
        <w:rPr>
          <w:rFonts w:ascii="Times New Roman" w:hAnsi="Times New Roman"/>
        </w:rPr>
      </w:pPr>
    </w:p>
    <w:p w14:paraId="7D0D929A"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15.</w:t>
      </w:r>
      <w:r w:rsidRPr="00F97FE1">
        <w:rPr>
          <w:rFonts w:ascii="Times New Roman" w:hAnsi="Times New Roman"/>
          <w:b/>
        </w:rPr>
        <w:tab/>
        <w:t>VARTOJIMO INSTRUKCIJA</w:t>
      </w:r>
    </w:p>
    <w:p w14:paraId="0CBE2724" w14:textId="77777777" w:rsidR="00284209" w:rsidRPr="00F97FE1" w:rsidRDefault="00284209" w:rsidP="00F97FE1">
      <w:pPr>
        <w:pStyle w:val="Betarp"/>
        <w:rPr>
          <w:rFonts w:ascii="Times New Roman" w:hAnsi="Times New Roman"/>
        </w:rPr>
      </w:pPr>
    </w:p>
    <w:p w14:paraId="75F05A08" w14:textId="77777777" w:rsidR="00284209" w:rsidRPr="00F97FE1" w:rsidRDefault="00284209" w:rsidP="00F97FE1">
      <w:pPr>
        <w:pStyle w:val="Betarp"/>
        <w:rPr>
          <w:rFonts w:ascii="Times New Roman" w:hAnsi="Times New Roman"/>
        </w:rPr>
      </w:pPr>
    </w:p>
    <w:p w14:paraId="20BAC976"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rPr>
      </w:pPr>
      <w:r w:rsidRPr="00F97FE1">
        <w:rPr>
          <w:rFonts w:ascii="Times New Roman" w:hAnsi="Times New Roman"/>
          <w:b/>
        </w:rPr>
        <w:t>16.</w:t>
      </w:r>
      <w:r w:rsidRPr="00F97FE1">
        <w:rPr>
          <w:rFonts w:ascii="Times New Roman" w:hAnsi="Times New Roman"/>
          <w:b/>
        </w:rPr>
        <w:tab/>
        <w:t>INFORMACIJA BRAILIO RAŠTU</w:t>
      </w:r>
    </w:p>
    <w:p w14:paraId="38CF84B7" w14:textId="77777777" w:rsidR="00284209" w:rsidRPr="00F97FE1" w:rsidRDefault="00284209" w:rsidP="00F97FE1">
      <w:pPr>
        <w:pStyle w:val="Betarp"/>
        <w:rPr>
          <w:rFonts w:ascii="Times New Roman" w:hAnsi="Times New Roman"/>
        </w:rPr>
      </w:pPr>
    </w:p>
    <w:p w14:paraId="0C2339F3"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Noliprel forte 5 mg/1,25 mg </w:t>
      </w:r>
    </w:p>
    <w:p w14:paraId="3E72CE1C" w14:textId="77777777" w:rsidR="00284209" w:rsidRPr="00F97FE1" w:rsidRDefault="00284209" w:rsidP="00F97FE1">
      <w:pPr>
        <w:pStyle w:val="Betarp"/>
        <w:rPr>
          <w:rFonts w:ascii="Times New Roman" w:hAnsi="Times New Roman"/>
          <w:b/>
        </w:rPr>
      </w:pPr>
    </w:p>
    <w:p w14:paraId="5559CFCD" w14:textId="77777777" w:rsidR="00284209" w:rsidRPr="00F97FE1" w:rsidRDefault="00284209" w:rsidP="00F97FE1">
      <w:pPr>
        <w:pStyle w:val="Betarp"/>
        <w:rPr>
          <w:rFonts w:ascii="Times New Roman" w:hAnsi="Times New Roman"/>
          <w:shd w:val="clear" w:color="auto" w:fill="CCCCCC"/>
        </w:rPr>
      </w:pPr>
    </w:p>
    <w:p w14:paraId="7185DE2F"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i/>
        </w:rPr>
      </w:pPr>
      <w:r w:rsidRPr="00F97FE1">
        <w:rPr>
          <w:rFonts w:ascii="Times New Roman" w:hAnsi="Times New Roman"/>
          <w:b/>
        </w:rPr>
        <w:t>17.</w:t>
      </w:r>
      <w:r w:rsidRPr="00F97FE1">
        <w:rPr>
          <w:rFonts w:ascii="Times New Roman" w:hAnsi="Times New Roman"/>
          <w:b/>
        </w:rPr>
        <w:tab/>
        <w:t>UNIKALUS IDENTIFIKATORIUS – 2D BRŪKŠNINIS KODAS</w:t>
      </w:r>
    </w:p>
    <w:p w14:paraId="37A9B4CD" w14:textId="77777777" w:rsidR="00284209" w:rsidRPr="00F97FE1" w:rsidRDefault="00284209" w:rsidP="00F97FE1">
      <w:pPr>
        <w:pStyle w:val="Betarp"/>
        <w:rPr>
          <w:rFonts w:ascii="Times New Roman" w:hAnsi="Times New Roman"/>
        </w:rPr>
      </w:pPr>
    </w:p>
    <w:p w14:paraId="0489DC8A" w14:textId="77777777" w:rsidR="00284209" w:rsidRPr="00F97FE1" w:rsidRDefault="00284209" w:rsidP="00F97FE1">
      <w:pPr>
        <w:pStyle w:val="Betarp"/>
        <w:rPr>
          <w:rFonts w:ascii="Times New Roman" w:hAnsi="Times New Roman"/>
          <w:shd w:val="clear" w:color="auto" w:fill="CCCCCC"/>
        </w:rPr>
      </w:pPr>
      <w:r w:rsidRPr="00F97FE1">
        <w:rPr>
          <w:rFonts w:ascii="Times New Roman" w:hAnsi="Times New Roman"/>
        </w:rPr>
        <w:t>2D brūkšninis kodas su nurodytu unikaliu identifikatoriumi.</w:t>
      </w:r>
    </w:p>
    <w:p w14:paraId="37DE5939" w14:textId="77777777" w:rsidR="00284209" w:rsidRPr="00F97FE1" w:rsidRDefault="00284209" w:rsidP="00F97FE1">
      <w:pPr>
        <w:pStyle w:val="Betarp"/>
        <w:rPr>
          <w:rFonts w:ascii="Times New Roman" w:hAnsi="Times New Roman"/>
          <w:shd w:val="clear" w:color="auto" w:fill="CCCCCC"/>
        </w:rPr>
      </w:pPr>
    </w:p>
    <w:p w14:paraId="6811B74C" w14:textId="77777777" w:rsidR="00284209" w:rsidRPr="00F97FE1" w:rsidRDefault="00284209" w:rsidP="00F97FE1">
      <w:pPr>
        <w:pStyle w:val="Betarp"/>
        <w:rPr>
          <w:rFonts w:ascii="Times New Roman" w:hAnsi="Times New Roman"/>
        </w:rPr>
      </w:pPr>
    </w:p>
    <w:p w14:paraId="0AB1C56A"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i/>
        </w:rPr>
      </w:pPr>
      <w:r w:rsidRPr="00F97FE1">
        <w:rPr>
          <w:rFonts w:ascii="Times New Roman" w:hAnsi="Times New Roman"/>
          <w:b/>
        </w:rPr>
        <w:t>18.</w:t>
      </w:r>
      <w:r w:rsidRPr="00F97FE1">
        <w:rPr>
          <w:rFonts w:ascii="Times New Roman" w:hAnsi="Times New Roman"/>
          <w:b/>
        </w:rPr>
        <w:tab/>
        <w:t>UNIKALUS IDENTIFIKATORIUS – ŽMONĖMS SUPRANTAMI DUOMENYS</w:t>
      </w:r>
    </w:p>
    <w:p w14:paraId="60EF2F13" w14:textId="77777777" w:rsidR="00284209" w:rsidRPr="00F97FE1" w:rsidRDefault="00284209" w:rsidP="00F97FE1">
      <w:pPr>
        <w:pStyle w:val="Betarp"/>
        <w:rPr>
          <w:rFonts w:ascii="Times New Roman" w:hAnsi="Times New Roman"/>
        </w:rPr>
      </w:pPr>
    </w:p>
    <w:p w14:paraId="52EDD540" w14:textId="2CD3A1A3" w:rsidR="00284209" w:rsidRPr="00F97FE1" w:rsidRDefault="00284209" w:rsidP="00F97FE1">
      <w:pPr>
        <w:pStyle w:val="Betarp"/>
        <w:rPr>
          <w:rFonts w:ascii="Times New Roman" w:hAnsi="Times New Roman"/>
          <w:color w:val="008000"/>
        </w:rPr>
      </w:pPr>
      <w:r w:rsidRPr="00F97FE1">
        <w:rPr>
          <w:rFonts w:ascii="Times New Roman" w:hAnsi="Times New Roman"/>
        </w:rPr>
        <w:t>PC</w:t>
      </w:r>
    </w:p>
    <w:p w14:paraId="091AE0EE" w14:textId="4DECADF3" w:rsidR="00284209" w:rsidRPr="00F97FE1" w:rsidRDefault="00284209" w:rsidP="00F97FE1">
      <w:pPr>
        <w:pStyle w:val="Betarp"/>
        <w:rPr>
          <w:rFonts w:ascii="Times New Roman" w:hAnsi="Times New Roman"/>
        </w:rPr>
      </w:pPr>
      <w:r w:rsidRPr="00F97FE1">
        <w:rPr>
          <w:rFonts w:ascii="Times New Roman" w:hAnsi="Times New Roman"/>
        </w:rPr>
        <w:t>SN</w:t>
      </w:r>
    </w:p>
    <w:p w14:paraId="6733B46B" w14:textId="0BDA24EA" w:rsidR="00284209" w:rsidRPr="00F97FE1" w:rsidRDefault="00284209" w:rsidP="00F97FE1">
      <w:pPr>
        <w:pStyle w:val="Betarp"/>
        <w:rPr>
          <w:rFonts w:ascii="Times New Roman" w:hAnsi="Times New Roman"/>
        </w:rPr>
      </w:pPr>
      <w:r w:rsidRPr="00F97FE1">
        <w:rPr>
          <w:rFonts w:ascii="Times New Roman" w:hAnsi="Times New Roman"/>
        </w:rPr>
        <w:t>NN</w:t>
      </w:r>
    </w:p>
    <w:p w14:paraId="459D6249" w14:textId="77777777" w:rsidR="00284209" w:rsidRPr="00F97FE1" w:rsidRDefault="00284209" w:rsidP="00F97FE1">
      <w:pPr>
        <w:pStyle w:val="Betarp"/>
        <w:rPr>
          <w:rFonts w:ascii="Times New Roman" w:hAnsi="Times New Roman"/>
        </w:rPr>
      </w:pPr>
    </w:p>
    <w:p w14:paraId="41D05633"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rPr>
          <w:rFonts w:ascii="Times New Roman" w:hAnsi="Times New Roman"/>
          <w:b/>
          <w:bCs/>
        </w:rPr>
      </w:pPr>
      <w:r w:rsidRPr="00F97FE1">
        <w:rPr>
          <w:rFonts w:ascii="Times New Roman" w:hAnsi="Times New Roman"/>
          <w:b/>
        </w:rPr>
        <w:br w:type="page"/>
      </w:r>
      <w:r w:rsidRPr="00F97FE1">
        <w:rPr>
          <w:rFonts w:ascii="Times New Roman" w:hAnsi="Times New Roman"/>
          <w:b/>
          <w:bCs/>
        </w:rPr>
        <w:lastRenderedPageBreak/>
        <w:t>MINIMALI INFORMACIJA ANT MAŽŲ VIDINIŲ PAKUOČIŲ</w:t>
      </w:r>
    </w:p>
    <w:p w14:paraId="7087A789"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rPr>
          <w:rFonts w:ascii="Times New Roman" w:hAnsi="Times New Roman"/>
          <w:b/>
          <w:bCs/>
        </w:rPr>
      </w:pPr>
    </w:p>
    <w:p w14:paraId="1F3317C6"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rPr>
          <w:rFonts w:ascii="Times New Roman" w:hAnsi="Times New Roman"/>
          <w:b/>
          <w:bCs/>
        </w:rPr>
      </w:pPr>
      <w:r w:rsidRPr="00F97FE1">
        <w:rPr>
          <w:rFonts w:ascii="Times New Roman" w:hAnsi="Times New Roman"/>
          <w:b/>
          <w:bCs/>
        </w:rPr>
        <w:t>TABLEČIŲ TALPYKLĖ</w:t>
      </w:r>
    </w:p>
    <w:p w14:paraId="0623DB14" w14:textId="77777777" w:rsidR="00284209" w:rsidRPr="00F97FE1" w:rsidRDefault="00284209" w:rsidP="00F97FE1">
      <w:pPr>
        <w:pStyle w:val="Betarp"/>
        <w:rPr>
          <w:rFonts w:ascii="Times New Roman" w:hAnsi="Times New Roman"/>
        </w:rPr>
      </w:pPr>
    </w:p>
    <w:p w14:paraId="28984112" w14:textId="77777777" w:rsidR="00284209" w:rsidRPr="00F97FE1" w:rsidRDefault="00284209" w:rsidP="00F97FE1">
      <w:pPr>
        <w:pStyle w:val="Betarp"/>
        <w:rPr>
          <w:rFonts w:ascii="Times New Roman" w:hAnsi="Times New Roman"/>
        </w:rPr>
      </w:pPr>
    </w:p>
    <w:p w14:paraId="740508DB"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1.</w:t>
      </w:r>
      <w:r w:rsidRPr="00F97FE1">
        <w:rPr>
          <w:rFonts w:ascii="Times New Roman" w:hAnsi="Times New Roman"/>
          <w:b/>
        </w:rPr>
        <w:tab/>
        <w:t>VAISTINIO PREPARATO PAVADINIMAS</w:t>
      </w:r>
    </w:p>
    <w:p w14:paraId="0031B80B" w14:textId="77777777" w:rsidR="00284209" w:rsidRPr="00F97FE1" w:rsidRDefault="00284209" w:rsidP="00F97FE1">
      <w:pPr>
        <w:pStyle w:val="Betarp"/>
        <w:rPr>
          <w:rFonts w:ascii="Times New Roman" w:hAnsi="Times New Roman"/>
        </w:rPr>
      </w:pPr>
    </w:p>
    <w:p w14:paraId="0E6E227D" w14:textId="77777777" w:rsidR="00284209" w:rsidRPr="00F97FE1" w:rsidRDefault="00284209" w:rsidP="00F97FE1">
      <w:pPr>
        <w:pStyle w:val="Betarp"/>
        <w:rPr>
          <w:rFonts w:ascii="Times New Roman" w:hAnsi="Times New Roman"/>
        </w:rPr>
      </w:pPr>
      <w:r w:rsidRPr="00F97FE1">
        <w:rPr>
          <w:rFonts w:ascii="Times New Roman" w:hAnsi="Times New Roman"/>
        </w:rPr>
        <w:t>Noliprel forte 5 mg/1,25 mg plėvele dengtos tabletės</w:t>
      </w:r>
    </w:p>
    <w:p w14:paraId="322DDA7F" w14:textId="77777777" w:rsidR="00284209" w:rsidRPr="00F97FE1" w:rsidRDefault="00284209" w:rsidP="00F97FE1">
      <w:pPr>
        <w:pStyle w:val="Betarp"/>
        <w:rPr>
          <w:rFonts w:ascii="Times New Roman" w:hAnsi="Times New Roman"/>
        </w:rPr>
      </w:pPr>
      <w:r w:rsidRPr="00F97FE1">
        <w:rPr>
          <w:rFonts w:ascii="Times New Roman" w:hAnsi="Times New Roman"/>
        </w:rPr>
        <w:t>Perindoprilio argininas/indapamidas</w:t>
      </w:r>
    </w:p>
    <w:p w14:paraId="24240E1D" w14:textId="77777777" w:rsidR="00284209" w:rsidRPr="00F97FE1" w:rsidRDefault="00284209" w:rsidP="00F97FE1">
      <w:pPr>
        <w:pStyle w:val="Betarp"/>
        <w:rPr>
          <w:rFonts w:ascii="Times New Roman" w:hAnsi="Times New Roman"/>
        </w:rPr>
      </w:pPr>
      <w:r w:rsidRPr="00F97FE1">
        <w:rPr>
          <w:rFonts w:ascii="Times New Roman" w:hAnsi="Times New Roman"/>
        </w:rPr>
        <w:t>Vartoti per burną.</w:t>
      </w:r>
    </w:p>
    <w:p w14:paraId="163E41A2" w14:textId="77777777" w:rsidR="00284209" w:rsidRPr="00F97FE1" w:rsidRDefault="00284209" w:rsidP="00F97FE1">
      <w:pPr>
        <w:pStyle w:val="Betarp"/>
        <w:rPr>
          <w:rFonts w:ascii="Times New Roman" w:hAnsi="Times New Roman"/>
        </w:rPr>
      </w:pPr>
    </w:p>
    <w:p w14:paraId="6D68A82F" w14:textId="77777777" w:rsidR="00284209" w:rsidRPr="00F97FE1" w:rsidRDefault="00284209" w:rsidP="00F97FE1">
      <w:pPr>
        <w:pStyle w:val="Betarp"/>
        <w:rPr>
          <w:rFonts w:ascii="Times New Roman" w:hAnsi="Times New Roman"/>
        </w:rPr>
      </w:pPr>
    </w:p>
    <w:p w14:paraId="63090616"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2.</w:t>
      </w:r>
      <w:r w:rsidRPr="00F97FE1">
        <w:rPr>
          <w:rFonts w:ascii="Times New Roman" w:hAnsi="Times New Roman"/>
          <w:b/>
        </w:rPr>
        <w:tab/>
        <w:t>VARTOJIMO METODAS</w:t>
      </w:r>
    </w:p>
    <w:p w14:paraId="6C3B734C" w14:textId="77777777" w:rsidR="00284209" w:rsidRPr="00F97FE1" w:rsidRDefault="00284209" w:rsidP="00F97FE1">
      <w:pPr>
        <w:pStyle w:val="Betarp"/>
        <w:rPr>
          <w:rFonts w:ascii="Times New Roman" w:hAnsi="Times New Roman"/>
        </w:rPr>
      </w:pPr>
    </w:p>
    <w:p w14:paraId="3FC32DBC" w14:textId="77777777" w:rsidR="00284209" w:rsidRPr="00F97FE1" w:rsidRDefault="00284209" w:rsidP="00F97FE1">
      <w:pPr>
        <w:pStyle w:val="Betarp"/>
        <w:rPr>
          <w:rFonts w:ascii="Times New Roman" w:hAnsi="Times New Roman"/>
          <w:b/>
        </w:rPr>
      </w:pPr>
    </w:p>
    <w:p w14:paraId="3DBE5A57"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3.</w:t>
      </w:r>
      <w:r w:rsidRPr="00F97FE1">
        <w:rPr>
          <w:rFonts w:ascii="Times New Roman" w:hAnsi="Times New Roman"/>
          <w:b/>
        </w:rPr>
        <w:tab/>
        <w:t>TINKAMUMO LAIKAS</w:t>
      </w:r>
    </w:p>
    <w:p w14:paraId="4A9C9BAA" w14:textId="77777777" w:rsidR="00284209" w:rsidRPr="00F97FE1" w:rsidRDefault="00284209" w:rsidP="00F97FE1">
      <w:pPr>
        <w:pStyle w:val="Betarp"/>
        <w:rPr>
          <w:rFonts w:ascii="Times New Roman" w:hAnsi="Times New Roman"/>
        </w:rPr>
      </w:pPr>
    </w:p>
    <w:p w14:paraId="750C9D59" w14:textId="00ECA01C" w:rsidR="00284209" w:rsidRDefault="00284209" w:rsidP="00F97FE1">
      <w:pPr>
        <w:pStyle w:val="Betarp"/>
        <w:rPr>
          <w:rFonts w:ascii="Times New Roman" w:hAnsi="Times New Roman"/>
        </w:rPr>
      </w:pPr>
      <w:r w:rsidRPr="00F97FE1">
        <w:rPr>
          <w:rFonts w:ascii="Times New Roman" w:hAnsi="Times New Roman"/>
        </w:rPr>
        <w:t>Tinka iki {mmMMMM} [mėnuo, metai]</w:t>
      </w:r>
    </w:p>
    <w:p w14:paraId="3C6D3748" w14:textId="7728983E" w:rsidR="00587E83" w:rsidRPr="00F97FE1" w:rsidRDefault="00587E83" w:rsidP="00587E83">
      <w:pPr>
        <w:pStyle w:val="Betarp"/>
        <w:rPr>
          <w:rFonts w:ascii="Times New Roman" w:hAnsi="Times New Roman"/>
        </w:rPr>
      </w:pPr>
      <w:r w:rsidRPr="00E0029B">
        <w:rPr>
          <w:rFonts w:ascii="Times New Roman" w:hAnsi="Times New Roman"/>
          <w:highlight w:val="lightGray"/>
        </w:rPr>
        <w:t>EXP {mmMMMM} [mėnuo, metai]</w:t>
      </w:r>
    </w:p>
    <w:p w14:paraId="7FFD624E" w14:textId="77777777" w:rsidR="00284209" w:rsidRPr="00F97FE1" w:rsidRDefault="00284209" w:rsidP="00F97FE1">
      <w:pPr>
        <w:pStyle w:val="Betarp"/>
        <w:rPr>
          <w:rFonts w:ascii="Times New Roman" w:hAnsi="Times New Roman"/>
        </w:rPr>
      </w:pPr>
    </w:p>
    <w:p w14:paraId="36B137A8" w14:textId="77777777" w:rsidR="00284209" w:rsidRPr="00F97FE1" w:rsidRDefault="00284209" w:rsidP="00F97FE1">
      <w:pPr>
        <w:pStyle w:val="Betarp"/>
        <w:rPr>
          <w:rFonts w:ascii="Times New Roman" w:hAnsi="Times New Roman"/>
        </w:rPr>
      </w:pPr>
    </w:p>
    <w:p w14:paraId="47B10278"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4.</w:t>
      </w:r>
      <w:r w:rsidRPr="00F97FE1">
        <w:rPr>
          <w:rFonts w:ascii="Times New Roman" w:hAnsi="Times New Roman"/>
          <w:b/>
        </w:rPr>
        <w:tab/>
        <w:t>SERIJOS NUMERIS</w:t>
      </w:r>
    </w:p>
    <w:p w14:paraId="6CB898A6" w14:textId="77777777" w:rsidR="00284209" w:rsidRPr="00F97FE1" w:rsidRDefault="00284209" w:rsidP="00F97FE1">
      <w:pPr>
        <w:pStyle w:val="Betarp"/>
        <w:rPr>
          <w:rFonts w:ascii="Times New Roman" w:hAnsi="Times New Roman"/>
        </w:rPr>
      </w:pPr>
    </w:p>
    <w:p w14:paraId="00C4F718" w14:textId="6B65838C" w:rsidR="00284209" w:rsidRDefault="00284209" w:rsidP="00F97FE1">
      <w:pPr>
        <w:pStyle w:val="Betarp"/>
        <w:rPr>
          <w:rFonts w:ascii="Times New Roman" w:hAnsi="Times New Roman"/>
        </w:rPr>
      </w:pPr>
      <w:r w:rsidRPr="00F97FE1">
        <w:rPr>
          <w:rFonts w:ascii="Times New Roman" w:hAnsi="Times New Roman"/>
        </w:rPr>
        <w:t>Serija</w:t>
      </w:r>
    </w:p>
    <w:p w14:paraId="307489F9" w14:textId="3AB80538" w:rsidR="00587E83" w:rsidRPr="00F97FE1" w:rsidRDefault="00587E83" w:rsidP="00F97FE1">
      <w:pPr>
        <w:pStyle w:val="Betarp"/>
        <w:rPr>
          <w:rFonts w:ascii="Times New Roman" w:hAnsi="Times New Roman"/>
        </w:rPr>
      </w:pPr>
      <w:r w:rsidRPr="00E0029B">
        <w:rPr>
          <w:rFonts w:ascii="Times New Roman" w:hAnsi="Times New Roman"/>
          <w:highlight w:val="lightGray"/>
        </w:rPr>
        <w:t>Lot</w:t>
      </w:r>
    </w:p>
    <w:p w14:paraId="1F47FEA8" w14:textId="77777777" w:rsidR="00284209" w:rsidRPr="00F97FE1" w:rsidRDefault="00284209" w:rsidP="00F97FE1">
      <w:pPr>
        <w:pStyle w:val="Betarp"/>
        <w:rPr>
          <w:rFonts w:ascii="Times New Roman" w:hAnsi="Times New Roman"/>
        </w:rPr>
      </w:pPr>
    </w:p>
    <w:p w14:paraId="28012995" w14:textId="77777777" w:rsidR="00284209" w:rsidRPr="00F97FE1" w:rsidRDefault="00284209" w:rsidP="00F97FE1">
      <w:pPr>
        <w:pStyle w:val="Betarp"/>
        <w:rPr>
          <w:rFonts w:ascii="Times New Roman" w:hAnsi="Times New Roman"/>
        </w:rPr>
      </w:pPr>
    </w:p>
    <w:p w14:paraId="4FA50119" w14:textId="77777777" w:rsidR="00284209" w:rsidRPr="00F97FE1"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F97FE1">
        <w:rPr>
          <w:rFonts w:ascii="Times New Roman" w:hAnsi="Times New Roman"/>
          <w:b/>
        </w:rPr>
        <w:t>5.</w:t>
      </w:r>
      <w:r w:rsidRPr="00F97FE1">
        <w:rPr>
          <w:rFonts w:ascii="Times New Roman" w:hAnsi="Times New Roman"/>
          <w:b/>
        </w:rPr>
        <w:tab/>
        <w:t>KIEKIS (MASĖ, TŪRIS ARBA VIENETAI)</w:t>
      </w:r>
    </w:p>
    <w:p w14:paraId="0827F49D" w14:textId="77777777" w:rsidR="00284209" w:rsidRPr="00F97FE1" w:rsidRDefault="00284209" w:rsidP="00F97FE1">
      <w:pPr>
        <w:pStyle w:val="Betarp"/>
        <w:rPr>
          <w:rFonts w:ascii="Times New Roman" w:hAnsi="Times New Roman"/>
        </w:rPr>
      </w:pPr>
    </w:p>
    <w:p w14:paraId="7FDFE2A1" w14:textId="77777777" w:rsidR="00284209" w:rsidRPr="00F97FE1" w:rsidRDefault="00284209" w:rsidP="00F97FE1">
      <w:pPr>
        <w:pStyle w:val="Betarp"/>
        <w:rPr>
          <w:rFonts w:ascii="Times New Roman" w:hAnsi="Times New Roman"/>
        </w:rPr>
      </w:pPr>
      <w:r w:rsidRPr="00F97FE1">
        <w:rPr>
          <w:rFonts w:ascii="Times New Roman" w:hAnsi="Times New Roman"/>
        </w:rPr>
        <w:t>14 plėvele dengtų tablečių</w:t>
      </w:r>
    </w:p>
    <w:p w14:paraId="4B063226"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20 plėvele dengtų tablečių</w:t>
      </w:r>
    </w:p>
    <w:p w14:paraId="47BEB8CA"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28 plėvele dengtos tabletės</w:t>
      </w:r>
    </w:p>
    <w:p w14:paraId="7AC4072E"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30 plėvele dengtų tablečių</w:t>
      </w:r>
    </w:p>
    <w:p w14:paraId="4D545BD5" w14:textId="77777777" w:rsidR="00284209" w:rsidRPr="00F97FE1" w:rsidRDefault="00284209" w:rsidP="00F97FE1">
      <w:pPr>
        <w:pStyle w:val="Betarp"/>
        <w:rPr>
          <w:rFonts w:ascii="Times New Roman" w:hAnsi="Times New Roman"/>
          <w:highlight w:val="lightGray"/>
        </w:rPr>
      </w:pPr>
      <w:r w:rsidRPr="00F97FE1">
        <w:rPr>
          <w:rFonts w:ascii="Times New Roman" w:hAnsi="Times New Roman"/>
          <w:highlight w:val="lightGray"/>
        </w:rPr>
        <w:t>50 plėvele dengtų tablečių</w:t>
      </w:r>
    </w:p>
    <w:p w14:paraId="3853D86A" w14:textId="77777777" w:rsidR="00284209" w:rsidRPr="00F97FE1" w:rsidRDefault="00284209" w:rsidP="00F97FE1">
      <w:pPr>
        <w:pStyle w:val="Betarp"/>
        <w:rPr>
          <w:rFonts w:ascii="Times New Roman" w:hAnsi="Times New Roman"/>
        </w:rPr>
      </w:pPr>
    </w:p>
    <w:p w14:paraId="03A232C7" w14:textId="77777777" w:rsidR="00284209" w:rsidRPr="00F97FE1" w:rsidRDefault="00284209" w:rsidP="00F97FE1">
      <w:pPr>
        <w:pStyle w:val="Betarp"/>
        <w:rPr>
          <w:rFonts w:ascii="Times New Roman" w:hAnsi="Times New Roman"/>
        </w:rPr>
      </w:pPr>
    </w:p>
    <w:p w14:paraId="0082AEB9" w14:textId="77777777" w:rsidR="00284209" w:rsidRPr="009773F5" w:rsidRDefault="00284209" w:rsidP="009773F5">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b/>
        </w:rPr>
      </w:pPr>
      <w:r w:rsidRPr="009773F5">
        <w:rPr>
          <w:rFonts w:ascii="Times New Roman" w:hAnsi="Times New Roman"/>
          <w:b/>
        </w:rPr>
        <w:t>6.</w:t>
      </w:r>
      <w:r w:rsidRPr="009773F5">
        <w:rPr>
          <w:rFonts w:ascii="Times New Roman" w:hAnsi="Times New Roman"/>
          <w:b/>
        </w:rPr>
        <w:tab/>
        <w:t>KITA</w:t>
      </w:r>
    </w:p>
    <w:p w14:paraId="3075AC0D" w14:textId="77777777" w:rsidR="00284209" w:rsidRPr="00F97FE1" w:rsidRDefault="00284209" w:rsidP="00F97FE1">
      <w:pPr>
        <w:pStyle w:val="Betarp"/>
        <w:rPr>
          <w:rFonts w:ascii="Times New Roman" w:hAnsi="Times New Roman"/>
          <w:b/>
        </w:rPr>
      </w:pPr>
    </w:p>
    <w:p w14:paraId="2D563515" w14:textId="72C82EF9" w:rsidR="00284209" w:rsidRPr="00F97FE1" w:rsidRDefault="00284209" w:rsidP="00F97FE1">
      <w:pPr>
        <w:pStyle w:val="Betarp"/>
        <w:rPr>
          <w:rFonts w:ascii="Times New Roman" w:hAnsi="Times New Roman"/>
        </w:rPr>
      </w:pPr>
      <w:r w:rsidRPr="00F97FE1">
        <w:rPr>
          <w:rFonts w:ascii="Times New Roman" w:hAnsi="Times New Roman"/>
        </w:rPr>
        <w:t>P</w:t>
      </w:r>
      <w:r w:rsidR="00866B37">
        <w:rPr>
          <w:rFonts w:ascii="Times New Roman" w:hAnsi="Times New Roman"/>
        </w:rPr>
        <w:t>.</w:t>
      </w:r>
    </w:p>
    <w:p w14:paraId="5F3F3B1C" w14:textId="3B6ECC04" w:rsidR="00284209" w:rsidRPr="00F97FE1" w:rsidRDefault="00284209" w:rsidP="00F97FE1">
      <w:pPr>
        <w:pStyle w:val="Betarp"/>
        <w:rPr>
          <w:rFonts w:ascii="Times New Roman" w:hAnsi="Times New Roman"/>
        </w:rPr>
      </w:pPr>
      <w:r w:rsidRPr="00F97FE1">
        <w:rPr>
          <w:rFonts w:ascii="Times New Roman" w:hAnsi="Times New Roman"/>
        </w:rPr>
        <w:t>A</w:t>
      </w:r>
      <w:r w:rsidR="00866B37">
        <w:rPr>
          <w:rFonts w:ascii="Times New Roman" w:hAnsi="Times New Roman"/>
        </w:rPr>
        <w:t>.</w:t>
      </w:r>
    </w:p>
    <w:p w14:paraId="17CB8684" w14:textId="30284773" w:rsidR="00284209" w:rsidRPr="00F97FE1" w:rsidRDefault="00284209" w:rsidP="00F97FE1">
      <w:pPr>
        <w:pStyle w:val="Betarp"/>
        <w:rPr>
          <w:rFonts w:ascii="Times New Roman" w:hAnsi="Times New Roman"/>
        </w:rPr>
      </w:pPr>
      <w:r w:rsidRPr="00F97FE1">
        <w:rPr>
          <w:rFonts w:ascii="Times New Roman" w:hAnsi="Times New Roman"/>
        </w:rPr>
        <w:t>T</w:t>
      </w:r>
      <w:r w:rsidR="00866B37">
        <w:rPr>
          <w:rFonts w:ascii="Times New Roman" w:hAnsi="Times New Roman"/>
        </w:rPr>
        <w:t>.</w:t>
      </w:r>
    </w:p>
    <w:p w14:paraId="75F42FF2" w14:textId="348444DF" w:rsidR="00284209" w:rsidRPr="00F97FE1" w:rsidRDefault="00284209" w:rsidP="00F97FE1">
      <w:pPr>
        <w:pStyle w:val="Betarp"/>
        <w:rPr>
          <w:rFonts w:ascii="Times New Roman" w:hAnsi="Times New Roman"/>
        </w:rPr>
      </w:pPr>
      <w:r w:rsidRPr="00F97FE1">
        <w:rPr>
          <w:rFonts w:ascii="Times New Roman" w:hAnsi="Times New Roman"/>
        </w:rPr>
        <w:t>K</w:t>
      </w:r>
      <w:r w:rsidR="00866B37">
        <w:rPr>
          <w:rFonts w:ascii="Times New Roman" w:hAnsi="Times New Roman"/>
        </w:rPr>
        <w:t>.</w:t>
      </w:r>
    </w:p>
    <w:p w14:paraId="33E04762" w14:textId="3D44AB55" w:rsidR="00284209" w:rsidRPr="00F97FE1" w:rsidRDefault="00284209" w:rsidP="00F97FE1">
      <w:pPr>
        <w:pStyle w:val="Betarp"/>
        <w:rPr>
          <w:rFonts w:ascii="Times New Roman" w:hAnsi="Times New Roman"/>
        </w:rPr>
      </w:pPr>
      <w:r w:rsidRPr="00F97FE1">
        <w:rPr>
          <w:rFonts w:ascii="Times New Roman" w:hAnsi="Times New Roman"/>
        </w:rPr>
        <w:t>P</w:t>
      </w:r>
      <w:r w:rsidR="00866B37">
        <w:rPr>
          <w:rFonts w:ascii="Times New Roman" w:hAnsi="Times New Roman"/>
        </w:rPr>
        <w:t>n.</w:t>
      </w:r>
    </w:p>
    <w:p w14:paraId="3E1F46CE" w14:textId="1F90AFEC" w:rsidR="00284209" w:rsidRPr="00F97FE1" w:rsidRDefault="00284209" w:rsidP="00F97FE1">
      <w:pPr>
        <w:pStyle w:val="Betarp"/>
        <w:rPr>
          <w:rFonts w:ascii="Times New Roman" w:hAnsi="Times New Roman"/>
        </w:rPr>
      </w:pPr>
      <w:r w:rsidRPr="00F97FE1">
        <w:rPr>
          <w:rFonts w:ascii="Times New Roman" w:hAnsi="Times New Roman"/>
        </w:rPr>
        <w:t>Š</w:t>
      </w:r>
      <w:r w:rsidR="00866B37">
        <w:rPr>
          <w:rFonts w:ascii="Times New Roman" w:hAnsi="Times New Roman"/>
        </w:rPr>
        <w:t>.</w:t>
      </w:r>
    </w:p>
    <w:p w14:paraId="50EC1C42" w14:textId="22C39A83" w:rsidR="00284209" w:rsidRPr="00F97FE1" w:rsidRDefault="00284209" w:rsidP="00F97FE1">
      <w:pPr>
        <w:pStyle w:val="Betarp"/>
        <w:rPr>
          <w:rFonts w:ascii="Times New Roman" w:hAnsi="Times New Roman"/>
        </w:rPr>
      </w:pPr>
      <w:r w:rsidRPr="00F97FE1">
        <w:rPr>
          <w:rFonts w:ascii="Times New Roman" w:hAnsi="Times New Roman"/>
        </w:rPr>
        <w:t>S</w:t>
      </w:r>
      <w:r w:rsidR="00866B37">
        <w:rPr>
          <w:rFonts w:ascii="Times New Roman" w:hAnsi="Times New Roman"/>
        </w:rPr>
        <w:t>.</w:t>
      </w:r>
    </w:p>
    <w:p w14:paraId="0D04FE80" w14:textId="77777777" w:rsidR="00284209" w:rsidRPr="00F97FE1" w:rsidRDefault="00284209" w:rsidP="00F97FE1">
      <w:pPr>
        <w:pStyle w:val="Betarp"/>
        <w:rPr>
          <w:rFonts w:ascii="Times New Roman" w:hAnsi="Times New Roman"/>
        </w:rPr>
      </w:pPr>
    </w:p>
    <w:p w14:paraId="13A424E8" w14:textId="77777777" w:rsidR="00284209" w:rsidRPr="00F97FE1" w:rsidRDefault="00284209" w:rsidP="00F97FE1">
      <w:pPr>
        <w:pStyle w:val="Betarp"/>
        <w:rPr>
          <w:rFonts w:ascii="Times New Roman" w:hAnsi="Times New Roman"/>
        </w:rPr>
      </w:pPr>
    </w:p>
    <w:p w14:paraId="1B2898CC" w14:textId="77777777" w:rsidR="00284209" w:rsidRPr="00F97FE1" w:rsidRDefault="00284209" w:rsidP="00F97FE1">
      <w:pPr>
        <w:pStyle w:val="Betarp"/>
        <w:rPr>
          <w:rFonts w:ascii="Times New Roman" w:hAnsi="Times New Roman"/>
        </w:rPr>
      </w:pPr>
    </w:p>
    <w:p w14:paraId="7F7A8CA4" w14:textId="77777777" w:rsidR="00284209" w:rsidRPr="00F97FE1" w:rsidRDefault="00284209" w:rsidP="00F97FE1">
      <w:pPr>
        <w:pStyle w:val="Betarp"/>
        <w:rPr>
          <w:rFonts w:ascii="Times New Roman" w:hAnsi="Times New Roman"/>
        </w:rPr>
      </w:pPr>
      <w:r w:rsidRPr="00F97FE1">
        <w:rPr>
          <w:rFonts w:ascii="Times New Roman" w:hAnsi="Times New Roman"/>
          <w:b/>
          <w:bCs/>
        </w:rPr>
        <w:br w:type="page"/>
      </w:r>
    </w:p>
    <w:p w14:paraId="1B727B2C" w14:textId="77777777" w:rsidR="00284209" w:rsidRPr="00F97FE1" w:rsidRDefault="00284209" w:rsidP="00F97FE1">
      <w:pPr>
        <w:pStyle w:val="Betarp"/>
        <w:rPr>
          <w:rFonts w:ascii="Times New Roman" w:hAnsi="Times New Roman"/>
        </w:rPr>
      </w:pPr>
    </w:p>
    <w:p w14:paraId="11EC09C0" w14:textId="77777777" w:rsidR="00284209" w:rsidRPr="00F97FE1" w:rsidRDefault="00284209" w:rsidP="00F97FE1">
      <w:pPr>
        <w:pStyle w:val="Betarp"/>
        <w:rPr>
          <w:rFonts w:ascii="Times New Roman" w:hAnsi="Times New Roman"/>
        </w:rPr>
      </w:pPr>
    </w:p>
    <w:p w14:paraId="273EB829" w14:textId="77777777" w:rsidR="00284209" w:rsidRPr="00F97FE1" w:rsidRDefault="00284209" w:rsidP="00F97FE1">
      <w:pPr>
        <w:pStyle w:val="Betarp"/>
        <w:rPr>
          <w:rFonts w:ascii="Times New Roman" w:hAnsi="Times New Roman"/>
        </w:rPr>
      </w:pPr>
    </w:p>
    <w:p w14:paraId="2C2BB338" w14:textId="77777777" w:rsidR="00284209" w:rsidRPr="00F97FE1" w:rsidRDefault="00284209" w:rsidP="00F97FE1">
      <w:pPr>
        <w:pStyle w:val="Betarp"/>
        <w:rPr>
          <w:rFonts w:ascii="Times New Roman" w:hAnsi="Times New Roman"/>
        </w:rPr>
      </w:pPr>
    </w:p>
    <w:p w14:paraId="23873945" w14:textId="77777777" w:rsidR="00284209" w:rsidRPr="00F97FE1" w:rsidRDefault="00284209" w:rsidP="00F97FE1">
      <w:pPr>
        <w:pStyle w:val="Betarp"/>
        <w:rPr>
          <w:rFonts w:ascii="Times New Roman" w:hAnsi="Times New Roman"/>
        </w:rPr>
      </w:pPr>
    </w:p>
    <w:p w14:paraId="15ACE250" w14:textId="77777777" w:rsidR="00284209" w:rsidRPr="00F97FE1" w:rsidRDefault="00284209" w:rsidP="00F97FE1">
      <w:pPr>
        <w:pStyle w:val="Betarp"/>
        <w:rPr>
          <w:rFonts w:ascii="Times New Roman" w:hAnsi="Times New Roman"/>
        </w:rPr>
      </w:pPr>
    </w:p>
    <w:p w14:paraId="2472CD2A" w14:textId="77777777" w:rsidR="00284209" w:rsidRPr="00F97FE1" w:rsidRDefault="00284209" w:rsidP="00F97FE1">
      <w:pPr>
        <w:pStyle w:val="Betarp"/>
        <w:rPr>
          <w:rFonts w:ascii="Times New Roman" w:hAnsi="Times New Roman"/>
        </w:rPr>
      </w:pPr>
    </w:p>
    <w:p w14:paraId="63357D47" w14:textId="77777777" w:rsidR="00284209" w:rsidRPr="00F97FE1" w:rsidRDefault="00284209" w:rsidP="00F97FE1">
      <w:pPr>
        <w:pStyle w:val="Betarp"/>
        <w:rPr>
          <w:rFonts w:ascii="Times New Roman" w:hAnsi="Times New Roman"/>
        </w:rPr>
      </w:pPr>
    </w:p>
    <w:p w14:paraId="1613EF67" w14:textId="77777777" w:rsidR="00284209" w:rsidRPr="00F97FE1" w:rsidRDefault="00284209" w:rsidP="00F97FE1">
      <w:pPr>
        <w:pStyle w:val="Betarp"/>
        <w:rPr>
          <w:rFonts w:ascii="Times New Roman" w:hAnsi="Times New Roman"/>
        </w:rPr>
      </w:pPr>
    </w:p>
    <w:p w14:paraId="15D3F765" w14:textId="77777777" w:rsidR="00284209" w:rsidRPr="00F97FE1" w:rsidRDefault="00284209" w:rsidP="00F97FE1">
      <w:pPr>
        <w:pStyle w:val="Betarp"/>
        <w:rPr>
          <w:rFonts w:ascii="Times New Roman" w:hAnsi="Times New Roman"/>
        </w:rPr>
      </w:pPr>
    </w:p>
    <w:p w14:paraId="7FC6A146" w14:textId="77777777" w:rsidR="00284209" w:rsidRPr="00F97FE1" w:rsidRDefault="00284209" w:rsidP="00F97FE1">
      <w:pPr>
        <w:pStyle w:val="Betarp"/>
        <w:rPr>
          <w:rFonts w:ascii="Times New Roman" w:hAnsi="Times New Roman"/>
        </w:rPr>
      </w:pPr>
    </w:p>
    <w:p w14:paraId="0225F47E" w14:textId="77777777" w:rsidR="00284209" w:rsidRPr="00F97FE1" w:rsidRDefault="00284209" w:rsidP="00F97FE1">
      <w:pPr>
        <w:pStyle w:val="Betarp"/>
        <w:rPr>
          <w:rFonts w:ascii="Times New Roman" w:hAnsi="Times New Roman"/>
        </w:rPr>
      </w:pPr>
    </w:p>
    <w:p w14:paraId="05213535" w14:textId="77777777" w:rsidR="00284209" w:rsidRPr="00F97FE1" w:rsidRDefault="00284209" w:rsidP="00F97FE1">
      <w:pPr>
        <w:pStyle w:val="Betarp"/>
        <w:rPr>
          <w:rFonts w:ascii="Times New Roman" w:hAnsi="Times New Roman"/>
        </w:rPr>
      </w:pPr>
    </w:p>
    <w:p w14:paraId="6602E4E8" w14:textId="77777777" w:rsidR="00284209" w:rsidRPr="00F97FE1" w:rsidRDefault="00284209" w:rsidP="00F97FE1">
      <w:pPr>
        <w:pStyle w:val="Betarp"/>
        <w:rPr>
          <w:rFonts w:ascii="Times New Roman" w:hAnsi="Times New Roman"/>
        </w:rPr>
      </w:pPr>
    </w:p>
    <w:p w14:paraId="18148106" w14:textId="77777777" w:rsidR="00284209" w:rsidRPr="00F97FE1" w:rsidRDefault="00284209" w:rsidP="00F97FE1">
      <w:pPr>
        <w:pStyle w:val="Betarp"/>
        <w:rPr>
          <w:rFonts w:ascii="Times New Roman" w:hAnsi="Times New Roman"/>
        </w:rPr>
      </w:pPr>
    </w:p>
    <w:p w14:paraId="65A68B2F" w14:textId="77777777" w:rsidR="00284209" w:rsidRPr="00F97FE1" w:rsidRDefault="00284209" w:rsidP="00F97FE1">
      <w:pPr>
        <w:pStyle w:val="Betarp"/>
        <w:rPr>
          <w:rFonts w:ascii="Times New Roman" w:hAnsi="Times New Roman"/>
        </w:rPr>
      </w:pPr>
    </w:p>
    <w:p w14:paraId="41367945" w14:textId="77777777" w:rsidR="00284209" w:rsidRPr="00F97FE1" w:rsidRDefault="00284209" w:rsidP="00F97FE1">
      <w:pPr>
        <w:pStyle w:val="Betarp"/>
        <w:rPr>
          <w:rFonts w:ascii="Times New Roman" w:hAnsi="Times New Roman"/>
        </w:rPr>
      </w:pPr>
    </w:p>
    <w:p w14:paraId="61D714D2" w14:textId="77777777" w:rsidR="00284209" w:rsidRPr="00F97FE1" w:rsidRDefault="00284209" w:rsidP="00F97FE1">
      <w:pPr>
        <w:pStyle w:val="Betarp"/>
        <w:rPr>
          <w:rFonts w:ascii="Times New Roman" w:hAnsi="Times New Roman"/>
        </w:rPr>
      </w:pPr>
    </w:p>
    <w:p w14:paraId="1346A471" w14:textId="77777777" w:rsidR="00284209" w:rsidRPr="00F97FE1" w:rsidRDefault="00284209" w:rsidP="00F97FE1">
      <w:pPr>
        <w:pStyle w:val="Betarp"/>
        <w:rPr>
          <w:rFonts w:ascii="Times New Roman" w:hAnsi="Times New Roman"/>
        </w:rPr>
      </w:pPr>
    </w:p>
    <w:p w14:paraId="181F48F6" w14:textId="77777777" w:rsidR="00284209" w:rsidRPr="00F97FE1" w:rsidRDefault="00284209" w:rsidP="00F97FE1">
      <w:pPr>
        <w:pStyle w:val="Betarp"/>
        <w:rPr>
          <w:rFonts w:ascii="Times New Roman" w:hAnsi="Times New Roman"/>
        </w:rPr>
      </w:pPr>
    </w:p>
    <w:p w14:paraId="033ECAE8" w14:textId="77777777" w:rsidR="00284209" w:rsidRPr="00F97FE1" w:rsidRDefault="00284209" w:rsidP="00F97FE1">
      <w:pPr>
        <w:pStyle w:val="Betarp"/>
        <w:rPr>
          <w:rFonts w:ascii="Times New Roman" w:hAnsi="Times New Roman"/>
        </w:rPr>
      </w:pPr>
    </w:p>
    <w:p w14:paraId="1AFAC8FA" w14:textId="77777777" w:rsidR="00284209" w:rsidRPr="00F97FE1" w:rsidRDefault="00284209" w:rsidP="00F97FE1">
      <w:pPr>
        <w:pStyle w:val="Betarp"/>
        <w:rPr>
          <w:rFonts w:ascii="Times New Roman" w:hAnsi="Times New Roman"/>
        </w:rPr>
      </w:pPr>
    </w:p>
    <w:p w14:paraId="21FCD61F" w14:textId="77777777" w:rsidR="00284209" w:rsidRPr="00F97FE1" w:rsidRDefault="00284209" w:rsidP="009773F5">
      <w:pPr>
        <w:pStyle w:val="Betarp"/>
        <w:jc w:val="center"/>
        <w:rPr>
          <w:rFonts w:ascii="Times New Roman" w:hAnsi="Times New Roman"/>
          <w:b/>
          <w:i/>
        </w:rPr>
      </w:pPr>
      <w:r w:rsidRPr="00F97FE1">
        <w:rPr>
          <w:rFonts w:ascii="Times New Roman" w:hAnsi="Times New Roman"/>
          <w:b/>
        </w:rPr>
        <w:t>B. PAKUOTĖS LAPELIS</w:t>
      </w:r>
    </w:p>
    <w:p w14:paraId="7BAF2FAF" w14:textId="77777777" w:rsidR="00284209" w:rsidRPr="00F97FE1" w:rsidRDefault="00284209" w:rsidP="00F97FE1">
      <w:pPr>
        <w:pStyle w:val="Betarp"/>
        <w:rPr>
          <w:rFonts w:ascii="Times New Roman" w:hAnsi="Times New Roman"/>
        </w:rPr>
      </w:pPr>
    </w:p>
    <w:p w14:paraId="0AC55745" w14:textId="77777777" w:rsidR="00284209" w:rsidRPr="00F04627" w:rsidRDefault="00284209" w:rsidP="00EC7F3C">
      <w:pPr>
        <w:pStyle w:val="Betarp"/>
        <w:jc w:val="center"/>
        <w:rPr>
          <w:rFonts w:ascii="Times New Roman" w:hAnsi="Times New Roman"/>
          <w:b/>
        </w:rPr>
      </w:pPr>
      <w:r w:rsidRPr="00F97FE1">
        <w:rPr>
          <w:rFonts w:ascii="Times New Roman" w:hAnsi="Times New Roman"/>
        </w:rPr>
        <w:br w:type="page"/>
      </w:r>
      <w:r w:rsidRPr="00F04627">
        <w:rPr>
          <w:rFonts w:ascii="Times New Roman" w:hAnsi="Times New Roman"/>
          <w:b/>
        </w:rPr>
        <w:lastRenderedPageBreak/>
        <w:t>Pakuotės lapelis: informacija pacientui</w:t>
      </w:r>
    </w:p>
    <w:p w14:paraId="4FB1ADEF" w14:textId="77777777" w:rsidR="00284209" w:rsidRPr="00F04627" w:rsidRDefault="00284209" w:rsidP="00EC7F3C">
      <w:pPr>
        <w:pStyle w:val="Betarp"/>
        <w:jc w:val="center"/>
        <w:rPr>
          <w:rFonts w:ascii="Times New Roman" w:hAnsi="Times New Roman"/>
          <w:b/>
        </w:rPr>
      </w:pPr>
    </w:p>
    <w:p w14:paraId="6E6A88AE" w14:textId="77777777" w:rsidR="00284209" w:rsidRPr="00F04627" w:rsidRDefault="00284209" w:rsidP="00EC7F3C">
      <w:pPr>
        <w:pStyle w:val="Betarp"/>
        <w:jc w:val="center"/>
        <w:rPr>
          <w:rFonts w:ascii="Times New Roman" w:hAnsi="Times New Roman"/>
          <w:b/>
        </w:rPr>
      </w:pPr>
    </w:p>
    <w:p w14:paraId="080A79C5" w14:textId="77777777" w:rsidR="00284209" w:rsidRPr="00F04627" w:rsidRDefault="00284209" w:rsidP="00EC7F3C">
      <w:pPr>
        <w:pStyle w:val="Betarp"/>
        <w:jc w:val="center"/>
        <w:rPr>
          <w:rFonts w:ascii="Times New Roman" w:hAnsi="Times New Roman"/>
          <w:b/>
        </w:rPr>
      </w:pPr>
      <w:r w:rsidRPr="00F04627">
        <w:rPr>
          <w:rFonts w:ascii="Times New Roman" w:hAnsi="Times New Roman"/>
          <w:b/>
        </w:rPr>
        <w:t>Noliprel forte 5 mg/1,25 mg plėvele dengtos tabletės</w:t>
      </w:r>
    </w:p>
    <w:p w14:paraId="14EE261A" w14:textId="4AC6CC1F" w:rsidR="00284209" w:rsidRPr="00F97FE1" w:rsidRDefault="00E4337E" w:rsidP="00F04627">
      <w:pPr>
        <w:pStyle w:val="Betarp"/>
        <w:jc w:val="center"/>
        <w:rPr>
          <w:rFonts w:ascii="Times New Roman" w:hAnsi="Times New Roman"/>
        </w:rPr>
      </w:pPr>
      <w:r>
        <w:rPr>
          <w:rFonts w:ascii="Times New Roman" w:hAnsi="Times New Roman"/>
        </w:rPr>
        <w:t>p</w:t>
      </w:r>
      <w:r w:rsidRPr="00F97FE1">
        <w:rPr>
          <w:rFonts w:ascii="Times New Roman" w:hAnsi="Times New Roman"/>
        </w:rPr>
        <w:t xml:space="preserve">erindoprilio </w:t>
      </w:r>
      <w:r w:rsidR="00284209" w:rsidRPr="00F97FE1">
        <w:rPr>
          <w:rFonts w:ascii="Times New Roman" w:hAnsi="Times New Roman"/>
        </w:rPr>
        <w:t>argininas / indapamidas</w:t>
      </w:r>
    </w:p>
    <w:p w14:paraId="0F387B61" w14:textId="77777777" w:rsidR="00284209" w:rsidRPr="00F97FE1" w:rsidRDefault="00284209" w:rsidP="00F97FE1">
      <w:pPr>
        <w:pStyle w:val="Betarp"/>
        <w:rPr>
          <w:rFonts w:ascii="Times New Roman" w:hAnsi="Times New Roman"/>
        </w:rPr>
      </w:pPr>
    </w:p>
    <w:p w14:paraId="04E1FA1B" w14:textId="77777777" w:rsidR="00284209" w:rsidRPr="00F97FE1" w:rsidRDefault="00284209" w:rsidP="00F97FE1">
      <w:pPr>
        <w:pStyle w:val="Betarp"/>
        <w:rPr>
          <w:rFonts w:ascii="Times New Roman" w:hAnsi="Times New Roman"/>
        </w:rPr>
      </w:pPr>
      <w:r w:rsidRPr="00F97FE1">
        <w:rPr>
          <w:rFonts w:ascii="Times New Roman" w:hAnsi="Times New Roman"/>
          <w:b/>
        </w:rPr>
        <w:t>Atidžiai perskaitykite visą šį lapelį, prieš pradėdami vartoti vaistą, nes jame pateikiama Jums svarbi informacija.</w:t>
      </w:r>
    </w:p>
    <w:p w14:paraId="6C448452"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Neišmeskite šio lapelio, nes vėl gali prireikti jį perskaityti.</w:t>
      </w:r>
    </w:p>
    <w:p w14:paraId="1B952591"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kiltų daugiau klausimų, kreipkitės į gydytoją arba vaistininką.</w:t>
      </w:r>
    </w:p>
    <w:p w14:paraId="43CEF52E"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Šis vaistas skirtas tik Jums, todėl kitiems žmonėms jo duoti negalima. Vaistas gali jiems pakenkti (net tiems, kurių ligos požymiai yra tokie patys kaip Jūsų).</w:t>
      </w:r>
    </w:p>
    <w:p w14:paraId="75A0C6D1"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pasireiškė šalutinis poveikis (net jeigu jis šiame lapelyje nenurodytas), kreipkitės į  gydytoją arba vaistininką. Žr. 4 skyrių.</w:t>
      </w:r>
    </w:p>
    <w:p w14:paraId="33F8295A" w14:textId="77777777" w:rsidR="00284209" w:rsidRPr="00F97FE1" w:rsidRDefault="00284209" w:rsidP="00F97FE1">
      <w:pPr>
        <w:pStyle w:val="Betarp"/>
        <w:rPr>
          <w:rFonts w:ascii="Times New Roman" w:hAnsi="Times New Roman"/>
        </w:rPr>
      </w:pPr>
    </w:p>
    <w:p w14:paraId="52572B0D" w14:textId="77777777" w:rsidR="00284209" w:rsidRPr="00F97FE1" w:rsidRDefault="00284209" w:rsidP="00F97FE1">
      <w:pPr>
        <w:pStyle w:val="Betarp"/>
        <w:rPr>
          <w:rFonts w:ascii="Times New Roman" w:hAnsi="Times New Roman"/>
          <w:b/>
        </w:rPr>
      </w:pPr>
      <w:r w:rsidRPr="00F97FE1">
        <w:rPr>
          <w:rFonts w:ascii="Times New Roman" w:hAnsi="Times New Roman"/>
          <w:b/>
        </w:rPr>
        <w:t>Apie ką rašoma šiame lapelyje?</w:t>
      </w:r>
    </w:p>
    <w:p w14:paraId="751B64E4" w14:textId="77777777" w:rsidR="00284209" w:rsidRPr="00F97FE1" w:rsidRDefault="00284209" w:rsidP="00F97FE1">
      <w:pPr>
        <w:pStyle w:val="Betarp"/>
        <w:rPr>
          <w:rFonts w:ascii="Times New Roman" w:hAnsi="Times New Roman"/>
        </w:rPr>
      </w:pPr>
    </w:p>
    <w:p w14:paraId="36FA707F" w14:textId="77777777" w:rsidR="00284209" w:rsidRPr="00F97FE1" w:rsidRDefault="00284209" w:rsidP="00F04627">
      <w:pPr>
        <w:pStyle w:val="Betarp"/>
        <w:ind w:left="567" w:hanging="567"/>
        <w:rPr>
          <w:rFonts w:ascii="Times New Roman" w:hAnsi="Times New Roman"/>
        </w:rPr>
      </w:pPr>
      <w:r w:rsidRPr="00F97FE1">
        <w:rPr>
          <w:rFonts w:ascii="Times New Roman" w:hAnsi="Times New Roman"/>
        </w:rPr>
        <w:t>1.</w:t>
      </w:r>
      <w:r w:rsidRPr="00F97FE1">
        <w:rPr>
          <w:rFonts w:ascii="Times New Roman" w:hAnsi="Times New Roman"/>
        </w:rPr>
        <w:tab/>
        <w:t>Kas yra Noliprel forte ir kam jis vartojamas</w:t>
      </w:r>
    </w:p>
    <w:p w14:paraId="40BA80BE" w14:textId="77777777" w:rsidR="00284209" w:rsidRPr="00F97FE1" w:rsidRDefault="00284209" w:rsidP="00F04627">
      <w:pPr>
        <w:pStyle w:val="Betarp"/>
        <w:ind w:left="567" w:hanging="567"/>
        <w:rPr>
          <w:rFonts w:ascii="Times New Roman" w:hAnsi="Times New Roman"/>
        </w:rPr>
      </w:pPr>
      <w:r w:rsidRPr="00F97FE1">
        <w:rPr>
          <w:rFonts w:ascii="Times New Roman" w:hAnsi="Times New Roman"/>
        </w:rPr>
        <w:t>2.</w:t>
      </w:r>
      <w:r w:rsidRPr="00F97FE1">
        <w:rPr>
          <w:rFonts w:ascii="Times New Roman" w:hAnsi="Times New Roman"/>
        </w:rPr>
        <w:tab/>
        <w:t xml:space="preserve">Kas žinotina prieš vartojant Noliprel forte </w:t>
      </w:r>
    </w:p>
    <w:p w14:paraId="4DE9D33D" w14:textId="77777777" w:rsidR="00284209" w:rsidRPr="00F97FE1" w:rsidRDefault="00284209" w:rsidP="00F04627">
      <w:pPr>
        <w:pStyle w:val="Betarp"/>
        <w:ind w:left="567" w:hanging="567"/>
        <w:rPr>
          <w:rFonts w:ascii="Times New Roman" w:hAnsi="Times New Roman"/>
        </w:rPr>
      </w:pPr>
      <w:r w:rsidRPr="00F97FE1">
        <w:rPr>
          <w:rFonts w:ascii="Times New Roman" w:hAnsi="Times New Roman"/>
        </w:rPr>
        <w:t>3.</w:t>
      </w:r>
      <w:r w:rsidRPr="00F97FE1">
        <w:rPr>
          <w:rFonts w:ascii="Times New Roman" w:hAnsi="Times New Roman"/>
        </w:rPr>
        <w:tab/>
        <w:t xml:space="preserve">Kaip vartoti Noliprel forte </w:t>
      </w:r>
    </w:p>
    <w:p w14:paraId="1E599950" w14:textId="77777777" w:rsidR="00284209" w:rsidRPr="00F97FE1" w:rsidRDefault="00284209" w:rsidP="00F04627">
      <w:pPr>
        <w:pStyle w:val="Betarp"/>
        <w:ind w:left="567" w:hanging="567"/>
        <w:rPr>
          <w:rFonts w:ascii="Times New Roman" w:hAnsi="Times New Roman"/>
        </w:rPr>
      </w:pPr>
      <w:r w:rsidRPr="00F97FE1">
        <w:rPr>
          <w:rFonts w:ascii="Times New Roman" w:hAnsi="Times New Roman"/>
        </w:rPr>
        <w:t>4.</w:t>
      </w:r>
      <w:r w:rsidRPr="00F97FE1">
        <w:rPr>
          <w:rFonts w:ascii="Times New Roman" w:hAnsi="Times New Roman"/>
        </w:rPr>
        <w:tab/>
        <w:t>Galimas šalutinis poveikis</w:t>
      </w:r>
    </w:p>
    <w:p w14:paraId="6E5B56D8" w14:textId="77777777" w:rsidR="00284209" w:rsidRPr="00F97FE1" w:rsidRDefault="00284209" w:rsidP="00F04627">
      <w:pPr>
        <w:pStyle w:val="Betarp"/>
        <w:ind w:left="567" w:hanging="567"/>
        <w:rPr>
          <w:rFonts w:ascii="Times New Roman" w:hAnsi="Times New Roman"/>
        </w:rPr>
      </w:pPr>
      <w:r w:rsidRPr="00F97FE1">
        <w:rPr>
          <w:rFonts w:ascii="Times New Roman" w:hAnsi="Times New Roman"/>
        </w:rPr>
        <w:t>5.</w:t>
      </w:r>
      <w:r w:rsidRPr="00F97FE1">
        <w:rPr>
          <w:rFonts w:ascii="Times New Roman" w:hAnsi="Times New Roman"/>
        </w:rPr>
        <w:tab/>
        <w:t xml:space="preserve">Kaip laikyti Noliprel forte </w:t>
      </w:r>
    </w:p>
    <w:p w14:paraId="411F92EE" w14:textId="77777777" w:rsidR="00284209" w:rsidRPr="00F97FE1" w:rsidRDefault="00284209" w:rsidP="00F04627">
      <w:pPr>
        <w:pStyle w:val="Betarp"/>
        <w:ind w:left="567" w:hanging="567"/>
        <w:rPr>
          <w:rFonts w:ascii="Times New Roman" w:hAnsi="Times New Roman"/>
        </w:rPr>
      </w:pPr>
      <w:r w:rsidRPr="00F97FE1">
        <w:rPr>
          <w:rFonts w:ascii="Times New Roman" w:hAnsi="Times New Roman"/>
        </w:rPr>
        <w:t>6.</w:t>
      </w:r>
      <w:r w:rsidRPr="00F97FE1">
        <w:rPr>
          <w:rFonts w:ascii="Times New Roman" w:hAnsi="Times New Roman"/>
        </w:rPr>
        <w:tab/>
        <w:t>Pakuotės turinys ir kita informacija</w:t>
      </w:r>
    </w:p>
    <w:p w14:paraId="7354950A" w14:textId="77777777" w:rsidR="00284209" w:rsidRPr="00F97FE1" w:rsidRDefault="00284209" w:rsidP="00F97FE1">
      <w:pPr>
        <w:pStyle w:val="Betarp"/>
        <w:rPr>
          <w:rFonts w:ascii="Times New Roman" w:hAnsi="Times New Roman"/>
        </w:rPr>
      </w:pPr>
    </w:p>
    <w:p w14:paraId="0EE6A602" w14:textId="77777777" w:rsidR="00284209" w:rsidRPr="00F97FE1" w:rsidRDefault="00284209" w:rsidP="00F97FE1">
      <w:pPr>
        <w:pStyle w:val="Betarp"/>
        <w:rPr>
          <w:rFonts w:ascii="Times New Roman" w:hAnsi="Times New Roman"/>
        </w:rPr>
      </w:pPr>
    </w:p>
    <w:p w14:paraId="417B5A7E" w14:textId="77777777" w:rsidR="00284209" w:rsidRPr="00F04627" w:rsidRDefault="00284209" w:rsidP="00F04627">
      <w:pPr>
        <w:pStyle w:val="Betarp"/>
        <w:ind w:left="567" w:hanging="567"/>
        <w:rPr>
          <w:rFonts w:ascii="Times New Roman" w:hAnsi="Times New Roman"/>
          <w:b/>
        </w:rPr>
      </w:pPr>
      <w:bookmarkStart w:id="73" w:name="_Toc129243139"/>
      <w:bookmarkStart w:id="74" w:name="_Toc129243264"/>
      <w:r w:rsidRPr="00F04627">
        <w:rPr>
          <w:rFonts w:ascii="Times New Roman" w:hAnsi="Times New Roman"/>
          <w:b/>
        </w:rPr>
        <w:t>1.</w:t>
      </w:r>
      <w:r w:rsidRPr="00F04627">
        <w:rPr>
          <w:rFonts w:ascii="Times New Roman" w:hAnsi="Times New Roman"/>
          <w:b/>
        </w:rPr>
        <w:tab/>
        <w:t>Kas yra Noliprel forte ir kam jis vartojamas</w:t>
      </w:r>
      <w:bookmarkEnd w:id="73"/>
      <w:bookmarkEnd w:id="74"/>
    </w:p>
    <w:p w14:paraId="344B5D5B" w14:textId="77777777" w:rsidR="00284209" w:rsidRPr="00F04627" w:rsidRDefault="00284209" w:rsidP="00F97FE1">
      <w:pPr>
        <w:pStyle w:val="Betarp"/>
        <w:rPr>
          <w:rFonts w:ascii="Times New Roman" w:hAnsi="Times New Roman"/>
          <w:b/>
        </w:rPr>
      </w:pPr>
    </w:p>
    <w:p w14:paraId="4A492DC5" w14:textId="77777777" w:rsidR="00284209" w:rsidRPr="00F97FE1" w:rsidRDefault="00284209" w:rsidP="00F97FE1">
      <w:pPr>
        <w:pStyle w:val="Betarp"/>
        <w:rPr>
          <w:rFonts w:ascii="Times New Roman" w:hAnsi="Times New Roman"/>
        </w:rPr>
      </w:pPr>
      <w:r w:rsidRPr="00F97FE1">
        <w:rPr>
          <w:rFonts w:ascii="Times New Roman" w:hAnsi="Times New Roman"/>
        </w:rPr>
        <w:t>Noliprel forte yra dviejų veikliųjų medžiagų (t. y. perindoprilio ir indapamido) derinys. Tai antihipertenzinis preparatas, vartojamas suaugusiesiems didelio kraujospūdžio ligai (hipertenzijai) gydyti.</w:t>
      </w:r>
    </w:p>
    <w:p w14:paraId="746DC3DE" w14:textId="77777777" w:rsidR="00284209" w:rsidRPr="00F97FE1" w:rsidRDefault="00284209" w:rsidP="00F97FE1">
      <w:pPr>
        <w:pStyle w:val="Betarp"/>
        <w:rPr>
          <w:rFonts w:ascii="Times New Roman" w:hAnsi="Times New Roman"/>
        </w:rPr>
      </w:pPr>
    </w:p>
    <w:p w14:paraId="32000BAB" w14:textId="77777777" w:rsidR="00284209" w:rsidRPr="00F97FE1" w:rsidRDefault="00284209" w:rsidP="00F97FE1">
      <w:pPr>
        <w:pStyle w:val="Betarp"/>
        <w:rPr>
          <w:rFonts w:ascii="Times New Roman" w:hAnsi="Times New Roman"/>
        </w:rPr>
      </w:pPr>
      <w:r w:rsidRPr="00F97FE1">
        <w:rPr>
          <w:rFonts w:ascii="Times New Roman" w:hAnsi="Times New Roman"/>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14:paraId="46CC67E0" w14:textId="77777777" w:rsidR="00284209" w:rsidRPr="00F97FE1" w:rsidRDefault="00284209" w:rsidP="00F97FE1">
      <w:pPr>
        <w:pStyle w:val="Betarp"/>
        <w:rPr>
          <w:rFonts w:ascii="Times New Roman" w:hAnsi="Times New Roman"/>
        </w:rPr>
      </w:pPr>
    </w:p>
    <w:p w14:paraId="2AB9E487" w14:textId="77777777" w:rsidR="00284209" w:rsidRPr="00F97FE1" w:rsidRDefault="00284209" w:rsidP="00F97FE1">
      <w:pPr>
        <w:pStyle w:val="Betarp"/>
        <w:rPr>
          <w:rFonts w:ascii="Times New Roman" w:hAnsi="Times New Roman"/>
        </w:rPr>
      </w:pPr>
    </w:p>
    <w:p w14:paraId="3880D4F4" w14:textId="77777777" w:rsidR="00284209" w:rsidRPr="00F04627" w:rsidRDefault="00284209" w:rsidP="00F04627">
      <w:pPr>
        <w:pStyle w:val="Betarp"/>
        <w:ind w:left="567" w:hanging="567"/>
        <w:rPr>
          <w:rFonts w:ascii="Times New Roman" w:hAnsi="Times New Roman"/>
          <w:b/>
        </w:rPr>
      </w:pPr>
      <w:bookmarkStart w:id="75" w:name="_Toc129243140"/>
      <w:bookmarkStart w:id="76" w:name="_Toc129243265"/>
      <w:r w:rsidRPr="00F04627">
        <w:rPr>
          <w:rFonts w:ascii="Times New Roman" w:hAnsi="Times New Roman"/>
          <w:b/>
        </w:rPr>
        <w:t>2.</w:t>
      </w:r>
      <w:r w:rsidRPr="00F04627">
        <w:rPr>
          <w:rFonts w:ascii="Times New Roman" w:hAnsi="Times New Roman"/>
          <w:b/>
        </w:rPr>
        <w:tab/>
        <w:t xml:space="preserve">Kas žinotina prieš vartojant </w:t>
      </w:r>
      <w:bookmarkEnd w:id="75"/>
      <w:bookmarkEnd w:id="76"/>
      <w:r w:rsidRPr="00F04627">
        <w:rPr>
          <w:rFonts w:ascii="Times New Roman" w:hAnsi="Times New Roman"/>
          <w:b/>
        </w:rPr>
        <w:t xml:space="preserve">Noliprel forte </w:t>
      </w:r>
    </w:p>
    <w:p w14:paraId="41765A2D" w14:textId="77777777" w:rsidR="00284209" w:rsidRPr="00F97FE1" w:rsidRDefault="00284209" w:rsidP="00F97FE1">
      <w:pPr>
        <w:pStyle w:val="Betarp"/>
        <w:rPr>
          <w:rFonts w:ascii="Times New Roman" w:hAnsi="Times New Roman"/>
        </w:rPr>
      </w:pPr>
      <w:r w:rsidRPr="00F97FE1">
        <w:rPr>
          <w:rFonts w:ascii="Times New Roman" w:hAnsi="Times New Roman"/>
        </w:rPr>
        <w:tab/>
      </w:r>
    </w:p>
    <w:p w14:paraId="746E3966" w14:textId="77777777" w:rsidR="00284209" w:rsidRPr="00F04627" w:rsidRDefault="00284209" w:rsidP="00F97FE1">
      <w:pPr>
        <w:pStyle w:val="Betarp"/>
        <w:rPr>
          <w:rFonts w:ascii="Times New Roman" w:hAnsi="Times New Roman"/>
          <w:b/>
        </w:rPr>
      </w:pPr>
      <w:r w:rsidRPr="00F04627">
        <w:rPr>
          <w:rFonts w:ascii="Times New Roman" w:hAnsi="Times New Roman"/>
          <w:b/>
        </w:rPr>
        <w:t>Noliprel forte vartoti negalima:</w:t>
      </w:r>
    </w:p>
    <w:p w14:paraId="439D0214"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yra alergija perindopriliui, bet kuriam kitam AKF inhibitoriui, indapamidui, bet kokiam kitam sulfonamidui arba bet kuriai pagalbinei šio vaisto medžiagai (jos išvardytos 6 skyriuje);</w:t>
      </w:r>
    </w:p>
    <w:p w14:paraId="79659533"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anksčiau besigydant AKF inhibitoriais Jums buvo atsiradę tokių simptomų kaip pasunkėjęs švokščiantis kvėpavimas, veido ar liežuvio patinimas, smarkus niežulys ar odos bėrimas arba jei Jums ar Jūsų giminaičiams buvo atsiradę panašių simptomų (būklė, vadinama angioneurozine edema) kitomis aplinkybėmis;</w:t>
      </w:r>
    </w:p>
    <w:p w14:paraId="4919C0DC"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sergate cukriniu diabetu arba yra sutrikusi inkstų funkcija ir gydotės kraujospūdį mažinančiu vaistu, kurio sudėtyje yra aliskireno;</w:t>
      </w:r>
    </w:p>
    <w:p w14:paraId="7C089128"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 sergate sunkia kepenų liga ar yra būklė, kuri vadinama hepatine encefalopatija (degeneracinė galvos smegenų liga);</w:t>
      </w:r>
    </w:p>
    <w:p w14:paraId="6FB5B88B" w14:textId="77777777" w:rsidR="00DA114A" w:rsidRDefault="00284209" w:rsidP="00F04627">
      <w:pPr>
        <w:pStyle w:val="Betarp"/>
        <w:numPr>
          <w:ilvl w:val="0"/>
          <w:numId w:val="46"/>
        </w:numPr>
        <w:ind w:left="567" w:hanging="567"/>
        <w:rPr>
          <w:rFonts w:ascii="Times New Roman" w:hAnsi="Times New Roman"/>
        </w:rPr>
      </w:pPr>
      <w:bookmarkStart w:id="77" w:name="_Hlk505945309"/>
      <w:r w:rsidRPr="00F97FE1">
        <w:rPr>
          <w:rFonts w:ascii="Times New Roman" w:hAnsi="Times New Roman"/>
        </w:rPr>
        <w:t>jei sergate sunkia inkstų liga</w:t>
      </w:r>
      <w:r w:rsidR="00DA114A">
        <w:rPr>
          <w:rFonts w:ascii="Times New Roman" w:hAnsi="Times New Roman"/>
        </w:rPr>
        <w:t>,</w:t>
      </w:r>
      <w:r w:rsidRPr="00F97FE1">
        <w:rPr>
          <w:rFonts w:ascii="Times New Roman" w:hAnsi="Times New Roman"/>
        </w:rPr>
        <w:t xml:space="preserve"> </w:t>
      </w:r>
      <w:r w:rsidR="00DA114A">
        <w:rPr>
          <w:rFonts w:ascii="Times New Roman" w:hAnsi="Times New Roman"/>
        </w:rPr>
        <w:t>dėl kurios yra sumažėjęs inkstų aprūpinimas krauju (inkstų arterijos stenozė);</w:t>
      </w:r>
    </w:p>
    <w:p w14:paraId="2975A701" w14:textId="77777777" w:rsidR="00284209" w:rsidRPr="00F97FE1" w:rsidRDefault="00DA114A" w:rsidP="00F04627">
      <w:pPr>
        <w:pStyle w:val="Betarp"/>
        <w:numPr>
          <w:ilvl w:val="0"/>
          <w:numId w:val="46"/>
        </w:numPr>
        <w:ind w:left="567" w:hanging="567"/>
        <w:rPr>
          <w:rFonts w:ascii="Times New Roman" w:hAnsi="Times New Roman"/>
        </w:rPr>
      </w:pPr>
      <w:r>
        <w:rPr>
          <w:rFonts w:ascii="Times New Roman" w:hAnsi="Times New Roman"/>
        </w:rPr>
        <w:t>jei</w:t>
      </w:r>
      <w:r w:rsidRPr="00F97FE1">
        <w:rPr>
          <w:rFonts w:ascii="Times New Roman" w:hAnsi="Times New Roman"/>
        </w:rPr>
        <w:t xml:space="preserve"> </w:t>
      </w:r>
      <w:r w:rsidR="00284209" w:rsidRPr="00F97FE1">
        <w:rPr>
          <w:rFonts w:ascii="Times New Roman" w:hAnsi="Times New Roman"/>
        </w:rPr>
        <w:t>Jums atliekama dializė</w:t>
      </w:r>
      <w:r>
        <w:rPr>
          <w:rFonts w:ascii="Times New Roman" w:hAnsi="Times New Roman"/>
        </w:rPr>
        <w:t xml:space="preserve"> arba </w:t>
      </w:r>
      <w:r w:rsidRPr="00CF7DAB">
        <w:rPr>
          <w:rFonts w:ascii="Times New Roman" w:hAnsi="Times New Roman"/>
        </w:rPr>
        <w:t xml:space="preserve">kurios nors kitos rūšies kraujo filtracija. Priklausomai nuo dializei naudojamos įrangos, Noliprel </w:t>
      </w:r>
      <w:r w:rsidR="00F74097">
        <w:rPr>
          <w:rFonts w:ascii="Times New Roman" w:hAnsi="Times New Roman"/>
        </w:rPr>
        <w:t xml:space="preserve">forte </w:t>
      </w:r>
      <w:r w:rsidRPr="00CF7DAB">
        <w:rPr>
          <w:rFonts w:ascii="Times New Roman" w:hAnsi="Times New Roman"/>
        </w:rPr>
        <w:t>Jums gali netikti</w:t>
      </w:r>
      <w:r w:rsidR="00284209" w:rsidRPr="00F97FE1">
        <w:rPr>
          <w:rFonts w:ascii="Times New Roman" w:hAnsi="Times New Roman"/>
        </w:rPr>
        <w:t>;</w:t>
      </w:r>
    </w:p>
    <w:bookmarkEnd w:id="77"/>
    <w:p w14:paraId="2194AA9B"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 Jūsų kraujyje yra maža kalio koncentracija;</w:t>
      </w:r>
    </w:p>
    <w:p w14:paraId="5F61BC98"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lastRenderedPageBreak/>
        <w:t>jei įtariama, kad Jums gali būti negydytas dekompensuotas širdies nepakankamumas (didelis skysčių susikaupimas, kvėpavimo pasunkėjimas);</w:t>
      </w:r>
    </w:p>
    <w:p w14:paraId="438D0D94" w14:textId="4791940F"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 esate daugiau nei 3 mėnesius nėščia. Taip pat yra geriau vengti Noliprel forte vartoti nėštumo pradžioje (žr. skyr</w:t>
      </w:r>
      <w:r w:rsidR="00534032">
        <w:rPr>
          <w:rFonts w:ascii="Times New Roman" w:hAnsi="Times New Roman"/>
        </w:rPr>
        <w:t>ių</w:t>
      </w:r>
      <w:r w:rsidRPr="00F97FE1">
        <w:rPr>
          <w:rFonts w:ascii="Times New Roman" w:hAnsi="Times New Roman"/>
        </w:rPr>
        <w:t xml:space="preserve"> „Nėštumas“).</w:t>
      </w:r>
    </w:p>
    <w:p w14:paraId="070F4534" w14:textId="4EFD6DD7" w:rsidR="00284209" w:rsidRPr="00F97FE1" w:rsidRDefault="00F74097" w:rsidP="00F04627">
      <w:pPr>
        <w:pStyle w:val="Betarp"/>
        <w:numPr>
          <w:ilvl w:val="0"/>
          <w:numId w:val="46"/>
        </w:numPr>
        <w:ind w:left="567" w:hanging="567"/>
        <w:rPr>
          <w:rFonts w:ascii="Times New Roman" w:hAnsi="Times New Roman"/>
        </w:rPr>
      </w:pPr>
      <w:bookmarkStart w:id="78" w:name="_Hlk505945337"/>
      <w:r w:rsidRPr="001E4242">
        <w:rPr>
          <w:rFonts w:ascii="Times New Roman" w:hAnsi="Times New Roman"/>
        </w:rPr>
        <w:t>jei vartoj</w:t>
      </w:r>
      <w:r w:rsidR="00997413">
        <w:rPr>
          <w:rFonts w:ascii="Times New Roman" w:hAnsi="Times New Roman"/>
        </w:rPr>
        <w:t>o</w:t>
      </w:r>
      <w:r w:rsidRPr="001E4242">
        <w:rPr>
          <w:rFonts w:ascii="Times New Roman" w:hAnsi="Times New Roman"/>
        </w:rPr>
        <w:t xml:space="preserve">te </w:t>
      </w:r>
      <w:r w:rsidR="00F07835">
        <w:rPr>
          <w:rFonts w:ascii="Times New Roman" w:hAnsi="Times New Roman"/>
        </w:rPr>
        <w:t>ar</w:t>
      </w:r>
      <w:r w:rsidR="00997413">
        <w:rPr>
          <w:rFonts w:ascii="Times New Roman" w:hAnsi="Times New Roman"/>
        </w:rPr>
        <w:t xml:space="preserve"> šiuo metu</w:t>
      </w:r>
      <w:r w:rsidR="00F07835">
        <w:rPr>
          <w:rFonts w:ascii="Times New Roman" w:hAnsi="Times New Roman"/>
        </w:rPr>
        <w:t xml:space="preserve"> vartoj</w:t>
      </w:r>
      <w:r w:rsidR="00997413">
        <w:rPr>
          <w:rFonts w:ascii="Times New Roman" w:hAnsi="Times New Roman"/>
        </w:rPr>
        <w:t>a</w:t>
      </w:r>
      <w:r w:rsidR="00F07835">
        <w:rPr>
          <w:rFonts w:ascii="Times New Roman" w:hAnsi="Times New Roman"/>
        </w:rPr>
        <w:t xml:space="preserve">te </w:t>
      </w:r>
      <w:r w:rsidRPr="001E4242">
        <w:rPr>
          <w:rFonts w:ascii="Times New Roman" w:hAnsi="Times New Roman"/>
        </w:rPr>
        <w:t>sakubitrilą / valsartaną – vaistus širdies nepakankamumui gydyti</w:t>
      </w:r>
      <w:r w:rsidR="00F1730D">
        <w:rPr>
          <w:rFonts w:ascii="Times New Roman" w:hAnsi="Times New Roman"/>
        </w:rPr>
        <w:t xml:space="preserve">, nes </w:t>
      </w:r>
      <w:r w:rsidR="00E4337E">
        <w:rPr>
          <w:rFonts w:ascii="Times New Roman" w:hAnsi="Times New Roman"/>
        </w:rPr>
        <w:t>yra didesnė</w:t>
      </w:r>
      <w:r w:rsidR="00F1730D">
        <w:rPr>
          <w:rFonts w:ascii="Times New Roman" w:hAnsi="Times New Roman"/>
        </w:rPr>
        <w:t xml:space="preserve"> angioneurozinės edemos rizika (staigus tinimas po oda tokiose vietose kaip gerklė)</w:t>
      </w:r>
      <w:r w:rsidR="00F1730D" w:rsidRPr="001729E9">
        <w:rPr>
          <w:rFonts w:ascii="Times New Roman" w:eastAsia="Times New Roman" w:hAnsi="Times New Roman"/>
          <w:snapToGrid w:val="0"/>
        </w:rPr>
        <w:t xml:space="preserve"> </w:t>
      </w:r>
      <w:r w:rsidRPr="001E4242">
        <w:rPr>
          <w:rFonts w:ascii="Times New Roman" w:hAnsi="Times New Roman"/>
        </w:rPr>
        <w:t xml:space="preserve">(žr. skyrius „Įspėjimai ir atsargumo priemonės“ ir „Kiti vaistai ir </w:t>
      </w:r>
      <w:r w:rsidRPr="00CF7DAB">
        <w:rPr>
          <w:rFonts w:ascii="Times New Roman" w:hAnsi="Times New Roman"/>
        </w:rPr>
        <w:t>Noliprel</w:t>
      </w:r>
      <w:r>
        <w:rPr>
          <w:rFonts w:ascii="Times New Roman" w:hAnsi="Times New Roman"/>
        </w:rPr>
        <w:t xml:space="preserve"> forte</w:t>
      </w:r>
      <w:r w:rsidRPr="001E4242">
        <w:rPr>
          <w:rFonts w:ascii="Times New Roman" w:hAnsi="Times New Roman"/>
        </w:rPr>
        <w:t>“)</w:t>
      </w:r>
      <w:r w:rsidR="00284209" w:rsidRPr="00F97FE1">
        <w:rPr>
          <w:rFonts w:ascii="Times New Roman" w:hAnsi="Times New Roman"/>
        </w:rPr>
        <w:t>.</w:t>
      </w:r>
    </w:p>
    <w:bookmarkEnd w:id="78"/>
    <w:p w14:paraId="6FDE8CE4" w14:textId="77777777" w:rsidR="00284209" w:rsidRPr="00F97FE1" w:rsidRDefault="00284209" w:rsidP="00F97FE1">
      <w:pPr>
        <w:pStyle w:val="Betarp"/>
        <w:rPr>
          <w:rFonts w:ascii="Times New Roman" w:hAnsi="Times New Roman"/>
        </w:rPr>
      </w:pPr>
    </w:p>
    <w:p w14:paraId="47CFFF16" w14:textId="77777777" w:rsidR="00284209" w:rsidRPr="00F04627" w:rsidRDefault="00284209" w:rsidP="00F97FE1">
      <w:pPr>
        <w:pStyle w:val="Betarp"/>
        <w:rPr>
          <w:rFonts w:ascii="Times New Roman" w:hAnsi="Times New Roman"/>
          <w:b/>
        </w:rPr>
      </w:pPr>
      <w:r w:rsidRPr="00F04627">
        <w:rPr>
          <w:rFonts w:ascii="Times New Roman" w:hAnsi="Times New Roman"/>
          <w:b/>
        </w:rPr>
        <w:t>Įspėjimai ir atsargumo priemonės</w:t>
      </w:r>
    </w:p>
    <w:p w14:paraId="1179DD5D" w14:textId="77777777" w:rsidR="00284209" w:rsidRPr="00F97FE1" w:rsidRDefault="00284209" w:rsidP="00F97FE1">
      <w:pPr>
        <w:pStyle w:val="Betarp"/>
        <w:rPr>
          <w:rFonts w:ascii="Times New Roman" w:hAnsi="Times New Roman"/>
        </w:rPr>
      </w:pPr>
      <w:r w:rsidRPr="00F97FE1">
        <w:rPr>
          <w:rFonts w:ascii="Times New Roman" w:hAnsi="Times New Roman"/>
        </w:rPr>
        <w:t>Pasakykite savo gydytojui arba vaistininkui prieš pradėdami vartoti Noliprel forte:</w:t>
      </w:r>
    </w:p>
    <w:p w14:paraId="0B2E019E"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Jums yra aortos stenozė (pagrindinės kraujagyslės, išeinančios iš širdies, susiaurėjimas), hipertrofinė kardiomiopatija (širdies raumens liga) ar inkstų arterijos stenozė (arterijos, aprūpinančios inkstus krauju, susiaurėjimas);</w:t>
      </w:r>
    </w:p>
    <w:p w14:paraId="7F00D326"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yra širdies nepakankamumas arba sergate kitomis širdies ligomis;</w:t>
      </w:r>
    </w:p>
    <w:p w14:paraId="5DB16751" w14:textId="161F6A8C" w:rsidR="00284209" w:rsidRDefault="00284209" w:rsidP="00EC7F3C">
      <w:pPr>
        <w:pStyle w:val="Betarp"/>
        <w:numPr>
          <w:ilvl w:val="0"/>
          <w:numId w:val="46"/>
        </w:numPr>
        <w:ind w:left="567" w:hanging="567"/>
        <w:rPr>
          <w:rFonts w:ascii="Times New Roman" w:hAnsi="Times New Roman"/>
        </w:rPr>
      </w:pPr>
      <w:bookmarkStart w:id="79" w:name="_Hlk505945355"/>
      <w:r w:rsidRPr="00F97FE1">
        <w:rPr>
          <w:rFonts w:ascii="Times New Roman" w:hAnsi="Times New Roman"/>
        </w:rPr>
        <w:t>jei sergate inkstų ligomis</w:t>
      </w:r>
      <w:r w:rsidR="00F74097">
        <w:rPr>
          <w:rFonts w:ascii="Times New Roman" w:hAnsi="Times New Roman"/>
        </w:rPr>
        <w:t xml:space="preserve"> arba Jums atliekamos dializės</w:t>
      </w:r>
      <w:r w:rsidRPr="00F97FE1">
        <w:rPr>
          <w:rFonts w:ascii="Times New Roman" w:hAnsi="Times New Roman"/>
        </w:rPr>
        <w:t>;</w:t>
      </w:r>
    </w:p>
    <w:p w14:paraId="38449205" w14:textId="2DB3E787" w:rsidR="00587E83" w:rsidRPr="00AF0C14" w:rsidRDefault="00587E83" w:rsidP="00587E83">
      <w:pPr>
        <w:pStyle w:val="Betarp"/>
        <w:numPr>
          <w:ilvl w:val="0"/>
          <w:numId w:val="46"/>
        </w:numPr>
        <w:ind w:left="567" w:hanging="567"/>
        <w:jc w:val="both"/>
        <w:rPr>
          <w:rFonts w:ascii="Times New Roman" w:hAnsi="Times New Roman"/>
        </w:rPr>
      </w:pPr>
      <w:r>
        <w:rPr>
          <w:rFonts w:ascii="Times New Roman" w:hAnsi="Times New Roman"/>
        </w:rPr>
        <w:t>j</w:t>
      </w:r>
      <w:r w:rsidRPr="00701AF8">
        <w:rPr>
          <w:rFonts w:ascii="Times New Roman" w:hAnsi="Times New Roman"/>
        </w:rPr>
        <w:t xml:space="preserve">eigu </w:t>
      </w:r>
      <w:r w:rsidR="00E4337E">
        <w:rPr>
          <w:rFonts w:ascii="Times New Roman" w:hAnsi="Times New Roman"/>
        </w:rPr>
        <w:t>J</w:t>
      </w:r>
      <w:r w:rsidRPr="00701AF8">
        <w:rPr>
          <w:rFonts w:ascii="Times New Roman" w:hAnsi="Times New Roman"/>
        </w:rPr>
        <w:t xml:space="preserve">ums susilpnėja regėjimas arba atsiranda akies skausmas. Šie simptomai gali būti skysčio </w:t>
      </w:r>
      <w:r w:rsidRPr="00D7601A">
        <w:rPr>
          <w:rFonts w:ascii="Times New Roman" w:hAnsi="Times New Roman"/>
        </w:rPr>
        <w:t>susikaupimo akies kraujagysliniame dangale (tarp gyslainės ir skleros) arba padidėjusio akispūdžio</w:t>
      </w:r>
      <w:r>
        <w:rPr>
          <w:rFonts w:ascii="Times New Roman" w:hAnsi="Times New Roman"/>
        </w:rPr>
        <w:t xml:space="preserve"> </w:t>
      </w:r>
      <w:r w:rsidRPr="00701AF8">
        <w:rPr>
          <w:rFonts w:ascii="Times New Roman" w:hAnsi="Times New Roman"/>
        </w:rPr>
        <w:t>požymiai ir gali atsirasti po kelių valandų ar net po savaičių</w:t>
      </w:r>
      <w:r>
        <w:rPr>
          <w:rFonts w:ascii="Times New Roman" w:hAnsi="Times New Roman"/>
        </w:rPr>
        <w:t xml:space="preserve"> </w:t>
      </w:r>
      <w:r w:rsidRPr="00AF0C14">
        <w:rPr>
          <w:rFonts w:ascii="Times New Roman" w:hAnsi="Times New Roman"/>
        </w:rPr>
        <w:t xml:space="preserve">nuo </w:t>
      </w:r>
      <w:r>
        <w:rPr>
          <w:rFonts w:ascii="Times New Roman" w:hAnsi="Times New Roman"/>
        </w:rPr>
        <w:t>Noliprel forte</w:t>
      </w:r>
      <w:r w:rsidRPr="00AF0C14">
        <w:rPr>
          <w:rFonts w:ascii="Times New Roman" w:hAnsi="Times New Roman"/>
        </w:rPr>
        <w:t xml:space="preserve"> vartojimo pradžios. Jei negydoma, tai gali sukelti n</w:t>
      </w:r>
      <w:r>
        <w:rPr>
          <w:rFonts w:ascii="Times New Roman" w:hAnsi="Times New Roman"/>
        </w:rPr>
        <w:t xml:space="preserve">egrįžtamą </w:t>
      </w:r>
      <w:r w:rsidRPr="00AF0C14">
        <w:rPr>
          <w:rFonts w:ascii="Times New Roman" w:hAnsi="Times New Roman"/>
        </w:rPr>
        <w:t xml:space="preserve">regėjimo </w:t>
      </w:r>
      <w:r>
        <w:rPr>
          <w:rFonts w:ascii="Times New Roman" w:hAnsi="Times New Roman"/>
        </w:rPr>
        <w:t>netekimą</w:t>
      </w:r>
      <w:r w:rsidRPr="00AF0C14">
        <w:rPr>
          <w:rFonts w:ascii="Times New Roman" w:hAnsi="Times New Roman"/>
        </w:rPr>
        <w:t xml:space="preserve">. Jei anksčiau </w:t>
      </w:r>
      <w:r>
        <w:rPr>
          <w:rFonts w:ascii="Times New Roman" w:hAnsi="Times New Roman"/>
        </w:rPr>
        <w:t>buvo</w:t>
      </w:r>
      <w:r w:rsidRPr="00AF0C14">
        <w:rPr>
          <w:rFonts w:ascii="Times New Roman" w:hAnsi="Times New Roman"/>
        </w:rPr>
        <w:t xml:space="preserve"> alergij</w:t>
      </w:r>
      <w:r>
        <w:rPr>
          <w:rFonts w:ascii="Times New Roman" w:hAnsi="Times New Roman"/>
        </w:rPr>
        <w:t>a</w:t>
      </w:r>
      <w:r w:rsidRPr="00AF0C14">
        <w:rPr>
          <w:rFonts w:ascii="Times New Roman" w:hAnsi="Times New Roman"/>
        </w:rPr>
        <w:t xml:space="preserve"> penicilinui ar sulf</w:t>
      </w:r>
      <w:r>
        <w:rPr>
          <w:rFonts w:ascii="Times New Roman" w:hAnsi="Times New Roman"/>
        </w:rPr>
        <w:t>amidui</w:t>
      </w:r>
      <w:r w:rsidRPr="00AF0C14">
        <w:rPr>
          <w:rFonts w:ascii="Times New Roman" w:hAnsi="Times New Roman"/>
        </w:rPr>
        <w:t xml:space="preserve">, </w:t>
      </w:r>
      <w:r>
        <w:rPr>
          <w:rFonts w:ascii="Times New Roman" w:hAnsi="Times New Roman"/>
        </w:rPr>
        <w:t>J</w:t>
      </w:r>
      <w:r w:rsidRPr="00AF0C14">
        <w:rPr>
          <w:rFonts w:ascii="Times New Roman" w:hAnsi="Times New Roman"/>
        </w:rPr>
        <w:t xml:space="preserve">ums gali </w:t>
      </w:r>
      <w:r>
        <w:rPr>
          <w:rFonts w:ascii="Times New Roman" w:hAnsi="Times New Roman"/>
        </w:rPr>
        <w:t>būti</w:t>
      </w:r>
      <w:r w:rsidRPr="00AF0C14">
        <w:rPr>
          <w:rFonts w:ascii="Times New Roman" w:hAnsi="Times New Roman"/>
        </w:rPr>
        <w:t xml:space="preserve"> didesnė rizika tai patirti; </w:t>
      </w:r>
    </w:p>
    <w:p w14:paraId="39A29100" w14:textId="21D5C3D6" w:rsidR="00587E83" w:rsidRPr="00F97FE1" w:rsidRDefault="00587E83" w:rsidP="00587E83">
      <w:pPr>
        <w:pStyle w:val="Betarp"/>
        <w:numPr>
          <w:ilvl w:val="0"/>
          <w:numId w:val="46"/>
        </w:numPr>
        <w:ind w:left="567" w:hanging="567"/>
        <w:jc w:val="both"/>
        <w:rPr>
          <w:rFonts w:ascii="Times New Roman" w:hAnsi="Times New Roman"/>
        </w:rPr>
      </w:pPr>
      <w:r w:rsidRPr="00AF0C14">
        <w:rPr>
          <w:rFonts w:ascii="Times New Roman" w:hAnsi="Times New Roman"/>
        </w:rPr>
        <w:t xml:space="preserve">jei </w:t>
      </w:r>
      <w:r>
        <w:rPr>
          <w:rFonts w:ascii="Times New Roman" w:hAnsi="Times New Roman"/>
        </w:rPr>
        <w:t>yra</w:t>
      </w:r>
      <w:r w:rsidRPr="00AF0C14">
        <w:rPr>
          <w:rFonts w:ascii="Times New Roman" w:hAnsi="Times New Roman"/>
        </w:rPr>
        <w:t xml:space="preserve"> raumenų sutrikimų, įskaitant raumenų skausmą, jautrumą, silpnumą ar mėšlungį</w:t>
      </w:r>
      <w:r>
        <w:rPr>
          <w:rFonts w:ascii="Times New Roman" w:hAnsi="Times New Roman"/>
        </w:rPr>
        <w:t>;</w:t>
      </w:r>
    </w:p>
    <w:p w14:paraId="79D57AD8" w14:textId="77777777" w:rsidR="00F74097" w:rsidRPr="00A922C5" w:rsidRDefault="00F74097" w:rsidP="00F74097">
      <w:pPr>
        <w:numPr>
          <w:ilvl w:val="0"/>
          <w:numId w:val="46"/>
        </w:numPr>
        <w:spacing w:after="0"/>
        <w:ind w:left="567" w:hanging="567"/>
        <w:rPr>
          <w:rFonts w:ascii="Times New Roman" w:hAnsi="Times New Roman"/>
        </w:rPr>
      </w:pPr>
      <w:r w:rsidRPr="00CF7DAB">
        <w:rPr>
          <w:rFonts w:ascii="Times New Roman" w:hAnsi="Times New Roman"/>
        </w:rPr>
        <w:t>jei yra nenormaliai padidėjusi hormono, vadinamo aldosteronu, koncentracija Jūsų kraujyje (pirminis aldosteronizmas);</w:t>
      </w:r>
    </w:p>
    <w:bookmarkEnd w:id="79"/>
    <w:p w14:paraId="0DD6AA4E"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 sergate kepenų liga;</w:t>
      </w:r>
    </w:p>
    <w:p w14:paraId="7F50334C"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 sergate kolagenoze (odos liga), pvz.: sistemine raudonąja vilklige ar sklerodermija;</w:t>
      </w:r>
    </w:p>
    <w:p w14:paraId="42CCD6F5"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 sergate ateroskleroze (arterijų sukietėjimas);</w:t>
      </w:r>
    </w:p>
    <w:p w14:paraId="475F41A8"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 xml:space="preserve">jei sergate hiperparatiroze (sustiprėjusi prieskydinių liaukų veikla); </w:t>
      </w:r>
    </w:p>
    <w:p w14:paraId="2C669CE7"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 sergate podagra;</w:t>
      </w:r>
    </w:p>
    <w:p w14:paraId="779E1FB5"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 sergate diabetu;</w:t>
      </w:r>
    </w:p>
    <w:p w14:paraId="08336223"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 laikotės bedruskės dietos ar vartojate druskos papildus, turinčius kalio;</w:t>
      </w:r>
    </w:p>
    <w:p w14:paraId="36488419"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 xml:space="preserve">jei vartojate ličio preparatus ar kalį organizme sulaikančius diuretikus (spironolaktoną, triamtereną) arba kalio papildus, nes jų negalima vartoti kartu su Noliprel forte (žr. </w:t>
      </w:r>
      <w:r w:rsidR="00534032" w:rsidRPr="00F97FE1">
        <w:rPr>
          <w:rFonts w:ascii="Times New Roman" w:hAnsi="Times New Roman"/>
        </w:rPr>
        <w:t>skyr</w:t>
      </w:r>
      <w:r w:rsidR="00534032">
        <w:rPr>
          <w:rFonts w:ascii="Times New Roman" w:hAnsi="Times New Roman"/>
        </w:rPr>
        <w:t>ių</w:t>
      </w:r>
      <w:r w:rsidR="00534032" w:rsidRPr="00F97FE1">
        <w:rPr>
          <w:rFonts w:ascii="Times New Roman" w:hAnsi="Times New Roman"/>
        </w:rPr>
        <w:t xml:space="preserve"> </w:t>
      </w:r>
      <w:r w:rsidRPr="00F97FE1">
        <w:rPr>
          <w:rFonts w:ascii="Times New Roman" w:hAnsi="Times New Roman"/>
        </w:rPr>
        <w:t>„Kiti vaistai ir Noliprel forte“);</w:t>
      </w:r>
    </w:p>
    <w:p w14:paraId="17009371"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esate senyvas žmogus;</w:t>
      </w:r>
    </w:p>
    <w:p w14:paraId="0C252029"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Jums buvo pasireiškusios padidėjusio jautrumo šviesai reakcijos;</w:t>
      </w:r>
    </w:p>
    <w:p w14:paraId="074F6AAA"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14:paraId="0CBB9DDB"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jeigu vartojate kurį nors iš šių vaistų padidėjusiam kraujospūdžiui gydyti:</w:t>
      </w:r>
    </w:p>
    <w:p w14:paraId="14A3807A" w14:textId="77777777" w:rsidR="00284209" w:rsidRPr="00F97FE1" w:rsidRDefault="00284209" w:rsidP="00F04627">
      <w:pPr>
        <w:pStyle w:val="Betarp"/>
        <w:numPr>
          <w:ilvl w:val="0"/>
          <w:numId w:val="46"/>
        </w:numPr>
        <w:ind w:left="1134" w:hanging="567"/>
        <w:rPr>
          <w:rFonts w:ascii="Times New Roman" w:hAnsi="Times New Roman"/>
        </w:rPr>
      </w:pPr>
      <w:r w:rsidRPr="00F97FE1">
        <w:rPr>
          <w:rFonts w:ascii="Times New Roman" w:hAnsi="Times New Roman"/>
        </w:rPr>
        <w:t>angiotenzino II receptorių blokatorių (ARB) (dar vadinami sartanais, pavyzdžiui: valsartanas, telmisartanas, irbesartanas), ypač jei turite su diabetu susijusių inkstų sutrikimų,</w:t>
      </w:r>
    </w:p>
    <w:p w14:paraId="5F847859" w14:textId="77777777" w:rsidR="00284209" w:rsidRPr="00F97FE1" w:rsidRDefault="00284209" w:rsidP="00F04627">
      <w:pPr>
        <w:pStyle w:val="Betarp"/>
        <w:numPr>
          <w:ilvl w:val="0"/>
          <w:numId w:val="46"/>
        </w:numPr>
        <w:ind w:left="1134" w:hanging="567"/>
        <w:rPr>
          <w:rFonts w:ascii="Times New Roman" w:hAnsi="Times New Roman"/>
        </w:rPr>
      </w:pPr>
      <w:r w:rsidRPr="00F97FE1">
        <w:rPr>
          <w:rFonts w:ascii="Times New Roman" w:hAnsi="Times New Roman"/>
        </w:rPr>
        <w:t>aliskireną.</w:t>
      </w:r>
    </w:p>
    <w:p w14:paraId="7809D8BA" w14:textId="77777777" w:rsidR="00284209" w:rsidRPr="00F97FE1" w:rsidRDefault="00284209" w:rsidP="00F04627">
      <w:pPr>
        <w:pStyle w:val="Betarp"/>
        <w:ind w:left="567"/>
        <w:rPr>
          <w:rFonts w:ascii="Times New Roman" w:hAnsi="Times New Roman"/>
        </w:rPr>
      </w:pPr>
      <w:r w:rsidRPr="00F97FE1">
        <w:rPr>
          <w:rFonts w:ascii="Times New Roman" w:hAnsi="Times New Roman"/>
        </w:rPr>
        <w:t>Jūsų gydytojas gali reguliariai ištirti Jūsų inkstų funkciją, kraujospūdį ir elektrolitų kiekį (pvz., kalio) kraujyje.</w:t>
      </w:r>
    </w:p>
    <w:p w14:paraId="2CCC5514" w14:textId="77777777" w:rsidR="00284209" w:rsidRPr="00F97FE1" w:rsidRDefault="00284209" w:rsidP="00F04627">
      <w:pPr>
        <w:pStyle w:val="Betarp"/>
        <w:ind w:left="567"/>
        <w:rPr>
          <w:rFonts w:ascii="Times New Roman" w:hAnsi="Times New Roman"/>
        </w:rPr>
      </w:pPr>
      <w:r w:rsidRPr="00F97FE1">
        <w:rPr>
          <w:rFonts w:ascii="Times New Roman" w:hAnsi="Times New Roman"/>
        </w:rPr>
        <w:t>Taip pat žr. informaciją skyrelyje „Noliprel forte vartoti negalima“.</w:t>
      </w:r>
    </w:p>
    <w:p w14:paraId="35E89D55"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esate juodaodis, nes gali būti didesnė angioneurozinės edemos atsiradimo rizika, o kraujospūdį mažinti šis vaistas gali ne taip veiksmingai, kaip nejuodaodžiams žmonėms;</w:t>
      </w:r>
    </w:p>
    <w:p w14:paraId="37E8A124"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 xml:space="preserve">jeigu Jums atliekamos hemodializės, naudojant didelio pralaidumo membranas; </w:t>
      </w:r>
    </w:p>
    <w:p w14:paraId="727AC50E"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jeigu vartojate kurį nors iš toliau išvardytų vaistų, gali padidėti angioneurozinės edemos rizika:</w:t>
      </w:r>
    </w:p>
    <w:p w14:paraId="6AE6A843" w14:textId="77777777" w:rsidR="00284209" w:rsidRPr="00F97FE1" w:rsidRDefault="00284209" w:rsidP="00F04627">
      <w:pPr>
        <w:pStyle w:val="Betarp"/>
        <w:numPr>
          <w:ilvl w:val="0"/>
          <w:numId w:val="46"/>
        </w:numPr>
        <w:ind w:left="1134" w:hanging="567"/>
        <w:rPr>
          <w:rFonts w:ascii="Times New Roman" w:hAnsi="Times New Roman"/>
        </w:rPr>
      </w:pPr>
      <w:r w:rsidRPr="00F97FE1">
        <w:rPr>
          <w:rFonts w:ascii="Times New Roman" w:hAnsi="Times New Roman"/>
        </w:rPr>
        <w:t>racekadotrilis (vartojamas viduriavimui gydyti);</w:t>
      </w:r>
    </w:p>
    <w:p w14:paraId="2DD20E0C" w14:textId="1509901B" w:rsidR="00FF7241" w:rsidRDefault="00284209" w:rsidP="00F04627">
      <w:pPr>
        <w:pStyle w:val="Betarp"/>
        <w:numPr>
          <w:ilvl w:val="0"/>
          <w:numId w:val="46"/>
        </w:numPr>
        <w:ind w:left="1134" w:hanging="567"/>
        <w:rPr>
          <w:rFonts w:ascii="Times New Roman" w:hAnsi="Times New Roman"/>
        </w:rPr>
      </w:pPr>
      <w:r w:rsidRPr="00F97FE1">
        <w:rPr>
          <w:rFonts w:ascii="Times New Roman" w:hAnsi="Times New Roman"/>
        </w:rPr>
        <w:t>sirolimuzas, everolimuzas, temsirolimuzas ir kiti vaistai, kurie priklauso vaistų, vadinamų mTOR inhibitoriais, grupei (skiriami, siekiant išvengti persodintų organų atmetimo</w:t>
      </w:r>
      <w:r w:rsidR="00F07835">
        <w:rPr>
          <w:rFonts w:ascii="Times New Roman" w:hAnsi="Times New Roman"/>
        </w:rPr>
        <w:t xml:space="preserve"> </w:t>
      </w:r>
      <w:r w:rsidR="007D43F6">
        <w:rPr>
          <w:rFonts w:ascii="Times New Roman" w:hAnsi="Times New Roman"/>
        </w:rPr>
        <w:t>i</w:t>
      </w:r>
      <w:r w:rsidR="00F07835">
        <w:rPr>
          <w:rFonts w:ascii="Times New Roman" w:hAnsi="Times New Roman"/>
        </w:rPr>
        <w:t>r vėžiui</w:t>
      </w:r>
      <w:r w:rsidR="00E4337E">
        <w:rPr>
          <w:rFonts w:ascii="Times New Roman" w:hAnsi="Times New Roman"/>
        </w:rPr>
        <w:t xml:space="preserve"> gydyti</w:t>
      </w:r>
      <w:r w:rsidRPr="00F97FE1">
        <w:rPr>
          <w:rFonts w:ascii="Times New Roman" w:hAnsi="Times New Roman"/>
        </w:rPr>
        <w:t>)</w:t>
      </w:r>
      <w:r w:rsidR="00FF7241">
        <w:rPr>
          <w:rFonts w:ascii="Times New Roman" w:hAnsi="Times New Roman"/>
        </w:rPr>
        <w:t>;</w:t>
      </w:r>
    </w:p>
    <w:p w14:paraId="2DE10C35" w14:textId="77777777" w:rsidR="00F1730D" w:rsidRDefault="00FF7241" w:rsidP="00F1730D">
      <w:pPr>
        <w:numPr>
          <w:ilvl w:val="0"/>
          <w:numId w:val="3"/>
        </w:numPr>
        <w:tabs>
          <w:tab w:val="left" w:pos="1134"/>
        </w:tabs>
        <w:spacing w:after="0" w:line="240" w:lineRule="auto"/>
        <w:ind w:left="1134" w:hanging="567"/>
        <w:rPr>
          <w:rFonts w:ascii="Times New Roman" w:hAnsi="Times New Roman"/>
        </w:rPr>
      </w:pPr>
      <w:r w:rsidRPr="0043296B">
        <w:rPr>
          <w:rFonts w:ascii="Times New Roman" w:eastAsia="Times New Roman" w:hAnsi="Times New Roman"/>
        </w:rPr>
        <w:lastRenderedPageBreak/>
        <w:t>sakubitrilas (tiekiamas pastovių dozių derinys su valsartanu), kuris vartojamas širdies nepakankamumo ilgalaikiam gydymui</w:t>
      </w:r>
      <w:r w:rsidR="00F1730D">
        <w:rPr>
          <w:rFonts w:ascii="Times New Roman" w:hAnsi="Times New Roman"/>
        </w:rPr>
        <w:t>;</w:t>
      </w:r>
    </w:p>
    <w:p w14:paraId="58299326" w14:textId="2D9E090C" w:rsidR="00F1730D" w:rsidRPr="007F6630" w:rsidRDefault="00F1730D" w:rsidP="00F1730D">
      <w:pPr>
        <w:numPr>
          <w:ilvl w:val="0"/>
          <w:numId w:val="3"/>
        </w:numPr>
        <w:tabs>
          <w:tab w:val="left" w:pos="1134"/>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14:paraId="1BACC972" w14:textId="77777777" w:rsidR="00284209" w:rsidRPr="00F97FE1" w:rsidRDefault="00284209" w:rsidP="00E0029B">
      <w:pPr>
        <w:pStyle w:val="Betarp"/>
        <w:ind w:left="567"/>
        <w:rPr>
          <w:rFonts w:ascii="Times New Roman" w:hAnsi="Times New Roman"/>
        </w:rPr>
      </w:pPr>
    </w:p>
    <w:p w14:paraId="4EB8CE30" w14:textId="77777777" w:rsidR="00284209" w:rsidRPr="00EC7F3C" w:rsidRDefault="00284209" w:rsidP="00F97FE1">
      <w:pPr>
        <w:pStyle w:val="Betarp"/>
        <w:rPr>
          <w:rFonts w:ascii="Times New Roman" w:hAnsi="Times New Roman"/>
          <w:u w:val="single"/>
        </w:rPr>
      </w:pPr>
      <w:r w:rsidRPr="00EC7F3C">
        <w:rPr>
          <w:rFonts w:ascii="Times New Roman" w:hAnsi="Times New Roman"/>
          <w:u w:val="single"/>
        </w:rPr>
        <w:t>Angioneurozinė edema</w:t>
      </w:r>
    </w:p>
    <w:p w14:paraId="22CAF4FC" w14:textId="77777777" w:rsidR="00284209" w:rsidRPr="00F97FE1" w:rsidRDefault="00284209" w:rsidP="00F97FE1">
      <w:pPr>
        <w:pStyle w:val="Betarp"/>
        <w:rPr>
          <w:rFonts w:ascii="Times New Roman" w:hAnsi="Times New Roman"/>
        </w:rPr>
      </w:pPr>
      <w:r w:rsidRPr="00F97FE1">
        <w:rPr>
          <w:rFonts w:ascii="Times New Roman" w:hAnsi="Times New Roman"/>
        </w:rPr>
        <w:t>Buvo pranešta, kad AKF inhibitoriais, įskaitant Noliprel forte, gydytiems pacientams pasireiškė angioneurozinė edema (sunki alerginė reakcija su veido, lūpų, burnos, liežuvio ar gerklės patinimu, dėl kurios sunku ryti ar kvėpuoti). Tokia reakcija gali pasireikšti bet kuriuo gydymo laikotarpiu. Jeigu atsiranda tokių simptomų, turite nutraukti gydymą Noliprel forte ir nedelsdami kreiptis į gydytoją. Taip pat žr. 4 skyrių.</w:t>
      </w:r>
    </w:p>
    <w:p w14:paraId="5F253073" w14:textId="77777777" w:rsidR="00284209" w:rsidRPr="00F97FE1" w:rsidRDefault="00284209" w:rsidP="00F97FE1">
      <w:pPr>
        <w:pStyle w:val="Betarp"/>
        <w:rPr>
          <w:rFonts w:ascii="Times New Roman" w:hAnsi="Times New Roman"/>
        </w:rPr>
      </w:pPr>
    </w:p>
    <w:p w14:paraId="30C0A1DE"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Jeigu manote, kad esate (arba galite tapti) nėščia, turite apie tai pasakyti savo gydytojui. Ankstyvuoju nėštumo laikotarpiu Noliprel Forte vartoti nerekomenduojama. Vartojamas po trečio nėštumo mėnesio, šis vaistas gali padaryti didžiulės žalos Jūsų kūdikiui, žr. </w:t>
      </w:r>
      <w:r w:rsidR="00534032" w:rsidRPr="00F97FE1">
        <w:rPr>
          <w:rFonts w:ascii="Times New Roman" w:hAnsi="Times New Roman"/>
        </w:rPr>
        <w:t>skyr</w:t>
      </w:r>
      <w:r w:rsidR="00534032">
        <w:rPr>
          <w:rFonts w:ascii="Times New Roman" w:hAnsi="Times New Roman"/>
        </w:rPr>
        <w:t>ių ,,</w:t>
      </w:r>
      <w:r w:rsidRPr="00F97FE1">
        <w:rPr>
          <w:rFonts w:ascii="Times New Roman" w:hAnsi="Times New Roman"/>
        </w:rPr>
        <w:t>Nėštumas ir žindymo laikotarpis“.</w:t>
      </w:r>
    </w:p>
    <w:p w14:paraId="690E7F50" w14:textId="77777777" w:rsidR="00284209" w:rsidRPr="00F97FE1" w:rsidRDefault="00284209" w:rsidP="00F97FE1">
      <w:pPr>
        <w:pStyle w:val="Betarp"/>
        <w:rPr>
          <w:rFonts w:ascii="Times New Roman" w:hAnsi="Times New Roman"/>
        </w:rPr>
      </w:pPr>
    </w:p>
    <w:p w14:paraId="6C370CB5" w14:textId="77777777" w:rsidR="00284209" w:rsidRPr="00F97FE1" w:rsidRDefault="00284209" w:rsidP="00F97FE1">
      <w:pPr>
        <w:pStyle w:val="Betarp"/>
        <w:rPr>
          <w:rFonts w:ascii="Times New Roman" w:hAnsi="Times New Roman"/>
        </w:rPr>
      </w:pPr>
      <w:r w:rsidRPr="00F97FE1">
        <w:rPr>
          <w:rFonts w:ascii="Times New Roman" w:hAnsi="Times New Roman"/>
        </w:rPr>
        <w:t>Vartodami Noliprel forte turite pasakyti savo gydytojui ar kitam medicinos darbuotojui, jei:</w:t>
      </w:r>
    </w:p>
    <w:p w14:paraId="16EF6422"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Jums ruošiamasi atlikti anesteziją ir (ar) operaciją;</w:t>
      </w:r>
    </w:p>
    <w:p w14:paraId="78E120E0"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neseniai viduriavote ar vėmėte arba netekote skysčių;</w:t>
      </w:r>
    </w:p>
    <w:p w14:paraId="6FB717E0"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Jums ruošiamasi atlikti dializę ar MTL aferezę (cholesterolio pašalinimą iš kraujo tam tikru aparatu);</w:t>
      </w:r>
    </w:p>
    <w:p w14:paraId="5E1BD8CB"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Jums ruošiamasi atlikti desensibilizuojamąjį gydymą, siekiant sumažinti alerginę reakciją į bičių ar vapsvų įgėlimus;</w:t>
      </w:r>
    </w:p>
    <w:p w14:paraId="6D58DDA7"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Jums ruošiamasi atlikti tyrimą, kurio metu reikės suleisti jodo turinčią kontrastinę medžiagą (tam tikrą medžiagą, kurią suleidus rentgeno spinduliuose tampa matomi tokie organai kaip inkstai ar skrandis);</w:t>
      </w:r>
    </w:p>
    <w:p w14:paraId="053C3DD1"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jeigu vartojant Noliprel forte, pakito Jūsų regėjimas arba skauda vieną akį ar abi akis. Tai gali rodyti, kad Jums pasireiškė glaukoma (padidėjo akispūdis). Turite nutraukti gydymą Noliprel forte ir kreiptis į gydytoją.</w:t>
      </w:r>
    </w:p>
    <w:p w14:paraId="731C2F00" w14:textId="77777777" w:rsidR="00284209" w:rsidRPr="00F97FE1" w:rsidRDefault="00284209" w:rsidP="00F97FE1">
      <w:pPr>
        <w:pStyle w:val="Betarp"/>
        <w:rPr>
          <w:rFonts w:ascii="Times New Roman" w:hAnsi="Times New Roman"/>
        </w:rPr>
      </w:pPr>
    </w:p>
    <w:p w14:paraId="1B43F60F" w14:textId="77777777" w:rsidR="00284209" w:rsidRPr="00F97FE1" w:rsidRDefault="00284209" w:rsidP="00F97FE1">
      <w:pPr>
        <w:pStyle w:val="Betarp"/>
        <w:rPr>
          <w:rFonts w:ascii="Times New Roman" w:hAnsi="Times New Roman"/>
        </w:rPr>
      </w:pPr>
      <w:r w:rsidRPr="00F97FE1">
        <w:rPr>
          <w:rFonts w:ascii="Times New Roman" w:hAnsi="Times New Roman"/>
        </w:rPr>
        <w:t>Sportininkai turi žinoti, kad Noliprel forte yra veiklioji medžiaga (indapamidas), dėl kurios gali būti teigiamas dopingo testo rezultatas.</w:t>
      </w:r>
    </w:p>
    <w:p w14:paraId="19435606" w14:textId="77777777" w:rsidR="00284209" w:rsidRPr="00F97FE1" w:rsidRDefault="00284209" w:rsidP="00F97FE1">
      <w:pPr>
        <w:pStyle w:val="Betarp"/>
        <w:rPr>
          <w:rFonts w:ascii="Times New Roman" w:hAnsi="Times New Roman"/>
        </w:rPr>
      </w:pPr>
    </w:p>
    <w:p w14:paraId="4747DCFA" w14:textId="77777777" w:rsidR="00284209" w:rsidRPr="00F04627" w:rsidRDefault="00284209" w:rsidP="00F97FE1">
      <w:pPr>
        <w:pStyle w:val="Betarp"/>
        <w:rPr>
          <w:rFonts w:ascii="Times New Roman" w:hAnsi="Times New Roman"/>
          <w:b/>
        </w:rPr>
      </w:pPr>
      <w:r w:rsidRPr="00F04627">
        <w:rPr>
          <w:rFonts w:ascii="Times New Roman" w:hAnsi="Times New Roman"/>
          <w:b/>
        </w:rPr>
        <w:t>Vaikams ir paaugliams</w:t>
      </w:r>
    </w:p>
    <w:p w14:paraId="2AF53086" w14:textId="77777777" w:rsidR="00284209" w:rsidRPr="00F97FE1" w:rsidRDefault="00284209" w:rsidP="00F97FE1">
      <w:pPr>
        <w:pStyle w:val="Betarp"/>
        <w:rPr>
          <w:rFonts w:ascii="Times New Roman" w:hAnsi="Times New Roman"/>
        </w:rPr>
      </w:pPr>
      <w:r w:rsidRPr="00F97FE1">
        <w:rPr>
          <w:rFonts w:ascii="Times New Roman" w:hAnsi="Times New Roman"/>
        </w:rPr>
        <w:t>Noliprel forte negalima vartoti vaikams ir paaugliams.</w:t>
      </w:r>
    </w:p>
    <w:p w14:paraId="1B534605" w14:textId="77777777" w:rsidR="00284209" w:rsidRPr="00F97FE1" w:rsidRDefault="00284209" w:rsidP="00F97FE1">
      <w:pPr>
        <w:pStyle w:val="Betarp"/>
        <w:rPr>
          <w:rFonts w:ascii="Times New Roman" w:hAnsi="Times New Roman"/>
        </w:rPr>
      </w:pPr>
    </w:p>
    <w:p w14:paraId="64B1F047" w14:textId="77777777" w:rsidR="00284209" w:rsidRPr="00F04627" w:rsidRDefault="00284209" w:rsidP="00F97FE1">
      <w:pPr>
        <w:pStyle w:val="Betarp"/>
        <w:rPr>
          <w:rFonts w:ascii="Times New Roman" w:hAnsi="Times New Roman"/>
          <w:b/>
        </w:rPr>
      </w:pPr>
      <w:r w:rsidRPr="00F04627">
        <w:rPr>
          <w:rFonts w:ascii="Times New Roman" w:hAnsi="Times New Roman"/>
          <w:b/>
        </w:rPr>
        <w:t>Kiti vaistai ir Noliprel forte</w:t>
      </w:r>
    </w:p>
    <w:p w14:paraId="195BB20E" w14:textId="77777777" w:rsidR="00284209" w:rsidRPr="00F97FE1" w:rsidRDefault="00284209" w:rsidP="00F97FE1">
      <w:pPr>
        <w:pStyle w:val="Betarp"/>
        <w:rPr>
          <w:rFonts w:ascii="Times New Roman" w:hAnsi="Times New Roman"/>
        </w:rPr>
      </w:pPr>
      <w:r w:rsidRPr="00F97FE1">
        <w:rPr>
          <w:rFonts w:ascii="Times New Roman" w:hAnsi="Times New Roman"/>
        </w:rPr>
        <w:t>Jeigu vartojate ar neseniai vartojote kitų vaistų arba dėl to nesate tikri, apie tai pasakykite gydytojui arba vaistininkui.</w:t>
      </w:r>
    </w:p>
    <w:p w14:paraId="6DCA89E4" w14:textId="77777777" w:rsidR="00284209" w:rsidRPr="00F97FE1" w:rsidRDefault="00284209" w:rsidP="00F97FE1">
      <w:pPr>
        <w:pStyle w:val="Betarp"/>
        <w:rPr>
          <w:rFonts w:ascii="Times New Roman" w:hAnsi="Times New Roman"/>
        </w:rPr>
      </w:pPr>
    </w:p>
    <w:p w14:paraId="0E18E29F" w14:textId="77777777" w:rsidR="00284209" w:rsidRPr="00F97FE1" w:rsidRDefault="00284209" w:rsidP="00F97FE1">
      <w:pPr>
        <w:pStyle w:val="Betarp"/>
        <w:rPr>
          <w:rFonts w:ascii="Times New Roman" w:hAnsi="Times New Roman"/>
        </w:rPr>
      </w:pPr>
      <w:r w:rsidRPr="00F97FE1">
        <w:rPr>
          <w:rFonts w:ascii="Times New Roman" w:hAnsi="Times New Roman"/>
        </w:rPr>
        <w:t>Neturite vartoti Noliprel forte kartu su:</w:t>
      </w:r>
    </w:p>
    <w:p w14:paraId="6BBAABBA"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ličiu (vartojamu manijai arba depresijai gydyti);</w:t>
      </w:r>
    </w:p>
    <w:p w14:paraId="735AE0B9"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aliskirenu (vaistas, kuris vartojamas hipertenzijai gydyti), jeigu sergate cukriniu diabetu arba inkstų liga;</w:t>
      </w:r>
    </w:p>
    <w:p w14:paraId="006C179E" w14:textId="13A44B9B" w:rsidR="00284209" w:rsidRPr="00F97FE1" w:rsidRDefault="00284209" w:rsidP="00F04627">
      <w:pPr>
        <w:pStyle w:val="Betarp"/>
        <w:numPr>
          <w:ilvl w:val="0"/>
          <w:numId w:val="46"/>
        </w:numPr>
        <w:ind w:left="567" w:hanging="567"/>
        <w:rPr>
          <w:rFonts w:ascii="Times New Roman" w:hAnsi="Times New Roman"/>
        </w:rPr>
      </w:pPr>
      <w:bookmarkStart w:id="80" w:name="_Hlk505945448"/>
      <w:r w:rsidRPr="00F97FE1">
        <w:rPr>
          <w:rFonts w:ascii="Times New Roman" w:hAnsi="Times New Roman"/>
        </w:rPr>
        <w:t>kalį organizme sulaikančiais diuretikais (pvz.: triamterenu, amiloridu), kalio druskomis</w:t>
      </w:r>
      <w:r w:rsidR="00FF7241">
        <w:rPr>
          <w:rFonts w:ascii="Times New Roman" w:hAnsi="Times New Roman"/>
        </w:rPr>
        <w:t xml:space="preserve">, kitais vaistais, kurie didina kalio koncentracijas organizme </w:t>
      </w:r>
      <w:r w:rsidR="00FF7241">
        <w:rPr>
          <w:rFonts w:ascii="Times New Roman" w:eastAsia="Times New Roman" w:hAnsi="Times New Roman"/>
        </w:rPr>
        <w:t>(pvz., heparinu</w:t>
      </w:r>
      <w:r w:rsidR="00F1730D">
        <w:rPr>
          <w:rFonts w:ascii="Times New Roman" w:eastAsia="Times New Roman" w:hAnsi="Times New Roman"/>
        </w:rPr>
        <w:t xml:space="preserve"> heparinu – vaistu, vartojamu skystinti kraują ir išvengti krešulių susidarymo;</w:t>
      </w:r>
      <w:r w:rsidR="00FF7241">
        <w:rPr>
          <w:rFonts w:ascii="Times New Roman" w:eastAsia="Times New Roman" w:hAnsi="Times New Roman"/>
        </w:rPr>
        <w:t xml:space="preserve"> </w:t>
      </w:r>
      <w:r w:rsidR="00F07835">
        <w:rPr>
          <w:rFonts w:ascii="Times New Roman" w:eastAsia="Times New Roman" w:hAnsi="Times New Roman"/>
        </w:rPr>
        <w:t xml:space="preserve">trimetoprimu ir </w:t>
      </w:r>
      <w:r w:rsidR="00FF7241">
        <w:rPr>
          <w:rFonts w:ascii="Times New Roman" w:eastAsia="Times New Roman" w:hAnsi="Times New Roman"/>
        </w:rPr>
        <w:t>kotrimoksazolu, kuris dar vadinamas trimetoprimu / sulfametoksazolu</w:t>
      </w:r>
      <w:r w:rsidR="00F1730D">
        <w:rPr>
          <w:rFonts w:ascii="Times New Roman" w:eastAsia="Times New Roman" w:hAnsi="Times New Roman"/>
        </w:rPr>
        <w:t xml:space="preserve"> – vartojamu infekcijoms, sukeltoms bakterijų</w:t>
      </w:r>
      <w:r w:rsidR="00FF7241">
        <w:rPr>
          <w:rFonts w:ascii="Times New Roman" w:eastAsia="Times New Roman" w:hAnsi="Times New Roman"/>
        </w:rPr>
        <w:t>)</w:t>
      </w:r>
      <w:r w:rsidRPr="00F97FE1">
        <w:rPr>
          <w:rFonts w:ascii="Times New Roman" w:hAnsi="Times New Roman"/>
        </w:rPr>
        <w:t>;</w:t>
      </w:r>
    </w:p>
    <w:bookmarkEnd w:id="80"/>
    <w:p w14:paraId="4DD2A5FF"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 xml:space="preserve">estramustinu (vartojamas vėžiui gydyti); </w:t>
      </w:r>
    </w:p>
    <w:p w14:paraId="2536F7D0" w14:textId="77777777" w:rsidR="00284209" w:rsidRPr="00F97FE1" w:rsidRDefault="00284209" w:rsidP="00F04627">
      <w:pPr>
        <w:pStyle w:val="Betarp"/>
        <w:numPr>
          <w:ilvl w:val="0"/>
          <w:numId w:val="46"/>
        </w:numPr>
        <w:ind w:left="567" w:hanging="567"/>
        <w:rPr>
          <w:rFonts w:ascii="Times New Roman" w:hAnsi="Times New Roman"/>
        </w:rPr>
      </w:pPr>
      <w:r w:rsidRPr="00F97FE1">
        <w:rPr>
          <w:rFonts w:ascii="Times New Roman" w:hAnsi="Times New Roman"/>
        </w:rPr>
        <w:t>kitais vaistais, kuriais gydomas padidėjęs kraujospūdis: angiotenziną konvertuojančio fermento inhibitoriais ir angiotenzino receptorių blokatoriais.</w:t>
      </w:r>
    </w:p>
    <w:p w14:paraId="48CDB324" w14:textId="77777777" w:rsidR="00284209" w:rsidRPr="00F97FE1" w:rsidRDefault="00284209" w:rsidP="00F97FE1">
      <w:pPr>
        <w:pStyle w:val="Betarp"/>
        <w:rPr>
          <w:rFonts w:ascii="Times New Roman" w:hAnsi="Times New Roman"/>
        </w:rPr>
      </w:pPr>
    </w:p>
    <w:p w14:paraId="165E37FC" w14:textId="77777777" w:rsidR="00284209" w:rsidRPr="00F97FE1" w:rsidRDefault="00284209" w:rsidP="00F97FE1">
      <w:pPr>
        <w:pStyle w:val="Betarp"/>
        <w:rPr>
          <w:rFonts w:ascii="Times New Roman" w:hAnsi="Times New Roman"/>
        </w:rPr>
      </w:pPr>
      <w:r w:rsidRPr="00F97FE1">
        <w:rPr>
          <w:rFonts w:ascii="Times New Roman" w:hAnsi="Times New Roman"/>
        </w:rPr>
        <w:t>Kiti vaistai gali turėti įtakos gydymui Noliprel forte. Jūsų gydytojui gali tekti pakeisti vaisto dozę ir (arba) imtis kitų atsargumo priemonių. Pasakykite savo gydytojui, jei vartojate toliau išvardytus vaistus, nes gali prireikti imtis ypatingų atsargumo priemonių:</w:t>
      </w:r>
    </w:p>
    <w:p w14:paraId="37967219"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lastRenderedPageBreak/>
        <w:t>kiti vaistai nuo didelio kraujospūdžio, įskaitant angiotenzino II receptorių blokatorių (ARB) arba aliskireną (taip pat žr. informaciją</w:t>
      </w:r>
      <w:r w:rsidR="00E53953">
        <w:rPr>
          <w:rFonts w:ascii="Times New Roman" w:hAnsi="Times New Roman"/>
        </w:rPr>
        <w:t xml:space="preserve"> </w:t>
      </w:r>
      <w:r w:rsidRPr="00F97FE1">
        <w:rPr>
          <w:rFonts w:ascii="Times New Roman" w:hAnsi="Times New Roman"/>
        </w:rPr>
        <w:t>skyriuose „Noliprel forte vartoti negalima“ ir „Įspėjimai ir atsargumo priemonės“), arba diuretikus (per inkstus išskiriamo šlapimo kiekį padidinantys vaistai);</w:t>
      </w:r>
    </w:p>
    <w:p w14:paraId="21A401B9"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kalį organizme sulaikantys diuretikai širdies nepakankamumui gydyti: nuo 12,5 mg iki 50 mg eplerenono ar spironolaktono dozės per parą;</w:t>
      </w:r>
    </w:p>
    <w:p w14:paraId="2BE2EB7A"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 xml:space="preserve">vaistais, kurie dažniausiai vartojami viduriavimui gydyti (racekadotrilis) arba siekiant išvengti persodintų organų atmetimo (sirolimuzas, everolimuzas, temsirolimuzas ir kiti vaistai, kurie priklauso vaistų, vadinamų mTOR inhibitoriais, grupei). Žr. </w:t>
      </w:r>
      <w:r w:rsidR="00534032" w:rsidRPr="00F97FE1">
        <w:rPr>
          <w:rFonts w:ascii="Times New Roman" w:hAnsi="Times New Roman"/>
        </w:rPr>
        <w:t>skyr</w:t>
      </w:r>
      <w:r w:rsidR="00534032">
        <w:rPr>
          <w:rFonts w:ascii="Times New Roman" w:hAnsi="Times New Roman"/>
        </w:rPr>
        <w:t>ių</w:t>
      </w:r>
      <w:r w:rsidR="00534032" w:rsidRPr="00F97FE1">
        <w:rPr>
          <w:rFonts w:ascii="Times New Roman" w:hAnsi="Times New Roman"/>
        </w:rPr>
        <w:t xml:space="preserve"> </w:t>
      </w:r>
      <w:r w:rsidRPr="00F97FE1">
        <w:rPr>
          <w:rFonts w:ascii="Times New Roman" w:hAnsi="Times New Roman"/>
        </w:rPr>
        <w:t>„Įspėjimai ir atsargumo priemonės</w:t>
      </w:r>
      <w:r w:rsidR="00E53953">
        <w:rPr>
          <w:rFonts w:ascii="Times New Roman" w:hAnsi="Times New Roman"/>
        </w:rPr>
        <w:t>“</w:t>
      </w:r>
      <w:r w:rsidRPr="00F97FE1">
        <w:rPr>
          <w:rFonts w:ascii="Times New Roman" w:hAnsi="Times New Roman"/>
        </w:rPr>
        <w:t>;</w:t>
      </w:r>
    </w:p>
    <w:p w14:paraId="3B7075EC" w14:textId="77777777" w:rsidR="00284209" w:rsidRPr="00FF7241" w:rsidRDefault="00FF7241" w:rsidP="00EC7F3C">
      <w:pPr>
        <w:pStyle w:val="Betarp"/>
        <w:numPr>
          <w:ilvl w:val="0"/>
          <w:numId w:val="46"/>
        </w:numPr>
        <w:ind w:left="567" w:hanging="567"/>
        <w:rPr>
          <w:rFonts w:ascii="Times New Roman" w:hAnsi="Times New Roman"/>
        </w:rPr>
      </w:pPr>
      <w:r w:rsidRPr="00FF7241">
        <w:rPr>
          <w:rFonts w:ascii="Times New Roman" w:eastAsia="Times New Roman" w:hAnsi="Times New Roman"/>
        </w:rPr>
        <w:t xml:space="preserve">sakubitrilą / valsartaną (derinys vartojamas širdies nepakankamumo ilgalaikiam gydymui). Žr. skyrius „Noliprel </w:t>
      </w:r>
      <w:r>
        <w:rPr>
          <w:rFonts w:ascii="Times New Roman" w:eastAsia="Times New Roman" w:hAnsi="Times New Roman"/>
        </w:rPr>
        <w:t xml:space="preserve">forte </w:t>
      </w:r>
      <w:r w:rsidRPr="00FF7241">
        <w:rPr>
          <w:rFonts w:ascii="Times New Roman" w:eastAsia="Times New Roman" w:hAnsi="Times New Roman"/>
        </w:rPr>
        <w:t>vartoti negalima“ ir „Įspėjimai ir atsargumo priemonės“;</w:t>
      </w:r>
    </w:p>
    <w:p w14:paraId="6468A6F7"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anestetikai;</w:t>
      </w:r>
    </w:p>
    <w:p w14:paraId="1DDA2F78"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jodo turintys kontrastiniai preparatai;</w:t>
      </w:r>
    </w:p>
    <w:p w14:paraId="565BCAFC" w14:textId="445DB971" w:rsidR="00284209" w:rsidRPr="00F97FE1" w:rsidRDefault="00753121" w:rsidP="005567DF">
      <w:pPr>
        <w:pStyle w:val="Betarp"/>
        <w:numPr>
          <w:ilvl w:val="0"/>
          <w:numId w:val="46"/>
        </w:numPr>
        <w:ind w:left="567" w:hanging="567"/>
        <w:rPr>
          <w:rFonts w:ascii="Times New Roman" w:hAnsi="Times New Roman"/>
        </w:rPr>
      </w:pPr>
      <w:r w:rsidRPr="00F97FE1">
        <w:rPr>
          <w:rFonts w:ascii="Times New Roman" w:hAnsi="Times New Roman"/>
        </w:rPr>
        <w:t xml:space="preserve">antibiotikai, </w:t>
      </w:r>
      <w:r>
        <w:rPr>
          <w:rFonts w:ascii="Times New Roman" w:hAnsi="Times New Roman"/>
        </w:rPr>
        <w:t>skirti gydyti</w:t>
      </w:r>
      <w:r w:rsidRPr="00F97FE1">
        <w:rPr>
          <w:rFonts w:ascii="Times New Roman" w:hAnsi="Times New Roman"/>
        </w:rPr>
        <w:t xml:space="preserve"> </w:t>
      </w:r>
      <w:r>
        <w:rPr>
          <w:rFonts w:ascii="Times New Roman" w:hAnsi="Times New Roman"/>
        </w:rPr>
        <w:t xml:space="preserve">bakterines infekcijas (pvz., </w:t>
      </w:r>
      <w:r w:rsidR="00284209" w:rsidRPr="00F97FE1">
        <w:rPr>
          <w:rFonts w:ascii="Times New Roman" w:hAnsi="Times New Roman"/>
        </w:rPr>
        <w:t>moksifloksacinas, sparfloksacinas</w:t>
      </w:r>
      <w:r>
        <w:rPr>
          <w:rFonts w:ascii="Times New Roman" w:hAnsi="Times New Roman"/>
        </w:rPr>
        <w:t>, eritromicinas injekcijoms)</w:t>
      </w:r>
      <w:r w:rsidR="00284209" w:rsidRPr="00F97FE1">
        <w:rPr>
          <w:rFonts w:ascii="Times New Roman" w:hAnsi="Times New Roman"/>
        </w:rPr>
        <w:t>;</w:t>
      </w:r>
    </w:p>
    <w:p w14:paraId="1A870ED3"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metadonas (vartojamas priklausomybei gydyti);</w:t>
      </w:r>
    </w:p>
    <w:p w14:paraId="4A506FFF"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prokainamidas (sutrikusiam širdies ritmui gydyti);</w:t>
      </w:r>
    </w:p>
    <w:p w14:paraId="0AE55E16"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alopurinolis (podagrai gydyti);</w:t>
      </w:r>
    </w:p>
    <w:p w14:paraId="1C571A4E" w14:textId="70BD14C1" w:rsidR="00284209" w:rsidRPr="00F97FE1" w:rsidRDefault="00753121" w:rsidP="005567DF">
      <w:pPr>
        <w:pStyle w:val="Betarp"/>
        <w:numPr>
          <w:ilvl w:val="0"/>
          <w:numId w:val="46"/>
        </w:numPr>
        <w:ind w:left="567" w:hanging="567"/>
        <w:rPr>
          <w:rFonts w:ascii="Times New Roman" w:hAnsi="Times New Roman"/>
        </w:rPr>
      </w:pPr>
      <w:r>
        <w:rPr>
          <w:rFonts w:ascii="Times New Roman" w:hAnsi="Times New Roman"/>
        </w:rPr>
        <w:t>antihistamininiai vaistai, skirti gydyti alergines reakcijas, tokias kaip šienligė (pvz., m</w:t>
      </w:r>
      <w:r w:rsidR="00284209" w:rsidRPr="00F97FE1">
        <w:rPr>
          <w:rFonts w:ascii="Times New Roman" w:hAnsi="Times New Roman"/>
        </w:rPr>
        <w:t>izolastinas, terfenadinas</w:t>
      </w:r>
      <w:r>
        <w:rPr>
          <w:rFonts w:ascii="Times New Roman" w:hAnsi="Times New Roman"/>
        </w:rPr>
        <w:t>,</w:t>
      </w:r>
      <w:r w:rsidR="00284209" w:rsidRPr="00F97FE1">
        <w:rPr>
          <w:rFonts w:ascii="Times New Roman" w:hAnsi="Times New Roman"/>
        </w:rPr>
        <w:t xml:space="preserve"> astemizolas);</w:t>
      </w:r>
    </w:p>
    <w:p w14:paraId="5498F189"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kortikosteroidai, kurie vartojami įvairioms ligoms, tarp jų bronchinei astmai ir reumatoidiniam artritui gydyti;</w:t>
      </w:r>
    </w:p>
    <w:p w14:paraId="0A76EE63"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imunosupresantai, vartojami autoimuninėms ligoms gydyti ar išvengti organų atmetimo po jų persodinimo (pvz.: ciklosporinas, takrolimuzas);</w:t>
      </w:r>
    </w:p>
    <w:p w14:paraId="22EFD3B0"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halofantrinas (vartojamas tam tikro tipo maliarijai gydyti);</w:t>
      </w:r>
    </w:p>
    <w:p w14:paraId="6598D409"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pentamidinas (vartojamas pneumonijai gydyti);</w:t>
      </w:r>
    </w:p>
    <w:p w14:paraId="330B59F4"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injekciniai aukso preparatai (vartojami reumatoidiniam poliartritui gydyti);</w:t>
      </w:r>
    </w:p>
    <w:p w14:paraId="5586A2B5"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vinkaminas (vartojamas pažinimo sutrikimams, įskaitant atminties susilpnėjimą seniems žmonėms gydyti);</w:t>
      </w:r>
    </w:p>
    <w:p w14:paraId="291CD505"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bepridilis (vartojamas krūtinės anginai gydyti);</w:t>
      </w:r>
    </w:p>
    <w:p w14:paraId="5224DD6F"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sultopridą (psichozei gydyti);</w:t>
      </w:r>
    </w:p>
    <w:p w14:paraId="6B4FC323" w14:textId="29C9CC3F"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vaistai širdies ritmo sutrikimams gydyti (pvz.: chinidinas, hidrochinidinas, dizopiramidas, amjodaronas, sotalolis</w:t>
      </w:r>
      <w:r w:rsidR="00753121">
        <w:rPr>
          <w:rFonts w:ascii="Times New Roman" w:hAnsi="Times New Roman"/>
        </w:rPr>
        <w:t>, ibutilidas, dofetilidas, rusmenės preparatai, bretilis</w:t>
      </w:r>
      <w:r w:rsidR="00753121" w:rsidRPr="00F97FE1">
        <w:rPr>
          <w:rFonts w:ascii="Times New Roman" w:hAnsi="Times New Roman"/>
        </w:rPr>
        <w:t>);</w:t>
      </w:r>
      <w:r w:rsidRPr="00F97FE1">
        <w:rPr>
          <w:rFonts w:ascii="Times New Roman" w:hAnsi="Times New Roman"/>
        </w:rPr>
        <w:t>);</w:t>
      </w:r>
    </w:p>
    <w:p w14:paraId="6DFE116B"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cisapridas, difemanilis (vartojami skrandžio ir virškinimo sutrikimams gydyti);</w:t>
      </w:r>
    </w:p>
    <w:p w14:paraId="46EF31E1"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digoksinas arba kiti širdies glikozidai (širdies ligoms gydyti);</w:t>
      </w:r>
    </w:p>
    <w:p w14:paraId="61594FE4"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baklofenas (raumenų sąstingiui, kuris atsiranda dėl kai kurių ligų, pvz., išsėtinės sklerozės, gydyti);</w:t>
      </w:r>
    </w:p>
    <w:p w14:paraId="3A5ABEC9"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vaistai diabetui gydyti, tokie kaip insulinas, metforminas ar gliptinai;</w:t>
      </w:r>
    </w:p>
    <w:p w14:paraId="46560082"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kalcio preparatai, įskaitant kalcio papildus;</w:t>
      </w:r>
    </w:p>
    <w:p w14:paraId="6C5E4CBF"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stimuliuojantys vidurių laisvinamieji vaistai (pvz., senos preparatai);</w:t>
      </w:r>
    </w:p>
    <w:p w14:paraId="78B32D33" w14:textId="4762D589"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 xml:space="preserve">nesteroidiniai vaistai nuo uždegimo (pvz., ibuprofenas) ar didelė salicilatų </w:t>
      </w:r>
      <w:r w:rsidR="00EC5DC2">
        <w:rPr>
          <w:rFonts w:ascii="Times New Roman" w:hAnsi="Times New Roman"/>
          <w:bCs/>
        </w:rPr>
        <w:t xml:space="preserve">(pvz., </w:t>
      </w:r>
      <w:r w:rsidR="00E451DD">
        <w:rPr>
          <w:rFonts w:ascii="Times New Roman" w:hAnsi="Times New Roman"/>
          <w:bCs/>
        </w:rPr>
        <w:t>acetil</w:t>
      </w:r>
      <w:r w:rsidR="00EC5DC2">
        <w:rPr>
          <w:rFonts w:ascii="Times New Roman" w:hAnsi="Times New Roman"/>
          <w:bCs/>
        </w:rPr>
        <w:t xml:space="preserve">salicilo rūgštis </w:t>
      </w:r>
      <w:r w:rsidR="00C436EE">
        <w:rPr>
          <w:rFonts w:ascii="Times New Roman" w:hAnsi="Times New Roman"/>
          <w:bCs/>
        </w:rPr>
        <w:t>[</w:t>
      </w:r>
      <w:r w:rsidR="00EC5DC2">
        <w:rPr>
          <w:rFonts w:ascii="Times New Roman" w:hAnsi="Times New Roman"/>
        </w:rPr>
        <w:t>daugelio vaistų nuo skausmo, karščiavimo ir mažinančių kraujo krešėjimą vaistų sudedamoji dalis</w:t>
      </w:r>
      <w:r w:rsidR="00C436EE">
        <w:rPr>
          <w:rFonts w:ascii="Times New Roman" w:hAnsi="Times New Roman"/>
          <w:bCs/>
        </w:rPr>
        <w:t>]</w:t>
      </w:r>
      <w:r w:rsidR="00EC5DC2">
        <w:rPr>
          <w:rFonts w:ascii="Times New Roman" w:hAnsi="Times New Roman"/>
          <w:bCs/>
        </w:rPr>
        <w:t>)</w:t>
      </w:r>
      <w:r w:rsidRPr="00F97FE1">
        <w:rPr>
          <w:rFonts w:ascii="Times New Roman" w:hAnsi="Times New Roman"/>
        </w:rPr>
        <w:t xml:space="preserve"> dozė;</w:t>
      </w:r>
    </w:p>
    <w:p w14:paraId="0CD9FA70"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amfotericinas B injekcijomis (sunkioms grybelinėms ligoms gydyti);</w:t>
      </w:r>
    </w:p>
    <w:p w14:paraId="2169465F" w14:textId="0BA6549E"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 xml:space="preserve">vaistai </w:t>
      </w:r>
      <w:r w:rsidR="00753121">
        <w:rPr>
          <w:rFonts w:ascii="Times New Roman" w:hAnsi="Times New Roman"/>
        </w:rPr>
        <w:t xml:space="preserve">vartojami </w:t>
      </w:r>
      <w:r w:rsidRPr="00F97FE1">
        <w:rPr>
          <w:rFonts w:ascii="Times New Roman" w:hAnsi="Times New Roman"/>
        </w:rPr>
        <w:t>psichikos ligoms, tokioms kaip depresija, nerimas, šizofrenija, gydyti (pvz.: tricikliai antidepresantai, neuroleptikai, pavyzdžiui: amisulpridas, sulpiridas, sultopridas, tiapridas, haloperidolis, droperidolis);</w:t>
      </w:r>
    </w:p>
    <w:p w14:paraId="5EBD8061"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tetrakozaktidas (Krono ligai gydyti);</w:t>
      </w:r>
    </w:p>
    <w:p w14:paraId="26F2E939"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trimetoprimas (infekcinėms ligoms gydyti);</w:t>
      </w:r>
    </w:p>
    <w:p w14:paraId="4FE9FD55"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vazodilatatoriai, įskaitant nitratus (kraujagysles plečiantys vaistai);</w:t>
      </w:r>
    </w:p>
    <w:p w14:paraId="5EA8869C" w14:textId="77777777" w:rsidR="00284209" w:rsidRPr="00F97FE1" w:rsidRDefault="00284209" w:rsidP="005567DF">
      <w:pPr>
        <w:pStyle w:val="Betarp"/>
        <w:numPr>
          <w:ilvl w:val="0"/>
          <w:numId w:val="46"/>
        </w:numPr>
        <w:ind w:left="567" w:hanging="567"/>
        <w:rPr>
          <w:rFonts w:ascii="Times New Roman" w:hAnsi="Times New Roman"/>
        </w:rPr>
      </w:pPr>
      <w:r w:rsidRPr="00F97FE1">
        <w:rPr>
          <w:rFonts w:ascii="Times New Roman" w:hAnsi="Times New Roman"/>
        </w:rPr>
        <w:t>vaistai sumažėjusiam kraujospūdžiui, šokui ar astmai gydyti (pvz.: efedrinas, noradrenalinas, adrenalinas)..</w:t>
      </w:r>
    </w:p>
    <w:p w14:paraId="0240FB9F" w14:textId="77777777" w:rsidR="00284209" w:rsidRPr="00F97FE1" w:rsidRDefault="00284209" w:rsidP="00F97FE1">
      <w:pPr>
        <w:pStyle w:val="Betarp"/>
        <w:rPr>
          <w:rFonts w:ascii="Times New Roman" w:hAnsi="Times New Roman"/>
        </w:rPr>
      </w:pPr>
    </w:p>
    <w:p w14:paraId="1201BA49" w14:textId="77777777" w:rsidR="00284209" w:rsidRPr="005567DF" w:rsidRDefault="00284209" w:rsidP="00F97FE1">
      <w:pPr>
        <w:pStyle w:val="Betarp"/>
        <w:rPr>
          <w:rFonts w:ascii="Times New Roman" w:hAnsi="Times New Roman"/>
          <w:b/>
        </w:rPr>
      </w:pPr>
      <w:r w:rsidRPr="005567DF">
        <w:rPr>
          <w:rFonts w:ascii="Times New Roman" w:hAnsi="Times New Roman"/>
          <w:b/>
        </w:rPr>
        <w:t>Noliprel forte vartojimas su maistu ir gėrimais</w:t>
      </w:r>
    </w:p>
    <w:p w14:paraId="67544CD9" w14:textId="77777777" w:rsidR="00284209" w:rsidRPr="00F97FE1" w:rsidRDefault="00284209" w:rsidP="00F97FE1">
      <w:pPr>
        <w:pStyle w:val="Betarp"/>
        <w:rPr>
          <w:rFonts w:ascii="Times New Roman" w:hAnsi="Times New Roman"/>
        </w:rPr>
      </w:pPr>
      <w:r w:rsidRPr="00F97FE1">
        <w:rPr>
          <w:rFonts w:ascii="Times New Roman" w:hAnsi="Times New Roman"/>
        </w:rPr>
        <w:t>Noliprel forte reikia gerti prieš valgį.</w:t>
      </w:r>
    </w:p>
    <w:p w14:paraId="281518DE" w14:textId="77777777" w:rsidR="00284209" w:rsidRPr="00F97FE1" w:rsidRDefault="00284209" w:rsidP="00F97FE1">
      <w:pPr>
        <w:pStyle w:val="Betarp"/>
        <w:rPr>
          <w:rFonts w:ascii="Times New Roman" w:hAnsi="Times New Roman"/>
        </w:rPr>
      </w:pPr>
    </w:p>
    <w:p w14:paraId="4C67D60A" w14:textId="77777777" w:rsidR="00284209" w:rsidRPr="005567DF" w:rsidRDefault="00284209" w:rsidP="00F97FE1">
      <w:pPr>
        <w:pStyle w:val="Betarp"/>
        <w:rPr>
          <w:rFonts w:ascii="Times New Roman" w:hAnsi="Times New Roman"/>
          <w:b/>
        </w:rPr>
      </w:pPr>
      <w:r w:rsidRPr="005567DF">
        <w:rPr>
          <w:rFonts w:ascii="Times New Roman" w:hAnsi="Times New Roman"/>
          <w:b/>
        </w:rPr>
        <w:lastRenderedPageBreak/>
        <w:t>Nėštumas ir žindymo laikotarpis</w:t>
      </w:r>
    </w:p>
    <w:p w14:paraId="468B0BDC" w14:textId="77777777" w:rsidR="00284209" w:rsidRPr="00F97FE1" w:rsidRDefault="00284209" w:rsidP="00F97FE1">
      <w:pPr>
        <w:pStyle w:val="Betarp"/>
        <w:rPr>
          <w:rFonts w:ascii="Times New Roman" w:hAnsi="Times New Roman"/>
        </w:rPr>
      </w:pPr>
    </w:p>
    <w:p w14:paraId="5F52C2AC" w14:textId="35A6B1FA" w:rsidR="00284209" w:rsidRPr="00F97FE1" w:rsidRDefault="00284209" w:rsidP="00F97FE1">
      <w:pPr>
        <w:pStyle w:val="Betarp"/>
        <w:rPr>
          <w:rFonts w:ascii="Times New Roman" w:hAnsi="Times New Roman"/>
          <w:b/>
        </w:rPr>
      </w:pPr>
      <w:r w:rsidRPr="00F97FE1">
        <w:rPr>
          <w:rFonts w:ascii="Times New Roman" w:hAnsi="Times New Roman"/>
        </w:rPr>
        <w:t>Jeigu esate nėščia, žindote kūdikį, manote, kad galbūt esate nėščia, arba planuojate pastoti, tai prieš vartodama šį vaistą, pasitarkite su gydytoju ar</w:t>
      </w:r>
      <w:r w:rsidR="00753121">
        <w:rPr>
          <w:rFonts w:ascii="Times New Roman" w:hAnsi="Times New Roman"/>
        </w:rPr>
        <w:t xml:space="preserve"> </w:t>
      </w:r>
      <w:r w:rsidRPr="00F97FE1">
        <w:rPr>
          <w:rFonts w:ascii="Times New Roman" w:hAnsi="Times New Roman"/>
        </w:rPr>
        <w:t>vaistininku.</w:t>
      </w:r>
    </w:p>
    <w:p w14:paraId="050332D4" w14:textId="77777777" w:rsidR="00284209" w:rsidRPr="00F97FE1" w:rsidRDefault="00284209" w:rsidP="00F97FE1">
      <w:pPr>
        <w:pStyle w:val="Betarp"/>
        <w:rPr>
          <w:rFonts w:ascii="Times New Roman" w:hAnsi="Times New Roman"/>
        </w:rPr>
      </w:pPr>
    </w:p>
    <w:p w14:paraId="66C1A988" w14:textId="77777777" w:rsidR="00284209" w:rsidRPr="00F97FE1" w:rsidRDefault="00284209" w:rsidP="00F97FE1">
      <w:pPr>
        <w:pStyle w:val="Betarp"/>
        <w:rPr>
          <w:rFonts w:ascii="Times New Roman" w:hAnsi="Times New Roman"/>
          <w:b/>
        </w:rPr>
      </w:pPr>
      <w:r w:rsidRPr="00F97FE1">
        <w:rPr>
          <w:rFonts w:ascii="Times New Roman" w:hAnsi="Times New Roman"/>
          <w:b/>
        </w:rPr>
        <w:t>Nėštumas</w:t>
      </w:r>
    </w:p>
    <w:p w14:paraId="2E91C14A" w14:textId="77777777" w:rsidR="00284209" w:rsidRPr="00F97FE1" w:rsidRDefault="00284209" w:rsidP="00F97FE1">
      <w:pPr>
        <w:pStyle w:val="Betarp"/>
        <w:rPr>
          <w:rFonts w:ascii="Times New Roman" w:hAnsi="Times New Roman"/>
        </w:rPr>
      </w:pPr>
      <w:r w:rsidRPr="00F97FE1">
        <w:rPr>
          <w:rFonts w:ascii="Times New Roman" w:hAnsi="Times New Roman"/>
        </w:rPr>
        <w:t>Jeigu esate nėščia (</w:t>
      </w:r>
      <w:r w:rsidRPr="00F97FE1">
        <w:rPr>
          <w:rFonts w:ascii="Times New Roman" w:hAnsi="Times New Roman"/>
          <w:u w:val="single"/>
        </w:rPr>
        <w:t>manote, kad galite būti pastojusi</w:t>
      </w:r>
      <w:r w:rsidRPr="00F97FE1">
        <w:rPr>
          <w:rFonts w:ascii="Times New Roman" w:hAnsi="Times New Roman"/>
        </w:rPr>
        <w:t xml:space="preserve">), pasakykite apie tai gydytojui. Jūsų gydytojas lieps Jums nebevartoti Noliprel Forte prieš planuojant pastojimą arba iš karto sužinojus apie nėštumą ir paskirs kitą vaistinį preparatą vietoje Noliprel Forte. Noliprel Forte yra nerekomenduojamas ankstyvojo nėštumo laikotarpiu ir negali būti vartojamas, jei esate daugiau kaip tris mėnesius nėščia, nes tuomet jis gali labai pakenkti jūsų kūdikiui. </w:t>
      </w:r>
    </w:p>
    <w:p w14:paraId="28B10987" w14:textId="77777777" w:rsidR="00284209" w:rsidRPr="00F97FE1" w:rsidRDefault="00284209" w:rsidP="00F97FE1">
      <w:pPr>
        <w:pStyle w:val="Betarp"/>
        <w:rPr>
          <w:rFonts w:ascii="Times New Roman" w:hAnsi="Times New Roman"/>
        </w:rPr>
      </w:pPr>
    </w:p>
    <w:p w14:paraId="2AC74B1F" w14:textId="77777777" w:rsidR="00284209" w:rsidRPr="00F97FE1" w:rsidRDefault="00284209" w:rsidP="00F97FE1">
      <w:pPr>
        <w:pStyle w:val="Betarp"/>
        <w:rPr>
          <w:rFonts w:ascii="Times New Roman" w:hAnsi="Times New Roman"/>
          <w:b/>
        </w:rPr>
      </w:pPr>
      <w:r w:rsidRPr="00F97FE1">
        <w:rPr>
          <w:rFonts w:ascii="Times New Roman" w:hAnsi="Times New Roman"/>
          <w:b/>
        </w:rPr>
        <w:t>Žindymo laikotarpis</w:t>
      </w:r>
    </w:p>
    <w:p w14:paraId="3A99BE40" w14:textId="5706890E" w:rsidR="00284209" w:rsidRPr="00F97FE1" w:rsidRDefault="00284209" w:rsidP="00F97FE1">
      <w:pPr>
        <w:pStyle w:val="Betarp"/>
        <w:rPr>
          <w:rFonts w:ascii="Times New Roman" w:hAnsi="Times New Roman"/>
        </w:rPr>
      </w:pPr>
      <w:r w:rsidRPr="00F97FE1">
        <w:rPr>
          <w:rFonts w:ascii="Times New Roman" w:hAnsi="Times New Roman"/>
        </w:rPr>
        <w:t xml:space="preserve">Jei maitinate krūtimi, Jums Noliprel forte vartoti </w:t>
      </w:r>
      <w:r w:rsidR="00753121" w:rsidRPr="00F97FE1">
        <w:rPr>
          <w:rFonts w:ascii="Times New Roman" w:hAnsi="Times New Roman"/>
        </w:rPr>
        <w:t>ne</w:t>
      </w:r>
      <w:r w:rsidR="00753121">
        <w:rPr>
          <w:rFonts w:ascii="Times New Roman" w:hAnsi="Times New Roman"/>
        </w:rPr>
        <w:t>rekomenduojama</w:t>
      </w:r>
      <w:r w:rsidRPr="00F97FE1">
        <w:rPr>
          <w:rFonts w:ascii="Times New Roman" w:hAnsi="Times New Roman"/>
        </w:rPr>
        <w:t xml:space="preserve">. </w:t>
      </w:r>
    </w:p>
    <w:p w14:paraId="37247CDC"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Nedelsdama pasakykite savo gydytojui, jei maitinate krūtimi ar ruošiatės pradėti tai daryti. </w:t>
      </w:r>
    </w:p>
    <w:p w14:paraId="0DD6D513" w14:textId="77777777" w:rsidR="00284209" w:rsidRPr="00F97FE1" w:rsidRDefault="00284209" w:rsidP="00F97FE1">
      <w:pPr>
        <w:pStyle w:val="Betarp"/>
        <w:rPr>
          <w:rFonts w:ascii="Times New Roman" w:hAnsi="Times New Roman"/>
        </w:rPr>
      </w:pPr>
    </w:p>
    <w:p w14:paraId="05B8E284" w14:textId="77777777" w:rsidR="00284209" w:rsidRPr="00F97FE1" w:rsidRDefault="00284209" w:rsidP="00F97FE1">
      <w:pPr>
        <w:pStyle w:val="Betarp"/>
        <w:rPr>
          <w:rFonts w:ascii="Times New Roman" w:hAnsi="Times New Roman"/>
        </w:rPr>
      </w:pPr>
      <w:r w:rsidRPr="00F97FE1">
        <w:rPr>
          <w:rFonts w:ascii="Times New Roman" w:hAnsi="Times New Roman"/>
        </w:rPr>
        <w:t>Nedelsdama susisiekite su savo gydytoju.</w:t>
      </w:r>
    </w:p>
    <w:p w14:paraId="20D6A6AA" w14:textId="77777777" w:rsidR="00284209" w:rsidRPr="00F97FE1" w:rsidRDefault="00284209" w:rsidP="00F97FE1">
      <w:pPr>
        <w:pStyle w:val="Betarp"/>
        <w:rPr>
          <w:rFonts w:ascii="Times New Roman" w:hAnsi="Times New Roman"/>
        </w:rPr>
      </w:pPr>
    </w:p>
    <w:p w14:paraId="65C490E3" w14:textId="77777777" w:rsidR="00284209" w:rsidRPr="007751B1" w:rsidRDefault="00284209" w:rsidP="00F97FE1">
      <w:pPr>
        <w:pStyle w:val="Betarp"/>
        <w:rPr>
          <w:rFonts w:ascii="Times New Roman" w:hAnsi="Times New Roman"/>
          <w:b/>
        </w:rPr>
      </w:pPr>
      <w:r w:rsidRPr="007751B1">
        <w:rPr>
          <w:rFonts w:ascii="Times New Roman" w:hAnsi="Times New Roman"/>
          <w:b/>
        </w:rPr>
        <w:t>Vairavimas ir mechanizmų valdymas</w:t>
      </w:r>
    </w:p>
    <w:p w14:paraId="40F73918" w14:textId="77777777" w:rsidR="00284209" w:rsidRPr="00F97FE1" w:rsidRDefault="00284209" w:rsidP="00F97FE1">
      <w:pPr>
        <w:pStyle w:val="Betarp"/>
        <w:rPr>
          <w:rFonts w:ascii="Times New Roman" w:hAnsi="Times New Roman"/>
        </w:rPr>
      </w:pPr>
      <w:r w:rsidRPr="00F97FE1">
        <w:rPr>
          <w:rFonts w:ascii="Times New Roman" w:hAnsi="Times New Roman"/>
        </w:rPr>
        <w:t>Įprastai Noliprel forte neveikia budrumo, bet sumažėjus kraujospūdžiui kai kuriems pacientams gali atsirasti svaigulys ar silpnumas. Tokiais atvejais gali pablogėti gebėjimas vairuoti ar valdyti mechanizmus.</w:t>
      </w:r>
    </w:p>
    <w:p w14:paraId="67562562" w14:textId="77777777" w:rsidR="00284209" w:rsidRPr="00F97FE1" w:rsidRDefault="00284209" w:rsidP="00F97FE1">
      <w:pPr>
        <w:pStyle w:val="Betarp"/>
        <w:rPr>
          <w:rFonts w:ascii="Times New Roman" w:hAnsi="Times New Roman"/>
        </w:rPr>
      </w:pPr>
    </w:p>
    <w:p w14:paraId="6EE50E5E" w14:textId="77777777" w:rsidR="00284209" w:rsidRPr="00F97FE1" w:rsidRDefault="00284209" w:rsidP="00F97FE1">
      <w:pPr>
        <w:pStyle w:val="Betarp"/>
        <w:rPr>
          <w:rFonts w:ascii="Times New Roman" w:hAnsi="Times New Roman"/>
        </w:rPr>
      </w:pPr>
      <w:r w:rsidRPr="00F97FE1">
        <w:rPr>
          <w:rFonts w:ascii="Times New Roman" w:hAnsi="Times New Roman"/>
          <w:b/>
        </w:rPr>
        <w:t>Noliprel forte tabletėse yra laktozės monohidrato</w:t>
      </w:r>
    </w:p>
    <w:p w14:paraId="64653052" w14:textId="77777777" w:rsidR="00284209" w:rsidRDefault="00284209" w:rsidP="00F97FE1">
      <w:pPr>
        <w:pStyle w:val="Betarp"/>
        <w:rPr>
          <w:rFonts w:ascii="Times New Roman" w:hAnsi="Times New Roman"/>
        </w:rPr>
      </w:pPr>
      <w:r w:rsidRPr="00F97FE1">
        <w:rPr>
          <w:rFonts w:ascii="Times New Roman" w:hAnsi="Times New Roman"/>
        </w:rPr>
        <w:t>Jei gydytojas Jums yra sakęs, kad netoleruojate kokių nors angliavandenių, kreipkitės į jį prieš pradėdami vartoti šį vaistą.</w:t>
      </w:r>
    </w:p>
    <w:p w14:paraId="18FBA384" w14:textId="77777777" w:rsidR="00E132FE" w:rsidRPr="008F5404" w:rsidRDefault="00E132FE" w:rsidP="00E132FE">
      <w:pPr>
        <w:numPr>
          <w:ilvl w:val="12"/>
          <w:numId w:val="0"/>
        </w:numPr>
        <w:spacing w:after="0" w:line="240" w:lineRule="auto"/>
        <w:rPr>
          <w:rFonts w:ascii="Times New Roman" w:eastAsia="Times New Roman" w:hAnsi="Times New Roman"/>
          <w:b/>
          <w:bCs/>
          <w:snapToGrid w:val="0"/>
          <w:lang w:val="en-GB" w:eastAsia="x-none"/>
        </w:rPr>
      </w:pPr>
      <w:r w:rsidRPr="00F97463">
        <w:rPr>
          <w:rFonts w:ascii="Times New Roman" w:hAnsi="Times New Roman"/>
          <w:b/>
        </w:rPr>
        <w:br/>
      </w:r>
      <w:r>
        <w:rPr>
          <w:rFonts w:ascii="Times New Roman" w:eastAsia="Times New Roman" w:hAnsi="Times New Roman"/>
          <w:b/>
          <w:bCs/>
          <w:snapToGrid w:val="0"/>
          <w:lang w:val="en-GB" w:eastAsia="x-none"/>
        </w:rPr>
        <w:t xml:space="preserve">Noliprel forte </w:t>
      </w:r>
      <w:r w:rsidRPr="008F5404">
        <w:rPr>
          <w:rFonts w:ascii="Times New Roman" w:eastAsia="Times New Roman" w:hAnsi="Times New Roman"/>
          <w:b/>
          <w:bCs/>
          <w:snapToGrid w:val="0"/>
          <w:lang w:val="en-GB" w:eastAsia="x-none"/>
        </w:rPr>
        <w:t>sudėtyje yra natrio</w:t>
      </w:r>
    </w:p>
    <w:p w14:paraId="08BCBDBF" w14:textId="07CB3025" w:rsidR="00E132FE" w:rsidRPr="00BA78BE" w:rsidRDefault="00D946D3" w:rsidP="00E132FE">
      <w:pPr>
        <w:spacing w:after="0" w:line="240" w:lineRule="auto"/>
        <w:rPr>
          <w:rFonts w:ascii="Times New Roman" w:hAnsi="Times New Roman"/>
          <w:bCs/>
          <w:iCs/>
          <w:lang w:val="en-US"/>
        </w:rPr>
      </w:pPr>
      <w:r>
        <w:rPr>
          <w:rFonts w:ascii="Times New Roman" w:hAnsi="Times New Roman"/>
          <w:bCs/>
          <w:iCs/>
          <w:lang w:val="en-US"/>
        </w:rPr>
        <w:t>Noliprel forte</w:t>
      </w:r>
      <w:r w:rsidR="00753121">
        <w:rPr>
          <w:rFonts w:ascii="Times New Roman" w:hAnsi="Times New Roman"/>
          <w:bCs/>
          <w:iCs/>
          <w:lang w:val="en-US"/>
        </w:rPr>
        <w:t xml:space="preserve"> plėvele dengtoje</w:t>
      </w:r>
      <w:r w:rsidR="00E132FE" w:rsidRPr="00BA78BE">
        <w:rPr>
          <w:rFonts w:ascii="Times New Roman" w:hAnsi="Times New Roman"/>
          <w:bCs/>
          <w:iCs/>
          <w:lang w:val="en-US"/>
        </w:rPr>
        <w:t xml:space="preserve"> tabletėje yra mažiau </w:t>
      </w:r>
      <w:r w:rsidR="00E4337E">
        <w:rPr>
          <w:rFonts w:ascii="Times New Roman" w:hAnsi="Times New Roman"/>
          <w:bCs/>
          <w:iCs/>
          <w:lang w:val="en-US"/>
        </w:rPr>
        <w:t>kaip</w:t>
      </w:r>
      <w:r w:rsidR="00E4337E" w:rsidRPr="00BA78BE">
        <w:rPr>
          <w:rFonts w:ascii="Times New Roman" w:hAnsi="Times New Roman"/>
          <w:bCs/>
          <w:iCs/>
          <w:lang w:val="en-US"/>
        </w:rPr>
        <w:t xml:space="preserve"> 1</w:t>
      </w:r>
      <w:r w:rsidR="00E4337E">
        <w:rPr>
          <w:rFonts w:ascii="Times New Roman" w:hAnsi="Times New Roman"/>
          <w:bCs/>
          <w:iCs/>
          <w:lang w:val="en-US"/>
        </w:rPr>
        <w:t> </w:t>
      </w:r>
      <w:r w:rsidR="00E132FE" w:rsidRPr="00BA78BE">
        <w:rPr>
          <w:rFonts w:ascii="Times New Roman" w:hAnsi="Times New Roman"/>
          <w:bCs/>
          <w:iCs/>
          <w:lang w:val="en-US"/>
        </w:rPr>
        <w:t>mmol natrio (</w:t>
      </w:r>
      <w:r w:rsidR="00E4337E" w:rsidRPr="00BA78BE">
        <w:rPr>
          <w:rFonts w:ascii="Times New Roman" w:hAnsi="Times New Roman"/>
          <w:bCs/>
          <w:iCs/>
          <w:lang w:val="en-US"/>
        </w:rPr>
        <w:t>23</w:t>
      </w:r>
      <w:r w:rsidR="00E4337E">
        <w:rPr>
          <w:rFonts w:ascii="Times New Roman" w:hAnsi="Times New Roman"/>
          <w:bCs/>
          <w:iCs/>
          <w:lang w:val="en-US"/>
        </w:rPr>
        <w:t> </w:t>
      </w:r>
      <w:r w:rsidR="00E132FE" w:rsidRPr="00BA78BE">
        <w:rPr>
          <w:rFonts w:ascii="Times New Roman" w:hAnsi="Times New Roman"/>
          <w:bCs/>
          <w:iCs/>
          <w:lang w:val="en-US"/>
        </w:rPr>
        <w:t>mg), t.</w:t>
      </w:r>
      <w:r w:rsidR="00E132FE">
        <w:rPr>
          <w:rFonts w:ascii="Times New Roman" w:hAnsi="Times New Roman"/>
          <w:bCs/>
          <w:iCs/>
          <w:lang w:val="en-US"/>
        </w:rPr>
        <w:t xml:space="preserve"> </w:t>
      </w:r>
      <w:r w:rsidR="00E132FE" w:rsidRPr="00BA78BE">
        <w:rPr>
          <w:rFonts w:ascii="Times New Roman" w:hAnsi="Times New Roman"/>
          <w:bCs/>
          <w:iCs/>
          <w:lang w:val="en-US"/>
        </w:rPr>
        <w:t>y.</w:t>
      </w:r>
      <w:r w:rsidR="002B3F32">
        <w:rPr>
          <w:rFonts w:ascii="Times New Roman" w:hAnsi="Times New Roman"/>
          <w:bCs/>
          <w:iCs/>
          <w:lang w:val="en-US"/>
        </w:rPr>
        <w:t xml:space="preserve"> </w:t>
      </w:r>
      <w:r w:rsidR="00E132FE">
        <w:rPr>
          <w:rFonts w:ascii="Times New Roman" w:hAnsi="Times New Roman"/>
          <w:bCs/>
          <w:iCs/>
          <w:lang w:val="en-US"/>
        </w:rPr>
        <w:t>jis beveik neturi reikšmės</w:t>
      </w:r>
      <w:r w:rsidR="00E132FE" w:rsidRPr="00BA78BE">
        <w:rPr>
          <w:rFonts w:ascii="Times New Roman" w:hAnsi="Times New Roman"/>
          <w:bCs/>
          <w:iCs/>
          <w:lang w:val="en-US"/>
        </w:rPr>
        <w:t>.</w:t>
      </w:r>
    </w:p>
    <w:p w14:paraId="4BC8041B" w14:textId="77777777" w:rsidR="00284209" w:rsidRPr="00F97FE1" w:rsidRDefault="00284209" w:rsidP="00F97FE1">
      <w:pPr>
        <w:pStyle w:val="Betarp"/>
        <w:rPr>
          <w:rFonts w:ascii="Times New Roman" w:hAnsi="Times New Roman"/>
        </w:rPr>
      </w:pPr>
    </w:p>
    <w:p w14:paraId="535250BB" w14:textId="77777777" w:rsidR="00284209" w:rsidRPr="00F97FE1" w:rsidRDefault="00284209" w:rsidP="00F97FE1">
      <w:pPr>
        <w:pStyle w:val="Betarp"/>
        <w:rPr>
          <w:rFonts w:ascii="Times New Roman" w:hAnsi="Times New Roman"/>
        </w:rPr>
      </w:pPr>
    </w:p>
    <w:p w14:paraId="17EFF65E" w14:textId="77777777" w:rsidR="00284209" w:rsidRPr="007751B1" w:rsidRDefault="00284209" w:rsidP="007751B1">
      <w:pPr>
        <w:pStyle w:val="Betarp"/>
        <w:ind w:left="567" w:hanging="567"/>
        <w:rPr>
          <w:rFonts w:ascii="Times New Roman" w:hAnsi="Times New Roman"/>
          <w:b/>
          <w:caps/>
        </w:rPr>
      </w:pPr>
      <w:bookmarkStart w:id="81" w:name="_Toc129243141"/>
      <w:bookmarkStart w:id="82" w:name="_Toc129243266"/>
      <w:r w:rsidRPr="007751B1">
        <w:rPr>
          <w:rFonts w:ascii="Times New Roman" w:hAnsi="Times New Roman"/>
          <w:b/>
        </w:rPr>
        <w:t>3.</w:t>
      </w:r>
      <w:r w:rsidRPr="007751B1">
        <w:rPr>
          <w:rFonts w:ascii="Times New Roman" w:hAnsi="Times New Roman"/>
          <w:b/>
        </w:rPr>
        <w:tab/>
        <w:t xml:space="preserve">Kaip vartoti </w:t>
      </w:r>
      <w:bookmarkEnd w:id="81"/>
      <w:bookmarkEnd w:id="82"/>
      <w:r w:rsidRPr="007751B1">
        <w:rPr>
          <w:rFonts w:ascii="Times New Roman" w:hAnsi="Times New Roman"/>
          <w:b/>
        </w:rPr>
        <w:t xml:space="preserve">Noliprel forte </w:t>
      </w:r>
    </w:p>
    <w:p w14:paraId="6BCB4538" w14:textId="77777777" w:rsidR="00284209" w:rsidRPr="00F97FE1" w:rsidRDefault="00284209" w:rsidP="00F97FE1">
      <w:pPr>
        <w:pStyle w:val="Betarp"/>
        <w:rPr>
          <w:rFonts w:ascii="Times New Roman" w:hAnsi="Times New Roman"/>
        </w:rPr>
      </w:pPr>
    </w:p>
    <w:p w14:paraId="702B63B6" w14:textId="77777777" w:rsidR="00284209" w:rsidRPr="00F97FE1" w:rsidRDefault="00284209" w:rsidP="00F97FE1">
      <w:pPr>
        <w:pStyle w:val="Betarp"/>
        <w:rPr>
          <w:rFonts w:ascii="Times New Roman" w:hAnsi="Times New Roman"/>
        </w:rPr>
      </w:pPr>
      <w:r w:rsidRPr="00F97FE1">
        <w:rPr>
          <w:rFonts w:ascii="Times New Roman" w:hAnsi="Times New Roman"/>
        </w:rPr>
        <w:t>Visada vartokite šį vaistą tiksliai kaip nurodė gydytojas. Jeigu abejojate, kreipkitės į gydytoją arba vaistininką.</w:t>
      </w:r>
    </w:p>
    <w:p w14:paraId="4B9D2C63" w14:textId="77777777" w:rsidR="00284209" w:rsidRPr="00F97FE1" w:rsidRDefault="00284209" w:rsidP="00F97FE1">
      <w:pPr>
        <w:pStyle w:val="Betarp"/>
        <w:rPr>
          <w:rFonts w:ascii="Times New Roman" w:hAnsi="Times New Roman"/>
        </w:rPr>
      </w:pPr>
    </w:p>
    <w:p w14:paraId="67BCA1C3" w14:textId="77777777" w:rsidR="00284209" w:rsidRPr="00F97FE1" w:rsidRDefault="00284209" w:rsidP="00F97FE1">
      <w:pPr>
        <w:pStyle w:val="Betarp"/>
        <w:rPr>
          <w:rFonts w:ascii="Times New Roman" w:hAnsi="Times New Roman"/>
        </w:rPr>
      </w:pPr>
      <w:r w:rsidRPr="00F97FE1">
        <w:rPr>
          <w:rFonts w:ascii="Times New Roman" w:hAnsi="Times New Roman"/>
        </w:rPr>
        <w:t>Rekomenduojama dozė yra viena tabletė vieną kartą per parą. Jūsų gydytojas gali nuspręsti pakeisti dozavimą, jei yra sutrikusi Jūsų inkstų funkcija. Išgerkite tabletę ryte prieš valgį. Užsigerkite stikline vandens.</w:t>
      </w:r>
    </w:p>
    <w:p w14:paraId="4A96A0D6" w14:textId="77777777" w:rsidR="00284209" w:rsidRPr="00F97FE1" w:rsidRDefault="00284209" w:rsidP="00F97FE1">
      <w:pPr>
        <w:pStyle w:val="Betarp"/>
        <w:rPr>
          <w:rFonts w:ascii="Times New Roman" w:hAnsi="Times New Roman"/>
        </w:rPr>
      </w:pPr>
    </w:p>
    <w:p w14:paraId="0FA51A45" w14:textId="77777777" w:rsidR="00284209" w:rsidRPr="00F97FE1" w:rsidRDefault="00284209" w:rsidP="00F97FE1">
      <w:pPr>
        <w:pStyle w:val="Betarp"/>
        <w:rPr>
          <w:rFonts w:ascii="Times New Roman" w:hAnsi="Times New Roman"/>
        </w:rPr>
      </w:pPr>
      <w:r w:rsidRPr="00F97FE1">
        <w:rPr>
          <w:rFonts w:ascii="Times New Roman" w:hAnsi="Times New Roman"/>
          <w:b/>
        </w:rPr>
        <w:t>Ką daryti pavartojus per didelę Noliprel forte dozę?</w:t>
      </w:r>
    </w:p>
    <w:p w14:paraId="4BED8B74" w14:textId="77777777" w:rsidR="00284209" w:rsidRPr="00F97FE1" w:rsidRDefault="00284209" w:rsidP="00F97FE1">
      <w:pPr>
        <w:pStyle w:val="Betarp"/>
        <w:rPr>
          <w:rFonts w:ascii="Times New Roman" w:hAnsi="Times New Roman"/>
        </w:rPr>
      </w:pPr>
      <w:r w:rsidRPr="00F97FE1">
        <w:rPr>
          <w:rFonts w:ascii="Times New Roman" w:hAnsi="Times New Roman"/>
        </w:rPr>
        <w:t>Jei išgėrėte per daug tablečių, nedelsdami kreipkitės į savo gydytoją ar artimiausios ligoninės skubios pagalbos skyrių. Perdozavus preparato pagrindinis poveikis yra kraujospūdžio kritimas. Jei labai sumažėja kraujospūdis (kraujospūdžio sumažėjimas yra susijęs su pykinimu, vėmimu, mėšlungiu, galvos svaigimu, mieguistumu, minčių susipainiojimu, per inkstus išskiriamo šlapimo kiekio pokyčiais), reikia atsigulti ir pakelti aukščiau kojas.</w:t>
      </w:r>
    </w:p>
    <w:p w14:paraId="730BB86E" w14:textId="77777777" w:rsidR="00284209" w:rsidRPr="00F97FE1" w:rsidRDefault="00284209" w:rsidP="00F97FE1">
      <w:pPr>
        <w:pStyle w:val="Betarp"/>
        <w:rPr>
          <w:rFonts w:ascii="Times New Roman" w:hAnsi="Times New Roman"/>
        </w:rPr>
      </w:pPr>
    </w:p>
    <w:p w14:paraId="23AF4541" w14:textId="77777777" w:rsidR="00284209" w:rsidRPr="00F97FE1" w:rsidRDefault="00284209" w:rsidP="00F97FE1">
      <w:pPr>
        <w:pStyle w:val="Betarp"/>
        <w:rPr>
          <w:rFonts w:ascii="Times New Roman" w:hAnsi="Times New Roman"/>
        </w:rPr>
      </w:pPr>
      <w:r w:rsidRPr="00F97FE1">
        <w:rPr>
          <w:rFonts w:ascii="Times New Roman" w:hAnsi="Times New Roman"/>
          <w:b/>
        </w:rPr>
        <w:t xml:space="preserve">Pamiršus pavartoti Noliprel forte </w:t>
      </w:r>
    </w:p>
    <w:p w14:paraId="16009AAB" w14:textId="77777777" w:rsidR="00284209" w:rsidRPr="00F97FE1" w:rsidRDefault="00284209" w:rsidP="00F97FE1">
      <w:pPr>
        <w:pStyle w:val="Betarp"/>
        <w:rPr>
          <w:rFonts w:ascii="Times New Roman" w:hAnsi="Times New Roman"/>
        </w:rPr>
      </w:pPr>
      <w:r w:rsidRPr="00F97FE1">
        <w:rPr>
          <w:rFonts w:ascii="Times New Roman" w:hAnsi="Times New Roman"/>
        </w:rPr>
        <w:t>Labai svarbu vartoti vaistus kiekvieną dieną, nes tik reguliarus gydymas yra veiksmingas. Jei užmiršote pavartoti Noliprel forte, kitą dozę išgerkite įprastu laiku. Negalima vartoti dvigubos dozės norint kompensuoti praleistą dozę.</w:t>
      </w:r>
    </w:p>
    <w:p w14:paraId="303A539C" w14:textId="77777777" w:rsidR="00284209" w:rsidRPr="00F97FE1" w:rsidRDefault="00284209" w:rsidP="00F97FE1">
      <w:pPr>
        <w:pStyle w:val="Betarp"/>
        <w:rPr>
          <w:rFonts w:ascii="Times New Roman" w:hAnsi="Times New Roman"/>
        </w:rPr>
      </w:pPr>
    </w:p>
    <w:p w14:paraId="48A65812" w14:textId="77777777" w:rsidR="00284209" w:rsidRPr="00F97FE1" w:rsidRDefault="00284209" w:rsidP="00F97FE1">
      <w:pPr>
        <w:pStyle w:val="Betarp"/>
        <w:rPr>
          <w:rFonts w:ascii="Times New Roman" w:hAnsi="Times New Roman"/>
        </w:rPr>
      </w:pPr>
      <w:r w:rsidRPr="00F97FE1">
        <w:rPr>
          <w:rFonts w:ascii="Times New Roman" w:hAnsi="Times New Roman"/>
          <w:b/>
        </w:rPr>
        <w:t xml:space="preserve">Nustojus vartoti Noliprel forte </w:t>
      </w:r>
    </w:p>
    <w:p w14:paraId="308D808F" w14:textId="77777777" w:rsidR="00284209" w:rsidRPr="00F97FE1" w:rsidRDefault="00284209" w:rsidP="00F97FE1">
      <w:pPr>
        <w:pStyle w:val="Betarp"/>
        <w:rPr>
          <w:rFonts w:ascii="Times New Roman" w:hAnsi="Times New Roman"/>
        </w:rPr>
      </w:pPr>
      <w:r w:rsidRPr="00F97FE1">
        <w:rPr>
          <w:rFonts w:ascii="Times New Roman" w:hAnsi="Times New Roman"/>
        </w:rPr>
        <w:t>Kadangi gydymas nuo didelio kraujospūdžio ligos paprastai taikomas visą gyvenimą, prieš nutraukdami gydymą šiuo vaistu pasitarkite su savo gydytoju.</w:t>
      </w:r>
    </w:p>
    <w:p w14:paraId="3F89B582" w14:textId="77777777" w:rsidR="00284209" w:rsidRPr="00F97FE1" w:rsidRDefault="00284209" w:rsidP="00F97FE1">
      <w:pPr>
        <w:pStyle w:val="Betarp"/>
        <w:rPr>
          <w:rFonts w:ascii="Times New Roman" w:hAnsi="Times New Roman"/>
        </w:rPr>
      </w:pPr>
    </w:p>
    <w:p w14:paraId="2105019D"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Jeigu kiltų daugiau klausimų dėl šio vaisto vartojimo, kreipkitės į gydytoją arba vaistininką.</w:t>
      </w:r>
    </w:p>
    <w:p w14:paraId="581B9F27" w14:textId="77777777" w:rsidR="00284209" w:rsidRPr="00F97FE1" w:rsidRDefault="00284209" w:rsidP="00F97FE1">
      <w:pPr>
        <w:pStyle w:val="Betarp"/>
        <w:rPr>
          <w:rFonts w:ascii="Times New Roman" w:hAnsi="Times New Roman"/>
        </w:rPr>
      </w:pPr>
    </w:p>
    <w:p w14:paraId="36B58112" w14:textId="77777777" w:rsidR="00284209" w:rsidRPr="00F97FE1" w:rsidRDefault="00284209" w:rsidP="00F97FE1">
      <w:pPr>
        <w:pStyle w:val="Betarp"/>
        <w:rPr>
          <w:rFonts w:ascii="Times New Roman" w:hAnsi="Times New Roman"/>
        </w:rPr>
      </w:pPr>
    </w:p>
    <w:p w14:paraId="6C256A93" w14:textId="77777777" w:rsidR="00284209" w:rsidRPr="007C026A" w:rsidRDefault="00284209" w:rsidP="007C026A">
      <w:pPr>
        <w:pStyle w:val="Betarp"/>
        <w:ind w:left="567" w:hanging="567"/>
        <w:rPr>
          <w:rFonts w:ascii="Times New Roman" w:hAnsi="Times New Roman"/>
          <w:b/>
        </w:rPr>
      </w:pPr>
      <w:bookmarkStart w:id="83" w:name="_Toc129243142"/>
      <w:bookmarkStart w:id="84" w:name="_Toc129243267"/>
      <w:r w:rsidRPr="007C026A">
        <w:rPr>
          <w:rFonts w:ascii="Times New Roman" w:hAnsi="Times New Roman"/>
          <w:b/>
        </w:rPr>
        <w:t>4.</w:t>
      </w:r>
      <w:r w:rsidRPr="007C026A">
        <w:rPr>
          <w:rFonts w:ascii="Times New Roman" w:hAnsi="Times New Roman"/>
          <w:b/>
        </w:rPr>
        <w:tab/>
        <w:t>Galimas šalutinis poveikis</w:t>
      </w:r>
      <w:bookmarkEnd w:id="83"/>
      <w:bookmarkEnd w:id="84"/>
    </w:p>
    <w:p w14:paraId="72767DD7" w14:textId="77777777" w:rsidR="00284209" w:rsidRPr="00F97FE1" w:rsidRDefault="00284209" w:rsidP="00F97FE1">
      <w:pPr>
        <w:pStyle w:val="Betarp"/>
        <w:rPr>
          <w:rFonts w:ascii="Times New Roman" w:hAnsi="Times New Roman"/>
        </w:rPr>
      </w:pPr>
    </w:p>
    <w:p w14:paraId="46C6856F"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Šis vaistas, kaip ir visi kiti, gali sukelti šalutinį poveikį, nors jis pasireiškia ne visiems žmonėms. </w:t>
      </w:r>
    </w:p>
    <w:p w14:paraId="48F9D58E" w14:textId="77777777" w:rsidR="00284209" w:rsidRPr="00F97FE1" w:rsidRDefault="00284209" w:rsidP="00F97FE1">
      <w:pPr>
        <w:pStyle w:val="Betarp"/>
        <w:rPr>
          <w:rFonts w:ascii="Times New Roman" w:hAnsi="Times New Roman"/>
        </w:rPr>
      </w:pPr>
    </w:p>
    <w:p w14:paraId="33828772" w14:textId="77777777" w:rsidR="00284209" w:rsidRPr="00F97FE1" w:rsidRDefault="00284209" w:rsidP="00F97FE1">
      <w:pPr>
        <w:pStyle w:val="Betarp"/>
        <w:rPr>
          <w:rFonts w:ascii="Times New Roman" w:hAnsi="Times New Roman"/>
          <w:b/>
        </w:rPr>
      </w:pPr>
      <w:r w:rsidRPr="00F97FE1">
        <w:rPr>
          <w:rFonts w:ascii="Times New Roman" w:hAnsi="Times New Roman"/>
          <w:b/>
        </w:rPr>
        <w:t>Nutraukite vaisto vartojimą ir nedelsdami kreipkitės į gydytoją, jeigu pasireiškia bet kuris toliau išvardytas šalutinis poveikis, kuris gali būti sunkus.</w:t>
      </w:r>
    </w:p>
    <w:p w14:paraId="3192F89B" w14:textId="77777777" w:rsidR="00284209" w:rsidRPr="00F97FE1" w:rsidRDefault="00284209" w:rsidP="00F97FE1">
      <w:pPr>
        <w:pStyle w:val="Betarp"/>
        <w:rPr>
          <w:rFonts w:ascii="Times New Roman" w:hAnsi="Times New Roman"/>
          <w:b/>
        </w:rPr>
      </w:pPr>
    </w:p>
    <w:p w14:paraId="6E582421" w14:textId="1902AA33"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 xml:space="preserve">Sunkus galvos svaigimas arba alpimas dėl mažo kraujospūdžio (dažnas: gali </w:t>
      </w:r>
      <w:r w:rsidR="00753121">
        <w:rPr>
          <w:rFonts w:ascii="Times New Roman" w:hAnsi="Times New Roman"/>
        </w:rPr>
        <w:t>rečiau</w:t>
      </w:r>
      <w:r w:rsidR="00753121" w:rsidRPr="00F97FE1" w:rsidDel="00753121">
        <w:rPr>
          <w:rFonts w:ascii="Times New Roman" w:hAnsi="Times New Roman"/>
        </w:rPr>
        <w:t xml:space="preserve"> </w:t>
      </w:r>
      <w:r w:rsidRPr="00F97FE1">
        <w:rPr>
          <w:rFonts w:ascii="Times New Roman" w:hAnsi="Times New Roman"/>
        </w:rPr>
        <w:t>kaip 1 iš 10 žmonių).</w:t>
      </w:r>
    </w:p>
    <w:p w14:paraId="466EED50" w14:textId="16482731"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 xml:space="preserve">Bronchų spazmas (spaudimas krūtinėje, švokštimas arba dusulys (nedažnas: gali pasireikšti </w:t>
      </w:r>
      <w:r w:rsidR="00753121">
        <w:rPr>
          <w:rFonts w:ascii="Times New Roman" w:hAnsi="Times New Roman"/>
        </w:rPr>
        <w:t>rečiau</w:t>
      </w:r>
      <w:r w:rsidR="00753121" w:rsidRPr="00F97FE1" w:rsidDel="00753121">
        <w:rPr>
          <w:rFonts w:ascii="Times New Roman" w:hAnsi="Times New Roman"/>
        </w:rPr>
        <w:t xml:space="preserve"> </w:t>
      </w:r>
      <w:r w:rsidRPr="00F97FE1">
        <w:rPr>
          <w:rFonts w:ascii="Times New Roman" w:hAnsi="Times New Roman"/>
        </w:rPr>
        <w:t>kaip 1 iš 100 žmonių).</w:t>
      </w:r>
    </w:p>
    <w:p w14:paraId="2893027C" w14:textId="69145346"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 xml:space="preserve">Veido, lūpų, burnos, liežuvio ar gerklės patinimas, kvėpavimo pasunkėjimas (angioneurozinė edema) (žr. 2 skyriuje skyrelį „Įspėjimai ir atsargumo priemonės) (nedažnas: gali pasireikšti </w:t>
      </w:r>
      <w:r w:rsidR="00753121">
        <w:rPr>
          <w:rFonts w:ascii="Times New Roman" w:hAnsi="Times New Roman"/>
        </w:rPr>
        <w:t>rečiau</w:t>
      </w:r>
      <w:r w:rsidR="00753121" w:rsidRPr="00F97FE1" w:rsidDel="00753121">
        <w:rPr>
          <w:rFonts w:ascii="Times New Roman" w:hAnsi="Times New Roman"/>
        </w:rPr>
        <w:t xml:space="preserve"> </w:t>
      </w:r>
      <w:r w:rsidRPr="00F97FE1">
        <w:rPr>
          <w:rFonts w:ascii="Times New Roman" w:hAnsi="Times New Roman"/>
        </w:rPr>
        <w:t>kaip 1 iš 100 žmonių).</w:t>
      </w:r>
    </w:p>
    <w:p w14:paraId="2AD32285" w14:textId="4BCB816A"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(Stevens Johnson sindromas) arba kitos alerginės reakcijos (labai retai: gali pasi</w:t>
      </w:r>
      <w:r w:rsidR="002B3F32">
        <w:rPr>
          <w:rFonts w:ascii="Times New Roman" w:hAnsi="Times New Roman"/>
        </w:rPr>
        <w:t xml:space="preserve">reikšti </w:t>
      </w:r>
      <w:r w:rsidR="00753121">
        <w:rPr>
          <w:rFonts w:ascii="Times New Roman" w:hAnsi="Times New Roman"/>
        </w:rPr>
        <w:t>rečiau</w:t>
      </w:r>
      <w:r w:rsidR="00753121" w:rsidDel="00753121">
        <w:rPr>
          <w:rFonts w:ascii="Times New Roman" w:hAnsi="Times New Roman"/>
        </w:rPr>
        <w:t xml:space="preserve"> </w:t>
      </w:r>
      <w:r w:rsidR="002B3F32">
        <w:rPr>
          <w:rFonts w:ascii="Times New Roman" w:hAnsi="Times New Roman"/>
        </w:rPr>
        <w:t>kaip 1 iš 10</w:t>
      </w:r>
      <w:r w:rsidRPr="00F97FE1">
        <w:rPr>
          <w:rFonts w:ascii="Times New Roman" w:hAnsi="Times New Roman"/>
        </w:rPr>
        <w:t>000 žmonių).</w:t>
      </w:r>
    </w:p>
    <w:p w14:paraId="00E00922" w14:textId="5930A94E"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Širdies ir kraujagyslių sutrikimai (neritmiškas širdies plakimas, krūtinės angina [fizinio krūvio metu pasireiškiantys krūtinės, žandikaulio ar nugaros skausmai], širdies priepuolis) (labai retai: gali pasi</w:t>
      </w:r>
      <w:r w:rsidR="002B3F32">
        <w:rPr>
          <w:rFonts w:ascii="Times New Roman" w:hAnsi="Times New Roman"/>
        </w:rPr>
        <w:t xml:space="preserve">reikšti </w:t>
      </w:r>
      <w:r w:rsidR="00753121">
        <w:rPr>
          <w:rFonts w:ascii="Times New Roman" w:hAnsi="Times New Roman"/>
        </w:rPr>
        <w:t>rečiau</w:t>
      </w:r>
      <w:r w:rsidR="00753121" w:rsidDel="00753121">
        <w:rPr>
          <w:rFonts w:ascii="Times New Roman" w:hAnsi="Times New Roman"/>
        </w:rPr>
        <w:t xml:space="preserve"> </w:t>
      </w:r>
      <w:r w:rsidR="002B3F32">
        <w:rPr>
          <w:rFonts w:ascii="Times New Roman" w:hAnsi="Times New Roman"/>
        </w:rPr>
        <w:t>kaip 1 iš 10</w:t>
      </w:r>
      <w:r w:rsidRPr="00F97FE1">
        <w:rPr>
          <w:rFonts w:ascii="Times New Roman" w:hAnsi="Times New Roman"/>
        </w:rPr>
        <w:t>000 žmonių).</w:t>
      </w:r>
    </w:p>
    <w:p w14:paraId="2DCB1566" w14:textId="5AC77D87"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 xml:space="preserve">Rankų ar kojų silpnumas, kalbos sutrikimas, kurie gali rodyti galimą insultą (labai retai: gali pasireikšti </w:t>
      </w:r>
      <w:r w:rsidR="00753121">
        <w:rPr>
          <w:rFonts w:ascii="Times New Roman" w:hAnsi="Times New Roman"/>
        </w:rPr>
        <w:t>rečiau</w:t>
      </w:r>
      <w:r w:rsidR="00753121" w:rsidRPr="00F97FE1" w:rsidDel="00753121">
        <w:rPr>
          <w:rFonts w:ascii="Times New Roman" w:hAnsi="Times New Roman"/>
        </w:rPr>
        <w:t xml:space="preserve"> </w:t>
      </w:r>
      <w:r w:rsidR="002B3F32">
        <w:rPr>
          <w:rFonts w:ascii="Times New Roman" w:hAnsi="Times New Roman"/>
        </w:rPr>
        <w:t>kaip 1 iš 10</w:t>
      </w:r>
      <w:r w:rsidRPr="00F97FE1">
        <w:rPr>
          <w:rFonts w:ascii="Times New Roman" w:hAnsi="Times New Roman"/>
        </w:rPr>
        <w:t>000 žmonių).</w:t>
      </w:r>
    </w:p>
    <w:p w14:paraId="6300BECC" w14:textId="322780F5"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Kasos uždegimas, kuris gali sukelti sunkų pilvo ir nugaros skausmą, susijusį su labai bloga savijauta (labai retai: gali pasi</w:t>
      </w:r>
      <w:r w:rsidR="002B3F32">
        <w:rPr>
          <w:rFonts w:ascii="Times New Roman" w:hAnsi="Times New Roman"/>
        </w:rPr>
        <w:t xml:space="preserve">reikšti </w:t>
      </w:r>
      <w:r w:rsidR="00753121">
        <w:rPr>
          <w:rFonts w:ascii="Times New Roman" w:hAnsi="Times New Roman"/>
        </w:rPr>
        <w:t>rečiau</w:t>
      </w:r>
      <w:r w:rsidR="00753121" w:rsidDel="00753121">
        <w:rPr>
          <w:rFonts w:ascii="Times New Roman" w:hAnsi="Times New Roman"/>
        </w:rPr>
        <w:t xml:space="preserve"> </w:t>
      </w:r>
      <w:r w:rsidR="002B3F32">
        <w:rPr>
          <w:rFonts w:ascii="Times New Roman" w:hAnsi="Times New Roman"/>
        </w:rPr>
        <w:t>kaip 1 iš 10</w:t>
      </w:r>
      <w:r w:rsidRPr="00F97FE1">
        <w:rPr>
          <w:rFonts w:ascii="Times New Roman" w:hAnsi="Times New Roman"/>
        </w:rPr>
        <w:t>000 žmonių).</w:t>
      </w:r>
    </w:p>
    <w:p w14:paraId="2EA48E29" w14:textId="308AF379" w:rsidR="00284209" w:rsidRPr="00F97FE1" w:rsidRDefault="00284209" w:rsidP="007C026A">
      <w:pPr>
        <w:pStyle w:val="Betarp"/>
        <w:numPr>
          <w:ilvl w:val="0"/>
          <w:numId w:val="46"/>
        </w:numPr>
        <w:ind w:left="567" w:hanging="567"/>
        <w:rPr>
          <w:rFonts w:ascii="Times New Roman" w:hAnsi="Times New Roman"/>
        </w:rPr>
      </w:pPr>
      <w:r w:rsidRPr="00F97FE1">
        <w:rPr>
          <w:rFonts w:ascii="Times New Roman" w:hAnsi="Times New Roman"/>
        </w:rPr>
        <w:t xml:space="preserve">Odos ar akių pageltimas (gelta), kuris gali būti hepatito požymis (labai retai: gali pasireikšti </w:t>
      </w:r>
      <w:r w:rsidR="00753121">
        <w:rPr>
          <w:rFonts w:ascii="Times New Roman" w:hAnsi="Times New Roman"/>
        </w:rPr>
        <w:t>rečiau</w:t>
      </w:r>
      <w:r w:rsidRPr="00F97FE1">
        <w:rPr>
          <w:rFonts w:ascii="Times New Roman" w:hAnsi="Times New Roman"/>
        </w:rPr>
        <w:t xml:space="preserve"> kaip 1 iš 10 000 žmonių).</w:t>
      </w:r>
    </w:p>
    <w:p w14:paraId="471EB220" w14:textId="5DAB32D6" w:rsidR="00753121" w:rsidRDefault="00284209" w:rsidP="00E4337E">
      <w:pPr>
        <w:pStyle w:val="Betarp"/>
        <w:numPr>
          <w:ilvl w:val="0"/>
          <w:numId w:val="46"/>
        </w:numPr>
        <w:ind w:left="567" w:hanging="567"/>
        <w:rPr>
          <w:rFonts w:ascii="Times New Roman" w:hAnsi="Times New Roman"/>
        </w:rPr>
      </w:pPr>
      <w:r w:rsidRPr="00753121">
        <w:rPr>
          <w:rFonts w:ascii="Times New Roman" w:hAnsi="Times New Roman"/>
        </w:rPr>
        <w:t>Gyvybei pavojingas neritmiškas širdies plakimas (dažnis nežinomas).</w:t>
      </w:r>
    </w:p>
    <w:p w14:paraId="5CB1C39A" w14:textId="77777777" w:rsidR="00753121" w:rsidRPr="00F97FE1" w:rsidRDefault="00284209" w:rsidP="00753121">
      <w:pPr>
        <w:pStyle w:val="Betarp"/>
        <w:numPr>
          <w:ilvl w:val="0"/>
          <w:numId w:val="50"/>
        </w:numPr>
        <w:ind w:left="567" w:hanging="567"/>
        <w:jc w:val="both"/>
        <w:rPr>
          <w:rFonts w:ascii="Times New Roman" w:hAnsi="Times New Roman"/>
        </w:rPr>
      </w:pPr>
      <w:r w:rsidRPr="00753121">
        <w:rPr>
          <w:rFonts w:ascii="Times New Roman" w:hAnsi="Times New Roman"/>
        </w:rPr>
        <w:t>Galvos smegenų liga, kuri pasireiškia dėl kepenų ligos (hepatinė encefalopatija) (dažnis nežinomas).</w:t>
      </w:r>
      <w:r w:rsidR="00753121">
        <w:rPr>
          <w:rFonts w:ascii="Times New Roman" w:hAnsi="Times New Roman"/>
        </w:rPr>
        <w:t xml:space="preserve"> </w:t>
      </w:r>
      <w:r w:rsidR="00753121" w:rsidRPr="00204800">
        <w:rPr>
          <w:rFonts w:ascii="Times New Roman" w:hAnsi="Times New Roman"/>
        </w:rPr>
        <w:t>Raumenų silpnumas, mėšlungis, jautrumas ar skausmas, ypač, jei tuo pačiu metu jaučiatės prastai, Jums pakilo aukšta temperatūra, kurią gali sukelti nenormalus raumenų irimas (Dažnis nežinomas)</w:t>
      </w:r>
      <w:r w:rsidR="00753121">
        <w:rPr>
          <w:rFonts w:ascii="Times New Roman" w:hAnsi="Times New Roman"/>
        </w:rPr>
        <w:t>.</w:t>
      </w:r>
    </w:p>
    <w:p w14:paraId="4EECB791" w14:textId="7FA449D7" w:rsidR="00284209" w:rsidRPr="00753121" w:rsidRDefault="00284209" w:rsidP="00E0029B">
      <w:pPr>
        <w:pStyle w:val="Betarp"/>
        <w:ind w:left="567"/>
        <w:rPr>
          <w:rFonts w:ascii="Times New Roman" w:hAnsi="Times New Roman"/>
        </w:rPr>
      </w:pPr>
    </w:p>
    <w:p w14:paraId="6A4B0CD1" w14:textId="77777777" w:rsidR="00284209" w:rsidRPr="00F97FE1" w:rsidRDefault="00284209" w:rsidP="00F97FE1">
      <w:pPr>
        <w:pStyle w:val="Betarp"/>
        <w:rPr>
          <w:rFonts w:ascii="Times New Roman" w:hAnsi="Times New Roman"/>
        </w:rPr>
      </w:pPr>
    </w:p>
    <w:p w14:paraId="5C379148" w14:textId="77777777" w:rsidR="00284209" w:rsidRPr="00F97FE1" w:rsidRDefault="00284209" w:rsidP="00F97FE1">
      <w:pPr>
        <w:pStyle w:val="Betarp"/>
        <w:rPr>
          <w:rFonts w:ascii="Times New Roman" w:hAnsi="Times New Roman"/>
        </w:rPr>
      </w:pPr>
      <w:r w:rsidRPr="00F97FE1">
        <w:rPr>
          <w:rFonts w:ascii="Times New Roman" w:hAnsi="Times New Roman"/>
        </w:rPr>
        <w:t>Gali pasirei</w:t>
      </w:r>
      <w:r w:rsidR="00FF7241">
        <w:rPr>
          <w:rFonts w:ascii="Times New Roman" w:hAnsi="Times New Roman"/>
        </w:rPr>
        <w:t>k</w:t>
      </w:r>
      <w:r w:rsidRPr="00F97FE1">
        <w:rPr>
          <w:rFonts w:ascii="Times New Roman" w:hAnsi="Times New Roman"/>
        </w:rPr>
        <w:t>šti toliau išvardytas šalutinis poveikis (išvardytas mažėjančio dažnumo tvarka)</w:t>
      </w:r>
    </w:p>
    <w:p w14:paraId="5ACD4B73" w14:textId="77777777" w:rsidR="00284209" w:rsidRPr="00F97FE1" w:rsidRDefault="00284209" w:rsidP="00F97FE1">
      <w:pPr>
        <w:pStyle w:val="Betarp"/>
        <w:rPr>
          <w:rFonts w:ascii="Times New Roman" w:hAnsi="Times New Roman"/>
        </w:rPr>
      </w:pPr>
    </w:p>
    <w:p w14:paraId="10D461E2" w14:textId="0BCA1955" w:rsidR="00284209" w:rsidRPr="00F97FE1" w:rsidRDefault="00284209" w:rsidP="00903E80">
      <w:pPr>
        <w:pStyle w:val="Betarp"/>
        <w:numPr>
          <w:ilvl w:val="0"/>
          <w:numId w:val="46"/>
        </w:numPr>
        <w:ind w:left="567" w:hanging="567"/>
        <w:rPr>
          <w:rFonts w:ascii="Times New Roman" w:hAnsi="Times New Roman"/>
        </w:rPr>
      </w:pPr>
      <w:r w:rsidRPr="00F97FE1">
        <w:rPr>
          <w:rFonts w:ascii="Times New Roman" w:hAnsi="Times New Roman"/>
        </w:rPr>
        <w:t xml:space="preserve">Dažnas (gali pasireikšti </w:t>
      </w:r>
      <w:r w:rsidR="00753121">
        <w:rPr>
          <w:rFonts w:ascii="Times New Roman" w:hAnsi="Times New Roman"/>
        </w:rPr>
        <w:t>rečiau</w:t>
      </w:r>
      <w:r w:rsidRPr="00F97FE1">
        <w:rPr>
          <w:rFonts w:ascii="Times New Roman" w:hAnsi="Times New Roman"/>
        </w:rPr>
        <w:t xml:space="preserve"> kaip 1 iš 10 žmonių)</w:t>
      </w:r>
    </w:p>
    <w:p w14:paraId="3EBBCC2E" w14:textId="4975B02B" w:rsidR="00284209" w:rsidRPr="00F97FE1" w:rsidRDefault="007650ED" w:rsidP="00903E80">
      <w:pPr>
        <w:pStyle w:val="Betarp"/>
        <w:ind w:left="567"/>
        <w:rPr>
          <w:rFonts w:ascii="Times New Roman" w:hAnsi="Times New Roman"/>
        </w:rPr>
      </w:pPr>
      <w:r w:rsidRPr="007650ED">
        <w:rPr>
          <w:rFonts w:ascii="Times New Roman" w:hAnsi="Times New Roman"/>
        </w:rPr>
        <w:t xml:space="preserve">Maža kalio koncentracija kraujyje, </w:t>
      </w:r>
      <w:r>
        <w:rPr>
          <w:rFonts w:ascii="Times New Roman" w:hAnsi="Times New Roman"/>
        </w:rPr>
        <w:t>o</w:t>
      </w:r>
      <w:r w:rsidR="00284209" w:rsidRPr="00F97FE1">
        <w:rPr>
          <w:rFonts w:ascii="Times New Roman" w:hAnsi="Times New Roman"/>
        </w:rPr>
        <w:t>dos reakcijos polinkį į alergines ar astmines reakcijas turintiems asmenims, galvos skausmas, galvos svaigimas, galvos sukimasis, badymo ir tirpimo pojūtis, regėjimo sutrikimai, spengimas ausyse (triukšmo ausyse pojūtis), kosulys, dusulys, virškinimo sutrikimai (pykinimas, vėmimas, pilvo skausmas, skonio pojūčio sutrikimai, nevirškinimas arba virškinimo sutrikimas, viduriavimas, vidurių užkietėjimas), alerginės reakcijos (pvz., odos bėrimas, niežėjimas), raumenų mėšlungis, nuovargio jutimas.</w:t>
      </w:r>
    </w:p>
    <w:p w14:paraId="4594D993" w14:textId="77777777" w:rsidR="00284209" w:rsidRPr="00F97FE1" w:rsidRDefault="00284209" w:rsidP="00F97FE1">
      <w:pPr>
        <w:pStyle w:val="Betarp"/>
        <w:rPr>
          <w:rFonts w:ascii="Times New Roman" w:hAnsi="Times New Roman"/>
        </w:rPr>
      </w:pPr>
    </w:p>
    <w:p w14:paraId="7A6BC693" w14:textId="633A8055" w:rsidR="00284209" w:rsidRPr="00F97FE1" w:rsidRDefault="00284209" w:rsidP="00903E80">
      <w:pPr>
        <w:pStyle w:val="Betarp"/>
        <w:numPr>
          <w:ilvl w:val="0"/>
          <w:numId w:val="46"/>
        </w:numPr>
        <w:ind w:left="567" w:hanging="567"/>
        <w:rPr>
          <w:rFonts w:ascii="Times New Roman" w:hAnsi="Times New Roman"/>
        </w:rPr>
      </w:pPr>
      <w:r w:rsidRPr="00F97FE1">
        <w:rPr>
          <w:rFonts w:ascii="Times New Roman" w:hAnsi="Times New Roman"/>
        </w:rPr>
        <w:t xml:space="preserve">Nedažnas (gali pasireikšti </w:t>
      </w:r>
      <w:r w:rsidR="00753121">
        <w:rPr>
          <w:rFonts w:ascii="Times New Roman" w:hAnsi="Times New Roman"/>
        </w:rPr>
        <w:t xml:space="preserve">rečiau </w:t>
      </w:r>
      <w:r w:rsidRPr="00F97FE1">
        <w:rPr>
          <w:rFonts w:ascii="Times New Roman" w:hAnsi="Times New Roman"/>
        </w:rPr>
        <w:t>kaip 1 iš 100 žmonių)</w:t>
      </w:r>
    </w:p>
    <w:p w14:paraId="13ADDE01" w14:textId="42F44893" w:rsidR="00284209" w:rsidRPr="00F97FE1" w:rsidRDefault="00284209" w:rsidP="00903E80">
      <w:pPr>
        <w:pStyle w:val="Betarp"/>
        <w:ind w:left="567"/>
        <w:rPr>
          <w:rFonts w:ascii="Times New Roman" w:hAnsi="Times New Roman"/>
        </w:rPr>
      </w:pPr>
      <w:r w:rsidRPr="00F97FE1">
        <w:rPr>
          <w:rFonts w:ascii="Times New Roman" w:hAnsi="Times New Roman"/>
        </w:rPr>
        <w:t xml:space="preserve">Nuotaikų kaita, </w:t>
      </w:r>
      <w:r w:rsidR="007650ED">
        <w:rPr>
          <w:rFonts w:ascii="Times New Roman" w:hAnsi="Times New Roman"/>
        </w:rPr>
        <w:t xml:space="preserve">depresija, </w:t>
      </w:r>
      <w:r w:rsidRPr="00F97FE1">
        <w:rPr>
          <w:rFonts w:ascii="Times New Roman" w:hAnsi="Times New Roman"/>
        </w:rPr>
        <w:t>miego sutrikimai, dilgėlinė, purpura (taškinės kraujosruvos odoje), pūslių grupės, inkstų pažeidimas, impotencija</w:t>
      </w:r>
      <w:r w:rsidR="007650ED">
        <w:rPr>
          <w:rFonts w:ascii="Times New Roman" w:hAnsi="Times New Roman"/>
        </w:rPr>
        <w:t xml:space="preserve"> (n</w:t>
      </w:r>
      <w:r w:rsidR="007650ED" w:rsidRPr="00827238">
        <w:rPr>
          <w:rFonts w:ascii="Times New Roman" w:hAnsi="Times New Roman"/>
        </w:rPr>
        <w:t>esugebėjimas pasiekti ar išlaikyti erekciją</w:t>
      </w:r>
      <w:r w:rsidR="007650ED">
        <w:rPr>
          <w:rFonts w:ascii="Times New Roman" w:hAnsi="Times New Roman"/>
        </w:rPr>
        <w:t>)</w:t>
      </w:r>
      <w:r w:rsidRPr="00F97FE1">
        <w:rPr>
          <w:rFonts w:ascii="Times New Roman" w:hAnsi="Times New Roman"/>
        </w:rPr>
        <w:t xml:space="preserve">, prakaitavimas, eozinofilų (baltųjų kraujo ląstelių tipas) perteklius, laboratorinių tyrimų rodmenų pokyčiai: didelė kalio koncentracija kraujyje, kuri normalizuojasi nutraukus gydymą, </w:t>
      </w:r>
      <w:r w:rsidR="007650ED">
        <w:rPr>
          <w:rFonts w:ascii="Times New Roman" w:hAnsi="Times New Roman"/>
        </w:rPr>
        <w:t>m</w:t>
      </w:r>
      <w:r w:rsidR="007650ED" w:rsidRPr="00827238">
        <w:rPr>
          <w:rFonts w:ascii="Times New Roman" w:hAnsi="Times New Roman"/>
        </w:rPr>
        <w:t>aža natrio koncentracija kraujyje, dėl kurios gali pasireikšti skysčių trūkumas (dehidratacija) ir kraujospūdžio sumažėjimas</w:t>
      </w:r>
      <w:r w:rsidR="007650ED">
        <w:rPr>
          <w:rFonts w:ascii="Times New Roman" w:hAnsi="Times New Roman"/>
        </w:rPr>
        <w:t xml:space="preserve">, </w:t>
      </w:r>
      <w:r w:rsidRPr="00F97FE1">
        <w:rPr>
          <w:rFonts w:ascii="Times New Roman" w:hAnsi="Times New Roman"/>
        </w:rPr>
        <w:t xml:space="preserve">labai didelis mieguistumas, alpimas, dažno širdies plakimo jutimas (palpitacijos), tachikardija (dažnas širdies plakimas), labai maža gliukozės koncentracija (hipoglikemija) diabetu sergančių pacientų kraujyje, kraujagyslių uždegimas (vaskulitas), </w:t>
      </w:r>
      <w:r w:rsidRPr="00F97FE1">
        <w:rPr>
          <w:rFonts w:ascii="Times New Roman" w:hAnsi="Times New Roman"/>
        </w:rPr>
        <w:lastRenderedPageBreak/>
        <w:t>burnos džiūvimas, padidėjusio jautrumo saulės šviesai reakcijos (fotosensibilizacija), sąnarių skausmas (artralgija), raumenų skausmas (mialgija), krūtinės skausmas, bendrasis negalavimas, periferinė edema, karščiavimas, šlapalo koncentracijos kraujyje padidėjimas, kreatinino koncentracijos kraujyje padidėjimas, pargriuvimas.</w:t>
      </w:r>
    </w:p>
    <w:p w14:paraId="102A95B9" w14:textId="77777777" w:rsidR="00284209" w:rsidRPr="00F97FE1" w:rsidRDefault="00284209" w:rsidP="00F97FE1">
      <w:pPr>
        <w:pStyle w:val="Betarp"/>
        <w:rPr>
          <w:rFonts w:ascii="Times New Roman" w:hAnsi="Times New Roman"/>
        </w:rPr>
      </w:pPr>
    </w:p>
    <w:p w14:paraId="4CBE8704" w14:textId="565A2E65" w:rsidR="00284209" w:rsidRPr="00F97FE1" w:rsidRDefault="00284209" w:rsidP="00903E80">
      <w:pPr>
        <w:pStyle w:val="Betarp"/>
        <w:numPr>
          <w:ilvl w:val="0"/>
          <w:numId w:val="46"/>
        </w:numPr>
        <w:ind w:left="567" w:hanging="567"/>
        <w:rPr>
          <w:rFonts w:ascii="Times New Roman" w:hAnsi="Times New Roman"/>
        </w:rPr>
      </w:pPr>
      <w:r w:rsidRPr="00F97FE1">
        <w:rPr>
          <w:rFonts w:ascii="Times New Roman" w:hAnsi="Times New Roman"/>
        </w:rPr>
        <w:t xml:space="preserve">Retas (gali pasireikšti </w:t>
      </w:r>
      <w:r w:rsidR="00753121">
        <w:rPr>
          <w:rFonts w:ascii="Times New Roman" w:hAnsi="Times New Roman"/>
        </w:rPr>
        <w:t xml:space="preserve">rečiau </w:t>
      </w:r>
      <w:r w:rsidR="002B3F32">
        <w:rPr>
          <w:rFonts w:ascii="Times New Roman" w:hAnsi="Times New Roman"/>
        </w:rPr>
        <w:t>kaip 1 iš 1</w:t>
      </w:r>
      <w:r w:rsidRPr="00F97FE1">
        <w:rPr>
          <w:rFonts w:ascii="Times New Roman" w:hAnsi="Times New Roman"/>
        </w:rPr>
        <w:t>000 žmonių)</w:t>
      </w:r>
    </w:p>
    <w:p w14:paraId="236EBB05" w14:textId="77777777" w:rsidR="007650ED" w:rsidRDefault="00284209" w:rsidP="007650ED">
      <w:pPr>
        <w:spacing w:after="0"/>
        <w:ind w:left="567"/>
        <w:rPr>
          <w:rFonts w:ascii="Times New Roman" w:hAnsi="Times New Roman"/>
        </w:rPr>
      </w:pPr>
      <w:r w:rsidRPr="00F97FE1">
        <w:rPr>
          <w:rFonts w:ascii="Times New Roman" w:hAnsi="Times New Roman"/>
        </w:rPr>
        <w:t xml:space="preserve">Žvynelinės pasunkėjimas, laboratorinių tyrimų rodmenų pokyčiai: </w:t>
      </w:r>
      <w:r w:rsidR="007650ED">
        <w:rPr>
          <w:rFonts w:ascii="Times New Roman" w:hAnsi="Times New Roman"/>
        </w:rPr>
        <w:t>m</w:t>
      </w:r>
      <w:r w:rsidR="007650ED" w:rsidRPr="00827238">
        <w:rPr>
          <w:rFonts w:ascii="Times New Roman" w:hAnsi="Times New Roman"/>
        </w:rPr>
        <w:t>aža chloridų koncentracija kraujyje</w:t>
      </w:r>
      <w:r w:rsidR="007650ED">
        <w:rPr>
          <w:rFonts w:ascii="Times New Roman" w:hAnsi="Times New Roman"/>
        </w:rPr>
        <w:t>, m</w:t>
      </w:r>
      <w:r w:rsidR="007650ED" w:rsidRPr="00827238">
        <w:rPr>
          <w:rFonts w:ascii="Times New Roman" w:hAnsi="Times New Roman"/>
        </w:rPr>
        <w:t>aža magnio koncentracija kraujyje</w:t>
      </w:r>
      <w:r w:rsidR="007650ED">
        <w:rPr>
          <w:rFonts w:ascii="Times New Roman" w:hAnsi="Times New Roman"/>
        </w:rPr>
        <w:t xml:space="preserve">, </w:t>
      </w:r>
      <w:r w:rsidRPr="00F97FE1">
        <w:rPr>
          <w:rFonts w:ascii="Times New Roman" w:hAnsi="Times New Roman"/>
        </w:rPr>
        <w:t>kepenų fermentų suaktyvėjimas, didelė bilirubino koncentracija kraujyje, nuovargis</w:t>
      </w:r>
      <w:r w:rsidR="007650ED">
        <w:rPr>
          <w:rFonts w:ascii="Times New Roman" w:hAnsi="Times New Roman"/>
        </w:rPr>
        <w:t>,</w:t>
      </w:r>
      <w:r w:rsidR="007650ED" w:rsidRPr="00827238">
        <w:t xml:space="preserve"> </w:t>
      </w:r>
      <w:r w:rsidR="007650ED">
        <w:rPr>
          <w:rFonts w:ascii="Times New Roman" w:hAnsi="Times New Roman"/>
        </w:rPr>
        <w:t>st</w:t>
      </w:r>
      <w:r w:rsidR="007650ED" w:rsidRPr="00827238">
        <w:rPr>
          <w:rFonts w:ascii="Times New Roman" w:hAnsi="Times New Roman"/>
        </w:rPr>
        <w:t>aigus paraudimas</w:t>
      </w:r>
      <w:r w:rsidR="007650ED">
        <w:rPr>
          <w:rFonts w:ascii="Times New Roman" w:hAnsi="Times New Roman"/>
        </w:rPr>
        <w:t xml:space="preserve">, </w:t>
      </w:r>
      <w:r w:rsidR="007650ED">
        <w:t>š</w:t>
      </w:r>
      <w:r w:rsidR="007650ED" w:rsidRPr="00827238">
        <w:rPr>
          <w:rFonts w:ascii="Times New Roman" w:hAnsi="Times New Roman"/>
        </w:rPr>
        <w:t>lapimo kiekio sumažėjimas arba šlapimo neišsiskyrimas</w:t>
      </w:r>
      <w:r w:rsidR="007650ED">
        <w:rPr>
          <w:rFonts w:ascii="Times New Roman" w:hAnsi="Times New Roman"/>
        </w:rPr>
        <w:t>,</w:t>
      </w:r>
      <w:r w:rsidR="007650ED" w:rsidRPr="00827238">
        <w:t xml:space="preserve"> </w:t>
      </w:r>
      <w:r w:rsidR="007650ED">
        <w:rPr>
          <w:rFonts w:ascii="Times New Roman" w:hAnsi="Times New Roman"/>
        </w:rPr>
        <w:t>ū</w:t>
      </w:r>
      <w:r w:rsidR="007650ED" w:rsidRPr="00827238">
        <w:rPr>
          <w:rFonts w:ascii="Times New Roman" w:hAnsi="Times New Roman"/>
        </w:rPr>
        <w:t>mus inkstų funkcijos sutrikimas</w:t>
      </w:r>
      <w:r w:rsidR="007650ED">
        <w:rPr>
          <w:rFonts w:ascii="Times New Roman" w:hAnsi="Times New Roman"/>
        </w:rPr>
        <w:t>.</w:t>
      </w:r>
    </w:p>
    <w:p w14:paraId="6A097C11" w14:textId="3090F8E9" w:rsidR="007650ED" w:rsidRPr="00827238" w:rsidRDefault="007650ED" w:rsidP="007650ED">
      <w:pPr>
        <w:spacing w:after="0"/>
        <w:ind w:left="567"/>
        <w:rPr>
          <w:rFonts w:ascii="Times New Roman" w:hAnsi="Times New Roman"/>
        </w:rPr>
      </w:pPr>
      <w:r>
        <w:rPr>
          <w:rFonts w:ascii="Times New Roman" w:hAnsi="Times New Roman"/>
        </w:rPr>
        <w:t>T</w:t>
      </w:r>
      <w:r w:rsidRPr="00827238">
        <w:rPr>
          <w:rFonts w:ascii="Times New Roman" w:hAnsi="Times New Roman"/>
        </w:rPr>
        <w:t>amsios spalvos šlapimas, pykinimas ar vėmimas, mėšlungis, sumišimas ir priepuoliai. Tai gali būti būklės, vadinamos sutrikusios antidiurezinio hormono sekrecijos sindromu (SAHSS), simptomai.</w:t>
      </w:r>
    </w:p>
    <w:p w14:paraId="10222E03" w14:textId="77777777" w:rsidR="00284209" w:rsidRPr="00F97FE1" w:rsidRDefault="00284209" w:rsidP="00A90534">
      <w:pPr>
        <w:pStyle w:val="Betarp"/>
        <w:ind w:left="567"/>
        <w:rPr>
          <w:rFonts w:ascii="Times New Roman" w:hAnsi="Times New Roman"/>
        </w:rPr>
      </w:pPr>
    </w:p>
    <w:p w14:paraId="0A4BD5FA" w14:textId="5CB2B9A6" w:rsidR="00284209" w:rsidRPr="00F97FE1" w:rsidRDefault="00284209" w:rsidP="00903E8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Labai retas (gali pasi</w:t>
      </w:r>
      <w:r w:rsidR="002B3F32">
        <w:rPr>
          <w:rFonts w:ascii="Times New Roman" w:hAnsi="Times New Roman"/>
        </w:rPr>
        <w:t xml:space="preserve">reikšti </w:t>
      </w:r>
      <w:r w:rsidR="00192BBF">
        <w:rPr>
          <w:rFonts w:ascii="Times New Roman" w:hAnsi="Times New Roman"/>
        </w:rPr>
        <w:t xml:space="preserve">rečiau </w:t>
      </w:r>
      <w:r w:rsidR="002B3F32">
        <w:rPr>
          <w:rFonts w:ascii="Times New Roman" w:hAnsi="Times New Roman"/>
        </w:rPr>
        <w:t>kaip 1 iš 10</w:t>
      </w:r>
      <w:r w:rsidRPr="00F97FE1">
        <w:rPr>
          <w:rFonts w:ascii="Times New Roman" w:hAnsi="Times New Roman"/>
        </w:rPr>
        <w:t>000žmonių)</w:t>
      </w:r>
    </w:p>
    <w:p w14:paraId="1A5C83BB" w14:textId="77777777" w:rsidR="00284209" w:rsidRPr="00F97FE1" w:rsidRDefault="00284209" w:rsidP="00903E80">
      <w:pPr>
        <w:pStyle w:val="Betarp"/>
        <w:ind w:left="567"/>
        <w:rPr>
          <w:rFonts w:ascii="Times New Roman" w:hAnsi="Times New Roman"/>
        </w:rPr>
      </w:pPr>
      <w:r w:rsidRPr="00F97FE1">
        <w:rPr>
          <w:rFonts w:ascii="Times New Roman" w:hAnsi="Times New Roman"/>
        </w:rPr>
        <w:t>Minčių susipainiojimas, eozinofilinė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14:paraId="6A366157" w14:textId="77777777" w:rsidR="00284209" w:rsidRPr="00F97FE1" w:rsidRDefault="00284209" w:rsidP="00F97FE1">
      <w:pPr>
        <w:pStyle w:val="Betarp"/>
        <w:rPr>
          <w:rFonts w:ascii="Times New Roman" w:hAnsi="Times New Roman"/>
        </w:rPr>
      </w:pPr>
    </w:p>
    <w:p w14:paraId="43414097" w14:textId="77777777" w:rsidR="00284209" w:rsidRPr="00F97FE1" w:rsidRDefault="00284209" w:rsidP="00903E80">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Dažnis nežinomas (negali būti apskaičiuotas pagal turimus duomenis)</w:t>
      </w:r>
    </w:p>
    <w:p w14:paraId="3957AF9B" w14:textId="3ED36864" w:rsidR="00284209" w:rsidRPr="00F97FE1" w:rsidRDefault="00284209" w:rsidP="00903E80">
      <w:pPr>
        <w:pStyle w:val="Betarp"/>
        <w:ind w:left="567"/>
        <w:rPr>
          <w:rFonts w:ascii="Times New Roman" w:hAnsi="Times New Roman"/>
        </w:rPr>
      </w:pPr>
      <w:r w:rsidRPr="00F97FE1">
        <w:rPr>
          <w:rFonts w:ascii="Times New Roman" w:hAnsi="Times New Roman"/>
        </w:rPr>
        <w:t>Nenormali EKG, laboratorinių tyrimų rodmenų pokyčiai: didelės šlapimo rūgšties koncentracijos ir didelės gliukozės koncentracijos kraujyje, trumparegystė (miopija), miglotas matymas, regėjimo sutrikimas</w:t>
      </w:r>
      <w:r w:rsidR="000A287B">
        <w:rPr>
          <w:rFonts w:ascii="Times New Roman" w:hAnsi="Times New Roman"/>
        </w:rPr>
        <w:t xml:space="preserve">, </w:t>
      </w:r>
      <w:r w:rsidR="00950BF4">
        <w:rPr>
          <w:rFonts w:ascii="Times New Roman" w:hAnsi="Times New Roman"/>
        </w:rPr>
        <w:t>s</w:t>
      </w:r>
      <w:r w:rsidR="00950BF4" w:rsidRPr="00310FD2">
        <w:rPr>
          <w:rFonts w:ascii="Times New Roman" w:hAnsi="Times New Roman"/>
        </w:rPr>
        <w:t>usilpnėjęs regėjimas ar akių skausmas dėl padidėjusio akispūdžio (galimi skysčio susikaupimo akies</w:t>
      </w:r>
      <w:r w:rsidR="00950BF4">
        <w:rPr>
          <w:rFonts w:ascii="Times New Roman" w:hAnsi="Times New Roman"/>
        </w:rPr>
        <w:t xml:space="preserve"> </w:t>
      </w:r>
      <w:r w:rsidR="00950BF4" w:rsidRPr="00310FD2">
        <w:rPr>
          <w:rFonts w:ascii="Times New Roman" w:hAnsi="Times New Roman"/>
        </w:rPr>
        <w:t xml:space="preserve">kraujagysliniame dangale </w:t>
      </w:r>
      <w:r w:rsidR="00C436EE">
        <w:rPr>
          <w:rFonts w:ascii="Times New Roman" w:hAnsi="Times New Roman"/>
        </w:rPr>
        <w:t>[</w:t>
      </w:r>
      <w:r w:rsidR="00950BF4" w:rsidRPr="00310FD2">
        <w:rPr>
          <w:rFonts w:ascii="Times New Roman" w:hAnsi="Times New Roman"/>
        </w:rPr>
        <w:t>tarp gyslainės ir skleros</w:t>
      </w:r>
      <w:r w:rsidR="00C436EE">
        <w:rPr>
          <w:rFonts w:ascii="Times New Roman" w:hAnsi="Times New Roman"/>
        </w:rPr>
        <w:t>]</w:t>
      </w:r>
      <w:r w:rsidR="00950BF4" w:rsidRPr="00310FD2">
        <w:rPr>
          <w:rFonts w:ascii="Times New Roman" w:hAnsi="Times New Roman"/>
        </w:rPr>
        <w:t xml:space="preserve"> arba ūminės uždaroo kampo glaukomos požymiai)</w:t>
      </w:r>
      <w:r w:rsidR="00950BF4">
        <w:rPr>
          <w:rFonts w:ascii="Times New Roman" w:hAnsi="Times New Roman"/>
        </w:rPr>
        <w:t xml:space="preserve">, </w:t>
      </w:r>
      <w:r w:rsidR="000A287B">
        <w:rPr>
          <w:rFonts w:ascii="Times New Roman" w:hAnsi="Times New Roman"/>
        </w:rPr>
        <w:t>r</w:t>
      </w:r>
      <w:r w:rsidR="000A287B" w:rsidRPr="00864521">
        <w:rPr>
          <w:rFonts w:ascii="Times New Roman" w:hAnsi="Times New Roman"/>
        </w:rPr>
        <w:t>ankų arba kojų pirštų spalvos pakitimas, tirpulys ir skausmas (Reino fenomenas)</w:t>
      </w:r>
      <w:r w:rsidRPr="00F97FE1">
        <w:rPr>
          <w:rFonts w:ascii="Times New Roman" w:hAnsi="Times New Roman"/>
        </w:rPr>
        <w:t>. Jeigu sergate sistemine raudonąja vilklige (kolagenozės tipas), ši liga gali pasunkėti.</w:t>
      </w:r>
    </w:p>
    <w:p w14:paraId="73F8A379" w14:textId="77777777" w:rsidR="00284209" w:rsidRPr="00F97FE1" w:rsidRDefault="00284209" w:rsidP="00F97FE1">
      <w:pPr>
        <w:pStyle w:val="Betarp"/>
        <w:rPr>
          <w:rFonts w:ascii="Times New Roman" w:hAnsi="Times New Roman"/>
        </w:rPr>
      </w:pPr>
    </w:p>
    <w:p w14:paraId="24A454D1" w14:textId="77777777" w:rsidR="00284209" w:rsidRPr="00F97FE1" w:rsidRDefault="00284209" w:rsidP="00F97FE1">
      <w:pPr>
        <w:pStyle w:val="Betarp"/>
        <w:rPr>
          <w:rFonts w:ascii="Times New Roman" w:hAnsi="Times New Roman"/>
        </w:rPr>
      </w:pPr>
      <w:r w:rsidRPr="00F97FE1">
        <w:rPr>
          <w:rFonts w:ascii="Times New Roman" w:hAnsi="Times New Roman"/>
        </w:rPr>
        <w:t>Gali atsirasti pakitimų kraujyje, laboratorinių kraujo tyrimų pokyčių ir inkstų, kepenų ar kasos pažeidimų. Gydytojui gali prireikti tirti Jūsų kraują, kad galėtų stebėti Jūsų būklę.</w:t>
      </w:r>
    </w:p>
    <w:p w14:paraId="4F569324" w14:textId="77777777" w:rsidR="00FF7241" w:rsidRDefault="00FF7241" w:rsidP="00FF7241">
      <w:pPr>
        <w:tabs>
          <w:tab w:val="left" w:pos="0"/>
        </w:tabs>
        <w:autoSpaceDE w:val="0"/>
        <w:autoSpaceDN w:val="0"/>
        <w:adjustRightInd w:val="0"/>
        <w:spacing w:after="0" w:line="240" w:lineRule="auto"/>
        <w:rPr>
          <w:rFonts w:ascii="Times New Roman" w:eastAsia="Times New Roman" w:hAnsi="Times New Roman"/>
        </w:rPr>
      </w:pPr>
    </w:p>
    <w:p w14:paraId="4757B547" w14:textId="2709ADA1" w:rsidR="00FF7241" w:rsidRPr="005C3EC9" w:rsidRDefault="00FF7241" w:rsidP="00FF7241">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0AD23F89" w14:textId="77777777" w:rsidR="00284209" w:rsidRPr="00F97FE1" w:rsidRDefault="00284209" w:rsidP="00F97FE1">
      <w:pPr>
        <w:pStyle w:val="Betarp"/>
        <w:rPr>
          <w:rFonts w:ascii="Times New Roman" w:hAnsi="Times New Roman"/>
        </w:rPr>
      </w:pPr>
    </w:p>
    <w:p w14:paraId="3EDC1CF9" w14:textId="77777777" w:rsidR="00284209" w:rsidRPr="00F97FE1" w:rsidRDefault="00284209" w:rsidP="00F97FE1">
      <w:pPr>
        <w:pStyle w:val="Betarp"/>
        <w:rPr>
          <w:rFonts w:ascii="Times New Roman" w:hAnsi="Times New Roman"/>
          <w:b/>
        </w:rPr>
      </w:pPr>
      <w:r w:rsidRPr="00F97FE1">
        <w:rPr>
          <w:rFonts w:ascii="Times New Roman" w:hAnsi="Times New Roman"/>
          <w:b/>
        </w:rPr>
        <w:t>Pranešimas apie šalutinį poveikį</w:t>
      </w:r>
    </w:p>
    <w:p w14:paraId="1D504AC2" w14:textId="77777777" w:rsidR="00284209" w:rsidRPr="00F97FE1" w:rsidRDefault="00284209" w:rsidP="00F97FE1">
      <w:pPr>
        <w:pStyle w:val="Betarp"/>
        <w:rPr>
          <w:rFonts w:ascii="Times New Roman" w:hAnsi="Times New Roman"/>
        </w:rPr>
      </w:pPr>
      <w:r w:rsidRPr="00F97FE1">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97FE1">
        <w:rPr>
          <w:rFonts w:ascii="Times New Roman" w:hAnsi="Times New Roman"/>
          <w:lang w:eastAsia="zh-CN"/>
        </w:rPr>
        <w:t>elefonu 8 800 73568</w:t>
      </w:r>
      <w:r w:rsidRPr="00F97FE1">
        <w:rPr>
          <w:rFonts w:ascii="Times New Roman" w:hAnsi="Times New Roman"/>
        </w:rPr>
        <w:t xml:space="preserve"> arba užpildyti interneto svetainėje </w:t>
      </w:r>
      <w:hyperlink r:id="rId11" w:history="1">
        <w:r w:rsidRPr="00F97FE1">
          <w:rPr>
            <w:rStyle w:val="Hipersaitas"/>
            <w:rFonts w:ascii="Times New Roman" w:eastAsia="SimSun" w:hAnsi="Times New Roman"/>
          </w:rPr>
          <w:t>www.vvkt.lt</w:t>
        </w:r>
      </w:hyperlink>
      <w:r w:rsidRPr="00F97FE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F97FE1">
        <w:rPr>
          <w:rFonts w:ascii="Times New Roman" w:hAnsi="Times New Roman"/>
          <w:lang w:eastAsia="zh-CN"/>
        </w:rPr>
        <w:t xml:space="preserve">nemokamu </w:t>
      </w:r>
      <w:r w:rsidRPr="00F97FE1">
        <w:rPr>
          <w:rFonts w:ascii="Times New Roman" w:hAnsi="Times New Roman"/>
        </w:rPr>
        <w:t>fakso numeriu 8 800 20131</w:t>
      </w:r>
      <w:r w:rsidRPr="00F97FE1">
        <w:rPr>
          <w:rFonts w:ascii="Times New Roman" w:hAnsi="Times New Roman"/>
          <w:lang w:eastAsia="zh-CN"/>
        </w:rPr>
        <w:t xml:space="preserve">, </w:t>
      </w:r>
      <w:r w:rsidRPr="00F97FE1">
        <w:rPr>
          <w:rFonts w:ascii="Times New Roman" w:hAnsi="Times New Roman"/>
        </w:rPr>
        <w:t xml:space="preserve">el. paštu </w:t>
      </w:r>
      <w:hyperlink r:id="rId12" w:history="1">
        <w:r w:rsidRPr="00F97FE1">
          <w:rPr>
            <w:rStyle w:val="Hipersaitas"/>
            <w:rFonts w:ascii="Times New Roman" w:eastAsia="SimSun" w:hAnsi="Times New Roman"/>
          </w:rPr>
          <w:t>NepageidaujamaR@vvkt.lt</w:t>
        </w:r>
      </w:hyperlink>
      <w:r w:rsidRPr="00F97FE1">
        <w:rPr>
          <w:rFonts w:ascii="Times New Roman" w:hAnsi="Times New Roman"/>
        </w:rPr>
        <w:t xml:space="preserve">, taip pat per Valstybinės vaistų kontrolės tarnybos prie Lietuvos Respublikos sveikatos apsaugos ministerijos interneto svetainę (adresu </w:t>
      </w:r>
      <w:hyperlink r:id="rId13" w:history="1">
        <w:r w:rsidRPr="00F97FE1">
          <w:rPr>
            <w:rStyle w:val="Hipersaitas"/>
            <w:rFonts w:ascii="Times New Roman" w:eastAsia="SimSun" w:hAnsi="Times New Roman"/>
          </w:rPr>
          <w:t>http://www.vvkt.lt</w:t>
        </w:r>
      </w:hyperlink>
      <w:r w:rsidRPr="00F97FE1">
        <w:rPr>
          <w:rFonts w:ascii="Times New Roman" w:hAnsi="Times New Roman"/>
        </w:rPr>
        <w:t>). Pranešdami apie šalutinį poveikį galite mums padėti gauti daugiau informacijos apie šio vaisto saugumą.</w:t>
      </w:r>
    </w:p>
    <w:p w14:paraId="2C50C733" w14:textId="77777777" w:rsidR="00284209" w:rsidRPr="00F97FE1" w:rsidRDefault="00284209" w:rsidP="00F97FE1">
      <w:pPr>
        <w:pStyle w:val="Betarp"/>
        <w:rPr>
          <w:rFonts w:ascii="Times New Roman" w:hAnsi="Times New Roman"/>
        </w:rPr>
      </w:pPr>
    </w:p>
    <w:p w14:paraId="31F6B762" w14:textId="77777777" w:rsidR="00284209" w:rsidRPr="00F97FE1" w:rsidRDefault="00284209" w:rsidP="00F97FE1">
      <w:pPr>
        <w:pStyle w:val="Betarp"/>
        <w:rPr>
          <w:rFonts w:ascii="Times New Roman" w:hAnsi="Times New Roman"/>
        </w:rPr>
      </w:pPr>
    </w:p>
    <w:p w14:paraId="60E60BDB" w14:textId="77777777" w:rsidR="00284209" w:rsidRPr="00B342B1" w:rsidRDefault="00284209" w:rsidP="00B342B1">
      <w:pPr>
        <w:pStyle w:val="Betarp"/>
        <w:ind w:left="567" w:hanging="567"/>
        <w:rPr>
          <w:rFonts w:ascii="Times New Roman" w:hAnsi="Times New Roman"/>
          <w:b/>
        </w:rPr>
      </w:pPr>
      <w:bookmarkStart w:id="85" w:name="_Toc129243143"/>
      <w:bookmarkStart w:id="86" w:name="_Toc129243268"/>
      <w:r w:rsidRPr="00B342B1">
        <w:rPr>
          <w:rFonts w:ascii="Times New Roman" w:hAnsi="Times New Roman"/>
          <w:b/>
        </w:rPr>
        <w:t>5.</w:t>
      </w:r>
      <w:r w:rsidRPr="00B342B1">
        <w:rPr>
          <w:rFonts w:ascii="Times New Roman" w:hAnsi="Times New Roman"/>
          <w:b/>
        </w:rPr>
        <w:tab/>
        <w:t xml:space="preserve">Kaip laikyti </w:t>
      </w:r>
      <w:bookmarkEnd w:id="85"/>
      <w:bookmarkEnd w:id="86"/>
      <w:r w:rsidRPr="00B342B1">
        <w:rPr>
          <w:rFonts w:ascii="Times New Roman" w:hAnsi="Times New Roman"/>
          <w:b/>
        </w:rPr>
        <w:t xml:space="preserve">Noliprel forte </w:t>
      </w:r>
    </w:p>
    <w:p w14:paraId="7461C7EB" w14:textId="77777777" w:rsidR="00284209" w:rsidRPr="00F97FE1" w:rsidRDefault="00284209" w:rsidP="00F97FE1">
      <w:pPr>
        <w:pStyle w:val="Betarp"/>
        <w:rPr>
          <w:rFonts w:ascii="Times New Roman" w:hAnsi="Times New Roman"/>
        </w:rPr>
      </w:pPr>
    </w:p>
    <w:p w14:paraId="663F69C5" w14:textId="77777777" w:rsidR="00284209" w:rsidRPr="00F97FE1" w:rsidRDefault="00284209" w:rsidP="00F97FE1">
      <w:pPr>
        <w:pStyle w:val="Betarp"/>
        <w:rPr>
          <w:rFonts w:ascii="Times New Roman" w:hAnsi="Times New Roman"/>
        </w:rPr>
      </w:pPr>
      <w:r w:rsidRPr="00F97FE1">
        <w:rPr>
          <w:rFonts w:ascii="Times New Roman" w:hAnsi="Times New Roman"/>
        </w:rPr>
        <w:t>Šį vaistą laikykite vaikams nepastebimoje ir nepasiekiamoje vietoje.</w:t>
      </w:r>
    </w:p>
    <w:p w14:paraId="29C99DE2" w14:textId="77777777" w:rsidR="00284209" w:rsidRPr="00F97FE1" w:rsidRDefault="00284209" w:rsidP="00F97FE1">
      <w:pPr>
        <w:pStyle w:val="Betarp"/>
        <w:rPr>
          <w:rFonts w:ascii="Times New Roman" w:hAnsi="Times New Roman"/>
        </w:rPr>
      </w:pPr>
    </w:p>
    <w:p w14:paraId="36BAAF7C" w14:textId="77777777" w:rsidR="00284209" w:rsidRPr="00EC7F3C" w:rsidRDefault="00284209" w:rsidP="00F97FE1">
      <w:pPr>
        <w:pStyle w:val="Betarp"/>
        <w:rPr>
          <w:rFonts w:ascii="Times New Roman" w:hAnsi="Times New Roman"/>
        </w:rPr>
      </w:pPr>
      <w:r w:rsidRPr="00EC7F3C">
        <w:rPr>
          <w:rFonts w:ascii="Times New Roman" w:hAnsi="Times New Roman"/>
        </w:rPr>
        <w:t>Ant dėžutės ir tablečių talpyklės nurodytam tinkamumo laikui pasibaigus, šio vaisto vartoti negalima. Vaistas tinkamas vartoti iki paskutinės nurodyto mėnesio dienos.</w:t>
      </w:r>
    </w:p>
    <w:p w14:paraId="32EAED5B" w14:textId="77777777" w:rsidR="00284209" w:rsidRPr="00F97FE1" w:rsidRDefault="00284209" w:rsidP="00F97FE1">
      <w:pPr>
        <w:pStyle w:val="Betarp"/>
        <w:rPr>
          <w:rFonts w:ascii="Times New Roman" w:hAnsi="Times New Roman"/>
        </w:rPr>
      </w:pPr>
    </w:p>
    <w:p w14:paraId="79A09692"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Tablečių talpyklę laikyti sandarią, kad </w:t>
      </w:r>
      <w:r w:rsidR="005B46DD">
        <w:rPr>
          <w:rFonts w:ascii="Times New Roman" w:hAnsi="Times New Roman"/>
        </w:rPr>
        <w:t>vais</w:t>
      </w:r>
      <w:r w:rsidR="005B46DD" w:rsidRPr="00F97FE1">
        <w:rPr>
          <w:rFonts w:ascii="Times New Roman" w:hAnsi="Times New Roman"/>
        </w:rPr>
        <w:t xml:space="preserve">tas </w:t>
      </w:r>
      <w:r w:rsidRPr="00F97FE1">
        <w:rPr>
          <w:rFonts w:ascii="Times New Roman" w:hAnsi="Times New Roman"/>
        </w:rPr>
        <w:t>būtų apsaugotas nuo drėgmės.</w:t>
      </w:r>
    </w:p>
    <w:p w14:paraId="20BD4911" w14:textId="77777777" w:rsidR="00284209" w:rsidRPr="00F97FE1" w:rsidRDefault="00284209" w:rsidP="00F97FE1">
      <w:pPr>
        <w:pStyle w:val="Betarp"/>
        <w:rPr>
          <w:rFonts w:ascii="Times New Roman" w:hAnsi="Times New Roman"/>
        </w:rPr>
      </w:pPr>
    </w:p>
    <w:p w14:paraId="18A8C58E" w14:textId="77777777" w:rsidR="00284209" w:rsidRPr="00EC7F3C" w:rsidRDefault="00284209" w:rsidP="00F97FE1">
      <w:pPr>
        <w:pStyle w:val="Betarp"/>
        <w:rPr>
          <w:rFonts w:ascii="Times New Roman" w:hAnsi="Times New Roman"/>
        </w:rPr>
      </w:pPr>
      <w:r w:rsidRPr="00EC7F3C">
        <w:rPr>
          <w:rFonts w:ascii="Times New Roman" w:hAnsi="Times New Roman"/>
        </w:rPr>
        <w:t>Vaistų negalima išmesti į kanalizaciją arba su buitinėmis atliekomis. Kaip išmesti nereikalingus vaistus, klauskite vaistininko. Šios priemonės padės apsaugoti aplinką.</w:t>
      </w:r>
    </w:p>
    <w:p w14:paraId="1DAF8ACA" w14:textId="77777777" w:rsidR="00284209" w:rsidRPr="00B342B1" w:rsidRDefault="00284209" w:rsidP="00F97FE1">
      <w:pPr>
        <w:pStyle w:val="Betarp"/>
        <w:rPr>
          <w:rFonts w:ascii="Times New Roman" w:hAnsi="Times New Roman"/>
          <w:b/>
        </w:rPr>
      </w:pPr>
    </w:p>
    <w:p w14:paraId="726C35AE" w14:textId="77777777" w:rsidR="00284209" w:rsidRPr="00F97FE1" w:rsidRDefault="00284209" w:rsidP="00F97FE1">
      <w:pPr>
        <w:pStyle w:val="Betarp"/>
        <w:rPr>
          <w:rFonts w:ascii="Times New Roman" w:hAnsi="Times New Roman"/>
        </w:rPr>
      </w:pPr>
    </w:p>
    <w:p w14:paraId="3C544D4C" w14:textId="77777777" w:rsidR="00284209" w:rsidRPr="00B342B1" w:rsidRDefault="00284209" w:rsidP="00B342B1">
      <w:pPr>
        <w:pStyle w:val="Betarp"/>
        <w:ind w:left="567" w:hanging="567"/>
        <w:rPr>
          <w:rFonts w:ascii="Times New Roman" w:hAnsi="Times New Roman"/>
          <w:b/>
        </w:rPr>
      </w:pPr>
      <w:bookmarkStart w:id="87" w:name="_Toc129243144"/>
      <w:bookmarkStart w:id="88" w:name="_Toc129243269"/>
      <w:r w:rsidRPr="00B342B1">
        <w:rPr>
          <w:rFonts w:ascii="Times New Roman" w:hAnsi="Times New Roman"/>
          <w:b/>
        </w:rPr>
        <w:t>6.</w:t>
      </w:r>
      <w:r w:rsidRPr="00B342B1">
        <w:rPr>
          <w:rFonts w:ascii="Times New Roman" w:hAnsi="Times New Roman"/>
          <w:b/>
        </w:rPr>
        <w:tab/>
      </w:r>
      <w:bookmarkEnd w:id="87"/>
      <w:bookmarkEnd w:id="88"/>
      <w:r w:rsidRPr="00B342B1">
        <w:rPr>
          <w:rFonts w:ascii="Times New Roman" w:hAnsi="Times New Roman"/>
          <w:b/>
        </w:rPr>
        <w:t>Pakuotės turinys ir kita informacija</w:t>
      </w:r>
    </w:p>
    <w:p w14:paraId="09262478" w14:textId="77777777" w:rsidR="00284209" w:rsidRPr="00F97FE1" w:rsidRDefault="00284209" w:rsidP="00F97FE1">
      <w:pPr>
        <w:pStyle w:val="Betarp"/>
        <w:rPr>
          <w:rFonts w:ascii="Times New Roman" w:hAnsi="Times New Roman"/>
        </w:rPr>
      </w:pPr>
    </w:p>
    <w:p w14:paraId="1751CA7D" w14:textId="77777777" w:rsidR="00284209" w:rsidRPr="00B342B1" w:rsidRDefault="00284209" w:rsidP="00F97FE1">
      <w:pPr>
        <w:pStyle w:val="Betarp"/>
        <w:rPr>
          <w:rFonts w:ascii="Times New Roman" w:hAnsi="Times New Roman"/>
          <w:b/>
        </w:rPr>
      </w:pPr>
      <w:r w:rsidRPr="00B342B1">
        <w:rPr>
          <w:rFonts w:ascii="Times New Roman" w:hAnsi="Times New Roman"/>
          <w:b/>
        </w:rPr>
        <w:t>Noliprel forte sudėtis</w:t>
      </w:r>
    </w:p>
    <w:p w14:paraId="37D1EE69" w14:textId="77777777" w:rsidR="00284209" w:rsidRPr="00F97FE1" w:rsidRDefault="00284209" w:rsidP="00F97FE1">
      <w:pPr>
        <w:pStyle w:val="Betarp"/>
        <w:rPr>
          <w:rFonts w:ascii="Times New Roman" w:hAnsi="Times New Roman"/>
        </w:rPr>
      </w:pPr>
    </w:p>
    <w:p w14:paraId="0BB3F330"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 xml:space="preserve">Veikliosios medžiagos yra perindoprilio argininas ir indapamidas. Vienoje plėvele dengtoje tabletėje yra 5 mg perindoprilio arginino (atitinkančio 3,395 mg perindoprilio) ir 1,25 mg indapamido. </w:t>
      </w:r>
    </w:p>
    <w:p w14:paraId="11851F07" w14:textId="77777777" w:rsidR="00284209" w:rsidRPr="00F97FE1" w:rsidRDefault="00284209" w:rsidP="00EC7F3C">
      <w:pPr>
        <w:pStyle w:val="Betarp"/>
        <w:numPr>
          <w:ilvl w:val="0"/>
          <w:numId w:val="46"/>
        </w:numPr>
        <w:ind w:left="567" w:hanging="567"/>
        <w:rPr>
          <w:rFonts w:ascii="Times New Roman" w:hAnsi="Times New Roman"/>
        </w:rPr>
      </w:pPr>
      <w:r w:rsidRPr="00F97FE1">
        <w:rPr>
          <w:rFonts w:ascii="Times New Roman" w:hAnsi="Times New Roman"/>
        </w:rPr>
        <w:t>Pagalbinės medžiagos: tabletės branduolyje yra laktozė monohidratas, magnio stearatas (E470B), maltodekstrinas, bevandenis koloidinis silicio dioksidas (E551), karboksimetilkrakmolo A natrio druska, ir tabletės plėvelėje yra glicerolis (E422), hipromeliozė (E464), makrogolis 6000, magnio stearatas (E470B), titano dioksidas (E171).</w:t>
      </w:r>
    </w:p>
    <w:p w14:paraId="3B0417ED" w14:textId="77777777" w:rsidR="00284209" w:rsidRPr="00F97FE1" w:rsidRDefault="00284209" w:rsidP="00F97FE1">
      <w:pPr>
        <w:pStyle w:val="Betarp"/>
        <w:rPr>
          <w:rFonts w:ascii="Times New Roman" w:hAnsi="Times New Roman"/>
        </w:rPr>
      </w:pPr>
    </w:p>
    <w:p w14:paraId="2716A468" w14:textId="77777777" w:rsidR="00284209" w:rsidRPr="00B342B1" w:rsidRDefault="00284209" w:rsidP="00F97FE1">
      <w:pPr>
        <w:pStyle w:val="Betarp"/>
        <w:rPr>
          <w:rFonts w:ascii="Times New Roman" w:hAnsi="Times New Roman"/>
          <w:b/>
        </w:rPr>
      </w:pPr>
      <w:r w:rsidRPr="00B342B1">
        <w:rPr>
          <w:rFonts w:ascii="Times New Roman" w:hAnsi="Times New Roman"/>
          <w:b/>
        </w:rPr>
        <w:t>Noliprel forte išvaizda ir kiekis pakuotėje</w:t>
      </w:r>
    </w:p>
    <w:p w14:paraId="2AAE044C" w14:textId="77777777" w:rsidR="00284209" w:rsidRPr="00B342B1" w:rsidRDefault="00284209" w:rsidP="00F97FE1">
      <w:pPr>
        <w:pStyle w:val="Betarp"/>
        <w:rPr>
          <w:rFonts w:ascii="Times New Roman" w:hAnsi="Times New Roman"/>
          <w:b/>
        </w:rPr>
      </w:pPr>
    </w:p>
    <w:p w14:paraId="70E79B44" w14:textId="77777777" w:rsidR="00284209" w:rsidRPr="00F97FE1" w:rsidRDefault="00284209" w:rsidP="00F97FE1">
      <w:pPr>
        <w:pStyle w:val="Betarp"/>
        <w:rPr>
          <w:rFonts w:ascii="Times New Roman" w:hAnsi="Times New Roman"/>
        </w:rPr>
      </w:pPr>
      <w:r w:rsidRPr="00F97FE1">
        <w:rPr>
          <w:rFonts w:ascii="Times New Roman" w:hAnsi="Times New Roman"/>
        </w:rPr>
        <w:t>Noliprel forte yra baltos pailgos, lazdelės formos plėvele dengtos tabletės. Vienoje plėvele dengtoje tabletėje yra 5 mg perindoprilio arginino ir 1,25 mg indapamido. Tabletės tiekiamos talpyklėmis po 14, 20, 28, 30, 50, 56, 60, 90, 100 ar 500 tablečių.</w:t>
      </w:r>
    </w:p>
    <w:p w14:paraId="003C80BC" w14:textId="77777777" w:rsidR="00284209" w:rsidRPr="00F97FE1" w:rsidRDefault="00284209" w:rsidP="00F97FE1">
      <w:pPr>
        <w:pStyle w:val="Betarp"/>
        <w:rPr>
          <w:rFonts w:ascii="Times New Roman" w:hAnsi="Times New Roman"/>
        </w:rPr>
      </w:pPr>
      <w:r w:rsidRPr="00F97FE1">
        <w:rPr>
          <w:rFonts w:ascii="Times New Roman" w:hAnsi="Times New Roman"/>
        </w:rPr>
        <w:t>Gali būti tiekiamos ne visų dydžių pakuotės.</w:t>
      </w:r>
    </w:p>
    <w:p w14:paraId="2C2357AF" w14:textId="77777777" w:rsidR="00284209" w:rsidRPr="00F97FE1" w:rsidRDefault="00284209" w:rsidP="00F97FE1">
      <w:pPr>
        <w:pStyle w:val="Betarp"/>
        <w:rPr>
          <w:rFonts w:ascii="Times New Roman" w:hAnsi="Times New Roman"/>
        </w:rPr>
      </w:pPr>
    </w:p>
    <w:p w14:paraId="62E78E92" w14:textId="77777777" w:rsidR="00284209" w:rsidRPr="00F97FE1" w:rsidRDefault="00284209" w:rsidP="00F97FE1">
      <w:pPr>
        <w:pStyle w:val="Betarp"/>
        <w:rPr>
          <w:rFonts w:ascii="Times New Roman" w:hAnsi="Times New Roman"/>
        </w:rPr>
      </w:pPr>
    </w:p>
    <w:p w14:paraId="68554F87" w14:textId="77777777" w:rsidR="00284209" w:rsidRPr="00B342B1" w:rsidRDefault="00284209" w:rsidP="00F97FE1">
      <w:pPr>
        <w:pStyle w:val="Betarp"/>
        <w:rPr>
          <w:rFonts w:ascii="Times New Roman" w:hAnsi="Times New Roman"/>
          <w:b/>
        </w:rPr>
      </w:pPr>
      <w:r w:rsidRPr="00B342B1">
        <w:rPr>
          <w:rFonts w:ascii="Times New Roman" w:hAnsi="Times New Roman"/>
          <w:b/>
        </w:rPr>
        <w:t>Registruotojas ir gamintojas</w:t>
      </w:r>
    </w:p>
    <w:p w14:paraId="2BD8DBBD" w14:textId="77777777" w:rsidR="00284209" w:rsidRPr="00F97FE1" w:rsidRDefault="00284209" w:rsidP="00F97FE1">
      <w:pPr>
        <w:pStyle w:val="Betarp"/>
        <w:rPr>
          <w:rFonts w:ascii="Times New Roman" w:hAnsi="Times New Roman"/>
        </w:rPr>
      </w:pPr>
    </w:p>
    <w:p w14:paraId="3972B881" w14:textId="77777777" w:rsidR="00284209" w:rsidRPr="00F97FE1" w:rsidRDefault="00284209" w:rsidP="00F97FE1">
      <w:pPr>
        <w:pStyle w:val="Betarp"/>
        <w:rPr>
          <w:rFonts w:ascii="Times New Roman" w:hAnsi="Times New Roman"/>
        </w:rPr>
      </w:pPr>
      <w:r w:rsidRPr="00F97FE1">
        <w:rPr>
          <w:rFonts w:ascii="Times New Roman" w:hAnsi="Times New Roman"/>
        </w:rPr>
        <w:t>Registruotojas</w:t>
      </w:r>
    </w:p>
    <w:p w14:paraId="011CF459" w14:textId="77777777" w:rsidR="00284209" w:rsidRPr="00F97FE1" w:rsidRDefault="00284209" w:rsidP="00F97FE1">
      <w:pPr>
        <w:pStyle w:val="Betarp"/>
        <w:rPr>
          <w:rFonts w:ascii="Times New Roman" w:hAnsi="Times New Roman"/>
        </w:rPr>
      </w:pPr>
      <w:r w:rsidRPr="00F97FE1">
        <w:rPr>
          <w:rFonts w:ascii="Times New Roman" w:hAnsi="Times New Roman"/>
        </w:rPr>
        <w:t>Les Laboratoires Servier</w:t>
      </w:r>
    </w:p>
    <w:p w14:paraId="4ED6B8BF"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50, rue Carnot </w:t>
      </w:r>
    </w:p>
    <w:p w14:paraId="1E7A5CFE"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92284 Suresnes cedex </w:t>
      </w:r>
    </w:p>
    <w:p w14:paraId="574E46E7" w14:textId="77777777" w:rsidR="00284209" w:rsidRPr="00F97FE1" w:rsidRDefault="00284209" w:rsidP="00F97FE1">
      <w:pPr>
        <w:pStyle w:val="Betarp"/>
        <w:rPr>
          <w:rFonts w:ascii="Times New Roman" w:hAnsi="Times New Roman"/>
        </w:rPr>
      </w:pPr>
      <w:r w:rsidRPr="00F97FE1">
        <w:rPr>
          <w:rFonts w:ascii="Times New Roman" w:hAnsi="Times New Roman"/>
        </w:rPr>
        <w:t>Prancūzija</w:t>
      </w:r>
    </w:p>
    <w:p w14:paraId="7102E275" w14:textId="77777777" w:rsidR="00284209" w:rsidRPr="00F97FE1" w:rsidRDefault="00284209" w:rsidP="00F97FE1">
      <w:pPr>
        <w:pStyle w:val="Betarp"/>
        <w:rPr>
          <w:rFonts w:ascii="Times New Roman" w:hAnsi="Times New Roman"/>
        </w:rPr>
      </w:pPr>
    </w:p>
    <w:p w14:paraId="16B69AD7" w14:textId="77777777" w:rsidR="00284209" w:rsidRPr="00F97FE1" w:rsidRDefault="00284209" w:rsidP="00F97FE1">
      <w:pPr>
        <w:pStyle w:val="Betarp"/>
        <w:rPr>
          <w:rFonts w:ascii="Times New Roman" w:hAnsi="Times New Roman"/>
        </w:rPr>
      </w:pPr>
      <w:r w:rsidRPr="00F97FE1">
        <w:rPr>
          <w:rFonts w:ascii="Times New Roman" w:hAnsi="Times New Roman"/>
        </w:rPr>
        <w:t>Gamintojas</w:t>
      </w:r>
    </w:p>
    <w:p w14:paraId="765EF927" w14:textId="77777777" w:rsidR="00284209" w:rsidRPr="00F97FE1" w:rsidRDefault="00284209" w:rsidP="00F97FE1">
      <w:pPr>
        <w:pStyle w:val="Betarp"/>
        <w:rPr>
          <w:rFonts w:ascii="Times New Roman" w:hAnsi="Times New Roman"/>
        </w:rPr>
      </w:pPr>
      <w:r w:rsidRPr="00F97FE1">
        <w:rPr>
          <w:rFonts w:ascii="Times New Roman" w:hAnsi="Times New Roman"/>
        </w:rPr>
        <w:t>Les Laboratoires Servier Industrie</w:t>
      </w:r>
    </w:p>
    <w:p w14:paraId="34893F36" w14:textId="77777777" w:rsidR="00284209" w:rsidRPr="00F97FE1" w:rsidRDefault="00284209" w:rsidP="00F97FE1">
      <w:pPr>
        <w:pStyle w:val="Betarp"/>
        <w:rPr>
          <w:rFonts w:ascii="Times New Roman" w:hAnsi="Times New Roman"/>
        </w:rPr>
      </w:pPr>
      <w:r w:rsidRPr="00F97FE1">
        <w:rPr>
          <w:rFonts w:ascii="Times New Roman" w:hAnsi="Times New Roman"/>
        </w:rPr>
        <w:t>905 route de Saran</w:t>
      </w:r>
    </w:p>
    <w:p w14:paraId="104ABFC7" w14:textId="77777777" w:rsidR="00284209" w:rsidRPr="00F97FE1" w:rsidRDefault="00284209" w:rsidP="00F97FE1">
      <w:pPr>
        <w:pStyle w:val="Betarp"/>
        <w:rPr>
          <w:rFonts w:ascii="Times New Roman" w:hAnsi="Times New Roman"/>
        </w:rPr>
      </w:pPr>
      <w:r w:rsidRPr="00F97FE1">
        <w:rPr>
          <w:rFonts w:ascii="Times New Roman" w:hAnsi="Times New Roman"/>
        </w:rPr>
        <w:t>45520 Gidy</w:t>
      </w:r>
    </w:p>
    <w:p w14:paraId="1EAC01DF" w14:textId="77777777" w:rsidR="00284209" w:rsidRPr="00F97FE1" w:rsidRDefault="00284209" w:rsidP="00F97FE1">
      <w:pPr>
        <w:pStyle w:val="Betarp"/>
        <w:rPr>
          <w:rFonts w:ascii="Times New Roman" w:hAnsi="Times New Roman"/>
        </w:rPr>
      </w:pPr>
      <w:r w:rsidRPr="00F97FE1">
        <w:rPr>
          <w:rFonts w:ascii="Times New Roman" w:hAnsi="Times New Roman"/>
        </w:rPr>
        <w:t>Prancūzija</w:t>
      </w:r>
    </w:p>
    <w:p w14:paraId="47D093EA" w14:textId="77777777" w:rsidR="00284209" w:rsidRPr="00F97FE1" w:rsidRDefault="00284209" w:rsidP="00F97FE1">
      <w:pPr>
        <w:pStyle w:val="Betarp"/>
        <w:rPr>
          <w:rFonts w:ascii="Times New Roman" w:hAnsi="Times New Roman"/>
        </w:rPr>
      </w:pPr>
    </w:p>
    <w:p w14:paraId="27C751EC" w14:textId="77777777" w:rsidR="00284209" w:rsidRPr="00F97FE1" w:rsidRDefault="00284209" w:rsidP="00F97FE1">
      <w:pPr>
        <w:pStyle w:val="Betarp"/>
        <w:rPr>
          <w:rFonts w:ascii="Times New Roman" w:hAnsi="Times New Roman"/>
        </w:rPr>
      </w:pPr>
      <w:r w:rsidRPr="00F97FE1">
        <w:rPr>
          <w:rFonts w:ascii="Times New Roman" w:hAnsi="Times New Roman"/>
        </w:rPr>
        <w:t>arba</w:t>
      </w:r>
    </w:p>
    <w:p w14:paraId="249EA360" w14:textId="77777777" w:rsidR="00284209" w:rsidRPr="00F97FE1" w:rsidRDefault="00284209" w:rsidP="00F97FE1">
      <w:pPr>
        <w:pStyle w:val="Betarp"/>
        <w:rPr>
          <w:rFonts w:ascii="Times New Roman" w:hAnsi="Times New Roman"/>
        </w:rPr>
      </w:pPr>
    </w:p>
    <w:p w14:paraId="74EE6F24" w14:textId="77777777" w:rsidR="00284209" w:rsidRPr="00F97FE1" w:rsidRDefault="00284209" w:rsidP="00F97FE1">
      <w:pPr>
        <w:pStyle w:val="Betarp"/>
        <w:rPr>
          <w:rFonts w:ascii="Times New Roman" w:hAnsi="Times New Roman"/>
        </w:rPr>
      </w:pPr>
      <w:r w:rsidRPr="00F97FE1">
        <w:rPr>
          <w:rFonts w:ascii="Times New Roman" w:hAnsi="Times New Roman"/>
        </w:rPr>
        <w:t>Servier Ireland Industries Ltd</w:t>
      </w:r>
    </w:p>
    <w:p w14:paraId="7A2AAD0A" w14:textId="77777777" w:rsidR="00284209" w:rsidRPr="00F97FE1" w:rsidRDefault="00284209" w:rsidP="00F97FE1">
      <w:pPr>
        <w:pStyle w:val="Betarp"/>
        <w:rPr>
          <w:rFonts w:ascii="Times New Roman" w:hAnsi="Times New Roman"/>
        </w:rPr>
      </w:pPr>
      <w:r w:rsidRPr="00F97FE1">
        <w:rPr>
          <w:rFonts w:ascii="Times New Roman" w:hAnsi="Times New Roman"/>
        </w:rPr>
        <w:t>Gorey Road</w:t>
      </w:r>
    </w:p>
    <w:p w14:paraId="523D474D" w14:textId="77777777" w:rsidR="00284209" w:rsidRPr="00F97FE1" w:rsidRDefault="00284209" w:rsidP="00F97FE1">
      <w:pPr>
        <w:pStyle w:val="Betarp"/>
        <w:rPr>
          <w:rFonts w:ascii="Times New Roman" w:hAnsi="Times New Roman"/>
        </w:rPr>
      </w:pPr>
      <w:r w:rsidRPr="00F97FE1">
        <w:rPr>
          <w:rFonts w:ascii="Times New Roman" w:hAnsi="Times New Roman"/>
        </w:rPr>
        <w:t>Arklow – Co. Wicklow</w:t>
      </w:r>
    </w:p>
    <w:p w14:paraId="13E539C1" w14:textId="77777777" w:rsidR="00284209" w:rsidRPr="00F97FE1" w:rsidRDefault="00284209" w:rsidP="00F97FE1">
      <w:pPr>
        <w:pStyle w:val="Betarp"/>
        <w:rPr>
          <w:rFonts w:ascii="Times New Roman" w:hAnsi="Times New Roman"/>
        </w:rPr>
      </w:pPr>
      <w:r w:rsidRPr="00F97FE1">
        <w:rPr>
          <w:rFonts w:ascii="Times New Roman" w:hAnsi="Times New Roman"/>
        </w:rPr>
        <w:t>Airija</w:t>
      </w:r>
    </w:p>
    <w:p w14:paraId="5BE5605A" w14:textId="77777777" w:rsidR="00284209" w:rsidRPr="00F97FE1" w:rsidRDefault="00284209" w:rsidP="00F97FE1">
      <w:pPr>
        <w:pStyle w:val="Betarp"/>
        <w:rPr>
          <w:rFonts w:ascii="Times New Roman" w:hAnsi="Times New Roman"/>
        </w:rPr>
      </w:pPr>
    </w:p>
    <w:p w14:paraId="09AE423A" w14:textId="77777777" w:rsidR="00284209" w:rsidRPr="00F97FE1" w:rsidRDefault="00284209" w:rsidP="00F97FE1">
      <w:pPr>
        <w:pStyle w:val="Betarp"/>
        <w:rPr>
          <w:rFonts w:ascii="Times New Roman" w:hAnsi="Times New Roman"/>
        </w:rPr>
      </w:pPr>
      <w:r w:rsidRPr="00F97FE1">
        <w:rPr>
          <w:rFonts w:ascii="Times New Roman" w:hAnsi="Times New Roman"/>
        </w:rPr>
        <w:t>arba</w:t>
      </w:r>
    </w:p>
    <w:p w14:paraId="7D2F6343" w14:textId="77777777" w:rsidR="00284209" w:rsidRPr="00F97FE1" w:rsidRDefault="00284209" w:rsidP="00F97FE1">
      <w:pPr>
        <w:pStyle w:val="Betarp"/>
        <w:rPr>
          <w:rFonts w:ascii="Times New Roman" w:hAnsi="Times New Roman"/>
        </w:rPr>
      </w:pPr>
    </w:p>
    <w:p w14:paraId="1E000A63" w14:textId="77777777" w:rsidR="00284209" w:rsidRPr="00F97FE1" w:rsidRDefault="00284209" w:rsidP="00F97FE1">
      <w:pPr>
        <w:pStyle w:val="Betarp"/>
        <w:rPr>
          <w:rFonts w:ascii="Times New Roman" w:hAnsi="Times New Roman"/>
        </w:rPr>
      </w:pPr>
      <w:r w:rsidRPr="00F97FE1">
        <w:rPr>
          <w:rFonts w:ascii="Times New Roman" w:hAnsi="Times New Roman"/>
        </w:rPr>
        <w:t>ANPHARM Przedsiębiorstwo Farmaceutyczne S.A.</w:t>
      </w:r>
    </w:p>
    <w:p w14:paraId="029B33FD"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ul. Annopol 6B </w:t>
      </w:r>
    </w:p>
    <w:p w14:paraId="172610FB" w14:textId="77777777" w:rsidR="00284209" w:rsidRPr="00F97FE1" w:rsidRDefault="00284209" w:rsidP="00F97FE1">
      <w:pPr>
        <w:pStyle w:val="Betarp"/>
        <w:rPr>
          <w:rFonts w:ascii="Times New Roman" w:hAnsi="Times New Roman"/>
        </w:rPr>
      </w:pPr>
      <w:r w:rsidRPr="00F97FE1">
        <w:rPr>
          <w:rFonts w:ascii="Times New Roman" w:hAnsi="Times New Roman"/>
        </w:rPr>
        <w:t xml:space="preserve">03-236 Warszawa </w:t>
      </w:r>
    </w:p>
    <w:p w14:paraId="2A663D23" w14:textId="77777777" w:rsidR="00284209" w:rsidRPr="00F97FE1" w:rsidRDefault="00284209" w:rsidP="00F97FE1">
      <w:pPr>
        <w:pStyle w:val="Betarp"/>
        <w:rPr>
          <w:rFonts w:ascii="Times New Roman" w:hAnsi="Times New Roman"/>
        </w:rPr>
      </w:pPr>
      <w:r w:rsidRPr="00F97FE1">
        <w:rPr>
          <w:rFonts w:ascii="Times New Roman" w:hAnsi="Times New Roman"/>
        </w:rPr>
        <w:t>Lenkija</w:t>
      </w:r>
    </w:p>
    <w:p w14:paraId="2F442AED" w14:textId="77777777" w:rsidR="00284209" w:rsidRPr="00F97FE1" w:rsidRDefault="00284209" w:rsidP="00F97FE1">
      <w:pPr>
        <w:pStyle w:val="Betarp"/>
        <w:rPr>
          <w:rFonts w:ascii="Times New Roman" w:hAnsi="Times New Roman"/>
        </w:rPr>
      </w:pPr>
    </w:p>
    <w:p w14:paraId="652F9D50" w14:textId="77777777" w:rsidR="00284209" w:rsidRPr="00F97FE1" w:rsidRDefault="00284209" w:rsidP="00F97FE1">
      <w:pPr>
        <w:pStyle w:val="Betarp"/>
        <w:rPr>
          <w:rFonts w:ascii="Times New Roman" w:hAnsi="Times New Roman"/>
        </w:rPr>
      </w:pPr>
    </w:p>
    <w:p w14:paraId="6EB2F062" w14:textId="77777777" w:rsidR="00284209" w:rsidRPr="00F97FE1" w:rsidRDefault="00284209" w:rsidP="00F97FE1">
      <w:pPr>
        <w:pStyle w:val="Betarp"/>
        <w:rPr>
          <w:rFonts w:ascii="Times New Roman" w:hAnsi="Times New Roman"/>
        </w:rPr>
      </w:pPr>
      <w:r w:rsidRPr="00F97FE1">
        <w:rPr>
          <w:rFonts w:ascii="Times New Roman" w:hAnsi="Times New Roman"/>
          <w:b/>
        </w:rPr>
        <w:t>Šis vaistas EEE valstybėse narėse registruotas tokiais pavadinimais:</w:t>
      </w:r>
    </w:p>
    <w:p w14:paraId="61BCD623" w14:textId="77777777" w:rsidR="00284209" w:rsidRPr="00F97FE1" w:rsidRDefault="00284209" w:rsidP="00F97FE1">
      <w:pPr>
        <w:pStyle w:val="Betarp"/>
        <w:rPr>
          <w:rFonts w:ascii="Times New Roman" w:hAnsi="Times New Roman"/>
        </w:rPr>
      </w:pPr>
      <w:r w:rsidRPr="00F97FE1">
        <w:rPr>
          <w:rFonts w:ascii="Times New Roman" w:hAnsi="Times New Roman"/>
        </w:rPr>
        <w:t>Austrija</w:t>
      </w:r>
      <w:r w:rsidRPr="00F97FE1">
        <w:rPr>
          <w:rFonts w:ascii="Times New Roman" w:hAnsi="Times New Roman"/>
        </w:rPr>
        <w:tab/>
      </w:r>
      <w:r w:rsidRPr="00F97FE1">
        <w:rPr>
          <w:rFonts w:ascii="Times New Roman" w:hAnsi="Times New Roman"/>
        </w:rPr>
        <w:tab/>
        <w:t>Bi Preterax Arginin – Filmtabletten</w:t>
      </w:r>
    </w:p>
    <w:p w14:paraId="246FE458" w14:textId="77777777" w:rsidR="00284209" w:rsidRPr="00F97FE1" w:rsidRDefault="00284209" w:rsidP="00F97FE1">
      <w:pPr>
        <w:pStyle w:val="Betarp"/>
        <w:rPr>
          <w:rFonts w:ascii="Times New Roman" w:hAnsi="Times New Roman"/>
        </w:rPr>
      </w:pPr>
      <w:r w:rsidRPr="00F97FE1">
        <w:rPr>
          <w:rFonts w:ascii="Times New Roman" w:hAnsi="Times New Roman"/>
        </w:rPr>
        <w:t>Belgija</w:t>
      </w:r>
      <w:r w:rsidRPr="00F97FE1">
        <w:rPr>
          <w:rFonts w:ascii="Times New Roman" w:hAnsi="Times New Roman"/>
        </w:rPr>
        <w:tab/>
      </w:r>
      <w:r w:rsidRPr="00F97FE1">
        <w:rPr>
          <w:rFonts w:ascii="Times New Roman" w:hAnsi="Times New Roman"/>
        </w:rPr>
        <w:tab/>
        <w:t>Preterax 5mg/1,25mg</w:t>
      </w:r>
    </w:p>
    <w:p w14:paraId="7397BF76" w14:textId="77777777" w:rsidR="00284209" w:rsidRPr="00F97FE1" w:rsidRDefault="00284209" w:rsidP="00F97FE1">
      <w:pPr>
        <w:pStyle w:val="Betarp"/>
        <w:rPr>
          <w:rFonts w:ascii="Times New Roman" w:hAnsi="Times New Roman"/>
        </w:rPr>
      </w:pPr>
      <w:r w:rsidRPr="00F97FE1">
        <w:rPr>
          <w:rFonts w:ascii="Times New Roman" w:hAnsi="Times New Roman"/>
        </w:rPr>
        <w:lastRenderedPageBreak/>
        <w:t>Kipras</w:t>
      </w:r>
      <w:r w:rsidRPr="00F97FE1">
        <w:rPr>
          <w:rFonts w:ascii="Times New Roman" w:hAnsi="Times New Roman"/>
        </w:rPr>
        <w:tab/>
      </w:r>
      <w:r w:rsidRPr="00F97FE1">
        <w:rPr>
          <w:rFonts w:ascii="Times New Roman" w:hAnsi="Times New Roman"/>
        </w:rPr>
        <w:tab/>
        <w:t>Coversyl Plus arginine 5 mg/1,25 mg</w:t>
      </w:r>
    </w:p>
    <w:p w14:paraId="1F98F440" w14:textId="77777777" w:rsidR="00284209" w:rsidRPr="00F97FE1" w:rsidRDefault="00284209" w:rsidP="00F97FE1">
      <w:pPr>
        <w:pStyle w:val="Betarp"/>
        <w:rPr>
          <w:rFonts w:ascii="Times New Roman" w:hAnsi="Times New Roman"/>
        </w:rPr>
      </w:pPr>
      <w:r w:rsidRPr="00F97FE1">
        <w:rPr>
          <w:rFonts w:ascii="Times New Roman" w:hAnsi="Times New Roman"/>
        </w:rPr>
        <w:t>Danija</w:t>
      </w:r>
      <w:r w:rsidRPr="00F97FE1">
        <w:rPr>
          <w:rFonts w:ascii="Times New Roman" w:hAnsi="Times New Roman"/>
        </w:rPr>
        <w:tab/>
      </w:r>
      <w:r w:rsidRPr="00F97FE1">
        <w:rPr>
          <w:rFonts w:ascii="Times New Roman" w:hAnsi="Times New Roman"/>
        </w:rPr>
        <w:tab/>
        <w:t>COVERSYL COMP NOVUM</w:t>
      </w:r>
    </w:p>
    <w:p w14:paraId="49DF01C2" w14:textId="77777777" w:rsidR="00284209" w:rsidRPr="00F97FE1" w:rsidRDefault="00284209" w:rsidP="00F97FE1">
      <w:pPr>
        <w:pStyle w:val="Betarp"/>
        <w:rPr>
          <w:rFonts w:ascii="Times New Roman" w:hAnsi="Times New Roman"/>
        </w:rPr>
      </w:pPr>
      <w:r w:rsidRPr="00F97FE1">
        <w:rPr>
          <w:rFonts w:ascii="Times New Roman" w:hAnsi="Times New Roman"/>
        </w:rPr>
        <w:t>Estija</w:t>
      </w:r>
      <w:r w:rsidRPr="00F97FE1">
        <w:rPr>
          <w:rFonts w:ascii="Times New Roman" w:hAnsi="Times New Roman"/>
        </w:rPr>
        <w:tab/>
      </w:r>
      <w:r w:rsidRPr="00F97FE1">
        <w:rPr>
          <w:rFonts w:ascii="Times New Roman" w:hAnsi="Times New Roman"/>
        </w:rPr>
        <w:tab/>
        <w:t>NOLIPREL FORTE ARGININE</w:t>
      </w:r>
    </w:p>
    <w:p w14:paraId="0B534666" w14:textId="77777777" w:rsidR="00284209" w:rsidRPr="00F97FE1" w:rsidRDefault="00284209" w:rsidP="00F97FE1">
      <w:pPr>
        <w:pStyle w:val="Betarp"/>
        <w:rPr>
          <w:rFonts w:ascii="Times New Roman" w:hAnsi="Times New Roman"/>
        </w:rPr>
      </w:pPr>
      <w:r w:rsidRPr="00F97FE1">
        <w:rPr>
          <w:rFonts w:ascii="Times New Roman" w:hAnsi="Times New Roman"/>
        </w:rPr>
        <w:t>Suomija</w:t>
      </w:r>
      <w:r w:rsidRPr="00F97FE1">
        <w:rPr>
          <w:rFonts w:ascii="Times New Roman" w:hAnsi="Times New Roman"/>
        </w:rPr>
        <w:tab/>
      </w:r>
      <w:r w:rsidRPr="00F97FE1">
        <w:rPr>
          <w:rFonts w:ascii="Times New Roman" w:hAnsi="Times New Roman"/>
        </w:rPr>
        <w:tab/>
        <w:t>COVERSYL COMP NOVUM</w:t>
      </w:r>
    </w:p>
    <w:p w14:paraId="14C05F25" w14:textId="77777777" w:rsidR="00284209" w:rsidRPr="00F97FE1" w:rsidRDefault="00284209" w:rsidP="00F97FE1">
      <w:pPr>
        <w:pStyle w:val="Betarp"/>
        <w:rPr>
          <w:rFonts w:ascii="Times New Roman" w:hAnsi="Times New Roman"/>
        </w:rPr>
      </w:pPr>
      <w:r w:rsidRPr="00F97FE1">
        <w:rPr>
          <w:rFonts w:ascii="Times New Roman" w:hAnsi="Times New Roman"/>
        </w:rPr>
        <w:t>Prancūzija</w:t>
      </w:r>
      <w:r w:rsidRPr="00F97FE1">
        <w:rPr>
          <w:rFonts w:ascii="Times New Roman" w:hAnsi="Times New Roman"/>
        </w:rPr>
        <w:tab/>
      </w:r>
      <w:r w:rsidRPr="00F97FE1">
        <w:rPr>
          <w:rFonts w:ascii="Times New Roman" w:hAnsi="Times New Roman"/>
        </w:rPr>
        <w:tab/>
        <w:t>BIPRETERAX  5 mg/1,25 mg</w:t>
      </w:r>
    </w:p>
    <w:p w14:paraId="330EC8BD" w14:textId="77777777" w:rsidR="00284209" w:rsidRPr="00F97FE1" w:rsidRDefault="00284209" w:rsidP="00F97FE1">
      <w:pPr>
        <w:pStyle w:val="Betarp"/>
        <w:rPr>
          <w:rFonts w:ascii="Times New Roman" w:hAnsi="Times New Roman"/>
        </w:rPr>
      </w:pPr>
      <w:r w:rsidRPr="00F97FE1">
        <w:rPr>
          <w:rFonts w:ascii="Times New Roman" w:hAnsi="Times New Roman"/>
        </w:rPr>
        <w:t>Vokietija</w:t>
      </w:r>
      <w:r w:rsidRPr="00F97FE1">
        <w:rPr>
          <w:rFonts w:ascii="Times New Roman" w:hAnsi="Times New Roman"/>
        </w:rPr>
        <w:tab/>
      </w:r>
      <w:r w:rsidRPr="00F97FE1">
        <w:rPr>
          <w:rFonts w:ascii="Times New Roman" w:hAnsi="Times New Roman"/>
        </w:rPr>
        <w:tab/>
        <w:t xml:space="preserve">BI PRETERAX N 5 mg/1,25 mg </w:t>
      </w:r>
    </w:p>
    <w:p w14:paraId="5937BA46" w14:textId="77777777" w:rsidR="00284209" w:rsidRPr="00F97FE1" w:rsidRDefault="00284209" w:rsidP="00F97FE1">
      <w:pPr>
        <w:pStyle w:val="Betarp"/>
        <w:rPr>
          <w:rFonts w:ascii="Times New Roman" w:hAnsi="Times New Roman"/>
        </w:rPr>
      </w:pPr>
      <w:r w:rsidRPr="00F97FE1">
        <w:rPr>
          <w:rFonts w:ascii="Times New Roman" w:hAnsi="Times New Roman"/>
        </w:rPr>
        <w:t>Graikija</w:t>
      </w:r>
      <w:r w:rsidRPr="00F97FE1">
        <w:rPr>
          <w:rFonts w:ascii="Times New Roman" w:hAnsi="Times New Roman"/>
        </w:rPr>
        <w:tab/>
      </w:r>
      <w:r w:rsidRPr="00F97FE1">
        <w:rPr>
          <w:rFonts w:ascii="Times New Roman" w:hAnsi="Times New Roman"/>
        </w:rPr>
        <w:tab/>
        <w:t>PRETERAX 5 mg/1,25 mg</w:t>
      </w:r>
    </w:p>
    <w:p w14:paraId="49F1F170" w14:textId="77777777" w:rsidR="00284209" w:rsidRPr="00F97FE1" w:rsidRDefault="00284209" w:rsidP="00F97FE1">
      <w:pPr>
        <w:pStyle w:val="Betarp"/>
        <w:rPr>
          <w:rFonts w:ascii="Times New Roman" w:hAnsi="Times New Roman"/>
        </w:rPr>
      </w:pPr>
      <w:r w:rsidRPr="00F97FE1">
        <w:rPr>
          <w:rFonts w:ascii="Times New Roman" w:hAnsi="Times New Roman"/>
        </w:rPr>
        <w:t>Airija</w:t>
      </w:r>
      <w:r w:rsidRPr="00F97FE1">
        <w:rPr>
          <w:rFonts w:ascii="Times New Roman" w:hAnsi="Times New Roman"/>
        </w:rPr>
        <w:tab/>
      </w:r>
      <w:r w:rsidRPr="00F97FE1">
        <w:rPr>
          <w:rFonts w:ascii="Times New Roman" w:hAnsi="Times New Roman"/>
        </w:rPr>
        <w:tab/>
        <w:t>COVERSYL ARGININE PLUS 5 mg/1,25 mg Film-coated tablets</w:t>
      </w:r>
    </w:p>
    <w:p w14:paraId="61C81FA4" w14:textId="77777777" w:rsidR="00284209" w:rsidRPr="00F97FE1" w:rsidRDefault="00284209" w:rsidP="00F97FE1">
      <w:pPr>
        <w:pStyle w:val="Betarp"/>
        <w:rPr>
          <w:rFonts w:ascii="Times New Roman" w:hAnsi="Times New Roman"/>
        </w:rPr>
      </w:pPr>
      <w:r w:rsidRPr="00F97FE1">
        <w:rPr>
          <w:rFonts w:ascii="Times New Roman" w:hAnsi="Times New Roman"/>
        </w:rPr>
        <w:t>Italija</w:t>
      </w:r>
      <w:r w:rsidRPr="00F97FE1">
        <w:rPr>
          <w:rFonts w:ascii="Times New Roman" w:hAnsi="Times New Roman"/>
        </w:rPr>
        <w:tab/>
      </w:r>
      <w:r w:rsidRPr="00F97FE1">
        <w:rPr>
          <w:rFonts w:ascii="Times New Roman" w:hAnsi="Times New Roman"/>
        </w:rPr>
        <w:tab/>
        <w:t>PRETERAX 5 mg/1,25 mg</w:t>
      </w:r>
    </w:p>
    <w:p w14:paraId="5572BB22" w14:textId="77777777" w:rsidR="00284209" w:rsidRPr="00F97FE1" w:rsidRDefault="00284209" w:rsidP="00F97FE1">
      <w:pPr>
        <w:pStyle w:val="Betarp"/>
        <w:rPr>
          <w:rFonts w:ascii="Times New Roman" w:hAnsi="Times New Roman"/>
        </w:rPr>
      </w:pPr>
      <w:r w:rsidRPr="00F97FE1">
        <w:rPr>
          <w:rFonts w:ascii="Times New Roman" w:hAnsi="Times New Roman"/>
        </w:rPr>
        <w:t>Latvija</w:t>
      </w:r>
      <w:r w:rsidRPr="00F97FE1">
        <w:rPr>
          <w:rFonts w:ascii="Times New Roman" w:hAnsi="Times New Roman"/>
        </w:rPr>
        <w:tab/>
      </w:r>
      <w:r w:rsidRPr="00F97FE1">
        <w:rPr>
          <w:rFonts w:ascii="Times New Roman" w:hAnsi="Times New Roman"/>
        </w:rPr>
        <w:tab/>
        <w:t>NOLIPREL FORTE ARGININE</w:t>
      </w:r>
    </w:p>
    <w:p w14:paraId="2D81D80D" w14:textId="77777777" w:rsidR="00284209" w:rsidRPr="00F97FE1" w:rsidRDefault="00284209" w:rsidP="00F97FE1">
      <w:pPr>
        <w:pStyle w:val="Betarp"/>
        <w:rPr>
          <w:rFonts w:ascii="Times New Roman" w:hAnsi="Times New Roman"/>
        </w:rPr>
      </w:pPr>
      <w:r w:rsidRPr="00F97FE1">
        <w:rPr>
          <w:rFonts w:ascii="Times New Roman" w:hAnsi="Times New Roman"/>
        </w:rPr>
        <w:t>Lietuva</w:t>
      </w:r>
      <w:r w:rsidRPr="00F97FE1">
        <w:rPr>
          <w:rFonts w:ascii="Times New Roman" w:hAnsi="Times New Roman"/>
        </w:rPr>
        <w:tab/>
      </w:r>
      <w:r w:rsidRPr="00F97FE1">
        <w:rPr>
          <w:rFonts w:ascii="Times New Roman" w:hAnsi="Times New Roman"/>
        </w:rPr>
        <w:tab/>
        <w:t>Noliprel forte 5 mg/1,25 mg plėvele dengtos tabletės</w:t>
      </w:r>
    </w:p>
    <w:p w14:paraId="694A3640" w14:textId="77777777" w:rsidR="00284209" w:rsidRPr="00F97FE1" w:rsidRDefault="00284209" w:rsidP="00F97FE1">
      <w:pPr>
        <w:pStyle w:val="Betarp"/>
        <w:rPr>
          <w:rFonts w:ascii="Times New Roman" w:hAnsi="Times New Roman"/>
        </w:rPr>
      </w:pPr>
      <w:r w:rsidRPr="00F97FE1">
        <w:rPr>
          <w:rFonts w:ascii="Times New Roman" w:hAnsi="Times New Roman"/>
        </w:rPr>
        <w:t>Liuksemburgas</w:t>
      </w:r>
      <w:r w:rsidRPr="00F97FE1">
        <w:rPr>
          <w:rFonts w:ascii="Times New Roman" w:hAnsi="Times New Roman"/>
        </w:rPr>
        <w:tab/>
        <w:t>Preterax 5 mg/1,25 mg</w:t>
      </w:r>
    </w:p>
    <w:p w14:paraId="5F1012AF" w14:textId="77777777" w:rsidR="00284209" w:rsidRPr="00F97FE1" w:rsidRDefault="00284209" w:rsidP="00F97FE1">
      <w:pPr>
        <w:pStyle w:val="Betarp"/>
        <w:rPr>
          <w:rFonts w:ascii="Times New Roman" w:hAnsi="Times New Roman"/>
        </w:rPr>
      </w:pPr>
      <w:r w:rsidRPr="00F97FE1">
        <w:rPr>
          <w:rFonts w:ascii="Times New Roman" w:hAnsi="Times New Roman"/>
        </w:rPr>
        <w:t>Olandija</w:t>
      </w:r>
      <w:r w:rsidRPr="00F97FE1">
        <w:rPr>
          <w:rFonts w:ascii="Times New Roman" w:hAnsi="Times New Roman"/>
        </w:rPr>
        <w:tab/>
      </w:r>
      <w:r w:rsidRPr="00F97FE1">
        <w:rPr>
          <w:rFonts w:ascii="Times New Roman" w:hAnsi="Times New Roman"/>
        </w:rPr>
        <w:tab/>
        <w:t>Coversyl Plus arg 5mg/1,25mg</w:t>
      </w:r>
    </w:p>
    <w:p w14:paraId="06A9B0D3" w14:textId="77777777" w:rsidR="00284209" w:rsidRPr="00F97FE1" w:rsidRDefault="00284209" w:rsidP="00F97FE1">
      <w:pPr>
        <w:pStyle w:val="Betarp"/>
        <w:rPr>
          <w:rFonts w:ascii="Times New Roman" w:hAnsi="Times New Roman"/>
        </w:rPr>
      </w:pPr>
      <w:r w:rsidRPr="00F97FE1">
        <w:rPr>
          <w:rFonts w:ascii="Times New Roman" w:hAnsi="Times New Roman"/>
        </w:rPr>
        <w:t>Lenkija</w:t>
      </w:r>
      <w:r w:rsidRPr="00F97FE1">
        <w:rPr>
          <w:rFonts w:ascii="Times New Roman" w:hAnsi="Times New Roman"/>
        </w:rPr>
        <w:tab/>
      </w:r>
      <w:r w:rsidRPr="00F97FE1">
        <w:rPr>
          <w:rFonts w:ascii="Times New Roman" w:hAnsi="Times New Roman"/>
        </w:rPr>
        <w:tab/>
        <w:t>TERTENSIF COMBI</w:t>
      </w:r>
    </w:p>
    <w:p w14:paraId="36F13BAF" w14:textId="77777777" w:rsidR="00284209" w:rsidRPr="00F97FE1" w:rsidRDefault="00284209" w:rsidP="00F97FE1">
      <w:pPr>
        <w:pStyle w:val="Betarp"/>
        <w:rPr>
          <w:rFonts w:ascii="Times New Roman" w:hAnsi="Times New Roman"/>
        </w:rPr>
      </w:pPr>
      <w:r w:rsidRPr="00F97FE1">
        <w:rPr>
          <w:rFonts w:ascii="Times New Roman" w:hAnsi="Times New Roman"/>
        </w:rPr>
        <w:t>Portugalija</w:t>
      </w:r>
      <w:r w:rsidRPr="00F97FE1">
        <w:rPr>
          <w:rFonts w:ascii="Times New Roman" w:hAnsi="Times New Roman"/>
        </w:rPr>
        <w:tab/>
      </w:r>
      <w:r w:rsidRPr="00F97FE1">
        <w:rPr>
          <w:rFonts w:ascii="Times New Roman" w:hAnsi="Times New Roman"/>
        </w:rPr>
        <w:tab/>
        <w:t>PRETERAX 5 mg/1,25 mg</w:t>
      </w:r>
    </w:p>
    <w:p w14:paraId="5F8B88C8" w14:textId="77777777" w:rsidR="00284209" w:rsidRPr="00F97FE1" w:rsidRDefault="00284209" w:rsidP="00F97FE1">
      <w:pPr>
        <w:pStyle w:val="Betarp"/>
        <w:rPr>
          <w:rFonts w:ascii="Times New Roman" w:hAnsi="Times New Roman"/>
        </w:rPr>
      </w:pPr>
      <w:r w:rsidRPr="00F97FE1">
        <w:rPr>
          <w:rFonts w:ascii="Times New Roman" w:hAnsi="Times New Roman"/>
        </w:rPr>
        <w:t>Rumunija</w:t>
      </w:r>
      <w:r w:rsidRPr="00F97FE1">
        <w:rPr>
          <w:rFonts w:ascii="Times New Roman" w:hAnsi="Times New Roman"/>
        </w:rPr>
        <w:tab/>
      </w:r>
      <w:r w:rsidRPr="00F97FE1">
        <w:rPr>
          <w:rFonts w:ascii="Times New Roman" w:hAnsi="Times New Roman"/>
        </w:rPr>
        <w:tab/>
        <w:t>NOLIPREL ARG FORTE 5 mg/1,25 mg</w:t>
      </w:r>
    </w:p>
    <w:p w14:paraId="070B4331" w14:textId="77777777" w:rsidR="00284209" w:rsidRPr="00F97FE1" w:rsidRDefault="00284209" w:rsidP="00F97FE1">
      <w:pPr>
        <w:pStyle w:val="Betarp"/>
        <w:rPr>
          <w:rFonts w:ascii="Times New Roman" w:hAnsi="Times New Roman"/>
        </w:rPr>
      </w:pPr>
      <w:r w:rsidRPr="00F97FE1">
        <w:rPr>
          <w:rFonts w:ascii="Times New Roman" w:hAnsi="Times New Roman"/>
        </w:rPr>
        <w:t>Slovakija</w:t>
      </w:r>
      <w:r w:rsidRPr="00F97FE1">
        <w:rPr>
          <w:rFonts w:ascii="Times New Roman" w:hAnsi="Times New Roman"/>
        </w:rPr>
        <w:tab/>
      </w:r>
      <w:r w:rsidRPr="00F97FE1">
        <w:rPr>
          <w:rFonts w:ascii="Times New Roman" w:hAnsi="Times New Roman"/>
        </w:rPr>
        <w:tab/>
        <w:t>NOLIPREL FORTE A</w:t>
      </w:r>
    </w:p>
    <w:p w14:paraId="561D5CCE" w14:textId="77777777" w:rsidR="00284209" w:rsidRPr="00F97FE1" w:rsidRDefault="00284209" w:rsidP="00F97FE1">
      <w:pPr>
        <w:pStyle w:val="Betarp"/>
        <w:rPr>
          <w:rFonts w:ascii="Times New Roman" w:hAnsi="Times New Roman"/>
        </w:rPr>
      </w:pPr>
      <w:r w:rsidRPr="00F97FE1">
        <w:rPr>
          <w:rFonts w:ascii="Times New Roman" w:hAnsi="Times New Roman"/>
        </w:rPr>
        <w:t>Slovėnija</w:t>
      </w:r>
      <w:r w:rsidRPr="00F97FE1">
        <w:rPr>
          <w:rFonts w:ascii="Times New Roman" w:hAnsi="Times New Roman"/>
        </w:rPr>
        <w:tab/>
      </w:r>
      <w:r w:rsidRPr="00F97FE1">
        <w:rPr>
          <w:rFonts w:ascii="Times New Roman" w:hAnsi="Times New Roman"/>
        </w:rPr>
        <w:tab/>
        <w:t xml:space="preserve">BIONOLIPREL 5 mg/ 1,25 mg </w:t>
      </w:r>
    </w:p>
    <w:p w14:paraId="3F7E38E8" w14:textId="47951171" w:rsidR="00284209" w:rsidRDefault="00284209" w:rsidP="00F97FE1">
      <w:pPr>
        <w:pStyle w:val="Betarp"/>
        <w:rPr>
          <w:rFonts w:ascii="Times New Roman" w:hAnsi="Times New Roman"/>
        </w:rPr>
      </w:pPr>
      <w:r w:rsidRPr="00F97FE1">
        <w:rPr>
          <w:rFonts w:ascii="Times New Roman" w:hAnsi="Times New Roman"/>
        </w:rPr>
        <w:t>Jungtinė Karalystė</w:t>
      </w:r>
      <w:r w:rsidRPr="00F97FE1">
        <w:rPr>
          <w:rFonts w:ascii="Times New Roman" w:hAnsi="Times New Roman"/>
        </w:rPr>
        <w:tab/>
        <w:t xml:space="preserve">Coversyl Arginine Plus 5 mg /1,25 mg </w:t>
      </w:r>
    </w:p>
    <w:p w14:paraId="3CCAE7BB" w14:textId="231BA5A3" w:rsidR="00F07835" w:rsidRPr="00F97FE1" w:rsidRDefault="00F07835" w:rsidP="00F97FE1">
      <w:pPr>
        <w:pStyle w:val="Betarp"/>
        <w:rPr>
          <w:rFonts w:ascii="Times New Roman" w:hAnsi="Times New Roman"/>
        </w:rPr>
      </w:pPr>
      <w:r>
        <w:rPr>
          <w:rFonts w:ascii="Times New Roman" w:hAnsi="Times New Roman"/>
        </w:rPr>
        <w:t>(Šiaurės Airija)</w:t>
      </w:r>
    </w:p>
    <w:p w14:paraId="6859EF99" w14:textId="77777777" w:rsidR="00284209" w:rsidRPr="00F97FE1" w:rsidRDefault="00284209" w:rsidP="00F97FE1">
      <w:pPr>
        <w:pStyle w:val="Betarp"/>
        <w:rPr>
          <w:rFonts w:ascii="Times New Roman" w:hAnsi="Times New Roman"/>
        </w:rPr>
      </w:pPr>
    </w:p>
    <w:p w14:paraId="5D49C02F" w14:textId="77777777" w:rsidR="00284209" w:rsidRPr="00F97FE1" w:rsidRDefault="00284209" w:rsidP="00EC7F3C">
      <w:pPr>
        <w:pStyle w:val="Betarp"/>
        <w:keepNext/>
        <w:rPr>
          <w:rFonts w:ascii="Times New Roman" w:hAnsi="Times New Roman"/>
        </w:rPr>
      </w:pPr>
      <w:r w:rsidRPr="00F97FE1">
        <w:rPr>
          <w:rFonts w:ascii="Times New Roman" w:hAnsi="Times New Roman"/>
          <w:b/>
        </w:rPr>
        <w:t>Jeigu apie šį vaistą norite sužinoti daugiau, kreipkitės į vietinį registruotojo atstovą.</w:t>
      </w:r>
    </w:p>
    <w:p w14:paraId="715EB1B9" w14:textId="77777777" w:rsidR="00284209" w:rsidRPr="00B342B1" w:rsidRDefault="00284209" w:rsidP="00EC7F3C">
      <w:pPr>
        <w:pStyle w:val="Betarp"/>
        <w:keepNext/>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284209" w:rsidRPr="00B342B1" w14:paraId="33BD7AD8" w14:textId="77777777" w:rsidTr="004B1D8B">
        <w:tc>
          <w:tcPr>
            <w:tcW w:w="4678" w:type="dxa"/>
          </w:tcPr>
          <w:p w14:paraId="58D50090" w14:textId="77777777" w:rsidR="00284209" w:rsidRPr="00B342B1" w:rsidRDefault="00284209" w:rsidP="00EC7F3C">
            <w:pPr>
              <w:pStyle w:val="Betarp"/>
              <w:keepNext/>
              <w:rPr>
                <w:rFonts w:ascii="Times New Roman" w:hAnsi="Times New Roman"/>
              </w:rPr>
            </w:pPr>
            <w:r w:rsidRPr="00B342B1">
              <w:rPr>
                <w:rFonts w:ascii="Times New Roman" w:hAnsi="Times New Roman"/>
              </w:rPr>
              <w:t>UAB „SERVIER PHARMA”</w:t>
            </w:r>
          </w:p>
          <w:p w14:paraId="7E8385FA" w14:textId="77777777" w:rsidR="00284209" w:rsidRPr="00B342B1" w:rsidRDefault="00284209" w:rsidP="00EC7F3C">
            <w:pPr>
              <w:pStyle w:val="Betarp"/>
              <w:keepNext/>
              <w:rPr>
                <w:rFonts w:ascii="Times New Roman" w:hAnsi="Times New Roman"/>
              </w:rPr>
            </w:pPr>
            <w:r w:rsidRPr="00B342B1">
              <w:rPr>
                <w:rFonts w:ascii="Times New Roman" w:hAnsi="Times New Roman"/>
              </w:rPr>
              <w:t>Konstitucijos prospektas 7</w:t>
            </w:r>
          </w:p>
          <w:p w14:paraId="16B7B6B8" w14:textId="77777777" w:rsidR="00284209" w:rsidRPr="00B342B1" w:rsidRDefault="00284209" w:rsidP="00EC7F3C">
            <w:pPr>
              <w:pStyle w:val="Betarp"/>
              <w:keepNext/>
              <w:rPr>
                <w:rFonts w:ascii="Times New Roman" w:hAnsi="Times New Roman"/>
              </w:rPr>
            </w:pPr>
            <w:r w:rsidRPr="00B342B1">
              <w:rPr>
                <w:rFonts w:ascii="Times New Roman" w:hAnsi="Times New Roman"/>
              </w:rPr>
              <w:t>09308 Vilnius, Lietuva</w:t>
            </w:r>
          </w:p>
          <w:p w14:paraId="20E95DBA" w14:textId="77777777" w:rsidR="00284209" w:rsidRPr="00B342B1" w:rsidRDefault="00284209" w:rsidP="00EC7F3C">
            <w:pPr>
              <w:pStyle w:val="Betarp"/>
              <w:keepNext/>
              <w:rPr>
                <w:rFonts w:ascii="Times New Roman" w:hAnsi="Times New Roman"/>
              </w:rPr>
            </w:pPr>
            <w:r w:rsidRPr="00B342B1">
              <w:rPr>
                <w:rFonts w:ascii="Times New Roman" w:hAnsi="Times New Roman"/>
              </w:rPr>
              <w:t xml:space="preserve">Telefonas </w:t>
            </w:r>
            <w:r w:rsidRPr="00B342B1">
              <w:rPr>
                <w:rFonts w:ascii="Times New Roman" w:hAnsi="Times New Roman"/>
              </w:rPr>
              <w:sym w:font="Symbol" w:char="F02B"/>
            </w:r>
            <w:r w:rsidRPr="00B342B1">
              <w:rPr>
                <w:rFonts w:ascii="Times New Roman" w:hAnsi="Times New Roman"/>
              </w:rPr>
              <w:t>370 (5) 2 63 86 28</w:t>
            </w:r>
          </w:p>
        </w:tc>
      </w:tr>
    </w:tbl>
    <w:p w14:paraId="071E74E2" w14:textId="77777777" w:rsidR="00284209" w:rsidRPr="00F97FE1" w:rsidRDefault="00284209" w:rsidP="00F97FE1">
      <w:pPr>
        <w:pStyle w:val="Betarp"/>
        <w:rPr>
          <w:rFonts w:ascii="Times New Roman" w:hAnsi="Times New Roman"/>
        </w:rPr>
      </w:pPr>
    </w:p>
    <w:p w14:paraId="3676AF5C" w14:textId="77777777" w:rsidR="00284209" w:rsidRPr="00F97FE1" w:rsidRDefault="00284209" w:rsidP="00F97FE1">
      <w:pPr>
        <w:pStyle w:val="Betarp"/>
        <w:rPr>
          <w:rFonts w:ascii="Times New Roman" w:hAnsi="Times New Roman"/>
        </w:rPr>
      </w:pPr>
    </w:p>
    <w:p w14:paraId="02322B2D" w14:textId="3956D042" w:rsidR="00284209" w:rsidRPr="00F97FE1" w:rsidRDefault="00284209" w:rsidP="00F97FE1">
      <w:pPr>
        <w:pStyle w:val="Betarp"/>
        <w:rPr>
          <w:rFonts w:ascii="Times New Roman" w:hAnsi="Times New Roman"/>
        </w:rPr>
      </w:pPr>
      <w:r w:rsidRPr="00F97FE1">
        <w:rPr>
          <w:rFonts w:ascii="Times New Roman" w:hAnsi="Times New Roman"/>
          <w:b/>
        </w:rPr>
        <w:t>Šis pakuotės lapelis paskutinį kartą peržiūrėtas</w:t>
      </w:r>
      <w:r w:rsidR="00B34EDE">
        <w:rPr>
          <w:rFonts w:ascii="Times New Roman" w:hAnsi="Times New Roman"/>
          <w:b/>
        </w:rPr>
        <w:t xml:space="preserve"> 2022-05-13</w:t>
      </w:r>
      <w:r w:rsidR="00E26339">
        <w:rPr>
          <w:rFonts w:ascii="Times New Roman" w:hAnsi="Times New Roman"/>
          <w:b/>
        </w:rPr>
        <w:t>.</w:t>
      </w:r>
    </w:p>
    <w:p w14:paraId="59AF0D27" w14:textId="77777777" w:rsidR="00284209" w:rsidRPr="00F97FE1" w:rsidRDefault="00284209" w:rsidP="00F97FE1">
      <w:pPr>
        <w:pStyle w:val="Betarp"/>
        <w:rPr>
          <w:rFonts w:ascii="Times New Roman" w:hAnsi="Times New Roman"/>
        </w:rPr>
      </w:pPr>
    </w:p>
    <w:p w14:paraId="2B9866AA" w14:textId="77777777" w:rsidR="00284209" w:rsidRPr="00F97FE1" w:rsidRDefault="00284209" w:rsidP="00F97FE1">
      <w:pPr>
        <w:pStyle w:val="Betarp"/>
        <w:rPr>
          <w:rFonts w:ascii="Times New Roman" w:hAnsi="Times New Roman"/>
        </w:rPr>
      </w:pPr>
    </w:p>
    <w:p w14:paraId="10A75BE8" w14:textId="77777777" w:rsidR="00284209" w:rsidRPr="00825CA2" w:rsidRDefault="00284209" w:rsidP="00F97FE1">
      <w:pPr>
        <w:pStyle w:val="Betarp"/>
        <w:rPr>
          <w:rFonts w:ascii="Times New Roman" w:hAnsi="Times New Roman"/>
          <w:b/>
        </w:rPr>
      </w:pPr>
      <w:r w:rsidRPr="00825CA2">
        <w:rPr>
          <w:rFonts w:ascii="Times New Roman" w:hAnsi="Times New Roman"/>
          <w:b/>
        </w:rPr>
        <w:t>Kiti informacijos šaltiniai</w:t>
      </w:r>
    </w:p>
    <w:p w14:paraId="7F7D8614" w14:textId="77777777" w:rsidR="00284209" w:rsidRPr="00B342B1" w:rsidRDefault="00284209" w:rsidP="00F97FE1">
      <w:pPr>
        <w:pStyle w:val="Betarp"/>
        <w:rPr>
          <w:rFonts w:ascii="Times New Roman" w:hAnsi="Times New Roman"/>
        </w:rPr>
      </w:pPr>
      <w:r w:rsidRPr="00B342B1">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Pr="00B342B1">
          <w:rPr>
            <w:rStyle w:val="Hipersaitas"/>
            <w:rFonts w:ascii="Times New Roman" w:hAnsi="Times New Roman"/>
          </w:rPr>
          <w:t>http://www.vvkt.lt/</w:t>
        </w:r>
      </w:hyperlink>
    </w:p>
    <w:p w14:paraId="0D8DB351" w14:textId="77777777" w:rsidR="00284209" w:rsidRPr="00F97FE1" w:rsidRDefault="00284209" w:rsidP="00F97FE1">
      <w:pPr>
        <w:pStyle w:val="Betarp"/>
        <w:rPr>
          <w:rFonts w:ascii="Times New Roman" w:hAnsi="Times New Roman"/>
        </w:rPr>
      </w:pPr>
    </w:p>
    <w:p w14:paraId="1024DC42" w14:textId="77777777" w:rsidR="00840A65" w:rsidRPr="00F97FE1" w:rsidRDefault="00840A65" w:rsidP="00F97FE1">
      <w:pPr>
        <w:pStyle w:val="Betarp"/>
        <w:rPr>
          <w:rFonts w:ascii="Times New Roman" w:hAnsi="Times New Roman"/>
        </w:rPr>
      </w:pPr>
    </w:p>
    <w:sectPr w:rsidR="00840A65" w:rsidRPr="00F97FE1" w:rsidSect="00F97FE1">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18163" w14:textId="77777777" w:rsidR="008724F8" w:rsidRDefault="008724F8">
      <w:pPr>
        <w:spacing w:after="0" w:line="240" w:lineRule="auto"/>
      </w:pPr>
      <w:r>
        <w:separator/>
      </w:r>
    </w:p>
  </w:endnote>
  <w:endnote w:type="continuationSeparator" w:id="0">
    <w:p w14:paraId="0056E27F" w14:textId="77777777" w:rsidR="008724F8" w:rsidRDefault="008724F8">
      <w:pPr>
        <w:spacing w:after="0" w:line="240" w:lineRule="auto"/>
      </w:pPr>
      <w:r>
        <w:continuationSeparator/>
      </w:r>
    </w:p>
  </w:endnote>
  <w:endnote w:type="continuationNotice" w:id="1">
    <w:p w14:paraId="33EEA928" w14:textId="77777777" w:rsidR="008724F8" w:rsidRDefault="00872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B6F" w14:textId="340D6352" w:rsidR="00903079" w:rsidRDefault="00903079">
    <w:pPr>
      <w:pStyle w:val="Porat"/>
      <w:jc w:val="center"/>
    </w:pPr>
    <w:r>
      <w:fldChar w:fldCharType="begin"/>
    </w:r>
    <w:r>
      <w:instrText xml:space="preserve"> PAGE   \* MERGEFORMAT </w:instrText>
    </w:r>
    <w:r>
      <w:fldChar w:fldCharType="separate"/>
    </w:r>
    <w:r w:rsidR="00780B19">
      <w:rPr>
        <w:noProof/>
      </w:rPr>
      <w:t>25</w:t>
    </w:r>
    <w:r>
      <w:fldChar w:fldCharType="end"/>
    </w:r>
  </w:p>
  <w:p w14:paraId="52E638A6" w14:textId="77777777" w:rsidR="00903079" w:rsidRDefault="009030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A744" w14:textId="77777777" w:rsidR="008724F8" w:rsidRDefault="008724F8">
      <w:pPr>
        <w:spacing w:after="0" w:line="240" w:lineRule="auto"/>
      </w:pPr>
      <w:r>
        <w:separator/>
      </w:r>
    </w:p>
  </w:footnote>
  <w:footnote w:type="continuationSeparator" w:id="0">
    <w:p w14:paraId="3767FC91" w14:textId="77777777" w:rsidR="008724F8" w:rsidRDefault="008724F8">
      <w:pPr>
        <w:spacing w:after="0" w:line="240" w:lineRule="auto"/>
      </w:pPr>
      <w:r>
        <w:continuationSeparator/>
      </w:r>
    </w:p>
  </w:footnote>
  <w:footnote w:type="continuationNotice" w:id="1">
    <w:p w14:paraId="60C10BFD" w14:textId="77777777" w:rsidR="008724F8" w:rsidRDefault="00872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F1CC" w14:textId="77777777" w:rsidR="00903079" w:rsidRDefault="009030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7A7E93B2"/>
    <w:lvl w:ilvl="0">
      <w:numFmt w:val="decimal"/>
      <w:pStyle w:val="BT-EMEASMCA"/>
      <w:lvlText w:val="*"/>
      <w:lvlJc w:val="left"/>
      <w:pPr>
        <w:ind w:left="0" w:firstLine="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E03D52"/>
    <w:multiLevelType w:val="hybridMultilevel"/>
    <w:tmpl w:val="3AAC2FC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A25668"/>
    <w:multiLevelType w:val="hybridMultilevel"/>
    <w:tmpl w:val="EA181CD4"/>
    <w:lvl w:ilvl="0" w:tplc="0BAC0AC0">
      <w:start w:val="3"/>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8670B7"/>
    <w:multiLevelType w:val="hybridMultilevel"/>
    <w:tmpl w:val="56D6CE10"/>
    <w:lvl w:ilvl="0" w:tplc="09345858">
      <w:start w:val="1"/>
      <w:numFmt w:val="bullet"/>
      <w:lvlText w:val="-"/>
      <w:lvlJc w:val="left"/>
      <w:pPr>
        <w:ind w:left="720" w:hanging="360"/>
      </w:pPr>
      <w:rPr>
        <w:rFonts w:ascii="Times New Roman" w:hAnsi="Times New Roman" w:cs="Times New Roman" w:hint="default"/>
        <w:b/>
        <w:i w:val="0"/>
        <w:color w:val="auto"/>
        <w:sz w:val="20"/>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A62C32"/>
    <w:multiLevelType w:val="hybridMultilevel"/>
    <w:tmpl w:val="72220CF2"/>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B01BF9"/>
    <w:multiLevelType w:val="hybridMultilevel"/>
    <w:tmpl w:val="47808E4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F02CEA"/>
    <w:multiLevelType w:val="hybridMultilevel"/>
    <w:tmpl w:val="5964E11A"/>
    <w:lvl w:ilvl="0" w:tplc="4C6A03CA">
      <w:start w:val="1"/>
      <w:numFmt w:val="bullet"/>
      <w:lvlText w:val="-"/>
      <w:lvlJc w:val="left"/>
      <w:pPr>
        <w:tabs>
          <w:tab w:val="num" w:pos="1623"/>
        </w:tabs>
        <w:ind w:left="1623" w:hanging="363"/>
      </w:pPr>
      <w:rPr>
        <w:rFonts w:ascii="Times New Roman" w:hAnsi="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7" w15:restartNumberingAfterBreak="0">
    <w:nsid w:val="38EE394C"/>
    <w:multiLevelType w:val="hybridMultilevel"/>
    <w:tmpl w:val="CB8C3B06"/>
    <w:lvl w:ilvl="0" w:tplc="6C6AA71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26F2"/>
    <w:multiLevelType w:val="hybridMultilevel"/>
    <w:tmpl w:val="99944CF4"/>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0CF16D9"/>
    <w:multiLevelType w:val="hybridMultilevel"/>
    <w:tmpl w:val="8A6E0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584F88"/>
    <w:multiLevelType w:val="hybridMultilevel"/>
    <w:tmpl w:val="00E801E2"/>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0743EA"/>
    <w:multiLevelType w:val="hybridMultilevel"/>
    <w:tmpl w:val="58087D78"/>
    <w:lvl w:ilvl="0" w:tplc="CC8A5E6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46969"/>
    <w:multiLevelType w:val="hybridMultilevel"/>
    <w:tmpl w:val="9FA4019E"/>
    <w:lvl w:ilvl="0" w:tplc="09BCD44A">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810F04"/>
    <w:multiLevelType w:val="hybridMultilevel"/>
    <w:tmpl w:val="718EC1E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8961C8"/>
    <w:multiLevelType w:val="multilevel"/>
    <w:tmpl w:val="EAE63B6C"/>
    <w:lvl w:ilvl="0">
      <w:start w:val="4"/>
      <w:numFmt w:val="decimal"/>
      <w:lvlText w:val="%1"/>
      <w:lvlJc w:val="left"/>
      <w:pPr>
        <w:tabs>
          <w:tab w:val="num" w:pos="720"/>
        </w:tabs>
        <w:ind w:left="720" w:hanging="720"/>
      </w:pPr>
      <w:rPr>
        <w:rFonts w:cs="Times New Roman"/>
      </w:rPr>
    </w:lvl>
    <w:lvl w:ilvl="1">
      <w:start w:val="9"/>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6" w15:restartNumberingAfterBreak="0">
    <w:nsid w:val="59346EEE"/>
    <w:multiLevelType w:val="hybridMultilevel"/>
    <w:tmpl w:val="F684C37A"/>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7C5082"/>
    <w:multiLevelType w:val="hybridMultilevel"/>
    <w:tmpl w:val="9A4A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7247707D"/>
    <w:multiLevelType w:val="hybridMultilevel"/>
    <w:tmpl w:val="2CE471AA"/>
    <w:lvl w:ilvl="0" w:tplc="AA1EDD44">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numFmt w:val="bullet"/>
        <w:pStyle w:val="BT-EMEASMCA"/>
        <w:lvlText w:val="-"/>
        <w:legacy w:legacy="1" w:legacySpace="0" w:legacyIndent="360"/>
        <w:lvlJc w:val="left"/>
        <w:pPr>
          <w:ind w:left="360" w:hanging="360"/>
        </w:pPr>
      </w:lvl>
    </w:lvlOverride>
  </w:num>
  <w:num w:numId="3">
    <w:abstractNumId w:val="27"/>
  </w:num>
  <w:num w:numId="4">
    <w:abstractNumId w:val="10"/>
  </w:num>
  <w:num w:numId="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3"/>
  </w:num>
  <w:num w:numId="8">
    <w:abstractNumId w:val="1"/>
    <w:lvlOverride w:ilvl="0">
      <w:lvl w:ilvl="0">
        <w:start w:val="1"/>
        <w:numFmt w:val="bullet"/>
        <w:pStyle w:val="BT-EMEASMCA"/>
        <w:lvlText w:val="-"/>
        <w:lvlJc w:val="left"/>
        <w:pPr>
          <w:ind w:left="360" w:hanging="360"/>
        </w:pPr>
      </w:lvl>
    </w:lvlOverride>
  </w:num>
  <w:num w:numId="9">
    <w:abstractNumId w:val="1"/>
    <w:lvlOverride w:ilvl="0">
      <w:lvl w:ilvl="0">
        <w:start w:val="1"/>
        <w:numFmt w:val="bullet"/>
        <w:pStyle w:val="BT-EMEASMCA"/>
        <w:lvlText w:val=""/>
        <w:lvlJc w:val="left"/>
        <w:pPr>
          <w:ind w:left="360" w:hanging="360"/>
        </w:pPr>
        <w:rPr>
          <w:rFonts w:ascii="Symbol" w:hAnsi="Symbol" w:hint="default"/>
        </w:rPr>
      </w:lvl>
    </w:lvlOverride>
  </w:num>
  <w:num w:numId="10">
    <w:abstractNumId w:val="1"/>
    <w:lvlOverride w:ilvl="0">
      <w:lvl w:ilvl="0">
        <w:start w:val="1"/>
        <w:numFmt w:val="bullet"/>
        <w:pStyle w:val="BT-EMEASMCA"/>
        <w:lvlText w:val="-"/>
        <w:lvlJc w:val="left"/>
        <w:pPr>
          <w:ind w:left="360" w:hanging="360"/>
        </w:pPr>
      </w:lvl>
    </w:lvlOverride>
  </w:num>
  <w:num w:numId="11">
    <w:abstractNumId w:val="36"/>
  </w:num>
  <w:num w:numId="12">
    <w:abstractNumId w:val="19"/>
  </w:num>
  <w:num w:numId="13">
    <w:abstractNumId w:val="6"/>
  </w:num>
  <w:num w:numId="14">
    <w:abstractNumId w:val="7"/>
  </w:num>
  <w:num w:numId="15">
    <w:abstractNumId w:val="13"/>
  </w:num>
  <w:num w:numId="16">
    <w:abstractNumId w:val="37"/>
  </w:num>
  <w:num w:numId="17">
    <w:abstractNumId w:val="31"/>
  </w:num>
  <w:num w:numId="18">
    <w:abstractNumId w:val="30"/>
  </w:num>
  <w:num w:numId="19">
    <w:abstractNumId w:val="16"/>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 w:ilvl="0">
        <w:numFmt w:val="bullet"/>
        <w:pStyle w:val="BT-EMEASMCA"/>
        <w:lvlText w:val=""/>
        <w:legacy w:legacy="1" w:legacySpace="0" w:legacyIndent="360"/>
        <w:lvlJc w:val="left"/>
        <w:pPr>
          <w:ind w:left="360" w:hanging="360"/>
        </w:pPr>
        <w:rPr>
          <w:rFonts w:ascii="Symbol" w:hAnsi="Symbol" w:hint="default"/>
        </w:rPr>
      </w:lvl>
    </w:lvlOverride>
  </w:num>
  <w:num w:numId="25">
    <w:abstractNumId w:val="4"/>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12"/>
  </w:num>
  <w:num w:numId="30">
    <w:abstractNumId w:val="17"/>
  </w:num>
  <w:num w:numId="31">
    <w:abstractNumId w:val="3"/>
  </w:num>
  <w:num w:numId="32">
    <w:abstractNumId w:val="35"/>
  </w:num>
  <w:num w:numId="33">
    <w:abstractNumId w:val="20"/>
  </w:num>
  <w:num w:numId="34">
    <w:abstractNumId w:val="34"/>
  </w:num>
  <w:num w:numId="35">
    <w:abstractNumId w:val="23"/>
  </w:num>
  <w:num w:numId="36">
    <w:abstractNumId w:val="9"/>
  </w:num>
  <w:num w:numId="37">
    <w:abstractNumId w:val="11"/>
  </w:num>
  <w:num w:numId="38">
    <w:abstractNumId w:val="38"/>
  </w:num>
  <w:num w:numId="39">
    <w:abstractNumId w:val="0"/>
    <w:lvlOverride w:ilvl="0">
      <w:startOverride w:val="1"/>
    </w:lvlOverride>
  </w:num>
  <w:num w:numId="4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4"/>
  </w:num>
  <w:num w:numId="46">
    <w:abstractNumId w:val="22"/>
  </w:num>
  <w:num w:numId="47">
    <w:abstractNumId w:val="8"/>
  </w:num>
  <w:num w:numId="48">
    <w:abstractNumId w:val="15"/>
  </w:num>
  <w:num w:numId="49">
    <w:abstractNumId w:val="3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05ECF"/>
    <w:rsid w:val="000063A0"/>
    <w:rsid w:val="00010188"/>
    <w:rsid w:val="00042100"/>
    <w:rsid w:val="00047BDC"/>
    <w:rsid w:val="000546A1"/>
    <w:rsid w:val="00070ED3"/>
    <w:rsid w:val="00071AEB"/>
    <w:rsid w:val="00073B80"/>
    <w:rsid w:val="000833A7"/>
    <w:rsid w:val="00091B34"/>
    <w:rsid w:val="000A287B"/>
    <w:rsid w:val="000B4793"/>
    <w:rsid w:val="000C3468"/>
    <w:rsid w:val="000C4C5B"/>
    <w:rsid w:val="000C518F"/>
    <w:rsid w:val="000D7E67"/>
    <w:rsid w:val="0010367C"/>
    <w:rsid w:val="00127562"/>
    <w:rsid w:val="00132B29"/>
    <w:rsid w:val="00133E6B"/>
    <w:rsid w:val="001633CC"/>
    <w:rsid w:val="0016627F"/>
    <w:rsid w:val="00192BBF"/>
    <w:rsid w:val="00196F78"/>
    <w:rsid w:val="001B28A2"/>
    <w:rsid w:val="001B57B2"/>
    <w:rsid w:val="001C20FC"/>
    <w:rsid w:val="001D2E18"/>
    <w:rsid w:val="001E04BB"/>
    <w:rsid w:val="001F74F8"/>
    <w:rsid w:val="00205F68"/>
    <w:rsid w:val="00207A86"/>
    <w:rsid w:val="002222F5"/>
    <w:rsid w:val="00224B8A"/>
    <w:rsid w:val="00233D74"/>
    <w:rsid w:val="002374CE"/>
    <w:rsid w:val="00246A70"/>
    <w:rsid w:val="00257359"/>
    <w:rsid w:val="00272BC8"/>
    <w:rsid w:val="00284209"/>
    <w:rsid w:val="002943F1"/>
    <w:rsid w:val="002A1F66"/>
    <w:rsid w:val="002B3F32"/>
    <w:rsid w:val="002C390E"/>
    <w:rsid w:val="002D3225"/>
    <w:rsid w:val="002D3F3D"/>
    <w:rsid w:val="002E2C50"/>
    <w:rsid w:val="002F1564"/>
    <w:rsid w:val="002F38FA"/>
    <w:rsid w:val="002F7184"/>
    <w:rsid w:val="00305C61"/>
    <w:rsid w:val="00307FB4"/>
    <w:rsid w:val="00336701"/>
    <w:rsid w:val="003462EE"/>
    <w:rsid w:val="003752CD"/>
    <w:rsid w:val="00381AF6"/>
    <w:rsid w:val="003822FC"/>
    <w:rsid w:val="00391F72"/>
    <w:rsid w:val="003B25E6"/>
    <w:rsid w:val="003C21E5"/>
    <w:rsid w:val="003D1343"/>
    <w:rsid w:val="003D531D"/>
    <w:rsid w:val="003F1A84"/>
    <w:rsid w:val="0041798B"/>
    <w:rsid w:val="0043296B"/>
    <w:rsid w:val="00434F6E"/>
    <w:rsid w:val="00460677"/>
    <w:rsid w:val="0046093E"/>
    <w:rsid w:val="00460BE0"/>
    <w:rsid w:val="00470773"/>
    <w:rsid w:val="00475BB1"/>
    <w:rsid w:val="004976D1"/>
    <w:rsid w:val="004B1D8B"/>
    <w:rsid w:val="004D7EDF"/>
    <w:rsid w:val="004E58F6"/>
    <w:rsid w:val="004F3964"/>
    <w:rsid w:val="004F4E17"/>
    <w:rsid w:val="00501B70"/>
    <w:rsid w:val="00522782"/>
    <w:rsid w:val="00534032"/>
    <w:rsid w:val="00535686"/>
    <w:rsid w:val="00550B74"/>
    <w:rsid w:val="005567DF"/>
    <w:rsid w:val="0056212E"/>
    <w:rsid w:val="0056693B"/>
    <w:rsid w:val="00586C38"/>
    <w:rsid w:val="00587E83"/>
    <w:rsid w:val="005A3A91"/>
    <w:rsid w:val="005B14D8"/>
    <w:rsid w:val="005B2116"/>
    <w:rsid w:val="005B46DD"/>
    <w:rsid w:val="005B64D3"/>
    <w:rsid w:val="005C0C37"/>
    <w:rsid w:val="005C3EC9"/>
    <w:rsid w:val="005C6125"/>
    <w:rsid w:val="005D6C34"/>
    <w:rsid w:val="005F5FE4"/>
    <w:rsid w:val="00615D17"/>
    <w:rsid w:val="00615EE2"/>
    <w:rsid w:val="0063023F"/>
    <w:rsid w:val="00647F4B"/>
    <w:rsid w:val="00653C32"/>
    <w:rsid w:val="0068789C"/>
    <w:rsid w:val="006A5907"/>
    <w:rsid w:val="006C0308"/>
    <w:rsid w:val="006C32F0"/>
    <w:rsid w:val="006C7DDD"/>
    <w:rsid w:val="006E3C0C"/>
    <w:rsid w:val="00704B85"/>
    <w:rsid w:val="0073307B"/>
    <w:rsid w:val="00741E5C"/>
    <w:rsid w:val="00752693"/>
    <w:rsid w:val="00753121"/>
    <w:rsid w:val="007573B2"/>
    <w:rsid w:val="007650ED"/>
    <w:rsid w:val="007751B1"/>
    <w:rsid w:val="00777A87"/>
    <w:rsid w:val="00780B19"/>
    <w:rsid w:val="007C026A"/>
    <w:rsid w:val="007C1EC3"/>
    <w:rsid w:val="007D43F6"/>
    <w:rsid w:val="00805C4D"/>
    <w:rsid w:val="00823242"/>
    <w:rsid w:val="00825CA2"/>
    <w:rsid w:val="00840A65"/>
    <w:rsid w:val="00844321"/>
    <w:rsid w:val="00864521"/>
    <w:rsid w:val="0086552A"/>
    <w:rsid w:val="00866B37"/>
    <w:rsid w:val="008724F8"/>
    <w:rsid w:val="00874689"/>
    <w:rsid w:val="0087474F"/>
    <w:rsid w:val="00874C9D"/>
    <w:rsid w:val="0087755F"/>
    <w:rsid w:val="008D2B69"/>
    <w:rsid w:val="008E3511"/>
    <w:rsid w:val="008F0035"/>
    <w:rsid w:val="008F2C59"/>
    <w:rsid w:val="00903079"/>
    <w:rsid w:val="00903E80"/>
    <w:rsid w:val="009231C6"/>
    <w:rsid w:val="0093699C"/>
    <w:rsid w:val="00947A15"/>
    <w:rsid w:val="00947C50"/>
    <w:rsid w:val="00950BF4"/>
    <w:rsid w:val="00963D34"/>
    <w:rsid w:val="00975C4F"/>
    <w:rsid w:val="009773F5"/>
    <w:rsid w:val="00997413"/>
    <w:rsid w:val="009A5529"/>
    <w:rsid w:val="009A6C78"/>
    <w:rsid w:val="009C4E35"/>
    <w:rsid w:val="009C7C9E"/>
    <w:rsid w:val="00A06AC0"/>
    <w:rsid w:val="00A076A7"/>
    <w:rsid w:val="00A3310E"/>
    <w:rsid w:val="00A6439B"/>
    <w:rsid w:val="00A72A22"/>
    <w:rsid w:val="00A84D75"/>
    <w:rsid w:val="00A86B93"/>
    <w:rsid w:val="00A9035F"/>
    <w:rsid w:val="00A90534"/>
    <w:rsid w:val="00A91B3D"/>
    <w:rsid w:val="00A922C5"/>
    <w:rsid w:val="00AB7E3D"/>
    <w:rsid w:val="00AC3645"/>
    <w:rsid w:val="00AC71E3"/>
    <w:rsid w:val="00AE7A78"/>
    <w:rsid w:val="00AF1135"/>
    <w:rsid w:val="00B17228"/>
    <w:rsid w:val="00B22B75"/>
    <w:rsid w:val="00B342B1"/>
    <w:rsid w:val="00B34EDE"/>
    <w:rsid w:val="00B41BF0"/>
    <w:rsid w:val="00B55AC0"/>
    <w:rsid w:val="00B5632E"/>
    <w:rsid w:val="00B8628C"/>
    <w:rsid w:val="00B91488"/>
    <w:rsid w:val="00BC100C"/>
    <w:rsid w:val="00BC7B40"/>
    <w:rsid w:val="00C0514C"/>
    <w:rsid w:val="00C116FB"/>
    <w:rsid w:val="00C13427"/>
    <w:rsid w:val="00C43140"/>
    <w:rsid w:val="00C436EE"/>
    <w:rsid w:val="00C67B1F"/>
    <w:rsid w:val="00C9248E"/>
    <w:rsid w:val="00CB3A36"/>
    <w:rsid w:val="00CD1A36"/>
    <w:rsid w:val="00CF1875"/>
    <w:rsid w:val="00CF5CA7"/>
    <w:rsid w:val="00CF7DAB"/>
    <w:rsid w:val="00D10D69"/>
    <w:rsid w:val="00D116BA"/>
    <w:rsid w:val="00D26559"/>
    <w:rsid w:val="00D274B6"/>
    <w:rsid w:val="00D513AB"/>
    <w:rsid w:val="00D6034C"/>
    <w:rsid w:val="00D60A8F"/>
    <w:rsid w:val="00D6244E"/>
    <w:rsid w:val="00D63A74"/>
    <w:rsid w:val="00D808EF"/>
    <w:rsid w:val="00D8594A"/>
    <w:rsid w:val="00D946D3"/>
    <w:rsid w:val="00DA114A"/>
    <w:rsid w:val="00DD3259"/>
    <w:rsid w:val="00DD71E5"/>
    <w:rsid w:val="00E0029B"/>
    <w:rsid w:val="00E132FE"/>
    <w:rsid w:val="00E26339"/>
    <w:rsid w:val="00E26701"/>
    <w:rsid w:val="00E345F3"/>
    <w:rsid w:val="00E37CD5"/>
    <w:rsid w:val="00E4337E"/>
    <w:rsid w:val="00E451DD"/>
    <w:rsid w:val="00E53953"/>
    <w:rsid w:val="00E85CC6"/>
    <w:rsid w:val="00E938D8"/>
    <w:rsid w:val="00EA07C0"/>
    <w:rsid w:val="00EA47C4"/>
    <w:rsid w:val="00EC5DC2"/>
    <w:rsid w:val="00EC7F3C"/>
    <w:rsid w:val="00ED0FAB"/>
    <w:rsid w:val="00ED3F33"/>
    <w:rsid w:val="00EE339D"/>
    <w:rsid w:val="00F01945"/>
    <w:rsid w:val="00F04627"/>
    <w:rsid w:val="00F07835"/>
    <w:rsid w:val="00F1730D"/>
    <w:rsid w:val="00F20DE0"/>
    <w:rsid w:val="00F35F55"/>
    <w:rsid w:val="00F4311D"/>
    <w:rsid w:val="00F4596C"/>
    <w:rsid w:val="00F64917"/>
    <w:rsid w:val="00F74097"/>
    <w:rsid w:val="00F81415"/>
    <w:rsid w:val="00F97463"/>
    <w:rsid w:val="00F97FE1"/>
    <w:rsid w:val="00FB5FFB"/>
    <w:rsid w:val="00FB7C00"/>
    <w:rsid w:val="00FD54D1"/>
    <w:rsid w:val="00FE6484"/>
    <w:rsid w:val="00FF72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05F05CD"/>
  <w15:chartTrackingRefBased/>
  <w15:docId w15:val="{21E824FD-1CF0-4C7C-96EA-9D8DD25A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uiPriority w:val="99"/>
    <w:rsid w:val="00070ED3"/>
    <w:pPr>
      <w:numPr>
        <w:numId w:val="2"/>
      </w:numPr>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uiPriority w:val="99"/>
    <w:rsid w:val="00AC3645"/>
    <w:rPr>
      <w:sz w:val="16"/>
      <w:szCs w:val="16"/>
    </w:rPr>
  </w:style>
  <w:style w:type="paragraph" w:styleId="Komentarotekstas">
    <w:name w:val="annotation text"/>
    <w:basedOn w:val="prastasis"/>
    <w:link w:val="KomentarotekstasDiagrama"/>
    <w:uiPriority w:val="99"/>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iPriority w:val="99"/>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uiPriority w:val="99"/>
    <w:rsid w:val="00D8594A"/>
    <w:rPr>
      <w:snapToGrid w:val="0"/>
      <w:sz w:val="22"/>
      <w:lang w:val="en-GB" w:eastAsia="en-US"/>
    </w:rPr>
  </w:style>
  <w:style w:type="character" w:styleId="Puslapionumeris">
    <w:name w:val="page number"/>
    <w:uiPriority w:val="99"/>
    <w:rsid w:val="00D8594A"/>
    <w:rPr>
      <w:rFonts w:cs="Times New Roman"/>
    </w:rPr>
  </w:style>
  <w:style w:type="character" w:styleId="Hipersaitas">
    <w:name w:val="Hyperlink"/>
    <w:uiPriority w:val="99"/>
    <w:rsid w:val="00D8594A"/>
    <w:rPr>
      <w:color w:val="0000FF"/>
      <w:u w:val="single"/>
    </w:rPr>
  </w:style>
  <w:style w:type="paragraph" w:customStyle="1" w:styleId="BodytextAgency">
    <w:name w:val="Body text (Agency)"/>
    <w:basedOn w:val="prastasis"/>
    <w:link w:val="BodytextAgencyChar"/>
    <w:uiPriority w:val="99"/>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uiPriority w:val="99"/>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uiPriority w:val="99"/>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uiPriority w:val="99"/>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uiPriority w:val="99"/>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8594A"/>
    <w:pPr>
      <w:tabs>
        <w:tab w:val="clear" w:pos="720"/>
        <w:tab w:val="num" w:pos="360"/>
      </w:tabs>
      <w:ind w:left="709" w:hanging="425"/>
    </w:pPr>
    <w:rPr>
      <w:sz w:val="22"/>
    </w:rPr>
  </w:style>
  <w:style w:type="paragraph" w:customStyle="1" w:styleId="AHeader3">
    <w:name w:val="AHeader 3"/>
    <w:basedOn w:val="AHeader2"/>
    <w:uiPriority w:val="99"/>
    <w:rsid w:val="00D8594A"/>
    <w:pPr>
      <w:ind w:left="1276" w:hanging="567"/>
    </w:pPr>
  </w:style>
  <w:style w:type="paragraph" w:customStyle="1" w:styleId="AHeader2abc">
    <w:name w:val="AHeader 2 abc"/>
    <w:basedOn w:val="AHeader3"/>
    <w:uiPriority w:val="99"/>
    <w:rsid w:val="00D8594A"/>
    <w:pPr>
      <w:jc w:val="both"/>
    </w:pPr>
    <w:rPr>
      <w:b w:val="0"/>
      <w:bCs w:val="0"/>
    </w:rPr>
  </w:style>
  <w:style w:type="paragraph" w:customStyle="1" w:styleId="AHeader3abc">
    <w:name w:val="AHeader 3 abc"/>
    <w:basedOn w:val="AHeader2abc"/>
    <w:uiPriority w:val="99"/>
    <w:rsid w:val="00D8594A"/>
    <w:pPr>
      <w:ind w:left="1701" w:hanging="425"/>
    </w:pPr>
  </w:style>
  <w:style w:type="paragraph" w:styleId="Pagrindiniotekstotrauka3">
    <w:name w:val="Body Text Indent 3"/>
    <w:basedOn w:val="prastasis"/>
    <w:link w:val="Pagrindiniotekstotrauka3Diagrama"/>
    <w:uiPriority w:val="99"/>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uiPriority w:val="99"/>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uiPriority w:val="99"/>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uiPriority w:val="99"/>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501B70"/>
    <w:pPr>
      <w:spacing w:after="0" w:line="240" w:lineRule="auto"/>
    </w:pPr>
    <w:rPr>
      <w:rFonts w:ascii="Times New Roman" w:eastAsia="SimSun" w:hAnsi="Times New Roman"/>
      <w:b/>
      <w:lang w:eastAsia="x-none"/>
    </w:rPr>
  </w:style>
  <w:style w:type="character" w:customStyle="1" w:styleId="BTEMEASMCAChar">
    <w:name w:val="BT EMEA_SMCA Char"/>
    <w:link w:val="BTEMEASMCA"/>
    <w:uiPriority w:val="99"/>
    <w:locked/>
    <w:rsid w:val="00501B70"/>
    <w:rPr>
      <w:rFonts w:ascii="Times New Roman" w:eastAsia="SimSun" w:hAnsi="Times New Roman"/>
      <w:b/>
      <w:sz w:val="22"/>
      <w:szCs w:val="22"/>
      <w:lang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2">
    <w:name w:val="Paantraštė Diagrama2"/>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2"/>
    <w:uiPriority w:val="99"/>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 w:type="character" w:customStyle="1" w:styleId="CommentTextChar1">
    <w:name w:val="Comment Text Char1"/>
    <w:uiPriority w:val="99"/>
    <w:rsid w:val="00A922C5"/>
    <w:rPr>
      <w:lang w:eastAsia="en-US"/>
    </w:rPr>
  </w:style>
  <w:style w:type="character" w:customStyle="1" w:styleId="CommentSubjectChar1">
    <w:name w:val="Comment Subject Char1"/>
    <w:uiPriority w:val="99"/>
    <w:rsid w:val="00A922C5"/>
    <w:rPr>
      <w:b/>
      <w:bCs/>
      <w:lang w:eastAsia="en-US"/>
    </w:rPr>
  </w:style>
  <w:style w:type="paragraph" w:customStyle="1" w:styleId="BTeEMEASMCA">
    <w:name w:val="BT(e) EMEA_SMCA"/>
    <w:basedOn w:val="prastasis"/>
    <w:autoRedefine/>
    <w:uiPriority w:val="99"/>
    <w:rsid w:val="00A922C5"/>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28420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uiPriority w:val="99"/>
    <w:rsid w:val="00A922C5"/>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uiPriority w:val="99"/>
    <w:locked/>
    <w:rsid w:val="00A922C5"/>
    <w:rPr>
      <w:b/>
      <w:caps/>
      <w:sz w:val="22"/>
      <w:lang w:val="en-US" w:eastAsia="en-US"/>
    </w:rPr>
  </w:style>
  <w:style w:type="paragraph" w:customStyle="1" w:styleId="TTEMEASMCA">
    <w:name w:val="TT EMEA_SMCA"/>
    <w:basedOn w:val="Antrat1"/>
    <w:link w:val="TTEMEASMCAChar"/>
    <w:autoRedefine/>
    <w:uiPriority w:val="99"/>
    <w:rsid w:val="00A922C5"/>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rsid w:val="00A922C5"/>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2D3225"/>
    <w:pPr>
      <w:tabs>
        <w:tab w:val="left" w:pos="0"/>
      </w:tabs>
    </w:pPr>
    <w:rPr>
      <w:rFonts w:eastAsia="Times New Roman"/>
      <w:bCs/>
      <w:lang w:eastAsia="en-US"/>
    </w:rPr>
  </w:style>
  <w:style w:type="paragraph" w:customStyle="1" w:styleId="BTbeEMEASMCA">
    <w:name w:val="BT(be) EMEA_SMCA"/>
    <w:basedOn w:val="BTEMEASMCA"/>
    <w:autoRedefine/>
    <w:uiPriority w:val="99"/>
    <w:rsid w:val="00501B70"/>
    <w:pPr>
      <w:tabs>
        <w:tab w:val="left" w:pos="0"/>
      </w:tabs>
      <w:jc w:val="center"/>
    </w:pPr>
    <w:rPr>
      <w:rFonts w:eastAsia="Times New Roman"/>
      <w:lang w:eastAsia="en-US"/>
    </w:rPr>
  </w:style>
  <w:style w:type="paragraph" w:customStyle="1" w:styleId="a">
    <w:name w:val="("/>
    <w:uiPriority w:val="99"/>
    <w:rsid w:val="00A922C5"/>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rsid w:val="00A922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sid w:val="00A922C5"/>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rsid w:val="00A922C5"/>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A922C5"/>
    <w:rPr>
      <w:rFonts w:ascii="Times New Roman" w:eastAsia="Times New Roman" w:hAnsi="Times New Roman"/>
      <w:b/>
      <w:sz w:val="28"/>
      <w:lang w:val="x-none" w:eastAsia="en-US"/>
    </w:rPr>
  </w:style>
  <w:style w:type="paragraph" w:customStyle="1" w:styleId="BTAnIIEMEASMCA">
    <w:name w:val="BT(AnII) EMEA_SMCA"/>
    <w:basedOn w:val="Debesliotekstas"/>
    <w:autoRedefine/>
    <w:rsid w:val="00A922C5"/>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A922C5"/>
    <w:pPr>
      <w:numPr>
        <w:numId w:val="39"/>
      </w:numPr>
      <w:spacing w:after="0" w:line="240" w:lineRule="auto"/>
    </w:pPr>
    <w:rPr>
      <w:rFonts w:ascii="Times New Roman" w:eastAsia="Times New Roman" w:hAnsi="Times New Roman"/>
      <w:szCs w:val="20"/>
    </w:rPr>
  </w:style>
  <w:style w:type="character" w:customStyle="1" w:styleId="CharChar1">
    <w:name w:val="Char Char1"/>
    <w:uiPriority w:val="99"/>
    <w:locked/>
    <w:rsid w:val="00284209"/>
    <w:rPr>
      <w:lang w:val="en-GB" w:eastAsia="en-US"/>
    </w:rPr>
  </w:style>
  <w:style w:type="paragraph" w:styleId="Betarp">
    <w:name w:val="No Spacing"/>
    <w:uiPriority w:val="1"/>
    <w:qFormat/>
    <w:rsid w:val="00F97F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20444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5E68-39C0-46A5-9A2F-FF80A884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62054</Words>
  <Characters>35371</Characters>
  <Application>Microsoft Office Word</Application>
  <DocSecurity>4</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97231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2022-06-15T09:03:00Z</dcterms:created>
  <dcterms:modified xsi:type="dcterms:W3CDTF">2022-06-15T09:03:00Z</dcterms:modified>
</cp:coreProperties>
</file>