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E2" w:rsidRPr="00D8133F" w:rsidRDefault="00BE38E2" w:rsidP="00BE38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bCs/>
          <w:lang w:val="lt-LT"/>
        </w:rPr>
        <w:t xml:space="preserve">Pakuotės </w:t>
      </w:r>
      <w:r w:rsidRPr="00D8133F">
        <w:rPr>
          <w:rFonts w:ascii="Times New Roman" w:eastAsia="Times New Roman" w:hAnsi="Times New Roman" w:cs="Times New Roman"/>
          <w:b/>
          <w:lang w:val="lt-LT"/>
        </w:rPr>
        <w:t xml:space="preserve">lapelis: informacija </w:t>
      </w:r>
      <w:r>
        <w:rPr>
          <w:rFonts w:ascii="Times New Roman" w:eastAsia="Times New Roman" w:hAnsi="Times New Roman" w:cs="Times New Roman"/>
          <w:b/>
          <w:lang w:val="lt-LT"/>
        </w:rPr>
        <w:t>pacientui</w:t>
      </w:r>
    </w:p>
    <w:p w:rsidR="00BE38E2" w:rsidRPr="00D8133F" w:rsidRDefault="00BE38E2" w:rsidP="00BE38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:rsidR="00BE38E2" w:rsidRPr="00D8133F" w:rsidRDefault="00BE38E2" w:rsidP="00BE38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 1 mg/ml nosies purškalas (tirpalas)</w:t>
      </w:r>
    </w:p>
    <w:p w:rsidR="00BE38E2" w:rsidRPr="00D8133F" w:rsidRDefault="00BE38E2" w:rsidP="00BE38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:rsidR="00BE38E2" w:rsidRPr="00D8133F" w:rsidRDefault="00BE38E2" w:rsidP="00BE38E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Atidžiai perskaitykite visą šį lapelį,</w:t>
      </w:r>
      <w:r w:rsidRPr="00D8133F">
        <w:rPr>
          <w:rFonts w:ascii="Times New Roman" w:eastAsia="Times New Roman" w:hAnsi="Times New Roman" w:cs="Times New Roman"/>
          <w:b/>
          <w:noProof/>
          <w:lang w:val="lt-LT"/>
        </w:rPr>
        <w:t xml:space="preserve"> prieš pradėdami vartoti vaistą</w:t>
      </w:r>
      <w:r w:rsidRPr="00D8133F">
        <w:rPr>
          <w:rFonts w:ascii="Times New Roman" w:eastAsia="Times New Roman" w:hAnsi="Times New Roman" w:cs="Times New Roman"/>
          <w:b/>
          <w:lang w:val="lt-LT"/>
        </w:rPr>
        <w:t>, nes jame pateikiama Jums svarbi informacija.</w:t>
      </w:r>
    </w:p>
    <w:p w:rsidR="00BE38E2" w:rsidRPr="00D8133F" w:rsidRDefault="00BE38E2" w:rsidP="00BE38E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Visada vartokite šį vaistą tiksliai kaip aprašyta šiame lapelyje arba kaip nurodė gydytojas, arba vaistininkas.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-</w:t>
      </w:r>
      <w:r w:rsidRPr="00D8133F">
        <w:rPr>
          <w:rFonts w:ascii="Times New Roman" w:eastAsia="Times New Roman" w:hAnsi="Times New Roman" w:cs="Times New Roman"/>
          <w:lang w:val="lt-LT"/>
        </w:rPr>
        <w:tab/>
        <w:t>Neišmeskite lapelio, nes vėl gali prireikti jį perskaityti.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-</w:t>
      </w:r>
      <w:r w:rsidRPr="00D8133F">
        <w:rPr>
          <w:rFonts w:ascii="Times New Roman" w:eastAsia="Times New Roman" w:hAnsi="Times New Roman" w:cs="Times New Roman"/>
          <w:lang w:val="lt-LT"/>
        </w:rPr>
        <w:tab/>
        <w:t>Jeigu norite sužinoti daugiau arba pasitarti, kreipkitės į vaistininką.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-</w:t>
      </w:r>
      <w:r w:rsidRPr="00D8133F">
        <w:rPr>
          <w:rFonts w:ascii="Times New Roman" w:eastAsia="Times New Roman" w:hAnsi="Times New Roman" w:cs="Times New Roman"/>
          <w:lang w:val="lt-LT"/>
        </w:rPr>
        <w:tab/>
        <w:t xml:space="preserve">Jeigu pasireiškė šalutinis poveikis 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(net jeigu jis šiame lapelyje nenurodytas), </w:t>
      </w:r>
      <w:r w:rsidRPr="00D8133F">
        <w:rPr>
          <w:rFonts w:ascii="Times New Roman" w:eastAsia="Times New Roman" w:hAnsi="Times New Roman" w:cs="Times New Roman"/>
          <w:lang w:val="lt-LT"/>
        </w:rPr>
        <w:t>kreipkitės į gydytoją arba vaistininką. Žr. 4 sk.</w:t>
      </w:r>
    </w:p>
    <w:p w:rsidR="00BE38E2" w:rsidRPr="00D8133F" w:rsidRDefault="00BE38E2" w:rsidP="00BE38E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Jeigu per 7</w:t>
      </w:r>
      <w:r>
        <w:rPr>
          <w:rFonts w:ascii="Times New Roman" w:eastAsia="Times New Roman" w:hAnsi="Times New Roman" w:cs="Times New Roman"/>
          <w:noProof/>
          <w:lang w:val="lt-LT"/>
        </w:rPr>
        <w:t> 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dienas Jūsų savijauta nepagerėjo arba net pablogėjo, kreipkitės į gydytoją.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keepNext/>
        <w:keepLines/>
        <w:spacing w:before="200"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lang w:val="lt-LT"/>
        </w:rPr>
      </w:pPr>
      <w:r w:rsidRPr="00D8133F">
        <w:rPr>
          <w:rFonts w:ascii="Times New Roman" w:eastAsia="Times New Roman" w:hAnsi="Times New Roman" w:cs="Times New Roman"/>
          <w:b/>
          <w:bCs/>
          <w:iCs/>
          <w:lang w:val="lt-LT"/>
        </w:rPr>
        <w:t>Apie ką rašoma šiame lapelyje?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1.</w:t>
      </w:r>
      <w:r w:rsidRPr="00D8133F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ir kam jis vartojamas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2.</w:t>
      </w:r>
      <w:r w:rsidRPr="00D8133F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3.</w:t>
      </w:r>
      <w:r w:rsidRPr="00D8133F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4.</w:t>
      </w:r>
      <w:r w:rsidRPr="00D8133F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5.</w:t>
      </w:r>
      <w:r w:rsidRPr="00D8133F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6.</w:t>
      </w:r>
      <w:r w:rsidRPr="00D8133F">
        <w:rPr>
          <w:rFonts w:ascii="Times New Roman" w:eastAsia="Times New Roman" w:hAnsi="Times New Roman" w:cs="Times New Roman"/>
          <w:lang w:val="lt-LT"/>
        </w:rPr>
        <w:tab/>
      </w:r>
      <w:r w:rsidRPr="00D8133F">
        <w:rPr>
          <w:rFonts w:ascii="Times New Roman" w:eastAsia="Times New Roman" w:hAnsi="Times New Roman" w:cs="Times New Roman"/>
          <w:noProof/>
          <w:lang w:val="lt-LT"/>
        </w:rPr>
        <w:t>Pakuotės turinys ir kita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informacija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:rsidR="00BE38E2" w:rsidRPr="00D8133F" w:rsidRDefault="00BE38E2" w:rsidP="00BE38E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1.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 ir kam jis vartojamas</w:t>
      </w:r>
    </w:p>
    <w:p w:rsidR="00BE38E2" w:rsidRPr="00D8133F" w:rsidRDefault="00BE38E2" w:rsidP="00BE38E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1 mg/ml sudėtyje yra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hidrochlorido, kuris sutraukia kraujagysles, sumažina nosies gleivinės paburkimą ir palengvina kvėpavimą pro nosį.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vartojamas trumpalaikiam nosies ir prienosinių ančių gleivinės paburkimo, kuris atsiranda dėl peršalimo ar alergijos, mažinimui.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Gleivinės paburkimą mažinantis poveikis trunka beveik 10</w:t>
      </w:r>
      <w:r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valandų.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2.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 </w:t>
      </w:r>
      <w:r w:rsidRPr="00D8133F">
        <w:rPr>
          <w:rFonts w:ascii="Times New Roman" w:eastAsia="Times New Roman" w:hAnsi="Times New Roman" w:cs="Times New Roman"/>
          <w:b/>
          <w:bCs/>
          <w:lang w:val="lt-LT"/>
        </w:rPr>
        <w:t>vartoti negalima: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• jeigu yra </w:t>
      </w:r>
      <w:r>
        <w:rPr>
          <w:rFonts w:ascii="Times New Roman" w:eastAsia="Calibri" w:hAnsi="Times New Roman" w:cs="Times New Roman"/>
          <w:lang w:val="lt-LT"/>
        </w:rPr>
        <w:t>alergija</w:t>
      </w:r>
      <w:r w:rsidRPr="00D8133F">
        <w:rPr>
          <w:rFonts w:ascii="Times New Roman" w:eastAsia="Calibri" w:hAnsi="Times New Roman" w:cs="Times New Roman"/>
          <w:lang w:val="lt-LT"/>
        </w:rPr>
        <w:t xml:space="preserve"> veikliajai medžiagai arba bet kuriai </w:t>
      </w:r>
      <w:r w:rsidRPr="00D8133F">
        <w:rPr>
          <w:rFonts w:ascii="Times New Roman" w:eastAsia="Times New Roman" w:hAnsi="Times New Roman" w:cs="Times New Roman"/>
          <w:noProof/>
          <w:snapToGrid w:val="0"/>
          <w:lang w:val="lt-LT"/>
        </w:rPr>
        <w:t>pagalbinei šio vaisto medžiagai (jos išvardytos 6 skyriuje</w:t>
      </w:r>
      <w:r w:rsidRPr="00D8133F">
        <w:rPr>
          <w:rFonts w:ascii="Times New Roman" w:eastAsia="Calibri" w:hAnsi="Times New Roman" w:cs="Times New Roman"/>
          <w:lang w:val="lt-LT"/>
        </w:rPr>
        <w:t>);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yra padidėjęs Jūsų akispūdis, ypač jeigu sergate uždaro kampo glaukoma;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sergate lėtiniu rinitu (ilgalaikiu nosies gleivinės sudirginimu) ir nosies gleivinės sekrecija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yra sumažėjusi arba visiškai išnykusi (</w:t>
      </w:r>
      <w:proofErr w:type="spellStart"/>
      <w:r w:rsidRPr="00D8133F">
        <w:rPr>
          <w:rFonts w:ascii="Times New Roman" w:eastAsia="Calibri" w:hAnsi="Times New Roman" w:cs="Times New Roman"/>
          <w:i/>
          <w:iCs/>
          <w:lang w:val="lt-LT"/>
        </w:rPr>
        <w:t>Rhinitis</w:t>
      </w:r>
      <w:proofErr w:type="spellEnd"/>
      <w:r w:rsidRPr="00D8133F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i/>
          <w:iCs/>
          <w:lang w:val="lt-LT"/>
        </w:rPr>
        <w:t>sicca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>);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• jeigu Jūs vartojate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inhibitorius (MAOI), arba vartojote juos pastarąsias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dvi savaites;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vartojate kitų vaist</w:t>
      </w:r>
      <w:r>
        <w:rPr>
          <w:rFonts w:ascii="Times New Roman" w:eastAsia="Calibri" w:hAnsi="Times New Roman" w:cs="Times New Roman"/>
          <w:lang w:val="lt-LT"/>
        </w:rPr>
        <w:t>ų</w:t>
      </w:r>
      <w:r w:rsidRPr="00D8133F">
        <w:rPr>
          <w:rFonts w:ascii="Times New Roman" w:eastAsia="Calibri" w:hAnsi="Times New Roman" w:cs="Times New Roman"/>
          <w:lang w:val="lt-LT"/>
        </w:rPr>
        <w:t>, galinčių padidinti kraujo spaudimą;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Jūs sergate uždegimu, kurį sukėlė padidėjęs nosies kraujagyslių jautrumas (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vazomotorinis</w:t>
      </w:r>
      <w:proofErr w:type="spellEnd"/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rinitas);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sergate uždegimu, susijusiu su nosies membranos suplonėjimu (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atrofinis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rinitas);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Jums per nosį ar burną buvo atlikta smegenų operacija;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pacientas jaunesnis negu 12</w:t>
      </w:r>
      <w:r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metų.</w:t>
      </w:r>
    </w:p>
    <w:p w:rsidR="00BE38E2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Pasitarkite su gydytoju arba vaistininku prieš pradėdami vartoti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</w:t>
      </w:r>
      <w:r>
        <w:rPr>
          <w:rFonts w:ascii="Times New Roman" w:eastAsia="Calibri" w:hAnsi="Times New Roman" w:cs="Times New Roman"/>
          <w:lang w:val="lt-LT"/>
        </w:rPr>
        <w:t xml:space="preserve">HA </w:t>
      </w:r>
      <w:r w:rsidRPr="00D8133F">
        <w:rPr>
          <w:rFonts w:ascii="Times New Roman" w:eastAsia="Calibri" w:hAnsi="Times New Roman" w:cs="Times New Roman"/>
          <w:lang w:val="lt-LT"/>
        </w:rPr>
        <w:t>1 mg/ml jeigu Jūs: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- esate jautrus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simpatomimetiniams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(į adrenaliną panašiems) vaist</w:t>
      </w:r>
      <w:r>
        <w:rPr>
          <w:rFonts w:ascii="Times New Roman" w:eastAsia="Calibri" w:hAnsi="Times New Roman" w:cs="Times New Roman"/>
          <w:lang w:val="lt-LT"/>
        </w:rPr>
        <w:t>ams</w:t>
      </w:r>
      <w:r w:rsidRPr="00D8133F">
        <w:rPr>
          <w:rFonts w:ascii="Times New Roman" w:eastAsia="Calibri" w:hAnsi="Times New Roman" w:cs="Times New Roman"/>
          <w:lang w:val="lt-LT"/>
        </w:rPr>
        <w:t>, nes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lastRenderedPageBreak/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gali sukelti nemigą, galvos svaigimą, nekontroliuojamą drebulį, širdies ritmo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sutrikimų ar padidinti kraujo spaudimą</w:t>
      </w:r>
      <w:r>
        <w:rPr>
          <w:rFonts w:ascii="Times New Roman" w:eastAsia="Calibri" w:hAnsi="Times New Roman" w:cs="Times New Roman"/>
          <w:lang w:val="lt-LT"/>
        </w:rPr>
        <w:t>;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turite širdies, kraujagyslių problemų ar Jūsų kraujo spaudimas yra padidėjęs</w:t>
      </w:r>
      <w:r>
        <w:rPr>
          <w:rFonts w:ascii="Times New Roman" w:eastAsia="Calibri" w:hAnsi="Times New Roman" w:cs="Times New Roman"/>
          <w:lang w:val="lt-LT"/>
        </w:rPr>
        <w:t xml:space="preserve"> (pvz., pailgėjęs QT intervalo sindromas);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turite medžiagų apykaitos sutrikimų (padidėjęs skydliaukės aktyvumas ar cukrinis diabetas)</w:t>
      </w:r>
      <w:r>
        <w:rPr>
          <w:rFonts w:ascii="Times New Roman" w:eastAsia="Calibri" w:hAnsi="Times New Roman" w:cs="Times New Roman"/>
          <w:lang w:val="lt-LT"/>
        </w:rPr>
        <w:t>;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sergate antinksčių ligomis</w:t>
      </w:r>
      <w:r>
        <w:rPr>
          <w:rFonts w:ascii="Times New Roman" w:eastAsia="Calibri" w:hAnsi="Times New Roman" w:cs="Times New Roman"/>
          <w:lang w:val="lt-LT"/>
        </w:rPr>
        <w:t>;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Jūsų prostata yra padidėjusi (prostatos hipertrofija).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D8133F">
        <w:rPr>
          <w:rFonts w:ascii="Times New Roman" w:eastAsia="Times New Roman" w:hAnsi="Times New Roman" w:cs="Times New Roman"/>
          <w:b/>
          <w:snapToGrid w:val="0"/>
          <w:lang w:val="lt-LT"/>
        </w:rPr>
        <w:t xml:space="preserve">Vaikams 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negalima vartoti jaunesniems kaip 12</w:t>
      </w:r>
      <w:r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metų vaikams</w:t>
      </w:r>
      <w:r>
        <w:rPr>
          <w:rFonts w:ascii="Times New Roman" w:eastAsia="Calibri" w:hAnsi="Times New Roman" w:cs="Times New Roman"/>
          <w:lang w:val="lt-LT"/>
        </w:rPr>
        <w:t xml:space="preserve"> ir paaugliams</w:t>
      </w:r>
      <w:r w:rsidRPr="00D8133F">
        <w:rPr>
          <w:rFonts w:ascii="Times New Roman" w:eastAsia="Calibri" w:hAnsi="Times New Roman" w:cs="Times New Roman"/>
          <w:lang w:val="lt-LT"/>
        </w:rPr>
        <w:t>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Kiti vaistai ir</w:t>
      </w:r>
      <w:r w:rsidRPr="00D8133F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b/>
          <w:lang w:val="lt-LT"/>
        </w:rPr>
        <w:t xml:space="preserve"> HA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Jeigu vartojate arba neseniai vartojote kitų vaistų, įskaitant įsigytus be recepto, pasakykite gydytojui arba vaistininkui.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Nevartokite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jeigu vartojate: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-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triciklių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ar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tetraciklių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antidepresantų arba MAO inhibitorių arba jų vartojote paskutines 2</w:t>
      </w:r>
      <w:r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 xml:space="preserve">savaites (žr. skyrių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vartoti negalima)</w:t>
      </w:r>
      <w:r>
        <w:rPr>
          <w:rFonts w:ascii="Times New Roman" w:eastAsia="Calibri" w:hAnsi="Times New Roman" w:cs="Times New Roman"/>
          <w:lang w:val="lt-LT"/>
        </w:rPr>
        <w:t>;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kitų vaistų, galinčių padidinti kraujo spaudimą.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Nėštumas ir žindymo laikotarpis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Jeigu esate nėščia, žindote kūdikį, manote, kad galbūt esate nėščia, arba planuojate pastoti, tai prieš vartodama šį vaistą, pasitarkite su gydytoju arba vaistininku</w:t>
      </w:r>
      <w:r w:rsidRPr="00D8133F">
        <w:rPr>
          <w:rFonts w:ascii="Times New Roman" w:eastAsia="Times New Roman" w:hAnsi="Times New Roman" w:cs="Times New Roman"/>
          <w:lang w:val="lt-LT"/>
        </w:rPr>
        <w:t>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1 mg/ml vartoti nėščioms moterims nerekomenduojama, nes nenustatyta, kaip vaistas veikia vaisių. Vaisto žindyvėms vartoti taip pat nerekomenduojama, nes nenustatyta, ar veikliosios medžiagos prasiskverbia į motinos pieną.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gebėjimo vairuoti ir valdyti mechanizmus neveikia arba veikia nereikšmingai.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3.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Default="00BE38E2" w:rsidP="00BE38E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bookmarkStart w:id="0" w:name="_Hlk521674522"/>
      <w:r w:rsidRPr="00A2264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šiame lapelyje arba kaip nurodė gydytojas arba vaistininkas.</w:t>
      </w:r>
      <w:r w:rsidRPr="00A22646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A2264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abejojate, kreipkitės į gydytoją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</w:t>
      </w:r>
      <w:r w:rsidRPr="00A2264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rba 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bookmarkEnd w:id="0"/>
    <w:p w:rsidR="00BE38E2" w:rsidRPr="005F36B7" w:rsidRDefault="00BE38E2" w:rsidP="00BE38E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D8133F">
        <w:rPr>
          <w:rFonts w:ascii="Times New Roman" w:eastAsia="Times New Roman" w:hAnsi="Times New Roman" w:cs="Times New Roman"/>
          <w:u w:val="single"/>
          <w:lang w:val="lt-LT"/>
        </w:rPr>
        <w:t>Suaugusiems žmonėms bei 12</w:t>
      </w:r>
      <w:r>
        <w:rPr>
          <w:rFonts w:ascii="Times New Roman" w:eastAsia="Times New Roman" w:hAnsi="Times New Roman" w:cs="Times New Roman"/>
          <w:u w:val="single"/>
          <w:lang w:val="lt-LT"/>
        </w:rPr>
        <w:t> </w:t>
      </w:r>
      <w:r w:rsidRPr="00D8133F">
        <w:rPr>
          <w:rFonts w:ascii="Times New Roman" w:eastAsia="Times New Roman" w:hAnsi="Times New Roman" w:cs="Times New Roman"/>
          <w:u w:val="single"/>
          <w:lang w:val="lt-LT"/>
        </w:rPr>
        <w:t xml:space="preserve">metų ir vyresniems </w:t>
      </w:r>
      <w:r>
        <w:rPr>
          <w:rFonts w:ascii="Times New Roman" w:eastAsia="Times New Roman" w:hAnsi="Times New Roman" w:cs="Times New Roman"/>
          <w:u w:val="single"/>
          <w:lang w:val="lt-LT"/>
        </w:rPr>
        <w:t>paaugliams</w:t>
      </w:r>
      <w:r w:rsidRPr="00D8133F">
        <w:rPr>
          <w:rFonts w:ascii="Times New Roman" w:eastAsia="Times New Roman" w:hAnsi="Times New Roman" w:cs="Times New Roman"/>
          <w:u w:val="single"/>
          <w:lang w:val="lt-LT"/>
        </w:rPr>
        <w:t xml:space="preserve"> 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Jeigu gydytojas nepaskyrė kitaip,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tirpalo purškiama po 1</w:t>
      </w:r>
      <w:r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įpurškimą į kiekvieną nosies landą ne daugiau kaip 3</w:t>
      </w:r>
      <w:r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kartus per parą.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tirpalo vartoti ilgiau kaip 7</w:t>
      </w:r>
      <w:r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dienas negalima.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lang w:val="lt-LT"/>
        </w:rPr>
      </w:pPr>
      <w:r w:rsidRPr="00D8133F">
        <w:rPr>
          <w:rFonts w:ascii="Times New Roman" w:eastAsia="Calibri" w:hAnsi="Times New Roman" w:cs="Times New Roman"/>
          <w:bCs/>
          <w:i/>
          <w:lang w:val="lt-LT"/>
        </w:rPr>
        <w:t>Vartojimas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1. Nuimkite apsauginį dangtelį. Paspauskite dozatorių keletą kartų (1 pav.), kol pasirodys tirpalo debesėlis. Tirpalas paruoštas vartoti.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2. Buteliuką laikykite vertikaliai. Įkiškite purkštuką į šnervę (2 pav.).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3. Vartodami, dozatorių paspauskite vieną kartą Įpurškiant lengvai įkvėpti per nosį. Procedūrą pakartokite į kitą šnervę.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4. Po vartojimo uždėkite dangtelį.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0FC42803" wp14:editId="733FA592">
            <wp:simplePos x="0" y="0"/>
            <wp:positionH relativeFrom="column">
              <wp:posOffset>57150</wp:posOffset>
            </wp:positionH>
            <wp:positionV relativeFrom="paragraph">
              <wp:posOffset>-705485</wp:posOffset>
            </wp:positionV>
            <wp:extent cx="2176145" cy="962025"/>
            <wp:effectExtent l="19050" t="0" r="0" b="0"/>
            <wp:wrapSquare wrapText="right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133F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BE38E2" w:rsidRPr="00D8133F" w:rsidRDefault="00BE38E2" w:rsidP="00BE38E2">
      <w:pPr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Tam, kad išvengti infekcijos plitimo, vienas vaist</w:t>
      </w:r>
      <w:r>
        <w:rPr>
          <w:rFonts w:ascii="Times New Roman" w:eastAsia="Calibri" w:hAnsi="Times New Roman" w:cs="Times New Roman"/>
          <w:lang w:val="lt-LT"/>
        </w:rPr>
        <w:t>o</w:t>
      </w:r>
      <w:r w:rsidRPr="00D8133F">
        <w:rPr>
          <w:rFonts w:ascii="Times New Roman" w:eastAsia="Calibri" w:hAnsi="Times New Roman" w:cs="Times New Roman"/>
          <w:lang w:val="lt-LT"/>
        </w:rPr>
        <w:t xml:space="preserve"> buteliukas turi būti naudojamas tik to paties asmens. Buteliuko purkštuką po kiekvieno naudojimo reikia nuplauti.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Vartojimas vaikams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Nevartokite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jauniesiems kaip 12</w:t>
      </w:r>
      <w:r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metų vaikams</w:t>
      </w:r>
      <w:r>
        <w:rPr>
          <w:rFonts w:ascii="Times New Roman" w:eastAsia="Calibri" w:hAnsi="Times New Roman" w:cs="Times New Roman"/>
          <w:lang w:val="lt-LT"/>
        </w:rPr>
        <w:t xml:space="preserve"> ir paaugliams</w:t>
      </w:r>
      <w:r w:rsidRPr="00D8133F">
        <w:rPr>
          <w:rFonts w:ascii="Times New Roman" w:eastAsia="Calibri" w:hAnsi="Times New Roman" w:cs="Times New Roman"/>
          <w:lang w:val="lt-LT"/>
        </w:rPr>
        <w:t>. 2</w:t>
      </w:r>
      <w:r>
        <w:rPr>
          <w:rFonts w:ascii="Times New Roman" w:eastAsia="Calibri" w:hAnsi="Times New Roman" w:cs="Times New Roman"/>
          <w:lang w:val="lt-LT"/>
        </w:rPr>
        <w:noBreakHyphen/>
      </w:r>
      <w:r w:rsidRPr="00D8133F">
        <w:rPr>
          <w:rFonts w:ascii="Times New Roman" w:eastAsia="Calibri" w:hAnsi="Times New Roman" w:cs="Times New Roman"/>
          <w:lang w:val="lt-LT"/>
        </w:rPr>
        <w:t>12</w:t>
      </w:r>
      <w:r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 xml:space="preserve">metų vaikams </w:t>
      </w:r>
      <w:r>
        <w:rPr>
          <w:rFonts w:ascii="Times New Roman" w:eastAsia="Calibri" w:hAnsi="Times New Roman" w:cs="Times New Roman"/>
          <w:lang w:val="lt-LT"/>
        </w:rPr>
        <w:t xml:space="preserve">ir paaugliams </w:t>
      </w:r>
      <w:r w:rsidRPr="00D8133F">
        <w:rPr>
          <w:rFonts w:ascii="Times New Roman" w:eastAsia="Calibri" w:hAnsi="Times New Roman" w:cs="Times New Roman"/>
          <w:lang w:val="lt-LT"/>
        </w:rPr>
        <w:t xml:space="preserve">yra skirtas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0,5 mg/ml nosies purškalas.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 1 mg/ml dozę?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Pavartojus per didelę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dozę, kreipkitės į gydytoją, vaistininką arba artimiausią ligoninės priėmimo skyrių. Pasiimkite šį pakuotės lapelį su savimi.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Per didelės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dozės gali sukelti centrinės nervų sistemos paralyžių, pav., raumenų funkcijos praradimą, nuovargį, burnos sausumą, prakaitavimą, greitą nereguliarų širdies plakimą,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padidėjusį kraujo spaudimą.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 1 mg/ml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Pamiršus pavartoti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</w:t>
      </w:r>
      <w:r>
        <w:rPr>
          <w:rFonts w:ascii="Times New Roman" w:eastAsia="Calibri" w:hAnsi="Times New Roman" w:cs="Times New Roman"/>
          <w:lang w:val="lt-LT"/>
        </w:rPr>
        <w:t xml:space="preserve">HA </w:t>
      </w:r>
      <w:r w:rsidRPr="00D8133F">
        <w:rPr>
          <w:rFonts w:ascii="Times New Roman" w:eastAsia="Calibri" w:hAnsi="Times New Roman" w:cs="Times New Roman"/>
          <w:lang w:val="lt-LT"/>
        </w:rPr>
        <w:t>1 mg/ml dozę, pavartokite ją iš karto, kai tik atsiminsite, tačiau jeigu atėjo</w:t>
      </w:r>
      <w:r>
        <w:rPr>
          <w:rFonts w:ascii="Times New Roman" w:eastAsia="Calibri" w:hAnsi="Times New Roman" w:cs="Times New Roman"/>
          <w:lang w:val="lt-LT"/>
        </w:rPr>
        <w:t xml:space="preserve"> </w:t>
      </w:r>
      <w:r w:rsidRPr="00D8133F">
        <w:rPr>
          <w:rFonts w:ascii="Times New Roman" w:eastAsia="Calibri" w:hAnsi="Times New Roman" w:cs="Times New Roman"/>
          <w:lang w:val="lt-LT"/>
        </w:rPr>
        <w:t xml:space="preserve">kitos dozės vartojimo laikas, praleiskite pamirštą dozę ir vartokite preparato kaip įprastai. 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Negalima vartoti dvigubos dozės norint kompensuoti praleistą dozę.</w:t>
      </w:r>
      <w:r w:rsidRPr="00D8133F">
        <w:rPr>
          <w:rFonts w:ascii="Times New Roman" w:eastAsia="Calibri" w:hAnsi="Times New Roman" w:cs="Times New Roman"/>
          <w:lang w:val="lt-LT"/>
        </w:rPr>
        <w:t>.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Jeigu 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kiltų daugiau klausimų dėl šio vaisto vartojimo, kreipkitės į gydytoją arba vaistininką.</w:t>
      </w:r>
      <w:r w:rsidRPr="00D8133F">
        <w:rPr>
          <w:rFonts w:ascii="Times New Roman" w:eastAsia="Calibri" w:hAnsi="Times New Roman" w:cs="Times New Roman"/>
          <w:lang w:val="lt-LT"/>
        </w:rPr>
        <w:t>.</w:t>
      </w:r>
    </w:p>
    <w:p w:rsidR="00BE38E2" w:rsidRPr="00D8133F" w:rsidRDefault="00BE38E2" w:rsidP="00BE38E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D8133F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Šis vaistas, kaip ir kiti, gali sukelti šalutinį poveikį, nors jis pasireiškia ne visiems žmonėms.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bCs/>
          <w:lang w:val="lt-LT"/>
        </w:rPr>
        <w:t xml:space="preserve">Nustokite </w:t>
      </w:r>
      <w:r w:rsidRPr="00D8133F">
        <w:rPr>
          <w:rFonts w:ascii="Times New Roman" w:eastAsia="Calibri" w:hAnsi="Times New Roman" w:cs="Times New Roman"/>
          <w:lang w:val="lt-LT"/>
        </w:rPr>
        <w:t xml:space="preserve">vartoti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ir </w:t>
      </w:r>
      <w:r w:rsidRPr="00D8133F">
        <w:rPr>
          <w:rFonts w:ascii="Times New Roman" w:eastAsia="Calibri" w:hAnsi="Times New Roman" w:cs="Times New Roman"/>
          <w:bCs/>
          <w:lang w:val="lt-LT"/>
        </w:rPr>
        <w:t>nedels</w:t>
      </w:r>
      <w:r>
        <w:rPr>
          <w:rFonts w:ascii="Times New Roman" w:eastAsia="Calibri" w:hAnsi="Times New Roman" w:cs="Times New Roman"/>
          <w:bCs/>
          <w:lang w:val="lt-LT"/>
        </w:rPr>
        <w:t>dami</w:t>
      </w:r>
      <w:r w:rsidRPr="00D8133F">
        <w:rPr>
          <w:rFonts w:ascii="Times New Roman" w:eastAsia="Calibri" w:hAnsi="Times New Roman" w:cs="Times New Roman"/>
          <w:bCs/>
          <w:lang w:val="lt-LT"/>
        </w:rPr>
        <w:t xml:space="preserve"> kreipkitės </w:t>
      </w:r>
      <w:r w:rsidRPr="00D8133F">
        <w:rPr>
          <w:rFonts w:ascii="Times New Roman" w:eastAsia="Calibri" w:hAnsi="Times New Roman" w:cs="Times New Roman"/>
          <w:lang w:val="lt-LT"/>
        </w:rPr>
        <w:t xml:space="preserve">į gydytoją, jeigu pasireiškė </w:t>
      </w:r>
      <w:r>
        <w:rPr>
          <w:rFonts w:ascii="Times New Roman" w:eastAsia="Calibri" w:hAnsi="Times New Roman" w:cs="Times New Roman"/>
          <w:lang w:val="lt-LT"/>
        </w:rPr>
        <w:t>toliau nurodyti</w:t>
      </w:r>
      <w:r w:rsidRPr="00D8133F">
        <w:rPr>
          <w:rFonts w:ascii="Times New Roman" w:eastAsia="Calibri" w:hAnsi="Times New Roman" w:cs="Times New Roman"/>
          <w:lang w:val="lt-LT"/>
        </w:rPr>
        <w:t xml:space="preserve"> reiškiniai (gali būti </w:t>
      </w:r>
      <w:r w:rsidRPr="00D8133F">
        <w:rPr>
          <w:rFonts w:ascii="Times New Roman" w:eastAsia="Calibri" w:hAnsi="Times New Roman" w:cs="Times New Roman"/>
          <w:bCs/>
          <w:lang w:val="lt-LT"/>
        </w:rPr>
        <w:t xml:space="preserve">alerginės reakcijos </w:t>
      </w:r>
      <w:r w:rsidRPr="00D8133F">
        <w:rPr>
          <w:rFonts w:ascii="Times New Roman" w:eastAsia="Calibri" w:hAnsi="Times New Roman" w:cs="Times New Roman"/>
          <w:lang w:val="lt-LT"/>
        </w:rPr>
        <w:t>požymiai):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pasunkėjęs kvėpavimas ar rijimas, veido, lūpų, liežuvio ar gerklės patinimas;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odos niežulys, odos paraudimas ar iškilę nelygumai.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12465B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12465B">
        <w:rPr>
          <w:rFonts w:ascii="Times New Roman" w:eastAsia="Calibri" w:hAnsi="Times New Roman" w:cs="Times New Roman"/>
          <w:bCs/>
          <w:i/>
          <w:lang w:val="lt-LT"/>
        </w:rPr>
        <w:t>Kitas šalutinis poveikis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12465B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02288E">
        <w:rPr>
          <w:rFonts w:ascii="Times New Roman" w:eastAsia="Calibri" w:hAnsi="Times New Roman" w:cs="Times New Roman"/>
          <w:bCs/>
          <w:i/>
          <w:lang w:val="lt-LT"/>
        </w:rPr>
        <w:t xml:space="preserve">Dažnas </w:t>
      </w:r>
      <w:r w:rsidRPr="0012465B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>
        <w:rPr>
          <w:rFonts w:ascii="Times New Roman" w:eastAsia="Calibri" w:hAnsi="Times New Roman" w:cs="Times New Roman"/>
          <w:i/>
          <w:lang w:val="lt-LT"/>
        </w:rPr>
        <w:t>rečiau nei 1 pacientui iš 10)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R</w:t>
      </w:r>
      <w:r w:rsidRPr="00D8133F">
        <w:rPr>
          <w:rFonts w:ascii="Times New Roman" w:eastAsia="Calibri" w:hAnsi="Times New Roman" w:cs="Times New Roman"/>
          <w:lang w:val="lt-LT"/>
        </w:rPr>
        <w:t xml:space="preserve">eaktyvinė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hiperemija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(atoveiksmio fenomenas, kai vartojant vaist</w:t>
      </w:r>
      <w:r>
        <w:rPr>
          <w:rFonts w:ascii="Times New Roman" w:eastAsia="Calibri" w:hAnsi="Times New Roman" w:cs="Times New Roman"/>
          <w:lang w:val="lt-LT"/>
        </w:rPr>
        <w:t>o</w:t>
      </w:r>
      <w:r w:rsidRPr="00D8133F">
        <w:rPr>
          <w:rFonts w:ascii="Times New Roman" w:eastAsia="Calibri" w:hAnsi="Times New Roman" w:cs="Times New Roman"/>
          <w:lang w:val="lt-LT"/>
        </w:rPr>
        <w:t xml:space="preserve"> nosies gleivinės paburkimas atsiranda dėl paties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poveikio).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12465B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02288E">
        <w:rPr>
          <w:rFonts w:ascii="Times New Roman" w:eastAsia="Calibri" w:hAnsi="Times New Roman" w:cs="Times New Roman"/>
          <w:bCs/>
          <w:i/>
          <w:lang w:val="lt-LT"/>
        </w:rPr>
        <w:t>Nedažnas</w:t>
      </w:r>
      <w:r w:rsidRPr="0012465B">
        <w:rPr>
          <w:rFonts w:ascii="Times New Roman" w:eastAsia="Calibri" w:hAnsi="Times New Roman" w:cs="Times New Roman"/>
          <w:b/>
          <w:bCs/>
          <w:i/>
          <w:lang w:val="lt-LT"/>
        </w:rPr>
        <w:t xml:space="preserve"> </w:t>
      </w:r>
      <w:r w:rsidRPr="0012465B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>
        <w:rPr>
          <w:rFonts w:ascii="Times New Roman" w:eastAsia="Calibri" w:hAnsi="Times New Roman" w:cs="Times New Roman"/>
          <w:i/>
          <w:lang w:val="lt-LT"/>
        </w:rPr>
        <w:t>rečiau nei 1 pacientui iš 100)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</w:t>
      </w:r>
      <w:r w:rsidRPr="00D8133F">
        <w:rPr>
          <w:rFonts w:ascii="Times New Roman" w:eastAsia="Times New Roman" w:hAnsi="Times New Roman" w:cs="Times New Roman"/>
          <w:lang w:val="lt-LT"/>
        </w:rPr>
        <w:t>adidėjusio jautrumo reakcijos (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angioneurozinė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edema, odos išbėrimas, niežulys), kraujavimas iš nosies, čiaudulys.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12465B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02288E">
        <w:rPr>
          <w:rFonts w:ascii="Times New Roman" w:eastAsia="Calibri" w:hAnsi="Times New Roman" w:cs="Times New Roman"/>
          <w:bCs/>
          <w:i/>
          <w:lang w:val="lt-LT"/>
        </w:rPr>
        <w:t xml:space="preserve">Retas </w:t>
      </w:r>
      <w:r w:rsidRPr="0012465B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>
        <w:rPr>
          <w:rFonts w:ascii="Times New Roman" w:eastAsia="Calibri" w:hAnsi="Times New Roman" w:cs="Times New Roman"/>
          <w:i/>
          <w:lang w:val="lt-LT"/>
        </w:rPr>
        <w:t>rečiau nei 1 pacientui iš 1000)</w:t>
      </w:r>
    </w:p>
    <w:p w:rsidR="00BE38E2" w:rsidRPr="00D8133F" w:rsidRDefault="00BE38E2" w:rsidP="00BE38E2">
      <w:pPr>
        <w:autoSpaceDE w:val="0"/>
        <w:autoSpaceDN w:val="0"/>
        <w:adjustRightInd w:val="0"/>
        <w:rPr>
          <w:rFonts w:ascii="Times New Roman" w:eastAsia="Calibri" w:hAnsi="Times New Roman" w:cs="Times New Roman"/>
          <w:lang w:val="lt-LT"/>
        </w:rPr>
      </w:pPr>
      <w:r w:rsidRPr="0012465B">
        <w:rPr>
          <w:rFonts w:ascii="Times New Roman" w:hAnsi="Times New Roman" w:cs="Times New Roman"/>
          <w:lang w:val="lt-LT"/>
        </w:rPr>
        <w:t xml:space="preserve">Nervingumas, nemiga, galvos skausmas, nuovargis, praeinantys regėjimo sutrikimai, sisteminis </w:t>
      </w:r>
      <w:proofErr w:type="spellStart"/>
      <w:r w:rsidRPr="0012465B">
        <w:rPr>
          <w:rFonts w:ascii="Times New Roman" w:hAnsi="Times New Roman" w:cs="Times New Roman"/>
          <w:lang w:val="lt-LT"/>
        </w:rPr>
        <w:t>simpatikomimetinis</w:t>
      </w:r>
      <w:proofErr w:type="spellEnd"/>
      <w:r w:rsidRPr="0012465B">
        <w:rPr>
          <w:rFonts w:ascii="Times New Roman" w:hAnsi="Times New Roman" w:cs="Times New Roman"/>
          <w:lang w:val="lt-LT"/>
        </w:rPr>
        <w:t xml:space="preserve"> poveikis (</w:t>
      </w:r>
      <w:proofErr w:type="spellStart"/>
      <w:r w:rsidRPr="0012465B">
        <w:rPr>
          <w:rFonts w:ascii="Times New Roman" w:hAnsi="Times New Roman" w:cs="Times New Roman"/>
          <w:lang w:val="lt-LT"/>
        </w:rPr>
        <w:t>palpitacija</w:t>
      </w:r>
      <w:proofErr w:type="spellEnd"/>
      <w:r w:rsidRPr="0012465B">
        <w:rPr>
          <w:rFonts w:ascii="Times New Roman" w:hAnsi="Times New Roman" w:cs="Times New Roman"/>
          <w:lang w:val="lt-LT"/>
        </w:rPr>
        <w:t>, pulso padažnėjimas), kraujospūdžio padidėjimas, pykinimas.</w:t>
      </w:r>
    </w:p>
    <w:p w:rsidR="00BE38E2" w:rsidRPr="0012465B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02288E">
        <w:rPr>
          <w:rFonts w:ascii="Times New Roman" w:eastAsia="Calibri" w:hAnsi="Times New Roman" w:cs="Times New Roman"/>
          <w:bCs/>
          <w:i/>
          <w:lang w:val="lt-LT"/>
        </w:rPr>
        <w:t>Labai retas</w:t>
      </w:r>
      <w:r w:rsidRPr="0012465B">
        <w:rPr>
          <w:rFonts w:ascii="Times New Roman" w:eastAsia="Calibri" w:hAnsi="Times New Roman" w:cs="Times New Roman"/>
          <w:b/>
          <w:bCs/>
          <w:i/>
          <w:lang w:val="lt-LT"/>
        </w:rPr>
        <w:t xml:space="preserve"> </w:t>
      </w:r>
      <w:r w:rsidRPr="0012465B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>
        <w:rPr>
          <w:rFonts w:ascii="Times New Roman" w:eastAsia="Calibri" w:hAnsi="Times New Roman" w:cs="Times New Roman"/>
          <w:i/>
          <w:lang w:val="lt-LT"/>
        </w:rPr>
        <w:t>rečiau nei</w:t>
      </w:r>
      <w:r w:rsidRPr="0012465B">
        <w:rPr>
          <w:rFonts w:ascii="Times New Roman" w:eastAsia="Calibri" w:hAnsi="Times New Roman" w:cs="Times New Roman"/>
          <w:i/>
          <w:lang w:val="lt-LT"/>
        </w:rPr>
        <w:t xml:space="preserve"> 1 pacientui iš 10000)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Haliucinacijos (ypač vaikams)</w:t>
      </w:r>
      <w:r w:rsidRPr="00D8133F">
        <w:rPr>
          <w:rFonts w:ascii="Times New Roman" w:eastAsia="Calibri" w:hAnsi="Times New Roman" w:cs="Times New Roman"/>
          <w:lang w:val="lt-LT"/>
        </w:rPr>
        <w:t xml:space="preserve">, aritmija, konvulsijos (ypač vaikams), </w:t>
      </w:r>
      <w:r w:rsidRPr="00D8133F">
        <w:rPr>
          <w:rFonts w:ascii="Times New Roman" w:eastAsia="Times New Roman" w:hAnsi="Times New Roman" w:cs="Times New Roman"/>
          <w:lang w:val="lt-LT"/>
        </w:rPr>
        <w:t>nosies gleivinės sausumo ar deginimo pojūtis</w:t>
      </w:r>
      <w:r w:rsidRPr="00D8133F">
        <w:rPr>
          <w:rFonts w:ascii="Times New Roman" w:eastAsia="Calibri" w:hAnsi="Times New Roman" w:cs="Times New Roman"/>
          <w:lang w:val="lt-LT"/>
        </w:rPr>
        <w:t>.</w:t>
      </w: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noProof/>
          <w:lang w:val="lt-LT"/>
        </w:rPr>
        <w:t>Pranešimas apie šalutinį poveikį</w:t>
      </w:r>
    </w:p>
    <w:p w:rsidR="00BE38E2" w:rsidRPr="00D8133F" w:rsidRDefault="00BE38E2" w:rsidP="00BE38E2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Jeigu pasireiškė šalutinis poveikis, įskaitant šiame lapelyje nenurodytą, pasakykite gydytojui arba vaistininkui</w:t>
      </w:r>
      <w:r w:rsidRPr="00D8133F">
        <w:rPr>
          <w:rFonts w:ascii="Times New Roman" w:eastAsia="Times New Roman" w:hAnsi="Times New Roman" w:cs="Times New Roman"/>
          <w:lang w:val="lt-LT"/>
        </w:rPr>
        <w:t>.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bookmarkStart w:id="1" w:name="_Hlk521597268"/>
      <w:r w:rsidRPr="005342C1">
        <w:rPr>
          <w:rFonts w:ascii="Times New Roman" w:eastAsia="Times New Roman" w:hAnsi="Times New Roman" w:cs="Times New Roman"/>
          <w:noProof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6" w:history="1">
        <w:r w:rsidRPr="005342C1">
          <w:rPr>
            <w:rStyle w:val="Hipersaitas"/>
            <w:rFonts w:ascii="Times New Roman" w:eastAsia="Times New Roman" w:hAnsi="Times New Roman" w:cs="Times New Roman"/>
            <w:noProof/>
            <w:lang w:val="lt-LT"/>
          </w:rPr>
          <w:t>www.vvkt.lt</w:t>
        </w:r>
      </w:hyperlink>
      <w:r w:rsidRPr="005342C1">
        <w:rPr>
          <w:rFonts w:ascii="Times New Roman" w:eastAsia="Times New Roman" w:hAnsi="Times New Roman" w:cs="Times New Roman"/>
          <w:noProof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7" w:history="1">
        <w:r w:rsidRPr="005342C1">
          <w:rPr>
            <w:rStyle w:val="Hipersaitas"/>
            <w:rFonts w:ascii="Times New Roman" w:eastAsia="Times New Roman" w:hAnsi="Times New Roman" w:cs="Times New Roman"/>
            <w:noProof/>
            <w:lang w:val="lt-LT"/>
          </w:rPr>
          <w:t>NepageidaujamaR@vvkt.lt</w:t>
        </w:r>
      </w:hyperlink>
      <w:r w:rsidRPr="005342C1">
        <w:rPr>
          <w:rFonts w:ascii="Times New Roman" w:eastAsia="Times New Roman" w:hAnsi="Times New Roman" w:cs="Times New Roman"/>
          <w:noProof/>
          <w:lang w:val="lt-LT"/>
        </w:rPr>
        <w:t xml:space="preserve">, taip pat </w:t>
      </w:r>
      <w:r w:rsidRPr="005342C1">
        <w:rPr>
          <w:rFonts w:ascii="Times New Roman" w:eastAsia="Times New Roman" w:hAnsi="Times New Roman" w:cs="Times New Roman"/>
          <w:noProof/>
          <w:lang w:val="lt-LT"/>
        </w:rPr>
        <w:lastRenderedPageBreak/>
        <w:t xml:space="preserve">per Valstybinės vaistų kontrolės tarnybos prie Lietuvos Respublikos sveikatos apsaugos ministerijos interneto svetainę (adresu </w:t>
      </w:r>
      <w:hyperlink r:id="rId8" w:history="1">
        <w:r w:rsidRPr="005342C1">
          <w:rPr>
            <w:rStyle w:val="Hipersaitas"/>
            <w:rFonts w:ascii="Times New Roman" w:eastAsia="Times New Roman" w:hAnsi="Times New Roman" w:cs="Times New Roman"/>
            <w:noProof/>
            <w:lang w:val="lt-LT"/>
          </w:rPr>
          <w:t>http://www.vvkt.lt</w:t>
        </w:r>
      </w:hyperlink>
      <w:r w:rsidRPr="005342C1">
        <w:rPr>
          <w:rFonts w:ascii="Times New Roman" w:eastAsia="Times New Roman" w:hAnsi="Times New Roman" w:cs="Times New Roman"/>
          <w:noProof/>
          <w:lang w:val="lt-LT"/>
        </w:rPr>
        <w:t xml:space="preserve">). </w:t>
      </w:r>
      <w:bookmarkEnd w:id="1"/>
      <w:r w:rsidRPr="00D8133F">
        <w:rPr>
          <w:rFonts w:ascii="Times New Roman" w:eastAsia="Times New Roman" w:hAnsi="Times New Roman" w:cs="Times New Roman"/>
          <w:noProof/>
          <w:lang w:val="lt-LT"/>
        </w:rPr>
        <w:t>Pranešdami apie šalutinį poveikį galite mums padėti gauti daugiau informacijos apie šio vaisto saugumą.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lt-LT"/>
        </w:rPr>
      </w:pPr>
    </w:p>
    <w:p w:rsidR="00BE38E2" w:rsidRPr="00D8133F" w:rsidRDefault="00BE38E2" w:rsidP="00BE38E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D8133F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 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Laikyti ne aukštesnėje kaip 25</w:t>
      </w:r>
      <w:r>
        <w:rPr>
          <w:rFonts w:ascii="Times New Roman" w:eastAsia="Times New Roman" w:hAnsi="Times New Roman" w:cs="Times New Roman"/>
          <w:noProof/>
          <w:lang w:val="lt-LT"/>
        </w:rPr>
        <w:t> °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C temperatūroje.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Pirmą kartą atidarius buteliuką, </w:t>
      </w:r>
      <w:r>
        <w:rPr>
          <w:rFonts w:ascii="Times New Roman" w:eastAsia="Times New Roman" w:hAnsi="Times New Roman" w:cs="Times New Roman"/>
          <w:lang w:val="lt-LT"/>
        </w:rPr>
        <w:t xml:space="preserve">nosies </w:t>
      </w:r>
      <w:r w:rsidRPr="00D8133F">
        <w:rPr>
          <w:rFonts w:ascii="Times New Roman" w:eastAsia="Times New Roman" w:hAnsi="Times New Roman" w:cs="Times New Roman"/>
          <w:lang w:val="lt-LT"/>
        </w:rPr>
        <w:t>purškalo tinkamumo laikas 12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D8133F">
        <w:rPr>
          <w:rFonts w:ascii="Times New Roman" w:eastAsia="Times New Roman" w:hAnsi="Times New Roman" w:cs="Times New Roman"/>
          <w:lang w:val="lt-LT"/>
        </w:rPr>
        <w:t>mėn.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Ant dėžutės ir buteliuko po „Tinka iki“ nurodytam tinkamumo laikui pasibaigus, šio vaisto vartoti negalima. Vaistas tinkamas vartoti iki paskutinio nurodyto mėnesio dienos.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Vaistų negalima išmesti į kanalizaciją arba kartu su buitinėmis atliekomis. Kaip išmesti nereikalingus vaistus, klauskite vaistininko. Šios priemonės padės apsaugoti aplinką.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6.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Pakuotės turinys ir kita informacija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b/>
          <w:bCs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bCs/>
          <w:lang w:val="lt-LT"/>
        </w:rPr>
        <w:t xml:space="preserve"> HA sudėtis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-</w:t>
      </w:r>
      <w:r w:rsidRPr="00D8133F">
        <w:rPr>
          <w:rFonts w:ascii="Times New Roman" w:eastAsia="Times New Roman" w:hAnsi="Times New Roman" w:cs="Times New Roman"/>
          <w:lang w:val="lt-LT"/>
        </w:rPr>
        <w:tab/>
        <w:t>Veiklioji medžiaga</w:t>
      </w:r>
      <w:r w:rsidRPr="00D8133F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yra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hidrochloridas. 1 ml nosies purškalo (tirpalo) yra 1 mg</w:t>
      </w:r>
      <w:r w:rsidRPr="00D8133F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hidrochlorido</w:t>
      </w:r>
      <w:r w:rsidRPr="00D8133F">
        <w:rPr>
          <w:rFonts w:ascii="Times New Roman" w:eastAsia="Times New Roman" w:hAnsi="Times New Roman" w:cs="Times New Roman"/>
          <w:i/>
          <w:lang w:val="lt-LT"/>
        </w:rPr>
        <w:t>.</w:t>
      </w:r>
      <w:r w:rsidRPr="00D8133F">
        <w:rPr>
          <w:rFonts w:ascii="Times New Roman" w:eastAsia="Calibri" w:hAnsi="Times New Roman" w:cs="Times New Roman"/>
          <w:lang w:val="lt-LT"/>
        </w:rPr>
        <w:t xml:space="preserve"> Viename išpurškime (140 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μl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>) yra 140</w:t>
      </w:r>
      <w:r>
        <w:rPr>
          <w:rFonts w:ascii="Times New Roman" w:eastAsia="Calibri" w:hAnsi="Times New Roman" w:cs="Times New Roman"/>
          <w:lang w:val="lt-LT"/>
        </w:rPr>
        <w:t> 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mikrogramų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hidrochlorido.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-</w:t>
      </w:r>
      <w:r w:rsidRPr="00D8133F">
        <w:rPr>
          <w:rFonts w:ascii="Times New Roman" w:eastAsia="Times New Roman" w:hAnsi="Times New Roman" w:cs="Times New Roman"/>
          <w:lang w:val="lt-LT"/>
        </w:rPr>
        <w:tab/>
        <w:t>Pagalbinės medžiagos:</w:t>
      </w:r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natrio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hialuronatas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,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sorbitolis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(E420),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glicerolis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>, natrio-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divandenilio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>,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dinatrio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>, natrio chloridas, injekcinis vanduo</w:t>
      </w:r>
      <w:r w:rsidRPr="00D8133F">
        <w:rPr>
          <w:rFonts w:ascii="Times New Roman" w:eastAsia="Times New Roman" w:hAnsi="Times New Roman" w:cs="Times New Roman"/>
          <w:lang w:val="lt-LT"/>
        </w:rPr>
        <w:t>.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b/>
          <w:bCs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bCs/>
          <w:lang w:val="lt-LT"/>
        </w:rPr>
        <w:t xml:space="preserve"> HA 1 mg/ml išvaizda ir kiekis pakuotėje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Skaidrus ar šiek tiek opalinis, bespalvis ar šiek tiek gelsvas tirpalas. Tiekiamas DTPE buteliuke su dozavimo pompa, kuriame yra 10 ml nosies purškalo (tirpalo). </w:t>
      </w:r>
      <w:r w:rsidRPr="00747C64">
        <w:rPr>
          <w:rFonts w:ascii="Times New Roman" w:eastAsia="Times New Roman" w:hAnsi="Times New Roman" w:cs="Times New Roman"/>
          <w:lang w:val="lt-LT"/>
        </w:rPr>
        <w:t xml:space="preserve">10 ml nosies purškalo (tirpalo) pakanka </w:t>
      </w:r>
      <w:r>
        <w:rPr>
          <w:rFonts w:ascii="Times New Roman" w:eastAsia="Times New Roman" w:hAnsi="Times New Roman" w:cs="Times New Roman"/>
          <w:lang w:val="lt-LT"/>
        </w:rPr>
        <w:t>55</w:t>
      </w:r>
      <w:r w:rsidRPr="00747C64">
        <w:rPr>
          <w:rFonts w:ascii="Times New Roman" w:eastAsia="Times New Roman" w:hAnsi="Times New Roman" w:cs="Times New Roman"/>
          <w:lang w:val="lt-LT"/>
        </w:rPr>
        <w:t xml:space="preserve"> įpurškimų.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Pr="00D8133F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lang w:val="lt-LT"/>
        </w:rPr>
      </w:pPr>
      <w:r>
        <w:rPr>
          <w:rFonts w:ascii="Times New Roman" w:eastAsia="Times New Roman" w:hAnsi="Times New Roman" w:cs="Times New Roman"/>
          <w:bCs/>
          <w:i/>
          <w:lang w:val="lt-LT"/>
        </w:rPr>
        <w:t>Registruotojas</w:t>
      </w:r>
    </w:p>
    <w:p w:rsidR="00BE38E2" w:rsidRPr="00F86ED8" w:rsidRDefault="00BE38E2" w:rsidP="00BE38E2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McNeil Healthcare (Ireland) Limited</w:t>
      </w:r>
    </w:p>
    <w:p w:rsidR="00BE38E2" w:rsidRPr="00CF0F15" w:rsidRDefault="00BE38E2" w:rsidP="00BE38E2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CF0F15">
        <w:rPr>
          <w:rFonts w:ascii="Times New Roman" w:eastAsia="Arial Unicode MS" w:hAnsi="Times New Roman" w:cs="Times New Roman"/>
          <w:noProof/>
          <w:lang w:val="lt-LT"/>
        </w:rPr>
        <w:t>Office 5, 6 &amp; 7, Block 5</w:t>
      </w:r>
    </w:p>
    <w:p w:rsidR="00BE38E2" w:rsidRDefault="00BE38E2" w:rsidP="00BE38E2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CF0F15">
        <w:rPr>
          <w:rFonts w:ascii="Times New Roman" w:eastAsia="Arial Unicode MS" w:hAnsi="Times New Roman" w:cs="Times New Roman"/>
          <w:noProof/>
          <w:lang w:val="lt-LT"/>
        </w:rPr>
        <w:t>High Street</w:t>
      </w:r>
    </w:p>
    <w:p w:rsidR="00BE38E2" w:rsidRDefault="00BE38E2" w:rsidP="00BE38E2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Tallaght</w:t>
      </w:r>
    </w:p>
    <w:p w:rsidR="00BE38E2" w:rsidRDefault="00BE38E2" w:rsidP="00BE38E2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Dublin 24</w:t>
      </w:r>
    </w:p>
    <w:p w:rsidR="00BE38E2" w:rsidRDefault="00BE38E2" w:rsidP="00BE38E2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17766A">
        <w:rPr>
          <w:rFonts w:ascii="Times New Roman" w:eastAsia="Arial Unicode MS" w:hAnsi="Times New Roman" w:cs="Times New Roman"/>
          <w:noProof/>
          <w:lang w:val="lt-LT"/>
        </w:rPr>
        <w:t>D24 YK8N</w:t>
      </w:r>
    </w:p>
    <w:p w:rsidR="00BE38E2" w:rsidRDefault="00BE38E2" w:rsidP="00BE38E2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>
        <w:rPr>
          <w:rFonts w:ascii="Times New Roman" w:eastAsia="Arial Unicode MS" w:hAnsi="Times New Roman" w:cs="Times New Roman"/>
          <w:noProof/>
          <w:lang w:val="lt-LT"/>
        </w:rPr>
        <w:t>Airija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lang w:val="lt-LT"/>
        </w:rPr>
      </w:pPr>
      <w:r w:rsidRPr="00D8133F">
        <w:rPr>
          <w:rFonts w:ascii="Times New Roman" w:eastAsia="Times New Roman" w:hAnsi="Times New Roman" w:cs="Times New Roman"/>
          <w:bCs/>
          <w:i/>
          <w:lang w:val="lt-LT"/>
        </w:rPr>
        <w:t>Gamintojas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FAMAR HEALTH CARE SERVICES MADRID, S.A.U.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Avda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Leganés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>, 62</w:t>
      </w:r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Alcorcón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, 28923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Madrid</w:t>
      </w:r>
      <w:proofErr w:type="spellEnd"/>
    </w:p>
    <w:p w:rsidR="00BE38E2" w:rsidRPr="00D8133F" w:rsidRDefault="00BE38E2" w:rsidP="00BE38E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Ispanija</w:t>
      </w:r>
    </w:p>
    <w:p w:rsidR="00BE38E2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532DBA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  <w:proofErr w:type="spellStart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Ursapharm</w:t>
      </w:r>
      <w:proofErr w:type="spellEnd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Arzneimittel</w:t>
      </w:r>
      <w:proofErr w:type="spellEnd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GmbH</w:t>
      </w:r>
      <w:proofErr w:type="spellEnd"/>
    </w:p>
    <w:p w:rsidR="00BE38E2" w:rsidRPr="00532DBA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  <w:proofErr w:type="spellStart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Industriestra</w:t>
      </w:r>
      <w:proofErr w:type="spellEnd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βe 35</w:t>
      </w:r>
    </w:p>
    <w:p w:rsidR="00BE38E2" w:rsidRPr="00532DBA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 xml:space="preserve">66129 </w:t>
      </w:r>
      <w:proofErr w:type="spellStart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Saarbrücken</w:t>
      </w:r>
      <w:proofErr w:type="spellEnd"/>
    </w:p>
    <w:p w:rsidR="00BE38E2" w:rsidRPr="009E2CB6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Vokietija</w:t>
      </w: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BE38E2" w:rsidRPr="00D8133F" w:rsidRDefault="00BE38E2" w:rsidP="00BE38E2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b/>
          <w:bCs/>
          <w:lang w:val="lt-LT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E81099">
        <w:rPr>
          <w:rFonts w:ascii="Times New Roman" w:eastAsia="Times New Roman" w:hAnsi="Times New Roman" w:cs="Times New Roman"/>
          <w:b/>
          <w:bCs/>
          <w:lang w:val="lt-LT"/>
        </w:rPr>
        <w:t>2023-08-22.</w:t>
      </w:r>
    </w:p>
    <w:p w:rsidR="00BE38E2" w:rsidRPr="00D8133F" w:rsidRDefault="00BE38E2" w:rsidP="00BE38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:rsidR="00BE38E2" w:rsidRPr="00D8133F" w:rsidRDefault="00BE38E2" w:rsidP="00BE38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:rsidR="00BE38E2" w:rsidRDefault="00BE38E2" w:rsidP="00BE38E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FF"/>
          <w:u w:val="single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D8133F">
        <w:rPr>
          <w:rFonts w:ascii="Times New Roman" w:eastAsia="Times New Roman" w:hAnsi="Times New Roman" w:cs="Times New Roman"/>
          <w:i/>
          <w:lang w:val="lt-LT"/>
        </w:rPr>
        <w:t xml:space="preserve"> </w:t>
      </w:r>
      <w:hyperlink r:id="rId9" w:history="1">
        <w:r w:rsidRPr="00D8133F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http://www.vvkt.lt</w:t>
        </w:r>
      </w:hyperlink>
      <w:r>
        <w:rPr>
          <w:rFonts w:ascii="Times New Roman" w:eastAsia="Times New Roman" w:hAnsi="Times New Roman" w:cs="Times New Roman"/>
          <w:noProof/>
          <w:color w:val="0000FF"/>
          <w:u w:val="single"/>
          <w:lang w:val="lt-LT"/>
        </w:rPr>
        <w:t xml:space="preserve">      </w:t>
      </w:r>
    </w:p>
    <w:p w:rsidR="00BE38E2" w:rsidRDefault="00BE38E2" w:rsidP="00BE38E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FF"/>
          <w:u w:val="single"/>
          <w:lang w:val="lt-LT"/>
        </w:rPr>
      </w:pPr>
    </w:p>
    <w:p w:rsidR="009041DB" w:rsidRDefault="009041DB">
      <w:bookmarkStart w:id="2" w:name="_GoBack"/>
      <w:bookmarkEnd w:id="2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E2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BE38E2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3BB41-FB88-4105-B525-8A31BADF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38E2"/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E3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6480</Words>
  <Characters>3695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2023-10-12T05:52:00Z</dcterms:created>
  <dcterms:modified xsi:type="dcterms:W3CDTF">2023-10-12T05:53:00Z</dcterms:modified>
</cp:coreProperties>
</file>