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E1BF8" w14:textId="77777777" w:rsidR="00E97F21" w:rsidRPr="009B2EA6" w:rsidRDefault="00E97F21">
      <w:pPr>
        <w:tabs>
          <w:tab w:val="clear" w:pos="567"/>
        </w:tabs>
        <w:spacing w:line="240" w:lineRule="auto"/>
        <w:jc w:val="center"/>
        <w:rPr>
          <w:noProof/>
          <w:szCs w:val="22"/>
          <w:lang w:val="lt-LT"/>
        </w:rPr>
      </w:pPr>
    </w:p>
    <w:p w14:paraId="23F3C0A7" w14:textId="77777777" w:rsidR="00E97F21" w:rsidRPr="009B2EA6" w:rsidRDefault="00E97F21">
      <w:pPr>
        <w:tabs>
          <w:tab w:val="clear" w:pos="567"/>
        </w:tabs>
        <w:spacing w:line="240" w:lineRule="auto"/>
        <w:jc w:val="center"/>
        <w:rPr>
          <w:noProof/>
          <w:szCs w:val="22"/>
          <w:lang w:val="lt-LT"/>
        </w:rPr>
      </w:pPr>
    </w:p>
    <w:p w14:paraId="59328C0D" w14:textId="77777777" w:rsidR="00E97F21" w:rsidRPr="009B2EA6" w:rsidRDefault="00E97F21">
      <w:pPr>
        <w:tabs>
          <w:tab w:val="clear" w:pos="567"/>
        </w:tabs>
        <w:spacing w:line="240" w:lineRule="auto"/>
        <w:jc w:val="center"/>
        <w:rPr>
          <w:noProof/>
          <w:szCs w:val="22"/>
          <w:lang w:val="lt-LT"/>
        </w:rPr>
      </w:pPr>
    </w:p>
    <w:p w14:paraId="0333B035" w14:textId="77777777" w:rsidR="00E97F21" w:rsidRPr="009B2EA6" w:rsidRDefault="00E97F21">
      <w:pPr>
        <w:tabs>
          <w:tab w:val="clear" w:pos="567"/>
        </w:tabs>
        <w:spacing w:line="240" w:lineRule="auto"/>
        <w:jc w:val="center"/>
        <w:rPr>
          <w:noProof/>
          <w:szCs w:val="22"/>
          <w:lang w:val="lt-LT"/>
        </w:rPr>
      </w:pPr>
    </w:p>
    <w:p w14:paraId="70FBA0CA" w14:textId="77777777" w:rsidR="00E97F21" w:rsidRPr="009B2EA6" w:rsidRDefault="00E97F21">
      <w:pPr>
        <w:tabs>
          <w:tab w:val="clear" w:pos="567"/>
        </w:tabs>
        <w:spacing w:line="240" w:lineRule="auto"/>
        <w:jc w:val="center"/>
        <w:rPr>
          <w:noProof/>
          <w:szCs w:val="22"/>
          <w:lang w:val="lt-LT"/>
        </w:rPr>
      </w:pPr>
    </w:p>
    <w:p w14:paraId="005466CA" w14:textId="77777777" w:rsidR="00E97F21" w:rsidRPr="009B2EA6" w:rsidRDefault="00E97F21">
      <w:pPr>
        <w:tabs>
          <w:tab w:val="clear" w:pos="567"/>
        </w:tabs>
        <w:spacing w:line="240" w:lineRule="auto"/>
        <w:jc w:val="center"/>
        <w:rPr>
          <w:noProof/>
          <w:szCs w:val="22"/>
          <w:lang w:val="lt-LT"/>
        </w:rPr>
      </w:pPr>
    </w:p>
    <w:p w14:paraId="40F81219" w14:textId="77777777" w:rsidR="00E97F21" w:rsidRPr="009B2EA6" w:rsidRDefault="00E97F21">
      <w:pPr>
        <w:tabs>
          <w:tab w:val="clear" w:pos="567"/>
        </w:tabs>
        <w:spacing w:line="240" w:lineRule="auto"/>
        <w:jc w:val="center"/>
        <w:rPr>
          <w:noProof/>
          <w:szCs w:val="22"/>
          <w:lang w:val="lt-LT"/>
        </w:rPr>
      </w:pPr>
    </w:p>
    <w:p w14:paraId="07DB2433" w14:textId="77777777" w:rsidR="00E97F21" w:rsidRPr="009B2EA6" w:rsidRDefault="00E97F21">
      <w:pPr>
        <w:tabs>
          <w:tab w:val="clear" w:pos="567"/>
        </w:tabs>
        <w:spacing w:line="240" w:lineRule="auto"/>
        <w:jc w:val="center"/>
        <w:rPr>
          <w:noProof/>
          <w:szCs w:val="22"/>
          <w:lang w:val="lt-LT"/>
        </w:rPr>
      </w:pPr>
    </w:p>
    <w:p w14:paraId="7D087597" w14:textId="77777777" w:rsidR="00E97F21" w:rsidRPr="009B2EA6" w:rsidRDefault="00E97F21">
      <w:pPr>
        <w:tabs>
          <w:tab w:val="clear" w:pos="567"/>
        </w:tabs>
        <w:spacing w:line="240" w:lineRule="auto"/>
        <w:jc w:val="center"/>
        <w:rPr>
          <w:noProof/>
          <w:szCs w:val="22"/>
          <w:lang w:val="lt-LT"/>
        </w:rPr>
      </w:pPr>
    </w:p>
    <w:p w14:paraId="4894237B" w14:textId="77777777" w:rsidR="00E97F21" w:rsidRPr="009B2EA6" w:rsidRDefault="00E97F21">
      <w:pPr>
        <w:tabs>
          <w:tab w:val="clear" w:pos="567"/>
        </w:tabs>
        <w:spacing w:line="240" w:lineRule="auto"/>
        <w:jc w:val="center"/>
        <w:rPr>
          <w:noProof/>
          <w:szCs w:val="22"/>
          <w:lang w:val="lt-LT"/>
        </w:rPr>
      </w:pPr>
    </w:p>
    <w:p w14:paraId="762208D0" w14:textId="77777777" w:rsidR="00E97F21" w:rsidRPr="009B2EA6" w:rsidRDefault="00E97F21">
      <w:pPr>
        <w:tabs>
          <w:tab w:val="clear" w:pos="567"/>
        </w:tabs>
        <w:spacing w:line="240" w:lineRule="auto"/>
        <w:jc w:val="center"/>
        <w:rPr>
          <w:noProof/>
          <w:szCs w:val="22"/>
          <w:lang w:val="lt-LT"/>
        </w:rPr>
      </w:pPr>
    </w:p>
    <w:p w14:paraId="12B8F951" w14:textId="77777777" w:rsidR="00E97F21" w:rsidRPr="009B2EA6" w:rsidRDefault="00E97F21">
      <w:pPr>
        <w:tabs>
          <w:tab w:val="clear" w:pos="567"/>
        </w:tabs>
        <w:spacing w:line="240" w:lineRule="auto"/>
        <w:jc w:val="center"/>
        <w:rPr>
          <w:noProof/>
          <w:szCs w:val="22"/>
          <w:lang w:val="lt-LT"/>
        </w:rPr>
      </w:pPr>
    </w:p>
    <w:p w14:paraId="5D4165AD" w14:textId="77777777" w:rsidR="00E97F21" w:rsidRPr="009B2EA6" w:rsidRDefault="00E97F21">
      <w:pPr>
        <w:tabs>
          <w:tab w:val="clear" w:pos="567"/>
        </w:tabs>
        <w:spacing w:line="240" w:lineRule="auto"/>
        <w:jc w:val="center"/>
        <w:rPr>
          <w:noProof/>
          <w:szCs w:val="22"/>
          <w:lang w:val="lt-LT"/>
        </w:rPr>
      </w:pPr>
    </w:p>
    <w:p w14:paraId="30E6821A" w14:textId="77777777" w:rsidR="00E97F21" w:rsidRPr="009B2EA6" w:rsidRDefault="00E97F21">
      <w:pPr>
        <w:tabs>
          <w:tab w:val="clear" w:pos="567"/>
        </w:tabs>
        <w:spacing w:line="240" w:lineRule="auto"/>
        <w:jc w:val="center"/>
        <w:rPr>
          <w:noProof/>
          <w:szCs w:val="22"/>
          <w:lang w:val="lt-LT"/>
        </w:rPr>
      </w:pPr>
    </w:p>
    <w:p w14:paraId="1619FAA3" w14:textId="77777777" w:rsidR="00E97F21" w:rsidRPr="009B2EA6" w:rsidRDefault="00E97F21">
      <w:pPr>
        <w:tabs>
          <w:tab w:val="clear" w:pos="567"/>
        </w:tabs>
        <w:spacing w:line="240" w:lineRule="auto"/>
        <w:jc w:val="center"/>
        <w:rPr>
          <w:noProof/>
          <w:szCs w:val="22"/>
          <w:lang w:val="lt-LT"/>
        </w:rPr>
      </w:pPr>
    </w:p>
    <w:p w14:paraId="7DB0F4DC" w14:textId="77777777" w:rsidR="00E97F21" w:rsidRPr="009B2EA6" w:rsidRDefault="00E97F21">
      <w:pPr>
        <w:tabs>
          <w:tab w:val="clear" w:pos="567"/>
        </w:tabs>
        <w:spacing w:line="240" w:lineRule="auto"/>
        <w:jc w:val="center"/>
        <w:rPr>
          <w:noProof/>
          <w:szCs w:val="22"/>
          <w:lang w:val="lt-LT"/>
        </w:rPr>
      </w:pPr>
    </w:p>
    <w:p w14:paraId="08AE9E3A" w14:textId="77777777" w:rsidR="00E97F21" w:rsidRPr="009B2EA6" w:rsidRDefault="00E97F21">
      <w:pPr>
        <w:tabs>
          <w:tab w:val="clear" w:pos="567"/>
        </w:tabs>
        <w:spacing w:line="240" w:lineRule="auto"/>
        <w:jc w:val="center"/>
        <w:rPr>
          <w:noProof/>
          <w:szCs w:val="22"/>
          <w:lang w:val="lt-LT"/>
        </w:rPr>
      </w:pPr>
    </w:p>
    <w:p w14:paraId="2DF8C5C1" w14:textId="77777777" w:rsidR="00E97F21" w:rsidRPr="009B2EA6" w:rsidRDefault="00E97F21">
      <w:pPr>
        <w:tabs>
          <w:tab w:val="clear" w:pos="567"/>
        </w:tabs>
        <w:spacing w:line="240" w:lineRule="auto"/>
        <w:jc w:val="center"/>
        <w:rPr>
          <w:noProof/>
          <w:szCs w:val="22"/>
          <w:lang w:val="lt-LT"/>
        </w:rPr>
      </w:pPr>
    </w:p>
    <w:p w14:paraId="3BC736CF" w14:textId="77777777" w:rsidR="00E97F21" w:rsidRPr="009B2EA6" w:rsidRDefault="00E97F21">
      <w:pPr>
        <w:tabs>
          <w:tab w:val="clear" w:pos="567"/>
        </w:tabs>
        <w:spacing w:line="240" w:lineRule="auto"/>
        <w:jc w:val="center"/>
        <w:rPr>
          <w:noProof/>
          <w:szCs w:val="22"/>
          <w:lang w:val="lt-LT"/>
        </w:rPr>
      </w:pPr>
    </w:p>
    <w:p w14:paraId="648E77CB" w14:textId="77777777" w:rsidR="00E97F21" w:rsidRPr="009B2EA6" w:rsidRDefault="00E97F21">
      <w:pPr>
        <w:tabs>
          <w:tab w:val="clear" w:pos="567"/>
        </w:tabs>
        <w:spacing w:line="240" w:lineRule="auto"/>
        <w:jc w:val="center"/>
        <w:rPr>
          <w:noProof/>
          <w:szCs w:val="22"/>
          <w:lang w:val="lt-LT"/>
        </w:rPr>
      </w:pPr>
    </w:p>
    <w:p w14:paraId="4896835B" w14:textId="77777777" w:rsidR="00E97F21" w:rsidRPr="009B2EA6" w:rsidRDefault="00E97F21">
      <w:pPr>
        <w:tabs>
          <w:tab w:val="clear" w:pos="567"/>
          <w:tab w:val="left" w:pos="-1440"/>
          <w:tab w:val="left" w:pos="-720"/>
        </w:tabs>
        <w:spacing w:line="240" w:lineRule="auto"/>
        <w:jc w:val="center"/>
        <w:rPr>
          <w:b/>
          <w:noProof/>
          <w:szCs w:val="22"/>
          <w:lang w:val="lt-LT"/>
        </w:rPr>
      </w:pPr>
    </w:p>
    <w:p w14:paraId="513A2761" w14:textId="77777777" w:rsidR="00E97F21" w:rsidRPr="009B2EA6" w:rsidRDefault="00E97F21">
      <w:pPr>
        <w:tabs>
          <w:tab w:val="clear" w:pos="567"/>
          <w:tab w:val="left" w:pos="-1440"/>
          <w:tab w:val="left" w:pos="-720"/>
        </w:tabs>
        <w:spacing w:line="240" w:lineRule="auto"/>
        <w:jc w:val="center"/>
        <w:rPr>
          <w:b/>
          <w:noProof/>
          <w:szCs w:val="22"/>
          <w:lang w:val="lt-LT"/>
        </w:rPr>
      </w:pPr>
    </w:p>
    <w:p w14:paraId="3F058E9A" w14:textId="77777777" w:rsidR="00E97F21" w:rsidRPr="009B2EA6" w:rsidRDefault="00E97F21">
      <w:pPr>
        <w:ind w:left="567" w:hanging="567"/>
        <w:jc w:val="center"/>
        <w:rPr>
          <w:b/>
          <w:noProof/>
          <w:szCs w:val="22"/>
          <w:lang w:val="lt-LT"/>
        </w:rPr>
      </w:pPr>
    </w:p>
    <w:p w14:paraId="533C8608" w14:textId="77777777" w:rsidR="00E97F21" w:rsidRPr="009B2EA6" w:rsidRDefault="00E97F21">
      <w:pPr>
        <w:ind w:left="567" w:hanging="567"/>
        <w:jc w:val="center"/>
        <w:rPr>
          <w:noProof/>
          <w:szCs w:val="22"/>
          <w:lang w:val="lt-LT"/>
        </w:rPr>
      </w:pPr>
      <w:r w:rsidRPr="009B2EA6">
        <w:rPr>
          <w:b/>
          <w:noProof/>
          <w:szCs w:val="22"/>
          <w:lang w:val="lt-LT"/>
        </w:rPr>
        <w:t>I PRIEDAS</w:t>
      </w:r>
    </w:p>
    <w:p w14:paraId="53EEC3D0" w14:textId="77777777" w:rsidR="00E97F21" w:rsidRPr="009B2EA6" w:rsidRDefault="00E97F21">
      <w:pPr>
        <w:ind w:left="567" w:hanging="567"/>
        <w:jc w:val="center"/>
        <w:rPr>
          <w:b/>
          <w:noProof/>
          <w:szCs w:val="22"/>
          <w:lang w:val="lt-LT"/>
        </w:rPr>
      </w:pPr>
    </w:p>
    <w:p w14:paraId="09DAD36A" w14:textId="77777777" w:rsidR="00E97F21" w:rsidRPr="009B2EA6" w:rsidRDefault="00E97F21">
      <w:pPr>
        <w:ind w:left="567" w:hanging="567"/>
        <w:jc w:val="center"/>
        <w:rPr>
          <w:b/>
          <w:noProof/>
          <w:szCs w:val="22"/>
          <w:lang w:val="lt-LT"/>
        </w:rPr>
      </w:pPr>
      <w:r w:rsidRPr="009B2EA6">
        <w:rPr>
          <w:b/>
          <w:noProof/>
          <w:szCs w:val="22"/>
          <w:lang w:val="lt-LT"/>
        </w:rPr>
        <w:t>PREPARATO CHARAKTERISTIKŲ SANTRAUKA</w:t>
      </w:r>
    </w:p>
    <w:p w14:paraId="2AED3C9C" w14:textId="77777777" w:rsidR="00E97F21" w:rsidRPr="009B2EA6" w:rsidRDefault="00E97F21">
      <w:pPr>
        <w:tabs>
          <w:tab w:val="clear" w:pos="567"/>
          <w:tab w:val="left" w:pos="-1440"/>
          <w:tab w:val="left" w:pos="-720"/>
        </w:tabs>
        <w:spacing w:line="240" w:lineRule="auto"/>
        <w:jc w:val="center"/>
        <w:rPr>
          <w:noProof/>
          <w:szCs w:val="22"/>
          <w:lang w:val="lt-LT"/>
        </w:rPr>
      </w:pPr>
    </w:p>
    <w:p w14:paraId="6A3B01DD" w14:textId="77777777" w:rsidR="00FD0363" w:rsidRPr="009B2EA6" w:rsidRDefault="00E97F21" w:rsidP="00FD0363">
      <w:pPr>
        <w:tabs>
          <w:tab w:val="clear" w:pos="567"/>
        </w:tabs>
        <w:spacing w:line="240" w:lineRule="auto"/>
        <w:rPr>
          <w:noProof/>
          <w:szCs w:val="22"/>
          <w:lang w:val="lt-LT"/>
        </w:rPr>
      </w:pPr>
      <w:r w:rsidRPr="009B2EA6">
        <w:rPr>
          <w:bCs/>
          <w:iCs/>
          <w:noProof/>
          <w:szCs w:val="22"/>
          <w:lang w:val="lt-LT"/>
        </w:rPr>
        <w:br w:type="page"/>
      </w:r>
      <w:r w:rsidR="00FD0363" w:rsidRPr="009B2EA6">
        <w:rPr>
          <w:b/>
          <w:noProof/>
          <w:szCs w:val="22"/>
          <w:lang w:val="lt-LT"/>
        </w:rPr>
        <w:lastRenderedPageBreak/>
        <w:t>1.</w:t>
      </w:r>
      <w:r w:rsidR="00FD0363" w:rsidRPr="009B2EA6">
        <w:rPr>
          <w:b/>
          <w:noProof/>
          <w:szCs w:val="22"/>
          <w:lang w:val="lt-LT"/>
        </w:rPr>
        <w:tab/>
      </w:r>
      <w:r w:rsidR="00FD0363" w:rsidRPr="009B2EA6">
        <w:rPr>
          <w:b/>
          <w:caps/>
          <w:noProof/>
          <w:szCs w:val="22"/>
          <w:lang w:val="lt-LT"/>
        </w:rPr>
        <w:t>VAISTINIO</w:t>
      </w:r>
      <w:r w:rsidR="00FD0363" w:rsidRPr="009B2EA6">
        <w:rPr>
          <w:b/>
          <w:noProof/>
          <w:szCs w:val="22"/>
          <w:lang w:val="lt-LT"/>
        </w:rPr>
        <w:t xml:space="preserve"> PREPARATO PAVADINIMAS</w:t>
      </w:r>
    </w:p>
    <w:p w14:paraId="74C36947" w14:textId="77777777" w:rsidR="00FD0363" w:rsidRPr="009B2EA6" w:rsidRDefault="00FD0363" w:rsidP="00FD0363">
      <w:pPr>
        <w:tabs>
          <w:tab w:val="clear" w:pos="567"/>
        </w:tabs>
        <w:spacing w:line="240" w:lineRule="auto"/>
        <w:rPr>
          <w:iCs/>
          <w:noProof/>
          <w:szCs w:val="22"/>
          <w:lang w:val="lt-LT"/>
        </w:rPr>
      </w:pPr>
    </w:p>
    <w:p w14:paraId="07AABB83" w14:textId="3996D35F" w:rsidR="00FD0363" w:rsidRDefault="00FD0363" w:rsidP="00FD0363">
      <w:pPr>
        <w:autoSpaceDE w:val="0"/>
        <w:autoSpaceDN w:val="0"/>
        <w:adjustRightInd w:val="0"/>
        <w:jc w:val="both"/>
        <w:rPr>
          <w:noProof/>
          <w:szCs w:val="22"/>
          <w:lang w:val="lt-LT"/>
        </w:rPr>
      </w:pPr>
      <w:r w:rsidRPr="009B2EA6">
        <w:rPr>
          <w:noProof/>
          <w:szCs w:val="22"/>
          <w:lang w:val="lt-LT"/>
        </w:rPr>
        <w:t>Cinie 50 mg tabletės</w:t>
      </w:r>
    </w:p>
    <w:p w14:paraId="6A37C1EB" w14:textId="4E49B935" w:rsidR="00C754F1" w:rsidRPr="009B2EA6" w:rsidRDefault="00C754F1" w:rsidP="00FD0363">
      <w:pPr>
        <w:autoSpaceDE w:val="0"/>
        <w:autoSpaceDN w:val="0"/>
        <w:adjustRightInd w:val="0"/>
        <w:jc w:val="both"/>
        <w:rPr>
          <w:noProof/>
          <w:szCs w:val="22"/>
          <w:lang w:val="lt-LT"/>
        </w:rPr>
      </w:pPr>
      <w:r w:rsidRPr="00C31957">
        <w:rPr>
          <w:noProof/>
          <w:szCs w:val="22"/>
          <w:highlight w:val="lightGray"/>
          <w:lang w:val="lt-LT"/>
        </w:rPr>
        <w:t>Cinie 100 mg tabletės</w:t>
      </w:r>
    </w:p>
    <w:p w14:paraId="3BE847AA" w14:textId="77777777" w:rsidR="00FD0363" w:rsidRPr="009B2EA6" w:rsidRDefault="00FD0363" w:rsidP="00FD0363">
      <w:pPr>
        <w:widowControl w:val="0"/>
        <w:tabs>
          <w:tab w:val="clear" w:pos="567"/>
        </w:tabs>
        <w:spacing w:line="240" w:lineRule="auto"/>
        <w:rPr>
          <w:bCs/>
          <w:noProof/>
          <w:szCs w:val="22"/>
          <w:lang w:val="lt-LT"/>
        </w:rPr>
      </w:pPr>
    </w:p>
    <w:p w14:paraId="59120BA4" w14:textId="77777777" w:rsidR="00FD0363" w:rsidRPr="009B2EA6" w:rsidRDefault="00FD0363" w:rsidP="00FD0363">
      <w:pPr>
        <w:widowControl w:val="0"/>
        <w:tabs>
          <w:tab w:val="clear" w:pos="567"/>
        </w:tabs>
        <w:spacing w:line="240" w:lineRule="auto"/>
        <w:rPr>
          <w:bCs/>
          <w:noProof/>
          <w:szCs w:val="22"/>
          <w:lang w:val="lt-LT"/>
        </w:rPr>
      </w:pPr>
    </w:p>
    <w:p w14:paraId="245565FA" w14:textId="77777777" w:rsidR="00FD0363" w:rsidRPr="009B2EA6" w:rsidRDefault="00FD0363" w:rsidP="00FD0363">
      <w:pPr>
        <w:widowControl w:val="0"/>
        <w:tabs>
          <w:tab w:val="clear" w:pos="567"/>
        </w:tabs>
        <w:spacing w:line="240" w:lineRule="auto"/>
        <w:rPr>
          <w:noProof/>
          <w:szCs w:val="22"/>
          <w:lang w:val="lt-LT"/>
        </w:rPr>
      </w:pPr>
      <w:r w:rsidRPr="009B2EA6">
        <w:rPr>
          <w:b/>
          <w:noProof/>
          <w:szCs w:val="22"/>
          <w:lang w:val="lt-LT"/>
        </w:rPr>
        <w:t>2.</w:t>
      </w:r>
      <w:r w:rsidRPr="009B2EA6">
        <w:rPr>
          <w:b/>
          <w:noProof/>
          <w:szCs w:val="22"/>
          <w:lang w:val="lt-LT"/>
        </w:rPr>
        <w:tab/>
      </w:r>
      <w:r w:rsidRPr="009B2EA6">
        <w:rPr>
          <w:b/>
          <w:caps/>
          <w:noProof/>
          <w:szCs w:val="22"/>
          <w:lang w:val="lt-LT"/>
        </w:rPr>
        <w:t>kokybinė ir kiekybinė sudėtis</w:t>
      </w:r>
    </w:p>
    <w:p w14:paraId="7B35E1A9" w14:textId="77777777" w:rsidR="00FD0363" w:rsidRPr="009B2EA6" w:rsidRDefault="00FD0363" w:rsidP="00FD0363">
      <w:pPr>
        <w:widowControl w:val="0"/>
        <w:tabs>
          <w:tab w:val="clear" w:pos="567"/>
        </w:tabs>
        <w:spacing w:line="240" w:lineRule="auto"/>
        <w:rPr>
          <w:bCs/>
          <w:noProof/>
          <w:szCs w:val="22"/>
          <w:lang w:val="lt-LT"/>
        </w:rPr>
      </w:pPr>
    </w:p>
    <w:p w14:paraId="5D1F1949" w14:textId="00A80BEC" w:rsidR="00FD0363" w:rsidRDefault="00FD0363" w:rsidP="00FD0363">
      <w:pPr>
        <w:widowControl w:val="0"/>
        <w:tabs>
          <w:tab w:val="clear" w:pos="567"/>
        </w:tabs>
        <w:spacing w:line="240" w:lineRule="auto"/>
        <w:rPr>
          <w:szCs w:val="22"/>
          <w:lang w:val="lt-LT"/>
        </w:rPr>
      </w:pPr>
      <w:r w:rsidRPr="009B2EA6">
        <w:rPr>
          <w:szCs w:val="22"/>
          <w:lang w:val="lt-LT"/>
        </w:rPr>
        <w:t xml:space="preserve">Vienoje tabletėje yra 50 mg </w:t>
      </w:r>
      <w:proofErr w:type="spellStart"/>
      <w:r w:rsidRPr="009B2EA6">
        <w:rPr>
          <w:szCs w:val="22"/>
          <w:lang w:val="lt-LT"/>
        </w:rPr>
        <w:t>sumatriptano</w:t>
      </w:r>
      <w:proofErr w:type="spellEnd"/>
      <w:r w:rsidRPr="009B2EA6">
        <w:rPr>
          <w:szCs w:val="22"/>
          <w:lang w:val="lt-LT"/>
        </w:rPr>
        <w:t xml:space="preserve"> (</w:t>
      </w:r>
      <w:proofErr w:type="spellStart"/>
      <w:r w:rsidRPr="009B2EA6">
        <w:rPr>
          <w:szCs w:val="22"/>
          <w:lang w:val="lt-LT"/>
        </w:rPr>
        <w:t>sumatriptano</w:t>
      </w:r>
      <w:proofErr w:type="spellEnd"/>
      <w:r w:rsidRPr="009B2EA6">
        <w:rPr>
          <w:szCs w:val="22"/>
          <w:lang w:val="lt-LT"/>
        </w:rPr>
        <w:t xml:space="preserve"> </w:t>
      </w:r>
      <w:proofErr w:type="spellStart"/>
      <w:r w:rsidRPr="009B2EA6">
        <w:rPr>
          <w:szCs w:val="22"/>
          <w:lang w:val="lt-LT"/>
        </w:rPr>
        <w:t>sukcinato</w:t>
      </w:r>
      <w:proofErr w:type="spellEnd"/>
      <w:r w:rsidRPr="009B2EA6">
        <w:rPr>
          <w:szCs w:val="22"/>
          <w:lang w:val="lt-LT"/>
        </w:rPr>
        <w:t xml:space="preserve"> pavidalu).</w:t>
      </w:r>
    </w:p>
    <w:p w14:paraId="49DE099E" w14:textId="19B08596" w:rsidR="00C754F1" w:rsidRPr="009B2EA6" w:rsidRDefault="00C754F1" w:rsidP="00FD0363">
      <w:pPr>
        <w:widowControl w:val="0"/>
        <w:tabs>
          <w:tab w:val="clear" w:pos="567"/>
        </w:tabs>
        <w:spacing w:line="240" w:lineRule="auto"/>
        <w:rPr>
          <w:szCs w:val="22"/>
          <w:lang w:val="lt-LT"/>
        </w:rPr>
      </w:pPr>
      <w:r w:rsidRPr="00C31957">
        <w:rPr>
          <w:szCs w:val="22"/>
          <w:highlight w:val="lightGray"/>
          <w:lang w:val="lt-LT"/>
        </w:rPr>
        <w:t xml:space="preserve">Vienoje tabletėje yra 100 mg </w:t>
      </w:r>
      <w:proofErr w:type="spellStart"/>
      <w:r w:rsidRPr="00C31957">
        <w:rPr>
          <w:szCs w:val="22"/>
          <w:highlight w:val="lightGray"/>
          <w:lang w:val="lt-LT"/>
        </w:rPr>
        <w:t>sumatriptano</w:t>
      </w:r>
      <w:proofErr w:type="spellEnd"/>
      <w:r w:rsidRPr="00C31957">
        <w:rPr>
          <w:szCs w:val="22"/>
          <w:highlight w:val="lightGray"/>
          <w:lang w:val="lt-LT"/>
        </w:rPr>
        <w:t xml:space="preserve"> (</w:t>
      </w:r>
      <w:proofErr w:type="spellStart"/>
      <w:r w:rsidRPr="00C31957">
        <w:rPr>
          <w:szCs w:val="22"/>
          <w:highlight w:val="lightGray"/>
          <w:lang w:val="lt-LT"/>
        </w:rPr>
        <w:t>sumatriptano</w:t>
      </w:r>
      <w:proofErr w:type="spellEnd"/>
      <w:r w:rsidRPr="00C31957">
        <w:rPr>
          <w:szCs w:val="22"/>
          <w:highlight w:val="lightGray"/>
          <w:lang w:val="lt-LT"/>
        </w:rPr>
        <w:t xml:space="preserve"> </w:t>
      </w:r>
      <w:proofErr w:type="spellStart"/>
      <w:r w:rsidRPr="00C31957">
        <w:rPr>
          <w:szCs w:val="22"/>
          <w:highlight w:val="lightGray"/>
          <w:lang w:val="lt-LT"/>
        </w:rPr>
        <w:t>sukcinato</w:t>
      </w:r>
      <w:proofErr w:type="spellEnd"/>
      <w:r w:rsidRPr="00C31957">
        <w:rPr>
          <w:szCs w:val="22"/>
          <w:highlight w:val="lightGray"/>
          <w:lang w:val="lt-LT"/>
        </w:rPr>
        <w:t xml:space="preserve"> pavidalu).</w:t>
      </w:r>
    </w:p>
    <w:p w14:paraId="0D1A0055" w14:textId="77777777" w:rsidR="00FD0363" w:rsidRPr="009B2EA6" w:rsidRDefault="00FD0363" w:rsidP="00FD0363">
      <w:pPr>
        <w:widowControl w:val="0"/>
        <w:tabs>
          <w:tab w:val="clear" w:pos="567"/>
        </w:tabs>
        <w:spacing w:line="240" w:lineRule="auto"/>
        <w:rPr>
          <w:bCs/>
          <w:noProof/>
          <w:szCs w:val="22"/>
          <w:lang w:val="lt-LT"/>
        </w:rPr>
      </w:pPr>
    </w:p>
    <w:p w14:paraId="398B6531" w14:textId="77777777" w:rsidR="00FD0363" w:rsidRPr="00FA5833" w:rsidRDefault="00FD0363" w:rsidP="00FD0363">
      <w:pPr>
        <w:pStyle w:val="EMEAEnBodyText"/>
        <w:autoSpaceDE w:val="0"/>
        <w:autoSpaceDN w:val="0"/>
        <w:adjustRightInd w:val="0"/>
        <w:spacing w:before="0" w:after="0"/>
        <w:rPr>
          <w:bCs/>
          <w:noProof/>
          <w:szCs w:val="22"/>
          <w:u w:val="single"/>
          <w:lang w:val="lt-LT"/>
        </w:rPr>
      </w:pPr>
      <w:r w:rsidRPr="00FA5833">
        <w:rPr>
          <w:bCs/>
          <w:noProof/>
          <w:szCs w:val="22"/>
          <w:u w:val="single"/>
          <w:lang w:val="lt-LT"/>
        </w:rPr>
        <w:t>Pagalbinė medžiag</w:t>
      </w:r>
      <w:r w:rsidR="00F56DA1">
        <w:rPr>
          <w:bCs/>
          <w:noProof/>
          <w:szCs w:val="22"/>
          <w:u w:val="single"/>
          <w:lang w:val="lt-LT"/>
        </w:rPr>
        <w:t>a</w:t>
      </w:r>
      <w:r w:rsidR="00234CFB" w:rsidRPr="00FA5833">
        <w:rPr>
          <w:bCs/>
          <w:noProof/>
          <w:szCs w:val="22"/>
          <w:u w:val="single"/>
          <w:lang w:val="lt-LT"/>
        </w:rPr>
        <w:t>, kuri</w:t>
      </w:r>
      <w:r w:rsidR="00F56DA1">
        <w:rPr>
          <w:bCs/>
          <w:noProof/>
          <w:szCs w:val="22"/>
          <w:u w:val="single"/>
          <w:lang w:val="lt-LT"/>
        </w:rPr>
        <w:t>os</w:t>
      </w:r>
      <w:r w:rsidR="00234CFB" w:rsidRPr="00FA5833">
        <w:rPr>
          <w:bCs/>
          <w:noProof/>
          <w:szCs w:val="22"/>
          <w:u w:val="single"/>
          <w:lang w:val="lt-LT"/>
        </w:rPr>
        <w:t xml:space="preserve"> poveikis žinomas</w:t>
      </w:r>
    </w:p>
    <w:p w14:paraId="33B5D800" w14:textId="28E2B74A" w:rsidR="00FD0363" w:rsidRDefault="00FD0363" w:rsidP="00FD0363">
      <w:pPr>
        <w:pStyle w:val="EMEAEnBodyText"/>
        <w:autoSpaceDE w:val="0"/>
        <w:autoSpaceDN w:val="0"/>
        <w:adjustRightInd w:val="0"/>
        <w:spacing w:before="0" w:after="0"/>
        <w:rPr>
          <w:bCs/>
          <w:noProof/>
          <w:szCs w:val="22"/>
          <w:lang w:val="lt-LT"/>
        </w:rPr>
      </w:pPr>
      <w:r w:rsidRPr="009B2EA6">
        <w:rPr>
          <w:bCs/>
          <w:noProof/>
          <w:szCs w:val="22"/>
          <w:lang w:val="lt-LT"/>
        </w:rPr>
        <w:t>Vienoje tabletėje yra 199 mg laktozės.</w:t>
      </w:r>
    </w:p>
    <w:p w14:paraId="02CE5E72" w14:textId="6FCE7572" w:rsidR="00C754F1" w:rsidRPr="009B2EA6" w:rsidRDefault="00C754F1" w:rsidP="00C754F1">
      <w:pPr>
        <w:pStyle w:val="EMEAEnBodyText"/>
        <w:autoSpaceDE w:val="0"/>
        <w:autoSpaceDN w:val="0"/>
        <w:adjustRightInd w:val="0"/>
        <w:spacing w:before="0" w:after="0"/>
        <w:rPr>
          <w:bCs/>
          <w:noProof/>
          <w:szCs w:val="22"/>
          <w:lang w:val="lt-LT"/>
        </w:rPr>
      </w:pPr>
      <w:r w:rsidRPr="00C31957">
        <w:rPr>
          <w:bCs/>
          <w:noProof/>
          <w:szCs w:val="22"/>
          <w:highlight w:val="lightGray"/>
          <w:lang w:val="lt-LT"/>
        </w:rPr>
        <w:t>Vienoje tabletėje yra 133 mg laktozės.</w:t>
      </w:r>
    </w:p>
    <w:p w14:paraId="622C519D" w14:textId="77777777" w:rsidR="00FD0363" w:rsidRPr="009B2EA6" w:rsidRDefault="00FD0363" w:rsidP="00FD0363">
      <w:pPr>
        <w:tabs>
          <w:tab w:val="clear" w:pos="567"/>
        </w:tabs>
        <w:autoSpaceDE w:val="0"/>
        <w:autoSpaceDN w:val="0"/>
        <w:adjustRightInd w:val="0"/>
        <w:spacing w:line="240" w:lineRule="auto"/>
        <w:jc w:val="both"/>
        <w:rPr>
          <w:noProof/>
          <w:szCs w:val="22"/>
          <w:lang w:val="lt-LT"/>
        </w:rPr>
      </w:pPr>
    </w:p>
    <w:p w14:paraId="5943D72A" w14:textId="77777777" w:rsidR="00FD0363" w:rsidRPr="009B2EA6" w:rsidRDefault="00FD0363" w:rsidP="00FD0363">
      <w:pPr>
        <w:pStyle w:val="EMEAEnBodyText"/>
        <w:autoSpaceDE w:val="0"/>
        <w:autoSpaceDN w:val="0"/>
        <w:adjustRightInd w:val="0"/>
        <w:spacing w:before="0" w:after="0"/>
        <w:rPr>
          <w:noProof/>
          <w:szCs w:val="22"/>
          <w:lang w:val="lt-LT"/>
        </w:rPr>
      </w:pPr>
      <w:r w:rsidRPr="009B2EA6">
        <w:rPr>
          <w:noProof/>
          <w:szCs w:val="22"/>
          <w:lang w:val="lt-LT"/>
        </w:rPr>
        <w:t>Visos pagalbinės medžiagos išvardytos 6.1 skyriuje.</w:t>
      </w:r>
    </w:p>
    <w:p w14:paraId="1AA24C03" w14:textId="77777777" w:rsidR="00FD0363" w:rsidRPr="009B2EA6" w:rsidRDefault="00FD0363" w:rsidP="00FD0363">
      <w:pPr>
        <w:tabs>
          <w:tab w:val="clear" w:pos="567"/>
        </w:tabs>
        <w:spacing w:line="240" w:lineRule="auto"/>
        <w:rPr>
          <w:noProof/>
          <w:szCs w:val="22"/>
          <w:lang w:val="lt-LT"/>
        </w:rPr>
      </w:pPr>
    </w:p>
    <w:p w14:paraId="5F4ADC31" w14:textId="77777777" w:rsidR="00FD0363" w:rsidRPr="009B2EA6" w:rsidRDefault="00FD0363" w:rsidP="00FD0363">
      <w:pPr>
        <w:tabs>
          <w:tab w:val="clear" w:pos="567"/>
        </w:tabs>
        <w:spacing w:line="240" w:lineRule="auto"/>
        <w:rPr>
          <w:noProof/>
          <w:szCs w:val="22"/>
          <w:lang w:val="lt-LT"/>
        </w:rPr>
      </w:pPr>
    </w:p>
    <w:p w14:paraId="55EE1A1E" w14:textId="77777777" w:rsidR="00FD0363" w:rsidRPr="009B2EA6" w:rsidRDefault="00FD0363" w:rsidP="00FD0363">
      <w:pPr>
        <w:tabs>
          <w:tab w:val="clear" w:pos="567"/>
        </w:tabs>
        <w:spacing w:line="240" w:lineRule="auto"/>
        <w:ind w:left="567" w:hanging="567"/>
        <w:rPr>
          <w:caps/>
          <w:noProof/>
          <w:szCs w:val="22"/>
          <w:lang w:val="lt-LT"/>
        </w:rPr>
      </w:pPr>
      <w:r w:rsidRPr="009B2EA6">
        <w:rPr>
          <w:b/>
          <w:noProof/>
          <w:szCs w:val="22"/>
          <w:lang w:val="lt-LT"/>
        </w:rPr>
        <w:t>3.</w:t>
      </w:r>
      <w:r w:rsidRPr="009B2EA6">
        <w:rPr>
          <w:b/>
          <w:noProof/>
          <w:szCs w:val="22"/>
          <w:lang w:val="lt-LT"/>
        </w:rPr>
        <w:tab/>
      </w:r>
      <w:r w:rsidRPr="009B2EA6">
        <w:rPr>
          <w:b/>
          <w:bCs/>
          <w:color w:val="000000"/>
          <w:szCs w:val="22"/>
          <w:lang w:val="lt-LT"/>
        </w:rPr>
        <w:t>FARMACINĖ</w:t>
      </w:r>
      <w:r w:rsidRPr="009B2EA6">
        <w:rPr>
          <w:b/>
          <w:caps/>
          <w:noProof/>
          <w:szCs w:val="22"/>
          <w:lang w:val="lt-LT"/>
        </w:rPr>
        <w:t xml:space="preserve"> forma</w:t>
      </w:r>
    </w:p>
    <w:p w14:paraId="2A6CD454" w14:textId="77777777" w:rsidR="00FD0363" w:rsidRPr="009B2EA6" w:rsidRDefault="00FD0363" w:rsidP="00FD0363">
      <w:pPr>
        <w:rPr>
          <w:noProof/>
          <w:szCs w:val="22"/>
          <w:lang w:val="lt-LT"/>
        </w:rPr>
      </w:pPr>
    </w:p>
    <w:p w14:paraId="2C1A75C8" w14:textId="77777777" w:rsidR="00FD0363" w:rsidRPr="009B2EA6" w:rsidRDefault="00FD0363" w:rsidP="00FD0363">
      <w:pPr>
        <w:rPr>
          <w:noProof/>
          <w:szCs w:val="22"/>
          <w:lang w:val="lt-LT"/>
        </w:rPr>
      </w:pPr>
      <w:r w:rsidRPr="009B2EA6">
        <w:rPr>
          <w:noProof/>
          <w:szCs w:val="22"/>
          <w:lang w:val="lt-LT"/>
        </w:rPr>
        <w:t>Tabletė.</w:t>
      </w:r>
    </w:p>
    <w:p w14:paraId="47438D3B" w14:textId="4F966A18" w:rsidR="00234CFB" w:rsidRPr="009B2EA6" w:rsidRDefault="00FD0363" w:rsidP="00FD0363">
      <w:pPr>
        <w:rPr>
          <w:noProof/>
          <w:szCs w:val="22"/>
          <w:lang w:val="lt-LT"/>
        </w:rPr>
      </w:pPr>
      <w:r w:rsidRPr="009B2EA6">
        <w:rPr>
          <w:noProof/>
          <w:szCs w:val="22"/>
          <w:lang w:val="lt-LT"/>
        </w:rPr>
        <w:t>Rausvos</w:t>
      </w:r>
      <w:r w:rsidR="00A77CDD">
        <w:rPr>
          <w:noProof/>
          <w:szCs w:val="22"/>
          <w:lang w:val="lt-LT"/>
        </w:rPr>
        <w:t xml:space="preserve"> ar</w:t>
      </w:r>
      <w:r w:rsidR="00700A58">
        <w:rPr>
          <w:noProof/>
          <w:szCs w:val="22"/>
          <w:lang w:val="lt-LT"/>
        </w:rPr>
        <w:t>ba</w:t>
      </w:r>
      <w:r w:rsidR="00A77CDD">
        <w:rPr>
          <w:noProof/>
          <w:szCs w:val="22"/>
          <w:lang w:val="lt-LT"/>
        </w:rPr>
        <w:t xml:space="preserve"> beveik rausvos</w:t>
      </w:r>
      <w:r w:rsidRPr="009B2EA6">
        <w:rPr>
          <w:noProof/>
          <w:szCs w:val="22"/>
          <w:lang w:val="lt-LT"/>
        </w:rPr>
        <w:t>,</w:t>
      </w:r>
      <w:r w:rsidR="00A77CDD">
        <w:rPr>
          <w:noProof/>
          <w:szCs w:val="22"/>
          <w:lang w:val="lt-LT"/>
        </w:rPr>
        <w:t xml:space="preserve"> giliai taškuotos, pailgos,</w:t>
      </w:r>
      <w:r w:rsidRPr="009B2EA6">
        <w:rPr>
          <w:noProof/>
          <w:szCs w:val="22"/>
          <w:lang w:val="lt-LT"/>
        </w:rPr>
        <w:t xml:space="preserve"> abipus išgaubtos tabletės, kurių vienoje pusėje yra vagelė. </w:t>
      </w:r>
      <w:r w:rsidR="00234CFB" w:rsidRPr="009B2EA6">
        <w:rPr>
          <w:noProof/>
          <w:szCs w:val="22"/>
          <w:lang w:val="lt-LT"/>
        </w:rPr>
        <w:t>Vagelė nėra skirta tabletei perlaužti.</w:t>
      </w:r>
    </w:p>
    <w:p w14:paraId="11E01880" w14:textId="5870F8E7" w:rsidR="00C754F1" w:rsidRPr="009B2EA6" w:rsidRDefault="00C754F1" w:rsidP="00C754F1">
      <w:pPr>
        <w:rPr>
          <w:noProof/>
          <w:szCs w:val="22"/>
          <w:lang w:val="lt-LT"/>
        </w:rPr>
      </w:pPr>
      <w:r w:rsidRPr="000F2648">
        <w:rPr>
          <w:noProof/>
          <w:szCs w:val="22"/>
          <w:highlight w:val="lightGray"/>
          <w:lang w:val="lt-LT"/>
        </w:rPr>
        <w:t>Baltos</w:t>
      </w:r>
      <w:r w:rsidR="00A77CDD">
        <w:rPr>
          <w:noProof/>
          <w:szCs w:val="22"/>
          <w:highlight w:val="lightGray"/>
          <w:lang w:val="lt-LT"/>
        </w:rPr>
        <w:t xml:space="preserve"> ar</w:t>
      </w:r>
      <w:r w:rsidR="00700A58">
        <w:rPr>
          <w:noProof/>
          <w:szCs w:val="22"/>
          <w:highlight w:val="lightGray"/>
          <w:lang w:val="lt-LT"/>
        </w:rPr>
        <w:t>ba</w:t>
      </w:r>
      <w:r w:rsidR="00A77CDD">
        <w:rPr>
          <w:noProof/>
          <w:szCs w:val="22"/>
          <w:highlight w:val="lightGray"/>
          <w:lang w:val="lt-LT"/>
        </w:rPr>
        <w:t xml:space="preserve"> beveik baltos</w:t>
      </w:r>
      <w:r w:rsidRPr="000F2648">
        <w:rPr>
          <w:noProof/>
          <w:szCs w:val="22"/>
          <w:highlight w:val="lightGray"/>
          <w:lang w:val="lt-LT"/>
        </w:rPr>
        <w:t xml:space="preserve">, abipus išgaubtos, </w:t>
      </w:r>
      <w:r w:rsidR="00A77CDD">
        <w:rPr>
          <w:noProof/>
          <w:szCs w:val="22"/>
          <w:highlight w:val="lightGray"/>
          <w:lang w:val="lt-LT"/>
        </w:rPr>
        <w:t>pailgos</w:t>
      </w:r>
      <w:r w:rsidR="00A77CDD" w:rsidRPr="000F2648">
        <w:rPr>
          <w:noProof/>
          <w:szCs w:val="22"/>
          <w:highlight w:val="lightGray"/>
          <w:lang w:val="lt-LT"/>
        </w:rPr>
        <w:t xml:space="preserve"> </w:t>
      </w:r>
      <w:r w:rsidRPr="000F2648">
        <w:rPr>
          <w:noProof/>
          <w:szCs w:val="22"/>
          <w:highlight w:val="lightGray"/>
          <w:lang w:val="lt-LT"/>
        </w:rPr>
        <w:t>tabletės</w:t>
      </w:r>
      <w:r>
        <w:rPr>
          <w:noProof/>
          <w:szCs w:val="22"/>
          <w:lang w:val="lt-LT"/>
        </w:rPr>
        <w:t>.</w:t>
      </w:r>
    </w:p>
    <w:p w14:paraId="058DE601" w14:textId="77777777" w:rsidR="00FD0363" w:rsidRPr="009B2EA6" w:rsidRDefault="00FD0363" w:rsidP="00FD0363">
      <w:pPr>
        <w:rPr>
          <w:noProof/>
          <w:szCs w:val="22"/>
          <w:lang w:val="lt-LT"/>
        </w:rPr>
      </w:pPr>
    </w:p>
    <w:p w14:paraId="2FBD7879" w14:textId="77777777" w:rsidR="00FD0363" w:rsidRPr="009B2EA6" w:rsidRDefault="00FD0363" w:rsidP="00FD0363">
      <w:pPr>
        <w:tabs>
          <w:tab w:val="clear" w:pos="567"/>
        </w:tabs>
        <w:spacing w:line="240" w:lineRule="auto"/>
        <w:rPr>
          <w:noProof/>
          <w:szCs w:val="22"/>
          <w:lang w:val="lt-LT"/>
        </w:rPr>
      </w:pPr>
    </w:p>
    <w:p w14:paraId="12C39812" w14:textId="77777777" w:rsidR="00FD0363" w:rsidRPr="009B2EA6" w:rsidRDefault="00FD0363" w:rsidP="00FD0363">
      <w:pPr>
        <w:tabs>
          <w:tab w:val="clear" w:pos="567"/>
        </w:tabs>
        <w:spacing w:line="240" w:lineRule="auto"/>
        <w:ind w:left="567" w:hanging="567"/>
        <w:rPr>
          <w:caps/>
          <w:noProof/>
          <w:szCs w:val="22"/>
          <w:lang w:val="lt-LT"/>
        </w:rPr>
      </w:pPr>
      <w:r w:rsidRPr="009B2EA6">
        <w:rPr>
          <w:b/>
          <w:caps/>
          <w:noProof/>
          <w:szCs w:val="22"/>
          <w:lang w:val="lt-LT"/>
        </w:rPr>
        <w:t>4.</w:t>
      </w:r>
      <w:r w:rsidRPr="009B2EA6">
        <w:rPr>
          <w:b/>
          <w:caps/>
          <w:noProof/>
          <w:szCs w:val="22"/>
          <w:lang w:val="lt-LT"/>
        </w:rPr>
        <w:tab/>
        <w:t>klinikinĖ informacija</w:t>
      </w:r>
    </w:p>
    <w:p w14:paraId="74ADA368" w14:textId="77777777" w:rsidR="00FD0363" w:rsidRPr="009B2EA6" w:rsidRDefault="00FD0363" w:rsidP="00FD0363">
      <w:pPr>
        <w:tabs>
          <w:tab w:val="clear" w:pos="567"/>
        </w:tabs>
        <w:spacing w:line="240" w:lineRule="auto"/>
        <w:rPr>
          <w:noProof/>
          <w:szCs w:val="22"/>
          <w:lang w:val="lt-LT"/>
        </w:rPr>
      </w:pPr>
    </w:p>
    <w:p w14:paraId="4462C7D0"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4.1</w:t>
      </w:r>
      <w:r w:rsidRPr="009B2EA6">
        <w:rPr>
          <w:b/>
          <w:noProof/>
          <w:szCs w:val="22"/>
          <w:lang w:val="lt-LT"/>
        </w:rPr>
        <w:tab/>
        <w:t>Terapinės indikacijos</w:t>
      </w:r>
    </w:p>
    <w:p w14:paraId="1C985A4B" w14:textId="77777777" w:rsidR="00FD0363" w:rsidRPr="009B2EA6" w:rsidRDefault="00FD0363" w:rsidP="00FD0363">
      <w:pPr>
        <w:tabs>
          <w:tab w:val="clear" w:pos="567"/>
        </w:tabs>
        <w:spacing w:line="240" w:lineRule="auto"/>
        <w:rPr>
          <w:noProof/>
          <w:szCs w:val="22"/>
          <w:lang w:val="lt-LT"/>
        </w:rPr>
      </w:pPr>
    </w:p>
    <w:p w14:paraId="1BCCC005" w14:textId="77777777" w:rsidR="00FD0363" w:rsidRPr="009B2EA6" w:rsidRDefault="00FD0363" w:rsidP="00FD0363">
      <w:pPr>
        <w:tabs>
          <w:tab w:val="clear" w:pos="567"/>
        </w:tabs>
        <w:spacing w:line="240" w:lineRule="auto"/>
        <w:rPr>
          <w:szCs w:val="22"/>
          <w:lang w:val="lt-LT"/>
        </w:rPr>
      </w:pPr>
      <w:r w:rsidRPr="009B2EA6">
        <w:rPr>
          <w:szCs w:val="22"/>
          <w:lang w:val="lt-LT"/>
        </w:rPr>
        <w:t>Migrenos priepuolių su aura arba be jos neatidėliotinas gydymas.</w:t>
      </w:r>
    </w:p>
    <w:p w14:paraId="18EF5251" w14:textId="77777777" w:rsidR="00FD0363" w:rsidRPr="009B2EA6" w:rsidRDefault="00FD0363" w:rsidP="00FD0363">
      <w:pPr>
        <w:tabs>
          <w:tab w:val="clear" w:pos="567"/>
        </w:tabs>
        <w:spacing w:line="240" w:lineRule="auto"/>
        <w:rPr>
          <w:noProof/>
          <w:szCs w:val="22"/>
          <w:lang w:val="lt-LT"/>
        </w:rPr>
      </w:pPr>
    </w:p>
    <w:p w14:paraId="3035A061" w14:textId="77777777" w:rsidR="00FD0363" w:rsidRPr="009B2EA6" w:rsidRDefault="00FD0363" w:rsidP="00FD0363">
      <w:pPr>
        <w:numPr>
          <w:ilvl w:val="1"/>
          <w:numId w:val="26"/>
        </w:numPr>
        <w:spacing w:line="240" w:lineRule="auto"/>
        <w:outlineLvl w:val="0"/>
        <w:rPr>
          <w:b/>
          <w:noProof/>
          <w:szCs w:val="22"/>
          <w:lang w:val="lt-LT"/>
        </w:rPr>
      </w:pPr>
      <w:r w:rsidRPr="009B2EA6">
        <w:rPr>
          <w:b/>
          <w:noProof/>
          <w:szCs w:val="22"/>
          <w:lang w:val="lt-LT"/>
        </w:rPr>
        <w:t>Dozavimas ir vartojimo metodas</w:t>
      </w:r>
    </w:p>
    <w:p w14:paraId="14567080" w14:textId="77777777" w:rsidR="00FD0363" w:rsidRPr="00FA5833" w:rsidRDefault="00FD0363" w:rsidP="00FD0363">
      <w:pPr>
        <w:tabs>
          <w:tab w:val="clear" w:pos="567"/>
        </w:tabs>
        <w:spacing w:line="240" w:lineRule="auto"/>
        <w:rPr>
          <w:noProof/>
          <w:szCs w:val="22"/>
          <w:lang w:val="lt-LT"/>
        </w:rPr>
      </w:pPr>
    </w:p>
    <w:p w14:paraId="53268802" w14:textId="77777777" w:rsidR="00234CFB" w:rsidRPr="00FA5833" w:rsidRDefault="00234CFB" w:rsidP="00FD0363">
      <w:pPr>
        <w:tabs>
          <w:tab w:val="clear" w:pos="567"/>
        </w:tabs>
        <w:spacing w:line="240" w:lineRule="auto"/>
        <w:rPr>
          <w:noProof/>
          <w:szCs w:val="22"/>
          <w:u w:val="single"/>
          <w:lang w:val="lt-LT"/>
        </w:rPr>
      </w:pPr>
      <w:r w:rsidRPr="00FA5833">
        <w:rPr>
          <w:noProof/>
          <w:szCs w:val="22"/>
          <w:u w:val="single"/>
          <w:lang w:val="lt-LT"/>
        </w:rPr>
        <w:t>Dozavimas</w:t>
      </w:r>
    </w:p>
    <w:p w14:paraId="083CA6B2" w14:textId="758C87D3"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Priepuolio profilaktikai </w:t>
      </w:r>
      <w:proofErr w:type="spellStart"/>
      <w:r w:rsidR="00C754F1">
        <w:rPr>
          <w:rFonts w:ascii="Times New Roman" w:hAnsi="Times New Roman" w:cs="Times New Roman"/>
          <w:sz w:val="22"/>
          <w:szCs w:val="22"/>
          <w:lang w:val="lt-LT"/>
        </w:rPr>
        <w:t>Cinie</w:t>
      </w:r>
      <w:proofErr w:type="spellEnd"/>
      <w:r w:rsidR="00C754F1" w:rsidRPr="009B2EA6">
        <w:rPr>
          <w:rFonts w:ascii="Times New Roman" w:hAnsi="Times New Roman" w:cs="Times New Roman"/>
          <w:sz w:val="22"/>
          <w:szCs w:val="22"/>
          <w:lang w:val="lt-LT"/>
        </w:rPr>
        <w:t xml:space="preserve"> </w:t>
      </w:r>
      <w:r w:rsidRPr="009B2EA6">
        <w:rPr>
          <w:rFonts w:ascii="Times New Roman" w:hAnsi="Times New Roman" w:cs="Times New Roman"/>
          <w:sz w:val="22"/>
          <w:szCs w:val="22"/>
          <w:lang w:val="lt-LT"/>
        </w:rPr>
        <w:t xml:space="preserve">tablečių negalima vartoti. </w:t>
      </w:r>
    </w:p>
    <w:p w14:paraId="19D3B8B5"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6A61BA83" w14:textId="2B438D89"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Migrenos priepuolį neatidėliotinai gydyti rekomenduojama vien </w:t>
      </w:r>
      <w:proofErr w:type="spellStart"/>
      <w:r w:rsidR="00C754F1">
        <w:rPr>
          <w:rFonts w:ascii="Times New Roman" w:hAnsi="Times New Roman" w:cs="Times New Roman"/>
          <w:sz w:val="22"/>
          <w:szCs w:val="22"/>
          <w:lang w:val="lt-LT"/>
        </w:rPr>
        <w:t>Cinie</w:t>
      </w:r>
      <w:proofErr w:type="spellEnd"/>
      <w:r w:rsidRPr="009B2EA6">
        <w:rPr>
          <w:rFonts w:ascii="Times New Roman" w:hAnsi="Times New Roman" w:cs="Times New Roman"/>
          <w:sz w:val="22"/>
          <w:szCs w:val="22"/>
          <w:lang w:val="lt-LT"/>
        </w:rPr>
        <w:t xml:space="preserve">. Jo negalima vartoti kartu su </w:t>
      </w:r>
      <w:proofErr w:type="spellStart"/>
      <w:r w:rsidRPr="009B2EA6">
        <w:rPr>
          <w:rFonts w:ascii="Times New Roman" w:hAnsi="Times New Roman" w:cs="Times New Roman"/>
          <w:sz w:val="22"/>
          <w:szCs w:val="22"/>
          <w:lang w:val="lt-LT"/>
        </w:rPr>
        <w:t>ergotaminu</w:t>
      </w:r>
      <w:proofErr w:type="spellEnd"/>
      <w:r w:rsidRPr="009B2EA6">
        <w:rPr>
          <w:rFonts w:ascii="Times New Roman" w:hAnsi="Times New Roman" w:cs="Times New Roman"/>
          <w:sz w:val="22"/>
          <w:szCs w:val="22"/>
          <w:lang w:val="lt-LT"/>
        </w:rPr>
        <w:t xml:space="preserve"> ar jo dariniais, įskaitant </w:t>
      </w:r>
      <w:proofErr w:type="spellStart"/>
      <w:r w:rsidRPr="009B2EA6">
        <w:rPr>
          <w:rFonts w:ascii="Times New Roman" w:hAnsi="Times New Roman" w:cs="Times New Roman"/>
          <w:sz w:val="22"/>
          <w:szCs w:val="22"/>
          <w:lang w:val="lt-LT"/>
        </w:rPr>
        <w:t>metizergidą</w:t>
      </w:r>
      <w:proofErr w:type="spellEnd"/>
      <w:r w:rsidRPr="009B2EA6">
        <w:rPr>
          <w:rFonts w:ascii="Times New Roman" w:hAnsi="Times New Roman" w:cs="Times New Roman"/>
          <w:sz w:val="22"/>
          <w:szCs w:val="22"/>
          <w:lang w:val="lt-LT"/>
        </w:rPr>
        <w:t xml:space="preserve"> (žr. 4.3 skyrių).</w:t>
      </w:r>
    </w:p>
    <w:p w14:paraId="423D2DB9"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400FEEE5" w14:textId="59997930"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Prasidėjus </w:t>
      </w:r>
      <w:proofErr w:type="spellStart"/>
      <w:r w:rsidRPr="009B2EA6">
        <w:rPr>
          <w:rFonts w:ascii="Times New Roman" w:hAnsi="Times New Roman" w:cs="Times New Roman"/>
          <w:sz w:val="22"/>
          <w:szCs w:val="22"/>
          <w:lang w:val="lt-LT"/>
        </w:rPr>
        <w:t>migreniniam</w:t>
      </w:r>
      <w:proofErr w:type="spellEnd"/>
      <w:r w:rsidRPr="009B2EA6">
        <w:rPr>
          <w:rFonts w:ascii="Times New Roman" w:hAnsi="Times New Roman" w:cs="Times New Roman"/>
          <w:sz w:val="22"/>
          <w:szCs w:val="22"/>
          <w:lang w:val="lt-LT"/>
        </w:rPr>
        <w:t xml:space="preserve"> galvos skausmui, </w:t>
      </w:r>
      <w:proofErr w:type="spellStart"/>
      <w:r w:rsidR="00C754F1">
        <w:rPr>
          <w:rFonts w:ascii="Times New Roman" w:hAnsi="Times New Roman" w:cs="Times New Roman"/>
          <w:sz w:val="22"/>
          <w:szCs w:val="22"/>
          <w:lang w:val="lt-LT"/>
        </w:rPr>
        <w:t>Cinie</w:t>
      </w:r>
      <w:proofErr w:type="spellEnd"/>
      <w:r w:rsidR="00C754F1" w:rsidRPr="009B2EA6">
        <w:rPr>
          <w:rFonts w:ascii="Times New Roman" w:hAnsi="Times New Roman" w:cs="Times New Roman"/>
          <w:sz w:val="22"/>
          <w:szCs w:val="22"/>
          <w:lang w:val="lt-LT"/>
        </w:rPr>
        <w:t xml:space="preserve"> </w:t>
      </w:r>
      <w:r w:rsidRPr="009B2EA6">
        <w:rPr>
          <w:rFonts w:ascii="Times New Roman" w:hAnsi="Times New Roman" w:cs="Times New Roman"/>
          <w:sz w:val="22"/>
          <w:szCs w:val="22"/>
          <w:lang w:val="lt-LT"/>
        </w:rPr>
        <w:t>reikia gerti kiek galima greičiau, nors migrenos priepuolio metu vėliau išgerto vaistinio preparato veiksmingumas yra toks pats.</w:t>
      </w:r>
    </w:p>
    <w:p w14:paraId="3E4C951E"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1B017625"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Toliau nurodytos rekomenduojamos vaistinio preparato dozės viršyti negalima.</w:t>
      </w:r>
    </w:p>
    <w:p w14:paraId="221E1F8B"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78ACD083" w14:textId="77777777" w:rsidR="00FD0363" w:rsidRPr="00FA5833" w:rsidRDefault="00FD0363" w:rsidP="00FD0363">
      <w:pPr>
        <w:pStyle w:val="leipa"/>
        <w:spacing w:before="0" w:beforeAutospacing="0" w:after="0" w:afterAutospacing="0"/>
        <w:rPr>
          <w:rFonts w:ascii="Times New Roman" w:hAnsi="Times New Roman" w:cs="Times New Roman"/>
          <w:b/>
          <w:sz w:val="22"/>
          <w:szCs w:val="22"/>
          <w:lang w:val="lt-LT"/>
        </w:rPr>
      </w:pPr>
      <w:r w:rsidRPr="00FA5833">
        <w:rPr>
          <w:rFonts w:ascii="Times New Roman" w:hAnsi="Times New Roman" w:cs="Times New Roman"/>
          <w:b/>
          <w:iCs/>
          <w:sz w:val="22"/>
          <w:szCs w:val="22"/>
          <w:lang w:val="lt-LT"/>
        </w:rPr>
        <w:t>Suaugę žmonės</w:t>
      </w:r>
    </w:p>
    <w:p w14:paraId="18C83A90"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Rekomenduojama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dozė suaugusiems žmonėms yra 50 mg. Kai kuriems pacientams gali prireikti 100 mg dozės.</w:t>
      </w:r>
    </w:p>
    <w:p w14:paraId="547B5B49"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1B69E978" w14:textId="6FCB1E05"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Nors rekomenduojama geriamoji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dozė yra 50 mg, būtina atsižvelgti į tai, kad migrenos priepuolio sunkumas skiriasi įvairiems pacientams bei kinta tam pačiam žmogui. Klinikinių tyrimų metu </w:t>
      </w:r>
      <w:proofErr w:type="spellStart"/>
      <w:r w:rsidRPr="009B2EA6">
        <w:rPr>
          <w:rFonts w:ascii="Times New Roman" w:hAnsi="Times New Roman" w:cs="Times New Roman"/>
          <w:sz w:val="22"/>
          <w:szCs w:val="22"/>
          <w:lang w:val="lt-LT"/>
        </w:rPr>
        <w:t>sumatriptanas</w:t>
      </w:r>
      <w:proofErr w:type="spellEnd"/>
      <w:r w:rsidRPr="009B2EA6">
        <w:rPr>
          <w:rFonts w:ascii="Times New Roman" w:hAnsi="Times New Roman" w:cs="Times New Roman"/>
          <w:sz w:val="22"/>
          <w:szCs w:val="22"/>
          <w:lang w:val="lt-LT"/>
        </w:rPr>
        <w:t>, vartotas 25</w:t>
      </w:r>
      <w:r w:rsidR="00C754F1">
        <w:rPr>
          <w:rFonts w:ascii="Times New Roman" w:hAnsi="Times New Roman" w:cs="Times New Roman"/>
          <w:sz w:val="22"/>
          <w:szCs w:val="22"/>
          <w:lang w:val="lt-LT"/>
        </w:rPr>
        <w:t xml:space="preserve"> – </w:t>
      </w:r>
      <w:r w:rsidRPr="009B2EA6">
        <w:rPr>
          <w:rFonts w:ascii="Times New Roman" w:hAnsi="Times New Roman" w:cs="Times New Roman"/>
          <w:sz w:val="22"/>
          <w:szCs w:val="22"/>
          <w:lang w:val="lt-LT"/>
        </w:rPr>
        <w:t>100 mg dozėmis, buvo daug veiksmingesnis už placebą, tačiau 25 mg dozės veiksmingumas buvo statistiškai reikšmingai mažesnis už 50 mg ir 100 mg dozių veiksmingumą.</w:t>
      </w:r>
    </w:p>
    <w:p w14:paraId="492E744A"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1630109B" w14:textId="5E4BA21F"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Pacientams, kurie į pirmąją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dozę nereaguoja, gerti kitą dozę to paties priepuolio metu negalima. Kito migrenos priepuolio metu vėl galima gerti </w:t>
      </w:r>
      <w:proofErr w:type="spellStart"/>
      <w:r w:rsidR="00C754F1">
        <w:rPr>
          <w:rFonts w:ascii="Times New Roman" w:hAnsi="Times New Roman" w:cs="Times New Roman"/>
          <w:sz w:val="22"/>
          <w:szCs w:val="22"/>
          <w:lang w:val="lt-LT"/>
        </w:rPr>
        <w:t>Cinie</w:t>
      </w:r>
      <w:proofErr w:type="spellEnd"/>
      <w:r w:rsidRPr="009B2EA6">
        <w:rPr>
          <w:rFonts w:ascii="Times New Roman" w:hAnsi="Times New Roman" w:cs="Times New Roman"/>
          <w:sz w:val="22"/>
          <w:szCs w:val="22"/>
          <w:lang w:val="lt-LT"/>
        </w:rPr>
        <w:t>.</w:t>
      </w:r>
    </w:p>
    <w:p w14:paraId="4CF9B5FE"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22C7A725" w14:textId="77777777" w:rsidR="00FD0363" w:rsidRPr="009B2EA6" w:rsidRDefault="00FD0363" w:rsidP="00FD0363">
      <w:pPr>
        <w:autoSpaceDE w:val="0"/>
        <w:autoSpaceDN w:val="0"/>
        <w:adjustRightInd w:val="0"/>
        <w:rPr>
          <w:szCs w:val="22"/>
          <w:lang w:val="lt-LT"/>
        </w:rPr>
      </w:pPr>
      <w:r w:rsidRPr="009B2EA6">
        <w:rPr>
          <w:szCs w:val="22"/>
          <w:lang w:val="lt-LT"/>
        </w:rPr>
        <w:t xml:space="preserve">Jei pavartojus pirmąją dozę migrenos simptomai išnyko, tačiau vėliau atsinaujino, </w:t>
      </w:r>
      <w:r w:rsidRPr="009B2EA6">
        <w:rPr>
          <w:color w:val="000000"/>
          <w:szCs w:val="22"/>
          <w:lang w:val="lt-LT"/>
        </w:rPr>
        <w:t>per tolesnes 24 valandas galima išgerti 1 arba 2 papildomas dozes</w:t>
      </w:r>
      <w:r w:rsidRPr="009B2EA6">
        <w:rPr>
          <w:szCs w:val="22"/>
          <w:lang w:val="lt-LT"/>
        </w:rPr>
        <w:t xml:space="preserve">, </w:t>
      </w:r>
      <w:r w:rsidRPr="009B2EA6">
        <w:rPr>
          <w:color w:val="000000"/>
          <w:szCs w:val="22"/>
          <w:lang w:val="lt-LT"/>
        </w:rPr>
        <w:t xml:space="preserve">tačiau su sąlyga, kad tarp dozių </w:t>
      </w:r>
      <w:r w:rsidRPr="009B2EA6">
        <w:rPr>
          <w:szCs w:val="22"/>
          <w:lang w:val="lt-LT"/>
        </w:rPr>
        <w:t>vartojimo būtų ne mažesnė kaip dviejų valandų pertrauka ir per minėtą 24 val. laikotarpį būtų suvartota ne daugiau kaip 300 mg vaistinio preparato.</w:t>
      </w:r>
    </w:p>
    <w:p w14:paraId="6063F00F"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74FD636F" w14:textId="77777777" w:rsidR="00FD0363" w:rsidRPr="00FA5833" w:rsidRDefault="00FD0363" w:rsidP="00FD0363">
      <w:pPr>
        <w:rPr>
          <w:b/>
          <w:szCs w:val="22"/>
          <w:lang w:val="lt-LT" w:eastAsia="nl-NL"/>
        </w:rPr>
      </w:pPr>
      <w:r w:rsidRPr="00FA5833">
        <w:rPr>
          <w:b/>
          <w:szCs w:val="22"/>
          <w:lang w:val="lt-LT" w:eastAsia="nl-NL"/>
        </w:rPr>
        <w:t>Vaikų populiacija</w:t>
      </w:r>
    </w:p>
    <w:p w14:paraId="37DCA06C" w14:textId="77777777" w:rsidR="00FD0363" w:rsidRPr="009B2EA6" w:rsidRDefault="00FD0363" w:rsidP="00FD0363">
      <w:pPr>
        <w:rPr>
          <w:szCs w:val="22"/>
          <w:lang w:val="lt-LT" w:eastAsia="nl-NL"/>
        </w:rPr>
      </w:pPr>
      <w:proofErr w:type="spellStart"/>
      <w:r w:rsidRPr="009B2EA6">
        <w:rPr>
          <w:szCs w:val="22"/>
          <w:lang w:val="lt-LT" w:eastAsia="nl-NL"/>
        </w:rPr>
        <w:t>Sumatriptano</w:t>
      </w:r>
      <w:proofErr w:type="spellEnd"/>
      <w:r w:rsidRPr="009B2EA6">
        <w:rPr>
          <w:szCs w:val="22"/>
          <w:lang w:val="lt-LT" w:eastAsia="nl-NL"/>
        </w:rPr>
        <w:t xml:space="preserve"> tablečių veiksmingumas ir saugumas jaunesniems kaip 10 metų vaikams ne</w:t>
      </w:r>
      <w:r w:rsidR="00234CFB" w:rsidRPr="009B2EA6">
        <w:rPr>
          <w:szCs w:val="22"/>
          <w:lang w:val="lt-LT" w:eastAsia="nl-NL"/>
        </w:rPr>
        <w:t>ištirti</w:t>
      </w:r>
      <w:r w:rsidRPr="009B2EA6">
        <w:rPr>
          <w:szCs w:val="22"/>
          <w:lang w:val="lt-LT" w:eastAsia="nl-NL"/>
        </w:rPr>
        <w:t>. Klinikinių tyrimų</w:t>
      </w:r>
      <w:r w:rsidR="006F5C62" w:rsidRPr="009B2EA6">
        <w:rPr>
          <w:szCs w:val="22"/>
          <w:lang w:val="lt-LT" w:eastAsia="nl-NL"/>
        </w:rPr>
        <w:t xml:space="preserve"> </w:t>
      </w:r>
      <w:r w:rsidRPr="009B2EA6">
        <w:rPr>
          <w:szCs w:val="22"/>
          <w:lang w:val="lt-LT" w:eastAsia="nl-NL"/>
        </w:rPr>
        <w:t>duomenų</w:t>
      </w:r>
      <w:r w:rsidR="006F5C62" w:rsidRPr="009B2EA6">
        <w:rPr>
          <w:szCs w:val="22"/>
          <w:lang w:val="lt-LT" w:eastAsia="nl-NL"/>
        </w:rPr>
        <w:t xml:space="preserve"> </w:t>
      </w:r>
      <w:r w:rsidRPr="009B2EA6">
        <w:rPr>
          <w:szCs w:val="22"/>
          <w:lang w:val="lt-LT" w:eastAsia="nl-NL"/>
        </w:rPr>
        <w:t xml:space="preserve">šios amžiaus grupės pacientams nėra. </w:t>
      </w:r>
    </w:p>
    <w:p w14:paraId="260315E5" w14:textId="493BF55B" w:rsidR="00FD0363" w:rsidRPr="009B2EA6" w:rsidRDefault="00FD0363" w:rsidP="00FD0363">
      <w:pPr>
        <w:rPr>
          <w:szCs w:val="22"/>
          <w:lang w:val="lt-LT"/>
        </w:rPr>
      </w:pPr>
      <w:r w:rsidRPr="009B2EA6">
        <w:rPr>
          <w:szCs w:val="22"/>
          <w:lang w:val="lt-LT"/>
        </w:rPr>
        <w:t>10</w:t>
      </w:r>
      <w:r w:rsidR="00740007">
        <w:rPr>
          <w:szCs w:val="22"/>
          <w:lang w:val="lt-LT"/>
        </w:rPr>
        <w:t xml:space="preserve"> – </w:t>
      </w:r>
      <w:r w:rsidRPr="009B2EA6">
        <w:rPr>
          <w:szCs w:val="22"/>
          <w:lang w:val="lt-LT"/>
        </w:rPr>
        <w:t xml:space="preserve">17 metų vaikams ir paaugliams </w:t>
      </w:r>
      <w:proofErr w:type="spellStart"/>
      <w:r w:rsidRPr="009B2EA6">
        <w:rPr>
          <w:szCs w:val="22"/>
          <w:lang w:val="lt-LT"/>
        </w:rPr>
        <w:t>sumatriptano</w:t>
      </w:r>
      <w:proofErr w:type="spellEnd"/>
      <w:r w:rsidRPr="009B2EA6">
        <w:rPr>
          <w:szCs w:val="22"/>
          <w:lang w:val="lt-LT"/>
        </w:rPr>
        <w:t xml:space="preserve"> tablečių veiksmingumas ir saugumas nėra įrodytas klinikinių tyrimų, atliktų</w:t>
      </w:r>
      <w:r w:rsidR="006F5C62" w:rsidRPr="009B2EA6">
        <w:rPr>
          <w:szCs w:val="22"/>
          <w:lang w:val="lt-LT"/>
        </w:rPr>
        <w:t xml:space="preserve"> </w:t>
      </w:r>
      <w:r w:rsidRPr="009B2EA6">
        <w:rPr>
          <w:szCs w:val="22"/>
          <w:lang w:val="lt-LT"/>
        </w:rPr>
        <w:t xml:space="preserve">su šios amžiaus grupės pacientais, metu, todėl </w:t>
      </w:r>
      <w:proofErr w:type="spellStart"/>
      <w:r w:rsidRPr="009B2EA6">
        <w:rPr>
          <w:szCs w:val="22"/>
          <w:lang w:val="lt-LT"/>
        </w:rPr>
        <w:t>sumatriptano</w:t>
      </w:r>
      <w:proofErr w:type="spellEnd"/>
      <w:r w:rsidRPr="009B2EA6">
        <w:rPr>
          <w:szCs w:val="22"/>
          <w:lang w:val="lt-LT"/>
        </w:rPr>
        <w:t xml:space="preserve"> tablečių nerekomenduojama vartoti 10</w:t>
      </w:r>
      <w:r w:rsidR="00740007">
        <w:rPr>
          <w:szCs w:val="22"/>
          <w:lang w:val="lt-LT"/>
        </w:rPr>
        <w:t xml:space="preserve"> – </w:t>
      </w:r>
      <w:r w:rsidRPr="009B2EA6">
        <w:rPr>
          <w:szCs w:val="22"/>
          <w:lang w:val="lt-LT"/>
        </w:rPr>
        <w:t>17 metų vaikams ir paaugliams (žr. 5.1 skyrių).</w:t>
      </w:r>
    </w:p>
    <w:p w14:paraId="5F6BB0AE" w14:textId="77777777" w:rsidR="00FD0363" w:rsidRPr="009B2EA6" w:rsidRDefault="00FD0363" w:rsidP="00FD0363">
      <w:pPr>
        <w:pStyle w:val="leipa"/>
        <w:spacing w:before="0" w:beforeAutospacing="0" w:after="0" w:afterAutospacing="0"/>
        <w:rPr>
          <w:rFonts w:ascii="Times New Roman" w:hAnsi="Times New Roman" w:cs="Times New Roman"/>
          <w:b/>
          <w:sz w:val="22"/>
          <w:szCs w:val="22"/>
          <w:lang w:val="lt-LT"/>
        </w:rPr>
      </w:pPr>
    </w:p>
    <w:p w14:paraId="4165EFC8" w14:textId="77777777" w:rsidR="00FD0363" w:rsidRPr="00FA5833" w:rsidRDefault="00FD0363" w:rsidP="00FD0363">
      <w:pPr>
        <w:pStyle w:val="leipa"/>
        <w:spacing w:before="0" w:beforeAutospacing="0" w:after="0" w:afterAutospacing="0"/>
        <w:rPr>
          <w:rFonts w:ascii="Times New Roman" w:hAnsi="Times New Roman" w:cs="Times New Roman"/>
          <w:b/>
          <w:sz w:val="22"/>
          <w:szCs w:val="22"/>
          <w:lang w:val="lt-LT"/>
        </w:rPr>
      </w:pPr>
      <w:r w:rsidRPr="00FA5833">
        <w:rPr>
          <w:rFonts w:ascii="Times New Roman" w:hAnsi="Times New Roman" w:cs="Times New Roman"/>
          <w:b/>
          <w:sz w:val="22"/>
          <w:szCs w:val="22"/>
          <w:lang w:val="lt-LT"/>
        </w:rPr>
        <w:t>Senyvi pacientai</w:t>
      </w:r>
    </w:p>
    <w:p w14:paraId="7EACAD0F"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roofErr w:type="spellStart"/>
      <w:r w:rsidRPr="009B2EA6">
        <w:rPr>
          <w:rFonts w:ascii="Times New Roman" w:hAnsi="Times New Roman" w:cs="Times New Roman"/>
          <w:sz w:val="22"/>
          <w:szCs w:val="22"/>
          <w:lang w:val="lt-LT" w:eastAsia="lt-LT"/>
        </w:rPr>
        <w:t>Sumatriptano</w:t>
      </w:r>
      <w:proofErr w:type="spellEnd"/>
      <w:r w:rsidRPr="009B2EA6">
        <w:rPr>
          <w:rFonts w:ascii="Times New Roman" w:hAnsi="Times New Roman" w:cs="Times New Roman"/>
          <w:sz w:val="22"/>
          <w:szCs w:val="22"/>
          <w:lang w:val="lt-LT" w:eastAsia="lt-LT"/>
        </w:rPr>
        <w:t xml:space="preserve"> vartojimo vyresniems kaip 65 metų pacientams patirtis ribota. </w:t>
      </w:r>
      <w:r w:rsidRPr="009B2EA6">
        <w:rPr>
          <w:rFonts w:ascii="Times New Roman" w:hAnsi="Times New Roman" w:cs="Times New Roman"/>
          <w:sz w:val="22"/>
          <w:szCs w:val="22"/>
          <w:lang w:val="lt-LT"/>
        </w:rPr>
        <w:t xml:space="preserve">Vaistinio preparato farmakokinetika pagyvenusių žmonių organizme, palyginti su jaunų žmonių, ryškiau nesiskiria, bet kol bus sukaupta pakankamai papildomų klinikinių duomenų, </w:t>
      </w:r>
      <w:r w:rsidRPr="009B2EA6">
        <w:rPr>
          <w:rFonts w:ascii="Times New Roman" w:hAnsi="Times New Roman" w:cs="Times New Roman"/>
          <w:sz w:val="22"/>
          <w:szCs w:val="22"/>
          <w:lang w:val="lt-LT" w:eastAsia="lt-LT"/>
        </w:rPr>
        <w:t>vyresniems kaip 65 metų pacientams</w:t>
      </w:r>
      <w:r w:rsidRPr="009B2EA6">
        <w:rPr>
          <w:rFonts w:ascii="Times New Roman" w:hAnsi="Times New Roman" w:cs="Times New Roman"/>
          <w:sz w:val="22"/>
          <w:szCs w:val="22"/>
          <w:lang w:val="lt-LT"/>
        </w:rPr>
        <w:t xml:space="preserve"> vartoti </w:t>
      </w:r>
      <w:proofErr w:type="spellStart"/>
      <w:r w:rsidRPr="009B2EA6">
        <w:rPr>
          <w:rFonts w:ascii="Times New Roman" w:hAnsi="Times New Roman" w:cs="Times New Roman"/>
          <w:sz w:val="22"/>
          <w:szCs w:val="22"/>
          <w:lang w:val="lt-LT"/>
        </w:rPr>
        <w:t>Cinie</w:t>
      </w:r>
      <w:proofErr w:type="spellEnd"/>
      <w:r w:rsidRPr="009B2EA6">
        <w:rPr>
          <w:rFonts w:ascii="Times New Roman" w:hAnsi="Times New Roman" w:cs="Times New Roman"/>
          <w:sz w:val="22"/>
          <w:szCs w:val="22"/>
          <w:lang w:val="lt-LT"/>
        </w:rPr>
        <w:t xml:space="preserve"> nepatariama.</w:t>
      </w:r>
    </w:p>
    <w:p w14:paraId="41781DBF"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381A079F" w14:textId="1C40810C" w:rsidR="00FD0363" w:rsidRPr="00FA5833" w:rsidRDefault="00740007" w:rsidP="00FD0363">
      <w:pPr>
        <w:pStyle w:val="leipa"/>
        <w:spacing w:before="0" w:beforeAutospacing="0" w:after="0" w:afterAutospacing="0"/>
        <w:rPr>
          <w:rFonts w:ascii="Times New Roman" w:hAnsi="Times New Roman" w:cs="Times New Roman"/>
          <w:b/>
          <w:sz w:val="22"/>
          <w:szCs w:val="22"/>
          <w:lang w:val="lt-LT"/>
        </w:rPr>
      </w:pPr>
      <w:r>
        <w:rPr>
          <w:rFonts w:ascii="Times New Roman" w:hAnsi="Times New Roman" w:cs="Times New Roman"/>
          <w:b/>
          <w:sz w:val="22"/>
          <w:szCs w:val="22"/>
          <w:lang w:val="lt-LT"/>
        </w:rPr>
        <w:t>Pacientams, kurių kepenų funkcija pakitusi</w:t>
      </w:r>
    </w:p>
    <w:p w14:paraId="59A3336E" w14:textId="71A36CCB" w:rsidR="00FD0363" w:rsidRPr="009B2EA6" w:rsidRDefault="00FD0363" w:rsidP="00C31957">
      <w:pPr>
        <w:tabs>
          <w:tab w:val="clear" w:pos="567"/>
        </w:tabs>
        <w:spacing w:line="240" w:lineRule="auto"/>
        <w:ind w:right="141"/>
        <w:rPr>
          <w:szCs w:val="22"/>
          <w:lang w:val="lt-LT"/>
        </w:rPr>
      </w:pPr>
      <w:r w:rsidRPr="009B2EA6">
        <w:rPr>
          <w:szCs w:val="22"/>
          <w:lang w:val="lt-LT"/>
        </w:rPr>
        <w:t>Pacientus, kuriems yra lengvas arba vidutinis kepenų nepakankamumas, reikia gydyti mažesne, t. y. 25</w:t>
      </w:r>
      <w:r w:rsidR="00740007">
        <w:rPr>
          <w:szCs w:val="22"/>
          <w:lang w:val="lt-LT"/>
        </w:rPr>
        <w:t xml:space="preserve"> – </w:t>
      </w:r>
      <w:r w:rsidRPr="009B2EA6">
        <w:rPr>
          <w:szCs w:val="22"/>
          <w:lang w:val="lt-LT"/>
        </w:rPr>
        <w:t>50 mg, vaistinio preparato doze.</w:t>
      </w:r>
    </w:p>
    <w:p w14:paraId="64F8E68A" w14:textId="77777777" w:rsidR="00FD0363" w:rsidRDefault="00FD0363" w:rsidP="00FD0363">
      <w:pPr>
        <w:tabs>
          <w:tab w:val="clear" w:pos="567"/>
        </w:tabs>
        <w:spacing w:line="240" w:lineRule="auto"/>
        <w:rPr>
          <w:noProof/>
          <w:szCs w:val="22"/>
          <w:lang w:val="lt-LT"/>
        </w:rPr>
      </w:pPr>
    </w:p>
    <w:p w14:paraId="3BB12555" w14:textId="77777777" w:rsidR="008D1833" w:rsidRPr="008D1833" w:rsidRDefault="008D1833" w:rsidP="00FD0363">
      <w:pPr>
        <w:tabs>
          <w:tab w:val="clear" w:pos="567"/>
        </w:tabs>
        <w:spacing w:line="240" w:lineRule="auto"/>
        <w:rPr>
          <w:noProof/>
          <w:szCs w:val="22"/>
          <w:u w:val="single"/>
          <w:lang w:val="lt-LT"/>
        </w:rPr>
      </w:pPr>
      <w:r w:rsidRPr="008D1833">
        <w:rPr>
          <w:noProof/>
          <w:szCs w:val="22"/>
          <w:u w:val="single"/>
          <w:lang w:val="lt-LT"/>
        </w:rPr>
        <w:t>Vartojimo metodas</w:t>
      </w:r>
    </w:p>
    <w:p w14:paraId="15F2089F" w14:textId="77777777" w:rsidR="008D1833" w:rsidRPr="008D1833" w:rsidRDefault="008D1833" w:rsidP="008D1833">
      <w:pPr>
        <w:tabs>
          <w:tab w:val="clear" w:pos="567"/>
        </w:tabs>
        <w:spacing w:line="240" w:lineRule="auto"/>
        <w:rPr>
          <w:noProof/>
          <w:szCs w:val="22"/>
          <w:lang w:val="lt-LT"/>
        </w:rPr>
      </w:pPr>
      <w:r w:rsidRPr="008D1833">
        <w:rPr>
          <w:noProof/>
          <w:szCs w:val="22"/>
          <w:lang w:val="lt-LT"/>
        </w:rPr>
        <w:t xml:space="preserve">Tabletę reikia nuryti </w:t>
      </w:r>
      <w:r>
        <w:rPr>
          <w:noProof/>
          <w:szCs w:val="22"/>
          <w:lang w:val="lt-LT"/>
        </w:rPr>
        <w:t>visą</w:t>
      </w:r>
      <w:r w:rsidRPr="008D1833">
        <w:rPr>
          <w:noProof/>
          <w:szCs w:val="22"/>
          <w:lang w:val="lt-LT"/>
        </w:rPr>
        <w:t xml:space="preserve"> užsigeriant vandeniu.</w:t>
      </w:r>
    </w:p>
    <w:p w14:paraId="01416DF8" w14:textId="77777777" w:rsidR="008D1833" w:rsidRPr="009B2EA6" w:rsidRDefault="008D1833" w:rsidP="00FD0363">
      <w:pPr>
        <w:tabs>
          <w:tab w:val="clear" w:pos="567"/>
        </w:tabs>
        <w:spacing w:line="240" w:lineRule="auto"/>
        <w:rPr>
          <w:noProof/>
          <w:szCs w:val="22"/>
          <w:lang w:val="lt-LT"/>
        </w:rPr>
      </w:pPr>
    </w:p>
    <w:p w14:paraId="46246B08" w14:textId="77777777" w:rsidR="00FD0363" w:rsidRPr="009B2EA6" w:rsidRDefault="00FD0363" w:rsidP="00FD0363">
      <w:pPr>
        <w:tabs>
          <w:tab w:val="clear" w:pos="567"/>
        </w:tabs>
        <w:spacing w:line="240" w:lineRule="auto"/>
        <w:ind w:left="567" w:hanging="567"/>
        <w:rPr>
          <w:noProof/>
          <w:szCs w:val="22"/>
          <w:lang w:val="lt-LT"/>
        </w:rPr>
      </w:pPr>
      <w:r w:rsidRPr="009B2EA6">
        <w:rPr>
          <w:b/>
          <w:noProof/>
          <w:szCs w:val="22"/>
          <w:lang w:val="lt-LT"/>
        </w:rPr>
        <w:t>4.3</w:t>
      </w:r>
      <w:r w:rsidRPr="009B2EA6">
        <w:rPr>
          <w:b/>
          <w:noProof/>
          <w:szCs w:val="22"/>
          <w:lang w:val="lt-LT"/>
        </w:rPr>
        <w:tab/>
        <w:t>Kontraindikacijos</w:t>
      </w:r>
    </w:p>
    <w:p w14:paraId="7E2AE4A0" w14:textId="77777777" w:rsidR="00FD0363" w:rsidRPr="009B2EA6" w:rsidRDefault="00FD0363" w:rsidP="00FD0363">
      <w:pPr>
        <w:tabs>
          <w:tab w:val="clear" w:pos="567"/>
        </w:tabs>
        <w:spacing w:line="240" w:lineRule="auto"/>
        <w:rPr>
          <w:noProof/>
          <w:szCs w:val="22"/>
          <w:lang w:val="lt-LT"/>
        </w:rPr>
      </w:pPr>
    </w:p>
    <w:p w14:paraId="4E91C7CF" w14:textId="77777777" w:rsidR="00FD0363" w:rsidRPr="009B2EA6" w:rsidRDefault="00FD0363" w:rsidP="00FD0363">
      <w:pPr>
        <w:rPr>
          <w:noProof/>
          <w:szCs w:val="22"/>
          <w:lang w:val="lt-LT"/>
        </w:rPr>
      </w:pPr>
      <w:r w:rsidRPr="009B2EA6">
        <w:rPr>
          <w:noProof/>
          <w:szCs w:val="22"/>
          <w:lang w:val="lt-LT"/>
        </w:rPr>
        <w:t xml:space="preserve">Padidėjęs jautrumas veikliajai arba bet kuriai </w:t>
      </w:r>
      <w:r w:rsidR="00234CFB" w:rsidRPr="009B2EA6">
        <w:rPr>
          <w:noProof/>
          <w:szCs w:val="22"/>
          <w:lang w:val="lt-LT"/>
        </w:rPr>
        <w:t xml:space="preserve">6.1 skyriuje nurodytai </w:t>
      </w:r>
      <w:r w:rsidRPr="009B2EA6">
        <w:rPr>
          <w:noProof/>
          <w:szCs w:val="22"/>
          <w:lang w:val="lt-LT"/>
        </w:rPr>
        <w:t>pagalbinei medžiagai.</w:t>
      </w:r>
    </w:p>
    <w:p w14:paraId="49AB2970" w14:textId="77777777" w:rsidR="00234CFB" w:rsidRPr="009B2EA6" w:rsidRDefault="00234CFB" w:rsidP="00FD0363">
      <w:pPr>
        <w:pStyle w:val="leipa"/>
        <w:spacing w:before="0" w:beforeAutospacing="0" w:after="0" w:afterAutospacing="0"/>
        <w:rPr>
          <w:rFonts w:ascii="Times New Roman" w:hAnsi="Times New Roman" w:cs="Times New Roman"/>
          <w:sz w:val="22"/>
          <w:szCs w:val="22"/>
          <w:lang w:val="lt-LT" w:eastAsia="lt-LT"/>
        </w:rPr>
      </w:pPr>
    </w:p>
    <w:p w14:paraId="46619457" w14:textId="259193DF" w:rsidR="00FD0363" w:rsidRPr="009B2EA6" w:rsidRDefault="00740007" w:rsidP="00FD0363">
      <w:pPr>
        <w:pStyle w:val="leipa"/>
        <w:spacing w:before="0" w:beforeAutospacing="0" w:after="0" w:afterAutospacing="0"/>
        <w:rPr>
          <w:rFonts w:ascii="Times New Roman" w:hAnsi="Times New Roman" w:cs="Times New Roman"/>
          <w:sz w:val="22"/>
          <w:szCs w:val="22"/>
          <w:lang w:val="lt-LT"/>
        </w:rPr>
      </w:pPr>
      <w:proofErr w:type="spellStart"/>
      <w:r>
        <w:rPr>
          <w:rFonts w:ascii="Times New Roman" w:hAnsi="Times New Roman" w:cs="Times New Roman"/>
          <w:sz w:val="22"/>
          <w:szCs w:val="22"/>
          <w:lang w:val="lt-LT" w:eastAsia="lt-LT"/>
        </w:rPr>
        <w:t>Cinie</w:t>
      </w:r>
      <w:proofErr w:type="spellEnd"/>
      <w:r w:rsidRPr="009B2EA6">
        <w:rPr>
          <w:rFonts w:ascii="Times New Roman" w:hAnsi="Times New Roman" w:cs="Times New Roman"/>
          <w:sz w:val="22"/>
          <w:szCs w:val="22"/>
          <w:lang w:val="lt-LT" w:eastAsia="lt-LT"/>
        </w:rPr>
        <w:t xml:space="preserve"> </w:t>
      </w:r>
      <w:r w:rsidR="00FD0363" w:rsidRPr="009B2EA6">
        <w:rPr>
          <w:rFonts w:ascii="Times New Roman" w:hAnsi="Times New Roman" w:cs="Times New Roman"/>
          <w:sz w:val="22"/>
          <w:szCs w:val="22"/>
          <w:lang w:val="lt-LT" w:eastAsia="lt-LT"/>
        </w:rPr>
        <w:t xml:space="preserve">draudžiama skirti pacientams, kuriems buvo miokardo infarktas ar kurie serga išemine širdies liga, </w:t>
      </w:r>
      <w:proofErr w:type="spellStart"/>
      <w:r w:rsidR="00FD0363" w:rsidRPr="009B2EA6">
        <w:rPr>
          <w:rFonts w:ascii="Times New Roman" w:hAnsi="Times New Roman" w:cs="Times New Roman"/>
          <w:i/>
          <w:sz w:val="22"/>
          <w:szCs w:val="22"/>
          <w:lang w:val="lt-LT" w:eastAsia="lt-LT"/>
        </w:rPr>
        <w:t>Prinzmetal</w:t>
      </w:r>
      <w:proofErr w:type="spellEnd"/>
      <w:r w:rsidR="00FD0363" w:rsidRPr="009B2EA6">
        <w:rPr>
          <w:rFonts w:ascii="Times New Roman" w:hAnsi="Times New Roman" w:cs="Times New Roman"/>
          <w:sz w:val="22"/>
          <w:szCs w:val="22"/>
          <w:lang w:val="lt-LT" w:eastAsia="lt-LT"/>
        </w:rPr>
        <w:t xml:space="preserve"> tipo (vainikinių širdies kraujagyslių spazmo sukelta) krūtinės angina, periferinių kraujagyslių liga, taip pat pacientams, turintiems išeminei širdies ligai būdingų simptomų.</w:t>
      </w:r>
    </w:p>
    <w:p w14:paraId="2884A19A" w14:textId="77777777" w:rsidR="00234CFB" w:rsidRPr="009B2EA6" w:rsidRDefault="00234CFB" w:rsidP="00FD0363">
      <w:pPr>
        <w:pStyle w:val="leipa"/>
        <w:spacing w:before="0" w:beforeAutospacing="0" w:after="0" w:afterAutospacing="0"/>
        <w:rPr>
          <w:rFonts w:ascii="Times New Roman" w:hAnsi="Times New Roman" w:cs="Times New Roman"/>
          <w:sz w:val="22"/>
          <w:szCs w:val="22"/>
          <w:lang w:val="lt-LT" w:eastAsia="lt-LT"/>
        </w:rPr>
      </w:pPr>
    </w:p>
    <w:p w14:paraId="03385C2D" w14:textId="5CE289AF" w:rsidR="00FD0363" w:rsidRPr="009B2EA6" w:rsidRDefault="00740007" w:rsidP="00FD0363">
      <w:pPr>
        <w:pStyle w:val="leipa"/>
        <w:spacing w:before="0" w:beforeAutospacing="0" w:after="0" w:afterAutospacing="0"/>
        <w:rPr>
          <w:rFonts w:ascii="Times New Roman" w:hAnsi="Times New Roman" w:cs="Times New Roman"/>
          <w:sz w:val="22"/>
          <w:szCs w:val="22"/>
          <w:lang w:val="lt-LT" w:eastAsia="lt-LT"/>
        </w:rPr>
      </w:pPr>
      <w:proofErr w:type="spellStart"/>
      <w:r>
        <w:rPr>
          <w:rFonts w:ascii="Times New Roman" w:hAnsi="Times New Roman" w:cs="Times New Roman"/>
          <w:sz w:val="22"/>
          <w:szCs w:val="22"/>
          <w:lang w:val="lt-LT" w:eastAsia="lt-LT"/>
        </w:rPr>
        <w:t>Cinie</w:t>
      </w:r>
      <w:proofErr w:type="spellEnd"/>
      <w:r w:rsidRPr="009B2EA6">
        <w:rPr>
          <w:rFonts w:ascii="Times New Roman" w:hAnsi="Times New Roman" w:cs="Times New Roman"/>
          <w:sz w:val="22"/>
          <w:szCs w:val="22"/>
          <w:lang w:val="lt-LT" w:eastAsia="lt-LT"/>
        </w:rPr>
        <w:t xml:space="preserve"> </w:t>
      </w:r>
      <w:r w:rsidR="00FD0363" w:rsidRPr="009B2EA6">
        <w:rPr>
          <w:rFonts w:ascii="Times New Roman" w:hAnsi="Times New Roman" w:cs="Times New Roman"/>
          <w:sz w:val="22"/>
          <w:szCs w:val="22"/>
          <w:lang w:val="lt-LT" w:eastAsia="lt-LT"/>
        </w:rPr>
        <w:t>draudžiama skirti pacientams, kuriems buvo pasireiškęs smegenų insultas (SI) ar praeinantis smegenų išemijos priepuolis (</w:t>
      </w:r>
      <w:bookmarkStart w:id="0" w:name="OLE_LINK1"/>
      <w:bookmarkStart w:id="1" w:name="OLE_LINK2"/>
      <w:r w:rsidR="00FD0363" w:rsidRPr="009B2EA6">
        <w:rPr>
          <w:rFonts w:ascii="Times New Roman" w:hAnsi="Times New Roman" w:cs="Times New Roman"/>
          <w:sz w:val="22"/>
          <w:szCs w:val="22"/>
          <w:lang w:val="lt-LT" w:eastAsia="lt-LT"/>
        </w:rPr>
        <w:t>PSIP</w:t>
      </w:r>
      <w:bookmarkEnd w:id="0"/>
      <w:bookmarkEnd w:id="1"/>
      <w:r w:rsidR="00FD0363" w:rsidRPr="009B2EA6">
        <w:rPr>
          <w:rFonts w:ascii="Times New Roman" w:hAnsi="Times New Roman" w:cs="Times New Roman"/>
          <w:sz w:val="22"/>
          <w:szCs w:val="22"/>
          <w:lang w:val="lt-LT" w:eastAsia="lt-LT"/>
        </w:rPr>
        <w:t>).</w:t>
      </w:r>
    </w:p>
    <w:p w14:paraId="2434EBE9" w14:textId="77777777" w:rsidR="00234CFB" w:rsidRPr="009B2EA6" w:rsidRDefault="00234CFB" w:rsidP="00FD0363">
      <w:pPr>
        <w:pStyle w:val="leipa"/>
        <w:spacing w:before="0" w:beforeAutospacing="0" w:after="0" w:afterAutospacing="0"/>
        <w:rPr>
          <w:rFonts w:ascii="Times New Roman" w:hAnsi="Times New Roman" w:cs="Times New Roman"/>
          <w:sz w:val="22"/>
          <w:szCs w:val="22"/>
          <w:lang w:val="lt-LT"/>
        </w:rPr>
      </w:pPr>
    </w:p>
    <w:p w14:paraId="1D4B2104" w14:textId="79C8D6D6" w:rsidR="00FD0363" w:rsidRPr="009B2EA6" w:rsidRDefault="00740007" w:rsidP="00FD0363">
      <w:pPr>
        <w:pStyle w:val="leipa"/>
        <w:spacing w:before="0" w:beforeAutospacing="0" w:after="0" w:afterAutospacing="0"/>
        <w:rPr>
          <w:rFonts w:ascii="Times New Roman" w:hAnsi="Times New Roman" w:cs="Times New Roman"/>
          <w:sz w:val="22"/>
          <w:szCs w:val="22"/>
          <w:lang w:val="lt-LT"/>
        </w:rPr>
      </w:pPr>
      <w:proofErr w:type="spellStart"/>
      <w:r>
        <w:rPr>
          <w:rFonts w:ascii="Times New Roman" w:hAnsi="Times New Roman" w:cs="Times New Roman"/>
          <w:sz w:val="22"/>
          <w:szCs w:val="22"/>
          <w:lang w:val="lt-LT"/>
        </w:rPr>
        <w:t>Cinie</w:t>
      </w:r>
      <w:proofErr w:type="spellEnd"/>
      <w:r w:rsidRPr="009B2EA6">
        <w:rPr>
          <w:rFonts w:ascii="Times New Roman" w:hAnsi="Times New Roman" w:cs="Times New Roman"/>
          <w:sz w:val="22"/>
          <w:szCs w:val="22"/>
          <w:lang w:val="lt-LT"/>
        </w:rPr>
        <w:t xml:space="preserve"> </w:t>
      </w:r>
      <w:r w:rsidR="00FD0363" w:rsidRPr="009B2EA6">
        <w:rPr>
          <w:rFonts w:ascii="Times New Roman" w:hAnsi="Times New Roman" w:cs="Times New Roman"/>
          <w:sz w:val="22"/>
          <w:szCs w:val="22"/>
          <w:lang w:val="lt-LT"/>
        </w:rPr>
        <w:t>draudžiama vartoti pacientams, sergantiems vidutinio sunkumo arba sunkia arterine hipertenzija bei lengva nekontroliuojama arterine hipertenzija.</w:t>
      </w:r>
    </w:p>
    <w:p w14:paraId="663E58FD" w14:textId="77777777" w:rsidR="00234CFB" w:rsidRPr="009B2EA6" w:rsidRDefault="00234CFB" w:rsidP="00FD0363">
      <w:pPr>
        <w:pStyle w:val="leipa"/>
        <w:spacing w:before="0" w:beforeAutospacing="0" w:after="0" w:afterAutospacing="0"/>
        <w:rPr>
          <w:rFonts w:ascii="Times New Roman" w:hAnsi="Times New Roman" w:cs="Times New Roman"/>
          <w:sz w:val="22"/>
          <w:szCs w:val="22"/>
          <w:lang w:val="lt-LT" w:eastAsia="lt-LT"/>
        </w:rPr>
      </w:pPr>
    </w:p>
    <w:p w14:paraId="00E8C724" w14:textId="28E6CEE6" w:rsidR="00FD0363" w:rsidRPr="009B2EA6" w:rsidRDefault="00740007" w:rsidP="00FD0363">
      <w:pPr>
        <w:pStyle w:val="leipa"/>
        <w:spacing w:before="0" w:beforeAutospacing="0" w:after="0" w:afterAutospacing="0"/>
        <w:rPr>
          <w:rFonts w:ascii="Times New Roman" w:hAnsi="Times New Roman" w:cs="Times New Roman"/>
          <w:sz w:val="22"/>
          <w:szCs w:val="22"/>
          <w:lang w:val="lt-LT"/>
        </w:rPr>
      </w:pPr>
      <w:proofErr w:type="spellStart"/>
      <w:r>
        <w:rPr>
          <w:rFonts w:ascii="Times New Roman" w:hAnsi="Times New Roman" w:cs="Times New Roman"/>
          <w:sz w:val="22"/>
          <w:szCs w:val="22"/>
          <w:lang w:val="lt-LT" w:eastAsia="lt-LT"/>
        </w:rPr>
        <w:t>Cinie</w:t>
      </w:r>
      <w:proofErr w:type="spellEnd"/>
      <w:r w:rsidRPr="009B2EA6">
        <w:rPr>
          <w:rFonts w:ascii="Times New Roman" w:hAnsi="Times New Roman" w:cs="Times New Roman"/>
          <w:sz w:val="22"/>
          <w:szCs w:val="22"/>
          <w:lang w:val="lt-LT" w:eastAsia="lt-LT"/>
        </w:rPr>
        <w:t xml:space="preserve"> </w:t>
      </w:r>
      <w:r w:rsidR="00FD0363" w:rsidRPr="009B2EA6">
        <w:rPr>
          <w:rFonts w:ascii="Times New Roman" w:hAnsi="Times New Roman" w:cs="Times New Roman"/>
          <w:sz w:val="22"/>
          <w:szCs w:val="22"/>
          <w:lang w:val="lt-LT" w:eastAsia="lt-LT"/>
        </w:rPr>
        <w:t xml:space="preserve">draudžiama skirti pacientams, kurių kepenų funkcija yra sunkiai sutrikusi. </w:t>
      </w:r>
    </w:p>
    <w:p w14:paraId="7D2C72C3" w14:textId="77777777" w:rsidR="00234CFB" w:rsidRPr="009B2EA6" w:rsidRDefault="00234CFB" w:rsidP="00FD0363">
      <w:pPr>
        <w:pStyle w:val="leipa"/>
        <w:spacing w:before="0" w:beforeAutospacing="0" w:after="0" w:afterAutospacing="0"/>
        <w:rPr>
          <w:rFonts w:ascii="Times New Roman" w:hAnsi="Times New Roman" w:cs="Times New Roman"/>
          <w:sz w:val="22"/>
          <w:szCs w:val="22"/>
          <w:lang w:val="lt-LT" w:eastAsia="lt-LT"/>
        </w:rPr>
      </w:pPr>
    </w:p>
    <w:p w14:paraId="2D3B9602" w14:textId="27A71F55" w:rsidR="00FD0363" w:rsidRPr="009B2EA6" w:rsidRDefault="00740007" w:rsidP="00FD0363">
      <w:pPr>
        <w:pStyle w:val="leipa"/>
        <w:spacing w:before="0" w:beforeAutospacing="0" w:after="0" w:afterAutospacing="0"/>
        <w:rPr>
          <w:rFonts w:ascii="Times New Roman" w:hAnsi="Times New Roman" w:cs="Times New Roman"/>
          <w:sz w:val="22"/>
          <w:szCs w:val="22"/>
          <w:lang w:val="lt-LT"/>
        </w:rPr>
      </w:pPr>
      <w:proofErr w:type="spellStart"/>
      <w:r>
        <w:rPr>
          <w:rFonts w:ascii="Times New Roman" w:hAnsi="Times New Roman" w:cs="Times New Roman"/>
          <w:sz w:val="22"/>
          <w:szCs w:val="22"/>
          <w:lang w:val="lt-LT" w:eastAsia="lt-LT"/>
        </w:rPr>
        <w:t>Cinie</w:t>
      </w:r>
      <w:proofErr w:type="spellEnd"/>
      <w:r w:rsidRPr="009B2EA6">
        <w:rPr>
          <w:rFonts w:ascii="Times New Roman" w:hAnsi="Times New Roman" w:cs="Times New Roman"/>
          <w:sz w:val="22"/>
          <w:szCs w:val="22"/>
          <w:lang w:val="lt-LT" w:eastAsia="lt-LT"/>
        </w:rPr>
        <w:t xml:space="preserve"> </w:t>
      </w:r>
      <w:r w:rsidR="00FD0363" w:rsidRPr="009B2EA6">
        <w:rPr>
          <w:rFonts w:ascii="Times New Roman" w:hAnsi="Times New Roman" w:cs="Times New Roman"/>
          <w:sz w:val="22"/>
          <w:szCs w:val="22"/>
          <w:lang w:val="lt-LT" w:eastAsia="lt-LT"/>
        </w:rPr>
        <w:t xml:space="preserve">draudžiama vartoti kartu su </w:t>
      </w:r>
      <w:proofErr w:type="spellStart"/>
      <w:r w:rsidR="00FD0363" w:rsidRPr="009B2EA6">
        <w:rPr>
          <w:rFonts w:ascii="Times New Roman" w:hAnsi="Times New Roman" w:cs="Times New Roman"/>
          <w:sz w:val="22"/>
          <w:szCs w:val="22"/>
          <w:lang w:val="lt-LT"/>
        </w:rPr>
        <w:t>ergotaminu</w:t>
      </w:r>
      <w:proofErr w:type="spellEnd"/>
      <w:r w:rsidR="00FD0363" w:rsidRPr="009B2EA6">
        <w:rPr>
          <w:rFonts w:ascii="Times New Roman" w:hAnsi="Times New Roman" w:cs="Times New Roman"/>
          <w:sz w:val="22"/>
          <w:szCs w:val="22"/>
          <w:lang w:val="lt-LT"/>
        </w:rPr>
        <w:t xml:space="preserve"> ar jo dariniais (įskaitant </w:t>
      </w:r>
      <w:proofErr w:type="spellStart"/>
      <w:r w:rsidR="00FD0363" w:rsidRPr="009B2EA6">
        <w:rPr>
          <w:rFonts w:ascii="Times New Roman" w:hAnsi="Times New Roman" w:cs="Times New Roman"/>
          <w:sz w:val="22"/>
          <w:szCs w:val="22"/>
          <w:lang w:val="lt-LT"/>
        </w:rPr>
        <w:t>metizergidą</w:t>
      </w:r>
      <w:proofErr w:type="spellEnd"/>
      <w:r w:rsidR="00FD0363" w:rsidRPr="009B2EA6">
        <w:rPr>
          <w:rFonts w:ascii="Times New Roman" w:hAnsi="Times New Roman" w:cs="Times New Roman"/>
          <w:sz w:val="22"/>
          <w:szCs w:val="22"/>
          <w:lang w:val="lt-LT"/>
        </w:rPr>
        <w:t xml:space="preserve">) arba bet kuriais </w:t>
      </w:r>
      <w:proofErr w:type="spellStart"/>
      <w:r w:rsidR="00FD0363" w:rsidRPr="009B2EA6">
        <w:rPr>
          <w:rFonts w:ascii="Times New Roman" w:hAnsi="Times New Roman" w:cs="Times New Roman"/>
          <w:sz w:val="22"/>
          <w:szCs w:val="22"/>
          <w:lang w:val="lt-LT"/>
        </w:rPr>
        <w:t>triptano</w:t>
      </w:r>
      <w:proofErr w:type="spellEnd"/>
      <w:r w:rsidR="00FD0363" w:rsidRPr="009B2EA6">
        <w:rPr>
          <w:rFonts w:ascii="Times New Roman" w:hAnsi="Times New Roman" w:cs="Times New Roman"/>
          <w:sz w:val="22"/>
          <w:szCs w:val="22"/>
          <w:lang w:val="lt-LT"/>
        </w:rPr>
        <w:t>/ 5-hidroksitriptamino</w:t>
      </w:r>
      <w:r w:rsidR="00FD0363" w:rsidRPr="009B2EA6">
        <w:rPr>
          <w:rFonts w:ascii="Times New Roman" w:hAnsi="Times New Roman" w:cs="Times New Roman"/>
          <w:sz w:val="22"/>
          <w:szCs w:val="22"/>
          <w:vertAlign w:val="subscript"/>
          <w:lang w:val="lt-LT"/>
        </w:rPr>
        <w:t xml:space="preserve">1 </w:t>
      </w:r>
      <w:r w:rsidR="00FD0363" w:rsidRPr="009B2EA6">
        <w:rPr>
          <w:rFonts w:ascii="Times New Roman" w:hAnsi="Times New Roman" w:cs="Times New Roman"/>
          <w:sz w:val="22"/>
          <w:szCs w:val="22"/>
          <w:lang w:val="lt-LT"/>
        </w:rPr>
        <w:t>(5</w:t>
      </w:r>
      <w:r w:rsidR="0040230C">
        <w:rPr>
          <w:rFonts w:ascii="Times New Roman" w:hAnsi="Times New Roman" w:cs="Times New Roman"/>
          <w:sz w:val="22"/>
          <w:szCs w:val="22"/>
          <w:lang w:val="lt-LT"/>
        </w:rPr>
        <w:t>-</w:t>
      </w:r>
      <w:r w:rsidR="00FD0363" w:rsidRPr="009B2EA6">
        <w:rPr>
          <w:rFonts w:ascii="Times New Roman" w:hAnsi="Times New Roman" w:cs="Times New Roman"/>
          <w:sz w:val="22"/>
          <w:szCs w:val="22"/>
          <w:lang w:val="lt-LT"/>
        </w:rPr>
        <w:t>HT</w:t>
      </w:r>
      <w:r w:rsidR="00FD0363" w:rsidRPr="009B2EA6">
        <w:rPr>
          <w:rFonts w:ascii="Times New Roman" w:hAnsi="Times New Roman" w:cs="Times New Roman"/>
          <w:sz w:val="22"/>
          <w:szCs w:val="22"/>
          <w:vertAlign w:val="subscript"/>
          <w:lang w:val="lt-LT"/>
        </w:rPr>
        <w:t>1</w:t>
      </w:r>
      <w:r w:rsidR="00FD0363" w:rsidRPr="009B2EA6">
        <w:rPr>
          <w:rFonts w:ascii="Times New Roman" w:hAnsi="Times New Roman" w:cs="Times New Roman"/>
          <w:sz w:val="22"/>
          <w:szCs w:val="22"/>
          <w:lang w:val="lt-LT"/>
        </w:rPr>
        <w:t xml:space="preserve">) receptorių </w:t>
      </w:r>
      <w:proofErr w:type="spellStart"/>
      <w:r w:rsidR="00FD0363" w:rsidRPr="009B2EA6">
        <w:rPr>
          <w:rFonts w:ascii="Times New Roman" w:hAnsi="Times New Roman" w:cs="Times New Roman"/>
          <w:sz w:val="22"/>
          <w:szCs w:val="22"/>
          <w:lang w:val="lt-LT"/>
        </w:rPr>
        <w:t>agonistais</w:t>
      </w:r>
      <w:proofErr w:type="spellEnd"/>
      <w:r w:rsidR="00FD0363" w:rsidRPr="009B2EA6">
        <w:rPr>
          <w:rFonts w:ascii="Times New Roman" w:hAnsi="Times New Roman" w:cs="Times New Roman"/>
          <w:sz w:val="22"/>
          <w:szCs w:val="22"/>
          <w:lang w:val="lt-LT"/>
        </w:rPr>
        <w:t xml:space="preserve"> (žr. 4.5 skyrių).</w:t>
      </w:r>
    </w:p>
    <w:p w14:paraId="61F690C8" w14:textId="77777777" w:rsidR="00234CFB" w:rsidRPr="009B2EA6" w:rsidRDefault="00234CFB" w:rsidP="00FD0363">
      <w:pPr>
        <w:pStyle w:val="leipa"/>
        <w:spacing w:before="0" w:beforeAutospacing="0" w:after="0" w:afterAutospacing="0"/>
        <w:rPr>
          <w:rFonts w:ascii="Times New Roman" w:hAnsi="Times New Roman" w:cs="Times New Roman"/>
          <w:sz w:val="22"/>
          <w:szCs w:val="22"/>
          <w:lang w:val="lt-LT" w:eastAsia="lt-LT"/>
        </w:rPr>
      </w:pPr>
    </w:p>
    <w:p w14:paraId="4B1D427D" w14:textId="71B46260" w:rsidR="00FD0363" w:rsidRPr="009B2EA6" w:rsidRDefault="00740007" w:rsidP="00FD0363">
      <w:pPr>
        <w:pStyle w:val="leipa"/>
        <w:spacing w:before="0" w:beforeAutospacing="0" w:after="0" w:afterAutospacing="0"/>
        <w:rPr>
          <w:rFonts w:ascii="Times New Roman" w:hAnsi="Times New Roman" w:cs="Times New Roman"/>
          <w:sz w:val="22"/>
          <w:szCs w:val="22"/>
          <w:lang w:val="lt-LT"/>
        </w:rPr>
      </w:pPr>
      <w:proofErr w:type="spellStart"/>
      <w:r>
        <w:rPr>
          <w:rFonts w:ascii="Times New Roman" w:hAnsi="Times New Roman" w:cs="Times New Roman"/>
          <w:sz w:val="22"/>
          <w:szCs w:val="22"/>
          <w:lang w:val="lt-LT" w:eastAsia="lt-LT"/>
        </w:rPr>
        <w:t>Cinie</w:t>
      </w:r>
      <w:proofErr w:type="spellEnd"/>
      <w:r w:rsidRPr="009B2EA6">
        <w:rPr>
          <w:rFonts w:ascii="Times New Roman" w:hAnsi="Times New Roman" w:cs="Times New Roman"/>
          <w:sz w:val="22"/>
          <w:szCs w:val="22"/>
          <w:lang w:val="lt-LT" w:eastAsia="lt-LT"/>
        </w:rPr>
        <w:t xml:space="preserve"> </w:t>
      </w:r>
      <w:r w:rsidR="00FD0363" w:rsidRPr="009B2EA6">
        <w:rPr>
          <w:rFonts w:ascii="Times New Roman" w:hAnsi="Times New Roman" w:cs="Times New Roman"/>
          <w:sz w:val="22"/>
          <w:szCs w:val="22"/>
          <w:lang w:val="lt-LT" w:eastAsia="lt-LT"/>
        </w:rPr>
        <w:t xml:space="preserve">draudžiama vartoti kartu su </w:t>
      </w:r>
      <w:r w:rsidR="00FD0363" w:rsidRPr="009B2EA6">
        <w:rPr>
          <w:rFonts w:ascii="Times New Roman" w:hAnsi="Times New Roman" w:cs="Times New Roman"/>
          <w:sz w:val="22"/>
          <w:szCs w:val="22"/>
          <w:lang w:val="lt-LT"/>
        </w:rPr>
        <w:t xml:space="preserve">grįžtamojo (pvz., </w:t>
      </w:r>
      <w:proofErr w:type="spellStart"/>
      <w:r w:rsidR="00FD0363" w:rsidRPr="009B2EA6">
        <w:rPr>
          <w:rFonts w:ascii="Times New Roman" w:hAnsi="Times New Roman" w:cs="Times New Roman"/>
          <w:sz w:val="22"/>
          <w:szCs w:val="22"/>
          <w:lang w:val="lt-LT"/>
        </w:rPr>
        <w:t>moklobemidu</w:t>
      </w:r>
      <w:proofErr w:type="spellEnd"/>
      <w:r w:rsidR="00FD0363" w:rsidRPr="009B2EA6">
        <w:rPr>
          <w:rFonts w:ascii="Times New Roman" w:hAnsi="Times New Roman" w:cs="Times New Roman"/>
          <w:sz w:val="22"/>
          <w:szCs w:val="22"/>
          <w:lang w:val="lt-LT"/>
        </w:rPr>
        <w:t xml:space="preserve">) ar negrįžtamojo poveikio (pvz., </w:t>
      </w:r>
      <w:proofErr w:type="spellStart"/>
      <w:r w:rsidR="00FD0363" w:rsidRPr="009B2EA6">
        <w:rPr>
          <w:rFonts w:ascii="Times New Roman" w:hAnsi="Times New Roman" w:cs="Times New Roman"/>
          <w:sz w:val="22"/>
          <w:szCs w:val="22"/>
          <w:lang w:val="lt-LT"/>
        </w:rPr>
        <w:t>selegilinu</w:t>
      </w:r>
      <w:proofErr w:type="spellEnd"/>
      <w:r w:rsidR="00FD0363" w:rsidRPr="009B2EA6">
        <w:rPr>
          <w:rFonts w:ascii="Times New Roman" w:hAnsi="Times New Roman" w:cs="Times New Roman"/>
          <w:sz w:val="22"/>
          <w:szCs w:val="22"/>
          <w:lang w:val="lt-LT"/>
        </w:rPr>
        <w:t xml:space="preserve">) </w:t>
      </w:r>
      <w:proofErr w:type="spellStart"/>
      <w:r w:rsidR="00FD0363" w:rsidRPr="009B2EA6">
        <w:rPr>
          <w:rFonts w:ascii="Times New Roman" w:hAnsi="Times New Roman" w:cs="Times New Roman"/>
          <w:sz w:val="22"/>
          <w:szCs w:val="22"/>
          <w:lang w:val="lt-LT"/>
        </w:rPr>
        <w:t>monoaminooksidazės</w:t>
      </w:r>
      <w:proofErr w:type="spellEnd"/>
      <w:r w:rsidR="00FD0363" w:rsidRPr="009B2EA6">
        <w:rPr>
          <w:rFonts w:ascii="Times New Roman" w:hAnsi="Times New Roman" w:cs="Times New Roman"/>
          <w:sz w:val="22"/>
          <w:szCs w:val="22"/>
          <w:lang w:val="lt-LT"/>
        </w:rPr>
        <w:t xml:space="preserve"> inhibitoriais (MAOI). </w:t>
      </w:r>
    </w:p>
    <w:p w14:paraId="3C8C9C96" w14:textId="77777777" w:rsidR="00234CFB" w:rsidRPr="009B2EA6" w:rsidRDefault="00234CFB" w:rsidP="00FD0363">
      <w:pPr>
        <w:pStyle w:val="leipa"/>
        <w:spacing w:before="0" w:beforeAutospacing="0" w:after="0" w:afterAutospacing="0"/>
        <w:rPr>
          <w:rFonts w:ascii="Times New Roman" w:hAnsi="Times New Roman" w:cs="Times New Roman"/>
          <w:sz w:val="22"/>
          <w:szCs w:val="22"/>
          <w:lang w:val="lt-LT"/>
        </w:rPr>
      </w:pPr>
    </w:p>
    <w:p w14:paraId="796004E6" w14:textId="302EFA4E"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Be to, </w:t>
      </w:r>
      <w:proofErr w:type="spellStart"/>
      <w:r w:rsidR="00740007">
        <w:rPr>
          <w:rFonts w:ascii="Times New Roman" w:hAnsi="Times New Roman" w:cs="Times New Roman"/>
          <w:sz w:val="22"/>
          <w:szCs w:val="22"/>
          <w:lang w:val="lt-LT" w:eastAsia="lt-LT"/>
        </w:rPr>
        <w:t>Cinie</w:t>
      </w:r>
      <w:proofErr w:type="spellEnd"/>
      <w:r w:rsidR="00740007" w:rsidRPr="009B2EA6">
        <w:rPr>
          <w:rFonts w:ascii="Times New Roman" w:hAnsi="Times New Roman" w:cs="Times New Roman"/>
          <w:sz w:val="22"/>
          <w:szCs w:val="22"/>
          <w:lang w:val="lt-LT" w:eastAsia="lt-LT"/>
        </w:rPr>
        <w:t xml:space="preserve"> </w:t>
      </w:r>
      <w:r w:rsidRPr="009B2EA6">
        <w:rPr>
          <w:rFonts w:ascii="Times New Roman" w:hAnsi="Times New Roman" w:cs="Times New Roman"/>
          <w:sz w:val="22"/>
          <w:szCs w:val="22"/>
          <w:lang w:val="lt-LT" w:eastAsia="lt-LT"/>
        </w:rPr>
        <w:t xml:space="preserve">draudžiama vartoti 2 savaites po MAOI gydymo nutraukimo. </w:t>
      </w:r>
    </w:p>
    <w:p w14:paraId="73A8E6A9" w14:textId="77777777" w:rsidR="00FD0363" w:rsidRPr="009B2EA6" w:rsidRDefault="00FD0363" w:rsidP="00FD0363">
      <w:pPr>
        <w:tabs>
          <w:tab w:val="clear" w:pos="567"/>
        </w:tabs>
        <w:spacing w:line="240" w:lineRule="auto"/>
        <w:rPr>
          <w:noProof/>
          <w:szCs w:val="22"/>
          <w:lang w:val="lt-LT"/>
        </w:rPr>
      </w:pPr>
    </w:p>
    <w:p w14:paraId="31A5CC05"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4.4</w:t>
      </w:r>
      <w:r w:rsidRPr="009B2EA6">
        <w:rPr>
          <w:b/>
          <w:noProof/>
          <w:szCs w:val="22"/>
          <w:lang w:val="lt-LT"/>
        </w:rPr>
        <w:tab/>
        <w:t>Specialūs įspėjimai ir atsargumo priemonės</w:t>
      </w:r>
    </w:p>
    <w:p w14:paraId="4090A193" w14:textId="77777777" w:rsidR="00FD0363" w:rsidRPr="009B2EA6" w:rsidRDefault="00FD0363" w:rsidP="00FD0363">
      <w:pPr>
        <w:tabs>
          <w:tab w:val="clear" w:pos="567"/>
        </w:tabs>
        <w:spacing w:line="240" w:lineRule="auto"/>
        <w:rPr>
          <w:noProof/>
          <w:szCs w:val="22"/>
          <w:lang w:val="lt-LT"/>
        </w:rPr>
      </w:pPr>
    </w:p>
    <w:p w14:paraId="0793625E" w14:textId="15455EE0" w:rsidR="00FD0363" w:rsidRPr="009B2EA6" w:rsidRDefault="00740007" w:rsidP="00FD0363">
      <w:pPr>
        <w:pStyle w:val="leipa"/>
        <w:spacing w:before="0" w:beforeAutospacing="0" w:after="0" w:afterAutospacing="0"/>
        <w:rPr>
          <w:rFonts w:ascii="Times New Roman" w:hAnsi="Times New Roman" w:cs="Times New Roman"/>
          <w:sz w:val="22"/>
          <w:szCs w:val="22"/>
          <w:lang w:val="lt-LT"/>
        </w:rPr>
      </w:pPr>
      <w:proofErr w:type="spellStart"/>
      <w:r>
        <w:rPr>
          <w:rFonts w:ascii="Times New Roman" w:hAnsi="Times New Roman" w:cs="Times New Roman"/>
          <w:sz w:val="22"/>
          <w:szCs w:val="22"/>
          <w:lang w:val="lt-LT"/>
        </w:rPr>
        <w:t>Cinie</w:t>
      </w:r>
      <w:proofErr w:type="spellEnd"/>
      <w:r w:rsidRPr="009B2EA6">
        <w:rPr>
          <w:rFonts w:ascii="Times New Roman" w:hAnsi="Times New Roman" w:cs="Times New Roman"/>
          <w:sz w:val="22"/>
          <w:szCs w:val="22"/>
          <w:lang w:val="lt-LT"/>
        </w:rPr>
        <w:t xml:space="preserve"> </w:t>
      </w:r>
      <w:r w:rsidR="00FD0363" w:rsidRPr="009B2EA6">
        <w:rPr>
          <w:rFonts w:ascii="Times New Roman" w:hAnsi="Times New Roman" w:cs="Times New Roman"/>
          <w:sz w:val="22"/>
          <w:szCs w:val="22"/>
          <w:lang w:val="lt-LT"/>
        </w:rPr>
        <w:t>tablečių reikia skirti tik tiksliai nustačius, jog pacientas serga migrena.</w:t>
      </w:r>
    </w:p>
    <w:p w14:paraId="3C315B15" w14:textId="77777777" w:rsidR="00234CFB" w:rsidRPr="009B2EA6" w:rsidRDefault="00234CFB" w:rsidP="00FD0363">
      <w:pPr>
        <w:pStyle w:val="leipa"/>
        <w:spacing w:before="0" w:beforeAutospacing="0" w:after="0" w:afterAutospacing="0"/>
        <w:rPr>
          <w:rFonts w:ascii="Times New Roman" w:hAnsi="Times New Roman" w:cs="Times New Roman"/>
          <w:sz w:val="22"/>
          <w:szCs w:val="22"/>
          <w:lang w:val="lt-LT"/>
        </w:rPr>
      </w:pPr>
    </w:p>
    <w:p w14:paraId="4C80118A"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Jei migrena yra </w:t>
      </w:r>
      <w:proofErr w:type="spellStart"/>
      <w:r w:rsidRPr="009B2EA6">
        <w:rPr>
          <w:rFonts w:ascii="Times New Roman" w:hAnsi="Times New Roman" w:cs="Times New Roman"/>
          <w:sz w:val="22"/>
          <w:szCs w:val="22"/>
          <w:lang w:val="lt-LT"/>
        </w:rPr>
        <w:t>hemipleginė</w:t>
      </w:r>
      <w:proofErr w:type="spellEnd"/>
      <w:r w:rsidRPr="009B2EA6">
        <w:rPr>
          <w:rFonts w:ascii="Times New Roman" w:hAnsi="Times New Roman" w:cs="Times New Roman"/>
          <w:sz w:val="22"/>
          <w:szCs w:val="22"/>
          <w:lang w:val="lt-LT"/>
        </w:rPr>
        <w:t xml:space="preserve">, </w:t>
      </w:r>
      <w:proofErr w:type="spellStart"/>
      <w:r w:rsidRPr="009B2EA6">
        <w:rPr>
          <w:rFonts w:ascii="Times New Roman" w:hAnsi="Times New Roman" w:cs="Times New Roman"/>
          <w:sz w:val="22"/>
          <w:szCs w:val="22"/>
          <w:lang w:val="lt-LT"/>
        </w:rPr>
        <w:t>bazilinė</w:t>
      </w:r>
      <w:proofErr w:type="spellEnd"/>
      <w:r w:rsidRPr="009B2EA6">
        <w:rPr>
          <w:rFonts w:ascii="Times New Roman" w:hAnsi="Times New Roman" w:cs="Times New Roman"/>
          <w:sz w:val="22"/>
          <w:szCs w:val="22"/>
          <w:lang w:val="lt-LT"/>
        </w:rPr>
        <w:t xml:space="preserve"> ar </w:t>
      </w:r>
      <w:proofErr w:type="spellStart"/>
      <w:r w:rsidRPr="009B2EA6">
        <w:rPr>
          <w:rFonts w:ascii="Times New Roman" w:hAnsi="Times New Roman" w:cs="Times New Roman"/>
          <w:sz w:val="22"/>
          <w:szCs w:val="22"/>
          <w:lang w:val="lt-LT"/>
        </w:rPr>
        <w:t>oftalmopleginė</w:t>
      </w:r>
      <w:proofErr w:type="spellEnd"/>
      <w:r w:rsidRPr="009B2EA6">
        <w:rPr>
          <w:rFonts w:ascii="Times New Roman" w:hAnsi="Times New Roman" w:cs="Times New Roman"/>
          <w:sz w:val="22"/>
          <w:szCs w:val="22"/>
          <w:lang w:val="lt-LT"/>
        </w:rPr>
        <w:t xml:space="preserve">, </w:t>
      </w:r>
      <w:proofErr w:type="spellStart"/>
      <w:r w:rsidRPr="009B2EA6">
        <w:rPr>
          <w:rFonts w:ascii="Times New Roman" w:hAnsi="Times New Roman" w:cs="Times New Roman"/>
          <w:sz w:val="22"/>
          <w:szCs w:val="22"/>
          <w:lang w:val="lt-LT"/>
        </w:rPr>
        <w:t>sumatriptanas</w:t>
      </w:r>
      <w:proofErr w:type="spellEnd"/>
      <w:r w:rsidRPr="009B2EA6">
        <w:rPr>
          <w:rFonts w:ascii="Times New Roman" w:hAnsi="Times New Roman" w:cs="Times New Roman"/>
          <w:sz w:val="22"/>
          <w:szCs w:val="22"/>
          <w:lang w:val="lt-LT"/>
        </w:rPr>
        <w:t xml:space="preserve"> netinka.</w:t>
      </w:r>
    </w:p>
    <w:p w14:paraId="682DBDF6" w14:textId="77777777" w:rsidR="00234CFB" w:rsidRPr="009B2EA6" w:rsidRDefault="00234CFB" w:rsidP="00FD0363">
      <w:pPr>
        <w:pStyle w:val="leipa"/>
        <w:spacing w:before="0" w:beforeAutospacing="0" w:after="0" w:afterAutospacing="0"/>
        <w:rPr>
          <w:rFonts w:ascii="Times New Roman" w:hAnsi="Times New Roman" w:cs="Times New Roman"/>
          <w:sz w:val="22"/>
          <w:szCs w:val="22"/>
          <w:lang w:val="lt-LT"/>
        </w:rPr>
      </w:pPr>
    </w:p>
    <w:p w14:paraId="3DDD769C"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lastRenderedPageBreak/>
        <w:t>Kaip ir kitokio ūmaus migrenos priepuolio gydymo metu, iš pradžių reikia įsitikinti, jog žmonėms, kuriems anksčiau migrena nebuvo nustatyta, bei pacientams, kuriems yra netipiškų šiai ligai simptomų, nėra kitokių, galbūt pavojingų, neurologinių sutrikimų.</w:t>
      </w:r>
    </w:p>
    <w:p w14:paraId="741C1C41" w14:textId="77777777" w:rsidR="00234CFB" w:rsidRPr="009B2EA6" w:rsidRDefault="00234CFB" w:rsidP="00FD0363">
      <w:pPr>
        <w:pStyle w:val="leipa"/>
        <w:spacing w:before="0" w:beforeAutospacing="0" w:after="0" w:afterAutospacing="0"/>
        <w:rPr>
          <w:rFonts w:ascii="Times New Roman" w:hAnsi="Times New Roman" w:cs="Times New Roman"/>
          <w:sz w:val="22"/>
          <w:szCs w:val="22"/>
          <w:lang w:val="lt-LT"/>
        </w:rPr>
      </w:pPr>
    </w:p>
    <w:p w14:paraId="7574E4CB"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Negalima pamiršti, kad pacientams, sergantiems migrena, yra didesnė kai kurių smegenų kraujotakos sutrikimų, pvz., </w:t>
      </w:r>
      <w:r w:rsidRPr="009B2EA6">
        <w:rPr>
          <w:rFonts w:ascii="Times New Roman" w:hAnsi="Times New Roman" w:cs="Times New Roman"/>
          <w:sz w:val="22"/>
          <w:szCs w:val="22"/>
          <w:lang w:val="lt-LT" w:eastAsia="lt-LT"/>
        </w:rPr>
        <w:t>SI</w:t>
      </w:r>
      <w:r w:rsidRPr="009B2EA6">
        <w:rPr>
          <w:rFonts w:ascii="Times New Roman" w:hAnsi="Times New Roman" w:cs="Times New Roman"/>
          <w:sz w:val="22"/>
          <w:szCs w:val="22"/>
          <w:lang w:val="lt-LT"/>
        </w:rPr>
        <w:t>, PSIP, tikimybė.</w:t>
      </w:r>
    </w:p>
    <w:p w14:paraId="207A3144" w14:textId="77777777" w:rsidR="00234CFB" w:rsidRPr="009B2EA6" w:rsidRDefault="00234CFB" w:rsidP="00FD0363">
      <w:pPr>
        <w:pStyle w:val="leipa"/>
        <w:spacing w:before="0" w:beforeAutospacing="0" w:after="0" w:afterAutospacing="0"/>
        <w:rPr>
          <w:rFonts w:ascii="Times New Roman" w:hAnsi="Times New Roman" w:cs="Times New Roman"/>
          <w:sz w:val="22"/>
          <w:szCs w:val="22"/>
          <w:lang w:val="lt-LT"/>
        </w:rPr>
      </w:pPr>
    </w:p>
    <w:p w14:paraId="0AC0B860"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Išgėrus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gali atsirasti </w:t>
      </w:r>
      <w:r w:rsidRPr="009B2EA6">
        <w:rPr>
          <w:rFonts w:ascii="Times New Roman" w:hAnsi="Times New Roman" w:cs="Times New Roman"/>
          <w:sz w:val="22"/>
          <w:szCs w:val="22"/>
          <w:lang w:val="lt-LT" w:eastAsia="lt-LT"/>
        </w:rPr>
        <w:t xml:space="preserve">trumpalaikių simptomų (pvz., krūtinės skausmas ir spaudimas), kurie </w:t>
      </w:r>
      <w:r w:rsidRPr="009B2EA6">
        <w:rPr>
          <w:rFonts w:ascii="Times New Roman" w:hAnsi="Times New Roman" w:cs="Times New Roman"/>
          <w:sz w:val="22"/>
          <w:szCs w:val="22"/>
          <w:lang w:val="lt-LT"/>
        </w:rPr>
        <w:t xml:space="preserve">gali būti stiprūs ir plisti į priekinę kaklo dalį (žr. 4.8 skyrių). Jei manoma, kad šie simptomai reiškia išeminės širdies ligos požymius,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vartojimą reikia nutraukti ir tinkamu būdu ištirti sveikatos būklę.</w:t>
      </w:r>
    </w:p>
    <w:p w14:paraId="1E6DF6F8" w14:textId="77777777" w:rsidR="005F3D6B" w:rsidRPr="009B2EA6" w:rsidRDefault="005F3D6B" w:rsidP="00FD0363">
      <w:pPr>
        <w:pStyle w:val="leipa"/>
        <w:spacing w:before="0" w:beforeAutospacing="0" w:after="0" w:afterAutospacing="0"/>
        <w:rPr>
          <w:rFonts w:ascii="Times New Roman" w:hAnsi="Times New Roman" w:cs="Times New Roman"/>
          <w:sz w:val="22"/>
          <w:szCs w:val="22"/>
          <w:lang w:val="lt-LT"/>
        </w:rPr>
      </w:pPr>
    </w:p>
    <w:p w14:paraId="7BA8557E"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Neištyrus širdies ir kraujagyslių sistemos būklės,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negalima skirti pacientams, kuriems yra išeminės širdies ligos rizikos veiksnių, pvz., </w:t>
      </w:r>
      <w:r w:rsidR="006F5C62" w:rsidRPr="009B2EA6">
        <w:rPr>
          <w:rFonts w:ascii="Times New Roman" w:hAnsi="Times New Roman" w:cs="Times New Roman"/>
          <w:sz w:val="22"/>
          <w:szCs w:val="22"/>
          <w:lang w:val="lt-LT"/>
        </w:rPr>
        <w:t>pacientas</w:t>
      </w:r>
      <w:r w:rsidRPr="009B2EA6">
        <w:rPr>
          <w:rFonts w:ascii="Times New Roman" w:hAnsi="Times New Roman" w:cs="Times New Roman"/>
          <w:sz w:val="22"/>
          <w:szCs w:val="22"/>
          <w:lang w:val="lt-LT"/>
        </w:rPr>
        <w:t xml:space="preserve"> serga cukriniu diabetu, daug rūko ar vartoja nikotino pakeičiamosios terapijos preparatų (žr. 4.3 skyrių). Jei yra minėtų rizikos veiksnių, moterims </w:t>
      </w:r>
      <w:proofErr w:type="spellStart"/>
      <w:r w:rsidRPr="009B2EA6">
        <w:rPr>
          <w:rFonts w:ascii="Times New Roman" w:hAnsi="Times New Roman" w:cs="Times New Roman"/>
          <w:sz w:val="22"/>
          <w:szCs w:val="22"/>
          <w:lang w:val="lt-LT"/>
        </w:rPr>
        <w:t>postmenopauzės</w:t>
      </w:r>
      <w:proofErr w:type="spellEnd"/>
      <w:r w:rsidRPr="009B2EA6">
        <w:rPr>
          <w:rFonts w:ascii="Times New Roman" w:hAnsi="Times New Roman" w:cs="Times New Roman"/>
          <w:sz w:val="22"/>
          <w:szCs w:val="22"/>
          <w:lang w:val="lt-LT"/>
        </w:rPr>
        <w:t xml:space="preserve"> periodu ir vyresniems negu 40 metų vyrams šio vaistinio preparato reikia vartoti labai atsargiai. Vis dėlto </w:t>
      </w:r>
      <w:r w:rsidRPr="009B2EA6">
        <w:rPr>
          <w:rFonts w:ascii="Times New Roman" w:hAnsi="Times New Roman" w:cs="Times New Roman"/>
          <w:sz w:val="22"/>
          <w:szCs w:val="22"/>
          <w:lang w:val="lt-LT" w:eastAsia="lt-LT"/>
        </w:rPr>
        <w:t>šiais tyrimais neįmanoma išaiškinti visų pacientų, sergančių širdies liga.</w:t>
      </w:r>
      <w:r w:rsidRPr="009B2EA6">
        <w:rPr>
          <w:rFonts w:ascii="Times New Roman" w:hAnsi="Times New Roman" w:cs="Times New Roman"/>
          <w:sz w:val="22"/>
          <w:szCs w:val="22"/>
          <w:lang w:val="lt-LT"/>
        </w:rPr>
        <w:t xml:space="preserve"> Labai retai žmonėms, nesergantiems širdies ir kraujagyslių sistemos liga, atsirasdavo sunkių širdies ir kraujagyslių sistemos komplikacijų.</w:t>
      </w:r>
    </w:p>
    <w:p w14:paraId="03E4B4F8" w14:textId="5169B800" w:rsidR="005F3D6B" w:rsidRDefault="005F3D6B" w:rsidP="00FD0363">
      <w:pPr>
        <w:pStyle w:val="leipa"/>
        <w:spacing w:before="0" w:beforeAutospacing="0" w:after="0" w:afterAutospacing="0"/>
        <w:rPr>
          <w:rFonts w:ascii="Times New Roman" w:hAnsi="Times New Roman" w:cs="Times New Roman"/>
          <w:sz w:val="22"/>
          <w:szCs w:val="22"/>
          <w:lang w:val="lt-LT"/>
        </w:rPr>
      </w:pPr>
    </w:p>
    <w:p w14:paraId="5FC4B3B6" w14:textId="7193D87E" w:rsidR="0040230C" w:rsidRPr="000E2CD2" w:rsidRDefault="0040230C" w:rsidP="00FD0363">
      <w:pPr>
        <w:pStyle w:val="leipa"/>
        <w:spacing w:before="0" w:beforeAutospacing="0" w:after="0" w:afterAutospacing="0"/>
        <w:rPr>
          <w:rFonts w:ascii="Times New Roman" w:hAnsi="Times New Roman" w:cs="Times New Roman"/>
          <w:sz w:val="22"/>
          <w:szCs w:val="22"/>
          <w:u w:val="single"/>
          <w:lang w:val="lt-LT"/>
        </w:rPr>
      </w:pPr>
      <w:proofErr w:type="spellStart"/>
      <w:r w:rsidRPr="000E2CD2">
        <w:rPr>
          <w:rFonts w:ascii="Times New Roman" w:hAnsi="Times New Roman" w:cs="Times New Roman"/>
          <w:sz w:val="22"/>
          <w:szCs w:val="22"/>
          <w:u w:val="single"/>
          <w:lang w:val="lt-LT"/>
        </w:rPr>
        <w:t>Serotonino</w:t>
      </w:r>
      <w:proofErr w:type="spellEnd"/>
      <w:r w:rsidRPr="000E2CD2">
        <w:rPr>
          <w:rFonts w:ascii="Times New Roman" w:hAnsi="Times New Roman" w:cs="Times New Roman"/>
          <w:sz w:val="22"/>
          <w:szCs w:val="22"/>
          <w:u w:val="single"/>
          <w:lang w:val="lt-LT"/>
        </w:rPr>
        <w:t xml:space="preserve"> sindromas</w:t>
      </w:r>
    </w:p>
    <w:p w14:paraId="77FF3AAC" w14:textId="471497EB" w:rsidR="00FD0363" w:rsidRPr="0098080F" w:rsidRDefault="00FD0363" w:rsidP="000E2CD2">
      <w:pPr>
        <w:spacing w:line="240" w:lineRule="auto"/>
        <w:rPr>
          <w:lang w:val="lt-LT"/>
        </w:rPr>
      </w:pPr>
      <w:r w:rsidRPr="009B2EA6">
        <w:rPr>
          <w:szCs w:val="22"/>
          <w:lang w:val="lt-LT"/>
        </w:rPr>
        <w:t xml:space="preserve">Vaistiniam preparatui patekus į rinką, pacientams, vartojusiems </w:t>
      </w:r>
      <w:bookmarkStart w:id="2" w:name="OLE_LINK4"/>
      <w:r w:rsidRPr="009B2EA6">
        <w:rPr>
          <w:szCs w:val="22"/>
          <w:lang w:val="lt-LT"/>
        </w:rPr>
        <w:t xml:space="preserve">selektyvių </w:t>
      </w:r>
      <w:proofErr w:type="spellStart"/>
      <w:r w:rsidRPr="009B2EA6">
        <w:rPr>
          <w:szCs w:val="22"/>
          <w:lang w:val="lt-LT"/>
        </w:rPr>
        <w:t>serotonino</w:t>
      </w:r>
      <w:bookmarkEnd w:id="2"/>
      <w:proofErr w:type="spellEnd"/>
      <w:r w:rsidRPr="009B2EA6">
        <w:rPr>
          <w:szCs w:val="22"/>
          <w:lang w:val="lt-LT"/>
        </w:rPr>
        <w:t xml:space="preserve"> reabsorbcijos inhibitorių (</w:t>
      </w:r>
      <w:smartTag w:uri="urn:schemas-microsoft-com:office:smarttags" w:element="stockticker">
        <w:r w:rsidRPr="009B2EA6">
          <w:rPr>
            <w:szCs w:val="22"/>
            <w:lang w:val="lt-LT"/>
          </w:rPr>
          <w:t>SSRI</w:t>
        </w:r>
      </w:smartTag>
      <w:r w:rsidRPr="009B2EA6">
        <w:rPr>
          <w:szCs w:val="22"/>
          <w:lang w:val="lt-LT"/>
        </w:rPr>
        <w:t>)</w:t>
      </w:r>
      <w:r w:rsidR="0098080F">
        <w:rPr>
          <w:szCs w:val="22"/>
          <w:lang w:val="lt-LT"/>
        </w:rPr>
        <w:t xml:space="preserve">, </w:t>
      </w:r>
      <w:proofErr w:type="spellStart"/>
      <w:r w:rsidR="0098080F" w:rsidRPr="0098080F">
        <w:rPr>
          <w:szCs w:val="22"/>
          <w:lang w:val="lt-LT"/>
        </w:rPr>
        <w:t>serotonino</w:t>
      </w:r>
      <w:proofErr w:type="spellEnd"/>
      <w:r w:rsidR="0098080F" w:rsidRPr="0098080F">
        <w:rPr>
          <w:szCs w:val="22"/>
          <w:lang w:val="lt-LT"/>
        </w:rPr>
        <w:t xml:space="preserve"> ir </w:t>
      </w:r>
      <w:proofErr w:type="spellStart"/>
      <w:r w:rsidR="0098080F" w:rsidRPr="0098080F">
        <w:rPr>
          <w:szCs w:val="22"/>
          <w:lang w:val="lt-LT"/>
        </w:rPr>
        <w:t>noradrenalino</w:t>
      </w:r>
      <w:proofErr w:type="spellEnd"/>
      <w:r w:rsidR="0098080F" w:rsidRPr="0098080F">
        <w:rPr>
          <w:szCs w:val="22"/>
          <w:lang w:val="lt-LT"/>
        </w:rPr>
        <w:t xml:space="preserve"> reabsorbcijos inhibitori</w:t>
      </w:r>
      <w:r w:rsidR="0098080F">
        <w:rPr>
          <w:szCs w:val="22"/>
          <w:lang w:val="lt-LT"/>
        </w:rPr>
        <w:t>ų</w:t>
      </w:r>
      <w:r w:rsidR="0098080F" w:rsidRPr="0098080F">
        <w:rPr>
          <w:szCs w:val="22"/>
          <w:lang w:val="lt-LT"/>
        </w:rPr>
        <w:t xml:space="preserve"> (SNRI)</w:t>
      </w:r>
      <w:r w:rsidR="0098080F">
        <w:rPr>
          <w:szCs w:val="22"/>
          <w:lang w:val="lt-LT"/>
        </w:rPr>
        <w:t xml:space="preserve">, </w:t>
      </w:r>
      <w:proofErr w:type="spellStart"/>
      <w:r w:rsidR="0098080F">
        <w:rPr>
          <w:szCs w:val="22"/>
          <w:lang w:val="lt-LT"/>
        </w:rPr>
        <w:t>buprenorfino</w:t>
      </w:r>
      <w:proofErr w:type="spellEnd"/>
      <w:r w:rsidR="0098080F">
        <w:rPr>
          <w:szCs w:val="22"/>
          <w:lang w:val="lt-LT"/>
        </w:rPr>
        <w:t xml:space="preserve"> (su </w:t>
      </w:r>
      <w:proofErr w:type="spellStart"/>
      <w:r w:rsidR="0098080F">
        <w:rPr>
          <w:szCs w:val="22"/>
          <w:lang w:val="lt-LT"/>
        </w:rPr>
        <w:t>naloksonu</w:t>
      </w:r>
      <w:proofErr w:type="spellEnd"/>
      <w:r w:rsidR="0098080F">
        <w:rPr>
          <w:szCs w:val="22"/>
          <w:lang w:val="lt-LT"/>
        </w:rPr>
        <w:t xml:space="preserve"> ar be jo)</w:t>
      </w:r>
      <w:r w:rsidRPr="009B2EA6">
        <w:rPr>
          <w:szCs w:val="22"/>
          <w:lang w:val="lt-LT"/>
        </w:rPr>
        <w:t xml:space="preserve"> ir </w:t>
      </w:r>
      <w:proofErr w:type="spellStart"/>
      <w:r w:rsidRPr="009B2EA6">
        <w:rPr>
          <w:szCs w:val="22"/>
          <w:lang w:val="lt-LT"/>
        </w:rPr>
        <w:t>sumatriptano</w:t>
      </w:r>
      <w:proofErr w:type="spellEnd"/>
      <w:r w:rsidRPr="009B2EA6">
        <w:rPr>
          <w:szCs w:val="22"/>
          <w:lang w:val="lt-LT"/>
        </w:rPr>
        <w:t xml:space="preserve">, retais atvejais atsirasdavo </w:t>
      </w:r>
      <w:proofErr w:type="spellStart"/>
      <w:r w:rsidRPr="009B2EA6">
        <w:rPr>
          <w:szCs w:val="22"/>
          <w:lang w:val="lt-LT"/>
        </w:rPr>
        <w:t>serotonino</w:t>
      </w:r>
      <w:proofErr w:type="spellEnd"/>
      <w:r w:rsidRPr="009B2EA6">
        <w:rPr>
          <w:szCs w:val="22"/>
          <w:lang w:val="lt-LT"/>
        </w:rPr>
        <w:t xml:space="preserve"> sindromo</w:t>
      </w:r>
      <w:r w:rsidR="0040230C">
        <w:rPr>
          <w:szCs w:val="22"/>
          <w:lang w:val="lt-LT"/>
        </w:rPr>
        <w:t>, gyvybei pavojingos būklės,</w:t>
      </w:r>
      <w:r w:rsidRPr="009B2EA6">
        <w:rPr>
          <w:szCs w:val="22"/>
          <w:lang w:val="lt-LT"/>
        </w:rPr>
        <w:t xml:space="preserve"> požymių (įskaitant psichikos sutrikimą, autonominės nervų sistemos nestabilumą, nervų</w:t>
      </w:r>
      <w:r w:rsidR="0040230C">
        <w:rPr>
          <w:szCs w:val="22"/>
          <w:lang w:val="lt-LT"/>
        </w:rPr>
        <w:t>,</w:t>
      </w:r>
      <w:r w:rsidRPr="009B2EA6">
        <w:rPr>
          <w:szCs w:val="22"/>
          <w:lang w:val="lt-LT"/>
        </w:rPr>
        <w:t xml:space="preserve"> raumenų funkcijų sutrikimus</w:t>
      </w:r>
      <w:r w:rsidR="0040230C">
        <w:rPr>
          <w:szCs w:val="22"/>
          <w:lang w:val="lt-LT"/>
        </w:rPr>
        <w:t xml:space="preserve"> ir/arba virškinimo trakto sutrikimus</w:t>
      </w:r>
      <w:r w:rsidRPr="009B2EA6">
        <w:rPr>
          <w:szCs w:val="22"/>
          <w:lang w:val="lt-LT"/>
        </w:rPr>
        <w:t xml:space="preserve">). Jei </w:t>
      </w:r>
      <w:proofErr w:type="spellStart"/>
      <w:r w:rsidRPr="009B2EA6">
        <w:rPr>
          <w:szCs w:val="22"/>
          <w:lang w:val="lt-LT"/>
        </w:rPr>
        <w:t>sumatriptano</w:t>
      </w:r>
      <w:proofErr w:type="spellEnd"/>
      <w:r w:rsidRPr="009B2EA6">
        <w:rPr>
          <w:szCs w:val="22"/>
          <w:lang w:val="lt-LT"/>
        </w:rPr>
        <w:t xml:space="preserve"> vartojimas </w:t>
      </w:r>
      <w:r w:rsidR="0098080F">
        <w:rPr>
          <w:szCs w:val="22"/>
          <w:lang w:val="lt-LT"/>
        </w:rPr>
        <w:t xml:space="preserve">derinyje su kitais </w:t>
      </w:r>
      <w:proofErr w:type="spellStart"/>
      <w:r w:rsidR="0098080F">
        <w:rPr>
          <w:szCs w:val="22"/>
          <w:lang w:val="lt-LT"/>
        </w:rPr>
        <w:t>serotoninerginiais</w:t>
      </w:r>
      <w:proofErr w:type="spellEnd"/>
      <w:r w:rsidR="0098080F">
        <w:rPr>
          <w:szCs w:val="22"/>
          <w:lang w:val="lt-LT"/>
        </w:rPr>
        <w:t xml:space="preserve"> vaistiniais preparatais</w:t>
      </w:r>
      <w:r w:rsidRPr="009B2EA6">
        <w:rPr>
          <w:szCs w:val="22"/>
          <w:lang w:val="lt-LT"/>
        </w:rPr>
        <w:t xml:space="preserve"> yra kliniškai pagrįstas, patariama pacientus tinkamai prižiūrėti (žr. 4.5 skyrių).</w:t>
      </w:r>
      <w:r w:rsidR="0098080F">
        <w:rPr>
          <w:szCs w:val="22"/>
          <w:lang w:val="lt-LT"/>
        </w:rPr>
        <w:t xml:space="preserve"> </w:t>
      </w:r>
      <w:r w:rsidR="0098080F" w:rsidRPr="000E2CD2">
        <w:rPr>
          <w:lang w:val="lt-LT"/>
        </w:rPr>
        <w:t xml:space="preserve">Jeigu įtariamas </w:t>
      </w:r>
      <w:proofErr w:type="spellStart"/>
      <w:r w:rsidR="0098080F" w:rsidRPr="000E2CD2">
        <w:rPr>
          <w:lang w:val="lt-LT"/>
        </w:rPr>
        <w:t>serotonino</w:t>
      </w:r>
      <w:proofErr w:type="spellEnd"/>
      <w:r w:rsidR="0098080F" w:rsidRPr="000E2CD2">
        <w:rPr>
          <w:lang w:val="lt-LT"/>
        </w:rPr>
        <w:t xml:space="preserve"> sindromas, atsižvelgiant į simptomų sunkumą, būtina sumažinti vaistinio preparato dozę arba nutraukti gydymą.</w:t>
      </w:r>
    </w:p>
    <w:p w14:paraId="157ADB9D" w14:textId="77777777" w:rsidR="005F3D6B" w:rsidRPr="009B2EA6" w:rsidRDefault="005F3D6B" w:rsidP="00FD0363">
      <w:pPr>
        <w:pStyle w:val="leipa"/>
        <w:spacing w:before="0" w:beforeAutospacing="0" w:after="0" w:afterAutospacing="0"/>
        <w:rPr>
          <w:rFonts w:ascii="Times New Roman" w:hAnsi="Times New Roman" w:cs="Times New Roman"/>
          <w:sz w:val="22"/>
          <w:szCs w:val="22"/>
          <w:lang w:val="lt-LT"/>
        </w:rPr>
      </w:pPr>
    </w:p>
    <w:p w14:paraId="2547C4B8"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Atsargiai </w:t>
      </w:r>
      <w:proofErr w:type="spellStart"/>
      <w:r w:rsidRPr="009B2EA6">
        <w:rPr>
          <w:rFonts w:ascii="Times New Roman" w:hAnsi="Times New Roman" w:cs="Times New Roman"/>
          <w:sz w:val="22"/>
          <w:szCs w:val="22"/>
          <w:lang w:val="lt-LT"/>
        </w:rPr>
        <w:t>sumatriptanu</w:t>
      </w:r>
      <w:proofErr w:type="spellEnd"/>
      <w:r w:rsidRPr="009B2EA6">
        <w:rPr>
          <w:rFonts w:ascii="Times New Roman" w:hAnsi="Times New Roman" w:cs="Times New Roman"/>
          <w:sz w:val="22"/>
          <w:szCs w:val="22"/>
          <w:lang w:val="lt-LT"/>
        </w:rPr>
        <w:t xml:space="preserve"> reikia gydyti pacientus, kuriems yra sutrikimas, galintis ryškiai paveikti vaistinio preparato absorbciją, metabolizmą ar </w:t>
      </w:r>
      <w:proofErr w:type="spellStart"/>
      <w:r w:rsidRPr="009B2EA6">
        <w:rPr>
          <w:rFonts w:ascii="Times New Roman" w:hAnsi="Times New Roman" w:cs="Times New Roman"/>
          <w:sz w:val="22"/>
          <w:szCs w:val="22"/>
          <w:lang w:val="lt-LT"/>
        </w:rPr>
        <w:t>ekskreciją</w:t>
      </w:r>
      <w:proofErr w:type="spellEnd"/>
      <w:r w:rsidRPr="009B2EA6">
        <w:rPr>
          <w:rFonts w:ascii="Times New Roman" w:hAnsi="Times New Roman" w:cs="Times New Roman"/>
          <w:sz w:val="22"/>
          <w:szCs w:val="22"/>
          <w:lang w:val="lt-LT"/>
        </w:rPr>
        <w:t xml:space="preserve">, pvz., sutrikusi kepenų ar inkstų funkcija. </w:t>
      </w:r>
    </w:p>
    <w:p w14:paraId="4D52808A" w14:textId="77777777" w:rsidR="005F3D6B" w:rsidRPr="009B2EA6" w:rsidRDefault="005F3D6B" w:rsidP="00FD0363">
      <w:pPr>
        <w:pStyle w:val="leipa"/>
        <w:spacing w:before="0" w:beforeAutospacing="0" w:after="0" w:afterAutospacing="0"/>
        <w:rPr>
          <w:rFonts w:ascii="Times New Roman" w:hAnsi="Times New Roman" w:cs="Times New Roman"/>
          <w:sz w:val="22"/>
          <w:szCs w:val="22"/>
          <w:lang w:val="lt-LT"/>
        </w:rPr>
      </w:pPr>
    </w:p>
    <w:p w14:paraId="711A02B9"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atsargiai reikia vartoti pacientams, </w:t>
      </w:r>
      <w:r w:rsidRPr="009B2EA6">
        <w:rPr>
          <w:rFonts w:ascii="Times New Roman" w:hAnsi="Times New Roman" w:cs="Times New Roman"/>
          <w:sz w:val="22"/>
          <w:szCs w:val="22"/>
          <w:lang w:val="lt-LT" w:eastAsia="lt-LT"/>
        </w:rPr>
        <w:t xml:space="preserve">kuriems yra buvę traukulių priepuolių arba kitokių rizikos veiksnių, kurie mažina smegenų </w:t>
      </w:r>
      <w:proofErr w:type="spellStart"/>
      <w:r w:rsidRPr="009B2EA6">
        <w:rPr>
          <w:rFonts w:ascii="Times New Roman" w:hAnsi="Times New Roman" w:cs="Times New Roman"/>
          <w:sz w:val="22"/>
          <w:szCs w:val="22"/>
          <w:lang w:val="lt-LT" w:eastAsia="lt-LT"/>
        </w:rPr>
        <w:t>traukulinio</w:t>
      </w:r>
      <w:proofErr w:type="spellEnd"/>
      <w:r w:rsidRPr="009B2EA6">
        <w:rPr>
          <w:rFonts w:ascii="Times New Roman" w:hAnsi="Times New Roman" w:cs="Times New Roman"/>
          <w:sz w:val="22"/>
          <w:szCs w:val="22"/>
          <w:lang w:val="lt-LT" w:eastAsia="lt-LT"/>
        </w:rPr>
        <w:t xml:space="preserve"> aktyvumo slenkstį</w:t>
      </w:r>
      <w:r w:rsidRPr="009B2EA6">
        <w:rPr>
          <w:rFonts w:ascii="Times New Roman" w:hAnsi="Times New Roman" w:cs="Times New Roman"/>
          <w:sz w:val="22"/>
          <w:szCs w:val="22"/>
          <w:lang w:val="lt-LT"/>
        </w:rPr>
        <w:t xml:space="preserve">, nes yra duomenų, kad tokiems </w:t>
      </w:r>
      <w:r w:rsidR="006F5C62" w:rsidRPr="009B2EA6">
        <w:rPr>
          <w:rFonts w:ascii="Times New Roman" w:hAnsi="Times New Roman" w:cs="Times New Roman"/>
          <w:sz w:val="22"/>
          <w:szCs w:val="22"/>
          <w:lang w:val="lt-LT"/>
        </w:rPr>
        <w:t>pacientams</w:t>
      </w:r>
      <w:r w:rsidRPr="009B2EA6">
        <w:rPr>
          <w:rFonts w:ascii="Times New Roman" w:hAnsi="Times New Roman" w:cs="Times New Roman"/>
          <w:sz w:val="22"/>
          <w:szCs w:val="22"/>
          <w:lang w:val="lt-LT"/>
        </w:rPr>
        <w:t xml:space="preserve"> vartojant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galimi traukulių priepuoliai (žr. 4.8 skyrių).</w:t>
      </w:r>
    </w:p>
    <w:p w14:paraId="0DE7762F" w14:textId="77777777" w:rsidR="005F3D6B" w:rsidRPr="009B2EA6" w:rsidRDefault="005F3D6B" w:rsidP="00FD0363">
      <w:pPr>
        <w:pStyle w:val="leipa"/>
        <w:spacing w:before="0" w:beforeAutospacing="0" w:after="0" w:afterAutospacing="0"/>
        <w:rPr>
          <w:rFonts w:ascii="Times New Roman" w:hAnsi="Times New Roman" w:cs="Times New Roman"/>
          <w:sz w:val="22"/>
          <w:szCs w:val="22"/>
          <w:lang w:val="lt-LT"/>
        </w:rPr>
      </w:pPr>
    </w:p>
    <w:p w14:paraId="03ADB009"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Pacientams, kurių jautrumas </w:t>
      </w:r>
      <w:proofErr w:type="spellStart"/>
      <w:r w:rsidRPr="009B2EA6">
        <w:rPr>
          <w:rFonts w:ascii="Times New Roman" w:hAnsi="Times New Roman" w:cs="Times New Roman"/>
          <w:sz w:val="22"/>
          <w:szCs w:val="22"/>
          <w:lang w:val="lt-LT"/>
        </w:rPr>
        <w:t>sulfonamidams</w:t>
      </w:r>
      <w:proofErr w:type="spellEnd"/>
      <w:r w:rsidRPr="009B2EA6">
        <w:rPr>
          <w:rFonts w:ascii="Times New Roman" w:hAnsi="Times New Roman" w:cs="Times New Roman"/>
          <w:sz w:val="22"/>
          <w:szCs w:val="22"/>
          <w:lang w:val="lt-LT"/>
        </w:rPr>
        <w:t xml:space="preserve"> yra padidėjęs, išgėrus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gali pasireikšti alerginė reakcija. Ji gali būti įvairi: nuo padidėjusio odos jautrumo reakcijos iki </w:t>
      </w:r>
      <w:proofErr w:type="spellStart"/>
      <w:r w:rsidRPr="009B2EA6">
        <w:rPr>
          <w:rFonts w:ascii="Times New Roman" w:hAnsi="Times New Roman" w:cs="Times New Roman"/>
          <w:sz w:val="22"/>
          <w:szCs w:val="22"/>
          <w:lang w:val="lt-LT"/>
        </w:rPr>
        <w:t>anafilaksijos</w:t>
      </w:r>
      <w:proofErr w:type="spellEnd"/>
      <w:r w:rsidRPr="009B2EA6">
        <w:rPr>
          <w:rFonts w:ascii="Times New Roman" w:hAnsi="Times New Roman" w:cs="Times New Roman"/>
          <w:sz w:val="22"/>
          <w:szCs w:val="22"/>
          <w:lang w:val="lt-LT"/>
        </w:rPr>
        <w:t xml:space="preserve">. </w:t>
      </w:r>
      <w:r w:rsidRPr="009B2EA6">
        <w:rPr>
          <w:rFonts w:ascii="Times New Roman" w:hAnsi="Times New Roman" w:cs="Times New Roman"/>
          <w:sz w:val="22"/>
          <w:szCs w:val="22"/>
          <w:lang w:val="lt-LT" w:eastAsia="lt-LT"/>
        </w:rPr>
        <w:t xml:space="preserve">Nors kryžminio jautrumo įrodymų nepakanka, skirti </w:t>
      </w:r>
      <w:proofErr w:type="spellStart"/>
      <w:r w:rsidRPr="009B2EA6">
        <w:rPr>
          <w:rFonts w:ascii="Times New Roman" w:hAnsi="Times New Roman" w:cs="Times New Roman"/>
          <w:sz w:val="22"/>
          <w:szCs w:val="22"/>
          <w:lang w:val="lt-LT" w:eastAsia="lt-LT"/>
        </w:rPr>
        <w:t>sumatriptano</w:t>
      </w:r>
      <w:proofErr w:type="spellEnd"/>
      <w:r w:rsidRPr="009B2EA6">
        <w:rPr>
          <w:rFonts w:ascii="Times New Roman" w:hAnsi="Times New Roman" w:cs="Times New Roman"/>
          <w:sz w:val="22"/>
          <w:szCs w:val="22"/>
          <w:lang w:val="lt-LT" w:eastAsia="lt-LT"/>
        </w:rPr>
        <w:t xml:space="preserve"> šiems pacientams reikia atsargiai</w:t>
      </w:r>
      <w:r w:rsidRPr="009B2EA6">
        <w:rPr>
          <w:rFonts w:ascii="Times New Roman" w:hAnsi="Times New Roman" w:cs="Times New Roman"/>
          <w:sz w:val="22"/>
          <w:szCs w:val="22"/>
          <w:lang w:val="lt-LT"/>
        </w:rPr>
        <w:t>.</w:t>
      </w:r>
    </w:p>
    <w:p w14:paraId="3946FD45" w14:textId="77777777" w:rsidR="005F3D6B" w:rsidRPr="009B2EA6" w:rsidRDefault="005F3D6B" w:rsidP="00FD0363">
      <w:pPr>
        <w:pStyle w:val="leipa"/>
        <w:spacing w:before="0" w:beforeAutospacing="0" w:after="0" w:afterAutospacing="0"/>
        <w:rPr>
          <w:rFonts w:ascii="Times New Roman" w:hAnsi="Times New Roman" w:cs="Times New Roman"/>
          <w:sz w:val="22"/>
          <w:szCs w:val="22"/>
          <w:lang w:val="lt-LT"/>
        </w:rPr>
      </w:pPr>
    </w:p>
    <w:p w14:paraId="736F1C27"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Kaip ir gydant ūmų migrenos priepuolį kitais vaist</w:t>
      </w:r>
      <w:r w:rsidR="006F5C62" w:rsidRPr="009B2EA6">
        <w:rPr>
          <w:rFonts w:ascii="Times New Roman" w:hAnsi="Times New Roman" w:cs="Times New Roman"/>
          <w:sz w:val="22"/>
          <w:szCs w:val="22"/>
          <w:lang w:val="lt-LT"/>
        </w:rPr>
        <w:t>iniais preparatais</w:t>
      </w:r>
      <w:r w:rsidRPr="009B2EA6">
        <w:rPr>
          <w:rFonts w:ascii="Times New Roman" w:hAnsi="Times New Roman" w:cs="Times New Roman"/>
          <w:sz w:val="22"/>
          <w:szCs w:val="22"/>
          <w:lang w:val="lt-LT"/>
        </w:rPr>
        <w:t xml:space="preserve">, vartojant pernelyg daug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buvo kasdieninio nuolatinio galvos skausmo bei galvos skausmo sustiprėjimo atvejų. Tokiu atveju gali reikėti nutraukti gydymą.</w:t>
      </w:r>
    </w:p>
    <w:p w14:paraId="0897E714" w14:textId="77777777" w:rsidR="00FD0363" w:rsidRPr="009B2EA6" w:rsidRDefault="00FD0363" w:rsidP="00FD0363">
      <w:pPr>
        <w:suppressAutoHyphens/>
        <w:rPr>
          <w:snapToGrid w:val="0"/>
          <w:szCs w:val="22"/>
          <w:lang w:val="lt-LT"/>
        </w:rPr>
      </w:pPr>
      <w:r w:rsidRPr="009B2EA6">
        <w:rPr>
          <w:snapToGrid w:val="0"/>
          <w:szCs w:val="22"/>
          <w:lang w:val="lt-LT"/>
        </w:rPr>
        <w:t xml:space="preserve">Ilgesnį laiką vartojami bet kokie vaistiniai preparatai nuo galvos skausmo jį gali dar labiau pasunkinti. Patyrus ar įtarus tokią būklę reikia pasikonsultuoti su gydytoju ir nutraukti gydymą. Pacientams, kuriems nepaisant (ar dėl) reguliaraus vaistinių preparatų nuo galvos skausmo vartojimo, dažnai ar kasdien skauda galvą, galima įtarti piktnaudžiavimo </w:t>
      </w:r>
      <w:r w:rsidR="006F5C62" w:rsidRPr="009B2EA6">
        <w:rPr>
          <w:snapToGrid w:val="0"/>
          <w:szCs w:val="22"/>
          <w:lang w:val="lt-LT"/>
        </w:rPr>
        <w:t>vaistiniais preparatais</w:t>
      </w:r>
      <w:r w:rsidRPr="009B2EA6">
        <w:rPr>
          <w:snapToGrid w:val="0"/>
          <w:szCs w:val="22"/>
          <w:lang w:val="lt-LT"/>
        </w:rPr>
        <w:t xml:space="preserve"> sukeltą galvos skausmą (PMGS).</w:t>
      </w:r>
    </w:p>
    <w:p w14:paraId="468894C0" w14:textId="77777777" w:rsidR="005F3D6B" w:rsidRPr="009B2EA6" w:rsidRDefault="005F3D6B" w:rsidP="00FD0363">
      <w:pPr>
        <w:suppressAutoHyphens/>
        <w:rPr>
          <w:szCs w:val="22"/>
          <w:lang w:val="lt-LT"/>
        </w:rPr>
      </w:pPr>
    </w:p>
    <w:p w14:paraId="00BF6338" w14:textId="77777777" w:rsidR="00FD0363" w:rsidRPr="009B2EA6" w:rsidRDefault="00FD0363" w:rsidP="00FD0363">
      <w:pPr>
        <w:suppressAutoHyphens/>
        <w:rPr>
          <w:szCs w:val="22"/>
          <w:lang w:val="lt-LT"/>
        </w:rPr>
      </w:pPr>
      <w:r w:rsidRPr="009B2EA6">
        <w:rPr>
          <w:szCs w:val="22"/>
          <w:lang w:val="lt-LT"/>
        </w:rPr>
        <w:t xml:space="preserve">Atsargiai vartoti </w:t>
      </w:r>
      <w:proofErr w:type="spellStart"/>
      <w:r w:rsidRPr="009B2EA6">
        <w:rPr>
          <w:szCs w:val="22"/>
          <w:lang w:val="lt-LT"/>
        </w:rPr>
        <w:t>sumatriptano</w:t>
      </w:r>
      <w:proofErr w:type="spellEnd"/>
      <w:r w:rsidRPr="009B2EA6">
        <w:rPr>
          <w:szCs w:val="22"/>
          <w:lang w:val="lt-LT"/>
        </w:rPr>
        <w:t xml:space="preserve"> reikia pacientams, sergantiems kontroliuojama arterine hipertenzija, nes mažam </w:t>
      </w:r>
      <w:r w:rsidR="006F5C62" w:rsidRPr="009B2EA6">
        <w:rPr>
          <w:szCs w:val="22"/>
          <w:lang w:val="lt-LT"/>
        </w:rPr>
        <w:t>pacientų</w:t>
      </w:r>
      <w:r w:rsidRPr="009B2EA6">
        <w:rPr>
          <w:szCs w:val="22"/>
          <w:lang w:val="lt-LT"/>
        </w:rPr>
        <w:t xml:space="preserve"> skaičiui pastebėtas trumpalaikis kraujospūdžio ir periferinio kraujagyslių pasipriešinimo padidėjimas.</w:t>
      </w:r>
    </w:p>
    <w:p w14:paraId="494E0A2C" w14:textId="77777777" w:rsidR="005F3D6B" w:rsidRPr="009B2EA6" w:rsidRDefault="005F3D6B" w:rsidP="00FD0363">
      <w:pPr>
        <w:suppressAutoHyphens/>
        <w:rPr>
          <w:szCs w:val="22"/>
          <w:lang w:val="lt-LT"/>
        </w:rPr>
      </w:pPr>
    </w:p>
    <w:p w14:paraId="51E927FB" w14:textId="77777777" w:rsidR="00FD0363" w:rsidRPr="009B2EA6" w:rsidRDefault="00FD0363" w:rsidP="00FD0363">
      <w:pPr>
        <w:suppressAutoHyphens/>
        <w:rPr>
          <w:szCs w:val="22"/>
          <w:lang w:val="lt-LT"/>
        </w:rPr>
      </w:pPr>
      <w:r w:rsidRPr="009B2EA6">
        <w:rPr>
          <w:szCs w:val="22"/>
          <w:lang w:val="lt-LT"/>
        </w:rPr>
        <w:t xml:space="preserve">Rekomenduojamos </w:t>
      </w:r>
      <w:proofErr w:type="spellStart"/>
      <w:r w:rsidRPr="009B2EA6">
        <w:rPr>
          <w:szCs w:val="22"/>
          <w:lang w:val="lt-LT"/>
        </w:rPr>
        <w:t>sumatriptano</w:t>
      </w:r>
      <w:proofErr w:type="spellEnd"/>
      <w:r w:rsidRPr="009B2EA6">
        <w:rPr>
          <w:szCs w:val="22"/>
          <w:lang w:val="lt-LT"/>
        </w:rPr>
        <w:t xml:space="preserve"> dozės viršyti negalima. </w:t>
      </w:r>
    </w:p>
    <w:p w14:paraId="78AF9FFF" w14:textId="21B9C972" w:rsidR="00FD0363" w:rsidRDefault="00FD0363" w:rsidP="00FD0363">
      <w:pPr>
        <w:suppressAutoHyphens/>
        <w:rPr>
          <w:szCs w:val="22"/>
          <w:lang w:val="lt-LT"/>
        </w:rPr>
      </w:pPr>
    </w:p>
    <w:p w14:paraId="6F71E617" w14:textId="5CDF3171" w:rsidR="0098080F" w:rsidRPr="000E2CD2" w:rsidRDefault="0098080F" w:rsidP="00FD0363">
      <w:pPr>
        <w:suppressAutoHyphens/>
        <w:rPr>
          <w:szCs w:val="22"/>
          <w:u w:val="single"/>
          <w:lang w:val="lt-LT"/>
        </w:rPr>
      </w:pPr>
      <w:r>
        <w:rPr>
          <w:szCs w:val="22"/>
          <w:u w:val="single"/>
          <w:lang w:val="lt-LT"/>
        </w:rPr>
        <w:t>Pagalbinės medžiagos</w:t>
      </w:r>
    </w:p>
    <w:p w14:paraId="028D8EA0" w14:textId="66D10945" w:rsidR="000B6A49" w:rsidRDefault="00FD0363" w:rsidP="00FD0363">
      <w:pPr>
        <w:tabs>
          <w:tab w:val="clear" w:pos="567"/>
        </w:tabs>
        <w:spacing w:line="240" w:lineRule="auto"/>
        <w:rPr>
          <w:szCs w:val="22"/>
          <w:lang w:val="lt-LT"/>
        </w:rPr>
      </w:pPr>
      <w:r w:rsidRPr="009B2EA6">
        <w:rPr>
          <w:szCs w:val="22"/>
          <w:lang w:val="lt-LT"/>
        </w:rPr>
        <w:lastRenderedPageBreak/>
        <w:t xml:space="preserve">Vaistiniame preparate yra laktozės, todėl šio vaistinio preparato negalima vartoti pacientams, kuriems nustatytas retas paveldimas sutrikimas – </w:t>
      </w:r>
      <w:proofErr w:type="spellStart"/>
      <w:r w:rsidRPr="009B2EA6">
        <w:rPr>
          <w:szCs w:val="22"/>
          <w:lang w:val="lt-LT"/>
        </w:rPr>
        <w:t>galaktozės</w:t>
      </w:r>
      <w:proofErr w:type="spellEnd"/>
      <w:r w:rsidRPr="009B2EA6">
        <w:rPr>
          <w:szCs w:val="22"/>
          <w:lang w:val="lt-LT"/>
        </w:rPr>
        <w:t xml:space="preserve"> netoleravimas,</w:t>
      </w:r>
      <w:r w:rsidRPr="009B2EA6">
        <w:rPr>
          <w:i/>
          <w:szCs w:val="22"/>
          <w:lang w:val="lt-LT"/>
        </w:rPr>
        <w:t xml:space="preserve"> </w:t>
      </w:r>
      <w:r w:rsidR="000B6A49">
        <w:rPr>
          <w:i/>
          <w:szCs w:val="22"/>
          <w:lang w:val="lt-LT"/>
        </w:rPr>
        <w:t>visiškas</w:t>
      </w:r>
      <w:r w:rsidR="000B6A49" w:rsidRPr="009B2EA6">
        <w:rPr>
          <w:szCs w:val="22"/>
          <w:lang w:val="lt-LT"/>
        </w:rPr>
        <w:t xml:space="preserve"> </w:t>
      </w:r>
      <w:r w:rsidRPr="009B2EA6">
        <w:rPr>
          <w:szCs w:val="22"/>
          <w:lang w:val="lt-LT"/>
        </w:rPr>
        <w:t xml:space="preserve">laktazės stygius arba gliukozės ir </w:t>
      </w:r>
      <w:proofErr w:type="spellStart"/>
      <w:r w:rsidRPr="009B2EA6">
        <w:rPr>
          <w:szCs w:val="22"/>
          <w:lang w:val="lt-LT"/>
        </w:rPr>
        <w:t>galaktozės</w:t>
      </w:r>
      <w:proofErr w:type="spellEnd"/>
      <w:r w:rsidRPr="009B2EA6">
        <w:rPr>
          <w:szCs w:val="22"/>
          <w:lang w:val="lt-LT"/>
        </w:rPr>
        <w:t xml:space="preserve"> </w:t>
      </w:r>
      <w:proofErr w:type="spellStart"/>
      <w:r w:rsidRPr="009B2EA6">
        <w:rPr>
          <w:szCs w:val="22"/>
          <w:lang w:val="lt-LT"/>
        </w:rPr>
        <w:t>malabsorbcija</w:t>
      </w:r>
      <w:proofErr w:type="spellEnd"/>
      <w:r w:rsidRPr="009B2EA6">
        <w:rPr>
          <w:szCs w:val="22"/>
          <w:lang w:val="lt-LT"/>
        </w:rPr>
        <w:t>.</w:t>
      </w:r>
    </w:p>
    <w:p w14:paraId="1CAF09CE" w14:textId="7C5D77C6" w:rsidR="000B6A49" w:rsidRPr="00C31957" w:rsidRDefault="000B6A49" w:rsidP="000B6A49">
      <w:pPr>
        <w:rPr>
          <w:szCs w:val="22"/>
          <w:lang w:val="lt-LT"/>
        </w:rPr>
      </w:pPr>
      <w:r w:rsidRPr="00C31957">
        <w:rPr>
          <w:szCs w:val="22"/>
          <w:lang w:val="lt-LT"/>
        </w:rPr>
        <w:t>Šio vaistinio preparato tabletėje yra mažiau kaip 1 </w:t>
      </w:r>
      <w:proofErr w:type="spellStart"/>
      <w:r w:rsidRPr="00C31957">
        <w:rPr>
          <w:szCs w:val="22"/>
          <w:lang w:val="lt-LT"/>
        </w:rPr>
        <w:t>mmol</w:t>
      </w:r>
      <w:proofErr w:type="spellEnd"/>
      <w:r w:rsidRPr="00C31957">
        <w:rPr>
          <w:szCs w:val="22"/>
          <w:lang w:val="lt-LT"/>
        </w:rPr>
        <w:t xml:space="preserve"> (23 mg) natrio, t. y. jis beveik neturi reikšmės.</w:t>
      </w:r>
    </w:p>
    <w:p w14:paraId="2166069D" w14:textId="77777777" w:rsidR="00FD0363" w:rsidRPr="009B2EA6" w:rsidRDefault="00FD0363" w:rsidP="00FD0363">
      <w:pPr>
        <w:tabs>
          <w:tab w:val="clear" w:pos="567"/>
        </w:tabs>
        <w:spacing w:line="240" w:lineRule="auto"/>
        <w:rPr>
          <w:noProof/>
          <w:szCs w:val="22"/>
          <w:lang w:val="lt-LT"/>
        </w:rPr>
      </w:pPr>
    </w:p>
    <w:p w14:paraId="6218801D"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4.5</w:t>
      </w:r>
      <w:r w:rsidRPr="009B2EA6">
        <w:rPr>
          <w:b/>
          <w:noProof/>
          <w:szCs w:val="22"/>
          <w:lang w:val="lt-LT"/>
        </w:rPr>
        <w:tab/>
        <w:t>Sąveika su kitais vaistiniais preparatais ir kitokia sąveika</w:t>
      </w:r>
    </w:p>
    <w:p w14:paraId="60F7B286" w14:textId="77777777" w:rsidR="00FD0363" w:rsidRPr="009B2EA6" w:rsidRDefault="00FD0363" w:rsidP="00FD0363">
      <w:pPr>
        <w:tabs>
          <w:tab w:val="clear" w:pos="567"/>
        </w:tabs>
        <w:spacing w:line="240" w:lineRule="auto"/>
        <w:rPr>
          <w:noProof/>
          <w:szCs w:val="22"/>
          <w:lang w:val="lt-LT"/>
        </w:rPr>
      </w:pPr>
    </w:p>
    <w:p w14:paraId="19889E4A" w14:textId="77777777" w:rsidR="005F3D6B" w:rsidRPr="009B2EA6" w:rsidRDefault="00FD0363" w:rsidP="00FD0363">
      <w:pPr>
        <w:rPr>
          <w:szCs w:val="22"/>
          <w:lang w:val="lt-LT" w:eastAsia="lt-LT"/>
        </w:rPr>
      </w:pPr>
      <w:r w:rsidRPr="009B2EA6">
        <w:rPr>
          <w:szCs w:val="22"/>
          <w:lang w:val="lt-LT" w:eastAsia="lt-LT"/>
        </w:rPr>
        <w:t xml:space="preserve">Vaistinio preparato ir </w:t>
      </w:r>
      <w:proofErr w:type="spellStart"/>
      <w:r w:rsidRPr="009B2EA6">
        <w:rPr>
          <w:szCs w:val="22"/>
          <w:lang w:val="lt-LT" w:eastAsia="lt-LT"/>
        </w:rPr>
        <w:t>propranololio</w:t>
      </w:r>
      <w:proofErr w:type="spellEnd"/>
      <w:r w:rsidRPr="009B2EA6">
        <w:rPr>
          <w:szCs w:val="22"/>
          <w:lang w:val="lt-LT" w:eastAsia="lt-LT"/>
        </w:rPr>
        <w:t xml:space="preserve">, </w:t>
      </w:r>
      <w:proofErr w:type="spellStart"/>
      <w:r w:rsidRPr="009B2EA6">
        <w:rPr>
          <w:szCs w:val="22"/>
          <w:lang w:val="lt-LT" w:eastAsia="lt-LT"/>
        </w:rPr>
        <w:t>flunarizino</w:t>
      </w:r>
      <w:proofErr w:type="spellEnd"/>
      <w:r w:rsidRPr="009B2EA6">
        <w:rPr>
          <w:szCs w:val="22"/>
          <w:lang w:val="lt-LT" w:eastAsia="lt-LT"/>
        </w:rPr>
        <w:t xml:space="preserve">, </w:t>
      </w:r>
      <w:proofErr w:type="spellStart"/>
      <w:r w:rsidRPr="009B2EA6">
        <w:rPr>
          <w:szCs w:val="22"/>
          <w:lang w:val="lt-LT" w:eastAsia="lt-LT"/>
        </w:rPr>
        <w:t>pizotifeno</w:t>
      </w:r>
      <w:proofErr w:type="spellEnd"/>
      <w:r w:rsidRPr="009B2EA6">
        <w:rPr>
          <w:szCs w:val="22"/>
          <w:lang w:val="lt-LT" w:eastAsia="lt-LT"/>
        </w:rPr>
        <w:t xml:space="preserve"> ar alkoholio sąveikos nenustatyta. </w:t>
      </w:r>
    </w:p>
    <w:p w14:paraId="292D4E08"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4A1757E1" w14:textId="0A0E3C08"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Nedaug yra duomenų apie sąveiką su </w:t>
      </w:r>
      <w:proofErr w:type="spellStart"/>
      <w:r w:rsidRPr="009B2EA6">
        <w:rPr>
          <w:rFonts w:ascii="Times New Roman" w:hAnsi="Times New Roman" w:cs="Times New Roman"/>
          <w:sz w:val="22"/>
          <w:szCs w:val="22"/>
          <w:lang w:val="lt-LT"/>
        </w:rPr>
        <w:t>ergotamino</w:t>
      </w:r>
      <w:proofErr w:type="spellEnd"/>
      <w:r w:rsidRPr="009B2EA6">
        <w:rPr>
          <w:rFonts w:ascii="Times New Roman" w:hAnsi="Times New Roman" w:cs="Times New Roman"/>
          <w:sz w:val="22"/>
          <w:szCs w:val="22"/>
          <w:lang w:val="lt-LT"/>
        </w:rPr>
        <w:t xml:space="preserve"> turinčiais vaistiniais preparatais arba kitais </w:t>
      </w:r>
      <w:proofErr w:type="spellStart"/>
      <w:r w:rsidRPr="009B2EA6">
        <w:rPr>
          <w:rFonts w:ascii="Times New Roman" w:hAnsi="Times New Roman" w:cs="Times New Roman"/>
          <w:sz w:val="22"/>
          <w:szCs w:val="22"/>
          <w:lang w:val="lt-LT"/>
        </w:rPr>
        <w:t>triptano</w:t>
      </w:r>
      <w:proofErr w:type="spellEnd"/>
      <w:r w:rsidRPr="009B2EA6">
        <w:rPr>
          <w:rFonts w:ascii="Times New Roman" w:hAnsi="Times New Roman" w:cs="Times New Roman"/>
          <w:sz w:val="22"/>
          <w:szCs w:val="22"/>
          <w:lang w:val="lt-LT"/>
        </w:rPr>
        <w:t>/5</w:t>
      </w:r>
      <w:r w:rsidR="00CD2E40">
        <w:rPr>
          <w:rFonts w:ascii="Times New Roman" w:hAnsi="Times New Roman" w:cs="Times New Roman"/>
          <w:sz w:val="22"/>
          <w:szCs w:val="22"/>
          <w:lang w:val="lt-LT"/>
        </w:rPr>
        <w:t>-</w:t>
      </w:r>
      <w:r w:rsidRPr="009B2EA6">
        <w:rPr>
          <w:rFonts w:ascii="Times New Roman" w:hAnsi="Times New Roman" w:cs="Times New Roman"/>
          <w:sz w:val="22"/>
          <w:szCs w:val="22"/>
          <w:lang w:val="lt-LT"/>
        </w:rPr>
        <w:t>HT</w:t>
      </w:r>
      <w:r w:rsidRPr="009B2EA6">
        <w:rPr>
          <w:rFonts w:ascii="Times New Roman" w:hAnsi="Times New Roman" w:cs="Times New Roman"/>
          <w:sz w:val="22"/>
          <w:szCs w:val="22"/>
          <w:vertAlign w:val="subscript"/>
          <w:lang w:val="lt-LT"/>
        </w:rPr>
        <w:t>1</w:t>
      </w:r>
      <w:r w:rsidRPr="009B2EA6">
        <w:rPr>
          <w:rFonts w:ascii="Times New Roman" w:hAnsi="Times New Roman" w:cs="Times New Roman"/>
          <w:sz w:val="22"/>
          <w:szCs w:val="22"/>
          <w:lang w:val="lt-LT"/>
        </w:rPr>
        <w:t xml:space="preserve"> receptorių </w:t>
      </w:r>
      <w:proofErr w:type="spellStart"/>
      <w:r w:rsidRPr="009B2EA6">
        <w:rPr>
          <w:rFonts w:ascii="Times New Roman" w:hAnsi="Times New Roman" w:cs="Times New Roman"/>
          <w:sz w:val="22"/>
          <w:szCs w:val="22"/>
          <w:lang w:val="lt-LT"/>
        </w:rPr>
        <w:t>agonistais</w:t>
      </w:r>
      <w:proofErr w:type="spellEnd"/>
      <w:r w:rsidRPr="009B2EA6">
        <w:rPr>
          <w:rFonts w:ascii="Times New Roman" w:hAnsi="Times New Roman" w:cs="Times New Roman"/>
          <w:sz w:val="22"/>
          <w:szCs w:val="22"/>
          <w:lang w:val="lt-LT"/>
        </w:rPr>
        <w:t xml:space="preserve">. Teoriškai gali padidėti širdies vainikinių arterijų spazmo rizika, todėl minėtų vaistinių preparatų vartoti kartu draudžiama. </w:t>
      </w:r>
    </w:p>
    <w:p w14:paraId="7C933DCF" w14:textId="77777777" w:rsidR="005F3D6B" w:rsidRPr="009B2EA6" w:rsidRDefault="005F3D6B" w:rsidP="00FD0363">
      <w:pPr>
        <w:pStyle w:val="leipa"/>
        <w:spacing w:before="0" w:beforeAutospacing="0" w:after="0" w:afterAutospacing="0"/>
        <w:rPr>
          <w:rFonts w:ascii="Times New Roman" w:hAnsi="Times New Roman" w:cs="Times New Roman"/>
          <w:sz w:val="22"/>
          <w:szCs w:val="22"/>
          <w:lang w:val="lt-LT"/>
        </w:rPr>
      </w:pPr>
    </w:p>
    <w:p w14:paraId="37B71DB1" w14:textId="284FA799"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Kokia turi būti pertraukos tarp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ir vaistinių preparatų, kuriuose yra </w:t>
      </w:r>
      <w:proofErr w:type="spellStart"/>
      <w:r w:rsidRPr="009B2EA6">
        <w:rPr>
          <w:rFonts w:ascii="Times New Roman" w:hAnsi="Times New Roman" w:cs="Times New Roman"/>
          <w:sz w:val="22"/>
          <w:szCs w:val="22"/>
          <w:lang w:val="lt-LT"/>
        </w:rPr>
        <w:t>ergotamino</w:t>
      </w:r>
      <w:proofErr w:type="spellEnd"/>
      <w:r w:rsidRPr="009B2EA6">
        <w:rPr>
          <w:rFonts w:ascii="Times New Roman" w:hAnsi="Times New Roman" w:cs="Times New Roman"/>
          <w:sz w:val="22"/>
          <w:szCs w:val="22"/>
          <w:lang w:val="lt-LT"/>
        </w:rPr>
        <w:t xml:space="preserve">, arba kitų </w:t>
      </w:r>
      <w:proofErr w:type="spellStart"/>
      <w:r w:rsidRPr="009B2EA6">
        <w:rPr>
          <w:rFonts w:ascii="Times New Roman" w:hAnsi="Times New Roman" w:cs="Times New Roman"/>
          <w:sz w:val="22"/>
          <w:szCs w:val="22"/>
          <w:lang w:val="lt-LT"/>
        </w:rPr>
        <w:t>triptano</w:t>
      </w:r>
      <w:proofErr w:type="spellEnd"/>
      <w:r w:rsidRPr="009B2EA6">
        <w:rPr>
          <w:rFonts w:ascii="Times New Roman" w:hAnsi="Times New Roman" w:cs="Times New Roman"/>
          <w:sz w:val="22"/>
          <w:szCs w:val="22"/>
          <w:lang w:val="lt-LT"/>
        </w:rPr>
        <w:t>/5</w:t>
      </w:r>
      <w:r w:rsidR="00CD2E40">
        <w:rPr>
          <w:rFonts w:ascii="Times New Roman" w:hAnsi="Times New Roman" w:cs="Times New Roman"/>
          <w:sz w:val="22"/>
          <w:szCs w:val="22"/>
          <w:lang w:val="lt-LT"/>
        </w:rPr>
        <w:t>-</w:t>
      </w:r>
      <w:r w:rsidRPr="009B2EA6">
        <w:rPr>
          <w:rFonts w:ascii="Times New Roman" w:hAnsi="Times New Roman" w:cs="Times New Roman"/>
          <w:sz w:val="22"/>
          <w:szCs w:val="22"/>
          <w:lang w:val="lt-LT"/>
        </w:rPr>
        <w:t>HT</w:t>
      </w:r>
      <w:r w:rsidRPr="009B2EA6">
        <w:rPr>
          <w:rFonts w:ascii="Times New Roman" w:hAnsi="Times New Roman" w:cs="Times New Roman"/>
          <w:sz w:val="22"/>
          <w:szCs w:val="22"/>
          <w:vertAlign w:val="subscript"/>
          <w:lang w:val="lt-LT"/>
        </w:rPr>
        <w:t>1</w:t>
      </w:r>
      <w:r w:rsidRPr="009B2EA6">
        <w:rPr>
          <w:rFonts w:ascii="Times New Roman" w:hAnsi="Times New Roman" w:cs="Times New Roman"/>
          <w:sz w:val="22"/>
          <w:szCs w:val="22"/>
          <w:lang w:val="lt-LT"/>
        </w:rPr>
        <w:t xml:space="preserve"> receptorių </w:t>
      </w:r>
      <w:proofErr w:type="spellStart"/>
      <w:r w:rsidRPr="009B2EA6">
        <w:rPr>
          <w:rFonts w:ascii="Times New Roman" w:hAnsi="Times New Roman" w:cs="Times New Roman"/>
          <w:sz w:val="22"/>
          <w:szCs w:val="22"/>
          <w:lang w:val="lt-LT"/>
        </w:rPr>
        <w:t>agonistų</w:t>
      </w:r>
      <w:proofErr w:type="spellEnd"/>
      <w:r w:rsidRPr="009B2EA6">
        <w:rPr>
          <w:rFonts w:ascii="Times New Roman" w:hAnsi="Times New Roman" w:cs="Times New Roman"/>
          <w:sz w:val="22"/>
          <w:szCs w:val="22"/>
          <w:lang w:val="lt-LT"/>
        </w:rPr>
        <w:t xml:space="preserve">, vartojimo trukmė, nežinoma. Ji priklauso nuo preparato rūšies ir dozių. Poveikis gali būti adityvus. Patariama po preparato, kuriame yra </w:t>
      </w:r>
      <w:proofErr w:type="spellStart"/>
      <w:r w:rsidRPr="009B2EA6">
        <w:rPr>
          <w:rFonts w:ascii="Times New Roman" w:hAnsi="Times New Roman" w:cs="Times New Roman"/>
          <w:sz w:val="22"/>
          <w:szCs w:val="22"/>
          <w:lang w:val="lt-LT"/>
        </w:rPr>
        <w:t>ergotamino</w:t>
      </w:r>
      <w:proofErr w:type="spellEnd"/>
      <w:r w:rsidRPr="009B2EA6">
        <w:rPr>
          <w:rFonts w:ascii="Times New Roman" w:hAnsi="Times New Roman" w:cs="Times New Roman"/>
          <w:sz w:val="22"/>
          <w:szCs w:val="22"/>
          <w:lang w:val="lt-LT"/>
        </w:rPr>
        <w:t xml:space="preserve">, vartojimo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gerti ne anksčiau kaip po 24 valandų. Priešingai, patartina po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vartojimo kitų preparatų, kurių sudėtyje yra </w:t>
      </w:r>
      <w:proofErr w:type="spellStart"/>
      <w:r w:rsidRPr="009B2EA6">
        <w:rPr>
          <w:rFonts w:ascii="Times New Roman" w:hAnsi="Times New Roman" w:cs="Times New Roman"/>
          <w:sz w:val="22"/>
          <w:szCs w:val="22"/>
          <w:lang w:val="lt-LT"/>
        </w:rPr>
        <w:t>ergotamino</w:t>
      </w:r>
      <w:proofErr w:type="spellEnd"/>
      <w:r w:rsidRPr="009B2EA6">
        <w:rPr>
          <w:rFonts w:ascii="Times New Roman" w:hAnsi="Times New Roman" w:cs="Times New Roman"/>
          <w:sz w:val="22"/>
          <w:szCs w:val="22"/>
          <w:lang w:val="lt-LT"/>
        </w:rPr>
        <w:t xml:space="preserve">, vartoti ne anksčiau kaip po 6 valandų ir kito </w:t>
      </w:r>
      <w:proofErr w:type="spellStart"/>
      <w:r w:rsidRPr="009B2EA6">
        <w:rPr>
          <w:rFonts w:ascii="Times New Roman" w:hAnsi="Times New Roman" w:cs="Times New Roman"/>
          <w:sz w:val="22"/>
          <w:szCs w:val="22"/>
          <w:lang w:val="lt-LT"/>
        </w:rPr>
        <w:t>triptano</w:t>
      </w:r>
      <w:proofErr w:type="spellEnd"/>
      <w:r w:rsidRPr="009B2EA6">
        <w:rPr>
          <w:rFonts w:ascii="Times New Roman" w:hAnsi="Times New Roman" w:cs="Times New Roman"/>
          <w:sz w:val="22"/>
          <w:szCs w:val="22"/>
          <w:lang w:val="lt-LT"/>
        </w:rPr>
        <w:t xml:space="preserve"> /5</w:t>
      </w:r>
      <w:r w:rsidR="00CD2E40">
        <w:rPr>
          <w:rFonts w:ascii="Times New Roman" w:hAnsi="Times New Roman" w:cs="Times New Roman"/>
          <w:sz w:val="22"/>
          <w:szCs w:val="22"/>
          <w:lang w:val="lt-LT"/>
        </w:rPr>
        <w:t>-</w:t>
      </w:r>
      <w:r w:rsidRPr="009B2EA6">
        <w:rPr>
          <w:rFonts w:ascii="Times New Roman" w:hAnsi="Times New Roman" w:cs="Times New Roman"/>
          <w:sz w:val="22"/>
          <w:szCs w:val="22"/>
          <w:lang w:val="lt-LT"/>
        </w:rPr>
        <w:t>HT</w:t>
      </w:r>
      <w:r w:rsidRPr="009B2EA6">
        <w:rPr>
          <w:rFonts w:ascii="Times New Roman" w:hAnsi="Times New Roman" w:cs="Times New Roman"/>
          <w:sz w:val="22"/>
          <w:szCs w:val="22"/>
          <w:vertAlign w:val="subscript"/>
          <w:lang w:val="lt-LT"/>
        </w:rPr>
        <w:t>1</w:t>
      </w:r>
      <w:r w:rsidRPr="009B2EA6">
        <w:rPr>
          <w:rFonts w:ascii="Times New Roman" w:hAnsi="Times New Roman" w:cs="Times New Roman"/>
          <w:sz w:val="22"/>
          <w:szCs w:val="22"/>
          <w:lang w:val="lt-LT"/>
        </w:rPr>
        <w:t xml:space="preserve"> receptorių </w:t>
      </w:r>
      <w:proofErr w:type="spellStart"/>
      <w:r w:rsidRPr="009B2EA6">
        <w:rPr>
          <w:rFonts w:ascii="Times New Roman" w:hAnsi="Times New Roman" w:cs="Times New Roman"/>
          <w:sz w:val="22"/>
          <w:szCs w:val="22"/>
          <w:lang w:val="lt-LT"/>
        </w:rPr>
        <w:t>agonisto</w:t>
      </w:r>
      <w:proofErr w:type="spellEnd"/>
      <w:r w:rsidRPr="009B2EA6">
        <w:rPr>
          <w:rFonts w:ascii="Times New Roman" w:hAnsi="Times New Roman" w:cs="Times New Roman"/>
          <w:sz w:val="22"/>
          <w:szCs w:val="22"/>
          <w:lang w:val="lt-LT"/>
        </w:rPr>
        <w:t xml:space="preserve"> – ne anksčiau kaip po 24 valandų (žr. 4.3 skyrių).</w:t>
      </w:r>
    </w:p>
    <w:p w14:paraId="06FAF3EF"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646CC920" w14:textId="091B5672" w:rsidR="00FD0363" w:rsidRDefault="00FD0363" w:rsidP="00FD0363">
      <w:pPr>
        <w:suppressAutoHyphens/>
        <w:rPr>
          <w:szCs w:val="22"/>
          <w:lang w:val="lt-LT"/>
        </w:rPr>
      </w:pPr>
      <w:r w:rsidRPr="009B2EA6">
        <w:rPr>
          <w:szCs w:val="22"/>
          <w:lang w:val="lt-LT"/>
        </w:rPr>
        <w:t xml:space="preserve">Kadangi galima </w:t>
      </w:r>
      <w:proofErr w:type="spellStart"/>
      <w:r w:rsidRPr="009B2EA6">
        <w:rPr>
          <w:szCs w:val="22"/>
          <w:lang w:val="lt-LT"/>
        </w:rPr>
        <w:t>sumatriptano</w:t>
      </w:r>
      <w:proofErr w:type="spellEnd"/>
      <w:r w:rsidRPr="009B2EA6">
        <w:rPr>
          <w:szCs w:val="22"/>
          <w:lang w:val="lt-LT"/>
        </w:rPr>
        <w:t xml:space="preserve"> ir MAOI sąveika, šių vaistinių preparatų vartoti kartu draudžiama </w:t>
      </w:r>
      <w:bookmarkStart w:id="3" w:name="OLE_LINK3"/>
      <w:bookmarkStart w:id="4" w:name="OLE_LINK7"/>
      <w:r w:rsidRPr="009B2EA6">
        <w:rPr>
          <w:szCs w:val="22"/>
          <w:lang w:val="lt-LT"/>
        </w:rPr>
        <w:t>(žr. 4.3 skyrių)</w:t>
      </w:r>
      <w:bookmarkEnd w:id="3"/>
      <w:bookmarkEnd w:id="4"/>
      <w:r w:rsidRPr="009B2EA6">
        <w:rPr>
          <w:szCs w:val="22"/>
          <w:lang w:val="lt-LT"/>
        </w:rPr>
        <w:t xml:space="preserve">. </w:t>
      </w:r>
    </w:p>
    <w:p w14:paraId="78D018DF" w14:textId="77777777" w:rsidR="00CD2E40" w:rsidRDefault="00CD2E40" w:rsidP="00FD0363">
      <w:pPr>
        <w:suppressAutoHyphens/>
        <w:rPr>
          <w:szCs w:val="22"/>
          <w:lang w:val="lt-LT"/>
        </w:rPr>
      </w:pPr>
    </w:p>
    <w:p w14:paraId="5FAED538" w14:textId="77777777" w:rsidR="00CD2E40" w:rsidRPr="000E2CD2" w:rsidRDefault="00CD2E40" w:rsidP="00CD2E40">
      <w:pPr>
        <w:spacing w:line="240" w:lineRule="auto"/>
        <w:rPr>
          <w:lang w:val="lt-LT"/>
        </w:rPr>
      </w:pPr>
      <w:r w:rsidRPr="000E2CD2">
        <w:rPr>
          <w:lang w:val="lt-LT"/>
        </w:rPr>
        <w:t xml:space="preserve">Nepageidaujamas poveikis pasireiškia dažniau, jei tuo pat metu vartojama </w:t>
      </w:r>
      <w:proofErr w:type="spellStart"/>
      <w:r w:rsidRPr="000E2CD2">
        <w:rPr>
          <w:lang w:val="lt-LT"/>
        </w:rPr>
        <w:t>triptanų</w:t>
      </w:r>
      <w:proofErr w:type="spellEnd"/>
      <w:r w:rsidRPr="000E2CD2">
        <w:rPr>
          <w:lang w:val="lt-LT"/>
        </w:rPr>
        <w:t xml:space="preserve"> ir žolinių preparatų, kurių sudėtyje yra paprastosios jonažolės (</w:t>
      </w:r>
      <w:proofErr w:type="spellStart"/>
      <w:r w:rsidRPr="000E2CD2">
        <w:rPr>
          <w:i/>
          <w:lang w:val="lt-LT"/>
        </w:rPr>
        <w:t>Hypericum</w:t>
      </w:r>
      <w:proofErr w:type="spellEnd"/>
      <w:r w:rsidRPr="000E2CD2">
        <w:rPr>
          <w:i/>
          <w:lang w:val="lt-LT"/>
        </w:rPr>
        <w:t xml:space="preserve"> </w:t>
      </w:r>
      <w:proofErr w:type="spellStart"/>
      <w:r w:rsidRPr="000E2CD2">
        <w:rPr>
          <w:i/>
          <w:lang w:val="lt-LT"/>
        </w:rPr>
        <w:t>perforatum</w:t>
      </w:r>
      <w:proofErr w:type="spellEnd"/>
      <w:r w:rsidRPr="000E2CD2">
        <w:rPr>
          <w:lang w:val="lt-LT"/>
        </w:rPr>
        <w:t xml:space="preserve">). </w:t>
      </w:r>
    </w:p>
    <w:p w14:paraId="51AFAB1C" w14:textId="3B580E55" w:rsidR="00CD2E40" w:rsidRDefault="00CD2E40" w:rsidP="00FD0363">
      <w:pPr>
        <w:suppressAutoHyphens/>
        <w:rPr>
          <w:szCs w:val="22"/>
          <w:lang w:val="lt-LT"/>
        </w:rPr>
      </w:pPr>
    </w:p>
    <w:p w14:paraId="3C2AB26A" w14:textId="49ABF22F" w:rsidR="00CD2E40" w:rsidRPr="000E2CD2" w:rsidRDefault="00CD2E40" w:rsidP="00FD0363">
      <w:pPr>
        <w:suppressAutoHyphens/>
        <w:rPr>
          <w:szCs w:val="22"/>
          <w:u w:val="single"/>
          <w:lang w:val="lt-LT"/>
        </w:rPr>
      </w:pPr>
      <w:proofErr w:type="spellStart"/>
      <w:r>
        <w:rPr>
          <w:szCs w:val="22"/>
          <w:u w:val="single"/>
          <w:lang w:val="lt-LT"/>
        </w:rPr>
        <w:t>Serotonino</w:t>
      </w:r>
      <w:proofErr w:type="spellEnd"/>
      <w:r>
        <w:rPr>
          <w:szCs w:val="22"/>
          <w:u w:val="single"/>
          <w:lang w:val="lt-LT"/>
        </w:rPr>
        <w:t xml:space="preserve"> sindromas</w:t>
      </w:r>
    </w:p>
    <w:p w14:paraId="3C6CBE65" w14:textId="77777777" w:rsidR="00FD0363" w:rsidRPr="009B2EA6" w:rsidRDefault="00FD0363" w:rsidP="00FD0363">
      <w:pPr>
        <w:suppressAutoHyphens/>
        <w:rPr>
          <w:szCs w:val="22"/>
          <w:lang w:val="lt-LT"/>
        </w:rPr>
      </w:pPr>
      <w:r w:rsidRPr="009B2EA6">
        <w:rPr>
          <w:szCs w:val="22"/>
          <w:lang w:val="lt-LT"/>
        </w:rPr>
        <w:t xml:space="preserve">Po vaistinio preparato pateikimo į rinką buvo pastebėta, jog kai kuriems žmonėms, pavartojusiems SSRI ir </w:t>
      </w:r>
      <w:proofErr w:type="spellStart"/>
      <w:r w:rsidRPr="009B2EA6">
        <w:rPr>
          <w:szCs w:val="22"/>
          <w:lang w:val="lt-LT"/>
        </w:rPr>
        <w:t>sumatriptano</w:t>
      </w:r>
      <w:proofErr w:type="spellEnd"/>
      <w:r w:rsidRPr="009B2EA6">
        <w:rPr>
          <w:szCs w:val="22"/>
          <w:lang w:val="lt-LT"/>
        </w:rPr>
        <w:t xml:space="preserve">, retais atvejais atsirasdavo </w:t>
      </w:r>
      <w:proofErr w:type="spellStart"/>
      <w:r w:rsidRPr="009B2EA6">
        <w:rPr>
          <w:szCs w:val="22"/>
          <w:lang w:val="lt-LT"/>
        </w:rPr>
        <w:t>serotonino</w:t>
      </w:r>
      <w:proofErr w:type="spellEnd"/>
      <w:r w:rsidRPr="009B2EA6">
        <w:rPr>
          <w:szCs w:val="22"/>
          <w:lang w:val="lt-LT"/>
        </w:rPr>
        <w:t xml:space="preserve"> sindromo požymių (įskaitant psichikos sutrikimą, autonominės nervų sistemos nestabilumą, nervų ir raumenų funkcijų sutrikimus). Taip pat pranešama apie </w:t>
      </w:r>
      <w:proofErr w:type="spellStart"/>
      <w:r w:rsidRPr="009B2EA6">
        <w:rPr>
          <w:szCs w:val="22"/>
          <w:lang w:val="lt-LT"/>
        </w:rPr>
        <w:t>serotonino</w:t>
      </w:r>
      <w:proofErr w:type="spellEnd"/>
      <w:r w:rsidRPr="009B2EA6">
        <w:rPr>
          <w:szCs w:val="22"/>
          <w:lang w:val="lt-LT"/>
        </w:rPr>
        <w:t xml:space="preserve"> sindromą kartu vartojant </w:t>
      </w:r>
      <w:proofErr w:type="spellStart"/>
      <w:r w:rsidRPr="009B2EA6">
        <w:rPr>
          <w:szCs w:val="22"/>
          <w:lang w:val="lt-LT"/>
        </w:rPr>
        <w:t>triptanus</w:t>
      </w:r>
      <w:proofErr w:type="spellEnd"/>
      <w:r w:rsidRPr="009B2EA6">
        <w:rPr>
          <w:szCs w:val="22"/>
          <w:lang w:val="lt-LT"/>
        </w:rPr>
        <w:t xml:space="preserve"> ir SNRI (žr. 4.4 skyrių).</w:t>
      </w:r>
    </w:p>
    <w:p w14:paraId="32D10681" w14:textId="77777777" w:rsidR="005F3D6B" w:rsidRPr="009B2EA6" w:rsidRDefault="005F3D6B" w:rsidP="00FD0363">
      <w:pPr>
        <w:suppressAutoHyphens/>
        <w:rPr>
          <w:szCs w:val="22"/>
          <w:lang w:val="lt-LT"/>
        </w:rPr>
      </w:pPr>
    </w:p>
    <w:p w14:paraId="17F3463A" w14:textId="4B7CD0DB" w:rsidR="00FD0363" w:rsidRPr="009B2EA6" w:rsidRDefault="00FD0363" w:rsidP="00FD0363">
      <w:pPr>
        <w:suppressAutoHyphens/>
        <w:rPr>
          <w:szCs w:val="22"/>
          <w:lang w:val="lt-LT"/>
        </w:rPr>
      </w:pPr>
      <w:proofErr w:type="spellStart"/>
      <w:r w:rsidRPr="009B2EA6">
        <w:rPr>
          <w:szCs w:val="22"/>
          <w:lang w:val="lt-LT"/>
        </w:rPr>
        <w:t>Sumatriptano</w:t>
      </w:r>
      <w:proofErr w:type="spellEnd"/>
      <w:r w:rsidRPr="009B2EA6">
        <w:rPr>
          <w:szCs w:val="22"/>
          <w:lang w:val="lt-LT"/>
        </w:rPr>
        <w:t xml:space="preserve"> vartojant </w:t>
      </w:r>
      <w:r w:rsidR="00CD2E40">
        <w:rPr>
          <w:szCs w:val="22"/>
          <w:lang w:val="lt-LT"/>
        </w:rPr>
        <w:t>derinyje</w:t>
      </w:r>
      <w:r w:rsidR="00CD2E40" w:rsidRPr="009B2EA6">
        <w:rPr>
          <w:szCs w:val="22"/>
          <w:lang w:val="lt-LT"/>
        </w:rPr>
        <w:t xml:space="preserve"> </w:t>
      </w:r>
      <w:r w:rsidRPr="009B2EA6">
        <w:rPr>
          <w:szCs w:val="22"/>
          <w:lang w:val="lt-LT"/>
        </w:rPr>
        <w:t>su ličiu</w:t>
      </w:r>
      <w:r w:rsidR="00CD2E40">
        <w:rPr>
          <w:szCs w:val="22"/>
          <w:lang w:val="lt-LT"/>
        </w:rPr>
        <w:t xml:space="preserve"> ar </w:t>
      </w:r>
      <w:proofErr w:type="spellStart"/>
      <w:r w:rsidR="00CD2E40">
        <w:rPr>
          <w:szCs w:val="22"/>
          <w:lang w:val="lt-LT"/>
        </w:rPr>
        <w:t>buprenorfinu</w:t>
      </w:r>
      <w:proofErr w:type="spellEnd"/>
      <w:r w:rsidR="00CD2E40">
        <w:rPr>
          <w:szCs w:val="22"/>
          <w:lang w:val="lt-LT"/>
        </w:rPr>
        <w:t xml:space="preserve"> (su </w:t>
      </w:r>
      <w:proofErr w:type="spellStart"/>
      <w:r w:rsidR="00CD2E40">
        <w:rPr>
          <w:szCs w:val="22"/>
          <w:lang w:val="lt-LT"/>
        </w:rPr>
        <w:t>maloksonu</w:t>
      </w:r>
      <w:proofErr w:type="spellEnd"/>
      <w:r w:rsidR="00CD2E40">
        <w:rPr>
          <w:szCs w:val="22"/>
          <w:lang w:val="lt-LT"/>
        </w:rPr>
        <w:t xml:space="preserve"> ar be jo)</w:t>
      </w:r>
      <w:r w:rsidRPr="009B2EA6">
        <w:rPr>
          <w:szCs w:val="22"/>
          <w:lang w:val="lt-LT"/>
        </w:rPr>
        <w:t xml:space="preserve"> galima </w:t>
      </w:r>
      <w:proofErr w:type="spellStart"/>
      <w:r w:rsidRPr="009B2EA6">
        <w:rPr>
          <w:szCs w:val="22"/>
          <w:lang w:val="lt-LT"/>
        </w:rPr>
        <w:t>serotoninerginio</w:t>
      </w:r>
      <w:proofErr w:type="spellEnd"/>
      <w:r w:rsidRPr="009B2EA6">
        <w:rPr>
          <w:szCs w:val="22"/>
          <w:lang w:val="lt-LT"/>
        </w:rPr>
        <w:t xml:space="preserve"> sindromo rizika.</w:t>
      </w:r>
    </w:p>
    <w:p w14:paraId="6AD9DDDC" w14:textId="77777777" w:rsidR="005F3D6B" w:rsidRPr="009B2EA6" w:rsidRDefault="005F3D6B" w:rsidP="00FD0363">
      <w:pPr>
        <w:suppressAutoHyphens/>
        <w:rPr>
          <w:szCs w:val="22"/>
          <w:lang w:val="lt-LT"/>
        </w:rPr>
      </w:pPr>
    </w:p>
    <w:p w14:paraId="2455E6D3"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4.6</w:t>
      </w:r>
      <w:r w:rsidRPr="009B2EA6">
        <w:rPr>
          <w:b/>
          <w:noProof/>
          <w:szCs w:val="22"/>
          <w:lang w:val="lt-LT"/>
        </w:rPr>
        <w:tab/>
      </w:r>
      <w:r w:rsidR="00824EA3" w:rsidRPr="00824EA3">
        <w:rPr>
          <w:b/>
          <w:bCs/>
          <w:noProof/>
          <w:szCs w:val="22"/>
          <w:lang w:val="lt-LT"/>
        </w:rPr>
        <w:t>Vaisingumas, n</w:t>
      </w:r>
      <w:r w:rsidRPr="009B2EA6">
        <w:rPr>
          <w:b/>
          <w:bCs/>
          <w:noProof/>
          <w:szCs w:val="22"/>
          <w:lang w:val="lt-LT"/>
        </w:rPr>
        <w:t>ėštumo ir žindymo laikotarpis</w:t>
      </w:r>
    </w:p>
    <w:p w14:paraId="0E84F99B"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1E6877B1" w14:textId="77777777" w:rsidR="005F3D6B" w:rsidRPr="00FA5833" w:rsidRDefault="005F3D6B" w:rsidP="00FD0363">
      <w:pPr>
        <w:pStyle w:val="leipa"/>
        <w:spacing w:before="0" w:beforeAutospacing="0" w:after="0" w:afterAutospacing="0"/>
        <w:rPr>
          <w:rFonts w:ascii="Times New Roman" w:hAnsi="Times New Roman" w:cs="Times New Roman"/>
          <w:sz w:val="22"/>
          <w:szCs w:val="22"/>
          <w:u w:val="single"/>
          <w:lang w:val="lt-LT"/>
        </w:rPr>
      </w:pPr>
      <w:r w:rsidRPr="00FA5833">
        <w:rPr>
          <w:rFonts w:ascii="Times New Roman" w:hAnsi="Times New Roman" w:cs="Times New Roman"/>
          <w:sz w:val="22"/>
          <w:szCs w:val="22"/>
          <w:u w:val="single"/>
          <w:lang w:val="lt-LT"/>
        </w:rPr>
        <w:t>Nėštumas</w:t>
      </w:r>
    </w:p>
    <w:p w14:paraId="28C4869C"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Po to, kai vaistinis preparatas pateko į rinką, sukaupta daugiau nei 1000 moterų, vartojusių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pirmųjų trijų nėštumo mėnesių laikotarpiu, stebėjimo duomenys. Nors galutinei išvadai daryti jų nepakanka, šie duomenys nerodo didesnės sklaidos trūkumų rizikos. Gydymo </w:t>
      </w:r>
      <w:proofErr w:type="spellStart"/>
      <w:r w:rsidRPr="009B2EA6">
        <w:rPr>
          <w:rFonts w:ascii="Times New Roman" w:hAnsi="Times New Roman" w:cs="Times New Roman"/>
          <w:sz w:val="22"/>
          <w:szCs w:val="22"/>
          <w:lang w:val="lt-LT"/>
        </w:rPr>
        <w:t>sumatriptanu</w:t>
      </w:r>
      <w:proofErr w:type="spellEnd"/>
      <w:r w:rsidRPr="009B2EA6">
        <w:rPr>
          <w:rFonts w:ascii="Times New Roman" w:hAnsi="Times New Roman" w:cs="Times New Roman"/>
          <w:sz w:val="22"/>
          <w:szCs w:val="22"/>
          <w:lang w:val="lt-LT"/>
        </w:rPr>
        <w:t xml:space="preserve"> paskutiniųjų šešių nėštumo mėnesių laikotarpiu patirtis yra ribota.</w:t>
      </w:r>
    </w:p>
    <w:p w14:paraId="166CE930"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6B3A9A18"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Iki šiol atliktų tyrimų su gyvūnais metu </w:t>
      </w:r>
      <w:proofErr w:type="spellStart"/>
      <w:r w:rsidRPr="009B2EA6">
        <w:rPr>
          <w:rFonts w:ascii="Times New Roman" w:hAnsi="Times New Roman" w:cs="Times New Roman"/>
          <w:sz w:val="22"/>
          <w:szCs w:val="22"/>
          <w:lang w:val="lt-LT"/>
        </w:rPr>
        <w:t>teratogeninio</w:t>
      </w:r>
      <w:proofErr w:type="spellEnd"/>
      <w:r w:rsidRPr="009B2EA6">
        <w:rPr>
          <w:rFonts w:ascii="Times New Roman" w:hAnsi="Times New Roman" w:cs="Times New Roman"/>
          <w:sz w:val="22"/>
          <w:szCs w:val="22"/>
          <w:lang w:val="lt-LT"/>
        </w:rPr>
        <w:t xml:space="preserve"> poveikio ar žalingo poveikio vystymuisi perinataliniu ir </w:t>
      </w:r>
      <w:proofErr w:type="spellStart"/>
      <w:r w:rsidRPr="009B2EA6">
        <w:rPr>
          <w:rFonts w:ascii="Times New Roman" w:hAnsi="Times New Roman" w:cs="Times New Roman"/>
          <w:sz w:val="22"/>
          <w:szCs w:val="22"/>
          <w:lang w:val="lt-LT"/>
        </w:rPr>
        <w:t>postnataliniu</w:t>
      </w:r>
      <w:proofErr w:type="spellEnd"/>
      <w:r w:rsidRPr="009B2EA6">
        <w:rPr>
          <w:rFonts w:ascii="Times New Roman" w:hAnsi="Times New Roman" w:cs="Times New Roman"/>
          <w:sz w:val="22"/>
          <w:szCs w:val="22"/>
          <w:lang w:val="lt-LT"/>
        </w:rPr>
        <w:t xml:space="preserve"> laikotarpiu nenustatyta. Vis dėlto vaistinis preparatas gali daryti įtaką triušių embriono ir vaisiaus gyvybingumui (žr. 5.3 skyrių). Nėščią moterį </w:t>
      </w:r>
      <w:proofErr w:type="spellStart"/>
      <w:r w:rsidRPr="009B2EA6">
        <w:rPr>
          <w:rFonts w:ascii="Times New Roman" w:hAnsi="Times New Roman" w:cs="Times New Roman"/>
          <w:sz w:val="22"/>
          <w:szCs w:val="22"/>
          <w:lang w:val="lt-LT"/>
        </w:rPr>
        <w:t>sumatriptanu</w:t>
      </w:r>
      <w:proofErr w:type="spellEnd"/>
      <w:r w:rsidRPr="009B2EA6">
        <w:rPr>
          <w:rFonts w:ascii="Times New Roman" w:hAnsi="Times New Roman" w:cs="Times New Roman"/>
          <w:sz w:val="22"/>
          <w:szCs w:val="22"/>
          <w:lang w:val="lt-LT"/>
        </w:rPr>
        <w:t xml:space="preserve"> galima gydyti tik nustačius, kad laukiama nauda motinai bus didesnė už bet kokią galimą riziką vaisiui.</w:t>
      </w:r>
    </w:p>
    <w:p w14:paraId="42368BBF"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
    <w:p w14:paraId="419BF022" w14:textId="77777777" w:rsidR="005F3D6B" w:rsidRPr="00FA5833" w:rsidRDefault="005F3D6B" w:rsidP="00FD0363">
      <w:pPr>
        <w:pStyle w:val="leipa"/>
        <w:spacing w:before="0" w:beforeAutospacing="0" w:after="0" w:afterAutospacing="0"/>
        <w:rPr>
          <w:rFonts w:ascii="Times New Roman" w:hAnsi="Times New Roman" w:cs="Times New Roman"/>
          <w:sz w:val="22"/>
          <w:szCs w:val="22"/>
          <w:u w:val="single"/>
          <w:lang w:val="lt-LT"/>
        </w:rPr>
      </w:pPr>
      <w:r w:rsidRPr="00FA5833">
        <w:rPr>
          <w:rFonts w:ascii="Times New Roman" w:hAnsi="Times New Roman" w:cs="Times New Roman"/>
          <w:sz w:val="22"/>
          <w:szCs w:val="22"/>
          <w:u w:val="single"/>
          <w:lang w:val="lt-LT"/>
        </w:rPr>
        <w:t>Žindymas</w:t>
      </w:r>
    </w:p>
    <w:p w14:paraId="165828B6" w14:textId="1065AD33" w:rsidR="00FD0363" w:rsidRPr="009B2EA6" w:rsidRDefault="00730EA4" w:rsidP="00FD0363">
      <w:pPr>
        <w:tabs>
          <w:tab w:val="clear" w:pos="567"/>
        </w:tabs>
        <w:spacing w:line="240" w:lineRule="auto"/>
        <w:rPr>
          <w:szCs w:val="22"/>
          <w:lang w:val="lt-LT"/>
        </w:rPr>
      </w:pPr>
      <w:proofErr w:type="spellStart"/>
      <w:r>
        <w:rPr>
          <w:szCs w:val="22"/>
          <w:lang w:val="lt-LT"/>
        </w:rPr>
        <w:t>S</w:t>
      </w:r>
      <w:r w:rsidR="00FD0363" w:rsidRPr="009B2EA6">
        <w:rPr>
          <w:szCs w:val="22"/>
          <w:lang w:val="lt-LT"/>
        </w:rPr>
        <w:t>umatriptano</w:t>
      </w:r>
      <w:proofErr w:type="spellEnd"/>
      <w:r w:rsidR="00FD0363" w:rsidRPr="009B2EA6">
        <w:rPr>
          <w:szCs w:val="22"/>
          <w:lang w:val="lt-LT"/>
        </w:rPr>
        <w:t xml:space="preserve"> patenka į motinos pieną</w:t>
      </w:r>
      <w:r>
        <w:rPr>
          <w:szCs w:val="22"/>
          <w:lang w:val="lt-LT"/>
        </w:rPr>
        <w:t xml:space="preserve">, </w:t>
      </w:r>
      <w:r w:rsidRPr="00730EA4">
        <w:rPr>
          <w:szCs w:val="22"/>
          <w:lang w:val="lt-LT"/>
        </w:rPr>
        <w:t xml:space="preserve">po vienkartinės </w:t>
      </w:r>
      <w:proofErr w:type="spellStart"/>
      <w:r w:rsidRPr="00730EA4">
        <w:rPr>
          <w:szCs w:val="22"/>
          <w:lang w:val="lt-LT"/>
        </w:rPr>
        <w:t>sumatriptano</w:t>
      </w:r>
      <w:proofErr w:type="spellEnd"/>
      <w:r w:rsidRPr="00730EA4">
        <w:rPr>
          <w:szCs w:val="22"/>
          <w:lang w:val="lt-LT"/>
        </w:rPr>
        <w:t xml:space="preserve"> dozės pavartojimo vidutinė santykinė kūdikio dozė būna &lt;</w:t>
      </w:r>
      <w:r>
        <w:rPr>
          <w:szCs w:val="22"/>
          <w:lang w:val="lt-LT"/>
        </w:rPr>
        <w:t> </w:t>
      </w:r>
      <w:r w:rsidRPr="00730EA4">
        <w:rPr>
          <w:szCs w:val="22"/>
          <w:lang w:val="lt-LT"/>
        </w:rPr>
        <w:t>4</w:t>
      </w:r>
      <w:r>
        <w:rPr>
          <w:szCs w:val="22"/>
          <w:lang w:val="lt-LT"/>
        </w:rPr>
        <w:t> </w:t>
      </w:r>
      <w:r w:rsidRPr="00730EA4">
        <w:rPr>
          <w:szCs w:val="22"/>
          <w:lang w:val="lt-LT"/>
        </w:rPr>
        <w:t>%</w:t>
      </w:r>
      <w:r w:rsidR="00FD0363" w:rsidRPr="009B2EA6">
        <w:rPr>
          <w:szCs w:val="22"/>
          <w:lang w:val="lt-LT"/>
        </w:rPr>
        <w:t xml:space="preserve">. Kad į kūdikio organizmą </w:t>
      </w:r>
      <w:proofErr w:type="spellStart"/>
      <w:r w:rsidR="00FD0363" w:rsidRPr="009B2EA6">
        <w:rPr>
          <w:szCs w:val="22"/>
          <w:lang w:val="lt-LT"/>
        </w:rPr>
        <w:t>sumatriptano</w:t>
      </w:r>
      <w:proofErr w:type="spellEnd"/>
      <w:r w:rsidR="00FD0363" w:rsidRPr="009B2EA6">
        <w:rPr>
          <w:szCs w:val="22"/>
          <w:lang w:val="lt-LT"/>
        </w:rPr>
        <w:t xml:space="preserve"> patektų mažiausiai, po preparato pavartojimo reikia 12 valandų nežindyti, o per šį laikotarpį išsiskyręs pienas turi būti išpiltas.</w:t>
      </w:r>
    </w:p>
    <w:p w14:paraId="4F1E9838" w14:textId="4389CDDC" w:rsidR="00FD0363" w:rsidRDefault="00730EA4" w:rsidP="00730EA4">
      <w:pPr>
        <w:tabs>
          <w:tab w:val="clear" w:pos="567"/>
        </w:tabs>
        <w:spacing w:line="240" w:lineRule="auto"/>
        <w:rPr>
          <w:noProof/>
          <w:szCs w:val="22"/>
          <w:lang w:val="lt-LT"/>
        </w:rPr>
      </w:pPr>
      <w:r w:rsidRPr="00730EA4">
        <w:rPr>
          <w:noProof/>
          <w:szCs w:val="22"/>
          <w:lang w:val="lt-LT"/>
        </w:rPr>
        <w:t>Gauta pranešimų apie krūties ir (arba) spenelio skausmą po sumatriptano pavartojimo krūtimi</w:t>
      </w:r>
      <w:r>
        <w:rPr>
          <w:noProof/>
          <w:szCs w:val="22"/>
          <w:lang w:val="lt-LT"/>
        </w:rPr>
        <w:t xml:space="preserve"> </w:t>
      </w:r>
      <w:r w:rsidRPr="00730EA4">
        <w:rPr>
          <w:noProof/>
          <w:szCs w:val="22"/>
          <w:lang w:val="lt-LT"/>
        </w:rPr>
        <w:t>maitinančioms moterims (žr. 4.8 skyrių). Paprastai skausmas būdavo laikinas ir išnykdavo per 3–12</w:t>
      </w:r>
      <w:r>
        <w:rPr>
          <w:noProof/>
          <w:szCs w:val="22"/>
          <w:lang w:val="lt-LT"/>
        </w:rPr>
        <w:t xml:space="preserve"> </w:t>
      </w:r>
      <w:r w:rsidRPr="00730EA4">
        <w:rPr>
          <w:noProof/>
          <w:szCs w:val="22"/>
          <w:lang w:val="lt-LT"/>
        </w:rPr>
        <w:t>valandų.</w:t>
      </w:r>
    </w:p>
    <w:p w14:paraId="0151AD3A" w14:textId="77777777" w:rsidR="006357DA" w:rsidRPr="009B2EA6" w:rsidRDefault="006357DA" w:rsidP="00730EA4">
      <w:pPr>
        <w:tabs>
          <w:tab w:val="clear" w:pos="567"/>
        </w:tabs>
        <w:spacing w:line="240" w:lineRule="auto"/>
        <w:rPr>
          <w:noProof/>
          <w:szCs w:val="22"/>
          <w:lang w:val="lt-LT"/>
        </w:rPr>
      </w:pPr>
    </w:p>
    <w:p w14:paraId="63C28ED5"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4.7</w:t>
      </w:r>
      <w:r w:rsidRPr="009B2EA6">
        <w:rPr>
          <w:b/>
          <w:noProof/>
          <w:szCs w:val="22"/>
          <w:lang w:val="lt-LT"/>
        </w:rPr>
        <w:tab/>
        <w:t>Poveikis gebėjimui vairuoti ir valdyti mechanizmus</w:t>
      </w:r>
    </w:p>
    <w:p w14:paraId="39EE7033" w14:textId="77777777" w:rsidR="00FD0363" w:rsidRPr="009B2EA6" w:rsidRDefault="00FD0363" w:rsidP="00FD0363">
      <w:pPr>
        <w:tabs>
          <w:tab w:val="clear" w:pos="567"/>
        </w:tabs>
        <w:spacing w:line="240" w:lineRule="auto"/>
        <w:rPr>
          <w:noProof/>
          <w:szCs w:val="22"/>
          <w:lang w:val="lt-LT"/>
        </w:rPr>
      </w:pPr>
    </w:p>
    <w:p w14:paraId="0B5320CF" w14:textId="77777777" w:rsidR="00FD0363" w:rsidRPr="009B2EA6" w:rsidRDefault="00FD0363" w:rsidP="00FD0363">
      <w:pPr>
        <w:tabs>
          <w:tab w:val="clear" w:pos="567"/>
        </w:tabs>
        <w:spacing w:line="240" w:lineRule="auto"/>
        <w:rPr>
          <w:noProof/>
          <w:szCs w:val="22"/>
          <w:lang w:val="lt-LT"/>
        </w:rPr>
      </w:pPr>
      <w:r w:rsidRPr="009B2EA6">
        <w:rPr>
          <w:noProof/>
          <w:szCs w:val="22"/>
          <w:lang w:val="lt-LT"/>
        </w:rPr>
        <w:t>Poveikis gebėjimui vairuoti ir valdyti mechanizmus netirtas.</w:t>
      </w:r>
    </w:p>
    <w:p w14:paraId="0F1E553B" w14:textId="77777777" w:rsidR="00FD0363" w:rsidRPr="009B2EA6" w:rsidRDefault="00FD0363" w:rsidP="00FD0363">
      <w:pPr>
        <w:tabs>
          <w:tab w:val="clear" w:pos="567"/>
        </w:tabs>
        <w:spacing w:line="240" w:lineRule="auto"/>
        <w:rPr>
          <w:szCs w:val="22"/>
          <w:lang w:val="lt-LT"/>
        </w:rPr>
      </w:pPr>
      <w:r w:rsidRPr="009B2EA6">
        <w:rPr>
          <w:szCs w:val="22"/>
          <w:lang w:val="lt-LT"/>
        </w:rPr>
        <w:t xml:space="preserve">Migrena ar </w:t>
      </w:r>
      <w:proofErr w:type="spellStart"/>
      <w:r w:rsidRPr="009B2EA6">
        <w:rPr>
          <w:szCs w:val="22"/>
          <w:lang w:val="lt-LT"/>
        </w:rPr>
        <w:t>sumatriptanas</w:t>
      </w:r>
      <w:proofErr w:type="spellEnd"/>
      <w:r w:rsidRPr="009B2EA6">
        <w:rPr>
          <w:szCs w:val="22"/>
          <w:lang w:val="lt-LT"/>
        </w:rPr>
        <w:t xml:space="preserve"> gali sukelti mieguistumą, kuris gali daryti įtaką gebėjimui vairuoti ir valdyti mechanizmus.</w:t>
      </w:r>
    </w:p>
    <w:p w14:paraId="19B87C79" w14:textId="77777777" w:rsidR="00FD0363" w:rsidRPr="009B2EA6" w:rsidRDefault="00FD0363" w:rsidP="00FD0363">
      <w:pPr>
        <w:tabs>
          <w:tab w:val="clear" w:pos="567"/>
        </w:tabs>
        <w:spacing w:line="240" w:lineRule="auto"/>
        <w:rPr>
          <w:noProof/>
          <w:szCs w:val="22"/>
          <w:lang w:val="lt-LT"/>
        </w:rPr>
      </w:pPr>
    </w:p>
    <w:p w14:paraId="558BDEBC" w14:textId="77777777" w:rsidR="00FD0363" w:rsidRPr="009B2EA6" w:rsidRDefault="00FD0363" w:rsidP="00FD0363">
      <w:pPr>
        <w:numPr>
          <w:ilvl w:val="1"/>
          <w:numId w:val="10"/>
        </w:numPr>
        <w:spacing w:line="240" w:lineRule="auto"/>
        <w:outlineLvl w:val="0"/>
        <w:rPr>
          <w:b/>
          <w:noProof/>
          <w:szCs w:val="22"/>
          <w:lang w:val="lt-LT"/>
        </w:rPr>
      </w:pPr>
      <w:r w:rsidRPr="009B2EA6">
        <w:rPr>
          <w:b/>
          <w:noProof/>
          <w:szCs w:val="22"/>
          <w:lang w:val="lt-LT"/>
        </w:rPr>
        <w:t>Nepageidaujamas poveikis</w:t>
      </w:r>
    </w:p>
    <w:p w14:paraId="71ECB5A6" w14:textId="77777777" w:rsidR="00FD0363" w:rsidRPr="009B2EA6" w:rsidRDefault="00FD0363" w:rsidP="00FD0363">
      <w:pPr>
        <w:tabs>
          <w:tab w:val="clear" w:pos="567"/>
        </w:tabs>
        <w:spacing w:line="240" w:lineRule="auto"/>
        <w:ind w:left="567" w:hanging="567"/>
        <w:rPr>
          <w:b/>
          <w:noProof/>
          <w:szCs w:val="22"/>
          <w:lang w:val="lt-LT"/>
        </w:rPr>
      </w:pPr>
    </w:p>
    <w:p w14:paraId="21019BF7" w14:textId="27B23547" w:rsidR="00FD0363" w:rsidRPr="009B2EA6" w:rsidRDefault="00FD0363" w:rsidP="00FD0363">
      <w:pPr>
        <w:tabs>
          <w:tab w:val="clear" w:pos="567"/>
        </w:tabs>
        <w:spacing w:line="240" w:lineRule="auto"/>
        <w:rPr>
          <w:szCs w:val="22"/>
          <w:lang w:val="lt-LT" w:bidi="ar-SY"/>
        </w:rPr>
      </w:pPr>
      <w:r w:rsidRPr="009B2EA6">
        <w:rPr>
          <w:szCs w:val="22"/>
          <w:lang w:val="lt-LT"/>
        </w:rPr>
        <w:t xml:space="preserve">Pateiktoje lentelėje apibendrinti nepageidaujami </w:t>
      </w:r>
      <w:proofErr w:type="spellStart"/>
      <w:r w:rsidRPr="009B2EA6">
        <w:rPr>
          <w:szCs w:val="22"/>
          <w:lang w:val="lt-LT"/>
        </w:rPr>
        <w:t>sumatriptano</w:t>
      </w:r>
      <w:proofErr w:type="spellEnd"/>
      <w:r w:rsidRPr="009B2EA6">
        <w:rPr>
          <w:szCs w:val="22"/>
          <w:lang w:val="lt-LT"/>
        </w:rPr>
        <w:t xml:space="preserve"> poveikiai, kurie suskirstyti pagal organų sistemų klases </w:t>
      </w:r>
      <w:proofErr w:type="spellStart"/>
      <w:r w:rsidRPr="009B2EA6">
        <w:rPr>
          <w:szCs w:val="22"/>
          <w:lang w:val="lt-LT"/>
        </w:rPr>
        <w:t>MedDRA</w:t>
      </w:r>
      <w:proofErr w:type="spellEnd"/>
      <w:r w:rsidRPr="009B2EA6">
        <w:rPr>
          <w:szCs w:val="22"/>
          <w:lang w:val="lt-LT"/>
        </w:rPr>
        <w:t xml:space="preserve"> kvalifikacijos sistemoje. Nepageidaujamo poveikio dažni</w:t>
      </w:r>
      <w:r w:rsidR="00883B4B">
        <w:rPr>
          <w:szCs w:val="22"/>
          <w:lang w:val="lt-LT"/>
        </w:rPr>
        <w:t>s</w:t>
      </w:r>
      <w:r w:rsidRPr="009B2EA6">
        <w:rPr>
          <w:szCs w:val="22"/>
          <w:lang w:val="lt-LT"/>
        </w:rPr>
        <w:t xml:space="preserve"> grupuojam</w:t>
      </w:r>
      <w:r w:rsidR="00142ACF">
        <w:rPr>
          <w:szCs w:val="22"/>
          <w:lang w:val="lt-LT"/>
        </w:rPr>
        <w:t>as</w:t>
      </w:r>
      <w:r w:rsidRPr="009B2EA6">
        <w:rPr>
          <w:szCs w:val="22"/>
          <w:lang w:val="lt-LT"/>
        </w:rPr>
        <w:t>: labai dažn</w:t>
      </w:r>
      <w:r w:rsidR="00142ACF">
        <w:rPr>
          <w:szCs w:val="22"/>
          <w:lang w:val="lt-LT"/>
        </w:rPr>
        <w:t>as</w:t>
      </w:r>
      <w:r w:rsidRPr="009B2EA6">
        <w:rPr>
          <w:szCs w:val="22"/>
          <w:lang w:val="lt-LT"/>
        </w:rPr>
        <w:t xml:space="preserve"> (</w:t>
      </w:r>
      <w:r w:rsidRPr="009B2EA6">
        <w:rPr>
          <w:szCs w:val="22"/>
          <w:lang w:val="lt-LT"/>
        </w:rPr>
        <w:sym w:font="Symbol" w:char="F0B3"/>
      </w:r>
      <w:r w:rsidR="006357DA">
        <w:rPr>
          <w:szCs w:val="22"/>
          <w:lang w:val="lt-LT"/>
        </w:rPr>
        <w:t> </w:t>
      </w:r>
      <w:r w:rsidRPr="009B2EA6">
        <w:rPr>
          <w:szCs w:val="22"/>
          <w:lang w:val="lt-LT"/>
        </w:rPr>
        <w:t>1/10), dažn</w:t>
      </w:r>
      <w:r w:rsidR="00142ACF">
        <w:rPr>
          <w:szCs w:val="22"/>
          <w:lang w:val="lt-LT"/>
        </w:rPr>
        <w:t>as</w:t>
      </w:r>
      <w:r w:rsidRPr="009B2EA6">
        <w:rPr>
          <w:szCs w:val="22"/>
          <w:lang w:val="lt-LT"/>
        </w:rPr>
        <w:t xml:space="preserve"> (</w:t>
      </w:r>
      <w:r w:rsidRPr="009B2EA6">
        <w:rPr>
          <w:szCs w:val="22"/>
          <w:lang w:val="lt-LT"/>
        </w:rPr>
        <w:sym w:font="Symbol" w:char="F0B3"/>
      </w:r>
      <w:r w:rsidR="006357DA">
        <w:rPr>
          <w:szCs w:val="22"/>
          <w:lang w:val="lt-LT"/>
        </w:rPr>
        <w:t> </w:t>
      </w:r>
      <w:r w:rsidRPr="009B2EA6">
        <w:rPr>
          <w:szCs w:val="22"/>
          <w:lang w:val="lt-LT"/>
        </w:rPr>
        <w:t>1/100 iki &lt;</w:t>
      </w:r>
      <w:r w:rsidR="006357DA">
        <w:rPr>
          <w:szCs w:val="22"/>
          <w:lang w:val="lt-LT"/>
        </w:rPr>
        <w:t> </w:t>
      </w:r>
      <w:r w:rsidRPr="009B2EA6">
        <w:rPr>
          <w:szCs w:val="22"/>
          <w:lang w:val="lt-LT"/>
        </w:rPr>
        <w:t>1/10), nedažn</w:t>
      </w:r>
      <w:r w:rsidR="00142ACF">
        <w:rPr>
          <w:szCs w:val="22"/>
          <w:lang w:val="lt-LT"/>
        </w:rPr>
        <w:t>as</w:t>
      </w:r>
      <w:r w:rsidRPr="009B2EA6">
        <w:rPr>
          <w:szCs w:val="22"/>
          <w:lang w:val="lt-LT"/>
        </w:rPr>
        <w:t xml:space="preserve"> (</w:t>
      </w:r>
      <w:r w:rsidRPr="009B2EA6">
        <w:rPr>
          <w:szCs w:val="22"/>
          <w:lang w:val="lt-LT"/>
        </w:rPr>
        <w:sym w:font="Symbol" w:char="F0B3"/>
      </w:r>
      <w:r w:rsidR="006357DA">
        <w:rPr>
          <w:szCs w:val="22"/>
          <w:lang w:val="lt-LT"/>
        </w:rPr>
        <w:t> </w:t>
      </w:r>
      <w:r w:rsidRPr="009B2EA6">
        <w:rPr>
          <w:szCs w:val="22"/>
          <w:lang w:val="lt-LT"/>
        </w:rPr>
        <w:t>1/1</w:t>
      </w:r>
      <w:r w:rsidR="006357DA">
        <w:rPr>
          <w:szCs w:val="22"/>
          <w:lang w:val="lt-LT"/>
        </w:rPr>
        <w:t> </w:t>
      </w:r>
      <w:r w:rsidRPr="009B2EA6">
        <w:rPr>
          <w:szCs w:val="22"/>
          <w:lang w:val="lt-LT"/>
        </w:rPr>
        <w:t>000 iki &lt;</w:t>
      </w:r>
      <w:r w:rsidR="006357DA" w:rsidRPr="007A3BDE">
        <w:rPr>
          <w:lang w:val="lt-LT"/>
        </w:rPr>
        <w:t> </w:t>
      </w:r>
      <w:r w:rsidRPr="009B2EA6">
        <w:rPr>
          <w:szCs w:val="22"/>
          <w:lang w:val="lt-LT"/>
        </w:rPr>
        <w:t>1/100), ret</w:t>
      </w:r>
      <w:r w:rsidR="00142ACF">
        <w:rPr>
          <w:szCs w:val="22"/>
          <w:lang w:val="lt-LT"/>
        </w:rPr>
        <w:t>as</w:t>
      </w:r>
      <w:r w:rsidRPr="009B2EA6">
        <w:rPr>
          <w:szCs w:val="22"/>
          <w:lang w:val="lt-LT"/>
        </w:rPr>
        <w:t xml:space="preserve"> (</w:t>
      </w:r>
      <w:r w:rsidRPr="009B2EA6">
        <w:rPr>
          <w:szCs w:val="22"/>
          <w:lang w:val="lt-LT"/>
        </w:rPr>
        <w:sym w:font="Symbol" w:char="F0B3"/>
      </w:r>
      <w:r w:rsidR="006357DA">
        <w:rPr>
          <w:szCs w:val="22"/>
          <w:lang w:val="lt-LT"/>
        </w:rPr>
        <w:t> </w:t>
      </w:r>
      <w:r w:rsidRPr="009B2EA6">
        <w:rPr>
          <w:szCs w:val="22"/>
          <w:lang w:val="lt-LT"/>
        </w:rPr>
        <w:t>1/10</w:t>
      </w:r>
      <w:r w:rsidR="006357DA">
        <w:rPr>
          <w:szCs w:val="22"/>
          <w:lang w:val="lt-LT"/>
        </w:rPr>
        <w:t> </w:t>
      </w:r>
      <w:r w:rsidRPr="009B2EA6">
        <w:rPr>
          <w:szCs w:val="22"/>
          <w:lang w:val="lt-LT"/>
        </w:rPr>
        <w:t>000 iki &lt;</w:t>
      </w:r>
      <w:r w:rsidR="006357DA">
        <w:rPr>
          <w:szCs w:val="22"/>
          <w:lang w:val="lt-LT"/>
        </w:rPr>
        <w:t> </w:t>
      </w:r>
      <w:r w:rsidRPr="009B2EA6">
        <w:rPr>
          <w:szCs w:val="22"/>
          <w:lang w:val="lt-LT"/>
        </w:rPr>
        <w:t>1/</w:t>
      </w:r>
      <w:r w:rsidR="006357DA">
        <w:rPr>
          <w:szCs w:val="22"/>
          <w:lang w:val="lt-LT"/>
        </w:rPr>
        <w:t> </w:t>
      </w:r>
      <w:r w:rsidRPr="009B2EA6">
        <w:rPr>
          <w:szCs w:val="22"/>
          <w:lang w:val="lt-LT"/>
        </w:rPr>
        <w:t>1000), labai ret</w:t>
      </w:r>
      <w:r w:rsidR="00142ACF">
        <w:rPr>
          <w:szCs w:val="22"/>
          <w:lang w:val="lt-LT"/>
        </w:rPr>
        <w:t>as</w:t>
      </w:r>
      <w:r w:rsidRPr="009B2EA6">
        <w:rPr>
          <w:szCs w:val="22"/>
          <w:lang w:val="lt-LT"/>
        </w:rPr>
        <w:t xml:space="preserve"> (&lt;</w:t>
      </w:r>
      <w:r w:rsidR="006357DA">
        <w:rPr>
          <w:szCs w:val="22"/>
          <w:lang w:val="lt-LT"/>
        </w:rPr>
        <w:t> </w:t>
      </w:r>
      <w:r w:rsidRPr="009B2EA6">
        <w:rPr>
          <w:szCs w:val="22"/>
          <w:lang w:val="lt-LT"/>
        </w:rPr>
        <w:t>1/10</w:t>
      </w:r>
      <w:r w:rsidR="006357DA">
        <w:rPr>
          <w:szCs w:val="22"/>
          <w:lang w:val="lt-LT"/>
        </w:rPr>
        <w:t> </w:t>
      </w:r>
      <w:r w:rsidRPr="009B2EA6">
        <w:rPr>
          <w:szCs w:val="22"/>
          <w:lang w:val="lt-LT"/>
        </w:rPr>
        <w:t>000)</w:t>
      </w:r>
      <w:r w:rsidR="006357DA">
        <w:rPr>
          <w:szCs w:val="22"/>
          <w:lang w:val="lt-LT"/>
        </w:rPr>
        <w:t xml:space="preserve"> ir</w:t>
      </w:r>
      <w:r w:rsidRPr="009B2EA6">
        <w:rPr>
          <w:szCs w:val="22"/>
          <w:lang w:val="lt-LT"/>
        </w:rPr>
        <w:t xml:space="preserve"> </w:t>
      </w:r>
      <w:r w:rsidRPr="009B2EA6">
        <w:rPr>
          <w:szCs w:val="22"/>
          <w:lang w:val="lt-LT" w:bidi="ar-SY"/>
        </w:rPr>
        <w:t xml:space="preserve">nežinomas (negali būti </w:t>
      </w:r>
      <w:r w:rsidR="00CF10FA" w:rsidRPr="009B2EA6">
        <w:rPr>
          <w:szCs w:val="22"/>
          <w:lang w:val="lt-LT" w:bidi="ar-SY"/>
        </w:rPr>
        <w:t>apskaičiuot</w:t>
      </w:r>
      <w:r w:rsidR="00142ACF">
        <w:rPr>
          <w:szCs w:val="22"/>
          <w:lang w:val="lt-LT" w:bidi="ar-SY"/>
        </w:rPr>
        <w:t>as</w:t>
      </w:r>
      <w:r w:rsidRPr="009B2EA6">
        <w:rPr>
          <w:szCs w:val="22"/>
          <w:lang w:val="lt-LT" w:bidi="ar-SY"/>
        </w:rPr>
        <w:t xml:space="preserve"> pagal turimus duomenis)</w:t>
      </w:r>
      <w:r w:rsidR="00FB66BF">
        <w:rPr>
          <w:szCs w:val="22"/>
          <w:lang w:val="lt-LT" w:bidi="ar-SY"/>
        </w:rPr>
        <w:t>.</w:t>
      </w:r>
    </w:p>
    <w:p w14:paraId="55C9138B" w14:textId="77777777" w:rsidR="00FD0363" w:rsidRPr="009B2EA6" w:rsidRDefault="00FD0363" w:rsidP="00FD0363">
      <w:pPr>
        <w:tabs>
          <w:tab w:val="clear" w:pos="567"/>
        </w:tabs>
        <w:spacing w:line="240" w:lineRule="auto"/>
        <w:rPr>
          <w:noProof/>
          <w:szCs w:val="22"/>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3"/>
        <w:gridCol w:w="1325"/>
        <w:gridCol w:w="5294"/>
      </w:tblGrid>
      <w:tr w:rsidR="00FD0363" w:rsidRPr="009B2EA6" w14:paraId="7FE772CB" w14:textId="77777777" w:rsidTr="00FB66BF">
        <w:trPr>
          <w:cantSplit/>
        </w:trPr>
        <w:tc>
          <w:tcPr>
            <w:tcW w:w="2373" w:type="dxa"/>
          </w:tcPr>
          <w:p w14:paraId="1DFF99E8" w14:textId="77777777" w:rsidR="00FD0363" w:rsidRPr="00FA5833" w:rsidRDefault="00FD0363" w:rsidP="00FA5833">
            <w:pPr>
              <w:pStyle w:val="BTEMEASMCA"/>
              <w:jc w:val="center"/>
              <w:rPr>
                <w:b/>
              </w:rPr>
            </w:pPr>
            <w:r w:rsidRPr="00FA5833">
              <w:rPr>
                <w:b/>
              </w:rPr>
              <w:t>Organų sistemos klasė</w:t>
            </w:r>
          </w:p>
        </w:tc>
        <w:tc>
          <w:tcPr>
            <w:tcW w:w="1325" w:type="dxa"/>
          </w:tcPr>
          <w:p w14:paraId="71C02E06" w14:textId="77777777" w:rsidR="00FD0363" w:rsidRPr="00FA5833" w:rsidRDefault="00FD0363" w:rsidP="00FA5833">
            <w:pPr>
              <w:pStyle w:val="BTEMEASMCA"/>
              <w:jc w:val="center"/>
              <w:rPr>
                <w:b/>
              </w:rPr>
            </w:pPr>
            <w:r w:rsidRPr="00FA5833">
              <w:rPr>
                <w:b/>
              </w:rPr>
              <w:t>Dažnis</w:t>
            </w:r>
          </w:p>
        </w:tc>
        <w:tc>
          <w:tcPr>
            <w:tcW w:w="5294" w:type="dxa"/>
          </w:tcPr>
          <w:p w14:paraId="74B286BA" w14:textId="77777777" w:rsidR="00FD0363" w:rsidRPr="00FA5833" w:rsidRDefault="00FD0363" w:rsidP="00FA5833">
            <w:pPr>
              <w:pStyle w:val="BTEMEASMCA"/>
              <w:jc w:val="center"/>
              <w:rPr>
                <w:b/>
              </w:rPr>
            </w:pPr>
            <w:r w:rsidRPr="00FA5833">
              <w:rPr>
                <w:b/>
              </w:rPr>
              <w:t>Nepageidaujamas poveikis</w:t>
            </w:r>
          </w:p>
        </w:tc>
      </w:tr>
      <w:tr w:rsidR="00FD0363" w:rsidRPr="00802CCC" w14:paraId="0190747A" w14:textId="77777777" w:rsidTr="00FB66BF">
        <w:trPr>
          <w:cantSplit/>
        </w:trPr>
        <w:tc>
          <w:tcPr>
            <w:tcW w:w="2373" w:type="dxa"/>
          </w:tcPr>
          <w:p w14:paraId="6D2BE53B" w14:textId="77777777" w:rsidR="00FD0363" w:rsidRPr="009B2EA6" w:rsidRDefault="00FD0363" w:rsidP="00FD0363">
            <w:pPr>
              <w:pStyle w:val="BTEMEASMCA"/>
            </w:pPr>
            <w:r w:rsidRPr="009B2EA6">
              <w:t>Imuninės sistemos sutrikimai</w:t>
            </w:r>
          </w:p>
        </w:tc>
        <w:tc>
          <w:tcPr>
            <w:tcW w:w="1325" w:type="dxa"/>
          </w:tcPr>
          <w:p w14:paraId="480602A4" w14:textId="77777777" w:rsidR="00FD0363" w:rsidRPr="00FA5833" w:rsidRDefault="00CF10FA" w:rsidP="00FD0363">
            <w:pPr>
              <w:pStyle w:val="BTEMEASMCA"/>
              <w:rPr>
                <w:lang w:val="lt-LT"/>
              </w:rPr>
            </w:pPr>
            <w:r w:rsidRPr="009B2EA6">
              <w:rPr>
                <w:lang w:val="lt-LT"/>
              </w:rPr>
              <w:t>Nežinom</w:t>
            </w:r>
            <w:r w:rsidR="00142ACF">
              <w:rPr>
                <w:lang w:val="lt-LT"/>
              </w:rPr>
              <w:t>as</w:t>
            </w:r>
          </w:p>
        </w:tc>
        <w:tc>
          <w:tcPr>
            <w:tcW w:w="5294" w:type="dxa"/>
          </w:tcPr>
          <w:p w14:paraId="29A0314F" w14:textId="77777777" w:rsidR="00FD0363" w:rsidRPr="009B2EA6" w:rsidRDefault="00FD0363" w:rsidP="00FD0363">
            <w:pPr>
              <w:pStyle w:val="BTEMEASMCA"/>
            </w:pPr>
            <w:r w:rsidRPr="009B2EA6">
              <w:t>Padidėjusio jautrumo reakcijos nuo odos jautrumo (pvz., dilgėlinė) iki anafilaksijos.</w:t>
            </w:r>
          </w:p>
        </w:tc>
      </w:tr>
      <w:tr w:rsidR="00FD0363" w:rsidRPr="009B2EA6" w14:paraId="4FC0C2F9" w14:textId="77777777" w:rsidTr="00FB66BF">
        <w:trPr>
          <w:cantSplit/>
        </w:trPr>
        <w:tc>
          <w:tcPr>
            <w:tcW w:w="2373" w:type="dxa"/>
          </w:tcPr>
          <w:p w14:paraId="1DD11875" w14:textId="77777777" w:rsidR="00FD0363" w:rsidRPr="009B2EA6" w:rsidRDefault="00FD0363" w:rsidP="00FD0363">
            <w:pPr>
              <w:pStyle w:val="BTEMEASMCA"/>
            </w:pPr>
            <w:r w:rsidRPr="009B2EA6">
              <w:t>Psichikos sutrikimai</w:t>
            </w:r>
          </w:p>
        </w:tc>
        <w:tc>
          <w:tcPr>
            <w:tcW w:w="1325" w:type="dxa"/>
          </w:tcPr>
          <w:p w14:paraId="79A3F374" w14:textId="77777777" w:rsidR="00FD0363" w:rsidRPr="009B2EA6" w:rsidRDefault="00CF10FA" w:rsidP="00142ACF">
            <w:pPr>
              <w:pStyle w:val="BTEMEASMCA"/>
            </w:pPr>
            <w:r w:rsidRPr="009B2EA6">
              <w:t>Nežinom</w:t>
            </w:r>
            <w:r w:rsidR="00142ACF">
              <w:rPr>
                <w:lang w:val="en-US"/>
              </w:rPr>
              <w:t>as</w:t>
            </w:r>
          </w:p>
        </w:tc>
        <w:tc>
          <w:tcPr>
            <w:tcW w:w="5294" w:type="dxa"/>
          </w:tcPr>
          <w:p w14:paraId="21BFA244" w14:textId="77777777" w:rsidR="00FD0363" w:rsidRPr="009B2EA6" w:rsidRDefault="00FD0363" w:rsidP="00FD0363">
            <w:pPr>
              <w:pStyle w:val="BTEMEASMCA"/>
            </w:pPr>
            <w:r w:rsidRPr="009B2EA6">
              <w:t>Nerimas.</w:t>
            </w:r>
          </w:p>
        </w:tc>
      </w:tr>
      <w:tr w:rsidR="00FD0363" w:rsidRPr="00802CCC" w14:paraId="1E29EBDF" w14:textId="77777777" w:rsidTr="00FB66BF">
        <w:trPr>
          <w:cantSplit/>
        </w:trPr>
        <w:tc>
          <w:tcPr>
            <w:tcW w:w="2373" w:type="dxa"/>
            <w:vMerge w:val="restart"/>
          </w:tcPr>
          <w:p w14:paraId="3104B41B" w14:textId="77777777" w:rsidR="00FD0363" w:rsidRPr="009B2EA6" w:rsidRDefault="00FD0363" w:rsidP="00FD0363">
            <w:pPr>
              <w:pStyle w:val="BTEMEASMCA"/>
            </w:pPr>
            <w:r w:rsidRPr="009B2EA6">
              <w:t>Nervų sistemos sutrikimai</w:t>
            </w:r>
          </w:p>
        </w:tc>
        <w:tc>
          <w:tcPr>
            <w:tcW w:w="1325" w:type="dxa"/>
          </w:tcPr>
          <w:p w14:paraId="1C7E4DFF" w14:textId="77777777" w:rsidR="00FD0363" w:rsidRPr="00FA5833" w:rsidRDefault="00FD0363" w:rsidP="00FD0363">
            <w:pPr>
              <w:pStyle w:val="BTEMEASMCA"/>
              <w:rPr>
                <w:lang w:val="en-US"/>
              </w:rPr>
            </w:pPr>
            <w:r w:rsidRPr="009B2EA6">
              <w:t>Dažn</w:t>
            </w:r>
            <w:r w:rsidR="00142ACF">
              <w:rPr>
                <w:lang w:val="en-US"/>
              </w:rPr>
              <w:t>as</w:t>
            </w:r>
          </w:p>
        </w:tc>
        <w:tc>
          <w:tcPr>
            <w:tcW w:w="5294" w:type="dxa"/>
          </w:tcPr>
          <w:p w14:paraId="3482EF7A" w14:textId="77777777" w:rsidR="00FD0363" w:rsidRPr="009B2EA6" w:rsidRDefault="00FD0363" w:rsidP="00FD0363">
            <w:pPr>
              <w:pStyle w:val="BTEMEASMCA"/>
            </w:pPr>
            <w:r w:rsidRPr="009B2EA6">
              <w:t>Svaigulys, mieguistumas, jutimo sutrikimas, įskaitant, paresteziją ir hipesteziją.</w:t>
            </w:r>
          </w:p>
        </w:tc>
      </w:tr>
      <w:tr w:rsidR="00FD0363" w:rsidRPr="009B2EA6" w14:paraId="13939F91" w14:textId="77777777" w:rsidTr="00FB66BF">
        <w:trPr>
          <w:cantSplit/>
        </w:trPr>
        <w:tc>
          <w:tcPr>
            <w:tcW w:w="2373" w:type="dxa"/>
            <w:vMerge/>
          </w:tcPr>
          <w:p w14:paraId="494A879A" w14:textId="77777777" w:rsidR="00FD0363" w:rsidRPr="009B2EA6" w:rsidRDefault="00FD0363" w:rsidP="00FD0363">
            <w:pPr>
              <w:pStyle w:val="BTEMEASMCA"/>
              <w:rPr>
                <w:highlight w:val="yellow"/>
              </w:rPr>
            </w:pPr>
          </w:p>
        </w:tc>
        <w:tc>
          <w:tcPr>
            <w:tcW w:w="1325" w:type="dxa"/>
          </w:tcPr>
          <w:p w14:paraId="4B41049F" w14:textId="77777777" w:rsidR="00FD0363" w:rsidRPr="009B2EA6" w:rsidRDefault="00CF10FA" w:rsidP="00142ACF">
            <w:pPr>
              <w:pStyle w:val="BTEMEASMCA"/>
            </w:pPr>
            <w:r w:rsidRPr="009B2EA6">
              <w:t>Nežinom</w:t>
            </w:r>
            <w:r w:rsidR="00142ACF">
              <w:rPr>
                <w:lang w:val="en-US"/>
              </w:rPr>
              <w:t>as</w:t>
            </w:r>
          </w:p>
        </w:tc>
        <w:tc>
          <w:tcPr>
            <w:tcW w:w="5294" w:type="dxa"/>
          </w:tcPr>
          <w:p w14:paraId="185B3443" w14:textId="77777777" w:rsidR="00FD0363" w:rsidRPr="009B2EA6" w:rsidRDefault="00FD0363" w:rsidP="00FD0363">
            <w:pPr>
              <w:pStyle w:val="BTEMEASMCA"/>
            </w:pPr>
            <w:r w:rsidRPr="009B2EA6">
              <w:t>Traukuliai. Kai kuriais atvejais traukulių atsirado pacientams, kuriems jau anksčiau jų yra buvę arba kuriems buvo kitos būklės, galinčios sukelti traukulius, tačiau yra pranešimų apie traukulius, atsiradusius nesant anksčiau minėtų veiksnių.</w:t>
            </w:r>
          </w:p>
          <w:p w14:paraId="7DF0A269" w14:textId="77777777" w:rsidR="00FD0363" w:rsidRPr="009B2EA6" w:rsidRDefault="00FD0363" w:rsidP="00FD0363">
            <w:pPr>
              <w:pStyle w:val="BTEMEASMCA"/>
            </w:pPr>
            <w:r w:rsidRPr="009B2EA6">
              <w:t>Nistagmas, skotoma, drebulys, distonija.</w:t>
            </w:r>
          </w:p>
        </w:tc>
      </w:tr>
      <w:tr w:rsidR="00FD0363" w:rsidRPr="00802CCC" w14:paraId="7F4955A0" w14:textId="77777777" w:rsidTr="00FB66BF">
        <w:trPr>
          <w:cantSplit/>
        </w:trPr>
        <w:tc>
          <w:tcPr>
            <w:tcW w:w="2373" w:type="dxa"/>
          </w:tcPr>
          <w:p w14:paraId="215D3640" w14:textId="77777777" w:rsidR="00FD0363" w:rsidRPr="009B2EA6" w:rsidRDefault="00FD0363" w:rsidP="00FD0363">
            <w:pPr>
              <w:pStyle w:val="BTEMEASMCA"/>
            </w:pPr>
            <w:r w:rsidRPr="009B2EA6">
              <w:t>Akių sutrikimai</w:t>
            </w:r>
          </w:p>
        </w:tc>
        <w:tc>
          <w:tcPr>
            <w:tcW w:w="1325" w:type="dxa"/>
          </w:tcPr>
          <w:p w14:paraId="0FF6EE0D" w14:textId="77777777" w:rsidR="00FD0363" w:rsidRPr="009B2EA6" w:rsidRDefault="00CF10FA" w:rsidP="00FD0363">
            <w:pPr>
              <w:pStyle w:val="BTEMEASMCA"/>
            </w:pPr>
            <w:r w:rsidRPr="009B2EA6">
              <w:t>Nežinom</w:t>
            </w:r>
            <w:r w:rsidR="00142ACF">
              <w:rPr>
                <w:lang w:val="en-US"/>
              </w:rPr>
              <w:t>as</w:t>
            </w:r>
          </w:p>
        </w:tc>
        <w:tc>
          <w:tcPr>
            <w:tcW w:w="5294" w:type="dxa"/>
          </w:tcPr>
          <w:p w14:paraId="0F171010" w14:textId="77777777" w:rsidR="00FD0363" w:rsidRPr="009B2EA6" w:rsidRDefault="00FD0363" w:rsidP="00FD0363">
            <w:pPr>
              <w:pStyle w:val="Pagrindinistekstas"/>
              <w:ind w:firstLine="19"/>
              <w:rPr>
                <w:iCs/>
                <w:sz w:val="22"/>
                <w:szCs w:val="22"/>
                <w:lang w:val="lt-LT"/>
              </w:rPr>
            </w:pPr>
            <w:r w:rsidRPr="009B2EA6">
              <w:rPr>
                <w:sz w:val="22"/>
                <w:szCs w:val="22"/>
                <w:lang w:val="lt-LT"/>
              </w:rPr>
              <w:t>M</w:t>
            </w:r>
            <w:r w:rsidRPr="009B2EA6">
              <w:rPr>
                <w:noProof/>
                <w:sz w:val="22"/>
                <w:szCs w:val="22"/>
                <w:lang w:val="lt-LT"/>
              </w:rPr>
              <w:t xml:space="preserve">irgėjimas, </w:t>
            </w:r>
            <w:r w:rsidRPr="009B2EA6">
              <w:rPr>
                <w:sz w:val="22"/>
                <w:szCs w:val="22"/>
                <w:lang w:val="lt-LT"/>
              </w:rPr>
              <w:t xml:space="preserve">dvejinimasis akyse, susilpnėjęs regėjimas. </w:t>
            </w:r>
            <w:r w:rsidRPr="009B2EA6">
              <w:rPr>
                <w:iCs/>
                <w:sz w:val="22"/>
                <w:szCs w:val="22"/>
                <w:lang w:val="lt-LT"/>
              </w:rPr>
              <w:t xml:space="preserve">Regėjimo netekimas, įskaitant pranešimus apie nepraeinančius regos defektus. </w:t>
            </w:r>
          </w:p>
          <w:p w14:paraId="02CFF727" w14:textId="77777777" w:rsidR="00FD0363" w:rsidRPr="009B2EA6" w:rsidRDefault="00FD0363" w:rsidP="00FD0363">
            <w:pPr>
              <w:pStyle w:val="BTEMEASMCA"/>
            </w:pPr>
            <w:r w:rsidRPr="009B2EA6">
              <w:t>Vis dėlto, migrenos priepuolio metu rega gali sutrikti ir savaime.</w:t>
            </w:r>
          </w:p>
        </w:tc>
      </w:tr>
      <w:tr w:rsidR="00FD0363" w:rsidRPr="009B2EA6" w14:paraId="00130688" w14:textId="77777777" w:rsidTr="00FB66BF">
        <w:trPr>
          <w:cantSplit/>
        </w:trPr>
        <w:tc>
          <w:tcPr>
            <w:tcW w:w="2373" w:type="dxa"/>
          </w:tcPr>
          <w:p w14:paraId="3B66DFC0" w14:textId="77777777" w:rsidR="00FD0363" w:rsidRPr="009B2EA6" w:rsidRDefault="00FD0363" w:rsidP="00FD0363">
            <w:pPr>
              <w:pStyle w:val="BTEMEASMCA"/>
            </w:pPr>
            <w:r w:rsidRPr="009B2EA6">
              <w:t>Širdies sutrikimai</w:t>
            </w:r>
          </w:p>
        </w:tc>
        <w:tc>
          <w:tcPr>
            <w:tcW w:w="1325" w:type="dxa"/>
          </w:tcPr>
          <w:p w14:paraId="74A2A6A2" w14:textId="77777777" w:rsidR="00FD0363" w:rsidRPr="009B2EA6" w:rsidRDefault="00CF10FA" w:rsidP="00FD0363">
            <w:pPr>
              <w:pStyle w:val="BTEMEASMCA"/>
            </w:pPr>
            <w:r w:rsidRPr="009B2EA6">
              <w:t>Nežinom</w:t>
            </w:r>
            <w:r w:rsidR="00142ACF">
              <w:rPr>
                <w:lang w:val="en-US"/>
              </w:rPr>
              <w:t>as</w:t>
            </w:r>
          </w:p>
        </w:tc>
        <w:tc>
          <w:tcPr>
            <w:tcW w:w="5294" w:type="dxa"/>
          </w:tcPr>
          <w:p w14:paraId="1EDF858C" w14:textId="77777777" w:rsidR="00FD0363" w:rsidRPr="009B2EA6" w:rsidRDefault="00FD0363" w:rsidP="00FD0363">
            <w:pPr>
              <w:pStyle w:val="BTEMEASMCA"/>
            </w:pPr>
            <w:r w:rsidRPr="009B2EA6">
              <w:t>Bradikardija, tachikardija, palpitacija, širdies ritmo sutrikimas, laikini išemijos sukelti EKG pokyčiai, širdies vainikinių kraujagyslių spazmas, krūtinės angina, miokardo infarktas (žr. 4.3 skyrių ir 4.4 skyrių).</w:t>
            </w:r>
          </w:p>
        </w:tc>
      </w:tr>
      <w:tr w:rsidR="00FD0363" w:rsidRPr="009B2EA6" w14:paraId="78B129BD" w14:textId="77777777" w:rsidTr="00FB66BF">
        <w:trPr>
          <w:cantSplit/>
        </w:trPr>
        <w:tc>
          <w:tcPr>
            <w:tcW w:w="2373" w:type="dxa"/>
            <w:vMerge w:val="restart"/>
          </w:tcPr>
          <w:p w14:paraId="74EE4B7F" w14:textId="77777777" w:rsidR="00FD0363" w:rsidRPr="009B2EA6" w:rsidRDefault="00FD0363" w:rsidP="00FD0363">
            <w:pPr>
              <w:pStyle w:val="BTEMEASMCA"/>
            </w:pPr>
            <w:r w:rsidRPr="009B2EA6">
              <w:t>Kraujagyslių sutrikimai</w:t>
            </w:r>
          </w:p>
        </w:tc>
        <w:tc>
          <w:tcPr>
            <w:tcW w:w="1325" w:type="dxa"/>
          </w:tcPr>
          <w:p w14:paraId="74D33AE6" w14:textId="77777777" w:rsidR="00FD0363" w:rsidRPr="00FA5833" w:rsidRDefault="00FD0363" w:rsidP="00FD0363">
            <w:pPr>
              <w:pStyle w:val="BTEMEASMCA"/>
              <w:rPr>
                <w:lang w:val="en-US"/>
              </w:rPr>
            </w:pPr>
            <w:r w:rsidRPr="009B2EA6">
              <w:t>Dažn</w:t>
            </w:r>
            <w:r w:rsidR="00142ACF">
              <w:rPr>
                <w:lang w:val="en-US"/>
              </w:rPr>
              <w:t>as</w:t>
            </w:r>
          </w:p>
        </w:tc>
        <w:tc>
          <w:tcPr>
            <w:tcW w:w="5294" w:type="dxa"/>
          </w:tcPr>
          <w:p w14:paraId="66878975" w14:textId="77777777" w:rsidR="00FD0363" w:rsidRPr="009B2EA6" w:rsidRDefault="00FD0363" w:rsidP="00FD0363">
            <w:pPr>
              <w:pStyle w:val="BTEMEASMCA"/>
            </w:pPr>
            <w:r w:rsidRPr="009B2EA6">
              <w:t>Laikinas kraujospūdžio padidėjimas, atsirandantis tuoj po gydymo pradžios. Karščio bangos.</w:t>
            </w:r>
          </w:p>
        </w:tc>
      </w:tr>
      <w:tr w:rsidR="00FD0363" w:rsidRPr="009B2EA6" w14:paraId="77719521" w14:textId="77777777" w:rsidTr="00FB66BF">
        <w:trPr>
          <w:cantSplit/>
        </w:trPr>
        <w:tc>
          <w:tcPr>
            <w:tcW w:w="2373" w:type="dxa"/>
            <w:vMerge/>
          </w:tcPr>
          <w:p w14:paraId="3F9B2881" w14:textId="77777777" w:rsidR="00FD0363" w:rsidRPr="009B2EA6" w:rsidRDefault="00FD0363" w:rsidP="00FD0363">
            <w:pPr>
              <w:pStyle w:val="BTEMEASMCA"/>
            </w:pPr>
          </w:p>
        </w:tc>
        <w:tc>
          <w:tcPr>
            <w:tcW w:w="1325" w:type="dxa"/>
          </w:tcPr>
          <w:p w14:paraId="3E6DA59E" w14:textId="77777777" w:rsidR="00FD0363" w:rsidRPr="009B2EA6" w:rsidRDefault="00CF10FA" w:rsidP="00FD0363">
            <w:pPr>
              <w:pStyle w:val="BTEMEASMCA"/>
            </w:pPr>
            <w:r w:rsidRPr="009B2EA6">
              <w:t>Nežinom</w:t>
            </w:r>
            <w:r w:rsidR="00142ACF">
              <w:rPr>
                <w:lang w:val="en-US"/>
              </w:rPr>
              <w:t>as</w:t>
            </w:r>
          </w:p>
        </w:tc>
        <w:tc>
          <w:tcPr>
            <w:tcW w:w="5294" w:type="dxa"/>
          </w:tcPr>
          <w:p w14:paraId="0F77868D" w14:textId="77777777" w:rsidR="00FD0363" w:rsidRPr="009B2EA6" w:rsidRDefault="00FD0363" w:rsidP="00FD0363">
            <w:pPr>
              <w:pStyle w:val="BTEMEASMCA"/>
            </w:pPr>
            <w:r w:rsidRPr="009B2EA6">
              <w:t>Hipotenzija, Reino (</w:t>
            </w:r>
            <w:r w:rsidRPr="009B2EA6">
              <w:rPr>
                <w:i/>
              </w:rPr>
              <w:t>Raynaud</w:t>
            </w:r>
            <w:r w:rsidRPr="009B2EA6">
              <w:t>) fenomenas.</w:t>
            </w:r>
          </w:p>
        </w:tc>
      </w:tr>
      <w:tr w:rsidR="00FD0363" w:rsidRPr="009B2EA6" w14:paraId="2604FC9C" w14:textId="77777777" w:rsidTr="00FB66BF">
        <w:trPr>
          <w:cantSplit/>
        </w:trPr>
        <w:tc>
          <w:tcPr>
            <w:tcW w:w="2373" w:type="dxa"/>
          </w:tcPr>
          <w:p w14:paraId="5B72FEE2" w14:textId="77777777" w:rsidR="00FD0363" w:rsidRPr="009B2EA6" w:rsidRDefault="00FD0363" w:rsidP="00FD0363">
            <w:pPr>
              <w:pStyle w:val="BTEMEASMCA"/>
            </w:pPr>
            <w:r w:rsidRPr="009B2EA6">
              <w:t>Kvėpavimo sistemos, krūtinės ląstos ir tarpuplaučio sutrikimai</w:t>
            </w:r>
          </w:p>
        </w:tc>
        <w:tc>
          <w:tcPr>
            <w:tcW w:w="1325" w:type="dxa"/>
          </w:tcPr>
          <w:p w14:paraId="65A91385" w14:textId="77777777" w:rsidR="00FD0363" w:rsidRPr="00FA5833" w:rsidRDefault="00FD0363" w:rsidP="00FD0363">
            <w:pPr>
              <w:pStyle w:val="BTEMEASMCA"/>
              <w:rPr>
                <w:lang w:val="en-US"/>
              </w:rPr>
            </w:pPr>
            <w:r w:rsidRPr="009B2EA6">
              <w:t>Dažn</w:t>
            </w:r>
            <w:r w:rsidR="00142ACF">
              <w:rPr>
                <w:lang w:val="en-US"/>
              </w:rPr>
              <w:t>as</w:t>
            </w:r>
          </w:p>
        </w:tc>
        <w:tc>
          <w:tcPr>
            <w:tcW w:w="5294" w:type="dxa"/>
          </w:tcPr>
          <w:p w14:paraId="225EB2FB" w14:textId="77777777" w:rsidR="00FD0363" w:rsidRPr="009B2EA6" w:rsidRDefault="00FD0363" w:rsidP="00FD0363">
            <w:pPr>
              <w:pStyle w:val="BTEMEASMCA"/>
            </w:pPr>
            <w:r w:rsidRPr="009B2EA6">
              <w:t>Dusulys.</w:t>
            </w:r>
          </w:p>
        </w:tc>
      </w:tr>
      <w:tr w:rsidR="00FD0363" w:rsidRPr="00802CCC" w14:paraId="5934D143" w14:textId="77777777" w:rsidTr="00FB66BF">
        <w:trPr>
          <w:cantSplit/>
        </w:trPr>
        <w:tc>
          <w:tcPr>
            <w:tcW w:w="2373" w:type="dxa"/>
            <w:vMerge w:val="restart"/>
          </w:tcPr>
          <w:p w14:paraId="285BB3B5" w14:textId="77777777" w:rsidR="00FD0363" w:rsidRPr="009B2EA6" w:rsidRDefault="00FD0363" w:rsidP="00FD0363">
            <w:pPr>
              <w:pStyle w:val="BTEMEASMCA"/>
            </w:pPr>
            <w:r w:rsidRPr="009B2EA6">
              <w:t>Virškinimo trakto sutrikimai</w:t>
            </w:r>
          </w:p>
        </w:tc>
        <w:tc>
          <w:tcPr>
            <w:tcW w:w="1325" w:type="dxa"/>
          </w:tcPr>
          <w:p w14:paraId="6109E1B9" w14:textId="77777777" w:rsidR="00FD0363" w:rsidRPr="00FA5833" w:rsidRDefault="00FD0363" w:rsidP="00FD0363">
            <w:pPr>
              <w:pStyle w:val="BTEMEASMCA"/>
              <w:rPr>
                <w:lang w:val="en-US"/>
              </w:rPr>
            </w:pPr>
            <w:r w:rsidRPr="009B2EA6">
              <w:t>Dažn</w:t>
            </w:r>
            <w:r w:rsidR="00142ACF">
              <w:rPr>
                <w:lang w:val="en-US"/>
              </w:rPr>
              <w:t>as</w:t>
            </w:r>
          </w:p>
        </w:tc>
        <w:tc>
          <w:tcPr>
            <w:tcW w:w="5294" w:type="dxa"/>
          </w:tcPr>
          <w:p w14:paraId="53254E2C" w14:textId="77777777" w:rsidR="00FD0363" w:rsidRPr="009B2EA6" w:rsidRDefault="00FD0363" w:rsidP="00FD0363">
            <w:pPr>
              <w:pStyle w:val="BTEMEASMCA"/>
            </w:pPr>
            <w:r w:rsidRPr="009B2EA6">
              <w:t>Kai kuriems pacientams pasireiškė pykinimas ir vėmimas, tačiau yra neaišku, ar tai yra susiję su sumatriptanu, ar su pagrindine liga.</w:t>
            </w:r>
          </w:p>
        </w:tc>
      </w:tr>
      <w:tr w:rsidR="00FD0363" w:rsidRPr="009B2EA6" w14:paraId="3CB6D58E" w14:textId="77777777" w:rsidTr="00FB66BF">
        <w:trPr>
          <w:cantSplit/>
        </w:trPr>
        <w:tc>
          <w:tcPr>
            <w:tcW w:w="2373" w:type="dxa"/>
            <w:vMerge/>
          </w:tcPr>
          <w:p w14:paraId="5A4CEB07" w14:textId="77777777" w:rsidR="00FD0363" w:rsidRPr="009B2EA6" w:rsidRDefault="00FD0363" w:rsidP="00FD0363">
            <w:pPr>
              <w:pStyle w:val="BTEMEASMCA"/>
            </w:pPr>
          </w:p>
        </w:tc>
        <w:tc>
          <w:tcPr>
            <w:tcW w:w="1325" w:type="dxa"/>
          </w:tcPr>
          <w:p w14:paraId="53E156C4" w14:textId="77777777" w:rsidR="00FD0363" w:rsidRPr="009B2EA6" w:rsidRDefault="00CF10FA" w:rsidP="00FD0363">
            <w:pPr>
              <w:pStyle w:val="BTEMEASMCA"/>
            </w:pPr>
            <w:r w:rsidRPr="009B2EA6">
              <w:t>Nežinom</w:t>
            </w:r>
            <w:r w:rsidR="00142ACF">
              <w:rPr>
                <w:lang w:val="en-US"/>
              </w:rPr>
              <w:t>as</w:t>
            </w:r>
          </w:p>
        </w:tc>
        <w:tc>
          <w:tcPr>
            <w:tcW w:w="5294" w:type="dxa"/>
          </w:tcPr>
          <w:p w14:paraId="06CA7446" w14:textId="77777777" w:rsidR="00FD0363" w:rsidRPr="009B2EA6" w:rsidRDefault="00FD0363" w:rsidP="00FD0363">
            <w:pPr>
              <w:pStyle w:val="BTEMEASMCA"/>
            </w:pPr>
            <w:r w:rsidRPr="009B2EA6">
              <w:t>Išeminis kolitas.</w:t>
            </w:r>
          </w:p>
          <w:p w14:paraId="7B8C14F1" w14:textId="77777777" w:rsidR="00FD0363" w:rsidRDefault="00FD0363" w:rsidP="00FD0363">
            <w:pPr>
              <w:pStyle w:val="BTEMEASMCA"/>
            </w:pPr>
            <w:r w:rsidRPr="009B2EA6">
              <w:t>Viduriavimas.</w:t>
            </w:r>
          </w:p>
          <w:p w14:paraId="1FDB5775" w14:textId="0F055790" w:rsidR="00FB66BF" w:rsidRPr="00C31957" w:rsidRDefault="00FB66BF" w:rsidP="00FD0363">
            <w:pPr>
              <w:pStyle w:val="BTEMEASMCA"/>
              <w:rPr>
                <w:lang w:val="lt-LT"/>
              </w:rPr>
            </w:pPr>
            <w:r>
              <w:rPr>
                <w:lang w:val="lt-LT"/>
              </w:rPr>
              <w:t>Disfagija.</w:t>
            </w:r>
          </w:p>
        </w:tc>
      </w:tr>
      <w:tr w:rsidR="00FD0363" w:rsidRPr="009B2EA6" w14:paraId="2908D29B" w14:textId="77777777" w:rsidTr="00FB66BF">
        <w:trPr>
          <w:cantSplit/>
          <w:trHeight w:val="359"/>
        </w:trPr>
        <w:tc>
          <w:tcPr>
            <w:tcW w:w="2373" w:type="dxa"/>
          </w:tcPr>
          <w:p w14:paraId="4D2B8F50" w14:textId="77777777" w:rsidR="00FD0363" w:rsidRPr="009B2EA6" w:rsidRDefault="00FD0363" w:rsidP="00FD0363">
            <w:pPr>
              <w:pStyle w:val="BTEMEASMCA"/>
            </w:pPr>
            <w:r w:rsidRPr="009B2EA6">
              <w:t>Odos ir poodinio audinio sutrikimai</w:t>
            </w:r>
          </w:p>
        </w:tc>
        <w:tc>
          <w:tcPr>
            <w:tcW w:w="1325" w:type="dxa"/>
          </w:tcPr>
          <w:p w14:paraId="1B25CB07" w14:textId="77777777" w:rsidR="00FD0363" w:rsidRPr="009B2EA6" w:rsidRDefault="00CF10FA" w:rsidP="00FD0363">
            <w:pPr>
              <w:pStyle w:val="BTEMEASMCA"/>
            </w:pPr>
            <w:r w:rsidRPr="009B2EA6">
              <w:t>Nežinom</w:t>
            </w:r>
            <w:r w:rsidR="00142ACF">
              <w:rPr>
                <w:lang w:val="en-US"/>
              </w:rPr>
              <w:t>as</w:t>
            </w:r>
          </w:p>
        </w:tc>
        <w:tc>
          <w:tcPr>
            <w:tcW w:w="5294" w:type="dxa"/>
          </w:tcPr>
          <w:p w14:paraId="13EA92A7" w14:textId="77777777" w:rsidR="00FD0363" w:rsidRPr="009B2EA6" w:rsidRDefault="00FD0363" w:rsidP="00FD0363">
            <w:pPr>
              <w:pStyle w:val="BTEMEASMCA"/>
            </w:pPr>
            <w:r w:rsidRPr="009B2EA6">
              <w:t>Padidėjęs prakaitavimas.</w:t>
            </w:r>
          </w:p>
        </w:tc>
      </w:tr>
      <w:tr w:rsidR="00FD0363" w:rsidRPr="009B2EA6" w14:paraId="15C32834" w14:textId="77777777" w:rsidTr="00FB66BF">
        <w:trPr>
          <w:cantSplit/>
          <w:trHeight w:val="296"/>
        </w:trPr>
        <w:tc>
          <w:tcPr>
            <w:tcW w:w="2373" w:type="dxa"/>
            <w:vMerge w:val="restart"/>
          </w:tcPr>
          <w:p w14:paraId="52845827" w14:textId="77777777" w:rsidR="00FD0363" w:rsidRPr="009B2EA6" w:rsidRDefault="00FD0363" w:rsidP="00FD0363">
            <w:pPr>
              <w:pStyle w:val="BTEMEASMCA"/>
            </w:pPr>
            <w:r w:rsidRPr="009B2EA6">
              <w:t>Skeleto, raumenų ir jungiamojo audinio sutrikimai</w:t>
            </w:r>
          </w:p>
        </w:tc>
        <w:tc>
          <w:tcPr>
            <w:tcW w:w="1325" w:type="dxa"/>
          </w:tcPr>
          <w:p w14:paraId="3A36B3D3" w14:textId="77777777" w:rsidR="00FD0363" w:rsidRPr="00FA5833" w:rsidRDefault="00FD0363" w:rsidP="00FD0363">
            <w:pPr>
              <w:pStyle w:val="BTEMEASMCA"/>
              <w:rPr>
                <w:lang w:val="en-US"/>
              </w:rPr>
            </w:pPr>
            <w:r w:rsidRPr="009B2EA6">
              <w:t>Dažn</w:t>
            </w:r>
            <w:r w:rsidR="00142ACF">
              <w:rPr>
                <w:lang w:val="en-US"/>
              </w:rPr>
              <w:t>as</w:t>
            </w:r>
          </w:p>
        </w:tc>
        <w:tc>
          <w:tcPr>
            <w:tcW w:w="5294" w:type="dxa"/>
          </w:tcPr>
          <w:p w14:paraId="5F9D6F75" w14:textId="77777777" w:rsidR="00FD0363" w:rsidRPr="009B2EA6" w:rsidRDefault="00FD0363" w:rsidP="00FD0363">
            <w:pPr>
              <w:pStyle w:val="BTEMEASMCA"/>
            </w:pPr>
            <w:r w:rsidRPr="009B2EA6">
              <w:t>Sunkumo jausmas (simptomas paprastai būna laikinas, tačiau gali būti stiprus ir atsirasti bet kurioje kūno vietoje, įskaitant krūtinės ląstą ir ryklę).</w:t>
            </w:r>
          </w:p>
          <w:p w14:paraId="35C9B21F" w14:textId="77777777" w:rsidR="00FD0363" w:rsidRPr="009B2EA6" w:rsidRDefault="00FD0363" w:rsidP="00FD0363">
            <w:pPr>
              <w:pStyle w:val="BTEMEASMCA"/>
            </w:pPr>
            <w:r w:rsidRPr="009B2EA6">
              <w:t>Mialgija.</w:t>
            </w:r>
          </w:p>
        </w:tc>
      </w:tr>
      <w:tr w:rsidR="00FD0363" w:rsidRPr="009B2EA6" w14:paraId="685F7817" w14:textId="77777777" w:rsidTr="00FB66BF">
        <w:trPr>
          <w:cantSplit/>
          <w:trHeight w:val="296"/>
        </w:trPr>
        <w:tc>
          <w:tcPr>
            <w:tcW w:w="2373" w:type="dxa"/>
            <w:vMerge/>
          </w:tcPr>
          <w:p w14:paraId="7AEA1DAA" w14:textId="77777777" w:rsidR="00FD0363" w:rsidRPr="009B2EA6" w:rsidRDefault="00FD0363" w:rsidP="00FD0363">
            <w:pPr>
              <w:pStyle w:val="BTEMEASMCA"/>
            </w:pPr>
          </w:p>
        </w:tc>
        <w:tc>
          <w:tcPr>
            <w:tcW w:w="1325" w:type="dxa"/>
          </w:tcPr>
          <w:p w14:paraId="02810D9B" w14:textId="77777777" w:rsidR="00FD0363" w:rsidRPr="009B2EA6" w:rsidRDefault="00CF10FA" w:rsidP="00FD0363">
            <w:pPr>
              <w:pStyle w:val="BTEMEASMCA"/>
            </w:pPr>
            <w:r w:rsidRPr="009B2EA6">
              <w:t>Nežinom</w:t>
            </w:r>
            <w:r w:rsidR="00142ACF">
              <w:rPr>
                <w:lang w:val="en-US"/>
              </w:rPr>
              <w:t>as</w:t>
            </w:r>
          </w:p>
        </w:tc>
        <w:tc>
          <w:tcPr>
            <w:tcW w:w="5294" w:type="dxa"/>
          </w:tcPr>
          <w:p w14:paraId="2BF396C0" w14:textId="77777777" w:rsidR="00FD0363" w:rsidRPr="009B2EA6" w:rsidRDefault="00FD0363" w:rsidP="00FD0363">
            <w:pPr>
              <w:pStyle w:val="BTEMEASMCA"/>
            </w:pPr>
            <w:r w:rsidRPr="009B2EA6">
              <w:t xml:space="preserve">Kaklo sąstingis. </w:t>
            </w:r>
          </w:p>
          <w:p w14:paraId="3AEB1A5F" w14:textId="77777777" w:rsidR="00FD0363" w:rsidRPr="009B2EA6" w:rsidRDefault="00FD0363" w:rsidP="00FD0363">
            <w:pPr>
              <w:pStyle w:val="BTEMEASMCA"/>
            </w:pPr>
            <w:r w:rsidRPr="009B2EA6">
              <w:t>Artralgija.</w:t>
            </w:r>
          </w:p>
        </w:tc>
      </w:tr>
      <w:tr w:rsidR="00730EA4" w:rsidRPr="00730EA4" w14:paraId="7968BBB3" w14:textId="77777777" w:rsidTr="00FB66BF">
        <w:trPr>
          <w:cantSplit/>
          <w:trHeight w:val="526"/>
        </w:trPr>
        <w:tc>
          <w:tcPr>
            <w:tcW w:w="2373" w:type="dxa"/>
          </w:tcPr>
          <w:p w14:paraId="3E3BD153" w14:textId="230E408B" w:rsidR="00730EA4" w:rsidRPr="009B2EA6" w:rsidRDefault="00730EA4" w:rsidP="00730EA4">
            <w:pPr>
              <w:pStyle w:val="BTEMEASMCA"/>
            </w:pPr>
            <w:r w:rsidRPr="00730EA4">
              <w:lastRenderedPageBreak/>
              <w:t>Lytinės sistemos ir krūties sutrikimai</w:t>
            </w:r>
          </w:p>
        </w:tc>
        <w:tc>
          <w:tcPr>
            <w:tcW w:w="1325" w:type="dxa"/>
          </w:tcPr>
          <w:p w14:paraId="17DA26F6" w14:textId="6D3FDEAF" w:rsidR="00730EA4" w:rsidRPr="009B2EA6" w:rsidRDefault="00730EA4" w:rsidP="00730EA4">
            <w:pPr>
              <w:pStyle w:val="BTEMEASMCA"/>
            </w:pPr>
            <w:r w:rsidRPr="009B2EA6">
              <w:t>Nežinom</w:t>
            </w:r>
            <w:r>
              <w:rPr>
                <w:lang w:val="en-US"/>
              </w:rPr>
              <w:t>as</w:t>
            </w:r>
          </w:p>
        </w:tc>
        <w:tc>
          <w:tcPr>
            <w:tcW w:w="5294" w:type="dxa"/>
          </w:tcPr>
          <w:p w14:paraId="27155B9F" w14:textId="66186EC1" w:rsidR="00730EA4" w:rsidRPr="00730EA4" w:rsidRDefault="00730EA4" w:rsidP="00730EA4">
            <w:pPr>
              <w:tabs>
                <w:tab w:val="left" w:pos="1080"/>
              </w:tabs>
              <w:rPr>
                <w:szCs w:val="22"/>
                <w:lang w:val="lt-LT"/>
              </w:rPr>
            </w:pPr>
            <w:r>
              <w:rPr>
                <w:szCs w:val="22"/>
                <w:lang w:val="lt-LT"/>
              </w:rPr>
              <w:t>Krūties skausmas.</w:t>
            </w:r>
          </w:p>
        </w:tc>
      </w:tr>
      <w:tr w:rsidR="00730EA4" w:rsidRPr="00802CCC" w14:paraId="4E6C91A0" w14:textId="77777777" w:rsidTr="00FB66BF">
        <w:trPr>
          <w:cantSplit/>
          <w:trHeight w:val="526"/>
        </w:trPr>
        <w:tc>
          <w:tcPr>
            <w:tcW w:w="2373" w:type="dxa"/>
            <w:vMerge w:val="restart"/>
          </w:tcPr>
          <w:p w14:paraId="318EF26F" w14:textId="77777777" w:rsidR="00730EA4" w:rsidRPr="009B2EA6" w:rsidRDefault="00730EA4" w:rsidP="00730EA4">
            <w:pPr>
              <w:pStyle w:val="BTEMEASMCA"/>
            </w:pPr>
            <w:r w:rsidRPr="009B2EA6">
              <w:t>Bendrieji sutrikimai ir vartojimo vietos pažeidimai</w:t>
            </w:r>
          </w:p>
        </w:tc>
        <w:tc>
          <w:tcPr>
            <w:tcW w:w="1325" w:type="dxa"/>
          </w:tcPr>
          <w:p w14:paraId="53F74B43" w14:textId="77777777" w:rsidR="00730EA4" w:rsidRPr="00FA5833" w:rsidRDefault="00730EA4" w:rsidP="00730EA4">
            <w:pPr>
              <w:pStyle w:val="BTEMEASMCA"/>
              <w:rPr>
                <w:lang w:val="en-US"/>
              </w:rPr>
            </w:pPr>
            <w:r w:rsidRPr="009B2EA6">
              <w:t>Dažn</w:t>
            </w:r>
            <w:r>
              <w:rPr>
                <w:lang w:val="en-US"/>
              </w:rPr>
              <w:t>as</w:t>
            </w:r>
          </w:p>
        </w:tc>
        <w:tc>
          <w:tcPr>
            <w:tcW w:w="5294" w:type="dxa"/>
          </w:tcPr>
          <w:p w14:paraId="510F395B" w14:textId="77777777" w:rsidR="00730EA4" w:rsidRPr="009B2EA6" w:rsidRDefault="00730EA4" w:rsidP="00730EA4">
            <w:pPr>
              <w:tabs>
                <w:tab w:val="left" w:pos="1080"/>
              </w:tabs>
              <w:rPr>
                <w:szCs w:val="22"/>
                <w:lang w:val="lt-LT"/>
              </w:rPr>
            </w:pPr>
            <w:r w:rsidRPr="009B2EA6">
              <w:rPr>
                <w:szCs w:val="22"/>
                <w:lang w:val="lt-LT"/>
              </w:rPr>
              <w:t xml:space="preserve">Skausmas, karščio arba šalčio jutimas, spaudimo </w:t>
            </w:r>
            <w:r w:rsidRPr="009B2EA6">
              <w:rPr>
                <w:iCs/>
                <w:szCs w:val="22"/>
                <w:lang w:val="lt-LT"/>
              </w:rPr>
              <w:t>ar veržimo pojūtis</w:t>
            </w:r>
            <w:r w:rsidRPr="009B2EA6">
              <w:rPr>
                <w:szCs w:val="22"/>
                <w:lang w:val="lt-LT"/>
              </w:rPr>
              <w:t xml:space="preserve"> (šie simptomai paprastai būna laikini, tačiau gali būti stiprūs ir atsirasti bet kurioje kūno vietoje, įskaitant krūtinės ląstą ir ryklę).</w:t>
            </w:r>
          </w:p>
          <w:p w14:paraId="5018471A" w14:textId="77777777" w:rsidR="00730EA4" w:rsidRPr="009B2EA6" w:rsidRDefault="00730EA4" w:rsidP="00730EA4">
            <w:pPr>
              <w:pStyle w:val="BTEMEASMCA"/>
            </w:pPr>
            <w:r w:rsidRPr="009B2EA6">
              <w:t>Silpnumo jausmas, nuovargis (abu simptomai būna nestiprūs arba vidutinio stiprumo ir trumpalaikiai).</w:t>
            </w:r>
          </w:p>
        </w:tc>
      </w:tr>
      <w:tr w:rsidR="00730EA4" w:rsidRPr="00802CCC" w14:paraId="4792423C" w14:textId="77777777" w:rsidTr="00FB66BF">
        <w:trPr>
          <w:cantSplit/>
          <w:trHeight w:val="526"/>
        </w:trPr>
        <w:tc>
          <w:tcPr>
            <w:tcW w:w="2373" w:type="dxa"/>
            <w:vMerge/>
          </w:tcPr>
          <w:p w14:paraId="1821AA23" w14:textId="77777777" w:rsidR="00730EA4" w:rsidRPr="009B2EA6" w:rsidRDefault="00730EA4" w:rsidP="00730EA4">
            <w:pPr>
              <w:pStyle w:val="BTEMEASMCA"/>
            </w:pPr>
          </w:p>
        </w:tc>
        <w:tc>
          <w:tcPr>
            <w:tcW w:w="1325" w:type="dxa"/>
          </w:tcPr>
          <w:p w14:paraId="5E88CB91" w14:textId="5C319F44" w:rsidR="00730EA4" w:rsidRPr="00C31957" w:rsidRDefault="00730EA4" w:rsidP="00730EA4">
            <w:pPr>
              <w:pStyle w:val="BTEMEASMCA"/>
              <w:rPr>
                <w:lang w:val="lt-LT"/>
              </w:rPr>
            </w:pPr>
            <w:r>
              <w:rPr>
                <w:lang w:val="lt-LT"/>
              </w:rPr>
              <w:t>Nežinomas</w:t>
            </w:r>
          </w:p>
        </w:tc>
        <w:tc>
          <w:tcPr>
            <w:tcW w:w="5294" w:type="dxa"/>
          </w:tcPr>
          <w:p w14:paraId="708B3944" w14:textId="77777777" w:rsidR="00730EA4" w:rsidRDefault="00730EA4" w:rsidP="00730EA4">
            <w:pPr>
              <w:tabs>
                <w:tab w:val="left" w:pos="1080"/>
              </w:tabs>
              <w:rPr>
                <w:szCs w:val="22"/>
                <w:lang w:val="lt-LT"/>
              </w:rPr>
            </w:pPr>
            <w:r>
              <w:rPr>
                <w:szCs w:val="22"/>
                <w:lang w:val="lt-LT"/>
              </w:rPr>
              <w:t>Traumos sukelto skausmo sustiprėjimas.</w:t>
            </w:r>
          </w:p>
          <w:p w14:paraId="40F66520" w14:textId="774E5B75" w:rsidR="00730EA4" w:rsidRPr="009B2EA6" w:rsidRDefault="00730EA4" w:rsidP="00730EA4">
            <w:pPr>
              <w:tabs>
                <w:tab w:val="left" w:pos="1080"/>
              </w:tabs>
              <w:rPr>
                <w:szCs w:val="22"/>
                <w:lang w:val="lt-LT"/>
              </w:rPr>
            </w:pPr>
            <w:r>
              <w:rPr>
                <w:szCs w:val="22"/>
                <w:lang w:val="lt-LT"/>
              </w:rPr>
              <w:t>Uždegimo sukelto skausmo sustiprėjimas.</w:t>
            </w:r>
          </w:p>
        </w:tc>
      </w:tr>
      <w:tr w:rsidR="00730EA4" w:rsidRPr="009B2EA6" w14:paraId="21C70576" w14:textId="77777777" w:rsidTr="00FB66BF">
        <w:trPr>
          <w:cantSplit/>
          <w:trHeight w:val="527"/>
        </w:trPr>
        <w:tc>
          <w:tcPr>
            <w:tcW w:w="2373" w:type="dxa"/>
          </w:tcPr>
          <w:p w14:paraId="361B9785" w14:textId="77777777" w:rsidR="00730EA4" w:rsidRPr="009B2EA6" w:rsidRDefault="00730EA4" w:rsidP="00730EA4">
            <w:pPr>
              <w:pStyle w:val="BTEMEASMCA"/>
            </w:pPr>
            <w:r w:rsidRPr="009B2EA6">
              <w:t>Tyrimai</w:t>
            </w:r>
          </w:p>
        </w:tc>
        <w:tc>
          <w:tcPr>
            <w:tcW w:w="1325" w:type="dxa"/>
          </w:tcPr>
          <w:p w14:paraId="5B908E79" w14:textId="77777777" w:rsidR="00730EA4" w:rsidRPr="00FA5833" w:rsidRDefault="00730EA4" w:rsidP="00730EA4">
            <w:pPr>
              <w:pStyle w:val="BTEMEASMCA"/>
              <w:rPr>
                <w:lang w:val="en-US"/>
              </w:rPr>
            </w:pPr>
            <w:r w:rsidRPr="009B2EA6">
              <w:t>Labai ret</w:t>
            </w:r>
            <w:r>
              <w:rPr>
                <w:lang w:val="en-US"/>
              </w:rPr>
              <w:t>as</w:t>
            </w:r>
          </w:p>
        </w:tc>
        <w:tc>
          <w:tcPr>
            <w:tcW w:w="5294" w:type="dxa"/>
          </w:tcPr>
          <w:p w14:paraId="53B6AAE5" w14:textId="77777777" w:rsidR="00730EA4" w:rsidRPr="009B2EA6" w:rsidRDefault="00730EA4" w:rsidP="00730EA4">
            <w:pPr>
              <w:pStyle w:val="BTEMEASMCA"/>
            </w:pPr>
            <w:r w:rsidRPr="009B2EA6">
              <w:t>Retkarčiais pastebėta nedidelių kepenų veiklos tyrimų rodmenų pokyčių.</w:t>
            </w:r>
          </w:p>
        </w:tc>
      </w:tr>
    </w:tbl>
    <w:p w14:paraId="6B29336A" w14:textId="77777777" w:rsidR="00FD0363" w:rsidRPr="009B2EA6" w:rsidRDefault="00FD0363" w:rsidP="00FD0363">
      <w:pPr>
        <w:tabs>
          <w:tab w:val="clear" w:pos="567"/>
          <w:tab w:val="left" w:pos="0"/>
        </w:tabs>
        <w:spacing w:line="240" w:lineRule="auto"/>
        <w:rPr>
          <w:noProof/>
          <w:szCs w:val="22"/>
          <w:lang w:val="lt-LT"/>
        </w:rPr>
      </w:pPr>
    </w:p>
    <w:p w14:paraId="26A66883" w14:textId="77777777" w:rsidR="00CF10FA" w:rsidRPr="009B2EA6" w:rsidRDefault="00CF10FA" w:rsidP="00CF10FA">
      <w:pPr>
        <w:autoSpaceDE w:val="0"/>
        <w:autoSpaceDN w:val="0"/>
        <w:adjustRightInd w:val="0"/>
        <w:jc w:val="both"/>
        <w:rPr>
          <w:szCs w:val="22"/>
          <w:u w:val="single"/>
          <w:lang w:val="lt-LT"/>
        </w:rPr>
      </w:pPr>
      <w:r w:rsidRPr="009B2EA6">
        <w:rPr>
          <w:noProof/>
          <w:szCs w:val="22"/>
          <w:u w:val="single"/>
          <w:lang w:val="lt-LT"/>
        </w:rPr>
        <w:t>Pranešimas apie įtariamas nepageidaujamas reakcijas</w:t>
      </w:r>
    </w:p>
    <w:p w14:paraId="59043EEF" w14:textId="03CCCA60" w:rsidR="00CF10FA" w:rsidRPr="009B2EA6" w:rsidRDefault="00864975" w:rsidP="00FA5833">
      <w:pPr>
        <w:autoSpaceDE w:val="0"/>
        <w:autoSpaceDN w:val="0"/>
        <w:adjustRightInd w:val="0"/>
        <w:rPr>
          <w:noProof/>
          <w:szCs w:val="22"/>
          <w:lang w:val="lt-LT"/>
        </w:rPr>
      </w:pPr>
      <w:r w:rsidRPr="00864975">
        <w:rPr>
          <w:noProof/>
          <w:szCs w:val="22"/>
          <w:lang w:val="lt-LT"/>
        </w:rPr>
        <w:t xml:space="preserve">Svarbu pranešti apie įtariamas nepageidaujamas reakcijas, pastebėtas po vaistinio preparato registracijos, nes tai leidžia nuolat stebėti vaistinio preparato naudos ir rizikos santykį. </w:t>
      </w:r>
      <w:r w:rsidR="00885789" w:rsidRPr="00885789">
        <w:rPr>
          <w:noProof/>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885789" w:rsidRPr="00DD57DF">
          <w:rPr>
            <w:rStyle w:val="Hipersaitas"/>
            <w:noProof/>
            <w:szCs w:val="22"/>
            <w:lang w:val="lt-LT"/>
          </w:rPr>
          <w:t>https://vvkt.lrv.lt/lt/</w:t>
        </w:r>
      </w:hyperlink>
      <w:r w:rsidR="00885789" w:rsidRPr="00885789">
        <w:rPr>
          <w:noProof/>
          <w:szCs w:val="22"/>
          <w:lang w:val="lt-LT"/>
        </w:rPr>
        <w:t xml:space="preserve"> nurodytais būdais.</w:t>
      </w:r>
    </w:p>
    <w:p w14:paraId="12EF2C65" w14:textId="77777777" w:rsidR="00CF10FA" w:rsidRPr="009B2EA6" w:rsidRDefault="00CF10FA" w:rsidP="00FD0363">
      <w:pPr>
        <w:tabs>
          <w:tab w:val="clear" w:pos="567"/>
          <w:tab w:val="left" w:pos="0"/>
        </w:tabs>
        <w:spacing w:line="240" w:lineRule="auto"/>
        <w:rPr>
          <w:noProof/>
          <w:szCs w:val="22"/>
          <w:lang w:val="lt-LT"/>
        </w:rPr>
      </w:pPr>
    </w:p>
    <w:p w14:paraId="7C86E2CC"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4.9</w:t>
      </w:r>
      <w:r w:rsidRPr="009B2EA6">
        <w:rPr>
          <w:b/>
          <w:noProof/>
          <w:szCs w:val="22"/>
          <w:lang w:val="lt-LT"/>
        </w:rPr>
        <w:tab/>
        <w:t>Perdozavimas</w:t>
      </w:r>
    </w:p>
    <w:p w14:paraId="5DB7B095" w14:textId="77777777" w:rsidR="00FD0363" w:rsidRPr="009B2EA6" w:rsidRDefault="00FD0363" w:rsidP="00FD0363">
      <w:pPr>
        <w:tabs>
          <w:tab w:val="clear" w:pos="567"/>
        </w:tabs>
        <w:spacing w:line="240" w:lineRule="auto"/>
        <w:rPr>
          <w:noProof/>
          <w:szCs w:val="22"/>
          <w:lang w:val="lt-LT"/>
        </w:rPr>
      </w:pPr>
    </w:p>
    <w:p w14:paraId="6AFE235C"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Po oda vieną kartą suleidus ne daugiau kaip 12 mg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reikšmingo nepageidaujamo poveikio nepasireiškė. Po oda suleista didesnė negu 16 mg arba išgerta didesnė negu 400 mg vienkartinė dozė kitokio, negu išvardytas 4.8 skyriuje, nepageidaujamo poveikio nesukėlė. </w:t>
      </w:r>
    </w:p>
    <w:p w14:paraId="329F7B75" w14:textId="77777777" w:rsidR="00CF10FA" w:rsidRPr="009B2EA6" w:rsidRDefault="00CF10FA" w:rsidP="00FD0363">
      <w:pPr>
        <w:pStyle w:val="leipa"/>
        <w:spacing w:before="0" w:beforeAutospacing="0" w:after="0" w:afterAutospacing="0"/>
        <w:rPr>
          <w:rFonts w:ascii="Times New Roman" w:hAnsi="Times New Roman" w:cs="Times New Roman"/>
          <w:sz w:val="22"/>
          <w:szCs w:val="22"/>
          <w:lang w:val="lt-LT"/>
        </w:rPr>
      </w:pPr>
    </w:p>
    <w:p w14:paraId="2B4FF4DF"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Jei vaistinio preparato perdozuota, pacientą būtina stebėti ne mažiau kaip 10 valandų </w:t>
      </w:r>
      <w:r w:rsidRPr="009B2EA6">
        <w:rPr>
          <w:rFonts w:ascii="Times New Roman" w:hAnsi="Times New Roman" w:cs="Times New Roman"/>
          <w:iCs/>
          <w:sz w:val="22"/>
          <w:szCs w:val="22"/>
          <w:lang w:val="lt-LT" w:eastAsia="lt-LT"/>
        </w:rPr>
        <w:t>ir, jei reikia, gydyti įprastinėmis palaikomosiomis priemonėmis</w:t>
      </w:r>
      <w:r w:rsidRPr="009B2EA6">
        <w:rPr>
          <w:rFonts w:ascii="Times New Roman" w:hAnsi="Times New Roman" w:cs="Times New Roman"/>
          <w:sz w:val="22"/>
          <w:szCs w:val="22"/>
          <w:lang w:val="lt-LT"/>
        </w:rPr>
        <w:t xml:space="preserve">. </w:t>
      </w:r>
    </w:p>
    <w:p w14:paraId="3571DFC9" w14:textId="77777777" w:rsidR="00CF10FA" w:rsidRPr="009B2EA6" w:rsidRDefault="00CF10FA" w:rsidP="00FD0363">
      <w:pPr>
        <w:tabs>
          <w:tab w:val="clear" w:pos="567"/>
        </w:tabs>
        <w:spacing w:line="240" w:lineRule="auto"/>
        <w:rPr>
          <w:szCs w:val="22"/>
          <w:lang w:val="lt-LT"/>
        </w:rPr>
      </w:pPr>
    </w:p>
    <w:p w14:paraId="6CA2F483" w14:textId="77777777" w:rsidR="00FD0363" w:rsidRPr="009B2EA6" w:rsidRDefault="00FD0363" w:rsidP="00FD0363">
      <w:pPr>
        <w:tabs>
          <w:tab w:val="clear" w:pos="567"/>
        </w:tabs>
        <w:spacing w:line="240" w:lineRule="auto"/>
        <w:rPr>
          <w:noProof/>
          <w:szCs w:val="22"/>
          <w:lang w:val="lt-LT"/>
        </w:rPr>
      </w:pPr>
      <w:r w:rsidRPr="009B2EA6">
        <w:rPr>
          <w:szCs w:val="22"/>
          <w:lang w:val="lt-LT"/>
        </w:rPr>
        <w:t xml:space="preserve">Ar hemodializė ir </w:t>
      </w:r>
      <w:proofErr w:type="spellStart"/>
      <w:r w:rsidRPr="009B2EA6">
        <w:rPr>
          <w:szCs w:val="22"/>
          <w:lang w:val="lt-LT"/>
        </w:rPr>
        <w:t>peritoninė</w:t>
      </w:r>
      <w:proofErr w:type="spellEnd"/>
      <w:r w:rsidRPr="009B2EA6">
        <w:rPr>
          <w:szCs w:val="22"/>
          <w:lang w:val="lt-LT"/>
        </w:rPr>
        <w:t xml:space="preserve"> dializė daro įtaką </w:t>
      </w:r>
      <w:proofErr w:type="spellStart"/>
      <w:r w:rsidRPr="009B2EA6">
        <w:rPr>
          <w:szCs w:val="22"/>
          <w:lang w:val="lt-LT"/>
        </w:rPr>
        <w:t>sumatriptano</w:t>
      </w:r>
      <w:proofErr w:type="spellEnd"/>
      <w:r w:rsidRPr="009B2EA6">
        <w:rPr>
          <w:szCs w:val="22"/>
          <w:lang w:val="lt-LT"/>
        </w:rPr>
        <w:t xml:space="preserve"> koncentracijai plazmoje, nežinoma.</w:t>
      </w:r>
    </w:p>
    <w:p w14:paraId="428B4545" w14:textId="77777777" w:rsidR="00FD0363" w:rsidRPr="009B2EA6" w:rsidRDefault="00FD0363" w:rsidP="00FD0363">
      <w:pPr>
        <w:tabs>
          <w:tab w:val="clear" w:pos="567"/>
        </w:tabs>
        <w:spacing w:line="240" w:lineRule="auto"/>
        <w:rPr>
          <w:noProof/>
          <w:szCs w:val="22"/>
          <w:lang w:val="lt-LT"/>
        </w:rPr>
      </w:pPr>
    </w:p>
    <w:p w14:paraId="73ED2F52" w14:textId="77777777" w:rsidR="00FD0363" w:rsidRPr="009B2EA6" w:rsidRDefault="00FD0363" w:rsidP="00FD0363">
      <w:pPr>
        <w:tabs>
          <w:tab w:val="clear" w:pos="567"/>
        </w:tabs>
        <w:spacing w:line="240" w:lineRule="auto"/>
        <w:rPr>
          <w:noProof/>
          <w:szCs w:val="22"/>
          <w:lang w:val="lt-LT"/>
        </w:rPr>
      </w:pPr>
    </w:p>
    <w:p w14:paraId="6D3D5306" w14:textId="77777777" w:rsidR="00FD0363" w:rsidRPr="009B2EA6" w:rsidRDefault="00FD0363" w:rsidP="00FD0363">
      <w:pPr>
        <w:tabs>
          <w:tab w:val="clear" w:pos="567"/>
        </w:tabs>
        <w:spacing w:line="240" w:lineRule="auto"/>
        <w:ind w:left="567" w:hanging="567"/>
        <w:rPr>
          <w:noProof/>
          <w:szCs w:val="22"/>
          <w:lang w:val="lt-LT"/>
        </w:rPr>
      </w:pPr>
      <w:r w:rsidRPr="009B2EA6">
        <w:rPr>
          <w:b/>
          <w:noProof/>
          <w:szCs w:val="22"/>
          <w:lang w:val="lt-LT"/>
        </w:rPr>
        <w:t>5.</w:t>
      </w:r>
      <w:r w:rsidRPr="009B2EA6">
        <w:rPr>
          <w:b/>
          <w:noProof/>
          <w:szCs w:val="22"/>
          <w:lang w:val="lt-LT"/>
        </w:rPr>
        <w:tab/>
        <w:t xml:space="preserve">FARMAKOLOGINĖS </w:t>
      </w:r>
      <w:r w:rsidRPr="009B2EA6">
        <w:rPr>
          <w:b/>
          <w:caps/>
          <w:noProof/>
          <w:szCs w:val="22"/>
          <w:lang w:val="lt-LT"/>
        </w:rPr>
        <w:t>savybės</w:t>
      </w:r>
    </w:p>
    <w:p w14:paraId="64A6FF4B" w14:textId="77777777" w:rsidR="00FD0363" w:rsidRPr="009B2EA6" w:rsidRDefault="00FD0363" w:rsidP="00FD0363">
      <w:pPr>
        <w:tabs>
          <w:tab w:val="clear" w:pos="567"/>
        </w:tabs>
        <w:spacing w:line="240" w:lineRule="auto"/>
        <w:rPr>
          <w:noProof/>
          <w:szCs w:val="22"/>
          <w:lang w:val="lt-LT"/>
        </w:rPr>
      </w:pPr>
    </w:p>
    <w:p w14:paraId="759CD2A9"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 xml:space="preserve">5.1 </w:t>
      </w:r>
      <w:r w:rsidRPr="009B2EA6">
        <w:rPr>
          <w:b/>
          <w:noProof/>
          <w:szCs w:val="22"/>
          <w:lang w:val="lt-LT"/>
        </w:rPr>
        <w:tab/>
        <w:t>Farmakodinaminės savybės</w:t>
      </w:r>
    </w:p>
    <w:p w14:paraId="1C4A853F" w14:textId="77777777" w:rsidR="00FD0363" w:rsidRPr="009B2EA6" w:rsidRDefault="00FD0363" w:rsidP="00FD0363">
      <w:pPr>
        <w:tabs>
          <w:tab w:val="clear" w:pos="567"/>
        </w:tabs>
        <w:spacing w:line="240" w:lineRule="auto"/>
        <w:rPr>
          <w:noProof/>
          <w:szCs w:val="22"/>
          <w:lang w:val="lt-LT"/>
        </w:rPr>
      </w:pPr>
    </w:p>
    <w:p w14:paraId="71E6926F" w14:textId="0C039638" w:rsidR="00FD0363" w:rsidRPr="009B2EA6" w:rsidRDefault="00FD0363" w:rsidP="00FD0363">
      <w:pPr>
        <w:tabs>
          <w:tab w:val="clear" w:pos="567"/>
        </w:tabs>
        <w:spacing w:line="240" w:lineRule="auto"/>
        <w:outlineLvl w:val="0"/>
        <w:rPr>
          <w:noProof/>
          <w:szCs w:val="22"/>
          <w:lang w:val="lt-LT"/>
        </w:rPr>
      </w:pPr>
      <w:r w:rsidRPr="009B2EA6">
        <w:rPr>
          <w:noProof/>
          <w:szCs w:val="22"/>
          <w:lang w:val="lt-LT"/>
        </w:rPr>
        <w:t>Farmakoterapinė grupė – analgetikai, selektyvūs serotonino (</w:t>
      </w:r>
      <w:r w:rsidRPr="009B2EA6">
        <w:rPr>
          <w:szCs w:val="22"/>
          <w:lang w:val="lt-LT"/>
        </w:rPr>
        <w:t>5</w:t>
      </w:r>
      <w:r w:rsidR="00CD2E40">
        <w:rPr>
          <w:szCs w:val="22"/>
          <w:lang w:val="lt-LT"/>
        </w:rPr>
        <w:t>-</w:t>
      </w:r>
      <w:r w:rsidRPr="009B2EA6">
        <w:rPr>
          <w:szCs w:val="22"/>
          <w:lang w:val="lt-LT"/>
        </w:rPr>
        <w:t>HT</w:t>
      </w:r>
      <w:r w:rsidRPr="009B2EA6">
        <w:rPr>
          <w:szCs w:val="22"/>
          <w:vertAlign w:val="subscript"/>
          <w:lang w:val="lt-LT"/>
        </w:rPr>
        <w:t>1</w:t>
      </w:r>
      <w:r w:rsidRPr="009B2EA6">
        <w:rPr>
          <w:szCs w:val="22"/>
          <w:lang w:val="lt-LT"/>
        </w:rPr>
        <w:t xml:space="preserve">) </w:t>
      </w:r>
      <w:r w:rsidRPr="009B2EA6">
        <w:rPr>
          <w:noProof/>
          <w:szCs w:val="22"/>
          <w:lang w:val="lt-LT"/>
        </w:rPr>
        <w:t xml:space="preserve">receptorių agonistai, ATC kodas – </w:t>
      </w:r>
      <w:r w:rsidRPr="009B2EA6">
        <w:rPr>
          <w:szCs w:val="22"/>
          <w:lang w:val="lt-LT"/>
        </w:rPr>
        <w:t>N02CC01.</w:t>
      </w:r>
    </w:p>
    <w:p w14:paraId="358C9048" w14:textId="77777777" w:rsidR="00FD0363" w:rsidRPr="009B2EA6" w:rsidRDefault="00FD0363" w:rsidP="00FD0363">
      <w:pPr>
        <w:tabs>
          <w:tab w:val="clear" w:pos="567"/>
        </w:tabs>
        <w:spacing w:line="240" w:lineRule="auto"/>
        <w:rPr>
          <w:noProof/>
          <w:szCs w:val="22"/>
          <w:lang w:val="lt-LT"/>
        </w:rPr>
      </w:pPr>
    </w:p>
    <w:p w14:paraId="6C87D99E" w14:textId="77777777" w:rsidR="00CF10FA" w:rsidRPr="00FA5833" w:rsidRDefault="00CF10FA" w:rsidP="00FD0363">
      <w:pPr>
        <w:tabs>
          <w:tab w:val="clear" w:pos="567"/>
        </w:tabs>
        <w:spacing w:line="240" w:lineRule="auto"/>
        <w:rPr>
          <w:noProof/>
          <w:szCs w:val="22"/>
          <w:u w:val="single"/>
          <w:lang w:val="lt-LT"/>
        </w:rPr>
      </w:pPr>
      <w:r w:rsidRPr="00FA5833">
        <w:rPr>
          <w:noProof/>
          <w:szCs w:val="22"/>
          <w:u w:val="single"/>
          <w:lang w:val="lt-LT"/>
        </w:rPr>
        <w:t>Veikimo mechanizmas</w:t>
      </w:r>
    </w:p>
    <w:p w14:paraId="32B47CD5" w14:textId="4EEDC283" w:rsidR="00FD0363" w:rsidRPr="009B2EA6" w:rsidRDefault="00FD0363" w:rsidP="00CF10FA">
      <w:pPr>
        <w:pStyle w:val="leipa"/>
        <w:spacing w:before="0" w:beforeAutospacing="0" w:after="0" w:afterAutospacing="0"/>
        <w:rPr>
          <w:rFonts w:ascii="Times New Roman" w:hAnsi="Times New Roman" w:cs="Times New Roman"/>
          <w:sz w:val="22"/>
          <w:szCs w:val="22"/>
          <w:lang w:val="lt-LT"/>
        </w:rPr>
      </w:pPr>
      <w:proofErr w:type="spellStart"/>
      <w:r w:rsidRPr="009B2EA6">
        <w:rPr>
          <w:rFonts w:ascii="Times New Roman" w:hAnsi="Times New Roman" w:cs="Times New Roman"/>
          <w:sz w:val="22"/>
          <w:szCs w:val="22"/>
          <w:lang w:val="lt-LT"/>
        </w:rPr>
        <w:t>Sumatriptanas</w:t>
      </w:r>
      <w:proofErr w:type="spellEnd"/>
      <w:r w:rsidRPr="009B2EA6">
        <w:rPr>
          <w:rFonts w:ascii="Times New Roman" w:hAnsi="Times New Roman" w:cs="Times New Roman"/>
          <w:sz w:val="22"/>
          <w:szCs w:val="22"/>
          <w:lang w:val="lt-LT"/>
        </w:rPr>
        <w:t xml:space="preserve"> yra specifinis ir selektyvus </w:t>
      </w:r>
      <w:r w:rsidRPr="009B2EA6">
        <w:rPr>
          <w:rFonts w:ascii="Times New Roman" w:hAnsi="Times New Roman" w:cs="Times New Roman"/>
          <w:iCs/>
          <w:sz w:val="22"/>
          <w:szCs w:val="22"/>
          <w:lang w:val="lt-LT"/>
        </w:rPr>
        <w:t>kraujagyslių</w:t>
      </w:r>
      <w:r w:rsidRPr="009B2EA6">
        <w:rPr>
          <w:rFonts w:ascii="Times New Roman" w:hAnsi="Times New Roman" w:cs="Times New Roman"/>
          <w:sz w:val="22"/>
          <w:szCs w:val="22"/>
          <w:lang w:val="lt-LT"/>
        </w:rPr>
        <w:t xml:space="preserve"> 5-hidroksitriptamino</w:t>
      </w:r>
      <w:r w:rsidRPr="009B2EA6">
        <w:rPr>
          <w:rFonts w:ascii="Times New Roman" w:hAnsi="Times New Roman" w:cs="Times New Roman"/>
          <w:sz w:val="22"/>
          <w:szCs w:val="22"/>
          <w:vertAlign w:val="subscript"/>
          <w:lang w:val="lt-LT"/>
        </w:rPr>
        <w:t>1</w:t>
      </w:r>
      <w:r w:rsidRPr="009B2EA6">
        <w:rPr>
          <w:rFonts w:ascii="Times New Roman" w:hAnsi="Times New Roman" w:cs="Times New Roman"/>
          <w:sz w:val="22"/>
          <w:szCs w:val="22"/>
          <w:lang w:val="lt-LT"/>
        </w:rPr>
        <w:t xml:space="preserve"> receptorių </w:t>
      </w:r>
      <w:proofErr w:type="spellStart"/>
      <w:r w:rsidRPr="009B2EA6">
        <w:rPr>
          <w:rFonts w:ascii="Times New Roman" w:hAnsi="Times New Roman" w:cs="Times New Roman"/>
          <w:sz w:val="22"/>
          <w:szCs w:val="22"/>
          <w:lang w:val="lt-LT"/>
        </w:rPr>
        <w:t>agonistas</w:t>
      </w:r>
      <w:proofErr w:type="spellEnd"/>
      <w:r w:rsidRPr="009B2EA6">
        <w:rPr>
          <w:rFonts w:ascii="Times New Roman" w:hAnsi="Times New Roman" w:cs="Times New Roman"/>
          <w:sz w:val="22"/>
          <w:szCs w:val="22"/>
          <w:lang w:val="lt-LT"/>
        </w:rPr>
        <w:t>, neveikiantis kitų 5</w:t>
      </w:r>
      <w:r w:rsidR="00CD2E40">
        <w:rPr>
          <w:rFonts w:ascii="Times New Roman" w:hAnsi="Times New Roman" w:cs="Times New Roman"/>
          <w:sz w:val="22"/>
          <w:szCs w:val="22"/>
          <w:lang w:val="lt-LT"/>
        </w:rPr>
        <w:t>-</w:t>
      </w:r>
      <w:r w:rsidRPr="009B2EA6">
        <w:rPr>
          <w:rFonts w:ascii="Times New Roman" w:hAnsi="Times New Roman" w:cs="Times New Roman"/>
          <w:sz w:val="22"/>
          <w:szCs w:val="22"/>
          <w:lang w:val="lt-LT"/>
        </w:rPr>
        <w:t>HT receptorių. 5</w:t>
      </w:r>
      <w:r w:rsidR="00CD2E40">
        <w:rPr>
          <w:rFonts w:ascii="Times New Roman" w:hAnsi="Times New Roman" w:cs="Times New Roman"/>
          <w:sz w:val="22"/>
          <w:szCs w:val="22"/>
          <w:lang w:val="lt-LT"/>
        </w:rPr>
        <w:t>-</w:t>
      </w:r>
      <w:r w:rsidRPr="009B2EA6">
        <w:rPr>
          <w:rFonts w:ascii="Times New Roman" w:hAnsi="Times New Roman" w:cs="Times New Roman"/>
          <w:sz w:val="22"/>
          <w:szCs w:val="22"/>
          <w:lang w:val="lt-LT"/>
        </w:rPr>
        <w:t>HT</w:t>
      </w:r>
      <w:r w:rsidRPr="009B2EA6">
        <w:rPr>
          <w:rFonts w:ascii="Times New Roman" w:hAnsi="Times New Roman" w:cs="Times New Roman"/>
          <w:position w:val="-8"/>
          <w:sz w:val="22"/>
          <w:szCs w:val="22"/>
          <w:vertAlign w:val="subscript"/>
          <w:lang w:val="lt-LT"/>
        </w:rPr>
        <w:t xml:space="preserve">1 </w:t>
      </w:r>
      <w:r w:rsidRPr="009B2EA6">
        <w:rPr>
          <w:rFonts w:ascii="Times New Roman" w:hAnsi="Times New Roman" w:cs="Times New Roman"/>
          <w:sz w:val="22"/>
          <w:szCs w:val="22"/>
          <w:lang w:val="lt-LT"/>
        </w:rPr>
        <w:t xml:space="preserve">receptorių daugiausia yra kaukolės kraujagyslėse. </w:t>
      </w:r>
      <w:proofErr w:type="spellStart"/>
      <w:r w:rsidRPr="009B2EA6">
        <w:rPr>
          <w:rFonts w:ascii="Times New Roman" w:hAnsi="Times New Roman" w:cs="Times New Roman"/>
          <w:sz w:val="22"/>
          <w:szCs w:val="22"/>
          <w:lang w:val="lt-LT"/>
        </w:rPr>
        <w:t>Sumatriptanas</w:t>
      </w:r>
      <w:proofErr w:type="spellEnd"/>
      <w:r w:rsidRPr="009B2EA6">
        <w:rPr>
          <w:rFonts w:ascii="Times New Roman" w:hAnsi="Times New Roman" w:cs="Times New Roman"/>
          <w:sz w:val="22"/>
          <w:szCs w:val="22"/>
          <w:lang w:val="lt-LT"/>
        </w:rPr>
        <w:t xml:space="preserve"> selektyviai sutraukia gyvūnų miego arterijos baseino kraujagysles, kurios aprūpina krauju </w:t>
      </w:r>
      <w:proofErr w:type="spellStart"/>
      <w:r w:rsidRPr="009B2EA6">
        <w:rPr>
          <w:rFonts w:ascii="Times New Roman" w:hAnsi="Times New Roman" w:cs="Times New Roman"/>
          <w:sz w:val="22"/>
          <w:szCs w:val="22"/>
          <w:lang w:val="lt-LT"/>
        </w:rPr>
        <w:t>ekstrakranialinius</w:t>
      </w:r>
      <w:proofErr w:type="spellEnd"/>
      <w:r w:rsidRPr="009B2EA6">
        <w:rPr>
          <w:rFonts w:ascii="Times New Roman" w:hAnsi="Times New Roman" w:cs="Times New Roman"/>
          <w:sz w:val="22"/>
          <w:szCs w:val="22"/>
          <w:lang w:val="lt-LT"/>
        </w:rPr>
        <w:t xml:space="preserve"> ir </w:t>
      </w:r>
      <w:proofErr w:type="spellStart"/>
      <w:r w:rsidRPr="009B2EA6">
        <w:rPr>
          <w:rFonts w:ascii="Times New Roman" w:hAnsi="Times New Roman" w:cs="Times New Roman"/>
          <w:sz w:val="22"/>
          <w:szCs w:val="22"/>
          <w:lang w:val="lt-LT"/>
        </w:rPr>
        <w:t>intrakranialinius</w:t>
      </w:r>
      <w:proofErr w:type="spellEnd"/>
      <w:r w:rsidRPr="009B2EA6">
        <w:rPr>
          <w:rFonts w:ascii="Times New Roman" w:hAnsi="Times New Roman" w:cs="Times New Roman"/>
          <w:sz w:val="22"/>
          <w:szCs w:val="22"/>
          <w:lang w:val="lt-LT"/>
        </w:rPr>
        <w:t xml:space="preserve"> audinius, pvz., smegenų dangalus. Manoma, kad pagrindinė migrenos priepuolio žmogui priežastis yra šių kraujagyslių išsiplėtimas. Tyrimų su gyvūnais duomenys rodo, kad </w:t>
      </w:r>
      <w:proofErr w:type="spellStart"/>
      <w:r w:rsidRPr="009B2EA6">
        <w:rPr>
          <w:rFonts w:ascii="Times New Roman" w:hAnsi="Times New Roman" w:cs="Times New Roman"/>
          <w:sz w:val="22"/>
          <w:szCs w:val="22"/>
          <w:lang w:val="lt-LT"/>
        </w:rPr>
        <w:t>sumatriptanas</w:t>
      </w:r>
      <w:proofErr w:type="spellEnd"/>
      <w:r w:rsidRPr="009B2EA6">
        <w:rPr>
          <w:rFonts w:ascii="Times New Roman" w:hAnsi="Times New Roman" w:cs="Times New Roman"/>
          <w:sz w:val="22"/>
          <w:szCs w:val="22"/>
          <w:lang w:val="lt-LT"/>
        </w:rPr>
        <w:t xml:space="preserve"> slopina trišakio nervo aktyvumą.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xml:space="preserve"> sukeliamą migrenos priepuolio slopinimą žmonėms galima paaiškinti abiem šiais mechanizmais: kaukolės kraujagyslių susitraukimu ir trišakio nervo aktyvumo slopinimu. </w:t>
      </w:r>
    </w:p>
    <w:p w14:paraId="5125C9B9" w14:textId="77777777" w:rsidR="00CF10FA" w:rsidRPr="009B2EA6" w:rsidRDefault="00CF10FA" w:rsidP="00FD0363">
      <w:pPr>
        <w:pStyle w:val="leipa"/>
        <w:spacing w:before="0" w:beforeAutospacing="0" w:after="0" w:afterAutospacing="0"/>
        <w:rPr>
          <w:rFonts w:ascii="Times New Roman" w:hAnsi="Times New Roman" w:cs="Times New Roman"/>
          <w:sz w:val="22"/>
          <w:szCs w:val="22"/>
          <w:lang w:val="lt-LT"/>
        </w:rPr>
      </w:pPr>
    </w:p>
    <w:p w14:paraId="31B8AFF3"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Išgėrus 100 mg </w:t>
      </w:r>
      <w:proofErr w:type="spellStart"/>
      <w:r w:rsidRPr="009B2EA6">
        <w:rPr>
          <w:rFonts w:ascii="Times New Roman" w:hAnsi="Times New Roman" w:cs="Times New Roman"/>
          <w:sz w:val="22"/>
          <w:szCs w:val="22"/>
          <w:lang w:val="lt-LT"/>
        </w:rPr>
        <w:t>sumatriptano</w:t>
      </w:r>
      <w:proofErr w:type="spellEnd"/>
      <w:r w:rsidRPr="009B2EA6">
        <w:rPr>
          <w:rFonts w:ascii="Times New Roman" w:hAnsi="Times New Roman" w:cs="Times New Roman"/>
          <w:sz w:val="22"/>
          <w:szCs w:val="22"/>
          <w:lang w:val="lt-LT"/>
        </w:rPr>
        <w:t>, klinikinė organizmo reakcija pasireiškia maždaug po 30 minučių.</w:t>
      </w:r>
    </w:p>
    <w:p w14:paraId="1542CCC7" w14:textId="77777777" w:rsidR="00CF10FA" w:rsidRPr="009B2EA6" w:rsidRDefault="00CF10FA" w:rsidP="00FD0363">
      <w:pPr>
        <w:pStyle w:val="leipa"/>
        <w:spacing w:before="0" w:beforeAutospacing="0" w:after="0" w:afterAutospacing="0"/>
        <w:rPr>
          <w:rFonts w:ascii="Times New Roman" w:hAnsi="Times New Roman" w:cs="Times New Roman"/>
          <w:sz w:val="22"/>
          <w:szCs w:val="22"/>
          <w:lang w:val="lt-LT"/>
        </w:rPr>
      </w:pPr>
    </w:p>
    <w:p w14:paraId="3EB6BD6B"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roofErr w:type="spellStart"/>
      <w:r w:rsidRPr="009B2EA6">
        <w:rPr>
          <w:rFonts w:ascii="Times New Roman" w:hAnsi="Times New Roman" w:cs="Times New Roman"/>
          <w:sz w:val="22"/>
          <w:szCs w:val="22"/>
          <w:lang w:val="lt-LT"/>
        </w:rPr>
        <w:t>Sumatriptanas</w:t>
      </w:r>
      <w:proofErr w:type="spellEnd"/>
      <w:r w:rsidRPr="009B2EA6">
        <w:rPr>
          <w:rFonts w:ascii="Times New Roman" w:hAnsi="Times New Roman" w:cs="Times New Roman"/>
          <w:sz w:val="22"/>
          <w:szCs w:val="22"/>
          <w:lang w:val="lt-LT"/>
        </w:rPr>
        <w:t xml:space="preserve"> yra veiksminga migrenos priepuolių, susijusių su mėnesinėmis, t. y. pasireiškiančių 3 parų laikotarpiu prieš mėnesines arba per 5 paras nuo jų pradžios, neatidėliotino gydymo priemonė.</w:t>
      </w:r>
    </w:p>
    <w:p w14:paraId="038D8485" w14:textId="77777777" w:rsidR="00FD0363" w:rsidRPr="009B2EA6" w:rsidRDefault="00FD0363" w:rsidP="00FD0363">
      <w:pPr>
        <w:numPr>
          <w:ilvl w:val="12"/>
          <w:numId w:val="0"/>
        </w:numPr>
        <w:ind w:right="-2"/>
        <w:rPr>
          <w:iCs/>
          <w:noProof/>
          <w:szCs w:val="22"/>
          <w:lang w:val="lt-LT"/>
        </w:rPr>
      </w:pPr>
    </w:p>
    <w:p w14:paraId="6721A334" w14:textId="77777777" w:rsidR="00CF10FA" w:rsidRPr="00FA5833" w:rsidRDefault="00CF10FA" w:rsidP="00FD0363">
      <w:pPr>
        <w:numPr>
          <w:ilvl w:val="12"/>
          <w:numId w:val="0"/>
        </w:numPr>
        <w:ind w:right="-2"/>
        <w:rPr>
          <w:iCs/>
          <w:noProof/>
          <w:szCs w:val="22"/>
          <w:u w:val="single"/>
          <w:lang w:val="lt-LT"/>
        </w:rPr>
      </w:pPr>
      <w:r w:rsidRPr="00FA5833">
        <w:rPr>
          <w:iCs/>
          <w:noProof/>
          <w:szCs w:val="22"/>
          <w:u w:val="single"/>
          <w:lang w:val="lt-LT"/>
        </w:rPr>
        <w:t>Vaikų populiacija</w:t>
      </w:r>
    </w:p>
    <w:p w14:paraId="107EE746" w14:textId="721CDC94" w:rsidR="00FD0363" w:rsidRPr="009B2EA6" w:rsidRDefault="00FD0363" w:rsidP="00FD0363">
      <w:pPr>
        <w:numPr>
          <w:ilvl w:val="12"/>
          <w:numId w:val="0"/>
        </w:numPr>
        <w:ind w:right="-2"/>
        <w:rPr>
          <w:iCs/>
          <w:noProof/>
          <w:szCs w:val="22"/>
          <w:lang w:val="lt-LT"/>
        </w:rPr>
      </w:pPr>
      <w:r w:rsidRPr="009B2EA6">
        <w:rPr>
          <w:iCs/>
          <w:noProof/>
          <w:szCs w:val="22"/>
          <w:lang w:val="lt-LT"/>
        </w:rPr>
        <w:lastRenderedPageBreak/>
        <w:t>Placebu kontroliuojamų klinikinių tyrimų metu įvertintas geriamo sumatriptano saugumas ir veiksmingumas maždaug 800 vaikų ir paauglių 10</w:t>
      </w:r>
      <w:r w:rsidR="00FB66BF">
        <w:rPr>
          <w:iCs/>
          <w:noProof/>
          <w:szCs w:val="22"/>
          <w:lang w:val="lt-LT"/>
        </w:rPr>
        <w:t xml:space="preserve"> – </w:t>
      </w:r>
      <w:r w:rsidRPr="009B2EA6">
        <w:rPr>
          <w:iCs/>
          <w:noProof/>
          <w:szCs w:val="22"/>
          <w:lang w:val="lt-LT"/>
        </w:rPr>
        <w:t>17 metų, kuriems pasireiškia migrenos priepuoliai. Šie tyrimai neparodė reikšmingo skirtumo tarp placebo ir bet kokios sumatriptano dozės, malšinant galvos skausmą per 2 valandas. Nepageidaujamo poveikio pobūdis vartojant geriamojo sumatriptano 10</w:t>
      </w:r>
      <w:r w:rsidR="00956A5C">
        <w:rPr>
          <w:iCs/>
          <w:noProof/>
          <w:szCs w:val="22"/>
          <w:lang w:val="lt-LT"/>
        </w:rPr>
        <w:t xml:space="preserve"> – </w:t>
      </w:r>
      <w:r w:rsidRPr="009B2EA6">
        <w:rPr>
          <w:iCs/>
          <w:noProof/>
          <w:szCs w:val="22"/>
          <w:lang w:val="lt-LT"/>
        </w:rPr>
        <w:t>17 metų vaikams ir paaugliams buvo panašus kaip ir suaugusiems pacientams.</w:t>
      </w:r>
    </w:p>
    <w:p w14:paraId="6F7B12B0" w14:textId="77777777" w:rsidR="00FD0363" w:rsidRPr="009B2EA6" w:rsidRDefault="00FD0363" w:rsidP="00FD0363">
      <w:pPr>
        <w:numPr>
          <w:ilvl w:val="12"/>
          <w:numId w:val="0"/>
        </w:numPr>
        <w:ind w:right="-2"/>
        <w:rPr>
          <w:iCs/>
          <w:noProof/>
          <w:szCs w:val="22"/>
          <w:lang w:val="lt-LT"/>
        </w:rPr>
      </w:pPr>
    </w:p>
    <w:p w14:paraId="5F88D4DC"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5.2</w:t>
      </w:r>
      <w:r w:rsidRPr="009B2EA6">
        <w:rPr>
          <w:b/>
          <w:noProof/>
          <w:szCs w:val="22"/>
          <w:lang w:val="lt-LT"/>
        </w:rPr>
        <w:tab/>
        <w:t>Farmakokinetinės savybės</w:t>
      </w:r>
    </w:p>
    <w:p w14:paraId="1F5ADD8E" w14:textId="77777777" w:rsidR="00FD0363" w:rsidRPr="009B2EA6" w:rsidRDefault="00FD0363" w:rsidP="00FD0363">
      <w:pPr>
        <w:tabs>
          <w:tab w:val="clear" w:pos="567"/>
        </w:tabs>
        <w:spacing w:line="240" w:lineRule="auto"/>
        <w:ind w:left="567" w:hanging="567"/>
        <w:outlineLvl w:val="0"/>
        <w:rPr>
          <w:b/>
          <w:noProof/>
          <w:szCs w:val="22"/>
          <w:lang w:val="lt-LT"/>
        </w:rPr>
      </w:pPr>
    </w:p>
    <w:p w14:paraId="7BF25E0F" w14:textId="77777777" w:rsidR="00FD0363" w:rsidRPr="009B2EA6" w:rsidRDefault="00FD0363" w:rsidP="00FD0363">
      <w:pPr>
        <w:tabs>
          <w:tab w:val="clear" w:pos="567"/>
          <w:tab w:val="left" w:pos="0"/>
        </w:tabs>
        <w:suppressAutoHyphens/>
        <w:rPr>
          <w:szCs w:val="22"/>
          <w:lang w:val="lt-LT"/>
        </w:rPr>
      </w:pPr>
      <w:r w:rsidRPr="009B2EA6">
        <w:rPr>
          <w:szCs w:val="22"/>
          <w:lang w:val="lt-LT"/>
        </w:rPr>
        <w:t xml:space="preserve">Išgertas </w:t>
      </w:r>
      <w:proofErr w:type="spellStart"/>
      <w:r w:rsidRPr="009B2EA6">
        <w:rPr>
          <w:szCs w:val="22"/>
          <w:lang w:val="lt-LT"/>
        </w:rPr>
        <w:t>sumatriptanas</w:t>
      </w:r>
      <w:proofErr w:type="spellEnd"/>
      <w:r w:rsidRPr="009B2EA6">
        <w:rPr>
          <w:szCs w:val="22"/>
          <w:lang w:val="lt-LT"/>
        </w:rPr>
        <w:t xml:space="preserve"> absorbuojamas greitai. 70 % didžiausios koncentracijos kraujyje atsiranda maždaug per 45 minutes. Išgėrus 100 mg vaistinio preparato, vidutinė didžiausia koncentracija plazmoje buvo 54 </w:t>
      </w:r>
      <w:proofErr w:type="spellStart"/>
      <w:r w:rsidRPr="009B2EA6">
        <w:rPr>
          <w:szCs w:val="22"/>
          <w:lang w:val="lt-LT"/>
        </w:rPr>
        <w:t>ng</w:t>
      </w:r>
      <w:proofErr w:type="spellEnd"/>
      <w:r w:rsidRPr="009B2EA6">
        <w:rPr>
          <w:szCs w:val="22"/>
          <w:lang w:val="lt-LT"/>
        </w:rPr>
        <w:t xml:space="preserve">/ml. </w:t>
      </w:r>
      <w:r w:rsidRPr="009B2EA6">
        <w:rPr>
          <w:szCs w:val="22"/>
          <w:lang w:val="lt-LT" w:eastAsia="lt-LT"/>
        </w:rPr>
        <w:t xml:space="preserve">Vidutinis absoliutus išgerto vaistinio preparato biologinis prieinamumas yra 14 %. Tai iš dalies susiję su </w:t>
      </w:r>
      <w:proofErr w:type="spellStart"/>
      <w:r w:rsidRPr="009B2EA6">
        <w:rPr>
          <w:szCs w:val="22"/>
          <w:lang w:val="lt-LT" w:eastAsia="lt-LT"/>
        </w:rPr>
        <w:t>ikisisteminiu</w:t>
      </w:r>
      <w:proofErr w:type="spellEnd"/>
      <w:r w:rsidRPr="009B2EA6">
        <w:rPr>
          <w:szCs w:val="22"/>
          <w:lang w:val="lt-LT" w:eastAsia="lt-LT"/>
        </w:rPr>
        <w:t xml:space="preserve"> metabolizmu, iš dalies – su nevisiška absorbcija. Pusinės eliminacijos laikas yra maždaug 2 valandos. </w:t>
      </w:r>
    </w:p>
    <w:p w14:paraId="1C0F5E9C" w14:textId="77777777" w:rsidR="00FD0363" w:rsidRPr="009B2EA6" w:rsidRDefault="00FD0363" w:rsidP="00FD0363">
      <w:pPr>
        <w:tabs>
          <w:tab w:val="clear" w:pos="567"/>
          <w:tab w:val="left" w:pos="0"/>
        </w:tabs>
        <w:suppressAutoHyphens/>
        <w:rPr>
          <w:szCs w:val="22"/>
          <w:lang w:val="lt-LT"/>
        </w:rPr>
      </w:pPr>
    </w:p>
    <w:p w14:paraId="14AD5593" w14:textId="627C647E" w:rsidR="00FD0363" w:rsidRPr="009B2EA6" w:rsidRDefault="00FD0363" w:rsidP="00FD0363">
      <w:pPr>
        <w:tabs>
          <w:tab w:val="clear" w:pos="567"/>
          <w:tab w:val="left" w:pos="0"/>
        </w:tabs>
        <w:spacing w:line="240" w:lineRule="auto"/>
        <w:outlineLvl w:val="0"/>
        <w:rPr>
          <w:b/>
          <w:noProof/>
          <w:szCs w:val="22"/>
          <w:lang w:val="lt-LT"/>
        </w:rPr>
      </w:pPr>
      <w:r w:rsidRPr="009B2EA6">
        <w:rPr>
          <w:szCs w:val="22"/>
          <w:lang w:val="lt-LT"/>
        </w:rPr>
        <w:t>Prie baltymų prisijungia mažai (14</w:t>
      </w:r>
      <w:r w:rsidR="00BB054D">
        <w:rPr>
          <w:szCs w:val="22"/>
          <w:lang w:val="lt-LT"/>
        </w:rPr>
        <w:t>-</w:t>
      </w:r>
      <w:r w:rsidRPr="009B2EA6">
        <w:rPr>
          <w:szCs w:val="22"/>
          <w:lang w:val="lt-LT"/>
        </w:rPr>
        <w:t xml:space="preserve">21 %) </w:t>
      </w:r>
      <w:proofErr w:type="spellStart"/>
      <w:r w:rsidRPr="009B2EA6">
        <w:rPr>
          <w:szCs w:val="22"/>
          <w:lang w:val="lt-LT"/>
        </w:rPr>
        <w:t>sumatriptano</w:t>
      </w:r>
      <w:proofErr w:type="spellEnd"/>
      <w:r w:rsidRPr="009B2EA6">
        <w:rPr>
          <w:szCs w:val="22"/>
          <w:lang w:val="lt-LT"/>
        </w:rPr>
        <w:t xml:space="preserve">, vidutinis pasiskirstymo tūris yra 170 litrų. Bendrasis vidutinis klirensas – maždaug 1160 ml/min., vidutinis inkstų klirensas – maždaug 260 ml/min. Ne inkstų klirensas, atitinkantis maždaug 80% bendrojo klirenso, rodo, kad daugiausiai </w:t>
      </w:r>
      <w:proofErr w:type="spellStart"/>
      <w:r w:rsidRPr="009B2EA6">
        <w:rPr>
          <w:szCs w:val="22"/>
          <w:lang w:val="lt-LT"/>
        </w:rPr>
        <w:t>sumatriptano</w:t>
      </w:r>
      <w:proofErr w:type="spellEnd"/>
      <w:r w:rsidRPr="009B2EA6">
        <w:rPr>
          <w:szCs w:val="22"/>
          <w:lang w:val="lt-LT"/>
        </w:rPr>
        <w:t xml:space="preserve"> eliminuojama metabolizmo būdu. Pacientams, sergantiems kepenų nepakankamumu, išgerto vaistinio preparato </w:t>
      </w:r>
      <w:proofErr w:type="spellStart"/>
      <w:r w:rsidRPr="009B2EA6">
        <w:rPr>
          <w:szCs w:val="22"/>
          <w:lang w:val="lt-LT"/>
        </w:rPr>
        <w:t>ikisisteminis</w:t>
      </w:r>
      <w:proofErr w:type="spellEnd"/>
      <w:r w:rsidRPr="009B2EA6">
        <w:rPr>
          <w:szCs w:val="22"/>
          <w:lang w:val="lt-LT"/>
        </w:rPr>
        <w:t xml:space="preserve"> klirensas yra mažesnis, todėl padidėja </w:t>
      </w:r>
      <w:proofErr w:type="spellStart"/>
      <w:r w:rsidRPr="009B2EA6">
        <w:rPr>
          <w:szCs w:val="22"/>
          <w:lang w:val="lt-LT"/>
        </w:rPr>
        <w:t>sumatriptano</w:t>
      </w:r>
      <w:proofErr w:type="spellEnd"/>
      <w:r w:rsidRPr="009B2EA6">
        <w:rPr>
          <w:szCs w:val="22"/>
          <w:lang w:val="lt-LT"/>
        </w:rPr>
        <w:t xml:space="preserve"> kiekis plazmoje. Pagrindinis metabolitas, </w:t>
      </w:r>
      <w:proofErr w:type="spellStart"/>
      <w:r w:rsidRPr="009B2EA6">
        <w:rPr>
          <w:szCs w:val="22"/>
          <w:lang w:val="lt-LT"/>
        </w:rPr>
        <w:t>sumatriptano</w:t>
      </w:r>
      <w:proofErr w:type="spellEnd"/>
      <w:r w:rsidRPr="009B2EA6">
        <w:rPr>
          <w:szCs w:val="22"/>
          <w:lang w:val="lt-LT"/>
        </w:rPr>
        <w:t xml:space="preserve"> </w:t>
      </w:r>
      <w:proofErr w:type="spellStart"/>
      <w:r w:rsidRPr="009B2EA6">
        <w:rPr>
          <w:szCs w:val="22"/>
          <w:lang w:val="lt-LT"/>
        </w:rPr>
        <w:t>indolacto</w:t>
      </w:r>
      <w:proofErr w:type="spellEnd"/>
      <w:r w:rsidRPr="009B2EA6">
        <w:rPr>
          <w:szCs w:val="22"/>
          <w:lang w:val="lt-LT"/>
        </w:rPr>
        <w:t xml:space="preserve"> rūgšties analogas, rūgšties ir </w:t>
      </w:r>
      <w:proofErr w:type="spellStart"/>
      <w:r w:rsidRPr="009B2EA6">
        <w:rPr>
          <w:szCs w:val="22"/>
          <w:lang w:val="lt-LT"/>
        </w:rPr>
        <w:t>gliukuronidų</w:t>
      </w:r>
      <w:proofErr w:type="spellEnd"/>
      <w:r w:rsidRPr="009B2EA6">
        <w:rPr>
          <w:szCs w:val="22"/>
          <w:lang w:val="lt-LT"/>
        </w:rPr>
        <w:t xml:space="preserve"> </w:t>
      </w:r>
      <w:proofErr w:type="spellStart"/>
      <w:r w:rsidRPr="009B2EA6">
        <w:rPr>
          <w:szCs w:val="22"/>
          <w:lang w:val="lt-LT"/>
        </w:rPr>
        <w:t>konjugatų</w:t>
      </w:r>
      <w:proofErr w:type="spellEnd"/>
      <w:r w:rsidRPr="009B2EA6">
        <w:rPr>
          <w:szCs w:val="22"/>
          <w:lang w:val="lt-LT"/>
        </w:rPr>
        <w:t xml:space="preserve"> pavidalu šalinamas su šlapimu. 5</w:t>
      </w:r>
      <w:r w:rsidR="00CD2E40">
        <w:rPr>
          <w:szCs w:val="22"/>
          <w:lang w:val="lt-LT"/>
        </w:rPr>
        <w:t>-</w:t>
      </w:r>
      <w:r w:rsidRPr="009B2EA6">
        <w:rPr>
          <w:szCs w:val="22"/>
          <w:lang w:val="lt-LT"/>
        </w:rPr>
        <w:t>HT</w:t>
      </w:r>
      <w:r w:rsidRPr="009B2EA6">
        <w:rPr>
          <w:position w:val="-8"/>
          <w:szCs w:val="22"/>
          <w:vertAlign w:val="subscript"/>
          <w:lang w:val="lt-LT"/>
        </w:rPr>
        <w:t xml:space="preserve">1 </w:t>
      </w:r>
      <w:r w:rsidRPr="009B2EA6">
        <w:rPr>
          <w:szCs w:val="22"/>
          <w:lang w:val="lt-LT"/>
        </w:rPr>
        <w:t>ar 5</w:t>
      </w:r>
      <w:r w:rsidR="00CD2E40">
        <w:rPr>
          <w:szCs w:val="22"/>
          <w:lang w:val="lt-LT"/>
        </w:rPr>
        <w:t>-</w:t>
      </w:r>
      <w:r w:rsidRPr="009B2EA6">
        <w:rPr>
          <w:szCs w:val="22"/>
          <w:lang w:val="lt-LT"/>
        </w:rPr>
        <w:t>HT</w:t>
      </w:r>
      <w:r w:rsidRPr="009B2EA6">
        <w:rPr>
          <w:position w:val="-8"/>
          <w:szCs w:val="22"/>
          <w:vertAlign w:val="subscript"/>
          <w:lang w:val="lt-LT"/>
        </w:rPr>
        <w:t xml:space="preserve">2 </w:t>
      </w:r>
      <w:r w:rsidRPr="009B2EA6">
        <w:rPr>
          <w:szCs w:val="22"/>
          <w:lang w:val="lt-LT"/>
        </w:rPr>
        <w:t xml:space="preserve">receptorių šis metabolitas neveikia. Mažiau svarbūs metabolitai nenustatyti. Manoma, kad migrenos priepuolis išgerto </w:t>
      </w:r>
      <w:proofErr w:type="spellStart"/>
      <w:r w:rsidRPr="009B2EA6">
        <w:rPr>
          <w:szCs w:val="22"/>
          <w:lang w:val="lt-LT"/>
        </w:rPr>
        <w:t>sumatriptano</w:t>
      </w:r>
      <w:proofErr w:type="spellEnd"/>
      <w:r w:rsidRPr="009B2EA6">
        <w:rPr>
          <w:szCs w:val="22"/>
          <w:lang w:val="lt-LT"/>
        </w:rPr>
        <w:t xml:space="preserve"> farmakokinetikai įtakos nedaro.</w:t>
      </w:r>
    </w:p>
    <w:p w14:paraId="58B8A624" w14:textId="77777777" w:rsidR="00FD0363" w:rsidRPr="009B2EA6" w:rsidRDefault="00FD0363" w:rsidP="00FD0363">
      <w:pPr>
        <w:tabs>
          <w:tab w:val="clear" w:pos="567"/>
        </w:tabs>
        <w:spacing w:line="240" w:lineRule="auto"/>
        <w:ind w:left="567" w:hanging="567"/>
        <w:outlineLvl w:val="0"/>
        <w:rPr>
          <w:b/>
          <w:noProof/>
          <w:szCs w:val="22"/>
          <w:lang w:val="lt-LT"/>
        </w:rPr>
      </w:pPr>
    </w:p>
    <w:p w14:paraId="3ECAA6B1"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5.3</w:t>
      </w:r>
      <w:r w:rsidRPr="009B2EA6">
        <w:rPr>
          <w:b/>
          <w:noProof/>
          <w:szCs w:val="22"/>
          <w:lang w:val="lt-LT"/>
        </w:rPr>
        <w:tab/>
        <w:t>Ikiklinikinių saugumo tyrimų duomenys</w:t>
      </w:r>
    </w:p>
    <w:p w14:paraId="7F69B88D" w14:textId="77777777" w:rsidR="00FD0363" w:rsidRPr="009B2EA6" w:rsidRDefault="00FD0363" w:rsidP="00FD0363">
      <w:pPr>
        <w:rPr>
          <w:noProof/>
          <w:szCs w:val="22"/>
          <w:lang w:val="lt-LT"/>
        </w:rPr>
      </w:pPr>
    </w:p>
    <w:p w14:paraId="15D9FAC7" w14:textId="77777777" w:rsidR="00FD0363" w:rsidRPr="009B2EA6" w:rsidRDefault="00FD0363" w:rsidP="00FD0363">
      <w:pPr>
        <w:tabs>
          <w:tab w:val="clear" w:pos="567"/>
          <w:tab w:val="left" w:pos="0"/>
        </w:tabs>
        <w:suppressAutoHyphens/>
        <w:jc w:val="both"/>
        <w:rPr>
          <w:szCs w:val="22"/>
          <w:lang w:val="lt-LT"/>
        </w:rPr>
      </w:pPr>
      <w:r w:rsidRPr="009B2EA6">
        <w:rPr>
          <w:szCs w:val="22"/>
          <w:lang w:val="lt-LT"/>
        </w:rPr>
        <w:t>Ikiklinikinių ūminio ir lėtinio toksinio poveikio tyrimų duomenimis, žmogui terapinės preparato dozės toksinio poveikio nesukelia.</w:t>
      </w:r>
    </w:p>
    <w:p w14:paraId="66765A04" w14:textId="77777777" w:rsidR="00CF10FA" w:rsidRPr="009B2EA6" w:rsidRDefault="00CF10FA" w:rsidP="00FD0363">
      <w:pPr>
        <w:tabs>
          <w:tab w:val="clear" w:pos="567"/>
          <w:tab w:val="left" w:pos="0"/>
        </w:tabs>
        <w:suppressAutoHyphens/>
        <w:jc w:val="both"/>
        <w:rPr>
          <w:szCs w:val="22"/>
          <w:lang w:val="lt-LT"/>
        </w:rPr>
      </w:pPr>
    </w:p>
    <w:p w14:paraId="65682E5B" w14:textId="77777777" w:rsidR="00FD0363" w:rsidRPr="009B2EA6" w:rsidRDefault="00FD0363" w:rsidP="00FD0363">
      <w:pPr>
        <w:tabs>
          <w:tab w:val="clear" w:pos="567"/>
          <w:tab w:val="left" w:pos="0"/>
        </w:tabs>
        <w:ind w:right="-58"/>
        <w:rPr>
          <w:szCs w:val="22"/>
          <w:lang w:val="lt-LT"/>
        </w:rPr>
      </w:pPr>
      <w:r w:rsidRPr="009B2EA6">
        <w:rPr>
          <w:szCs w:val="22"/>
          <w:lang w:val="lt-LT"/>
        </w:rPr>
        <w:t xml:space="preserve">Vaisingumo tyrimų su žiurkėmis duomenimis, sumažėjo patelių, kurių organizme </w:t>
      </w:r>
      <w:r w:rsidR="006F5C62" w:rsidRPr="009B2EA6">
        <w:rPr>
          <w:szCs w:val="22"/>
          <w:lang w:val="lt-LT"/>
        </w:rPr>
        <w:t>vaistinio preparato</w:t>
      </w:r>
      <w:r w:rsidRPr="009B2EA6">
        <w:rPr>
          <w:szCs w:val="22"/>
          <w:lang w:val="lt-LT"/>
        </w:rPr>
        <w:t xml:space="preserve"> ekspozicija buvo daug didesnė už didžiausią rekomenduojamą dozę vartojančių žmonių organizme, apvaisinimas. Padažnėjo triušių embrionų gaišimas, tačiau reikšmingo </w:t>
      </w:r>
      <w:proofErr w:type="spellStart"/>
      <w:r w:rsidRPr="009B2EA6">
        <w:rPr>
          <w:szCs w:val="22"/>
          <w:lang w:val="lt-LT"/>
        </w:rPr>
        <w:t>teratogeninio</w:t>
      </w:r>
      <w:proofErr w:type="spellEnd"/>
      <w:r w:rsidRPr="009B2EA6">
        <w:rPr>
          <w:szCs w:val="22"/>
          <w:lang w:val="lt-LT"/>
        </w:rPr>
        <w:t xml:space="preserve"> poveikio nepastebėta. Gautų rezultatų reikšmė žmonėms nežinoma. </w:t>
      </w:r>
    </w:p>
    <w:p w14:paraId="68C75044" w14:textId="77777777" w:rsidR="00FD0363" w:rsidRPr="009B2EA6" w:rsidRDefault="00FD0363" w:rsidP="00FD0363">
      <w:pPr>
        <w:rPr>
          <w:szCs w:val="22"/>
          <w:lang w:val="lt-LT"/>
        </w:rPr>
      </w:pPr>
      <w:r w:rsidRPr="009B2EA6">
        <w:rPr>
          <w:szCs w:val="22"/>
          <w:lang w:val="lt-LT"/>
        </w:rPr>
        <w:t xml:space="preserve">Tyrimų </w:t>
      </w:r>
      <w:proofErr w:type="spellStart"/>
      <w:r w:rsidRPr="009B2EA6">
        <w:rPr>
          <w:i/>
          <w:szCs w:val="22"/>
          <w:lang w:val="lt-LT"/>
        </w:rPr>
        <w:t>in</w:t>
      </w:r>
      <w:proofErr w:type="spellEnd"/>
      <w:r w:rsidRPr="009B2EA6">
        <w:rPr>
          <w:i/>
          <w:szCs w:val="22"/>
          <w:lang w:val="lt-LT"/>
        </w:rPr>
        <w:t xml:space="preserve"> </w:t>
      </w:r>
      <w:proofErr w:type="spellStart"/>
      <w:r w:rsidRPr="009B2EA6">
        <w:rPr>
          <w:i/>
          <w:szCs w:val="22"/>
          <w:lang w:val="lt-LT"/>
        </w:rPr>
        <w:t>vitro</w:t>
      </w:r>
      <w:proofErr w:type="spellEnd"/>
      <w:r w:rsidRPr="009B2EA6">
        <w:rPr>
          <w:szCs w:val="22"/>
          <w:lang w:val="lt-LT"/>
        </w:rPr>
        <w:t xml:space="preserve"> ir su gyvūnais metu </w:t>
      </w:r>
      <w:proofErr w:type="spellStart"/>
      <w:r w:rsidRPr="009B2EA6">
        <w:rPr>
          <w:szCs w:val="22"/>
          <w:lang w:val="lt-LT"/>
        </w:rPr>
        <w:t>sumatriptanas</w:t>
      </w:r>
      <w:proofErr w:type="spellEnd"/>
      <w:r w:rsidRPr="009B2EA6">
        <w:rPr>
          <w:szCs w:val="22"/>
          <w:lang w:val="lt-LT"/>
        </w:rPr>
        <w:t xml:space="preserve"> </w:t>
      </w:r>
      <w:proofErr w:type="spellStart"/>
      <w:r w:rsidRPr="009B2EA6">
        <w:rPr>
          <w:szCs w:val="22"/>
          <w:lang w:val="lt-LT"/>
        </w:rPr>
        <w:t>genotoksinio</w:t>
      </w:r>
      <w:proofErr w:type="spellEnd"/>
      <w:r w:rsidRPr="009B2EA6">
        <w:rPr>
          <w:szCs w:val="22"/>
          <w:lang w:val="lt-LT"/>
        </w:rPr>
        <w:t xml:space="preserve"> ir kancerogeninio poveikio nesukėlė.</w:t>
      </w:r>
    </w:p>
    <w:p w14:paraId="415F4088" w14:textId="77777777" w:rsidR="00FD0363" w:rsidRPr="009B2EA6" w:rsidRDefault="00FD0363" w:rsidP="00FD0363">
      <w:pPr>
        <w:rPr>
          <w:noProof/>
          <w:szCs w:val="22"/>
          <w:lang w:val="lt-LT"/>
        </w:rPr>
      </w:pPr>
    </w:p>
    <w:p w14:paraId="7E3B7699" w14:textId="77777777" w:rsidR="00FD0363" w:rsidRPr="009B2EA6" w:rsidRDefault="00FD0363" w:rsidP="00FD0363">
      <w:pPr>
        <w:tabs>
          <w:tab w:val="clear" w:pos="567"/>
        </w:tabs>
        <w:rPr>
          <w:noProof/>
          <w:szCs w:val="22"/>
          <w:lang w:val="lt-LT"/>
        </w:rPr>
      </w:pPr>
    </w:p>
    <w:p w14:paraId="4A41B994" w14:textId="77777777" w:rsidR="00FD0363" w:rsidRPr="009B2EA6" w:rsidRDefault="00FD0363" w:rsidP="00FD0363">
      <w:pPr>
        <w:tabs>
          <w:tab w:val="clear" w:pos="567"/>
        </w:tabs>
        <w:spacing w:line="240" w:lineRule="auto"/>
        <w:ind w:left="567" w:hanging="567"/>
        <w:rPr>
          <w:b/>
          <w:noProof/>
          <w:szCs w:val="22"/>
          <w:lang w:val="lt-LT"/>
        </w:rPr>
      </w:pPr>
      <w:r w:rsidRPr="009B2EA6">
        <w:rPr>
          <w:b/>
          <w:noProof/>
          <w:szCs w:val="22"/>
          <w:lang w:val="lt-LT"/>
        </w:rPr>
        <w:t>6.</w:t>
      </w:r>
      <w:r w:rsidRPr="009B2EA6">
        <w:rPr>
          <w:b/>
          <w:noProof/>
          <w:szCs w:val="22"/>
          <w:lang w:val="lt-LT"/>
        </w:rPr>
        <w:tab/>
      </w:r>
      <w:r w:rsidRPr="009B2EA6">
        <w:rPr>
          <w:b/>
          <w:caps/>
          <w:noProof/>
          <w:szCs w:val="22"/>
          <w:lang w:val="lt-LT"/>
        </w:rPr>
        <w:t>farmacinė informacija</w:t>
      </w:r>
    </w:p>
    <w:p w14:paraId="56792F1E" w14:textId="77777777" w:rsidR="00FD0363" w:rsidRPr="009B2EA6" w:rsidRDefault="00FD0363" w:rsidP="00FD0363">
      <w:pPr>
        <w:tabs>
          <w:tab w:val="clear" w:pos="567"/>
        </w:tabs>
        <w:rPr>
          <w:noProof/>
          <w:szCs w:val="22"/>
          <w:lang w:val="lt-LT"/>
        </w:rPr>
      </w:pPr>
    </w:p>
    <w:p w14:paraId="02116F43"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6.1</w:t>
      </w:r>
      <w:r w:rsidRPr="009B2EA6">
        <w:rPr>
          <w:b/>
          <w:noProof/>
          <w:szCs w:val="22"/>
          <w:lang w:val="lt-LT"/>
        </w:rPr>
        <w:tab/>
        <w:t>Pagalbinių medžiagų sąrašas</w:t>
      </w:r>
    </w:p>
    <w:p w14:paraId="71E61D40" w14:textId="77777777" w:rsidR="00FD0363" w:rsidRPr="009B2EA6" w:rsidRDefault="00FD0363" w:rsidP="00FD0363">
      <w:pPr>
        <w:tabs>
          <w:tab w:val="clear" w:pos="567"/>
        </w:tabs>
        <w:spacing w:line="240" w:lineRule="auto"/>
        <w:rPr>
          <w:iCs/>
          <w:noProof/>
          <w:szCs w:val="22"/>
          <w:lang w:val="lt-LT"/>
        </w:rPr>
      </w:pPr>
    </w:p>
    <w:p w14:paraId="23FD1E22" w14:textId="5013C7BD"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Laktozė</w:t>
      </w:r>
      <w:r w:rsidR="00956A5C">
        <w:rPr>
          <w:rFonts w:ascii="Times New Roman" w:hAnsi="Times New Roman" w:cs="Times New Roman"/>
          <w:sz w:val="22"/>
          <w:szCs w:val="22"/>
          <w:lang w:val="lt-LT"/>
        </w:rPr>
        <w:t>s</w:t>
      </w:r>
      <w:r w:rsidRPr="009B2EA6">
        <w:rPr>
          <w:rFonts w:ascii="Times New Roman" w:hAnsi="Times New Roman" w:cs="Times New Roman"/>
          <w:sz w:val="22"/>
          <w:szCs w:val="22"/>
          <w:lang w:val="lt-LT"/>
        </w:rPr>
        <w:t xml:space="preserve"> </w:t>
      </w:r>
      <w:proofErr w:type="spellStart"/>
      <w:r w:rsidRPr="009B2EA6">
        <w:rPr>
          <w:rFonts w:ascii="Times New Roman" w:hAnsi="Times New Roman" w:cs="Times New Roman"/>
          <w:sz w:val="22"/>
          <w:szCs w:val="22"/>
          <w:lang w:val="lt-LT"/>
        </w:rPr>
        <w:t>monohidratas</w:t>
      </w:r>
      <w:proofErr w:type="spellEnd"/>
    </w:p>
    <w:p w14:paraId="4079CEE6"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roofErr w:type="spellStart"/>
      <w:r w:rsidRPr="009B2EA6">
        <w:rPr>
          <w:rFonts w:ascii="Times New Roman" w:hAnsi="Times New Roman" w:cs="Times New Roman"/>
          <w:sz w:val="22"/>
          <w:szCs w:val="22"/>
          <w:lang w:val="lt-LT"/>
        </w:rPr>
        <w:t>Mikrokristalinė</w:t>
      </w:r>
      <w:proofErr w:type="spellEnd"/>
      <w:r w:rsidRPr="009B2EA6">
        <w:rPr>
          <w:rFonts w:ascii="Times New Roman" w:hAnsi="Times New Roman" w:cs="Times New Roman"/>
          <w:sz w:val="22"/>
          <w:szCs w:val="22"/>
          <w:lang w:val="lt-LT"/>
        </w:rPr>
        <w:t xml:space="preserve"> celiuliozė </w:t>
      </w:r>
    </w:p>
    <w:p w14:paraId="1C033183"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proofErr w:type="spellStart"/>
      <w:r w:rsidRPr="009B2EA6">
        <w:rPr>
          <w:rFonts w:ascii="Times New Roman" w:hAnsi="Times New Roman" w:cs="Times New Roman"/>
          <w:sz w:val="22"/>
          <w:szCs w:val="22"/>
          <w:lang w:val="lt-LT"/>
        </w:rPr>
        <w:t>Kroskarmeliozės</w:t>
      </w:r>
      <w:proofErr w:type="spellEnd"/>
      <w:r w:rsidRPr="009B2EA6">
        <w:rPr>
          <w:rFonts w:ascii="Times New Roman" w:hAnsi="Times New Roman" w:cs="Times New Roman"/>
          <w:sz w:val="22"/>
          <w:szCs w:val="22"/>
          <w:lang w:val="lt-LT"/>
        </w:rPr>
        <w:t xml:space="preserve"> natrio druska</w:t>
      </w:r>
    </w:p>
    <w:p w14:paraId="418F2DE8" w14:textId="77777777" w:rsidR="00FD0363" w:rsidRPr="009B2EA6" w:rsidRDefault="00FD0363" w:rsidP="00FD0363">
      <w:pPr>
        <w:pStyle w:val="leipa"/>
        <w:spacing w:before="0" w:beforeAutospacing="0" w:after="0" w:afterAutospacing="0"/>
        <w:rPr>
          <w:rFonts w:ascii="Times New Roman" w:hAnsi="Times New Roman" w:cs="Times New Roman"/>
          <w:sz w:val="22"/>
          <w:szCs w:val="22"/>
          <w:lang w:val="lt-LT"/>
        </w:rPr>
      </w:pPr>
      <w:r w:rsidRPr="009B2EA6">
        <w:rPr>
          <w:rFonts w:ascii="Times New Roman" w:hAnsi="Times New Roman" w:cs="Times New Roman"/>
          <w:sz w:val="22"/>
          <w:szCs w:val="22"/>
          <w:lang w:val="lt-LT"/>
        </w:rPr>
        <w:t xml:space="preserve">Magnio </w:t>
      </w:r>
      <w:proofErr w:type="spellStart"/>
      <w:r w:rsidRPr="009B2EA6">
        <w:rPr>
          <w:rFonts w:ascii="Times New Roman" w:hAnsi="Times New Roman" w:cs="Times New Roman"/>
          <w:sz w:val="22"/>
          <w:szCs w:val="22"/>
          <w:lang w:val="lt-LT"/>
        </w:rPr>
        <w:t>stearatas</w:t>
      </w:r>
      <w:proofErr w:type="spellEnd"/>
      <w:r w:rsidRPr="009B2EA6">
        <w:rPr>
          <w:rFonts w:ascii="Times New Roman" w:hAnsi="Times New Roman" w:cs="Times New Roman"/>
          <w:sz w:val="22"/>
          <w:szCs w:val="22"/>
          <w:lang w:val="lt-LT"/>
        </w:rPr>
        <w:t xml:space="preserve"> </w:t>
      </w:r>
    </w:p>
    <w:p w14:paraId="2CE0E36A" w14:textId="490C3128" w:rsidR="00FD0363" w:rsidRPr="009B2EA6" w:rsidRDefault="00FD0363" w:rsidP="00FD0363">
      <w:pPr>
        <w:tabs>
          <w:tab w:val="clear" w:pos="567"/>
        </w:tabs>
        <w:spacing w:line="240" w:lineRule="auto"/>
        <w:rPr>
          <w:iCs/>
          <w:noProof/>
          <w:szCs w:val="22"/>
          <w:lang w:val="lt-LT"/>
        </w:rPr>
      </w:pPr>
      <w:r w:rsidRPr="00C31957">
        <w:rPr>
          <w:szCs w:val="22"/>
          <w:highlight w:val="lightGray"/>
          <w:lang w:val="lt-LT"/>
        </w:rPr>
        <w:t>Raudonasis geležies oksidas (E 172)</w:t>
      </w:r>
      <w:r w:rsidR="00956A5C" w:rsidRPr="00C31957">
        <w:rPr>
          <w:szCs w:val="22"/>
          <w:highlight w:val="lightGray"/>
          <w:lang w:val="lt-LT"/>
        </w:rPr>
        <w:t xml:space="preserve"> (tik </w:t>
      </w:r>
      <w:proofErr w:type="spellStart"/>
      <w:r w:rsidR="00956A5C" w:rsidRPr="00C31957">
        <w:rPr>
          <w:szCs w:val="22"/>
          <w:highlight w:val="lightGray"/>
          <w:lang w:val="lt-LT"/>
        </w:rPr>
        <w:t>Cinie</w:t>
      </w:r>
      <w:proofErr w:type="spellEnd"/>
      <w:r w:rsidR="00956A5C" w:rsidRPr="00C31957">
        <w:rPr>
          <w:szCs w:val="22"/>
          <w:highlight w:val="lightGray"/>
          <w:lang w:val="lt-LT"/>
        </w:rPr>
        <w:t xml:space="preserve"> 50 mg tabletėse)</w:t>
      </w:r>
    </w:p>
    <w:p w14:paraId="4A8133F2" w14:textId="77777777" w:rsidR="00FD0363" w:rsidRPr="009B2EA6" w:rsidRDefault="00FD0363" w:rsidP="00FD0363">
      <w:pPr>
        <w:tabs>
          <w:tab w:val="clear" w:pos="567"/>
        </w:tabs>
        <w:spacing w:line="240" w:lineRule="auto"/>
        <w:rPr>
          <w:iCs/>
          <w:noProof/>
          <w:szCs w:val="22"/>
          <w:lang w:val="lt-LT"/>
        </w:rPr>
      </w:pPr>
    </w:p>
    <w:p w14:paraId="59B2ADF8"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6.2</w:t>
      </w:r>
      <w:r w:rsidRPr="009B2EA6">
        <w:rPr>
          <w:b/>
          <w:noProof/>
          <w:szCs w:val="22"/>
          <w:lang w:val="lt-LT"/>
        </w:rPr>
        <w:tab/>
        <w:t>Nesuderinamumas</w:t>
      </w:r>
    </w:p>
    <w:p w14:paraId="36C8E1E1" w14:textId="77777777" w:rsidR="00FD0363" w:rsidRPr="009B2EA6" w:rsidRDefault="00FD0363" w:rsidP="00FD0363">
      <w:pPr>
        <w:tabs>
          <w:tab w:val="clear" w:pos="567"/>
        </w:tabs>
        <w:spacing w:line="240" w:lineRule="auto"/>
        <w:rPr>
          <w:noProof/>
          <w:szCs w:val="22"/>
          <w:lang w:val="lt-LT"/>
        </w:rPr>
      </w:pPr>
    </w:p>
    <w:p w14:paraId="538E45F6" w14:textId="77777777" w:rsidR="00FD0363" w:rsidRPr="009B2EA6" w:rsidRDefault="00FD0363" w:rsidP="00FD0363">
      <w:pPr>
        <w:ind w:left="567" w:hanging="567"/>
        <w:rPr>
          <w:noProof/>
          <w:szCs w:val="22"/>
          <w:lang w:val="lt-LT"/>
        </w:rPr>
      </w:pPr>
      <w:r w:rsidRPr="009B2EA6">
        <w:rPr>
          <w:noProof/>
          <w:szCs w:val="22"/>
          <w:lang w:val="lt-LT"/>
        </w:rPr>
        <w:t>Duomenys nebūtini.</w:t>
      </w:r>
    </w:p>
    <w:p w14:paraId="141EC450" w14:textId="77777777" w:rsidR="00FD0363" w:rsidRPr="009B2EA6" w:rsidRDefault="00FD0363" w:rsidP="00FD0363">
      <w:pPr>
        <w:rPr>
          <w:noProof/>
          <w:szCs w:val="22"/>
          <w:lang w:val="lt-LT"/>
        </w:rPr>
      </w:pPr>
    </w:p>
    <w:p w14:paraId="7B5DF1A6"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6.3</w:t>
      </w:r>
      <w:r w:rsidRPr="009B2EA6">
        <w:rPr>
          <w:b/>
          <w:noProof/>
          <w:szCs w:val="22"/>
          <w:lang w:val="lt-LT"/>
        </w:rPr>
        <w:tab/>
        <w:t>Tinkamumo laikas</w:t>
      </w:r>
    </w:p>
    <w:p w14:paraId="5E0C5D2C" w14:textId="77777777" w:rsidR="00FD0363" w:rsidRPr="009B2EA6" w:rsidRDefault="00FD0363" w:rsidP="00FD0363">
      <w:pPr>
        <w:tabs>
          <w:tab w:val="clear" w:pos="567"/>
        </w:tabs>
        <w:spacing w:line="240" w:lineRule="auto"/>
        <w:rPr>
          <w:noProof/>
          <w:szCs w:val="22"/>
          <w:lang w:val="lt-LT"/>
        </w:rPr>
      </w:pPr>
    </w:p>
    <w:p w14:paraId="1B5F422B" w14:textId="77777777" w:rsidR="00FD0363" w:rsidRPr="009B2EA6" w:rsidRDefault="00FD0363" w:rsidP="00FD0363">
      <w:pPr>
        <w:ind w:left="567" w:hanging="567"/>
        <w:rPr>
          <w:noProof/>
          <w:szCs w:val="22"/>
          <w:lang w:val="lt-LT"/>
        </w:rPr>
      </w:pPr>
      <w:r w:rsidRPr="009B2EA6">
        <w:rPr>
          <w:noProof/>
          <w:szCs w:val="22"/>
          <w:lang w:val="lt-LT"/>
        </w:rPr>
        <w:t>3 metai.</w:t>
      </w:r>
    </w:p>
    <w:p w14:paraId="307A35A7" w14:textId="77777777" w:rsidR="00FD0363" w:rsidRPr="009B2EA6" w:rsidRDefault="00FD0363" w:rsidP="00FD0363">
      <w:pPr>
        <w:tabs>
          <w:tab w:val="clear" w:pos="567"/>
        </w:tabs>
        <w:spacing w:line="240" w:lineRule="auto"/>
        <w:rPr>
          <w:noProof/>
          <w:szCs w:val="22"/>
          <w:lang w:val="lt-LT"/>
        </w:rPr>
      </w:pPr>
    </w:p>
    <w:p w14:paraId="5B690CD3"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6.4</w:t>
      </w:r>
      <w:r w:rsidRPr="009B2EA6">
        <w:rPr>
          <w:b/>
          <w:noProof/>
          <w:szCs w:val="22"/>
          <w:lang w:val="lt-LT"/>
        </w:rPr>
        <w:tab/>
        <w:t>Specialios laikymo sąlygos</w:t>
      </w:r>
    </w:p>
    <w:p w14:paraId="681DED97" w14:textId="77777777" w:rsidR="00FD0363" w:rsidRPr="009B2EA6" w:rsidRDefault="00FD0363" w:rsidP="00FD0363">
      <w:pPr>
        <w:tabs>
          <w:tab w:val="clear" w:pos="567"/>
        </w:tabs>
        <w:spacing w:line="240" w:lineRule="auto"/>
        <w:rPr>
          <w:szCs w:val="22"/>
          <w:lang w:val="lt-LT"/>
        </w:rPr>
      </w:pPr>
    </w:p>
    <w:p w14:paraId="5F30AC1F" w14:textId="77777777" w:rsidR="00FD0363" w:rsidRPr="009B2EA6" w:rsidRDefault="00FD0363" w:rsidP="00FD0363">
      <w:pPr>
        <w:tabs>
          <w:tab w:val="clear" w:pos="567"/>
        </w:tabs>
        <w:spacing w:line="240" w:lineRule="auto"/>
        <w:rPr>
          <w:noProof/>
          <w:szCs w:val="22"/>
          <w:lang w:val="lt-LT"/>
        </w:rPr>
      </w:pPr>
      <w:r w:rsidRPr="009B2EA6">
        <w:rPr>
          <w:szCs w:val="22"/>
          <w:lang w:val="lt-LT"/>
        </w:rPr>
        <w:lastRenderedPageBreak/>
        <w:t>Šiam vaistiniam preparatui specialių laikymo sąlygų nereikia.</w:t>
      </w:r>
    </w:p>
    <w:p w14:paraId="6947FB2C" w14:textId="77777777" w:rsidR="00FD0363" w:rsidRPr="009B2EA6" w:rsidRDefault="00FD0363" w:rsidP="00FD0363">
      <w:pPr>
        <w:tabs>
          <w:tab w:val="clear" w:pos="567"/>
        </w:tabs>
        <w:spacing w:line="240" w:lineRule="auto"/>
        <w:rPr>
          <w:noProof/>
          <w:szCs w:val="22"/>
          <w:lang w:val="lt-LT"/>
        </w:rPr>
      </w:pPr>
    </w:p>
    <w:p w14:paraId="097BC5FE" w14:textId="77777777" w:rsidR="00FD0363" w:rsidRPr="009B2EA6" w:rsidRDefault="00CF10FA" w:rsidP="00FD0363">
      <w:pPr>
        <w:numPr>
          <w:ilvl w:val="1"/>
          <w:numId w:val="11"/>
        </w:numPr>
        <w:spacing w:line="240" w:lineRule="auto"/>
        <w:outlineLvl w:val="0"/>
        <w:rPr>
          <w:b/>
          <w:noProof/>
          <w:szCs w:val="22"/>
          <w:lang w:val="lt-LT"/>
        </w:rPr>
      </w:pPr>
      <w:r w:rsidRPr="009B2EA6">
        <w:rPr>
          <w:b/>
          <w:bCs/>
          <w:noProof/>
          <w:szCs w:val="22"/>
          <w:lang w:val="lt-LT"/>
        </w:rPr>
        <w:t>Talpyklės pobūdis</w:t>
      </w:r>
      <w:r w:rsidR="00FD0363" w:rsidRPr="009B2EA6">
        <w:rPr>
          <w:b/>
          <w:bCs/>
          <w:noProof/>
          <w:szCs w:val="22"/>
          <w:lang w:val="lt-LT"/>
        </w:rPr>
        <w:t xml:space="preserve"> ir jos</w:t>
      </w:r>
      <w:r w:rsidR="00FD0363" w:rsidRPr="009B2EA6">
        <w:rPr>
          <w:noProof/>
          <w:szCs w:val="22"/>
          <w:lang w:val="lt-LT"/>
        </w:rPr>
        <w:t xml:space="preserve"> </w:t>
      </w:r>
      <w:r w:rsidR="00FD0363" w:rsidRPr="009B2EA6">
        <w:rPr>
          <w:b/>
          <w:noProof/>
          <w:szCs w:val="22"/>
          <w:lang w:val="lt-LT"/>
        </w:rPr>
        <w:t>turinys</w:t>
      </w:r>
    </w:p>
    <w:p w14:paraId="6C67502D" w14:textId="77777777" w:rsidR="00FD0363" w:rsidRPr="009B2EA6" w:rsidRDefault="00FD0363" w:rsidP="00FD0363">
      <w:pPr>
        <w:tabs>
          <w:tab w:val="clear" w:pos="567"/>
        </w:tabs>
        <w:spacing w:line="240" w:lineRule="auto"/>
        <w:rPr>
          <w:iCs/>
          <w:noProof/>
          <w:szCs w:val="22"/>
          <w:lang w:val="lt-LT"/>
        </w:rPr>
      </w:pPr>
    </w:p>
    <w:p w14:paraId="527BC34F" w14:textId="77777777" w:rsidR="00FD0363" w:rsidRPr="009B2EA6" w:rsidRDefault="00FD0363" w:rsidP="00FD0363">
      <w:pPr>
        <w:tabs>
          <w:tab w:val="clear" w:pos="567"/>
        </w:tabs>
        <w:spacing w:line="240" w:lineRule="auto"/>
        <w:rPr>
          <w:szCs w:val="22"/>
          <w:lang w:val="lt-LT"/>
        </w:rPr>
      </w:pPr>
      <w:r w:rsidRPr="009B2EA6">
        <w:rPr>
          <w:szCs w:val="22"/>
          <w:lang w:val="lt-LT"/>
        </w:rPr>
        <w:t xml:space="preserve">OPA/Al/PVC aliuminio lizdinių plokštelių pakuotė. </w:t>
      </w:r>
    </w:p>
    <w:p w14:paraId="71009C5E" w14:textId="0346DA18" w:rsidR="00FD0363" w:rsidRDefault="00956A5C" w:rsidP="00FD0363">
      <w:pPr>
        <w:tabs>
          <w:tab w:val="clear" w:pos="567"/>
        </w:tabs>
        <w:spacing w:line="240" w:lineRule="auto"/>
        <w:rPr>
          <w:szCs w:val="22"/>
          <w:lang w:val="lt-LT"/>
        </w:rPr>
      </w:pPr>
      <w:proofErr w:type="spellStart"/>
      <w:r w:rsidRPr="00C31957">
        <w:rPr>
          <w:szCs w:val="22"/>
          <w:highlight w:val="lightGray"/>
          <w:lang w:val="lt-LT"/>
        </w:rPr>
        <w:t>Cinie</w:t>
      </w:r>
      <w:proofErr w:type="spellEnd"/>
      <w:r>
        <w:rPr>
          <w:szCs w:val="22"/>
          <w:lang w:val="lt-LT"/>
        </w:rPr>
        <w:t xml:space="preserve"> 50 mg tabletės p</w:t>
      </w:r>
      <w:r w:rsidR="00FD0363" w:rsidRPr="009B2EA6">
        <w:rPr>
          <w:szCs w:val="22"/>
          <w:lang w:val="lt-LT"/>
        </w:rPr>
        <w:t>akuotėje yra 1</w:t>
      </w:r>
      <w:r w:rsidR="00FD0363" w:rsidRPr="00C31957">
        <w:rPr>
          <w:szCs w:val="22"/>
          <w:highlight w:val="lightGray"/>
          <w:lang w:val="lt-LT"/>
        </w:rPr>
        <w:t>, 2, 4, 6 arba 12</w:t>
      </w:r>
      <w:r w:rsidR="00FD0363" w:rsidRPr="009B2EA6">
        <w:rPr>
          <w:szCs w:val="22"/>
          <w:lang w:val="lt-LT"/>
        </w:rPr>
        <w:t xml:space="preserve"> tablečių.</w:t>
      </w:r>
    </w:p>
    <w:p w14:paraId="0AAC65C7" w14:textId="50AFB9F0" w:rsidR="00956A5C" w:rsidRPr="009B2EA6" w:rsidRDefault="00956A5C" w:rsidP="00FD0363">
      <w:pPr>
        <w:tabs>
          <w:tab w:val="clear" w:pos="567"/>
        </w:tabs>
        <w:spacing w:line="240" w:lineRule="auto"/>
        <w:rPr>
          <w:iCs/>
          <w:noProof/>
          <w:szCs w:val="22"/>
          <w:lang w:val="lt-LT"/>
        </w:rPr>
      </w:pPr>
      <w:proofErr w:type="spellStart"/>
      <w:r w:rsidRPr="00C31957">
        <w:rPr>
          <w:szCs w:val="22"/>
          <w:highlight w:val="lightGray"/>
          <w:lang w:val="lt-LT"/>
        </w:rPr>
        <w:t>Cinie</w:t>
      </w:r>
      <w:proofErr w:type="spellEnd"/>
      <w:r w:rsidRPr="00C31957">
        <w:rPr>
          <w:szCs w:val="22"/>
          <w:highlight w:val="lightGray"/>
          <w:lang w:val="lt-LT"/>
        </w:rPr>
        <w:t xml:space="preserve"> 100 mg tabletės pakuotėje yra 1, 2, 3, 4, 6, 12 arba 18 tablečių.</w:t>
      </w:r>
    </w:p>
    <w:p w14:paraId="3F7BA6DA" w14:textId="77777777" w:rsidR="00FD0363" w:rsidRPr="009B2EA6" w:rsidRDefault="00FD0363" w:rsidP="00FD0363">
      <w:pPr>
        <w:ind w:left="567" w:hanging="567"/>
        <w:rPr>
          <w:noProof/>
          <w:szCs w:val="22"/>
          <w:lang w:val="lt-LT"/>
        </w:rPr>
      </w:pPr>
      <w:r w:rsidRPr="009B2EA6">
        <w:rPr>
          <w:noProof/>
          <w:szCs w:val="22"/>
          <w:lang w:val="lt-LT"/>
        </w:rPr>
        <w:t>Gali būti tiekiamos ne visų dydžių pakuotės.</w:t>
      </w:r>
    </w:p>
    <w:p w14:paraId="05BCD7D5" w14:textId="77777777" w:rsidR="00FD0363" w:rsidRPr="009B2EA6" w:rsidRDefault="00FD0363" w:rsidP="00FD0363">
      <w:pPr>
        <w:tabs>
          <w:tab w:val="clear" w:pos="567"/>
        </w:tabs>
        <w:spacing w:line="240" w:lineRule="auto"/>
        <w:rPr>
          <w:noProof/>
          <w:szCs w:val="22"/>
          <w:lang w:val="lt-LT"/>
        </w:rPr>
      </w:pPr>
    </w:p>
    <w:p w14:paraId="38B0C9AA" w14:textId="77777777" w:rsidR="00FD0363" w:rsidRPr="009B2EA6" w:rsidRDefault="00FD0363" w:rsidP="00FD0363">
      <w:pPr>
        <w:tabs>
          <w:tab w:val="clear" w:pos="567"/>
        </w:tabs>
        <w:spacing w:line="240" w:lineRule="auto"/>
        <w:ind w:left="567" w:hanging="567"/>
        <w:outlineLvl w:val="0"/>
        <w:rPr>
          <w:noProof/>
          <w:szCs w:val="22"/>
          <w:lang w:val="lt-LT"/>
        </w:rPr>
      </w:pPr>
      <w:r w:rsidRPr="009B2EA6">
        <w:rPr>
          <w:b/>
          <w:noProof/>
          <w:szCs w:val="22"/>
          <w:lang w:val="lt-LT"/>
        </w:rPr>
        <w:t>6.6</w:t>
      </w:r>
      <w:r w:rsidRPr="009B2EA6">
        <w:rPr>
          <w:b/>
          <w:noProof/>
          <w:szCs w:val="22"/>
          <w:lang w:val="lt-LT"/>
        </w:rPr>
        <w:tab/>
      </w:r>
      <w:r w:rsidRPr="009B2EA6">
        <w:rPr>
          <w:b/>
          <w:szCs w:val="22"/>
          <w:lang w:val="lt-LT"/>
        </w:rPr>
        <w:t xml:space="preserve">Specialūs reikalavimai atliekoms tvarkyti </w:t>
      </w:r>
    </w:p>
    <w:p w14:paraId="71355CF1" w14:textId="77777777" w:rsidR="00FD0363" w:rsidRPr="009B2EA6" w:rsidRDefault="00FD0363" w:rsidP="00FD0363">
      <w:pPr>
        <w:tabs>
          <w:tab w:val="clear" w:pos="567"/>
        </w:tabs>
        <w:spacing w:line="240" w:lineRule="auto"/>
        <w:rPr>
          <w:noProof/>
          <w:szCs w:val="22"/>
          <w:lang w:val="lt-LT"/>
        </w:rPr>
      </w:pPr>
    </w:p>
    <w:p w14:paraId="273B6FC1" w14:textId="77777777" w:rsidR="00FD0363" w:rsidRPr="009B2EA6" w:rsidRDefault="00FD0363" w:rsidP="00FD0363">
      <w:pPr>
        <w:ind w:left="567" w:hanging="567"/>
        <w:rPr>
          <w:noProof/>
          <w:szCs w:val="22"/>
          <w:lang w:val="lt-LT"/>
        </w:rPr>
      </w:pPr>
      <w:r w:rsidRPr="009B2EA6">
        <w:rPr>
          <w:noProof/>
          <w:szCs w:val="22"/>
          <w:lang w:val="lt-LT"/>
        </w:rPr>
        <w:t>Specialių reikalavimų nėra.</w:t>
      </w:r>
    </w:p>
    <w:p w14:paraId="2E3B0FAA" w14:textId="77777777" w:rsidR="00FD0363" w:rsidRPr="009B2EA6" w:rsidRDefault="00FD0363" w:rsidP="00FD0363">
      <w:pPr>
        <w:tabs>
          <w:tab w:val="clear" w:pos="567"/>
        </w:tabs>
        <w:spacing w:line="240" w:lineRule="auto"/>
        <w:rPr>
          <w:noProof/>
          <w:szCs w:val="22"/>
          <w:lang w:val="lt-LT"/>
        </w:rPr>
      </w:pPr>
    </w:p>
    <w:p w14:paraId="2AD4AA5A" w14:textId="77777777" w:rsidR="00FD0363" w:rsidRPr="009B2EA6" w:rsidRDefault="00FD0363" w:rsidP="00FD0363">
      <w:pPr>
        <w:tabs>
          <w:tab w:val="clear" w:pos="567"/>
        </w:tabs>
        <w:spacing w:line="240" w:lineRule="auto"/>
        <w:rPr>
          <w:noProof/>
          <w:szCs w:val="22"/>
          <w:lang w:val="lt-LT"/>
        </w:rPr>
      </w:pPr>
    </w:p>
    <w:p w14:paraId="3B97FE03" w14:textId="77777777" w:rsidR="00FD0363" w:rsidRPr="009B2EA6" w:rsidRDefault="00FD0363" w:rsidP="00FD0363">
      <w:pPr>
        <w:tabs>
          <w:tab w:val="clear" w:pos="567"/>
        </w:tabs>
        <w:spacing w:line="240" w:lineRule="auto"/>
        <w:ind w:left="567" w:hanging="567"/>
        <w:rPr>
          <w:noProof/>
          <w:szCs w:val="22"/>
          <w:lang w:val="lt-LT"/>
        </w:rPr>
      </w:pPr>
      <w:r w:rsidRPr="009B2EA6">
        <w:rPr>
          <w:b/>
          <w:noProof/>
          <w:szCs w:val="22"/>
          <w:lang w:val="lt-LT"/>
        </w:rPr>
        <w:t>7.</w:t>
      </w:r>
      <w:r w:rsidRPr="009B2EA6">
        <w:rPr>
          <w:b/>
          <w:noProof/>
          <w:szCs w:val="22"/>
          <w:lang w:val="lt-LT"/>
        </w:rPr>
        <w:tab/>
      </w:r>
      <w:r w:rsidR="00864975" w:rsidRPr="00864975">
        <w:rPr>
          <w:b/>
          <w:bCs/>
          <w:color w:val="000000"/>
          <w:szCs w:val="22"/>
          <w:lang w:val="lt-LT"/>
        </w:rPr>
        <w:t>REGISTRUOTOJAS</w:t>
      </w:r>
    </w:p>
    <w:p w14:paraId="50F87F39" w14:textId="77777777" w:rsidR="00FD0363" w:rsidRPr="009B2EA6" w:rsidRDefault="00FD0363" w:rsidP="00FD0363">
      <w:pPr>
        <w:tabs>
          <w:tab w:val="clear" w:pos="567"/>
        </w:tabs>
        <w:spacing w:line="240" w:lineRule="auto"/>
        <w:rPr>
          <w:noProof/>
          <w:szCs w:val="22"/>
          <w:lang w:val="lt-LT"/>
        </w:rPr>
      </w:pPr>
    </w:p>
    <w:p w14:paraId="68358825" w14:textId="77777777" w:rsidR="00FD0363" w:rsidRPr="009B2EA6" w:rsidRDefault="00FD0363" w:rsidP="00FD0363">
      <w:pPr>
        <w:rPr>
          <w:szCs w:val="22"/>
          <w:lang w:val="lt-LT"/>
        </w:rPr>
      </w:pPr>
      <w:proofErr w:type="spellStart"/>
      <w:r w:rsidRPr="009B2EA6">
        <w:rPr>
          <w:szCs w:val="22"/>
          <w:lang w:val="lt-LT"/>
        </w:rPr>
        <w:t>Z</w:t>
      </w:r>
      <w:r w:rsidR="00142ACF">
        <w:rPr>
          <w:szCs w:val="22"/>
          <w:lang w:val="lt-LT"/>
        </w:rPr>
        <w:t>entiva</w:t>
      </w:r>
      <w:proofErr w:type="spellEnd"/>
      <w:r w:rsidR="005F21F0">
        <w:rPr>
          <w:szCs w:val="22"/>
          <w:lang w:val="lt-LT"/>
        </w:rPr>
        <w:t>,</w:t>
      </w:r>
      <w:r w:rsidRPr="009B2EA6">
        <w:rPr>
          <w:szCs w:val="22"/>
          <w:lang w:val="lt-LT"/>
        </w:rPr>
        <w:t xml:space="preserve"> </w:t>
      </w:r>
      <w:proofErr w:type="spellStart"/>
      <w:r w:rsidRPr="009B2EA6">
        <w:rPr>
          <w:szCs w:val="22"/>
          <w:lang w:val="lt-LT"/>
        </w:rPr>
        <w:t>k.s</w:t>
      </w:r>
      <w:proofErr w:type="spellEnd"/>
      <w:r w:rsidRPr="009B2EA6">
        <w:rPr>
          <w:szCs w:val="22"/>
          <w:lang w:val="lt-LT"/>
        </w:rPr>
        <w:t xml:space="preserve">. </w:t>
      </w:r>
    </w:p>
    <w:p w14:paraId="68B4D67F" w14:textId="77777777" w:rsidR="00FD0363" w:rsidRPr="009B2EA6" w:rsidRDefault="00824EA3" w:rsidP="00FD0363">
      <w:pPr>
        <w:rPr>
          <w:szCs w:val="22"/>
          <w:lang w:val="lt-LT"/>
        </w:rPr>
      </w:pPr>
      <w:r>
        <w:rPr>
          <w:szCs w:val="22"/>
          <w:lang w:val="lt-LT"/>
        </w:rPr>
        <w:t xml:space="preserve">U </w:t>
      </w:r>
      <w:proofErr w:type="spellStart"/>
      <w:r>
        <w:rPr>
          <w:szCs w:val="22"/>
          <w:lang w:val="lt-LT"/>
        </w:rPr>
        <w:t>K</w:t>
      </w:r>
      <w:r w:rsidR="00FD0363" w:rsidRPr="009B2EA6">
        <w:rPr>
          <w:szCs w:val="22"/>
          <w:lang w:val="lt-LT"/>
        </w:rPr>
        <w:t>abelovny</w:t>
      </w:r>
      <w:proofErr w:type="spellEnd"/>
      <w:r w:rsidR="00FD0363" w:rsidRPr="009B2EA6">
        <w:rPr>
          <w:szCs w:val="22"/>
          <w:lang w:val="lt-LT"/>
        </w:rPr>
        <w:t xml:space="preserve"> 130</w:t>
      </w:r>
    </w:p>
    <w:p w14:paraId="7C95A4EB" w14:textId="77777777" w:rsidR="00FD0363" w:rsidRPr="009B2EA6" w:rsidRDefault="00FD0363" w:rsidP="00FD0363">
      <w:pPr>
        <w:rPr>
          <w:szCs w:val="22"/>
          <w:lang w:val="lt-LT"/>
        </w:rPr>
      </w:pPr>
      <w:proofErr w:type="spellStart"/>
      <w:r w:rsidRPr="009B2EA6">
        <w:rPr>
          <w:szCs w:val="22"/>
          <w:lang w:val="lt-LT"/>
        </w:rPr>
        <w:t>Dolní</w:t>
      </w:r>
      <w:proofErr w:type="spellEnd"/>
      <w:r w:rsidRPr="009B2EA6">
        <w:rPr>
          <w:szCs w:val="22"/>
          <w:lang w:val="lt-LT"/>
        </w:rPr>
        <w:t xml:space="preserve"> </w:t>
      </w:r>
      <w:proofErr w:type="spellStart"/>
      <w:r w:rsidRPr="009B2EA6">
        <w:rPr>
          <w:szCs w:val="22"/>
          <w:lang w:val="lt-LT"/>
        </w:rPr>
        <w:t>Měcholupy</w:t>
      </w:r>
      <w:proofErr w:type="spellEnd"/>
    </w:p>
    <w:p w14:paraId="13E4C2F6" w14:textId="00A691ED" w:rsidR="00FD0363" w:rsidRPr="009B2EA6" w:rsidRDefault="00FD0363" w:rsidP="00FD0363">
      <w:pPr>
        <w:rPr>
          <w:szCs w:val="22"/>
          <w:lang w:val="lt-LT"/>
        </w:rPr>
      </w:pPr>
      <w:r w:rsidRPr="009B2EA6">
        <w:rPr>
          <w:szCs w:val="22"/>
          <w:lang w:val="lt-LT"/>
        </w:rPr>
        <w:t xml:space="preserve">102 37 Praha 10 </w:t>
      </w:r>
    </w:p>
    <w:p w14:paraId="4A1806F2" w14:textId="77777777" w:rsidR="00FD0363" w:rsidRPr="009B2EA6" w:rsidRDefault="00FD0363" w:rsidP="00FD0363">
      <w:pPr>
        <w:rPr>
          <w:szCs w:val="22"/>
          <w:lang w:val="lt-LT"/>
        </w:rPr>
      </w:pPr>
      <w:r w:rsidRPr="009B2EA6">
        <w:rPr>
          <w:szCs w:val="22"/>
          <w:lang w:val="lt-LT"/>
        </w:rPr>
        <w:t>Čekija</w:t>
      </w:r>
    </w:p>
    <w:p w14:paraId="16CF58DE" w14:textId="77777777" w:rsidR="00FD0363" w:rsidRPr="009B2EA6" w:rsidRDefault="00FD0363" w:rsidP="00FD0363">
      <w:pPr>
        <w:rPr>
          <w:szCs w:val="22"/>
          <w:lang w:val="lt-LT"/>
        </w:rPr>
      </w:pPr>
    </w:p>
    <w:p w14:paraId="2B910628" w14:textId="77777777" w:rsidR="00FD0363" w:rsidRPr="009B2EA6" w:rsidRDefault="00FD0363" w:rsidP="00FD0363">
      <w:pPr>
        <w:rPr>
          <w:noProof/>
          <w:szCs w:val="22"/>
          <w:lang w:val="lt-LT"/>
        </w:rPr>
      </w:pPr>
    </w:p>
    <w:p w14:paraId="75A5E746" w14:textId="77777777" w:rsidR="00FD0363" w:rsidRPr="009B2EA6" w:rsidRDefault="00FD0363" w:rsidP="00FD0363">
      <w:pPr>
        <w:tabs>
          <w:tab w:val="clear" w:pos="567"/>
        </w:tabs>
        <w:spacing w:line="240" w:lineRule="auto"/>
        <w:ind w:left="567" w:hanging="567"/>
        <w:rPr>
          <w:b/>
          <w:noProof/>
          <w:szCs w:val="22"/>
          <w:lang w:val="lt-LT"/>
        </w:rPr>
      </w:pPr>
      <w:r w:rsidRPr="009B2EA6">
        <w:rPr>
          <w:b/>
          <w:noProof/>
          <w:szCs w:val="22"/>
          <w:lang w:val="lt-LT"/>
        </w:rPr>
        <w:t>8.</w:t>
      </w:r>
      <w:r w:rsidRPr="009B2EA6">
        <w:rPr>
          <w:b/>
          <w:noProof/>
          <w:szCs w:val="22"/>
          <w:lang w:val="lt-LT"/>
        </w:rPr>
        <w:tab/>
      </w:r>
      <w:r w:rsidR="00864975" w:rsidRPr="00864975">
        <w:rPr>
          <w:b/>
          <w:bCs/>
          <w:color w:val="000000"/>
          <w:szCs w:val="22"/>
          <w:lang w:val="lt-LT"/>
        </w:rPr>
        <w:t>REGISTRACIJOS</w:t>
      </w:r>
      <w:r w:rsidRPr="009B2EA6">
        <w:rPr>
          <w:b/>
          <w:bCs/>
          <w:color w:val="000000"/>
          <w:szCs w:val="22"/>
          <w:lang w:val="lt-LT"/>
        </w:rPr>
        <w:t xml:space="preserve"> </w:t>
      </w:r>
      <w:r w:rsidR="00CF10FA" w:rsidRPr="009B2EA6">
        <w:rPr>
          <w:b/>
          <w:bCs/>
          <w:color w:val="000000"/>
          <w:szCs w:val="22"/>
          <w:lang w:val="lt-LT"/>
        </w:rPr>
        <w:t>PAŽYMĖJIMO</w:t>
      </w:r>
      <w:r w:rsidRPr="009B2EA6">
        <w:rPr>
          <w:b/>
          <w:bCs/>
          <w:color w:val="000000"/>
          <w:szCs w:val="22"/>
          <w:lang w:val="lt-LT"/>
        </w:rPr>
        <w:t xml:space="preserve"> NUMERIS</w:t>
      </w:r>
      <w:r w:rsidRPr="009B2EA6">
        <w:rPr>
          <w:b/>
          <w:noProof/>
          <w:szCs w:val="22"/>
          <w:lang w:val="lt-LT"/>
        </w:rPr>
        <w:t xml:space="preserve"> </w:t>
      </w:r>
      <w:r w:rsidR="00CF10FA" w:rsidRPr="009B2EA6">
        <w:rPr>
          <w:b/>
          <w:noProof/>
          <w:szCs w:val="22"/>
          <w:lang w:val="lt-LT"/>
        </w:rPr>
        <w:t>(-IAI)</w:t>
      </w:r>
    </w:p>
    <w:p w14:paraId="78A651DA" w14:textId="77777777" w:rsidR="00FD0363" w:rsidRPr="009B2EA6" w:rsidRDefault="00FD0363" w:rsidP="00FD0363">
      <w:pPr>
        <w:tabs>
          <w:tab w:val="clear" w:pos="567"/>
        </w:tabs>
        <w:spacing w:line="240" w:lineRule="auto"/>
        <w:rPr>
          <w:noProof/>
          <w:szCs w:val="22"/>
          <w:lang w:val="lt-LT"/>
        </w:rPr>
      </w:pPr>
    </w:p>
    <w:p w14:paraId="6599F801" w14:textId="77777777" w:rsidR="00AE7619" w:rsidRDefault="00AE7619" w:rsidP="00FD0363">
      <w:pPr>
        <w:rPr>
          <w:bCs/>
          <w:szCs w:val="22"/>
          <w:lang w:val="lt-LT"/>
        </w:rPr>
      </w:pPr>
      <w:proofErr w:type="spellStart"/>
      <w:r>
        <w:rPr>
          <w:bCs/>
          <w:szCs w:val="22"/>
          <w:lang w:val="lt-LT"/>
        </w:rPr>
        <w:t>Cinie</w:t>
      </w:r>
      <w:proofErr w:type="spellEnd"/>
      <w:r>
        <w:rPr>
          <w:bCs/>
          <w:szCs w:val="22"/>
          <w:lang w:val="lt-LT"/>
        </w:rPr>
        <w:t xml:space="preserve"> 50 mg tabletės:</w:t>
      </w:r>
    </w:p>
    <w:p w14:paraId="1F9F07EA" w14:textId="4B03A33B" w:rsidR="00FD0363" w:rsidRPr="009B2EA6" w:rsidRDefault="00FD0363" w:rsidP="00FD0363">
      <w:pPr>
        <w:rPr>
          <w:bCs/>
          <w:szCs w:val="22"/>
          <w:lang w:val="lt-LT"/>
        </w:rPr>
      </w:pPr>
      <w:r w:rsidRPr="009B2EA6">
        <w:rPr>
          <w:bCs/>
          <w:szCs w:val="22"/>
          <w:lang w:val="lt-LT"/>
        </w:rPr>
        <w:t>N1 - LT/1/06/0566/001</w:t>
      </w:r>
    </w:p>
    <w:p w14:paraId="32FF6F41" w14:textId="77777777" w:rsidR="00FD0363" w:rsidRPr="009B2EA6" w:rsidRDefault="00FD0363" w:rsidP="00FD0363">
      <w:pPr>
        <w:rPr>
          <w:bCs/>
          <w:szCs w:val="22"/>
          <w:lang w:val="lt-LT"/>
        </w:rPr>
      </w:pPr>
      <w:r w:rsidRPr="009B2EA6">
        <w:rPr>
          <w:bCs/>
          <w:szCs w:val="22"/>
          <w:lang w:val="lt-LT"/>
        </w:rPr>
        <w:t>N2 - LT/1/06/0566/002</w:t>
      </w:r>
    </w:p>
    <w:p w14:paraId="0C5BE2E3" w14:textId="77777777" w:rsidR="00FD0363" w:rsidRPr="009B2EA6" w:rsidRDefault="00FD0363" w:rsidP="00FD0363">
      <w:pPr>
        <w:rPr>
          <w:bCs/>
          <w:szCs w:val="22"/>
          <w:lang w:val="lt-LT"/>
        </w:rPr>
      </w:pPr>
      <w:r w:rsidRPr="009B2EA6">
        <w:rPr>
          <w:bCs/>
          <w:szCs w:val="22"/>
          <w:lang w:val="lt-LT"/>
        </w:rPr>
        <w:t>N4 - LT/1/06/0566/003</w:t>
      </w:r>
    </w:p>
    <w:p w14:paraId="3C1BE2E0" w14:textId="77777777" w:rsidR="00FD0363" w:rsidRPr="009B2EA6" w:rsidRDefault="00FD0363" w:rsidP="00FD0363">
      <w:pPr>
        <w:rPr>
          <w:bCs/>
          <w:szCs w:val="22"/>
          <w:lang w:val="lt-LT"/>
        </w:rPr>
      </w:pPr>
      <w:r w:rsidRPr="009B2EA6">
        <w:rPr>
          <w:bCs/>
          <w:szCs w:val="22"/>
          <w:lang w:val="lt-LT"/>
        </w:rPr>
        <w:t>N6 - LT/1/06/0566/004</w:t>
      </w:r>
    </w:p>
    <w:p w14:paraId="14DB7EFF" w14:textId="5ECC3BF1" w:rsidR="00FD0363" w:rsidRDefault="00FD0363" w:rsidP="00FD0363">
      <w:pPr>
        <w:rPr>
          <w:bCs/>
          <w:szCs w:val="22"/>
          <w:lang w:val="lt-LT"/>
        </w:rPr>
      </w:pPr>
      <w:r w:rsidRPr="009B2EA6">
        <w:rPr>
          <w:bCs/>
          <w:szCs w:val="22"/>
          <w:lang w:val="lt-LT"/>
        </w:rPr>
        <w:t>N12 - LT/1/06/0566/005</w:t>
      </w:r>
    </w:p>
    <w:p w14:paraId="5C2476DF" w14:textId="7DF13F8B" w:rsidR="00AE7619" w:rsidRDefault="00AE7619" w:rsidP="00FD0363">
      <w:pPr>
        <w:rPr>
          <w:bCs/>
          <w:szCs w:val="22"/>
          <w:lang w:val="lt-LT"/>
        </w:rPr>
      </w:pPr>
    </w:p>
    <w:p w14:paraId="2B1FC556" w14:textId="17E05304" w:rsidR="00AE7619" w:rsidRDefault="00AE7619" w:rsidP="00FD0363">
      <w:pPr>
        <w:rPr>
          <w:bCs/>
          <w:szCs w:val="22"/>
          <w:lang w:val="lt-LT"/>
        </w:rPr>
      </w:pPr>
      <w:proofErr w:type="spellStart"/>
      <w:r>
        <w:rPr>
          <w:bCs/>
          <w:szCs w:val="22"/>
          <w:lang w:val="lt-LT"/>
        </w:rPr>
        <w:t>Cinie</w:t>
      </w:r>
      <w:proofErr w:type="spellEnd"/>
      <w:r>
        <w:rPr>
          <w:bCs/>
          <w:szCs w:val="22"/>
          <w:lang w:val="lt-LT"/>
        </w:rPr>
        <w:t xml:space="preserve"> 100 mg tabletės:</w:t>
      </w:r>
    </w:p>
    <w:p w14:paraId="0F099A7B" w14:textId="77777777" w:rsidR="00AE7619" w:rsidRPr="008B4B4B" w:rsidRDefault="00AE7619" w:rsidP="00AE7619">
      <w:pPr>
        <w:rPr>
          <w:bCs/>
          <w:szCs w:val="22"/>
          <w:lang w:val="lt-LT"/>
        </w:rPr>
      </w:pPr>
      <w:r w:rsidRPr="008B4B4B">
        <w:rPr>
          <w:bCs/>
          <w:szCs w:val="22"/>
          <w:lang w:val="lt-LT"/>
        </w:rPr>
        <w:t>N1 - LT/1/06/0566/006</w:t>
      </w:r>
    </w:p>
    <w:p w14:paraId="7E78234B" w14:textId="77777777" w:rsidR="00AE7619" w:rsidRPr="008B4B4B" w:rsidRDefault="00AE7619" w:rsidP="00AE7619">
      <w:pPr>
        <w:rPr>
          <w:bCs/>
          <w:szCs w:val="22"/>
          <w:lang w:val="lt-LT"/>
        </w:rPr>
      </w:pPr>
      <w:r w:rsidRPr="008B4B4B">
        <w:rPr>
          <w:bCs/>
          <w:szCs w:val="22"/>
          <w:lang w:val="lt-LT"/>
        </w:rPr>
        <w:t>N2 - LT/1/06/0566/007</w:t>
      </w:r>
    </w:p>
    <w:p w14:paraId="61EEE071" w14:textId="77777777" w:rsidR="00AE7619" w:rsidRPr="008B4B4B" w:rsidRDefault="00AE7619" w:rsidP="00AE7619">
      <w:pPr>
        <w:rPr>
          <w:bCs/>
          <w:szCs w:val="22"/>
          <w:lang w:val="lt-LT"/>
        </w:rPr>
      </w:pPr>
      <w:r w:rsidRPr="008B4B4B">
        <w:rPr>
          <w:bCs/>
          <w:szCs w:val="22"/>
          <w:lang w:val="lt-LT"/>
        </w:rPr>
        <w:t>N3 - LT/1/06/0566/008</w:t>
      </w:r>
    </w:p>
    <w:p w14:paraId="242533FB" w14:textId="77777777" w:rsidR="00AE7619" w:rsidRPr="008B4B4B" w:rsidRDefault="00AE7619" w:rsidP="00AE7619">
      <w:pPr>
        <w:rPr>
          <w:bCs/>
          <w:szCs w:val="22"/>
          <w:lang w:val="lt-LT"/>
        </w:rPr>
      </w:pPr>
      <w:r w:rsidRPr="008B4B4B">
        <w:rPr>
          <w:bCs/>
          <w:szCs w:val="22"/>
          <w:lang w:val="lt-LT"/>
        </w:rPr>
        <w:t>N4 - LT/1/06/0566/009</w:t>
      </w:r>
    </w:p>
    <w:p w14:paraId="4247F15C" w14:textId="77777777" w:rsidR="00AE7619" w:rsidRPr="008B4B4B" w:rsidRDefault="00AE7619" w:rsidP="00AE7619">
      <w:pPr>
        <w:rPr>
          <w:bCs/>
          <w:szCs w:val="22"/>
          <w:lang w:val="lt-LT"/>
        </w:rPr>
      </w:pPr>
      <w:r w:rsidRPr="008B4B4B">
        <w:rPr>
          <w:bCs/>
          <w:szCs w:val="22"/>
          <w:lang w:val="lt-LT"/>
        </w:rPr>
        <w:t>N6 - LT/1/06/0566/010</w:t>
      </w:r>
    </w:p>
    <w:p w14:paraId="5D0333B5" w14:textId="77777777" w:rsidR="00AE7619" w:rsidRPr="008B4B4B" w:rsidRDefault="00AE7619" w:rsidP="00AE7619">
      <w:pPr>
        <w:rPr>
          <w:bCs/>
          <w:szCs w:val="22"/>
          <w:lang w:val="lt-LT"/>
        </w:rPr>
      </w:pPr>
      <w:r w:rsidRPr="008B4B4B">
        <w:rPr>
          <w:bCs/>
          <w:szCs w:val="22"/>
          <w:lang w:val="lt-LT"/>
        </w:rPr>
        <w:t>N12 - LT/1/06/0566/011</w:t>
      </w:r>
    </w:p>
    <w:p w14:paraId="5EE38610" w14:textId="77777777" w:rsidR="00AE7619" w:rsidRPr="008B4B4B" w:rsidRDefault="00AE7619" w:rsidP="00AE7619">
      <w:pPr>
        <w:rPr>
          <w:bCs/>
          <w:szCs w:val="22"/>
          <w:lang w:val="lt-LT"/>
        </w:rPr>
      </w:pPr>
      <w:r w:rsidRPr="008B4B4B">
        <w:rPr>
          <w:bCs/>
          <w:szCs w:val="22"/>
          <w:lang w:val="lt-LT"/>
        </w:rPr>
        <w:t>N18 - LT/1/06/0566/012</w:t>
      </w:r>
    </w:p>
    <w:p w14:paraId="43A3CB63" w14:textId="77777777" w:rsidR="00FD0363" w:rsidRPr="009B2EA6" w:rsidRDefault="00FD0363" w:rsidP="00FD0363">
      <w:pPr>
        <w:tabs>
          <w:tab w:val="clear" w:pos="567"/>
        </w:tabs>
        <w:spacing w:line="240" w:lineRule="auto"/>
        <w:rPr>
          <w:noProof/>
          <w:szCs w:val="22"/>
          <w:lang w:val="lt-LT"/>
        </w:rPr>
      </w:pPr>
    </w:p>
    <w:p w14:paraId="7DBE6B21" w14:textId="77777777" w:rsidR="00FD0363" w:rsidRPr="009B2EA6" w:rsidRDefault="00FD0363" w:rsidP="00FD0363">
      <w:pPr>
        <w:tabs>
          <w:tab w:val="clear" w:pos="567"/>
        </w:tabs>
        <w:spacing w:line="240" w:lineRule="auto"/>
        <w:rPr>
          <w:noProof/>
          <w:szCs w:val="22"/>
          <w:lang w:val="lt-LT"/>
        </w:rPr>
      </w:pPr>
    </w:p>
    <w:p w14:paraId="0D20CCD9" w14:textId="77777777" w:rsidR="00FD0363" w:rsidRPr="009B2EA6" w:rsidRDefault="00FD0363" w:rsidP="00FD0363">
      <w:pPr>
        <w:tabs>
          <w:tab w:val="clear" w:pos="567"/>
        </w:tabs>
        <w:spacing w:line="240" w:lineRule="auto"/>
        <w:ind w:left="567" w:hanging="567"/>
        <w:rPr>
          <w:noProof/>
          <w:szCs w:val="22"/>
          <w:lang w:val="lt-LT"/>
        </w:rPr>
      </w:pPr>
      <w:r w:rsidRPr="009B2EA6">
        <w:rPr>
          <w:b/>
          <w:noProof/>
          <w:szCs w:val="22"/>
          <w:lang w:val="lt-LT"/>
        </w:rPr>
        <w:t>9.</w:t>
      </w:r>
      <w:r w:rsidRPr="009B2EA6">
        <w:rPr>
          <w:b/>
          <w:noProof/>
          <w:szCs w:val="22"/>
          <w:lang w:val="lt-LT"/>
        </w:rPr>
        <w:tab/>
      </w:r>
      <w:r w:rsidR="00864975" w:rsidRPr="00864975">
        <w:rPr>
          <w:b/>
          <w:bCs/>
          <w:color w:val="000000"/>
          <w:szCs w:val="22"/>
          <w:lang w:val="lt-LT"/>
        </w:rPr>
        <w:t>REGISTRAVIMO / PERREGISTRAVIMO</w:t>
      </w:r>
      <w:r w:rsidRPr="009B2EA6">
        <w:rPr>
          <w:b/>
          <w:bCs/>
          <w:color w:val="000000"/>
          <w:szCs w:val="22"/>
          <w:lang w:val="lt-LT"/>
        </w:rPr>
        <w:t xml:space="preserve"> DATA</w:t>
      </w:r>
    </w:p>
    <w:p w14:paraId="3E5F5E0D" w14:textId="77777777" w:rsidR="00FD0363" w:rsidRPr="009B2EA6" w:rsidRDefault="00FD0363" w:rsidP="00FD0363">
      <w:pPr>
        <w:tabs>
          <w:tab w:val="clear" w:pos="567"/>
        </w:tabs>
        <w:spacing w:line="240" w:lineRule="auto"/>
        <w:rPr>
          <w:noProof/>
          <w:szCs w:val="22"/>
          <w:lang w:val="lt-LT"/>
        </w:rPr>
      </w:pPr>
    </w:p>
    <w:p w14:paraId="6BA7DB8E" w14:textId="592828A3" w:rsidR="00FD0363" w:rsidRPr="009B2EA6" w:rsidRDefault="00864975" w:rsidP="00FD0363">
      <w:pPr>
        <w:tabs>
          <w:tab w:val="clear" w:pos="567"/>
        </w:tabs>
        <w:spacing w:line="240" w:lineRule="auto"/>
        <w:rPr>
          <w:noProof/>
          <w:szCs w:val="22"/>
          <w:lang w:val="lt-LT"/>
        </w:rPr>
      </w:pPr>
      <w:r w:rsidRPr="000A79DC">
        <w:rPr>
          <w:noProof/>
          <w:szCs w:val="24"/>
          <w:lang w:val="lt-LT"/>
        </w:rPr>
        <w:t>Registravimo data</w:t>
      </w:r>
      <w:r w:rsidR="00FD0363" w:rsidRPr="009B2EA6">
        <w:rPr>
          <w:szCs w:val="22"/>
          <w:lang w:val="lt-LT"/>
        </w:rPr>
        <w:t xml:space="preserve"> 2006 m. spalio</w:t>
      </w:r>
      <w:r w:rsidR="00241941">
        <w:rPr>
          <w:szCs w:val="22"/>
          <w:lang w:val="lt-LT"/>
        </w:rPr>
        <w:t xml:space="preserve"> </w:t>
      </w:r>
      <w:r w:rsidR="00FD0363" w:rsidRPr="009B2EA6">
        <w:rPr>
          <w:szCs w:val="22"/>
          <w:lang w:val="lt-LT"/>
        </w:rPr>
        <w:t>16 d.</w:t>
      </w:r>
    </w:p>
    <w:p w14:paraId="219ED7B1" w14:textId="74ABE082" w:rsidR="00FD0363" w:rsidRPr="009B2EA6" w:rsidRDefault="00864975" w:rsidP="00FD0363">
      <w:pPr>
        <w:tabs>
          <w:tab w:val="clear" w:pos="567"/>
        </w:tabs>
        <w:spacing w:line="240" w:lineRule="auto"/>
        <w:rPr>
          <w:noProof/>
          <w:szCs w:val="22"/>
          <w:lang w:val="lt-LT"/>
        </w:rPr>
      </w:pPr>
      <w:r w:rsidRPr="00864975">
        <w:rPr>
          <w:noProof/>
          <w:szCs w:val="22"/>
          <w:lang w:val="lt-LT"/>
        </w:rPr>
        <w:t>Paskutinio perregistravimo data</w:t>
      </w:r>
      <w:r w:rsidR="00FD0363" w:rsidRPr="009B2EA6">
        <w:rPr>
          <w:noProof/>
          <w:szCs w:val="22"/>
          <w:lang w:val="lt-LT"/>
        </w:rPr>
        <w:t xml:space="preserve"> 2012 m. sausio 6 d.</w:t>
      </w:r>
    </w:p>
    <w:p w14:paraId="65C55393" w14:textId="77777777" w:rsidR="00FD0363" w:rsidRPr="009B2EA6" w:rsidRDefault="00FD0363" w:rsidP="00FD0363">
      <w:pPr>
        <w:tabs>
          <w:tab w:val="clear" w:pos="567"/>
        </w:tabs>
        <w:spacing w:line="240" w:lineRule="auto"/>
        <w:rPr>
          <w:noProof/>
          <w:szCs w:val="22"/>
          <w:lang w:val="lt-LT"/>
        </w:rPr>
      </w:pPr>
    </w:p>
    <w:p w14:paraId="5E242A08" w14:textId="77777777" w:rsidR="00FD0363" w:rsidRPr="009B2EA6" w:rsidRDefault="00FD0363" w:rsidP="00FD0363">
      <w:pPr>
        <w:tabs>
          <w:tab w:val="clear" w:pos="567"/>
        </w:tabs>
        <w:spacing w:line="240" w:lineRule="auto"/>
        <w:rPr>
          <w:noProof/>
          <w:szCs w:val="22"/>
          <w:lang w:val="lt-LT"/>
        </w:rPr>
      </w:pPr>
    </w:p>
    <w:p w14:paraId="2C6D69DF" w14:textId="77777777" w:rsidR="00FD0363" w:rsidRPr="009B2EA6" w:rsidRDefault="00FD0363" w:rsidP="00FD0363">
      <w:pPr>
        <w:tabs>
          <w:tab w:val="clear" w:pos="567"/>
        </w:tabs>
        <w:spacing w:line="240" w:lineRule="auto"/>
        <w:ind w:left="567" w:hanging="567"/>
        <w:rPr>
          <w:b/>
          <w:noProof/>
          <w:szCs w:val="22"/>
          <w:lang w:val="lt-LT"/>
        </w:rPr>
      </w:pPr>
      <w:r w:rsidRPr="009B2EA6">
        <w:rPr>
          <w:b/>
          <w:noProof/>
          <w:szCs w:val="22"/>
          <w:lang w:val="lt-LT"/>
        </w:rPr>
        <w:t>10.</w:t>
      </w:r>
      <w:r w:rsidRPr="009B2EA6">
        <w:rPr>
          <w:b/>
          <w:noProof/>
          <w:szCs w:val="22"/>
          <w:lang w:val="lt-LT"/>
        </w:rPr>
        <w:tab/>
      </w:r>
      <w:r w:rsidRPr="009B2EA6">
        <w:rPr>
          <w:b/>
          <w:caps/>
          <w:noProof/>
          <w:szCs w:val="22"/>
          <w:lang w:val="lt-LT"/>
        </w:rPr>
        <w:t>teksto peržiūros data</w:t>
      </w:r>
    </w:p>
    <w:p w14:paraId="7C83583D" w14:textId="77777777" w:rsidR="00FD0363" w:rsidRPr="009B2EA6" w:rsidRDefault="00FD0363" w:rsidP="00FD0363">
      <w:pPr>
        <w:tabs>
          <w:tab w:val="clear" w:pos="567"/>
        </w:tabs>
        <w:spacing w:line="240" w:lineRule="auto"/>
        <w:rPr>
          <w:noProof/>
          <w:szCs w:val="22"/>
          <w:lang w:val="lt-LT"/>
        </w:rPr>
      </w:pPr>
    </w:p>
    <w:p w14:paraId="53A81E57" w14:textId="681FD577" w:rsidR="00505B1D" w:rsidRDefault="00505B1D" w:rsidP="009162F3">
      <w:pPr>
        <w:rPr>
          <w:szCs w:val="22"/>
          <w:lang w:val="lt-LT"/>
        </w:rPr>
      </w:pPr>
      <w:r>
        <w:rPr>
          <w:szCs w:val="22"/>
          <w:lang w:val="lt-LT"/>
        </w:rPr>
        <w:t>202</w:t>
      </w:r>
      <w:r w:rsidR="00730EA4">
        <w:rPr>
          <w:szCs w:val="22"/>
          <w:lang w:val="lt-LT"/>
        </w:rPr>
        <w:t>5</w:t>
      </w:r>
      <w:r>
        <w:rPr>
          <w:szCs w:val="22"/>
          <w:lang w:val="lt-LT"/>
        </w:rPr>
        <w:t xml:space="preserve"> m. </w:t>
      </w:r>
      <w:r w:rsidR="00730EA4">
        <w:rPr>
          <w:szCs w:val="22"/>
          <w:lang w:val="lt-LT"/>
        </w:rPr>
        <w:t>rugsėjo</w:t>
      </w:r>
      <w:r>
        <w:rPr>
          <w:szCs w:val="22"/>
          <w:lang w:val="lt-LT"/>
        </w:rPr>
        <w:t xml:space="preserve"> 3 d.</w:t>
      </w:r>
    </w:p>
    <w:p w14:paraId="1F2B66CF" w14:textId="77777777" w:rsidR="000A1190" w:rsidRPr="009B2EA6" w:rsidRDefault="000A1190" w:rsidP="00FD0363">
      <w:pPr>
        <w:rPr>
          <w:szCs w:val="22"/>
          <w:lang w:val="lt-LT"/>
        </w:rPr>
      </w:pPr>
    </w:p>
    <w:p w14:paraId="5F13DD14" w14:textId="14754171" w:rsidR="00E97F21" w:rsidRPr="009B2EA6" w:rsidRDefault="00CF10FA">
      <w:pPr>
        <w:rPr>
          <w:b/>
          <w:noProof/>
          <w:szCs w:val="22"/>
          <w:lang w:val="lt-LT"/>
        </w:rPr>
      </w:pPr>
      <w:r w:rsidRPr="009B2EA6">
        <w:rPr>
          <w:szCs w:val="22"/>
          <w:lang w:val="lt-LT"/>
        </w:rPr>
        <w:t xml:space="preserve">Išsami informacija apie šį vaistinį preparatą pateikiama Valstybinės vaistų kontrolės tarnybos prie Lietuvos Respublikos sveikatos apsaugos ministerijos tinklalapyje </w:t>
      </w:r>
      <w:bookmarkStart w:id="5" w:name="_Hlk174387399"/>
      <w:r w:rsidR="00885789">
        <w:rPr>
          <w:sz w:val="24"/>
        </w:rPr>
        <w:fldChar w:fldCharType="begin"/>
      </w:r>
      <w:r w:rsidR="00885789" w:rsidRPr="007A3BDE">
        <w:rPr>
          <w:lang w:val="lt-LT"/>
        </w:rPr>
        <w:instrText>HYPERLINK "https://vvkt.lrv.lt/lt/"</w:instrText>
      </w:r>
      <w:r w:rsidR="00885789">
        <w:rPr>
          <w:sz w:val="24"/>
        </w:rPr>
      </w:r>
      <w:r w:rsidR="00885789">
        <w:rPr>
          <w:sz w:val="24"/>
        </w:rPr>
        <w:fldChar w:fldCharType="separate"/>
      </w:r>
      <w:r w:rsidR="00885789" w:rsidRPr="007A3BDE">
        <w:rPr>
          <w:rStyle w:val="Hipersaitas"/>
          <w:rFonts w:eastAsia="SimSun"/>
          <w:szCs w:val="22"/>
          <w:lang w:val="lt-LT"/>
        </w:rPr>
        <w:t>https://vvkt.lrv.lt/lt/</w:t>
      </w:r>
      <w:r w:rsidR="00885789">
        <w:rPr>
          <w:rStyle w:val="Hipersaitas"/>
          <w:rFonts w:eastAsia="SimSun"/>
          <w:szCs w:val="22"/>
        </w:rPr>
        <w:fldChar w:fldCharType="end"/>
      </w:r>
      <w:r w:rsidR="00885789" w:rsidRPr="007A3BDE">
        <w:rPr>
          <w:rFonts w:eastAsia="SimSun"/>
          <w:szCs w:val="22"/>
          <w:lang w:val="lt-LT"/>
        </w:rPr>
        <w:t>.</w:t>
      </w:r>
      <w:bookmarkEnd w:id="5"/>
    </w:p>
    <w:p w14:paraId="181525DB" w14:textId="77777777" w:rsidR="0068529C" w:rsidRPr="009B2EA6" w:rsidRDefault="00E97F21" w:rsidP="0068529C">
      <w:pPr>
        <w:tabs>
          <w:tab w:val="clear" w:pos="567"/>
        </w:tabs>
        <w:spacing w:line="240" w:lineRule="auto"/>
        <w:jc w:val="center"/>
        <w:outlineLvl w:val="0"/>
        <w:rPr>
          <w:b/>
          <w:noProof/>
          <w:szCs w:val="22"/>
          <w:lang w:val="lt-LT"/>
        </w:rPr>
      </w:pPr>
      <w:r w:rsidRPr="009B2EA6">
        <w:rPr>
          <w:b/>
          <w:noProof/>
          <w:szCs w:val="22"/>
          <w:lang w:val="lt-LT"/>
        </w:rPr>
        <w:br w:type="page"/>
      </w:r>
    </w:p>
    <w:p w14:paraId="7E59F103" w14:textId="77777777" w:rsidR="0068529C" w:rsidRPr="009B2EA6" w:rsidRDefault="0068529C" w:rsidP="0068529C">
      <w:pPr>
        <w:tabs>
          <w:tab w:val="clear" w:pos="567"/>
        </w:tabs>
        <w:spacing w:line="240" w:lineRule="auto"/>
        <w:jc w:val="center"/>
        <w:outlineLvl w:val="0"/>
        <w:rPr>
          <w:b/>
          <w:noProof/>
          <w:szCs w:val="22"/>
          <w:lang w:val="lt-LT"/>
        </w:rPr>
      </w:pPr>
    </w:p>
    <w:p w14:paraId="5B7FF19B" w14:textId="77777777" w:rsidR="0068529C" w:rsidRPr="009B2EA6" w:rsidRDefault="0068529C" w:rsidP="0068529C">
      <w:pPr>
        <w:tabs>
          <w:tab w:val="clear" w:pos="567"/>
        </w:tabs>
        <w:spacing w:line="240" w:lineRule="auto"/>
        <w:jc w:val="center"/>
        <w:outlineLvl w:val="0"/>
        <w:rPr>
          <w:b/>
          <w:noProof/>
          <w:szCs w:val="22"/>
          <w:lang w:val="lt-LT"/>
        </w:rPr>
      </w:pPr>
    </w:p>
    <w:p w14:paraId="5664A857" w14:textId="77777777" w:rsidR="0068529C" w:rsidRPr="009B2EA6" w:rsidRDefault="0068529C" w:rsidP="0068529C">
      <w:pPr>
        <w:tabs>
          <w:tab w:val="clear" w:pos="567"/>
        </w:tabs>
        <w:spacing w:line="240" w:lineRule="auto"/>
        <w:jc w:val="center"/>
        <w:outlineLvl w:val="0"/>
        <w:rPr>
          <w:b/>
          <w:noProof/>
          <w:szCs w:val="22"/>
          <w:lang w:val="lt-LT"/>
        </w:rPr>
      </w:pPr>
    </w:p>
    <w:p w14:paraId="6E9AF40F" w14:textId="77777777" w:rsidR="0068529C" w:rsidRPr="009B2EA6" w:rsidRDefault="0068529C" w:rsidP="0068529C">
      <w:pPr>
        <w:tabs>
          <w:tab w:val="clear" w:pos="567"/>
        </w:tabs>
        <w:spacing w:line="240" w:lineRule="auto"/>
        <w:jc w:val="center"/>
        <w:outlineLvl w:val="0"/>
        <w:rPr>
          <w:b/>
          <w:noProof/>
          <w:szCs w:val="22"/>
          <w:lang w:val="lt-LT"/>
        </w:rPr>
      </w:pPr>
    </w:p>
    <w:p w14:paraId="4991D737" w14:textId="77777777" w:rsidR="0068529C" w:rsidRPr="009B2EA6" w:rsidRDefault="0068529C" w:rsidP="0068529C">
      <w:pPr>
        <w:tabs>
          <w:tab w:val="clear" w:pos="567"/>
        </w:tabs>
        <w:spacing w:line="240" w:lineRule="auto"/>
        <w:jc w:val="center"/>
        <w:outlineLvl w:val="0"/>
        <w:rPr>
          <w:b/>
          <w:noProof/>
          <w:szCs w:val="22"/>
          <w:lang w:val="lt-LT"/>
        </w:rPr>
      </w:pPr>
    </w:p>
    <w:p w14:paraId="7AFA24E1" w14:textId="77777777" w:rsidR="0068529C" w:rsidRPr="009B2EA6" w:rsidRDefault="0068529C" w:rsidP="0068529C">
      <w:pPr>
        <w:tabs>
          <w:tab w:val="clear" w:pos="567"/>
        </w:tabs>
        <w:spacing w:line="240" w:lineRule="auto"/>
        <w:jc w:val="center"/>
        <w:outlineLvl w:val="0"/>
        <w:rPr>
          <w:b/>
          <w:noProof/>
          <w:szCs w:val="22"/>
          <w:lang w:val="lt-LT"/>
        </w:rPr>
      </w:pPr>
    </w:p>
    <w:p w14:paraId="6965CC03" w14:textId="77777777" w:rsidR="0068529C" w:rsidRPr="009B2EA6" w:rsidRDefault="0068529C" w:rsidP="0068529C">
      <w:pPr>
        <w:tabs>
          <w:tab w:val="clear" w:pos="567"/>
        </w:tabs>
        <w:spacing w:line="240" w:lineRule="auto"/>
        <w:jc w:val="center"/>
        <w:outlineLvl w:val="0"/>
        <w:rPr>
          <w:b/>
          <w:noProof/>
          <w:szCs w:val="22"/>
          <w:lang w:val="lt-LT"/>
        </w:rPr>
      </w:pPr>
    </w:p>
    <w:p w14:paraId="01508E19" w14:textId="77777777" w:rsidR="0068529C" w:rsidRPr="009B2EA6" w:rsidRDefault="0068529C" w:rsidP="0068529C">
      <w:pPr>
        <w:tabs>
          <w:tab w:val="clear" w:pos="567"/>
        </w:tabs>
        <w:spacing w:line="240" w:lineRule="auto"/>
        <w:jc w:val="center"/>
        <w:outlineLvl w:val="0"/>
        <w:rPr>
          <w:b/>
          <w:noProof/>
          <w:szCs w:val="22"/>
          <w:lang w:val="lt-LT"/>
        </w:rPr>
      </w:pPr>
    </w:p>
    <w:p w14:paraId="0A6803FE" w14:textId="77777777" w:rsidR="0068529C" w:rsidRPr="009B2EA6" w:rsidRDefault="0068529C" w:rsidP="0068529C">
      <w:pPr>
        <w:tabs>
          <w:tab w:val="clear" w:pos="567"/>
        </w:tabs>
        <w:spacing w:line="240" w:lineRule="auto"/>
        <w:jc w:val="center"/>
        <w:outlineLvl w:val="0"/>
        <w:rPr>
          <w:b/>
          <w:noProof/>
          <w:szCs w:val="22"/>
          <w:lang w:val="lt-LT"/>
        </w:rPr>
      </w:pPr>
    </w:p>
    <w:p w14:paraId="536DCF83" w14:textId="77777777" w:rsidR="0068529C" w:rsidRPr="009B2EA6" w:rsidRDefault="0068529C" w:rsidP="0068529C">
      <w:pPr>
        <w:tabs>
          <w:tab w:val="clear" w:pos="567"/>
        </w:tabs>
        <w:spacing w:line="240" w:lineRule="auto"/>
        <w:jc w:val="center"/>
        <w:outlineLvl w:val="0"/>
        <w:rPr>
          <w:b/>
          <w:noProof/>
          <w:szCs w:val="22"/>
          <w:lang w:val="lt-LT"/>
        </w:rPr>
      </w:pPr>
    </w:p>
    <w:p w14:paraId="36BEA853" w14:textId="77777777" w:rsidR="0068529C" w:rsidRPr="009B2EA6" w:rsidRDefault="0068529C" w:rsidP="0068529C">
      <w:pPr>
        <w:tabs>
          <w:tab w:val="clear" w:pos="567"/>
        </w:tabs>
        <w:spacing w:line="240" w:lineRule="auto"/>
        <w:jc w:val="center"/>
        <w:outlineLvl w:val="0"/>
        <w:rPr>
          <w:b/>
          <w:noProof/>
          <w:szCs w:val="22"/>
          <w:lang w:val="lt-LT"/>
        </w:rPr>
      </w:pPr>
    </w:p>
    <w:p w14:paraId="4B4C3E23" w14:textId="77777777" w:rsidR="0068529C" w:rsidRPr="009B2EA6" w:rsidRDefault="0068529C" w:rsidP="0068529C">
      <w:pPr>
        <w:tabs>
          <w:tab w:val="clear" w:pos="567"/>
        </w:tabs>
        <w:spacing w:line="240" w:lineRule="auto"/>
        <w:jc w:val="center"/>
        <w:outlineLvl w:val="0"/>
        <w:rPr>
          <w:b/>
          <w:noProof/>
          <w:szCs w:val="22"/>
          <w:lang w:val="lt-LT"/>
        </w:rPr>
      </w:pPr>
    </w:p>
    <w:p w14:paraId="46F89137" w14:textId="77777777" w:rsidR="0068529C" w:rsidRPr="009B2EA6" w:rsidRDefault="0068529C" w:rsidP="0068529C">
      <w:pPr>
        <w:tabs>
          <w:tab w:val="clear" w:pos="567"/>
        </w:tabs>
        <w:spacing w:line="240" w:lineRule="auto"/>
        <w:jc w:val="center"/>
        <w:outlineLvl w:val="0"/>
        <w:rPr>
          <w:b/>
          <w:noProof/>
          <w:szCs w:val="22"/>
          <w:lang w:val="lt-LT"/>
        </w:rPr>
      </w:pPr>
    </w:p>
    <w:p w14:paraId="48E7D647" w14:textId="77777777" w:rsidR="0068529C" w:rsidRPr="009B2EA6" w:rsidRDefault="0068529C" w:rsidP="0068529C">
      <w:pPr>
        <w:tabs>
          <w:tab w:val="clear" w:pos="567"/>
        </w:tabs>
        <w:spacing w:line="240" w:lineRule="auto"/>
        <w:jc w:val="center"/>
        <w:outlineLvl w:val="0"/>
        <w:rPr>
          <w:b/>
          <w:noProof/>
          <w:szCs w:val="22"/>
          <w:lang w:val="lt-LT"/>
        </w:rPr>
      </w:pPr>
    </w:p>
    <w:p w14:paraId="01143FD5" w14:textId="77777777" w:rsidR="0068529C" w:rsidRPr="009B2EA6" w:rsidRDefault="0068529C" w:rsidP="0068529C">
      <w:pPr>
        <w:tabs>
          <w:tab w:val="clear" w:pos="567"/>
        </w:tabs>
        <w:spacing w:line="240" w:lineRule="auto"/>
        <w:jc w:val="center"/>
        <w:outlineLvl w:val="0"/>
        <w:rPr>
          <w:b/>
          <w:noProof/>
          <w:szCs w:val="22"/>
          <w:lang w:val="lt-LT"/>
        </w:rPr>
      </w:pPr>
    </w:p>
    <w:p w14:paraId="00E18049" w14:textId="77777777" w:rsidR="0068529C" w:rsidRPr="009B2EA6" w:rsidRDefault="0068529C" w:rsidP="0068529C">
      <w:pPr>
        <w:tabs>
          <w:tab w:val="clear" w:pos="567"/>
        </w:tabs>
        <w:spacing w:line="240" w:lineRule="auto"/>
        <w:jc w:val="center"/>
        <w:outlineLvl w:val="0"/>
        <w:rPr>
          <w:b/>
          <w:noProof/>
          <w:szCs w:val="22"/>
          <w:lang w:val="lt-LT"/>
        </w:rPr>
      </w:pPr>
    </w:p>
    <w:p w14:paraId="660322F2" w14:textId="77777777" w:rsidR="0068529C" w:rsidRPr="009B2EA6" w:rsidRDefault="0068529C" w:rsidP="0068529C">
      <w:pPr>
        <w:tabs>
          <w:tab w:val="clear" w:pos="567"/>
        </w:tabs>
        <w:spacing w:line="240" w:lineRule="auto"/>
        <w:jc w:val="center"/>
        <w:outlineLvl w:val="0"/>
        <w:rPr>
          <w:noProof/>
          <w:szCs w:val="22"/>
          <w:lang w:val="lt-LT"/>
        </w:rPr>
      </w:pPr>
    </w:p>
    <w:p w14:paraId="21608C9F" w14:textId="77777777" w:rsidR="0068529C" w:rsidRPr="009B2EA6" w:rsidRDefault="0068529C" w:rsidP="0068529C">
      <w:pPr>
        <w:tabs>
          <w:tab w:val="clear" w:pos="567"/>
        </w:tabs>
        <w:spacing w:line="240" w:lineRule="auto"/>
        <w:jc w:val="center"/>
        <w:rPr>
          <w:noProof/>
          <w:szCs w:val="22"/>
          <w:lang w:val="lt-LT"/>
        </w:rPr>
      </w:pPr>
    </w:p>
    <w:p w14:paraId="0FFF6DCE" w14:textId="77777777" w:rsidR="0068529C" w:rsidRPr="009B2EA6" w:rsidRDefault="0068529C" w:rsidP="0068529C">
      <w:pPr>
        <w:pStyle w:val="Pavadinimas"/>
        <w:rPr>
          <w:szCs w:val="22"/>
        </w:rPr>
      </w:pPr>
    </w:p>
    <w:p w14:paraId="55243A99" w14:textId="77777777" w:rsidR="0068529C" w:rsidRPr="009B2EA6" w:rsidRDefault="0068529C" w:rsidP="0068529C">
      <w:pPr>
        <w:pStyle w:val="Pavadinimas"/>
        <w:rPr>
          <w:szCs w:val="22"/>
        </w:rPr>
      </w:pPr>
    </w:p>
    <w:p w14:paraId="69E8D35A" w14:textId="77777777" w:rsidR="0068529C" w:rsidRPr="009B2EA6" w:rsidRDefault="0068529C" w:rsidP="0068529C">
      <w:pPr>
        <w:pStyle w:val="Pavadinimas"/>
        <w:rPr>
          <w:szCs w:val="22"/>
        </w:rPr>
      </w:pPr>
    </w:p>
    <w:p w14:paraId="24010062" w14:textId="77777777" w:rsidR="0068529C" w:rsidRPr="009B2EA6" w:rsidRDefault="0068529C" w:rsidP="0068529C">
      <w:pPr>
        <w:pStyle w:val="Pavadinimas"/>
        <w:rPr>
          <w:szCs w:val="22"/>
        </w:rPr>
      </w:pPr>
    </w:p>
    <w:p w14:paraId="55787D87" w14:textId="77777777" w:rsidR="0068529C" w:rsidRPr="009B2EA6" w:rsidRDefault="0068529C" w:rsidP="0068529C">
      <w:pPr>
        <w:jc w:val="center"/>
        <w:rPr>
          <w:b/>
          <w:szCs w:val="22"/>
          <w:lang w:val="lt-LT"/>
        </w:rPr>
      </w:pPr>
      <w:r w:rsidRPr="009B2EA6">
        <w:rPr>
          <w:b/>
          <w:szCs w:val="22"/>
          <w:lang w:val="lt-LT"/>
        </w:rPr>
        <w:t>II PRIEDAS</w:t>
      </w:r>
    </w:p>
    <w:p w14:paraId="0A747A4A" w14:textId="77777777" w:rsidR="0068529C" w:rsidRPr="009B2EA6" w:rsidRDefault="0068529C" w:rsidP="0068529C">
      <w:pPr>
        <w:jc w:val="center"/>
        <w:rPr>
          <w:b/>
          <w:szCs w:val="22"/>
          <w:lang w:val="lt-LT"/>
        </w:rPr>
      </w:pPr>
    </w:p>
    <w:p w14:paraId="31841EFB" w14:textId="77777777" w:rsidR="0068529C" w:rsidRPr="009B2EA6" w:rsidRDefault="00864975" w:rsidP="0068529C">
      <w:pPr>
        <w:jc w:val="center"/>
        <w:rPr>
          <w:b/>
          <w:szCs w:val="22"/>
          <w:lang w:val="lt-LT"/>
        </w:rPr>
      </w:pPr>
      <w:r w:rsidRPr="00864975">
        <w:rPr>
          <w:b/>
          <w:szCs w:val="22"/>
          <w:lang w:val="lt-LT"/>
        </w:rPr>
        <w:t>REGISTRACIJOS</w:t>
      </w:r>
      <w:r w:rsidR="0068529C" w:rsidRPr="009B2EA6">
        <w:rPr>
          <w:b/>
          <w:szCs w:val="22"/>
          <w:lang w:val="lt-LT"/>
        </w:rPr>
        <w:t xml:space="preserve"> SĄLYGOS</w:t>
      </w:r>
    </w:p>
    <w:p w14:paraId="34A56291" w14:textId="77777777" w:rsidR="0068529C" w:rsidRPr="009B2EA6" w:rsidRDefault="0068529C" w:rsidP="0068529C">
      <w:pPr>
        <w:jc w:val="center"/>
        <w:rPr>
          <w:b/>
          <w:szCs w:val="22"/>
          <w:lang w:val="lt-LT"/>
        </w:rPr>
      </w:pPr>
    </w:p>
    <w:p w14:paraId="47C33748" w14:textId="77777777" w:rsidR="0068529C" w:rsidRPr="009B2EA6" w:rsidRDefault="0068529C" w:rsidP="0068529C">
      <w:pPr>
        <w:pStyle w:val="BTAnIIEMEASMCA"/>
        <w:ind w:left="630" w:hanging="630"/>
        <w:jc w:val="left"/>
        <w:rPr>
          <w:rFonts w:cs="Times New Roman"/>
          <w:highlight w:val="yellow"/>
          <w:lang w:val="lt-LT"/>
        </w:rPr>
      </w:pPr>
      <w:r w:rsidRPr="009B2EA6">
        <w:rPr>
          <w:rFonts w:cs="Times New Roman"/>
          <w:lang w:val="lt-LT"/>
        </w:rPr>
        <w:t>A.</w:t>
      </w:r>
      <w:r w:rsidRPr="009B2EA6">
        <w:rPr>
          <w:rFonts w:cs="Times New Roman"/>
          <w:lang w:val="lt-LT"/>
        </w:rPr>
        <w:tab/>
        <w:t>GAM</w:t>
      </w:r>
      <w:r w:rsidR="00CF10FA" w:rsidRPr="009B2EA6">
        <w:rPr>
          <w:rFonts w:cs="Times New Roman"/>
          <w:lang w:val="lt-LT"/>
        </w:rPr>
        <w:t>IN</w:t>
      </w:r>
      <w:r w:rsidRPr="009B2EA6">
        <w:rPr>
          <w:rFonts w:cs="Times New Roman"/>
          <w:lang w:val="lt-LT"/>
        </w:rPr>
        <w:t>TOJAS (-AI), ATSAKINGAS (-I) UŽ SERIJŲ IŠLEIDIMĄ</w:t>
      </w:r>
    </w:p>
    <w:p w14:paraId="272CA07F" w14:textId="77777777" w:rsidR="0068529C" w:rsidRPr="009B2EA6" w:rsidRDefault="0068529C" w:rsidP="0068529C">
      <w:pPr>
        <w:rPr>
          <w:b/>
          <w:szCs w:val="22"/>
          <w:lang w:val="lt-LT"/>
        </w:rPr>
      </w:pPr>
    </w:p>
    <w:p w14:paraId="7615EBB8" w14:textId="77777777" w:rsidR="0068529C" w:rsidRPr="009B2EA6" w:rsidRDefault="0068529C" w:rsidP="0068529C">
      <w:pPr>
        <w:rPr>
          <w:b/>
          <w:szCs w:val="22"/>
          <w:lang w:val="lt-LT"/>
        </w:rPr>
      </w:pPr>
      <w:r w:rsidRPr="009B2EA6">
        <w:rPr>
          <w:b/>
          <w:szCs w:val="22"/>
          <w:lang w:val="lt-LT"/>
        </w:rPr>
        <w:t>B.</w:t>
      </w:r>
      <w:r w:rsidR="006F5C62" w:rsidRPr="009B2EA6">
        <w:rPr>
          <w:b/>
          <w:szCs w:val="22"/>
          <w:lang w:val="lt-LT"/>
        </w:rPr>
        <w:tab/>
      </w:r>
      <w:r w:rsidR="00CF10FA" w:rsidRPr="009B2EA6">
        <w:rPr>
          <w:b/>
          <w:szCs w:val="22"/>
          <w:lang w:val="lt-LT"/>
        </w:rPr>
        <w:t>TIEKIMO IR V</w:t>
      </w:r>
      <w:r w:rsidR="009B61DF" w:rsidRPr="009B2EA6">
        <w:rPr>
          <w:b/>
          <w:szCs w:val="22"/>
          <w:lang w:val="lt-LT"/>
        </w:rPr>
        <w:t>ARTOJIMO SĄLYGOS AR APRIBOJIMAI</w:t>
      </w:r>
    </w:p>
    <w:p w14:paraId="4200EBE7" w14:textId="77777777" w:rsidR="0068529C" w:rsidRPr="009B2EA6" w:rsidRDefault="0068529C" w:rsidP="0068529C">
      <w:pPr>
        <w:pStyle w:val="Pagrindinistekstas"/>
        <w:rPr>
          <w:i/>
          <w:sz w:val="22"/>
          <w:szCs w:val="22"/>
          <w:lang w:val="lt-LT"/>
        </w:rPr>
      </w:pPr>
    </w:p>
    <w:p w14:paraId="3866D2B6" w14:textId="77777777" w:rsidR="003271F3" w:rsidRPr="009B2EA6" w:rsidRDefault="0068529C" w:rsidP="00FA5833">
      <w:pPr>
        <w:pStyle w:val="Pagrindinistekstas"/>
        <w:numPr>
          <w:ilvl w:val="0"/>
          <w:numId w:val="43"/>
        </w:numPr>
        <w:ind w:left="567" w:hanging="567"/>
        <w:rPr>
          <w:b/>
          <w:sz w:val="22"/>
          <w:szCs w:val="22"/>
          <w:lang w:val="lt-LT"/>
        </w:rPr>
      </w:pPr>
      <w:r w:rsidRPr="009B2EA6">
        <w:rPr>
          <w:i/>
          <w:sz w:val="22"/>
          <w:szCs w:val="22"/>
          <w:lang w:val="lt-LT"/>
        </w:rPr>
        <w:br w:type="page"/>
      </w:r>
      <w:r w:rsidR="003271F3" w:rsidRPr="009B2EA6">
        <w:rPr>
          <w:b/>
          <w:sz w:val="22"/>
          <w:szCs w:val="22"/>
          <w:lang w:val="lt-LT"/>
        </w:rPr>
        <w:lastRenderedPageBreak/>
        <w:t>GAM</w:t>
      </w:r>
      <w:r w:rsidR="00CF10FA" w:rsidRPr="009B2EA6">
        <w:rPr>
          <w:b/>
          <w:sz w:val="22"/>
          <w:szCs w:val="22"/>
          <w:lang w:val="lt-LT"/>
        </w:rPr>
        <w:t>IN</w:t>
      </w:r>
      <w:r w:rsidR="003271F3" w:rsidRPr="009B2EA6">
        <w:rPr>
          <w:b/>
          <w:sz w:val="22"/>
          <w:szCs w:val="22"/>
          <w:lang w:val="lt-LT"/>
        </w:rPr>
        <w:t>TOJAS (-AI), ATSAKINGAS (-I) UŽ SERIJŲ IŠLEIDIMĄ</w:t>
      </w:r>
    </w:p>
    <w:p w14:paraId="5BAE6921" w14:textId="77777777" w:rsidR="003271F3" w:rsidRPr="009B2EA6" w:rsidRDefault="003271F3" w:rsidP="003271F3">
      <w:pPr>
        <w:pStyle w:val="Pagrindinistekstas"/>
        <w:rPr>
          <w:i/>
          <w:sz w:val="22"/>
          <w:szCs w:val="22"/>
          <w:lang w:val="lt-LT"/>
        </w:rPr>
      </w:pPr>
    </w:p>
    <w:p w14:paraId="4D040F19" w14:textId="77777777" w:rsidR="003271F3" w:rsidRPr="009B2EA6" w:rsidRDefault="003271F3" w:rsidP="003271F3">
      <w:pPr>
        <w:pStyle w:val="Pagrindinistekstas"/>
        <w:jc w:val="both"/>
        <w:rPr>
          <w:sz w:val="22"/>
          <w:szCs w:val="22"/>
          <w:u w:val="single"/>
          <w:lang w:val="lt-LT"/>
        </w:rPr>
      </w:pPr>
      <w:r w:rsidRPr="009B2EA6">
        <w:rPr>
          <w:sz w:val="22"/>
          <w:szCs w:val="22"/>
          <w:u w:val="single"/>
          <w:lang w:val="lt-LT"/>
        </w:rPr>
        <w:t>Gamintojo (-ų), atsakingo (-ų) už serijų išleidimą, pavadinimas (-ai) ir adresas (-ai)</w:t>
      </w:r>
    </w:p>
    <w:p w14:paraId="699C1CA9" w14:textId="77777777" w:rsidR="003271F3" w:rsidRPr="009B2EA6" w:rsidRDefault="003271F3" w:rsidP="003271F3">
      <w:pPr>
        <w:pStyle w:val="Pagrindinistekstas"/>
        <w:rPr>
          <w:i/>
          <w:sz w:val="22"/>
          <w:szCs w:val="22"/>
          <w:lang w:val="lt-LT"/>
        </w:rPr>
      </w:pPr>
    </w:p>
    <w:p w14:paraId="25047303" w14:textId="77777777" w:rsidR="003271F3" w:rsidRPr="009B2EA6" w:rsidRDefault="003271F3" w:rsidP="003271F3">
      <w:pPr>
        <w:rPr>
          <w:rFonts w:eastAsia="Arial Unicode MS"/>
          <w:szCs w:val="22"/>
          <w:lang w:val="lt-LT"/>
        </w:rPr>
      </w:pPr>
      <w:proofErr w:type="spellStart"/>
      <w:r w:rsidRPr="009B2EA6">
        <w:rPr>
          <w:rFonts w:eastAsia="Arial Unicode MS"/>
          <w:szCs w:val="22"/>
          <w:lang w:val="lt-LT"/>
        </w:rPr>
        <w:t>Saneca</w:t>
      </w:r>
      <w:proofErr w:type="spellEnd"/>
      <w:r w:rsidRPr="009B2EA6">
        <w:rPr>
          <w:rFonts w:eastAsia="Arial Unicode MS"/>
          <w:szCs w:val="22"/>
          <w:lang w:val="lt-LT"/>
        </w:rPr>
        <w:t xml:space="preserve"> </w:t>
      </w:r>
      <w:proofErr w:type="spellStart"/>
      <w:r w:rsidRPr="009B2EA6">
        <w:rPr>
          <w:rFonts w:eastAsia="Arial Unicode MS"/>
          <w:szCs w:val="22"/>
          <w:lang w:val="lt-LT"/>
        </w:rPr>
        <w:t>Pharmaceuticals</w:t>
      </w:r>
      <w:proofErr w:type="spellEnd"/>
      <w:r w:rsidRPr="009B2EA6">
        <w:rPr>
          <w:rFonts w:eastAsia="Arial Unicode MS"/>
          <w:szCs w:val="22"/>
          <w:lang w:val="lt-LT"/>
        </w:rPr>
        <w:t xml:space="preserve">, a. s. </w:t>
      </w:r>
    </w:p>
    <w:p w14:paraId="36BCF7FB" w14:textId="77777777" w:rsidR="003271F3" w:rsidRPr="009B2EA6" w:rsidRDefault="003271F3" w:rsidP="003271F3">
      <w:pPr>
        <w:rPr>
          <w:rFonts w:eastAsia="Arial Unicode MS"/>
          <w:szCs w:val="22"/>
          <w:lang w:val="lt-LT"/>
        </w:rPr>
      </w:pPr>
      <w:proofErr w:type="spellStart"/>
      <w:r w:rsidRPr="009B2EA6">
        <w:rPr>
          <w:rFonts w:eastAsia="Arial Unicode MS"/>
          <w:szCs w:val="22"/>
          <w:lang w:val="lt-LT"/>
        </w:rPr>
        <w:t>Nitrianska</w:t>
      </w:r>
      <w:proofErr w:type="spellEnd"/>
      <w:r w:rsidRPr="009B2EA6">
        <w:rPr>
          <w:rFonts w:eastAsia="Arial Unicode MS"/>
          <w:szCs w:val="22"/>
          <w:lang w:val="lt-LT"/>
        </w:rPr>
        <w:t xml:space="preserve"> 100 </w:t>
      </w:r>
    </w:p>
    <w:p w14:paraId="0A823360" w14:textId="77777777" w:rsidR="003271F3" w:rsidRPr="009B2EA6" w:rsidRDefault="003271F3" w:rsidP="003271F3">
      <w:pPr>
        <w:rPr>
          <w:rFonts w:eastAsia="Arial Unicode MS"/>
          <w:szCs w:val="22"/>
          <w:lang w:val="lt-LT"/>
        </w:rPr>
      </w:pPr>
      <w:r w:rsidRPr="009B2EA6">
        <w:rPr>
          <w:rFonts w:eastAsia="Arial Unicode MS"/>
          <w:szCs w:val="22"/>
          <w:lang w:val="lt-LT"/>
        </w:rPr>
        <w:t xml:space="preserve">920 27 </w:t>
      </w:r>
      <w:proofErr w:type="spellStart"/>
      <w:r w:rsidRPr="009B2EA6">
        <w:rPr>
          <w:rFonts w:eastAsia="Arial Unicode MS"/>
          <w:szCs w:val="22"/>
          <w:lang w:val="lt-LT"/>
        </w:rPr>
        <w:t>Hlohovec</w:t>
      </w:r>
      <w:proofErr w:type="spellEnd"/>
      <w:r w:rsidRPr="009B2EA6">
        <w:rPr>
          <w:rFonts w:eastAsia="Arial Unicode MS"/>
          <w:szCs w:val="22"/>
          <w:lang w:val="lt-LT"/>
        </w:rPr>
        <w:t xml:space="preserve"> </w:t>
      </w:r>
    </w:p>
    <w:p w14:paraId="3FF99F86" w14:textId="62846D83" w:rsidR="003271F3" w:rsidRDefault="003271F3" w:rsidP="003271F3">
      <w:pPr>
        <w:rPr>
          <w:rFonts w:eastAsia="Arial Unicode MS"/>
          <w:szCs w:val="22"/>
          <w:lang w:val="lt-LT"/>
        </w:rPr>
      </w:pPr>
      <w:r w:rsidRPr="009B2EA6">
        <w:rPr>
          <w:rFonts w:eastAsia="Arial Unicode MS"/>
          <w:szCs w:val="22"/>
          <w:lang w:val="lt-LT"/>
        </w:rPr>
        <w:t>Slovakija</w:t>
      </w:r>
    </w:p>
    <w:p w14:paraId="0D6A352D" w14:textId="77777777" w:rsidR="00C70EB7" w:rsidRPr="000810D4" w:rsidRDefault="00C70EB7" w:rsidP="000810D4">
      <w:pPr>
        <w:rPr>
          <w:rFonts w:eastAsia="Arial Unicode MS"/>
          <w:lang w:val="lt-LT"/>
        </w:rPr>
      </w:pPr>
    </w:p>
    <w:p w14:paraId="0B5485F8" w14:textId="77777777" w:rsidR="003271F3" w:rsidRPr="009B2EA6" w:rsidRDefault="003271F3" w:rsidP="003271F3">
      <w:pPr>
        <w:pStyle w:val="Pagrindinistekstas"/>
        <w:rPr>
          <w:sz w:val="22"/>
          <w:szCs w:val="22"/>
          <w:lang w:val="lt-LT"/>
        </w:rPr>
      </w:pPr>
    </w:p>
    <w:p w14:paraId="44A4335D" w14:textId="77777777" w:rsidR="003271F3" w:rsidRPr="009B2EA6" w:rsidRDefault="003271F3" w:rsidP="003271F3">
      <w:pPr>
        <w:pStyle w:val="Pagrindinistekstas"/>
        <w:rPr>
          <w:i/>
          <w:sz w:val="22"/>
          <w:szCs w:val="22"/>
          <w:lang w:val="lt-LT"/>
        </w:rPr>
      </w:pPr>
    </w:p>
    <w:p w14:paraId="6A53606F" w14:textId="77777777" w:rsidR="003271F3" w:rsidRPr="009B2EA6" w:rsidRDefault="003271F3" w:rsidP="00FA5833">
      <w:pPr>
        <w:pStyle w:val="Pagrindinistekstas"/>
        <w:numPr>
          <w:ilvl w:val="0"/>
          <w:numId w:val="43"/>
        </w:numPr>
        <w:tabs>
          <w:tab w:val="left" w:pos="540"/>
          <w:tab w:val="left" w:pos="567"/>
        </w:tabs>
        <w:ind w:left="567" w:hanging="567"/>
        <w:rPr>
          <w:b/>
          <w:sz w:val="22"/>
          <w:szCs w:val="22"/>
          <w:lang w:val="lt-LT"/>
        </w:rPr>
      </w:pPr>
      <w:r w:rsidRPr="009B2EA6">
        <w:rPr>
          <w:b/>
          <w:sz w:val="22"/>
          <w:szCs w:val="22"/>
          <w:lang w:val="lt-LT"/>
        </w:rPr>
        <w:t>TIEKIMO IR VARTOJIMO SĄLYGOS AR APRIBOJIMAI</w:t>
      </w:r>
    </w:p>
    <w:p w14:paraId="1BA76083" w14:textId="77777777" w:rsidR="003271F3" w:rsidRPr="009B2EA6" w:rsidRDefault="003271F3" w:rsidP="003271F3">
      <w:pPr>
        <w:pStyle w:val="Pagrindinistekstas"/>
        <w:rPr>
          <w:i/>
          <w:sz w:val="22"/>
          <w:szCs w:val="22"/>
          <w:lang w:val="lt-LT"/>
        </w:rPr>
      </w:pPr>
    </w:p>
    <w:p w14:paraId="7F2E416D" w14:textId="77777777" w:rsidR="003271F3" w:rsidRPr="009B2EA6" w:rsidRDefault="003271F3" w:rsidP="003271F3">
      <w:pPr>
        <w:pStyle w:val="Pagrindinistekstas"/>
        <w:rPr>
          <w:sz w:val="22"/>
          <w:szCs w:val="22"/>
          <w:lang w:val="lt-LT"/>
        </w:rPr>
      </w:pPr>
      <w:r w:rsidRPr="009B2EA6">
        <w:rPr>
          <w:sz w:val="22"/>
          <w:szCs w:val="22"/>
          <w:lang w:val="lt-LT"/>
        </w:rPr>
        <w:t>Receptinis vaistinis preparatas.</w:t>
      </w:r>
    </w:p>
    <w:p w14:paraId="2C90E983" w14:textId="77777777" w:rsidR="003271F3" w:rsidRPr="009B2EA6" w:rsidRDefault="003271F3" w:rsidP="003271F3">
      <w:pPr>
        <w:pStyle w:val="Pagrindinistekstas"/>
        <w:rPr>
          <w:i/>
          <w:sz w:val="22"/>
          <w:szCs w:val="22"/>
          <w:lang w:val="lt-LT"/>
        </w:rPr>
      </w:pPr>
    </w:p>
    <w:p w14:paraId="4E5B0441" w14:textId="77777777" w:rsidR="003271F3" w:rsidRPr="009B2EA6" w:rsidRDefault="003271F3" w:rsidP="003271F3">
      <w:pPr>
        <w:pStyle w:val="Pagrindinistekstas"/>
        <w:rPr>
          <w:i/>
          <w:sz w:val="22"/>
          <w:szCs w:val="22"/>
          <w:lang w:val="lt-LT"/>
        </w:rPr>
      </w:pPr>
    </w:p>
    <w:p w14:paraId="14BF1E43" w14:textId="77777777" w:rsidR="0068529C" w:rsidRPr="000810D4" w:rsidRDefault="003271F3" w:rsidP="003271F3">
      <w:pPr>
        <w:pStyle w:val="Pagrindinistekstas"/>
        <w:rPr>
          <w:sz w:val="22"/>
          <w:lang w:val="pt-PT"/>
        </w:rPr>
      </w:pPr>
      <w:r w:rsidRPr="009B2EA6">
        <w:rPr>
          <w:i/>
          <w:sz w:val="22"/>
          <w:szCs w:val="22"/>
          <w:lang w:val="lt-LT"/>
        </w:rPr>
        <w:br w:type="page"/>
      </w:r>
    </w:p>
    <w:p w14:paraId="02F8B25B" w14:textId="77777777" w:rsidR="0068529C" w:rsidRPr="009B2EA6" w:rsidRDefault="0068529C" w:rsidP="0068529C">
      <w:pPr>
        <w:pStyle w:val="Pavadinimas"/>
        <w:rPr>
          <w:szCs w:val="22"/>
        </w:rPr>
      </w:pPr>
    </w:p>
    <w:p w14:paraId="19DF0183" w14:textId="77777777" w:rsidR="0068529C" w:rsidRPr="009B2EA6" w:rsidRDefault="0068529C" w:rsidP="0068529C">
      <w:pPr>
        <w:pStyle w:val="Pavadinimas"/>
        <w:rPr>
          <w:szCs w:val="22"/>
        </w:rPr>
      </w:pPr>
    </w:p>
    <w:p w14:paraId="1B49B7C4" w14:textId="77777777" w:rsidR="003271F3" w:rsidRPr="009B2EA6" w:rsidRDefault="003271F3" w:rsidP="0068529C">
      <w:pPr>
        <w:pStyle w:val="Pavadinimas"/>
        <w:rPr>
          <w:szCs w:val="22"/>
        </w:rPr>
      </w:pPr>
    </w:p>
    <w:p w14:paraId="761B9505" w14:textId="77777777" w:rsidR="003271F3" w:rsidRPr="009B2EA6" w:rsidRDefault="003271F3" w:rsidP="0068529C">
      <w:pPr>
        <w:pStyle w:val="Pavadinimas"/>
        <w:rPr>
          <w:szCs w:val="22"/>
        </w:rPr>
      </w:pPr>
    </w:p>
    <w:p w14:paraId="1B30D136" w14:textId="77777777" w:rsidR="003271F3" w:rsidRPr="009B2EA6" w:rsidRDefault="003271F3" w:rsidP="0068529C">
      <w:pPr>
        <w:pStyle w:val="Pavadinimas"/>
        <w:rPr>
          <w:szCs w:val="22"/>
        </w:rPr>
      </w:pPr>
    </w:p>
    <w:p w14:paraId="3AD6C9C7" w14:textId="77777777" w:rsidR="003271F3" w:rsidRPr="009B2EA6" w:rsidRDefault="003271F3" w:rsidP="0068529C">
      <w:pPr>
        <w:pStyle w:val="Pavadinimas"/>
        <w:rPr>
          <w:szCs w:val="22"/>
        </w:rPr>
      </w:pPr>
    </w:p>
    <w:p w14:paraId="5D07A3DE" w14:textId="77777777" w:rsidR="003271F3" w:rsidRPr="009B2EA6" w:rsidRDefault="003271F3" w:rsidP="0068529C">
      <w:pPr>
        <w:pStyle w:val="Pavadinimas"/>
        <w:rPr>
          <w:szCs w:val="22"/>
        </w:rPr>
      </w:pPr>
    </w:p>
    <w:p w14:paraId="09266DEB" w14:textId="77777777" w:rsidR="003271F3" w:rsidRPr="009B2EA6" w:rsidRDefault="003271F3" w:rsidP="0068529C">
      <w:pPr>
        <w:pStyle w:val="Pavadinimas"/>
        <w:rPr>
          <w:szCs w:val="22"/>
        </w:rPr>
      </w:pPr>
    </w:p>
    <w:p w14:paraId="225383ED" w14:textId="77777777" w:rsidR="003271F3" w:rsidRPr="009B2EA6" w:rsidRDefault="003271F3" w:rsidP="0068529C">
      <w:pPr>
        <w:pStyle w:val="Pavadinimas"/>
        <w:rPr>
          <w:szCs w:val="22"/>
        </w:rPr>
      </w:pPr>
    </w:p>
    <w:p w14:paraId="78F8CD5F" w14:textId="77777777" w:rsidR="003271F3" w:rsidRPr="009B2EA6" w:rsidRDefault="003271F3" w:rsidP="0068529C">
      <w:pPr>
        <w:pStyle w:val="Pavadinimas"/>
        <w:rPr>
          <w:szCs w:val="22"/>
        </w:rPr>
      </w:pPr>
    </w:p>
    <w:p w14:paraId="7BEBB124" w14:textId="77777777" w:rsidR="003271F3" w:rsidRPr="009B2EA6" w:rsidRDefault="003271F3" w:rsidP="0068529C">
      <w:pPr>
        <w:pStyle w:val="Pavadinimas"/>
        <w:rPr>
          <w:szCs w:val="22"/>
        </w:rPr>
      </w:pPr>
    </w:p>
    <w:p w14:paraId="1BF7A732" w14:textId="77777777" w:rsidR="003271F3" w:rsidRPr="009B2EA6" w:rsidRDefault="003271F3" w:rsidP="0068529C">
      <w:pPr>
        <w:pStyle w:val="Pavadinimas"/>
        <w:rPr>
          <w:szCs w:val="22"/>
        </w:rPr>
      </w:pPr>
    </w:p>
    <w:p w14:paraId="06D5D90C" w14:textId="77777777" w:rsidR="003271F3" w:rsidRPr="009B2EA6" w:rsidRDefault="003271F3" w:rsidP="0068529C">
      <w:pPr>
        <w:pStyle w:val="Pavadinimas"/>
        <w:rPr>
          <w:szCs w:val="22"/>
        </w:rPr>
      </w:pPr>
    </w:p>
    <w:p w14:paraId="54F45775" w14:textId="77777777" w:rsidR="003271F3" w:rsidRPr="009B2EA6" w:rsidRDefault="003271F3" w:rsidP="0068529C">
      <w:pPr>
        <w:pStyle w:val="Pavadinimas"/>
        <w:rPr>
          <w:szCs w:val="22"/>
        </w:rPr>
      </w:pPr>
    </w:p>
    <w:p w14:paraId="3CCC02E3" w14:textId="77777777" w:rsidR="003271F3" w:rsidRPr="009B2EA6" w:rsidRDefault="003271F3" w:rsidP="0068529C">
      <w:pPr>
        <w:pStyle w:val="Pavadinimas"/>
        <w:rPr>
          <w:szCs w:val="22"/>
        </w:rPr>
      </w:pPr>
    </w:p>
    <w:p w14:paraId="7997A111" w14:textId="77777777" w:rsidR="003271F3" w:rsidRPr="009B2EA6" w:rsidRDefault="003271F3" w:rsidP="0068529C">
      <w:pPr>
        <w:pStyle w:val="Pavadinimas"/>
        <w:rPr>
          <w:szCs w:val="22"/>
        </w:rPr>
      </w:pPr>
    </w:p>
    <w:p w14:paraId="490B0AE0" w14:textId="77777777" w:rsidR="003271F3" w:rsidRPr="009B2EA6" w:rsidRDefault="003271F3" w:rsidP="0068529C">
      <w:pPr>
        <w:pStyle w:val="Pavadinimas"/>
        <w:rPr>
          <w:szCs w:val="22"/>
        </w:rPr>
      </w:pPr>
    </w:p>
    <w:p w14:paraId="47AD1D66" w14:textId="77777777" w:rsidR="003271F3" w:rsidRPr="009B2EA6" w:rsidRDefault="003271F3" w:rsidP="0068529C">
      <w:pPr>
        <w:pStyle w:val="Pavadinimas"/>
        <w:rPr>
          <w:szCs w:val="22"/>
        </w:rPr>
      </w:pPr>
    </w:p>
    <w:p w14:paraId="574DACB8" w14:textId="77777777" w:rsidR="003271F3" w:rsidRPr="009B2EA6" w:rsidRDefault="003271F3" w:rsidP="0068529C">
      <w:pPr>
        <w:pStyle w:val="Pavadinimas"/>
        <w:rPr>
          <w:szCs w:val="22"/>
        </w:rPr>
      </w:pPr>
    </w:p>
    <w:p w14:paraId="59E7E070" w14:textId="77777777" w:rsidR="003271F3" w:rsidRPr="009B2EA6" w:rsidRDefault="003271F3" w:rsidP="0068529C">
      <w:pPr>
        <w:pStyle w:val="Pavadinimas"/>
        <w:rPr>
          <w:szCs w:val="22"/>
        </w:rPr>
      </w:pPr>
    </w:p>
    <w:p w14:paraId="2F9A2179" w14:textId="77777777" w:rsidR="003271F3" w:rsidRPr="009B2EA6" w:rsidRDefault="003271F3" w:rsidP="0068529C">
      <w:pPr>
        <w:pStyle w:val="Pavadinimas"/>
        <w:rPr>
          <w:szCs w:val="22"/>
        </w:rPr>
      </w:pPr>
    </w:p>
    <w:p w14:paraId="4702F14E" w14:textId="77777777" w:rsidR="003271F3" w:rsidRPr="009B2EA6" w:rsidRDefault="003271F3" w:rsidP="0068529C">
      <w:pPr>
        <w:pStyle w:val="Pavadinimas"/>
        <w:rPr>
          <w:szCs w:val="22"/>
        </w:rPr>
      </w:pPr>
    </w:p>
    <w:p w14:paraId="56F008B6" w14:textId="77777777" w:rsidR="003271F3" w:rsidRPr="009B2EA6" w:rsidRDefault="003271F3" w:rsidP="0068529C">
      <w:pPr>
        <w:pStyle w:val="Pavadinimas"/>
        <w:rPr>
          <w:szCs w:val="22"/>
        </w:rPr>
      </w:pPr>
    </w:p>
    <w:p w14:paraId="518B23FB" w14:textId="77777777" w:rsidR="0068529C" w:rsidRPr="009B2EA6" w:rsidRDefault="0068529C" w:rsidP="0068529C">
      <w:pPr>
        <w:pStyle w:val="Pavadinimas"/>
        <w:rPr>
          <w:szCs w:val="22"/>
        </w:rPr>
      </w:pPr>
      <w:r w:rsidRPr="009B2EA6">
        <w:rPr>
          <w:szCs w:val="22"/>
        </w:rPr>
        <w:t>III PRIEDAS</w:t>
      </w:r>
    </w:p>
    <w:p w14:paraId="61F0234E" w14:textId="77777777" w:rsidR="0068529C" w:rsidRPr="009B2EA6" w:rsidRDefault="0068529C" w:rsidP="0068529C">
      <w:pPr>
        <w:pStyle w:val="Pagrindinistekstas"/>
        <w:rPr>
          <w:i/>
          <w:sz w:val="22"/>
          <w:szCs w:val="22"/>
          <w:lang w:val="lt-LT"/>
        </w:rPr>
      </w:pPr>
    </w:p>
    <w:p w14:paraId="54876058" w14:textId="77777777" w:rsidR="0068529C" w:rsidRPr="009B2EA6" w:rsidRDefault="0068529C" w:rsidP="0068529C">
      <w:pPr>
        <w:pStyle w:val="Pagrindinistekstas"/>
        <w:jc w:val="center"/>
        <w:rPr>
          <w:b/>
          <w:sz w:val="22"/>
          <w:szCs w:val="22"/>
          <w:lang w:val="lt-LT"/>
        </w:rPr>
      </w:pPr>
      <w:r w:rsidRPr="009B2EA6">
        <w:rPr>
          <w:b/>
          <w:sz w:val="22"/>
          <w:szCs w:val="22"/>
          <w:lang w:val="lt-LT"/>
        </w:rPr>
        <w:t xml:space="preserve">ŽENKLINIMAS IR </w:t>
      </w:r>
      <w:r w:rsidRPr="009B2EA6">
        <w:rPr>
          <w:b/>
          <w:bCs/>
          <w:sz w:val="22"/>
          <w:szCs w:val="22"/>
          <w:lang w:val="lt-LT"/>
        </w:rPr>
        <w:t>PAKUOTĖS</w:t>
      </w:r>
      <w:r w:rsidRPr="009B2EA6">
        <w:rPr>
          <w:b/>
          <w:sz w:val="22"/>
          <w:szCs w:val="22"/>
          <w:lang w:val="lt-LT"/>
        </w:rPr>
        <w:t xml:space="preserve"> LAPELIS</w:t>
      </w:r>
    </w:p>
    <w:p w14:paraId="6887F738" w14:textId="77777777" w:rsidR="0068529C" w:rsidRPr="009B2EA6" w:rsidRDefault="0068529C" w:rsidP="0068529C">
      <w:pPr>
        <w:pStyle w:val="Pagrindinistekstas"/>
        <w:rPr>
          <w:i/>
          <w:sz w:val="22"/>
          <w:szCs w:val="22"/>
          <w:lang w:val="lt-LT"/>
        </w:rPr>
      </w:pPr>
    </w:p>
    <w:p w14:paraId="432404B9" w14:textId="77777777" w:rsidR="0068529C" w:rsidRPr="009B2EA6" w:rsidRDefault="0068529C" w:rsidP="0068529C">
      <w:pPr>
        <w:pStyle w:val="Pagrindinistekstas"/>
        <w:rPr>
          <w:i/>
          <w:sz w:val="22"/>
          <w:szCs w:val="22"/>
          <w:lang w:val="lt-LT"/>
        </w:rPr>
      </w:pPr>
    </w:p>
    <w:p w14:paraId="57D5FDD4" w14:textId="77777777" w:rsidR="0068529C" w:rsidRPr="009B2EA6" w:rsidRDefault="00CF10FA" w:rsidP="00FA5833">
      <w:pPr>
        <w:rPr>
          <w:szCs w:val="22"/>
          <w:lang w:val="lt-LT"/>
        </w:rPr>
      </w:pPr>
      <w:r w:rsidRPr="009B2EA6">
        <w:rPr>
          <w:i/>
          <w:szCs w:val="22"/>
          <w:lang w:val="lt-LT"/>
        </w:rPr>
        <w:br w:type="page"/>
      </w:r>
    </w:p>
    <w:p w14:paraId="477798F0" w14:textId="77777777" w:rsidR="003271F3" w:rsidRPr="009B2EA6" w:rsidRDefault="003271F3" w:rsidP="0068529C">
      <w:pPr>
        <w:pStyle w:val="Pavadinimas"/>
        <w:rPr>
          <w:szCs w:val="22"/>
        </w:rPr>
      </w:pPr>
    </w:p>
    <w:p w14:paraId="523310BE" w14:textId="77777777" w:rsidR="003271F3" w:rsidRPr="009B2EA6" w:rsidRDefault="003271F3" w:rsidP="0068529C">
      <w:pPr>
        <w:pStyle w:val="Pavadinimas"/>
        <w:rPr>
          <w:szCs w:val="22"/>
        </w:rPr>
      </w:pPr>
    </w:p>
    <w:p w14:paraId="0C1635E6" w14:textId="77777777" w:rsidR="003271F3" w:rsidRPr="009B2EA6" w:rsidRDefault="003271F3" w:rsidP="0068529C">
      <w:pPr>
        <w:pStyle w:val="Pavadinimas"/>
        <w:rPr>
          <w:szCs w:val="22"/>
        </w:rPr>
      </w:pPr>
    </w:p>
    <w:p w14:paraId="4B1E691C" w14:textId="77777777" w:rsidR="003271F3" w:rsidRPr="009B2EA6" w:rsidRDefault="003271F3" w:rsidP="0068529C">
      <w:pPr>
        <w:pStyle w:val="Pavadinimas"/>
        <w:rPr>
          <w:szCs w:val="22"/>
        </w:rPr>
      </w:pPr>
    </w:p>
    <w:p w14:paraId="68B3259F" w14:textId="77777777" w:rsidR="003271F3" w:rsidRPr="009B2EA6" w:rsidRDefault="003271F3" w:rsidP="0068529C">
      <w:pPr>
        <w:pStyle w:val="Pavadinimas"/>
        <w:rPr>
          <w:szCs w:val="22"/>
        </w:rPr>
      </w:pPr>
    </w:p>
    <w:p w14:paraId="3BB7256B" w14:textId="77777777" w:rsidR="003271F3" w:rsidRPr="009B2EA6" w:rsidRDefault="003271F3" w:rsidP="0068529C">
      <w:pPr>
        <w:pStyle w:val="Pavadinimas"/>
        <w:rPr>
          <w:szCs w:val="22"/>
        </w:rPr>
      </w:pPr>
    </w:p>
    <w:p w14:paraId="7C235FD8" w14:textId="77777777" w:rsidR="003271F3" w:rsidRPr="009B2EA6" w:rsidRDefault="003271F3" w:rsidP="0068529C">
      <w:pPr>
        <w:pStyle w:val="Pavadinimas"/>
        <w:rPr>
          <w:szCs w:val="22"/>
        </w:rPr>
      </w:pPr>
    </w:p>
    <w:p w14:paraId="7420E9D6" w14:textId="77777777" w:rsidR="003271F3" w:rsidRPr="009B2EA6" w:rsidRDefault="003271F3" w:rsidP="0068529C">
      <w:pPr>
        <w:pStyle w:val="Pavadinimas"/>
        <w:rPr>
          <w:szCs w:val="22"/>
        </w:rPr>
      </w:pPr>
    </w:p>
    <w:p w14:paraId="2DB7A710" w14:textId="77777777" w:rsidR="003271F3" w:rsidRPr="009B2EA6" w:rsidRDefault="003271F3" w:rsidP="0068529C">
      <w:pPr>
        <w:pStyle w:val="Pavadinimas"/>
        <w:rPr>
          <w:szCs w:val="22"/>
        </w:rPr>
      </w:pPr>
    </w:p>
    <w:p w14:paraId="7990CF13" w14:textId="77777777" w:rsidR="003271F3" w:rsidRPr="009B2EA6" w:rsidRDefault="003271F3" w:rsidP="0068529C">
      <w:pPr>
        <w:pStyle w:val="Pavadinimas"/>
        <w:rPr>
          <w:szCs w:val="22"/>
        </w:rPr>
      </w:pPr>
    </w:p>
    <w:p w14:paraId="436509EF" w14:textId="77777777" w:rsidR="003271F3" w:rsidRPr="009B2EA6" w:rsidRDefault="003271F3" w:rsidP="0068529C">
      <w:pPr>
        <w:pStyle w:val="Pavadinimas"/>
        <w:rPr>
          <w:szCs w:val="22"/>
        </w:rPr>
      </w:pPr>
    </w:p>
    <w:p w14:paraId="163ADD62" w14:textId="77777777" w:rsidR="003271F3" w:rsidRPr="009B2EA6" w:rsidRDefault="003271F3" w:rsidP="0068529C">
      <w:pPr>
        <w:pStyle w:val="Pavadinimas"/>
        <w:rPr>
          <w:szCs w:val="22"/>
        </w:rPr>
      </w:pPr>
    </w:p>
    <w:p w14:paraId="6B4BBDFC" w14:textId="77777777" w:rsidR="003271F3" w:rsidRPr="009B2EA6" w:rsidRDefault="003271F3" w:rsidP="0068529C">
      <w:pPr>
        <w:pStyle w:val="Pavadinimas"/>
        <w:rPr>
          <w:szCs w:val="22"/>
        </w:rPr>
      </w:pPr>
    </w:p>
    <w:p w14:paraId="53C44E07" w14:textId="77777777" w:rsidR="003271F3" w:rsidRPr="009B2EA6" w:rsidRDefault="003271F3" w:rsidP="0068529C">
      <w:pPr>
        <w:pStyle w:val="Pavadinimas"/>
        <w:rPr>
          <w:szCs w:val="22"/>
        </w:rPr>
      </w:pPr>
    </w:p>
    <w:p w14:paraId="2CF24886" w14:textId="77777777" w:rsidR="003271F3" w:rsidRPr="009B2EA6" w:rsidRDefault="003271F3" w:rsidP="0068529C">
      <w:pPr>
        <w:pStyle w:val="Pavadinimas"/>
        <w:rPr>
          <w:szCs w:val="22"/>
        </w:rPr>
      </w:pPr>
    </w:p>
    <w:p w14:paraId="65D4F852" w14:textId="77777777" w:rsidR="003271F3" w:rsidRPr="009B2EA6" w:rsidRDefault="003271F3" w:rsidP="0068529C">
      <w:pPr>
        <w:pStyle w:val="Pavadinimas"/>
        <w:rPr>
          <w:szCs w:val="22"/>
        </w:rPr>
      </w:pPr>
    </w:p>
    <w:p w14:paraId="3647521C" w14:textId="77777777" w:rsidR="003271F3" w:rsidRPr="009B2EA6" w:rsidRDefault="003271F3" w:rsidP="0068529C">
      <w:pPr>
        <w:pStyle w:val="Pavadinimas"/>
        <w:rPr>
          <w:szCs w:val="22"/>
        </w:rPr>
      </w:pPr>
    </w:p>
    <w:p w14:paraId="6925BA5C" w14:textId="77777777" w:rsidR="003271F3" w:rsidRPr="009B2EA6" w:rsidRDefault="003271F3" w:rsidP="0068529C">
      <w:pPr>
        <w:pStyle w:val="Pavadinimas"/>
        <w:rPr>
          <w:szCs w:val="22"/>
        </w:rPr>
      </w:pPr>
    </w:p>
    <w:p w14:paraId="676B527B" w14:textId="77777777" w:rsidR="003271F3" w:rsidRPr="009B2EA6" w:rsidRDefault="003271F3" w:rsidP="0068529C">
      <w:pPr>
        <w:pStyle w:val="Pavadinimas"/>
        <w:rPr>
          <w:szCs w:val="22"/>
        </w:rPr>
      </w:pPr>
    </w:p>
    <w:p w14:paraId="1B482A94" w14:textId="77777777" w:rsidR="003271F3" w:rsidRPr="009B2EA6" w:rsidRDefault="003271F3" w:rsidP="0068529C">
      <w:pPr>
        <w:pStyle w:val="Pavadinimas"/>
        <w:rPr>
          <w:szCs w:val="22"/>
        </w:rPr>
      </w:pPr>
    </w:p>
    <w:p w14:paraId="3A9626D7" w14:textId="77777777" w:rsidR="003271F3" w:rsidRPr="009B2EA6" w:rsidRDefault="003271F3" w:rsidP="0068529C">
      <w:pPr>
        <w:pStyle w:val="Pavadinimas"/>
        <w:rPr>
          <w:szCs w:val="22"/>
        </w:rPr>
      </w:pPr>
    </w:p>
    <w:p w14:paraId="2D5CCCFD" w14:textId="77777777" w:rsidR="003271F3" w:rsidRPr="009B2EA6" w:rsidRDefault="003271F3" w:rsidP="0068529C">
      <w:pPr>
        <w:pStyle w:val="Pavadinimas"/>
        <w:rPr>
          <w:szCs w:val="22"/>
        </w:rPr>
      </w:pPr>
    </w:p>
    <w:p w14:paraId="5C30D94E" w14:textId="77777777" w:rsidR="003271F3" w:rsidRPr="009B2EA6" w:rsidRDefault="003271F3" w:rsidP="0068529C">
      <w:pPr>
        <w:pStyle w:val="Pavadinimas"/>
        <w:rPr>
          <w:szCs w:val="22"/>
        </w:rPr>
      </w:pPr>
    </w:p>
    <w:p w14:paraId="590D658B" w14:textId="77777777" w:rsidR="003271F3" w:rsidRPr="009B2EA6" w:rsidRDefault="003271F3" w:rsidP="0068529C">
      <w:pPr>
        <w:pStyle w:val="Pavadinimas"/>
        <w:rPr>
          <w:szCs w:val="22"/>
        </w:rPr>
      </w:pPr>
    </w:p>
    <w:p w14:paraId="71FD6806" w14:textId="77777777" w:rsidR="003271F3" w:rsidRPr="009B2EA6" w:rsidRDefault="003271F3" w:rsidP="0068529C">
      <w:pPr>
        <w:pStyle w:val="Pavadinimas"/>
        <w:rPr>
          <w:szCs w:val="22"/>
        </w:rPr>
      </w:pPr>
    </w:p>
    <w:p w14:paraId="218CA8EA" w14:textId="77777777" w:rsidR="003271F3" w:rsidRPr="009B2EA6" w:rsidRDefault="003271F3" w:rsidP="0068529C">
      <w:pPr>
        <w:pStyle w:val="Pavadinimas"/>
        <w:rPr>
          <w:szCs w:val="22"/>
        </w:rPr>
      </w:pPr>
    </w:p>
    <w:p w14:paraId="2C38E0DE" w14:textId="77777777" w:rsidR="003271F3" w:rsidRPr="009B2EA6" w:rsidRDefault="003271F3" w:rsidP="0068529C">
      <w:pPr>
        <w:pStyle w:val="Pavadinimas"/>
        <w:rPr>
          <w:szCs w:val="22"/>
        </w:rPr>
      </w:pPr>
    </w:p>
    <w:p w14:paraId="1D175F8B" w14:textId="77777777" w:rsidR="0068529C" w:rsidRPr="009B2EA6" w:rsidRDefault="0068529C" w:rsidP="0068529C">
      <w:pPr>
        <w:pStyle w:val="Pavadinimas"/>
        <w:rPr>
          <w:szCs w:val="22"/>
        </w:rPr>
      </w:pPr>
      <w:r w:rsidRPr="009B2EA6">
        <w:rPr>
          <w:szCs w:val="22"/>
        </w:rPr>
        <w:t>A. ŽENKLINIMAS</w:t>
      </w:r>
    </w:p>
    <w:p w14:paraId="24B9287F" w14:textId="77777777" w:rsidR="0068529C" w:rsidRPr="009B2EA6" w:rsidRDefault="0068529C" w:rsidP="0068529C">
      <w:pPr>
        <w:tabs>
          <w:tab w:val="clear" w:pos="567"/>
        </w:tabs>
        <w:spacing w:line="240" w:lineRule="auto"/>
        <w:jc w:val="center"/>
        <w:rPr>
          <w:noProof/>
          <w:szCs w:val="22"/>
          <w:lang w:val="lt-LT"/>
        </w:rPr>
      </w:pPr>
      <w:r w:rsidRPr="009B2EA6">
        <w:rPr>
          <w:szCs w:val="22"/>
          <w:lang w:val="lt-LT"/>
        </w:rPr>
        <w:br w:type="page"/>
      </w:r>
    </w:p>
    <w:p w14:paraId="6E53512C" w14:textId="77777777" w:rsidR="0068529C" w:rsidRPr="009B2EA6" w:rsidRDefault="0068529C" w:rsidP="0068529C">
      <w:pPr>
        <w:pBdr>
          <w:top w:val="single" w:sz="4" w:space="1" w:color="auto"/>
          <w:left w:val="single" w:sz="4" w:space="4" w:color="auto"/>
          <w:bottom w:val="single" w:sz="4" w:space="1" w:color="auto"/>
          <w:right w:val="single" w:sz="4" w:space="4" w:color="auto"/>
        </w:pBdr>
        <w:outlineLvl w:val="0"/>
        <w:rPr>
          <w:b/>
          <w:caps/>
          <w:szCs w:val="22"/>
          <w:lang w:val="lt-LT"/>
        </w:rPr>
      </w:pPr>
      <w:r w:rsidRPr="009B2EA6">
        <w:rPr>
          <w:b/>
          <w:caps/>
          <w:szCs w:val="22"/>
          <w:lang w:val="lt-LT"/>
        </w:rPr>
        <w:lastRenderedPageBreak/>
        <w:t xml:space="preserve">Informacija ant </w:t>
      </w:r>
      <w:r w:rsidRPr="009B2EA6">
        <w:rPr>
          <w:b/>
          <w:szCs w:val="22"/>
          <w:lang w:val="lt-LT"/>
        </w:rPr>
        <w:t>IŠORINĖS</w:t>
      </w:r>
      <w:r w:rsidRPr="009B2EA6">
        <w:rPr>
          <w:szCs w:val="22"/>
          <w:lang w:val="lt-LT"/>
        </w:rPr>
        <w:t xml:space="preserve"> </w:t>
      </w:r>
      <w:r w:rsidRPr="009B2EA6">
        <w:rPr>
          <w:b/>
          <w:caps/>
          <w:szCs w:val="22"/>
          <w:lang w:val="lt-LT"/>
        </w:rPr>
        <w:t xml:space="preserve">pakuotės </w:t>
      </w:r>
    </w:p>
    <w:p w14:paraId="0D5DF84D"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rPr>
          <w:szCs w:val="22"/>
          <w:lang w:val="lt-LT"/>
        </w:rPr>
      </w:pPr>
    </w:p>
    <w:p w14:paraId="690B6A6D"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rPr>
          <w:b/>
          <w:caps/>
          <w:szCs w:val="22"/>
          <w:lang w:val="lt-LT"/>
        </w:rPr>
      </w:pPr>
      <w:r w:rsidRPr="009B2EA6">
        <w:rPr>
          <w:b/>
          <w:caps/>
          <w:szCs w:val="22"/>
          <w:lang w:val="lt-LT"/>
        </w:rPr>
        <w:t xml:space="preserve">kartono dėžutė </w:t>
      </w:r>
    </w:p>
    <w:p w14:paraId="75FECA3C" w14:textId="77777777" w:rsidR="0068529C" w:rsidRPr="009B2EA6" w:rsidRDefault="0068529C" w:rsidP="0068529C">
      <w:pPr>
        <w:ind w:left="567" w:hanging="567"/>
        <w:rPr>
          <w:szCs w:val="22"/>
          <w:lang w:val="lt-LT"/>
        </w:rPr>
      </w:pPr>
    </w:p>
    <w:p w14:paraId="4AA15C8D" w14:textId="77777777" w:rsidR="0068529C" w:rsidRPr="009B2EA6" w:rsidRDefault="0068529C" w:rsidP="0068529C">
      <w:pPr>
        <w:ind w:left="567" w:hanging="567"/>
        <w:rPr>
          <w:szCs w:val="22"/>
          <w:lang w:val="lt-LT"/>
        </w:rPr>
      </w:pPr>
    </w:p>
    <w:p w14:paraId="2B6877B3"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1.</w:t>
      </w:r>
      <w:r w:rsidRPr="009B2EA6">
        <w:rPr>
          <w:b/>
          <w:caps/>
          <w:szCs w:val="22"/>
          <w:lang w:val="lt-LT"/>
        </w:rPr>
        <w:tab/>
        <w:t>vaistinio preparato pavadinimas</w:t>
      </w:r>
    </w:p>
    <w:p w14:paraId="61C4C5C6" w14:textId="77777777" w:rsidR="0068529C" w:rsidRPr="009B2EA6" w:rsidRDefault="0068529C" w:rsidP="0068529C">
      <w:pPr>
        <w:pStyle w:val="Pagrindinistekstas"/>
        <w:rPr>
          <w:b/>
          <w:sz w:val="22"/>
          <w:szCs w:val="22"/>
          <w:lang w:val="lt-LT"/>
        </w:rPr>
      </w:pPr>
    </w:p>
    <w:p w14:paraId="54E41C2A" w14:textId="521A670D" w:rsidR="0068529C" w:rsidRDefault="0068529C" w:rsidP="0068529C">
      <w:pPr>
        <w:rPr>
          <w:szCs w:val="22"/>
          <w:lang w:val="lt-LT"/>
        </w:rPr>
      </w:pPr>
      <w:proofErr w:type="spellStart"/>
      <w:r w:rsidRPr="009B2EA6">
        <w:rPr>
          <w:szCs w:val="22"/>
          <w:lang w:val="lt-LT"/>
        </w:rPr>
        <w:t>Cinie</w:t>
      </w:r>
      <w:proofErr w:type="spellEnd"/>
      <w:r w:rsidRPr="009B2EA6">
        <w:rPr>
          <w:szCs w:val="22"/>
          <w:vertAlign w:val="superscript"/>
          <w:lang w:val="lt-LT"/>
        </w:rPr>
        <w:t xml:space="preserve"> </w:t>
      </w:r>
      <w:r w:rsidRPr="009B2EA6">
        <w:rPr>
          <w:szCs w:val="22"/>
          <w:lang w:val="lt-LT"/>
        </w:rPr>
        <w:t>50 mg tabletės</w:t>
      </w:r>
    </w:p>
    <w:p w14:paraId="59F048A5" w14:textId="6C51BF24" w:rsidR="00AE7619" w:rsidRDefault="00AE7619" w:rsidP="0068529C">
      <w:pPr>
        <w:rPr>
          <w:szCs w:val="22"/>
          <w:lang w:val="lt-LT"/>
        </w:rPr>
      </w:pPr>
      <w:proofErr w:type="spellStart"/>
      <w:r w:rsidRPr="00C31957">
        <w:rPr>
          <w:szCs w:val="22"/>
          <w:highlight w:val="lightGray"/>
          <w:lang w:val="lt-LT"/>
        </w:rPr>
        <w:t>Cinie</w:t>
      </w:r>
      <w:proofErr w:type="spellEnd"/>
      <w:r w:rsidRPr="00C31957">
        <w:rPr>
          <w:szCs w:val="22"/>
          <w:highlight w:val="lightGray"/>
          <w:lang w:val="lt-LT"/>
        </w:rPr>
        <w:t xml:space="preserve"> 100 mg tabletės</w:t>
      </w:r>
    </w:p>
    <w:p w14:paraId="171EAEBC" w14:textId="77777777" w:rsidR="00AE7619" w:rsidRPr="009B2EA6" w:rsidRDefault="00AE7619" w:rsidP="0068529C">
      <w:pPr>
        <w:rPr>
          <w:szCs w:val="22"/>
          <w:lang w:val="lt-LT"/>
        </w:rPr>
      </w:pPr>
    </w:p>
    <w:p w14:paraId="4E194BED" w14:textId="1F937133" w:rsidR="0068529C" w:rsidRPr="009B2EA6" w:rsidRDefault="00AE7619" w:rsidP="0068529C">
      <w:pPr>
        <w:ind w:left="567" w:hanging="567"/>
        <w:rPr>
          <w:szCs w:val="22"/>
          <w:lang w:val="lt-LT"/>
        </w:rPr>
      </w:pPr>
      <w:proofErr w:type="spellStart"/>
      <w:r>
        <w:rPr>
          <w:szCs w:val="22"/>
          <w:lang w:val="lt-LT"/>
        </w:rPr>
        <w:t>s</w:t>
      </w:r>
      <w:r w:rsidR="0068529C" w:rsidRPr="009B2EA6">
        <w:rPr>
          <w:szCs w:val="22"/>
          <w:lang w:val="lt-LT"/>
        </w:rPr>
        <w:t>umatriptanum</w:t>
      </w:r>
      <w:proofErr w:type="spellEnd"/>
    </w:p>
    <w:p w14:paraId="3B82A6AE" w14:textId="77777777" w:rsidR="0068529C" w:rsidRPr="009B2EA6" w:rsidRDefault="0068529C" w:rsidP="0068529C">
      <w:pPr>
        <w:ind w:left="567" w:hanging="567"/>
        <w:rPr>
          <w:szCs w:val="22"/>
          <w:lang w:val="lt-LT"/>
        </w:rPr>
      </w:pPr>
    </w:p>
    <w:p w14:paraId="1E41240D" w14:textId="77777777" w:rsidR="0068529C" w:rsidRPr="009B2EA6" w:rsidRDefault="0068529C" w:rsidP="0068529C">
      <w:pPr>
        <w:ind w:left="567" w:hanging="567"/>
        <w:rPr>
          <w:szCs w:val="22"/>
          <w:lang w:val="lt-LT"/>
        </w:rPr>
      </w:pPr>
    </w:p>
    <w:p w14:paraId="4410BB19"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2.</w:t>
      </w:r>
      <w:r w:rsidRPr="009B2EA6">
        <w:rPr>
          <w:b/>
          <w:caps/>
          <w:szCs w:val="22"/>
          <w:lang w:val="lt-LT"/>
        </w:rPr>
        <w:tab/>
        <w:t xml:space="preserve">veikliOJI medžiagA ir JOS kiekis </w:t>
      </w:r>
    </w:p>
    <w:p w14:paraId="50E686A6" w14:textId="77777777" w:rsidR="0068529C" w:rsidRPr="009B2EA6" w:rsidRDefault="0068529C" w:rsidP="0068529C">
      <w:pPr>
        <w:pStyle w:val="Pagrindiniotekstotrauka"/>
        <w:ind w:left="0"/>
        <w:rPr>
          <w:sz w:val="22"/>
          <w:szCs w:val="22"/>
          <w:lang w:val="lt-LT"/>
        </w:rPr>
      </w:pPr>
    </w:p>
    <w:p w14:paraId="36C85C9B" w14:textId="02648910" w:rsidR="0068529C" w:rsidRDefault="0068529C" w:rsidP="0068529C">
      <w:pPr>
        <w:pStyle w:val="Pagrindinistekstas"/>
        <w:jc w:val="both"/>
        <w:rPr>
          <w:sz w:val="22"/>
          <w:szCs w:val="22"/>
          <w:lang w:val="lt-LT"/>
        </w:rPr>
      </w:pPr>
      <w:r w:rsidRPr="009B2EA6">
        <w:rPr>
          <w:sz w:val="22"/>
          <w:szCs w:val="22"/>
          <w:lang w:val="lt-LT"/>
        </w:rPr>
        <w:t xml:space="preserve">Vienoje tabletėje yra 50 mg </w:t>
      </w:r>
      <w:proofErr w:type="spellStart"/>
      <w:r w:rsidRPr="009B2EA6">
        <w:rPr>
          <w:sz w:val="22"/>
          <w:szCs w:val="22"/>
          <w:lang w:val="lt-LT"/>
        </w:rPr>
        <w:t>sumatriptano</w:t>
      </w:r>
      <w:proofErr w:type="spellEnd"/>
      <w:r w:rsidRPr="009B2EA6">
        <w:rPr>
          <w:sz w:val="22"/>
          <w:szCs w:val="22"/>
          <w:lang w:val="lt-LT"/>
        </w:rPr>
        <w:t xml:space="preserve"> (</w:t>
      </w:r>
      <w:proofErr w:type="spellStart"/>
      <w:r w:rsidRPr="009B2EA6">
        <w:rPr>
          <w:sz w:val="22"/>
          <w:szCs w:val="22"/>
          <w:lang w:val="lt-LT"/>
        </w:rPr>
        <w:t>sumatriptano</w:t>
      </w:r>
      <w:proofErr w:type="spellEnd"/>
      <w:r w:rsidRPr="009B2EA6">
        <w:rPr>
          <w:sz w:val="22"/>
          <w:szCs w:val="22"/>
          <w:lang w:val="lt-LT"/>
        </w:rPr>
        <w:t xml:space="preserve"> </w:t>
      </w:r>
      <w:proofErr w:type="spellStart"/>
      <w:r w:rsidRPr="009B2EA6">
        <w:rPr>
          <w:sz w:val="22"/>
          <w:szCs w:val="22"/>
          <w:lang w:val="lt-LT"/>
        </w:rPr>
        <w:t>sukcinato</w:t>
      </w:r>
      <w:proofErr w:type="spellEnd"/>
      <w:r w:rsidRPr="009B2EA6">
        <w:rPr>
          <w:sz w:val="22"/>
          <w:szCs w:val="22"/>
          <w:lang w:val="lt-LT"/>
        </w:rPr>
        <w:t xml:space="preserve"> pavidalu).</w:t>
      </w:r>
    </w:p>
    <w:p w14:paraId="65EACF4D" w14:textId="3382C49B" w:rsidR="00AE7619" w:rsidRPr="009B2EA6" w:rsidRDefault="00AE7619" w:rsidP="0068529C">
      <w:pPr>
        <w:pStyle w:val="Pagrindinistekstas"/>
        <w:jc w:val="both"/>
        <w:rPr>
          <w:sz w:val="22"/>
          <w:szCs w:val="22"/>
          <w:lang w:val="lt-LT"/>
        </w:rPr>
      </w:pPr>
      <w:r w:rsidRPr="009B2EA6">
        <w:rPr>
          <w:sz w:val="22"/>
          <w:szCs w:val="22"/>
          <w:lang w:val="lt-LT"/>
        </w:rPr>
        <w:t xml:space="preserve">Vienoje tabletėje yra </w:t>
      </w:r>
      <w:r>
        <w:rPr>
          <w:sz w:val="22"/>
          <w:szCs w:val="22"/>
          <w:lang w:val="lt-LT"/>
        </w:rPr>
        <w:t>10</w:t>
      </w:r>
      <w:r w:rsidRPr="009B2EA6">
        <w:rPr>
          <w:sz w:val="22"/>
          <w:szCs w:val="22"/>
          <w:lang w:val="lt-LT"/>
        </w:rPr>
        <w:t xml:space="preserve">0 mg </w:t>
      </w:r>
      <w:proofErr w:type="spellStart"/>
      <w:r w:rsidRPr="009B2EA6">
        <w:rPr>
          <w:sz w:val="22"/>
          <w:szCs w:val="22"/>
          <w:lang w:val="lt-LT"/>
        </w:rPr>
        <w:t>sumatriptano</w:t>
      </w:r>
      <w:proofErr w:type="spellEnd"/>
      <w:r w:rsidRPr="009B2EA6">
        <w:rPr>
          <w:sz w:val="22"/>
          <w:szCs w:val="22"/>
          <w:lang w:val="lt-LT"/>
        </w:rPr>
        <w:t xml:space="preserve"> (</w:t>
      </w:r>
      <w:proofErr w:type="spellStart"/>
      <w:r w:rsidRPr="009B2EA6">
        <w:rPr>
          <w:sz w:val="22"/>
          <w:szCs w:val="22"/>
          <w:lang w:val="lt-LT"/>
        </w:rPr>
        <w:t>sumatriptano</w:t>
      </w:r>
      <w:proofErr w:type="spellEnd"/>
      <w:r w:rsidRPr="009B2EA6">
        <w:rPr>
          <w:sz w:val="22"/>
          <w:szCs w:val="22"/>
          <w:lang w:val="lt-LT"/>
        </w:rPr>
        <w:t xml:space="preserve"> </w:t>
      </w:r>
      <w:proofErr w:type="spellStart"/>
      <w:r w:rsidRPr="009B2EA6">
        <w:rPr>
          <w:sz w:val="22"/>
          <w:szCs w:val="22"/>
          <w:lang w:val="lt-LT"/>
        </w:rPr>
        <w:t>sukcinato</w:t>
      </w:r>
      <w:proofErr w:type="spellEnd"/>
      <w:r w:rsidRPr="009B2EA6">
        <w:rPr>
          <w:sz w:val="22"/>
          <w:szCs w:val="22"/>
          <w:lang w:val="lt-LT"/>
        </w:rPr>
        <w:t xml:space="preserve"> pavidalu).</w:t>
      </w:r>
    </w:p>
    <w:p w14:paraId="3F957908" w14:textId="77777777" w:rsidR="0068529C" w:rsidRPr="009B2EA6" w:rsidRDefault="0068529C" w:rsidP="0068529C">
      <w:pPr>
        <w:pStyle w:val="Pagrindiniotekstotrauka"/>
        <w:ind w:left="0"/>
        <w:rPr>
          <w:sz w:val="22"/>
          <w:szCs w:val="22"/>
          <w:lang w:val="lt-LT"/>
        </w:rPr>
      </w:pPr>
    </w:p>
    <w:p w14:paraId="6450EFC3" w14:textId="77777777" w:rsidR="0068529C" w:rsidRPr="009B2EA6" w:rsidRDefault="0068529C" w:rsidP="0068529C">
      <w:pPr>
        <w:ind w:left="567" w:hanging="567"/>
        <w:rPr>
          <w:caps/>
          <w:szCs w:val="22"/>
          <w:lang w:val="lt-LT"/>
        </w:rPr>
      </w:pPr>
    </w:p>
    <w:p w14:paraId="100AED1A"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3.</w:t>
      </w:r>
      <w:r w:rsidRPr="009B2EA6">
        <w:rPr>
          <w:b/>
          <w:caps/>
          <w:szCs w:val="22"/>
          <w:lang w:val="lt-LT"/>
        </w:rPr>
        <w:tab/>
        <w:t>pagalbinių medžiagų sąrašas</w:t>
      </w:r>
    </w:p>
    <w:p w14:paraId="0E36A915" w14:textId="77777777" w:rsidR="0068529C" w:rsidRPr="009B2EA6" w:rsidRDefault="0068529C" w:rsidP="0068529C">
      <w:pPr>
        <w:rPr>
          <w:szCs w:val="22"/>
          <w:lang w:val="lt-LT"/>
        </w:rPr>
      </w:pPr>
    </w:p>
    <w:p w14:paraId="62014BAA" w14:textId="77777777" w:rsidR="0068529C" w:rsidRPr="009B2EA6" w:rsidRDefault="0068529C" w:rsidP="0068529C">
      <w:pPr>
        <w:rPr>
          <w:szCs w:val="22"/>
          <w:lang w:val="lt-LT"/>
        </w:rPr>
      </w:pPr>
      <w:r w:rsidRPr="009B2EA6">
        <w:rPr>
          <w:szCs w:val="22"/>
          <w:lang w:val="lt-LT"/>
        </w:rPr>
        <w:t xml:space="preserve">Sudėtyje yra laktozės </w:t>
      </w:r>
      <w:proofErr w:type="spellStart"/>
      <w:r w:rsidRPr="009B2EA6">
        <w:rPr>
          <w:szCs w:val="22"/>
          <w:lang w:val="lt-LT"/>
        </w:rPr>
        <w:t>monohidrato</w:t>
      </w:r>
      <w:proofErr w:type="spellEnd"/>
      <w:r w:rsidRPr="009B2EA6">
        <w:rPr>
          <w:szCs w:val="22"/>
          <w:lang w:val="lt-LT"/>
        </w:rPr>
        <w:t xml:space="preserve">. </w:t>
      </w:r>
    </w:p>
    <w:p w14:paraId="66C0AC12" w14:textId="77777777" w:rsidR="0068529C" w:rsidRPr="009B2EA6" w:rsidRDefault="0068529C" w:rsidP="0068529C">
      <w:pPr>
        <w:rPr>
          <w:szCs w:val="22"/>
          <w:lang w:val="lt-LT"/>
        </w:rPr>
      </w:pPr>
      <w:r w:rsidRPr="009B2EA6">
        <w:rPr>
          <w:szCs w:val="22"/>
          <w:lang w:val="lt-LT"/>
        </w:rPr>
        <w:t>Daugiau informacijos pateikta pakuotės lapelyje.</w:t>
      </w:r>
    </w:p>
    <w:p w14:paraId="08961D49" w14:textId="77777777" w:rsidR="0068529C" w:rsidRPr="009B2EA6" w:rsidRDefault="0068529C" w:rsidP="0068529C">
      <w:pPr>
        <w:ind w:left="567" w:hanging="567"/>
        <w:rPr>
          <w:caps/>
          <w:szCs w:val="22"/>
          <w:lang w:val="lt-LT"/>
        </w:rPr>
      </w:pPr>
    </w:p>
    <w:p w14:paraId="01EE3ED5" w14:textId="77777777" w:rsidR="0068529C" w:rsidRPr="009B2EA6" w:rsidRDefault="0068529C" w:rsidP="0068529C">
      <w:pPr>
        <w:ind w:left="567" w:hanging="567"/>
        <w:rPr>
          <w:caps/>
          <w:szCs w:val="22"/>
          <w:lang w:val="lt-LT"/>
        </w:rPr>
      </w:pPr>
    </w:p>
    <w:p w14:paraId="2BED2588"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4.</w:t>
      </w:r>
      <w:r w:rsidRPr="009B2EA6">
        <w:rPr>
          <w:b/>
          <w:caps/>
          <w:szCs w:val="22"/>
          <w:lang w:val="lt-LT"/>
        </w:rPr>
        <w:tab/>
      </w:r>
      <w:r w:rsidRPr="009B2EA6">
        <w:rPr>
          <w:b/>
          <w:bCs/>
          <w:szCs w:val="22"/>
          <w:lang w:val="es-ES"/>
        </w:rPr>
        <w:t>FARMACINĖ</w:t>
      </w:r>
      <w:r w:rsidRPr="009B2EA6">
        <w:rPr>
          <w:b/>
          <w:caps/>
          <w:szCs w:val="22"/>
          <w:lang w:val="lt-LT"/>
        </w:rPr>
        <w:t xml:space="preserve"> forma ir KIEKIS PAKUOTĖJE</w:t>
      </w:r>
    </w:p>
    <w:p w14:paraId="6DB1403E" w14:textId="70C2BA24" w:rsidR="00BF74B0" w:rsidRPr="009B2EA6" w:rsidRDefault="00BF74B0" w:rsidP="00C31957">
      <w:pPr>
        <w:rPr>
          <w:caps/>
          <w:szCs w:val="22"/>
          <w:lang w:val="lt-LT"/>
        </w:rPr>
      </w:pPr>
    </w:p>
    <w:p w14:paraId="3C22EC1D" w14:textId="0FBB9C82" w:rsidR="00BF74B0" w:rsidRDefault="00BF74B0" w:rsidP="0068529C">
      <w:pPr>
        <w:pStyle w:val="Pagrindinistekstas"/>
        <w:tabs>
          <w:tab w:val="left" w:pos="0"/>
        </w:tabs>
        <w:spacing w:before="120"/>
        <w:rPr>
          <w:sz w:val="22"/>
          <w:szCs w:val="22"/>
          <w:lang w:val="lt-LT"/>
        </w:rPr>
      </w:pPr>
      <w:r>
        <w:rPr>
          <w:sz w:val="22"/>
          <w:szCs w:val="22"/>
          <w:lang w:val="lt-LT"/>
        </w:rPr>
        <w:t>Tabletė</w:t>
      </w:r>
    </w:p>
    <w:p w14:paraId="0E1AFBD8" w14:textId="796BEAFD" w:rsidR="0068529C" w:rsidRPr="009B2EA6" w:rsidRDefault="0068529C" w:rsidP="0068529C">
      <w:pPr>
        <w:pStyle w:val="Pagrindinistekstas"/>
        <w:tabs>
          <w:tab w:val="left" w:pos="0"/>
        </w:tabs>
        <w:spacing w:before="120"/>
        <w:rPr>
          <w:sz w:val="22"/>
          <w:szCs w:val="22"/>
          <w:lang w:val="lt-LT"/>
        </w:rPr>
      </w:pPr>
      <w:r w:rsidRPr="009B2EA6">
        <w:rPr>
          <w:sz w:val="22"/>
          <w:szCs w:val="22"/>
          <w:lang w:val="lt-LT"/>
        </w:rPr>
        <w:t>1 tabletė</w:t>
      </w:r>
    </w:p>
    <w:p w14:paraId="095EEBCC" w14:textId="53A189AA" w:rsidR="00AE7619" w:rsidRDefault="0068529C" w:rsidP="00AE7619">
      <w:pPr>
        <w:rPr>
          <w:szCs w:val="22"/>
          <w:highlight w:val="lightGray"/>
          <w:lang w:val="lt-LT"/>
        </w:rPr>
      </w:pPr>
      <w:r w:rsidRPr="009B2EA6">
        <w:rPr>
          <w:szCs w:val="22"/>
          <w:highlight w:val="lightGray"/>
          <w:lang w:val="lt-LT"/>
        </w:rPr>
        <w:t>2 tabletės</w:t>
      </w:r>
    </w:p>
    <w:p w14:paraId="3C3C5600" w14:textId="1AE09EF7" w:rsidR="0068529C" w:rsidRPr="009B2EA6" w:rsidRDefault="00AE7619" w:rsidP="0068529C">
      <w:pPr>
        <w:rPr>
          <w:szCs w:val="22"/>
          <w:highlight w:val="lightGray"/>
          <w:lang w:val="lt-LT"/>
        </w:rPr>
      </w:pPr>
      <w:r>
        <w:rPr>
          <w:szCs w:val="22"/>
          <w:highlight w:val="lightGray"/>
          <w:lang w:val="lt-LT"/>
        </w:rPr>
        <w:t>3</w:t>
      </w:r>
      <w:r w:rsidRPr="009B2EA6">
        <w:rPr>
          <w:szCs w:val="22"/>
          <w:highlight w:val="lightGray"/>
          <w:lang w:val="lt-LT"/>
        </w:rPr>
        <w:t xml:space="preserve"> tabletės</w:t>
      </w:r>
      <w:r w:rsidR="0068529C" w:rsidRPr="009B2EA6" w:rsidDel="004C2CC7">
        <w:rPr>
          <w:szCs w:val="22"/>
          <w:highlight w:val="lightGray"/>
          <w:lang w:val="lt-LT"/>
        </w:rPr>
        <w:t xml:space="preserve"> </w:t>
      </w:r>
    </w:p>
    <w:p w14:paraId="71BC113E" w14:textId="77777777" w:rsidR="0068529C" w:rsidRPr="009B2EA6" w:rsidRDefault="0068529C" w:rsidP="0068529C">
      <w:pPr>
        <w:rPr>
          <w:szCs w:val="22"/>
          <w:highlight w:val="lightGray"/>
          <w:lang w:val="lt-LT"/>
        </w:rPr>
      </w:pPr>
      <w:r w:rsidRPr="009B2EA6">
        <w:rPr>
          <w:szCs w:val="22"/>
          <w:highlight w:val="lightGray"/>
          <w:lang w:val="lt-LT"/>
        </w:rPr>
        <w:t>4 tabletės</w:t>
      </w:r>
    </w:p>
    <w:p w14:paraId="56EE7028" w14:textId="77777777" w:rsidR="0068529C" w:rsidRPr="009B2EA6" w:rsidRDefault="0068529C" w:rsidP="0068529C">
      <w:pPr>
        <w:rPr>
          <w:szCs w:val="22"/>
          <w:highlight w:val="lightGray"/>
          <w:lang w:val="lt-LT"/>
        </w:rPr>
      </w:pPr>
      <w:r w:rsidRPr="009B2EA6">
        <w:rPr>
          <w:szCs w:val="22"/>
          <w:highlight w:val="lightGray"/>
          <w:lang w:val="lt-LT"/>
        </w:rPr>
        <w:t>6 tabletės</w:t>
      </w:r>
    </w:p>
    <w:p w14:paraId="14519975" w14:textId="77777777" w:rsidR="0068529C" w:rsidRPr="009B2EA6" w:rsidRDefault="0068529C" w:rsidP="0068529C">
      <w:pPr>
        <w:rPr>
          <w:szCs w:val="22"/>
          <w:lang w:val="lt-LT"/>
        </w:rPr>
      </w:pPr>
      <w:r w:rsidRPr="009B2EA6">
        <w:rPr>
          <w:szCs w:val="22"/>
          <w:highlight w:val="lightGray"/>
          <w:lang w:val="lt-LT"/>
        </w:rPr>
        <w:t>12 tablečių</w:t>
      </w:r>
    </w:p>
    <w:p w14:paraId="1978D8B3" w14:textId="64AB363A" w:rsidR="0068529C" w:rsidRDefault="00AE7619" w:rsidP="0068529C">
      <w:pPr>
        <w:ind w:left="567" w:hanging="567"/>
        <w:rPr>
          <w:szCs w:val="22"/>
          <w:lang w:val="lt-LT"/>
        </w:rPr>
      </w:pPr>
      <w:r w:rsidRPr="009B2EA6">
        <w:rPr>
          <w:szCs w:val="22"/>
          <w:highlight w:val="lightGray"/>
          <w:lang w:val="lt-LT"/>
        </w:rPr>
        <w:t>1</w:t>
      </w:r>
      <w:r>
        <w:rPr>
          <w:szCs w:val="22"/>
          <w:highlight w:val="lightGray"/>
          <w:lang w:val="lt-LT"/>
        </w:rPr>
        <w:t>8</w:t>
      </w:r>
      <w:r w:rsidRPr="009B2EA6">
        <w:rPr>
          <w:szCs w:val="22"/>
          <w:highlight w:val="lightGray"/>
          <w:lang w:val="lt-LT"/>
        </w:rPr>
        <w:t xml:space="preserve"> tablečių</w:t>
      </w:r>
    </w:p>
    <w:p w14:paraId="174C35CD" w14:textId="77777777" w:rsidR="00AE7619" w:rsidRPr="009B2EA6" w:rsidRDefault="00AE7619" w:rsidP="0068529C">
      <w:pPr>
        <w:ind w:left="567" w:hanging="567"/>
        <w:rPr>
          <w:caps/>
          <w:szCs w:val="22"/>
          <w:lang w:val="lt-LT"/>
        </w:rPr>
      </w:pPr>
    </w:p>
    <w:p w14:paraId="4C1E1189" w14:textId="77777777" w:rsidR="0068529C" w:rsidRPr="009B2EA6" w:rsidRDefault="0068529C" w:rsidP="0068529C">
      <w:pPr>
        <w:ind w:left="567" w:hanging="567"/>
        <w:rPr>
          <w:caps/>
          <w:szCs w:val="22"/>
          <w:lang w:val="lt-LT"/>
        </w:rPr>
      </w:pPr>
    </w:p>
    <w:p w14:paraId="38938BB0"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5.</w:t>
      </w:r>
      <w:r w:rsidRPr="009B2EA6">
        <w:rPr>
          <w:b/>
          <w:caps/>
          <w:szCs w:val="22"/>
          <w:lang w:val="lt-LT"/>
        </w:rPr>
        <w:tab/>
        <w:t>vartojimo METODAS IR būdas (-AI)</w:t>
      </w:r>
    </w:p>
    <w:p w14:paraId="0F62AD64" w14:textId="77777777" w:rsidR="0068529C" w:rsidRPr="009B2EA6" w:rsidRDefault="0068529C" w:rsidP="0068529C">
      <w:pPr>
        <w:ind w:left="567" w:hanging="567"/>
        <w:rPr>
          <w:caps/>
          <w:szCs w:val="22"/>
          <w:lang w:val="lt-LT"/>
        </w:rPr>
      </w:pPr>
    </w:p>
    <w:p w14:paraId="57A28F9F" w14:textId="77777777" w:rsidR="0068529C" w:rsidRPr="009B2EA6" w:rsidRDefault="0068529C" w:rsidP="0068529C">
      <w:pPr>
        <w:ind w:left="567" w:hanging="567"/>
        <w:rPr>
          <w:szCs w:val="22"/>
          <w:lang w:val="lt-LT"/>
        </w:rPr>
      </w:pPr>
      <w:r w:rsidRPr="009B2EA6">
        <w:rPr>
          <w:szCs w:val="22"/>
          <w:lang w:val="lt-LT"/>
        </w:rPr>
        <w:t>Vartoti per burną.</w:t>
      </w:r>
    </w:p>
    <w:p w14:paraId="126CACBE" w14:textId="77777777" w:rsidR="0068529C" w:rsidRPr="009B2EA6" w:rsidRDefault="0068529C" w:rsidP="0068529C">
      <w:pPr>
        <w:pStyle w:val="Pagrindiniotekstotrauka"/>
        <w:ind w:left="0"/>
        <w:rPr>
          <w:sz w:val="22"/>
          <w:szCs w:val="22"/>
          <w:lang w:val="lt-LT"/>
        </w:rPr>
      </w:pPr>
      <w:r w:rsidRPr="009B2EA6">
        <w:rPr>
          <w:sz w:val="22"/>
          <w:szCs w:val="22"/>
          <w:lang w:val="lt-LT"/>
        </w:rPr>
        <w:t>Prieš vartojimą perskaitykite pakuotės lapelį.</w:t>
      </w:r>
    </w:p>
    <w:p w14:paraId="6E2BB0AA" w14:textId="77777777" w:rsidR="0068529C" w:rsidRPr="009B2EA6" w:rsidRDefault="0068529C" w:rsidP="0068529C">
      <w:pPr>
        <w:ind w:left="567" w:hanging="567"/>
        <w:rPr>
          <w:caps/>
          <w:szCs w:val="22"/>
          <w:lang w:val="lt-LT"/>
        </w:rPr>
      </w:pPr>
    </w:p>
    <w:p w14:paraId="1D255A14" w14:textId="77777777" w:rsidR="0068529C" w:rsidRPr="009B2EA6" w:rsidRDefault="0068529C" w:rsidP="0068529C">
      <w:pPr>
        <w:ind w:left="567" w:hanging="567"/>
        <w:rPr>
          <w:caps/>
          <w:szCs w:val="22"/>
          <w:lang w:val="lt-LT"/>
        </w:rPr>
      </w:pPr>
    </w:p>
    <w:p w14:paraId="3CFD6F88"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630" w:hanging="720"/>
        <w:outlineLvl w:val="0"/>
        <w:rPr>
          <w:b/>
          <w:caps/>
          <w:szCs w:val="22"/>
          <w:lang w:val="lt-LT"/>
        </w:rPr>
      </w:pPr>
      <w:r w:rsidRPr="009B2EA6">
        <w:rPr>
          <w:b/>
          <w:caps/>
          <w:szCs w:val="22"/>
          <w:lang w:val="lt-LT"/>
        </w:rPr>
        <w:t>6.</w:t>
      </w:r>
      <w:r w:rsidRPr="009B2EA6">
        <w:rPr>
          <w:b/>
          <w:caps/>
          <w:szCs w:val="22"/>
          <w:lang w:val="lt-LT"/>
        </w:rPr>
        <w:tab/>
        <w:t>SPECIALUS Įspėjimas</w:t>
      </w:r>
      <w:r w:rsidRPr="009B2EA6">
        <w:rPr>
          <w:szCs w:val="22"/>
          <w:lang w:val="lt-LT"/>
        </w:rPr>
        <w:t xml:space="preserve">, </w:t>
      </w:r>
      <w:r w:rsidRPr="009B2EA6">
        <w:rPr>
          <w:b/>
          <w:szCs w:val="22"/>
          <w:lang w:val="lt-LT"/>
        </w:rPr>
        <w:t xml:space="preserve">KAD VAISTINĮ PREPARATĄ BŪTINA LAIKYTI </w:t>
      </w:r>
      <w:r w:rsidRPr="009B2EA6">
        <w:rPr>
          <w:b/>
          <w:caps/>
          <w:szCs w:val="22"/>
          <w:lang w:val="lt-LT"/>
        </w:rPr>
        <w:t xml:space="preserve">vaikams nepastebimoje </w:t>
      </w:r>
      <w:r w:rsidR="00CF10FA" w:rsidRPr="009B2EA6">
        <w:rPr>
          <w:b/>
          <w:caps/>
          <w:szCs w:val="22"/>
          <w:lang w:val="lt-LT"/>
        </w:rPr>
        <w:t xml:space="preserve">IR nepasiekiamoje </w:t>
      </w:r>
      <w:r w:rsidRPr="009B2EA6">
        <w:rPr>
          <w:b/>
          <w:caps/>
          <w:szCs w:val="22"/>
          <w:lang w:val="lt-LT"/>
        </w:rPr>
        <w:t>vietoje</w:t>
      </w:r>
    </w:p>
    <w:p w14:paraId="61AC8C12" w14:textId="77777777" w:rsidR="0068529C" w:rsidRPr="009B2EA6" w:rsidRDefault="0068529C" w:rsidP="0068529C">
      <w:pPr>
        <w:ind w:left="567" w:hanging="567"/>
        <w:rPr>
          <w:szCs w:val="22"/>
          <w:lang w:val="lt-LT"/>
        </w:rPr>
      </w:pPr>
    </w:p>
    <w:p w14:paraId="33867C4F" w14:textId="77777777" w:rsidR="0068529C" w:rsidRPr="009B2EA6" w:rsidRDefault="0068529C" w:rsidP="0068529C">
      <w:pPr>
        <w:ind w:left="567" w:hanging="567"/>
        <w:outlineLvl w:val="0"/>
        <w:rPr>
          <w:szCs w:val="22"/>
          <w:lang w:val="lt-LT"/>
        </w:rPr>
      </w:pPr>
      <w:r w:rsidRPr="009B2EA6">
        <w:rPr>
          <w:szCs w:val="22"/>
          <w:lang w:val="lt-LT"/>
        </w:rPr>
        <w:t xml:space="preserve">Laikyti vaikams nepastebimoje </w:t>
      </w:r>
      <w:r w:rsidR="00CF10FA" w:rsidRPr="009B2EA6">
        <w:rPr>
          <w:szCs w:val="22"/>
          <w:lang w:val="lt-LT"/>
        </w:rPr>
        <w:t xml:space="preserve">ir nepasiekiamoje </w:t>
      </w:r>
      <w:r w:rsidRPr="009B2EA6">
        <w:rPr>
          <w:szCs w:val="22"/>
          <w:lang w:val="lt-LT"/>
        </w:rPr>
        <w:t>vietoje.</w:t>
      </w:r>
    </w:p>
    <w:p w14:paraId="495BC082" w14:textId="77777777" w:rsidR="0068529C" w:rsidRPr="009B2EA6" w:rsidRDefault="0068529C" w:rsidP="0068529C">
      <w:pPr>
        <w:ind w:left="567" w:hanging="567"/>
        <w:rPr>
          <w:szCs w:val="22"/>
          <w:lang w:val="lt-LT"/>
        </w:rPr>
      </w:pPr>
    </w:p>
    <w:p w14:paraId="5FF524F3" w14:textId="77777777" w:rsidR="0068529C" w:rsidRPr="009B2EA6" w:rsidRDefault="0068529C" w:rsidP="0068529C">
      <w:pPr>
        <w:ind w:left="567" w:hanging="567"/>
        <w:rPr>
          <w:szCs w:val="22"/>
          <w:lang w:val="lt-LT"/>
        </w:rPr>
      </w:pPr>
    </w:p>
    <w:p w14:paraId="5A97636E"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7.</w:t>
      </w:r>
      <w:r w:rsidRPr="009B2EA6">
        <w:rPr>
          <w:b/>
          <w:caps/>
          <w:szCs w:val="22"/>
          <w:lang w:val="lt-LT"/>
        </w:rPr>
        <w:tab/>
      </w:r>
      <w:r w:rsidRPr="009B2EA6">
        <w:rPr>
          <w:b/>
          <w:bCs/>
          <w:szCs w:val="22"/>
          <w:lang w:val="lt-LT"/>
        </w:rPr>
        <w:t>KITAS (-I) SPECIALUS (-ŪS) ĮSPĖJIMAS (-AI)</w:t>
      </w:r>
      <w:r w:rsidRPr="009B2EA6">
        <w:rPr>
          <w:b/>
          <w:caps/>
          <w:szCs w:val="22"/>
          <w:lang w:val="lt-LT"/>
        </w:rPr>
        <w:t xml:space="preserve"> (jei reikia)</w:t>
      </w:r>
    </w:p>
    <w:p w14:paraId="7CCE550A" w14:textId="77777777" w:rsidR="0068529C" w:rsidRPr="009B2EA6" w:rsidRDefault="0068529C" w:rsidP="0068529C">
      <w:pPr>
        <w:ind w:left="567" w:hanging="567"/>
        <w:rPr>
          <w:szCs w:val="22"/>
          <w:lang w:val="lt-LT"/>
        </w:rPr>
      </w:pPr>
    </w:p>
    <w:p w14:paraId="12A157EC" w14:textId="77777777" w:rsidR="0068529C" w:rsidRPr="009B2EA6" w:rsidRDefault="0068529C" w:rsidP="0068529C">
      <w:pPr>
        <w:ind w:left="567" w:hanging="567"/>
        <w:rPr>
          <w:caps/>
          <w:szCs w:val="22"/>
          <w:lang w:val="lt-LT"/>
        </w:rPr>
      </w:pPr>
    </w:p>
    <w:p w14:paraId="52B6B2CE"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8.</w:t>
      </w:r>
      <w:r w:rsidRPr="009B2EA6">
        <w:rPr>
          <w:b/>
          <w:caps/>
          <w:szCs w:val="22"/>
          <w:lang w:val="lt-LT"/>
        </w:rPr>
        <w:tab/>
        <w:t>tinkamumo laikas</w:t>
      </w:r>
    </w:p>
    <w:p w14:paraId="45F659E9" w14:textId="77777777" w:rsidR="0068529C" w:rsidRPr="009B2EA6" w:rsidRDefault="0068529C" w:rsidP="0068529C">
      <w:pPr>
        <w:ind w:left="567" w:hanging="567"/>
        <w:rPr>
          <w:szCs w:val="22"/>
          <w:lang w:val="lt-LT"/>
        </w:rPr>
      </w:pPr>
    </w:p>
    <w:p w14:paraId="16E407A7" w14:textId="5193A2B1" w:rsidR="0068529C" w:rsidRPr="009B2EA6" w:rsidRDefault="002739C6" w:rsidP="0068529C">
      <w:pPr>
        <w:ind w:left="567" w:hanging="567"/>
        <w:outlineLvl w:val="0"/>
        <w:rPr>
          <w:szCs w:val="22"/>
          <w:lang w:val="lt-LT"/>
        </w:rPr>
      </w:pPr>
      <w:r>
        <w:rPr>
          <w:szCs w:val="22"/>
          <w:lang w:val="lt-LT"/>
        </w:rPr>
        <w:t>EXP</w:t>
      </w:r>
      <w:r w:rsidR="0068529C" w:rsidRPr="009B2EA6">
        <w:rPr>
          <w:szCs w:val="22"/>
          <w:lang w:val="lt-LT"/>
        </w:rPr>
        <w:t xml:space="preserve"> {mm/MMMM</w:t>
      </w:r>
      <w:r w:rsidR="0068529C" w:rsidRPr="009B2EA6" w:rsidDel="006F1A19">
        <w:rPr>
          <w:szCs w:val="22"/>
          <w:lang w:val="lt-LT"/>
        </w:rPr>
        <w:t xml:space="preserve"> </w:t>
      </w:r>
      <w:r w:rsidR="0068529C" w:rsidRPr="009B2EA6">
        <w:rPr>
          <w:szCs w:val="22"/>
          <w:lang w:val="lt-LT"/>
        </w:rPr>
        <w:t xml:space="preserve">} </w:t>
      </w:r>
    </w:p>
    <w:p w14:paraId="45065A80" w14:textId="77777777" w:rsidR="0068529C" w:rsidRPr="009B2EA6" w:rsidRDefault="0068529C" w:rsidP="0068529C">
      <w:pPr>
        <w:ind w:left="567" w:hanging="567"/>
        <w:rPr>
          <w:szCs w:val="22"/>
          <w:lang w:val="lt-LT"/>
        </w:rPr>
      </w:pPr>
    </w:p>
    <w:p w14:paraId="1FCAA942" w14:textId="77777777" w:rsidR="0068529C" w:rsidRPr="009B2EA6" w:rsidRDefault="0068529C" w:rsidP="0068529C">
      <w:pPr>
        <w:ind w:left="567" w:hanging="567"/>
        <w:rPr>
          <w:szCs w:val="22"/>
          <w:lang w:val="lt-LT"/>
        </w:rPr>
      </w:pPr>
    </w:p>
    <w:p w14:paraId="3CCC0AC4"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9.</w:t>
      </w:r>
      <w:r w:rsidRPr="009B2EA6">
        <w:rPr>
          <w:b/>
          <w:caps/>
          <w:szCs w:val="22"/>
          <w:lang w:val="lt-LT"/>
        </w:rPr>
        <w:tab/>
        <w:t>SPECIALIOS laikymo sąlygos</w:t>
      </w:r>
    </w:p>
    <w:p w14:paraId="7AC5C71C" w14:textId="77777777" w:rsidR="0068529C" w:rsidRPr="009B2EA6" w:rsidRDefault="0068529C" w:rsidP="0068529C">
      <w:pPr>
        <w:rPr>
          <w:szCs w:val="22"/>
          <w:lang w:val="lt-LT"/>
        </w:rPr>
      </w:pPr>
    </w:p>
    <w:p w14:paraId="10746912" w14:textId="77777777" w:rsidR="0068529C" w:rsidRPr="009B2EA6" w:rsidRDefault="0068529C" w:rsidP="0068529C">
      <w:pPr>
        <w:rPr>
          <w:szCs w:val="22"/>
          <w:lang w:val="lt-LT"/>
        </w:rPr>
      </w:pPr>
    </w:p>
    <w:p w14:paraId="5CEFA098"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10.</w:t>
      </w:r>
      <w:r w:rsidRPr="009B2EA6">
        <w:rPr>
          <w:b/>
          <w:caps/>
          <w:szCs w:val="22"/>
          <w:lang w:val="lt-LT"/>
        </w:rPr>
        <w:tab/>
      </w:r>
      <w:r w:rsidRPr="009B2EA6">
        <w:rPr>
          <w:b/>
          <w:bCs/>
          <w:szCs w:val="22"/>
          <w:lang w:val="lt-LT"/>
        </w:rPr>
        <w:t>SPECIALIOS ATSARGUMO PRIEMONĖS DĖL NESUVARTOTO VAISTINIO PREPARATO AR JO ATLIEKŲ TVARKYMO</w:t>
      </w:r>
      <w:r w:rsidRPr="009B2EA6">
        <w:rPr>
          <w:caps/>
          <w:szCs w:val="22"/>
          <w:lang w:val="lt-LT"/>
        </w:rPr>
        <w:t xml:space="preserve"> </w:t>
      </w:r>
      <w:r w:rsidRPr="009B2EA6">
        <w:rPr>
          <w:b/>
          <w:caps/>
          <w:szCs w:val="22"/>
          <w:lang w:val="lt-LT"/>
        </w:rPr>
        <w:t>(jei reikia)</w:t>
      </w:r>
    </w:p>
    <w:p w14:paraId="6FF0C4E0" w14:textId="77777777" w:rsidR="0068529C" w:rsidRPr="009B2EA6" w:rsidRDefault="0068529C" w:rsidP="0068529C">
      <w:pPr>
        <w:ind w:left="567" w:hanging="567"/>
        <w:rPr>
          <w:caps/>
          <w:szCs w:val="22"/>
          <w:lang w:val="lt-LT"/>
        </w:rPr>
      </w:pPr>
    </w:p>
    <w:p w14:paraId="02BDC788" w14:textId="77777777" w:rsidR="0068529C" w:rsidRPr="009B2EA6" w:rsidRDefault="0068529C" w:rsidP="0068529C">
      <w:pPr>
        <w:ind w:left="567" w:hanging="567"/>
        <w:rPr>
          <w:caps/>
          <w:szCs w:val="22"/>
          <w:lang w:val="lt-LT"/>
        </w:rPr>
      </w:pPr>
    </w:p>
    <w:p w14:paraId="459C4D26"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11.</w:t>
      </w:r>
      <w:r w:rsidRPr="009B2EA6">
        <w:rPr>
          <w:b/>
          <w:caps/>
          <w:szCs w:val="22"/>
          <w:lang w:val="lt-LT"/>
        </w:rPr>
        <w:tab/>
      </w:r>
      <w:r w:rsidR="00864975" w:rsidRPr="00864975">
        <w:rPr>
          <w:b/>
          <w:bCs/>
          <w:szCs w:val="22"/>
          <w:lang w:val="lt-LT"/>
        </w:rPr>
        <w:t>REGISTRUOTOJO</w:t>
      </w:r>
      <w:r w:rsidRPr="009B2EA6">
        <w:rPr>
          <w:b/>
          <w:caps/>
          <w:szCs w:val="22"/>
          <w:lang w:val="lt-LT"/>
        </w:rPr>
        <w:t xml:space="preserve"> pavadinimas ir adresas</w:t>
      </w:r>
    </w:p>
    <w:p w14:paraId="1848931C" w14:textId="77777777" w:rsidR="0068529C" w:rsidRPr="009B2EA6" w:rsidRDefault="0068529C" w:rsidP="0068529C">
      <w:pPr>
        <w:ind w:left="567" w:hanging="567"/>
        <w:rPr>
          <w:caps/>
          <w:szCs w:val="22"/>
          <w:lang w:val="lt-LT"/>
        </w:rPr>
      </w:pPr>
    </w:p>
    <w:p w14:paraId="33405DA8" w14:textId="77777777" w:rsidR="0068529C" w:rsidRPr="009B2EA6" w:rsidRDefault="0068529C" w:rsidP="0068529C">
      <w:pPr>
        <w:rPr>
          <w:szCs w:val="22"/>
          <w:lang w:val="lt-LT"/>
        </w:rPr>
      </w:pPr>
      <w:proofErr w:type="spellStart"/>
      <w:r w:rsidRPr="009B2EA6">
        <w:rPr>
          <w:szCs w:val="22"/>
          <w:lang w:val="lt-LT"/>
        </w:rPr>
        <w:t>Z</w:t>
      </w:r>
      <w:r w:rsidR="00142ACF">
        <w:rPr>
          <w:szCs w:val="22"/>
          <w:lang w:val="lt-LT"/>
        </w:rPr>
        <w:t>entiva</w:t>
      </w:r>
      <w:proofErr w:type="spellEnd"/>
      <w:r w:rsidR="005F21F0">
        <w:rPr>
          <w:szCs w:val="22"/>
          <w:lang w:val="lt-LT"/>
        </w:rPr>
        <w:t>,</w:t>
      </w:r>
      <w:r w:rsidRPr="009B2EA6">
        <w:rPr>
          <w:szCs w:val="22"/>
          <w:lang w:val="lt-LT"/>
        </w:rPr>
        <w:t xml:space="preserve"> </w:t>
      </w:r>
      <w:proofErr w:type="spellStart"/>
      <w:r w:rsidRPr="009B2EA6">
        <w:rPr>
          <w:szCs w:val="22"/>
          <w:lang w:val="lt-LT"/>
        </w:rPr>
        <w:t>k.s</w:t>
      </w:r>
      <w:proofErr w:type="spellEnd"/>
      <w:r w:rsidRPr="009B2EA6">
        <w:rPr>
          <w:szCs w:val="22"/>
          <w:lang w:val="lt-LT"/>
        </w:rPr>
        <w:t xml:space="preserve">. </w:t>
      </w:r>
    </w:p>
    <w:p w14:paraId="4755D09F" w14:textId="77777777" w:rsidR="0068529C" w:rsidRPr="009B2EA6" w:rsidRDefault="00824EA3" w:rsidP="0068529C">
      <w:pPr>
        <w:rPr>
          <w:szCs w:val="22"/>
          <w:lang w:val="lt-LT"/>
        </w:rPr>
      </w:pPr>
      <w:r>
        <w:rPr>
          <w:noProof/>
          <w:szCs w:val="22"/>
          <w:lang w:val="lt-LT"/>
        </w:rPr>
        <w:t>U K</w:t>
      </w:r>
      <w:r w:rsidR="0068529C" w:rsidRPr="009B2EA6">
        <w:rPr>
          <w:noProof/>
          <w:szCs w:val="22"/>
          <w:lang w:val="lt-LT"/>
        </w:rPr>
        <w:t>abelovny 130</w:t>
      </w:r>
    </w:p>
    <w:p w14:paraId="42312E64" w14:textId="77777777" w:rsidR="0068529C" w:rsidRPr="009B2EA6" w:rsidRDefault="0068529C" w:rsidP="0068529C">
      <w:pPr>
        <w:rPr>
          <w:szCs w:val="22"/>
          <w:lang w:val="lt-LT"/>
        </w:rPr>
      </w:pPr>
      <w:r w:rsidRPr="009B2EA6">
        <w:rPr>
          <w:noProof/>
          <w:szCs w:val="22"/>
          <w:lang w:val="lt-LT"/>
        </w:rPr>
        <w:t>Dolní Měcholupy</w:t>
      </w:r>
    </w:p>
    <w:p w14:paraId="73CD88DE" w14:textId="77777777" w:rsidR="0068529C" w:rsidRPr="009B2EA6" w:rsidRDefault="0068529C" w:rsidP="0068529C">
      <w:pPr>
        <w:rPr>
          <w:szCs w:val="22"/>
          <w:lang w:val="lt-LT"/>
        </w:rPr>
      </w:pPr>
      <w:r w:rsidRPr="009B2EA6">
        <w:rPr>
          <w:noProof/>
          <w:szCs w:val="22"/>
          <w:lang w:val="lt-LT"/>
        </w:rPr>
        <w:t>102 37 Praha 10</w:t>
      </w:r>
    </w:p>
    <w:p w14:paraId="2F08A4FC" w14:textId="77777777" w:rsidR="0068529C" w:rsidRPr="009B2EA6" w:rsidRDefault="0068529C" w:rsidP="0068529C">
      <w:pPr>
        <w:rPr>
          <w:szCs w:val="22"/>
          <w:lang w:val="lt-LT"/>
        </w:rPr>
      </w:pPr>
      <w:r w:rsidRPr="009B2EA6">
        <w:rPr>
          <w:szCs w:val="22"/>
          <w:lang w:val="lt-LT"/>
        </w:rPr>
        <w:t>Čekija</w:t>
      </w:r>
    </w:p>
    <w:p w14:paraId="79AE2698" w14:textId="77777777" w:rsidR="0068529C" w:rsidRPr="009B2EA6" w:rsidRDefault="0068529C" w:rsidP="0068529C">
      <w:pPr>
        <w:ind w:left="567" w:hanging="567"/>
        <w:rPr>
          <w:szCs w:val="22"/>
          <w:lang w:val="lt-LT"/>
        </w:rPr>
      </w:pPr>
    </w:p>
    <w:p w14:paraId="290B8743" w14:textId="77777777" w:rsidR="0068529C" w:rsidRPr="009B2EA6" w:rsidRDefault="0068529C" w:rsidP="0068529C">
      <w:pPr>
        <w:ind w:left="567" w:hanging="567"/>
        <w:rPr>
          <w:caps/>
          <w:szCs w:val="22"/>
          <w:lang w:val="lt-LT"/>
        </w:rPr>
      </w:pPr>
    </w:p>
    <w:p w14:paraId="3A50DA80"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12.</w:t>
      </w:r>
      <w:r w:rsidRPr="009B2EA6">
        <w:rPr>
          <w:b/>
          <w:caps/>
          <w:szCs w:val="22"/>
          <w:lang w:val="lt-LT"/>
        </w:rPr>
        <w:tab/>
      </w:r>
      <w:r w:rsidR="00864975" w:rsidRPr="00864975">
        <w:rPr>
          <w:b/>
          <w:bCs/>
          <w:szCs w:val="22"/>
          <w:lang w:val="lt-LT"/>
        </w:rPr>
        <w:t>REGISTRACIJOS</w:t>
      </w:r>
      <w:r w:rsidRPr="009B2EA6">
        <w:rPr>
          <w:b/>
          <w:bCs/>
          <w:szCs w:val="22"/>
          <w:lang w:val="lt-LT"/>
        </w:rPr>
        <w:t xml:space="preserve"> </w:t>
      </w:r>
      <w:r w:rsidR="00CF10FA" w:rsidRPr="009B2EA6">
        <w:rPr>
          <w:b/>
          <w:caps/>
          <w:szCs w:val="22"/>
          <w:lang w:val="lt-LT"/>
        </w:rPr>
        <w:t xml:space="preserve">PAŽYMĖJIMO </w:t>
      </w:r>
      <w:r w:rsidRPr="009B2EA6">
        <w:rPr>
          <w:b/>
          <w:caps/>
          <w:szCs w:val="22"/>
          <w:lang w:val="lt-LT"/>
        </w:rPr>
        <w:t>numeris</w:t>
      </w:r>
      <w:r w:rsidR="00CF10FA" w:rsidRPr="009B2EA6">
        <w:rPr>
          <w:b/>
          <w:caps/>
          <w:szCs w:val="22"/>
          <w:lang w:val="lt-LT"/>
        </w:rPr>
        <w:t xml:space="preserve"> (-IAI)</w:t>
      </w:r>
    </w:p>
    <w:p w14:paraId="4ADB2D14" w14:textId="77777777" w:rsidR="0068529C" w:rsidRPr="009B2EA6" w:rsidRDefault="0068529C" w:rsidP="0068529C">
      <w:pPr>
        <w:ind w:left="567" w:hanging="567"/>
        <w:rPr>
          <w:szCs w:val="22"/>
          <w:lang w:val="lt-LT"/>
        </w:rPr>
      </w:pPr>
    </w:p>
    <w:p w14:paraId="2307C2C4" w14:textId="0622D112" w:rsidR="00AE7619" w:rsidRDefault="00AE7619" w:rsidP="00AE7619">
      <w:pPr>
        <w:rPr>
          <w:bCs/>
          <w:szCs w:val="22"/>
          <w:lang w:val="lt-LT"/>
        </w:rPr>
      </w:pPr>
      <w:proofErr w:type="spellStart"/>
      <w:r>
        <w:rPr>
          <w:bCs/>
          <w:szCs w:val="22"/>
          <w:lang w:val="lt-LT"/>
        </w:rPr>
        <w:t>Cinie</w:t>
      </w:r>
      <w:proofErr w:type="spellEnd"/>
      <w:r>
        <w:rPr>
          <w:bCs/>
          <w:szCs w:val="22"/>
          <w:lang w:val="lt-LT"/>
        </w:rPr>
        <w:t xml:space="preserve"> 50 mg tabletės:</w:t>
      </w:r>
    </w:p>
    <w:p w14:paraId="555D242B" w14:textId="2B7C49DC" w:rsidR="0068529C" w:rsidRPr="009B2EA6" w:rsidRDefault="0068529C" w:rsidP="0068529C">
      <w:pPr>
        <w:rPr>
          <w:bCs/>
          <w:szCs w:val="22"/>
          <w:lang w:val="lt-LT"/>
        </w:rPr>
      </w:pPr>
      <w:r w:rsidRPr="009B2EA6">
        <w:rPr>
          <w:bCs/>
          <w:szCs w:val="22"/>
          <w:lang w:val="lt-LT"/>
        </w:rPr>
        <w:t>N1 - LT/1/06/0566/001</w:t>
      </w:r>
    </w:p>
    <w:p w14:paraId="71415F88" w14:textId="77777777" w:rsidR="0068529C" w:rsidRPr="009B2EA6" w:rsidRDefault="0068529C" w:rsidP="0068529C">
      <w:pPr>
        <w:rPr>
          <w:bCs/>
          <w:szCs w:val="22"/>
          <w:lang w:val="lt-LT"/>
        </w:rPr>
      </w:pPr>
      <w:r w:rsidRPr="009B2EA6">
        <w:rPr>
          <w:bCs/>
          <w:szCs w:val="22"/>
          <w:lang w:val="lt-LT"/>
        </w:rPr>
        <w:t>N2 - LT/1/06/0566/002</w:t>
      </w:r>
    </w:p>
    <w:p w14:paraId="73FAE368" w14:textId="77777777" w:rsidR="0068529C" w:rsidRPr="009B2EA6" w:rsidRDefault="0068529C" w:rsidP="0068529C">
      <w:pPr>
        <w:rPr>
          <w:bCs/>
          <w:szCs w:val="22"/>
          <w:lang w:val="lt-LT"/>
        </w:rPr>
      </w:pPr>
      <w:r w:rsidRPr="009B2EA6">
        <w:rPr>
          <w:bCs/>
          <w:szCs w:val="22"/>
          <w:lang w:val="lt-LT"/>
        </w:rPr>
        <w:t>N4 - LT/1/06/0566/003</w:t>
      </w:r>
    </w:p>
    <w:p w14:paraId="7AF3087C" w14:textId="77777777" w:rsidR="0068529C" w:rsidRPr="009B2EA6" w:rsidRDefault="0068529C" w:rsidP="0068529C">
      <w:pPr>
        <w:rPr>
          <w:bCs/>
          <w:szCs w:val="22"/>
          <w:lang w:val="lt-LT"/>
        </w:rPr>
      </w:pPr>
      <w:r w:rsidRPr="009B2EA6">
        <w:rPr>
          <w:bCs/>
          <w:szCs w:val="22"/>
          <w:lang w:val="lt-LT"/>
        </w:rPr>
        <w:t>N6 - LT/1/06/0566/004</w:t>
      </w:r>
    </w:p>
    <w:p w14:paraId="5899790D" w14:textId="77777777" w:rsidR="0068529C" w:rsidRPr="009B2EA6" w:rsidRDefault="0068529C" w:rsidP="0068529C">
      <w:pPr>
        <w:rPr>
          <w:bCs/>
          <w:szCs w:val="22"/>
          <w:lang w:val="lt-LT"/>
        </w:rPr>
      </w:pPr>
      <w:r w:rsidRPr="009B2EA6">
        <w:rPr>
          <w:bCs/>
          <w:szCs w:val="22"/>
          <w:lang w:val="lt-LT"/>
        </w:rPr>
        <w:t>N12 - LT/1/06/0566/005</w:t>
      </w:r>
    </w:p>
    <w:p w14:paraId="12C5D93E" w14:textId="5722A46C" w:rsidR="0068529C" w:rsidRDefault="0068529C" w:rsidP="0068529C">
      <w:pPr>
        <w:ind w:left="567" w:hanging="567"/>
        <w:rPr>
          <w:szCs w:val="22"/>
          <w:lang w:val="lt-LT"/>
        </w:rPr>
      </w:pPr>
    </w:p>
    <w:p w14:paraId="1F7799B6" w14:textId="77777777" w:rsidR="00AE7619" w:rsidRDefault="00AE7619" w:rsidP="00AE7619">
      <w:pPr>
        <w:rPr>
          <w:bCs/>
          <w:szCs w:val="22"/>
          <w:lang w:val="lt-LT"/>
        </w:rPr>
      </w:pPr>
      <w:proofErr w:type="spellStart"/>
      <w:r>
        <w:rPr>
          <w:bCs/>
          <w:szCs w:val="22"/>
          <w:lang w:val="lt-LT"/>
        </w:rPr>
        <w:t>Cinie</w:t>
      </w:r>
      <w:proofErr w:type="spellEnd"/>
      <w:r>
        <w:rPr>
          <w:bCs/>
          <w:szCs w:val="22"/>
          <w:lang w:val="lt-LT"/>
        </w:rPr>
        <w:t xml:space="preserve"> 100 mg tabletės:</w:t>
      </w:r>
    </w:p>
    <w:p w14:paraId="4A50A1ED" w14:textId="77777777" w:rsidR="00AE7619" w:rsidRPr="008B4B4B" w:rsidRDefault="00AE7619" w:rsidP="00AE7619">
      <w:pPr>
        <w:rPr>
          <w:bCs/>
          <w:szCs w:val="22"/>
          <w:lang w:val="lt-LT"/>
        </w:rPr>
      </w:pPr>
      <w:r w:rsidRPr="008B4B4B">
        <w:rPr>
          <w:bCs/>
          <w:szCs w:val="22"/>
          <w:lang w:val="lt-LT"/>
        </w:rPr>
        <w:t>N1 - LT/1/06/0566/006</w:t>
      </w:r>
    </w:p>
    <w:p w14:paraId="1260CD87" w14:textId="77777777" w:rsidR="00AE7619" w:rsidRPr="008B4B4B" w:rsidRDefault="00AE7619" w:rsidP="00AE7619">
      <w:pPr>
        <w:rPr>
          <w:bCs/>
          <w:szCs w:val="22"/>
          <w:lang w:val="lt-LT"/>
        </w:rPr>
      </w:pPr>
      <w:r w:rsidRPr="008B4B4B">
        <w:rPr>
          <w:bCs/>
          <w:szCs w:val="22"/>
          <w:lang w:val="lt-LT"/>
        </w:rPr>
        <w:t>N2 - LT/1/06/0566/007</w:t>
      </w:r>
    </w:p>
    <w:p w14:paraId="26B97203" w14:textId="77777777" w:rsidR="00AE7619" w:rsidRPr="008B4B4B" w:rsidRDefault="00AE7619" w:rsidP="00AE7619">
      <w:pPr>
        <w:rPr>
          <w:bCs/>
          <w:szCs w:val="22"/>
          <w:lang w:val="lt-LT"/>
        </w:rPr>
      </w:pPr>
      <w:r w:rsidRPr="008B4B4B">
        <w:rPr>
          <w:bCs/>
          <w:szCs w:val="22"/>
          <w:lang w:val="lt-LT"/>
        </w:rPr>
        <w:t>N3 - LT/1/06/0566/008</w:t>
      </w:r>
    </w:p>
    <w:p w14:paraId="335798E2" w14:textId="77777777" w:rsidR="00AE7619" w:rsidRPr="008B4B4B" w:rsidRDefault="00AE7619" w:rsidP="00AE7619">
      <w:pPr>
        <w:rPr>
          <w:bCs/>
          <w:szCs w:val="22"/>
          <w:lang w:val="lt-LT"/>
        </w:rPr>
      </w:pPr>
      <w:r w:rsidRPr="008B4B4B">
        <w:rPr>
          <w:bCs/>
          <w:szCs w:val="22"/>
          <w:lang w:val="lt-LT"/>
        </w:rPr>
        <w:t>N4 - LT/1/06/0566/009</w:t>
      </w:r>
    </w:p>
    <w:p w14:paraId="4290EDFE" w14:textId="77777777" w:rsidR="00AE7619" w:rsidRPr="008B4B4B" w:rsidRDefault="00AE7619" w:rsidP="00AE7619">
      <w:pPr>
        <w:rPr>
          <w:bCs/>
          <w:szCs w:val="22"/>
          <w:lang w:val="lt-LT"/>
        </w:rPr>
      </w:pPr>
      <w:r w:rsidRPr="008B4B4B">
        <w:rPr>
          <w:bCs/>
          <w:szCs w:val="22"/>
          <w:lang w:val="lt-LT"/>
        </w:rPr>
        <w:t>N6 - LT/1/06/0566/010</w:t>
      </w:r>
    </w:p>
    <w:p w14:paraId="4D070596" w14:textId="77777777" w:rsidR="00AE7619" w:rsidRPr="008B4B4B" w:rsidRDefault="00AE7619" w:rsidP="00AE7619">
      <w:pPr>
        <w:rPr>
          <w:bCs/>
          <w:szCs w:val="22"/>
          <w:lang w:val="lt-LT"/>
        </w:rPr>
      </w:pPr>
      <w:r w:rsidRPr="008B4B4B">
        <w:rPr>
          <w:bCs/>
          <w:szCs w:val="22"/>
          <w:lang w:val="lt-LT"/>
        </w:rPr>
        <w:t>N12 - LT/1/06/0566/011</w:t>
      </w:r>
    </w:p>
    <w:p w14:paraId="216E1CF1" w14:textId="77777777" w:rsidR="00AE7619" w:rsidRPr="008B4B4B" w:rsidRDefault="00AE7619" w:rsidP="00AE7619">
      <w:pPr>
        <w:rPr>
          <w:bCs/>
          <w:szCs w:val="22"/>
          <w:lang w:val="lt-LT"/>
        </w:rPr>
      </w:pPr>
      <w:r w:rsidRPr="008B4B4B">
        <w:rPr>
          <w:bCs/>
          <w:szCs w:val="22"/>
          <w:lang w:val="lt-LT"/>
        </w:rPr>
        <w:t>N18 - LT/1/06/0566/012</w:t>
      </w:r>
    </w:p>
    <w:p w14:paraId="670AAC0F" w14:textId="77777777" w:rsidR="00AE7619" w:rsidRPr="009B2EA6" w:rsidRDefault="00AE7619" w:rsidP="0068529C">
      <w:pPr>
        <w:ind w:left="567" w:hanging="567"/>
        <w:rPr>
          <w:szCs w:val="22"/>
          <w:lang w:val="lt-LT"/>
        </w:rPr>
      </w:pPr>
    </w:p>
    <w:p w14:paraId="4B2BDA1E" w14:textId="77777777" w:rsidR="0068529C" w:rsidRPr="009B2EA6" w:rsidRDefault="0068529C" w:rsidP="0068529C">
      <w:pPr>
        <w:ind w:left="567" w:hanging="567"/>
        <w:rPr>
          <w:szCs w:val="22"/>
          <w:lang w:val="lt-LT"/>
        </w:rPr>
      </w:pPr>
    </w:p>
    <w:p w14:paraId="6C5B8C62"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13.</w:t>
      </w:r>
      <w:r w:rsidRPr="009B2EA6">
        <w:rPr>
          <w:b/>
          <w:caps/>
          <w:szCs w:val="22"/>
          <w:lang w:val="lt-LT"/>
        </w:rPr>
        <w:tab/>
        <w:t>serijos numeris</w:t>
      </w:r>
    </w:p>
    <w:p w14:paraId="0F25837D" w14:textId="77777777" w:rsidR="0068529C" w:rsidRPr="009B2EA6" w:rsidRDefault="0068529C" w:rsidP="0068529C">
      <w:pPr>
        <w:ind w:left="567" w:hanging="567"/>
        <w:rPr>
          <w:szCs w:val="22"/>
          <w:lang w:val="lt-LT"/>
        </w:rPr>
      </w:pPr>
    </w:p>
    <w:p w14:paraId="2D321DDD" w14:textId="27D53AE4" w:rsidR="0068529C" w:rsidRPr="009B2EA6" w:rsidRDefault="002739C6" w:rsidP="0068529C">
      <w:pPr>
        <w:ind w:left="567" w:hanging="567"/>
        <w:rPr>
          <w:szCs w:val="22"/>
          <w:lang w:val="lt-LT"/>
        </w:rPr>
      </w:pPr>
      <w:r>
        <w:rPr>
          <w:szCs w:val="22"/>
          <w:lang w:val="lt-LT"/>
        </w:rPr>
        <w:t>Lot</w:t>
      </w:r>
      <w:r w:rsidRPr="009B2EA6">
        <w:rPr>
          <w:szCs w:val="22"/>
          <w:lang w:val="lt-LT"/>
        </w:rPr>
        <w:t xml:space="preserve"> </w:t>
      </w:r>
      <w:r w:rsidR="0068529C" w:rsidRPr="009B2EA6">
        <w:rPr>
          <w:szCs w:val="22"/>
          <w:lang w:val="lt-LT"/>
        </w:rPr>
        <w:t>{numeris}</w:t>
      </w:r>
    </w:p>
    <w:p w14:paraId="76B07DC0" w14:textId="77777777" w:rsidR="0068529C" w:rsidRPr="009B2EA6" w:rsidRDefault="0068529C" w:rsidP="0068529C">
      <w:pPr>
        <w:ind w:left="567" w:hanging="567"/>
        <w:rPr>
          <w:szCs w:val="22"/>
          <w:lang w:val="lt-LT"/>
        </w:rPr>
      </w:pPr>
    </w:p>
    <w:p w14:paraId="6BD5201D" w14:textId="77777777" w:rsidR="0068529C" w:rsidRPr="009B2EA6" w:rsidRDefault="0068529C" w:rsidP="0068529C">
      <w:pPr>
        <w:ind w:left="567" w:hanging="567"/>
        <w:rPr>
          <w:szCs w:val="22"/>
          <w:lang w:val="lt-LT"/>
        </w:rPr>
      </w:pPr>
    </w:p>
    <w:p w14:paraId="6A3DF1FE"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14.</w:t>
      </w:r>
      <w:r w:rsidRPr="009B2EA6">
        <w:rPr>
          <w:b/>
          <w:caps/>
          <w:szCs w:val="22"/>
          <w:lang w:val="lt-LT"/>
        </w:rPr>
        <w:tab/>
      </w:r>
      <w:r w:rsidRPr="009B2EA6">
        <w:rPr>
          <w:b/>
          <w:bCs/>
          <w:szCs w:val="22"/>
          <w:lang w:val="lt-LT"/>
        </w:rPr>
        <w:t>PARDAVIMO (IŠDAVIMO)</w:t>
      </w:r>
      <w:r w:rsidRPr="009B2EA6">
        <w:rPr>
          <w:b/>
          <w:caps/>
          <w:szCs w:val="22"/>
          <w:lang w:val="lt-LT"/>
        </w:rPr>
        <w:t xml:space="preserve"> tvarka</w:t>
      </w:r>
    </w:p>
    <w:p w14:paraId="6579880B" w14:textId="77777777" w:rsidR="0068529C" w:rsidRPr="009B2EA6" w:rsidRDefault="0068529C" w:rsidP="0068529C">
      <w:pPr>
        <w:ind w:left="567" w:hanging="567"/>
        <w:rPr>
          <w:szCs w:val="22"/>
          <w:lang w:val="lt-LT"/>
        </w:rPr>
      </w:pPr>
    </w:p>
    <w:p w14:paraId="026507FC" w14:textId="3A410775" w:rsidR="0068529C" w:rsidRPr="009B2EA6" w:rsidRDefault="0068529C" w:rsidP="0068529C">
      <w:pPr>
        <w:ind w:left="567" w:hanging="567"/>
        <w:rPr>
          <w:szCs w:val="22"/>
          <w:lang w:val="lt-LT"/>
        </w:rPr>
      </w:pPr>
      <w:r w:rsidRPr="009B2EA6">
        <w:rPr>
          <w:szCs w:val="22"/>
          <w:lang w:val="lt-LT"/>
        </w:rPr>
        <w:t>Receptinis vaistas.</w:t>
      </w:r>
    </w:p>
    <w:p w14:paraId="78EFF6EE" w14:textId="77777777" w:rsidR="0068529C" w:rsidRPr="009B2EA6" w:rsidRDefault="0068529C" w:rsidP="0068529C">
      <w:pPr>
        <w:ind w:left="567" w:hanging="567"/>
        <w:rPr>
          <w:szCs w:val="22"/>
          <w:lang w:val="lt-LT"/>
        </w:rPr>
      </w:pPr>
    </w:p>
    <w:p w14:paraId="28E104FF" w14:textId="77777777" w:rsidR="0068529C" w:rsidRPr="009B2EA6" w:rsidRDefault="0068529C" w:rsidP="0068529C">
      <w:pPr>
        <w:ind w:left="567" w:hanging="567"/>
        <w:rPr>
          <w:szCs w:val="22"/>
          <w:lang w:val="lt-LT"/>
        </w:rPr>
      </w:pPr>
    </w:p>
    <w:p w14:paraId="5B8970D8" w14:textId="77777777" w:rsidR="0068529C" w:rsidRPr="009B2EA6" w:rsidRDefault="0068529C" w:rsidP="0068529C">
      <w:pPr>
        <w:pBdr>
          <w:top w:val="single" w:sz="4" w:space="1" w:color="auto"/>
          <w:left w:val="single" w:sz="4" w:space="4" w:color="auto"/>
          <w:bottom w:val="single" w:sz="4" w:space="0" w:color="auto"/>
          <w:right w:val="single" w:sz="4" w:space="4" w:color="auto"/>
        </w:pBdr>
        <w:ind w:left="567" w:hanging="567"/>
        <w:outlineLvl w:val="0"/>
        <w:rPr>
          <w:b/>
          <w:caps/>
          <w:szCs w:val="22"/>
          <w:lang w:val="lt-LT"/>
        </w:rPr>
      </w:pPr>
      <w:r w:rsidRPr="009B2EA6">
        <w:rPr>
          <w:b/>
          <w:caps/>
          <w:szCs w:val="22"/>
          <w:lang w:val="lt-LT"/>
        </w:rPr>
        <w:t>15.</w:t>
      </w:r>
      <w:r w:rsidRPr="009B2EA6">
        <w:rPr>
          <w:b/>
          <w:caps/>
          <w:szCs w:val="22"/>
          <w:lang w:val="lt-LT"/>
        </w:rPr>
        <w:tab/>
        <w:t>vartojimo instrukcijA</w:t>
      </w:r>
    </w:p>
    <w:p w14:paraId="42BAEFE0" w14:textId="77777777" w:rsidR="0068529C" w:rsidRPr="009B2EA6" w:rsidRDefault="0068529C" w:rsidP="0068529C">
      <w:pPr>
        <w:pStyle w:val="Pagrindiniotekstotrauka"/>
        <w:ind w:left="0"/>
        <w:rPr>
          <w:sz w:val="22"/>
          <w:szCs w:val="22"/>
          <w:lang w:val="lt-LT"/>
        </w:rPr>
      </w:pPr>
    </w:p>
    <w:p w14:paraId="18914350" w14:textId="77777777" w:rsidR="0068529C" w:rsidRPr="009B2EA6" w:rsidRDefault="0068529C" w:rsidP="0068529C">
      <w:pPr>
        <w:ind w:left="567" w:hanging="567"/>
        <w:rPr>
          <w:szCs w:val="22"/>
          <w:lang w:val="lt-LT"/>
        </w:rPr>
      </w:pPr>
    </w:p>
    <w:p w14:paraId="17D00CDC" w14:textId="77777777" w:rsidR="0068529C" w:rsidRPr="009B2EA6" w:rsidRDefault="0068529C" w:rsidP="0068529C">
      <w:pPr>
        <w:pBdr>
          <w:top w:val="single" w:sz="4" w:space="1" w:color="auto"/>
          <w:left w:val="single" w:sz="4" w:space="4" w:color="auto"/>
          <w:bottom w:val="single" w:sz="4" w:space="0" w:color="auto"/>
          <w:right w:val="single" w:sz="4" w:space="4" w:color="auto"/>
        </w:pBdr>
        <w:ind w:left="567" w:hanging="567"/>
        <w:outlineLvl w:val="0"/>
        <w:rPr>
          <w:b/>
          <w:caps/>
          <w:szCs w:val="22"/>
          <w:lang w:val="lt-LT"/>
        </w:rPr>
      </w:pPr>
      <w:r w:rsidRPr="009B2EA6">
        <w:rPr>
          <w:b/>
          <w:caps/>
          <w:szCs w:val="22"/>
          <w:lang w:val="lt-LT"/>
        </w:rPr>
        <w:t>16.</w:t>
      </w:r>
      <w:r w:rsidR="006F5C62" w:rsidRPr="009B2EA6">
        <w:rPr>
          <w:b/>
          <w:caps/>
          <w:szCs w:val="22"/>
          <w:lang w:val="lt-LT"/>
        </w:rPr>
        <w:tab/>
      </w:r>
      <w:r w:rsidRPr="009B2EA6">
        <w:rPr>
          <w:b/>
          <w:caps/>
          <w:szCs w:val="22"/>
          <w:lang w:val="lt-LT"/>
        </w:rPr>
        <w:t>INformaci</w:t>
      </w:r>
      <w:r w:rsidR="00AC5283" w:rsidRPr="009B2EA6">
        <w:rPr>
          <w:b/>
          <w:caps/>
          <w:szCs w:val="22"/>
          <w:lang w:val="lt-LT"/>
        </w:rPr>
        <w:t>JA</w:t>
      </w:r>
      <w:r w:rsidRPr="009B2EA6">
        <w:rPr>
          <w:b/>
          <w:caps/>
          <w:szCs w:val="22"/>
          <w:lang w:val="lt-LT"/>
        </w:rPr>
        <w:t xml:space="preserve"> brailio raštu</w:t>
      </w:r>
    </w:p>
    <w:p w14:paraId="238A21A0" w14:textId="77777777" w:rsidR="0068529C" w:rsidRPr="009B2EA6" w:rsidRDefault="0068529C" w:rsidP="0068529C">
      <w:pPr>
        <w:pStyle w:val="Pagrindiniotekstotrauka"/>
        <w:ind w:left="0"/>
        <w:rPr>
          <w:sz w:val="22"/>
          <w:szCs w:val="22"/>
          <w:lang w:val="lt-LT"/>
        </w:rPr>
      </w:pPr>
    </w:p>
    <w:p w14:paraId="0538B877" w14:textId="00BB4D66" w:rsidR="0068529C" w:rsidRDefault="0068529C" w:rsidP="0068529C">
      <w:pPr>
        <w:pStyle w:val="Pagrindiniotekstotrauka"/>
        <w:ind w:left="0"/>
        <w:rPr>
          <w:sz w:val="22"/>
          <w:szCs w:val="22"/>
          <w:lang w:val="lt-LT"/>
        </w:rPr>
      </w:pPr>
      <w:proofErr w:type="spellStart"/>
      <w:r w:rsidRPr="009B2EA6">
        <w:rPr>
          <w:sz w:val="22"/>
          <w:szCs w:val="22"/>
          <w:lang w:val="lt-LT"/>
        </w:rPr>
        <w:lastRenderedPageBreak/>
        <w:t>Cinie</w:t>
      </w:r>
      <w:proofErr w:type="spellEnd"/>
      <w:r w:rsidRPr="009B2EA6">
        <w:rPr>
          <w:sz w:val="22"/>
          <w:szCs w:val="22"/>
          <w:lang w:val="lt-LT"/>
        </w:rPr>
        <w:t xml:space="preserve"> 50 mg</w:t>
      </w:r>
    </w:p>
    <w:p w14:paraId="2C94FBD3" w14:textId="59CFD5FF" w:rsidR="00AE7619" w:rsidRPr="009B2EA6" w:rsidRDefault="00AE7619" w:rsidP="0068529C">
      <w:pPr>
        <w:pStyle w:val="Pagrindiniotekstotrauka"/>
        <w:ind w:left="0"/>
        <w:rPr>
          <w:sz w:val="22"/>
          <w:szCs w:val="22"/>
          <w:lang w:val="lt-LT"/>
        </w:rPr>
      </w:pPr>
      <w:proofErr w:type="spellStart"/>
      <w:r w:rsidRPr="00C31957">
        <w:rPr>
          <w:sz w:val="22"/>
          <w:szCs w:val="22"/>
          <w:highlight w:val="lightGray"/>
          <w:lang w:val="lt-LT"/>
        </w:rPr>
        <w:t>Cinie</w:t>
      </w:r>
      <w:proofErr w:type="spellEnd"/>
      <w:r w:rsidRPr="00C31957">
        <w:rPr>
          <w:sz w:val="22"/>
          <w:szCs w:val="22"/>
          <w:highlight w:val="lightGray"/>
          <w:lang w:val="lt-LT"/>
        </w:rPr>
        <w:t xml:space="preserve"> 100 mg</w:t>
      </w:r>
    </w:p>
    <w:p w14:paraId="6C096FB1" w14:textId="77777777" w:rsidR="0068529C" w:rsidRPr="009B2EA6" w:rsidRDefault="0068529C" w:rsidP="0068529C">
      <w:pPr>
        <w:pStyle w:val="Pagrindiniotekstotrauka"/>
        <w:ind w:left="0"/>
        <w:rPr>
          <w:sz w:val="22"/>
          <w:szCs w:val="22"/>
          <w:lang w:val="lt-LT"/>
        </w:rPr>
      </w:pPr>
    </w:p>
    <w:p w14:paraId="410EB790" w14:textId="77777777" w:rsidR="009167BD" w:rsidRPr="009167BD" w:rsidRDefault="009167BD" w:rsidP="009167BD">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eastAsia="x-none"/>
        </w:rPr>
      </w:pPr>
      <w:r w:rsidRPr="009167BD">
        <w:rPr>
          <w:b/>
          <w:szCs w:val="22"/>
          <w:lang w:val="lt-LT" w:eastAsia="x-none"/>
        </w:rPr>
        <w:t>17.</w:t>
      </w:r>
      <w:r w:rsidRPr="009167BD">
        <w:rPr>
          <w:b/>
          <w:szCs w:val="22"/>
          <w:lang w:val="lt-LT" w:eastAsia="x-none"/>
        </w:rPr>
        <w:tab/>
      </w:r>
      <w:r w:rsidRPr="009167BD">
        <w:rPr>
          <w:b/>
          <w:szCs w:val="22"/>
          <w:lang w:val="lt-LT" w:eastAsia="x-none" w:bidi="lt-LT"/>
        </w:rPr>
        <w:t>UNIKALUS IDENTIFIKATORIUS – 2D BRŪKŠNINIS KODAS</w:t>
      </w:r>
    </w:p>
    <w:p w14:paraId="6CA4D644" w14:textId="77777777" w:rsidR="009167BD" w:rsidRPr="009167BD" w:rsidRDefault="009167BD" w:rsidP="009167BD">
      <w:pPr>
        <w:spacing w:line="240" w:lineRule="auto"/>
        <w:rPr>
          <w:szCs w:val="22"/>
          <w:lang w:val="lt-LT" w:eastAsia="x-none"/>
        </w:rPr>
      </w:pPr>
    </w:p>
    <w:p w14:paraId="0ABCEF6F" w14:textId="77777777" w:rsidR="009167BD" w:rsidRPr="009167BD" w:rsidRDefault="009167BD" w:rsidP="009167BD">
      <w:pPr>
        <w:spacing w:line="240" w:lineRule="auto"/>
        <w:rPr>
          <w:noProof/>
          <w:szCs w:val="22"/>
          <w:lang w:val="lt-LT" w:eastAsia="lt-LT" w:bidi="lt-LT"/>
        </w:rPr>
      </w:pPr>
      <w:r w:rsidRPr="009167BD">
        <w:rPr>
          <w:noProof/>
          <w:szCs w:val="22"/>
          <w:highlight w:val="lightGray"/>
          <w:lang w:val="lt-LT" w:eastAsia="lt-LT" w:bidi="lt-LT"/>
        </w:rPr>
        <w:t>2D brūkšninis kodas su nurodytu unikaliu identifikatoriumi.</w:t>
      </w:r>
    </w:p>
    <w:p w14:paraId="0D3A2B33" w14:textId="77777777" w:rsidR="009167BD" w:rsidRPr="009167BD" w:rsidRDefault="009167BD" w:rsidP="009167BD">
      <w:pPr>
        <w:spacing w:line="240" w:lineRule="auto"/>
        <w:rPr>
          <w:szCs w:val="22"/>
          <w:lang w:val="lt-LT" w:eastAsia="x-none"/>
        </w:rPr>
      </w:pPr>
    </w:p>
    <w:p w14:paraId="0B980E02" w14:textId="77777777" w:rsidR="009167BD" w:rsidRPr="009167BD" w:rsidRDefault="009167BD" w:rsidP="009167BD">
      <w:pPr>
        <w:spacing w:line="240" w:lineRule="auto"/>
        <w:rPr>
          <w:szCs w:val="22"/>
          <w:lang w:val="lt-LT" w:eastAsia="x-none"/>
        </w:rPr>
      </w:pPr>
    </w:p>
    <w:p w14:paraId="635E2B55" w14:textId="77777777" w:rsidR="009167BD" w:rsidRPr="009167BD" w:rsidRDefault="009167BD" w:rsidP="009167BD">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eastAsia="x-none"/>
        </w:rPr>
      </w:pPr>
      <w:r w:rsidRPr="009167BD">
        <w:rPr>
          <w:b/>
          <w:szCs w:val="22"/>
          <w:lang w:val="lt-LT" w:eastAsia="x-none"/>
        </w:rPr>
        <w:t>18.</w:t>
      </w:r>
      <w:r w:rsidRPr="009167BD">
        <w:rPr>
          <w:b/>
          <w:szCs w:val="22"/>
          <w:lang w:val="lt-LT" w:eastAsia="x-none"/>
        </w:rPr>
        <w:tab/>
      </w:r>
      <w:r w:rsidRPr="009167BD">
        <w:rPr>
          <w:b/>
          <w:szCs w:val="22"/>
          <w:lang w:val="lt-LT" w:eastAsia="x-none" w:bidi="lt-LT"/>
        </w:rPr>
        <w:t>UNIKALUS IDENTIFIKATORIUS – ŽMONĖMS SUPRANTAMI DUOMENYS</w:t>
      </w:r>
    </w:p>
    <w:p w14:paraId="2EB13618" w14:textId="77777777" w:rsidR="009167BD" w:rsidRPr="009167BD" w:rsidRDefault="009167BD" w:rsidP="009167BD">
      <w:pPr>
        <w:spacing w:line="240" w:lineRule="auto"/>
        <w:rPr>
          <w:szCs w:val="22"/>
          <w:lang w:val="lt-LT" w:eastAsia="x-none"/>
        </w:rPr>
      </w:pPr>
    </w:p>
    <w:p w14:paraId="5F7504DE" w14:textId="537220AB" w:rsidR="009167BD" w:rsidRPr="009167BD" w:rsidRDefault="009167BD" w:rsidP="009167BD">
      <w:pPr>
        <w:tabs>
          <w:tab w:val="clear" w:pos="567"/>
        </w:tabs>
        <w:spacing w:line="240" w:lineRule="auto"/>
        <w:rPr>
          <w:noProof/>
          <w:szCs w:val="22"/>
          <w:lang w:val="lt-LT" w:eastAsia="lt-LT" w:bidi="lt-LT"/>
        </w:rPr>
      </w:pPr>
      <w:r w:rsidRPr="009167BD">
        <w:rPr>
          <w:noProof/>
          <w:szCs w:val="22"/>
          <w:lang w:val="lt-LT" w:eastAsia="lt-LT" w:bidi="lt-LT"/>
        </w:rPr>
        <w:t>PC</w:t>
      </w:r>
      <w:r w:rsidRPr="009167BD">
        <w:rPr>
          <w:sz w:val="24"/>
          <w:szCs w:val="24"/>
          <w:lang w:val="lt-LT"/>
        </w:rPr>
        <w:t xml:space="preserve"> </w:t>
      </w:r>
    </w:p>
    <w:p w14:paraId="2748A3CC" w14:textId="5C5C3276" w:rsidR="009167BD" w:rsidRPr="009167BD" w:rsidRDefault="009167BD" w:rsidP="009167BD">
      <w:pPr>
        <w:tabs>
          <w:tab w:val="clear" w:pos="567"/>
        </w:tabs>
        <w:spacing w:line="240" w:lineRule="auto"/>
        <w:rPr>
          <w:noProof/>
          <w:szCs w:val="22"/>
          <w:lang w:val="lt-LT" w:eastAsia="lt-LT" w:bidi="lt-LT"/>
        </w:rPr>
      </w:pPr>
      <w:r w:rsidRPr="009167BD">
        <w:rPr>
          <w:noProof/>
          <w:szCs w:val="22"/>
          <w:lang w:val="lt-LT" w:eastAsia="lt-LT" w:bidi="lt-LT"/>
        </w:rPr>
        <w:t>SN</w:t>
      </w:r>
      <w:r w:rsidRPr="009167BD">
        <w:rPr>
          <w:sz w:val="24"/>
          <w:szCs w:val="24"/>
          <w:lang w:val="lt-LT"/>
        </w:rPr>
        <w:t xml:space="preserve"> </w:t>
      </w:r>
    </w:p>
    <w:p w14:paraId="28C09936" w14:textId="5808B9C0" w:rsidR="009167BD" w:rsidRPr="009162F3" w:rsidRDefault="009167BD" w:rsidP="002D55F9">
      <w:pPr>
        <w:tabs>
          <w:tab w:val="clear" w:pos="567"/>
        </w:tabs>
        <w:spacing w:line="240" w:lineRule="auto"/>
        <w:rPr>
          <w:lang w:val="lt-LT"/>
        </w:rPr>
      </w:pPr>
      <w:r w:rsidRPr="009167BD">
        <w:rPr>
          <w:noProof/>
          <w:szCs w:val="22"/>
          <w:lang w:val="lt-LT" w:eastAsia="lt-LT" w:bidi="lt-LT"/>
        </w:rPr>
        <w:t>NN</w:t>
      </w:r>
      <w:r w:rsidRPr="009167BD">
        <w:rPr>
          <w:sz w:val="24"/>
          <w:szCs w:val="24"/>
          <w:lang w:val="lt-LT"/>
        </w:rPr>
        <w:t xml:space="preserve"> </w:t>
      </w:r>
    </w:p>
    <w:p w14:paraId="5FED1EE1" w14:textId="77777777" w:rsidR="0068529C" w:rsidRPr="009B2EA6" w:rsidRDefault="0068529C" w:rsidP="0068529C">
      <w:pPr>
        <w:pStyle w:val="Pagrindiniotekstotrauka"/>
        <w:ind w:left="0"/>
        <w:rPr>
          <w:sz w:val="22"/>
          <w:szCs w:val="22"/>
          <w:lang w:val="lt-LT"/>
        </w:rPr>
      </w:pPr>
    </w:p>
    <w:p w14:paraId="26C68810" w14:textId="77777777" w:rsidR="0068529C" w:rsidRPr="009B2EA6" w:rsidRDefault="0068529C" w:rsidP="0068529C">
      <w:pPr>
        <w:pStyle w:val="Pagrindiniotekstotrauka"/>
        <w:ind w:left="0"/>
        <w:rPr>
          <w:sz w:val="22"/>
          <w:szCs w:val="22"/>
          <w:lang w:val="lt-LT"/>
        </w:rPr>
      </w:pPr>
    </w:p>
    <w:p w14:paraId="295E9DFD" w14:textId="77777777" w:rsidR="0068529C" w:rsidRPr="009B2EA6" w:rsidRDefault="0068529C" w:rsidP="0068529C">
      <w:pPr>
        <w:pStyle w:val="Pagrindiniotekstotrauka"/>
        <w:ind w:left="0"/>
        <w:rPr>
          <w:sz w:val="22"/>
          <w:szCs w:val="22"/>
          <w:lang w:val="lt-LT"/>
        </w:rPr>
      </w:pPr>
    </w:p>
    <w:p w14:paraId="2DDFB406" w14:textId="77777777" w:rsidR="0068529C" w:rsidRPr="009B2EA6" w:rsidRDefault="0068529C" w:rsidP="0068529C">
      <w:pPr>
        <w:pBdr>
          <w:top w:val="single" w:sz="4" w:space="1" w:color="auto"/>
          <w:left w:val="single" w:sz="4" w:space="4" w:color="auto"/>
          <w:bottom w:val="single" w:sz="4" w:space="1" w:color="auto"/>
          <w:right w:val="single" w:sz="4" w:space="4" w:color="auto"/>
        </w:pBdr>
        <w:tabs>
          <w:tab w:val="left" w:pos="540"/>
        </w:tabs>
        <w:rPr>
          <w:b/>
          <w:szCs w:val="22"/>
          <w:lang w:val="lt-LT"/>
        </w:rPr>
      </w:pPr>
      <w:r w:rsidRPr="009B2EA6">
        <w:rPr>
          <w:szCs w:val="22"/>
          <w:lang w:val="lt-LT"/>
        </w:rPr>
        <w:br w:type="page"/>
      </w:r>
      <w:r w:rsidRPr="009B2EA6">
        <w:rPr>
          <w:b/>
          <w:szCs w:val="22"/>
          <w:lang w:val="lt-LT"/>
        </w:rPr>
        <w:lastRenderedPageBreak/>
        <w:t xml:space="preserve">MINIMALI </w:t>
      </w:r>
      <w:r w:rsidRPr="009B2EA6">
        <w:rPr>
          <w:b/>
          <w:caps/>
          <w:szCs w:val="22"/>
          <w:lang w:val="lt-LT"/>
        </w:rPr>
        <w:t xml:space="preserve">informacija ant </w:t>
      </w:r>
      <w:r w:rsidRPr="009B2EA6">
        <w:rPr>
          <w:b/>
          <w:szCs w:val="22"/>
          <w:lang w:val="lt-LT"/>
        </w:rPr>
        <w:t xml:space="preserve">LIZDINIŲ PLOKŠTELIŲ ARBA DVISLUOKSNIŲ </w:t>
      </w:r>
      <w:r w:rsidRPr="009B2EA6">
        <w:rPr>
          <w:b/>
          <w:bCs/>
          <w:szCs w:val="22"/>
          <w:lang w:val="lt-LT"/>
        </w:rPr>
        <w:t>JUOSTELIŲ</w:t>
      </w:r>
    </w:p>
    <w:p w14:paraId="7A0A1E19" w14:textId="77777777" w:rsidR="0068529C" w:rsidRPr="009B2EA6" w:rsidRDefault="0068529C" w:rsidP="0068529C">
      <w:pPr>
        <w:pBdr>
          <w:top w:val="single" w:sz="4" w:space="1" w:color="auto"/>
          <w:left w:val="single" w:sz="4" w:space="4" w:color="auto"/>
          <w:bottom w:val="single" w:sz="4" w:space="1" w:color="auto"/>
          <w:right w:val="single" w:sz="4" w:space="4" w:color="auto"/>
        </w:pBdr>
        <w:tabs>
          <w:tab w:val="left" w:pos="540"/>
        </w:tabs>
        <w:rPr>
          <w:szCs w:val="22"/>
          <w:lang w:val="lt-LT"/>
        </w:rPr>
      </w:pPr>
    </w:p>
    <w:p w14:paraId="71318FB4"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szCs w:val="22"/>
          <w:lang w:val="lt-LT"/>
        </w:rPr>
        <w:t>LIZDINĖ PLOKŠTELĖ</w:t>
      </w:r>
    </w:p>
    <w:p w14:paraId="1562D884" w14:textId="77777777" w:rsidR="0068529C" w:rsidRPr="009B2EA6" w:rsidRDefault="0068529C" w:rsidP="0068529C">
      <w:pPr>
        <w:ind w:left="567" w:hanging="567"/>
        <w:rPr>
          <w:caps/>
          <w:szCs w:val="22"/>
          <w:lang w:val="lt-LT"/>
        </w:rPr>
      </w:pPr>
    </w:p>
    <w:p w14:paraId="0C18F7A1" w14:textId="77777777" w:rsidR="0068529C" w:rsidRPr="009B2EA6" w:rsidRDefault="0068529C" w:rsidP="0068529C">
      <w:pPr>
        <w:ind w:left="567" w:hanging="567"/>
        <w:rPr>
          <w:caps/>
          <w:szCs w:val="22"/>
          <w:lang w:val="lt-LT"/>
        </w:rPr>
      </w:pPr>
    </w:p>
    <w:p w14:paraId="34E08D64"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1.</w:t>
      </w:r>
      <w:r w:rsidRPr="009B2EA6">
        <w:rPr>
          <w:b/>
          <w:caps/>
          <w:szCs w:val="22"/>
          <w:lang w:val="lt-LT"/>
        </w:rPr>
        <w:tab/>
        <w:t>Vaistinio preparato pavadinimas</w:t>
      </w:r>
    </w:p>
    <w:p w14:paraId="259D0E1F" w14:textId="77777777" w:rsidR="0068529C" w:rsidRPr="009B2EA6" w:rsidRDefault="0068529C" w:rsidP="0068529C">
      <w:pPr>
        <w:pStyle w:val="Pagrindinistekstas"/>
        <w:rPr>
          <w:sz w:val="22"/>
          <w:szCs w:val="22"/>
          <w:lang w:val="lt-LT"/>
        </w:rPr>
      </w:pPr>
    </w:p>
    <w:p w14:paraId="1533781B" w14:textId="1551845C" w:rsidR="0068529C" w:rsidRDefault="0068529C" w:rsidP="0068529C">
      <w:pPr>
        <w:rPr>
          <w:szCs w:val="22"/>
          <w:lang w:val="lt-LT"/>
        </w:rPr>
      </w:pPr>
      <w:proofErr w:type="spellStart"/>
      <w:r w:rsidRPr="009B2EA6">
        <w:rPr>
          <w:szCs w:val="22"/>
          <w:lang w:val="lt-LT"/>
        </w:rPr>
        <w:t>Cinie</w:t>
      </w:r>
      <w:proofErr w:type="spellEnd"/>
      <w:r w:rsidRPr="009B2EA6">
        <w:rPr>
          <w:szCs w:val="22"/>
          <w:vertAlign w:val="superscript"/>
          <w:lang w:val="lt-LT"/>
        </w:rPr>
        <w:t xml:space="preserve"> </w:t>
      </w:r>
      <w:r w:rsidRPr="009B2EA6">
        <w:rPr>
          <w:szCs w:val="22"/>
          <w:lang w:val="lt-LT"/>
        </w:rPr>
        <w:t>50</w:t>
      </w:r>
      <w:r w:rsidR="00AC5283" w:rsidRPr="009B2EA6">
        <w:rPr>
          <w:szCs w:val="22"/>
          <w:lang w:val="lt-LT"/>
        </w:rPr>
        <w:t> </w:t>
      </w:r>
      <w:r w:rsidRPr="009B2EA6">
        <w:rPr>
          <w:szCs w:val="22"/>
          <w:lang w:val="lt-LT"/>
        </w:rPr>
        <w:t>mg tabletės</w:t>
      </w:r>
    </w:p>
    <w:p w14:paraId="734F8666" w14:textId="78BD14A0" w:rsidR="00AE7619" w:rsidRDefault="00AE7619" w:rsidP="0068529C">
      <w:pPr>
        <w:rPr>
          <w:szCs w:val="22"/>
          <w:lang w:val="lt-LT"/>
        </w:rPr>
      </w:pPr>
      <w:proofErr w:type="spellStart"/>
      <w:r w:rsidRPr="00C31957">
        <w:rPr>
          <w:szCs w:val="22"/>
          <w:highlight w:val="lightGray"/>
          <w:lang w:val="lt-LT"/>
        </w:rPr>
        <w:t>Cinie</w:t>
      </w:r>
      <w:proofErr w:type="spellEnd"/>
      <w:r w:rsidRPr="00C31957">
        <w:rPr>
          <w:szCs w:val="22"/>
          <w:highlight w:val="lightGray"/>
          <w:lang w:val="lt-LT"/>
        </w:rPr>
        <w:t xml:space="preserve"> 100 mg tabletės</w:t>
      </w:r>
    </w:p>
    <w:p w14:paraId="08CD2993" w14:textId="77777777" w:rsidR="00AE7619" w:rsidRPr="009B2EA6" w:rsidRDefault="00AE7619" w:rsidP="0068529C">
      <w:pPr>
        <w:rPr>
          <w:szCs w:val="22"/>
          <w:lang w:val="lt-LT"/>
        </w:rPr>
      </w:pPr>
    </w:p>
    <w:p w14:paraId="72936A2A" w14:textId="766A70B0" w:rsidR="0068529C" w:rsidRPr="009B2EA6" w:rsidRDefault="00AE7619" w:rsidP="0068529C">
      <w:pPr>
        <w:ind w:left="567" w:hanging="567"/>
        <w:rPr>
          <w:szCs w:val="22"/>
          <w:lang w:val="lt-LT"/>
        </w:rPr>
      </w:pPr>
      <w:proofErr w:type="spellStart"/>
      <w:r>
        <w:rPr>
          <w:szCs w:val="22"/>
          <w:lang w:val="lt-LT"/>
        </w:rPr>
        <w:t>s</w:t>
      </w:r>
      <w:r w:rsidR="0068529C" w:rsidRPr="009B2EA6">
        <w:rPr>
          <w:szCs w:val="22"/>
          <w:lang w:val="lt-LT"/>
        </w:rPr>
        <w:t>umatriptanum</w:t>
      </w:r>
      <w:proofErr w:type="spellEnd"/>
    </w:p>
    <w:p w14:paraId="1C5CBC9B" w14:textId="77777777" w:rsidR="0068529C" w:rsidRPr="009B2EA6" w:rsidRDefault="0068529C" w:rsidP="0068529C">
      <w:pPr>
        <w:ind w:left="567" w:hanging="567"/>
        <w:rPr>
          <w:szCs w:val="22"/>
          <w:lang w:val="lt-LT"/>
        </w:rPr>
      </w:pPr>
    </w:p>
    <w:p w14:paraId="2CBC36CA" w14:textId="77777777" w:rsidR="0068529C" w:rsidRPr="009B2EA6" w:rsidRDefault="0068529C" w:rsidP="0068529C">
      <w:pPr>
        <w:ind w:left="567" w:hanging="567"/>
        <w:rPr>
          <w:szCs w:val="22"/>
          <w:lang w:val="lt-LT"/>
        </w:rPr>
      </w:pPr>
    </w:p>
    <w:p w14:paraId="4B8EAADD"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szCs w:val="22"/>
          <w:lang w:val="lt-LT"/>
        </w:rPr>
        <w:t>2.</w:t>
      </w:r>
      <w:r w:rsidRPr="009B2EA6">
        <w:rPr>
          <w:b/>
          <w:szCs w:val="22"/>
          <w:lang w:val="lt-LT"/>
        </w:rPr>
        <w:tab/>
      </w:r>
      <w:bookmarkStart w:id="6" w:name="OLE_LINK5"/>
      <w:bookmarkStart w:id="7" w:name="OLE_LINK6"/>
      <w:r w:rsidR="00864975" w:rsidRPr="00864975">
        <w:rPr>
          <w:b/>
          <w:bCs/>
          <w:szCs w:val="22"/>
          <w:lang w:val="lt-LT"/>
        </w:rPr>
        <w:t>REGISTRUOTOJO</w:t>
      </w:r>
      <w:bookmarkEnd w:id="6"/>
      <w:bookmarkEnd w:id="7"/>
      <w:r w:rsidRPr="009B2EA6">
        <w:rPr>
          <w:b/>
          <w:caps/>
          <w:szCs w:val="22"/>
          <w:lang w:val="lt-LT"/>
        </w:rPr>
        <w:t xml:space="preserve"> pavadinimas </w:t>
      </w:r>
    </w:p>
    <w:p w14:paraId="3B3DC510" w14:textId="77777777" w:rsidR="0068529C" w:rsidRPr="009B2EA6" w:rsidRDefault="0068529C" w:rsidP="0068529C">
      <w:pPr>
        <w:ind w:left="567" w:hanging="567"/>
        <w:rPr>
          <w:szCs w:val="22"/>
          <w:lang w:val="lt-LT"/>
        </w:rPr>
      </w:pPr>
    </w:p>
    <w:p w14:paraId="4BBDDC6A" w14:textId="77777777" w:rsidR="0068529C" w:rsidRPr="009B2EA6" w:rsidRDefault="0068529C" w:rsidP="0068529C">
      <w:pPr>
        <w:ind w:left="567" w:hanging="567"/>
        <w:rPr>
          <w:szCs w:val="22"/>
          <w:lang w:val="lt-LT"/>
        </w:rPr>
      </w:pPr>
      <w:r w:rsidRPr="009B2EA6">
        <w:rPr>
          <w:szCs w:val="22"/>
          <w:lang w:val="lt-LT"/>
        </w:rPr>
        <w:t>ZENTIVA</w:t>
      </w:r>
      <w:r w:rsidR="00142ACF">
        <w:rPr>
          <w:szCs w:val="22"/>
          <w:lang w:val="lt-LT"/>
        </w:rPr>
        <w:t xml:space="preserve"> </w:t>
      </w:r>
      <w:proofErr w:type="spellStart"/>
      <w:r w:rsidR="00142ACF" w:rsidRPr="00FA5833">
        <w:rPr>
          <w:szCs w:val="22"/>
          <w:highlight w:val="lightGray"/>
          <w:lang w:val="lt-LT"/>
        </w:rPr>
        <w:t>logo</w:t>
      </w:r>
      <w:proofErr w:type="spellEnd"/>
    </w:p>
    <w:p w14:paraId="4DBDB409" w14:textId="77777777" w:rsidR="0068529C" w:rsidRPr="009B2EA6" w:rsidRDefault="0068529C" w:rsidP="0068529C">
      <w:pPr>
        <w:ind w:left="567" w:hanging="567"/>
        <w:rPr>
          <w:szCs w:val="22"/>
          <w:lang w:val="lt-LT"/>
        </w:rPr>
      </w:pPr>
    </w:p>
    <w:p w14:paraId="01B09BD5" w14:textId="77777777" w:rsidR="0068529C" w:rsidRPr="009B2EA6" w:rsidRDefault="0068529C" w:rsidP="0068529C">
      <w:pPr>
        <w:ind w:left="567" w:hanging="567"/>
        <w:rPr>
          <w:szCs w:val="22"/>
          <w:lang w:val="lt-LT"/>
        </w:rPr>
      </w:pPr>
    </w:p>
    <w:p w14:paraId="6F56F6B2"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szCs w:val="22"/>
          <w:lang w:val="lt-LT"/>
        </w:rPr>
        <w:t>3.</w:t>
      </w:r>
      <w:r w:rsidRPr="009B2EA6">
        <w:rPr>
          <w:b/>
          <w:szCs w:val="22"/>
          <w:lang w:val="lt-LT"/>
        </w:rPr>
        <w:tab/>
      </w:r>
      <w:r w:rsidRPr="009B2EA6">
        <w:rPr>
          <w:b/>
          <w:caps/>
          <w:szCs w:val="22"/>
          <w:lang w:val="lt-LT"/>
        </w:rPr>
        <w:t>tinkamumo laikas</w:t>
      </w:r>
    </w:p>
    <w:p w14:paraId="7642ECF8" w14:textId="77777777" w:rsidR="0068529C" w:rsidRPr="009B2EA6" w:rsidRDefault="0068529C" w:rsidP="0068529C">
      <w:pPr>
        <w:ind w:left="567" w:hanging="567"/>
        <w:rPr>
          <w:szCs w:val="22"/>
          <w:lang w:val="lt-LT"/>
        </w:rPr>
      </w:pPr>
    </w:p>
    <w:p w14:paraId="0089E301" w14:textId="77777777" w:rsidR="0068529C" w:rsidRPr="009B2EA6" w:rsidRDefault="0068529C" w:rsidP="0068529C">
      <w:pPr>
        <w:ind w:left="567" w:hanging="567"/>
        <w:outlineLvl w:val="0"/>
        <w:rPr>
          <w:szCs w:val="22"/>
          <w:lang w:val="lt-LT"/>
        </w:rPr>
      </w:pPr>
      <w:r w:rsidRPr="009B2EA6">
        <w:rPr>
          <w:szCs w:val="22"/>
          <w:highlight w:val="lightGray"/>
          <w:lang w:val="lt-LT"/>
        </w:rPr>
        <w:t>EXP</w:t>
      </w:r>
      <w:r w:rsidRPr="009B2EA6">
        <w:rPr>
          <w:szCs w:val="22"/>
          <w:lang w:val="lt-LT"/>
        </w:rPr>
        <w:t xml:space="preserve"> {mm/MMMM} </w:t>
      </w:r>
    </w:p>
    <w:p w14:paraId="44D6490C" w14:textId="77777777" w:rsidR="0068529C" w:rsidRPr="009B2EA6" w:rsidRDefault="0068529C" w:rsidP="0068529C">
      <w:pPr>
        <w:ind w:left="567" w:hanging="567"/>
        <w:rPr>
          <w:szCs w:val="22"/>
          <w:lang w:val="lt-LT"/>
        </w:rPr>
      </w:pPr>
    </w:p>
    <w:p w14:paraId="6BBD273A" w14:textId="77777777" w:rsidR="0068529C" w:rsidRPr="009B2EA6" w:rsidRDefault="0068529C" w:rsidP="0068529C">
      <w:pPr>
        <w:ind w:left="567" w:hanging="567"/>
        <w:rPr>
          <w:szCs w:val="22"/>
          <w:lang w:val="lt-LT"/>
        </w:rPr>
      </w:pPr>
    </w:p>
    <w:p w14:paraId="5296C784" w14:textId="77777777" w:rsidR="0068529C" w:rsidRPr="009B2EA6" w:rsidRDefault="0068529C" w:rsidP="0068529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B2EA6">
        <w:rPr>
          <w:b/>
          <w:caps/>
          <w:szCs w:val="22"/>
          <w:lang w:val="lt-LT"/>
        </w:rPr>
        <w:t>4.</w:t>
      </w:r>
      <w:r w:rsidRPr="009B2EA6">
        <w:rPr>
          <w:b/>
          <w:caps/>
          <w:szCs w:val="22"/>
          <w:lang w:val="lt-LT"/>
        </w:rPr>
        <w:tab/>
        <w:t xml:space="preserve">serijos numeris </w:t>
      </w:r>
    </w:p>
    <w:p w14:paraId="7D70FF12" w14:textId="77777777" w:rsidR="0068529C" w:rsidRPr="009B2EA6" w:rsidRDefault="0068529C" w:rsidP="0068529C">
      <w:pPr>
        <w:ind w:left="567" w:hanging="567"/>
        <w:rPr>
          <w:szCs w:val="22"/>
          <w:lang w:val="lt-LT"/>
        </w:rPr>
      </w:pPr>
    </w:p>
    <w:p w14:paraId="72F659DC" w14:textId="77777777" w:rsidR="0068529C" w:rsidRPr="009B2EA6" w:rsidRDefault="0068529C" w:rsidP="0068529C">
      <w:pPr>
        <w:ind w:left="567" w:hanging="567"/>
        <w:rPr>
          <w:szCs w:val="22"/>
          <w:lang w:val="lt-LT"/>
        </w:rPr>
      </w:pPr>
      <w:r w:rsidRPr="009B2EA6">
        <w:rPr>
          <w:szCs w:val="22"/>
          <w:highlight w:val="lightGray"/>
          <w:lang w:val="lt-LT"/>
        </w:rPr>
        <w:t xml:space="preserve">Lot </w:t>
      </w:r>
      <w:r w:rsidRPr="009B2EA6">
        <w:rPr>
          <w:szCs w:val="22"/>
          <w:lang w:val="lt-LT"/>
        </w:rPr>
        <w:t>{numeris}</w:t>
      </w:r>
    </w:p>
    <w:p w14:paraId="6FE244BB" w14:textId="77777777" w:rsidR="0068529C" w:rsidRPr="009B2EA6" w:rsidRDefault="0068529C" w:rsidP="0068529C">
      <w:pPr>
        <w:ind w:left="567" w:hanging="567"/>
        <w:rPr>
          <w:szCs w:val="22"/>
          <w:lang w:val="lt-LT"/>
        </w:rPr>
      </w:pPr>
    </w:p>
    <w:p w14:paraId="5673A4DB" w14:textId="77777777" w:rsidR="0068529C" w:rsidRPr="009B2EA6" w:rsidRDefault="0068529C" w:rsidP="0068529C">
      <w:pPr>
        <w:ind w:left="567" w:hanging="567"/>
        <w:rPr>
          <w:szCs w:val="22"/>
          <w:lang w:val="lt-LT"/>
        </w:rPr>
      </w:pPr>
    </w:p>
    <w:p w14:paraId="2D884731" w14:textId="77777777" w:rsidR="0068529C" w:rsidRPr="009B2EA6" w:rsidRDefault="0068529C" w:rsidP="0068529C">
      <w:pPr>
        <w:pBdr>
          <w:top w:val="single" w:sz="4" w:space="1" w:color="auto"/>
          <w:left w:val="single" w:sz="4" w:space="4" w:color="auto"/>
          <w:bottom w:val="single" w:sz="4" w:space="1" w:color="auto"/>
          <w:right w:val="single" w:sz="4" w:space="4" w:color="auto"/>
        </w:pBdr>
        <w:tabs>
          <w:tab w:val="left" w:pos="540"/>
        </w:tabs>
        <w:outlineLvl w:val="0"/>
        <w:rPr>
          <w:noProof/>
          <w:szCs w:val="22"/>
          <w:lang w:val="lt-LT"/>
        </w:rPr>
      </w:pPr>
      <w:r w:rsidRPr="009B2EA6">
        <w:rPr>
          <w:b/>
          <w:noProof/>
          <w:szCs w:val="22"/>
          <w:lang w:val="lt-LT"/>
        </w:rPr>
        <w:t>5.</w:t>
      </w:r>
      <w:r w:rsidRPr="009B2EA6">
        <w:rPr>
          <w:b/>
          <w:noProof/>
          <w:szCs w:val="22"/>
          <w:lang w:val="lt-LT"/>
        </w:rPr>
        <w:tab/>
        <w:t>KITA</w:t>
      </w:r>
    </w:p>
    <w:p w14:paraId="601FF046" w14:textId="77777777" w:rsidR="0068529C" w:rsidRPr="009B2EA6" w:rsidRDefault="0068529C" w:rsidP="0068529C">
      <w:pPr>
        <w:rPr>
          <w:szCs w:val="22"/>
          <w:lang w:val="lt-LT"/>
        </w:rPr>
      </w:pPr>
    </w:p>
    <w:p w14:paraId="4451A697" w14:textId="77777777" w:rsidR="0068529C" w:rsidRPr="009B2EA6" w:rsidRDefault="0068529C" w:rsidP="0068529C">
      <w:pPr>
        <w:rPr>
          <w:szCs w:val="22"/>
          <w:lang w:val="lt-LT"/>
        </w:rPr>
        <w:sectPr w:rsidR="0068529C" w:rsidRPr="009B2EA6" w:rsidSect="00C31957">
          <w:headerReference w:type="default" r:id="rId9"/>
          <w:footerReference w:type="even" r:id="rId10"/>
          <w:footerReference w:type="default" r:id="rId11"/>
          <w:footerReference w:type="first" r:id="rId12"/>
          <w:endnotePr>
            <w:numFmt w:val="decimal"/>
          </w:endnotePr>
          <w:pgSz w:w="11907" w:h="16840" w:code="9"/>
          <w:pgMar w:top="1134" w:right="1417" w:bottom="1134" w:left="1418" w:header="737" w:footer="737" w:gutter="0"/>
          <w:cols w:space="1296"/>
          <w:rtlGutter/>
        </w:sectPr>
      </w:pPr>
    </w:p>
    <w:p w14:paraId="0B70BDAF" w14:textId="77777777" w:rsidR="00E97F21" w:rsidRPr="009B2EA6" w:rsidRDefault="00E97F21" w:rsidP="00AC5283">
      <w:pPr>
        <w:tabs>
          <w:tab w:val="clear" w:pos="567"/>
        </w:tabs>
        <w:spacing w:line="240" w:lineRule="auto"/>
        <w:jc w:val="center"/>
        <w:outlineLvl w:val="0"/>
        <w:rPr>
          <w:szCs w:val="22"/>
          <w:lang w:val="lt-LT"/>
        </w:rPr>
      </w:pPr>
    </w:p>
    <w:p w14:paraId="7F299958" w14:textId="77777777" w:rsidR="00E97F21" w:rsidRPr="009B2EA6" w:rsidRDefault="00E97F21" w:rsidP="00FA5833">
      <w:pPr>
        <w:jc w:val="center"/>
        <w:rPr>
          <w:szCs w:val="22"/>
          <w:lang w:val="lt-LT"/>
        </w:rPr>
      </w:pPr>
    </w:p>
    <w:p w14:paraId="79ECBCB3" w14:textId="77777777" w:rsidR="00E97F21" w:rsidRPr="009B2EA6" w:rsidRDefault="00E97F21" w:rsidP="00FA5833">
      <w:pPr>
        <w:jc w:val="center"/>
        <w:rPr>
          <w:szCs w:val="22"/>
          <w:lang w:val="lt-LT"/>
        </w:rPr>
      </w:pPr>
    </w:p>
    <w:p w14:paraId="0A10296C" w14:textId="77777777" w:rsidR="00E97F21" w:rsidRPr="009B2EA6" w:rsidRDefault="00E97F21" w:rsidP="00FA5833">
      <w:pPr>
        <w:jc w:val="center"/>
        <w:rPr>
          <w:szCs w:val="22"/>
          <w:lang w:val="lt-LT"/>
        </w:rPr>
      </w:pPr>
    </w:p>
    <w:p w14:paraId="2911DA98" w14:textId="77777777" w:rsidR="00E97F21" w:rsidRPr="009B2EA6" w:rsidRDefault="00E97F21" w:rsidP="00FA5833">
      <w:pPr>
        <w:tabs>
          <w:tab w:val="clear" w:pos="567"/>
        </w:tabs>
        <w:spacing w:line="240" w:lineRule="auto"/>
        <w:jc w:val="center"/>
        <w:rPr>
          <w:noProof/>
          <w:szCs w:val="22"/>
          <w:lang w:val="lt-LT"/>
        </w:rPr>
      </w:pPr>
    </w:p>
    <w:p w14:paraId="2CFBC233" w14:textId="77777777" w:rsidR="00E97F21" w:rsidRPr="009B2EA6" w:rsidRDefault="00E97F21" w:rsidP="00AC5283">
      <w:pPr>
        <w:tabs>
          <w:tab w:val="clear" w:pos="567"/>
        </w:tabs>
        <w:spacing w:line="240" w:lineRule="auto"/>
        <w:jc w:val="center"/>
        <w:rPr>
          <w:noProof/>
          <w:szCs w:val="22"/>
          <w:lang w:val="lt-LT"/>
        </w:rPr>
      </w:pPr>
    </w:p>
    <w:p w14:paraId="5155F538" w14:textId="77777777" w:rsidR="00E97F21" w:rsidRPr="009B2EA6" w:rsidRDefault="00E97F21">
      <w:pPr>
        <w:tabs>
          <w:tab w:val="clear" w:pos="567"/>
        </w:tabs>
        <w:spacing w:line="240" w:lineRule="auto"/>
        <w:jc w:val="center"/>
        <w:rPr>
          <w:noProof/>
          <w:szCs w:val="22"/>
          <w:lang w:val="lt-LT"/>
        </w:rPr>
      </w:pPr>
    </w:p>
    <w:p w14:paraId="69AD4540" w14:textId="77777777" w:rsidR="00E97F21" w:rsidRPr="009B2EA6" w:rsidRDefault="00E97F21">
      <w:pPr>
        <w:tabs>
          <w:tab w:val="clear" w:pos="567"/>
        </w:tabs>
        <w:spacing w:line="240" w:lineRule="auto"/>
        <w:jc w:val="center"/>
        <w:rPr>
          <w:noProof/>
          <w:szCs w:val="22"/>
          <w:lang w:val="lt-LT"/>
        </w:rPr>
      </w:pPr>
    </w:p>
    <w:p w14:paraId="37469546" w14:textId="77777777" w:rsidR="00E97F21" w:rsidRPr="009B2EA6" w:rsidRDefault="00E97F21">
      <w:pPr>
        <w:tabs>
          <w:tab w:val="clear" w:pos="567"/>
        </w:tabs>
        <w:spacing w:line="240" w:lineRule="auto"/>
        <w:jc w:val="center"/>
        <w:rPr>
          <w:noProof/>
          <w:szCs w:val="22"/>
          <w:lang w:val="lt-LT"/>
        </w:rPr>
      </w:pPr>
    </w:p>
    <w:p w14:paraId="29D95CEC" w14:textId="77777777" w:rsidR="00E97F21" w:rsidRPr="009B2EA6" w:rsidRDefault="00E97F21">
      <w:pPr>
        <w:tabs>
          <w:tab w:val="clear" w:pos="567"/>
        </w:tabs>
        <w:spacing w:line="240" w:lineRule="auto"/>
        <w:jc w:val="center"/>
        <w:rPr>
          <w:noProof/>
          <w:szCs w:val="22"/>
          <w:lang w:val="lt-LT"/>
        </w:rPr>
      </w:pPr>
    </w:p>
    <w:p w14:paraId="12CE8FF2" w14:textId="77777777" w:rsidR="00E97F21" w:rsidRPr="009B2EA6" w:rsidRDefault="00E97F21">
      <w:pPr>
        <w:tabs>
          <w:tab w:val="clear" w:pos="567"/>
        </w:tabs>
        <w:spacing w:line="240" w:lineRule="auto"/>
        <w:jc w:val="center"/>
        <w:rPr>
          <w:noProof/>
          <w:szCs w:val="22"/>
          <w:lang w:val="lt-LT"/>
        </w:rPr>
      </w:pPr>
    </w:p>
    <w:p w14:paraId="1974F1F6" w14:textId="77777777" w:rsidR="00E97F21" w:rsidRPr="009B2EA6" w:rsidRDefault="00E97F21">
      <w:pPr>
        <w:tabs>
          <w:tab w:val="clear" w:pos="567"/>
        </w:tabs>
        <w:spacing w:line="240" w:lineRule="auto"/>
        <w:jc w:val="center"/>
        <w:rPr>
          <w:noProof/>
          <w:szCs w:val="22"/>
          <w:lang w:val="lt-LT"/>
        </w:rPr>
      </w:pPr>
    </w:p>
    <w:p w14:paraId="367322F0" w14:textId="77777777" w:rsidR="00E97F21" w:rsidRPr="009B2EA6" w:rsidRDefault="00E97F21">
      <w:pPr>
        <w:tabs>
          <w:tab w:val="clear" w:pos="567"/>
        </w:tabs>
        <w:spacing w:line="240" w:lineRule="auto"/>
        <w:jc w:val="center"/>
        <w:rPr>
          <w:noProof/>
          <w:szCs w:val="22"/>
          <w:lang w:val="lt-LT"/>
        </w:rPr>
      </w:pPr>
    </w:p>
    <w:p w14:paraId="7A103058" w14:textId="77777777" w:rsidR="00E97F21" w:rsidRPr="009B2EA6" w:rsidRDefault="00E97F21">
      <w:pPr>
        <w:tabs>
          <w:tab w:val="clear" w:pos="567"/>
        </w:tabs>
        <w:spacing w:line="240" w:lineRule="auto"/>
        <w:jc w:val="center"/>
        <w:rPr>
          <w:noProof/>
          <w:szCs w:val="22"/>
          <w:lang w:val="lt-LT"/>
        </w:rPr>
      </w:pPr>
    </w:p>
    <w:p w14:paraId="5A1B9408" w14:textId="77777777" w:rsidR="00E97F21" w:rsidRPr="009B2EA6" w:rsidRDefault="00E97F21">
      <w:pPr>
        <w:tabs>
          <w:tab w:val="clear" w:pos="567"/>
        </w:tabs>
        <w:spacing w:line="240" w:lineRule="auto"/>
        <w:jc w:val="center"/>
        <w:rPr>
          <w:noProof/>
          <w:szCs w:val="22"/>
          <w:lang w:val="lt-LT"/>
        </w:rPr>
      </w:pPr>
    </w:p>
    <w:p w14:paraId="6F0ADEAE" w14:textId="77777777" w:rsidR="00E97F21" w:rsidRPr="009B2EA6" w:rsidRDefault="00E97F21">
      <w:pPr>
        <w:tabs>
          <w:tab w:val="clear" w:pos="567"/>
        </w:tabs>
        <w:spacing w:line="240" w:lineRule="auto"/>
        <w:jc w:val="center"/>
        <w:rPr>
          <w:noProof/>
          <w:szCs w:val="22"/>
          <w:lang w:val="lt-LT"/>
        </w:rPr>
      </w:pPr>
    </w:p>
    <w:p w14:paraId="0F0DA902" w14:textId="77777777" w:rsidR="00E97F21" w:rsidRPr="009B2EA6" w:rsidRDefault="00E97F21">
      <w:pPr>
        <w:tabs>
          <w:tab w:val="clear" w:pos="567"/>
        </w:tabs>
        <w:spacing w:line="240" w:lineRule="auto"/>
        <w:jc w:val="center"/>
        <w:rPr>
          <w:noProof/>
          <w:szCs w:val="22"/>
          <w:lang w:val="lt-LT"/>
        </w:rPr>
      </w:pPr>
    </w:p>
    <w:p w14:paraId="1A196581" w14:textId="77777777" w:rsidR="00E97F21" w:rsidRPr="009B2EA6" w:rsidRDefault="00E97F21">
      <w:pPr>
        <w:tabs>
          <w:tab w:val="clear" w:pos="567"/>
        </w:tabs>
        <w:spacing w:line="240" w:lineRule="auto"/>
        <w:jc w:val="center"/>
        <w:rPr>
          <w:noProof/>
          <w:szCs w:val="22"/>
          <w:lang w:val="lt-LT"/>
        </w:rPr>
      </w:pPr>
    </w:p>
    <w:p w14:paraId="5B57CD0B" w14:textId="77777777" w:rsidR="00E97F21" w:rsidRPr="009B2EA6" w:rsidRDefault="00E97F21">
      <w:pPr>
        <w:tabs>
          <w:tab w:val="clear" w:pos="567"/>
        </w:tabs>
        <w:spacing w:line="240" w:lineRule="auto"/>
        <w:jc w:val="center"/>
        <w:rPr>
          <w:noProof/>
          <w:szCs w:val="22"/>
          <w:lang w:val="lt-LT"/>
        </w:rPr>
      </w:pPr>
    </w:p>
    <w:p w14:paraId="52620E44" w14:textId="77777777" w:rsidR="00E97F21" w:rsidRPr="009B2EA6" w:rsidRDefault="00E97F21">
      <w:pPr>
        <w:tabs>
          <w:tab w:val="clear" w:pos="567"/>
        </w:tabs>
        <w:spacing w:line="240" w:lineRule="auto"/>
        <w:jc w:val="center"/>
        <w:rPr>
          <w:noProof/>
          <w:szCs w:val="22"/>
          <w:lang w:val="lt-LT"/>
        </w:rPr>
      </w:pPr>
    </w:p>
    <w:p w14:paraId="16CA166E" w14:textId="77777777" w:rsidR="00E97F21" w:rsidRPr="009B2EA6" w:rsidRDefault="00E97F21">
      <w:pPr>
        <w:tabs>
          <w:tab w:val="clear" w:pos="567"/>
        </w:tabs>
        <w:spacing w:line="240" w:lineRule="auto"/>
        <w:jc w:val="center"/>
        <w:rPr>
          <w:noProof/>
          <w:szCs w:val="22"/>
          <w:lang w:val="lt-LT"/>
        </w:rPr>
      </w:pPr>
    </w:p>
    <w:p w14:paraId="61CB37A0" w14:textId="77777777" w:rsidR="00E97F21" w:rsidRPr="009B2EA6" w:rsidRDefault="00E97F21">
      <w:pPr>
        <w:tabs>
          <w:tab w:val="clear" w:pos="567"/>
        </w:tabs>
        <w:spacing w:line="240" w:lineRule="auto"/>
        <w:jc w:val="center"/>
        <w:rPr>
          <w:noProof/>
          <w:szCs w:val="22"/>
          <w:lang w:val="lt-LT"/>
        </w:rPr>
      </w:pPr>
    </w:p>
    <w:p w14:paraId="4C21E1C5" w14:textId="77777777" w:rsidR="00E97F21" w:rsidRPr="009B2EA6" w:rsidRDefault="00E97F21">
      <w:pPr>
        <w:tabs>
          <w:tab w:val="clear" w:pos="567"/>
        </w:tabs>
        <w:spacing w:line="240" w:lineRule="auto"/>
        <w:jc w:val="center"/>
        <w:rPr>
          <w:noProof/>
          <w:szCs w:val="22"/>
          <w:lang w:val="lt-LT"/>
        </w:rPr>
      </w:pPr>
    </w:p>
    <w:p w14:paraId="4ADF2AF1" w14:textId="77777777" w:rsidR="00E97F21" w:rsidRPr="009B2EA6" w:rsidRDefault="00E97F21">
      <w:pPr>
        <w:tabs>
          <w:tab w:val="clear" w:pos="567"/>
        </w:tabs>
        <w:spacing w:line="240" w:lineRule="auto"/>
        <w:jc w:val="center"/>
        <w:outlineLvl w:val="0"/>
        <w:rPr>
          <w:noProof/>
          <w:szCs w:val="22"/>
          <w:lang w:val="lt-LT"/>
        </w:rPr>
      </w:pPr>
      <w:r w:rsidRPr="009B2EA6">
        <w:rPr>
          <w:b/>
          <w:noProof/>
          <w:szCs w:val="22"/>
          <w:lang w:val="lt-LT"/>
        </w:rPr>
        <w:t xml:space="preserve">B. </w:t>
      </w:r>
      <w:r w:rsidRPr="009B2EA6">
        <w:rPr>
          <w:b/>
          <w:bCs/>
          <w:szCs w:val="22"/>
          <w:lang w:val="lt-LT"/>
        </w:rPr>
        <w:t>PAKUOTĖS</w:t>
      </w:r>
      <w:r w:rsidRPr="009B2EA6">
        <w:rPr>
          <w:b/>
          <w:noProof/>
          <w:szCs w:val="22"/>
          <w:lang w:val="lt-LT"/>
        </w:rPr>
        <w:t xml:space="preserve"> LAPELIS</w:t>
      </w:r>
    </w:p>
    <w:p w14:paraId="6E7F3A5D" w14:textId="77777777" w:rsidR="00E97F21" w:rsidRPr="009B2EA6" w:rsidRDefault="00E97F21">
      <w:pPr>
        <w:tabs>
          <w:tab w:val="clear" w:pos="567"/>
        </w:tabs>
        <w:spacing w:line="240" w:lineRule="auto"/>
        <w:jc w:val="center"/>
        <w:rPr>
          <w:noProof/>
          <w:szCs w:val="22"/>
          <w:lang w:val="lt-LT"/>
        </w:rPr>
      </w:pPr>
    </w:p>
    <w:p w14:paraId="21EEE152" w14:textId="77777777" w:rsidR="008238F9" w:rsidRPr="009B2EA6" w:rsidRDefault="00E97F21" w:rsidP="008238F9">
      <w:pPr>
        <w:tabs>
          <w:tab w:val="clear" w:pos="567"/>
        </w:tabs>
        <w:spacing w:line="240" w:lineRule="auto"/>
        <w:rPr>
          <w:noProof/>
          <w:szCs w:val="22"/>
          <w:lang w:val="lt-LT"/>
        </w:rPr>
      </w:pPr>
      <w:r w:rsidRPr="009B2EA6">
        <w:rPr>
          <w:b/>
          <w:noProof/>
          <w:szCs w:val="22"/>
          <w:lang w:val="lt-LT"/>
        </w:rPr>
        <w:br w:type="page"/>
      </w:r>
    </w:p>
    <w:p w14:paraId="093ABF08" w14:textId="77777777" w:rsidR="003271F3" w:rsidRPr="009B2EA6" w:rsidRDefault="00AC5283" w:rsidP="003271F3">
      <w:pPr>
        <w:tabs>
          <w:tab w:val="clear" w:pos="567"/>
        </w:tabs>
        <w:spacing w:line="240" w:lineRule="auto"/>
        <w:jc w:val="center"/>
        <w:outlineLvl w:val="0"/>
        <w:rPr>
          <w:b/>
          <w:noProof/>
          <w:szCs w:val="22"/>
          <w:lang w:val="lt-LT"/>
        </w:rPr>
      </w:pPr>
      <w:r w:rsidRPr="009B2EA6">
        <w:rPr>
          <w:b/>
          <w:szCs w:val="22"/>
          <w:lang w:val="lt-LT"/>
        </w:rPr>
        <w:lastRenderedPageBreak/>
        <w:t>Pakuotės</w:t>
      </w:r>
      <w:r w:rsidRPr="009B2EA6">
        <w:rPr>
          <w:b/>
          <w:noProof/>
          <w:szCs w:val="22"/>
          <w:lang w:val="lt-LT"/>
        </w:rPr>
        <w:t xml:space="preserve"> lapelis: informacija vartotojui</w:t>
      </w:r>
    </w:p>
    <w:p w14:paraId="2DBF3C92" w14:textId="77777777" w:rsidR="003271F3" w:rsidRPr="009B2EA6" w:rsidRDefault="003271F3" w:rsidP="003271F3">
      <w:pPr>
        <w:tabs>
          <w:tab w:val="clear" w:pos="567"/>
        </w:tabs>
        <w:spacing w:line="240" w:lineRule="auto"/>
        <w:jc w:val="center"/>
        <w:outlineLvl w:val="0"/>
        <w:rPr>
          <w:b/>
          <w:noProof/>
          <w:szCs w:val="22"/>
          <w:lang w:val="lt-LT"/>
        </w:rPr>
      </w:pPr>
    </w:p>
    <w:p w14:paraId="1C837C64" w14:textId="5BDC0F78" w:rsidR="003271F3" w:rsidRDefault="003271F3" w:rsidP="003271F3">
      <w:pPr>
        <w:numPr>
          <w:ilvl w:val="12"/>
          <w:numId w:val="0"/>
        </w:numPr>
        <w:tabs>
          <w:tab w:val="clear" w:pos="567"/>
        </w:tabs>
        <w:spacing w:line="240" w:lineRule="auto"/>
        <w:jc w:val="center"/>
        <w:rPr>
          <w:b/>
          <w:szCs w:val="22"/>
          <w:lang w:val="lt-LT"/>
        </w:rPr>
      </w:pPr>
      <w:proofErr w:type="spellStart"/>
      <w:r w:rsidRPr="009B2EA6">
        <w:rPr>
          <w:b/>
          <w:szCs w:val="22"/>
          <w:lang w:val="lt-LT"/>
        </w:rPr>
        <w:t>Cinie</w:t>
      </w:r>
      <w:proofErr w:type="spellEnd"/>
      <w:r w:rsidRPr="009B2EA6">
        <w:rPr>
          <w:b/>
          <w:szCs w:val="22"/>
          <w:lang w:val="lt-LT"/>
        </w:rPr>
        <w:t xml:space="preserve"> 50 mg tabletės</w:t>
      </w:r>
    </w:p>
    <w:p w14:paraId="244A4B6F" w14:textId="6E89BB48" w:rsidR="00AE7619" w:rsidRDefault="00AE7619" w:rsidP="003271F3">
      <w:pPr>
        <w:numPr>
          <w:ilvl w:val="12"/>
          <w:numId w:val="0"/>
        </w:numPr>
        <w:tabs>
          <w:tab w:val="clear" w:pos="567"/>
        </w:tabs>
        <w:spacing w:line="240" w:lineRule="auto"/>
        <w:jc w:val="center"/>
        <w:rPr>
          <w:b/>
          <w:szCs w:val="22"/>
          <w:lang w:val="lt-LT"/>
        </w:rPr>
      </w:pPr>
      <w:proofErr w:type="spellStart"/>
      <w:r w:rsidRPr="00C31957">
        <w:rPr>
          <w:b/>
          <w:szCs w:val="22"/>
          <w:highlight w:val="lightGray"/>
          <w:lang w:val="lt-LT"/>
        </w:rPr>
        <w:t>Cinie</w:t>
      </w:r>
      <w:proofErr w:type="spellEnd"/>
      <w:r w:rsidRPr="00C31957">
        <w:rPr>
          <w:b/>
          <w:szCs w:val="22"/>
          <w:highlight w:val="lightGray"/>
          <w:lang w:val="lt-LT"/>
        </w:rPr>
        <w:t xml:space="preserve"> 100 mg tabletės</w:t>
      </w:r>
    </w:p>
    <w:p w14:paraId="34E2B683" w14:textId="77777777" w:rsidR="00AE7619" w:rsidRPr="009B2EA6" w:rsidRDefault="00AE7619" w:rsidP="003271F3">
      <w:pPr>
        <w:numPr>
          <w:ilvl w:val="12"/>
          <w:numId w:val="0"/>
        </w:numPr>
        <w:tabs>
          <w:tab w:val="clear" w:pos="567"/>
        </w:tabs>
        <w:spacing w:line="240" w:lineRule="auto"/>
        <w:jc w:val="center"/>
        <w:rPr>
          <w:b/>
          <w:bCs/>
          <w:noProof/>
          <w:szCs w:val="22"/>
          <w:lang w:val="lt-LT"/>
        </w:rPr>
      </w:pPr>
    </w:p>
    <w:p w14:paraId="7B47C983" w14:textId="3C7E5FB6" w:rsidR="003271F3" w:rsidRPr="009B2EA6" w:rsidRDefault="00CD2E40" w:rsidP="003271F3">
      <w:pPr>
        <w:numPr>
          <w:ilvl w:val="12"/>
          <w:numId w:val="0"/>
        </w:numPr>
        <w:tabs>
          <w:tab w:val="clear" w:pos="567"/>
        </w:tabs>
        <w:spacing w:line="240" w:lineRule="auto"/>
        <w:jc w:val="center"/>
        <w:rPr>
          <w:noProof/>
          <w:szCs w:val="22"/>
          <w:lang w:val="lt-LT"/>
        </w:rPr>
      </w:pPr>
      <w:r>
        <w:rPr>
          <w:noProof/>
          <w:szCs w:val="22"/>
          <w:lang w:val="lt-LT"/>
        </w:rPr>
        <w:t>s</w:t>
      </w:r>
      <w:r w:rsidR="003271F3" w:rsidRPr="009B2EA6">
        <w:rPr>
          <w:noProof/>
          <w:szCs w:val="22"/>
          <w:lang w:val="lt-LT"/>
        </w:rPr>
        <w:t>umatriptanas</w:t>
      </w:r>
    </w:p>
    <w:p w14:paraId="0C0AA7D8" w14:textId="77777777" w:rsidR="003271F3" w:rsidRPr="009B2EA6" w:rsidRDefault="003271F3" w:rsidP="003271F3">
      <w:pPr>
        <w:tabs>
          <w:tab w:val="clear" w:pos="567"/>
        </w:tabs>
        <w:spacing w:line="240" w:lineRule="auto"/>
        <w:jc w:val="center"/>
        <w:rPr>
          <w:noProof/>
          <w:szCs w:val="22"/>
          <w:lang w:val="lt-LT"/>
        </w:rPr>
      </w:pPr>
    </w:p>
    <w:p w14:paraId="0FD5C9B0" w14:textId="77777777" w:rsidR="003271F3" w:rsidRPr="009B2EA6" w:rsidRDefault="003271F3" w:rsidP="00AC5283">
      <w:pPr>
        <w:tabs>
          <w:tab w:val="clear" w:pos="567"/>
          <w:tab w:val="left" w:pos="0"/>
        </w:tabs>
        <w:rPr>
          <w:b/>
          <w:noProof/>
          <w:szCs w:val="22"/>
          <w:lang w:val="lt-LT"/>
        </w:rPr>
      </w:pPr>
      <w:r w:rsidRPr="009B2EA6">
        <w:rPr>
          <w:b/>
          <w:szCs w:val="22"/>
          <w:lang w:val="lt-LT"/>
        </w:rPr>
        <w:t>Atidžiai perskaitykite visą šį lapelį, prieš pradėdami vartoti vaistą</w:t>
      </w:r>
      <w:r w:rsidR="00AC5283" w:rsidRPr="009B2EA6">
        <w:rPr>
          <w:b/>
          <w:szCs w:val="22"/>
          <w:lang w:val="lt-LT"/>
        </w:rPr>
        <w:t>, nes jame pateikiama Jums svarbi informacija</w:t>
      </w:r>
      <w:r w:rsidRPr="009B2EA6">
        <w:rPr>
          <w:b/>
          <w:noProof/>
          <w:szCs w:val="22"/>
          <w:lang w:val="lt-LT"/>
        </w:rPr>
        <w:t>.</w:t>
      </w:r>
    </w:p>
    <w:p w14:paraId="17A70B9A" w14:textId="77777777" w:rsidR="003271F3" w:rsidRPr="009B2EA6" w:rsidRDefault="003271F3" w:rsidP="003271F3">
      <w:pPr>
        <w:ind w:left="567" w:hanging="567"/>
        <w:rPr>
          <w:noProof/>
          <w:szCs w:val="22"/>
          <w:lang w:val="lt-LT"/>
        </w:rPr>
      </w:pPr>
      <w:r w:rsidRPr="009B2EA6">
        <w:rPr>
          <w:noProof/>
          <w:szCs w:val="22"/>
          <w:lang w:val="lt-LT"/>
        </w:rPr>
        <w:t>-</w:t>
      </w:r>
      <w:r w:rsidRPr="009B2EA6">
        <w:rPr>
          <w:noProof/>
          <w:szCs w:val="22"/>
          <w:lang w:val="lt-LT"/>
        </w:rPr>
        <w:tab/>
        <w:t>Neišmeskite lapelio, nes vėl gali prireikti jį perskaityti.</w:t>
      </w:r>
    </w:p>
    <w:p w14:paraId="7E74E24A" w14:textId="77777777" w:rsidR="003271F3" w:rsidRPr="009B2EA6" w:rsidRDefault="003271F3" w:rsidP="003271F3">
      <w:pPr>
        <w:ind w:left="567" w:hanging="567"/>
        <w:rPr>
          <w:noProof/>
          <w:szCs w:val="22"/>
          <w:lang w:val="lt-LT"/>
        </w:rPr>
      </w:pPr>
      <w:r w:rsidRPr="009B2EA6">
        <w:rPr>
          <w:noProof/>
          <w:szCs w:val="22"/>
          <w:lang w:val="lt-LT"/>
        </w:rPr>
        <w:t>-</w:t>
      </w:r>
      <w:r w:rsidRPr="009B2EA6">
        <w:rPr>
          <w:noProof/>
          <w:szCs w:val="22"/>
          <w:lang w:val="lt-LT"/>
        </w:rPr>
        <w:tab/>
        <w:t xml:space="preserve">Jeigu kiltų </w:t>
      </w:r>
      <w:r w:rsidRPr="009B2EA6">
        <w:rPr>
          <w:szCs w:val="22"/>
          <w:lang w:val="lt-LT"/>
        </w:rPr>
        <w:t>daugiau</w:t>
      </w:r>
      <w:r w:rsidRPr="009B2EA6" w:rsidDel="00285667">
        <w:rPr>
          <w:noProof/>
          <w:szCs w:val="22"/>
          <w:lang w:val="lt-LT"/>
        </w:rPr>
        <w:t xml:space="preserve"> </w:t>
      </w:r>
      <w:r w:rsidRPr="009B2EA6">
        <w:rPr>
          <w:noProof/>
          <w:szCs w:val="22"/>
          <w:lang w:val="lt-LT"/>
        </w:rPr>
        <w:t>klausimų, kreipkitės į gydytoją arba vaistininką.</w:t>
      </w:r>
    </w:p>
    <w:p w14:paraId="651A3ECC" w14:textId="77777777" w:rsidR="003271F3" w:rsidRPr="009B2EA6" w:rsidRDefault="003271F3" w:rsidP="003271F3">
      <w:pPr>
        <w:numPr>
          <w:ilvl w:val="0"/>
          <w:numId w:val="1"/>
        </w:numPr>
        <w:ind w:left="567" w:hanging="567"/>
        <w:rPr>
          <w:noProof/>
          <w:szCs w:val="22"/>
          <w:lang w:val="lt-LT"/>
        </w:rPr>
      </w:pPr>
      <w:r w:rsidRPr="009B2EA6">
        <w:rPr>
          <w:noProof/>
          <w:szCs w:val="22"/>
          <w:lang w:val="lt-LT"/>
        </w:rPr>
        <w:t xml:space="preserve">Šis vaistas </w:t>
      </w:r>
      <w:r w:rsidRPr="008D1833">
        <w:rPr>
          <w:noProof/>
          <w:szCs w:val="22"/>
          <w:lang w:val="lt-LT"/>
        </w:rPr>
        <w:t xml:space="preserve">skirtas </w:t>
      </w:r>
      <w:r w:rsidR="00AC5283" w:rsidRPr="008D1833">
        <w:rPr>
          <w:noProof/>
          <w:szCs w:val="22"/>
          <w:lang w:val="lt-LT"/>
        </w:rPr>
        <w:t>tik</w:t>
      </w:r>
      <w:r w:rsidR="00AC5283" w:rsidRPr="000420A7">
        <w:rPr>
          <w:noProof/>
          <w:szCs w:val="22"/>
          <w:lang w:val="lt-LT"/>
        </w:rPr>
        <w:t xml:space="preserve"> </w:t>
      </w:r>
      <w:r w:rsidRPr="008D1833">
        <w:rPr>
          <w:noProof/>
          <w:szCs w:val="22"/>
          <w:lang w:val="lt-LT"/>
        </w:rPr>
        <w:t xml:space="preserve">Jums, todėl kitiems žmonėms jo duoti negalima. Vaistas gali jiems pakenkti (net tiems, kurių ligos </w:t>
      </w:r>
      <w:r w:rsidR="00AC5283" w:rsidRPr="008D1833">
        <w:rPr>
          <w:noProof/>
          <w:szCs w:val="22"/>
          <w:lang w:val="lt-LT"/>
        </w:rPr>
        <w:t>požymiai</w:t>
      </w:r>
      <w:r w:rsidRPr="009B2EA6">
        <w:rPr>
          <w:noProof/>
          <w:szCs w:val="22"/>
          <w:lang w:val="lt-LT"/>
        </w:rPr>
        <w:t xml:space="preserve"> yra tokie patys kaip Jūsų).</w:t>
      </w:r>
    </w:p>
    <w:p w14:paraId="3AE7F326" w14:textId="77777777" w:rsidR="00AC5283" w:rsidRPr="009B2EA6" w:rsidRDefault="003271F3" w:rsidP="00AC5283">
      <w:pPr>
        <w:pStyle w:val="Sraopastraipa"/>
        <w:numPr>
          <w:ilvl w:val="0"/>
          <w:numId w:val="1"/>
        </w:numPr>
        <w:ind w:left="567" w:hanging="567"/>
        <w:rPr>
          <w:noProof/>
          <w:szCs w:val="22"/>
          <w:lang w:val="lt-LT"/>
        </w:rPr>
      </w:pPr>
      <w:r w:rsidRPr="009B2EA6">
        <w:rPr>
          <w:noProof/>
          <w:szCs w:val="22"/>
          <w:lang w:val="lt-LT"/>
        </w:rPr>
        <w:t xml:space="preserve">Jeigu pasireiškė šalutinis poveikis </w:t>
      </w:r>
      <w:r w:rsidR="00AC5283" w:rsidRPr="009B2EA6">
        <w:rPr>
          <w:noProof/>
          <w:szCs w:val="22"/>
          <w:lang w:val="lt-LT"/>
        </w:rPr>
        <w:t>(net jeigu jis šiame lapelyje nenurodytas), kreipkitės į gydytoją arba vaistininką. Žr. 4 skyrių.</w:t>
      </w:r>
    </w:p>
    <w:p w14:paraId="6F67C6E1" w14:textId="77777777" w:rsidR="003271F3" w:rsidRPr="009B2EA6" w:rsidRDefault="003271F3" w:rsidP="003271F3">
      <w:pPr>
        <w:ind w:left="567" w:hanging="567"/>
        <w:rPr>
          <w:noProof/>
          <w:szCs w:val="22"/>
          <w:lang w:val="lt-LT"/>
        </w:rPr>
      </w:pPr>
    </w:p>
    <w:p w14:paraId="7B4589EA" w14:textId="77777777" w:rsidR="003271F3" w:rsidRPr="009B2EA6" w:rsidRDefault="003271F3" w:rsidP="003271F3">
      <w:pPr>
        <w:numPr>
          <w:ilvl w:val="12"/>
          <w:numId w:val="0"/>
        </w:numPr>
        <w:tabs>
          <w:tab w:val="clear" w:pos="567"/>
        </w:tabs>
        <w:spacing w:line="240" w:lineRule="auto"/>
        <w:ind w:right="-2"/>
        <w:outlineLvl w:val="0"/>
        <w:rPr>
          <w:b/>
          <w:noProof/>
          <w:szCs w:val="22"/>
          <w:lang w:val="lt-LT"/>
        </w:rPr>
      </w:pPr>
    </w:p>
    <w:p w14:paraId="35C8D0AB" w14:textId="77777777" w:rsidR="00AC5283" w:rsidRPr="009B2EA6" w:rsidRDefault="00AC5283" w:rsidP="003271F3">
      <w:pPr>
        <w:ind w:left="567" w:hanging="567"/>
        <w:rPr>
          <w:b/>
          <w:noProof/>
          <w:szCs w:val="22"/>
          <w:lang w:val="lt-LT"/>
        </w:rPr>
      </w:pPr>
      <w:r w:rsidRPr="009B2EA6">
        <w:rPr>
          <w:b/>
          <w:noProof/>
          <w:szCs w:val="22"/>
          <w:lang w:val="lt-LT"/>
        </w:rPr>
        <w:t>Apie ką rašoma šiame lapelyje?</w:t>
      </w:r>
    </w:p>
    <w:p w14:paraId="73F9F0EE" w14:textId="77777777" w:rsidR="003271F3" w:rsidRPr="009B2EA6" w:rsidRDefault="003271F3" w:rsidP="003271F3">
      <w:pPr>
        <w:ind w:left="567" w:hanging="567"/>
        <w:rPr>
          <w:noProof/>
          <w:szCs w:val="22"/>
          <w:lang w:val="lt-LT"/>
        </w:rPr>
      </w:pPr>
      <w:r w:rsidRPr="009B2EA6">
        <w:rPr>
          <w:noProof/>
          <w:szCs w:val="22"/>
          <w:lang w:val="lt-LT"/>
        </w:rPr>
        <w:t>1.</w:t>
      </w:r>
      <w:r w:rsidRPr="009B2EA6">
        <w:rPr>
          <w:noProof/>
          <w:szCs w:val="22"/>
          <w:lang w:val="lt-LT"/>
        </w:rPr>
        <w:tab/>
        <w:t>Kas yra Cinie ir kam jis vartojamas</w:t>
      </w:r>
    </w:p>
    <w:p w14:paraId="569CDF3C" w14:textId="77777777" w:rsidR="003271F3" w:rsidRPr="009B2EA6" w:rsidRDefault="003271F3" w:rsidP="003271F3">
      <w:pPr>
        <w:ind w:left="567" w:hanging="567"/>
        <w:rPr>
          <w:noProof/>
          <w:szCs w:val="22"/>
          <w:lang w:val="lt-LT"/>
        </w:rPr>
      </w:pPr>
      <w:r w:rsidRPr="009B2EA6">
        <w:rPr>
          <w:noProof/>
          <w:szCs w:val="22"/>
          <w:lang w:val="lt-LT"/>
        </w:rPr>
        <w:t>2.</w:t>
      </w:r>
      <w:r w:rsidRPr="009B2EA6">
        <w:rPr>
          <w:noProof/>
          <w:szCs w:val="22"/>
          <w:lang w:val="lt-LT"/>
        </w:rPr>
        <w:tab/>
        <w:t>Kas žinotina prieš vartojant Cinie</w:t>
      </w:r>
    </w:p>
    <w:p w14:paraId="5B2CD58A" w14:textId="77777777" w:rsidR="003271F3" w:rsidRPr="009B2EA6" w:rsidRDefault="003271F3" w:rsidP="003271F3">
      <w:pPr>
        <w:ind w:left="567" w:hanging="567"/>
        <w:rPr>
          <w:noProof/>
          <w:szCs w:val="22"/>
          <w:lang w:val="lt-LT"/>
        </w:rPr>
      </w:pPr>
      <w:r w:rsidRPr="009B2EA6">
        <w:rPr>
          <w:noProof/>
          <w:szCs w:val="22"/>
          <w:lang w:val="lt-LT"/>
        </w:rPr>
        <w:t>3.</w:t>
      </w:r>
      <w:r w:rsidRPr="009B2EA6">
        <w:rPr>
          <w:noProof/>
          <w:szCs w:val="22"/>
          <w:lang w:val="lt-LT"/>
        </w:rPr>
        <w:tab/>
        <w:t>Kaip vartoti Cinie</w:t>
      </w:r>
    </w:p>
    <w:p w14:paraId="6208F9AE" w14:textId="77777777" w:rsidR="003271F3" w:rsidRPr="009B2EA6" w:rsidRDefault="003271F3" w:rsidP="003271F3">
      <w:pPr>
        <w:ind w:left="567" w:hanging="567"/>
        <w:rPr>
          <w:noProof/>
          <w:szCs w:val="22"/>
          <w:lang w:val="lt-LT"/>
        </w:rPr>
      </w:pPr>
      <w:r w:rsidRPr="009B2EA6">
        <w:rPr>
          <w:noProof/>
          <w:szCs w:val="22"/>
          <w:lang w:val="lt-LT"/>
        </w:rPr>
        <w:t>4.</w:t>
      </w:r>
      <w:r w:rsidRPr="009B2EA6">
        <w:rPr>
          <w:noProof/>
          <w:szCs w:val="22"/>
          <w:lang w:val="lt-LT"/>
        </w:rPr>
        <w:tab/>
        <w:t>Galimas šalutinis poveikis</w:t>
      </w:r>
    </w:p>
    <w:p w14:paraId="0D5F6D4B" w14:textId="77777777" w:rsidR="003271F3" w:rsidRPr="009B2EA6" w:rsidRDefault="003271F3" w:rsidP="003271F3">
      <w:pPr>
        <w:ind w:left="567" w:hanging="567"/>
        <w:rPr>
          <w:noProof/>
          <w:szCs w:val="22"/>
          <w:lang w:val="lt-LT"/>
        </w:rPr>
      </w:pPr>
      <w:r w:rsidRPr="009B2EA6">
        <w:rPr>
          <w:noProof/>
          <w:szCs w:val="22"/>
          <w:lang w:val="lt-LT"/>
        </w:rPr>
        <w:t>5.</w:t>
      </w:r>
      <w:r w:rsidRPr="009B2EA6">
        <w:rPr>
          <w:noProof/>
          <w:szCs w:val="22"/>
          <w:lang w:val="lt-LT"/>
        </w:rPr>
        <w:tab/>
        <w:t>Kaip laikyti Cinie</w:t>
      </w:r>
    </w:p>
    <w:p w14:paraId="20F08AFF" w14:textId="77777777" w:rsidR="003271F3" w:rsidRPr="009B2EA6" w:rsidRDefault="003271F3" w:rsidP="003271F3">
      <w:pPr>
        <w:ind w:left="567" w:hanging="567"/>
        <w:rPr>
          <w:noProof/>
          <w:szCs w:val="22"/>
          <w:lang w:val="lt-LT"/>
        </w:rPr>
      </w:pPr>
      <w:r w:rsidRPr="009B2EA6">
        <w:rPr>
          <w:noProof/>
          <w:szCs w:val="22"/>
          <w:lang w:val="lt-LT"/>
        </w:rPr>
        <w:t>6.</w:t>
      </w:r>
      <w:r w:rsidRPr="009B2EA6">
        <w:rPr>
          <w:noProof/>
          <w:szCs w:val="22"/>
          <w:lang w:val="lt-LT"/>
        </w:rPr>
        <w:tab/>
      </w:r>
      <w:r w:rsidR="00AC5283" w:rsidRPr="009B2EA6">
        <w:rPr>
          <w:noProof/>
          <w:szCs w:val="22"/>
          <w:lang w:val="lt-LT"/>
        </w:rPr>
        <w:t>Pakuotės turinys ir kita informacija</w:t>
      </w:r>
    </w:p>
    <w:p w14:paraId="47112DAE" w14:textId="77777777" w:rsidR="003271F3" w:rsidRPr="009B2EA6" w:rsidRDefault="003271F3" w:rsidP="003271F3">
      <w:pPr>
        <w:numPr>
          <w:ilvl w:val="12"/>
          <w:numId w:val="0"/>
        </w:numPr>
        <w:tabs>
          <w:tab w:val="clear" w:pos="567"/>
        </w:tabs>
        <w:spacing w:line="240" w:lineRule="auto"/>
        <w:rPr>
          <w:noProof/>
          <w:szCs w:val="22"/>
          <w:lang w:val="lt-LT"/>
        </w:rPr>
      </w:pPr>
    </w:p>
    <w:p w14:paraId="79124C44" w14:textId="77777777" w:rsidR="003271F3" w:rsidRPr="009B2EA6" w:rsidRDefault="003271F3" w:rsidP="003271F3">
      <w:pPr>
        <w:numPr>
          <w:ilvl w:val="12"/>
          <w:numId w:val="0"/>
        </w:numPr>
        <w:tabs>
          <w:tab w:val="clear" w:pos="567"/>
        </w:tabs>
        <w:spacing w:line="240" w:lineRule="auto"/>
        <w:rPr>
          <w:noProof/>
          <w:szCs w:val="22"/>
          <w:lang w:val="lt-LT"/>
        </w:rPr>
      </w:pPr>
    </w:p>
    <w:p w14:paraId="4E04C7A9" w14:textId="77777777" w:rsidR="003271F3" w:rsidRPr="009B2EA6" w:rsidRDefault="00AC5283" w:rsidP="003271F3">
      <w:pPr>
        <w:numPr>
          <w:ilvl w:val="12"/>
          <w:numId w:val="0"/>
        </w:numPr>
        <w:ind w:left="567" w:hanging="567"/>
        <w:outlineLvl w:val="0"/>
        <w:rPr>
          <w:b/>
          <w:caps/>
          <w:noProof/>
          <w:szCs w:val="22"/>
          <w:lang w:val="lt-LT"/>
        </w:rPr>
      </w:pPr>
      <w:r w:rsidRPr="009B2EA6">
        <w:rPr>
          <w:b/>
          <w:noProof/>
          <w:szCs w:val="22"/>
          <w:lang w:val="lt-LT"/>
        </w:rPr>
        <w:t>1.</w:t>
      </w:r>
      <w:r w:rsidRPr="009B2EA6">
        <w:rPr>
          <w:b/>
          <w:noProof/>
          <w:szCs w:val="22"/>
          <w:lang w:val="lt-LT"/>
        </w:rPr>
        <w:tab/>
        <w:t>Kas yra Cinie ir kam jis vartojamas</w:t>
      </w:r>
    </w:p>
    <w:p w14:paraId="286C7B15" w14:textId="77777777" w:rsidR="003271F3" w:rsidRPr="009B2EA6" w:rsidRDefault="003271F3" w:rsidP="003271F3">
      <w:pPr>
        <w:ind w:left="567" w:hanging="567"/>
        <w:rPr>
          <w:noProof/>
          <w:szCs w:val="22"/>
          <w:lang w:val="lt-LT"/>
        </w:rPr>
      </w:pPr>
    </w:p>
    <w:p w14:paraId="64BAA28D" w14:textId="06AB566C" w:rsidR="003271F3" w:rsidRPr="009B2EA6" w:rsidRDefault="003271F3" w:rsidP="003271F3">
      <w:pPr>
        <w:rPr>
          <w:szCs w:val="22"/>
          <w:lang w:val="lt-LT"/>
        </w:rPr>
      </w:pPr>
      <w:proofErr w:type="spellStart"/>
      <w:r w:rsidRPr="009B2EA6">
        <w:rPr>
          <w:szCs w:val="22"/>
          <w:lang w:val="lt-LT"/>
        </w:rPr>
        <w:t>Cinie</w:t>
      </w:r>
      <w:proofErr w:type="spellEnd"/>
      <w:r w:rsidRPr="009B2EA6">
        <w:rPr>
          <w:szCs w:val="22"/>
          <w:lang w:val="lt-LT"/>
        </w:rPr>
        <w:t xml:space="preserve"> yra vaistas nuo skausmo, kuris priklauso </w:t>
      </w:r>
      <w:proofErr w:type="spellStart"/>
      <w:r w:rsidRPr="009B2EA6">
        <w:rPr>
          <w:szCs w:val="22"/>
          <w:lang w:val="lt-LT"/>
        </w:rPr>
        <w:t>antimigreninių</w:t>
      </w:r>
      <w:proofErr w:type="spellEnd"/>
      <w:r w:rsidRPr="009B2EA6">
        <w:rPr>
          <w:szCs w:val="22"/>
          <w:lang w:val="lt-LT"/>
        </w:rPr>
        <w:t xml:space="preserve"> preparatų grupei. </w:t>
      </w:r>
      <w:proofErr w:type="spellStart"/>
      <w:r w:rsidRPr="009B2EA6">
        <w:rPr>
          <w:szCs w:val="22"/>
          <w:lang w:val="lt-LT"/>
        </w:rPr>
        <w:t>Cinie</w:t>
      </w:r>
      <w:proofErr w:type="spellEnd"/>
      <w:r w:rsidRPr="009B2EA6">
        <w:rPr>
          <w:szCs w:val="22"/>
          <w:lang w:val="lt-LT"/>
        </w:rPr>
        <w:t xml:space="preserve"> veiklioji medžiaga yra </w:t>
      </w:r>
      <w:proofErr w:type="spellStart"/>
      <w:r w:rsidRPr="009B2EA6">
        <w:rPr>
          <w:szCs w:val="22"/>
          <w:lang w:val="lt-LT"/>
        </w:rPr>
        <w:t>sumatriptanas</w:t>
      </w:r>
      <w:proofErr w:type="spellEnd"/>
      <w:r w:rsidRPr="009B2EA6">
        <w:rPr>
          <w:szCs w:val="22"/>
          <w:lang w:val="lt-LT"/>
        </w:rPr>
        <w:t xml:space="preserve"> </w:t>
      </w:r>
      <w:r w:rsidR="00AE7619">
        <w:rPr>
          <w:szCs w:val="22"/>
          <w:lang w:val="lt-LT"/>
        </w:rPr>
        <w:t>–</w:t>
      </w:r>
      <w:r w:rsidRPr="009B2EA6">
        <w:rPr>
          <w:szCs w:val="22"/>
          <w:lang w:val="lt-LT"/>
        </w:rPr>
        <w:t xml:space="preserve"> 5</w:t>
      </w:r>
      <w:r w:rsidR="00CD2E40">
        <w:rPr>
          <w:szCs w:val="22"/>
          <w:lang w:val="lt-LT"/>
        </w:rPr>
        <w:t>-</w:t>
      </w:r>
      <w:r w:rsidRPr="009B2EA6">
        <w:rPr>
          <w:szCs w:val="22"/>
          <w:lang w:val="lt-LT"/>
        </w:rPr>
        <w:t>HT</w:t>
      </w:r>
      <w:r w:rsidRPr="009B2EA6">
        <w:rPr>
          <w:szCs w:val="22"/>
          <w:vertAlign w:val="subscript"/>
          <w:lang w:val="lt-LT"/>
        </w:rPr>
        <w:t>1</w:t>
      </w:r>
      <w:r w:rsidRPr="009B2EA6">
        <w:rPr>
          <w:szCs w:val="22"/>
          <w:lang w:val="lt-LT"/>
        </w:rPr>
        <w:t xml:space="preserve"> receptorių </w:t>
      </w:r>
      <w:proofErr w:type="spellStart"/>
      <w:r w:rsidRPr="009B2EA6">
        <w:rPr>
          <w:szCs w:val="22"/>
          <w:lang w:val="lt-LT"/>
        </w:rPr>
        <w:t>agonistas</w:t>
      </w:r>
      <w:proofErr w:type="spellEnd"/>
      <w:r w:rsidRPr="009B2EA6">
        <w:rPr>
          <w:szCs w:val="22"/>
          <w:lang w:val="lt-LT"/>
        </w:rPr>
        <w:t>.</w:t>
      </w:r>
    </w:p>
    <w:p w14:paraId="66FAF7D4" w14:textId="77777777" w:rsidR="003271F3" w:rsidRPr="009B2EA6" w:rsidRDefault="003271F3" w:rsidP="003271F3">
      <w:pPr>
        <w:pStyle w:val="a"/>
        <w:rPr>
          <w:sz w:val="22"/>
          <w:szCs w:val="22"/>
          <w:lang w:val="lt-LT"/>
        </w:rPr>
      </w:pPr>
    </w:p>
    <w:p w14:paraId="45025C7A" w14:textId="77777777" w:rsidR="003271F3" w:rsidRPr="009B2EA6" w:rsidRDefault="003271F3" w:rsidP="003271F3">
      <w:pPr>
        <w:pStyle w:val="a1"/>
        <w:rPr>
          <w:noProof/>
          <w:sz w:val="22"/>
          <w:szCs w:val="22"/>
          <w:lang w:val="lt-LT"/>
        </w:rPr>
      </w:pPr>
      <w:r w:rsidRPr="009B2EA6">
        <w:rPr>
          <w:noProof/>
          <w:sz w:val="22"/>
          <w:szCs w:val="22"/>
          <w:lang w:val="lt-LT"/>
        </w:rPr>
        <w:t xml:space="preserve">Manoma, kad migreniniai galvos skausmai atsiranda dėl kraujagyslių išsiplėtimo. Cinie sutraukia šias kraujagysles, taip malšindamas migreninį galvos skausmą. </w:t>
      </w:r>
    </w:p>
    <w:p w14:paraId="06A293B5" w14:textId="77777777" w:rsidR="003271F3" w:rsidRPr="009B2EA6" w:rsidRDefault="003271F3" w:rsidP="003271F3">
      <w:pPr>
        <w:pStyle w:val="a1"/>
        <w:rPr>
          <w:noProof/>
          <w:sz w:val="22"/>
          <w:szCs w:val="22"/>
          <w:lang w:val="lt-LT"/>
        </w:rPr>
      </w:pPr>
    </w:p>
    <w:p w14:paraId="26094300" w14:textId="77777777" w:rsidR="003271F3" w:rsidRPr="009B2EA6" w:rsidRDefault="003271F3" w:rsidP="003271F3">
      <w:pPr>
        <w:tabs>
          <w:tab w:val="clear" w:pos="567"/>
        </w:tabs>
        <w:rPr>
          <w:noProof/>
          <w:szCs w:val="22"/>
          <w:lang w:val="lt-LT"/>
        </w:rPr>
      </w:pPr>
      <w:r w:rsidRPr="009B2EA6">
        <w:rPr>
          <w:noProof/>
          <w:szCs w:val="22"/>
          <w:lang w:val="lt-LT"/>
        </w:rPr>
        <w:t xml:space="preserve">Cinie vartojamas migrenos priepuoliams </w:t>
      </w:r>
      <w:r w:rsidRPr="009B2EA6">
        <w:rPr>
          <w:szCs w:val="22"/>
          <w:lang w:val="lt-LT"/>
        </w:rPr>
        <w:t xml:space="preserve">su aura arba be jos </w:t>
      </w:r>
      <w:r w:rsidRPr="009B2EA6">
        <w:rPr>
          <w:noProof/>
          <w:szCs w:val="22"/>
          <w:lang w:val="lt-LT"/>
        </w:rPr>
        <w:t>(perspėjamieji jutimai, kurie paprastai pasireiškia iškreiptu regėjimu, pvz., šviesos blyksnių, zigzago pavidalo linijų, žvaigždžių ar bangų matymu) gydyti.</w:t>
      </w:r>
    </w:p>
    <w:p w14:paraId="4C5C0BF9" w14:textId="77777777" w:rsidR="003271F3" w:rsidRPr="009B2EA6" w:rsidRDefault="003271F3" w:rsidP="003271F3">
      <w:pPr>
        <w:numPr>
          <w:ilvl w:val="12"/>
          <w:numId w:val="0"/>
        </w:numPr>
        <w:tabs>
          <w:tab w:val="clear" w:pos="567"/>
        </w:tabs>
        <w:spacing w:line="240" w:lineRule="auto"/>
        <w:rPr>
          <w:noProof/>
          <w:szCs w:val="22"/>
          <w:lang w:val="lt-LT"/>
        </w:rPr>
      </w:pPr>
    </w:p>
    <w:p w14:paraId="02443969" w14:textId="77777777" w:rsidR="003271F3" w:rsidRPr="009B2EA6" w:rsidRDefault="003271F3" w:rsidP="003271F3">
      <w:pPr>
        <w:numPr>
          <w:ilvl w:val="12"/>
          <w:numId w:val="0"/>
        </w:numPr>
        <w:tabs>
          <w:tab w:val="clear" w:pos="567"/>
        </w:tabs>
        <w:spacing w:line="240" w:lineRule="auto"/>
        <w:rPr>
          <w:noProof/>
          <w:szCs w:val="22"/>
          <w:lang w:val="lt-LT"/>
        </w:rPr>
      </w:pPr>
    </w:p>
    <w:p w14:paraId="0E5B1E7B" w14:textId="77777777" w:rsidR="003271F3" w:rsidRPr="009B2EA6" w:rsidRDefault="00AC5283" w:rsidP="003271F3">
      <w:pPr>
        <w:numPr>
          <w:ilvl w:val="12"/>
          <w:numId w:val="0"/>
        </w:numPr>
        <w:ind w:left="567" w:hanging="567"/>
        <w:outlineLvl w:val="0"/>
        <w:rPr>
          <w:b/>
          <w:caps/>
          <w:noProof/>
          <w:szCs w:val="22"/>
          <w:lang w:val="lt-LT"/>
        </w:rPr>
      </w:pPr>
      <w:r w:rsidRPr="009B2EA6">
        <w:rPr>
          <w:b/>
          <w:noProof/>
          <w:szCs w:val="22"/>
          <w:lang w:val="lt-LT"/>
        </w:rPr>
        <w:t>2.</w:t>
      </w:r>
      <w:r w:rsidRPr="009B2EA6">
        <w:rPr>
          <w:b/>
          <w:noProof/>
          <w:szCs w:val="22"/>
          <w:lang w:val="lt-LT"/>
        </w:rPr>
        <w:tab/>
        <w:t>Kas žinotina prieš vartojant Cinie</w:t>
      </w:r>
    </w:p>
    <w:p w14:paraId="58AD040A" w14:textId="77777777" w:rsidR="003271F3" w:rsidRPr="009B2EA6" w:rsidRDefault="003271F3" w:rsidP="003271F3">
      <w:pPr>
        <w:ind w:left="567" w:hanging="567"/>
        <w:rPr>
          <w:noProof/>
          <w:szCs w:val="22"/>
          <w:lang w:val="lt-LT"/>
        </w:rPr>
      </w:pPr>
    </w:p>
    <w:p w14:paraId="0080DCB0" w14:textId="715C5301" w:rsidR="003271F3" w:rsidRPr="009B2EA6" w:rsidRDefault="003271F3" w:rsidP="003271F3">
      <w:pPr>
        <w:ind w:left="567" w:hanging="567"/>
        <w:rPr>
          <w:b/>
          <w:caps/>
          <w:noProof/>
          <w:szCs w:val="22"/>
          <w:lang w:val="lt-LT"/>
        </w:rPr>
      </w:pPr>
      <w:r w:rsidRPr="009B2EA6">
        <w:rPr>
          <w:b/>
          <w:noProof/>
          <w:szCs w:val="22"/>
          <w:lang w:val="lt-LT"/>
        </w:rPr>
        <w:t>Cinie</w:t>
      </w:r>
      <w:r w:rsidRPr="009B2EA6">
        <w:rPr>
          <w:b/>
          <w:bCs/>
          <w:noProof/>
          <w:szCs w:val="22"/>
          <w:lang w:val="lt-LT"/>
        </w:rPr>
        <w:t xml:space="preserve"> vartoti </w:t>
      </w:r>
      <w:r w:rsidR="00885789">
        <w:rPr>
          <w:b/>
          <w:bCs/>
          <w:noProof/>
          <w:szCs w:val="22"/>
          <w:lang w:val="lt-LT"/>
        </w:rPr>
        <w:t>draudžiama</w:t>
      </w:r>
      <w:r w:rsidR="00AC5283" w:rsidRPr="009B2EA6">
        <w:rPr>
          <w:b/>
          <w:bCs/>
          <w:noProof/>
          <w:szCs w:val="22"/>
          <w:lang w:val="lt-LT"/>
        </w:rPr>
        <w:t>:</w:t>
      </w:r>
    </w:p>
    <w:p w14:paraId="6A9EF260" w14:textId="77777777" w:rsidR="003271F3" w:rsidRPr="009B2EA6" w:rsidRDefault="003271F3" w:rsidP="003271F3">
      <w:pPr>
        <w:numPr>
          <w:ilvl w:val="12"/>
          <w:numId w:val="0"/>
        </w:numPr>
        <w:ind w:left="567" w:hanging="567"/>
        <w:rPr>
          <w:noProof/>
          <w:szCs w:val="22"/>
          <w:lang w:val="lt-LT"/>
        </w:rPr>
      </w:pPr>
      <w:r w:rsidRPr="009B2EA6">
        <w:rPr>
          <w:noProof/>
          <w:szCs w:val="22"/>
          <w:lang w:val="lt-LT"/>
        </w:rPr>
        <w:t>-</w:t>
      </w:r>
      <w:r w:rsidRPr="009B2EA6">
        <w:rPr>
          <w:noProof/>
          <w:szCs w:val="22"/>
          <w:lang w:val="lt-LT"/>
        </w:rPr>
        <w:tab/>
        <w:t xml:space="preserve">jeigu yra </w:t>
      </w:r>
      <w:r w:rsidRPr="008D1833">
        <w:rPr>
          <w:b/>
          <w:noProof/>
          <w:szCs w:val="22"/>
          <w:lang w:val="lt-LT"/>
        </w:rPr>
        <w:t>alergija</w:t>
      </w:r>
      <w:r w:rsidRPr="000420A7">
        <w:rPr>
          <w:noProof/>
          <w:szCs w:val="22"/>
          <w:lang w:val="lt-LT"/>
        </w:rPr>
        <w:t xml:space="preserve"> </w:t>
      </w:r>
      <w:r w:rsidRPr="009B2EA6">
        <w:rPr>
          <w:noProof/>
          <w:szCs w:val="22"/>
          <w:lang w:val="lt-LT"/>
        </w:rPr>
        <w:t xml:space="preserve">sumatriptanui arba bet kuriai pagalbinei </w:t>
      </w:r>
      <w:r w:rsidR="00AC5283" w:rsidRPr="009B2EA6">
        <w:rPr>
          <w:noProof/>
          <w:szCs w:val="22"/>
          <w:lang w:val="lt-LT"/>
        </w:rPr>
        <w:t>šio vaisto medžiagai (jos išvardytos 6 skyriuje);</w:t>
      </w:r>
    </w:p>
    <w:p w14:paraId="6EC52DAE" w14:textId="77777777" w:rsidR="003271F3" w:rsidRPr="009B2EA6" w:rsidRDefault="003271F3" w:rsidP="003271F3">
      <w:pPr>
        <w:numPr>
          <w:ilvl w:val="12"/>
          <w:numId w:val="0"/>
        </w:numPr>
        <w:ind w:left="567" w:hanging="567"/>
        <w:rPr>
          <w:noProof/>
          <w:szCs w:val="22"/>
          <w:lang w:val="lt-LT"/>
        </w:rPr>
      </w:pPr>
      <w:r w:rsidRPr="009B2EA6">
        <w:rPr>
          <w:noProof/>
          <w:szCs w:val="22"/>
          <w:lang w:val="lt-LT"/>
        </w:rPr>
        <w:t>-</w:t>
      </w:r>
      <w:r w:rsidRPr="009B2EA6">
        <w:rPr>
          <w:noProof/>
          <w:szCs w:val="22"/>
          <w:lang w:val="lt-LT"/>
        </w:rPr>
        <w:tab/>
        <w:t xml:space="preserve">jeigu buvo </w:t>
      </w:r>
      <w:r w:rsidRPr="009B2EA6">
        <w:rPr>
          <w:b/>
          <w:noProof/>
          <w:szCs w:val="22"/>
          <w:lang w:val="lt-LT"/>
        </w:rPr>
        <w:t>širdies priepuolis</w:t>
      </w:r>
      <w:r w:rsidRPr="009B2EA6">
        <w:rPr>
          <w:noProof/>
          <w:szCs w:val="22"/>
          <w:lang w:val="lt-LT"/>
        </w:rPr>
        <w:t>;</w:t>
      </w:r>
    </w:p>
    <w:p w14:paraId="1D766B97" w14:textId="77777777" w:rsidR="003271F3" w:rsidRPr="009B2EA6" w:rsidRDefault="003271F3" w:rsidP="003271F3">
      <w:pPr>
        <w:numPr>
          <w:ilvl w:val="12"/>
          <w:numId w:val="0"/>
        </w:numPr>
        <w:ind w:left="567" w:hanging="567"/>
        <w:rPr>
          <w:noProof/>
          <w:szCs w:val="22"/>
          <w:lang w:val="lt-LT"/>
        </w:rPr>
      </w:pPr>
      <w:r w:rsidRPr="009B2EA6">
        <w:rPr>
          <w:noProof/>
          <w:szCs w:val="22"/>
          <w:lang w:val="lt-LT"/>
        </w:rPr>
        <w:t>-</w:t>
      </w:r>
      <w:r w:rsidRPr="009B2EA6">
        <w:rPr>
          <w:noProof/>
          <w:szCs w:val="22"/>
          <w:lang w:val="lt-LT"/>
        </w:rPr>
        <w:tab/>
        <w:t xml:space="preserve">jeigu sergate </w:t>
      </w:r>
      <w:r w:rsidRPr="009B2EA6">
        <w:rPr>
          <w:b/>
          <w:noProof/>
          <w:szCs w:val="22"/>
          <w:lang w:val="lt-LT"/>
        </w:rPr>
        <w:t>bet kokia širdies liga</w:t>
      </w:r>
      <w:r w:rsidRPr="009B2EA6">
        <w:rPr>
          <w:noProof/>
          <w:szCs w:val="22"/>
          <w:lang w:val="lt-LT"/>
        </w:rPr>
        <w:t>;</w:t>
      </w:r>
    </w:p>
    <w:p w14:paraId="630A519A" w14:textId="77777777" w:rsidR="003271F3" w:rsidRPr="009B2EA6" w:rsidRDefault="003271F3" w:rsidP="003271F3">
      <w:pPr>
        <w:numPr>
          <w:ilvl w:val="12"/>
          <w:numId w:val="0"/>
        </w:numPr>
        <w:ind w:left="567" w:hanging="567"/>
        <w:rPr>
          <w:noProof/>
          <w:szCs w:val="22"/>
          <w:lang w:val="lt-LT"/>
        </w:rPr>
      </w:pPr>
      <w:r w:rsidRPr="009B2EA6">
        <w:rPr>
          <w:noProof/>
          <w:szCs w:val="22"/>
          <w:lang w:val="lt-LT"/>
        </w:rPr>
        <w:t>-</w:t>
      </w:r>
      <w:r w:rsidRPr="009B2EA6">
        <w:rPr>
          <w:noProof/>
          <w:szCs w:val="22"/>
          <w:lang w:val="lt-LT"/>
        </w:rPr>
        <w:tab/>
        <w:t xml:space="preserve">jeigu yra </w:t>
      </w:r>
      <w:r w:rsidRPr="009B2EA6">
        <w:rPr>
          <w:b/>
          <w:noProof/>
          <w:szCs w:val="22"/>
          <w:lang w:val="lt-LT"/>
        </w:rPr>
        <w:t>nusiskundimų, kurie gali rodyti širdies ligą</w:t>
      </w:r>
      <w:r w:rsidRPr="009B2EA6">
        <w:rPr>
          <w:noProof/>
          <w:szCs w:val="22"/>
          <w:lang w:val="lt-LT"/>
        </w:rPr>
        <w:t>, pvz., laikinas krūtinės skausmas ar spaudimas krūtinėje;</w:t>
      </w:r>
    </w:p>
    <w:p w14:paraId="1DE9614E" w14:textId="6F971EC0" w:rsidR="003271F3" w:rsidRPr="009B2EA6" w:rsidRDefault="003271F3" w:rsidP="003271F3">
      <w:pPr>
        <w:numPr>
          <w:ilvl w:val="12"/>
          <w:numId w:val="0"/>
        </w:numPr>
        <w:ind w:left="567" w:hanging="567"/>
        <w:rPr>
          <w:noProof/>
          <w:szCs w:val="22"/>
          <w:lang w:val="lt-LT"/>
        </w:rPr>
      </w:pPr>
      <w:r w:rsidRPr="009B2EA6">
        <w:rPr>
          <w:noProof/>
          <w:szCs w:val="22"/>
          <w:lang w:val="lt-LT"/>
        </w:rPr>
        <w:t>-</w:t>
      </w:r>
      <w:r w:rsidRPr="009B2EA6">
        <w:rPr>
          <w:noProof/>
          <w:szCs w:val="22"/>
          <w:lang w:val="lt-LT"/>
        </w:rPr>
        <w:tab/>
        <w:t xml:space="preserve">jeigu </w:t>
      </w:r>
      <w:r w:rsidRPr="009B2EA6">
        <w:rPr>
          <w:b/>
          <w:noProof/>
          <w:szCs w:val="22"/>
          <w:lang w:val="lt-LT"/>
        </w:rPr>
        <w:t xml:space="preserve">buvo ištikęs insultas </w:t>
      </w:r>
      <w:r w:rsidRPr="009B2EA6">
        <w:rPr>
          <w:noProof/>
          <w:szCs w:val="22"/>
          <w:lang w:val="lt-LT"/>
        </w:rPr>
        <w:t>arba praeinantis smegenų išemijos (kraujotakos sutrikimo) priepuolis (PSIP, mažoji smegenų insulto forma, trunkanti mažiau negu 24 val</w:t>
      </w:r>
      <w:r w:rsidR="00AE7619">
        <w:rPr>
          <w:noProof/>
          <w:szCs w:val="22"/>
          <w:lang w:val="lt-LT"/>
        </w:rPr>
        <w:t>andas</w:t>
      </w:r>
      <w:r w:rsidRPr="009B2EA6">
        <w:rPr>
          <w:noProof/>
          <w:szCs w:val="22"/>
          <w:lang w:val="lt-LT"/>
        </w:rPr>
        <w:t>);</w:t>
      </w:r>
    </w:p>
    <w:p w14:paraId="1D46B771" w14:textId="77777777" w:rsidR="003271F3" w:rsidRPr="009B2EA6" w:rsidRDefault="003271F3" w:rsidP="003271F3">
      <w:pPr>
        <w:numPr>
          <w:ilvl w:val="12"/>
          <w:numId w:val="0"/>
        </w:numPr>
        <w:ind w:left="567" w:hanging="567"/>
        <w:rPr>
          <w:noProof/>
          <w:szCs w:val="22"/>
          <w:lang w:val="lt-LT"/>
        </w:rPr>
      </w:pPr>
      <w:r w:rsidRPr="009B2EA6">
        <w:rPr>
          <w:noProof/>
          <w:szCs w:val="22"/>
          <w:lang w:val="lt-LT"/>
        </w:rPr>
        <w:t>-</w:t>
      </w:r>
      <w:r w:rsidRPr="009B2EA6">
        <w:rPr>
          <w:noProof/>
          <w:szCs w:val="22"/>
          <w:lang w:val="lt-LT"/>
        </w:rPr>
        <w:tab/>
        <w:t>jeigu yra kojų kraujotakos sutrikimų (vadinamoji periferinių kraujagyslių liga), dėl kurių atsiranda mėšlungis, skausmas vaikščiojant;</w:t>
      </w:r>
    </w:p>
    <w:p w14:paraId="3CF8362E" w14:textId="77777777" w:rsidR="003271F3" w:rsidRPr="009B2EA6" w:rsidRDefault="003271F3" w:rsidP="003271F3">
      <w:pPr>
        <w:numPr>
          <w:ilvl w:val="12"/>
          <w:numId w:val="0"/>
        </w:numPr>
        <w:ind w:left="567" w:hanging="567"/>
        <w:rPr>
          <w:noProof/>
          <w:szCs w:val="22"/>
          <w:lang w:val="lt-LT"/>
        </w:rPr>
      </w:pPr>
      <w:r w:rsidRPr="009B2EA6">
        <w:rPr>
          <w:noProof/>
          <w:szCs w:val="22"/>
          <w:lang w:val="lt-LT"/>
        </w:rPr>
        <w:t>-</w:t>
      </w:r>
      <w:r w:rsidRPr="009B2EA6">
        <w:rPr>
          <w:noProof/>
          <w:szCs w:val="22"/>
          <w:lang w:val="lt-LT"/>
        </w:rPr>
        <w:tab/>
        <w:t xml:space="preserve">jeigu </w:t>
      </w:r>
      <w:r w:rsidRPr="009B2EA6">
        <w:rPr>
          <w:b/>
          <w:noProof/>
          <w:szCs w:val="22"/>
          <w:lang w:val="lt-LT"/>
        </w:rPr>
        <w:t>labai padidėjęs kraujospūdis</w:t>
      </w:r>
      <w:r w:rsidRPr="009B2EA6">
        <w:rPr>
          <w:noProof/>
          <w:szCs w:val="22"/>
          <w:lang w:val="lt-LT"/>
        </w:rPr>
        <w:t xml:space="preserve"> arba jeigu kraujospūdis išlieka didelis, nors vartojate vaistų;</w:t>
      </w:r>
    </w:p>
    <w:p w14:paraId="19434B2B" w14:textId="77777777" w:rsidR="003271F3" w:rsidRPr="009B2EA6" w:rsidRDefault="003271F3" w:rsidP="003271F3">
      <w:pPr>
        <w:numPr>
          <w:ilvl w:val="12"/>
          <w:numId w:val="0"/>
        </w:numPr>
        <w:ind w:left="567" w:hanging="567"/>
        <w:rPr>
          <w:noProof/>
          <w:szCs w:val="22"/>
          <w:lang w:val="lt-LT"/>
        </w:rPr>
      </w:pPr>
      <w:r w:rsidRPr="009B2EA6">
        <w:rPr>
          <w:noProof/>
          <w:szCs w:val="22"/>
          <w:lang w:val="lt-LT"/>
        </w:rPr>
        <w:t>-</w:t>
      </w:r>
      <w:r w:rsidRPr="009B2EA6">
        <w:rPr>
          <w:noProof/>
          <w:szCs w:val="22"/>
          <w:lang w:val="lt-LT"/>
        </w:rPr>
        <w:tab/>
        <w:t xml:space="preserve">jeigu yra sunkių </w:t>
      </w:r>
      <w:r w:rsidRPr="009B2EA6">
        <w:rPr>
          <w:b/>
          <w:noProof/>
          <w:szCs w:val="22"/>
          <w:lang w:val="lt-LT"/>
        </w:rPr>
        <w:t>kepenų sutrikimų</w:t>
      </w:r>
      <w:r w:rsidRPr="009B2EA6">
        <w:rPr>
          <w:noProof/>
          <w:szCs w:val="22"/>
          <w:lang w:val="lt-LT"/>
        </w:rPr>
        <w:t>;</w:t>
      </w:r>
    </w:p>
    <w:p w14:paraId="45A77CE6" w14:textId="761F195D" w:rsidR="003271F3" w:rsidRPr="009B2EA6" w:rsidRDefault="003271F3" w:rsidP="003271F3">
      <w:pPr>
        <w:numPr>
          <w:ilvl w:val="12"/>
          <w:numId w:val="0"/>
        </w:numPr>
        <w:ind w:left="567" w:hanging="567"/>
        <w:rPr>
          <w:noProof/>
          <w:szCs w:val="22"/>
          <w:lang w:val="lt-LT"/>
        </w:rPr>
      </w:pPr>
      <w:r w:rsidRPr="009B2EA6">
        <w:rPr>
          <w:noProof/>
          <w:szCs w:val="22"/>
          <w:lang w:val="lt-LT"/>
        </w:rPr>
        <w:lastRenderedPageBreak/>
        <w:t>-</w:t>
      </w:r>
      <w:r w:rsidRPr="009B2EA6">
        <w:rPr>
          <w:noProof/>
          <w:szCs w:val="22"/>
          <w:lang w:val="lt-LT"/>
        </w:rPr>
        <w:tab/>
        <w:t xml:space="preserve">jeigu vartojate ar neseniai vartojote vaistų, kuriuose yra </w:t>
      </w:r>
      <w:r w:rsidRPr="009B2EA6">
        <w:rPr>
          <w:b/>
          <w:noProof/>
          <w:szCs w:val="22"/>
          <w:lang w:val="lt-LT"/>
        </w:rPr>
        <w:t>ergotamino</w:t>
      </w:r>
      <w:r w:rsidRPr="009B2EA6">
        <w:rPr>
          <w:noProof/>
          <w:szCs w:val="22"/>
          <w:lang w:val="lt-LT"/>
        </w:rPr>
        <w:t xml:space="preserve"> ar jo darinių (įskaitant metizergidą), arba </w:t>
      </w:r>
      <w:r w:rsidRPr="009B2EA6">
        <w:rPr>
          <w:szCs w:val="22"/>
          <w:lang w:val="lt-LT"/>
        </w:rPr>
        <w:t xml:space="preserve">bet kurio </w:t>
      </w:r>
      <w:proofErr w:type="spellStart"/>
      <w:r w:rsidRPr="009B2EA6">
        <w:rPr>
          <w:b/>
          <w:szCs w:val="22"/>
          <w:lang w:val="lt-LT"/>
        </w:rPr>
        <w:t>triptano</w:t>
      </w:r>
      <w:proofErr w:type="spellEnd"/>
      <w:r w:rsidRPr="009B2EA6">
        <w:rPr>
          <w:szCs w:val="22"/>
          <w:lang w:val="lt-LT"/>
        </w:rPr>
        <w:t xml:space="preserve"> ar </w:t>
      </w:r>
      <w:r w:rsidRPr="009B2EA6">
        <w:rPr>
          <w:b/>
          <w:szCs w:val="22"/>
          <w:lang w:val="lt-LT"/>
        </w:rPr>
        <w:t>5</w:t>
      </w:r>
      <w:r w:rsidR="00CD2E40">
        <w:rPr>
          <w:b/>
          <w:szCs w:val="22"/>
          <w:lang w:val="lt-LT"/>
        </w:rPr>
        <w:t>-</w:t>
      </w:r>
      <w:r w:rsidRPr="009B2EA6">
        <w:rPr>
          <w:b/>
          <w:szCs w:val="22"/>
          <w:lang w:val="lt-LT"/>
        </w:rPr>
        <w:t>HT</w:t>
      </w:r>
      <w:r w:rsidRPr="009B2EA6">
        <w:rPr>
          <w:b/>
          <w:szCs w:val="22"/>
          <w:vertAlign w:val="subscript"/>
          <w:lang w:val="lt-LT"/>
        </w:rPr>
        <w:t>1</w:t>
      </w:r>
      <w:r w:rsidRPr="009B2EA6">
        <w:rPr>
          <w:szCs w:val="22"/>
          <w:lang w:val="lt-LT"/>
        </w:rPr>
        <w:t xml:space="preserve"> </w:t>
      </w:r>
      <w:r w:rsidRPr="009B2EA6">
        <w:rPr>
          <w:b/>
          <w:szCs w:val="22"/>
          <w:lang w:val="lt-LT"/>
        </w:rPr>
        <w:t xml:space="preserve">receptorių </w:t>
      </w:r>
      <w:proofErr w:type="spellStart"/>
      <w:r w:rsidRPr="009B2EA6">
        <w:rPr>
          <w:b/>
          <w:szCs w:val="22"/>
          <w:lang w:val="lt-LT"/>
        </w:rPr>
        <w:t>agonisto</w:t>
      </w:r>
      <w:proofErr w:type="spellEnd"/>
      <w:r w:rsidRPr="009B2EA6">
        <w:rPr>
          <w:szCs w:val="22"/>
          <w:lang w:val="lt-LT"/>
        </w:rPr>
        <w:t xml:space="preserve"> (pvz., </w:t>
      </w:r>
      <w:proofErr w:type="spellStart"/>
      <w:r w:rsidRPr="009B2EA6">
        <w:rPr>
          <w:szCs w:val="22"/>
          <w:lang w:val="lt-LT"/>
        </w:rPr>
        <w:t>naratriptanas</w:t>
      </w:r>
      <w:proofErr w:type="spellEnd"/>
      <w:r w:rsidRPr="009B2EA6">
        <w:rPr>
          <w:szCs w:val="22"/>
          <w:lang w:val="lt-LT"/>
        </w:rPr>
        <w:t xml:space="preserve">, </w:t>
      </w:r>
      <w:proofErr w:type="spellStart"/>
      <w:r w:rsidRPr="009B2EA6">
        <w:rPr>
          <w:szCs w:val="22"/>
          <w:lang w:val="lt-LT"/>
        </w:rPr>
        <w:t>rizatriptanas</w:t>
      </w:r>
      <w:proofErr w:type="spellEnd"/>
      <w:r w:rsidRPr="009B2EA6">
        <w:rPr>
          <w:szCs w:val="22"/>
          <w:lang w:val="lt-LT"/>
        </w:rPr>
        <w:t xml:space="preserve"> ar </w:t>
      </w:r>
      <w:proofErr w:type="spellStart"/>
      <w:r w:rsidRPr="009B2EA6">
        <w:rPr>
          <w:szCs w:val="22"/>
          <w:lang w:val="lt-LT"/>
        </w:rPr>
        <w:t>zolmitriptanas</w:t>
      </w:r>
      <w:proofErr w:type="spellEnd"/>
      <w:r w:rsidRPr="009B2EA6">
        <w:rPr>
          <w:szCs w:val="22"/>
          <w:lang w:val="lt-LT"/>
        </w:rPr>
        <w:t>)</w:t>
      </w:r>
      <w:r w:rsidRPr="009B2EA6">
        <w:rPr>
          <w:noProof/>
          <w:szCs w:val="22"/>
          <w:lang w:val="lt-LT"/>
        </w:rPr>
        <w:t>;</w:t>
      </w:r>
    </w:p>
    <w:p w14:paraId="456F59F2" w14:textId="3B071CCE" w:rsidR="003271F3" w:rsidRPr="009B2EA6" w:rsidRDefault="003271F3" w:rsidP="003271F3">
      <w:pPr>
        <w:numPr>
          <w:ilvl w:val="12"/>
          <w:numId w:val="0"/>
        </w:numPr>
        <w:ind w:left="567" w:hanging="567"/>
        <w:rPr>
          <w:noProof/>
          <w:szCs w:val="22"/>
          <w:lang w:val="lt-LT"/>
        </w:rPr>
      </w:pPr>
      <w:r w:rsidRPr="009B2EA6">
        <w:rPr>
          <w:noProof/>
          <w:szCs w:val="22"/>
          <w:lang w:val="lt-LT"/>
        </w:rPr>
        <w:t>-</w:t>
      </w:r>
      <w:r w:rsidRPr="009B2EA6">
        <w:rPr>
          <w:noProof/>
          <w:szCs w:val="22"/>
          <w:lang w:val="lt-LT"/>
        </w:rPr>
        <w:tab/>
        <w:t xml:space="preserve">jeigu vartojate ar neseniai vartojote </w:t>
      </w:r>
      <w:r w:rsidRPr="009B2EA6">
        <w:rPr>
          <w:b/>
          <w:noProof/>
          <w:szCs w:val="22"/>
          <w:lang w:val="lt-LT"/>
        </w:rPr>
        <w:t>vaistų, skirtų depresijos gydymui</w:t>
      </w:r>
      <w:r w:rsidRPr="009B2EA6">
        <w:rPr>
          <w:noProof/>
          <w:szCs w:val="22"/>
          <w:lang w:val="lt-LT"/>
        </w:rPr>
        <w:t>, kurie priklauso monoaminooksidazės inhibitorių grupei</w:t>
      </w:r>
      <w:r w:rsidR="0030495F">
        <w:rPr>
          <w:noProof/>
          <w:szCs w:val="22"/>
          <w:lang w:val="lt-LT"/>
        </w:rPr>
        <w:t xml:space="preserve"> (MAOI)</w:t>
      </w:r>
      <w:r w:rsidRPr="009B2EA6">
        <w:rPr>
          <w:noProof/>
          <w:szCs w:val="22"/>
          <w:lang w:val="lt-LT"/>
        </w:rPr>
        <w:t xml:space="preserve">. </w:t>
      </w:r>
    </w:p>
    <w:p w14:paraId="5BDA8350" w14:textId="77777777" w:rsidR="00AC5283" w:rsidRPr="009B2EA6" w:rsidRDefault="00AC5283" w:rsidP="003271F3">
      <w:pPr>
        <w:pStyle w:val="a1"/>
        <w:rPr>
          <w:bCs/>
          <w:noProof/>
          <w:sz w:val="22"/>
          <w:szCs w:val="22"/>
          <w:lang w:val="lt-LT"/>
        </w:rPr>
      </w:pPr>
    </w:p>
    <w:p w14:paraId="68EC6B34" w14:textId="77777777" w:rsidR="003271F3" w:rsidRPr="009B2EA6" w:rsidRDefault="003271F3" w:rsidP="003271F3">
      <w:pPr>
        <w:pStyle w:val="a1"/>
        <w:rPr>
          <w:bCs/>
          <w:noProof/>
          <w:sz w:val="22"/>
          <w:szCs w:val="22"/>
          <w:lang w:val="lt-LT"/>
        </w:rPr>
      </w:pPr>
      <w:r w:rsidRPr="009B2EA6">
        <w:rPr>
          <w:bCs/>
          <w:noProof/>
          <w:sz w:val="22"/>
          <w:szCs w:val="22"/>
          <w:lang w:val="lt-LT"/>
        </w:rPr>
        <w:t xml:space="preserve">Jeigu manote, kad gali būti bet kuri iš išvardytų problemų, arba jeigu abejojate, prieš pradėdami vartoti Cinie, kreipkitės į gydytoją. </w:t>
      </w:r>
    </w:p>
    <w:p w14:paraId="50D98D3F" w14:textId="77777777" w:rsidR="003271F3" w:rsidRPr="009B2EA6" w:rsidRDefault="003271F3" w:rsidP="003271F3">
      <w:pPr>
        <w:ind w:left="567" w:hanging="567"/>
        <w:rPr>
          <w:noProof/>
          <w:szCs w:val="22"/>
          <w:lang w:val="lt-LT"/>
        </w:rPr>
      </w:pPr>
    </w:p>
    <w:p w14:paraId="450C7E2E" w14:textId="77777777" w:rsidR="00AC5283" w:rsidRPr="009B2EA6" w:rsidRDefault="00AC5283" w:rsidP="003271F3">
      <w:pPr>
        <w:rPr>
          <w:b/>
          <w:noProof/>
          <w:szCs w:val="22"/>
          <w:lang w:val="lt-LT"/>
        </w:rPr>
      </w:pPr>
      <w:r w:rsidRPr="009B2EA6">
        <w:rPr>
          <w:b/>
          <w:noProof/>
          <w:szCs w:val="22"/>
          <w:lang w:val="lt-LT"/>
        </w:rPr>
        <w:t xml:space="preserve">Įspėjimai ir atsargumo priemonės </w:t>
      </w:r>
    </w:p>
    <w:p w14:paraId="0B5191D1" w14:textId="77777777" w:rsidR="003271F3" w:rsidRPr="009B2EA6" w:rsidRDefault="003271F3" w:rsidP="003271F3">
      <w:pPr>
        <w:rPr>
          <w:szCs w:val="22"/>
          <w:lang w:val="lt-LT"/>
        </w:rPr>
      </w:pPr>
      <w:r w:rsidRPr="009B2EA6">
        <w:rPr>
          <w:noProof/>
          <w:szCs w:val="22"/>
          <w:lang w:val="lt-LT"/>
        </w:rPr>
        <w:t>Prieš paskirdamas</w:t>
      </w:r>
      <w:r w:rsidRPr="009B2EA6">
        <w:rPr>
          <w:szCs w:val="22"/>
          <w:lang w:val="lt-LT"/>
        </w:rPr>
        <w:t xml:space="preserve"> </w:t>
      </w:r>
      <w:proofErr w:type="spellStart"/>
      <w:r w:rsidRPr="009B2EA6">
        <w:rPr>
          <w:szCs w:val="22"/>
          <w:lang w:val="lt-LT"/>
        </w:rPr>
        <w:t>Cinie</w:t>
      </w:r>
      <w:proofErr w:type="spellEnd"/>
      <w:r w:rsidRPr="009B2EA6">
        <w:rPr>
          <w:szCs w:val="22"/>
          <w:lang w:val="lt-LT"/>
        </w:rPr>
        <w:t xml:space="preserve"> gydytojas nustatys, kad Jūsų galvos skausmas sukeltas migrenos, bet ne kitokios būklės. </w:t>
      </w:r>
    </w:p>
    <w:p w14:paraId="5353B001" w14:textId="77777777" w:rsidR="003271F3" w:rsidRPr="009B2EA6" w:rsidRDefault="003271F3" w:rsidP="003271F3">
      <w:pPr>
        <w:pStyle w:val="a"/>
        <w:rPr>
          <w:sz w:val="22"/>
          <w:szCs w:val="22"/>
          <w:lang w:val="lt-LT"/>
        </w:rPr>
      </w:pPr>
    </w:p>
    <w:p w14:paraId="4C93EF3A" w14:textId="77777777" w:rsidR="003271F3" w:rsidRPr="009B2EA6" w:rsidRDefault="00AC5283" w:rsidP="003271F3">
      <w:pPr>
        <w:rPr>
          <w:szCs w:val="22"/>
          <w:lang w:val="lt-LT" w:eastAsia="ja-JP"/>
        </w:rPr>
      </w:pPr>
      <w:r w:rsidRPr="009B2EA6">
        <w:rPr>
          <w:szCs w:val="22"/>
          <w:lang w:val="lt-LT" w:eastAsia="ja-JP"/>
        </w:rPr>
        <w:t>Pasitarkite su gydytoju arba vaistininku, p</w:t>
      </w:r>
      <w:r w:rsidR="003271F3" w:rsidRPr="009B2EA6">
        <w:rPr>
          <w:szCs w:val="22"/>
          <w:lang w:val="lt-LT" w:eastAsia="ja-JP"/>
        </w:rPr>
        <w:t xml:space="preserve">rieš </w:t>
      </w:r>
      <w:r w:rsidR="00FA7230" w:rsidRPr="009B2EA6">
        <w:rPr>
          <w:szCs w:val="22"/>
          <w:lang w:val="lt-LT" w:eastAsia="ja-JP"/>
        </w:rPr>
        <w:t xml:space="preserve">pradėdami </w:t>
      </w:r>
      <w:r w:rsidRPr="009B2EA6">
        <w:rPr>
          <w:szCs w:val="22"/>
          <w:lang w:val="lt-LT" w:eastAsia="ja-JP"/>
        </w:rPr>
        <w:t xml:space="preserve">vartoti </w:t>
      </w:r>
      <w:proofErr w:type="spellStart"/>
      <w:r w:rsidRPr="009B2EA6">
        <w:rPr>
          <w:szCs w:val="22"/>
          <w:lang w:val="lt-LT" w:eastAsia="ja-JP"/>
        </w:rPr>
        <w:t>Cinie</w:t>
      </w:r>
      <w:proofErr w:type="spellEnd"/>
      <w:r w:rsidRPr="009B2EA6">
        <w:rPr>
          <w:szCs w:val="22"/>
          <w:lang w:val="lt-LT" w:eastAsia="ja-JP"/>
        </w:rPr>
        <w:t xml:space="preserve">, </w:t>
      </w:r>
      <w:r w:rsidR="003271F3" w:rsidRPr="009B2EA6">
        <w:rPr>
          <w:szCs w:val="22"/>
          <w:lang w:val="lt-LT" w:eastAsia="ja-JP"/>
        </w:rPr>
        <w:t>jei</w:t>
      </w:r>
      <w:r w:rsidRPr="009B2EA6">
        <w:rPr>
          <w:szCs w:val="22"/>
          <w:lang w:val="lt-LT" w:eastAsia="ja-JP"/>
        </w:rPr>
        <w:t>gu</w:t>
      </w:r>
      <w:r w:rsidR="003271F3" w:rsidRPr="009B2EA6">
        <w:rPr>
          <w:szCs w:val="22"/>
          <w:lang w:val="lt-LT" w:eastAsia="ja-JP"/>
        </w:rPr>
        <w:t xml:space="preserve"> yra bet kuris išvardytas atvejis. </w:t>
      </w:r>
    </w:p>
    <w:p w14:paraId="624D6E3E" w14:textId="77777777" w:rsidR="003271F3" w:rsidRPr="009B2EA6" w:rsidRDefault="003271F3" w:rsidP="00AC5283">
      <w:pPr>
        <w:pStyle w:val="a1"/>
        <w:numPr>
          <w:ilvl w:val="0"/>
          <w:numId w:val="1"/>
        </w:numPr>
        <w:ind w:left="567" w:hanging="567"/>
        <w:rPr>
          <w:noProof/>
          <w:sz w:val="22"/>
          <w:szCs w:val="22"/>
          <w:lang w:val="lt-LT"/>
        </w:rPr>
      </w:pPr>
      <w:r w:rsidRPr="009B2EA6">
        <w:rPr>
          <w:noProof/>
          <w:sz w:val="22"/>
          <w:szCs w:val="22"/>
          <w:lang w:val="lt-LT"/>
        </w:rPr>
        <w:t xml:space="preserve">Jeigu žinote, kad </w:t>
      </w:r>
      <w:r w:rsidRPr="009B2EA6">
        <w:rPr>
          <w:b/>
          <w:noProof/>
          <w:sz w:val="22"/>
          <w:szCs w:val="22"/>
          <w:lang w:val="lt-LT"/>
        </w:rPr>
        <w:t>yra kepenų ar inkstų sutrikimų.</w:t>
      </w:r>
    </w:p>
    <w:p w14:paraId="4F8B291F" w14:textId="77777777" w:rsidR="003271F3" w:rsidRPr="009B2EA6" w:rsidRDefault="003271F3" w:rsidP="00AC5283">
      <w:pPr>
        <w:numPr>
          <w:ilvl w:val="0"/>
          <w:numId w:val="1"/>
        </w:numPr>
        <w:ind w:left="567" w:hanging="567"/>
        <w:rPr>
          <w:noProof/>
          <w:szCs w:val="22"/>
          <w:lang w:val="lt-LT"/>
        </w:rPr>
      </w:pPr>
      <w:r w:rsidRPr="009B2EA6">
        <w:rPr>
          <w:noProof/>
          <w:szCs w:val="22"/>
          <w:lang w:val="lt-LT"/>
        </w:rPr>
        <w:t xml:space="preserve">Jeigu jums diagnozuota </w:t>
      </w:r>
      <w:r w:rsidRPr="009B2EA6">
        <w:rPr>
          <w:b/>
          <w:noProof/>
          <w:szCs w:val="22"/>
          <w:lang w:val="lt-LT"/>
        </w:rPr>
        <w:t>epilepsija</w:t>
      </w:r>
      <w:r w:rsidRPr="009B2EA6">
        <w:rPr>
          <w:noProof/>
          <w:szCs w:val="22"/>
          <w:lang w:val="lt-LT"/>
        </w:rPr>
        <w:t xml:space="preserve"> ar bet kokia kitokia liga, kuri mažina epilepsijos traukulių priepuolių slenkstį.</w:t>
      </w:r>
    </w:p>
    <w:p w14:paraId="28B579FB" w14:textId="77777777" w:rsidR="003271F3" w:rsidRPr="009B2EA6" w:rsidRDefault="003271F3" w:rsidP="00AC5283">
      <w:pPr>
        <w:pStyle w:val="a"/>
        <w:numPr>
          <w:ilvl w:val="0"/>
          <w:numId w:val="1"/>
        </w:numPr>
        <w:ind w:left="567" w:hanging="567"/>
        <w:rPr>
          <w:noProof/>
          <w:sz w:val="22"/>
          <w:szCs w:val="22"/>
          <w:lang w:val="lt-LT"/>
        </w:rPr>
      </w:pPr>
      <w:r w:rsidRPr="009B2EA6">
        <w:rPr>
          <w:noProof/>
          <w:sz w:val="22"/>
          <w:szCs w:val="22"/>
          <w:lang w:val="lt-LT"/>
        </w:rPr>
        <w:t xml:space="preserve">Jeigu esate </w:t>
      </w:r>
      <w:r w:rsidRPr="009B2EA6">
        <w:rPr>
          <w:b/>
          <w:noProof/>
          <w:sz w:val="22"/>
          <w:szCs w:val="22"/>
          <w:lang w:val="lt-LT"/>
        </w:rPr>
        <w:t>alergiškas antibakteriniams vaistams</w:t>
      </w:r>
      <w:r w:rsidRPr="009B2EA6">
        <w:rPr>
          <w:noProof/>
          <w:sz w:val="22"/>
          <w:szCs w:val="22"/>
          <w:lang w:val="lt-LT"/>
        </w:rPr>
        <w:t>, priklausantiems sulfonamidų grupei.</w:t>
      </w:r>
    </w:p>
    <w:p w14:paraId="5515655A" w14:textId="77777777" w:rsidR="003271F3" w:rsidRPr="009B2EA6" w:rsidRDefault="003271F3" w:rsidP="00FA7230">
      <w:pPr>
        <w:ind w:left="567" w:hanging="567"/>
        <w:rPr>
          <w:szCs w:val="22"/>
          <w:lang w:val="lt-LT" w:eastAsia="ja-JP"/>
        </w:rPr>
      </w:pPr>
      <w:r w:rsidRPr="009B2EA6">
        <w:rPr>
          <w:szCs w:val="22"/>
          <w:lang w:val="lt-LT" w:eastAsia="ja-JP"/>
        </w:rPr>
        <w:t>-</w:t>
      </w:r>
      <w:r w:rsidRPr="009B2EA6">
        <w:rPr>
          <w:szCs w:val="22"/>
          <w:lang w:val="lt-LT" w:eastAsia="ja-JP"/>
        </w:rPr>
        <w:tab/>
      </w:r>
      <w:r w:rsidRPr="009B2EA6">
        <w:rPr>
          <w:bCs/>
          <w:noProof/>
          <w:szCs w:val="22"/>
          <w:lang w:val="lt-LT"/>
        </w:rPr>
        <w:t>Jeigu didelis kraujospūdis sureguliuotas vaistais (</w:t>
      </w:r>
      <w:r w:rsidRPr="009B2EA6">
        <w:rPr>
          <w:szCs w:val="22"/>
          <w:lang w:val="lt-LT"/>
        </w:rPr>
        <w:t>mažam skaičiui</w:t>
      </w:r>
      <w:r w:rsidRPr="009B2EA6">
        <w:rPr>
          <w:bCs/>
          <w:noProof/>
          <w:szCs w:val="22"/>
          <w:lang w:val="lt-LT"/>
        </w:rPr>
        <w:t xml:space="preserve"> sumatriptano vartojusių pacientų </w:t>
      </w:r>
      <w:r w:rsidRPr="009B2EA6">
        <w:rPr>
          <w:szCs w:val="22"/>
          <w:lang w:val="lt-LT"/>
        </w:rPr>
        <w:t>kraujospūdis padidėjo).</w:t>
      </w:r>
    </w:p>
    <w:p w14:paraId="30DE1F5D" w14:textId="4C0A2256" w:rsidR="003271F3" w:rsidRPr="009B2EA6" w:rsidRDefault="003271F3" w:rsidP="00AC5283">
      <w:pPr>
        <w:ind w:left="567" w:hanging="567"/>
        <w:rPr>
          <w:bCs/>
          <w:noProof/>
          <w:szCs w:val="22"/>
          <w:lang w:val="lt-LT"/>
        </w:rPr>
      </w:pPr>
      <w:r w:rsidRPr="009B2EA6">
        <w:rPr>
          <w:szCs w:val="22"/>
          <w:lang w:val="lt-LT" w:eastAsia="ja-JP"/>
        </w:rPr>
        <w:t>-</w:t>
      </w:r>
      <w:r w:rsidRPr="009B2EA6">
        <w:rPr>
          <w:szCs w:val="22"/>
          <w:lang w:val="lt-LT" w:eastAsia="ja-JP"/>
        </w:rPr>
        <w:tab/>
      </w:r>
      <w:r w:rsidRPr="009B2EA6">
        <w:rPr>
          <w:bCs/>
          <w:noProof/>
          <w:szCs w:val="22"/>
          <w:lang w:val="lt-LT"/>
        </w:rPr>
        <w:t xml:space="preserve">Jeigu </w:t>
      </w:r>
      <w:r w:rsidRPr="00D33971">
        <w:rPr>
          <w:bCs/>
          <w:noProof/>
          <w:szCs w:val="22"/>
          <w:lang w:val="lt-LT"/>
        </w:rPr>
        <w:t xml:space="preserve">vartojate </w:t>
      </w:r>
      <w:r w:rsidR="009178F7" w:rsidRPr="00D33971">
        <w:rPr>
          <w:bCs/>
          <w:noProof/>
          <w:szCs w:val="22"/>
          <w:lang w:val="lt-LT"/>
        </w:rPr>
        <w:t xml:space="preserve">antidepresantus, tokius kaip </w:t>
      </w:r>
      <w:r w:rsidRPr="00D33971">
        <w:rPr>
          <w:szCs w:val="22"/>
          <w:lang w:val="lt-LT"/>
        </w:rPr>
        <w:t xml:space="preserve">selektyvius </w:t>
      </w:r>
      <w:proofErr w:type="spellStart"/>
      <w:r w:rsidRPr="00D33971">
        <w:rPr>
          <w:szCs w:val="22"/>
          <w:lang w:val="lt-LT"/>
        </w:rPr>
        <w:t>serotonino</w:t>
      </w:r>
      <w:proofErr w:type="spellEnd"/>
      <w:r w:rsidRPr="00D33971">
        <w:rPr>
          <w:szCs w:val="22"/>
          <w:lang w:val="lt-LT"/>
        </w:rPr>
        <w:t xml:space="preserve"> </w:t>
      </w:r>
      <w:r w:rsidRPr="00D33971">
        <w:rPr>
          <w:color w:val="000000"/>
          <w:szCs w:val="22"/>
          <w:lang w:val="lt-LT"/>
        </w:rPr>
        <w:t>reabsorbcijos</w:t>
      </w:r>
      <w:r w:rsidRPr="00D33971">
        <w:rPr>
          <w:szCs w:val="22"/>
          <w:lang w:val="lt-LT"/>
        </w:rPr>
        <w:t xml:space="preserve"> inhibitorius (SSRI, pvz., </w:t>
      </w:r>
      <w:proofErr w:type="spellStart"/>
      <w:r w:rsidRPr="00D33971">
        <w:rPr>
          <w:szCs w:val="22"/>
          <w:lang w:val="lt-LT"/>
        </w:rPr>
        <w:t>fluoksetinas</w:t>
      </w:r>
      <w:proofErr w:type="spellEnd"/>
      <w:r w:rsidRPr="00D33971">
        <w:rPr>
          <w:szCs w:val="22"/>
          <w:lang w:val="lt-LT"/>
        </w:rPr>
        <w:t xml:space="preserve">, </w:t>
      </w:r>
      <w:proofErr w:type="spellStart"/>
      <w:r w:rsidRPr="00D33971">
        <w:rPr>
          <w:szCs w:val="22"/>
          <w:lang w:val="lt-LT"/>
        </w:rPr>
        <w:t>paroksetinas</w:t>
      </w:r>
      <w:proofErr w:type="spellEnd"/>
      <w:r w:rsidRPr="00D33971">
        <w:rPr>
          <w:szCs w:val="22"/>
          <w:lang w:val="lt-LT"/>
        </w:rPr>
        <w:t xml:space="preserve">, </w:t>
      </w:r>
      <w:proofErr w:type="spellStart"/>
      <w:r w:rsidRPr="00D33971">
        <w:rPr>
          <w:szCs w:val="22"/>
          <w:lang w:val="lt-LT"/>
        </w:rPr>
        <w:t>fluvoksaminas</w:t>
      </w:r>
      <w:proofErr w:type="spellEnd"/>
      <w:r w:rsidRPr="00D33971">
        <w:rPr>
          <w:szCs w:val="22"/>
          <w:lang w:val="lt-LT"/>
        </w:rPr>
        <w:t xml:space="preserve"> ar </w:t>
      </w:r>
      <w:proofErr w:type="spellStart"/>
      <w:r w:rsidRPr="00D33971">
        <w:rPr>
          <w:szCs w:val="22"/>
          <w:lang w:val="lt-LT"/>
        </w:rPr>
        <w:t>sertralinas</w:t>
      </w:r>
      <w:proofErr w:type="spellEnd"/>
      <w:r w:rsidRPr="00D33971">
        <w:rPr>
          <w:szCs w:val="22"/>
          <w:lang w:val="lt-LT"/>
        </w:rPr>
        <w:t>)</w:t>
      </w:r>
      <w:r w:rsidR="00CD2E40" w:rsidRPr="00D33971">
        <w:rPr>
          <w:szCs w:val="22"/>
          <w:lang w:val="lt-LT"/>
        </w:rPr>
        <w:t>,</w:t>
      </w:r>
      <w:r w:rsidRPr="00D33971">
        <w:rPr>
          <w:szCs w:val="22"/>
          <w:lang w:val="lt-LT"/>
        </w:rPr>
        <w:t xml:space="preserve"> </w:t>
      </w:r>
      <w:proofErr w:type="spellStart"/>
      <w:r w:rsidRPr="00D33971">
        <w:rPr>
          <w:color w:val="000000"/>
          <w:szCs w:val="22"/>
          <w:lang w:val="lt-LT"/>
        </w:rPr>
        <w:t>serotonino</w:t>
      </w:r>
      <w:proofErr w:type="spellEnd"/>
      <w:r w:rsidRPr="00D33971">
        <w:rPr>
          <w:color w:val="000000"/>
          <w:szCs w:val="22"/>
          <w:lang w:val="lt-LT"/>
        </w:rPr>
        <w:t xml:space="preserve"> </w:t>
      </w:r>
      <w:proofErr w:type="spellStart"/>
      <w:r w:rsidRPr="00D33971">
        <w:rPr>
          <w:color w:val="000000"/>
          <w:szCs w:val="22"/>
          <w:lang w:val="lt-LT"/>
        </w:rPr>
        <w:t>noradrenalino</w:t>
      </w:r>
      <w:proofErr w:type="spellEnd"/>
      <w:r w:rsidRPr="00D33971">
        <w:rPr>
          <w:color w:val="000000"/>
          <w:szCs w:val="22"/>
          <w:lang w:val="lt-LT"/>
        </w:rPr>
        <w:t xml:space="preserve"> reabsorbcijos inhibitorius (SNRI, pvz.,</w:t>
      </w:r>
      <w:r w:rsidRPr="00D33971">
        <w:rPr>
          <w:rFonts w:eastAsia="MS Mincho"/>
          <w:szCs w:val="22"/>
          <w:lang w:val="lt-LT" w:eastAsia="ja-JP"/>
        </w:rPr>
        <w:t xml:space="preserve"> </w:t>
      </w:r>
      <w:proofErr w:type="spellStart"/>
      <w:r w:rsidRPr="00D33971">
        <w:rPr>
          <w:rFonts w:eastAsia="MS Mincho"/>
          <w:szCs w:val="22"/>
          <w:lang w:val="lt-LT" w:eastAsia="ja-JP"/>
        </w:rPr>
        <w:t>venlafaksinas</w:t>
      </w:r>
      <w:proofErr w:type="spellEnd"/>
      <w:r w:rsidRPr="00D33971">
        <w:rPr>
          <w:color w:val="000000"/>
          <w:szCs w:val="22"/>
          <w:lang w:val="lt-LT"/>
        </w:rPr>
        <w:t>)</w:t>
      </w:r>
      <w:r w:rsidR="00CD2E40" w:rsidRPr="00D33971">
        <w:rPr>
          <w:color w:val="000000"/>
          <w:szCs w:val="22"/>
          <w:lang w:val="lt-LT"/>
        </w:rPr>
        <w:t xml:space="preserve"> arba </w:t>
      </w:r>
      <w:proofErr w:type="spellStart"/>
      <w:r w:rsidR="00CD2E40" w:rsidRPr="00D33971">
        <w:rPr>
          <w:color w:val="000000"/>
          <w:szCs w:val="22"/>
          <w:lang w:val="lt-LT"/>
        </w:rPr>
        <w:t>buprenorfin</w:t>
      </w:r>
      <w:r w:rsidR="009178F7" w:rsidRPr="00D33971">
        <w:rPr>
          <w:color w:val="000000"/>
          <w:szCs w:val="22"/>
          <w:lang w:val="lt-LT"/>
        </w:rPr>
        <w:t>ą</w:t>
      </w:r>
      <w:proofErr w:type="spellEnd"/>
      <w:r w:rsidR="009178F7" w:rsidRPr="00D33971">
        <w:rPr>
          <w:color w:val="000000"/>
          <w:szCs w:val="22"/>
          <w:lang w:val="lt-LT"/>
        </w:rPr>
        <w:t>, stiprų vaistą nuo skausmo</w:t>
      </w:r>
      <w:r w:rsidR="00CD2E40" w:rsidRPr="00D33971">
        <w:rPr>
          <w:color w:val="000000"/>
          <w:szCs w:val="22"/>
          <w:lang w:val="lt-LT"/>
        </w:rPr>
        <w:t>.</w:t>
      </w:r>
      <w:r w:rsidRPr="00D33971">
        <w:rPr>
          <w:bCs/>
          <w:noProof/>
          <w:szCs w:val="22"/>
          <w:lang w:val="lt-LT"/>
        </w:rPr>
        <w:t xml:space="preserve"> </w:t>
      </w:r>
      <w:r w:rsidR="00CD2E40" w:rsidRPr="00D33971">
        <w:rPr>
          <w:bCs/>
          <w:noProof/>
          <w:szCs w:val="22"/>
          <w:lang w:val="lt-LT"/>
        </w:rPr>
        <w:t>Šių vaistų vartojimas</w:t>
      </w:r>
      <w:r w:rsidRPr="00D33971">
        <w:rPr>
          <w:bCs/>
          <w:noProof/>
          <w:szCs w:val="22"/>
          <w:lang w:val="lt-LT"/>
        </w:rPr>
        <w:t xml:space="preserve"> kartu su </w:t>
      </w:r>
      <w:r w:rsidR="0024140A" w:rsidRPr="00D33971">
        <w:rPr>
          <w:bCs/>
          <w:noProof/>
          <w:szCs w:val="22"/>
          <w:lang w:val="lt-LT"/>
        </w:rPr>
        <w:t>Cinie gali sukelti serotonino sindromą, gyvybei pavojingą būklę (žr. poskyrį „Kiti vaistai ir Cinie“).</w:t>
      </w:r>
    </w:p>
    <w:p w14:paraId="5465FB51" w14:textId="77777777" w:rsidR="003271F3" w:rsidRPr="009B2EA6" w:rsidRDefault="003271F3" w:rsidP="00AC5283">
      <w:pPr>
        <w:ind w:left="567" w:hanging="567"/>
        <w:rPr>
          <w:bCs/>
          <w:noProof/>
          <w:szCs w:val="22"/>
          <w:lang w:val="lt-LT"/>
        </w:rPr>
      </w:pPr>
      <w:r w:rsidRPr="009B2EA6">
        <w:rPr>
          <w:bCs/>
          <w:noProof/>
          <w:szCs w:val="22"/>
          <w:lang w:val="lt-LT"/>
        </w:rPr>
        <w:t>-</w:t>
      </w:r>
      <w:r w:rsidRPr="009B2EA6">
        <w:rPr>
          <w:bCs/>
          <w:noProof/>
          <w:szCs w:val="22"/>
          <w:lang w:val="lt-LT"/>
        </w:rPr>
        <w:tab/>
        <w:t>Jeigu jaučiate skausmą ir (ar) ankštumą krūtinėje ar kakle. Toks poveikis paprastai būna trumpalaikis, tačiau jeigu jis išlieka ir kelia nerimą arba pasunkėja, nedelsdami kreipkitės į gydytoją.</w:t>
      </w:r>
    </w:p>
    <w:p w14:paraId="676725AB" w14:textId="77777777" w:rsidR="003271F3" w:rsidRPr="009B2EA6" w:rsidRDefault="003271F3" w:rsidP="00AC5283">
      <w:pPr>
        <w:ind w:left="567" w:hanging="567"/>
        <w:rPr>
          <w:bCs/>
          <w:noProof/>
          <w:szCs w:val="22"/>
          <w:lang w:val="lt-LT"/>
        </w:rPr>
      </w:pPr>
      <w:r w:rsidRPr="009B2EA6">
        <w:rPr>
          <w:bCs/>
          <w:noProof/>
          <w:szCs w:val="22"/>
          <w:lang w:val="lt-LT"/>
        </w:rPr>
        <w:t>-</w:t>
      </w:r>
      <w:r w:rsidRPr="009B2EA6">
        <w:rPr>
          <w:bCs/>
          <w:noProof/>
          <w:szCs w:val="22"/>
          <w:lang w:val="lt-LT"/>
        </w:rPr>
        <w:tab/>
        <w:t>Jeigu jaučiate nuolatinius kasdieninius galvos skausmus (per dažnas Cinie vartojimas gali sukelti nuolatinį skausmą). Tokiais atvejais reikia kreiptis į gydytoją, nes gali tekti nutraukti Cinie vartojimą.</w:t>
      </w:r>
    </w:p>
    <w:p w14:paraId="7B1D09C1" w14:textId="77777777" w:rsidR="003271F3" w:rsidRPr="009B2EA6" w:rsidRDefault="003271F3" w:rsidP="00AC5283">
      <w:pPr>
        <w:ind w:left="567" w:hanging="567"/>
        <w:rPr>
          <w:noProof/>
          <w:szCs w:val="22"/>
          <w:lang w:val="lt-LT"/>
        </w:rPr>
      </w:pPr>
      <w:r w:rsidRPr="009B2EA6">
        <w:rPr>
          <w:bCs/>
          <w:noProof/>
          <w:szCs w:val="22"/>
          <w:lang w:val="lt-LT"/>
        </w:rPr>
        <w:t>-</w:t>
      </w:r>
      <w:r w:rsidRPr="009B2EA6">
        <w:rPr>
          <w:bCs/>
          <w:noProof/>
          <w:szCs w:val="22"/>
          <w:lang w:val="lt-LT"/>
        </w:rPr>
        <w:tab/>
        <w:t xml:space="preserve">Jeigu yra rizikos veiksnių atsirasti širdies ligai (pvz., sergate </w:t>
      </w:r>
      <w:r w:rsidRPr="009B2EA6">
        <w:rPr>
          <w:szCs w:val="22"/>
          <w:lang w:val="lt-LT"/>
        </w:rPr>
        <w:t xml:space="preserve">cukriniu diabetu, daug rūkote ar vartojate nikotino pakeičiamosios terapijos preparatų) ir ypač jeigu esate </w:t>
      </w:r>
      <w:proofErr w:type="spellStart"/>
      <w:r w:rsidRPr="009B2EA6">
        <w:rPr>
          <w:szCs w:val="22"/>
          <w:lang w:val="lt-LT"/>
        </w:rPr>
        <w:t>postmenopauzinio</w:t>
      </w:r>
      <w:proofErr w:type="spellEnd"/>
      <w:r w:rsidRPr="009B2EA6">
        <w:rPr>
          <w:szCs w:val="22"/>
          <w:lang w:val="lt-LT"/>
        </w:rPr>
        <w:t xml:space="preserve"> amžiaus moteris</w:t>
      </w:r>
      <w:r w:rsidRPr="009B2EA6">
        <w:rPr>
          <w:bCs/>
          <w:noProof/>
          <w:szCs w:val="22"/>
          <w:lang w:val="lt-LT"/>
        </w:rPr>
        <w:t xml:space="preserve"> ar </w:t>
      </w:r>
      <w:r w:rsidRPr="009B2EA6">
        <w:rPr>
          <w:szCs w:val="22"/>
          <w:lang w:val="lt-LT"/>
        </w:rPr>
        <w:t xml:space="preserve">vyresnis negu 40 metų vyras, kuriems yra šių rizikos veiksnių, gydytojas prieš paskirdamas </w:t>
      </w:r>
      <w:r w:rsidRPr="009B2EA6">
        <w:rPr>
          <w:bCs/>
          <w:noProof/>
          <w:szCs w:val="22"/>
          <w:lang w:val="lt-LT"/>
        </w:rPr>
        <w:t>Cinie</w:t>
      </w:r>
      <w:r w:rsidRPr="009B2EA6">
        <w:rPr>
          <w:szCs w:val="22"/>
          <w:lang w:val="lt-LT"/>
        </w:rPr>
        <w:t xml:space="preserve"> turės ištirti Jūsų </w:t>
      </w:r>
      <w:r w:rsidRPr="009B2EA6">
        <w:rPr>
          <w:bCs/>
          <w:noProof/>
          <w:szCs w:val="22"/>
          <w:lang w:val="lt-LT"/>
        </w:rPr>
        <w:t xml:space="preserve">širdies funkciją. Labai retai, pavartojus Cinie, atsirado sunkių širdies sutrikimų, net jei prieš tai nebuvo rasta jokių širdies ligos požymių. Jeigu kiltų bet kokių klausimų, pasitarkite su gydytoju. </w:t>
      </w:r>
    </w:p>
    <w:p w14:paraId="240C1BE3" w14:textId="77777777" w:rsidR="003271F3" w:rsidRPr="009B2EA6" w:rsidRDefault="003271F3" w:rsidP="003271F3">
      <w:pPr>
        <w:numPr>
          <w:ilvl w:val="12"/>
          <w:numId w:val="0"/>
        </w:numPr>
        <w:tabs>
          <w:tab w:val="clear" w:pos="567"/>
        </w:tabs>
        <w:spacing w:line="240" w:lineRule="auto"/>
        <w:rPr>
          <w:noProof/>
          <w:szCs w:val="22"/>
          <w:lang w:val="lt-LT"/>
        </w:rPr>
      </w:pPr>
    </w:p>
    <w:p w14:paraId="7F96A728" w14:textId="77777777" w:rsidR="00AC5283" w:rsidRPr="009B2EA6" w:rsidRDefault="00AC5283" w:rsidP="003271F3">
      <w:pPr>
        <w:pStyle w:val="a1"/>
        <w:rPr>
          <w:b/>
          <w:noProof/>
          <w:sz w:val="22"/>
          <w:szCs w:val="22"/>
          <w:lang w:val="lt-LT" w:eastAsia="en-US"/>
        </w:rPr>
      </w:pPr>
      <w:r w:rsidRPr="009B2EA6">
        <w:rPr>
          <w:b/>
          <w:noProof/>
          <w:sz w:val="22"/>
          <w:szCs w:val="22"/>
          <w:lang w:val="lt-LT" w:eastAsia="en-US"/>
        </w:rPr>
        <w:t>Kiti vaistai ir Cinie</w:t>
      </w:r>
    </w:p>
    <w:p w14:paraId="5197A59D" w14:textId="77777777" w:rsidR="008D1833" w:rsidRDefault="008D1833" w:rsidP="003271F3">
      <w:pPr>
        <w:pStyle w:val="a1"/>
        <w:rPr>
          <w:noProof/>
          <w:sz w:val="22"/>
          <w:szCs w:val="22"/>
          <w:lang w:val="lt-LT"/>
        </w:rPr>
      </w:pPr>
      <w:r w:rsidRPr="008D1833">
        <w:rPr>
          <w:noProof/>
          <w:sz w:val="22"/>
          <w:szCs w:val="22"/>
          <w:lang w:val="lt-LT"/>
        </w:rPr>
        <w:t>Jeigu vartojate ar neseniai vartojote kitų vaistų arba dėl to nes</w:t>
      </w:r>
      <w:r>
        <w:rPr>
          <w:noProof/>
          <w:sz w:val="22"/>
          <w:szCs w:val="22"/>
          <w:lang w:val="lt-LT"/>
        </w:rPr>
        <w:t>ate tikri, apie tai pasakykite gydytojui</w:t>
      </w:r>
      <w:r w:rsidRPr="008D1833">
        <w:rPr>
          <w:noProof/>
          <w:sz w:val="22"/>
          <w:szCs w:val="22"/>
          <w:lang w:val="lt-LT"/>
        </w:rPr>
        <w:t xml:space="preserve"> </w:t>
      </w:r>
      <w:r>
        <w:rPr>
          <w:noProof/>
          <w:sz w:val="22"/>
          <w:szCs w:val="22"/>
          <w:lang w:val="lt-LT"/>
        </w:rPr>
        <w:t xml:space="preserve">arba </w:t>
      </w:r>
      <w:r w:rsidRPr="008D1833">
        <w:rPr>
          <w:noProof/>
          <w:sz w:val="22"/>
          <w:szCs w:val="22"/>
          <w:lang w:val="lt-LT"/>
        </w:rPr>
        <w:t>vaistininkui</w:t>
      </w:r>
      <w:r>
        <w:rPr>
          <w:noProof/>
          <w:sz w:val="22"/>
          <w:szCs w:val="22"/>
          <w:lang w:val="lt-LT"/>
        </w:rPr>
        <w:t>.</w:t>
      </w:r>
    </w:p>
    <w:p w14:paraId="41B94A15" w14:textId="77777777" w:rsidR="003271F3" w:rsidRPr="009B2EA6" w:rsidRDefault="003271F3" w:rsidP="003271F3">
      <w:pPr>
        <w:pStyle w:val="a1"/>
        <w:rPr>
          <w:noProof/>
          <w:sz w:val="22"/>
          <w:szCs w:val="22"/>
          <w:lang w:val="lt-LT"/>
        </w:rPr>
      </w:pPr>
      <w:r w:rsidRPr="009B2EA6">
        <w:rPr>
          <w:noProof/>
          <w:sz w:val="22"/>
          <w:szCs w:val="22"/>
          <w:lang w:val="lt-LT"/>
        </w:rPr>
        <w:t xml:space="preserve">Kai kurie vaistai gali daryti įtaką Cinie veiksmingumui, o Cinie gali keisti kitų vaistų veiksmingumą. Pasakykite gydytojui, jeigu vartojate: </w:t>
      </w:r>
    </w:p>
    <w:p w14:paraId="7C5BDD7E" w14:textId="77777777" w:rsidR="003271F3" w:rsidRPr="009B2EA6" w:rsidRDefault="003271F3" w:rsidP="00AC5283">
      <w:pPr>
        <w:pStyle w:val="a1"/>
        <w:numPr>
          <w:ilvl w:val="0"/>
          <w:numId w:val="38"/>
        </w:numPr>
        <w:tabs>
          <w:tab w:val="clear" w:pos="720"/>
          <w:tab w:val="left" w:pos="567"/>
        </w:tabs>
        <w:ind w:left="426" w:hanging="426"/>
        <w:rPr>
          <w:noProof/>
          <w:sz w:val="22"/>
          <w:szCs w:val="22"/>
          <w:lang w:val="lt-LT"/>
        </w:rPr>
      </w:pPr>
      <w:r w:rsidRPr="009B2EA6">
        <w:rPr>
          <w:b/>
          <w:bCs/>
          <w:noProof/>
          <w:sz w:val="22"/>
          <w:szCs w:val="22"/>
          <w:lang w:val="lt-LT"/>
        </w:rPr>
        <w:t>kitokių vaistų nuo migrenos</w:t>
      </w:r>
      <w:r w:rsidRPr="009B2EA6">
        <w:rPr>
          <w:noProof/>
          <w:sz w:val="22"/>
          <w:szCs w:val="22"/>
          <w:lang w:val="lt-LT"/>
        </w:rPr>
        <w:t>:</w:t>
      </w:r>
    </w:p>
    <w:p w14:paraId="6B4D311E" w14:textId="1AE8E281" w:rsidR="003271F3" w:rsidRPr="009B2EA6" w:rsidRDefault="003271F3" w:rsidP="00AC5283">
      <w:pPr>
        <w:pStyle w:val="a1"/>
        <w:tabs>
          <w:tab w:val="left" w:pos="567"/>
        </w:tabs>
        <w:ind w:left="630" w:hanging="180"/>
        <w:rPr>
          <w:sz w:val="22"/>
          <w:szCs w:val="22"/>
          <w:lang w:val="lt-LT"/>
        </w:rPr>
      </w:pPr>
      <w:r w:rsidRPr="009B2EA6">
        <w:rPr>
          <w:noProof/>
          <w:sz w:val="22"/>
          <w:szCs w:val="22"/>
          <w:lang w:val="lt-LT"/>
        </w:rPr>
        <w:t xml:space="preserve">- </w:t>
      </w:r>
      <w:proofErr w:type="spellStart"/>
      <w:r w:rsidRPr="009B2EA6">
        <w:rPr>
          <w:b/>
          <w:sz w:val="22"/>
          <w:szCs w:val="22"/>
          <w:lang w:val="lt-LT"/>
        </w:rPr>
        <w:t>ergotaminas</w:t>
      </w:r>
      <w:proofErr w:type="spellEnd"/>
      <w:r w:rsidRPr="009B2EA6">
        <w:rPr>
          <w:sz w:val="22"/>
          <w:szCs w:val="22"/>
          <w:lang w:val="lt-LT"/>
        </w:rPr>
        <w:t xml:space="preserve"> taip pat skiriamas migrenai gydyti arba panašūs vaistai, pvz., </w:t>
      </w:r>
      <w:proofErr w:type="spellStart"/>
      <w:r w:rsidRPr="009B2EA6">
        <w:rPr>
          <w:b/>
          <w:sz w:val="22"/>
          <w:szCs w:val="22"/>
          <w:lang w:val="lt-LT"/>
        </w:rPr>
        <w:t>metilsergidas</w:t>
      </w:r>
      <w:proofErr w:type="spellEnd"/>
      <w:r w:rsidRPr="009B2EA6">
        <w:rPr>
          <w:sz w:val="22"/>
          <w:szCs w:val="22"/>
          <w:lang w:val="lt-LT"/>
        </w:rPr>
        <w:t>.</w:t>
      </w:r>
      <w:r w:rsidR="006F5C62" w:rsidRPr="009B2EA6">
        <w:rPr>
          <w:sz w:val="22"/>
          <w:szCs w:val="22"/>
          <w:lang w:val="lt-LT"/>
        </w:rPr>
        <w:t xml:space="preserve"> </w:t>
      </w:r>
      <w:r w:rsidRPr="009B2EA6">
        <w:rPr>
          <w:sz w:val="22"/>
          <w:szCs w:val="22"/>
          <w:lang w:val="lt-LT"/>
        </w:rPr>
        <w:t xml:space="preserve">Vartoti minėtų vaistų ir </w:t>
      </w:r>
      <w:proofErr w:type="spellStart"/>
      <w:r w:rsidRPr="009B2EA6">
        <w:rPr>
          <w:sz w:val="22"/>
          <w:szCs w:val="22"/>
          <w:lang w:val="lt-LT"/>
        </w:rPr>
        <w:t>Cinie</w:t>
      </w:r>
      <w:proofErr w:type="spellEnd"/>
      <w:r w:rsidRPr="009B2EA6">
        <w:rPr>
          <w:sz w:val="22"/>
          <w:szCs w:val="22"/>
          <w:lang w:val="lt-LT"/>
        </w:rPr>
        <w:t xml:space="preserve"> tuo pačiu laiku negalima. Nutraukite šių vaistų vartojimą likus ne mažiau kaip 24 valandoms iki </w:t>
      </w:r>
      <w:proofErr w:type="spellStart"/>
      <w:r w:rsidRPr="009B2EA6">
        <w:rPr>
          <w:sz w:val="22"/>
          <w:szCs w:val="22"/>
          <w:lang w:val="lt-LT"/>
        </w:rPr>
        <w:t>Cinie</w:t>
      </w:r>
      <w:proofErr w:type="spellEnd"/>
      <w:r w:rsidRPr="009B2EA6">
        <w:rPr>
          <w:sz w:val="22"/>
          <w:szCs w:val="22"/>
          <w:lang w:val="lt-LT"/>
        </w:rPr>
        <w:t xml:space="preserve"> vartojimo. Nevartokite vėl </w:t>
      </w:r>
      <w:proofErr w:type="spellStart"/>
      <w:r w:rsidRPr="009B2EA6">
        <w:rPr>
          <w:sz w:val="22"/>
          <w:szCs w:val="22"/>
          <w:lang w:val="lt-LT"/>
        </w:rPr>
        <w:t>ergotamino</w:t>
      </w:r>
      <w:proofErr w:type="spellEnd"/>
      <w:r w:rsidRPr="009B2EA6">
        <w:rPr>
          <w:sz w:val="22"/>
          <w:szCs w:val="22"/>
          <w:lang w:val="lt-LT"/>
        </w:rPr>
        <w:t xml:space="preserve"> anksčiau kaip po 6 valandų pavartojus </w:t>
      </w:r>
      <w:proofErr w:type="spellStart"/>
      <w:r w:rsidRPr="009B2EA6">
        <w:rPr>
          <w:sz w:val="22"/>
          <w:szCs w:val="22"/>
          <w:lang w:val="lt-LT"/>
        </w:rPr>
        <w:t>Cinie</w:t>
      </w:r>
      <w:proofErr w:type="spellEnd"/>
      <w:r w:rsidR="002E1B36">
        <w:rPr>
          <w:sz w:val="22"/>
          <w:szCs w:val="22"/>
          <w:lang w:val="lt-LT"/>
        </w:rPr>
        <w:t>;</w:t>
      </w:r>
    </w:p>
    <w:p w14:paraId="0B623FF7" w14:textId="500CD6AC" w:rsidR="003271F3" w:rsidRPr="009B2EA6" w:rsidRDefault="003271F3" w:rsidP="00AC5283">
      <w:pPr>
        <w:pStyle w:val="a1"/>
        <w:tabs>
          <w:tab w:val="left" w:pos="567"/>
        </w:tabs>
        <w:ind w:left="630" w:hanging="180"/>
        <w:rPr>
          <w:noProof/>
          <w:sz w:val="22"/>
          <w:szCs w:val="22"/>
          <w:lang w:val="lt-LT"/>
        </w:rPr>
      </w:pPr>
      <w:r w:rsidRPr="009B2EA6">
        <w:rPr>
          <w:sz w:val="22"/>
          <w:szCs w:val="22"/>
          <w:lang w:val="lt-LT"/>
        </w:rPr>
        <w:t xml:space="preserve">- bet koks </w:t>
      </w:r>
      <w:proofErr w:type="spellStart"/>
      <w:r w:rsidRPr="009B2EA6">
        <w:rPr>
          <w:b/>
          <w:sz w:val="22"/>
          <w:szCs w:val="22"/>
          <w:lang w:val="lt-LT"/>
        </w:rPr>
        <w:t>triptanas</w:t>
      </w:r>
      <w:proofErr w:type="spellEnd"/>
      <w:r w:rsidRPr="009B2EA6">
        <w:rPr>
          <w:sz w:val="22"/>
          <w:szCs w:val="22"/>
          <w:lang w:val="lt-LT"/>
        </w:rPr>
        <w:t xml:space="preserve"> ar </w:t>
      </w:r>
      <w:r w:rsidRPr="009B2EA6">
        <w:rPr>
          <w:b/>
          <w:sz w:val="22"/>
          <w:szCs w:val="22"/>
          <w:lang w:val="lt-LT"/>
        </w:rPr>
        <w:t>5</w:t>
      </w:r>
      <w:r w:rsidR="0024140A">
        <w:rPr>
          <w:b/>
          <w:sz w:val="22"/>
          <w:szCs w:val="22"/>
          <w:lang w:val="lt-LT"/>
        </w:rPr>
        <w:t>-</w:t>
      </w:r>
      <w:r w:rsidRPr="009B2EA6">
        <w:rPr>
          <w:b/>
          <w:sz w:val="22"/>
          <w:szCs w:val="22"/>
          <w:lang w:val="lt-LT"/>
        </w:rPr>
        <w:t>HT</w:t>
      </w:r>
      <w:r w:rsidRPr="009B2EA6">
        <w:rPr>
          <w:b/>
          <w:sz w:val="22"/>
          <w:szCs w:val="22"/>
          <w:vertAlign w:val="subscript"/>
          <w:lang w:val="lt-LT"/>
        </w:rPr>
        <w:t>1</w:t>
      </w:r>
      <w:r w:rsidRPr="009B2EA6">
        <w:rPr>
          <w:b/>
          <w:sz w:val="22"/>
          <w:szCs w:val="22"/>
          <w:lang w:val="lt-LT"/>
        </w:rPr>
        <w:t xml:space="preserve"> receptorių </w:t>
      </w:r>
      <w:proofErr w:type="spellStart"/>
      <w:r w:rsidRPr="009B2EA6">
        <w:rPr>
          <w:b/>
          <w:sz w:val="22"/>
          <w:szCs w:val="22"/>
          <w:lang w:val="lt-LT"/>
        </w:rPr>
        <w:t>agonistas</w:t>
      </w:r>
      <w:proofErr w:type="spellEnd"/>
      <w:r w:rsidRPr="009B2EA6" w:rsidDel="00797124">
        <w:rPr>
          <w:noProof/>
          <w:sz w:val="22"/>
          <w:szCs w:val="22"/>
          <w:lang w:val="lt-LT"/>
        </w:rPr>
        <w:t xml:space="preserve"> </w:t>
      </w:r>
      <w:r w:rsidRPr="009B2EA6">
        <w:rPr>
          <w:sz w:val="22"/>
          <w:szCs w:val="22"/>
          <w:lang w:val="lt-LT"/>
        </w:rPr>
        <w:t xml:space="preserve">(pvz., </w:t>
      </w:r>
      <w:proofErr w:type="spellStart"/>
      <w:r w:rsidRPr="009B2EA6">
        <w:rPr>
          <w:sz w:val="22"/>
          <w:szCs w:val="22"/>
          <w:lang w:val="lt-LT"/>
        </w:rPr>
        <w:t>naratriptanas</w:t>
      </w:r>
      <w:proofErr w:type="spellEnd"/>
      <w:r w:rsidRPr="009B2EA6">
        <w:rPr>
          <w:sz w:val="22"/>
          <w:szCs w:val="22"/>
          <w:lang w:val="lt-LT"/>
        </w:rPr>
        <w:t xml:space="preserve">, </w:t>
      </w:r>
      <w:proofErr w:type="spellStart"/>
      <w:r w:rsidRPr="009B2EA6">
        <w:rPr>
          <w:sz w:val="22"/>
          <w:szCs w:val="22"/>
          <w:lang w:val="lt-LT"/>
        </w:rPr>
        <w:t>rizatriptanas</w:t>
      </w:r>
      <w:proofErr w:type="spellEnd"/>
      <w:r w:rsidRPr="009B2EA6">
        <w:rPr>
          <w:sz w:val="22"/>
          <w:szCs w:val="22"/>
          <w:lang w:val="lt-LT"/>
        </w:rPr>
        <w:t xml:space="preserve">, </w:t>
      </w:r>
      <w:proofErr w:type="spellStart"/>
      <w:r w:rsidRPr="009B2EA6">
        <w:rPr>
          <w:sz w:val="22"/>
          <w:szCs w:val="22"/>
          <w:lang w:val="lt-LT"/>
        </w:rPr>
        <w:t>zolmitriptanas</w:t>
      </w:r>
      <w:proofErr w:type="spellEnd"/>
      <w:r w:rsidRPr="009B2EA6">
        <w:rPr>
          <w:sz w:val="22"/>
          <w:szCs w:val="22"/>
          <w:lang w:val="lt-LT"/>
        </w:rPr>
        <w:t xml:space="preserve">) taip pat skiriamas migrenai gydyti. Vartoti minėtų vaistų ir </w:t>
      </w:r>
      <w:proofErr w:type="spellStart"/>
      <w:r w:rsidRPr="009B2EA6">
        <w:rPr>
          <w:sz w:val="22"/>
          <w:szCs w:val="22"/>
          <w:lang w:val="lt-LT"/>
        </w:rPr>
        <w:t>Cinie</w:t>
      </w:r>
      <w:proofErr w:type="spellEnd"/>
      <w:r w:rsidRPr="009B2EA6">
        <w:rPr>
          <w:sz w:val="22"/>
          <w:szCs w:val="22"/>
          <w:lang w:val="lt-LT"/>
        </w:rPr>
        <w:t xml:space="preserve"> tuo pačiu laiku negalima.</w:t>
      </w:r>
      <w:r w:rsidR="006F5C62" w:rsidRPr="009B2EA6">
        <w:rPr>
          <w:sz w:val="22"/>
          <w:szCs w:val="22"/>
          <w:lang w:val="lt-LT"/>
        </w:rPr>
        <w:t xml:space="preserve"> </w:t>
      </w:r>
      <w:r w:rsidRPr="009B2EA6">
        <w:rPr>
          <w:sz w:val="22"/>
          <w:szCs w:val="22"/>
          <w:lang w:val="lt-LT"/>
        </w:rPr>
        <w:t xml:space="preserve">Nutraukite šių vaistų vartojimą likus ne mažiau kaip 24 valandoms iki </w:t>
      </w:r>
      <w:proofErr w:type="spellStart"/>
      <w:r w:rsidRPr="009B2EA6">
        <w:rPr>
          <w:sz w:val="22"/>
          <w:szCs w:val="22"/>
          <w:lang w:val="lt-LT"/>
        </w:rPr>
        <w:t>Cinie</w:t>
      </w:r>
      <w:proofErr w:type="spellEnd"/>
      <w:r w:rsidRPr="009B2EA6">
        <w:rPr>
          <w:sz w:val="22"/>
          <w:szCs w:val="22"/>
          <w:lang w:val="lt-LT"/>
        </w:rPr>
        <w:t xml:space="preserve"> vartojimo. Nevartokite vėl bet kokio </w:t>
      </w:r>
      <w:proofErr w:type="spellStart"/>
      <w:r w:rsidRPr="009B2EA6">
        <w:rPr>
          <w:sz w:val="22"/>
          <w:szCs w:val="22"/>
          <w:lang w:val="lt-LT"/>
        </w:rPr>
        <w:t>triptano</w:t>
      </w:r>
      <w:proofErr w:type="spellEnd"/>
      <w:r w:rsidRPr="009B2EA6">
        <w:rPr>
          <w:sz w:val="22"/>
          <w:szCs w:val="22"/>
          <w:lang w:val="lt-LT"/>
        </w:rPr>
        <w:t xml:space="preserve"> ar 5</w:t>
      </w:r>
      <w:r w:rsidR="0024140A">
        <w:rPr>
          <w:sz w:val="22"/>
          <w:szCs w:val="22"/>
          <w:lang w:val="lt-LT"/>
        </w:rPr>
        <w:t>-</w:t>
      </w:r>
      <w:r w:rsidRPr="009B2EA6">
        <w:rPr>
          <w:sz w:val="22"/>
          <w:szCs w:val="22"/>
          <w:lang w:val="lt-LT"/>
        </w:rPr>
        <w:t>HT</w:t>
      </w:r>
      <w:r w:rsidRPr="009B2EA6">
        <w:rPr>
          <w:sz w:val="22"/>
          <w:szCs w:val="22"/>
          <w:vertAlign w:val="subscript"/>
          <w:lang w:val="lt-LT"/>
        </w:rPr>
        <w:t>1</w:t>
      </w:r>
      <w:r w:rsidRPr="009B2EA6">
        <w:rPr>
          <w:sz w:val="22"/>
          <w:szCs w:val="22"/>
          <w:lang w:val="lt-LT"/>
        </w:rPr>
        <w:t xml:space="preserve"> receptorių </w:t>
      </w:r>
      <w:proofErr w:type="spellStart"/>
      <w:r w:rsidRPr="009B2EA6">
        <w:rPr>
          <w:sz w:val="22"/>
          <w:szCs w:val="22"/>
          <w:lang w:val="lt-LT"/>
        </w:rPr>
        <w:t>agonisto</w:t>
      </w:r>
      <w:proofErr w:type="spellEnd"/>
      <w:r w:rsidRPr="009B2EA6">
        <w:rPr>
          <w:sz w:val="22"/>
          <w:szCs w:val="22"/>
          <w:lang w:val="lt-LT"/>
        </w:rPr>
        <w:t xml:space="preserve"> anksčiau kaip po 24 valandų pavartojus </w:t>
      </w:r>
      <w:proofErr w:type="spellStart"/>
      <w:r w:rsidRPr="009B2EA6">
        <w:rPr>
          <w:sz w:val="22"/>
          <w:szCs w:val="22"/>
          <w:lang w:val="lt-LT"/>
        </w:rPr>
        <w:t>Cinie</w:t>
      </w:r>
      <w:proofErr w:type="spellEnd"/>
      <w:r w:rsidR="002E1B36">
        <w:rPr>
          <w:sz w:val="22"/>
          <w:szCs w:val="22"/>
          <w:lang w:val="lt-LT"/>
        </w:rPr>
        <w:t>;</w:t>
      </w:r>
    </w:p>
    <w:p w14:paraId="533CA824" w14:textId="363B6FBF" w:rsidR="003271F3" w:rsidRPr="00D33971" w:rsidRDefault="003271F3" w:rsidP="00AC5283">
      <w:pPr>
        <w:pStyle w:val="a1"/>
        <w:numPr>
          <w:ilvl w:val="0"/>
          <w:numId w:val="38"/>
        </w:numPr>
        <w:tabs>
          <w:tab w:val="clear" w:pos="720"/>
          <w:tab w:val="left" w:pos="567"/>
        </w:tabs>
        <w:ind w:hanging="720"/>
        <w:rPr>
          <w:noProof/>
          <w:sz w:val="22"/>
          <w:szCs w:val="22"/>
          <w:lang w:val="lt-LT"/>
        </w:rPr>
      </w:pPr>
      <w:r w:rsidRPr="009B2EA6">
        <w:rPr>
          <w:b/>
          <w:noProof/>
          <w:sz w:val="22"/>
          <w:szCs w:val="22"/>
          <w:lang w:val="lt-LT"/>
        </w:rPr>
        <w:t xml:space="preserve">vaistų depresijai </w:t>
      </w:r>
      <w:r w:rsidRPr="00D33971">
        <w:rPr>
          <w:b/>
          <w:noProof/>
          <w:sz w:val="22"/>
          <w:szCs w:val="22"/>
          <w:lang w:val="lt-LT"/>
        </w:rPr>
        <w:t>gydyti</w:t>
      </w:r>
      <w:r w:rsidR="009178F7" w:rsidRPr="00D33971">
        <w:rPr>
          <w:b/>
          <w:noProof/>
          <w:sz w:val="22"/>
          <w:szCs w:val="22"/>
          <w:lang w:val="lt-LT"/>
        </w:rPr>
        <w:t xml:space="preserve"> ar stiprių vaistų nuo skausmo</w:t>
      </w:r>
      <w:r w:rsidRPr="00D33971">
        <w:rPr>
          <w:b/>
          <w:noProof/>
          <w:sz w:val="22"/>
          <w:szCs w:val="22"/>
          <w:lang w:val="lt-LT"/>
        </w:rPr>
        <w:t>:</w:t>
      </w:r>
    </w:p>
    <w:p w14:paraId="590B5CDF" w14:textId="75E720E0" w:rsidR="003271F3" w:rsidRPr="009B2EA6" w:rsidRDefault="003271F3" w:rsidP="00AC5283">
      <w:pPr>
        <w:pStyle w:val="a1"/>
        <w:tabs>
          <w:tab w:val="left" w:pos="567"/>
        </w:tabs>
        <w:ind w:left="630" w:hanging="180"/>
        <w:rPr>
          <w:noProof/>
          <w:sz w:val="22"/>
          <w:szCs w:val="22"/>
          <w:lang w:val="lt-LT"/>
        </w:rPr>
      </w:pPr>
      <w:r w:rsidRPr="009B2EA6">
        <w:rPr>
          <w:b/>
          <w:noProof/>
          <w:sz w:val="22"/>
          <w:szCs w:val="22"/>
          <w:lang w:val="lt-LT"/>
        </w:rPr>
        <w:lastRenderedPageBreak/>
        <w:t>-</w:t>
      </w:r>
      <w:r w:rsidRPr="009B2EA6">
        <w:rPr>
          <w:b/>
          <w:bCs/>
          <w:noProof/>
          <w:sz w:val="22"/>
          <w:szCs w:val="22"/>
          <w:lang w:val="lt-LT"/>
        </w:rPr>
        <w:t xml:space="preserve"> </w:t>
      </w:r>
      <w:r w:rsidRPr="009B2EA6">
        <w:rPr>
          <w:b/>
          <w:noProof/>
          <w:sz w:val="22"/>
          <w:szCs w:val="22"/>
          <w:lang w:val="lt-LT"/>
        </w:rPr>
        <w:t>MAO</w:t>
      </w:r>
      <w:r w:rsidR="0030495F">
        <w:rPr>
          <w:b/>
          <w:noProof/>
          <w:sz w:val="22"/>
          <w:szCs w:val="22"/>
          <w:lang w:val="lt-LT"/>
        </w:rPr>
        <w:t xml:space="preserve">I </w:t>
      </w:r>
      <w:r w:rsidR="0030495F">
        <w:rPr>
          <w:bCs/>
          <w:noProof/>
          <w:sz w:val="22"/>
          <w:szCs w:val="22"/>
          <w:lang w:val="lt-LT"/>
        </w:rPr>
        <w:t>(monoaminooksidazės</w:t>
      </w:r>
      <w:r w:rsidRPr="009B2EA6">
        <w:rPr>
          <w:b/>
          <w:noProof/>
          <w:sz w:val="22"/>
          <w:szCs w:val="22"/>
          <w:lang w:val="lt-LT"/>
        </w:rPr>
        <w:t xml:space="preserve"> </w:t>
      </w:r>
      <w:r w:rsidRPr="00C31957">
        <w:rPr>
          <w:bCs/>
          <w:noProof/>
          <w:sz w:val="22"/>
          <w:szCs w:val="22"/>
          <w:lang w:val="lt-LT"/>
        </w:rPr>
        <w:t>inhibitoriai</w:t>
      </w:r>
      <w:r w:rsidR="0030495F">
        <w:rPr>
          <w:bCs/>
          <w:noProof/>
          <w:sz w:val="22"/>
          <w:szCs w:val="22"/>
          <w:lang w:val="lt-LT"/>
        </w:rPr>
        <w:t>)</w:t>
      </w:r>
      <w:r w:rsidRPr="0030495F">
        <w:rPr>
          <w:bCs/>
          <w:noProof/>
          <w:sz w:val="22"/>
          <w:szCs w:val="22"/>
          <w:lang w:val="lt-LT"/>
        </w:rPr>
        <w:t>.</w:t>
      </w:r>
      <w:r w:rsidRPr="009B2EA6">
        <w:rPr>
          <w:noProof/>
          <w:sz w:val="22"/>
          <w:szCs w:val="22"/>
          <w:lang w:val="lt-LT"/>
        </w:rPr>
        <w:t xml:space="preserve"> Nevartokite Cinie, jeigu paskutines 2 savaites vartojote MAO</w:t>
      </w:r>
      <w:r w:rsidR="0030495F">
        <w:rPr>
          <w:noProof/>
          <w:sz w:val="22"/>
          <w:szCs w:val="22"/>
          <w:lang w:val="lt-LT"/>
        </w:rPr>
        <w:t>I</w:t>
      </w:r>
      <w:r w:rsidRPr="009B2EA6">
        <w:rPr>
          <w:noProof/>
          <w:sz w:val="22"/>
          <w:szCs w:val="22"/>
          <w:lang w:val="lt-LT"/>
        </w:rPr>
        <w:t xml:space="preserve"> (žr. taip pat skyrių „Cinie vartoti draudžiama“)</w:t>
      </w:r>
      <w:r w:rsidR="002E1B36">
        <w:rPr>
          <w:noProof/>
          <w:sz w:val="22"/>
          <w:szCs w:val="22"/>
          <w:lang w:val="lt-LT"/>
        </w:rPr>
        <w:t>;</w:t>
      </w:r>
    </w:p>
    <w:p w14:paraId="23F6B127" w14:textId="197B2C95" w:rsidR="003271F3" w:rsidRPr="009B2EA6" w:rsidRDefault="003271F3" w:rsidP="00AC5283">
      <w:pPr>
        <w:pStyle w:val="a1"/>
        <w:tabs>
          <w:tab w:val="left" w:pos="567"/>
        </w:tabs>
        <w:ind w:left="630" w:hanging="180"/>
        <w:rPr>
          <w:noProof/>
          <w:sz w:val="22"/>
          <w:szCs w:val="22"/>
          <w:lang w:val="lt-LT"/>
        </w:rPr>
      </w:pPr>
      <w:r w:rsidRPr="009B2EA6">
        <w:rPr>
          <w:b/>
          <w:noProof/>
          <w:sz w:val="22"/>
          <w:szCs w:val="22"/>
          <w:lang w:val="lt-LT"/>
        </w:rPr>
        <w:t xml:space="preserve">- </w:t>
      </w:r>
      <w:r w:rsidRPr="009B2EA6">
        <w:rPr>
          <w:b/>
          <w:sz w:val="22"/>
          <w:szCs w:val="22"/>
          <w:lang w:val="lt-LT"/>
        </w:rPr>
        <w:t>SSRI</w:t>
      </w:r>
      <w:r w:rsidRPr="009B2EA6">
        <w:rPr>
          <w:sz w:val="22"/>
          <w:szCs w:val="22"/>
          <w:lang w:val="lt-LT"/>
        </w:rPr>
        <w:t xml:space="preserve"> (Selektyvūs </w:t>
      </w:r>
      <w:proofErr w:type="spellStart"/>
      <w:r w:rsidRPr="009B2EA6">
        <w:rPr>
          <w:sz w:val="22"/>
          <w:szCs w:val="22"/>
          <w:lang w:val="lt-LT"/>
        </w:rPr>
        <w:t>Serotonino</w:t>
      </w:r>
      <w:proofErr w:type="spellEnd"/>
      <w:r w:rsidRPr="009B2EA6">
        <w:rPr>
          <w:sz w:val="22"/>
          <w:szCs w:val="22"/>
          <w:lang w:val="lt-LT"/>
        </w:rPr>
        <w:t xml:space="preserve"> Reabsorbcijos Inhibitoriai)/ </w:t>
      </w:r>
      <w:r w:rsidRPr="009B2EA6">
        <w:rPr>
          <w:b/>
          <w:sz w:val="22"/>
          <w:szCs w:val="22"/>
          <w:lang w:val="lt-LT"/>
        </w:rPr>
        <w:t>SNRI</w:t>
      </w:r>
      <w:r w:rsidRPr="009B2EA6">
        <w:rPr>
          <w:sz w:val="22"/>
          <w:szCs w:val="22"/>
          <w:lang w:val="lt-LT"/>
        </w:rPr>
        <w:t xml:space="preserve"> (</w:t>
      </w:r>
      <w:proofErr w:type="spellStart"/>
      <w:r w:rsidRPr="009B2EA6">
        <w:rPr>
          <w:sz w:val="22"/>
          <w:szCs w:val="22"/>
          <w:lang w:val="lt-LT"/>
        </w:rPr>
        <w:t>Serotonino</w:t>
      </w:r>
      <w:proofErr w:type="spellEnd"/>
      <w:r w:rsidRPr="009B2EA6">
        <w:rPr>
          <w:sz w:val="22"/>
          <w:szCs w:val="22"/>
          <w:lang w:val="lt-LT"/>
        </w:rPr>
        <w:t xml:space="preserve"> </w:t>
      </w:r>
      <w:proofErr w:type="spellStart"/>
      <w:r w:rsidRPr="009B2EA6">
        <w:rPr>
          <w:sz w:val="22"/>
          <w:szCs w:val="22"/>
          <w:lang w:val="lt-LT"/>
        </w:rPr>
        <w:t>Noradrenalino</w:t>
      </w:r>
      <w:proofErr w:type="spellEnd"/>
      <w:r w:rsidRPr="009B2EA6">
        <w:rPr>
          <w:sz w:val="22"/>
          <w:szCs w:val="22"/>
          <w:lang w:val="lt-LT"/>
        </w:rPr>
        <w:t xml:space="preserve"> Reabsorbcijos Inhibitoriai)</w:t>
      </w:r>
      <w:r w:rsidR="0024140A">
        <w:rPr>
          <w:sz w:val="22"/>
          <w:szCs w:val="22"/>
          <w:lang w:val="lt-LT"/>
        </w:rPr>
        <w:t xml:space="preserve">, </w:t>
      </w:r>
      <w:proofErr w:type="spellStart"/>
      <w:r w:rsidR="0024140A">
        <w:rPr>
          <w:sz w:val="22"/>
          <w:szCs w:val="22"/>
          <w:lang w:val="lt-LT"/>
        </w:rPr>
        <w:t>buprenorfinas</w:t>
      </w:r>
      <w:proofErr w:type="spellEnd"/>
      <w:r w:rsidR="0024140A">
        <w:rPr>
          <w:sz w:val="22"/>
          <w:szCs w:val="22"/>
          <w:lang w:val="lt-LT"/>
        </w:rPr>
        <w:t xml:space="preserve"> (stiprus vaistas nuo skausmo)</w:t>
      </w:r>
      <w:r w:rsidRPr="009B2EA6">
        <w:rPr>
          <w:sz w:val="22"/>
          <w:szCs w:val="22"/>
          <w:lang w:val="lt-LT"/>
        </w:rPr>
        <w:t xml:space="preserve">. Vartojant </w:t>
      </w:r>
      <w:proofErr w:type="spellStart"/>
      <w:r w:rsidRPr="009B2EA6">
        <w:rPr>
          <w:sz w:val="22"/>
          <w:szCs w:val="22"/>
          <w:lang w:val="lt-LT"/>
        </w:rPr>
        <w:t>Cinie</w:t>
      </w:r>
      <w:proofErr w:type="spellEnd"/>
      <w:r w:rsidRPr="009B2EA6">
        <w:rPr>
          <w:sz w:val="22"/>
          <w:szCs w:val="22"/>
          <w:lang w:val="lt-LT"/>
        </w:rPr>
        <w:t xml:space="preserve"> su šiais vaistais, gali pasireikšti </w:t>
      </w:r>
      <w:proofErr w:type="spellStart"/>
      <w:r w:rsidRPr="009B2EA6">
        <w:rPr>
          <w:color w:val="000000"/>
          <w:sz w:val="22"/>
          <w:szCs w:val="22"/>
          <w:lang w:val="lt-LT"/>
        </w:rPr>
        <w:t>serotonino</w:t>
      </w:r>
      <w:proofErr w:type="spellEnd"/>
      <w:r w:rsidRPr="009B2EA6">
        <w:rPr>
          <w:color w:val="000000"/>
          <w:sz w:val="22"/>
          <w:szCs w:val="22"/>
          <w:lang w:val="lt-LT"/>
        </w:rPr>
        <w:t xml:space="preserve"> sindromo požymių (simptomai, apimantys neramumą, </w:t>
      </w:r>
      <w:r w:rsidR="0024140A">
        <w:rPr>
          <w:color w:val="000000"/>
          <w:sz w:val="22"/>
          <w:szCs w:val="22"/>
          <w:lang w:val="lt-LT"/>
        </w:rPr>
        <w:t xml:space="preserve">sujaudinimą, </w:t>
      </w:r>
      <w:r w:rsidRPr="009B2EA6">
        <w:rPr>
          <w:color w:val="000000"/>
          <w:sz w:val="22"/>
          <w:szCs w:val="22"/>
          <w:lang w:val="lt-LT"/>
        </w:rPr>
        <w:t xml:space="preserve">minčių susipainiojimą, </w:t>
      </w:r>
      <w:r w:rsidR="0024140A">
        <w:rPr>
          <w:color w:val="000000"/>
          <w:sz w:val="22"/>
          <w:szCs w:val="22"/>
          <w:lang w:val="lt-LT"/>
        </w:rPr>
        <w:t xml:space="preserve">stiprų </w:t>
      </w:r>
      <w:r w:rsidRPr="009B2EA6">
        <w:rPr>
          <w:color w:val="000000"/>
          <w:sz w:val="22"/>
          <w:szCs w:val="22"/>
          <w:lang w:val="lt-LT"/>
        </w:rPr>
        <w:t xml:space="preserve">prakaitavimą, </w:t>
      </w:r>
      <w:r w:rsidR="0024140A">
        <w:rPr>
          <w:color w:val="000000"/>
          <w:sz w:val="22"/>
          <w:szCs w:val="22"/>
          <w:lang w:val="lt-LT"/>
        </w:rPr>
        <w:t xml:space="preserve">didesnę nei </w:t>
      </w:r>
      <w:r w:rsidR="0024140A" w:rsidRPr="0024140A">
        <w:rPr>
          <w:color w:val="000000"/>
          <w:sz w:val="22"/>
          <w:szCs w:val="22"/>
          <w:lang w:val="lt-LT"/>
        </w:rPr>
        <w:t xml:space="preserve">38 </w:t>
      </w:r>
      <w:r w:rsidR="0024140A" w:rsidRPr="000E2CD2">
        <w:rPr>
          <w:color w:val="000000"/>
          <w:sz w:val="22"/>
          <w:szCs w:val="22"/>
          <w:vertAlign w:val="superscript"/>
          <w:lang w:val="lt-LT"/>
        </w:rPr>
        <w:t>0</w:t>
      </w:r>
      <w:r w:rsidR="0024140A" w:rsidRPr="0024140A">
        <w:rPr>
          <w:color w:val="000000"/>
          <w:sz w:val="22"/>
          <w:szCs w:val="22"/>
          <w:lang w:val="lt-LT"/>
        </w:rPr>
        <w:t>C kūno temperatūr</w:t>
      </w:r>
      <w:r w:rsidR="0024140A">
        <w:rPr>
          <w:color w:val="000000"/>
          <w:sz w:val="22"/>
          <w:szCs w:val="22"/>
          <w:lang w:val="lt-LT"/>
        </w:rPr>
        <w:t xml:space="preserve">ą, </w:t>
      </w:r>
      <w:r w:rsidR="0024140A" w:rsidRPr="0024140A">
        <w:rPr>
          <w:color w:val="000000"/>
          <w:sz w:val="22"/>
          <w:szCs w:val="22"/>
          <w:lang w:val="lt-LT"/>
        </w:rPr>
        <w:t xml:space="preserve"> </w:t>
      </w:r>
      <w:r w:rsidRPr="009B2EA6">
        <w:rPr>
          <w:color w:val="000000"/>
          <w:sz w:val="22"/>
          <w:szCs w:val="22"/>
          <w:lang w:val="lt-LT"/>
        </w:rPr>
        <w:t xml:space="preserve">haliucinacijas, </w:t>
      </w:r>
      <w:r w:rsidR="0024140A">
        <w:rPr>
          <w:color w:val="000000"/>
          <w:sz w:val="22"/>
          <w:szCs w:val="22"/>
          <w:lang w:val="lt-LT"/>
        </w:rPr>
        <w:t xml:space="preserve">komą, </w:t>
      </w:r>
      <w:r w:rsidRPr="009B2EA6">
        <w:rPr>
          <w:color w:val="000000"/>
          <w:sz w:val="22"/>
          <w:szCs w:val="22"/>
          <w:lang w:val="lt-LT"/>
        </w:rPr>
        <w:t xml:space="preserve">sustiprėjusius refleksus, raumenų spazmus, </w:t>
      </w:r>
      <w:r w:rsidR="0024140A" w:rsidRPr="0024140A">
        <w:rPr>
          <w:color w:val="000000"/>
          <w:sz w:val="22"/>
          <w:szCs w:val="22"/>
          <w:lang w:val="lt-LT"/>
        </w:rPr>
        <w:t>nekontroliuojam</w:t>
      </w:r>
      <w:r w:rsidR="0024140A">
        <w:rPr>
          <w:color w:val="000000"/>
          <w:sz w:val="22"/>
          <w:szCs w:val="22"/>
          <w:lang w:val="lt-LT"/>
        </w:rPr>
        <w:t>us</w:t>
      </w:r>
      <w:r w:rsidR="0024140A" w:rsidRPr="0024140A">
        <w:rPr>
          <w:color w:val="000000"/>
          <w:sz w:val="22"/>
          <w:szCs w:val="22"/>
          <w:lang w:val="lt-LT"/>
        </w:rPr>
        <w:t xml:space="preserve"> raumenų trūkčiojim</w:t>
      </w:r>
      <w:r w:rsidR="0024140A">
        <w:rPr>
          <w:color w:val="000000"/>
          <w:sz w:val="22"/>
          <w:szCs w:val="22"/>
          <w:lang w:val="lt-LT"/>
        </w:rPr>
        <w:t>us</w:t>
      </w:r>
      <w:r w:rsidR="0024140A" w:rsidRPr="0024140A">
        <w:rPr>
          <w:color w:val="000000"/>
          <w:sz w:val="22"/>
          <w:szCs w:val="22"/>
          <w:lang w:val="lt-LT"/>
        </w:rPr>
        <w:t>,</w:t>
      </w:r>
      <w:r w:rsidR="0024140A">
        <w:rPr>
          <w:color w:val="000000"/>
          <w:sz w:val="22"/>
          <w:szCs w:val="22"/>
          <w:lang w:val="lt-LT"/>
        </w:rPr>
        <w:t xml:space="preserve"> įskaitant raumenų, kontroliuojančių akių judesius, </w:t>
      </w:r>
      <w:r w:rsidRPr="009B2EA6">
        <w:rPr>
          <w:color w:val="000000"/>
          <w:sz w:val="22"/>
          <w:szCs w:val="22"/>
          <w:lang w:val="lt-LT"/>
        </w:rPr>
        <w:t xml:space="preserve">drebėjimą, padažnėjusį širdies plakimą ir virpėjimą). </w:t>
      </w:r>
      <w:r w:rsidRPr="009B2EA6">
        <w:rPr>
          <w:sz w:val="22"/>
          <w:szCs w:val="22"/>
          <w:lang w:val="lt-LT"/>
        </w:rPr>
        <w:t>Nedelsdami kreipkitės į gydytoją, jeigu pasireiškė šie simptomai</w:t>
      </w:r>
      <w:r w:rsidR="002E1B36">
        <w:rPr>
          <w:sz w:val="22"/>
          <w:szCs w:val="22"/>
          <w:lang w:val="lt-LT"/>
        </w:rPr>
        <w:t>;</w:t>
      </w:r>
    </w:p>
    <w:p w14:paraId="49F6EC59" w14:textId="77777777" w:rsidR="003271F3" w:rsidRPr="009B2EA6" w:rsidRDefault="003271F3" w:rsidP="000E2CD2">
      <w:pPr>
        <w:pStyle w:val="a1"/>
        <w:numPr>
          <w:ilvl w:val="0"/>
          <w:numId w:val="38"/>
        </w:numPr>
        <w:tabs>
          <w:tab w:val="clear" w:pos="720"/>
          <w:tab w:val="left" w:pos="567"/>
        </w:tabs>
        <w:ind w:left="567" w:hanging="567"/>
        <w:rPr>
          <w:noProof/>
          <w:sz w:val="22"/>
          <w:szCs w:val="22"/>
          <w:lang w:val="lt-LT"/>
        </w:rPr>
      </w:pPr>
      <w:r w:rsidRPr="009B2EA6">
        <w:rPr>
          <w:b/>
          <w:noProof/>
          <w:sz w:val="22"/>
          <w:szCs w:val="22"/>
          <w:lang w:val="lt-LT"/>
        </w:rPr>
        <w:t>vaistų nuo manijos ir depresijos sutrikimų (bipolinio afektinio sutrikimo)</w:t>
      </w:r>
      <w:r w:rsidRPr="009B2EA6">
        <w:rPr>
          <w:noProof/>
          <w:sz w:val="22"/>
          <w:szCs w:val="22"/>
          <w:lang w:val="lt-LT"/>
        </w:rPr>
        <w:t xml:space="preserve">, pvz., ličio preparatų. </w:t>
      </w:r>
    </w:p>
    <w:p w14:paraId="20D6019A" w14:textId="77777777" w:rsidR="003271F3" w:rsidRPr="009B2EA6" w:rsidRDefault="003271F3" w:rsidP="003271F3">
      <w:pPr>
        <w:rPr>
          <w:szCs w:val="22"/>
          <w:lang w:val="lt-LT" w:eastAsia="ja-JP"/>
        </w:rPr>
      </w:pPr>
    </w:p>
    <w:p w14:paraId="4D0840AB" w14:textId="77777777" w:rsidR="003271F3" w:rsidRPr="009B2EA6" w:rsidRDefault="003271F3" w:rsidP="003271F3">
      <w:pPr>
        <w:rPr>
          <w:szCs w:val="22"/>
          <w:lang w:val="lt-LT"/>
        </w:rPr>
      </w:pPr>
      <w:r w:rsidRPr="009B2EA6">
        <w:rPr>
          <w:szCs w:val="22"/>
          <w:lang w:val="lt-LT"/>
        </w:rPr>
        <w:t xml:space="preserve">Šalutinis poveikis pasireiškia dažniau, jei </w:t>
      </w:r>
      <w:proofErr w:type="spellStart"/>
      <w:r w:rsidRPr="009B2EA6">
        <w:rPr>
          <w:szCs w:val="22"/>
          <w:lang w:val="lt-LT"/>
        </w:rPr>
        <w:t>sumatriptano</w:t>
      </w:r>
      <w:proofErr w:type="spellEnd"/>
      <w:r w:rsidRPr="009B2EA6">
        <w:rPr>
          <w:szCs w:val="22"/>
          <w:lang w:val="lt-LT"/>
        </w:rPr>
        <w:t xml:space="preserve"> vartojama kartu su augaliniais preparatais, kuriuose yra paprastosios jonažolės (</w:t>
      </w:r>
      <w:proofErr w:type="spellStart"/>
      <w:r w:rsidRPr="009B2EA6">
        <w:rPr>
          <w:i/>
          <w:szCs w:val="22"/>
          <w:lang w:val="lt-LT"/>
        </w:rPr>
        <w:t>Hypericum</w:t>
      </w:r>
      <w:proofErr w:type="spellEnd"/>
      <w:r w:rsidRPr="009B2EA6">
        <w:rPr>
          <w:i/>
          <w:szCs w:val="22"/>
          <w:lang w:val="lt-LT"/>
        </w:rPr>
        <w:t xml:space="preserve"> </w:t>
      </w:r>
      <w:proofErr w:type="spellStart"/>
      <w:r w:rsidRPr="009B2EA6">
        <w:rPr>
          <w:i/>
          <w:szCs w:val="22"/>
          <w:lang w:val="lt-LT"/>
        </w:rPr>
        <w:t>perforatum</w:t>
      </w:r>
      <w:proofErr w:type="spellEnd"/>
      <w:r w:rsidRPr="009B2EA6">
        <w:rPr>
          <w:szCs w:val="22"/>
          <w:lang w:val="lt-LT"/>
        </w:rPr>
        <w:t xml:space="preserve">). </w:t>
      </w:r>
    </w:p>
    <w:p w14:paraId="50A5C426" w14:textId="77777777" w:rsidR="003271F3" w:rsidRPr="009B2EA6" w:rsidRDefault="003271F3" w:rsidP="003271F3">
      <w:pPr>
        <w:numPr>
          <w:ilvl w:val="12"/>
          <w:numId w:val="0"/>
        </w:numPr>
        <w:tabs>
          <w:tab w:val="clear" w:pos="567"/>
        </w:tabs>
        <w:spacing w:line="240" w:lineRule="auto"/>
        <w:rPr>
          <w:noProof/>
          <w:szCs w:val="22"/>
          <w:lang w:val="lt-LT"/>
        </w:rPr>
      </w:pPr>
    </w:p>
    <w:p w14:paraId="0262D274" w14:textId="77777777" w:rsidR="003271F3" w:rsidRPr="005F21F0" w:rsidRDefault="003271F3" w:rsidP="005F21F0">
      <w:pPr>
        <w:ind w:left="567" w:hanging="567"/>
        <w:rPr>
          <w:b/>
          <w:noProof/>
          <w:szCs w:val="22"/>
          <w:lang w:val="lt-LT"/>
        </w:rPr>
      </w:pPr>
      <w:r w:rsidRPr="009B2EA6">
        <w:rPr>
          <w:b/>
          <w:noProof/>
          <w:szCs w:val="22"/>
          <w:lang w:val="lt-LT"/>
        </w:rPr>
        <w:t>Nėštumas ir žindymo laikotarpis</w:t>
      </w:r>
    </w:p>
    <w:p w14:paraId="24306E28" w14:textId="77777777" w:rsidR="00417D1D" w:rsidRPr="009B2EA6" w:rsidRDefault="00417D1D" w:rsidP="003271F3">
      <w:pPr>
        <w:tabs>
          <w:tab w:val="clear" w:pos="567"/>
          <w:tab w:val="left" w:pos="0"/>
        </w:tabs>
        <w:rPr>
          <w:noProof/>
          <w:szCs w:val="22"/>
          <w:lang w:val="lt-LT"/>
        </w:rPr>
      </w:pPr>
      <w:r w:rsidRPr="008D1833">
        <w:rPr>
          <w:noProof/>
          <w:szCs w:val="22"/>
          <w:lang w:val="lt-LT"/>
        </w:rPr>
        <w:t>Jeigu esate nėščia, žindote kūdikį, manote, kad galbūt esate nėščia, arba planuojate pastoti, tai prieš vartodama šį vaistą, pasitarkite su gydytoju arba vaistininku.</w:t>
      </w:r>
    </w:p>
    <w:p w14:paraId="70FEA8FB" w14:textId="77777777" w:rsidR="008D1833" w:rsidRDefault="008D1833" w:rsidP="003271F3">
      <w:pPr>
        <w:tabs>
          <w:tab w:val="clear" w:pos="567"/>
          <w:tab w:val="left" w:pos="0"/>
        </w:tabs>
        <w:rPr>
          <w:noProof/>
          <w:szCs w:val="22"/>
          <w:lang w:val="lt-LT"/>
        </w:rPr>
      </w:pPr>
    </w:p>
    <w:p w14:paraId="74A59BB8" w14:textId="77777777" w:rsidR="008D1833" w:rsidRDefault="008D1833" w:rsidP="003271F3">
      <w:pPr>
        <w:tabs>
          <w:tab w:val="clear" w:pos="567"/>
          <w:tab w:val="left" w:pos="0"/>
        </w:tabs>
        <w:rPr>
          <w:noProof/>
          <w:szCs w:val="22"/>
          <w:lang w:val="lt-LT"/>
        </w:rPr>
      </w:pPr>
      <w:r w:rsidRPr="009B2EA6">
        <w:rPr>
          <w:i/>
          <w:noProof/>
          <w:szCs w:val="22"/>
          <w:lang w:val="lt-LT"/>
        </w:rPr>
        <w:t>Nėštumas</w:t>
      </w:r>
      <w:r>
        <w:rPr>
          <w:i/>
          <w:noProof/>
          <w:szCs w:val="22"/>
          <w:lang w:val="lt-LT"/>
        </w:rPr>
        <w:t xml:space="preserve"> </w:t>
      </w:r>
    </w:p>
    <w:p w14:paraId="1053C979" w14:textId="7855BBD3" w:rsidR="003271F3" w:rsidRPr="009B2EA6" w:rsidRDefault="003271F3" w:rsidP="003271F3">
      <w:pPr>
        <w:tabs>
          <w:tab w:val="clear" w:pos="567"/>
          <w:tab w:val="left" w:pos="0"/>
        </w:tabs>
        <w:rPr>
          <w:noProof/>
          <w:szCs w:val="22"/>
          <w:lang w:val="lt-LT"/>
        </w:rPr>
      </w:pPr>
      <w:r w:rsidRPr="009B2EA6">
        <w:rPr>
          <w:noProof/>
          <w:szCs w:val="22"/>
          <w:lang w:val="lt-LT"/>
        </w:rPr>
        <w:t xml:space="preserve">Yra šiek tiek duomenų apie </w:t>
      </w:r>
      <w:r w:rsidR="0030495F">
        <w:rPr>
          <w:noProof/>
          <w:szCs w:val="22"/>
          <w:lang w:val="lt-LT"/>
        </w:rPr>
        <w:t>sumatriptano</w:t>
      </w:r>
      <w:r w:rsidR="0030495F" w:rsidRPr="009B2EA6">
        <w:rPr>
          <w:noProof/>
          <w:szCs w:val="22"/>
          <w:lang w:val="lt-LT"/>
        </w:rPr>
        <w:t xml:space="preserve"> </w:t>
      </w:r>
      <w:r w:rsidRPr="009B2EA6">
        <w:rPr>
          <w:noProof/>
          <w:szCs w:val="22"/>
          <w:lang w:val="lt-LT"/>
        </w:rPr>
        <w:t xml:space="preserve">saugumą nėščioms moterims. Kol kas šie duomenys nerodo, kad padidėja apsigimimo rizika. Nėštumo metu Cinie vartoti be gydytojo leidimo nerekomenduojama. </w:t>
      </w:r>
    </w:p>
    <w:p w14:paraId="7964E286" w14:textId="77777777" w:rsidR="003271F3" w:rsidRPr="009B2EA6" w:rsidRDefault="003271F3" w:rsidP="003271F3">
      <w:pPr>
        <w:ind w:left="567" w:hanging="567"/>
        <w:rPr>
          <w:noProof/>
          <w:szCs w:val="22"/>
          <w:lang w:val="lt-LT"/>
        </w:rPr>
      </w:pPr>
    </w:p>
    <w:p w14:paraId="2E531808" w14:textId="77777777" w:rsidR="003271F3" w:rsidRPr="009B2EA6" w:rsidRDefault="003271F3" w:rsidP="003271F3">
      <w:pPr>
        <w:ind w:left="567" w:hanging="567"/>
        <w:rPr>
          <w:i/>
          <w:noProof/>
          <w:szCs w:val="22"/>
          <w:lang w:val="lt-LT"/>
        </w:rPr>
      </w:pPr>
      <w:r w:rsidRPr="009B2EA6">
        <w:rPr>
          <w:i/>
          <w:noProof/>
          <w:szCs w:val="22"/>
          <w:lang w:val="lt-LT"/>
        </w:rPr>
        <w:t>Žindym</w:t>
      </w:r>
      <w:r w:rsidR="00602374">
        <w:rPr>
          <w:i/>
          <w:noProof/>
          <w:szCs w:val="22"/>
          <w:lang w:val="lt-LT"/>
        </w:rPr>
        <w:t>as</w:t>
      </w:r>
    </w:p>
    <w:p w14:paraId="44CDAD5E" w14:textId="77777777" w:rsidR="003271F3" w:rsidRPr="009B2EA6" w:rsidRDefault="003271F3" w:rsidP="003271F3">
      <w:pPr>
        <w:pStyle w:val="a1"/>
        <w:rPr>
          <w:noProof/>
          <w:sz w:val="22"/>
          <w:szCs w:val="22"/>
          <w:lang w:val="lt-LT"/>
        </w:rPr>
      </w:pPr>
      <w:r w:rsidRPr="009B2EA6">
        <w:rPr>
          <w:noProof/>
          <w:sz w:val="22"/>
          <w:szCs w:val="22"/>
          <w:lang w:val="lt-LT"/>
        </w:rPr>
        <w:t xml:space="preserve">Sumatriptanas (veiklioji Cinie medžiaga) </w:t>
      </w:r>
      <w:r w:rsidRPr="009B2EA6">
        <w:rPr>
          <w:sz w:val="22"/>
          <w:szCs w:val="22"/>
          <w:lang w:val="lt-LT"/>
        </w:rPr>
        <w:t>patenka į motinos pieną</w:t>
      </w:r>
      <w:r w:rsidRPr="009B2EA6">
        <w:rPr>
          <w:noProof/>
          <w:sz w:val="22"/>
          <w:szCs w:val="22"/>
          <w:lang w:val="lt-LT"/>
        </w:rPr>
        <w:t xml:space="preserve">. Nežindykite kūdikio 12 valandų </w:t>
      </w:r>
      <w:r w:rsidRPr="009B2EA6">
        <w:rPr>
          <w:sz w:val="22"/>
          <w:szCs w:val="22"/>
          <w:lang w:val="lt-LT"/>
        </w:rPr>
        <w:t xml:space="preserve">po </w:t>
      </w:r>
      <w:r w:rsidRPr="009B2EA6">
        <w:rPr>
          <w:noProof/>
          <w:sz w:val="22"/>
          <w:szCs w:val="22"/>
          <w:lang w:val="lt-LT"/>
        </w:rPr>
        <w:t>Cinie</w:t>
      </w:r>
      <w:r w:rsidRPr="009B2EA6">
        <w:rPr>
          <w:sz w:val="22"/>
          <w:szCs w:val="22"/>
          <w:lang w:val="lt-LT"/>
        </w:rPr>
        <w:t xml:space="preserve"> pavartojimo. Per šį laikotarpį išsiskyrusį pieną išpilkite ir jo neduokite kūdikiui.</w:t>
      </w:r>
    </w:p>
    <w:p w14:paraId="2180CD69" w14:textId="5CF832C6" w:rsidR="003271F3" w:rsidRDefault="00E676C9" w:rsidP="00E676C9">
      <w:pPr>
        <w:tabs>
          <w:tab w:val="clear" w:pos="567"/>
          <w:tab w:val="left" w:pos="0"/>
        </w:tabs>
        <w:rPr>
          <w:noProof/>
          <w:szCs w:val="22"/>
          <w:lang w:val="lt-LT"/>
        </w:rPr>
      </w:pPr>
      <w:r w:rsidRPr="00E676C9">
        <w:rPr>
          <w:noProof/>
          <w:szCs w:val="22"/>
          <w:lang w:val="lt-LT"/>
        </w:rPr>
        <w:t>Kai kurios krūtimi maitinančios moterys pranešė apie krūties ir (arba) spenelio skausmą pavartojus sumatriptano. Paprastai skausmas būna laikinas ir išnyksta per 3–12</w:t>
      </w:r>
      <w:r>
        <w:rPr>
          <w:noProof/>
          <w:szCs w:val="22"/>
          <w:lang w:val="lt-LT"/>
        </w:rPr>
        <w:t> </w:t>
      </w:r>
      <w:r w:rsidRPr="00E676C9">
        <w:rPr>
          <w:noProof/>
          <w:szCs w:val="22"/>
          <w:lang w:val="lt-LT"/>
        </w:rPr>
        <w:t>valandų.</w:t>
      </w:r>
    </w:p>
    <w:p w14:paraId="11A79C08" w14:textId="77777777" w:rsidR="00E676C9" w:rsidRPr="009B2EA6" w:rsidRDefault="00E676C9" w:rsidP="007A3BDE">
      <w:pPr>
        <w:tabs>
          <w:tab w:val="clear" w:pos="567"/>
          <w:tab w:val="left" w:pos="0"/>
        </w:tabs>
        <w:rPr>
          <w:noProof/>
          <w:szCs w:val="22"/>
          <w:lang w:val="lt-LT"/>
        </w:rPr>
      </w:pPr>
    </w:p>
    <w:p w14:paraId="6554FBF3" w14:textId="77777777" w:rsidR="003271F3" w:rsidRPr="009B2EA6" w:rsidRDefault="003271F3" w:rsidP="003271F3">
      <w:pPr>
        <w:ind w:left="567" w:hanging="567"/>
        <w:rPr>
          <w:b/>
          <w:noProof/>
          <w:szCs w:val="22"/>
          <w:lang w:val="lt-LT"/>
        </w:rPr>
      </w:pPr>
      <w:r w:rsidRPr="009B2EA6">
        <w:rPr>
          <w:b/>
          <w:noProof/>
          <w:szCs w:val="22"/>
          <w:lang w:val="lt-LT"/>
        </w:rPr>
        <w:t>Vairavimas ir mechanizmų valdymas</w:t>
      </w:r>
    </w:p>
    <w:p w14:paraId="08528C12" w14:textId="77777777" w:rsidR="003271F3" w:rsidRPr="009B2EA6" w:rsidRDefault="003271F3" w:rsidP="003271F3">
      <w:pPr>
        <w:tabs>
          <w:tab w:val="clear" w:pos="567"/>
          <w:tab w:val="left" w:pos="0"/>
        </w:tabs>
        <w:rPr>
          <w:noProof/>
          <w:szCs w:val="22"/>
          <w:lang w:val="lt-LT"/>
        </w:rPr>
      </w:pPr>
      <w:r w:rsidRPr="009B2EA6">
        <w:rPr>
          <w:szCs w:val="22"/>
          <w:lang w:val="lt-LT"/>
        </w:rPr>
        <w:t xml:space="preserve">Migrena arba </w:t>
      </w:r>
      <w:proofErr w:type="spellStart"/>
      <w:r w:rsidRPr="009B2EA6">
        <w:rPr>
          <w:szCs w:val="22"/>
          <w:lang w:val="lt-LT"/>
        </w:rPr>
        <w:t>Cinie</w:t>
      </w:r>
      <w:proofErr w:type="spellEnd"/>
      <w:r w:rsidRPr="009B2EA6">
        <w:rPr>
          <w:szCs w:val="22"/>
          <w:lang w:val="lt-LT"/>
        </w:rPr>
        <w:t xml:space="preserve"> gali sukelti mieguistumą. Jeigu toks poveikis pasireiškia, vairuoti ir valdyti mechanizmus draudžiama.</w:t>
      </w:r>
    </w:p>
    <w:p w14:paraId="61D44C81" w14:textId="77777777" w:rsidR="00417D1D" w:rsidRPr="009B2EA6" w:rsidRDefault="00417D1D" w:rsidP="003271F3">
      <w:pPr>
        <w:numPr>
          <w:ilvl w:val="12"/>
          <w:numId w:val="0"/>
        </w:numPr>
        <w:tabs>
          <w:tab w:val="clear" w:pos="567"/>
        </w:tabs>
        <w:spacing w:line="240" w:lineRule="auto"/>
        <w:rPr>
          <w:noProof/>
          <w:szCs w:val="22"/>
          <w:lang w:val="lt-LT"/>
        </w:rPr>
      </w:pPr>
    </w:p>
    <w:p w14:paraId="2887D305" w14:textId="623D4E2D" w:rsidR="003271F3" w:rsidRPr="009B2EA6" w:rsidRDefault="003271F3" w:rsidP="003271F3">
      <w:pPr>
        <w:ind w:left="567" w:hanging="567"/>
        <w:rPr>
          <w:b/>
          <w:noProof/>
          <w:szCs w:val="22"/>
          <w:lang w:val="lt-LT"/>
        </w:rPr>
      </w:pPr>
      <w:r w:rsidRPr="009B2EA6">
        <w:rPr>
          <w:b/>
          <w:noProof/>
          <w:szCs w:val="22"/>
          <w:lang w:val="lt-LT"/>
        </w:rPr>
        <w:t xml:space="preserve">Cinie </w:t>
      </w:r>
      <w:r w:rsidR="00417D1D" w:rsidRPr="009B2EA6">
        <w:rPr>
          <w:b/>
          <w:noProof/>
          <w:szCs w:val="22"/>
          <w:lang w:val="lt-LT"/>
        </w:rPr>
        <w:t>sudėtyje yra laktozės</w:t>
      </w:r>
      <w:r w:rsidR="0030495F">
        <w:rPr>
          <w:b/>
          <w:noProof/>
          <w:szCs w:val="22"/>
          <w:lang w:val="lt-LT"/>
        </w:rPr>
        <w:t xml:space="preserve"> ir natrio</w:t>
      </w:r>
    </w:p>
    <w:p w14:paraId="7DB73EB4" w14:textId="77777777" w:rsidR="003271F3" w:rsidRPr="009B2EA6" w:rsidRDefault="003271F3" w:rsidP="003271F3">
      <w:pPr>
        <w:numPr>
          <w:ilvl w:val="12"/>
          <w:numId w:val="0"/>
        </w:numPr>
        <w:tabs>
          <w:tab w:val="clear" w:pos="567"/>
        </w:tabs>
        <w:spacing w:line="240" w:lineRule="auto"/>
        <w:rPr>
          <w:noProof/>
          <w:szCs w:val="22"/>
          <w:lang w:val="lt-LT"/>
        </w:rPr>
      </w:pPr>
      <w:r w:rsidRPr="008D1833">
        <w:rPr>
          <w:szCs w:val="22"/>
          <w:lang w:val="lt-LT"/>
        </w:rPr>
        <w:t>Jeigu</w:t>
      </w:r>
      <w:r w:rsidRPr="009B2EA6">
        <w:rPr>
          <w:szCs w:val="22"/>
          <w:lang w:val="lt-LT"/>
        </w:rPr>
        <w:t xml:space="preserve"> gydytojas Jums yra sakęs, kad netoleruojate kokių nors angliavandenių, kreipkitės į jį prieš pradėdami vartoti šį vaistą.</w:t>
      </w:r>
    </w:p>
    <w:p w14:paraId="79ED8210" w14:textId="74BEC7F6" w:rsidR="003271F3" w:rsidRPr="009B2EA6" w:rsidRDefault="0030495F" w:rsidP="003271F3">
      <w:pPr>
        <w:numPr>
          <w:ilvl w:val="12"/>
          <w:numId w:val="0"/>
        </w:numPr>
        <w:tabs>
          <w:tab w:val="clear" w:pos="567"/>
        </w:tabs>
        <w:spacing w:line="240" w:lineRule="auto"/>
        <w:ind w:right="-2"/>
        <w:rPr>
          <w:noProof/>
          <w:szCs w:val="22"/>
          <w:lang w:val="lt-LT"/>
        </w:rPr>
      </w:pPr>
      <w:r w:rsidRPr="007E74DC">
        <w:rPr>
          <w:szCs w:val="22"/>
          <w:lang w:val="lt-LT"/>
        </w:rPr>
        <w:t>Šio vaistinio preparato tabletėje yra mažiau kaip 1 </w:t>
      </w:r>
      <w:proofErr w:type="spellStart"/>
      <w:r w:rsidRPr="007E74DC">
        <w:rPr>
          <w:szCs w:val="22"/>
          <w:lang w:val="lt-LT"/>
        </w:rPr>
        <w:t>mmol</w:t>
      </w:r>
      <w:proofErr w:type="spellEnd"/>
      <w:r w:rsidRPr="007E74DC">
        <w:rPr>
          <w:szCs w:val="22"/>
          <w:lang w:val="lt-LT"/>
        </w:rPr>
        <w:t xml:space="preserve"> (23 mg) natrio, t. y. jis beveik neturi reikšmės.</w:t>
      </w:r>
    </w:p>
    <w:p w14:paraId="27A397A0" w14:textId="77777777" w:rsidR="003271F3" w:rsidRPr="009B2EA6" w:rsidRDefault="003271F3" w:rsidP="003271F3">
      <w:pPr>
        <w:numPr>
          <w:ilvl w:val="12"/>
          <w:numId w:val="0"/>
        </w:numPr>
        <w:tabs>
          <w:tab w:val="clear" w:pos="567"/>
        </w:tabs>
        <w:spacing w:line="240" w:lineRule="auto"/>
        <w:ind w:right="-2"/>
        <w:rPr>
          <w:noProof/>
          <w:szCs w:val="22"/>
          <w:lang w:val="lt-LT"/>
        </w:rPr>
      </w:pPr>
    </w:p>
    <w:p w14:paraId="49FC99AF" w14:textId="77777777" w:rsidR="003271F3" w:rsidRPr="009B2EA6" w:rsidRDefault="00AC5283" w:rsidP="003271F3">
      <w:pPr>
        <w:numPr>
          <w:ilvl w:val="12"/>
          <w:numId w:val="0"/>
        </w:numPr>
        <w:ind w:left="567" w:hanging="567"/>
        <w:outlineLvl w:val="0"/>
        <w:rPr>
          <w:b/>
          <w:caps/>
          <w:noProof/>
          <w:szCs w:val="22"/>
          <w:lang w:val="lt-LT"/>
        </w:rPr>
      </w:pPr>
      <w:r w:rsidRPr="009B2EA6">
        <w:rPr>
          <w:b/>
          <w:noProof/>
          <w:szCs w:val="22"/>
          <w:lang w:val="lt-LT"/>
        </w:rPr>
        <w:t>3.</w:t>
      </w:r>
      <w:r w:rsidRPr="009B2EA6">
        <w:rPr>
          <w:b/>
          <w:noProof/>
          <w:szCs w:val="22"/>
          <w:lang w:val="lt-LT"/>
        </w:rPr>
        <w:tab/>
        <w:t>Kaip vartoti Cinie</w:t>
      </w:r>
    </w:p>
    <w:p w14:paraId="7AA0B021" w14:textId="77777777" w:rsidR="003271F3" w:rsidRPr="009B2EA6" w:rsidRDefault="003271F3" w:rsidP="003271F3">
      <w:pPr>
        <w:ind w:left="567" w:hanging="567"/>
        <w:rPr>
          <w:noProof/>
          <w:szCs w:val="22"/>
          <w:lang w:val="lt-LT"/>
        </w:rPr>
      </w:pPr>
    </w:p>
    <w:p w14:paraId="0191CEDD" w14:textId="77777777" w:rsidR="003271F3" w:rsidRPr="009B2EA6" w:rsidRDefault="00417D1D" w:rsidP="003271F3">
      <w:pPr>
        <w:rPr>
          <w:noProof/>
          <w:szCs w:val="22"/>
          <w:lang w:val="lt-LT"/>
        </w:rPr>
      </w:pPr>
      <w:r w:rsidRPr="009B2EA6">
        <w:rPr>
          <w:noProof/>
          <w:szCs w:val="22"/>
          <w:lang w:val="lt-LT"/>
        </w:rPr>
        <w:t>V</w:t>
      </w:r>
      <w:r w:rsidR="003271F3" w:rsidRPr="009B2EA6">
        <w:rPr>
          <w:noProof/>
          <w:szCs w:val="22"/>
          <w:lang w:val="lt-LT"/>
        </w:rPr>
        <w:t xml:space="preserve">isada vartokite </w:t>
      </w:r>
      <w:r w:rsidRPr="009B2EA6">
        <w:rPr>
          <w:noProof/>
          <w:szCs w:val="22"/>
          <w:lang w:val="lt-LT"/>
        </w:rPr>
        <w:t xml:space="preserve">šį vaistą </w:t>
      </w:r>
      <w:r w:rsidR="003271F3" w:rsidRPr="009B2EA6">
        <w:rPr>
          <w:noProof/>
          <w:szCs w:val="22"/>
          <w:lang w:val="lt-LT"/>
        </w:rPr>
        <w:t>tiksliai kaip nurodė gydytojas</w:t>
      </w:r>
      <w:r w:rsidR="00602374">
        <w:rPr>
          <w:noProof/>
          <w:szCs w:val="22"/>
          <w:lang w:val="lt-LT"/>
        </w:rPr>
        <w:t xml:space="preserve"> arba vaistininkas</w:t>
      </w:r>
      <w:r w:rsidR="003271F3" w:rsidRPr="009B2EA6">
        <w:rPr>
          <w:noProof/>
          <w:szCs w:val="22"/>
          <w:lang w:val="lt-LT"/>
        </w:rPr>
        <w:t>. Jeigu abejojate, kreipkitės į gydytoją arba vaistininką.</w:t>
      </w:r>
    </w:p>
    <w:p w14:paraId="51B9A4EA" w14:textId="77777777" w:rsidR="003271F3" w:rsidRPr="009B2EA6" w:rsidRDefault="003271F3" w:rsidP="003271F3">
      <w:pPr>
        <w:rPr>
          <w:szCs w:val="22"/>
          <w:lang w:val="lt-LT"/>
        </w:rPr>
      </w:pPr>
    </w:p>
    <w:p w14:paraId="59F87A6D" w14:textId="77777777" w:rsidR="003271F3" w:rsidRPr="009B2EA6" w:rsidRDefault="003271F3" w:rsidP="003271F3">
      <w:pPr>
        <w:pStyle w:val="a"/>
        <w:rPr>
          <w:sz w:val="22"/>
          <w:szCs w:val="22"/>
          <w:lang w:val="lt-LT"/>
        </w:rPr>
      </w:pPr>
      <w:r w:rsidRPr="009B2EA6">
        <w:rPr>
          <w:sz w:val="22"/>
          <w:szCs w:val="22"/>
          <w:lang w:val="lt-LT"/>
        </w:rPr>
        <w:t xml:space="preserve">Migrenos priepuolio profilaktikai </w:t>
      </w:r>
      <w:proofErr w:type="spellStart"/>
      <w:r w:rsidRPr="009B2EA6">
        <w:rPr>
          <w:sz w:val="22"/>
          <w:szCs w:val="22"/>
          <w:lang w:val="lt-LT"/>
        </w:rPr>
        <w:t>Cinie</w:t>
      </w:r>
      <w:proofErr w:type="spellEnd"/>
      <w:r w:rsidRPr="009B2EA6">
        <w:rPr>
          <w:sz w:val="22"/>
          <w:szCs w:val="22"/>
          <w:lang w:val="lt-LT"/>
        </w:rPr>
        <w:t xml:space="preserve"> vartoti negalima, nes šis vaistas skirtas migrenos priepuoliui gydyti. Prasidėjus </w:t>
      </w:r>
      <w:proofErr w:type="spellStart"/>
      <w:r w:rsidRPr="009B2EA6">
        <w:rPr>
          <w:sz w:val="22"/>
          <w:szCs w:val="22"/>
          <w:lang w:val="lt-LT"/>
        </w:rPr>
        <w:t>migreniniam</w:t>
      </w:r>
      <w:proofErr w:type="spellEnd"/>
      <w:r w:rsidRPr="009B2EA6">
        <w:rPr>
          <w:sz w:val="22"/>
          <w:szCs w:val="22"/>
          <w:lang w:val="lt-LT"/>
        </w:rPr>
        <w:t xml:space="preserve"> galvos skausmui, </w:t>
      </w:r>
      <w:proofErr w:type="spellStart"/>
      <w:r w:rsidRPr="009B2EA6">
        <w:rPr>
          <w:sz w:val="22"/>
          <w:szCs w:val="22"/>
          <w:lang w:val="lt-LT"/>
        </w:rPr>
        <w:t>Cinie</w:t>
      </w:r>
      <w:proofErr w:type="spellEnd"/>
      <w:r w:rsidRPr="009B2EA6">
        <w:rPr>
          <w:sz w:val="22"/>
          <w:szCs w:val="22"/>
          <w:lang w:val="lt-LT"/>
        </w:rPr>
        <w:t xml:space="preserve"> reikia gerti kiek galima greičiau, nors migrenos priepuolio metu vėliau išgerto vaisto veiksmingumas yra toks pats.</w:t>
      </w:r>
    </w:p>
    <w:p w14:paraId="2C7D8F9A" w14:textId="77777777" w:rsidR="003271F3" w:rsidRPr="009B2EA6" w:rsidRDefault="003271F3" w:rsidP="003271F3">
      <w:pPr>
        <w:pStyle w:val="a1"/>
        <w:rPr>
          <w:noProof/>
          <w:sz w:val="22"/>
          <w:szCs w:val="22"/>
          <w:lang w:val="lt-LT"/>
        </w:rPr>
      </w:pPr>
    </w:p>
    <w:p w14:paraId="67FABEEA" w14:textId="77777777" w:rsidR="003271F3" w:rsidRPr="009B2EA6" w:rsidRDefault="00417D1D" w:rsidP="003271F3">
      <w:pPr>
        <w:pStyle w:val="a1"/>
        <w:rPr>
          <w:noProof/>
          <w:sz w:val="22"/>
          <w:szCs w:val="22"/>
          <w:lang w:val="lt-LT"/>
        </w:rPr>
      </w:pPr>
      <w:r w:rsidRPr="009B2EA6">
        <w:rPr>
          <w:sz w:val="22"/>
          <w:szCs w:val="22"/>
          <w:lang w:val="lt-LT"/>
        </w:rPr>
        <w:t xml:space="preserve">Rekomenduojama </w:t>
      </w:r>
      <w:r w:rsidR="003271F3" w:rsidRPr="009B2EA6">
        <w:rPr>
          <w:sz w:val="22"/>
          <w:szCs w:val="22"/>
          <w:lang w:val="lt-LT"/>
        </w:rPr>
        <w:t>dozė suaugusiems žmonėms yra 50 mg.</w:t>
      </w:r>
      <w:r w:rsidR="003271F3" w:rsidRPr="009B2EA6">
        <w:rPr>
          <w:noProof/>
          <w:sz w:val="22"/>
          <w:szCs w:val="22"/>
          <w:lang w:val="lt-LT"/>
        </w:rPr>
        <w:t xml:space="preserve"> </w:t>
      </w:r>
      <w:r w:rsidR="003271F3" w:rsidRPr="009B2EA6">
        <w:rPr>
          <w:sz w:val="22"/>
          <w:szCs w:val="22"/>
          <w:lang w:val="lt-LT"/>
        </w:rPr>
        <w:t>Kai kuriems pacientams gali prireikti 100 mg dozės.</w:t>
      </w:r>
      <w:r w:rsidR="003271F3" w:rsidRPr="009B2EA6">
        <w:rPr>
          <w:noProof/>
          <w:sz w:val="22"/>
          <w:szCs w:val="22"/>
          <w:lang w:val="lt-LT"/>
        </w:rPr>
        <w:t xml:space="preserve"> Jei Cinie nedelsiant palengvėjimo nesukėlė, </w:t>
      </w:r>
      <w:r w:rsidR="003271F3" w:rsidRPr="009B2EA6">
        <w:rPr>
          <w:sz w:val="22"/>
          <w:szCs w:val="22"/>
          <w:lang w:val="lt-LT"/>
        </w:rPr>
        <w:t xml:space="preserve">gerti kitą dozę </w:t>
      </w:r>
      <w:r w:rsidR="003271F3" w:rsidRPr="009B2EA6">
        <w:rPr>
          <w:noProof/>
          <w:sz w:val="22"/>
          <w:szCs w:val="22"/>
          <w:lang w:val="lt-LT"/>
        </w:rPr>
        <w:t xml:space="preserve">to paties priepuolio metu nenaudinga. </w:t>
      </w:r>
      <w:r w:rsidR="003271F3" w:rsidRPr="009B2EA6">
        <w:rPr>
          <w:sz w:val="22"/>
          <w:szCs w:val="22"/>
          <w:lang w:val="lt-LT"/>
        </w:rPr>
        <w:t xml:space="preserve">Kito migrenos priepuolio metu vėl galima gerti </w:t>
      </w:r>
      <w:r w:rsidR="003271F3" w:rsidRPr="009B2EA6">
        <w:rPr>
          <w:noProof/>
          <w:sz w:val="22"/>
          <w:szCs w:val="22"/>
          <w:lang w:val="lt-LT"/>
        </w:rPr>
        <w:t xml:space="preserve">Cinie. </w:t>
      </w:r>
      <w:r w:rsidR="003271F3" w:rsidRPr="009B2EA6">
        <w:rPr>
          <w:sz w:val="22"/>
          <w:szCs w:val="22"/>
          <w:lang w:val="lt-LT"/>
        </w:rPr>
        <w:t>Jei pavartojus pirmąją dozę migrenos simptomai išnyko, tačiau vėliau atsinaujino,</w:t>
      </w:r>
      <w:r w:rsidR="003271F3" w:rsidRPr="009B2EA6">
        <w:rPr>
          <w:noProof/>
          <w:sz w:val="22"/>
          <w:szCs w:val="22"/>
          <w:lang w:val="lt-LT"/>
        </w:rPr>
        <w:t xml:space="preserve"> praėjus mažiausiai 2 valandoms po pirmosios dozės išgėrimo </w:t>
      </w:r>
      <w:r w:rsidR="003271F3" w:rsidRPr="009B2EA6">
        <w:rPr>
          <w:color w:val="000000"/>
          <w:sz w:val="22"/>
          <w:szCs w:val="22"/>
          <w:lang w:val="lt-LT"/>
        </w:rPr>
        <w:t xml:space="preserve">galima vartoti kitą </w:t>
      </w:r>
      <w:r w:rsidR="003271F3" w:rsidRPr="009B2EA6">
        <w:rPr>
          <w:noProof/>
          <w:sz w:val="22"/>
          <w:szCs w:val="22"/>
          <w:lang w:val="lt-LT"/>
        </w:rPr>
        <w:t>Cinie</w:t>
      </w:r>
      <w:r w:rsidR="003271F3" w:rsidRPr="009B2EA6">
        <w:rPr>
          <w:color w:val="000000"/>
          <w:sz w:val="22"/>
          <w:szCs w:val="22"/>
          <w:lang w:val="lt-LT"/>
        </w:rPr>
        <w:t xml:space="preserve"> tabletę</w:t>
      </w:r>
      <w:r w:rsidR="003271F3" w:rsidRPr="009B2EA6">
        <w:rPr>
          <w:noProof/>
          <w:sz w:val="22"/>
          <w:szCs w:val="22"/>
          <w:lang w:val="lt-LT"/>
        </w:rPr>
        <w:t xml:space="preserve">. </w:t>
      </w:r>
    </w:p>
    <w:p w14:paraId="197B0B26" w14:textId="77777777" w:rsidR="00417D1D" w:rsidRPr="009B2EA6" w:rsidRDefault="00417D1D" w:rsidP="003271F3">
      <w:pPr>
        <w:pStyle w:val="a1"/>
        <w:rPr>
          <w:noProof/>
          <w:sz w:val="22"/>
          <w:szCs w:val="22"/>
          <w:lang w:val="lt-LT"/>
        </w:rPr>
      </w:pPr>
    </w:p>
    <w:p w14:paraId="2067791D" w14:textId="77777777" w:rsidR="003271F3" w:rsidRPr="009B2EA6" w:rsidRDefault="003271F3" w:rsidP="003271F3">
      <w:pPr>
        <w:pStyle w:val="a1"/>
        <w:rPr>
          <w:noProof/>
          <w:sz w:val="22"/>
          <w:szCs w:val="22"/>
          <w:lang w:val="lt-LT"/>
        </w:rPr>
      </w:pPr>
      <w:r w:rsidRPr="009B2EA6">
        <w:rPr>
          <w:noProof/>
          <w:sz w:val="22"/>
          <w:szCs w:val="22"/>
          <w:lang w:val="lt-LT"/>
        </w:rPr>
        <w:t>Negerkite daugiau kaip 300 mg (</w:t>
      </w:r>
      <w:r w:rsidRPr="009B2EA6">
        <w:rPr>
          <w:b/>
          <w:bCs/>
          <w:noProof/>
          <w:sz w:val="22"/>
          <w:szCs w:val="22"/>
          <w:lang w:val="lt-LT"/>
        </w:rPr>
        <w:t>šešių 50 mg</w:t>
      </w:r>
      <w:r w:rsidRPr="009B2EA6">
        <w:rPr>
          <w:noProof/>
          <w:sz w:val="22"/>
          <w:szCs w:val="22"/>
          <w:lang w:val="lt-LT"/>
        </w:rPr>
        <w:t xml:space="preserve"> tablečių arba </w:t>
      </w:r>
      <w:r w:rsidRPr="009B2EA6">
        <w:rPr>
          <w:b/>
          <w:bCs/>
          <w:noProof/>
          <w:sz w:val="22"/>
          <w:szCs w:val="22"/>
          <w:lang w:val="lt-LT"/>
        </w:rPr>
        <w:t>trijų 100 mg</w:t>
      </w:r>
      <w:r w:rsidRPr="009B2EA6">
        <w:rPr>
          <w:noProof/>
          <w:sz w:val="22"/>
          <w:szCs w:val="22"/>
          <w:lang w:val="lt-LT"/>
        </w:rPr>
        <w:t xml:space="preserve"> tablečių) per 24 valandas.</w:t>
      </w:r>
    </w:p>
    <w:p w14:paraId="3C9E0BE0" w14:textId="560A2F03" w:rsidR="003271F3" w:rsidRDefault="003271F3" w:rsidP="003271F3">
      <w:pPr>
        <w:pStyle w:val="a1"/>
        <w:jc w:val="both"/>
        <w:rPr>
          <w:noProof/>
          <w:sz w:val="22"/>
          <w:szCs w:val="22"/>
          <w:lang w:val="lt-LT"/>
        </w:rPr>
      </w:pPr>
    </w:p>
    <w:p w14:paraId="5FBA6FAA" w14:textId="0E5AA3FA" w:rsidR="0030495F" w:rsidRDefault="0030495F" w:rsidP="003271F3">
      <w:pPr>
        <w:pStyle w:val="a1"/>
        <w:jc w:val="both"/>
        <w:rPr>
          <w:noProof/>
          <w:sz w:val="22"/>
          <w:szCs w:val="22"/>
          <w:lang w:val="lt-LT"/>
        </w:rPr>
      </w:pPr>
    </w:p>
    <w:p w14:paraId="465171C8" w14:textId="75B193E5" w:rsidR="0030495F" w:rsidRPr="00C31957" w:rsidRDefault="0030495F" w:rsidP="003271F3">
      <w:pPr>
        <w:pStyle w:val="a1"/>
        <w:jc w:val="both"/>
        <w:rPr>
          <w:b/>
          <w:bCs/>
          <w:noProof/>
          <w:sz w:val="22"/>
          <w:szCs w:val="22"/>
          <w:lang w:val="lt-LT"/>
        </w:rPr>
      </w:pPr>
      <w:r w:rsidRPr="00C31957">
        <w:rPr>
          <w:b/>
          <w:bCs/>
          <w:noProof/>
          <w:sz w:val="22"/>
          <w:szCs w:val="22"/>
          <w:lang w:val="lt-LT"/>
        </w:rPr>
        <w:t>Vaikai ir paaugliai</w:t>
      </w:r>
    </w:p>
    <w:p w14:paraId="163A6F03" w14:textId="77777777" w:rsidR="003271F3" w:rsidRPr="009B2EA6" w:rsidRDefault="003271F3" w:rsidP="003271F3">
      <w:pPr>
        <w:pStyle w:val="a1"/>
        <w:jc w:val="both"/>
        <w:rPr>
          <w:noProof/>
          <w:sz w:val="22"/>
          <w:szCs w:val="22"/>
          <w:lang w:val="lt-LT"/>
        </w:rPr>
      </w:pPr>
      <w:r w:rsidRPr="009B2EA6">
        <w:rPr>
          <w:noProof/>
          <w:sz w:val="22"/>
          <w:szCs w:val="22"/>
          <w:lang w:val="lt-LT"/>
        </w:rPr>
        <w:t xml:space="preserve">Cinie vartoti vaikams, paaugliams ir vyresniems kaip 65 metų žmonėms nepatariama. </w:t>
      </w:r>
    </w:p>
    <w:p w14:paraId="5AC18960" w14:textId="0C138517" w:rsidR="003271F3" w:rsidRPr="009B2EA6" w:rsidRDefault="003271F3" w:rsidP="003271F3">
      <w:pPr>
        <w:rPr>
          <w:szCs w:val="22"/>
          <w:lang w:val="lt-LT"/>
        </w:rPr>
      </w:pPr>
      <w:r w:rsidRPr="009B2EA6">
        <w:rPr>
          <w:szCs w:val="22"/>
          <w:lang w:val="lt-LT"/>
        </w:rPr>
        <w:t>Pacientams, kuriems yra lengvas ar vidutinio sunkumo kepenų pažeidimas, rekomenduojamos mažesnės, t.</w:t>
      </w:r>
      <w:r w:rsidR="00E96E48" w:rsidRPr="009B2EA6">
        <w:rPr>
          <w:szCs w:val="22"/>
          <w:lang w:val="lt-LT"/>
        </w:rPr>
        <w:t xml:space="preserve"> </w:t>
      </w:r>
      <w:r w:rsidRPr="009B2EA6">
        <w:rPr>
          <w:szCs w:val="22"/>
          <w:lang w:val="lt-LT"/>
        </w:rPr>
        <w:t>y. 25</w:t>
      </w:r>
      <w:r w:rsidR="00762D85">
        <w:rPr>
          <w:szCs w:val="22"/>
          <w:lang w:val="lt-LT"/>
        </w:rPr>
        <w:t xml:space="preserve"> – </w:t>
      </w:r>
      <w:r w:rsidRPr="009B2EA6">
        <w:rPr>
          <w:szCs w:val="22"/>
          <w:lang w:val="lt-LT"/>
        </w:rPr>
        <w:t>50 mg, dozės.</w:t>
      </w:r>
    </w:p>
    <w:p w14:paraId="4DC0060F" w14:textId="77777777" w:rsidR="003271F3" w:rsidRPr="009B2EA6" w:rsidRDefault="003271F3" w:rsidP="003271F3">
      <w:pPr>
        <w:pStyle w:val="a"/>
        <w:rPr>
          <w:sz w:val="22"/>
          <w:szCs w:val="22"/>
          <w:lang w:val="lt-LT"/>
        </w:rPr>
      </w:pPr>
    </w:p>
    <w:p w14:paraId="5AB553A6" w14:textId="77777777" w:rsidR="003271F3" w:rsidRPr="009B2EA6" w:rsidRDefault="003271F3" w:rsidP="003271F3">
      <w:pPr>
        <w:ind w:left="567" w:hanging="567"/>
        <w:rPr>
          <w:noProof/>
          <w:szCs w:val="22"/>
          <w:lang w:val="lt-LT"/>
        </w:rPr>
      </w:pPr>
      <w:r w:rsidRPr="009B2EA6">
        <w:rPr>
          <w:szCs w:val="22"/>
          <w:lang w:val="lt-LT"/>
        </w:rPr>
        <w:t xml:space="preserve">Tabletę reikia nuryti </w:t>
      </w:r>
      <w:r w:rsidR="005F21F0">
        <w:rPr>
          <w:szCs w:val="22"/>
          <w:lang w:val="lt-LT"/>
        </w:rPr>
        <w:t>visą</w:t>
      </w:r>
      <w:r w:rsidRPr="009B2EA6">
        <w:rPr>
          <w:szCs w:val="22"/>
          <w:lang w:val="lt-LT"/>
        </w:rPr>
        <w:t xml:space="preserve"> užsigeriant vandeniu.</w:t>
      </w:r>
    </w:p>
    <w:p w14:paraId="7956FE36" w14:textId="77777777" w:rsidR="003271F3" w:rsidRPr="009B2EA6" w:rsidRDefault="003271F3" w:rsidP="003271F3">
      <w:pPr>
        <w:ind w:left="567" w:hanging="567"/>
        <w:rPr>
          <w:noProof/>
          <w:szCs w:val="22"/>
          <w:lang w:val="lt-LT"/>
        </w:rPr>
      </w:pPr>
    </w:p>
    <w:p w14:paraId="196367F0" w14:textId="63E58B82" w:rsidR="00417D1D" w:rsidRPr="009B2EA6" w:rsidRDefault="00762D85" w:rsidP="003271F3">
      <w:pPr>
        <w:ind w:left="567" w:hanging="567"/>
        <w:rPr>
          <w:noProof/>
          <w:szCs w:val="22"/>
          <w:lang w:val="lt-LT"/>
        </w:rPr>
      </w:pPr>
      <w:r>
        <w:rPr>
          <w:noProof/>
          <w:szCs w:val="22"/>
          <w:lang w:val="lt-LT"/>
        </w:rPr>
        <w:t>Cinie 50 mg tabletės v</w:t>
      </w:r>
      <w:r w:rsidR="00417D1D" w:rsidRPr="009B2EA6">
        <w:rPr>
          <w:noProof/>
          <w:szCs w:val="22"/>
          <w:lang w:val="lt-LT"/>
        </w:rPr>
        <w:t>agelė nėra skirta tabletei perlaužti.</w:t>
      </w:r>
    </w:p>
    <w:p w14:paraId="159721A8" w14:textId="77777777" w:rsidR="00417D1D" w:rsidRPr="009B2EA6" w:rsidRDefault="00417D1D" w:rsidP="003271F3">
      <w:pPr>
        <w:ind w:left="567" w:hanging="567"/>
        <w:rPr>
          <w:noProof/>
          <w:szCs w:val="22"/>
          <w:lang w:val="lt-LT"/>
        </w:rPr>
      </w:pPr>
    </w:p>
    <w:p w14:paraId="61F2D7BC" w14:textId="7DE94E16" w:rsidR="003271F3" w:rsidRPr="009B2EA6" w:rsidRDefault="00417D1D" w:rsidP="003271F3">
      <w:pPr>
        <w:ind w:left="567" w:hanging="567"/>
        <w:rPr>
          <w:b/>
          <w:noProof/>
          <w:szCs w:val="22"/>
          <w:lang w:val="lt-LT"/>
        </w:rPr>
      </w:pPr>
      <w:r w:rsidRPr="009B2EA6">
        <w:rPr>
          <w:b/>
          <w:noProof/>
          <w:szCs w:val="22"/>
          <w:lang w:val="lt-LT"/>
        </w:rPr>
        <w:t>Ką daryti p</w:t>
      </w:r>
      <w:r w:rsidR="003271F3" w:rsidRPr="009B2EA6">
        <w:rPr>
          <w:b/>
          <w:noProof/>
          <w:szCs w:val="22"/>
          <w:lang w:val="lt-LT"/>
        </w:rPr>
        <w:t>avartojus per didelę Cinie dozę</w:t>
      </w:r>
    </w:p>
    <w:p w14:paraId="3C4B3FDB" w14:textId="77777777" w:rsidR="003271F3" w:rsidRPr="009B2EA6" w:rsidRDefault="003271F3" w:rsidP="003271F3">
      <w:pPr>
        <w:pStyle w:val="a1"/>
        <w:jc w:val="both"/>
        <w:rPr>
          <w:noProof/>
          <w:sz w:val="22"/>
          <w:szCs w:val="22"/>
          <w:lang w:val="lt-LT"/>
        </w:rPr>
      </w:pPr>
      <w:r w:rsidRPr="009B2EA6">
        <w:rPr>
          <w:noProof/>
          <w:sz w:val="22"/>
          <w:szCs w:val="22"/>
          <w:lang w:val="lt-LT"/>
        </w:rPr>
        <w:t xml:space="preserve">Perdozavimo požymiai tokie patys, kaip išvardyti 4 skyriuje. Jei išgėrėte per daug tablečių, kreipkitės į gydytoją arba ligoninę. </w:t>
      </w:r>
    </w:p>
    <w:p w14:paraId="2DDD985D" w14:textId="77777777" w:rsidR="003271F3" w:rsidRPr="009B2EA6" w:rsidRDefault="003271F3" w:rsidP="003271F3">
      <w:pPr>
        <w:ind w:left="567" w:hanging="567"/>
        <w:rPr>
          <w:b/>
          <w:noProof/>
          <w:szCs w:val="22"/>
          <w:lang w:val="lt-LT"/>
        </w:rPr>
      </w:pPr>
    </w:p>
    <w:p w14:paraId="292AFF87" w14:textId="77777777" w:rsidR="003271F3" w:rsidRPr="009B2EA6" w:rsidRDefault="003271F3" w:rsidP="003271F3">
      <w:pPr>
        <w:numPr>
          <w:ilvl w:val="12"/>
          <w:numId w:val="0"/>
        </w:numPr>
        <w:tabs>
          <w:tab w:val="clear" w:pos="567"/>
        </w:tabs>
        <w:spacing w:line="240" w:lineRule="auto"/>
        <w:ind w:right="-2"/>
        <w:rPr>
          <w:noProof/>
          <w:szCs w:val="22"/>
          <w:lang w:val="lt-LT"/>
        </w:rPr>
      </w:pPr>
      <w:r w:rsidRPr="009B2EA6">
        <w:rPr>
          <w:noProof/>
          <w:szCs w:val="22"/>
          <w:lang w:val="lt-LT"/>
        </w:rPr>
        <w:t xml:space="preserve">Jeigu </w:t>
      </w:r>
      <w:r w:rsidRPr="008D1833">
        <w:rPr>
          <w:noProof/>
          <w:szCs w:val="22"/>
          <w:lang w:val="lt-LT"/>
        </w:rPr>
        <w:t xml:space="preserve">kiltų </w:t>
      </w:r>
      <w:r w:rsidR="00FA7230" w:rsidRPr="008D1833">
        <w:rPr>
          <w:noProof/>
          <w:szCs w:val="22"/>
          <w:lang w:val="lt-LT"/>
        </w:rPr>
        <w:t>daugiau</w:t>
      </w:r>
      <w:r w:rsidRPr="008D1833">
        <w:rPr>
          <w:noProof/>
          <w:szCs w:val="22"/>
          <w:lang w:val="lt-LT"/>
        </w:rPr>
        <w:t xml:space="preserve"> klausimų</w:t>
      </w:r>
      <w:r w:rsidRPr="009B2EA6">
        <w:rPr>
          <w:noProof/>
          <w:szCs w:val="22"/>
          <w:lang w:val="lt-LT"/>
        </w:rPr>
        <w:t xml:space="preserve"> dėl šio vaisto vartojimo, kreipkitės į gydytoją arba vaistininką.</w:t>
      </w:r>
    </w:p>
    <w:p w14:paraId="7199AC6A" w14:textId="77777777" w:rsidR="003271F3" w:rsidRPr="009B2EA6" w:rsidRDefault="003271F3" w:rsidP="003271F3">
      <w:pPr>
        <w:numPr>
          <w:ilvl w:val="12"/>
          <w:numId w:val="0"/>
        </w:numPr>
        <w:tabs>
          <w:tab w:val="clear" w:pos="567"/>
        </w:tabs>
        <w:spacing w:line="240" w:lineRule="auto"/>
        <w:ind w:right="-2"/>
        <w:rPr>
          <w:noProof/>
          <w:szCs w:val="22"/>
          <w:lang w:val="lt-LT"/>
        </w:rPr>
      </w:pPr>
    </w:p>
    <w:p w14:paraId="2F785E90" w14:textId="77777777" w:rsidR="003271F3" w:rsidRPr="009B2EA6" w:rsidRDefault="003271F3" w:rsidP="003271F3">
      <w:pPr>
        <w:numPr>
          <w:ilvl w:val="12"/>
          <w:numId w:val="0"/>
        </w:numPr>
        <w:tabs>
          <w:tab w:val="clear" w:pos="567"/>
        </w:tabs>
        <w:spacing w:line="240" w:lineRule="auto"/>
        <w:ind w:right="-2"/>
        <w:rPr>
          <w:noProof/>
          <w:szCs w:val="22"/>
          <w:lang w:val="lt-LT"/>
        </w:rPr>
      </w:pPr>
    </w:p>
    <w:p w14:paraId="37D07E20" w14:textId="77777777" w:rsidR="003271F3" w:rsidRPr="009B2EA6" w:rsidRDefault="00AC5283" w:rsidP="003271F3">
      <w:pPr>
        <w:numPr>
          <w:ilvl w:val="12"/>
          <w:numId w:val="0"/>
        </w:numPr>
        <w:ind w:left="567" w:hanging="567"/>
        <w:outlineLvl w:val="0"/>
        <w:rPr>
          <w:b/>
          <w:caps/>
          <w:noProof/>
          <w:szCs w:val="22"/>
          <w:lang w:val="lt-LT"/>
        </w:rPr>
      </w:pPr>
      <w:r w:rsidRPr="009B2EA6">
        <w:rPr>
          <w:b/>
          <w:noProof/>
          <w:szCs w:val="22"/>
          <w:lang w:val="lt-LT"/>
        </w:rPr>
        <w:t>4.</w:t>
      </w:r>
      <w:r w:rsidRPr="009B2EA6">
        <w:rPr>
          <w:b/>
          <w:noProof/>
          <w:szCs w:val="22"/>
          <w:lang w:val="lt-LT"/>
        </w:rPr>
        <w:tab/>
        <w:t>Galimas šalutinis poveikis</w:t>
      </w:r>
    </w:p>
    <w:p w14:paraId="548353DC" w14:textId="77777777" w:rsidR="003271F3" w:rsidRPr="009B2EA6" w:rsidRDefault="003271F3" w:rsidP="003271F3">
      <w:pPr>
        <w:ind w:left="567" w:hanging="567"/>
        <w:rPr>
          <w:noProof/>
          <w:szCs w:val="22"/>
          <w:lang w:val="lt-LT"/>
        </w:rPr>
      </w:pPr>
    </w:p>
    <w:p w14:paraId="4D350EA4" w14:textId="77777777" w:rsidR="003271F3" w:rsidRPr="009B2EA6" w:rsidRDefault="00417D1D" w:rsidP="003271F3">
      <w:pPr>
        <w:tabs>
          <w:tab w:val="clear" w:pos="567"/>
          <w:tab w:val="left" w:pos="0"/>
        </w:tabs>
        <w:rPr>
          <w:noProof/>
          <w:szCs w:val="22"/>
          <w:lang w:val="lt-LT"/>
        </w:rPr>
      </w:pPr>
      <w:r w:rsidRPr="009B2EA6">
        <w:rPr>
          <w:noProof/>
          <w:szCs w:val="22"/>
          <w:lang w:val="lt-LT"/>
        </w:rPr>
        <w:t>Šis vaistas</w:t>
      </w:r>
      <w:r w:rsidR="003271F3" w:rsidRPr="009B2EA6">
        <w:rPr>
          <w:noProof/>
          <w:szCs w:val="22"/>
          <w:lang w:val="lt-LT"/>
        </w:rPr>
        <w:t xml:space="preserve">, kaip ir </w:t>
      </w:r>
      <w:r w:rsidR="00196115" w:rsidRPr="009B2EA6">
        <w:rPr>
          <w:noProof/>
          <w:szCs w:val="22"/>
          <w:lang w:val="lt-LT"/>
        </w:rPr>
        <w:t xml:space="preserve">visi </w:t>
      </w:r>
      <w:r w:rsidR="003271F3" w:rsidRPr="009B2EA6">
        <w:rPr>
          <w:noProof/>
          <w:szCs w:val="22"/>
          <w:lang w:val="lt-LT"/>
        </w:rPr>
        <w:t>kiti, gali sukelti šalutinį poveikį, nors jis pasireiškia ne visiems</w:t>
      </w:r>
      <w:r w:rsidR="00FA7230" w:rsidRPr="009B2EA6">
        <w:rPr>
          <w:noProof/>
          <w:szCs w:val="22"/>
          <w:lang w:val="lt-LT"/>
        </w:rPr>
        <w:t xml:space="preserve"> žmonėms</w:t>
      </w:r>
      <w:r w:rsidR="003271F3" w:rsidRPr="009B2EA6">
        <w:rPr>
          <w:noProof/>
          <w:szCs w:val="22"/>
          <w:lang w:val="lt-LT"/>
        </w:rPr>
        <w:t xml:space="preserve">. </w:t>
      </w:r>
      <w:r w:rsidR="003271F3" w:rsidRPr="009B2EA6">
        <w:rPr>
          <w:bCs/>
          <w:noProof/>
          <w:szCs w:val="22"/>
          <w:lang w:val="lt-LT"/>
        </w:rPr>
        <w:t xml:space="preserve">Jeigu norite apie jį sužinoti daugiau, </w:t>
      </w:r>
      <w:r w:rsidR="003271F3" w:rsidRPr="009B2EA6">
        <w:rPr>
          <w:b/>
          <w:bCs/>
          <w:noProof/>
          <w:szCs w:val="22"/>
          <w:lang w:val="lt-LT"/>
        </w:rPr>
        <w:t>kreipkitės į gydytoją</w:t>
      </w:r>
      <w:r w:rsidR="003271F3" w:rsidRPr="009B2EA6">
        <w:rPr>
          <w:bCs/>
          <w:noProof/>
          <w:szCs w:val="22"/>
          <w:lang w:val="lt-LT"/>
        </w:rPr>
        <w:t xml:space="preserve">. </w:t>
      </w:r>
    </w:p>
    <w:p w14:paraId="077F7CC1" w14:textId="77777777" w:rsidR="003271F3" w:rsidRPr="009B2EA6" w:rsidRDefault="003271F3" w:rsidP="003271F3">
      <w:pPr>
        <w:pStyle w:val="a1"/>
        <w:jc w:val="both"/>
        <w:rPr>
          <w:noProof/>
          <w:sz w:val="22"/>
          <w:szCs w:val="22"/>
          <w:lang w:val="lt-LT"/>
        </w:rPr>
      </w:pPr>
    </w:p>
    <w:p w14:paraId="40E19D0E" w14:textId="77777777" w:rsidR="00281BF6" w:rsidRPr="00963FDB" w:rsidRDefault="00281BF6" w:rsidP="00281BF6">
      <w:pPr>
        <w:rPr>
          <w:lang w:val="lt-LT"/>
        </w:rPr>
      </w:pPr>
      <w:r w:rsidRPr="00963FDB">
        <w:rPr>
          <w:lang w:val="lt-LT"/>
        </w:rPr>
        <w:t xml:space="preserve">Toliau išvardytas </w:t>
      </w:r>
      <w:r w:rsidR="008D1833" w:rsidRPr="00963FDB">
        <w:rPr>
          <w:lang w:val="lt-LT"/>
        </w:rPr>
        <w:t>sunkus</w:t>
      </w:r>
      <w:r w:rsidR="004309AC" w:rsidRPr="00963FDB">
        <w:rPr>
          <w:lang w:val="lt-LT"/>
        </w:rPr>
        <w:t xml:space="preserve"> </w:t>
      </w:r>
      <w:r w:rsidRPr="00963FDB">
        <w:rPr>
          <w:lang w:val="lt-LT"/>
        </w:rPr>
        <w:t xml:space="preserve">šalutinis poveikis, </w:t>
      </w:r>
      <w:r w:rsidR="004309AC" w:rsidRPr="00963FDB">
        <w:rPr>
          <w:lang w:val="lt-LT"/>
        </w:rPr>
        <w:t>kurio</w:t>
      </w:r>
      <w:r w:rsidRPr="00963FDB">
        <w:rPr>
          <w:lang w:val="lt-LT"/>
        </w:rPr>
        <w:t xml:space="preserve"> tikslus </w:t>
      </w:r>
      <w:r w:rsidR="004309AC" w:rsidRPr="00963FDB">
        <w:rPr>
          <w:lang w:val="lt-LT"/>
        </w:rPr>
        <w:t>dažnis ne</w:t>
      </w:r>
      <w:r w:rsidRPr="00963FDB">
        <w:rPr>
          <w:lang w:val="lt-LT"/>
        </w:rPr>
        <w:t>žinomas:</w:t>
      </w:r>
    </w:p>
    <w:p w14:paraId="2A52EA9E" w14:textId="1EEEFE17" w:rsidR="003271F3" w:rsidRDefault="003271F3" w:rsidP="00FA5833">
      <w:pPr>
        <w:pStyle w:val="a9"/>
        <w:numPr>
          <w:ilvl w:val="0"/>
          <w:numId w:val="1"/>
        </w:numPr>
        <w:ind w:left="567" w:hanging="567"/>
        <w:rPr>
          <w:sz w:val="22"/>
          <w:szCs w:val="22"/>
          <w:lang w:val="lt-LT"/>
        </w:rPr>
      </w:pPr>
      <w:r w:rsidRPr="009B2EA6">
        <w:rPr>
          <w:sz w:val="22"/>
          <w:szCs w:val="22"/>
          <w:lang w:val="lt-LT"/>
        </w:rPr>
        <w:t>Alerginės odos reakcijos: odos išbėrimas</w:t>
      </w:r>
      <w:r w:rsidR="009B61DF" w:rsidRPr="009B2EA6">
        <w:rPr>
          <w:sz w:val="22"/>
          <w:szCs w:val="22"/>
          <w:lang w:val="lt-LT"/>
        </w:rPr>
        <w:t>,</w:t>
      </w:r>
      <w:r w:rsidR="00922F62" w:rsidRPr="009B2EA6">
        <w:rPr>
          <w:sz w:val="22"/>
          <w:szCs w:val="22"/>
          <w:lang w:val="lt-LT"/>
        </w:rPr>
        <w:t xml:space="preserve"> pvz.</w:t>
      </w:r>
      <w:r w:rsidRPr="009B2EA6">
        <w:rPr>
          <w:sz w:val="22"/>
          <w:szCs w:val="22"/>
          <w:lang w:val="lt-LT"/>
        </w:rPr>
        <w:t>, raudonos dėmelės ar</w:t>
      </w:r>
      <w:r w:rsidR="00281BF6" w:rsidRPr="009B2EA6">
        <w:rPr>
          <w:sz w:val="22"/>
          <w:szCs w:val="22"/>
          <w:lang w:val="lt-LT"/>
        </w:rPr>
        <w:t>ba</w:t>
      </w:r>
      <w:r w:rsidRPr="009B2EA6">
        <w:rPr>
          <w:sz w:val="22"/>
          <w:szCs w:val="22"/>
          <w:lang w:val="lt-LT"/>
        </w:rPr>
        <w:t xml:space="preserve"> dilgėlinė (odos patinimas).</w:t>
      </w:r>
    </w:p>
    <w:p w14:paraId="49FF82A5" w14:textId="77777777" w:rsidR="003271F3" w:rsidRPr="00C31957" w:rsidRDefault="003271F3" w:rsidP="00C31957">
      <w:pPr>
        <w:pStyle w:val="a9"/>
        <w:numPr>
          <w:ilvl w:val="0"/>
          <w:numId w:val="1"/>
        </w:numPr>
        <w:ind w:left="567" w:hanging="567"/>
        <w:rPr>
          <w:szCs w:val="22"/>
          <w:lang w:val="lt-LT"/>
        </w:rPr>
      </w:pPr>
      <w:proofErr w:type="spellStart"/>
      <w:r w:rsidRPr="00C31957">
        <w:rPr>
          <w:sz w:val="22"/>
          <w:szCs w:val="22"/>
          <w:lang w:val="lt-LT"/>
        </w:rPr>
        <w:t>Anafilaksija</w:t>
      </w:r>
      <w:proofErr w:type="spellEnd"/>
      <w:r w:rsidRPr="00C31957">
        <w:rPr>
          <w:sz w:val="22"/>
          <w:szCs w:val="22"/>
          <w:lang w:val="lt-LT"/>
        </w:rPr>
        <w:t xml:space="preserve"> (stiprios alerginės reakcijos, pvz., akies vokų, veido ar</w:t>
      </w:r>
      <w:r w:rsidR="00330E72" w:rsidRPr="00C31957">
        <w:rPr>
          <w:sz w:val="22"/>
          <w:szCs w:val="22"/>
          <w:lang w:val="lt-LT"/>
        </w:rPr>
        <w:t>ba</w:t>
      </w:r>
      <w:r w:rsidRPr="00C31957">
        <w:rPr>
          <w:sz w:val="22"/>
          <w:szCs w:val="22"/>
          <w:lang w:val="lt-LT"/>
        </w:rPr>
        <w:t xml:space="preserve"> lūpų</w:t>
      </w:r>
      <w:r w:rsidR="006F5C62" w:rsidRPr="00C31957">
        <w:rPr>
          <w:sz w:val="22"/>
          <w:szCs w:val="22"/>
          <w:lang w:val="lt-LT"/>
        </w:rPr>
        <w:t xml:space="preserve"> </w:t>
      </w:r>
      <w:r w:rsidRPr="00C31957">
        <w:rPr>
          <w:sz w:val="22"/>
          <w:szCs w:val="22"/>
          <w:lang w:val="lt-LT"/>
        </w:rPr>
        <w:t>pa</w:t>
      </w:r>
      <w:r w:rsidR="00281BF6" w:rsidRPr="00C31957">
        <w:rPr>
          <w:sz w:val="22"/>
          <w:szCs w:val="22"/>
          <w:lang w:val="lt-LT"/>
        </w:rPr>
        <w:t>tinimas</w:t>
      </w:r>
      <w:r w:rsidR="00330E72" w:rsidRPr="00C31957">
        <w:rPr>
          <w:sz w:val="22"/>
          <w:szCs w:val="22"/>
          <w:lang w:val="lt-LT"/>
        </w:rPr>
        <w:t xml:space="preserve"> ir </w:t>
      </w:r>
      <w:r w:rsidRPr="00C31957">
        <w:rPr>
          <w:sz w:val="22"/>
          <w:szCs w:val="22"/>
          <w:lang w:val="lt-LT"/>
        </w:rPr>
        <w:t>staigus švokštimas, plazdėjimas ar</w:t>
      </w:r>
      <w:r w:rsidR="00FA7230" w:rsidRPr="00C31957">
        <w:rPr>
          <w:sz w:val="22"/>
          <w:szCs w:val="22"/>
          <w:lang w:val="lt-LT"/>
        </w:rPr>
        <w:t>ba</w:t>
      </w:r>
      <w:r w:rsidRPr="00C31957">
        <w:rPr>
          <w:sz w:val="22"/>
          <w:szCs w:val="22"/>
          <w:lang w:val="lt-LT"/>
        </w:rPr>
        <w:t xml:space="preserve"> ankštumas krūtinėje).</w:t>
      </w:r>
    </w:p>
    <w:p w14:paraId="6A43C636" w14:textId="77777777" w:rsidR="003271F3" w:rsidRPr="00FA5833" w:rsidRDefault="003271F3" w:rsidP="003271F3">
      <w:pPr>
        <w:rPr>
          <w:b/>
          <w:szCs w:val="22"/>
          <w:lang w:val="lt-LT"/>
        </w:rPr>
      </w:pPr>
      <w:r w:rsidRPr="00FA5833">
        <w:rPr>
          <w:b/>
          <w:szCs w:val="22"/>
          <w:lang w:val="lt-LT"/>
        </w:rPr>
        <w:t xml:space="preserve">Jeigu </w:t>
      </w:r>
      <w:r w:rsidR="00C54718" w:rsidRPr="00FA5833">
        <w:rPr>
          <w:b/>
          <w:szCs w:val="22"/>
          <w:lang w:val="lt-LT"/>
        </w:rPr>
        <w:t xml:space="preserve">pasireiškė </w:t>
      </w:r>
      <w:r w:rsidRPr="00FA5833">
        <w:rPr>
          <w:b/>
          <w:szCs w:val="22"/>
          <w:lang w:val="lt-LT"/>
        </w:rPr>
        <w:t xml:space="preserve">sunki alerginė reakcija, reikia nutraukti </w:t>
      </w:r>
      <w:proofErr w:type="spellStart"/>
      <w:r w:rsidRPr="00FA5833">
        <w:rPr>
          <w:b/>
          <w:szCs w:val="22"/>
          <w:lang w:val="lt-LT"/>
        </w:rPr>
        <w:t>Cinie</w:t>
      </w:r>
      <w:proofErr w:type="spellEnd"/>
      <w:r w:rsidRPr="00FA5833">
        <w:rPr>
          <w:b/>
          <w:szCs w:val="22"/>
          <w:lang w:val="lt-LT"/>
        </w:rPr>
        <w:t xml:space="preserve"> vartojimą ir nedelsiant kreiptis į gydytoją. </w:t>
      </w:r>
    </w:p>
    <w:p w14:paraId="4517F064" w14:textId="77777777" w:rsidR="003271F3" w:rsidRPr="009B2EA6" w:rsidRDefault="003271F3" w:rsidP="003271F3">
      <w:pPr>
        <w:pStyle w:val="a1"/>
        <w:jc w:val="both"/>
        <w:rPr>
          <w:b/>
          <w:bCs/>
          <w:noProof/>
          <w:sz w:val="22"/>
          <w:szCs w:val="22"/>
          <w:lang w:val="lt-LT"/>
        </w:rPr>
      </w:pPr>
    </w:p>
    <w:p w14:paraId="426DFFF3" w14:textId="77777777" w:rsidR="00C54718" w:rsidRPr="009B2EA6" w:rsidRDefault="00C54718" w:rsidP="00C54718">
      <w:pPr>
        <w:pStyle w:val="a1"/>
        <w:jc w:val="both"/>
        <w:rPr>
          <w:noProof/>
          <w:sz w:val="22"/>
          <w:szCs w:val="22"/>
          <w:lang w:val="lt-LT"/>
        </w:rPr>
      </w:pPr>
      <w:r w:rsidRPr="009B2EA6">
        <w:rPr>
          <w:noProof/>
          <w:sz w:val="22"/>
          <w:szCs w:val="22"/>
          <w:lang w:val="lt-LT"/>
        </w:rPr>
        <w:t xml:space="preserve">Toliau išvardytas šalutinis poveikis gali pasireikšti tokiu dažnumu: </w:t>
      </w:r>
    </w:p>
    <w:p w14:paraId="1100DC08" w14:textId="77777777" w:rsidR="00C54718" w:rsidRPr="009B2EA6" w:rsidRDefault="00C54718" w:rsidP="003271F3">
      <w:pPr>
        <w:pStyle w:val="a1"/>
        <w:jc w:val="both"/>
        <w:rPr>
          <w:b/>
          <w:bCs/>
          <w:noProof/>
          <w:sz w:val="22"/>
          <w:szCs w:val="22"/>
          <w:lang w:val="lt-LT"/>
        </w:rPr>
      </w:pPr>
    </w:p>
    <w:p w14:paraId="6905CEB5" w14:textId="286825C6" w:rsidR="00C54718" w:rsidRPr="009B2EA6" w:rsidRDefault="00885789" w:rsidP="003271F3">
      <w:pPr>
        <w:pStyle w:val="a1"/>
        <w:jc w:val="both"/>
        <w:rPr>
          <w:bCs/>
          <w:noProof/>
          <w:sz w:val="22"/>
          <w:szCs w:val="22"/>
          <w:lang w:val="lt-LT"/>
        </w:rPr>
      </w:pPr>
      <w:r w:rsidRPr="00885789">
        <w:rPr>
          <w:b/>
          <w:bCs/>
          <w:noProof/>
          <w:sz w:val="22"/>
          <w:szCs w:val="22"/>
          <w:lang w:val="lt-LT"/>
        </w:rPr>
        <w:t>Dažni šalutinio poveikio reiškiniai (gali pasireikšti rečiau kaip 1 iš 10 asmenų):</w:t>
      </w:r>
    </w:p>
    <w:p w14:paraId="1ED7F19D" w14:textId="77777777" w:rsidR="00C54718" w:rsidRPr="009B2EA6" w:rsidRDefault="00C54718" w:rsidP="00FA5833">
      <w:pPr>
        <w:pStyle w:val="a1"/>
        <w:numPr>
          <w:ilvl w:val="0"/>
          <w:numId w:val="1"/>
        </w:numPr>
        <w:ind w:left="567" w:hanging="567"/>
        <w:rPr>
          <w:bCs/>
          <w:noProof/>
          <w:sz w:val="22"/>
          <w:szCs w:val="22"/>
          <w:lang w:val="lt-LT"/>
        </w:rPr>
      </w:pPr>
      <w:r w:rsidRPr="00FA5833">
        <w:rPr>
          <w:bCs/>
          <w:noProof/>
          <w:sz w:val="22"/>
          <w:szCs w:val="22"/>
          <w:lang w:val="lt-LT"/>
        </w:rPr>
        <w:t>Mieguistumas, svaigulys, dilgčiojimas. Neįprasti jutimai, tokie kaip tir</w:t>
      </w:r>
      <w:r w:rsidR="00B77A44" w:rsidRPr="009B2EA6">
        <w:rPr>
          <w:bCs/>
          <w:noProof/>
          <w:sz w:val="22"/>
          <w:szCs w:val="22"/>
          <w:lang w:val="lt-LT"/>
        </w:rPr>
        <w:t>pulys</w:t>
      </w:r>
      <w:r w:rsidRPr="00FA5833">
        <w:rPr>
          <w:bCs/>
          <w:noProof/>
          <w:sz w:val="22"/>
          <w:szCs w:val="22"/>
          <w:lang w:val="lt-LT"/>
        </w:rPr>
        <w:t>, dilgčiojimas ir karščio arba šalčio jutimas.</w:t>
      </w:r>
    </w:p>
    <w:p w14:paraId="5D5CD12D" w14:textId="77777777" w:rsidR="00C54718" w:rsidRPr="009B2EA6" w:rsidRDefault="00C54718" w:rsidP="00FA5833">
      <w:pPr>
        <w:pStyle w:val="a1"/>
        <w:numPr>
          <w:ilvl w:val="0"/>
          <w:numId w:val="1"/>
        </w:numPr>
        <w:ind w:left="567" w:hanging="567"/>
        <w:rPr>
          <w:bCs/>
          <w:noProof/>
          <w:sz w:val="22"/>
          <w:szCs w:val="22"/>
          <w:lang w:val="lt-LT"/>
        </w:rPr>
      </w:pPr>
      <w:r w:rsidRPr="009B2EA6">
        <w:rPr>
          <w:bCs/>
          <w:noProof/>
          <w:sz w:val="22"/>
          <w:szCs w:val="22"/>
          <w:lang w:val="lt-LT"/>
        </w:rPr>
        <w:t xml:space="preserve">Laikinas kraujospūdžio padidėjimas (atsirandantis netrukus po </w:t>
      </w:r>
      <w:r w:rsidR="00297E7F">
        <w:rPr>
          <w:bCs/>
          <w:noProof/>
          <w:sz w:val="22"/>
          <w:szCs w:val="22"/>
          <w:lang w:val="lt-LT"/>
        </w:rPr>
        <w:t>gydymo</w:t>
      </w:r>
      <w:r w:rsidRPr="009B2EA6">
        <w:rPr>
          <w:bCs/>
          <w:noProof/>
          <w:sz w:val="22"/>
          <w:szCs w:val="22"/>
          <w:lang w:val="lt-LT"/>
        </w:rPr>
        <w:t>), karščio bangos.</w:t>
      </w:r>
    </w:p>
    <w:p w14:paraId="4CD18D94" w14:textId="77777777" w:rsidR="00C54718" w:rsidRPr="009B2EA6" w:rsidRDefault="00C54718" w:rsidP="00FA5833">
      <w:pPr>
        <w:pStyle w:val="a1"/>
        <w:numPr>
          <w:ilvl w:val="0"/>
          <w:numId w:val="1"/>
        </w:numPr>
        <w:ind w:left="567" w:hanging="567"/>
        <w:rPr>
          <w:bCs/>
          <w:noProof/>
          <w:sz w:val="22"/>
          <w:szCs w:val="22"/>
          <w:lang w:val="lt-LT"/>
        </w:rPr>
      </w:pPr>
      <w:r w:rsidRPr="009B2EA6">
        <w:rPr>
          <w:bCs/>
          <w:noProof/>
          <w:sz w:val="22"/>
          <w:szCs w:val="22"/>
          <w:lang w:val="lt-LT"/>
        </w:rPr>
        <w:t>Pykinimas</w:t>
      </w:r>
      <w:r w:rsidR="009D1F9A" w:rsidRPr="009B2EA6">
        <w:rPr>
          <w:bCs/>
          <w:noProof/>
          <w:sz w:val="22"/>
          <w:szCs w:val="22"/>
          <w:lang w:val="lt-LT"/>
        </w:rPr>
        <w:t xml:space="preserve"> (šleikštulys)</w:t>
      </w:r>
      <w:r w:rsidRPr="009B2EA6">
        <w:rPr>
          <w:bCs/>
          <w:noProof/>
          <w:sz w:val="22"/>
          <w:szCs w:val="22"/>
          <w:lang w:val="lt-LT"/>
        </w:rPr>
        <w:t xml:space="preserve"> ar</w:t>
      </w:r>
      <w:r w:rsidR="00B77A44" w:rsidRPr="009B2EA6">
        <w:rPr>
          <w:bCs/>
          <w:noProof/>
          <w:sz w:val="22"/>
          <w:szCs w:val="22"/>
          <w:lang w:val="lt-LT"/>
        </w:rPr>
        <w:t>ba</w:t>
      </w:r>
      <w:r w:rsidRPr="009B2EA6">
        <w:rPr>
          <w:bCs/>
          <w:noProof/>
          <w:sz w:val="22"/>
          <w:szCs w:val="22"/>
          <w:lang w:val="lt-LT"/>
        </w:rPr>
        <w:t xml:space="preserve"> vėmimas.</w:t>
      </w:r>
    </w:p>
    <w:p w14:paraId="1E3145A1" w14:textId="77777777" w:rsidR="00C54718" w:rsidRPr="009B2EA6" w:rsidRDefault="00C54718" w:rsidP="00FA5833">
      <w:pPr>
        <w:pStyle w:val="a1"/>
        <w:numPr>
          <w:ilvl w:val="0"/>
          <w:numId w:val="1"/>
        </w:numPr>
        <w:ind w:left="567" w:hanging="567"/>
        <w:rPr>
          <w:bCs/>
          <w:noProof/>
          <w:sz w:val="22"/>
          <w:szCs w:val="22"/>
          <w:lang w:val="lt-LT"/>
        </w:rPr>
      </w:pPr>
      <w:r w:rsidRPr="009B2EA6">
        <w:rPr>
          <w:bCs/>
          <w:noProof/>
          <w:sz w:val="22"/>
          <w:szCs w:val="22"/>
          <w:lang w:val="lt-LT"/>
        </w:rPr>
        <w:t>Tempimo pojūtis. Dažniausiai praeinantis (laikinas) tempimas, kuris gali būti stiprus ir atsirasti bet kurioje kūno vietoje, įskaitant krūtinę ir gerklę. Raumenų skausmas.</w:t>
      </w:r>
    </w:p>
    <w:p w14:paraId="6348E350" w14:textId="77777777" w:rsidR="00C54718" w:rsidRPr="009B2EA6" w:rsidRDefault="00411AD9" w:rsidP="00FA5833">
      <w:pPr>
        <w:pStyle w:val="a1"/>
        <w:numPr>
          <w:ilvl w:val="0"/>
          <w:numId w:val="1"/>
        </w:numPr>
        <w:ind w:left="567" w:hanging="567"/>
        <w:rPr>
          <w:bCs/>
          <w:noProof/>
          <w:sz w:val="22"/>
          <w:szCs w:val="22"/>
          <w:lang w:val="lt-LT"/>
        </w:rPr>
      </w:pPr>
      <w:r w:rsidRPr="009B2EA6">
        <w:rPr>
          <w:bCs/>
          <w:noProof/>
          <w:sz w:val="22"/>
          <w:szCs w:val="22"/>
          <w:lang w:val="lt-LT"/>
        </w:rPr>
        <w:t>Dusulys.</w:t>
      </w:r>
    </w:p>
    <w:p w14:paraId="7E456C3E" w14:textId="77777777" w:rsidR="00411AD9" w:rsidRPr="009B2EA6" w:rsidRDefault="00411AD9" w:rsidP="00FA5833">
      <w:pPr>
        <w:pStyle w:val="a1"/>
        <w:numPr>
          <w:ilvl w:val="0"/>
          <w:numId w:val="1"/>
        </w:numPr>
        <w:ind w:left="567" w:hanging="567"/>
        <w:rPr>
          <w:bCs/>
          <w:noProof/>
          <w:sz w:val="22"/>
          <w:szCs w:val="22"/>
          <w:lang w:val="lt-LT"/>
        </w:rPr>
      </w:pPr>
      <w:r w:rsidRPr="009B2EA6">
        <w:rPr>
          <w:bCs/>
          <w:noProof/>
          <w:sz w:val="22"/>
          <w:szCs w:val="22"/>
          <w:lang w:val="lt-LT"/>
        </w:rPr>
        <w:t>Skausmas, karščio ar</w:t>
      </w:r>
      <w:r w:rsidR="00B77A44" w:rsidRPr="009B2EA6">
        <w:rPr>
          <w:bCs/>
          <w:noProof/>
          <w:sz w:val="22"/>
          <w:szCs w:val="22"/>
          <w:lang w:val="lt-LT"/>
        </w:rPr>
        <w:t>ba</w:t>
      </w:r>
      <w:r w:rsidRPr="009B2EA6">
        <w:rPr>
          <w:bCs/>
          <w:noProof/>
          <w:sz w:val="22"/>
          <w:szCs w:val="22"/>
          <w:lang w:val="lt-LT"/>
        </w:rPr>
        <w:t xml:space="preserve"> šalčio, spaudimo, ankštumo pojūtis. Šie požymiai gali būti stiprūs ir gali atsirasti bet kurioje kūno vietoje, įskaitant krūtinę ir ryklę.</w:t>
      </w:r>
    </w:p>
    <w:p w14:paraId="48569436" w14:textId="77777777" w:rsidR="00C54718" w:rsidRPr="009B2EA6" w:rsidRDefault="00411AD9" w:rsidP="00FA5833">
      <w:pPr>
        <w:pStyle w:val="a1"/>
        <w:numPr>
          <w:ilvl w:val="0"/>
          <w:numId w:val="1"/>
        </w:numPr>
        <w:ind w:left="567" w:hanging="567"/>
        <w:rPr>
          <w:bCs/>
          <w:noProof/>
          <w:sz w:val="22"/>
          <w:szCs w:val="22"/>
          <w:lang w:val="lt-LT"/>
        </w:rPr>
      </w:pPr>
      <w:r w:rsidRPr="009B2EA6">
        <w:rPr>
          <w:bCs/>
          <w:noProof/>
          <w:sz w:val="22"/>
          <w:szCs w:val="22"/>
          <w:lang w:val="lt-LT"/>
        </w:rPr>
        <w:t>Silpnumas, nuovargis.</w:t>
      </w:r>
    </w:p>
    <w:p w14:paraId="3C80C80A" w14:textId="77777777" w:rsidR="00411AD9" w:rsidRDefault="00411AD9" w:rsidP="00FA5833">
      <w:pPr>
        <w:pStyle w:val="a1"/>
        <w:rPr>
          <w:bCs/>
          <w:noProof/>
          <w:sz w:val="22"/>
          <w:szCs w:val="22"/>
          <w:lang w:val="lt-LT"/>
        </w:rPr>
      </w:pPr>
    </w:p>
    <w:p w14:paraId="68F1DC66" w14:textId="700AF3FF" w:rsidR="00E676C9" w:rsidRDefault="00885789" w:rsidP="00E676C9">
      <w:pPr>
        <w:pStyle w:val="a1"/>
        <w:rPr>
          <w:bCs/>
          <w:noProof/>
          <w:sz w:val="22"/>
          <w:szCs w:val="22"/>
          <w:lang w:val="lt-LT"/>
        </w:rPr>
      </w:pPr>
      <w:r w:rsidRPr="00885789">
        <w:rPr>
          <w:b/>
          <w:bCs/>
          <w:noProof/>
          <w:sz w:val="22"/>
          <w:szCs w:val="22"/>
          <w:lang w:val="lt-LT"/>
        </w:rPr>
        <w:t>Reti šalutinio poveikio reiškiniai (gali pasireikšti rečiau kaip 1 iš 1</w:t>
      </w:r>
      <w:r w:rsidR="00627E4E">
        <w:rPr>
          <w:b/>
          <w:bCs/>
          <w:noProof/>
          <w:sz w:val="22"/>
          <w:szCs w:val="22"/>
          <w:lang w:val="lt-LT"/>
        </w:rPr>
        <w:t> </w:t>
      </w:r>
      <w:r w:rsidRPr="00885789">
        <w:rPr>
          <w:b/>
          <w:bCs/>
          <w:noProof/>
          <w:sz w:val="22"/>
          <w:szCs w:val="22"/>
          <w:lang w:val="lt-LT"/>
        </w:rPr>
        <w:t>000 asmenų):</w:t>
      </w:r>
    </w:p>
    <w:p w14:paraId="37A70010" w14:textId="3651B662" w:rsidR="00E676C9" w:rsidRPr="00E676C9" w:rsidRDefault="00E676C9" w:rsidP="007A3BDE">
      <w:pPr>
        <w:pStyle w:val="a1"/>
        <w:numPr>
          <w:ilvl w:val="0"/>
          <w:numId w:val="44"/>
        </w:numPr>
        <w:ind w:left="567" w:hanging="567"/>
        <w:rPr>
          <w:bCs/>
          <w:noProof/>
          <w:sz w:val="22"/>
          <w:szCs w:val="22"/>
          <w:lang w:val="lt-LT"/>
        </w:rPr>
      </w:pPr>
      <w:r>
        <w:rPr>
          <w:bCs/>
          <w:noProof/>
          <w:sz w:val="22"/>
          <w:szCs w:val="22"/>
          <w:lang w:val="lt-LT"/>
        </w:rPr>
        <w:t>Krūties skausmas.</w:t>
      </w:r>
    </w:p>
    <w:p w14:paraId="6E3367B6" w14:textId="77777777" w:rsidR="00E676C9" w:rsidRPr="009B2EA6" w:rsidRDefault="00E676C9" w:rsidP="00FA5833">
      <w:pPr>
        <w:pStyle w:val="a1"/>
        <w:rPr>
          <w:bCs/>
          <w:noProof/>
          <w:sz w:val="22"/>
          <w:szCs w:val="22"/>
          <w:lang w:val="lt-LT"/>
        </w:rPr>
      </w:pPr>
    </w:p>
    <w:p w14:paraId="3386FB1B" w14:textId="01BD08E2" w:rsidR="00411AD9" w:rsidRPr="009B2EA6" w:rsidRDefault="00885789" w:rsidP="00FA5833">
      <w:pPr>
        <w:pStyle w:val="a1"/>
        <w:rPr>
          <w:bCs/>
          <w:noProof/>
          <w:sz w:val="22"/>
          <w:szCs w:val="22"/>
          <w:lang w:val="lt-LT"/>
        </w:rPr>
      </w:pPr>
      <w:r w:rsidRPr="00885789">
        <w:rPr>
          <w:b/>
          <w:bCs/>
          <w:noProof/>
          <w:sz w:val="22"/>
          <w:szCs w:val="22"/>
          <w:lang w:val="lt-LT"/>
        </w:rPr>
        <w:t>Labai reti šalutinio poveikio reiškiniai (gali pasireikšti rečiau kaip 1 iš 10</w:t>
      </w:r>
      <w:r w:rsidR="002F6B07">
        <w:rPr>
          <w:b/>
          <w:bCs/>
          <w:noProof/>
          <w:sz w:val="22"/>
          <w:szCs w:val="22"/>
          <w:lang w:val="lt-LT"/>
        </w:rPr>
        <w:t> </w:t>
      </w:r>
      <w:r w:rsidRPr="00885789">
        <w:rPr>
          <w:b/>
          <w:bCs/>
          <w:noProof/>
          <w:sz w:val="22"/>
          <w:szCs w:val="22"/>
          <w:lang w:val="lt-LT"/>
        </w:rPr>
        <w:t>000 asmenų):</w:t>
      </w:r>
    </w:p>
    <w:p w14:paraId="5C5BFB9F" w14:textId="77777777" w:rsidR="00411AD9" w:rsidRPr="009B2EA6" w:rsidRDefault="00411AD9" w:rsidP="00FA5833">
      <w:pPr>
        <w:pStyle w:val="a1"/>
        <w:numPr>
          <w:ilvl w:val="0"/>
          <w:numId w:val="1"/>
        </w:numPr>
        <w:ind w:left="567" w:hanging="567"/>
        <w:rPr>
          <w:bCs/>
          <w:noProof/>
          <w:sz w:val="22"/>
          <w:szCs w:val="22"/>
          <w:lang w:val="lt-LT"/>
        </w:rPr>
      </w:pPr>
      <w:r w:rsidRPr="009B2EA6">
        <w:rPr>
          <w:bCs/>
          <w:noProof/>
          <w:sz w:val="22"/>
          <w:szCs w:val="22"/>
          <w:lang w:val="lt-LT"/>
        </w:rPr>
        <w:t>Jeigu atliekami kraujo tyrimai kepenų funkcijai nustatyti, Cinie gali daryti poveikį jų rezultatams.</w:t>
      </w:r>
    </w:p>
    <w:p w14:paraId="4FD0E12C" w14:textId="77777777" w:rsidR="00411AD9" w:rsidRPr="009B2EA6" w:rsidRDefault="00411AD9" w:rsidP="00FA5833">
      <w:pPr>
        <w:pStyle w:val="a1"/>
        <w:rPr>
          <w:bCs/>
          <w:noProof/>
          <w:sz w:val="22"/>
          <w:szCs w:val="22"/>
          <w:lang w:val="lt-LT"/>
        </w:rPr>
      </w:pPr>
    </w:p>
    <w:p w14:paraId="1B5B29BB" w14:textId="554BFE55" w:rsidR="00411AD9" w:rsidRPr="009B2EA6" w:rsidRDefault="00885789" w:rsidP="00FA5833">
      <w:pPr>
        <w:pStyle w:val="a1"/>
        <w:rPr>
          <w:bCs/>
          <w:noProof/>
          <w:sz w:val="22"/>
          <w:szCs w:val="22"/>
          <w:lang w:val="lt-LT"/>
        </w:rPr>
      </w:pPr>
      <w:r w:rsidRPr="00885789">
        <w:rPr>
          <w:b/>
          <w:bCs/>
          <w:noProof/>
          <w:sz w:val="22"/>
          <w:szCs w:val="22"/>
          <w:lang w:val="lt-LT"/>
        </w:rPr>
        <w:t>Šalutinio poveikio reiškiniai, kurių dažnis nežinomas (negali būti apskaičiuotas pagal turimus duomenis):</w:t>
      </w:r>
    </w:p>
    <w:p w14:paraId="135CAF1F" w14:textId="77777777" w:rsidR="003271F3" w:rsidRPr="009B2EA6" w:rsidRDefault="003271F3" w:rsidP="00FA5833">
      <w:pPr>
        <w:pStyle w:val="a"/>
        <w:numPr>
          <w:ilvl w:val="0"/>
          <w:numId w:val="1"/>
        </w:numPr>
        <w:ind w:left="567" w:hanging="567"/>
        <w:rPr>
          <w:sz w:val="22"/>
          <w:szCs w:val="22"/>
          <w:lang w:val="lt-LT"/>
        </w:rPr>
      </w:pPr>
      <w:proofErr w:type="spellStart"/>
      <w:r w:rsidRPr="009B2EA6">
        <w:rPr>
          <w:sz w:val="22"/>
          <w:szCs w:val="22"/>
          <w:lang w:val="lt-LT"/>
        </w:rPr>
        <w:t>Nistagmas</w:t>
      </w:r>
      <w:proofErr w:type="spellEnd"/>
      <w:r w:rsidRPr="009B2EA6">
        <w:rPr>
          <w:sz w:val="22"/>
          <w:szCs w:val="22"/>
          <w:lang w:val="lt-LT"/>
        </w:rPr>
        <w:t xml:space="preserve"> (nevalingas akies obuoli</w:t>
      </w:r>
      <w:r w:rsidR="00922F62" w:rsidRPr="009B2EA6">
        <w:rPr>
          <w:sz w:val="22"/>
          <w:szCs w:val="22"/>
          <w:lang w:val="lt-LT"/>
        </w:rPr>
        <w:t>o judėjimas atgal ir pirmyn</w:t>
      </w:r>
      <w:r w:rsidRPr="009B2EA6">
        <w:rPr>
          <w:sz w:val="22"/>
          <w:szCs w:val="22"/>
          <w:lang w:val="lt-LT"/>
        </w:rPr>
        <w:t>), skotoma (tamsios dėmės regėjimo lauke), tremoras ir distonija (nevalingi raumenų susitraukimai).</w:t>
      </w:r>
    </w:p>
    <w:p w14:paraId="65B6F6FA" w14:textId="77777777" w:rsidR="003271F3" w:rsidRPr="009B2EA6" w:rsidRDefault="003271F3" w:rsidP="00FA5833">
      <w:pPr>
        <w:pStyle w:val="a"/>
        <w:numPr>
          <w:ilvl w:val="0"/>
          <w:numId w:val="1"/>
        </w:numPr>
        <w:ind w:left="567" w:hanging="567"/>
        <w:rPr>
          <w:sz w:val="22"/>
          <w:szCs w:val="22"/>
          <w:lang w:val="lt-LT"/>
        </w:rPr>
      </w:pPr>
      <w:r w:rsidRPr="009B2EA6">
        <w:rPr>
          <w:sz w:val="22"/>
          <w:szCs w:val="22"/>
          <w:lang w:val="lt-LT"/>
        </w:rPr>
        <w:t xml:space="preserve">Traukulių priepuoliai (paprastai žmonėms, </w:t>
      </w:r>
      <w:r w:rsidR="00BE1BFA">
        <w:rPr>
          <w:sz w:val="22"/>
          <w:szCs w:val="22"/>
          <w:lang w:val="lt-LT"/>
        </w:rPr>
        <w:t>sirgusiems</w:t>
      </w:r>
      <w:r w:rsidR="00BE1BFA" w:rsidRPr="009B2EA6">
        <w:rPr>
          <w:sz w:val="22"/>
          <w:szCs w:val="22"/>
          <w:lang w:val="lt-LT"/>
        </w:rPr>
        <w:t xml:space="preserve"> </w:t>
      </w:r>
      <w:r w:rsidRPr="009B2EA6">
        <w:rPr>
          <w:sz w:val="22"/>
          <w:szCs w:val="22"/>
          <w:lang w:val="lt-LT"/>
        </w:rPr>
        <w:t>epilepsija).</w:t>
      </w:r>
    </w:p>
    <w:p w14:paraId="372DAFEF" w14:textId="77777777" w:rsidR="003271F3" w:rsidRPr="009B2EA6" w:rsidRDefault="003271F3" w:rsidP="00FA5833">
      <w:pPr>
        <w:pStyle w:val="Sraopastraipa"/>
        <w:numPr>
          <w:ilvl w:val="0"/>
          <w:numId w:val="1"/>
        </w:numPr>
        <w:spacing w:line="240" w:lineRule="auto"/>
        <w:ind w:left="567" w:hanging="567"/>
        <w:rPr>
          <w:szCs w:val="22"/>
          <w:lang w:val="lt-LT"/>
        </w:rPr>
      </w:pPr>
      <w:r w:rsidRPr="009B2EA6">
        <w:rPr>
          <w:szCs w:val="22"/>
          <w:lang w:val="lt-LT"/>
        </w:rPr>
        <w:lastRenderedPageBreak/>
        <w:t xml:space="preserve">Regėjimo sutrikimai (mirgėjimas, dvejinimasis, regėjimo susilpnėjimas, regėjimo netekimas, įskaitant nepraeinančius regos defektus), nors migrenos priepuolio metu rega gali sutrikti ir savaime. </w:t>
      </w:r>
    </w:p>
    <w:p w14:paraId="6EC338DE" w14:textId="77777777" w:rsidR="003271F3" w:rsidRPr="009B2EA6" w:rsidRDefault="003271F3" w:rsidP="00FA5833">
      <w:pPr>
        <w:pStyle w:val="a5"/>
        <w:numPr>
          <w:ilvl w:val="0"/>
          <w:numId w:val="1"/>
        </w:numPr>
        <w:ind w:left="567" w:hanging="567"/>
        <w:rPr>
          <w:sz w:val="22"/>
          <w:szCs w:val="22"/>
          <w:lang w:val="lt-LT"/>
        </w:rPr>
      </w:pPr>
      <w:r w:rsidRPr="009B2EA6">
        <w:rPr>
          <w:sz w:val="22"/>
          <w:szCs w:val="22"/>
          <w:lang w:val="lt-LT"/>
        </w:rPr>
        <w:t>Dažnas širdies plakimas, retas širdies plakimas, juntamas širdies plakimas, nereguliarus širdies plakimas</w:t>
      </w:r>
      <w:r w:rsidR="00922F62" w:rsidRPr="009B2EA6">
        <w:rPr>
          <w:sz w:val="22"/>
          <w:szCs w:val="22"/>
          <w:lang w:val="lt-LT"/>
        </w:rPr>
        <w:t xml:space="preserve"> ir </w:t>
      </w:r>
      <w:r w:rsidRPr="009B2EA6">
        <w:rPr>
          <w:sz w:val="22"/>
          <w:szCs w:val="22"/>
          <w:lang w:val="lt-LT"/>
        </w:rPr>
        <w:t>sunkios širdies vainikinių arterijų komplikacijos, krūtinės skausmas, širdies priepuolis, laikini išemijos sukelti pokyčiai EKG.</w:t>
      </w:r>
    </w:p>
    <w:p w14:paraId="52697CB5" w14:textId="77777777" w:rsidR="003271F3" w:rsidRPr="009B2EA6" w:rsidRDefault="003271F3" w:rsidP="00FA5833">
      <w:pPr>
        <w:pStyle w:val="Antrat3"/>
        <w:numPr>
          <w:ilvl w:val="0"/>
          <w:numId w:val="1"/>
        </w:numPr>
        <w:spacing w:before="0" w:after="0" w:line="240" w:lineRule="auto"/>
        <w:ind w:left="567" w:hanging="567"/>
        <w:rPr>
          <w:rFonts w:ascii="Times New Roman" w:hAnsi="Times New Roman"/>
          <w:b w:val="0"/>
          <w:sz w:val="22"/>
          <w:szCs w:val="22"/>
          <w:lang w:val="lt-LT"/>
        </w:rPr>
      </w:pPr>
      <w:r w:rsidRPr="009B2EA6">
        <w:rPr>
          <w:rFonts w:ascii="Times New Roman" w:hAnsi="Times New Roman"/>
          <w:b w:val="0"/>
          <w:iCs/>
          <w:sz w:val="22"/>
          <w:szCs w:val="22"/>
          <w:lang w:val="lt-LT"/>
        </w:rPr>
        <w:t>Kraujospūdžio sumažėjimas</w:t>
      </w:r>
      <w:r w:rsidRPr="009B2EA6">
        <w:rPr>
          <w:rFonts w:ascii="Times New Roman" w:hAnsi="Times New Roman"/>
          <w:b w:val="0"/>
          <w:i/>
          <w:iCs/>
          <w:sz w:val="22"/>
          <w:szCs w:val="22"/>
          <w:lang w:val="lt-LT"/>
        </w:rPr>
        <w:t>,</w:t>
      </w:r>
      <w:r w:rsidRPr="009B2EA6">
        <w:rPr>
          <w:rFonts w:ascii="Times New Roman" w:hAnsi="Times New Roman"/>
          <w:b w:val="0"/>
          <w:iCs/>
          <w:sz w:val="22"/>
          <w:szCs w:val="22"/>
          <w:lang w:val="lt-LT"/>
        </w:rPr>
        <w:t xml:space="preserve"> </w:t>
      </w:r>
      <w:r w:rsidRPr="009B2EA6">
        <w:rPr>
          <w:rFonts w:ascii="Times New Roman" w:hAnsi="Times New Roman"/>
          <w:b w:val="0"/>
          <w:sz w:val="22"/>
          <w:szCs w:val="22"/>
          <w:lang w:val="lt-LT"/>
        </w:rPr>
        <w:t>Reino (</w:t>
      </w:r>
      <w:proofErr w:type="spellStart"/>
      <w:r w:rsidRPr="009B2EA6">
        <w:rPr>
          <w:rFonts w:ascii="Times New Roman" w:hAnsi="Times New Roman"/>
          <w:b w:val="0"/>
          <w:i/>
          <w:sz w:val="22"/>
          <w:szCs w:val="22"/>
          <w:lang w:val="lt-LT"/>
        </w:rPr>
        <w:t>Raynaud</w:t>
      </w:r>
      <w:proofErr w:type="spellEnd"/>
      <w:r w:rsidRPr="009B2EA6">
        <w:rPr>
          <w:rFonts w:ascii="Times New Roman" w:hAnsi="Times New Roman"/>
          <w:b w:val="0"/>
          <w:i/>
          <w:sz w:val="22"/>
          <w:szCs w:val="22"/>
          <w:lang w:val="lt-LT"/>
        </w:rPr>
        <w:t>)</w:t>
      </w:r>
      <w:r w:rsidRPr="009B2EA6" w:rsidDel="00237920">
        <w:rPr>
          <w:rFonts w:ascii="Times New Roman" w:hAnsi="Times New Roman"/>
          <w:b w:val="0"/>
          <w:sz w:val="22"/>
          <w:szCs w:val="22"/>
          <w:lang w:val="lt-LT"/>
        </w:rPr>
        <w:t xml:space="preserve"> </w:t>
      </w:r>
      <w:r w:rsidRPr="009B2EA6">
        <w:rPr>
          <w:rFonts w:ascii="Times New Roman" w:hAnsi="Times New Roman"/>
          <w:b w:val="0"/>
          <w:sz w:val="22"/>
          <w:szCs w:val="22"/>
          <w:lang w:val="lt-LT"/>
        </w:rPr>
        <w:t>fenomenas:</w:t>
      </w:r>
      <w:r w:rsidRPr="009B2EA6">
        <w:rPr>
          <w:rFonts w:ascii="Times New Roman" w:hAnsi="Times New Roman"/>
          <w:b w:val="0"/>
          <w:iCs/>
          <w:sz w:val="22"/>
          <w:szCs w:val="22"/>
          <w:lang w:val="lt-LT"/>
        </w:rPr>
        <w:t xml:space="preserve"> liga, pasireiškianti tuo, kad </w:t>
      </w:r>
      <w:r w:rsidRPr="009B2EA6">
        <w:rPr>
          <w:rFonts w:ascii="Times New Roman" w:hAnsi="Times New Roman"/>
          <w:b w:val="0"/>
          <w:sz w:val="22"/>
          <w:szCs w:val="22"/>
          <w:lang w:val="lt-LT"/>
        </w:rPr>
        <w:t xml:space="preserve">nuo šalčio ar streso </w:t>
      </w:r>
      <w:r w:rsidRPr="009B2EA6">
        <w:rPr>
          <w:rFonts w:ascii="Times New Roman" w:hAnsi="Times New Roman"/>
          <w:b w:val="0"/>
          <w:iCs/>
          <w:sz w:val="22"/>
          <w:szCs w:val="22"/>
          <w:lang w:val="lt-LT"/>
        </w:rPr>
        <w:t xml:space="preserve">oda išblykšta ar tampa melsva </w:t>
      </w:r>
      <w:r w:rsidRPr="009B2EA6">
        <w:rPr>
          <w:rFonts w:ascii="Times New Roman" w:hAnsi="Times New Roman"/>
          <w:b w:val="0"/>
          <w:sz w:val="22"/>
          <w:szCs w:val="22"/>
          <w:lang w:val="lt-LT"/>
        </w:rPr>
        <w:t>ir (ar) atsiranda rankų ir kojų pirštų, ausų, nosies ar</w:t>
      </w:r>
      <w:r w:rsidR="009D1F9A" w:rsidRPr="009B2EA6">
        <w:rPr>
          <w:rFonts w:ascii="Times New Roman" w:hAnsi="Times New Roman"/>
          <w:b w:val="0"/>
          <w:sz w:val="22"/>
          <w:szCs w:val="22"/>
          <w:lang w:val="lt-LT"/>
        </w:rPr>
        <w:t>ba</w:t>
      </w:r>
      <w:r w:rsidRPr="009B2EA6">
        <w:rPr>
          <w:rFonts w:ascii="Times New Roman" w:hAnsi="Times New Roman"/>
          <w:b w:val="0"/>
          <w:sz w:val="22"/>
          <w:szCs w:val="22"/>
          <w:lang w:val="lt-LT"/>
        </w:rPr>
        <w:t xml:space="preserve"> smakro skausmingumas.</w:t>
      </w:r>
    </w:p>
    <w:p w14:paraId="33E20080" w14:textId="79AED028" w:rsidR="003271F3" w:rsidRPr="009B2EA6" w:rsidRDefault="003271F3" w:rsidP="00FA5833">
      <w:pPr>
        <w:pStyle w:val="Antrat3"/>
        <w:numPr>
          <w:ilvl w:val="0"/>
          <w:numId w:val="1"/>
        </w:numPr>
        <w:spacing w:before="0" w:after="0" w:line="240" w:lineRule="auto"/>
        <w:ind w:left="567" w:hanging="567"/>
        <w:rPr>
          <w:rFonts w:ascii="Times New Roman" w:hAnsi="Times New Roman"/>
          <w:b w:val="0"/>
          <w:sz w:val="22"/>
          <w:szCs w:val="22"/>
          <w:lang w:val="lt-LT"/>
        </w:rPr>
      </w:pPr>
      <w:r w:rsidRPr="009B2EA6">
        <w:rPr>
          <w:rFonts w:ascii="Times New Roman" w:hAnsi="Times New Roman"/>
          <w:b w:val="0"/>
          <w:sz w:val="22"/>
          <w:szCs w:val="22"/>
          <w:lang w:val="lt-LT"/>
        </w:rPr>
        <w:t xml:space="preserve">Gaubtinės žarnos </w:t>
      </w:r>
      <w:r w:rsidR="00132A53">
        <w:rPr>
          <w:rFonts w:ascii="Times New Roman" w:hAnsi="Times New Roman"/>
          <w:b w:val="0"/>
          <w:sz w:val="22"/>
          <w:szCs w:val="22"/>
          <w:lang w:val="lt-LT"/>
        </w:rPr>
        <w:t xml:space="preserve">(žarnyno dalies) </w:t>
      </w:r>
      <w:r w:rsidRPr="009B2EA6">
        <w:rPr>
          <w:rFonts w:ascii="Times New Roman" w:hAnsi="Times New Roman"/>
          <w:b w:val="0"/>
          <w:sz w:val="22"/>
          <w:szCs w:val="22"/>
          <w:lang w:val="lt-LT"/>
        </w:rPr>
        <w:t>uždegimas, kuris gali pasireikšti pilvo apatinės kairės pusės skausmu ir viduriavimu krauju.</w:t>
      </w:r>
      <w:r w:rsidRPr="009B2EA6">
        <w:rPr>
          <w:rFonts w:ascii="Times New Roman" w:hAnsi="Times New Roman"/>
          <w:color w:val="000000"/>
          <w:sz w:val="22"/>
          <w:szCs w:val="22"/>
          <w:lang w:val="lt-LT"/>
        </w:rPr>
        <w:t xml:space="preserve"> </w:t>
      </w:r>
      <w:r w:rsidRPr="009B2EA6">
        <w:rPr>
          <w:rFonts w:ascii="Times New Roman" w:hAnsi="Times New Roman"/>
          <w:b w:val="0"/>
          <w:color w:val="000000"/>
          <w:sz w:val="22"/>
          <w:szCs w:val="22"/>
          <w:lang w:val="lt-LT"/>
        </w:rPr>
        <w:t>Viduriavimas.</w:t>
      </w:r>
      <w:r w:rsidR="00762D85">
        <w:rPr>
          <w:rFonts w:ascii="Times New Roman" w:hAnsi="Times New Roman"/>
          <w:b w:val="0"/>
          <w:color w:val="000000"/>
          <w:sz w:val="22"/>
          <w:szCs w:val="22"/>
          <w:lang w:val="lt-LT"/>
        </w:rPr>
        <w:t xml:space="preserve"> Rijimo pasunkėjimas.</w:t>
      </w:r>
    </w:p>
    <w:p w14:paraId="0039F2B0" w14:textId="77777777" w:rsidR="003271F3" w:rsidRPr="009B2EA6" w:rsidRDefault="003271F3" w:rsidP="00FA5833">
      <w:pPr>
        <w:pStyle w:val="Sraopastraipa"/>
        <w:numPr>
          <w:ilvl w:val="0"/>
          <w:numId w:val="1"/>
        </w:numPr>
        <w:spacing w:line="240" w:lineRule="auto"/>
        <w:ind w:left="567" w:hanging="567"/>
        <w:rPr>
          <w:i/>
          <w:szCs w:val="22"/>
          <w:lang w:val="lt-LT"/>
        </w:rPr>
      </w:pPr>
      <w:r w:rsidRPr="009B2EA6">
        <w:rPr>
          <w:szCs w:val="22"/>
          <w:lang w:val="lt-LT"/>
        </w:rPr>
        <w:t>Sprando stingulys.</w:t>
      </w:r>
      <w:r w:rsidRPr="009B2EA6">
        <w:rPr>
          <w:color w:val="000000"/>
          <w:szCs w:val="22"/>
          <w:lang w:val="lt-LT"/>
        </w:rPr>
        <w:t xml:space="preserve"> Sąnarių skausmas.</w:t>
      </w:r>
    </w:p>
    <w:p w14:paraId="4A2008A7" w14:textId="77777777" w:rsidR="003271F3" w:rsidRPr="009B2EA6" w:rsidRDefault="003271F3" w:rsidP="00FA5833">
      <w:pPr>
        <w:pStyle w:val="Sraopastraipa"/>
        <w:numPr>
          <w:ilvl w:val="0"/>
          <w:numId w:val="1"/>
        </w:numPr>
        <w:spacing w:line="240" w:lineRule="auto"/>
        <w:ind w:left="567" w:hanging="567"/>
        <w:rPr>
          <w:color w:val="000000"/>
          <w:szCs w:val="22"/>
          <w:lang w:val="lt-LT"/>
        </w:rPr>
      </w:pPr>
      <w:r w:rsidRPr="009B2EA6">
        <w:rPr>
          <w:color w:val="000000"/>
          <w:szCs w:val="22"/>
          <w:lang w:val="lt-LT"/>
        </w:rPr>
        <w:t>Nerimas.</w:t>
      </w:r>
    </w:p>
    <w:p w14:paraId="49F8C9C8" w14:textId="42749328" w:rsidR="003271F3" w:rsidRPr="00C31957" w:rsidRDefault="003271F3" w:rsidP="00FA5833">
      <w:pPr>
        <w:pStyle w:val="Sraopastraipa"/>
        <w:numPr>
          <w:ilvl w:val="0"/>
          <w:numId w:val="1"/>
        </w:numPr>
        <w:spacing w:line="240" w:lineRule="auto"/>
        <w:ind w:left="567" w:hanging="567"/>
        <w:rPr>
          <w:bCs/>
          <w:i/>
          <w:szCs w:val="22"/>
          <w:lang w:val="lt-LT"/>
        </w:rPr>
      </w:pPr>
      <w:r w:rsidRPr="009B2EA6">
        <w:rPr>
          <w:szCs w:val="22"/>
          <w:lang w:val="lt-LT"/>
        </w:rPr>
        <w:t>Padidėjęs prakaitavimas.</w:t>
      </w:r>
    </w:p>
    <w:p w14:paraId="0D3E2C7E" w14:textId="67E678C9" w:rsidR="00762D85" w:rsidRPr="00762D85" w:rsidRDefault="00762D85" w:rsidP="00FA5833">
      <w:pPr>
        <w:pStyle w:val="Sraopastraipa"/>
        <w:numPr>
          <w:ilvl w:val="0"/>
          <w:numId w:val="1"/>
        </w:numPr>
        <w:spacing w:line="240" w:lineRule="auto"/>
        <w:ind w:left="567" w:hanging="567"/>
        <w:rPr>
          <w:i/>
          <w:szCs w:val="22"/>
          <w:lang w:val="lt-LT"/>
        </w:rPr>
      </w:pPr>
      <w:r w:rsidRPr="00C31957">
        <w:rPr>
          <w:szCs w:val="22"/>
          <w:lang w:val="lt-LT"/>
        </w:rPr>
        <w:t>Jeigu neseniai patyrėte traumą arba Jums pasireiškė uždegimas (pvz., reumatas arba gaubtinės žarnos uždegimas), gali pasireikšti arba pasunkėti skausmas traumos ar uždegimo paveiktoje vietoje.</w:t>
      </w:r>
    </w:p>
    <w:p w14:paraId="6861E115" w14:textId="77777777" w:rsidR="003271F3" w:rsidRPr="009B2EA6" w:rsidRDefault="003271F3" w:rsidP="003271F3">
      <w:pPr>
        <w:rPr>
          <w:szCs w:val="22"/>
          <w:lang w:val="lt-LT"/>
        </w:rPr>
      </w:pPr>
    </w:p>
    <w:p w14:paraId="0E04E442" w14:textId="77777777" w:rsidR="00603974" w:rsidRPr="009B2EA6" w:rsidRDefault="00603974" w:rsidP="00603974">
      <w:pPr>
        <w:spacing w:line="240" w:lineRule="auto"/>
        <w:rPr>
          <w:b/>
          <w:snapToGrid w:val="0"/>
          <w:szCs w:val="22"/>
          <w:lang w:val="lt-LT"/>
        </w:rPr>
      </w:pPr>
      <w:r w:rsidRPr="009B2EA6">
        <w:rPr>
          <w:b/>
          <w:noProof/>
          <w:snapToGrid w:val="0"/>
          <w:szCs w:val="22"/>
          <w:lang w:val="lt-LT"/>
        </w:rPr>
        <w:t>Pranešimas apie šalutinį poveikį</w:t>
      </w:r>
    </w:p>
    <w:p w14:paraId="6CB57497" w14:textId="546B3768" w:rsidR="00603974" w:rsidRPr="009B2EA6" w:rsidRDefault="00603974" w:rsidP="00603974">
      <w:pPr>
        <w:ind w:right="-449"/>
        <w:rPr>
          <w:noProof/>
          <w:snapToGrid w:val="0"/>
          <w:szCs w:val="22"/>
          <w:lang w:val="lt-LT"/>
        </w:rPr>
      </w:pPr>
      <w:r w:rsidRPr="009B2EA6">
        <w:rPr>
          <w:noProof/>
          <w:snapToGrid w:val="0"/>
          <w:szCs w:val="22"/>
          <w:lang w:val="lt-LT"/>
        </w:rPr>
        <w:t>Jeigu pasireiškė šalutinis poveikis, įskaitant šiame lapelyje nenurodytą, pasakykite gydytojui arba vaistininkui</w:t>
      </w:r>
      <w:r w:rsidRPr="009B2EA6">
        <w:rPr>
          <w:snapToGrid w:val="0"/>
          <w:szCs w:val="22"/>
          <w:lang w:val="lt-LT"/>
        </w:rPr>
        <w:t>.</w:t>
      </w:r>
      <w:r w:rsidRPr="009B2EA6">
        <w:rPr>
          <w:noProof/>
          <w:snapToGrid w:val="0"/>
          <w:szCs w:val="22"/>
          <w:lang w:val="lt-LT"/>
        </w:rPr>
        <w:t xml:space="preserve"> </w:t>
      </w:r>
      <w:r w:rsidR="00885789" w:rsidRPr="00885789">
        <w:rPr>
          <w:noProof/>
          <w:snapToGrid w:val="0"/>
          <w:szCs w:val="22"/>
          <w:lang w:val="lt-LT"/>
        </w:rPr>
        <w:t xml:space="preserve">Pranešimą apie šalutinį poveikį galite užpildyti ir pateikti Valstybinės vaistų kontrolės tarnybos prie Lietuvos Respublikos sveikatos apsaugos ministerijos tinklalapyje </w:t>
      </w:r>
      <w:hyperlink r:id="rId13" w:history="1">
        <w:r w:rsidR="00885789" w:rsidRPr="00885789">
          <w:rPr>
            <w:rStyle w:val="Hipersaitas"/>
            <w:noProof/>
            <w:snapToGrid w:val="0"/>
            <w:szCs w:val="22"/>
            <w:lang w:val="lt-LT"/>
          </w:rPr>
          <w:t>https://vvkt.lrv.lt/lt/</w:t>
        </w:r>
      </w:hyperlink>
      <w:r w:rsidR="00885789">
        <w:rPr>
          <w:noProof/>
          <w:snapToGrid w:val="0"/>
          <w:szCs w:val="22"/>
          <w:lang w:val="lt-LT"/>
        </w:rPr>
        <w:t xml:space="preserve"> </w:t>
      </w:r>
      <w:r w:rsidR="00885789" w:rsidRPr="00885789">
        <w:rPr>
          <w:noProof/>
          <w:snapToGrid w:val="0"/>
          <w:szCs w:val="22"/>
          <w:lang w:val="lt-LT"/>
        </w:rPr>
        <w:t>nurodytais būdais arba paskambinti nemokamu telefonu +370 800 73 568.</w:t>
      </w:r>
      <w:r w:rsidR="007921A7" w:rsidRPr="007921A7">
        <w:rPr>
          <w:noProof/>
          <w:snapToGrid w:val="0"/>
          <w:szCs w:val="22"/>
          <w:lang w:val="lt-LT"/>
        </w:rPr>
        <w:t xml:space="preserve"> Pranešdami apie šalutinį poveikį galite mums padėti gauti daugiau informacijos apie šio vaisto saugumą.</w:t>
      </w:r>
    </w:p>
    <w:p w14:paraId="0846C30A" w14:textId="77777777" w:rsidR="00603974" w:rsidRPr="009B2EA6" w:rsidRDefault="00603974" w:rsidP="003271F3">
      <w:pPr>
        <w:numPr>
          <w:ilvl w:val="12"/>
          <w:numId w:val="0"/>
        </w:numPr>
        <w:tabs>
          <w:tab w:val="clear" w:pos="567"/>
        </w:tabs>
        <w:spacing w:line="240" w:lineRule="auto"/>
        <w:ind w:right="-2"/>
        <w:rPr>
          <w:noProof/>
          <w:szCs w:val="22"/>
          <w:lang w:val="lt-LT"/>
        </w:rPr>
      </w:pPr>
    </w:p>
    <w:p w14:paraId="1DB5059E" w14:textId="77777777" w:rsidR="003271F3" w:rsidRPr="009B2EA6" w:rsidRDefault="003271F3" w:rsidP="003271F3">
      <w:pPr>
        <w:numPr>
          <w:ilvl w:val="12"/>
          <w:numId w:val="0"/>
        </w:numPr>
        <w:tabs>
          <w:tab w:val="clear" w:pos="567"/>
        </w:tabs>
        <w:spacing w:line="240" w:lineRule="auto"/>
        <w:ind w:right="-2"/>
        <w:rPr>
          <w:noProof/>
          <w:szCs w:val="22"/>
          <w:lang w:val="lt-LT"/>
        </w:rPr>
      </w:pPr>
    </w:p>
    <w:p w14:paraId="44A52D9A" w14:textId="77777777" w:rsidR="003271F3" w:rsidRPr="009B2EA6" w:rsidRDefault="00AC5283" w:rsidP="003271F3">
      <w:pPr>
        <w:numPr>
          <w:ilvl w:val="12"/>
          <w:numId w:val="0"/>
        </w:numPr>
        <w:tabs>
          <w:tab w:val="clear" w:pos="567"/>
        </w:tabs>
        <w:spacing w:line="240" w:lineRule="auto"/>
        <w:ind w:left="567" w:right="-2" w:hanging="567"/>
        <w:rPr>
          <w:noProof/>
          <w:szCs w:val="22"/>
          <w:lang w:val="lt-LT"/>
        </w:rPr>
      </w:pPr>
      <w:r w:rsidRPr="009B2EA6">
        <w:rPr>
          <w:b/>
          <w:noProof/>
          <w:szCs w:val="22"/>
          <w:lang w:val="lt-LT"/>
        </w:rPr>
        <w:t>5.</w:t>
      </w:r>
      <w:r w:rsidRPr="009B2EA6">
        <w:rPr>
          <w:b/>
          <w:noProof/>
          <w:szCs w:val="22"/>
          <w:lang w:val="lt-LT"/>
        </w:rPr>
        <w:tab/>
        <w:t>Kaip laikyti Cinie</w:t>
      </w:r>
    </w:p>
    <w:p w14:paraId="0FD3576C" w14:textId="77777777" w:rsidR="003271F3" w:rsidRPr="009B2EA6" w:rsidRDefault="003271F3" w:rsidP="003271F3">
      <w:pPr>
        <w:numPr>
          <w:ilvl w:val="12"/>
          <w:numId w:val="0"/>
        </w:numPr>
        <w:tabs>
          <w:tab w:val="clear" w:pos="567"/>
        </w:tabs>
        <w:spacing w:line="240" w:lineRule="auto"/>
        <w:ind w:right="-2"/>
        <w:rPr>
          <w:noProof/>
          <w:szCs w:val="22"/>
          <w:lang w:val="lt-LT"/>
        </w:rPr>
      </w:pPr>
    </w:p>
    <w:p w14:paraId="39CD81FB" w14:textId="77777777" w:rsidR="003271F3" w:rsidRPr="009B2EA6" w:rsidRDefault="00603974" w:rsidP="003271F3">
      <w:pPr>
        <w:rPr>
          <w:noProof/>
          <w:szCs w:val="22"/>
          <w:lang w:val="lt-LT"/>
        </w:rPr>
      </w:pPr>
      <w:r w:rsidRPr="009B2EA6">
        <w:rPr>
          <w:noProof/>
          <w:szCs w:val="22"/>
          <w:lang w:val="lt-LT"/>
        </w:rPr>
        <w:t>Šį vaistą laikykite vaikams nepastebimoje ir nepasiekiamoje vietoje.</w:t>
      </w:r>
    </w:p>
    <w:p w14:paraId="1C00596C" w14:textId="6895ABED" w:rsidR="003271F3" w:rsidRPr="009B2EA6" w:rsidRDefault="003271F3" w:rsidP="003271F3">
      <w:pPr>
        <w:pStyle w:val="Pagrindinistekstas"/>
        <w:rPr>
          <w:iCs/>
          <w:noProof/>
          <w:sz w:val="22"/>
          <w:szCs w:val="22"/>
          <w:lang w:val="lt-LT"/>
        </w:rPr>
      </w:pPr>
      <w:r w:rsidRPr="009B2EA6">
        <w:rPr>
          <w:iCs/>
          <w:noProof/>
          <w:sz w:val="22"/>
          <w:szCs w:val="22"/>
          <w:lang w:val="lt-LT"/>
        </w:rPr>
        <w:t xml:space="preserve">Ant kartono dėžutės </w:t>
      </w:r>
      <w:r w:rsidRPr="009B2EA6">
        <w:rPr>
          <w:sz w:val="22"/>
          <w:szCs w:val="22"/>
          <w:lang w:val="lt-LT"/>
        </w:rPr>
        <w:t xml:space="preserve">ir lizdinės plokštelės </w:t>
      </w:r>
      <w:r w:rsidRPr="002D55F9">
        <w:rPr>
          <w:sz w:val="22"/>
          <w:lang w:val="lt-LT"/>
        </w:rPr>
        <w:t>po „EXP“</w:t>
      </w:r>
      <w:r w:rsidRPr="009B2EA6">
        <w:rPr>
          <w:iCs/>
          <w:noProof/>
          <w:sz w:val="22"/>
          <w:szCs w:val="22"/>
          <w:lang w:val="lt-LT"/>
        </w:rPr>
        <w:t xml:space="preserve"> nurodytam tinkamumo laikui pasibaigus, </w:t>
      </w:r>
      <w:r w:rsidR="00603974" w:rsidRPr="009B2EA6">
        <w:rPr>
          <w:iCs/>
          <w:noProof/>
          <w:sz w:val="22"/>
          <w:szCs w:val="22"/>
          <w:lang w:val="lt-LT"/>
        </w:rPr>
        <w:t>šio vaisto</w:t>
      </w:r>
      <w:r w:rsidRPr="009B2EA6">
        <w:rPr>
          <w:iCs/>
          <w:noProof/>
          <w:sz w:val="22"/>
          <w:szCs w:val="22"/>
          <w:lang w:val="lt-LT"/>
        </w:rPr>
        <w:t xml:space="preserve"> vartoti negalima. </w:t>
      </w:r>
    </w:p>
    <w:p w14:paraId="5473328A" w14:textId="77777777" w:rsidR="003271F3" w:rsidRPr="00044C4B" w:rsidRDefault="003271F3" w:rsidP="00044C4B">
      <w:pPr>
        <w:pStyle w:val="a"/>
        <w:rPr>
          <w:sz w:val="22"/>
          <w:szCs w:val="22"/>
          <w:lang w:val="lt-LT" w:eastAsia="en-US"/>
        </w:rPr>
      </w:pPr>
      <w:r w:rsidRPr="009B2EA6">
        <w:rPr>
          <w:iCs/>
          <w:noProof/>
          <w:sz w:val="22"/>
          <w:szCs w:val="22"/>
          <w:lang w:val="lt-LT"/>
        </w:rPr>
        <w:t>Vaistas tinka</w:t>
      </w:r>
      <w:r w:rsidR="00603974" w:rsidRPr="009B2EA6">
        <w:rPr>
          <w:iCs/>
          <w:noProof/>
          <w:sz w:val="22"/>
          <w:szCs w:val="22"/>
          <w:lang w:val="lt-LT"/>
        </w:rPr>
        <w:t>mas</w:t>
      </w:r>
      <w:r w:rsidRPr="009B2EA6">
        <w:rPr>
          <w:iCs/>
          <w:noProof/>
          <w:sz w:val="22"/>
          <w:szCs w:val="22"/>
          <w:lang w:val="lt-LT"/>
        </w:rPr>
        <w:t xml:space="preserve"> vartoti iki paskutinės nurodyto mėnesio dienos.</w:t>
      </w:r>
    </w:p>
    <w:p w14:paraId="6266BBB6" w14:textId="50F19536" w:rsidR="003271F3" w:rsidRPr="009B2EA6" w:rsidRDefault="003271F3" w:rsidP="003271F3">
      <w:pPr>
        <w:rPr>
          <w:szCs w:val="22"/>
          <w:lang w:val="lt-LT"/>
        </w:rPr>
      </w:pPr>
      <w:r w:rsidRPr="009B2EA6">
        <w:rPr>
          <w:szCs w:val="22"/>
          <w:lang w:val="lt-LT"/>
        </w:rPr>
        <w:t>Šiam vaist</w:t>
      </w:r>
      <w:r w:rsidR="002739C6">
        <w:rPr>
          <w:szCs w:val="22"/>
          <w:lang w:val="lt-LT"/>
        </w:rPr>
        <w:t xml:space="preserve">ui </w:t>
      </w:r>
      <w:r w:rsidRPr="009B2EA6">
        <w:rPr>
          <w:szCs w:val="22"/>
          <w:lang w:val="lt-LT"/>
        </w:rPr>
        <w:t>specialių laikymo sąlygų nereikia.</w:t>
      </w:r>
    </w:p>
    <w:p w14:paraId="1A3C1E52" w14:textId="77777777" w:rsidR="003271F3" w:rsidRPr="009B2EA6" w:rsidRDefault="003271F3" w:rsidP="003271F3">
      <w:pPr>
        <w:rPr>
          <w:szCs w:val="22"/>
          <w:lang w:val="lt-LT"/>
        </w:rPr>
      </w:pPr>
      <w:r w:rsidRPr="009B2EA6">
        <w:rPr>
          <w:szCs w:val="22"/>
          <w:lang w:val="lt-LT"/>
        </w:rPr>
        <w:t>Vaistų negalima iš</w:t>
      </w:r>
      <w:r w:rsidR="00603974" w:rsidRPr="009B2EA6">
        <w:rPr>
          <w:szCs w:val="22"/>
          <w:lang w:val="lt-LT"/>
        </w:rPr>
        <w:t xml:space="preserve">mesti </w:t>
      </w:r>
      <w:r w:rsidRPr="009B2EA6">
        <w:rPr>
          <w:szCs w:val="22"/>
          <w:lang w:val="lt-LT"/>
        </w:rPr>
        <w:t xml:space="preserve">į kanalizaciją arba su buitinėmis atliekomis. Kaip </w:t>
      </w:r>
      <w:r w:rsidR="00603974" w:rsidRPr="009B2EA6">
        <w:rPr>
          <w:szCs w:val="22"/>
          <w:lang w:val="lt-LT"/>
        </w:rPr>
        <w:t xml:space="preserve">išmesti </w:t>
      </w:r>
      <w:r w:rsidRPr="009B2EA6">
        <w:rPr>
          <w:szCs w:val="22"/>
          <w:lang w:val="lt-LT"/>
        </w:rPr>
        <w:t>nereikalingus vaistus, klauskite vaistininko. Šios priemonės padės apsaugoti aplinką.</w:t>
      </w:r>
    </w:p>
    <w:p w14:paraId="0F63E42B" w14:textId="77777777" w:rsidR="003271F3" w:rsidRPr="009B2EA6" w:rsidRDefault="003271F3" w:rsidP="003271F3">
      <w:pPr>
        <w:numPr>
          <w:ilvl w:val="12"/>
          <w:numId w:val="0"/>
        </w:numPr>
        <w:tabs>
          <w:tab w:val="clear" w:pos="567"/>
        </w:tabs>
        <w:spacing w:line="240" w:lineRule="auto"/>
        <w:ind w:right="-2"/>
        <w:rPr>
          <w:noProof/>
          <w:szCs w:val="22"/>
          <w:lang w:val="lt-LT"/>
        </w:rPr>
      </w:pPr>
    </w:p>
    <w:p w14:paraId="0634F7D4" w14:textId="77777777" w:rsidR="003271F3" w:rsidRPr="009B2EA6" w:rsidRDefault="003271F3" w:rsidP="003271F3">
      <w:pPr>
        <w:numPr>
          <w:ilvl w:val="12"/>
          <w:numId w:val="0"/>
        </w:numPr>
        <w:tabs>
          <w:tab w:val="clear" w:pos="567"/>
        </w:tabs>
        <w:spacing w:line="240" w:lineRule="auto"/>
        <w:ind w:right="-2"/>
        <w:rPr>
          <w:noProof/>
          <w:szCs w:val="22"/>
          <w:lang w:val="lt-LT"/>
        </w:rPr>
      </w:pPr>
    </w:p>
    <w:p w14:paraId="391427F4" w14:textId="77777777" w:rsidR="003271F3" w:rsidRPr="009B2EA6" w:rsidRDefault="003271F3" w:rsidP="003271F3">
      <w:pPr>
        <w:numPr>
          <w:ilvl w:val="12"/>
          <w:numId w:val="0"/>
        </w:numPr>
        <w:tabs>
          <w:tab w:val="clear" w:pos="567"/>
        </w:tabs>
        <w:spacing w:line="240" w:lineRule="auto"/>
        <w:ind w:right="-2"/>
        <w:rPr>
          <w:b/>
          <w:noProof/>
          <w:szCs w:val="22"/>
          <w:lang w:val="lt-LT"/>
        </w:rPr>
      </w:pPr>
      <w:r w:rsidRPr="009B2EA6">
        <w:rPr>
          <w:b/>
          <w:noProof/>
          <w:szCs w:val="22"/>
          <w:lang w:val="lt-LT"/>
        </w:rPr>
        <w:t>6.</w:t>
      </w:r>
      <w:r w:rsidRPr="009B2EA6">
        <w:rPr>
          <w:b/>
          <w:noProof/>
          <w:szCs w:val="22"/>
          <w:lang w:val="lt-LT"/>
        </w:rPr>
        <w:tab/>
      </w:r>
      <w:r w:rsidR="00AC5283" w:rsidRPr="009B2EA6">
        <w:rPr>
          <w:b/>
          <w:noProof/>
          <w:szCs w:val="22"/>
          <w:lang w:val="lt-LT"/>
        </w:rPr>
        <w:t>Pakuotės turinys ir kita informacija</w:t>
      </w:r>
    </w:p>
    <w:p w14:paraId="554D8E5C" w14:textId="77777777" w:rsidR="003271F3" w:rsidRPr="009B2EA6" w:rsidRDefault="003271F3" w:rsidP="003271F3">
      <w:pPr>
        <w:numPr>
          <w:ilvl w:val="12"/>
          <w:numId w:val="0"/>
        </w:numPr>
        <w:tabs>
          <w:tab w:val="clear" w:pos="567"/>
        </w:tabs>
        <w:spacing w:line="240" w:lineRule="auto"/>
        <w:ind w:right="-2"/>
        <w:rPr>
          <w:noProof/>
          <w:szCs w:val="22"/>
          <w:lang w:val="lt-LT"/>
        </w:rPr>
      </w:pPr>
    </w:p>
    <w:p w14:paraId="1B5B4DA5" w14:textId="77777777" w:rsidR="003271F3" w:rsidRPr="009B2EA6" w:rsidRDefault="003271F3" w:rsidP="003271F3">
      <w:pPr>
        <w:numPr>
          <w:ilvl w:val="12"/>
          <w:numId w:val="0"/>
        </w:numPr>
        <w:tabs>
          <w:tab w:val="clear" w:pos="567"/>
        </w:tabs>
        <w:spacing w:line="240" w:lineRule="auto"/>
        <w:ind w:right="-2"/>
        <w:rPr>
          <w:noProof/>
          <w:szCs w:val="22"/>
          <w:u w:val="single"/>
          <w:lang w:val="lt-LT"/>
        </w:rPr>
      </w:pPr>
      <w:r w:rsidRPr="009B2EA6">
        <w:rPr>
          <w:b/>
          <w:noProof/>
          <w:szCs w:val="22"/>
          <w:lang w:val="lt-LT"/>
        </w:rPr>
        <w:t>Cinie</w:t>
      </w:r>
      <w:r w:rsidRPr="009B2EA6">
        <w:rPr>
          <w:b/>
          <w:bCs/>
          <w:noProof/>
          <w:szCs w:val="22"/>
          <w:lang w:val="lt-LT"/>
        </w:rPr>
        <w:t xml:space="preserve"> sudėtis</w:t>
      </w:r>
    </w:p>
    <w:p w14:paraId="18BE6DD6" w14:textId="2A658515" w:rsidR="003271F3" w:rsidRPr="009B2EA6" w:rsidRDefault="003271F3" w:rsidP="003271F3">
      <w:pPr>
        <w:numPr>
          <w:ilvl w:val="0"/>
          <w:numId w:val="1"/>
        </w:numPr>
        <w:tabs>
          <w:tab w:val="clear" w:pos="567"/>
        </w:tabs>
        <w:spacing w:line="240" w:lineRule="auto"/>
        <w:ind w:left="567" w:right="-2" w:hanging="567"/>
        <w:rPr>
          <w:i/>
          <w:iCs/>
          <w:noProof/>
          <w:szCs w:val="22"/>
          <w:lang w:val="lt-LT"/>
        </w:rPr>
      </w:pPr>
      <w:r w:rsidRPr="009B2EA6">
        <w:rPr>
          <w:noProof/>
          <w:szCs w:val="22"/>
          <w:lang w:val="lt-LT"/>
        </w:rPr>
        <w:t xml:space="preserve">Veiklioji medžiaga yra </w:t>
      </w:r>
      <w:proofErr w:type="spellStart"/>
      <w:r w:rsidRPr="009B2EA6">
        <w:rPr>
          <w:szCs w:val="22"/>
          <w:lang w:val="lt-LT"/>
        </w:rPr>
        <w:t>sumatriptanas</w:t>
      </w:r>
      <w:proofErr w:type="spellEnd"/>
      <w:r w:rsidRPr="009B2EA6">
        <w:rPr>
          <w:szCs w:val="22"/>
          <w:lang w:val="lt-LT"/>
        </w:rPr>
        <w:t>. Vienoje tabletėje yra 50 mg</w:t>
      </w:r>
      <w:r w:rsidR="00762D85" w:rsidRPr="00C31957">
        <w:rPr>
          <w:szCs w:val="22"/>
          <w:highlight w:val="lightGray"/>
          <w:lang w:val="lt-LT"/>
        </w:rPr>
        <w:t>, 100 mg</w:t>
      </w:r>
      <w:r w:rsidRPr="009B2EA6">
        <w:rPr>
          <w:szCs w:val="22"/>
          <w:lang w:val="lt-LT"/>
        </w:rPr>
        <w:t xml:space="preserve"> </w:t>
      </w:r>
      <w:proofErr w:type="spellStart"/>
      <w:r w:rsidRPr="009B2EA6">
        <w:rPr>
          <w:szCs w:val="22"/>
          <w:lang w:val="lt-LT"/>
        </w:rPr>
        <w:t>sumatriptano</w:t>
      </w:r>
      <w:proofErr w:type="spellEnd"/>
      <w:r w:rsidRPr="009B2EA6">
        <w:rPr>
          <w:szCs w:val="22"/>
          <w:lang w:val="lt-LT"/>
        </w:rPr>
        <w:t xml:space="preserve"> (</w:t>
      </w:r>
      <w:proofErr w:type="spellStart"/>
      <w:r w:rsidRPr="009B2EA6">
        <w:rPr>
          <w:szCs w:val="22"/>
          <w:lang w:val="lt-LT"/>
        </w:rPr>
        <w:t>sumatriptano</w:t>
      </w:r>
      <w:proofErr w:type="spellEnd"/>
      <w:r w:rsidRPr="009B2EA6">
        <w:rPr>
          <w:szCs w:val="22"/>
          <w:lang w:val="lt-LT"/>
        </w:rPr>
        <w:t xml:space="preserve"> </w:t>
      </w:r>
      <w:proofErr w:type="spellStart"/>
      <w:r w:rsidRPr="009B2EA6">
        <w:rPr>
          <w:szCs w:val="22"/>
          <w:lang w:val="lt-LT"/>
        </w:rPr>
        <w:t>sukcinato</w:t>
      </w:r>
      <w:proofErr w:type="spellEnd"/>
      <w:r w:rsidRPr="009B2EA6">
        <w:rPr>
          <w:szCs w:val="22"/>
          <w:lang w:val="lt-LT"/>
        </w:rPr>
        <w:t xml:space="preserve"> pavidalu).</w:t>
      </w:r>
    </w:p>
    <w:p w14:paraId="5C887BBD" w14:textId="0DA982AB" w:rsidR="003271F3" w:rsidRPr="009B2EA6" w:rsidRDefault="003271F3" w:rsidP="003271F3">
      <w:pPr>
        <w:numPr>
          <w:ilvl w:val="0"/>
          <w:numId w:val="1"/>
        </w:numPr>
        <w:tabs>
          <w:tab w:val="clear" w:pos="567"/>
        </w:tabs>
        <w:spacing w:line="240" w:lineRule="auto"/>
        <w:ind w:left="567" w:right="-2" w:hanging="567"/>
        <w:rPr>
          <w:noProof/>
          <w:szCs w:val="22"/>
          <w:lang w:val="lt-LT"/>
        </w:rPr>
      </w:pPr>
      <w:r w:rsidRPr="009B2EA6">
        <w:rPr>
          <w:noProof/>
          <w:szCs w:val="22"/>
          <w:lang w:val="lt-LT"/>
        </w:rPr>
        <w:t xml:space="preserve">Pagalbinės medžiagos yra </w:t>
      </w:r>
      <w:r w:rsidRPr="009B2EA6">
        <w:rPr>
          <w:szCs w:val="22"/>
          <w:lang w:val="lt-LT"/>
        </w:rPr>
        <w:t>laktozė</w:t>
      </w:r>
      <w:r w:rsidR="00762D85">
        <w:rPr>
          <w:szCs w:val="22"/>
          <w:lang w:val="lt-LT"/>
        </w:rPr>
        <w:t>s</w:t>
      </w:r>
      <w:r w:rsidRPr="009B2EA6">
        <w:rPr>
          <w:szCs w:val="22"/>
          <w:lang w:val="lt-LT"/>
        </w:rPr>
        <w:t xml:space="preserve"> </w:t>
      </w:r>
      <w:proofErr w:type="spellStart"/>
      <w:r w:rsidRPr="009B2EA6">
        <w:rPr>
          <w:szCs w:val="22"/>
          <w:lang w:val="lt-LT"/>
        </w:rPr>
        <w:t>monohidratas</w:t>
      </w:r>
      <w:proofErr w:type="spellEnd"/>
      <w:r w:rsidRPr="009B2EA6">
        <w:rPr>
          <w:szCs w:val="22"/>
          <w:lang w:val="lt-LT"/>
        </w:rPr>
        <w:t xml:space="preserve">, </w:t>
      </w:r>
      <w:proofErr w:type="spellStart"/>
      <w:r w:rsidRPr="009B2EA6">
        <w:rPr>
          <w:szCs w:val="22"/>
          <w:lang w:val="lt-LT"/>
        </w:rPr>
        <w:t>mikrokristalinė</w:t>
      </w:r>
      <w:proofErr w:type="spellEnd"/>
      <w:r w:rsidRPr="009B2EA6">
        <w:rPr>
          <w:szCs w:val="22"/>
          <w:lang w:val="lt-LT"/>
        </w:rPr>
        <w:t xml:space="preserve"> celiuliozė, </w:t>
      </w:r>
      <w:proofErr w:type="spellStart"/>
      <w:r w:rsidRPr="009B2EA6">
        <w:rPr>
          <w:szCs w:val="22"/>
          <w:lang w:val="lt-LT"/>
        </w:rPr>
        <w:t>kroskarmeliozės</w:t>
      </w:r>
      <w:proofErr w:type="spellEnd"/>
      <w:r w:rsidRPr="009B2EA6">
        <w:rPr>
          <w:szCs w:val="22"/>
          <w:lang w:val="lt-LT"/>
        </w:rPr>
        <w:t xml:space="preserve"> natrio druska, magnio </w:t>
      </w:r>
      <w:proofErr w:type="spellStart"/>
      <w:r w:rsidRPr="009B2EA6">
        <w:rPr>
          <w:szCs w:val="22"/>
          <w:lang w:val="lt-LT"/>
        </w:rPr>
        <w:t>stearatas</w:t>
      </w:r>
      <w:proofErr w:type="spellEnd"/>
      <w:r w:rsidRPr="009B2EA6">
        <w:rPr>
          <w:szCs w:val="22"/>
          <w:lang w:val="lt-LT"/>
        </w:rPr>
        <w:t>, raudonasis geležies oksidas (E 172)</w:t>
      </w:r>
      <w:r w:rsidR="00762D85">
        <w:rPr>
          <w:szCs w:val="22"/>
          <w:lang w:val="lt-LT"/>
        </w:rPr>
        <w:t xml:space="preserve"> (tik </w:t>
      </w:r>
      <w:proofErr w:type="spellStart"/>
      <w:r w:rsidR="00762D85">
        <w:rPr>
          <w:szCs w:val="22"/>
          <w:lang w:val="lt-LT"/>
        </w:rPr>
        <w:t>Cinie</w:t>
      </w:r>
      <w:proofErr w:type="spellEnd"/>
      <w:r w:rsidR="00762D85">
        <w:rPr>
          <w:szCs w:val="22"/>
          <w:lang w:val="lt-LT"/>
        </w:rPr>
        <w:t xml:space="preserve"> 50 mg tabletės)</w:t>
      </w:r>
      <w:r w:rsidRPr="009B2EA6">
        <w:rPr>
          <w:szCs w:val="22"/>
          <w:lang w:val="lt-LT"/>
        </w:rPr>
        <w:t>.</w:t>
      </w:r>
      <w:r w:rsidRPr="009B2EA6">
        <w:rPr>
          <w:i/>
          <w:noProof/>
          <w:color w:val="008000"/>
          <w:szCs w:val="22"/>
          <w:lang w:val="lt-LT"/>
        </w:rPr>
        <w:t xml:space="preserve"> </w:t>
      </w:r>
    </w:p>
    <w:p w14:paraId="7AFFE90F" w14:textId="77777777" w:rsidR="003271F3" w:rsidRPr="009B2EA6" w:rsidRDefault="003271F3" w:rsidP="003271F3">
      <w:pPr>
        <w:tabs>
          <w:tab w:val="clear" w:pos="567"/>
        </w:tabs>
        <w:spacing w:line="240" w:lineRule="auto"/>
        <w:ind w:right="-2"/>
        <w:rPr>
          <w:noProof/>
          <w:szCs w:val="22"/>
          <w:lang w:val="lt-LT"/>
        </w:rPr>
      </w:pPr>
    </w:p>
    <w:p w14:paraId="469CD7C4" w14:textId="77777777" w:rsidR="003271F3" w:rsidRPr="009B2EA6" w:rsidRDefault="003271F3" w:rsidP="003271F3">
      <w:pPr>
        <w:numPr>
          <w:ilvl w:val="12"/>
          <w:numId w:val="0"/>
        </w:numPr>
        <w:tabs>
          <w:tab w:val="clear" w:pos="567"/>
        </w:tabs>
        <w:spacing w:line="240" w:lineRule="auto"/>
        <w:ind w:right="-2"/>
        <w:rPr>
          <w:b/>
          <w:bCs/>
          <w:noProof/>
          <w:szCs w:val="22"/>
          <w:lang w:val="lt-LT"/>
        </w:rPr>
      </w:pPr>
      <w:r w:rsidRPr="009B2EA6">
        <w:rPr>
          <w:b/>
          <w:noProof/>
          <w:szCs w:val="22"/>
          <w:lang w:val="lt-LT"/>
        </w:rPr>
        <w:t>Cinie išvaizda ir kiekis pakuotėje</w:t>
      </w:r>
    </w:p>
    <w:p w14:paraId="2330A18B" w14:textId="2D510217" w:rsidR="00762D85" w:rsidRPr="009B2EA6" w:rsidRDefault="003271F3" w:rsidP="00C31957">
      <w:pPr>
        <w:numPr>
          <w:ilvl w:val="12"/>
          <w:numId w:val="0"/>
        </w:numPr>
        <w:tabs>
          <w:tab w:val="clear" w:pos="567"/>
        </w:tabs>
        <w:spacing w:line="240" w:lineRule="auto"/>
        <w:ind w:right="-2"/>
        <w:rPr>
          <w:noProof/>
          <w:szCs w:val="22"/>
          <w:lang w:val="lt-LT"/>
        </w:rPr>
      </w:pPr>
      <w:proofErr w:type="spellStart"/>
      <w:r w:rsidRPr="009B2EA6">
        <w:rPr>
          <w:szCs w:val="22"/>
          <w:lang w:val="lt-LT"/>
        </w:rPr>
        <w:t>Cinie</w:t>
      </w:r>
      <w:proofErr w:type="spellEnd"/>
      <w:r w:rsidRPr="009B2EA6">
        <w:rPr>
          <w:szCs w:val="22"/>
          <w:lang w:val="lt-LT"/>
        </w:rPr>
        <w:t xml:space="preserve"> 50 mg tabletės yra r</w:t>
      </w:r>
      <w:r w:rsidRPr="009B2EA6">
        <w:rPr>
          <w:noProof/>
          <w:szCs w:val="22"/>
          <w:lang w:val="lt-LT"/>
        </w:rPr>
        <w:t>ausvos</w:t>
      </w:r>
      <w:r w:rsidR="00700A58">
        <w:rPr>
          <w:noProof/>
          <w:szCs w:val="22"/>
          <w:lang w:val="lt-LT"/>
        </w:rPr>
        <w:t xml:space="preserve"> arba beveik rausvos</w:t>
      </w:r>
      <w:r w:rsidRPr="009B2EA6">
        <w:rPr>
          <w:noProof/>
          <w:szCs w:val="22"/>
          <w:lang w:val="lt-LT"/>
        </w:rPr>
        <w:t xml:space="preserve">, </w:t>
      </w:r>
      <w:r w:rsidR="00700A58">
        <w:rPr>
          <w:noProof/>
          <w:szCs w:val="22"/>
          <w:lang w:val="lt-LT"/>
        </w:rPr>
        <w:t>giliai taškuotos, pailgos,</w:t>
      </w:r>
      <w:r w:rsidR="00700A58" w:rsidRPr="009B2EA6">
        <w:rPr>
          <w:noProof/>
          <w:szCs w:val="22"/>
          <w:lang w:val="lt-LT"/>
        </w:rPr>
        <w:t xml:space="preserve"> </w:t>
      </w:r>
      <w:r w:rsidRPr="009B2EA6">
        <w:rPr>
          <w:noProof/>
          <w:szCs w:val="22"/>
          <w:lang w:val="lt-LT"/>
        </w:rPr>
        <w:t>abipus išgaubtos. Vienoje tabletės pusėje yra vagelė.</w:t>
      </w:r>
      <w:r w:rsidR="00762D85">
        <w:rPr>
          <w:noProof/>
          <w:szCs w:val="22"/>
          <w:lang w:val="lt-LT"/>
        </w:rPr>
        <w:t xml:space="preserve"> </w:t>
      </w:r>
      <w:r w:rsidR="00762D85" w:rsidRPr="009B2EA6">
        <w:rPr>
          <w:noProof/>
          <w:szCs w:val="22"/>
          <w:lang w:val="lt-LT"/>
        </w:rPr>
        <w:t>Vagelė nėra skirta tabletei perlaužti.</w:t>
      </w:r>
    </w:p>
    <w:p w14:paraId="1BB226D8" w14:textId="06AB1EA9" w:rsidR="00762D85" w:rsidRPr="009B2EA6" w:rsidRDefault="00762D85" w:rsidP="00762D85">
      <w:pPr>
        <w:rPr>
          <w:noProof/>
          <w:szCs w:val="22"/>
          <w:lang w:val="lt-LT"/>
        </w:rPr>
      </w:pPr>
      <w:r>
        <w:rPr>
          <w:noProof/>
          <w:szCs w:val="22"/>
          <w:highlight w:val="lightGray"/>
          <w:lang w:val="lt-LT"/>
        </w:rPr>
        <w:t>Cinie 100 mg tabletės yra b</w:t>
      </w:r>
      <w:r w:rsidRPr="000F2648">
        <w:rPr>
          <w:noProof/>
          <w:szCs w:val="22"/>
          <w:highlight w:val="lightGray"/>
          <w:lang w:val="lt-LT"/>
        </w:rPr>
        <w:t>altos</w:t>
      </w:r>
      <w:r w:rsidR="00700A58">
        <w:rPr>
          <w:noProof/>
          <w:szCs w:val="22"/>
          <w:highlight w:val="lightGray"/>
          <w:lang w:val="lt-LT"/>
        </w:rPr>
        <w:t xml:space="preserve"> arba beveik baltos</w:t>
      </w:r>
      <w:r w:rsidRPr="000F2648">
        <w:rPr>
          <w:noProof/>
          <w:szCs w:val="22"/>
          <w:highlight w:val="lightGray"/>
          <w:lang w:val="lt-LT"/>
        </w:rPr>
        <w:t>,</w:t>
      </w:r>
      <w:r w:rsidR="00700A58">
        <w:rPr>
          <w:noProof/>
          <w:szCs w:val="22"/>
          <w:highlight w:val="lightGray"/>
          <w:lang w:val="lt-LT"/>
        </w:rPr>
        <w:t xml:space="preserve"> pailgos,</w:t>
      </w:r>
      <w:r w:rsidRPr="000F2648">
        <w:rPr>
          <w:noProof/>
          <w:szCs w:val="22"/>
          <w:highlight w:val="lightGray"/>
          <w:lang w:val="lt-LT"/>
        </w:rPr>
        <w:t xml:space="preserve"> abipus išgaubtos</w:t>
      </w:r>
      <w:r w:rsidRPr="00C31957">
        <w:rPr>
          <w:noProof/>
          <w:szCs w:val="22"/>
          <w:highlight w:val="lightGray"/>
          <w:lang w:val="lt-LT"/>
        </w:rPr>
        <w:t>.</w:t>
      </w:r>
    </w:p>
    <w:p w14:paraId="602019AB" w14:textId="77777777" w:rsidR="003271F3" w:rsidRPr="009B2EA6" w:rsidRDefault="003271F3" w:rsidP="003271F3">
      <w:pPr>
        <w:numPr>
          <w:ilvl w:val="12"/>
          <w:numId w:val="0"/>
        </w:numPr>
        <w:tabs>
          <w:tab w:val="clear" w:pos="567"/>
        </w:tabs>
        <w:spacing w:line="240" w:lineRule="auto"/>
        <w:ind w:right="-2"/>
        <w:rPr>
          <w:noProof/>
          <w:szCs w:val="22"/>
          <w:lang w:val="lt-LT"/>
        </w:rPr>
      </w:pPr>
    </w:p>
    <w:p w14:paraId="4A85B1E0" w14:textId="77777777" w:rsidR="003271F3" w:rsidRPr="009B2EA6" w:rsidRDefault="003271F3" w:rsidP="003271F3">
      <w:pPr>
        <w:rPr>
          <w:i/>
          <w:iCs/>
          <w:szCs w:val="22"/>
          <w:lang w:val="lt-LT"/>
        </w:rPr>
      </w:pPr>
      <w:r w:rsidRPr="009B2EA6">
        <w:rPr>
          <w:i/>
          <w:iCs/>
          <w:szCs w:val="22"/>
          <w:lang w:val="lt-LT"/>
        </w:rPr>
        <w:t>Pakuotės dydžiai</w:t>
      </w:r>
    </w:p>
    <w:p w14:paraId="0605C8C7" w14:textId="638F44EF" w:rsidR="003271F3" w:rsidRPr="009B2EA6" w:rsidRDefault="003271F3" w:rsidP="003271F3">
      <w:pPr>
        <w:numPr>
          <w:ilvl w:val="12"/>
          <w:numId w:val="0"/>
        </w:numPr>
        <w:tabs>
          <w:tab w:val="clear" w:pos="567"/>
        </w:tabs>
        <w:spacing w:line="240" w:lineRule="auto"/>
        <w:ind w:right="-2"/>
        <w:rPr>
          <w:noProof/>
          <w:szCs w:val="22"/>
          <w:lang w:val="lt-LT"/>
        </w:rPr>
      </w:pPr>
      <w:r w:rsidRPr="009B2EA6">
        <w:rPr>
          <w:szCs w:val="22"/>
          <w:lang w:val="lt-LT"/>
        </w:rPr>
        <w:t xml:space="preserve">Dėžutėse yra OPA/Al/PVC aliuminio lizdinės plokštelės, kuriose yra 1, </w:t>
      </w:r>
      <w:r w:rsidRPr="00C31957">
        <w:rPr>
          <w:szCs w:val="22"/>
          <w:highlight w:val="lightGray"/>
          <w:lang w:val="lt-LT"/>
        </w:rPr>
        <w:t>2,</w:t>
      </w:r>
      <w:r w:rsidR="00762D85" w:rsidRPr="00C31957">
        <w:rPr>
          <w:szCs w:val="22"/>
          <w:highlight w:val="lightGray"/>
          <w:lang w:val="lt-LT"/>
        </w:rPr>
        <w:t xml:space="preserve"> 3,</w:t>
      </w:r>
      <w:r w:rsidRPr="00C31957">
        <w:rPr>
          <w:szCs w:val="22"/>
          <w:highlight w:val="lightGray"/>
          <w:lang w:val="lt-LT"/>
        </w:rPr>
        <w:t xml:space="preserve"> 4, 6</w:t>
      </w:r>
      <w:r w:rsidR="00762D85" w:rsidRPr="00C31957">
        <w:rPr>
          <w:szCs w:val="22"/>
          <w:highlight w:val="lightGray"/>
          <w:lang w:val="lt-LT"/>
        </w:rPr>
        <w:t>, 12</w:t>
      </w:r>
      <w:r w:rsidRPr="00C31957">
        <w:rPr>
          <w:szCs w:val="22"/>
          <w:highlight w:val="lightGray"/>
          <w:lang w:val="lt-LT"/>
        </w:rPr>
        <w:t xml:space="preserve"> ar </w:t>
      </w:r>
      <w:r w:rsidR="00762D85" w:rsidRPr="00C31957">
        <w:rPr>
          <w:szCs w:val="22"/>
          <w:highlight w:val="lightGray"/>
          <w:lang w:val="lt-LT"/>
        </w:rPr>
        <w:t>18</w:t>
      </w:r>
      <w:r w:rsidRPr="009B2EA6">
        <w:rPr>
          <w:szCs w:val="22"/>
          <w:lang w:val="lt-LT"/>
        </w:rPr>
        <w:t xml:space="preserve"> tablečių. </w:t>
      </w:r>
    </w:p>
    <w:p w14:paraId="26F42B13" w14:textId="77777777" w:rsidR="003271F3" w:rsidRPr="009B2EA6" w:rsidRDefault="003271F3" w:rsidP="003271F3">
      <w:pPr>
        <w:numPr>
          <w:ilvl w:val="12"/>
          <w:numId w:val="0"/>
        </w:numPr>
        <w:tabs>
          <w:tab w:val="clear" w:pos="567"/>
        </w:tabs>
        <w:spacing w:line="240" w:lineRule="auto"/>
        <w:ind w:right="-2"/>
        <w:rPr>
          <w:noProof/>
          <w:szCs w:val="22"/>
          <w:lang w:val="lt-LT"/>
        </w:rPr>
      </w:pPr>
      <w:r w:rsidRPr="009B2EA6">
        <w:rPr>
          <w:noProof/>
          <w:szCs w:val="22"/>
          <w:lang w:val="lt-LT"/>
        </w:rPr>
        <w:t>Gali būti tiekiamos ne visų dydžių pakuotės.</w:t>
      </w:r>
    </w:p>
    <w:p w14:paraId="002534E6" w14:textId="77777777" w:rsidR="003271F3" w:rsidRPr="009B2EA6" w:rsidRDefault="003271F3" w:rsidP="003271F3">
      <w:pPr>
        <w:numPr>
          <w:ilvl w:val="12"/>
          <w:numId w:val="0"/>
        </w:numPr>
        <w:tabs>
          <w:tab w:val="clear" w:pos="567"/>
        </w:tabs>
        <w:spacing w:line="240" w:lineRule="auto"/>
        <w:ind w:right="-2"/>
        <w:rPr>
          <w:noProof/>
          <w:szCs w:val="22"/>
          <w:lang w:val="lt-LT"/>
        </w:rPr>
      </w:pPr>
    </w:p>
    <w:p w14:paraId="2E6B097D" w14:textId="4EA5FA7F" w:rsidR="003271F3" w:rsidRDefault="007921A7" w:rsidP="003271F3">
      <w:pPr>
        <w:numPr>
          <w:ilvl w:val="12"/>
          <w:numId w:val="0"/>
        </w:numPr>
        <w:tabs>
          <w:tab w:val="clear" w:pos="567"/>
        </w:tabs>
        <w:spacing w:line="240" w:lineRule="auto"/>
        <w:ind w:right="-2"/>
        <w:rPr>
          <w:b/>
          <w:bCs/>
          <w:noProof/>
          <w:szCs w:val="22"/>
          <w:lang w:val="lt-LT"/>
        </w:rPr>
      </w:pPr>
      <w:r w:rsidRPr="007921A7">
        <w:rPr>
          <w:b/>
          <w:szCs w:val="22"/>
          <w:lang w:val="lt-LT"/>
        </w:rPr>
        <w:t>Registruotojas</w:t>
      </w:r>
      <w:r w:rsidR="003271F3" w:rsidRPr="009B2EA6">
        <w:rPr>
          <w:b/>
          <w:szCs w:val="22"/>
          <w:lang w:val="lt-LT"/>
        </w:rPr>
        <w:t xml:space="preserve"> ir gamintojas</w:t>
      </w:r>
      <w:r w:rsidR="003271F3" w:rsidRPr="009B2EA6">
        <w:rPr>
          <w:b/>
          <w:bCs/>
          <w:noProof/>
          <w:szCs w:val="22"/>
          <w:lang w:val="lt-LT"/>
        </w:rPr>
        <w:t xml:space="preserve"> </w:t>
      </w:r>
      <w:r>
        <w:rPr>
          <w:b/>
          <w:bCs/>
          <w:noProof/>
          <w:szCs w:val="22"/>
          <w:lang w:val="lt-LT"/>
        </w:rPr>
        <w:t xml:space="preserve"> </w:t>
      </w:r>
    </w:p>
    <w:p w14:paraId="5087B1BA" w14:textId="77777777" w:rsidR="00762D85" w:rsidRPr="009B2EA6" w:rsidRDefault="00762D85" w:rsidP="003271F3">
      <w:pPr>
        <w:numPr>
          <w:ilvl w:val="12"/>
          <w:numId w:val="0"/>
        </w:numPr>
        <w:tabs>
          <w:tab w:val="clear" w:pos="567"/>
        </w:tabs>
        <w:spacing w:line="240" w:lineRule="auto"/>
        <w:ind w:right="-2"/>
        <w:rPr>
          <w:b/>
          <w:bCs/>
          <w:noProof/>
          <w:szCs w:val="22"/>
          <w:lang w:val="lt-LT"/>
        </w:rPr>
      </w:pPr>
    </w:p>
    <w:p w14:paraId="5B57C126" w14:textId="77777777" w:rsidR="003271F3" w:rsidRPr="009B2EA6" w:rsidRDefault="007921A7" w:rsidP="003271F3">
      <w:pPr>
        <w:numPr>
          <w:ilvl w:val="12"/>
          <w:numId w:val="0"/>
        </w:numPr>
        <w:tabs>
          <w:tab w:val="clear" w:pos="567"/>
        </w:tabs>
        <w:spacing w:line="240" w:lineRule="auto"/>
        <w:ind w:right="-2"/>
        <w:rPr>
          <w:b/>
          <w:i/>
          <w:noProof/>
          <w:szCs w:val="22"/>
          <w:lang w:val="lt-LT"/>
        </w:rPr>
      </w:pPr>
      <w:r w:rsidRPr="007921A7">
        <w:rPr>
          <w:i/>
          <w:szCs w:val="22"/>
          <w:lang w:val="lt-LT"/>
        </w:rPr>
        <w:t>Registruotojas</w:t>
      </w:r>
    </w:p>
    <w:p w14:paraId="5099B4A2" w14:textId="77777777" w:rsidR="003271F3" w:rsidRPr="009B2EA6" w:rsidRDefault="003271F3" w:rsidP="003271F3">
      <w:pPr>
        <w:rPr>
          <w:szCs w:val="22"/>
          <w:lang w:val="lt-LT"/>
        </w:rPr>
      </w:pPr>
      <w:proofErr w:type="spellStart"/>
      <w:r w:rsidRPr="009B2EA6">
        <w:rPr>
          <w:szCs w:val="22"/>
          <w:lang w:val="lt-LT"/>
        </w:rPr>
        <w:lastRenderedPageBreak/>
        <w:t>Z</w:t>
      </w:r>
      <w:r w:rsidR="00132A53">
        <w:rPr>
          <w:szCs w:val="22"/>
          <w:lang w:val="lt-LT"/>
        </w:rPr>
        <w:t>entiva</w:t>
      </w:r>
      <w:proofErr w:type="spellEnd"/>
      <w:r w:rsidR="00044C4B">
        <w:rPr>
          <w:szCs w:val="22"/>
          <w:lang w:val="lt-LT"/>
        </w:rPr>
        <w:t>,</w:t>
      </w:r>
      <w:r w:rsidRPr="009B2EA6">
        <w:rPr>
          <w:szCs w:val="22"/>
          <w:lang w:val="lt-LT"/>
        </w:rPr>
        <w:t xml:space="preserve"> </w:t>
      </w:r>
      <w:proofErr w:type="spellStart"/>
      <w:r w:rsidRPr="009B2EA6">
        <w:rPr>
          <w:szCs w:val="22"/>
          <w:lang w:val="lt-LT"/>
        </w:rPr>
        <w:t>k.s</w:t>
      </w:r>
      <w:proofErr w:type="spellEnd"/>
      <w:r w:rsidRPr="009B2EA6">
        <w:rPr>
          <w:szCs w:val="22"/>
          <w:lang w:val="lt-LT"/>
        </w:rPr>
        <w:t xml:space="preserve">. </w:t>
      </w:r>
    </w:p>
    <w:p w14:paraId="33B37EEC" w14:textId="77777777" w:rsidR="003271F3" w:rsidRPr="009B2EA6" w:rsidRDefault="00824EA3" w:rsidP="003271F3">
      <w:pPr>
        <w:rPr>
          <w:szCs w:val="22"/>
          <w:lang w:val="lt-LT"/>
        </w:rPr>
      </w:pPr>
      <w:r>
        <w:rPr>
          <w:szCs w:val="22"/>
          <w:lang w:val="lt-LT"/>
        </w:rPr>
        <w:t xml:space="preserve">U </w:t>
      </w:r>
      <w:proofErr w:type="spellStart"/>
      <w:r>
        <w:rPr>
          <w:szCs w:val="22"/>
          <w:lang w:val="lt-LT"/>
        </w:rPr>
        <w:t>K</w:t>
      </w:r>
      <w:r w:rsidR="003271F3" w:rsidRPr="009B2EA6">
        <w:rPr>
          <w:szCs w:val="22"/>
          <w:lang w:val="lt-LT"/>
        </w:rPr>
        <w:t>abelovny</w:t>
      </w:r>
      <w:proofErr w:type="spellEnd"/>
      <w:r w:rsidR="003271F3" w:rsidRPr="009B2EA6">
        <w:rPr>
          <w:szCs w:val="22"/>
          <w:lang w:val="lt-LT"/>
        </w:rPr>
        <w:t xml:space="preserve"> 130</w:t>
      </w:r>
    </w:p>
    <w:p w14:paraId="0818F5EF" w14:textId="77777777" w:rsidR="003271F3" w:rsidRPr="009B2EA6" w:rsidRDefault="003271F3" w:rsidP="003271F3">
      <w:pPr>
        <w:rPr>
          <w:szCs w:val="22"/>
          <w:lang w:val="lt-LT"/>
        </w:rPr>
      </w:pPr>
      <w:proofErr w:type="spellStart"/>
      <w:r w:rsidRPr="009B2EA6">
        <w:rPr>
          <w:szCs w:val="22"/>
          <w:lang w:val="lt-LT"/>
        </w:rPr>
        <w:t>Dolní</w:t>
      </w:r>
      <w:proofErr w:type="spellEnd"/>
      <w:r w:rsidRPr="009B2EA6">
        <w:rPr>
          <w:szCs w:val="22"/>
          <w:lang w:val="lt-LT"/>
        </w:rPr>
        <w:t xml:space="preserve"> </w:t>
      </w:r>
      <w:proofErr w:type="spellStart"/>
      <w:r w:rsidRPr="009B2EA6">
        <w:rPr>
          <w:szCs w:val="22"/>
          <w:lang w:val="lt-LT"/>
        </w:rPr>
        <w:t>Měcholupy</w:t>
      </w:r>
      <w:proofErr w:type="spellEnd"/>
    </w:p>
    <w:p w14:paraId="409F8F44" w14:textId="3BD41BA7" w:rsidR="003271F3" w:rsidRPr="009B2EA6" w:rsidRDefault="003271F3" w:rsidP="003271F3">
      <w:pPr>
        <w:rPr>
          <w:szCs w:val="22"/>
          <w:lang w:val="lt-LT"/>
        </w:rPr>
      </w:pPr>
      <w:r w:rsidRPr="009B2EA6">
        <w:rPr>
          <w:szCs w:val="22"/>
          <w:lang w:val="lt-LT"/>
        </w:rPr>
        <w:t xml:space="preserve">102 37 Praha 10 </w:t>
      </w:r>
    </w:p>
    <w:p w14:paraId="4447FB72" w14:textId="77777777" w:rsidR="003271F3" w:rsidRPr="009B2EA6" w:rsidRDefault="003271F3" w:rsidP="003271F3">
      <w:pPr>
        <w:rPr>
          <w:szCs w:val="22"/>
          <w:lang w:val="lt-LT"/>
        </w:rPr>
      </w:pPr>
      <w:r w:rsidRPr="009B2EA6">
        <w:rPr>
          <w:szCs w:val="22"/>
          <w:lang w:val="lt-LT"/>
        </w:rPr>
        <w:t>Čekija</w:t>
      </w:r>
    </w:p>
    <w:p w14:paraId="188612CB" w14:textId="77777777" w:rsidR="003271F3" w:rsidRPr="009B2EA6" w:rsidRDefault="003271F3" w:rsidP="003271F3">
      <w:pPr>
        <w:rPr>
          <w:b/>
          <w:bCs/>
          <w:noProof/>
          <w:szCs w:val="22"/>
          <w:lang w:val="lt-LT"/>
        </w:rPr>
      </w:pPr>
    </w:p>
    <w:p w14:paraId="51C25D9F" w14:textId="411A2A8C" w:rsidR="003271F3" w:rsidRPr="000810D4" w:rsidRDefault="003271F3" w:rsidP="003271F3">
      <w:pPr>
        <w:rPr>
          <w:lang w:val="lt-LT"/>
        </w:rPr>
      </w:pPr>
      <w:r w:rsidRPr="009B2EA6">
        <w:rPr>
          <w:bCs/>
          <w:i/>
          <w:noProof/>
          <w:szCs w:val="22"/>
          <w:lang w:val="lt-LT"/>
        </w:rPr>
        <w:t>Gamintojas</w:t>
      </w:r>
    </w:p>
    <w:p w14:paraId="288E7E52" w14:textId="77777777" w:rsidR="003271F3" w:rsidRPr="009B2EA6" w:rsidRDefault="003271F3" w:rsidP="003271F3">
      <w:pPr>
        <w:rPr>
          <w:rFonts w:eastAsia="Arial Unicode MS"/>
          <w:szCs w:val="22"/>
          <w:lang w:val="lt-LT"/>
        </w:rPr>
      </w:pPr>
      <w:proofErr w:type="spellStart"/>
      <w:r w:rsidRPr="009B2EA6">
        <w:rPr>
          <w:rFonts w:eastAsia="Arial Unicode MS"/>
          <w:szCs w:val="22"/>
          <w:lang w:val="lt-LT"/>
        </w:rPr>
        <w:t>Saneca</w:t>
      </w:r>
      <w:proofErr w:type="spellEnd"/>
      <w:r w:rsidRPr="009B2EA6">
        <w:rPr>
          <w:rFonts w:eastAsia="Arial Unicode MS"/>
          <w:szCs w:val="22"/>
          <w:lang w:val="lt-LT"/>
        </w:rPr>
        <w:t xml:space="preserve"> </w:t>
      </w:r>
      <w:proofErr w:type="spellStart"/>
      <w:r w:rsidRPr="009B2EA6">
        <w:rPr>
          <w:rFonts w:eastAsia="Arial Unicode MS"/>
          <w:szCs w:val="22"/>
          <w:lang w:val="lt-LT"/>
        </w:rPr>
        <w:t>Pharmaceuticals</w:t>
      </w:r>
      <w:proofErr w:type="spellEnd"/>
      <w:r w:rsidRPr="009B2EA6">
        <w:rPr>
          <w:rFonts w:eastAsia="Arial Unicode MS"/>
          <w:szCs w:val="22"/>
          <w:lang w:val="lt-LT"/>
        </w:rPr>
        <w:t xml:space="preserve">, a. s. </w:t>
      </w:r>
    </w:p>
    <w:p w14:paraId="7D90D64B" w14:textId="77777777" w:rsidR="003271F3" w:rsidRPr="009B2EA6" w:rsidRDefault="003271F3" w:rsidP="003271F3">
      <w:pPr>
        <w:rPr>
          <w:rFonts w:eastAsia="Arial Unicode MS"/>
          <w:szCs w:val="22"/>
          <w:lang w:val="lt-LT"/>
        </w:rPr>
      </w:pPr>
      <w:proofErr w:type="spellStart"/>
      <w:r w:rsidRPr="009B2EA6">
        <w:rPr>
          <w:rFonts w:eastAsia="Arial Unicode MS"/>
          <w:szCs w:val="22"/>
          <w:lang w:val="lt-LT"/>
        </w:rPr>
        <w:t>Nitrianska</w:t>
      </w:r>
      <w:proofErr w:type="spellEnd"/>
      <w:r w:rsidRPr="009B2EA6">
        <w:rPr>
          <w:rFonts w:eastAsia="Arial Unicode MS"/>
          <w:szCs w:val="22"/>
          <w:lang w:val="lt-LT"/>
        </w:rPr>
        <w:t xml:space="preserve"> 100 </w:t>
      </w:r>
    </w:p>
    <w:p w14:paraId="3879F887" w14:textId="77777777" w:rsidR="003271F3" w:rsidRPr="009B2EA6" w:rsidRDefault="003271F3" w:rsidP="003271F3">
      <w:pPr>
        <w:rPr>
          <w:rFonts w:eastAsia="Arial Unicode MS"/>
          <w:szCs w:val="22"/>
          <w:lang w:val="lt-LT"/>
        </w:rPr>
      </w:pPr>
      <w:r w:rsidRPr="009B2EA6">
        <w:rPr>
          <w:rFonts w:eastAsia="Arial Unicode MS"/>
          <w:szCs w:val="22"/>
          <w:lang w:val="lt-LT"/>
        </w:rPr>
        <w:t xml:space="preserve">920 27 </w:t>
      </w:r>
      <w:proofErr w:type="spellStart"/>
      <w:r w:rsidRPr="009B2EA6">
        <w:rPr>
          <w:rFonts w:eastAsia="Arial Unicode MS"/>
          <w:szCs w:val="22"/>
          <w:lang w:val="lt-LT"/>
        </w:rPr>
        <w:t>Hlohovec</w:t>
      </w:r>
      <w:proofErr w:type="spellEnd"/>
      <w:r w:rsidRPr="009B2EA6">
        <w:rPr>
          <w:rFonts w:eastAsia="Arial Unicode MS"/>
          <w:szCs w:val="22"/>
          <w:lang w:val="lt-LT"/>
        </w:rPr>
        <w:t xml:space="preserve"> </w:t>
      </w:r>
    </w:p>
    <w:p w14:paraId="3A40217E" w14:textId="77777777" w:rsidR="003271F3" w:rsidRPr="009B2EA6" w:rsidRDefault="003271F3" w:rsidP="003271F3">
      <w:pPr>
        <w:rPr>
          <w:rFonts w:eastAsia="Arial Unicode MS"/>
          <w:szCs w:val="22"/>
          <w:lang w:val="lt-LT"/>
        </w:rPr>
      </w:pPr>
      <w:r w:rsidRPr="009B2EA6">
        <w:rPr>
          <w:rFonts w:eastAsia="Arial Unicode MS"/>
          <w:szCs w:val="22"/>
          <w:lang w:val="lt-LT"/>
        </w:rPr>
        <w:t>Slovakija</w:t>
      </w:r>
    </w:p>
    <w:p w14:paraId="37AF3D4A" w14:textId="77777777" w:rsidR="003271F3" w:rsidRPr="009B2EA6" w:rsidRDefault="003271F3" w:rsidP="003271F3">
      <w:pPr>
        <w:rPr>
          <w:szCs w:val="22"/>
          <w:lang w:val="lt-LT"/>
        </w:rPr>
      </w:pPr>
    </w:p>
    <w:p w14:paraId="3882FECC" w14:textId="30397A0F" w:rsidR="003271F3" w:rsidRDefault="007921A7" w:rsidP="00044C4B">
      <w:pPr>
        <w:pStyle w:val="BTEMEASMCA"/>
        <w:rPr>
          <w:b/>
          <w:noProof w:val="0"/>
          <w:lang w:val="lt-LT"/>
        </w:rPr>
      </w:pPr>
      <w:r w:rsidRPr="007921A7">
        <w:rPr>
          <w:b/>
          <w:noProof w:val="0"/>
          <w:lang w:val="lt-LT"/>
        </w:rPr>
        <w:t>Šis vaistas E</w:t>
      </w:r>
      <w:r w:rsidR="00885789">
        <w:rPr>
          <w:b/>
          <w:noProof w:val="0"/>
          <w:lang w:val="lt-LT"/>
        </w:rPr>
        <w:t xml:space="preserve">uropos </w:t>
      </w:r>
      <w:r w:rsidR="00885789" w:rsidRPr="002F6B07">
        <w:rPr>
          <w:b/>
          <w:noProof w:val="0"/>
          <w:lang w:val="lt-LT"/>
        </w:rPr>
        <w:t>ekonomin</w:t>
      </w:r>
      <w:r w:rsidR="00885789" w:rsidRPr="007A3BDE">
        <w:rPr>
          <w:b/>
          <w:noProof w:val="0"/>
          <w:lang w:val="lt-LT"/>
        </w:rPr>
        <w:t>ės</w:t>
      </w:r>
      <w:r w:rsidR="00885789">
        <w:rPr>
          <w:b/>
          <w:noProof w:val="0"/>
          <w:lang w:val="pt-PT"/>
        </w:rPr>
        <w:t xml:space="preserve"> erdvės</w:t>
      </w:r>
      <w:r w:rsidRPr="007921A7">
        <w:rPr>
          <w:b/>
          <w:noProof w:val="0"/>
          <w:lang w:val="lt-LT"/>
        </w:rPr>
        <w:t xml:space="preserve"> valstybėse narėse registruotas tokiais pavadinimais</w:t>
      </w:r>
      <w:r w:rsidR="00603974" w:rsidRPr="009B2EA6">
        <w:rPr>
          <w:b/>
          <w:noProof w:val="0"/>
          <w:lang w:val="lt-LT"/>
        </w:rPr>
        <w:t>:</w:t>
      </w:r>
    </w:p>
    <w:p w14:paraId="3139D405" w14:textId="280C4CCB" w:rsidR="003271F3" w:rsidRPr="009B2EA6" w:rsidRDefault="00762D85" w:rsidP="003271F3">
      <w:pPr>
        <w:rPr>
          <w:noProof/>
          <w:szCs w:val="22"/>
          <w:lang w:val="lt-LT"/>
        </w:rPr>
      </w:pPr>
      <w:r>
        <w:rPr>
          <w:noProof/>
          <w:szCs w:val="22"/>
          <w:lang w:val="lt-LT"/>
        </w:rPr>
        <w:t>Lietuva, Latvija, Estija, Lenkija, Slovakija ir Vengrija</w:t>
      </w:r>
      <w:r w:rsidR="00885789">
        <w:rPr>
          <w:noProof/>
          <w:szCs w:val="22"/>
          <w:lang w:val="lt-LT"/>
        </w:rPr>
        <w:t xml:space="preserve"> </w:t>
      </w:r>
      <w:r w:rsidR="00885789" w:rsidRPr="007A3BDE">
        <w:rPr>
          <w:lang w:val="lt-LT"/>
        </w:rPr>
        <w:t>–</w:t>
      </w:r>
      <w:r w:rsidR="00885789">
        <w:rPr>
          <w:noProof/>
          <w:szCs w:val="22"/>
          <w:lang w:val="lt-LT"/>
        </w:rPr>
        <w:t xml:space="preserve"> </w:t>
      </w:r>
      <w:r w:rsidR="00F75A2E">
        <w:rPr>
          <w:noProof/>
          <w:szCs w:val="22"/>
          <w:lang w:val="lt-LT"/>
        </w:rPr>
        <w:t>Cinie.</w:t>
      </w:r>
    </w:p>
    <w:p w14:paraId="1287A321" w14:textId="77777777" w:rsidR="003271F3" w:rsidRPr="009B2EA6" w:rsidRDefault="003271F3" w:rsidP="003271F3">
      <w:pPr>
        <w:numPr>
          <w:ilvl w:val="12"/>
          <w:numId w:val="0"/>
        </w:numPr>
        <w:tabs>
          <w:tab w:val="clear" w:pos="567"/>
        </w:tabs>
        <w:spacing w:line="240" w:lineRule="auto"/>
        <w:ind w:right="-2"/>
        <w:outlineLvl w:val="0"/>
        <w:rPr>
          <w:b/>
          <w:bCs/>
          <w:noProof/>
          <w:szCs w:val="22"/>
          <w:lang w:val="lt-LT"/>
        </w:rPr>
      </w:pPr>
    </w:p>
    <w:p w14:paraId="7889DE42" w14:textId="1F0E127A" w:rsidR="003271F3" w:rsidRPr="001A6706" w:rsidRDefault="003271F3" w:rsidP="00505B1D">
      <w:pPr>
        <w:pStyle w:val="BTbEMEASMCA"/>
      </w:pPr>
      <w:r w:rsidRPr="001A6706">
        <w:t xml:space="preserve">Šis pakuotės lapelis paskutinį kartą </w:t>
      </w:r>
      <w:r w:rsidR="00603974" w:rsidRPr="001A6706">
        <w:t>peržiūrėtas</w:t>
      </w:r>
      <w:r w:rsidR="00505B1D">
        <w:rPr>
          <w:lang w:val="lt-LT"/>
        </w:rPr>
        <w:t xml:space="preserve"> 202</w:t>
      </w:r>
      <w:r w:rsidR="00E676C9">
        <w:rPr>
          <w:lang w:val="lt-LT"/>
        </w:rPr>
        <w:t>5</w:t>
      </w:r>
      <w:r w:rsidR="00505B1D">
        <w:rPr>
          <w:lang w:val="lt-LT"/>
        </w:rPr>
        <w:t>-0</w:t>
      </w:r>
      <w:r w:rsidR="00E676C9">
        <w:rPr>
          <w:lang w:val="lt-LT"/>
        </w:rPr>
        <w:t>9</w:t>
      </w:r>
      <w:r w:rsidR="00505B1D">
        <w:rPr>
          <w:lang w:val="lt-LT"/>
        </w:rPr>
        <w:t>-03</w:t>
      </w:r>
      <w:r w:rsidR="004F17DF" w:rsidRPr="001A6706">
        <w:t>.</w:t>
      </w:r>
    </w:p>
    <w:p w14:paraId="5C208FCC" w14:textId="77777777" w:rsidR="003271F3" w:rsidRPr="009B2EA6" w:rsidRDefault="003271F3" w:rsidP="00FA5833">
      <w:pPr>
        <w:jc w:val="center"/>
        <w:rPr>
          <w:szCs w:val="22"/>
          <w:lang w:val="lt-LT"/>
        </w:rPr>
      </w:pPr>
    </w:p>
    <w:p w14:paraId="68396ED5" w14:textId="79E7A1AB" w:rsidR="008238F9" w:rsidRDefault="00603974" w:rsidP="00FD0363">
      <w:pPr>
        <w:pStyle w:val="BTEMEASMCA"/>
        <w:rPr>
          <w:color w:val="3333FF"/>
          <w:u w:val="single"/>
          <w:lang w:val="lt-LT"/>
        </w:rPr>
      </w:pPr>
      <w:r w:rsidRPr="009B2EA6">
        <w:rPr>
          <w:lang w:val="lt-LT"/>
        </w:rPr>
        <w:tab/>
        <w:t xml:space="preserve">Išsami informacija apie šį vaistą pateikiama Valstybinės vaistų kontrolės tarnybos prie Lietuvos Respublikos sveikatos apsaugos ministerijos tinklalapyje </w:t>
      </w:r>
      <w:hyperlink r:id="rId14" w:history="1">
        <w:r w:rsidR="00885789" w:rsidRPr="00885789">
          <w:rPr>
            <w:rStyle w:val="Hipersaitas"/>
            <w:lang w:val="lt-LT"/>
          </w:rPr>
          <w:t>https://vvkt.lrv.lt/lt/</w:t>
        </w:r>
      </w:hyperlink>
      <w:r w:rsidR="00885789" w:rsidRPr="00885789">
        <w:rPr>
          <w:lang w:val="lt-LT"/>
        </w:rPr>
        <w:t>.</w:t>
      </w:r>
      <w:r w:rsidR="00885789">
        <w:rPr>
          <w:lang w:val="lt-LT"/>
        </w:rPr>
        <w:t xml:space="preserve"> </w:t>
      </w:r>
    </w:p>
    <w:p w14:paraId="21DAD70D" w14:textId="77777777" w:rsidR="00963FDB" w:rsidRDefault="00963FDB" w:rsidP="00FD0363">
      <w:pPr>
        <w:pStyle w:val="BTEMEASMCA"/>
        <w:rPr>
          <w:color w:val="3333FF"/>
          <w:u w:val="single"/>
          <w:lang w:val="lt-LT"/>
        </w:rPr>
      </w:pPr>
    </w:p>
    <w:p w14:paraId="77E49F10" w14:textId="77777777" w:rsidR="00963FDB" w:rsidRPr="002D55F9" w:rsidRDefault="00963FDB" w:rsidP="00FD0363">
      <w:pPr>
        <w:pStyle w:val="BTEMEASMCA"/>
      </w:pPr>
    </w:p>
    <w:p w14:paraId="7E5DC687" w14:textId="77777777" w:rsidR="00E97F21" w:rsidRPr="002D55F9" w:rsidRDefault="00E97F21" w:rsidP="00FD0363">
      <w:pPr>
        <w:pStyle w:val="BTEMEASMCA"/>
      </w:pPr>
    </w:p>
    <w:p w14:paraId="6E96317C" w14:textId="77777777" w:rsidR="00E97F21" w:rsidRPr="009B2EA6" w:rsidRDefault="00E97F21" w:rsidP="000810D4">
      <w:pPr>
        <w:pStyle w:val="BTEMEASMCA"/>
      </w:pPr>
    </w:p>
    <w:sectPr w:rsidR="00E97F21" w:rsidRPr="009B2EA6" w:rsidSect="00327689">
      <w:headerReference w:type="even" r:id="rId15"/>
      <w:headerReference w:type="default" r:id="rId16"/>
      <w:footerReference w:type="even" r:id="rId17"/>
      <w:footerReference w:type="default" r:id="rId18"/>
      <w:headerReference w:type="first" r:id="rId19"/>
      <w:footerReference w:type="first" r:id="rId20"/>
      <w:endnotePr>
        <w:numFmt w:val="decimal"/>
      </w:endnotePr>
      <w:type w:val="oddPage"/>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AA94" w14:textId="77777777" w:rsidR="00D61E39" w:rsidRDefault="00D61E39" w:rsidP="005D6625">
      <w:r>
        <w:separator/>
      </w:r>
    </w:p>
  </w:endnote>
  <w:endnote w:type="continuationSeparator" w:id="0">
    <w:p w14:paraId="4304715E" w14:textId="77777777" w:rsidR="00D61E39" w:rsidRDefault="00D61E39" w:rsidP="005D6625">
      <w:r>
        <w:continuationSeparator/>
      </w:r>
    </w:p>
  </w:endnote>
  <w:endnote w:type="continuationNotice" w:id="1">
    <w:p w14:paraId="2A285305" w14:textId="77777777" w:rsidR="00D61E39" w:rsidRDefault="00D61E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5969" w14:textId="6D53474B" w:rsidR="0040230C" w:rsidRDefault="0040230C" w:rsidP="005B57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0C7B">
      <w:rPr>
        <w:rStyle w:val="Puslapionumeris"/>
        <w:noProof/>
      </w:rPr>
      <w:t>4</w:t>
    </w:r>
    <w:r>
      <w:rPr>
        <w:rStyle w:val="Puslapionumeris"/>
      </w:rPr>
      <w:fldChar w:fldCharType="end"/>
    </w:r>
  </w:p>
  <w:p w14:paraId="6973D241" w14:textId="77777777" w:rsidR="0040230C" w:rsidRDefault="0040230C" w:rsidP="005B57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98D0" w14:textId="29CCCFFC" w:rsidR="0040230C" w:rsidRPr="002F7E1D" w:rsidRDefault="0040230C" w:rsidP="005B575B">
    <w:pPr>
      <w:pStyle w:val="Porat"/>
      <w:framePr w:wrap="around" w:vAnchor="text" w:hAnchor="margin" w:xAlign="right" w:y="1"/>
      <w:rPr>
        <w:rStyle w:val="Puslapionumeris"/>
      </w:rPr>
    </w:pPr>
    <w:r w:rsidRPr="002F7E1D">
      <w:rPr>
        <w:rStyle w:val="Puslapionumeris"/>
      </w:rPr>
      <w:fldChar w:fldCharType="begin"/>
    </w:r>
    <w:r w:rsidRPr="002F7E1D">
      <w:rPr>
        <w:rStyle w:val="Puslapionumeris"/>
      </w:rPr>
      <w:instrText xml:space="preserve">PAGE  </w:instrText>
    </w:r>
    <w:r w:rsidRPr="002F7E1D">
      <w:rPr>
        <w:rStyle w:val="Puslapionumeris"/>
      </w:rPr>
      <w:fldChar w:fldCharType="separate"/>
    </w:r>
    <w:r w:rsidR="00EF6549">
      <w:rPr>
        <w:rStyle w:val="Puslapionumeris"/>
        <w:noProof/>
      </w:rPr>
      <w:t>1</w:t>
    </w:r>
    <w:r w:rsidRPr="002F7E1D">
      <w:rPr>
        <w:rStyle w:val="Puslapionumeris"/>
      </w:rPr>
      <w:fldChar w:fldCharType="end"/>
    </w:r>
  </w:p>
  <w:p w14:paraId="325A4F9C" w14:textId="77777777" w:rsidR="0040230C" w:rsidRDefault="0040230C" w:rsidP="005B575B">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512C" w14:textId="77777777" w:rsidR="0040230C" w:rsidRDefault="0040230C">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4F87" w14:textId="77777777" w:rsidR="0040230C" w:rsidRDefault="0040230C" w:rsidP="005B57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14D37F" w14:textId="77777777" w:rsidR="0040230C" w:rsidRDefault="0040230C" w:rsidP="005B575B">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745F" w14:textId="6F8672EF" w:rsidR="0040230C" w:rsidRPr="002F7E1D" w:rsidRDefault="0040230C" w:rsidP="005B575B">
    <w:pPr>
      <w:pStyle w:val="Porat"/>
      <w:framePr w:wrap="around" w:vAnchor="text" w:hAnchor="margin" w:xAlign="right" w:y="1"/>
      <w:rPr>
        <w:rStyle w:val="Puslapionumeris"/>
      </w:rPr>
    </w:pPr>
    <w:r w:rsidRPr="002F7E1D">
      <w:rPr>
        <w:rStyle w:val="Puslapionumeris"/>
      </w:rPr>
      <w:fldChar w:fldCharType="begin"/>
    </w:r>
    <w:r w:rsidRPr="002F7E1D">
      <w:rPr>
        <w:rStyle w:val="Puslapionumeris"/>
      </w:rPr>
      <w:instrText xml:space="preserve">PAGE  </w:instrText>
    </w:r>
    <w:r w:rsidRPr="002F7E1D">
      <w:rPr>
        <w:rStyle w:val="Puslapionumeris"/>
      </w:rPr>
      <w:fldChar w:fldCharType="separate"/>
    </w:r>
    <w:r w:rsidR="00EF6549">
      <w:rPr>
        <w:rStyle w:val="Puslapionumeris"/>
        <w:noProof/>
      </w:rPr>
      <w:t>25</w:t>
    </w:r>
    <w:r w:rsidRPr="002F7E1D">
      <w:rPr>
        <w:rStyle w:val="Puslapionumeris"/>
      </w:rPr>
      <w:fldChar w:fldCharType="end"/>
    </w:r>
  </w:p>
  <w:p w14:paraId="35384272" w14:textId="77777777" w:rsidR="0040230C" w:rsidRDefault="0040230C" w:rsidP="005B575B">
    <w:pPr>
      <w:pStyle w:val="Porat"/>
      <w:tabs>
        <w:tab w:val="clear" w:pos="8930"/>
        <w:tab w:val="right" w:pos="8931"/>
      </w:tabs>
      <w:ind w:right="360"/>
      <w:jc w:val="center"/>
    </w:pPr>
    <w:r>
      <w:fldChar w:fldCharType="begin"/>
    </w:r>
    <w:r>
      <w:instrText xml:space="preserve"> EQ </w:instrTex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7BBA" w14:textId="23BA2CCA" w:rsidR="0040230C" w:rsidRDefault="0040230C">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EF6549">
      <w:rPr>
        <w:rStyle w:val="Puslapionumeris"/>
        <w:noProof/>
      </w:rPr>
      <w:t>19</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D63B" w14:textId="77777777" w:rsidR="00D61E39" w:rsidRDefault="00D61E39" w:rsidP="005D6625">
      <w:r>
        <w:separator/>
      </w:r>
    </w:p>
  </w:footnote>
  <w:footnote w:type="continuationSeparator" w:id="0">
    <w:p w14:paraId="6ADCF4ED" w14:textId="77777777" w:rsidR="00D61E39" w:rsidRDefault="00D61E39" w:rsidP="005D6625">
      <w:r>
        <w:continuationSeparator/>
      </w:r>
    </w:p>
  </w:footnote>
  <w:footnote w:type="continuationNotice" w:id="1">
    <w:p w14:paraId="3E5DF848" w14:textId="77777777" w:rsidR="00D61E39" w:rsidRDefault="00D61E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AC16" w14:textId="77777777" w:rsidR="00505B1D" w:rsidRDefault="00505B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28D3" w14:textId="2428559E" w:rsidR="005F224D" w:rsidRDefault="005F224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FA05" w14:textId="526913C5" w:rsidR="005F224D" w:rsidRDefault="005F224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0A44" w14:textId="08918A08" w:rsidR="005F224D" w:rsidRDefault="005F22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E4118E8"/>
    <w:multiLevelType w:val="hybridMultilevel"/>
    <w:tmpl w:val="570CDA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234AB"/>
    <w:multiLevelType w:val="hybridMultilevel"/>
    <w:tmpl w:val="A970AA92"/>
    <w:lvl w:ilvl="0" w:tplc="19FE8032">
      <w:start w:val="1"/>
      <w:numFmt w:val="bullet"/>
      <w:lvlText w:val="•"/>
      <w:lvlJc w:val="left"/>
      <w:pPr>
        <w:tabs>
          <w:tab w:val="num" w:pos="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5"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2E7683"/>
    <w:multiLevelType w:val="hybridMultilevel"/>
    <w:tmpl w:val="D7160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 w15:restartNumberingAfterBreak="0">
    <w:nsid w:val="43AD1542"/>
    <w:multiLevelType w:val="hybridMultilevel"/>
    <w:tmpl w:val="D43C9EE8"/>
    <w:lvl w:ilvl="0" w:tplc="D076B5A8">
      <w:start w:val="1"/>
      <w:numFmt w:val="bullet"/>
      <w:pStyle w:val="PI-2EMEASMCA"/>
      <w:lvlText w:val="•"/>
      <w:lvlJc w:val="left"/>
      <w:pPr>
        <w:tabs>
          <w:tab w:val="num" w:pos="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75C80"/>
    <w:multiLevelType w:val="multilevel"/>
    <w:tmpl w:val="A970AA92"/>
    <w:lvl w:ilvl="0">
      <w:start w:val="1"/>
      <w:numFmt w:val="bullet"/>
      <w:lvlText w:val="•"/>
      <w:lvlJc w:val="left"/>
      <w:pPr>
        <w:tabs>
          <w:tab w:val="num" w:pos="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9"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1" w15:restartNumberingAfterBreak="0">
    <w:nsid w:val="61A07323"/>
    <w:multiLevelType w:val="hybridMultilevel"/>
    <w:tmpl w:val="A912A0E2"/>
    <w:lvl w:ilvl="0" w:tplc="77AA1738">
      <w:start w:val="2"/>
      <w:numFmt w:val="bullet"/>
      <w:lvlText w:val=""/>
      <w:lvlJc w:val="left"/>
      <w:pPr>
        <w:tabs>
          <w:tab w:val="num" w:pos="0"/>
        </w:tabs>
        <w:ind w:left="72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3"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9"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41" w15:restartNumberingAfterBreak="0">
    <w:nsid w:val="74FA6FE1"/>
    <w:multiLevelType w:val="hybridMultilevel"/>
    <w:tmpl w:val="2DAEFAC0"/>
    <w:lvl w:ilvl="0" w:tplc="04090001">
      <w:start w:val="921"/>
      <w:numFmt w:val="bullet"/>
      <w:lvlText w:val=""/>
      <w:lvlJc w:val="left"/>
      <w:pPr>
        <w:tabs>
          <w:tab w:val="num" w:pos="720"/>
        </w:tabs>
        <w:ind w:left="720" w:hanging="360"/>
      </w:pPr>
      <w:rPr>
        <w:rFonts w:ascii="Symbol" w:eastAsia="Times New Roman"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5564310">
    <w:abstractNumId w:val="0"/>
    <w:lvlOverride w:ilvl="0">
      <w:lvl w:ilvl="0">
        <w:start w:val="1"/>
        <w:numFmt w:val="bullet"/>
        <w:lvlText w:val="-"/>
        <w:legacy w:legacy="1" w:legacySpace="0" w:legacyIndent="360"/>
        <w:lvlJc w:val="left"/>
        <w:pPr>
          <w:ind w:left="360" w:hanging="360"/>
        </w:pPr>
      </w:lvl>
    </w:lvlOverride>
  </w:num>
  <w:num w:numId="2" w16cid:durableId="14927165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73035755">
    <w:abstractNumId w:val="38"/>
  </w:num>
  <w:num w:numId="4" w16cid:durableId="1560247853">
    <w:abstractNumId w:val="37"/>
  </w:num>
  <w:num w:numId="5" w16cid:durableId="1221088476">
    <w:abstractNumId w:val="11"/>
  </w:num>
  <w:num w:numId="6" w16cid:durableId="2009286927">
    <w:abstractNumId w:val="24"/>
  </w:num>
  <w:num w:numId="7" w16cid:durableId="1115101723">
    <w:abstractNumId w:val="23"/>
  </w:num>
  <w:num w:numId="8" w16cid:durableId="1697807787">
    <w:abstractNumId w:val="7"/>
  </w:num>
  <w:num w:numId="9" w16cid:durableId="501044946">
    <w:abstractNumId w:val="35"/>
  </w:num>
  <w:num w:numId="10" w16cid:durableId="306127941">
    <w:abstractNumId w:val="36"/>
  </w:num>
  <w:num w:numId="11" w16cid:durableId="2137066124">
    <w:abstractNumId w:val="18"/>
  </w:num>
  <w:num w:numId="12" w16cid:durableId="1538201846">
    <w:abstractNumId w:val="14"/>
  </w:num>
  <w:num w:numId="13" w16cid:durableId="469368915">
    <w:abstractNumId w:val="2"/>
  </w:num>
  <w:num w:numId="14" w16cid:durableId="1279727321">
    <w:abstractNumId w:val="34"/>
  </w:num>
  <w:num w:numId="15" w16cid:durableId="596792512">
    <w:abstractNumId w:val="21"/>
  </w:num>
  <w:num w:numId="16" w16cid:durableId="485979669">
    <w:abstractNumId w:val="39"/>
  </w:num>
  <w:num w:numId="17" w16cid:durableId="1233999924">
    <w:abstractNumId w:val="8"/>
  </w:num>
  <w:num w:numId="18" w16cid:durableId="229849088">
    <w:abstractNumId w:val="1"/>
  </w:num>
  <w:num w:numId="19" w16cid:durableId="343216532">
    <w:abstractNumId w:val="19"/>
  </w:num>
  <w:num w:numId="20" w16cid:durableId="556937968">
    <w:abstractNumId w:val="3"/>
  </w:num>
  <w:num w:numId="21" w16cid:durableId="1383140624">
    <w:abstractNumId w:val="6"/>
  </w:num>
  <w:num w:numId="22" w16cid:durableId="1426069016">
    <w:abstractNumId w:val="28"/>
  </w:num>
  <w:num w:numId="23" w16cid:durableId="1238204184">
    <w:abstractNumId w:val="33"/>
  </w:num>
  <w:num w:numId="24" w16cid:durableId="169375039">
    <w:abstractNumId w:val="27"/>
  </w:num>
  <w:num w:numId="25" w16cid:durableId="943345992">
    <w:abstractNumId w:val="13"/>
  </w:num>
  <w:num w:numId="26" w16cid:durableId="1015155179">
    <w:abstractNumId w:val="10"/>
  </w:num>
  <w:num w:numId="27" w16cid:durableId="581522358">
    <w:abstractNumId w:val="22"/>
  </w:num>
  <w:num w:numId="28" w16cid:durableId="678701122">
    <w:abstractNumId w:val="25"/>
  </w:num>
  <w:num w:numId="29" w16cid:durableId="987170754">
    <w:abstractNumId w:val="15"/>
  </w:num>
  <w:num w:numId="30" w16cid:durableId="292441132">
    <w:abstractNumId w:val="9"/>
  </w:num>
  <w:num w:numId="31" w16cid:durableId="1563444665">
    <w:abstractNumId w:val="30"/>
  </w:num>
  <w:num w:numId="32" w16cid:durableId="1649550988">
    <w:abstractNumId w:val="32"/>
  </w:num>
  <w:num w:numId="33" w16cid:durableId="1935044203">
    <w:abstractNumId w:val="29"/>
  </w:num>
  <w:num w:numId="34" w16cid:durableId="2116485147">
    <w:abstractNumId w:val="16"/>
  </w:num>
  <w:num w:numId="35" w16cid:durableId="243953934">
    <w:abstractNumId w:val="4"/>
  </w:num>
  <w:num w:numId="36" w16cid:durableId="1657301892">
    <w:abstractNumId w:val="40"/>
  </w:num>
  <w:num w:numId="37" w16cid:durableId="1611544747">
    <w:abstractNumId w:val="0"/>
    <w:lvlOverride w:ilvl="0">
      <w:lvl w:ilvl="0">
        <w:start w:val="1"/>
        <w:numFmt w:val="bullet"/>
        <w:lvlText w:val="•"/>
        <w:legacy w:legacy="1" w:legacySpace="0" w:legacyIndent="0"/>
        <w:lvlJc w:val="left"/>
        <w:rPr>
          <w:rFonts w:ascii="Times New Roman" w:hAnsi="Times New Roman" w:hint="default"/>
          <w:sz w:val="20"/>
        </w:rPr>
      </w:lvl>
    </w:lvlOverride>
  </w:num>
  <w:num w:numId="38" w16cid:durableId="719986269">
    <w:abstractNumId w:val="41"/>
  </w:num>
  <w:num w:numId="39" w16cid:durableId="196817956">
    <w:abstractNumId w:val="20"/>
  </w:num>
  <w:num w:numId="40" w16cid:durableId="2046439671">
    <w:abstractNumId w:val="12"/>
  </w:num>
  <w:num w:numId="41" w16cid:durableId="1490369354">
    <w:abstractNumId w:val="26"/>
  </w:num>
  <w:num w:numId="42" w16cid:durableId="692851232">
    <w:abstractNumId w:val="31"/>
  </w:num>
  <w:num w:numId="43" w16cid:durableId="756092426">
    <w:abstractNumId w:val="17"/>
  </w:num>
  <w:num w:numId="44" w16cid:durableId="313144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56A14"/>
    <w:rsid w:val="000014DF"/>
    <w:rsid w:val="0000197A"/>
    <w:rsid w:val="00001DF2"/>
    <w:rsid w:val="00005877"/>
    <w:rsid w:val="00016816"/>
    <w:rsid w:val="00022EB2"/>
    <w:rsid w:val="000233DB"/>
    <w:rsid w:val="0002587B"/>
    <w:rsid w:val="00025FAC"/>
    <w:rsid w:val="00034540"/>
    <w:rsid w:val="00035CD8"/>
    <w:rsid w:val="00035DBF"/>
    <w:rsid w:val="00036FD6"/>
    <w:rsid w:val="0003770E"/>
    <w:rsid w:val="000420A7"/>
    <w:rsid w:val="00044C4B"/>
    <w:rsid w:val="000603D8"/>
    <w:rsid w:val="000612DD"/>
    <w:rsid w:val="000810D4"/>
    <w:rsid w:val="000839FB"/>
    <w:rsid w:val="00085822"/>
    <w:rsid w:val="00085ABF"/>
    <w:rsid w:val="000862B8"/>
    <w:rsid w:val="000900F9"/>
    <w:rsid w:val="00094412"/>
    <w:rsid w:val="00097B76"/>
    <w:rsid w:val="000A1190"/>
    <w:rsid w:val="000A2D1D"/>
    <w:rsid w:val="000A4C4C"/>
    <w:rsid w:val="000B6A49"/>
    <w:rsid w:val="000C145A"/>
    <w:rsid w:val="000C33FC"/>
    <w:rsid w:val="000C58E3"/>
    <w:rsid w:val="000E2CD2"/>
    <w:rsid w:val="000E7CD2"/>
    <w:rsid w:val="000F3DD1"/>
    <w:rsid w:val="000F52C4"/>
    <w:rsid w:val="001014F2"/>
    <w:rsid w:val="0010191F"/>
    <w:rsid w:val="0010286D"/>
    <w:rsid w:val="00104DE1"/>
    <w:rsid w:val="001153E6"/>
    <w:rsid w:val="001221A0"/>
    <w:rsid w:val="001274C2"/>
    <w:rsid w:val="00131211"/>
    <w:rsid w:val="00131F82"/>
    <w:rsid w:val="00132A53"/>
    <w:rsid w:val="00133700"/>
    <w:rsid w:val="00133724"/>
    <w:rsid w:val="00133DFD"/>
    <w:rsid w:val="00134FF5"/>
    <w:rsid w:val="001403C4"/>
    <w:rsid w:val="00141EB2"/>
    <w:rsid w:val="00142ACF"/>
    <w:rsid w:val="001564CE"/>
    <w:rsid w:val="00167AFC"/>
    <w:rsid w:val="001742F1"/>
    <w:rsid w:val="00180AFD"/>
    <w:rsid w:val="00196115"/>
    <w:rsid w:val="0019735E"/>
    <w:rsid w:val="0019743C"/>
    <w:rsid w:val="001A1644"/>
    <w:rsid w:val="001A6706"/>
    <w:rsid w:val="001C0DD1"/>
    <w:rsid w:val="001C1F20"/>
    <w:rsid w:val="001C42C4"/>
    <w:rsid w:val="001C5E73"/>
    <w:rsid w:val="001D4693"/>
    <w:rsid w:val="001D5AC9"/>
    <w:rsid w:val="001E0989"/>
    <w:rsid w:val="001F76F6"/>
    <w:rsid w:val="002015D4"/>
    <w:rsid w:val="00205413"/>
    <w:rsid w:val="002058E0"/>
    <w:rsid w:val="00205DAC"/>
    <w:rsid w:val="0021253E"/>
    <w:rsid w:val="0022468C"/>
    <w:rsid w:val="00227C30"/>
    <w:rsid w:val="002332CE"/>
    <w:rsid w:val="0023455A"/>
    <w:rsid w:val="00234CFB"/>
    <w:rsid w:val="00236641"/>
    <w:rsid w:val="00237920"/>
    <w:rsid w:val="00237B56"/>
    <w:rsid w:val="0024140A"/>
    <w:rsid w:val="00241941"/>
    <w:rsid w:val="002544DE"/>
    <w:rsid w:val="002567BF"/>
    <w:rsid w:val="00256A14"/>
    <w:rsid w:val="00263764"/>
    <w:rsid w:val="00272EE7"/>
    <w:rsid w:val="002739C6"/>
    <w:rsid w:val="00275249"/>
    <w:rsid w:val="00281BF6"/>
    <w:rsid w:val="00284087"/>
    <w:rsid w:val="00284B9D"/>
    <w:rsid w:val="00285667"/>
    <w:rsid w:val="00292072"/>
    <w:rsid w:val="002920D1"/>
    <w:rsid w:val="00297E7F"/>
    <w:rsid w:val="002A046F"/>
    <w:rsid w:val="002A1F41"/>
    <w:rsid w:val="002C0972"/>
    <w:rsid w:val="002D058E"/>
    <w:rsid w:val="002D55F9"/>
    <w:rsid w:val="002E1B36"/>
    <w:rsid w:val="002E39B2"/>
    <w:rsid w:val="002F20D0"/>
    <w:rsid w:val="002F2742"/>
    <w:rsid w:val="002F3C2C"/>
    <w:rsid w:val="002F43E9"/>
    <w:rsid w:val="002F61B6"/>
    <w:rsid w:val="002F6B07"/>
    <w:rsid w:val="002F6C64"/>
    <w:rsid w:val="002F7E1D"/>
    <w:rsid w:val="002F7F8F"/>
    <w:rsid w:val="002F7FB5"/>
    <w:rsid w:val="00300EEB"/>
    <w:rsid w:val="0030495F"/>
    <w:rsid w:val="00314B10"/>
    <w:rsid w:val="0031586C"/>
    <w:rsid w:val="00315A97"/>
    <w:rsid w:val="0031631F"/>
    <w:rsid w:val="0031785A"/>
    <w:rsid w:val="00317FA5"/>
    <w:rsid w:val="00320F58"/>
    <w:rsid w:val="003237EC"/>
    <w:rsid w:val="00326E03"/>
    <w:rsid w:val="003271F3"/>
    <w:rsid w:val="00327689"/>
    <w:rsid w:val="003301CD"/>
    <w:rsid w:val="00330E72"/>
    <w:rsid w:val="003340AD"/>
    <w:rsid w:val="00336F20"/>
    <w:rsid w:val="0034115E"/>
    <w:rsid w:val="003430A6"/>
    <w:rsid w:val="00347FA8"/>
    <w:rsid w:val="00350427"/>
    <w:rsid w:val="0035461C"/>
    <w:rsid w:val="003604F4"/>
    <w:rsid w:val="00360FC3"/>
    <w:rsid w:val="00366C80"/>
    <w:rsid w:val="00371A71"/>
    <w:rsid w:val="0037251C"/>
    <w:rsid w:val="00383260"/>
    <w:rsid w:val="003907CE"/>
    <w:rsid w:val="003930B1"/>
    <w:rsid w:val="003A2420"/>
    <w:rsid w:val="003B3E68"/>
    <w:rsid w:val="003B7030"/>
    <w:rsid w:val="003D69AF"/>
    <w:rsid w:val="003E301B"/>
    <w:rsid w:val="003E30E9"/>
    <w:rsid w:val="003E7DB6"/>
    <w:rsid w:val="003F5CC7"/>
    <w:rsid w:val="003F7B04"/>
    <w:rsid w:val="0040230C"/>
    <w:rsid w:val="00403B12"/>
    <w:rsid w:val="004113CE"/>
    <w:rsid w:val="00411AD9"/>
    <w:rsid w:val="00412B99"/>
    <w:rsid w:val="004178E8"/>
    <w:rsid w:val="00417D1D"/>
    <w:rsid w:val="0042176D"/>
    <w:rsid w:val="0042358E"/>
    <w:rsid w:val="0043034E"/>
    <w:rsid w:val="004309AC"/>
    <w:rsid w:val="00431195"/>
    <w:rsid w:val="00434012"/>
    <w:rsid w:val="00434ED0"/>
    <w:rsid w:val="00436A5F"/>
    <w:rsid w:val="004531FB"/>
    <w:rsid w:val="0046031F"/>
    <w:rsid w:val="00467EBE"/>
    <w:rsid w:val="00483AC9"/>
    <w:rsid w:val="0049431D"/>
    <w:rsid w:val="00494933"/>
    <w:rsid w:val="00495574"/>
    <w:rsid w:val="004A4AEF"/>
    <w:rsid w:val="004A4C27"/>
    <w:rsid w:val="004A5269"/>
    <w:rsid w:val="004B0520"/>
    <w:rsid w:val="004B0712"/>
    <w:rsid w:val="004B34FF"/>
    <w:rsid w:val="004B60D5"/>
    <w:rsid w:val="004B6E76"/>
    <w:rsid w:val="004B77C2"/>
    <w:rsid w:val="004C2CC7"/>
    <w:rsid w:val="004D20F1"/>
    <w:rsid w:val="004D272A"/>
    <w:rsid w:val="004E770B"/>
    <w:rsid w:val="004F17DF"/>
    <w:rsid w:val="004F2B7D"/>
    <w:rsid w:val="004F7CFE"/>
    <w:rsid w:val="00502AC6"/>
    <w:rsid w:val="00505B1D"/>
    <w:rsid w:val="0051083A"/>
    <w:rsid w:val="00513B56"/>
    <w:rsid w:val="005166AB"/>
    <w:rsid w:val="00537A3A"/>
    <w:rsid w:val="00537B47"/>
    <w:rsid w:val="00545848"/>
    <w:rsid w:val="005538CA"/>
    <w:rsid w:val="00554049"/>
    <w:rsid w:val="00556C29"/>
    <w:rsid w:val="005702D0"/>
    <w:rsid w:val="00572127"/>
    <w:rsid w:val="005725FB"/>
    <w:rsid w:val="00576107"/>
    <w:rsid w:val="005818D5"/>
    <w:rsid w:val="00582CB9"/>
    <w:rsid w:val="00583243"/>
    <w:rsid w:val="00583C7A"/>
    <w:rsid w:val="00595D88"/>
    <w:rsid w:val="00597E3B"/>
    <w:rsid w:val="005A5833"/>
    <w:rsid w:val="005B43D7"/>
    <w:rsid w:val="005B575B"/>
    <w:rsid w:val="005C351B"/>
    <w:rsid w:val="005C4E45"/>
    <w:rsid w:val="005D2F29"/>
    <w:rsid w:val="005D352D"/>
    <w:rsid w:val="005D6625"/>
    <w:rsid w:val="005E016E"/>
    <w:rsid w:val="005F21F0"/>
    <w:rsid w:val="005F224D"/>
    <w:rsid w:val="005F3D6B"/>
    <w:rsid w:val="005F5888"/>
    <w:rsid w:val="005F6434"/>
    <w:rsid w:val="005F66C4"/>
    <w:rsid w:val="006013F3"/>
    <w:rsid w:val="006019E8"/>
    <w:rsid w:val="00602374"/>
    <w:rsid w:val="00602772"/>
    <w:rsid w:val="00603974"/>
    <w:rsid w:val="0062300B"/>
    <w:rsid w:val="00623F2A"/>
    <w:rsid w:val="00627E4E"/>
    <w:rsid w:val="0063356B"/>
    <w:rsid w:val="006357DA"/>
    <w:rsid w:val="00640690"/>
    <w:rsid w:val="0065297A"/>
    <w:rsid w:val="00652BC6"/>
    <w:rsid w:val="006549CA"/>
    <w:rsid w:val="00655546"/>
    <w:rsid w:val="0065594F"/>
    <w:rsid w:val="00663D17"/>
    <w:rsid w:val="006660EB"/>
    <w:rsid w:val="00676741"/>
    <w:rsid w:val="00681395"/>
    <w:rsid w:val="00681B4E"/>
    <w:rsid w:val="00683333"/>
    <w:rsid w:val="0068529C"/>
    <w:rsid w:val="006A0D3C"/>
    <w:rsid w:val="006A1B33"/>
    <w:rsid w:val="006A4A09"/>
    <w:rsid w:val="006A4E64"/>
    <w:rsid w:val="006A663D"/>
    <w:rsid w:val="006A6A06"/>
    <w:rsid w:val="006B37CF"/>
    <w:rsid w:val="006B541A"/>
    <w:rsid w:val="006C3D2A"/>
    <w:rsid w:val="006C3F36"/>
    <w:rsid w:val="006E3313"/>
    <w:rsid w:val="006E6B76"/>
    <w:rsid w:val="006F1408"/>
    <w:rsid w:val="006F1A19"/>
    <w:rsid w:val="006F220A"/>
    <w:rsid w:val="006F3D76"/>
    <w:rsid w:val="006F5C62"/>
    <w:rsid w:val="007005E5"/>
    <w:rsid w:val="00700A58"/>
    <w:rsid w:val="007043A0"/>
    <w:rsid w:val="007142C0"/>
    <w:rsid w:val="007145AC"/>
    <w:rsid w:val="00714F6B"/>
    <w:rsid w:val="00716CC6"/>
    <w:rsid w:val="00717F72"/>
    <w:rsid w:val="00722100"/>
    <w:rsid w:val="00730EA4"/>
    <w:rsid w:val="0073323A"/>
    <w:rsid w:val="00734BE3"/>
    <w:rsid w:val="00740007"/>
    <w:rsid w:val="0074127F"/>
    <w:rsid w:val="007522F4"/>
    <w:rsid w:val="00754AFB"/>
    <w:rsid w:val="00755C07"/>
    <w:rsid w:val="00757852"/>
    <w:rsid w:val="00761452"/>
    <w:rsid w:val="00762D85"/>
    <w:rsid w:val="00763EAE"/>
    <w:rsid w:val="00772FFE"/>
    <w:rsid w:val="00780924"/>
    <w:rsid w:val="00785A7D"/>
    <w:rsid w:val="00790DBC"/>
    <w:rsid w:val="007921A7"/>
    <w:rsid w:val="00794B9E"/>
    <w:rsid w:val="007952BB"/>
    <w:rsid w:val="00797124"/>
    <w:rsid w:val="007A3BDE"/>
    <w:rsid w:val="007B498C"/>
    <w:rsid w:val="007B7C19"/>
    <w:rsid w:val="007C43E3"/>
    <w:rsid w:val="007C6284"/>
    <w:rsid w:val="007C65A5"/>
    <w:rsid w:val="007D171C"/>
    <w:rsid w:val="007D4918"/>
    <w:rsid w:val="007D5EE3"/>
    <w:rsid w:val="007E1524"/>
    <w:rsid w:val="007E1E9D"/>
    <w:rsid w:val="007E564C"/>
    <w:rsid w:val="007E575B"/>
    <w:rsid w:val="007F0865"/>
    <w:rsid w:val="00802CCC"/>
    <w:rsid w:val="00813B22"/>
    <w:rsid w:val="00817728"/>
    <w:rsid w:val="00822329"/>
    <w:rsid w:val="008238F9"/>
    <w:rsid w:val="00824EA3"/>
    <w:rsid w:val="00830983"/>
    <w:rsid w:val="00831CBA"/>
    <w:rsid w:val="00836FFD"/>
    <w:rsid w:val="0084041E"/>
    <w:rsid w:val="008448D8"/>
    <w:rsid w:val="00853B8F"/>
    <w:rsid w:val="00855B91"/>
    <w:rsid w:val="00857101"/>
    <w:rsid w:val="00857A5E"/>
    <w:rsid w:val="00864975"/>
    <w:rsid w:val="0088133F"/>
    <w:rsid w:val="00883B4B"/>
    <w:rsid w:val="00885789"/>
    <w:rsid w:val="008906BE"/>
    <w:rsid w:val="008A6807"/>
    <w:rsid w:val="008B5CF2"/>
    <w:rsid w:val="008B7803"/>
    <w:rsid w:val="008C1778"/>
    <w:rsid w:val="008C3A5C"/>
    <w:rsid w:val="008C784A"/>
    <w:rsid w:val="008D1833"/>
    <w:rsid w:val="008D4AE0"/>
    <w:rsid w:val="008D7881"/>
    <w:rsid w:val="008E1446"/>
    <w:rsid w:val="008E23B7"/>
    <w:rsid w:val="008E5159"/>
    <w:rsid w:val="008F7C15"/>
    <w:rsid w:val="00901341"/>
    <w:rsid w:val="00905850"/>
    <w:rsid w:val="00910123"/>
    <w:rsid w:val="00910B5B"/>
    <w:rsid w:val="00910C55"/>
    <w:rsid w:val="00914BAE"/>
    <w:rsid w:val="009162F3"/>
    <w:rsid w:val="009167BD"/>
    <w:rsid w:val="009178F7"/>
    <w:rsid w:val="00922F62"/>
    <w:rsid w:val="0092573A"/>
    <w:rsid w:val="00935B70"/>
    <w:rsid w:val="0094449A"/>
    <w:rsid w:val="00951455"/>
    <w:rsid w:val="00956A5C"/>
    <w:rsid w:val="00956CBA"/>
    <w:rsid w:val="00960235"/>
    <w:rsid w:val="00963FDB"/>
    <w:rsid w:val="00965365"/>
    <w:rsid w:val="00965501"/>
    <w:rsid w:val="0098080F"/>
    <w:rsid w:val="0098746A"/>
    <w:rsid w:val="00991037"/>
    <w:rsid w:val="0099179D"/>
    <w:rsid w:val="00991E46"/>
    <w:rsid w:val="009939B2"/>
    <w:rsid w:val="00994261"/>
    <w:rsid w:val="009968CE"/>
    <w:rsid w:val="009B0939"/>
    <w:rsid w:val="009B2EA6"/>
    <w:rsid w:val="009B59D9"/>
    <w:rsid w:val="009B616D"/>
    <w:rsid w:val="009B61DF"/>
    <w:rsid w:val="009B73BF"/>
    <w:rsid w:val="009B7C7B"/>
    <w:rsid w:val="009C0699"/>
    <w:rsid w:val="009C141E"/>
    <w:rsid w:val="009C2B44"/>
    <w:rsid w:val="009C6527"/>
    <w:rsid w:val="009D1F9A"/>
    <w:rsid w:val="009D319B"/>
    <w:rsid w:val="009D7A57"/>
    <w:rsid w:val="009E157D"/>
    <w:rsid w:val="009E251C"/>
    <w:rsid w:val="009F39B4"/>
    <w:rsid w:val="009F5140"/>
    <w:rsid w:val="009F56EC"/>
    <w:rsid w:val="00A05A3A"/>
    <w:rsid w:val="00A22D0B"/>
    <w:rsid w:val="00A32569"/>
    <w:rsid w:val="00A32583"/>
    <w:rsid w:val="00A34606"/>
    <w:rsid w:val="00A35CB6"/>
    <w:rsid w:val="00A577B0"/>
    <w:rsid w:val="00A738A0"/>
    <w:rsid w:val="00A75524"/>
    <w:rsid w:val="00A76298"/>
    <w:rsid w:val="00A77CDD"/>
    <w:rsid w:val="00A834EC"/>
    <w:rsid w:val="00A85CC6"/>
    <w:rsid w:val="00A85E82"/>
    <w:rsid w:val="00A90324"/>
    <w:rsid w:val="00A9226B"/>
    <w:rsid w:val="00A9371A"/>
    <w:rsid w:val="00AA62E4"/>
    <w:rsid w:val="00AC5283"/>
    <w:rsid w:val="00AD0D52"/>
    <w:rsid w:val="00AD1505"/>
    <w:rsid w:val="00AD16C3"/>
    <w:rsid w:val="00AD3B7E"/>
    <w:rsid w:val="00AE5B23"/>
    <w:rsid w:val="00AE7619"/>
    <w:rsid w:val="00AE78CA"/>
    <w:rsid w:val="00AF2260"/>
    <w:rsid w:val="00AF4709"/>
    <w:rsid w:val="00B00D83"/>
    <w:rsid w:val="00B02520"/>
    <w:rsid w:val="00B11F68"/>
    <w:rsid w:val="00B25BE0"/>
    <w:rsid w:val="00B31CCE"/>
    <w:rsid w:val="00B46F3C"/>
    <w:rsid w:val="00B57ADC"/>
    <w:rsid w:val="00B60A20"/>
    <w:rsid w:val="00B6158F"/>
    <w:rsid w:val="00B655ED"/>
    <w:rsid w:val="00B66C65"/>
    <w:rsid w:val="00B71B27"/>
    <w:rsid w:val="00B77749"/>
    <w:rsid w:val="00B77A44"/>
    <w:rsid w:val="00B82203"/>
    <w:rsid w:val="00B823BA"/>
    <w:rsid w:val="00B8515E"/>
    <w:rsid w:val="00B860AC"/>
    <w:rsid w:val="00B86F1D"/>
    <w:rsid w:val="00B917DF"/>
    <w:rsid w:val="00B91B2A"/>
    <w:rsid w:val="00B97109"/>
    <w:rsid w:val="00BA42A1"/>
    <w:rsid w:val="00BA6F89"/>
    <w:rsid w:val="00BB054D"/>
    <w:rsid w:val="00BB2E0A"/>
    <w:rsid w:val="00BC0B04"/>
    <w:rsid w:val="00BC1CAB"/>
    <w:rsid w:val="00BC1F71"/>
    <w:rsid w:val="00BC2C0F"/>
    <w:rsid w:val="00BC2F90"/>
    <w:rsid w:val="00BD086C"/>
    <w:rsid w:val="00BD74C5"/>
    <w:rsid w:val="00BD793C"/>
    <w:rsid w:val="00BE0184"/>
    <w:rsid w:val="00BE0869"/>
    <w:rsid w:val="00BE1BBD"/>
    <w:rsid w:val="00BE1BFA"/>
    <w:rsid w:val="00BF24B8"/>
    <w:rsid w:val="00BF4D77"/>
    <w:rsid w:val="00BF74B0"/>
    <w:rsid w:val="00C00085"/>
    <w:rsid w:val="00C13ACE"/>
    <w:rsid w:val="00C2044B"/>
    <w:rsid w:val="00C27AA0"/>
    <w:rsid w:val="00C31957"/>
    <w:rsid w:val="00C32172"/>
    <w:rsid w:val="00C360C5"/>
    <w:rsid w:val="00C44975"/>
    <w:rsid w:val="00C5048E"/>
    <w:rsid w:val="00C54718"/>
    <w:rsid w:val="00C6038F"/>
    <w:rsid w:val="00C659EB"/>
    <w:rsid w:val="00C664A0"/>
    <w:rsid w:val="00C70EB7"/>
    <w:rsid w:val="00C72A61"/>
    <w:rsid w:val="00C754F1"/>
    <w:rsid w:val="00C80444"/>
    <w:rsid w:val="00C80883"/>
    <w:rsid w:val="00C80D86"/>
    <w:rsid w:val="00C80E69"/>
    <w:rsid w:val="00C82676"/>
    <w:rsid w:val="00C84C91"/>
    <w:rsid w:val="00C90C7B"/>
    <w:rsid w:val="00C9421A"/>
    <w:rsid w:val="00C964F6"/>
    <w:rsid w:val="00CA2433"/>
    <w:rsid w:val="00CA25FA"/>
    <w:rsid w:val="00CA3E90"/>
    <w:rsid w:val="00CA60FE"/>
    <w:rsid w:val="00CA633A"/>
    <w:rsid w:val="00CB0166"/>
    <w:rsid w:val="00CB0367"/>
    <w:rsid w:val="00CB2E31"/>
    <w:rsid w:val="00CB2F30"/>
    <w:rsid w:val="00CB52AF"/>
    <w:rsid w:val="00CB6A7A"/>
    <w:rsid w:val="00CC0AA5"/>
    <w:rsid w:val="00CC5FC6"/>
    <w:rsid w:val="00CD2E40"/>
    <w:rsid w:val="00CD69E6"/>
    <w:rsid w:val="00CE6CAA"/>
    <w:rsid w:val="00CE710A"/>
    <w:rsid w:val="00CF0CBA"/>
    <w:rsid w:val="00CF10FA"/>
    <w:rsid w:val="00CF22BE"/>
    <w:rsid w:val="00CF2D84"/>
    <w:rsid w:val="00CF42F9"/>
    <w:rsid w:val="00CF57BC"/>
    <w:rsid w:val="00D001EC"/>
    <w:rsid w:val="00D00E85"/>
    <w:rsid w:val="00D0233D"/>
    <w:rsid w:val="00D02B4E"/>
    <w:rsid w:val="00D20BFC"/>
    <w:rsid w:val="00D2206E"/>
    <w:rsid w:val="00D265B6"/>
    <w:rsid w:val="00D26AC2"/>
    <w:rsid w:val="00D27D35"/>
    <w:rsid w:val="00D33971"/>
    <w:rsid w:val="00D34A09"/>
    <w:rsid w:val="00D3521B"/>
    <w:rsid w:val="00D4200E"/>
    <w:rsid w:val="00D4216E"/>
    <w:rsid w:val="00D51FB9"/>
    <w:rsid w:val="00D61E39"/>
    <w:rsid w:val="00D62381"/>
    <w:rsid w:val="00D625F0"/>
    <w:rsid w:val="00D64FC3"/>
    <w:rsid w:val="00D6779E"/>
    <w:rsid w:val="00D677DC"/>
    <w:rsid w:val="00D70CD4"/>
    <w:rsid w:val="00D73B15"/>
    <w:rsid w:val="00D8336B"/>
    <w:rsid w:val="00DA50B8"/>
    <w:rsid w:val="00DA5B78"/>
    <w:rsid w:val="00DA6E1A"/>
    <w:rsid w:val="00DB0B22"/>
    <w:rsid w:val="00DB2EF5"/>
    <w:rsid w:val="00DB30D3"/>
    <w:rsid w:val="00DB3CE0"/>
    <w:rsid w:val="00DB56FD"/>
    <w:rsid w:val="00DC116E"/>
    <w:rsid w:val="00DC3ADE"/>
    <w:rsid w:val="00DE0786"/>
    <w:rsid w:val="00DE0914"/>
    <w:rsid w:val="00DE097E"/>
    <w:rsid w:val="00DE32EE"/>
    <w:rsid w:val="00DF106D"/>
    <w:rsid w:val="00DF13B9"/>
    <w:rsid w:val="00DF3000"/>
    <w:rsid w:val="00DF4173"/>
    <w:rsid w:val="00E0028A"/>
    <w:rsid w:val="00E006CC"/>
    <w:rsid w:val="00E07A9C"/>
    <w:rsid w:val="00E1297A"/>
    <w:rsid w:val="00E153B3"/>
    <w:rsid w:val="00E154AC"/>
    <w:rsid w:val="00E25832"/>
    <w:rsid w:val="00E316CD"/>
    <w:rsid w:val="00E43CAA"/>
    <w:rsid w:val="00E44203"/>
    <w:rsid w:val="00E505E4"/>
    <w:rsid w:val="00E50CAB"/>
    <w:rsid w:val="00E56ACD"/>
    <w:rsid w:val="00E57A0B"/>
    <w:rsid w:val="00E6388F"/>
    <w:rsid w:val="00E65B78"/>
    <w:rsid w:val="00E676C9"/>
    <w:rsid w:val="00E80BC9"/>
    <w:rsid w:val="00E8221F"/>
    <w:rsid w:val="00E83240"/>
    <w:rsid w:val="00E83DF4"/>
    <w:rsid w:val="00E84753"/>
    <w:rsid w:val="00E96E48"/>
    <w:rsid w:val="00E97F21"/>
    <w:rsid w:val="00EA3833"/>
    <w:rsid w:val="00EA55EA"/>
    <w:rsid w:val="00EB128F"/>
    <w:rsid w:val="00EB1F34"/>
    <w:rsid w:val="00EB2CFF"/>
    <w:rsid w:val="00EB31CA"/>
    <w:rsid w:val="00ED073C"/>
    <w:rsid w:val="00ED12C9"/>
    <w:rsid w:val="00ED6EED"/>
    <w:rsid w:val="00EE43B7"/>
    <w:rsid w:val="00EF6549"/>
    <w:rsid w:val="00EF728A"/>
    <w:rsid w:val="00F012BE"/>
    <w:rsid w:val="00F02503"/>
    <w:rsid w:val="00F03A46"/>
    <w:rsid w:val="00F051A9"/>
    <w:rsid w:val="00F05229"/>
    <w:rsid w:val="00F22680"/>
    <w:rsid w:val="00F23A27"/>
    <w:rsid w:val="00F2619C"/>
    <w:rsid w:val="00F267F9"/>
    <w:rsid w:val="00F27C21"/>
    <w:rsid w:val="00F30DE0"/>
    <w:rsid w:val="00F322C1"/>
    <w:rsid w:val="00F33372"/>
    <w:rsid w:val="00F36D47"/>
    <w:rsid w:val="00F414E6"/>
    <w:rsid w:val="00F44C19"/>
    <w:rsid w:val="00F47208"/>
    <w:rsid w:val="00F478D6"/>
    <w:rsid w:val="00F47D5B"/>
    <w:rsid w:val="00F56DA1"/>
    <w:rsid w:val="00F60AC1"/>
    <w:rsid w:val="00F6508D"/>
    <w:rsid w:val="00F67020"/>
    <w:rsid w:val="00F722EE"/>
    <w:rsid w:val="00F72F39"/>
    <w:rsid w:val="00F75A2E"/>
    <w:rsid w:val="00F80606"/>
    <w:rsid w:val="00F8267C"/>
    <w:rsid w:val="00F84A56"/>
    <w:rsid w:val="00F872D1"/>
    <w:rsid w:val="00F906B6"/>
    <w:rsid w:val="00F93DC2"/>
    <w:rsid w:val="00F97425"/>
    <w:rsid w:val="00FA5833"/>
    <w:rsid w:val="00FA7230"/>
    <w:rsid w:val="00FB3E99"/>
    <w:rsid w:val="00FB4977"/>
    <w:rsid w:val="00FB66BF"/>
    <w:rsid w:val="00FC0E73"/>
    <w:rsid w:val="00FC57D9"/>
    <w:rsid w:val="00FD0363"/>
    <w:rsid w:val="00FD0646"/>
    <w:rsid w:val="00FE2680"/>
    <w:rsid w:val="00FE45C2"/>
    <w:rsid w:val="00FF3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DF9ECC"/>
  <w15:docId w15:val="{3E9EF3BF-4124-477A-B98B-542E91CC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625"/>
    <w:pPr>
      <w:tabs>
        <w:tab w:val="left" w:pos="567"/>
      </w:tabs>
      <w:spacing w:line="260" w:lineRule="exact"/>
    </w:pPr>
    <w:rPr>
      <w:sz w:val="22"/>
      <w:lang w:val="en-GB" w:eastAsia="en-US"/>
    </w:rPr>
  </w:style>
  <w:style w:type="paragraph" w:styleId="Antrat1">
    <w:name w:val="heading 1"/>
    <w:basedOn w:val="prastasis"/>
    <w:next w:val="prastasis"/>
    <w:link w:val="Antrat1Diagrama"/>
    <w:uiPriority w:val="99"/>
    <w:qFormat/>
    <w:rsid w:val="00F8267C"/>
    <w:pPr>
      <w:spacing w:before="240" w:after="120"/>
      <w:ind w:left="357" w:hanging="357"/>
      <w:outlineLvl w:val="0"/>
    </w:pPr>
    <w:rPr>
      <w:rFonts w:ascii="Cambria" w:eastAsia="MS Gothic" w:hAnsi="Cambria"/>
      <w:b/>
      <w:bCs/>
      <w:kern w:val="32"/>
      <w:sz w:val="32"/>
      <w:szCs w:val="32"/>
    </w:rPr>
  </w:style>
  <w:style w:type="paragraph" w:styleId="Antrat2">
    <w:name w:val="heading 2"/>
    <w:basedOn w:val="prastasis"/>
    <w:next w:val="prastasis"/>
    <w:link w:val="Antrat2Diagrama"/>
    <w:uiPriority w:val="99"/>
    <w:qFormat/>
    <w:rsid w:val="00F8267C"/>
    <w:pPr>
      <w:keepNext/>
      <w:spacing w:before="240" w:after="60"/>
      <w:outlineLvl w:val="1"/>
    </w:pPr>
    <w:rPr>
      <w:rFonts w:ascii="Cambria" w:eastAsia="MS Gothic" w:hAnsi="Cambria"/>
      <w:b/>
      <w:bCs/>
      <w:i/>
      <w:iCs/>
      <w:sz w:val="28"/>
      <w:szCs w:val="28"/>
    </w:rPr>
  </w:style>
  <w:style w:type="paragraph" w:styleId="Antrat3">
    <w:name w:val="heading 3"/>
    <w:basedOn w:val="prastasis"/>
    <w:next w:val="prastasis"/>
    <w:link w:val="Antrat3Diagrama"/>
    <w:uiPriority w:val="99"/>
    <w:qFormat/>
    <w:rsid w:val="00F8267C"/>
    <w:pPr>
      <w:keepNext/>
      <w:keepLines/>
      <w:spacing w:before="120" w:after="80"/>
      <w:outlineLvl w:val="2"/>
    </w:pPr>
    <w:rPr>
      <w:rFonts w:ascii="Cambria" w:eastAsia="MS Gothic" w:hAnsi="Cambria"/>
      <w:b/>
      <w:bCs/>
      <w:sz w:val="26"/>
      <w:szCs w:val="26"/>
    </w:rPr>
  </w:style>
  <w:style w:type="paragraph" w:styleId="Antrat4">
    <w:name w:val="heading 4"/>
    <w:basedOn w:val="prastasis"/>
    <w:next w:val="prastasis"/>
    <w:link w:val="Antrat4Diagrama"/>
    <w:uiPriority w:val="99"/>
    <w:qFormat/>
    <w:rsid w:val="00F8267C"/>
    <w:pPr>
      <w:keepNext/>
      <w:jc w:val="both"/>
      <w:outlineLvl w:val="3"/>
    </w:pPr>
    <w:rPr>
      <w:rFonts w:ascii="Calibri" w:eastAsia="MS Mincho" w:hAnsi="Calibri"/>
      <w:b/>
      <w:bCs/>
      <w:sz w:val="28"/>
      <w:szCs w:val="28"/>
    </w:rPr>
  </w:style>
  <w:style w:type="paragraph" w:styleId="Antrat5">
    <w:name w:val="heading 5"/>
    <w:basedOn w:val="prastasis"/>
    <w:next w:val="prastasis"/>
    <w:link w:val="Antrat5Diagrama"/>
    <w:uiPriority w:val="99"/>
    <w:qFormat/>
    <w:rsid w:val="00F8267C"/>
    <w:pPr>
      <w:keepNext/>
      <w:jc w:val="both"/>
      <w:outlineLvl w:val="4"/>
    </w:pPr>
    <w:rPr>
      <w:rFonts w:ascii="Calibri" w:eastAsia="MS Mincho" w:hAnsi="Calibri"/>
      <w:b/>
      <w:bCs/>
      <w:i/>
      <w:iCs/>
      <w:sz w:val="26"/>
      <w:szCs w:val="26"/>
    </w:rPr>
  </w:style>
  <w:style w:type="paragraph" w:styleId="Antrat6">
    <w:name w:val="heading 6"/>
    <w:basedOn w:val="prastasis"/>
    <w:next w:val="prastasis"/>
    <w:link w:val="Antrat6Diagrama"/>
    <w:uiPriority w:val="99"/>
    <w:qFormat/>
    <w:rsid w:val="00F8267C"/>
    <w:pPr>
      <w:keepNext/>
      <w:tabs>
        <w:tab w:val="left" w:pos="-720"/>
        <w:tab w:val="left" w:pos="4536"/>
      </w:tabs>
      <w:suppressAutoHyphens/>
      <w:outlineLvl w:val="5"/>
    </w:pPr>
    <w:rPr>
      <w:rFonts w:ascii="Calibri" w:eastAsia="MS Mincho" w:hAnsi="Calibri"/>
      <w:b/>
      <w:bCs/>
      <w:sz w:val="20"/>
    </w:rPr>
  </w:style>
  <w:style w:type="paragraph" w:styleId="Antrat7">
    <w:name w:val="heading 7"/>
    <w:basedOn w:val="prastasis"/>
    <w:next w:val="prastasis"/>
    <w:link w:val="Antrat7Diagrama"/>
    <w:uiPriority w:val="99"/>
    <w:qFormat/>
    <w:rsid w:val="00F8267C"/>
    <w:pPr>
      <w:keepNext/>
      <w:tabs>
        <w:tab w:val="left" w:pos="-720"/>
        <w:tab w:val="left" w:pos="4536"/>
      </w:tabs>
      <w:suppressAutoHyphens/>
      <w:jc w:val="both"/>
      <w:outlineLvl w:val="6"/>
    </w:pPr>
    <w:rPr>
      <w:rFonts w:ascii="Calibri" w:eastAsia="MS Mincho" w:hAnsi="Calibri"/>
      <w:sz w:val="24"/>
      <w:szCs w:val="24"/>
    </w:rPr>
  </w:style>
  <w:style w:type="paragraph" w:styleId="Antrat8">
    <w:name w:val="heading 8"/>
    <w:basedOn w:val="prastasis"/>
    <w:next w:val="prastasis"/>
    <w:link w:val="Antrat8Diagrama"/>
    <w:uiPriority w:val="99"/>
    <w:qFormat/>
    <w:rsid w:val="00F8267C"/>
    <w:pPr>
      <w:keepNext/>
      <w:ind w:left="567" w:hanging="567"/>
      <w:jc w:val="both"/>
      <w:outlineLvl w:val="7"/>
    </w:pPr>
    <w:rPr>
      <w:rFonts w:ascii="Calibri" w:eastAsia="MS Mincho" w:hAnsi="Calibri"/>
      <w:i/>
      <w:iCs/>
      <w:sz w:val="24"/>
      <w:szCs w:val="24"/>
    </w:rPr>
  </w:style>
  <w:style w:type="paragraph" w:styleId="Antrat9">
    <w:name w:val="heading 9"/>
    <w:basedOn w:val="prastasis"/>
    <w:next w:val="prastasis"/>
    <w:link w:val="Antrat9Diagrama"/>
    <w:uiPriority w:val="99"/>
    <w:qFormat/>
    <w:rsid w:val="00F8267C"/>
    <w:pPr>
      <w:keepNext/>
      <w:jc w:val="both"/>
      <w:outlineLvl w:val="8"/>
    </w:pPr>
    <w:rPr>
      <w:rFonts w:ascii="Cambria" w:eastAsia="MS Gothic" w:hAnsi="Cambria"/>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B0712"/>
    <w:rPr>
      <w:rFonts w:ascii="Cambria" w:eastAsia="MS Gothic" w:hAnsi="Cambria" w:cs="Times New Roman"/>
      <w:b/>
      <w:bCs/>
      <w:kern w:val="32"/>
      <w:sz w:val="32"/>
      <w:szCs w:val="32"/>
      <w:lang w:val="en-GB" w:eastAsia="en-US"/>
    </w:rPr>
  </w:style>
  <w:style w:type="character" w:customStyle="1" w:styleId="Antrat2Diagrama">
    <w:name w:val="Antraštė 2 Diagrama"/>
    <w:link w:val="Antrat2"/>
    <w:uiPriority w:val="99"/>
    <w:locked/>
    <w:rsid w:val="004B0712"/>
    <w:rPr>
      <w:rFonts w:ascii="Cambria" w:eastAsia="MS Gothic" w:hAnsi="Cambria" w:cs="Times New Roman"/>
      <w:b/>
      <w:bCs/>
      <w:i/>
      <w:iCs/>
      <w:sz w:val="28"/>
      <w:szCs w:val="28"/>
      <w:lang w:val="en-GB" w:eastAsia="en-US"/>
    </w:rPr>
  </w:style>
  <w:style w:type="character" w:customStyle="1" w:styleId="Antrat3Diagrama">
    <w:name w:val="Antraštė 3 Diagrama"/>
    <w:link w:val="Antrat3"/>
    <w:uiPriority w:val="99"/>
    <w:locked/>
    <w:rsid w:val="004B0712"/>
    <w:rPr>
      <w:rFonts w:ascii="Cambria" w:eastAsia="MS Gothic" w:hAnsi="Cambria" w:cs="Times New Roman"/>
      <w:b/>
      <w:bCs/>
      <w:sz w:val="26"/>
      <w:szCs w:val="26"/>
      <w:lang w:val="en-GB" w:eastAsia="en-US"/>
    </w:rPr>
  </w:style>
  <w:style w:type="character" w:customStyle="1" w:styleId="Antrat4Diagrama">
    <w:name w:val="Antraštė 4 Diagrama"/>
    <w:link w:val="Antrat4"/>
    <w:uiPriority w:val="99"/>
    <w:locked/>
    <w:rsid w:val="004B0712"/>
    <w:rPr>
      <w:rFonts w:ascii="Calibri" w:eastAsia="MS Mincho" w:hAnsi="Calibri" w:cs="Times New Roman"/>
      <w:b/>
      <w:bCs/>
      <w:sz w:val="28"/>
      <w:szCs w:val="28"/>
      <w:lang w:val="en-GB" w:eastAsia="en-US"/>
    </w:rPr>
  </w:style>
  <w:style w:type="character" w:customStyle="1" w:styleId="Antrat5Diagrama">
    <w:name w:val="Antraštė 5 Diagrama"/>
    <w:link w:val="Antrat5"/>
    <w:uiPriority w:val="99"/>
    <w:locked/>
    <w:rsid w:val="004B0712"/>
    <w:rPr>
      <w:rFonts w:ascii="Calibri" w:eastAsia="MS Mincho" w:hAnsi="Calibri" w:cs="Times New Roman"/>
      <w:b/>
      <w:bCs/>
      <w:i/>
      <w:iCs/>
      <w:sz w:val="26"/>
      <w:szCs w:val="26"/>
      <w:lang w:val="en-GB" w:eastAsia="en-US"/>
    </w:rPr>
  </w:style>
  <w:style w:type="character" w:customStyle="1" w:styleId="Antrat6Diagrama">
    <w:name w:val="Antraštė 6 Diagrama"/>
    <w:link w:val="Antrat6"/>
    <w:uiPriority w:val="99"/>
    <w:locked/>
    <w:rsid w:val="004B0712"/>
    <w:rPr>
      <w:rFonts w:ascii="Calibri" w:eastAsia="MS Mincho" w:hAnsi="Calibri" w:cs="Times New Roman"/>
      <w:b/>
      <w:bCs/>
      <w:lang w:val="en-GB" w:eastAsia="en-US"/>
    </w:rPr>
  </w:style>
  <w:style w:type="character" w:customStyle="1" w:styleId="Antrat7Diagrama">
    <w:name w:val="Antraštė 7 Diagrama"/>
    <w:link w:val="Antrat7"/>
    <w:uiPriority w:val="99"/>
    <w:locked/>
    <w:rsid w:val="004B0712"/>
    <w:rPr>
      <w:rFonts w:ascii="Calibri" w:eastAsia="MS Mincho" w:hAnsi="Calibri" w:cs="Times New Roman"/>
      <w:sz w:val="24"/>
      <w:szCs w:val="24"/>
      <w:lang w:val="en-GB" w:eastAsia="en-US"/>
    </w:rPr>
  </w:style>
  <w:style w:type="character" w:customStyle="1" w:styleId="Antrat8Diagrama">
    <w:name w:val="Antraštė 8 Diagrama"/>
    <w:link w:val="Antrat8"/>
    <w:uiPriority w:val="99"/>
    <w:locked/>
    <w:rsid w:val="004B0712"/>
    <w:rPr>
      <w:rFonts w:ascii="Calibri" w:eastAsia="MS Mincho" w:hAnsi="Calibri" w:cs="Times New Roman"/>
      <w:i/>
      <w:iCs/>
      <w:sz w:val="24"/>
      <w:szCs w:val="24"/>
      <w:lang w:val="en-GB" w:eastAsia="en-US"/>
    </w:rPr>
  </w:style>
  <w:style w:type="character" w:customStyle="1" w:styleId="Antrat9Diagrama">
    <w:name w:val="Antraštė 9 Diagrama"/>
    <w:link w:val="Antrat9"/>
    <w:uiPriority w:val="99"/>
    <w:locked/>
    <w:rsid w:val="004B0712"/>
    <w:rPr>
      <w:rFonts w:ascii="Cambria" w:eastAsia="MS Gothic" w:hAnsi="Cambria" w:cs="Times New Roman"/>
      <w:lang w:val="en-GB" w:eastAsia="en-US"/>
    </w:rPr>
  </w:style>
  <w:style w:type="paragraph" w:styleId="Antrats">
    <w:name w:val="header"/>
    <w:basedOn w:val="prastasis"/>
    <w:link w:val="AntratsDiagrama"/>
    <w:uiPriority w:val="99"/>
    <w:rsid w:val="00F8267C"/>
    <w:pPr>
      <w:tabs>
        <w:tab w:val="center" w:pos="4153"/>
        <w:tab w:val="right" w:pos="8306"/>
      </w:tabs>
      <w:spacing w:line="240" w:lineRule="auto"/>
    </w:pPr>
    <w:rPr>
      <w:sz w:val="20"/>
    </w:rPr>
  </w:style>
  <w:style w:type="character" w:customStyle="1" w:styleId="AntratsDiagrama">
    <w:name w:val="Antraštės Diagrama"/>
    <w:link w:val="Antrats"/>
    <w:uiPriority w:val="99"/>
    <w:locked/>
    <w:rsid w:val="004B0712"/>
    <w:rPr>
      <w:rFonts w:cs="Times New Roman"/>
      <w:sz w:val="20"/>
      <w:szCs w:val="20"/>
      <w:lang w:val="en-GB" w:eastAsia="en-US"/>
    </w:rPr>
  </w:style>
  <w:style w:type="paragraph" w:styleId="Porat">
    <w:name w:val="footer"/>
    <w:basedOn w:val="prastasis"/>
    <w:link w:val="PoratDiagrama"/>
    <w:uiPriority w:val="99"/>
    <w:rsid w:val="00F8267C"/>
    <w:pPr>
      <w:tabs>
        <w:tab w:val="center" w:pos="4536"/>
        <w:tab w:val="center" w:pos="8930"/>
      </w:tabs>
      <w:spacing w:line="240" w:lineRule="auto"/>
    </w:pPr>
    <w:rPr>
      <w:sz w:val="20"/>
    </w:rPr>
  </w:style>
  <w:style w:type="character" w:customStyle="1" w:styleId="PoratDiagrama">
    <w:name w:val="Poraštė Diagrama"/>
    <w:link w:val="Porat"/>
    <w:uiPriority w:val="99"/>
    <w:locked/>
    <w:rsid w:val="004B0712"/>
    <w:rPr>
      <w:rFonts w:cs="Times New Roman"/>
      <w:sz w:val="20"/>
      <w:szCs w:val="20"/>
      <w:lang w:val="en-GB" w:eastAsia="en-US"/>
    </w:rPr>
  </w:style>
  <w:style w:type="character" w:styleId="Puslapionumeris">
    <w:name w:val="page number"/>
    <w:uiPriority w:val="99"/>
    <w:rsid w:val="00F8267C"/>
    <w:rPr>
      <w:rFonts w:cs="Times New Roman"/>
    </w:rPr>
  </w:style>
  <w:style w:type="paragraph" w:styleId="Pagrindiniotekstotrauka">
    <w:name w:val="Body Text Indent"/>
    <w:basedOn w:val="prastasis"/>
    <w:link w:val="PagrindiniotekstotraukaDiagrama"/>
    <w:uiPriority w:val="99"/>
    <w:rsid w:val="00F8267C"/>
    <w:pPr>
      <w:tabs>
        <w:tab w:val="clear" w:pos="567"/>
      </w:tabs>
      <w:autoSpaceDE w:val="0"/>
      <w:autoSpaceDN w:val="0"/>
      <w:adjustRightInd w:val="0"/>
      <w:spacing w:line="240" w:lineRule="auto"/>
      <w:ind w:left="720"/>
      <w:jc w:val="both"/>
    </w:pPr>
    <w:rPr>
      <w:sz w:val="20"/>
    </w:rPr>
  </w:style>
  <w:style w:type="character" w:customStyle="1" w:styleId="PagrindiniotekstotraukaDiagrama">
    <w:name w:val="Pagrindinio teksto įtrauka Diagrama"/>
    <w:link w:val="Pagrindiniotekstotrauka"/>
    <w:uiPriority w:val="99"/>
    <w:locked/>
    <w:rsid w:val="004B0712"/>
    <w:rPr>
      <w:rFonts w:cs="Times New Roman"/>
      <w:sz w:val="20"/>
      <w:szCs w:val="20"/>
      <w:lang w:val="en-GB" w:eastAsia="en-US"/>
    </w:rPr>
  </w:style>
  <w:style w:type="paragraph" w:styleId="Pagrindinistekstas3">
    <w:name w:val="Body Text 3"/>
    <w:basedOn w:val="prastasis"/>
    <w:link w:val="Pagrindinistekstas3Diagrama"/>
    <w:uiPriority w:val="99"/>
    <w:rsid w:val="00F8267C"/>
    <w:pPr>
      <w:tabs>
        <w:tab w:val="clear" w:pos="567"/>
      </w:tabs>
      <w:autoSpaceDE w:val="0"/>
      <w:autoSpaceDN w:val="0"/>
      <w:adjustRightInd w:val="0"/>
      <w:spacing w:line="240" w:lineRule="auto"/>
      <w:jc w:val="both"/>
    </w:pPr>
    <w:rPr>
      <w:sz w:val="16"/>
      <w:szCs w:val="16"/>
    </w:rPr>
  </w:style>
  <w:style w:type="character" w:customStyle="1" w:styleId="Pagrindinistekstas3Diagrama">
    <w:name w:val="Pagrindinis tekstas 3 Diagrama"/>
    <w:link w:val="Pagrindinistekstas3"/>
    <w:uiPriority w:val="99"/>
    <w:locked/>
    <w:rsid w:val="004B0712"/>
    <w:rPr>
      <w:rFonts w:cs="Times New Roman"/>
      <w:sz w:val="16"/>
      <w:szCs w:val="16"/>
      <w:lang w:val="en-GB" w:eastAsia="en-US"/>
    </w:rPr>
  </w:style>
  <w:style w:type="paragraph" w:styleId="Pagrindiniotekstotrauka2">
    <w:name w:val="Body Text Indent 2"/>
    <w:basedOn w:val="prastasis"/>
    <w:link w:val="Pagrindiniotekstotrauka2Diagrama"/>
    <w:uiPriority w:val="99"/>
    <w:rsid w:val="00F8267C"/>
    <w:pPr>
      <w:pBdr>
        <w:top w:val="wave" w:sz="6" w:space="0" w:color="auto"/>
        <w:left w:val="wave" w:sz="6" w:space="3" w:color="auto"/>
        <w:bottom w:val="wave" w:sz="6" w:space="1" w:color="auto"/>
        <w:right w:val="wave" w:sz="6" w:space="4" w:color="auto"/>
      </w:pBdr>
      <w:autoSpaceDE w:val="0"/>
      <w:autoSpaceDN w:val="0"/>
      <w:adjustRightInd w:val="0"/>
      <w:ind w:left="1134"/>
      <w:jc w:val="both"/>
    </w:pPr>
    <w:rPr>
      <w:sz w:val="20"/>
    </w:rPr>
  </w:style>
  <w:style w:type="character" w:customStyle="1" w:styleId="Pagrindiniotekstotrauka2Diagrama">
    <w:name w:val="Pagrindinio teksto įtrauka 2 Diagrama"/>
    <w:link w:val="Pagrindiniotekstotrauka2"/>
    <w:uiPriority w:val="99"/>
    <w:locked/>
    <w:rsid w:val="004B0712"/>
    <w:rPr>
      <w:rFonts w:cs="Times New Roman"/>
      <w:sz w:val="20"/>
      <w:szCs w:val="20"/>
      <w:lang w:val="en-GB" w:eastAsia="en-US"/>
    </w:rPr>
  </w:style>
  <w:style w:type="paragraph" w:styleId="Pagrindinistekstas">
    <w:name w:val="Body Text"/>
    <w:basedOn w:val="prastasis"/>
    <w:link w:val="PagrindinistekstasDiagrama"/>
    <w:uiPriority w:val="99"/>
    <w:rsid w:val="00F8267C"/>
    <w:pPr>
      <w:tabs>
        <w:tab w:val="clear" w:pos="567"/>
      </w:tabs>
      <w:spacing w:line="240" w:lineRule="auto"/>
    </w:pPr>
    <w:rPr>
      <w:sz w:val="20"/>
    </w:rPr>
  </w:style>
  <w:style w:type="character" w:customStyle="1" w:styleId="PagrindinistekstasDiagrama">
    <w:name w:val="Pagrindinis tekstas Diagrama"/>
    <w:link w:val="Pagrindinistekstas"/>
    <w:uiPriority w:val="99"/>
    <w:locked/>
    <w:rsid w:val="004B0712"/>
    <w:rPr>
      <w:rFonts w:cs="Times New Roman"/>
      <w:sz w:val="20"/>
      <w:szCs w:val="20"/>
      <w:lang w:val="en-GB" w:eastAsia="en-US"/>
    </w:rPr>
  </w:style>
  <w:style w:type="paragraph" w:styleId="Pagrindinistekstas2">
    <w:name w:val="Body Text 2"/>
    <w:basedOn w:val="prastasis"/>
    <w:link w:val="Pagrindinistekstas2Diagrama"/>
    <w:uiPriority w:val="99"/>
    <w:rsid w:val="00F8267C"/>
    <w:pPr>
      <w:pBdr>
        <w:top w:val="wave" w:sz="6" w:space="0" w:color="auto"/>
        <w:left w:val="wave" w:sz="6" w:space="3" w:color="auto"/>
        <w:bottom w:val="wave" w:sz="6" w:space="1" w:color="auto"/>
        <w:right w:val="wave" w:sz="6" w:space="4" w:color="auto"/>
      </w:pBdr>
      <w:autoSpaceDE w:val="0"/>
      <w:autoSpaceDN w:val="0"/>
      <w:adjustRightInd w:val="0"/>
      <w:jc w:val="both"/>
    </w:pPr>
    <w:rPr>
      <w:sz w:val="20"/>
    </w:rPr>
  </w:style>
  <w:style w:type="character" w:customStyle="1" w:styleId="Pagrindinistekstas2Diagrama">
    <w:name w:val="Pagrindinis tekstas 2 Diagrama"/>
    <w:link w:val="Pagrindinistekstas2"/>
    <w:uiPriority w:val="99"/>
    <w:locked/>
    <w:rsid w:val="004B0712"/>
    <w:rPr>
      <w:rFonts w:cs="Times New Roman"/>
      <w:sz w:val="20"/>
      <w:szCs w:val="20"/>
      <w:lang w:val="en-GB" w:eastAsia="en-US"/>
    </w:rPr>
  </w:style>
  <w:style w:type="character" w:styleId="Komentaronuoroda">
    <w:name w:val="annotation reference"/>
    <w:uiPriority w:val="99"/>
    <w:semiHidden/>
    <w:rsid w:val="00F8267C"/>
    <w:rPr>
      <w:rFonts w:cs="Times New Roman"/>
      <w:sz w:val="16"/>
      <w:szCs w:val="16"/>
    </w:rPr>
  </w:style>
  <w:style w:type="paragraph" w:styleId="Komentarotekstas">
    <w:name w:val="annotation text"/>
    <w:basedOn w:val="prastasis"/>
    <w:link w:val="KomentarotekstasDiagrama"/>
    <w:uiPriority w:val="99"/>
    <w:semiHidden/>
    <w:rsid w:val="00F8267C"/>
    <w:rPr>
      <w:sz w:val="20"/>
    </w:rPr>
  </w:style>
  <w:style w:type="character" w:customStyle="1" w:styleId="KomentarotekstasDiagrama">
    <w:name w:val="Komentaro tekstas Diagrama"/>
    <w:link w:val="Komentarotekstas"/>
    <w:uiPriority w:val="99"/>
    <w:semiHidden/>
    <w:locked/>
    <w:rsid w:val="004B0712"/>
    <w:rPr>
      <w:rFonts w:cs="Times New Roman"/>
      <w:sz w:val="20"/>
      <w:szCs w:val="20"/>
      <w:lang w:val="en-GB" w:eastAsia="en-US"/>
    </w:rPr>
  </w:style>
  <w:style w:type="paragraph" w:customStyle="1" w:styleId="EMEAEnBodyText">
    <w:name w:val="EMEA En Body Text"/>
    <w:basedOn w:val="prastasis"/>
    <w:uiPriority w:val="99"/>
    <w:rsid w:val="00F8267C"/>
    <w:pPr>
      <w:tabs>
        <w:tab w:val="clear" w:pos="567"/>
      </w:tabs>
      <w:spacing w:before="120" w:after="120" w:line="240" w:lineRule="auto"/>
      <w:jc w:val="both"/>
    </w:pPr>
    <w:rPr>
      <w:lang w:val="en-US"/>
    </w:rPr>
  </w:style>
  <w:style w:type="paragraph" w:styleId="Dokumentostruktra">
    <w:name w:val="Document Map"/>
    <w:basedOn w:val="prastasis"/>
    <w:link w:val="DokumentostruktraDiagrama"/>
    <w:uiPriority w:val="99"/>
    <w:semiHidden/>
    <w:rsid w:val="00F8267C"/>
    <w:pPr>
      <w:shd w:val="clear" w:color="auto" w:fill="000080"/>
    </w:pPr>
    <w:rPr>
      <w:sz w:val="2"/>
    </w:rPr>
  </w:style>
  <w:style w:type="character" w:customStyle="1" w:styleId="DokumentostruktraDiagrama">
    <w:name w:val="Dokumento struktūra Diagrama"/>
    <w:link w:val="Dokumentostruktra"/>
    <w:uiPriority w:val="99"/>
    <w:semiHidden/>
    <w:locked/>
    <w:rsid w:val="004B0712"/>
    <w:rPr>
      <w:rFonts w:cs="Times New Roman"/>
      <w:sz w:val="2"/>
      <w:lang w:val="en-GB" w:eastAsia="en-US"/>
    </w:rPr>
  </w:style>
  <w:style w:type="character" w:styleId="Hipersaitas">
    <w:name w:val="Hyperlink"/>
    <w:uiPriority w:val="99"/>
    <w:rsid w:val="00F8267C"/>
    <w:rPr>
      <w:rFonts w:cs="Times New Roman"/>
      <w:color w:val="0000FF"/>
      <w:u w:val="single"/>
    </w:rPr>
  </w:style>
  <w:style w:type="paragraph" w:customStyle="1" w:styleId="AHeader1">
    <w:name w:val="AHeader 1"/>
    <w:basedOn w:val="prastasis"/>
    <w:uiPriority w:val="99"/>
    <w:rsid w:val="005D6625"/>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5D6625"/>
    <w:pPr>
      <w:numPr>
        <w:ilvl w:val="1"/>
      </w:numPr>
      <w:tabs>
        <w:tab w:val="clear" w:pos="709"/>
        <w:tab w:val="num" w:pos="360"/>
      </w:tabs>
    </w:pPr>
    <w:rPr>
      <w:sz w:val="22"/>
    </w:rPr>
  </w:style>
  <w:style w:type="paragraph" w:customStyle="1" w:styleId="AHeader3">
    <w:name w:val="AHeader 3"/>
    <w:basedOn w:val="AHeader2"/>
    <w:uiPriority w:val="99"/>
    <w:rsid w:val="005D6625"/>
    <w:pPr>
      <w:numPr>
        <w:ilvl w:val="2"/>
      </w:numPr>
      <w:tabs>
        <w:tab w:val="clear" w:pos="1276"/>
        <w:tab w:val="num" w:pos="360"/>
      </w:tabs>
    </w:pPr>
  </w:style>
  <w:style w:type="paragraph" w:customStyle="1" w:styleId="AHeader2abc">
    <w:name w:val="AHeader 2 abc"/>
    <w:basedOn w:val="AHeader3"/>
    <w:uiPriority w:val="99"/>
    <w:rsid w:val="005D6625"/>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5D6625"/>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F8267C"/>
    <w:pPr>
      <w:tabs>
        <w:tab w:val="left" w:pos="1134"/>
      </w:tabs>
      <w:autoSpaceDE w:val="0"/>
      <w:autoSpaceDN w:val="0"/>
      <w:adjustRightInd w:val="0"/>
      <w:ind w:left="633"/>
      <w:jc w:val="both"/>
    </w:pPr>
    <w:rPr>
      <w:sz w:val="16"/>
      <w:szCs w:val="16"/>
    </w:rPr>
  </w:style>
  <w:style w:type="character" w:customStyle="1" w:styleId="Pagrindiniotekstotrauka3Diagrama">
    <w:name w:val="Pagrindinio teksto įtrauka 3 Diagrama"/>
    <w:link w:val="Pagrindiniotekstotrauka3"/>
    <w:uiPriority w:val="99"/>
    <w:locked/>
    <w:rsid w:val="004B0712"/>
    <w:rPr>
      <w:rFonts w:cs="Times New Roman"/>
      <w:sz w:val="16"/>
      <w:szCs w:val="16"/>
      <w:lang w:val="en-GB" w:eastAsia="en-US"/>
    </w:rPr>
  </w:style>
  <w:style w:type="character" w:styleId="Perirtashipersaitas">
    <w:name w:val="FollowedHyperlink"/>
    <w:uiPriority w:val="99"/>
    <w:rsid w:val="00F8267C"/>
    <w:rPr>
      <w:rFonts w:cs="Times New Roman"/>
      <w:color w:val="800080"/>
      <w:u w:val="single"/>
    </w:rPr>
  </w:style>
  <w:style w:type="paragraph" w:customStyle="1" w:styleId="BalloonText1">
    <w:name w:val="Balloon Text1"/>
    <w:basedOn w:val="prastasis"/>
    <w:uiPriority w:val="99"/>
    <w:semiHidden/>
    <w:rsid w:val="00F8267C"/>
    <w:rPr>
      <w:rFonts w:ascii="Tahoma" w:hAnsi="Tahoma" w:cs="Tahoma"/>
      <w:sz w:val="16"/>
      <w:szCs w:val="16"/>
    </w:rPr>
  </w:style>
  <w:style w:type="paragraph" w:customStyle="1" w:styleId="CommentSubject1">
    <w:name w:val="Comment Subject1"/>
    <w:basedOn w:val="Komentarotekstas"/>
    <w:next w:val="Komentarotekstas"/>
    <w:uiPriority w:val="99"/>
    <w:semiHidden/>
    <w:rsid w:val="00F8267C"/>
    <w:rPr>
      <w:b/>
      <w:bCs/>
    </w:rPr>
  </w:style>
  <w:style w:type="paragraph" w:customStyle="1" w:styleId="leipa">
    <w:name w:val="leipa"/>
    <w:basedOn w:val="prastasis"/>
    <w:uiPriority w:val="99"/>
    <w:rsid w:val="002A046F"/>
    <w:pPr>
      <w:tabs>
        <w:tab w:val="clear" w:pos="567"/>
      </w:tabs>
      <w:spacing w:before="100" w:beforeAutospacing="1" w:after="100" w:afterAutospacing="1" w:line="240" w:lineRule="auto"/>
    </w:pPr>
    <w:rPr>
      <w:rFonts w:ascii="Arial" w:eastAsia="Arial Unicode MS" w:hAnsi="Arial" w:cs="Arial"/>
      <w:color w:val="000000"/>
      <w:sz w:val="15"/>
      <w:szCs w:val="15"/>
      <w:lang w:val="nl-NL" w:eastAsia="nl-NL"/>
    </w:rPr>
  </w:style>
  <w:style w:type="paragraph" w:customStyle="1" w:styleId="a">
    <w:name w:val="**********"/>
    <w:basedOn w:val="prastasis"/>
    <w:next w:val="prastasis"/>
    <w:uiPriority w:val="99"/>
    <w:rsid w:val="00BA42A1"/>
    <w:pPr>
      <w:tabs>
        <w:tab w:val="clear" w:pos="567"/>
      </w:tabs>
      <w:spacing w:line="240" w:lineRule="auto"/>
    </w:pPr>
    <w:rPr>
      <w:sz w:val="20"/>
      <w:lang w:val="en-US" w:eastAsia="ja-JP"/>
    </w:rPr>
  </w:style>
  <w:style w:type="character" w:customStyle="1" w:styleId="a0">
    <w:name w:val="***********"/>
    <w:uiPriority w:val="99"/>
    <w:rsid w:val="00BA42A1"/>
    <w:rPr>
      <w:rFonts w:cs="Times New Roman"/>
      <w:color w:val="000000"/>
      <w:sz w:val="20"/>
      <w:lang w:val="en-US"/>
    </w:rPr>
  </w:style>
  <w:style w:type="paragraph" w:customStyle="1" w:styleId="a1">
    <w:name w:val="************"/>
    <w:basedOn w:val="prastasis"/>
    <w:uiPriority w:val="99"/>
    <w:rsid w:val="00BA42A1"/>
    <w:pPr>
      <w:tabs>
        <w:tab w:val="clear" w:pos="567"/>
      </w:tabs>
      <w:spacing w:line="240" w:lineRule="auto"/>
    </w:pPr>
    <w:rPr>
      <w:sz w:val="20"/>
      <w:lang w:val="en-US" w:eastAsia="ja-JP"/>
    </w:rPr>
  </w:style>
  <w:style w:type="paragraph" w:customStyle="1" w:styleId="a2">
    <w:name w:val="*"/>
    <w:basedOn w:val="prastasis"/>
    <w:next w:val="Antrat3"/>
    <w:uiPriority w:val="99"/>
    <w:rsid w:val="00576107"/>
    <w:pPr>
      <w:tabs>
        <w:tab w:val="clear" w:pos="567"/>
      </w:tabs>
      <w:spacing w:line="240" w:lineRule="auto"/>
    </w:pPr>
    <w:rPr>
      <w:sz w:val="20"/>
      <w:lang w:val="en-US" w:eastAsia="ja-JP"/>
    </w:rPr>
  </w:style>
  <w:style w:type="paragraph" w:customStyle="1" w:styleId="a3">
    <w:name w:val="**"/>
    <w:basedOn w:val="prastasis"/>
    <w:next w:val="a2"/>
    <w:uiPriority w:val="99"/>
    <w:rsid w:val="00576107"/>
    <w:pPr>
      <w:tabs>
        <w:tab w:val="clear" w:pos="567"/>
      </w:tabs>
      <w:spacing w:line="240" w:lineRule="auto"/>
    </w:pPr>
    <w:rPr>
      <w:sz w:val="20"/>
      <w:lang w:val="en-US" w:eastAsia="ja-JP"/>
    </w:rPr>
  </w:style>
  <w:style w:type="paragraph" w:customStyle="1" w:styleId="a4">
    <w:name w:val="***"/>
    <w:basedOn w:val="prastasis"/>
    <w:next w:val="a3"/>
    <w:uiPriority w:val="99"/>
    <w:rsid w:val="00576107"/>
    <w:pPr>
      <w:tabs>
        <w:tab w:val="clear" w:pos="567"/>
      </w:tabs>
      <w:spacing w:line="240" w:lineRule="auto"/>
    </w:pPr>
    <w:rPr>
      <w:sz w:val="20"/>
      <w:lang w:val="en-US" w:eastAsia="ja-JP"/>
    </w:rPr>
  </w:style>
  <w:style w:type="paragraph" w:customStyle="1" w:styleId="a5">
    <w:name w:val="****"/>
    <w:basedOn w:val="prastasis"/>
    <w:next w:val="a4"/>
    <w:uiPriority w:val="99"/>
    <w:rsid w:val="00576107"/>
    <w:pPr>
      <w:tabs>
        <w:tab w:val="clear" w:pos="567"/>
      </w:tabs>
      <w:spacing w:line="240" w:lineRule="auto"/>
    </w:pPr>
    <w:rPr>
      <w:sz w:val="20"/>
      <w:lang w:val="en-US" w:eastAsia="ja-JP"/>
    </w:rPr>
  </w:style>
  <w:style w:type="character" w:customStyle="1" w:styleId="a6">
    <w:name w:val="******"/>
    <w:uiPriority w:val="99"/>
    <w:rsid w:val="00576107"/>
    <w:rPr>
      <w:rFonts w:cs="Times New Roman"/>
      <w:color w:val="000000"/>
      <w:sz w:val="20"/>
      <w:lang w:val="en-US"/>
    </w:rPr>
  </w:style>
  <w:style w:type="character" w:customStyle="1" w:styleId="a7">
    <w:name w:val="*******"/>
    <w:uiPriority w:val="99"/>
    <w:rsid w:val="00576107"/>
    <w:rPr>
      <w:rFonts w:cs="Times New Roman"/>
      <w:color w:val="000000"/>
      <w:sz w:val="24"/>
      <w:lang w:val="en-US"/>
    </w:rPr>
  </w:style>
  <w:style w:type="character" w:customStyle="1" w:styleId="a8">
    <w:name w:val="********"/>
    <w:uiPriority w:val="99"/>
    <w:rsid w:val="00576107"/>
    <w:rPr>
      <w:rFonts w:cs="Times New Roman"/>
      <w:color w:val="000000"/>
      <w:sz w:val="24"/>
      <w:lang w:val="en-US"/>
    </w:rPr>
  </w:style>
  <w:style w:type="paragraph" w:customStyle="1" w:styleId="a9">
    <w:name w:val="*********"/>
    <w:basedOn w:val="prastasis"/>
    <w:uiPriority w:val="99"/>
    <w:rsid w:val="00576107"/>
    <w:pPr>
      <w:tabs>
        <w:tab w:val="clear" w:pos="567"/>
      </w:tabs>
      <w:spacing w:line="240" w:lineRule="auto"/>
    </w:pPr>
    <w:rPr>
      <w:sz w:val="20"/>
      <w:lang w:val="en-US" w:eastAsia="ja-JP"/>
    </w:rPr>
  </w:style>
  <w:style w:type="paragraph" w:styleId="Pavadinimas">
    <w:name w:val="Title"/>
    <w:basedOn w:val="prastasis"/>
    <w:link w:val="PavadinimasDiagrama"/>
    <w:autoRedefine/>
    <w:uiPriority w:val="99"/>
    <w:qFormat/>
    <w:rsid w:val="00E153B3"/>
    <w:pPr>
      <w:tabs>
        <w:tab w:val="clear" w:pos="567"/>
      </w:tabs>
      <w:spacing w:line="240" w:lineRule="auto"/>
      <w:jc w:val="center"/>
      <w:outlineLvl w:val="0"/>
    </w:pPr>
    <w:rPr>
      <w:b/>
      <w:kern w:val="28"/>
      <w:lang w:val="lt-LT" w:eastAsia="lt-LT"/>
    </w:rPr>
  </w:style>
  <w:style w:type="character" w:customStyle="1" w:styleId="PavadinimasDiagrama">
    <w:name w:val="Pavadinimas Diagrama"/>
    <w:link w:val="Pavadinimas"/>
    <w:uiPriority w:val="99"/>
    <w:locked/>
    <w:rsid w:val="00CF0CBA"/>
    <w:rPr>
      <w:rFonts w:cs="Times New Roman"/>
      <w:b/>
      <w:kern w:val="28"/>
      <w:sz w:val="22"/>
      <w:lang w:val="lt-LT" w:eastAsia="lt-LT" w:bidi="ar-SA"/>
    </w:rPr>
  </w:style>
  <w:style w:type="paragraph" w:styleId="Debesliotekstas">
    <w:name w:val="Balloon Text"/>
    <w:basedOn w:val="prastasis"/>
    <w:link w:val="DebesliotekstasDiagrama"/>
    <w:uiPriority w:val="99"/>
    <w:semiHidden/>
    <w:rsid w:val="00F47D5B"/>
    <w:rPr>
      <w:sz w:val="18"/>
    </w:rPr>
  </w:style>
  <w:style w:type="character" w:customStyle="1" w:styleId="DebesliotekstasDiagrama">
    <w:name w:val="Debesėlio tekstas Diagrama"/>
    <w:link w:val="Debesliotekstas"/>
    <w:uiPriority w:val="99"/>
    <w:semiHidden/>
    <w:locked/>
    <w:rsid w:val="00F47D5B"/>
    <w:rPr>
      <w:sz w:val="18"/>
      <w:lang w:val="en-GB" w:eastAsia="en-US"/>
    </w:rPr>
  </w:style>
  <w:style w:type="paragraph" w:styleId="Komentarotema">
    <w:name w:val="annotation subject"/>
    <w:basedOn w:val="Komentarotekstas"/>
    <w:next w:val="Komentarotekstas"/>
    <w:link w:val="KomentarotemaDiagrama"/>
    <w:uiPriority w:val="99"/>
    <w:semiHidden/>
    <w:rsid w:val="000839FB"/>
    <w:rPr>
      <w:b/>
      <w:bCs/>
    </w:rPr>
  </w:style>
  <w:style w:type="character" w:customStyle="1" w:styleId="KomentarotemaDiagrama">
    <w:name w:val="Komentaro tema Diagrama"/>
    <w:link w:val="Komentarotema"/>
    <w:uiPriority w:val="99"/>
    <w:semiHidden/>
    <w:locked/>
    <w:rsid w:val="004B0712"/>
    <w:rPr>
      <w:rFonts w:cs="Times New Roman"/>
      <w:b/>
      <w:bCs/>
      <w:sz w:val="20"/>
      <w:szCs w:val="20"/>
      <w:lang w:val="en-GB" w:eastAsia="en-US"/>
    </w:rPr>
  </w:style>
  <w:style w:type="paragraph" w:customStyle="1" w:styleId="BTEMEASMCA">
    <w:name w:val="BT EMEA_SMCA"/>
    <w:basedOn w:val="prastasis"/>
    <w:link w:val="BTEMEASMCAChar"/>
    <w:autoRedefine/>
    <w:uiPriority w:val="99"/>
    <w:rsid w:val="00FD0363"/>
    <w:pPr>
      <w:tabs>
        <w:tab w:val="clear" w:pos="567"/>
        <w:tab w:val="left" w:pos="-70"/>
      </w:tabs>
      <w:spacing w:line="240" w:lineRule="auto"/>
      <w:ind w:left="20" w:hanging="20"/>
    </w:pPr>
    <w:rPr>
      <w:noProof/>
      <w:szCs w:val="22"/>
      <w:lang w:val="x-none"/>
    </w:rPr>
  </w:style>
  <w:style w:type="character" w:customStyle="1" w:styleId="BTEMEASMCAChar">
    <w:name w:val="BT EMEA_SMCA Char"/>
    <w:link w:val="BTEMEASMCA"/>
    <w:uiPriority w:val="99"/>
    <w:locked/>
    <w:rsid w:val="00FD0363"/>
    <w:rPr>
      <w:noProof/>
      <w:sz w:val="22"/>
      <w:szCs w:val="22"/>
      <w:lang w:val="x-none" w:eastAsia="en-US" w:bidi="ar-SA"/>
    </w:rPr>
  </w:style>
  <w:style w:type="character" w:customStyle="1" w:styleId="apple-style-span">
    <w:name w:val="apple-style-span"/>
    <w:uiPriority w:val="99"/>
    <w:rsid w:val="00E8221F"/>
    <w:rPr>
      <w:rFonts w:cs="Times New Roman"/>
    </w:rPr>
  </w:style>
  <w:style w:type="paragraph" w:customStyle="1" w:styleId="Pagrindinistekstas1">
    <w:name w:val="Pagrindinis tekstas1"/>
    <w:uiPriority w:val="99"/>
    <w:rsid w:val="005D6625"/>
    <w:pPr>
      <w:autoSpaceDE w:val="0"/>
      <w:autoSpaceDN w:val="0"/>
      <w:adjustRightInd w:val="0"/>
      <w:ind w:firstLine="312"/>
      <w:jc w:val="both"/>
    </w:pPr>
    <w:rPr>
      <w:rFonts w:ascii="TimesLT" w:hAnsi="TimesLT"/>
      <w:lang w:val="en-US" w:eastAsia="en-US"/>
    </w:rPr>
  </w:style>
  <w:style w:type="paragraph" w:customStyle="1" w:styleId="BTAnIIEMEASMCA">
    <w:name w:val="BT(AnII) EMEA_SMCA"/>
    <w:basedOn w:val="prastasis"/>
    <w:autoRedefine/>
    <w:uiPriority w:val="99"/>
    <w:rsid w:val="002015D4"/>
    <w:pPr>
      <w:tabs>
        <w:tab w:val="left" w:pos="1701"/>
      </w:tabs>
      <w:spacing w:line="240" w:lineRule="auto"/>
      <w:jc w:val="center"/>
    </w:pPr>
    <w:rPr>
      <w:rFonts w:cs="Tahoma"/>
      <w:b/>
      <w:szCs w:val="22"/>
    </w:rPr>
  </w:style>
  <w:style w:type="paragraph" w:customStyle="1" w:styleId="PI-2EMEASMCA">
    <w:name w:val="PI-2 EMEA_SMCA"/>
    <w:basedOn w:val="Antrat3"/>
    <w:autoRedefine/>
    <w:uiPriority w:val="99"/>
    <w:rsid w:val="005D6625"/>
    <w:pPr>
      <w:numPr>
        <w:numId w:val="39"/>
      </w:numPr>
      <w:spacing w:before="0" w:after="0" w:line="240" w:lineRule="auto"/>
    </w:pPr>
    <w:rPr>
      <w:sz w:val="22"/>
      <w:szCs w:val="22"/>
      <w:lang w:val="lt-LT"/>
    </w:rPr>
  </w:style>
  <w:style w:type="paragraph" w:customStyle="1" w:styleId="BTbEMEASMCA">
    <w:name w:val="BT(b) EMEA_SMCA"/>
    <w:basedOn w:val="BTEMEASMCA"/>
    <w:autoRedefine/>
    <w:uiPriority w:val="99"/>
    <w:rsid w:val="00505B1D"/>
    <w:pPr>
      <w:ind w:firstLine="0"/>
    </w:pPr>
    <w:rPr>
      <w:b/>
      <w:noProof w:val="0"/>
    </w:rPr>
  </w:style>
  <w:style w:type="character" w:styleId="Grietas">
    <w:name w:val="Strong"/>
    <w:uiPriority w:val="99"/>
    <w:qFormat/>
    <w:rsid w:val="00F72F39"/>
    <w:rPr>
      <w:rFonts w:cs="Times New Roman"/>
      <w:b/>
      <w:bCs/>
    </w:rPr>
  </w:style>
  <w:style w:type="paragraph" w:styleId="Sraopastraipa">
    <w:name w:val="List Paragraph"/>
    <w:basedOn w:val="prastasis"/>
    <w:uiPriority w:val="34"/>
    <w:qFormat/>
    <w:rsid w:val="00AC5283"/>
    <w:pPr>
      <w:ind w:left="720"/>
      <w:contextualSpacing/>
    </w:pPr>
  </w:style>
  <w:style w:type="paragraph" w:styleId="Pataisymai">
    <w:name w:val="Revision"/>
    <w:hidden/>
    <w:uiPriority w:val="99"/>
    <w:semiHidden/>
    <w:rsid w:val="005D6625"/>
    <w:rPr>
      <w:sz w:val="22"/>
      <w:lang w:val="en-GB" w:eastAsia="en-US"/>
    </w:rPr>
  </w:style>
  <w:style w:type="character" w:styleId="Neapdorotaspaminjimas">
    <w:name w:val="Unresolved Mention"/>
    <w:basedOn w:val="Numatytasispastraiposriftas"/>
    <w:uiPriority w:val="99"/>
    <w:semiHidden/>
    <w:unhideWhenUsed/>
    <w:rsid w:val="00885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1582E-6B52-4576-99B6-4865A866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25446</Words>
  <Characters>14505</Characters>
  <Application>Microsoft Office Word</Application>
  <DocSecurity>4</DocSecurity>
  <Lines>120</Lines>
  <Paragraphs>79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4.1	Terapinės indikacijos</vt:lpstr>
      <vt:lpstr>Dozavimas ir vartojimo metodas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Nepageidaujamas poveikis</vt:lpstr>
      <vt:lpstr>4.9	Perdozavimas</vt:lpstr>
      <vt:lpstr>5.1 	Farmakodinaminės savybės</vt:lpstr>
      <vt:lpstr>Farmakoterapinė grupė – analgetikai, selektyvūs serotonino (5-HT1) receptorių ag</vt:lpstr>
      <vt:lpstr>5.2	Farmakokinetinės savybės</vt:lpstr>
      <vt:lpstr/>
      <vt:lpstr>Prie baltymų prisijungia mažai (14 – 21 %) sumatriptano, vidutinis pasiskirstymo</vt:lpstr>
      <vt:lpstr/>
      <vt:lpstr>5.3	Ikiklinikinių saugumo tyrimų duomenys</vt:lpstr>
      <vt:lpstr>6.1	Pagalbinių medžiagų sąrašas</vt:lpstr>
      <vt:lpstr>6.2	Nesuderinamumas</vt:lpstr>
      <vt:lpstr>6.3	Tinkamumo laikas</vt:lpstr>
      <vt:lpstr>6.4	Specialios laikymo sąlygos</vt:lpstr>
      <vt:lpstr>Talpyklės pobūdis ir jos turinys</vt:lpstr>
      <vt:lpstr>6.6	Specialūs reikalavimai atliekoms tvarkyti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III PRIEDAS</vt:lpstr>
      <vt:lpstr/>
      <vt:lpstr/>
      <vt:lpstr/>
      <vt:lpstr/>
      <vt:lpstr/>
      <vt:lpstr/>
      <vt:lpstr/>
      <vt:lpstr/>
      <vt:lpstr/>
      <vt:lpstr/>
      <vt:lpstr/>
      <vt:lpstr/>
      <vt:lpstr/>
      <vt:lpstr/>
      <vt:lpstr/>
      <vt:lpstr/>
      <vt:lpstr/>
      <vt:lpstr/>
      <vt:lpstr/>
      <vt:lpstr/>
      <vt:lpstr/>
      <vt:lpstr/>
      <vt:lpstr/>
      <vt:lpstr/>
      <vt:lpstr/>
      <vt:lpstr/>
      <vt:lpstr/>
      <vt:lpstr>A. ŽENKLINIMAS</vt:lpstr>
      <vt:lpstr>Informacija ant IŠORINĖS pakuotės </vt:lpstr>
      <vt:lpstr>1.	vaistinio preparato pavadinimas</vt:lpstr>
      <vt:lpstr>2.	veikliOJI medžiagA ir JOS kiekis </vt:lpstr>
      <vt:lpstr>3.	pagalbinių medžiagų sąrašas</vt:lpstr>
      <vt:lpstr>4.	FARMACINĖ forma ir KIEKIS PAKUOTĖJE</vt:lpstr>
    </vt:vector>
  </TitlesOfParts>
  <Company/>
  <LinksUpToDate>false</LinksUpToDate>
  <CharactersWithSpaces>39872</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lastModifiedBy>Albina Burkauskaitė</cp:lastModifiedBy>
  <cp:revision>2</cp:revision>
  <dcterms:created xsi:type="dcterms:W3CDTF">2026-01-16T06:47:00Z</dcterms:created>
  <dcterms:modified xsi:type="dcterms:W3CDTF">2026-01-16T06:47:00Z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2023-09-19T16:43:43Z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53a2d823-08dc-487c-b807-c468cf4325ab</vt:lpwstr>
  </property>
  <property fmtid="{D5CDD505-2E9C-101B-9397-08002B2CF9AE}" pid="8" name="MSIP_Label_c63a0701-319b-41bf-8431-58956e491e60_ContentBits">
    <vt:lpwstr>0</vt:lpwstr>
  </property>
  <property fmtid="{D5CDD505-2E9C-101B-9397-08002B2CF9AE}" pid="9" name="DM_Status">
    <vt:lpwstr/>
  </property>
  <property fmtid="{D5CDD505-2E9C-101B-9397-08002B2CF9AE}" pid="10" name="DM_Authors">
    <vt:lpwstr/>
  </property>
  <property fmtid="{D5CDD505-2E9C-101B-9397-08002B2CF9AE}" pid="11" name="DM_Keywords">
    <vt:lpwstr/>
  </property>
  <property fmtid="{D5CDD505-2E9C-101B-9397-08002B2CF9AE}" pid="12" name="DM_Subject">
    <vt:lpwstr>General-EMEA/248605/2005</vt:lpwstr>
  </property>
  <property fmtid="{D5CDD505-2E9C-101B-9397-08002B2CF9AE}" pid="13" name="DM_Title">
    <vt:lpwstr/>
  </property>
  <property fmtid="{D5CDD505-2E9C-101B-9397-08002B2CF9AE}" pid="14" name="DM_Language">
    <vt:lpwstr/>
  </property>
  <property fmtid="{D5CDD505-2E9C-101B-9397-08002B2CF9AE}" pid="15" name="DM_Name">
    <vt:lpwstr>H01a LT SPC-II-lab-pl v7 final 280705</vt:lpwstr>
  </property>
  <property fmtid="{D5CDD505-2E9C-101B-9397-08002B2CF9AE}" pid="16" name="DM_Owner">
    <vt:lpwstr>Buch Monica</vt:lpwstr>
  </property>
  <property fmtid="{D5CDD505-2E9C-101B-9397-08002B2CF9AE}" pid="17" name="DM_Creation_Date">
    <vt:lpwstr>28/07/2005 10:14:52</vt:lpwstr>
  </property>
  <property fmtid="{D5CDD505-2E9C-101B-9397-08002B2CF9AE}" pid="18" name="DM_Creator_Name">
    <vt:lpwstr>Buch Monica</vt:lpwstr>
  </property>
  <property fmtid="{D5CDD505-2E9C-101B-9397-08002B2CF9AE}" pid="19" name="DM_Modifer_Name">
    <vt:lpwstr>Buch Monica</vt:lpwstr>
  </property>
  <property fmtid="{D5CDD505-2E9C-101B-9397-08002B2CF9AE}" pid="20" name="DM_Modified_Date">
    <vt:lpwstr>01/08/2005 09:57:32</vt:lpwstr>
  </property>
  <property fmtid="{D5CDD505-2E9C-101B-9397-08002B2CF9AE}" pid="21" name="DM_Type">
    <vt:lpwstr>emea_document</vt:lpwstr>
  </property>
  <property fmtid="{D5CDD505-2E9C-101B-9397-08002B2CF9AE}" pid="22" name="DM_Version">
    <vt:lpwstr>0.1, CURRENT</vt:lpwstr>
  </property>
  <property fmtid="{D5CDD505-2E9C-101B-9397-08002B2CF9AE}" pid="23" name="DM_emea_doc_ref_id">
    <vt:lpwstr>EMEA/248605/2005</vt:lpwstr>
  </property>
  <property fmtid="{D5CDD505-2E9C-101B-9397-08002B2CF9AE}" pid="24" name="DM_emea_cc">
    <vt:lpwstr/>
  </property>
  <property fmtid="{D5CDD505-2E9C-101B-9397-08002B2CF9AE}" pid="25" name="DM_emea_message_subject">
    <vt:lpwstr/>
  </property>
  <property fmtid="{D5CDD505-2E9C-101B-9397-08002B2CF9AE}" pid="26" name="DM_emea_doc_number">
    <vt:lpwstr>248605</vt:lpwstr>
  </property>
  <property fmtid="{D5CDD505-2E9C-101B-9397-08002B2CF9AE}" pid="27" name="DM_emea_received_date">
    <vt:lpwstr>nulldate</vt:lpwstr>
  </property>
  <property fmtid="{D5CDD505-2E9C-101B-9397-08002B2CF9AE}" pid="28" name="DM_emea_resp_body">
    <vt:lpwstr/>
  </property>
  <property fmtid="{D5CDD505-2E9C-101B-9397-08002B2CF9AE}" pid="29" name="DM_emea_revision_label">
    <vt:lpwstr/>
  </property>
  <property fmtid="{D5CDD505-2E9C-101B-9397-08002B2CF9AE}" pid="30" name="DM_emea_to">
    <vt:lpwstr/>
  </property>
  <property fmtid="{D5CDD505-2E9C-101B-9397-08002B2CF9AE}" pid="31" name="DM_emea_bcc">
    <vt:lpwstr/>
  </property>
  <property fmtid="{D5CDD505-2E9C-101B-9397-08002B2CF9AE}" pid="32" name="DM_emea_doc_category">
    <vt:lpwstr>General</vt:lpwstr>
  </property>
  <property fmtid="{D5CDD505-2E9C-101B-9397-08002B2CF9AE}" pid="33" name="DM_emea_from">
    <vt:lpwstr/>
  </property>
  <property fmtid="{D5CDD505-2E9C-101B-9397-08002B2CF9AE}" pid="34" name="DM_emea_internal_label">
    <vt:lpwstr>EMEA</vt:lpwstr>
  </property>
  <property fmtid="{D5CDD505-2E9C-101B-9397-08002B2CF9AE}" pid="35" name="DM_emea_legal_date">
    <vt:lpwstr>nulldate</vt:lpwstr>
  </property>
  <property fmtid="{D5CDD505-2E9C-101B-9397-08002B2CF9AE}" pid="36" name="DM_emea_year">
    <vt:lpwstr>2005</vt:lpwstr>
  </property>
  <property fmtid="{D5CDD505-2E9C-101B-9397-08002B2CF9AE}" pid="37" name="DM_emea_sent_date">
    <vt:lpwstr>nulldate</vt:lpwstr>
  </property>
  <property fmtid="{D5CDD505-2E9C-101B-9397-08002B2CF9AE}" pid="38" name="DM_emea_doc_lang">
    <vt:lpwstr/>
  </property>
  <property fmtid="{D5CDD505-2E9C-101B-9397-08002B2CF9AE}" pid="39" name="_NewReviewCycle">
    <vt:lpwstr/>
  </property>
</Properties>
</file>