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8D3F" w14:textId="77777777" w:rsidR="00FF7B78" w:rsidRPr="00BD1F9A" w:rsidRDefault="00FF7B78" w:rsidP="00FF7B78">
      <w:pPr>
        <w:spacing w:after="0" w:line="240" w:lineRule="auto"/>
        <w:jc w:val="center"/>
        <w:rPr>
          <w:rFonts w:ascii="Times New Roman" w:hAnsi="Times New Roman" w:cs="Times New Roman"/>
          <w:b/>
        </w:rPr>
      </w:pPr>
      <w:bookmarkStart w:id="0" w:name="_GoBack"/>
      <w:bookmarkEnd w:id="0"/>
    </w:p>
    <w:p w14:paraId="74E76E4B" w14:textId="77777777" w:rsidR="00FF7B78" w:rsidRPr="00BD1F9A" w:rsidRDefault="00FF7B78" w:rsidP="00FF7B78">
      <w:pPr>
        <w:spacing w:after="0" w:line="240" w:lineRule="auto"/>
        <w:jc w:val="center"/>
        <w:rPr>
          <w:rFonts w:ascii="Times New Roman" w:hAnsi="Times New Roman" w:cs="Times New Roman"/>
          <w:b/>
        </w:rPr>
      </w:pPr>
    </w:p>
    <w:p w14:paraId="6D7F2D3A" w14:textId="77777777" w:rsidR="00FF7B78" w:rsidRPr="00BD1F9A" w:rsidRDefault="00FF7B78" w:rsidP="00FF7B78">
      <w:pPr>
        <w:spacing w:after="0" w:line="240" w:lineRule="auto"/>
        <w:jc w:val="center"/>
        <w:rPr>
          <w:rFonts w:ascii="Times New Roman" w:hAnsi="Times New Roman" w:cs="Times New Roman"/>
          <w:b/>
        </w:rPr>
      </w:pPr>
    </w:p>
    <w:p w14:paraId="42F6FF2F" w14:textId="77777777" w:rsidR="00FF7B78" w:rsidRPr="00BD1F9A" w:rsidRDefault="00FF7B78" w:rsidP="00FF7B78">
      <w:pPr>
        <w:spacing w:after="0" w:line="240" w:lineRule="auto"/>
        <w:jc w:val="center"/>
        <w:rPr>
          <w:rFonts w:ascii="Times New Roman" w:hAnsi="Times New Roman" w:cs="Times New Roman"/>
          <w:b/>
        </w:rPr>
      </w:pPr>
    </w:p>
    <w:p w14:paraId="18A88452" w14:textId="77777777" w:rsidR="00FF7B78" w:rsidRPr="00BD1F9A" w:rsidRDefault="00FF7B78" w:rsidP="00FF7B78">
      <w:pPr>
        <w:spacing w:after="0" w:line="240" w:lineRule="auto"/>
        <w:jc w:val="center"/>
        <w:rPr>
          <w:rFonts w:ascii="Times New Roman" w:hAnsi="Times New Roman" w:cs="Times New Roman"/>
          <w:b/>
        </w:rPr>
      </w:pPr>
    </w:p>
    <w:p w14:paraId="13E8F3E4" w14:textId="77777777" w:rsidR="00FF7B78" w:rsidRPr="00BD1F9A" w:rsidRDefault="00FF7B78" w:rsidP="00FF7B78">
      <w:pPr>
        <w:spacing w:after="0" w:line="240" w:lineRule="auto"/>
        <w:jc w:val="center"/>
        <w:rPr>
          <w:rFonts w:ascii="Times New Roman" w:hAnsi="Times New Roman" w:cs="Times New Roman"/>
          <w:b/>
        </w:rPr>
      </w:pPr>
    </w:p>
    <w:p w14:paraId="6AE12AD9" w14:textId="77777777" w:rsidR="00FF7B78" w:rsidRPr="00BD1F9A" w:rsidRDefault="00FF7B78" w:rsidP="00FF7B78">
      <w:pPr>
        <w:spacing w:after="0" w:line="240" w:lineRule="auto"/>
        <w:jc w:val="center"/>
        <w:rPr>
          <w:rFonts w:ascii="Times New Roman" w:hAnsi="Times New Roman" w:cs="Times New Roman"/>
          <w:b/>
        </w:rPr>
      </w:pPr>
    </w:p>
    <w:p w14:paraId="5B35A970" w14:textId="77777777" w:rsidR="00FF7B78" w:rsidRPr="00BD1F9A" w:rsidRDefault="00FF7B78" w:rsidP="00FF7B78">
      <w:pPr>
        <w:spacing w:after="0" w:line="240" w:lineRule="auto"/>
        <w:jc w:val="center"/>
        <w:rPr>
          <w:rFonts w:ascii="Times New Roman" w:hAnsi="Times New Roman" w:cs="Times New Roman"/>
          <w:b/>
        </w:rPr>
      </w:pPr>
    </w:p>
    <w:p w14:paraId="34B20907" w14:textId="77777777" w:rsidR="00FF7B78" w:rsidRPr="00BD1F9A" w:rsidRDefault="00FF7B78" w:rsidP="00FF7B78">
      <w:pPr>
        <w:spacing w:after="0" w:line="240" w:lineRule="auto"/>
        <w:jc w:val="center"/>
        <w:rPr>
          <w:rFonts w:ascii="Times New Roman" w:hAnsi="Times New Roman" w:cs="Times New Roman"/>
          <w:b/>
        </w:rPr>
      </w:pPr>
    </w:p>
    <w:p w14:paraId="2D111521" w14:textId="77777777" w:rsidR="00FF7B78" w:rsidRPr="00BD1F9A" w:rsidRDefault="00FF7B78" w:rsidP="00FF7B78">
      <w:pPr>
        <w:spacing w:after="0" w:line="240" w:lineRule="auto"/>
        <w:jc w:val="center"/>
        <w:rPr>
          <w:rFonts w:ascii="Times New Roman" w:hAnsi="Times New Roman" w:cs="Times New Roman"/>
          <w:b/>
        </w:rPr>
      </w:pPr>
    </w:p>
    <w:p w14:paraId="036466B0" w14:textId="77777777" w:rsidR="00FF7B78" w:rsidRPr="00BD1F9A" w:rsidRDefault="00FF7B78" w:rsidP="00FF7B78">
      <w:pPr>
        <w:spacing w:after="0" w:line="240" w:lineRule="auto"/>
        <w:jc w:val="center"/>
        <w:rPr>
          <w:rFonts w:ascii="Times New Roman" w:hAnsi="Times New Roman" w:cs="Times New Roman"/>
          <w:b/>
        </w:rPr>
      </w:pPr>
    </w:p>
    <w:p w14:paraId="3DC41D4B" w14:textId="77777777" w:rsidR="00FF7B78" w:rsidRPr="00BD1F9A" w:rsidRDefault="00FF7B78" w:rsidP="00FF7B78">
      <w:pPr>
        <w:spacing w:after="0" w:line="240" w:lineRule="auto"/>
        <w:jc w:val="center"/>
        <w:rPr>
          <w:rFonts w:ascii="Times New Roman" w:hAnsi="Times New Roman" w:cs="Times New Roman"/>
          <w:b/>
        </w:rPr>
      </w:pPr>
    </w:p>
    <w:p w14:paraId="27A4984B" w14:textId="77777777" w:rsidR="00FF7B78" w:rsidRPr="00BD1F9A" w:rsidRDefault="00FF7B78" w:rsidP="00FF7B78">
      <w:pPr>
        <w:spacing w:after="0" w:line="240" w:lineRule="auto"/>
        <w:jc w:val="center"/>
        <w:rPr>
          <w:rFonts w:ascii="Times New Roman" w:hAnsi="Times New Roman" w:cs="Times New Roman"/>
          <w:b/>
        </w:rPr>
      </w:pPr>
    </w:p>
    <w:p w14:paraId="70734B1C" w14:textId="77777777" w:rsidR="00FF7B78" w:rsidRPr="00BD1F9A" w:rsidRDefault="00FF7B78" w:rsidP="00FF7B78">
      <w:pPr>
        <w:spacing w:after="0" w:line="240" w:lineRule="auto"/>
        <w:jc w:val="center"/>
        <w:rPr>
          <w:rFonts w:ascii="Times New Roman" w:hAnsi="Times New Roman" w:cs="Times New Roman"/>
          <w:b/>
        </w:rPr>
      </w:pPr>
    </w:p>
    <w:p w14:paraId="12157785" w14:textId="77777777" w:rsidR="00FF7B78" w:rsidRPr="00BD1F9A" w:rsidRDefault="00FF7B78" w:rsidP="00FF7B78">
      <w:pPr>
        <w:spacing w:after="0" w:line="240" w:lineRule="auto"/>
        <w:jc w:val="center"/>
        <w:rPr>
          <w:rFonts w:ascii="Times New Roman" w:hAnsi="Times New Roman" w:cs="Times New Roman"/>
          <w:b/>
        </w:rPr>
      </w:pPr>
    </w:p>
    <w:p w14:paraId="5C96F704" w14:textId="77777777" w:rsidR="00FF7B78" w:rsidRPr="00BD1F9A" w:rsidRDefault="00FF7B78" w:rsidP="00FF7B78">
      <w:pPr>
        <w:spacing w:after="0" w:line="240" w:lineRule="auto"/>
        <w:jc w:val="center"/>
        <w:rPr>
          <w:rFonts w:ascii="Times New Roman" w:hAnsi="Times New Roman" w:cs="Times New Roman"/>
          <w:b/>
        </w:rPr>
      </w:pPr>
    </w:p>
    <w:p w14:paraId="268F3C28" w14:textId="77777777" w:rsidR="00FF7B78" w:rsidRPr="00BD1F9A" w:rsidRDefault="00FF7B78" w:rsidP="00FF7B78">
      <w:pPr>
        <w:spacing w:after="0" w:line="240" w:lineRule="auto"/>
        <w:jc w:val="center"/>
        <w:rPr>
          <w:rFonts w:ascii="Times New Roman" w:hAnsi="Times New Roman" w:cs="Times New Roman"/>
          <w:b/>
        </w:rPr>
      </w:pPr>
    </w:p>
    <w:p w14:paraId="60038CFE" w14:textId="77777777" w:rsidR="00FF7B78" w:rsidRPr="00BD1F9A" w:rsidRDefault="00FF7B78" w:rsidP="00FF7B78">
      <w:pPr>
        <w:spacing w:after="0" w:line="240" w:lineRule="auto"/>
        <w:jc w:val="center"/>
        <w:rPr>
          <w:rFonts w:ascii="Times New Roman" w:hAnsi="Times New Roman" w:cs="Times New Roman"/>
          <w:b/>
        </w:rPr>
      </w:pPr>
    </w:p>
    <w:p w14:paraId="0344CA8A" w14:textId="77777777" w:rsidR="00FF7B78" w:rsidRPr="00BD1F9A" w:rsidRDefault="00FF7B78" w:rsidP="00FF7B78">
      <w:pPr>
        <w:spacing w:after="0" w:line="240" w:lineRule="auto"/>
        <w:jc w:val="center"/>
        <w:rPr>
          <w:rFonts w:ascii="Times New Roman" w:hAnsi="Times New Roman" w:cs="Times New Roman"/>
          <w:b/>
        </w:rPr>
      </w:pPr>
    </w:p>
    <w:p w14:paraId="011AB095" w14:textId="77777777" w:rsidR="00FF7B78" w:rsidRPr="00BD1F9A" w:rsidRDefault="00FF7B78" w:rsidP="00FF7B78">
      <w:pPr>
        <w:spacing w:after="0" w:line="240" w:lineRule="auto"/>
        <w:jc w:val="center"/>
        <w:rPr>
          <w:rFonts w:ascii="Times New Roman" w:hAnsi="Times New Roman" w:cs="Times New Roman"/>
          <w:b/>
        </w:rPr>
      </w:pPr>
    </w:p>
    <w:p w14:paraId="77F4EA31" w14:textId="77777777" w:rsidR="00FF7B78" w:rsidRPr="00BD1F9A" w:rsidRDefault="00FF7B78" w:rsidP="00FF7B78">
      <w:pPr>
        <w:spacing w:after="0" w:line="240" w:lineRule="auto"/>
        <w:jc w:val="center"/>
        <w:rPr>
          <w:rFonts w:ascii="Times New Roman" w:hAnsi="Times New Roman" w:cs="Times New Roman"/>
          <w:b/>
        </w:rPr>
      </w:pPr>
    </w:p>
    <w:p w14:paraId="09C95521" w14:textId="77777777" w:rsidR="00FF7B78" w:rsidRPr="00BD1F9A" w:rsidRDefault="00FF7B78" w:rsidP="00FF7B78">
      <w:pPr>
        <w:spacing w:after="0" w:line="240" w:lineRule="auto"/>
        <w:jc w:val="center"/>
        <w:rPr>
          <w:rFonts w:ascii="Times New Roman" w:hAnsi="Times New Roman" w:cs="Times New Roman"/>
          <w:b/>
        </w:rPr>
      </w:pPr>
    </w:p>
    <w:p w14:paraId="0BD3990D" w14:textId="77777777" w:rsidR="00FF7B78" w:rsidRPr="00BD1F9A" w:rsidRDefault="00FF7B78" w:rsidP="00FF7B78">
      <w:pPr>
        <w:spacing w:after="0" w:line="240" w:lineRule="auto"/>
        <w:jc w:val="center"/>
        <w:rPr>
          <w:rFonts w:ascii="Times New Roman" w:hAnsi="Times New Roman" w:cs="Times New Roman"/>
          <w:b/>
        </w:rPr>
      </w:pPr>
    </w:p>
    <w:p w14:paraId="4FA334D4" w14:textId="77777777" w:rsidR="00FF7B78" w:rsidRPr="00BD1F9A" w:rsidRDefault="00FF7B78" w:rsidP="00FF7B78">
      <w:pPr>
        <w:spacing w:after="0" w:line="240" w:lineRule="auto"/>
        <w:jc w:val="center"/>
        <w:rPr>
          <w:rFonts w:ascii="Times New Roman" w:hAnsi="Times New Roman" w:cs="Times New Roman"/>
          <w:b/>
        </w:rPr>
      </w:pPr>
      <w:r w:rsidRPr="00BD1F9A">
        <w:rPr>
          <w:rFonts w:ascii="Times New Roman" w:hAnsi="Times New Roman" w:cs="Times New Roman"/>
          <w:b/>
        </w:rPr>
        <w:t>I PRIEDAS</w:t>
      </w:r>
    </w:p>
    <w:p w14:paraId="432E9031" w14:textId="77777777" w:rsidR="00FF7B78" w:rsidRPr="00BD1F9A" w:rsidRDefault="00FF7B78" w:rsidP="00FF7B78">
      <w:pPr>
        <w:spacing w:after="0" w:line="240" w:lineRule="auto"/>
        <w:jc w:val="center"/>
        <w:rPr>
          <w:rFonts w:ascii="Times New Roman" w:hAnsi="Times New Roman" w:cs="Times New Roman"/>
          <w:b/>
        </w:rPr>
      </w:pPr>
    </w:p>
    <w:p w14:paraId="6C5E8635" w14:textId="77777777" w:rsidR="00FF7B78" w:rsidRPr="00BD1F9A" w:rsidRDefault="00FF7B78" w:rsidP="00FF7B78">
      <w:pPr>
        <w:spacing w:after="0" w:line="240" w:lineRule="auto"/>
        <w:jc w:val="center"/>
        <w:rPr>
          <w:rFonts w:ascii="Times New Roman" w:hAnsi="Times New Roman" w:cs="Times New Roman"/>
          <w:b/>
        </w:rPr>
      </w:pPr>
      <w:r w:rsidRPr="00BD1F9A">
        <w:rPr>
          <w:rFonts w:ascii="Times New Roman" w:hAnsi="Times New Roman" w:cs="Times New Roman"/>
          <w:b/>
        </w:rPr>
        <w:t>PREPARATO CHARAKTERISTIKŲ SANTRAUKA</w:t>
      </w:r>
    </w:p>
    <w:p w14:paraId="014F9A5E" w14:textId="77777777" w:rsidR="00FF7B78" w:rsidRPr="00BD1F9A" w:rsidRDefault="00FF7B78" w:rsidP="00FF7B78">
      <w:pPr>
        <w:spacing w:after="0" w:line="240" w:lineRule="auto"/>
        <w:jc w:val="center"/>
        <w:rPr>
          <w:rFonts w:ascii="Times New Roman" w:hAnsi="Times New Roman" w:cs="Times New Roman"/>
          <w:b/>
        </w:rPr>
      </w:pPr>
    </w:p>
    <w:p w14:paraId="65E1A60B" w14:textId="77777777" w:rsidR="00FF7B78" w:rsidRPr="00BD1F9A" w:rsidRDefault="00FF7B78" w:rsidP="00FF7B78">
      <w:pPr>
        <w:spacing w:after="0" w:line="240" w:lineRule="auto"/>
        <w:ind w:left="540" w:hanging="540"/>
        <w:rPr>
          <w:rFonts w:ascii="Times New Roman" w:hAnsi="Times New Roman" w:cs="Times New Roman"/>
          <w:b/>
        </w:rPr>
      </w:pPr>
      <w:r w:rsidRPr="00BD1F9A">
        <w:rPr>
          <w:rFonts w:ascii="Times New Roman" w:hAnsi="Times New Roman" w:cs="Times New Roman"/>
          <w:b/>
        </w:rPr>
        <w:br w:type="page"/>
      </w:r>
      <w:r w:rsidRPr="00BD1F9A">
        <w:rPr>
          <w:rFonts w:ascii="Times New Roman" w:hAnsi="Times New Roman" w:cs="Times New Roman"/>
          <w:b/>
        </w:rPr>
        <w:lastRenderedPageBreak/>
        <w:t>1.</w:t>
      </w:r>
      <w:r w:rsidRPr="00BD1F9A">
        <w:rPr>
          <w:rFonts w:ascii="Times New Roman" w:hAnsi="Times New Roman" w:cs="Times New Roman"/>
          <w:b/>
        </w:rPr>
        <w:tab/>
        <w:t>VAISTINIO PREPARATO PAVADINIMAS</w:t>
      </w:r>
    </w:p>
    <w:p w14:paraId="1CABE00C" w14:textId="77777777" w:rsidR="00FF7B78" w:rsidRPr="00BD1F9A" w:rsidRDefault="00FF7B78" w:rsidP="00FF7B78">
      <w:pPr>
        <w:spacing w:after="0" w:line="240" w:lineRule="auto"/>
        <w:jc w:val="both"/>
        <w:rPr>
          <w:rFonts w:ascii="Times New Roman" w:hAnsi="Times New Roman" w:cs="Times New Roman"/>
        </w:rPr>
      </w:pPr>
    </w:p>
    <w:p w14:paraId="08BEE875" w14:textId="77777777" w:rsidR="00FF7B78" w:rsidRPr="00BD1F9A" w:rsidRDefault="00FF7B78" w:rsidP="00FF7B78">
      <w:pPr>
        <w:spacing w:after="0" w:line="240" w:lineRule="auto"/>
        <w:jc w:val="both"/>
        <w:rPr>
          <w:rFonts w:ascii="Times New Roman" w:hAnsi="Times New Roman" w:cs="Times New Roman"/>
        </w:rPr>
      </w:pPr>
      <w:r w:rsidRPr="00BD1F9A">
        <w:rPr>
          <w:rFonts w:ascii="Times New Roman" w:hAnsi="Times New Roman" w:cs="Times New Roman"/>
        </w:rPr>
        <w:t>Paclitaxel EBEWE 6 mg/ml koncentratas infuziniam tirpalui</w:t>
      </w:r>
    </w:p>
    <w:p w14:paraId="1EE8778B" w14:textId="77777777" w:rsidR="00FF7B78" w:rsidRPr="00BD1F9A" w:rsidRDefault="00FF7B78" w:rsidP="00FF7B78">
      <w:pPr>
        <w:spacing w:after="0" w:line="240" w:lineRule="auto"/>
        <w:rPr>
          <w:rFonts w:ascii="Times New Roman" w:hAnsi="Times New Roman" w:cs="Times New Roman"/>
          <w:b/>
        </w:rPr>
      </w:pPr>
    </w:p>
    <w:p w14:paraId="573EDB53" w14:textId="77777777" w:rsidR="00FF7B78" w:rsidRPr="00BD1F9A" w:rsidRDefault="00FF7B78" w:rsidP="00FF7B78">
      <w:pPr>
        <w:spacing w:after="0" w:line="240" w:lineRule="auto"/>
        <w:rPr>
          <w:rFonts w:ascii="Times New Roman" w:hAnsi="Times New Roman" w:cs="Times New Roman"/>
          <w:b/>
        </w:rPr>
      </w:pPr>
    </w:p>
    <w:p w14:paraId="2170D21A" w14:textId="77777777" w:rsidR="00FF7B78" w:rsidRPr="00BD1F9A" w:rsidRDefault="00FF7B78" w:rsidP="00FF7B78">
      <w:pPr>
        <w:spacing w:after="0" w:line="240" w:lineRule="auto"/>
        <w:ind w:left="540" w:hanging="540"/>
        <w:rPr>
          <w:rFonts w:ascii="Times New Roman" w:hAnsi="Times New Roman" w:cs="Times New Roman"/>
          <w:b/>
        </w:rPr>
      </w:pPr>
      <w:r w:rsidRPr="00BD1F9A">
        <w:rPr>
          <w:rFonts w:ascii="Times New Roman" w:hAnsi="Times New Roman" w:cs="Times New Roman"/>
          <w:b/>
        </w:rPr>
        <w:t>2.</w:t>
      </w:r>
      <w:r w:rsidRPr="00BD1F9A">
        <w:rPr>
          <w:rFonts w:ascii="Times New Roman" w:hAnsi="Times New Roman" w:cs="Times New Roman"/>
          <w:b/>
        </w:rPr>
        <w:tab/>
        <w:t>KOKYBINĖ IR KIEKYBINĖ SUDĖTIS</w:t>
      </w:r>
    </w:p>
    <w:p w14:paraId="0038E5D9" w14:textId="77777777" w:rsidR="00FF7B78" w:rsidRPr="00B04811" w:rsidRDefault="00FF7B78" w:rsidP="00FF7B78">
      <w:pPr>
        <w:spacing w:after="0" w:line="240" w:lineRule="auto"/>
        <w:jc w:val="both"/>
        <w:rPr>
          <w:rFonts w:ascii="Times New Roman" w:hAnsi="Times New Roman"/>
        </w:rPr>
      </w:pPr>
    </w:p>
    <w:p w14:paraId="21D6645D" w14:textId="77777777" w:rsidR="00FF7B78" w:rsidRDefault="00FF7B78" w:rsidP="00FF7B78">
      <w:pPr>
        <w:spacing w:after="0" w:line="240" w:lineRule="auto"/>
        <w:jc w:val="both"/>
        <w:rPr>
          <w:rFonts w:ascii="Times New Roman" w:hAnsi="Times New Roman"/>
        </w:rPr>
      </w:pPr>
      <w:r w:rsidRPr="00B04811">
        <w:rPr>
          <w:rFonts w:ascii="Times New Roman" w:hAnsi="Times New Roman"/>
        </w:rPr>
        <w:t>1 ml koncentrato infuziniam tirpalui yra 6 mg paklitakselio.</w:t>
      </w:r>
    </w:p>
    <w:p w14:paraId="08762790" w14:textId="77777777" w:rsidR="0095008B" w:rsidRPr="00B04811" w:rsidRDefault="0095008B" w:rsidP="00FF7B78">
      <w:pPr>
        <w:spacing w:after="0" w:line="240" w:lineRule="auto"/>
        <w:jc w:val="both"/>
        <w:rPr>
          <w:rFonts w:ascii="Times New Roman" w:hAnsi="Times New Roman"/>
        </w:rPr>
      </w:pPr>
    </w:p>
    <w:p w14:paraId="38D515E9" w14:textId="77777777" w:rsidR="00FF7B78" w:rsidRPr="00B04811" w:rsidRDefault="00FD5A05" w:rsidP="00FF7B78">
      <w:pPr>
        <w:spacing w:after="0" w:line="240" w:lineRule="auto"/>
        <w:jc w:val="both"/>
        <w:rPr>
          <w:rFonts w:ascii="Times New Roman" w:hAnsi="Times New Roman"/>
        </w:rPr>
      </w:pPr>
      <w:r w:rsidRPr="00BD1F9A">
        <w:rPr>
          <w:rFonts w:ascii="Times New Roman" w:hAnsi="Times New Roman" w:cs="Times New Roman"/>
        </w:rPr>
        <w:t>Kiekv</w:t>
      </w:r>
      <w:r w:rsidR="00FF7B78" w:rsidRPr="00B04811">
        <w:rPr>
          <w:rFonts w:ascii="Times New Roman" w:hAnsi="Times New Roman"/>
        </w:rPr>
        <w:t xml:space="preserve">iename 5 ml </w:t>
      </w:r>
      <w:r w:rsidR="00FF7B78" w:rsidRPr="00BD1F9A">
        <w:rPr>
          <w:rFonts w:ascii="Times New Roman" w:eastAsia="Times New Roman" w:hAnsi="Times New Roman" w:cs="Times New Roman"/>
          <w:lang w:eastAsia="x-none"/>
        </w:rPr>
        <w:t>flakone</w:t>
      </w:r>
      <w:r w:rsidR="00FF7B78" w:rsidRPr="00B04811">
        <w:rPr>
          <w:rFonts w:ascii="Times New Roman" w:hAnsi="Times New Roman"/>
        </w:rPr>
        <w:t xml:space="preserve"> yra 30 mg paklitakselio.</w:t>
      </w:r>
    </w:p>
    <w:p w14:paraId="61B65080" w14:textId="77777777" w:rsidR="00FF7B78" w:rsidRPr="00B04811" w:rsidRDefault="00FD5A05" w:rsidP="00FF7B78">
      <w:pPr>
        <w:spacing w:after="0" w:line="240" w:lineRule="auto"/>
        <w:jc w:val="both"/>
        <w:rPr>
          <w:rFonts w:ascii="Times New Roman" w:hAnsi="Times New Roman"/>
        </w:rPr>
      </w:pPr>
      <w:r w:rsidRPr="00BD1F9A">
        <w:rPr>
          <w:rFonts w:ascii="Times New Roman" w:hAnsi="Times New Roman" w:cs="Times New Roman"/>
        </w:rPr>
        <w:t>Kiekv</w:t>
      </w:r>
      <w:r w:rsidR="00FF7B78" w:rsidRPr="00B04811">
        <w:rPr>
          <w:rFonts w:ascii="Times New Roman" w:hAnsi="Times New Roman"/>
        </w:rPr>
        <w:t xml:space="preserve">iename 16,7 ml </w:t>
      </w:r>
      <w:r w:rsidR="00FF7B78" w:rsidRPr="00BD1F9A">
        <w:rPr>
          <w:rFonts w:ascii="Times New Roman" w:eastAsia="Times New Roman" w:hAnsi="Times New Roman" w:cs="Times New Roman"/>
          <w:lang w:eastAsia="x-none"/>
        </w:rPr>
        <w:t>flakone</w:t>
      </w:r>
      <w:r w:rsidR="00FF7B78" w:rsidRPr="00B04811">
        <w:rPr>
          <w:rFonts w:ascii="Times New Roman" w:hAnsi="Times New Roman"/>
        </w:rPr>
        <w:t xml:space="preserve"> yra 100 mg paklitakselio.</w:t>
      </w:r>
    </w:p>
    <w:p w14:paraId="2A3B3BEE" w14:textId="77777777" w:rsidR="00FF7B78" w:rsidRPr="00B04811" w:rsidRDefault="00FD5A05" w:rsidP="00FF7B78">
      <w:pPr>
        <w:spacing w:after="0" w:line="240" w:lineRule="auto"/>
        <w:jc w:val="both"/>
        <w:rPr>
          <w:rFonts w:ascii="Times New Roman" w:hAnsi="Times New Roman"/>
        </w:rPr>
      </w:pPr>
      <w:r w:rsidRPr="00BD1F9A">
        <w:rPr>
          <w:rFonts w:ascii="Times New Roman" w:hAnsi="Times New Roman" w:cs="Times New Roman"/>
        </w:rPr>
        <w:t>Kiekv</w:t>
      </w:r>
      <w:r w:rsidR="00FF7B78" w:rsidRPr="00B04811">
        <w:rPr>
          <w:rFonts w:ascii="Times New Roman" w:hAnsi="Times New Roman"/>
        </w:rPr>
        <w:t xml:space="preserve">iename 25 ml </w:t>
      </w:r>
      <w:r w:rsidR="00FF7B78" w:rsidRPr="00BD1F9A">
        <w:rPr>
          <w:rFonts w:ascii="Times New Roman" w:eastAsia="Times New Roman" w:hAnsi="Times New Roman" w:cs="Times New Roman"/>
          <w:lang w:eastAsia="x-none"/>
        </w:rPr>
        <w:t>flakone</w:t>
      </w:r>
      <w:r w:rsidR="00FF7B78" w:rsidRPr="00B04811">
        <w:rPr>
          <w:rFonts w:ascii="Times New Roman" w:hAnsi="Times New Roman"/>
        </w:rPr>
        <w:t xml:space="preserve"> yra 150 mg paklitakselio.</w:t>
      </w:r>
    </w:p>
    <w:p w14:paraId="3D76F5D9" w14:textId="77777777" w:rsidR="00FF7B78" w:rsidRPr="00B04811" w:rsidRDefault="00FD5A05" w:rsidP="00FF7B78">
      <w:pPr>
        <w:spacing w:after="0" w:line="240" w:lineRule="auto"/>
        <w:jc w:val="both"/>
        <w:rPr>
          <w:rFonts w:ascii="Times New Roman" w:hAnsi="Times New Roman"/>
        </w:rPr>
      </w:pPr>
      <w:r w:rsidRPr="00BD1F9A">
        <w:rPr>
          <w:rFonts w:ascii="Times New Roman" w:hAnsi="Times New Roman" w:cs="Times New Roman"/>
        </w:rPr>
        <w:t>Kiekv</w:t>
      </w:r>
      <w:r w:rsidR="00FF7B78" w:rsidRPr="00B04811">
        <w:rPr>
          <w:rFonts w:ascii="Times New Roman" w:hAnsi="Times New Roman"/>
        </w:rPr>
        <w:t xml:space="preserve">iename 50 ml </w:t>
      </w:r>
      <w:r w:rsidR="00FF7B78" w:rsidRPr="00BD1F9A">
        <w:rPr>
          <w:rFonts w:ascii="Times New Roman" w:eastAsia="Times New Roman" w:hAnsi="Times New Roman" w:cs="Times New Roman"/>
          <w:lang w:eastAsia="x-none"/>
        </w:rPr>
        <w:t>flakone</w:t>
      </w:r>
      <w:r w:rsidR="00FF7B78" w:rsidRPr="00B04811">
        <w:rPr>
          <w:rFonts w:ascii="Times New Roman" w:hAnsi="Times New Roman"/>
        </w:rPr>
        <w:t xml:space="preserve"> yra 300 mg paklitakselio.</w:t>
      </w:r>
    </w:p>
    <w:p w14:paraId="17C25E40" w14:textId="77777777" w:rsidR="00FF7B78" w:rsidRPr="00B04811" w:rsidRDefault="00FD5A05" w:rsidP="00FF7B78">
      <w:pPr>
        <w:spacing w:after="0" w:line="240" w:lineRule="auto"/>
        <w:jc w:val="both"/>
        <w:rPr>
          <w:rFonts w:ascii="Times New Roman" w:hAnsi="Times New Roman"/>
        </w:rPr>
      </w:pPr>
      <w:r w:rsidRPr="00BD1F9A">
        <w:rPr>
          <w:rFonts w:ascii="Times New Roman" w:hAnsi="Times New Roman" w:cs="Times New Roman"/>
        </w:rPr>
        <w:t>Kiekv</w:t>
      </w:r>
      <w:r w:rsidR="00FF7B78" w:rsidRPr="00B04811">
        <w:rPr>
          <w:rFonts w:ascii="Times New Roman" w:hAnsi="Times New Roman"/>
        </w:rPr>
        <w:t xml:space="preserve">iename 100 ml </w:t>
      </w:r>
      <w:r w:rsidR="00FF7B78" w:rsidRPr="00BD1F9A">
        <w:rPr>
          <w:rFonts w:ascii="Times New Roman" w:eastAsia="Times New Roman" w:hAnsi="Times New Roman" w:cs="Times New Roman"/>
          <w:lang w:eastAsia="x-none"/>
        </w:rPr>
        <w:t>flakone</w:t>
      </w:r>
      <w:r w:rsidR="00FF7B78" w:rsidRPr="00B04811">
        <w:rPr>
          <w:rFonts w:ascii="Times New Roman" w:hAnsi="Times New Roman"/>
        </w:rPr>
        <w:t xml:space="preserve"> yra 600 mg paklitakselio.</w:t>
      </w:r>
    </w:p>
    <w:p w14:paraId="16A67D9E" w14:textId="77777777" w:rsidR="00FF7B78" w:rsidRPr="00B04811" w:rsidRDefault="00FF7B78" w:rsidP="00FF7B78">
      <w:pPr>
        <w:spacing w:after="0" w:line="240" w:lineRule="auto"/>
        <w:jc w:val="both"/>
        <w:rPr>
          <w:rFonts w:ascii="Times New Roman" w:hAnsi="Times New Roman"/>
        </w:rPr>
      </w:pPr>
    </w:p>
    <w:p w14:paraId="0C2DCB00" w14:textId="77777777" w:rsidR="00FF7B78" w:rsidRPr="000C6333" w:rsidRDefault="00FF7B78" w:rsidP="00FF7B78">
      <w:pPr>
        <w:spacing w:after="0" w:line="240" w:lineRule="auto"/>
        <w:rPr>
          <w:rFonts w:ascii="Times New Roman" w:hAnsi="Times New Roman" w:cs="Times New Roman"/>
          <w:b/>
        </w:rPr>
      </w:pPr>
      <w:r w:rsidRPr="00BD1F9A">
        <w:rPr>
          <w:rFonts w:ascii="Times New Roman" w:hAnsi="Times New Roman" w:cs="Times New Roman"/>
          <w:u w:val="single"/>
        </w:rPr>
        <w:t>Pagalbinės medžiagos</w:t>
      </w:r>
      <w:r w:rsidRPr="00F513DC">
        <w:rPr>
          <w:rFonts w:ascii="Times New Roman" w:eastAsia="Times New Roman" w:hAnsi="Times New Roman" w:cs="Times New Roman"/>
          <w:u w:val="single"/>
        </w:rPr>
        <w:t>, kurių poveikis žinomas</w:t>
      </w:r>
      <w:r w:rsidRPr="00F513DC">
        <w:rPr>
          <w:rFonts w:ascii="Times New Roman" w:hAnsi="Times New Roman" w:cs="Times New Roman"/>
        </w:rPr>
        <w:t>: makrogolglicerolio ricinoleatas (522,4 mg/ml), bevandenis etanolis (401,7 mg/ml).</w:t>
      </w:r>
    </w:p>
    <w:p w14:paraId="53D1861B" w14:textId="77777777" w:rsidR="00FF7B78" w:rsidRPr="009D707E" w:rsidRDefault="00FF7B78" w:rsidP="00FF7B78">
      <w:pPr>
        <w:spacing w:after="0" w:line="240" w:lineRule="auto"/>
        <w:rPr>
          <w:rFonts w:ascii="Times New Roman" w:hAnsi="Times New Roman" w:cs="Times New Roman"/>
        </w:rPr>
      </w:pPr>
    </w:p>
    <w:p w14:paraId="2812A21C" w14:textId="77777777" w:rsidR="00FF7B78" w:rsidRPr="00513986" w:rsidRDefault="00FF7B78" w:rsidP="00FF7B78">
      <w:pPr>
        <w:spacing w:after="0" w:line="240" w:lineRule="auto"/>
        <w:rPr>
          <w:rFonts w:ascii="Times New Roman" w:hAnsi="Times New Roman" w:cs="Times New Roman"/>
          <w:b/>
        </w:rPr>
      </w:pPr>
      <w:r w:rsidRPr="007869F1">
        <w:rPr>
          <w:rFonts w:ascii="Times New Roman" w:hAnsi="Times New Roman" w:cs="Times New Roman"/>
        </w:rPr>
        <w:t>Visos pagalbinės medžiagos išvardytos 6.1 skyriuje.</w:t>
      </w:r>
    </w:p>
    <w:p w14:paraId="6DE1E004" w14:textId="77777777" w:rsidR="00FF7B78" w:rsidRPr="00BD1F9A" w:rsidRDefault="00FF7B78" w:rsidP="00FF7B78">
      <w:pPr>
        <w:spacing w:after="0" w:line="240" w:lineRule="auto"/>
        <w:rPr>
          <w:rFonts w:ascii="Times New Roman" w:hAnsi="Times New Roman" w:cs="Times New Roman"/>
          <w:b/>
        </w:rPr>
      </w:pPr>
    </w:p>
    <w:p w14:paraId="0D5BDD1C" w14:textId="77777777" w:rsidR="00FF7B78" w:rsidRPr="00BD1F9A" w:rsidRDefault="00FF7B78" w:rsidP="00FF7B78">
      <w:pPr>
        <w:spacing w:after="0" w:line="240" w:lineRule="auto"/>
        <w:rPr>
          <w:rFonts w:ascii="Times New Roman" w:hAnsi="Times New Roman" w:cs="Times New Roman"/>
          <w:b/>
        </w:rPr>
      </w:pPr>
    </w:p>
    <w:p w14:paraId="183E4521" w14:textId="77777777" w:rsidR="00FF7B78" w:rsidRPr="00BD1F9A" w:rsidRDefault="00FF7B78" w:rsidP="00FF7B78">
      <w:pPr>
        <w:spacing w:after="0" w:line="240" w:lineRule="auto"/>
        <w:ind w:left="540" w:hanging="540"/>
        <w:rPr>
          <w:rFonts w:ascii="Times New Roman" w:hAnsi="Times New Roman" w:cs="Times New Roman"/>
          <w:b/>
        </w:rPr>
      </w:pPr>
      <w:r w:rsidRPr="00BD1F9A">
        <w:rPr>
          <w:rFonts w:ascii="Times New Roman" w:hAnsi="Times New Roman" w:cs="Times New Roman"/>
          <w:b/>
        </w:rPr>
        <w:t>3.</w:t>
      </w:r>
      <w:r w:rsidRPr="00BD1F9A">
        <w:rPr>
          <w:rFonts w:ascii="Times New Roman" w:hAnsi="Times New Roman" w:cs="Times New Roman"/>
          <w:b/>
        </w:rPr>
        <w:tab/>
        <w:t>FARMACINĖ FORMA</w:t>
      </w:r>
    </w:p>
    <w:p w14:paraId="27EEC12E" w14:textId="77777777" w:rsidR="00FF7B78" w:rsidRPr="00B04811" w:rsidRDefault="00FF7B78" w:rsidP="00FF7B78">
      <w:pPr>
        <w:spacing w:after="0" w:line="240" w:lineRule="auto"/>
        <w:jc w:val="both"/>
        <w:rPr>
          <w:rFonts w:ascii="Times New Roman" w:hAnsi="Times New Roman"/>
        </w:rPr>
      </w:pPr>
    </w:p>
    <w:p w14:paraId="0D75D26A" w14:textId="77777777" w:rsidR="00FF7B78" w:rsidRPr="00B04811" w:rsidRDefault="00FF7B78" w:rsidP="00FF7B78">
      <w:pPr>
        <w:spacing w:after="0" w:line="240" w:lineRule="auto"/>
        <w:jc w:val="both"/>
        <w:rPr>
          <w:rFonts w:ascii="Times New Roman" w:hAnsi="Times New Roman"/>
          <w:b/>
        </w:rPr>
      </w:pPr>
      <w:r w:rsidRPr="00B04811">
        <w:rPr>
          <w:rFonts w:ascii="Times New Roman" w:hAnsi="Times New Roman"/>
        </w:rPr>
        <w:t>Koncentratas infuziniam tirpalui.</w:t>
      </w:r>
    </w:p>
    <w:p w14:paraId="7C15D1AB" w14:textId="77777777" w:rsidR="00FF7B78" w:rsidRPr="005A7FA6" w:rsidRDefault="00757EDF" w:rsidP="00FF7B78">
      <w:pPr>
        <w:spacing w:after="0" w:line="240" w:lineRule="auto"/>
        <w:rPr>
          <w:rFonts w:ascii="Times New Roman" w:hAnsi="Times New Roman" w:cs="Times New Roman"/>
        </w:rPr>
      </w:pPr>
      <w:r w:rsidRPr="00BD1F9A">
        <w:rPr>
          <w:rFonts w:ascii="Times New Roman" w:hAnsi="Times New Roman" w:cs="Times New Roman"/>
        </w:rPr>
        <w:t xml:space="preserve">Paclitaxel EBEWE </w:t>
      </w:r>
      <w:r w:rsidR="00FF7B78" w:rsidRPr="00F513DC">
        <w:rPr>
          <w:rFonts w:ascii="Times New Roman" w:hAnsi="Times New Roman" w:cs="Times New Roman"/>
        </w:rPr>
        <w:t xml:space="preserve">yra skaidrus, </w:t>
      </w:r>
      <w:r w:rsidRPr="00F513DC">
        <w:rPr>
          <w:rFonts w:ascii="Times New Roman" w:hAnsi="Times New Roman" w:cs="Times New Roman"/>
        </w:rPr>
        <w:t xml:space="preserve">bespalvis ar </w:t>
      </w:r>
      <w:r w:rsidR="00FF7B78" w:rsidRPr="005A7FA6">
        <w:rPr>
          <w:rFonts w:ascii="Times New Roman" w:hAnsi="Times New Roman" w:cs="Times New Roman"/>
        </w:rPr>
        <w:t>šviesiai geltonas tirpalas.</w:t>
      </w:r>
    </w:p>
    <w:p w14:paraId="6C1990EB" w14:textId="77777777" w:rsidR="00FF7B78" w:rsidRPr="000C6333" w:rsidRDefault="00FF7B78" w:rsidP="00FF7B78">
      <w:pPr>
        <w:spacing w:after="0" w:line="240" w:lineRule="auto"/>
        <w:rPr>
          <w:rFonts w:ascii="Times New Roman" w:hAnsi="Times New Roman" w:cs="Times New Roman"/>
          <w:b/>
        </w:rPr>
      </w:pPr>
    </w:p>
    <w:p w14:paraId="2BD974B1" w14:textId="77777777" w:rsidR="00FF7B78" w:rsidRPr="009D707E" w:rsidRDefault="00FF7B78" w:rsidP="00FF7B78">
      <w:pPr>
        <w:spacing w:after="0" w:line="240" w:lineRule="auto"/>
        <w:rPr>
          <w:rFonts w:ascii="Times New Roman" w:hAnsi="Times New Roman" w:cs="Times New Roman"/>
          <w:b/>
        </w:rPr>
      </w:pPr>
    </w:p>
    <w:p w14:paraId="505E84BD" w14:textId="77777777" w:rsidR="00FF7B78" w:rsidRPr="007869F1" w:rsidRDefault="00FF7B78" w:rsidP="00FF7B78">
      <w:pPr>
        <w:spacing w:after="0" w:line="240" w:lineRule="auto"/>
        <w:ind w:left="540" w:hanging="540"/>
        <w:rPr>
          <w:rFonts w:ascii="Times New Roman" w:hAnsi="Times New Roman" w:cs="Times New Roman"/>
          <w:b/>
        </w:rPr>
      </w:pPr>
      <w:r w:rsidRPr="007869F1">
        <w:rPr>
          <w:rFonts w:ascii="Times New Roman" w:hAnsi="Times New Roman" w:cs="Times New Roman"/>
          <w:b/>
        </w:rPr>
        <w:t>4.</w:t>
      </w:r>
      <w:r w:rsidRPr="007869F1">
        <w:rPr>
          <w:rFonts w:ascii="Times New Roman" w:hAnsi="Times New Roman" w:cs="Times New Roman"/>
          <w:b/>
        </w:rPr>
        <w:tab/>
        <w:t>KLINIKINĖ INFORMACIJA</w:t>
      </w:r>
    </w:p>
    <w:p w14:paraId="551729B7" w14:textId="77777777" w:rsidR="00FF7B78" w:rsidRPr="00513986" w:rsidRDefault="00FF7B78" w:rsidP="00FF7B78">
      <w:pPr>
        <w:spacing w:after="0" w:line="240" w:lineRule="auto"/>
        <w:rPr>
          <w:rFonts w:ascii="Times New Roman" w:hAnsi="Times New Roman" w:cs="Times New Roman"/>
          <w:b/>
        </w:rPr>
      </w:pPr>
    </w:p>
    <w:p w14:paraId="74A83043" w14:textId="77777777" w:rsidR="00FF7B78" w:rsidRPr="00BD1F9A" w:rsidRDefault="00FF7B78" w:rsidP="00FF7B78">
      <w:pPr>
        <w:numPr>
          <w:ilvl w:val="1"/>
          <w:numId w:val="8"/>
        </w:numPr>
        <w:spacing w:after="0" w:line="240" w:lineRule="auto"/>
        <w:rPr>
          <w:rFonts w:ascii="Times New Roman" w:hAnsi="Times New Roman" w:cs="Times New Roman"/>
          <w:b/>
        </w:rPr>
      </w:pPr>
      <w:r w:rsidRPr="00BD1F9A">
        <w:rPr>
          <w:rFonts w:ascii="Times New Roman" w:hAnsi="Times New Roman" w:cs="Times New Roman"/>
          <w:b/>
        </w:rPr>
        <w:t>Terapinės indikacijos</w:t>
      </w:r>
    </w:p>
    <w:p w14:paraId="735071EC" w14:textId="77777777" w:rsidR="00FF7B78" w:rsidRPr="00BD1F9A" w:rsidRDefault="00FF7B78" w:rsidP="00FF7B78">
      <w:pPr>
        <w:spacing w:after="0" w:line="240" w:lineRule="auto"/>
        <w:rPr>
          <w:rFonts w:ascii="Times New Roman" w:hAnsi="Times New Roman" w:cs="Times New Roman"/>
          <w:i/>
        </w:rPr>
      </w:pPr>
    </w:p>
    <w:p w14:paraId="702F670A" w14:textId="77777777" w:rsidR="00FF7B78" w:rsidRPr="00BD1F9A" w:rsidRDefault="00FF7B78" w:rsidP="00FF7B78">
      <w:pPr>
        <w:spacing w:after="0" w:line="240" w:lineRule="auto"/>
        <w:rPr>
          <w:rFonts w:ascii="Times New Roman" w:hAnsi="Times New Roman" w:cs="Times New Roman"/>
          <w:i/>
        </w:rPr>
      </w:pPr>
      <w:r w:rsidRPr="00BD1F9A">
        <w:rPr>
          <w:rFonts w:ascii="Times New Roman" w:hAnsi="Times New Roman" w:cs="Times New Roman"/>
          <w:i/>
        </w:rPr>
        <w:t>Kiaušidžių karcinoma</w:t>
      </w:r>
    </w:p>
    <w:p w14:paraId="6590D1A8" w14:textId="77777777" w:rsidR="00FF7B78" w:rsidRDefault="00FF7B78" w:rsidP="00FF7B78">
      <w:pPr>
        <w:spacing w:after="0" w:line="240" w:lineRule="auto"/>
        <w:rPr>
          <w:rFonts w:ascii="Times New Roman" w:hAnsi="Times New Roman" w:cs="Times New Roman"/>
        </w:rPr>
      </w:pPr>
      <w:r w:rsidRPr="00BD1F9A">
        <w:rPr>
          <w:rFonts w:ascii="Times New Roman" w:hAnsi="Times New Roman" w:cs="Times New Roman"/>
          <w:u w:val="single"/>
        </w:rPr>
        <w:t>Pirmaeilė kiaušidžių karcinomos chemoterapija</w:t>
      </w:r>
      <w:r w:rsidRPr="00BD1F9A">
        <w:rPr>
          <w:rFonts w:ascii="Times New Roman" w:hAnsi="Times New Roman" w:cs="Times New Roman"/>
        </w:rPr>
        <w:t xml:space="preserve">. Progresavusios kiaušidžių karcinomos arba likusio po pradinės laparotomijos naviko (skersmuo </w:t>
      </w:r>
      <w:r w:rsidRPr="00BD1F9A">
        <w:rPr>
          <w:rFonts w:ascii="Times New Roman" w:hAnsi="Times New Roman" w:cs="Times New Roman"/>
        </w:rPr>
        <w:sym w:font="Symbol" w:char="F03E"/>
      </w:r>
      <w:r w:rsidRPr="00BD1F9A">
        <w:rPr>
          <w:rFonts w:ascii="Times New Roman" w:hAnsi="Times New Roman" w:cs="Times New Roman"/>
        </w:rPr>
        <w:t xml:space="preserve"> 1 cm) gydymas kartu su cisplatina. </w:t>
      </w:r>
    </w:p>
    <w:p w14:paraId="55AF2BA0" w14:textId="77777777" w:rsidR="00DC1F32" w:rsidRPr="00F513DC" w:rsidRDefault="00DC1F32" w:rsidP="00FF7B78">
      <w:pPr>
        <w:spacing w:after="0" w:line="240" w:lineRule="auto"/>
        <w:rPr>
          <w:rFonts w:ascii="Times New Roman" w:hAnsi="Times New Roman" w:cs="Times New Roman"/>
        </w:rPr>
      </w:pPr>
    </w:p>
    <w:p w14:paraId="7FC810F0" w14:textId="77777777"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u w:val="single"/>
        </w:rPr>
        <w:t>Antraeilė kiaušidžių vėžio chemoterapija</w:t>
      </w:r>
      <w:r w:rsidRPr="009D707E">
        <w:rPr>
          <w:rFonts w:ascii="Times New Roman" w:hAnsi="Times New Roman" w:cs="Times New Roman"/>
        </w:rPr>
        <w:t>. Metastazavusios kiaušidžių karcinomos gydymas paklitakseliu tuo atveju, kai įprastinis gydymas platinos preparatais buvo neveiksmingas.</w:t>
      </w:r>
    </w:p>
    <w:p w14:paraId="393ED182" w14:textId="77777777" w:rsidR="00FF7B78" w:rsidRPr="007869F1" w:rsidRDefault="00FF7B78" w:rsidP="00FF7B78">
      <w:pPr>
        <w:spacing w:after="0" w:line="240" w:lineRule="auto"/>
        <w:rPr>
          <w:rFonts w:ascii="Times New Roman" w:hAnsi="Times New Roman" w:cs="Times New Roman"/>
          <w:i/>
        </w:rPr>
      </w:pPr>
    </w:p>
    <w:p w14:paraId="39F827B1" w14:textId="77777777" w:rsidR="00FF7B78" w:rsidRPr="00513986" w:rsidRDefault="00FF7B78" w:rsidP="00FF7B78">
      <w:pPr>
        <w:spacing w:after="0" w:line="240" w:lineRule="auto"/>
        <w:rPr>
          <w:rFonts w:ascii="Times New Roman" w:hAnsi="Times New Roman" w:cs="Times New Roman"/>
          <w:i/>
        </w:rPr>
      </w:pPr>
      <w:r w:rsidRPr="00513986">
        <w:rPr>
          <w:rFonts w:ascii="Times New Roman" w:hAnsi="Times New Roman" w:cs="Times New Roman"/>
          <w:i/>
        </w:rPr>
        <w:t xml:space="preserve">Krūties karcinoma </w:t>
      </w:r>
    </w:p>
    <w:p w14:paraId="65A37B3A" w14:textId="77777777" w:rsidR="00DC1F32" w:rsidRDefault="00FF7B78" w:rsidP="00FF7B78">
      <w:pPr>
        <w:spacing w:after="0" w:line="240" w:lineRule="auto"/>
        <w:rPr>
          <w:rFonts w:ascii="Times New Roman" w:hAnsi="Times New Roman" w:cs="Times New Roman"/>
        </w:rPr>
      </w:pPr>
      <w:r w:rsidRPr="00BD1F9A" w:rsidDel="00E768A0">
        <w:rPr>
          <w:rFonts w:ascii="Times New Roman" w:hAnsi="Times New Roman" w:cs="Times New Roman"/>
        </w:rPr>
        <w:t>Adjuvantinis</w:t>
      </w:r>
      <w:r w:rsidRPr="00BD1F9A">
        <w:rPr>
          <w:rFonts w:ascii="Times New Roman" w:hAnsi="Times New Roman" w:cs="Times New Roman"/>
        </w:rPr>
        <w:t xml:space="preserve"> gydymas.</w:t>
      </w:r>
      <w:r w:rsidRPr="00BD1F9A">
        <w:rPr>
          <w:rFonts w:ascii="Times New Roman" w:hAnsi="Times New Roman" w:cs="Times New Roman"/>
          <w:b/>
        </w:rPr>
        <w:t xml:space="preserve"> </w:t>
      </w:r>
      <w:r w:rsidRPr="00BD1F9A">
        <w:rPr>
          <w:rFonts w:ascii="Times New Roman" w:hAnsi="Times New Roman" w:cs="Times New Roman"/>
        </w:rPr>
        <w:t xml:space="preserve">Limfmazgius pažeidusios krūties karcinomos gydymas paklitakseliu po gydymo antraciklinu ir ciklofosfamidu (AC). </w:t>
      </w:r>
      <w:r w:rsidRPr="00BD1F9A" w:rsidDel="00E768A0">
        <w:rPr>
          <w:rFonts w:ascii="Times New Roman" w:hAnsi="Times New Roman" w:cs="Times New Roman"/>
        </w:rPr>
        <w:t>Adjuvantinis</w:t>
      </w:r>
      <w:r w:rsidRPr="00BD1F9A">
        <w:rPr>
          <w:rFonts w:ascii="Times New Roman" w:hAnsi="Times New Roman" w:cs="Times New Roman"/>
        </w:rPr>
        <w:t xml:space="preserve"> gydymas paklitakseliu yra tęstinio gydymo AC alternatyva.</w:t>
      </w:r>
    </w:p>
    <w:p w14:paraId="00178560" w14:textId="010E0E50" w:rsidR="00FF7B78" w:rsidRPr="00BD1F9A" w:rsidRDefault="00FF7B78" w:rsidP="00FF7B78">
      <w:pPr>
        <w:spacing w:after="0" w:line="240" w:lineRule="auto"/>
        <w:rPr>
          <w:rFonts w:ascii="Times New Roman" w:hAnsi="Times New Roman" w:cs="Times New Roman"/>
          <w:u w:val="single"/>
        </w:rPr>
      </w:pPr>
    </w:p>
    <w:p w14:paraId="21645FB6" w14:textId="43A3ED4A" w:rsidR="00FF7B78" w:rsidRDefault="00FF7B78" w:rsidP="00FF7B78">
      <w:pPr>
        <w:spacing w:after="0" w:line="240" w:lineRule="auto"/>
        <w:rPr>
          <w:rFonts w:ascii="Times New Roman" w:hAnsi="Times New Roman" w:cs="Times New Roman"/>
        </w:rPr>
      </w:pPr>
      <w:r w:rsidRPr="00BD1F9A">
        <w:rPr>
          <w:rFonts w:ascii="Times New Roman" w:hAnsi="Times New Roman" w:cs="Times New Roman"/>
          <w:u w:val="single"/>
        </w:rPr>
        <w:t>Pradinė terapija</w:t>
      </w:r>
      <w:r w:rsidRPr="00BD1F9A">
        <w:rPr>
          <w:rFonts w:ascii="Times New Roman" w:hAnsi="Times New Roman" w:cs="Times New Roman"/>
        </w:rPr>
        <w:t>. Lokaliai progresavusios arba metastazavusios krūties karcinomos gydymas paklitakseliu kartu su antraciklinu (jeigu jis tinka) arba trastuzumabu, jei</w:t>
      </w:r>
      <w:r w:rsidRPr="00BD1F9A" w:rsidDel="00D66DE5">
        <w:rPr>
          <w:rFonts w:ascii="Times New Roman" w:hAnsi="Times New Roman" w:cs="Times New Roman"/>
        </w:rPr>
        <w:t xml:space="preserve"> </w:t>
      </w:r>
      <w:r w:rsidRPr="00BD1F9A">
        <w:rPr>
          <w:rFonts w:ascii="Times New Roman" w:hAnsi="Times New Roman" w:cs="Times New Roman"/>
        </w:rPr>
        <w:t>imunohistocheminiais tyrimais nustatyta didelė (3+ lygio) 2-ojo žmogaus epidermio augimo faktoriaus receptoriaus (HER</w:t>
      </w:r>
      <w:r w:rsidRPr="00BD1F9A">
        <w:rPr>
          <w:rFonts w:ascii="Times New Roman" w:hAnsi="Times New Roman" w:cs="Times New Roman"/>
        </w:rPr>
        <w:noBreakHyphen/>
        <w:t>2) ekspresija,</w:t>
      </w:r>
      <w:r w:rsidRPr="00BD1F9A" w:rsidDel="00D66DE5">
        <w:rPr>
          <w:rFonts w:ascii="Times New Roman" w:hAnsi="Times New Roman" w:cs="Times New Roman"/>
        </w:rPr>
        <w:t xml:space="preserve"> </w:t>
      </w:r>
      <w:r w:rsidRPr="00BD1F9A">
        <w:rPr>
          <w:rFonts w:ascii="Times New Roman" w:hAnsi="Times New Roman" w:cs="Times New Roman"/>
        </w:rPr>
        <w:t>o antraciklinas netinka (žr.</w:t>
      </w:r>
      <w:r w:rsidR="00772010">
        <w:rPr>
          <w:rFonts w:ascii="Times New Roman" w:hAnsi="Times New Roman" w:cs="Times New Roman"/>
        </w:rPr>
        <w:t> </w:t>
      </w:r>
      <w:r w:rsidRPr="00BD1F9A">
        <w:rPr>
          <w:rFonts w:ascii="Times New Roman" w:hAnsi="Times New Roman" w:cs="Times New Roman"/>
        </w:rPr>
        <w:t>4.4 ir 5.1</w:t>
      </w:r>
      <w:r w:rsidR="00772010">
        <w:rPr>
          <w:rFonts w:ascii="Times New Roman" w:hAnsi="Times New Roman" w:cs="Times New Roman"/>
        </w:rPr>
        <w:t> </w:t>
      </w:r>
      <w:r w:rsidRPr="00BD1F9A">
        <w:rPr>
          <w:rFonts w:ascii="Times New Roman" w:hAnsi="Times New Roman" w:cs="Times New Roman"/>
        </w:rPr>
        <w:t>skyrius).</w:t>
      </w:r>
    </w:p>
    <w:p w14:paraId="5DC34D18" w14:textId="77777777" w:rsidR="00772010" w:rsidRPr="00BD1F9A" w:rsidRDefault="00772010" w:rsidP="00FF7B78">
      <w:pPr>
        <w:spacing w:after="0" w:line="240" w:lineRule="auto"/>
        <w:rPr>
          <w:rFonts w:ascii="Times New Roman" w:hAnsi="Times New Roman" w:cs="Times New Roman"/>
        </w:rPr>
      </w:pPr>
    </w:p>
    <w:p w14:paraId="22B88690"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u w:val="single"/>
        </w:rPr>
        <w:t>Monoterapija</w:t>
      </w:r>
      <w:r w:rsidRPr="00BD1F9A">
        <w:rPr>
          <w:rFonts w:ascii="Times New Roman" w:hAnsi="Times New Roman" w:cs="Times New Roman"/>
        </w:rPr>
        <w:t xml:space="preserve">. Metastazavusios krūties karcinomos gydymas vien paklitakseliu tuo atveju, kai įprastinis gydymas antraciklinu buvo neveiksmingas arba netinkamas. </w:t>
      </w:r>
    </w:p>
    <w:p w14:paraId="1C0F0154" w14:textId="77777777" w:rsidR="00FF7B78" w:rsidRPr="00BD1F9A" w:rsidRDefault="00FF7B78" w:rsidP="00FF7B78">
      <w:pPr>
        <w:spacing w:after="0" w:line="240" w:lineRule="auto"/>
        <w:rPr>
          <w:rFonts w:ascii="Times New Roman" w:hAnsi="Times New Roman" w:cs="Times New Roman"/>
          <w:i/>
        </w:rPr>
      </w:pPr>
    </w:p>
    <w:p w14:paraId="06B2C424" w14:textId="77777777" w:rsidR="00FF7B78" w:rsidRPr="00BD1F9A" w:rsidRDefault="00FF7B78" w:rsidP="00FF7B78">
      <w:pPr>
        <w:spacing w:after="0" w:line="240" w:lineRule="auto"/>
        <w:rPr>
          <w:rFonts w:ascii="Times New Roman" w:hAnsi="Times New Roman" w:cs="Times New Roman"/>
          <w:i/>
        </w:rPr>
      </w:pPr>
      <w:r w:rsidRPr="00BD1F9A">
        <w:rPr>
          <w:rFonts w:ascii="Times New Roman" w:hAnsi="Times New Roman" w:cs="Times New Roman"/>
          <w:i/>
        </w:rPr>
        <w:t>Progresavusi nesmulkialąstelinė plaučių karcinoma</w:t>
      </w:r>
    </w:p>
    <w:p w14:paraId="131B5DA4" w14:textId="1231701D"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lastRenderedPageBreak/>
        <w:t xml:space="preserve">Nesmulkialąstelinės plaučių karcinomos </w:t>
      </w:r>
      <w:r w:rsidR="00772010">
        <w:rPr>
          <w:rFonts w:ascii="Times New Roman" w:hAnsi="Times New Roman" w:cs="Times New Roman"/>
        </w:rPr>
        <w:t xml:space="preserve">(NLPK) </w:t>
      </w:r>
      <w:r w:rsidRPr="00BD1F9A">
        <w:rPr>
          <w:rFonts w:ascii="Times New Roman" w:hAnsi="Times New Roman" w:cs="Times New Roman"/>
        </w:rPr>
        <w:t xml:space="preserve">gydymas paklitakseliu kartu su cisplatina pacientams, kuriems negalima taikyti chirurginio ir (arba) spindulinio gydymo. </w:t>
      </w:r>
    </w:p>
    <w:p w14:paraId="1BE417C6" w14:textId="77777777" w:rsidR="00FF7B78" w:rsidRPr="00BD1F9A" w:rsidRDefault="00FF7B78" w:rsidP="00FF7B78">
      <w:pPr>
        <w:spacing w:after="0" w:line="240" w:lineRule="auto"/>
        <w:rPr>
          <w:rFonts w:ascii="Times New Roman" w:hAnsi="Times New Roman" w:cs="Times New Roman"/>
        </w:rPr>
      </w:pPr>
    </w:p>
    <w:p w14:paraId="1870CD71" w14:textId="77777777" w:rsidR="00FF7B78" w:rsidRPr="00BD1F9A" w:rsidRDefault="00FF7B78" w:rsidP="00FF7B78">
      <w:pPr>
        <w:spacing w:after="0" w:line="240" w:lineRule="auto"/>
        <w:rPr>
          <w:rFonts w:ascii="Times New Roman" w:hAnsi="Times New Roman" w:cs="Times New Roman"/>
          <w:i/>
        </w:rPr>
      </w:pPr>
      <w:r w:rsidRPr="00BD1F9A">
        <w:rPr>
          <w:rFonts w:ascii="Times New Roman" w:hAnsi="Times New Roman" w:cs="Times New Roman"/>
          <w:i/>
        </w:rPr>
        <w:t>Su AIDS susijusi Kapoši sarkoma</w:t>
      </w:r>
    </w:p>
    <w:p w14:paraId="3A86189B"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t>Progresavusios su AIDS susijusios Kapoši sarkomos (KS) gydymas paklitakseliu tuo atveju, kai ankstesnis gydymas liposomine antraciklino forma</w:t>
      </w:r>
      <w:r w:rsidRPr="00BD1F9A" w:rsidDel="001D44D4">
        <w:rPr>
          <w:rFonts w:ascii="Times New Roman" w:hAnsi="Times New Roman" w:cs="Times New Roman"/>
        </w:rPr>
        <w:t xml:space="preserve"> </w:t>
      </w:r>
      <w:r w:rsidRPr="00BD1F9A">
        <w:rPr>
          <w:rFonts w:ascii="Times New Roman" w:hAnsi="Times New Roman" w:cs="Times New Roman"/>
        </w:rPr>
        <w:t xml:space="preserve">buvo neveiksmingas. </w:t>
      </w:r>
    </w:p>
    <w:p w14:paraId="0595FB5B" w14:textId="77777777" w:rsidR="00772010" w:rsidRDefault="00772010" w:rsidP="00FF7B78">
      <w:pPr>
        <w:spacing w:after="0" w:line="240" w:lineRule="auto"/>
        <w:rPr>
          <w:rFonts w:ascii="Times New Roman" w:hAnsi="Times New Roman" w:cs="Times New Roman"/>
        </w:rPr>
      </w:pPr>
    </w:p>
    <w:p w14:paraId="456AC0C2" w14:textId="02D3044B"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t>Šią indikaciją pagrindžiančių veiksmingumo duomenų yra mažai. Reikšmingų tyrimų santrauka pateikta 5.1</w:t>
      </w:r>
      <w:r w:rsidR="00772010">
        <w:rPr>
          <w:rFonts w:ascii="Times New Roman" w:hAnsi="Times New Roman" w:cs="Times New Roman"/>
        </w:rPr>
        <w:t> </w:t>
      </w:r>
      <w:r w:rsidRPr="00BD1F9A">
        <w:rPr>
          <w:rFonts w:ascii="Times New Roman" w:hAnsi="Times New Roman" w:cs="Times New Roman"/>
        </w:rPr>
        <w:t xml:space="preserve">skyriuje. </w:t>
      </w:r>
    </w:p>
    <w:p w14:paraId="2B71B323" w14:textId="77777777" w:rsidR="00FF7B78" w:rsidRPr="00BD1F9A" w:rsidRDefault="00FF7B78" w:rsidP="00FF7B78">
      <w:pPr>
        <w:spacing w:after="0" w:line="240" w:lineRule="auto"/>
        <w:rPr>
          <w:rFonts w:ascii="Times New Roman" w:hAnsi="Times New Roman" w:cs="Times New Roman"/>
        </w:rPr>
      </w:pPr>
    </w:p>
    <w:p w14:paraId="43F20554" w14:textId="77777777" w:rsidR="00FF7B78" w:rsidRPr="00BD1F9A" w:rsidRDefault="00FF7B78" w:rsidP="00FF7B78">
      <w:pPr>
        <w:numPr>
          <w:ilvl w:val="1"/>
          <w:numId w:val="8"/>
        </w:numPr>
        <w:spacing w:after="0" w:line="240" w:lineRule="auto"/>
        <w:rPr>
          <w:rFonts w:ascii="Times New Roman" w:hAnsi="Times New Roman" w:cs="Times New Roman"/>
          <w:b/>
        </w:rPr>
      </w:pPr>
      <w:r w:rsidRPr="00BD1F9A">
        <w:rPr>
          <w:rFonts w:ascii="Times New Roman" w:hAnsi="Times New Roman" w:cs="Times New Roman"/>
          <w:b/>
        </w:rPr>
        <w:t>Dozavimas ir vartojimo metodas</w:t>
      </w:r>
    </w:p>
    <w:p w14:paraId="36C34986" w14:textId="77777777" w:rsidR="00FF7B78" w:rsidRPr="00BD1F9A" w:rsidRDefault="00FF7B78" w:rsidP="00FF7B78">
      <w:pPr>
        <w:spacing w:after="0" w:line="240" w:lineRule="auto"/>
        <w:jc w:val="both"/>
        <w:rPr>
          <w:rFonts w:ascii="Times New Roman" w:hAnsi="Times New Roman" w:cs="Times New Roman"/>
          <w:i/>
        </w:rPr>
      </w:pPr>
    </w:p>
    <w:p w14:paraId="7CE863A1" w14:textId="77777777" w:rsidR="00FF7B78" w:rsidRPr="00BD1F9A" w:rsidRDefault="00FF7B78" w:rsidP="00FF7B78">
      <w:pPr>
        <w:spacing w:after="0" w:line="240" w:lineRule="auto"/>
        <w:jc w:val="both"/>
        <w:rPr>
          <w:rFonts w:ascii="Times New Roman" w:eastAsia="Times New Roman" w:hAnsi="Times New Roman" w:cs="Times New Roman"/>
          <w:u w:val="single"/>
        </w:rPr>
      </w:pPr>
      <w:r w:rsidRPr="00BD1F9A">
        <w:rPr>
          <w:rFonts w:ascii="Times New Roman" w:eastAsia="Times New Roman" w:hAnsi="Times New Roman" w:cs="Times New Roman"/>
          <w:u w:val="single"/>
        </w:rPr>
        <w:t>Dozavimas</w:t>
      </w:r>
    </w:p>
    <w:p w14:paraId="7A432267" w14:textId="77777777" w:rsidR="00FF7B78" w:rsidRPr="00BD1F9A" w:rsidRDefault="00FF7B78" w:rsidP="00FF7B78">
      <w:pPr>
        <w:spacing w:after="0" w:line="240" w:lineRule="auto"/>
        <w:jc w:val="both"/>
        <w:rPr>
          <w:rFonts w:ascii="Times New Roman" w:eastAsia="Times New Roman" w:hAnsi="Times New Roman" w:cs="Times New Roman"/>
        </w:rPr>
      </w:pPr>
    </w:p>
    <w:p w14:paraId="7C8BC0A0" w14:textId="77777777" w:rsidR="00FF7B78" w:rsidRPr="00BD1F9A" w:rsidRDefault="00FF7B78" w:rsidP="00FF7B78">
      <w:pPr>
        <w:spacing w:after="0" w:line="240" w:lineRule="auto"/>
        <w:jc w:val="both"/>
        <w:rPr>
          <w:rFonts w:ascii="Times New Roman" w:hAnsi="Times New Roman" w:cs="Times New Roman"/>
        </w:rPr>
      </w:pPr>
      <w:r w:rsidRPr="00BD1F9A">
        <w:rPr>
          <w:rFonts w:ascii="Times New Roman" w:hAnsi="Times New Roman" w:cs="Times New Roman"/>
        </w:rPr>
        <w:t>Prieš pradedant gydyti Paclitaxel EBEWE, kiekvienam pacientui reikia atlikti premedikaciją kortikosteroidais, antihistamininiais preparatais ir H</w:t>
      </w:r>
      <w:r w:rsidRPr="00BD1F9A">
        <w:rPr>
          <w:rFonts w:ascii="Times New Roman" w:hAnsi="Times New Roman" w:cs="Times New Roman"/>
          <w:vertAlign w:val="subscript"/>
        </w:rPr>
        <w:t>2</w:t>
      </w:r>
      <w:r w:rsidRPr="00BD1F9A">
        <w:rPr>
          <w:rFonts w:ascii="Times New Roman" w:hAnsi="Times New Roman" w:cs="Times New Roman"/>
        </w:rPr>
        <w:t xml:space="preserve"> receptorių antagonistais  (žr. žemiau esančią lentelę). </w:t>
      </w:r>
    </w:p>
    <w:p w14:paraId="1869BA08" w14:textId="77777777" w:rsidR="00FF7B78" w:rsidRPr="00BD1F9A" w:rsidRDefault="00FF7B78" w:rsidP="00FF7B78">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6"/>
        <w:gridCol w:w="3207"/>
        <w:gridCol w:w="3207"/>
      </w:tblGrid>
      <w:tr w:rsidR="00FF7B78" w:rsidRPr="00BD1F9A" w14:paraId="55E62C14" w14:textId="77777777" w:rsidTr="00FF7B78">
        <w:tc>
          <w:tcPr>
            <w:tcW w:w="3206" w:type="dxa"/>
          </w:tcPr>
          <w:p w14:paraId="2B127AC8" w14:textId="77777777" w:rsidR="00FF7B78" w:rsidRPr="00BD1F9A" w:rsidRDefault="00FF7B78" w:rsidP="00FF7B78">
            <w:pPr>
              <w:spacing w:after="0" w:line="240" w:lineRule="auto"/>
              <w:jc w:val="center"/>
              <w:rPr>
                <w:rFonts w:ascii="Times New Roman" w:hAnsi="Times New Roman" w:cs="Times New Roman"/>
                <w:b/>
              </w:rPr>
            </w:pPr>
            <w:r w:rsidRPr="00BD1F9A">
              <w:rPr>
                <w:rFonts w:ascii="Times New Roman" w:hAnsi="Times New Roman" w:cs="Times New Roman"/>
                <w:b/>
              </w:rPr>
              <w:t>Vaistinis preparatas</w:t>
            </w:r>
          </w:p>
        </w:tc>
        <w:tc>
          <w:tcPr>
            <w:tcW w:w="3207" w:type="dxa"/>
          </w:tcPr>
          <w:p w14:paraId="7EFD1522" w14:textId="77777777" w:rsidR="00FF7B78" w:rsidRPr="00BD1F9A" w:rsidRDefault="00FF7B78" w:rsidP="00FF7B78">
            <w:pPr>
              <w:spacing w:after="0" w:line="240" w:lineRule="auto"/>
              <w:jc w:val="center"/>
              <w:rPr>
                <w:rFonts w:ascii="Times New Roman" w:hAnsi="Times New Roman" w:cs="Times New Roman"/>
                <w:b/>
              </w:rPr>
            </w:pPr>
            <w:r w:rsidRPr="00BD1F9A">
              <w:rPr>
                <w:rFonts w:ascii="Times New Roman" w:hAnsi="Times New Roman" w:cs="Times New Roman"/>
                <w:b/>
              </w:rPr>
              <w:t>Dozė</w:t>
            </w:r>
          </w:p>
        </w:tc>
        <w:tc>
          <w:tcPr>
            <w:tcW w:w="3207" w:type="dxa"/>
          </w:tcPr>
          <w:p w14:paraId="4E20A852" w14:textId="77777777" w:rsidR="00FF7B78" w:rsidRPr="00BD1F9A" w:rsidRDefault="00FF7B78" w:rsidP="00FF7B78">
            <w:pPr>
              <w:spacing w:after="0" w:line="240" w:lineRule="auto"/>
              <w:jc w:val="center"/>
              <w:rPr>
                <w:rFonts w:ascii="Times New Roman" w:hAnsi="Times New Roman" w:cs="Times New Roman"/>
                <w:b/>
              </w:rPr>
            </w:pPr>
            <w:r w:rsidRPr="00BD1F9A">
              <w:rPr>
                <w:rFonts w:ascii="Times New Roman" w:hAnsi="Times New Roman" w:cs="Times New Roman"/>
                <w:b/>
              </w:rPr>
              <w:t>Vartojimo laikas</w:t>
            </w:r>
          </w:p>
        </w:tc>
      </w:tr>
      <w:tr w:rsidR="00FF7B78" w:rsidRPr="00BD1F9A" w14:paraId="6133A04C" w14:textId="77777777" w:rsidTr="00FF7B78">
        <w:tc>
          <w:tcPr>
            <w:tcW w:w="3206" w:type="dxa"/>
          </w:tcPr>
          <w:p w14:paraId="7A35D062"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t>Deksametazonas</w:t>
            </w:r>
          </w:p>
        </w:tc>
        <w:tc>
          <w:tcPr>
            <w:tcW w:w="3207" w:type="dxa"/>
          </w:tcPr>
          <w:p w14:paraId="7D8826A0"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t>20 mg gerti</w:t>
            </w:r>
            <w:r w:rsidRPr="00BD1F9A">
              <w:rPr>
                <w:rFonts w:ascii="Times New Roman" w:hAnsi="Times New Roman" w:cs="Times New Roman"/>
                <w:vertAlign w:val="superscript"/>
              </w:rPr>
              <w:sym w:font="Symbol" w:char="F02A"/>
            </w:r>
            <w:r w:rsidRPr="00BD1F9A">
              <w:rPr>
                <w:rFonts w:ascii="Times New Roman" w:hAnsi="Times New Roman" w:cs="Times New Roman"/>
              </w:rPr>
              <w:t xml:space="preserve"> arba leisti į veną</w:t>
            </w:r>
          </w:p>
        </w:tc>
        <w:tc>
          <w:tcPr>
            <w:tcW w:w="3207" w:type="dxa"/>
          </w:tcPr>
          <w:p w14:paraId="6B3EBF09" w14:textId="7458694A"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rPr>
              <w:t xml:space="preserve">Gerti likus maždaug 12 val. ir 6 val., leisti į veną </w:t>
            </w:r>
            <w:r w:rsidRPr="00BD1F9A">
              <w:rPr>
                <w:rFonts w:ascii="Times New Roman" w:hAnsi="Times New Roman" w:cs="Times New Roman"/>
              </w:rPr>
              <w:sym w:font="Symbol" w:char="F02D"/>
            </w:r>
            <w:r w:rsidRPr="00BD1F9A">
              <w:rPr>
                <w:rFonts w:ascii="Times New Roman" w:hAnsi="Times New Roman" w:cs="Times New Roman"/>
              </w:rPr>
              <w:t xml:space="preserve"> likus 30</w:t>
            </w:r>
            <w:r w:rsidR="009E14AB">
              <w:rPr>
                <w:rFonts w:ascii="Times New Roman" w:hAnsi="Times New Roman" w:cs="Times New Roman"/>
              </w:rPr>
              <w:noBreakHyphen/>
            </w:r>
            <w:r w:rsidRPr="00BD1F9A">
              <w:rPr>
                <w:rFonts w:ascii="Times New Roman" w:hAnsi="Times New Roman" w:cs="Times New Roman"/>
              </w:rPr>
              <w:t>60 min. iki paklitakselio infuzi</w:t>
            </w:r>
            <w:r w:rsidRPr="000C6333">
              <w:rPr>
                <w:rFonts w:ascii="Times New Roman" w:hAnsi="Times New Roman" w:cs="Times New Roman"/>
              </w:rPr>
              <w:t xml:space="preserve">jos </w:t>
            </w:r>
          </w:p>
        </w:tc>
      </w:tr>
      <w:tr w:rsidR="00FF7B78" w:rsidRPr="00BD1F9A" w14:paraId="3715D9F2" w14:textId="77777777" w:rsidTr="00FF7B78">
        <w:tc>
          <w:tcPr>
            <w:tcW w:w="3206" w:type="dxa"/>
          </w:tcPr>
          <w:p w14:paraId="14997055"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t>Difenhidraminas</w:t>
            </w:r>
            <w:r w:rsidRPr="00BD1F9A">
              <w:rPr>
                <w:rFonts w:ascii="Times New Roman" w:hAnsi="Times New Roman" w:cs="Times New Roman"/>
                <w:vertAlign w:val="superscript"/>
              </w:rPr>
              <w:sym w:font="Symbol" w:char="F02A"/>
            </w:r>
            <w:r w:rsidRPr="00BD1F9A">
              <w:rPr>
                <w:rFonts w:ascii="Times New Roman" w:hAnsi="Times New Roman" w:cs="Times New Roman"/>
                <w:vertAlign w:val="superscript"/>
              </w:rPr>
              <w:sym w:font="Symbol" w:char="F02A"/>
            </w:r>
          </w:p>
        </w:tc>
        <w:tc>
          <w:tcPr>
            <w:tcW w:w="3207" w:type="dxa"/>
          </w:tcPr>
          <w:p w14:paraId="5D7735DC" w14:textId="77777777"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rPr>
              <w:t>50 mg leisti į veną</w:t>
            </w:r>
          </w:p>
        </w:tc>
        <w:tc>
          <w:tcPr>
            <w:tcW w:w="3207" w:type="dxa"/>
          </w:tcPr>
          <w:p w14:paraId="415A0F9D" w14:textId="7ECC36FD" w:rsidR="00FF7B78" w:rsidRPr="007869F1" w:rsidRDefault="00FF7B78" w:rsidP="00FF7B78">
            <w:pPr>
              <w:spacing w:after="0" w:line="240" w:lineRule="auto"/>
              <w:rPr>
                <w:rFonts w:ascii="Times New Roman" w:hAnsi="Times New Roman" w:cs="Times New Roman"/>
              </w:rPr>
            </w:pPr>
            <w:r w:rsidRPr="007869F1">
              <w:rPr>
                <w:rFonts w:ascii="Times New Roman" w:hAnsi="Times New Roman" w:cs="Times New Roman"/>
              </w:rPr>
              <w:t>Likus 30</w:t>
            </w:r>
            <w:r w:rsidR="009E14AB">
              <w:rPr>
                <w:rFonts w:ascii="Times New Roman" w:hAnsi="Times New Roman" w:cs="Times New Roman"/>
              </w:rPr>
              <w:noBreakHyphen/>
            </w:r>
            <w:r w:rsidRPr="007869F1">
              <w:rPr>
                <w:rFonts w:ascii="Times New Roman" w:hAnsi="Times New Roman" w:cs="Times New Roman"/>
              </w:rPr>
              <w:t>60 min. iki paklitakselio infuzijos</w:t>
            </w:r>
          </w:p>
        </w:tc>
      </w:tr>
      <w:tr w:rsidR="00FF7B78" w:rsidRPr="00BD1F9A" w14:paraId="7BCEB9EC" w14:textId="77777777" w:rsidTr="00FF7B78">
        <w:tc>
          <w:tcPr>
            <w:tcW w:w="3206" w:type="dxa"/>
          </w:tcPr>
          <w:p w14:paraId="5C56DF92"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rPr>
              <w:t xml:space="preserve">Cimetidinas </w:t>
            </w:r>
          </w:p>
          <w:p w14:paraId="0BCBC8E5" w14:textId="77777777"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rPr>
              <w:t>arba</w:t>
            </w:r>
          </w:p>
          <w:p w14:paraId="23E6BF67" w14:textId="77777777" w:rsidR="00FF7B78" w:rsidRPr="00513986" w:rsidRDefault="00FF7B78" w:rsidP="00FF7B78">
            <w:pPr>
              <w:spacing w:after="0" w:line="240" w:lineRule="auto"/>
              <w:rPr>
                <w:rFonts w:ascii="Times New Roman" w:hAnsi="Times New Roman" w:cs="Times New Roman"/>
              </w:rPr>
            </w:pPr>
            <w:r w:rsidRPr="007869F1">
              <w:rPr>
                <w:rFonts w:ascii="Times New Roman" w:hAnsi="Times New Roman" w:cs="Times New Roman"/>
              </w:rPr>
              <w:t>ranitidi</w:t>
            </w:r>
            <w:r w:rsidRPr="00513986">
              <w:rPr>
                <w:rFonts w:ascii="Times New Roman" w:hAnsi="Times New Roman" w:cs="Times New Roman"/>
              </w:rPr>
              <w:t>nas</w:t>
            </w:r>
          </w:p>
        </w:tc>
        <w:tc>
          <w:tcPr>
            <w:tcW w:w="3207" w:type="dxa"/>
          </w:tcPr>
          <w:p w14:paraId="66498D76" w14:textId="77777777" w:rsidR="00FF7B78" w:rsidRPr="00A87D0D" w:rsidRDefault="00FF7B78" w:rsidP="00FF7B78">
            <w:pPr>
              <w:spacing w:after="0" w:line="240" w:lineRule="auto"/>
              <w:rPr>
                <w:rFonts w:ascii="Times New Roman" w:hAnsi="Times New Roman" w:cs="Times New Roman"/>
              </w:rPr>
            </w:pPr>
            <w:r w:rsidRPr="00A87D0D">
              <w:rPr>
                <w:rFonts w:ascii="Times New Roman" w:hAnsi="Times New Roman" w:cs="Times New Roman"/>
              </w:rPr>
              <w:t xml:space="preserve">300 mg leisti į veną </w:t>
            </w:r>
          </w:p>
          <w:p w14:paraId="2EC4C6CD" w14:textId="77777777" w:rsidR="00FF7B78" w:rsidRPr="00E97EEE" w:rsidRDefault="00FF7B78" w:rsidP="00FF7B78">
            <w:pPr>
              <w:spacing w:after="0" w:line="240" w:lineRule="auto"/>
              <w:rPr>
                <w:rFonts w:ascii="Times New Roman" w:hAnsi="Times New Roman" w:cs="Times New Roman"/>
              </w:rPr>
            </w:pPr>
            <w:r w:rsidRPr="00E97EEE">
              <w:rPr>
                <w:rFonts w:ascii="Times New Roman" w:hAnsi="Times New Roman" w:cs="Times New Roman"/>
              </w:rPr>
              <w:t>arba</w:t>
            </w:r>
          </w:p>
          <w:p w14:paraId="4E0B85A2" w14:textId="77777777"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 xml:space="preserve">50 mg leisti į veną </w:t>
            </w:r>
          </w:p>
        </w:tc>
        <w:tc>
          <w:tcPr>
            <w:tcW w:w="3207" w:type="dxa"/>
          </w:tcPr>
          <w:p w14:paraId="2B12658E" w14:textId="7B668975"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Likus 30</w:t>
            </w:r>
            <w:r w:rsidR="009E14AB">
              <w:rPr>
                <w:rFonts w:ascii="Times New Roman" w:hAnsi="Times New Roman" w:cs="Times New Roman"/>
              </w:rPr>
              <w:noBreakHyphen/>
            </w:r>
            <w:r w:rsidRPr="004721A7">
              <w:rPr>
                <w:rFonts w:ascii="Times New Roman" w:hAnsi="Times New Roman" w:cs="Times New Roman"/>
              </w:rPr>
              <w:t>60 min. iki paklitakselio infuzijos</w:t>
            </w:r>
          </w:p>
        </w:tc>
      </w:tr>
    </w:tbl>
    <w:p w14:paraId="44BF7B8F" w14:textId="77777777" w:rsidR="00FF7B78" w:rsidRPr="00BD1F9A" w:rsidRDefault="00FF7B78" w:rsidP="00FF7B78">
      <w:pPr>
        <w:spacing w:after="0" w:line="240" w:lineRule="auto"/>
        <w:jc w:val="center"/>
        <w:rPr>
          <w:rFonts w:ascii="Times New Roman" w:hAnsi="Times New Roman" w:cs="Times New Roman"/>
        </w:rPr>
      </w:pPr>
    </w:p>
    <w:p w14:paraId="00F3FB4A" w14:textId="27B44FF5" w:rsidR="00FF7B78" w:rsidRPr="00BD1F9A" w:rsidRDefault="00FF7B78" w:rsidP="00FF7B78">
      <w:pPr>
        <w:spacing w:after="0" w:line="240" w:lineRule="auto"/>
        <w:jc w:val="both"/>
        <w:rPr>
          <w:rFonts w:ascii="Times New Roman" w:hAnsi="Times New Roman" w:cs="Times New Roman"/>
        </w:rPr>
      </w:pPr>
      <w:r w:rsidRPr="00BD1F9A">
        <w:rPr>
          <w:rFonts w:ascii="Times New Roman" w:hAnsi="Times New Roman" w:cs="Times New Roman"/>
          <w:vertAlign w:val="superscript"/>
        </w:rPr>
        <w:sym w:font="Symbol" w:char="F02A"/>
      </w:r>
      <w:r w:rsidRPr="00BD1F9A">
        <w:rPr>
          <w:rFonts w:ascii="Times New Roman" w:hAnsi="Times New Roman" w:cs="Times New Roman"/>
        </w:rPr>
        <w:t xml:space="preserve"> Pacientams, kuriems yra KS, 8</w:t>
      </w:r>
      <w:r w:rsidR="00924251">
        <w:rPr>
          <w:rFonts w:ascii="Times New Roman" w:hAnsi="Times New Roman" w:cs="Times New Roman"/>
        </w:rPr>
        <w:noBreakHyphen/>
      </w:r>
      <w:r w:rsidRPr="00BD1F9A">
        <w:rPr>
          <w:rFonts w:ascii="Times New Roman" w:hAnsi="Times New Roman" w:cs="Times New Roman"/>
        </w:rPr>
        <w:t>20 mg</w:t>
      </w:r>
    </w:p>
    <w:p w14:paraId="2AFBED4C" w14:textId="4B6C269F"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vertAlign w:val="superscript"/>
        </w:rPr>
        <w:sym w:font="Symbol" w:char="F02A"/>
      </w:r>
      <w:r w:rsidRPr="00BD1F9A">
        <w:rPr>
          <w:rFonts w:ascii="Times New Roman" w:hAnsi="Times New Roman" w:cs="Times New Roman"/>
          <w:vertAlign w:val="superscript"/>
        </w:rPr>
        <w:sym w:font="Symbol" w:char="F02A"/>
      </w:r>
      <w:r w:rsidRPr="00BD1F9A">
        <w:rPr>
          <w:rFonts w:ascii="Times New Roman" w:hAnsi="Times New Roman" w:cs="Times New Roman"/>
          <w:vertAlign w:val="superscript"/>
        </w:rPr>
        <w:t xml:space="preserve"> </w:t>
      </w:r>
      <w:r w:rsidRPr="00BD1F9A">
        <w:rPr>
          <w:rFonts w:ascii="Times New Roman" w:hAnsi="Times New Roman" w:cs="Times New Roman"/>
        </w:rPr>
        <w:t>arba kitas lygiavertis antihistamininis preparatas, pvz., chlorfeniraminas</w:t>
      </w:r>
      <w:r w:rsidR="00BD1F9A">
        <w:rPr>
          <w:rFonts w:ascii="Times New Roman" w:hAnsi="Times New Roman" w:cs="Times New Roman"/>
        </w:rPr>
        <w:t>.</w:t>
      </w:r>
    </w:p>
    <w:p w14:paraId="1DCB44EB" w14:textId="77777777" w:rsidR="00FF7B78" w:rsidRPr="000C6333" w:rsidRDefault="00FF7B78" w:rsidP="00FF7B78">
      <w:pPr>
        <w:spacing w:after="0" w:line="240" w:lineRule="auto"/>
        <w:rPr>
          <w:rFonts w:ascii="Times New Roman" w:hAnsi="Times New Roman" w:cs="Times New Roman"/>
        </w:rPr>
      </w:pPr>
    </w:p>
    <w:p w14:paraId="1A1FB537" w14:textId="0F127995" w:rsidR="00FF7B78" w:rsidRPr="000C6333" w:rsidRDefault="00FF7B78" w:rsidP="00FF7B78">
      <w:pPr>
        <w:spacing w:after="0" w:line="240" w:lineRule="auto"/>
        <w:rPr>
          <w:rFonts w:ascii="Times New Roman" w:hAnsi="Times New Roman" w:cs="Times New Roman"/>
        </w:rPr>
      </w:pPr>
      <w:r w:rsidRPr="009D707E">
        <w:rPr>
          <w:rFonts w:ascii="Times New Roman" w:hAnsi="Times New Roman" w:cs="Times New Roman"/>
        </w:rPr>
        <w:t>Paruoštą Paclitaxel EBEWE tirpalą</w:t>
      </w:r>
      <w:r w:rsidRPr="007869F1">
        <w:rPr>
          <w:rFonts w:ascii="Times New Roman" w:hAnsi="Times New Roman" w:cs="Times New Roman"/>
        </w:rPr>
        <w:t xml:space="preserve"> reikia infuzuoti per filtrą, kurio membranos mikroporos yra </w:t>
      </w:r>
      <w:r w:rsidRPr="00BD1F9A">
        <w:rPr>
          <w:rFonts w:ascii="Times New Roman" w:hAnsi="Times New Roman" w:cs="Times New Roman"/>
        </w:rPr>
        <w:sym w:font="Symbol" w:char="F0A3"/>
      </w:r>
      <w:r w:rsidRPr="00BD1F9A">
        <w:rPr>
          <w:rFonts w:ascii="Times New Roman" w:hAnsi="Times New Roman" w:cs="Times New Roman"/>
        </w:rPr>
        <w:t> 0,22 μm (žr. 6.6</w:t>
      </w:r>
      <w:r w:rsidR="006215DD">
        <w:rPr>
          <w:rFonts w:ascii="Times New Roman" w:hAnsi="Times New Roman" w:cs="Times New Roman"/>
        </w:rPr>
        <w:t> </w:t>
      </w:r>
      <w:r w:rsidRPr="00BD1F9A">
        <w:rPr>
          <w:rFonts w:ascii="Times New Roman" w:hAnsi="Times New Roman" w:cs="Times New Roman"/>
        </w:rPr>
        <w:t>skyrių).</w:t>
      </w:r>
    </w:p>
    <w:p w14:paraId="4D77C5E6" w14:textId="77777777" w:rsidR="00FF7B78" w:rsidRPr="009D707E" w:rsidRDefault="00FF7B78" w:rsidP="00FF7B78">
      <w:pPr>
        <w:spacing w:after="0" w:line="240" w:lineRule="auto"/>
        <w:rPr>
          <w:rFonts w:ascii="Times New Roman" w:hAnsi="Times New Roman" w:cs="Times New Roman"/>
          <w:b/>
        </w:rPr>
      </w:pPr>
    </w:p>
    <w:p w14:paraId="06EFF29F" w14:textId="77777777" w:rsidR="00FF7B78" w:rsidRPr="00E97EEE" w:rsidRDefault="00FF7B78" w:rsidP="00FF7B78">
      <w:pPr>
        <w:spacing w:after="0" w:line="240" w:lineRule="auto"/>
        <w:rPr>
          <w:rFonts w:ascii="Times New Roman" w:hAnsi="Times New Roman" w:cs="Times New Roman"/>
        </w:rPr>
      </w:pPr>
      <w:r w:rsidRPr="007869F1">
        <w:rPr>
          <w:rFonts w:ascii="Times New Roman" w:hAnsi="Times New Roman" w:cs="Times New Roman"/>
          <w:b/>
        </w:rPr>
        <w:t>Pirmaeilė kiaušidžių karcinomos chemoterapija.</w:t>
      </w:r>
      <w:r w:rsidRPr="00513986">
        <w:rPr>
          <w:rFonts w:ascii="Times New Roman" w:hAnsi="Times New Roman" w:cs="Times New Roman"/>
          <w:i/>
        </w:rPr>
        <w:t xml:space="preserve"> </w:t>
      </w:r>
      <w:r w:rsidRPr="00A87D0D">
        <w:rPr>
          <w:rFonts w:ascii="Times New Roman" w:hAnsi="Times New Roman" w:cs="Times New Roman"/>
        </w:rPr>
        <w:t xml:space="preserve">Nors tiriamas ir kitoks dozavimo metodas, Paclitaxel EBEWE rekomenduojama gydyti kartu su cisplatina. Priklausomai nuo infuzijos trukmės rekomenduojami du paklitakselio dozavimo būdai: </w:t>
      </w:r>
    </w:p>
    <w:p w14:paraId="3E3B6254" w14:textId="52CEF81C" w:rsidR="00FF7B78" w:rsidRPr="00EF3D5C" w:rsidRDefault="00FF7B78" w:rsidP="00FF7B78">
      <w:pPr>
        <w:spacing w:after="0" w:line="240" w:lineRule="auto"/>
        <w:rPr>
          <w:rFonts w:ascii="Times New Roman" w:hAnsi="Times New Roman" w:cs="Times New Roman"/>
        </w:rPr>
      </w:pPr>
      <w:r w:rsidRPr="004721A7">
        <w:rPr>
          <w:rFonts w:ascii="Times New Roman" w:hAnsi="Times New Roman" w:cs="Times New Roman"/>
        </w:rPr>
        <w:t>- kas 3</w:t>
      </w:r>
      <w:r w:rsidR="006215DD">
        <w:rPr>
          <w:rFonts w:ascii="Times New Roman" w:hAnsi="Times New Roman" w:cs="Times New Roman"/>
        </w:rPr>
        <w:t> </w:t>
      </w:r>
      <w:r w:rsidR="00CE32AA" w:rsidRPr="004721A7">
        <w:rPr>
          <w:rFonts w:ascii="Times New Roman" w:hAnsi="Times New Roman" w:cs="Times New Roman"/>
        </w:rPr>
        <w:t xml:space="preserve">savaites </w:t>
      </w:r>
      <w:r w:rsidRPr="00EF3D5C">
        <w:rPr>
          <w:rFonts w:ascii="Times New Roman" w:hAnsi="Times New Roman" w:cs="Times New Roman"/>
        </w:rPr>
        <w:t>į veną per 3 val. lašinti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paklitakselio dozę, o po to lašinti 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cisplatinos dozę;</w:t>
      </w:r>
    </w:p>
    <w:p w14:paraId="0737FC92" w14:textId="5B6F7676"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kas 3</w:t>
      </w:r>
      <w:r w:rsidR="006215DD">
        <w:rPr>
          <w:rFonts w:ascii="Times New Roman" w:hAnsi="Times New Roman" w:cs="Times New Roman"/>
        </w:rPr>
        <w:t> </w:t>
      </w:r>
      <w:r w:rsidRPr="00EF3D5C">
        <w:rPr>
          <w:rFonts w:ascii="Times New Roman" w:hAnsi="Times New Roman" w:cs="Times New Roman"/>
        </w:rPr>
        <w:t>savait</w:t>
      </w:r>
      <w:r w:rsidR="00652D69" w:rsidRPr="00EF3D5C">
        <w:rPr>
          <w:rFonts w:ascii="Times New Roman" w:hAnsi="Times New Roman" w:cs="Times New Roman"/>
        </w:rPr>
        <w:t>e</w:t>
      </w:r>
      <w:r w:rsidRPr="00EF3D5C">
        <w:rPr>
          <w:rFonts w:ascii="Times New Roman" w:hAnsi="Times New Roman" w:cs="Times New Roman"/>
        </w:rPr>
        <w:t>s į veną per 24 val. lašinti 135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paklitakselio dozę, o po to lašinti 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cisplatinos dozę (žr.</w:t>
      </w:r>
      <w:r w:rsidR="006215DD">
        <w:rPr>
          <w:rFonts w:ascii="Times New Roman" w:hAnsi="Times New Roman" w:cs="Times New Roman"/>
        </w:rPr>
        <w:t> </w:t>
      </w:r>
      <w:r w:rsidRPr="00EF3D5C">
        <w:rPr>
          <w:rFonts w:ascii="Times New Roman" w:hAnsi="Times New Roman" w:cs="Times New Roman"/>
        </w:rPr>
        <w:t>5.1</w:t>
      </w:r>
      <w:r w:rsidR="006215DD">
        <w:rPr>
          <w:rFonts w:ascii="Times New Roman" w:hAnsi="Times New Roman" w:cs="Times New Roman"/>
        </w:rPr>
        <w:t> </w:t>
      </w:r>
      <w:r w:rsidRPr="00EF3D5C">
        <w:rPr>
          <w:rFonts w:ascii="Times New Roman" w:hAnsi="Times New Roman" w:cs="Times New Roman"/>
        </w:rPr>
        <w:t>skyrių).</w:t>
      </w:r>
    </w:p>
    <w:p w14:paraId="09E12E88" w14:textId="77777777" w:rsidR="00FF7B78" w:rsidRPr="00EF3D5C" w:rsidRDefault="00FF7B78" w:rsidP="00FF7B78">
      <w:pPr>
        <w:spacing w:after="0" w:line="240" w:lineRule="auto"/>
        <w:rPr>
          <w:rFonts w:ascii="Times New Roman" w:hAnsi="Times New Roman" w:cs="Times New Roman"/>
          <w:i/>
        </w:rPr>
      </w:pPr>
    </w:p>
    <w:p w14:paraId="1EC2C172" w14:textId="5E206C19"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Antraeilė kiaušidžių karcinomos chemoterapija.</w:t>
      </w:r>
      <w:r w:rsidRPr="00EF3D5C">
        <w:rPr>
          <w:rFonts w:ascii="Times New Roman" w:hAnsi="Times New Roman" w:cs="Times New Roman"/>
          <w:i/>
        </w:rPr>
        <w:t xml:space="preserve"> </w:t>
      </w:r>
      <w:r w:rsidRPr="00EF3D5C">
        <w:rPr>
          <w:rFonts w:ascii="Times New Roman" w:hAnsi="Times New Roman" w:cs="Times New Roman"/>
        </w:rPr>
        <w:t>Rekomenduojama paklitakselio dozė yra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Ji kas 3</w:t>
      </w:r>
      <w:r w:rsidR="006215DD">
        <w:rPr>
          <w:rFonts w:ascii="Times New Roman" w:hAnsi="Times New Roman" w:cs="Times New Roman"/>
        </w:rPr>
        <w:t> </w:t>
      </w:r>
      <w:r w:rsidRPr="00EF3D5C">
        <w:rPr>
          <w:rFonts w:ascii="Times New Roman" w:hAnsi="Times New Roman" w:cs="Times New Roman"/>
        </w:rPr>
        <w:t>savait</w:t>
      </w:r>
      <w:r w:rsidR="00652D69" w:rsidRPr="00EF3D5C">
        <w:rPr>
          <w:rFonts w:ascii="Times New Roman" w:hAnsi="Times New Roman" w:cs="Times New Roman"/>
        </w:rPr>
        <w:t>e</w:t>
      </w:r>
      <w:r w:rsidRPr="00EF3D5C">
        <w:rPr>
          <w:rFonts w:ascii="Times New Roman" w:hAnsi="Times New Roman" w:cs="Times New Roman"/>
        </w:rPr>
        <w:t xml:space="preserve">s lašinama į veną per 3 val.  </w:t>
      </w:r>
    </w:p>
    <w:p w14:paraId="3083E212" w14:textId="77777777" w:rsidR="00FF7B78" w:rsidRPr="00EF3D5C" w:rsidRDefault="00FF7B78" w:rsidP="00FF7B78">
      <w:pPr>
        <w:spacing w:after="0" w:line="240" w:lineRule="auto"/>
        <w:rPr>
          <w:rFonts w:ascii="Times New Roman" w:hAnsi="Times New Roman" w:cs="Times New Roman"/>
          <w:i/>
        </w:rPr>
      </w:pPr>
    </w:p>
    <w:p w14:paraId="4E849418" w14:textId="56F19A1D"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Pagalbinė krūties karcinomos chemoterapija.</w:t>
      </w:r>
      <w:r w:rsidRPr="00EF3D5C">
        <w:rPr>
          <w:rFonts w:ascii="Times New Roman" w:hAnsi="Times New Roman" w:cs="Times New Roman"/>
          <w:i/>
        </w:rPr>
        <w:t xml:space="preserve"> </w:t>
      </w:r>
      <w:r w:rsidRPr="00EF3D5C">
        <w:rPr>
          <w:rFonts w:ascii="Times New Roman" w:hAnsi="Times New Roman" w:cs="Times New Roman"/>
        </w:rPr>
        <w:t>Rekomenduojama paklitakselio dozė yra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Ji kas 3</w:t>
      </w:r>
      <w:r w:rsidR="006215DD">
        <w:rPr>
          <w:rFonts w:ascii="Times New Roman" w:hAnsi="Times New Roman" w:cs="Times New Roman"/>
        </w:rPr>
        <w:t> </w:t>
      </w:r>
      <w:r w:rsidRPr="00EF3D5C">
        <w:rPr>
          <w:rFonts w:ascii="Times New Roman" w:hAnsi="Times New Roman" w:cs="Times New Roman"/>
        </w:rPr>
        <w:t>savait</w:t>
      </w:r>
      <w:r w:rsidR="00652D69" w:rsidRPr="00EF3D5C">
        <w:rPr>
          <w:rFonts w:ascii="Times New Roman" w:hAnsi="Times New Roman" w:cs="Times New Roman"/>
        </w:rPr>
        <w:t>e</w:t>
      </w:r>
      <w:r w:rsidRPr="00EF3D5C">
        <w:rPr>
          <w:rFonts w:ascii="Times New Roman" w:hAnsi="Times New Roman" w:cs="Times New Roman"/>
        </w:rPr>
        <w:t>s lašinama į veną per 3 val. Iš viso taikomi 4 tokio gydymo kursai po AC terapijos.</w:t>
      </w:r>
    </w:p>
    <w:p w14:paraId="4F324877" w14:textId="77777777" w:rsidR="00FF7B78" w:rsidRPr="00EF3D5C" w:rsidRDefault="00FF7B78" w:rsidP="00FF7B78">
      <w:pPr>
        <w:spacing w:after="0" w:line="240" w:lineRule="auto"/>
        <w:rPr>
          <w:rFonts w:ascii="Times New Roman" w:hAnsi="Times New Roman" w:cs="Times New Roman"/>
          <w:b/>
        </w:rPr>
      </w:pPr>
    </w:p>
    <w:p w14:paraId="5712DEB6" w14:textId="6D90C7D5"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Pirmaeilė krūties karcinomos chemoterapija.</w:t>
      </w:r>
      <w:r w:rsidRPr="00EF3D5C">
        <w:rPr>
          <w:rFonts w:ascii="Times New Roman" w:hAnsi="Times New Roman" w:cs="Times New Roman"/>
          <w:i/>
        </w:rPr>
        <w:t xml:space="preserve"> </w:t>
      </w:r>
      <w:r w:rsidRPr="00EF3D5C">
        <w:rPr>
          <w:rFonts w:ascii="Times New Roman" w:hAnsi="Times New Roman" w:cs="Times New Roman"/>
        </w:rPr>
        <w:t>Gydant paklitakseliu ir doksorubicinu (50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doze), paklitakselio dozę reikia lašinti praėjus 24 val. po doksirubicino injekcijos. Rekomenduojama paklitakselio dozė yra 220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Ji kas 3</w:t>
      </w:r>
      <w:r w:rsidR="001556AC">
        <w:rPr>
          <w:rFonts w:ascii="Times New Roman" w:hAnsi="Times New Roman" w:cs="Times New Roman"/>
        </w:rPr>
        <w:t> </w:t>
      </w:r>
      <w:r w:rsidRPr="00EF3D5C">
        <w:rPr>
          <w:rFonts w:ascii="Times New Roman" w:hAnsi="Times New Roman" w:cs="Times New Roman"/>
        </w:rPr>
        <w:t>savait</w:t>
      </w:r>
      <w:r w:rsidR="00652D69" w:rsidRPr="00EF3D5C">
        <w:rPr>
          <w:rFonts w:ascii="Times New Roman" w:hAnsi="Times New Roman" w:cs="Times New Roman"/>
        </w:rPr>
        <w:t>e</w:t>
      </w:r>
      <w:r w:rsidRPr="00EF3D5C">
        <w:rPr>
          <w:rFonts w:ascii="Times New Roman" w:hAnsi="Times New Roman" w:cs="Times New Roman"/>
        </w:rPr>
        <w:t>s lašinama į veną per 3 val. (žr.</w:t>
      </w:r>
      <w:r w:rsidR="001556AC">
        <w:rPr>
          <w:rFonts w:ascii="Times New Roman" w:hAnsi="Times New Roman" w:cs="Times New Roman"/>
        </w:rPr>
        <w:t> </w:t>
      </w:r>
      <w:r w:rsidRPr="00EF3D5C">
        <w:rPr>
          <w:rFonts w:ascii="Times New Roman" w:hAnsi="Times New Roman" w:cs="Times New Roman"/>
        </w:rPr>
        <w:t>4.5 ir 5.1</w:t>
      </w:r>
      <w:r w:rsidR="001556AC">
        <w:rPr>
          <w:rFonts w:ascii="Times New Roman" w:hAnsi="Times New Roman" w:cs="Times New Roman"/>
        </w:rPr>
        <w:t> </w:t>
      </w:r>
      <w:r w:rsidRPr="00EF3D5C">
        <w:rPr>
          <w:rFonts w:ascii="Times New Roman" w:hAnsi="Times New Roman" w:cs="Times New Roman"/>
        </w:rPr>
        <w:t>skyrius).</w:t>
      </w:r>
    </w:p>
    <w:p w14:paraId="09F6D206" w14:textId="063317CC"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lastRenderedPageBreak/>
        <w:t>Gydant paklitakseliu ir trastuzumabu, rekomenduojama paklitakselio dozė yra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Ji kas 3</w:t>
      </w:r>
      <w:r w:rsidR="0006025C">
        <w:rPr>
          <w:rFonts w:ascii="Times New Roman" w:hAnsi="Times New Roman" w:cs="Times New Roman"/>
        </w:rPr>
        <w:t> </w:t>
      </w:r>
      <w:r w:rsidRPr="00EF3D5C">
        <w:rPr>
          <w:rFonts w:ascii="Times New Roman" w:hAnsi="Times New Roman" w:cs="Times New Roman"/>
        </w:rPr>
        <w:t>savait</w:t>
      </w:r>
      <w:r w:rsidR="00652D69" w:rsidRPr="00EF3D5C">
        <w:rPr>
          <w:rFonts w:ascii="Times New Roman" w:hAnsi="Times New Roman" w:cs="Times New Roman"/>
        </w:rPr>
        <w:t>e</w:t>
      </w:r>
      <w:r w:rsidRPr="00EF3D5C">
        <w:rPr>
          <w:rFonts w:ascii="Times New Roman" w:hAnsi="Times New Roman" w:cs="Times New Roman"/>
        </w:rPr>
        <w:t>s lašinama į veną per 3 val. (žr. 5.1 skyrių). Tokio gydymo metu paklitakselio galima pradėti lašinti kitą dieną po pirmos transtuzumabo dozės suleidimo arba tuoj pat po kitos dozės suleidimo tuo atveju, jeigu ankstesnę transtuzumabo dozę pacientas toleravo gerai (detali transtuzumabo dozavimo informacija pateikta Herceptin preparato charakteristikų santraukoje).</w:t>
      </w:r>
    </w:p>
    <w:p w14:paraId="5CE3E4DA" w14:textId="77777777" w:rsidR="00FF7B78" w:rsidRPr="00EF3D5C" w:rsidRDefault="00FF7B78" w:rsidP="00FF7B78">
      <w:pPr>
        <w:spacing w:after="0" w:line="240" w:lineRule="auto"/>
        <w:rPr>
          <w:rFonts w:ascii="Times New Roman" w:hAnsi="Times New Roman" w:cs="Times New Roman"/>
          <w:i/>
        </w:rPr>
      </w:pPr>
    </w:p>
    <w:p w14:paraId="2DCF73A3" w14:textId="71249591"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Antraeilė krūties karcinomos chemoterapija.</w:t>
      </w:r>
      <w:r w:rsidRPr="00EF3D5C">
        <w:rPr>
          <w:rFonts w:ascii="Times New Roman" w:hAnsi="Times New Roman" w:cs="Times New Roman"/>
          <w:i/>
        </w:rPr>
        <w:t xml:space="preserve"> </w:t>
      </w:r>
      <w:r w:rsidRPr="00EF3D5C">
        <w:rPr>
          <w:rFonts w:ascii="Times New Roman" w:hAnsi="Times New Roman" w:cs="Times New Roman"/>
        </w:rPr>
        <w:t>Rekomenduojama paklitakselio dozė yra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Ji kas 3</w:t>
      </w:r>
      <w:r w:rsidR="0006025C">
        <w:rPr>
          <w:rFonts w:ascii="Times New Roman" w:hAnsi="Times New Roman" w:cs="Times New Roman"/>
        </w:rPr>
        <w:t> </w:t>
      </w:r>
      <w:r w:rsidRPr="00EF3D5C">
        <w:rPr>
          <w:rFonts w:ascii="Times New Roman" w:hAnsi="Times New Roman" w:cs="Times New Roman"/>
        </w:rPr>
        <w:t>savait</w:t>
      </w:r>
      <w:r w:rsidR="00652D69" w:rsidRPr="00EF3D5C">
        <w:rPr>
          <w:rFonts w:ascii="Times New Roman" w:hAnsi="Times New Roman" w:cs="Times New Roman"/>
        </w:rPr>
        <w:t>e</w:t>
      </w:r>
      <w:r w:rsidRPr="00EF3D5C">
        <w:rPr>
          <w:rFonts w:ascii="Times New Roman" w:hAnsi="Times New Roman" w:cs="Times New Roman"/>
        </w:rPr>
        <w:t xml:space="preserve">s lašinama į veną per 3 val. </w:t>
      </w:r>
    </w:p>
    <w:p w14:paraId="0A93F209" w14:textId="77777777" w:rsidR="00FF7B78" w:rsidRPr="00EF3D5C" w:rsidRDefault="00FF7B78" w:rsidP="00FF7B78">
      <w:pPr>
        <w:spacing w:after="0" w:line="240" w:lineRule="auto"/>
        <w:jc w:val="both"/>
        <w:rPr>
          <w:rFonts w:ascii="Times New Roman" w:hAnsi="Times New Roman" w:cs="Times New Roman"/>
          <w:i/>
        </w:rPr>
      </w:pPr>
    </w:p>
    <w:p w14:paraId="68B8F120" w14:textId="238ADF2D"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 xml:space="preserve">Progresavusios nesmulkialąstės plaučių karcinomos </w:t>
      </w:r>
      <w:r w:rsidR="00741FE2">
        <w:rPr>
          <w:rFonts w:ascii="Times New Roman" w:hAnsi="Times New Roman" w:cs="Times New Roman"/>
          <w:b/>
        </w:rPr>
        <w:t xml:space="preserve">(NLPK) </w:t>
      </w:r>
      <w:r w:rsidRPr="00EF3D5C">
        <w:rPr>
          <w:rFonts w:ascii="Times New Roman" w:hAnsi="Times New Roman" w:cs="Times New Roman"/>
          <w:b/>
        </w:rPr>
        <w:t>chemoterapija.</w:t>
      </w:r>
      <w:r w:rsidRPr="00EF3D5C">
        <w:rPr>
          <w:rFonts w:ascii="Times New Roman" w:hAnsi="Times New Roman" w:cs="Times New Roman"/>
          <w:i/>
        </w:rPr>
        <w:t xml:space="preserve"> </w:t>
      </w:r>
      <w:r w:rsidRPr="00EF3D5C">
        <w:rPr>
          <w:rFonts w:ascii="Times New Roman" w:hAnsi="Times New Roman" w:cs="Times New Roman"/>
        </w:rPr>
        <w:t>Rekomenduojama kas 3 savait</w:t>
      </w:r>
      <w:r w:rsidR="00652D69" w:rsidRPr="00EF3D5C">
        <w:rPr>
          <w:rFonts w:ascii="Times New Roman" w:hAnsi="Times New Roman" w:cs="Times New Roman"/>
        </w:rPr>
        <w:t>e</w:t>
      </w:r>
      <w:r w:rsidRPr="00EF3D5C">
        <w:rPr>
          <w:rFonts w:ascii="Times New Roman" w:hAnsi="Times New Roman" w:cs="Times New Roman"/>
        </w:rPr>
        <w:t>s į veną per 3</w:t>
      </w:r>
      <w:r w:rsidR="0006025C">
        <w:rPr>
          <w:rFonts w:ascii="Times New Roman" w:hAnsi="Times New Roman" w:cs="Times New Roman"/>
        </w:rPr>
        <w:t> </w:t>
      </w:r>
      <w:r w:rsidRPr="00EF3D5C">
        <w:rPr>
          <w:rFonts w:ascii="Times New Roman" w:hAnsi="Times New Roman" w:cs="Times New Roman"/>
        </w:rPr>
        <w:t>val. lašinti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paklitakselio dozę, o po jos lašinti 80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cisplatinos dozę.</w:t>
      </w:r>
    </w:p>
    <w:p w14:paraId="1A0738C3" w14:textId="77777777" w:rsidR="00511266" w:rsidRPr="00EF3D5C" w:rsidRDefault="00511266" w:rsidP="00FF7B78">
      <w:pPr>
        <w:spacing w:after="0" w:line="240" w:lineRule="auto"/>
        <w:rPr>
          <w:rFonts w:ascii="Times New Roman" w:hAnsi="Times New Roman" w:cs="Times New Roman"/>
        </w:rPr>
      </w:pPr>
    </w:p>
    <w:p w14:paraId="2219460B" w14:textId="282C6098"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Su AIDS susijusios Kapoši sarkomos chemoterapija.</w:t>
      </w:r>
      <w:r w:rsidRPr="00EF3D5C">
        <w:rPr>
          <w:rFonts w:ascii="Times New Roman" w:hAnsi="Times New Roman" w:cs="Times New Roman"/>
          <w:i/>
        </w:rPr>
        <w:t xml:space="preserve"> </w:t>
      </w:r>
      <w:r w:rsidRPr="00EF3D5C">
        <w:rPr>
          <w:rFonts w:ascii="Times New Roman" w:hAnsi="Times New Roman" w:cs="Times New Roman"/>
        </w:rPr>
        <w:t>Rekomenduojama kas 2</w:t>
      </w:r>
      <w:r w:rsidR="00AC04EA">
        <w:rPr>
          <w:rFonts w:ascii="Times New Roman" w:hAnsi="Times New Roman" w:cs="Times New Roman"/>
        </w:rPr>
        <w:t> </w:t>
      </w:r>
      <w:r w:rsidRPr="00EF3D5C">
        <w:rPr>
          <w:rFonts w:ascii="Times New Roman" w:hAnsi="Times New Roman" w:cs="Times New Roman"/>
        </w:rPr>
        <w:t>savait</w:t>
      </w:r>
      <w:r w:rsidR="00511266" w:rsidRPr="00EF3D5C">
        <w:rPr>
          <w:rFonts w:ascii="Times New Roman" w:hAnsi="Times New Roman" w:cs="Times New Roman"/>
        </w:rPr>
        <w:t>e</w:t>
      </w:r>
      <w:r w:rsidRPr="00EF3D5C">
        <w:rPr>
          <w:rFonts w:ascii="Times New Roman" w:hAnsi="Times New Roman" w:cs="Times New Roman"/>
        </w:rPr>
        <w:t>s į veną per 3</w:t>
      </w:r>
      <w:r w:rsidR="00AC04EA">
        <w:rPr>
          <w:rFonts w:ascii="Times New Roman" w:hAnsi="Times New Roman" w:cs="Times New Roman"/>
        </w:rPr>
        <w:t> </w:t>
      </w:r>
      <w:r w:rsidRPr="00EF3D5C">
        <w:rPr>
          <w:rFonts w:ascii="Times New Roman" w:hAnsi="Times New Roman" w:cs="Times New Roman"/>
        </w:rPr>
        <w:t>valandas lašinti 100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paklitakselio dozę.</w:t>
      </w:r>
    </w:p>
    <w:p w14:paraId="3EA0C620" w14:textId="77777777" w:rsidR="00FF7B78" w:rsidRPr="00EF3D5C" w:rsidRDefault="00FF7B78" w:rsidP="00FF7B78">
      <w:pPr>
        <w:spacing w:after="0" w:line="240" w:lineRule="auto"/>
        <w:rPr>
          <w:rFonts w:ascii="Times New Roman" w:hAnsi="Times New Roman" w:cs="Times New Roman"/>
        </w:rPr>
      </w:pPr>
    </w:p>
    <w:p w14:paraId="38DD80F5" w14:textId="704C9015" w:rsidR="00FF7B78" w:rsidRPr="00350C0D"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Tolesnė paklitakselio dozė nustatoma, atsižvelgiant į tai, kaip </w:t>
      </w:r>
      <w:r w:rsidR="00350C0D">
        <w:rPr>
          <w:rFonts w:ascii="Times New Roman" w:hAnsi="Times New Roman" w:cs="Times New Roman"/>
        </w:rPr>
        <w:t>pacientas</w:t>
      </w:r>
      <w:r w:rsidRPr="00350C0D">
        <w:rPr>
          <w:rFonts w:ascii="Times New Roman" w:hAnsi="Times New Roman" w:cs="Times New Roman"/>
        </w:rPr>
        <w:t xml:space="preserve"> preparatą toleruoja. </w:t>
      </w:r>
    </w:p>
    <w:p w14:paraId="24A90DD9" w14:textId="77777777" w:rsidR="00FF7B78" w:rsidRPr="000C6333" w:rsidRDefault="00FF7B78" w:rsidP="00FF7B78">
      <w:pPr>
        <w:spacing w:after="0" w:line="240" w:lineRule="auto"/>
        <w:rPr>
          <w:rFonts w:ascii="Times New Roman" w:hAnsi="Times New Roman" w:cs="Times New Roman"/>
        </w:rPr>
      </w:pPr>
    </w:p>
    <w:p w14:paraId="04850551" w14:textId="2EBAACD4" w:rsidR="00FF7B78" w:rsidRPr="00BD1F9A" w:rsidRDefault="00FF7B78" w:rsidP="00FF7B78">
      <w:pPr>
        <w:spacing w:after="0" w:line="240" w:lineRule="auto"/>
        <w:rPr>
          <w:rFonts w:ascii="Times New Roman" w:hAnsi="Times New Roman" w:cs="Times New Roman"/>
        </w:rPr>
      </w:pPr>
      <w:r w:rsidRPr="009D707E">
        <w:rPr>
          <w:rFonts w:ascii="Times New Roman" w:hAnsi="Times New Roman" w:cs="Times New Roman"/>
        </w:rPr>
        <w:t xml:space="preserve">Kartotinai paklitakselio negalima lašinti tol, kol neutrofilų skaičius nebus </w:t>
      </w:r>
      <w:r w:rsidRPr="00BD1F9A">
        <w:rPr>
          <w:rFonts w:ascii="Times New Roman" w:hAnsi="Times New Roman" w:cs="Times New Roman"/>
        </w:rPr>
        <w:sym w:font="Symbol" w:char="F0B3"/>
      </w:r>
      <w:r w:rsidRPr="00BD1F9A">
        <w:rPr>
          <w:rFonts w:ascii="Times New Roman" w:hAnsi="Times New Roman" w:cs="Times New Roman"/>
        </w:rPr>
        <w:t> 1</w:t>
      </w:r>
      <w:r w:rsidR="00AC04EA">
        <w:rPr>
          <w:rFonts w:ascii="Times New Roman" w:hAnsi="Times New Roman" w:cs="Times New Roman"/>
        </w:rPr>
        <w:t> </w:t>
      </w:r>
      <w:r w:rsidRPr="00BD1F9A">
        <w:rPr>
          <w:rFonts w:ascii="Times New Roman" w:hAnsi="Times New Roman" w:cs="Times New Roman"/>
        </w:rPr>
        <w:t>500/mm</w:t>
      </w:r>
      <w:r w:rsidRPr="00BD1F9A">
        <w:rPr>
          <w:rFonts w:ascii="Times New Roman" w:hAnsi="Times New Roman" w:cs="Times New Roman"/>
          <w:vertAlign w:val="superscript"/>
        </w:rPr>
        <w:t>3</w:t>
      </w:r>
      <w:r w:rsidRPr="00F513DC">
        <w:rPr>
          <w:rFonts w:ascii="Times New Roman" w:hAnsi="Times New Roman" w:cs="Times New Roman"/>
        </w:rPr>
        <w:t xml:space="preserve"> (gydant KS </w:t>
      </w:r>
      <w:r w:rsidRPr="00BD1F9A">
        <w:rPr>
          <w:rFonts w:ascii="Times New Roman" w:hAnsi="Times New Roman" w:cs="Times New Roman"/>
        </w:rPr>
        <w:sym w:font="Symbol" w:char="F02D"/>
      </w:r>
      <w:r w:rsidRPr="00BD1F9A">
        <w:rPr>
          <w:rFonts w:ascii="Times New Roman" w:hAnsi="Times New Roman" w:cs="Times New Roman"/>
        </w:rPr>
        <w:t xml:space="preserve"> </w:t>
      </w:r>
      <w:r w:rsidRPr="00BD1F9A">
        <w:rPr>
          <w:rFonts w:ascii="Times New Roman" w:hAnsi="Times New Roman" w:cs="Times New Roman"/>
        </w:rPr>
        <w:sym w:font="Symbol" w:char="F0B3"/>
      </w:r>
      <w:r w:rsidRPr="00BD1F9A">
        <w:rPr>
          <w:rFonts w:ascii="Times New Roman" w:hAnsi="Times New Roman" w:cs="Times New Roman"/>
        </w:rPr>
        <w:t> 1</w:t>
      </w:r>
      <w:r w:rsidR="00AC04EA">
        <w:rPr>
          <w:rFonts w:ascii="Times New Roman" w:hAnsi="Times New Roman" w:cs="Times New Roman"/>
        </w:rPr>
        <w:t> </w:t>
      </w:r>
      <w:r w:rsidRPr="00BD1F9A">
        <w:rPr>
          <w:rFonts w:ascii="Times New Roman" w:hAnsi="Times New Roman" w:cs="Times New Roman"/>
        </w:rPr>
        <w:t>000/mm</w:t>
      </w:r>
      <w:r w:rsidRPr="00BD1F9A">
        <w:rPr>
          <w:rFonts w:ascii="Times New Roman" w:hAnsi="Times New Roman" w:cs="Times New Roman"/>
          <w:vertAlign w:val="superscript"/>
        </w:rPr>
        <w:t>3</w:t>
      </w:r>
      <w:r w:rsidRPr="00F513DC">
        <w:rPr>
          <w:rFonts w:ascii="Times New Roman" w:hAnsi="Times New Roman" w:cs="Times New Roman"/>
        </w:rPr>
        <w:t xml:space="preserve">), trombocitų skaičius </w:t>
      </w:r>
      <w:r w:rsidRPr="00BD1F9A">
        <w:rPr>
          <w:rFonts w:ascii="Times New Roman" w:hAnsi="Times New Roman" w:cs="Times New Roman"/>
        </w:rPr>
        <w:sym w:font="Symbol" w:char="F02D"/>
      </w:r>
      <w:r w:rsidRPr="00BD1F9A">
        <w:rPr>
          <w:rFonts w:ascii="Times New Roman" w:hAnsi="Times New Roman" w:cs="Times New Roman"/>
        </w:rPr>
        <w:t xml:space="preserve"> </w:t>
      </w:r>
      <w:r w:rsidRPr="00BD1F9A">
        <w:rPr>
          <w:rFonts w:ascii="Times New Roman" w:hAnsi="Times New Roman" w:cs="Times New Roman"/>
        </w:rPr>
        <w:sym w:font="Symbol" w:char="F0B3"/>
      </w:r>
      <w:r w:rsidRPr="00BD1F9A">
        <w:rPr>
          <w:rFonts w:ascii="Times New Roman" w:hAnsi="Times New Roman" w:cs="Times New Roman"/>
        </w:rPr>
        <w:t> 100</w:t>
      </w:r>
      <w:r w:rsidR="00AC04EA">
        <w:rPr>
          <w:rFonts w:ascii="Times New Roman" w:hAnsi="Times New Roman" w:cs="Times New Roman"/>
        </w:rPr>
        <w:t> </w:t>
      </w:r>
      <w:r w:rsidRPr="00BD1F9A">
        <w:rPr>
          <w:rFonts w:ascii="Times New Roman" w:hAnsi="Times New Roman" w:cs="Times New Roman"/>
        </w:rPr>
        <w:t>000/mm</w:t>
      </w:r>
      <w:r w:rsidRPr="00BD1F9A">
        <w:rPr>
          <w:rFonts w:ascii="Times New Roman" w:hAnsi="Times New Roman" w:cs="Times New Roman"/>
          <w:vertAlign w:val="superscript"/>
        </w:rPr>
        <w:t>3</w:t>
      </w:r>
      <w:r w:rsidRPr="00F513DC">
        <w:rPr>
          <w:rFonts w:ascii="Times New Roman" w:hAnsi="Times New Roman" w:cs="Times New Roman"/>
        </w:rPr>
        <w:t xml:space="preserve"> (gydant KS </w:t>
      </w:r>
      <w:r w:rsidRPr="00BD1F9A">
        <w:rPr>
          <w:rFonts w:ascii="Times New Roman" w:hAnsi="Times New Roman" w:cs="Times New Roman"/>
        </w:rPr>
        <w:sym w:font="Symbol" w:char="F02D"/>
      </w:r>
      <w:r w:rsidRPr="00BD1F9A">
        <w:rPr>
          <w:rFonts w:ascii="Times New Roman" w:hAnsi="Times New Roman" w:cs="Times New Roman"/>
        </w:rPr>
        <w:t xml:space="preserve"> </w:t>
      </w:r>
      <w:r w:rsidRPr="00BD1F9A">
        <w:rPr>
          <w:rFonts w:ascii="Times New Roman" w:hAnsi="Times New Roman" w:cs="Times New Roman"/>
        </w:rPr>
        <w:sym w:font="Symbol" w:char="F0B3"/>
      </w:r>
      <w:r w:rsidRPr="00BD1F9A">
        <w:rPr>
          <w:rFonts w:ascii="Times New Roman" w:hAnsi="Times New Roman" w:cs="Times New Roman"/>
        </w:rPr>
        <w:t> 75</w:t>
      </w:r>
      <w:r w:rsidR="00AC04EA">
        <w:rPr>
          <w:rFonts w:ascii="Times New Roman" w:hAnsi="Times New Roman" w:cs="Times New Roman"/>
        </w:rPr>
        <w:t> </w:t>
      </w:r>
      <w:r w:rsidRPr="00BD1F9A">
        <w:rPr>
          <w:rFonts w:ascii="Times New Roman" w:hAnsi="Times New Roman" w:cs="Times New Roman"/>
        </w:rPr>
        <w:t>000/mm</w:t>
      </w:r>
      <w:r w:rsidRPr="00BD1F9A">
        <w:rPr>
          <w:rFonts w:ascii="Times New Roman" w:hAnsi="Times New Roman" w:cs="Times New Roman"/>
          <w:vertAlign w:val="superscript"/>
        </w:rPr>
        <w:t>3</w:t>
      </w:r>
      <w:r w:rsidRPr="00F513DC">
        <w:rPr>
          <w:rFonts w:ascii="Times New Roman" w:hAnsi="Times New Roman" w:cs="Times New Roman"/>
        </w:rPr>
        <w:t xml:space="preserve">). Jei pasireiškia sunki neutropenija (neutrofilų skaičius 7 paras arba ilgiau būna </w:t>
      </w:r>
      <w:r w:rsidRPr="00BD1F9A">
        <w:rPr>
          <w:rFonts w:ascii="Times New Roman" w:hAnsi="Times New Roman" w:cs="Times New Roman"/>
        </w:rPr>
        <w:sym w:font="Symbol" w:char="F03C"/>
      </w:r>
      <w:r w:rsidRPr="00BD1F9A">
        <w:rPr>
          <w:rFonts w:ascii="Times New Roman" w:hAnsi="Times New Roman" w:cs="Times New Roman"/>
        </w:rPr>
        <w:t> 500/mm</w:t>
      </w:r>
      <w:r w:rsidRPr="00BD1F9A">
        <w:rPr>
          <w:rFonts w:ascii="Times New Roman" w:hAnsi="Times New Roman" w:cs="Times New Roman"/>
          <w:vertAlign w:val="superscript"/>
        </w:rPr>
        <w:t>3</w:t>
      </w:r>
      <w:r w:rsidRPr="00F513DC">
        <w:rPr>
          <w:rFonts w:ascii="Times New Roman" w:hAnsi="Times New Roman" w:cs="Times New Roman"/>
        </w:rPr>
        <w:t>) ar sunki periferinė neuropatija, tolesnių gydymo ciklų dozę reikia mažinti 20</w:t>
      </w:r>
      <w:r w:rsidR="00511266"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(gydant KS </w:t>
      </w:r>
      <w:r w:rsidRPr="00BD1F9A">
        <w:rPr>
          <w:rFonts w:ascii="Times New Roman" w:hAnsi="Times New Roman" w:cs="Times New Roman"/>
        </w:rPr>
        <w:sym w:font="Symbol" w:char="F02D"/>
      </w:r>
      <w:r w:rsidRPr="00BD1F9A">
        <w:rPr>
          <w:rFonts w:ascii="Times New Roman" w:hAnsi="Times New Roman" w:cs="Times New Roman"/>
        </w:rPr>
        <w:t xml:space="preserve"> 25</w:t>
      </w:r>
      <w:r w:rsidR="00511266"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(žr.</w:t>
      </w:r>
      <w:r w:rsidR="00AC04EA">
        <w:rPr>
          <w:rFonts w:ascii="Times New Roman" w:hAnsi="Times New Roman" w:cs="Times New Roman"/>
        </w:rPr>
        <w:t> </w:t>
      </w:r>
      <w:r w:rsidRPr="00BD1F9A">
        <w:rPr>
          <w:rFonts w:ascii="Times New Roman" w:hAnsi="Times New Roman" w:cs="Times New Roman"/>
        </w:rPr>
        <w:t>4.4</w:t>
      </w:r>
      <w:r w:rsidR="00AC04EA">
        <w:rPr>
          <w:rFonts w:ascii="Times New Roman" w:hAnsi="Times New Roman" w:cs="Times New Roman"/>
        </w:rPr>
        <w:t> </w:t>
      </w:r>
      <w:r w:rsidRPr="00BD1F9A">
        <w:rPr>
          <w:rFonts w:ascii="Times New Roman" w:hAnsi="Times New Roman" w:cs="Times New Roman"/>
        </w:rPr>
        <w:t xml:space="preserve">skyrių). </w:t>
      </w:r>
    </w:p>
    <w:p w14:paraId="7E29B2D6" w14:textId="77777777" w:rsidR="00FF7B78" w:rsidRPr="000C6333" w:rsidRDefault="00FF7B78" w:rsidP="00FF7B78">
      <w:pPr>
        <w:spacing w:after="0" w:line="240" w:lineRule="auto"/>
        <w:rPr>
          <w:rFonts w:ascii="Times New Roman" w:hAnsi="Times New Roman" w:cs="Times New Roman"/>
        </w:rPr>
      </w:pPr>
    </w:p>
    <w:p w14:paraId="20BEC7B6" w14:textId="77777777" w:rsidR="00FF7B78" w:rsidRPr="003C17AA" w:rsidRDefault="00FF7B78" w:rsidP="00FF7B78">
      <w:pPr>
        <w:spacing w:after="0" w:line="240" w:lineRule="auto"/>
        <w:rPr>
          <w:rFonts w:ascii="Times New Roman" w:hAnsi="Times New Roman" w:cs="Times New Roman"/>
          <w:bCs/>
          <w:i/>
          <w:iCs/>
        </w:rPr>
      </w:pPr>
      <w:r w:rsidRPr="003C17AA">
        <w:rPr>
          <w:rFonts w:ascii="Times New Roman" w:eastAsia="Times New Roman" w:hAnsi="Times New Roman" w:cs="Times New Roman"/>
          <w:bCs/>
          <w:i/>
          <w:iCs/>
        </w:rPr>
        <w:t>Pacientams</w:t>
      </w:r>
      <w:r w:rsidRPr="003C17AA">
        <w:rPr>
          <w:rFonts w:ascii="Times New Roman" w:hAnsi="Times New Roman" w:cs="Times New Roman"/>
          <w:bCs/>
          <w:i/>
          <w:iCs/>
        </w:rPr>
        <w:t>, kurių kepenų funkcija sutrikusi</w:t>
      </w:r>
    </w:p>
    <w:p w14:paraId="52005048" w14:textId="6EE59AEB" w:rsidR="00FF7B78" w:rsidRPr="00350C0D" w:rsidRDefault="00FF7B78" w:rsidP="00FF7B78">
      <w:pPr>
        <w:spacing w:after="0" w:line="240" w:lineRule="auto"/>
        <w:rPr>
          <w:rFonts w:ascii="Times New Roman" w:hAnsi="Times New Roman" w:cs="Times New Roman"/>
        </w:rPr>
      </w:pPr>
      <w:r w:rsidRPr="00513986">
        <w:rPr>
          <w:rFonts w:ascii="Times New Roman" w:hAnsi="Times New Roman" w:cs="Times New Roman"/>
        </w:rPr>
        <w:t xml:space="preserve">Duomenų, kuriais remiantis būtų galima rekomenduoti keisti dozę </w:t>
      </w:r>
      <w:r w:rsidR="00350C0D">
        <w:rPr>
          <w:rFonts w:ascii="Times New Roman" w:hAnsi="Times New Roman" w:cs="Times New Roman"/>
        </w:rPr>
        <w:t>pacientams</w:t>
      </w:r>
      <w:r w:rsidRPr="00350C0D">
        <w:rPr>
          <w:rFonts w:ascii="Times New Roman" w:hAnsi="Times New Roman" w:cs="Times New Roman"/>
        </w:rPr>
        <w:t>, kuriems yra lengvas arba vidutinio sunkumo kepenų funkcijos sutrikimas, nepakanka (žr.</w:t>
      </w:r>
      <w:r w:rsidR="00CD708F">
        <w:rPr>
          <w:rFonts w:ascii="Times New Roman" w:hAnsi="Times New Roman" w:cs="Times New Roman"/>
        </w:rPr>
        <w:t> </w:t>
      </w:r>
      <w:r w:rsidRPr="00350C0D">
        <w:rPr>
          <w:rFonts w:ascii="Times New Roman" w:hAnsi="Times New Roman" w:cs="Times New Roman"/>
        </w:rPr>
        <w:t>4.4 ir 5.2</w:t>
      </w:r>
      <w:r w:rsidR="00CD708F">
        <w:rPr>
          <w:rFonts w:ascii="Times New Roman" w:hAnsi="Times New Roman" w:cs="Times New Roman"/>
        </w:rPr>
        <w:t> </w:t>
      </w:r>
      <w:r w:rsidRPr="00350C0D">
        <w:rPr>
          <w:rFonts w:ascii="Times New Roman" w:hAnsi="Times New Roman" w:cs="Times New Roman"/>
        </w:rPr>
        <w:t xml:space="preserve">skyrius). Jeigu yra sunkus kepenų funkcijos sutrikimas, paklitakseliu gydyti negalima. </w:t>
      </w:r>
    </w:p>
    <w:p w14:paraId="7114B8B7" w14:textId="77777777" w:rsidR="00FF7B78" w:rsidRPr="000C6333" w:rsidRDefault="00FF7B78" w:rsidP="00FF7B78">
      <w:pPr>
        <w:spacing w:after="0" w:line="240" w:lineRule="auto"/>
        <w:rPr>
          <w:rFonts w:ascii="Times New Roman" w:hAnsi="Times New Roman" w:cs="Times New Roman"/>
        </w:rPr>
      </w:pPr>
    </w:p>
    <w:p w14:paraId="3533C8D9" w14:textId="79751EA1" w:rsidR="00CD708F" w:rsidRPr="003C17AA" w:rsidRDefault="00FF7B78" w:rsidP="00FF7B78">
      <w:pPr>
        <w:spacing w:after="0" w:line="240" w:lineRule="auto"/>
        <w:rPr>
          <w:rFonts w:ascii="Times New Roman" w:hAnsi="Times New Roman" w:cs="Times New Roman"/>
          <w:i/>
          <w:iCs/>
        </w:rPr>
      </w:pPr>
      <w:r w:rsidRPr="003C17AA">
        <w:rPr>
          <w:rFonts w:ascii="Times New Roman" w:eastAsia="Times New Roman" w:hAnsi="Times New Roman" w:cs="Times New Roman"/>
          <w:i/>
          <w:iCs/>
        </w:rPr>
        <w:t>Vaikų populiacija</w:t>
      </w:r>
    </w:p>
    <w:p w14:paraId="42FF2729" w14:textId="1D251108" w:rsidR="00FF7B78" w:rsidRPr="007869F1" w:rsidRDefault="00CD708F" w:rsidP="00FF7B78">
      <w:pPr>
        <w:spacing w:after="0" w:line="240" w:lineRule="auto"/>
        <w:rPr>
          <w:rFonts w:ascii="Times New Roman" w:hAnsi="Times New Roman" w:cs="Times New Roman"/>
        </w:rPr>
      </w:pPr>
      <w:r>
        <w:rPr>
          <w:rFonts w:ascii="Times New Roman" w:hAnsi="Times New Roman" w:cs="Times New Roman"/>
        </w:rPr>
        <w:t>P</w:t>
      </w:r>
      <w:r w:rsidR="00FF7B78" w:rsidRPr="007869F1">
        <w:rPr>
          <w:rFonts w:ascii="Times New Roman" w:hAnsi="Times New Roman" w:cs="Times New Roman"/>
        </w:rPr>
        <w:t>aklitakselis nerekomenduojamas vaikams, jaunesniems nei 18</w:t>
      </w:r>
      <w:r>
        <w:rPr>
          <w:rFonts w:ascii="Times New Roman" w:hAnsi="Times New Roman" w:cs="Times New Roman"/>
        </w:rPr>
        <w:t> </w:t>
      </w:r>
      <w:r w:rsidR="00FF7B78" w:rsidRPr="007869F1">
        <w:rPr>
          <w:rFonts w:ascii="Times New Roman" w:hAnsi="Times New Roman" w:cs="Times New Roman"/>
        </w:rPr>
        <w:t>metų, nes trūksta duomenų apie saugumą ir efektyvumą.</w:t>
      </w:r>
    </w:p>
    <w:p w14:paraId="518E3246" w14:textId="77777777" w:rsidR="00FF7B78" w:rsidRPr="00513986" w:rsidRDefault="00FF7B78" w:rsidP="00FF7B78">
      <w:pPr>
        <w:spacing w:after="0" w:line="240" w:lineRule="auto"/>
        <w:rPr>
          <w:rFonts w:ascii="Times New Roman" w:eastAsia="Times New Roman" w:hAnsi="Times New Roman" w:cs="Times New Roman"/>
        </w:rPr>
      </w:pPr>
    </w:p>
    <w:p w14:paraId="572B9439" w14:textId="77777777" w:rsidR="00FF7B78" w:rsidRPr="00BD1F9A" w:rsidRDefault="00FF7B78" w:rsidP="00FF7B78">
      <w:pPr>
        <w:spacing w:after="0" w:line="240" w:lineRule="auto"/>
        <w:rPr>
          <w:rFonts w:ascii="Times New Roman" w:eastAsia="Times New Roman" w:hAnsi="Times New Roman" w:cs="Times New Roman"/>
          <w:u w:val="single"/>
        </w:rPr>
      </w:pPr>
      <w:r w:rsidRPr="00BD1F9A">
        <w:rPr>
          <w:rFonts w:ascii="Times New Roman" w:eastAsia="Times New Roman" w:hAnsi="Times New Roman" w:cs="Times New Roman"/>
          <w:u w:val="single"/>
        </w:rPr>
        <w:t>Vartojimo metodas</w:t>
      </w:r>
    </w:p>
    <w:p w14:paraId="3DE24505" w14:textId="77777777" w:rsidR="00FF7B78" w:rsidRPr="00BD1F9A" w:rsidRDefault="00FF7B78" w:rsidP="00FF7B78">
      <w:pPr>
        <w:spacing w:after="0" w:line="240" w:lineRule="auto"/>
        <w:rPr>
          <w:rFonts w:ascii="Times New Roman" w:eastAsia="Times New Roman" w:hAnsi="Times New Roman" w:cs="Times New Roman"/>
        </w:rPr>
      </w:pPr>
      <w:r w:rsidRPr="00BD1F9A">
        <w:rPr>
          <w:rFonts w:ascii="Times New Roman" w:eastAsia="Times New Roman" w:hAnsi="Times New Roman" w:cs="Times New Roman"/>
        </w:rPr>
        <w:t>Leisti į veną.</w:t>
      </w:r>
    </w:p>
    <w:p w14:paraId="2C7EA364" w14:textId="77777777" w:rsidR="00FF7B78" w:rsidRPr="00A87D0D" w:rsidRDefault="00FF7B78" w:rsidP="00FF7B78">
      <w:pPr>
        <w:spacing w:after="0" w:line="240" w:lineRule="auto"/>
        <w:rPr>
          <w:rFonts w:ascii="Times New Roman" w:hAnsi="Times New Roman" w:cs="Times New Roman"/>
          <w:u w:val="single"/>
        </w:rPr>
      </w:pPr>
    </w:p>
    <w:p w14:paraId="114EED40" w14:textId="77777777" w:rsidR="00FF7B78" w:rsidRPr="00E97EEE" w:rsidRDefault="00FF7B78" w:rsidP="00FF7B78">
      <w:pPr>
        <w:numPr>
          <w:ilvl w:val="1"/>
          <w:numId w:val="8"/>
        </w:numPr>
        <w:spacing w:after="0" w:line="240" w:lineRule="auto"/>
        <w:rPr>
          <w:rFonts w:ascii="Times New Roman" w:hAnsi="Times New Roman" w:cs="Times New Roman"/>
          <w:b/>
        </w:rPr>
      </w:pPr>
      <w:r w:rsidRPr="00E97EEE">
        <w:rPr>
          <w:rFonts w:ascii="Times New Roman" w:hAnsi="Times New Roman" w:cs="Times New Roman"/>
          <w:b/>
        </w:rPr>
        <w:t>Kontraindikacijos</w:t>
      </w:r>
    </w:p>
    <w:p w14:paraId="1BF07363" w14:textId="77777777" w:rsidR="00FF7B78" w:rsidRPr="004721A7" w:rsidRDefault="00FF7B78" w:rsidP="00FF7B78">
      <w:pPr>
        <w:spacing w:after="0" w:line="240" w:lineRule="auto"/>
        <w:rPr>
          <w:rFonts w:ascii="Times New Roman" w:hAnsi="Times New Roman" w:cs="Times New Roman"/>
        </w:rPr>
      </w:pPr>
    </w:p>
    <w:p w14:paraId="72876D36" w14:textId="77777777" w:rsidR="00FF7B78" w:rsidRPr="00A87D0D" w:rsidRDefault="00FF7B78" w:rsidP="00FF7B78">
      <w:pPr>
        <w:spacing w:after="0" w:line="240" w:lineRule="auto"/>
        <w:rPr>
          <w:rFonts w:ascii="Times New Roman" w:hAnsi="Times New Roman" w:cs="Times New Roman"/>
        </w:rPr>
      </w:pPr>
      <w:r w:rsidRPr="00BD1F9A">
        <w:rPr>
          <w:rFonts w:ascii="Times New Roman" w:eastAsia="Times New Roman" w:hAnsi="Times New Roman" w:cs="Times New Roman"/>
        </w:rPr>
        <w:t>Padidėjęs jautrumas veikliajai</w:t>
      </w:r>
      <w:r w:rsidRPr="00A87D0D">
        <w:rPr>
          <w:rFonts w:ascii="Times New Roman" w:hAnsi="Times New Roman" w:cs="Times New Roman"/>
        </w:rPr>
        <w:t xml:space="preserve"> arba bet kuriai </w:t>
      </w:r>
      <w:r w:rsidRPr="00BD1F9A">
        <w:rPr>
          <w:rFonts w:ascii="Times New Roman" w:eastAsia="Times New Roman" w:hAnsi="Times New Roman" w:cs="Times New Roman"/>
        </w:rPr>
        <w:t xml:space="preserve">6.1 skyriuje nurodytai </w:t>
      </w:r>
      <w:r w:rsidRPr="00A87D0D">
        <w:rPr>
          <w:rFonts w:ascii="Times New Roman" w:hAnsi="Times New Roman" w:cs="Times New Roman"/>
        </w:rPr>
        <w:t>pagalbinei medžiagai, ypač makrogolglicerolio ricinoleatui (žr. 4.4 skyrių</w:t>
      </w:r>
      <w:r w:rsidRPr="00BD1F9A">
        <w:rPr>
          <w:rFonts w:ascii="Times New Roman" w:eastAsia="Times New Roman" w:hAnsi="Times New Roman" w:cs="Times New Roman"/>
        </w:rPr>
        <w:t>).</w:t>
      </w:r>
    </w:p>
    <w:p w14:paraId="50759F10" w14:textId="2DE06567" w:rsidR="00FF7B78" w:rsidRPr="00A87D0D" w:rsidRDefault="00F906B7" w:rsidP="00FF7B78">
      <w:pPr>
        <w:spacing w:after="0" w:line="240" w:lineRule="auto"/>
        <w:rPr>
          <w:rFonts w:ascii="Times New Roman" w:hAnsi="Times New Roman" w:cs="Times New Roman"/>
        </w:rPr>
      </w:pPr>
      <w:r w:rsidRPr="00F906B7">
        <w:rPr>
          <w:rFonts w:ascii="Times New Roman" w:eastAsia="Times New Roman" w:hAnsi="Times New Roman" w:cs="Times New Roman"/>
        </w:rPr>
        <w:t>Nėštumo ir žindymo laikotarpiu paklitakselio vartoti draudžiama</w:t>
      </w:r>
      <w:r w:rsidR="00E45EFE">
        <w:rPr>
          <w:rFonts w:ascii="Times New Roman" w:eastAsia="Times New Roman" w:hAnsi="Times New Roman" w:cs="Times New Roman"/>
        </w:rPr>
        <w:t>.</w:t>
      </w:r>
    </w:p>
    <w:p w14:paraId="4B63F8C3" w14:textId="062F544E" w:rsidR="00FF7B78" w:rsidRPr="00F513DC" w:rsidRDefault="00350C0D" w:rsidP="003C17AA">
      <w:pPr>
        <w:spacing w:after="0" w:line="240" w:lineRule="auto"/>
        <w:rPr>
          <w:rFonts w:ascii="Times New Roman" w:hAnsi="Times New Roman" w:cs="Times New Roman"/>
          <w:b/>
        </w:rPr>
      </w:pPr>
      <w:r>
        <w:rPr>
          <w:rFonts w:ascii="Times New Roman" w:eastAsia="Times New Roman" w:hAnsi="Times New Roman" w:cs="Times New Roman"/>
        </w:rPr>
        <w:t>Pacientams</w:t>
      </w:r>
      <w:r w:rsidR="00FF7B78" w:rsidRPr="00350C0D">
        <w:rPr>
          <w:rFonts w:ascii="Times New Roman" w:hAnsi="Times New Roman" w:cs="Times New Roman"/>
        </w:rPr>
        <w:t xml:space="preserve">, kurių kraujyje prieš gydymą neutrofilų skaičius yra </w:t>
      </w:r>
      <w:r w:rsidR="00FF7B78" w:rsidRPr="00BD1F9A">
        <w:rPr>
          <w:rFonts w:ascii="Times New Roman" w:hAnsi="Times New Roman" w:cs="Times New Roman"/>
        </w:rPr>
        <w:sym w:font="Symbol" w:char="F03C"/>
      </w:r>
      <w:r w:rsidR="00FF7B78" w:rsidRPr="00BD1F9A">
        <w:rPr>
          <w:rFonts w:ascii="Times New Roman" w:hAnsi="Times New Roman" w:cs="Times New Roman"/>
        </w:rPr>
        <w:t> 1</w:t>
      </w:r>
      <w:r w:rsidR="00C10CAB">
        <w:rPr>
          <w:rFonts w:ascii="Times New Roman" w:hAnsi="Times New Roman" w:cs="Times New Roman"/>
        </w:rPr>
        <w:t> </w:t>
      </w:r>
      <w:r w:rsidR="00FF7B78" w:rsidRPr="00BD1F9A">
        <w:rPr>
          <w:rFonts w:ascii="Times New Roman" w:hAnsi="Times New Roman" w:cs="Times New Roman"/>
        </w:rPr>
        <w:t>500/mm</w:t>
      </w:r>
      <w:r w:rsidR="00FF7B78" w:rsidRPr="00BD1F9A">
        <w:rPr>
          <w:rFonts w:ascii="Times New Roman" w:hAnsi="Times New Roman" w:cs="Times New Roman"/>
          <w:vertAlign w:val="superscript"/>
        </w:rPr>
        <w:t>3</w:t>
      </w:r>
      <w:r w:rsidR="00FF7B78" w:rsidRPr="00F513DC">
        <w:rPr>
          <w:rFonts w:ascii="Times New Roman" w:hAnsi="Times New Roman" w:cs="Times New Roman"/>
        </w:rPr>
        <w:t xml:space="preserve"> (pacientams, kuriems yra KS </w:t>
      </w:r>
      <w:r w:rsidR="00FF7B78" w:rsidRPr="00BD1F9A">
        <w:rPr>
          <w:rFonts w:ascii="Times New Roman" w:hAnsi="Times New Roman" w:cs="Times New Roman"/>
        </w:rPr>
        <w:sym w:font="Symbol" w:char="F02D"/>
      </w:r>
      <w:r w:rsidR="00FF7B78" w:rsidRPr="00BD1F9A">
        <w:rPr>
          <w:rFonts w:ascii="Times New Roman" w:hAnsi="Times New Roman" w:cs="Times New Roman"/>
        </w:rPr>
        <w:t xml:space="preserve"> </w:t>
      </w:r>
      <w:r w:rsidR="00FF7B78" w:rsidRPr="00BD1F9A">
        <w:rPr>
          <w:rFonts w:ascii="Times New Roman" w:hAnsi="Times New Roman" w:cs="Times New Roman"/>
        </w:rPr>
        <w:sym w:font="Symbol" w:char="F03C"/>
      </w:r>
      <w:r w:rsidR="00FF7B78" w:rsidRPr="00BD1F9A">
        <w:rPr>
          <w:rFonts w:ascii="Times New Roman" w:hAnsi="Times New Roman" w:cs="Times New Roman"/>
        </w:rPr>
        <w:t> 1</w:t>
      </w:r>
      <w:r w:rsidR="00CD708F">
        <w:rPr>
          <w:rFonts w:ascii="Times New Roman" w:hAnsi="Times New Roman" w:cs="Times New Roman"/>
        </w:rPr>
        <w:t> </w:t>
      </w:r>
      <w:r w:rsidR="00FF7B78" w:rsidRPr="00BD1F9A">
        <w:rPr>
          <w:rFonts w:ascii="Times New Roman" w:hAnsi="Times New Roman" w:cs="Times New Roman"/>
        </w:rPr>
        <w:t>000/mm</w:t>
      </w:r>
      <w:r w:rsidR="00FF7B78" w:rsidRPr="00BD1F9A">
        <w:rPr>
          <w:rFonts w:ascii="Times New Roman" w:hAnsi="Times New Roman" w:cs="Times New Roman"/>
          <w:vertAlign w:val="superscript"/>
        </w:rPr>
        <w:t>3</w:t>
      </w:r>
      <w:r w:rsidR="00FF7B78" w:rsidRPr="00F513DC">
        <w:rPr>
          <w:rFonts w:ascii="Times New Roman" w:eastAsia="Times New Roman" w:hAnsi="Times New Roman" w:cs="Times New Roman"/>
        </w:rPr>
        <w:t>)</w:t>
      </w:r>
      <w:r w:rsidR="0006159C" w:rsidRPr="0006159C">
        <w:rPr>
          <w:rFonts w:ascii="Times New Roman" w:eastAsia="Times New Roman" w:hAnsi="Times New Roman" w:cs="Times New Roman"/>
        </w:rPr>
        <w:t>, paklitakselio vartoti negalima</w:t>
      </w:r>
      <w:r w:rsidR="00FF7B78" w:rsidRPr="00F513DC">
        <w:rPr>
          <w:rFonts w:ascii="Times New Roman" w:eastAsia="Times New Roman" w:hAnsi="Times New Roman" w:cs="Times New Roman"/>
        </w:rPr>
        <w:t>.</w:t>
      </w:r>
    </w:p>
    <w:p w14:paraId="554B2369" w14:textId="3646B622" w:rsidR="00FF7B78" w:rsidRPr="00350C0D" w:rsidRDefault="00FF7B78" w:rsidP="00FF7B78">
      <w:pPr>
        <w:spacing w:after="0" w:line="240" w:lineRule="auto"/>
        <w:rPr>
          <w:rFonts w:ascii="Times New Roman" w:hAnsi="Times New Roman" w:cs="Times New Roman"/>
        </w:rPr>
      </w:pPr>
      <w:r w:rsidRPr="00350C0D">
        <w:rPr>
          <w:rFonts w:ascii="Times New Roman" w:hAnsi="Times New Roman" w:cs="Times New Roman"/>
        </w:rPr>
        <w:t xml:space="preserve">KS sergantiems </w:t>
      </w:r>
      <w:r w:rsidR="00350C0D">
        <w:rPr>
          <w:rFonts w:ascii="Times New Roman" w:hAnsi="Times New Roman" w:cs="Times New Roman"/>
        </w:rPr>
        <w:t>pacientams</w:t>
      </w:r>
      <w:r w:rsidRPr="00350C0D">
        <w:rPr>
          <w:rFonts w:ascii="Times New Roman" w:hAnsi="Times New Roman" w:cs="Times New Roman"/>
        </w:rPr>
        <w:t>, kuriems yra gretutin</w:t>
      </w:r>
      <w:r w:rsidR="00E83E3E">
        <w:rPr>
          <w:rFonts w:ascii="Times New Roman" w:hAnsi="Times New Roman" w:cs="Times New Roman"/>
        </w:rPr>
        <w:t>ių</w:t>
      </w:r>
      <w:r w:rsidRPr="00350C0D">
        <w:rPr>
          <w:rFonts w:ascii="Times New Roman" w:hAnsi="Times New Roman" w:cs="Times New Roman"/>
        </w:rPr>
        <w:t xml:space="preserve"> sunki</w:t>
      </w:r>
      <w:r w:rsidR="00E83E3E">
        <w:rPr>
          <w:rFonts w:ascii="Times New Roman" w:hAnsi="Times New Roman" w:cs="Times New Roman"/>
        </w:rPr>
        <w:t>ų</w:t>
      </w:r>
      <w:r w:rsidRPr="00350C0D">
        <w:rPr>
          <w:rFonts w:ascii="Times New Roman" w:hAnsi="Times New Roman" w:cs="Times New Roman"/>
        </w:rPr>
        <w:t xml:space="preserve"> nekontroliuojam</w:t>
      </w:r>
      <w:r w:rsidR="00E83E3E">
        <w:rPr>
          <w:rFonts w:ascii="Times New Roman" w:hAnsi="Times New Roman" w:cs="Times New Roman"/>
        </w:rPr>
        <w:t>ų</w:t>
      </w:r>
      <w:r w:rsidRPr="00350C0D">
        <w:rPr>
          <w:rFonts w:ascii="Times New Roman" w:hAnsi="Times New Roman" w:cs="Times New Roman"/>
        </w:rPr>
        <w:t xml:space="preserve"> infekcin</w:t>
      </w:r>
      <w:r w:rsidR="00E83E3E">
        <w:rPr>
          <w:rFonts w:ascii="Times New Roman" w:hAnsi="Times New Roman" w:cs="Times New Roman"/>
        </w:rPr>
        <w:t>ių</w:t>
      </w:r>
      <w:r w:rsidRPr="00350C0D">
        <w:rPr>
          <w:rFonts w:ascii="Times New Roman" w:hAnsi="Times New Roman" w:cs="Times New Roman"/>
        </w:rPr>
        <w:t xml:space="preserve"> lig</w:t>
      </w:r>
      <w:r w:rsidR="00E83E3E">
        <w:rPr>
          <w:rFonts w:ascii="Times New Roman" w:hAnsi="Times New Roman" w:cs="Times New Roman"/>
        </w:rPr>
        <w:t>ų</w:t>
      </w:r>
      <w:r w:rsidR="0006159C" w:rsidRPr="0006159C">
        <w:rPr>
          <w:rFonts w:ascii="Times New Roman" w:hAnsi="Times New Roman" w:cs="Times New Roman"/>
        </w:rPr>
        <w:t xml:space="preserve">, paklitakselio vartoti </w:t>
      </w:r>
      <w:r w:rsidR="00E50695">
        <w:rPr>
          <w:rFonts w:ascii="Times New Roman" w:hAnsi="Times New Roman" w:cs="Times New Roman"/>
        </w:rPr>
        <w:t>draudžiama</w:t>
      </w:r>
      <w:r w:rsidRPr="00350C0D">
        <w:rPr>
          <w:rFonts w:ascii="Times New Roman" w:hAnsi="Times New Roman" w:cs="Times New Roman"/>
        </w:rPr>
        <w:t xml:space="preserve">. </w:t>
      </w:r>
    </w:p>
    <w:p w14:paraId="3E9A536E" w14:textId="77777777" w:rsidR="00FF7B78" w:rsidRPr="000C6333" w:rsidRDefault="00FF7B78" w:rsidP="00FF7B78">
      <w:pPr>
        <w:spacing w:after="0" w:line="240" w:lineRule="auto"/>
        <w:rPr>
          <w:rFonts w:ascii="Times New Roman" w:hAnsi="Times New Roman" w:cs="Times New Roman"/>
          <w:b/>
        </w:rPr>
      </w:pPr>
    </w:p>
    <w:p w14:paraId="417F6619" w14:textId="77777777" w:rsidR="00FF7B78" w:rsidRPr="009D707E" w:rsidRDefault="00FF7B78" w:rsidP="00FF7B78">
      <w:pPr>
        <w:spacing w:after="0" w:line="240" w:lineRule="auto"/>
        <w:ind w:left="540" w:hanging="540"/>
        <w:rPr>
          <w:rFonts w:ascii="Times New Roman" w:hAnsi="Times New Roman" w:cs="Times New Roman"/>
          <w:b/>
        </w:rPr>
      </w:pPr>
      <w:r w:rsidRPr="009D707E">
        <w:rPr>
          <w:rFonts w:ascii="Times New Roman" w:hAnsi="Times New Roman" w:cs="Times New Roman"/>
          <w:b/>
        </w:rPr>
        <w:t>4.4</w:t>
      </w:r>
      <w:r w:rsidRPr="009D707E">
        <w:rPr>
          <w:rFonts w:ascii="Times New Roman" w:hAnsi="Times New Roman" w:cs="Times New Roman"/>
          <w:b/>
        </w:rPr>
        <w:tab/>
        <w:t>Specialūs įspėjimai ir atsargumo priemonės</w:t>
      </w:r>
    </w:p>
    <w:p w14:paraId="4F7C9D54" w14:textId="77777777" w:rsidR="00FF7B78" w:rsidRPr="00B04811" w:rsidRDefault="00FF7B78" w:rsidP="00FF7B78">
      <w:pPr>
        <w:spacing w:after="0" w:line="240" w:lineRule="auto"/>
        <w:rPr>
          <w:rFonts w:ascii="Times New Roman" w:hAnsi="Times New Roman"/>
        </w:rPr>
      </w:pPr>
    </w:p>
    <w:p w14:paraId="7AAC8DF5" w14:textId="77777777" w:rsidR="00FF7B78" w:rsidRPr="00B04811" w:rsidRDefault="00FF7B78" w:rsidP="00FF7B78">
      <w:pPr>
        <w:spacing w:after="0" w:line="240" w:lineRule="auto"/>
        <w:rPr>
          <w:rFonts w:ascii="Times New Roman" w:hAnsi="Times New Roman"/>
        </w:rPr>
      </w:pPr>
      <w:r w:rsidRPr="00B04811">
        <w:rPr>
          <w:rFonts w:ascii="Times New Roman" w:hAnsi="Times New Roman"/>
        </w:rPr>
        <w:t xml:space="preserve">Paklitakselio reikia lašinti prižiūrint gydytojui, turinčiam vėžio gydymo chemoterapiniais preparatais patirties. Kadangi galima reikšminga padidėjusio jautrumo reakcija, todėl gydant šiuo vaistiniu preparatu, būtina turėti tinkamą palaikomojo gydymo įrangą. </w:t>
      </w:r>
    </w:p>
    <w:p w14:paraId="48CEE62A" w14:textId="77777777" w:rsidR="00FF7B78" w:rsidRPr="00BD1F9A" w:rsidRDefault="00FF7B78" w:rsidP="00FF7B78">
      <w:pPr>
        <w:spacing w:after="0" w:line="240" w:lineRule="auto"/>
        <w:rPr>
          <w:rFonts w:ascii="Times New Roman" w:hAnsi="Times New Roman" w:cs="Times New Roman"/>
        </w:rPr>
      </w:pPr>
    </w:p>
    <w:p w14:paraId="4460C455" w14:textId="77777777" w:rsidR="00FF7B78" w:rsidRPr="00513986" w:rsidRDefault="00FF7B78" w:rsidP="00FF7B78">
      <w:pPr>
        <w:spacing w:after="0" w:line="240" w:lineRule="auto"/>
        <w:rPr>
          <w:rFonts w:ascii="Times New Roman" w:hAnsi="Times New Roman" w:cs="Times New Roman"/>
        </w:rPr>
      </w:pPr>
      <w:r w:rsidRPr="000C6333">
        <w:rPr>
          <w:rFonts w:ascii="Times New Roman" w:hAnsi="Times New Roman" w:cs="Times New Roman"/>
        </w:rPr>
        <w:t>Kadangi gali atsirasti ekstravazacija, patartina atidžiai stebėti infuzijos vietą dėl</w:t>
      </w:r>
      <w:r w:rsidRPr="009D707E">
        <w:rPr>
          <w:rFonts w:ascii="Times New Roman" w:hAnsi="Times New Roman" w:cs="Times New Roman"/>
        </w:rPr>
        <w:t xml:space="preserve"> galimos infiltracijos skiriant vaist</w:t>
      </w:r>
      <w:r w:rsidR="00511266" w:rsidRPr="007869F1">
        <w:rPr>
          <w:rFonts w:ascii="Times New Roman" w:hAnsi="Times New Roman" w:cs="Times New Roman"/>
        </w:rPr>
        <w:t>inį preparat</w:t>
      </w:r>
      <w:r w:rsidRPr="00513986">
        <w:rPr>
          <w:rFonts w:ascii="Times New Roman" w:hAnsi="Times New Roman" w:cs="Times New Roman"/>
        </w:rPr>
        <w:t>ą.</w:t>
      </w:r>
    </w:p>
    <w:p w14:paraId="4F58BA02" w14:textId="77777777" w:rsidR="00FF7B78" w:rsidRPr="00A87D0D" w:rsidRDefault="00FF7B78" w:rsidP="00FF7B78">
      <w:pPr>
        <w:spacing w:after="0" w:line="240" w:lineRule="auto"/>
        <w:rPr>
          <w:rFonts w:ascii="Times New Roman" w:hAnsi="Times New Roman" w:cs="Times New Roman"/>
        </w:rPr>
      </w:pPr>
    </w:p>
    <w:p w14:paraId="19E4C35C" w14:textId="36E393EA" w:rsidR="00FF7B78" w:rsidRPr="00971CF7" w:rsidRDefault="00FF7B78" w:rsidP="00FF7B78">
      <w:pPr>
        <w:spacing w:after="0" w:line="240" w:lineRule="auto"/>
        <w:rPr>
          <w:rFonts w:ascii="Times New Roman" w:hAnsi="Times New Roman" w:cs="Times New Roman"/>
        </w:rPr>
      </w:pPr>
      <w:r w:rsidRPr="00E97EEE">
        <w:rPr>
          <w:rFonts w:ascii="Times New Roman" w:hAnsi="Times New Roman" w:cs="Times New Roman"/>
        </w:rPr>
        <w:t xml:space="preserve">Prieš paklitakselio infuziją </w:t>
      </w:r>
      <w:r w:rsidR="00971CF7">
        <w:rPr>
          <w:rFonts w:ascii="Times New Roman" w:hAnsi="Times New Roman" w:cs="Times New Roman"/>
        </w:rPr>
        <w:t>pacientui</w:t>
      </w:r>
      <w:r w:rsidRPr="00971CF7">
        <w:rPr>
          <w:rFonts w:ascii="Times New Roman" w:hAnsi="Times New Roman" w:cs="Times New Roman"/>
        </w:rPr>
        <w:t xml:space="preserve"> būtina atlikti premedikaciją kortikosteroidais, antihistamininiais preparatais bei H</w:t>
      </w:r>
      <w:r w:rsidRPr="00971CF7">
        <w:rPr>
          <w:rFonts w:ascii="Times New Roman" w:hAnsi="Times New Roman" w:cs="Times New Roman"/>
          <w:vertAlign w:val="subscript"/>
        </w:rPr>
        <w:t>2</w:t>
      </w:r>
      <w:r w:rsidRPr="00971CF7">
        <w:rPr>
          <w:rFonts w:ascii="Times New Roman" w:hAnsi="Times New Roman" w:cs="Times New Roman"/>
        </w:rPr>
        <w:t xml:space="preserve"> receptorių antagonistais (žr.</w:t>
      </w:r>
      <w:r w:rsidR="00E50695">
        <w:rPr>
          <w:rFonts w:ascii="Times New Roman" w:hAnsi="Times New Roman" w:cs="Times New Roman"/>
        </w:rPr>
        <w:t> </w:t>
      </w:r>
      <w:r w:rsidRPr="00971CF7">
        <w:rPr>
          <w:rFonts w:ascii="Times New Roman" w:hAnsi="Times New Roman" w:cs="Times New Roman"/>
        </w:rPr>
        <w:t>4.2</w:t>
      </w:r>
      <w:r w:rsidR="00E50695">
        <w:rPr>
          <w:rFonts w:ascii="Times New Roman" w:hAnsi="Times New Roman" w:cs="Times New Roman"/>
        </w:rPr>
        <w:t> </w:t>
      </w:r>
      <w:r w:rsidRPr="00971CF7">
        <w:rPr>
          <w:rFonts w:ascii="Times New Roman" w:hAnsi="Times New Roman" w:cs="Times New Roman"/>
        </w:rPr>
        <w:t>skyrių).</w:t>
      </w:r>
    </w:p>
    <w:p w14:paraId="782751B9" w14:textId="77777777" w:rsidR="00FF7B78" w:rsidRPr="000C6333" w:rsidRDefault="00FF7B78" w:rsidP="00FF7B78">
      <w:pPr>
        <w:spacing w:after="0" w:line="240" w:lineRule="auto"/>
        <w:rPr>
          <w:rFonts w:ascii="Times New Roman" w:hAnsi="Times New Roman" w:cs="Times New Roman"/>
          <w:i/>
        </w:rPr>
      </w:pPr>
    </w:p>
    <w:p w14:paraId="177713FB" w14:textId="5DE64D46" w:rsidR="00FF7B78" w:rsidRPr="009D707E" w:rsidRDefault="00FF7B78" w:rsidP="00FF7B78">
      <w:pPr>
        <w:spacing w:after="0" w:line="240" w:lineRule="auto"/>
        <w:rPr>
          <w:rFonts w:ascii="Times New Roman" w:hAnsi="Times New Roman" w:cs="Times New Roman"/>
        </w:rPr>
      </w:pPr>
      <w:r w:rsidRPr="009D707E">
        <w:rPr>
          <w:rFonts w:ascii="Times New Roman" w:hAnsi="Times New Roman" w:cs="Times New Roman"/>
        </w:rPr>
        <w:t>Kompleksinės terapijos metu paklitakselį reikia infuzuoti prieš cisplatiną (žr.</w:t>
      </w:r>
      <w:r w:rsidR="00E50695">
        <w:rPr>
          <w:rFonts w:ascii="Times New Roman" w:hAnsi="Times New Roman" w:cs="Times New Roman"/>
        </w:rPr>
        <w:t> </w:t>
      </w:r>
      <w:r w:rsidRPr="009D707E">
        <w:rPr>
          <w:rFonts w:ascii="Times New Roman" w:hAnsi="Times New Roman" w:cs="Times New Roman"/>
        </w:rPr>
        <w:t>4.5</w:t>
      </w:r>
      <w:r w:rsidR="00E50695">
        <w:rPr>
          <w:rFonts w:ascii="Times New Roman" w:hAnsi="Times New Roman" w:cs="Times New Roman"/>
        </w:rPr>
        <w:t> </w:t>
      </w:r>
      <w:r w:rsidRPr="009D707E">
        <w:rPr>
          <w:rFonts w:ascii="Times New Roman" w:hAnsi="Times New Roman" w:cs="Times New Roman"/>
        </w:rPr>
        <w:t>skyrių).</w:t>
      </w:r>
    </w:p>
    <w:p w14:paraId="4E463BB4" w14:textId="77777777" w:rsidR="00FF7B78" w:rsidRPr="007869F1"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 </w:t>
      </w:r>
    </w:p>
    <w:p w14:paraId="776D5914" w14:textId="77777777" w:rsidR="00FF7B78" w:rsidRPr="009D707E" w:rsidRDefault="00FF7B78" w:rsidP="00FF7B78">
      <w:pPr>
        <w:spacing w:after="0" w:line="240" w:lineRule="auto"/>
        <w:rPr>
          <w:rFonts w:ascii="Times New Roman" w:hAnsi="Times New Roman" w:cs="Times New Roman"/>
        </w:rPr>
      </w:pPr>
      <w:r w:rsidRPr="003C17AA">
        <w:rPr>
          <w:rFonts w:ascii="Times New Roman" w:hAnsi="Times New Roman" w:cs="Times New Roman"/>
          <w:b/>
          <w:iCs/>
        </w:rPr>
        <w:t>Reikšminga padidėjusio jautrumo reakcija,</w:t>
      </w:r>
      <w:r w:rsidRPr="003C17AA">
        <w:rPr>
          <w:rFonts w:ascii="Times New Roman" w:hAnsi="Times New Roman" w:cs="Times New Roman"/>
          <w:iCs/>
        </w:rPr>
        <w:t xml:space="preserve"> </w:t>
      </w:r>
      <w:r w:rsidRPr="00A87D0D">
        <w:rPr>
          <w:rFonts w:ascii="Times New Roman" w:hAnsi="Times New Roman" w:cs="Times New Roman"/>
        </w:rPr>
        <w:t>pasireiškianti gydymo reikalaujančiu dusuliu ir hipotenzija, angioneurozine edema ir išplitusia dilgėline, atsirado mažiau negu 1</w:t>
      </w:r>
      <w:r w:rsidR="00281A36" w:rsidRPr="00E97EEE">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 kuriems paklitakselio buvo infuzuota po tinkamos premedikacijos. Šias reakcijas tikriausiai sukelia histaminas. Pasireiškus sunkiai padidėjusio jautrumo reakcijai, paklitakselio infuziją būtina nedelsiant nutraukti ir pradėti simptominį gydymą. Tokį ligonį vėl </w:t>
      </w:r>
      <w:r w:rsidRPr="000C6333">
        <w:rPr>
          <w:rFonts w:ascii="Times New Roman" w:hAnsi="Times New Roman" w:cs="Times New Roman"/>
        </w:rPr>
        <w:t>gydyti paklitakseliu negalima.</w:t>
      </w:r>
    </w:p>
    <w:p w14:paraId="38FF5BA9" w14:textId="77777777" w:rsidR="00FF7B78" w:rsidRPr="007869F1" w:rsidRDefault="00FF7B78" w:rsidP="00FF7B78">
      <w:pPr>
        <w:spacing w:after="0" w:line="240" w:lineRule="auto"/>
        <w:rPr>
          <w:rFonts w:ascii="Times New Roman" w:hAnsi="Times New Roman" w:cs="Times New Roman"/>
          <w:i/>
        </w:rPr>
      </w:pPr>
    </w:p>
    <w:p w14:paraId="376C44ED" w14:textId="36AB458B" w:rsidR="00FF7B78" w:rsidRPr="00F513DC" w:rsidRDefault="00FF7B78" w:rsidP="00FF7B78">
      <w:pPr>
        <w:spacing w:after="0" w:line="240" w:lineRule="auto"/>
        <w:rPr>
          <w:rFonts w:ascii="Times New Roman" w:hAnsi="Times New Roman" w:cs="Times New Roman"/>
        </w:rPr>
      </w:pPr>
      <w:r w:rsidRPr="003C17AA">
        <w:rPr>
          <w:rFonts w:ascii="Times New Roman" w:hAnsi="Times New Roman" w:cs="Times New Roman"/>
          <w:b/>
          <w:iCs/>
        </w:rPr>
        <w:t xml:space="preserve">Kaulų čiulpų funkcijos slopinimas </w:t>
      </w:r>
      <w:r w:rsidRPr="00A87D0D">
        <w:rPr>
          <w:rFonts w:ascii="Times New Roman" w:hAnsi="Times New Roman" w:cs="Times New Roman"/>
        </w:rPr>
        <w:t>(pirmiausiai neutropenija) yra toksinis poveikis, dėl kurio tenka riboti dozę. Gydant pakli</w:t>
      </w:r>
      <w:r w:rsidRPr="00E97EEE">
        <w:rPr>
          <w:rFonts w:ascii="Times New Roman" w:hAnsi="Times New Roman" w:cs="Times New Roman"/>
        </w:rPr>
        <w:t xml:space="preserve">takseliu, reikia dažnai matuoti kraujo ląstelių kiekį. Kitos dozės negalima lašinti tol, kol neutrofilų skaičius nebus </w:t>
      </w:r>
      <w:r w:rsidRPr="00BD1F9A">
        <w:rPr>
          <w:rFonts w:ascii="Times New Roman" w:hAnsi="Times New Roman" w:cs="Times New Roman"/>
        </w:rPr>
        <w:sym w:font="Symbol" w:char="F0B3"/>
      </w:r>
      <w:r w:rsidRPr="00BD1F9A">
        <w:rPr>
          <w:rFonts w:ascii="Times New Roman" w:hAnsi="Times New Roman" w:cs="Times New Roman"/>
        </w:rPr>
        <w:t> 1</w:t>
      </w:r>
      <w:r w:rsidR="00343487">
        <w:rPr>
          <w:rFonts w:ascii="Times New Roman" w:hAnsi="Times New Roman" w:cs="Times New Roman"/>
        </w:rPr>
        <w:t> </w:t>
      </w:r>
      <w:r w:rsidRPr="00BD1F9A">
        <w:rPr>
          <w:rFonts w:ascii="Times New Roman" w:hAnsi="Times New Roman" w:cs="Times New Roman"/>
        </w:rPr>
        <w:t>500/mm</w:t>
      </w:r>
      <w:r w:rsidRPr="00BD1F9A">
        <w:rPr>
          <w:rFonts w:ascii="Times New Roman" w:hAnsi="Times New Roman" w:cs="Times New Roman"/>
          <w:vertAlign w:val="superscript"/>
        </w:rPr>
        <w:t>3</w:t>
      </w:r>
      <w:r w:rsidRPr="00F513DC">
        <w:rPr>
          <w:rFonts w:ascii="Times New Roman" w:hAnsi="Times New Roman" w:cs="Times New Roman"/>
        </w:rPr>
        <w:t xml:space="preserve"> (gydant KS </w:t>
      </w:r>
      <w:r w:rsidRPr="00BD1F9A">
        <w:rPr>
          <w:rFonts w:ascii="Times New Roman" w:hAnsi="Times New Roman" w:cs="Times New Roman"/>
        </w:rPr>
        <w:sym w:font="Symbol" w:char="F02D"/>
      </w:r>
      <w:r w:rsidRPr="00BD1F9A">
        <w:rPr>
          <w:rFonts w:ascii="Times New Roman" w:hAnsi="Times New Roman" w:cs="Times New Roman"/>
        </w:rPr>
        <w:t xml:space="preserve"> </w:t>
      </w:r>
      <w:r w:rsidRPr="00BD1F9A">
        <w:rPr>
          <w:rFonts w:ascii="Times New Roman" w:hAnsi="Times New Roman" w:cs="Times New Roman"/>
        </w:rPr>
        <w:sym w:font="Symbol" w:char="F0B3"/>
      </w:r>
      <w:r w:rsidRPr="00BD1F9A">
        <w:rPr>
          <w:rFonts w:ascii="Times New Roman" w:hAnsi="Times New Roman" w:cs="Times New Roman"/>
        </w:rPr>
        <w:t> 1</w:t>
      </w:r>
      <w:r w:rsidR="00343487">
        <w:rPr>
          <w:rFonts w:ascii="Times New Roman" w:hAnsi="Times New Roman" w:cs="Times New Roman"/>
        </w:rPr>
        <w:t> </w:t>
      </w:r>
      <w:r w:rsidRPr="00BD1F9A">
        <w:rPr>
          <w:rFonts w:ascii="Times New Roman" w:hAnsi="Times New Roman" w:cs="Times New Roman"/>
        </w:rPr>
        <w:t>000/mm</w:t>
      </w:r>
      <w:r w:rsidRPr="00BD1F9A">
        <w:rPr>
          <w:rFonts w:ascii="Times New Roman" w:hAnsi="Times New Roman" w:cs="Times New Roman"/>
          <w:vertAlign w:val="superscript"/>
        </w:rPr>
        <w:t>3</w:t>
      </w:r>
      <w:r w:rsidRPr="00F513DC">
        <w:rPr>
          <w:rFonts w:ascii="Times New Roman" w:hAnsi="Times New Roman" w:cs="Times New Roman"/>
        </w:rPr>
        <w:t xml:space="preserve">), trombocitų skaičius </w:t>
      </w:r>
      <w:r w:rsidRPr="00BD1F9A">
        <w:rPr>
          <w:rFonts w:ascii="Times New Roman" w:hAnsi="Times New Roman" w:cs="Times New Roman"/>
        </w:rPr>
        <w:sym w:font="Symbol" w:char="F02D"/>
      </w:r>
      <w:r w:rsidRPr="00BD1F9A">
        <w:rPr>
          <w:rFonts w:ascii="Times New Roman" w:hAnsi="Times New Roman" w:cs="Times New Roman"/>
        </w:rPr>
        <w:t xml:space="preserve"> </w:t>
      </w:r>
      <w:r w:rsidRPr="00BD1F9A">
        <w:rPr>
          <w:rFonts w:ascii="Times New Roman" w:hAnsi="Times New Roman" w:cs="Times New Roman"/>
        </w:rPr>
        <w:sym w:font="Symbol" w:char="F0B3"/>
      </w:r>
      <w:r w:rsidRPr="00BD1F9A">
        <w:rPr>
          <w:rFonts w:ascii="Times New Roman" w:hAnsi="Times New Roman" w:cs="Times New Roman"/>
        </w:rPr>
        <w:t> 100</w:t>
      </w:r>
      <w:r w:rsidR="00343487">
        <w:rPr>
          <w:rFonts w:ascii="Times New Roman" w:hAnsi="Times New Roman" w:cs="Times New Roman"/>
        </w:rPr>
        <w:t> </w:t>
      </w:r>
      <w:r w:rsidRPr="00BD1F9A">
        <w:rPr>
          <w:rFonts w:ascii="Times New Roman" w:hAnsi="Times New Roman" w:cs="Times New Roman"/>
        </w:rPr>
        <w:t>000/mm</w:t>
      </w:r>
      <w:r w:rsidRPr="00BD1F9A">
        <w:rPr>
          <w:rFonts w:ascii="Times New Roman" w:hAnsi="Times New Roman" w:cs="Times New Roman"/>
          <w:vertAlign w:val="superscript"/>
        </w:rPr>
        <w:t>3</w:t>
      </w:r>
      <w:r w:rsidRPr="00F513DC">
        <w:rPr>
          <w:rFonts w:ascii="Times New Roman" w:hAnsi="Times New Roman" w:cs="Times New Roman"/>
        </w:rPr>
        <w:t xml:space="preserve"> (gydant KS </w:t>
      </w:r>
      <w:r w:rsidRPr="00BD1F9A">
        <w:rPr>
          <w:rFonts w:ascii="Times New Roman" w:hAnsi="Times New Roman" w:cs="Times New Roman"/>
        </w:rPr>
        <w:sym w:font="Symbol" w:char="F02D"/>
      </w:r>
      <w:r w:rsidRPr="00BD1F9A">
        <w:rPr>
          <w:rFonts w:ascii="Times New Roman" w:hAnsi="Times New Roman" w:cs="Times New Roman"/>
        </w:rPr>
        <w:t xml:space="preserve"> </w:t>
      </w:r>
      <w:r w:rsidRPr="00BD1F9A">
        <w:rPr>
          <w:rFonts w:ascii="Times New Roman" w:hAnsi="Times New Roman" w:cs="Times New Roman"/>
        </w:rPr>
        <w:sym w:font="Symbol" w:char="F0B3"/>
      </w:r>
      <w:r w:rsidRPr="00BD1F9A">
        <w:rPr>
          <w:rFonts w:ascii="Times New Roman" w:hAnsi="Times New Roman" w:cs="Times New Roman"/>
        </w:rPr>
        <w:t> 75</w:t>
      </w:r>
      <w:r w:rsidR="00343487">
        <w:rPr>
          <w:rFonts w:ascii="Times New Roman" w:hAnsi="Times New Roman" w:cs="Times New Roman"/>
        </w:rPr>
        <w:t> </w:t>
      </w:r>
      <w:r w:rsidRPr="00BD1F9A">
        <w:rPr>
          <w:rFonts w:ascii="Times New Roman" w:hAnsi="Times New Roman" w:cs="Times New Roman"/>
        </w:rPr>
        <w:t>000/mm</w:t>
      </w:r>
      <w:r w:rsidRPr="00BD1F9A">
        <w:rPr>
          <w:rFonts w:ascii="Times New Roman" w:hAnsi="Times New Roman" w:cs="Times New Roman"/>
          <w:vertAlign w:val="superscript"/>
        </w:rPr>
        <w:t>3</w:t>
      </w:r>
      <w:r w:rsidRPr="00F513DC">
        <w:rPr>
          <w:rFonts w:ascii="Times New Roman" w:hAnsi="Times New Roman" w:cs="Times New Roman"/>
        </w:rPr>
        <w:t xml:space="preserve">). Klinikinio tyrimo metu dauguma KS sergančių </w:t>
      </w:r>
      <w:r w:rsidR="00F513DC">
        <w:rPr>
          <w:rFonts w:ascii="Times New Roman" w:hAnsi="Times New Roman" w:cs="Times New Roman"/>
        </w:rPr>
        <w:t>pacientų</w:t>
      </w:r>
      <w:r w:rsidRPr="00F513DC">
        <w:rPr>
          <w:rFonts w:ascii="Times New Roman" w:hAnsi="Times New Roman" w:cs="Times New Roman"/>
        </w:rPr>
        <w:t xml:space="preserve"> buvo gydomi ir granulocitų koloniją stimuliuojančiu faktoriumi (angl. G-CSF).</w:t>
      </w:r>
    </w:p>
    <w:p w14:paraId="4F9D0C77" w14:textId="77777777" w:rsidR="00FF7B78" w:rsidRPr="000C6333" w:rsidRDefault="00FF7B78" w:rsidP="00FF7B78">
      <w:pPr>
        <w:spacing w:after="0" w:line="240" w:lineRule="auto"/>
        <w:rPr>
          <w:rFonts w:ascii="Times New Roman" w:hAnsi="Times New Roman" w:cs="Times New Roman"/>
          <w:i/>
        </w:rPr>
      </w:pPr>
    </w:p>
    <w:p w14:paraId="56F41F4D" w14:textId="1DF1D9A2" w:rsidR="00FF7B78" w:rsidRPr="00830EFA" w:rsidRDefault="00FF7B78" w:rsidP="00FF7B78">
      <w:pPr>
        <w:spacing w:after="0" w:line="240" w:lineRule="auto"/>
        <w:rPr>
          <w:rFonts w:ascii="Times New Roman" w:hAnsi="Times New Roman" w:cs="Times New Roman"/>
        </w:rPr>
      </w:pPr>
      <w:r w:rsidRPr="003C17AA">
        <w:rPr>
          <w:rFonts w:ascii="Times New Roman" w:hAnsi="Times New Roman" w:cs="Times New Roman"/>
          <w:b/>
          <w:iCs/>
        </w:rPr>
        <w:t>Sunkus širdies laidumo sutrikimas</w:t>
      </w:r>
      <w:r w:rsidRPr="003C17AA">
        <w:rPr>
          <w:rFonts w:ascii="Times New Roman" w:hAnsi="Times New Roman" w:cs="Times New Roman"/>
          <w:iCs/>
        </w:rPr>
        <w:t xml:space="preserve">. </w:t>
      </w:r>
      <w:r w:rsidRPr="00513986">
        <w:rPr>
          <w:rFonts w:ascii="Times New Roman" w:hAnsi="Times New Roman" w:cs="Times New Roman"/>
        </w:rPr>
        <w:t>Gydant vien paklitakseliu, toks sutrikimas atsiranda retai. Jei paklitakselio infuzijos metu pasireiškia reikšmingas laidumo sutrik</w:t>
      </w:r>
      <w:r w:rsidRPr="00A87D0D">
        <w:rPr>
          <w:rFonts w:ascii="Times New Roman" w:hAnsi="Times New Roman" w:cs="Times New Roman"/>
        </w:rPr>
        <w:t>imas (pvz., atrioventrikulinė blokada, skilvelinė tachikardija), jį būtina tinkamomis priemonėmis pašalinti, o lašinant kitas dozes – nepertraukiamai sekti širdies veiklą. Paklitakselio infuzijos metu ka</w:t>
      </w:r>
      <w:r w:rsidRPr="00E97EEE">
        <w:rPr>
          <w:rFonts w:ascii="Times New Roman" w:hAnsi="Times New Roman" w:cs="Times New Roman"/>
        </w:rPr>
        <w:t xml:space="preserve">i kuriems pacientams pasireiškė hipotenzija, hipertenzija ar bradikardija. Dažniausiai šie sutrikimai būdavo besimptomiai, jų gydyti paprastai nereikėdavo. Paklitakselio infuzijos metu, ypač pirmą valandą, rekomenduojama dažnai sekti </w:t>
      </w:r>
      <w:r w:rsidR="00830EFA">
        <w:rPr>
          <w:rFonts w:ascii="Times New Roman" w:hAnsi="Times New Roman" w:cs="Times New Roman"/>
        </w:rPr>
        <w:t>paciento</w:t>
      </w:r>
      <w:r w:rsidRPr="00830EFA">
        <w:rPr>
          <w:rFonts w:ascii="Times New Roman" w:hAnsi="Times New Roman" w:cs="Times New Roman"/>
        </w:rPr>
        <w:t xml:space="preserve"> gyvybinius požymius. Nesmulkialąste plaučių karcinoma sergantiems </w:t>
      </w:r>
      <w:r w:rsidR="00830EFA">
        <w:rPr>
          <w:rFonts w:ascii="Times New Roman" w:hAnsi="Times New Roman" w:cs="Times New Roman"/>
        </w:rPr>
        <w:t>pacientams</w:t>
      </w:r>
      <w:r w:rsidRPr="00830EFA">
        <w:rPr>
          <w:rFonts w:ascii="Times New Roman" w:hAnsi="Times New Roman" w:cs="Times New Roman"/>
        </w:rPr>
        <w:t xml:space="preserve"> sunkių kardiovaskulinės sistemos funkcijos sutrikimų atsirado dažniau, negu sergantiems krūties ar kiaušidžių karcinoma. Klinikinių tyrimų metu vienam KS </w:t>
      </w:r>
      <w:r w:rsidR="008B590A">
        <w:rPr>
          <w:rFonts w:ascii="Times New Roman" w:hAnsi="Times New Roman" w:cs="Times New Roman"/>
        </w:rPr>
        <w:t xml:space="preserve">ir AIDS </w:t>
      </w:r>
      <w:r w:rsidRPr="00830EFA">
        <w:rPr>
          <w:rFonts w:ascii="Times New Roman" w:hAnsi="Times New Roman" w:cs="Times New Roman"/>
        </w:rPr>
        <w:t xml:space="preserve">sergančiam pacientui pasireiškė nuo paklitakselio poveikio priklausomas širdies nepakankamumas. </w:t>
      </w:r>
    </w:p>
    <w:p w14:paraId="6E61A04A" w14:textId="77777777" w:rsidR="00FF7B78" w:rsidRPr="000C6333" w:rsidRDefault="00FF7B78" w:rsidP="00FF7B78">
      <w:pPr>
        <w:spacing w:after="0" w:line="240" w:lineRule="auto"/>
        <w:rPr>
          <w:rFonts w:ascii="Times New Roman" w:hAnsi="Times New Roman" w:cs="Times New Roman"/>
        </w:rPr>
      </w:pPr>
    </w:p>
    <w:p w14:paraId="324F367D" w14:textId="21182B59" w:rsidR="00FF7B78" w:rsidRPr="00EF3D5C" w:rsidRDefault="00FF7B78" w:rsidP="00FF7B78">
      <w:pPr>
        <w:spacing w:after="0" w:line="240" w:lineRule="auto"/>
        <w:rPr>
          <w:rFonts w:ascii="Times New Roman" w:hAnsi="Times New Roman" w:cs="Times New Roman"/>
        </w:rPr>
      </w:pPr>
      <w:r w:rsidRPr="009D707E">
        <w:rPr>
          <w:rFonts w:ascii="Times New Roman" w:hAnsi="Times New Roman" w:cs="Times New Roman"/>
        </w:rPr>
        <w:t>Jeigu metastazavęs krūties vėžys pradžioje gydomas paklitakseliu ir kartu doksorubicinu arba trastuzumabu, reikia sekti širdies funkciją. Prieš tokį kompleksinį gydymą reikia ištirti paciento širdies funkciją: susipažinti su ligos is</w:t>
      </w:r>
      <w:r w:rsidRPr="007869F1">
        <w:rPr>
          <w:rFonts w:ascii="Times New Roman" w:hAnsi="Times New Roman" w:cs="Times New Roman"/>
        </w:rPr>
        <w:t xml:space="preserve">torija, pacientą apžiūrėti, padaryti EKG, echokardiogramą ir (arba) </w:t>
      </w:r>
      <w:r w:rsidRPr="00513986">
        <w:rPr>
          <w:rFonts w:ascii="Times New Roman" w:hAnsi="Times New Roman" w:cs="Times New Roman"/>
          <w:i/>
        </w:rPr>
        <w:t>MUGA</w:t>
      </w:r>
      <w:r w:rsidRPr="00A87D0D">
        <w:rPr>
          <w:rFonts w:ascii="Times New Roman" w:hAnsi="Times New Roman" w:cs="Times New Roman"/>
        </w:rPr>
        <w:t xml:space="preserve"> skenavimą. Širdies funkciją reikia tirti ir gydymo metu (pvz., kas 3 mėn.)</w:t>
      </w:r>
      <w:r w:rsidR="0034473E" w:rsidRPr="00E97EEE">
        <w:rPr>
          <w:rFonts w:ascii="Times New Roman" w:hAnsi="Times New Roman" w:cs="Times New Roman"/>
        </w:rPr>
        <w:t>.</w:t>
      </w:r>
      <w:r w:rsidRPr="00E97EEE">
        <w:rPr>
          <w:rFonts w:ascii="Times New Roman" w:hAnsi="Times New Roman" w:cs="Times New Roman"/>
        </w:rPr>
        <w:t xml:space="preserve"> Toks sekimas gali padėti nustatyti, kurių pacientų širdies funkcija sutriko. Gydytojas, nustatydamas skilvelių funkcijos tyrimų dažnį, turi atidžiai įvertinti bendrą antraciklinų dozę (mg/m</w:t>
      </w:r>
      <w:r w:rsidRPr="004721A7">
        <w:rPr>
          <w:rFonts w:ascii="Times New Roman" w:hAnsi="Times New Roman" w:cs="Times New Roman"/>
          <w:vertAlign w:val="superscript"/>
        </w:rPr>
        <w:t>2</w:t>
      </w:r>
      <w:r w:rsidRPr="004721A7">
        <w:rPr>
          <w:rFonts w:ascii="Times New Roman" w:hAnsi="Times New Roman" w:cs="Times New Roman"/>
        </w:rPr>
        <w:t xml:space="preserve"> kūno paviršiaus ploto). Tyrimu nustačius, kad yra širdies funkcijos pablogėjimas, net ir besimptomis, gydytojas turi atidžiai įvertinti tolesnio gydymo naudos klinikai ir š</w:t>
      </w:r>
      <w:r w:rsidRPr="00EF3D5C">
        <w:rPr>
          <w:rFonts w:ascii="Times New Roman" w:hAnsi="Times New Roman" w:cs="Times New Roman"/>
        </w:rPr>
        <w:t>irdies pažaidos, įskaitant nepraeinančią, galimybės santykį. Jeigu gydymas tęsiamas, širdies funkciją reikia tirti dažniau (pvz., kas 1</w:t>
      </w:r>
      <w:r w:rsidR="006B06A8">
        <w:rPr>
          <w:rFonts w:ascii="Times New Roman" w:hAnsi="Times New Roman" w:cs="Times New Roman"/>
        </w:rPr>
        <w:noBreakHyphen/>
      </w:r>
      <w:r w:rsidRPr="00EF3D5C">
        <w:rPr>
          <w:rFonts w:ascii="Times New Roman" w:hAnsi="Times New Roman" w:cs="Times New Roman"/>
        </w:rPr>
        <w:t>2 gydymo cikl</w:t>
      </w:r>
      <w:r w:rsidR="0034473E" w:rsidRPr="00EF3D5C">
        <w:rPr>
          <w:rFonts w:ascii="Times New Roman" w:hAnsi="Times New Roman" w:cs="Times New Roman"/>
        </w:rPr>
        <w:t>us</w:t>
      </w:r>
      <w:r w:rsidRPr="00EF3D5C">
        <w:rPr>
          <w:rFonts w:ascii="Times New Roman" w:hAnsi="Times New Roman" w:cs="Times New Roman"/>
        </w:rPr>
        <w:t>). Detalesnės informacijos galima rasti Herceptin ar doksirubicino preparato charakteristikų santraukoje.</w:t>
      </w:r>
    </w:p>
    <w:p w14:paraId="23EA19C7" w14:textId="77777777" w:rsidR="00FF7B78" w:rsidRPr="00EF3D5C" w:rsidRDefault="00FF7B78" w:rsidP="00FF7B78">
      <w:pPr>
        <w:spacing w:after="0" w:line="240" w:lineRule="auto"/>
        <w:rPr>
          <w:rFonts w:ascii="Times New Roman" w:hAnsi="Times New Roman" w:cs="Times New Roman"/>
        </w:rPr>
      </w:pPr>
    </w:p>
    <w:p w14:paraId="66EB9BE4" w14:textId="3743B3AC" w:rsidR="00FF7B78" w:rsidRPr="009D707E" w:rsidRDefault="00FF7B78" w:rsidP="00FF7B78">
      <w:pPr>
        <w:spacing w:after="0" w:line="240" w:lineRule="auto"/>
        <w:rPr>
          <w:rFonts w:ascii="Times New Roman" w:hAnsi="Times New Roman" w:cs="Times New Roman"/>
        </w:rPr>
      </w:pPr>
      <w:r w:rsidRPr="00EF3D5C">
        <w:rPr>
          <w:rFonts w:ascii="Times New Roman" w:hAnsi="Times New Roman" w:cs="Times New Roman"/>
        </w:rPr>
        <w:t>Nors periferinė neuropatija pasireiškia dažnai, tačiau jos simptomai sunkūs būna retai. Jeigu pasireiškia sunki neuropatija, visų tolesnių gydymo ciklų metu rekomenduojama lašinti 20</w:t>
      </w:r>
      <w:r w:rsidR="0034473E" w:rsidRPr="00EF3D5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(gydant KS </w:t>
      </w:r>
      <w:r w:rsidRPr="00BD1F9A">
        <w:rPr>
          <w:rFonts w:ascii="Times New Roman" w:hAnsi="Times New Roman" w:cs="Times New Roman"/>
        </w:rPr>
        <w:sym w:font="Symbol" w:char="F02D"/>
      </w:r>
      <w:r w:rsidRPr="00BD1F9A">
        <w:rPr>
          <w:rFonts w:ascii="Times New Roman" w:hAnsi="Times New Roman" w:cs="Times New Roman"/>
        </w:rPr>
        <w:t xml:space="preserve"> 25</w:t>
      </w:r>
      <w:r w:rsidR="0034473E"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mažesnę paklitakselio dozę. Taikant pirmaeilę nesmulkialąstės plaučių karcinomos arba kiaušidžių vėžio terapiją paklitakseliu (jo</w:t>
      </w:r>
      <w:r w:rsidRPr="000C6333">
        <w:rPr>
          <w:rFonts w:ascii="Times New Roman" w:hAnsi="Times New Roman" w:cs="Times New Roman"/>
        </w:rPr>
        <w:t xml:space="preserve"> dozė į veną infuzuota per 3 val.) ir cisplatina, sunkus toksinis poveikis nervų sistemai pasireikšdavo dažniau, negu gydant vien paklitakseliu arba ciklofosfamidu ir po jo infuzuojama cisplatina.</w:t>
      </w:r>
    </w:p>
    <w:p w14:paraId="77C8674C" w14:textId="77777777" w:rsidR="00FF7B78" w:rsidRPr="007869F1" w:rsidRDefault="00FF7B78" w:rsidP="00FF7B78">
      <w:pPr>
        <w:spacing w:after="0" w:line="240" w:lineRule="auto"/>
        <w:rPr>
          <w:rFonts w:ascii="Times New Roman" w:hAnsi="Times New Roman" w:cs="Times New Roman"/>
        </w:rPr>
      </w:pPr>
    </w:p>
    <w:p w14:paraId="5E2FB6E8" w14:textId="21F66533" w:rsidR="00FF7B78" w:rsidRPr="00DD5B4C" w:rsidRDefault="00FF7B78" w:rsidP="00FF7B78">
      <w:pPr>
        <w:spacing w:after="0" w:line="240" w:lineRule="auto"/>
        <w:rPr>
          <w:rFonts w:ascii="Times New Roman" w:hAnsi="Times New Roman" w:cs="Times New Roman"/>
        </w:rPr>
      </w:pPr>
      <w:r w:rsidRPr="00513986">
        <w:rPr>
          <w:rFonts w:ascii="Times New Roman" w:hAnsi="Times New Roman" w:cs="Times New Roman"/>
          <w:b/>
        </w:rPr>
        <w:t xml:space="preserve">Pacientams, kurių kepenų funkcija sutrikusi, </w:t>
      </w:r>
      <w:r w:rsidRPr="00A87D0D">
        <w:rPr>
          <w:rFonts w:ascii="Times New Roman" w:hAnsi="Times New Roman" w:cs="Times New Roman"/>
        </w:rPr>
        <w:t xml:space="preserve">yra didesnė toksinio poveikio, ypač III-IV laipsnio mieloidinio audinio funkcijos slopinimo, rizika. Kad </w:t>
      </w:r>
      <w:r w:rsidR="00A55C33">
        <w:rPr>
          <w:rFonts w:ascii="Times New Roman" w:hAnsi="Times New Roman" w:cs="Times New Roman"/>
        </w:rPr>
        <w:t>pacientams</w:t>
      </w:r>
      <w:r w:rsidRPr="00A55C33">
        <w:rPr>
          <w:rFonts w:ascii="Times New Roman" w:hAnsi="Times New Roman" w:cs="Times New Roman"/>
        </w:rPr>
        <w:t>, kuriems yra lengvas kepenų funkcijos sutrikimas, per 3 val. infuzuojamas paklitakselis sukeltų stipresnį toksinį poveikį, duomenų nėra. Ilgesnės infuzijos metu pacientams, kuriems yra vidutinio sunkumo arba sunkus kepenų funkcijos sutrikimas, galimas stipresnis mieloidinio audinio funkcijos slopinimas. Būtina atidžiai sekti, ar neprasideda stiprus  šio audinio funkcijos slopinimas (žr.</w:t>
      </w:r>
      <w:r w:rsidR="006B06A8">
        <w:rPr>
          <w:rFonts w:ascii="Times New Roman" w:hAnsi="Times New Roman" w:cs="Times New Roman"/>
        </w:rPr>
        <w:t> </w:t>
      </w:r>
      <w:r w:rsidRPr="00A55C33">
        <w:rPr>
          <w:rFonts w:ascii="Times New Roman" w:hAnsi="Times New Roman" w:cs="Times New Roman"/>
        </w:rPr>
        <w:t>4.2</w:t>
      </w:r>
      <w:r w:rsidR="006B06A8">
        <w:rPr>
          <w:rFonts w:ascii="Times New Roman" w:hAnsi="Times New Roman" w:cs="Times New Roman"/>
        </w:rPr>
        <w:t> </w:t>
      </w:r>
      <w:r w:rsidRPr="00A55C33">
        <w:rPr>
          <w:rFonts w:ascii="Times New Roman" w:hAnsi="Times New Roman" w:cs="Times New Roman"/>
        </w:rPr>
        <w:t>skyrių). Duomen</w:t>
      </w:r>
      <w:r w:rsidRPr="000C6333">
        <w:rPr>
          <w:rFonts w:ascii="Times New Roman" w:hAnsi="Times New Roman" w:cs="Times New Roman"/>
        </w:rPr>
        <w:t xml:space="preserve">ų, kuriais remiantis būtų galima rekomenduoti </w:t>
      </w:r>
      <w:r w:rsidRPr="000C6333">
        <w:rPr>
          <w:rFonts w:ascii="Times New Roman" w:hAnsi="Times New Roman" w:cs="Times New Roman"/>
        </w:rPr>
        <w:lastRenderedPageBreak/>
        <w:t xml:space="preserve">keisti dozę </w:t>
      </w:r>
      <w:r w:rsidR="00DD5B4C">
        <w:rPr>
          <w:rFonts w:ascii="Times New Roman" w:hAnsi="Times New Roman" w:cs="Times New Roman"/>
        </w:rPr>
        <w:t>pacientams</w:t>
      </w:r>
      <w:r w:rsidRPr="00DD5B4C">
        <w:rPr>
          <w:rFonts w:ascii="Times New Roman" w:hAnsi="Times New Roman" w:cs="Times New Roman"/>
        </w:rPr>
        <w:t>, kuriems yra lengvas arba vidutinio sunkumo kepenų funkcijos sutrikimas, nepakanka (žr.</w:t>
      </w:r>
      <w:r w:rsidR="006B06A8">
        <w:rPr>
          <w:rFonts w:ascii="Times New Roman" w:hAnsi="Times New Roman" w:cs="Times New Roman"/>
        </w:rPr>
        <w:t> </w:t>
      </w:r>
      <w:r w:rsidRPr="00DD5B4C">
        <w:rPr>
          <w:rFonts w:ascii="Times New Roman" w:hAnsi="Times New Roman" w:cs="Times New Roman"/>
        </w:rPr>
        <w:t>5.2</w:t>
      </w:r>
      <w:r w:rsidR="006B06A8">
        <w:rPr>
          <w:rFonts w:ascii="Times New Roman" w:hAnsi="Times New Roman" w:cs="Times New Roman"/>
        </w:rPr>
        <w:t> </w:t>
      </w:r>
      <w:r w:rsidRPr="00DD5B4C">
        <w:rPr>
          <w:rFonts w:ascii="Times New Roman" w:hAnsi="Times New Roman" w:cs="Times New Roman"/>
        </w:rPr>
        <w:t xml:space="preserve">skyrių). </w:t>
      </w:r>
    </w:p>
    <w:p w14:paraId="6788DC7D" w14:textId="5CC2E0B4" w:rsidR="00FF7B78" w:rsidRPr="000C6333" w:rsidRDefault="00FF7B78" w:rsidP="00FF7B78">
      <w:pPr>
        <w:spacing w:after="0" w:line="240" w:lineRule="auto"/>
        <w:rPr>
          <w:rFonts w:ascii="Times New Roman" w:hAnsi="Times New Roman" w:cs="Times New Roman"/>
        </w:rPr>
      </w:pPr>
      <w:r w:rsidRPr="000C6333">
        <w:rPr>
          <w:rFonts w:ascii="Times New Roman" w:hAnsi="Times New Roman" w:cs="Times New Roman"/>
        </w:rPr>
        <w:t xml:space="preserve">Apie </w:t>
      </w:r>
      <w:r w:rsidR="00F513DC">
        <w:rPr>
          <w:rFonts w:ascii="Times New Roman" w:hAnsi="Times New Roman" w:cs="Times New Roman"/>
        </w:rPr>
        <w:t>pacientų</w:t>
      </w:r>
      <w:r w:rsidRPr="00F513DC">
        <w:rPr>
          <w:rFonts w:ascii="Times New Roman" w:hAnsi="Times New Roman" w:cs="Times New Roman"/>
        </w:rPr>
        <w:t xml:space="preserve">, kuriems yra sunki tulžies stazė, gydymą šiuo </w:t>
      </w:r>
      <w:r w:rsidR="0034473E" w:rsidRPr="00F513DC">
        <w:rPr>
          <w:rFonts w:ascii="Times New Roman" w:hAnsi="Times New Roman" w:cs="Times New Roman"/>
        </w:rPr>
        <w:t xml:space="preserve">vaistiniu preparatu </w:t>
      </w:r>
      <w:r w:rsidRPr="00F513DC">
        <w:rPr>
          <w:rFonts w:ascii="Times New Roman" w:hAnsi="Times New Roman" w:cs="Times New Roman"/>
        </w:rPr>
        <w:t xml:space="preserve">duomenų nėra. Pacientų, kuriems yra sunkus kepenų funkcijos sutrikimas, paklitakseliu gydyti negalima. </w:t>
      </w:r>
    </w:p>
    <w:p w14:paraId="087F8B12" w14:textId="77777777" w:rsidR="00FF7B78" w:rsidRPr="009D707E" w:rsidRDefault="00FF7B78" w:rsidP="00FF7B78">
      <w:pPr>
        <w:spacing w:after="0" w:line="240" w:lineRule="auto"/>
        <w:rPr>
          <w:rFonts w:ascii="Times New Roman" w:hAnsi="Times New Roman" w:cs="Times New Roman"/>
        </w:rPr>
      </w:pPr>
    </w:p>
    <w:p w14:paraId="412577CD" w14:textId="77777777" w:rsidR="00FF7B78" w:rsidRPr="00513986" w:rsidRDefault="00FF7B78" w:rsidP="00FF7B78">
      <w:pPr>
        <w:spacing w:after="0" w:line="240" w:lineRule="auto"/>
        <w:rPr>
          <w:rFonts w:ascii="Times New Roman" w:hAnsi="Times New Roman" w:cs="Times New Roman"/>
        </w:rPr>
      </w:pPr>
    </w:p>
    <w:p w14:paraId="5571CC69" w14:textId="68E28ADB" w:rsidR="00FF7B78" w:rsidRPr="00E97EEE" w:rsidRDefault="00FF7B78" w:rsidP="00FF7B78">
      <w:pPr>
        <w:spacing w:after="0" w:line="240" w:lineRule="auto"/>
        <w:rPr>
          <w:rFonts w:ascii="Times New Roman" w:hAnsi="Times New Roman" w:cs="Times New Roman"/>
          <w:b/>
        </w:rPr>
      </w:pPr>
      <w:r w:rsidRPr="00A87D0D">
        <w:rPr>
          <w:rFonts w:ascii="Times New Roman" w:hAnsi="Times New Roman" w:cs="Times New Roman"/>
        </w:rPr>
        <w:t>Būtina itin atidžiai saugoti, kad paklitakselio nepatektų į arteriją, kadangi lokalaus toleravimo tyrimų metu gyvūnams į arteriją suleistas paklitakselis sukėlė sunkią audinių r</w:t>
      </w:r>
      <w:r w:rsidRPr="00E97EEE">
        <w:rPr>
          <w:rFonts w:ascii="Times New Roman" w:hAnsi="Times New Roman" w:cs="Times New Roman"/>
        </w:rPr>
        <w:t>eakciją.</w:t>
      </w:r>
    </w:p>
    <w:p w14:paraId="09BBC94A" w14:textId="77777777" w:rsidR="00FF7B78" w:rsidRPr="004721A7" w:rsidRDefault="00FF7B78" w:rsidP="00FF7B78">
      <w:pPr>
        <w:spacing w:after="0" w:line="240" w:lineRule="auto"/>
        <w:rPr>
          <w:rFonts w:ascii="Times New Roman" w:hAnsi="Times New Roman" w:cs="Times New Roman"/>
          <w:b/>
        </w:rPr>
      </w:pPr>
    </w:p>
    <w:p w14:paraId="0425DA01" w14:textId="77777777" w:rsidR="00FF7B78" w:rsidRPr="00EF3D5C" w:rsidRDefault="00FF7B78" w:rsidP="00FF7B78">
      <w:pPr>
        <w:spacing w:after="0" w:line="240" w:lineRule="auto"/>
        <w:rPr>
          <w:rFonts w:ascii="Times New Roman" w:hAnsi="Times New Roman" w:cs="Times New Roman"/>
        </w:rPr>
      </w:pPr>
      <w:r w:rsidRPr="004721A7">
        <w:rPr>
          <w:rFonts w:ascii="Times New Roman" w:hAnsi="Times New Roman" w:cs="Times New Roman"/>
        </w:rPr>
        <w:t xml:space="preserve">Retais atvejais, net pacientams, kurie antibiotikų gydymo metu nevartojo, pasireikšdavo </w:t>
      </w:r>
      <w:r w:rsidRPr="00EF3D5C">
        <w:rPr>
          <w:rFonts w:ascii="Times New Roman" w:hAnsi="Times New Roman" w:cs="Times New Roman"/>
          <w:b/>
          <w:i/>
        </w:rPr>
        <w:t xml:space="preserve">pseudomembraninis kolitas. </w:t>
      </w:r>
      <w:r w:rsidRPr="00EF3D5C">
        <w:rPr>
          <w:rFonts w:ascii="Times New Roman" w:hAnsi="Times New Roman" w:cs="Times New Roman"/>
        </w:rPr>
        <w:t>Jeigu gydymo paklitakseliu metu arba greitai po jo prasideda stiprus arba išsilaikantis viduriavimas, reikia nustatyti, ar nėra šio sutrikimo.</w:t>
      </w:r>
    </w:p>
    <w:p w14:paraId="3B28FBBB" w14:textId="77777777" w:rsidR="00FF7B78" w:rsidRPr="00EF3D5C" w:rsidRDefault="00FF7B78" w:rsidP="00FF7B78">
      <w:pPr>
        <w:spacing w:after="0" w:line="240" w:lineRule="auto"/>
        <w:rPr>
          <w:rFonts w:ascii="Times New Roman" w:hAnsi="Times New Roman" w:cs="Times New Roman"/>
        </w:rPr>
      </w:pPr>
    </w:p>
    <w:p w14:paraId="2E4E0495" w14:textId="55F5D93C"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Gydymą paklitakseliu derinant su plaučių radioterapija, nepriklausomai nuo jų chronologinės tvarkos skatinamas </w:t>
      </w:r>
      <w:r w:rsidRPr="00EF3D5C">
        <w:rPr>
          <w:rFonts w:ascii="Times New Roman" w:hAnsi="Times New Roman" w:cs="Times New Roman"/>
          <w:b/>
          <w:i/>
        </w:rPr>
        <w:t>intersticinio pneumonito</w:t>
      </w:r>
      <w:r w:rsidRPr="00EF3D5C">
        <w:rPr>
          <w:rFonts w:ascii="Times New Roman" w:hAnsi="Times New Roman" w:cs="Times New Roman"/>
        </w:rPr>
        <w:t xml:space="preserve"> pasireiškimas.</w:t>
      </w:r>
    </w:p>
    <w:p w14:paraId="0212A532" w14:textId="3B3340CB" w:rsidR="00FF7B78" w:rsidRPr="00DD5B4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Nuo KS gydomiems </w:t>
      </w:r>
      <w:r w:rsidR="00DD5B4C">
        <w:rPr>
          <w:rFonts w:ascii="Times New Roman" w:hAnsi="Times New Roman" w:cs="Times New Roman"/>
        </w:rPr>
        <w:t>pacientams</w:t>
      </w:r>
      <w:r w:rsidRPr="00DD5B4C">
        <w:rPr>
          <w:rFonts w:ascii="Times New Roman" w:hAnsi="Times New Roman" w:cs="Times New Roman"/>
        </w:rPr>
        <w:t xml:space="preserve"> </w:t>
      </w:r>
      <w:r w:rsidRPr="00DD5B4C">
        <w:rPr>
          <w:rFonts w:ascii="Times New Roman" w:hAnsi="Times New Roman" w:cs="Times New Roman"/>
          <w:b/>
          <w:i/>
        </w:rPr>
        <w:t>sunkus mukozitas</w:t>
      </w:r>
      <w:r w:rsidRPr="00DD5B4C">
        <w:rPr>
          <w:rFonts w:ascii="Times New Roman" w:hAnsi="Times New Roman" w:cs="Times New Roman"/>
        </w:rPr>
        <w:t xml:space="preserve"> pasireiškia retai. Jeigu jis sunkus, reikia 25</w:t>
      </w:r>
      <w:r w:rsidR="00314A91" w:rsidRPr="00DD5B4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mažinti paklitakselio dozę.</w:t>
      </w:r>
    </w:p>
    <w:p w14:paraId="20581335" w14:textId="77777777" w:rsidR="00FF7B78" w:rsidRPr="000C6333" w:rsidRDefault="00FF7B78" w:rsidP="00FF7B78">
      <w:pPr>
        <w:spacing w:after="0" w:line="240" w:lineRule="auto"/>
        <w:rPr>
          <w:rFonts w:ascii="Times New Roman" w:hAnsi="Times New Roman" w:cs="Times New Roman"/>
        </w:rPr>
      </w:pPr>
    </w:p>
    <w:p w14:paraId="6DE599E4" w14:textId="3737B4FF" w:rsidR="00FF7B78" w:rsidRDefault="00FF7B78" w:rsidP="00FF7B78">
      <w:pPr>
        <w:spacing w:after="0" w:line="240" w:lineRule="auto"/>
        <w:rPr>
          <w:rFonts w:ascii="Times New Roman" w:hAnsi="Times New Roman" w:cs="Times New Roman"/>
        </w:rPr>
      </w:pPr>
      <w:r w:rsidRPr="009D707E">
        <w:rPr>
          <w:rFonts w:ascii="Times New Roman" w:hAnsi="Times New Roman" w:cs="Times New Roman"/>
        </w:rPr>
        <w:t xml:space="preserve">Paclitaxel EBEWE </w:t>
      </w:r>
      <w:r w:rsidR="00F43DD4">
        <w:rPr>
          <w:rFonts w:ascii="Times New Roman" w:hAnsi="Times New Roman" w:cs="Times New Roman"/>
        </w:rPr>
        <w:t xml:space="preserve">sudėtyje </w:t>
      </w:r>
      <w:r w:rsidRPr="009D707E">
        <w:rPr>
          <w:rFonts w:ascii="Times New Roman" w:hAnsi="Times New Roman" w:cs="Times New Roman"/>
        </w:rPr>
        <w:t>yra makrogolglicerolio ricinoleato</w:t>
      </w:r>
      <w:r w:rsidR="00244C82">
        <w:rPr>
          <w:rFonts w:ascii="Times New Roman" w:hAnsi="Times New Roman" w:cs="Times New Roman"/>
        </w:rPr>
        <w:t xml:space="preserve"> ir etanolio</w:t>
      </w:r>
      <w:r w:rsidRPr="009D707E">
        <w:rPr>
          <w:rFonts w:ascii="Times New Roman" w:hAnsi="Times New Roman" w:cs="Times New Roman"/>
        </w:rPr>
        <w:t>.</w:t>
      </w:r>
    </w:p>
    <w:p w14:paraId="71F8F3BB" w14:textId="075E8279" w:rsidR="00244C82" w:rsidRDefault="00191FF2" w:rsidP="00FF7B78">
      <w:pPr>
        <w:spacing w:after="0" w:line="240" w:lineRule="auto"/>
        <w:rPr>
          <w:rFonts w:ascii="Times New Roman" w:eastAsia="Calibri" w:hAnsi="Times New Roman" w:cs="Times New Roman"/>
        </w:rPr>
      </w:pPr>
      <w:r w:rsidRPr="00191FF2">
        <w:rPr>
          <w:rFonts w:ascii="Times New Roman" w:eastAsia="Calibri" w:hAnsi="Times New Roman" w:cs="Times New Roman"/>
        </w:rPr>
        <w:t>Šio vaistinio preparato sudėtyje yra makrogolglicerolio ricinoleato, kuris gali sukelti sunki</w:t>
      </w:r>
      <w:r w:rsidR="000F1D55">
        <w:rPr>
          <w:rFonts w:ascii="Times New Roman" w:eastAsia="Calibri" w:hAnsi="Times New Roman" w:cs="Times New Roman"/>
        </w:rPr>
        <w:t>ų</w:t>
      </w:r>
      <w:r w:rsidRPr="00191FF2">
        <w:rPr>
          <w:rFonts w:ascii="Times New Roman" w:eastAsia="Calibri" w:hAnsi="Times New Roman" w:cs="Times New Roman"/>
        </w:rPr>
        <w:t xml:space="preserve"> alergin</w:t>
      </w:r>
      <w:r w:rsidR="000F1D55">
        <w:rPr>
          <w:rFonts w:ascii="Times New Roman" w:eastAsia="Calibri" w:hAnsi="Times New Roman" w:cs="Times New Roman"/>
        </w:rPr>
        <w:t>ių</w:t>
      </w:r>
      <w:r w:rsidRPr="00191FF2">
        <w:rPr>
          <w:rFonts w:ascii="Times New Roman" w:eastAsia="Calibri" w:hAnsi="Times New Roman" w:cs="Times New Roman"/>
        </w:rPr>
        <w:t xml:space="preserve"> reakcij</w:t>
      </w:r>
      <w:r w:rsidR="000F1D55">
        <w:rPr>
          <w:rFonts w:ascii="Times New Roman" w:eastAsia="Calibri" w:hAnsi="Times New Roman" w:cs="Times New Roman"/>
        </w:rPr>
        <w:t>ų</w:t>
      </w:r>
      <w:r w:rsidR="0025509C">
        <w:rPr>
          <w:rFonts w:ascii="Times New Roman" w:eastAsia="Calibri" w:hAnsi="Times New Roman" w:cs="Times New Roman"/>
        </w:rPr>
        <w:t>.</w:t>
      </w:r>
    </w:p>
    <w:p w14:paraId="57661760" w14:textId="77777777" w:rsidR="00DA35A1" w:rsidRDefault="00DA35A1" w:rsidP="0025509C">
      <w:pPr>
        <w:tabs>
          <w:tab w:val="left" w:pos="567"/>
        </w:tabs>
        <w:spacing w:after="0" w:line="260" w:lineRule="exact"/>
        <w:rPr>
          <w:rFonts w:ascii="Times New Roman" w:eastAsia="Calibri" w:hAnsi="Times New Roman" w:cs="Times New Roman"/>
        </w:rPr>
      </w:pPr>
    </w:p>
    <w:p w14:paraId="1F4325EE" w14:textId="105CE912" w:rsidR="0025509C" w:rsidRPr="0025509C" w:rsidRDefault="0025509C" w:rsidP="0025509C">
      <w:pPr>
        <w:tabs>
          <w:tab w:val="left" w:pos="567"/>
        </w:tabs>
        <w:spacing w:after="0" w:line="260" w:lineRule="exact"/>
        <w:rPr>
          <w:rFonts w:ascii="Times New Roman" w:eastAsia="Calibri" w:hAnsi="Times New Roman" w:cs="Times New Roman"/>
        </w:rPr>
      </w:pPr>
      <w:r w:rsidRPr="0025509C">
        <w:rPr>
          <w:rFonts w:ascii="Times New Roman" w:eastAsia="Calibri" w:hAnsi="Times New Roman" w:cs="Times New Roman"/>
        </w:rPr>
        <w:t>Kiekviename šio vaist</w:t>
      </w:r>
      <w:r w:rsidR="00885506">
        <w:rPr>
          <w:rFonts w:ascii="Times New Roman" w:eastAsia="Calibri" w:hAnsi="Times New Roman" w:cs="Times New Roman"/>
        </w:rPr>
        <w:t>inio preparato</w:t>
      </w:r>
      <w:r w:rsidR="00563406">
        <w:rPr>
          <w:rFonts w:ascii="Times New Roman" w:eastAsia="Calibri" w:hAnsi="Times New Roman" w:cs="Times New Roman"/>
        </w:rPr>
        <w:t xml:space="preserve"> mililitre</w:t>
      </w:r>
      <w:r w:rsidRPr="0025509C">
        <w:rPr>
          <w:rFonts w:ascii="Times New Roman" w:eastAsia="Calibri" w:hAnsi="Times New Roman" w:cs="Times New Roman"/>
        </w:rPr>
        <w:t xml:space="preserve"> yra </w:t>
      </w:r>
      <w:r w:rsidR="002E525C">
        <w:rPr>
          <w:rFonts w:ascii="Times New Roman" w:eastAsia="Calibri" w:hAnsi="Times New Roman" w:cs="Times New Roman"/>
        </w:rPr>
        <w:t>401</w:t>
      </w:r>
      <w:r w:rsidR="00D356E3">
        <w:rPr>
          <w:rFonts w:ascii="Times New Roman" w:eastAsia="Calibri" w:hAnsi="Times New Roman" w:cs="Times New Roman"/>
        </w:rPr>
        <w:t>,7</w:t>
      </w:r>
      <w:r w:rsidRPr="0025509C">
        <w:rPr>
          <w:rFonts w:ascii="Times New Roman" w:eastAsia="Calibri" w:hAnsi="Times New Roman" w:cs="Times New Roman"/>
        </w:rPr>
        <w:t xml:space="preserve"> mg etanolio. Toks </w:t>
      </w:r>
      <w:r w:rsidR="00B3316E">
        <w:rPr>
          <w:rFonts w:ascii="Times New Roman" w:eastAsia="Calibri" w:hAnsi="Times New Roman" w:cs="Times New Roman"/>
        </w:rPr>
        <w:t>viename šio vaistinio preparato mililitre esantis kiekis</w:t>
      </w:r>
      <w:r w:rsidRPr="0025509C">
        <w:rPr>
          <w:rFonts w:ascii="Times New Roman" w:eastAsia="Calibri" w:hAnsi="Times New Roman" w:cs="Times New Roman"/>
        </w:rPr>
        <w:t xml:space="preserve"> atitinka </w:t>
      </w:r>
      <w:r w:rsidR="00042CBD">
        <w:rPr>
          <w:rFonts w:ascii="Times New Roman" w:eastAsia="Calibri" w:hAnsi="Times New Roman" w:cs="Times New Roman"/>
        </w:rPr>
        <w:t>10</w:t>
      </w:r>
      <w:r w:rsidRPr="0025509C">
        <w:rPr>
          <w:rFonts w:ascii="Times New Roman" w:eastAsia="Calibri" w:hAnsi="Times New Roman" w:cs="Times New Roman"/>
        </w:rPr>
        <w:t xml:space="preserve"> ml alaus ar </w:t>
      </w:r>
      <w:r w:rsidR="00623F5E">
        <w:rPr>
          <w:rFonts w:ascii="Times New Roman" w:eastAsia="Calibri" w:hAnsi="Times New Roman" w:cs="Times New Roman"/>
        </w:rPr>
        <w:t>4</w:t>
      </w:r>
      <w:r w:rsidRPr="0025509C">
        <w:rPr>
          <w:rFonts w:ascii="Times New Roman" w:eastAsia="Calibri" w:hAnsi="Times New Roman" w:cs="Times New Roman"/>
        </w:rPr>
        <w:t xml:space="preserve"> ml vyno. </w:t>
      </w:r>
    </w:p>
    <w:p w14:paraId="6E12DCA5" w14:textId="77777777" w:rsidR="0025509C" w:rsidRPr="0025509C" w:rsidRDefault="0025509C" w:rsidP="0025509C">
      <w:pPr>
        <w:tabs>
          <w:tab w:val="left" w:pos="567"/>
        </w:tabs>
        <w:spacing w:after="0" w:line="260" w:lineRule="exact"/>
        <w:rPr>
          <w:rFonts w:ascii="Times New Roman" w:eastAsia="Calibri" w:hAnsi="Times New Roman" w:cs="Times New Roman"/>
        </w:rPr>
      </w:pPr>
    </w:p>
    <w:p w14:paraId="54043D5D" w14:textId="77777777" w:rsidR="002017D1" w:rsidRDefault="0025509C" w:rsidP="0025509C">
      <w:pPr>
        <w:tabs>
          <w:tab w:val="left" w:pos="567"/>
        </w:tabs>
        <w:spacing w:after="0" w:line="260" w:lineRule="exact"/>
        <w:rPr>
          <w:rFonts w:ascii="Times New Roman" w:eastAsia="Calibri" w:hAnsi="Times New Roman" w:cs="Times New Roman"/>
        </w:rPr>
      </w:pPr>
      <w:r w:rsidRPr="0025509C">
        <w:rPr>
          <w:rFonts w:ascii="Times New Roman" w:eastAsia="Calibri" w:hAnsi="Times New Roman" w:cs="Times New Roman"/>
        </w:rPr>
        <w:t xml:space="preserve">Kenksmingas sergantiems alkoholizmu. </w:t>
      </w:r>
    </w:p>
    <w:p w14:paraId="132C9C80" w14:textId="77777777" w:rsidR="001938AB" w:rsidRDefault="001938AB" w:rsidP="0025509C">
      <w:pPr>
        <w:tabs>
          <w:tab w:val="left" w:pos="567"/>
        </w:tabs>
        <w:spacing w:after="0" w:line="260" w:lineRule="exact"/>
        <w:rPr>
          <w:rFonts w:ascii="Times New Roman" w:eastAsia="Calibri" w:hAnsi="Times New Roman" w:cs="Times New Roman"/>
        </w:rPr>
      </w:pPr>
    </w:p>
    <w:p w14:paraId="64A7A731" w14:textId="6F276B2F" w:rsidR="0025509C" w:rsidRPr="0025509C" w:rsidRDefault="0025509C" w:rsidP="0025509C">
      <w:pPr>
        <w:tabs>
          <w:tab w:val="left" w:pos="567"/>
        </w:tabs>
        <w:spacing w:after="0" w:line="260" w:lineRule="exact"/>
        <w:rPr>
          <w:rFonts w:ascii="Times New Roman" w:eastAsia="Calibri" w:hAnsi="Times New Roman" w:cs="Times New Roman"/>
        </w:rPr>
      </w:pPr>
      <w:r w:rsidRPr="0025509C">
        <w:rPr>
          <w:rFonts w:ascii="Times New Roman" w:eastAsia="Calibri" w:hAnsi="Times New Roman" w:cs="Times New Roman"/>
        </w:rPr>
        <w:t>Būtina atsižvelgti vaikams ir didelės rizikos grupės (pvz., sergantiems kepenų ligomis ar epilepsija) pacientams.</w:t>
      </w:r>
    </w:p>
    <w:p w14:paraId="01BE4900" w14:textId="77777777" w:rsidR="008473BC" w:rsidRDefault="008473BC" w:rsidP="0025509C">
      <w:pPr>
        <w:tabs>
          <w:tab w:val="left" w:pos="567"/>
        </w:tabs>
        <w:spacing w:after="0" w:line="260" w:lineRule="exact"/>
        <w:rPr>
          <w:rFonts w:ascii="Times New Roman" w:eastAsia="Calibri" w:hAnsi="Times New Roman" w:cs="Times New Roman"/>
        </w:rPr>
      </w:pPr>
    </w:p>
    <w:p w14:paraId="10322F0E" w14:textId="1E4857AD" w:rsidR="0025509C" w:rsidRPr="0025509C" w:rsidRDefault="0025509C" w:rsidP="0025509C">
      <w:pPr>
        <w:tabs>
          <w:tab w:val="left" w:pos="567"/>
        </w:tabs>
        <w:spacing w:after="0" w:line="260" w:lineRule="exact"/>
        <w:rPr>
          <w:rFonts w:ascii="Times New Roman" w:eastAsia="Calibri" w:hAnsi="Times New Roman" w:cs="Times New Roman"/>
        </w:rPr>
      </w:pPr>
      <w:r w:rsidRPr="0025509C">
        <w:rPr>
          <w:rFonts w:ascii="Times New Roman" w:eastAsia="Calibri" w:hAnsi="Times New Roman" w:cs="Times New Roman"/>
        </w:rPr>
        <w:t xml:space="preserve">Šio vaistinio preparato </w:t>
      </w:r>
      <w:r w:rsidR="0009439F">
        <w:rPr>
          <w:rFonts w:ascii="Times New Roman" w:eastAsia="Calibri" w:hAnsi="Times New Roman" w:cs="Times New Roman"/>
        </w:rPr>
        <w:t xml:space="preserve">396 mg dozė, </w:t>
      </w:r>
      <w:r w:rsidR="00091A9C">
        <w:rPr>
          <w:rFonts w:ascii="Times New Roman" w:eastAsia="Calibri" w:hAnsi="Times New Roman" w:cs="Times New Roman"/>
        </w:rPr>
        <w:t xml:space="preserve">paskirta </w:t>
      </w:r>
      <w:r w:rsidR="0099433B" w:rsidRPr="0025509C">
        <w:rPr>
          <w:rFonts w:ascii="Times New Roman" w:eastAsia="Calibri" w:hAnsi="Times New Roman" w:cs="Times New Roman"/>
        </w:rPr>
        <w:t xml:space="preserve">70 kg </w:t>
      </w:r>
      <w:r w:rsidR="0099433B">
        <w:rPr>
          <w:rFonts w:ascii="Times New Roman" w:eastAsia="Calibri" w:hAnsi="Times New Roman" w:cs="Times New Roman"/>
        </w:rPr>
        <w:t xml:space="preserve">sveriančiam </w:t>
      </w:r>
      <w:r w:rsidR="00091A9C">
        <w:rPr>
          <w:rFonts w:ascii="Times New Roman" w:eastAsia="Calibri" w:hAnsi="Times New Roman" w:cs="Times New Roman"/>
        </w:rPr>
        <w:t>suaugusiajam</w:t>
      </w:r>
      <w:r w:rsidR="0099433B">
        <w:rPr>
          <w:rFonts w:ascii="Times New Roman" w:eastAsia="Calibri" w:hAnsi="Times New Roman" w:cs="Times New Roman"/>
        </w:rPr>
        <w:t xml:space="preserve">, </w:t>
      </w:r>
      <w:r w:rsidRPr="0025509C">
        <w:rPr>
          <w:rFonts w:ascii="Times New Roman" w:eastAsia="Calibri" w:hAnsi="Times New Roman" w:cs="Times New Roman"/>
        </w:rPr>
        <w:t>sukel</w:t>
      </w:r>
      <w:r w:rsidR="0007140B">
        <w:rPr>
          <w:rFonts w:ascii="Times New Roman" w:eastAsia="Calibri" w:hAnsi="Times New Roman" w:cs="Times New Roman"/>
        </w:rPr>
        <w:t>s</w:t>
      </w:r>
      <w:r w:rsidR="00841A0E">
        <w:rPr>
          <w:rFonts w:ascii="Times New Roman" w:eastAsia="Calibri" w:hAnsi="Times New Roman" w:cs="Times New Roman"/>
        </w:rPr>
        <w:t xml:space="preserve"> </w:t>
      </w:r>
      <w:r w:rsidR="00280DAE">
        <w:rPr>
          <w:rFonts w:ascii="Times New Roman" w:eastAsia="Calibri" w:hAnsi="Times New Roman" w:cs="Times New Roman"/>
        </w:rPr>
        <w:t>379 mg/kg/dozės</w:t>
      </w:r>
      <w:r w:rsidR="00B94157">
        <w:rPr>
          <w:rFonts w:ascii="Times New Roman" w:eastAsia="Calibri" w:hAnsi="Times New Roman" w:cs="Times New Roman"/>
        </w:rPr>
        <w:t xml:space="preserve"> </w:t>
      </w:r>
      <w:r w:rsidR="00841A0E">
        <w:rPr>
          <w:rFonts w:ascii="Times New Roman" w:eastAsia="Calibri" w:hAnsi="Times New Roman" w:cs="Times New Roman"/>
        </w:rPr>
        <w:t>etanolio ekspoziciją</w:t>
      </w:r>
      <w:r w:rsidRPr="0025509C">
        <w:rPr>
          <w:rFonts w:ascii="Times New Roman" w:eastAsia="Calibri" w:hAnsi="Times New Roman" w:cs="Times New Roman"/>
        </w:rPr>
        <w:t xml:space="preserve">, </w:t>
      </w:r>
      <w:r w:rsidR="00B94157">
        <w:rPr>
          <w:rFonts w:ascii="Times New Roman" w:eastAsia="Calibri" w:hAnsi="Times New Roman" w:cs="Times New Roman"/>
        </w:rPr>
        <w:t xml:space="preserve">dėl kurios </w:t>
      </w:r>
      <w:r w:rsidRPr="0025509C">
        <w:rPr>
          <w:rFonts w:ascii="Times New Roman" w:eastAsia="Calibri" w:hAnsi="Times New Roman" w:cs="Times New Roman"/>
        </w:rPr>
        <w:t>alkoholio koncentracij</w:t>
      </w:r>
      <w:r w:rsidR="0018786F">
        <w:rPr>
          <w:rFonts w:ascii="Times New Roman" w:eastAsia="Calibri" w:hAnsi="Times New Roman" w:cs="Times New Roman"/>
        </w:rPr>
        <w:t>a kraujyje gali padidėti</w:t>
      </w:r>
      <w:r w:rsidRPr="0025509C">
        <w:rPr>
          <w:rFonts w:ascii="Times New Roman" w:eastAsia="Calibri" w:hAnsi="Times New Roman" w:cs="Times New Roman"/>
        </w:rPr>
        <w:t xml:space="preserve"> apytikriai iki </w:t>
      </w:r>
      <w:r w:rsidR="00351CF9">
        <w:rPr>
          <w:rFonts w:ascii="Times New Roman" w:eastAsia="Calibri" w:hAnsi="Times New Roman" w:cs="Times New Roman"/>
        </w:rPr>
        <w:t>63</w:t>
      </w:r>
      <w:r w:rsidRPr="0025509C">
        <w:rPr>
          <w:rFonts w:ascii="Times New Roman" w:eastAsia="Calibri" w:hAnsi="Times New Roman" w:cs="Times New Roman"/>
        </w:rPr>
        <w:t> mg/100 ml.</w:t>
      </w:r>
    </w:p>
    <w:p w14:paraId="7043ED45" w14:textId="3780AA18" w:rsidR="0025509C" w:rsidRDefault="0025509C" w:rsidP="0025509C">
      <w:pPr>
        <w:tabs>
          <w:tab w:val="left" w:pos="567"/>
        </w:tabs>
        <w:spacing w:after="0" w:line="260" w:lineRule="exact"/>
        <w:rPr>
          <w:rFonts w:ascii="Times New Roman" w:eastAsia="Calibri" w:hAnsi="Times New Roman" w:cs="Times New Roman"/>
        </w:rPr>
      </w:pPr>
    </w:p>
    <w:p w14:paraId="5E0A2E7D" w14:textId="37659049" w:rsidR="00BF2A55" w:rsidRDefault="00BF2A55" w:rsidP="0025509C">
      <w:pPr>
        <w:tabs>
          <w:tab w:val="left" w:pos="567"/>
        </w:tabs>
        <w:spacing w:after="0" w:line="260" w:lineRule="exact"/>
        <w:rPr>
          <w:rFonts w:ascii="Times New Roman" w:eastAsia="Calibri" w:hAnsi="Times New Roman" w:cs="Times New Roman"/>
        </w:rPr>
      </w:pPr>
      <w:r w:rsidRPr="00BF2A55">
        <w:rPr>
          <w:rFonts w:ascii="Times New Roman" w:eastAsia="Calibri" w:hAnsi="Times New Roman" w:cs="Times New Roman"/>
        </w:rPr>
        <w:t>Palyginimui, suaugusio žmogaus, kuris išgeria taurę vyno arba 500</w:t>
      </w:r>
      <w:r>
        <w:rPr>
          <w:rFonts w:ascii="Times New Roman" w:eastAsia="Calibri" w:hAnsi="Times New Roman" w:cs="Times New Roman"/>
        </w:rPr>
        <w:t> </w:t>
      </w:r>
      <w:r w:rsidRPr="00BF2A55">
        <w:rPr>
          <w:rFonts w:ascii="Times New Roman" w:eastAsia="Calibri" w:hAnsi="Times New Roman" w:cs="Times New Roman"/>
        </w:rPr>
        <w:t xml:space="preserve">ml alaus, </w:t>
      </w:r>
      <w:r w:rsidR="003D7B6E">
        <w:rPr>
          <w:rFonts w:ascii="Times New Roman" w:eastAsia="Calibri" w:hAnsi="Times New Roman" w:cs="Times New Roman"/>
        </w:rPr>
        <w:t xml:space="preserve">tikėtina </w:t>
      </w:r>
      <w:r w:rsidRPr="00BF2A55">
        <w:rPr>
          <w:rFonts w:ascii="Times New Roman" w:eastAsia="Calibri" w:hAnsi="Times New Roman" w:cs="Times New Roman"/>
        </w:rPr>
        <w:t xml:space="preserve">alkoholio koncentracija kraujyje gali būti </w:t>
      </w:r>
      <w:r w:rsidR="003B7B7A">
        <w:rPr>
          <w:rFonts w:ascii="Times New Roman" w:eastAsia="Calibri" w:hAnsi="Times New Roman" w:cs="Times New Roman"/>
        </w:rPr>
        <w:t>apytikriai</w:t>
      </w:r>
      <w:r w:rsidRPr="00BF2A55">
        <w:rPr>
          <w:rFonts w:ascii="Times New Roman" w:eastAsia="Calibri" w:hAnsi="Times New Roman" w:cs="Times New Roman"/>
        </w:rPr>
        <w:t xml:space="preserve"> 50</w:t>
      </w:r>
      <w:r w:rsidR="003B7B7A">
        <w:rPr>
          <w:rFonts w:ascii="Times New Roman" w:eastAsia="Calibri" w:hAnsi="Times New Roman" w:cs="Times New Roman"/>
        </w:rPr>
        <w:t> </w:t>
      </w:r>
      <w:r w:rsidRPr="00BF2A55">
        <w:rPr>
          <w:rFonts w:ascii="Times New Roman" w:eastAsia="Calibri" w:hAnsi="Times New Roman" w:cs="Times New Roman"/>
        </w:rPr>
        <w:t>mg/100</w:t>
      </w:r>
      <w:r w:rsidR="003B7B7A">
        <w:rPr>
          <w:rFonts w:ascii="Times New Roman" w:eastAsia="Calibri" w:hAnsi="Times New Roman" w:cs="Times New Roman"/>
        </w:rPr>
        <w:t> </w:t>
      </w:r>
      <w:r w:rsidRPr="00BF2A55">
        <w:rPr>
          <w:rFonts w:ascii="Times New Roman" w:eastAsia="Calibri" w:hAnsi="Times New Roman" w:cs="Times New Roman"/>
        </w:rPr>
        <w:t>ml. Kadangi šis vaist</w:t>
      </w:r>
      <w:r w:rsidR="00E85466">
        <w:rPr>
          <w:rFonts w:ascii="Times New Roman" w:eastAsia="Calibri" w:hAnsi="Times New Roman" w:cs="Times New Roman"/>
        </w:rPr>
        <w:t>inis preparatas</w:t>
      </w:r>
      <w:r w:rsidRPr="00BF2A55">
        <w:rPr>
          <w:rFonts w:ascii="Times New Roman" w:eastAsia="Calibri" w:hAnsi="Times New Roman" w:cs="Times New Roman"/>
        </w:rPr>
        <w:t xml:space="preserve"> paprastai skiriamas </w:t>
      </w:r>
      <w:r w:rsidR="003D7B6E">
        <w:rPr>
          <w:rFonts w:ascii="Times New Roman" w:eastAsia="Calibri" w:hAnsi="Times New Roman" w:cs="Times New Roman"/>
        </w:rPr>
        <w:t>iš lėto</w:t>
      </w:r>
      <w:r w:rsidRPr="00BF2A55">
        <w:rPr>
          <w:rFonts w:ascii="Times New Roman" w:eastAsia="Calibri" w:hAnsi="Times New Roman" w:cs="Times New Roman"/>
        </w:rPr>
        <w:t xml:space="preserve"> per 3 valandas, alkoholio poveikis gali </w:t>
      </w:r>
      <w:r w:rsidR="003D7B6E">
        <w:rPr>
          <w:rFonts w:ascii="Times New Roman" w:eastAsia="Calibri" w:hAnsi="Times New Roman" w:cs="Times New Roman"/>
        </w:rPr>
        <w:t>būti silpnesnis</w:t>
      </w:r>
      <w:r w:rsidR="00E85466">
        <w:rPr>
          <w:rFonts w:ascii="Times New Roman" w:eastAsia="Calibri" w:hAnsi="Times New Roman" w:cs="Times New Roman"/>
        </w:rPr>
        <w:t>.</w:t>
      </w:r>
    </w:p>
    <w:p w14:paraId="0A74BD43" w14:textId="3707893F" w:rsidR="00BF2A55" w:rsidRDefault="00BF2A55" w:rsidP="0025509C">
      <w:pPr>
        <w:tabs>
          <w:tab w:val="left" w:pos="567"/>
        </w:tabs>
        <w:spacing w:after="0" w:line="260" w:lineRule="exact"/>
        <w:rPr>
          <w:rFonts w:ascii="Times New Roman" w:eastAsia="Calibri" w:hAnsi="Times New Roman" w:cs="Times New Roman"/>
        </w:rPr>
      </w:pPr>
    </w:p>
    <w:p w14:paraId="78F27151" w14:textId="7D11832A" w:rsidR="0025509C" w:rsidRDefault="006820B4" w:rsidP="0025509C">
      <w:pPr>
        <w:tabs>
          <w:tab w:val="left" w:pos="567"/>
        </w:tabs>
        <w:spacing w:after="0" w:line="260" w:lineRule="exact"/>
        <w:rPr>
          <w:rFonts w:ascii="Times New Roman" w:eastAsia="Calibri" w:hAnsi="Times New Roman" w:cs="Times New Roman"/>
        </w:rPr>
      </w:pPr>
      <w:r w:rsidRPr="006820B4">
        <w:rPr>
          <w:rFonts w:ascii="Times New Roman" w:eastAsia="Calibri" w:hAnsi="Times New Roman" w:cs="Times New Roman"/>
        </w:rPr>
        <w:t>Alkoholio kiekis, esantis šio vaist</w:t>
      </w:r>
      <w:r>
        <w:rPr>
          <w:rFonts w:ascii="Times New Roman" w:eastAsia="Calibri" w:hAnsi="Times New Roman" w:cs="Times New Roman"/>
        </w:rPr>
        <w:t>inio preparato</w:t>
      </w:r>
      <w:r w:rsidRPr="006820B4">
        <w:rPr>
          <w:rFonts w:ascii="Times New Roman" w:eastAsia="Calibri" w:hAnsi="Times New Roman" w:cs="Times New Roman"/>
        </w:rPr>
        <w:t xml:space="preserve"> sudėtyje, gali keisti kitų vaist</w:t>
      </w:r>
      <w:r>
        <w:rPr>
          <w:rFonts w:ascii="Times New Roman" w:eastAsia="Calibri" w:hAnsi="Times New Roman" w:cs="Times New Roman"/>
        </w:rPr>
        <w:t>inių preparatų</w:t>
      </w:r>
      <w:r w:rsidRPr="006820B4">
        <w:rPr>
          <w:rFonts w:ascii="Times New Roman" w:eastAsia="Calibri" w:hAnsi="Times New Roman" w:cs="Times New Roman"/>
        </w:rPr>
        <w:t xml:space="preserve"> poveikį.</w:t>
      </w:r>
    </w:p>
    <w:p w14:paraId="23E1E84E" w14:textId="1ED4C285" w:rsidR="006820B4" w:rsidRDefault="006820B4" w:rsidP="0025509C">
      <w:pPr>
        <w:tabs>
          <w:tab w:val="left" w:pos="567"/>
        </w:tabs>
        <w:spacing w:after="0" w:line="260" w:lineRule="exact"/>
        <w:rPr>
          <w:rFonts w:ascii="Times New Roman" w:eastAsia="Calibri" w:hAnsi="Times New Roman" w:cs="Times New Roman"/>
        </w:rPr>
      </w:pPr>
    </w:p>
    <w:p w14:paraId="633726F4" w14:textId="0620DE7E" w:rsidR="006820B4" w:rsidRDefault="001C6FE2" w:rsidP="0025509C">
      <w:pPr>
        <w:tabs>
          <w:tab w:val="left" w:pos="567"/>
        </w:tabs>
        <w:spacing w:after="0" w:line="260" w:lineRule="exact"/>
        <w:rPr>
          <w:rFonts w:ascii="Times New Roman" w:eastAsia="Calibri" w:hAnsi="Times New Roman" w:cs="Times New Roman"/>
        </w:rPr>
      </w:pPr>
      <w:r w:rsidRPr="001C6FE2">
        <w:rPr>
          <w:rFonts w:ascii="Times New Roman" w:eastAsia="Calibri" w:hAnsi="Times New Roman" w:cs="Times New Roman"/>
        </w:rPr>
        <w:t>Vartojimas su vaistiniais preparatais, kurių sudėtyje yra</w:t>
      </w:r>
      <w:r w:rsidR="009C4FC0">
        <w:rPr>
          <w:rFonts w:ascii="Times New Roman" w:eastAsia="Calibri" w:hAnsi="Times New Roman" w:cs="Times New Roman"/>
        </w:rPr>
        <w:t>, pvz.,</w:t>
      </w:r>
      <w:r w:rsidRPr="001C6FE2">
        <w:rPr>
          <w:rFonts w:ascii="Times New Roman" w:eastAsia="Calibri" w:hAnsi="Times New Roman" w:cs="Times New Roman"/>
        </w:rPr>
        <w:t xml:space="preserve"> propilenglikolio arba etanolio, gali sukelti etanolio kaupimąsi ir nepageidaujamas reakcijas, ypač mažiems vaikams, kurių metabolinė sistema yra </w:t>
      </w:r>
      <w:r>
        <w:rPr>
          <w:rFonts w:ascii="Times New Roman" w:eastAsia="Calibri" w:hAnsi="Times New Roman" w:cs="Times New Roman"/>
        </w:rPr>
        <w:t>s</w:t>
      </w:r>
      <w:r w:rsidR="009C4FC0">
        <w:rPr>
          <w:rFonts w:ascii="Times New Roman" w:eastAsia="Calibri" w:hAnsi="Times New Roman" w:cs="Times New Roman"/>
        </w:rPr>
        <w:t>ilpna ar</w:t>
      </w:r>
      <w:r w:rsidR="00816B02">
        <w:rPr>
          <w:rFonts w:ascii="Times New Roman" w:eastAsia="Calibri" w:hAnsi="Times New Roman" w:cs="Times New Roman"/>
        </w:rPr>
        <w:t xml:space="preserve"> </w:t>
      </w:r>
      <w:r w:rsidRPr="001C6FE2">
        <w:rPr>
          <w:rFonts w:ascii="Times New Roman" w:eastAsia="Calibri" w:hAnsi="Times New Roman" w:cs="Times New Roman"/>
        </w:rPr>
        <w:t>nepakankamai susiformavusi.</w:t>
      </w:r>
      <w:r w:rsidR="00A465D6">
        <w:rPr>
          <w:rFonts w:ascii="Times New Roman" w:eastAsia="Calibri" w:hAnsi="Times New Roman" w:cs="Times New Roman"/>
        </w:rPr>
        <w:t xml:space="preserve"> </w:t>
      </w:r>
    </w:p>
    <w:p w14:paraId="3D1C2273" w14:textId="3B18A787" w:rsidR="006820B4" w:rsidRPr="0046412F" w:rsidRDefault="006820B4" w:rsidP="0025509C">
      <w:pPr>
        <w:tabs>
          <w:tab w:val="left" w:pos="567"/>
        </w:tabs>
        <w:spacing w:after="0" w:line="260" w:lineRule="exact"/>
        <w:rPr>
          <w:rFonts w:ascii="Times New Roman" w:eastAsia="Calibri" w:hAnsi="Times New Roman" w:cs="Times New Roman"/>
        </w:rPr>
      </w:pPr>
    </w:p>
    <w:p w14:paraId="392C2066" w14:textId="53BEEA90" w:rsidR="0046412F" w:rsidRPr="00E25A0E" w:rsidRDefault="0046412F" w:rsidP="0046412F">
      <w:pPr>
        <w:pStyle w:val="Default"/>
        <w:rPr>
          <w:sz w:val="22"/>
          <w:szCs w:val="22"/>
        </w:rPr>
      </w:pPr>
      <w:r w:rsidRPr="00E25A0E">
        <w:rPr>
          <w:sz w:val="22"/>
          <w:szCs w:val="22"/>
        </w:rPr>
        <w:t>Alkoholio kiekis, esantis šio vaist</w:t>
      </w:r>
      <w:r>
        <w:rPr>
          <w:sz w:val="22"/>
          <w:szCs w:val="22"/>
        </w:rPr>
        <w:t>inio preparato</w:t>
      </w:r>
      <w:r w:rsidRPr="00E25A0E">
        <w:rPr>
          <w:sz w:val="22"/>
          <w:szCs w:val="22"/>
        </w:rPr>
        <w:t xml:space="preserve"> sudėtyje, gali trikdyti gebėjimą vairuoti ar dirbti su technika</w:t>
      </w:r>
      <w:r w:rsidR="00A35D11">
        <w:rPr>
          <w:sz w:val="22"/>
          <w:szCs w:val="22"/>
        </w:rPr>
        <w:t>.</w:t>
      </w:r>
    </w:p>
    <w:p w14:paraId="1C4DB52B" w14:textId="5647CE07" w:rsidR="00FF7B78" w:rsidRPr="00E25A0E" w:rsidRDefault="00FF7B78" w:rsidP="00FF7B78">
      <w:pPr>
        <w:spacing w:after="0" w:line="240" w:lineRule="auto"/>
        <w:rPr>
          <w:rFonts w:ascii="Times New Roman" w:hAnsi="Times New Roman" w:cs="Times New Roman"/>
          <w:i/>
        </w:rPr>
      </w:pPr>
    </w:p>
    <w:p w14:paraId="6C2BF77A" w14:textId="77777777" w:rsidR="00FF7B78" w:rsidRPr="00A87D0D" w:rsidRDefault="00FF7B78" w:rsidP="00FF7B78">
      <w:pPr>
        <w:spacing w:after="0" w:line="240" w:lineRule="auto"/>
        <w:ind w:left="540" w:hanging="540"/>
        <w:rPr>
          <w:rFonts w:ascii="Times New Roman" w:hAnsi="Times New Roman" w:cs="Times New Roman"/>
          <w:b/>
        </w:rPr>
      </w:pPr>
      <w:r w:rsidRPr="00A87D0D">
        <w:rPr>
          <w:rFonts w:ascii="Times New Roman" w:hAnsi="Times New Roman" w:cs="Times New Roman"/>
          <w:b/>
        </w:rPr>
        <w:t>4.5</w:t>
      </w:r>
      <w:r w:rsidRPr="00A87D0D">
        <w:rPr>
          <w:rFonts w:ascii="Times New Roman" w:hAnsi="Times New Roman" w:cs="Times New Roman"/>
          <w:b/>
        </w:rPr>
        <w:tab/>
        <w:t>Sąveika su kitais vaistiniais preparatais ir kitokia sąveika</w:t>
      </w:r>
    </w:p>
    <w:p w14:paraId="6DC200BF" w14:textId="77777777" w:rsidR="00FF7B78" w:rsidRPr="00B04811" w:rsidRDefault="00FF7B78" w:rsidP="00FF7B78">
      <w:pPr>
        <w:spacing w:after="0" w:line="240" w:lineRule="auto"/>
        <w:rPr>
          <w:rFonts w:ascii="Times New Roman" w:hAnsi="Times New Roman"/>
        </w:rPr>
      </w:pPr>
    </w:p>
    <w:p w14:paraId="46A3A249" w14:textId="539BBF4B" w:rsidR="00FF7B78" w:rsidRDefault="00FF7B78" w:rsidP="00FF7B78">
      <w:pPr>
        <w:spacing w:after="0" w:line="240" w:lineRule="auto"/>
        <w:rPr>
          <w:rFonts w:ascii="Times New Roman" w:hAnsi="Times New Roman"/>
        </w:rPr>
      </w:pPr>
      <w:r w:rsidRPr="00B04811">
        <w:rPr>
          <w:rFonts w:ascii="Times New Roman" w:hAnsi="Times New Roman"/>
        </w:rPr>
        <w:t>Premedikacija cimetidinu įtakos paklitakselio klirensui nedaro.</w:t>
      </w:r>
    </w:p>
    <w:p w14:paraId="771CDF98" w14:textId="77777777" w:rsidR="00424B4F" w:rsidRPr="00B04811" w:rsidRDefault="00424B4F" w:rsidP="00FF7B78">
      <w:pPr>
        <w:spacing w:after="0" w:line="240" w:lineRule="auto"/>
        <w:rPr>
          <w:rFonts w:ascii="Times New Roman" w:hAnsi="Times New Roman"/>
        </w:rPr>
      </w:pPr>
    </w:p>
    <w:p w14:paraId="0E95B0F3" w14:textId="77777777" w:rsidR="00FF7B78" w:rsidRPr="000C6333" w:rsidRDefault="00FF7B78" w:rsidP="00FF7B78">
      <w:pPr>
        <w:spacing w:after="0" w:line="240" w:lineRule="auto"/>
        <w:rPr>
          <w:rFonts w:ascii="Times New Roman" w:hAnsi="Times New Roman" w:cs="Times New Roman"/>
        </w:rPr>
      </w:pPr>
      <w:r w:rsidRPr="00BD1F9A">
        <w:rPr>
          <w:rFonts w:ascii="Times New Roman" w:hAnsi="Times New Roman" w:cs="Times New Roman"/>
        </w:rPr>
        <w:t xml:space="preserve">Pirmaeilės kiaušidžių chemoterapijos metu paklitakselio rekomenduojama infuzuoti </w:t>
      </w:r>
      <w:r w:rsidRPr="00F513DC">
        <w:rPr>
          <w:rFonts w:ascii="Times New Roman" w:hAnsi="Times New Roman" w:cs="Times New Roman"/>
          <w:u w:val="single"/>
        </w:rPr>
        <w:t>prieš</w:t>
      </w:r>
      <w:r w:rsidRPr="00F513DC">
        <w:rPr>
          <w:rFonts w:ascii="Times New Roman" w:hAnsi="Times New Roman" w:cs="Times New Roman"/>
        </w:rPr>
        <w:t xml:space="preserve"> cisplatiną: taip vartojamo paklitakselio saugumas yra toks pat kaip monoterapijos juo metu. Paklitakselio infuzavus </w:t>
      </w:r>
      <w:r w:rsidRPr="000C6333">
        <w:rPr>
          <w:rFonts w:ascii="Times New Roman" w:hAnsi="Times New Roman" w:cs="Times New Roman"/>
          <w:u w:val="single"/>
        </w:rPr>
        <w:t xml:space="preserve">po </w:t>
      </w:r>
      <w:r w:rsidRPr="009D707E">
        <w:rPr>
          <w:rFonts w:ascii="Times New Roman" w:hAnsi="Times New Roman" w:cs="Times New Roman"/>
        </w:rPr>
        <w:lastRenderedPageBreak/>
        <w:t>cisplatinos, pasireikšdavo stipresnis mieloidinio audinio funkcijos slopinimas ir maždaug 20</w:t>
      </w:r>
      <w:r w:rsidR="000B5063" w:rsidRPr="007869F1">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sumažėdavo paklitakselio klirensas. Paklitakseliu ir cisplatina gydant lyties organų vėžį, inkstų funkcijos nepakankamumo rizika yra didesnė, negu gydant vien cisplatina. </w:t>
      </w:r>
    </w:p>
    <w:p w14:paraId="1FB2195F" w14:textId="77777777" w:rsidR="00FF7B78" w:rsidRPr="009D707E" w:rsidRDefault="00FF7B78" w:rsidP="00FF7B78">
      <w:pPr>
        <w:spacing w:after="0" w:line="240" w:lineRule="auto"/>
        <w:rPr>
          <w:rFonts w:ascii="Times New Roman" w:hAnsi="Times New Roman" w:cs="Times New Roman"/>
        </w:rPr>
      </w:pPr>
    </w:p>
    <w:p w14:paraId="0E8402BE" w14:textId="289D6EA2" w:rsidR="00FF7B78" w:rsidRPr="00513986" w:rsidRDefault="00FF7B78" w:rsidP="00FF7B78">
      <w:pPr>
        <w:spacing w:after="0" w:line="240" w:lineRule="auto"/>
        <w:rPr>
          <w:rFonts w:ascii="Times New Roman" w:hAnsi="Times New Roman" w:cs="Times New Roman"/>
        </w:rPr>
      </w:pPr>
      <w:r w:rsidRPr="007869F1">
        <w:rPr>
          <w:rFonts w:ascii="Times New Roman" w:hAnsi="Times New Roman" w:cs="Times New Roman"/>
        </w:rPr>
        <w:t>Kadangi darant trumpą pertrauką tarp paklitakselio ir doksorubicino infuzijų gali sumažėti doksorubicino ir aktyvaus jo metabolito eliminacija, todėl pradinio metastazavusio krūties vėžio gydymo metu paklitakselio reikia infuzuot</w:t>
      </w:r>
      <w:r w:rsidRPr="00513986">
        <w:rPr>
          <w:rFonts w:ascii="Times New Roman" w:hAnsi="Times New Roman" w:cs="Times New Roman"/>
        </w:rPr>
        <w:t>i praėjus 24 val. po doksorubicino suleidimo (žr.</w:t>
      </w:r>
      <w:r w:rsidR="00556A15">
        <w:rPr>
          <w:rFonts w:ascii="Times New Roman" w:hAnsi="Times New Roman" w:cs="Times New Roman"/>
        </w:rPr>
        <w:t> </w:t>
      </w:r>
      <w:r w:rsidRPr="00513986">
        <w:rPr>
          <w:rFonts w:ascii="Times New Roman" w:hAnsi="Times New Roman" w:cs="Times New Roman"/>
        </w:rPr>
        <w:t>5.2</w:t>
      </w:r>
      <w:r w:rsidR="00556A15">
        <w:rPr>
          <w:rFonts w:ascii="Times New Roman" w:hAnsi="Times New Roman" w:cs="Times New Roman"/>
        </w:rPr>
        <w:t> </w:t>
      </w:r>
      <w:r w:rsidRPr="00513986">
        <w:rPr>
          <w:rFonts w:ascii="Times New Roman" w:hAnsi="Times New Roman" w:cs="Times New Roman"/>
        </w:rPr>
        <w:t xml:space="preserve">skyrių). </w:t>
      </w:r>
    </w:p>
    <w:p w14:paraId="7969F375" w14:textId="77777777" w:rsidR="00FF7B78" w:rsidRPr="00A87D0D" w:rsidRDefault="00FF7B78" w:rsidP="00FF7B78">
      <w:pPr>
        <w:spacing w:after="0" w:line="240" w:lineRule="auto"/>
        <w:rPr>
          <w:rFonts w:ascii="Times New Roman" w:hAnsi="Times New Roman" w:cs="Times New Roman"/>
        </w:rPr>
      </w:pPr>
    </w:p>
    <w:p w14:paraId="70ADD7CC" w14:textId="77777777" w:rsidR="00E66E5B" w:rsidRPr="00EF3D5C" w:rsidRDefault="00E66E5B" w:rsidP="00FF7B78">
      <w:pPr>
        <w:spacing w:after="0" w:line="240" w:lineRule="auto"/>
        <w:rPr>
          <w:rFonts w:ascii="Times New Roman" w:hAnsi="Times New Roman" w:cs="Times New Roman"/>
        </w:rPr>
      </w:pPr>
      <w:r w:rsidRPr="00E97EEE">
        <w:rPr>
          <w:rFonts w:ascii="Times New Roman" w:hAnsi="Times New Roman" w:cs="Times New Roman"/>
        </w:rPr>
        <w:t>Paklitakselio metabolizmą iš dalies katalizuoja citochromo P450 sistemos CYP2C8 ir CYP3A4 izofermentai. Todėl, nesant vaist</w:t>
      </w:r>
      <w:r w:rsidR="000B5063" w:rsidRPr="004721A7">
        <w:rPr>
          <w:rFonts w:ascii="Times New Roman" w:hAnsi="Times New Roman" w:cs="Times New Roman"/>
        </w:rPr>
        <w:t>inių preparat</w:t>
      </w:r>
      <w:r w:rsidRPr="004721A7">
        <w:rPr>
          <w:rFonts w:ascii="Times New Roman" w:hAnsi="Times New Roman" w:cs="Times New Roman"/>
        </w:rPr>
        <w:t>ų tarpusavio sąveikos farmakokinetikos tyrimų, reikia a</w:t>
      </w:r>
      <w:r w:rsidRPr="00EF3D5C">
        <w:rPr>
          <w:rFonts w:ascii="Times New Roman" w:hAnsi="Times New Roman" w:cs="Times New Roman"/>
        </w:rPr>
        <w:t>tsargiau skirti paklitakselį kartu su vaistiniais preparatais, kurie yra CYP2C8 arba CYP3A4 inhibitoriai (pvz.: ketokonazolas ir kiti imidazolo priešgrybeliniai preparatai, eritromicinas, fluoksetinas, gemfibrozilis, klopidogrelis, cimetidinas, ritonaviras, sakvinaviras, indinaviras ir nelfinaviras), kadangi paklitakselio toksiškumas gali padidėti dėl didesnės paklitakselio ekspozicijos. Skirti paklitakselį kartu su vaistiniais preparatais, kurie yra žinomi CYP2C8 arba CYP3A4 induktoriai (pvz.: rifampicinas, karbamazepinas, fenitoinas, efavirenzas, nevirapinas) nerekomenduojama, kadangi veiksmingumas gali sumažėti dėl mažesnės paklitakselio ekspozicijos.</w:t>
      </w:r>
    </w:p>
    <w:p w14:paraId="583C9688" w14:textId="77777777" w:rsidR="00FF7B78" w:rsidRPr="00EF3D5C" w:rsidRDefault="00FF7B78" w:rsidP="00FF7B78">
      <w:pPr>
        <w:spacing w:after="0" w:line="240" w:lineRule="auto"/>
        <w:rPr>
          <w:rFonts w:ascii="Times New Roman" w:hAnsi="Times New Roman" w:cs="Times New Roman"/>
        </w:rPr>
      </w:pPr>
    </w:p>
    <w:p w14:paraId="5481D1CB" w14:textId="384978B3" w:rsidR="00FF7B78" w:rsidRPr="009D707E"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Tyrimų, kurių metu KS sergantys </w:t>
      </w:r>
      <w:r w:rsidR="00DD5B4C">
        <w:rPr>
          <w:rFonts w:ascii="Times New Roman" w:hAnsi="Times New Roman" w:cs="Times New Roman"/>
        </w:rPr>
        <w:t>pacientai</w:t>
      </w:r>
      <w:r w:rsidRPr="00DD5B4C">
        <w:rPr>
          <w:rFonts w:ascii="Times New Roman" w:hAnsi="Times New Roman" w:cs="Times New Roman"/>
        </w:rPr>
        <w:t xml:space="preserve"> buvo gydomi paklitakseliu ir kartu daugeliu kitokių </w:t>
      </w:r>
      <w:r w:rsidR="000B5063" w:rsidRPr="00DD5B4C">
        <w:rPr>
          <w:rFonts w:ascii="Times New Roman" w:hAnsi="Times New Roman" w:cs="Times New Roman"/>
        </w:rPr>
        <w:t>vaistinių preparatų</w:t>
      </w:r>
      <w:r w:rsidRPr="00DD5B4C">
        <w:rPr>
          <w:rFonts w:ascii="Times New Roman" w:hAnsi="Times New Roman" w:cs="Times New Roman"/>
        </w:rPr>
        <w:t>, rezultatai rodo, jog nelfinaviras ir ritonaviras reikšmingai mažina sisteminį paklitakselio klirensą, o indinaviras tokio poveikio nedaro. Kokia sąveika galima su kitais proteazės inhibitoriais, informacijos nepakanka, todėl proteazės inhibitorių vartojančius pacientus pa</w:t>
      </w:r>
      <w:r w:rsidRPr="000C6333">
        <w:rPr>
          <w:rFonts w:ascii="Times New Roman" w:hAnsi="Times New Roman" w:cs="Times New Roman"/>
        </w:rPr>
        <w:t xml:space="preserve">klitakseliu reikia gydyti atsargiai. </w:t>
      </w:r>
    </w:p>
    <w:p w14:paraId="135A4A6A" w14:textId="77777777" w:rsidR="00FF7B78" w:rsidRPr="007869F1" w:rsidRDefault="00FF7B78" w:rsidP="00FF7B78">
      <w:pPr>
        <w:spacing w:after="0" w:line="240" w:lineRule="auto"/>
        <w:rPr>
          <w:rFonts w:ascii="Times New Roman" w:hAnsi="Times New Roman" w:cs="Times New Roman"/>
        </w:rPr>
      </w:pPr>
    </w:p>
    <w:p w14:paraId="09E58D0B" w14:textId="77777777" w:rsidR="00FF7B78" w:rsidRPr="00A87D0D" w:rsidRDefault="00FF7B78" w:rsidP="00FF7B78">
      <w:pPr>
        <w:spacing w:after="0" w:line="240" w:lineRule="auto"/>
        <w:ind w:left="540" w:hanging="540"/>
        <w:rPr>
          <w:rFonts w:ascii="Times New Roman" w:hAnsi="Times New Roman" w:cs="Times New Roman"/>
          <w:b/>
        </w:rPr>
      </w:pPr>
      <w:r w:rsidRPr="00513986">
        <w:rPr>
          <w:rFonts w:ascii="Times New Roman" w:hAnsi="Times New Roman" w:cs="Times New Roman"/>
          <w:b/>
        </w:rPr>
        <w:t>4.6</w:t>
      </w:r>
      <w:r w:rsidRPr="00513986">
        <w:rPr>
          <w:rFonts w:ascii="Times New Roman" w:hAnsi="Times New Roman" w:cs="Times New Roman"/>
          <w:b/>
        </w:rPr>
        <w:tab/>
      </w:r>
      <w:r w:rsidRPr="00BD1F9A">
        <w:rPr>
          <w:rFonts w:ascii="Times New Roman" w:eastAsia="Times New Roman" w:hAnsi="Times New Roman" w:cs="Times New Roman"/>
          <w:b/>
        </w:rPr>
        <w:t>Vaisingumas, nėštumo</w:t>
      </w:r>
      <w:r w:rsidRPr="00A87D0D">
        <w:rPr>
          <w:rFonts w:ascii="Times New Roman" w:hAnsi="Times New Roman" w:cs="Times New Roman"/>
          <w:b/>
        </w:rPr>
        <w:t xml:space="preserve"> ir žindymo laikotarpis</w:t>
      </w:r>
    </w:p>
    <w:p w14:paraId="46608BE1" w14:textId="77777777" w:rsidR="00FF7B78" w:rsidRPr="00BD1F9A" w:rsidRDefault="00FF7B78" w:rsidP="00FF7B78">
      <w:pPr>
        <w:spacing w:after="0" w:line="240" w:lineRule="auto"/>
        <w:rPr>
          <w:rFonts w:ascii="Times New Roman" w:eastAsia="Times New Roman" w:hAnsi="Times New Roman" w:cs="Times New Roman"/>
        </w:rPr>
      </w:pPr>
    </w:p>
    <w:p w14:paraId="00E30904" w14:textId="77777777" w:rsidR="00FF7B78" w:rsidRPr="003C17AA" w:rsidRDefault="00FF7B78" w:rsidP="00FF7B78">
      <w:pPr>
        <w:spacing w:after="0" w:line="240" w:lineRule="auto"/>
        <w:rPr>
          <w:rFonts w:ascii="Times New Roman" w:hAnsi="Times New Roman" w:cs="Times New Roman"/>
          <w:u w:val="single"/>
        </w:rPr>
      </w:pPr>
      <w:r w:rsidRPr="003C17AA">
        <w:rPr>
          <w:rFonts w:ascii="Times New Roman" w:eastAsia="Times New Roman" w:hAnsi="Times New Roman" w:cs="Times New Roman"/>
          <w:u w:val="single"/>
        </w:rPr>
        <w:t>Nėštumas</w:t>
      </w:r>
    </w:p>
    <w:p w14:paraId="20DD7C80" w14:textId="77777777" w:rsidR="00FF7B78" w:rsidRPr="00BD1F9A" w:rsidRDefault="00FF7B78" w:rsidP="00FF7B78">
      <w:pPr>
        <w:spacing w:after="0" w:line="240" w:lineRule="auto"/>
        <w:rPr>
          <w:rFonts w:ascii="Times New Roman" w:eastAsia="Times New Roman" w:hAnsi="Times New Roman" w:cs="Times New Roman"/>
        </w:rPr>
      </w:pPr>
      <w:r w:rsidRPr="00E97EEE">
        <w:rPr>
          <w:rFonts w:ascii="Times New Roman" w:hAnsi="Times New Roman" w:cs="Times New Roman"/>
        </w:rPr>
        <w:t>Apie nėščių moterų gydymą paklitakseliu nėra pakankamai duomenų. Paklitakselis triušiams sukėlė embriotoksinį ir fetotoksinį poveikį, mažino žiurkių vaisingumą. Kaip ir kiti citotoksiniai vaistiniai preparatai, paklitakselis gali pakenkti vaisiui, jei vartojamas nėštumo metu. Todėl paklitakselio nėštumo metu vartoti negalima, nebent akivaizdžiai būtina. Vaisingoms moterims, vartojančioms paklitakselį, reikia patarti vengti nėštumo, o jei pastojama, iš karto pranešti gydančiam gydytojui.</w:t>
      </w:r>
    </w:p>
    <w:p w14:paraId="6BFE0E1E" w14:textId="77777777" w:rsidR="00FF7B78" w:rsidRPr="00BD1F9A" w:rsidRDefault="00FF7B78" w:rsidP="00FF7B78">
      <w:pPr>
        <w:spacing w:after="0" w:line="240" w:lineRule="auto"/>
        <w:rPr>
          <w:rFonts w:ascii="Times New Roman" w:eastAsia="Times New Roman" w:hAnsi="Times New Roman" w:cs="Times New Roman"/>
        </w:rPr>
      </w:pPr>
    </w:p>
    <w:p w14:paraId="0C709584" w14:textId="77777777" w:rsidR="00FF7B78" w:rsidRPr="003C17AA" w:rsidRDefault="00FF7B78" w:rsidP="00FF7B78">
      <w:pPr>
        <w:spacing w:after="0" w:line="240" w:lineRule="auto"/>
        <w:rPr>
          <w:rFonts w:ascii="Times New Roman" w:eastAsia="Times New Roman" w:hAnsi="Times New Roman" w:cs="Times New Roman"/>
          <w:u w:val="single"/>
        </w:rPr>
      </w:pPr>
      <w:r w:rsidRPr="003C17AA">
        <w:rPr>
          <w:rFonts w:ascii="Times New Roman" w:eastAsia="Times New Roman" w:hAnsi="Times New Roman" w:cs="Times New Roman"/>
          <w:u w:val="single"/>
        </w:rPr>
        <w:t>Žindymas</w:t>
      </w:r>
    </w:p>
    <w:p w14:paraId="5624A784" w14:textId="1BB7C860" w:rsidR="00FF7B78" w:rsidRPr="00E97EEE" w:rsidRDefault="00FF7B78" w:rsidP="00FF7B78">
      <w:pPr>
        <w:spacing w:after="0" w:line="240" w:lineRule="auto"/>
        <w:rPr>
          <w:rFonts w:ascii="Times New Roman" w:hAnsi="Times New Roman" w:cs="Times New Roman"/>
          <w:b/>
        </w:rPr>
      </w:pPr>
      <w:r w:rsidRPr="00A87D0D">
        <w:rPr>
          <w:rFonts w:ascii="Times New Roman" w:hAnsi="Times New Roman" w:cs="Times New Roman"/>
        </w:rPr>
        <w:t xml:space="preserve">Paklitakselio žindant vartoti </w:t>
      </w:r>
      <w:r w:rsidR="00AE6970">
        <w:rPr>
          <w:rFonts w:ascii="Times New Roman" w:hAnsi="Times New Roman" w:cs="Times New Roman"/>
        </w:rPr>
        <w:t>draudžiama</w:t>
      </w:r>
      <w:r w:rsidR="00AE6970" w:rsidRPr="00A87D0D">
        <w:rPr>
          <w:rFonts w:ascii="Times New Roman" w:hAnsi="Times New Roman" w:cs="Times New Roman"/>
        </w:rPr>
        <w:t xml:space="preserve"> </w:t>
      </w:r>
      <w:r w:rsidRPr="00A87D0D">
        <w:rPr>
          <w:rFonts w:ascii="Times New Roman" w:hAnsi="Times New Roman" w:cs="Times New Roman"/>
        </w:rPr>
        <w:t>(žr.</w:t>
      </w:r>
      <w:r w:rsidR="00556A15">
        <w:rPr>
          <w:rFonts w:ascii="Times New Roman" w:hAnsi="Times New Roman" w:cs="Times New Roman"/>
        </w:rPr>
        <w:t> </w:t>
      </w:r>
      <w:r w:rsidRPr="00A87D0D">
        <w:rPr>
          <w:rFonts w:ascii="Times New Roman" w:hAnsi="Times New Roman" w:cs="Times New Roman"/>
        </w:rPr>
        <w:t>4.3</w:t>
      </w:r>
      <w:r w:rsidR="00556A15">
        <w:rPr>
          <w:rFonts w:ascii="Times New Roman" w:hAnsi="Times New Roman" w:cs="Times New Roman"/>
        </w:rPr>
        <w:t> </w:t>
      </w:r>
      <w:r w:rsidRPr="00A87D0D">
        <w:rPr>
          <w:rFonts w:ascii="Times New Roman" w:hAnsi="Times New Roman" w:cs="Times New Roman"/>
        </w:rPr>
        <w:t>skyrių). Ar paklitakselio patenka į motinos pieną, nežinoma. Žindymas gydymo metu turi būti nutrauktas.</w:t>
      </w:r>
    </w:p>
    <w:p w14:paraId="573B667E" w14:textId="77777777" w:rsidR="00FF7B78" w:rsidRPr="00BD1F9A" w:rsidRDefault="00FF7B78" w:rsidP="00FF7B78">
      <w:pPr>
        <w:spacing w:after="0" w:line="240" w:lineRule="auto"/>
        <w:rPr>
          <w:rFonts w:ascii="Times New Roman" w:eastAsia="Times New Roman" w:hAnsi="Times New Roman" w:cs="Times New Roman"/>
        </w:rPr>
      </w:pPr>
    </w:p>
    <w:p w14:paraId="1CD7CD10" w14:textId="77777777" w:rsidR="00FF7B78" w:rsidRPr="003C17AA" w:rsidRDefault="00FF7B78" w:rsidP="00FF7B78">
      <w:pPr>
        <w:spacing w:after="0" w:line="240" w:lineRule="auto"/>
        <w:rPr>
          <w:rFonts w:ascii="Times New Roman" w:eastAsia="Times New Roman" w:hAnsi="Times New Roman" w:cs="Times New Roman"/>
          <w:u w:val="single"/>
        </w:rPr>
      </w:pPr>
      <w:r w:rsidRPr="003C17AA">
        <w:rPr>
          <w:rFonts w:ascii="Times New Roman" w:eastAsia="Times New Roman" w:hAnsi="Times New Roman" w:cs="Times New Roman"/>
          <w:u w:val="single"/>
        </w:rPr>
        <w:t>Vaisingumas</w:t>
      </w:r>
    </w:p>
    <w:p w14:paraId="1DE297C3" w14:textId="3C838F9C" w:rsidR="00FF7B78" w:rsidRPr="00E97EEE" w:rsidRDefault="00FF7B78" w:rsidP="00FF7B78">
      <w:pPr>
        <w:spacing w:after="0" w:line="240" w:lineRule="auto"/>
        <w:rPr>
          <w:rFonts w:ascii="Times New Roman" w:hAnsi="Times New Roman" w:cs="Times New Roman"/>
        </w:rPr>
      </w:pPr>
      <w:r w:rsidRPr="00A87D0D">
        <w:rPr>
          <w:rFonts w:ascii="Times New Roman" w:hAnsi="Times New Roman" w:cs="Times New Roman"/>
        </w:rPr>
        <w:t>Vaisingo amžiaus moterys ir vyrai, ir (arba) jų partneriai turėtų naudoti kontracepciją ne trumpiau nei 6</w:t>
      </w:r>
      <w:r w:rsidR="00556A15">
        <w:rPr>
          <w:rFonts w:ascii="Times New Roman" w:hAnsi="Times New Roman" w:cs="Times New Roman"/>
        </w:rPr>
        <w:t> </w:t>
      </w:r>
      <w:r w:rsidRPr="00A87D0D">
        <w:rPr>
          <w:rFonts w:ascii="Times New Roman" w:hAnsi="Times New Roman" w:cs="Times New Roman"/>
        </w:rPr>
        <w:t>mėnesius po gydymo paklitakseliu.</w:t>
      </w:r>
    </w:p>
    <w:p w14:paraId="18E4C91E" w14:textId="77777777"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Pacientams vyrams prieš pradedant gydymą paklitakseliu, reiktų pasikonsultuoti dėl spermos kriokonservavimo, dėl galimo nevaisingumo.</w:t>
      </w:r>
    </w:p>
    <w:p w14:paraId="1C043CFF" w14:textId="77777777" w:rsidR="00FF7B78" w:rsidRPr="00EF3D5C" w:rsidRDefault="00FF7B78" w:rsidP="00FF7B78">
      <w:pPr>
        <w:spacing w:after="0" w:line="240" w:lineRule="auto"/>
        <w:rPr>
          <w:rFonts w:ascii="Times New Roman" w:hAnsi="Times New Roman" w:cs="Times New Roman"/>
          <w:b/>
        </w:rPr>
      </w:pPr>
    </w:p>
    <w:p w14:paraId="69A4C5D8" w14:textId="77777777" w:rsidR="00FF7B78" w:rsidRPr="00EF3D5C" w:rsidRDefault="00FF7B78" w:rsidP="00FF7B78">
      <w:pPr>
        <w:spacing w:after="0" w:line="240" w:lineRule="auto"/>
        <w:ind w:left="540" w:hanging="540"/>
        <w:rPr>
          <w:rFonts w:ascii="Times New Roman" w:hAnsi="Times New Roman" w:cs="Times New Roman"/>
          <w:b/>
        </w:rPr>
      </w:pPr>
      <w:r w:rsidRPr="00EF3D5C">
        <w:rPr>
          <w:rFonts w:ascii="Times New Roman" w:hAnsi="Times New Roman" w:cs="Times New Roman"/>
          <w:b/>
        </w:rPr>
        <w:t>4.7</w:t>
      </w:r>
      <w:r w:rsidRPr="00EF3D5C">
        <w:rPr>
          <w:rFonts w:ascii="Times New Roman" w:hAnsi="Times New Roman" w:cs="Times New Roman"/>
          <w:b/>
        </w:rPr>
        <w:tab/>
        <w:t>Poveikis gebėjimui vairuoti ir valdyti mechanizmus</w:t>
      </w:r>
    </w:p>
    <w:p w14:paraId="7146ED0C" w14:textId="77777777" w:rsidR="00FF7B78" w:rsidRPr="00EF3D5C" w:rsidRDefault="00FF7B78" w:rsidP="00FF7B78">
      <w:pPr>
        <w:spacing w:after="0" w:line="240" w:lineRule="auto"/>
        <w:rPr>
          <w:rFonts w:ascii="Times New Roman" w:hAnsi="Times New Roman" w:cs="Times New Roman"/>
        </w:rPr>
      </w:pPr>
    </w:p>
    <w:p w14:paraId="4900CFAF" w14:textId="2EBAD5A2"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Paclitaxel EBEWE gebėjimo vairuoti ir valdyti mechanizmus neveikia. Tačiau negalima pamiršti, kad Paclitaxel EBEWE yra alkoholio (žr.</w:t>
      </w:r>
      <w:r w:rsidR="00F02667">
        <w:rPr>
          <w:rFonts w:ascii="Times New Roman" w:hAnsi="Times New Roman" w:cs="Times New Roman"/>
        </w:rPr>
        <w:t> </w:t>
      </w:r>
      <w:r w:rsidRPr="00EF3D5C">
        <w:rPr>
          <w:rFonts w:ascii="Times New Roman" w:hAnsi="Times New Roman" w:cs="Times New Roman"/>
        </w:rPr>
        <w:t>4.4 ir 6.1</w:t>
      </w:r>
      <w:r w:rsidR="00F02667">
        <w:rPr>
          <w:rFonts w:ascii="Times New Roman" w:hAnsi="Times New Roman" w:cs="Times New Roman"/>
        </w:rPr>
        <w:t> </w:t>
      </w:r>
      <w:r w:rsidRPr="00EF3D5C">
        <w:rPr>
          <w:rFonts w:ascii="Times New Roman" w:hAnsi="Times New Roman" w:cs="Times New Roman"/>
        </w:rPr>
        <w:t>skyrius).</w:t>
      </w:r>
    </w:p>
    <w:p w14:paraId="3F2C3CD3" w14:textId="77777777" w:rsidR="00FF7B78" w:rsidRPr="00EF3D5C" w:rsidRDefault="00FF7B78" w:rsidP="00FF7B78">
      <w:pPr>
        <w:spacing w:after="0" w:line="240" w:lineRule="auto"/>
        <w:rPr>
          <w:rFonts w:ascii="Times New Roman" w:hAnsi="Times New Roman" w:cs="Times New Roman"/>
          <w:b/>
        </w:rPr>
      </w:pPr>
    </w:p>
    <w:p w14:paraId="1F2632BC" w14:textId="77777777" w:rsidR="00FF7B78" w:rsidRPr="00EF3D5C" w:rsidRDefault="00FF7B78" w:rsidP="00FF7B78">
      <w:pPr>
        <w:spacing w:after="0" w:line="240" w:lineRule="auto"/>
        <w:ind w:left="540" w:hanging="540"/>
        <w:rPr>
          <w:rFonts w:ascii="Times New Roman" w:hAnsi="Times New Roman" w:cs="Times New Roman"/>
          <w:b/>
        </w:rPr>
      </w:pPr>
      <w:r w:rsidRPr="00EF3D5C">
        <w:rPr>
          <w:rFonts w:ascii="Times New Roman" w:hAnsi="Times New Roman" w:cs="Times New Roman"/>
          <w:b/>
        </w:rPr>
        <w:t>4.8</w:t>
      </w:r>
      <w:r w:rsidRPr="00EF3D5C">
        <w:rPr>
          <w:rFonts w:ascii="Times New Roman" w:hAnsi="Times New Roman" w:cs="Times New Roman"/>
          <w:b/>
        </w:rPr>
        <w:tab/>
        <w:t>Nepageidaujamas poveikis</w:t>
      </w:r>
    </w:p>
    <w:p w14:paraId="17752619" w14:textId="77777777" w:rsidR="00FF7B78" w:rsidRPr="00B04811" w:rsidRDefault="00FF7B78" w:rsidP="00FF7B78">
      <w:pPr>
        <w:spacing w:after="0" w:line="240" w:lineRule="auto"/>
        <w:jc w:val="both"/>
        <w:rPr>
          <w:rFonts w:ascii="Times New Roman" w:hAnsi="Times New Roman"/>
        </w:rPr>
      </w:pPr>
    </w:p>
    <w:p w14:paraId="044351B8" w14:textId="77777777" w:rsidR="00FF7B78" w:rsidRPr="009D707E" w:rsidRDefault="00FF7B78" w:rsidP="00FF7B78">
      <w:pPr>
        <w:spacing w:after="0" w:line="240" w:lineRule="auto"/>
        <w:rPr>
          <w:rFonts w:ascii="Times New Roman" w:hAnsi="Times New Roman" w:cs="Times New Roman"/>
        </w:rPr>
      </w:pPr>
      <w:r w:rsidRPr="00BD1F9A">
        <w:rPr>
          <w:rFonts w:ascii="Times New Roman" w:hAnsi="Times New Roman" w:cs="Times New Roman"/>
        </w:rPr>
        <w:t>Toliau pateikta informacija yra paremta klinikinių tyrimų, kurių metu 812 solidiniu naviku sergančių pacientų buvo taikyta paklitakselio monoterapija, duomenų baze. Kadangi KS sergančių žmonių grupė yra labai specifiška, šio skyriaus gale pateikti kliniki</w:t>
      </w:r>
      <w:r w:rsidRPr="000C6333">
        <w:rPr>
          <w:rFonts w:ascii="Times New Roman" w:hAnsi="Times New Roman" w:cs="Times New Roman"/>
        </w:rPr>
        <w:t xml:space="preserve">nių tyrimų, kuriuose dalyvavo 107 pacientai, duomenys. </w:t>
      </w:r>
    </w:p>
    <w:p w14:paraId="25A2C202" w14:textId="77777777" w:rsidR="00FF7B78" w:rsidRPr="007869F1" w:rsidRDefault="00FF7B78" w:rsidP="00FF7B78">
      <w:pPr>
        <w:spacing w:after="0" w:line="240" w:lineRule="auto"/>
        <w:rPr>
          <w:rFonts w:ascii="Times New Roman" w:hAnsi="Times New Roman" w:cs="Times New Roman"/>
        </w:rPr>
      </w:pPr>
    </w:p>
    <w:p w14:paraId="6FF9891C" w14:textId="50A26298" w:rsidR="00FF7B78" w:rsidRPr="009D707E" w:rsidRDefault="00FF7B78" w:rsidP="00FF7B78">
      <w:pPr>
        <w:spacing w:after="0" w:line="240" w:lineRule="auto"/>
        <w:rPr>
          <w:rFonts w:ascii="Times New Roman" w:hAnsi="Times New Roman" w:cs="Times New Roman"/>
        </w:rPr>
      </w:pPr>
      <w:r w:rsidRPr="00513986">
        <w:rPr>
          <w:rFonts w:ascii="Times New Roman" w:hAnsi="Times New Roman" w:cs="Times New Roman"/>
        </w:rPr>
        <w:t xml:space="preserve">Jeigu nenurodyta kitaip, nepageidaujamo poveikio dažnis ir sunkumas </w:t>
      </w:r>
      <w:r w:rsidR="00DD5B4C">
        <w:rPr>
          <w:rFonts w:ascii="Times New Roman" w:hAnsi="Times New Roman" w:cs="Times New Roman"/>
        </w:rPr>
        <w:t>pacientams</w:t>
      </w:r>
      <w:r w:rsidRPr="00DD5B4C">
        <w:rPr>
          <w:rFonts w:ascii="Times New Roman" w:hAnsi="Times New Roman" w:cs="Times New Roman"/>
        </w:rPr>
        <w:t>, paklitakseliu gydomiems nuo nesmulkialąsčio plaučių vėžio, kiaušidžių ar krūties karcinomos, paprastai buvo panašus. Amž</w:t>
      </w:r>
      <w:r w:rsidRPr="000C6333">
        <w:rPr>
          <w:rFonts w:ascii="Times New Roman" w:hAnsi="Times New Roman" w:cs="Times New Roman"/>
        </w:rPr>
        <w:t>ius pastebėtam toksiniam poveikiui aiškios įtakos neturėjo.</w:t>
      </w:r>
    </w:p>
    <w:p w14:paraId="530DF4D3" w14:textId="77777777" w:rsidR="00FF7B78" w:rsidRPr="007869F1" w:rsidRDefault="00FF7B78" w:rsidP="00FF7B78">
      <w:pPr>
        <w:spacing w:after="0" w:line="240" w:lineRule="auto"/>
        <w:rPr>
          <w:rFonts w:ascii="Times New Roman" w:hAnsi="Times New Roman" w:cs="Times New Roman"/>
        </w:rPr>
      </w:pPr>
    </w:p>
    <w:p w14:paraId="59763405" w14:textId="13156539" w:rsidR="00FF7B78" w:rsidRPr="000C6333" w:rsidRDefault="00FF7B78" w:rsidP="00FF7B78">
      <w:pPr>
        <w:spacing w:after="0" w:line="240" w:lineRule="auto"/>
        <w:rPr>
          <w:rFonts w:ascii="Times New Roman" w:hAnsi="Times New Roman" w:cs="Times New Roman"/>
        </w:rPr>
      </w:pPr>
      <w:r w:rsidRPr="00513986">
        <w:rPr>
          <w:rFonts w:ascii="Times New Roman" w:hAnsi="Times New Roman" w:cs="Times New Roman"/>
        </w:rPr>
        <w:t xml:space="preserve">Dažniausias reikšmingas toksinis poveikis buvo </w:t>
      </w:r>
      <w:r w:rsidRPr="00A87D0D">
        <w:rPr>
          <w:rFonts w:ascii="Times New Roman" w:hAnsi="Times New Roman" w:cs="Times New Roman"/>
          <w:b/>
        </w:rPr>
        <w:t>kaulų čiulpų funkcijos slopinimas</w:t>
      </w:r>
      <w:r w:rsidRPr="00A87D0D">
        <w:rPr>
          <w:rFonts w:ascii="Times New Roman" w:hAnsi="Times New Roman" w:cs="Times New Roman"/>
        </w:rPr>
        <w:t>. Sunki neutropenija (</w:t>
      </w:r>
      <w:r w:rsidRPr="00BD1F9A">
        <w:rPr>
          <w:rFonts w:ascii="Times New Roman" w:hAnsi="Times New Roman" w:cs="Times New Roman"/>
        </w:rPr>
        <w:sym w:font="Symbol" w:char="003C"/>
      </w:r>
      <w:r w:rsidRPr="00BD1F9A">
        <w:rPr>
          <w:rFonts w:ascii="Times New Roman" w:hAnsi="Times New Roman" w:cs="Times New Roman"/>
        </w:rPr>
        <w:t> 500 ląstelių/mm</w:t>
      </w:r>
      <w:r w:rsidRPr="00BD1F9A">
        <w:rPr>
          <w:rFonts w:ascii="Times New Roman" w:hAnsi="Times New Roman" w:cs="Times New Roman"/>
          <w:vertAlign w:val="superscript"/>
        </w:rPr>
        <w:t>3</w:t>
      </w:r>
      <w:r w:rsidRPr="00F513DC">
        <w:rPr>
          <w:rFonts w:ascii="Times New Roman" w:hAnsi="Times New Roman" w:cs="Times New Roman"/>
        </w:rPr>
        <w:t>) pasireiškė 28</w:t>
      </w:r>
      <w:r w:rsidR="00353E4F" w:rsidRPr="00C7475A">
        <w:rPr>
          <w:rFonts w:ascii="Times New Roman" w:hAnsi="Times New Roman" w:cs="Times New Roman"/>
        </w:rPr>
        <w:t> </w:t>
      </w:r>
      <w:r w:rsidRPr="00BD1F9A">
        <w:rPr>
          <w:rFonts w:ascii="Times New Roman" w:hAnsi="Times New Roman" w:cs="Times New Roman"/>
        </w:rPr>
        <w:sym w:font="Symbol" w:char="0025"/>
      </w:r>
      <w:r w:rsidRPr="00BD1F9A">
        <w:rPr>
          <w:rFonts w:ascii="Times New Roman" w:hAnsi="Times New Roman" w:cs="Times New Roman"/>
        </w:rPr>
        <w:t xml:space="preserve"> </w:t>
      </w:r>
      <w:r w:rsidR="00C7475A">
        <w:rPr>
          <w:rFonts w:ascii="Times New Roman" w:hAnsi="Times New Roman" w:cs="Times New Roman"/>
        </w:rPr>
        <w:t>pacientų</w:t>
      </w:r>
      <w:r w:rsidRPr="00BD1F9A">
        <w:rPr>
          <w:rFonts w:ascii="Times New Roman" w:hAnsi="Times New Roman" w:cs="Times New Roman"/>
        </w:rPr>
        <w:t>, tačiau su karščiavimo priepuoliais nebuvo susijusi. Septynias ar daugiau parų sunki neutropenija truko tik 1</w:t>
      </w:r>
      <w:r w:rsidR="00353E4F"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tiriamųjų. Trombocitopenija pasireiškė 11</w:t>
      </w:r>
      <w:r w:rsidR="00353E4F" w:rsidRPr="00BD1F9A">
        <w:rPr>
          <w:rFonts w:ascii="Times New Roman" w:hAnsi="Times New Roman" w:cs="Times New Roman"/>
        </w:rPr>
        <w:t> </w:t>
      </w:r>
      <w:r w:rsidRPr="00BD1F9A">
        <w:rPr>
          <w:rFonts w:ascii="Times New Roman" w:hAnsi="Times New Roman" w:cs="Times New Roman"/>
        </w:rPr>
        <w:sym w:font="Symbol" w:char="0025"/>
      </w:r>
      <w:r w:rsidRPr="00BD1F9A">
        <w:rPr>
          <w:rFonts w:ascii="Times New Roman" w:hAnsi="Times New Roman" w:cs="Times New Roman"/>
        </w:rPr>
        <w:t xml:space="preserve"> pacientų. Tyrimo metu 3</w:t>
      </w:r>
      <w:r w:rsidR="00353E4F" w:rsidRPr="00BD1F9A">
        <w:rPr>
          <w:rFonts w:ascii="Times New Roman" w:hAnsi="Times New Roman" w:cs="Times New Roman"/>
        </w:rPr>
        <w:t> </w:t>
      </w:r>
      <w:r w:rsidRPr="00BD1F9A">
        <w:rPr>
          <w:rFonts w:ascii="Times New Roman" w:hAnsi="Times New Roman" w:cs="Times New Roman"/>
        </w:rPr>
        <w:sym w:font="Symbol" w:char="0025"/>
      </w:r>
      <w:r w:rsidRPr="00BD1F9A">
        <w:rPr>
          <w:rFonts w:ascii="Times New Roman" w:hAnsi="Times New Roman" w:cs="Times New Roman"/>
        </w:rPr>
        <w:t xml:space="preserve"> pacientų bent kartą mažiausias trombocitų kiekis buvo &lt; 50</w:t>
      </w:r>
      <w:r w:rsidR="00F02667">
        <w:rPr>
          <w:rFonts w:ascii="Times New Roman" w:hAnsi="Times New Roman" w:cs="Times New Roman"/>
        </w:rPr>
        <w:t> </w:t>
      </w:r>
      <w:r w:rsidRPr="00BD1F9A">
        <w:rPr>
          <w:rFonts w:ascii="Times New Roman" w:hAnsi="Times New Roman" w:cs="Times New Roman"/>
        </w:rPr>
        <w:t>000</w:t>
      </w:r>
      <w:r w:rsidR="00F02667">
        <w:rPr>
          <w:rFonts w:ascii="Times New Roman" w:hAnsi="Times New Roman" w:cs="Times New Roman"/>
        </w:rPr>
        <w:t> </w:t>
      </w:r>
      <w:r w:rsidRPr="00BD1F9A">
        <w:rPr>
          <w:rFonts w:ascii="Times New Roman" w:hAnsi="Times New Roman" w:cs="Times New Roman"/>
        </w:rPr>
        <w:t>ląstelių/mm</w:t>
      </w:r>
      <w:r w:rsidRPr="00F513DC">
        <w:rPr>
          <w:rFonts w:ascii="Times New Roman" w:hAnsi="Times New Roman" w:cs="Times New Roman"/>
          <w:vertAlign w:val="superscript"/>
        </w:rPr>
        <w:t>3</w:t>
      </w:r>
      <w:r w:rsidRPr="00C7475A">
        <w:rPr>
          <w:rFonts w:ascii="Times New Roman" w:hAnsi="Times New Roman" w:cs="Times New Roman"/>
        </w:rPr>
        <w:t>. Anemija pasireiškė 64</w:t>
      </w:r>
      <w:r w:rsidR="00353E4F" w:rsidRPr="00C7475A">
        <w:rPr>
          <w:rFonts w:ascii="Times New Roman" w:hAnsi="Times New Roman" w:cs="Times New Roman"/>
        </w:rPr>
        <w:t> </w:t>
      </w:r>
      <w:r w:rsidRPr="00C7475A">
        <w:rPr>
          <w:rFonts w:ascii="Times New Roman" w:hAnsi="Times New Roman" w:cs="Times New Roman"/>
        </w:rPr>
        <w:t xml:space="preserve">% </w:t>
      </w:r>
      <w:r w:rsidR="00C7475A">
        <w:rPr>
          <w:rFonts w:ascii="Times New Roman" w:hAnsi="Times New Roman" w:cs="Times New Roman"/>
        </w:rPr>
        <w:t>pacientų</w:t>
      </w:r>
      <w:r w:rsidRPr="00C7475A">
        <w:rPr>
          <w:rFonts w:ascii="Times New Roman" w:hAnsi="Times New Roman" w:cs="Times New Roman"/>
        </w:rPr>
        <w:t>, sunki (Hb &lt; 80 g/l) buvo tik 6</w:t>
      </w:r>
      <w:r w:rsidR="00353E4F" w:rsidRPr="00C7475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Anemijos dažnis ir sunkumas priklauso nuo bazinio hemoglobino kiekio.</w:t>
      </w:r>
    </w:p>
    <w:p w14:paraId="26B676D7" w14:textId="77777777" w:rsidR="00FF7B78" w:rsidRPr="009D707E" w:rsidRDefault="00FF7B78" w:rsidP="00FF7B78">
      <w:pPr>
        <w:spacing w:after="0" w:line="240" w:lineRule="auto"/>
        <w:rPr>
          <w:rFonts w:ascii="Times New Roman" w:hAnsi="Times New Roman" w:cs="Times New Roman"/>
        </w:rPr>
      </w:pPr>
    </w:p>
    <w:p w14:paraId="40F9D379" w14:textId="36D907E9" w:rsidR="00FF7B78" w:rsidRPr="009D707E"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Gydant paklitakseliu ir cisplatina, </w:t>
      </w:r>
      <w:r w:rsidRPr="00513986">
        <w:rPr>
          <w:rFonts w:ascii="Times New Roman" w:hAnsi="Times New Roman" w:cs="Times New Roman"/>
          <w:b/>
        </w:rPr>
        <w:t>toksinis poveikis nervų sistemai</w:t>
      </w:r>
      <w:r w:rsidRPr="00A87D0D">
        <w:rPr>
          <w:rFonts w:ascii="Times New Roman" w:hAnsi="Times New Roman" w:cs="Times New Roman"/>
        </w:rPr>
        <w:t xml:space="preserve">, daugiausiai </w:t>
      </w:r>
      <w:r w:rsidRPr="00A87D0D">
        <w:rPr>
          <w:rFonts w:ascii="Times New Roman" w:hAnsi="Times New Roman" w:cs="Times New Roman"/>
          <w:b/>
        </w:rPr>
        <w:t xml:space="preserve">periferinė neuropatija </w:t>
      </w:r>
      <w:r w:rsidR="00DD5B4C" w:rsidRPr="00EF3D5C">
        <w:rPr>
          <w:rFonts w:ascii="Times New Roman" w:hAnsi="Times New Roman" w:cs="Times New Roman"/>
        </w:rPr>
        <w:t>pacientams</w:t>
      </w:r>
      <w:r w:rsidRPr="00DD5B4C">
        <w:rPr>
          <w:rFonts w:ascii="Times New Roman" w:hAnsi="Times New Roman" w:cs="Times New Roman"/>
        </w:rPr>
        <w:t>, kuriems per 3 val. buvo infuzuojama 175 mg/m</w:t>
      </w:r>
      <w:r w:rsidRPr="00DD5B4C">
        <w:rPr>
          <w:rFonts w:ascii="Times New Roman" w:hAnsi="Times New Roman" w:cs="Times New Roman"/>
          <w:vertAlign w:val="superscript"/>
        </w:rPr>
        <w:t>2</w:t>
      </w:r>
      <w:r w:rsidRPr="00DD5B4C">
        <w:rPr>
          <w:rFonts w:ascii="Times New Roman" w:hAnsi="Times New Roman" w:cs="Times New Roman"/>
        </w:rPr>
        <w:t xml:space="preserve"> kūno paviršiaus paklitakselio dozė, buvo dažnesnė ir sunkesnė (neurotoksinis poveikis pasireiškė 85</w:t>
      </w:r>
      <w:r w:rsidR="00353E4F" w:rsidRPr="00DD5B4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sunkus buvo 15</w:t>
      </w:r>
      <w:r w:rsidR="00353E4F"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negu tiriamiesiems, kuriems per 24 val. buvo infuzuojama 135 mg/m</w:t>
      </w:r>
      <w:r w:rsidRPr="00DD5B4C">
        <w:rPr>
          <w:rFonts w:ascii="Times New Roman" w:hAnsi="Times New Roman" w:cs="Times New Roman"/>
          <w:vertAlign w:val="superscript"/>
        </w:rPr>
        <w:t>2</w:t>
      </w:r>
      <w:r w:rsidRPr="00DD5B4C">
        <w:rPr>
          <w:rFonts w:ascii="Times New Roman" w:hAnsi="Times New Roman" w:cs="Times New Roman"/>
        </w:rPr>
        <w:t xml:space="preserve"> kūno paviršiaus dozė. Kiaušidžių ar nesmulkialąsčiu plaučių vėžiu sergantiems </w:t>
      </w:r>
      <w:r w:rsidR="00FF66A6">
        <w:rPr>
          <w:rFonts w:ascii="Times New Roman" w:hAnsi="Times New Roman" w:cs="Times New Roman"/>
        </w:rPr>
        <w:t>pacientams</w:t>
      </w:r>
      <w:r w:rsidRPr="00DD5B4C">
        <w:rPr>
          <w:rFonts w:ascii="Times New Roman" w:hAnsi="Times New Roman" w:cs="Times New Roman"/>
        </w:rPr>
        <w:t>, kuriems į veną per 3</w:t>
      </w:r>
      <w:r w:rsidR="00840F19">
        <w:rPr>
          <w:rFonts w:ascii="Times New Roman" w:hAnsi="Times New Roman" w:cs="Times New Roman"/>
        </w:rPr>
        <w:t> </w:t>
      </w:r>
      <w:r w:rsidRPr="00DD5B4C">
        <w:rPr>
          <w:rFonts w:ascii="Times New Roman" w:hAnsi="Times New Roman" w:cs="Times New Roman"/>
        </w:rPr>
        <w:t>val. buvo infuzuojama paklitakselio dozė, o po jos cisplatina, sunkus toksinis poveikis nervų sistemai pasireiškė dažniau. Periferinė neuropatija gali pasire</w:t>
      </w:r>
      <w:r w:rsidRPr="00FF66A6">
        <w:rPr>
          <w:rFonts w:ascii="Times New Roman" w:hAnsi="Times New Roman" w:cs="Times New Roman"/>
        </w:rPr>
        <w:t>ikšti po pirmo gydymo ciklo ir sunkėti, didėjant paklitakselio ekspozicijai organizme. Keliems pacientams dėl periferinės neuropatijos gydymą paklitakseliu reikėjo nutraukti. Preparato vartojimą nutraukus, jutimų pažaidos simptomai per kelis mėnesius papra</w:t>
      </w:r>
      <w:r w:rsidRPr="000C6333">
        <w:rPr>
          <w:rFonts w:ascii="Times New Roman" w:hAnsi="Times New Roman" w:cs="Times New Roman"/>
        </w:rPr>
        <w:t xml:space="preserve">stai palengvėdavo arba išnykdavo. Dėl neuropatijos, atsiradusios ankstesnio gydymo metu, paklitakseliu gydyti nedraudžiama. </w:t>
      </w:r>
    </w:p>
    <w:p w14:paraId="448CDFDB" w14:textId="77777777" w:rsidR="00376D8F" w:rsidRPr="00BD1F9A" w:rsidRDefault="00376D8F" w:rsidP="00376D8F">
      <w:pPr>
        <w:autoSpaceDE w:val="0"/>
        <w:autoSpaceDN w:val="0"/>
        <w:adjustRightInd w:val="0"/>
        <w:spacing w:after="0" w:line="240" w:lineRule="auto"/>
        <w:rPr>
          <w:rFonts w:ascii="Times New Roman" w:hAnsi="Times New Roman" w:cs="Times New Roman"/>
        </w:rPr>
      </w:pPr>
      <w:r w:rsidRPr="00EF3D5C">
        <w:rPr>
          <w:rFonts w:ascii="Times New Roman" w:hAnsi="Times New Roman" w:cs="Times New Roman"/>
        </w:rPr>
        <w:t>Be to, nustatyta, kad periferinės neuropatijos gali išlikti ilgiau nei 6 mėnesius po gydymo</w:t>
      </w:r>
      <w:r>
        <w:rPr>
          <w:rFonts w:ascii="Times New Roman" w:hAnsi="Times New Roman" w:cs="Times New Roman"/>
        </w:rPr>
        <w:t xml:space="preserve"> </w:t>
      </w:r>
      <w:r w:rsidRPr="00EF3D5C">
        <w:rPr>
          <w:rFonts w:ascii="Times New Roman" w:hAnsi="Times New Roman" w:cs="Times New Roman"/>
        </w:rPr>
        <w:t>paklitakseliu nutraukimo.</w:t>
      </w:r>
    </w:p>
    <w:p w14:paraId="4B3299BB" w14:textId="77777777" w:rsidR="00FF7B78" w:rsidRPr="007869F1" w:rsidRDefault="00FF7B78" w:rsidP="00FF7B78">
      <w:pPr>
        <w:spacing w:after="0" w:line="240" w:lineRule="auto"/>
        <w:rPr>
          <w:rFonts w:ascii="Times New Roman" w:hAnsi="Times New Roman" w:cs="Times New Roman"/>
        </w:rPr>
      </w:pPr>
    </w:p>
    <w:p w14:paraId="6F406D6D" w14:textId="114A154F" w:rsidR="00FF7B78" w:rsidRPr="00E70BE1" w:rsidRDefault="00FF7B78" w:rsidP="00FF7B78">
      <w:pPr>
        <w:spacing w:after="0" w:line="240" w:lineRule="auto"/>
        <w:rPr>
          <w:rFonts w:ascii="Times New Roman" w:hAnsi="Times New Roman" w:cs="Times New Roman"/>
        </w:rPr>
      </w:pPr>
      <w:r w:rsidRPr="00513986">
        <w:rPr>
          <w:rFonts w:ascii="Times New Roman" w:hAnsi="Times New Roman" w:cs="Times New Roman"/>
          <w:b/>
        </w:rPr>
        <w:t>Artralgija arba mialgija</w:t>
      </w:r>
      <w:r w:rsidRPr="00A87D0D">
        <w:rPr>
          <w:rFonts w:ascii="Times New Roman" w:hAnsi="Times New Roman" w:cs="Times New Roman"/>
        </w:rPr>
        <w:t xml:space="preserve"> pasireiškė 60</w:t>
      </w:r>
      <w:r w:rsidR="00353E4F" w:rsidRPr="00A87D0D">
        <w:rPr>
          <w:rFonts w:ascii="Times New Roman" w:hAnsi="Times New Roman" w:cs="Times New Roman"/>
        </w:rPr>
        <w:t> </w:t>
      </w:r>
      <w:r w:rsidRPr="00E97EEE">
        <w:rPr>
          <w:rFonts w:ascii="Times New Roman" w:hAnsi="Times New Roman" w:cs="Times New Roman"/>
        </w:rPr>
        <w:t xml:space="preserve">% </w:t>
      </w:r>
      <w:r w:rsidR="00E70BE1">
        <w:rPr>
          <w:rFonts w:ascii="Times New Roman" w:hAnsi="Times New Roman" w:cs="Times New Roman"/>
        </w:rPr>
        <w:t>pacientų</w:t>
      </w:r>
      <w:r w:rsidRPr="00E70BE1">
        <w:rPr>
          <w:rFonts w:ascii="Times New Roman" w:hAnsi="Times New Roman" w:cs="Times New Roman"/>
        </w:rPr>
        <w:t>, sunki buvo 13</w:t>
      </w:r>
      <w:r w:rsidR="00353E4F" w:rsidRPr="00E70BE1">
        <w:rPr>
          <w:rFonts w:ascii="Times New Roman" w:hAnsi="Times New Roman" w:cs="Times New Roman"/>
        </w:rPr>
        <w:t> </w:t>
      </w:r>
      <w:r w:rsidRPr="00E70BE1">
        <w:rPr>
          <w:rFonts w:ascii="Times New Roman" w:hAnsi="Times New Roman" w:cs="Times New Roman"/>
        </w:rPr>
        <w:t>%.</w:t>
      </w:r>
    </w:p>
    <w:p w14:paraId="15B2EE47" w14:textId="77777777" w:rsidR="00FF7B78" w:rsidRPr="000C6333" w:rsidRDefault="00FF7B78" w:rsidP="00FF7B78">
      <w:pPr>
        <w:spacing w:after="0" w:line="240" w:lineRule="auto"/>
        <w:rPr>
          <w:rFonts w:ascii="Times New Roman" w:hAnsi="Times New Roman" w:cs="Times New Roman"/>
        </w:rPr>
      </w:pPr>
    </w:p>
    <w:p w14:paraId="0C6BE10E" w14:textId="3F115092" w:rsidR="00FF7B78" w:rsidRPr="00B04811" w:rsidRDefault="00FF7B78" w:rsidP="00FF7B78">
      <w:pPr>
        <w:spacing w:after="0" w:line="240" w:lineRule="auto"/>
        <w:rPr>
          <w:rFonts w:ascii="Times New Roman" w:hAnsi="Times New Roman"/>
        </w:rPr>
      </w:pPr>
      <w:r w:rsidRPr="00B04811">
        <w:rPr>
          <w:rFonts w:ascii="Times New Roman" w:hAnsi="Times New Roman"/>
          <w:b/>
        </w:rPr>
        <w:t>Reikšminga padidėjusio jautrumo reakcija</w:t>
      </w:r>
      <w:r w:rsidRPr="00B04811">
        <w:rPr>
          <w:rFonts w:ascii="Times New Roman" w:hAnsi="Times New Roman"/>
        </w:rPr>
        <w:t xml:space="preserve">, galinti būti mirtina (hipotenzija, kurią būtina gydyti, angioneurozinė edema, kvėpavimo distresas, kurį reikia šalinti bronchų plečiamaisiais preparatais, arba išplitusi dilgėlinė) pasireiškė dviem </w:t>
      </w:r>
      <w:r w:rsidR="00FF66A6">
        <w:rPr>
          <w:rFonts w:ascii="Times New Roman" w:hAnsi="Times New Roman" w:cs="Times New Roman"/>
        </w:rPr>
        <w:t>pacientams</w:t>
      </w:r>
      <w:r w:rsidRPr="00B04811">
        <w:rPr>
          <w:rFonts w:ascii="Times New Roman" w:hAnsi="Times New Roman"/>
        </w:rPr>
        <w:t xml:space="preserve"> (</w:t>
      </w:r>
      <w:r w:rsidRPr="00B04811">
        <w:rPr>
          <w:rFonts w:ascii="Times New Roman" w:hAnsi="Times New Roman"/>
        </w:rPr>
        <w:sym w:font="Symbol" w:char="F03C"/>
      </w:r>
      <w:r w:rsidRPr="00B04811">
        <w:rPr>
          <w:rFonts w:ascii="Times New Roman" w:hAnsi="Times New Roman"/>
        </w:rPr>
        <w:t> 1</w:t>
      </w:r>
      <w:r w:rsidR="00353E4F" w:rsidRPr="00BD1F9A">
        <w:rPr>
          <w:rFonts w:ascii="Times New Roman" w:hAnsi="Times New Roman" w:cs="Times New Roman"/>
        </w:rPr>
        <w:t> </w:t>
      </w:r>
      <w:r w:rsidRPr="00B04811">
        <w:rPr>
          <w:rFonts w:ascii="Times New Roman" w:hAnsi="Times New Roman"/>
        </w:rPr>
        <w:sym w:font="Symbol" w:char="F025"/>
      </w:r>
      <w:r w:rsidRPr="00B04811">
        <w:rPr>
          <w:rFonts w:ascii="Times New Roman" w:hAnsi="Times New Roman"/>
        </w:rPr>
        <w:t>). Lengva padidėjusio jautrumo reakcija kilo 34</w:t>
      </w:r>
      <w:r w:rsidR="00353E4F" w:rsidRPr="00BD1F9A">
        <w:rPr>
          <w:rFonts w:ascii="Times New Roman" w:hAnsi="Times New Roman" w:cs="Times New Roman"/>
        </w:rPr>
        <w:t> </w:t>
      </w:r>
      <w:r w:rsidRPr="00B04811">
        <w:rPr>
          <w:rFonts w:ascii="Times New Roman" w:hAnsi="Times New Roman"/>
        </w:rPr>
        <w:sym w:font="Symbol" w:char="F025"/>
      </w:r>
      <w:r w:rsidRPr="00B04811">
        <w:rPr>
          <w:rFonts w:ascii="Times New Roman" w:hAnsi="Times New Roman"/>
        </w:rPr>
        <w:t xml:space="preserve"> tiriamųjų (17</w:t>
      </w:r>
      <w:r w:rsidR="00353E4F" w:rsidRPr="00BD1F9A">
        <w:rPr>
          <w:rFonts w:ascii="Times New Roman" w:hAnsi="Times New Roman" w:cs="Times New Roman"/>
        </w:rPr>
        <w:t> </w:t>
      </w:r>
      <w:r w:rsidRPr="00B04811">
        <w:rPr>
          <w:rFonts w:ascii="Times New Roman" w:hAnsi="Times New Roman"/>
        </w:rPr>
        <w:sym w:font="Symbol" w:char="F025"/>
      </w:r>
      <w:r w:rsidRPr="00B04811">
        <w:rPr>
          <w:rFonts w:ascii="Times New Roman" w:hAnsi="Times New Roman"/>
        </w:rPr>
        <w:t xml:space="preserve"> visų gydymo ciklų). Lengvos reakcijos, daugiausiai paraudimo ir išbėrimo, gydyti nereikėjo. Dėl jos gydymo paklitakseliu nutraukti irgi nereikėjo.</w:t>
      </w:r>
    </w:p>
    <w:p w14:paraId="21A57F99" w14:textId="77777777" w:rsidR="00FF7B78" w:rsidRPr="00BD1F9A" w:rsidRDefault="00FF7B78" w:rsidP="00FF7B78">
      <w:pPr>
        <w:spacing w:after="0" w:line="240" w:lineRule="auto"/>
        <w:rPr>
          <w:rFonts w:ascii="Times New Roman" w:hAnsi="Times New Roman" w:cs="Times New Roman"/>
        </w:rPr>
      </w:pPr>
    </w:p>
    <w:p w14:paraId="651CDC2F" w14:textId="77777777" w:rsidR="00FF7B78" w:rsidRPr="00E97EEE" w:rsidRDefault="00FF7B78" w:rsidP="00FF7B78">
      <w:pPr>
        <w:spacing w:after="0" w:line="240" w:lineRule="auto"/>
        <w:rPr>
          <w:rFonts w:ascii="Times New Roman" w:hAnsi="Times New Roman" w:cs="Times New Roman"/>
        </w:rPr>
      </w:pPr>
      <w:r w:rsidRPr="000C6333">
        <w:rPr>
          <w:rFonts w:ascii="Times New Roman" w:hAnsi="Times New Roman" w:cs="Times New Roman"/>
        </w:rPr>
        <w:t>Preparato leidžiant į veną,</w:t>
      </w:r>
      <w:r w:rsidRPr="000C6333">
        <w:rPr>
          <w:rFonts w:ascii="Times New Roman" w:hAnsi="Times New Roman" w:cs="Times New Roman"/>
          <w:b/>
        </w:rPr>
        <w:t xml:space="preserve"> injekcijos vietos reakcija</w:t>
      </w:r>
      <w:r w:rsidRPr="009D707E">
        <w:rPr>
          <w:rFonts w:ascii="Times New Roman" w:hAnsi="Times New Roman" w:cs="Times New Roman"/>
        </w:rPr>
        <w:t xml:space="preserve"> gali </w:t>
      </w:r>
      <w:r w:rsidRPr="007869F1">
        <w:rPr>
          <w:rFonts w:ascii="Times New Roman" w:hAnsi="Times New Roman" w:cs="Times New Roman"/>
        </w:rPr>
        <w:t>pasireikšti lokalizuota edema, skausmu, eritema ir sukietėjimu. Dėl ekstravazacijos kartais galimas celiulitas. Buvo odos pleiskanojimo ir lupimosi, kartais susijusių su ekstravazacija, atvejų. Gali kisti odos spalva. Suleidus paklitakselio į kitą vietą, r</w:t>
      </w:r>
      <w:r w:rsidRPr="00513986">
        <w:rPr>
          <w:rFonts w:ascii="Times New Roman" w:hAnsi="Times New Roman" w:cs="Times New Roman"/>
        </w:rPr>
        <w:t xml:space="preserve">etais atvejais odos reakcija atsinaujindavo ankstesnėje </w:t>
      </w:r>
      <w:r w:rsidR="00353E4F" w:rsidRPr="00A87D0D">
        <w:rPr>
          <w:rFonts w:ascii="Times New Roman" w:hAnsi="Times New Roman" w:cs="Times New Roman"/>
        </w:rPr>
        <w:t xml:space="preserve">vaistinio preparato </w:t>
      </w:r>
      <w:r w:rsidRPr="00A87D0D">
        <w:rPr>
          <w:rFonts w:ascii="Times New Roman" w:hAnsi="Times New Roman" w:cs="Times New Roman"/>
        </w:rPr>
        <w:t>ekstravazacijos vietoje (atšaukiamoji reakcija). Specifinis ekstravazacijos sukeltos reakcijos gydymas nežinomas.</w:t>
      </w:r>
    </w:p>
    <w:p w14:paraId="1F37DB7B" w14:textId="164CC7CF"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Kai kuriais atvejais injekcijos vietoje reakcijos prasideda prailgintos infuzijos metu arba yra uždelstos nuo savaitės iki 10</w:t>
      </w:r>
      <w:r w:rsidR="0055132B">
        <w:rPr>
          <w:rFonts w:ascii="Times New Roman" w:hAnsi="Times New Roman" w:cs="Times New Roman"/>
        </w:rPr>
        <w:t> </w:t>
      </w:r>
      <w:r w:rsidRPr="004721A7">
        <w:rPr>
          <w:rFonts w:ascii="Times New Roman" w:hAnsi="Times New Roman" w:cs="Times New Roman"/>
        </w:rPr>
        <w:t>dienų.</w:t>
      </w:r>
    </w:p>
    <w:p w14:paraId="3CEBC072" w14:textId="77777777" w:rsidR="00FF7B78" w:rsidRPr="00EF3D5C" w:rsidRDefault="00FF7B78" w:rsidP="00FF7B78">
      <w:pPr>
        <w:spacing w:after="0" w:line="240" w:lineRule="auto"/>
        <w:rPr>
          <w:rFonts w:ascii="Times New Roman" w:hAnsi="Times New Roman" w:cs="Times New Roman"/>
        </w:rPr>
      </w:pPr>
    </w:p>
    <w:p w14:paraId="3B42A92F" w14:textId="77777777" w:rsidR="00FF7B78" w:rsidRPr="00BD1F9A"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Toliau pateiktoje lentelėje išvardytas nepageidaujamas poveikis, nepaisant, ar jis pasireiškė klinikinio tyrimo metu 812 pacientų, nuo metastazavusio vėžio gydomų vien paklitakseliu, infuzuojamu į veną per 3 val., ar </w:t>
      </w:r>
      <w:r w:rsidR="00353E4F" w:rsidRPr="00EF3D5C">
        <w:rPr>
          <w:rFonts w:ascii="Times New Roman" w:hAnsi="Times New Roman" w:cs="Times New Roman"/>
        </w:rPr>
        <w:t xml:space="preserve">vaistiniu preparatu </w:t>
      </w:r>
      <w:r w:rsidRPr="00EF3D5C">
        <w:rPr>
          <w:rFonts w:ascii="Times New Roman" w:hAnsi="Times New Roman" w:cs="Times New Roman"/>
        </w:rPr>
        <w:t>gydant po to, kai jis pateko į rinką.</w:t>
      </w:r>
      <w:r w:rsidR="005A253E" w:rsidRPr="00EF3D5C">
        <w:rPr>
          <w:rFonts w:ascii="Times New Roman" w:hAnsi="Times New Roman" w:cs="Times New Roman"/>
        </w:rPr>
        <w:t xml:space="preserve"> Pastarieji gali būti priskirti paklitakseliui nepriklausomai nuo gydymo režimo.</w:t>
      </w:r>
    </w:p>
    <w:p w14:paraId="07614CC4" w14:textId="77777777" w:rsidR="00FF7B78" w:rsidRPr="000C6333" w:rsidRDefault="00FF7B78" w:rsidP="00FF7B78">
      <w:pPr>
        <w:spacing w:after="0" w:line="240" w:lineRule="auto"/>
        <w:rPr>
          <w:rFonts w:ascii="Times New Roman" w:hAnsi="Times New Roman" w:cs="Times New Roman"/>
        </w:rPr>
      </w:pPr>
    </w:p>
    <w:p w14:paraId="3ACAA2C4" w14:textId="5ABED46F" w:rsidR="00FF7B78" w:rsidRPr="00B04811" w:rsidRDefault="00FF7B78" w:rsidP="00FF7B78">
      <w:pPr>
        <w:spacing w:after="0" w:line="240" w:lineRule="auto"/>
        <w:jc w:val="both"/>
        <w:rPr>
          <w:rFonts w:ascii="Times New Roman" w:hAnsi="Times New Roman"/>
        </w:rPr>
      </w:pPr>
      <w:r w:rsidRPr="00B04811">
        <w:rPr>
          <w:rFonts w:ascii="Times New Roman" w:hAnsi="Times New Roman"/>
        </w:rPr>
        <w:t>Nepageidaujamo poveikio dažnis apibūdinamas taip: labai dažnas (≥</w:t>
      </w:r>
      <w:r w:rsidR="00281A36" w:rsidRPr="00BD1F9A">
        <w:rPr>
          <w:rFonts w:ascii="Times New Roman" w:eastAsia="Times New Roman" w:hAnsi="Times New Roman" w:cs="Times New Roman"/>
          <w:lang w:eastAsia="x-none"/>
        </w:rPr>
        <w:t> </w:t>
      </w:r>
      <w:r w:rsidRPr="00B04811">
        <w:rPr>
          <w:rFonts w:ascii="Times New Roman" w:hAnsi="Times New Roman"/>
        </w:rPr>
        <w:t>1/10), dažnas (nuo ≥</w:t>
      </w:r>
      <w:r w:rsidR="00281A36" w:rsidRPr="00BD1F9A">
        <w:rPr>
          <w:rFonts w:ascii="Times New Roman" w:eastAsia="Times New Roman" w:hAnsi="Times New Roman" w:cs="Times New Roman"/>
          <w:lang w:eastAsia="x-none"/>
        </w:rPr>
        <w:t> </w:t>
      </w:r>
      <w:r w:rsidRPr="00B04811">
        <w:rPr>
          <w:rFonts w:ascii="Times New Roman" w:hAnsi="Times New Roman"/>
        </w:rPr>
        <w:t>1/100 iki &lt;</w:t>
      </w:r>
      <w:r w:rsidR="00281A36" w:rsidRPr="00BD1F9A">
        <w:rPr>
          <w:rFonts w:ascii="Times New Roman" w:eastAsia="Times New Roman" w:hAnsi="Times New Roman" w:cs="Times New Roman"/>
          <w:lang w:eastAsia="x-none"/>
        </w:rPr>
        <w:t> </w:t>
      </w:r>
      <w:r w:rsidRPr="00B04811">
        <w:rPr>
          <w:rFonts w:ascii="Times New Roman" w:hAnsi="Times New Roman"/>
        </w:rPr>
        <w:t>1/10), nedažnas (nuo ≥</w:t>
      </w:r>
      <w:r w:rsidR="00281A36" w:rsidRPr="00BD1F9A">
        <w:rPr>
          <w:rFonts w:ascii="Times New Roman" w:eastAsia="Times New Roman" w:hAnsi="Times New Roman" w:cs="Times New Roman"/>
          <w:lang w:eastAsia="x-none"/>
        </w:rPr>
        <w:t> </w:t>
      </w:r>
      <w:r w:rsidRPr="00B04811">
        <w:rPr>
          <w:rFonts w:ascii="Times New Roman" w:hAnsi="Times New Roman"/>
        </w:rPr>
        <w:t>1/1</w:t>
      </w:r>
      <w:r w:rsidR="00F50176">
        <w:rPr>
          <w:rFonts w:ascii="Times New Roman" w:hAnsi="Times New Roman"/>
        </w:rPr>
        <w:t> </w:t>
      </w:r>
      <w:r w:rsidRPr="00B04811">
        <w:rPr>
          <w:rFonts w:ascii="Times New Roman" w:hAnsi="Times New Roman"/>
        </w:rPr>
        <w:t>000 iki &lt;</w:t>
      </w:r>
      <w:r w:rsidR="00281A36" w:rsidRPr="00BD1F9A">
        <w:rPr>
          <w:rFonts w:ascii="Times New Roman" w:eastAsia="Times New Roman" w:hAnsi="Times New Roman" w:cs="Times New Roman"/>
          <w:lang w:eastAsia="x-none"/>
        </w:rPr>
        <w:t> </w:t>
      </w:r>
      <w:r w:rsidRPr="00B04811">
        <w:rPr>
          <w:rFonts w:ascii="Times New Roman" w:hAnsi="Times New Roman"/>
        </w:rPr>
        <w:t>1/100), retas (nuo ≥</w:t>
      </w:r>
      <w:r w:rsidR="00281A36" w:rsidRPr="00BD1F9A">
        <w:rPr>
          <w:rFonts w:ascii="Times New Roman" w:eastAsia="Times New Roman" w:hAnsi="Times New Roman" w:cs="Times New Roman"/>
          <w:lang w:eastAsia="x-none"/>
        </w:rPr>
        <w:t> </w:t>
      </w:r>
      <w:r w:rsidRPr="00B04811">
        <w:rPr>
          <w:rFonts w:ascii="Times New Roman" w:hAnsi="Times New Roman"/>
        </w:rPr>
        <w:t>1/10</w:t>
      </w:r>
      <w:r w:rsidR="00F50176">
        <w:rPr>
          <w:rFonts w:ascii="Times New Roman" w:hAnsi="Times New Roman"/>
        </w:rPr>
        <w:t> </w:t>
      </w:r>
      <w:r w:rsidRPr="00B04811">
        <w:rPr>
          <w:rFonts w:ascii="Times New Roman" w:hAnsi="Times New Roman"/>
        </w:rPr>
        <w:t>000 iki &lt;</w:t>
      </w:r>
      <w:r w:rsidR="00281A36" w:rsidRPr="00BD1F9A">
        <w:rPr>
          <w:rFonts w:ascii="Times New Roman" w:eastAsia="Times New Roman" w:hAnsi="Times New Roman" w:cs="Times New Roman"/>
          <w:lang w:eastAsia="x-none"/>
        </w:rPr>
        <w:t> </w:t>
      </w:r>
      <w:r w:rsidRPr="00B04811">
        <w:rPr>
          <w:rFonts w:ascii="Times New Roman" w:hAnsi="Times New Roman"/>
        </w:rPr>
        <w:t>1/1</w:t>
      </w:r>
      <w:r w:rsidR="00F50176">
        <w:rPr>
          <w:rFonts w:ascii="Times New Roman" w:hAnsi="Times New Roman"/>
        </w:rPr>
        <w:t> </w:t>
      </w:r>
      <w:r w:rsidRPr="00B04811">
        <w:rPr>
          <w:rFonts w:ascii="Times New Roman" w:hAnsi="Times New Roman"/>
        </w:rPr>
        <w:t>000), labai retas (&lt;</w:t>
      </w:r>
      <w:r w:rsidR="00281A36" w:rsidRPr="00BD1F9A">
        <w:rPr>
          <w:rFonts w:ascii="Times New Roman" w:eastAsia="Times New Roman" w:hAnsi="Times New Roman" w:cs="Times New Roman"/>
          <w:lang w:eastAsia="x-none"/>
        </w:rPr>
        <w:t> </w:t>
      </w:r>
      <w:r w:rsidRPr="00B04811">
        <w:rPr>
          <w:rFonts w:ascii="Times New Roman" w:hAnsi="Times New Roman"/>
        </w:rPr>
        <w:t>1/10</w:t>
      </w:r>
      <w:r w:rsidR="00F50176">
        <w:rPr>
          <w:rFonts w:ascii="Times New Roman" w:hAnsi="Times New Roman"/>
        </w:rPr>
        <w:t> </w:t>
      </w:r>
      <w:r w:rsidRPr="00B04811">
        <w:rPr>
          <w:rFonts w:ascii="Times New Roman" w:hAnsi="Times New Roman"/>
        </w:rPr>
        <w:t>000) ir nežinomas (negali būti apskaičiuotas pagal turimus duomenis). Kiekvienoje dažnio grupėje nepageidaujamas poveikis pateikiamas mažėjančio sunkumo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70"/>
      </w:tblGrid>
      <w:tr w:rsidR="00FF7B78" w:rsidRPr="00BD1F9A" w14:paraId="0E0E1EAF" w14:textId="77777777" w:rsidTr="00FF7B78">
        <w:tc>
          <w:tcPr>
            <w:tcW w:w="3227" w:type="dxa"/>
            <w:tcBorders>
              <w:top w:val="single" w:sz="4" w:space="0" w:color="auto"/>
              <w:left w:val="single" w:sz="4" w:space="0" w:color="auto"/>
              <w:bottom w:val="single" w:sz="4" w:space="0" w:color="auto"/>
              <w:right w:val="single" w:sz="4" w:space="0" w:color="auto"/>
            </w:tcBorders>
          </w:tcPr>
          <w:p w14:paraId="0AD30F73" w14:textId="77777777" w:rsidR="00FF7B78" w:rsidRPr="00B04811" w:rsidRDefault="00FF7B78" w:rsidP="00FF7B78">
            <w:pPr>
              <w:spacing w:after="0" w:line="240" w:lineRule="auto"/>
              <w:rPr>
                <w:rFonts w:ascii="Times New Roman" w:hAnsi="Times New Roman"/>
                <w:b/>
              </w:rPr>
            </w:pPr>
            <w:r w:rsidRPr="00BD1F9A">
              <w:rPr>
                <w:rFonts w:ascii="Times New Roman" w:hAnsi="Times New Roman" w:cs="Times New Roman"/>
                <w:b/>
              </w:rPr>
              <w:t>Infekcijos ir infestacijos</w:t>
            </w:r>
            <w:r w:rsidRPr="00B04811">
              <w:rPr>
                <w:rFonts w:ascii="Times New Roman" w:hAnsi="Times New Roman"/>
                <w:b/>
              </w:rPr>
              <w:t xml:space="preserve"> </w:t>
            </w:r>
          </w:p>
          <w:p w14:paraId="5E0464E0" w14:textId="77777777" w:rsidR="00FF7B78" w:rsidRPr="00B04811" w:rsidRDefault="00FF7B78" w:rsidP="00FF7B78">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14:paraId="699EC4C2" w14:textId="1A9A10B7" w:rsidR="00FF7B78" w:rsidRPr="000C6333" w:rsidRDefault="00FF7B78" w:rsidP="00FF7B78">
            <w:pPr>
              <w:spacing w:after="0" w:line="240" w:lineRule="auto"/>
              <w:rPr>
                <w:rFonts w:ascii="Times New Roman" w:hAnsi="Times New Roman" w:cs="Times New Roman"/>
              </w:rPr>
            </w:pPr>
            <w:r w:rsidRPr="00BD1F9A">
              <w:rPr>
                <w:rFonts w:ascii="Times New Roman" w:hAnsi="Times New Roman" w:cs="Times New Roman"/>
                <w:i/>
              </w:rPr>
              <w:t>Labai dažn</w:t>
            </w:r>
            <w:r w:rsidR="00F50176">
              <w:rPr>
                <w:rFonts w:ascii="Times New Roman" w:hAnsi="Times New Roman" w:cs="Times New Roman"/>
                <w:i/>
              </w:rPr>
              <w:t>as</w:t>
            </w:r>
            <w:r w:rsidRPr="00BD1F9A">
              <w:rPr>
                <w:rFonts w:ascii="Times New Roman" w:hAnsi="Times New Roman" w:cs="Times New Roman"/>
              </w:rPr>
              <w:t>: infekcinė liga (dažniausiai šlapimo organų ir viršutinių kvėpavimo takų), buvo mirtinų atvejų</w:t>
            </w:r>
          </w:p>
          <w:p w14:paraId="0AEF2916" w14:textId="237FFF05"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i/>
              </w:rPr>
              <w:t>Nedažn</w:t>
            </w:r>
            <w:r w:rsidR="00F50176">
              <w:rPr>
                <w:rFonts w:ascii="Times New Roman" w:hAnsi="Times New Roman" w:cs="Times New Roman"/>
                <w:i/>
              </w:rPr>
              <w:t>as</w:t>
            </w:r>
            <w:r w:rsidRPr="000C6333">
              <w:rPr>
                <w:rFonts w:ascii="Times New Roman" w:hAnsi="Times New Roman" w:cs="Times New Roman"/>
                <w:i/>
              </w:rPr>
              <w:t>:</w:t>
            </w:r>
            <w:r w:rsidRPr="009D707E">
              <w:rPr>
                <w:rFonts w:ascii="Times New Roman" w:hAnsi="Times New Roman" w:cs="Times New Roman"/>
              </w:rPr>
              <w:t xml:space="preserve"> sepsinis šokas</w:t>
            </w:r>
          </w:p>
          <w:p w14:paraId="1407E5F8" w14:textId="006721AF" w:rsidR="00FF7B78" w:rsidRPr="00F513DC" w:rsidRDefault="00FF7B78" w:rsidP="00FF7B78">
            <w:pPr>
              <w:spacing w:after="0" w:line="240" w:lineRule="auto"/>
              <w:rPr>
                <w:rFonts w:ascii="Times New Roman" w:hAnsi="Times New Roman" w:cs="Times New Roman"/>
              </w:rPr>
            </w:pPr>
            <w:r w:rsidRPr="007869F1">
              <w:rPr>
                <w:rFonts w:ascii="Times New Roman" w:hAnsi="Times New Roman" w:cs="Times New Roman"/>
                <w:i/>
              </w:rPr>
              <w:lastRenderedPageBreak/>
              <w:t>Ret</w:t>
            </w:r>
            <w:r w:rsidR="00F50176">
              <w:rPr>
                <w:rFonts w:ascii="Times New Roman" w:hAnsi="Times New Roman" w:cs="Times New Roman"/>
                <w:i/>
              </w:rPr>
              <w:t>as</w:t>
            </w:r>
            <w:r w:rsidRPr="00BD1F9A">
              <w:rPr>
                <w:rFonts w:ascii="Times New Roman" w:hAnsi="Times New Roman" w:cs="Times New Roman"/>
                <w:i/>
                <w:vertAlign w:val="superscript"/>
              </w:rPr>
              <w:sym w:font="Symbol" w:char="F02A"/>
            </w:r>
            <w:r w:rsidRPr="00BD1F9A">
              <w:rPr>
                <w:rFonts w:ascii="Times New Roman" w:hAnsi="Times New Roman" w:cs="Times New Roman"/>
                <w:i/>
              </w:rPr>
              <w:t xml:space="preserve">: </w:t>
            </w:r>
            <w:r w:rsidRPr="00BD1F9A">
              <w:rPr>
                <w:rFonts w:ascii="Times New Roman" w:hAnsi="Times New Roman" w:cs="Times New Roman"/>
              </w:rPr>
              <w:t>pneumonija, peritonitas, sepsis</w:t>
            </w:r>
          </w:p>
        </w:tc>
      </w:tr>
      <w:tr w:rsidR="00FF7B78" w:rsidRPr="00BD1F9A" w14:paraId="7A30DB0D" w14:textId="77777777" w:rsidTr="00FF7B78">
        <w:tc>
          <w:tcPr>
            <w:tcW w:w="3227" w:type="dxa"/>
            <w:tcBorders>
              <w:top w:val="single" w:sz="4" w:space="0" w:color="auto"/>
              <w:left w:val="single" w:sz="4" w:space="0" w:color="auto"/>
              <w:bottom w:val="single" w:sz="4" w:space="0" w:color="auto"/>
              <w:right w:val="single" w:sz="4" w:space="0" w:color="auto"/>
            </w:tcBorders>
          </w:tcPr>
          <w:p w14:paraId="4EBBCCE8" w14:textId="77777777" w:rsidR="00FF7B78" w:rsidRPr="000C6333" w:rsidRDefault="00FF7B78" w:rsidP="00FF7B78">
            <w:pPr>
              <w:spacing w:after="0" w:line="240" w:lineRule="auto"/>
              <w:rPr>
                <w:rFonts w:ascii="Times New Roman" w:hAnsi="Times New Roman" w:cs="Times New Roman"/>
              </w:rPr>
            </w:pPr>
            <w:r w:rsidRPr="00BD1F9A">
              <w:rPr>
                <w:rFonts w:ascii="Times New Roman" w:hAnsi="Times New Roman" w:cs="Times New Roman"/>
                <w:b/>
              </w:rPr>
              <w:lastRenderedPageBreak/>
              <w:t xml:space="preserve">Kraujo ir limfinės sistemos sutrikimai </w:t>
            </w:r>
          </w:p>
        </w:tc>
        <w:tc>
          <w:tcPr>
            <w:tcW w:w="5670" w:type="dxa"/>
            <w:tcBorders>
              <w:top w:val="single" w:sz="4" w:space="0" w:color="auto"/>
              <w:left w:val="single" w:sz="4" w:space="0" w:color="auto"/>
              <w:bottom w:val="single" w:sz="4" w:space="0" w:color="auto"/>
              <w:right w:val="single" w:sz="4" w:space="0" w:color="auto"/>
            </w:tcBorders>
          </w:tcPr>
          <w:p w14:paraId="15B0B601" w14:textId="0F83F944"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dažn</w:t>
            </w:r>
            <w:r w:rsidR="00F50176">
              <w:rPr>
                <w:rFonts w:ascii="Times New Roman" w:hAnsi="Times New Roman" w:cs="Times New Roman"/>
                <w:i/>
              </w:rPr>
              <w:t>as</w:t>
            </w:r>
            <w:r w:rsidRPr="000C6333">
              <w:rPr>
                <w:rFonts w:ascii="Times New Roman" w:hAnsi="Times New Roman" w:cs="Times New Roman"/>
                <w:i/>
              </w:rPr>
              <w:t>:</w:t>
            </w:r>
            <w:r w:rsidRPr="000C6333">
              <w:rPr>
                <w:rFonts w:ascii="Times New Roman" w:hAnsi="Times New Roman" w:cs="Times New Roman"/>
              </w:rPr>
              <w:t xml:space="preserve"> mieloidinio audinio funkcijos slopinimas, neutropenija, anemija, trombocitopenija, leukopenija, kraujavimas</w:t>
            </w:r>
          </w:p>
          <w:p w14:paraId="3742F00C" w14:textId="54FE4C24" w:rsidR="00FF7B78" w:rsidRPr="00C7475A" w:rsidRDefault="00FF7B78" w:rsidP="00FF7B78">
            <w:pPr>
              <w:spacing w:after="0" w:line="240" w:lineRule="auto"/>
              <w:rPr>
                <w:rFonts w:ascii="Times New Roman" w:hAnsi="Times New Roman" w:cs="Times New Roman"/>
              </w:rPr>
            </w:pPr>
            <w:r w:rsidRPr="007869F1">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 xml:space="preserve">: </w:t>
            </w:r>
            <w:r w:rsidRPr="00BD1F9A">
              <w:rPr>
                <w:rFonts w:ascii="Times New Roman" w:hAnsi="Times New Roman" w:cs="Times New Roman"/>
              </w:rPr>
              <w:t xml:space="preserve">su karščiavimu susijusi </w:t>
            </w:r>
            <w:r w:rsidRPr="00F513DC">
              <w:rPr>
                <w:rFonts w:ascii="Times New Roman" w:hAnsi="Times New Roman" w:cs="Times New Roman"/>
              </w:rPr>
              <w:t>neutropenija</w:t>
            </w:r>
          </w:p>
          <w:p w14:paraId="1DFFD23B" w14:textId="3ABBF041" w:rsidR="00FF7B78" w:rsidRPr="00F513DC" w:rsidRDefault="00FF7B78" w:rsidP="00FF7B78">
            <w:pPr>
              <w:spacing w:after="0" w:line="240" w:lineRule="auto"/>
              <w:rPr>
                <w:rFonts w:ascii="Times New Roman" w:hAnsi="Times New Roman" w:cs="Times New Roman"/>
              </w:rPr>
            </w:pPr>
            <w:r w:rsidRPr="00C7475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D1F9A">
              <w:rPr>
                <w:rFonts w:ascii="Times New Roman" w:hAnsi="Times New Roman" w:cs="Times New Roman"/>
              </w:rPr>
              <w:t xml:space="preserve"> ūminė mieloleukozė, mielodisplazinis sindromas</w:t>
            </w:r>
          </w:p>
        </w:tc>
      </w:tr>
      <w:tr w:rsidR="00FF7B78" w:rsidRPr="00BD1F9A" w14:paraId="7D47AFA9" w14:textId="77777777" w:rsidTr="00FF7B78">
        <w:tc>
          <w:tcPr>
            <w:tcW w:w="3227" w:type="dxa"/>
            <w:tcBorders>
              <w:top w:val="single" w:sz="4" w:space="0" w:color="auto"/>
              <w:left w:val="single" w:sz="4" w:space="0" w:color="auto"/>
              <w:bottom w:val="single" w:sz="4" w:space="0" w:color="auto"/>
              <w:right w:val="single" w:sz="4" w:space="0" w:color="auto"/>
            </w:tcBorders>
          </w:tcPr>
          <w:p w14:paraId="3F5075B6"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b/>
              </w:rPr>
              <w:t>Imuninės sistemos sutrikimai</w:t>
            </w:r>
          </w:p>
        </w:tc>
        <w:tc>
          <w:tcPr>
            <w:tcW w:w="5670" w:type="dxa"/>
            <w:tcBorders>
              <w:top w:val="single" w:sz="4" w:space="0" w:color="auto"/>
              <w:left w:val="single" w:sz="4" w:space="0" w:color="auto"/>
              <w:bottom w:val="single" w:sz="4" w:space="0" w:color="auto"/>
              <w:right w:val="single" w:sz="4" w:space="0" w:color="auto"/>
            </w:tcBorders>
          </w:tcPr>
          <w:p w14:paraId="0CC0A7DA" w14:textId="56FCBE3C"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dažn</w:t>
            </w:r>
            <w:r w:rsidR="00F50176">
              <w:rPr>
                <w:rFonts w:ascii="Times New Roman" w:hAnsi="Times New Roman" w:cs="Times New Roman"/>
                <w:i/>
              </w:rPr>
              <w:t>as</w:t>
            </w:r>
            <w:r w:rsidRPr="000C6333">
              <w:rPr>
                <w:rFonts w:ascii="Times New Roman" w:hAnsi="Times New Roman" w:cs="Times New Roman"/>
                <w:i/>
              </w:rPr>
              <w:t>:</w:t>
            </w:r>
            <w:r w:rsidRPr="000C6333">
              <w:rPr>
                <w:rFonts w:ascii="Times New Roman" w:hAnsi="Times New Roman" w:cs="Times New Roman"/>
              </w:rPr>
              <w:t xml:space="preserve"> silpna padidėjusio jautrumo reakcija (daugiausiai paraudimas ir išbėrimas)</w:t>
            </w:r>
          </w:p>
          <w:p w14:paraId="55F41CC7" w14:textId="391AEEB8" w:rsidR="00FF7B78" w:rsidRPr="00E97EEE" w:rsidRDefault="00FF7B78" w:rsidP="00FF7B78">
            <w:pPr>
              <w:spacing w:after="0" w:line="240" w:lineRule="auto"/>
              <w:rPr>
                <w:rFonts w:ascii="Times New Roman" w:hAnsi="Times New Roman" w:cs="Times New Roman"/>
              </w:rPr>
            </w:pPr>
            <w:r w:rsidRPr="007869F1">
              <w:rPr>
                <w:rFonts w:ascii="Times New Roman" w:hAnsi="Times New Roman" w:cs="Times New Roman"/>
                <w:i/>
              </w:rPr>
              <w:t>Nedažn</w:t>
            </w:r>
            <w:r w:rsidR="00F50176">
              <w:rPr>
                <w:rFonts w:ascii="Times New Roman" w:hAnsi="Times New Roman" w:cs="Times New Roman"/>
                <w:i/>
              </w:rPr>
              <w:t>as</w:t>
            </w:r>
            <w:r w:rsidRPr="007869F1">
              <w:rPr>
                <w:rFonts w:ascii="Times New Roman" w:hAnsi="Times New Roman" w:cs="Times New Roman"/>
                <w:i/>
              </w:rPr>
              <w:t>:</w:t>
            </w:r>
            <w:r w:rsidRPr="00513986">
              <w:rPr>
                <w:rFonts w:ascii="Times New Roman" w:hAnsi="Times New Roman" w:cs="Times New Roman"/>
              </w:rPr>
              <w:t xml:space="preserve"> reikšminga padidėjusio jautrumo reakcija, kurią reikia slopinti </w:t>
            </w:r>
            <w:r w:rsidR="002F4967" w:rsidRPr="00A87D0D">
              <w:rPr>
                <w:rFonts w:ascii="Times New Roman" w:hAnsi="Times New Roman" w:cs="Times New Roman"/>
              </w:rPr>
              <w:t xml:space="preserve">vaistiniais preparatais </w:t>
            </w:r>
            <w:r w:rsidRPr="00A87D0D">
              <w:rPr>
                <w:rFonts w:ascii="Times New Roman" w:hAnsi="Times New Roman" w:cs="Times New Roman"/>
              </w:rPr>
              <w:t xml:space="preserve">(pvz., hipotenzija, </w:t>
            </w:r>
            <w:r w:rsidRPr="00E97EEE">
              <w:rPr>
                <w:rFonts w:ascii="Times New Roman" w:hAnsi="Times New Roman" w:cs="Times New Roman"/>
              </w:rPr>
              <w:t>angioneurozinė edema, kvėpavimo distresas, išplitusi dilgėlinė, šalčio krėtimas, nugaros, krūtinės, pilvo bei galūnių skausmas, prakaitavimas, hipertenzija</w:t>
            </w:r>
            <w:r w:rsidR="002F4967" w:rsidRPr="00E97EEE">
              <w:rPr>
                <w:rFonts w:ascii="Times New Roman" w:hAnsi="Times New Roman" w:cs="Times New Roman"/>
              </w:rPr>
              <w:t>)</w:t>
            </w:r>
          </w:p>
          <w:p w14:paraId="1100DC2E" w14:textId="5944EA66" w:rsidR="00FF7B78" w:rsidRPr="00F513DC" w:rsidRDefault="00FF7B78" w:rsidP="00FF7B78">
            <w:pPr>
              <w:spacing w:after="0" w:line="240" w:lineRule="auto"/>
              <w:rPr>
                <w:rFonts w:ascii="Times New Roman" w:hAnsi="Times New Roman" w:cs="Times New Roman"/>
                <w:i/>
              </w:rPr>
            </w:pPr>
            <w:r w:rsidRPr="004721A7">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 xml:space="preserve">: </w:t>
            </w:r>
            <w:r w:rsidRPr="00BD1F9A">
              <w:rPr>
                <w:rFonts w:ascii="Times New Roman" w:hAnsi="Times New Roman" w:cs="Times New Roman"/>
              </w:rPr>
              <w:t>anafilaksinė reakcija</w:t>
            </w:r>
          </w:p>
          <w:p w14:paraId="690B9B0A" w14:textId="43E137ED" w:rsidR="00FF7B78" w:rsidRPr="00F513DC" w:rsidRDefault="00FF7B78" w:rsidP="00FF7B78">
            <w:pPr>
              <w:spacing w:after="0" w:line="240" w:lineRule="auto"/>
              <w:rPr>
                <w:rFonts w:ascii="Times New Roman" w:hAnsi="Times New Roman" w:cs="Times New Roman"/>
              </w:rPr>
            </w:pPr>
            <w:r w:rsidRPr="00C7475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 xml:space="preserve">: </w:t>
            </w:r>
            <w:r w:rsidRPr="00BD1F9A">
              <w:rPr>
                <w:rFonts w:ascii="Times New Roman" w:hAnsi="Times New Roman" w:cs="Times New Roman"/>
              </w:rPr>
              <w:t>anafilaksinis šokas</w:t>
            </w:r>
          </w:p>
        </w:tc>
      </w:tr>
      <w:tr w:rsidR="00FF7B78" w:rsidRPr="00BD1F9A" w14:paraId="391B1FB0" w14:textId="77777777" w:rsidTr="00FF7B78">
        <w:tc>
          <w:tcPr>
            <w:tcW w:w="3227" w:type="dxa"/>
            <w:tcBorders>
              <w:top w:val="single" w:sz="4" w:space="0" w:color="auto"/>
              <w:left w:val="single" w:sz="4" w:space="0" w:color="auto"/>
              <w:bottom w:val="single" w:sz="4" w:space="0" w:color="auto"/>
              <w:right w:val="single" w:sz="4" w:space="0" w:color="auto"/>
            </w:tcBorders>
          </w:tcPr>
          <w:p w14:paraId="422AEF37"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Metabolizmo ir mitybos sutrikimai</w:t>
            </w:r>
          </w:p>
        </w:tc>
        <w:tc>
          <w:tcPr>
            <w:tcW w:w="5670" w:type="dxa"/>
            <w:tcBorders>
              <w:top w:val="single" w:sz="4" w:space="0" w:color="auto"/>
              <w:left w:val="single" w:sz="4" w:space="0" w:color="auto"/>
              <w:bottom w:val="single" w:sz="4" w:space="0" w:color="auto"/>
              <w:right w:val="single" w:sz="4" w:space="0" w:color="auto"/>
            </w:tcBorders>
          </w:tcPr>
          <w:p w14:paraId="0427DE89" w14:textId="322B5604"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04811">
              <w:rPr>
                <w:rFonts w:ascii="Times New Roman" w:hAnsi="Times New Roman"/>
              </w:rPr>
              <w:t xml:space="preserve"> anoreksija</w:t>
            </w:r>
          </w:p>
          <w:p w14:paraId="0890E12D" w14:textId="77777777" w:rsidR="00FF7B78" w:rsidRPr="00B04811" w:rsidRDefault="00FF7B78" w:rsidP="00FF7B78">
            <w:pPr>
              <w:spacing w:after="0" w:line="240" w:lineRule="auto"/>
              <w:rPr>
                <w:rFonts w:ascii="Times New Roman" w:hAnsi="Times New Roman"/>
              </w:rPr>
            </w:pPr>
            <w:r w:rsidRPr="00B04811">
              <w:rPr>
                <w:rFonts w:ascii="Times New Roman" w:hAnsi="Times New Roman"/>
                <w:i/>
              </w:rPr>
              <w:t>Dažnis nežinomas:</w:t>
            </w:r>
            <w:r w:rsidRPr="00B04811">
              <w:rPr>
                <w:rFonts w:ascii="Times New Roman" w:hAnsi="Times New Roman"/>
              </w:rPr>
              <w:t xml:space="preserve"> naviko irimo sindromas</w:t>
            </w:r>
            <w:r w:rsidRPr="00BD1F9A">
              <w:rPr>
                <w:rFonts w:ascii="Times New Roman" w:hAnsi="Times New Roman" w:cs="Times New Roman"/>
                <w:vertAlign w:val="superscript"/>
              </w:rPr>
              <w:sym w:font="Symbol" w:char="F02A"/>
            </w:r>
          </w:p>
        </w:tc>
      </w:tr>
      <w:tr w:rsidR="00FF7B78" w:rsidRPr="00BD1F9A" w14:paraId="11FBB4C4" w14:textId="77777777" w:rsidTr="00FF7B78">
        <w:tc>
          <w:tcPr>
            <w:tcW w:w="3227" w:type="dxa"/>
            <w:tcBorders>
              <w:top w:val="single" w:sz="4" w:space="0" w:color="auto"/>
              <w:left w:val="single" w:sz="4" w:space="0" w:color="auto"/>
              <w:bottom w:val="single" w:sz="4" w:space="0" w:color="auto"/>
              <w:right w:val="single" w:sz="4" w:space="0" w:color="auto"/>
            </w:tcBorders>
          </w:tcPr>
          <w:p w14:paraId="609B8072"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Psichikos sutrikimai</w:t>
            </w:r>
          </w:p>
        </w:tc>
        <w:tc>
          <w:tcPr>
            <w:tcW w:w="5670" w:type="dxa"/>
            <w:tcBorders>
              <w:top w:val="single" w:sz="4" w:space="0" w:color="auto"/>
              <w:left w:val="single" w:sz="4" w:space="0" w:color="auto"/>
              <w:bottom w:val="single" w:sz="4" w:space="0" w:color="auto"/>
              <w:right w:val="single" w:sz="4" w:space="0" w:color="auto"/>
            </w:tcBorders>
          </w:tcPr>
          <w:p w14:paraId="489B89A1" w14:textId="438FA5E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04811">
              <w:rPr>
                <w:rFonts w:ascii="Times New Roman" w:hAnsi="Times New Roman"/>
              </w:rPr>
              <w:t xml:space="preserve"> konfūzija</w:t>
            </w:r>
          </w:p>
        </w:tc>
      </w:tr>
      <w:tr w:rsidR="00FF7B78" w:rsidRPr="00BD1F9A" w14:paraId="64DDB300" w14:textId="77777777" w:rsidTr="00FF7B78">
        <w:tc>
          <w:tcPr>
            <w:tcW w:w="3227" w:type="dxa"/>
            <w:tcBorders>
              <w:top w:val="single" w:sz="4" w:space="0" w:color="auto"/>
              <w:left w:val="single" w:sz="4" w:space="0" w:color="auto"/>
              <w:bottom w:val="single" w:sz="4" w:space="0" w:color="auto"/>
              <w:right w:val="single" w:sz="4" w:space="0" w:color="auto"/>
            </w:tcBorders>
          </w:tcPr>
          <w:p w14:paraId="00527D6D"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Nervų sistemos sutrikimai</w:t>
            </w:r>
          </w:p>
        </w:tc>
        <w:tc>
          <w:tcPr>
            <w:tcW w:w="5670" w:type="dxa"/>
            <w:tcBorders>
              <w:top w:val="single" w:sz="4" w:space="0" w:color="auto"/>
              <w:left w:val="single" w:sz="4" w:space="0" w:color="auto"/>
              <w:bottom w:val="single" w:sz="4" w:space="0" w:color="auto"/>
              <w:right w:val="single" w:sz="4" w:space="0" w:color="auto"/>
            </w:tcBorders>
          </w:tcPr>
          <w:p w14:paraId="77A2773E" w14:textId="78DC6F93"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i/>
              </w:rPr>
              <w:t>Labai dažn</w:t>
            </w:r>
            <w:r w:rsidR="00F50176">
              <w:rPr>
                <w:rFonts w:ascii="Times New Roman" w:hAnsi="Times New Roman" w:cs="Times New Roman"/>
                <w:i/>
              </w:rPr>
              <w:t>as</w:t>
            </w:r>
            <w:r w:rsidRPr="00BD1F9A">
              <w:rPr>
                <w:rFonts w:ascii="Times New Roman" w:hAnsi="Times New Roman" w:cs="Times New Roman"/>
              </w:rPr>
              <w:t>: toksinis poveikis nervų sistemai (daugiausiai periferinė neuropatija</w:t>
            </w:r>
            <w:r w:rsidR="005A253E" w:rsidRPr="00F513DC">
              <w:rPr>
                <w:rFonts w:ascii="Times New Roman" w:hAnsi="Times New Roman" w:cs="Times New Roman"/>
              </w:rPr>
              <w:t xml:space="preserve"> </w:t>
            </w:r>
            <w:r w:rsidR="005A253E" w:rsidRPr="00EF3D5C">
              <w:rPr>
                <w:rFonts w:ascii="Times New Roman" w:hAnsi="Times New Roman" w:cs="Times New Roman"/>
              </w:rPr>
              <w:t>***</w:t>
            </w:r>
            <w:r w:rsidRPr="00BD1F9A">
              <w:rPr>
                <w:rFonts w:ascii="Times New Roman" w:hAnsi="Times New Roman" w:cs="Times New Roman"/>
              </w:rPr>
              <w:t xml:space="preserve">) </w:t>
            </w:r>
          </w:p>
          <w:p w14:paraId="2EC56BA7" w14:textId="3BB14061" w:rsidR="00FF7B78" w:rsidRPr="000C6333" w:rsidRDefault="00FF7B78" w:rsidP="00FF7B78">
            <w:pPr>
              <w:spacing w:after="0" w:line="240" w:lineRule="auto"/>
              <w:rPr>
                <w:rFonts w:ascii="Times New Roman" w:hAnsi="Times New Roman" w:cs="Times New Roman"/>
              </w:rPr>
            </w:pPr>
            <w:r w:rsidRPr="00F513DC">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D1F9A">
              <w:rPr>
                <w:rFonts w:ascii="Times New Roman" w:hAnsi="Times New Roman" w:cs="Times New Roman"/>
              </w:rPr>
              <w:t xml:space="preserve"> motorinių nervų neuropatija (gali lemti nedidelį distalinį silpnumą) </w:t>
            </w:r>
          </w:p>
          <w:p w14:paraId="66BFBDB5" w14:textId="19FFAB52" w:rsidR="00FF7B78" w:rsidRPr="000C6333"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rPr>
              <w:t xml:space="preserve">: autonominių nervų neuropatija, lemianti paralyžinį žarnų nepraeinamumą ir ortostatinę </w:t>
            </w:r>
            <w:r w:rsidRPr="000C6333">
              <w:rPr>
                <w:rFonts w:ascii="Times New Roman" w:hAnsi="Times New Roman" w:cs="Times New Roman"/>
              </w:rPr>
              <w:t>hipotenziją, didieji traukulių priepuoliai, konvulsijos, encefalopatija, galvos svaigimas ir skausmas, ataksija</w:t>
            </w:r>
          </w:p>
        </w:tc>
      </w:tr>
      <w:tr w:rsidR="00FF7B78" w:rsidRPr="00BD1F9A" w14:paraId="3049729A" w14:textId="77777777" w:rsidTr="00FF7B78">
        <w:tc>
          <w:tcPr>
            <w:tcW w:w="3227" w:type="dxa"/>
            <w:tcBorders>
              <w:top w:val="single" w:sz="4" w:space="0" w:color="auto"/>
              <w:left w:val="single" w:sz="4" w:space="0" w:color="auto"/>
              <w:bottom w:val="single" w:sz="4" w:space="0" w:color="auto"/>
              <w:right w:val="single" w:sz="4" w:space="0" w:color="auto"/>
            </w:tcBorders>
          </w:tcPr>
          <w:p w14:paraId="2828F692"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Aki</w:t>
            </w:r>
            <w:r w:rsidR="00696D4D" w:rsidRPr="00BD1F9A">
              <w:rPr>
                <w:rFonts w:ascii="Times New Roman" w:hAnsi="Times New Roman" w:cs="Times New Roman"/>
                <w:b/>
              </w:rPr>
              <w:t>ų</w:t>
            </w:r>
            <w:r w:rsidRPr="00F513DC">
              <w:rPr>
                <w:rFonts w:ascii="Times New Roman" w:hAnsi="Times New Roman" w:cs="Times New Roman"/>
                <w:b/>
              </w:rPr>
              <w:t xml:space="preserve"> sutrikimai</w:t>
            </w:r>
          </w:p>
        </w:tc>
        <w:tc>
          <w:tcPr>
            <w:tcW w:w="5670" w:type="dxa"/>
            <w:tcBorders>
              <w:top w:val="single" w:sz="4" w:space="0" w:color="auto"/>
              <w:left w:val="single" w:sz="4" w:space="0" w:color="auto"/>
              <w:bottom w:val="single" w:sz="4" w:space="0" w:color="auto"/>
              <w:right w:val="single" w:sz="4" w:space="0" w:color="auto"/>
            </w:tcBorders>
          </w:tcPr>
          <w:p w14:paraId="46880446" w14:textId="005C39B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rPr>
              <w:t>:</w:t>
            </w:r>
            <w:r w:rsidRPr="00B04811">
              <w:rPr>
                <w:rFonts w:ascii="Times New Roman" w:hAnsi="Times New Roman"/>
              </w:rPr>
              <w:t xml:space="preserve"> optinio nervo ir (arba) regėjimo pažaida (mirgančioji skotoma), ypač pacientams, gydytiems didesne doze negu rekomenduojama dozė</w:t>
            </w:r>
          </w:p>
          <w:p w14:paraId="6B18C4F9" w14:textId="77777777" w:rsidR="00FF7B78" w:rsidRPr="00B04811" w:rsidRDefault="00FF7B78" w:rsidP="00FF7B78">
            <w:pPr>
              <w:spacing w:after="0" w:line="240" w:lineRule="auto"/>
              <w:rPr>
                <w:rFonts w:ascii="Times New Roman" w:hAnsi="Times New Roman"/>
              </w:rPr>
            </w:pPr>
            <w:r w:rsidRPr="00B04811">
              <w:rPr>
                <w:rFonts w:ascii="Times New Roman" w:hAnsi="Times New Roman"/>
                <w:i/>
              </w:rPr>
              <w:t xml:space="preserve">Dažnis nežinomas: </w:t>
            </w:r>
            <w:r w:rsidRPr="00B04811">
              <w:rPr>
                <w:rFonts w:ascii="Times New Roman" w:hAnsi="Times New Roman"/>
              </w:rPr>
              <w:t>tinklainės dėmės edema</w:t>
            </w:r>
            <w:r w:rsidRPr="00BD1F9A">
              <w:rPr>
                <w:rFonts w:ascii="Times New Roman" w:hAnsi="Times New Roman" w:cs="Times New Roman"/>
                <w:vertAlign w:val="superscript"/>
              </w:rPr>
              <w:sym w:font="Symbol" w:char="F02A"/>
            </w:r>
            <w:r w:rsidRPr="00B04811">
              <w:rPr>
                <w:rFonts w:ascii="Times New Roman" w:hAnsi="Times New Roman"/>
              </w:rPr>
              <w:t>, fotopsija</w:t>
            </w:r>
            <w:r w:rsidRPr="00BD1F9A">
              <w:rPr>
                <w:rFonts w:ascii="Times New Roman" w:hAnsi="Times New Roman" w:cs="Times New Roman"/>
                <w:vertAlign w:val="superscript"/>
              </w:rPr>
              <w:sym w:font="Symbol" w:char="F02A"/>
            </w:r>
            <w:r w:rsidRPr="00B04811">
              <w:rPr>
                <w:rFonts w:ascii="Times New Roman" w:hAnsi="Times New Roman"/>
              </w:rPr>
              <w:t>, stiklakūnio drumstys</w:t>
            </w:r>
            <w:r w:rsidRPr="00BD1F9A">
              <w:rPr>
                <w:rFonts w:ascii="Times New Roman" w:hAnsi="Times New Roman" w:cs="Times New Roman"/>
                <w:vertAlign w:val="superscript"/>
              </w:rPr>
              <w:sym w:font="Symbol" w:char="F02A"/>
            </w:r>
          </w:p>
        </w:tc>
      </w:tr>
      <w:tr w:rsidR="00FF7B78" w:rsidRPr="00BD1F9A" w14:paraId="3C412DD1" w14:textId="77777777" w:rsidTr="00FF7B78">
        <w:tc>
          <w:tcPr>
            <w:tcW w:w="3227" w:type="dxa"/>
            <w:tcBorders>
              <w:top w:val="single" w:sz="4" w:space="0" w:color="auto"/>
              <w:left w:val="single" w:sz="4" w:space="0" w:color="auto"/>
              <w:bottom w:val="single" w:sz="4" w:space="0" w:color="auto"/>
              <w:right w:val="single" w:sz="4" w:space="0" w:color="auto"/>
            </w:tcBorders>
          </w:tcPr>
          <w:p w14:paraId="0CBE5863"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Aus</w:t>
            </w:r>
            <w:r w:rsidR="00696D4D" w:rsidRPr="00BD1F9A">
              <w:rPr>
                <w:rFonts w:ascii="Times New Roman" w:hAnsi="Times New Roman" w:cs="Times New Roman"/>
                <w:b/>
              </w:rPr>
              <w:t>ų</w:t>
            </w:r>
            <w:r w:rsidRPr="00BD1F9A">
              <w:rPr>
                <w:rFonts w:ascii="Times New Roman" w:hAnsi="Times New Roman" w:cs="Times New Roman"/>
                <w:b/>
              </w:rPr>
              <w:t xml:space="preserve"> ir labirint</w:t>
            </w:r>
            <w:r w:rsidR="00696D4D" w:rsidRPr="00F513DC">
              <w:rPr>
                <w:rFonts w:ascii="Times New Roman" w:hAnsi="Times New Roman" w:cs="Times New Roman"/>
                <w:b/>
              </w:rPr>
              <w:t>ų</w:t>
            </w:r>
            <w:r w:rsidRPr="00830EFA">
              <w:rPr>
                <w:rFonts w:ascii="Times New Roman" w:hAnsi="Times New Roman" w:cs="Times New Roman"/>
                <w:b/>
              </w:rPr>
              <w:t xml:space="preserve"> sutrikimai</w:t>
            </w:r>
          </w:p>
        </w:tc>
        <w:tc>
          <w:tcPr>
            <w:tcW w:w="5670" w:type="dxa"/>
            <w:tcBorders>
              <w:top w:val="single" w:sz="4" w:space="0" w:color="auto"/>
              <w:left w:val="single" w:sz="4" w:space="0" w:color="auto"/>
              <w:bottom w:val="single" w:sz="4" w:space="0" w:color="auto"/>
              <w:right w:val="single" w:sz="4" w:space="0" w:color="auto"/>
            </w:tcBorders>
          </w:tcPr>
          <w:p w14:paraId="7D518AA7" w14:textId="6D1EDB8C"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04811">
              <w:rPr>
                <w:rFonts w:ascii="Times New Roman" w:hAnsi="Times New Roman"/>
              </w:rPr>
              <w:t xml:space="preserve"> ototoksinis poveikis, apkurtimas, spengimas ausyse, galvos sukimasis</w:t>
            </w:r>
          </w:p>
        </w:tc>
      </w:tr>
      <w:tr w:rsidR="00FF7B78" w:rsidRPr="00BD1F9A" w14:paraId="7300031F" w14:textId="77777777" w:rsidTr="00FF7B78">
        <w:tc>
          <w:tcPr>
            <w:tcW w:w="3227" w:type="dxa"/>
            <w:tcBorders>
              <w:top w:val="single" w:sz="4" w:space="0" w:color="auto"/>
              <w:left w:val="single" w:sz="4" w:space="0" w:color="auto"/>
              <w:bottom w:val="single" w:sz="4" w:space="0" w:color="auto"/>
              <w:right w:val="single" w:sz="4" w:space="0" w:color="auto"/>
            </w:tcBorders>
          </w:tcPr>
          <w:p w14:paraId="2B877C39"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Širdies sutrikimai</w:t>
            </w:r>
          </w:p>
        </w:tc>
        <w:tc>
          <w:tcPr>
            <w:tcW w:w="5670" w:type="dxa"/>
            <w:tcBorders>
              <w:top w:val="single" w:sz="4" w:space="0" w:color="auto"/>
              <w:left w:val="single" w:sz="4" w:space="0" w:color="auto"/>
              <w:bottom w:val="single" w:sz="4" w:space="0" w:color="auto"/>
              <w:right w:val="single" w:sz="4" w:space="0" w:color="auto"/>
            </w:tcBorders>
          </w:tcPr>
          <w:p w14:paraId="07B5739F" w14:textId="53D9814C"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Dažn</w:t>
            </w:r>
            <w:r w:rsidR="00F50176">
              <w:rPr>
                <w:rFonts w:ascii="Times New Roman" w:hAnsi="Times New Roman" w:cs="Times New Roman"/>
                <w:i/>
              </w:rPr>
              <w:t>as</w:t>
            </w:r>
            <w:r w:rsidRPr="00BD1F9A">
              <w:rPr>
                <w:rFonts w:ascii="Times New Roman" w:hAnsi="Times New Roman" w:cs="Times New Roman"/>
                <w:i/>
              </w:rPr>
              <w:t>:</w:t>
            </w:r>
            <w:r w:rsidRPr="00B04811">
              <w:rPr>
                <w:rFonts w:ascii="Times New Roman" w:hAnsi="Times New Roman"/>
              </w:rPr>
              <w:t xml:space="preserve"> bradikardija</w:t>
            </w:r>
          </w:p>
          <w:p w14:paraId="5721573A" w14:textId="5A421700"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Nedažn</w:t>
            </w:r>
            <w:r w:rsidR="00F50176">
              <w:rPr>
                <w:rFonts w:ascii="Times New Roman" w:hAnsi="Times New Roman" w:cs="Times New Roman"/>
                <w:i/>
              </w:rPr>
              <w:t>as</w:t>
            </w:r>
            <w:r w:rsidRPr="00BD1F9A">
              <w:rPr>
                <w:rFonts w:ascii="Times New Roman" w:hAnsi="Times New Roman" w:cs="Times New Roman"/>
              </w:rPr>
              <w:t>:</w:t>
            </w:r>
            <w:r w:rsidRPr="00B04811">
              <w:rPr>
                <w:rFonts w:ascii="Times New Roman" w:hAnsi="Times New Roman"/>
              </w:rPr>
              <w:t xml:space="preserve"> kardiomiopatija, besimptomė skilvelinė tachikardija, tachikardija ir kartu bigeminemija, AV blokada, sinkopė, miokardo infarktas</w:t>
            </w:r>
          </w:p>
          <w:p w14:paraId="351C3C50" w14:textId="34794566" w:rsidR="00FF7B78" w:rsidRPr="00B04811" w:rsidRDefault="00FF7B78" w:rsidP="00FF7B78">
            <w:pPr>
              <w:spacing w:after="0" w:line="240" w:lineRule="auto"/>
              <w:rPr>
                <w:rFonts w:ascii="Times New Roman" w:hAnsi="Times New Roman"/>
              </w:rPr>
            </w:pPr>
            <w:r w:rsidRPr="00B04811">
              <w:rPr>
                <w:rFonts w:ascii="Times New Roman" w:hAnsi="Times New Roman"/>
                <w:i/>
              </w:rPr>
              <w:t>Ret</w:t>
            </w:r>
            <w:r w:rsidR="00F50176">
              <w:rPr>
                <w:rFonts w:ascii="Times New Roman" w:hAnsi="Times New Roman"/>
                <w:i/>
              </w:rPr>
              <w:t>as</w:t>
            </w:r>
            <w:r w:rsidRPr="00B04811">
              <w:rPr>
                <w:rFonts w:ascii="Times New Roman" w:hAnsi="Times New Roman"/>
                <w:i/>
              </w:rPr>
              <w:t xml:space="preserve">: </w:t>
            </w:r>
            <w:r w:rsidRPr="00B04811">
              <w:rPr>
                <w:rFonts w:ascii="Times New Roman" w:hAnsi="Times New Roman"/>
              </w:rPr>
              <w:t>širdies nepakankamumas</w:t>
            </w:r>
          </w:p>
          <w:p w14:paraId="1742A6A7" w14:textId="2B683133" w:rsidR="00FF7B78" w:rsidRPr="000C6333" w:rsidRDefault="00FF7B78" w:rsidP="00FF7B78">
            <w:pPr>
              <w:spacing w:after="0" w:line="240" w:lineRule="auto"/>
              <w:rPr>
                <w:rFonts w:ascii="Times New Roman" w:hAnsi="Times New Roman" w:cs="Times New Roman"/>
              </w:rPr>
            </w:pPr>
            <w:r w:rsidRPr="00BD1F9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rPr>
              <w:t>: prieširdžių virpėjimas, supraventrikulinė tachikardija</w:t>
            </w:r>
          </w:p>
        </w:tc>
      </w:tr>
      <w:tr w:rsidR="00FF7B78" w:rsidRPr="00BD1F9A" w14:paraId="74DD70E0" w14:textId="77777777" w:rsidTr="00FF7B78">
        <w:tc>
          <w:tcPr>
            <w:tcW w:w="3227" w:type="dxa"/>
            <w:tcBorders>
              <w:top w:val="single" w:sz="4" w:space="0" w:color="auto"/>
              <w:left w:val="single" w:sz="4" w:space="0" w:color="auto"/>
              <w:bottom w:val="single" w:sz="4" w:space="0" w:color="auto"/>
              <w:right w:val="single" w:sz="4" w:space="0" w:color="auto"/>
            </w:tcBorders>
          </w:tcPr>
          <w:p w14:paraId="6284ADC7"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Kraujagyslių sutrikimai</w:t>
            </w:r>
          </w:p>
        </w:tc>
        <w:tc>
          <w:tcPr>
            <w:tcW w:w="5670" w:type="dxa"/>
            <w:tcBorders>
              <w:top w:val="single" w:sz="4" w:space="0" w:color="auto"/>
              <w:left w:val="single" w:sz="4" w:space="0" w:color="auto"/>
              <w:bottom w:val="single" w:sz="4" w:space="0" w:color="auto"/>
              <w:right w:val="single" w:sz="4" w:space="0" w:color="auto"/>
            </w:tcBorders>
          </w:tcPr>
          <w:p w14:paraId="170B8C54" w14:textId="57342E85" w:rsidR="00FF7B78" w:rsidRPr="00B04811" w:rsidRDefault="00FF7B78" w:rsidP="00FF7B78">
            <w:pPr>
              <w:spacing w:after="0" w:line="240" w:lineRule="auto"/>
              <w:rPr>
                <w:rFonts w:ascii="Times New Roman" w:hAnsi="Times New Roman"/>
                <w:i/>
              </w:rPr>
            </w:pPr>
            <w:r w:rsidRPr="00B04811">
              <w:rPr>
                <w:rFonts w:ascii="Times New Roman" w:hAnsi="Times New Roman"/>
                <w:i/>
              </w:rPr>
              <w:t>Labai dažn</w:t>
            </w:r>
            <w:r w:rsidR="00F50176">
              <w:rPr>
                <w:rFonts w:ascii="Times New Roman" w:hAnsi="Times New Roman"/>
                <w:i/>
              </w:rPr>
              <w:t>as</w:t>
            </w:r>
            <w:r w:rsidRPr="00B04811">
              <w:rPr>
                <w:rFonts w:ascii="Times New Roman" w:hAnsi="Times New Roman"/>
                <w:i/>
              </w:rPr>
              <w:t xml:space="preserve">: </w:t>
            </w:r>
            <w:r w:rsidRPr="00B04811">
              <w:rPr>
                <w:rFonts w:ascii="Times New Roman" w:hAnsi="Times New Roman"/>
              </w:rPr>
              <w:t>hipotenzija</w:t>
            </w:r>
          </w:p>
          <w:p w14:paraId="31132E9C" w14:textId="07E9789D" w:rsidR="00FF7B78" w:rsidRPr="00B04811" w:rsidRDefault="00FF7B78" w:rsidP="00FF7B78">
            <w:pPr>
              <w:spacing w:after="0" w:line="240" w:lineRule="auto"/>
              <w:rPr>
                <w:rFonts w:ascii="Times New Roman" w:hAnsi="Times New Roman"/>
              </w:rPr>
            </w:pPr>
            <w:r w:rsidRPr="00B04811">
              <w:rPr>
                <w:rFonts w:ascii="Times New Roman" w:hAnsi="Times New Roman"/>
                <w:i/>
              </w:rPr>
              <w:t>Nedažn</w:t>
            </w:r>
            <w:r w:rsidR="00F50176">
              <w:rPr>
                <w:rFonts w:ascii="Times New Roman" w:hAnsi="Times New Roman"/>
                <w:i/>
              </w:rPr>
              <w:t>as</w:t>
            </w:r>
            <w:r w:rsidRPr="00B04811">
              <w:rPr>
                <w:rFonts w:ascii="Times New Roman" w:hAnsi="Times New Roman"/>
                <w:i/>
              </w:rPr>
              <w:t xml:space="preserve">: </w:t>
            </w:r>
            <w:r w:rsidRPr="00B04811">
              <w:rPr>
                <w:rFonts w:ascii="Times New Roman" w:hAnsi="Times New Roman"/>
              </w:rPr>
              <w:t>arterin</w:t>
            </w:r>
            <w:r w:rsidRPr="00BD1F9A">
              <w:rPr>
                <w:rFonts w:ascii="Times New Roman" w:hAnsi="Times New Roman" w:cs="Times New Roman"/>
              </w:rPr>
              <w:t>ė</w:t>
            </w:r>
            <w:r w:rsidRPr="00B04811">
              <w:rPr>
                <w:rFonts w:ascii="Times New Roman" w:hAnsi="Times New Roman"/>
                <w:i/>
              </w:rPr>
              <w:t xml:space="preserve"> </w:t>
            </w:r>
            <w:r w:rsidRPr="00B04811">
              <w:rPr>
                <w:rFonts w:ascii="Times New Roman" w:hAnsi="Times New Roman"/>
              </w:rPr>
              <w:t>hipertenzija, trombozė, tromboflebitas</w:t>
            </w:r>
          </w:p>
          <w:p w14:paraId="47EFE413" w14:textId="22C4DFC6" w:rsidR="00FF7B78" w:rsidRPr="00B04811" w:rsidRDefault="00FF7B78" w:rsidP="00FF7B78">
            <w:pPr>
              <w:spacing w:after="0" w:line="240" w:lineRule="auto"/>
              <w:rPr>
                <w:rFonts w:ascii="Times New Roman" w:hAnsi="Times New Roman"/>
              </w:rPr>
            </w:pPr>
            <w:r w:rsidRPr="00B04811">
              <w:rPr>
                <w:rFonts w:ascii="Times New Roman" w:hAnsi="Times New Roman"/>
                <w:i/>
              </w:rPr>
              <w:t>Labai ret</w:t>
            </w:r>
            <w:r w:rsidR="00F50176">
              <w:rPr>
                <w:rFonts w:ascii="Times New Roman" w:hAnsi="Times New Roman"/>
                <w:i/>
              </w:rPr>
              <w:t>as</w:t>
            </w:r>
            <w:r w:rsidRPr="00BD1F9A">
              <w:rPr>
                <w:rFonts w:ascii="Times New Roman" w:hAnsi="Times New Roman" w:cs="Times New Roman"/>
                <w:vertAlign w:val="superscript"/>
              </w:rPr>
              <w:sym w:font="Symbol" w:char="F02A"/>
            </w:r>
            <w:r w:rsidRPr="00B04811">
              <w:rPr>
                <w:rFonts w:ascii="Times New Roman" w:hAnsi="Times New Roman"/>
                <w:i/>
              </w:rPr>
              <w:t>:</w:t>
            </w:r>
            <w:r w:rsidRPr="00B04811">
              <w:rPr>
                <w:rFonts w:ascii="Times New Roman" w:hAnsi="Times New Roman"/>
              </w:rPr>
              <w:t xml:space="preserve"> šokas</w:t>
            </w:r>
          </w:p>
          <w:p w14:paraId="590D78BB" w14:textId="77777777" w:rsidR="00FF7B78" w:rsidRPr="00B04811" w:rsidRDefault="00FF7B78" w:rsidP="002F4967">
            <w:pPr>
              <w:spacing w:after="0" w:line="240" w:lineRule="auto"/>
              <w:rPr>
                <w:rFonts w:ascii="Times New Roman" w:hAnsi="Times New Roman"/>
                <w:i/>
              </w:rPr>
            </w:pPr>
            <w:r w:rsidRPr="00B04811">
              <w:rPr>
                <w:rFonts w:ascii="Times New Roman" w:hAnsi="Times New Roman"/>
                <w:i/>
              </w:rPr>
              <w:t xml:space="preserve">Dažnis nežinomas : </w:t>
            </w:r>
            <w:r w:rsidRPr="00B04811">
              <w:rPr>
                <w:rFonts w:ascii="Times New Roman" w:hAnsi="Times New Roman"/>
              </w:rPr>
              <w:t xml:space="preserve">flebitas*, </w:t>
            </w:r>
            <w:r w:rsidR="006442CE" w:rsidRPr="00B04811">
              <w:rPr>
                <w:rFonts w:ascii="Times New Roman" w:hAnsi="Times New Roman"/>
              </w:rPr>
              <w:t>praneš</w:t>
            </w:r>
            <w:r w:rsidR="00E66E5B" w:rsidRPr="00B04811">
              <w:rPr>
                <w:rFonts w:ascii="Times New Roman" w:hAnsi="Times New Roman"/>
              </w:rPr>
              <w:t>ta</w:t>
            </w:r>
            <w:r w:rsidR="006442CE" w:rsidRPr="00B04811">
              <w:rPr>
                <w:rFonts w:ascii="Times New Roman" w:hAnsi="Times New Roman"/>
              </w:rPr>
              <w:t xml:space="preserve"> apie </w:t>
            </w:r>
            <w:r w:rsidRPr="00B04811">
              <w:rPr>
                <w:rFonts w:ascii="Times New Roman" w:hAnsi="Times New Roman"/>
              </w:rPr>
              <w:t>diseminuot</w:t>
            </w:r>
            <w:r w:rsidR="006442CE" w:rsidRPr="00B04811">
              <w:rPr>
                <w:rFonts w:ascii="Times New Roman" w:hAnsi="Times New Roman"/>
              </w:rPr>
              <w:t>ą</w:t>
            </w:r>
            <w:r w:rsidRPr="00B04811">
              <w:rPr>
                <w:rFonts w:ascii="Times New Roman" w:hAnsi="Times New Roman"/>
              </w:rPr>
              <w:t xml:space="preserve"> intravaskulin</w:t>
            </w:r>
            <w:r w:rsidR="006442CE" w:rsidRPr="00B04811">
              <w:rPr>
                <w:rFonts w:ascii="Times New Roman" w:hAnsi="Times New Roman"/>
              </w:rPr>
              <w:t>ę</w:t>
            </w:r>
            <w:r w:rsidRPr="00B04811">
              <w:rPr>
                <w:rFonts w:ascii="Times New Roman" w:hAnsi="Times New Roman"/>
              </w:rPr>
              <w:t xml:space="preserve"> koaguliacij</w:t>
            </w:r>
            <w:r w:rsidR="006442CE" w:rsidRPr="00B04811">
              <w:rPr>
                <w:rFonts w:ascii="Times New Roman" w:hAnsi="Times New Roman"/>
              </w:rPr>
              <w:t>ą</w:t>
            </w:r>
            <w:r w:rsidRPr="00B04811">
              <w:rPr>
                <w:rFonts w:ascii="Times New Roman" w:hAnsi="Times New Roman"/>
              </w:rPr>
              <w:t xml:space="preserve"> (DIC)</w:t>
            </w:r>
            <w:r w:rsidR="006442CE" w:rsidRPr="00B04811">
              <w:rPr>
                <w:rFonts w:ascii="Times New Roman" w:hAnsi="Times New Roman"/>
              </w:rPr>
              <w:t>, dažnai susijusią su sepsiu ar</w:t>
            </w:r>
            <w:r w:rsidR="00E66E5B" w:rsidRPr="00B04811">
              <w:rPr>
                <w:rFonts w:ascii="Times New Roman" w:hAnsi="Times New Roman"/>
              </w:rPr>
              <w:t>ba</w:t>
            </w:r>
            <w:r w:rsidR="006442CE" w:rsidRPr="00B04811">
              <w:rPr>
                <w:rFonts w:ascii="Times New Roman" w:hAnsi="Times New Roman"/>
              </w:rPr>
              <w:t xml:space="preserve"> </w:t>
            </w:r>
            <w:r w:rsidR="00E66E5B" w:rsidRPr="00B04811">
              <w:rPr>
                <w:rFonts w:ascii="Times New Roman" w:hAnsi="Times New Roman"/>
              </w:rPr>
              <w:t>p</w:t>
            </w:r>
            <w:r w:rsidR="002F4967" w:rsidRPr="00B04811">
              <w:rPr>
                <w:rFonts w:ascii="Times New Roman" w:hAnsi="Times New Roman"/>
              </w:rPr>
              <w:t>o</w:t>
            </w:r>
            <w:r w:rsidR="00E66E5B" w:rsidRPr="00B04811">
              <w:rPr>
                <w:rFonts w:ascii="Times New Roman" w:hAnsi="Times New Roman"/>
              </w:rPr>
              <w:t>li</w:t>
            </w:r>
            <w:r w:rsidR="006442CE" w:rsidRPr="00B04811">
              <w:rPr>
                <w:rFonts w:ascii="Times New Roman" w:hAnsi="Times New Roman"/>
              </w:rPr>
              <w:t>organ</w:t>
            </w:r>
            <w:r w:rsidR="00E66E5B" w:rsidRPr="00B04811">
              <w:rPr>
                <w:rFonts w:ascii="Times New Roman" w:hAnsi="Times New Roman"/>
              </w:rPr>
              <w:t>iniu</w:t>
            </w:r>
            <w:r w:rsidR="006442CE" w:rsidRPr="00B04811">
              <w:rPr>
                <w:rFonts w:ascii="Times New Roman" w:hAnsi="Times New Roman"/>
              </w:rPr>
              <w:t xml:space="preserve"> nepakankamumu</w:t>
            </w:r>
          </w:p>
        </w:tc>
      </w:tr>
      <w:tr w:rsidR="00FF7B78" w:rsidRPr="00BD1F9A" w14:paraId="0AD60F0E" w14:textId="77777777" w:rsidTr="00FF7B78">
        <w:tc>
          <w:tcPr>
            <w:tcW w:w="3227" w:type="dxa"/>
            <w:tcBorders>
              <w:top w:val="single" w:sz="4" w:space="0" w:color="auto"/>
              <w:left w:val="single" w:sz="4" w:space="0" w:color="auto"/>
              <w:bottom w:val="single" w:sz="4" w:space="0" w:color="auto"/>
              <w:right w:val="single" w:sz="4" w:space="0" w:color="auto"/>
            </w:tcBorders>
          </w:tcPr>
          <w:p w14:paraId="6E40447F" w14:textId="77777777" w:rsidR="00FF7B78" w:rsidRPr="000C6333" w:rsidRDefault="00FF7B78" w:rsidP="00FF7B78">
            <w:pPr>
              <w:spacing w:after="0" w:line="240" w:lineRule="auto"/>
              <w:rPr>
                <w:rFonts w:ascii="Times New Roman" w:hAnsi="Times New Roman" w:cs="Times New Roman"/>
              </w:rPr>
            </w:pPr>
            <w:r w:rsidRPr="00BD1F9A">
              <w:rPr>
                <w:rFonts w:ascii="Times New Roman" w:hAnsi="Times New Roman" w:cs="Times New Roman"/>
                <w:b/>
              </w:rPr>
              <w:t>Kvėpavimo sistemos, krūtinės ląstos ir tarpu</w:t>
            </w:r>
            <w:r w:rsidR="00544306" w:rsidRPr="000C6333">
              <w:rPr>
                <w:rFonts w:ascii="Times New Roman" w:hAnsi="Times New Roman" w:cs="Times New Roman"/>
                <w:b/>
              </w:rPr>
              <w:t>plaučio</w:t>
            </w:r>
            <w:r w:rsidRPr="000C6333">
              <w:rPr>
                <w:rFonts w:ascii="Times New Roman" w:hAnsi="Times New Roman" w:cs="Times New Roman"/>
                <w:b/>
              </w:rPr>
              <w:t xml:space="preserve"> sutrikimai</w:t>
            </w:r>
          </w:p>
        </w:tc>
        <w:tc>
          <w:tcPr>
            <w:tcW w:w="5670" w:type="dxa"/>
            <w:tcBorders>
              <w:top w:val="single" w:sz="4" w:space="0" w:color="auto"/>
              <w:left w:val="single" w:sz="4" w:space="0" w:color="auto"/>
              <w:bottom w:val="single" w:sz="4" w:space="0" w:color="auto"/>
              <w:right w:val="single" w:sz="4" w:space="0" w:color="auto"/>
            </w:tcBorders>
          </w:tcPr>
          <w:p w14:paraId="3290B78B" w14:textId="75C9865E" w:rsidR="00FF7B78" w:rsidRPr="000C6333" w:rsidRDefault="00FF7B78" w:rsidP="00FF7B78">
            <w:pPr>
              <w:spacing w:after="0" w:line="240" w:lineRule="auto"/>
              <w:rPr>
                <w:rFonts w:ascii="Times New Roman" w:hAnsi="Times New Roman" w:cs="Times New Roman"/>
              </w:rPr>
            </w:pPr>
            <w:r w:rsidRPr="009D707E">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002F4967" w:rsidRPr="00BD1F9A">
              <w:rPr>
                <w:rFonts w:ascii="Times New Roman" w:hAnsi="Times New Roman" w:cs="Times New Roman"/>
                <w:i/>
              </w:rPr>
              <w:t>:</w:t>
            </w:r>
            <w:r w:rsidRPr="00BD1F9A">
              <w:rPr>
                <w:rFonts w:ascii="Times New Roman" w:hAnsi="Times New Roman" w:cs="Times New Roman"/>
              </w:rPr>
              <w:t xml:space="preserve"> dispnėja, transudatas pilvaplėvės ertmėje, intersticinė pneumonija, plaučių fibrozė ar embolija, kvėpavimo nepakankamumas</w:t>
            </w:r>
          </w:p>
          <w:p w14:paraId="74DE2FA0" w14:textId="4F34C360" w:rsidR="00FF7B78" w:rsidRPr="00BD1F9A"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D1F9A">
              <w:rPr>
                <w:rFonts w:ascii="Times New Roman" w:hAnsi="Times New Roman" w:cs="Times New Roman"/>
              </w:rPr>
              <w:t xml:space="preserve"> kosulys</w:t>
            </w:r>
          </w:p>
        </w:tc>
      </w:tr>
      <w:tr w:rsidR="00FF7B78" w:rsidRPr="00BD1F9A" w14:paraId="08D9AD5C" w14:textId="77777777" w:rsidTr="00FF7B78">
        <w:tc>
          <w:tcPr>
            <w:tcW w:w="3227" w:type="dxa"/>
            <w:tcBorders>
              <w:top w:val="single" w:sz="4" w:space="0" w:color="auto"/>
              <w:left w:val="single" w:sz="4" w:space="0" w:color="auto"/>
              <w:bottom w:val="single" w:sz="4" w:space="0" w:color="auto"/>
              <w:right w:val="single" w:sz="4" w:space="0" w:color="auto"/>
            </w:tcBorders>
          </w:tcPr>
          <w:p w14:paraId="510C3E5D" w14:textId="77777777"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b/>
              </w:rPr>
              <w:lastRenderedPageBreak/>
              <w:t>Virškinimo trakto sutrikimai</w:t>
            </w:r>
          </w:p>
        </w:tc>
        <w:tc>
          <w:tcPr>
            <w:tcW w:w="5670" w:type="dxa"/>
            <w:tcBorders>
              <w:top w:val="single" w:sz="4" w:space="0" w:color="auto"/>
              <w:left w:val="single" w:sz="4" w:space="0" w:color="auto"/>
              <w:bottom w:val="single" w:sz="4" w:space="0" w:color="auto"/>
              <w:right w:val="single" w:sz="4" w:space="0" w:color="auto"/>
            </w:tcBorders>
          </w:tcPr>
          <w:p w14:paraId="5DC14B0D" w14:textId="36382433"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dažn</w:t>
            </w:r>
            <w:r w:rsidR="00F50176">
              <w:rPr>
                <w:rFonts w:ascii="Times New Roman" w:hAnsi="Times New Roman" w:cs="Times New Roman"/>
                <w:i/>
              </w:rPr>
              <w:t>as</w:t>
            </w:r>
            <w:r w:rsidRPr="000C6333">
              <w:rPr>
                <w:rFonts w:ascii="Times New Roman" w:hAnsi="Times New Roman" w:cs="Times New Roman"/>
              </w:rPr>
              <w:t>: pykinimas, vėmimas, viduriavimas, gleivinės uždegimas</w:t>
            </w:r>
          </w:p>
          <w:p w14:paraId="5B6926AF" w14:textId="22D188B4" w:rsidR="00FF7B78" w:rsidRPr="000C6333" w:rsidRDefault="00FF7B78" w:rsidP="00FF7B78">
            <w:pPr>
              <w:spacing w:after="0" w:line="240" w:lineRule="auto"/>
              <w:rPr>
                <w:rFonts w:ascii="Times New Roman" w:hAnsi="Times New Roman" w:cs="Times New Roman"/>
              </w:rPr>
            </w:pPr>
            <w:r w:rsidRPr="007869F1">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D1F9A">
              <w:rPr>
                <w:rFonts w:ascii="Times New Roman" w:hAnsi="Times New Roman" w:cs="Times New Roman"/>
              </w:rPr>
              <w:t xml:space="preserve"> žarnų obstrukcija ar perforacija, išeminis kolitas, pankreatitas</w:t>
            </w:r>
          </w:p>
          <w:p w14:paraId="6BFDF62B" w14:textId="5B762281" w:rsidR="00FF7B78" w:rsidRPr="000C6333"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 xml:space="preserve">: </w:t>
            </w:r>
            <w:r w:rsidRPr="00BD1F9A">
              <w:rPr>
                <w:rFonts w:ascii="Times New Roman" w:hAnsi="Times New Roman" w:cs="Times New Roman"/>
              </w:rPr>
              <w:t>mezenterinės srities kraujagyslių trombozė, pseudomembraninis kolitas, ezofagitas, vidurių užkietėjimas, ascitas, neu</w:t>
            </w:r>
            <w:r w:rsidRPr="000C6333">
              <w:rPr>
                <w:rFonts w:ascii="Times New Roman" w:hAnsi="Times New Roman" w:cs="Times New Roman"/>
              </w:rPr>
              <w:t>tropeninis kolitas</w:t>
            </w:r>
          </w:p>
        </w:tc>
      </w:tr>
      <w:tr w:rsidR="00FF7B78" w:rsidRPr="00BD1F9A" w14:paraId="5CDA6F57" w14:textId="77777777" w:rsidTr="00FF7B78">
        <w:tc>
          <w:tcPr>
            <w:tcW w:w="3227" w:type="dxa"/>
            <w:tcBorders>
              <w:top w:val="single" w:sz="4" w:space="0" w:color="auto"/>
              <w:left w:val="single" w:sz="4" w:space="0" w:color="auto"/>
              <w:bottom w:val="single" w:sz="4" w:space="0" w:color="auto"/>
              <w:right w:val="single" w:sz="4" w:space="0" w:color="auto"/>
            </w:tcBorders>
          </w:tcPr>
          <w:p w14:paraId="21DC5EE4" w14:textId="77777777" w:rsidR="00FF7B78" w:rsidRPr="000C6333" w:rsidRDefault="00FF7B78" w:rsidP="00FF7B78">
            <w:pPr>
              <w:spacing w:after="0" w:line="240" w:lineRule="auto"/>
              <w:rPr>
                <w:rFonts w:ascii="Times New Roman" w:hAnsi="Times New Roman" w:cs="Times New Roman"/>
              </w:rPr>
            </w:pPr>
            <w:r w:rsidRPr="00BD1F9A">
              <w:rPr>
                <w:rFonts w:ascii="Times New Roman" w:hAnsi="Times New Roman" w:cs="Times New Roman"/>
                <w:b/>
              </w:rPr>
              <w:t>Kepenų</w:t>
            </w:r>
            <w:r w:rsidR="00544306" w:rsidRPr="00BD1F9A">
              <w:rPr>
                <w:rFonts w:ascii="Times New Roman" w:hAnsi="Times New Roman" w:cs="Times New Roman"/>
                <w:b/>
              </w:rPr>
              <w:t>,</w:t>
            </w:r>
            <w:r w:rsidRPr="00BD1F9A">
              <w:rPr>
                <w:rFonts w:ascii="Times New Roman" w:hAnsi="Times New Roman" w:cs="Times New Roman"/>
                <w:b/>
              </w:rPr>
              <w:t xml:space="preserve"> tulžies </w:t>
            </w:r>
            <w:r w:rsidR="00544306" w:rsidRPr="00F513DC">
              <w:rPr>
                <w:rFonts w:ascii="Times New Roman" w:hAnsi="Times New Roman" w:cs="Times New Roman"/>
                <w:b/>
              </w:rPr>
              <w:t>pūslės ir latakų</w:t>
            </w:r>
            <w:r w:rsidRPr="00830EFA">
              <w:rPr>
                <w:rFonts w:ascii="Times New Roman" w:hAnsi="Times New Roman" w:cs="Times New Roman"/>
                <w:b/>
              </w:rPr>
              <w:t xml:space="preserve"> sutrikimai</w:t>
            </w:r>
          </w:p>
        </w:tc>
        <w:tc>
          <w:tcPr>
            <w:tcW w:w="5670" w:type="dxa"/>
            <w:tcBorders>
              <w:top w:val="single" w:sz="4" w:space="0" w:color="auto"/>
              <w:left w:val="single" w:sz="4" w:space="0" w:color="auto"/>
              <w:bottom w:val="single" w:sz="4" w:space="0" w:color="auto"/>
              <w:right w:val="single" w:sz="4" w:space="0" w:color="auto"/>
            </w:tcBorders>
          </w:tcPr>
          <w:p w14:paraId="1E311AB6" w14:textId="5E1682C8" w:rsidR="00FF7B78" w:rsidRPr="000C6333" w:rsidRDefault="00FF7B78" w:rsidP="00FF7B78">
            <w:pPr>
              <w:spacing w:after="0" w:line="240" w:lineRule="auto"/>
              <w:rPr>
                <w:rFonts w:ascii="Times New Roman" w:hAnsi="Times New Roman" w:cs="Times New Roman"/>
              </w:rPr>
            </w:pPr>
            <w:r w:rsidRPr="000C6333">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 xml:space="preserve">: </w:t>
            </w:r>
            <w:r w:rsidRPr="00BD1F9A">
              <w:rPr>
                <w:rFonts w:ascii="Times New Roman" w:hAnsi="Times New Roman" w:cs="Times New Roman"/>
              </w:rPr>
              <w:t xml:space="preserve">kepenų nekrozė, hepatinė encefalopatija (buvo mirtinų atvejų) </w:t>
            </w:r>
          </w:p>
        </w:tc>
      </w:tr>
      <w:tr w:rsidR="00FF7B78" w:rsidRPr="00BD1F9A" w14:paraId="2C1EAF08" w14:textId="77777777" w:rsidTr="00FF7B78">
        <w:tc>
          <w:tcPr>
            <w:tcW w:w="3227" w:type="dxa"/>
            <w:tcBorders>
              <w:top w:val="single" w:sz="4" w:space="0" w:color="auto"/>
              <w:left w:val="single" w:sz="4" w:space="0" w:color="auto"/>
              <w:bottom w:val="single" w:sz="4" w:space="0" w:color="auto"/>
              <w:right w:val="single" w:sz="4" w:space="0" w:color="auto"/>
            </w:tcBorders>
          </w:tcPr>
          <w:p w14:paraId="42EE316D" w14:textId="7777777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b/>
              </w:rPr>
              <w:t>Odos ir poodinio audinio sutrikimai</w:t>
            </w:r>
          </w:p>
        </w:tc>
        <w:tc>
          <w:tcPr>
            <w:tcW w:w="5670" w:type="dxa"/>
            <w:tcBorders>
              <w:top w:val="single" w:sz="4" w:space="0" w:color="auto"/>
              <w:left w:val="single" w:sz="4" w:space="0" w:color="auto"/>
              <w:bottom w:val="single" w:sz="4" w:space="0" w:color="auto"/>
              <w:right w:val="single" w:sz="4" w:space="0" w:color="auto"/>
            </w:tcBorders>
          </w:tcPr>
          <w:p w14:paraId="46EAEDC0" w14:textId="20A41D48"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i/>
              </w:rPr>
              <w:t>Labai dažn</w:t>
            </w:r>
            <w:r w:rsidR="00F50176">
              <w:rPr>
                <w:rFonts w:ascii="Times New Roman" w:hAnsi="Times New Roman" w:cs="Times New Roman"/>
                <w:i/>
              </w:rPr>
              <w:t>as</w:t>
            </w:r>
            <w:r w:rsidRPr="00BD1F9A">
              <w:rPr>
                <w:rFonts w:ascii="Times New Roman" w:hAnsi="Times New Roman" w:cs="Times New Roman"/>
                <w:i/>
              </w:rPr>
              <w:t>:</w:t>
            </w:r>
            <w:r w:rsidRPr="00B04811">
              <w:rPr>
                <w:rFonts w:ascii="Times New Roman" w:hAnsi="Times New Roman"/>
              </w:rPr>
              <w:t xml:space="preserve"> </w:t>
            </w:r>
            <w:r w:rsidRPr="00BD1F9A">
              <w:rPr>
                <w:rFonts w:ascii="Times New Roman" w:hAnsi="Times New Roman" w:cs="Times New Roman"/>
              </w:rPr>
              <w:t>alopecija</w:t>
            </w:r>
            <w:r w:rsidRPr="00B04811">
              <w:rPr>
                <w:rFonts w:ascii="Times New Roman" w:hAnsi="Times New Roman"/>
              </w:rPr>
              <w:t>**</w:t>
            </w:r>
          </w:p>
          <w:p w14:paraId="3DAFBFB5" w14:textId="530418D7"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Dažn</w:t>
            </w:r>
            <w:r w:rsidR="00F50176">
              <w:rPr>
                <w:rFonts w:ascii="Times New Roman" w:hAnsi="Times New Roman" w:cs="Times New Roman"/>
                <w:i/>
              </w:rPr>
              <w:t>as</w:t>
            </w:r>
            <w:r w:rsidRPr="00BD1F9A">
              <w:rPr>
                <w:rFonts w:ascii="Times New Roman" w:hAnsi="Times New Roman" w:cs="Times New Roman"/>
              </w:rPr>
              <w:t>:</w:t>
            </w:r>
            <w:r w:rsidRPr="00B04811">
              <w:rPr>
                <w:rFonts w:ascii="Times New Roman" w:hAnsi="Times New Roman"/>
              </w:rPr>
              <w:t xml:space="preserve"> </w:t>
            </w:r>
            <w:r w:rsidRPr="00BD1F9A">
              <w:rPr>
                <w:rFonts w:ascii="Times New Roman" w:hAnsi="Times New Roman" w:cs="Times New Roman"/>
              </w:rPr>
              <w:t>trumpalaikis nagų ir odos pokytis</w:t>
            </w:r>
          </w:p>
          <w:p w14:paraId="1A5A5E3E" w14:textId="5F39C718"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i/>
              </w:rPr>
              <w:t>:</w:t>
            </w:r>
            <w:r w:rsidRPr="00B04811">
              <w:rPr>
                <w:rFonts w:ascii="Times New Roman" w:hAnsi="Times New Roman"/>
              </w:rPr>
              <w:t xml:space="preserve"> niežėjimas, išbėrimas, eritema</w:t>
            </w:r>
          </w:p>
          <w:p w14:paraId="17DE420C" w14:textId="4697DF80" w:rsidR="00FF7B78" w:rsidRPr="00B04811" w:rsidRDefault="00FF7B78" w:rsidP="00FF7B78">
            <w:pPr>
              <w:spacing w:after="0" w:line="240" w:lineRule="auto"/>
              <w:rPr>
                <w:rFonts w:ascii="Times New Roman" w:hAnsi="Times New Roman"/>
              </w:rPr>
            </w:pPr>
            <w:r w:rsidRPr="00BD1F9A">
              <w:rPr>
                <w:rFonts w:ascii="Times New Roman" w:hAnsi="Times New Roman" w:cs="Times New Roman"/>
                <w:i/>
              </w:rPr>
              <w:t>Labai 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rPr>
              <w:t>:</w:t>
            </w:r>
            <w:r w:rsidRPr="00B04811">
              <w:rPr>
                <w:rFonts w:ascii="Times New Roman" w:hAnsi="Times New Roman"/>
              </w:rPr>
              <w:t xml:space="preserve"> </w:t>
            </w:r>
            <w:r w:rsidR="004C0CF8" w:rsidRPr="00B04811">
              <w:rPr>
                <w:rFonts w:ascii="Times New Roman" w:hAnsi="Times New Roman"/>
              </w:rPr>
              <w:t>Stivenso-Džonsono (</w:t>
            </w:r>
            <w:r w:rsidRPr="00BD1F9A">
              <w:rPr>
                <w:rFonts w:ascii="Times New Roman" w:hAnsi="Times New Roman" w:cs="Times New Roman"/>
                <w:i/>
              </w:rPr>
              <w:t>Stevens-Johnson</w:t>
            </w:r>
            <w:r w:rsidR="004C0CF8" w:rsidRPr="00BD1F9A">
              <w:rPr>
                <w:rFonts w:ascii="Times New Roman" w:hAnsi="Times New Roman" w:cs="Times New Roman"/>
              </w:rPr>
              <w:t>)</w:t>
            </w:r>
            <w:r w:rsidRPr="00B04811">
              <w:rPr>
                <w:rFonts w:ascii="Times New Roman" w:hAnsi="Times New Roman"/>
              </w:rPr>
              <w:t xml:space="preserve"> sindromas, epidermio nekrolizė, daugiaformė eritema, eksfoliacinis dermatitas, dilgėlinė, </w:t>
            </w:r>
            <w:r w:rsidRPr="00BD1F9A">
              <w:rPr>
                <w:rFonts w:ascii="Times New Roman" w:hAnsi="Times New Roman" w:cs="Times New Roman"/>
              </w:rPr>
              <w:t>onicholizė (gydymo metu pacientui būtina rankų ir kojų apsauga nuo saulės)</w:t>
            </w:r>
          </w:p>
          <w:p w14:paraId="449891D0" w14:textId="58772742" w:rsidR="00FF7B78" w:rsidRPr="00B04811" w:rsidRDefault="00FF7B78" w:rsidP="000C6333">
            <w:pPr>
              <w:spacing w:after="0" w:line="240" w:lineRule="auto"/>
              <w:rPr>
                <w:rFonts w:ascii="Times New Roman" w:hAnsi="Times New Roman"/>
              </w:rPr>
            </w:pPr>
            <w:r w:rsidRPr="00B04811">
              <w:rPr>
                <w:rFonts w:ascii="Times New Roman" w:hAnsi="Times New Roman"/>
                <w:i/>
              </w:rPr>
              <w:t>Dažnis nežinomas</w:t>
            </w:r>
            <w:r w:rsidR="000C6333" w:rsidRPr="00BD1F9A">
              <w:rPr>
                <w:rFonts w:ascii="Times New Roman" w:hAnsi="Times New Roman" w:cs="Times New Roman"/>
                <w:vertAlign w:val="superscript"/>
              </w:rPr>
              <w:sym w:font="Symbol" w:char="F02A"/>
            </w:r>
            <w:r w:rsidRPr="00EF3D5C">
              <w:rPr>
                <w:rFonts w:ascii="Times New Roman" w:hAnsi="Times New Roman" w:cs="Times New Roman"/>
                <w:i/>
              </w:rPr>
              <w:t>:</w:t>
            </w:r>
            <w:r w:rsidRPr="00B04811">
              <w:rPr>
                <w:rFonts w:ascii="Times New Roman" w:hAnsi="Times New Roman"/>
                <w:i/>
              </w:rPr>
              <w:t xml:space="preserve"> </w:t>
            </w:r>
            <w:r w:rsidRPr="00B04811">
              <w:rPr>
                <w:rFonts w:ascii="Times New Roman" w:hAnsi="Times New Roman"/>
              </w:rPr>
              <w:t>skleroderma</w:t>
            </w:r>
            <w:r w:rsidR="005A253E" w:rsidRPr="00EF3D5C">
              <w:rPr>
                <w:rFonts w:ascii="Times New Roman" w:hAnsi="Times New Roman" w:cs="Times New Roman"/>
              </w:rPr>
              <w:t>, delnų ir padų eritrodizestezijos sindromas</w:t>
            </w:r>
            <w:r w:rsidR="000C6333" w:rsidRPr="001729FA">
              <w:rPr>
                <w:rFonts w:ascii="Times New Roman" w:eastAsia="Times New Roman" w:hAnsi="Times New Roman" w:cs="Times New Roman"/>
              </w:rPr>
              <w:t>*</w:t>
            </w:r>
          </w:p>
        </w:tc>
      </w:tr>
      <w:tr w:rsidR="00FF7B78" w:rsidRPr="00BD1F9A" w14:paraId="7D458A2E" w14:textId="77777777" w:rsidTr="00FF7B78">
        <w:tc>
          <w:tcPr>
            <w:tcW w:w="3227" w:type="dxa"/>
            <w:tcBorders>
              <w:top w:val="single" w:sz="4" w:space="0" w:color="auto"/>
              <w:left w:val="single" w:sz="4" w:space="0" w:color="auto"/>
              <w:bottom w:val="single" w:sz="4" w:space="0" w:color="auto"/>
              <w:right w:val="single" w:sz="4" w:space="0" w:color="auto"/>
            </w:tcBorders>
          </w:tcPr>
          <w:p w14:paraId="302D90E9" w14:textId="77777777" w:rsidR="00FF7B78" w:rsidRPr="00B04811" w:rsidRDefault="00544306" w:rsidP="00544306">
            <w:pPr>
              <w:spacing w:after="0" w:line="240" w:lineRule="auto"/>
              <w:rPr>
                <w:rFonts w:ascii="Times New Roman" w:hAnsi="Times New Roman"/>
                <w:b/>
              </w:rPr>
            </w:pPr>
            <w:r w:rsidRPr="00BD1F9A">
              <w:rPr>
                <w:rFonts w:ascii="Times New Roman" w:hAnsi="Times New Roman" w:cs="Times New Roman"/>
                <w:b/>
              </w:rPr>
              <w:t>Skeleto, r</w:t>
            </w:r>
            <w:r w:rsidR="00FF7B78" w:rsidRPr="00BD1F9A">
              <w:rPr>
                <w:rFonts w:ascii="Times New Roman" w:hAnsi="Times New Roman" w:cs="Times New Roman"/>
                <w:b/>
              </w:rPr>
              <w:t>aumenų</w:t>
            </w:r>
            <w:r w:rsidRPr="00BD1F9A">
              <w:rPr>
                <w:rFonts w:ascii="Times New Roman" w:hAnsi="Times New Roman" w:cs="Times New Roman"/>
                <w:b/>
              </w:rPr>
              <w:t xml:space="preserve"> </w:t>
            </w:r>
            <w:r w:rsidR="00FF7B78" w:rsidRPr="00F513DC">
              <w:rPr>
                <w:rFonts w:ascii="Times New Roman" w:hAnsi="Times New Roman" w:cs="Times New Roman"/>
                <w:b/>
              </w:rPr>
              <w:t>ir jungiamojo audinio sutrikimai</w:t>
            </w:r>
          </w:p>
        </w:tc>
        <w:tc>
          <w:tcPr>
            <w:tcW w:w="5670" w:type="dxa"/>
            <w:tcBorders>
              <w:top w:val="single" w:sz="4" w:space="0" w:color="auto"/>
              <w:left w:val="single" w:sz="4" w:space="0" w:color="auto"/>
              <w:bottom w:val="single" w:sz="4" w:space="0" w:color="auto"/>
              <w:right w:val="single" w:sz="4" w:space="0" w:color="auto"/>
            </w:tcBorders>
          </w:tcPr>
          <w:p w14:paraId="5F1D0DAA" w14:textId="4B660E09" w:rsidR="00FF7B78" w:rsidRPr="00BD1F9A" w:rsidRDefault="00FF7B78" w:rsidP="00FF7B78">
            <w:pPr>
              <w:spacing w:after="0" w:line="240" w:lineRule="auto"/>
              <w:rPr>
                <w:rFonts w:ascii="Times New Roman" w:hAnsi="Times New Roman" w:cs="Times New Roman"/>
              </w:rPr>
            </w:pPr>
            <w:r w:rsidRPr="00BD1F9A">
              <w:rPr>
                <w:rFonts w:ascii="Times New Roman" w:hAnsi="Times New Roman" w:cs="Times New Roman"/>
                <w:i/>
              </w:rPr>
              <w:t>Labai dažn</w:t>
            </w:r>
            <w:r w:rsidR="004C0077">
              <w:rPr>
                <w:rFonts w:ascii="Times New Roman" w:hAnsi="Times New Roman" w:cs="Times New Roman"/>
                <w:i/>
              </w:rPr>
              <w:t>as</w:t>
            </w:r>
            <w:r w:rsidRPr="00BD1F9A">
              <w:rPr>
                <w:rFonts w:ascii="Times New Roman" w:hAnsi="Times New Roman" w:cs="Times New Roman"/>
              </w:rPr>
              <w:t>: artralgija, mialgija</w:t>
            </w:r>
          </w:p>
          <w:p w14:paraId="78A2167C" w14:textId="77777777" w:rsidR="00FF7B78" w:rsidRPr="00BD1F9A" w:rsidRDefault="00FF7B78" w:rsidP="00FF7B78">
            <w:pPr>
              <w:spacing w:after="0" w:line="240" w:lineRule="auto"/>
              <w:rPr>
                <w:rFonts w:ascii="Times New Roman" w:hAnsi="Times New Roman" w:cs="Times New Roman"/>
              </w:rPr>
            </w:pPr>
            <w:r w:rsidRPr="00F513DC">
              <w:rPr>
                <w:rFonts w:ascii="Times New Roman" w:hAnsi="Times New Roman" w:cs="Times New Roman"/>
                <w:i/>
              </w:rPr>
              <w:t xml:space="preserve">Dažnis nežinomas: </w:t>
            </w:r>
            <w:r w:rsidRPr="00830EFA">
              <w:rPr>
                <w:rFonts w:ascii="Times New Roman" w:hAnsi="Times New Roman" w:cs="Times New Roman"/>
              </w:rPr>
              <w:t>sisteminė raudonoji vilkligė</w:t>
            </w:r>
            <w:r w:rsidRPr="00BD1F9A">
              <w:rPr>
                <w:rFonts w:ascii="Times New Roman" w:hAnsi="Times New Roman" w:cs="Times New Roman"/>
                <w:vertAlign w:val="superscript"/>
              </w:rPr>
              <w:sym w:font="Symbol" w:char="F02A"/>
            </w:r>
          </w:p>
        </w:tc>
      </w:tr>
      <w:tr w:rsidR="00FF7B78" w:rsidRPr="00BD1F9A" w14:paraId="3F3C6477" w14:textId="77777777" w:rsidTr="00FF7B78">
        <w:tc>
          <w:tcPr>
            <w:tcW w:w="3227" w:type="dxa"/>
            <w:tcBorders>
              <w:top w:val="single" w:sz="4" w:space="0" w:color="auto"/>
              <w:left w:val="single" w:sz="4" w:space="0" w:color="auto"/>
              <w:bottom w:val="single" w:sz="4" w:space="0" w:color="auto"/>
              <w:right w:val="single" w:sz="4" w:space="0" w:color="auto"/>
            </w:tcBorders>
          </w:tcPr>
          <w:p w14:paraId="6FD2FFB8" w14:textId="77777777" w:rsidR="00FF7B78" w:rsidRPr="000C6333" w:rsidRDefault="00FF7B78" w:rsidP="00FF7B78">
            <w:pPr>
              <w:spacing w:after="0" w:line="240" w:lineRule="auto"/>
              <w:rPr>
                <w:rFonts w:ascii="Times New Roman" w:hAnsi="Times New Roman" w:cs="Times New Roman"/>
                <w:b/>
              </w:rPr>
            </w:pPr>
            <w:r w:rsidRPr="00BD1F9A">
              <w:rPr>
                <w:rFonts w:ascii="Times New Roman" w:hAnsi="Times New Roman" w:cs="Times New Roman"/>
                <w:b/>
              </w:rPr>
              <w:t>Bendri</w:t>
            </w:r>
            <w:r w:rsidR="00544306" w:rsidRPr="00BD1F9A">
              <w:rPr>
                <w:rFonts w:ascii="Times New Roman" w:hAnsi="Times New Roman" w:cs="Times New Roman"/>
                <w:b/>
              </w:rPr>
              <w:t>eji</w:t>
            </w:r>
            <w:r w:rsidRPr="00BD1F9A">
              <w:rPr>
                <w:rFonts w:ascii="Times New Roman" w:hAnsi="Times New Roman" w:cs="Times New Roman"/>
                <w:b/>
              </w:rPr>
              <w:t xml:space="preserve"> sutrikimai ir vartojimo vietos pažeidimai</w:t>
            </w:r>
          </w:p>
        </w:tc>
        <w:tc>
          <w:tcPr>
            <w:tcW w:w="5670" w:type="dxa"/>
            <w:tcBorders>
              <w:top w:val="single" w:sz="4" w:space="0" w:color="auto"/>
              <w:left w:val="single" w:sz="4" w:space="0" w:color="auto"/>
              <w:bottom w:val="single" w:sz="4" w:space="0" w:color="auto"/>
              <w:right w:val="single" w:sz="4" w:space="0" w:color="auto"/>
            </w:tcBorders>
          </w:tcPr>
          <w:p w14:paraId="0CA91D2C" w14:textId="253555A0"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i/>
              </w:rPr>
              <w:t>Dažn</w:t>
            </w:r>
            <w:r w:rsidR="00F50176">
              <w:rPr>
                <w:rFonts w:ascii="Times New Roman" w:hAnsi="Times New Roman" w:cs="Times New Roman"/>
                <w:i/>
              </w:rPr>
              <w:t>as</w:t>
            </w:r>
            <w:r w:rsidRPr="000C6333">
              <w:rPr>
                <w:rFonts w:ascii="Times New Roman" w:hAnsi="Times New Roman" w:cs="Times New Roman"/>
              </w:rPr>
              <w:t>: injekcijos vietos reakcija (įskaitant lokalizuotą edemą, skausmą, eritemą ir sukietėjimą, kartais dėl ekstravazacijos galimas celiulitas, odos fibrozė ir nekrozė)</w:t>
            </w:r>
          </w:p>
          <w:p w14:paraId="4ED0E70B" w14:textId="0A229340" w:rsidR="00FF7B78" w:rsidRPr="00BD1F9A" w:rsidRDefault="00FF7B78" w:rsidP="00FF7B78">
            <w:pPr>
              <w:spacing w:after="0" w:line="240" w:lineRule="auto"/>
              <w:rPr>
                <w:rFonts w:ascii="Times New Roman" w:hAnsi="Times New Roman" w:cs="Times New Roman"/>
              </w:rPr>
            </w:pPr>
            <w:r w:rsidRPr="007869F1">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rPr>
              <w:t xml:space="preserve">: astenija, pireksija, dehidracija, edema, negalavimas </w:t>
            </w:r>
          </w:p>
        </w:tc>
      </w:tr>
      <w:tr w:rsidR="00FF7B78" w:rsidRPr="00BD1F9A" w14:paraId="303FCE13" w14:textId="77777777" w:rsidTr="00FF7B78">
        <w:tc>
          <w:tcPr>
            <w:tcW w:w="3227" w:type="dxa"/>
            <w:tcBorders>
              <w:top w:val="single" w:sz="4" w:space="0" w:color="auto"/>
              <w:left w:val="single" w:sz="4" w:space="0" w:color="auto"/>
              <w:bottom w:val="single" w:sz="4" w:space="0" w:color="auto"/>
              <w:right w:val="single" w:sz="4" w:space="0" w:color="auto"/>
            </w:tcBorders>
          </w:tcPr>
          <w:p w14:paraId="0AE71069" w14:textId="77777777" w:rsidR="00FF7B78" w:rsidRPr="00BD1F9A" w:rsidRDefault="00FF7B78" w:rsidP="00FF7B78">
            <w:pPr>
              <w:spacing w:after="0" w:line="240" w:lineRule="auto"/>
              <w:rPr>
                <w:rFonts w:ascii="Times New Roman" w:hAnsi="Times New Roman" w:cs="Times New Roman"/>
                <w:b/>
              </w:rPr>
            </w:pPr>
            <w:r w:rsidRPr="00BD1F9A">
              <w:rPr>
                <w:rFonts w:ascii="Times New Roman" w:hAnsi="Times New Roman" w:cs="Times New Roman"/>
                <w:b/>
              </w:rPr>
              <w:t>Tyrimai</w:t>
            </w:r>
          </w:p>
        </w:tc>
        <w:tc>
          <w:tcPr>
            <w:tcW w:w="5670" w:type="dxa"/>
            <w:tcBorders>
              <w:top w:val="single" w:sz="4" w:space="0" w:color="auto"/>
              <w:left w:val="single" w:sz="4" w:space="0" w:color="auto"/>
              <w:bottom w:val="single" w:sz="4" w:space="0" w:color="auto"/>
              <w:right w:val="single" w:sz="4" w:space="0" w:color="auto"/>
            </w:tcBorders>
          </w:tcPr>
          <w:p w14:paraId="5D6D4430" w14:textId="6B77B399"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i/>
              </w:rPr>
              <w:t>Dažn</w:t>
            </w:r>
            <w:r w:rsidR="00F50176">
              <w:rPr>
                <w:rFonts w:ascii="Times New Roman" w:hAnsi="Times New Roman" w:cs="Times New Roman"/>
                <w:i/>
              </w:rPr>
              <w:t>as</w:t>
            </w:r>
            <w:r w:rsidRPr="000C6333">
              <w:rPr>
                <w:rFonts w:ascii="Times New Roman" w:hAnsi="Times New Roman" w:cs="Times New Roman"/>
                <w:i/>
              </w:rPr>
              <w:t xml:space="preserve">: </w:t>
            </w:r>
            <w:r w:rsidRPr="000C6333">
              <w:rPr>
                <w:rFonts w:ascii="Times New Roman" w:hAnsi="Times New Roman" w:cs="Times New Roman"/>
              </w:rPr>
              <w:t>didelis aspartataminotransferazės ar šarminės fosfatazės kiekio padidėjimas</w:t>
            </w:r>
          </w:p>
          <w:p w14:paraId="43DDE08B" w14:textId="6A31DB02" w:rsidR="00FF7B78" w:rsidRPr="00513986" w:rsidRDefault="00FF7B78" w:rsidP="00FF7B78">
            <w:pPr>
              <w:spacing w:after="0" w:line="240" w:lineRule="auto"/>
              <w:rPr>
                <w:rFonts w:ascii="Times New Roman" w:hAnsi="Times New Roman" w:cs="Times New Roman"/>
              </w:rPr>
            </w:pPr>
            <w:r w:rsidRPr="007869F1">
              <w:rPr>
                <w:rFonts w:ascii="Times New Roman" w:hAnsi="Times New Roman" w:cs="Times New Roman"/>
                <w:i/>
              </w:rPr>
              <w:t>Nedažn</w:t>
            </w:r>
            <w:r w:rsidR="00F50176">
              <w:rPr>
                <w:rFonts w:ascii="Times New Roman" w:hAnsi="Times New Roman" w:cs="Times New Roman"/>
                <w:i/>
              </w:rPr>
              <w:t>as</w:t>
            </w:r>
            <w:r w:rsidRPr="007869F1">
              <w:rPr>
                <w:rFonts w:ascii="Times New Roman" w:hAnsi="Times New Roman" w:cs="Times New Roman"/>
                <w:i/>
              </w:rPr>
              <w:t xml:space="preserve">: </w:t>
            </w:r>
            <w:r w:rsidRPr="00513986">
              <w:rPr>
                <w:rFonts w:ascii="Times New Roman" w:hAnsi="Times New Roman" w:cs="Times New Roman"/>
              </w:rPr>
              <w:t>didelis bilirubino kiekio padidėjimas</w:t>
            </w:r>
          </w:p>
          <w:p w14:paraId="31FC1F0C" w14:textId="15ABC142" w:rsidR="00FF7B78" w:rsidRPr="00BD1F9A" w:rsidRDefault="00FF7B78" w:rsidP="00FF7B78">
            <w:pPr>
              <w:spacing w:after="0" w:line="240" w:lineRule="auto"/>
              <w:rPr>
                <w:rFonts w:ascii="Times New Roman" w:hAnsi="Times New Roman" w:cs="Times New Roman"/>
              </w:rPr>
            </w:pPr>
            <w:r w:rsidRPr="00A87D0D">
              <w:rPr>
                <w:rFonts w:ascii="Times New Roman" w:hAnsi="Times New Roman" w:cs="Times New Roman"/>
                <w:i/>
              </w:rPr>
              <w:t>Ret</w:t>
            </w:r>
            <w:r w:rsidR="00F50176">
              <w:rPr>
                <w:rFonts w:ascii="Times New Roman" w:hAnsi="Times New Roman" w:cs="Times New Roman"/>
                <w:i/>
              </w:rPr>
              <w:t>as</w:t>
            </w:r>
            <w:r w:rsidRPr="00BD1F9A">
              <w:rPr>
                <w:rFonts w:ascii="Times New Roman" w:hAnsi="Times New Roman" w:cs="Times New Roman"/>
                <w:vertAlign w:val="superscript"/>
              </w:rPr>
              <w:sym w:font="Symbol" w:char="F02A"/>
            </w:r>
            <w:r w:rsidRPr="00BD1F9A">
              <w:rPr>
                <w:rFonts w:ascii="Times New Roman" w:hAnsi="Times New Roman" w:cs="Times New Roman"/>
              </w:rPr>
              <w:t>: kreatinino kiekio padidėjimas kraujyje</w:t>
            </w:r>
          </w:p>
        </w:tc>
      </w:tr>
    </w:tbl>
    <w:p w14:paraId="1AD18A05" w14:textId="5C0DB30F" w:rsidR="00FF7B78" w:rsidRPr="00EF3D5C" w:rsidRDefault="000C6333" w:rsidP="00FF7B78">
      <w:pPr>
        <w:spacing w:after="0" w:line="240" w:lineRule="auto"/>
        <w:jc w:val="both"/>
        <w:rPr>
          <w:rFonts w:ascii="Times New Roman" w:hAnsi="Times New Roman" w:cs="Times New Roman"/>
        </w:rPr>
      </w:pPr>
      <w:r w:rsidRPr="001729FA">
        <w:rPr>
          <w:rFonts w:ascii="Times New Roman" w:eastAsia="Times New Roman" w:hAnsi="Times New Roman" w:cs="Times New Roman"/>
        </w:rPr>
        <w:t>*</w:t>
      </w:r>
      <w:r>
        <w:rPr>
          <w:rFonts w:ascii="Times New Roman" w:eastAsia="Times New Roman" w:hAnsi="Times New Roman" w:cs="Times New Roman"/>
        </w:rPr>
        <w:t xml:space="preserve"> </w:t>
      </w:r>
      <w:r w:rsidRPr="000C6333">
        <w:rPr>
          <w:rFonts w:ascii="Times New Roman" w:eastAsia="Times New Roman" w:hAnsi="Times New Roman" w:cs="Times New Roman"/>
        </w:rPr>
        <w:t>Kaip nurodyta paklitakselio priežiūros po patekimo į rinką informacijoje.</w:t>
      </w:r>
    </w:p>
    <w:p w14:paraId="73A8907E" w14:textId="77777777" w:rsidR="00FF7B78" w:rsidRPr="000C6333" w:rsidRDefault="00FF7B78" w:rsidP="00FF7B78">
      <w:pPr>
        <w:spacing w:after="0" w:line="240" w:lineRule="auto"/>
        <w:rPr>
          <w:rFonts w:ascii="Times New Roman" w:eastAsia="Times New Roman" w:hAnsi="Times New Roman" w:cs="Times New Roman"/>
        </w:rPr>
      </w:pPr>
      <w:r w:rsidRPr="00B04811">
        <w:rPr>
          <w:rFonts w:ascii="Times New Roman" w:hAnsi="Times New Roman"/>
        </w:rPr>
        <w:t>*</w:t>
      </w:r>
      <w:r w:rsidRPr="00BD1F9A">
        <w:rPr>
          <w:rFonts w:ascii="Times New Roman" w:eastAsia="Times New Roman" w:hAnsi="Times New Roman" w:cs="Times New Roman"/>
        </w:rPr>
        <w:t xml:space="preserve">* </w:t>
      </w:r>
      <w:r w:rsidR="006442CE" w:rsidRPr="00BD1F9A">
        <w:rPr>
          <w:rFonts w:ascii="Times New Roman" w:eastAsia="Times New Roman" w:hAnsi="Times New Roman" w:cs="Times New Roman"/>
        </w:rPr>
        <w:t>Alopecija: alopecija pasireiškė 87 </w:t>
      </w:r>
      <w:r w:rsidR="006442CE" w:rsidRPr="00B04811">
        <w:rPr>
          <w:rFonts w:ascii="Times New Roman" w:hAnsi="Times New Roman"/>
        </w:rPr>
        <w:t>%</w:t>
      </w:r>
      <w:r w:rsidR="006442CE" w:rsidRPr="00BD1F9A">
        <w:rPr>
          <w:rFonts w:ascii="Times New Roman" w:eastAsia="Times New Roman" w:hAnsi="Times New Roman" w:cs="Times New Roman"/>
        </w:rPr>
        <w:t xml:space="preserve"> pacientų ir </w:t>
      </w:r>
      <w:r w:rsidR="00E66E5B" w:rsidRPr="00BD1F9A">
        <w:rPr>
          <w:rFonts w:ascii="Times New Roman" w:eastAsia="Times New Roman" w:hAnsi="Times New Roman" w:cs="Times New Roman"/>
        </w:rPr>
        <w:t xml:space="preserve">pradžioje buvo </w:t>
      </w:r>
      <w:r w:rsidR="006442CE" w:rsidRPr="00BD1F9A">
        <w:rPr>
          <w:rFonts w:ascii="Times New Roman" w:eastAsia="Times New Roman" w:hAnsi="Times New Roman" w:cs="Times New Roman"/>
        </w:rPr>
        <w:t>staig</w:t>
      </w:r>
      <w:r w:rsidR="00E66E5B" w:rsidRPr="00F513DC">
        <w:rPr>
          <w:rFonts w:ascii="Times New Roman" w:eastAsia="Times New Roman" w:hAnsi="Times New Roman" w:cs="Times New Roman"/>
        </w:rPr>
        <w:t>i</w:t>
      </w:r>
      <w:r w:rsidR="006442CE" w:rsidRPr="00830EFA">
        <w:rPr>
          <w:rFonts w:ascii="Times New Roman" w:eastAsia="Times New Roman" w:hAnsi="Times New Roman" w:cs="Times New Roman"/>
        </w:rPr>
        <w:t>.</w:t>
      </w:r>
      <w:r w:rsidR="00E66E5B" w:rsidRPr="00B04811">
        <w:rPr>
          <w:rFonts w:ascii="Times New Roman" w:hAnsi="Times New Roman"/>
        </w:rPr>
        <w:t xml:space="preserve"> </w:t>
      </w:r>
      <w:r w:rsidR="00E66E5B" w:rsidRPr="00BD1F9A">
        <w:rPr>
          <w:rFonts w:ascii="Times New Roman" w:eastAsia="Times New Roman" w:hAnsi="Times New Roman" w:cs="Times New Roman"/>
        </w:rPr>
        <w:t>Išreikštas plaukų slinkimas (50 </w:t>
      </w:r>
      <w:r w:rsidR="00E66E5B" w:rsidRPr="00F513DC">
        <w:rPr>
          <w:rFonts w:ascii="Times New Roman" w:eastAsia="Times New Roman" w:hAnsi="Times New Roman" w:cs="Times New Roman"/>
        </w:rPr>
        <w:t>%</w:t>
      </w:r>
      <w:r w:rsidR="00E66E5B" w:rsidRPr="000C6333">
        <w:rPr>
          <w:rFonts w:ascii="Times New Roman" w:eastAsia="Times New Roman" w:hAnsi="Times New Roman" w:cs="Times New Roman"/>
        </w:rPr>
        <w:t xml:space="preserve"> ir daugiau) yra tikėtinas daugumai pacientų, kuriems pasireiškia alopecija.</w:t>
      </w:r>
    </w:p>
    <w:p w14:paraId="24BC3832" w14:textId="1DC9AFAB" w:rsidR="005A253E" w:rsidRPr="00EF3D5C" w:rsidRDefault="005A253E" w:rsidP="00EF3D5C">
      <w:pPr>
        <w:autoSpaceDE w:val="0"/>
        <w:autoSpaceDN w:val="0"/>
        <w:adjustRightInd w:val="0"/>
        <w:spacing w:after="0" w:line="240" w:lineRule="auto"/>
        <w:rPr>
          <w:rFonts w:ascii="Times New Roman" w:hAnsi="Times New Roman" w:cs="Times New Roman"/>
        </w:rPr>
      </w:pPr>
      <w:r w:rsidRPr="00EF3D5C">
        <w:rPr>
          <w:rFonts w:ascii="Times New Roman" w:hAnsi="Times New Roman" w:cs="Times New Roman"/>
        </w:rPr>
        <w:t xml:space="preserve">*** </w:t>
      </w:r>
      <w:r w:rsidR="004C0077">
        <w:rPr>
          <w:rFonts w:ascii="Times New Roman" w:hAnsi="Times New Roman" w:cs="Times New Roman"/>
        </w:rPr>
        <w:t>G</w:t>
      </w:r>
      <w:r w:rsidRPr="00EF3D5C">
        <w:rPr>
          <w:rFonts w:ascii="Times New Roman" w:hAnsi="Times New Roman" w:cs="Times New Roman"/>
        </w:rPr>
        <w:t>ali išlikti ilgiau nei 6</w:t>
      </w:r>
      <w:r w:rsidR="00CA3868">
        <w:rPr>
          <w:rFonts w:ascii="Times New Roman" w:hAnsi="Times New Roman" w:cs="Times New Roman"/>
        </w:rPr>
        <w:t> </w:t>
      </w:r>
      <w:r w:rsidRPr="00EF3D5C">
        <w:rPr>
          <w:rFonts w:ascii="Times New Roman" w:hAnsi="Times New Roman" w:cs="Times New Roman"/>
        </w:rPr>
        <w:t>mėnesius po gydymo paklitakseliu nutraukimo.</w:t>
      </w:r>
    </w:p>
    <w:p w14:paraId="63C4AAE8" w14:textId="77777777" w:rsidR="00FF7B78" w:rsidRPr="00EF3D5C" w:rsidRDefault="00FF7B78" w:rsidP="00FF7B78">
      <w:pPr>
        <w:spacing w:after="0" w:line="240" w:lineRule="auto"/>
        <w:jc w:val="both"/>
        <w:rPr>
          <w:rFonts w:ascii="Times New Roman" w:hAnsi="Times New Roman" w:cs="Times New Roman"/>
        </w:rPr>
      </w:pPr>
    </w:p>
    <w:p w14:paraId="0ADD70D5" w14:textId="5D64EF23" w:rsidR="00FF7B78" w:rsidRPr="00EF3D5C" w:rsidRDefault="00FF7B78" w:rsidP="00FF7B78">
      <w:pPr>
        <w:spacing w:after="0" w:line="240" w:lineRule="auto"/>
        <w:jc w:val="both"/>
        <w:rPr>
          <w:rFonts w:ascii="Times New Roman" w:hAnsi="Times New Roman" w:cs="Times New Roman"/>
        </w:rPr>
      </w:pPr>
      <w:r w:rsidRPr="00EF3D5C">
        <w:rPr>
          <w:rFonts w:ascii="Times New Roman" w:hAnsi="Times New Roman" w:cs="Times New Roman"/>
        </w:rPr>
        <w:t>Krūties vėžiu sergančioms pacientėms, kurioms pagalbinės terapijos metu paklitakselio buvo infuzuota po AC, toksinis poveikis neurosensorikai, padidėjusio jautrumo reakcija, artralgija, mialgija, infekcinė liga, karščiavimas, pykinimas, vėmimas ir viduriavimas pasireiškė dažniau, negu gydytoms vien AC. Vis dėlto šių reiškinių dažnis nebuvo didesnis negu monoterapijos paklitakseliu metu (žr. aukščiau).</w:t>
      </w:r>
    </w:p>
    <w:p w14:paraId="6C3E5A17" w14:textId="77777777" w:rsidR="00FF7B78" w:rsidRPr="00EF3D5C" w:rsidRDefault="00FF7B78" w:rsidP="00FF7B78">
      <w:pPr>
        <w:spacing w:after="0" w:line="240" w:lineRule="auto"/>
        <w:rPr>
          <w:rFonts w:ascii="Times New Roman" w:hAnsi="Times New Roman" w:cs="Times New Roman"/>
          <w:u w:val="single"/>
        </w:rPr>
      </w:pPr>
    </w:p>
    <w:p w14:paraId="2F1325D5" w14:textId="77777777" w:rsidR="00FF7B78" w:rsidRPr="00EF3D5C" w:rsidRDefault="00FF7B78" w:rsidP="00FF7B78">
      <w:pPr>
        <w:spacing w:after="0" w:line="240" w:lineRule="auto"/>
        <w:rPr>
          <w:rFonts w:ascii="Times New Roman" w:hAnsi="Times New Roman" w:cs="Times New Roman"/>
          <w:b/>
        </w:rPr>
      </w:pPr>
      <w:r w:rsidRPr="00EF3D5C">
        <w:rPr>
          <w:rFonts w:ascii="Times New Roman" w:hAnsi="Times New Roman" w:cs="Times New Roman"/>
          <w:b/>
        </w:rPr>
        <w:t>Kompleksinė terapija</w:t>
      </w:r>
    </w:p>
    <w:p w14:paraId="0C9F316D" w14:textId="77777777" w:rsidR="00FF7B78" w:rsidRPr="00EF3D5C" w:rsidRDefault="00FF7B78" w:rsidP="00FF7B78">
      <w:pPr>
        <w:spacing w:after="0" w:line="240" w:lineRule="auto"/>
        <w:rPr>
          <w:rFonts w:ascii="Times New Roman" w:hAnsi="Times New Roman" w:cs="Times New Roman"/>
          <w:b/>
        </w:rPr>
      </w:pPr>
    </w:p>
    <w:p w14:paraId="5237DC4B" w14:textId="3FA597FC"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Toliau pateikti dviejų plačių tyrimų, kurių metu daugiau kaip 1050</w:t>
      </w:r>
      <w:r w:rsidR="00CA3868">
        <w:rPr>
          <w:rFonts w:ascii="Times New Roman" w:hAnsi="Times New Roman" w:cs="Times New Roman"/>
        </w:rPr>
        <w:t> </w:t>
      </w:r>
      <w:r w:rsidRPr="00EF3D5C">
        <w:rPr>
          <w:rFonts w:ascii="Times New Roman" w:hAnsi="Times New Roman" w:cs="Times New Roman"/>
        </w:rPr>
        <w:t>pacienčių buvo taikyta pirmaeilė kompleksinė (paklitakseliu ir cisplatina) kiaušidžių karcinomos terapija, dviejų III</w:t>
      </w:r>
      <w:r w:rsidR="00CA3868">
        <w:rPr>
          <w:rFonts w:ascii="Times New Roman" w:hAnsi="Times New Roman" w:cs="Times New Roman"/>
        </w:rPr>
        <w:t> </w:t>
      </w:r>
      <w:r w:rsidRPr="00EF3D5C">
        <w:rPr>
          <w:rFonts w:ascii="Times New Roman" w:hAnsi="Times New Roman" w:cs="Times New Roman"/>
        </w:rPr>
        <w:t>fazės tyrimų, kurių metu buvo taikyta pirmaeilė metastazinio krūties vėžio chemoterapija (vieno tyrimo metu 267</w:t>
      </w:r>
      <w:r w:rsidR="00CA3868">
        <w:rPr>
          <w:rFonts w:ascii="Times New Roman" w:hAnsi="Times New Roman" w:cs="Times New Roman"/>
        </w:rPr>
        <w:t> </w:t>
      </w:r>
      <w:r w:rsidRPr="00EF3D5C">
        <w:rPr>
          <w:rFonts w:ascii="Times New Roman" w:hAnsi="Times New Roman" w:cs="Times New Roman"/>
        </w:rPr>
        <w:t>pacientės buvo gydytos paklitakseliu ir doksorubicinu, antro tyrimo metu 188</w:t>
      </w:r>
      <w:r w:rsidR="00CA3868">
        <w:rPr>
          <w:rFonts w:ascii="Times New Roman" w:hAnsi="Times New Roman" w:cs="Times New Roman"/>
        </w:rPr>
        <w:t> </w:t>
      </w:r>
      <w:r w:rsidRPr="00EF3D5C">
        <w:rPr>
          <w:rFonts w:ascii="Times New Roman" w:hAnsi="Times New Roman" w:cs="Times New Roman"/>
        </w:rPr>
        <w:t>pacientės buvo gydytos paklitakseliu ir transtuzumabu) ir dviejų III fazės tyrimų, kurių metu 360</w:t>
      </w:r>
      <w:r w:rsidR="00CA3868">
        <w:rPr>
          <w:rFonts w:ascii="Times New Roman" w:hAnsi="Times New Roman" w:cs="Times New Roman"/>
        </w:rPr>
        <w:t> </w:t>
      </w:r>
      <w:r w:rsidRPr="00EF3D5C">
        <w:rPr>
          <w:rFonts w:ascii="Times New Roman" w:hAnsi="Times New Roman" w:cs="Times New Roman"/>
        </w:rPr>
        <w:t>pacientų, sergančių progresavusiu nesmulkialąsčiu plaučių vėžiu, buvo gydomi paklitakseliu ir cisplatina, rezultatai (žr. 5.1 skyrių).</w:t>
      </w:r>
    </w:p>
    <w:p w14:paraId="440AFDD7" w14:textId="77777777" w:rsidR="00FF7B78" w:rsidRPr="00EF3D5C" w:rsidRDefault="00FF7B78" w:rsidP="00FF7B78">
      <w:pPr>
        <w:spacing w:after="0" w:line="240" w:lineRule="auto"/>
        <w:rPr>
          <w:rFonts w:ascii="Times New Roman" w:hAnsi="Times New Roman" w:cs="Times New Roman"/>
        </w:rPr>
      </w:pPr>
    </w:p>
    <w:p w14:paraId="74B8FDB7"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Taikant pirmaeilę kompleksinę kiaušidžių vėžio chemoterapiją, ligonėms, kurioms pradžioje per 3 valandas į veną buvo infuzuota paklitakselio dozė, o po jos cisplatinos, toksinis poveikis nervų sistemai, artralgija, mialgija ir jautrumo padidėjimas pasireikšdavo dažniau ir būdavo sunkesni, o mieloidinio audinio funkcijos slopinimas atsirasdavo rečiau ir būdavo silpnesnis, negu pacientėms, kurioms cisplatinos buvo infuzuota po ciklofosfamido. </w:t>
      </w:r>
    </w:p>
    <w:p w14:paraId="77EA42CC" w14:textId="77777777" w:rsidR="00FF7B78" w:rsidRPr="00EF3D5C" w:rsidRDefault="00FF7B78" w:rsidP="00FF7B78">
      <w:pPr>
        <w:spacing w:after="0" w:line="240" w:lineRule="auto"/>
        <w:rPr>
          <w:rFonts w:ascii="Times New Roman" w:hAnsi="Times New Roman" w:cs="Times New Roman"/>
        </w:rPr>
      </w:pPr>
    </w:p>
    <w:p w14:paraId="71118CE9"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Taikant pirmaeilę kompleksinę metastazavusio krūties vėžio chemoterapiją, ligonėms, kurioms praėjus 24 val. po doksorubicino infuzijos į veną per 3 val. buvo infuzuojama 220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paklitakselio dozė, neutropenija, anemija, periferinė neuropatija, artralgija, mialgija, astenija, karščiavimas ir viduriavimas pasireikšdavo dažniau ir būdavo sunkesni, o pykinimas ir vėmimas atsirasdavo rečiau ir būdavo silpnesnis, negu pacientėms, kurios buvo gydomos įprastiniu būdu: 500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5-fluorouracilo doze, 50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doksorubicino doze ir 500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ciklofosfamido doze (FAC). Gydymo paklitakseliu ir doksorubicinu metu pasireiškiančio pykinimo ir vėmimo dažnį ir sunkumą galima mažinti kortikosteroidais.</w:t>
      </w:r>
    </w:p>
    <w:p w14:paraId="4957A9C6" w14:textId="77777777" w:rsidR="00FF7B78" w:rsidRPr="00EF3D5C" w:rsidRDefault="00FF7B78" w:rsidP="00FF7B78">
      <w:pPr>
        <w:spacing w:after="0" w:line="240" w:lineRule="auto"/>
        <w:rPr>
          <w:rFonts w:ascii="Times New Roman" w:hAnsi="Times New Roman" w:cs="Times New Roman"/>
        </w:rPr>
      </w:pPr>
    </w:p>
    <w:p w14:paraId="4318F6C2" w14:textId="77777777" w:rsidR="00FF7B78" w:rsidRPr="000C6333" w:rsidRDefault="00FF7B78" w:rsidP="00FF7B78">
      <w:pPr>
        <w:spacing w:after="0" w:line="240" w:lineRule="auto"/>
        <w:rPr>
          <w:rFonts w:ascii="Times New Roman" w:hAnsi="Times New Roman" w:cs="Times New Roman"/>
        </w:rPr>
      </w:pPr>
      <w:r w:rsidRPr="00EF3D5C">
        <w:rPr>
          <w:rFonts w:ascii="Times New Roman" w:hAnsi="Times New Roman" w:cs="Times New Roman"/>
        </w:rPr>
        <w:t>Taikant pirmaeilę kompleksinę metastazavusio krūties vėžio chemoterapiją į veną per 3 val. infuzuojama paklitakselio doze ir transtuzumabu, šie reiškiniai (nepriklausomai nuo to, ar juos sukėlė paklitakselis, ar transtuzumabas) buvo dažnesni, negu gydant vien paklitakseliu: širdies nepakankamumas (atitinkamai 8</w:t>
      </w:r>
      <w:r w:rsidR="00A76701" w:rsidRPr="00EF3D5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1</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infekcija (atitinkamai 46</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27</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šalčio krėtimas (atitinkamai 42</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4</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karščiavimas (atitinkamai 47</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23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kosulys (atitinkamai 42</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22</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išbėrimas (atitinkamai 39</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18</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artralgija (atitinkamai 37</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21</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tachikardija (atitinkamai 12</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4</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viduriavimas (atitinkamai 45</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30</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hipertenzija (atitinkamai 11</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epistaksė (atitinkamai 18</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4</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spuogai (atitinkamai 11</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paprastoji pūslelinė (atitinkamai 12</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atsitiktinis susižeidimas (atitinkamai 13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nemiga (atitinkamai 25</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13</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rinitas (atitinkamai 22</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5</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sinusitas (atitinkamai 21</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7</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ir injekcijos vietos reakcija (atitinkamai 7</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1</w:t>
      </w:r>
      <w:r w:rsidR="00A76701"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Kai kurių reiškinių dažnio skirtumą galėjo lemti tai, kad paklitakseliu ir transtuzumabu buvo gydyta ilgiau negu vien paklitakseliu. </w:t>
      </w:r>
    </w:p>
    <w:p w14:paraId="2FBF448C" w14:textId="77777777" w:rsidR="006A7140" w:rsidRPr="000C6333" w:rsidRDefault="006A7140" w:rsidP="00FF7B78">
      <w:pPr>
        <w:spacing w:after="0" w:line="240" w:lineRule="auto"/>
        <w:rPr>
          <w:rFonts w:ascii="Times New Roman" w:hAnsi="Times New Roman" w:cs="Times New Roman"/>
        </w:rPr>
      </w:pPr>
    </w:p>
    <w:p w14:paraId="45C7D792" w14:textId="4EC46ECB" w:rsidR="00FF7B78" w:rsidRPr="000C6333" w:rsidRDefault="00FF7B78" w:rsidP="00FF7B78">
      <w:pPr>
        <w:spacing w:after="0" w:line="240" w:lineRule="auto"/>
        <w:rPr>
          <w:rFonts w:ascii="Times New Roman" w:hAnsi="Times New Roman" w:cs="Times New Roman"/>
        </w:rPr>
      </w:pPr>
      <w:r w:rsidRPr="000C6333">
        <w:rPr>
          <w:rFonts w:ascii="Times New Roman" w:hAnsi="Times New Roman" w:cs="Times New Roman"/>
        </w:rPr>
        <w:t xml:space="preserve">Metastazavusį krūties vėžį gydant doksorubicinu ir paklitakseliu, </w:t>
      </w:r>
      <w:r w:rsidRPr="009D707E">
        <w:rPr>
          <w:rFonts w:ascii="Times New Roman" w:hAnsi="Times New Roman" w:cs="Times New Roman"/>
          <w:b/>
        </w:rPr>
        <w:t>širdies susitraukimai sutriko</w:t>
      </w:r>
      <w:r w:rsidRPr="009D707E">
        <w:rPr>
          <w:rFonts w:ascii="Times New Roman" w:hAnsi="Times New Roman" w:cs="Times New Roman"/>
        </w:rPr>
        <w:t xml:space="preserve"> (išstūmimo frakcija sumažėjo </w:t>
      </w:r>
      <w:r w:rsidRPr="00BD1F9A">
        <w:rPr>
          <w:rFonts w:ascii="Times New Roman" w:hAnsi="Times New Roman" w:cs="Times New Roman"/>
        </w:rPr>
        <w:sym w:font="Symbol" w:char="F0B3"/>
      </w:r>
      <w:r w:rsidRPr="00BD1F9A">
        <w:rPr>
          <w:rFonts w:ascii="Times New Roman" w:hAnsi="Times New Roman" w:cs="Times New Roman"/>
        </w:rPr>
        <w:t> 20</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15</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gydant FAC </w:t>
      </w:r>
      <w:r w:rsidRPr="00BD1F9A">
        <w:rPr>
          <w:rFonts w:ascii="Times New Roman" w:hAnsi="Times New Roman" w:cs="Times New Roman"/>
        </w:rPr>
        <w:sym w:font="Symbol" w:char="F02D"/>
      </w:r>
      <w:r w:rsidRPr="00BD1F9A">
        <w:rPr>
          <w:rFonts w:ascii="Times New Roman" w:hAnsi="Times New Roman" w:cs="Times New Roman"/>
        </w:rPr>
        <w:t xml:space="preserve"> 10</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w:t>
      </w:r>
      <w:r w:rsidRPr="00BD1F9A">
        <w:rPr>
          <w:rFonts w:ascii="Times New Roman" w:hAnsi="Times New Roman" w:cs="Times New Roman"/>
          <w:b/>
        </w:rPr>
        <w:t xml:space="preserve">Stazinis širdies nepakankamumas </w:t>
      </w:r>
      <w:r w:rsidRPr="00BD1F9A">
        <w:rPr>
          <w:rFonts w:ascii="Times New Roman" w:hAnsi="Times New Roman" w:cs="Times New Roman"/>
        </w:rPr>
        <w:t xml:space="preserve">pasireiškė </w:t>
      </w:r>
      <w:r w:rsidRPr="00BD1F9A">
        <w:rPr>
          <w:rFonts w:ascii="Times New Roman" w:hAnsi="Times New Roman" w:cs="Times New Roman"/>
        </w:rPr>
        <w:sym w:font="Symbol" w:char="F03C"/>
      </w:r>
      <w:r w:rsidRPr="00BD1F9A">
        <w:rPr>
          <w:rFonts w:ascii="Times New Roman" w:hAnsi="Times New Roman" w:cs="Times New Roman"/>
        </w:rPr>
        <w:t> 1</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tiek vienos, tiek kitos grupės tiriamųjų. Transtuzumabu ir paklitakseliu gydomiems pacientams, kurie anksčiau buvo gydyti antraciklinais, širdies funkcijos sutrikimas pasireiškė dažniau </w:t>
      </w:r>
      <w:r w:rsidRPr="000C6333">
        <w:rPr>
          <w:rFonts w:ascii="Times New Roman" w:hAnsi="Times New Roman" w:cs="Times New Roman"/>
        </w:rPr>
        <w:t>ir buvo sunkesnis, negu gydant vien paklitakseliu (NYHA I/II klasės: atitinkamai 10</w:t>
      </w:r>
      <w:r w:rsidR="00340545" w:rsidRPr="000C6333">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0</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NYHA III/IV klasės: atitinkamai 2</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1</w:t>
      </w:r>
      <w:r w:rsidR="00281A36"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su mirtimi jis buvo susijęs retai (žr. transtuzumabo charakteristikų santrauką). Iš viso tokių atvejų buvo retai, pac</w:t>
      </w:r>
      <w:r w:rsidRPr="000C6333">
        <w:rPr>
          <w:rFonts w:ascii="Times New Roman" w:hAnsi="Times New Roman" w:cs="Times New Roman"/>
        </w:rPr>
        <w:t>ientai į įprastinį gydymą reagavo.</w:t>
      </w:r>
    </w:p>
    <w:p w14:paraId="1EA5CA6B" w14:textId="77777777" w:rsidR="00FF7B78" w:rsidRPr="009D707E" w:rsidRDefault="00FF7B78" w:rsidP="00FF7B78">
      <w:pPr>
        <w:spacing w:after="0" w:line="240" w:lineRule="auto"/>
        <w:rPr>
          <w:rFonts w:ascii="Times New Roman" w:hAnsi="Times New Roman" w:cs="Times New Roman"/>
        </w:rPr>
      </w:pPr>
    </w:p>
    <w:p w14:paraId="59531E32" w14:textId="6E29EAFC" w:rsidR="00FF7B78" w:rsidRPr="00491715" w:rsidRDefault="00491715" w:rsidP="00FF7B78">
      <w:pPr>
        <w:spacing w:after="0" w:line="240" w:lineRule="auto"/>
        <w:rPr>
          <w:rFonts w:ascii="Times New Roman" w:hAnsi="Times New Roman" w:cs="Times New Roman"/>
        </w:rPr>
      </w:pPr>
      <w:r>
        <w:rPr>
          <w:rFonts w:ascii="Times New Roman" w:hAnsi="Times New Roman" w:cs="Times New Roman"/>
        </w:rPr>
        <w:t>Pacientams</w:t>
      </w:r>
      <w:r w:rsidR="00FF7B78" w:rsidRPr="00491715">
        <w:rPr>
          <w:rFonts w:ascii="Times New Roman" w:hAnsi="Times New Roman" w:cs="Times New Roman"/>
        </w:rPr>
        <w:t xml:space="preserve">, kuriems gydymo metu buvo taikoma ir radioterapija, buvo </w:t>
      </w:r>
      <w:r w:rsidR="00FF7B78" w:rsidRPr="00491715">
        <w:rPr>
          <w:rFonts w:ascii="Times New Roman" w:hAnsi="Times New Roman" w:cs="Times New Roman"/>
          <w:b/>
        </w:rPr>
        <w:t xml:space="preserve">radiacinio pneumonito </w:t>
      </w:r>
      <w:r w:rsidR="00FF7B78" w:rsidRPr="00491715">
        <w:rPr>
          <w:rFonts w:ascii="Times New Roman" w:hAnsi="Times New Roman" w:cs="Times New Roman"/>
        </w:rPr>
        <w:t xml:space="preserve">atvejų. </w:t>
      </w:r>
    </w:p>
    <w:p w14:paraId="64BA4E43" w14:textId="77777777" w:rsidR="00FF7B78" w:rsidRPr="000C6333" w:rsidRDefault="00FF7B78" w:rsidP="00FF7B78">
      <w:pPr>
        <w:spacing w:after="0" w:line="240" w:lineRule="auto"/>
        <w:rPr>
          <w:rFonts w:ascii="Times New Roman" w:hAnsi="Times New Roman" w:cs="Times New Roman"/>
        </w:rPr>
      </w:pPr>
    </w:p>
    <w:p w14:paraId="5A5941F8" w14:textId="77777777" w:rsidR="00FF7B78" w:rsidRPr="009D707E" w:rsidRDefault="00FF7B78" w:rsidP="00FF7B78">
      <w:pPr>
        <w:spacing w:after="0" w:line="240" w:lineRule="auto"/>
        <w:rPr>
          <w:rFonts w:ascii="Times New Roman" w:hAnsi="Times New Roman" w:cs="Times New Roman"/>
          <w:b/>
        </w:rPr>
      </w:pPr>
      <w:r w:rsidRPr="000C6333">
        <w:rPr>
          <w:rFonts w:ascii="Times New Roman" w:hAnsi="Times New Roman" w:cs="Times New Roman"/>
          <w:b/>
        </w:rPr>
        <w:t>Su AIDS susijusi Kapoši sarkoma</w:t>
      </w:r>
    </w:p>
    <w:p w14:paraId="2D44BAEF" w14:textId="60DB5030" w:rsidR="00FF7B78" w:rsidRPr="007869F1" w:rsidRDefault="00FF7B78" w:rsidP="00FF7B78">
      <w:pPr>
        <w:spacing w:after="0" w:line="240" w:lineRule="auto"/>
        <w:rPr>
          <w:rFonts w:ascii="Times New Roman" w:hAnsi="Times New Roman" w:cs="Times New Roman"/>
        </w:rPr>
      </w:pPr>
      <w:r w:rsidRPr="00FB5954">
        <w:rPr>
          <w:rFonts w:ascii="Times New Roman" w:hAnsi="Times New Roman" w:cs="Times New Roman"/>
        </w:rPr>
        <w:t>Remiantis klinikinio tyrimo, kuriame dalyvavo 107</w:t>
      </w:r>
      <w:r w:rsidR="00EC6C66">
        <w:rPr>
          <w:rFonts w:ascii="Times New Roman" w:hAnsi="Times New Roman" w:cs="Times New Roman"/>
        </w:rPr>
        <w:t> </w:t>
      </w:r>
      <w:r w:rsidRPr="00FB5954">
        <w:rPr>
          <w:rFonts w:ascii="Times New Roman" w:hAnsi="Times New Roman" w:cs="Times New Roman"/>
        </w:rPr>
        <w:t>pacientai, duomenimis, gydant KS arba kitokius solidinius navikus vien paklitakseliu, nepageidaujamo poveikio dažnis ir sunkumas paprastai yra panašus, išskyr</w:t>
      </w:r>
      <w:r w:rsidRPr="007869F1">
        <w:rPr>
          <w:rFonts w:ascii="Times New Roman" w:hAnsi="Times New Roman" w:cs="Times New Roman"/>
        </w:rPr>
        <w:t xml:space="preserve">us poveikį kraujui ir kepenims (žr. toliau). </w:t>
      </w:r>
    </w:p>
    <w:p w14:paraId="40C4359F" w14:textId="77777777" w:rsidR="00FF7B78" w:rsidRPr="00513986" w:rsidRDefault="00FF7B78" w:rsidP="00FF7B78">
      <w:pPr>
        <w:spacing w:after="0" w:line="240" w:lineRule="auto"/>
        <w:rPr>
          <w:rFonts w:ascii="Times New Roman" w:hAnsi="Times New Roman" w:cs="Times New Roman"/>
        </w:rPr>
      </w:pPr>
    </w:p>
    <w:p w14:paraId="4249E396" w14:textId="1581D395" w:rsidR="00FF7B78" w:rsidRPr="00BD1F9A" w:rsidRDefault="00FF7B78" w:rsidP="00FF7B78">
      <w:pPr>
        <w:spacing w:after="0" w:line="240" w:lineRule="auto"/>
        <w:rPr>
          <w:rFonts w:ascii="Times New Roman" w:hAnsi="Times New Roman" w:cs="Times New Roman"/>
        </w:rPr>
      </w:pPr>
      <w:r w:rsidRPr="00A87D0D">
        <w:rPr>
          <w:rFonts w:ascii="Times New Roman" w:hAnsi="Times New Roman" w:cs="Times New Roman"/>
          <w:b/>
        </w:rPr>
        <w:t xml:space="preserve">Kraujo ir limfinės sistemos sutrikimai. </w:t>
      </w:r>
      <w:r w:rsidRPr="00A87D0D">
        <w:rPr>
          <w:rFonts w:ascii="Times New Roman" w:hAnsi="Times New Roman" w:cs="Times New Roman"/>
        </w:rPr>
        <w:t>Svarbiausias toksinis poveikis, dėl kurio reikėjo riboti dozę, buvo kaulų čiulpų funkcijos slop</w:t>
      </w:r>
      <w:r w:rsidRPr="00E97EEE">
        <w:rPr>
          <w:rFonts w:ascii="Times New Roman" w:hAnsi="Times New Roman" w:cs="Times New Roman"/>
        </w:rPr>
        <w:t>inimas</w:t>
      </w:r>
      <w:r w:rsidRPr="00E97EEE">
        <w:rPr>
          <w:rFonts w:ascii="Times New Roman" w:hAnsi="Times New Roman" w:cs="Times New Roman"/>
          <w:b/>
        </w:rPr>
        <w:t>.</w:t>
      </w:r>
      <w:r w:rsidRPr="00E97EEE">
        <w:rPr>
          <w:rFonts w:ascii="Times New Roman" w:hAnsi="Times New Roman" w:cs="Times New Roman"/>
        </w:rPr>
        <w:t xml:space="preserve"> Svarbiausias toksinis poveikis kraujui yra neutropenija. Pirmojo gydymo ciklo metu sunki neutropenija (neutrofilų skaičius </w:t>
      </w:r>
      <w:r w:rsidRPr="00BD1F9A">
        <w:rPr>
          <w:rFonts w:ascii="Times New Roman" w:hAnsi="Times New Roman" w:cs="Times New Roman"/>
        </w:rPr>
        <w:sym w:font="Symbol" w:char="F03C"/>
      </w:r>
      <w:r w:rsidRPr="00BD1F9A">
        <w:rPr>
          <w:rFonts w:ascii="Times New Roman" w:hAnsi="Times New Roman" w:cs="Times New Roman"/>
        </w:rPr>
        <w:t> 500/mm</w:t>
      </w:r>
      <w:r w:rsidRPr="00BD1F9A">
        <w:rPr>
          <w:rFonts w:ascii="Times New Roman" w:hAnsi="Times New Roman" w:cs="Times New Roman"/>
          <w:vertAlign w:val="superscript"/>
        </w:rPr>
        <w:t>3</w:t>
      </w:r>
      <w:r w:rsidRPr="00BD1F9A">
        <w:rPr>
          <w:rFonts w:ascii="Times New Roman" w:hAnsi="Times New Roman" w:cs="Times New Roman"/>
        </w:rPr>
        <w:t>) pasireiškė 20</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 visu gydymo laikotarpiu </w:t>
      </w:r>
      <w:r w:rsidRPr="00BD1F9A">
        <w:rPr>
          <w:rFonts w:ascii="Times New Roman" w:hAnsi="Times New Roman" w:cs="Times New Roman"/>
        </w:rPr>
        <w:sym w:font="Symbol" w:char="F02D"/>
      </w:r>
      <w:r w:rsidRPr="00BD1F9A">
        <w:rPr>
          <w:rFonts w:ascii="Times New Roman" w:hAnsi="Times New Roman" w:cs="Times New Roman"/>
        </w:rPr>
        <w:t xml:space="preserve"> 39</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Daugiau nei 7 paras neutropenija išsilaikė 41</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tiriamųjų, 30 – 35 paras </w:t>
      </w:r>
      <w:r w:rsidRPr="00BD1F9A">
        <w:rPr>
          <w:rFonts w:ascii="Times New Roman" w:hAnsi="Times New Roman" w:cs="Times New Roman"/>
        </w:rPr>
        <w:sym w:font="Symbol" w:char="F02D"/>
      </w:r>
      <w:r w:rsidRPr="00BD1F9A">
        <w:rPr>
          <w:rFonts w:ascii="Times New Roman" w:hAnsi="Times New Roman" w:cs="Times New Roman"/>
        </w:rPr>
        <w:t xml:space="preserve"> 8</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Visiems stebimiems pacientams neutropenija per 35 paras išnyko. 4</w:t>
      </w:r>
      <w:r w:rsidR="00EC6C66">
        <w:rPr>
          <w:rFonts w:ascii="Times New Roman" w:hAnsi="Times New Roman" w:cs="Times New Roman"/>
        </w:rPr>
        <w:t> </w:t>
      </w:r>
      <w:r w:rsidRPr="00BD1F9A">
        <w:rPr>
          <w:rFonts w:ascii="Times New Roman" w:hAnsi="Times New Roman" w:cs="Times New Roman"/>
        </w:rPr>
        <w:t xml:space="preserve">laipsnio neutropenija, išsilaikanti </w:t>
      </w:r>
      <w:r w:rsidRPr="00BD1F9A">
        <w:rPr>
          <w:rFonts w:ascii="Times New Roman" w:hAnsi="Times New Roman" w:cs="Times New Roman"/>
        </w:rPr>
        <w:sym w:font="Symbol" w:char="F0B3"/>
      </w:r>
      <w:r w:rsidRPr="00BD1F9A">
        <w:rPr>
          <w:rFonts w:ascii="Times New Roman" w:hAnsi="Times New Roman" w:cs="Times New Roman"/>
        </w:rPr>
        <w:t> 7 paras, pasireiškė 22</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w:t>
      </w:r>
    </w:p>
    <w:p w14:paraId="27ACCEA1" w14:textId="77777777" w:rsidR="00FF7B78" w:rsidRPr="000C6333" w:rsidRDefault="00FF7B78" w:rsidP="00FF7B78">
      <w:pPr>
        <w:spacing w:after="0" w:line="240" w:lineRule="auto"/>
        <w:rPr>
          <w:rFonts w:ascii="Times New Roman" w:hAnsi="Times New Roman" w:cs="Times New Roman"/>
        </w:rPr>
      </w:pPr>
    </w:p>
    <w:p w14:paraId="2B7FC7DD" w14:textId="77777777" w:rsidR="00FF7B78" w:rsidRPr="000C6333" w:rsidRDefault="00FF7B78" w:rsidP="00FF7B78">
      <w:pPr>
        <w:spacing w:after="0" w:line="240" w:lineRule="auto"/>
        <w:rPr>
          <w:rFonts w:ascii="Times New Roman" w:hAnsi="Times New Roman" w:cs="Times New Roman"/>
        </w:rPr>
      </w:pPr>
      <w:r w:rsidRPr="000C6333">
        <w:rPr>
          <w:rFonts w:ascii="Times New Roman" w:hAnsi="Times New Roman" w:cs="Times New Roman"/>
        </w:rPr>
        <w:t>Su paklitakselio poveikiu susijęs karščiavi</w:t>
      </w:r>
      <w:r w:rsidRPr="009D707E">
        <w:rPr>
          <w:rFonts w:ascii="Times New Roman" w:hAnsi="Times New Roman" w:cs="Times New Roman"/>
        </w:rPr>
        <w:t>mas prasidėjo 14</w:t>
      </w:r>
      <w:r w:rsidR="00340545" w:rsidRPr="009D707E">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 (1,3</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visų gydymo ciklų metu). Gydant paklitakseliu, buvo 3 nuo </w:t>
      </w:r>
      <w:r w:rsidR="00340545" w:rsidRPr="00BD1F9A">
        <w:rPr>
          <w:rFonts w:ascii="Times New Roman" w:hAnsi="Times New Roman" w:cs="Times New Roman"/>
        </w:rPr>
        <w:t xml:space="preserve">vaistinio preparato </w:t>
      </w:r>
      <w:r w:rsidRPr="00BD1F9A">
        <w:rPr>
          <w:rFonts w:ascii="Times New Roman" w:hAnsi="Times New Roman" w:cs="Times New Roman"/>
        </w:rPr>
        <w:t>poveikio priklausomi sepsio atvejai (2,8</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kurie buvo mirtini.</w:t>
      </w:r>
    </w:p>
    <w:p w14:paraId="602326CD" w14:textId="77777777" w:rsidR="00FF7B78" w:rsidRPr="000C6333" w:rsidRDefault="00FF7B78" w:rsidP="00FF7B78">
      <w:pPr>
        <w:spacing w:after="0" w:line="240" w:lineRule="auto"/>
        <w:rPr>
          <w:rFonts w:ascii="Times New Roman" w:hAnsi="Times New Roman" w:cs="Times New Roman"/>
        </w:rPr>
      </w:pPr>
    </w:p>
    <w:p w14:paraId="3F94652F" w14:textId="5928C7D9" w:rsidR="00FF7B78" w:rsidRPr="00BD1F9A" w:rsidRDefault="00FF7B78" w:rsidP="00FF7B78">
      <w:pPr>
        <w:spacing w:after="0" w:line="240" w:lineRule="auto"/>
        <w:rPr>
          <w:rFonts w:ascii="Times New Roman" w:hAnsi="Times New Roman" w:cs="Times New Roman"/>
        </w:rPr>
      </w:pPr>
      <w:r w:rsidRPr="009D707E">
        <w:rPr>
          <w:rFonts w:ascii="Times New Roman" w:hAnsi="Times New Roman" w:cs="Times New Roman"/>
        </w:rPr>
        <w:t>Trombocitopenija pasireiškė 50</w:t>
      </w:r>
      <w:r w:rsidR="00340545" w:rsidRPr="009D707E">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w:t>
      </w:r>
      <w:r w:rsidR="00916B6C">
        <w:rPr>
          <w:rFonts w:ascii="Times New Roman" w:hAnsi="Times New Roman" w:cs="Times New Roman"/>
        </w:rPr>
        <w:t>pacientų</w:t>
      </w:r>
      <w:r w:rsidRPr="00BD1F9A">
        <w:rPr>
          <w:rFonts w:ascii="Times New Roman" w:hAnsi="Times New Roman" w:cs="Times New Roman"/>
        </w:rPr>
        <w:t>, 9</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jų ji buvo sunki (trombocitų skaičius </w:t>
      </w:r>
      <w:r w:rsidRPr="00BD1F9A">
        <w:rPr>
          <w:rFonts w:ascii="Times New Roman" w:hAnsi="Times New Roman" w:cs="Times New Roman"/>
        </w:rPr>
        <w:sym w:font="Symbol" w:char="F03C"/>
      </w:r>
      <w:r w:rsidRPr="00BD1F9A">
        <w:rPr>
          <w:rFonts w:ascii="Times New Roman" w:hAnsi="Times New Roman" w:cs="Times New Roman"/>
        </w:rPr>
        <w:t> 50000/mm</w:t>
      </w:r>
      <w:r w:rsidRPr="00BD1F9A">
        <w:rPr>
          <w:rFonts w:ascii="Times New Roman" w:hAnsi="Times New Roman" w:cs="Times New Roman"/>
          <w:vertAlign w:val="superscript"/>
        </w:rPr>
        <w:t>3</w:t>
      </w:r>
      <w:r w:rsidRPr="00BD1F9A">
        <w:rPr>
          <w:rFonts w:ascii="Times New Roman" w:hAnsi="Times New Roman" w:cs="Times New Roman"/>
        </w:rPr>
        <w:t xml:space="preserve">). Gydymo metu bent kartą trombocitų </w:t>
      </w:r>
      <w:r w:rsidRPr="00BD1F9A">
        <w:rPr>
          <w:rFonts w:ascii="Times New Roman" w:hAnsi="Times New Roman" w:cs="Times New Roman"/>
        </w:rPr>
        <w:sym w:font="Symbol" w:char="F03C"/>
      </w:r>
      <w:r w:rsidRPr="00BD1F9A">
        <w:rPr>
          <w:rFonts w:ascii="Times New Roman" w:hAnsi="Times New Roman" w:cs="Times New Roman"/>
        </w:rPr>
        <w:t> 75000 ląstelių/mm</w:t>
      </w:r>
      <w:r w:rsidRPr="00BD1F9A">
        <w:rPr>
          <w:rFonts w:ascii="Times New Roman" w:hAnsi="Times New Roman" w:cs="Times New Roman"/>
          <w:vertAlign w:val="superscript"/>
        </w:rPr>
        <w:t>3</w:t>
      </w:r>
      <w:r w:rsidRPr="00BD1F9A">
        <w:rPr>
          <w:rFonts w:ascii="Times New Roman" w:hAnsi="Times New Roman" w:cs="Times New Roman"/>
        </w:rPr>
        <w:t xml:space="preserve"> buvo 14</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tiriamųjų. Nuo paklitakselio poveikio priklausomų kraujavimo epizodų buvo </w:t>
      </w:r>
      <w:r w:rsidRPr="00BD1F9A">
        <w:rPr>
          <w:rFonts w:ascii="Times New Roman" w:hAnsi="Times New Roman" w:cs="Times New Roman"/>
        </w:rPr>
        <w:sym w:font="Symbol" w:char="F03C"/>
      </w:r>
      <w:r w:rsidRPr="00BD1F9A">
        <w:rPr>
          <w:rFonts w:ascii="Times New Roman" w:hAnsi="Times New Roman" w:cs="Times New Roman"/>
        </w:rPr>
        <w:t> 3</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 tačiau kraujavimas buvo lokalizuotas. </w:t>
      </w:r>
    </w:p>
    <w:p w14:paraId="3AFA8654" w14:textId="77777777" w:rsidR="00FF7B78" w:rsidRPr="000C6333" w:rsidRDefault="00FF7B78" w:rsidP="00FF7B78">
      <w:pPr>
        <w:spacing w:after="0" w:line="240" w:lineRule="auto"/>
        <w:jc w:val="both"/>
        <w:rPr>
          <w:rFonts w:ascii="Times New Roman" w:hAnsi="Times New Roman" w:cs="Times New Roman"/>
        </w:rPr>
      </w:pPr>
    </w:p>
    <w:p w14:paraId="38001E95" w14:textId="309EBD4B" w:rsidR="00FF7B78" w:rsidRPr="00BD1F9A" w:rsidRDefault="00FF7B78" w:rsidP="00FF7B78">
      <w:pPr>
        <w:spacing w:after="0" w:line="240" w:lineRule="auto"/>
        <w:rPr>
          <w:rFonts w:ascii="Times New Roman" w:hAnsi="Times New Roman" w:cs="Times New Roman"/>
        </w:rPr>
      </w:pPr>
      <w:r w:rsidRPr="000C6333">
        <w:rPr>
          <w:rFonts w:ascii="Times New Roman" w:hAnsi="Times New Roman" w:cs="Times New Roman"/>
        </w:rPr>
        <w:lastRenderedPageBreak/>
        <w:t xml:space="preserve">Anemija (Hb </w:t>
      </w:r>
      <w:r w:rsidRPr="00BD1F9A">
        <w:rPr>
          <w:rFonts w:ascii="Times New Roman" w:hAnsi="Times New Roman" w:cs="Times New Roman"/>
        </w:rPr>
        <w:sym w:font="Symbol" w:char="F03C"/>
      </w:r>
      <w:r w:rsidRPr="00BD1F9A">
        <w:rPr>
          <w:rFonts w:ascii="Times New Roman" w:hAnsi="Times New Roman" w:cs="Times New Roman"/>
        </w:rPr>
        <w:t> 11 g/dl) pasireiškė 61</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tiriamųjų, sunki (Hb </w:t>
      </w:r>
      <w:r w:rsidRPr="00BD1F9A">
        <w:rPr>
          <w:rFonts w:ascii="Times New Roman" w:hAnsi="Times New Roman" w:cs="Times New Roman"/>
        </w:rPr>
        <w:sym w:font="Symbol" w:char="F03C"/>
      </w:r>
      <w:r w:rsidRPr="00BD1F9A">
        <w:rPr>
          <w:rFonts w:ascii="Times New Roman" w:hAnsi="Times New Roman" w:cs="Times New Roman"/>
        </w:rPr>
        <w:t> 8 g/dl) buvo 10</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Eritrocitų transfuzijos reikėjo 21</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tiriamųjų.</w:t>
      </w:r>
    </w:p>
    <w:p w14:paraId="77A1FA57" w14:textId="77777777" w:rsidR="00340545" w:rsidRPr="000C6333" w:rsidRDefault="00340545" w:rsidP="00FF7B78">
      <w:pPr>
        <w:spacing w:after="0" w:line="240" w:lineRule="auto"/>
        <w:rPr>
          <w:rFonts w:ascii="Times New Roman" w:hAnsi="Times New Roman" w:cs="Times New Roman"/>
        </w:rPr>
      </w:pPr>
    </w:p>
    <w:p w14:paraId="1C0DCEFF" w14:textId="54D0A8A2" w:rsidR="00FF7B78" w:rsidRPr="00BD1F9A" w:rsidRDefault="00FF7B78" w:rsidP="00FF7B78">
      <w:pPr>
        <w:spacing w:after="0" w:line="240" w:lineRule="auto"/>
        <w:rPr>
          <w:rFonts w:ascii="Times New Roman" w:hAnsi="Times New Roman" w:cs="Times New Roman"/>
        </w:rPr>
      </w:pPr>
      <w:r w:rsidRPr="000C6333">
        <w:rPr>
          <w:rFonts w:ascii="Times New Roman" w:hAnsi="Times New Roman" w:cs="Times New Roman"/>
          <w:b/>
        </w:rPr>
        <w:t xml:space="preserve">Kepenų ir tulžies sistemos sutrikimai. </w:t>
      </w:r>
      <w:r w:rsidRPr="009D707E">
        <w:rPr>
          <w:rFonts w:ascii="Times New Roman" w:hAnsi="Times New Roman" w:cs="Times New Roman"/>
        </w:rPr>
        <w:t>28</w:t>
      </w:r>
      <w:r w:rsidR="00340545" w:rsidRPr="009D707E">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43</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44</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 kurių kepenų funkcija prieš pradedant gydyti buvo normali (</w:t>
      </w:r>
      <w:r w:rsidRPr="00BD1F9A">
        <w:rPr>
          <w:rFonts w:ascii="Times New Roman" w:hAnsi="Times New Roman" w:cs="Times New Roman"/>
        </w:rPr>
        <w:sym w:font="Symbol" w:char="F03E"/>
      </w:r>
      <w:r w:rsidRPr="00BD1F9A">
        <w:rPr>
          <w:rFonts w:ascii="Times New Roman" w:hAnsi="Times New Roman" w:cs="Times New Roman"/>
        </w:rPr>
        <w:t> 50</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vartojo proteazės inhibitorių), padidėjo atitinkamai bilirubino, šarminės fosfatazės ir aspartataminotransferazės kiekis kraujyje. Kiekvieno šio parametro padidėjimas buvo didelis tik 1</w:t>
      </w:r>
      <w:r w:rsidR="00340545"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pacientų.</w:t>
      </w:r>
    </w:p>
    <w:p w14:paraId="58CADBFC" w14:textId="77777777" w:rsidR="00FF7B78" w:rsidRPr="000C6333" w:rsidRDefault="00FF7B78" w:rsidP="00FF7B78">
      <w:pPr>
        <w:spacing w:after="0" w:line="240" w:lineRule="auto"/>
        <w:rPr>
          <w:rFonts w:ascii="Times New Roman" w:hAnsi="Times New Roman" w:cs="Times New Roman"/>
        </w:rPr>
      </w:pPr>
    </w:p>
    <w:p w14:paraId="79663A18" w14:textId="77777777" w:rsidR="00FF7B78" w:rsidRPr="009D707E" w:rsidRDefault="00FF7B78" w:rsidP="00FF7B7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0C6333">
        <w:rPr>
          <w:rFonts w:ascii="Times New Roman" w:eastAsia="Times New Roman" w:hAnsi="Times New Roman" w:cs="Times New Roman"/>
          <w:noProof/>
          <w:snapToGrid w:val="0"/>
          <w:u w:val="single"/>
        </w:rPr>
        <w:t>Pranešimas apie įtariamas nepageidaujamas reakcijas</w:t>
      </w:r>
    </w:p>
    <w:p w14:paraId="61CFABF8" w14:textId="51D7508D" w:rsidR="00FF7B78" w:rsidRPr="00BD1F9A" w:rsidRDefault="00FF7B78" w:rsidP="00B04811">
      <w:pPr>
        <w:autoSpaceDE w:val="0"/>
        <w:autoSpaceDN w:val="0"/>
        <w:adjustRightInd w:val="0"/>
        <w:spacing w:after="0"/>
        <w:jc w:val="both"/>
        <w:rPr>
          <w:rFonts w:ascii="Times New Roman" w:hAnsi="Times New Roman" w:cs="Times New Roman"/>
        </w:rPr>
      </w:pPr>
      <w:r w:rsidRPr="009D707E">
        <w:rPr>
          <w:rFonts w:ascii="Times New Roman" w:hAnsi="Times New Roman" w:cs="Times New Roman"/>
        </w:rPr>
        <w:t>Svarbu pranešti apie įtariamas nepageidaujamas reakcijas, pastebėtas po vaistinio preparato registracijos, nes tai leidžia nuolat stebėti vaistinio p</w:t>
      </w:r>
      <w:r w:rsidRPr="00FB5954">
        <w:rPr>
          <w:rFonts w:ascii="Times New Roman" w:hAnsi="Times New Roman" w:cs="Times New Roman"/>
        </w:rPr>
        <w:t xml:space="preserve">reparato naudos ir rizikos santykį. </w:t>
      </w:r>
      <w:r w:rsidR="008211AB" w:rsidRPr="008211AB">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8211AB" w:rsidRPr="008211AB">
          <w:rPr>
            <w:rFonts w:ascii="Times New Roman" w:eastAsia="Times New Roman" w:hAnsi="Times New Roman" w:cs="Times New Roman"/>
            <w:noProof/>
            <w:snapToGrid w:val="0"/>
            <w:color w:val="0000FF"/>
            <w:szCs w:val="24"/>
            <w:u w:val="single"/>
          </w:rPr>
          <w:t>https://vapris.vvkt.lt/vvkt-web/public/nrvSpecialist</w:t>
        </w:r>
      </w:hyperlink>
      <w:r w:rsidR="008211AB" w:rsidRPr="008211AB">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8211AB" w:rsidRPr="008211AB">
          <w:rPr>
            <w:rFonts w:ascii="Times New Roman" w:eastAsia="Times New Roman" w:hAnsi="Times New Roman" w:cs="Times New Roman"/>
            <w:noProof/>
            <w:snapToGrid w:val="0"/>
            <w:color w:val="0000FF"/>
            <w:szCs w:val="24"/>
            <w:u w:val="single"/>
          </w:rPr>
          <w:t>https://www.vvkt.lt/index.php?1399030386</w:t>
        </w:r>
      </w:hyperlink>
      <w:r w:rsidR="008211AB" w:rsidRPr="008211AB">
        <w:rPr>
          <w:rFonts w:ascii="Times New Roman" w:eastAsia="Times New Roman" w:hAnsi="Times New Roman" w:cs="Times New Roman"/>
          <w:noProof/>
          <w:snapToGrid w:val="0"/>
          <w:szCs w:val="24"/>
        </w:rPr>
        <w:t xml:space="preserve">, ir atsiųsti elektroniniu paštu (adresu </w:t>
      </w:r>
      <w:hyperlink r:id="rId13" w:history="1">
        <w:r w:rsidR="008211AB" w:rsidRPr="008211AB">
          <w:rPr>
            <w:rFonts w:ascii="Times New Roman" w:eastAsia="Times New Roman" w:hAnsi="Times New Roman" w:cs="Times New Roman"/>
            <w:noProof/>
            <w:snapToGrid w:val="0"/>
            <w:color w:val="0000FF"/>
            <w:szCs w:val="24"/>
            <w:u w:val="single"/>
          </w:rPr>
          <w:t>NepageidaujamaR@vvkt.lt</w:t>
        </w:r>
      </w:hyperlink>
      <w:r w:rsidR="008211AB" w:rsidRPr="008211AB">
        <w:rPr>
          <w:rFonts w:ascii="Times New Roman" w:eastAsia="Times New Roman" w:hAnsi="Times New Roman" w:cs="Times New Roman"/>
          <w:noProof/>
          <w:snapToGrid w:val="0"/>
          <w:szCs w:val="24"/>
        </w:rPr>
        <w:t xml:space="preserve"> ).</w:t>
      </w:r>
    </w:p>
    <w:p w14:paraId="77052FAB" w14:textId="77777777" w:rsidR="00FF7B78" w:rsidRPr="00BD1F9A" w:rsidRDefault="00FF7B78" w:rsidP="00BD1F9A">
      <w:pPr>
        <w:spacing w:after="0" w:line="240" w:lineRule="auto"/>
        <w:rPr>
          <w:rFonts w:ascii="Times New Roman" w:eastAsia="Times New Roman" w:hAnsi="Times New Roman" w:cs="Times New Roman"/>
          <w:b/>
        </w:rPr>
      </w:pPr>
    </w:p>
    <w:p w14:paraId="1D02A683" w14:textId="77777777" w:rsidR="00FF7B78" w:rsidRPr="00BD1F9A" w:rsidRDefault="00BD1F9A" w:rsidP="00B04811">
      <w:pPr>
        <w:tabs>
          <w:tab w:val="left" w:pos="567"/>
        </w:tabs>
        <w:spacing w:after="0" w:line="240" w:lineRule="auto"/>
        <w:ind w:hanging="540"/>
        <w:rPr>
          <w:rFonts w:ascii="Times New Roman" w:hAnsi="Times New Roman" w:cs="Times New Roman"/>
          <w:b/>
        </w:rPr>
      </w:pPr>
      <w:r>
        <w:rPr>
          <w:rFonts w:ascii="Times New Roman" w:hAnsi="Times New Roman" w:cs="Times New Roman"/>
          <w:b/>
        </w:rPr>
        <w:tab/>
      </w:r>
      <w:r w:rsidR="00FF7B78" w:rsidRPr="00BD1F9A">
        <w:rPr>
          <w:rFonts w:ascii="Times New Roman" w:hAnsi="Times New Roman" w:cs="Times New Roman"/>
          <w:b/>
        </w:rPr>
        <w:t>4.9</w:t>
      </w:r>
      <w:r w:rsidR="00FF7B78" w:rsidRPr="00BD1F9A">
        <w:rPr>
          <w:rFonts w:ascii="Times New Roman" w:hAnsi="Times New Roman" w:cs="Times New Roman"/>
          <w:b/>
        </w:rPr>
        <w:tab/>
        <w:t>Perdozavimas</w:t>
      </w:r>
    </w:p>
    <w:p w14:paraId="09BABEF1" w14:textId="77777777" w:rsidR="00FF7B78" w:rsidRPr="00B04811" w:rsidRDefault="00FF7B78" w:rsidP="00BD1F9A">
      <w:pPr>
        <w:spacing w:after="0" w:line="240" w:lineRule="auto"/>
        <w:rPr>
          <w:rFonts w:ascii="Times New Roman" w:hAnsi="Times New Roman"/>
        </w:rPr>
      </w:pPr>
    </w:p>
    <w:p w14:paraId="5C3BE4BD" w14:textId="77777777" w:rsidR="00FF7B78" w:rsidRPr="00B04811" w:rsidRDefault="00FF7B78" w:rsidP="00FF7B78">
      <w:pPr>
        <w:spacing w:after="0" w:line="240" w:lineRule="auto"/>
        <w:rPr>
          <w:rFonts w:ascii="Times New Roman" w:hAnsi="Times New Roman"/>
          <w:b/>
        </w:rPr>
      </w:pPr>
      <w:r w:rsidRPr="00B04811">
        <w:rPr>
          <w:rFonts w:ascii="Times New Roman" w:hAnsi="Times New Roman"/>
        </w:rPr>
        <w:t>Paklitakselio priešnuodis nežinomas. Perdozavus, pacientą reikia atidžiai stebėti. Gydymas turi būti orientuotas į toksinius poveikius, į kuriuos įeina kaulų čiulpų funkcijos slopinimas, toksinis poveikis periferinei nervų sistemai ir mukozitas.</w:t>
      </w:r>
    </w:p>
    <w:p w14:paraId="00C3018D" w14:textId="77777777" w:rsidR="00FF7B78" w:rsidRPr="00BD1F9A" w:rsidRDefault="00FF7B78" w:rsidP="00FF7B78">
      <w:pPr>
        <w:spacing w:after="0" w:line="240" w:lineRule="auto"/>
        <w:rPr>
          <w:rFonts w:ascii="Times New Roman" w:hAnsi="Times New Roman" w:cs="Times New Roman"/>
        </w:rPr>
      </w:pPr>
    </w:p>
    <w:p w14:paraId="541F3E5C" w14:textId="77777777" w:rsidR="00FF7B78" w:rsidRPr="009D707E" w:rsidRDefault="00FF7B78" w:rsidP="00FF7B78">
      <w:pPr>
        <w:spacing w:after="0" w:line="240" w:lineRule="auto"/>
        <w:rPr>
          <w:rFonts w:ascii="Times New Roman" w:hAnsi="Times New Roman" w:cs="Times New Roman"/>
          <w:b/>
        </w:rPr>
      </w:pPr>
      <w:r w:rsidRPr="000C6333">
        <w:rPr>
          <w:rFonts w:ascii="Times New Roman" w:hAnsi="Times New Roman" w:cs="Times New Roman"/>
        </w:rPr>
        <w:t>Vaikams perdozavimas gali būti siejamas su ūmiu etanolio toksiniu poveikiu.</w:t>
      </w:r>
    </w:p>
    <w:p w14:paraId="4DA83BD8" w14:textId="77777777" w:rsidR="00FF7B78" w:rsidRPr="009D707E" w:rsidRDefault="00FF7B78" w:rsidP="00FF7B78">
      <w:pPr>
        <w:spacing w:after="0" w:line="240" w:lineRule="auto"/>
        <w:rPr>
          <w:rFonts w:ascii="Times New Roman" w:hAnsi="Times New Roman" w:cs="Times New Roman"/>
          <w:b/>
        </w:rPr>
      </w:pPr>
    </w:p>
    <w:p w14:paraId="4A0CAC67" w14:textId="77777777" w:rsidR="00FF7B78" w:rsidRPr="00FB5954" w:rsidRDefault="00FF7B78" w:rsidP="00FF7B78">
      <w:pPr>
        <w:spacing w:after="0" w:line="240" w:lineRule="auto"/>
        <w:rPr>
          <w:rFonts w:ascii="Times New Roman" w:hAnsi="Times New Roman" w:cs="Times New Roman"/>
          <w:b/>
        </w:rPr>
      </w:pPr>
    </w:p>
    <w:p w14:paraId="633ECA93" w14:textId="77777777" w:rsidR="00FF7B78" w:rsidRPr="007869F1" w:rsidRDefault="00FF7B78" w:rsidP="00FF7B78">
      <w:pPr>
        <w:spacing w:after="0" w:line="240" w:lineRule="auto"/>
        <w:ind w:left="540" w:hanging="540"/>
        <w:rPr>
          <w:rFonts w:ascii="Times New Roman" w:hAnsi="Times New Roman" w:cs="Times New Roman"/>
          <w:b/>
        </w:rPr>
      </w:pPr>
      <w:r w:rsidRPr="007869F1">
        <w:rPr>
          <w:rFonts w:ascii="Times New Roman" w:hAnsi="Times New Roman" w:cs="Times New Roman"/>
          <w:b/>
        </w:rPr>
        <w:t>5.</w:t>
      </w:r>
      <w:r w:rsidRPr="007869F1">
        <w:rPr>
          <w:rFonts w:ascii="Times New Roman" w:hAnsi="Times New Roman" w:cs="Times New Roman"/>
          <w:b/>
        </w:rPr>
        <w:tab/>
        <w:t>FARMAKOLOGINĖS SAVYBĖS</w:t>
      </w:r>
    </w:p>
    <w:p w14:paraId="7AEE5D77" w14:textId="77777777" w:rsidR="00FF7B78" w:rsidRPr="00513986" w:rsidRDefault="00FF7B78" w:rsidP="00FF7B78">
      <w:pPr>
        <w:spacing w:after="0" w:line="240" w:lineRule="auto"/>
        <w:rPr>
          <w:rFonts w:ascii="Times New Roman" w:hAnsi="Times New Roman" w:cs="Times New Roman"/>
          <w:b/>
        </w:rPr>
      </w:pPr>
    </w:p>
    <w:p w14:paraId="258485EF" w14:textId="77777777" w:rsidR="00FF7B78" w:rsidRPr="00E97EEE" w:rsidRDefault="00FF7B78" w:rsidP="00FF7B78">
      <w:pPr>
        <w:spacing w:after="0" w:line="240" w:lineRule="auto"/>
        <w:ind w:left="540" w:hanging="540"/>
        <w:rPr>
          <w:rFonts w:ascii="Times New Roman" w:hAnsi="Times New Roman" w:cs="Times New Roman"/>
          <w:b/>
        </w:rPr>
      </w:pPr>
      <w:r w:rsidRPr="00A87D0D">
        <w:rPr>
          <w:rFonts w:ascii="Times New Roman" w:hAnsi="Times New Roman" w:cs="Times New Roman"/>
          <w:b/>
        </w:rPr>
        <w:t>5.1</w:t>
      </w:r>
      <w:r w:rsidRPr="00A87D0D">
        <w:rPr>
          <w:rFonts w:ascii="Times New Roman" w:hAnsi="Times New Roman" w:cs="Times New Roman"/>
          <w:b/>
        </w:rPr>
        <w:tab/>
        <w:t>Farmakodinaminės savybės</w:t>
      </w:r>
    </w:p>
    <w:p w14:paraId="6812E449" w14:textId="77777777" w:rsidR="00FF7B78" w:rsidRPr="00B04811" w:rsidRDefault="00FF7B78" w:rsidP="00FF7B78">
      <w:pPr>
        <w:spacing w:after="0" w:line="240" w:lineRule="auto"/>
        <w:rPr>
          <w:rFonts w:ascii="Times New Roman" w:hAnsi="Times New Roman"/>
        </w:rPr>
      </w:pPr>
    </w:p>
    <w:p w14:paraId="37CCA2C8" w14:textId="77777777" w:rsidR="00FF7B78" w:rsidRPr="00BD1F9A" w:rsidRDefault="00FF7B78" w:rsidP="00FF7B78">
      <w:pPr>
        <w:spacing w:after="0" w:line="240" w:lineRule="auto"/>
        <w:rPr>
          <w:rFonts w:ascii="Times New Roman" w:hAnsi="Times New Roman" w:cs="Times New Roman"/>
        </w:rPr>
      </w:pPr>
      <w:r w:rsidRPr="00B04811">
        <w:rPr>
          <w:rFonts w:ascii="Times New Roman" w:hAnsi="Times New Roman"/>
        </w:rPr>
        <w:t>Farmakoterapinė grupė</w:t>
      </w:r>
      <w:r w:rsidR="00336C2E" w:rsidRPr="00BD1F9A">
        <w:rPr>
          <w:rFonts w:ascii="Times New Roman" w:hAnsi="Times New Roman" w:cs="Times New Roman"/>
        </w:rPr>
        <w:t xml:space="preserve"> –</w:t>
      </w:r>
      <w:r w:rsidRPr="00B04811">
        <w:rPr>
          <w:rFonts w:ascii="Times New Roman" w:hAnsi="Times New Roman"/>
        </w:rPr>
        <w:t xml:space="preserve"> antineoplastiniai  preparatai (taksanai), ATC kodas – L01CD01</w:t>
      </w:r>
      <w:r w:rsidR="00336C2E" w:rsidRPr="00BD1F9A">
        <w:rPr>
          <w:rFonts w:ascii="Times New Roman" w:hAnsi="Times New Roman" w:cs="Times New Roman"/>
        </w:rPr>
        <w:t>.</w:t>
      </w:r>
    </w:p>
    <w:p w14:paraId="408D9977" w14:textId="77777777" w:rsidR="00FF7B78" w:rsidRPr="000C6333" w:rsidRDefault="00FF7B78" w:rsidP="00FF7B78">
      <w:pPr>
        <w:spacing w:after="0" w:line="240" w:lineRule="auto"/>
        <w:rPr>
          <w:rFonts w:ascii="Times New Roman" w:hAnsi="Times New Roman" w:cs="Times New Roman"/>
        </w:rPr>
      </w:pPr>
    </w:p>
    <w:p w14:paraId="134536A9" w14:textId="63E22624" w:rsidR="00FF7B78" w:rsidRPr="00513986" w:rsidRDefault="00FF7B78" w:rsidP="00FF7B78">
      <w:pPr>
        <w:spacing w:after="0" w:line="240" w:lineRule="auto"/>
        <w:rPr>
          <w:rFonts w:ascii="Times New Roman" w:hAnsi="Times New Roman" w:cs="Times New Roman"/>
          <w:b/>
        </w:rPr>
      </w:pPr>
      <w:r w:rsidRPr="009D707E">
        <w:rPr>
          <w:rFonts w:ascii="Times New Roman" w:hAnsi="Times New Roman" w:cs="Times New Roman"/>
        </w:rPr>
        <w:t>Paklitakselis yra vaistinis preparatas, veikiantis mikrovamzdelius. Jis skatina tubulino dimerus grupuotis į mikrovamzdelius ir juos stabilizuoja, blokuodamas depolimerizaciją</w:t>
      </w:r>
      <w:r w:rsidRPr="00FB5954">
        <w:rPr>
          <w:rFonts w:ascii="Times New Roman" w:hAnsi="Times New Roman" w:cs="Times New Roman"/>
        </w:rPr>
        <w:t>. Dėl to slopinama normali dinaminė mikrovamzdelių tinklo reorganizacija, būtina gyvybinėms ląstelės funkcijoms interfazės ir mitozės metu. Be to, dėl paklitakselio poveikio viso ląstelės ciklo ir mitozės metu formuojasi nenormalūs mikrovamzdelių pluoštai.</w:t>
      </w:r>
    </w:p>
    <w:p w14:paraId="614EAF5C" w14:textId="77777777" w:rsidR="00FF7B78" w:rsidRPr="00A87D0D" w:rsidRDefault="00FF7B78" w:rsidP="00FF7B78">
      <w:pPr>
        <w:spacing w:after="0" w:line="240" w:lineRule="auto"/>
        <w:rPr>
          <w:rFonts w:ascii="Times New Roman" w:hAnsi="Times New Roman" w:cs="Times New Roman"/>
          <w:b/>
        </w:rPr>
      </w:pPr>
    </w:p>
    <w:p w14:paraId="22AA3E94" w14:textId="77777777" w:rsidR="00FF7B78" w:rsidRPr="00E97EEE" w:rsidRDefault="00FF7B78" w:rsidP="00FF7B78">
      <w:pPr>
        <w:spacing w:after="0" w:line="240" w:lineRule="auto"/>
        <w:rPr>
          <w:rFonts w:ascii="Times New Roman" w:hAnsi="Times New Roman" w:cs="Times New Roman"/>
          <w:u w:val="single"/>
        </w:rPr>
      </w:pPr>
      <w:r w:rsidRPr="00E97EEE">
        <w:rPr>
          <w:rFonts w:ascii="Times New Roman" w:hAnsi="Times New Roman" w:cs="Times New Roman"/>
          <w:u w:val="single"/>
        </w:rPr>
        <w:t>Kiaušidžių karcinoma</w:t>
      </w:r>
    </w:p>
    <w:p w14:paraId="782F8BA7" w14:textId="559D23F0" w:rsidR="00FF7B78" w:rsidRPr="009D707E" w:rsidRDefault="00FF7B78" w:rsidP="00FF7B78">
      <w:pPr>
        <w:spacing w:after="0" w:line="240" w:lineRule="auto"/>
        <w:rPr>
          <w:rFonts w:ascii="Times New Roman" w:hAnsi="Times New Roman" w:cs="Times New Roman"/>
        </w:rPr>
      </w:pPr>
      <w:r w:rsidRPr="004721A7">
        <w:rPr>
          <w:rFonts w:ascii="Times New Roman" w:hAnsi="Times New Roman" w:cs="Times New Roman"/>
        </w:rPr>
        <w:t>Paklitakselio veiksmingumas ir saugumas pirmaeilės kiaušidžių karcinomos chemoterapijos metu nustatinėtas dviem plačiais atsitiktinių imčių kontroliuojamais (poveikis lygintas su 750 mg/m</w:t>
      </w:r>
      <w:r w:rsidRPr="004721A7">
        <w:rPr>
          <w:rFonts w:ascii="Times New Roman" w:hAnsi="Times New Roman" w:cs="Times New Roman"/>
          <w:vertAlign w:val="superscript"/>
        </w:rPr>
        <w:t>2</w:t>
      </w:r>
      <w:r w:rsidRPr="004721A7">
        <w:rPr>
          <w:rFonts w:ascii="Times New Roman" w:hAnsi="Times New Roman" w:cs="Times New Roman"/>
        </w:rPr>
        <w:t xml:space="preserve"> kūno paviršiaus ciklofosfamido ir 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cisplatinos dozių poveikiu) tyrimais. Tyrimo (BMS CA 139-209) metu daugiau negu 650</w:t>
      </w:r>
      <w:r w:rsidR="00B757E8">
        <w:rPr>
          <w:rFonts w:ascii="Times New Roman" w:hAnsi="Times New Roman" w:cs="Times New Roman"/>
        </w:rPr>
        <w:t> </w:t>
      </w:r>
      <w:r w:rsidRPr="00EF3D5C">
        <w:rPr>
          <w:rFonts w:ascii="Times New Roman" w:hAnsi="Times New Roman" w:cs="Times New Roman"/>
        </w:rPr>
        <w:t>pacienčių, kurioms buvo II b-c, III arba IV stadijos pirminis kiaušidžių vėžys, buvo taikyti daugiausiai 9</w:t>
      </w:r>
      <w:r w:rsidR="00B757E8">
        <w:rPr>
          <w:rFonts w:ascii="Times New Roman" w:hAnsi="Times New Roman" w:cs="Times New Roman"/>
        </w:rPr>
        <w:t> </w:t>
      </w:r>
      <w:r w:rsidRPr="00EF3D5C">
        <w:rPr>
          <w:rFonts w:ascii="Times New Roman" w:hAnsi="Times New Roman" w:cs="Times New Roman"/>
        </w:rPr>
        <w:t>gydymo ciklai paklitakseliu ir cisplatina (pradžioje į veną per 3 val</w:t>
      </w:r>
      <w:r w:rsidR="00FC16B1" w:rsidRPr="00EF3D5C">
        <w:rPr>
          <w:rFonts w:ascii="Times New Roman" w:hAnsi="Times New Roman" w:cs="Times New Roman"/>
        </w:rPr>
        <w:t>.</w:t>
      </w:r>
      <w:r w:rsidRPr="00EF3D5C">
        <w:rPr>
          <w:rFonts w:ascii="Times New Roman" w:hAnsi="Times New Roman" w:cs="Times New Roman"/>
        </w:rPr>
        <w:t xml:space="preserve"> infuzuota 175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paklitakselio dozė, po to infuzuota 75 mg/m</w:t>
      </w:r>
      <w:r w:rsidRPr="00EF3D5C">
        <w:rPr>
          <w:rFonts w:ascii="Times New Roman" w:hAnsi="Times New Roman" w:cs="Times New Roman"/>
          <w:vertAlign w:val="superscript"/>
        </w:rPr>
        <w:t>2</w:t>
      </w:r>
      <w:r w:rsidRPr="00EF3D5C">
        <w:rPr>
          <w:rFonts w:ascii="Times New Roman" w:hAnsi="Times New Roman" w:cs="Times New Roman"/>
        </w:rPr>
        <w:t xml:space="preserve"> kūno paviršiaus cisplatinos dozė), kitai </w:t>
      </w:r>
      <w:r w:rsidRPr="00BD1F9A">
        <w:rPr>
          <w:rFonts w:ascii="Times New Roman" w:hAnsi="Times New Roman" w:cs="Times New Roman"/>
        </w:rPr>
        <w:sym w:font="Symbol" w:char="F02D"/>
      </w:r>
      <w:r w:rsidRPr="00BD1F9A">
        <w:rPr>
          <w:rFonts w:ascii="Times New Roman" w:hAnsi="Times New Roman" w:cs="Times New Roman"/>
        </w:rPr>
        <w:t xml:space="preserve"> lyginamuoju preparatu. Kitame plačiame tyrime (GOG-111/BMS CA 139-022) dalyvavo daugiau negu 400</w:t>
      </w:r>
      <w:r w:rsidR="00E643DA">
        <w:rPr>
          <w:rFonts w:ascii="Times New Roman" w:hAnsi="Times New Roman" w:cs="Times New Roman"/>
        </w:rPr>
        <w:t> </w:t>
      </w:r>
      <w:r w:rsidRPr="00BD1F9A">
        <w:rPr>
          <w:rFonts w:ascii="Times New Roman" w:hAnsi="Times New Roman" w:cs="Times New Roman"/>
        </w:rPr>
        <w:t xml:space="preserve">pacienčių, kurioms buvo III arba IV stadijos pirminis kiaušidžių vėžys ir kurių organizme po operacijos vėžinio audinio buvo likę </w:t>
      </w:r>
      <w:r w:rsidRPr="00BD1F9A">
        <w:rPr>
          <w:rFonts w:ascii="Times New Roman" w:hAnsi="Times New Roman" w:cs="Times New Roman"/>
        </w:rPr>
        <w:sym w:font="Symbol" w:char="F03E"/>
      </w:r>
      <w:r w:rsidRPr="00BD1F9A">
        <w:rPr>
          <w:rFonts w:ascii="Times New Roman" w:hAnsi="Times New Roman" w:cs="Times New Roman"/>
        </w:rPr>
        <w:t> 1 cm arba kurioms buvo atokių metastazių. Vienai tokių moterų grupei buvo taikyti ne daugiau kaip 6</w:t>
      </w:r>
      <w:r w:rsidR="00E643DA">
        <w:rPr>
          <w:rFonts w:ascii="Times New Roman" w:hAnsi="Times New Roman" w:cs="Times New Roman"/>
        </w:rPr>
        <w:t> </w:t>
      </w:r>
      <w:r w:rsidRPr="00BD1F9A">
        <w:rPr>
          <w:rFonts w:ascii="Times New Roman" w:hAnsi="Times New Roman" w:cs="Times New Roman"/>
        </w:rPr>
        <w:t>gydymo kursai paklitakseliu ir cisplatina (pradžioje į veną per 24 val. infuzuota 135 mg/m</w:t>
      </w:r>
      <w:r w:rsidRPr="000C6333">
        <w:rPr>
          <w:rFonts w:ascii="Times New Roman" w:hAnsi="Times New Roman" w:cs="Times New Roman"/>
          <w:vertAlign w:val="superscript"/>
        </w:rPr>
        <w:t>2</w:t>
      </w:r>
      <w:r w:rsidRPr="009D707E">
        <w:rPr>
          <w:rFonts w:ascii="Times New Roman" w:hAnsi="Times New Roman" w:cs="Times New Roman"/>
        </w:rPr>
        <w:t xml:space="preserve"> kūno paviršiaus paklitakselio dozė, o po jos infuzuota 75 mg/m</w:t>
      </w:r>
      <w:r w:rsidRPr="00FB5954">
        <w:rPr>
          <w:rFonts w:ascii="Times New Roman" w:hAnsi="Times New Roman" w:cs="Times New Roman"/>
          <w:vertAlign w:val="superscript"/>
        </w:rPr>
        <w:t>2</w:t>
      </w:r>
      <w:r w:rsidRPr="007869F1">
        <w:rPr>
          <w:rFonts w:ascii="Times New Roman" w:hAnsi="Times New Roman" w:cs="Times New Roman"/>
        </w:rPr>
        <w:t xml:space="preserve"> kūno paviršiaus cisplatinos dozė), kitai </w:t>
      </w:r>
      <w:r w:rsidRPr="00BD1F9A">
        <w:rPr>
          <w:rFonts w:ascii="Times New Roman" w:hAnsi="Times New Roman" w:cs="Times New Roman"/>
        </w:rPr>
        <w:sym w:font="Symbol" w:char="F02D"/>
      </w:r>
      <w:r w:rsidRPr="00BD1F9A">
        <w:rPr>
          <w:rFonts w:ascii="Times New Roman" w:hAnsi="Times New Roman" w:cs="Times New Roman"/>
        </w:rPr>
        <w:t xml:space="preserve"> lyginamuoju preparatu. Nors dviem skirtingais metodais dozuoto paklitakselio sukeltas poveikis tiesiogiai nelygintas, tačiau tiek vieno, tiek kito tyrimo metu pacienčių, </w:t>
      </w:r>
      <w:r w:rsidRPr="00BD1F9A">
        <w:rPr>
          <w:rFonts w:ascii="Times New Roman" w:hAnsi="Times New Roman" w:cs="Times New Roman"/>
        </w:rPr>
        <w:lastRenderedPageBreak/>
        <w:t>gydytų paklitakseliu ir cisplatina, palyginti su gydytų lygin</w:t>
      </w:r>
      <w:r w:rsidRPr="000C6333">
        <w:rPr>
          <w:rFonts w:ascii="Times New Roman" w:hAnsi="Times New Roman" w:cs="Times New Roman"/>
        </w:rPr>
        <w:t>amaisiais preparatais, reakcijos į gydymą dažnis buvo reikšmingai didesnis, o laikas iki ligos progresavimo ir išgyvenamumo trukmė ilgesni.</w:t>
      </w:r>
    </w:p>
    <w:p w14:paraId="530D8858" w14:textId="77777777" w:rsidR="00FF7B78" w:rsidRPr="00FB5954" w:rsidRDefault="00FF7B78" w:rsidP="00FF7B78">
      <w:pPr>
        <w:spacing w:after="0" w:line="240" w:lineRule="auto"/>
        <w:rPr>
          <w:rFonts w:ascii="Times New Roman" w:hAnsi="Times New Roman" w:cs="Times New Roman"/>
        </w:rPr>
      </w:pPr>
    </w:p>
    <w:p w14:paraId="4934696A" w14:textId="77777777" w:rsidR="00FF7B78" w:rsidRPr="00513986"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Progresavusia kiaušidžių karcinoma sergančioms pacientėms, kurioms pradžioje į veną per 3 val. buvo infuzuojama paklitakselio dozė, o po jos cisplatina, toksinis poveikis nervų sistemai, artralgija ir mialgija pasireikšdavo dažniau, </w:t>
      </w:r>
      <w:r w:rsidRPr="00513986">
        <w:rPr>
          <w:rFonts w:ascii="Times New Roman" w:hAnsi="Times New Roman" w:cs="Times New Roman"/>
        </w:rPr>
        <w:t xml:space="preserve">negu ligonėms, gydytoms ciklofosfamidu ir cisplatina. </w:t>
      </w:r>
    </w:p>
    <w:p w14:paraId="7ABCF25A" w14:textId="77777777" w:rsidR="00FF7B78" w:rsidRPr="00A87D0D" w:rsidRDefault="00FF7B78" w:rsidP="00FF7B78">
      <w:pPr>
        <w:spacing w:after="0" w:line="240" w:lineRule="auto"/>
        <w:rPr>
          <w:rFonts w:ascii="Times New Roman" w:hAnsi="Times New Roman" w:cs="Times New Roman"/>
          <w:i/>
          <w:u w:val="single"/>
        </w:rPr>
      </w:pPr>
    </w:p>
    <w:p w14:paraId="3DAA67A6" w14:textId="77777777" w:rsidR="00FF7B78" w:rsidRPr="00E97EEE" w:rsidRDefault="00FF7B78" w:rsidP="00FF7B78">
      <w:pPr>
        <w:spacing w:after="0" w:line="240" w:lineRule="auto"/>
        <w:rPr>
          <w:rFonts w:ascii="Times New Roman" w:hAnsi="Times New Roman" w:cs="Times New Roman"/>
          <w:u w:val="single"/>
        </w:rPr>
      </w:pPr>
      <w:r w:rsidRPr="00E97EEE">
        <w:rPr>
          <w:rFonts w:ascii="Times New Roman" w:hAnsi="Times New Roman" w:cs="Times New Roman"/>
          <w:u w:val="single"/>
        </w:rPr>
        <w:t>Krūties karcinoma</w:t>
      </w:r>
    </w:p>
    <w:p w14:paraId="4D571602" w14:textId="6EE1EB18" w:rsidR="00FF7B78" w:rsidRPr="009D707E" w:rsidRDefault="00FF7B78" w:rsidP="00FF7B78">
      <w:pPr>
        <w:spacing w:after="0" w:line="240" w:lineRule="auto"/>
        <w:rPr>
          <w:rFonts w:ascii="Times New Roman" w:hAnsi="Times New Roman" w:cs="Times New Roman"/>
        </w:rPr>
      </w:pPr>
      <w:r w:rsidRPr="004721A7">
        <w:rPr>
          <w:rFonts w:ascii="Times New Roman" w:hAnsi="Times New Roman" w:cs="Times New Roman"/>
        </w:rPr>
        <w:t>Pagalbinio krūties karcinomos gydymo paklitakseliu tyrime dalyvavo 3121</w:t>
      </w:r>
      <w:r w:rsidR="00E643DA">
        <w:rPr>
          <w:rFonts w:ascii="Times New Roman" w:hAnsi="Times New Roman" w:cs="Times New Roman"/>
        </w:rPr>
        <w:t> </w:t>
      </w:r>
      <w:r w:rsidRPr="004721A7">
        <w:rPr>
          <w:rFonts w:ascii="Times New Roman" w:hAnsi="Times New Roman" w:cs="Times New Roman"/>
        </w:rPr>
        <w:t>krūties karcinoma sergančios moterys, kurių limfmazgiai buvo apimti. Pacientėms po 4 gydymo kursų doksorubicinu ir ciklofosfamidu (CALGB 9344, BMS CA 139-223) buvo taikyta pagalbinė terapija paklitakseliu arba chemoterapija netaikyta. Vidutinė tiriamųjų sekimo trukmė buvo 69 mėn. Iš viso paklitakseliu gydytoms pacientėms ligos atsinaujinimo ir mirties rizika buvo reikšmingai, t. y. atitinkamai 18</w:t>
      </w:r>
      <w:r w:rsidR="00156482" w:rsidRPr="00EF3D5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 </w:t>
      </w:r>
      <w:r w:rsidRPr="00BD1F9A">
        <w:rPr>
          <w:rFonts w:ascii="Times New Roman" w:hAnsi="Times New Roman" w:cs="Times New Roman"/>
        </w:rPr>
        <w:sym w:font="Symbol" w:char="F03D"/>
      </w:r>
      <w:r w:rsidRPr="00BD1F9A">
        <w:rPr>
          <w:rFonts w:ascii="Times New Roman" w:hAnsi="Times New Roman" w:cs="Times New Roman"/>
        </w:rPr>
        <w:t> 0,0014) ir 19</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 </w:t>
      </w:r>
      <w:r w:rsidRPr="00BD1F9A">
        <w:rPr>
          <w:rFonts w:ascii="Times New Roman" w:hAnsi="Times New Roman" w:cs="Times New Roman"/>
        </w:rPr>
        <w:sym w:font="Symbol" w:char="F03D"/>
      </w:r>
      <w:r w:rsidRPr="00BD1F9A">
        <w:rPr>
          <w:rFonts w:ascii="Times New Roman" w:hAnsi="Times New Roman" w:cs="Times New Roman"/>
        </w:rPr>
        <w:t> 0,0044), mažesnė negu gydytoms vien AC. Retrospek</w:t>
      </w:r>
      <w:r w:rsidR="00544306" w:rsidRPr="00BD1F9A">
        <w:rPr>
          <w:rFonts w:ascii="Times New Roman" w:hAnsi="Times New Roman" w:cs="Times New Roman"/>
        </w:rPr>
        <w:t>t</w:t>
      </w:r>
      <w:r w:rsidRPr="00BD1F9A">
        <w:rPr>
          <w:rFonts w:ascii="Times New Roman" w:hAnsi="Times New Roman" w:cs="Times New Roman"/>
        </w:rPr>
        <w:t>yvios analizės duom</w:t>
      </w:r>
      <w:r w:rsidRPr="00F513DC">
        <w:rPr>
          <w:rFonts w:ascii="Times New Roman" w:hAnsi="Times New Roman" w:cs="Times New Roman"/>
        </w:rPr>
        <w:t>enimis, gydymas paklitakseliu buvo naudingas visų pogrupių pacientėms. Ligonėms, kurių navike hormoninių receptorių nebuvo arba kurių navikas buvo nežinomas, ligos atsinaujinimo rizika sumažėjo 28</w:t>
      </w:r>
      <w:r w:rsidR="00156482" w:rsidRPr="00916B6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(95</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PI: 0,59</w:t>
      </w:r>
      <w:r w:rsidR="003F1618">
        <w:rPr>
          <w:rFonts w:ascii="Times New Roman" w:hAnsi="Times New Roman" w:cs="Times New Roman"/>
        </w:rPr>
        <w:noBreakHyphen/>
      </w:r>
      <w:r w:rsidRPr="00BD1F9A">
        <w:rPr>
          <w:rFonts w:ascii="Times New Roman" w:hAnsi="Times New Roman" w:cs="Times New Roman"/>
        </w:rPr>
        <w:t xml:space="preserve">0,86), kurių auglyje hormoninių receptorių buvo </w:t>
      </w:r>
      <w:r w:rsidRPr="00BD1F9A">
        <w:rPr>
          <w:rFonts w:ascii="Times New Roman" w:hAnsi="Times New Roman" w:cs="Times New Roman"/>
        </w:rPr>
        <w:sym w:font="Symbol" w:char="F02D"/>
      </w:r>
      <w:r w:rsidRPr="00BD1F9A">
        <w:rPr>
          <w:rFonts w:ascii="Times New Roman" w:hAnsi="Times New Roman" w:cs="Times New Roman"/>
        </w:rPr>
        <w:t xml:space="preserve"> 9</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(95</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PI: 0,78</w:t>
      </w:r>
      <w:r w:rsidR="003F1618">
        <w:rPr>
          <w:rFonts w:ascii="Times New Roman" w:hAnsi="Times New Roman" w:cs="Times New Roman"/>
        </w:rPr>
        <w:noBreakHyphen/>
      </w:r>
      <w:r w:rsidRPr="00BD1F9A">
        <w:rPr>
          <w:rFonts w:ascii="Times New Roman" w:hAnsi="Times New Roman" w:cs="Times New Roman"/>
        </w:rPr>
        <w:t>1,07). Tęstinio, t. y. ilgesnio negu 4</w:t>
      </w:r>
      <w:r w:rsidR="003F1618">
        <w:rPr>
          <w:rFonts w:ascii="Times New Roman" w:hAnsi="Times New Roman" w:cs="Times New Roman"/>
        </w:rPr>
        <w:t> </w:t>
      </w:r>
      <w:r w:rsidRPr="00BD1F9A">
        <w:rPr>
          <w:rFonts w:ascii="Times New Roman" w:hAnsi="Times New Roman" w:cs="Times New Roman"/>
        </w:rPr>
        <w:t>ciklų, gydymo AC poveikis tyrimo metu nenustatinėtas. Remiantis vien šio tyrimo duomenimis, išvados, kad gautų rezultatų skirtumą lemia skirtinga gydymo trukmė (AC gydyta 4</w:t>
      </w:r>
      <w:r w:rsidR="003F1618">
        <w:rPr>
          <w:rFonts w:ascii="Times New Roman" w:hAnsi="Times New Roman" w:cs="Times New Roman"/>
        </w:rPr>
        <w:t> </w:t>
      </w:r>
      <w:r w:rsidRPr="00BD1F9A">
        <w:rPr>
          <w:rFonts w:ascii="Times New Roman" w:hAnsi="Times New Roman" w:cs="Times New Roman"/>
        </w:rPr>
        <w:t>ciklus, AC ir</w:t>
      </w:r>
      <w:r w:rsidRPr="000C6333">
        <w:rPr>
          <w:rFonts w:ascii="Times New Roman" w:hAnsi="Times New Roman" w:cs="Times New Roman"/>
        </w:rPr>
        <w:t xml:space="preserve"> paklitakseliu 8</w:t>
      </w:r>
      <w:r w:rsidR="003F1618">
        <w:rPr>
          <w:rFonts w:ascii="Times New Roman" w:hAnsi="Times New Roman" w:cs="Times New Roman"/>
        </w:rPr>
        <w:t> </w:t>
      </w:r>
      <w:r w:rsidRPr="000C6333">
        <w:rPr>
          <w:rFonts w:ascii="Times New Roman" w:hAnsi="Times New Roman" w:cs="Times New Roman"/>
        </w:rPr>
        <w:t xml:space="preserve">ciklai), daryti negalima. Vadinasi, pagalbinį gydymą paklitakseliu reikėtų laikyti tęstinio gydymo AC alternatyva. </w:t>
      </w:r>
    </w:p>
    <w:p w14:paraId="20F4283D" w14:textId="77777777" w:rsidR="00FF7B78" w:rsidRPr="00FB5954" w:rsidRDefault="00FF7B78" w:rsidP="00FF7B78">
      <w:pPr>
        <w:spacing w:after="0" w:line="240" w:lineRule="auto"/>
        <w:rPr>
          <w:rFonts w:ascii="Times New Roman" w:hAnsi="Times New Roman" w:cs="Times New Roman"/>
        </w:rPr>
      </w:pPr>
    </w:p>
    <w:p w14:paraId="51B87A03" w14:textId="461075CF" w:rsidR="00FF7B78" w:rsidRPr="00BD1F9A" w:rsidRDefault="00FF7B78" w:rsidP="00FF7B78">
      <w:pPr>
        <w:spacing w:after="0" w:line="240" w:lineRule="auto"/>
        <w:rPr>
          <w:rFonts w:ascii="Times New Roman" w:hAnsi="Times New Roman" w:cs="Times New Roman"/>
        </w:rPr>
      </w:pPr>
      <w:r w:rsidRPr="007869F1">
        <w:rPr>
          <w:rFonts w:ascii="Times New Roman" w:hAnsi="Times New Roman" w:cs="Times New Roman"/>
        </w:rPr>
        <w:t>Kitame plačiame klinikiniame pagalbinio gydymo paklitakseliu tyrime (jo dizainas buvo panašus į anksčiau aprašyto) dalyvavo 3060</w:t>
      </w:r>
      <w:r w:rsidR="003F1618">
        <w:rPr>
          <w:rFonts w:ascii="Times New Roman" w:hAnsi="Times New Roman" w:cs="Times New Roman"/>
        </w:rPr>
        <w:t> </w:t>
      </w:r>
      <w:r w:rsidRPr="007869F1">
        <w:rPr>
          <w:rFonts w:ascii="Times New Roman" w:hAnsi="Times New Roman" w:cs="Times New Roman"/>
        </w:rPr>
        <w:t>krūties vėžiu sergančių pacienčių, kurių limfmazgiai buvo apimti. Pacientės atsitiktinių imčių būdu buvo suskirstytos</w:t>
      </w:r>
      <w:r w:rsidRPr="00513986">
        <w:rPr>
          <w:rFonts w:ascii="Times New Roman" w:hAnsi="Times New Roman" w:cs="Times New Roman"/>
        </w:rPr>
        <w:t xml:space="preserve"> į dvi grupes: vienos grupės tiriamosioms po 4</w:t>
      </w:r>
      <w:r w:rsidR="003F1618">
        <w:rPr>
          <w:rFonts w:ascii="Times New Roman" w:hAnsi="Times New Roman" w:cs="Times New Roman"/>
        </w:rPr>
        <w:t> </w:t>
      </w:r>
      <w:r w:rsidRPr="00513986">
        <w:rPr>
          <w:rFonts w:ascii="Times New Roman" w:hAnsi="Times New Roman" w:cs="Times New Roman"/>
        </w:rPr>
        <w:t>gydymo ciklų AC (NSABP B-28, BMS CA 139-270) buvo taikomi 4</w:t>
      </w:r>
      <w:r w:rsidR="003F1618">
        <w:rPr>
          <w:rFonts w:ascii="Times New Roman" w:hAnsi="Times New Roman" w:cs="Times New Roman"/>
        </w:rPr>
        <w:t> </w:t>
      </w:r>
      <w:r w:rsidRPr="00513986">
        <w:rPr>
          <w:rFonts w:ascii="Times New Roman" w:hAnsi="Times New Roman" w:cs="Times New Roman"/>
        </w:rPr>
        <w:t>gydymo ciklai didesne, t. y. 225 mg/m</w:t>
      </w:r>
      <w:r w:rsidRPr="00513986">
        <w:rPr>
          <w:rFonts w:ascii="Times New Roman" w:hAnsi="Times New Roman" w:cs="Times New Roman"/>
          <w:vertAlign w:val="superscript"/>
        </w:rPr>
        <w:t>2</w:t>
      </w:r>
      <w:r w:rsidRPr="00A87D0D">
        <w:rPr>
          <w:rFonts w:ascii="Times New Roman" w:hAnsi="Times New Roman" w:cs="Times New Roman"/>
        </w:rPr>
        <w:t xml:space="preserve"> kūno paviršiaus, paklitakselio doze, kitai pastarasis gydymas nebuvo taikomas. Vidutiniu stebėjimo laikotarpiu, t. y. 64</w:t>
      </w:r>
      <w:r w:rsidR="003F1618">
        <w:rPr>
          <w:rFonts w:ascii="Times New Roman" w:hAnsi="Times New Roman" w:cs="Times New Roman"/>
        </w:rPr>
        <w:t> </w:t>
      </w:r>
      <w:r w:rsidRPr="00A87D0D">
        <w:rPr>
          <w:rFonts w:ascii="Times New Roman" w:hAnsi="Times New Roman" w:cs="Times New Roman"/>
        </w:rPr>
        <w:t>mėnesius, paklitakseliu gydytoms pacientėm</w:t>
      </w:r>
      <w:r w:rsidRPr="00E97EEE">
        <w:rPr>
          <w:rFonts w:ascii="Times New Roman" w:hAnsi="Times New Roman" w:cs="Times New Roman"/>
        </w:rPr>
        <w:t>s ligos atsinaujinimo rizika buvo reikšmingai, t. y. 17</w:t>
      </w:r>
      <w:r w:rsidR="00156482" w:rsidRPr="004721A7">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mažesnė, negu gydytoms vien AC (p </w:t>
      </w:r>
      <w:r w:rsidRPr="00BD1F9A">
        <w:rPr>
          <w:rFonts w:ascii="Times New Roman" w:hAnsi="Times New Roman" w:cs="Times New Roman"/>
        </w:rPr>
        <w:sym w:font="Symbol" w:char="F03D"/>
      </w:r>
      <w:r w:rsidRPr="00BD1F9A">
        <w:rPr>
          <w:rFonts w:ascii="Times New Roman" w:hAnsi="Times New Roman" w:cs="Times New Roman"/>
        </w:rPr>
        <w:t> 0,006), be to, gydymas paklitakseliu buvo susijęs su mirties rizikos sumažėjimu 7</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(95</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PI: 0,78</w:t>
      </w:r>
      <w:r w:rsidR="0069287A">
        <w:rPr>
          <w:rFonts w:ascii="Times New Roman" w:hAnsi="Times New Roman" w:cs="Times New Roman"/>
        </w:rPr>
        <w:noBreakHyphen/>
      </w:r>
      <w:r w:rsidRPr="00BD1F9A">
        <w:rPr>
          <w:rFonts w:ascii="Times New Roman" w:hAnsi="Times New Roman" w:cs="Times New Roman"/>
        </w:rPr>
        <w:t>1,12). Visų pogrupių tiriamųjų analizės duomenys rodo gydymo paklitakseliu naudą. Šio tyrimo metu moterims, kurių navike buvo hormoninių re</w:t>
      </w:r>
      <w:r w:rsidRPr="000C6333">
        <w:rPr>
          <w:rFonts w:ascii="Times New Roman" w:hAnsi="Times New Roman" w:cs="Times New Roman"/>
        </w:rPr>
        <w:t>ceptorių, ligos atsinaujinimo rizika sumažėjo 23</w:t>
      </w:r>
      <w:r w:rsidR="00156482" w:rsidRPr="009D707E">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(95</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PI: 0,6</w:t>
      </w:r>
      <w:r w:rsidR="0069287A">
        <w:rPr>
          <w:rFonts w:ascii="Times New Roman" w:hAnsi="Times New Roman" w:cs="Times New Roman"/>
        </w:rPr>
        <w:noBreakHyphen/>
      </w:r>
      <w:r w:rsidRPr="00BD1F9A">
        <w:rPr>
          <w:rFonts w:ascii="Times New Roman" w:hAnsi="Times New Roman" w:cs="Times New Roman"/>
        </w:rPr>
        <w:t xml:space="preserve">0,92), kurių navike tokių receptorių nebuvo </w:t>
      </w:r>
      <w:r w:rsidRPr="00BD1F9A">
        <w:rPr>
          <w:rFonts w:ascii="Times New Roman" w:hAnsi="Times New Roman" w:cs="Times New Roman"/>
        </w:rPr>
        <w:sym w:font="Symbol" w:char="F02D"/>
      </w:r>
      <w:r w:rsidRPr="00BD1F9A">
        <w:rPr>
          <w:rFonts w:ascii="Times New Roman" w:hAnsi="Times New Roman" w:cs="Times New Roman"/>
        </w:rPr>
        <w:t xml:space="preserve"> 10</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(95</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PI: 0,7</w:t>
      </w:r>
      <w:r w:rsidR="0069287A">
        <w:rPr>
          <w:rFonts w:ascii="Times New Roman" w:hAnsi="Times New Roman" w:cs="Times New Roman"/>
        </w:rPr>
        <w:noBreakHyphen/>
      </w:r>
      <w:r w:rsidRPr="00BD1F9A">
        <w:rPr>
          <w:rFonts w:ascii="Times New Roman" w:hAnsi="Times New Roman" w:cs="Times New Roman"/>
        </w:rPr>
        <w:t xml:space="preserve">1,11). </w:t>
      </w:r>
    </w:p>
    <w:p w14:paraId="2D2D945E" w14:textId="77777777" w:rsidR="00FF7B78" w:rsidRPr="000C6333" w:rsidRDefault="00FF7B78" w:rsidP="00FF7B78">
      <w:pPr>
        <w:spacing w:after="0" w:line="240" w:lineRule="auto"/>
        <w:rPr>
          <w:rFonts w:ascii="Times New Roman" w:hAnsi="Times New Roman" w:cs="Times New Roman"/>
        </w:rPr>
      </w:pPr>
    </w:p>
    <w:p w14:paraId="48A1945E" w14:textId="77777777" w:rsidR="00FF7B78" w:rsidRPr="009D707E" w:rsidRDefault="00FF7B78" w:rsidP="00FF7B78">
      <w:pPr>
        <w:spacing w:after="0" w:line="240" w:lineRule="auto"/>
        <w:rPr>
          <w:rFonts w:ascii="Times New Roman" w:hAnsi="Times New Roman" w:cs="Times New Roman"/>
        </w:rPr>
      </w:pPr>
      <w:r w:rsidRPr="009D707E">
        <w:rPr>
          <w:rFonts w:ascii="Times New Roman" w:hAnsi="Times New Roman" w:cs="Times New Roman"/>
        </w:rPr>
        <w:t>Paklitakselio veiksmingumas ir saugumas pirmaeilės metastazavusio krūties vėžio terapijos metu buvo nustatinėjamas dviejų pagrindžiamųjų III fazės atsitiktinių imčių klinikinių tyrimų, ir atliktų atviru būdu, metu.</w:t>
      </w:r>
    </w:p>
    <w:p w14:paraId="79C5B928" w14:textId="7847D7CB" w:rsidR="00FF7B78" w:rsidRPr="000C6333" w:rsidRDefault="00FF7B78" w:rsidP="00FF7B78">
      <w:pPr>
        <w:numPr>
          <w:ilvl w:val="0"/>
          <w:numId w:val="24"/>
        </w:numPr>
        <w:spacing w:after="0" w:line="240" w:lineRule="auto"/>
        <w:contextualSpacing/>
        <w:rPr>
          <w:rFonts w:ascii="Times New Roman" w:hAnsi="Times New Roman" w:cs="Times New Roman"/>
        </w:rPr>
      </w:pPr>
      <w:r w:rsidRPr="00FB5954">
        <w:rPr>
          <w:rFonts w:ascii="Times New Roman" w:hAnsi="Times New Roman" w:cs="Times New Roman"/>
        </w:rPr>
        <w:t>Pirmo tyrimo (BMS CA 1</w:t>
      </w:r>
      <w:r w:rsidRPr="007869F1">
        <w:rPr>
          <w:rFonts w:ascii="Times New Roman" w:hAnsi="Times New Roman" w:cs="Times New Roman"/>
        </w:rPr>
        <w:t>39-278) metu buvo lyginti gydymo doksorubicinu (50 mg/m</w:t>
      </w:r>
      <w:r w:rsidRPr="007869F1">
        <w:rPr>
          <w:rFonts w:ascii="Times New Roman" w:hAnsi="Times New Roman" w:cs="Times New Roman"/>
          <w:vertAlign w:val="superscript"/>
        </w:rPr>
        <w:t>2</w:t>
      </w:r>
      <w:r w:rsidRPr="00513986">
        <w:rPr>
          <w:rFonts w:ascii="Times New Roman" w:hAnsi="Times New Roman" w:cs="Times New Roman"/>
        </w:rPr>
        <w:t xml:space="preserve"> kūno paviršiaus), suleistu į veną iš karto, praėjus 24 val. po per 3 val. į veną sulašintos 220 mg/m</w:t>
      </w:r>
      <w:r w:rsidRPr="00A87D0D">
        <w:rPr>
          <w:rFonts w:ascii="Times New Roman" w:hAnsi="Times New Roman" w:cs="Times New Roman"/>
          <w:vertAlign w:val="superscript"/>
        </w:rPr>
        <w:t>2</w:t>
      </w:r>
      <w:r w:rsidRPr="00A87D0D">
        <w:rPr>
          <w:rFonts w:ascii="Times New Roman" w:hAnsi="Times New Roman" w:cs="Times New Roman"/>
        </w:rPr>
        <w:t xml:space="preserve"> kūno paviršiaus paklitakselio dozės (AT), ir įprastinio gydymo 500 mg/m</w:t>
      </w:r>
      <w:r w:rsidRPr="00E97EEE">
        <w:rPr>
          <w:rFonts w:ascii="Times New Roman" w:hAnsi="Times New Roman" w:cs="Times New Roman"/>
          <w:vertAlign w:val="superscript"/>
        </w:rPr>
        <w:t>2</w:t>
      </w:r>
      <w:r w:rsidRPr="00E97EEE">
        <w:rPr>
          <w:rFonts w:ascii="Times New Roman" w:hAnsi="Times New Roman" w:cs="Times New Roman"/>
        </w:rPr>
        <w:t xml:space="preserve"> kūno paviršiaus 5</w:t>
      </w:r>
      <w:r w:rsidR="0069287A">
        <w:rPr>
          <w:rFonts w:ascii="Times New Roman" w:hAnsi="Times New Roman" w:cs="Times New Roman"/>
        </w:rPr>
        <w:noBreakHyphen/>
      </w:r>
      <w:r w:rsidRPr="00E97EEE">
        <w:rPr>
          <w:rFonts w:ascii="Times New Roman" w:hAnsi="Times New Roman" w:cs="Times New Roman"/>
        </w:rPr>
        <w:t>fluorouracilo doze, 50 mg/m</w:t>
      </w:r>
      <w:r w:rsidRPr="004721A7">
        <w:rPr>
          <w:rFonts w:ascii="Times New Roman" w:hAnsi="Times New Roman" w:cs="Times New Roman"/>
          <w:vertAlign w:val="superscript"/>
        </w:rPr>
        <w:t>2</w:t>
      </w:r>
      <w:r w:rsidRPr="004721A7">
        <w:rPr>
          <w:rFonts w:ascii="Times New Roman" w:hAnsi="Times New Roman" w:cs="Times New Roman"/>
        </w:rPr>
        <w:t xml:space="preserve"> kūno paviršiaus doksorubicino doze ir 500 mg/m</w:t>
      </w:r>
      <w:r w:rsidRPr="004721A7">
        <w:rPr>
          <w:rFonts w:ascii="Times New Roman" w:hAnsi="Times New Roman" w:cs="Times New Roman"/>
          <w:vertAlign w:val="superscript"/>
        </w:rPr>
        <w:t>2</w:t>
      </w:r>
      <w:r w:rsidRPr="00EF3D5C">
        <w:rPr>
          <w:rFonts w:ascii="Times New Roman" w:hAnsi="Times New Roman" w:cs="Times New Roman"/>
        </w:rPr>
        <w:t xml:space="preserve"> kūno paviršiaus ciklofosfamido doze (FAC) rezultatai. Preparatų vienu ir kitu atveju buvo leidžiama kas 3</w:t>
      </w:r>
      <w:r w:rsidR="0069287A">
        <w:rPr>
          <w:rFonts w:ascii="Times New Roman" w:hAnsi="Times New Roman" w:cs="Times New Roman"/>
        </w:rPr>
        <w:t> </w:t>
      </w:r>
      <w:r w:rsidRPr="00EF3D5C">
        <w:rPr>
          <w:rFonts w:ascii="Times New Roman" w:hAnsi="Times New Roman" w:cs="Times New Roman"/>
        </w:rPr>
        <w:t>savait</w:t>
      </w:r>
      <w:r w:rsidR="00156482" w:rsidRPr="00EF3D5C">
        <w:rPr>
          <w:rFonts w:ascii="Times New Roman" w:hAnsi="Times New Roman" w:cs="Times New Roman"/>
        </w:rPr>
        <w:t>e</w:t>
      </w:r>
      <w:r w:rsidRPr="00EF3D5C">
        <w:rPr>
          <w:rFonts w:ascii="Times New Roman" w:hAnsi="Times New Roman" w:cs="Times New Roman"/>
        </w:rPr>
        <w:t>s, iš viso taikyti 8</w:t>
      </w:r>
      <w:r w:rsidR="0069287A">
        <w:rPr>
          <w:rFonts w:ascii="Times New Roman" w:hAnsi="Times New Roman" w:cs="Times New Roman"/>
        </w:rPr>
        <w:t> </w:t>
      </w:r>
      <w:r w:rsidRPr="00EF3D5C">
        <w:rPr>
          <w:rFonts w:ascii="Times New Roman" w:hAnsi="Times New Roman" w:cs="Times New Roman"/>
        </w:rPr>
        <w:t>gydymo ciklai. Šiame atsitiktinių imčių tyrime dalyvavo 267</w:t>
      </w:r>
      <w:r w:rsidR="0069287A">
        <w:rPr>
          <w:rFonts w:ascii="Times New Roman" w:hAnsi="Times New Roman" w:cs="Times New Roman"/>
        </w:rPr>
        <w:t> </w:t>
      </w:r>
      <w:r w:rsidRPr="00EF3D5C">
        <w:rPr>
          <w:rFonts w:ascii="Times New Roman" w:hAnsi="Times New Roman" w:cs="Times New Roman"/>
        </w:rPr>
        <w:t>metastazavusiu krūties vėžiu sergančios pacientės, kurioms anksčiau pagalbinė chemoterapija nebuvo taikyta arba buvo taikyta chemoterapija ne antraciklinais. Gauti rezultatai rodo, jog AT ar FAC gydytoms pacientėms laikas iki ligos progresavimo skiriasi reikšmingai (jis yra atitinkamai 8,2 mėn. ir 6,2 mėn., p </w:t>
      </w:r>
      <w:r w:rsidRPr="00BD1F9A">
        <w:rPr>
          <w:rFonts w:ascii="Times New Roman" w:hAnsi="Times New Roman" w:cs="Times New Roman"/>
        </w:rPr>
        <w:sym w:font="Symbol" w:char="F03D"/>
      </w:r>
      <w:r w:rsidRPr="00BD1F9A">
        <w:rPr>
          <w:rFonts w:ascii="Times New Roman" w:hAnsi="Times New Roman" w:cs="Times New Roman"/>
        </w:rPr>
        <w:t> 0,029</w:t>
      </w:r>
      <w:r w:rsidR="00EA33CC">
        <w:rPr>
          <w:rFonts w:ascii="Times New Roman" w:hAnsi="Times New Roman" w:cs="Times New Roman"/>
        </w:rPr>
        <w:t>)</w:t>
      </w:r>
      <w:r w:rsidRPr="00BD1F9A">
        <w:rPr>
          <w:rFonts w:ascii="Times New Roman" w:hAnsi="Times New Roman" w:cs="Times New Roman"/>
        </w:rPr>
        <w:t>. Vidutinė išgyvenamumo trukmė rodo, kad gydymas paklitakseliu ir doksorubicinu buvo naudingesnis už gydymą FAC (ji buvo atitinkamai 23 mėn. ir 18 mėn., p </w:t>
      </w:r>
      <w:r w:rsidRPr="00BD1F9A">
        <w:rPr>
          <w:rFonts w:ascii="Times New Roman" w:hAnsi="Times New Roman" w:cs="Times New Roman"/>
        </w:rPr>
        <w:sym w:font="Symbol" w:char="F03D"/>
      </w:r>
      <w:r w:rsidRPr="00BD1F9A">
        <w:rPr>
          <w:rFonts w:ascii="Times New Roman" w:hAnsi="Times New Roman" w:cs="Times New Roman"/>
        </w:rPr>
        <w:t> 0,004). 44</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AT gydomų pacienčių ir 48</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gydomų FAC sekimo metu buvo taikoma chemoterapija, taksenais buvo gydytos atitinkamai 7</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50</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šių tiriamųjų. AT gydomų pacienčių į gydymą reagavo reikšmingai daugiau, negu gydomų FAC (atitinkamai 68</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55</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Visiška reakcija pasireiškė 19</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paklitakseliu ir doksorubicinu gydomų </w:t>
      </w:r>
      <w:r w:rsidR="00DE1BFC">
        <w:rPr>
          <w:rFonts w:ascii="Times New Roman" w:hAnsi="Times New Roman" w:cs="Times New Roman"/>
        </w:rPr>
        <w:t>pacientų</w:t>
      </w:r>
      <w:r w:rsidRPr="00BD1F9A">
        <w:rPr>
          <w:rFonts w:ascii="Times New Roman" w:hAnsi="Times New Roman" w:cs="Times New Roman"/>
        </w:rPr>
        <w:t xml:space="preserve"> ir 8</w:t>
      </w:r>
      <w:r w:rsidR="00156482"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gydomų </w:t>
      </w:r>
      <w:r w:rsidRPr="00BD1F9A">
        <w:rPr>
          <w:rFonts w:ascii="Times New Roman" w:hAnsi="Times New Roman" w:cs="Times New Roman"/>
        </w:rPr>
        <w:lastRenderedPageBreak/>
        <w:t>FAC. Vėliau visi veiksmingumo rezultatai buvo patvirti</w:t>
      </w:r>
      <w:r w:rsidRPr="00DE1BFC">
        <w:rPr>
          <w:rFonts w:ascii="Times New Roman" w:hAnsi="Times New Roman" w:cs="Times New Roman"/>
        </w:rPr>
        <w:t xml:space="preserve">nti aklu būdu atliktos nepriklausomos peržiūros metu. </w:t>
      </w:r>
    </w:p>
    <w:p w14:paraId="315D19A9" w14:textId="77777777" w:rsidR="00FF7B78" w:rsidRPr="009D707E" w:rsidRDefault="00FF7B78" w:rsidP="00FF7B78">
      <w:pPr>
        <w:spacing w:after="0" w:line="240" w:lineRule="auto"/>
        <w:rPr>
          <w:rFonts w:ascii="Times New Roman" w:hAnsi="Times New Roman" w:cs="Times New Roman"/>
          <w:b/>
        </w:rPr>
      </w:pPr>
    </w:p>
    <w:p w14:paraId="5BAE320C" w14:textId="08422D71" w:rsidR="00FF7B78" w:rsidRPr="000C6333" w:rsidRDefault="00FF7B78" w:rsidP="00FF7B78">
      <w:pPr>
        <w:numPr>
          <w:ilvl w:val="0"/>
          <w:numId w:val="24"/>
        </w:numPr>
        <w:spacing w:after="0" w:line="240" w:lineRule="auto"/>
        <w:contextualSpacing/>
        <w:rPr>
          <w:rFonts w:ascii="Times New Roman" w:hAnsi="Times New Roman" w:cs="Times New Roman"/>
        </w:rPr>
      </w:pPr>
      <w:r w:rsidRPr="00FB5954">
        <w:rPr>
          <w:rFonts w:ascii="Times New Roman" w:hAnsi="Times New Roman" w:cs="Times New Roman"/>
        </w:rPr>
        <w:t>Kito pagrindžiamojo veiksmingumo ir saugumo tyrimo metu kompleksinės pakl</w:t>
      </w:r>
      <w:r w:rsidRPr="007869F1">
        <w:rPr>
          <w:rFonts w:ascii="Times New Roman" w:hAnsi="Times New Roman" w:cs="Times New Roman"/>
        </w:rPr>
        <w:t>itakselio ir Hercep</w:t>
      </w:r>
      <w:r w:rsidR="00544306" w:rsidRPr="007869F1">
        <w:rPr>
          <w:rFonts w:ascii="Times New Roman" w:hAnsi="Times New Roman" w:cs="Times New Roman"/>
        </w:rPr>
        <w:t>t</w:t>
      </w:r>
      <w:r w:rsidRPr="00513986">
        <w:rPr>
          <w:rFonts w:ascii="Times New Roman" w:hAnsi="Times New Roman" w:cs="Times New Roman"/>
        </w:rPr>
        <w:t>in chemoterapijos veiksmingumas ir saugumas buvo vertinamas atlikus planuoto tyrime HO648g dalyvavusio pacienčių, kurios sirgo metastazavusiu krūties vėžiu ir kurioms anksčiau buvo taikyta pagalbinė terapija antraciklinais, pogrupio du</w:t>
      </w:r>
      <w:r w:rsidRPr="00A87D0D">
        <w:rPr>
          <w:rFonts w:ascii="Times New Roman" w:hAnsi="Times New Roman" w:cs="Times New Roman"/>
        </w:rPr>
        <w:t>omenų analizę. Kompleksinės Hercep</w:t>
      </w:r>
      <w:r w:rsidR="00544306" w:rsidRPr="00A87D0D">
        <w:rPr>
          <w:rFonts w:ascii="Times New Roman" w:hAnsi="Times New Roman" w:cs="Times New Roman"/>
        </w:rPr>
        <w:t>t</w:t>
      </w:r>
      <w:r w:rsidRPr="00E97EEE">
        <w:rPr>
          <w:rFonts w:ascii="Times New Roman" w:hAnsi="Times New Roman" w:cs="Times New Roman"/>
        </w:rPr>
        <w:t>in ir paklitakselio chemoterapijos veiksmingumas pacientėms, kurioms anksčiau pagalbinė chemoterapija antraciklinais nebuvo taikyta, neįrodytas. Tyrimo, kuriame dalyvavo 188</w:t>
      </w:r>
      <w:r w:rsidR="00A626AF">
        <w:rPr>
          <w:rFonts w:ascii="Times New Roman" w:hAnsi="Times New Roman" w:cs="Times New Roman"/>
        </w:rPr>
        <w:t> </w:t>
      </w:r>
      <w:r w:rsidRPr="00E97EEE">
        <w:rPr>
          <w:rFonts w:ascii="Times New Roman" w:hAnsi="Times New Roman" w:cs="Times New Roman"/>
        </w:rPr>
        <w:t xml:space="preserve"> pacientės, sergančios krūties vėžiu, kurio HER2 ekspresija, nustatyta imunohistocheminiu būdu buvo 2</w:t>
      </w:r>
      <w:r w:rsidRPr="00BD1F9A">
        <w:rPr>
          <w:rFonts w:ascii="Times New Roman" w:hAnsi="Times New Roman" w:cs="Times New Roman"/>
        </w:rPr>
        <w:sym w:font="Symbol" w:char="F02B"/>
      </w:r>
      <w:r w:rsidRPr="00BD1F9A">
        <w:rPr>
          <w:rFonts w:ascii="Times New Roman" w:hAnsi="Times New Roman" w:cs="Times New Roman"/>
        </w:rPr>
        <w:t xml:space="preserve"> arba 3</w:t>
      </w:r>
      <w:r w:rsidRPr="00BD1F9A">
        <w:rPr>
          <w:rFonts w:ascii="Times New Roman" w:hAnsi="Times New Roman" w:cs="Times New Roman"/>
        </w:rPr>
        <w:sym w:font="Symbol" w:char="F02B"/>
      </w:r>
      <w:r w:rsidRPr="00BD1F9A">
        <w:rPr>
          <w:rFonts w:ascii="Times New Roman" w:hAnsi="Times New Roman" w:cs="Times New Roman"/>
        </w:rPr>
        <w:t xml:space="preserve"> ir kurios anksčiau buvo gydytos antraciklinais, metu kompleksinis gydymas trastuzumabu (pradžioje 4 mg įsotinamoji dozė, po to po 2 mg/kg kūno svorio kas savait</w:t>
      </w:r>
      <w:r w:rsidR="00482D8A" w:rsidRPr="000C6333">
        <w:rPr>
          <w:rFonts w:ascii="Times New Roman" w:hAnsi="Times New Roman" w:cs="Times New Roman"/>
        </w:rPr>
        <w:t>ę</w:t>
      </w:r>
      <w:r w:rsidRPr="009D707E">
        <w:rPr>
          <w:rFonts w:ascii="Times New Roman" w:hAnsi="Times New Roman" w:cs="Times New Roman"/>
        </w:rPr>
        <w:t>) ir paklitakseliu (per 3 val. in</w:t>
      </w:r>
      <w:r w:rsidRPr="00FB5954">
        <w:rPr>
          <w:rFonts w:ascii="Times New Roman" w:hAnsi="Times New Roman" w:cs="Times New Roman"/>
        </w:rPr>
        <w:t>fuzuojama 175 mg/m</w:t>
      </w:r>
      <w:r w:rsidRPr="007869F1">
        <w:rPr>
          <w:rFonts w:ascii="Times New Roman" w:hAnsi="Times New Roman" w:cs="Times New Roman"/>
          <w:vertAlign w:val="superscript"/>
        </w:rPr>
        <w:t>2</w:t>
      </w:r>
      <w:r w:rsidRPr="007869F1">
        <w:rPr>
          <w:rFonts w:ascii="Times New Roman" w:hAnsi="Times New Roman" w:cs="Times New Roman"/>
        </w:rPr>
        <w:t xml:space="preserve"> kūno paviršiaus doze kas 3</w:t>
      </w:r>
      <w:r w:rsidR="00A626AF">
        <w:rPr>
          <w:rFonts w:ascii="Times New Roman" w:hAnsi="Times New Roman" w:cs="Times New Roman"/>
        </w:rPr>
        <w:t> </w:t>
      </w:r>
      <w:r w:rsidRPr="007869F1">
        <w:rPr>
          <w:rFonts w:ascii="Times New Roman" w:hAnsi="Times New Roman" w:cs="Times New Roman"/>
        </w:rPr>
        <w:t>savait</w:t>
      </w:r>
      <w:r w:rsidR="00482D8A" w:rsidRPr="00513986">
        <w:rPr>
          <w:rFonts w:ascii="Times New Roman" w:hAnsi="Times New Roman" w:cs="Times New Roman"/>
        </w:rPr>
        <w:t>e</w:t>
      </w:r>
      <w:r w:rsidRPr="00A87D0D">
        <w:rPr>
          <w:rFonts w:ascii="Times New Roman" w:hAnsi="Times New Roman" w:cs="Times New Roman"/>
        </w:rPr>
        <w:t>s) buvo lyginamas su gydymu vien paklitakseliu (175 mg/m</w:t>
      </w:r>
      <w:r w:rsidRPr="00E97EEE">
        <w:rPr>
          <w:rFonts w:ascii="Times New Roman" w:hAnsi="Times New Roman" w:cs="Times New Roman"/>
          <w:vertAlign w:val="superscript"/>
        </w:rPr>
        <w:t>2</w:t>
      </w:r>
      <w:r w:rsidRPr="00E97EEE">
        <w:rPr>
          <w:rFonts w:ascii="Times New Roman" w:hAnsi="Times New Roman" w:cs="Times New Roman"/>
        </w:rPr>
        <w:t xml:space="preserve"> kūno paviršiaus), infuzuojamu per 3 val. į veną paklitakselio kas 3</w:t>
      </w:r>
      <w:r w:rsidR="00A626AF">
        <w:rPr>
          <w:rFonts w:ascii="Times New Roman" w:hAnsi="Times New Roman" w:cs="Times New Roman"/>
        </w:rPr>
        <w:t> </w:t>
      </w:r>
      <w:r w:rsidRPr="00E97EEE">
        <w:rPr>
          <w:rFonts w:ascii="Times New Roman" w:hAnsi="Times New Roman" w:cs="Times New Roman"/>
        </w:rPr>
        <w:t>savait</w:t>
      </w:r>
      <w:r w:rsidR="00482D8A" w:rsidRPr="004721A7">
        <w:rPr>
          <w:rFonts w:ascii="Times New Roman" w:hAnsi="Times New Roman" w:cs="Times New Roman"/>
        </w:rPr>
        <w:t>e</w:t>
      </w:r>
      <w:r w:rsidRPr="004721A7">
        <w:rPr>
          <w:rFonts w:ascii="Times New Roman" w:hAnsi="Times New Roman" w:cs="Times New Roman"/>
        </w:rPr>
        <w:t>s infuzuota ne mažiau kaip 6</w:t>
      </w:r>
      <w:r w:rsidR="00A626AF">
        <w:rPr>
          <w:rFonts w:ascii="Times New Roman" w:hAnsi="Times New Roman" w:cs="Times New Roman"/>
        </w:rPr>
        <w:t> </w:t>
      </w:r>
      <w:r w:rsidRPr="004721A7">
        <w:rPr>
          <w:rFonts w:ascii="Times New Roman" w:hAnsi="Times New Roman" w:cs="Times New Roman"/>
        </w:rPr>
        <w:t>ciklus, o transtuzumabo kas savait</w:t>
      </w:r>
      <w:r w:rsidR="00482D8A" w:rsidRPr="004721A7">
        <w:rPr>
          <w:rFonts w:ascii="Times New Roman" w:hAnsi="Times New Roman" w:cs="Times New Roman"/>
        </w:rPr>
        <w:t>ę</w:t>
      </w:r>
      <w:r w:rsidRPr="00EF3D5C">
        <w:rPr>
          <w:rFonts w:ascii="Times New Roman" w:hAnsi="Times New Roman" w:cs="Times New Roman"/>
        </w:rPr>
        <w:t xml:space="preserve"> buvo leidžiama iki ligos progresavimo pradžios Tyrimo rezultatai rodo, jog kompleksinis gydymas paklitakseliu ir transtuzumabu yra reikšmingai naudingesnis negu gydymas vien paklitakseliu, atsižvelgiant į laiką, per kurį liga pradeda progresuoti (atitinkamai 6,9 mėn. ir 3 mėn.), reakcijos į gydymą dažnį (atitinkamai 41</w:t>
      </w:r>
      <w:r w:rsidR="00482D8A" w:rsidRPr="00EF3D5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17</w:t>
      </w:r>
      <w:r w:rsidR="00482D8A" w:rsidRPr="00BD1F9A">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ir reakcijos trukmę (atitinkamai 10,5 mėn. ir 4,5 mėn.). Gydant paklitakseliu ir transtuzumabu, reikšmingiausias toksinis poveikis buvo širdies funkcijos sutrikimas (žr. 4.8 skyrių).</w:t>
      </w:r>
    </w:p>
    <w:p w14:paraId="44C2E567" w14:textId="77777777" w:rsidR="00FF7B78" w:rsidRPr="009D707E" w:rsidRDefault="00FF7B78" w:rsidP="00FF7B78">
      <w:pPr>
        <w:spacing w:after="0" w:line="240" w:lineRule="auto"/>
        <w:rPr>
          <w:rFonts w:ascii="Times New Roman" w:hAnsi="Times New Roman" w:cs="Times New Roman"/>
        </w:rPr>
      </w:pPr>
    </w:p>
    <w:p w14:paraId="03E7819B" w14:textId="77777777" w:rsidR="00FF7B78" w:rsidRPr="00FB5954" w:rsidRDefault="00FF7B78" w:rsidP="00FF7B78">
      <w:pPr>
        <w:spacing w:after="0" w:line="240" w:lineRule="auto"/>
        <w:rPr>
          <w:rFonts w:ascii="Times New Roman" w:hAnsi="Times New Roman" w:cs="Times New Roman"/>
          <w:u w:val="single"/>
        </w:rPr>
      </w:pPr>
      <w:r w:rsidRPr="00FB5954">
        <w:rPr>
          <w:rFonts w:ascii="Times New Roman" w:hAnsi="Times New Roman" w:cs="Times New Roman"/>
          <w:u w:val="single"/>
        </w:rPr>
        <w:t>Progresavusi nesmulkialąstė plaučių karcinoma</w:t>
      </w:r>
    </w:p>
    <w:p w14:paraId="6363BAF9" w14:textId="71B0F73E" w:rsidR="00FF7B78" w:rsidRPr="00BD1F9A" w:rsidRDefault="00FF7B78" w:rsidP="00FF7B78">
      <w:pPr>
        <w:spacing w:after="0" w:line="240" w:lineRule="auto"/>
        <w:rPr>
          <w:rFonts w:ascii="Times New Roman" w:hAnsi="Times New Roman" w:cs="Times New Roman"/>
        </w:rPr>
      </w:pPr>
      <w:r w:rsidRPr="007869F1">
        <w:rPr>
          <w:rFonts w:ascii="Times New Roman" w:hAnsi="Times New Roman" w:cs="Times New Roman"/>
        </w:rPr>
        <w:t>Progresavusios nesmulkialąstės plaučių karcinomos gydymas 175 mg/m</w:t>
      </w:r>
      <w:r w:rsidRPr="00513986">
        <w:rPr>
          <w:rFonts w:ascii="Times New Roman" w:hAnsi="Times New Roman" w:cs="Times New Roman"/>
          <w:vertAlign w:val="superscript"/>
        </w:rPr>
        <w:t>2</w:t>
      </w:r>
      <w:r w:rsidRPr="00A87D0D">
        <w:rPr>
          <w:rFonts w:ascii="Times New Roman" w:hAnsi="Times New Roman" w:cs="Times New Roman"/>
        </w:rPr>
        <w:t xml:space="preserve"> kūno paviršiaus paklitakselio doze, po kurios infuzuota 80 mg/m</w:t>
      </w:r>
      <w:r w:rsidRPr="00E97EEE">
        <w:rPr>
          <w:rFonts w:ascii="Times New Roman" w:hAnsi="Times New Roman" w:cs="Times New Roman"/>
          <w:vertAlign w:val="superscript"/>
        </w:rPr>
        <w:t>2</w:t>
      </w:r>
      <w:r w:rsidRPr="00E97EEE">
        <w:rPr>
          <w:rFonts w:ascii="Times New Roman" w:hAnsi="Times New Roman" w:cs="Times New Roman"/>
        </w:rPr>
        <w:t xml:space="preserve"> kūno paviršiaus cisplatinos dozė, nustatinėtas dviem III fazės tyrimais (paklitakseliu gydyti 367</w:t>
      </w:r>
      <w:r w:rsidR="00A626AF">
        <w:rPr>
          <w:rFonts w:ascii="Times New Roman" w:hAnsi="Times New Roman" w:cs="Times New Roman"/>
        </w:rPr>
        <w:t> </w:t>
      </w:r>
      <w:r w:rsidRPr="00E97EEE">
        <w:rPr>
          <w:rFonts w:ascii="Times New Roman" w:hAnsi="Times New Roman" w:cs="Times New Roman"/>
        </w:rPr>
        <w:t>pacientai). Abu tyrimai buvo atsitiktinių imčių. Vieno tyrimo metu poveikis lygintas su 100 mg/m</w:t>
      </w:r>
      <w:r w:rsidRPr="004721A7">
        <w:rPr>
          <w:rFonts w:ascii="Times New Roman" w:hAnsi="Times New Roman" w:cs="Times New Roman"/>
          <w:vertAlign w:val="superscript"/>
        </w:rPr>
        <w:t>2</w:t>
      </w:r>
      <w:r w:rsidRPr="004721A7">
        <w:rPr>
          <w:rFonts w:ascii="Times New Roman" w:hAnsi="Times New Roman" w:cs="Times New Roman"/>
        </w:rPr>
        <w:t xml:space="preserve"> kūno paviršiaus cisplatinos dozės, kito </w:t>
      </w:r>
      <w:r w:rsidRPr="00BD1F9A">
        <w:rPr>
          <w:rFonts w:ascii="Times New Roman" w:hAnsi="Times New Roman" w:cs="Times New Roman"/>
        </w:rPr>
        <w:sym w:font="Symbol" w:char="F02D"/>
      </w:r>
      <w:r w:rsidRPr="00BD1F9A">
        <w:rPr>
          <w:rFonts w:ascii="Times New Roman" w:hAnsi="Times New Roman" w:cs="Times New Roman"/>
        </w:rPr>
        <w:t xml:space="preserve"> su 100 mg/m</w:t>
      </w:r>
      <w:r w:rsidRPr="00BD1F9A">
        <w:rPr>
          <w:rFonts w:ascii="Times New Roman" w:hAnsi="Times New Roman" w:cs="Times New Roman"/>
          <w:vertAlign w:val="superscript"/>
        </w:rPr>
        <w:t>2</w:t>
      </w:r>
      <w:r w:rsidRPr="00BD1F9A">
        <w:rPr>
          <w:rFonts w:ascii="Times New Roman" w:hAnsi="Times New Roman" w:cs="Times New Roman"/>
        </w:rPr>
        <w:t xml:space="preserve"> kūno paviršiaus tenipozido dozės, po kurios buvo infuzuota 80 mg/m</w:t>
      </w:r>
      <w:r w:rsidRPr="00916B6C">
        <w:rPr>
          <w:rFonts w:ascii="Times New Roman" w:hAnsi="Times New Roman" w:cs="Times New Roman"/>
          <w:vertAlign w:val="superscript"/>
        </w:rPr>
        <w:t>2</w:t>
      </w:r>
      <w:r w:rsidRPr="00D871D1">
        <w:rPr>
          <w:rFonts w:ascii="Times New Roman" w:hAnsi="Times New Roman" w:cs="Times New Roman"/>
        </w:rPr>
        <w:t xml:space="preserve"> kūno paviršiaus cisplatinos dozė (lyginamaisiais preparatais gydyti 367</w:t>
      </w:r>
      <w:r w:rsidR="00F533E4">
        <w:rPr>
          <w:rFonts w:ascii="Times New Roman" w:hAnsi="Times New Roman" w:cs="Times New Roman"/>
        </w:rPr>
        <w:t> </w:t>
      </w:r>
      <w:r w:rsidRPr="00D871D1">
        <w:rPr>
          <w:rFonts w:ascii="Times New Roman" w:hAnsi="Times New Roman" w:cs="Times New Roman"/>
        </w:rPr>
        <w:t>pac</w:t>
      </w:r>
      <w:r w:rsidRPr="000C6333">
        <w:rPr>
          <w:rFonts w:ascii="Times New Roman" w:hAnsi="Times New Roman" w:cs="Times New Roman"/>
        </w:rPr>
        <w:t xml:space="preserve">ientai). Abiejų tyrimų rezultatai yra panašūs. Atsižvelgiant į svarbiausią vertinamąją baigtį, t. y. mirštamumą, skirtumo tarp </w:t>
      </w:r>
      <w:r w:rsidR="00D871D1">
        <w:rPr>
          <w:rFonts w:ascii="Times New Roman" w:hAnsi="Times New Roman" w:cs="Times New Roman"/>
        </w:rPr>
        <w:t>pacientų</w:t>
      </w:r>
      <w:r w:rsidRPr="00D871D1">
        <w:rPr>
          <w:rFonts w:ascii="Times New Roman" w:hAnsi="Times New Roman" w:cs="Times New Roman"/>
        </w:rPr>
        <w:t xml:space="preserve"> gydytų paklitakseliu ar lyginamuoju preparatu nebuvo (paklitakseliu gydytų </w:t>
      </w:r>
      <w:r w:rsidR="00D871D1">
        <w:rPr>
          <w:rFonts w:ascii="Times New Roman" w:hAnsi="Times New Roman" w:cs="Times New Roman"/>
        </w:rPr>
        <w:t>pacientų</w:t>
      </w:r>
      <w:r w:rsidRPr="00D871D1">
        <w:rPr>
          <w:rFonts w:ascii="Times New Roman" w:hAnsi="Times New Roman" w:cs="Times New Roman"/>
        </w:rPr>
        <w:t xml:space="preserve"> vidutinė išgyvenamumo trukmė buvo atitinkamai 8,1 mėn. ir 9,9 mėn., gydytų lyginamaisiais preparatais </w:t>
      </w:r>
      <w:r w:rsidRPr="00BD1F9A">
        <w:rPr>
          <w:rFonts w:ascii="Times New Roman" w:hAnsi="Times New Roman" w:cs="Times New Roman"/>
        </w:rPr>
        <w:sym w:font="Symbol" w:char="F02D"/>
      </w:r>
      <w:r w:rsidRPr="00BD1F9A">
        <w:rPr>
          <w:rFonts w:ascii="Times New Roman" w:hAnsi="Times New Roman" w:cs="Times New Roman"/>
        </w:rPr>
        <w:t xml:space="preserve"> atitinkamai 8,6 mėn. ir 9,9 mėn.). </w:t>
      </w:r>
      <w:r w:rsidR="00D871D1">
        <w:rPr>
          <w:rFonts w:ascii="Times New Roman" w:hAnsi="Times New Roman" w:cs="Times New Roman"/>
        </w:rPr>
        <w:t>Pacientų</w:t>
      </w:r>
      <w:r w:rsidRPr="00BD1F9A">
        <w:rPr>
          <w:rFonts w:ascii="Times New Roman" w:hAnsi="Times New Roman" w:cs="Times New Roman"/>
        </w:rPr>
        <w:t xml:space="preserve"> išgyvenamumo be ligos progresavimo trukmė reikšmingai irgi nesiskyrė. Atsižvelgiant į reakcijos į gydymą dažnį, gydymo paklitakseliu ir cisplatina </w:t>
      </w:r>
      <w:r w:rsidRPr="00D871D1">
        <w:rPr>
          <w:rFonts w:ascii="Times New Roman" w:hAnsi="Times New Roman" w:cs="Times New Roman"/>
        </w:rPr>
        <w:t xml:space="preserve">nauda buvo reikšmingesnė. Gyvenimo kokybės tyrimo duomenys rodo, kad atsižvelgiant į apetito praradimą, gydymas paklitakseliu buvo naudingesnis, atsižvelgiant į periferinę neuropatiją </w:t>
      </w:r>
      <w:r w:rsidRPr="00BD1F9A">
        <w:rPr>
          <w:rFonts w:ascii="Times New Roman" w:hAnsi="Times New Roman" w:cs="Times New Roman"/>
        </w:rPr>
        <w:sym w:font="Symbol" w:char="F02D"/>
      </w:r>
      <w:r w:rsidRPr="00BD1F9A">
        <w:rPr>
          <w:rFonts w:ascii="Times New Roman" w:hAnsi="Times New Roman" w:cs="Times New Roman"/>
        </w:rPr>
        <w:t xml:space="preserve"> mažiau naudingas (p</w:t>
      </w:r>
      <w:r w:rsidR="00F533E4">
        <w:rPr>
          <w:rFonts w:ascii="Times New Roman" w:hAnsi="Times New Roman" w:cs="Times New Roman"/>
        </w:rPr>
        <w:t> </w:t>
      </w:r>
      <w:r w:rsidRPr="00BD1F9A">
        <w:rPr>
          <w:rFonts w:ascii="Times New Roman" w:hAnsi="Times New Roman" w:cs="Times New Roman"/>
        </w:rPr>
        <w:sym w:font="Symbol" w:char="F03C"/>
      </w:r>
      <w:r w:rsidRPr="00BD1F9A">
        <w:rPr>
          <w:rFonts w:ascii="Times New Roman" w:hAnsi="Times New Roman" w:cs="Times New Roman"/>
        </w:rPr>
        <w:t> 0,008).</w:t>
      </w:r>
    </w:p>
    <w:p w14:paraId="0408CDFC" w14:textId="77777777" w:rsidR="00FF7B78" w:rsidRPr="000C6333" w:rsidRDefault="00FF7B78" w:rsidP="00FF7B78">
      <w:pPr>
        <w:spacing w:after="0" w:line="240" w:lineRule="auto"/>
        <w:rPr>
          <w:rFonts w:ascii="Times New Roman" w:hAnsi="Times New Roman" w:cs="Times New Roman"/>
        </w:rPr>
      </w:pPr>
    </w:p>
    <w:p w14:paraId="60D2E2C2" w14:textId="77777777" w:rsidR="00FF7B78" w:rsidRPr="009D707E" w:rsidRDefault="00FF7B78" w:rsidP="00FF7B78">
      <w:pPr>
        <w:spacing w:after="0" w:line="240" w:lineRule="auto"/>
        <w:rPr>
          <w:rFonts w:ascii="Times New Roman" w:hAnsi="Times New Roman" w:cs="Times New Roman"/>
          <w:u w:val="single"/>
        </w:rPr>
      </w:pPr>
      <w:r w:rsidRPr="009D707E">
        <w:rPr>
          <w:rFonts w:ascii="Times New Roman" w:hAnsi="Times New Roman" w:cs="Times New Roman"/>
          <w:u w:val="single"/>
        </w:rPr>
        <w:t>Su AIDS susijusi Kapoši sarkoma</w:t>
      </w:r>
    </w:p>
    <w:p w14:paraId="15521EBF" w14:textId="7B867079" w:rsidR="00FF7B78" w:rsidRPr="00BD1F9A" w:rsidRDefault="00FF7B78" w:rsidP="00FF7B78">
      <w:pPr>
        <w:spacing w:after="0" w:line="240" w:lineRule="auto"/>
        <w:rPr>
          <w:rFonts w:ascii="Times New Roman" w:hAnsi="Times New Roman" w:cs="Times New Roman"/>
        </w:rPr>
      </w:pPr>
      <w:r w:rsidRPr="00FB5954">
        <w:rPr>
          <w:rFonts w:ascii="Times New Roman" w:hAnsi="Times New Roman" w:cs="Times New Roman"/>
        </w:rPr>
        <w:t xml:space="preserve">Paklitakselio veiksmingumas ir saugumas gydant su AIDS susijusią Kapoši sarkomą nustatinėtas nelyginamuoju tyrimu, </w:t>
      </w:r>
      <w:r w:rsidRPr="007869F1">
        <w:rPr>
          <w:rFonts w:ascii="Times New Roman" w:hAnsi="Times New Roman" w:cs="Times New Roman"/>
        </w:rPr>
        <w:t>kuriame dalyvavo 107</w:t>
      </w:r>
      <w:r w:rsidR="00F533E4">
        <w:rPr>
          <w:rFonts w:ascii="Times New Roman" w:hAnsi="Times New Roman" w:cs="Times New Roman"/>
        </w:rPr>
        <w:t> </w:t>
      </w:r>
      <w:r w:rsidRPr="007869F1">
        <w:rPr>
          <w:rFonts w:ascii="Times New Roman" w:hAnsi="Times New Roman" w:cs="Times New Roman"/>
        </w:rPr>
        <w:t>progresavusia KS sergantys pacientai, anksčiau gydyti sisteminio poveikio chemoterapiniais preparatais. Svarbiausia vertinamoji baigtis buvo aukščiausio laipsnio auglio reakcija. 63 iš 107 tiriamųjų buvo atsparūs liposominiams antracik</w:t>
      </w:r>
      <w:r w:rsidRPr="00513986">
        <w:rPr>
          <w:rFonts w:ascii="Times New Roman" w:hAnsi="Times New Roman" w:cs="Times New Roman"/>
        </w:rPr>
        <w:t>linams. Jie buvo pagrindinė grupė nustatinėjant preparato veiksmingumą. Po 15</w:t>
      </w:r>
      <w:r w:rsidR="00F533E4">
        <w:rPr>
          <w:rFonts w:ascii="Times New Roman" w:hAnsi="Times New Roman" w:cs="Times New Roman"/>
        </w:rPr>
        <w:t> </w:t>
      </w:r>
      <w:r w:rsidRPr="00513986">
        <w:rPr>
          <w:rFonts w:ascii="Times New Roman" w:hAnsi="Times New Roman" w:cs="Times New Roman"/>
        </w:rPr>
        <w:t>gydymo ciklų sėkmingo rezultato (visiška arba dalinė auglio reakcija) dažnis liposominiams antraciklinams atspariems pacientams buvo 57</w:t>
      </w:r>
      <w:r w:rsidR="00482D8A" w:rsidRPr="00A87D0D">
        <w:rPr>
          <w:rFonts w:ascii="Times New Roman" w:hAnsi="Times New Roman" w:cs="Times New Roman"/>
        </w:rPr>
        <w:t> </w:t>
      </w:r>
      <w:r w:rsidRPr="00BD1F9A">
        <w:rPr>
          <w:rFonts w:ascii="Times New Roman" w:hAnsi="Times New Roman" w:cs="Times New Roman"/>
        </w:rPr>
        <w:sym w:font="Symbol" w:char="0025"/>
      </w:r>
      <w:r w:rsidRPr="00BD1F9A">
        <w:rPr>
          <w:rFonts w:ascii="Times New Roman" w:hAnsi="Times New Roman" w:cs="Times New Roman"/>
        </w:rPr>
        <w:t xml:space="preserve"> (PI: 44</w:t>
      </w:r>
      <w:r w:rsidR="00293602">
        <w:rPr>
          <w:rFonts w:ascii="Times New Roman" w:hAnsi="Times New Roman" w:cs="Times New Roman"/>
        </w:rPr>
        <w:noBreakHyphen/>
      </w:r>
      <w:r w:rsidRPr="00BD1F9A">
        <w:rPr>
          <w:rFonts w:ascii="Times New Roman" w:hAnsi="Times New Roman" w:cs="Times New Roman"/>
        </w:rPr>
        <w:t>70 </w:t>
      </w:r>
      <w:r w:rsidRPr="00BD1F9A">
        <w:rPr>
          <w:rFonts w:ascii="Times New Roman" w:hAnsi="Times New Roman" w:cs="Times New Roman"/>
        </w:rPr>
        <w:sym w:font="Symbol" w:char="0025"/>
      </w:r>
      <w:r w:rsidRPr="00BD1F9A">
        <w:rPr>
          <w:rFonts w:ascii="Times New Roman" w:hAnsi="Times New Roman" w:cs="Times New Roman"/>
        </w:rPr>
        <w:t xml:space="preserve">). Daugiau negu pusei jų reakcija buvo pastebima jau po pirmųjų trijų gydymo ciklų. Tų liposominiams antraciklinams atsparių </w:t>
      </w:r>
      <w:r w:rsidR="00D871D1">
        <w:rPr>
          <w:rFonts w:ascii="Times New Roman" w:hAnsi="Times New Roman" w:cs="Times New Roman"/>
        </w:rPr>
        <w:t>pacientų</w:t>
      </w:r>
      <w:r w:rsidRPr="00BD1F9A">
        <w:rPr>
          <w:rFonts w:ascii="Times New Roman" w:hAnsi="Times New Roman" w:cs="Times New Roman"/>
        </w:rPr>
        <w:t>, kurie niekada nebuvo gydyti proteazės inhibitoriais (55,6 </w:t>
      </w:r>
      <w:r w:rsidRPr="00BD1F9A">
        <w:rPr>
          <w:rFonts w:ascii="Times New Roman" w:hAnsi="Times New Roman" w:cs="Times New Roman"/>
        </w:rPr>
        <w:sym w:font="Symbol" w:char="0025"/>
      </w:r>
      <w:r w:rsidRPr="00BD1F9A">
        <w:rPr>
          <w:rFonts w:ascii="Times New Roman" w:hAnsi="Times New Roman" w:cs="Times New Roman"/>
        </w:rPr>
        <w:t>), ir tų, kurie vienu iš jų buvo gydyti bent 2 mėn. prieš terapiją paklitakseliu (60,9 </w:t>
      </w:r>
      <w:r w:rsidRPr="00BD1F9A">
        <w:rPr>
          <w:rFonts w:ascii="Times New Roman" w:hAnsi="Times New Roman" w:cs="Times New Roman"/>
        </w:rPr>
        <w:sym w:font="Symbol" w:char="0025"/>
      </w:r>
      <w:r w:rsidRPr="00BD1F9A">
        <w:rPr>
          <w:rFonts w:ascii="Times New Roman" w:hAnsi="Times New Roman" w:cs="Times New Roman"/>
        </w:rPr>
        <w:t xml:space="preserve">), reakcijos į gydymą dažnis buvo vienodas. Pagrindinės grupės </w:t>
      </w:r>
      <w:r w:rsidR="00B56BF4">
        <w:rPr>
          <w:rFonts w:ascii="Times New Roman" w:hAnsi="Times New Roman" w:cs="Times New Roman"/>
        </w:rPr>
        <w:t>pacientams</w:t>
      </w:r>
      <w:r w:rsidRPr="00D871D1">
        <w:rPr>
          <w:rFonts w:ascii="Times New Roman" w:hAnsi="Times New Roman" w:cs="Times New Roman"/>
          <w:b/>
        </w:rPr>
        <w:t xml:space="preserve"> </w:t>
      </w:r>
      <w:r w:rsidRPr="00D871D1">
        <w:rPr>
          <w:rFonts w:ascii="Times New Roman" w:hAnsi="Times New Roman" w:cs="Times New Roman"/>
        </w:rPr>
        <w:t>vidutinis laikas, per kurį auglys pradėjo progresuoti, buvo 468 paros (95 </w:t>
      </w:r>
      <w:r w:rsidRPr="00BD1F9A">
        <w:rPr>
          <w:rFonts w:ascii="Times New Roman" w:hAnsi="Times New Roman" w:cs="Times New Roman"/>
        </w:rPr>
        <w:sym w:font="Symbol" w:char="0025"/>
      </w:r>
      <w:r w:rsidRPr="00BD1F9A">
        <w:rPr>
          <w:rFonts w:ascii="Times New Roman" w:hAnsi="Times New Roman" w:cs="Times New Roman"/>
        </w:rPr>
        <w:t xml:space="preserve"> PI: 257</w:t>
      </w:r>
      <w:r w:rsidRPr="00BD1F9A">
        <w:rPr>
          <w:rFonts w:ascii="Times New Roman" w:hAnsi="Times New Roman" w:cs="Times New Roman"/>
          <w:i/>
        </w:rPr>
        <w:t>-NE)</w:t>
      </w:r>
      <w:r w:rsidRPr="00F513DC">
        <w:rPr>
          <w:rFonts w:ascii="Times New Roman" w:hAnsi="Times New Roman" w:cs="Times New Roman"/>
        </w:rPr>
        <w:t xml:space="preserve">. Paklitakseliu gydomų </w:t>
      </w:r>
      <w:r w:rsidR="00D871D1">
        <w:rPr>
          <w:rFonts w:ascii="Times New Roman" w:hAnsi="Times New Roman" w:cs="Times New Roman"/>
        </w:rPr>
        <w:t>pacientų</w:t>
      </w:r>
      <w:r w:rsidRPr="00F513DC">
        <w:rPr>
          <w:rFonts w:ascii="Times New Roman" w:hAnsi="Times New Roman" w:cs="Times New Roman"/>
        </w:rPr>
        <w:t xml:space="preserve"> vidutinę išgyvenamumo trukmę apskaičiuoti neįmanoma, tačiau pagrindinės grupės pacientų mažiausia 95 </w:t>
      </w:r>
      <w:r w:rsidRPr="00BD1F9A">
        <w:rPr>
          <w:rFonts w:ascii="Times New Roman" w:hAnsi="Times New Roman" w:cs="Times New Roman"/>
        </w:rPr>
        <w:sym w:font="Symbol" w:char="0025"/>
      </w:r>
      <w:r w:rsidRPr="00BD1F9A">
        <w:rPr>
          <w:rFonts w:ascii="Times New Roman" w:hAnsi="Times New Roman" w:cs="Times New Roman"/>
        </w:rPr>
        <w:t xml:space="preserve"> riba buvo 617</w:t>
      </w:r>
      <w:r w:rsidR="00293602">
        <w:rPr>
          <w:rFonts w:ascii="Times New Roman" w:hAnsi="Times New Roman" w:cs="Times New Roman"/>
        </w:rPr>
        <w:t> </w:t>
      </w:r>
      <w:r w:rsidRPr="00BD1F9A">
        <w:rPr>
          <w:rFonts w:ascii="Times New Roman" w:hAnsi="Times New Roman" w:cs="Times New Roman"/>
        </w:rPr>
        <w:t xml:space="preserve">parų. </w:t>
      </w:r>
    </w:p>
    <w:p w14:paraId="0A7238F1" w14:textId="77777777" w:rsidR="00FF7B78" w:rsidRPr="000C6333" w:rsidRDefault="00FF7B78" w:rsidP="00FF7B78">
      <w:pPr>
        <w:spacing w:after="0" w:line="240" w:lineRule="auto"/>
        <w:rPr>
          <w:rFonts w:ascii="Times New Roman" w:hAnsi="Times New Roman" w:cs="Times New Roman"/>
        </w:rPr>
      </w:pPr>
    </w:p>
    <w:p w14:paraId="5AFF27D4" w14:textId="77777777" w:rsidR="00FF7B78" w:rsidRPr="009D707E" w:rsidRDefault="00FF7B78" w:rsidP="00FF7B78">
      <w:pPr>
        <w:spacing w:after="0" w:line="240" w:lineRule="auto"/>
        <w:ind w:left="540" w:hanging="540"/>
        <w:rPr>
          <w:rFonts w:ascii="Times New Roman" w:hAnsi="Times New Roman" w:cs="Times New Roman"/>
          <w:b/>
        </w:rPr>
      </w:pPr>
      <w:r w:rsidRPr="009D707E">
        <w:rPr>
          <w:rFonts w:ascii="Times New Roman" w:hAnsi="Times New Roman" w:cs="Times New Roman"/>
          <w:b/>
        </w:rPr>
        <w:t>5.2</w:t>
      </w:r>
      <w:r w:rsidRPr="009D707E">
        <w:rPr>
          <w:rFonts w:ascii="Times New Roman" w:hAnsi="Times New Roman" w:cs="Times New Roman"/>
          <w:b/>
        </w:rPr>
        <w:tab/>
        <w:t>Farmakokinetinės savybės</w:t>
      </w:r>
    </w:p>
    <w:p w14:paraId="09A7C54A" w14:textId="77777777" w:rsidR="00FF7B78" w:rsidRPr="00B04811" w:rsidRDefault="00FF7B78" w:rsidP="00FF7B78">
      <w:pPr>
        <w:spacing w:after="0" w:line="240" w:lineRule="auto"/>
        <w:rPr>
          <w:rFonts w:ascii="Times New Roman" w:hAnsi="Times New Roman"/>
        </w:rPr>
      </w:pPr>
    </w:p>
    <w:p w14:paraId="04485020" w14:textId="6F95C1E6" w:rsidR="00FF7B78" w:rsidRPr="00B04811" w:rsidRDefault="00FF7B78" w:rsidP="00FF7B78">
      <w:pPr>
        <w:spacing w:after="0" w:line="240" w:lineRule="auto"/>
        <w:rPr>
          <w:rFonts w:ascii="Times New Roman" w:hAnsi="Times New Roman"/>
        </w:rPr>
      </w:pPr>
      <w:r w:rsidRPr="00B04811">
        <w:rPr>
          <w:rFonts w:ascii="Times New Roman" w:hAnsi="Times New Roman"/>
        </w:rPr>
        <w:t>Į veną sulašinto paklitakselio koncentracijos mažėjimas kraujo plazmoje yra dvifazis.</w:t>
      </w:r>
    </w:p>
    <w:p w14:paraId="65367D7E" w14:textId="77777777" w:rsidR="00FF7B78" w:rsidRPr="00BD1F9A" w:rsidRDefault="00FF7B78" w:rsidP="00FF7B78">
      <w:pPr>
        <w:spacing w:after="0" w:line="240" w:lineRule="auto"/>
        <w:rPr>
          <w:rFonts w:ascii="Times New Roman" w:hAnsi="Times New Roman" w:cs="Times New Roman"/>
        </w:rPr>
      </w:pPr>
    </w:p>
    <w:p w14:paraId="76792881" w14:textId="095BDC66" w:rsidR="00FF7B78" w:rsidRPr="00BD1F9A" w:rsidRDefault="00FF7B78" w:rsidP="00FF7B78">
      <w:pPr>
        <w:spacing w:after="0" w:line="240" w:lineRule="auto"/>
        <w:rPr>
          <w:rFonts w:ascii="Times New Roman" w:hAnsi="Times New Roman" w:cs="Times New Roman"/>
        </w:rPr>
      </w:pPr>
      <w:r w:rsidRPr="000C6333">
        <w:rPr>
          <w:rFonts w:ascii="Times New Roman" w:hAnsi="Times New Roman" w:cs="Times New Roman"/>
        </w:rPr>
        <w:t>Paklitakselio farmakokinetika buvo tiriama per 3</w:t>
      </w:r>
      <w:r w:rsidR="00293602">
        <w:rPr>
          <w:rFonts w:ascii="Times New Roman" w:hAnsi="Times New Roman" w:cs="Times New Roman"/>
        </w:rPr>
        <w:t> </w:t>
      </w:r>
      <w:r w:rsidRPr="000C6333">
        <w:rPr>
          <w:rFonts w:ascii="Times New Roman" w:hAnsi="Times New Roman" w:cs="Times New Roman"/>
        </w:rPr>
        <w:t>val. ir per 24 val. į veną sulašinus 135 mg/m</w:t>
      </w:r>
      <w:r w:rsidRPr="009D707E">
        <w:rPr>
          <w:rFonts w:ascii="Times New Roman" w:hAnsi="Times New Roman" w:cs="Times New Roman"/>
          <w:vertAlign w:val="superscript"/>
        </w:rPr>
        <w:t>2</w:t>
      </w:r>
      <w:r w:rsidRPr="00FB5954">
        <w:rPr>
          <w:rFonts w:ascii="Times New Roman" w:hAnsi="Times New Roman" w:cs="Times New Roman"/>
        </w:rPr>
        <w:t xml:space="preserve"> kūno paviršiaus arba 175 mg/m</w:t>
      </w:r>
      <w:r w:rsidRPr="007869F1">
        <w:rPr>
          <w:rFonts w:ascii="Times New Roman" w:hAnsi="Times New Roman" w:cs="Times New Roman"/>
          <w:vertAlign w:val="superscript"/>
        </w:rPr>
        <w:t>2</w:t>
      </w:r>
      <w:r w:rsidRPr="00513986">
        <w:rPr>
          <w:rFonts w:ascii="Times New Roman" w:hAnsi="Times New Roman" w:cs="Times New Roman"/>
        </w:rPr>
        <w:t xml:space="preserve"> kūno paviršiaus dozę. Vidutinis apskaičiuotas galutinės pusinės eliminacijos laikas buvo 3 - 52,7 val., vidutinis, apskaičiuotas ne pagal skyrius, bendras organizmo klirensas – 11,6</w:t>
      </w:r>
      <w:r w:rsidR="00257D4E">
        <w:rPr>
          <w:rFonts w:ascii="Times New Roman" w:hAnsi="Times New Roman" w:cs="Times New Roman"/>
        </w:rPr>
        <w:noBreakHyphen/>
      </w:r>
      <w:r w:rsidRPr="00A87D0D">
        <w:rPr>
          <w:rFonts w:ascii="Times New Roman" w:hAnsi="Times New Roman" w:cs="Times New Roman"/>
        </w:rPr>
        <w:t>24 l/val./m</w:t>
      </w:r>
      <w:r w:rsidRPr="00E97EEE">
        <w:rPr>
          <w:rFonts w:ascii="Times New Roman" w:hAnsi="Times New Roman" w:cs="Times New Roman"/>
          <w:vertAlign w:val="superscript"/>
        </w:rPr>
        <w:t>2</w:t>
      </w:r>
      <w:r w:rsidRPr="00E97EEE">
        <w:rPr>
          <w:rFonts w:ascii="Times New Roman" w:hAnsi="Times New Roman" w:cs="Times New Roman"/>
        </w:rPr>
        <w:t>. Didėjant paklitakselio koncentracijai kraujo plazmoje, bendras organizmo klirensas mažėja. Vidutinis pasiskirstymo tūris tuo metu, kai koncentracija pusiausvyrinė, yra 198</w:t>
      </w:r>
      <w:r w:rsidR="00257D4E">
        <w:rPr>
          <w:rFonts w:ascii="Times New Roman" w:hAnsi="Times New Roman" w:cs="Times New Roman"/>
        </w:rPr>
        <w:noBreakHyphen/>
      </w:r>
      <w:r w:rsidRPr="00E97EEE">
        <w:rPr>
          <w:rFonts w:ascii="Times New Roman" w:hAnsi="Times New Roman" w:cs="Times New Roman"/>
        </w:rPr>
        <w:t>688 l/m</w:t>
      </w:r>
      <w:r w:rsidRPr="004721A7">
        <w:rPr>
          <w:rFonts w:ascii="Times New Roman" w:hAnsi="Times New Roman" w:cs="Times New Roman"/>
          <w:vertAlign w:val="superscript"/>
        </w:rPr>
        <w:t>2</w:t>
      </w:r>
      <w:r w:rsidRPr="004721A7">
        <w:rPr>
          <w:rFonts w:ascii="Times New Roman" w:hAnsi="Times New Roman" w:cs="Times New Roman"/>
        </w:rPr>
        <w:t>, vadinasi, preparatas plačiai pasiskirsto ne kraujagyslėse arba (ir) prisijungia prie audinių. Didinant per 3</w:t>
      </w:r>
      <w:r w:rsidR="00257D4E">
        <w:rPr>
          <w:rFonts w:ascii="Times New Roman" w:hAnsi="Times New Roman" w:cs="Times New Roman"/>
        </w:rPr>
        <w:t> </w:t>
      </w:r>
      <w:r w:rsidRPr="004721A7">
        <w:rPr>
          <w:rFonts w:ascii="Times New Roman" w:hAnsi="Times New Roman" w:cs="Times New Roman"/>
        </w:rPr>
        <w:t>valandas infuzuojamą dozę, farmakokinetika tampa netiesinė. Padidinus dozę 30</w:t>
      </w:r>
      <w:r w:rsidR="00482D8A" w:rsidRPr="004721A7">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(nuo 135 mg/m</w:t>
      </w:r>
      <w:r w:rsidRPr="00BD1F9A">
        <w:rPr>
          <w:rFonts w:ascii="Times New Roman" w:hAnsi="Times New Roman" w:cs="Times New Roman"/>
          <w:vertAlign w:val="superscript"/>
        </w:rPr>
        <w:t>2</w:t>
      </w:r>
      <w:r w:rsidRPr="00F513DC">
        <w:rPr>
          <w:rFonts w:ascii="Times New Roman" w:hAnsi="Times New Roman" w:cs="Times New Roman"/>
        </w:rPr>
        <w:t xml:space="preserve"> kūno paviršiaus iki 175 mg/m</w:t>
      </w:r>
      <w:r w:rsidRPr="00916B6C">
        <w:rPr>
          <w:rFonts w:ascii="Times New Roman" w:hAnsi="Times New Roman" w:cs="Times New Roman"/>
          <w:vertAlign w:val="superscript"/>
        </w:rPr>
        <w:t xml:space="preserve">2 </w:t>
      </w:r>
      <w:r w:rsidRPr="00D871D1">
        <w:rPr>
          <w:rFonts w:ascii="Times New Roman" w:hAnsi="Times New Roman" w:cs="Times New Roman"/>
        </w:rPr>
        <w:t>kūno paviršiaus), didžiausia koncentracija kraujo serume (C</w:t>
      </w:r>
      <w:r w:rsidRPr="00D871D1">
        <w:rPr>
          <w:rFonts w:ascii="Times New Roman" w:hAnsi="Times New Roman" w:cs="Times New Roman"/>
          <w:vertAlign w:val="subscript"/>
        </w:rPr>
        <w:t>max</w:t>
      </w:r>
      <w:r w:rsidRPr="00D871D1">
        <w:rPr>
          <w:rFonts w:ascii="Times New Roman" w:hAnsi="Times New Roman" w:cs="Times New Roman"/>
        </w:rPr>
        <w:t>) padidėja 75 </w:t>
      </w:r>
      <w:r w:rsidRPr="00BD1F9A">
        <w:rPr>
          <w:rFonts w:ascii="Times New Roman" w:hAnsi="Times New Roman" w:cs="Times New Roman"/>
        </w:rPr>
        <w:sym w:font="Symbol" w:char="F025"/>
      </w:r>
      <w:r w:rsidRPr="00BD1F9A">
        <w:rPr>
          <w:rFonts w:ascii="Times New Roman" w:hAnsi="Times New Roman" w:cs="Times New Roman"/>
        </w:rPr>
        <w:t>, plotas po koncentracijos ir laiko kreive (AUC</w:t>
      </w:r>
      <w:r w:rsidRPr="00BD1F9A">
        <w:rPr>
          <w:rFonts w:ascii="Times New Roman" w:hAnsi="Times New Roman" w:cs="Times New Roman"/>
          <w:vertAlign w:val="subscript"/>
        </w:rPr>
        <w:t>0-</w:t>
      </w:r>
      <w:r w:rsidRPr="00BD1F9A">
        <w:rPr>
          <w:rFonts w:ascii="Times New Roman" w:hAnsi="Times New Roman" w:cs="Times New Roman"/>
          <w:vertAlign w:val="subscript"/>
        </w:rPr>
        <w:sym w:font="Symbol" w:char="F061"/>
      </w:r>
      <w:r w:rsidRPr="00BD1F9A">
        <w:rPr>
          <w:rFonts w:ascii="Times New Roman" w:hAnsi="Times New Roman" w:cs="Times New Roman"/>
        </w:rPr>
        <w:t xml:space="preserve">) </w:t>
      </w:r>
      <w:r w:rsidRPr="00BD1F9A">
        <w:rPr>
          <w:rFonts w:ascii="Times New Roman" w:hAnsi="Times New Roman" w:cs="Times New Roman"/>
        </w:rPr>
        <w:sym w:font="Symbol" w:char="F02D"/>
      </w:r>
      <w:r w:rsidRPr="00BD1F9A">
        <w:rPr>
          <w:rFonts w:ascii="Times New Roman" w:hAnsi="Times New Roman" w:cs="Times New Roman"/>
        </w:rPr>
        <w:t xml:space="preserve"> 81 </w:t>
      </w:r>
      <w:r w:rsidRPr="00BD1F9A">
        <w:rPr>
          <w:rFonts w:ascii="Times New Roman" w:hAnsi="Times New Roman" w:cs="Times New Roman"/>
        </w:rPr>
        <w:sym w:font="Symbol" w:char="F025"/>
      </w:r>
      <w:r w:rsidRPr="00BD1F9A">
        <w:rPr>
          <w:rFonts w:ascii="Times New Roman" w:hAnsi="Times New Roman" w:cs="Times New Roman"/>
        </w:rPr>
        <w:t xml:space="preserve">. </w:t>
      </w:r>
    </w:p>
    <w:p w14:paraId="2113E5FC" w14:textId="77777777" w:rsidR="00FF7B78" w:rsidRPr="000C6333" w:rsidRDefault="00FF7B78" w:rsidP="00FF7B78">
      <w:pPr>
        <w:spacing w:after="0" w:line="240" w:lineRule="auto"/>
        <w:rPr>
          <w:rFonts w:ascii="Times New Roman" w:hAnsi="Times New Roman" w:cs="Times New Roman"/>
        </w:rPr>
      </w:pPr>
    </w:p>
    <w:p w14:paraId="136AB79C" w14:textId="7D0A700C" w:rsidR="00FF7B78" w:rsidRPr="000C6333" w:rsidRDefault="00FF7B78" w:rsidP="00FF7B78">
      <w:pPr>
        <w:spacing w:after="0" w:line="240" w:lineRule="auto"/>
        <w:rPr>
          <w:rFonts w:ascii="Times New Roman" w:hAnsi="Times New Roman" w:cs="Times New Roman"/>
        </w:rPr>
      </w:pPr>
      <w:r w:rsidRPr="009D707E">
        <w:rPr>
          <w:rFonts w:ascii="Times New Roman" w:hAnsi="Times New Roman" w:cs="Times New Roman"/>
        </w:rPr>
        <w:t>19 KS sergančių žmonių į veną per 3 val. infuzavus 100 mg/m</w:t>
      </w:r>
      <w:r w:rsidRPr="00FB5954">
        <w:rPr>
          <w:rFonts w:ascii="Times New Roman" w:hAnsi="Times New Roman" w:cs="Times New Roman"/>
          <w:vertAlign w:val="superscript"/>
        </w:rPr>
        <w:t>2</w:t>
      </w:r>
      <w:r w:rsidRPr="007869F1">
        <w:rPr>
          <w:rFonts w:ascii="Times New Roman" w:hAnsi="Times New Roman" w:cs="Times New Roman"/>
        </w:rPr>
        <w:t xml:space="preserve"> kūno paviršiaus dozę, vidutinė C</w:t>
      </w:r>
      <w:r w:rsidRPr="007869F1">
        <w:rPr>
          <w:rFonts w:ascii="Times New Roman" w:hAnsi="Times New Roman" w:cs="Times New Roman"/>
          <w:vertAlign w:val="subscript"/>
        </w:rPr>
        <w:t>max</w:t>
      </w:r>
      <w:r w:rsidRPr="00513986">
        <w:rPr>
          <w:rFonts w:ascii="Times New Roman" w:hAnsi="Times New Roman" w:cs="Times New Roman"/>
        </w:rPr>
        <w:t xml:space="preserve"> buvo 1</w:t>
      </w:r>
      <w:r w:rsidR="00257D4E">
        <w:rPr>
          <w:rFonts w:ascii="Times New Roman" w:hAnsi="Times New Roman" w:cs="Times New Roman"/>
        </w:rPr>
        <w:t> </w:t>
      </w:r>
      <w:r w:rsidRPr="00513986">
        <w:rPr>
          <w:rFonts w:ascii="Times New Roman" w:hAnsi="Times New Roman" w:cs="Times New Roman"/>
        </w:rPr>
        <w:t>530 ng/ml (svyravimo ribos: 761 – 2</w:t>
      </w:r>
      <w:r w:rsidR="00257D4E">
        <w:rPr>
          <w:rFonts w:ascii="Times New Roman" w:hAnsi="Times New Roman" w:cs="Times New Roman"/>
        </w:rPr>
        <w:t> </w:t>
      </w:r>
      <w:r w:rsidRPr="00513986">
        <w:rPr>
          <w:rFonts w:ascii="Times New Roman" w:hAnsi="Times New Roman" w:cs="Times New Roman"/>
        </w:rPr>
        <w:t xml:space="preserve">860 ng/ml), vidutinis AUC </w:t>
      </w:r>
      <w:r w:rsidRPr="00BD1F9A">
        <w:rPr>
          <w:rFonts w:ascii="Times New Roman" w:hAnsi="Times New Roman" w:cs="Times New Roman"/>
        </w:rPr>
        <w:sym w:font="Symbol" w:char="F02D"/>
      </w:r>
      <w:r w:rsidRPr="00BD1F9A">
        <w:rPr>
          <w:rFonts w:ascii="Times New Roman" w:hAnsi="Times New Roman" w:cs="Times New Roman"/>
        </w:rPr>
        <w:t xml:space="preserve"> 5</w:t>
      </w:r>
      <w:r w:rsidR="00257D4E">
        <w:rPr>
          <w:rFonts w:ascii="Times New Roman" w:hAnsi="Times New Roman" w:cs="Times New Roman"/>
        </w:rPr>
        <w:t> </w:t>
      </w:r>
      <w:r w:rsidRPr="00BD1F9A">
        <w:rPr>
          <w:rFonts w:ascii="Times New Roman" w:hAnsi="Times New Roman" w:cs="Times New Roman"/>
        </w:rPr>
        <w:t>619 ng/val./ml (svyravimo ribos: 2</w:t>
      </w:r>
      <w:r w:rsidR="00257D4E">
        <w:rPr>
          <w:rFonts w:ascii="Times New Roman" w:hAnsi="Times New Roman" w:cs="Times New Roman"/>
        </w:rPr>
        <w:t> </w:t>
      </w:r>
      <w:r w:rsidRPr="00BD1F9A">
        <w:rPr>
          <w:rFonts w:ascii="Times New Roman" w:hAnsi="Times New Roman" w:cs="Times New Roman"/>
        </w:rPr>
        <w:t>609</w:t>
      </w:r>
      <w:r w:rsidR="00257D4E">
        <w:rPr>
          <w:rFonts w:ascii="Times New Roman" w:hAnsi="Times New Roman" w:cs="Times New Roman"/>
        </w:rPr>
        <w:noBreakHyphen/>
      </w:r>
      <w:r w:rsidRPr="00BD1F9A">
        <w:rPr>
          <w:rFonts w:ascii="Times New Roman" w:hAnsi="Times New Roman" w:cs="Times New Roman"/>
        </w:rPr>
        <w:t>9</w:t>
      </w:r>
      <w:r w:rsidR="00257D4E">
        <w:rPr>
          <w:rFonts w:ascii="Times New Roman" w:hAnsi="Times New Roman" w:cs="Times New Roman"/>
        </w:rPr>
        <w:t> </w:t>
      </w:r>
      <w:r w:rsidRPr="00BD1F9A">
        <w:rPr>
          <w:rFonts w:ascii="Times New Roman" w:hAnsi="Times New Roman" w:cs="Times New Roman"/>
        </w:rPr>
        <w:t xml:space="preserve">428 ng/val./ml), klirensas </w:t>
      </w:r>
      <w:r w:rsidRPr="00BD1F9A">
        <w:rPr>
          <w:rFonts w:ascii="Times New Roman" w:hAnsi="Times New Roman" w:cs="Times New Roman"/>
        </w:rPr>
        <w:sym w:font="Symbol" w:char="F02D"/>
      </w:r>
      <w:r w:rsidRPr="00BD1F9A">
        <w:rPr>
          <w:rFonts w:ascii="Times New Roman" w:hAnsi="Times New Roman" w:cs="Times New Roman"/>
        </w:rPr>
        <w:t xml:space="preserve"> 20,6 l/val./m</w:t>
      </w:r>
      <w:r w:rsidRPr="00BD1F9A">
        <w:rPr>
          <w:rFonts w:ascii="Times New Roman" w:hAnsi="Times New Roman" w:cs="Times New Roman"/>
          <w:vertAlign w:val="superscript"/>
        </w:rPr>
        <w:t>2</w:t>
      </w:r>
      <w:r w:rsidRPr="00F513DC">
        <w:rPr>
          <w:rFonts w:ascii="Times New Roman" w:hAnsi="Times New Roman" w:cs="Times New Roman"/>
        </w:rPr>
        <w:t xml:space="preserve"> (svyravimo ribos: 11</w:t>
      </w:r>
      <w:r w:rsidR="00257D4E">
        <w:rPr>
          <w:rFonts w:ascii="Times New Roman" w:hAnsi="Times New Roman" w:cs="Times New Roman"/>
        </w:rPr>
        <w:noBreakHyphen/>
      </w:r>
      <w:r w:rsidRPr="00F513DC">
        <w:rPr>
          <w:rFonts w:ascii="Times New Roman" w:hAnsi="Times New Roman" w:cs="Times New Roman"/>
        </w:rPr>
        <w:t>38 l/val./m</w:t>
      </w:r>
      <w:r w:rsidRPr="00F513DC">
        <w:rPr>
          <w:rFonts w:ascii="Times New Roman" w:hAnsi="Times New Roman" w:cs="Times New Roman"/>
          <w:vertAlign w:val="superscript"/>
        </w:rPr>
        <w:t>2</w:t>
      </w:r>
      <w:r w:rsidRPr="00916B6C">
        <w:rPr>
          <w:rFonts w:ascii="Times New Roman" w:hAnsi="Times New Roman" w:cs="Times New Roman"/>
        </w:rPr>
        <w:t xml:space="preserve">), pasiskirstymo tūris </w:t>
      </w:r>
      <w:r w:rsidRPr="00BD1F9A">
        <w:rPr>
          <w:rFonts w:ascii="Times New Roman" w:hAnsi="Times New Roman" w:cs="Times New Roman"/>
        </w:rPr>
        <w:sym w:font="Symbol" w:char="F02D"/>
      </w:r>
      <w:r w:rsidRPr="00BD1F9A">
        <w:rPr>
          <w:rFonts w:ascii="Times New Roman" w:hAnsi="Times New Roman" w:cs="Times New Roman"/>
        </w:rPr>
        <w:t xml:space="preserve"> 291 l//m</w:t>
      </w:r>
      <w:r w:rsidRPr="00BD1F9A">
        <w:rPr>
          <w:rFonts w:ascii="Times New Roman" w:hAnsi="Times New Roman" w:cs="Times New Roman"/>
          <w:vertAlign w:val="superscript"/>
        </w:rPr>
        <w:t>2</w:t>
      </w:r>
      <w:r w:rsidRPr="00F513DC">
        <w:rPr>
          <w:rFonts w:ascii="Times New Roman" w:hAnsi="Times New Roman" w:cs="Times New Roman"/>
        </w:rPr>
        <w:t xml:space="preserve"> (svyravimo ribos: 121</w:t>
      </w:r>
      <w:r w:rsidR="003C720F">
        <w:rPr>
          <w:rFonts w:ascii="Times New Roman" w:hAnsi="Times New Roman" w:cs="Times New Roman"/>
        </w:rPr>
        <w:noBreakHyphen/>
      </w:r>
      <w:r w:rsidRPr="00F513DC">
        <w:rPr>
          <w:rFonts w:ascii="Times New Roman" w:hAnsi="Times New Roman" w:cs="Times New Roman"/>
        </w:rPr>
        <w:t>638 l/m</w:t>
      </w:r>
      <w:r w:rsidRPr="00F513DC">
        <w:rPr>
          <w:rFonts w:ascii="Times New Roman" w:hAnsi="Times New Roman" w:cs="Times New Roman"/>
          <w:vertAlign w:val="superscript"/>
        </w:rPr>
        <w:t>2</w:t>
      </w:r>
      <w:r w:rsidRPr="00916B6C">
        <w:rPr>
          <w:rFonts w:ascii="Times New Roman" w:hAnsi="Times New Roman" w:cs="Times New Roman"/>
        </w:rPr>
        <w:t xml:space="preserve">, galutinės pusinės eliminacijos laikas </w:t>
      </w:r>
      <w:r w:rsidRPr="00BD1F9A">
        <w:rPr>
          <w:rFonts w:ascii="Times New Roman" w:hAnsi="Times New Roman" w:cs="Times New Roman"/>
        </w:rPr>
        <w:sym w:font="Symbol" w:char="F02D"/>
      </w:r>
      <w:r w:rsidRPr="00BD1F9A">
        <w:rPr>
          <w:rFonts w:ascii="Times New Roman" w:hAnsi="Times New Roman" w:cs="Times New Roman"/>
        </w:rPr>
        <w:t xml:space="preserve"> maždaug 23,7 val. (svyravimo ribos: 12</w:t>
      </w:r>
      <w:r w:rsidR="003C720F">
        <w:rPr>
          <w:rFonts w:ascii="Times New Roman" w:hAnsi="Times New Roman" w:cs="Times New Roman"/>
        </w:rPr>
        <w:noBreakHyphen/>
      </w:r>
      <w:r w:rsidRPr="00BD1F9A">
        <w:rPr>
          <w:rFonts w:ascii="Times New Roman" w:hAnsi="Times New Roman" w:cs="Times New Roman"/>
        </w:rPr>
        <w:t xml:space="preserve">33 val.). </w:t>
      </w:r>
    </w:p>
    <w:p w14:paraId="0012A4F5" w14:textId="77777777" w:rsidR="00FF7B78" w:rsidRPr="009D707E" w:rsidRDefault="00FF7B78" w:rsidP="00FF7B78">
      <w:pPr>
        <w:spacing w:after="0" w:line="240" w:lineRule="auto"/>
        <w:rPr>
          <w:rFonts w:ascii="Times New Roman" w:hAnsi="Times New Roman" w:cs="Times New Roman"/>
        </w:rPr>
      </w:pPr>
    </w:p>
    <w:p w14:paraId="664EF0D7" w14:textId="77777777" w:rsidR="00FF7B78" w:rsidRPr="00FB5954" w:rsidRDefault="00FF7B78" w:rsidP="00FF7B78">
      <w:pPr>
        <w:spacing w:after="0" w:line="240" w:lineRule="auto"/>
        <w:rPr>
          <w:rFonts w:ascii="Times New Roman" w:hAnsi="Times New Roman" w:cs="Times New Roman"/>
        </w:rPr>
      </w:pPr>
      <w:r w:rsidRPr="00FB5954">
        <w:rPr>
          <w:rFonts w:ascii="Times New Roman" w:hAnsi="Times New Roman" w:cs="Times New Roman"/>
        </w:rPr>
        <w:t xml:space="preserve">Sisteminė paklitakselio ekspozicija to paties žmogaus organizme skiriasi mažai. Po dauginių gydymo ciklų preparato kaupimosi organizme nepastebėta. </w:t>
      </w:r>
    </w:p>
    <w:p w14:paraId="7D7A5DE4" w14:textId="77777777" w:rsidR="00FF7B78" w:rsidRPr="007869F1" w:rsidRDefault="00FF7B78" w:rsidP="00FF7B78">
      <w:pPr>
        <w:spacing w:after="0" w:line="240" w:lineRule="auto"/>
        <w:rPr>
          <w:rFonts w:ascii="Times New Roman" w:hAnsi="Times New Roman" w:cs="Times New Roman"/>
        </w:rPr>
      </w:pPr>
    </w:p>
    <w:p w14:paraId="5A70EFFC" w14:textId="1447AB14" w:rsidR="00FF7B78" w:rsidRPr="000C6333"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Tyrimais </w:t>
      </w:r>
      <w:r w:rsidRPr="00513986">
        <w:rPr>
          <w:rFonts w:ascii="Times New Roman" w:hAnsi="Times New Roman" w:cs="Times New Roman"/>
          <w:i/>
        </w:rPr>
        <w:t xml:space="preserve">in vitro </w:t>
      </w:r>
      <w:r w:rsidRPr="00A87D0D">
        <w:rPr>
          <w:rFonts w:ascii="Times New Roman" w:hAnsi="Times New Roman" w:cs="Times New Roman"/>
        </w:rPr>
        <w:t>nustatyta, jog prie žmogaus kraujo serumo baltymų prisijungia 89</w:t>
      </w:r>
      <w:r w:rsidR="003C720F">
        <w:rPr>
          <w:rFonts w:ascii="Times New Roman" w:hAnsi="Times New Roman" w:cs="Times New Roman"/>
        </w:rPr>
        <w:noBreakHyphen/>
      </w:r>
      <w:r w:rsidRPr="00A87D0D">
        <w:rPr>
          <w:rFonts w:ascii="Times New Roman" w:hAnsi="Times New Roman" w:cs="Times New Roman"/>
        </w:rPr>
        <w:t>98</w:t>
      </w:r>
      <w:r w:rsidR="00482D8A" w:rsidRPr="00A87D0D">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paklitakselio. Cimetidinas, ranitidinas, deksametazonas ar difenhidraminas įtakos paklitakselio prisijungimui prie baltymų nedaro.</w:t>
      </w:r>
    </w:p>
    <w:p w14:paraId="39B36FA3" w14:textId="77777777" w:rsidR="00FF7B78" w:rsidRPr="009D707E" w:rsidRDefault="00FF7B78" w:rsidP="00FF7B78">
      <w:pPr>
        <w:spacing w:after="0" w:line="240" w:lineRule="auto"/>
        <w:rPr>
          <w:rFonts w:ascii="Times New Roman" w:hAnsi="Times New Roman" w:cs="Times New Roman"/>
        </w:rPr>
      </w:pPr>
    </w:p>
    <w:p w14:paraId="33CE98EE" w14:textId="1C7ADFE8" w:rsidR="00FF7B78" w:rsidRPr="009D707E" w:rsidRDefault="00FF7B78" w:rsidP="00FF7B78">
      <w:pPr>
        <w:spacing w:after="0" w:line="240" w:lineRule="auto"/>
        <w:rPr>
          <w:rFonts w:ascii="Times New Roman" w:hAnsi="Times New Roman" w:cs="Times New Roman"/>
        </w:rPr>
      </w:pPr>
      <w:r w:rsidRPr="00FB5954">
        <w:rPr>
          <w:rFonts w:ascii="Times New Roman" w:hAnsi="Times New Roman" w:cs="Times New Roman"/>
        </w:rPr>
        <w:t xml:space="preserve">Paklitakselio eliminacija žmogaus organizme galutinai neištirta. Nepakitusio </w:t>
      </w:r>
      <w:r w:rsidR="00482D8A" w:rsidRPr="007869F1">
        <w:rPr>
          <w:rFonts w:ascii="Times New Roman" w:hAnsi="Times New Roman" w:cs="Times New Roman"/>
        </w:rPr>
        <w:t xml:space="preserve">vaistinio preparato </w:t>
      </w:r>
      <w:r w:rsidRPr="007869F1">
        <w:rPr>
          <w:rFonts w:ascii="Times New Roman" w:hAnsi="Times New Roman" w:cs="Times New Roman"/>
        </w:rPr>
        <w:t>su šlapimu išsiskiria 1,3</w:t>
      </w:r>
      <w:r w:rsidR="003C720F">
        <w:rPr>
          <w:rFonts w:ascii="Times New Roman" w:hAnsi="Times New Roman" w:cs="Times New Roman"/>
        </w:rPr>
        <w:noBreakHyphen/>
      </w:r>
      <w:r w:rsidRPr="007869F1">
        <w:rPr>
          <w:rFonts w:ascii="Times New Roman" w:hAnsi="Times New Roman" w:cs="Times New Roman"/>
        </w:rPr>
        <w:t>12,6</w:t>
      </w:r>
      <w:r w:rsidR="00482D8A" w:rsidRPr="00513986">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dozės, tai rodo, kad medžiaga išsiskiria pagrinde ne per inkstus. Svarbiausi paklitakselio eliminacijos būdai gali būti metabolizmas kepenyse ir išsiskyrimas su tulži</w:t>
      </w:r>
      <w:r w:rsidRPr="000C6333">
        <w:rPr>
          <w:rFonts w:ascii="Times New Roman" w:hAnsi="Times New Roman" w:cs="Times New Roman"/>
        </w:rPr>
        <w:t>mi. Atrodo, kad paklitakselį metabolizuoja daugiausiai citochromo P 450 sistemos fermentai. Suleidus radioakyviaisiais izotopais žymėto paklitakselio, maždaug 26</w:t>
      </w:r>
      <w:r w:rsidR="00482D8A" w:rsidRPr="009D707E">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2</w:t>
      </w:r>
      <w:r w:rsidR="00482D8A"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ir 6</w:t>
      </w:r>
      <w:r w:rsidR="00482D8A"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radioaktyvumo išsiskyrė su išmatomis atitinkamai 6 alfa hidroksipaklitakselio, 3</w:t>
      </w:r>
      <w:r w:rsidRPr="000C6333">
        <w:rPr>
          <w:rFonts w:ascii="Times New Roman" w:hAnsi="Times New Roman" w:cs="Times New Roman"/>
        </w:rPr>
        <w:t xml:space="preserve">’-para-hidroksipaklitakselio ir 6 alfa 3’para-hidroksipaklitakselio pavidalu. Šių metabolitų gamybą katalizuoja atitinkamai CYP2C8, CYP3A4 ir CYP2C8 bei CYP3A4 kartu. </w:t>
      </w:r>
    </w:p>
    <w:p w14:paraId="17CDBEB3" w14:textId="77777777" w:rsidR="00FF7B78" w:rsidRPr="00FB5954" w:rsidRDefault="00FF7B78" w:rsidP="00FF7B78">
      <w:pPr>
        <w:spacing w:after="0" w:line="240" w:lineRule="auto"/>
        <w:rPr>
          <w:rFonts w:ascii="Times New Roman" w:hAnsi="Times New Roman" w:cs="Times New Roman"/>
        </w:rPr>
      </w:pPr>
    </w:p>
    <w:p w14:paraId="4B19A381" w14:textId="7BDAAE63" w:rsidR="00FF7B78" w:rsidRPr="009D707E" w:rsidRDefault="00FF7B78" w:rsidP="00FF7B78">
      <w:pPr>
        <w:spacing w:after="0" w:line="240" w:lineRule="auto"/>
        <w:rPr>
          <w:rFonts w:ascii="Times New Roman" w:hAnsi="Times New Roman" w:cs="Times New Roman"/>
        </w:rPr>
      </w:pPr>
      <w:r w:rsidRPr="007869F1">
        <w:rPr>
          <w:rFonts w:ascii="Times New Roman" w:hAnsi="Times New Roman" w:cs="Times New Roman"/>
        </w:rPr>
        <w:t>Kokią įtaką inkstų ar kepenų funkcijos sutrikimas daro per 3</w:t>
      </w:r>
      <w:r w:rsidR="00294C38">
        <w:rPr>
          <w:rFonts w:ascii="Times New Roman" w:hAnsi="Times New Roman" w:cs="Times New Roman"/>
        </w:rPr>
        <w:t> </w:t>
      </w:r>
      <w:r w:rsidRPr="007869F1">
        <w:rPr>
          <w:rFonts w:ascii="Times New Roman" w:hAnsi="Times New Roman" w:cs="Times New Roman"/>
        </w:rPr>
        <w:t xml:space="preserve">valandas į veną sulašinto paklitakselio eliminacijai, specifiniais tyrimais nenustatinėta. Vieno hemodializuojamo </w:t>
      </w:r>
      <w:r w:rsidR="00C81E4C">
        <w:rPr>
          <w:rFonts w:ascii="Times New Roman" w:hAnsi="Times New Roman" w:cs="Times New Roman"/>
        </w:rPr>
        <w:t>paciento</w:t>
      </w:r>
      <w:r w:rsidRPr="00C81E4C">
        <w:rPr>
          <w:rFonts w:ascii="Times New Roman" w:hAnsi="Times New Roman" w:cs="Times New Roman"/>
        </w:rPr>
        <w:t xml:space="preserve"> organizme per 3</w:t>
      </w:r>
      <w:r w:rsidR="00294C38">
        <w:rPr>
          <w:rFonts w:ascii="Times New Roman" w:hAnsi="Times New Roman" w:cs="Times New Roman"/>
        </w:rPr>
        <w:t> </w:t>
      </w:r>
      <w:r w:rsidRPr="00C81E4C">
        <w:rPr>
          <w:rFonts w:ascii="Times New Roman" w:hAnsi="Times New Roman" w:cs="Times New Roman"/>
        </w:rPr>
        <w:t>valandas sulašintos 135 mg/m</w:t>
      </w:r>
      <w:r w:rsidRPr="000C6333">
        <w:rPr>
          <w:rFonts w:ascii="Times New Roman" w:hAnsi="Times New Roman" w:cs="Times New Roman"/>
          <w:vertAlign w:val="superscript"/>
        </w:rPr>
        <w:t>2</w:t>
      </w:r>
      <w:r w:rsidRPr="009D707E">
        <w:rPr>
          <w:rFonts w:ascii="Times New Roman" w:hAnsi="Times New Roman" w:cs="Times New Roman"/>
        </w:rPr>
        <w:t xml:space="preserve"> kūno paviršiaus paklitakselio dozės farmakokinetikos parametrai buvo nedializuojamų žmonių parametrų ribose. </w:t>
      </w:r>
    </w:p>
    <w:p w14:paraId="31A27AD5" w14:textId="77777777" w:rsidR="00FF7B78" w:rsidRPr="00FB5954" w:rsidRDefault="00FF7B78" w:rsidP="00FF7B78">
      <w:pPr>
        <w:spacing w:after="0" w:line="240" w:lineRule="auto"/>
        <w:rPr>
          <w:rFonts w:ascii="Times New Roman" w:hAnsi="Times New Roman" w:cs="Times New Roman"/>
        </w:rPr>
      </w:pPr>
    </w:p>
    <w:p w14:paraId="414F1798" w14:textId="77777777" w:rsidR="00FF7B78" w:rsidRPr="00F513DC" w:rsidRDefault="00FF7B78" w:rsidP="00FF7B78">
      <w:pPr>
        <w:spacing w:after="0" w:line="240" w:lineRule="auto"/>
        <w:rPr>
          <w:rFonts w:ascii="Times New Roman" w:hAnsi="Times New Roman" w:cs="Times New Roman"/>
          <w:b/>
        </w:rPr>
      </w:pPr>
      <w:r w:rsidRPr="007869F1">
        <w:rPr>
          <w:rFonts w:ascii="Times New Roman" w:hAnsi="Times New Roman" w:cs="Times New Roman"/>
        </w:rPr>
        <w:t>Klinikinių tyrimų metu pacientų, gydytų paklitakseliu ir doksorubicinu, organizme doksorubic</w:t>
      </w:r>
      <w:r w:rsidRPr="00513986">
        <w:rPr>
          <w:rFonts w:ascii="Times New Roman" w:hAnsi="Times New Roman" w:cs="Times New Roman"/>
        </w:rPr>
        <w:t>ino ir jo metabolitų pasiskirstymas ir eliminacija truko ilgiau. Paklitakselio infuzavus tuoj pat po doksorubicino, pastarojo preparato ekspozicija kraujo plazmoje buvo 30</w:t>
      </w:r>
      <w:r w:rsidR="00E31B17" w:rsidRPr="00A87D0D">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didesnė, negu infuzavus po 24 val. </w:t>
      </w:r>
    </w:p>
    <w:p w14:paraId="1248F05F" w14:textId="77777777" w:rsidR="00FF7B78" w:rsidRPr="000C6333" w:rsidRDefault="00FF7B78" w:rsidP="00FF7B78">
      <w:pPr>
        <w:spacing w:after="0" w:line="240" w:lineRule="auto"/>
        <w:rPr>
          <w:rFonts w:ascii="Times New Roman" w:hAnsi="Times New Roman" w:cs="Times New Roman"/>
          <w:b/>
        </w:rPr>
      </w:pPr>
    </w:p>
    <w:p w14:paraId="133A314D" w14:textId="77777777" w:rsidR="00FF7B78" w:rsidRPr="00FB5954" w:rsidRDefault="00FF7B78" w:rsidP="00FF7B78">
      <w:pPr>
        <w:spacing w:after="0" w:line="240" w:lineRule="auto"/>
        <w:rPr>
          <w:rFonts w:ascii="Times New Roman" w:hAnsi="Times New Roman" w:cs="Times New Roman"/>
        </w:rPr>
      </w:pPr>
      <w:r w:rsidRPr="009D707E">
        <w:rPr>
          <w:rFonts w:ascii="Times New Roman" w:hAnsi="Times New Roman" w:cs="Times New Roman"/>
        </w:rPr>
        <w:t>Paklitakselį derinant su kitais vaistiniais p</w:t>
      </w:r>
      <w:r w:rsidRPr="00FB5954">
        <w:rPr>
          <w:rFonts w:ascii="Times New Roman" w:hAnsi="Times New Roman" w:cs="Times New Roman"/>
        </w:rPr>
        <w:t>reparatais, reikia susipažinti su cisplatinos, doksorubicino ar trastuzumabo preparato charakteristikų santrauka.</w:t>
      </w:r>
    </w:p>
    <w:p w14:paraId="3A8200B5" w14:textId="77777777" w:rsidR="00FF7B78" w:rsidRPr="007869F1" w:rsidRDefault="00FF7B78" w:rsidP="00FF7B78">
      <w:pPr>
        <w:spacing w:after="0" w:line="240" w:lineRule="auto"/>
        <w:rPr>
          <w:rFonts w:ascii="Times New Roman" w:hAnsi="Times New Roman" w:cs="Times New Roman"/>
        </w:rPr>
      </w:pPr>
    </w:p>
    <w:p w14:paraId="28620043" w14:textId="77777777" w:rsidR="00FF7B78" w:rsidRPr="00513986" w:rsidRDefault="00FF7B78" w:rsidP="00FF7B78">
      <w:pPr>
        <w:spacing w:after="0" w:line="240" w:lineRule="auto"/>
        <w:ind w:left="540" w:hanging="540"/>
        <w:rPr>
          <w:rFonts w:ascii="Times New Roman" w:hAnsi="Times New Roman" w:cs="Times New Roman"/>
          <w:b/>
        </w:rPr>
      </w:pPr>
      <w:r w:rsidRPr="00513986">
        <w:rPr>
          <w:rFonts w:ascii="Times New Roman" w:hAnsi="Times New Roman" w:cs="Times New Roman"/>
          <w:b/>
        </w:rPr>
        <w:t>5.3</w:t>
      </w:r>
      <w:r w:rsidRPr="00513986">
        <w:rPr>
          <w:rFonts w:ascii="Times New Roman" w:hAnsi="Times New Roman" w:cs="Times New Roman"/>
          <w:b/>
        </w:rPr>
        <w:tab/>
        <w:t>Ikiklinikinių saugumo tyrimų duomenys</w:t>
      </w:r>
    </w:p>
    <w:p w14:paraId="52B0E261" w14:textId="77777777" w:rsidR="00FF7B78" w:rsidRPr="00A87D0D" w:rsidRDefault="00FF7B78" w:rsidP="00FF7B78">
      <w:pPr>
        <w:spacing w:after="0" w:line="240" w:lineRule="auto"/>
        <w:rPr>
          <w:rFonts w:ascii="Times New Roman" w:hAnsi="Times New Roman" w:cs="Times New Roman"/>
        </w:rPr>
      </w:pPr>
    </w:p>
    <w:p w14:paraId="66E98D7C" w14:textId="77777777" w:rsidR="00FF7B78" w:rsidRPr="00EF3D5C" w:rsidRDefault="00FF7B78" w:rsidP="00FF7B78">
      <w:pPr>
        <w:spacing w:after="0" w:line="240" w:lineRule="auto"/>
        <w:rPr>
          <w:rFonts w:ascii="Times New Roman" w:hAnsi="Times New Roman" w:cs="Times New Roman"/>
          <w:b/>
        </w:rPr>
      </w:pPr>
      <w:r w:rsidRPr="00E97EEE">
        <w:rPr>
          <w:rFonts w:ascii="Times New Roman" w:hAnsi="Times New Roman" w:cs="Times New Roman"/>
        </w:rPr>
        <w:t xml:space="preserve">Ar paklitakselis sukelia kancerogeninį poveikį, tyrimais nenustatinėta, tačiau remiantis </w:t>
      </w:r>
      <w:r w:rsidR="00E31B17" w:rsidRPr="00E97EEE">
        <w:rPr>
          <w:rFonts w:ascii="Times New Roman" w:hAnsi="Times New Roman" w:cs="Times New Roman"/>
        </w:rPr>
        <w:t xml:space="preserve">vaistinio preparato </w:t>
      </w:r>
      <w:r w:rsidRPr="004721A7">
        <w:rPr>
          <w:rFonts w:ascii="Times New Roman" w:hAnsi="Times New Roman" w:cs="Times New Roman"/>
        </w:rPr>
        <w:t xml:space="preserve">veikimo būdu galima teigti, jog jis gali sukelti ir kancerogeninį, ir genotoksinį poveikį. Tyrimų </w:t>
      </w:r>
      <w:r w:rsidRPr="004721A7">
        <w:rPr>
          <w:rFonts w:ascii="Times New Roman" w:hAnsi="Times New Roman" w:cs="Times New Roman"/>
          <w:i/>
        </w:rPr>
        <w:t xml:space="preserve">in vivo </w:t>
      </w:r>
      <w:r w:rsidRPr="004721A7">
        <w:rPr>
          <w:rFonts w:ascii="Times New Roman" w:hAnsi="Times New Roman" w:cs="Times New Roman"/>
        </w:rPr>
        <w:t>ir su žinduolių sistemomis</w:t>
      </w:r>
      <w:r w:rsidRPr="004721A7">
        <w:rPr>
          <w:rFonts w:ascii="Times New Roman" w:hAnsi="Times New Roman" w:cs="Times New Roman"/>
          <w:i/>
        </w:rPr>
        <w:t xml:space="preserve"> in v</w:t>
      </w:r>
      <w:r w:rsidRPr="00EF3D5C">
        <w:rPr>
          <w:rFonts w:ascii="Times New Roman" w:hAnsi="Times New Roman" w:cs="Times New Roman"/>
          <w:i/>
        </w:rPr>
        <w:t xml:space="preserve">itro </w:t>
      </w:r>
      <w:r w:rsidRPr="00EF3D5C">
        <w:rPr>
          <w:rFonts w:ascii="Times New Roman" w:hAnsi="Times New Roman" w:cs="Times New Roman"/>
        </w:rPr>
        <w:t>metu paklitakselis darė mutageninį poveikį.</w:t>
      </w:r>
    </w:p>
    <w:p w14:paraId="28E5BD9E" w14:textId="77777777" w:rsidR="00FF7B78" w:rsidRPr="00EF3D5C" w:rsidRDefault="00FF7B78" w:rsidP="00FF7B78">
      <w:pPr>
        <w:spacing w:after="0" w:line="240" w:lineRule="auto"/>
        <w:rPr>
          <w:rFonts w:ascii="Times New Roman" w:hAnsi="Times New Roman" w:cs="Times New Roman"/>
          <w:b/>
        </w:rPr>
      </w:pPr>
    </w:p>
    <w:p w14:paraId="10A81BA3" w14:textId="77777777" w:rsidR="00FF7B78" w:rsidRPr="00EF3D5C" w:rsidRDefault="00FF7B78" w:rsidP="00FF7B78">
      <w:pPr>
        <w:spacing w:after="0" w:line="240" w:lineRule="auto"/>
        <w:rPr>
          <w:rFonts w:ascii="Times New Roman" w:hAnsi="Times New Roman" w:cs="Times New Roman"/>
          <w:b/>
        </w:rPr>
      </w:pPr>
    </w:p>
    <w:p w14:paraId="1C38E966" w14:textId="77777777" w:rsidR="00FF7B78" w:rsidRPr="00EF3D5C" w:rsidRDefault="00FF7B78" w:rsidP="00FF7B78">
      <w:pPr>
        <w:spacing w:after="0" w:line="240" w:lineRule="auto"/>
        <w:ind w:left="540" w:hanging="540"/>
        <w:rPr>
          <w:rFonts w:ascii="Times New Roman" w:hAnsi="Times New Roman" w:cs="Times New Roman"/>
          <w:b/>
        </w:rPr>
      </w:pPr>
      <w:r w:rsidRPr="00EF3D5C">
        <w:rPr>
          <w:rFonts w:ascii="Times New Roman" w:hAnsi="Times New Roman" w:cs="Times New Roman"/>
          <w:b/>
        </w:rPr>
        <w:t>6.</w:t>
      </w:r>
      <w:r w:rsidRPr="00EF3D5C">
        <w:rPr>
          <w:rFonts w:ascii="Times New Roman" w:hAnsi="Times New Roman" w:cs="Times New Roman"/>
          <w:b/>
        </w:rPr>
        <w:tab/>
        <w:t>FARMACINĖ INFORMACIJA</w:t>
      </w:r>
    </w:p>
    <w:p w14:paraId="4E5EB5D6" w14:textId="77777777" w:rsidR="00FF7B78" w:rsidRPr="00EF3D5C" w:rsidRDefault="00FF7B78" w:rsidP="00FF7B78">
      <w:pPr>
        <w:spacing w:after="0" w:line="240" w:lineRule="auto"/>
        <w:rPr>
          <w:rFonts w:ascii="Times New Roman" w:hAnsi="Times New Roman" w:cs="Times New Roman"/>
          <w:b/>
        </w:rPr>
      </w:pPr>
    </w:p>
    <w:p w14:paraId="2272AD08" w14:textId="77777777" w:rsidR="00FF7B78" w:rsidRPr="00EF3D5C" w:rsidRDefault="00FF7B78" w:rsidP="00FF7B78">
      <w:pPr>
        <w:spacing w:after="0" w:line="240" w:lineRule="auto"/>
        <w:ind w:left="540" w:hanging="540"/>
        <w:rPr>
          <w:rFonts w:ascii="Times New Roman" w:hAnsi="Times New Roman" w:cs="Times New Roman"/>
          <w:b/>
        </w:rPr>
      </w:pPr>
      <w:r w:rsidRPr="00EF3D5C">
        <w:rPr>
          <w:rFonts w:ascii="Times New Roman" w:hAnsi="Times New Roman" w:cs="Times New Roman"/>
          <w:b/>
        </w:rPr>
        <w:t>6.1</w:t>
      </w:r>
      <w:r w:rsidRPr="00EF3D5C">
        <w:rPr>
          <w:rFonts w:ascii="Times New Roman" w:hAnsi="Times New Roman" w:cs="Times New Roman"/>
          <w:b/>
        </w:rPr>
        <w:tab/>
        <w:t>Pagalbinių medžiagų sąrašas</w:t>
      </w:r>
    </w:p>
    <w:p w14:paraId="2464E107" w14:textId="77777777" w:rsidR="00FF7B78" w:rsidRPr="00B04811" w:rsidRDefault="00FF7B78" w:rsidP="00FF7B78">
      <w:pPr>
        <w:spacing w:after="0" w:line="240" w:lineRule="auto"/>
        <w:rPr>
          <w:rFonts w:ascii="Times New Roman" w:hAnsi="Times New Roman"/>
        </w:rPr>
      </w:pPr>
    </w:p>
    <w:p w14:paraId="4D198A35" w14:textId="77777777" w:rsidR="00FF7B78" w:rsidRPr="00B04811" w:rsidRDefault="00FF7B78" w:rsidP="00FF7B78">
      <w:pPr>
        <w:spacing w:after="0" w:line="240" w:lineRule="auto"/>
        <w:rPr>
          <w:rFonts w:ascii="Times New Roman" w:hAnsi="Times New Roman"/>
        </w:rPr>
      </w:pPr>
      <w:r w:rsidRPr="00B04811">
        <w:rPr>
          <w:rFonts w:ascii="Times New Roman" w:hAnsi="Times New Roman"/>
        </w:rPr>
        <w:t>Makrogolglicerolio ricinoleatas</w:t>
      </w:r>
    </w:p>
    <w:p w14:paraId="67D7E3BA" w14:textId="77777777" w:rsidR="00FF7B78" w:rsidRPr="00B04811" w:rsidRDefault="00FF7B78" w:rsidP="00FF7B78">
      <w:pPr>
        <w:spacing w:after="0" w:line="240" w:lineRule="auto"/>
        <w:rPr>
          <w:rFonts w:ascii="Times New Roman" w:hAnsi="Times New Roman"/>
          <w:b/>
        </w:rPr>
      </w:pPr>
      <w:r w:rsidRPr="00B04811">
        <w:rPr>
          <w:rFonts w:ascii="Times New Roman" w:hAnsi="Times New Roman"/>
        </w:rPr>
        <w:t>Bevandenis etanolis</w:t>
      </w:r>
    </w:p>
    <w:p w14:paraId="6048338E" w14:textId="77777777" w:rsidR="00FF7B78" w:rsidRPr="00BD1F9A" w:rsidRDefault="00FF7B78" w:rsidP="00FF7B78">
      <w:pPr>
        <w:spacing w:after="0" w:line="240" w:lineRule="auto"/>
        <w:rPr>
          <w:rFonts w:ascii="Times New Roman" w:hAnsi="Times New Roman" w:cs="Times New Roman"/>
          <w:b/>
        </w:rPr>
      </w:pPr>
    </w:p>
    <w:p w14:paraId="4CEEB862" w14:textId="77777777" w:rsidR="00FF7B78" w:rsidRPr="009D707E" w:rsidRDefault="00FF7B78" w:rsidP="00FF7B78">
      <w:pPr>
        <w:spacing w:after="0" w:line="240" w:lineRule="auto"/>
        <w:ind w:left="540" w:hanging="540"/>
        <w:rPr>
          <w:rFonts w:ascii="Times New Roman" w:hAnsi="Times New Roman" w:cs="Times New Roman"/>
          <w:b/>
        </w:rPr>
      </w:pPr>
      <w:r w:rsidRPr="000C6333">
        <w:rPr>
          <w:rFonts w:ascii="Times New Roman" w:hAnsi="Times New Roman" w:cs="Times New Roman"/>
          <w:b/>
        </w:rPr>
        <w:t>6.2</w:t>
      </w:r>
      <w:r w:rsidRPr="000C6333">
        <w:rPr>
          <w:rFonts w:ascii="Times New Roman" w:hAnsi="Times New Roman" w:cs="Times New Roman"/>
          <w:b/>
        </w:rPr>
        <w:tab/>
        <w:t>Nesuderinamumas</w:t>
      </w:r>
    </w:p>
    <w:p w14:paraId="7D2473B8" w14:textId="77777777" w:rsidR="00FF7B78" w:rsidRPr="00B04811" w:rsidRDefault="00FF7B78" w:rsidP="00FF7B78">
      <w:pPr>
        <w:spacing w:after="0" w:line="240" w:lineRule="auto"/>
        <w:rPr>
          <w:rFonts w:ascii="Times New Roman" w:hAnsi="Times New Roman"/>
        </w:rPr>
      </w:pPr>
    </w:p>
    <w:p w14:paraId="7A785E2A" w14:textId="0F60FAA3" w:rsidR="00FF7B78" w:rsidRPr="00B04811" w:rsidRDefault="00FF7B78" w:rsidP="00FF7B78">
      <w:pPr>
        <w:spacing w:after="0" w:line="240" w:lineRule="auto"/>
        <w:rPr>
          <w:rFonts w:ascii="Times New Roman" w:hAnsi="Times New Roman"/>
        </w:rPr>
      </w:pPr>
      <w:r w:rsidRPr="00B04811">
        <w:rPr>
          <w:rFonts w:ascii="Times New Roman" w:hAnsi="Times New Roman"/>
        </w:rPr>
        <w:t>Paklitakselio koncentrate esantis makrogolglicerolio ricinoleatas, liesdamas plastikinę polivinilchloridinę (PVC) talpyklę, gali atpalaiduoti di-(2-etilheksil)ftalatą (DEHF). Jeigu preparato koncentracija didesnė arba jis liečiasi ilgiau, šios medžiagos atsipalaiduoja daugiau, todėl Paclitaxel EBEWE koncentrato skiedimui, laikymui ir infuzavimui reikia naudoti įrangą, kurioje nėra PVC.</w:t>
      </w:r>
    </w:p>
    <w:p w14:paraId="76C16911" w14:textId="167BFDA2" w:rsidR="00FF7B78" w:rsidRPr="00B04811" w:rsidRDefault="00FF7B78" w:rsidP="00FF7B78">
      <w:pPr>
        <w:spacing w:after="0" w:line="240" w:lineRule="auto"/>
        <w:rPr>
          <w:rFonts w:ascii="Times New Roman" w:hAnsi="Times New Roman"/>
          <w:b/>
        </w:rPr>
      </w:pPr>
      <w:r w:rsidRPr="00B04811">
        <w:rPr>
          <w:rFonts w:ascii="Times New Roman" w:hAnsi="Times New Roman"/>
        </w:rPr>
        <w:t xml:space="preserve">Šio vaistinio preparato negalima maišyti su kitais, išskyrus </w:t>
      </w:r>
      <w:r w:rsidR="00B944C5" w:rsidRPr="00B04811">
        <w:rPr>
          <w:rFonts w:ascii="Times New Roman" w:hAnsi="Times New Roman"/>
        </w:rPr>
        <w:t xml:space="preserve">nurodytus </w:t>
      </w:r>
      <w:r w:rsidRPr="00B04811">
        <w:rPr>
          <w:rFonts w:ascii="Times New Roman" w:hAnsi="Times New Roman"/>
        </w:rPr>
        <w:t>6.6</w:t>
      </w:r>
      <w:r w:rsidR="00294C38">
        <w:rPr>
          <w:rFonts w:ascii="Times New Roman" w:hAnsi="Times New Roman"/>
        </w:rPr>
        <w:t> </w:t>
      </w:r>
      <w:r w:rsidRPr="00B04811">
        <w:rPr>
          <w:rFonts w:ascii="Times New Roman" w:hAnsi="Times New Roman"/>
        </w:rPr>
        <w:t>skyriuje.</w:t>
      </w:r>
    </w:p>
    <w:p w14:paraId="74E89C18" w14:textId="77777777" w:rsidR="00FF7B78" w:rsidRPr="00BD1F9A" w:rsidRDefault="00FF7B78" w:rsidP="00FF7B78">
      <w:pPr>
        <w:spacing w:after="0" w:line="240" w:lineRule="auto"/>
        <w:rPr>
          <w:rFonts w:ascii="Times New Roman" w:hAnsi="Times New Roman" w:cs="Times New Roman"/>
          <w:b/>
        </w:rPr>
      </w:pPr>
    </w:p>
    <w:p w14:paraId="1AB94CB7" w14:textId="77777777" w:rsidR="00FF7B78" w:rsidRPr="009D707E" w:rsidRDefault="00FF7B78" w:rsidP="00FF7B78">
      <w:pPr>
        <w:spacing w:after="0" w:line="240" w:lineRule="auto"/>
        <w:ind w:left="540" w:hanging="540"/>
        <w:rPr>
          <w:rFonts w:ascii="Times New Roman" w:hAnsi="Times New Roman" w:cs="Times New Roman"/>
          <w:b/>
        </w:rPr>
      </w:pPr>
      <w:r w:rsidRPr="000C6333">
        <w:rPr>
          <w:rFonts w:ascii="Times New Roman" w:hAnsi="Times New Roman" w:cs="Times New Roman"/>
          <w:b/>
        </w:rPr>
        <w:t>6.3</w:t>
      </w:r>
      <w:r w:rsidRPr="000C6333">
        <w:rPr>
          <w:rFonts w:ascii="Times New Roman" w:hAnsi="Times New Roman" w:cs="Times New Roman"/>
          <w:b/>
        </w:rPr>
        <w:tab/>
        <w:t>Tinkamumo laikas</w:t>
      </w:r>
    </w:p>
    <w:p w14:paraId="51C0D608" w14:textId="77777777" w:rsidR="00FF7B78" w:rsidRPr="00B04811" w:rsidRDefault="00FF7B78" w:rsidP="00FF7B78">
      <w:pPr>
        <w:spacing w:after="0" w:line="240" w:lineRule="auto"/>
        <w:rPr>
          <w:rFonts w:ascii="Times New Roman" w:hAnsi="Times New Roman"/>
        </w:rPr>
      </w:pPr>
    </w:p>
    <w:p w14:paraId="6DDFCAAB" w14:textId="2DBDEF18" w:rsidR="00FF7B78" w:rsidRPr="00B04811" w:rsidRDefault="00FF7B78" w:rsidP="00FF7B78">
      <w:pPr>
        <w:spacing w:after="0" w:line="240" w:lineRule="auto"/>
        <w:rPr>
          <w:rFonts w:ascii="Times New Roman" w:hAnsi="Times New Roman"/>
          <w:b/>
        </w:rPr>
      </w:pPr>
      <w:r w:rsidRPr="00B04811">
        <w:rPr>
          <w:rFonts w:ascii="Times New Roman" w:hAnsi="Times New Roman"/>
          <w:u w:val="single"/>
        </w:rPr>
        <w:t xml:space="preserve">Neatidaryti </w:t>
      </w:r>
      <w:r w:rsidRPr="00BD1F9A">
        <w:rPr>
          <w:rFonts w:ascii="Times New Roman" w:eastAsia="Times New Roman" w:hAnsi="Times New Roman" w:cs="Times New Roman"/>
          <w:u w:val="single"/>
          <w:lang w:eastAsia="x-none"/>
        </w:rPr>
        <w:t>fl</w:t>
      </w:r>
      <w:r w:rsidRPr="00F513DC">
        <w:rPr>
          <w:rFonts w:ascii="Times New Roman" w:eastAsia="Times New Roman" w:hAnsi="Times New Roman" w:cs="Times New Roman"/>
          <w:u w:val="single"/>
          <w:lang w:eastAsia="x-none"/>
        </w:rPr>
        <w:t>akonai</w:t>
      </w:r>
      <w:r w:rsidRPr="00B04811">
        <w:rPr>
          <w:rFonts w:ascii="Times New Roman" w:hAnsi="Times New Roman"/>
        </w:rPr>
        <w:t>. 3</w:t>
      </w:r>
      <w:r w:rsidR="00A86AE6">
        <w:rPr>
          <w:rFonts w:ascii="Times New Roman" w:hAnsi="Times New Roman"/>
        </w:rPr>
        <w:t> </w:t>
      </w:r>
      <w:r w:rsidRPr="00B04811">
        <w:rPr>
          <w:rFonts w:ascii="Times New Roman" w:hAnsi="Times New Roman"/>
        </w:rPr>
        <w:t>metai.</w:t>
      </w:r>
    </w:p>
    <w:p w14:paraId="3D6EF330" w14:textId="77777777" w:rsidR="00FF7B78" w:rsidRPr="00BD1F9A" w:rsidRDefault="00FF7B78" w:rsidP="00FF7B78">
      <w:pPr>
        <w:spacing w:after="0" w:line="240" w:lineRule="auto"/>
        <w:rPr>
          <w:rFonts w:ascii="Times New Roman" w:hAnsi="Times New Roman" w:cs="Times New Roman"/>
          <w:u w:val="single"/>
        </w:rPr>
      </w:pPr>
    </w:p>
    <w:p w14:paraId="64745605" w14:textId="519BFEA9" w:rsidR="00FF7B78" w:rsidRPr="009D707E" w:rsidRDefault="00FF7B78" w:rsidP="00FF7B78">
      <w:pPr>
        <w:spacing w:after="0" w:line="240" w:lineRule="auto"/>
        <w:rPr>
          <w:rFonts w:ascii="Times New Roman" w:hAnsi="Times New Roman" w:cs="Times New Roman"/>
        </w:rPr>
      </w:pPr>
      <w:r w:rsidRPr="00F513DC">
        <w:rPr>
          <w:rFonts w:ascii="Times New Roman" w:hAnsi="Times New Roman" w:cs="Times New Roman"/>
          <w:u w:val="single"/>
        </w:rPr>
        <w:t xml:space="preserve">Atidarius </w:t>
      </w:r>
      <w:r w:rsidRPr="00D871D1">
        <w:rPr>
          <w:rFonts w:ascii="Times New Roman" w:eastAsia="Times New Roman" w:hAnsi="Times New Roman" w:cs="Times New Roman"/>
          <w:u w:val="single"/>
          <w:lang w:eastAsia="x-none"/>
        </w:rPr>
        <w:t>flakoną</w:t>
      </w:r>
      <w:r w:rsidRPr="00830EFA">
        <w:rPr>
          <w:rFonts w:ascii="Times New Roman" w:hAnsi="Times New Roman" w:cs="Times New Roman"/>
        </w:rPr>
        <w:t xml:space="preserve"> </w:t>
      </w:r>
      <w:r w:rsidRPr="00491715">
        <w:rPr>
          <w:rFonts w:ascii="Times New Roman" w:hAnsi="Times New Roman" w:cs="Times New Roman"/>
          <w:u w:val="single"/>
        </w:rPr>
        <w:t>prieš tirpalo praskiedimą</w:t>
      </w:r>
      <w:r w:rsidRPr="00C81E4C">
        <w:rPr>
          <w:rFonts w:ascii="Times New Roman" w:hAnsi="Times New Roman" w:cs="Times New Roman"/>
        </w:rPr>
        <w:t xml:space="preserve">. Kartotinai į praimtą </w:t>
      </w:r>
      <w:r w:rsidRPr="00C81E4C">
        <w:rPr>
          <w:rFonts w:ascii="Times New Roman" w:eastAsia="Times New Roman" w:hAnsi="Times New Roman" w:cs="Times New Roman"/>
          <w:lang w:eastAsia="x-none"/>
        </w:rPr>
        <w:t>flakoną</w:t>
      </w:r>
      <w:r w:rsidRPr="00C81E4C">
        <w:rPr>
          <w:rFonts w:ascii="Times New Roman" w:hAnsi="Times New Roman" w:cs="Times New Roman"/>
        </w:rPr>
        <w:t>, laikomą 25</w:t>
      </w:r>
      <w:r w:rsidR="00281A36" w:rsidRPr="00C81E4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kišant adatą ir siurbiant koncentrato, cheminės ir fizinės preparato savybės nekinta 28</w:t>
      </w:r>
      <w:r w:rsidR="00A86AE6">
        <w:rPr>
          <w:rFonts w:ascii="Times New Roman" w:hAnsi="Times New Roman" w:cs="Times New Roman"/>
        </w:rPr>
        <w:t> </w:t>
      </w:r>
      <w:r w:rsidRPr="00BD1F9A">
        <w:rPr>
          <w:rFonts w:ascii="Times New Roman" w:hAnsi="Times New Roman" w:cs="Times New Roman"/>
        </w:rPr>
        <w:t xml:space="preserve">paras. Mikrobiologiniu požiūriu, praimtą </w:t>
      </w:r>
      <w:r w:rsidRPr="00F513DC">
        <w:rPr>
          <w:rFonts w:ascii="Times New Roman" w:eastAsia="Times New Roman" w:hAnsi="Times New Roman" w:cs="Times New Roman"/>
          <w:lang w:eastAsia="x-none"/>
        </w:rPr>
        <w:t>flakoną</w:t>
      </w:r>
      <w:r w:rsidRPr="00D871D1">
        <w:rPr>
          <w:rFonts w:ascii="Times New Roman" w:hAnsi="Times New Roman" w:cs="Times New Roman"/>
        </w:rPr>
        <w:t xml:space="preserve"> 25</w:t>
      </w:r>
      <w:r w:rsidR="00281A36" w:rsidRPr="00830EFA">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galima laikyti ne ilgiau kaip 28</w:t>
      </w:r>
      <w:r w:rsidR="00A86AE6">
        <w:rPr>
          <w:rFonts w:ascii="Times New Roman" w:hAnsi="Times New Roman" w:cs="Times New Roman"/>
        </w:rPr>
        <w:t> </w:t>
      </w:r>
      <w:r w:rsidRPr="00BD1F9A">
        <w:rPr>
          <w:rFonts w:ascii="Times New Roman" w:hAnsi="Times New Roman" w:cs="Times New Roman"/>
        </w:rPr>
        <w:t xml:space="preserve">paras. Už kitokias atidaryto </w:t>
      </w:r>
      <w:r w:rsidRPr="000C6333">
        <w:rPr>
          <w:rFonts w:ascii="Times New Roman" w:eastAsia="Times New Roman" w:hAnsi="Times New Roman" w:cs="Times New Roman"/>
          <w:lang w:eastAsia="x-none"/>
        </w:rPr>
        <w:t>flakono</w:t>
      </w:r>
      <w:r w:rsidRPr="009D707E">
        <w:rPr>
          <w:rFonts w:ascii="Times New Roman" w:hAnsi="Times New Roman" w:cs="Times New Roman"/>
        </w:rPr>
        <w:t xml:space="preserve"> laikymo sąlygas ir trukmę atsako gydantis medikas.</w:t>
      </w:r>
    </w:p>
    <w:p w14:paraId="5E14F8FF" w14:textId="77777777" w:rsidR="00FF7B78" w:rsidRPr="00FB5954" w:rsidRDefault="00FF7B78" w:rsidP="00FF7B78">
      <w:pPr>
        <w:spacing w:after="0" w:line="240" w:lineRule="auto"/>
        <w:rPr>
          <w:rFonts w:ascii="Times New Roman" w:hAnsi="Times New Roman" w:cs="Times New Roman"/>
          <w:u w:val="single"/>
        </w:rPr>
      </w:pPr>
    </w:p>
    <w:p w14:paraId="65A14027" w14:textId="63F5C735" w:rsidR="00FF7B78" w:rsidRPr="009D707E" w:rsidRDefault="00FF7B78" w:rsidP="00FF7B78">
      <w:pPr>
        <w:spacing w:after="0" w:line="240" w:lineRule="auto"/>
        <w:rPr>
          <w:rFonts w:ascii="Times New Roman" w:hAnsi="Times New Roman" w:cs="Times New Roman"/>
        </w:rPr>
      </w:pPr>
      <w:r w:rsidRPr="007869F1">
        <w:rPr>
          <w:rFonts w:ascii="Times New Roman" w:hAnsi="Times New Roman" w:cs="Times New Roman"/>
          <w:u w:val="single"/>
        </w:rPr>
        <w:t>Po praskiedimo</w:t>
      </w:r>
      <w:r w:rsidRPr="00513986">
        <w:rPr>
          <w:rFonts w:ascii="Times New Roman" w:hAnsi="Times New Roman" w:cs="Times New Roman"/>
        </w:rPr>
        <w:t>. Praskiesto tirpalo,</w:t>
      </w:r>
      <w:r w:rsidRPr="00A87D0D">
        <w:rPr>
          <w:rFonts w:ascii="Times New Roman" w:hAnsi="Times New Roman" w:cs="Times New Roman"/>
        </w:rPr>
        <w:t xml:space="preserve"> laikomo 25</w:t>
      </w:r>
      <w:r w:rsidR="00281A36" w:rsidRPr="00A87D0D">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arba 2</w:t>
      </w:r>
      <w:r w:rsidR="00A86AE6">
        <w:rPr>
          <w:rFonts w:ascii="Times New Roman" w:hAnsi="Times New Roman" w:cs="Times New Roman"/>
        </w:rPr>
        <w:noBreakHyphen/>
      </w:r>
      <w:r w:rsidRPr="00BD1F9A">
        <w:rPr>
          <w:rFonts w:ascii="Times New Roman" w:hAnsi="Times New Roman" w:cs="Times New Roman"/>
        </w:rPr>
        <w:t>8</w:t>
      </w:r>
      <w:r w:rsidR="00281A36" w:rsidRPr="00F513D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cheminės ir fizinės savybės</w:t>
      </w:r>
      <w:r w:rsidRPr="00F513DC">
        <w:rPr>
          <w:rFonts w:ascii="Times New Roman" w:hAnsi="Times New Roman" w:cs="Times New Roman"/>
        </w:rPr>
        <w:t xml:space="preserve"> nekinta 48 val. Mikrobiologiniu požiūriu, paruoštą tirpalą reikia lašinti nedelsiant. Jeigu jis tuoj pat nevartojamas, už laikymo trukmę ir sąlygas atsako gydantis medikas, tačiau ilgiau negu 24 val. 2</w:t>
      </w:r>
      <w:r w:rsidR="00A86AE6">
        <w:rPr>
          <w:rFonts w:ascii="Times New Roman" w:hAnsi="Times New Roman" w:cs="Times New Roman"/>
        </w:rPr>
        <w:noBreakHyphen/>
      </w:r>
      <w:r w:rsidRPr="00F513DC">
        <w:rPr>
          <w:rFonts w:ascii="Times New Roman" w:hAnsi="Times New Roman" w:cs="Times New Roman"/>
        </w:rPr>
        <w:t>8</w:t>
      </w:r>
      <w:r w:rsidR="00281A36" w:rsidRPr="00F513D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laikyti negalima, nebent koncent</w:t>
      </w:r>
      <w:r w:rsidRPr="000C6333">
        <w:rPr>
          <w:rFonts w:ascii="Times New Roman" w:hAnsi="Times New Roman" w:cs="Times New Roman"/>
        </w:rPr>
        <w:t xml:space="preserve">ratas būtų skiedžiamas kontroliuojamomis ir validuotomis aseptinėmis sąlygomis. </w:t>
      </w:r>
    </w:p>
    <w:p w14:paraId="7626F91F" w14:textId="77777777" w:rsidR="00FF7B78" w:rsidRPr="00FB5954" w:rsidRDefault="00FF7B78" w:rsidP="00FF7B78">
      <w:pPr>
        <w:spacing w:after="0" w:line="240" w:lineRule="auto"/>
        <w:rPr>
          <w:rFonts w:ascii="Times New Roman" w:hAnsi="Times New Roman" w:cs="Times New Roman"/>
          <w:b/>
        </w:rPr>
      </w:pPr>
    </w:p>
    <w:p w14:paraId="50301C1D" w14:textId="77777777" w:rsidR="00FF7B78" w:rsidRPr="007869F1" w:rsidRDefault="00FF7B78" w:rsidP="00FF7B78">
      <w:pPr>
        <w:spacing w:after="0" w:line="240" w:lineRule="auto"/>
        <w:ind w:left="540" w:hanging="540"/>
        <w:rPr>
          <w:rFonts w:ascii="Times New Roman" w:hAnsi="Times New Roman" w:cs="Times New Roman"/>
          <w:b/>
        </w:rPr>
      </w:pPr>
      <w:r w:rsidRPr="007869F1">
        <w:rPr>
          <w:rFonts w:ascii="Times New Roman" w:hAnsi="Times New Roman" w:cs="Times New Roman"/>
          <w:b/>
        </w:rPr>
        <w:t>6.4</w:t>
      </w:r>
      <w:r w:rsidRPr="007869F1">
        <w:rPr>
          <w:rFonts w:ascii="Times New Roman" w:hAnsi="Times New Roman" w:cs="Times New Roman"/>
          <w:b/>
        </w:rPr>
        <w:tab/>
        <w:t>Specialios laikymo sąlygos</w:t>
      </w:r>
    </w:p>
    <w:p w14:paraId="60B35621" w14:textId="77777777" w:rsidR="00FF7B78" w:rsidRPr="00B04811" w:rsidRDefault="00FF7B78" w:rsidP="00FF7B78">
      <w:pPr>
        <w:spacing w:after="0" w:line="240" w:lineRule="auto"/>
        <w:jc w:val="both"/>
        <w:rPr>
          <w:rFonts w:ascii="Times New Roman" w:hAnsi="Times New Roman"/>
        </w:rPr>
      </w:pPr>
    </w:p>
    <w:p w14:paraId="5AFC28C5" w14:textId="77777777" w:rsidR="00FF7B78" w:rsidRPr="00F513DC" w:rsidRDefault="00FF7B78" w:rsidP="00FF7B78">
      <w:pPr>
        <w:spacing w:after="0" w:line="240" w:lineRule="auto"/>
        <w:jc w:val="both"/>
        <w:rPr>
          <w:rFonts w:ascii="Times New Roman" w:hAnsi="Times New Roman" w:cs="Times New Roman"/>
        </w:rPr>
      </w:pPr>
      <w:r w:rsidRPr="00BD1F9A">
        <w:rPr>
          <w:rFonts w:ascii="Times New Roman" w:eastAsia="Times New Roman" w:hAnsi="Times New Roman" w:cs="Times New Roman"/>
          <w:lang w:eastAsia="x-none"/>
        </w:rPr>
        <w:t>Flakonas</w:t>
      </w:r>
      <w:r w:rsidRPr="00B04811">
        <w:rPr>
          <w:rFonts w:ascii="Times New Roman" w:hAnsi="Times New Roman"/>
        </w:rPr>
        <w:t xml:space="preserve"> prieš atidarymą. </w:t>
      </w:r>
      <w:r w:rsidRPr="00BD1F9A">
        <w:rPr>
          <w:rFonts w:ascii="Times New Roman" w:eastAsia="Times New Roman" w:hAnsi="Times New Roman" w:cs="Times New Roman"/>
          <w:lang w:eastAsia="x-none"/>
        </w:rPr>
        <w:t>Flakoną</w:t>
      </w:r>
      <w:r w:rsidRPr="00B04811">
        <w:rPr>
          <w:rFonts w:ascii="Times New Roman" w:hAnsi="Times New Roman"/>
        </w:rPr>
        <w:t xml:space="preserve"> </w:t>
      </w:r>
      <w:r w:rsidRPr="00BD1F9A">
        <w:rPr>
          <w:rFonts w:ascii="Times New Roman" w:eastAsia="Times New Roman" w:hAnsi="Times New Roman" w:cs="Times New Roman"/>
          <w:lang w:eastAsia="x-none"/>
        </w:rPr>
        <w:t>l</w:t>
      </w:r>
      <w:r w:rsidRPr="00B04811">
        <w:rPr>
          <w:rFonts w:ascii="Times New Roman" w:hAnsi="Times New Roman"/>
        </w:rPr>
        <w:t>aikyti gamintojo pakuotėje, kad</w:t>
      </w:r>
      <w:r w:rsidRPr="00EF3D5C">
        <w:rPr>
          <w:rFonts w:ascii="Times New Roman" w:hAnsi="Times New Roman" w:cs="Times New Roman"/>
        </w:rPr>
        <w:t xml:space="preserve"> </w:t>
      </w:r>
      <w:r w:rsidR="005A7FA6">
        <w:rPr>
          <w:rFonts w:ascii="Times New Roman" w:hAnsi="Times New Roman" w:cs="Times New Roman"/>
        </w:rPr>
        <w:t>vaistinis</w:t>
      </w:r>
      <w:r w:rsidR="005A7FA6" w:rsidRPr="00B04811">
        <w:rPr>
          <w:rFonts w:ascii="Times New Roman" w:hAnsi="Times New Roman"/>
        </w:rPr>
        <w:t xml:space="preserve"> </w:t>
      </w:r>
      <w:r w:rsidRPr="00B04811">
        <w:rPr>
          <w:rFonts w:ascii="Times New Roman" w:hAnsi="Times New Roman"/>
        </w:rPr>
        <w:t>preparatas būtų apsaugotas nuo šviesos.</w:t>
      </w:r>
      <w:r w:rsidR="006442CE" w:rsidRPr="00B04811">
        <w:rPr>
          <w:rFonts w:ascii="Times New Roman" w:hAnsi="Times New Roman"/>
        </w:rPr>
        <w:t xml:space="preserve"> Šio vaistinio preparato laikymui specialių temperatūros sąlygų nereikalaujama</w:t>
      </w:r>
      <w:r w:rsidR="006442CE" w:rsidRPr="00BD1F9A">
        <w:rPr>
          <w:rFonts w:ascii="Times New Roman" w:hAnsi="Times New Roman" w:cs="Times New Roman"/>
        </w:rPr>
        <w:t>.</w:t>
      </w:r>
    </w:p>
    <w:p w14:paraId="16B50647" w14:textId="77777777" w:rsidR="00FF7B78" w:rsidRPr="00B04811" w:rsidRDefault="00FF7B78" w:rsidP="00FF7B78">
      <w:pPr>
        <w:spacing w:after="0" w:line="240" w:lineRule="auto"/>
        <w:jc w:val="both"/>
        <w:rPr>
          <w:rFonts w:ascii="Times New Roman" w:hAnsi="Times New Roman"/>
        </w:rPr>
      </w:pPr>
    </w:p>
    <w:p w14:paraId="39BE9D2C" w14:textId="77777777" w:rsidR="00FF7B78" w:rsidRPr="00830EFA" w:rsidRDefault="00FF7B78" w:rsidP="00FF7B78">
      <w:pPr>
        <w:spacing w:after="0" w:line="240" w:lineRule="auto"/>
        <w:rPr>
          <w:rFonts w:ascii="Times New Roman" w:hAnsi="Times New Roman" w:cs="Times New Roman"/>
        </w:rPr>
      </w:pPr>
      <w:r w:rsidRPr="00BD1F9A">
        <w:rPr>
          <w:rFonts w:ascii="Times New Roman" w:hAnsi="Times New Roman" w:cs="Times New Roman"/>
        </w:rPr>
        <w:t xml:space="preserve">Praskiesto vaistinio preparato laikymo sąlygos </w:t>
      </w:r>
      <w:r w:rsidRPr="00F513DC">
        <w:rPr>
          <w:rFonts w:ascii="Times New Roman" w:eastAsia="Times New Roman" w:hAnsi="Times New Roman" w:cs="Times New Roman"/>
        </w:rPr>
        <w:t>pateikiamos</w:t>
      </w:r>
      <w:r w:rsidRPr="00F513DC">
        <w:rPr>
          <w:rFonts w:ascii="Times New Roman" w:hAnsi="Times New Roman" w:cs="Times New Roman"/>
        </w:rPr>
        <w:t xml:space="preserve"> 6.3 skyriuje.</w:t>
      </w:r>
    </w:p>
    <w:p w14:paraId="60A0707B" w14:textId="77777777" w:rsidR="00FF7B78" w:rsidRPr="00B04811" w:rsidRDefault="00FF7B78" w:rsidP="00FF7B78">
      <w:pPr>
        <w:spacing w:after="0" w:line="240" w:lineRule="auto"/>
        <w:jc w:val="both"/>
        <w:rPr>
          <w:rFonts w:ascii="Times New Roman" w:hAnsi="Times New Roman"/>
        </w:rPr>
      </w:pPr>
    </w:p>
    <w:p w14:paraId="0608142D" w14:textId="77777777" w:rsidR="00FF7B78" w:rsidRPr="00B04811" w:rsidRDefault="00FF7B78" w:rsidP="00FF7B78">
      <w:pPr>
        <w:spacing w:after="0" w:line="240" w:lineRule="auto"/>
        <w:ind w:left="540" w:hanging="540"/>
        <w:jc w:val="both"/>
        <w:rPr>
          <w:rFonts w:ascii="Times New Roman" w:hAnsi="Times New Roman"/>
          <w:b/>
        </w:rPr>
      </w:pPr>
      <w:r w:rsidRPr="00B04811">
        <w:rPr>
          <w:rFonts w:ascii="Times New Roman" w:hAnsi="Times New Roman"/>
          <w:b/>
        </w:rPr>
        <w:t>6.5</w:t>
      </w:r>
      <w:r w:rsidRPr="00B04811">
        <w:rPr>
          <w:rFonts w:ascii="Times New Roman" w:hAnsi="Times New Roman"/>
        </w:rPr>
        <w:tab/>
      </w:r>
      <w:r w:rsidRPr="00BD1F9A">
        <w:rPr>
          <w:rFonts w:ascii="Times New Roman" w:eastAsia="Times New Roman" w:hAnsi="Times New Roman" w:cs="Times New Roman"/>
          <w:b/>
          <w:lang w:eastAsia="x-none"/>
        </w:rPr>
        <w:t>Talpyklės pobūdis</w:t>
      </w:r>
      <w:r w:rsidRPr="00B04811">
        <w:rPr>
          <w:rFonts w:ascii="Times New Roman" w:hAnsi="Times New Roman"/>
          <w:b/>
        </w:rPr>
        <w:t xml:space="preserve"> ir jos turinys</w:t>
      </w:r>
    </w:p>
    <w:p w14:paraId="7EFAAEA0" w14:textId="77777777" w:rsidR="00FF7B78" w:rsidRPr="00BD1F9A" w:rsidRDefault="00FF7B78" w:rsidP="00FF7B78">
      <w:pPr>
        <w:spacing w:after="0" w:line="240" w:lineRule="auto"/>
        <w:jc w:val="both"/>
        <w:rPr>
          <w:rFonts w:ascii="Times New Roman" w:hAnsi="Times New Roman" w:cs="Times New Roman"/>
        </w:rPr>
      </w:pPr>
    </w:p>
    <w:p w14:paraId="720A3DBD" w14:textId="5A47CC39" w:rsidR="00FF7B78" w:rsidRDefault="00FF7B78" w:rsidP="00FF7B78">
      <w:pPr>
        <w:spacing w:after="0" w:line="240" w:lineRule="auto"/>
        <w:rPr>
          <w:rFonts w:ascii="Times New Roman" w:hAnsi="Times New Roman" w:cs="Times New Roman"/>
        </w:rPr>
      </w:pPr>
      <w:r w:rsidRPr="00F513DC">
        <w:rPr>
          <w:rFonts w:ascii="Times New Roman" w:hAnsi="Times New Roman" w:cs="Times New Roman"/>
        </w:rPr>
        <w:t>I</w:t>
      </w:r>
      <w:r w:rsidR="00A86AE6">
        <w:rPr>
          <w:rFonts w:ascii="Times New Roman" w:hAnsi="Times New Roman" w:cs="Times New Roman"/>
        </w:rPr>
        <w:t> </w:t>
      </w:r>
      <w:r w:rsidRPr="00F513DC">
        <w:rPr>
          <w:rFonts w:ascii="Times New Roman" w:hAnsi="Times New Roman" w:cs="Times New Roman"/>
        </w:rPr>
        <w:t xml:space="preserve">tipo stiklo </w:t>
      </w:r>
      <w:r w:rsidRPr="00F513DC">
        <w:rPr>
          <w:rFonts w:ascii="Times New Roman" w:eastAsia="Times New Roman" w:hAnsi="Times New Roman" w:cs="Times New Roman"/>
          <w:lang w:eastAsia="x-none"/>
        </w:rPr>
        <w:t>flakonai</w:t>
      </w:r>
      <w:r w:rsidRPr="0054076F">
        <w:rPr>
          <w:rFonts w:ascii="Times New Roman" w:hAnsi="Times New Roman"/>
          <w:lang w:val="x-none"/>
        </w:rPr>
        <w:t xml:space="preserve"> </w:t>
      </w:r>
      <w:r w:rsidRPr="00BD1F9A">
        <w:rPr>
          <w:rFonts w:ascii="Times New Roman" w:hAnsi="Times New Roman" w:cs="Times New Roman"/>
        </w:rPr>
        <w:t xml:space="preserve">(užkimšti butilo gumos kamščiu), kuriuose yra 5 ml, 16,7 ml, 25 ml, 50 ml </w:t>
      </w:r>
      <w:r w:rsidRPr="00F513DC">
        <w:rPr>
          <w:rFonts w:ascii="Times New Roman" w:hAnsi="Times New Roman" w:cs="Times New Roman"/>
        </w:rPr>
        <w:t>arba 100</w:t>
      </w:r>
      <w:r w:rsidR="00A86AE6">
        <w:rPr>
          <w:rFonts w:ascii="Times New Roman" w:hAnsi="Times New Roman" w:cs="Times New Roman"/>
        </w:rPr>
        <w:t> </w:t>
      </w:r>
      <w:r w:rsidRPr="00F513DC">
        <w:rPr>
          <w:rFonts w:ascii="Times New Roman" w:hAnsi="Times New Roman" w:cs="Times New Roman"/>
        </w:rPr>
        <w:t>ml tirpalo.</w:t>
      </w:r>
    </w:p>
    <w:p w14:paraId="44298B28" w14:textId="77777777" w:rsidR="00FF7B78" w:rsidRPr="009D707E" w:rsidRDefault="00FF7B78" w:rsidP="00FF7B78">
      <w:pPr>
        <w:spacing w:after="0" w:line="240" w:lineRule="auto"/>
        <w:jc w:val="both"/>
        <w:rPr>
          <w:rFonts w:ascii="Times New Roman" w:hAnsi="Times New Roman" w:cs="Times New Roman"/>
          <w:color w:val="000000"/>
        </w:rPr>
      </w:pPr>
    </w:p>
    <w:p w14:paraId="08CC66E2" w14:textId="5CF24425" w:rsidR="00FF7B78" w:rsidRPr="007869F1" w:rsidRDefault="00DE5BD7" w:rsidP="00FF7B78">
      <w:pPr>
        <w:spacing w:after="0" w:line="240" w:lineRule="auto"/>
        <w:jc w:val="both"/>
        <w:rPr>
          <w:rFonts w:ascii="Times New Roman" w:hAnsi="Times New Roman" w:cs="Times New Roman"/>
          <w:color w:val="000000"/>
        </w:rPr>
      </w:pPr>
      <w:r w:rsidRPr="00DE5BD7">
        <w:rPr>
          <w:rFonts w:ascii="Times New Roman" w:hAnsi="Times New Roman" w:cs="Times New Roman"/>
          <w:color w:val="000000"/>
        </w:rPr>
        <w:t>1, 5 ar 10 flakonų yra supakuoti į kartono dėžutes su ar be apsauginės plastikinės plėvelės (</w:t>
      </w:r>
      <w:r w:rsidRPr="00DE5BD7">
        <w:rPr>
          <w:rFonts w:ascii="Times New Roman" w:hAnsi="Times New Roman" w:cs="Times New Roman"/>
          <w:i/>
          <w:iCs/>
          <w:color w:val="000000"/>
        </w:rPr>
        <w:t>Onco-Safe</w:t>
      </w:r>
      <w:r w:rsidRPr="00DE5BD7">
        <w:rPr>
          <w:rFonts w:ascii="Times New Roman" w:hAnsi="Times New Roman" w:cs="Times New Roman"/>
          <w:color w:val="000000"/>
        </w:rPr>
        <w:t xml:space="preserve"> ar apsaugine rankove </w:t>
      </w:r>
      <w:r w:rsidRPr="00DE5BD7">
        <w:rPr>
          <w:rFonts w:ascii="Times New Roman" w:hAnsi="Times New Roman" w:cs="Times New Roman"/>
          <w:i/>
          <w:iCs/>
          <w:color w:val="000000"/>
        </w:rPr>
        <w:t>Sleeving</w:t>
      </w:r>
      <w:r w:rsidRPr="00DE5BD7">
        <w:rPr>
          <w:rFonts w:ascii="Times New Roman" w:hAnsi="Times New Roman" w:cs="Times New Roman"/>
          <w:color w:val="000000"/>
        </w:rPr>
        <w:t xml:space="preserve">). </w:t>
      </w:r>
      <w:r w:rsidRPr="003C17AA">
        <w:rPr>
          <w:rFonts w:ascii="Times New Roman" w:hAnsi="Times New Roman" w:cs="Times New Roman"/>
          <w:i/>
          <w:iCs/>
          <w:color w:val="000000"/>
        </w:rPr>
        <w:t>Onco-Safe</w:t>
      </w:r>
      <w:r w:rsidRPr="00DE5BD7">
        <w:rPr>
          <w:rFonts w:ascii="Times New Roman" w:hAnsi="Times New Roman" w:cs="Times New Roman"/>
          <w:color w:val="000000"/>
        </w:rPr>
        <w:t xml:space="preserve"> ir </w:t>
      </w:r>
      <w:r w:rsidRPr="003C17AA">
        <w:rPr>
          <w:rFonts w:ascii="Times New Roman" w:hAnsi="Times New Roman" w:cs="Times New Roman"/>
          <w:i/>
          <w:iCs/>
          <w:color w:val="000000"/>
        </w:rPr>
        <w:t>Sleeving</w:t>
      </w:r>
      <w:r w:rsidRPr="00DE5BD7">
        <w:rPr>
          <w:rFonts w:ascii="Times New Roman" w:hAnsi="Times New Roman" w:cs="Times New Roman"/>
          <w:color w:val="000000"/>
        </w:rPr>
        <w:t xml:space="preserve"> </w:t>
      </w:r>
      <w:r w:rsidRPr="003C17AA">
        <w:rPr>
          <w:rFonts w:ascii="Times New Roman" w:hAnsi="Times New Roman" w:cs="Times New Roman"/>
          <w:color w:val="000000"/>
        </w:rPr>
        <w:t xml:space="preserve">neturi sąlyčio su </w:t>
      </w:r>
      <w:r w:rsidRPr="00DE5BD7">
        <w:rPr>
          <w:rFonts w:ascii="Times New Roman" w:hAnsi="Times New Roman" w:cs="Times New Roman"/>
          <w:color w:val="000000"/>
        </w:rPr>
        <w:t>vaistiniu preparatu</w:t>
      </w:r>
      <w:r w:rsidRPr="003C17AA">
        <w:rPr>
          <w:rFonts w:ascii="Times New Roman" w:hAnsi="Times New Roman" w:cs="Times New Roman"/>
          <w:color w:val="000000"/>
        </w:rPr>
        <w:t xml:space="preserve"> ir </w:t>
      </w:r>
      <w:r w:rsidRPr="00DE5BD7">
        <w:rPr>
          <w:rFonts w:ascii="Times New Roman" w:hAnsi="Times New Roman" w:cs="Times New Roman"/>
          <w:color w:val="000000"/>
        </w:rPr>
        <w:t>užtikrina</w:t>
      </w:r>
      <w:r w:rsidRPr="003C17AA">
        <w:rPr>
          <w:rFonts w:ascii="Times New Roman" w:hAnsi="Times New Roman" w:cs="Times New Roman"/>
          <w:color w:val="000000"/>
        </w:rPr>
        <w:t xml:space="preserve"> papildomą </w:t>
      </w:r>
      <w:r w:rsidRPr="00DE5BD7">
        <w:rPr>
          <w:rFonts w:ascii="Times New Roman" w:hAnsi="Times New Roman" w:cs="Times New Roman"/>
          <w:color w:val="000000"/>
        </w:rPr>
        <w:t xml:space="preserve">transportavimo apsaugą, o tai </w:t>
      </w:r>
      <w:r w:rsidRPr="003C17AA">
        <w:rPr>
          <w:rFonts w:ascii="Times New Roman" w:hAnsi="Times New Roman" w:cs="Times New Roman"/>
          <w:color w:val="000000"/>
        </w:rPr>
        <w:t>padidina medicinos ir farmacijos personalo saugumą.</w:t>
      </w:r>
    </w:p>
    <w:p w14:paraId="2493AE6A" w14:textId="77777777" w:rsidR="00FF7B78" w:rsidRPr="00513986" w:rsidRDefault="00FF7B78" w:rsidP="00FF7B78">
      <w:pPr>
        <w:spacing w:after="0" w:line="240" w:lineRule="auto"/>
        <w:rPr>
          <w:rFonts w:ascii="Times New Roman" w:hAnsi="Times New Roman" w:cs="Times New Roman"/>
          <w:b/>
        </w:rPr>
      </w:pPr>
    </w:p>
    <w:p w14:paraId="5096E8D5" w14:textId="77777777" w:rsidR="00FF7B78" w:rsidRPr="00A87D0D" w:rsidRDefault="00FF7B78" w:rsidP="00FF7B78">
      <w:pPr>
        <w:spacing w:after="0" w:line="240" w:lineRule="auto"/>
        <w:rPr>
          <w:rFonts w:ascii="Times New Roman" w:hAnsi="Times New Roman" w:cs="Times New Roman"/>
        </w:rPr>
      </w:pPr>
      <w:r w:rsidRPr="00A87D0D">
        <w:rPr>
          <w:rFonts w:ascii="Times New Roman" w:hAnsi="Times New Roman" w:cs="Times New Roman"/>
        </w:rPr>
        <w:t>Gali būti tiekiamos ne visų dydžių pakuotės.</w:t>
      </w:r>
    </w:p>
    <w:p w14:paraId="486F026E" w14:textId="77777777" w:rsidR="00FF7B78" w:rsidRPr="00E97EEE" w:rsidRDefault="00FF7B78" w:rsidP="00FF7B78">
      <w:pPr>
        <w:spacing w:after="0" w:line="240" w:lineRule="auto"/>
        <w:rPr>
          <w:rFonts w:ascii="Times New Roman" w:hAnsi="Times New Roman" w:cs="Times New Roman"/>
          <w:b/>
        </w:rPr>
      </w:pPr>
    </w:p>
    <w:p w14:paraId="65BD01A3" w14:textId="77777777" w:rsidR="00FF7B78" w:rsidRPr="004721A7" w:rsidRDefault="00FF7B78" w:rsidP="00FF7B78">
      <w:pPr>
        <w:spacing w:after="0" w:line="240" w:lineRule="auto"/>
        <w:ind w:left="540" w:hanging="540"/>
        <w:rPr>
          <w:rFonts w:ascii="Times New Roman" w:hAnsi="Times New Roman" w:cs="Times New Roman"/>
          <w:b/>
        </w:rPr>
      </w:pPr>
      <w:r w:rsidRPr="004721A7">
        <w:rPr>
          <w:rFonts w:ascii="Times New Roman" w:hAnsi="Times New Roman" w:cs="Times New Roman"/>
          <w:b/>
        </w:rPr>
        <w:t>6.6</w:t>
      </w:r>
      <w:r w:rsidRPr="004721A7">
        <w:rPr>
          <w:rFonts w:ascii="Times New Roman" w:hAnsi="Times New Roman" w:cs="Times New Roman"/>
          <w:b/>
        </w:rPr>
        <w:tab/>
        <w:t>Specialūs reikalavimai atliekoms tvarkyti ir vaistiniam preparatui ruošti</w:t>
      </w:r>
    </w:p>
    <w:p w14:paraId="1EF4B597" w14:textId="77777777" w:rsidR="00FF7B78" w:rsidRPr="00B04811" w:rsidRDefault="00FF7B78" w:rsidP="00FF7B78">
      <w:pPr>
        <w:spacing w:after="0" w:line="240" w:lineRule="auto"/>
        <w:rPr>
          <w:rFonts w:ascii="Times New Roman" w:hAnsi="Times New Roman"/>
          <w:b/>
        </w:rPr>
      </w:pPr>
    </w:p>
    <w:p w14:paraId="2CE7207F" w14:textId="77777777" w:rsidR="00FF7B78" w:rsidRPr="00B04811" w:rsidRDefault="00FF7B78" w:rsidP="00FF7B78">
      <w:pPr>
        <w:spacing w:after="0" w:line="240" w:lineRule="auto"/>
        <w:rPr>
          <w:rFonts w:ascii="Times New Roman" w:hAnsi="Times New Roman"/>
          <w:b/>
        </w:rPr>
      </w:pPr>
      <w:r w:rsidRPr="00B04811">
        <w:rPr>
          <w:rFonts w:ascii="Times New Roman" w:hAnsi="Times New Roman"/>
          <w:b/>
        </w:rPr>
        <w:t>Darbo su vaistiniu preparatu instrukcija</w:t>
      </w:r>
    </w:p>
    <w:p w14:paraId="39D67C48" w14:textId="77777777" w:rsidR="00FF7B78" w:rsidRPr="00B04811" w:rsidRDefault="00FF7B78" w:rsidP="00FF7B78">
      <w:pPr>
        <w:spacing w:after="0" w:line="240" w:lineRule="auto"/>
        <w:rPr>
          <w:rFonts w:ascii="Times New Roman" w:hAnsi="Times New Roman"/>
          <w:color w:val="000000"/>
        </w:rPr>
      </w:pPr>
      <w:r w:rsidRPr="00B04811">
        <w:rPr>
          <w:rFonts w:ascii="Times New Roman" w:hAnsi="Times New Roman"/>
        </w:rPr>
        <w:t xml:space="preserve">Su paklitakseliu, </w:t>
      </w:r>
      <w:r w:rsidRPr="00B04811">
        <w:rPr>
          <w:rFonts w:ascii="Times New Roman" w:hAnsi="Times New Roman"/>
          <w:color w:val="000000"/>
        </w:rPr>
        <w:t>kaip ir su visais kitais vaist</w:t>
      </w:r>
      <w:r w:rsidR="00E31B17" w:rsidRPr="00BD1F9A">
        <w:rPr>
          <w:rFonts w:ascii="Times New Roman" w:hAnsi="Times New Roman" w:cs="Times New Roman"/>
          <w:color w:val="000000"/>
        </w:rPr>
        <w:t>iniais preparat</w:t>
      </w:r>
      <w:r w:rsidRPr="00B04811">
        <w:rPr>
          <w:rFonts w:ascii="Times New Roman" w:hAnsi="Times New Roman"/>
          <w:color w:val="000000"/>
        </w:rPr>
        <w:t xml:space="preserve">ais nuo vėžio, reikia elgtis atsargiai. </w:t>
      </w:r>
    </w:p>
    <w:p w14:paraId="746AAF51" w14:textId="77777777" w:rsidR="00FF7B78" w:rsidRPr="00B04811" w:rsidRDefault="00FF7B78" w:rsidP="00FF7B78">
      <w:pPr>
        <w:spacing w:after="0" w:line="240" w:lineRule="auto"/>
        <w:rPr>
          <w:rFonts w:ascii="Times New Roman" w:hAnsi="Times New Roman"/>
          <w:color w:val="000000"/>
        </w:rPr>
      </w:pPr>
      <w:r w:rsidRPr="00B04811">
        <w:rPr>
          <w:rFonts w:ascii="Times New Roman" w:hAnsi="Times New Roman"/>
          <w:color w:val="000000"/>
        </w:rPr>
        <w:lastRenderedPageBreak/>
        <w:t>Nėščioms ir gimdyti galinčioms moterims dirbti su vaistiniu preparatu negalima.</w:t>
      </w:r>
    </w:p>
    <w:p w14:paraId="3BD4BC79" w14:textId="77777777" w:rsidR="00FF7B78" w:rsidRPr="00B04811" w:rsidRDefault="00FF7B78" w:rsidP="00FF7B78">
      <w:pPr>
        <w:spacing w:after="0" w:line="240" w:lineRule="auto"/>
        <w:rPr>
          <w:rFonts w:ascii="Times New Roman" w:hAnsi="Times New Roman"/>
        </w:rPr>
      </w:pPr>
      <w:r w:rsidRPr="00B04811">
        <w:rPr>
          <w:rFonts w:ascii="Times New Roman" w:hAnsi="Times New Roman"/>
          <w:color w:val="000000"/>
        </w:rPr>
        <w:t>Koncentratą turi skiesti įgudęs darbuotojas tam skirtoje vietoje, aseptinėmis sąlygomis</w:t>
      </w:r>
      <w:r w:rsidRPr="00B04811">
        <w:rPr>
          <w:rFonts w:ascii="Times New Roman" w:hAnsi="Times New Roman"/>
        </w:rPr>
        <w:t>. Būtina mūvėti tinkamomis apsauginėmis pirštinėmis. Reikia saugotis, kad preparato nepatektų ant odos ar gleivinės. Ant odos patekusį preparatą būtina nuplauti vandeniu ir muilu, ant gleivinės - dideliu kiekiu vandens. Ant odos ar gleivinės patekęs paklitakselio tirpalas gali sukelti dilgčiojimą, paraudimą, deginimą. Jo įkvėpus, gali pasireikšti dusulys, krūtinės skausmas, gerklės deginimas ir pykinimas.</w:t>
      </w:r>
    </w:p>
    <w:p w14:paraId="6B4F4625" w14:textId="77777777" w:rsidR="00FF7B78" w:rsidRPr="00BD1F9A" w:rsidRDefault="00FF7B78" w:rsidP="00FF7B78">
      <w:pPr>
        <w:spacing w:after="0" w:line="240" w:lineRule="auto"/>
        <w:rPr>
          <w:rFonts w:ascii="Times New Roman" w:hAnsi="Times New Roman" w:cs="Times New Roman"/>
          <w:b/>
        </w:rPr>
      </w:pPr>
    </w:p>
    <w:p w14:paraId="5B42F1A0" w14:textId="77777777" w:rsidR="00FF7B78" w:rsidRPr="00F513DC" w:rsidRDefault="00FF7B78" w:rsidP="00FF7B78">
      <w:pPr>
        <w:spacing w:after="0" w:line="240" w:lineRule="auto"/>
        <w:rPr>
          <w:rFonts w:ascii="Times New Roman" w:hAnsi="Times New Roman" w:cs="Times New Roman"/>
        </w:rPr>
      </w:pPr>
      <w:r w:rsidRPr="00F513DC">
        <w:rPr>
          <w:rFonts w:ascii="Times New Roman" w:hAnsi="Times New Roman" w:cs="Times New Roman"/>
        </w:rPr>
        <w:t xml:space="preserve">Neatidarytus </w:t>
      </w:r>
      <w:r w:rsidRPr="00F513DC">
        <w:rPr>
          <w:rFonts w:ascii="Times New Roman" w:eastAsia="Times New Roman" w:hAnsi="Times New Roman" w:cs="Times New Roman"/>
          <w:lang w:eastAsia="x-none"/>
        </w:rPr>
        <w:t>flakonus</w:t>
      </w:r>
      <w:r w:rsidRPr="00B04811">
        <w:rPr>
          <w:rFonts w:ascii="Times New Roman" w:hAnsi="Times New Roman"/>
        </w:rPr>
        <w:t xml:space="preserve"> </w:t>
      </w:r>
      <w:r w:rsidRPr="00BD1F9A">
        <w:rPr>
          <w:rFonts w:ascii="Times New Roman" w:hAnsi="Times New Roman" w:cs="Times New Roman"/>
        </w:rPr>
        <w:t>laikant šaldytuve, gali s</w:t>
      </w:r>
      <w:r w:rsidRPr="00F513DC">
        <w:rPr>
          <w:rFonts w:ascii="Times New Roman" w:hAnsi="Times New Roman" w:cs="Times New Roman"/>
        </w:rPr>
        <w:t xml:space="preserve">usidaryti nuosėdų, kurios kambario temperatūroje ištirpsta savaime arba truputį pamaišius. Dėl nuosėdų </w:t>
      </w:r>
      <w:r w:rsidR="005A7FA6">
        <w:rPr>
          <w:rFonts w:ascii="Times New Roman" w:hAnsi="Times New Roman" w:cs="Times New Roman"/>
        </w:rPr>
        <w:t xml:space="preserve">vaistinio </w:t>
      </w:r>
      <w:r w:rsidRPr="00F513DC">
        <w:rPr>
          <w:rFonts w:ascii="Times New Roman" w:hAnsi="Times New Roman" w:cs="Times New Roman"/>
        </w:rPr>
        <w:t xml:space="preserve">preparato kokybė nekinta. Jeigu koncentratas drumstas arba jame yra netirpstančių nuosėdų, </w:t>
      </w:r>
      <w:r w:rsidRPr="00F513DC">
        <w:rPr>
          <w:rFonts w:ascii="Times New Roman" w:eastAsia="Times New Roman" w:hAnsi="Times New Roman" w:cs="Times New Roman"/>
          <w:lang w:eastAsia="x-none"/>
        </w:rPr>
        <w:t>flakoną</w:t>
      </w:r>
      <w:r w:rsidRPr="00B04811">
        <w:rPr>
          <w:rFonts w:ascii="Times New Roman" w:hAnsi="Times New Roman"/>
        </w:rPr>
        <w:t xml:space="preserve"> </w:t>
      </w:r>
      <w:r w:rsidRPr="00BD1F9A">
        <w:rPr>
          <w:rFonts w:ascii="Times New Roman" w:hAnsi="Times New Roman" w:cs="Times New Roman"/>
        </w:rPr>
        <w:t xml:space="preserve">reikia sunaikinti. </w:t>
      </w:r>
    </w:p>
    <w:p w14:paraId="323C6E74" w14:textId="77777777" w:rsidR="00FF7B78" w:rsidRPr="000C6333" w:rsidRDefault="00FF7B78" w:rsidP="00FF7B78">
      <w:pPr>
        <w:spacing w:after="0" w:line="240" w:lineRule="auto"/>
        <w:rPr>
          <w:rFonts w:ascii="Times New Roman" w:hAnsi="Times New Roman" w:cs="Times New Roman"/>
        </w:rPr>
      </w:pPr>
    </w:p>
    <w:p w14:paraId="53661E1F" w14:textId="552D1981" w:rsidR="00FF7B78" w:rsidRPr="007869F1" w:rsidRDefault="00FF7B78" w:rsidP="00FF7B78">
      <w:pPr>
        <w:spacing w:after="0" w:line="240" w:lineRule="auto"/>
        <w:rPr>
          <w:rFonts w:ascii="Times New Roman" w:hAnsi="Times New Roman" w:cs="Times New Roman"/>
        </w:rPr>
      </w:pPr>
      <w:r w:rsidRPr="009D707E">
        <w:rPr>
          <w:rFonts w:ascii="Times New Roman" w:hAnsi="Times New Roman" w:cs="Times New Roman"/>
        </w:rPr>
        <w:t xml:space="preserve">Kartotinai į praimtą </w:t>
      </w:r>
      <w:r w:rsidRPr="00FB5954">
        <w:rPr>
          <w:rFonts w:ascii="Times New Roman" w:eastAsia="Times New Roman" w:hAnsi="Times New Roman" w:cs="Times New Roman"/>
          <w:lang w:eastAsia="x-none"/>
        </w:rPr>
        <w:t>flakoną</w:t>
      </w:r>
      <w:r w:rsidRPr="007869F1">
        <w:rPr>
          <w:rFonts w:ascii="Times New Roman" w:hAnsi="Times New Roman" w:cs="Times New Roman"/>
        </w:rPr>
        <w:t>, laikomą 25</w:t>
      </w:r>
      <w:r w:rsidR="00281A36" w:rsidRPr="007869F1">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 xml:space="preserve">C temperatūroje, kišant adatą ir siurbiant koncentrato, mikrobiologinės, cheminės ir fizinės </w:t>
      </w:r>
      <w:r w:rsidR="00AB52E5" w:rsidRPr="000C6333">
        <w:rPr>
          <w:rFonts w:ascii="Times New Roman" w:hAnsi="Times New Roman" w:cs="Times New Roman"/>
        </w:rPr>
        <w:t>vaistinio preparato</w:t>
      </w:r>
      <w:r w:rsidR="00AB52E5" w:rsidRPr="009D707E">
        <w:rPr>
          <w:rFonts w:ascii="Times New Roman" w:hAnsi="Times New Roman" w:cs="Times New Roman"/>
        </w:rPr>
        <w:t xml:space="preserve"> </w:t>
      </w:r>
      <w:r w:rsidRPr="00FB5954">
        <w:rPr>
          <w:rFonts w:ascii="Times New Roman" w:hAnsi="Times New Roman" w:cs="Times New Roman"/>
        </w:rPr>
        <w:t>savybės nekinta 28</w:t>
      </w:r>
      <w:r w:rsidR="00EA5357">
        <w:rPr>
          <w:rFonts w:ascii="Times New Roman" w:hAnsi="Times New Roman" w:cs="Times New Roman"/>
        </w:rPr>
        <w:t> </w:t>
      </w:r>
      <w:r w:rsidRPr="00FB5954">
        <w:rPr>
          <w:rFonts w:ascii="Times New Roman" w:hAnsi="Times New Roman" w:cs="Times New Roman"/>
        </w:rPr>
        <w:t xml:space="preserve">paras. Už kitokias laikymo sąlygas ir </w:t>
      </w:r>
      <w:r w:rsidRPr="007869F1">
        <w:rPr>
          <w:rFonts w:ascii="Times New Roman" w:hAnsi="Times New Roman" w:cs="Times New Roman"/>
        </w:rPr>
        <w:t>trukmę atsako gydantis medikas.</w:t>
      </w:r>
    </w:p>
    <w:p w14:paraId="0F9E7E21" w14:textId="77777777" w:rsidR="00FF7B78" w:rsidRPr="00513986" w:rsidRDefault="00FF7B78" w:rsidP="00FF7B78">
      <w:pPr>
        <w:spacing w:after="0" w:line="240" w:lineRule="auto"/>
        <w:rPr>
          <w:rFonts w:ascii="Times New Roman" w:hAnsi="Times New Roman" w:cs="Times New Roman"/>
        </w:rPr>
      </w:pPr>
    </w:p>
    <w:p w14:paraId="4E597CEC" w14:textId="77777777" w:rsidR="00FF7B78" w:rsidRPr="00E97EEE" w:rsidRDefault="00FF7B78" w:rsidP="00FF7B78">
      <w:pPr>
        <w:spacing w:after="0" w:line="240" w:lineRule="auto"/>
        <w:rPr>
          <w:rFonts w:ascii="Times New Roman" w:hAnsi="Times New Roman" w:cs="Times New Roman"/>
        </w:rPr>
      </w:pPr>
      <w:r w:rsidRPr="00A87D0D">
        <w:rPr>
          <w:rFonts w:ascii="Times New Roman" w:hAnsi="Times New Roman" w:cs="Times New Roman"/>
          <w:b/>
        </w:rPr>
        <w:t>Į veną vartojamo infuzinio tirpalo paruošimas</w:t>
      </w:r>
      <w:r w:rsidRPr="00A87D0D">
        <w:rPr>
          <w:rFonts w:ascii="Times New Roman" w:hAnsi="Times New Roman" w:cs="Times New Roman"/>
        </w:rPr>
        <w:t xml:space="preserve"> </w:t>
      </w:r>
    </w:p>
    <w:p w14:paraId="5A1A47C5" w14:textId="1172CC15" w:rsidR="00FF7B78" w:rsidRPr="009D707E" w:rsidRDefault="00FF7B78" w:rsidP="00FF7B78">
      <w:pPr>
        <w:spacing w:after="0" w:line="240" w:lineRule="auto"/>
        <w:rPr>
          <w:rFonts w:ascii="Times New Roman" w:hAnsi="Times New Roman" w:cs="Times New Roman"/>
        </w:rPr>
      </w:pPr>
      <w:r w:rsidRPr="004721A7">
        <w:rPr>
          <w:rFonts w:ascii="Times New Roman" w:hAnsi="Times New Roman" w:cs="Times New Roman"/>
        </w:rPr>
        <w:t>Prieš infuziją Paclitaxel EBEWE koncentratą reikia aseptinėmis sąlygomis praskiesti injekciniu 0,9</w:t>
      </w:r>
      <w:r w:rsidR="00C07D0C" w:rsidRPr="004721A7">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ar 5</w:t>
      </w:r>
      <w:r w:rsidR="00C07D0C"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tirpalu arba injekciniu tirpalu, kuriame yra 0,9</w:t>
      </w:r>
      <w:r w:rsidR="00C07D0C"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ir 5</w:t>
      </w:r>
      <w:r w:rsidR="00C07D0C"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tiek, kad koncentracija būtų 0,3</w:t>
      </w:r>
      <w:r w:rsidR="00EA5357">
        <w:rPr>
          <w:rFonts w:ascii="Times New Roman" w:hAnsi="Times New Roman" w:cs="Times New Roman"/>
        </w:rPr>
        <w:noBreakHyphen/>
      </w:r>
      <w:r w:rsidRPr="000C6333">
        <w:rPr>
          <w:rFonts w:ascii="Times New Roman" w:hAnsi="Times New Roman" w:cs="Times New Roman"/>
        </w:rPr>
        <w:t xml:space="preserve">1,2 mg/ml. </w:t>
      </w:r>
    </w:p>
    <w:p w14:paraId="3D4028D5" w14:textId="77777777" w:rsidR="00FF7B78" w:rsidRPr="00FB5954" w:rsidRDefault="00FF7B78" w:rsidP="00FF7B78">
      <w:pPr>
        <w:spacing w:after="0" w:line="240" w:lineRule="auto"/>
        <w:rPr>
          <w:rFonts w:ascii="Times New Roman" w:hAnsi="Times New Roman" w:cs="Times New Roman"/>
        </w:rPr>
      </w:pPr>
    </w:p>
    <w:p w14:paraId="616B4C2B" w14:textId="7C0BEA9D" w:rsidR="00FF7B78" w:rsidRPr="000C6333" w:rsidRDefault="00FF7B78" w:rsidP="00FF7B78">
      <w:pPr>
        <w:spacing w:after="0" w:line="240" w:lineRule="auto"/>
        <w:rPr>
          <w:rFonts w:ascii="Times New Roman" w:hAnsi="Times New Roman" w:cs="Times New Roman"/>
        </w:rPr>
      </w:pPr>
      <w:r w:rsidRPr="007869F1">
        <w:rPr>
          <w:rFonts w:ascii="Times New Roman" w:hAnsi="Times New Roman" w:cs="Times New Roman"/>
        </w:rPr>
        <w:t>Praskiesto 5</w:t>
      </w:r>
      <w:r w:rsidR="00C07D0C" w:rsidRPr="00513986">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arba 0,9</w:t>
      </w:r>
      <w:r w:rsidR="00C07D0C"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injekciniu tirpalu koncentrato, laikomo 5</w:t>
      </w:r>
      <w:r w:rsidR="00281A36" w:rsidRPr="00F513D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arba 25 </w:t>
      </w:r>
      <w:r w:rsidRPr="00BD1F9A">
        <w:rPr>
          <w:rFonts w:ascii="Times New Roman" w:hAnsi="Times New Roman" w:cs="Times New Roman"/>
        </w:rPr>
        <w:sym w:font="Symbol" w:char="F0B0"/>
      </w:r>
      <w:r w:rsidRPr="00BD1F9A">
        <w:rPr>
          <w:rFonts w:ascii="Times New Roman" w:hAnsi="Times New Roman" w:cs="Times New Roman"/>
        </w:rPr>
        <w:t xml:space="preserve">C temperatūroje, fizinės ir cheminės savybės nekinta 48 val. Mikrobiologiniu požiūriu, praskiestą tirpalą reikia lašinti nedelsiant. </w:t>
      </w:r>
      <w:r w:rsidRPr="000C6333">
        <w:rPr>
          <w:rFonts w:ascii="Times New Roman" w:hAnsi="Times New Roman" w:cs="Times New Roman"/>
        </w:rPr>
        <w:t>Jeigu jis tuoj pat nevartojamas, už laikymo trukmę ir sąlygas atsako gydantis medikas, tačiau ilgiau negu 24 val. 2</w:t>
      </w:r>
      <w:r w:rsidR="00EA5357">
        <w:rPr>
          <w:rFonts w:ascii="Times New Roman" w:hAnsi="Times New Roman" w:cs="Times New Roman"/>
        </w:rPr>
        <w:noBreakHyphen/>
      </w:r>
      <w:r w:rsidRPr="000C6333">
        <w:rPr>
          <w:rFonts w:ascii="Times New Roman" w:hAnsi="Times New Roman" w:cs="Times New Roman"/>
        </w:rPr>
        <w:t>8</w:t>
      </w:r>
      <w:r w:rsidR="00281A36" w:rsidRPr="000C6333">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laikyti negalima, nebent koncentratas būtų skiedžiamas kontroliuojamomis ir patvirtintomis aseptinėmis sąlygomis.</w:t>
      </w:r>
    </w:p>
    <w:p w14:paraId="6C55F0D3" w14:textId="77777777" w:rsidR="00FF7B78" w:rsidRPr="009D707E" w:rsidRDefault="00FF7B78" w:rsidP="00FF7B78">
      <w:pPr>
        <w:spacing w:after="0" w:line="240" w:lineRule="auto"/>
        <w:rPr>
          <w:rFonts w:ascii="Times New Roman" w:hAnsi="Times New Roman" w:cs="Times New Roman"/>
        </w:rPr>
      </w:pPr>
      <w:r w:rsidRPr="009D707E">
        <w:rPr>
          <w:rFonts w:ascii="Times New Roman" w:hAnsi="Times New Roman" w:cs="Times New Roman"/>
        </w:rPr>
        <w:t>Praskiestas tirpalas skirtas tik vienkartiniam vartojimui.</w:t>
      </w:r>
    </w:p>
    <w:p w14:paraId="3804BB60" w14:textId="77777777" w:rsidR="00FF7B78" w:rsidRPr="00FB5954" w:rsidRDefault="00FF7B78" w:rsidP="00FF7B78">
      <w:pPr>
        <w:spacing w:after="0" w:line="240" w:lineRule="auto"/>
        <w:rPr>
          <w:rFonts w:ascii="Times New Roman" w:hAnsi="Times New Roman" w:cs="Times New Roman"/>
        </w:rPr>
      </w:pPr>
    </w:p>
    <w:p w14:paraId="28951AEF" w14:textId="77777777" w:rsidR="00FF7B78" w:rsidRPr="00F513DC"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Dėl pagalbinių </w:t>
      </w:r>
      <w:r w:rsidR="005A7FA6">
        <w:rPr>
          <w:rFonts w:ascii="Times New Roman" w:hAnsi="Times New Roman" w:cs="Times New Roman"/>
        </w:rPr>
        <w:t xml:space="preserve">vaistinio </w:t>
      </w:r>
      <w:r w:rsidRPr="005A7FA6">
        <w:rPr>
          <w:rFonts w:ascii="Times New Roman" w:hAnsi="Times New Roman" w:cs="Times New Roman"/>
        </w:rPr>
        <w:t>preparato medžiagų praskiestas tirpalas gali būti drumstas. Filtruojant drumzlės nepasišalina. Paklitakselio tirpalą reikia lašinti per infuzinės sistemos filtrą, kurio membranos mikropo</w:t>
      </w:r>
      <w:r w:rsidRPr="000C6333">
        <w:rPr>
          <w:rFonts w:ascii="Times New Roman" w:hAnsi="Times New Roman" w:cs="Times New Roman"/>
        </w:rPr>
        <w:t xml:space="preserve">ros turi būti </w:t>
      </w:r>
      <w:r w:rsidRPr="00BD1F9A">
        <w:rPr>
          <w:rFonts w:ascii="Times New Roman" w:hAnsi="Times New Roman" w:cs="Times New Roman"/>
        </w:rPr>
        <w:sym w:font="Symbol" w:char="F0A3"/>
      </w:r>
      <w:r w:rsidRPr="00BD1F9A">
        <w:rPr>
          <w:rFonts w:ascii="Times New Roman" w:hAnsi="Times New Roman" w:cs="Times New Roman"/>
        </w:rPr>
        <w:t xml:space="preserve"> 0,22 μm. Infuzuojant per tokį filtrą, preparato aktyvumas reikšmingai nesumažėja. </w:t>
      </w:r>
    </w:p>
    <w:p w14:paraId="7B36FA1E" w14:textId="77777777" w:rsidR="00FF7B78" w:rsidRPr="000C6333" w:rsidRDefault="00FF7B78" w:rsidP="00FF7B78">
      <w:pPr>
        <w:spacing w:after="0" w:line="240" w:lineRule="auto"/>
        <w:rPr>
          <w:rFonts w:ascii="Times New Roman" w:hAnsi="Times New Roman" w:cs="Times New Roman"/>
        </w:rPr>
      </w:pPr>
    </w:p>
    <w:p w14:paraId="0726530D" w14:textId="70347095" w:rsidR="00FF7B78" w:rsidRPr="007869F1" w:rsidRDefault="00FF7B78" w:rsidP="00FF7B78">
      <w:pPr>
        <w:spacing w:after="0" w:line="240" w:lineRule="auto"/>
        <w:rPr>
          <w:rFonts w:ascii="Times New Roman" w:hAnsi="Times New Roman" w:cs="Times New Roman"/>
        </w:rPr>
      </w:pPr>
      <w:r w:rsidRPr="009D707E">
        <w:rPr>
          <w:rFonts w:ascii="Times New Roman" w:hAnsi="Times New Roman" w:cs="Times New Roman"/>
        </w:rPr>
        <w:t>Gauta pranešimų, kad retais atvejais infuzijos metu, paprastai baigianti</w:t>
      </w:r>
      <w:r w:rsidRPr="00FB5954">
        <w:rPr>
          <w:rFonts w:ascii="Times New Roman" w:hAnsi="Times New Roman" w:cs="Times New Roman"/>
        </w:rPr>
        <w:t>s 24</w:t>
      </w:r>
      <w:r w:rsidR="00EA5357">
        <w:rPr>
          <w:rFonts w:ascii="Times New Roman" w:hAnsi="Times New Roman" w:cs="Times New Roman"/>
        </w:rPr>
        <w:t> </w:t>
      </w:r>
      <w:r w:rsidRPr="00FB5954">
        <w:rPr>
          <w:rFonts w:ascii="Times New Roman" w:hAnsi="Times New Roman" w:cs="Times New Roman"/>
        </w:rPr>
        <w:t>valandų infuzijai, praskiestame tirpale atsiranda nuosėdų. Nors priežastis netirta, manoma, kad jų gali atsirasti dėl praskiesto tirpalo persotinimo. Kad sumažėtų nuosėdų atsiradimo rizika, paklitakselį reikia infuzuoti kuo greičiau po praskiedimo, be</w:t>
      </w:r>
      <w:r w:rsidRPr="007869F1">
        <w:rPr>
          <w:rFonts w:ascii="Times New Roman" w:hAnsi="Times New Roman" w:cs="Times New Roman"/>
        </w:rPr>
        <w:t xml:space="preserve"> reikalo jo nekratyti, nepurtyti ir saugoti nuo vibracijos. Prieš infuziją reikia gerai praplauti infuzinę sistemą. Infuzijos metu reikia reguliariai sekti tirpalo išvaizdą. Jeigu atsiranda nuosėdų, infuziją būtina nutraukti.</w:t>
      </w:r>
    </w:p>
    <w:p w14:paraId="644CE0D4" w14:textId="77777777" w:rsidR="00FF7B78" w:rsidRPr="00513986" w:rsidRDefault="00FF7B78" w:rsidP="00FF7B78">
      <w:pPr>
        <w:spacing w:after="0" w:line="240" w:lineRule="auto"/>
        <w:rPr>
          <w:rFonts w:ascii="Times New Roman" w:hAnsi="Times New Roman" w:cs="Times New Roman"/>
        </w:rPr>
      </w:pPr>
    </w:p>
    <w:p w14:paraId="745A0D50" w14:textId="26D00588" w:rsidR="00FF7B78" w:rsidRPr="004721A7" w:rsidRDefault="00FF7B78" w:rsidP="00FF7B78">
      <w:pPr>
        <w:spacing w:after="0" w:line="240" w:lineRule="auto"/>
        <w:rPr>
          <w:rFonts w:ascii="Times New Roman" w:hAnsi="Times New Roman" w:cs="Times New Roman"/>
        </w:rPr>
      </w:pPr>
      <w:r w:rsidRPr="00A87D0D">
        <w:rPr>
          <w:rFonts w:ascii="Times New Roman" w:hAnsi="Times New Roman" w:cs="Times New Roman"/>
        </w:rPr>
        <w:t xml:space="preserve">Kad DEHF, kurio gali atsipalaiduoti iš plastikinių infuzinių maišelių, sistemų ar kitos įrangos, pacientą veiktų mažiau, praskiestą Paclitaxel EBEWE koncentratą reikia laikyti </w:t>
      </w:r>
      <w:r w:rsidRPr="00BD1F9A">
        <w:rPr>
          <w:rFonts w:ascii="Times New Roman" w:eastAsia="Times New Roman" w:hAnsi="Times New Roman" w:cs="Times New Roman"/>
          <w:lang w:eastAsia="x-none"/>
        </w:rPr>
        <w:t>flakonuose</w:t>
      </w:r>
      <w:r w:rsidRPr="00A87D0D">
        <w:rPr>
          <w:rFonts w:ascii="Times New Roman" w:hAnsi="Times New Roman" w:cs="Times New Roman"/>
        </w:rPr>
        <w:t>, kurių sudėtyje nėra PVC (stikli</w:t>
      </w:r>
      <w:r w:rsidRPr="00E97EEE">
        <w:rPr>
          <w:rFonts w:ascii="Times New Roman" w:hAnsi="Times New Roman" w:cs="Times New Roman"/>
        </w:rPr>
        <w:t>niuose, polipropileniniuose) arba plastikiniuose (polipropileniniuose, poliolefininiuose) maišeliuose ir infuzuoti sistemomis, kurių vidinis paviršius dengtas polietilenu. Naudojant filtrų įrangą, kurių trumpi įtekamieji ir</w:t>
      </w:r>
      <w:r w:rsidR="000268C3" w:rsidRPr="004721A7">
        <w:rPr>
          <w:rFonts w:ascii="Times New Roman" w:hAnsi="Times New Roman" w:cs="Times New Roman"/>
        </w:rPr>
        <w:t xml:space="preserve"> (</w:t>
      </w:r>
      <w:r w:rsidRPr="004721A7">
        <w:rPr>
          <w:rFonts w:ascii="Times New Roman" w:hAnsi="Times New Roman" w:cs="Times New Roman"/>
        </w:rPr>
        <w:t>arba</w:t>
      </w:r>
      <w:r w:rsidR="000268C3" w:rsidRPr="004721A7">
        <w:rPr>
          <w:rFonts w:ascii="Times New Roman" w:hAnsi="Times New Roman" w:cs="Times New Roman"/>
        </w:rPr>
        <w:t>)</w:t>
      </w:r>
      <w:r w:rsidRPr="004721A7">
        <w:rPr>
          <w:rFonts w:ascii="Times New Roman" w:hAnsi="Times New Roman" w:cs="Times New Roman"/>
        </w:rPr>
        <w:t xml:space="preserve"> ištekamieji vamzdeliai yra pagaminti iš PVC, daug DEHF neatsipalaiduoja.</w:t>
      </w:r>
    </w:p>
    <w:p w14:paraId="3DBDB045" w14:textId="77777777" w:rsidR="00FF7B78" w:rsidRPr="004721A7" w:rsidRDefault="00FF7B78" w:rsidP="00FF7B78">
      <w:pPr>
        <w:spacing w:after="0" w:line="240" w:lineRule="auto"/>
        <w:rPr>
          <w:rFonts w:ascii="Times New Roman" w:hAnsi="Times New Roman" w:cs="Times New Roman"/>
          <w:b/>
        </w:rPr>
      </w:pPr>
    </w:p>
    <w:p w14:paraId="31202ACC" w14:textId="77777777" w:rsidR="00FF7B78" w:rsidRPr="00EF3D5C" w:rsidRDefault="00FF7B78" w:rsidP="00FF7B78">
      <w:pPr>
        <w:spacing w:after="0" w:line="240" w:lineRule="auto"/>
        <w:rPr>
          <w:rFonts w:ascii="Times New Roman" w:hAnsi="Times New Roman" w:cs="Times New Roman"/>
          <w:b/>
        </w:rPr>
      </w:pPr>
      <w:r w:rsidRPr="00EF3D5C">
        <w:rPr>
          <w:rFonts w:ascii="Times New Roman" w:hAnsi="Times New Roman" w:cs="Times New Roman"/>
          <w:b/>
        </w:rPr>
        <w:t>Naikinimas</w:t>
      </w:r>
    </w:p>
    <w:p w14:paraId="3A16A4E2"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Visas priemones, kurios buvo naudotos koncentratui skiesti ir praskiestam tirpalui lašinti arba kurios kitu metu lietėsi prie paklitakselio tirpalo, būtina sunaikinti laikantis vietinių citotoksinių medžiagų naikinimo reikalavimų. </w:t>
      </w:r>
    </w:p>
    <w:p w14:paraId="11C0449A" w14:textId="77777777" w:rsidR="00FF7B78" w:rsidRPr="00EF3D5C" w:rsidRDefault="00FF7B78" w:rsidP="00FF7B78">
      <w:pPr>
        <w:spacing w:after="0" w:line="240" w:lineRule="auto"/>
        <w:rPr>
          <w:rFonts w:ascii="Times New Roman" w:hAnsi="Times New Roman" w:cs="Times New Roman"/>
        </w:rPr>
      </w:pPr>
    </w:p>
    <w:p w14:paraId="18147AE6" w14:textId="77777777" w:rsidR="00FF7B78" w:rsidRPr="00EF3D5C" w:rsidRDefault="00FF7B78" w:rsidP="00FF7B78">
      <w:pPr>
        <w:spacing w:after="0" w:line="240" w:lineRule="auto"/>
        <w:rPr>
          <w:rFonts w:ascii="Times New Roman" w:hAnsi="Times New Roman" w:cs="Times New Roman"/>
          <w:b/>
        </w:rPr>
      </w:pPr>
    </w:p>
    <w:p w14:paraId="64BB90CF" w14:textId="77777777" w:rsidR="00FF7B78" w:rsidRPr="00EF3D5C" w:rsidRDefault="00FF7B78" w:rsidP="00FF7B78">
      <w:pPr>
        <w:spacing w:after="0" w:line="240" w:lineRule="auto"/>
        <w:ind w:left="540" w:hanging="540"/>
        <w:rPr>
          <w:rFonts w:ascii="Times New Roman" w:hAnsi="Times New Roman" w:cs="Times New Roman"/>
          <w:b/>
        </w:rPr>
      </w:pPr>
      <w:r w:rsidRPr="00EF3D5C">
        <w:rPr>
          <w:rFonts w:ascii="Times New Roman" w:hAnsi="Times New Roman" w:cs="Times New Roman"/>
          <w:b/>
        </w:rPr>
        <w:t>7.</w:t>
      </w:r>
      <w:r w:rsidRPr="00EF3D5C">
        <w:rPr>
          <w:rFonts w:ascii="Times New Roman" w:hAnsi="Times New Roman" w:cs="Times New Roman"/>
          <w:b/>
        </w:rPr>
        <w:tab/>
        <w:t xml:space="preserve">REGISTRUOTOJAS  </w:t>
      </w:r>
    </w:p>
    <w:p w14:paraId="0AAF4B71" w14:textId="77777777" w:rsidR="00FF7B78" w:rsidRPr="00EF3D5C" w:rsidRDefault="00FF7B78" w:rsidP="00FF7B78">
      <w:pPr>
        <w:spacing w:after="0" w:line="240" w:lineRule="auto"/>
        <w:jc w:val="both"/>
        <w:rPr>
          <w:rFonts w:ascii="Times New Roman" w:hAnsi="Times New Roman" w:cs="Times New Roman"/>
        </w:rPr>
      </w:pPr>
    </w:p>
    <w:p w14:paraId="01EDD34B"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lastRenderedPageBreak/>
        <w:t>Sandoz d.d.</w:t>
      </w:r>
    </w:p>
    <w:p w14:paraId="1BCFA24A"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Verovškova 57</w:t>
      </w:r>
    </w:p>
    <w:p w14:paraId="0791B3A6"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SI-1000 Ljubljana</w:t>
      </w:r>
    </w:p>
    <w:p w14:paraId="7BA5ABB6"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Slovėnija</w:t>
      </w:r>
    </w:p>
    <w:p w14:paraId="1DB95F1A" w14:textId="77777777" w:rsidR="00FF7B78" w:rsidRPr="00A87D0D" w:rsidRDefault="00FF7B78" w:rsidP="00FF7B78">
      <w:pPr>
        <w:spacing w:after="0" w:line="240" w:lineRule="auto"/>
        <w:rPr>
          <w:rFonts w:ascii="Times New Roman" w:hAnsi="Times New Roman" w:cs="Times New Roman"/>
          <w:b/>
        </w:rPr>
      </w:pPr>
    </w:p>
    <w:p w14:paraId="6B823731" w14:textId="77777777" w:rsidR="00FF7B78" w:rsidRPr="00E97EEE" w:rsidRDefault="00FF7B78" w:rsidP="00FF7B78">
      <w:pPr>
        <w:spacing w:after="0" w:line="240" w:lineRule="auto"/>
        <w:rPr>
          <w:rFonts w:ascii="Times New Roman" w:hAnsi="Times New Roman" w:cs="Times New Roman"/>
          <w:b/>
        </w:rPr>
      </w:pPr>
    </w:p>
    <w:p w14:paraId="7D8C4F54" w14:textId="77777777" w:rsidR="00FF7B78" w:rsidRPr="00A87D0D" w:rsidRDefault="00FF7B78" w:rsidP="00FF7B78">
      <w:pPr>
        <w:spacing w:after="0" w:line="240" w:lineRule="auto"/>
        <w:ind w:left="540" w:hanging="540"/>
        <w:rPr>
          <w:rFonts w:ascii="Times New Roman" w:hAnsi="Times New Roman" w:cs="Times New Roman"/>
          <w:b/>
        </w:rPr>
      </w:pPr>
      <w:r w:rsidRPr="004721A7">
        <w:rPr>
          <w:rFonts w:ascii="Times New Roman" w:hAnsi="Times New Roman" w:cs="Times New Roman"/>
          <w:b/>
        </w:rPr>
        <w:t>8.</w:t>
      </w:r>
      <w:r w:rsidRPr="004721A7">
        <w:rPr>
          <w:rFonts w:ascii="Times New Roman" w:hAnsi="Times New Roman" w:cs="Times New Roman"/>
          <w:b/>
        </w:rPr>
        <w:tab/>
        <w:t xml:space="preserve">REGISTRACIJOS  </w:t>
      </w:r>
      <w:r w:rsidRPr="00BD1F9A">
        <w:rPr>
          <w:rFonts w:ascii="Times New Roman" w:eastAsia="Times New Roman" w:hAnsi="Times New Roman" w:cs="Times New Roman"/>
          <w:b/>
        </w:rPr>
        <w:t>PAŽYMĖJIMO</w:t>
      </w:r>
      <w:r w:rsidRPr="00A87D0D">
        <w:rPr>
          <w:rFonts w:ascii="Times New Roman" w:hAnsi="Times New Roman" w:cs="Times New Roman"/>
          <w:b/>
        </w:rPr>
        <w:t xml:space="preserve"> NUMERIAI</w:t>
      </w:r>
    </w:p>
    <w:p w14:paraId="0ACC4587" w14:textId="77777777" w:rsidR="00FF7B78" w:rsidRPr="00E97EEE" w:rsidRDefault="00FF7B78" w:rsidP="00FF7B78">
      <w:pPr>
        <w:spacing w:after="0" w:line="240" w:lineRule="auto"/>
        <w:rPr>
          <w:rFonts w:ascii="Times New Roman" w:hAnsi="Times New Roman" w:cs="Times New Roman"/>
        </w:rPr>
      </w:pPr>
    </w:p>
    <w:p w14:paraId="5993F0D5" w14:textId="77777777"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(5 ml), N1 – LT/1/06/0645/001</w:t>
      </w:r>
    </w:p>
    <w:p w14:paraId="1B8AFC57" w14:textId="77777777"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(5 ml), N5 – LT/1/06/0645/005</w:t>
      </w:r>
    </w:p>
    <w:p w14:paraId="3DFF4ABB"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(5 ml), N10 – LT/1/06/0645/006</w:t>
      </w:r>
    </w:p>
    <w:p w14:paraId="05E2B976"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(16,7 ml), N1 – LT/1/06/0645/002</w:t>
      </w:r>
    </w:p>
    <w:p w14:paraId="65F188F4"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(25 ml), N1 – LT/1/06/0645/003</w:t>
      </w:r>
    </w:p>
    <w:p w14:paraId="7E1FF578"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(50 ml), N1 – LT/1/06/0645/004</w:t>
      </w:r>
    </w:p>
    <w:p w14:paraId="2B18EDF6" w14:textId="1571008F"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(100</w:t>
      </w:r>
      <w:r w:rsidR="00DD60D4">
        <w:rPr>
          <w:rFonts w:ascii="Times New Roman" w:hAnsi="Times New Roman" w:cs="Times New Roman"/>
        </w:rPr>
        <w:t> </w:t>
      </w:r>
      <w:r w:rsidRPr="00EF3D5C">
        <w:rPr>
          <w:rFonts w:ascii="Times New Roman" w:hAnsi="Times New Roman" w:cs="Times New Roman"/>
        </w:rPr>
        <w:t>ml), N1 – LT/1/06/0645/007</w:t>
      </w:r>
    </w:p>
    <w:p w14:paraId="766DC976" w14:textId="77777777" w:rsidR="00FF7B78" w:rsidRPr="00EF3D5C" w:rsidRDefault="00FF7B78" w:rsidP="00FF7B78">
      <w:pPr>
        <w:spacing w:after="0" w:line="240" w:lineRule="auto"/>
        <w:rPr>
          <w:rFonts w:ascii="Times New Roman" w:hAnsi="Times New Roman" w:cs="Times New Roman"/>
        </w:rPr>
      </w:pPr>
    </w:p>
    <w:p w14:paraId="6CD69E90" w14:textId="77777777" w:rsidR="00FF7B78" w:rsidRPr="00EF3D5C" w:rsidRDefault="00FF7B78" w:rsidP="00FF7B78">
      <w:pPr>
        <w:spacing w:after="0" w:line="240" w:lineRule="auto"/>
        <w:rPr>
          <w:rFonts w:ascii="Times New Roman" w:hAnsi="Times New Roman" w:cs="Times New Roman"/>
          <w:b/>
        </w:rPr>
      </w:pPr>
    </w:p>
    <w:p w14:paraId="008DED55" w14:textId="77777777" w:rsidR="00FF7B78" w:rsidRPr="00EF3D5C" w:rsidRDefault="00FF7B78" w:rsidP="00FF7B78">
      <w:pPr>
        <w:spacing w:after="0" w:line="240" w:lineRule="auto"/>
        <w:ind w:left="540" w:hanging="540"/>
        <w:rPr>
          <w:rFonts w:ascii="Times New Roman" w:hAnsi="Times New Roman" w:cs="Times New Roman"/>
          <w:b/>
        </w:rPr>
      </w:pPr>
      <w:r w:rsidRPr="00EF3D5C">
        <w:rPr>
          <w:rFonts w:ascii="Times New Roman" w:hAnsi="Times New Roman" w:cs="Times New Roman"/>
          <w:b/>
        </w:rPr>
        <w:t>9.</w:t>
      </w:r>
      <w:r w:rsidRPr="00EF3D5C">
        <w:rPr>
          <w:rFonts w:ascii="Times New Roman" w:hAnsi="Times New Roman" w:cs="Times New Roman"/>
          <w:b/>
        </w:rPr>
        <w:tab/>
        <w:t>REGISTRAVIMO</w:t>
      </w:r>
      <w:r w:rsidR="00B944C5" w:rsidRPr="00EF3D5C">
        <w:rPr>
          <w:rFonts w:ascii="Times New Roman" w:hAnsi="Times New Roman" w:cs="Times New Roman"/>
          <w:b/>
        </w:rPr>
        <w:t xml:space="preserve"> </w:t>
      </w:r>
      <w:r w:rsidRPr="00EF3D5C">
        <w:rPr>
          <w:rFonts w:ascii="Times New Roman" w:hAnsi="Times New Roman" w:cs="Times New Roman"/>
          <w:b/>
        </w:rPr>
        <w:t>/</w:t>
      </w:r>
      <w:r w:rsidR="00B944C5" w:rsidRPr="00EF3D5C">
        <w:rPr>
          <w:rFonts w:ascii="Times New Roman" w:hAnsi="Times New Roman" w:cs="Times New Roman"/>
          <w:b/>
        </w:rPr>
        <w:t xml:space="preserve"> </w:t>
      </w:r>
      <w:r w:rsidRPr="00EF3D5C">
        <w:rPr>
          <w:rFonts w:ascii="Times New Roman" w:hAnsi="Times New Roman" w:cs="Times New Roman"/>
          <w:b/>
        </w:rPr>
        <w:t>PERREGISTRAVIMO  DATA</w:t>
      </w:r>
    </w:p>
    <w:p w14:paraId="5FD68276" w14:textId="77777777" w:rsidR="00FF7B78" w:rsidRPr="00EF3D5C" w:rsidRDefault="00FF7B78" w:rsidP="00FF7B78">
      <w:pPr>
        <w:spacing w:after="0" w:line="240" w:lineRule="auto"/>
        <w:rPr>
          <w:rFonts w:ascii="Times New Roman" w:hAnsi="Times New Roman" w:cs="Times New Roman"/>
          <w:b/>
        </w:rPr>
      </w:pPr>
    </w:p>
    <w:p w14:paraId="4357C5A1" w14:textId="4CBA2665" w:rsidR="00FF7B78" w:rsidRPr="00BD1F9A" w:rsidRDefault="00FF7B78" w:rsidP="00FF7B78">
      <w:pPr>
        <w:spacing w:after="0" w:line="240" w:lineRule="auto"/>
        <w:rPr>
          <w:rFonts w:ascii="Times New Roman" w:eastAsia="Times New Roman" w:hAnsi="Times New Roman" w:cs="Times New Roman"/>
        </w:rPr>
      </w:pPr>
      <w:r w:rsidRPr="00BD1F9A">
        <w:rPr>
          <w:rFonts w:ascii="Times New Roman" w:eastAsia="Times New Roman" w:hAnsi="Times New Roman" w:cs="Times New Roman"/>
        </w:rPr>
        <w:t>Registravimo data 2007</w:t>
      </w:r>
      <w:r w:rsidR="00DD60D4">
        <w:rPr>
          <w:rFonts w:ascii="Times New Roman" w:eastAsia="Times New Roman" w:hAnsi="Times New Roman" w:cs="Times New Roman"/>
        </w:rPr>
        <w:t> </w:t>
      </w:r>
      <w:r w:rsidRPr="00BD1F9A">
        <w:rPr>
          <w:rFonts w:ascii="Times New Roman" w:eastAsia="Times New Roman" w:hAnsi="Times New Roman" w:cs="Times New Roman"/>
        </w:rPr>
        <w:t>m. sausio 30</w:t>
      </w:r>
      <w:r w:rsidR="00DD60D4">
        <w:rPr>
          <w:rFonts w:ascii="Times New Roman" w:eastAsia="Times New Roman" w:hAnsi="Times New Roman" w:cs="Times New Roman"/>
        </w:rPr>
        <w:t> </w:t>
      </w:r>
      <w:r w:rsidRPr="00BD1F9A">
        <w:rPr>
          <w:rFonts w:ascii="Times New Roman" w:eastAsia="Times New Roman" w:hAnsi="Times New Roman" w:cs="Times New Roman"/>
        </w:rPr>
        <w:t>d.</w:t>
      </w:r>
    </w:p>
    <w:p w14:paraId="194591D9" w14:textId="22E96992" w:rsidR="00FF7B78" w:rsidRPr="00BD1F9A" w:rsidRDefault="00FF7B78" w:rsidP="00FF7B78">
      <w:pPr>
        <w:spacing w:after="0" w:line="240" w:lineRule="auto"/>
        <w:rPr>
          <w:rFonts w:ascii="Times New Roman" w:eastAsia="Times New Roman" w:hAnsi="Times New Roman" w:cs="Times New Roman"/>
        </w:rPr>
      </w:pPr>
      <w:r w:rsidRPr="00BD1F9A">
        <w:rPr>
          <w:rFonts w:ascii="Times New Roman" w:eastAsia="Times New Roman" w:hAnsi="Times New Roman" w:cs="Times New Roman"/>
        </w:rPr>
        <w:t>Paskutinio perregistravimo data 2010</w:t>
      </w:r>
      <w:r w:rsidR="00DD60D4">
        <w:rPr>
          <w:rFonts w:ascii="Times New Roman" w:eastAsia="Times New Roman" w:hAnsi="Times New Roman" w:cs="Times New Roman"/>
        </w:rPr>
        <w:t> </w:t>
      </w:r>
      <w:r w:rsidRPr="00BD1F9A">
        <w:rPr>
          <w:rFonts w:ascii="Times New Roman" w:eastAsia="Times New Roman" w:hAnsi="Times New Roman" w:cs="Times New Roman"/>
        </w:rPr>
        <w:t>m. gruodžio 15</w:t>
      </w:r>
      <w:r w:rsidR="00DD60D4">
        <w:rPr>
          <w:rFonts w:ascii="Times New Roman" w:eastAsia="Times New Roman" w:hAnsi="Times New Roman" w:cs="Times New Roman"/>
        </w:rPr>
        <w:t> </w:t>
      </w:r>
      <w:r w:rsidRPr="00BD1F9A">
        <w:rPr>
          <w:rFonts w:ascii="Times New Roman" w:eastAsia="Times New Roman" w:hAnsi="Times New Roman" w:cs="Times New Roman"/>
        </w:rPr>
        <w:t>d.</w:t>
      </w:r>
      <w:r w:rsidRPr="00BD1F9A" w:rsidDel="009C3A5E">
        <w:rPr>
          <w:rFonts w:ascii="Times New Roman" w:eastAsia="Times New Roman" w:hAnsi="Times New Roman" w:cs="Times New Roman"/>
        </w:rPr>
        <w:t xml:space="preserve"> </w:t>
      </w:r>
    </w:p>
    <w:p w14:paraId="1CF8FBF0" w14:textId="77777777" w:rsidR="00FF7B78" w:rsidRPr="00A87D0D" w:rsidRDefault="00FF7B78" w:rsidP="00FF7B78">
      <w:pPr>
        <w:spacing w:after="0" w:line="240" w:lineRule="auto"/>
        <w:rPr>
          <w:rFonts w:ascii="Times New Roman" w:hAnsi="Times New Roman" w:cs="Times New Roman"/>
        </w:rPr>
      </w:pPr>
    </w:p>
    <w:p w14:paraId="16E5F251" w14:textId="77777777" w:rsidR="00FF7B78" w:rsidRPr="00E97EEE" w:rsidRDefault="00FF7B78" w:rsidP="00FF7B78">
      <w:pPr>
        <w:spacing w:after="0" w:line="240" w:lineRule="auto"/>
        <w:rPr>
          <w:rFonts w:ascii="Times New Roman" w:hAnsi="Times New Roman" w:cs="Times New Roman"/>
          <w:b/>
        </w:rPr>
      </w:pPr>
    </w:p>
    <w:p w14:paraId="0E8DD5E3" w14:textId="77777777" w:rsidR="00FF7B78" w:rsidRPr="00E97EEE" w:rsidRDefault="00FF7B78" w:rsidP="00FF7B78">
      <w:pPr>
        <w:spacing w:after="0" w:line="240" w:lineRule="auto"/>
        <w:ind w:left="540" w:hanging="540"/>
        <w:rPr>
          <w:rFonts w:ascii="Times New Roman" w:hAnsi="Times New Roman" w:cs="Times New Roman"/>
          <w:b/>
        </w:rPr>
      </w:pPr>
      <w:r w:rsidRPr="00E97EEE">
        <w:rPr>
          <w:rFonts w:ascii="Times New Roman" w:hAnsi="Times New Roman" w:cs="Times New Roman"/>
          <w:b/>
        </w:rPr>
        <w:t>10.</w:t>
      </w:r>
      <w:r w:rsidRPr="00E97EEE">
        <w:rPr>
          <w:rFonts w:ascii="Times New Roman" w:hAnsi="Times New Roman" w:cs="Times New Roman"/>
          <w:b/>
        </w:rPr>
        <w:tab/>
        <w:t>TEKSTO PERŽIŪROS DATA</w:t>
      </w:r>
    </w:p>
    <w:p w14:paraId="72530B60" w14:textId="77777777" w:rsidR="00FF7B78" w:rsidRPr="004721A7" w:rsidRDefault="00FF7B78" w:rsidP="00FF7B78">
      <w:pPr>
        <w:spacing w:after="0" w:line="240" w:lineRule="auto"/>
        <w:rPr>
          <w:rFonts w:ascii="Times New Roman" w:hAnsi="Times New Roman" w:cs="Times New Roman"/>
        </w:rPr>
      </w:pPr>
    </w:p>
    <w:p w14:paraId="68092D72" w14:textId="224BFE54" w:rsidR="00575827" w:rsidRPr="00BD1F9A" w:rsidRDefault="00E25A0E" w:rsidP="00FF7B78">
      <w:pPr>
        <w:spacing w:after="0" w:line="240" w:lineRule="auto"/>
        <w:rPr>
          <w:rFonts w:ascii="Times New Roman" w:eastAsia="Times New Roman" w:hAnsi="Times New Roman" w:cs="Times New Roman"/>
        </w:rPr>
      </w:pPr>
      <w:r>
        <w:rPr>
          <w:rFonts w:ascii="Times New Roman" w:hAnsi="Times New Roman"/>
        </w:rPr>
        <w:t>2023 m. gegužės 30 d.</w:t>
      </w:r>
    </w:p>
    <w:p w14:paraId="3B971749" w14:textId="77777777" w:rsidR="004F4414" w:rsidRDefault="004F4414" w:rsidP="00FF7B78">
      <w:pPr>
        <w:tabs>
          <w:tab w:val="left" w:pos="5954"/>
          <w:tab w:val="left" w:pos="6237"/>
          <w:tab w:val="left" w:pos="6663"/>
          <w:tab w:val="left" w:pos="6946"/>
        </w:tabs>
        <w:spacing w:after="0" w:line="240" w:lineRule="auto"/>
        <w:rPr>
          <w:rFonts w:ascii="Times New Roman" w:eastAsia="SimSun" w:hAnsi="Times New Roman" w:cs="Times New Roman"/>
          <w:noProof/>
        </w:rPr>
      </w:pPr>
    </w:p>
    <w:p w14:paraId="5265A66D" w14:textId="346FAEF1" w:rsidR="00FF7B78" w:rsidRPr="00BD1F9A" w:rsidRDefault="00FF7B78" w:rsidP="00FF7B78">
      <w:pPr>
        <w:tabs>
          <w:tab w:val="left" w:pos="5954"/>
          <w:tab w:val="left" w:pos="6237"/>
          <w:tab w:val="left" w:pos="6663"/>
          <w:tab w:val="left" w:pos="6946"/>
        </w:tabs>
        <w:spacing w:after="0" w:line="240" w:lineRule="auto"/>
        <w:rPr>
          <w:rFonts w:ascii="Times New Roman" w:eastAsia="SimSun" w:hAnsi="Times New Roman" w:cs="Times New Roman"/>
        </w:rPr>
      </w:pPr>
      <w:r w:rsidRPr="00BD1F9A">
        <w:rPr>
          <w:rFonts w:ascii="Times New Roman" w:eastAsia="SimSun" w:hAnsi="Times New Roman" w:cs="Times New Roman"/>
          <w:noProof/>
        </w:rPr>
        <w:t>Išsami informacija apie šį vaistinį preparatą</w:t>
      </w:r>
      <w:r w:rsidRPr="00A87D0D">
        <w:rPr>
          <w:rFonts w:ascii="Times New Roman" w:eastAsia="SimSun" w:hAnsi="Times New Roman" w:cs="Times New Roman"/>
        </w:rPr>
        <w:t xml:space="preserve"> pateikiama Valstybinės vaistų kontrolės tarnybos prie Lietuvos Respublikos sveikatos apsaugos ministerijos </w:t>
      </w:r>
      <w:r w:rsidRPr="00BD1F9A">
        <w:rPr>
          <w:rFonts w:ascii="Times New Roman" w:eastAsia="SimSun" w:hAnsi="Times New Roman" w:cs="Times New Roman"/>
          <w:noProof/>
        </w:rPr>
        <w:t>tinklalapyje</w:t>
      </w:r>
      <w:r w:rsidRPr="00A87D0D">
        <w:rPr>
          <w:rFonts w:ascii="Times New Roman" w:eastAsia="SimSun" w:hAnsi="Times New Roman" w:cs="Times New Roman"/>
          <w:i/>
        </w:rPr>
        <w:t xml:space="preserve"> </w:t>
      </w:r>
      <w:hyperlink r:id="rId14" w:history="1">
        <w:r w:rsidRPr="00BD1F9A">
          <w:rPr>
            <w:rFonts w:ascii="Times New Roman" w:eastAsia="SimSun" w:hAnsi="Times New Roman" w:cs="Times New Roman"/>
            <w:noProof/>
            <w:color w:val="0000FF"/>
            <w:u w:val="single"/>
          </w:rPr>
          <w:t>http://www.</w:t>
        </w:r>
        <w:r w:rsidRPr="00BD1F9A">
          <w:rPr>
            <w:rFonts w:ascii="Times New Roman" w:eastAsia="SimSun" w:hAnsi="Times New Roman" w:cs="Times New Roman"/>
            <w:color w:val="0000FF"/>
            <w:u w:val="single"/>
          </w:rPr>
          <w:t>vvkt.lt</w:t>
        </w:r>
      </w:hyperlink>
    </w:p>
    <w:p w14:paraId="20AE7426" w14:textId="77777777" w:rsidR="00FF7B78" w:rsidRPr="000C6333" w:rsidRDefault="00FF7B78" w:rsidP="00FF7B78">
      <w:pPr>
        <w:spacing w:after="0" w:line="240" w:lineRule="auto"/>
        <w:rPr>
          <w:rFonts w:ascii="Times New Roman" w:hAnsi="Times New Roman" w:cs="Times New Roman"/>
        </w:rPr>
      </w:pPr>
    </w:p>
    <w:p w14:paraId="5FAAAA66" w14:textId="77777777" w:rsidR="00FF7B78" w:rsidRPr="009D707E" w:rsidRDefault="00FF7B78" w:rsidP="00FF7B78">
      <w:pPr>
        <w:spacing w:after="0" w:line="240" w:lineRule="auto"/>
        <w:jc w:val="center"/>
        <w:rPr>
          <w:rFonts w:ascii="Times New Roman" w:hAnsi="Times New Roman" w:cs="Times New Roman"/>
        </w:rPr>
      </w:pPr>
      <w:r w:rsidRPr="009D707E">
        <w:rPr>
          <w:rFonts w:ascii="Times New Roman" w:hAnsi="Times New Roman" w:cs="Times New Roman"/>
        </w:rPr>
        <w:br w:type="page"/>
      </w:r>
    </w:p>
    <w:p w14:paraId="3157E7AB" w14:textId="77777777" w:rsidR="00FF7B78" w:rsidRPr="009D707E" w:rsidRDefault="00FF7B78" w:rsidP="00FF7B78">
      <w:pPr>
        <w:spacing w:after="0" w:line="240" w:lineRule="auto"/>
        <w:jc w:val="center"/>
        <w:rPr>
          <w:rFonts w:ascii="Times New Roman" w:hAnsi="Times New Roman" w:cs="Times New Roman"/>
        </w:rPr>
      </w:pPr>
    </w:p>
    <w:p w14:paraId="145F5215" w14:textId="77777777" w:rsidR="00FF7B78" w:rsidRPr="00FB5954" w:rsidRDefault="00FF7B78" w:rsidP="00FF7B78">
      <w:pPr>
        <w:spacing w:after="0" w:line="240" w:lineRule="auto"/>
        <w:jc w:val="center"/>
        <w:rPr>
          <w:rFonts w:ascii="Times New Roman" w:hAnsi="Times New Roman" w:cs="Times New Roman"/>
        </w:rPr>
      </w:pPr>
    </w:p>
    <w:p w14:paraId="27DCA3A2" w14:textId="77777777" w:rsidR="00FF7B78" w:rsidRPr="007869F1" w:rsidRDefault="00FF7B78" w:rsidP="00FF7B78">
      <w:pPr>
        <w:spacing w:after="0" w:line="240" w:lineRule="auto"/>
        <w:jc w:val="center"/>
        <w:rPr>
          <w:rFonts w:ascii="Times New Roman" w:hAnsi="Times New Roman" w:cs="Times New Roman"/>
        </w:rPr>
      </w:pPr>
    </w:p>
    <w:p w14:paraId="567E3393" w14:textId="77777777" w:rsidR="00FF7B78" w:rsidRPr="00513986" w:rsidRDefault="00FF7B78" w:rsidP="00FF7B78">
      <w:pPr>
        <w:spacing w:after="0" w:line="240" w:lineRule="auto"/>
        <w:jc w:val="center"/>
        <w:rPr>
          <w:rFonts w:ascii="Times New Roman" w:hAnsi="Times New Roman" w:cs="Times New Roman"/>
        </w:rPr>
      </w:pPr>
    </w:p>
    <w:p w14:paraId="428D714F" w14:textId="77777777" w:rsidR="00FF7B78" w:rsidRPr="00A87D0D" w:rsidRDefault="00FF7B78" w:rsidP="00FF7B78">
      <w:pPr>
        <w:spacing w:after="0" w:line="240" w:lineRule="auto"/>
        <w:jc w:val="center"/>
        <w:rPr>
          <w:rFonts w:ascii="Times New Roman" w:hAnsi="Times New Roman" w:cs="Times New Roman"/>
        </w:rPr>
      </w:pPr>
    </w:p>
    <w:p w14:paraId="4740B48C" w14:textId="77777777" w:rsidR="00FF7B78" w:rsidRPr="00E97EEE" w:rsidRDefault="00FF7B78" w:rsidP="00FF7B78">
      <w:pPr>
        <w:spacing w:after="0" w:line="240" w:lineRule="auto"/>
        <w:jc w:val="center"/>
        <w:rPr>
          <w:rFonts w:ascii="Times New Roman" w:hAnsi="Times New Roman" w:cs="Times New Roman"/>
        </w:rPr>
      </w:pPr>
    </w:p>
    <w:p w14:paraId="185B3854" w14:textId="77777777" w:rsidR="00FF7B78" w:rsidRPr="004721A7" w:rsidRDefault="00FF7B78" w:rsidP="00FF7B78">
      <w:pPr>
        <w:spacing w:after="0" w:line="240" w:lineRule="auto"/>
        <w:jc w:val="center"/>
        <w:rPr>
          <w:rFonts w:ascii="Times New Roman" w:hAnsi="Times New Roman" w:cs="Times New Roman"/>
        </w:rPr>
      </w:pPr>
    </w:p>
    <w:p w14:paraId="7E8C9D58" w14:textId="77777777" w:rsidR="00FF7B78" w:rsidRPr="004721A7" w:rsidRDefault="00FF7B78" w:rsidP="00FF7B78">
      <w:pPr>
        <w:spacing w:after="0" w:line="240" w:lineRule="auto"/>
        <w:jc w:val="center"/>
        <w:rPr>
          <w:rFonts w:ascii="Times New Roman" w:hAnsi="Times New Roman" w:cs="Times New Roman"/>
        </w:rPr>
      </w:pPr>
    </w:p>
    <w:p w14:paraId="737D26F6" w14:textId="77777777" w:rsidR="00FF7B78" w:rsidRPr="00EF3D5C" w:rsidRDefault="00FF7B78" w:rsidP="00FF7B78">
      <w:pPr>
        <w:spacing w:after="0" w:line="240" w:lineRule="auto"/>
        <w:jc w:val="center"/>
        <w:rPr>
          <w:rFonts w:ascii="Times New Roman" w:hAnsi="Times New Roman" w:cs="Times New Roman"/>
        </w:rPr>
      </w:pPr>
    </w:p>
    <w:p w14:paraId="234C9E16" w14:textId="77777777" w:rsidR="00FF7B78" w:rsidRPr="00EF3D5C" w:rsidRDefault="00FF7B78" w:rsidP="00FF7B78">
      <w:pPr>
        <w:spacing w:after="0" w:line="240" w:lineRule="auto"/>
        <w:jc w:val="center"/>
        <w:rPr>
          <w:rFonts w:ascii="Times New Roman" w:hAnsi="Times New Roman" w:cs="Times New Roman"/>
        </w:rPr>
      </w:pPr>
    </w:p>
    <w:p w14:paraId="4D596910" w14:textId="77777777" w:rsidR="00FF7B78" w:rsidRPr="00EF3D5C" w:rsidRDefault="00FF7B78" w:rsidP="00FF7B78">
      <w:pPr>
        <w:spacing w:after="0" w:line="240" w:lineRule="auto"/>
        <w:jc w:val="center"/>
        <w:rPr>
          <w:rFonts w:ascii="Times New Roman" w:hAnsi="Times New Roman" w:cs="Times New Roman"/>
        </w:rPr>
      </w:pPr>
    </w:p>
    <w:p w14:paraId="7A20780E" w14:textId="77777777" w:rsidR="00FF7B78" w:rsidRPr="00EF3D5C" w:rsidRDefault="00FF7B78" w:rsidP="00FF7B78">
      <w:pPr>
        <w:spacing w:after="0" w:line="240" w:lineRule="auto"/>
        <w:jc w:val="center"/>
        <w:rPr>
          <w:rFonts w:ascii="Times New Roman" w:hAnsi="Times New Roman" w:cs="Times New Roman"/>
        </w:rPr>
      </w:pPr>
    </w:p>
    <w:p w14:paraId="4AAAAAD8" w14:textId="77777777" w:rsidR="00FF7B78" w:rsidRPr="00EF3D5C" w:rsidRDefault="00FF7B78" w:rsidP="00FF7B78">
      <w:pPr>
        <w:spacing w:after="0" w:line="240" w:lineRule="auto"/>
        <w:jc w:val="center"/>
        <w:rPr>
          <w:rFonts w:ascii="Times New Roman" w:hAnsi="Times New Roman" w:cs="Times New Roman"/>
        </w:rPr>
      </w:pPr>
    </w:p>
    <w:p w14:paraId="106900C1" w14:textId="77777777" w:rsidR="00FF7B78" w:rsidRPr="00EF3D5C" w:rsidRDefault="00FF7B78" w:rsidP="00FF7B78">
      <w:pPr>
        <w:spacing w:after="0" w:line="240" w:lineRule="auto"/>
        <w:jc w:val="center"/>
        <w:rPr>
          <w:rFonts w:ascii="Times New Roman" w:hAnsi="Times New Roman" w:cs="Times New Roman"/>
        </w:rPr>
      </w:pPr>
    </w:p>
    <w:p w14:paraId="274EAF40" w14:textId="77777777" w:rsidR="00FF7B78" w:rsidRPr="00EF3D5C" w:rsidRDefault="00FF7B78" w:rsidP="00FF7B78">
      <w:pPr>
        <w:spacing w:after="0" w:line="240" w:lineRule="auto"/>
        <w:jc w:val="center"/>
        <w:rPr>
          <w:rFonts w:ascii="Times New Roman" w:hAnsi="Times New Roman" w:cs="Times New Roman"/>
        </w:rPr>
      </w:pPr>
    </w:p>
    <w:p w14:paraId="10A5FA80" w14:textId="77777777" w:rsidR="00FF7B78" w:rsidRPr="00EF3D5C" w:rsidRDefault="00FF7B78" w:rsidP="00FF7B78">
      <w:pPr>
        <w:spacing w:after="0" w:line="240" w:lineRule="auto"/>
        <w:jc w:val="center"/>
        <w:rPr>
          <w:rFonts w:ascii="Times New Roman" w:hAnsi="Times New Roman" w:cs="Times New Roman"/>
        </w:rPr>
      </w:pPr>
    </w:p>
    <w:p w14:paraId="4A87C895" w14:textId="77777777" w:rsidR="00FF7B78" w:rsidRPr="00EF3D5C" w:rsidRDefault="00FF7B78" w:rsidP="00FF7B78">
      <w:pPr>
        <w:spacing w:after="0" w:line="240" w:lineRule="auto"/>
        <w:jc w:val="center"/>
        <w:rPr>
          <w:rFonts w:ascii="Times New Roman" w:hAnsi="Times New Roman" w:cs="Times New Roman"/>
        </w:rPr>
      </w:pPr>
    </w:p>
    <w:p w14:paraId="5626CBED" w14:textId="77777777" w:rsidR="00FF7B78" w:rsidRPr="00EF3D5C" w:rsidRDefault="00FF7B78" w:rsidP="00FF7B78">
      <w:pPr>
        <w:spacing w:after="0" w:line="240" w:lineRule="auto"/>
        <w:jc w:val="center"/>
        <w:rPr>
          <w:rFonts w:ascii="Times New Roman" w:hAnsi="Times New Roman" w:cs="Times New Roman"/>
        </w:rPr>
      </w:pPr>
    </w:p>
    <w:p w14:paraId="296A2E19" w14:textId="77777777" w:rsidR="00FF7B78" w:rsidRPr="00EF3D5C" w:rsidRDefault="00FF7B78" w:rsidP="00FF7B78">
      <w:pPr>
        <w:spacing w:after="0" w:line="240" w:lineRule="auto"/>
        <w:jc w:val="center"/>
        <w:rPr>
          <w:rFonts w:ascii="Times New Roman" w:hAnsi="Times New Roman" w:cs="Times New Roman"/>
        </w:rPr>
      </w:pPr>
    </w:p>
    <w:p w14:paraId="6977373E" w14:textId="77777777" w:rsidR="00FF7B78" w:rsidRPr="00EF3D5C" w:rsidRDefault="00FF7B78" w:rsidP="00FF7B78">
      <w:pPr>
        <w:spacing w:after="0" w:line="240" w:lineRule="auto"/>
        <w:jc w:val="center"/>
        <w:rPr>
          <w:rFonts w:ascii="Times New Roman" w:hAnsi="Times New Roman" w:cs="Times New Roman"/>
        </w:rPr>
      </w:pPr>
    </w:p>
    <w:p w14:paraId="1D8F2E47" w14:textId="77777777" w:rsidR="00FF7B78" w:rsidRPr="00EF3D5C" w:rsidRDefault="00FF7B78" w:rsidP="00FF7B78">
      <w:pPr>
        <w:spacing w:after="0" w:line="240" w:lineRule="auto"/>
        <w:jc w:val="center"/>
        <w:rPr>
          <w:rFonts w:ascii="Times New Roman" w:hAnsi="Times New Roman" w:cs="Times New Roman"/>
        </w:rPr>
      </w:pPr>
    </w:p>
    <w:p w14:paraId="18EF0AB9" w14:textId="77777777" w:rsidR="00FF7B78" w:rsidRPr="00EF3D5C" w:rsidRDefault="00FF7B78" w:rsidP="00FF7B78">
      <w:pPr>
        <w:spacing w:after="0" w:line="240" w:lineRule="auto"/>
        <w:jc w:val="center"/>
        <w:rPr>
          <w:rFonts w:ascii="Times New Roman" w:hAnsi="Times New Roman" w:cs="Times New Roman"/>
        </w:rPr>
      </w:pPr>
    </w:p>
    <w:p w14:paraId="257B2623" w14:textId="77777777" w:rsidR="00FF7B78" w:rsidRPr="00EF3D5C" w:rsidRDefault="00FF7B78" w:rsidP="00FF7B78">
      <w:pPr>
        <w:spacing w:after="0" w:line="240" w:lineRule="auto"/>
        <w:jc w:val="center"/>
        <w:rPr>
          <w:rFonts w:ascii="Times New Roman" w:hAnsi="Times New Roman" w:cs="Times New Roman"/>
          <w:b/>
        </w:rPr>
      </w:pPr>
      <w:r w:rsidRPr="00EF3D5C">
        <w:rPr>
          <w:rFonts w:ascii="Times New Roman" w:hAnsi="Times New Roman" w:cs="Times New Roman"/>
          <w:b/>
        </w:rPr>
        <w:t>II PRIEDAS</w:t>
      </w:r>
    </w:p>
    <w:p w14:paraId="0072D8C5" w14:textId="77777777" w:rsidR="00FF7B78" w:rsidRPr="00EF3D5C" w:rsidRDefault="00FF7B78" w:rsidP="00FF7B78">
      <w:pPr>
        <w:spacing w:after="0" w:line="240" w:lineRule="auto"/>
        <w:jc w:val="center"/>
        <w:rPr>
          <w:rFonts w:ascii="Times New Roman" w:hAnsi="Times New Roman" w:cs="Times New Roman"/>
          <w:b/>
        </w:rPr>
      </w:pPr>
    </w:p>
    <w:p w14:paraId="50F2BF0E" w14:textId="650B30EB" w:rsidR="00FF7B78" w:rsidRPr="00EF3D5C" w:rsidRDefault="00FF7B78" w:rsidP="00FF7B78">
      <w:pPr>
        <w:spacing w:after="0" w:line="240" w:lineRule="auto"/>
        <w:jc w:val="center"/>
        <w:rPr>
          <w:rFonts w:ascii="Times New Roman" w:hAnsi="Times New Roman" w:cs="Times New Roman"/>
        </w:rPr>
      </w:pPr>
      <w:r w:rsidRPr="00EF3D5C">
        <w:rPr>
          <w:rFonts w:ascii="Times New Roman" w:hAnsi="Times New Roman" w:cs="Times New Roman"/>
          <w:b/>
        </w:rPr>
        <w:t>REGISTRACIJOS SĄLYGOS</w:t>
      </w:r>
    </w:p>
    <w:p w14:paraId="0B984C7D" w14:textId="77777777" w:rsidR="00FF7B78" w:rsidRPr="00EF3D5C" w:rsidRDefault="00FF7B78" w:rsidP="00FF7B78">
      <w:pPr>
        <w:spacing w:after="0" w:line="240" w:lineRule="auto"/>
        <w:ind w:right="1416"/>
        <w:rPr>
          <w:rFonts w:ascii="Times New Roman" w:hAnsi="Times New Roman" w:cs="Times New Roman"/>
          <w:highlight w:val="yellow"/>
        </w:rPr>
      </w:pPr>
    </w:p>
    <w:p w14:paraId="6CBB1287" w14:textId="439B982C" w:rsidR="00FF7B78" w:rsidRPr="00EF3D5C" w:rsidRDefault="00FF7B78" w:rsidP="00FF7B78">
      <w:pPr>
        <w:spacing w:after="0" w:line="240" w:lineRule="auto"/>
        <w:ind w:left="567" w:right="44" w:hanging="567"/>
        <w:rPr>
          <w:rFonts w:ascii="Times New Roman" w:hAnsi="Times New Roman" w:cs="Times New Roman"/>
          <w:b/>
          <w:highlight w:val="yellow"/>
        </w:rPr>
      </w:pPr>
      <w:r w:rsidRPr="00EF3D5C">
        <w:rPr>
          <w:rFonts w:ascii="Times New Roman" w:hAnsi="Times New Roman" w:cs="Times New Roman"/>
          <w:b/>
        </w:rPr>
        <w:t>A.</w:t>
      </w:r>
      <w:r w:rsidRPr="00EF3D5C">
        <w:rPr>
          <w:rFonts w:ascii="Times New Roman" w:hAnsi="Times New Roman" w:cs="Times New Roman"/>
          <w:b/>
        </w:rPr>
        <w:tab/>
      </w:r>
      <w:r w:rsidR="0017322B">
        <w:rPr>
          <w:rFonts w:ascii="Times New Roman" w:hAnsi="Times New Roman" w:cs="Times New Roman"/>
          <w:b/>
        </w:rPr>
        <w:t xml:space="preserve">   </w:t>
      </w:r>
      <w:r w:rsidRPr="00EF3D5C">
        <w:rPr>
          <w:rFonts w:ascii="Times New Roman" w:eastAsia="Times New Roman" w:hAnsi="Times New Roman" w:cs="Times New Roman"/>
          <w:b/>
        </w:rPr>
        <w:t>GAMINTOJAS</w:t>
      </w:r>
      <w:r w:rsidRPr="00EF3D5C">
        <w:rPr>
          <w:rFonts w:ascii="Times New Roman" w:hAnsi="Times New Roman" w:cs="Times New Roman"/>
          <w:b/>
        </w:rPr>
        <w:t>, ATSAKINGAS UŽ SERIJŲ IŠLEIDIMĄ</w:t>
      </w:r>
    </w:p>
    <w:p w14:paraId="5FC2AAF2" w14:textId="77777777" w:rsidR="00FF7B78" w:rsidRPr="00EF3D5C" w:rsidRDefault="00FF7B78" w:rsidP="00FF7B78">
      <w:pPr>
        <w:spacing w:after="0" w:line="240" w:lineRule="auto"/>
        <w:rPr>
          <w:rFonts w:ascii="Times New Roman" w:hAnsi="Times New Roman" w:cs="Times New Roman"/>
          <w:highlight w:val="yellow"/>
        </w:rPr>
      </w:pPr>
    </w:p>
    <w:p w14:paraId="4A24E0F4" w14:textId="77777777" w:rsidR="00FF7B78" w:rsidRPr="00EF3D5C" w:rsidRDefault="00FF7B78" w:rsidP="00FF7B78">
      <w:pPr>
        <w:spacing w:after="0" w:line="240" w:lineRule="auto"/>
        <w:ind w:left="720" w:right="1416" w:hanging="720"/>
        <w:rPr>
          <w:rFonts w:ascii="Times New Roman" w:hAnsi="Times New Roman" w:cs="Times New Roman"/>
          <w:b/>
        </w:rPr>
      </w:pPr>
      <w:r w:rsidRPr="00EF3D5C">
        <w:rPr>
          <w:rFonts w:ascii="Times New Roman" w:hAnsi="Times New Roman" w:cs="Times New Roman"/>
          <w:b/>
        </w:rPr>
        <w:t>B.</w:t>
      </w:r>
      <w:r w:rsidRPr="00EF3D5C">
        <w:rPr>
          <w:rFonts w:ascii="Times New Roman" w:hAnsi="Times New Roman" w:cs="Times New Roman"/>
          <w:b/>
        </w:rPr>
        <w:tab/>
      </w:r>
      <w:r w:rsidRPr="00EF3D5C">
        <w:rPr>
          <w:rFonts w:ascii="Times New Roman" w:eastAsia="Times New Roman" w:hAnsi="Times New Roman" w:cs="Times New Roman"/>
          <w:b/>
        </w:rPr>
        <w:t>TIEKIMO IR VARTOJIMO</w:t>
      </w:r>
      <w:r w:rsidRPr="00EF3D5C">
        <w:rPr>
          <w:rFonts w:ascii="Times New Roman" w:hAnsi="Times New Roman" w:cs="Times New Roman"/>
          <w:b/>
        </w:rPr>
        <w:t xml:space="preserve"> SĄLYGOS</w:t>
      </w:r>
      <w:r w:rsidRPr="00EF3D5C">
        <w:rPr>
          <w:rFonts w:ascii="Times New Roman" w:eastAsia="Times New Roman" w:hAnsi="Times New Roman" w:cs="Times New Roman"/>
          <w:b/>
        </w:rPr>
        <w:t xml:space="preserve"> AR APRIBOJIMAI</w:t>
      </w:r>
    </w:p>
    <w:p w14:paraId="03D6BEB8" w14:textId="77777777" w:rsidR="00FF7B78" w:rsidRPr="00EF3D5C" w:rsidRDefault="00FF7B78" w:rsidP="00FF7B78">
      <w:pPr>
        <w:spacing w:after="0" w:line="240" w:lineRule="auto"/>
        <w:ind w:left="567" w:hanging="567"/>
        <w:rPr>
          <w:rFonts w:ascii="Times New Roman" w:hAnsi="Times New Roman" w:cs="Times New Roman"/>
          <w:highlight w:val="yellow"/>
        </w:rPr>
      </w:pPr>
    </w:p>
    <w:p w14:paraId="605F56A8" w14:textId="77777777" w:rsidR="00FF7B78" w:rsidRPr="00EF3D5C"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rPr>
        <w:br w:type="page"/>
      </w:r>
      <w:r w:rsidRPr="00EF3D5C">
        <w:rPr>
          <w:rFonts w:ascii="Times New Roman" w:hAnsi="Times New Roman" w:cs="Times New Roman"/>
          <w:b/>
        </w:rPr>
        <w:lastRenderedPageBreak/>
        <w:t>A.</w:t>
      </w:r>
      <w:r w:rsidRPr="00EF3D5C">
        <w:rPr>
          <w:rFonts w:ascii="Times New Roman" w:hAnsi="Times New Roman" w:cs="Times New Roman"/>
          <w:b/>
        </w:rPr>
        <w:tab/>
      </w:r>
      <w:r w:rsidRPr="00EF3D5C">
        <w:rPr>
          <w:rFonts w:ascii="Times New Roman" w:eastAsia="Times New Roman" w:hAnsi="Times New Roman" w:cs="Times New Roman"/>
          <w:b/>
        </w:rPr>
        <w:t>GAMINTOJAS</w:t>
      </w:r>
      <w:r w:rsidRPr="00EF3D5C">
        <w:rPr>
          <w:rFonts w:ascii="Times New Roman" w:hAnsi="Times New Roman" w:cs="Times New Roman"/>
          <w:b/>
        </w:rPr>
        <w:t>, ATSAKINGAS UŽ SERIJŲ IŠLEIDIMĄ</w:t>
      </w:r>
    </w:p>
    <w:p w14:paraId="448C659D" w14:textId="77777777" w:rsidR="00FF7B78" w:rsidRPr="00EF3D5C" w:rsidRDefault="00FF7B78" w:rsidP="00FF7B78">
      <w:pPr>
        <w:spacing w:after="0" w:line="240" w:lineRule="auto"/>
        <w:ind w:left="567" w:hanging="567"/>
        <w:rPr>
          <w:rFonts w:ascii="Times New Roman" w:hAnsi="Times New Roman" w:cs="Times New Roman"/>
          <w:highlight w:val="yellow"/>
        </w:rPr>
      </w:pPr>
    </w:p>
    <w:p w14:paraId="5923182B" w14:textId="77777777" w:rsidR="00FF7B78" w:rsidRPr="00EF3D5C" w:rsidRDefault="00FF7B78" w:rsidP="00FF7B78">
      <w:pPr>
        <w:spacing w:after="0" w:line="240" w:lineRule="auto"/>
        <w:jc w:val="both"/>
        <w:rPr>
          <w:rFonts w:ascii="Times New Roman" w:hAnsi="Times New Roman" w:cs="Times New Roman"/>
        </w:rPr>
      </w:pPr>
      <w:r w:rsidRPr="00EF3D5C">
        <w:rPr>
          <w:rFonts w:ascii="Times New Roman" w:hAnsi="Times New Roman" w:cs="Times New Roman"/>
          <w:u w:val="single"/>
        </w:rPr>
        <w:t>Gamintojo, atsakingo už serijų išleidimą, pavadinimas ir adresas</w:t>
      </w:r>
    </w:p>
    <w:p w14:paraId="3263052F" w14:textId="77777777" w:rsidR="00FF7B78" w:rsidRPr="00EF3D5C" w:rsidRDefault="00FF7B78" w:rsidP="00FF7B78">
      <w:pPr>
        <w:spacing w:after="0" w:line="240" w:lineRule="auto"/>
        <w:rPr>
          <w:rFonts w:ascii="Times New Roman" w:hAnsi="Times New Roman" w:cs="Times New Roman"/>
        </w:rPr>
      </w:pPr>
    </w:p>
    <w:p w14:paraId="1BCAB491" w14:textId="77777777" w:rsidR="00FF7B78" w:rsidRPr="00EF3D5C" w:rsidRDefault="00FF7B78" w:rsidP="00FF7B78">
      <w:pPr>
        <w:spacing w:after="0" w:line="240" w:lineRule="auto"/>
        <w:jc w:val="both"/>
        <w:rPr>
          <w:rFonts w:ascii="Times New Roman" w:hAnsi="Times New Roman" w:cs="Times New Roman"/>
        </w:rPr>
      </w:pPr>
      <w:r w:rsidRPr="00EF3D5C">
        <w:rPr>
          <w:rFonts w:ascii="Times New Roman" w:hAnsi="Times New Roman" w:cs="Times New Roman"/>
        </w:rPr>
        <w:t>EBEWE Pharma Ges.m.b.H. Nfg. KG</w:t>
      </w:r>
    </w:p>
    <w:p w14:paraId="4A7DE602" w14:textId="1B351671" w:rsidR="00FF7B78" w:rsidRPr="00B04811" w:rsidRDefault="00FF7B78" w:rsidP="00FF7B78">
      <w:pPr>
        <w:spacing w:after="0" w:line="240" w:lineRule="auto"/>
        <w:jc w:val="both"/>
        <w:rPr>
          <w:rFonts w:ascii="Times New Roman" w:hAnsi="Times New Roman"/>
        </w:rPr>
      </w:pPr>
      <w:r w:rsidRPr="00B04811">
        <w:rPr>
          <w:rFonts w:ascii="Times New Roman" w:hAnsi="Times New Roman"/>
        </w:rPr>
        <w:t>Mondseestra</w:t>
      </w:r>
      <w:r w:rsidR="000D379C">
        <w:rPr>
          <w:rFonts w:ascii="Times New Roman" w:hAnsi="Times New Roman"/>
        </w:rPr>
        <w:t>ss</w:t>
      </w:r>
      <w:r w:rsidRPr="00B04811">
        <w:rPr>
          <w:rFonts w:ascii="Times New Roman" w:hAnsi="Times New Roman"/>
        </w:rPr>
        <w:t>e 11</w:t>
      </w:r>
    </w:p>
    <w:p w14:paraId="5AEDB191" w14:textId="77777777" w:rsidR="00FF7B78" w:rsidRPr="00F513DC" w:rsidRDefault="00FF7B78" w:rsidP="00FF7B78">
      <w:pPr>
        <w:spacing w:after="0" w:line="240" w:lineRule="auto"/>
        <w:jc w:val="both"/>
        <w:rPr>
          <w:rFonts w:ascii="Times New Roman" w:hAnsi="Times New Roman" w:cs="Times New Roman"/>
        </w:rPr>
      </w:pPr>
      <w:r w:rsidRPr="00B04811">
        <w:rPr>
          <w:rFonts w:ascii="Times New Roman" w:hAnsi="Times New Roman"/>
        </w:rPr>
        <w:t>A-4866 Unterach</w:t>
      </w:r>
      <w:r w:rsidRPr="00BD1F9A">
        <w:rPr>
          <w:rFonts w:ascii="Times New Roman" w:hAnsi="Times New Roman" w:cs="Times New Roman"/>
        </w:rPr>
        <w:t xml:space="preserve"> </w:t>
      </w:r>
    </w:p>
    <w:p w14:paraId="6BC1F585" w14:textId="77777777" w:rsidR="00FF7B78" w:rsidRPr="009D707E" w:rsidRDefault="00FF7B78" w:rsidP="00FF7B78">
      <w:pPr>
        <w:spacing w:after="0" w:line="240" w:lineRule="auto"/>
        <w:jc w:val="both"/>
        <w:rPr>
          <w:rFonts w:ascii="Times New Roman" w:hAnsi="Times New Roman" w:cs="Times New Roman"/>
        </w:rPr>
      </w:pPr>
      <w:r w:rsidRPr="000C6333">
        <w:rPr>
          <w:rFonts w:ascii="Times New Roman" w:hAnsi="Times New Roman" w:cs="Times New Roman"/>
        </w:rPr>
        <w:t>Austrija</w:t>
      </w:r>
    </w:p>
    <w:p w14:paraId="0AF4D419" w14:textId="0ED32EEB" w:rsidR="00FF7B78" w:rsidRDefault="00FF7B78" w:rsidP="00FF7B78">
      <w:pPr>
        <w:spacing w:after="0" w:line="240" w:lineRule="auto"/>
        <w:rPr>
          <w:rFonts w:ascii="Times New Roman" w:hAnsi="Times New Roman" w:cs="Times New Roman"/>
        </w:rPr>
      </w:pPr>
    </w:p>
    <w:p w14:paraId="2EC81B9D" w14:textId="77777777" w:rsidR="000D379C" w:rsidRPr="000D379C" w:rsidRDefault="000D379C" w:rsidP="000D379C">
      <w:pPr>
        <w:spacing w:after="0" w:line="240" w:lineRule="auto"/>
        <w:rPr>
          <w:rFonts w:ascii="Times New Roman" w:hAnsi="Times New Roman" w:cs="Times New Roman"/>
        </w:rPr>
      </w:pPr>
      <w:r w:rsidRPr="000D379C">
        <w:rPr>
          <w:rFonts w:ascii="Times New Roman" w:hAnsi="Times New Roman" w:cs="Times New Roman"/>
        </w:rPr>
        <w:t>arba</w:t>
      </w:r>
    </w:p>
    <w:p w14:paraId="4DD81A4B" w14:textId="77777777" w:rsidR="000D379C" w:rsidRPr="000D379C" w:rsidRDefault="000D379C" w:rsidP="000D379C">
      <w:pPr>
        <w:spacing w:after="0" w:line="240" w:lineRule="auto"/>
        <w:rPr>
          <w:rFonts w:ascii="Times New Roman" w:hAnsi="Times New Roman" w:cs="Times New Roman"/>
        </w:rPr>
      </w:pPr>
    </w:p>
    <w:p w14:paraId="76759B4A" w14:textId="77777777" w:rsidR="000D379C" w:rsidRPr="000D379C" w:rsidRDefault="000D379C" w:rsidP="000D379C">
      <w:pPr>
        <w:spacing w:after="0" w:line="240" w:lineRule="auto"/>
        <w:rPr>
          <w:rFonts w:ascii="Times New Roman" w:hAnsi="Times New Roman" w:cs="Times New Roman"/>
        </w:rPr>
      </w:pPr>
      <w:r w:rsidRPr="000D379C">
        <w:rPr>
          <w:rFonts w:ascii="Times New Roman" w:hAnsi="Times New Roman" w:cs="Times New Roman"/>
        </w:rPr>
        <w:t>Fareva Unterach GmbH</w:t>
      </w:r>
    </w:p>
    <w:p w14:paraId="18D3633E" w14:textId="77777777" w:rsidR="000D379C" w:rsidRPr="000D379C" w:rsidRDefault="000D379C" w:rsidP="000D379C">
      <w:pPr>
        <w:spacing w:after="0" w:line="240" w:lineRule="auto"/>
        <w:rPr>
          <w:rFonts w:ascii="Times New Roman" w:hAnsi="Times New Roman" w:cs="Times New Roman"/>
        </w:rPr>
      </w:pPr>
      <w:r w:rsidRPr="000D379C">
        <w:rPr>
          <w:rFonts w:ascii="Times New Roman" w:hAnsi="Times New Roman" w:cs="Times New Roman"/>
        </w:rPr>
        <w:t>Mondseestrasse 11</w:t>
      </w:r>
    </w:p>
    <w:p w14:paraId="0092F0A8" w14:textId="77777777" w:rsidR="000D379C" w:rsidRPr="000D379C" w:rsidRDefault="000D379C" w:rsidP="000D379C">
      <w:pPr>
        <w:spacing w:after="0" w:line="240" w:lineRule="auto"/>
        <w:rPr>
          <w:rFonts w:ascii="Times New Roman" w:hAnsi="Times New Roman" w:cs="Times New Roman"/>
        </w:rPr>
      </w:pPr>
      <w:r w:rsidRPr="000D379C">
        <w:rPr>
          <w:rFonts w:ascii="Times New Roman" w:hAnsi="Times New Roman" w:cs="Times New Roman"/>
        </w:rPr>
        <w:t>A-4866 Unterach</w:t>
      </w:r>
    </w:p>
    <w:p w14:paraId="56BB94C8" w14:textId="20271A2D" w:rsidR="000D379C" w:rsidRDefault="000D379C" w:rsidP="007E76EA">
      <w:pPr>
        <w:spacing w:after="0" w:line="240" w:lineRule="auto"/>
        <w:rPr>
          <w:rFonts w:ascii="Times New Roman" w:hAnsi="Times New Roman" w:cs="Times New Roman"/>
        </w:rPr>
      </w:pPr>
      <w:r w:rsidRPr="000D379C">
        <w:rPr>
          <w:rFonts w:ascii="Times New Roman" w:hAnsi="Times New Roman" w:cs="Times New Roman"/>
        </w:rPr>
        <w:t>Austrija</w:t>
      </w:r>
    </w:p>
    <w:p w14:paraId="598473DB" w14:textId="0CFE4BA4" w:rsidR="000D379C" w:rsidRDefault="000D379C" w:rsidP="00FF7B78">
      <w:pPr>
        <w:spacing w:after="0" w:line="240" w:lineRule="auto"/>
        <w:rPr>
          <w:rFonts w:ascii="Times New Roman" w:hAnsi="Times New Roman" w:cs="Times New Roman"/>
        </w:rPr>
      </w:pPr>
    </w:p>
    <w:p w14:paraId="12A8944B" w14:textId="61FFA305" w:rsidR="00C83A8E" w:rsidRDefault="00C83A8E" w:rsidP="00FF7B78">
      <w:pPr>
        <w:spacing w:after="0" w:line="240" w:lineRule="auto"/>
        <w:rPr>
          <w:rFonts w:ascii="Times New Roman" w:hAnsi="Times New Roman" w:cs="Times New Roman"/>
        </w:rPr>
      </w:pPr>
      <w:r w:rsidRPr="00C83A8E">
        <w:rPr>
          <w:rFonts w:ascii="Times New Roman" w:hAnsi="Times New Roman" w:cs="Times New Roman"/>
        </w:rPr>
        <w:t>Su pakuote pateikiamame lapelyje nurodomas gamintojo, atsakingo už konkrečios serijos išleidimą, pavadinimas ir adresas.</w:t>
      </w:r>
    </w:p>
    <w:p w14:paraId="271DE81C" w14:textId="77777777" w:rsidR="00C83A8E" w:rsidRPr="00FB5954" w:rsidRDefault="00C83A8E" w:rsidP="00FF7B78">
      <w:pPr>
        <w:spacing w:after="0" w:line="240" w:lineRule="auto"/>
        <w:rPr>
          <w:rFonts w:ascii="Times New Roman" w:hAnsi="Times New Roman" w:cs="Times New Roman"/>
        </w:rPr>
      </w:pPr>
    </w:p>
    <w:p w14:paraId="6D798265" w14:textId="77777777" w:rsidR="00FF7B78" w:rsidRPr="007869F1" w:rsidRDefault="00FF7B78" w:rsidP="00FF7B78">
      <w:pPr>
        <w:spacing w:after="0" w:line="240" w:lineRule="auto"/>
        <w:rPr>
          <w:rFonts w:ascii="Times New Roman" w:hAnsi="Times New Roman" w:cs="Times New Roman"/>
          <w:highlight w:val="yellow"/>
        </w:rPr>
      </w:pPr>
    </w:p>
    <w:p w14:paraId="698C492F" w14:textId="77777777" w:rsidR="00FF7B78" w:rsidRPr="00513986" w:rsidRDefault="00FF7B78" w:rsidP="00FF7B78">
      <w:pPr>
        <w:spacing w:after="0" w:line="240" w:lineRule="auto"/>
        <w:ind w:left="567" w:hanging="567"/>
        <w:rPr>
          <w:rFonts w:ascii="Times New Roman" w:hAnsi="Times New Roman" w:cs="Times New Roman"/>
          <w:b/>
        </w:rPr>
      </w:pPr>
      <w:r w:rsidRPr="00513986">
        <w:rPr>
          <w:rFonts w:ascii="Times New Roman" w:hAnsi="Times New Roman" w:cs="Times New Roman"/>
          <w:b/>
        </w:rPr>
        <w:t>B.</w:t>
      </w:r>
      <w:r w:rsidRPr="00513986">
        <w:rPr>
          <w:rFonts w:ascii="Times New Roman" w:hAnsi="Times New Roman" w:cs="Times New Roman"/>
          <w:b/>
        </w:rPr>
        <w:tab/>
        <w:t>TIEKIMO IR VARTOJIMO SĄLYGOS AR APRIBOJIMAI</w:t>
      </w:r>
    </w:p>
    <w:p w14:paraId="45E090E0" w14:textId="77777777" w:rsidR="00FF7B78" w:rsidRPr="00A87D0D" w:rsidRDefault="00FF7B78" w:rsidP="00FF7B78">
      <w:pPr>
        <w:spacing w:after="0" w:line="240" w:lineRule="auto"/>
        <w:rPr>
          <w:rFonts w:ascii="Times New Roman" w:hAnsi="Times New Roman" w:cs="Times New Roman"/>
        </w:rPr>
      </w:pPr>
    </w:p>
    <w:p w14:paraId="5322C46E" w14:textId="77777777" w:rsidR="00FF7B78" w:rsidRPr="00E97EEE" w:rsidRDefault="00FF7B78" w:rsidP="00FF7B78">
      <w:pPr>
        <w:numPr>
          <w:ilvl w:val="12"/>
          <w:numId w:val="0"/>
        </w:numPr>
        <w:spacing w:after="0" w:line="240" w:lineRule="auto"/>
        <w:jc w:val="both"/>
        <w:rPr>
          <w:rFonts w:ascii="Times New Roman" w:hAnsi="Times New Roman" w:cs="Times New Roman"/>
        </w:rPr>
      </w:pPr>
      <w:r w:rsidRPr="00E97EEE">
        <w:rPr>
          <w:rFonts w:ascii="Times New Roman" w:hAnsi="Times New Roman" w:cs="Times New Roman"/>
        </w:rPr>
        <w:t>Receptinis vaistinis preparatas</w:t>
      </w:r>
      <w:r w:rsidR="00B944C5" w:rsidRPr="00E97EEE">
        <w:rPr>
          <w:rFonts w:ascii="Times New Roman" w:hAnsi="Times New Roman" w:cs="Times New Roman"/>
        </w:rPr>
        <w:t>.</w:t>
      </w:r>
    </w:p>
    <w:p w14:paraId="77D68EBE" w14:textId="77777777" w:rsidR="00FF7B78" w:rsidRPr="004721A7" w:rsidRDefault="00FF7B78" w:rsidP="00FF7B78">
      <w:pPr>
        <w:spacing w:after="0" w:line="240" w:lineRule="auto"/>
        <w:ind w:right="-1"/>
        <w:rPr>
          <w:rFonts w:ascii="Times New Roman" w:hAnsi="Times New Roman" w:cs="Times New Roman"/>
          <w:highlight w:val="yellow"/>
        </w:rPr>
      </w:pPr>
    </w:p>
    <w:p w14:paraId="7D2F069B" w14:textId="77777777" w:rsidR="00FF7B78" w:rsidRPr="004721A7" w:rsidRDefault="00FF7B78" w:rsidP="00FF7B78">
      <w:pPr>
        <w:spacing w:after="0" w:line="240" w:lineRule="auto"/>
        <w:rPr>
          <w:rFonts w:ascii="Times New Roman" w:hAnsi="Times New Roman" w:cs="Times New Roman"/>
        </w:rPr>
      </w:pPr>
    </w:p>
    <w:p w14:paraId="101D649E" w14:textId="77777777" w:rsidR="00FF7B78" w:rsidRPr="00EF3D5C" w:rsidRDefault="00FF7B78" w:rsidP="00FF7B78">
      <w:pPr>
        <w:spacing w:after="0" w:line="240" w:lineRule="auto"/>
        <w:jc w:val="center"/>
        <w:rPr>
          <w:rFonts w:ascii="Times New Roman" w:hAnsi="Times New Roman" w:cs="Times New Roman"/>
        </w:rPr>
      </w:pPr>
      <w:r w:rsidRPr="00EF3D5C">
        <w:rPr>
          <w:rFonts w:ascii="Times New Roman" w:hAnsi="Times New Roman" w:cs="Times New Roman"/>
          <w:b/>
        </w:rPr>
        <w:br w:type="page"/>
      </w:r>
    </w:p>
    <w:p w14:paraId="52A9C210" w14:textId="77777777" w:rsidR="00FF7B78" w:rsidRPr="00EF3D5C" w:rsidRDefault="00FF7B78" w:rsidP="00FF7B78">
      <w:pPr>
        <w:spacing w:after="0" w:line="240" w:lineRule="auto"/>
        <w:jc w:val="center"/>
        <w:rPr>
          <w:rFonts w:ascii="Times New Roman" w:hAnsi="Times New Roman" w:cs="Times New Roman"/>
        </w:rPr>
      </w:pPr>
    </w:p>
    <w:p w14:paraId="5586B049" w14:textId="77777777" w:rsidR="00FF7B78" w:rsidRPr="00EF3D5C" w:rsidRDefault="00FF7B78" w:rsidP="00FF7B78">
      <w:pPr>
        <w:spacing w:after="0" w:line="240" w:lineRule="auto"/>
        <w:jc w:val="center"/>
        <w:rPr>
          <w:rFonts w:ascii="Times New Roman" w:hAnsi="Times New Roman" w:cs="Times New Roman"/>
        </w:rPr>
      </w:pPr>
    </w:p>
    <w:p w14:paraId="2B25BD82" w14:textId="77777777" w:rsidR="00FF7B78" w:rsidRPr="00EF3D5C" w:rsidRDefault="00FF7B78" w:rsidP="00FF7B78">
      <w:pPr>
        <w:spacing w:after="0" w:line="240" w:lineRule="auto"/>
        <w:jc w:val="center"/>
        <w:rPr>
          <w:rFonts w:ascii="Times New Roman" w:hAnsi="Times New Roman" w:cs="Times New Roman"/>
        </w:rPr>
      </w:pPr>
    </w:p>
    <w:p w14:paraId="61E3E7A9" w14:textId="77777777" w:rsidR="00FF7B78" w:rsidRPr="00EF3D5C" w:rsidRDefault="00FF7B78" w:rsidP="00FF7B78">
      <w:pPr>
        <w:spacing w:after="0" w:line="240" w:lineRule="auto"/>
        <w:jc w:val="center"/>
        <w:rPr>
          <w:rFonts w:ascii="Times New Roman" w:hAnsi="Times New Roman" w:cs="Times New Roman"/>
        </w:rPr>
      </w:pPr>
    </w:p>
    <w:p w14:paraId="7F3B2A83" w14:textId="77777777" w:rsidR="00FF7B78" w:rsidRPr="00EF3D5C" w:rsidRDefault="00FF7B78" w:rsidP="00FF7B78">
      <w:pPr>
        <w:spacing w:after="0" w:line="240" w:lineRule="auto"/>
        <w:jc w:val="center"/>
        <w:rPr>
          <w:rFonts w:ascii="Times New Roman" w:hAnsi="Times New Roman" w:cs="Times New Roman"/>
        </w:rPr>
      </w:pPr>
    </w:p>
    <w:p w14:paraId="1BDAE7EA" w14:textId="77777777" w:rsidR="00FF7B78" w:rsidRPr="00EF3D5C" w:rsidRDefault="00FF7B78" w:rsidP="00FF7B78">
      <w:pPr>
        <w:spacing w:after="0" w:line="240" w:lineRule="auto"/>
        <w:jc w:val="center"/>
        <w:rPr>
          <w:rFonts w:ascii="Times New Roman" w:hAnsi="Times New Roman" w:cs="Times New Roman"/>
        </w:rPr>
      </w:pPr>
    </w:p>
    <w:p w14:paraId="37FFCD75" w14:textId="77777777" w:rsidR="00FF7B78" w:rsidRPr="00EF3D5C" w:rsidRDefault="00FF7B78" w:rsidP="00FF7B78">
      <w:pPr>
        <w:spacing w:after="0" w:line="240" w:lineRule="auto"/>
        <w:jc w:val="center"/>
        <w:rPr>
          <w:rFonts w:ascii="Times New Roman" w:hAnsi="Times New Roman" w:cs="Times New Roman"/>
        </w:rPr>
      </w:pPr>
    </w:p>
    <w:p w14:paraId="6B79C5FC" w14:textId="77777777" w:rsidR="00FF7B78" w:rsidRPr="00EF3D5C" w:rsidRDefault="00FF7B78" w:rsidP="00FF7B78">
      <w:pPr>
        <w:spacing w:after="0" w:line="240" w:lineRule="auto"/>
        <w:jc w:val="center"/>
        <w:rPr>
          <w:rFonts w:ascii="Times New Roman" w:hAnsi="Times New Roman" w:cs="Times New Roman"/>
        </w:rPr>
      </w:pPr>
    </w:p>
    <w:p w14:paraId="39AD5580" w14:textId="77777777" w:rsidR="00FF7B78" w:rsidRPr="00EF3D5C" w:rsidRDefault="00FF7B78" w:rsidP="00FF7B78">
      <w:pPr>
        <w:spacing w:after="0" w:line="240" w:lineRule="auto"/>
        <w:jc w:val="center"/>
        <w:rPr>
          <w:rFonts w:ascii="Times New Roman" w:hAnsi="Times New Roman" w:cs="Times New Roman"/>
        </w:rPr>
      </w:pPr>
    </w:p>
    <w:p w14:paraId="49B5DA34" w14:textId="77777777" w:rsidR="00FF7B78" w:rsidRPr="00EF3D5C" w:rsidRDefault="00FF7B78" w:rsidP="00FF7B78">
      <w:pPr>
        <w:spacing w:after="0" w:line="240" w:lineRule="auto"/>
        <w:jc w:val="center"/>
        <w:rPr>
          <w:rFonts w:ascii="Times New Roman" w:hAnsi="Times New Roman" w:cs="Times New Roman"/>
        </w:rPr>
      </w:pPr>
    </w:p>
    <w:p w14:paraId="6080DA66" w14:textId="77777777" w:rsidR="00FF7B78" w:rsidRPr="00EF3D5C" w:rsidRDefault="00FF7B78" w:rsidP="00FF7B78">
      <w:pPr>
        <w:spacing w:after="0" w:line="240" w:lineRule="auto"/>
        <w:jc w:val="center"/>
        <w:rPr>
          <w:rFonts w:ascii="Times New Roman" w:hAnsi="Times New Roman" w:cs="Times New Roman"/>
        </w:rPr>
      </w:pPr>
    </w:p>
    <w:p w14:paraId="4A476F45" w14:textId="77777777" w:rsidR="00FF7B78" w:rsidRPr="00EF3D5C" w:rsidRDefault="00FF7B78" w:rsidP="00FF7B78">
      <w:pPr>
        <w:spacing w:after="0" w:line="240" w:lineRule="auto"/>
        <w:jc w:val="center"/>
        <w:rPr>
          <w:rFonts w:ascii="Times New Roman" w:hAnsi="Times New Roman" w:cs="Times New Roman"/>
        </w:rPr>
      </w:pPr>
    </w:p>
    <w:p w14:paraId="31847957" w14:textId="77777777" w:rsidR="00FF7B78" w:rsidRPr="00EF3D5C" w:rsidRDefault="00FF7B78" w:rsidP="00FF7B78">
      <w:pPr>
        <w:spacing w:after="0" w:line="240" w:lineRule="auto"/>
        <w:jc w:val="center"/>
        <w:rPr>
          <w:rFonts w:ascii="Times New Roman" w:hAnsi="Times New Roman" w:cs="Times New Roman"/>
        </w:rPr>
      </w:pPr>
    </w:p>
    <w:p w14:paraId="422FDF30" w14:textId="77777777" w:rsidR="00FF7B78" w:rsidRPr="00EF3D5C" w:rsidRDefault="00FF7B78" w:rsidP="00FF7B78">
      <w:pPr>
        <w:spacing w:after="0" w:line="240" w:lineRule="auto"/>
        <w:jc w:val="center"/>
        <w:rPr>
          <w:rFonts w:ascii="Times New Roman" w:hAnsi="Times New Roman" w:cs="Times New Roman"/>
        </w:rPr>
      </w:pPr>
    </w:p>
    <w:p w14:paraId="41921372" w14:textId="77777777" w:rsidR="00FF7B78" w:rsidRPr="00EF3D5C" w:rsidRDefault="00FF7B78" w:rsidP="00FF7B78">
      <w:pPr>
        <w:spacing w:after="0" w:line="240" w:lineRule="auto"/>
        <w:jc w:val="center"/>
        <w:rPr>
          <w:rFonts w:ascii="Times New Roman" w:hAnsi="Times New Roman" w:cs="Times New Roman"/>
        </w:rPr>
      </w:pPr>
    </w:p>
    <w:p w14:paraId="1C00E28B" w14:textId="77777777" w:rsidR="00FF7B78" w:rsidRPr="00EF3D5C" w:rsidRDefault="00FF7B78" w:rsidP="00FF7B78">
      <w:pPr>
        <w:spacing w:after="0" w:line="240" w:lineRule="auto"/>
        <w:jc w:val="center"/>
        <w:rPr>
          <w:rFonts w:ascii="Times New Roman" w:hAnsi="Times New Roman" w:cs="Times New Roman"/>
        </w:rPr>
      </w:pPr>
    </w:p>
    <w:p w14:paraId="68FFB813" w14:textId="77777777" w:rsidR="00FF7B78" w:rsidRPr="00EF3D5C" w:rsidRDefault="00FF7B78" w:rsidP="00FF7B78">
      <w:pPr>
        <w:spacing w:after="0" w:line="240" w:lineRule="auto"/>
        <w:jc w:val="center"/>
        <w:rPr>
          <w:rFonts w:ascii="Times New Roman" w:hAnsi="Times New Roman" w:cs="Times New Roman"/>
        </w:rPr>
      </w:pPr>
    </w:p>
    <w:p w14:paraId="354598FB" w14:textId="77777777" w:rsidR="00FF7B78" w:rsidRPr="00EF3D5C" w:rsidRDefault="00FF7B78" w:rsidP="00FF7B78">
      <w:pPr>
        <w:spacing w:after="0" w:line="240" w:lineRule="auto"/>
        <w:jc w:val="center"/>
        <w:rPr>
          <w:rFonts w:ascii="Times New Roman" w:hAnsi="Times New Roman" w:cs="Times New Roman"/>
        </w:rPr>
      </w:pPr>
    </w:p>
    <w:p w14:paraId="4A0A9420" w14:textId="77777777" w:rsidR="00FF7B78" w:rsidRPr="00EF3D5C" w:rsidRDefault="00FF7B78" w:rsidP="00FF7B78">
      <w:pPr>
        <w:spacing w:after="0" w:line="240" w:lineRule="auto"/>
        <w:rPr>
          <w:rFonts w:ascii="Times New Roman" w:hAnsi="Times New Roman" w:cs="Times New Roman"/>
        </w:rPr>
      </w:pPr>
    </w:p>
    <w:p w14:paraId="12E15948" w14:textId="77777777" w:rsidR="00FF7B78" w:rsidRPr="00EF3D5C" w:rsidRDefault="00FF7B78" w:rsidP="00FF7B78">
      <w:pPr>
        <w:spacing w:after="0" w:line="240" w:lineRule="auto"/>
        <w:rPr>
          <w:rFonts w:ascii="Times New Roman" w:hAnsi="Times New Roman" w:cs="Times New Roman"/>
        </w:rPr>
      </w:pPr>
    </w:p>
    <w:p w14:paraId="6A2AE7D6" w14:textId="77777777" w:rsidR="00FF7B78" w:rsidRPr="00EF3D5C" w:rsidRDefault="00FF7B78" w:rsidP="00FF7B78">
      <w:pPr>
        <w:spacing w:after="0" w:line="240" w:lineRule="auto"/>
        <w:rPr>
          <w:rFonts w:ascii="Times New Roman" w:hAnsi="Times New Roman" w:cs="Times New Roman"/>
        </w:rPr>
      </w:pPr>
    </w:p>
    <w:p w14:paraId="0B0CDDEE" w14:textId="77777777" w:rsidR="00FF7B78" w:rsidRPr="00EF3D5C" w:rsidRDefault="00FF7B78" w:rsidP="00FF7B78">
      <w:pPr>
        <w:spacing w:after="0" w:line="240" w:lineRule="auto"/>
        <w:rPr>
          <w:rFonts w:ascii="Times New Roman" w:hAnsi="Times New Roman" w:cs="Times New Roman"/>
        </w:rPr>
      </w:pPr>
    </w:p>
    <w:p w14:paraId="07AA9721" w14:textId="77777777" w:rsidR="00FF7B78" w:rsidRPr="00EF3D5C" w:rsidRDefault="00FF7B78" w:rsidP="00FF7B78">
      <w:pPr>
        <w:spacing w:after="0" w:line="240" w:lineRule="auto"/>
        <w:jc w:val="center"/>
        <w:outlineLvl w:val="0"/>
        <w:rPr>
          <w:rFonts w:ascii="Times New Roman" w:hAnsi="Times New Roman" w:cs="Times New Roman"/>
          <w:b/>
        </w:rPr>
      </w:pPr>
      <w:r w:rsidRPr="00EF3D5C">
        <w:rPr>
          <w:rFonts w:ascii="Times New Roman" w:hAnsi="Times New Roman" w:cs="Times New Roman"/>
          <w:b/>
        </w:rPr>
        <w:t>III PRIEDAS</w:t>
      </w:r>
    </w:p>
    <w:p w14:paraId="36749226" w14:textId="77777777" w:rsidR="00FF7B78" w:rsidRPr="00EF3D5C" w:rsidRDefault="00FF7B78" w:rsidP="00FF7B78">
      <w:pPr>
        <w:spacing w:after="0" w:line="240" w:lineRule="auto"/>
        <w:jc w:val="center"/>
        <w:rPr>
          <w:rFonts w:ascii="Times New Roman" w:hAnsi="Times New Roman" w:cs="Times New Roman"/>
          <w:b/>
        </w:rPr>
      </w:pPr>
    </w:p>
    <w:p w14:paraId="31178862" w14:textId="77777777" w:rsidR="00FF7B78" w:rsidRPr="00EF3D5C" w:rsidRDefault="00FF7B78" w:rsidP="00FF7B78">
      <w:pPr>
        <w:spacing w:after="0" w:line="240" w:lineRule="auto"/>
        <w:jc w:val="center"/>
        <w:outlineLvl w:val="0"/>
        <w:rPr>
          <w:rFonts w:ascii="Times New Roman" w:hAnsi="Times New Roman" w:cs="Times New Roman"/>
          <w:b/>
        </w:rPr>
      </w:pPr>
      <w:r w:rsidRPr="00EF3D5C">
        <w:rPr>
          <w:rFonts w:ascii="Times New Roman" w:hAnsi="Times New Roman" w:cs="Times New Roman"/>
          <w:b/>
        </w:rPr>
        <w:t>ŽENKLINIMAS IR PAKUOTĖS LAPELIS</w:t>
      </w:r>
    </w:p>
    <w:p w14:paraId="6ED7E380"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br w:type="page"/>
      </w:r>
    </w:p>
    <w:p w14:paraId="6B3FA5C6" w14:textId="77777777" w:rsidR="00FF7B78" w:rsidRPr="00EF3D5C" w:rsidRDefault="00FF7B78" w:rsidP="00FF7B78">
      <w:pPr>
        <w:spacing w:after="0" w:line="240" w:lineRule="auto"/>
        <w:rPr>
          <w:rFonts w:ascii="Times New Roman" w:hAnsi="Times New Roman" w:cs="Times New Roman"/>
        </w:rPr>
      </w:pPr>
    </w:p>
    <w:p w14:paraId="03C79BF0" w14:textId="77777777" w:rsidR="00FF7B78" w:rsidRPr="00EF3D5C" w:rsidRDefault="00FF7B78" w:rsidP="00FF7B78">
      <w:pPr>
        <w:spacing w:after="0" w:line="240" w:lineRule="auto"/>
        <w:rPr>
          <w:rFonts w:ascii="Times New Roman" w:hAnsi="Times New Roman" w:cs="Times New Roman"/>
        </w:rPr>
      </w:pPr>
    </w:p>
    <w:p w14:paraId="1BB5F52C" w14:textId="77777777" w:rsidR="00FF7B78" w:rsidRPr="00EF3D5C" w:rsidRDefault="00FF7B78" w:rsidP="00FF7B78">
      <w:pPr>
        <w:spacing w:after="0" w:line="240" w:lineRule="auto"/>
        <w:rPr>
          <w:rFonts w:ascii="Times New Roman" w:hAnsi="Times New Roman" w:cs="Times New Roman"/>
        </w:rPr>
      </w:pPr>
    </w:p>
    <w:p w14:paraId="2E8B4831" w14:textId="77777777" w:rsidR="00FF7B78" w:rsidRPr="00EF3D5C" w:rsidRDefault="00FF7B78" w:rsidP="00FF7B78">
      <w:pPr>
        <w:spacing w:after="0" w:line="240" w:lineRule="auto"/>
        <w:rPr>
          <w:rFonts w:ascii="Times New Roman" w:hAnsi="Times New Roman" w:cs="Times New Roman"/>
        </w:rPr>
      </w:pPr>
    </w:p>
    <w:p w14:paraId="305D43E9" w14:textId="77777777" w:rsidR="00FF7B78" w:rsidRPr="00EF3D5C" w:rsidRDefault="00FF7B78" w:rsidP="00FF7B78">
      <w:pPr>
        <w:spacing w:after="0" w:line="240" w:lineRule="auto"/>
        <w:rPr>
          <w:rFonts w:ascii="Times New Roman" w:hAnsi="Times New Roman" w:cs="Times New Roman"/>
        </w:rPr>
      </w:pPr>
    </w:p>
    <w:p w14:paraId="05031FC2" w14:textId="77777777" w:rsidR="00FF7B78" w:rsidRPr="00EF3D5C" w:rsidRDefault="00FF7B78" w:rsidP="00FF7B78">
      <w:pPr>
        <w:spacing w:after="0" w:line="240" w:lineRule="auto"/>
        <w:rPr>
          <w:rFonts w:ascii="Times New Roman" w:hAnsi="Times New Roman" w:cs="Times New Roman"/>
        </w:rPr>
      </w:pPr>
    </w:p>
    <w:p w14:paraId="63E60E58" w14:textId="77777777" w:rsidR="00FF7B78" w:rsidRPr="00EF3D5C" w:rsidRDefault="00FF7B78" w:rsidP="00FF7B78">
      <w:pPr>
        <w:spacing w:after="0" w:line="240" w:lineRule="auto"/>
        <w:rPr>
          <w:rFonts w:ascii="Times New Roman" w:hAnsi="Times New Roman" w:cs="Times New Roman"/>
        </w:rPr>
      </w:pPr>
    </w:p>
    <w:p w14:paraId="0BC14101" w14:textId="77777777" w:rsidR="00FF7B78" w:rsidRPr="00EF3D5C" w:rsidRDefault="00FF7B78" w:rsidP="00FF7B78">
      <w:pPr>
        <w:spacing w:after="0" w:line="240" w:lineRule="auto"/>
        <w:rPr>
          <w:rFonts w:ascii="Times New Roman" w:hAnsi="Times New Roman" w:cs="Times New Roman"/>
        </w:rPr>
      </w:pPr>
    </w:p>
    <w:p w14:paraId="0FE78095" w14:textId="77777777" w:rsidR="00FF7B78" w:rsidRPr="00EF3D5C" w:rsidRDefault="00FF7B78" w:rsidP="00FF7B78">
      <w:pPr>
        <w:spacing w:after="0" w:line="240" w:lineRule="auto"/>
        <w:rPr>
          <w:rFonts w:ascii="Times New Roman" w:hAnsi="Times New Roman" w:cs="Times New Roman"/>
        </w:rPr>
      </w:pPr>
    </w:p>
    <w:p w14:paraId="3F3C96F7" w14:textId="77777777" w:rsidR="00FF7B78" w:rsidRPr="00EF3D5C" w:rsidRDefault="00FF7B78" w:rsidP="00FF7B78">
      <w:pPr>
        <w:spacing w:after="0" w:line="240" w:lineRule="auto"/>
        <w:rPr>
          <w:rFonts w:ascii="Times New Roman" w:hAnsi="Times New Roman" w:cs="Times New Roman"/>
        </w:rPr>
      </w:pPr>
    </w:p>
    <w:p w14:paraId="12785C79" w14:textId="77777777" w:rsidR="00FF7B78" w:rsidRPr="00EF3D5C" w:rsidRDefault="00FF7B78" w:rsidP="00FF7B78">
      <w:pPr>
        <w:spacing w:after="0" w:line="240" w:lineRule="auto"/>
        <w:rPr>
          <w:rFonts w:ascii="Times New Roman" w:hAnsi="Times New Roman" w:cs="Times New Roman"/>
        </w:rPr>
      </w:pPr>
    </w:p>
    <w:p w14:paraId="2E804029" w14:textId="77777777" w:rsidR="00FF7B78" w:rsidRPr="00EF3D5C" w:rsidRDefault="00FF7B78" w:rsidP="00FF7B78">
      <w:pPr>
        <w:spacing w:after="0" w:line="240" w:lineRule="auto"/>
        <w:rPr>
          <w:rFonts w:ascii="Times New Roman" w:hAnsi="Times New Roman" w:cs="Times New Roman"/>
        </w:rPr>
      </w:pPr>
    </w:p>
    <w:p w14:paraId="092A3333" w14:textId="77777777" w:rsidR="00FF7B78" w:rsidRPr="00EF3D5C" w:rsidRDefault="00FF7B78" w:rsidP="00FF7B78">
      <w:pPr>
        <w:spacing w:after="0" w:line="240" w:lineRule="auto"/>
        <w:rPr>
          <w:rFonts w:ascii="Times New Roman" w:hAnsi="Times New Roman" w:cs="Times New Roman"/>
        </w:rPr>
      </w:pPr>
    </w:p>
    <w:p w14:paraId="32FAD7E3" w14:textId="77777777" w:rsidR="00FF7B78" w:rsidRPr="00EF3D5C" w:rsidRDefault="00FF7B78" w:rsidP="00FF7B78">
      <w:pPr>
        <w:spacing w:after="0" w:line="240" w:lineRule="auto"/>
        <w:rPr>
          <w:rFonts w:ascii="Times New Roman" w:hAnsi="Times New Roman" w:cs="Times New Roman"/>
        </w:rPr>
      </w:pPr>
    </w:p>
    <w:p w14:paraId="5C38E752" w14:textId="77777777" w:rsidR="00FF7B78" w:rsidRPr="00EF3D5C" w:rsidRDefault="00FF7B78" w:rsidP="00FF7B78">
      <w:pPr>
        <w:spacing w:after="0" w:line="240" w:lineRule="auto"/>
        <w:rPr>
          <w:rFonts w:ascii="Times New Roman" w:hAnsi="Times New Roman" w:cs="Times New Roman"/>
        </w:rPr>
      </w:pPr>
    </w:p>
    <w:p w14:paraId="0E0F160D" w14:textId="77777777" w:rsidR="00FF7B78" w:rsidRPr="00EF3D5C" w:rsidRDefault="00FF7B78" w:rsidP="00FF7B78">
      <w:pPr>
        <w:spacing w:after="0" w:line="240" w:lineRule="auto"/>
        <w:rPr>
          <w:rFonts w:ascii="Times New Roman" w:hAnsi="Times New Roman" w:cs="Times New Roman"/>
        </w:rPr>
      </w:pPr>
    </w:p>
    <w:p w14:paraId="73CD9B5B" w14:textId="77777777" w:rsidR="00FF7B78" w:rsidRPr="00EF3D5C" w:rsidRDefault="00FF7B78" w:rsidP="00FF7B78">
      <w:pPr>
        <w:spacing w:after="0" w:line="240" w:lineRule="auto"/>
        <w:rPr>
          <w:rFonts w:ascii="Times New Roman" w:hAnsi="Times New Roman" w:cs="Times New Roman"/>
        </w:rPr>
      </w:pPr>
    </w:p>
    <w:p w14:paraId="31CDD976" w14:textId="77777777" w:rsidR="00FF7B78" w:rsidRPr="00EF3D5C" w:rsidRDefault="00FF7B78" w:rsidP="00FF7B78">
      <w:pPr>
        <w:spacing w:after="0" w:line="240" w:lineRule="auto"/>
        <w:rPr>
          <w:rFonts w:ascii="Times New Roman" w:hAnsi="Times New Roman" w:cs="Times New Roman"/>
        </w:rPr>
      </w:pPr>
    </w:p>
    <w:p w14:paraId="411C50D2" w14:textId="77777777" w:rsidR="00FF7B78" w:rsidRPr="00EF3D5C" w:rsidRDefault="00FF7B78" w:rsidP="00FF7B78">
      <w:pPr>
        <w:spacing w:after="0" w:line="240" w:lineRule="auto"/>
        <w:rPr>
          <w:rFonts w:ascii="Times New Roman" w:hAnsi="Times New Roman" w:cs="Times New Roman"/>
        </w:rPr>
      </w:pPr>
    </w:p>
    <w:p w14:paraId="765550AB" w14:textId="77777777" w:rsidR="00FF7B78" w:rsidRPr="00EF3D5C" w:rsidRDefault="00FF7B78" w:rsidP="00FF7B78">
      <w:pPr>
        <w:spacing w:after="0" w:line="240" w:lineRule="auto"/>
        <w:rPr>
          <w:rFonts w:ascii="Times New Roman" w:hAnsi="Times New Roman" w:cs="Times New Roman"/>
        </w:rPr>
      </w:pPr>
    </w:p>
    <w:p w14:paraId="42049BCB" w14:textId="77777777" w:rsidR="00FF7B78" w:rsidRPr="00EF3D5C" w:rsidRDefault="00FF7B78" w:rsidP="00FF7B78">
      <w:pPr>
        <w:spacing w:after="0" w:line="240" w:lineRule="auto"/>
        <w:rPr>
          <w:rFonts w:ascii="Times New Roman" w:hAnsi="Times New Roman" w:cs="Times New Roman"/>
        </w:rPr>
      </w:pPr>
    </w:p>
    <w:p w14:paraId="45D99556" w14:textId="77777777" w:rsidR="00FF7B78" w:rsidRPr="00EF3D5C" w:rsidRDefault="00FF7B78" w:rsidP="00FF7B78">
      <w:pPr>
        <w:spacing w:after="0" w:line="240" w:lineRule="auto"/>
        <w:rPr>
          <w:rFonts w:ascii="Times New Roman" w:hAnsi="Times New Roman" w:cs="Times New Roman"/>
        </w:rPr>
      </w:pPr>
    </w:p>
    <w:p w14:paraId="4742CEDF" w14:textId="77777777" w:rsidR="00FF7B78" w:rsidRPr="00EF3D5C" w:rsidRDefault="00FF7B78" w:rsidP="00FF7B78">
      <w:pPr>
        <w:spacing w:after="0" w:line="240" w:lineRule="auto"/>
        <w:jc w:val="center"/>
        <w:outlineLvl w:val="0"/>
        <w:rPr>
          <w:rFonts w:ascii="Times New Roman" w:hAnsi="Times New Roman" w:cs="Times New Roman"/>
        </w:rPr>
      </w:pPr>
      <w:r w:rsidRPr="00EF3D5C">
        <w:rPr>
          <w:rFonts w:ascii="Times New Roman" w:hAnsi="Times New Roman" w:cs="Times New Roman"/>
          <w:b/>
        </w:rPr>
        <w:t>A. ŽENKLINIMAS</w:t>
      </w:r>
    </w:p>
    <w:p w14:paraId="6907178D" w14:textId="77777777" w:rsidR="00FF7B78" w:rsidRPr="00EF3D5C" w:rsidRDefault="00FF7B78" w:rsidP="00FF7B78">
      <w:pPr>
        <w:shd w:val="clear" w:color="auto" w:fill="FFFFFF"/>
        <w:spacing w:after="0" w:line="240" w:lineRule="auto"/>
        <w:rPr>
          <w:rFonts w:ascii="Times New Roman" w:hAnsi="Times New Roman" w:cs="Times New Roman"/>
        </w:rPr>
      </w:pPr>
      <w:r w:rsidRPr="00EF3D5C">
        <w:rPr>
          <w:rFonts w:ascii="Times New Roman" w:hAnsi="Times New Roman" w:cs="Times New Roman"/>
        </w:rPr>
        <w:br w:type="page"/>
      </w:r>
    </w:p>
    <w:p w14:paraId="501F748F"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F3D5C">
        <w:rPr>
          <w:rFonts w:ascii="Times New Roman" w:hAnsi="Times New Roman" w:cs="Times New Roman"/>
          <w:b/>
        </w:rPr>
        <w:lastRenderedPageBreak/>
        <w:t>INFORMACIJA ANT IŠORINĖS PAKUOTĖS</w:t>
      </w:r>
    </w:p>
    <w:p w14:paraId="61C760D9"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38DB48F0"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EF3D5C">
        <w:rPr>
          <w:rFonts w:ascii="Times New Roman" w:hAnsi="Times New Roman" w:cs="Times New Roman"/>
          <w:b/>
          <w:caps/>
        </w:rPr>
        <w:t xml:space="preserve">KARTONO DĖŽUTĖ </w:t>
      </w:r>
      <w:r w:rsidRPr="00EF3D5C">
        <w:rPr>
          <w:rFonts w:ascii="Times New Roman" w:eastAsia="Times New Roman" w:hAnsi="Times New Roman" w:cs="Times New Roman"/>
          <w:b/>
          <w:caps/>
        </w:rPr>
        <w:t>flakonui</w:t>
      </w:r>
    </w:p>
    <w:p w14:paraId="4F89EC70" w14:textId="77777777" w:rsidR="00FF7B78" w:rsidRPr="00EF3D5C" w:rsidRDefault="00FF7B78" w:rsidP="00FF7B78">
      <w:pPr>
        <w:spacing w:after="0" w:line="240" w:lineRule="auto"/>
        <w:rPr>
          <w:rFonts w:ascii="Times New Roman" w:hAnsi="Times New Roman" w:cs="Times New Roman"/>
        </w:rPr>
      </w:pPr>
    </w:p>
    <w:p w14:paraId="794068F0" w14:textId="77777777" w:rsidR="00FF7B78" w:rsidRPr="00EF3D5C" w:rsidRDefault="00FF7B78" w:rsidP="00FF7B78">
      <w:pPr>
        <w:spacing w:after="0" w:line="240" w:lineRule="auto"/>
        <w:rPr>
          <w:rFonts w:ascii="Times New Roman" w:hAnsi="Times New Roman" w:cs="Times New Roman"/>
        </w:rPr>
      </w:pPr>
    </w:p>
    <w:p w14:paraId="3706C0BD"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EF3D5C">
        <w:rPr>
          <w:rFonts w:ascii="Times New Roman" w:hAnsi="Times New Roman" w:cs="Times New Roman"/>
          <w:b/>
        </w:rPr>
        <w:t>1.</w:t>
      </w:r>
      <w:r w:rsidRPr="00EF3D5C">
        <w:rPr>
          <w:rFonts w:ascii="Times New Roman" w:hAnsi="Times New Roman" w:cs="Times New Roman"/>
          <w:b/>
        </w:rPr>
        <w:tab/>
        <w:t>VAISTINIO PREPARATO PAVADINIMAS</w:t>
      </w:r>
    </w:p>
    <w:p w14:paraId="191CEEC0" w14:textId="77777777" w:rsidR="00FF7B78" w:rsidRPr="00EF3D5C" w:rsidRDefault="00FF7B78" w:rsidP="00FF7B78">
      <w:pPr>
        <w:spacing w:after="0" w:line="240" w:lineRule="auto"/>
        <w:rPr>
          <w:rFonts w:ascii="Times New Roman" w:hAnsi="Times New Roman" w:cs="Times New Roman"/>
        </w:rPr>
      </w:pPr>
    </w:p>
    <w:p w14:paraId="05FFF84C"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Paclitaxel EBEWE 6 mg/ml koncentratas infuziniam tirpalui</w:t>
      </w:r>
    </w:p>
    <w:p w14:paraId="47E52618" w14:textId="0ACD524E" w:rsidR="00FF7B78" w:rsidRPr="00EF3D5C" w:rsidRDefault="007841AD" w:rsidP="00FF7B78">
      <w:pPr>
        <w:spacing w:after="0" w:line="240" w:lineRule="auto"/>
        <w:rPr>
          <w:rFonts w:ascii="Times New Roman" w:hAnsi="Times New Roman" w:cs="Times New Roman"/>
        </w:rPr>
      </w:pPr>
      <w:r>
        <w:rPr>
          <w:rFonts w:ascii="Times New Roman" w:hAnsi="Times New Roman" w:cs="Times New Roman"/>
        </w:rPr>
        <w:t>p</w:t>
      </w:r>
      <w:r w:rsidR="00FF7B78" w:rsidRPr="00EF3D5C">
        <w:rPr>
          <w:rFonts w:ascii="Times New Roman" w:hAnsi="Times New Roman" w:cs="Times New Roman"/>
        </w:rPr>
        <w:t>aklitakselis</w:t>
      </w:r>
    </w:p>
    <w:p w14:paraId="3CF3402F" w14:textId="77777777" w:rsidR="00FF7B78" w:rsidRPr="00EF3D5C" w:rsidRDefault="00FF7B78" w:rsidP="00FF7B78">
      <w:pPr>
        <w:spacing w:after="0" w:line="240" w:lineRule="auto"/>
        <w:rPr>
          <w:rFonts w:ascii="Times New Roman" w:hAnsi="Times New Roman" w:cs="Times New Roman"/>
        </w:rPr>
      </w:pPr>
    </w:p>
    <w:p w14:paraId="5AF22044" w14:textId="77777777" w:rsidR="00FF7B78" w:rsidRPr="00EF3D5C" w:rsidRDefault="00FF7B78" w:rsidP="00FF7B78">
      <w:pPr>
        <w:spacing w:after="0" w:line="240" w:lineRule="auto"/>
        <w:rPr>
          <w:rFonts w:ascii="Times New Roman" w:hAnsi="Times New Roman" w:cs="Times New Roman"/>
        </w:rPr>
      </w:pPr>
    </w:p>
    <w:p w14:paraId="15CCBEB3"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EF3D5C">
        <w:rPr>
          <w:rFonts w:ascii="Times New Roman" w:hAnsi="Times New Roman" w:cs="Times New Roman"/>
          <w:b/>
        </w:rPr>
        <w:t>2.</w:t>
      </w:r>
      <w:r w:rsidRPr="00EF3D5C">
        <w:rPr>
          <w:rFonts w:ascii="Times New Roman" w:hAnsi="Times New Roman" w:cs="Times New Roman"/>
          <w:b/>
        </w:rPr>
        <w:tab/>
        <w:t>VEIKLIOJI MEDŽIAGA IR JOS KIEKIS</w:t>
      </w:r>
    </w:p>
    <w:p w14:paraId="6ABCA561" w14:textId="77777777" w:rsidR="00FF7B78" w:rsidRPr="00EF3D5C" w:rsidRDefault="00FF7B78" w:rsidP="00FF7B78">
      <w:pPr>
        <w:spacing w:after="0" w:line="240" w:lineRule="auto"/>
        <w:rPr>
          <w:rFonts w:ascii="Times New Roman" w:hAnsi="Times New Roman" w:cs="Times New Roman"/>
        </w:rPr>
      </w:pPr>
    </w:p>
    <w:p w14:paraId="62215799"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1 ml koncentrato infuziniam tirpalui yra 6 mg paklitakselio.</w:t>
      </w:r>
    </w:p>
    <w:p w14:paraId="342A6EDC" w14:textId="77777777" w:rsidR="00FF7B78" w:rsidRPr="00EF3D5C" w:rsidRDefault="00FF7B78" w:rsidP="00FF7B78">
      <w:pPr>
        <w:spacing w:after="0" w:line="240" w:lineRule="auto"/>
        <w:rPr>
          <w:rFonts w:ascii="Times New Roman" w:hAnsi="Times New Roman" w:cs="Times New Roman"/>
        </w:rPr>
      </w:pPr>
    </w:p>
    <w:p w14:paraId="5AEBC570" w14:textId="77777777" w:rsidR="00FF7B78" w:rsidRPr="00EF3D5C" w:rsidRDefault="00FF7B78" w:rsidP="00FF7B78">
      <w:pPr>
        <w:spacing w:after="0" w:line="240" w:lineRule="auto"/>
        <w:rPr>
          <w:rFonts w:ascii="Times New Roman" w:hAnsi="Times New Roman" w:cs="Times New Roman"/>
        </w:rPr>
      </w:pPr>
    </w:p>
    <w:p w14:paraId="22023986"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EF3D5C">
        <w:rPr>
          <w:rFonts w:ascii="Times New Roman" w:hAnsi="Times New Roman" w:cs="Times New Roman"/>
          <w:b/>
        </w:rPr>
        <w:t>3.</w:t>
      </w:r>
      <w:r w:rsidRPr="00EF3D5C">
        <w:rPr>
          <w:rFonts w:ascii="Times New Roman" w:hAnsi="Times New Roman" w:cs="Times New Roman"/>
          <w:b/>
        </w:rPr>
        <w:tab/>
        <w:t>PAGALBINIŲ MEDŽIAGŲ SĄRAŠAS</w:t>
      </w:r>
    </w:p>
    <w:p w14:paraId="4A65895E" w14:textId="77777777" w:rsidR="00FF7B78" w:rsidRPr="00EF3D5C" w:rsidRDefault="00FF7B78" w:rsidP="00FF7B78">
      <w:pPr>
        <w:spacing w:after="0" w:line="240" w:lineRule="auto"/>
        <w:rPr>
          <w:rFonts w:ascii="Times New Roman" w:hAnsi="Times New Roman" w:cs="Times New Roman"/>
        </w:rPr>
      </w:pPr>
    </w:p>
    <w:p w14:paraId="3453C420"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Pagalbinės medžiagos: bevandenis etanolis, makrogolglicerolio ricinoleatas.</w:t>
      </w:r>
    </w:p>
    <w:p w14:paraId="0C97C576" w14:textId="77777777" w:rsidR="00FF7B78" w:rsidRPr="00B04811" w:rsidRDefault="00FF7B78" w:rsidP="00FF7B78">
      <w:pPr>
        <w:spacing w:after="0" w:line="240" w:lineRule="auto"/>
        <w:rPr>
          <w:rFonts w:ascii="Times New Roman" w:hAnsi="Times New Roman"/>
        </w:rPr>
      </w:pPr>
      <w:r w:rsidRPr="00B04811">
        <w:rPr>
          <w:rFonts w:ascii="Times New Roman" w:hAnsi="Times New Roman"/>
        </w:rPr>
        <w:t>Daugiau informacijos pateikta pakuotės lapelyje.</w:t>
      </w:r>
    </w:p>
    <w:p w14:paraId="357EFE6F" w14:textId="77777777" w:rsidR="00FF7B78" w:rsidRPr="00BD1F9A" w:rsidRDefault="00FF7B78" w:rsidP="00FF7B78">
      <w:pPr>
        <w:spacing w:after="0" w:line="240" w:lineRule="auto"/>
        <w:rPr>
          <w:rFonts w:ascii="Times New Roman" w:hAnsi="Times New Roman" w:cs="Times New Roman"/>
        </w:rPr>
      </w:pPr>
    </w:p>
    <w:p w14:paraId="63F3B580" w14:textId="77777777" w:rsidR="00FF7B78" w:rsidRPr="000C6333" w:rsidRDefault="00FF7B78" w:rsidP="00FF7B78">
      <w:pPr>
        <w:spacing w:after="0" w:line="240" w:lineRule="auto"/>
        <w:rPr>
          <w:rFonts w:ascii="Times New Roman" w:hAnsi="Times New Roman" w:cs="Times New Roman"/>
        </w:rPr>
      </w:pPr>
    </w:p>
    <w:p w14:paraId="1786CCCA" w14:textId="77777777" w:rsidR="00FF7B78" w:rsidRPr="00FB5954"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9D707E">
        <w:rPr>
          <w:rFonts w:ascii="Times New Roman" w:hAnsi="Times New Roman" w:cs="Times New Roman"/>
          <w:b/>
        </w:rPr>
        <w:t>4.</w:t>
      </w:r>
      <w:r w:rsidRPr="009D707E">
        <w:rPr>
          <w:rFonts w:ascii="Times New Roman" w:hAnsi="Times New Roman" w:cs="Times New Roman"/>
          <w:b/>
        </w:rPr>
        <w:tab/>
        <w:t>FARMACINĖ FORMA IR KIEKIS PAKUOTĖJE</w:t>
      </w:r>
    </w:p>
    <w:p w14:paraId="296B1A54" w14:textId="77777777" w:rsidR="00FF7B78" w:rsidRPr="007869F1" w:rsidRDefault="00FF7B78" w:rsidP="00FF7B78">
      <w:pPr>
        <w:spacing w:after="0" w:line="240" w:lineRule="auto"/>
        <w:rPr>
          <w:rFonts w:ascii="Times New Roman" w:hAnsi="Times New Roman" w:cs="Times New Roman"/>
        </w:rPr>
      </w:pPr>
    </w:p>
    <w:p w14:paraId="0CDDE428" w14:textId="01DB2653" w:rsidR="00DF2D81" w:rsidRPr="00BD1F9A" w:rsidRDefault="00DF2D81" w:rsidP="00DF2D81">
      <w:pPr>
        <w:spacing w:after="0" w:line="240" w:lineRule="auto"/>
        <w:rPr>
          <w:rFonts w:ascii="Times New Roman" w:eastAsia="Times New Roman" w:hAnsi="Times New Roman" w:cs="Times New Roman"/>
          <w:lang w:eastAsia="x-none"/>
        </w:rPr>
      </w:pPr>
      <w:r w:rsidRPr="00513986">
        <w:rPr>
          <w:rFonts w:ascii="Times New Roman" w:hAnsi="Times New Roman" w:cs="Times New Roman"/>
        </w:rPr>
        <w:t>1</w:t>
      </w:r>
      <w:r w:rsidR="007841AD">
        <w:rPr>
          <w:rFonts w:ascii="Times New Roman" w:hAnsi="Times New Roman" w:cs="Times New Roman"/>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5 ml koncentrato infuziniam tirpalui</w:t>
      </w:r>
      <w:r w:rsidRPr="00BD1F9A">
        <w:rPr>
          <w:rFonts w:ascii="Times New Roman" w:eastAsia="Times New Roman" w:hAnsi="Times New Roman" w:cs="Times New Roman"/>
          <w:lang w:eastAsia="x-none"/>
        </w:rPr>
        <w:t>, kuriame yra 30 mg paklitakselio</w:t>
      </w:r>
    </w:p>
    <w:p w14:paraId="37868BA1" w14:textId="4F59E32B" w:rsidR="00DF2D81" w:rsidRPr="00A87D0D" w:rsidRDefault="00DF2D81" w:rsidP="00DF2D81">
      <w:pPr>
        <w:spacing w:after="0" w:line="240" w:lineRule="auto"/>
        <w:rPr>
          <w:rFonts w:ascii="Times New Roman" w:hAnsi="Times New Roman" w:cs="Times New Roman"/>
          <w:highlight w:val="lightGray"/>
        </w:rPr>
      </w:pPr>
      <w:r w:rsidRPr="00A87D0D">
        <w:rPr>
          <w:rFonts w:ascii="Times New Roman" w:hAnsi="Times New Roman" w:cs="Times New Roman"/>
          <w:highlight w:val="lightGray"/>
        </w:rPr>
        <w:t>5</w:t>
      </w:r>
      <w:r w:rsidR="007841AD">
        <w:rPr>
          <w:rFonts w:ascii="Times New Roman" w:hAnsi="Times New Roman" w:cs="Times New Roman"/>
          <w:highlight w:val="lightGray"/>
        </w:rPr>
        <w:t> </w:t>
      </w:r>
      <w:r w:rsidRPr="00A87D0D">
        <w:rPr>
          <w:rFonts w:ascii="Times New Roman" w:hAnsi="Times New Roman" w:cs="Times New Roman"/>
          <w:highlight w:val="lightGray"/>
        </w:rPr>
        <w:t>flakonai po 5 ml koncentrato infuziniam tirpalui</w:t>
      </w:r>
      <w:r w:rsidRPr="00BD1F9A">
        <w:rPr>
          <w:rFonts w:ascii="Times New Roman" w:eastAsia="Times New Roman" w:hAnsi="Times New Roman" w:cs="Times New Roman"/>
          <w:highlight w:val="lightGray"/>
          <w:lang w:eastAsia="x-none"/>
        </w:rPr>
        <w:t>, kuriuose yra 30 mg paklitakselio</w:t>
      </w:r>
    </w:p>
    <w:p w14:paraId="3FA762B3" w14:textId="466CB81F" w:rsidR="00DF2D81" w:rsidRPr="00A87D0D" w:rsidRDefault="00DF2D81" w:rsidP="00DF2D81">
      <w:pPr>
        <w:spacing w:after="0" w:line="240" w:lineRule="auto"/>
        <w:rPr>
          <w:rFonts w:ascii="Times New Roman" w:hAnsi="Times New Roman" w:cs="Times New Roman"/>
          <w:highlight w:val="lightGray"/>
        </w:rPr>
      </w:pPr>
      <w:r w:rsidRPr="00A87D0D">
        <w:rPr>
          <w:rFonts w:ascii="Times New Roman" w:hAnsi="Times New Roman" w:cs="Times New Roman"/>
          <w:highlight w:val="lightGray"/>
        </w:rPr>
        <w:t>10</w:t>
      </w:r>
      <w:r w:rsidR="007841AD">
        <w:rPr>
          <w:rFonts w:ascii="Times New Roman" w:hAnsi="Times New Roman" w:cs="Times New Roman"/>
          <w:highlight w:val="lightGray"/>
        </w:rPr>
        <w:t> </w:t>
      </w:r>
      <w:r w:rsidRPr="00A87D0D">
        <w:rPr>
          <w:rFonts w:ascii="Times New Roman" w:hAnsi="Times New Roman" w:cs="Times New Roman"/>
          <w:highlight w:val="lightGray"/>
        </w:rPr>
        <w:t>flakonų po 5 ml koncentrato infuziniam tirpalui</w:t>
      </w:r>
      <w:r w:rsidRPr="00BD1F9A">
        <w:rPr>
          <w:rFonts w:ascii="Times New Roman" w:eastAsia="Times New Roman" w:hAnsi="Times New Roman" w:cs="Times New Roman"/>
          <w:highlight w:val="lightGray"/>
          <w:lang w:eastAsia="x-none"/>
        </w:rPr>
        <w:t>, kuriuose yra 30 mg paklitakselio</w:t>
      </w:r>
    </w:p>
    <w:p w14:paraId="1382443F" w14:textId="77777777" w:rsidR="00DF2D81" w:rsidRPr="00E97EEE" w:rsidRDefault="00DF2D81" w:rsidP="00DF2D81">
      <w:pPr>
        <w:spacing w:after="0" w:line="240" w:lineRule="auto"/>
        <w:rPr>
          <w:rFonts w:ascii="Times New Roman" w:hAnsi="Times New Roman" w:cs="Times New Roman"/>
          <w:highlight w:val="lightGray"/>
        </w:rPr>
      </w:pPr>
    </w:p>
    <w:p w14:paraId="0780E8DA" w14:textId="53E06363" w:rsidR="00DF2D81" w:rsidRPr="00BD1F9A" w:rsidRDefault="00DF2D81" w:rsidP="00DF2D81">
      <w:pPr>
        <w:spacing w:after="0" w:line="240" w:lineRule="auto"/>
        <w:rPr>
          <w:rFonts w:ascii="Times New Roman" w:eastAsia="Times New Roman" w:hAnsi="Times New Roman" w:cs="Times New Roman"/>
          <w:highlight w:val="lightGray"/>
          <w:lang w:eastAsia="x-none"/>
        </w:rPr>
      </w:pPr>
      <w:r w:rsidRPr="004721A7">
        <w:rPr>
          <w:rFonts w:ascii="Times New Roman" w:hAnsi="Times New Roman" w:cs="Times New Roman"/>
          <w:highlight w:val="lightGray"/>
        </w:rPr>
        <w:t>1</w:t>
      </w:r>
      <w:r w:rsidR="007841AD">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16,7 ml koncentrato infuziniam tirpalui</w:t>
      </w:r>
      <w:r w:rsidRPr="00BD1F9A">
        <w:rPr>
          <w:rFonts w:ascii="Times New Roman" w:eastAsia="Times New Roman" w:hAnsi="Times New Roman" w:cs="Times New Roman"/>
          <w:highlight w:val="lightGray"/>
          <w:lang w:eastAsia="x-none"/>
        </w:rPr>
        <w:t>, kuriame yra 100 mg paklitakselio</w:t>
      </w:r>
    </w:p>
    <w:p w14:paraId="77719D01" w14:textId="77777777" w:rsidR="00DF2D81" w:rsidRPr="00A87D0D" w:rsidRDefault="00DF2D81" w:rsidP="00DF2D81">
      <w:pPr>
        <w:spacing w:after="0" w:line="240" w:lineRule="auto"/>
        <w:rPr>
          <w:rFonts w:ascii="Times New Roman" w:hAnsi="Times New Roman" w:cs="Times New Roman"/>
          <w:highlight w:val="lightGray"/>
        </w:rPr>
      </w:pPr>
    </w:p>
    <w:p w14:paraId="5CA116D6" w14:textId="6251BCE8" w:rsidR="00DF2D81" w:rsidRPr="00BD1F9A" w:rsidRDefault="00DF2D81" w:rsidP="00DF2D81">
      <w:pPr>
        <w:spacing w:after="0" w:line="240" w:lineRule="auto"/>
        <w:rPr>
          <w:rFonts w:ascii="Times New Roman" w:eastAsia="Times New Roman" w:hAnsi="Times New Roman" w:cs="Times New Roman"/>
          <w:highlight w:val="lightGray"/>
          <w:lang w:eastAsia="x-none"/>
        </w:rPr>
      </w:pPr>
      <w:r w:rsidRPr="00A87D0D">
        <w:rPr>
          <w:rFonts w:ascii="Times New Roman" w:hAnsi="Times New Roman" w:cs="Times New Roman"/>
          <w:highlight w:val="lightGray"/>
        </w:rPr>
        <w:t>1</w:t>
      </w:r>
      <w:r w:rsidR="007841AD">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25 ml koncentrato infuziniam tirpalui</w:t>
      </w:r>
      <w:r w:rsidRPr="00BD1F9A">
        <w:rPr>
          <w:rFonts w:ascii="Times New Roman" w:eastAsia="Times New Roman" w:hAnsi="Times New Roman" w:cs="Times New Roman"/>
          <w:highlight w:val="lightGray"/>
          <w:lang w:eastAsia="x-none"/>
        </w:rPr>
        <w:t>, kuriame yra 150 mg paklitakselio</w:t>
      </w:r>
    </w:p>
    <w:p w14:paraId="2AF60A1A" w14:textId="77777777" w:rsidR="00DF2D81" w:rsidRPr="00A87D0D" w:rsidRDefault="00DF2D81" w:rsidP="00DF2D81">
      <w:pPr>
        <w:spacing w:after="0" w:line="240" w:lineRule="auto"/>
        <w:rPr>
          <w:rFonts w:ascii="Times New Roman" w:hAnsi="Times New Roman" w:cs="Times New Roman"/>
          <w:highlight w:val="lightGray"/>
        </w:rPr>
      </w:pPr>
    </w:p>
    <w:p w14:paraId="3BEE52AD" w14:textId="74C8F85B" w:rsidR="00DF2D81" w:rsidRPr="00BD1F9A" w:rsidRDefault="00DF2D81" w:rsidP="00DF2D81">
      <w:pPr>
        <w:spacing w:after="0" w:line="240" w:lineRule="auto"/>
        <w:rPr>
          <w:rFonts w:ascii="Times New Roman" w:eastAsia="Times New Roman" w:hAnsi="Times New Roman" w:cs="Times New Roman"/>
          <w:highlight w:val="lightGray"/>
          <w:lang w:eastAsia="x-none"/>
        </w:rPr>
      </w:pPr>
      <w:r w:rsidRPr="00A87D0D">
        <w:rPr>
          <w:rFonts w:ascii="Times New Roman" w:hAnsi="Times New Roman" w:cs="Times New Roman"/>
          <w:highlight w:val="lightGray"/>
        </w:rPr>
        <w:t>1</w:t>
      </w:r>
      <w:r w:rsidR="007841AD">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50 ml koncentrato infuziniam tirpalui</w:t>
      </w:r>
      <w:r w:rsidRPr="00BD1F9A">
        <w:rPr>
          <w:rFonts w:ascii="Times New Roman" w:eastAsia="Times New Roman" w:hAnsi="Times New Roman" w:cs="Times New Roman"/>
          <w:highlight w:val="lightGray"/>
          <w:lang w:eastAsia="x-none"/>
        </w:rPr>
        <w:t>, kuriame yra 300 mg paklitakselio</w:t>
      </w:r>
    </w:p>
    <w:p w14:paraId="40E67869" w14:textId="77777777" w:rsidR="00DF2D81" w:rsidRPr="00A87D0D" w:rsidRDefault="00DF2D81" w:rsidP="00DF2D81">
      <w:pPr>
        <w:spacing w:after="0" w:line="240" w:lineRule="auto"/>
        <w:rPr>
          <w:rFonts w:ascii="Times New Roman" w:hAnsi="Times New Roman" w:cs="Times New Roman"/>
          <w:highlight w:val="lightGray"/>
        </w:rPr>
      </w:pPr>
    </w:p>
    <w:p w14:paraId="64A62B82" w14:textId="5CECA05C" w:rsidR="00DF2D81" w:rsidRPr="00BD1F9A" w:rsidRDefault="00DF2D81" w:rsidP="00DF2D81">
      <w:pPr>
        <w:spacing w:after="0" w:line="240" w:lineRule="auto"/>
        <w:rPr>
          <w:rFonts w:ascii="Times New Roman" w:eastAsia="Times New Roman" w:hAnsi="Times New Roman" w:cs="Times New Roman"/>
          <w:lang w:eastAsia="x-none"/>
        </w:rPr>
      </w:pPr>
      <w:r w:rsidRPr="00A87D0D">
        <w:rPr>
          <w:rFonts w:ascii="Times New Roman" w:hAnsi="Times New Roman" w:cs="Times New Roman"/>
          <w:highlight w:val="lightGray"/>
        </w:rPr>
        <w:t>1</w:t>
      </w:r>
      <w:r w:rsidR="007841AD">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100 ml koncentrato infuziniam tirpalui</w:t>
      </w:r>
      <w:r w:rsidRPr="00BD1F9A">
        <w:rPr>
          <w:rFonts w:ascii="Times New Roman" w:eastAsia="Times New Roman" w:hAnsi="Times New Roman" w:cs="Times New Roman"/>
          <w:highlight w:val="lightGray"/>
          <w:lang w:eastAsia="x-none"/>
        </w:rPr>
        <w:t>, kuriame yra 600 mg paklitakselio</w:t>
      </w:r>
    </w:p>
    <w:p w14:paraId="55E0127C" w14:textId="77777777" w:rsidR="00FF7B78" w:rsidRPr="00A87D0D" w:rsidRDefault="00FF7B78" w:rsidP="00FF7B78">
      <w:pPr>
        <w:spacing w:after="0" w:line="240" w:lineRule="auto"/>
        <w:rPr>
          <w:rFonts w:ascii="Times New Roman" w:hAnsi="Times New Roman" w:cs="Times New Roman"/>
        </w:rPr>
      </w:pPr>
    </w:p>
    <w:p w14:paraId="10320D58" w14:textId="77777777" w:rsidR="00FF7B78" w:rsidRPr="00E97EEE" w:rsidRDefault="00FF7B78" w:rsidP="00FF7B78">
      <w:pPr>
        <w:spacing w:after="0" w:line="240" w:lineRule="auto"/>
        <w:rPr>
          <w:rFonts w:ascii="Times New Roman" w:hAnsi="Times New Roman" w:cs="Times New Roman"/>
        </w:rPr>
      </w:pPr>
    </w:p>
    <w:p w14:paraId="6B36AAD4" w14:textId="77777777" w:rsidR="00FF7B78" w:rsidRPr="004721A7" w:rsidRDefault="00FF7B78" w:rsidP="00FF7B78">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highlight w:val="lightGray"/>
        </w:rPr>
      </w:pPr>
      <w:r w:rsidRPr="004721A7">
        <w:rPr>
          <w:rFonts w:ascii="Times New Roman" w:hAnsi="Times New Roman" w:cs="Times New Roman"/>
          <w:b/>
        </w:rPr>
        <w:t>5.</w:t>
      </w:r>
      <w:r w:rsidRPr="004721A7">
        <w:rPr>
          <w:rFonts w:ascii="Times New Roman" w:hAnsi="Times New Roman" w:cs="Times New Roman"/>
          <w:b/>
        </w:rPr>
        <w:tab/>
        <w:t>VARTOJIMO METODAS IR BŪDAS</w:t>
      </w:r>
    </w:p>
    <w:p w14:paraId="2B447A42" w14:textId="77777777" w:rsidR="00FF7B78" w:rsidRPr="004721A7" w:rsidRDefault="00FF7B78" w:rsidP="00FF7B78">
      <w:pPr>
        <w:spacing w:after="0" w:line="240" w:lineRule="auto"/>
        <w:rPr>
          <w:rFonts w:ascii="Times New Roman" w:hAnsi="Times New Roman" w:cs="Times New Roman"/>
          <w:i/>
        </w:rPr>
      </w:pPr>
    </w:p>
    <w:p w14:paraId="7D12F789" w14:textId="77777777" w:rsidR="00FF7B78" w:rsidRPr="00EF3D5C" w:rsidRDefault="00FF7B78" w:rsidP="00FF7B78">
      <w:pPr>
        <w:spacing w:after="0" w:line="240" w:lineRule="auto"/>
        <w:rPr>
          <w:rFonts w:ascii="Times New Roman" w:hAnsi="Times New Roman" w:cs="Times New Roman"/>
        </w:rPr>
      </w:pPr>
      <w:r w:rsidRPr="00EF3D5C">
        <w:rPr>
          <w:rFonts w:ascii="Times New Roman" w:eastAsia="Times New Roman" w:hAnsi="Times New Roman" w:cs="Times New Roman"/>
        </w:rPr>
        <w:t>Leisti</w:t>
      </w:r>
      <w:r w:rsidRPr="00EF3D5C">
        <w:rPr>
          <w:rFonts w:ascii="Times New Roman" w:hAnsi="Times New Roman" w:cs="Times New Roman"/>
        </w:rPr>
        <w:t xml:space="preserve"> į veną.</w:t>
      </w:r>
    </w:p>
    <w:p w14:paraId="5BAF407F"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Prieš vartojimą perskaitykite pakuotės lapelį.</w:t>
      </w:r>
    </w:p>
    <w:p w14:paraId="6D4A408B"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Įspėjimas: prieš vartojimą būtina praskiesti.</w:t>
      </w:r>
    </w:p>
    <w:p w14:paraId="549B10BA" w14:textId="77777777" w:rsidR="00FF7B78" w:rsidRPr="00EF3D5C" w:rsidRDefault="00FF7B78" w:rsidP="00FF7B78">
      <w:pPr>
        <w:spacing w:after="0" w:line="240" w:lineRule="auto"/>
        <w:rPr>
          <w:rFonts w:ascii="Times New Roman" w:hAnsi="Times New Roman" w:cs="Times New Roman"/>
        </w:rPr>
      </w:pPr>
    </w:p>
    <w:p w14:paraId="5BDD8FB4" w14:textId="77777777" w:rsidR="00FF7B78" w:rsidRPr="00EF3D5C" w:rsidRDefault="00FF7B78" w:rsidP="00FF7B78">
      <w:pPr>
        <w:spacing w:after="0" w:line="240" w:lineRule="auto"/>
        <w:rPr>
          <w:rFonts w:ascii="Times New Roman" w:hAnsi="Times New Roman" w:cs="Times New Roman"/>
        </w:rPr>
      </w:pPr>
    </w:p>
    <w:p w14:paraId="5DDEC7F4" w14:textId="77777777" w:rsidR="00FF7B78" w:rsidRPr="00EF3D5C" w:rsidRDefault="00FF7B78" w:rsidP="00FF7B7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EF3D5C">
        <w:rPr>
          <w:rFonts w:ascii="Times New Roman" w:hAnsi="Times New Roman" w:cs="Times New Roman"/>
          <w:b/>
        </w:rPr>
        <w:t>6.</w:t>
      </w:r>
      <w:r w:rsidRPr="00EF3D5C">
        <w:rPr>
          <w:rFonts w:ascii="Times New Roman" w:hAnsi="Times New Roman" w:cs="Times New Roman"/>
          <w:b/>
        </w:rPr>
        <w:tab/>
        <w:t xml:space="preserve">SPECIALUS ĮSPĖJIMAS, KAD VAISTINĮ PREPARATĄ BŪTINA LAIKYTI VAIKAMS </w:t>
      </w:r>
      <w:r w:rsidRPr="00EF3D5C">
        <w:rPr>
          <w:rFonts w:ascii="Times New Roman" w:eastAsia="Times New Roman" w:hAnsi="Times New Roman" w:cs="Times New Roman"/>
          <w:b/>
        </w:rPr>
        <w:t xml:space="preserve">NEPASTEBIMOJE IR </w:t>
      </w:r>
      <w:r w:rsidRPr="00EF3D5C">
        <w:rPr>
          <w:rFonts w:ascii="Times New Roman" w:hAnsi="Times New Roman" w:cs="Times New Roman"/>
          <w:b/>
        </w:rPr>
        <w:t>NEPASIEKIAMOJE VIETOJE</w:t>
      </w:r>
    </w:p>
    <w:p w14:paraId="46A9B421" w14:textId="77777777" w:rsidR="00FF7B78" w:rsidRPr="00EF3D5C" w:rsidRDefault="00FF7B78" w:rsidP="00FF7B78">
      <w:pPr>
        <w:spacing w:after="0" w:line="240" w:lineRule="auto"/>
        <w:rPr>
          <w:rFonts w:ascii="Times New Roman" w:hAnsi="Times New Roman" w:cs="Times New Roman"/>
        </w:rPr>
      </w:pPr>
    </w:p>
    <w:p w14:paraId="777043AE" w14:textId="77777777" w:rsidR="00FF7B78" w:rsidRPr="00B04811" w:rsidRDefault="00FF7B78" w:rsidP="00FF7B78">
      <w:pPr>
        <w:spacing w:after="0" w:line="240" w:lineRule="auto"/>
        <w:jc w:val="both"/>
        <w:rPr>
          <w:rFonts w:ascii="Times New Roman" w:hAnsi="Times New Roman"/>
        </w:rPr>
      </w:pPr>
      <w:r w:rsidRPr="00B04811">
        <w:rPr>
          <w:rFonts w:ascii="Times New Roman" w:hAnsi="Times New Roman"/>
        </w:rPr>
        <w:t>Laikyti vaikams nepastebimoje ir nepasiekiamoje vietoje.</w:t>
      </w:r>
    </w:p>
    <w:p w14:paraId="28E1676B" w14:textId="77777777" w:rsidR="00FF7B78" w:rsidRPr="00BD1F9A" w:rsidRDefault="00FF7B78" w:rsidP="00FF7B78">
      <w:pPr>
        <w:spacing w:after="0" w:line="240" w:lineRule="auto"/>
        <w:rPr>
          <w:rFonts w:ascii="Times New Roman" w:hAnsi="Times New Roman" w:cs="Times New Roman"/>
        </w:rPr>
      </w:pPr>
    </w:p>
    <w:p w14:paraId="6A493B6D" w14:textId="77777777" w:rsidR="00FF7B78" w:rsidRPr="000C6333" w:rsidRDefault="00FF7B78" w:rsidP="00FF7B78">
      <w:pPr>
        <w:spacing w:after="0" w:line="240" w:lineRule="auto"/>
        <w:rPr>
          <w:rFonts w:ascii="Times New Roman" w:hAnsi="Times New Roman" w:cs="Times New Roman"/>
        </w:rPr>
      </w:pPr>
    </w:p>
    <w:p w14:paraId="1679B059" w14:textId="77777777" w:rsidR="00FF7B78" w:rsidRPr="00FB5954"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9D707E">
        <w:rPr>
          <w:rFonts w:ascii="Times New Roman" w:hAnsi="Times New Roman" w:cs="Times New Roman"/>
          <w:b/>
        </w:rPr>
        <w:t>7.</w:t>
      </w:r>
      <w:r w:rsidRPr="009D707E">
        <w:rPr>
          <w:rFonts w:ascii="Times New Roman" w:hAnsi="Times New Roman" w:cs="Times New Roman"/>
          <w:b/>
        </w:rPr>
        <w:tab/>
        <w:t>KITAS SPECIALUS ĮSPĖJIMAS (JEI REIKIA)</w:t>
      </w:r>
    </w:p>
    <w:p w14:paraId="556F0173" w14:textId="77777777" w:rsidR="00FF7B78" w:rsidRPr="00FB5954" w:rsidRDefault="00FF7B78" w:rsidP="00FF7B78">
      <w:pPr>
        <w:spacing w:after="0" w:line="240" w:lineRule="auto"/>
        <w:rPr>
          <w:rFonts w:ascii="Times New Roman" w:hAnsi="Times New Roman" w:cs="Times New Roman"/>
        </w:rPr>
      </w:pPr>
    </w:p>
    <w:p w14:paraId="1E977EAF" w14:textId="77777777" w:rsidR="00FF7B78" w:rsidRPr="00A87D0D" w:rsidRDefault="00FF7B78" w:rsidP="00FF7B78">
      <w:pPr>
        <w:spacing w:after="0" w:line="240" w:lineRule="auto"/>
        <w:rPr>
          <w:rFonts w:ascii="Times New Roman" w:hAnsi="Times New Roman" w:cs="Times New Roman"/>
        </w:rPr>
      </w:pPr>
      <w:r w:rsidRPr="007869F1">
        <w:rPr>
          <w:rFonts w:ascii="Times New Roman" w:hAnsi="Times New Roman" w:cs="Times New Roman"/>
        </w:rPr>
        <w:t>Citostatikas</w:t>
      </w:r>
      <w:r w:rsidRPr="00513986">
        <w:rPr>
          <w:rFonts w:ascii="Times New Roman" w:eastAsia="Times New Roman" w:hAnsi="Times New Roman" w:cs="Times New Roman"/>
        </w:rPr>
        <w:t>: elgtis atsargiai</w:t>
      </w:r>
    </w:p>
    <w:p w14:paraId="34E3B440" w14:textId="77777777" w:rsidR="00FF7B78" w:rsidRPr="00E97EEE" w:rsidRDefault="00FF7B78" w:rsidP="00FF7B78">
      <w:pPr>
        <w:spacing w:after="0" w:line="240" w:lineRule="auto"/>
        <w:rPr>
          <w:rFonts w:ascii="Times New Roman" w:hAnsi="Times New Roman" w:cs="Times New Roman"/>
        </w:rPr>
      </w:pPr>
    </w:p>
    <w:p w14:paraId="1E86C954" w14:textId="77777777" w:rsidR="00FF7B78" w:rsidRPr="004721A7" w:rsidRDefault="00FF7B78" w:rsidP="00FF7B78">
      <w:pPr>
        <w:spacing w:after="0" w:line="240" w:lineRule="auto"/>
        <w:rPr>
          <w:rFonts w:ascii="Times New Roman" w:hAnsi="Times New Roman" w:cs="Times New Roman"/>
        </w:rPr>
      </w:pPr>
    </w:p>
    <w:p w14:paraId="33E65955"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4721A7">
        <w:rPr>
          <w:rFonts w:ascii="Times New Roman" w:hAnsi="Times New Roman" w:cs="Times New Roman"/>
          <w:b/>
        </w:rPr>
        <w:t>8.</w:t>
      </w:r>
      <w:r w:rsidRPr="004721A7">
        <w:rPr>
          <w:rFonts w:ascii="Times New Roman" w:hAnsi="Times New Roman" w:cs="Times New Roman"/>
          <w:b/>
        </w:rPr>
        <w:tab/>
        <w:t>TINKAMUMO LAIKAS</w:t>
      </w:r>
    </w:p>
    <w:p w14:paraId="26FDE61A" w14:textId="77777777" w:rsidR="00FF7B78" w:rsidRPr="00EF3D5C" w:rsidRDefault="00FF7B78" w:rsidP="00FF7B78">
      <w:pPr>
        <w:spacing w:after="0" w:line="240" w:lineRule="auto"/>
        <w:rPr>
          <w:rFonts w:ascii="Times New Roman" w:hAnsi="Times New Roman" w:cs="Times New Roman"/>
        </w:rPr>
      </w:pPr>
    </w:p>
    <w:p w14:paraId="75712D36" w14:textId="77777777" w:rsidR="00FF7B78" w:rsidRPr="00EF3D5C" w:rsidRDefault="00036EFD" w:rsidP="00FF7B78">
      <w:pPr>
        <w:spacing w:after="0" w:line="240" w:lineRule="auto"/>
        <w:ind w:left="567" w:hanging="567"/>
        <w:rPr>
          <w:rFonts w:ascii="Times New Roman" w:hAnsi="Times New Roman" w:cs="Times New Roman"/>
        </w:rPr>
      </w:pPr>
      <w:r w:rsidRPr="00EF3D5C">
        <w:rPr>
          <w:rFonts w:ascii="Times New Roman" w:hAnsi="Times New Roman" w:cs="Times New Roman"/>
        </w:rPr>
        <w:t>EXP</w:t>
      </w:r>
      <w:r w:rsidR="00FF7B78" w:rsidRPr="00EF3D5C">
        <w:rPr>
          <w:rFonts w:ascii="Times New Roman" w:hAnsi="Times New Roman" w:cs="Times New Roman"/>
        </w:rPr>
        <w:t xml:space="preserve"> {MMMM</w:t>
      </w:r>
      <w:r w:rsidRPr="00EF3D5C">
        <w:rPr>
          <w:rFonts w:ascii="Times New Roman" w:hAnsi="Times New Roman" w:cs="Times New Roman"/>
        </w:rPr>
        <w:t xml:space="preserve"> </w:t>
      </w:r>
      <w:r w:rsidR="00FF7B78" w:rsidRPr="00EF3D5C">
        <w:rPr>
          <w:rFonts w:ascii="Times New Roman" w:hAnsi="Times New Roman" w:cs="Times New Roman"/>
        </w:rPr>
        <w:t>mm}</w:t>
      </w:r>
    </w:p>
    <w:p w14:paraId="11E0728C" w14:textId="77777777" w:rsidR="00FF7B78" w:rsidRPr="00EF3D5C" w:rsidRDefault="00FF7B78" w:rsidP="00FF7B78">
      <w:pPr>
        <w:spacing w:after="0" w:line="240" w:lineRule="auto"/>
        <w:rPr>
          <w:rFonts w:ascii="Times New Roman" w:hAnsi="Times New Roman" w:cs="Times New Roman"/>
        </w:rPr>
      </w:pPr>
    </w:p>
    <w:p w14:paraId="6A971722" w14:textId="77777777" w:rsidR="00FF7B78" w:rsidRPr="00EF3D5C" w:rsidRDefault="00FF7B78" w:rsidP="00FF7B78">
      <w:pPr>
        <w:spacing w:after="0" w:line="240" w:lineRule="auto"/>
        <w:rPr>
          <w:rFonts w:ascii="Times New Roman" w:hAnsi="Times New Roman" w:cs="Times New Roman"/>
        </w:rPr>
      </w:pPr>
    </w:p>
    <w:p w14:paraId="415F6EFC"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EF3D5C">
        <w:rPr>
          <w:rFonts w:ascii="Times New Roman" w:hAnsi="Times New Roman" w:cs="Times New Roman"/>
          <w:b/>
        </w:rPr>
        <w:t>9.</w:t>
      </w:r>
      <w:r w:rsidRPr="00EF3D5C">
        <w:rPr>
          <w:rFonts w:ascii="Times New Roman" w:hAnsi="Times New Roman" w:cs="Times New Roman"/>
          <w:b/>
        </w:rPr>
        <w:tab/>
      </w:r>
      <w:r w:rsidRPr="00EF3D5C">
        <w:rPr>
          <w:rFonts w:ascii="Times New Roman" w:hAnsi="Times New Roman" w:cs="Times New Roman"/>
          <w:b/>
          <w:caps/>
        </w:rPr>
        <w:t>SPECIALIOS laikymo sąlygos</w:t>
      </w:r>
    </w:p>
    <w:p w14:paraId="05318827" w14:textId="77777777" w:rsidR="00FF7B78" w:rsidRPr="00EF3D5C" w:rsidRDefault="00FF7B78" w:rsidP="00FF7B78">
      <w:pPr>
        <w:spacing w:after="0" w:line="240" w:lineRule="auto"/>
        <w:rPr>
          <w:rFonts w:ascii="Times New Roman" w:hAnsi="Times New Roman" w:cs="Times New Roman"/>
        </w:rPr>
      </w:pPr>
    </w:p>
    <w:p w14:paraId="5840E209" w14:textId="2E6A3988" w:rsidR="00FF7B78" w:rsidRPr="00B04811" w:rsidRDefault="00FF7B78" w:rsidP="00FF7B78">
      <w:pPr>
        <w:spacing w:after="0" w:line="240" w:lineRule="auto"/>
        <w:jc w:val="both"/>
        <w:rPr>
          <w:rFonts w:ascii="Times New Roman" w:hAnsi="Times New Roman"/>
        </w:rPr>
      </w:pPr>
      <w:r w:rsidRPr="00BD1F9A">
        <w:rPr>
          <w:rFonts w:ascii="Times New Roman" w:eastAsia="Times New Roman" w:hAnsi="Times New Roman" w:cs="Times New Roman"/>
          <w:lang w:eastAsia="x-none"/>
        </w:rPr>
        <w:t>Flakoną l</w:t>
      </w:r>
      <w:r w:rsidRPr="00B04811">
        <w:rPr>
          <w:rFonts w:ascii="Times New Roman" w:hAnsi="Times New Roman"/>
        </w:rPr>
        <w:t xml:space="preserve">aikyti gamintojo pakuotėje, kad </w:t>
      </w:r>
      <w:r w:rsidR="005A7FA6">
        <w:rPr>
          <w:rFonts w:ascii="Times New Roman" w:hAnsi="Times New Roman" w:cs="Times New Roman"/>
        </w:rPr>
        <w:t>vaistas</w:t>
      </w:r>
      <w:r w:rsidRPr="00B04811">
        <w:rPr>
          <w:rFonts w:ascii="Times New Roman" w:hAnsi="Times New Roman"/>
        </w:rPr>
        <w:t xml:space="preserve"> būtų apsaugotas nuo šviesos.</w:t>
      </w:r>
    </w:p>
    <w:p w14:paraId="4C2C5101" w14:textId="77777777" w:rsidR="00FF7B78" w:rsidRPr="00BD1F9A" w:rsidRDefault="00FF7B78" w:rsidP="00FF7B78">
      <w:pPr>
        <w:spacing w:after="0" w:line="240" w:lineRule="auto"/>
        <w:jc w:val="both"/>
        <w:rPr>
          <w:rFonts w:ascii="Times New Roman" w:eastAsia="Times New Roman" w:hAnsi="Times New Roman" w:cs="Times New Roman"/>
          <w:lang w:eastAsia="x-none"/>
        </w:rPr>
      </w:pPr>
      <w:r w:rsidRPr="00B04811">
        <w:rPr>
          <w:rFonts w:ascii="Times New Roman" w:hAnsi="Times New Roman"/>
        </w:rPr>
        <w:t xml:space="preserve">Atidaryto </w:t>
      </w:r>
      <w:r w:rsidRPr="00BD1F9A">
        <w:rPr>
          <w:rFonts w:ascii="Times New Roman" w:eastAsia="Times New Roman" w:hAnsi="Times New Roman" w:cs="Times New Roman"/>
          <w:lang w:eastAsia="x-none"/>
        </w:rPr>
        <w:t xml:space="preserve">flakono </w:t>
      </w:r>
      <w:r w:rsidRPr="00B04811">
        <w:rPr>
          <w:rFonts w:ascii="Times New Roman" w:hAnsi="Times New Roman"/>
        </w:rPr>
        <w:t>ir praskiesto vaisto laikymo sąlygos nurodytos pakuotės lapelyje.</w:t>
      </w:r>
    </w:p>
    <w:p w14:paraId="5B2C761E" w14:textId="77777777" w:rsidR="00FF7B78" w:rsidRPr="000C6333" w:rsidRDefault="00FF7B78" w:rsidP="00FF7B78">
      <w:pPr>
        <w:spacing w:after="0" w:line="240" w:lineRule="auto"/>
        <w:jc w:val="both"/>
        <w:rPr>
          <w:rFonts w:ascii="Times New Roman" w:hAnsi="Times New Roman" w:cs="Times New Roman"/>
        </w:rPr>
      </w:pPr>
    </w:p>
    <w:p w14:paraId="53BC462C" w14:textId="77777777" w:rsidR="00FF7B78" w:rsidRPr="009D707E" w:rsidRDefault="00FF7B78" w:rsidP="00FF7B78">
      <w:pPr>
        <w:spacing w:after="0" w:line="240" w:lineRule="auto"/>
        <w:ind w:left="567" w:hanging="567"/>
        <w:rPr>
          <w:rFonts w:ascii="Times New Roman" w:hAnsi="Times New Roman" w:cs="Times New Roman"/>
        </w:rPr>
      </w:pPr>
    </w:p>
    <w:p w14:paraId="78DCE7B0" w14:textId="77777777" w:rsidR="00FF7B78" w:rsidRPr="00A87D0D"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rPr>
      </w:pPr>
      <w:r w:rsidRPr="00FB5954">
        <w:rPr>
          <w:rFonts w:ascii="Times New Roman" w:hAnsi="Times New Roman" w:cs="Times New Roman"/>
          <w:b/>
        </w:rPr>
        <w:t>10.</w:t>
      </w:r>
      <w:r w:rsidRPr="00FB5954">
        <w:rPr>
          <w:rFonts w:ascii="Times New Roman" w:hAnsi="Times New Roman" w:cs="Times New Roman"/>
          <w:b/>
        </w:rPr>
        <w:tab/>
      </w:r>
      <w:r w:rsidRPr="007869F1">
        <w:rPr>
          <w:rFonts w:ascii="Times New Roman" w:hAnsi="Times New Roman" w:cs="Times New Roman"/>
          <w:b/>
          <w:caps/>
        </w:rPr>
        <w:t>specialios atsargumo priemonės</w:t>
      </w:r>
      <w:r w:rsidRPr="007869F1">
        <w:rPr>
          <w:rFonts w:ascii="Times New Roman" w:hAnsi="Times New Roman" w:cs="Times New Roman"/>
          <w:b/>
        </w:rPr>
        <w:t xml:space="preserve"> DĖL NESUVARTOTO </w:t>
      </w:r>
      <w:r w:rsidRPr="00513986">
        <w:rPr>
          <w:rFonts w:ascii="Times New Roman" w:hAnsi="Times New Roman" w:cs="Times New Roman"/>
          <w:b/>
          <w:caps/>
        </w:rPr>
        <w:t>VAISTINIO PREPARATO AR JO ATLIEKŲ TVARKYMO (JEI REIKIA)</w:t>
      </w:r>
    </w:p>
    <w:p w14:paraId="4DB145BF" w14:textId="77777777" w:rsidR="00FF7B78" w:rsidRPr="00E97EEE" w:rsidRDefault="00FF7B78" w:rsidP="00FF7B78">
      <w:pPr>
        <w:spacing w:after="0" w:line="240" w:lineRule="auto"/>
        <w:rPr>
          <w:rFonts w:ascii="Times New Roman" w:hAnsi="Times New Roman" w:cs="Times New Roman"/>
        </w:rPr>
      </w:pPr>
    </w:p>
    <w:p w14:paraId="24CD7F23" w14:textId="47B46616" w:rsidR="00FF7B78" w:rsidRPr="005A7FA6" w:rsidRDefault="00FD5A05" w:rsidP="00FF7B78">
      <w:pPr>
        <w:spacing w:after="0" w:line="240" w:lineRule="auto"/>
        <w:rPr>
          <w:rFonts w:ascii="Times New Roman" w:hAnsi="Times New Roman" w:cs="Times New Roman"/>
        </w:rPr>
      </w:pPr>
      <w:r w:rsidRPr="00E97EEE">
        <w:rPr>
          <w:rFonts w:ascii="Times New Roman" w:hAnsi="Times New Roman" w:cs="Times New Roman"/>
        </w:rPr>
        <w:t>Nesuvartotą vaist</w:t>
      </w:r>
      <w:r w:rsidR="005A7FA6">
        <w:rPr>
          <w:rFonts w:ascii="Times New Roman" w:hAnsi="Times New Roman" w:cs="Times New Roman"/>
        </w:rPr>
        <w:t>ą</w:t>
      </w:r>
      <w:r w:rsidRPr="005A7FA6">
        <w:rPr>
          <w:rFonts w:ascii="Times New Roman" w:hAnsi="Times New Roman" w:cs="Times New Roman"/>
        </w:rPr>
        <w:t xml:space="preserve"> ar atliekas reikia tvarkyti </w:t>
      </w:r>
      <w:r w:rsidR="00FF7B78" w:rsidRPr="005A7FA6">
        <w:rPr>
          <w:rFonts w:ascii="Times New Roman" w:hAnsi="Times New Roman" w:cs="Times New Roman"/>
        </w:rPr>
        <w:t xml:space="preserve">laikantis vietinių darbo su citotoksiniais </w:t>
      </w:r>
      <w:r w:rsidR="005A7FA6">
        <w:rPr>
          <w:rFonts w:ascii="Times New Roman" w:hAnsi="Times New Roman" w:cs="Times New Roman"/>
        </w:rPr>
        <w:t>vaistais</w:t>
      </w:r>
      <w:r w:rsidR="00FF7B78" w:rsidRPr="005A7FA6">
        <w:rPr>
          <w:rFonts w:ascii="Times New Roman" w:hAnsi="Times New Roman" w:cs="Times New Roman"/>
        </w:rPr>
        <w:t xml:space="preserve"> reikalavimų.</w:t>
      </w:r>
    </w:p>
    <w:p w14:paraId="7A9337E1" w14:textId="77777777" w:rsidR="00FF7B78" w:rsidRPr="000C6333" w:rsidRDefault="00FF7B78" w:rsidP="00FF7B78">
      <w:pPr>
        <w:spacing w:after="0" w:line="240" w:lineRule="auto"/>
        <w:rPr>
          <w:rFonts w:ascii="Times New Roman" w:hAnsi="Times New Roman" w:cs="Times New Roman"/>
        </w:rPr>
      </w:pPr>
    </w:p>
    <w:p w14:paraId="7CD3AE97" w14:textId="77777777" w:rsidR="00FF7B78" w:rsidRPr="009D707E" w:rsidRDefault="00FF7B78" w:rsidP="00FF7B78">
      <w:pPr>
        <w:spacing w:after="0" w:line="240" w:lineRule="auto"/>
        <w:rPr>
          <w:rFonts w:ascii="Times New Roman" w:hAnsi="Times New Roman" w:cs="Times New Roman"/>
        </w:rPr>
      </w:pPr>
    </w:p>
    <w:p w14:paraId="5FDDE0CC" w14:textId="77777777" w:rsidR="00FF7B78" w:rsidRPr="007869F1"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rPr>
      </w:pPr>
      <w:r w:rsidRPr="00FB5954">
        <w:rPr>
          <w:rFonts w:ascii="Times New Roman" w:hAnsi="Times New Roman" w:cs="Times New Roman"/>
          <w:b/>
        </w:rPr>
        <w:t>11.</w:t>
      </w:r>
      <w:r w:rsidRPr="00FB5954">
        <w:rPr>
          <w:rFonts w:ascii="Times New Roman" w:hAnsi="Times New Roman" w:cs="Times New Roman"/>
          <w:b/>
        </w:rPr>
        <w:tab/>
      </w:r>
      <w:r w:rsidRPr="007869F1">
        <w:rPr>
          <w:rFonts w:ascii="Times New Roman" w:hAnsi="Times New Roman" w:cs="Times New Roman"/>
          <w:b/>
          <w:caps/>
        </w:rPr>
        <w:t>rEGISTRUOTOJO  pavadinimas ir adresas</w:t>
      </w:r>
    </w:p>
    <w:p w14:paraId="5E05DB62" w14:textId="77777777" w:rsidR="00FF7B78" w:rsidRPr="00513986" w:rsidRDefault="00FF7B78" w:rsidP="00FF7B78">
      <w:pPr>
        <w:spacing w:after="0" w:line="240" w:lineRule="auto"/>
        <w:rPr>
          <w:rFonts w:ascii="Times New Roman" w:hAnsi="Times New Roman" w:cs="Times New Roman"/>
        </w:rPr>
      </w:pPr>
    </w:p>
    <w:p w14:paraId="21BE204F"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Sandoz d.d.</w:t>
      </w:r>
    </w:p>
    <w:p w14:paraId="15EA4B25"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Verovškova 57</w:t>
      </w:r>
    </w:p>
    <w:p w14:paraId="5851991D"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SI-1000 Ljubljana</w:t>
      </w:r>
    </w:p>
    <w:p w14:paraId="4D6BE319"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Slovėnija</w:t>
      </w:r>
    </w:p>
    <w:p w14:paraId="3EF40FB2" w14:textId="77777777" w:rsidR="00FF7B78" w:rsidRPr="00A87D0D" w:rsidRDefault="00FF7B78" w:rsidP="00FF7B78">
      <w:pPr>
        <w:spacing w:after="0" w:line="240" w:lineRule="auto"/>
        <w:rPr>
          <w:rFonts w:ascii="Times New Roman" w:hAnsi="Times New Roman" w:cs="Times New Roman"/>
        </w:rPr>
      </w:pPr>
    </w:p>
    <w:p w14:paraId="340B02CC" w14:textId="77777777" w:rsidR="00FF7B78" w:rsidRPr="00E97EEE" w:rsidRDefault="00FF7B78" w:rsidP="00FF7B78">
      <w:pPr>
        <w:spacing w:after="0" w:line="240" w:lineRule="auto"/>
        <w:rPr>
          <w:rFonts w:ascii="Times New Roman" w:hAnsi="Times New Roman" w:cs="Times New Roman"/>
        </w:rPr>
      </w:pPr>
    </w:p>
    <w:p w14:paraId="25770B80"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4721A7">
        <w:rPr>
          <w:rFonts w:ascii="Times New Roman" w:hAnsi="Times New Roman" w:cs="Times New Roman"/>
          <w:b/>
        </w:rPr>
        <w:t>12.</w:t>
      </w:r>
      <w:r w:rsidRPr="004721A7">
        <w:rPr>
          <w:rFonts w:ascii="Times New Roman" w:hAnsi="Times New Roman" w:cs="Times New Roman"/>
          <w:b/>
        </w:rPr>
        <w:tab/>
      </w:r>
      <w:r w:rsidRPr="004721A7">
        <w:rPr>
          <w:rFonts w:ascii="Times New Roman" w:hAnsi="Times New Roman" w:cs="Times New Roman"/>
          <w:b/>
          <w:caps/>
        </w:rPr>
        <w:t xml:space="preserve">rEGISTRACIJOS  </w:t>
      </w:r>
      <w:r w:rsidRPr="004721A7">
        <w:rPr>
          <w:rFonts w:ascii="Times New Roman" w:eastAsia="Times New Roman" w:hAnsi="Times New Roman" w:cs="Times New Roman"/>
          <w:b/>
          <w:caps/>
        </w:rPr>
        <w:t>PAŽYMĖJIMO</w:t>
      </w:r>
      <w:r w:rsidRPr="004721A7">
        <w:rPr>
          <w:rFonts w:ascii="Times New Roman" w:hAnsi="Times New Roman" w:cs="Times New Roman"/>
          <w:b/>
          <w:caps/>
        </w:rPr>
        <w:t xml:space="preserve"> numeris</w:t>
      </w:r>
      <w:r w:rsidRPr="00EF3D5C">
        <w:rPr>
          <w:rFonts w:ascii="Times New Roman" w:hAnsi="Times New Roman" w:cs="Times New Roman"/>
          <w:b/>
        </w:rPr>
        <w:t xml:space="preserve"> </w:t>
      </w:r>
      <w:r w:rsidRPr="00EF3D5C">
        <w:rPr>
          <w:rFonts w:ascii="Times New Roman" w:eastAsia="Times New Roman" w:hAnsi="Times New Roman" w:cs="Times New Roman"/>
          <w:b/>
        </w:rPr>
        <w:t>(-IAI)</w:t>
      </w:r>
    </w:p>
    <w:p w14:paraId="6300FA99" w14:textId="77777777" w:rsidR="00FF7B78" w:rsidRPr="00EF3D5C" w:rsidRDefault="00FF7B78" w:rsidP="00FF7B78">
      <w:pPr>
        <w:spacing w:after="0" w:line="240" w:lineRule="auto"/>
        <w:rPr>
          <w:rFonts w:ascii="Times New Roman" w:hAnsi="Times New Roman" w:cs="Times New Roman"/>
        </w:rPr>
      </w:pPr>
    </w:p>
    <w:p w14:paraId="379ABC43"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(5 ml), N1 – LT/1/06/0645/001</w:t>
      </w:r>
    </w:p>
    <w:p w14:paraId="463539C5" w14:textId="77777777" w:rsidR="00FF7B78" w:rsidRPr="00EF3D5C" w:rsidRDefault="00FF7B78" w:rsidP="00FF7B78">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(5 ml), N5 – LT/1/06/0645/005</w:t>
      </w:r>
    </w:p>
    <w:p w14:paraId="02F615D5" w14:textId="77777777" w:rsidR="00FF7B78" w:rsidRPr="00EF3D5C" w:rsidRDefault="00FF7B78" w:rsidP="00FF7B78">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(5 ml), N10 – LT/1/06/0645/006</w:t>
      </w:r>
    </w:p>
    <w:p w14:paraId="35B048FF" w14:textId="77777777" w:rsidR="00FF7B78" w:rsidRPr="00EF3D5C" w:rsidRDefault="00FF7B78" w:rsidP="00FF7B78">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(16,7 ml), N1 – LT/1/06/0645/002</w:t>
      </w:r>
    </w:p>
    <w:p w14:paraId="46ED3674" w14:textId="77777777" w:rsidR="00FF7B78" w:rsidRPr="00EF3D5C" w:rsidRDefault="00FF7B78" w:rsidP="00FF7B78">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(25 ml), N1 – LT/1/06/0645/003</w:t>
      </w:r>
    </w:p>
    <w:p w14:paraId="154EEC7D" w14:textId="77777777" w:rsidR="00FF7B78" w:rsidRPr="00EF3D5C" w:rsidRDefault="00FF7B78" w:rsidP="00FF7B78">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(50 ml), N1 – LT/1/06/0645/004</w:t>
      </w:r>
    </w:p>
    <w:p w14:paraId="0FD343EA" w14:textId="7CD0D970"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highlight w:val="lightGray"/>
        </w:rPr>
        <w:t>(100</w:t>
      </w:r>
      <w:r w:rsidR="00BD2C8D">
        <w:rPr>
          <w:rFonts w:ascii="Times New Roman" w:hAnsi="Times New Roman" w:cs="Times New Roman"/>
          <w:highlight w:val="lightGray"/>
        </w:rPr>
        <w:t> </w:t>
      </w:r>
      <w:r w:rsidRPr="00EF3D5C">
        <w:rPr>
          <w:rFonts w:ascii="Times New Roman" w:hAnsi="Times New Roman" w:cs="Times New Roman"/>
          <w:highlight w:val="lightGray"/>
        </w:rPr>
        <w:t>ml), N1 – LT/1/06/0645/007</w:t>
      </w:r>
    </w:p>
    <w:p w14:paraId="36E12CF1" w14:textId="77777777" w:rsidR="00FF7B78" w:rsidRPr="00EF3D5C" w:rsidRDefault="00FF7B78" w:rsidP="00FF7B78">
      <w:pPr>
        <w:spacing w:after="0" w:line="240" w:lineRule="auto"/>
        <w:rPr>
          <w:rFonts w:ascii="Times New Roman" w:hAnsi="Times New Roman" w:cs="Times New Roman"/>
        </w:rPr>
      </w:pPr>
    </w:p>
    <w:p w14:paraId="7785F795" w14:textId="77777777" w:rsidR="00FF7B78" w:rsidRPr="00EF3D5C" w:rsidRDefault="00FF7B78" w:rsidP="00FF7B78">
      <w:pPr>
        <w:spacing w:after="0" w:line="240" w:lineRule="auto"/>
        <w:rPr>
          <w:rFonts w:ascii="Times New Roman" w:hAnsi="Times New Roman" w:cs="Times New Roman"/>
        </w:rPr>
      </w:pPr>
    </w:p>
    <w:p w14:paraId="69780DC1"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13.</w:t>
      </w:r>
      <w:r w:rsidRPr="00EF3D5C">
        <w:rPr>
          <w:rFonts w:ascii="Times New Roman" w:hAnsi="Times New Roman" w:cs="Times New Roman"/>
          <w:b/>
        </w:rPr>
        <w:tab/>
        <w:t>SERIJOS NUMERIS</w:t>
      </w:r>
    </w:p>
    <w:p w14:paraId="3DB4A46B" w14:textId="77777777" w:rsidR="00FF7B78" w:rsidRPr="00EF3D5C" w:rsidRDefault="00FF7B78" w:rsidP="00FF7B78">
      <w:pPr>
        <w:spacing w:after="0" w:line="240" w:lineRule="auto"/>
        <w:rPr>
          <w:rFonts w:ascii="Times New Roman" w:hAnsi="Times New Roman" w:cs="Times New Roman"/>
        </w:rPr>
      </w:pPr>
    </w:p>
    <w:p w14:paraId="561467A6" w14:textId="77777777" w:rsidR="00FF7B78" w:rsidRPr="00EF3D5C" w:rsidRDefault="00036EFD" w:rsidP="00FF7B78">
      <w:pPr>
        <w:spacing w:after="0" w:line="240" w:lineRule="auto"/>
        <w:ind w:left="567" w:hanging="567"/>
        <w:rPr>
          <w:rFonts w:ascii="Times New Roman" w:hAnsi="Times New Roman" w:cs="Times New Roman"/>
        </w:rPr>
      </w:pPr>
      <w:r w:rsidRPr="00EF3D5C">
        <w:rPr>
          <w:rFonts w:ascii="Times New Roman" w:hAnsi="Times New Roman" w:cs="Times New Roman"/>
        </w:rPr>
        <w:t xml:space="preserve">Lot </w:t>
      </w:r>
      <w:r w:rsidR="00FF7B78" w:rsidRPr="00EF3D5C">
        <w:rPr>
          <w:rFonts w:ascii="Times New Roman" w:hAnsi="Times New Roman" w:cs="Times New Roman"/>
        </w:rPr>
        <w:t>{numeris}</w:t>
      </w:r>
    </w:p>
    <w:p w14:paraId="67D92FC8" w14:textId="77777777" w:rsidR="00FF7B78" w:rsidRPr="00EF3D5C" w:rsidRDefault="00FF7B78" w:rsidP="00FF7B78">
      <w:pPr>
        <w:spacing w:after="0" w:line="240" w:lineRule="auto"/>
        <w:rPr>
          <w:rFonts w:ascii="Times New Roman" w:hAnsi="Times New Roman" w:cs="Times New Roman"/>
        </w:rPr>
      </w:pPr>
    </w:p>
    <w:p w14:paraId="120AFBC1" w14:textId="77777777" w:rsidR="00FF7B78" w:rsidRPr="00EF3D5C" w:rsidRDefault="00FF7B78" w:rsidP="00FF7B78">
      <w:pPr>
        <w:spacing w:after="0" w:line="240" w:lineRule="auto"/>
        <w:rPr>
          <w:rFonts w:ascii="Times New Roman" w:hAnsi="Times New Roman" w:cs="Times New Roman"/>
        </w:rPr>
      </w:pPr>
    </w:p>
    <w:p w14:paraId="4A68C466"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14.</w:t>
      </w:r>
      <w:r w:rsidRPr="00EF3D5C">
        <w:rPr>
          <w:rFonts w:ascii="Times New Roman" w:hAnsi="Times New Roman" w:cs="Times New Roman"/>
          <w:b/>
        </w:rPr>
        <w:tab/>
      </w:r>
      <w:r w:rsidRPr="00EF3D5C">
        <w:rPr>
          <w:rFonts w:ascii="Times New Roman" w:hAnsi="Times New Roman" w:cs="Times New Roman"/>
          <w:b/>
          <w:caps/>
        </w:rPr>
        <w:t>PARDAVIMO (IŠDAVIMO) tvarka</w:t>
      </w:r>
    </w:p>
    <w:p w14:paraId="30435A1E" w14:textId="77777777" w:rsidR="00FF7B78" w:rsidRPr="00EF3D5C" w:rsidRDefault="00FF7B78" w:rsidP="00FF7B78">
      <w:pPr>
        <w:spacing w:after="0" w:line="240" w:lineRule="auto"/>
        <w:rPr>
          <w:rFonts w:ascii="Times New Roman" w:hAnsi="Times New Roman" w:cs="Times New Roman"/>
        </w:rPr>
      </w:pPr>
    </w:p>
    <w:p w14:paraId="22E4FB4E" w14:textId="77777777" w:rsidR="00FF7B78" w:rsidRPr="00EF3D5C"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rPr>
        <w:t>Receptinis vaistas</w:t>
      </w:r>
      <w:r w:rsidR="000C4057" w:rsidRPr="00EF3D5C">
        <w:rPr>
          <w:rFonts w:ascii="Times New Roman" w:hAnsi="Times New Roman" w:cs="Times New Roman"/>
        </w:rPr>
        <w:t>.</w:t>
      </w:r>
    </w:p>
    <w:p w14:paraId="4589A0F9" w14:textId="77777777" w:rsidR="00FF7B78" w:rsidRPr="00EF3D5C" w:rsidRDefault="00FF7B78" w:rsidP="00FF7B78">
      <w:pPr>
        <w:spacing w:after="0" w:line="240" w:lineRule="auto"/>
        <w:rPr>
          <w:rFonts w:ascii="Times New Roman" w:hAnsi="Times New Roman" w:cs="Times New Roman"/>
        </w:rPr>
      </w:pPr>
    </w:p>
    <w:p w14:paraId="4BF14ECB" w14:textId="77777777" w:rsidR="00FF7B78" w:rsidRPr="00EF3D5C" w:rsidRDefault="00FF7B78" w:rsidP="00FF7B78">
      <w:pPr>
        <w:spacing w:after="0" w:line="240" w:lineRule="auto"/>
        <w:rPr>
          <w:rFonts w:ascii="Times New Roman" w:hAnsi="Times New Roman" w:cs="Times New Roman"/>
        </w:rPr>
      </w:pPr>
    </w:p>
    <w:p w14:paraId="03688F87"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15.</w:t>
      </w:r>
      <w:r w:rsidRPr="00EF3D5C">
        <w:rPr>
          <w:rFonts w:ascii="Times New Roman" w:hAnsi="Times New Roman" w:cs="Times New Roman"/>
          <w:b/>
        </w:rPr>
        <w:tab/>
      </w:r>
      <w:r w:rsidRPr="00EF3D5C">
        <w:rPr>
          <w:rFonts w:ascii="Times New Roman" w:hAnsi="Times New Roman" w:cs="Times New Roman"/>
          <w:b/>
          <w:caps/>
        </w:rPr>
        <w:t>vartojimo instrukcijA</w:t>
      </w:r>
    </w:p>
    <w:p w14:paraId="5D56CFFC" w14:textId="77777777" w:rsidR="00FF7B78" w:rsidRPr="00EF3D5C" w:rsidRDefault="00FF7B78" w:rsidP="00FF7B78">
      <w:pPr>
        <w:spacing w:after="0" w:line="240" w:lineRule="auto"/>
        <w:rPr>
          <w:rFonts w:ascii="Times New Roman" w:hAnsi="Times New Roman" w:cs="Times New Roman"/>
        </w:rPr>
      </w:pPr>
    </w:p>
    <w:p w14:paraId="6675DB40" w14:textId="77777777" w:rsidR="00FF7B78" w:rsidRPr="00EF3D5C" w:rsidRDefault="00FF7B78" w:rsidP="00FF7B78">
      <w:pPr>
        <w:spacing w:after="0" w:line="240" w:lineRule="auto"/>
        <w:rPr>
          <w:rFonts w:ascii="Times New Roman" w:hAnsi="Times New Roman" w:cs="Times New Roman"/>
        </w:rPr>
      </w:pPr>
    </w:p>
    <w:p w14:paraId="526904E2"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16.</w:t>
      </w:r>
      <w:r w:rsidRPr="00EF3D5C">
        <w:rPr>
          <w:rFonts w:ascii="Times New Roman" w:hAnsi="Times New Roman" w:cs="Times New Roman"/>
          <w:b/>
        </w:rPr>
        <w:tab/>
        <w:t>INFORMACIJA BRAILIO RAŠTU</w:t>
      </w:r>
    </w:p>
    <w:p w14:paraId="21ED3BC1" w14:textId="77777777" w:rsidR="00FF7B78" w:rsidRPr="00EF3D5C" w:rsidRDefault="00FF7B78" w:rsidP="00FF7B78">
      <w:pPr>
        <w:spacing w:after="0" w:line="240" w:lineRule="auto"/>
        <w:rPr>
          <w:rFonts w:ascii="Times New Roman" w:hAnsi="Times New Roman" w:cs="Times New Roman"/>
        </w:rPr>
      </w:pPr>
    </w:p>
    <w:p w14:paraId="251A12F0"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Paclitaxel EBEWE 6 mg/ml</w:t>
      </w:r>
    </w:p>
    <w:p w14:paraId="74554106" w14:textId="77777777" w:rsidR="00FF7B78" w:rsidRPr="00EF3D5C" w:rsidRDefault="00FF7B78" w:rsidP="00FF7B78">
      <w:pPr>
        <w:spacing w:after="0" w:line="240" w:lineRule="auto"/>
        <w:rPr>
          <w:rFonts w:ascii="Times New Roman" w:hAnsi="Times New Roman" w:cs="Times New Roman"/>
        </w:rPr>
      </w:pPr>
    </w:p>
    <w:p w14:paraId="05AC7A18" w14:textId="77777777" w:rsidR="00FF7B78" w:rsidRPr="00EF3D5C" w:rsidRDefault="00FF7B78" w:rsidP="00FF7B78">
      <w:pPr>
        <w:spacing w:after="0" w:line="240" w:lineRule="auto"/>
        <w:rPr>
          <w:rFonts w:ascii="Times New Roman" w:hAnsi="Times New Roman" w:cs="Times New Roman"/>
        </w:rPr>
      </w:pPr>
    </w:p>
    <w:p w14:paraId="44D4A863" w14:textId="77777777" w:rsidR="00FF7B78" w:rsidRPr="00EF3D5C" w:rsidRDefault="00FF7B78" w:rsidP="00FF7B78">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eastAsia="lt-LT" w:bidi="lt-LT"/>
        </w:rPr>
      </w:pPr>
      <w:r w:rsidRPr="00EF3D5C">
        <w:rPr>
          <w:rFonts w:ascii="Times New Roman" w:eastAsia="Times New Roman" w:hAnsi="Times New Roman" w:cs="Times New Roman"/>
          <w:b/>
          <w:noProof/>
          <w:lang w:eastAsia="lt-LT" w:bidi="lt-LT"/>
        </w:rPr>
        <w:t>17.</w:t>
      </w:r>
      <w:r w:rsidRPr="00EF3D5C">
        <w:rPr>
          <w:rFonts w:ascii="Times New Roman" w:eastAsia="Times New Roman" w:hAnsi="Times New Roman" w:cs="Times New Roman"/>
          <w:b/>
          <w:noProof/>
          <w:lang w:eastAsia="lt-LT" w:bidi="lt-LT"/>
        </w:rPr>
        <w:tab/>
        <w:t>UNIKALUS IDENTIFIKATORIUS – 2D BRŪKŠNINIS KODAS</w:t>
      </w:r>
    </w:p>
    <w:p w14:paraId="2D4CA440" w14:textId="77777777" w:rsidR="00FF7B78" w:rsidRPr="00EF3D5C" w:rsidRDefault="00FF7B78" w:rsidP="00FF7B78">
      <w:pPr>
        <w:spacing w:after="0" w:line="240" w:lineRule="auto"/>
        <w:rPr>
          <w:rFonts w:ascii="Times New Roman" w:eastAsia="Times New Roman" w:hAnsi="Times New Roman" w:cs="Times New Roman"/>
          <w:noProof/>
          <w:lang w:eastAsia="lt-LT" w:bidi="lt-LT"/>
        </w:rPr>
      </w:pPr>
    </w:p>
    <w:p w14:paraId="7045ED42" w14:textId="77777777" w:rsidR="00FF7B78" w:rsidRPr="00BD1F9A" w:rsidRDefault="00FF7B78" w:rsidP="00FF7B7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EF3D5C">
        <w:rPr>
          <w:rFonts w:ascii="Times New Roman" w:eastAsia="Times New Roman" w:hAnsi="Times New Roman" w:cs="Times New Roman"/>
          <w:noProof/>
          <w:highlight w:val="lightGray"/>
          <w:lang w:eastAsia="lt-LT" w:bidi="lt-LT"/>
        </w:rPr>
        <w:t>2D brūkšninis kodas su nurodytu unikaliu identifikatoriumi.</w:t>
      </w:r>
    </w:p>
    <w:p w14:paraId="45ABFE27" w14:textId="77777777" w:rsidR="00FF7B78" w:rsidRPr="00A87D0D" w:rsidRDefault="00FF7B78" w:rsidP="00FF7B78">
      <w:pPr>
        <w:spacing w:after="0" w:line="240" w:lineRule="auto"/>
        <w:rPr>
          <w:rFonts w:ascii="Times New Roman" w:eastAsia="Times New Roman" w:hAnsi="Times New Roman" w:cs="Times New Roman"/>
          <w:noProof/>
          <w:lang w:eastAsia="lt-LT" w:bidi="lt-LT"/>
        </w:rPr>
      </w:pPr>
    </w:p>
    <w:p w14:paraId="7241FDB3" w14:textId="77777777" w:rsidR="00FF7B78" w:rsidRPr="00E97EEE" w:rsidRDefault="00FF7B78" w:rsidP="00FF7B78">
      <w:pPr>
        <w:spacing w:after="0" w:line="240" w:lineRule="auto"/>
        <w:rPr>
          <w:rFonts w:ascii="Times New Roman" w:eastAsia="Times New Roman" w:hAnsi="Times New Roman" w:cs="Times New Roman"/>
          <w:noProof/>
          <w:lang w:eastAsia="lt-LT" w:bidi="lt-LT"/>
        </w:rPr>
      </w:pPr>
    </w:p>
    <w:p w14:paraId="68AEAC91" w14:textId="77777777" w:rsidR="00FF7B78" w:rsidRPr="004721A7" w:rsidRDefault="00FF7B78" w:rsidP="00FF7B78">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eastAsia="lt-LT" w:bidi="lt-LT"/>
        </w:rPr>
      </w:pPr>
      <w:r w:rsidRPr="004721A7">
        <w:rPr>
          <w:rFonts w:ascii="Times New Roman" w:eastAsia="Times New Roman" w:hAnsi="Times New Roman" w:cs="Times New Roman"/>
          <w:b/>
          <w:noProof/>
          <w:lang w:eastAsia="lt-LT" w:bidi="lt-LT"/>
        </w:rPr>
        <w:t>18.</w:t>
      </w:r>
      <w:r w:rsidRPr="004721A7">
        <w:rPr>
          <w:rFonts w:ascii="Times New Roman" w:eastAsia="Times New Roman" w:hAnsi="Times New Roman" w:cs="Times New Roman"/>
          <w:b/>
          <w:noProof/>
          <w:lang w:eastAsia="lt-LT" w:bidi="lt-LT"/>
        </w:rPr>
        <w:tab/>
        <w:t>UNIKALUS IDENTIFIKATORIUS – ŽMONĖMS SUPRANTAMI DUOMENYS</w:t>
      </w:r>
    </w:p>
    <w:p w14:paraId="101F304A" w14:textId="77777777" w:rsidR="00FF7B78" w:rsidRPr="004721A7" w:rsidRDefault="00FF7B78" w:rsidP="00FF7B78">
      <w:pPr>
        <w:spacing w:after="0" w:line="240" w:lineRule="auto"/>
        <w:rPr>
          <w:rFonts w:ascii="Times New Roman" w:eastAsia="Times New Roman" w:hAnsi="Times New Roman" w:cs="Times New Roman"/>
          <w:noProof/>
          <w:lang w:eastAsia="lt-LT" w:bidi="lt-LT"/>
        </w:rPr>
      </w:pPr>
    </w:p>
    <w:p w14:paraId="178C32CB" w14:textId="73328CBA" w:rsidR="00FF7B78" w:rsidRPr="00BD1F9A" w:rsidRDefault="00FF7B78" w:rsidP="00FF7B78">
      <w:pPr>
        <w:tabs>
          <w:tab w:val="left" w:pos="567"/>
        </w:tabs>
        <w:spacing w:after="0" w:line="260" w:lineRule="exact"/>
        <w:rPr>
          <w:rFonts w:ascii="Times New Roman" w:eastAsia="Times New Roman" w:hAnsi="Times New Roman" w:cs="Times New Roman"/>
          <w:color w:val="008000"/>
          <w:lang w:eastAsia="lt-LT" w:bidi="lt-LT"/>
        </w:rPr>
      </w:pPr>
      <w:r w:rsidRPr="00EF3D5C">
        <w:rPr>
          <w:rFonts w:ascii="Times New Roman" w:eastAsia="Times New Roman" w:hAnsi="Times New Roman" w:cs="Times New Roman"/>
          <w:lang w:eastAsia="lt-LT" w:bidi="lt-LT"/>
        </w:rPr>
        <w:t>PC {numeris}</w:t>
      </w:r>
    </w:p>
    <w:p w14:paraId="78855A27" w14:textId="754DC343" w:rsidR="00FF7B78" w:rsidRPr="00BD1F9A" w:rsidRDefault="00FF7B78" w:rsidP="00FF7B78">
      <w:pPr>
        <w:tabs>
          <w:tab w:val="left" w:pos="567"/>
        </w:tabs>
        <w:spacing w:after="0" w:line="260" w:lineRule="exact"/>
        <w:rPr>
          <w:rFonts w:ascii="Times New Roman" w:eastAsia="Times New Roman" w:hAnsi="Times New Roman" w:cs="Times New Roman"/>
          <w:lang w:eastAsia="lt-LT" w:bidi="lt-LT"/>
        </w:rPr>
      </w:pPr>
      <w:r w:rsidRPr="00A87D0D">
        <w:rPr>
          <w:rFonts w:ascii="Times New Roman" w:eastAsia="Times New Roman" w:hAnsi="Times New Roman" w:cs="Times New Roman"/>
          <w:lang w:eastAsia="lt-LT" w:bidi="lt-LT"/>
        </w:rPr>
        <w:t>SN {numeris}</w:t>
      </w:r>
    </w:p>
    <w:p w14:paraId="2EE08427" w14:textId="4348DFBE" w:rsidR="00FD5A05" w:rsidRPr="005A7FA6" w:rsidRDefault="00FF7B78" w:rsidP="00FF7B78">
      <w:pPr>
        <w:tabs>
          <w:tab w:val="left" w:pos="567"/>
        </w:tabs>
        <w:spacing w:after="0" w:line="260" w:lineRule="exact"/>
        <w:rPr>
          <w:rFonts w:ascii="Times New Roman" w:eastAsia="Times New Roman" w:hAnsi="Times New Roman" w:cs="Times New Roman"/>
          <w:lang w:eastAsia="lt-LT" w:bidi="lt-LT"/>
        </w:rPr>
      </w:pPr>
      <w:r w:rsidRPr="00B04811">
        <w:rPr>
          <w:rFonts w:ascii="Times New Roman" w:hAnsi="Times New Roman"/>
          <w:highlight w:val="lightGray"/>
        </w:rPr>
        <w:t>NN {numeris}</w:t>
      </w:r>
    </w:p>
    <w:p w14:paraId="763A9AEA" w14:textId="77777777" w:rsidR="00FD5A05" w:rsidRPr="009D707E" w:rsidRDefault="00FD5A05">
      <w:pPr>
        <w:rPr>
          <w:rFonts w:ascii="Times New Roman" w:eastAsia="Times New Roman" w:hAnsi="Times New Roman" w:cs="Times New Roman"/>
          <w:lang w:eastAsia="lt-LT" w:bidi="lt-LT"/>
        </w:rPr>
      </w:pPr>
      <w:r w:rsidRPr="000C6333">
        <w:rPr>
          <w:rFonts w:ascii="Times New Roman" w:eastAsia="Times New Roman" w:hAnsi="Times New Roman" w:cs="Times New Roman"/>
          <w:lang w:eastAsia="lt-LT" w:bidi="lt-LT"/>
        </w:rPr>
        <w:br w:type="page"/>
      </w:r>
    </w:p>
    <w:p w14:paraId="4155FF8A" w14:textId="77777777" w:rsidR="00FD5A05" w:rsidRPr="009D707E" w:rsidRDefault="00FD5A05" w:rsidP="00FD5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D707E">
        <w:rPr>
          <w:rFonts w:ascii="Times New Roman" w:hAnsi="Times New Roman" w:cs="Times New Roman"/>
          <w:b/>
        </w:rPr>
        <w:lastRenderedPageBreak/>
        <w:t>INFORMACIJA ANT VIDINĖS PAKUOTĖS</w:t>
      </w:r>
    </w:p>
    <w:p w14:paraId="1B3926C7" w14:textId="77777777" w:rsidR="00FD5A05" w:rsidRPr="003C17AA"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rPr>
      </w:pPr>
      <w:r w:rsidRPr="003C17AA">
        <w:rPr>
          <w:rFonts w:ascii="Times New Roman" w:hAnsi="Times New Roman" w:cs="Times New Roman"/>
          <w:b/>
          <w:bCs/>
        </w:rPr>
        <w:t>(tik 100 mg, 150 mg, 300 mg ir 600 mg flakonams)</w:t>
      </w:r>
    </w:p>
    <w:p w14:paraId="7A916B5E" w14:textId="77777777" w:rsidR="00FD5A05" w:rsidRPr="007869F1"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37D0F580" w14:textId="77777777" w:rsidR="00FD5A05" w:rsidRPr="00A87D0D" w:rsidRDefault="00FD5A05" w:rsidP="00FD5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513986">
        <w:rPr>
          <w:rFonts w:ascii="Times New Roman" w:eastAsia="Times New Roman" w:hAnsi="Times New Roman" w:cs="Times New Roman"/>
          <w:b/>
          <w:caps/>
        </w:rPr>
        <w:t>flakonO ETIKETĖ</w:t>
      </w:r>
    </w:p>
    <w:p w14:paraId="66670F2E" w14:textId="77777777" w:rsidR="00FD5A05" w:rsidRPr="00E97EEE" w:rsidRDefault="00FD5A05" w:rsidP="00FD5A05">
      <w:pPr>
        <w:spacing w:after="0" w:line="240" w:lineRule="auto"/>
        <w:rPr>
          <w:rFonts w:ascii="Times New Roman" w:hAnsi="Times New Roman" w:cs="Times New Roman"/>
        </w:rPr>
      </w:pPr>
    </w:p>
    <w:p w14:paraId="1ABE5631" w14:textId="77777777" w:rsidR="00FD5A05" w:rsidRPr="004721A7" w:rsidRDefault="00FD5A05" w:rsidP="00FD5A05">
      <w:pPr>
        <w:spacing w:after="0" w:line="240" w:lineRule="auto"/>
        <w:rPr>
          <w:rFonts w:ascii="Times New Roman" w:hAnsi="Times New Roman" w:cs="Times New Roman"/>
        </w:rPr>
      </w:pPr>
    </w:p>
    <w:p w14:paraId="12FD60A8"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21A7">
        <w:rPr>
          <w:rFonts w:ascii="Times New Roman" w:hAnsi="Times New Roman" w:cs="Times New Roman"/>
          <w:b/>
        </w:rPr>
        <w:t>1.</w:t>
      </w:r>
      <w:r w:rsidRPr="004721A7">
        <w:rPr>
          <w:rFonts w:ascii="Times New Roman" w:hAnsi="Times New Roman" w:cs="Times New Roman"/>
          <w:b/>
        </w:rPr>
        <w:tab/>
        <w:t>VAISTINIO PREPARATO PAVADINIMAS</w:t>
      </w:r>
    </w:p>
    <w:p w14:paraId="1D71D21E" w14:textId="77777777" w:rsidR="00FD5A05" w:rsidRPr="00EF3D5C" w:rsidRDefault="00FD5A05" w:rsidP="00FD5A05">
      <w:pPr>
        <w:spacing w:after="0" w:line="240" w:lineRule="auto"/>
        <w:rPr>
          <w:rFonts w:ascii="Times New Roman" w:hAnsi="Times New Roman" w:cs="Times New Roman"/>
        </w:rPr>
      </w:pPr>
    </w:p>
    <w:p w14:paraId="32968E82" w14:textId="77777777" w:rsidR="00FD5A05" w:rsidRPr="00EF3D5C" w:rsidRDefault="00FD5A05" w:rsidP="00FD5A05">
      <w:pPr>
        <w:spacing w:after="0" w:line="240" w:lineRule="auto"/>
        <w:rPr>
          <w:rFonts w:ascii="Times New Roman" w:hAnsi="Times New Roman" w:cs="Times New Roman"/>
        </w:rPr>
      </w:pPr>
      <w:r w:rsidRPr="00EF3D5C">
        <w:rPr>
          <w:rFonts w:ascii="Times New Roman" w:hAnsi="Times New Roman" w:cs="Times New Roman"/>
        </w:rPr>
        <w:t>Paclitaxel EBEWE 6 mg/ml koncentratas infuziniam tirpalui</w:t>
      </w:r>
    </w:p>
    <w:p w14:paraId="54E5E140" w14:textId="5DBC6658" w:rsidR="00FD5A05" w:rsidRPr="00EF3D5C" w:rsidRDefault="00B900F3" w:rsidP="00FD5A05">
      <w:pPr>
        <w:spacing w:after="0" w:line="240" w:lineRule="auto"/>
        <w:rPr>
          <w:rFonts w:ascii="Times New Roman" w:hAnsi="Times New Roman" w:cs="Times New Roman"/>
        </w:rPr>
      </w:pPr>
      <w:r>
        <w:rPr>
          <w:rFonts w:ascii="Times New Roman" w:hAnsi="Times New Roman" w:cs="Times New Roman"/>
        </w:rPr>
        <w:t>p</w:t>
      </w:r>
      <w:r w:rsidR="00FD5A05" w:rsidRPr="00EF3D5C">
        <w:rPr>
          <w:rFonts w:ascii="Times New Roman" w:hAnsi="Times New Roman" w:cs="Times New Roman"/>
        </w:rPr>
        <w:t>aklitakselis</w:t>
      </w:r>
    </w:p>
    <w:p w14:paraId="11FF2DCB" w14:textId="77777777" w:rsidR="00FD5A05" w:rsidRPr="00EF3D5C" w:rsidRDefault="00FD5A05" w:rsidP="00FD5A05">
      <w:pPr>
        <w:spacing w:after="0" w:line="240" w:lineRule="auto"/>
        <w:rPr>
          <w:rFonts w:ascii="Times New Roman" w:hAnsi="Times New Roman" w:cs="Times New Roman"/>
        </w:rPr>
      </w:pPr>
    </w:p>
    <w:p w14:paraId="058C7A8C" w14:textId="77777777" w:rsidR="00FD5A05" w:rsidRPr="00EF3D5C" w:rsidRDefault="00FD5A05" w:rsidP="00FD5A05">
      <w:pPr>
        <w:spacing w:after="0" w:line="240" w:lineRule="auto"/>
        <w:rPr>
          <w:rFonts w:ascii="Times New Roman" w:hAnsi="Times New Roman" w:cs="Times New Roman"/>
        </w:rPr>
      </w:pPr>
    </w:p>
    <w:p w14:paraId="7946105E"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EF3D5C">
        <w:rPr>
          <w:rFonts w:ascii="Times New Roman" w:hAnsi="Times New Roman" w:cs="Times New Roman"/>
          <w:b/>
        </w:rPr>
        <w:t>2.</w:t>
      </w:r>
      <w:r w:rsidRPr="00EF3D5C">
        <w:rPr>
          <w:rFonts w:ascii="Times New Roman" w:hAnsi="Times New Roman" w:cs="Times New Roman"/>
          <w:b/>
        </w:rPr>
        <w:tab/>
        <w:t>VEIKLIOJI MEDŽIAGA IR JOS KIEKIS</w:t>
      </w:r>
    </w:p>
    <w:p w14:paraId="0FEED93E" w14:textId="77777777" w:rsidR="00FD5A05" w:rsidRPr="00EF3D5C" w:rsidRDefault="00FD5A05" w:rsidP="00FD5A05">
      <w:pPr>
        <w:spacing w:after="0" w:line="240" w:lineRule="auto"/>
        <w:rPr>
          <w:rFonts w:ascii="Times New Roman" w:hAnsi="Times New Roman" w:cs="Times New Roman"/>
        </w:rPr>
      </w:pPr>
    </w:p>
    <w:p w14:paraId="5910D2FF" w14:textId="77777777" w:rsidR="00FD5A05" w:rsidRPr="00EF3D5C" w:rsidRDefault="00FD5A05" w:rsidP="00FD5A05">
      <w:pPr>
        <w:spacing w:after="0" w:line="240" w:lineRule="auto"/>
        <w:rPr>
          <w:rFonts w:ascii="Times New Roman" w:hAnsi="Times New Roman" w:cs="Times New Roman"/>
        </w:rPr>
      </w:pPr>
      <w:r w:rsidRPr="00EF3D5C">
        <w:rPr>
          <w:rFonts w:ascii="Times New Roman" w:hAnsi="Times New Roman" w:cs="Times New Roman"/>
        </w:rPr>
        <w:t>1 ml koncentrato infuziniam tirpalui yra 6 mg paklitakselio.</w:t>
      </w:r>
    </w:p>
    <w:p w14:paraId="757B78AB" w14:textId="77777777" w:rsidR="00FD5A05" w:rsidRPr="00EF3D5C" w:rsidRDefault="00FD5A05" w:rsidP="00FD5A05">
      <w:pPr>
        <w:spacing w:after="0" w:line="240" w:lineRule="auto"/>
        <w:rPr>
          <w:rFonts w:ascii="Times New Roman" w:hAnsi="Times New Roman" w:cs="Times New Roman"/>
        </w:rPr>
      </w:pPr>
    </w:p>
    <w:p w14:paraId="1CD137E0" w14:textId="77777777" w:rsidR="00FD5A05" w:rsidRPr="00EF3D5C" w:rsidRDefault="00FD5A05" w:rsidP="00FD5A05">
      <w:pPr>
        <w:spacing w:after="0" w:line="240" w:lineRule="auto"/>
        <w:rPr>
          <w:rFonts w:ascii="Times New Roman" w:hAnsi="Times New Roman" w:cs="Times New Roman"/>
        </w:rPr>
      </w:pPr>
    </w:p>
    <w:p w14:paraId="21595AAD"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EF3D5C">
        <w:rPr>
          <w:rFonts w:ascii="Times New Roman" w:hAnsi="Times New Roman" w:cs="Times New Roman"/>
          <w:b/>
        </w:rPr>
        <w:t>3.</w:t>
      </w:r>
      <w:r w:rsidRPr="00EF3D5C">
        <w:rPr>
          <w:rFonts w:ascii="Times New Roman" w:hAnsi="Times New Roman" w:cs="Times New Roman"/>
          <w:b/>
        </w:rPr>
        <w:tab/>
        <w:t>PAGALBINIŲ MEDŽIAGŲ SĄRAŠAS</w:t>
      </w:r>
    </w:p>
    <w:p w14:paraId="7BF87191" w14:textId="77777777" w:rsidR="00FD5A05" w:rsidRPr="00EF3D5C" w:rsidRDefault="00FD5A05" w:rsidP="00FD5A05">
      <w:pPr>
        <w:spacing w:after="0" w:line="240" w:lineRule="auto"/>
        <w:rPr>
          <w:rFonts w:ascii="Times New Roman" w:hAnsi="Times New Roman" w:cs="Times New Roman"/>
        </w:rPr>
      </w:pPr>
    </w:p>
    <w:p w14:paraId="0529B5E6" w14:textId="77777777" w:rsidR="00FD5A05" w:rsidRPr="00EF3D5C" w:rsidRDefault="00FD5A05" w:rsidP="00FD5A05">
      <w:pPr>
        <w:spacing w:after="0" w:line="240" w:lineRule="auto"/>
        <w:rPr>
          <w:rFonts w:ascii="Times New Roman" w:hAnsi="Times New Roman" w:cs="Times New Roman"/>
        </w:rPr>
      </w:pPr>
      <w:r w:rsidRPr="00EF3D5C">
        <w:rPr>
          <w:rFonts w:ascii="Times New Roman" w:hAnsi="Times New Roman" w:cs="Times New Roman"/>
        </w:rPr>
        <w:t>Pagalbinės medžiagos: bevandenis etanolis, makrogolglicerolio ricinoleatas.</w:t>
      </w:r>
    </w:p>
    <w:p w14:paraId="2C33F386" w14:textId="77777777" w:rsidR="00FD5A05" w:rsidRPr="00B04811" w:rsidRDefault="00FD5A05" w:rsidP="00FD5A05">
      <w:pPr>
        <w:spacing w:after="0" w:line="240" w:lineRule="auto"/>
        <w:rPr>
          <w:rFonts w:ascii="Times New Roman" w:hAnsi="Times New Roman"/>
        </w:rPr>
      </w:pPr>
      <w:r w:rsidRPr="00B04811">
        <w:rPr>
          <w:rFonts w:ascii="Times New Roman" w:hAnsi="Times New Roman"/>
          <w:highlight w:val="lightGray"/>
        </w:rPr>
        <w:t>Daugiau informacijos pateikta pakuotės lapelyje.</w:t>
      </w:r>
    </w:p>
    <w:p w14:paraId="601233A5" w14:textId="77777777" w:rsidR="00FD5A05" w:rsidRPr="00BD1F9A" w:rsidRDefault="00FD5A05" w:rsidP="00FD5A05">
      <w:pPr>
        <w:spacing w:after="0" w:line="240" w:lineRule="auto"/>
        <w:rPr>
          <w:rFonts w:ascii="Times New Roman" w:hAnsi="Times New Roman" w:cs="Times New Roman"/>
        </w:rPr>
      </w:pPr>
    </w:p>
    <w:p w14:paraId="35542439" w14:textId="77777777" w:rsidR="00FD5A05" w:rsidRPr="000C6333" w:rsidRDefault="00FD5A05" w:rsidP="00FD5A05">
      <w:pPr>
        <w:spacing w:after="0" w:line="240" w:lineRule="auto"/>
        <w:rPr>
          <w:rFonts w:ascii="Times New Roman" w:hAnsi="Times New Roman" w:cs="Times New Roman"/>
        </w:rPr>
      </w:pPr>
    </w:p>
    <w:p w14:paraId="77FE6C08" w14:textId="77777777" w:rsidR="00FD5A05" w:rsidRPr="00FB5954"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9D707E">
        <w:rPr>
          <w:rFonts w:ascii="Times New Roman" w:hAnsi="Times New Roman" w:cs="Times New Roman"/>
          <w:b/>
        </w:rPr>
        <w:t>4.</w:t>
      </w:r>
      <w:r w:rsidRPr="009D707E">
        <w:rPr>
          <w:rFonts w:ascii="Times New Roman" w:hAnsi="Times New Roman" w:cs="Times New Roman"/>
          <w:b/>
        </w:rPr>
        <w:tab/>
        <w:t>FARMACINĖ FORMA IR KIEKIS PAKUOTĖJE</w:t>
      </w:r>
    </w:p>
    <w:p w14:paraId="76835A20" w14:textId="77777777" w:rsidR="00FD5A05" w:rsidRPr="007869F1" w:rsidRDefault="00FD5A05" w:rsidP="00FD5A05">
      <w:pPr>
        <w:spacing w:after="0" w:line="240" w:lineRule="auto"/>
        <w:rPr>
          <w:rFonts w:ascii="Times New Roman" w:hAnsi="Times New Roman" w:cs="Times New Roman"/>
        </w:rPr>
      </w:pPr>
    </w:p>
    <w:p w14:paraId="28257B22" w14:textId="1FAF3482" w:rsidR="00DF2D81" w:rsidRPr="00BD1F9A" w:rsidRDefault="00DF2D81" w:rsidP="00DF2D81">
      <w:pPr>
        <w:spacing w:after="0" w:line="240" w:lineRule="auto"/>
        <w:rPr>
          <w:rFonts w:ascii="Times New Roman" w:eastAsia="Times New Roman" w:hAnsi="Times New Roman" w:cs="Times New Roman"/>
          <w:lang w:eastAsia="x-none"/>
        </w:rPr>
      </w:pPr>
      <w:r w:rsidRPr="00513986">
        <w:rPr>
          <w:rFonts w:ascii="Times New Roman" w:hAnsi="Times New Roman" w:cs="Times New Roman"/>
        </w:rPr>
        <w:t>1</w:t>
      </w:r>
      <w:r w:rsidR="00B900F3">
        <w:rPr>
          <w:rFonts w:ascii="Times New Roman" w:hAnsi="Times New Roman" w:cs="Times New Roman"/>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16,7 ml koncentrato infuziniam tirpalui</w:t>
      </w:r>
      <w:r w:rsidRPr="00BD1F9A">
        <w:rPr>
          <w:rFonts w:ascii="Times New Roman" w:eastAsia="Times New Roman" w:hAnsi="Times New Roman" w:cs="Times New Roman"/>
          <w:lang w:eastAsia="x-none"/>
        </w:rPr>
        <w:t>, kuriame yra 100 mg paklitakselio</w:t>
      </w:r>
    </w:p>
    <w:p w14:paraId="40F1846B" w14:textId="1F7E2057" w:rsidR="00DF2D81" w:rsidRPr="00BD1F9A" w:rsidRDefault="00DF2D81" w:rsidP="00DF2D81">
      <w:pPr>
        <w:spacing w:after="0" w:line="240" w:lineRule="auto"/>
        <w:rPr>
          <w:rFonts w:ascii="Times New Roman" w:eastAsia="Times New Roman" w:hAnsi="Times New Roman" w:cs="Times New Roman"/>
          <w:highlight w:val="lightGray"/>
          <w:lang w:eastAsia="x-none"/>
        </w:rPr>
      </w:pPr>
      <w:r w:rsidRPr="00A87D0D">
        <w:rPr>
          <w:rFonts w:ascii="Times New Roman" w:hAnsi="Times New Roman" w:cs="Times New Roman"/>
          <w:highlight w:val="lightGray"/>
        </w:rPr>
        <w:t>1</w:t>
      </w:r>
      <w:r w:rsidR="00B900F3">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25 ml koncentrato infuziniam tirpalui</w:t>
      </w:r>
      <w:r w:rsidRPr="00BD1F9A">
        <w:rPr>
          <w:rFonts w:ascii="Times New Roman" w:eastAsia="Times New Roman" w:hAnsi="Times New Roman" w:cs="Times New Roman"/>
          <w:highlight w:val="lightGray"/>
          <w:lang w:eastAsia="x-none"/>
        </w:rPr>
        <w:t>, kuriame yra 150 mg paklitakselio</w:t>
      </w:r>
    </w:p>
    <w:p w14:paraId="0C71D823" w14:textId="44AB7D86" w:rsidR="00DF2D81" w:rsidRPr="00BD1F9A" w:rsidRDefault="00DF2D81" w:rsidP="00DF2D81">
      <w:pPr>
        <w:spacing w:after="0" w:line="240" w:lineRule="auto"/>
        <w:rPr>
          <w:rFonts w:ascii="Times New Roman" w:eastAsia="Times New Roman" w:hAnsi="Times New Roman" w:cs="Times New Roman"/>
          <w:highlight w:val="lightGray"/>
          <w:lang w:eastAsia="x-none"/>
        </w:rPr>
      </w:pPr>
      <w:r w:rsidRPr="00A87D0D">
        <w:rPr>
          <w:rFonts w:ascii="Times New Roman" w:hAnsi="Times New Roman" w:cs="Times New Roman"/>
          <w:highlight w:val="lightGray"/>
        </w:rPr>
        <w:t>1</w:t>
      </w:r>
      <w:r w:rsidR="00B900F3">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50 ml koncentrato infuziniam tirpalui</w:t>
      </w:r>
      <w:r w:rsidRPr="00BD1F9A">
        <w:rPr>
          <w:rFonts w:ascii="Times New Roman" w:eastAsia="Times New Roman" w:hAnsi="Times New Roman" w:cs="Times New Roman"/>
          <w:highlight w:val="lightGray"/>
          <w:lang w:eastAsia="x-none"/>
        </w:rPr>
        <w:t>, kuriame yra 300 mg paklitakselio</w:t>
      </w:r>
    </w:p>
    <w:p w14:paraId="067D7356" w14:textId="01FB684F" w:rsidR="00DF2D81" w:rsidRPr="00BD1F9A" w:rsidRDefault="00DF2D81" w:rsidP="00DF2D81">
      <w:pPr>
        <w:spacing w:after="0" w:line="240" w:lineRule="auto"/>
        <w:rPr>
          <w:rFonts w:ascii="Times New Roman" w:eastAsia="Times New Roman" w:hAnsi="Times New Roman" w:cs="Times New Roman"/>
          <w:lang w:eastAsia="x-none"/>
        </w:rPr>
      </w:pPr>
      <w:r w:rsidRPr="00A87D0D">
        <w:rPr>
          <w:rFonts w:ascii="Times New Roman" w:hAnsi="Times New Roman" w:cs="Times New Roman"/>
          <w:highlight w:val="lightGray"/>
        </w:rPr>
        <w:t>1</w:t>
      </w:r>
      <w:r w:rsidR="00B900F3">
        <w:rPr>
          <w:rFonts w:ascii="Times New Roman" w:hAnsi="Times New Roman" w:cs="Times New Roman"/>
          <w:highlight w:val="lightGray"/>
        </w:rPr>
        <w:t> </w:t>
      </w:r>
      <w:r w:rsidRPr="00BD1F9A">
        <w:rPr>
          <w:rFonts w:ascii="Times New Roman" w:eastAsia="Times New Roman" w:hAnsi="Times New Roman" w:cs="Times New Roman"/>
          <w:highlight w:val="lightGray"/>
          <w:lang w:eastAsia="x-none"/>
        </w:rPr>
        <w:t>flakonas</w:t>
      </w:r>
      <w:r w:rsidRPr="00A87D0D">
        <w:rPr>
          <w:rFonts w:ascii="Times New Roman" w:hAnsi="Times New Roman" w:cs="Times New Roman"/>
          <w:highlight w:val="lightGray"/>
        </w:rPr>
        <w:t xml:space="preserve"> 100 ml koncentrato infuziniam tirpalui</w:t>
      </w:r>
      <w:r w:rsidRPr="00BD1F9A">
        <w:rPr>
          <w:rFonts w:ascii="Times New Roman" w:eastAsia="Times New Roman" w:hAnsi="Times New Roman" w:cs="Times New Roman"/>
          <w:highlight w:val="lightGray"/>
          <w:lang w:eastAsia="x-none"/>
        </w:rPr>
        <w:t>, kuriame yra 600 mg paklitakselio</w:t>
      </w:r>
    </w:p>
    <w:p w14:paraId="15BE5BB3" w14:textId="77777777" w:rsidR="00FD5A05" w:rsidRPr="00A87D0D" w:rsidRDefault="00FD5A05" w:rsidP="00FD5A05">
      <w:pPr>
        <w:spacing w:after="0" w:line="240" w:lineRule="auto"/>
        <w:rPr>
          <w:rFonts w:ascii="Times New Roman" w:hAnsi="Times New Roman" w:cs="Times New Roman"/>
        </w:rPr>
      </w:pPr>
    </w:p>
    <w:p w14:paraId="42D09102" w14:textId="77777777" w:rsidR="00FD5A05" w:rsidRPr="00E97EEE" w:rsidRDefault="00FD5A05" w:rsidP="00FD5A05">
      <w:pPr>
        <w:spacing w:after="0" w:line="240" w:lineRule="auto"/>
        <w:rPr>
          <w:rFonts w:ascii="Times New Roman" w:hAnsi="Times New Roman" w:cs="Times New Roman"/>
        </w:rPr>
      </w:pPr>
    </w:p>
    <w:p w14:paraId="5657CF4B" w14:textId="77777777" w:rsidR="00FD5A05" w:rsidRPr="004721A7" w:rsidRDefault="00FD5A05" w:rsidP="00FD5A05">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highlight w:val="lightGray"/>
        </w:rPr>
      </w:pPr>
      <w:r w:rsidRPr="004721A7">
        <w:rPr>
          <w:rFonts w:ascii="Times New Roman" w:hAnsi="Times New Roman" w:cs="Times New Roman"/>
          <w:b/>
        </w:rPr>
        <w:t>5.</w:t>
      </w:r>
      <w:r w:rsidRPr="004721A7">
        <w:rPr>
          <w:rFonts w:ascii="Times New Roman" w:hAnsi="Times New Roman" w:cs="Times New Roman"/>
          <w:b/>
        </w:rPr>
        <w:tab/>
        <w:t>VARTOJIMO METODAS IR BŪDAS</w:t>
      </w:r>
    </w:p>
    <w:p w14:paraId="01B85AB9" w14:textId="77777777" w:rsidR="00FD5A05" w:rsidRPr="004721A7" w:rsidRDefault="00FD5A05" w:rsidP="00FD5A05">
      <w:pPr>
        <w:spacing w:after="0" w:line="240" w:lineRule="auto"/>
        <w:rPr>
          <w:rFonts w:ascii="Times New Roman" w:hAnsi="Times New Roman" w:cs="Times New Roman"/>
          <w:i/>
        </w:rPr>
      </w:pPr>
    </w:p>
    <w:p w14:paraId="187D22F5" w14:textId="77777777" w:rsidR="00FD5A05" w:rsidRPr="00EF3D5C" w:rsidRDefault="00FD5A05" w:rsidP="00FD5A05">
      <w:pPr>
        <w:spacing w:after="0" w:line="240" w:lineRule="auto"/>
        <w:rPr>
          <w:rFonts w:ascii="Times New Roman" w:hAnsi="Times New Roman" w:cs="Times New Roman"/>
        </w:rPr>
      </w:pPr>
      <w:r w:rsidRPr="00EF3D5C">
        <w:rPr>
          <w:rFonts w:ascii="Times New Roman" w:eastAsia="Times New Roman" w:hAnsi="Times New Roman" w:cs="Times New Roman"/>
        </w:rPr>
        <w:t>Leisti</w:t>
      </w:r>
      <w:r w:rsidRPr="00EF3D5C">
        <w:rPr>
          <w:rFonts w:ascii="Times New Roman" w:hAnsi="Times New Roman" w:cs="Times New Roman"/>
        </w:rPr>
        <w:t xml:space="preserve"> į veną.</w:t>
      </w:r>
    </w:p>
    <w:p w14:paraId="13B2C9E1" w14:textId="77777777" w:rsidR="00FD5A05" w:rsidRPr="00EF3D5C" w:rsidRDefault="00FD5A05" w:rsidP="00FD5A05">
      <w:pPr>
        <w:spacing w:after="0" w:line="240" w:lineRule="auto"/>
        <w:rPr>
          <w:rFonts w:ascii="Times New Roman" w:hAnsi="Times New Roman" w:cs="Times New Roman"/>
        </w:rPr>
      </w:pPr>
      <w:r w:rsidRPr="00EF3D5C">
        <w:rPr>
          <w:rFonts w:ascii="Times New Roman" w:hAnsi="Times New Roman" w:cs="Times New Roman"/>
          <w:highlight w:val="lightGray"/>
        </w:rPr>
        <w:t>Įspėjimas:</w:t>
      </w:r>
      <w:r w:rsidRPr="00EF3D5C">
        <w:rPr>
          <w:rFonts w:ascii="Times New Roman" w:hAnsi="Times New Roman" w:cs="Times New Roman"/>
        </w:rPr>
        <w:t xml:space="preserve"> prieš vartojimą būtina praskiesti.</w:t>
      </w:r>
    </w:p>
    <w:p w14:paraId="4CF7820C" w14:textId="77777777" w:rsidR="00FD5A05" w:rsidRPr="00EF3D5C" w:rsidRDefault="00FD5A05" w:rsidP="00FD5A05">
      <w:pPr>
        <w:spacing w:after="0" w:line="240" w:lineRule="auto"/>
        <w:rPr>
          <w:rFonts w:ascii="Times New Roman" w:hAnsi="Times New Roman" w:cs="Times New Roman"/>
        </w:rPr>
      </w:pPr>
    </w:p>
    <w:p w14:paraId="4E44E0DF" w14:textId="77777777" w:rsidR="00FD5A05" w:rsidRPr="00EF3D5C" w:rsidRDefault="00FD5A05" w:rsidP="00FD5A05">
      <w:pPr>
        <w:spacing w:after="0" w:line="240" w:lineRule="auto"/>
        <w:rPr>
          <w:rFonts w:ascii="Times New Roman" w:hAnsi="Times New Roman" w:cs="Times New Roman"/>
        </w:rPr>
      </w:pPr>
    </w:p>
    <w:p w14:paraId="4373B509" w14:textId="77777777" w:rsidR="00FD5A05" w:rsidRPr="00EF3D5C" w:rsidRDefault="00FD5A05" w:rsidP="00FD5A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EF3D5C">
        <w:rPr>
          <w:rFonts w:ascii="Times New Roman" w:hAnsi="Times New Roman" w:cs="Times New Roman"/>
          <w:b/>
        </w:rPr>
        <w:t>6.</w:t>
      </w:r>
      <w:r w:rsidRPr="00EF3D5C">
        <w:rPr>
          <w:rFonts w:ascii="Times New Roman" w:hAnsi="Times New Roman" w:cs="Times New Roman"/>
          <w:b/>
        </w:rPr>
        <w:tab/>
        <w:t xml:space="preserve">SPECIALUS ĮSPĖJIMAS, KAD VAISTINĮ PREPARATĄ BŪTINA LAIKYTI VAIKAMS </w:t>
      </w:r>
      <w:r w:rsidRPr="00EF3D5C">
        <w:rPr>
          <w:rFonts w:ascii="Times New Roman" w:eastAsia="Times New Roman" w:hAnsi="Times New Roman" w:cs="Times New Roman"/>
          <w:b/>
        </w:rPr>
        <w:t xml:space="preserve">NEPASTEBIMOJE IR </w:t>
      </w:r>
      <w:r w:rsidRPr="00EF3D5C">
        <w:rPr>
          <w:rFonts w:ascii="Times New Roman" w:hAnsi="Times New Roman" w:cs="Times New Roman"/>
          <w:b/>
        </w:rPr>
        <w:t>NEPASIEKIAMOJE VIETOJE</w:t>
      </w:r>
    </w:p>
    <w:p w14:paraId="48F4F4EF" w14:textId="77777777" w:rsidR="00FD5A05" w:rsidRPr="00EF3D5C" w:rsidRDefault="00FD5A05" w:rsidP="00FD5A05">
      <w:pPr>
        <w:spacing w:after="0" w:line="240" w:lineRule="auto"/>
        <w:rPr>
          <w:rFonts w:ascii="Times New Roman" w:hAnsi="Times New Roman" w:cs="Times New Roman"/>
        </w:rPr>
      </w:pPr>
    </w:p>
    <w:p w14:paraId="7865466B" w14:textId="77777777" w:rsidR="00FD5A05" w:rsidRPr="00B04811" w:rsidRDefault="00FD5A05" w:rsidP="00FD5A05">
      <w:pPr>
        <w:spacing w:after="0" w:line="240" w:lineRule="auto"/>
        <w:jc w:val="both"/>
        <w:rPr>
          <w:rFonts w:ascii="Times New Roman" w:hAnsi="Times New Roman"/>
        </w:rPr>
      </w:pPr>
      <w:r w:rsidRPr="00B04811">
        <w:rPr>
          <w:rFonts w:ascii="Times New Roman" w:hAnsi="Times New Roman"/>
          <w:highlight w:val="lightGray"/>
        </w:rPr>
        <w:t>Laikyti vaikams nepastebimoje ir nepasiekiamoje vietoje.</w:t>
      </w:r>
    </w:p>
    <w:p w14:paraId="604B6FA7" w14:textId="77777777" w:rsidR="00FD5A05" w:rsidRPr="00BD1F9A" w:rsidRDefault="00FD5A05" w:rsidP="00FD5A05">
      <w:pPr>
        <w:spacing w:after="0" w:line="240" w:lineRule="auto"/>
        <w:rPr>
          <w:rFonts w:ascii="Times New Roman" w:hAnsi="Times New Roman" w:cs="Times New Roman"/>
        </w:rPr>
      </w:pPr>
    </w:p>
    <w:p w14:paraId="49075261" w14:textId="77777777" w:rsidR="00FD5A05" w:rsidRPr="000C6333" w:rsidRDefault="00FD5A05" w:rsidP="00FD5A05">
      <w:pPr>
        <w:spacing w:after="0" w:line="240" w:lineRule="auto"/>
        <w:rPr>
          <w:rFonts w:ascii="Times New Roman" w:hAnsi="Times New Roman" w:cs="Times New Roman"/>
        </w:rPr>
      </w:pPr>
    </w:p>
    <w:p w14:paraId="38F01E9E" w14:textId="77777777" w:rsidR="00FD5A05" w:rsidRPr="00FB5954"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9D707E">
        <w:rPr>
          <w:rFonts w:ascii="Times New Roman" w:hAnsi="Times New Roman" w:cs="Times New Roman"/>
          <w:b/>
        </w:rPr>
        <w:t>7.</w:t>
      </w:r>
      <w:r w:rsidRPr="009D707E">
        <w:rPr>
          <w:rFonts w:ascii="Times New Roman" w:hAnsi="Times New Roman" w:cs="Times New Roman"/>
          <w:b/>
        </w:rPr>
        <w:tab/>
        <w:t>KITAS SPECIALUS ĮSPĖJIMAS (JEI REIKIA)</w:t>
      </w:r>
    </w:p>
    <w:p w14:paraId="6ED362E5" w14:textId="77777777" w:rsidR="00FD5A05" w:rsidRPr="007869F1" w:rsidRDefault="00FD5A05" w:rsidP="00FD5A05">
      <w:pPr>
        <w:spacing w:after="0" w:line="240" w:lineRule="auto"/>
        <w:rPr>
          <w:rFonts w:ascii="Times New Roman" w:hAnsi="Times New Roman" w:cs="Times New Roman"/>
        </w:rPr>
      </w:pPr>
    </w:p>
    <w:p w14:paraId="3E85E0AE" w14:textId="77777777" w:rsidR="00FD5A05" w:rsidRPr="00A87D0D" w:rsidRDefault="00FD5A05" w:rsidP="00FD5A05">
      <w:pPr>
        <w:spacing w:after="0" w:line="240" w:lineRule="auto"/>
        <w:rPr>
          <w:rFonts w:ascii="Times New Roman" w:hAnsi="Times New Roman" w:cs="Times New Roman"/>
        </w:rPr>
      </w:pPr>
      <w:r w:rsidRPr="00513986">
        <w:rPr>
          <w:rFonts w:ascii="Times New Roman" w:hAnsi="Times New Roman" w:cs="Times New Roman"/>
        </w:rPr>
        <w:t>Citostatikas</w:t>
      </w:r>
      <w:r w:rsidRPr="00A87D0D">
        <w:rPr>
          <w:rFonts w:ascii="Times New Roman" w:eastAsia="Times New Roman" w:hAnsi="Times New Roman" w:cs="Times New Roman"/>
        </w:rPr>
        <w:t>: elgtis atsargiai</w:t>
      </w:r>
    </w:p>
    <w:p w14:paraId="310945DC" w14:textId="77777777" w:rsidR="00FD5A05" w:rsidRPr="00E97EEE" w:rsidRDefault="00FD5A05" w:rsidP="00FD5A05">
      <w:pPr>
        <w:spacing w:after="0" w:line="240" w:lineRule="auto"/>
        <w:rPr>
          <w:rFonts w:ascii="Times New Roman" w:hAnsi="Times New Roman" w:cs="Times New Roman"/>
        </w:rPr>
      </w:pPr>
    </w:p>
    <w:p w14:paraId="4BC9C9CF" w14:textId="77777777" w:rsidR="00FD5A05" w:rsidRPr="004721A7" w:rsidRDefault="00FD5A05" w:rsidP="00FD5A05">
      <w:pPr>
        <w:spacing w:after="0" w:line="240" w:lineRule="auto"/>
        <w:rPr>
          <w:rFonts w:ascii="Times New Roman" w:hAnsi="Times New Roman" w:cs="Times New Roman"/>
        </w:rPr>
      </w:pPr>
    </w:p>
    <w:p w14:paraId="174FEF94"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4721A7">
        <w:rPr>
          <w:rFonts w:ascii="Times New Roman" w:hAnsi="Times New Roman" w:cs="Times New Roman"/>
          <w:b/>
        </w:rPr>
        <w:t>8.</w:t>
      </w:r>
      <w:r w:rsidRPr="004721A7">
        <w:rPr>
          <w:rFonts w:ascii="Times New Roman" w:hAnsi="Times New Roman" w:cs="Times New Roman"/>
          <w:b/>
        </w:rPr>
        <w:tab/>
        <w:t>TINKAMUMO LAIKAS</w:t>
      </w:r>
    </w:p>
    <w:p w14:paraId="70A6D163" w14:textId="77777777" w:rsidR="00FD5A05" w:rsidRPr="00EF3D5C" w:rsidRDefault="00FD5A05" w:rsidP="00FD5A05">
      <w:pPr>
        <w:spacing w:after="0" w:line="240" w:lineRule="auto"/>
        <w:rPr>
          <w:rFonts w:ascii="Times New Roman" w:hAnsi="Times New Roman" w:cs="Times New Roman"/>
        </w:rPr>
      </w:pPr>
    </w:p>
    <w:p w14:paraId="4ABBADE3" w14:textId="77777777" w:rsidR="00FD5A05" w:rsidRPr="00EF3D5C" w:rsidRDefault="00036EFD" w:rsidP="00FD5A05">
      <w:pPr>
        <w:spacing w:after="0" w:line="240" w:lineRule="auto"/>
        <w:ind w:left="567" w:hanging="567"/>
        <w:rPr>
          <w:rFonts w:ascii="Times New Roman" w:hAnsi="Times New Roman" w:cs="Times New Roman"/>
        </w:rPr>
      </w:pPr>
      <w:r w:rsidRPr="00EF3D5C">
        <w:rPr>
          <w:rFonts w:ascii="Times New Roman" w:hAnsi="Times New Roman" w:cs="Times New Roman"/>
        </w:rPr>
        <w:t>EXP</w:t>
      </w:r>
      <w:r w:rsidR="00FD5A05" w:rsidRPr="00EF3D5C">
        <w:rPr>
          <w:rFonts w:ascii="Times New Roman" w:hAnsi="Times New Roman" w:cs="Times New Roman"/>
        </w:rPr>
        <w:t xml:space="preserve"> {MMMM</w:t>
      </w:r>
      <w:r w:rsidRPr="00EF3D5C">
        <w:rPr>
          <w:rFonts w:ascii="Times New Roman" w:hAnsi="Times New Roman" w:cs="Times New Roman"/>
        </w:rPr>
        <w:t xml:space="preserve"> </w:t>
      </w:r>
      <w:r w:rsidR="00FD5A05" w:rsidRPr="00EF3D5C">
        <w:rPr>
          <w:rFonts w:ascii="Times New Roman" w:hAnsi="Times New Roman" w:cs="Times New Roman"/>
        </w:rPr>
        <w:t>mm}</w:t>
      </w:r>
    </w:p>
    <w:p w14:paraId="1D0ABF19" w14:textId="77777777" w:rsidR="00FD5A05" w:rsidRPr="00EF3D5C" w:rsidRDefault="00FD5A05" w:rsidP="00FD5A05">
      <w:pPr>
        <w:spacing w:after="0" w:line="240" w:lineRule="auto"/>
        <w:rPr>
          <w:rFonts w:ascii="Times New Roman" w:hAnsi="Times New Roman" w:cs="Times New Roman"/>
        </w:rPr>
      </w:pPr>
    </w:p>
    <w:p w14:paraId="4051EF8F" w14:textId="77777777" w:rsidR="00FD5A05" w:rsidRPr="00EF3D5C" w:rsidRDefault="00FD5A05" w:rsidP="00FD5A05">
      <w:pPr>
        <w:spacing w:after="0" w:line="240" w:lineRule="auto"/>
        <w:rPr>
          <w:rFonts w:ascii="Times New Roman" w:hAnsi="Times New Roman" w:cs="Times New Roman"/>
        </w:rPr>
      </w:pPr>
    </w:p>
    <w:p w14:paraId="226013BF"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EF3D5C">
        <w:rPr>
          <w:rFonts w:ascii="Times New Roman" w:hAnsi="Times New Roman" w:cs="Times New Roman"/>
          <w:b/>
        </w:rPr>
        <w:t>9.</w:t>
      </w:r>
      <w:r w:rsidRPr="00EF3D5C">
        <w:rPr>
          <w:rFonts w:ascii="Times New Roman" w:hAnsi="Times New Roman" w:cs="Times New Roman"/>
          <w:b/>
        </w:rPr>
        <w:tab/>
      </w:r>
      <w:r w:rsidRPr="00EF3D5C">
        <w:rPr>
          <w:rFonts w:ascii="Times New Roman" w:hAnsi="Times New Roman" w:cs="Times New Roman"/>
          <w:b/>
          <w:caps/>
        </w:rPr>
        <w:t>SPECIALIOS laikymo sąlygos</w:t>
      </w:r>
    </w:p>
    <w:p w14:paraId="5AE25536" w14:textId="77777777" w:rsidR="00FD5A05" w:rsidRPr="00EF3D5C" w:rsidRDefault="00FD5A05" w:rsidP="00FD5A05">
      <w:pPr>
        <w:spacing w:after="0" w:line="240" w:lineRule="auto"/>
        <w:rPr>
          <w:rFonts w:ascii="Times New Roman" w:hAnsi="Times New Roman" w:cs="Times New Roman"/>
        </w:rPr>
      </w:pPr>
    </w:p>
    <w:p w14:paraId="37EBD5C1" w14:textId="6EBD3BD9" w:rsidR="00FD5A05" w:rsidRPr="00B04811" w:rsidRDefault="00FD5A05" w:rsidP="00FD5A05">
      <w:pPr>
        <w:spacing w:after="0" w:line="240" w:lineRule="auto"/>
        <w:jc w:val="both"/>
        <w:rPr>
          <w:rFonts w:ascii="Times New Roman" w:hAnsi="Times New Roman"/>
        </w:rPr>
      </w:pPr>
      <w:r w:rsidRPr="00BD1F9A">
        <w:rPr>
          <w:rFonts w:ascii="Times New Roman" w:eastAsia="Times New Roman" w:hAnsi="Times New Roman" w:cs="Times New Roman"/>
          <w:lang w:eastAsia="x-none"/>
        </w:rPr>
        <w:t>Flakoną l</w:t>
      </w:r>
      <w:r w:rsidRPr="00B04811">
        <w:rPr>
          <w:rFonts w:ascii="Times New Roman" w:hAnsi="Times New Roman"/>
        </w:rPr>
        <w:t xml:space="preserve">aikyti gamintojo pakuotėje, kad </w:t>
      </w:r>
      <w:r w:rsidR="005A7FA6">
        <w:rPr>
          <w:rFonts w:ascii="Times New Roman" w:hAnsi="Times New Roman" w:cs="Times New Roman"/>
        </w:rPr>
        <w:t>vaistas</w:t>
      </w:r>
      <w:r w:rsidRPr="00B04811">
        <w:rPr>
          <w:rFonts w:ascii="Times New Roman" w:hAnsi="Times New Roman"/>
        </w:rPr>
        <w:t xml:space="preserve"> būtų apsaugotas nuo šviesos.</w:t>
      </w:r>
    </w:p>
    <w:p w14:paraId="6D741E7C" w14:textId="77777777" w:rsidR="00FD5A05" w:rsidRPr="00BD1F9A" w:rsidRDefault="00FD5A05" w:rsidP="00FD5A05">
      <w:pPr>
        <w:spacing w:after="0" w:line="240" w:lineRule="auto"/>
        <w:jc w:val="both"/>
        <w:rPr>
          <w:rFonts w:ascii="Times New Roman" w:eastAsia="Times New Roman" w:hAnsi="Times New Roman" w:cs="Times New Roman"/>
          <w:lang w:eastAsia="x-none"/>
        </w:rPr>
      </w:pPr>
      <w:r w:rsidRPr="00B04811">
        <w:rPr>
          <w:rFonts w:ascii="Times New Roman" w:hAnsi="Times New Roman"/>
          <w:highlight w:val="lightGray"/>
        </w:rPr>
        <w:t xml:space="preserve">Atidaryto </w:t>
      </w:r>
      <w:r w:rsidRPr="00BD1F9A">
        <w:rPr>
          <w:rFonts w:ascii="Times New Roman" w:eastAsia="Times New Roman" w:hAnsi="Times New Roman" w:cs="Times New Roman"/>
          <w:highlight w:val="lightGray"/>
          <w:lang w:eastAsia="x-none"/>
        </w:rPr>
        <w:t xml:space="preserve">flakono </w:t>
      </w:r>
      <w:r w:rsidRPr="00B04811">
        <w:rPr>
          <w:rFonts w:ascii="Times New Roman" w:hAnsi="Times New Roman"/>
          <w:highlight w:val="lightGray"/>
        </w:rPr>
        <w:t>ir praskiesto vaisto laikymo sąlygos nurodytos pakuotės lapelyje.</w:t>
      </w:r>
    </w:p>
    <w:p w14:paraId="1AC25EEE" w14:textId="77777777" w:rsidR="00FD5A05" w:rsidRPr="000C6333" w:rsidRDefault="00FD5A05" w:rsidP="00FD5A05">
      <w:pPr>
        <w:spacing w:after="0" w:line="240" w:lineRule="auto"/>
        <w:jc w:val="both"/>
        <w:rPr>
          <w:rFonts w:ascii="Times New Roman" w:hAnsi="Times New Roman" w:cs="Times New Roman"/>
        </w:rPr>
      </w:pPr>
    </w:p>
    <w:p w14:paraId="2DC088E2" w14:textId="77777777" w:rsidR="00FD5A05" w:rsidRPr="009D707E" w:rsidRDefault="00FD5A05" w:rsidP="00FD5A05">
      <w:pPr>
        <w:spacing w:after="0" w:line="240" w:lineRule="auto"/>
        <w:ind w:left="567" w:hanging="567"/>
        <w:rPr>
          <w:rFonts w:ascii="Times New Roman" w:hAnsi="Times New Roman" w:cs="Times New Roman"/>
        </w:rPr>
      </w:pPr>
    </w:p>
    <w:p w14:paraId="4E501753" w14:textId="77777777" w:rsidR="00FD5A05" w:rsidRPr="00A87D0D"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rPr>
      </w:pPr>
      <w:r w:rsidRPr="00FB5954">
        <w:rPr>
          <w:rFonts w:ascii="Times New Roman" w:hAnsi="Times New Roman" w:cs="Times New Roman"/>
          <w:b/>
        </w:rPr>
        <w:t>10.</w:t>
      </w:r>
      <w:r w:rsidRPr="00FB5954">
        <w:rPr>
          <w:rFonts w:ascii="Times New Roman" w:hAnsi="Times New Roman" w:cs="Times New Roman"/>
          <w:b/>
        </w:rPr>
        <w:tab/>
      </w:r>
      <w:r w:rsidRPr="007869F1">
        <w:rPr>
          <w:rFonts w:ascii="Times New Roman" w:hAnsi="Times New Roman" w:cs="Times New Roman"/>
          <w:b/>
          <w:caps/>
        </w:rPr>
        <w:t>specialios atsargumo priemonės</w:t>
      </w:r>
      <w:r w:rsidRPr="007869F1">
        <w:rPr>
          <w:rFonts w:ascii="Times New Roman" w:hAnsi="Times New Roman" w:cs="Times New Roman"/>
          <w:b/>
        </w:rPr>
        <w:t xml:space="preserve"> DĖL NESUVARTOTO </w:t>
      </w:r>
      <w:r w:rsidRPr="00513986">
        <w:rPr>
          <w:rFonts w:ascii="Times New Roman" w:hAnsi="Times New Roman" w:cs="Times New Roman"/>
          <w:b/>
          <w:caps/>
        </w:rPr>
        <w:t>VAISTINIO PREPARATO AR JO ATLIEKŲ TVARKYMO (JEI REIKIA)</w:t>
      </w:r>
    </w:p>
    <w:p w14:paraId="719BA118" w14:textId="77777777" w:rsidR="00FD5A05" w:rsidRPr="00E97EEE" w:rsidRDefault="00FD5A05" w:rsidP="00FD5A05">
      <w:pPr>
        <w:spacing w:after="0" w:line="240" w:lineRule="auto"/>
        <w:rPr>
          <w:rFonts w:ascii="Times New Roman" w:hAnsi="Times New Roman" w:cs="Times New Roman"/>
        </w:rPr>
      </w:pPr>
    </w:p>
    <w:p w14:paraId="7A7FFCAB" w14:textId="63FFC27C" w:rsidR="00FD5A05" w:rsidRPr="005A7FA6" w:rsidRDefault="00FD5A05" w:rsidP="00FD5A05">
      <w:pPr>
        <w:spacing w:after="0" w:line="240" w:lineRule="auto"/>
        <w:rPr>
          <w:rFonts w:ascii="Times New Roman" w:hAnsi="Times New Roman" w:cs="Times New Roman"/>
        </w:rPr>
      </w:pPr>
      <w:r w:rsidRPr="00E97EEE">
        <w:rPr>
          <w:rFonts w:ascii="Times New Roman" w:hAnsi="Times New Roman" w:cs="Times New Roman"/>
          <w:highlight w:val="lightGray"/>
        </w:rPr>
        <w:t xml:space="preserve">Nesuvartotą </w:t>
      </w:r>
      <w:r w:rsidR="005A7FA6">
        <w:rPr>
          <w:rFonts w:ascii="Times New Roman" w:hAnsi="Times New Roman" w:cs="Times New Roman"/>
          <w:highlight w:val="lightGray"/>
        </w:rPr>
        <w:t>vaistą</w:t>
      </w:r>
      <w:r w:rsidRPr="005A7FA6">
        <w:rPr>
          <w:rFonts w:ascii="Times New Roman" w:hAnsi="Times New Roman" w:cs="Times New Roman"/>
          <w:highlight w:val="lightGray"/>
        </w:rPr>
        <w:t xml:space="preserve"> ar atliekas reikia tvarkyti laikantis vietinių darbo su citotoksiniais </w:t>
      </w:r>
      <w:r w:rsidR="005A7FA6">
        <w:rPr>
          <w:rFonts w:ascii="Times New Roman" w:hAnsi="Times New Roman" w:cs="Times New Roman"/>
          <w:highlight w:val="lightGray"/>
        </w:rPr>
        <w:t>vaistais</w:t>
      </w:r>
      <w:r w:rsidRPr="005A7FA6">
        <w:rPr>
          <w:rFonts w:ascii="Times New Roman" w:hAnsi="Times New Roman" w:cs="Times New Roman"/>
          <w:highlight w:val="lightGray"/>
        </w:rPr>
        <w:t xml:space="preserve"> reikalavimų.</w:t>
      </w:r>
    </w:p>
    <w:p w14:paraId="1B0D1C24" w14:textId="77777777" w:rsidR="00FD5A05" w:rsidRPr="000C6333" w:rsidRDefault="00FD5A05" w:rsidP="00FD5A05">
      <w:pPr>
        <w:spacing w:after="0" w:line="240" w:lineRule="auto"/>
        <w:rPr>
          <w:rFonts w:ascii="Times New Roman" w:hAnsi="Times New Roman" w:cs="Times New Roman"/>
        </w:rPr>
      </w:pPr>
    </w:p>
    <w:p w14:paraId="60FD59D5" w14:textId="77777777" w:rsidR="00FD5A05" w:rsidRPr="009D707E" w:rsidRDefault="00FD5A05" w:rsidP="00FD5A05">
      <w:pPr>
        <w:spacing w:after="0" w:line="240" w:lineRule="auto"/>
        <w:rPr>
          <w:rFonts w:ascii="Times New Roman" w:hAnsi="Times New Roman" w:cs="Times New Roman"/>
        </w:rPr>
      </w:pPr>
    </w:p>
    <w:p w14:paraId="726C2887" w14:textId="77777777" w:rsidR="00FD5A05" w:rsidRPr="007869F1"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rPr>
      </w:pPr>
      <w:r w:rsidRPr="00FB5954">
        <w:rPr>
          <w:rFonts w:ascii="Times New Roman" w:hAnsi="Times New Roman" w:cs="Times New Roman"/>
          <w:b/>
        </w:rPr>
        <w:t>11.</w:t>
      </w:r>
      <w:r w:rsidRPr="00FB5954">
        <w:rPr>
          <w:rFonts w:ascii="Times New Roman" w:hAnsi="Times New Roman" w:cs="Times New Roman"/>
          <w:b/>
        </w:rPr>
        <w:tab/>
      </w:r>
      <w:r w:rsidRPr="007869F1">
        <w:rPr>
          <w:rFonts w:ascii="Times New Roman" w:hAnsi="Times New Roman" w:cs="Times New Roman"/>
          <w:b/>
          <w:caps/>
        </w:rPr>
        <w:t>rEGISTRUOTOJO  pavadinimas ir adresas</w:t>
      </w:r>
    </w:p>
    <w:p w14:paraId="3A5BAF51" w14:textId="77777777" w:rsidR="00FD5A05" w:rsidRPr="00513986" w:rsidRDefault="00FD5A05" w:rsidP="00FD5A05">
      <w:pPr>
        <w:spacing w:after="0" w:line="240" w:lineRule="auto"/>
        <w:rPr>
          <w:rFonts w:ascii="Times New Roman" w:hAnsi="Times New Roman" w:cs="Times New Roman"/>
        </w:rPr>
      </w:pPr>
    </w:p>
    <w:p w14:paraId="6A617C08"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Sandoz d.d.</w:t>
      </w:r>
    </w:p>
    <w:p w14:paraId="38E0354B"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Verovškova 57</w:t>
      </w:r>
    </w:p>
    <w:p w14:paraId="0C6957CA"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SI-1000 Ljubljana</w:t>
      </w:r>
    </w:p>
    <w:p w14:paraId="4059962E"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Slovėnija</w:t>
      </w:r>
    </w:p>
    <w:p w14:paraId="47E34C96" w14:textId="77777777" w:rsidR="00FD5A05" w:rsidRPr="00A87D0D" w:rsidRDefault="00FD5A05" w:rsidP="00FD5A05">
      <w:pPr>
        <w:spacing w:after="0" w:line="240" w:lineRule="auto"/>
        <w:rPr>
          <w:rFonts w:ascii="Times New Roman" w:hAnsi="Times New Roman" w:cs="Times New Roman"/>
        </w:rPr>
      </w:pPr>
    </w:p>
    <w:p w14:paraId="75FDE337" w14:textId="77777777" w:rsidR="00FD5A05" w:rsidRPr="00E97EEE" w:rsidRDefault="00FD5A05" w:rsidP="00FD5A05">
      <w:pPr>
        <w:spacing w:after="0" w:line="240" w:lineRule="auto"/>
        <w:rPr>
          <w:rFonts w:ascii="Times New Roman" w:hAnsi="Times New Roman" w:cs="Times New Roman"/>
        </w:rPr>
      </w:pPr>
    </w:p>
    <w:p w14:paraId="2802B52F"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4721A7">
        <w:rPr>
          <w:rFonts w:ascii="Times New Roman" w:hAnsi="Times New Roman" w:cs="Times New Roman"/>
          <w:b/>
        </w:rPr>
        <w:t>12.</w:t>
      </w:r>
      <w:r w:rsidRPr="004721A7">
        <w:rPr>
          <w:rFonts w:ascii="Times New Roman" w:hAnsi="Times New Roman" w:cs="Times New Roman"/>
          <w:b/>
        </w:rPr>
        <w:tab/>
      </w:r>
      <w:r w:rsidRPr="004721A7">
        <w:rPr>
          <w:rFonts w:ascii="Times New Roman" w:hAnsi="Times New Roman" w:cs="Times New Roman"/>
          <w:b/>
          <w:caps/>
        </w:rPr>
        <w:t xml:space="preserve">rEGISTRACIJOS  </w:t>
      </w:r>
      <w:r w:rsidRPr="004721A7">
        <w:rPr>
          <w:rFonts w:ascii="Times New Roman" w:eastAsia="Times New Roman" w:hAnsi="Times New Roman" w:cs="Times New Roman"/>
          <w:b/>
          <w:caps/>
        </w:rPr>
        <w:t>PAŽYMĖJIMO</w:t>
      </w:r>
      <w:r w:rsidRPr="004721A7">
        <w:rPr>
          <w:rFonts w:ascii="Times New Roman" w:hAnsi="Times New Roman" w:cs="Times New Roman"/>
          <w:b/>
          <w:caps/>
        </w:rPr>
        <w:t xml:space="preserve"> numeris</w:t>
      </w:r>
      <w:r w:rsidRPr="00EF3D5C">
        <w:rPr>
          <w:rFonts w:ascii="Times New Roman" w:hAnsi="Times New Roman" w:cs="Times New Roman"/>
          <w:b/>
        </w:rPr>
        <w:t xml:space="preserve"> </w:t>
      </w:r>
      <w:r w:rsidRPr="00EF3D5C">
        <w:rPr>
          <w:rFonts w:ascii="Times New Roman" w:eastAsia="Times New Roman" w:hAnsi="Times New Roman" w:cs="Times New Roman"/>
          <w:b/>
        </w:rPr>
        <w:t>(-IAI)</w:t>
      </w:r>
    </w:p>
    <w:p w14:paraId="0AED9DD3" w14:textId="77777777" w:rsidR="00FD5A05" w:rsidRPr="00EF3D5C" w:rsidRDefault="00FD5A05" w:rsidP="00FD5A05">
      <w:pPr>
        <w:spacing w:after="0" w:line="240" w:lineRule="auto"/>
        <w:rPr>
          <w:rFonts w:ascii="Times New Roman" w:hAnsi="Times New Roman" w:cs="Times New Roman"/>
        </w:rPr>
      </w:pPr>
    </w:p>
    <w:p w14:paraId="58CC61A5" w14:textId="77777777" w:rsidR="00FD5A05" w:rsidRPr="00EF3D5C" w:rsidRDefault="00FD5A05" w:rsidP="00FD5A05">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(16,7 ml), N1 – LT/1/06/0645/002</w:t>
      </w:r>
    </w:p>
    <w:p w14:paraId="33CAE769" w14:textId="77777777" w:rsidR="00FD5A05" w:rsidRPr="00EF3D5C" w:rsidRDefault="00FD5A05" w:rsidP="00FD5A05">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(25 ml), N1 – LT/1/06/0645/003</w:t>
      </w:r>
    </w:p>
    <w:p w14:paraId="0A1C7346" w14:textId="77777777" w:rsidR="00FD5A05" w:rsidRPr="00EF3D5C" w:rsidRDefault="00FD5A05" w:rsidP="00FD5A05">
      <w:pPr>
        <w:spacing w:after="0" w:line="240" w:lineRule="auto"/>
        <w:rPr>
          <w:rFonts w:ascii="Times New Roman" w:hAnsi="Times New Roman" w:cs="Times New Roman"/>
          <w:highlight w:val="lightGray"/>
        </w:rPr>
      </w:pPr>
      <w:r w:rsidRPr="00EF3D5C">
        <w:rPr>
          <w:rFonts w:ascii="Times New Roman" w:hAnsi="Times New Roman" w:cs="Times New Roman"/>
          <w:highlight w:val="lightGray"/>
        </w:rPr>
        <w:t>(50 ml), N1 – LT/1/06/0645/004</w:t>
      </w:r>
    </w:p>
    <w:p w14:paraId="007F0CE4" w14:textId="24DD3E05" w:rsidR="00FD5A05" w:rsidRPr="00EF3D5C" w:rsidRDefault="00FD5A05" w:rsidP="00FD5A05">
      <w:pPr>
        <w:spacing w:after="0" w:line="240" w:lineRule="auto"/>
        <w:rPr>
          <w:rFonts w:ascii="Times New Roman" w:hAnsi="Times New Roman" w:cs="Times New Roman"/>
        </w:rPr>
      </w:pPr>
      <w:r w:rsidRPr="00EF3D5C">
        <w:rPr>
          <w:rFonts w:ascii="Times New Roman" w:hAnsi="Times New Roman" w:cs="Times New Roman"/>
          <w:highlight w:val="lightGray"/>
        </w:rPr>
        <w:t>(100</w:t>
      </w:r>
      <w:r w:rsidR="00B900F3">
        <w:rPr>
          <w:rFonts w:ascii="Times New Roman" w:hAnsi="Times New Roman" w:cs="Times New Roman"/>
          <w:highlight w:val="lightGray"/>
        </w:rPr>
        <w:t> </w:t>
      </w:r>
      <w:r w:rsidRPr="00EF3D5C">
        <w:rPr>
          <w:rFonts w:ascii="Times New Roman" w:hAnsi="Times New Roman" w:cs="Times New Roman"/>
          <w:highlight w:val="lightGray"/>
        </w:rPr>
        <w:t>ml), N1 – LT/1/06/0645/007</w:t>
      </w:r>
    </w:p>
    <w:p w14:paraId="251E2CBE" w14:textId="77777777" w:rsidR="00FD5A05" w:rsidRPr="00EF3D5C" w:rsidRDefault="00FD5A05" w:rsidP="00FD5A05">
      <w:pPr>
        <w:spacing w:after="0" w:line="240" w:lineRule="auto"/>
        <w:rPr>
          <w:rFonts w:ascii="Times New Roman" w:hAnsi="Times New Roman" w:cs="Times New Roman"/>
        </w:rPr>
      </w:pPr>
    </w:p>
    <w:p w14:paraId="11A74B6C" w14:textId="77777777" w:rsidR="00FD5A05" w:rsidRPr="00EF3D5C" w:rsidRDefault="00FD5A05" w:rsidP="00FD5A05">
      <w:pPr>
        <w:spacing w:after="0" w:line="240" w:lineRule="auto"/>
        <w:rPr>
          <w:rFonts w:ascii="Times New Roman" w:hAnsi="Times New Roman" w:cs="Times New Roman"/>
        </w:rPr>
      </w:pPr>
    </w:p>
    <w:p w14:paraId="5A051768"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13.</w:t>
      </w:r>
      <w:r w:rsidRPr="00EF3D5C">
        <w:rPr>
          <w:rFonts w:ascii="Times New Roman" w:hAnsi="Times New Roman" w:cs="Times New Roman"/>
          <w:b/>
        </w:rPr>
        <w:tab/>
        <w:t>SERIJOS NUMERIS</w:t>
      </w:r>
    </w:p>
    <w:p w14:paraId="105FD693" w14:textId="77777777" w:rsidR="00FD5A05" w:rsidRPr="00EF3D5C" w:rsidRDefault="00FD5A05" w:rsidP="00FD5A05">
      <w:pPr>
        <w:spacing w:after="0" w:line="240" w:lineRule="auto"/>
        <w:rPr>
          <w:rFonts w:ascii="Times New Roman" w:hAnsi="Times New Roman" w:cs="Times New Roman"/>
        </w:rPr>
      </w:pPr>
    </w:p>
    <w:p w14:paraId="47B782D8" w14:textId="77777777" w:rsidR="00FD5A05" w:rsidRPr="00EF3D5C" w:rsidRDefault="00036EFD" w:rsidP="00FD5A05">
      <w:pPr>
        <w:spacing w:after="0" w:line="240" w:lineRule="auto"/>
        <w:ind w:left="567" w:hanging="567"/>
        <w:rPr>
          <w:rFonts w:ascii="Times New Roman" w:hAnsi="Times New Roman" w:cs="Times New Roman"/>
        </w:rPr>
      </w:pPr>
      <w:r w:rsidRPr="00EF3D5C">
        <w:rPr>
          <w:rFonts w:ascii="Times New Roman" w:hAnsi="Times New Roman" w:cs="Times New Roman"/>
        </w:rPr>
        <w:t xml:space="preserve">Lot </w:t>
      </w:r>
      <w:r w:rsidR="00FD5A05" w:rsidRPr="00EF3D5C">
        <w:rPr>
          <w:rFonts w:ascii="Times New Roman" w:hAnsi="Times New Roman" w:cs="Times New Roman"/>
        </w:rPr>
        <w:t>{numeris}</w:t>
      </w:r>
    </w:p>
    <w:p w14:paraId="66237035" w14:textId="77777777" w:rsidR="00FD5A05" w:rsidRPr="00EF3D5C" w:rsidRDefault="00FD5A05" w:rsidP="00FD5A05">
      <w:pPr>
        <w:spacing w:after="0" w:line="240" w:lineRule="auto"/>
        <w:rPr>
          <w:rFonts w:ascii="Times New Roman" w:hAnsi="Times New Roman" w:cs="Times New Roman"/>
        </w:rPr>
      </w:pPr>
    </w:p>
    <w:p w14:paraId="789495FD" w14:textId="77777777" w:rsidR="00FD5A05" w:rsidRPr="00EF3D5C" w:rsidRDefault="00FD5A05" w:rsidP="00FD5A05">
      <w:pPr>
        <w:spacing w:after="0" w:line="240" w:lineRule="auto"/>
        <w:rPr>
          <w:rFonts w:ascii="Times New Roman" w:hAnsi="Times New Roman" w:cs="Times New Roman"/>
        </w:rPr>
      </w:pPr>
    </w:p>
    <w:p w14:paraId="774B0AF6" w14:textId="77777777" w:rsidR="00FD5A05" w:rsidRPr="00EF3D5C"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14.</w:t>
      </w:r>
      <w:r w:rsidRPr="00EF3D5C">
        <w:rPr>
          <w:rFonts w:ascii="Times New Roman" w:hAnsi="Times New Roman" w:cs="Times New Roman"/>
          <w:b/>
        </w:rPr>
        <w:tab/>
      </w:r>
      <w:r w:rsidRPr="00EF3D5C">
        <w:rPr>
          <w:rFonts w:ascii="Times New Roman" w:hAnsi="Times New Roman" w:cs="Times New Roman"/>
          <w:b/>
          <w:caps/>
        </w:rPr>
        <w:t>PARDAVIMO (IŠDAVIMO) tvarka</w:t>
      </w:r>
    </w:p>
    <w:p w14:paraId="14F0698B" w14:textId="77777777" w:rsidR="00FD5A05" w:rsidRPr="00EF3D5C" w:rsidRDefault="00FD5A05" w:rsidP="00FD5A05">
      <w:pPr>
        <w:spacing w:after="0" w:line="240" w:lineRule="auto"/>
        <w:rPr>
          <w:rFonts w:ascii="Times New Roman" w:hAnsi="Times New Roman" w:cs="Times New Roman"/>
        </w:rPr>
      </w:pPr>
    </w:p>
    <w:p w14:paraId="660DBBCE" w14:textId="77777777" w:rsidR="00FD5A05" w:rsidRPr="000C6333" w:rsidRDefault="00FD5A05" w:rsidP="00FD5A05">
      <w:pPr>
        <w:spacing w:after="0" w:line="240" w:lineRule="auto"/>
        <w:ind w:left="567" w:hanging="567"/>
        <w:rPr>
          <w:rFonts w:ascii="Times New Roman" w:hAnsi="Times New Roman" w:cs="Times New Roman"/>
        </w:rPr>
      </w:pPr>
      <w:r w:rsidRPr="00EF3D5C">
        <w:rPr>
          <w:rFonts w:ascii="Times New Roman" w:hAnsi="Times New Roman" w:cs="Times New Roman"/>
        </w:rPr>
        <w:t>Receptinis vaist</w:t>
      </w:r>
      <w:r w:rsidR="00FE6D41" w:rsidRPr="00EF3D5C">
        <w:rPr>
          <w:rFonts w:ascii="Times New Roman" w:hAnsi="Times New Roman" w:cs="Times New Roman"/>
        </w:rPr>
        <w:t>as</w:t>
      </w:r>
      <w:r w:rsidR="005A7FA6">
        <w:rPr>
          <w:rFonts w:ascii="Times New Roman" w:hAnsi="Times New Roman" w:cs="Times New Roman"/>
        </w:rPr>
        <w:t>.</w:t>
      </w:r>
      <w:r w:rsidR="00FE6D41" w:rsidRPr="005A7FA6">
        <w:rPr>
          <w:rFonts w:ascii="Times New Roman" w:hAnsi="Times New Roman" w:cs="Times New Roman"/>
        </w:rPr>
        <w:t xml:space="preserve"> </w:t>
      </w:r>
      <w:r w:rsidRPr="00603568">
        <w:rPr>
          <w:rFonts w:ascii="Times New Roman" w:hAnsi="Times New Roman" w:cs="Times New Roman"/>
        </w:rPr>
        <w:t xml:space="preserve"> </w:t>
      </w:r>
    </w:p>
    <w:p w14:paraId="37EAC486" w14:textId="77777777" w:rsidR="00FD5A05" w:rsidRPr="000C6333" w:rsidRDefault="00FD5A05" w:rsidP="00FD5A05">
      <w:pPr>
        <w:spacing w:after="0" w:line="240" w:lineRule="auto"/>
        <w:rPr>
          <w:rFonts w:ascii="Times New Roman" w:hAnsi="Times New Roman" w:cs="Times New Roman"/>
        </w:rPr>
      </w:pPr>
    </w:p>
    <w:p w14:paraId="448217BB" w14:textId="77777777" w:rsidR="00FD5A05" w:rsidRPr="009D707E" w:rsidRDefault="00FD5A05" w:rsidP="00FD5A05">
      <w:pPr>
        <w:spacing w:after="0" w:line="240" w:lineRule="auto"/>
        <w:rPr>
          <w:rFonts w:ascii="Times New Roman" w:hAnsi="Times New Roman" w:cs="Times New Roman"/>
        </w:rPr>
      </w:pPr>
    </w:p>
    <w:p w14:paraId="4DD52C9C" w14:textId="77777777" w:rsidR="00FD5A05" w:rsidRPr="007869F1"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FB5954">
        <w:rPr>
          <w:rFonts w:ascii="Times New Roman" w:hAnsi="Times New Roman" w:cs="Times New Roman"/>
          <w:b/>
        </w:rPr>
        <w:t>15.</w:t>
      </w:r>
      <w:r w:rsidRPr="00FB5954">
        <w:rPr>
          <w:rFonts w:ascii="Times New Roman" w:hAnsi="Times New Roman" w:cs="Times New Roman"/>
          <w:b/>
        </w:rPr>
        <w:tab/>
      </w:r>
      <w:r w:rsidRPr="007869F1">
        <w:rPr>
          <w:rFonts w:ascii="Times New Roman" w:hAnsi="Times New Roman" w:cs="Times New Roman"/>
          <w:b/>
          <w:caps/>
        </w:rPr>
        <w:t>vartojimo instrukcijA</w:t>
      </w:r>
    </w:p>
    <w:p w14:paraId="061D480C" w14:textId="77777777" w:rsidR="00FD5A05" w:rsidRPr="00513986" w:rsidRDefault="00FD5A05" w:rsidP="00FD5A05">
      <w:pPr>
        <w:spacing w:after="0" w:line="240" w:lineRule="auto"/>
        <w:rPr>
          <w:rFonts w:ascii="Times New Roman" w:hAnsi="Times New Roman" w:cs="Times New Roman"/>
        </w:rPr>
      </w:pPr>
    </w:p>
    <w:p w14:paraId="2C61B300" w14:textId="77777777" w:rsidR="00FD5A05" w:rsidRPr="00A87D0D" w:rsidRDefault="00FD5A05" w:rsidP="00FD5A05">
      <w:pPr>
        <w:spacing w:after="0" w:line="240" w:lineRule="auto"/>
        <w:rPr>
          <w:rFonts w:ascii="Times New Roman" w:hAnsi="Times New Roman" w:cs="Times New Roman"/>
        </w:rPr>
      </w:pPr>
    </w:p>
    <w:p w14:paraId="3B1CDB25" w14:textId="77777777" w:rsidR="00FD5A05" w:rsidRPr="00E97EEE" w:rsidRDefault="00FD5A05" w:rsidP="00FD5A0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97EEE">
        <w:rPr>
          <w:rFonts w:ascii="Times New Roman" w:hAnsi="Times New Roman" w:cs="Times New Roman"/>
          <w:b/>
        </w:rPr>
        <w:t>16.</w:t>
      </w:r>
      <w:r w:rsidRPr="00E97EEE">
        <w:rPr>
          <w:rFonts w:ascii="Times New Roman" w:hAnsi="Times New Roman" w:cs="Times New Roman"/>
          <w:b/>
        </w:rPr>
        <w:tab/>
        <w:t>INFORMACIJA BRAILIO RAŠTU</w:t>
      </w:r>
    </w:p>
    <w:p w14:paraId="5D0FF39B" w14:textId="77777777" w:rsidR="00FD5A05" w:rsidRPr="004721A7" w:rsidRDefault="00FD5A05" w:rsidP="00FD5A05">
      <w:pPr>
        <w:spacing w:after="0" w:line="240" w:lineRule="auto"/>
        <w:rPr>
          <w:rFonts w:ascii="Times New Roman" w:hAnsi="Times New Roman" w:cs="Times New Roman"/>
        </w:rPr>
      </w:pPr>
    </w:p>
    <w:p w14:paraId="480160FE" w14:textId="77777777" w:rsidR="00FF7B78" w:rsidRPr="004721A7" w:rsidRDefault="00FF7B78" w:rsidP="00FF7B78">
      <w:pPr>
        <w:spacing w:after="0" w:line="240" w:lineRule="auto"/>
        <w:rPr>
          <w:rFonts w:ascii="Times New Roman" w:hAnsi="Times New Roman" w:cs="Times New Roman"/>
        </w:rPr>
      </w:pPr>
    </w:p>
    <w:p w14:paraId="77F2C863" w14:textId="77777777" w:rsidR="00FF7B78" w:rsidRPr="00EF3D5C" w:rsidRDefault="00FF7B78" w:rsidP="00FF7B78">
      <w:pPr>
        <w:spacing w:after="0" w:line="240" w:lineRule="auto"/>
        <w:ind w:right="113"/>
        <w:rPr>
          <w:rFonts w:ascii="Times New Roman" w:hAnsi="Times New Roman" w:cs="Times New Roman"/>
          <w:b/>
        </w:rPr>
      </w:pPr>
      <w:r w:rsidRPr="00EF3D5C">
        <w:rPr>
          <w:rFonts w:ascii="Times New Roman" w:hAnsi="Times New Roman" w:cs="Times New Roman"/>
          <w:b/>
        </w:rPr>
        <w:br w:type="page"/>
      </w:r>
    </w:p>
    <w:p w14:paraId="37FE6F2F"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right="113"/>
        <w:rPr>
          <w:rFonts w:ascii="Times New Roman" w:hAnsi="Times New Roman" w:cs="Times New Roman"/>
          <w:b/>
          <w:caps/>
        </w:rPr>
      </w:pPr>
      <w:r w:rsidRPr="00EF3D5C">
        <w:rPr>
          <w:rFonts w:ascii="Times New Roman" w:hAnsi="Times New Roman" w:cs="Times New Roman"/>
          <w:b/>
          <w:caps/>
        </w:rPr>
        <w:lastRenderedPageBreak/>
        <w:t xml:space="preserve">Minimali informacija ant mažų </w:t>
      </w:r>
      <w:r w:rsidRPr="00EF3D5C">
        <w:rPr>
          <w:rFonts w:ascii="Times New Roman" w:hAnsi="Times New Roman" w:cs="Times New Roman"/>
          <w:b/>
        </w:rPr>
        <w:t>VIDINIŲ</w:t>
      </w:r>
      <w:r w:rsidRPr="00EF3D5C">
        <w:rPr>
          <w:rFonts w:ascii="Times New Roman" w:hAnsi="Times New Roman" w:cs="Times New Roman"/>
        </w:rPr>
        <w:t xml:space="preserve"> </w:t>
      </w:r>
      <w:r w:rsidRPr="00EF3D5C">
        <w:rPr>
          <w:rFonts w:ascii="Times New Roman" w:hAnsi="Times New Roman" w:cs="Times New Roman"/>
          <w:b/>
          <w:caps/>
        </w:rPr>
        <w:t>pakuočių</w:t>
      </w:r>
    </w:p>
    <w:p w14:paraId="36FC233C"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right="113"/>
        <w:rPr>
          <w:rFonts w:ascii="Times New Roman" w:hAnsi="Times New Roman" w:cs="Times New Roman"/>
          <w:b/>
          <w:caps/>
        </w:rPr>
      </w:pPr>
    </w:p>
    <w:p w14:paraId="01E08161" w14:textId="56A11CCF"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right="113"/>
        <w:rPr>
          <w:rFonts w:ascii="Times New Roman" w:hAnsi="Times New Roman" w:cs="Times New Roman"/>
          <w:b/>
        </w:rPr>
      </w:pPr>
      <w:r w:rsidRPr="00EF3D5C">
        <w:rPr>
          <w:rFonts w:ascii="Times New Roman" w:hAnsi="Times New Roman" w:cs="Times New Roman"/>
          <w:b/>
        </w:rPr>
        <w:t>ETIKETĖ 5</w:t>
      </w:r>
      <w:r w:rsidR="00B900F3">
        <w:rPr>
          <w:rFonts w:ascii="Times New Roman" w:hAnsi="Times New Roman" w:cs="Times New Roman"/>
          <w:b/>
        </w:rPr>
        <w:t> </w:t>
      </w:r>
      <w:r w:rsidRPr="00EF3D5C">
        <w:rPr>
          <w:rFonts w:ascii="Times New Roman" w:hAnsi="Times New Roman" w:cs="Times New Roman"/>
          <w:b/>
        </w:rPr>
        <w:t xml:space="preserve">ml </w:t>
      </w:r>
      <w:r w:rsidRPr="00EF3D5C">
        <w:rPr>
          <w:rFonts w:ascii="Times New Roman" w:eastAsia="Times New Roman" w:hAnsi="Times New Roman" w:cs="Times New Roman"/>
          <w:b/>
        </w:rPr>
        <w:t>FLAKONUI</w:t>
      </w:r>
    </w:p>
    <w:p w14:paraId="1CD00BC8" w14:textId="77777777" w:rsidR="00FF7B78" w:rsidRPr="00EF3D5C" w:rsidRDefault="00FF7B78" w:rsidP="00FF7B78">
      <w:pPr>
        <w:spacing w:after="0" w:line="240" w:lineRule="auto"/>
        <w:ind w:right="113"/>
        <w:rPr>
          <w:rFonts w:ascii="Times New Roman" w:hAnsi="Times New Roman" w:cs="Times New Roman"/>
          <w:b/>
        </w:rPr>
      </w:pPr>
    </w:p>
    <w:p w14:paraId="7460AB35" w14:textId="77777777" w:rsidR="00FF7B78" w:rsidRPr="00EF3D5C" w:rsidRDefault="00FF7B78" w:rsidP="00FF7B78">
      <w:pPr>
        <w:spacing w:after="0" w:line="240" w:lineRule="auto"/>
        <w:rPr>
          <w:rFonts w:ascii="Times New Roman" w:hAnsi="Times New Roman" w:cs="Times New Roman"/>
        </w:rPr>
      </w:pPr>
    </w:p>
    <w:p w14:paraId="3B94FFE6"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rPr>
      </w:pPr>
      <w:r w:rsidRPr="00EF3D5C">
        <w:rPr>
          <w:rFonts w:ascii="Times New Roman" w:hAnsi="Times New Roman" w:cs="Times New Roman"/>
          <w:b/>
        </w:rPr>
        <w:t>1.</w:t>
      </w:r>
      <w:r w:rsidRPr="00EF3D5C">
        <w:rPr>
          <w:rFonts w:ascii="Times New Roman" w:hAnsi="Times New Roman" w:cs="Times New Roman"/>
          <w:b/>
        </w:rPr>
        <w:tab/>
      </w:r>
      <w:r w:rsidRPr="00EF3D5C">
        <w:rPr>
          <w:rFonts w:ascii="Times New Roman" w:hAnsi="Times New Roman" w:cs="Times New Roman"/>
          <w:b/>
          <w:caps/>
        </w:rPr>
        <w:t>Vaistinio preparato pavadinimas ir vartojimo būdas</w:t>
      </w:r>
    </w:p>
    <w:p w14:paraId="5E29E6E8" w14:textId="77777777" w:rsidR="00FF7B78" w:rsidRPr="00EF3D5C" w:rsidRDefault="00FF7B78" w:rsidP="00FF7B78">
      <w:pPr>
        <w:spacing w:after="0" w:line="240" w:lineRule="auto"/>
        <w:ind w:left="567" w:hanging="567"/>
        <w:rPr>
          <w:rFonts w:ascii="Times New Roman" w:hAnsi="Times New Roman" w:cs="Times New Roman"/>
        </w:rPr>
      </w:pPr>
    </w:p>
    <w:p w14:paraId="088C2FA5" w14:textId="77777777" w:rsidR="00FF7B78" w:rsidRPr="00EF3D5C"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rPr>
        <w:t>Paclitaxel EBEWE 6 mg/ml koncentratas infuziniam tirpalui</w:t>
      </w:r>
    </w:p>
    <w:p w14:paraId="050C8CDC" w14:textId="7DDB1D9E" w:rsidR="00FF7B78" w:rsidRPr="00EF3D5C" w:rsidRDefault="00B900F3" w:rsidP="00FF7B78">
      <w:pPr>
        <w:spacing w:after="0" w:line="240" w:lineRule="auto"/>
        <w:ind w:left="567" w:hanging="567"/>
        <w:rPr>
          <w:rFonts w:ascii="Times New Roman" w:hAnsi="Times New Roman" w:cs="Times New Roman"/>
        </w:rPr>
      </w:pPr>
      <w:r>
        <w:rPr>
          <w:rFonts w:ascii="Times New Roman" w:hAnsi="Times New Roman" w:cs="Times New Roman"/>
        </w:rPr>
        <w:t>p</w:t>
      </w:r>
      <w:r w:rsidR="00FF7B78" w:rsidRPr="00EF3D5C">
        <w:rPr>
          <w:rFonts w:ascii="Times New Roman" w:hAnsi="Times New Roman" w:cs="Times New Roman"/>
        </w:rPr>
        <w:t>aklitakselis</w:t>
      </w:r>
    </w:p>
    <w:p w14:paraId="4D848513" w14:textId="77777777" w:rsidR="00FF7B78" w:rsidRPr="00EF3D5C" w:rsidRDefault="00FF7B78" w:rsidP="00FF7B78">
      <w:pPr>
        <w:spacing w:after="0" w:line="240" w:lineRule="auto"/>
        <w:rPr>
          <w:rFonts w:ascii="Times New Roman" w:hAnsi="Times New Roman" w:cs="Times New Roman"/>
        </w:rPr>
      </w:pPr>
    </w:p>
    <w:p w14:paraId="6FF209BC" w14:textId="77777777" w:rsidR="00FF7B78" w:rsidRPr="00EF3D5C" w:rsidRDefault="00FF7B78" w:rsidP="00FF7B78">
      <w:pPr>
        <w:spacing w:after="0" w:line="240" w:lineRule="auto"/>
        <w:rPr>
          <w:rFonts w:ascii="Times New Roman" w:hAnsi="Times New Roman" w:cs="Times New Roman"/>
        </w:rPr>
      </w:pPr>
    </w:p>
    <w:p w14:paraId="336C575A"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rPr>
      </w:pPr>
      <w:r w:rsidRPr="00EF3D5C">
        <w:rPr>
          <w:rFonts w:ascii="Times New Roman" w:hAnsi="Times New Roman" w:cs="Times New Roman"/>
          <w:b/>
        </w:rPr>
        <w:t>2.</w:t>
      </w:r>
      <w:r w:rsidRPr="00EF3D5C">
        <w:rPr>
          <w:rFonts w:ascii="Times New Roman" w:hAnsi="Times New Roman" w:cs="Times New Roman"/>
          <w:b/>
        </w:rPr>
        <w:tab/>
      </w:r>
      <w:r w:rsidRPr="00EF3D5C">
        <w:rPr>
          <w:rFonts w:ascii="Times New Roman" w:hAnsi="Times New Roman" w:cs="Times New Roman"/>
          <w:b/>
          <w:caps/>
        </w:rPr>
        <w:t>vartojimo metodas</w:t>
      </w:r>
    </w:p>
    <w:p w14:paraId="5E5FDA74" w14:textId="77777777" w:rsidR="00FF7B78" w:rsidRPr="00EF3D5C" w:rsidRDefault="00FF7B78" w:rsidP="00FF7B78">
      <w:pPr>
        <w:spacing w:after="0" w:line="240" w:lineRule="auto"/>
        <w:rPr>
          <w:rFonts w:ascii="Times New Roman" w:hAnsi="Times New Roman" w:cs="Times New Roman"/>
        </w:rPr>
      </w:pPr>
    </w:p>
    <w:p w14:paraId="1E4C8E47" w14:textId="77777777" w:rsidR="00FD5A05" w:rsidRPr="00EF3D5C" w:rsidRDefault="00FD5A05" w:rsidP="00FF7B78">
      <w:pPr>
        <w:spacing w:after="0" w:line="240" w:lineRule="auto"/>
        <w:rPr>
          <w:rFonts w:ascii="Times New Roman" w:hAnsi="Times New Roman" w:cs="Times New Roman"/>
        </w:rPr>
      </w:pPr>
      <w:r w:rsidRPr="00EF3D5C">
        <w:rPr>
          <w:rFonts w:ascii="Times New Roman" w:hAnsi="Times New Roman" w:cs="Times New Roman"/>
        </w:rPr>
        <w:t>i.v.</w:t>
      </w:r>
    </w:p>
    <w:p w14:paraId="79FAF01D" w14:textId="77777777" w:rsidR="00FF7B78" w:rsidRPr="00EF3D5C" w:rsidRDefault="00D81DFA" w:rsidP="00FF7B78">
      <w:pPr>
        <w:spacing w:after="0" w:line="240" w:lineRule="auto"/>
        <w:rPr>
          <w:rFonts w:ascii="Times New Roman" w:hAnsi="Times New Roman" w:cs="Times New Roman"/>
        </w:rPr>
      </w:pPr>
      <w:r w:rsidRPr="00EF3D5C">
        <w:rPr>
          <w:rFonts w:ascii="Times New Roman" w:hAnsi="Times New Roman" w:cs="Times New Roman"/>
          <w:highlight w:val="lightGray"/>
        </w:rPr>
        <w:t>Įspėjimas</w:t>
      </w:r>
      <w:r w:rsidR="00FD5A05" w:rsidRPr="00EF3D5C">
        <w:rPr>
          <w:rFonts w:ascii="Times New Roman" w:hAnsi="Times New Roman" w:cs="Times New Roman"/>
        </w:rPr>
        <w:t>: p</w:t>
      </w:r>
      <w:r w:rsidR="00FF7B78" w:rsidRPr="00EF3D5C">
        <w:rPr>
          <w:rFonts w:ascii="Times New Roman" w:hAnsi="Times New Roman" w:cs="Times New Roman"/>
        </w:rPr>
        <w:t xml:space="preserve">rieš </w:t>
      </w:r>
      <w:r w:rsidR="00FF7B78" w:rsidRPr="00EF3D5C">
        <w:rPr>
          <w:rFonts w:ascii="Times New Roman" w:eastAsia="Times New Roman" w:hAnsi="Times New Roman" w:cs="Times New Roman"/>
        </w:rPr>
        <w:t xml:space="preserve">vartojimą </w:t>
      </w:r>
      <w:r w:rsidR="00FF7B78" w:rsidRPr="00EF3D5C">
        <w:rPr>
          <w:rFonts w:ascii="Times New Roman" w:hAnsi="Times New Roman" w:cs="Times New Roman"/>
        </w:rPr>
        <w:t>praskiesti.</w:t>
      </w:r>
    </w:p>
    <w:p w14:paraId="2ADA7CD3" w14:textId="77777777" w:rsidR="00FF7B78" w:rsidRPr="00EF3D5C" w:rsidRDefault="00FF7B78" w:rsidP="00FF7B78">
      <w:pPr>
        <w:spacing w:after="0" w:line="240" w:lineRule="auto"/>
        <w:rPr>
          <w:rFonts w:ascii="Times New Roman" w:hAnsi="Times New Roman" w:cs="Times New Roman"/>
        </w:rPr>
      </w:pPr>
    </w:p>
    <w:p w14:paraId="1AF380E6" w14:textId="77777777" w:rsidR="00FF7B78" w:rsidRPr="00EF3D5C" w:rsidRDefault="00FF7B78" w:rsidP="00FF7B78">
      <w:pPr>
        <w:spacing w:after="0" w:line="240" w:lineRule="auto"/>
        <w:rPr>
          <w:rFonts w:ascii="Times New Roman" w:hAnsi="Times New Roman" w:cs="Times New Roman"/>
        </w:rPr>
      </w:pPr>
    </w:p>
    <w:p w14:paraId="0AA4ADA8"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rPr>
      </w:pPr>
      <w:r w:rsidRPr="00EF3D5C">
        <w:rPr>
          <w:rFonts w:ascii="Times New Roman" w:hAnsi="Times New Roman" w:cs="Times New Roman"/>
          <w:b/>
        </w:rPr>
        <w:t>3.</w:t>
      </w:r>
      <w:r w:rsidRPr="00EF3D5C">
        <w:rPr>
          <w:rFonts w:ascii="Times New Roman" w:hAnsi="Times New Roman" w:cs="Times New Roman"/>
          <w:b/>
        </w:rPr>
        <w:tab/>
      </w:r>
      <w:r w:rsidRPr="00EF3D5C">
        <w:rPr>
          <w:rFonts w:ascii="Times New Roman" w:hAnsi="Times New Roman" w:cs="Times New Roman"/>
          <w:b/>
          <w:caps/>
        </w:rPr>
        <w:t>tinkamumo laikas</w:t>
      </w:r>
    </w:p>
    <w:p w14:paraId="6AA6BF0D" w14:textId="77777777" w:rsidR="00FF7B78" w:rsidRPr="00EF3D5C" w:rsidRDefault="00FF7B78" w:rsidP="00FF7B78">
      <w:pPr>
        <w:spacing w:after="0" w:line="240" w:lineRule="auto"/>
        <w:rPr>
          <w:rFonts w:ascii="Times New Roman" w:hAnsi="Times New Roman" w:cs="Times New Roman"/>
        </w:rPr>
      </w:pPr>
    </w:p>
    <w:p w14:paraId="19FC3855" w14:textId="77777777" w:rsidR="00FF7B78" w:rsidRPr="00EF3D5C" w:rsidRDefault="00036EFD" w:rsidP="00FF7B78">
      <w:pPr>
        <w:spacing w:after="0" w:line="240" w:lineRule="auto"/>
        <w:ind w:left="567" w:hanging="567"/>
        <w:rPr>
          <w:rFonts w:ascii="Times New Roman" w:hAnsi="Times New Roman" w:cs="Times New Roman"/>
        </w:rPr>
      </w:pPr>
      <w:r w:rsidRPr="00EF3D5C">
        <w:rPr>
          <w:rFonts w:ascii="Times New Roman" w:hAnsi="Times New Roman" w:cs="Times New Roman"/>
          <w:highlight w:val="lightGray"/>
        </w:rPr>
        <w:t>EXP</w:t>
      </w:r>
      <w:r w:rsidR="00FF7B78" w:rsidRPr="00EF3D5C">
        <w:rPr>
          <w:rFonts w:ascii="Times New Roman" w:hAnsi="Times New Roman" w:cs="Times New Roman"/>
        </w:rPr>
        <w:t xml:space="preserve"> {MMMM/mm}</w:t>
      </w:r>
    </w:p>
    <w:p w14:paraId="7C09C9DA" w14:textId="77777777" w:rsidR="00FF7B78" w:rsidRPr="00EF3D5C" w:rsidRDefault="00FF7B78" w:rsidP="00FF7B78">
      <w:pPr>
        <w:spacing w:after="0" w:line="240" w:lineRule="auto"/>
        <w:rPr>
          <w:rFonts w:ascii="Times New Roman" w:hAnsi="Times New Roman" w:cs="Times New Roman"/>
        </w:rPr>
      </w:pPr>
    </w:p>
    <w:p w14:paraId="1E919A25" w14:textId="77777777" w:rsidR="00FF7B78" w:rsidRPr="00EF3D5C" w:rsidRDefault="00FF7B78" w:rsidP="00FF7B78">
      <w:pPr>
        <w:spacing w:after="0" w:line="240" w:lineRule="auto"/>
        <w:rPr>
          <w:rFonts w:ascii="Times New Roman" w:hAnsi="Times New Roman" w:cs="Times New Roman"/>
        </w:rPr>
      </w:pPr>
    </w:p>
    <w:p w14:paraId="52D35149"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highlight w:val="lightGray"/>
        </w:rPr>
      </w:pPr>
      <w:r w:rsidRPr="00EF3D5C">
        <w:rPr>
          <w:rFonts w:ascii="Times New Roman" w:hAnsi="Times New Roman" w:cs="Times New Roman"/>
          <w:b/>
        </w:rPr>
        <w:t>4.</w:t>
      </w:r>
      <w:r w:rsidRPr="00EF3D5C">
        <w:rPr>
          <w:rFonts w:ascii="Times New Roman" w:hAnsi="Times New Roman" w:cs="Times New Roman"/>
          <w:b/>
        </w:rPr>
        <w:tab/>
      </w:r>
      <w:r w:rsidRPr="00EF3D5C">
        <w:rPr>
          <w:rFonts w:ascii="Times New Roman" w:hAnsi="Times New Roman" w:cs="Times New Roman"/>
          <w:b/>
          <w:caps/>
        </w:rPr>
        <w:t>serijos numeris</w:t>
      </w:r>
    </w:p>
    <w:p w14:paraId="0FE2412D" w14:textId="77777777" w:rsidR="00FF7B78" w:rsidRPr="00EF3D5C" w:rsidRDefault="00FF7B78" w:rsidP="00FF7B78">
      <w:pPr>
        <w:spacing w:after="0" w:line="240" w:lineRule="auto"/>
        <w:ind w:right="113"/>
        <w:rPr>
          <w:rFonts w:ascii="Times New Roman" w:hAnsi="Times New Roman" w:cs="Times New Roman"/>
        </w:rPr>
      </w:pPr>
    </w:p>
    <w:p w14:paraId="75EB2526" w14:textId="77777777" w:rsidR="00FF7B78" w:rsidRPr="00EF3D5C" w:rsidRDefault="00036EFD" w:rsidP="00FF7B78">
      <w:pPr>
        <w:spacing w:after="0" w:line="240" w:lineRule="auto"/>
        <w:ind w:right="113"/>
        <w:rPr>
          <w:rFonts w:ascii="Times New Roman" w:hAnsi="Times New Roman" w:cs="Times New Roman"/>
        </w:rPr>
      </w:pPr>
      <w:r w:rsidRPr="00EF3D5C">
        <w:rPr>
          <w:rFonts w:ascii="Times New Roman" w:hAnsi="Times New Roman" w:cs="Times New Roman"/>
          <w:highlight w:val="lightGray"/>
        </w:rPr>
        <w:t>Lot</w:t>
      </w:r>
      <w:r w:rsidR="00FF7B78" w:rsidRPr="00EF3D5C">
        <w:rPr>
          <w:rFonts w:ascii="Times New Roman" w:hAnsi="Times New Roman" w:cs="Times New Roman"/>
        </w:rPr>
        <w:t xml:space="preserve"> {numeris}</w:t>
      </w:r>
    </w:p>
    <w:p w14:paraId="58FD1FC9" w14:textId="77777777" w:rsidR="00FF7B78" w:rsidRPr="00EF3D5C" w:rsidRDefault="00FF7B78" w:rsidP="00FF7B78">
      <w:pPr>
        <w:spacing w:after="0" w:line="240" w:lineRule="auto"/>
        <w:ind w:right="113"/>
        <w:rPr>
          <w:rFonts w:ascii="Times New Roman" w:hAnsi="Times New Roman" w:cs="Times New Roman"/>
        </w:rPr>
      </w:pPr>
    </w:p>
    <w:p w14:paraId="01B93AF7" w14:textId="77777777" w:rsidR="00FF7B78" w:rsidRPr="00EF3D5C" w:rsidRDefault="00FF7B78" w:rsidP="00FF7B78">
      <w:pPr>
        <w:spacing w:after="0" w:line="240" w:lineRule="auto"/>
        <w:ind w:right="113"/>
        <w:rPr>
          <w:rFonts w:ascii="Times New Roman" w:hAnsi="Times New Roman" w:cs="Times New Roman"/>
        </w:rPr>
      </w:pPr>
    </w:p>
    <w:p w14:paraId="3A17BA25"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highlight w:val="lightGray"/>
        </w:rPr>
      </w:pPr>
      <w:r w:rsidRPr="00EF3D5C">
        <w:rPr>
          <w:rFonts w:ascii="Times New Roman" w:hAnsi="Times New Roman" w:cs="Times New Roman"/>
          <w:b/>
        </w:rPr>
        <w:t>5.</w:t>
      </w:r>
      <w:r w:rsidRPr="00EF3D5C">
        <w:rPr>
          <w:rFonts w:ascii="Times New Roman" w:hAnsi="Times New Roman" w:cs="Times New Roman"/>
          <w:b/>
        </w:rPr>
        <w:tab/>
      </w:r>
      <w:r w:rsidRPr="00EF3D5C">
        <w:rPr>
          <w:rFonts w:ascii="Times New Roman" w:hAnsi="Times New Roman" w:cs="Times New Roman"/>
          <w:b/>
          <w:caps/>
        </w:rPr>
        <w:t>kiekis</w:t>
      </w:r>
      <w:r w:rsidRPr="00EF3D5C">
        <w:rPr>
          <w:rFonts w:ascii="Times New Roman" w:hAnsi="Times New Roman" w:cs="Times New Roman"/>
          <w:b/>
        </w:rPr>
        <w:t xml:space="preserve"> (MASĖ, TŪRIS ARBA VIENETAI)</w:t>
      </w:r>
    </w:p>
    <w:p w14:paraId="3B4D01EC" w14:textId="77777777" w:rsidR="00FF7B78" w:rsidRPr="00EF3D5C" w:rsidRDefault="00FF7B78" w:rsidP="00FF7B78">
      <w:pPr>
        <w:spacing w:after="0" w:line="240" w:lineRule="auto"/>
        <w:ind w:right="113"/>
        <w:rPr>
          <w:rFonts w:ascii="Times New Roman" w:hAnsi="Times New Roman" w:cs="Times New Roman"/>
        </w:rPr>
      </w:pPr>
    </w:p>
    <w:p w14:paraId="144F9B78" w14:textId="77777777" w:rsidR="00FF7B78" w:rsidRPr="00EF3D5C" w:rsidRDefault="00FD5A05" w:rsidP="00FF7B78">
      <w:pPr>
        <w:spacing w:after="0" w:line="240" w:lineRule="auto"/>
        <w:ind w:right="113"/>
        <w:rPr>
          <w:rFonts w:ascii="Times New Roman" w:hAnsi="Times New Roman" w:cs="Times New Roman"/>
        </w:rPr>
      </w:pPr>
      <w:r w:rsidRPr="00EF3D5C">
        <w:rPr>
          <w:rFonts w:ascii="Times New Roman" w:hAnsi="Times New Roman" w:cs="Times New Roman"/>
        </w:rPr>
        <w:t>30 mg/</w:t>
      </w:r>
      <w:r w:rsidR="00FF7B78" w:rsidRPr="00EF3D5C">
        <w:rPr>
          <w:rFonts w:ascii="Times New Roman" w:hAnsi="Times New Roman" w:cs="Times New Roman"/>
        </w:rPr>
        <w:t xml:space="preserve">5 ml </w:t>
      </w:r>
    </w:p>
    <w:p w14:paraId="4D0C112D" w14:textId="77777777" w:rsidR="00FF7B78" w:rsidRPr="00EF3D5C" w:rsidRDefault="00FF7B78" w:rsidP="00FF7B78">
      <w:pPr>
        <w:spacing w:after="0" w:line="240" w:lineRule="auto"/>
        <w:ind w:right="113"/>
        <w:rPr>
          <w:rFonts w:ascii="Times New Roman" w:hAnsi="Times New Roman" w:cs="Times New Roman"/>
        </w:rPr>
      </w:pPr>
    </w:p>
    <w:p w14:paraId="62FBC93B" w14:textId="77777777" w:rsidR="00FF7B78" w:rsidRPr="00EF3D5C" w:rsidRDefault="00FF7B78" w:rsidP="00FF7B78">
      <w:pPr>
        <w:spacing w:after="0" w:line="240" w:lineRule="auto"/>
        <w:ind w:right="113"/>
        <w:rPr>
          <w:rFonts w:ascii="Times New Roman" w:hAnsi="Times New Roman" w:cs="Times New Roman"/>
        </w:rPr>
      </w:pPr>
    </w:p>
    <w:p w14:paraId="7063CD20" w14:textId="77777777" w:rsidR="00FF7B78" w:rsidRPr="00EF3D5C" w:rsidRDefault="00FF7B78" w:rsidP="00FF7B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cs="Times New Roman"/>
          <w:b/>
          <w:highlight w:val="lightGray"/>
        </w:rPr>
      </w:pPr>
      <w:r w:rsidRPr="00EF3D5C">
        <w:rPr>
          <w:rFonts w:ascii="Times New Roman" w:hAnsi="Times New Roman" w:cs="Times New Roman"/>
          <w:b/>
        </w:rPr>
        <w:t>6.</w:t>
      </w:r>
      <w:r w:rsidRPr="00EF3D5C">
        <w:rPr>
          <w:rFonts w:ascii="Times New Roman" w:hAnsi="Times New Roman" w:cs="Times New Roman"/>
          <w:b/>
        </w:rPr>
        <w:tab/>
        <w:t>KITA</w:t>
      </w:r>
    </w:p>
    <w:p w14:paraId="3FC125A8" w14:textId="77777777" w:rsidR="00FF7B78" w:rsidRPr="00EF3D5C" w:rsidRDefault="00FF7B78" w:rsidP="00FF7B78">
      <w:pPr>
        <w:spacing w:after="0" w:line="240" w:lineRule="auto"/>
        <w:rPr>
          <w:rFonts w:ascii="Times New Roman" w:hAnsi="Times New Roman" w:cs="Times New Roman"/>
        </w:rPr>
      </w:pPr>
    </w:p>
    <w:p w14:paraId="6FCE808F"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Citostatikas</w:t>
      </w:r>
    </w:p>
    <w:p w14:paraId="6026E8AE" w14:textId="77777777" w:rsidR="00FD5A05" w:rsidRPr="00EF3D5C" w:rsidRDefault="00FD5A05" w:rsidP="00FF7B78">
      <w:pPr>
        <w:spacing w:after="0" w:line="240" w:lineRule="auto"/>
        <w:rPr>
          <w:rFonts w:ascii="Times New Roman" w:hAnsi="Times New Roman" w:cs="Times New Roman"/>
        </w:rPr>
      </w:pPr>
      <w:r w:rsidRPr="00EF3D5C">
        <w:rPr>
          <w:rFonts w:ascii="Times New Roman" w:hAnsi="Times New Roman" w:cs="Times New Roman"/>
          <w:highlight w:val="lightGray"/>
        </w:rPr>
        <w:t>Prieš vartojimą perskaitykite pakuotės lapelį.</w:t>
      </w:r>
    </w:p>
    <w:p w14:paraId="4FB9496E" w14:textId="77777777" w:rsidR="00FF7B78" w:rsidRPr="00EF3D5C" w:rsidRDefault="00FF7B78" w:rsidP="00FF7B78">
      <w:pPr>
        <w:spacing w:after="0" w:line="240" w:lineRule="auto"/>
        <w:jc w:val="center"/>
        <w:rPr>
          <w:rFonts w:ascii="Times New Roman" w:hAnsi="Times New Roman" w:cs="Times New Roman"/>
        </w:rPr>
      </w:pPr>
      <w:r w:rsidRPr="00EF3D5C">
        <w:rPr>
          <w:rFonts w:ascii="Times New Roman" w:hAnsi="Times New Roman" w:cs="Times New Roman"/>
          <w:b/>
          <w:u w:val="single"/>
        </w:rPr>
        <w:br w:type="page"/>
      </w:r>
    </w:p>
    <w:p w14:paraId="1242E239" w14:textId="77777777" w:rsidR="00FF7B78" w:rsidRPr="00EF3D5C" w:rsidRDefault="00FF7B78" w:rsidP="00FF7B78">
      <w:pPr>
        <w:spacing w:after="0" w:line="240" w:lineRule="auto"/>
        <w:jc w:val="center"/>
        <w:rPr>
          <w:rFonts w:ascii="Times New Roman" w:hAnsi="Times New Roman" w:cs="Times New Roman"/>
        </w:rPr>
      </w:pPr>
    </w:p>
    <w:p w14:paraId="2AED4F58" w14:textId="77777777" w:rsidR="00FF7B78" w:rsidRPr="00EF3D5C" w:rsidRDefault="00FF7B78" w:rsidP="00FF7B78">
      <w:pPr>
        <w:spacing w:after="0" w:line="240" w:lineRule="auto"/>
        <w:jc w:val="center"/>
        <w:rPr>
          <w:rFonts w:ascii="Times New Roman" w:hAnsi="Times New Roman" w:cs="Times New Roman"/>
        </w:rPr>
      </w:pPr>
    </w:p>
    <w:p w14:paraId="6D09A401" w14:textId="77777777" w:rsidR="00FF7B78" w:rsidRPr="00EF3D5C" w:rsidRDefault="00FF7B78" w:rsidP="00FF7B78">
      <w:pPr>
        <w:spacing w:after="0" w:line="240" w:lineRule="auto"/>
        <w:jc w:val="center"/>
        <w:rPr>
          <w:rFonts w:ascii="Times New Roman" w:hAnsi="Times New Roman" w:cs="Times New Roman"/>
        </w:rPr>
      </w:pPr>
    </w:p>
    <w:p w14:paraId="25E5ADAE" w14:textId="77777777" w:rsidR="00FF7B78" w:rsidRPr="00EF3D5C" w:rsidRDefault="00FF7B78" w:rsidP="00FF7B78">
      <w:pPr>
        <w:spacing w:after="0" w:line="240" w:lineRule="auto"/>
        <w:jc w:val="center"/>
        <w:rPr>
          <w:rFonts w:ascii="Times New Roman" w:hAnsi="Times New Roman" w:cs="Times New Roman"/>
        </w:rPr>
      </w:pPr>
    </w:p>
    <w:p w14:paraId="7744B4AA" w14:textId="77777777" w:rsidR="00FF7B78" w:rsidRPr="00EF3D5C" w:rsidRDefault="00FF7B78" w:rsidP="00FF7B78">
      <w:pPr>
        <w:spacing w:after="0" w:line="240" w:lineRule="auto"/>
        <w:jc w:val="center"/>
        <w:rPr>
          <w:rFonts w:ascii="Times New Roman" w:hAnsi="Times New Roman" w:cs="Times New Roman"/>
        </w:rPr>
      </w:pPr>
    </w:p>
    <w:p w14:paraId="21D3D066" w14:textId="77777777" w:rsidR="00FF7B78" w:rsidRPr="00EF3D5C" w:rsidRDefault="00FF7B78" w:rsidP="00FF7B78">
      <w:pPr>
        <w:spacing w:after="0" w:line="240" w:lineRule="auto"/>
        <w:jc w:val="center"/>
        <w:rPr>
          <w:rFonts w:ascii="Times New Roman" w:hAnsi="Times New Roman" w:cs="Times New Roman"/>
        </w:rPr>
      </w:pPr>
    </w:p>
    <w:p w14:paraId="55EEAF99" w14:textId="77777777" w:rsidR="00FF7B78" w:rsidRPr="00EF3D5C" w:rsidRDefault="00FF7B78" w:rsidP="00FF7B78">
      <w:pPr>
        <w:spacing w:after="0" w:line="240" w:lineRule="auto"/>
        <w:jc w:val="center"/>
        <w:rPr>
          <w:rFonts w:ascii="Times New Roman" w:hAnsi="Times New Roman" w:cs="Times New Roman"/>
        </w:rPr>
      </w:pPr>
    </w:p>
    <w:p w14:paraId="40D3528E" w14:textId="77777777" w:rsidR="00FF7B78" w:rsidRPr="00EF3D5C" w:rsidRDefault="00FF7B78" w:rsidP="00FF7B78">
      <w:pPr>
        <w:spacing w:after="0" w:line="240" w:lineRule="auto"/>
        <w:jc w:val="center"/>
        <w:rPr>
          <w:rFonts w:ascii="Times New Roman" w:hAnsi="Times New Roman" w:cs="Times New Roman"/>
        </w:rPr>
      </w:pPr>
    </w:p>
    <w:p w14:paraId="0612E07D" w14:textId="77777777" w:rsidR="00FF7B78" w:rsidRPr="00EF3D5C" w:rsidRDefault="00FF7B78" w:rsidP="00FF7B78">
      <w:pPr>
        <w:spacing w:after="0" w:line="240" w:lineRule="auto"/>
        <w:jc w:val="center"/>
        <w:rPr>
          <w:rFonts w:ascii="Times New Roman" w:hAnsi="Times New Roman" w:cs="Times New Roman"/>
        </w:rPr>
      </w:pPr>
    </w:p>
    <w:p w14:paraId="1D3AD927" w14:textId="77777777" w:rsidR="00FF7B78" w:rsidRPr="00EF3D5C" w:rsidRDefault="00FF7B78" w:rsidP="00FF7B78">
      <w:pPr>
        <w:spacing w:after="0" w:line="240" w:lineRule="auto"/>
        <w:jc w:val="center"/>
        <w:rPr>
          <w:rFonts w:ascii="Times New Roman" w:hAnsi="Times New Roman" w:cs="Times New Roman"/>
        </w:rPr>
      </w:pPr>
    </w:p>
    <w:p w14:paraId="75A97A6B" w14:textId="77777777" w:rsidR="00FF7B78" w:rsidRPr="00EF3D5C" w:rsidRDefault="00FF7B78" w:rsidP="00FF7B78">
      <w:pPr>
        <w:spacing w:after="0" w:line="240" w:lineRule="auto"/>
        <w:jc w:val="center"/>
        <w:rPr>
          <w:rFonts w:ascii="Times New Roman" w:hAnsi="Times New Roman" w:cs="Times New Roman"/>
        </w:rPr>
      </w:pPr>
    </w:p>
    <w:p w14:paraId="01CA3F21" w14:textId="77777777" w:rsidR="00FF7B78" w:rsidRPr="00EF3D5C" w:rsidRDefault="00FF7B78" w:rsidP="00FF7B78">
      <w:pPr>
        <w:spacing w:after="0" w:line="240" w:lineRule="auto"/>
        <w:jc w:val="center"/>
        <w:rPr>
          <w:rFonts w:ascii="Times New Roman" w:hAnsi="Times New Roman" w:cs="Times New Roman"/>
        </w:rPr>
      </w:pPr>
    </w:p>
    <w:p w14:paraId="46E489F6" w14:textId="77777777" w:rsidR="00FF7B78" w:rsidRPr="00EF3D5C" w:rsidRDefault="00FF7B78" w:rsidP="00FF7B78">
      <w:pPr>
        <w:spacing w:after="0" w:line="240" w:lineRule="auto"/>
        <w:jc w:val="center"/>
        <w:rPr>
          <w:rFonts w:ascii="Times New Roman" w:hAnsi="Times New Roman" w:cs="Times New Roman"/>
        </w:rPr>
      </w:pPr>
    </w:p>
    <w:p w14:paraId="488D8C51" w14:textId="77777777" w:rsidR="00FF7B78" w:rsidRPr="00EF3D5C" w:rsidRDefault="00FF7B78" w:rsidP="00FF7B78">
      <w:pPr>
        <w:spacing w:after="0" w:line="240" w:lineRule="auto"/>
        <w:jc w:val="center"/>
        <w:rPr>
          <w:rFonts w:ascii="Times New Roman" w:hAnsi="Times New Roman" w:cs="Times New Roman"/>
        </w:rPr>
      </w:pPr>
    </w:p>
    <w:p w14:paraId="794CEA1F" w14:textId="77777777" w:rsidR="00FF7B78" w:rsidRPr="00EF3D5C" w:rsidRDefault="00FF7B78" w:rsidP="00FF7B78">
      <w:pPr>
        <w:spacing w:after="0" w:line="240" w:lineRule="auto"/>
        <w:jc w:val="center"/>
        <w:rPr>
          <w:rFonts w:ascii="Times New Roman" w:hAnsi="Times New Roman" w:cs="Times New Roman"/>
        </w:rPr>
      </w:pPr>
    </w:p>
    <w:p w14:paraId="16BE9A48" w14:textId="77777777" w:rsidR="00FF7B78" w:rsidRPr="00EF3D5C" w:rsidRDefault="00FF7B78" w:rsidP="00FF7B78">
      <w:pPr>
        <w:spacing w:after="0" w:line="240" w:lineRule="auto"/>
        <w:jc w:val="center"/>
        <w:rPr>
          <w:rFonts w:ascii="Times New Roman" w:hAnsi="Times New Roman" w:cs="Times New Roman"/>
        </w:rPr>
      </w:pPr>
    </w:p>
    <w:p w14:paraId="293168BE" w14:textId="77777777" w:rsidR="00FF7B78" w:rsidRPr="00EF3D5C" w:rsidRDefault="00FF7B78" w:rsidP="00FF7B78">
      <w:pPr>
        <w:spacing w:after="0" w:line="240" w:lineRule="auto"/>
        <w:jc w:val="center"/>
        <w:rPr>
          <w:rFonts w:ascii="Times New Roman" w:hAnsi="Times New Roman" w:cs="Times New Roman"/>
        </w:rPr>
      </w:pPr>
    </w:p>
    <w:p w14:paraId="678BF76B" w14:textId="77777777" w:rsidR="00FF7B78" w:rsidRPr="00EF3D5C" w:rsidRDefault="00FF7B78" w:rsidP="00FF7B78">
      <w:pPr>
        <w:spacing w:after="0" w:line="240" w:lineRule="auto"/>
        <w:jc w:val="center"/>
        <w:rPr>
          <w:rFonts w:ascii="Times New Roman" w:hAnsi="Times New Roman" w:cs="Times New Roman"/>
        </w:rPr>
      </w:pPr>
    </w:p>
    <w:p w14:paraId="7F9FBF20" w14:textId="77777777" w:rsidR="00FF7B78" w:rsidRPr="00EF3D5C" w:rsidRDefault="00FF7B78" w:rsidP="00FF7B78">
      <w:pPr>
        <w:spacing w:after="0" w:line="240" w:lineRule="auto"/>
        <w:jc w:val="center"/>
        <w:rPr>
          <w:rFonts w:ascii="Times New Roman" w:hAnsi="Times New Roman" w:cs="Times New Roman"/>
        </w:rPr>
      </w:pPr>
    </w:p>
    <w:p w14:paraId="2E74271C" w14:textId="77777777" w:rsidR="00FF7B78" w:rsidRPr="00EF3D5C" w:rsidRDefault="00FF7B78" w:rsidP="00FF7B78">
      <w:pPr>
        <w:spacing w:after="0" w:line="240" w:lineRule="auto"/>
        <w:jc w:val="center"/>
        <w:rPr>
          <w:rFonts w:ascii="Times New Roman" w:hAnsi="Times New Roman" w:cs="Times New Roman"/>
        </w:rPr>
      </w:pPr>
    </w:p>
    <w:p w14:paraId="390D3A02" w14:textId="77777777" w:rsidR="00FF7B78" w:rsidRPr="00EF3D5C" w:rsidRDefault="00FF7B78" w:rsidP="00FF7B78">
      <w:pPr>
        <w:spacing w:after="0" w:line="240" w:lineRule="auto"/>
        <w:jc w:val="center"/>
        <w:rPr>
          <w:rFonts w:ascii="Times New Roman" w:hAnsi="Times New Roman" w:cs="Times New Roman"/>
        </w:rPr>
      </w:pPr>
    </w:p>
    <w:p w14:paraId="4B773A97" w14:textId="77777777" w:rsidR="00FF7B78" w:rsidRPr="00EF3D5C" w:rsidRDefault="00FF7B78" w:rsidP="00FF7B78">
      <w:pPr>
        <w:spacing w:after="0" w:line="240" w:lineRule="auto"/>
        <w:rPr>
          <w:rFonts w:ascii="Times New Roman" w:hAnsi="Times New Roman" w:cs="Times New Roman"/>
        </w:rPr>
      </w:pPr>
    </w:p>
    <w:p w14:paraId="380F80DB" w14:textId="77777777" w:rsidR="00FF7B78" w:rsidRPr="00EF3D5C" w:rsidRDefault="00FF7B78" w:rsidP="00FF7B78">
      <w:pPr>
        <w:spacing w:after="0" w:line="240" w:lineRule="auto"/>
        <w:jc w:val="center"/>
        <w:outlineLvl w:val="0"/>
        <w:rPr>
          <w:rFonts w:ascii="Times New Roman" w:hAnsi="Times New Roman" w:cs="Times New Roman"/>
        </w:rPr>
      </w:pPr>
      <w:r w:rsidRPr="00EF3D5C">
        <w:rPr>
          <w:rFonts w:ascii="Times New Roman" w:hAnsi="Times New Roman" w:cs="Times New Roman"/>
          <w:b/>
        </w:rPr>
        <w:t>B. PAKUOTĖS LAPELIS</w:t>
      </w:r>
    </w:p>
    <w:p w14:paraId="45CF2EC5" w14:textId="77777777" w:rsidR="00FF7B78" w:rsidRPr="00EF3D5C" w:rsidRDefault="00FF7B78" w:rsidP="00FF7B78">
      <w:pPr>
        <w:spacing w:after="0" w:line="240" w:lineRule="auto"/>
        <w:jc w:val="center"/>
        <w:rPr>
          <w:rFonts w:ascii="Times New Roman" w:hAnsi="Times New Roman" w:cs="Times New Roman"/>
        </w:rPr>
      </w:pPr>
    </w:p>
    <w:p w14:paraId="384213E8" w14:textId="77777777" w:rsidR="00FF7B78" w:rsidRPr="00BD1F9A" w:rsidRDefault="00FF7B78" w:rsidP="00FF7B78">
      <w:pPr>
        <w:spacing w:after="0" w:line="240" w:lineRule="auto"/>
        <w:jc w:val="center"/>
        <w:outlineLvl w:val="0"/>
        <w:rPr>
          <w:rFonts w:ascii="Times New Roman" w:eastAsia="Times New Roman" w:hAnsi="Times New Roman" w:cs="Times New Roman"/>
          <w:b/>
        </w:rPr>
      </w:pPr>
      <w:r w:rsidRPr="00BD1F9A">
        <w:rPr>
          <w:rFonts w:ascii="Times New Roman" w:eastAsia="Times New Roman" w:hAnsi="Times New Roman" w:cs="Times New Roman"/>
          <w:b/>
        </w:rPr>
        <w:br w:type="page"/>
      </w:r>
      <w:r w:rsidRPr="00BD1F9A">
        <w:rPr>
          <w:rFonts w:ascii="Times New Roman" w:eastAsia="Times New Roman" w:hAnsi="Times New Roman" w:cs="Times New Roman"/>
          <w:b/>
        </w:rPr>
        <w:lastRenderedPageBreak/>
        <w:t>Pakuotės lapelis: informacija vartotojui</w:t>
      </w:r>
    </w:p>
    <w:p w14:paraId="5A028B0A" w14:textId="77777777" w:rsidR="00FF7B78" w:rsidRPr="00A87D0D" w:rsidRDefault="00FF7B78" w:rsidP="00FF7B78">
      <w:pPr>
        <w:spacing w:after="0" w:line="240" w:lineRule="auto"/>
        <w:jc w:val="center"/>
        <w:outlineLvl w:val="0"/>
        <w:rPr>
          <w:rFonts w:ascii="Times New Roman" w:hAnsi="Times New Roman" w:cs="Times New Roman"/>
          <w:b/>
        </w:rPr>
      </w:pPr>
    </w:p>
    <w:p w14:paraId="2E9CDDB8" w14:textId="77777777" w:rsidR="00FF7B78" w:rsidRPr="00E97EEE" w:rsidRDefault="00FF7B78" w:rsidP="00FF7B78">
      <w:pPr>
        <w:numPr>
          <w:ilvl w:val="12"/>
          <w:numId w:val="0"/>
        </w:numPr>
        <w:spacing w:after="0" w:line="240" w:lineRule="auto"/>
        <w:jc w:val="center"/>
        <w:rPr>
          <w:rFonts w:ascii="Times New Roman" w:hAnsi="Times New Roman" w:cs="Times New Roman"/>
          <w:b/>
        </w:rPr>
      </w:pPr>
      <w:r w:rsidRPr="00E97EEE">
        <w:rPr>
          <w:rFonts w:ascii="Times New Roman" w:hAnsi="Times New Roman" w:cs="Times New Roman"/>
          <w:b/>
        </w:rPr>
        <w:t>Paclitaxel EBEWE 6 mg/ml koncentratas infuziniam tirpalui</w:t>
      </w:r>
    </w:p>
    <w:p w14:paraId="52F2A293" w14:textId="3900F34F" w:rsidR="00FF7B78" w:rsidRPr="004721A7" w:rsidRDefault="000D379C" w:rsidP="00FF7B78">
      <w:pPr>
        <w:numPr>
          <w:ilvl w:val="12"/>
          <w:numId w:val="0"/>
        </w:numPr>
        <w:spacing w:after="0" w:line="240" w:lineRule="auto"/>
        <w:jc w:val="center"/>
        <w:rPr>
          <w:rFonts w:ascii="Times New Roman" w:hAnsi="Times New Roman" w:cs="Times New Roman"/>
        </w:rPr>
      </w:pPr>
      <w:r>
        <w:rPr>
          <w:rFonts w:ascii="Times New Roman" w:hAnsi="Times New Roman" w:cs="Times New Roman"/>
        </w:rPr>
        <w:t>p</w:t>
      </w:r>
      <w:r w:rsidR="00FF7B78" w:rsidRPr="004721A7">
        <w:rPr>
          <w:rFonts w:ascii="Times New Roman" w:hAnsi="Times New Roman" w:cs="Times New Roman"/>
        </w:rPr>
        <w:t>aklitakselis</w:t>
      </w:r>
    </w:p>
    <w:p w14:paraId="4153CD39" w14:textId="77777777" w:rsidR="00FF7B78" w:rsidRPr="004721A7" w:rsidRDefault="00FF7B78" w:rsidP="00FF7B78">
      <w:pPr>
        <w:spacing w:after="0" w:line="240" w:lineRule="auto"/>
        <w:rPr>
          <w:rFonts w:ascii="Times New Roman" w:hAnsi="Times New Roman" w:cs="Times New Roman"/>
        </w:rPr>
      </w:pPr>
    </w:p>
    <w:p w14:paraId="46F4EC28" w14:textId="77777777" w:rsidR="00FF7B78" w:rsidRPr="00A87D0D" w:rsidRDefault="00FF7B78" w:rsidP="00FF7B78">
      <w:pPr>
        <w:spacing w:after="0" w:line="240" w:lineRule="auto"/>
        <w:rPr>
          <w:rFonts w:ascii="Times New Roman" w:hAnsi="Times New Roman" w:cs="Times New Roman"/>
          <w:b/>
        </w:rPr>
      </w:pPr>
      <w:r w:rsidRPr="00EF3D5C">
        <w:rPr>
          <w:rFonts w:ascii="Times New Roman" w:hAnsi="Times New Roman" w:cs="Times New Roman"/>
          <w:b/>
        </w:rPr>
        <w:t>Atidžiai perskaitykite visą šį lapelį, prieš pradėdami vartoti vaistą</w:t>
      </w:r>
      <w:r w:rsidRPr="00BD1F9A">
        <w:rPr>
          <w:rFonts w:ascii="Times New Roman" w:eastAsia="Times New Roman" w:hAnsi="Times New Roman" w:cs="Times New Roman"/>
          <w:b/>
        </w:rPr>
        <w:t>, nes jame pateikiama Jums svarbi informacija</w:t>
      </w:r>
      <w:r w:rsidRPr="00A87D0D">
        <w:rPr>
          <w:rFonts w:ascii="Times New Roman" w:hAnsi="Times New Roman" w:cs="Times New Roman"/>
          <w:b/>
        </w:rPr>
        <w:t>.</w:t>
      </w:r>
    </w:p>
    <w:p w14:paraId="3D149C50" w14:textId="77777777" w:rsidR="00FF7B78" w:rsidRPr="00E97EEE" w:rsidRDefault="00FF7B78" w:rsidP="00FF7B78">
      <w:pPr>
        <w:spacing w:after="0" w:line="240" w:lineRule="auto"/>
        <w:ind w:left="567" w:hanging="567"/>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Neišmeskite šio lapelio, nes vėl gali prireikti jį perskaityti.</w:t>
      </w:r>
    </w:p>
    <w:p w14:paraId="5ABD8479" w14:textId="77777777" w:rsidR="00FF7B78" w:rsidRPr="00A87D0D" w:rsidRDefault="00FF7B78" w:rsidP="00FF7B78">
      <w:p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Jeigu kiltų daugiau klausimų, kreipkitės į gydytoją</w:t>
      </w:r>
      <w:r w:rsidRPr="00BD1F9A">
        <w:rPr>
          <w:rFonts w:ascii="Times New Roman" w:eastAsia="Times New Roman" w:hAnsi="Times New Roman" w:cs="Times New Roman"/>
        </w:rPr>
        <w:t>,</w:t>
      </w:r>
      <w:r w:rsidRPr="00A87D0D">
        <w:rPr>
          <w:rFonts w:ascii="Times New Roman" w:hAnsi="Times New Roman" w:cs="Times New Roman"/>
        </w:rPr>
        <w:t xml:space="preserve"> vaistininką</w:t>
      </w:r>
      <w:r w:rsidRPr="00BD1F9A">
        <w:rPr>
          <w:rFonts w:ascii="Times New Roman" w:eastAsia="Times New Roman" w:hAnsi="Times New Roman" w:cs="Times New Roman"/>
        </w:rPr>
        <w:t xml:space="preserve"> arba slaugytoją</w:t>
      </w:r>
      <w:r w:rsidRPr="00A87D0D">
        <w:rPr>
          <w:rFonts w:ascii="Times New Roman" w:hAnsi="Times New Roman" w:cs="Times New Roman"/>
        </w:rPr>
        <w:t>.</w:t>
      </w:r>
    </w:p>
    <w:p w14:paraId="339006E0" w14:textId="20A32EC3" w:rsidR="00FF7B78" w:rsidRPr="00A87D0D" w:rsidRDefault="00FF7B78" w:rsidP="00FF7B78">
      <w:pPr>
        <w:numPr>
          <w:ilvl w:val="0"/>
          <w:numId w:val="18"/>
        </w:numPr>
        <w:tabs>
          <w:tab w:val="left" w:pos="567"/>
        </w:tabs>
        <w:spacing w:after="0" w:line="240" w:lineRule="auto"/>
        <w:ind w:left="567" w:hanging="567"/>
        <w:rPr>
          <w:rFonts w:ascii="Times New Roman" w:hAnsi="Times New Roman" w:cs="Times New Roman"/>
        </w:rPr>
      </w:pPr>
      <w:r w:rsidRPr="00E97EEE">
        <w:rPr>
          <w:rFonts w:ascii="Times New Roman" w:hAnsi="Times New Roman" w:cs="Times New Roman"/>
        </w:rPr>
        <w:t xml:space="preserve">Jeigu pasireiškė šalutinis poveikis </w:t>
      </w:r>
      <w:r w:rsidRPr="00BD1F9A">
        <w:rPr>
          <w:rFonts w:ascii="Times New Roman" w:eastAsia="Times New Roman" w:hAnsi="Times New Roman" w:cs="Times New Roman"/>
        </w:rPr>
        <w:t>(net jeigu jis</w:t>
      </w:r>
      <w:r w:rsidRPr="00A87D0D">
        <w:rPr>
          <w:rFonts w:ascii="Times New Roman" w:hAnsi="Times New Roman" w:cs="Times New Roman"/>
        </w:rPr>
        <w:t xml:space="preserve"> šiame lapelyje </w:t>
      </w:r>
      <w:r w:rsidRPr="00BD1F9A">
        <w:rPr>
          <w:rFonts w:ascii="Times New Roman" w:eastAsia="Times New Roman" w:hAnsi="Times New Roman" w:cs="Times New Roman"/>
        </w:rPr>
        <w:t>nenurodytas), kreipkitės į gydytoją, vaistininką arba slaugytoją. Žr.</w:t>
      </w:r>
      <w:r w:rsidR="007059A6">
        <w:rPr>
          <w:rFonts w:ascii="Times New Roman" w:eastAsia="Times New Roman" w:hAnsi="Times New Roman" w:cs="Times New Roman"/>
        </w:rPr>
        <w:t> </w:t>
      </w:r>
      <w:r w:rsidRPr="00BD1F9A">
        <w:rPr>
          <w:rFonts w:ascii="Times New Roman" w:eastAsia="Times New Roman" w:hAnsi="Times New Roman" w:cs="Times New Roman"/>
        </w:rPr>
        <w:t>4</w:t>
      </w:r>
      <w:r w:rsidR="007059A6">
        <w:rPr>
          <w:rFonts w:ascii="Times New Roman" w:eastAsia="Times New Roman" w:hAnsi="Times New Roman" w:cs="Times New Roman"/>
        </w:rPr>
        <w:t> </w:t>
      </w:r>
      <w:r w:rsidRPr="00BD1F9A">
        <w:rPr>
          <w:rFonts w:ascii="Times New Roman" w:eastAsia="Times New Roman" w:hAnsi="Times New Roman" w:cs="Times New Roman"/>
        </w:rPr>
        <w:t>skyrių</w:t>
      </w:r>
      <w:r w:rsidRPr="00A87D0D">
        <w:rPr>
          <w:rFonts w:ascii="Times New Roman" w:hAnsi="Times New Roman" w:cs="Times New Roman"/>
        </w:rPr>
        <w:t>.</w:t>
      </w:r>
    </w:p>
    <w:p w14:paraId="37648EF3" w14:textId="77777777" w:rsidR="00FF7B78" w:rsidRPr="00E97EEE" w:rsidRDefault="00FF7B78" w:rsidP="00FF7B78">
      <w:pPr>
        <w:spacing w:after="0" w:line="240" w:lineRule="auto"/>
        <w:ind w:right="-2"/>
        <w:rPr>
          <w:rFonts w:ascii="Times New Roman" w:hAnsi="Times New Roman" w:cs="Times New Roman"/>
        </w:rPr>
      </w:pPr>
    </w:p>
    <w:p w14:paraId="27CCD65F" w14:textId="77777777" w:rsidR="00FF7B78" w:rsidRPr="00BD1F9A" w:rsidRDefault="00FF7B78" w:rsidP="00FF7B78">
      <w:pPr>
        <w:spacing w:after="0" w:line="240" w:lineRule="auto"/>
        <w:ind w:left="567" w:hanging="567"/>
        <w:rPr>
          <w:rFonts w:ascii="Times New Roman" w:eastAsia="Times New Roman" w:hAnsi="Times New Roman" w:cs="Times New Roman"/>
          <w:b/>
        </w:rPr>
      </w:pPr>
      <w:r w:rsidRPr="00BD1F9A">
        <w:rPr>
          <w:rFonts w:ascii="Times New Roman" w:eastAsia="Times New Roman" w:hAnsi="Times New Roman" w:cs="Times New Roman"/>
          <w:b/>
        </w:rPr>
        <w:t>Apie ką rašoma šiame lapelyje?</w:t>
      </w:r>
    </w:p>
    <w:p w14:paraId="7848C909" w14:textId="77777777" w:rsidR="00FF7B78" w:rsidRPr="00A87D0D" w:rsidRDefault="00FF7B78" w:rsidP="00FF7B78">
      <w:pPr>
        <w:spacing w:after="0" w:line="240" w:lineRule="auto"/>
        <w:ind w:left="567" w:hanging="567"/>
        <w:rPr>
          <w:rFonts w:ascii="Times New Roman" w:hAnsi="Times New Roman" w:cs="Times New Roman"/>
          <w:b/>
        </w:rPr>
      </w:pPr>
    </w:p>
    <w:p w14:paraId="1B5545E6" w14:textId="77777777" w:rsidR="00FF7B78" w:rsidRPr="00E97EEE" w:rsidRDefault="00FF7B78" w:rsidP="00FF7B78">
      <w:pPr>
        <w:spacing w:after="0" w:line="240" w:lineRule="auto"/>
        <w:ind w:left="567" w:hanging="567"/>
        <w:rPr>
          <w:rFonts w:ascii="Times New Roman" w:hAnsi="Times New Roman" w:cs="Times New Roman"/>
        </w:rPr>
      </w:pPr>
      <w:r w:rsidRPr="00E97EEE">
        <w:rPr>
          <w:rFonts w:ascii="Times New Roman" w:hAnsi="Times New Roman" w:cs="Times New Roman"/>
        </w:rPr>
        <w:t>1.</w:t>
      </w:r>
      <w:r w:rsidRPr="00E97EEE">
        <w:rPr>
          <w:rFonts w:ascii="Times New Roman" w:hAnsi="Times New Roman" w:cs="Times New Roman"/>
        </w:rPr>
        <w:tab/>
        <w:t>Kas yra Paclitaxel EBEWE ir kam jis vartojamas</w:t>
      </w:r>
    </w:p>
    <w:p w14:paraId="31674420" w14:textId="77777777" w:rsidR="00FF7B78" w:rsidRPr="004721A7" w:rsidRDefault="00FF7B78" w:rsidP="00FF7B78">
      <w:pPr>
        <w:spacing w:after="0" w:line="240" w:lineRule="auto"/>
        <w:ind w:left="567" w:hanging="567"/>
        <w:rPr>
          <w:rFonts w:ascii="Times New Roman" w:hAnsi="Times New Roman" w:cs="Times New Roman"/>
        </w:rPr>
      </w:pPr>
      <w:r w:rsidRPr="004721A7">
        <w:rPr>
          <w:rFonts w:ascii="Times New Roman" w:hAnsi="Times New Roman" w:cs="Times New Roman"/>
        </w:rPr>
        <w:t>2.</w:t>
      </w:r>
      <w:r w:rsidRPr="004721A7">
        <w:rPr>
          <w:rFonts w:ascii="Times New Roman" w:hAnsi="Times New Roman" w:cs="Times New Roman"/>
        </w:rPr>
        <w:tab/>
        <w:t>Kas žinotina prieš vartojant Paclitaxel EBEWE</w:t>
      </w:r>
    </w:p>
    <w:p w14:paraId="61AD429C" w14:textId="77777777" w:rsidR="00FF7B78" w:rsidRPr="004721A7" w:rsidRDefault="00FF7B78" w:rsidP="00FF7B78">
      <w:pPr>
        <w:spacing w:after="0" w:line="240" w:lineRule="auto"/>
        <w:ind w:left="567" w:hanging="567"/>
        <w:rPr>
          <w:rFonts w:ascii="Times New Roman" w:hAnsi="Times New Roman" w:cs="Times New Roman"/>
        </w:rPr>
      </w:pPr>
      <w:r w:rsidRPr="004721A7">
        <w:rPr>
          <w:rFonts w:ascii="Times New Roman" w:hAnsi="Times New Roman" w:cs="Times New Roman"/>
        </w:rPr>
        <w:t>3.</w:t>
      </w:r>
      <w:r w:rsidRPr="004721A7">
        <w:rPr>
          <w:rFonts w:ascii="Times New Roman" w:hAnsi="Times New Roman" w:cs="Times New Roman"/>
        </w:rPr>
        <w:tab/>
        <w:t>Kaip vartoti Paclitaxel EBEWE</w:t>
      </w:r>
    </w:p>
    <w:p w14:paraId="4EE14359" w14:textId="77777777" w:rsidR="00FF7B78" w:rsidRPr="00EF3D5C"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rPr>
        <w:t>4.</w:t>
      </w:r>
      <w:r w:rsidRPr="00EF3D5C">
        <w:rPr>
          <w:rFonts w:ascii="Times New Roman" w:hAnsi="Times New Roman" w:cs="Times New Roman"/>
        </w:rPr>
        <w:tab/>
        <w:t>Galimas šalutinis poveikis</w:t>
      </w:r>
    </w:p>
    <w:p w14:paraId="32E17DA8" w14:textId="77777777" w:rsidR="00FF7B78" w:rsidRPr="00EF3D5C"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rPr>
        <w:t>5.</w:t>
      </w:r>
      <w:r w:rsidRPr="00EF3D5C">
        <w:rPr>
          <w:rFonts w:ascii="Times New Roman" w:hAnsi="Times New Roman" w:cs="Times New Roman"/>
        </w:rPr>
        <w:tab/>
        <w:t>Kaip laikyti Paclitaxel EBEWE</w:t>
      </w:r>
    </w:p>
    <w:p w14:paraId="0F9E6515" w14:textId="77777777" w:rsidR="00FF7B78" w:rsidRPr="00A87D0D"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rPr>
        <w:t>6.</w:t>
      </w:r>
      <w:r w:rsidRPr="00EF3D5C">
        <w:rPr>
          <w:rFonts w:ascii="Times New Roman" w:hAnsi="Times New Roman" w:cs="Times New Roman"/>
        </w:rPr>
        <w:tab/>
      </w:r>
      <w:r w:rsidRPr="00BD1F9A">
        <w:rPr>
          <w:rFonts w:ascii="Times New Roman" w:eastAsia="Times New Roman" w:hAnsi="Times New Roman" w:cs="Times New Roman"/>
        </w:rPr>
        <w:t>Pakuotės turinys ir kita</w:t>
      </w:r>
      <w:r w:rsidRPr="00A87D0D">
        <w:rPr>
          <w:rFonts w:ascii="Times New Roman" w:hAnsi="Times New Roman" w:cs="Times New Roman"/>
        </w:rPr>
        <w:t xml:space="preserve"> informacija</w:t>
      </w:r>
    </w:p>
    <w:p w14:paraId="4A98A24E" w14:textId="77777777" w:rsidR="00FF7B78" w:rsidRPr="00E97EEE" w:rsidRDefault="00FF7B78" w:rsidP="00FF7B78">
      <w:pPr>
        <w:numPr>
          <w:ilvl w:val="12"/>
          <w:numId w:val="0"/>
        </w:numPr>
        <w:spacing w:after="0" w:line="240" w:lineRule="auto"/>
        <w:rPr>
          <w:rFonts w:ascii="Times New Roman" w:hAnsi="Times New Roman" w:cs="Times New Roman"/>
        </w:rPr>
      </w:pPr>
    </w:p>
    <w:p w14:paraId="5C9775B5" w14:textId="77777777" w:rsidR="00FF7B78" w:rsidRPr="004721A7" w:rsidRDefault="00FF7B78" w:rsidP="00FF7B78">
      <w:pPr>
        <w:numPr>
          <w:ilvl w:val="12"/>
          <w:numId w:val="0"/>
        </w:numPr>
        <w:spacing w:after="0" w:line="240" w:lineRule="auto"/>
        <w:rPr>
          <w:rFonts w:ascii="Times New Roman" w:hAnsi="Times New Roman" w:cs="Times New Roman"/>
        </w:rPr>
      </w:pPr>
    </w:p>
    <w:p w14:paraId="398B85C2" w14:textId="77777777" w:rsidR="00FF7B78" w:rsidRPr="00A87D0D" w:rsidRDefault="00FF7B78" w:rsidP="00FF7B78">
      <w:pPr>
        <w:numPr>
          <w:ilvl w:val="12"/>
          <w:numId w:val="0"/>
        </w:numPr>
        <w:spacing w:after="0" w:line="240" w:lineRule="auto"/>
        <w:ind w:left="567" w:hanging="567"/>
        <w:outlineLvl w:val="0"/>
        <w:rPr>
          <w:rFonts w:ascii="Times New Roman" w:hAnsi="Times New Roman" w:cs="Times New Roman"/>
          <w:b/>
          <w:caps/>
        </w:rPr>
      </w:pPr>
      <w:r w:rsidRPr="004721A7">
        <w:rPr>
          <w:rFonts w:ascii="Times New Roman" w:hAnsi="Times New Roman" w:cs="Times New Roman"/>
          <w:b/>
        </w:rPr>
        <w:t>1.</w:t>
      </w:r>
      <w:r w:rsidRPr="004721A7">
        <w:rPr>
          <w:rFonts w:ascii="Times New Roman" w:hAnsi="Times New Roman" w:cs="Times New Roman"/>
          <w:b/>
        </w:rPr>
        <w:tab/>
      </w:r>
      <w:r w:rsidRPr="00BD1F9A">
        <w:rPr>
          <w:rFonts w:ascii="Times New Roman" w:eastAsia="Times New Roman" w:hAnsi="Times New Roman" w:cs="Times New Roman"/>
          <w:b/>
        </w:rPr>
        <w:t>Kas yra Paclitaxel</w:t>
      </w:r>
      <w:r w:rsidRPr="00A87D0D">
        <w:rPr>
          <w:rFonts w:ascii="Times New Roman" w:hAnsi="Times New Roman" w:cs="Times New Roman"/>
          <w:b/>
        </w:rPr>
        <w:t xml:space="preserve"> EBEWE </w:t>
      </w:r>
      <w:r w:rsidRPr="00BD1F9A">
        <w:rPr>
          <w:rFonts w:ascii="Times New Roman" w:eastAsia="Times New Roman" w:hAnsi="Times New Roman" w:cs="Times New Roman"/>
          <w:b/>
        </w:rPr>
        <w:t>ir kam jis vartojamas</w:t>
      </w:r>
    </w:p>
    <w:p w14:paraId="3897379F" w14:textId="77777777" w:rsidR="00FF7B78" w:rsidRPr="00E97EEE" w:rsidRDefault="00FF7B78" w:rsidP="00FF7B78">
      <w:pPr>
        <w:spacing w:after="0" w:line="240" w:lineRule="auto"/>
        <w:ind w:left="567" w:hanging="567"/>
        <w:rPr>
          <w:rFonts w:ascii="Times New Roman" w:hAnsi="Times New Roman" w:cs="Times New Roman"/>
        </w:rPr>
      </w:pPr>
    </w:p>
    <w:p w14:paraId="1C3DA7EE" w14:textId="77777777" w:rsidR="00FF7B78" w:rsidRPr="004721A7" w:rsidRDefault="00FF7B78" w:rsidP="00FF7B78">
      <w:pPr>
        <w:spacing w:after="0" w:line="240" w:lineRule="auto"/>
        <w:ind w:left="567" w:hanging="567"/>
        <w:rPr>
          <w:rFonts w:ascii="Times New Roman" w:hAnsi="Times New Roman" w:cs="Times New Roman"/>
        </w:rPr>
      </w:pPr>
      <w:r w:rsidRPr="004721A7">
        <w:rPr>
          <w:rFonts w:ascii="Times New Roman" w:hAnsi="Times New Roman" w:cs="Times New Roman"/>
        </w:rPr>
        <w:t>Paklitakseliu gydomos žemiau išvardytos ligos.</w:t>
      </w:r>
    </w:p>
    <w:p w14:paraId="04600EC9" w14:textId="77777777" w:rsidR="00FF7B78" w:rsidRPr="004721A7" w:rsidRDefault="00FF7B78" w:rsidP="00FF7B78">
      <w:pPr>
        <w:spacing w:after="0" w:line="240" w:lineRule="auto"/>
        <w:rPr>
          <w:rFonts w:ascii="Times New Roman" w:hAnsi="Times New Roman" w:cs="Times New Roman"/>
          <w:i/>
        </w:rPr>
      </w:pPr>
    </w:p>
    <w:p w14:paraId="7423E6C5" w14:textId="77777777" w:rsidR="00FF7B78" w:rsidRPr="00EF3D5C" w:rsidRDefault="00FF7B78" w:rsidP="00FF7B78">
      <w:pPr>
        <w:spacing w:after="0" w:line="240" w:lineRule="auto"/>
        <w:rPr>
          <w:rFonts w:ascii="Times New Roman" w:hAnsi="Times New Roman" w:cs="Times New Roman"/>
          <w:b/>
        </w:rPr>
      </w:pPr>
      <w:r w:rsidRPr="00EF3D5C">
        <w:rPr>
          <w:rFonts w:ascii="Times New Roman" w:hAnsi="Times New Roman" w:cs="Times New Roman"/>
          <w:b/>
        </w:rPr>
        <w:t>Kiaušidžių karcinoma</w:t>
      </w:r>
    </w:p>
    <w:p w14:paraId="205904C9" w14:textId="2F45B4D3" w:rsidR="00FF7B78" w:rsidRPr="00F513DC" w:rsidRDefault="00FF7B78" w:rsidP="00FF7B78">
      <w:pPr>
        <w:spacing w:after="0" w:line="240" w:lineRule="auto"/>
        <w:rPr>
          <w:rFonts w:ascii="Times New Roman" w:hAnsi="Times New Roman" w:cs="Times New Roman"/>
        </w:rPr>
      </w:pPr>
      <w:r w:rsidRPr="00EF3D5C">
        <w:rPr>
          <w:rFonts w:ascii="Times New Roman" w:hAnsi="Times New Roman" w:cs="Times New Roman"/>
          <w:u w:val="single"/>
        </w:rPr>
        <w:t>Pirmaeilė kiaušidžių karcinomos terapija.</w:t>
      </w:r>
      <w:r w:rsidRPr="00EF3D5C">
        <w:rPr>
          <w:rFonts w:ascii="Times New Roman" w:hAnsi="Times New Roman" w:cs="Times New Roman"/>
        </w:rPr>
        <w:t xml:space="preserve"> Paklitakseliu kartu su cisplatina gydoma progresavusi kiaušidžių karcinoma arba jos likutis (</w:t>
      </w:r>
      <w:r w:rsidRPr="00BD1F9A">
        <w:rPr>
          <w:rFonts w:ascii="Times New Roman" w:hAnsi="Times New Roman" w:cs="Times New Roman"/>
        </w:rPr>
        <w:sym w:font="Symbol" w:char="F03E"/>
      </w:r>
      <w:r w:rsidRPr="00BD1F9A">
        <w:rPr>
          <w:rFonts w:ascii="Times New Roman" w:hAnsi="Times New Roman" w:cs="Times New Roman"/>
        </w:rPr>
        <w:t> 1 cm) po pradinio gydymo operacija.</w:t>
      </w:r>
    </w:p>
    <w:p w14:paraId="1219582E" w14:textId="77777777"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u w:val="single"/>
        </w:rPr>
        <w:t>Antraeilė kiaušidžių karcinomos terapija</w:t>
      </w:r>
      <w:r w:rsidRPr="009D707E">
        <w:rPr>
          <w:rFonts w:ascii="Times New Roman" w:hAnsi="Times New Roman" w:cs="Times New Roman"/>
        </w:rPr>
        <w:t>. Paklitakseliu gydoma metastazavusi kiaušidžių karcinoma tuo atveju, kai įprastinis gydymas platinos preparatais buvo neveiksmingas.</w:t>
      </w:r>
    </w:p>
    <w:p w14:paraId="7158A949" w14:textId="77777777" w:rsidR="00FF7B78" w:rsidRPr="00FB5954" w:rsidRDefault="00FF7B78" w:rsidP="00FF7B78">
      <w:pPr>
        <w:spacing w:after="0" w:line="240" w:lineRule="auto"/>
        <w:rPr>
          <w:rFonts w:ascii="Times New Roman" w:hAnsi="Times New Roman" w:cs="Times New Roman"/>
          <w:i/>
        </w:rPr>
      </w:pPr>
    </w:p>
    <w:p w14:paraId="716347C8" w14:textId="2036CF28" w:rsidR="00FF7B78" w:rsidRPr="00513986" w:rsidRDefault="00FF7B78" w:rsidP="00FF7B78">
      <w:pPr>
        <w:spacing w:after="0" w:line="240" w:lineRule="auto"/>
        <w:rPr>
          <w:rFonts w:ascii="Times New Roman" w:hAnsi="Times New Roman" w:cs="Times New Roman"/>
        </w:rPr>
      </w:pPr>
      <w:r w:rsidRPr="007869F1">
        <w:rPr>
          <w:rFonts w:ascii="Times New Roman" w:hAnsi="Times New Roman" w:cs="Times New Roman"/>
          <w:b/>
        </w:rPr>
        <w:t>Krūties karcinoma</w:t>
      </w:r>
    </w:p>
    <w:p w14:paraId="08C5C403" w14:textId="71B5F676" w:rsidR="00FF7B78" w:rsidRPr="004721A7" w:rsidRDefault="00FF7B78" w:rsidP="00FF7B78">
      <w:pPr>
        <w:spacing w:after="0" w:line="240" w:lineRule="auto"/>
        <w:rPr>
          <w:rFonts w:ascii="Times New Roman" w:hAnsi="Times New Roman" w:cs="Times New Roman"/>
          <w:u w:val="single"/>
        </w:rPr>
      </w:pPr>
      <w:r w:rsidRPr="003C17AA" w:rsidDel="00E768A0">
        <w:rPr>
          <w:rFonts w:ascii="Times New Roman" w:hAnsi="Times New Roman" w:cs="Times New Roman"/>
          <w:u w:val="single"/>
        </w:rPr>
        <w:t>Adjuvantinis</w:t>
      </w:r>
      <w:r w:rsidRPr="003C17AA">
        <w:rPr>
          <w:rFonts w:ascii="Times New Roman" w:hAnsi="Times New Roman" w:cs="Times New Roman"/>
          <w:u w:val="single"/>
        </w:rPr>
        <w:t xml:space="preserve"> gydymas</w:t>
      </w:r>
      <w:r w:rsidRPr="00A87D0D">
        <w:rPr>
          <w:rFonts w:ascii="Times New Roman" w:hAnsi="Times New Roman" w:cs="Times New Roman"/>
        </w:rPr>
        <w:t>.</w:t>
      </w:r>
      <w:r w:rsidRPr="00E97EEE">
        <w:rPr>
          <w:rFonts w:ascii="Times New Roman" w:hAnsi="Times New Roman" w:cs="Times New Roman"/>
          <w:b/>
        </w:rPr>
        <w:t xml:space="preserve"> </w:t>
      </w:r>
      <w:r w:rsidRPr="00E97EEE">
        <w:rPr>
          <w:rFonts w:ascii="Times New Roman" w:hAnsi="Times New Roman" w:cs="Times New Roman"/>
        </w:rPr>
        <w:t>Paklitakseliu gydoma limfmazgius pažeidusi krūties karcinoma po gydymo antraciklinu ir ciklofosf</w:t>
      </w:r>
      <w:r w:rsidRPr="004721A7">
        <w:rPr>
          <w:rFonts w:ascii="Times New Roman" w:hAnsi="Times New Roman" w:cs="Times New Roman"/>
        </w:rPr>
        <w:t xml:space="preserve">amidu (AC). </w:t>
      </w:r>
      <w:r w:rsidRPr="004721A7" w:rsidDel="00E768A0">
        <w:rPr>
          <w:rFonts w:ascii="Times New Roman" w:hAnsi="Times New Roman" w:cs="Times New Roman"/>
        </w:rPr>
        <w:t>Adjuvantinis</w:t>
      </w:r>
      <w:r w:rsidRPr="004721A7">
        <w:rPr>
          <w:rFonts w:ascii="Times New Roman" w:hAnsi="Times New Roman" w:cs="Times New Roman"/>
        </w:rPr>
        <w:t xml:space="preserve"> gydymas paklitakseliu yra tęstinio gydymo AC alternatyva.</w:t>
      </w:r>
    </w:p>
    <w:p w14:paraId="25FD6069"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u w:val="single"/>
        </w:rPr>
        <w:t xml:space="preserve">Pradinė terapija. </w:t>
      </w:r>
      <w:r w:rsidRPr="00EF3D5C">
        <w:rPr>
          <w:rFonts w:ascii="Times New Roman" w:hAnsi="Times New Roman" w:cs="Times New Roman"/>
        </w:rPr>
        <w:t>Paklitakseliu kartu su antraciklinu (jeigu jis tinka) arba trastuzumabu (jei</w:t>
      </w:r>
      <w:r w:rsidRPr="00EF3D5C" w:rsidDel="00D66DE5">
        <w:rPr>
          <w:rFonts w:ascii="Times New Roman" w:hAnsi="Times New Roman" w:cs="Times New Roman"/>
        </w:rPr>
        <w:t xml:space="preserve"> </w:t>
      </w:r>
      <w:r w:rsidRPr="00EF3D5C">
        <w:rPr>
          <w:rFonts w:ascii="Times New Roman" w:hAnsi="Times New Roman" w:cs="Times New Roman"/>
        </w:rPr>
        <w:t>imunohistocheminiais tyrimais nustatyta didelė (3+ lygio) 2-ojo žmogaus epidermio augimo faktoriaus receptoriaus (HER</w:t>
      </w:r>
      <w:r w:rsidRPr="00EF3D5C">
        <w:rPr>
          <w:rFonts w:ascii="Times New Roman" w:hAnsi="Times New Roman" w:cs="Times New Roman"/>
        </w:rPr>
        <w:noBreakHyphen/>
        <w:t>2) ekspresija,</w:t>
      </w:r>
      <w:r w:rsidRPr="00EF3D5C" w:rsidDel="00D66DE5">
        <w:rPr>
          <w:rFonts w:ascii="Times New Roman" w:hAnsi="Times New Roman" w:cs="Times New Roman"/>
        </w:rPr>
        <w:t xml:space="preserve"> </w:t>
      </w:r>
      <w:r w:rsidRPr="00EF3D5C">
        <w:rPr>
          <w:rFonts w:ascii="Times New Roman" w:hAnsi="Times New Roman" w:cs="Times New Roman"/>
        </w:rPr>
        <w:t>o antraciklinas netinka) gydoma lokaliai progresavusi arba metastazavusi krūties karcinoma.</w:t>
      </w:r>
    </w:p>
    <w:p w14:paraId="04687444"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u w:val="single"/>
        </w:rPr>
        <w:t>Monoterapija.</w:t>
      </w:r>
      <w:r w:rsidRPr="00EF3D5C">
        <w:rPr>
          <w:rFonts w:ascii="Times New Roman" w:hAnsi="Times New Roman" w:cs="Times New Roman"/>
        </w:rPr>
        <w:t xml:space="preserve"> Vien paklitakseliu gydoma metastazavusi krūties karcinoma tuo atveju, kai įprastinis gydymas antraciklinu buvo neveiksmingas arba netinkamas. </w:t>
      </w:r>
    </w:p>
    <w:p w14:paraId="3640F932" w14:textId="77777777" w:rsidR="00FF7B78" w:rsidRPr="00EF3D5C" w:rsidRDefault="00FF7B78" w:rsidP="00FF7B78">
      <w:pPr>
        <w:spacing w:after="0" w:line="240" w:lineRule="auto"/>
        <w:rPr>
          <w:rFonts w:ascii="Times New Roman" w:hAnsi="Times New Roman" w:cs="Times New Roman"/>
          <w:i/>
        </w:rPr>
      </w:pPr>
    </w:p>
    <w:p w14:paraId="75A4B83F" w14:textId="77777777" w:rsidR="00FF7B78" w:rsidRPr="00EF3D5C" w:rsidRDefault="00FF7B78" w:rsidP="00FF7B78">
      <w:pPr>
        <w:spacing w:after="0" w:line="240" w:lineRule="auto"/>
        <w:rPr>
          <w:rFonts w:ascii="Times New Roman" w:hAnsi="Times New Roman" w:cs="Times New Roman"/>
          <w:b/>
        </w:rPr>
      </w:pPr>
      <w:r w:rsidRPr="00EF3D5C">
        <w:rPr>
          <w:rFonts w:ascii="Times New Roman" w:hAnsi="Times New Roman" w:cs="Times New Roman"/>
          <w:b/>
        </w:rPr>
        <w:t>Progresavusi nesmulkialąstelinė plaučių karcinoma</w:t>
      </w:r>
    </w:p>
    <w:p w14:paraId="4B3D34DC" w14:textId="0319C44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Paklitakseliu kartu su cisplatina gydoma nesmulkialąstelinė plaučių karcinoma </w:t>
      </w:r>
      <w:r w:rsidR="00D16212">
        <w:rPr>
          <w:rFonts w:ascii="Times New Roman" w:hAnsi="Times New Roman" w:cs="Times New Roman"/>
        </w:rPr>
        <w:t xml:space="preserve">(NLPK) </w:t>
      </w:r>
      <w:r w:rsidRPr="00EF3D5C">
        <w:rPr>
          <w:rFonts w:ascii="Times New Roman" w:hAnsi="Times New Roman" w:cs="Times New Roman"/>
        </w:rPr>
        <w:t>tuo atveju, kai chirurginis gydymas (operacija) ir (arba) radioterapija (spindulinis gydymas) netinka.</w:t>
      </w:r>
    </w:p>
    <w:p w14:paraId="0621AC06" w14:textId="77777777" w:rsidR="00FF7B78" w:rsidRPr="00EF3D5C" w:rsidRDefault="00FF7B78" w:rsidP="00FF7B78">
      <w:pPr>
        <w:spacing w:after="0" w:line="240" w:lineRule="auto"/>
        <w:rPr>
          <w:rFonts w:ascii="Times New Roman" w:hAnsi="Times New Roman" w:cs="Times New Roman"/>
        </w:rPr>
      </w:pPr>
    </w:p>
    <w:p w14:paraId="54D11C53"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b/>
        </w:rPr>
        <w:t>Su AIDS susijusi Kapoši sarkoma</w:t>
      </w:r>
    </w:p>
    <w:p w14:paraId="75387431"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Paklitakseliu gydoma progresavusi su AIDS susijusi Kapoši sarkoma (KS) tuo atveju, kai ankstesnis gydymas liposomine antraciklino forma buvo neveiksmingas. </w:t>
      </w:r>
    </w:p>
    <w:p w14:paraId="11CE660D" w14:textId="77777777" w:rsidR="00FF7B78" w:rsidRPr="00EF3D5C" w:rsidRDefault="00FF7B78" w:rsidP="00FF7B78">
      <w:pPr>
        <w:numPr>
          <w:ilvl w:val="12"/>
          <w:numId w:val="0"/>
        </w:numPr>
        <w:spacing w:after="0" w:line="240" w:lineRule="auto"/>
        <w:rPr>
          <w:rFonts w:ascii="Times New Roman" w:hAnsi="Times New Roman" w:cs="Times New Roman"/>
        </w:rPr>
      </w:pPr>
    </w:p>
    <w:p w14:paraId="362DCA14" w14:textId="77777777" w:rsidR="00FF7B78" w:rsidRPr="00EF3D5C" w:rsidRDefault="00FF7B78" w:rsidP="00FF7B78">
      <w:pPr>
        <w:numPr>
          <w:ilvl w:val="12"/>
          <w:numId w:val="0"/>
        </w:numPr>
        <w:spacing w:after="0" w:line="240" w:lineRule="auto"/>
        <w:rPr>
          <w:rFonts w:ascii="Times New Roman" w:hAnsi="Times New Roman" w:cs="Times New Roman"/>
        </w:rPr>
      </w:pPr>
    </w:p>
    <w:p w14:paraId="15AE3470" w14:textId="77777777" w:rsidR="00FF7B78" w:rsidRPr="00A87D0D" w:rsidRDefault="00FF7B78" w:rsidP="00FF7B78">
      <w:pPr>
        <w:numPr>
          <w:ilvl w:val="12"/>
          <w:numId w:val="0"/>
        </w:numPr>
        <w:spacing w:after="0" w:line="240" w:lineRule="auto"/>
        <w:ind w:left="567" w:hanging="567"/>
        <w:outlineLvl w:val="0"/>
        <w:rPr>
          <w:rFonts w:ascii="Times New Roman" w:hAnsi="Times New Roman" w:cs="Times New Roman"/>
          <w:b/>
          <w:caps/>
        </w:rPr>
      </w:pPr>
      <w:r w:rsidRPr="00EF3D5C">
        <w:rPr>
          <w:rFonts w:ascii="Times New Roman" w:hAnsi="Times New Roman" w:cs="Times New Roman"/>
          <w:b/>
        </w:rPr>
        <w:t>2.</w:t>
      </w:r>
      <w:r w:rsidRPr="00EF3D5C">
        <w:rPr>
          <w:rFonts w:ascii="Times New Roman" w:hAnsi="Times New Roman" w:cs="Times New Roman"/>
          <w:b/>
        </w:rPr>
        <w:tab/>
      </w:r>
      <w:r w:rsidRPr="00BD1F9A">
        <w:rPr>
          <w:rFonts w:ascii="Times New Roman" w:eastAsia="Times New Roman" w:hAnsi="Times New Roman" w:cs="Times New Roman"/>
          <w:b/>
        </w:rPr>
        <w:t>Kas žinotina prieš vartojant Paclitaxel</w:t>
      </w:r>
      <w:r w:rsidRPr="00A87D0D">
        <w:rPr>
          <w:rFonts w:ascii="Times New Roman" w:hAnsi="Times New Roman" w:cs="Times New Roman"/>
          <w:b/>
        </w:rPr>
        <w:t xml:space="preserve"> EBEWE</w:t>
      </w:r>
    </w:p>
    <w:p w14:paraId="571E77FD" w14:textId="77777777" w:rsidR="00FF7B78" w:rsidRPr="00E97EEE" w:rsidRDefault="00FF7B78" w:rsidP="00FF7B78">
      <w:pPr>
        <w:spacing w:after="0" w:line="240" w:lineRule="auto"/>
        <w:ind w:left="567" w:hanging="567"/>
        <w:rPr>
          <w:rFonts w:ascii="Times New Roman" w:hAnsi="Times New Roman" w:cs="Times New Roman"/>
        </w:rPr>
      </w:pPr>
    </w:p>
    <w:p w14:paraId="46EE13CE" w14:textId="56722375" w:rsidR="00FF7B78" w:rsidRPr="004721A7" w:rsidRDefault="00FF7B78" w:rsidP="00FF7B78">
      <w:pPr>
        <w:spacing w:after="0" w:line="240" w:lineRule="auto"/>
        <w:ind w:left="567" w:hanging="567"/>
        <w:rPr>
          <w:rFonts w:ascii="Times New Roman" w:hAnsi="Times New Roman" w:cs="Times New Roman"/>
          <w:b/>
          <w:caps/>
        </w:rPr>
      </w:pPr>
      <w:r w:rsidRPr="004721A7">
        <w:rPr>
          <w:rFonts w:ascii="Times New Roman" w:hAnsi="Times New Roman" w:cs="Times New Roman"/>
          <w:b/>
        </w:rPr>
        <w:t xml:space="preserve">Paclitaxel EBEWE vartoti </w:t>
      </w:r>
      <w:r w:rsidR="008211AB">
        <w:rPr>
          <w:rFonts w:ascii="Times New Roman" w:hAnsi="Times New Roman" w:cs="Times New Roman"/>
          <w:b/>
        </w:rPr>
        <w:t>draudžiama</w:t>
      </w:r>
      <w:r w:rsidRPr="004721A7">
        <w:rPr>
          <w:rFonts w:ascii="Times New Roman" w:hAnsi="Times New Roman" w:cs="Times New Roman"/>
          <w:b/>
        </w:rPr>
        <w:t>:</w:t>
      </w:r>
    </w:p>
    <w:p w14:paraId="367A9915" w14:textId="6CBD1143" w:rsidR="00FF7B78" w:rsidRPr="00A87D0D" w:rsidRDefault="00FF7B78" w:rsidP="00FF7B78">
      <w:pPr>
        <w:numPr>
          <w:ilvl w:val="12"/>
          <w:numId w:val="0"/>
        </w:num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 xml:space="preserve">jeigu yra alergija paklitakseliui arba bet kuriai pagalbinei </w:t>
      </w:r>
      <w:r w:rsidRPr="00BD1F9A">
        <w:rPr>
          <w:rFonts w:ascii="Times New Roman" w:eastAsia="Times New Roman" w:hAnsi="Times New Roman" w:cs="Times New Roman"/>
        </w:rPr>
        <w:t>šio vaisto</w:t>
      </w:r>
      <w:r w:rsidRPr="00A87D0D">
        <w:rPr>
          <w:rFonts w:ascii="Times New Roman" w:hAnsi="Times New Roman" w:cs="Times New Roman"/>
        </w:rPr>
        <w:t xml:space="preserve"> medžiagai</w:t>
      </w:r>
      <w:r w:rsidRPr="00BD1F9A">
        <w:rPr>
          <w:rFonts w:ascii="Times New Roman" w:eastAsia="Times New Roman" w:hAnsi="Times New Roman" w:cs="Times New Roman"/>
        </w:rPr>
        <w:t xml:space="preserve"> (jos išvardytos 6</w:t>
      </w:r>
      <w:r w:rsidR="00D16212">
        <w:rPr>
          <w:rFonts w:ascii="Times New Roman" w:eastAsia="Times New Roman" w:hAnsi="Times New Roman" w:cs="Times New Roman"/>
        </w:rPr>
        <w:t> </w:t>
      </w:r>
      <w:r w:rsidRPr="00BD1F9A">
        <w:rPr>
          <w:rFonts w:ascii="Times New Roman" w:eastAsia="Times New Roman" w:hAnsi="Times New Roman" w:cs="Times New Roman"/>
        </w:rPr>
        <w:t>skyriuje),</w:t>
      </w:r>
      <w:r w:rsidRPr="00A87D0D">
        <w:rPr>
          <w:rFonts w:ascii="Times New Roman" w:hAnsi="Times New Roman" w:cs="Times New Roman"/>
        </w:rPr>
        <w:t xml:space="preserve"> ypač makrogolglicerolio ricinoleatui;</w:t>
      </w:r>
    </w:p>
    <w:p w14:paraId="184F8CE7" w14:textId="77777777" w:rsidR="00FF7B78" w:rsidRPr="00E97EEE" w:rsidRDefault="00FF7B78" w:rsidP="00FF7B78">
      <w:pPr>
        <w:numPr>
          <w:ilvl w:val="12"/>
          <w:numId w:val="0"/>
        </w:numPr>
        <w:spacing w:after="0" w:line="240" w:lineRule="auto"/>
        <w:ind w:left="567" w:hanging="567"/>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jeigu esate nėščia arba krūtimi maitinate kūdikį;</w:t>
      </w:r>
    </w:p>
    <w:p w14:paraId="3EDD3E54" w14:textId="0FF290F2" w:rsidR="00FF7B78" w:rsidRPr="004721A7" w:rsidRDefault="00FF7B78" w:rsidP="00FF7B78">
      <w:pPr>
        <w:numPr>
          <w:ilvl w:val="12"/>
          <w:numId w:val="0"/>
        </w:num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 xml:space="preserve">jeigu per mažas baltųjų kraujo kūnelių </w:t>
      </w:r>
      <w:r w:rsidR="00DB03C4">
        <w:rPr>
          <w:rFonts w:ascii="Times New Roman" w:hAnsi="Times New Roman" w:cs="Times New Roman"/>
        </w:rPr>
        <w:t xml:space="preserve">(neutrofilų) </w:t>
      </w:r>
      <w:r w:rsidRPr="004721A7">
        <w:rPr>
          <w:rFonts w:ascii="Times New Roman" w:hAnsi="Times New Roman" w:cs="Times New Roman"/>
        </w:rPr>
        <w:t>kiekis</w:t>
      </w:r>
      <w:r w:rsidR="00C707C1">
        <w:rPr>
          <w:rFonts w:ascii="Times New Roman" w:hAnsi="Times New Roman" w:cs="Times New Roman"/>
        </w:rPr>
        <w:t xml:space="preserve">. </w:t>
      </w:r>
      <w:r w:rsidR="00C707C1" w:rsidRPr="00A258F3">
        <w:rPr>
          <w:rFonts w:ascii="Times New Roman" w:hAnsi="Times New Roman" w:cs="Times New Roman"/>
        </w:rPr>
        <w:t xml:space="preserve">Tai </w:t>
      </w:r>
      <w:r w:rsidR="00C707C1">
        <w:rPr>
          <w:rFonts w:ascii="Times New Roman" w:hAnsi="Times New Roman" w:cs="Times New Roman"/>
        </w:rPr>
        <w:t>nustatys</w:t>
      </w:r>
      <w:r w:rsidR="00C707C1" w:rsidRPr="00A258F3">
        <w:rPr>
          <w:rFonts w:ascii="Times New Roman" w:hAnsi="Times New Roman" w:cs="Times New Roman"/>
        </w:rPr>
        <w:t xml:space="preserve"> sveikatos priežiūros personalas</w:t>
      </w:r>
      <w:r w:rsidRPr="004721A7">
        <w:rPr>
          <w:rFonts w:ascii="Times New Roman" w:hAnsi="Times New Roman" w:cs="Times New Roman"/>
        </w:rPr>
        <w:t xml:space="preserve">; </w:t>
      </w:r>
    </w:p>
    <w:p w14:paraId="48ACF023" w14:textId="77777777" w:rsidR="00FF7B78" w:rsidRPr="004721A7" w:rsidRDefault="00FF7B78" w:rsidP="00FF7B78">
      <w:p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jeigu sergate Kapoši sarkoma ir sunkia nekontroliuojama infekcine liga.</w:t>
      </w:r>
    </w:p>
    <w:p w14:paraId="2D853D77" w14:textId="77777777" w:rsidR="00FF7B78" w:rsidRPr="00EF3D5C" w:rsidRDefault="00FF7B78" w:rsidP="00FF7B78">
      <w:pPr>
        <w:spacing w:after="0" w:line="240" w:lineRule="auto"/>
        <w:ind w:left="567" w:hanging="567"/>
        <w:rPr>
          <w:rFonts w:ascii="Times New Roman" w:hAnsi="Times New Roman" w:cs="Times New Roman"/>
        </w:rPr>
      </w:pPr>
    </w:p>
    <w:p w14:paraId="6B93D465" w14:textId="77777777" w:rsidR="00FF7B78" w:rsidRPr="00A87D0D" w:rsidRDefault="00FF7B78" w:rsidP="00FF7B78">
      <w:pPr>
        <w:spacing w:after="0" w:line="240" w:lineRule="auto"/>
        <w:ind w:left="567" w:hanging="567"/>
        <w:rPr>
          <w:rFonts w:ascii="Times New Roman" w:hAnsi="Times New Roman" w:cs="Times New Roman"/>
          <w:b/>
        </w:rPr>
      </w:pPr>
      <w:r w:rsidRPr="00BD1F9A">
        <w:rPr>
          <w:rFonts w:ascii="Times New Roman" w:eastAsia="Times New Roman" w:hAnsi="Times New Roman" w:cs="Times New Roman"/>
          <w:b/>
        </w:rPr>
        <w:t>Įspėjimai ir</w:t>
      </w:r>
      <w:r w:rsidRPr="00A87D0D">
        <w:rPr>
          <w:rFonts w:ascii="Times New Roman" w:hAnsi="Times New Roman" w:cs="Times New Roman"/>
          <w:b/>
        </w:rPr>
        <w:t xml:space="preserve"> atsargumo </w:t>
      </w:r>
      <w:r w:rsidRPr="00BD1F9A">
        <w:rPr>
          <w:rFonts w:ascii="Times New Roman" w:eastAsia="Times New Roman" w:hAnsi="Times New Roman" w:cs="Times New Roman"/>
          <w:b/>
        </w:rPr>
        <w:t>priemonės</w:t>
      </w:r>
    </w:p>
    <w:p w14:paraId="2148228D" w14:textId="77777777" w:rsidR="00FF7B78" w:rsidRPr="00BD1F9A" w:rsidRDefault="00FF7B78" w:rsidP="00FF7B78">
      <w:pPr>
        <w:numPr>
          <w:ilvl w:val="12"/>
          <w:numId w:val="0"/>
        </w:numPr>
        <w:tabs>
          <w:tab w:val="left" w:pos="567"/>
        </w:tabs>
        <w:spacing w:after="0" w:line="240" w:lineRule="auto"/>
        <w:ind w:left="567" w:hanging="567"/>
        <w:rPr>
          <w:rFonts w:ascii="Times New Roman" w:eastAsia="Times New Roman" w:hAnsi="Times New Roman" w:cs="Times New Roman"/>
        </w:rPr>
      </w:pPr>
      <w:r w:rsidRPr="00BD1F9A">
        <w:rPr>
          <w:rFonts w:ascii="Times New Roman" w:eastAsia="Times New Roman" w:hAnsi="Times New Roman" w:cs="Times New Roman"/>
        </w:rPr>
        <w:t>Pasitarkite su gydytoju, vaistininku arba slaugytoju, prieš pradėdami vartoti Paclitaxel EBEWE:</w:t>
      </w:r>
    </w:p>
    <w:p w14:paraId="67623870" w14:textId="77777777" w:rsidR="00FF7B78" w:rsidRPr="00E97EEE" w:rsidRDefault="00FF7B78" w:rsidP="00FF7B78">
      <w:pPr>
        <w:tabs>
          <w:tab w:val="left" w:pos="567"/>
        </w:tabs>
        <w:spacing w:after="0" w:line="240" w:lineRule="auto"/>
        <w:rPr>
          <w:rFonts w:ascii="Times New Roman" w:hAnsi="Times New Roman" w:cs="Times New Roman"/>
        </w:rPr>
      </w:pPr>
      <w:r w:rsidRPr="00A87D0D">
        <w:rPr>
          <w:rFonts w:ascii="Times New Roman" w:hAnsi="Times New Roman" w:cs="Times New Roman"/>
        </w:rPr>
        <w:t>-</w:t>
      </w:r>
      <w:r w:rsidRPr="00A87D0D">
        <w:rPr>
          <w:rFonts w:ascii="Times New Roman" w:hAnsi="Times New Roman" w:cs="Times New Roman"/>
        </w:rPr>
        <w:tab/>
        <w:t>jeigu sergate kepenų liga;</w:t>
      </w:r>
    </w:p>
    <w:p w14:paraId="3E1C09E3" w14:textId="77777777" w:rsidR="00FF7B78" w:rsidRPr="004721A7" w:rsidRDefault="00FF7B78" w:rsidP="00FF7B78">
      <w:pPr>
        <w:tabs>
          <w:tab w:val="left" w:pos="567"/>
        </w:tabs>
        <w:spacing w:after="0" w:line="240" w:lineRule="auto"/>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jeigu sergate bet kokia nekontroliuojama užkrečiamąja liga;</w:t>
      </w:r>
    </w:p>
    <w:p w14:paraId="54B42434" w14:textId="2C4C360C" w:rsidR="00FF7B78" w:rsidRPr="004721A7" w:rsidRDefault="00FF7B78" w:rsidP="00FF7B78">
      <w:pPr>
        <w:numPr>
          <w:ilvl w:val="0"/>
          <w:numId w:val="18"/>
        </w:numPr>
        <w:tabs>
          <w:tab w:val="left" w:pos="567"/>
        </w:tabs>
        <w:spacing w:after="0" w:line="240" w:lineRule="auto"/>
        <w:rPr>
          <w:rFonts w:ascii="Times New Roman" w:hAnsi="Times New Roman" w:cs="Times New Roman"/>
        </w:rPr>
      </w:pPr>
      <w:r w:rsidRPr="004721A7">
        <w:rPr>
          <w:rFonts w:ascii="Times New Roman" w:hAnsi="Times New Roman" w:cs="Times New Roman"/>
        </w:rPr>
        <w:tab/>
        <w:t>jeigu vartojate kitų vaistų;</w:t>
      </w:r>
    </w:p>
    <w:p w14:paraId="1DDDB775" w14:textId="77777777" w:rsidR="00FF7B78" w:rsidRPr="00EF3D5C" w:rsidRDefault="00FF7B78" w:rsidP="00FF7B78">
      <w:pPr>
        <w:tabs>
          <w:tab w:val="left" w:pos="567"/>
        </w:tabs>
        <w:spacing w:after="0" w:line="240" w:lineRule="auto"/>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 xml:space="preserve">jeigu pasireiškia padidėjusio jautrumo (alerginė) reakcija (pvz., hipotenzija, kvėpavimo sutrikimas, </w:t>
      </w:r>
    </w:p>
    <w:p w14:paraId="5DD3D1CD" w14:textId="77777777" w:rsidR="00FF7B78" w:rsidRPr="00EF3D5C" w:rsidRDefault="00FF7B78" w:rsidP="00FF7B78">
      <w:pPr>
        <w:tabs>
          <w:tab w:val="left" w:pos="567"/>
        </w:tabs>
        <w:spacing w:after="0" w:line="240" w:lineRule="auto"/>
        <w:rPr>
          <w:rFonts w:ascii="Times New Roman" w:hAnsi="Times New Roman" w:cs="Times New Roman"/>
        </w:rPr>
      </w:pPr>
      <w:r w:rsidRPr="00EF3D5C">
        <w:rPr>
          <w:rFonts w:ascii="Times New Roman" w:hAnsi="Times New Roman" w:cs="Times New Roman"/>
        </w:rPr>
        <w:tab/>
        <w:t>išbėrimas);</w:t>
      </w:r>
    </w:p>
    <w:p w14:paraId="22249E8F" w14:textId="77777777" w:rsidR="00FF7B78" w:rsidRPr="00EF3D5C" w:rsidRDefault="00FF7B78" w:rsidP="00FF7B78">
      <w:pPr>
        <w:tabs>
          <w:tab w:val="left" w:pos="567"/>
        </w:tabs>
        <w:spacing w:after="0" w:line="240" w:lineRule="auto"/>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jeigu sutrikusi rankų ar kojų nervų funkcija (yra periferinė neuropatija);</w:t>
      </w:r>
    </w:p>
    <w:p w14:paraId="71E39BCD" w14:textId="77777777" w:rsidR="00FF7B78" w:rsidRPr="00EF3D5C" w:rsidRDefault="00FF7B78" w:rsidP="00FF7B78">
      <w:pPr>
        <w:tabs>
          <w:tab w:val="left" w:pos="567"/>
        </w:tabs>
        <w:spacing w:after="0" w:line="240" w:lineRule="auto"/>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jeigu gydymo paklitakseliu metu arba greitai po jo prasideda sunkus ar išsilaikantis viduriavimas;</w:t>
      </w:r>
    </w:p>
    <w:p w14:paraId="43DD0F18" w14:textId="65D50C66" w:rsidR="00FF7B78" w:rsidRPr="00FB5954" w:rsidRDefault="00FF7B78" w:rsidP="00FF7B78">
      <w:pPr>
        <w:tabs>
          <w:tab w:val="left" w:pos="567"/>
        </w:tabs>
        <w:spacing w:after="0" w:line="240" w:lineRule="auto"/>
        <w:ind w:left="567" w:hanging="567"/>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 xml:space="preserve">jeigu sergate širdies liga (šiame </w:t>
      </w:r>
      <w:r w:rsidR="005A7FA6">
        <w:rPr>
          <w:rFonts w:ascii="Times New Roman" w:hAnsi="Times New Roman" w:cs="Times New Roman"/>
        </w:rPr>
        <w:t>vaiste</w:t>
      </w:r>
      <w:r w:rsidRPr="005A7FA6">
        <w:rPr>
          <w:rFonts w:ascii="Times New Roman" w:hAnsi="Times New Roman" w:cs="Times New Roman"/>
        </w:rPr>
        <w:t xml:space="preserve"> yra alkoholio ir makrogolglicerolio ricinoleato, žr. poskyrį „</w:t>
      </w:r>
      <w:r w:rsidR="00544306" w:rsidRPr="000C6333">
        <w:rPr>
          <w:rFonts w:ascii="Times New Roman" w:hAnsi="Times New Roman" w:cs="Times New Roman"/>
        </w:rPr>
        <w:t>Paclitaxel EBEWE sudėtyje yra alkoholio i</w:t>
      </w:r>
      <w:r w:rsidR="00544306" w:rsidRPr="009D707E">
        <w:rPr>
          <w:rFonts w:ascii="Times New Roman" w:hAnsi="Times New Roman" w:cs="Times New Roman"/>
        </w:rPr>
        <w:t>r makrogolglicerolio ricinoleato</w:t>
      </w:r>
      <w:r w:rsidRPr="00FB5954">
        <w:rPr>
          <w:rFonts w:ascii="Times New Roman" w:hAnsi="Times New Roman" w:cs="Times New Roman"/>
        </w:rPr>
        <w:t>“);</w:t>
      </w:r>
    </w:p>
    <w:p w14:paraId="1298DCDF" w14:textId="77777777" w:rsidR="00FF7B78" w:rsidRPr="007869F1" w:rsidRDefault="00FF7B78" w:rsidP="00FF7B78">
      <w:pPr>
        <w:tabs>
          <w:tab w:val="left" w:pos="567"/>
        </w:tabs>
        <w:spacing w:after="0" w:line="240" w:lineRule="auto"/>
        <w:rPr>
          <w:rFonts w:ascii="Times New Roman" w:hAnsi="Times New Roman" w:cs="Times New Roman"/>
        </w:rPr>
      </w:pPr>
      <w:r w:rsidRPr="007869F1">
        <w:rPr>
          <w:rFonts w:ascii="Times New Roman" w:hAnsi="Times New Roman" w:cs="Times New Roman"/>
        </w:rPr>
        <w:t>-</w:t>
      </w:r>
      <w:r w:rsidRPr="007869F1">
        <w:rPr>
          <w:rFonts w:ascii="Times New Roman" w:hAnsi="Times New Roman" w:cs="Times New Roman"/>
        </w:rPr>
        <w:tab/>
        <w:t>jeigu pakitęs kraujo ląstelių kiekis;</w:t>
      </w:r>
    </w:p>
    <w:p w14:paraId="0D5DFFA0" w14:textId="77777777" w:rsidR="00FF7B78" w:rsidRPr="00A87D0D" w:rsidRDefault="00FF7B78" w:rsidP="00FF7B78">
      <w:pPr>
        <w:tabs>
          <w:tab w:val="left" w:pos="567"/>
        </w:tabs>
        <w:spacing w:after="0" w:line="240" w:lineRule="auto"/>
        <w:rPr>
          <w:rFonts w:ascii="Times New Roman" w:hAnsi="Times New Roman" w:cs="Times New Roman"/>
        </w:rPr>
      </w:pPr>
      <w:r w:rsidRPr="00513986">
        <w:rPr>
          <w:rFonts w:ascii="Times New Roman" w:hAnsi="Times New Roman" w:cs="Times New Roman"/>
        </w:rPr>
        <w:t>-</w:t>
      </w:r>
      <w:r w:rsidRPr="00513986">
        <w:rPr>
          <w:rFonts w:ascii="Times New Roman" w:hAnsi="Times New Roman" w:cs="Times New Roman"/>
        </w:rPr>
        <w:tab/>
        <w:t xml:space="preserve">jeigu paklitakseliu gydymo metu radioaktyviaisiais spinduliais švitinami </w:t>
      </w:r>
      <w:r w:rsidRPr="00A87D0D">
        <w:rPr>
          <w:rFonts w:ascii="Times New Roman" w:hAnsi="Times New Roman" w:cs="Times New Roman"/>
        </w:rPr>
        <w:t>plaučiai;</w:t>
      </w:r>
    </w:p>
    <w:p w14:paraId="6A2461D5" w14:textId="77777777" w:rsidR="00FF7B78" w:rsidRPr="00E97EEE" w:rsidRDefault="00FF7B78" w:rsidP="00FF7B78">
      <w:pPr>
        <w:tabs>
          <w:tab w:val="left" w:pos="567"/>
        </w:tabs>
        <w:spacing w:after="0" w:line="240" w:lineRule="auto"/>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jeigu sergant Kapoši sarkoma pasireiškia sunkus gleivinės uždegimas.</w:t>
      </w:r>
    </w:p>
    <w:p w14:paraId="10CA17E0" w14:textId="77777777" w:rsidR="00FF7B78" w:rsidRPr="004721A7" w:rsidRDefault="00FF7B78" w:rsidP="00FF7B78">
      <w:pPr>
        <w:tabs>
          <w:tab w:val="left" w:pos="567"/>
        </w:tabs>
        <w:spacing w:after="0" w:line="240" w:lineRule="auto"/>
        <w:rPr>
          <w:rFonts w:ascii="Times New Roman" w:hAnsi="Times New Roman" w:cs="Times New Roman"/>
        </w:rPr>
      </w:pPr>
    </w:p>
    <w:p w14:paraId="3402AAA4" w14:textId="77777777" w:rsidR="00FF7B78" w:rsidRPr="00BD1F9A" w:rsidRDefault="00FF7B78" w:rsidP="00FF7B78">
      <w:pPr>
        <w:spacing w:after="0" w:line="240" w:lineRule="auto"/>
        <w:ind w:left="567" w:hanging="567"/>
        <w:rPr>
          <w:rFonts w:ascii="Times New Roman" w:eastAsia="Times New Roman" w:hAnsi="Times New Roman" w:cs="Times New Roman"/>
          <w:b/>
        </w:rPr>
      </w:pPr>
      <w:r w:rsidRPr="00BD1F9A">
        <w:rPr>
          <w:rFonts w:ascii="Times New Roman" w:eastAsia="Times New Roman" w:hAnsi="Times New Roman" w:cs="Times New Roman"/>
          <w:b/>
        </w:rPr>
        <w:t>Kiti vaistai ir Paclitaxel EBEWE</w:t>
      </w:r>
    </w:p>
    <w:p w14:paraId="65592D3E" w14:textId="02C223D5" w:rsidR="00FF7B78" w:rsidRPr="00A87D0D" w:rsidRDefault="00FF7B78" w:rsidP="00FF7B78">
      <w:pPr>
        <w:spacing w:after="0" w:line="240" w:lineRule="auto"/>
        <w:rPr>
          <w:rFonts w:ascii="Times New Roman" w:hAnsi="Times New Roman" w:cs="Times New Roman"/>
        </w:rPr>
      </w:pPr>
      <w:r w:rsidRPr="00A87D0D">
        <w:rPr>
          <w:rFonts w:ascii="Times New Roman" w:hAnsi="Times New Roman" w:cs="Times New Roman"/>
        </w:rPr>
        <w:t xml:space="preserve">Jeigu vartojate </w:t>
      </w:r>
      <w:r w:rsidRPr="00BD1F9A">
        <w:rPr>
          <w:rFonts w:ascii="Times New Roman" w:eastAsia="Times New Roman" w:hAnsi="Times New Roman" w:cs="Times New Roman"/>
        </w:rPr>
        <w:t>ar</w:t>
      </w:r>
      <w:r w:rsidRPr="00A87D0D">
        <w:rPr>
          <w:rFonts w:ascii="Times New Roman" w:hAnsi="Times New Roman" w:cs="Times New Roman"/>
        </w:rPr>
        <w:t xml:space="preserve"> neseniai vartojote kitų vaistų</w:t>
      </w:r>
      <w:r w:rsidRPr="00BD1F9A">
        <w:rPr>
          <w:rFonts w:ascii="Times New Roman" w:eastAsia="Times New Roman" w:hAnsi="Times New Roman" w:cs="Times New Roman"/>
        </w:rPr>
        <w:t xml:space="preserve"> arba dėl to nesate tikri, apie tai</w:t>
      </w:r>
      <w:r w:rsidRPr="00A87D0D">
        <w:rPr>
          <w:rFonts w:ascii="Times New Roman" w:hAnsi="Times New Roman" w:cs="Times New Roman"/>
        </w:rPr>
        <w:t xml:space="preserve"> pasakykite gydytojui arba vaistininkui. Kompleksinio gydymo metu </w:t>
      </w:r>
      <w:r w:rsidRPr="00BD1F9A">
        <w:rPr>
          <w:rFonts w:ascii="Times New Roman" w:eastAsia="Times New Roman" w:hAnsi="Times New Roman" w:cs="Times New Roman"/>
        </w:rPr>
        <w:t>Paclitaxel</w:t>
      </w:r>
      <w:r w:rsidRPr="00A87D0D">
        <w:rPr>
          <w:rFonts w:ascii="Times New Roman" w:hAnsi="Times New Roman" w:cs="Times New Roman"/>
        </w:rPr>
        <w:t xml:space="preserve"> EBEWE reikia infuzuoti:</w:t>
      </w:r>
    </w:p>
    <w:p w14:paraId="2929914C" w14:textId="77777777" w:rsidR="00FF7B78" w:rsidRPr="00E97EEE" w:rsidRDefault="00FF7B78" w:rsidP="00FF7B78">
      <w:pPr>
        <w:spacing w:after="0" w:line="240" w:lineRule="auto"/>
        <w:ind w:left="567" w:hanging="567"/>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prieš cisplatiną;</w:t>
      </w:r>
    </w:p>
    <w:p w14:paraId="3AB7C80F" w14:textId="5E61E293" w:rsidR="00FF7B78" w:rsidRPr="004721A7" w:rsidRDefault="00FF7B78" w:rsidP="00FF7B78">
      <w:p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praėjus 24</w:t>
      </w:r>
      <w:r w:rsidR="00C707C1">
        <w:rPr>
          <w:rFonts w:ascii="Times New Roman" w:hAnsi="Times New Roman" w:cs="Times New Roman"/>
        </w:rPr>
        <w:t> </w:t>
      </w:r>
      <w:r w:rsidRPr="004721A7">
        <w:rPr>
          <w:rFonts w:ascii="Times New Roman" w:hAnsi="Times New Roman" w:cs="Times New Roman"/>
        </w:rPr>
        <w:t xml:space="preserve"> valandoms po doksorubicino suleidimo.</w:t>
      </w:r>
    </w:p>
    <w:p w14:paraId="3782AAD0" w14:textId="77777777" w:rsidR="00FF7B78" w:rsidRPr="004721A7" w:rsidRDefault="00FF7B78" w:rsidP="00FF7B78">
      <w:pPr>
        <w:spacing w:after="0" w:line="240" w:lineRule="auto"/>
        <w:ind w:left="567" w:hanging="567"/>
        <w:rPr>
          <w:rFonts w:ascii="Times New Roman" w:hAnsi="Times New Roman" w:cs="Times New Roman"/>
          <w:b/>
        </w:rPr>
      </w:pPr>
    </w:p>
    <w:p w14:paraId="2ADFAC5B" w14:textId="77777777" w:rsidR="00E66E5B" w:rsidRPr="00EF3D5C" w:rsidRDefault="00E66E5B" w:rsidP="00E66E5B">
      <w:pPr>
        <w:spacing w:after="0" w:line="240" w:lineRule="auto"/>
        <w:ind w:left="567" w:hanging="567"/>
        <w:rPr>
          <w:rFonts w:ascii="Times New Roman" w:hAnsi="Times New Roman" w:cs="Times New Roman"/>
        </w:rPr>
      </w:pPr>
      <w:r w:rsidRPr="00EF3D5C">
        <w:rPr>
          <w:rFonts w:ascii="Times New Roman" w:hAnsi="Times New Roman" w:cs="Times New Roman"/>
        </w:rPr>
        <w:t xml:space="preserve">Pasikalbėkite su gydytoju, jeigu vartojate paklitakselį kartu su bent vienu iš toliau nurodytų </w:t>
      </w:r>
      <w:r w:rsidR="006F432A" w:rsidRPr="00EF3D5C">
        <w:rPr>
          <w:rFonts w:ascii="Times New Roman" w:hAnsi="Times New Roman" w:cs="Times New Roman"/>
        </w:rPr>
        <w:t>vaistų</w:t>
      </w:r>
      <w:r w:rsidRPr="00EF3D5C">
        <w:rPr>
          <w:rFonts w:ascii="Times New Roman" w:hAnsi="Times New Roman" w:cs="Times New Roman"/>
        </w:rPr>
        <w:t>:</w:t>
      </w:r>
    </w:p>
    <w:p w14:paraId="61E3DAC6"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vaistai, skirti infekcijoms gydyti (t. y., antibiotikai, pvz., eritromicinas, rifampicinas ir kt.; jeigu abejojate, ar Jūsų vartojamas vaistas yra antibiotikas, paklauskite gydytojo, slaugytojos arba vaistininko), įskaitant vaistus, skirtus grybelių sukeltoms infekcijoms gydyti (pvz., ketokonazolas);</w:t>
      </w:r>
    </w:p>
    <w:p w14:paraId="7D4CD536"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vaistai, vartojami nuotaikai stabilizuoti, dar vadinami antidepresantais (pvz., fluokset</w:t>
      </w:r>
      <w:r w:rsidRPr="00F513DC">
        <w:rPr>
          <w:sz w:val="22"/>
          <w:szCs w:val="22"/>
        </w:rPr>
        <w:t>inas);</w:t>
      </w:r>
    </w:p>
    <w:p w14:paraId="079C7F6B"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vaistai, vartojami priepuoliams (epilepsijai) gydyti (pvz., karbamazepinas, fenitoinas);</w:t>
      </w:r>
    </w:p>
    <w:p w14:paraId="19D0D6A8"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vaistai, vartojami lipidų kiekiui kraujyje mažinti (pvz., gemfibrozilis);</w:t>
      </w:r>
    </w:p>
    <w:p w14:paraId="7BC7BA01"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vaistai, vartojami rėmeniui arba skrandžio opoms gydyti (pvz., cimetidinas);</w:t>
      </w:r>
    </w:p>
    <w:p w14:paraId="3837A370"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 xml:space="preserve">vaistai, </w:t>
      </w:r>
      <w:r w:rsidRPr="00F513DC">
        <w:rPr>
          <w:sz w:val="22"/>
          <w:szCs w:val="22"/>
        </w:rPr>
        <w:t>vartojami ŽIV ir AIDS gydyti (pvz., ritonaviras, sakvinaviras, indinaviras, nelfinaviras, efavirenzas, nevirapinas);</w:t>
      </w:r>
    </w:p>
    <w:p w14:paraId="4985C8E4" w14:textId="77777777" w:rsidR="00E66E5B" w:rsidRPr="00B04811" w:rsidRDefault="00E66E5B" w:rsidP="007F1FFF">
      <w:pPr>
        <w:pStyle w:val="Sraopastraipa"/>
        <w:numPr>
          <w:ilvl w:val="0"/>
          <w:numId w:val="30"/>
        </w:numPr>
        <w:ind w:left="567" w:hanging="567"/>
        <w:contextualSpacing w:val="0"/>
        <w:rPr>
          <w:sz w:val="22"/>
        </w:rPr>
      </w:pPr>
      <w:r w:rsidRPr="00BD1F9A">
        <w:rPr>
          <w:sz w:val="22"/>
          <w:szCs w:val="22"/>
        </w:rPr>
        <w:t>vaistas, vadinamas klopidogreliu, skirtas apsaugoti nuo kraujo krešulių susidarymo.</w:t>
      </w:r>
    </w:p>
    <w:p w14:paraId="2C78BE6D" w14:textId="77777777" w:rsidR="00FF7B78" w:rsidRPr="00BD1F9A" w:rsidRDefault="00FF7B78" w:rsidP="00FF7B78">
      <w:pPr>
        <w:spacing w:after="0" w:line="240" w:lineRule="auto"/>
        <w:rPr>
          <w:rFonts w:ascii="Times New Roman" w:hAnsi="Times New Roman" w:cs="Times New Roman"/>
        </w:rPr>
      </w:pPr>
    </w:p>
    <w:p w14:paraId="2F2E2F25" w14:textId="77777777" w:rsidR="00FF7B78" w:rsidRPr="009D707E" w:rsidRDefault="00FF7B78" w:rsidP="00FF7B78">
      <w:pPr>
        <w:spacing w:after="0" w:line="240" w:lineRule="auto"/>
        <w:ind w:left="567" w:hanging="567"/>
        <w:rPr>
          <w:rFonts w:ascii="Times New Roman" w:hAnsi="Times New Roman" w:cs="Times New Roman"/>
          <w:b/>
        </w:rPr>
      </w:pPr>
      <w:r w:rsidRPr="000C6333">
        <w:rPr>
          <w:rFonts w:ascii="Times New Roman" w:hAnsi="Times New Roman" w:cs="Times New Roman"/>
          <w:b/>
        </w:rPr>
        <w:t>Paclitaxel EBEWE vartojimas su maistu ir gėrimais</w:t>
      </w:r>
    </w:p>
    <w:p w14:paraId="19D3663A" w14:textId="3949A0D6" w:rsidR="00FF7B78" w:rsidRPr="005A7FA6" w:rsidRDefault="00FF7B78" w:rsidP="00FF7B78">
      <w:pPr>
        <w:numPr>
          <w:ilvl w:val="12"/>
          <w:numId w:val="0"/>
        </w:numPr>
        <w:tabs>
          <w:tab w:val="left" w:pos="1290"/>
        </w:tabs>
        <w:spacing w:after="0" w:line="240" w:lineRule="auto"/>
        <w:ind w:right="-2"/>
        <w:rPr>
          <w:rFonts w:ascii="Times New Roman" w:hAnsi="Times New Roman" w:cs="Times New Roman"/>
        </w:rPr>
      </w:pPr>
      <w:r w:rsidRPr="00FB5954">
        <w:rPr>
          <w:rFonts w:ascii="Times New Roman" w:hAnsi="Times New Roman" w:cs="Times New Roman"/>
        </w:rPr>
        <w:t xml:space="preserve">Paclitaxel EBEWE galima vartoti kartu su maistu ir gėrimais. Ar gydymo šiuo </w:t>
      </w:r>
      <w:r w:rsidR="005A7FA6">
        <w:rPr>
          <w:rFonts w:ascii="Times New Roman" w:hAnsi="Times New Roman" w:cs="Times New Roman"/>
        </w:rPr>
        <w:t>vaistu</w:t>
      </w:r>
      <w:r w:rsidRPr="005A7FA6">
        <w:rPr>
          <w:rFonts w:ascii="Times New Roman" w:hAnsi="Times New Roman" w:cs="Times New Roman"/>
        </w:rPr>
        <w:t xml:space="preserve"> metu galima gerti alkoholio, reikia klausti gydytojo.  </w:t>
      </w:r>
    </w:p>
    <w:p w14:paraId="5E0572FE" w14:textId="77777777" w:rsidR="00FF7B78" w:rsidRPr="000C6333" w:rsidRDefault="00FF7B78" w:rsidP="00FF7B78">
      <w:pPr>
        <w:spacing w:after="0" w:line="240" w:lineRule="auto"/>
        <w:ind w:left="567" w:hanging="567"/>
        <w:rPr>
          <w:rFonts w:ascii="Times New Roman" w:hAnsi="Times New Roman" w:cs="Times New Roman"/>
          <w:b/>
        </w:rPr>
      </w:pPr>
    </w:p>
    <w:p w14:paraId="121975C2" w14:textId="77777777" w:rsidR="00FF7B78" w:rsidRPr="00A87D0D" w:rsidRDefault="00FF7B78" w:rsidP="00FF7B78">
      <w:pPr>
        <w:spacing w:after="0" w:line="240" w:lineRule="auto"/>
        <w:ind w:left="567" w:hanging="567"/>
        <w:rPr>
          <w:rFonts w:ascii="Times New Roman" w:hAnsi="Times New Roman" w:cs="Times New Roman"/>
          <w:b/>
        </w:rPr>
      </w:pPr>
      <w:r w:rsidRPr="009D707E">
        <w:rPr>
          <w:rFonts w:ascii="Times New Roman" w:hAnsi="Times New Roman" w:cs="Times New Roman"/>
          <w:b/>
        </w:rPr>
        <w:t>Nėštumas</w:t>
      </w:r>
      <w:r w:rsidRPr="00FB5954">
        <w:rPr>
          <w:rFonts w:ascii="Times New Roman" w:eastAsia="Times New Roman" w:hAnsi="Times New Roman" w:cs="Times New Roman"/>
          <w:b/>
        </w:rPr>
        <w:t>,</w:t>
      </w:r>
      <w:r w:rsidRPr="007869F1">
        <w:rPr>
          <w:rFonts w:ascii="Times New Roman" w:hAnsi="Times New Roman" w:cs="Times New Roman"/>
          <w:b/>
        </w:rPr>
        <w:t xml:space="preserve"> žindymo laikotarpis</w:t>
      </w:r>
      <w:r w:rsidRPr="00513986">
        <w:rPr>
          <w:rFonts w:ascii="Times New Roman" w:eastAsia="Times New Roman" w:hAnsi="Times New Roman" w:cs="Times New Roman"/>
          <w:b/>
        </w:rPr>
        <w:t xml:space="preserve"> ir vaisingumas</w:t>
      </w:r>
    </w:p>
    <w:p w14:paraId="75C75423" w14:textId="77777777" w:rsidR="00FF7B78" w:rsidRPr="00A87D0D" w:rsidRDefault="00FF7B78" w:rsidP="00FF7B78">
      <w:pPr>
        <w:spacing w:after="0" w:line="240" w:lineRule="auto"/>
        <w:rPr>
          <w:rFonts w:ascii="Times New Roman" w:hAnsi="Times New Roman" w:cs="Times New Roman"/>
        </w:rPr>
      </w:pPr>
      <w:r w:rsidRPr="00BD1F9A">
        <w:rPr>
          <w:rFonts w:ascii="Times New Roman" w:eastAsia="Times New Roman" w:hAnsi="Times New Roman" w:cs="Times New Roman"/>
        </w:rPr>
        <w:t>Jeigu esate nėščia, žindote kūdikį, manote, kad galbūt esate nėščia, arba planuojate pastoti, tai prieš vartodama šį</w:t>
      </w:r>
      <w:r w:rsidRPr="00A87D0D">
        <w:rPr>
          <w:rFonts w:ascii="Times New Roman" w:hAnsi="Times New Roman" w:cs="Times New Roman"/>
        </w:rPr>
        <w:t xml:space="preserve"> vaistą, </w:t>
      </w:r>
      <w:r w:rsidRPr="00BD1F9A">
        <w:rPr>
          <w:rFonts w:ascii="Times New Roman" w:eastAsia="Times New Roman" w:hAnsi="Times New Roman" w:cs="Times New Roman"/>
        </w:rPr>
        <w:t>pasitarkite</w:t>
      </w:r>
      <w:r w:rsidRPr="00A87D0D">
        <w:rPr>
          <w:rFonts w:ascii="Times New Roman" w:hAnsi="Times New Roman" w:cs="Times New Roman"/>
        </w:rPr>
        <w:t xml:space="preserve"> su gydytoju arba vaistininku.</w:t>
      </w:r>
    </w:p>
    <w:p w14:paraId="7AF3B98C" w14:textId="77777777" w:rsidR="00FF7B78" w:rsidRPr="00E97EEE" w:rsidRDefault="00FF7B78" w:rsidP="00FF7B78">
      <w:pPr>
        <w:spacing w:after="0" w:line="240" w:lineRule="auto"/>
        <w:ind w:left="567" w:hanging="567"/>
        <w:rPr>
          <w:rFonts w:ascii="Times New Roman" w:hAnsi="Times New Roman" w:cs="Times New Roman"/>
          <w:u w:val="single"/>
        </w:rPr>
      </w:pPr>
    </w:p>
    <w:p w14:paraId="7322335B" w14:textId="77777777"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u w:val="single"/>
        </w:rPr>
        <w:t xml:space="preserve">Nėštumas. </w:t>
      </w:r>
      <w:r w:rsidRPr="004721A7">
        <w:rPr>
          <w:rFonts w:ascii="Times New Roman" w:hAnsi="Times New Roman" w:cs="Times New Roman"/>
        </w:rPr>
        <w:t xml:space="preserve">Nėščioms moterims Paclitaxel EBEWE vartoti draudžiama. Gydymo šiuo </w:t>
      </w:r>
      <w:r w:rsidR="006F432A" w:rsidRPr="004721A7">
        <w:rPr>
          <w:rFonts w:ascii="Times New Roman" w:hAnsi="Times New Roman" w:cs="Times New Roman"/>
        </w:rPr>
        <w:t xml:space="preserve">vaistu </w:t>
      </w:r>
      <w:r w:rsidRPr="004721A7">
        <w:rPr>
          <w:rFonts w:ascii="Times New Roman" w:hAnsi="Times New Roman" w:cs="Times New Roman"/>
        </w:rPr>
        <w:t xml:space="preserve">metu saugokitės, kad netaptumėte nėščia. Jeigu pastosite, informuokite gydytoją. </w:t>
      </w:r>
    </w:p>
    <w:p w14:paraId="021921DF" w14:textId="77777777" w:rsidR="00FF7B78" w:rsidRPr="00EF3D5C" w:rsidRDefault="00FF7B78" w:rsidP="00FF7B78">
      <w:pPr>
        <w:spacing w:after="0" w:line="240" w:lineRule="auto"/>
        <w:ind w:left="567" w:hanging="567"/>
        <w:rPr>
          <w:rFonts w:ascii="Times New Roman" w:hAnsi="Times New Roman" w:cs="Times New Roman"/>
        </w:rPr>
      </w:pPr>
    </w:p>
    <w:p w14:paraId="19352C93"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u w:val="single"/>
        </w:rPr>
        <w:lastRenderedPageBreak/>
        <w:t>Žindymo laikotarpis.</w:t>
      </w:r>
      <w:r w:rsidRPr="00EF3D5C">
        <w:rPr>
          <w:rFonts w:ascii="Times New Roman" w:hAnsi="Times New Roman" w:cs="Times New Roman"/>
        </w:rPr>
        <w:t xml:space="preserve"> Žindyvėms Paclitaxel EBEWE vartoti draudžiama. Gydymo paklitakseliu metu kūdikio maitinimą krūtimi reikia nutraukti. Po gydymo šiuo </w:t>
      </w:r>
      <w:r w:rsidR="006F432A" w:rsidRPr="00EF3D5C">
        <w:rPr>
          <w:rFonts w:ascii="Times New Roman" w:hAnsi="Times New Roman" w:cs="Times New Roman"/>
        </w:rPr>
        <w:t xml:space="preserve">vaistu </w:t>
      </w:r>
      <w:r w:rsidRPr="00EF3D5C">
        <w:rPr>
          <w:rFonts w:ascii="Times New Roman" w:hAnsi="Times New Roman" w:cs="Times New Roman"/>
        </w:rPr>
        <w:t xml:space="preserve">jo nepradėkite žindyti tol, kol gydytojas nepasakys, kad žindymas bus saugus. </w:t>
      </w:r>
    </w:p>
    <w:p w14:paraId="27FBBE9A" w14:textId="77777777" w:rsidR="00FF7B78" w:rsidRPr="00EF3D5C" w:rsidRDefault="00FF7B78" w:rsidP="00FF7B78">
      <w:pPr>
        <w:spacing w:after="0" w:line="240" w:lineRule="auto"/>
        <w:ind w:left="567" w:hanging="567"/>
        <w:rPr>
          <w:rFonts w:ascii="Times New Roman" w:hAnsi="Times New Roman" w:cs="Times New Roman"/>
          <w:b/>
        </w:rPr>
      </w:pPr>
    </w:p>
    <w:p w14:paraId="7FCBD117" w14:textId="77777777" w:rsidR="00FF7B78" w:rsidRPr="00EF3D5C" w:rsidRDefault="00FF7B78" w:rsidP="00FF7B78">
      <w:pPr>
        <w:spacing w:after="0" w:line="240" w:lineRule="auto"/>
        <w:ind w:left="567" w:hanging="567"/>
        <w:rPr>
          <w:rFonts w:ascii="Times New Roman" w:hAnsi="Times New Roman" w:cs="Times New Roman"/>
          <w:b/>
        </w:rPr>
      </w:pPr>
      <w:r w:rsidRPr="00EF3D5C">
        <w:rPr>
          <w:rFonts w:ascii="Times New Roman" w:hAnsi="Times New Roman" w:cs="Times New Roman"/>
          <w:b/>
        </w:rPr>
        <w:t>Vairavimas ir mechanizmų valdymas</w:t>
      </w:r>
    </w:p>
    <w:p w14:paraId="49215392" w14:textId="6CE56211"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Priežasčių, dėl kurių tarp gydymo ciklų nebūtų galima vairuoti, nėra. Vis dėlto negalima pamiršti, kad Paclitaxel EBEWE koncentrate yra alkoholio, todėl tuoj pat po </w:t>
      </w:r>
      <w:r w:rsidR="006F432A" w:rsidRPr="00EF3D5C">
        <w:rPr>
          <w:rFonts w:ascii="Times New Roman" w:hAnsi="Times New Roman" w:cs="Times New Roman"/>
        </w:rPr>
        <w:t xml:space="preserve">vaisto </w:t>
      </w:r>
      <w:r w:rsidRPr="00EF3D5C">
        <w:rPr>
          <w:rFonts w:ascii="Times New Roman" w:hAnsi="Times New Roman" w:cs="Times New Roman"/>
        </w:rPr>
        <w:t xml:space="preserve">infuzijos vairuoti nepatariama. Atsiradus galvos svaigimui arba apsvaigimui, vairuoti negalima (kaip ir gydymo kitais </w:t>
      </w:r>
      <w:r w:rsidR="006F432A" w:rsidRPr="00EF3D5C">
        <w:rPr>
          <w:rFonts w:ascii="Times New Roman" w:hAnsi="Times New Roman" w:cs="Times New Roman"/>
        </w:rPr>
        <w:t xml:space="preserve">vaistais </w:t>
      </w:r>
      <w:r w:rsidRPr="00EF3D5C">
        <w:rPr>
          <w:rFonts w:ascii="Times New Roman" w:hAnsi="Times New Roman" w:cs="Times New Roman"/>
        </w:rPr>
        <w:t>metu).</w:t>
      </w:r>
    </w:p>
    <w:p w14:paraId="1E8FD764" w14:textId="77777777" w:rsidR="00FF7B78" w:rsidRPr="00EF3D5C" w:rsidRDefault="00FF7B78" w:rsidP="00FF7B78">
      <w:pPr>
        <w:numPr>
          <w:ilvl w:val="12"/>
          <w:numId w:val="0"/>
        </w:numPr>
        <w:spacing w:after="0" w:line="240" w:lineRule="auto"/>
        <w:rPr>
          <w:rFonts w:ascii="Times New Roman" w:hAnsi="Times New Roman" w:cs="Times New Roman"/>
        </w:rPr>
      </w:pPr>
    </w:p>
    <w:p w14:paraId="0F46D885" w14:textId="1F7D599B" w:rsidR="00FF7B78" w:rsidRPr="00A87D0D" w:rsidRDefault="00FF7B78" w:rsidP="00FF7B78">
      <w:pPr>
        <w:spacing w:after="0" w:line="240" w:lineRule="auto"/>
        <w:rPr>
          <w:rFonts w:ascii="Times New Roman" w:hAnsi="Times New Roman" w:cs="Times New Roman"/>
          <w:b/>
        </w:rPr>
      </w:pPr>
      <w:r w:rsidRPr="00EF3D5C">
        <w:rPr>
          <w:rFonts w:ascii="Times New Roman" w:hAnsi="Times New Roman" w:cs="Times New Roman"/>
          <w:b/>
        </w:rPr>
        <w:t xml:space="preserve">Paclitaxel EBEWE </w:t>
      </w:r>
      <w:r w:rsidRPr="00BD1F9A">
        <w:rPr>
          <w:rFonts w:ascii="Times New Roman" w:eastAsia="Times New Roman" w:hAnsi="Times New Roman" w:cs="Times New Roman"/>
          <w:b/>
        </w:rPr>
        <w:t xml:space="preserve">sudėtyje yra </w:t>
      </w:r>
      <w:r w:rsidR="0093354B">
        <w:rPr>
          <w:rFonts w:ascii="Times New Roman" w:eastAsia="Times New Roman" w:hAnsi="Times New Roman" w:cs="Times New Roman"/>
          <w:b/>
        </w:rPr>
        <w:t>etanolio (</w:t>
      </w:r>
      <w:r w:rsidRPr="00BD1F9A">
        <w:rPr>
          <w:rFonts w:ascii="Times New Roman" w:eastAsia="Times New Roman" w:hAnsi="Times New Roman" w:cs="Times New Roman"/>
          <w:b/>
        </w:rPr>
        <w:t>alkoholio</w:t>
      </w:r>
      <w:r w:rsidR="0093354B">
        <w:rPr>
          <w:rFonts w:ascii="Times New Roman" w:eastAsia="Times New Roman" w:hAnsi="Times New Roman" w:cs="Times New Roman"/>
          <w:b/>
        </w:rPr>
        <w:t>)</w:t>
      </w:r>
      <w:r w:rsidRPr="00BD1F9A">
        <w:rPr>
          <w:rFonts w:ascii="Times New Roman" w:eastAsia="Times New Roman" w:hAnsi="Times New Roman" w:cs="Times New Roman"/>
          <w:b/>
        </w:rPr>
        <w:t xml:space="preserve"> ir </w:t>
      </w:r>
      <w:r w:rsidR="001D593A">
        <w:rPr>
          <w:rFonts w:ascii="Times New Roman" w:eastAsia="Times New Roman" w:hAnsi="Times New Roman" w:cs="Times New Roman"/>
          <w:b/>
        </w:rPr>
        <w:t>polioksil</w:t>
      </w:r>
      <w:r w:rsidR="00A76917">
        <w:rPr>
          <w:rFonts w:ascii="Times New Roman" w:eastAsia="Times New Roman" w:hAnsi="Times New Roman" w:cs="Times New Roman"/>
          <w:b/>
        </w:rPr>
        <w:t xml:space="preserve"> </w:t>
      </w:r>
      <w:r w:rsidR="001D593A">
        <w:rPr>
          <w:rFonts w:ascii="Times New Roman" w:eastAsia="Times New Roman" w:hAnsi="Times New Roman" w:cs="Times New Roman"/>
          <w:b/>
        </w:rPr>
        <w:t>ricinų aliejaus (</w:t>
      </w:r>
      <w:r w:rsidRPr="00BD1F9A">
        <w:rPr>
          <w:rFonts w:ascii="Times New Roman" w:eastAsia="Times New Roman" w:hAnsi="Times New Roman" w:cs="Times New Roman"/>
          <w:b/>
        </w:rPr>
        <w:t>makrogolglicerolio ricinoleato</w:t>
      </w:r>
      <w:r w:rsidR="001D593A">
        <w:rPr>
          <w:rFonts w:ascii="Times New Roman" w:eastAsia="Times New Roman" w:hAnsi="Times New Roman" w:cs="Times New Roman"/>
          <w:b/>
        </w:rPr>
        <w:t>)</w:t>
      </w:r>
    </w:p>
    <w:p w14:paraId="00AF4168" w14:textId="58689A08" w:rsidR="009E2F9A" w:rsidRDefault="009E2F9A" w:rsidP="00E25A0E">
      <w:pPr>
        <w:spacing w:after="0" w:line="240" w:lineRule="auto"/>
        <w:rPr>
          <w:rFonts w:ascii="Times New Roman" w:hAnsi="Times New Roman" w:cs="Times New Roman"/>
        </w:rPr>
      </w:pPr>
    </w:p>
    <w:p w14:paraId="2ADB6FA8" w14:textId="5A802243" w:rsidR="00037D08" w:rsidRDefault="00037D08" w:rsidP="00E25A0E">
      <w:pPr>
        <w:spacing w:after="0" w:line="240" w:lineRule="auto"/>
        <w:rPr>
          <w:rFonts w:ascii="Times New Roman" w:hAnsi="Times New Roman" w:cs="Times New Roman"/>
        </w:rPr>
      </w:pPr>
      <w:r w:rsidRPr="00037D08">
        <w:rPr>
          <w:rFonts w:ascii="Times New Roman" w:hAnsi="Times New Roman" w:cs="Times New Roman"/>
        </w:rPr>
        <w:t xml:space="preserve">Kiekviename šio vaisto ml yra </w:t>
      </w:r>
      <w:r w:rsidR="00BC6708">
        <w:rPr>
          <w:rFonts w:ascii="Times New Roman" w:hAnsi="Times New Roman" w:cs="Times New Roman"/>
        </w:rPr>
        <w:t>401,7 mg</w:t>
      </w:r>
      <w:r w:rsidRPr="00037D08">
        <w:rPr>
          <w:rFonts w:ascii="Times New Roman" w:hAnsi="Times New Roman" w:cs="Times New Roman"/>
        </w:rPr>
        <w:t xml:space="preserve"> </w:t>
      </w:r>
      <w:r w:rsidR="000E4672">
        <w:rPr>
          <w:rFonts w:ascii="Times New Roman" w:hAnsi="Times New Roman" w:cs="Times New Roman"/>
        </w:rPr>
        <w:t>(40,2</w:t>
      </w:r>
      <w:r w:rsidR="000E4672" w:rsidRPr="00037D08">
        <w:rPr>
          <w:rFonts w:ascii="Times New Roman" w:hAnsi="Times New Roman" w:cs="Times New Roman"/>
        </w:rPr>
        <w:t>% m/V</w:t>
      </w:r>
      <w:r w:rsidR="000E4672">
        <w:rPr>
          <w:rFonts w:ascii="Times New Roman" w:hAnsi="Times New Roman" w:cs="Times New Roman"/>
        </w:rPr>
        <w:t>)</w:t>
      </w:r>
      <w:r w:rsidR="000E4672" w:rsidRPr="00037D08">
        <w:rPr>
          <w:rFonts w:ascii="Times New Roman" w:hAnsi="Times New Roman" w:cs="Times New Roman"/>
        </w:rPr>
        <w:t xml:space="preserve"> </w:t>
      </w:r>
      <w:r w:rsidRPr="00037D08">
        <w:rPr>
          <w:rFonts w:ascii="Times New Roman" w:hAnsi="Times New Roman" w:cs="Times New Roman"/>
        </w:rPr>
        <w:t xml:space="preserve">alkoholio (etanolio). </w:t>
      </w:r>
      <w:r w:rsidR="00087B74">
        <w:rPr>
          <w:rFonts w:ascii="Times New Roman" w:hAnsi="Times New Roman" w:cs="Times New Roman"/>
        </w:rPr>
        <w:t>V</w:t>
      </w:r>
      <w:r w:rsidR="00CE4081">
        <w:rPr>
          <w:rFonts w:ascii="Times New Roman" w:hAnsi="Times New Roman" w:cs="Times New Roman"/>
        </w:rPr>
        <w:t>iename</w:t>
      </w:r>
      <w:r w:rsidRPr="00037D08">
        <w:rPr>
          <w:rFonts w:ascii="Times New Roman" w:hAnsi="Times New Roman" w:cs="Times New Roman"/>
        </w:rPr>
        <w:t xml:space="preserve"> </w:t>
      </w:r>
      <w:r w:rsidR="000E4672">
        <w:rPr>
          <w:rFonts w:ascii="Times New Roman" w:hAnsi="Times New Roman" w:cs="Times New Roman"/>
        </w:rPr>
        <w:t xml:space="preserve">šio vaisto </w:t>
      </w:r>
      <w:r w:rsidRPr="00037D08">
        <w:rPr>
          <w:rFonts w:ascii="Times New Roman" w:hAnsi="Times New Roman" w:cs="Times New Roman"/>
        </w:rPr>
        <w:t xml:space="preserve">ml esantis alkoholio kiekis atitinka </w:t>
      </w:r>
      <w:r w:rsidR="00CE4081">
        <w:rPr>
          <w:rFonts w:ascii="Times New Roman" w:hAnsi="Times New Roman" w:cs="Times New Roman"/>
        </w:rPr>
        <w:t>10</w:t>
      </w:r>
      <w:r w:rsidR="001B7064">
        <w:rPr>
          <w:rFonts w:ascii="Times New Roman" w:hAnsi="Times New Roman" w:cs="Times New Roman"/>
        </w:rPr>
        <w:t> </w:t>
      </w:r>
      <w:r w:rsidRPr="00037D08">
        <w:rPr>
          <w:rFonts w:ascii="Times New Roman" w:hAnsi="Times New Roman" w:cs="Times New Roman"/>
        </w:rPr>
        <w:t xml:space="preserve">ml alaus ar </w:t>
      </w:r>
      <w:r w:rsidR="001B7064">
        <w:rPr>
          <w:rFonts w:ascii="Times New Roman" w:hAnsi="Times New Roman" w:cs="Times New Roman"/>
        </w:rPr>
        <w:t>4 </w:t>
      </w:r>
      <w:r w:rsidRPr="00037D08">
        <w:rPr>
          <w:rFonts w:ascii="Times New Roman" w:hAnsi="Times New Roman" w:cs="Times New Roman"/>
        </w:rPr>
        <w:t xml:space="preserve">ml vyno. </w:t>
      </w:r>
    </w:p>
    <w:p w14:paraId="62883BCA" w14:textId="2A667DCF" w:rsidR="009E2F9A" w:rsidRDefault="009E2F9A" w:rsidP="00E25A0E">
      <w:pPr>
        <w:spacing w:after="0" w:line="240" w:lineRule="auto"/>
        <w:rPr>
          <w:rFonts w:ascii="Times New Roman" w:hAnsi="Times New Roman" w:cs="Times New Roman"/>
        </w:rPr>
      </w:pPr>
    </w:p>
    <w:p w14:paraId="686722E3" w14:textId="495BA786" w:rsidR="009E2F9A" w:rsidRPr="009E2F9A" w:rsidRDefault="00F45377" w:rsidP="009E2F9A">
      <w:pPr>
        <w:spacing w:after="0" w:line="240" w:lineRule="auto"/>
        <w:rPr>
          <w:rFonts w:ascii="Times New Roman" w:hAnsi="Times New Roman" w:cs="Times New Roman"/>
        </w:rPr>
      </w:pPr>
      <w:r>
        <w:rPr>
          <w:rFonts w:ascii="Times New Roman" w:hAnsi="Times New Roman" w:cs="Times New Roman"/>
        </w:rPr>
        <w:t>Alkoholi</w:t>
      </w:r>
      <w:r w:rsidR="001B0F56">
        <w:rPr>
          <w:rFonts w:ascii="Times New Roman" w:hAnsi="Times New Roman" w:cs="Times New Roman"/>
        </w:rPr>
        <w:t>s, esantis</w:t>
      </w:r>
      <w:r>
        <w:rPr>
          <w:rFonts w:ascii="Times New Roman" w:hAnsi="Times New Roman" w:cs="Times New Roman"/>
        </w:rPr>
        <w:t xml:space="preserve"> š</w:t>
      </w:r>
      <w:r w:rsidR="009E2F9A" w:rsidRPr="009E2F9A">
        <w:rPr>
          <w:rFonts w:ascii="Times New Roman" w:hAnsi="Times New Roman" w:cs="Times New Roman"/>
        </w:rPr>
        <w:t>i</w:t>
      </w:r>
      <w:r w:rsidR="009E2F9A">
        <w:rPr>
          <w:rFonts w:ascii="Times New Roman" w:hAnsi="Times New Roman" w:cs="Times New Roman"/>
        </w:rPr>
        <w:t>o vaist</w:t>
      </w:r>
      <w:r w:rsidR="0024711F">
        <w:rPr>
          <w:rFonts w:ascii="Times New Roman" w:hAnsi="Times New Roman" w:cs="Times New Roman"/>
        </w:rPr>
        <w:t>o</w:t>
      </w:r>
      <w:r w:rsidR="0016397E">
        <w:rPr>
          <w:rFonts w:ascii="Times New Roman" w:hAnsi="Times New Roman" w:cs="Times New Roman"/>
        </w:rPr>
        <w:t xml:space="preserve"> sudėtyje</w:t>
      </w:r>
      <w:r w:rsidR="001B0F56">
        <w:rPr>
          <w:rFonts w:ascii="Times New Roman" w:hAnsi="Times New Roman" w:cs="Times New Roman"/>
        </w:rPr>
        <w:t xml:space="preserve">, gali daryti </w:t>
      </w:r>
      <w:r w:rsidR="006A4661">
        <w:rPr>
          <w:rFonts w:ascii="Times New Roman" w:hAnsi="Times New Roman" w:cs="Times New Roman"/>
        </w:rPr>
        <w:t>p</w:t>
      </w:r>
      <w:r w:rsidR="001B0F56">
        <w:rPr>
          <w:rFonts w:ascii="Times New Roman" w:hAnsi="Times New Roman" w:cs="Times New Roman"/>
        </w:rPr>
        <w:t>oveikį vaikams ir sukelti mieguistumą bei elgesio pokyčius.</w:t>
      </w:r>
      <w:r w:rsidR="006A4661">
        <w:rPr>
          <w:rFonts w:ascii="Times New Roman" w:hAnsi="Times New Roman" w:cs="Times New Roman"/>
        </w:rPr>
        <w:t xml:space="preserve"> </w:t>
      </w:r>
      <w:r w:rsidR="001B0F56">
        <w:rPr>
          <w:rFonts w:ascii="Times New Roman" w:hAnsi="Times New Roman" w:cs="Times New Roman"/>
        </w:rPr>
        <w:t>Alkoholis</w:t>
      </w:r>
      <w:r w:rsidR="009E2F9A" w:rsidRPr="009E2F9A">
        <w:rPr>
          <w:rFonts w:ascii="Times New Roman" w:hAnsi="Times New Roman" w:cs="Times New Roman"/>
        </w:rPr>
        <w:t xml:space="preserve"> taip pat gali </w:t>
      </w:r>
      <w:r w:rsidR="001B0F56">
        <w:rPr>
          <w:rFonts w:ascii="Times New Roman" w:hAnsi="Times New Roman" w:cs="Times New Roman"/>
        </w:rPr>
        <w:t>daryti poveikį vaikų gebėjimui</w:t>
      </w:r>
      <w:r w:rsidR="009E2F9A" w:rsidRPr="009E2F9A">
        <w:rPr>
          <w:rFonts w:ascii="Times New Roman" w:hAnsi="Times New Roman" w:cs="Times New Roman"/>
        </w:rPr>
        <w:t xml:space="preserve"> susikaupti ir dalyvauti fizinėje veikloje.</w:t>
      </w:r>
    </w:p>
    <w:p w14:paraId="57B25A65" w14:textId="77777777" w:rsidR="009E2F9A" w:rsidRPr="009E2F9A" w:rsidRDefault="009E2F9A" w:rsidP="009E2F9A">
      <w:pPr>
        <w:spacing w:after="0" w:line="240" w:lineRule="auto"/>
        <w:rPr>
          <w:rFonts w:ascii="Times New Roman" w:hAnsi="Times New Roman" w:cs="Times New Roman"/>
        </w:rPr>
      </w:pPr>
    </w:p>
    <w:p w14:paraId="52B38A19" w14:textId="256A5CA1" w:rsidR="008E1D6E" w:rsidRPr="008E1D6E" w:rsidRDefault="0063266E" w:rsidP="008E1D6E">
      <w:pPr>
        <w:spacing w:after="0" w:line="240" w:lineRule="auto"/>
        <w:rPr>
          <w:rFonts w:ascii="Times New Roman" w:hAnsi="Times New Roman" w:cs="Times New Roman"/>
        </w:rPr>
      </w:pPr>
      <w:r w:rsidRPr="0063266E">
        <w:rPr>
          <w:rFonts w:ascii="Times New Roman" w:hAnsi="Times New Roman" w:cs="Times New Roman"/>
        </w:rPr>
        <w:t>Alkoholio kiekis, esantis šio vaisto sudėtyje, gali trikdyti gebėjimą vairuoti ar</w:t>
      </w:r>
      <w:r w:rsidR="001B0F56">
        <w:rPr>
          <w:rFonts w:ascii="Times New Roman" w:hAnsi="Times New Roman" w:cs="Times New Roman"/>
        </w:rPr>
        <w:t xml:space="preserve"> valdyti mechanizmus</w:t>
      </w:r>
      <w:r w:rsidR="009E2F9A" w:rsidRPr="009E2F9A">
        <w:rPr>
          <w:rFonts w:ascii="Times New Roman" w:hAnsi="Times New Roman" w:cs="Times New Roman"/>
        </w:rPr>
        <w:t xml:space="preserve">. </w:t>
      </w:r>
      <w:r w:rsidR="008E1D6E" w:rsidRPr="008E1D6E">
        <w:rPr>
          <w:rFonts w:ascii="Times New Roman" w:hAnsi="Times New Roman" w:cs="Times New Roman"/>
        </w:rPr>
        <w:t>Tai</w:t>
      </w:r>
      <w:r w:rsidR="008A62A7">
        <w:rPr>
          <w:rFonts w:ascii="Times New Roman" w:hAnsi="Times New Roman" w:cs="Times New Roman"/>
        </w:rPr>
        <w:t xml:space="preserve">p </w:t>
      </w:r>
      <w:r w:rsidR="00A74016">
        <w:rPr>
          <w:rFonts w:ascii="Times New Roman" w:hAnsi="Times New Roman" w:cs="Times New Roman"/>
        </w:rPr>
        <w:t>yra</w:t>
      </w:r>
      <w:r w:rsidR="00EA535E">
        <w:rPr>
          <w:rFonts w:ascii="Times New Roman" w:hAnsi="Times New Roman" w:cs="Times New Roman"/>
        </w:rPr>
        <w:t xml:space="preserve"> </w:t>
      </w:r>
      <w:r w:rsidR="001B0F56">
        <w:rPr>
          <w:rFonts w:ascii="Times New Roman" w:hAnsi="Times New Roman" w:cs="Times New Roman"/>
        </w:rPr>
        <w:t>dėl jo poveikio</w:t>
      </w:r>
      <w:r w:rsidR="00BA0B9C">
        <w:rPr>
          <w:rFonts w:ascii="Times New Roman" w:hAnsi="Times New Roman" w:cs="Times New Roman"/>
        </w:rPr>
        <w:t xml:space="preserve"> </w:t>
      </w:r>
      <w:r w:rsidR="008E1D6E" w:rsidRPr="008E1D6E">
        <w:rPr>
          <w:rFonts w:ascii="Times New Roman" w:hAnsi="Times New Roman" w:cs="Times New Roman"/>
        </w:rPr>
        <w:t>sprendim</w:t>
      </w:r>
      <w:r w:rsidR="001B0F56">
        <w:rPr>
          <w:rFonts w:ascii="Times New Roman" w:hAnsi="Times New Roman" w:cs="Times New Roman"/>
        </w:rPr>
        <w:t>ų priėmimui bei</w:t>
      </w:r>
      <w:r w:rsidR="008E1D6E" w:rsidRPr="008E1D6E">
        <w:rPr>
          <w:rFonts w:ascii="Times New Roman" w:hAnsi="Times New Roman" w:cs="Times New Roman"/>
        </w:rPr>
        <w:t xml:space="preserve"> </w:t>
      </w:r>
      <w:r w:rsidR="00E64E0F">
        <w:rPr>
          <w:rFonts w:ascii="Times New Roman" w:hAnsi="Times New Roman" w:cs="Times New Roman"/>
        </w:rPr>
        <w:t>reakcijos grei</w:t>
      </w:r>
      <w:r w:rsidR="001B0F56">
        <w:rPr>
          <w:rFonts w:ascii="Times New Roman" w:hAnsi="Times New Roman" w:cs="Times New Roman"/>
        </w:rPr>
        <w:t>čiui</w:t>
      </w:r>
      <w:r w:rsidR="008E1D6E" w:rsidRPr="008E1D6E">
        <w:rPr>
          <w:rFonts w:ascii="Times New Roman" w:hAnsi="Times New Roman" w:cs="Times New Roman"/>
        </w:rPr>
        <w:t>.</w:t>
      </w:r>
    </w:p>
    <w:p w14:paraId="4CC5C543" w14:textId="77777777" w:rsidR="008E1D6E" w:rsidRPr="008E1D6E" w:rsidRDefault="008E1D6E" w:rsidP="008E1D6E">
      <w:pPr>
        <w:spacing w:after="0" w:line="240" w:lineRule="auto"/>
        <w:rPr>
          <w:rFonts w:ascii="Times New Roman" w:hAnsi="Times New Roman" w:cs="Times New Roman"/>
        </w:rPr>
      </w:pPr>
    </w:p>
    <w:p w14:paraId="3B8348CA" w14:textId="6222C788" w:rsidR="00CB5E98" w:rsidRDefault="008E1D6E" w:rsidP="008E1D6E">
      <w:pPr>
        <w:spacing w:after="0" w:line="240" w:lineRule="auto"/>
        <w:rPr>
          <w:rFonts w:ascii="Times New Roman" w:hAnsi="Times New Roman" w:cs="Times New Roman"/>
        </w:rPr>
      </w:pPr>
      <w:r w:rsidRPr="008E1D6E">
        <w:rPr>
          <w:rFonts w:ascii="Times New Roman" w:hAnsi="Times New Roman" w:cs="Times New Roman"/>
        </w:rPr>
        <w:t xml:space="preserve">Jeigu </w:t>
      </w:r>
      <w:r w:rsidR="001B0F56">
        <w:rPr>
          <w:rFonts w:ascii="Times New Roman" w:hAnsi="Times New Roman" w:cs="Times New Roman"/>
        </w:rPr>
        <w:t>sergate epilepsija arba kepenų ligomis</w:t>
      </w:r>
      <w:r w:rsidRPr="008E1D6E">
        <w:rPr>
          <w:rFonts w:ascii="Times New Roman" w:hAnsi="Times New Roman" w:cs="Times New Roman"/>
        </w:rPr>
        <w:t xml:space="preserve">, prieš </w:t>
      </w:r>
      <w:r w:rsidR="001B0F56">
        <w:rPr>
          <w:rFonts w:ascii="Times New Roman" w:hAnsi="Times New Roman" w:cs="Times New Roman"/>
        </w:rPr>
        <w:t xml:space="preserve">vartodami šį vaistą </w:t>
      </w:r>
      <w:r w:rsidRPr="008E1D6E">
        <w:rPr>
          <w:rFonts w:ascii="Times New Roman" w:hAnsi="Times New Roman" w:cs="Times New Roman"/>
        </w:rPr>
        <w:t>pasitarkite su gydytoju arba vaistininku. Alkoholio kiekis</w:t>
      </w:r>
      <w:r w:rsidR="001B0F56">
        <w:rPr>
          <w:rFonts w:ascii="Times New Roman" w:hAnsi="Times New Roman" w:cs="Times New Roman"/>
        </w:rPr>
        <w:t>, esantis</w:t>
      </w:r>
      <w:r w:rsidRPr="008E1D6E">
        <w:rPr>
          <w:rFonts w:ascii="Times New Roman" w:hAnsi="Times New Roman" w:cs="Times New Roman"/>
        </w:rPr>
        <w:t xml:space="preserve"> </w:t>
      </w:r>
      <w:r w:rsidR="005B237B">
        <w:rPr>
          <w:rFonts w:ascii="Times New Roman" w:hAnsi="Times New Roman" w:cs="Times New Roman"/>
        </w:rPr>
        <w:t>šio vaisto sudėtyje</w:t>
      </w:r>
      <w:r w:rsidR="001B0F56">
        <w:rPr>
          <w:rFonts w:ascii="Times New Roman" w:hAnsi="Times New Roman" w:cs="Times New Roman"/>
        </w:rPr>
        <w:t>,</w:t>
      </w:r>
      <w:r w:rsidRPr="008E1D6E">
        <w:rPr>
          <w:rFonts w:ascii="Times New Roman" w:hAnsi="Times New Roman" w:cs="Times New Roman"/>
        </w:rPr>
        <w:t xml:space="preserve"> gali keisti kitų vaistų poveikį. Jeigu vartojate kitų vaistų, pasitarkite su</w:t>
      </w:r>
      <w:r w:rsidR="00CB5E98">
        <w:rPr>
          <w:rFonts w:ascii="Times New Roman" w:hAnsi="Times New Roman" w:cs="Times New Roman"/>
        </w:rPr>
        <w:t xml:space="preserve"> </w:t>
      </w:r>
      <w:r w:rsidRPr="008E1D6E">
        <w:rPr>
          <w:rFonts w:ascii="Times New Roman" w:hAnsi="Times New Roman" w:cs="Times New Roman"/>
        </w:rPr>
        <w:t>gydytoju arba vaistininku.</w:t>
      </w:r>
    </w:p>
    <w:p w14:paraId="5307F29A" w14:textId="77777777" w:rsidR="00CB5E98" w:rsidRDefault="00CB5E98" w:rsidP="008E1D6E">
      <w:pPr>
        <w:spacing w:after="0" w:line="240" w:lineRule="auto"/>
        <w:rPr>
          <w:rFonts w:ascii="Times New Roman" w:hAnsi="Times New Roman" w:cs="Times New Roman"/>
        </w:rPr>
      </w:pPr>
    </w:p>
    <w:p w14:paraId="1C0A3390" w14:textId="0A42DFA4" w:rsidR="00123F09" w:rsidRDefault="002328D1" w:rsidP="00123F09">
      <w:pPr>
        <w:spacing w:after="0" w:line="240" w:lineRule="auto"/>
        <w:rPr>
          <w:rFonts w:ascii="Times New Roman" w:hAnsi="Times New Roman" w:cs="Times New Roman"/>
        </w:rPr>
      </w:pPr>
      <w:r>
        <w:rPr>
          <w:rFonts w:ascii="Times New Roman" w:hAnsi="Times New Roman" w:cs="Times New Roman"/>
        </w:rPr>
        <w:t>Jeigu</w:t>
      </w:r>
      <w:r w:rsidR="00123638">
        <w:rPr>
          <w:rFonts w:ascii="Times New Roman" w:hAnsi="Times New Roman" w:cs="Times New Roman"/>
        </w:rPr>
        <w:t xml:space="preserve"> </w:t>
      </w:r>
      <w:r w:rsidR="001B0F56">
        <w:rPr>
          <w:rFonts w:ascii="Times New Roman" w:hAnsi="Times New Roman" w:cs="Times New Roman"/>
        </w:rPr>
        <w:t xml:space="preserve">esate priklausomi nuo alkoholio, </w:t>
      </w:r>
      <w:r w:rsidR="00123F09" w:rsidRPr="00BD1F9A">
        <w:rPr>
          <w:rFonts w:ascii="Times New Roman" w:eastAsia="Times New Roman" w:hAnsi="Times New Roman" w:cs="Times New Roman"/>
        </w:rPr>
        <w:t>prieš var</w:t>
      </w:r>
      <w:r w:rsidR="00123F09">
        <w:rPr>
          <w:rFonts w:ascii="Times New Roman" w:eastAsia="Times New Roman" w:hAnsi="Times New Roman" w:cs="Times New Roman"/>
        </w:rPr>
        <w:t>to</w:t>
      </w:r>
      <w:r w:rsidR="001B0F56">
        <w:rPr>
          <w:rFonts w:ascii="Times New Roman" w:eastAsia="Times New Roman" w:hAnsi="Times New Roman" w:cs="Times New Roman"/>
        </w:rPr>
        <w:t>dami</w:t>
      </w:r>
      <w:r w:rsidR="00123F09">
        <w:rPr>
          <w:rFonts w:ascii="Times New Roman" w:eastAsia="Times New Roman" w:hAnsi="Times New Roman" w:cs="Times New Roman"/>
        </w:rPr>
        <w:t xml:space="preserve"> š</w:t>
      </w:r>
      <w:r w:rsidR="001B0F56">
        <w:rPr>
          <w:rFonts w:ascii="Times New Roman" w:eastAsia="Times New Roman" w:hAnsi="Times New Roman" w:cs="Times New Roman"/>
        </w:rPr>
        <w:t>į</w:t>
      </w:r>
      <w:r w:rsidR="00123F09">
        <w:rPr>
          <w:rFonts w:ascii="Times New Roman" w:eastAsia="Times New Roman" w:hAnsi="Times New Roman" w:cs="Times New Roman"/>
        </w:rPr>
        <w:t xml:space="preserve"> vaist</w:t>
      </w:r>
      <w:r w:rsidR="001B0F56">
        <w:rPr>
          <w:rFonts w:ascii="Times New Roman" w:eastAsia="Times New Roman" w:hAnsi="Times New Roman" w:cs="Times New Roman"/>
        </w:rPr>
        <w:t>ą</w:t>
      </w:r>
      <w:r w:rsidR="00123F09">
        <w:rPr>
          <w:rFonts w:ascii="Times New Roman" w:eastAsia="Times New Roman" w:hAnsi="Times New Roman" w:cs="Times New Roman"/>
        </w:rPr>
        <w:t xml:space="preserve"> pasitarkite su gydytoju arba vaistininku</w:t>
      </w:r>
    </w:p>
    <w:p w14:paraId="7302E284" w14:textId="4E68CDD0" w:rsidR="00625F8D" w:rsidRDefault="00625F8D" w:rsidP="009E2F9A">
      <w:pPr>
        <w:spacing w:after="0" w:line="240" w:lineRule="auto"/>
        <w:rPr>
          <w:rFonts w:ascii="Times New Roman" w:hAnsi="Times New Roman" w:cs="Times New Roman"/>
        </w:rPr>
      </w:pPr>
    </w:p>
    <w:p w14:paraId="1C5776BB" w14:textId="35569817" w:rsidR="00FF7B78" w:rsidRPr="007869F1" w:rsidRDefault="00C8165C" w:rsidP="00FF7B78">
      <w:pPr>
        <w:numPr>
          <w:ilvl w:val="12"/>
          <w:numId w:val="0"/>
        </w:numPr>
        <w:spacing w:after="0" w:line="240" w:lineRule="auto"/>
        <w:rPr>
          <w:rFonts w:ascii="Times New Roman" w:hAnsi="Times New Roman" w:cs="Times New Roman"/>
        </w:rPr>
      </w:pPr>
      <w:r>
        <w:rPr>
          <w:rFonts w:ascii="Times New Roman" w:hAnsi="Times New Roman" w:cs="Times New Roman"/>
        </w:rPr>
        <w:t>Šio vaisto sudėtyje taip pat yra polioksil ricinų aliejaus (</w:t>
      </w:r>
      <w:r w:rsidR="00FF7B78" w:rsidRPr="00FB5954">
        <w:rPr>
          <w:rFonts w:ascii="Times New Roman" w:hAnsi="Times New Roman" w:cs="Times New Roman"/>
        </w:rPr>
        <w:t>makrogolglicerolio ricinoleato</w:t>
      </w:r>
      <w:r>
        <w:rPr>
          <w:rFonts w:ascii="Times New Roman" w:hAnsi="Times New Roman" w:cs="Times New Roman"/>
        </w:rPr>
        <w:t>)</w:t>
      </w:r>
      <w:r w:rsidR="00FF7B78" w:rsidRPr="00FB5954">
        <w:rPr>
          <w:rFonts w:ascii="Times New Roman" w:hAnsi="Times New Roman" w:cs="Times New Roman"/>
        </w:rPr>
        <w:t xml:space="preserve">, </w:t>
      </w:r>
      <w:r w:rsidR="002802FC">
        <w:rPr>
          <w:rFonts w:ascii="Times New Roman" w:hAnsi="Times New Roman" w:cs="Times New Roman"/>
        </w:rPr>
        <w:t>kuris gali sukelti sunkių alerginių reakcijų.</w:t>
      </w:r>
    </w:p>
    <w:p w14:paraId="6272B767" w14:textId="77777777" w:rsidR="00FF7B78" w:rsidRPr="007869F1" w:rsidRDefault="00FF7B78" w:rsidP="00FF7B78">
      <w:pPr>
        <w:numPr>
          <w:ilvl w:val="12"/>
          <w:numId w:val="0"/>
        </w:numPr>
        <w:spacing w:after="0" w:line="240" w:lineRule="auto"/>
        <w:ind w:right="-2"/>
        <w:rPr>
          <w:rFonts w:ascii="Times New Roman" w:hAnsi="Times New Roman" w:cs="Times New Roman"/>
        </w:rPr>
      </w:pPr>
    </w:p>
    <w:p w14:paraId="65F2D198" w14:textId="77777777" w:rsidR="00FF7B78" w:rsidRPr="00513986" w:rsidRDefault="00FF7B78" w:rsidP="00FF7B78">
      <w:pPr>
        <w:numPr>
          <w:ilvl w:val="12"/>
          <w:numId w:val="0"/>
        </w:numPr>
        <w:spacing w:after="0" w:line="240" w:lineRule="auto"/>
        <w:ind w:right="-2"/>
        <w:rPr>
          <w:rFonts w:ascii="Times New Roman" w:hAnsi="Times New Roman" w:cs="Times New Roman"/>
        </w:rPr>
      </w:pPr>
    </w:p>
    <w:p w14:paraId="2F5F92A1" w14:textId="77777777" w:rsidR="00FF7B78" w:rsidRPr="00A87D0D" w:rsidRDefault="00FF7B78" w:rsidP="00FF7B78">
      <w:pPr>
        <w:numPr>
          <w:ilvl w:val="12"/>
          <w:numId w:val="0"/>
        </w:numPr>
        <w:spacing w:after="0" w:line="240" w:lineRule="auto"/>
        <w:ind w:left="567" w:hanging="567"/>
        <w:outlineLvl w:val="0"/>
        <w:rPr>
          <w:rFonts w:ascii="Times New Roman" w:hAnsi="Times New Roman" w:cs="Times New Roman"/>
          <w:b/>
          <w:caps/>
        </w:rPr>
      </w:pPr>
      <w:r w:rsidRPr="00A87D0D">
        <w:rPr>
          <w:rFonts w:ascii="Times New Roman" w:hAnsi="Times New Roman" w:cs="Times New Roman"/>
          <w:b/>
        </w:rPr>
        <w:t>3.</w:t>
      </w:r>
      <w:r w:rsidRPr="00A87D0D">
        <w:rPr>
          <w:rFonts w:ascii="Times New Roman" w:hAnsi="Times New Roman" w:cs="Times New Roman"/>
          <w:b/>
        </w:rPr>
        <w:tab/>
      </w:r>
      <w:r w:rsidRPr="00BD1F9A">
        <w:rPr>
          <w:rFonts w:ascii="Times New Roman" w:eastAsia="Times New Roman" w:hAnsi="Times New Roman" w:cs="Times New Roman"/>
          <w:b/>
        </w:rPr>
        <w:t>Kaip vartoti Paclitaxel</w:t>
      </w:r>
      <w:r w:rsidRPr="00A87D0D">
        <w:rPr>
          <w:rFonts w:ascii="Times New Roman" w:hAnsi="Times New Roman" w:cs="Times New Roman"/>
          <w:b/>
        </w:rPr>
        <w:t xml:space="preserve"> EBEWE</w:t>
      </w:r>
    </w:p>
    <w:p w14:paraId="0088FF3D" w14:textId="77777777" w:rsidR="00FF7B78" w:rsidRPr="00E97EEE" w:rsidRDefault="00FF7B78" w:rsidP="00FF7B78">
      <w:pPr>
        <w:spacing w:after="0" w:line="240" w:lineRule="auto"/>
        <w:ind w:left="567" w:hanging="567"/>
        <w:rPr>
          <w:rFonts w:ascii="Times New Roman" w:hAnsi="Times New Roman" w:cs="Times New Roman"/>
        </w:rPr>
      </w:pPr>
    </w:p>
    <w:p w14:paraId="5D38EF34" w14:textId="36F00F27" w:rsidR="009F7A9C" w:rsidRDefault="00FF7B78" w:rsidP="00FF7B78">
      <w:pPr>
        <w:spacing w:after="0" w:line="240" w:lineRule="auto"/>
        <w:rPr>
          <w:rFonts w:ascii="Times New Roman" w:hAnsi="Times New Roman" w:cs="Times New Roman"/>
        </w:rPr>
      </w:pPr>
      <w:r w:rsidRPr="004721A7">
        <w:rPr>
          <w:rFonts w:ascii="Times New Roman" w:hAnsi="Times New Roman" w:cs="Times New Roman"/>
        </w:rPr>
        <w:t>Gydymui vartojamos dozės dydį ir dozių skaičių nustato gydytojas. Paclitaxel EBEWE gydoma gydytojui, galinčiam suteikti daugi</w:t>
      </w:r>
      <w:r w:rsidR="00544306" w:rsidRPr="004721A7">
        <w:rPr>
          <w:rFonts w:ascii="Times New Roman" w:hAnsi="Times New Roman" w:cs="Times New Roman"/>
        </w:rPr>
        <w:t>a</w:t>
      </w:r>
      <w:r w:rsidRPr="004721A7">
        <w:rPr>
          <w:rFonts w:ascii="Times New Roman" w:hAnsi="Times New Roman" w:cs="Times New Roman"/>
        </w:rPr>
        <w:t>u informacijos, prižiūrint.</w:t>
      </w:r>
    </w:p>
    <w:p w14:paraId="22B464FC" w14:textId="32822801" w:rsidR="00FF7B78" w:rsidRPr="00EF3D5C" w:rsidRDefault="00FF7B78" w:rsidP="00FF7B78">
      <w:pPr>
        <w:spacing w:after="0" w:line="240" w:lineRule="auto"/>
        <w:rPr>
          <w:rFonts w:ascii="Times New Roman" w:hAnsi="Times New Roman" w:cs="Times New Roman"/>
        </w:rPr>
      </w:pPr>
      <w:r w:rsidRPr="004721A7">
        <w:rPr>
          <w:rFonts w:ascii="Times New Roman" w:hAnsi="Times New Roman" w:cs="Times New Roman"/>
        </w:rPr>
        <w:t>Dozė priklauso nuo vėžio rūšies ir sunkumo. Reikiama Paclitaxel EBEWE dozė intravenine sistema į veną sulašinama maždaug per 3</w:t>
      </w:r>
      <w:r w:rsidR="00962090">
        <w:rPr>
          <w:rFonts w:ascii="Times New Roman" w:hAnsi="Times New Roman" w:cs="Times New Roman"/>
        </w:rPr>
        <w:t> </w:t>
      </w:r>
      <w:r w:rsidRPr="004721A7">
        <w:rPr>
          <w:rFonts w:ascii="Times New Roman" w:hAnsi="Times New Roman" w:cs="Times New Roman"/>
        </w:rPr>
        <w:t>valandas. Tarp infuzijų paprastai daroma 3 (gydant Kapoši sarkomą – 2) savaičių pertra</w:t>
      </w:r>
      <w:r w:rsidRPr="00EF3D5C">
        <w:rPr>
          <w:rFonts w:ascii="Times New Roman" w:hAnsi="Times New Roman" w:cs="Times New Roman"/>
        </w:rPr>
        <w:t xml:space="preserve">uka. </w:t>
      </w:r>
    </w:p>
    <w:p w14:paraId="7D92D642" w14:textId="77777777" w:rsidR="00FF7B78" w:rsidRPr="00EF3D5C" w:rsidRDefault="00FF7B78" w:rsidP="00FF7B78">
      <w:pPr>
        <w:spacing w:after="0" w:line="240" w:lineRule="auto"/>
        <w:rPr>
          <w:rFonts w:ascii="Times New Roman" w:hAnsi="Times New Roman" w:cs="Times New Roman"/>
        </w:rPr>
      </w:pPr>
    </w:p>
    <w:p w14:paraId="0532AEF5" w14:textId="77777777" w:rsidR="00FF7B78" w:rsidRPr="00EF3D5C" w:rsidRDefault="00FF7B78" w:rsidP="00FF7B78">
      <w:pPr>
        <w:spacing w:after="0" w:line="240" w:lineRule="auto"/>
        <w:rPr>
          <w:rFonts w:ascii="Times New Roman" w:hAnsi="Times New Roman" w:cs="Times New Roman"/>
          <w:b/>
        </w:rPr>
      </w:pPr>
      <w:r w:rsidRPr="00EF3D5C">
        <w:rPr>
          <w:rFonts w:ascii="Times New Roman" w:hAnsi="Times New Roman" w:cs="Times New Roman"/>
          <w:b/>
        </w:rPr>
        <w:t>Parengtinis gydymas</w:t>
      </w:r>
    </w:p>
    <w:p w14:paraId="046EAA60"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Prieš Paclitaxel EBEWE infuziją gydytojas Jums skirs pavartoti kitokių vaistų. Toks parengtinis gydymas būtinas, kadangi jis saugo nuo sunkios padidėjusio jautrumo reakcijos pasireiškimo. </w:t>
      </w:r>
    </w:p>
    <w:p w14:paraId="248ACF49" w14:textId="77777777" w:rsidR="00FF7B78" w:rsidRPr="00EF3D5C" w:rsidRDefault="00FF7B78" w:rsidP="00FF7B78">
      <w:pPr>
        <w:spacing w:after="0" w:line="240" w:lineRule="auto"/>
        <w:ind w:left="567" w:hanging="567"/>
        <w:rPr>
          <w:rFonts w:ascii="Times New Roman" w:hAnsi="Times New Roman" w:cs="Times New Roman"/>
        </w:rPr>
      </w:pPr>
    </w:p>
    <w:p w14:paraId="7C3EF603" w14:textId="77777777" w:rsidR="00FF7B78" w:rsidRPr="00A87D0D" w:rsidRDefault="00FF7B78" w:rsidP="00FF7B78">
      <w:pPr>
        <w:numPr>
          <w:ilvl w:val="12"/>
          <w:numId w:val="0"/>
        </w:numPr>
        <w:spacing w:after="0" w:line="240" w:lineRule="auto"/>
        <w:ind w:left="567" w:hanging="567"/>
        <w:outlineLvl w:val="0"/>
        <w:rPr>
          <w:rFonts w:ascii="Times New Roman" w:hAnsi="Times New Roman" w:cs="Times New Roman"/>
          <w:b/>
        </w:rPr>
      </w:pPr>
      <w:r w:rsidRPr="00BD1F9A">
        <w:rPr>
          <w:rFonts w:ascii="Times New Roman" w:eastAsia="Times New Roman" w:hAnsi="Times New Roman" w:cs="Times New Roman"/>
          <w:b/>
        </w:rPr>
        <w:t>Ką daryti pavartojus</w:t>
      </w:r>
      <w:r w:rsidRPr="00A87D0D">
        <w:rPr>
          <w:rFonts w:ascii="Times New Roman" w:hAnsi="Times New Roman" w:cs="Times New Roman"/>
          <w:b/>
        </w:rPr>
        <w:t xml:space="preserve"> per didelę Paclitaxel EBEWE dozę</w:t>
      </w:r>
      <w:r w:rsidRPr="00BD1F9A">
        <w:rPr>
          <w:rFonts w:ascii="Times New Roman" w:eastAsia="Times New Roman" w:hAnsi="Times New Roman" w:cs="Times New Roman"/>
          <w:b/>
        </w:rPr>
        <w:t>?</w:t>
      </w:r>
    </w:p>
    <w:p w14:paraId="1670D0C5" w14:textId="74D4A111" w:rsidR="00FF7B78" w:rsidRPr="00E97EEE" w:rsidRDefault="0051653E" w:rsidP="00FF7B78">
      <w:pPr>
        <w:numPr>
          <w:ilvl w:val="12"/>
          <w:numId w:val="0"/>
        </w:numPr>
        <w:spacing w:after="0" w:line="240" w:lineRule="auto"/>
        <w:ind w:left="567" w:hanging="567"/>
        <w:outlineLvl w:val="0"/>
        <w:rPr>
          <w:rFonts w:ascii="Times New Roman" w:hAnsi="Times New Roman" w:cs="Times New Roman"/>
          <w:caps/>
        </w:rPr>
      </w:pPr>
      <w:r w:rsidRPr="0051653E">
        <w:rPr>
          <w:rFonts w:ascii="Times New Roman" w:hAnsi="Times New Roman" w:cs="Times New Roman"/>
        </w:rPr>
        <w:t>Neaktualu, nes Paclitaxel EBEWE suleidžia gydytojas arba slaugytoja.</w:t>
      </w:r>
    </w:p>
    <w:p w14:paraId="0105DCD4" w14:textId="77777777" w:rsidR="00FF7B78" w:rsidRPr="004721A7" w:rsidRDefault="00FF7B78" w:rsidP="00FF7B78">
      <w:pPr>
        <w:spacing w:after="0" w:line="240" w:lineRule="auto"/>
        <w:ind w:left="567" w:hanging="567"/>
        <w:rPr>
          <w:rFonts w:ascii="Times New Roman" w:hAnsi="Times New Roman" w:cs="Times New Roman"/>
          <w:b/>
        </w:rPr>
      </w:pPr>
    </w:p>
    <w:p w14:paraId="58F55A86" w14:textId="77777777" w:rsidR="00FF7B78" w:rsidRPr="004721A7" w:rsidRDefault="00FF7B78" w:rsidP="00FF7B78">
      <w:pPr>
        <w:spacing w:after="0" w:line="240" w:lineRule="auto"/>
        <w:ind w:left="567" w:hanging="567"/>
        <w:rPr>
          <w:rFonts w:ascii="Times New Roman" w:hAnsi="Times New Roman" w:cs="Times New Roman"/>
          <w:b/>
        </w:rPr>
      </w:pPr>
      <w:r w:rsidRPr="004721A7">
        <w:rPr>
          <w:rFonts w:ascii="Times New Roman" w:hAnsi="Times New Roman" w:cs="Times New Roman"/>
          <w:b/>
        </w:rPr>
        <w:t>Pamiršus pavartoti Paclitaxel EBEWE</w:t>
      </w:r>
    </w:p>
    <w:p w14:paraId="579EB8A5" w14:textId="1C340CC1" w:rsidR="00FF7B78" w:rsidRPr="00EF3D5C" w:rsidRDefault="0051653E" w:rsidP="00FF7B78">
      <w:pPr>
        <w:spacing w:after="0" w:line="240" w:lineRule="auto"/>
        <w:ind w:left="567" w:hanging="567"/>
        <w:rPr>
          <w:rFonts w:ascii="Times New Roman" w:hAnsi="Times New Roman" w:cs="Times New Roman"/>
        </w:rPr>
      </w:pPr>
      <w:r w:rsidRPr="0051653E">
        <w:rPr>
          <w:rFonts w:ascii="Times New Roman" w:hAnsi="Times New Roman" w:cs="Times New Roman"/>
        </w:rPr>
        <w:t>Neaktualu, nes Paclitaxel EBEWE suleidžia gydytojas arba slaugytoja.</w:t>
      </w:r>
      <w:r w:rsidR="00FF7B78" w:rsidRPr="00EF3D5C">
        <w:rPr>
          <w:rFonts w:ascii="Times New Roman" w:hAnsi="Times New Roman" w:cs="Times New Roman"/>
        </w:rPr>
        <w:t xml:space="preserve"> </w:t>
      </w:r>
    </w:p>
    <w:p w14:paraId="7F1E81CE" w14:textId="77777777" w:rsidR="00FF7B78" w:rsidRPr="00EF3D5C" w:rsidRDefault="00FF7B78" w:rsidP="00FF7B78">
      <w:pPr>
        <w:spacing w:after="0" w:line="240" w:lineRule="auto"/>
        <w:ind w:left="567" w:hanging="567"/>
        <w:rPr>
          <w:rFonts w:ascii="Times New Roman" w:hAnsi="Times New Roman" w:cs="Times New Roman"/>
        </w:rPr>
      </w:pPr>
    </w:p>
    <w:p w14:paraId="5066C34E" w14:textId="77777777" w:rsidR="00FF7B78" w:rsidRPr="00EF3D5C" w:rsidRDefault="00FF7B78" w:rsidP="00FF7B78">
      <w:pPr>
        <w:spacing w:after="0" w:line="240" w:lineRule="auto"/>
        <w:ind w:left="567" w:hanging="567"/>
        <w:rPr>
          <w:rFonts w:ascii="Times New Roman" w:hAnsi="Times New Roman" w:cs="Times New Roman"/>
        </w:rPr>
      </w:pPr>
      <w:r w:rsidRPr="00EF3D5C">
        <w:rPr>
          <w:rFonts w:ascii="Times New Roman" w:hAnsi="Times New Roman" w:cs="Times New Roman"/>
          <w:b/>
        </w:rPr>
        <w:t xml:space="preserve">Nustojus vartoti Paclitaxel EBEWE </w:t>
      </w:r>
    </w:p>
    <w:p w14:paraId="115F70C3" w14:textId="2C5C241E" w:rsidR="00FF7B78" w:rsidRPr="00EF3D5C" w:rsidRDefault="005E1858" w:rsidP="00FF7B78">
      <w:pPr>
        <w:numPr>
          <w:ilvl w:val="12"/>
          <w:numId w:val="0"/>
        </w:numPr>
        <w:spacing w:after="0" w:line="240" w:lineRule="auto"/>
        <w:ind w:right="-2"/>
        <w:rPr>
          <w:rFonts w:ascii="Times New Roman" w:hAnsi="Times New Roman" w:cs="Times New Roman"/>
        </w:rPr>
      </w:pPr>
      <w:r w:rsidRPr="005E1858">
        <w:rPr>
          <w:rFonts w:ascii="Times New Roman" w:hAnsi="Times New Roman" w:cs="Times New Roman"/>
        </w:rPr>
        <w:t>Jūsų gydytojas nuspręs, kada nutraukti gydymą Paclitaxel EBEWE</w:t>
      </w:r>
      <w:r w:rsidR="00C75398">
        <w:rPr>
          <w:rFonts w:ascii="Times New Roman" w:hAnsi="Times New Roman" w:cs="Times New Roman"/>
        </w:rPr>
        <w:t>.</w:t>
      </w:r>
      <w:r w:rsidR="00FF7B78" w:rsidRPr="00EF3D5C">
        <w:rPr>
          <w:rFonts w:ascii="Times New Roman" w:hAnsi="Times New Roman" w:cs="Times New Roman"/>
        </w:rPr>
        <w:t xml:space="preserve"> </w:t>
      </w:r>
    </w:p>
    <w:p w14:paraId="1575B21F" w14:textId="77777777" w:rsidR="00FF7B78" w:rsidRPr="00EF3D5C" w:rsidRDefault="00FF7B78" w:rsidP="00FF7B78">
      <w:pPr>
        <w:numPr>
          <w:ilvl w:val="12"/>
          <w:numId w:val="0"/>
        </w:numPr>
        <w:spacing w:after="0" w:line="240" w:lineRule="auto"/>
        <w:ind w:right="-2"/>
        <w:rPr>
          <w:rFonts w:ascii="Times New Roman" w:hAnsi="Times New Roman" w:cs="Times New Roman"/>
        </w:rPr>
      </w:pPr>
    </w:p>
    <w:p w14:paraId="5F3F1B76" w14:textId="77777777" w:rsidR="00FF7B78" w:rsidRPr="00EF3D5C" w:rsidRDefault="00FF7B78" w:rsidP="00FF7B78">
      <w:pPr>
        <w:numPr>
          <w:ilvl w:val="12"/>
          <w:numId w:val="0"/>
        </w:numPr>
        <w:spacing w:after="0" w:line="240" w:lineRule="auto"/>
        <w:ind w:right="-2"/>
        <w:rPr>
          <w:rFonts w:ascii="Times New Roman" w:hAnsi="Times New Roman" w:cs="Times New Roman"/>
        </w:rPr>
      </w:pPr>
      <w:r w:rsidRPr="00EF3D5C">
        <w:rPr>
          <w:rFonts w:ascii="Times New Roman" w:hAnsi="Times New Roman" w:cs="Times New Roman"/>
        </w:rPr>
        <w:t>Jeigu kiltų daugiau klausimų dėl šio vaisto vartojimo, kreipkitės į gydytoją arba vaistininką.</w:t>
      </w:r>
    </w:p>
    <w:p w14:paraId="130D73A8" w14:textId="77777777" w:rsidR="00FF7B78" w:rsidRPr="00EF3D5C" w:rsidRDefault="00FF7B78" w:rsidP="00FF7B78">
      <w:pPr>
        <w:numPr>
          <w:ilvl w:val="12"/>
          <w:numId w:val="0"/>
        </w:numPr>
        <w:spacing w:after="0" w:line="240" w:lineRule="auto"/>
        <w:ind w:right="-2"/>
        <w:rPr>
          <w:rFonts w:ascii="Times New Roman" w:hAnsi="Times New Roman" w:cs="Times New Roman"/>
        </w:rPr>
      </w:pPr>
    </w:p>
    <w:p w14:paraId="061ABC31" w14:textId="77777777" w:rsidR="00FF7B78" w:rsidRPr="00BD1F9A" w:rsidRDefault="00FF7B78" w:rsidP="00FF7B78">
      <w:pPr>
        <w:numPr>
          <w:ilvl w:val="12"/>
          <w:numId w:val="0"/>
        </w:numPr>
        <w:spacing w:after="0" w:line="240" w:lineRule="auto"/>
        <w:ind w:right="-2"/>
        <w:rPr>
          <w:rFonts w:ascii="Times New Roman" w:eastAsia="Times New Roman" w:hAnsi="Times New Roman" w:cs="Times New Roman"/>
          <w:b/>
        </w:rPr>
      </w:pPr>
      <w:r w:rsidRPr="00BD1F9A">
        <w:rPr>
          <w:rFonts w:ascii="Times New Roman" w:eastAsia="Times New Roman" w:hAnsi="Times New Roman" w:cs="Times New Roman"/>
          <w:b/>
        </w:rPr>
        <w:t>Vartojimas vaikams ir paaugliams</w:t>
      </w:r>
    </w:p>
    <w:p w14:paraId="4AB25434" w14:textId="1AB15266" w:rsidR="00FF7B78" w:rsidRPr="00E97EEE" w:rsidRDefault="00FF7B78" w:rsidP="00FF7B78">
      <w:pPr>
        <w:numPr>
          <w:ilvl w:val="12"/>
          <w:numId w:val="0"/>
        </w:numPr>
        <w:spacing w:after="0" w:line="240" w:lineRule="auto"/>
        <w:ind w:right="-2"/>
        <w:rPr>
          <w:rFonts w:ascii="Times New Roman" w:hAnsi="Times New Roman" w:cs="Times New Roman"/>
        </w:rPr>
      </w:pPr>
      <w:r w:rsidRPr="00A87D0D">
        <w:rPr>
          <w:rFonts w:ascii="Times New Roman" w:hAnsi="Times New Roman" w:cs="Times New Roman"/>
        </w:rPr>
        <w:t>Paklitakselio nerekomenduojama vartoti vaikams, jaunesniems nei 18</w:t>
      </w:r>
      <w:r w:rsidR="0051653E">
        <w:rPr>
          <w:rFonts w:ascii="Times New Roman" w:hAnsi="Times New Roman" w:cs="Times New Roman"/>
        </w:rPr>
        <w:t> </w:t>
      </w:r>
      <w:r w:rsidRPr="00A87D0D">
        <w:rPr>
          <w:rFonts w:ascii="Times New Roman" w:hAnsi="Times New Roman" w:cs="Times New Roman"/>
        </w:rPr>
        <w:t xml:space="preserve"> metų.</w:t>
      </w:r>
    </w:p>
    <w:p w14:paraId="365535C5" w14:textId="77777777" w:rsidR="00FF7B78" w:rsidRPr="004721A7" w:rsidRDefault="00FF7B78" w:rsidP="00FF7B78">
      <w:pPr>
        <w:numPr>
          <w:ilvl w:val="12"/>
          <w:numId w:val="0"/>
        </w:numPr>
        <w:spacing w:after="0" w:line="240" w:lineRule="auto"/>
        <w:ind w:right="-2"/>
        <w:rPr>
          <w:rFonts w:ascii="Times New Roman" w:hAnsi="Times New Roman" w:cs="Times New Roman"/>
        </w:rPr>
      </w:pPr>
    </w:p>
    <w:p w14:paraId="7DFC8919" w14:textId="77777777" w:rsidR="00FF7B78" w:rsidRPr="00BD1F9A" w:rsidRDefault="00FF7B78" w:rsidP="00FF7B78">
      <w:pPr>
        <w:numPr>
          <w:ilvl w:val="12"/>
          <w:numId w:val="0"/>
        </w:numPr>
        <w:spacing w:after="0" w:line="240" w:lineRule="auto"/>
        <w:ind w:right="-2"/>
        <w:rPr>
          <w:rFonts w:ascii="Times New Roman" w:eastAsia="Times New Roman" w:hAnsi="Times New Roman" w:cs="Times New Roman"/>
        </w:rPr>
      </w:pPr>
    </w:p>
    <w:p w14:paraId="5C248FAC" w14:textId="77777777" w:rsidR="00FF7B78" w:rsidRPr="00BD1F9A" w:rsidRDefault="00FF7B78" w:rsidP="00FF7B78">
      <w:pPr>
        <w:numPr>
          <w:ilvl w:val="12"/>
          <w:numId w:val="0"/>
        </w:numPr>
        <w:spacing w:after="0" w:line="240" w:lineRule="auto"/>
        <w:ind w:left="567" w:hanging="567"/>
        <w:outlineLvl w:val="0"/>
        <w:rPr>
          <w:rFonts w:ascii="Times New Roman" w:eastAsia="Times New Roman" w:hAnsi="Times New Roman" w:cs="Times New Roman"/>
          <w:b/>
          <w:caps/>
        </w:rPr>
      </w:pPr>
      <w:r w:rsidRPr="00BD1F9A">
        <w:rPr>
          <w:rFonts w:ascii="Times New Roman" w:eastAsia="Times New Roman" w:hAnsi="Times New Roman" w:cs="Times New Roman"/>
          <w:b/>
          <w:caps/>
        </w:rPr>
        <w:t>4.</w:t>
      </w:r>
      <w:r w:rsidRPr="00BD1F9A">
        <w:rPr>
          <w:rFonts w:ascii="Times New Roman" w:eastAsia="Times New Roman" w:hAnsi="Times New Roman" w:cs="Times New Roman"/>
          <w:b/>
          <w:caps/>
        </w:rPr>
        <w:tab/>
      </w:r>
      <w:r w:rsidRPr="00BD1F9A">
        <w:rPr>
          <w:rFonts w:ascii="Times New Roman" w:eastAsia="Times New Roman" w:hAnsi="Times New Roman" w:cs="Times New Roman"/>
          <w:b/>
        </w:rPr>
        <w:t>Galimas šalutinis poveikis</w:t>
      </w:r>
    </w:p>
    <w:p w14:paraId="01A8A29D" w14:textId="77777777" w:rsidR="00FF7B78" w:rsidRPr="00BD1F9A" w:rsidRDefault="00FF7B78" w:rsidP="00FF7B78">
      <w:pPr>
        <w:spacing w:after="0" w:line="240" w:lineRule="auto"/>
        <w:ind w:left="567" w:hanging="567"/>
        <w:rPr>
          <w:rFonts w:ascii="Times New Roman" w:eastAsia="Times New Roman" w:hAnsi="Times New Roman" w:cs="Times New Roman"/>
        </w:rPr>
      </w:pPr>
    </w:p>
    <w:p w14:paraId="3D730E71" w14:textId="77777777" w:rsidR="00FF7B78" w:rsidRPr="00A87D0D" w:rsidRDefault="00FF7B78" w:rsidP="00FF7B78">
      <w:pPr>
        <w:spacing w:after="0" w:line="240" w:lineRule="auto"/>
        <w:ind w:left="567" w:hanging="567"/>
        <w:rPr>
          <w:rFonts w:ascii="Times New Roman" w:hAnsi="Times New Roman" w:cs="Times New Roman"/>
        </w:rPr>
      </w:pPr>
      <w:r w:rsidRPr="00BD1F9A">
        <w:rPr>
          <w:rFonts w:ascii="Times New Roman" w:eastAsia="Times New Roman" w:hAnsi="Times New Roman" w:cs="Times New Roman"/>
        </w:rPr>
        <w:t>Šis vaistas</w:t>
      </w:r>
      <w:r w:rsidRPr="00A87D0D">
        <w:rPr>
          <w:rFonts w:ascii="Times New Roman" w:hAnsi="Times New Roman" w:cs="Times New Roman"/>
        </w:rPr>
        <w:t>, kaip ir visi kiti, gali sukelti šalutinį poveikį, nors jis pasireiškia ne visiems žmonėms.</w:t>
      </w:r>
    </w:p>
    <w:p w14:paraId="01FDE1BE" w14:textId="77777777" w:rsidR="00FF7B78" w:rsidRPr="00E97EEE" w:rsidRDefault="00FF7B78" w:rsidP="00FF7B78">
      <w:pPr>
        <w:spacing w:after="0" w:line="240" w:lineRule="auto"/>
        <w:rPr>
          <w:rFonts w:ascii="Times New Roman" w:hAnsi="Times New Roman" w:cs="Times New Roman"/>
        </w:rPr>
      </w:pPr>
    </w:p>
    <w:p w14:paraId="03C9E90E" w14:textId="65E24B9E" w:rsidR="00FF7B78" w:rsidRPr="00BD1F9A" w:rsidRDefault="00FF7B78" w:rsidP="00FF7B78">
      <w:pPr>
        <w:spacing w:after="0" w:line="240" w:lineRule="auto"/>
        <w:rPr>
          <w:rFonts w:ascii="Times New Roman" w:eastAsia="Times New Roman" w:hAnsi="Times New Roman" w:cs="Times New Roman"/>
        </w:rPr>
      </w:pPr>
      <w:r w:rsidRPr="00BD1F9A">
        <w:rPr>
          <w:rFonts w:ascii="Times New Roman" w:eastAsia="Times New Roman" w:hAnsi="Times New Roman" w:cs="Times New Roman"/>
          <w:b/>
        </w:rPr>
        <w:t>Nedels</w:t>
      </w:r>
      <w:r w:rsidR="00A97849">
        <w:rPr>
          <w:rFonts w:ascii="Times New Roman" w:eastAsia="Times New Roman" w:hAnsi="Times New Roman" w:cs="Times New Roman"/>
          <w:b/>
        </w:rPr>
        <w:t>dami</w:t>
      </w:r>
      <w:r w:rsidRPr="00BD1F9A">
        <w:rPr>
          <w:rFonts w:ascii="Times New Roman" w:eastAsia="Times New Roman" w:hAnsi="Times New Roman" w:cs="Times New Roman"/>
          <w:b/>
        </w:rPr>
        <w:t xml:space="preserve"> pasakykite savo gydytojui</w:t>
      </w:r>
      <w:r w:rsidRPr="00BD1F9A">
        <w:rPr>
          <w:rFonts w:ascii="Times New Roman" w:eastAsia="Times New Roman" w:hAnsi="Times New Roman" w:cs="Times New Roman"/>
        </w:rPr>
        <w:t xml:space="preserve">, jeigu Jūs pastebite bet kokių </w:t>
      </w:r>
      <w:r w:rsidRPr="00BD1F9A">
        <w:rPr>
          <w:rFonts w:ascii="Times New Roman" w:eastAsia="Times New Roman" w:hAnsi="Times New Roman" w:cs="Times New Roman"/>
          <w:b/>
        </w:rPr>
        <w:t>alerginės reakcijos požymių</w:t>
      </w:r>
      <w:r w:rsidRPr="00BD1F9A">
        <w:rPr>
          <w:rFonts w:ascii="Times New Roman" w:eastAsia="Times New Roman" w:hAnsi="Times New Roman" w:cs="Times New Roman"/>
        </w:rPr>
        <w:t>. Tai gali būti vienas ar daugiau toliau išvardytų sutrikimų:</w:t>
      </w:r>
    </w:p>
    <w:p w14:paraId="73FE65F3" w14:textId="77777777" w:rsidR="00FF7B78" w:rsidRPr="00BD1F9A" w:rsidRDefault="00FF7B78" w:rsidP="00FF7B78">
      <w:pPr>
        <w:numPr>
          <w:ilvl w:val="0"/>
          <w:numId w:val="26"/>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staigus paraudimas;</w:t>
      </w:r>
    </w:p>
    <w:p w14:paraId="0199FE07" w14:textId="77777777" w:rsidR="00FF7B78" w:rsidRPr="00BD1F9A" w:rsidRDefault="00FF7B78" w:rsidP="00FF7B78">
      <w:pPr>
        <w:numPr>
          <w:ilvl w:val="0"/>
          <w:numId w:val="26"/>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odos reakcijos;</w:t>
      </w:r>
    </w:p>
    <w:p w14:paraId="0BB30652" w14:textId="77777777" w:rsidR="00FF7B78" w:rsidRPr="00BD1F9A" w:rsidRDefault="00FF7B78" w:rsidP="00FF7B78">
      <w:pPr>
        <w:numPr>
          <w:ilvl w:val="0"/>
          <w:numId w:val="26"/>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niežėjimas;</w:t>
      </w:r>
    </w:p>
    <w:p w14:paraId="6E063EF8" w14:textId="77777777" w:rsidR="00FF7B78" w:rsidRPr="00BD1F9A" w:rsidRDefault="00FF7B78" w:rsidP="00FF7B78">
      <w:pPr>
        <w:numPr>
          <w:ilvl w:val="0"/>
          <w:numId w:val="26"/>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krūtinės veržimas;</w:t>
      </w:r>
    </w:p>
    <w:p w14:paraId="00AAAADE" w14:textId="77777777" w:rsidR="00FF7B78" w:rsidRPr="00BD1F9A" w:rsidRDefault="00FF7B78" w:rsidP="00FF7B78">
      <w:pPr>
        <w:numPr>
          <w:ilvl w:val="0"/>
          <w:numId w:val="26"/>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dusulys ar kvėpavimo pasunkėjimas;</w:t>
      </w:r>
    </w:p>
    <w:p w14:paraId="2E69BEC5" w14:textId="77777777" w:rsidR="00FF7B78" w:rsidRPr="00BD1F9A" w:rsidRDefault="00FF7B78" w:rsidP="00FF7B78">
      <w:pPr>
        <w:numPr>
          <w:ilvl w:val="0"/>
          <w:numId w:val="26"/>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patinimas.</w:t>
      </w:r>
    </w:p>
    <w:p w14:paraId="29C86748" w14:textId="77777777" w:rsidR="00FF7B78" w:rsidRPr="00BD1F9A" w:rsidRDefault="00FF7B78" w:rsidP="00FF7B78">
      <w:pPr>
        <w:spacing w:after="0" w:line="240" w:lineRule="auto"/>
        <w:rPr>
          <w:rFonts w:ascii="Times New Roman" w:eastAsia="Times New Roman" w:hAnsi="Times New Roman" w:cs="Times New Roman"/>
        </w:rPr>
      </w:pPr>
      <w:r w:rsidRPr="00BD1F9A">
        <w:rPr>
          <w:rFonts w:ascii="Times New Roman" w:eastAsia="Times New Roman" w:hAnsi="Times New Roman" w:cs="Times New Roman"/>
        </w:rPr>
        <w:t>Tai gali būti sunkaus šalutinio poveikio požymiai.</w:t>
      </w:r>
    </w:p>
    <w:p w14:paraId="082F00BA" w14:textId="77777777" w:rsidR="00FF7B78" w:rsidRPr="00BD1F9A" w:rsidRDefault="00FF7B78" w:rsidP="00FF7B78">
      <w:pPr>
        <w:spacing w:after="0" w:line="240" w:lineRule="auto"/>
        <w:rPr>
          <w:rFonts w:ascii="Times New Roman" w:eastAsia="Times New Roman" w:hAnsi="Times New Roman" w:cs="Times New Roman"/>
        </w:rPr>
      </w:pPr>
    </w:p>
    <w:p w14:paraId="0E3B86F3" w14:textId="357BD97F" w:rsidR="00FF7B78" w:rsidRPr="00BD1F9A" w:rsidRDefault="00FF7B78" w:rsidP="00FF7B78">
      <w:pPr>
        <w:spacing w:after="0" w:line="240" w:lineRule="auto"/>
        <w:rPr>
          <w:rFonts w:ascii="Times New Roman" w:eastAsia="Times New Roman" w:hAnsi="Times New Roman" w:cs="Times New Roman"/>
          <w:b/>
        </w:rPr>
      </w:pPr>
      <w:r w:rsidRPr="00BD1F9A">
        <w:rPr>
          <w:rFonts w:ascii="Times New Roman" w:eastAsia="Times New Roman" w:hAnsi="Times New Roman" w:cs="Times New Roman"/>
          <w:b/>
        </w:rPr>
        <w:t>Nedels</w:t>
      </w:r>
      <w:r w:rsidR="00A97849">
        <w:rPr>
          <w:rFonts w:ascii="Times New Roman" w:eastAsia="Times New Roman" w:hAnsi="Times New Roman" w:cs="Times New Roman"/>
          <w:b/>
        </w:rPr>
        <w:t>dami</w:t>
      </w:r>
      <w:r w:rsidRPr="00BD1F9A">
        <w:rPr>
          <w:rFonts w:ascii="Times New Roman" w:eastAsia="Times New Roman" w:hAnsi="Times New Roman" w:cs="Times New Roman"/>
          <w:b/>
        </w:rPr>
        <w:t xml:space="preserve"> pasakykite gydytojui, jeigu Jums:</w:t>
      </w:r>
    </w:p>
    <w:p w14:paraId="1CB4C9EB" w14:textId="77777777" w:rsidR="00FF7B78" w:rsidRPr="00BD1F9A" w:rsidRDefault="00FF7B78" w:rsidP="00FF7B78">
      <w:pPr>
        <w:numPr>
          <w:ilvl w:val="0"/>
          <w:numId w:val="27"/>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 xml:space="preserve">yra </w:t>
      </w:r>
      <w:r w:rsidRPr="00BD1F9A">
        <w:rPr>
          <w:rFonts w:ascii="Times New Roman" w:eastAsia="Times New Roman" w:hAnsi="Times New Roman" w:cs="Times New Roman"/>
          <w:b/>
        </w:rPr>
        <w:t>karščiavimas, stiprus šaltkrėtis, gerklės skausmas ar opų burnoje</w:t>
      </w:r>
      <w:r w:rsidRPr="00BD1F9A">
        <w:rPr>
          <w:rFonts w:ascii="Times New Roman" w:eastAsia="Times New Roman" w:hAnsi="Times New Roman" w:cs="Times New Roman"/>
        </w:rPr>
        <w:t xml:space="preserve"> (kaulų čiulpų slopinimo požymiai);</w:t>
      </w:r>
    </w:p>
    <w:p w14:paraId="5EB30FF4" w14:textId="119C5754" w:rsidR="00FF7B78" w:rsidRPr="00513986" w:rsidRDefault="00FF7B78" w:rsidP="00FF7B78">
      <w:pPr>
        <w:numPr>
          <w:ilvl w:val="0"/>
          <w:numId w:val="27"/>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 xml:space="preserve">yra </w:t>
      </w:r>
      <w:r w:rsidRPr="00BD1F9A">
        <w:rPr>
          <w:rFonts w:ascii="Times New Roman" w:eastAsia="Times New Roman" w:hAnsi="Times New Roman" w:cs="Times New Roman"/>
          <w:b/>
        </w:rPr>
        <w:t>rankų</w:t>
      </w:r>
      <w:r w:rsidRPr="00513986">
        <w:rPr>
          <w:rFonts w:ascii="Times New Roman" w:eastAsia="Times New Roman" w:hAnsi="Times New Roman" w:cs="Times New Roman"/>
          <w:b/>
        </w:rPr>
        <w:t xml:space="preserve"> ir kojų nutirpimas ar silpnumas</w:t>
      </w:r>
      <w:r w:rsidRPr="00513986">
        <w:rPr>
          <w:rFonts w:ascii="Times New Roman" w:eastAsia="Times New Roman" w:hAnsi="Times New Roman" w:cs="Times New Roman"/>
        </w:rPr>
        <w:t xml:space="preserve"> (periferinės neuropatijos požymiai)</w:t>
      </w:r>
      <w:r w:rsidR="00606837">
        <w:rPr>
          <w:rFonts w:ascii="Times New Roman" w:eastAsia="Times New Roman" w:hAnsi="Times New Roman" w:cs="Times New Roman"/>
        </w:rPr>
        <w:t>*</w:t>
      </w:r>
      <w:r w:rsidRPr="00513986">
        <w:rPr>
          <w:rFonts w:ascii="Times New Roman" w:eastAsia="Times New Roman" w:hAnsi="Times New Roman" w:cs="Times New Roman"/>
        </w:rPr>
        <w:t>;</w:t>
      </w:r>
    </w:p>
    <w:p w14:paraId="10295171" w14:textId="77777777" w:rsidR="00FF7B78" w:rsidRPr="00531AE0" w:rsidRDefault="00FF7B78" w:rsidP="00531AE0">
      <w:pPr>
        <w:numPr>
          <w:ilvl w:val="0"/>
          <w:numId w:val="27"/>
        </w:numPr>
        <w:tabs>
          <w:tab w:val="num" w:pos="540"/>
        </w:tabs>
        <w:spacing w:after="0" w:line="240" w:lineRule="auto"/>
        <w:ind w:left="540" w:hanging="540"/>
        <w:rPr>
          <w:rFonts w:ascii="Times New Roman" w:eastAsia="Times New Roman" w:hAnsi="Times New Roman" w:cs="Times New Roman"/>
        </w:rPr>
      </w:pPr>
      <w:r w:rsidRPr="00531AE0">
        <w:rPr>
          <w:rFonts w:ascii="Times New Roman" w:eastAsia="Times New Roman" w:hAnsi="Times New Roman" w:cs="Times New Roman"/>
        </w:rPr>
        <w:t xml:space="preserve">atsirado </w:t>
      </w:r>
      <w:r w:rsidRPr="00531AE0">
        <w:rPr>
          <w:rFonts w:ascii="Times New Roman" w:eastAsia="Times New Roman" w:hAnsi="Times New Roman" w:cs="Times New Roman"/>
          <w:b/>
        </w:rPr>
        <w:t>sunkus ar išsilaikantis viduriavimas</w:t>
      </w:r>
      <w:r w:rsidRPr="00531AE0">
        <w:rPr>
          <w:rFonts w:ascii="Times New Roman" w:eastAsia="Times New Roman" w:hAnsi="Times New Roman" w:cs="Times New Roman"/>
        </w:rPr>
        <w:t xml:space="preserve"> kartu su karščiavimu ir pilvo skausmu.</w:t>
      </w:r>
    </w:p>
    <w:p w14:paraId="0076826A" w14:textId="77777777" w:rsidR="00FF7B78" w:rsidRDefault="00FF7B78" w:rsidP="00B04811">
      <w:pPr>
        <w:spacing w:after="0" w:line="240" w:lineRule="auto"/>
        <w:ind w:left="540"/>
        <w:rPr>
          <w:rFonts w:ascii="Times New Roman" w:eastAsia="Times New Roman" w:hAnsi="Times New Roman" w:cs="Times New Roman"/>
        </w:rPr>
      </w:pPr>
    </w:p>
    <w:p w14:paraId="5D75D261" w14:textId="029189AC" w:rsidR="005A7FA6" w:rsidRDefault="004721A7" w:rsidP="00EF3D5C">
      <w:pPr>
        <w:spacing w:after="0" w:line="240" w:lineRule="auto"/>
        <w:ind w:left="540"/>
        <w:rPr>
          <w:rFonts w:ascii="Times New Roman" w:eastAsia="Times New Roman" w:hAnsi="Times New Roman" w:cs="Times New Roman"/>
        </w:rPr>
      </w:pPr>
      <w:r w:rsidRPr="001729FA">
        <w:rPr>
          <w:rFonts w:ascii="Times New Roman" w:hAnsi="Times New Roman" w:cs="Times New Roman"/>
          <w:b/>
          <w:bCs/>
        </w:rPr>
        <w:t>*</w:t>
      </w:r>
      <w:r w:rsidRPr="001729FA">
        <w:rPr>
          <w:rFonts w:ascii="Times New Roman" w:eastAsia="Times New Roman" w:hAnsi="Times New Roman" w:cs="Times New Roman"/>
        </w:rPr>
        <w:t>Nutraukus gydymą paklitakseliu, gali išlikti ilgiau nei 6</w:t>
      </w:r>
      <w:r w:rsidR="00531AE0">
        <w:rPr>
          <w:rFonts w:ascii="Times New Roman" w:eastAsia="Times New Roman" w:hAnsi="Times New Roman" w:cs="Times New Roman"/>
        </w:rPr>
        <w:t> </w:t>
      </w:r>
      <w:r w:rsidRPr="001729FA">
        <w:rPr>
          <w:rFonts w:ascii="Times New Roman" w:eastAsia="Times New Roman" w:hAnsi="Times New Roman" w:cs="Times New Roman"/>
        </w:rPr>
        <w:t>mėnesius</w:t>
      </w:r>
    </w:p>
    <w:p w14:paraId="0C14C416" w14:textId="77777777" w:rsidR="004721A7" w:rsidRPr="00F513DC" w:rsidRDefault="004721A7" w:rsidP="00EF3D5C">
      <w:pPr>
        <w:spacing w:after="0" w:line="240" w:lineRule="auto"/>
        <w:ind w:left="540"/>
        <w:rPr>
          <w:rFonts w:ascii="Times New Roman" w:eastAsia="Times New Roman" w:hAnsi="Times New Roman" w:cs="Times New Roman"/>
        </w:rPr>
      </w:pPr>
    </w:p>
    <w:p w14:paraId="13B32DB4" w14:textId="5CC1A713" w:rsidR="00FF7B78" w:rsidRPr="005A7FA6" w:rsidRDefault="00B672D9" w:rsidP="00FF7B78">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Labai dažni šalutinio poveikio reiškiniai (gali pasireikšti ne rečiau kaip 1 iš 10 asmenų):</w:t>
      </w:r>
    </w:p>
    <w:p w14:paraId="5BECFE39" w14:textId="58AC0E47" w:rsidR="00FF7B78" w:rsidRPr="00513986" w:rsidRDefault="00FF7B78" w:rsidP="00FF7B78">
      <w:pPr>
        <w:spacing w:after="0" w:line="240" w:lineRule="auto"/>
        <w:rPr>
          <w:rFonts w:ascii="Times New Roman" w:eastAsia="Times New Roman" w:hAnsi="Times New Roman" w:cs="Times New Roman"/>
        </w:rPr>
      </w:pPr>
      <w:r w:rsidRPr="000C6333">
        <w:rPr>
          <w:rFonts w:ascii="Times New Roman" w:eastAsia="Times New Roman" w:hAnsi="Times New Roman" w:cs="Times New Roman"/>
        </w:rPr>
        <w:t>Plaukų slinkimas (</w:t>
      </w:r>
      <w:r w:rsidR="00E66E5B" w:rsidRPr="009D707E">
        <w:rPr>
          <w:rFonts w:ascii="Times New Roman" w:eastAsia="Times New Roman" w:hAnsi="Times New Roman" w:cs="Times New Roman"/>
        </w:rPr>
        <w:t xml:space="preserve">daugeliu atvejų plaukų slinkimas pasireiškė praėjus mažiau </w:t>
      </w:r>
      <w:r w:rsidR="00E66E5B" w:rsidRPr="00FB5954">
        <w:rPr>
          <w:rFonts w:ascii="Times New Roman" w:eastAsia="Times New Roman" w:hAnsi="Times New Roman" w:cs="Times New Roman"/>
        </w:rPr>
        <w:t>nei mėnesiui nuo paklitakselio vartojimo pradžios. Jeigu plaukų slinkimas pasireiškia, daugumai pacientų jis būna išreikštas (daugiau kaip 50 %)),</w:t>
      </w:r>
      <w:r w:rsidRPr="007869F1">
        <w:rPr>
          <w:rFonts w:ascii="Times New Roman" w:hAnsi="Times New Roman" w:cs="Times New Roman"/>
        </w:rPr>
        <w:t xml:space="preserve"> pykinimas, vėmimas, viduriavimas, alerginė reakcija (pvz., paraudimas, odos išbėrimas, niežėjimas), sisteminė</w:t>
      </w:r>
      <w:r w:rsidRPr="00513986">
        <w:rPr>
          <w:rFonts w:ascii="Times New Roman" w:hAnsi="Times New Roman" w:cs="Times New Roman"/>
        </w:rPr>
        <w:t xml:space="preserve"> infekcinė liga. </w:t>
      </w:r>
      <w:r w:rsidRPr="00513986">
        <w:rPr>
          <w:rFonts w:ascii="Times New Roman" w:eastAsia="Times New Roman" w:hAnsi="Times New Roman" w:cs="Times New Roman"/>
        </w:rPr>
        <w:t xml:space="preserve">Kraujospūdžio sumažėjimas. </w:t>
      </w:r>
      <w:r w:rsidRPr="00513986">
        <w:rPr>
          <w:rFonts w:ascii="Times New Roman" w:hAnsi="Times New Roman" w:cs="Times New Roman"/>
        </w:rPr>
        <w:t>Kraujo pokyčiai (todėl kraują būtina tirti reguliariai), dėl kurių pasireiškia lengva mažakraujystė (jaučiatės išsekęs ar pavargęs), sumažėja atsparumas infekcijai arba lengviau atsiranda mėlynių. Kojų ir rankų n</w:t>
      </w:r>
      <w:r w:rsidRPr="00A87D0D">
        <w:rPr>
          <w:rFonts w:ascii="Times New Roman" w:hAnsi="Times New Roman" w:cs="Times New Roman"/>
        </w:rPr>
        <w:t>utirpimas ir (arba) dilgčiojimas</w:t>
      </w:r>
      <w:r w:rsidR="00513986">
        <w:rPr>
          <w:rFonts w:ascii="Times New Roman" w:hAnsi="Times New Roman" w:cs="Times New Roman"/>
        </w:rPr>
        <w:t xml:space="preserve"> ar silpnumas </w:t>
      </w:r>
      <w:r w:rsidR="00513986" w:rsidRPr="001729FA">
        <w:rPr>
          <w:rFonts w:ascii="Times New Roman" w:hAnsi="Times New Roman" w:cs="Times New Roman"/>
        </w:rPr>
        <w:t>(visi periferinės neuropatijos simptomai)*</w:t>
      </w:r>
      <w:r w:rsidRPr="00513986">
        <w:rPr>
          <w:rFonts w:ascii="Times New Roman" w:hAnsi="Times New Roman" w:cs="Times New Roman"/>
        </w:rPr>
        <w:t>, raumenų ir sąnarių skausmas, burnos ir liežuvio skausmingumas</w:t>
      </w:r>
      <w:r w:rsidR="00F93719" w:rsidRPr="00513986">
        <w:rPr>
          <w:rFonts w:ascii="Times New Roman" w:hAnsi="Times New Roman" w:cs="Times New Roman"/>
        </w:rPr>
        <w:t>.</w:t>
      </w:r>
    </w:p>
    <w:p w14:paraId="2DE1B483" w14:textId="77777777" w:rsidR="00FF7B78" w:rsidRDefault="00513986" w:rsidP="00FF7B78">
      <w:pPr>
        <w:spacing w:after="0" w:line="240" w:lineRule="auto"/>
        <w:rPr>
          <w:rFonts w:ascii="Times New Roman" w:eastAsia="Times New Roman" w:hAnsi="Times New Roman" w:cs="Times New Roman"/>
        </w:rPr>
      </w:pPr>
      <w:r w:rsidRPr="001729FA">
        <w:rPr>
          <w:rFonts w:ascii="Times New Roman" w:hAnsi="Times New Roman" w:cs="Times New Roman"/>
          <w:b/>
          <w:bCs/>
        </w:rPr>
        <w:t>*</w:t>
      </w:r>
      <w:r w:rsidRPr="001729FA">
        <w:rPr>
          <w:rFonts w:ascii="Times New Roman" w:eastAsia="Times New Roman" w:hAnsi="Times New Roman" w:cs="Times New Roman"/>
        </w:rPr>
        <w:t>Nutraukus gydymą paklitakseliu, gali išlikti ilgiau nei 6 mėnesius.</w:t>
      </w:r>
    </w:p>
    <w:p w14:paraId="46D6DD55" w14:textId="77777777" w:rsidR="00513986" w:rsidRDefault="00513986" w:rsidP="00FF7B78">
      <w:pPr>
        <w:spacing w:after="0" w:line="240" w:lineRule="auto"/>
        <w:rPr>
          <w:rFonts w:ascii="Times New Roman" w:eastAsia="Times New Roman" w:hAnsi="Times New Roman" w:cs="Times New Roman"/>
        </w:rPr>
      </w:pPr>
    </w:p>
    <w:p w14:paraId="3BF5D441" w14:textId="0C335D38" w:rsidR="00FF7B78" w:rsidRPr="00513986" w:rsidRDefault="005C6925" w:rsidP="00FF7B78">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Dažni šalutinio poveikio reiškiniai (gali pasireikšti rečiau kaip 1 iš 10 asmenų):</w:t>
      </w:r>
    </w:p>
    <w:p w14:paraId="60DC9B4D" w14:textId="5BACA025" w:rsidR="00FF7B78" w:rsidRPr="005A7FA6" w:rsidRDefault="00FF7B78" w:rsidP="00FF7B78">
      <w:pPr>
        <w:spacing w:after="0" w:line="240" w:lineRule="auto"/>
        <w:rPr>
          <w:rFonts w:ascii="Times New Roman" w:hAnsi="Times New Roman" w:cs="Times New Roman"/>
        </w:rPr>
      </w:pPr>
      <w:r w:rsidRPr="00A87D0D">
        <w:rPr>
          <w:rFonts w:ascii="Times New Roman" w:hAnsi="Times New Roman" w:cs="Times New Roman"/>
        </w:rPr>
        <w:t xml:space="preserve">Širdies susitraukimų dažnio arba ritmo pokytis, kraujospūdžio padidėjimas arba sumažėjimas, kraujavimas. Kapoši sarkoma sergantiems </w:t>
      </w:r>
      <w:r w:rsidR="00E50318">
        <w:rPr>
          <w:rFonts w:ascii="Times New Roman" w:hAnsi="Times New Roman" w:cs="Times New Roman"/>
        </w:rPr>
        <w:t>pacientams</w:t>
      </w:r>
      <w:r w:rsidRPr="00E50318">
        <w:rPr>
          <w:rFonts w:ascii="Times New Roman" w:hAnsi="Times New Roman" w:cs="Times New Roman"/>
        </w:rPr>
        <w:t xml:space="preserve"> galimas sunkus kepenų funkcijos sutrikimas. </w:t>
      </w:r>
      <w:r w:rsidRPr="00E50318">
        <w:rPr>
          <w:rFonts w:ascii="Times New Roman" w:eastAsia="Times New Roman" w:hAnsi="Times New Roman" w:cs="Times New Roman"/>
        </w:rPr>
        <w:t>Laikinas nagų ir odos pokytis.</w:t>
      </w:r>
      <w:r w:rsidRPr="00E50318">
        <w:rPr>
          <w:rFonts w:ascii="Times New Roman" w:hAnsi="Times New Roman" w:cs="Times New Roman"/>
        </w:rPr>
        <w:t xml:space="preserve"> Ekstravazacijos simptomai. Kartais injekcijos (infuzijos) vietos skausmas, paraudimas, karštis, patinimas ar n</w:t>
      </w:r>
      <w:r w:rsidRPr="005A7FA6">
        <w:rPr>
          <w:rFonts w:ascii="Times New Roman" w:hAnsi="Times New Roman" w:cs="Times New Roman"/>
        </w:rPr>
        <w:t>et odos lupimasis. Kitoks odos sutrikimas.</w:t>
      </w:r>
    </w:p>
    <w:p w14:paraId="0A3EC313" w14:textId="792024CF" w:rsidR="00FF7B78" w:rsidRPr="005A7FA6" w:rsidRDefault="00FF7B78" w:rsidP="00FF7B78">
      <w:pPr>
        <w:spacing w:after="0" w:line="240" w:lineRule="auto"/>
        <w:rPr>
          <w:rFonts w:ascii="Times New Roman" w:hAnsi="Times New Roman" w:cs="Times New Roman"/>
        </w:rPr>
      </w:pPr>
      <w:r w:rsidRPr="000C6333">
        <w:rPr>
          <w:rFonts w:ascii="Times New Roman" w:hAnsi="Times New Roman" w:cs="Times New Roman"/>
        </w:rPr>
        <w:t xml:space="preserve">Rečiau gali pasireikšti venos uždegimas. </w:t>
      </w:r>
      <w:r w:rsidR="00E50318">
        <w:rPr>
          <w:rFonts w:ascii="Times New Roman" w:hAnsi="Times New Roman" w:cs="Times New Roman"/>
        </w:rPr>
        <w:t>Pacientams</w:t>
      </w:r>
      <w:r w:rsidRPr="00E50318">
        <w:rPr>
          <w:rFonts w:ascii="Times New Roman" w:hAnsi="Times New Roman" w:cs="Times New Roman"/>
        </w:rPr>
        <w:t xml:space="preserve">, kurie gydomi paklitakseliu ir kartu kitais chemoterapiniais </w:t>
      </w:r>
      <w:r w:rsidR="005A7FA6">
        <w:rPr>
          <w:rFonts w:ascii="Times New Roman" w:hAnsi="Times New Roman" w:cs="Times New Roman"/>
        </w:rPr>
        <w:t>vaistais</w:t>
      </w:r>
      <w:r w:rsidRPr="00E50318">
        <w:rPr>
          <w:rFonts w:ascii="Times New Roman" w:hAnsi="Times New Roman" w:cs="Times New Roman"/>
        </w:rPr>
        <w:t xml:space="preserve"> arba (bei) radioterapija, gali atsirasti krūtinės skausmas ir dusulys. Buvo žarnų sutriki</w:t>
      </w:r>
      <w:r w:rsidRPr="005A7FA6">
        <w:rPr>
          <w:rFonts w:ascii="Times New Roman" w:hAnsi="Times New Roman" w:cs="Times New Roman"/>
        </w:rPr>
        <w:t xml:space="preserve">mo, pilvo skausmo, prakaitavimo padidėjimo ir galūnių skausmo atvejų. </w:t>
      </w:r>
    </w:p>
    <w:p w14:paraId="24CE6B2C" w14:textId="77777777" w:rsidR="00FF7B78" w:rsidRPr="005A7FA6" w:rsidRDefault="00FF7B78" w:rsidP="00FF7B78">
      <w:pPr>
        <w:spacing w:after="0" w:line="240" w:lineRule="auto"/>
        <w:rPr>
          <w:rFonts w:ascii="Times New Roman" w:hAnsi="Times New Roman" w:cs="Times New Roman"/>
        </w:rPr>
      </w:pPr>
    </w:p>
    <w:p w14:paraId="1DF24476" w14:textId="298BF49A" w:rsidR="00FF7B78" w:rsidRPr="009D707E" w:rsidRDefault="00367C19" w:rsidP="00FF7B78">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Nedažni šalutinio poveikio reiškiniai (gali pasireikšti rečiau kaip 1 iš 100 asmenų):</w:t>
      </w:r>
    </w:p>
    <w:p w14:paraId="723935A9" w14:textId="77777777" w:rsidR="00FF7B78" w:rsidRPr="007869F1" w:rsidRDefault="00FF7B78" w:rsidP="00FF7B78">
      <w:pPr>
        <w:spacing w:after="0" w:line="240" w:lineRule="auto"/>
        <w:rPr>
          <w:rFonts w:ascii="Times New Roman" w:eastAsia="Times New Roman" w:hAnsi="Times New Roman" w:cs="Times New Roman"/>
        </w:rPr>
      </w:pPr>
      <w:r w:rsidRPr="00FB5954">
        <w:rPr>
          <w:rFonts w:ascii="Times New Roman" w:eastAsia="Times New Roman" w:hAnsi="Times New Roman" w:cs="Times New Roman"/>
        </w:rPr>
        <w:t>Kraujospūdžio sumažėjimas ir sulėtėjusi kraujotaka dėl sisteminės infekcinės ligos, kartais sukeliančios sunkius organų veiklos sutrikimus</w:t>
      </w:r>
      <w:r w:rsidRPr="007869F1">
        <w:rPr>
          <w:rFonts w:ascii="Times New Roman" w:eastAsia="Times New Roman" w:hAnsi="Times New Roman" w:cs="Times New Roman"/>
        </w:rPr>
        <w:t>. Alpimas, laikinas sąmonės praradimas. Širdies smūgis.</w:t>
      </w:r>
    </w:p>
    <w:p w14:paraId="17CC8996" w14:textId="77777777" w:rsidR="00FF7B78" w:rsidRPr="00513986" w:rsidRDefault="00FF7B78" w:rsidP="00FF7B78">
      <w:pPr>
        <w:spacing w:after="0" w:line="240" w:lineRule="auto"/>
        <w:rPr>
          <w:rFonts w:ascii="Times New Roman" w:eastAsia="Times New Roman" w:hAnsi="Times New Roman" w:cs="Times New Roman"/>
        </w:rPr>
      </w:pPr>
    </w:p>
    <w:p w14:paraId="1CC6F644" w14:textId="793387D1" w:rsidR="00FF7B78" w:rsidRPr="00BD1F9A" w:rsidRDefault="0044210B" w:rsidP="00FF7B78">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Reti šalutinio poveikio reiškiniai (gali pasireikšti rečiau kaip 1 iš 1</w:t>
      </w:r>
      <w:r w:rsidR="00663E2B" w:rsidRPr="003C17AA">
        <w:rPr>
          <w:rFonts w:ascii="Times New Roman" w:eastAsia="Times New Roman" w:hAnsi="Times New Roman" w:cs="Times New Roman"/>
          <w:b/>
          <w:bCs/>
          <w:iCs/>
          <w:u w:val="single"/>
        </w:rPr>
        <w:t> </w:t>
      </w:r>
      <w:r w:rsidRPr="003C17AA">
        <w:rPr>
          <w:rFonts w:ascii="Times New Roman" w:eastAsia="Times New Roman" w:hAnsi="Times New Roman" w:cs="Times New Roman"/>
          <w:b/>
          <w:bCs/>
          <w:iCs/>
          <w:u w:val="single"/>
        </w:rPr>
        <w:t>000 asmenų):</w:t>
      </w:r>
    </w:p>
    <w:p w14:paraId="17E26014" w14:textId="77777777" w:rsidR="00FF7B78" w:rsidRPr="00EF3D5C" w:rsidRDefault="00FF7B78" w:rsidP="00FF7B78">
      <w:pPr>
        <w:spacing w:after="0" w:line="240" w:lineRule="auto"/>
        <w:rPr>
          <w:rFonts w:ascii="Times New Roman" w:hAnsi="Times New Roman" w:cs="Times New Roman"/>
        </w:rPr>
      </w:pPr>
      <w:r w:rsidRPr="00A87D0D">
        <w:rPr>
          <w:rFonts w:ascii="Times New Roman" w:hAnsi="Times New Roman" w:cs="Times New Roman"/>
        </w:rPr>
        <w:lastRenderedPageBreak/>
        <w:t xml:space="preserve">Temperatūros padidėjimas, dehidracija, anafilaksija, t. y. alerginė reakcija, pasireiškianti veido ar gerklės patinimu, švokštimu, alpuliu ir dusuliu. Galimas su alergine reakcija susijęs šalčio krėtimas </w:t>
      </w:r>
      <w:r w:rsidRPr="00E97EEE">
        <w:rPr>
          <w:rFonts w:ascii="Times New Roman" w:hAnsi="Times New Roman" w:cs="Times New Roman"/>
        </w:rPr>
        <w:t>ir nugaros skausmas. Pneumonija ar kitoks plaučių sutrikimas, gilaus plaučių audinio sluoksnio sutankėjimas ar surandėjimas giliame sluoksnyje, sukeliantis dusulį, krūtinės ir pečių skausmą bei kosulį. Kraujo krešulių plaučiuose atsiradimas, sukeliantis dusulį, krūtinės ir pečių skausmą bei kosulį. Kritiška</w:t>
      </w:r>
      <w:r w:rsidRPr="004721A7">
        <w:rPr>
          <w:rFonts w:ascii="Times New Roman" w:hAnsi="Times New Roman" w:cs="Times New Roman"/>
        </w:rPr>
        <w:t>s plaučių funkcijos ir kvėpavimo sutrikimas. Rankų ir kojų sutinimas ir silpnumas. Peritonitas (stiprus pilvo skausmas), žarnų obstrukcija su daliniu arba visišku nepraeinamumu, žarnų sienelės prakiurimas ir turinio tekėjimas į pilvą, žarnų uždegimas dėl mažo kraujo kiekio patekimo į jas, kasos uždegimas. Širdies sutrikimai, kurie gali sukelti dusulį ar kulkšnių tinimą.</w:t>
      </w:r>
      <w:r w:rsidR="000453C0" w:rsidRPr="004721A7">
        <w:rPr>
          <w:rFonts w:ascii="Times New Roman" w:hAnsi="Times New Roman" w:cs="Times New Roman"/>
        </w:rPr>
        <w:t xml:space="preserve"> </w:t>
      </w:r>
      <w:r w:rsidRPr="00EF3D5C">
        <w:rPr>
          <w:rFonts w:ascii="Times New Roman" w:hAnsi="Times New Roman" w:cs="Times New Roman"/>
        </w:rPr>
        <w:t>Buvo ir kitokių širdies sutrikimų atvejų.</w:t>
      </w:r>
    </w:p>
    <w:p w14:paraId="628C9CC8" w14:textId="77777777" w:rsidR="00FF7B78" w:rsidRPr="00EF3D5C" w:rsidRDefault="00FF7B78" w:rsidP="00FF7B78">
      <w:pPr>
        <w:spacing w:after="0" w:line="240" w:lineRule="auto"/>
        <w:rPr>
          <w:rFonts w:ascii="Times New Roman" w:hAnsi="Times New Roman" w:cs="Times New Roman"/>
        </w:rPr>
      </w:pPr>
    </w:p>
    <w:p w14:paraId="4767835E" w14:textId="7955654E" w:rsidR="00FF7B78" w:rsidRPr="00BD1F9A" w:rsidRDefault="005D5848" w:rsidP="00FF7B78">
      <w:pPr>
        <w:tabs>
          <w:tab w:val="left" w:pos="5693"/>
        </w:tabs>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Labai reti šalutinio poveikio reiškiniai (gali pasireikšti rečiau kaip 1 iš 10</w:t>
      </w:r>
      <w:r w:rsidR="00663E2B" w:rsidRPr="003C17AA">
        <w:rPr>
          <w:rFonts w:ascii="Times New Roman" w:eastAsia="Times New Roman" w:hAnsi="Times New Roman" w:cs="Times New Roman"/>
          <w:b/>
          <w:bCs/>
          <w:iCs/>
          <w:u w:val="single"/>
        </w:rPr>
        <w:t> </w:t>
      </w:r>
      <w:r w:rsidRPr="003C17AA">
        <w:rPr>
          <w:rFonts w:ascii="Times New Roman" w:eastAsia="Times New Roman" w:hAnsi="Times New Roman" w:cs="Times New Roman"/>
          <w:b/>
          <w:bCs/>
          <w:iCs/>
          <w:u w:val="single"/>
        </w:rPr>
        <w:t>000 asmenų</w:t>
      </w:r>
      <w:r w:rsidR="00663E2B" w:rsidRPr="003C17AA">
        <w:rPr>
          <w:rFonts w:ascii="Times New Roman" w:eastAsia="Times New Roman" w:hAnsi="Times New Roman" w:cs="Times New Roman"/>
          <w:b/>
          <w:bCs/>
          <w:iCs/>
          <w:u w:val="single"/>
        </w:rPr>
        <w:t>):</w:t>
      </w:r>
    </w:p>
    <w:p w14:paraId="69277766" w14:textId="77777777" w:rsidR="00FF7B78" w:rsidRPr="00EF3D5C" w:rsidRDefault="00FF7B78" w:rsidP="00FF7B78">
      <w:pPr>
        <w:spacing w:after="0" w:line="240" w:lineRule="auto"/>
        <w:rPr>
          <w:rFonts w:ascii="Times New Roman" w:hAnsi="Times New Roman" w:cs="Times New Roman"/>
        </w:rPr>
      </w:pPr>
      <w:r w:rsidRPr="00A87D0D">
        <w:rPr>
          <w:rFonts w:ascii="Times New Roman" w:hAnsi="Times New Roman" w:cs="Times New Roman"/>
        </w:rPr>
        <w:t>Sunki infekcinė liga, klausos ar regos sutrikimas, galvos sukimasis ar svaigimas, kosulys, sunki alerginė reakcija, gyvybei pavojinga alerginė reakcija, dilgėlinė, platus odos paraudimas (sukeltas alergijos) ir kartu kai kurių jos viet</w:t>
      </w:r>
      <w:r w:rsidRPr="00E97EEE">
        <w:rPr>
          <w:rFonts w:ascii="Times New Roman" w:hAnsi="Times New Roman" w:cs="Times New Roman"/>
        </w:rPr>
        <w:t>ų irimas, didelių pūslių atsiradimas, kartais dideliuose odos plotuose arba burnos gleivinėje (</w:t>
      </w:r>
      <w:r w:rsidRPr="00BD1F9A">
        <w:rPr>
          <w:rFonts w:ascii="Times New Roman" w:eastAsia="Times New Roman" w:hAnsi="Times New Roman" w:cs="Times New Roman"/>
        </w:rPr>
        <w:t>Stivenso-Džonsono</w:t>
      </w:r>
      <w:r w:rsidRPr="00A87D0D">
        <w:rPr>
          <w:rFonts w:ascii="Times New Roman" w:hAnsi="Times New Roman" w:cs="Times New Roman"/>
        </w:rPr>
        <w:t xml:space="preserve"> sindromas, epidermio nekrolizė, daugiaformė eritema), odos paraudimas ir pleiskanojimas, dažnai kartu ir niežėjimas bei plaukų slinkimas. Nagų atsiskyrimas nuo nagų guolio</w:t>
      </w:r>
      <w:r w:rsidRPr="00BD1F9A">
        <w:rPr>
          <w:rFonts w:ascii="Times New Roman" w:eastAsia="Times New Roman" w:hAnsi="Times New Roman" w:cs="Times New Roman"/>
        </w:rPr>
        <w:t>.</w:t>
      </w:r>
      <w:r w:rsidRPr="00A87D0D">
        <w:rPr>
          <w:rFonts w:ascii="Times New Roman" w:hAnsi="Times New Roman" w:cs="Times New Roman"/>
        </w:rPr>
        <w:t xml:space="preserve"> Staigus kraujospūdžio kritimas tuoj pat po atsistojimo, sukeliantis galvos svaigimą. Epilepsijai būdingi viso kūno traukuliai (konvulsijos). Minčių susipainiojimas ar kitoks smegenų sutrikimas, net sunki pažaida. Žarnų obstruk</w:t>
      </w:r>
      <w:r w:rsidRPr="00E97EEE">
        <w:rPr>
          <w:rFonts w:ascii="Times New Roman" w:hAnsi="Times New Roman" w:cs="Times New Roman"/>
        </w:rPr>
        <w:t>cija, sukeliant</w:t>
      </w:r>
      <w:r w:rsidR="00544306" w:rsidRPr="00E97EEE">
        <w:rPr>
          <w:rFonts w:ascii="Times New Roman" w:hAnsi="Times New Roman" w:cs="Times New Roman"/>
        </w:rPr>
        <w:t>i</w:t>
      </w:r>
      <w:r w:rsidRPr="004721A7">
        <w:rPr>
          <w:rFonts w:ascii="Times New Roman" w:hAnsi="Times New Roman" w:cs="Times New Roman"/>
        </w:rPr>
        <w:t xml:space="preserve"> dalinį arba visišką nepraeinamumą (atitinkamai retai ir labai retai). Kraujo krešulių atsiradimas pilvo srities ir žarnyno kraujagyslėse. Sunkus žarnyno uždegimas, lemiantis viduriavimą kraujingomis išmatomis, pilvo skausmą ar karščiavimą. Stemplės uždegimas. Skysčio sankaupa pilve. Storosios žarnos uždegimas, pasireiškęs dėl mažo baltųjų kraujo kūnelių kiekio kraujyje. Kepenų veiklos sutrikimas. Kai kurių kepenų vietų audinio žūtis, lemianti sunkų kepenų veiklos sutrikimą. Kepenų funkcijos sutrikimo sukelta</w:t>
      </w:r>
      <w:r w:rsidRPr="00EF3D5C">
        <w:rPr>
          <w:rFonts w:ascii="Times New Roman" w:hAnsi="Times New Roman" w:cs="Times New Roman"/>
        </w:rPr>
        <w:t xml:space="preserve"> smegenų ir nervų sistemos pažaida. Apetito praradimas, vidurių užkietėjimas, galvos skausmas, judesių koordinacijos pasunkėjimas, klausos ir (arba) pusiausvyros sutrikimas, dažnas širdies plakimas, kūno svorio mažėjimas (dėl anoreksijos). Kaulų čiulpų kraujo gamybos audinio vėžys, grupinis kaulų čiulpų funkcijos sutrikimas, lemiantis neveiksmingą kraujo ląstelių gamybą (praėjus daug metų po gydymo, dėl šio sutrikimo gali atsirasti kaulų čiulpų kraujo gamybos audinio vėžys). </w:t>
      </w:r>
    </w:p>
    <w:p w14:paraId="2A1C847C" w14:textId="77777777" w:rsidR="00FF7B78" w:rsidRPr="00EF3D5C" w:rsidRDefault="00FF7B78" w:rsidP="00FF7B78">
      <w:pPr>
        <w:spacing w:after="0" w:line="240" w:lineRule="auto"/>
        <w:rPr>
          <w:rFonts w:ascii="Times New Roman" w:hAnsi="Times New Roman" w:cs="Times New Roman"/>
        </w:rPr>
      </w:pPr>
    </w:p>
    <w:p w14:paraId="23134943" w14:textId="5C1C516D" w:rsidR="00FF7B78" w:rsidRPr="00BD1F9A" w:rsidRDefault="00663E2B" w:rsidP="00FF7B78">
      <w:pPr>
        <w:spacing w:after="0" w:line="240" w:lineRule="auto"/>
        <w:rPr>
          <w:rFonts w:ascii="Times New Roman" w:eastAsia="Times New Roman" w:hAnsi="Times New Roman" w:cs="Times New Roman"/>
        </w:rPr>
      </w:pPr>
      <w:r w:rsidRPr="003C17AA">
        <w:rPr>
          <w:rFonts w:ascii="Times New Roman" w:eastAsia="Times New Roman" w:hAnsi="Times New Roman" w:cs="Times New Roman"/>
          <w:b/>
          <w:bCs/>
          <w:iCs/>
          <w:u w:val="single"/>
        </w:rPr>
        <w:t>Šalutinio poveikio reiškiniai, kurių dažnis nežinomas (negali būti apskaičiuotas pagal turimus duomenis):</w:t>
      </w:r>
    </w:p>
    <w:p w14:paraId="35EE5C5E" w14:textId="77777777" w:rsidR="00FF7B78" w:rsidRPr="00A87D0D" w:rsidRDefault="00FF7B78" w:rsidP="00FF7B78">
      <w:pPr>
        <w:spacing w:after="0" w:line="240" w:lineRule="auto"/>
        <w:rPr>
          <w:rFonts w:ascii="Times New Roman" w:hAnsi="Times New Roman" w:cs="Times New Roman"/>
        </w:rPr>
      </w:pPr>
      <w:r w:rsidRPr="00A87D0D">
        <w:rPr>
          <w:rFonts w:ascii="Times New Roman" w:hAnsi="Times New Roman" w:cs="Times New Roman"/>
        </w:rPr>
        <w:t>Naviko irimo sindromas, sukeliantis:</w:t>
      </w:r>
    </w:p>
    <w:p w14:paraId="145A5180" w14:textId="77777777" w:rsidR="00FF7B78" w:rsidRPr="00E97EEE" w:rsidRDefault="00FF7B78" w:rsidP="00FF7B78">
      <w:pPr>
        <w:numPr>
          <w:ilvl w:val="0"/>
          <w:numId w:val="25"/>
        </w:numPr>
        <w:spacing w:after="0" w:line="240" w:lineRule="auto"/>
        <w:contextualSpacing/>
        <w:rPr>
          <w:rFonts w:ascii="Times New Roman" w:hAnsi="Times New Roman" w:cs="Times New Roman"/>
        </w:rPr>
      </w:pPr>
      <w:r w:rsidRPr="00E97EEE">
        <w:rPr>
          <w:rFonts w:ascii="Times New Roman" w:hAnsi="Times New Roman" w:cs="Times New Roman"/>
        </w:rPr>
        <w:t>padidėjusį kalio kiekį kraujyje, galintį sukelti širdies ritmo sutrikimus (hiperkalemija),</w:t>
      </w:r>
    </w:p>
    <w:p w14:paraId="67F55CAF" w14:textId="77777777" w:rsidR="00FF7B78" w:rsidRDefault="00FF7B78" w:rsidP="00FF7B78">
      <w:pPr>
        <w:numPr>
          <w:ilvl w:val="0"/>
          <w:numId w:val="25"/>
        </w:numPr>
        <w:spacing w:after="0" w:line="240" w:lineRule="auto"/>
        <w:contextualSpacing/>
        <w:rPr>
          <w:rFonts w:ascii="Times New Roman" w:hAnsi="Times New Roman" w:cs="Times New Roman"/>
        </w:rPr>
      </w:pPr>
      <w:r w:rsidRPr="004721A7">
        <w:rPr>
          <w:rFonts w:ascii="Times New Roman" w:hAnsi="Times New Roman" w:cs="Times New Roman"/>
        </w:rPr>
        <w:t>tetaniją, traukulius, protinį atsilikimą, judėjimo sutrikimus, emocinį nestabilumą / sujaudinimą / nerimą, raumenų skausmą ar silpnumą (hipokalemija),</w:t>
      </w:r>
    </w:p>
    <w:p w14:paraId="4AF1A6D3" w14:textId="6130FFA0" w:rsidR="00A87D0D" w:rsidRPr="00A87D0D" w:rsidRDefault="00A87D0D" w:rsidP="00FF7B78">
      <w:pPr>
        <w:numPr>
          <w:ilvl w:val="0"/>
          <w:numId w:val="25"/>
        </w:numPr>
        <w:spacing w:after="0" w:line="240" w:lineRule="auto"/>
        <w:contextualSpacing/>
        <w:rPr>
          <w:rFonts w:ascii="Times New Roman" w:hAnsi="Times New Roman" w:cs="Times New Roman"/>
        </w:rPr>
      </w:pPr>
      <w:r w:rsidRPr="00A87D0D">
        <w:rPr>
          <w:rFonts w:ascii="Times New Roman" w:hAnsi="Times New Roman" w:cs="Times New Roman"/>
        </w:rPr>
        <w:t>nuovargį, apetito praradimą, galvos skausmą, skysčių susikaupimą galūnėse ir plaučiuose (inkstų nepakankamumas)</w:t>
      </w:r>
    </w:p>
    <w:p w14:paraId="3399D328" w14:textId="77777777" w:rsidR="00A87D0D" w:rsidRPr="00B04811" w:rsidRDefault="00A87D0D" w:rsidP="00FF7B78">
      <w:pPr>
        <w:spacing w:after="0" w:line="240" w:lineRule="auto"/>
        <w:rPr>
          <w:rFonts w:ascii="Times New Roman" w:hAnsi="Times New Roman"/>
          <w:sz w:val="24"/>
        </w:rPr>
      </w:pPr>
    </w:p>
    <w:p w14:paraId="2F466B97" w14:textId="77777777" w:rsidR="00FF7B78" w:rsidRPr="007869F1" w:rsidRDefault="00FF7B78" w:rsidP="00FF7B78">
      <w:pPr>
        <w:spacing w:after="0" w:line="240" w:lineRule="auto"/>
        <w:rPr>
          <w:rFonts w:ascii="Times New Roman" w:hAnsi="Times New Roman" w:cs="Times New Roman"/>
        </w:rPr>
      </w:pPr>
      <w:r w:rsidRPr="007869F1">
        <w:rPr>
          <w:rFonts w:ascii="Times New Roman" w:hAnsi="Times New Roman" w:cs="Times New Roman"/>
        </w:rPr>
        <w:t>Tinklainės dėmės edema, iškreipianti centrinį regėjimą</w:t>
      </w:r>
      <w:r w:rsidR="000453C0" w:rsidRPr="007869F1">
        <w:rPr>
          <w:rFonts w:ascii="Times New Roman" w:hAnsi="Times New Roman" w:cs="Times New Roman"/>
        </w:rPr>
        <w:t>.</w:t>
      </w:r>
    </w:p>
    <w:p w14:paraId="3B9A5354" w14:textId="77777777" w:rsidR="00FF7B78" w:rsidRPr="00513986" w:rsidRDefault="00FF7B78" w:rsidP="00FF7B78">
      <w:pPr>
        <w:spacing w:after="0" w:line="240" w:lineRule="auto"/>
        <w:rPr>
          <w:rFonts w:ascii="Times New Roman" w:hAnsi="Times New Roman" w:cs="Times New Roman"/>
        </w:rPr>
      </w:pPr>
    </w:p>
    <w:p w14:paraId="2A7B7E55" w14:textId="77777777" w:rsidR="00FF7B78" w:rsidRPr="00A87D0D" w:rsidRDefault="00FF7B78" w:rsidP="00FF7B78">
      <w:pPr>
        <w:spacing w:after="0" w:line="240" w:lineRule="auto"/>
        <w:rPr>
          <w:rFonts w:ascii="Times New Roman" w:hAnsi="Times New Roman" w:cs="Times New Roman"/>
        </w:rPr>
      </w:pPr>
      <w:r w:rsidRPr="00A87D0D">
        <w:rPr>
          <w:rFonts w:ascii="Times New Roman" w:hAnsi="Times New Roman" w:cs="Times New Roman"/>
        </w:rPr>
        <w:t>Fotopsija, kuri pasireiškia nesamų švieselių matymu.</w:t>
      </w:r>
    </w:p>
    <w:p w14:paraId="5EAA3AEC" w14:textId="77777777" w:rsidR="00FF7B78" w:rsidRPr="00E97EEE" w:rsidRDefault="00FF7B78" w:rsidP="00FF7B78">
      <w:pPr>
        <w:spacing w:after="0" w:line="240" w:lineRule="auto"/>
        <w:rPr>
          <w:rFonts w:ascii="Times New Roman" w:hAnsi="Times New Roman" w:cs="Times New Roman"/>
        </w:rPr>
      </w:pPr>
    </w:p>
    <w:p w14:paraId="43A36AD7" w14:textId="77777777"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Stiklakūnio drumstys, pasireiškiančios kaip dėmės, siūlai, tinklo fragmentai, kurie lėtai „plaukioja“ prieš stebėtojo akis.</w:t>
      </w:r>
    </w:p>
    <w:p w14:paraId="6F46A4A7" w14:textId="77777777" w:rsidR="00FF7B78" w:rsidRPr="004721A7" w:rsidRDefault="00FF7B78" w:rsidP="00FF7B78">
      <w:pPr>
        <w:spacing w:after="0" w:line="240" w:lineRule="auto"/>
        <w:rPr>
          <w:rFonts w:ascii="Times New Roman" w:hAnsi="Times New Roman" w:cs="Times New Roman"/>
        </w:rPr>
      </w:pPr>
    </w:p>
    <w:p w14:paraId="04277FC0"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Venų uždegimas (flebitas).</w:t>
      </w:r>
    </w:p>
    <w:p w14:paraId="7A5C9D92" w14:textId="77777777" w:rsidR="00FF7B78" w:rsidRPr="00EF3D5C" w:rsidRDefault="00FF7B78" w:rsidP="00FF7B78">
      <w:pPr>
        <w:spacing w:after="0" w:line="240" w:lineRule="auto"/>
        <w:rPr>
          <w:rFonts w:ascii="Times New Roman" w:hAnsi="Times New Roman" w:cs="Times New Roman"/>
        </w:rPr>
      </w:pPr>
    </w:p>
    <w:p w14:paraId="4E15EC6A"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Simetriškas odos sustorėjimas (skleroderma).</w:t>
      </w:r>
    </w:p>
    <w:p w14:paraId="3A1B7A72" w14:textId="77777777" w:rsidR="00FF7B78" w:rsidRPr="00EF3D5C" w:rsidRDefault="00FF7B78" w:rsidP="00FF7B78">
      <w:pPr>
        <w:spacing w:after="0" w:line="240" w:lineRule="auto"/>
        <w:rPr>
          <w:rFonts w:ascii="Times New Roman" w:hAnsi="Times New Roman" w:cs="Times New Roman"/>
        </w:rPr>
      </w:pPr>
    </w:p>
    <w:p w14:paraId="4B353C62"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Sisteminė raudonoji vilkligė, pasireiškianti karščiavimu, bendru negalavimu, sąnarių skausmais, mialgijom, nuovargiu ir laikinu pažinimo gebėjimo praradimu.</w:t>
      </w:r>
    </w:p>
    <w:p w14:paraId="545A54B1" w14:textId="77777777" w:rsidR="00E66E5B" w:rsidRPr="00EF3D5C" w:rsidRDefault="00E66E5B" w:rsidP="00FF7B78">
      <w:pPr>
        <w:spacing w:after="0" w:line="240" w:lineRule="auto"/>
        <w:rPr>
          <w:rFonts w:ascii="Times New Roman" w:hAnsi="Times New Roman" w:cs="Times New Roman"/>
        </w:rPr>
      </w:pPr>
    </w:p>
    <w:p w14:paraId="286FE305" w14:textId="77777777" w:rsidR="00E66E5B" w:rsidRPr="00EF3D5C" w:rsidRDefault="00E66E5B" w:rsidP="00FF7B78">
      <w:pPr>
        <w:spacing w:after="0" w:line="240" w:lineRule="auto"/>
        <w:rPr>
          <w:rFonts w:ascii="Times New Roman" w:hAnsi="Times New Roman" w:cs="Times New Roman"/>
        </w:rPr>
      </w:pPr>
      <w:r w:rsidRPr="00EF3D5C">
        <w:rPr>
          <w:rFonts w:ascii="Times New Roman" w:hAnsi="Times New Roman" w:cs="Times New Roman"/>
        </w:rPr>
        <w:lastRenderedPageBreak/>
        <w:t>Pranešta apie diseminuotą intravaskulinę koaguliaciją arba „DIC“. Tai susiję su sunkia būkle, dėl kurios žmonės pernelyg lengvai kraujuoja, pernelyg lengvai atsiranda kraujo krešulių arba ir viena, ir kita.</w:t>
      </w:r>
    </w:p>
    <w:p w14:paraId="6764ECB0" w14:textId="77777777" w:rsidR="00312447" w:rsidRPr="00EF3D5C" w:rsidRDefault="00312447" w:rsidP="00FF7B78">
      <w:pPr>
        <w:spacing w:after="0" w:line="240" w:lineRule="auto"/>
        <w:rPr>
          <w:rFonts w:ascii="Times New Roman" w:hAnsi="Times New Roman" w:cs="Times New Roman"/>
        </w:rPr>
      </w:pPr>
    </w:p>
    <w:p w14:paraId="25D90CC8" w14:textId="77777777" w:rsidR="00312447" w:rsidRPr="00EF3D5C" w:rsidRDefault="00312447" w:rsidP="00312447">
      <w:pPr>
        <w:autoSpaceDE w:val="0"/>
        <w:autoSpaceDN w:val="0"/>
        <w:adjustRightInd w:val="0"/>
        <w:spacing w:after="0" w:line="240" w:lineRule="auto"/>
        <w:rPr>
          <w:rFonts w:ascii="Times New Roman" w:hAnsi="Times New Roman" w:cs="Times New Roman"/>
        </w:rPr>
      </w:pPr>
      <w:r w:rsidRPr="00EF3D5C">
        <w:rPr>
          <w:rFonts w:ascii="Times New Roman" w:hAnsi="Times New Roman" w:cs="Times New Roman"/>
        </w:rPr>
        <w:t>Delnų ir padų paraudimas ir patinimas, dėl kurio gali pradėti luptis oda</w:t>
      </w:r>
      <w:r w:rsidRPr="00BD1F9A">
        <w:rPr>
          <w:rFonts w:ascii="Times New Roman" w:hAnsi="Times New Roman" w:cs="Times New Roman"/>
        </w:rPr>
        <w:t>.</w:t>
      </w:r>
    </w:p>
    <w:p w14:paraId="12CC1D44" w14:textId="77777777" w:rsidR="00312447" w:rsidRPr="00BD1F9A" w:rsidRDefault="00312447" w:rsidP="00312447">
      <w:pPr>
        <w:spacing w:after="0" w:line="240" w:lineRule="auto"/>
        <w:rPr>
          <w:rFonts w:ascii="Times New Roman" w:hAnsi="Times New Roman" w:cs="Times New Roman"/>
        </w:rPr>
      </w:pPr>
    </w:p>
    <w:p w14:paraId="3B8B6D8E" w14:textId="77777777" w:rsidR="00FF7B78" w:rsidRPr="005A7FA6" w:rsidRDefault="00FF7B78" w:rsidP="00FF7B78">
      <w:pPr>
        <w:spacing w:after="0" w:line="240" w:lineRule="auto"/>
        <w:rPr>
          <w:rFonts w:ascii="Times New Roman" w:eastAsia="Times New Roman" w:hAnsi="Times New Roman" w:cs="Times New Roman"/>
        </w:rPr>
      </w:pPr>
    </w:p>
    <w:p w14:paraId="6EF6AEBC" w14:textId="77777777" w:rsidR="00FF7B78" w:rsidRPr="007869F1" w:rsidRDefault="00FF7B78" w:rsidP="00FF7B78">
      <w:pPr>
        <w:tabs>
          <w:tab w:val="left" w:pos="567"/>
        </w:tabs>
        <w:spacing w:after="0" w:line="240" w:lineRule="auto"/>
        <w:rPr>
          <w:rFonts w:ascii="Times New Roman" w:eastAsia="Times New Roman" w:hAnsi="Times New Roman" w:cs="Times New Roman"/>
          <w:b/>
          <w:snapToGrid w:val="0"/>
        </w:rPr>
      </w:pPr>
      <w:r w:rsidRPr="000C6333">
        <w:rPr>
          <w:rFonts w:ascii="Times New Roman" w:eastAsia="Times New Roman" w:hAnsi="Times New Roman" w:cs="Times New Roman"/>
          <w:b/>
          <w:noProof/>
          <w:snapToGrid w:val="0"/>
        </w:rPr>
        <w:t xml:space="preserve">Pranešimas apie </w:t>
      </w:r>
      <w:r w:rsidRPr="009D707E">
        <w:rPr>
          <w:rFonts w:ascii="Times New Roman" w:eastAsia="Times New Roman" w:hAnsi="Times New Roman" w:cs="Times New Roman"/>
          <w:b/>
          <w:noProof/>
          <w:snapToGrid w:val="0"/>
        </w:rPr>
        <w:t>šalutinį p</w:t>
      </w:r>
      <w:r w:rsidRPr="00FB5954">
        <w:rPr>
          <w:rFonts w:ascii="Times New Roman" w:eastAsia="Times New Roman" w:hAnsi="Times New Roman" w:cs="Times New Roman"/>
          <w:b/>
          <w:noProof/>
          <w:snapToGrid w:val="0"/>
        </w:rPr>
        <w:t>oveikį</w:t>
      </w:r>
    </w:p>
    <w:p w14:paraId="089A4D73" w14:textId="0F1E9EA4" w:rsidR="00FF7B78" w:rsidRPr="004721A7" w:rsidRDefault="000C4057" w:rsidP="00FF7B78">
      <w:pPr>
        <w:tabs>
          <w:tab w:val="left" w:pos="567"/>
        </w:tabs>
        <w:spacing w:after="0" w:line="260" w:lineRule="exact"/>
        <w:ind w:right="-449"/>
        <w:rPr>
          <w:rFonts w:ascii="Times New Roman" w:eastAsia="Times New Roman" w:hAnsi="Times New Roman" w:cs="Times New Roman"/>
          <w:noProof/>
          <w:snapToGrid w:val="0"/>
        </w:rPr>
      </w:pPr>
      <w:r w:rsidRPr="007869F1">
        <w:rPr>
          <w:rFonts w:ascii="Times New Roman" w:eastAsia="Times New Roman" w:hAnsi="Times New Roman" w:cs="Times New Roman"/>
          <w:noProof/>
          <w:snapToGrid w:val="0"/>
        </w:rPr>
        <w:t xml:space="preserve">Jeigu pasireiškė šalutinis poveikis, įskaitant šiame lapelyje nenurodytą, pasakykite gydytojui, vaistininkui arba slaugytojui. </w:t>
      </w:r>
      <w:r w:rsidR="008211AB" w:rsidRPr="008211AB">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8211AB" w:rsidRPr="008211AB">
          <w:rPr>
            <w:rFonts w:ascii="Times New Roman" w:eastAsia="Times New Roman" w:hAnsi="Times New Roman" w:cs="Times New Roman"/>
            <w:snapToGrid w:val="0"/>
            <w:color w:val="0000FF"/>
            <w:szCs w:val="20"/>
            <w:u w:val="single"/>
          </w:rPr>
          <w:t>https://vapris.vvkt.lt/vvkt-web/public/nrv</w:t>
        </w:r>
      </w:hyperlink>
      <w:r w:rsidR="008211AB" w:rsidRPr="008211AB">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6" w:history="1">
        <w:r w:rsidR="008211AB" w:rsidRPr="008211AB">
          <w:rPr>
            <w:rFonts w:ascii="Times New Roman" w:eastAsia="Times New Roman" w:hAnsi="Times New Roman" w:cs="Times New Roman"/>
            <w:snapToGrid w:val="0"/>
            <w:color w:val="0000FF"/>
            <w:szCs w:val="20"/>
            <w:u w:val="single"/>
          </w:rPr>
          <w:t>https://www.vvkt.lt/index.php?4004286486</w:t>
        </w:r>
      </w:hyperlink>
      <w:r w:rsidR="008211AB" w:rsidRPr="008211AB">
        <w:rPr>
          <w:rFonts w:ascii="Times New Roman" w:eastAsia="Times New Roman" w:hAnsi="Times New Roman" w:cs="Times New Roman"/>
          <w:snapToGrid w:val="0"/>
          <w:szCs w:val="20"/>
        </w:rPr>
        <w:t xml:space="preserve">, ir atsiunčiant elektroniniu paštu (adresu </w:t>
      </w:r>
      <w:hyperlink r:id="rId17" w:history="1">
        <w:r w:rsidR="008211AB" w:rsidRPr="008211AB">
          <w:rPr>
            <w:rFonts w:ascii="Times New Roman" w:eastAsia="Times New Roman" w:hAnsi="Times New Roman" w:cs="Times New Roman"/>
            <w:snapToGrid w:val="0"/>
            <w:color w:val="0000FF"/>
            <w:szCs w:val="20"/>
            <w:u w:val="single"/>
          </w:rPr>
          <w:t>NepageidaujamaR@vvkt.lt</w:t>
        </w:r>
      </w:hyperlink>
      <w:r w:rsidR="008211AB" w:rsidRPr="008211AB">
        <w:rPr>
          <w:rFonts w:ascii="Times New Roman" w:eastAsia="Times New Roman" w:hAnsi="Times New Roman" w:cs="Times New Roman"/>
          <w:snapToGrid w:val="0"/>
          <w:szCs w:val="20"/>
        </w:rPr>
        <w:t xml:space="preserve"> ) arba nemokamu telefonu 8 800 73 568. Pranešdami apie šalutinį poveikį galite mums padėti gauti daugiau informacijos apie šio vaisto saugumą.</w:t>
      </w:r>
    </w:p>
    <w:p w14:paraId="2299DEAA" w14:textId="77777777" w:rsidR="00FF7B78" w:rsidRPr="004721A7" w:rsidRDefault="00FF7B78" w:rsidP="00FF7B78">
      <w:pPr>
        <w:numPr>
          <w:ilvl w:val="12"/>
          <w:numId w:val="0"/>
        </w:numPr>
        <w:spacing w:after="0" w:line="240" w:lineRule="auto"/>
        <w:ind w:right="-2"/>
        <w:rPr>
          <w:rFonts w:ascii="Times New Roman" w:hAnsi="Times New Roman" w:cs="Times New Roman"/>
        </w:rPr>
      </w:pPr>
    </w:p>
    <w:p w14:paraId="03FFE7D8" w14:textId="77777777" w:rsidR="00FF7B78" w:rsidRPr="004721A7" w:rsidRDefault="00FF7B78" w:rsidP="00FF7B78">
      <w:pPr>
        <w:numPr>
          <w:ilvl w:val="12"/>
          <w:numId w:val="0"/>
        </w:numPr>
        <w:spacing w:after="0" w:line="240" w:lineRule="auto"/>
        <w:ind w:right="-2"/>
        <w:rPr>
          <w:rFonts w:ascii="Times New Roman" w:hAnsi="Times New Roman" w:cs="Times New Roman"/>
        </w:rPr>
      </w:pPr>
    </w:p>
    <w:p w14:paraId="0B6DF2E8" w14:textId="77777777" w:rsidR="00FF7B78" w:rsidRPr="00A87D0D" w:rsidRDefault="00FF7B78" w:rsidP="00FF7B78">
      <w:pPr>
        <w:numPr>
          <w:ilvl w:val="12"/>
          <w:numId w:val="0"/>
        </w:numPr>
        <w:spacing w:after="0" w:line="240" w:lineRule="auto"/>
        <w:ind w:left="567" w:right="-2" w:hanging="567"/>
        <w:rPr>
          <w:rFonts w:ascii="Times New Roman" w:hAnsi="Times New Roman" w:cs="Times New Roman"/>
        </w:rPr>
      </w:pPr>
      <w:r w:rsidRPr="00EF3D5C">
        <w:rPr>
          <w:rFonts w:ascii="Times New Roman" w:hAnsi="Times New Roman" w:cs="Times New Roman"/>
          <w:b/>
        </w:rPr>
        <w:t>5.</w:t>
      </w:r>
      <w:r w:rsidRPr="00EF3D5C">
        <w:rPr>
          <w:rFonts w:ascii="Times New Roman" w:hAnsi="Times New Roman" w:cs="Times New Roman"/>
          <w:b/>
        </w:rPr>
        <w:tab/>
      </w:r>
      <w:r w:rsidRPr="00BD1F9A">
        <w:rPr>
          <w:rFonts w:ascii="Times New Roman" w:eastAsia="Times New Roman" w:hAnsi="Times New Roman" w:cs="Times New Roman"/>
          <w:b/>
        </w:rPr>
        <w:t>Kaip laikyti Paclitaxel</w:t>
      </w:r>
      <w:r w:rsidRPr="00A87D0D">
        <w:rPr>
          <w:rFonts w:ascii="Times New Roman" w:hAnsi="Times New Roman" w:cs="Times New Roman"/>
          <w:b/>
        </w:rPr>
        <w:t xml:space="preserve"> EBEWE</w:t>
      </w:r>
    </w:p>
    <w:p w14:paraId="140C72EB" w14:textId="77777777" w:rsidR="00FF7B78" w:rsidRPr="00E97EEE" w:rsidRDefault="00FF7B78" w:rsidP="00FF7B78">
      <w:pPr>
        <w:numPr>
          <w:ilvl w:val="12"/>
          <w:numId w:val="0"/>
        </w:numPr>
        <w:spacing w:after="0" w:line="240" w:lineRule="auto"/>
        <w:ind w:right="-2"/>
        <w:rPr>
          <w:rFonts w:ascii="Times New Roman" w:hAnsi="Times New Roman" w:cs="Times New Roman"/>
        </w:rPr>
      </w:pPr>
    </w:p>
    <w:p w14:paraId="3CA16389" w14:textId="77777777" w:rsidR="00FF7B78" w:rsidRPr="00A87D0D" w:rsidRDefault="00FF7B78" w:rsidP="00FF7B78">
      <w:pPr>
        <w:numPr>
          <w:ilvl w:val="12"/>
          <w:numId w:val="0"/>
        </w:numPr>
        <w:spacing w:after="0" w:line="240" w:lineRule="auto"/>
        <w:ind w:right="-2"/>
        <w:rPr>
          <w:rFonts w:ascii="Times New Roman" w:hAnsi="Times New Roman" w:cs="Times New Roman"/>
        </w:rPr>
      </w:pPr>
      <w:r w:rsidRPr="00BD1F9A">
        <w:rPr>
          <w:rFonts w:ascii="Times New Roman" w:eastAsia="Times New Roman" w:hAnsi="Times New Roman" w:cs="Times New Roman"/>
        </w:rPr>
        <w:t>Šį vaistą laikykite</w:t>
      </w:r>
      <w:r w:rsidRPr="00A87D0D">
        <w:rPr>
          <w:rFonts w:ascii="Times New Roman" w:hAnsi="Times New Roman" w:cs="Times New Roman"/>
        </w:rPr>
        <w:t xml:space="preserve"> vaikams </w:t>
      </w:r>
      <w:r w:rsidRPr="00BD1F9A">
        <w:rPr>
          <w:rFonts w:ascii="Times New Roman" w:eastAsia="Times New Roman" w:hAnsi="Times New Roman" w:cs="Times New Roman"/>
        </w:rPr>
        <w:t xml:space="preserve">nepastebimoje ir </w:t>
      </w:r>
      <w:r w:rsidRPr="00A87D0D">
        <w:rPr>
          <w:rFonts w:ascii="Times New Roman" w:hAnsi="Times New Roman" w:cs="Times New Roman"/>
        </w:rPr>
        <w:t>nepasiekiamoje vietoje</w:t>
      </w:r>
      <w:r w:rsidRPr="00BD1F9A">
        <w:rPr>
          <w:rFonts w:ascii="Times New Roman" w:eastAsia="Times New Roman" w:hAnsi="Times New Roman" w:cs="Times New Roman"/>
        </w:rPr>
        <w:t xml:space="preserve"> </w:t>
      </w:r>
      <w:r w:rsidRPr="00A87D0D">
        <w:rPr>
          <w:rFonts w:ascii="Times New Roman" w:hAnsi="Times New Roman" w:cs="Times New Roman"/>
        </w:rPr>
        <w:t>.</w:t>
      </w:r>
    </w:p>
    <w:p w14:paraId="16744129" w14:textId="77777777" w:rsidR="00FF7B78" w:rsidRPr="00B04811" w:rsidRDefault="00FF7B78" w:rsidP="00FF7B78">
      <w:pPr>
        <w:spacing w:after="0" w:line="240" w:lineRule="auto"/>
        <w:jc w:val="both"/>
        <w:rPr>
          <w:rFonts w:ascii="Times New Roman" w:hAnsi="Times New Roman"/>
        </w:rPr>
      </w:pPr>
    </w:p>
    <w:p w14:paraId="04F472D4" w14:textId="77777777" w:rsidR="00FF7B78" w:rsidRPr="009D707E" w:rsidRDefault="00FF7B78" w:rsidP="00FF7B78">
      <w:pPr>
        <w:spacing w:after="0" w:line="240" w:lineRule="auto"/>
        <w:rPr>
          <w:rFonts w:ascii="Times New Roman" w:hAnsi="Times New Roman" w:cs="Times New Roman"/>
        </w:rPr>
      </w:pPr>
      <w:r w:rsidRPr="00BD1F9A">
        <w:rPr>
          <w:rFonts w:ascii="Times New Roman" w:hAnsi="Times New Roman" w:cs="Times New Roman"/>
        </w:rPr>
        <w:t xml:space="preserve">Ant kartono dėžutės ir </w:t>
      </w:r>
      <w:r w:rsidRPr="00F513DC">
        <w:rPr>
          <w:rFonts w:ascii="Times New Roman" w:eastAsia="Times New Roman" w:hAnsi="Times New Roman" w:cs="Times New Roman"/>
          <w:lang w:eastAsia="x-none"/>
        </w:rPr>
        <w:t>flakono</w:t>
      </w:r>
      <w:r w:rsidRPr="00F513DC">
        <w:rPr>
          <w:rFonts w:ascii="Times New Roman" w:hAnsi="Times New Roman" w:cs="Times New Roman"/>
        </w:rPr>
        <w:t xml:space="preserve"> po „</w:t>
      </w:r>
      <w:r w:rsidR="00036EFD" w:rsidRPr="00F513DC">
        <w:rPr>
          <w:rFonts w:ascii="Times New Roman" w:hAnsi="Times New Roman" w:cs="Times New Roman"/>
        </w:rPr>
        <w:t>EXP</w:t>
      </w:r>
      <w:r w:rsidRPr="00F513DC">
        <w:rPr>
          <w:rFonts w:ascii="Times New Roman" w:hAnsi="Times New Roman" w:cs="Times New Roman"/>
        </w:rPr>
        <w:t xml:space="preserve">“ nurodytam tinkamumo laikui pasibaigus, </w:t>
      </w:r>
      <w:r w:rsidRPr="005A7FA6">
        <w:rPr>
          <w:rFonts w:ascii="Times New Roman" w:eastAsia="Times New Roman" w:hAnsi="Times New Roman" w:cs="Times New Roman"/>
        </w:rPr>
        <w:t>šio vaisto</w:t>
      </w:r>
      <w:r w:rsidRPr="005A7FA6">
        <w:rPr>
          <w:rFonts w:ascii="Times New Roman" w:hAnsi="Times New Roman" w:cs="Times New Roman"/>
        </w:rPr>
        <w:t xml:space="preserve"> vartoti negalima. Vaistas </w:t>
      </w:r>
      <w:r w:rsidRPr="000C6333">
        <w:rPr>
          <w:rFonts w:ascii="Times New Roman" w:eastAsia="Times New Roman" w:hAnsi="Times New Roman" w:cs="Times New Roman"/>
        </w:rPr>
        <w:t>tinkamas</w:t>
      </w:r>
      <w:r w:rsidRPr="009D707E">
        <w:rPr>
          <w:rFonts w:ascii="Times New Roman" w:hAnsi="Times New Roman" w:cs="Times New Roman"/>
        </w:rPr>
        <w:t xml:space="preserve"> vartoti iki paskutinės nurodyto mėnesio dienos.</w:t>
      </w:r>
    </w:p>
    <w:p w14:paraId="30E5D395" w14:textId="77777777" w:rsidR="006C72B8" w:rsidRPr="00FB5954" w:rsidRDefault="006C72B8" w:rsidP="006C72B8">
      <w:pPr>
        <w:spacing w:after="0" w:line="240" w:lineRule="auto"/>
        <w:jc w:val="both"/>
        <w:rPr>
          <w:rFonts w:ascii="Times New Roman" w:hAnsi="Times New Roman" w:cs="Times New Roman"/>
        </w:rPr>
      </w:pPr>
    </w:p>
    <w:p w14:paraId="7BF2C72E" w14:textId="2FCB82A7" w:rsidR="006C72B8" w:rsidRPr="00B04811" w:rsidRDefault="006C72B8" w:rsidP="006C72B8">
      <w:pPr>
        <w:spacing w:after="0" w:line="240" w:lineRule="auto"/>
        <w:jc w:val="both"/>
        <w:rPr>
          <w:rFonts w:ascii="Times New Roman" w:hAnsi="Times New Roman"/>
        </w:rPr>
      </w:pPr>
      <w:r w:rsidRPr="00B04811">
        <w:rPr>
          <w:rFonts w:ascii="Times New Roman" w:hAnsi="Times New Roman"/>
        </w:rPr>
        <w:t xml:space="preserve">Prieš </w:t>
      </w:r>
      <w:r w:rsidRPr="00BD1F9A">
        <w:rPr>
          <w:rFonts w:ascii="Times New Roman" w:eastAsia="Times New Roman" w:hAnsi="Times New Roman" w:cs="Times New Roman"/>
          <w:lang w:eastAsia="x-none"/>
        </w:rPr>
        <w:t>flakono</w:t>
      </w:r>
      <w:r w:rsidRPr="00F513DC">
        <w:rPr>
          <w:rFonts w:ascii="Times New Roman" w:hAnsi="Times New Roman" w:cs="Times New Roman"/>
        </w:rPr>
        <w:t xml:space="preserve"> </w:t>
      </w:r>
      <w:r w:rsidRPr="00B04811">
        <w:rPr>
          <w:rFonts w:ascii="Times New Roman" w:hAnsi="Times New Roman"/>
        </w:rPr>
        <w:t xml:space="preserve">atidarymą: </w:t>
      </w:r>
      <w:r w:rsidR="00544306" w:rsidRPr="00BD1F9A">
        <w:rPr>
          <w:rFonts w:ascii="Times New Roman" w:eastAsia="Times New Roman" w:hAnsi="Times New Roman" w:cs="Times New Roman"/>
          <w:lang w:eastAsia="x-none"/>
        </w:rPr>
        <w:t>f</w:t>
      </w:r>
      <w:r w:rsidRPr="00B04811">
        <w:rPr>
          <w:rFonts w:ascii="Times New Roman" w:hAnsi="Times New Roman"/>
        </w:rPr>
        <w:t xml:space="preserve">lakoną </w:t>
      </w:r>
      <w:r w:rsidRPr="00BD1F9A">
        <w:rPr>
          <w:rFonts w:ascii="Times New Roman" w:eastAsia="Times New Roman" w:hAnsi="Times New Roman" w:cs="Times New Roman"/>
          <w:lang w:eastAsia="x-none"/>
        </w:rPr>
        <w:t>l</w:t>
      </w:r>
      <w:r w:rsidRPr="00B04811">
        <w:rPr>
          <w:rFonts w:ascii="Times New Roman" w:hAnsi="Times New Roman"/>
        </w:rPr>
        <w:t xml:space="preserve">aikyti gamintojo pakuotėje, kad </w:t>
      </w:r>
      <w:r w:rsidR="005A7FA6">
        <w:rPr>
          <w:rFonts w:ascii="Times New Roman" w:hAnsi="Times New Roman" w:cs="Times New Roman"/>
        </w:rPr>
        <w:t>vaistas</w:t>
      </w:r>
      <w:r w:rsidRPr="00B04811">
        <w:rPr>
          <w:rFonts w:ascii="Times New Roman" w:hAnsi="Times New Roman"/>
        </w:rPr>
        <w:t xml:space="preserve"> būtų apsaugotas nuo šviesos.</w:t>
      </w:r>
    </w:p>
    <w:p w14:paraId="2BD01790" w14:textId="77777777" w:rsidR="00FF7B78" w:rsidRPr="00BD1F9A" w:rsidRDefault="006C72B8" w:rsidP="00FF7B78">
      <w:pPr>
        <w:spacing w:after="0" w:line="240" w:lineRule="auto"/>
        <w:jc w:val="both"/>
        <w:rPr>
          <w:rFonts w:ascii="Times New Roman" w:hAnsi="Times New Roman" w:cs="Times New Roman"/>
        </w:rPr>
      </w:pPr>
      <w:r w:rsidRPr="00B04811">
        <w:rPr>
          <w:rFonts w:ascii="Times New Roman" w:hAnsi="Times New Roman"/>
        </w:rPr>
        <w:t>Šio vaist</w:t>
      </w:r>
      <w:r w:rsidRPr="00BD1F9A">
        <w:rPr>
          <w:rFonts w:ascii="Times New Roman" w:hAnsi="Times New Roman" w:cs="Times New Roman"/>
        </w:rPr>
        <w:t>o</w:t>
      </w:r>
      <w:r w:rsidRPr="00B04811">
        <w:rPr>
          <w:rFonts w:ascii="Times New Roman" w:hAnsi="Times New Roman"/>
        </w:rPr>
        <w:t xml:space="preserve"> laikymui specialių temperatūros sąlygų nereikalaujama.</w:t>
      </w:r>
    </w:p>
    <w:p w14:paraId="6924BFDC" w14:textId="77777777" w:rsidR="006C72B8" w:rsidRPr="005A7FA6" w:rsidRDefault="006C72B8" w:rsidP="00FF7B78">
      <w:pPr>
        <w:spacing w:after="0" w:line="240" w:lineRule="auto"/>
        <w:jc w:val="both"/>
        <w:rPr>
          <w:rFonts w:ascii="Times New Roman" w:hAnsi="Times New Roman" w:cs="Times New Roman"/>
        </w:rPr>
      </w:pPr>
    </w:p>
    <w:p w14:paraId="41E13EE0" w14:textId="77777777" w:rsidR="00FF7B78" w:rsidRPr="007869F1" w:rsidRDefault="00FF7B78" w:rsidP="00FF7B78">
      <w:pPr>
        <w:numPr>
          <w:ilvl w:val="12"/>
          <w:numId w:val="0"/>
        </w:numPr>
        <w:spacing w:after="0" w:line="240" w:lineRule="auto"/>
        <w:ind w:right="-2"/>
        <w:rPr>
          <w:rFonts w:ascii="Times New Roman" w:hAnsi="Times New Roman" w:cs="Times New Roman"/>
        </w:rPr>
      </w:pPr>
      <w:r w:rsidRPr="000C6333">
        <w:rPr>
          <w:rFonts w:ascii="Times New Roman" w:hAnsi="Times New Roman" w:cs="Times New Roman"/>
        </w:rPr>
        <w:t xml:space="preserve">Vaistų negalima </w:t>
      </w:r>
      <w:r w:rsidRPr="009D707E">
        <w:rPr>
          <w:rFonts w:ascii="Times New Roman" w:eastAsia="Times New Roman" w:hAnsi="Times New Roman" w:cs="Times New Roman"/>
        </w:rPr>
        <w:t>išmesti</w:t>
      </w:r>
      <w:r w:rsidRPr="00FB5954">
        <w:rPr>
          <w:rFonts w:ascii="Times New Roman" w:hAnsi="Times New Roman" w:cs="Times New Roman"/>
        </w:rPr>
        <w:t xml:space="preserve"> į kanalizaciją arba su buitinėmis atliekomis. Kaip </w:t>
      </w:r>
      <w:r w:rsidRPr="007869F1">
        <w:rPr>
          <w:rFonts w:ascii="Times New Roman" w:eastAsia="Times New Roman" w:hAnsi="Times New Roman" w:cs="Times New Roman"/>
        </w:rPr>
        <w:t>išmesti</w:t>
      </w:r>
      <w:r w:rsidRPr="007869F1">
        <w:rPr>
          <w:rFonts w:ascii="Times New Roman" w:hAnsi="Times New Roman" w:cs="Times New Roman"/>
        </w:rPr>
        <w:t xml:space="preserve"> nereikalingus vaistus, klauskite vaistininko. Šios priemonės padės apsaugoti aplinką.</w:t>
      </w:r>
    </w:p>
    <w:p w14:paraId="7935FD0D" w14:textId="77777777" w:rsidR="00FF7B78" w:rsidRPr="00B04811" w:rsidRDefault="00FF7B78" w:rsidP="00FF7B78">
      <w:pPr>
        <w:spacing w:after="0" w:line="240" w:lineRule="auto"/>
        <w:jc w:val="both"/>
        <w:rPr>
          <w:rFonts w:ascii="Times New Roman" w:hAnsi="Times New Roman"/>
        </w:rPr>
      </w:pPr>
    </w:p>
    <w:p w14:paraId="2739C838" w14:textId="77777777" w:rsidR="00FF7B78" w:rsidRPr="00BD1F9A" w:rsidRDefault="00FF7B78" w:rsidP="00FF7B78">
      <w:pPr>
        <w:numPr>
          <w:ilvl w:val="12"/>
          <w:numId w:val="0"/>
        </w:numPr>
        <w:spacing w:after="0" w:line="240" w:lineRule="auto"/>
        <w:ind w:right="-2"/>
        <w:rPr>
          <w:rFonts w:ascii="Times New Roman" w:hAnsi="Times New Roman" w:cs="Times New Roman"/>
        </w:rPr>
      </w:pPr>
    </w:p>
    <w:p w14:paraId="6EC2E6C8" w14:textId="77777777" w:rsidR="00FF7B78" w:rsidRPr="005A7FA6" w:rsidRDefault="00FF7B78" w:rsidP="00FF7B78">
      <w:pPr>
        <w:numPr>
          <w:ilvl w:val="12"/>
          <w:numId w:val="0"/>
        </w:numPr>
        <w:spacing w:after="0" w:line="240" w:lineRule="auto"/>
        <w:ind w:left="567" w:right="-2" w:hanging="567"/>
        <w:rPr>
          <w:rFonts w:ascii="Times New Roman" w:eastAsia="Times New Roman" w:hAnsi="Times New Roman" w:cs="Times New Roman"/>
          <w:b/>
        </w:rPr>
      </w:pPr>
      <w:r w:rsidRPr="005A7FA6">
        <w:rPr>
          <w:rFonts w:ascii="Times New Roman" w:eastAsia="Times New Roman" w:hAnsi="Times New Roman" w:cs="Times New Roman"/>
          <w:b/>
        </w:rPr>
        <w:t>6.</w:t>
      </w:r>
      <w:r w:rsidRPr="005A7FA6">
        <w:rPr>
          <w:rFonts w:ascii="Times New Roman" w:eastAsia="Times New Roman" w:hAnsi="Times New Roman" w:cs="Times New Roman"/>
          <w:b/>
        </w:rPr>
        <w:tab/>
        <w:t>Pakuotės turinys ir kita informacija</w:t>
      </w:r>
    </w:p>
    <w:p w14:paraId="461C69B6" w14:textId="77777777" w:rsidR="00FF7B78" w:rsidRPr="000C6333" w:rsidRDefault="00FF7B78" w:rsidP="00FF7B78">
      <w:pPr>
        <w:numPr>
          <w:ilvl w:val="12"/>
          <w:numId w:val="0"/>
        </w:numPr>
        <w:spacing w:after="0" w:line="240" w:lineRule="auto"/>
        <w:ind w:right="-2"/>
        <w:rPr>
          <w:rFonts w:ascii="Times New Roman" w:hAnsi="Times New Roman" w:cs="Times New Roman"/>
        </w:rPr>
      </w:pPr>
    </w:p>
    <w:p w14:paraId="4B104A0D" w14:textId="77777777" w:rsidR="00FF7B78" w:rsidRPr="009D707E" w:rsidRDefault="00FF7B78" w:rsidP="00FF7B78">
      <w:pPr>
        <w:numPr>
          <w:ilvl w:val="12"/>
          <w:numId w:val="0"/>
        </w:numPr>
        <w:spacing w:after="0" w:line="240" w:lineRule="auto"/>
        <w:ind w:right="-2"/>
        <w:rPr>
          <w:rFonts w:ascii="Times New Roman" w:hAnsi="Times New Roman" w:cs="Times New Roman"/>
          <w:b/>
        </w:rPr>
      </w:pPr>
      <w:r w:rsidRPr="009D707E">
        <w:rPr>
          <w:rFonts w:ascii="Times New Roman" w:hAnsi="Times New Roman" w:cs="Times New Roman"/>
          <w:b/>
        </w:rPr>
        <w:t>Paclitaxel EBEWE sudėtis</w:t>
      </w:r>
    </w:p>
    <w:p w14:paraId="4AF5B3E2" w14:textId="77777777" w:rsidR="00FF7B78" w:rsidRPr="00FB5954" w:rsidRDefault="00FF7B78" w:rsidP="00FF7B78">
      <w:pPr>
        <w:numPr>
          <w:ilvl w:val="12"/>
          <w:numId w:val="0"/>
        </w:numPr>
        <w:spacing w:after="0" w:line="240" w:lineRule="auto"/>
        <w:ind w:right="-2"/>
        <w:rPr>
          <w:rFonts w:ascii="Times New Roman" w:hAnsi="Times New Roman" w:cs="Times New Roman"/>
          <w:u w:val="single"/>
        </w:rPr>
      </w:pPr>
    </w:p>
    <w:p w14:paraId="4F02B2CD" w14:textId="456CB89C" w:rsidR="00FF7B78" w:rsidRPr="007869F1" w:rsidRDefault="00FF7B78" w:rsidP="00FF7B78">
      <w:pPr>
        <w:numPr>
          <w:ilvl w:val="0"/>
          <w:numId w:val="18"/>
        </w:numPr>
        <w:spacing w:after="0" w:line="240" w:lineRule="auto"/>
        <w:ind w:left="567" w:right="-2" w:hanging="567"/>
        <w:rPr>
          <w:rFonts w:ascii="Times New Roman" w:hAnsi="Times New Roman" w:cs="Times New Roman"/>
        </w:rPr>
      </w:pPr>
      <w:r w:rsidRPr="007869F1">
        <w:rPr>
          <w:rFonts w:ascii="Times New Roman" w:hAnsi="Times New Roman" w:cs="Times New Roman"/>
        </w:rPr>
        <w:t>Veiklioji medžiaga yra paklitakselis. 1</w:t>
      </w:r>
      <w:r w:rsidR="00776EA7">
        <w:rPr>
          <w:rFonts w:ascii="Times New Roman" w:hAnsi="Times New Roman" w:cs="Times New Roman"/>
        </w:rPr>
        <w:t> </w:t>
      </w:r>
      <w:r w:rsidRPr="007869F1">
        <w:rPr>
          <w:rFonts w:ascii="Times New Roman" w:hAnsi="Times New Roman" w:cs="Times New Roman"/>
        </w:rPr>
        <w:t>ml tirpalo yra 6 mg paklitakselio.</w:t>
      </w:r>
    </w:p>
    <w:p w14:paraId="35924A2D" w14:textId="77777777" w:rsidR="00FF7B78" w:rsidRPr="00B04811" w:rsidRDefault="00FF7B78" w:rsidP="00FF7B78">
      <w:pPr>
        <w:spacing w:after="0" w:line="240" w:lineRule="auto"/>
        <w:ind w:left="567" w:hanging="567"/>
        <w:jc w:val="both"/>
        <w:rPr>
          <w:rFonts w:ascii="Times New Roman" w:hAnsi="Times New Roman"/>
        </w:rPr>
      </w:pPr>
      <w:r w:rsidRPr="00B04811">
        <w:rPr>
          <w:rFonts w:ascii="Times New Roman" w:hAnsi="Times New Roman"/>
        </w:rPr>
        <w:tab/>
        <w:t xml:space="preserve">Viename 5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yra 30 mg paklitakselio.</w:t>
      </w:r>
    </w:p>
    <w:p w14:paraId="483462CF" w14:textId="77777777" w:rsidR="00FF7B78" w:rsidRPr="00B04811" w:rsidRDefault="00FF7B78" w:rsidP="00FF7B78">
      <w:pPr>
        <w:spacing w:after="0" w:line="240" w:lineRule="auto"/>
        <w:ind w:left="567" w:hanging="567"/>
        <w:jc w:val="both"/>
        <w:rPr>
          <w:rFonts w:ascii="Times New Roman" w:hAnsi="Times New Roman"/>
        </w:rPr>
      </w:pPr>
      <w:r w:rsidRPr="00B04811">
        <w:rPr>
          <w:rFonts w:ascii="Times New Roman" w:hAnsi="Times New Roman"/>
        </w:rPr>
        <w:tab/>
        <w:t xml:space="preserve">Viename 16,7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yra 100 mg paklitakselio.</w:t>
      </w:r>
    </w:p>
    <w:p w14:paraId="1CBF7D76" w14:textId="77777777" w:rsidR="00FF7B78" w:rsidRPr="00B04811" w:rsidRDefault="00FF7B78" w:rsidP="00FF7B78">
      <w:pPr>
        <w:spacing w:after="0" w:line="240" w:lineRule="auto"/>
        <w:ind w:left="567" w:hanging="567"/>
        <w:jc w:val="both"/>
        <w:rPr>
          <w:rFonts w:ascii="Times New Roman" w:hAnsi="Times New Roman"/>
        </w:rPr>
      </w:pPr>
      <w:r w:rsidRPr="00B04811">
        <w:rPr>
          <w:rFonts w:ascii="Times New Roman" w:hAnsi="Times New Roman"/>
        </w:rPr>
        <w:tab/>
        <w:t xml:space="preserve">Viename 25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yra 150 mg paklitakselio.</w:t>
      </w:r>
    </w:p>
    <w:p w14:paraId="793CDEAC" w14:textId="77777777" w:rsidR="00FF7B78" w:rsidRPr="00B04811" w:rsidRDefault="00FF7B78" w:rsidP="00FF7B78">
      <w:pPr>
        <w:spacing w:after="0" w:line="240" w:lineRule="auto"/>
        <w:ind w:left="567" w:hanging="567"/>
        <w:jc w:val="both"/>
        <w:rPr>
          <w:rFonts w:ascii="Times New Roman" w:hAnsi="Times New Roman"/>
        </w:rPr>
      </w:pPr>
      <w:r w:rsidRPr="00B04811">
        <w:rPr>
          <w:rFonts w:ascii="Times New Roman" w:hAnsi="Times New Roman"/>
        </w:rPr>
        <w:tab/>
        <w:t xml:space="preserve">Viename 50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yra 300 mg paklitakselio.</w:t>
      </w:r>
    </w:p>
    <w:p w14:paraId="2F375F47" w14:textId="77777777" w:rsidR="00FF7B78" w:rsidRPr="00B04811" w:rsidRDefault="00FF7B78" w:rsidP="00FF7B78">
      <w:pPr>
        <w:spacing w:after="0" w:line="240" w:lineRule="auto"/>
        <w:ind w:left="567" w:hanging="567"/>
        <w:jc w:val="both"/>
        <w:rPr>
          <w:rFonts w:ascii="Times New Roman" w:hAnsi="Times New Roman"/>
        </w:rPr>
      </w:pPr>
      <w:r w:rsidRPr="00B04811">
        <w:rPr>
          <w:rFonts w:ascii="Times New Roman" w:hAnsi="Times New Roman"/>
        </w:rPr>
        <w:tab/>
        <w:t xml:space="preserve">Viename 100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yra 600 mg paklitakselio.</w:t>
      </w:r>
    </w:p>
    <w:p w14:paraId="7A4EE4C1" w14:textId="77777777" w:rsidR="00FF7B78" w:rsidRPr="00B04811" w:rsidRDefault="00FF7B78" w:rsidP="00FF7B78">
      <w:pPr>
        <w:spacing w:after="0" w:line="240" w:lineRule="auto"/>
        <w:ind w:left="567" w:hanging="567"/>
        <w:jc w:val="both"/>
        <w:rPr>
          <w:rFonts w:ascii="Times New Roman" w:hAnsi="Times New Roman"/>
        </w:rPr>
      </w:pPr>
      <w:r w:rsidRPr="00B04811">
        <w:rPr>
          <w:rFonts w:ascii="Times New Roman" w:hAnsi="Times New Roman"/>
        </w:rPr>
        <w:t>-</w:t>
      </w:r>
      <w:r w:rsidRPr="00B04811">
        <w:rPr>
          <w:rFonts w:ascii="Times New Roman" w:hAnsi="Times New Roman"/>
        </w:rPr>
        <w:tab/>
        <w:t>Pagalbinės medžiagos yra makrogolglicerolio ricinoleatas ir bevandenis etanolis.</w:t>
      </w:r>
    </w:p>
    <w:p w14:paraId="3FAAC8A2" w14:textId="77777777" w:rsidR="00FF7B78" w:rsidRPr="00BD1F9A" w:rsidRDefault="00FF7B78" w:rsidP="00FF7B78">
      <w:pPr>
        <w:spacing w:after="0" w:line="240" w:lineRule="auto"/>
        <w:ind w:right="-2"/>
        <w:rPr>
          <w:rFonts w:ascii="Times New Roman" w:hAnsi="Times New Roman" w:cs="Times New Roman"/>
        </w:rPr>
      </w:pPr>
    </w:p>
    <w:p w14:paraId="15DFC6E5" w14:textId="77777777" w:rsidR="00FF7B78" w:rsidRPr="005A7FA6" w:rsidRDefault="00FF7B78" w:rsidP="00FF7B78">
      <w:pPr>
        <w:numPr>
          <w:ilvl w:val="12"/>
          <w:numId w:val="0"/>
        </w:numPr>
        <w:spacing w:after="0" w:line="240" w:lineRule="auto"/>
        <w:ind w:right="-2"/>
        <w:rPr>
          <w:rFonts w:ascii="Times New Roman" w:hAnsi="Times New Roman" w:cs="Times New Roman"/>
          <w:b/>
        </w:rPr>
      </w:pPr>
      <w:r w:rsidRPr="005A7FA6">
        <w:rPr>
          <w:rFonts w:ascii="Times New Roman" w:hAnsi="Times New Roman" w:cs="Times New Roman"/>
          <w:b/>
        </w:rPr>
        <w:t>Paclitaxel EBEWE išvaizda ir kiekis pakuotėje</w:t>
      </w:r>
    </w:p>
    <w:p w14:paraId="44DE0314" w14:textId="77777777"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rPr>
        <w:t>Paclitaxel EBEWE koncentratas infuziniam tirpalui yra skaidrus, bespalvis ar šviesiai geltonas, klampus tirpalas.</w:t>
      </w:r>
    </w:p>
    <w:p w14:paraId="1428DF79" w14:textId="77777777" w:rsidR="00FF7B78" w:rsidRPr="00FB5954" w:rsidRDefault="00FF7B78" w:rsidP="00FF7B78">
      <w:pPr>
        <w:numPr>
          <w:ilvl w:val="12"/>
          <w:numId w:val="0"/>
        </w:numPr>
        <w:spacing w:after="0" w:line="240" w:lineRule="auto"/>
        <w:ind w:right="-2"/>
        <w:rPr>
          <w:rFonts w:ascii="Times New Roman" w:hAnsi="Times New Roman" w:cs="Times New Roman"/>
        </w:rPr>
      </w:pPr>
    </w:p>
    <w:p w14:paraId="7F11EA30" w14:textId="77777777" w:rsidR="00FF7B78" w:rsidRPr="007869F1" w:rsidRDefault="00FF7B78" w:rsidP="00FF7B78">
      <w:pPr>
        <w:spacing w:after="0" w:line="240" w:lineRule="auto"/>
        <w:jc w:val="both"/>
        <w:rPr>
          <w:rFonts w:ascii="Times New Roman" w:hAnsi="Times New Roman" w:cs="Times New Roman"/>
          <w:color w:val="000000"/>
        </w:rPr>
      </w:pPr>
      <w:r w:rsidRPr="007869F1">
        <w:rPr>
          <w:rFonts w:ascii="Times New Roman" w:hAnsi="Times New Roman" w:cs="Times New Roman"/>
          <w:color w:val="000000"/>
        </w:rPr>
        <w:t xml:space="preserve">Pakuotės dydžiai: </w:t>
      </w:r>
    </w:p>
    <w:p w14:paraId="6D522D58" w14:textId="76F315BB" w:rsidR="00FF7B78" w:rsidRPr="00A87D0D" w:rsidRDefault="00FF7B78" w:rsidP="00FF7B78">
      <w:pPr>
        <w:spacing w:after="0" w:line="240" w:lineRule="auto"/>
        <w:jc w:val="both"/>
        <w:rPr>
          <w:rFonts w:ascii="Times New Roman" w:hAnsi="Times New Roman" w:cs="Times New Roman"/>
          <w:color w:val="000000"/>
        </w:rPr>
      </w:pPr>
      <w:r w:rsidRPr="00513986">
        <w:rPr>
          <w:rFonts w:ascii="Times New Roman" w:hAnsi="Times New Roman" w:cs="Times New Roman"/>
          <w:color w:val="000000"/>
        </w:rPr>
        <w:t>1, 5 arba 10</w:t>
      </w:r>
      <w:r w:rsidR="00757FA2">
        <w:rPr>
          <w:rFonts w:ascii="Times New Roman" w:hAnsi="Times New Roman" w:cs="Times New Roman"/>
          <w:color w:val="000000"/>
        </w:rPr>
        <w:t> </w:t>
      </w:r>
      <w:r w:rsidRPr="00513986">
        <w:rPr>
          <w:rFonts w:ascii="Times New Roman" w:eastAsia="Times New Roman" w:hAnsi="Times New Roman" w:cs="Times New Roman"/>
          <w:lang w:eastAsia="x-none"/>
        </w:rPr>
        <w:t>flakonų</w:t>
      </w:r>
      <w:r w:rsidRPr="00A87D0D">
        <w:rPr>
          <w:rFonts w:ascii="Times New Roman" w:hAnsi="Times New Roman" w:cs="Times New Roman"/>
        </w:rPr>
        <w:t xml:space="preserve"> </w:t>
      </w:r>
      <w:r w:rsidRPr="00A87D0D">
        <w:rPr>
          <w:rFonts w:ascii="Times New Roman" w:hAnsi="Times New Roman" w:cs="Times New Roman"/>
          <w:color w:val="000000"/>
        </w:rPr>
        <w:t>po 5</w:t>
      </w:r>
      <w:r w:rsidR="002A056D" w:rsidRPr="00A87D0D">
        <w:rPr>
          <w:rFonts w:ascii="Times New Roman" w:hAnsi="Times New Roman" w:cs="Times New Roman"/>
          <w:color w:val="000000"/>
        </w:rPr>
        <w:t> </w:t>
      </w:r>
      <w:r w:rsidRPr="00A87D0D">
        <w:rPr>
          <w:rFonts w:ascii="Times New Roman" w:hAnsi="Times New Roman" w:cs="Times New Roman"/>
          <w:color w:val="000000"/>
        </w:rPr>
        <w:t>ml</w:t>
      </w:r>
    </w:p>
    <w:p w14:paraId="04A27731" w14:textId="669597B3" w:rsidR="00FF7B78" w:rsidRPr="00A87D0D" w:rsidRDefault="00FF7B78" w:rsidP="00FF7B78">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sidR="00757FA2">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 16,7</w:t>
      </w:r>
      <w:r w:rsidR="002A056D" w:rsidRPr="00A87D0D">
        <w:rPr>
          <w:rFonts w:ascii="Times New Roman" w:hAnsi="Times New Roman" w:cs="Times New Roman"/>
          <w:color w:val="000000"/>
        </w:rPr>
        <w:t> </w:t>
      </w:r>
      <w:r w:rsidRPr="00A87D0D">
        <w:rPr>
          <w:rFonts w:ascii="Times New Roman" w:hAnsi="Times New Roman" w:cs="Times New Roman"/>
          <w:color w:val="000000"/>
        </w:rPr>
        <w:t>ml</w:t>
      </w:r>
    </w:p>
    <w:p w14:paraId="67C34DC4" w14:textId="13E9961B" w:rsidR="00FF7B78" w:rsidRPr="00A87D0D" w:rsidRDefault="00FF7B78" w:rsidP="00FF7B78">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sidR="00757FA2">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 25</w:t>
      </w:r>
      <w:r w:rsidR="002A056D" w:rsidRPr="00A87D0D">
        <w:rPr>
          <w:rFonts w:ascii="Times New Roman" w:hAnsi="Times New Roman" w:cs="Times New Roman"/>
          <w:color w:val="000000"/>
        </w:rPr>
        <w:t> </w:t>
      </w:r>
      <w:r w:rsidRPr="00A87D0D">
        <w:rPr>
          <w:rFonts w:ascii="Times New Roman" w:hAnsi="Times New Roman" w:cs="Times New Roman"/>
          <w:color w:val="000000"/>
        </w:rPr>
        <w:t xml:space="preserve">ml </w:t>
      </w:r>
    </w:p>
    <w:p w14:paraId="4A8B5688" w14:textId="033048C1" w:rsidR="00FF7B78" w:rsidRPr="00A87D0D" w:rsidRDefault="00FF7B78" w:rsidP="00FF7B78">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sidR="00757FA2">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w:t>
      </w:r>
      <w:r w:rsidRPr="00A87D0D" w:rsidDel="00061B5C">
        <w:rPr>
          <w:rFonts w:ascii="Times New Roman" w:hAnsi="Times New Roman" w:cs="Times New Roman"/>
          <w:color w:val="000000"/>
        </w:rPr>
        <w:t xml:space="preserve"> </w:t>
      </w:r>
      <w:r w:rsidRPr="00A87D0D">
        <w:rPr>
          <w:rFonts w:ascii="Times New Roman" w:hAnsi="Times New Roman" w:cs="Times New Roman"/>
          <w:color w:val="000000"/>
        </w:rPr>
        <w:t>50</w:t>
      </w:r>
      <w:r w:rsidR="002A056D" w:rsidRPr="00A87D0D">
        <w:rPr>
          <w:rFonts w:ascii="Times New Roman" w:hAnsi="Times New Roman" w:cs="Times New Roman"/>
          <w:color w:val="000000"/>
        </w:rPr>
        <w:t> </w:t>
      </w:r>
      <w:r w:rsidRPr="00A87D0D">
        <w:rPr>
          <w:rFonts w:ascii="Times New Roman" w:hAnsi="Times New Roman" w:cs="Times New Roman"/>
          <w:color w:val="000000"/>
        </w:rPr>
        <w:t xml:space="preserve">ml </w:t>
      </w:r>
    </w:p>
    <w:p w14:paraId="5E8382AF" w14:textId="6E63B767" w:rsidR="00FF7B78" w:rsidRPr="00A87D0D" w:rsidRDefault="00FF7B78" w:rsidP="00FF7B78">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sidR="00757FA2">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 100</w:t>
      </w:r>
      <w:r w:rsidR="002A056D" w:rsidRPr="00A87D0D">
        <w:rPr>
          <w:rFonts w:ascii="Times New Roman" w:hAnsi="Times New Roman" w:cs="Times New Roman"/>
          <w:color w:val="000000"/>
        </w:rPr>
        <w:t> </w:t>
      </w:r>
      <w:r w:rsidRPr="00A87D0D">
        <w:rPr>
          <w:rFonts w:ascii="Times New Roman" w:hAnsi="Times New Roman" w:cs="Times New Roman"/>
          <w:color w:val="000000"/>
        </w:rPr>
        <w:t>ml</w:t>
      </w:r>
    </w:p>
    <w:p w14:paraId="76396743" w14:textId="77777777" w:rsidR="00FF7B78" w:rsidRPr="00E97EEE" w:rsidRDefault="00FF7B78" w:rsidP="00FF7B78">
      <w:pPr>
        <w:spacing w:after="0" w:line="240" w:lineRule="auto"/>
        <w:rPr>
          <w:rFonts w:ascii="Times New Roman" w:hAnsi="Times New Roman" w:cs="Times New Roman"/>
        </w:rPr>
      </w:pPr>
    </w:p>
    <w:p w14:paraId="5023F9BB" w14:textId="6EA719ED" w:rsidR="00D05C86" w:rsidRDefault="00D05C86" w:rsidP="00FF7B78">
      <w:pPr>
        <w:spacing w:after="0" w:line="240" w:lineRule="auto"/>
        <w:rPr>
          <w:rFonts w:ascii="Times New Roman" w:hAnsi="Times New Roman" w:cs="Times New Roman"/>
        </w:rPr>
      </w:pPr>
      <w:r w:rsidRPr="00D05C86">
        <w:rPr>
          <w:rFonts w:ascii="Times New Roman" w:hAnsi="Times New Roman" w:cs="Times New Roman"/>
        </w:rPr>
        <w:t>1, 5 ar 10 flakonų yra supakuoti į kartono dėžutes su ar be apsauginės plastikinės plėvelės (</w:t>
      </w:r>
      <w:r w:rsidRPr="00D05C86">
        <w:rPr>
          <w:rFonts w:ascii="Times New Roman" w:hAnsi="Times New Roman" w:cs="Times New Roman"/>
          <w:i/>
          <w:iCs/>
        </w:rPr>
        <w:t>Onco-Safe</w:t>
      </w:r>
      <w:r w:rsidRPr="00D05C86">
        <w:rPr>
          <w:rFonts w:ascii="Times New Roman" w:hAnsi="Times New Roman" w:cs="Times New Roman"/>
        </w:rPr>
        <w:t xml:space="preserve"> ar apsaugine rankove </w:t>
      </w:r>
      <w:r w:rsidRPr="00D05C86">
        <w:rPr>
          <w:rFonts w:ascii="Times New Roman" w:hAnsi="Times New Roman" w:cs="Times New Roman"/>
          <w:i/>
          <w:iCs/>
        </w:rPr>
        <w:t>Sleeving</w:t>
      </w:r>
      <w:r w:rsidRPr="00D05C86">
        <w:rPr>
          <w:rFonts w:ascii="Times New Roman" w:hAnsi="Times New Roman" w:cs="Times New Roman"/>
        </w:rPr>
        <w:t xml:space="preserve">). </w:t>
      </w:r>
      <w:r w:rsidRPr="00D05C86">
        <w:rPr>
          <w:rFonts w:ascii="Times New Roman" w:hAnsi="Times New Roman" w:cs="Times New Roman"/>
          <w:i/>
          <w:iCs/>
        </w:rPr>
        <w:t xml:space="preserve">Onco-Safe </w:t>
      </w:r>
      <w:r w:rsidRPr="00D05C86">
        <w:rPr>
          <w:rFonts w:ascii="Times New Roman" w:hAnsi="Times New Roman" w:cs="Times New Roman"/>
        </w:rPr>
        <w:t xml:space="preserve">ir </w:t>
      </w:r>
      <w:r w:rsidRPr="00D05C86">
        <w:rPr>
          <w:rFonts w:ascii="Times New Roman" w:hAnsi="Times New Roman" w:cs="Times New Roman"/>
          <w:i/>
          <w:iCs/>
        </w:rPr>
        <w:t>Sleeving</w:t>
      </w:r>
      <w:r w:rsidRPr="00D05C86">
        <w:rPr>
          <w:rFonts w:ascii="Times New Roman" w:hAnsi="Times New Roman" w:cs="Times New Roman"/>
        </w:rPr>
        <w:t xml:space="preserve"> neturi sąlyčio su vaistu ir užtikrina papildomą transportavimo apsaugą, o tai padidina medicinos ir farmacijos personalo saugumą</w:t>
      </w:r>
      <w:r w:rsidR="005272F6">
        <w:rPr>
          <w:rFonts w:ascii="Times New Roman" w:hAnsi="Times New Roman" w:cs="Times New Roman"/>
        </w:rPr>
        <w:t>.</w:t>
      </w:r>
    </w:p>
    <w:p w14:paraId="257E8086" w14:textId="77777777" w:rsidR="00D05C86" w:rsidRDefault="00D05C86" w:rsidP="00FF7B78">
      <w:pPr>
        <w:spacing w:after="0" w:line="240" w:lineRule="auto"/>
        <w:rPr>
          <w:rFonts w:ascii="Times New Roman" w:hAnsi="Times New Roman" w:cs="Times New Roman"/>
        </w:rPr>
      </w:pPr>
    </w:p>
    <w:p w14:paraId="133B6091" w14:textId="6AD26BCD" w:rsidR="00FF7B78" w:rsidRPr="004721A7" w:rsidRDefault="00FF7B78" w:rsidP="00FF7B78">
      <w:pPr>
        <w:spacing w:after="0" w:line="240" w:lineRule="auto"/>
        <w:rPr>
          <w:rFonts w:ascii="Times New Roman" w:hAnsi="Times New Roman" w:cs="Times New Roman"/>
        </w:rPr>
      </w:pPr>
      <w:r w:rsidRPr="004721A7">
        <w:rPr>
          <w:rFonts w:ascii="Times New Roman" w:hAnsi="Times New Roman" w:cs="Times New Roman"/>
        </w:rPr>
        <w:t>Gali būti tiekiamos ne visų dydžių pakuotės.</w:t>
      </w:r>
    </w:p>
    <w:p w14:paraId="67F44B74" w14:textId="77777777" w:rsidR="00FF7B78" w:rsidRPr="004721A7" w:rsidRDefault="00FF7B78" w:rsidP="00FF7B78">
      <w:pPr>
        <w:spacing w:after="0" w:line="240" w:lineRule="auto"/>
        <w:jc w:val="both"/>
        <w:rPr>
          <w:rFonts w:ascii="Times New Roman" w:hAnsi="Times New Roman" w:cs="Times New Roman"/>
          <w:b/>
          <w:color w:val="000000"/>
        </w:rPr>
      </w:pPr>
    </w:p>
    <w:p w14:paraId="21FF847F" w14:textId="77777777" w:rsidR="00036EFD" w:rsidRPr="00EF3D5C" w:rsidRDefault="00FF7B78" w:rsidP="00FF7B78">
      <w:pPr>
        <w:numPr>
          <w:ilvl w:val="12"/>
          <w:numId w:val="0"/>
        </w:numPr>
        <w:spacing w:after="0" w:line="240" w:lineRule="auto"/>
        <w:ind w:right="-2"/>
        <w:rPr>
          <w:rFonts w:ascii="Times New Roman" w:hAnsi="Times New Roman" w:cs="Times New Roman"/>
          <w:b/>
        </w:rPr>
      </w:pPr>
      <w:r w:rsidRPr="00EF3D5C">
        <w:rPr>
          <w:rFonts w:ascii="Times New Roman" w:hAnsi="Times New Roman" w:cs="Times New Roman"/>
          <w:b/>
        </w:rPr>
        <w:t>Registruotojas</w:t>
      </w:r>
    </w:p>
    <w:p w14:paraId="628AD06E"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Sandoz d.d.</w:t>
      </w:r>
    </w:p>
    <w:p w14:paraId="026AF311"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Verovškova 57</w:t>
      </w:r>
    </w:p>
    <w:p w14:paraId="5BFB8441"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SI-1000 Ljubljana</w:t>
      </w:r>
    </w:p>
    <w:p w14:paraId="5B0D8A7B" w14:textId="77777777" w:rsidR="00036EFD" w:rsidRPr="00BD1F9A" w:rsidRDefault="00036EFD" w:rsidP="00036EFD">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Slovėnija</w:t>
      </w:r>
    </w:p>
    <w:p w14:paraId="31866B7F" w14:textId="77777777" w:rsidR="00036EFD" w:rsidRPr="00A87D0D" w:rsidRDefault="00036EFD" w:rsidP="00FF7B78">
      <w:pPr>
        <w:numPr>
          <w:ilvl w:val="12"/>
          <w:numId w:val="0"/>
        </w:numPr>
        <w:spacing w:after="0" w:line="240" w:lineRule="auto"/>
        <w:ind w:right="-2"/>
        <w:rPr>
          <w:rFonts w:ascii="Times New Roman" w:hAnsi="Times New Roman" w:cs="Times New Roman"/>
          <w:b/>
        </w:rPr>
      </w:pPr>
    </w:p>
    <w:p w14:paraId="0CD6C6AC" w14:textId="77777777" w:rsidR="00FF7B78" w:rsidRPr="004721A7" w:rsidRDefault="00036EFD" w:rsidP="00FF7B78">
      <w:pPr>
        <w:numPr>
          <w:ilvl w:val="12"/>
          <w:numId w:val="0"/>
        </w:numPr>
        <w:spacing w:after="0" w:line="240" w:lineRule="auto"/>
        <w:ind w:right="-2"/>
        <w:rPr>
          <w:rFonts w:ascii="Times New Roman" w:hAnsi="Times New Roman" w:cs="Times New Roman"/>
          <w:b/>
        </w:rPr>
      </w:pPr>
      <w:r w:rsidRPr="00E97EEE">
        <w:rPr>
          <w:rFonts w:ascii="Times New Roman" w:hAnsi="Times New Roman" w:cs="Times New Roman"/>
          <w:b/>
        </w:rPr>
        <w:t>G</w:t>
      </w:r>
      <w:r w:rsidR="00FF7B78" w:rsidRPr="00E97EEE">
        <w:rPr>
          <w:rFonts w:ascii="Times New Roman" w:hAnsi="Times New Roman" w:cs="Times New Roman"/>
          <w:b/>
        </w:rPr>
        <w:t>amintojas</w:t>
      </w:r>
    </w:p>
    <w:p w14:paraId="26907EAA" w14:textId="77777777" w:rsidR="00FF7B78" w:rsidRPr="004721A7" w:rsidRDefault="00FF7B78" w:rsidP="00FF7B78">
      <w:pPr>
        <w:spacing w:after="0" w:line="240" w:lineRule="auto"/>
        <w:jc w:val="both"/>
        <w:rPr>
          <w:rFonts w:ascii="Times New Roman" w:hAnsi="Times New Roman" w:cs="Times New Roman"/>
        </w:rPr>
      </w:pPr>
      <w:r w:rsidRPr="004721A7">
        <w:rPr>
          <w:rFonts w:ascii="Times New Roman" w:hAnsi="Times New Roman" w:cs="Times New Roman"/>
        </w:rPr>
        <w:t>EBEWE Pharma Ges.m.b.H. Nfg. KG</w:t>
      </w:r>
    </w:p>
    <w:p w14:paraId="105812DB" w14:textId="0815ED29" w:rsidR="00FF7B78" w:rsidRPr="00EF3D5C" w:rsidRDefault="00FF7B78" w:rsidP="00FF7B78">
      <w:pPr>
        <w:spacing w:after="0" w:line="240" w:lineRule="auto"/>
        <w:jc w:val="both"/>
        <w:rPr>
          <w:rFonts w:ascii="Times New Roman" w:hAnsi="Times New Roman" w:cs="Times New Roman"/>
        </w:rPr>
      </w:pPr>
      <w:r w:rsidRPr="00EF3D5C">
        <w:rPr>
          <w:rFonts w:ascii="Times New Roman" w:hAnsi="Times New Roman" w:cs="Times New Roman"/>
        </w:rPr>
        <w:t>Mondseestra</w:t>
      </w:r>
      <w:r w:rsidR="000D379C">
        <w:rPr>
          <w:rFonts w:ascii="Times New Roman" w:hAnsi="Times New Roman" w:cs="Times New Roman"/>
        </w:rPr>
        <w:t>ss</w:t>
      </w:r>
      <w:r w:rsidRPr="00EF3D5C">
        <w:rPr>
          <w:rFonts w:ascii="Times New Roman" w:hAnsi="Times New Roman" w:cs="Times New Roman"/>
        </w:rPr>
        <w:t>e 11</w:t>
      </w:r>
    </w:p>
    <w:p w14:paraId="1DD81FE5" w14:textId="77777777" w:rsidR="00FF7B78" w:rsidRPr="00EF3D5C" w:rsidRDefault="00FF7B78" w:rsidP="00FF7B78">
      <w:pPr>
        <w:spacing w:after="0" w:line="240" w:lineRule="auto"/>
        <w:jc w:val="both"/>
        <w:rPr>
          <w:rFonts w:ascii="Times New Roman" w:hAnsi="Times New Roman" w:cs="Times New Roman"/>
        </w:rPr>
      </w:pPr>
      <w:r w:rsidRPr="00EF3D5C">
        <w:rPr>
          <w:rFonts w:ascii="Times New Roman" w:hAnsi="Times New Roman" w:cs="Times New Roman"/>
        </w:rPr>
        <w:t>A-4866 Unterach</w:t>
      </w:r>
    </w:p>
    <w:p w14:paraId="074C60D9" w14:textId="77777777" w:rsidR="00FF7B78" w:rsidRPr="00EF3D5C" w:rsidRDefault="00FF7B78" w:rsidP="00FF7B78">
      <w:pPr>
        <w:spacing w:after="0" w:line="240" w:lineRule="auto"/>
        <w:jc w:val="both"/>
        <w:rPr>
          <w:rFonts w:ascii="Times New Roman" w:hAnsi="Times New Roman" w:cs="Times New Roman"/>
        </w:rPr>
      </w:pPr>
      <w:r w:rsidRPr="00EF3D5C">
        <w:rPr>
          <w:rFonts w:ascii="Times New Roman" w:hAnsi="Times New Roman" w:cs="Times New Roman"/>
        </w:rPr>
        <w:t>Austrija</w:t>
      </w:r>
    </w:p>
    <w:p w14:paraId="182C1158" w14:textId="2ECD4592" w:rsidR="00F6124B" w:rsidRDefault="00F6124B" w:rsidP="00F6124B">
      <w:pPr>
        <w:numPr>
          <w:ilvl w:val="12"/>
          <w:numId w:val="0"/>
        </w:numPr>
        <w:spacing w:after="0" w:line="240" w:lineRule="auto"/>
        <w:ind w:right="-2"/>
        <w:rPr>
          <w:rFonts w:ascii="Times New Roman" w:hAnsi="Times New Roman" w:cs="Times New Roman"/>
        </w:rPr>
      </w:pPr>
    </w:p>
    <w:p w14:paraId="65B17AC6" w14:textId="77777777" w:rsidR="000D379C" w:rsidRPr="000D379C" w:rsidRDefault="000D379C" w:rsidP="000D379C">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arba</w:t>
      </w:r>
    </w:p>
    <w:p w14:paraId="64BFD957" w14:textId="77777777" w:rsidR="000D379C" w:rsidRPr="000D379C" w:rsidRDefault="000D379C" w:rsidP="000D379C">
      <w:pPr>
        <w:numPr>
          <w:ilvl w:val="12"/>
          <w:numId w:val="0"/>
        </w:numPr>
        <w:spacing w:after="0" w:line="240" w:lineRule="auto"/>
        <w:ind w:right="-2"/>
        <w:rPr>
          <w:rFonts w:ascii="Times New Roman" w:hAnsi="Times New Roman" w:cs="Times New Roman"/>
        </w:rPr>
      </w:pPr>
    </w:p>
    <w:p w14:paraId="2F01CF86" w14:textId="77777777" w:rsidR="000D379C" w:rsidRPr="000D379C" w:rsidRDefault="000D379C" w:rsidP="000D379C">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Fareva Unterach GmbH</w:t>
      </w:r>
    </w:p>
    <w:p w14:paraId="73831740" w14:textId="77777777" w:rsidR="000D379C" w:rsidRPr="000D379C" w:rsidRDefault="000D379C" w:rsidP="007E76EA">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Mondseestrasse 11</w:t>
      </w:r>
    </w:p>
    <w:p w14:paraId="071FEEB6" w14:textId="77777777" w:rsidR="000D379C" w:rsidRPr="000D379C" w:rsidRDefault="000D379C" w:rsidP="007E76EA">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A-4866 Unterach</w:t>
      </w:r>
    </w:p>
    <w:p w14:paraId="13F2CE81" w14:textId="22B7BF4B" w:rsidR="000D379C" w:rsidRDefault="000D379C" w:rsidP="007E76EA">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Austrija</w:t>
      </w:r>
    </w:p>
    <w:p w14:paraId="7E32579D" w14:textId="77777777" w:rsidR="000D379C" w:rsidRPr="00EF3D5C" w:rsidRDefault="000D379C" w:rsidP="000D379C">
      <w:pPr>
        <w:numPr>
          <w:ilvl w:val="12"/>
          <w:numId w:val="0"/>
        </w:numPr>
        <w:spacing w:after="0" w:line="240" w:lineRule="auto"/>
        <w:ind w:right="-2"/>
        <w:rPr>
          <w:rFonts w:ascii="Times New Roman" w:hAnsi="Times New Roman" w:cs="Times New Roman"/>
        </w:rPr>
      </w:pPr>
    </w:p>
    <w:p w14:paraId="6DA20C65" w14:textId="027FD978" w:rsidR="00F6124B" w:rsidRPr="00EF3D5C" w:rsidRDefault="00F6124B" w:rsidP="00F6124B">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EF3D5C">
        <w:rPr>
          <w:rFonts w:ascii="Times New Roman" w:eastAsia="Times New Roman" w:hAnsi="Times New Roman" w:cs="Times New Roman"/>
          <w:noProof/>
          <w:snapToGrid w:val="0"/>
        </w:rPr>
        <w:t>Jeigu apie šį vaistą norite sužinoti daugiau, kreipkitės į vietinį registruotojo atstovą</w:t>
      </w:r>
      <w:r w:rsidR="00757FA2">
        <w:rPr>
          <w:rFonts w:ascii="Times New Roman" w:eastAsia="Times New Roman" w:hAnsi="Times New Roman" w:cs="Times New Roman"/>
          <w:noProof/>
          <w:snapToGrid w:val="0"/>
        </w:rPr>
        <w:t>:</w:t>
      </w:r>
    </w:p>
    <w:p w14:paraId="7CC27E11" w14:textId="77777777" w:rsidR="00F6124B" w:rsidRPr="00EF3D5C" w:rsidRDefault="00F6124B" w:rsidP="00F6124B">
      <w:pPr>
        <w:numPr>
          <w:ilvl w:val="12"/>
          <w:numId w:val="0"/>
        </w:numPr>
        <w:spacing w:after="0" w:line="240" w:lineRule="auto"/>
        <w:ind w:right="-2"/>
        <w:rPr>
          <w:rFonts w:ascii="Times New Roman" w:hAnsi="Times New Roman" w:cs="Times New Roman"/>
        </w:rPr>
      </w:pPr>
    </w:p>
    <w:p w14:paraId="1EF95099" w14:textId="77777777" w:rsidR="00193FC7" w:rsidRPr="00EF3D5C" w:rsidRDefault="00193FC7" w:rsidP="00193FC7">
      <w:pPr>
        <w:numPr>
          <w:ilvl w:val="12"/>
          <w:numId w:val="0"/>
        </w:numPr>
        <w:spacing w:after="0" w:line="240" w:lineRule="auto"/>
        <w:ind w:right="-2"/>
        <w:rPr>
          <w:rFonts w:ascii="Times New Roman" w:hAnsi="Times New Roman" w:cs="Times New Roman"/>
        </w:rPr>
      </w:pPr>
      <w:r w:rsidRPr="00EF3D5C">
        <w:rPr>
          <w:rFonts w:ascii="Times New Roman" w:hAnsi="Times New Roman" w:cs="Times New Roman"/>
        </w:rPr>
        <w:t>Sandoz Pharmaceuticals d.d. filialas</w:t>
      </w:r>
    </w:p>
    <w:p w14:paraId="5D95C9D2" w14:textId="77777777" w:rsidR="00193FC7" w:rsidRDefault="00193FC7" w:rsidP="00193FC7">
      <w:pPr>
        <w:numPr>
          <w:ilvl w:val="12"/>
          <w:numId w:val="0"/>
        </w:numPr>
        <w:spacing w:after="0" w:line="240" w:lineRule="auto"/>
        <w:ind w:right="-2"/>
        <w:rPr>
          <w:rFonts w:ascii="Times New Roman" w:hAnsi="Times New Roman" w:cs="Times New Roman"/>
        </w:rPr>
      </w:pPr>
      <w:r w:rsidRPr="00EF3D5C">
        <w:rPr>
          <w:rFonts w:ascii="Times New Roman" w:hAnsi="Times New Roman" w:cs="Times New Roman"/>
        </w:rPr>
        <w:t>Telefonas +370 5 26 36 037</w:t>
      </w:r>
    </w:p>
    <w:p w14:paraId="5FE99013" w14:textId="77777777" w:rsidR="00F6124B" w:rsidRPr="005A7FA6" w:rsidRDefault="00F6124B" w:rsidP="00F6124B">
      <w:pPr>
        <w:numPr>
          <w:ilvl w:val="12"/>
          <w:numId w:val="0"/>
        </w:numPr>
        <w:spacing w:after="0" w:line="240" w:lineRule="auto"/>
        <w:ind w:right="-2"/>
        <w:rPr>
          <w:rFonts w:ascii="Times New Roman" w:hAnsi="Times New Roman" w:cs="Times New Roman"/>
        </w:rPr>
      </w:pPr>
    </w:p>
    <w:p w14:paraId="1BF6F8F0" w14:textId="4294C5EC" w:rsidR="009F10FB" w:rsidRPr="00FF7B78" w:rsidRDefault="009F10FB" w:rsidP="009F10FB">
      <w:pPr>
        <w:numPr>
          <w:ilvl w:val="12"/>
          <w:numId w:val="0"/>
        </w:numPr>
        <w:spacing w:after="0" w:line="240" w:lineRule="auto"/>
        <w:ind w:right="-2"/>
        <w:rPr>
          <w:rFonts w:ascii="Times New Roman" w:hAnsi="Times New Roman"/>
          <w:b/>
        </w:rPr>
      </w:pPr>
      <w:r w:rsidRPr="00FF7B78">
        <w:rPr>
          <w:rFonts w:ascii="Times New Roman" w:eastAsia="Times New Roman" w:hAnsi="Times New Roman" w:cs="Times New Roman"/>
          <w:b/>
        </w:rPr>
        <w:t xml:space="preserve">Šis vaistas </w:t>
      </w:r>
      <w:r w:rsidR="00F96829" w:rsidRPr="00F96829">
        <w:rPr>
          <w:rFonts w:ascii="Times New Roman" w:hAnsi="Times New Roman"/>
          <w:b/>
        </w:rPr>
        <w:t xml:space="preserve">Europos ekonominės erdvės </w:t>
      </w:r>
      <w:r w:rsidRPr="00FF7B78">
        <w:rPr>
          <w:rFonts w:ascii="Times New Roman" w:eastAsia="Times New Roman" w:hAnsi="Times New Roman" w:cs="Times New Roman"/>
          <w:b/>
        </w:rPr>
        <w:t>valstybėse</w:t>
      </w:r>
      <w:r w:rsidRPr="00FF7B78">
        <w:rPr>
          <w:rFonts w:ascii="Times New Roman" w:hAnsi="Times New Roman"/>
          <w:b/>
        </w:rPr>
        <w:t xml:space="preserve"> narėse registruotas tokiais pavadinimais: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859"/>
      </w:tblGrid>
      <w:tr w:rsidR="009F10FB" w:rsidRPr="00FF7B78" w14:paraId="270F8E03" w14:textId="77777777" w:rsidTr="00007FDD">
        <w:tc>
          <w:tcPr>
            <w:tcW w:w="4535" w:type="dxa"/>
          </w:tcPr>
          <w:p w14:paraId="6CB8D372" w14:textId="77777777" w:rsidR="009F10FB" w:rsidRPr="003C17AA" w:rsidRDefault="009F10FB" w:rsidP="00007FDD">
            <w:pPr>
              <w:spacing w:after="0" w:line="240" w:lineRule="auto"/>
              <w:ind w:right="-2"/>
              <w:rPr>
                <w:rFonts w:ascii="Times New Roman" w:hAnsi="Times New Roman"/>
              </w:rPr>
            </w:pPr>
            <w:r w:rsidRPr="003C17AA">
              <w:rPr>
                <w:rFonts w:ascii="Times New Roman" w:hAnsi="Times New Roman"/>
              </w:rPr>
              <w:t>Belgija, Italija, Liuksemburgas, Slovakija, Prancūzija, Slovėnija</w:t>
            </w:r>
          </w:p>
        </w:tc>
        <w:tc>
          <w:tcPr>
            <w:tcW w:w="4859" w:type="dxa"/>
          </w:tcPr>
          <w:p w14:paraId="0994A877" w14:textId="77777777" w:rsidR="009F10FB" w:rsidRPr="00FF7B78" w:rsidRDefault="009F10FB" w:rsidP="00007FDD">
            <w:pPr>
              <w:spacing w:after="0" w:line="240" w:lineRule="auto"/>
              <w:rPr>
                <w:rFonts w:ascii="Times New Roman" w:eastAsia="Times New Roman" w:hAnsi="Times New Roman" w:cs="Times New Roman"/>
                <w:noProof/>
                <w:lang w:val="en-US" w:eastAsia="de-DE"/>
              </w:rPr>
            </w:pPr>
            <w:r w:rsidRPr="00FF7B78">
              <w:rPr>
                <w:rFonts w:ascii="Times New Roman" w:eastAsia="Times New Roman" w:hAnsi="Times New Roman" w:cs="Times New Roman"/>
                <w:noProof/>
                <w:lang w:val="en-US" w:eastAsia="de-DE"/>
              </w:rPr>
              <w:t xml:space="preserve">Paclitaxel Sandoz </w:t>
            </w:r>
          </w:p>
        </w:tc>
      </w:tr>
      <w:tr w:rsidR="009F10FB" w:rsidRPr="00FF7B78" w14:paraId="0CFC2FD7" w14:textId="77777777" w:rsidTr="00007FDD">
        <w:tc>
          <w:tcPr>
            <w:tcW w:w="4535" w:type="dxa"/>
          </w:tcPr>
          <w:p w14:paraId="1AC7C616" w14:textId="3B2CD7F8" w:rsidR="009F10FB" w:rsidRPr="00FF7B78" w:rsidRDefault="009F10FB" w:rsidP="00007FDD">
            <w:pPr>
              <w:spacing w:after="0" w:line="240" w:lineRule="auto"/>
              <w:ind w:right="-2"/>
              <w:rPr>
                <w:rFonts w:ascii="Times New Roman" w:hAnsi="Times New Roman"/>
                <w:lang w:val="en-US"/>
              </w:rPr>
            </w:pPr>
            <w:r w:rsidRPr="00FF7B78">
              <w:rPr>
                <w:rFonts w:ascii="Times New Roman" w:hAnsi="Times New Roman"/>
                <w:lang w:val="en-US"/>
              </w:rPr>
              <w:t>Čekija</w:t>
            </w:r>
          </w:p>
        </w:tc>
        <w:tc>
          <w:tcPr>
            <w:tcW w:w="4859" w:type="dxa"/>
          </w:tcPr>
          <w:p w14:paraId="7D06E7EB" w14:textId="77777777" w:rsidR="009F10FB" w:rsidRPr="00FF7B78" w:rsidRDefault="009F10FB" w:rsidP="00007FDD">
            <w:pPr>
              <w:spacing w:after="0" w:line="240" w:lineRule="auto"/>
              <w:rPr>
                <w:rFonts w:ascii="Times New Roman" w:hAnsi="Times New Roman"/>
                <w:lang w:val="en-US"/>
              </w:rPr>
            </w:pPr>
            <w:r w:rsidRPr="00FF7B78">
              <w:rPr>
                <w:rFonts w:ascii="Times New Roman" w:hAnsi="Times New Roman"/>
                <w:lang w:val="en-US"/>
              </w:rPr>
              <w:t xml:space="preserve">Paclitaxel "Ebewe" </w:t>
            </w:r>
          </w:p>
        </w:tc>
      </w:tr>
      <w:tr w:rsidR="009F10FB" w:rsidRPr="00FF7B78" w14:paraId="3D09345D" w14:textId="77777777" w:rsidTr="00007FDD">
        <w:tc>
          <w:tcPr>
            <w:tcW w:w="4535" w:type="dxa"/>
          </w:tcPr>
          <w:p w14:paraId="41C3FC2F" w14:textId="77777777" w:rsidR="009F10FB" w:rsidRPr="00FF7B78" w:rsidRDefault="009F10FB" w:rsidP="00007FDD">
            <w:pPr>
              <w:spacing w:after="0" w:line="240" w:lineRule="auto"/>
              <w:ind w:right="-2"/>
              <w:rPr>
                <w:rFonts w:ascii="Times New Roman" w:hAnsi="Times New Roman"/>
                <w:lang w:val="en-US"/>
              </w:rPr>
            </w:pPr>
            <w:r w:rsidRPr="00FF7B78">
              <w:rPr>
                <w:rFonts w:ascii="Times New Roman" w:hAnsi="Times New Roman"/>
                <w:lang w:val="en-US"/>
              </w:rPr>
              <w:t>Danija</w:t>
            </w:r>
          </w:p>
        </w:tc>
        <w:tc>
          <w:tcPr>
            <w:tcW w:w="4859" w:type="dxa"/>
          </w:tcPr>
          <w:p w14:paraId="16AE6FF1" w14:textId="77777777" w:rsidR="009F10FB" w:rsidRPr="00FF7B78" w:rsidRDefault="009F10FB" w:rsidP="00007FDD">
            <w:pPr>
              <w:spacing w:after="0" w:line="240" w:lineRule="auto"/>
              <w:rPr>
                <w:rFonts w:ascii="Times New Roman" w:eastAsia="Times New Roman" w:hAnsi="Times New Roman" w:cs="Times New Roman"/>
                <w:noProof/>
                <w:lang w:val="en-US" w:eastAsia="de-DE"/>
              </w:rPr>
            </w:pPr>
            <w:r w:rsidRPr="00FF7B78">
              <w:rPr>
                <w:rFonts w:ascii="Times New Roman" w:eastAsia="Times New Roman" w:hAnsi="Times New Roman" w:cs="Times New Roman"/>
                <w:noProof/>
                <w:lang w:val="en-US" w:eastAsia="de-DE"/>
              </w:rPr>
              <w:t>Paclitaxel “Ebewe”</w:t>
            </w:r>
          </w:p>
        </w:tc>
      </w:tr>
      <w:tr w:rsidR="009F10FB" w:rsidRPr="00FF7B78" w14:paraId="0041B3F2" w14:textId="77777777" w:rsidTr="00007FDD">
        <w:tc>
          <w:tcPr>
            <w:tcW w:w="4535" w:type="dxa"/>
          </w:tcPr>
          <w:p w14:paraId="252A9606" w14:textId="77777777" w:rsidR="009F10FB" w:rsidRPr="00FF7B78" w:rsidRDefault="009F10FB" w:rsidP="00007FDD">
            <w:pPr>
              <w:spacing w:after="0" w:line="240" w:lineRule="auto"/>
              <w:ind w:right="-2"/>
              <w:rPr>
                <w:rFonts w:ascii="Times New Roman" w:hAnsi="Times New Roman"/>
                <w:lang w:val="en-US"/>
              </w:rPr>
            </w:pPr>
            <w:r w:rsidRPr="00FF7B78">
              <w:rPr>
                <w:rFonts w:ascii="Times New Roman" w:hAnsi="Times New Roman"/>
                <w:lang w:val="en-US"/>
              </w:rPr>
              <w:t>Vokietija</w:t>
            </w:r>
          </w:p>
        </w:tc>
        <w:tc>
          <w:tcPr>
            <w:tcW w:w="4859" w:type="dxa"/>
          </w:tcPr>
          <w:p w14:paraId="6DCA2D88" w14:textId="77777777" w:rsidR="009F10FB" w:rsidRPr="00FF7B78" w:rsidRDefault="009F10FB" w:rsidP="00007FDD">
            <w:pPr>
              <w:spacing w:after="0" w:line="240" w:lineRule="auto"/>
              <w:ind w:right="-2"/>
              <w:rPr>
                <w:rFonts w:ascii="Times New Roman" w:hAnsi="Times New Roman"/>
                <w:lang w:val="de-DE"/>
              </w:rPr>
            </w:pPr>
            <w:r w:rsidRPr="00FF7B78">
              <w:rPr>
                <w:rFonts w:ascii="Times New Roman" w:hAnsi="Times New Roman"/>
                <w:lang w:val="de-DE"/>
              </w:rPr>
              <w:t>Paclitaxel Bendalis</w:t>
            </w:r>
          </w:p>
        </w:tc>
      </w:tr>
      <w:tr w:rsidR="009F10FB" w:rsidRPr="00FF7B78" w14:paraId="06D8C0C6" w14:textId="77777777" w:rsidTr="00007FDD">
        <w:tc>
          <w:tcPr>
            <w:tcW w:w="4535" w:type="dxa"/>
          </w:tcPr>
          <w:p w14:paraId="73A0F000" w14:textId="77777777" w:rsidR="009F10FB" w:rsidRPr="00FF7B78" w:rsidRDefault="009F10FB" w:rsidP="00007FDD">
            <w:pPr>
              <w:spacing w:after="0" w:line="240" w:lineRule="auto"/>
              <w:ind w:right="-2"/>
              <w:rPr>
                <w:rFonts w:ascii="Times New Roman" w:hAnsi="Times New Roman"/>
                <w:lang w:val="de-AT"/>
              </w:rPr>
            </w:pPr>
            <w:r w:rsidRPr="00FF7B78">
              <w:rPr>
                <w:rFonts w:ascii="Times New Roman" w:hAnsi="Times New Roman"/>
                <w:lang w:val="de-AT"/>
              </w:rPr>
              <w:t>Airija</w:t>
            </w:r>
          </w:p>
        </w:tc>
        <w:tc>
          <w:tcPr>
            <w:tcW w:w="4859" w:type="dxa"/>
          </w:tcPr>
          <w:p w14:paraId="00242CD6" w14:textId="77777777" w:rsidR="009F10FB" w:rsidRPr="00FF7B78" w:rsidRDefault="009F10FB" w:rsidP="00007FDD">
            <w:pPr>
              <w:spacing w:after="0" w:line="240" w:lineRule="auto"/>
              <w:rPr>
                <w:rFonts w:ascii="Times New Roman" w:hAnsi="Times New Roman"/>
                <w:lang w:val="en-US"/>
              </w:rPr>
            </w:pPr>
            <w:r w:rsidRPr="00FF7B78">
              <w:rPr>
                <w:rFonts w:ascii="Times New Roman" w:hAnsi="Times New Roman"/>
                <w:lang w:val="en-US"/>
              </w:rPr>
              <w:t>Ebetaxel</w:t>
            </w:r>
          </w:p>
        </w:tc>
      </w:tr>
      <w:tr w:rsidR="009F10FB" w:rsidRPr="00FF7B78" w14:paraId="1EE26BA3" w14:textId="77777777" w:rsidTr="00007FDD">
        <w:tc>
          <w:tcPr>
            <w:tcW w:w="4535" w:type="dxa"/>
          </w:tcPr>
          <w:p w14:paraId="446813CB" w14:textId="77777777" w:rsidR="009F10FB" w:rsidRPr="00FF7B78" w:rsidRDefault="009F10FB" w:rsidP="00007FDD">
            <w:pPr>
              <w:spacing w:after="0" w:line="240" w:lineRule="auto"/>
              <w:ind w:right="-2"/>
              <w:rPr>
                <w:rFonts w:ascii="Times New Roman" w:hAnsi="Times New Roman"/>
                <w:lang w:val="en-US"/>
              </w:rPr>
            </w:pPr>
            <w:r w:rsidRPr="00FF7B78">
              <w:rPr>
                <w:rFonts w:ascii="Times New Roman" w:hAnsi="Times New Roman"/>
                <w:lang w:val="en-US"/>
              </w:rPr>
              <w:t>Lietuva</w:t>
            </w:r>
          </w:p>
        </w:tc>
        <w:tc>
          <w:tcPr>
            <w:tcW w:w="4859" w:type="dxa"/>
          </w:tcPr>
          <w:p w14:paraId="67CC2CE0" w14:textId="77777777" w:rsidR="009F10FB" w:rsidRPr="00FF7B78" w:rsidRDefault="009F10FB" w:rsidP="00007FDD">
            <w:pPr>
              <w:spacing w:after="0" w:line="240" w:lineRule="auto"/>
              <w:rPr>
                <w:rFonts w:ascii="Times New Roman" w:hAnsi="Times New Roman"/>
                <w:lang w:val="en-US"/>
              </w:rPr>
            </w:pPr>
            <w:r w:rsidRPr="00FF7B78">
              <w:rPr>
                <w:rFonts w:ascii="Times New Roman" w:hAnsi="Times New Roman"/>
                <w:lang w:val="en-US"/>
              </w:rPr>
              <w:t xml:space="preserve">Paclitaxel EBEWE </w:t>
            </w:r>
          </w:p>
        </w:tc>
      </w:tr>
      <w:tr w:rsidR="009F10FB" w:rsidRPr="00FF7B78" w14:paraId="3A27B3A3" w14:textId="77777777" w:rsidTr="00007FDD">
        <w:tc>
          <w:tcPr>
            <w:tcW w:w="4535" w:type="dxa"/>
          </w:tcPr>
          <w:p w14:paraId="6F481305" w14:textId="77777777" w:rsidR="009F10FB" w:rsidRPr="00FF7B78" w:rsidRDefault="009F10FB" w:rsidP="00007FDD">
            <w:pPr>
              <w:spacing w:after="0" w:line="240" w:lineRule="auto"/>
              <w:ind w:right="-2"/>
              <w:rPr>
                <w:rFonts w:ascii="Times New Roman" w:hAnsi="Times New Roman"/>
                <w:lang w:val="en-US"/>
              </w:rPr>
            </w:pPr>
            <w:r w:rsidRPr="00FF7B78">
              <w:rPr>
                <w:rFonts w:ascii="Times New Roman" w:hAnsi="Times New Roman"/>
                <w:lang w:val="en-US"/>
              </w:rPr>
              <w:t>Lenkija</w:t>
            </w:r>
          </w:p>
        </w:tc>
        <w:tc>
          <w:tcPr>
            <w:tcW w:w="4859" w:type="dxa"/>
          </w:tcPr>
          <w:p w14:paraId="3B0E999B" w14:textId="77777777" w:rsidR="009F10FB" w:rsidRPr="00FF7B78" w:rsidRDefault="009F10FB" w:rsidP="00007FDD">
            <w:pPr>
              <w:spacing w:after="0" w:line="240" w:lineRule="auto"/>
              <w:rPr>
                <w:rFonts w:ascii="Times New Roman" w:hAnsi="Times New Roman"/>
                <w:lang w:val="en-US"/>
              </w:rPr>
            </w:pPr>
            <w:r w:rsidRPr="00FF7B78">
              <w:rPr>
                <w:rFonts w:ascii="Times New Roman" w:hAnsi="Times New Roman"/>
                <w:lang w:val="en-US"/>
              </w:rPr>
              <w:t>Paclitaxel-Ebewe</w:t>
            </w:r>
          </w:p>
        </w:tc>
      </w:tr>
    </w:tbl>
    <w:p w14:paraId="04142DDE" w14:textId="77777777" w:rsidR="00FF7B78" w:rsidRPr="00B04811" w:rsidRDefault="00FF7B78" w:rsidP="00FF7B78">
      <w:pPr>
        <w:numPr>
          <w:ilvl w:val="12"/>
          <w:numId w:val="0"/>
        </w:numPr>
        <w:spacing w:after="0" w:line="240" w:lineRule="auto"/>
        <w:ind w:right="-2"/>
        <w:rPr>
          <w:rFonts w:ascii="Times New Roman" w:hAnsi="Times New Roman"/>
        </w:rPr>
      </w:pPr>
    </w:p>
    <w:p w14:paraId="153045F6" w14:textId="126924BF" w:rsidR="00FF7B78" w:rsidRPr="00F513DC" w:rsidRDefault="00FF7B78" w:rsidP="00FF7B78">
      <w:pPr>
        <w:tabs>
          <w:tab w:val="left" w:pos="567"/>
        </w:tabs>
        <w:autoSpaceDE w:val="0"/>
        <w:autoSpaceDN w:val="0"/>
        <w:adjustRightInd w:val="0"/>
        <w:spacing w:after="0" w:line="260" w:lineRule="exact"/>
        <w:rPr>
          <w:rFonts w:ascii="Times New Roman" w:hAnsi="Times New Roman" w:cs="Times New Roman"/>
        </w:rPr>
      </w:pPr>
      <w:r w:rsidRPr="00BD1F9A">
        <w:rPr>
          <w:rFonts w:ascii="Times New Roman" w:hAnsi="Times New Roman" w:cs="Times New Roman"/>
          <w:b/>
        </w:rPr>
        <w:t xml:space="preserve">Šis pakuotės lapelis paskutinį kartą </w:t>
      </w:r>
      <w:r w:rsidRPr="00F513DC">
        <w:rPr>
          <w:rFonts w:ascii="Times New Roman" w:eastAsia="Times New Roman" w:hAnsi="Times New Roman" w:cs="Times New Roman"/>
          <w:b/>
        </w:rPr>
        <w:t xml:space="preserve">peržiūrėtas </w:t>
      </w:r>
      <w:r w:rsidR="00E25A0E">
        <w:rPr>
          <w:rFonts w:ascii="Times New Roman" w:eastAsia="Times New Roman" w:hAnsi="Times New Roman" w:cs="Times New Roman"/>
          <w:b/>
        </w:rPr>
        <w:t>2023-05-30.</w:t>
      </w:r>
    </w:p>
    <w:p w14:paraId="77F8BD90" w14:textId="77777777" w:rsidR="00FF7B78" w:rsidRPr="005A7FA6" w:rsidRDefault="00FF7B78" w:rsidP="00FF7B78">
      <w:pPr>
        <w:numPr>
          <w:ilvl w:val="12"/>
          <w:numId w:val="0"/>
        </w:numPr>
        <w:spacing w:after="0" w:line="240" w:lineRule="auto"/>
        <w:ind w:right="-2"/>
        <w:rPr>
          <w:rFonts w:ascii="Times New Roman" w:hAnsi="Times New Roman" w:cs="Times New Roman"/>
          <w:highlight w:val="yellow"/>
        </w:rPr>
      </w:pPr>
    </w:p>
    <w:p w14:paraId="1C8D3D4B" w14:textId="77777777" w:rsidR="00FF7B78" w:rsidRPr="00F513DC" w:rsidRDefault="00FF7B78" w:rsidP="00FF7B78">
      <w:pPr>
        <w:numPr>
          <w:ilvl w:val="12"/>
          <w:numId w:val="0"/>
        </w:numPr>
        <w:tabs>
          <w:tab w:val="left" w:pos="567"/>
        </w:tabs>
        <w:spacing w:after="0" w:line="240" w:lineRule="auto"/>
        <w:ind w:right="-2"/>
        <w:rPr>
          <w:rFonts w:ascii="Times New Roman" w:hAnsi="Times New Roman" w:cs="Times New Roman"/>
        </w:rPr>
      </w:pPr>
      <w:r w:rsidRPr="000C6333">
        <w:rPr>
          <w:rFonts w:ascii="Times New Roman" w:eastAsia="Times New Roman" w:hAnsi="Times New Roman" w:cs="Times New Roman"/>
          <w:snapToGrid w:val="0"/>
        </w:rPr>
        <w:t xml:space="preserve">Išsami informacija apie šį </w:t>
      </w:r>
      <w:r w:rsidRPr="009D707E">
        <w:rPr>
          <w:rFonts w:ascii="Times New Roman" w:eastAsia="Times New Roman" w:hAnsi="Times New Roman" w:cs="Times New Roman"/>
          <w:snapToGrid w:val="0"/>
        </w:rPr>
        <w:t>vaistą</w:t>
      </w:r>
      <w:r w:rsidRPr="00FB5954">
        <w:rPr>
          <w:rFonts w:ascii="Times New Roman" w:hAnsi="Times New Roman" w:cs="Times New Roman"/>
        </w:rPr>
        <w:t xml:space="preserve"> pateikiama Valstybinės vaistų kontrolės tarnybos prie Lietuvos Respublikos sveikatos apsaugos ministerijos</w:t>
      </w:r>
      <w:r w:rsidRPr="007869F1">
        <w:rPr>
          <w:rFonts w:ascii="Times New Roman" w:hAnsi="Times New Roman" w:cs="Times New Roman"/>
        </w:rPr>
        <w:t xml:space="preserve"> </w:t>
      </w:r>
      <w:r w:rsidRPr="007869F1">
        <w:rPr>
          <w:rFonts w:ascii="Times New Roman" w:eastAsia="Times New Roman" w:hAnsi="Times New Roman" w:cs="Times New Roman"/>
          <w:snapToGrid w:val="0"/>
        </w:rPr>
        <w:t>tinklalapyje</w:t>
      </w:r>
      <w:r w:rsidRPr="007869F1">
        <w:rPr>
          <w:rFonts w:ascii="Times New Roman" w:eastAsia="Times New Roman" w:hAnsi="Times New Roman" w:cs="Times New Roman"/>
          <w:i/>
          <w:snapToGrid w:val="0"/>
        </w:rPr>
        <w:t xml:space="preserve"> </w:t>
      </w:r>
      <w:hyperlink r:id="rId18" w:history="1">
        <w:r w:rsidRPr="00EF3D5C">
          <w:rPr>
            <w:rFonts w:ascii="Times New Roman" w:eastAsia="SimSun" w:hAnsi="Times New Roman" w:cs="Times New Roman"/>
            <w:snapToGrid w:val="0"/>
            <w:color w:val="0000FF"/>
            <w:u w:val="single"/>
          </w:rPr>
          <w:t>http://www.vvkt.lt/</w:t>
        </w:r>
      </w:hyperlink>
      <w:r w:rsidRPr="00BD1F9A">
        <w:rPr>
          <w:rFonts w:ascii="Times New Roman" w:eastAsia="Times New Roman" w:hAnsi="Times New Roman" w:cs="Times New Roman"/>
          <w:snapToGrid w:val="0"/>
        </w:rPr>
        <w:t>.</w:t>
      </w:r>
    </w:p>
    <w:p w14:paraId="71752303" w14:textId="77777777" w:rsidR="00FF7B78" w:rsidRPr="005A7FA6" w:rsidRDefault="00FF7B78" w:rsidP="00FF7B78">
      <w:pPr>
        <w:numPr>
          <w:ilvl w:val="12"/>
          <w:numId w:val="0"/>
        </w:numPr>
        <w:spacing w:after="0" w:line="240" w:lineRule="auto"/>
        <w:ind w:right="-2"/>
        <w:rPr>
          <w:rFonts w:ascii="Times New Roman" w:hAnsi="Times New Roman" w:cs="Times New Roman"/>
          <w:highlight w:val="yellow"/>
        </w:rPr>
      </w:pPr>
    </w:p>
    <w:p w14:paraId="35CD0FD8" w14:textId="77777777" w:rsidR="00FF7B78" w:rsidRPr="009D707E" w:rsidRDefault="00FF7B78" w:rsidP="00FF7B78">
      <w:pPr>
        <w:numPr>
          <w:ilvl w:val="12"/>
          <w:numId w:val="0"/>
        </w:numPr>
        <w:spacing w:after="0" w:line="240" w:lineRule="auto"/>
        <w:ind w:right="-2"/>
        <w:rPr>
          <w:rFonts w:ascii="Times New Roman" w:hAnsi="Times New Roman" w:cs="Times New Roman"/>
        </w:rPr>
      </w:pPr>
      <w:r w:rsidRPr="000C6333">
        <w:rPr>
          <w:rFonts w:ascii="Times New Roman" w:hAnsi="Times New Roman" w:cs="Times New Roman"/>
        </w:rPr>
        <w:t>------------------------------------------------------------------------</w:t>
      </w:r>
      <w:r w:rsidRPr="009D707E">
        <w:rPr>
          <w:rFonts w:ascii="Times New Roman" w:hAnsi="Times New Roman" w:cs="Times New Roman"/>
        </w:rPr>
        <w:t>-----------------------------------------------------</w:t>
      </w:r>
    </w:p>
    <w:p w14:paraId="16E59EB9" w14:textId="77777777" w:rsidR="00FF7B78" w:rsidRPr="007869F1" w:rsidRDefault="00FF7B78" w:rsidP="00FF7B78">
      <w:pPr>
        <w:spacing w:after="0" w:line="240" w:lineRule="auto"/>
        <w:ind w:left="567" w:hanging="567"/>
        <w:rPr>
          <w:rFonts w:ascii="Times New Roman" w:hAnsi="Times New Roman" w:cs="Times New Roman"/>
        </w:rPr>
      </w:pPr>
      <w:r w:rsidRPr="00FB5954">
        <w:rPr>
          <w:rFonts w:ascii="Times New Roman" w:eastAsia="Times New Roman" w:hAnsi="Times New Roman" w:cs="Times New Roman"/>
        </w:rPr>
        <w:t>Toliau</w:t>
      </w:r>
      <w:r w:rsidRPr="007869F1">
        <w:rPr>
          <w:rFonts w:ascii="Times New Roman" w:hAnsi="Times New Roman" w:cs="Times New Roman"/>
        </w:rPr>
        <w:t xml:space="preserve"> pateikta informacija skirta tik sveikatos priežiūros specialistams</w:t>
      </w:r>
      <w:r w:rsidR="008220D7" w:rsidRPr="007869F1">
        <w:rPr>
          <w:rFonts w:ascii="Times New Roman" w:hAnsi="Times New Roman" w:cs="Times New Roman"/>
        </w:rPr>
        <w:t>.</w:t>
      </w:r>
    </w:p>
    <w:p w14:paraId="0206DD1A" w14:textId="77777777" w:rsidR="00FF7B78" w:rsidRPr="007869F1" w:rsidRDefault="00FF7B78" w:rsidP="00FF7B78">
      <w:pPr>
        <w:numPr>
          <w:ilvl w:val="12"/>
          <w:numId w:val="0"/>
        </w:numPr>
        <w:spacing w:after="0" w:line="240" w:lineRule="auto"/>
        <w:ind w:right="-2"/>
        <w:rPr>
          <w:rFonts w:ascii="Times New Roman" w:hAnsi="Times New Roman" w:cs="Times New Roman"/>
        </w:rPr>
      </w:pPr>
    </w:p>
    <w:p w14:paraId="5C5CE345" w14:textId="77777777" w:rsidR="00FF7B78" w:rsidRPr="00513986" w:rsidRDefault="00FF7B78" w:rsidP="00FF7B78">
      <w:pPr>
        <w:spacing w:after="0" w:line="240" w:lineRule="auto"/>
        <w:jc w:val="center"/>
        <w:rPr>
          <w:rFonts w:ascii="Times New Roman" w:hAnsi="Times New Roman" w:cs="Times New Roman"/>
        </w:rPr>
      </w:pPr>
      <w:r w:rsidRPr="00513986">
        <w:rPr>
          <w:rFonts w:ascii="Times New Roman" w:hAnsi="Times New Roman" w:cs="Times New Roman"/>
        </w:rPr>
        <w:t>CITOSTATIKAS</w:t>
      </w:r>
    </w:p>
    <w:p w14:paraId="7287AA14" w14:textId="77777777" w:rsidR="00FF7B78" w:rsidRPr="00A87D0D" w:rsidRDefault="00FF7B78" w:rsidP="00FF7B78">
      <w:pPr>
        <w:spacing w:after="0" w:line="240" w:lineRule="auto"/>
        <w:rPr>
          <w:rFonts w:ascii="Times New Roman" w:hAnsi="Times New Roman" w:cs="Times New Roman"/>
        </w:rPr>
      </w:pPr>
    </w:p>
    <w:p w14:paraId="5994B434" w14:textId="77777777" w:rsidR="00FF7B78" w:rsidRPr="004721A7" w:rsidRDefault="00FF7B78" w:rsidP="00FF7B78">
      <w:pPr>
        <w:spacing w:after="0" w:line="240" w:lineRule="auto"/>
        <w:ind w:left="540" w:hanging="540"/>
        <w:rPr>
          <w:rFonts w:ascii="Times New Roman" w:hAnsi="Times New Roman" w:cs="Times New Roman"/>
          <w:b/>
        </w:rPr>
      </w:pPr>
      <w:r w:rsidRPr="00E97EEE">
        <w:rPr>
          <w:rFonts w:ascii="Times New Roman" w:hAnsi="Times New Roman" w:cs="Times New Roman"/>
          <w:b/>
        </w:rPr>
        <w:t>1.</w:t>
      </w:r>
      <w:r w:rsidRPr="00E97EEE">
        <w:rPr>
          <w:rFonts w:ascii="Times New Roman" w:hAnsi="Times New Roman" w:cs="Times New Roman"/>
          <w:b/>
        </w:rPr>
        <w:tab/>
        <w:t>Nesuderinamumas</w:t>
      </w:r>
    </w:p>
    <w:p w14:paraId="38D2214F" w14:textId="77777777" w:rsidR="00FF7B78" w:rsidRPr="00B04811" w:rsidRDefault="00FF7B78" w:rsidP="00FF7B78">
      <w:pPr>
        <w:spacing w:after="0" w:line="240" w:lineRule="auto"/>
        <w:jc w:val="both"/>
        <w:rPr>
          <w:rFonts w:ascii="Times New Roman" w:hAnsi="Times New Roman"/>
        </w:rPr>
      </w:pPr>
    </w:p>
    <w:p w14:paraId="7054952F" w14:textId="77777777" w:rsidR="00FF7B78" w:rsidRPr="00B04811" w:rsidRDefault="00FF7B78" w:rsidP="00FF7B78">
      <w:pPr>
        <w:spacing w:after="0" w:line="240" w:lineRule="auto"/>
        <w:rPr>
          <w:rFonts w:ascii="Times New Roman" w:hAnsi="Times New Roman"/>
          <w:b/>
        </w:rPr>
      </w:pPr>
      <w:r w:rsidRPr="00B04811">
        <w:rPr>
          <w:rFonts w:ascii="Times New Roman" w:hAnsi="Times New Roman"/>
        </w:rPr>
        <w:lastRenderedPageBreak/>
        <w:t xml:space="preserve">Paklitakselio koncentrate esantis makrogolglicerolio ricinoleatas, liesdamas plastikinę polivinilchloridinę (PVC) talpyklę, gali atpalaiduoti di-(2-etilheksil)ftalatą (DEHF). Jeigu preparato koncentracija didesnė arba jis liečiasi ilgiau, šios medžiagos atsipalaiduoja daugiau, todėl Paclitaxel EBEWE koncentrato skiedimui, laikymui ir infuzavimui reikia naudoti įrangą, kurioje nėra PVC. </w:t>
      </w:r>
    </w:p>
    <w:p w14:paraId="77EC22D5" w14:textId="77777777" w:rsidR="00FF7B78" w:rsidRPr="00B04811" w:rsidRDefault="00FF7B78" w:rsidP="00FF7B78">
      <w:pPr>
        <w:spacing w:after="0" w:line="240" w:lineRule="auto"/>
        <w:rPr>
          <w:rFonts w:ascii="Times New Roman" w:hAnsi="Times New Roman"/>
          <w:b/>
        </w:rPr>
      </w:pPr>
    </w:p>
    <w:p w14:paraId="390141D6" w14:textId="77777777" w:rsidR="00FF7B78" w:rsidRPr="00B04811" w:rsidRDefault="00FF7B78" w:rsidP="00FF7B78">
      <w:pPr>
        <w:spacing w:after="0" w:line="240" w:lineRule="auto"/>
        <w:ind w:left="540" w:hanging="540"/>
        <w:rPr>
          <w:rFonts w:ascii="Times New Roman" w:hAnsi="Times New Roman"/>
          <w:b/>
        </w:rPr>
      </w:pPr>
      <w:r w:rsidRPr="00B04811">
        <w:rPr>
          <w:rFonts w:ascii="Times New Roman" w:hAnsi="Times New Roman"/>
          <w:b/>
        </w:rPr>
        <w:t>2.</w:t>
      </w:r>
      <w:r w:rsidRPr="00B04811">
        <w:rPr>
          <w:rFonts w:ascii="Times New Roman" w:hAnsi="Times New Roman"/>
          <w:b/>
        </w:rPr>
        <w:tab/>
        <w:t>Vartojimo ir darbo su vaistiniu preparatu instrukcija</w:t>
      </w:r>
    </w:p>
    <w:p w14:paraId="00477D59" w14:textId="77777777" w:rsidR="00FF7B78" w:rsidRPr="00B04811" w:rsidRDefault="00FF7B78" w:rsidP="00FF7B78">
      <w:pPr>
        <w:spacing w:after="0" w:line="240" w:lineRule="auto"/>
        <w:rPr>
          <w:rFonts w:ascii="Times New Roman" w:hAnsi="Times New Roman"/>
          <w:b/>
        </w:rPr>
      </w:pPr>
    </w:p>
    <w:p w14:paraId="51A06133" w14:textId="77777777" w:rsidR="00FF7B78" w:rsidRPr="00B04811" w:rsidRDefault="00FF7B78" w:rsidP="00FF7B78">
      <w:pPr>
        <w:spacing w:after="0" w:line="240" w:lineRule="auto"/>
        <w:rPr>
          <w:rFonts w:ascii="Times New Roman" w:hAnsi="Times New Roman"/>
          <w:b/>
        </w:rPr>
      </w:pPr>
      <w:r w:rsidRPr="00B04811">
        <w:rPr>
          <w:rFonts w:ascii="Times New Roman" w:hAnsi="Times New Roman"/>
          <w:b/>
        </w:rPr>
        <w:t>Darbas su vaistiniu preparatu</w:t>
      </w:r>
    </w:p>
    <w:p w14:paraId="10BDBF44" w14:textId="77777777" w:rsidR="00FF7B78" w:rsidRPr="00B04811" w:rsidRDefault="00FF7B78" w:rsidP="00FF7B78">
      <w:pPr>
        <w:spacing w:after="0" w:line="240" w:lineRule="auto"/>
        <w:rPr>
          <w:rFonts w:ascii="Times New Roman" w:hAnsi="Times New Roman"/>
        </w:rPr>
      </w:pPr>
      <w:r w:rsidRPr="00B04811">
        <w:rPr>
          <w:rFonts w:ascii="Times New Roman" w:hAnsi="Times New Roman"/>
        </w:rPr>
        <w:t xml:space="preserve">Su paklitakseliu, kaip ir su visais kitais vaistais nuo vėžio, reikia elgtis atsargiai. </w:t>
      </w:r>
    </w:p>
    <w:p w14:paraId="5A5F5E7B" w14:textId="77777777" w:rsidR="00FF7B78" w:rsidRPr="00B04811" w:rsidRDefault="00FF7B78" w:rsidP="00FF7B78">
      <w:pPr>
        <w:spacing w:after="0" w:line="240" w:lineRule="auto"/>
        <w:rPr>
          <w:rFonts w:ascii="Times New Roman" w:hAnsi="Times New Roman"/>
        </w:rPr>
      </w:pPr>
      <w:r w:rsidRPr="00B04811">
        <w:rPr>
          <w:rFonts w:ascii="Times New Roman" w:hAnsi="Times New Roman"/>
        </w:rPr>
        <w:t>Nėščioms ir gimdyti galinčioms moterims dirbti su vaistiniu preparatu negalima.</w:t>
      </w:r>
    </w:p>
    <w:p w14:paraId="17B8792A" w14:textId="77777777" w:rsidR="00FF7B78" w:rsidRPr="00B04811" w:rsidRDefault="00FF7B78" w:rsidP="00FF7B78">
      <w:pPr>
        <w:spacing w:after="0" w:line="240" w:lineRule="auto"/>
        <w:rPr>
          <w:rFonts w:ascii="Times New Roman" w:hAnsi="Times New Roman"/>
        </w:rPr>
      </w:pPr>
      <w:r w:rsidRPr="00B04811">
        <w:rPr>
          <w:rFonts w:ascii="Times New Roman" w:hAnsi="Times New Roman"/>
        </w:rPr>
        <w:t>Koncentratą turi skiesti įgudęs darbuotojas tam skirtoje vietoje, aseptinėmis sąlygomis. Būtina mūvėti tinkamomis apsauginėmis pirštinėmis. Reikia saugotis, kad preparato nepatektų ant odos ar gleivinės. Ant odos patekusį preparatą būtina nuplauti vandeniu ir muilu, ant gleivinės - dideliu kiekiu vandens. Ant odos ar gleivinės patekęs paklitakselio tirpalas gali sukelti dilgčiojimą, paraudimą, deginimą. Jo įkvėpus, gali pasireikšti dusulys, krūtinės skausmas, gerklės deginimas ir pykinimas.</w:t>
      </w:r>
    </w:p>
    <w:p w14:paraId="1B0D09FD" w14:textId="77777777" w:rsidR="00FF7B78" w:rsidRPr="00BD1F9A" w:rsidRDefault="00FF7B78" w:rsidP="00FF7B78">
      <w:pPr>
        <w:spacing w:after="0" w:line="240" w:lineRule="auto"/>
        <w:rPr>
          <w:rFonts w:ascii="Times New Roman" w:hAnsi="Times New Roman" w:cs="Times New Roman"/>
          <w:b/>
        </w:rPr>
      </w:pPr>
    </w:p>
    <w:p w14:paraId="5E44FE8F" w14:textId="77777777" w:rsidR="00FF7B78" w:rsidRPr="00FB5954" w:rsidRDefault="00FF7B78" w:rsidP="00FF7B78">
      <w:pPr>
        <w:spacing w:after="0" w:line="240" w:lineRule="auto"/>
        <w:rPr>
          <w:rFonts w:ascii="Times New Roman" w:hAnsi="Times New Roman" w:cs="Times New Roman"/>
        </w:rPr>
      </w:pPr>
      <w:r w:rsidRPr="005A7FA6">
        <w:rPr>
          <w:rFonts w:ascii="Times New Roman" w:hAnsi="Times New Roman" w:cs="Times New Roman"/>
        </w:rPr>
        <w:t xml:space="preserve">Neatidarytus </w:t>
      </w:r>
      <w:r w:rsidRPr="005A7FA6">
        <w:rPr>
          <w:rFonts w:ascii="Times New Roman" w:eastAsia="Times New Roman" w:hAnsi="Times New Roman" w:cs="Times New Roman"/>
          <w:lang w:eastAsia="x-none"/>
        </w:rPr>
        <w:t>flakonus</w:t>
      </w:r>
      <w:r w:rsidRPr="00EA3BD4">
        <w:rPr>
          <w:rFonts w:ascii="Times New Roman" w:hAnsi="Times New Roman" w:cs="Times New Roman"/>
        </w:rPr>
        <w:t xml:space="preserve"> laikant šaldytuve, gali susidaryti nuosėdų, kurios kambario temperatūroje ištirpsta savaime arba truputį pamaišiu</w:t>
      </w:r>
      <w:r w:rsidRPr="000C6333">
        <w:rPr>
          <w:rFonts w:ascii="Times New Roman" w:hAnsi="Times New Roman" w:cs="Times New Roman"/>
        </w:rPr>
        <w:t xml:space="preserve">s. Dėl nuosėdų preparato kokybė nekinta. Jeigu koncentratas drumstas arba jame yra netirpstančių nuosėdų, </w:t>
      </w:r>
      <w:r w:rsidRPr="009D707E">
        <w:rPr>
          <w:rFonts w:ascii="Times New Roman" w:eastAsia="Times New Roman" w:hAnsi="Times New Roman" w:cs="Times New Roman"/>
          <w:lang w:eastAsia="x-none"/>
        </w:rPr>
        <w:t>flakoną</w:t>
      </w:r>
      <w:r w:rsidRPr="00FB5954">
        <w:rPr>
          <w:rFonts w:ascii="Times New Roman" w:hAnsi="Times New Roman" w:cs="Times New Roman"/>
        </w:rPr>
        <w:t xml:space="preserve"> reikia sunaikinti. </w:t>
      </w:r>
    </w:p>
    <w:p w14:paraId="17E69103" w14:textId="77777777" w:rsidR="00FF7B78" w:rsidRPr="007869F1" w:rsidRDefault="00FF7B78" w:rsidP="00FF7B78">
      <w:pPr>
        <w:spacing w:after="0" w:line="240" w:lineRule="auto"/>
        <w:rPr>
          <w:rFonts w:ascii="Times New Roman" w:hAnsi="Times New Roman" w:cs="Times New Roman"/>
        </w:rPr>
      </w:pPr>
    </w:p>
    <w:p w14:paraId="0355EA7F" w14:textId="3AEE02A0" w:rsidR="00FF7B78" w:rsidRPr="000C6333"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Kartotinai į praimtą </w:t>
      </w:r>
      <w:r w:rsidRPr="007869F1">
        <w:rPr>
          <w:rFonts w:ascii="Times New Roman" w:eastAsia="Times New Roman" w:hAnsi="Times New Roman" w:cs="Times New Roman"/>
          <w:lang w:eastAsia="x-none"/>
        </w:rPr>
        <w:t>flakoną</w:t>
      </w:r>
      <w:r w:rsidRPr="007869F1">
        <w:rPr>
          <w:rFonts w:ascii="Times New Roman" w:hAnsi="Times New Roman" w:cs="Times New Roman"/>
        </w:rPr>
        <w:t>, laikomą 25</w:t>
      </w:r>
      <w:r w:rsidR="002A056D" w:rsidRPr="007869F1">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kišant adatą ir siurbiant koncentrato, mikrobiologinės, chemin</w:t>
      </w:r>
      <w:r w:rsidRPr="005A7FA6">
        <w:rPr>
          <w:rFonts w:ascii="Times New Roman" w:hAnsi="Times New Roman" w:cs="Times New Roman"/>
        </w:rPr>
        <w:t xml:space="preserve">ės ir fizinės </w:t>
      </w:r>
      <w:r w:rsidR="00696D4D" w:rsidRPr="005A7FA6">
        <w:rPr>
          <w:rFonts w:ascii="Times New Roman" w:hAnsi="Times New Roman" w:cs="Times New Roman"/>
        </w:rPr>
        <w:t>vaistinio preparato</w:t>
      </w:r>
      <w:r w:rsidR="00696D4D" w:rsidRPr="00EA3BD4">
        <w:rPr>
          <w:rFonts w:ascii="Times New Roman" w:hAnsi="Times New Roman" w:cs="Times New Roman"/>
        </w:rPr>
        <w:t xml:space="preserve"> </w:t>
      </w:r>
      <w:r w:rsidRPr="00EA3BD4">
        <w:rPr>
          <w:rFonts w:ascii="Times New Roman" w:hAnsi="Times New Roman" w:cs="Times New Roman"/>
        </w:rPr>
        <w:t>savybės nekinta 28</w:t>
      </w:r>
      <w:r w:rsidR="003B0BC6">
        <w:rPr>
          <w:rFonts w:ascii="Times New Roman" w:hAnsi="Times New Roman" w:cs="Times New Roman"/>
        </w:rPr>
        <w:t> </w:t>
      </w:r>
      <w:r w:rsidRPr="00EA3BD4">
        <w:rPr>
          <w:rFonts w:ascii="Times New Roman" w:hAnsi="Times New Roman" w:cs="Times New Roman"/>
        </w:rPr>
        <w:t>paras. Už kitokias laikymo sąlygas ir trukmę atsako gydantis medikas.</w:t>
      </w:r>
    </w:p>
    <w:p w14:paraId="1211CBC7" w14:textId="77777777" w:rsidR="00FF7B78" w:rsidRPr="009D707E" w:rsidRDefault="00FF7B78" w:rsidP="00FF7B78">
      <w:pPr>
        <w:spacing w:after="0" w:line="240" w:lineRule="auto"/>
        <w:jc w:val="both"/>
        <w:rPr>
          <w:rFonts w:ascii="Times New Roman" w:hAnsi="Times New Roman" w:cs="Times New Roman"/>
        </w:rPr>
      </w:pPr>
    </w:p>
    <w:p w14:paraId="4FC34944" w14:textId="77777777" w:rsidR="00FF7B78" w:rsidRPr="007869F1" w:rsidRDefault="00FF7B78" w:rsidP="00FF7B78">
      <w:pPr>
        <w:spacing w:after="0" w:line="240" w:lineRule="auto"/>
        <w:rPr>
          <w:rFonts w:ascii="Times New Roman" w:hAnsi="Times New Roman" w:cs="Times New Roman"/>
        </w:rPr>
      </w:pPr>
      <w:r w:rsidRPr="00FB5954">
        <w:rPr>
          <w:rFonts w:ascii="Times New Roman" w:hAnsi="Times New Roman" w:cs="Times New Roman"/>
          <w:b/>
        </w:rPr>
        <w:t>Į veną vartojamo infuzinio tirpalo paruošimas</w:t>
      </w:r>
      <w:r w:rsidRPr="007869F1">
        <w:rPr>
          <w:rFonts w:ascii="Times New Roman" w:hAnsi="Times New Roman" w:cs="Times New Roman"/>
        </w:rPr>
        <w:t xml:space="preserve"> </w:t>
      </w:r>
    </w:p>
    <w:p w14:paraId="11DE837B" w14:textId="57E7989A" w:rsidR="00FF7B78" w:rsidRPr="005A7FA6" w:rsidRDefault="00FF7B78" w:rsidP="00FF7B78">
      <w:pPr>
        <w:spacing w:after="0" w:line="240" w:lineRule="auto"/>
        <w:rPr>
          <w:rFonts w:ascii="Times New Roman" w:hAnsi="Times New Roman" w:cs="Times New Roman"/>
        </w:rPr>
      </w:pPr>
      <w:r w:rsidRPr="007869F1">
        <w:rPr>
          <w:rFonts w:ascii="Times New Roman" w:hAnsi="Times New Roman" w:cs="Times New Roman"/>
        </w:rPr>
        <w:t>Prieš infuziją Paclitaxel EBEWE koncentratą reikia aseptinėmis sąlygomis praskiesti injekciniu 0,9</w:t>
      </w:r>
      <w:r w:rsidR="00696D4D" w:rsidRPr="007869F1">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ar 5</w:t>
      </w:r>
      <w:r w:rsidR="00696D4D"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tirpalu arba injekciniu tirpalu, kuriame yra 0,9</w:t>
      </w:r>
      <w:r w:rsidR="00696D4D"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ir 5</w:t>
      </w:r>
      <w:r w:rsidR="00696D4D"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tiek, kad koncentracija būtų 0,3</w:t>
      </w:r>
      <w:r w:rsidR="003B0BC6">
        <w:rPr>
          <w:rFonts w:ascii="Times New Roman" w:hAnsi="Times New Roman" w:cs="Times New Roman"/>
        </w:rPr>
        <w:noBreakHyphen/>
      </w:r>
      <w:r w:rsidRPr="00BD1F9A">
        <w:rPr>
          <w:rFonts w:ascii="Times New Roman" w:hAnsi="Times New Roman" w:cs="Times New Roman"/>
        </w:rPr>
        <w:t xml:space="preserve">1,2 mg/ml. </w:t>
      </w:r>
    </w:p>
    <w:p w14:paraId="2066CDFE" w14:textId="77777777" w:rsidR="00FF7B78" w:rsidRPr="000C6333" w:rsidRDefault="00FF7B78" w:rsidP="00FF7B78">
      <w:pPr>
        <w:spacing w:after="0" w:line="240" w:lineRule="auto"/>
        <w:rPr>
          <w:rFonts w:ascii="Times New Roman" w:hAnsi="Times New Roman" w:cs="Times New Roman"/>
        </w:rPr>
      </w:pPr>
    </w:p>
    <w:p w14:paraId="22F9479E" w14:textId="6AD63C09" w:rsidR="00FF7B78" w:rsidRPr="005A7FA6" w:rsidRDefault="00FF7B78" w:rsidP="00FF7B78">
      <w:pPr>
        <w:spacing w:after="0" w:line="240" w:lineRule="auto"/>
        <w:rPr>
          <w:rFonts w:ascii="Times New Roman" w:hAnsi="Times New Roman" w:cs="Times New Roman"/>
        </w:rPr>
      </w:pPr>
      <w:r w:rsidRPr="009D707E">
        <w:rPr>
          <w:rFonts w:ascii="Times New Roman" w:hAnsi="Times New Roman" w:cs="Times New Roman"/>
        </w:rPr>
        <w:t>Praskiesto 5</w:t>
      </w:r>
      <w:r w:rsidR="00696D4D" w:rsidRPr="00FB5954">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arba 0,9</w:t>
      </w:r>
      <w:r w:rsidR="00696D4D"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injekciniu tirpalu ko</w:t>
      </w:r>
      <w:r w:rsidRPr="00F513DC">
        <w:rPr>
          <w:rFonts w:ascii="Times New Roman" w:hAnsi="Times New Roman" w:cs="Times New Roman"/>
        </w:rPr>
        <w:t>ncentrato, laikomo 5</w:t>
      </w:r>
      <w:r w:rsidR="002A056D" w:rsidRPr="00F513D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arba 25 </w:t>
      </w:r>
      <w:r w:rsidRPr="00BD1F9A">
        <w:rPr>
          <w:rFonts w:ascii="Times New Roman" w:hAnsi="Times New Roman" w:cs="Times New Roman"/>
        </w:rPr>
        <w:sym w:font="Symbol" w:char="F0B0"/>
      </w:r>
      <w:r w:rsidRPr="00BD1F9A">
        <w:rPr>
          <w:rFonts w:ascii="Times New Roman" w:hAnsi="Times New Roman" w:cs="Times New Roman"/>
        </w:rPr>
        <w:t xml:space="preserve">C temperatūroje, fizinės ir cheminės savybės nekinta 48 val. Mikrobiologiniu požiūriu, praskiestą tirpalą reikia lašinti nedelsiant. Jeigu jis tuoj pat nevartojamas, už laikymo trukmę ir sąlygas atsako gydantis medikas, </w:t>
      </w:r>
      <w:r w:rsidRPr="00F513DC">
        <w:rPr>
          <w:rFonts w:ascii="Times New Roman" w:hAnsi="Times New Roman" w:cs="Times New Roman"/>
        </w:rPr>
        <w:t>tačiau ilgiau negu 24 val. 2</w:t>
      </w:r>
      <w:r w:rsidR="003B0BC6">
        <w:rPr>
          <w:rFonts w:ascii="Times New Roman" w:hAnsi="Times New Roman" w:cs="Times New Roman"/>
        </w:rPr>
        <w:noBreakHyphen/>
      </w:r>
      <w:r w:rsidRPr="00F513DC">
        <w:rPr>
          <w:rFonts w:ascii="Times New Roman" w:hAnsi="Times New Roman" w:cs="Times New Roman"/>
        </w:rPr>
        <w:t>8</w:t>
      </w:r>
      <w:r w:rsidR="002A056D" w:rsidRPr="00F513D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laikyti negalima, nebent koncentratas būtų skiedžiamas kontroliuojamomis ir patvirtintomis aseptinėmis sąlygomis.</w:t>
      </w:r>
    </w:p>
    <w:p w14:paraId="503D30AB" w14:textId="77777777" w:rsidR="00FF7B78" w:rsidRPr="009D707E" w:rsidRDefault="00FF7B78" w:rsidP="00FF7B78">
      <w:pPr>
        <w:spacing w:after="0" w:line="240" w:lineRule="auto"/>
        <w:rPr>
          <w:rFonts w:ascii="Times New Roman" w:hAnsi="Times New Roman" w:cs="Times New Roman"/>
        </w:rPr>
      </w:pPr>
      <w:r w:rsidRPr="000C6333">
        <w:rPr>
          <w:rFonts w:ascii="Times New Roman" w:hAnsi="Times New Roman" w:cs="Times New Roman"/>
        </w:rPr>
        <w:t>Praskiestas tirpalas skirtas tik vienkartiniam vartojimui.</w:t>
      </w:r>
    </w:p>
    <w:p w14:paraId="5680F9C5" w14:textId="77777777" w:rsidR="00FF7B78" w:rsidRPr="00FB5954" w:rsidRDefault="00FF7B78" w:rsidP="00FF7B78">
      <w:pPr>
        <w:spacing w:after="0" w:line="240" w:lineRule="auto"/>
        <w:rPr>
          <w:rFonts w:ascii="Times New Roman" w:hAnsi="Times New Roman" w:cs="Times New Roman"/>
        </w:rPr>
      </w:pPr>
    </w:p>
    <w:p w14:paraId="2CFAD8C1" w14:textId="77777777" w:rsidR="00FF7B78" w:rsidRPr="00F513DC" w:rsidRDefault="00FF7B78" w:rsidP="00FF7B78">
      <w:pPr>
        <w:spacing w:after="0" w:line="240" w:lineRule="auto"/>
        <w:rPr>
          <w:rFonts w:ascii="Times New Roman" w:hAnsi="Times New Roman" w:cs="Times New Roman"/>
        </w:rPr>
      </w:pPr>
      <w:r w:rsidRPr="007869F1">
        <w:rPr>
          <w:rFonts w:ascii="Times New Roman" w:hAnsi="Times New Roman" w:cs="Times New Roman"/>
        </w:rPr>
        <w:t xml:space="preserve">Dėl pagalbinių preparato medžiagų praskiestas tirpalas gali būti drumstas. Filtruojant drumzlės nepasišalina. Paklitakselio tirpalą reikia lašinti per infuzinės sistemos filtrą, kurio membranos mikroporos turi būti </w:t>
      </w:r>
      <w:r w:rsidRPr="00BD1F9A">
        <w:rPr>
          <w:rFonts w:ascii="Times New Roman" w:hAnsi="Times New Roman" w:cs="Times New Roman"/>
        </w:rPr>
        <w:sym w:font="Symbol" w:char="F0A3"/>
      </w:r>
      <w:r w:rsidRPr="00BD1F9A">
        <w:rPr>
          <w:rFonts w:ascii="Times New Roman" w:hAnsi="Times New Roman" w:cs="Times New Roman"/>
        </w:rPr>
        <w:t> 0,22 μm. Infuzuojant per tokį filtrą, preparato aktyvumas reikšmingai n</w:t>
      </w:r>
      <w:r w:rsidRPr="00F513DC">
        <w:rPr>
          <w:rFonts w:ascii="Times New Roman" w:hAnsi="Times New Roman" w:cs="Times New Roman"/>
        </w:rPr>
        <w:t xml:space="preserve">esumažėja. </w:t>
      </w:r>
    </w:p>
    <w:p w14:paraId="2E5A23F4" w14:textId="77777777" w:rsidR="00FF7B78" w:rsidRPr="005A7FA6" w:rsidRDefault="00FF7B78" w:rsidP="00FF7B78">
      <w:pPr>
        <w:spacing w:after="0" w:line="240" w:lineRule="auto"/>
        <w:rPr>
          <w:rFonts w:ascii="Times New Roman" w:hAnsi="Times New Roman" w:cs="Times New Roman"/>
        </w:rPr>
      </w:pPr>
    </w:p>
    <w:p w14:paraId="53221830" w14:textId="77777777" w:rsidR="00FF7B78" w:rsidRPr="00FB5954" w:rsidRDefault="00FF7B78" w:rsidP="00FF7B78">
      <w:pPr>
        <w:spacing w:after="0" w:line="240" w:lineRule="auto"/>
        <w:rPr>
          <w:rFonts w:ascii="Times New Roman" w:hAnsi="Times New Roman" w:cs="Times New Roman"/>
        </w:rPr>
      </w:pPr>
      <w:r w:rsidRPr="000C6333">
        <w:rPr>
          <w:rFonts w:ascii="Times New Roman" w:hAnsi="Times New Roman" w:cs="Times New Roman"/>
        </w:rPr>
        <w:t>Gauta pranešimų, kad retais atvejais infuzijos metu, paprastai baigiantis 24 valandų infuzijai, praskiestame tirpale atsiranda nuosėdų. Nors priežastis netirta, manoma, kad jų gali atsirasti dėl praskiesto tirpalo persotinimo. Kad sumažėtų nuo</w:t>
      </w:r>
      <w:r w:rsidRPr="009D707E">
        <w:rPr>
          <w:rFonts w:ascii="Times New Roman" w:hAnsi="Times New Roman" w:cs="Times New Roman"/>
        </w:rPr>
        <w:t>sėdų atsiradimo rizika, paklitakselį reikia infuzuoti kuo greičiau po praskiedimo, be reikalo jo nekratyti, nepurtyti ir saugoti nuo vibracijos. Prieš infuziją reikia gerai praplauti infuzinę sistemą. In</w:t>
      </w:r>
      <w:r w:rsidRPr="00FB5954">
        <w:rPr>
          <w:rFonts w:ascii="Times New Roman" w:hAnsi="Times New Roman" w:cs="Times New Roman"/>
        </w:rPr>
        <w:t>fuzijos metu reikia reguliariai sekti tirpalo išvaizdą. Jeigu atsiranda nuosėdų, infuziją būtina nutraukti.</w:t>
      </w:r>
    </w:p>
    <w:p w14:paraId="5E06CD64" w14:textId="77777777" w:rsidR="00FF7B78" w:rsidRPr="007869F1" w:rsidRDefault="00FF7B78" w:rsidP="00FF7B78">
      <w:pPr>
        <w:spacing w:after="0" w:line="240" w:lineRule="auto"/>
        <w:rPr>
          <w:rFonts w:ascii="Times New Roman" w:hAnsi="Times New Roman" w:cs="Times New Roman"/>
        </w:rPr>
      </w:pPr>
    </w:p>
    <w:p w14:paraId="46025B01" w14:textId="37CA1B48" w:rsidR="00FF7B78" w:rsidRPr="004721A7" w:rsidRDefault="00FF7B78" w:rsidP="00FF7B78">
      <w:pPr>
        <w:spacing w:after="0" w:line="240" w:lineRule="auto"/>
        <w:rPr>
          <w:rFonts w:ascii="Times New Roman" w:hAnsi="Times New Roman" w:cs="Times New Roman"/>
        </w:rPr>
      </w:pPr>
      <w:r w:rsidRPr="00513986">
        <w:rPr>
          <w:rFonts w:ascii="Times New Roman" w:hAnsi="Times New Roman" w:cs="Times New Roman"/>
        </w:rPr>
        <w:t xml:space="preserve">Kad DEHF, kurio gali atsipalaiduoti iš plastikinių infuzinių maišelių, sistemų ar kitos įrangos, pacientą veiktų mažiau, praskiestą Paclitaxel EBEWE koncentratą reikia laikyti </w:t>
      </w:r>
      <w:r w:rsidRPr="00BD1F9A">
        <w:rPr>
          <w:rFonts w:ascii="Times New Roman" w:eastAsia="Times New Roman" w:hAnsi="Times New Roman" w:cs="Times New Roman"/>
          <w:lang w:eastAsia="x-none"/>
        </w:rPr>
        <w:t>flakonuose</w:t>
      </w:r>
      <w:r w:rsidRPr="00A87D0D">
        <w:rPr>
          <w:rFonts w:ascii="Times New Roman" w:hAnsi="Times New Roman" w:cs="Times New Roman"/>
        </w:rPr>
        <w:t>, kurių sudėtyje nėra PVC (stikliniuose, polipropileniniuose) arba plastikiniuose (polipropileniniuose, poliolefininiuose) maišeliuose ir infuzuoti sistemomis, kurių vidinis paviršius dengtas polietilenu. Naudojant filtrų įrangą, kurių trumpi įtekamieji ir</w:t>
      </w:r>
      <w:r w:rsidR="00696D4D" w:rsidRPr="00E97EEE">
        <w:rPr>
          <w:rFonts w:ascii="Times New Roman" w:hAnsi="Times New Roman" w:cs="Times New Roman"/>
        </w:rPr>
        <w:t xml:space="preserve"> (</w:t>
      </w:r>
      <w:r w:rsidRPr="00E97EEE">
        <w:rPr>
          <w:rFonts w:ascii="Times New Roman" w:hAnsi="Times New Roman" w:cs="Times New Roman"/>
        </w:rPr>
        <w:t>arba</w:t>
      </w:r>
      <w:r w:rsidR="00696D4D" w:rsidRPr="004721A7">
        <w:rPr>
          <w:rFonts w:ascii="Times New Roman" w:hAnsi="Times New Roman" w:cs="Times New Roman"/>
        </w:rPr>
        <w:t>)</w:t>
      </w:r>
      <w:r w:rsidRPr="004721A7">
        <w:rPr>
          <w:rFonts w:ascii="Times New Roman" w:hAnsi="Times New Roman" w:cs="Times New Roman"/>
        </w:rPr>
        <w:t xml:space="preserve"> ištekamieji vamzdeliai yra pagaminti iš PVC, daug DEHF neatsipalaiduoja.</w:t>
      </w:r>
    </w:p>
    <w:p w14:paraId="636A21DC" w14:textId="77777777" w:rsidR="00FF7B78" w:rsidRPr="004721A7" w:rsidRDefault="00FF7B78" w:rsidP="00FF7B78">
      <w:pPr>
        <w:spacing w:after="0" w:line="240" w:lineRule="auto"/>
        <w:rPr>
          <w:rFonts w:ascii="Times New Roman" w:hAnsi="Times New Roman" w:cs="Times New Roman"/>
          <w:b/>
        </w:rPr>
      </w:pPr>
    </w:p>
    <w:p w14:paraId="79A1CF5B" w14:textId="77777777" w:rsidR="00FF7B78" w:rsidRPr="00EF3D5C" w:rsidRDefault="00FF7B78" w:rsidP="00FF7B78">
      <w:pPr>
        <w:spacing w:after="0" w:line="240" w:lineRule="auto"/>
        <w:rPr>
          <w:rFonts w:ascii="Times New Roman" w:hAnsi="Times New Roman" w:cs="Times New Roman"/>
          <w:b/>
        </w:rPr>
      </w:pPr>
      <w:r w:rsidRPr="00EF3D5C">
        <w:rPr>
          <w:rFonts w:ascii="Times New Roman" w:hAnsi="Times New Roman" w:cs="Times New Roman"/>
          <w:b/>
        </w:rPr>
        <w:t>Naikinimas</w:t>
      </w:r>
    </w:p>
    <w:p w14:paraId="4F9CDF7A" w14:textId="77777777" w:rsidR="00FF7B78" w:rsidRPr="00EF3D5C" w:rsidRDefault="00FF7B78" w:rsidP="00FF7B78">
      <w:pPr>
        <w:spacing w:after="0" w:line="240" w:lineRule="auto"/>
        <w:rPr>
          <w:rFonts w:ascii="Times New Roman" w:hAnsi="Times New Roman" w:cs="Times New Roman"/>
        </w:rPr>
      </w:pPr>
      <w:r w:rsidRPr="00EF3D5C">
        <w:rPr>
          <w:rFonts w:ascii="Times New Roman" w:hAnsi="Times New Roman" w:cs="Times New Roman"/>
        </w:rPr>
        <w:t xml:space="preserve">Visas priemones, kurios buvo naudotos koncentratui skiesti ir praskiestam tirpalui lašinti arba kurios kitu metu lietėsi prie paklitakselio tirpalo, būtina sunaikinti laikantis vietinių citotoksinių medžiagų naikinimo reikalavimų. </w:t>
      </w:r>
    </w:p>
    <w:p w14:paraId="50362A41" w14:textId="77777777" w:rsidR="00FF7B78" w:rsidRPr="00B04811" w:rsidRDefault="00FF7B78" w:rsidP="00FF7B78">
      <w:pPr>
        <w:spacing w:after="0" w:line="240" w:lineRule="auto"/>
        <w:rPr>
          <w:rFonts w:ascii="Times New Roman" w:hAnsi="Times New Roman"/>
          <w:b/>
        </w:rPr>
      </w:pPr>
    </w:p>
    <w:p w14:paraId="48FFDEC6" w14:textId="77777777" w:rsidR="00FF7B78" w:rsidRPr="00B04811" w:rsidRDefault="00FF7B78" w:rsidP="00FF7B78">
      <w:pPr>
        <w:spacing w:after="0" w:line="240" w:lineRule="auto"/>
        <w:ind w:left="540" w:hanging="540"/>
        <w:rPr>
          <w:rFonts w:ascii="Times New Roman" w:hAnsi="Times New Roman"/>
          <w:b/>
        </w:rPr>
      </w:pPr>
      <w:r w:rsidRPr="00B04811">
        <w:rPr>
          <w:rFonts w:ascii="Times New Roman" w:hAnsi="Times New Roman"/>
          <w:b/>
        </w:rPr>
        <w:t>3.</w:t>
      </w:r>
      <w:r w:rsidRPr="00B04811">
        <w:rPr>
          <w:rFonts w:ascii="Times New Roman" w:hAnsi="Times New Roman"/>
          <w:b/>
        </w:rPr>
        <w:tab/>
        <w:t>Tinkamumo laikas</w:t>
      </w:r>
    </w:p>
    <w:p w14:paraId="1B121FA2" w14:textId="77777777" w:rsidR="00FF7B78" w:rsidRPr="00BD1F9A" w:rsidRDefault="00FF7B78" w:rsidP="00FF7B78">
      <w:pPr>
        <w:spacing w:after="0" w:line="240" w:lineRule="auto"/>
        <w:rPr>
          <w:rFonts w:ascii="Times New Roman" w:hAnsi="Times New Roman" w:cs="Times New Roman"/>
          <w:b/>
        </w:rPr>
      </w:pPr>
    </w:p>
    <w:p w14:paraId="21544B31" w14:textId="5F85764A" w:rsidR="00FF7B78" w:rsidRPr="00B04811" w:rsidRDefault="00FF7B78" w:rsidP="00FF7B78">
      <w:pPr>
        <w:spacing w:after="0" w:line="240" w:lineRule="auto"/>
        <w:rPr>
          <w:rFonts w:ascii="Times New Roman" w:hAnsi="Times New Roman"/>
          <w:b/>
        </w:rPr>
      </w:pPr>
      <w:r w:rsidRPr="00B04811">
        <w:rPr>
          <w:rFonts w:ascii="Times New Roman" w:hAnsi="Times New Roman"/>
          <w:u w:val="single"/>
        </w:rPr>
        <w:t>Neatidaryti flakona</w:t>
      </w:r>
      <w:r w:rsidRPr="00BD1F9A">
        <w:rPr>
          <w:rFonts w:ascii="Times New Roman" w:eastAsia="Times New Roman" w:hAnsi="Times New Roman" w:cs="Times New Roman"/>
          <w:u w:val="single"/>
          <w:lang w:eastAsia="x-none"/>
        </w:rPr>
        <w:t>i</w:t>
      </w:r>
      <w:r w:rsidRPr="00B04811">
        <w:rPr>
          <w:rFonts w:ascii="Times New Roman" w:hAnsi="Times New Roman"/>
        </w:rPr>
        <w:t>. 3</w:t>
      </w:r>
      <w:r w:rsidR="003B0BC6">
        <w:rPr>
          <w:rFonts w:ascii="Times New Roman" w:hAnsi="Times New Roman"/>
        </w:rPr>
        <w:t> </w:t>
      </w:r>
      <w:r w:rsidRPr="00B04811">
        <w:rPr>
          <w:rFonts w:ascii="Times New Roman" w:hAnsi="Times New Roman"/>
        </w:rPr>
        <w:t>metai.</w:t>
      </w:r>
    </w:p>
    <w:p w14:paraId="39D55943" w14:textId="77777777" w:rsidR="00FF7B78" w:rsidRPr="00BD1F9A" w:rsidRDefault="00FF7B78" w:rsidP="00FF7B78">
      <w:pPr>
        <w:spacing w:after="0" w:line="240" w:lineRule="auto"/>
        <w:rPr>
          <w:rFonts w:ascii="Times New Roman" w:hAnsi="Times New Roman" w:cs="Times New Roman"/>
          <w:u w:val="single"/>
        </w:rPr>
      </w:pPr>
    </w:p>
    <w:p w14:paraId="48CE3D99" w14:textId="16DD4D48" w:rsidR="00FF7B78" w:rsidRPr="00FB5954" w:rsidRDefault="00FF7B78" w:rsidP="00FF7B78">
      <w:pPr>
        <w:spacing w:after="0" w:line="240" w:lineRule="auto"/>
        <w:rPr>
          <w:rFonts w:ascii="Times New Roman" w:hAnsi="Times New Roman" w:cs="Times New Roman"/>
        </w:rPr>
      </w:pPr>
      <w:r w:rsidRPr="00F513DC">
        <w:rPr>
          <w:rFonts w:ascii="Times New Roman" w:hAnsi="Times New Roman" w:cs="Times New Roman"/>
          <w:u w:val="single"/>
        </w:rPr>
        <w:t xml:space="preserve">Atidarius </w:t>
      </w:r>
      <w:r w:rsidRPr="00F513DC">
        <w:rPr>
          <w:rFonts w:ascii="Times New Roman" w:eastAsia="Times New Roman" w:hAnsi="Times New Roman" w:cs="Times New Roman"/>
          <w:u w:val="single"/>
        </w:rPr>
        <w:t>flakoną</w:t>
      </w:r>
      <w:r w:rsidRPr="005A7FA6">
        <w:rPr>
          <w:rFonts w:ascii="Times New Roman" w:hAnsi="Times New Roman" w:cs="Times New Roman"/>
          <w:u w:val="single"/>
        </w:rPr>
        <w:t xml:space="preserve"> prieš tirpalo praskiedimą</w:t>
      </w:r>
      <w:r w:rsidRPr="005A7FA6">
        <w:rPr>
          <w:rFonts w:ascii="Times New Roman" w:hAnsi="Times New Roman" w:cs="Times New Roman"/>
        </w:rPr>
        <w:t xml:space="preserve">. Kartotinai į praimtą </w:t>
      </w:r>
      <w:r w:rsidRPr="005A7FA6">
        <w:rPr>
          <w:rFonts w:ascii="Times New Roman" w:eastAsia="Times New Roman" w:hAnsi="Times New Roman" w:cs="Times New Roman"/>
          <w:lang w:eastAsia="x-none"/>
        </w:rPr>
        <w:t>flakoną</w:t>
      </w:r>
      <w:r w:rsidRPr="00EA3BD4">
        <w:rPr>
          <w:rFonts w:ascii="Times New Roman" w:hAnsi="Times New Roman" w:cs="Times New Roman"/>
        </w:rPr>
        <w:t>, laikomą 25</w:t>
      </w:r>
      <w:r w:rsidR="002A056D" w:rsidRPr="00EA3BD4">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kišant adatą ir siurbiant koncentrato, cheminės ir fizinės preparato savybės nekinta 28</w:t>
      </w:r>
      <w:r w:rsidR="003B0BC6">
        <w:rPr>
          <w:rFonts w:ascii="Times New Roman" w:hAnsi="Times New Roman" w:cs="Times New Roman"/>
        </w:rPr>
        <w:t> </w:t>
      </w:r>
      <w:r w:rsidRPr="00BD1F9A">
        <w:rPr>
          <w:rFonts w:ascii="Times New Roman" w:hAnsi="Times New Roman" w:cs="Times New Roman"/>
        </w:rPr>
        <w:t xml:space="preserve">paras. Mikrobiologiniu požiūriu, praimtą </w:t>
      </w:r>
      <w:r w:rsidRPr="00F513DC">
        <w:rPr>
          <w:rFonts w:ascii="Times New Roman" w:eastAsia="Times New Roman" w:hAnsi="Times New Roman" w:cs="Times New Roman"/>
          <w:lang w:eastAsia="x-none"/>
        </w:rPr>
        <w:t>flakoną</w:t>
      </w:r>
      <w:r w:rsidRPr="00F513DC">
        <w:rPr>
          <w:rFonts w:ascii="Times New Roman" w:hAnsi="Times New Roman" w:cs="Times New Roman"/>
        </w:rPr>
        <w:t xml:space="preserve"> 25</w:t>
      </w:r>
      <w:r w:rsidR="002A056D" w:rsidRPr="005A7FA6">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galima laikyti ne ilgiau kaip 28</w:t>
      </w:r>
      <w:r w:rsidR="003B0BC6">
        <w:rPr>
          <w:rFonts w:ascii="Times New Roman" w:hAnsi="Times New Roman" w:cs="Times New Roman"/>
        </w:rPr>
        <w:t> </w:t>
      </w:r>
      <w:r w:rsidRPr="00BD1F9A">
        <w:rPr>
          <w:rFonts w:ascii="Times New Roman" w:hAnsi="Times New Roman" w:cs="Times New Roman"/>
        </w:rPr>
        <w:t xml:space="preserve">paras. Už kitokias atidaryto </w:t>
      </w:r>
      <w:r w:rsidRPr="000C6333">
        <w:rPr>
          <w:rFonts w:ascii="Times New Roman" w:eastAsia="Times New Roman" w:hAnsi="Times New Roman" w:cs="Times New Roman"/>
          <w:lang w:eastAsia="x-none"/>
        </w:rPr>
        <w:t>flakono</w:t>
      </w:r>
      <w:r w:rsidRPr="009D707E">
        <w:rPr>
          <w:rFonts w:ascii="Times New Roman" w:hAnsi="Times New Roman" w:cs="Times New Roman"/>
        </w:rPr>
        <w:t xml:space="preserve"> laikymo sąlygas i</w:t>
      </w:r>
      <w:r w:rsidRPr="00FB5954">
        <w:rPr>
          <w:rFonts w:ascii="Times New Roman" w:hAnsi="Times New Roman" w:cs="Times New Roman"/>
        </w:rPr>
        <w:t>r trukmę atsako gydantis medikas.</w:t>
      </w:r>
    </w:p>
    <w:p w14:paraId="2B1E03C1" w14:textId="77777777" w:rsidR="00FF7B78" w:rsidRPr="007869F1" w:rsidRDefault="00FF7B78" w:rsidP="00FF7B78">
      <w:pPr>
        <w:spacing w:after="0" w:line="240" w:lineRule="auto"/>
        <w:rPr>
          <w:rFonts w:ascii="Times New Roman" w:hAnsi="Times New Roman" w:cs="Times New Roman"/>
          <w:u w:val="single"/>
        </w:rPr>
      </w:pPr>
    </w:p>
    <w:p w14:paraId="3982CF8A" w14:textId="26402EF7" w:rsidR="00FF7B78" w:rsidRPr="000C6333" w:rsidRDefault="00FF7B78" w:rsidP="00FF7B78">
      <w:pPr>
        <w:spacing w:after="0" w:line="240" w:lineRule="auto"/>
        <w:rPr>
          <w:rFonts w:ascii="Times New Roman" w:hAnsi="Times New Roman" w:cs="Times New Roman"/>
        </w:rPr>
      </w:pPr>
      <w:r w:rsidRPr="007869F1">
        <w:rPr>
          <w:rFonts w:ascii="Times New Roman" w:hAnsi="Times New Roman" w:cs="Times New Roman"/>
          <w:u w:val="single"/>
        </w:rPr>
        <w:t>Po praskiedimo</w:t>
      </w:r>
      <w:r w:rsidRPr="007869F1">
        <w:rPr>
          <w:rFonts w:ascii="Times New Roman" w:hAnsi="Times New Roman" w:cs="Times New Roman"/>
        </w:rPr>
        <w:t>. Praskiesto tirpalo, laikomo 25</w:t>
      </w:r>
      <w:r w:rsidR="002A056D" w:rsidRPr="007869F1">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arba 2</w:t>
      </w:r>
      <w:r w:rsidR="003B0BC6">
        <w:rPr>
          <w:rFonts w:ascii="Times New Roman" w:hAnsi="Times New Roman" w:cs="Times New Roman"/>
        </w:rPr>
        <w:noBreakHyphen/>
      </w:r>
      <w:r w:rsidRPr="00F513DC">
        <w:rPr>
          <w:rFonts w:ascii="Times New Roman" w:hAnsi="Times New Roman" w:cs="Times New Roman"/>
        </w:rPr>
        <w:t>8</w:t>
      </w:r>
      <w:r w:rsidR="002A056D" w:rsidRPr="005A7FA6">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cheminės ir fizinės savybės nekinta 48 val. Mikrobiologiniu požiūriu, praskiestą tirpalą reikia lašinti nedelsiant. Jeigu jis tuoj pat ne</w:t>
      </w:r>
      <w:r w:rsidRPr="00F513DC">
        <w:rPr>
          <w:rFonts w:ascii="Times New Roman" w:hAnsi="Times New Roman" w:cs="Times New Roman"/>
        </w:rPr>
        <w:t>vartojamas, už laikymo trukmę ir sąlygas atsako gydantis medikas, tačiau ilgiau negu 24 val. 2</w:t>
      </w:r>
      <w:r w:rsidR="003B0BC6">
        <w:rPr>
          <w:rFonts w:ascii="Times New Roman" w:hAnsi="Times New Roman" w:cs="Times New Roman"/>
        </w:rPr>
        <w:noBreakHyphen/>
      </w:r>
      <w:r w:rsidRPr="00F513DC">
        <w:rPr>
          <w:rFonts w:ascii="Times New Roman" w:hAnsi="Times New Roman" w:cs="Times New Roman"/>
        </w:rPr>
        <w:t>8</w:t>
      </w:r>
      <w:r w:rsidR="002A056D" w:rsidRPr="00F513DC">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 xml:space="preserve">C temperatūroje laikyti negalima, nebent koncentratas būtų skiedžiamas kontroliuojamomis ir patvirtintomis aseptinėmis sąlygomis. </w:t>
      </w:r>
    </w:p>
    <w:p w14:paraId="6A60C576" w14:textId="77777777" w:rsidR="00FF7B78" w:rsidRPr="009D707E" w:rsidRDefault="00FF7B78" w:rsidP="00FF7B78">
      <w:pPr>
        <w:spacing w:after="0" w:line="240" w:lineRule="auto"/>
        <w:rPr>
          <w:rFonts w:ascii="Times New Roman" w:hAnsi="Times New Roman" w:cs="Times New Roman"/>
          <w:b/>
        </w:rPr>
      </w:pPr>
    </w:p>
    <w:p w14:paraId="1D842207" w14:textId="77777777" w:rsidR="00FF7B78" w:rsidRPr="007869F1" w:rsidRDefault="00FF7B78" w:rsidP="00FF7B78">
      <w:pPr>
        <w:tabs>
          <w:tab w:val="left" w:pos="540"/>
        </w:tabs>
        <w:spacing w:after="0" w:line="240" w:lineRule="auto"/>
        <w:rPr>
          <w:rFonts w:ascii="Times New Roman" w:hAnsi="Times New Roman" w:cs="Times New Roman"/>
          <w:b/>
        </w:rPr>
      </w:pPr>
      <w:r w:rsidRPr="00FB5954">
        <w:rPr>
          <w:rFonts w:ascii="Times New Roman" w:hAnsi="Times New Roman" w:cs="Times New Roman"/>
          <w:b/>
        </w:rPr>
        <w:t>4.</w:t>
      </w:r>
      <w:r w:rsidRPr="00FB5954">
        <w:rPr>
          <w:rFonts w:ascii="Times New Roman" w:hAnsi="Times New Roman" w:cs="Times New Roman"/>
          <w:b/>
        </w:rPr>
        <w:tab/>
        <w:t>Specialios laikymo sąlygos</w:t>
      </w:r>
    </w:p>
    <w:p w14:paraId="711A1811" w14:textId="77777777" w:rsidR="00FF7B78" w:rsidRPr="00B04811" w:rsidRDefault="00FF7B78" w:rsidP="00FF7B78">
      <w:pPr>
        <w:spacing w:after="0" w:line="240" w:lineRule="auto"/>
        <w:rPr>
          <w:rFonts w:ascii="Times New Roman" w:hAnsi="Times New Roman"/>
        </w:rPr>
      </w:pPr>
    </w:p>
    <w:p w14:paraId="51533B18" w14:textId="075679F3" w:rsidR="00D67139" w:rsidRDefault="00FF7B78" w:rsidP="00CD6287">
      <w:pPr>
        <w:spacing w:after="0" w:line="240" w:lineRule="auto"/>
        <w:jc w:val="both"/>
        <w:rPr>
          <w:rFonts w:ascii="Times New Roman" w:hAnsi="Times New Roman" w:cs="Times New Roman"/>
        </w:rPr>
      </w:pPr>
      <w:r w:rsidRPr="00BD1F9A">
        <w:rPr>
          <w:rFonts w:ascii="Times New Roman" w:eastAsia="Times New Roman" w:hAnsi="Times New Roman" w:cs="Times New Roman"/>
          <w:lang w:eastAsia="x-none"/>
        </w:rPr>
        <w:t>Flakonas</w:t>
      </w:r>
      <w:r w:rsidRPr="00F513DC">
        <w:rPr>
          <w:rFonts w:ascii="Times New Roman" w:hAnsi="Times New Roman" w:cs="Times New Roman"/>
        </w:rPr>
        <w:t xml:space="preserve"> </w:t>
      </w:r>
      <w:r w:rsidRPr="00B04811">
        <w:rPr>
          <w:rFonts w:ascii="Times New Roman" w:hAnsi="Times New Roman"/>
        </w:rPr>
        <w:t xml:space="preserve">prieš atidarymą: </w:t>
      </w:r>
      <w:r w:rsidRPr="00BD1F9A">
        <w:rPr>
          <w:rFonts w:ascii="Times New Roman" w:eastAsia="Times New Roman" w:hAnsi="Times New Roman" w:cs="Times New Roman"/>
          <w:lang w:eastAsia="x-none"/>
        </w:rPr>
        <w:t xml:space="preserve">flakoną </w:t>
      </w:r>
      <w:r w:rsidRPr="00B04811">
        <w:rPr>
          <w:rFonts w:ascii="Times New Roman" w:hAnsi="Times New Roman"/>
        </w:rPr>
        <w:t xml:space="preserve">laikyti gamintojo pakuotėje, kad </w:t>
      </w:r>
      <w:r w:rsidR="00EA3BD4">
        <w:rPr>
          <w:rFonts w:ascii="Times New Roman" w:hAnsi="Times New Roman" w:cs="Times New Roman"/>
        </w:rPr>
        <w:t xml:space="preserve">vaistinis </w:t>
      </w:r>
      <w:r w:rsidRPr="00B04811">
        <w:rPr>
          <w:rFonts w:ascii="Times New Roman" w:hAnsi="Times New Roman"/>
        </w:rPr>
        <w:t>preparatas būtų apsaugotas nuo šviesos.</w:t>
      </w:r>
    </w:p>
    <w:p w14:paraId="031EDB50" w14:textId="77777777" w:rsidR="00D67139" w:rsidRDefault="00D67139" w:rsidP="00CD6287">
      <w:pPr>
        <w:spacing w:after="0" w:line="240" w:lineRule="auto"/>
        <w:jc w:val="both"/>
        <w:rPr>
          <w:rFonts w:ascii="Times New Roman" w:hAnsi="Times New Roman" w:cs="Times New Roman"/>
        </w:rPr>
      </w:pPr>
    </w:p>
    <w:p w14:paraId="111A46DB" w14:textId="734397AE" w:rsidR="00CD6287" w:rsidRPr="0054076F" w:rsidRDefault="00CD6287" w:rsidP="00CD6287">
      <w:pPr>
        <w:spacing w:after="0" w:line="240" w:lineRule="auto"/>
        <w:jc w:val="both"/>
        <w:rPr>
          <w:rFonts w:ascii="Times New Roman" w:hAnsi="Times New Roman"/>
        </w:rPr>
      </w:pPr>
      <w:r w:rsidRPr="00BD1F9A">
        <w:rPr>
          <w:rFonts w:ascii="Times New Roman" w:hAnsi="Times New Roman" w:cs="Times New Roman"/>
        </w:rPr>
        <w:t xml:space="preserve"> </w:t>
      </w:r>
    </w:p>
    <w:sectPr w:rsidR="00CD6287" w:rsidRPr="0054076F" w:rsidSect="0085798A">
      <w:headerReference w:type="default" r:id="rId19"/>
      <w:footerReference w:type="even" r:id="rId20"/>
      <w:footerReference w:type="default" r:id="rId21"/>
      <w:pgSz w:w="12240" w:h="15840" w:code="1"/>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7039" w16cex:dateUtc="2023-04-1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005680" w16cid:durableId="27E270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0CB5" w14:textId="77777777" w:rsidR="00914170" w:rsidRDefault="00914170">
      <w:pPr>
        <w:spacing w:after="0" w:line="240" w:lineRule="auto"/>
      </w:pPr>
      <w:r>
        <w:separator/>
      </w:r>
    </w:p>
  </w:endnote>
  <w:endnote w:type="continuationSeparator" w:id="0">
    <w:p w14:paraId="2982823A" w14:textId="77777777" w:rsidR="00914170" w:rsidRDefault="00914170">
      <w:pPr>
        <w:spacing w:after="0" w:line="240" w:lineRule="auto"/>
      </w:pPr>
      <w:r>
        <w:continuationSeparator/>
      </w:r>
    </w:p>
  </w:endnote>
  <w:endnote w:type="continuationNotice" w:id="1">
    <w:p w14:paraId="1016FCAE" w14:textId="77777777" w:rsidR="00914170" w:rsidRDefault="00914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0037" w14:textId="77777777" w:rsidR="00007FDD" w:rsidRDefault="00007FDD" w:rsidP="00FF7B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470DED" w14:textId="77777777" w:rsidR="00007FDD" w:rsidRDefault="00007FDD" w:rsidP="00FF7B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B130" w14:textId="0B732E70" w:rsidR="00007FDD" w:rsidRPr="00964ADF" w:rsidRDefault="00007FDD" w:rsidP="00FF7B78">
    <w:pPr>
      <w:pStyle w:val="Porat"/>
      <w:framePr w:wrap="around" w:vAnchor="text" w:hAnchor="margin" w:xAlign="right" w:y="1"/>
      <w:rPr>
        <w:rStyle w:val="Puslapionumeris"/>
        <w:sz w:val="20"/>
        <w:szCs w:val="20"/>
      </w:rPr>
    </w:pPr>
    <w:r w:rsidRPr="00964ADF">
      <w:rPr>
        <w:rStyle w:val="Puslapionumeris"/>
        <w:sz w:val="20"/>
        <w:szCs w:val="20"/>
      </w:rPr>
      <w:fldChar w:fldCharType="begin"/>
    </w:r>
    <w:r w:rsidRPr="00964ADF">
      <w:rPr>
        <w:rStyle w:val="Puslapionumeris"/>
        <w:sz w:val="20"/>
        <w:szCs w:val="20"/>
      </w:rPr>
      <w:instrText xml:space="preserve">PAGE  </w:instrText>
    </w:r>
    <w:r w:rsidRPr="00964ADF">
      <w:rPr>
        <w:rStyle w:val="Puslapionumeris"/>
        <w:sz w:val="20"/>
        <w:szCs w:val="20"/>
      </w:rPr>
      <w:fldChar w:fldCharType="separate"/>
    </w:r>
    <w:r w:rsidR="005C7036">
      <w:rPr>
        <w:rStyle w:val="Puslapionumeris"/>
        <w:noProof/>
        <w:sz w:val="20"/>
        <w:szCs w:val="20"/>
      </w:rPr>
      <w:t>2</w:t>
    </w:r>
    <w:r w:rsidRPr="00964ADF">
      <w:rPr>
        <w:rStyle w:val="Puslapionumeris"/>
        <w:sz w:val="20"/>
        <w:szCs w:val="20"/>
      </w:rPr>
      <w:fldChar w:fldCharType="end"/>
    </w:r>
  </w:p>
  <w:p w14:paraId="2BE967F0" w14:textId="77777777" w:rsidR="00007FDD" w:rsidRDefault="00007FDD" w:rsidP="00FF7B78">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206F" w14:textId="77777777" w:rsidR="00914170" w:rsidRDefault="00914170">
      <w:pPr>
        <w:spacing w:after="0" w:line="240" w:lineRule="auto"/>
      </w:pPr>
      <w:r>
        <w:separator/>
      </w:r>
    </w:p>
  </w:footnote>
  <w:footnote w:type="continuationSeparator" w:id="0">
    <w:p w14:paraId="542E62BD" w14:textId="77777777" w:rsidR="00914170" w:rsidRDefault="00914170">
      <w:pPr>
        <w:spacing w:after="0" w:line="240" w:lineRule="auto"/>
      </w:pPr>
      <w:r>
        <w:continuationSeparator/>
      </w:r>
    </w:p>
  </w:footnote>
  <w:footnote w:type="continuationNotice" w:id="1">
    <w:p w14:paraId="0A6A8DCA" w14:textId="77777777" w:rsidR="00914170" w:rsidRDefault="00914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1E2C" w14:textId="77777777" w:rsidR="00007FDD" w:rsidRDefault="00007F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20C54"/>
    <w:multiLevelType w:val="hybridMultilevel"/>
    <w:tmpl w:val="2CEA9610"/>
    <w:lvl w:ilvl="0" w:tplc="FFFFFFFF">
      <w:start w:val="3"/>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7D80BF0"/>
    <w:multiLevelType w:val="hybridMultilevel"/>
    <w:tmpl w:val="E8DE4B5C"/>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942E13"/>
    <w:multiLevelType w:val="hybridMultilevel"/>
    <w:tmpl w:val="4992C604"/>
    <w:lvl w:ilvl="0" w:tplc="FFFFFFFF">
      <w:start w:val="5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07F80"/>
    <w:multiLevelType w:val="hybridMultilevel"/>
    <w:tmpl w:val="D8781232"/>
    <w:lvl w:ilvl="0" w:tplc="FFFFFFFF">
      <w:start w:val="5"/>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5A2F22"/>
    <w:multiLevelType w:val="hybridMultilevel"/>
    <w:tmpl w:val="AA5656AE"/>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D27E98"/>
    <w:multiLevelType w:val="hybridMultilevel"/>
    <w:tmpl w:val="CC4C2646"/>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C746D"/>
    <w:multiLevelType w:val="hybridMultilevel"/>
    <w:tmpl w:val="60BC97D6"/>
    <w:lvl w:ilvl="0" w:tplc="FFFFFFFF">
      <w:start w:val="7"/>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8D0B8E"/>
    <w:multiLevelType w:val="hybridMultilevel"/>
    <w:tmpl w:val="DF229770"/>
    <w:lvl w:ilvl="0" w:tplc="FFFFFFFF">
      <w:start w:val="6"/>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09A464F"/>
    <w:multiLevelType w:val="hybridMultilevel"/>
    <w:tmpl w:val="F1D0404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A92FAC"/>
    <w:multiLevelType w:val="hybridMultilevel"/>
    <w:tmpl w:val="5CBE7D60"/>
    <w:lvl w:ilvl="0" w:tplc="FFFFFFFF">
      <w:start w:val="9"/>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4E60C41"/>
    <w:multiLevelType w:val="hybridMultilevel"/>
    <w:tmpl w:val="7714A704"/>
    <w:lvl w:ilvl="0" w:tplc="E640DF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AD239B"/>
    <w:multiLevelType w:val="multilevel"/>
    <w:tmpl w:val="65B665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CD56C3"/>
    <w:multiLevelType w:val="hybridMultilevel"/>
    <w:tmpl w:val="A3A0D966"/>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BE21E7F"/>
    <w:multiLevelType w:val="hybridMultilevel"/>
    <w:tmpl w:val="64824606"/>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686426B"/>
    <w:multiLevelType w:val="hybridMultilevel"/>
    <w:tmpl w:val="81F4DC54"/>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7" w15:restartNumberingAfterBreak="0">
    <w:nsid w:val="46EC1852"/>
    <w:multiLevelType w:val="hybridMultilevel"/>
    <w:tmpl w:val="86D8A7A4"/>
    <w:lvl w:ilvl="0" w:tplc="FFFFFFFF">
      <w:start w:val="1"/>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8F2324F"/>
    <w:multiLevelType w:val="hybridMultilevel"/>
    <w:tmpl w:val="B032E888"/>
    <w:lvl w:ilvl="0" w:tplc="FFFFFFFF">
      <w:start w:val="8"/>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BF4BA9"/>
    <w:multiLevelType w:val="hybridMultilevel"/>
    <w:tmpl w:val="BC0A6CE4"/>
    <w:lvl w:ilvl="0" w:tplc="FFFFFFFF">
      <w:start w:val="3"/>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EF8367A"/>
    <w:multiLevelType w:val="hybridMultilevel"/>
    <w:tmpl w:val="483459C6"/>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0BD2813"/>
    <w:multiLevelType w:val="hybridMultilevel"/>
    <w:tmpl w:val="02B4275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A56AF8"/>
    <w:multiLevelType w:val="hybridMultilevel"/>
    <w:tmpl w:val="0BE22D36"/>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3C7200C"/>
    <w:multiLevelType w:val="hybridMultilevel"/>
    <w:tmpl w:val="A266B4CA"/>
    <w:lvl w:ilvl="0" w:tplc="FFFFFFFF">
      <w:start w:val="5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63248"/>
    <w:multiLevelType w:val="hybridMultilevel"/>
    <w:tmpl w:val="2B9A2A96"/>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515603"/>
    <w:multiLevelType w:val="hybridMultilevel"/>
    <w:tmpl w:val="F19ED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B413604"/>
    <w:multiLevelType w:val="hybridMultilevel"/>
    <w:tmpl w:val="FD683862"/>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20"/>
  </w:num>
  <w:num w:numId="4">
    <w:abstractNumId w:val="15"/>
  </w:num>
  <w:num w:numId="5">
    <w:abstractNumId w:val="25"/>
  </w:num>
  <w:num w:numId="6">
    <w:abstractNumId w:val="1"/>
  </w:num>
  <w:num w:numId="7">
    <w:abstractNumId w:val="14"/>
  </w:num>
  <w:num w:numId="8">
    <w:abstractNumId w:val="23"/>
  </w:num>
  <w:num w:numId="9">
    <w:abstractNumId w:val="5"/>
  </w:num>
  <w:num w:numId="10">
    <w:abstractNumId w:val="13"/>
  </w:num>
  <w:num w:numId="11">
    <w:abstractNumId w:val="9"/>
  </w:num>
  <w:num w:numId="12">
    <w:abstractNumId w:val="3"/>
  </w:num>
  <w:num w:numId="13">
    <w:abstractNumId w:val="8"/>
  </w:num>
  <w:num w:numId="14">
    <w:abstractNumId w:val="18"/>
  </w:num>
  <w:num w:numId="15">
    <w:abstractNumId w:val="11"/>
  </w:num>
  <w:num w:numId="16">
    <w:abstractNumId w:val="24"/>
  </w:num>
  <w:num w:numId="17">
    <w:abstractNumId w:val="4"/>
  </w:num>
  <w:num w:numId="18">
    <w:abstractNumId w:val="0"/>
    <w:lvlOverride w:ilvl="0">
      <w:lvl w:ilvl="0">
        <w:start w:val="1"/>
        <w:numFmt w:val="bullet"/>
        <w:lvlText w:val="-"/>
        <w:legacy w:legacy="1" w:legacySpace="0" w:legacyIndent="360"/>
        <w:lvlJc w:val="left"/>
        <w:pPr>
          <w:ind w:left="360" w:hanging="360"/>
        </w:pPr>
      </w:lvl>
    </w:lvlOverride>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7"/>
  </w:num>
  <w:num w:numId="21">
    <w:abstractNumId w:val="19"/>
  </w:num>
  <w:num w:numId="22">
    <w:abstractNumId w:val="16"/>
  </w:num>
  <w:num w:numId="23">
    <w:abstractNumId w:val="22"/>
  </w:num>
  <w:num w:numId="24">
    <w:abstractNumId w:val="12"/>
  </w:num>
  <w:num w:numId="25">
    <w:abstractNumId w:val="6"/>
  </w:num>
  <w:num w:numId="26">
    <w:abstractNumId w:val="7"/>
  </w:num>
  <w:num w:numId="27">
    <w:abstractNumId w:val="28"/>
  </w:num>
  <w:num w:numId="28">
    <w:abstractNumId w:val="27"/>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78"/>
    <w:rsid w:val="0000202C"/>
    <w:rsid w:val="00007FDD"/>
    <w:rsid w:val="00013B83"/>
    <w:rsid w:val="00023CF6"/>
    <w:rsid w:val="000268C3"/>
    <w:rsid w:val="00036EFD"/>
    <w:rsid w:val="00037D08"/>
    <w:rsid w:val="00042CBD"/>
    <w:rsid w:val="000453C0"/>
    <w:rsid w:val="0006025C"/>
    <w:rsid w:val="0006159C"/>
    <w:rsid w:val="0007140B"/>
    <w:rsid w:val="000747E2"/>
    <w:rsid w:val="00082CF6"/>
    <w:rsid w:val="00087B74"/>
    <w:rsid w:val="00091A9C"/>
    <w:rsid w:val="0009439F"/>
    <w:rsid w:val="000B5063"/>
    <w:rsid w:val="000C4057"/>
    <w:rsid w:val="000C6333"/>
    <w:rsid w:val="000D3479"/>
    <w:rsid w:val="000D379C"/>
    <w:rsid w:val="000E4672"/>
    <w:rsid w:val="000F1D55"/>
    <w:rsid w:val="00123638"/>
    <w:rsid w:val="00123F09"/>
    <w:rsid w:val="001332F8"/>
    <w:rsid w:val="001556AC"/>
    <w:rsid w:val="00156482"/>
    <w:rsid w:val="0016397E"/>
    <w:rsid w:val="0017197D"/>
    <w:rsid w:val="0017322B"/>
    <w:rsid w:val="0018649C"/>
    <w:rsid w:val="0018786F"/>
    <w:rsid w:val="00191FF2"/>
    <w:rsid w:val="001938AB"/>
    <w:rsid w:val="00193FC7"/>
    <w:rsid w:val="001B0F56"/>
    <w:rsid w:val="001B7064"/>
    <w:rsid w:val="001C56A5"/>
    <w:rsid w:val="001C6FE2"/>
    <w:rsid w:val="001D593A"/>
    <w:rsid w:val="001F767E"/>
    <w:rsid w:val="002017D1"/>
    <w:rsid w:val="002328D1"/>
    <w:rsid w:val="0023580D"/>
    <w:rsid w:val="00244C82"/>
    <w:rsid w:val="0024711F"/>
    <w:rsid w:val="00250A30"/>
    <w:rsid w:val="0025509C"/>
    <w:rsid w:val="00257D4E"/>
    <w:rsid w:val="002611FF"/>
    <w:rsid w:val="002802FC"/>
    <w:rsid w:val="00280DAE"/>
    <w:rsid w:val="00281A36"/>
    <w:rsid w:val="00293602"/>
    <w:rsid w:val="00294C38"/>
    <w:rsid w:val="002978B8"/>
    <w:rsid w:val="002A056D"/>
    <w:rsid w:val="002E525C"/>
    <w:rsid w:val="002F4967"/>
    <w:rsid w:val="003028C4"/>
    <w:rsid w:val="00312447"/>
    <w:rsid w:val="00314A91"/>
    <w:rsid w:val="00336C2E"/>
    <w:rsid w:val="00340545"/>
    <w:rsid w:val="00343487"/>
    <w:rsid w:val="0034473E"/>
    <w:rsid w:val="00350C0D"/>
    <w:rsid w:val="00351CF9"/>
    <w:rsid w:val="00353E4F"/>
    <w:rsid w:val="00366DE5"/>
    <w:rsid w:val="00367C19"/>
    <w:rsid w:val="00376D8F"/>
    <w:rsid w:val="00397352"/>
    <w:rsid w:val="003B0BC6"/>
    <w:rsid w:val="003B7B7A"/>
    <w:rsid w:val="003C17AA"/>
    <w:rsid w:val="003C4642"/>
    <w:rsid w:val="003C6A66"/>
    <w:rsid w:val="003C720F"/>
    <w:rsid w:val="003D7B6E"/>
    <w:rsid w:val="003E5A27"/>
    <w:rsid w:val="003F1618"/>
    <w:rsid w:val="00406C69"/>
    <w:rsid w:val="00420347"/>
    <w:rsid w:val="0042154F"/>
    <w:rsid w:val="004229BF"/>
    <w:rsid w:val="00424B4F"/>
    <w:rsid w:val="0044210B"/>
    <w:rsid w:val="00447194"/>
    <w:rsid w:val="0046412F"/>
    <w:rsid w:val="004721A7"/>
    <w:rsid w:val="00482D8A"/>
    <w:rsid w:val="00487B77"/>
    <w:rsid w:val="00491715"/>
    <w:rsid w:val="004A7740"/>
    <w:rsid w:val="004C0077"/>
    <w:rsid w:val="004C0CF8"/>
    <w:rsid w:val="004C1AC8"/>
    <w:rsid w:val="004C4EED"/>
    <w:rsid w:val="004C5951"/>
    <w:rsid w:val="004E5BEF"/>
    <w:rsid w:val="004F4414"/>
    <w:rsid w:val="00511266"/>
    <w:rsid w:val="00513986"/>
    <w:rsid w:val="0051653E"/>
    <w:rsid w:val="005272F6"/>
    <w:rsid w:val="00531AE0"/>
    <w:rsid w:val="0054076F"/>
    <w:rsid w:val="00544306"/>
    <w:rsid w:val="0055132B"/>
    <w:rsid w:val="00556A15"/>
    <w:rsid w:val="00563406"/>
    <w:rsid w:val="00565D66"/>
    <w:rsid w:val="00575827"/>
    <w:rsid w:val="005831E8"/>
    <w:rsid w:val="005A253E"/>
    <w:rsid w:val="005A7FA6"/>
    <w:rsid w:val="005B237B"/>
    <w:rsid w:val="005C6925"/>
    <w:rsid w:val="005C7036"/>
    <w:rsid w:val="005D5848"/>
    <w:rsid w:val="005E1858"/>
    <w:rsid w:val="00603568"/>
    <w:rsid w:val="00606837"/>
    <w:rsid w:val="0061104E"/>
    <w:rsid w:val="006215DD"/>
    <w:rsid w:val="0062313F"/>
    <w:rsid w:val="0062359E"/>
    <w:rsid w:val="00623F5E"/>
    <w:rsid w:val="00625F8D"/>
    <w:rsid w:val="0063266E"/>
    <w:rsid w:val="0064133F"/>
    <w:rsid w:val="006442CE"/>
    <w:rsid w:val="00652D69"/>
    <w:rsid w:val="00653685"/>
    <w:rsid w:val="00654472"/>
    <w:rsid w:val="006610B8"/>
    <w:rsid w:val="00663E2B"/>
    <w:rsid w:val="00672E83"/>
    <w:rsid w:val="006820B4"/>
    <w:rsid w:val="0069287A"/>
    <w:rsid w:val="00696D4D"/>
    <w:rsid w:val="006A4661"/>
    <w:rsid w:val="006A7140"/>
    <w:rsid w:val="006B06A8"/>
    <w:rsid w:val="006B5205"/>
    <w:rsid w:val="006C1DDC"/>
    <w:rsid w:val="006C72B8"/>
    <w:rsid w:val="006F432A"/>
    <w:rsid w:val="00705450"/>
    <w:rsid w:val="007059A6"/>
    <w:rsid w:val="007277EC"/>
    <w:rsid w:val="00740181"/>
    <w:rsid w:val="00741FE2"/>
    <w:rsid w:val="00757EDF"/>
    <w:rsid w:val="00757FA2"/>
    <w:rsid w:val="00772010"/>
    <w:rsid w:val="00776EA7"/>
    <w:rsid w:val="007841AD"/>
    <w:rsid w:val="007869F1"/>
    <w:rsid w:val="007E76EA"/>
    <w:rsid w:val="007F1FFF"/>
    <w:rsid w:val="00816B02"/>
    <w:rsid w:val="00817D9A"/>
    <w:rsid w:val="008211AB"/>
    <w:rsid w:val="008220D7"/>
    <w:rsid w:val="00824DA7"/>
    <w:rsid w:val="00830EFA"/>
    <w:rsid w:val="00840F19"/>
    <w:rsid w:val="00841A0E"/>
    <w:rsid w:val="008473BC"/>
    <w:rsid w:val="008554FD"/>
    <w:rsid w:val="0085798A"/>
    <w:rsid w:val="008754F0"/>
    <w:rsid w:val="00885506"/>
    <w:rsid w:val="008A62A7"/>
    <w:rsid w:val="008B590A"/>
    <w:rsid w:val="008E1D6E"/>
    <w:rsid w:val="008F43A3"/>
    <w:rsid w:val="009005DC"/>
    <w:rsid w:val="00912432"/>
    <w:rsid w:val="00914170"/>
    <w:rsid w:val="00916B6C"/>
    <w:rsid w:val="00924251"/>
    <w:rsid w:val="00924A81"/>
    <w:rsid w:val="0093354B"/>
    <w:rsid w:val="0095008B"/>
    <w:rsid w:val="00960BD7"/>
    <w:rsid w:val="00962090"/>
    <w:rsid w:val="00967F2B"/>
    <w:rsid w:val="00971CF7"/>
    <w:rsid w:val="0097437E"/>
    <w:rsid w:val="0099433B"/>
    <w:rsid w:val="009A1CE6"/>
    <w:rsid w:val="009C4FC0"/>
    <w:rsid w:val="009D707E"/>
    <w:rsid w:val="009E14AB"/>
    <w:rsid w:val="009E2F9A"/>
    <w:rsid w:val="009F10FB"/>
    <w:rsid w:val="009F7A9C"/>
    <w:rsid w:val="00A02976"/>
    <w:rsid w:val="00A1035D"/>
    <w:rsid w:val="00A26D7A"/>
    <w:rsid w:val="00A35D11"/>
    <w:rsid w:val="00A465D6"/>
    <w:rsid w:val="00A55C33"/>
    <w:rsid w:val="00A626AF"/>
    <w:rsid w:val="00A74016"/>
    <w:rsid w:val="00A76701"/>
    <w:rsid w:val="00A76917"/>
    <w:rsid w:val="00A86AE6"/>
    <w:rsid w:val="00A87D0D"/>
    <w:rsid w:val="00A95AB2"/>
    <w:rsid w:val="00A97849"/>
    <w:rsid w:val="00AA048E"/>
    <w:rsid w:val="00AB2638"/>
    <w:rsid w:val="00AB52E5"/>
    <w:rsid w:val="00AC04EA"/>
    <w:rsid w:val="00AD26BA"/>
    <w:rsid w:val="00AD664B"/>
    <w:rsid w:val="00AE6970"/>
    <w:rsid w:val="00AE7B3A"/>
    <w:rsid w:val="00AF0EB6"/>
    <w:rsid w:val="00B04811"/>
    <w:rsid w:val="00B10F94"/>
    <w:rsid w:val="00B3316E"/>
    <w:rsid w:val="00B515CB"/>
    <w:rsid w:val="00B53A66"/>
    <w:rsid w:val="00B56BF4"/>
    <w:rsid w:val="00B672D9"/>
    <w:rsid w:val="00B757E8"/>
    <w:rsid w:val="00B8101F"/>
    <w:rsid w:val="00B900F3"/>
    <w:rsid w:val="00B94157"/>
    <w:rsid w:val="00B944C5"/>
    <w:rsid w:val="00BA0B9C"/>
    <w:rsid w:val="00BA6DF9"/>
    <w:rsid w:val="00BB0EB6"/>
    <w:rsid w:val="00BC6708"/>
    <w:rsid w:val="00BC7E8D"/>
    <w:rsid w:val="00BD1E06"/>
    <w:rsid w:val="00BD1F9A"/>
    <w:rsid w:val="00BD2C8D"/>
    <w:rsid w:val="00BE29AC"/>
    <w:rsid w:val="00BE47FD"/>
    <w:rsid w:val="00BF2A55"/>
    <w:rsid w:val="00C07D0C"/>
    <w:rsid w:val="00C10CAB"/>
    <w:rsid w:val="00C359D6"/>
    <w:rsid w:val="00C707C1"/>
    <w:rsid w:val="00C733C5"/>
    <w:rsid w:val="00C7475A"/>
    <w:rsid w:val="00C75398"/>
    <w:rsid w:val="00C8165C"/>
    <w:rsid w:val="00C81E4C"/>
    <w:rsid w:val="00C83A8E"/>
    <w:rsid w:val="00CA3868"/>
    <w:rsid w:val="00CB5E98"/>
    <w:rsid w:val="00CC0A02"/>
    <w:rsid w:val="00CD6287"/>
    <w:rsid w:val="00CD708F"/>
    <w:rsid w:val="00CE32AA"/>
    <w:rsid w:val="00CE4081"/>
    <w:rsid w:val="00CE454C"/>
    <w:rsid w:val="00CE4CC4"/>
    <w:rsid w:val="00D01C31"/>
    <w:rsid w:val="00D05C86"/>
    <w:rsid w:val="00D06D1E"/>
    <w:rsid w:val="00D107B8"/>
    <w:rsid w:val="00D16212"/>
    <w:rsid w:val="00D356E3"/>
    <w:rsid w:val="00D67139"/>
    <w:rsid w:val="00D67B7D"/>
    <w:rsid w:val="00D76B41"/>
    <w:rsid w:val="00D81DFA"/>
    <w:rsid w:val="00D871D1"/>
    <w:rsid w:val="00DA35A1"/>
    <w:rsid w:val="00DB03C4"/>
    <w:rsid w:val="00DC1F32"/>
    <w:rsid w:val="00DD4020"/>
    <w:rsid w:val="00DD5B4C"/>
    <w:rsid w:val="00DD60D4"/>
    <w:rsid w:val="00DE1BFC"/>
    <w:rsid w:val="00DE5BD7"/>
    <w:rsid w:val="00DF2D81"/>
    <w:rsid w:val="00E0193C"/>
    <w:rsid w:val="00E25A0E"/>
    <w:rsid w:val="00E31B17"/>
    <w:rsid w:val="00E3533A"/>
    <w:rsid w:val="00E409B0"/>
    <w:rsid w:val="00E45EFE"/>
    <w:rsid w:val="00E50318"/>
    <w:rsid w:val="00E50695"/>
    <w:rsid w:val="00E643DA"/>
    <w:rsid w:val="00E64E0F"/>
    <w:rsid w:val="00E66E5B"/>
    <w:rsid w:val="00E70BE1"/>
    <w:rsid w:val="00E70C12"/>
    <w:rsid w:val="00E83E3E"/>
    <w:rsid w:val="00E85466"/>
    <w:rsid w:val="00E97EEE"/>
    <w:rsid w:val="00EA33CC"/>
    <w:rsid w:val="00EA3BD4"/>
    <w:rsid w:val="00EA5357"/>
    <w:rsid w:val="00EA535E"/>
    <w:rsid w:val="00EC6C66"/>
    <w:rsid w:val="00EF3D5C"/>
    <w:rsid w:val="00F02667"/>
    <w:rsid w:val="00F0569E"/>
    <w:rsid w:val="00F248BA"/>
    <w:rsid w:val="00F43DD4"/>
    <w:rsid w:val="00F45377"/>
    <w:rsid w:val="00F50176"/>
    <w:rsid w:val="00F513DC"/>
    <w:rsid w:val="00F533E4"/>
    <w:rsid w:val="00F6124B"/>
    <w:rsid w:val="00F86D37"/>
    <w:rsid w:val="00F906B7"/>
    <w:rsid w:val="00F9303D"/>
    <w:rsid w:val="00F93719"/>
    <w:rsid w:val="00F96829"/>
    <w:rsid w:val="00FB5954"/>
    <w:rsid w:val="00FC00F7"/>
    <w:rsid w:val="00FC16B1"/>
    <w:rsid w:val="00FD5A05"/>
    <w:rsid w:val="00FE6D41"/>
    <w:rsid w:val="00FF66A6"/>
    <w:rsid w:val="00FF7B78"/>
    <w:rsid w:val="00FF7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9C5C9"/>
  <w15:docId w15:val="{077F8A83-4C83-41CA-8242-88475E44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qFormat/>
    <w:rsid w:val="00FF7B78"/>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7B78"/>
    <w:rPr>
      <w:rFonts w:ascii="Arial" w:eastAsia="Times New Roman" w:hAnsi="Arial" w:cs="Times New Roman"/>
      <w:b/>
      <w:bCs/>
      <w:sz w:val="26"/>
      <w:szCs w:val="26"/>
      <w:lang w:val="x-none" w:eastAsia="x-none"/>
    </w:rPr>
  </w:style>
  <w:style w:type="numbering" w:customStyle="1" w:styleId="NoList1">
    <w:name w:val="No List1"/>
    <w:next w:val="Sraonra"/>
    <w:uiPriority w:val="99"/>
    <w:semiHidden/>
    <w:unhideWhenUsed/>
    <w:rsid w:val="00FF7B78"/>
  </w:style>
  <w:style w:type="numbering" w:customStyle="1" w:styleId="NoList11">
    <w:name w:val="No List11"/>
    <w:next w:val="Sraonra"/>
    <w:semiHidden/>
    <w:unhideWhenUsed/>
    <w:rsid w:val="00FF7B78"/>
  </w:style>
  <w:style w:type="paragraph" w:styleId="Pagrindinistekstas">
    <w:name w:val="Body Text"/>
    <w:basedOn w:val="prastasis"/>
    <w:link w:val="PagrindinistekstasDiagrama"/>
    <w:rsid w:val="00FF7B78"/>
    <w:pPr>
      <w:spacing w:after="0" w:line="360" w:lineRule="auto"/>
      <w:jc w:val="both"/>
    </w:pPr>
    <w:rPr>
      <w:rFonts w:ascii="Times New Roman" w:eastAsia="Times New Roman" w:hAnsi="Times New Roman" w:cs="Times New Roman"/>
      <w:sz w:val="24"/>
      <w:szCs w:val="24"/>
      <w:lang w:val="x-none" w:eastAsia="x-none"/>
    </w:rPr>
  </w:style>
  <w:style w:type="character" w:customStyle="1" w:styleId="PagrindinistekstasDiagrama">
    <w:name w:val="Pagrindinis tekstas Diagrama"/>
    <w:basedOn w:val="Numatytasispastraiposriftas"/>
    <w:link w:val="Pagrindinistekstas"/>
    <w:rsid w:val="00FF7B78"/>
    <w:rPr>
      <w:rFonts w:ascii="Times New Roman" w:eastAsia="Times New Roman" w:hAnsi="Times New Roman" w:cs="Times New Roman"/>
      <w:sz w:val="24"/>
      <w:szCs w:val="24"/>
      <w:lang w:val="x-none" w:eastAsia="x-none"/>
    </w:rPr>
  </w:style>
  <w:style w:type="paragraph" w:styleId="Porat">
    <w:name w:val="footer"/>
    <w:basedOn w:val="prastasis"/>
    <w:link w:val="PoratDiagrama"/>
    <w:rsid w:val="00FF7B7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rsid w:val="00FF7B78"/>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FF7B78"/>
  </w:style>
  <w:style w:type="character" w:styleId="Hipersaitas">
    <w:name w:val="Hyperlink"/>
    <w:uiPriority w:val="99"/>
    <w:rsid w:val="00FF7B78"/>
    <w:rPr>
      <w:color w:val="0000FF"/>
      <w:u w:val="single"/>
    </w:rPr>
  </w:style>
  <w:style w:type="paragraph" w:styleId="Antrats">
    <w:name w:val="header"/>
    <w:basedOn w:val="prastasis"/>
    <w:link w:val="AntratsDiagrama"/>
    <w:rsid w:val="00FF7B78"/>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AntratsDiagrama">
    <w:name w:val="Antraštės Diagrama"/>
    <w:basedOn w:val="Numatytasispastraiposriftas"/>
    <w:link w:val="Antrats"/>
    <w:rsid w:val="00FF7B78"/>
    <w:rPr>
      <w:rFonts w:ascii="Times New Roman" w:eastAsia="Times New Roman" w:hAnsi="Times New Roman" w:cs="Times New Roman"/>
      <w:sz w:val="24"/>
      <w:szCs w:val="24"/>
      <w:lang w:val="x-none" w:eastAsia="x-none"/>
    </w:rPr>
  </w:style>
  <w:style w:type="paragraph" w:customStyle="1" w:styleId="EMEABodyText">
    <w:name w:val="EMEA Body Text"/>
    <w:basedOn w:val="prastasis"/>
    <w:link w:val="EMEABodyTextChar"/>
    <w:rsid w:val="00FF7B78"/>
    <w:pPr>
      <w:spacing w:after="0" w:line="240" w:lineRule="auto"/>
    </w:pPr>
    <w:rPr>
      <w:rFonts w:ascii="Times New Roman" w:eastAsia="Times New Roman" w:hAnsi="Times New Roman" w:cs="Times New Roman"/>
      <w:szCs w:val="20"/>
      <w:lang w:val="en-GB" w:eastAsia="lt-LT"/>
    </w:rPr>
  </w:style>
  <w:style w:type="paragraph" w:styleId="Debesliotekstas">
    <w:name w:val="Balloon Text"/>
    <w:basedOn w:val="prastasis"/>
    <w:link w:val="DebesliotekstasDiagrama"/>
    <w:semiHidden/>
    <w:rsid w:val="00FF7B78"/>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semiHidden/>
    <w:rsid w:val="00FF7B78"/>
    <w:rPr>
      <w:rFonts w:ascii="Tahoma" w:eastAsia="Times New Roman" w:hAnsi="Tahoma" w:cs="Times New Roman"/>
      <w:sz w:val="16"/>
      <w:szCs w:val="16"/>
      <w:lang w:val="x-none" w:eastAsia="x-none"/>
    </w:rPr>
  </w:style>
  <w:style w:type="paragraph" w:customStyle="1" w:styleId="BTEMEASMCA">
    <w:name w:val="BT EMEA_SMCA"/>
    <w:basedOn w:val="prastasis"/>
    <w:link w:val="BTEMEASMCAChar"/>
    <w:autoRedefine/>
    <w:rsid w:val="00FF7B78"/>
    <w:pPr>
      <w:spacing w:after="0" w:line="240" w:lineRule="auto"/>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rsid w:val="00FF7B78"/>
    <w:rPr>
      <w:rFonts w:ascii="Times New Roman" w:eastAsia="Times New Roman" w:hAnsi="Times New Roman" w:cs="Times New Roman"/>
      <w:sz w:val="20"/>
      <w:szCs w:val="20"/>
      <w:lang w:val="x-none" w:eastAsia="x-none"/>
    </w:rPr>
  </w:style>
  <w:style w:type="character" w:styleId="Komentaronuoroda">
    <w:name w:val="annotation reference"/>
    <w:semiHidden/>
    <w:rsid w:val="00FF7B78"/>
    <w:rPr>
      <w:sz w:val="16"/>
      <w:szCs w:val="16"/>
    </w:rPr>
  </w:style>
  <w:style w:type="paragraph" w:styleId="Komentarotekstas">
    <w:name w:val="annotation text"/>
    <w:basedOn w:val="prastasis"/>
    <w:link w:val="KomentarotekstasDiagrama"/>
    <w:semiHidden/>
    <w:rsid w:val="00FF7B78"/>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FF7B78"/>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semiHidden/>
    <w:rsid w:val="00FF7B78"/>
    <w:rPr>
      <w:b/>
      <w:bCs/>
    </w:rPr>
  </w:style>
  <w:style w:type="character" w:customStyle="1" w:styleId="KomentarotemaDiagrama">
    <w:name w:val="Komentaro tema Diagrama"/>
    <w:basedOn w:val="KomentarotekstasDiagrama"/>
    <w:link w:val="Komentarotema"/>
    <w:semiHidden/>
    <w:rsid w:val="00FF7B78"/>
    <w:rPr>
      <w:rFonts w:ascii="Times New Roman" w:eastAsia="Times New Roman" w:hAnsi="Times New Roman" w:cs="Times New Roman"/>
      <w:b/>
      <w:bCs/>
      <w:sz w:val="20"/>
      <w:szCs w:val="20"/>
      <w:lang w:val="x-none" w:eastAsia="x-none"/>
    </w:rPr>
  </w:style>
  <w:style w:type="paragraph" w:customStyle="1" w:styleId="Listenabsatz">
    <w:name w:val="Listenabsatz"/>
    <w:basedOn w:val="prastasis"/>
    <w:qFormat/>
    <w:rsid w:val="00FF7B78"/>
    <w:pPr>
      <w:spacing w:after="0" w:line="240" w:lineRule="auto"/>
      <w:ind w:left="720"/>
    </w:pPr>
    <w:rPr>
      <w:rFonts w:ascii="Calibri" w:eastAsia="Calibri" w:hAnsi="Calibri" w:cs="Times New Roman"/>
      <w:lang w:val="de-AT" w:eastAsia="de-AT"/>
    </w:rPr>
  </w:style>
  <w:style w:type="paragraph" w:customStyle="1" w:styleId="BT-EMEASMCA">
    <w:name w:val="BT- EMEA_SMCA"/>
    <w:basedOn w:val="prastasis"/>
    <w:rsid w:val="00FF7B78"/>
    <w:pPr>
      <w:numPr>
        <w:numId w:val="23"/>
      </w:numPr>
      <w:spacing w:after="0" w:line="240" w:lineRule="auto"/>
    </w:pPr>
    <w:rPr>
      <w:rFonts w:ascii="Times New Roman" w:eastAsia="Times New Roman" w:hAnsi="Times New Roman" w:cs="Times New Roman"/>
      <w:sz w:val="24"/>
      <w:szCs w:val="24"/>
    </w:rPr>
  </w:style>
  <w:style w:type="paragraph" w:customStyle="1" w:styleId="PI-2EMEASMCA">
    <w:name w:val="PI-2 EMEA_SMCA"/>
    <w:basedOn w:val="Antrat3"/>
    <w:autoRedefine/>
    <w:rsid w:val="00FF7B78"/>
    <w:pPr>
      <w:keepLines/>
      <w:tabs>
        <w:tab w:val="left" w:pos="567"/>
      </w:tabs>
      <w:spacing w:before="0" w:after="0"/>
      <w:ind w:left="567" w:hanging="567"/>
    </w:pPr>
    <w:rPr>
      <w:rFonts w:ascii="Times New Roman" w:hAnsi="Times New Roman"/>
      <w:bCs w:val="0"/>
      <w:kern w:val="28"/>
      <w:sz w:val="22"/>
      <w:szCs w:val="22"/>
    </w:rPr>
  </w:style>
  <w:style w:type="paragraph" w:customStyle="1" w:styleId="BTgEMEASMCA">
    <w:name w:val="BT(g) EMEA_SMCA"/>
    <w:basedOn w:val="BTEMEASMCA"/>
    <w:link w:val="BTgEMEASMCAChar"/>
    <w:autoRedefine/>
    <w:rsid w:val="00FF7B78"/>
    <w:rPr>
      <w:i/>
      <w:noProof/>
      <w:color w:val="008000"/>
    </w:rPr>
  </w:style>
  <w:style w:type="character" w:customStyle="1" w:styleId="BTgEMEASMCAChar">
    <w:name w:val="BT(g) EMEA_SMCA Char"/>
    <w:link w:val="BTgEMEASMCA"/>
    <w:rsid w:val="00FF7B78"/>
    <w:rPr>
      <w:rFonts w:ascii="Times New Roman" w:eastAsia="Times New Roman" w:hAnsi="Times New Roman" w:cs="Times New Roman"/>
      <w:i/>
      <w:noProof/>
      <w:color w:val="008000"/>
      <w:sz w:val="20"/>
      <w:szCs w:val="20"/>
      <w:lang w:val="x-none" w:eastAsia="x-none"/>
    </w:rPr>
  </w:style>
  <w:style w:type="paragraph" w:customStyle="1" w:styleId="Sraopastraipa1">
    <w:name w:val="Sąrašo pastraipa1"/>
    <w:basedOn w:val="prastasis"/>
    <w:uiPriority w:val="34"/>
    <w:qFormat/>
    <w:rsid w:val="00FF7B78"/>
    <w:pPr>
      <w:spacing w:after="0" w:line="240" w:lineRule="auto"/>
      <w:ind w:left="720"/>
      <w:contextualSpacing/>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FF7B7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F7B78"/>
    <w:rPr>
      <w:rFonts w:ascii="Courier New" w:eastAsia="SimSun" w:hAnsi="Courier New" w:cs="Times New Roman"/>
      <w:sz w:val="20"/>
      <w:szCs w:val="20"/>
      <w:lang w:val="en-US"/>
    </w:rPr>
  </w:style>
  <w:style w:type="paragraph" w:styleId="Sraopastraipa">
    <w:name w:val="List Paragraph"/>
    <w:basedOn w:val="prastasis"/>
    <w:uiPriority w:val="34"/>
    <w:qFormat/>
    <w:rsid w:val="00FF7B78"/>
    <w:pPr>
      <w:spacing w:after="0" w:line="240" w:lineRule="auto"/>
      <w:ind w:left="720"/>
      <w:contextualSpacing/>
    </w:pPr>
    <w:rPr>
      <w:rFonts w:ascii="Times New Roman" w:eastAsia="Times New Roman" w:hAnsi="Times New Roman" w:cs="Times New Roman"/>
      <w:sz w:val="24"/>
      <w:szCs w:val="24"/>
    </w:rPr>
  </w:style>
  <w:style w:type="character" w:customStyle="1" w:styleId="EMEABodyTextChar">
    <w:name w:val="EMEA Body Text Char"/>
    <w:link w:val="EMEABodyText"/>
    <w:rsid w:val="00376D8F"/>
    <w:rPr>
      <w:rFonts w:ascii="Times New Roman" w:eastAsia="Times New Roman" w:hAnsi="Times New Roman" w:cs="Times New Roman"/>
      <w:szCs w:val="20"/>
      <w:lang w:val="en-GB" w:eastAsia="lt-LT"/>
    </w:rPr>
  </w:style>
  <w:style w:type="paragraph" w:styleId="Pataisymai">
    <w:name w:val="Revision"/>
    <w:hidden/>
    <w:uiPriority w:val="99"/>
    <w:semiHidden/>
    <w:rsid w:val="00C83A8E"/>
    <w:pPr>
      <w:spacing w:after="0" w:line="240" w:lineRule="auto"/>
    </w:pPr>
  </w:style>
  <w:style w:type="paragraph" w:customStyle="1" w:styleId="Default">
    <w:name w:val="Default"/>
    <w:rsid w:val="004641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CF23-0838-4DEC-AB19-E22EA2B1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F65FD-4515-426A-8423-D283997642A7}">
  <ds:schemaRefs>
    <ds:schemaRef ds:uri="http://schemas.microsoft.com/sharepoint/v3/contenttype/forms"/>
  </ds:schemaRefs>
</ds:datastoreItem>
</file>

<file path=customXml/itemProps3.xml><?xml version="1.0" encoding="utf-8"?>
<ds:datastoreItem xmlns:ds="http://schemas.openxmlformats.org/officeDocument/2006/customXml" ds:itemID="{A74F655A-EB0C-4216-9344-D8756AD81EFB}">
  <ds:schemaRefs>
    <ds:schemaRef ds:uri="http://purl.org/dc/terms/"/>
    <ds:schemaRef ds:uri="http://www.w3.org/XML/1998/namespace"/>
    <ds:schemaRef ds:uri="http://schemas.microsoft.com/office/2006/metadata/properties"/>
    <ds:schemaRef ds:uri="8caceea9-b5d0-4f55-9d79-4284f92dc6b7"/>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01D3A7D-9E6A-420F-9B60-C88AA530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54277</Words>
  <Characters>30939</Characters>
  <Application>Microsoft Office Word</Application>
  <DocSecurity>4</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Asta_M</dc:creator>
  <cp:lastModifiedBy>Albina Burkauskaitė</cp:lastModifiedBy>
  <cp:revision>2</cp:revision>
  <dcterms:created xsi:type="dcterms:W3CDTF">2023-06-02T07:28:00Z</dcterms:created>
  <dcterms:modified xsi:type="dcterms:W3CDTF">2023-06-02T07:28:00Z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2021-06-21T17:11:28Z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6128834f-8e3b-43eb-b76a-b27d91ef0e47</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