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90" w:rsidRDefault="00A96F90" w:rsidP="00A96F90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Pakuotės lapelis: informacija pacientui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Ranomax</w:t>
      </w:r>
      <w:proofErr w:type="spellEnd"/>
      <w:r>
        <w:rPr>
          <w:rFonts w:ascii="Times New Roman" w:hAnsi="Times New Roman"/>
          <w:b/>
        </w:rPr>
        <w:t xml:space="preserve"> 400 </w:t>
      </w:r>
      <w:proofErr w:type="spellStart"/>
      <w:r>
        <w:rPr>
          <w:rFonts w:ascii="Times New Roman" w:hAnsi="Times New Roman"/>
          <w:b/>
        </w:rPr>
        <w:t>mikrogramų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pailginto atpalaidavimo kietosios kapsulės</w:t>
      </w:r>
    </w:p>
    <w:p w:rsidR="00A96F90" w:rsidRDefault="00A96F90" w:rsidP="00A96F9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tamsulozino</w:t>
      </w:r>
      <w:proofErr w:type="spellEnd"/>
      <w:r>
        <w:rPr>
          <w:rFonts w:ascii="Times New Roman" w:hAnsi="Times New Roman"/>
        </w:rPr>
        <w:t xml:space="preserve"> hidrochloridas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:rsidR="00A96F90" w:rsidRDefault="00A96F90" w:rsidP="00A96F90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Neišmeskite šio lapelio, nes vėl gali prireikti jį perskaityti.</w:t>
      </w:r>
    </w:p>
    <w:p w:rsidR="00A96F90" w:rsidRDefault="00A96F90" w:rsidP="00A96F90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kiltų daugiau klausimų, kreipkitės į gydytoją arba vaistininką.</w:t>
      </w:r>
    </w:p>
    <w:p w:rsidR="00A96F90" w:rsidRDefault="00A96F90" w:rsidP="00A96F90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Šis vaistas skirtas tik Jums, todėl kitiems žmonėms jo duoti negalima. Vaistas gali jiems pakenkti, net tiems, kurių ligos požymiai yra tokie patys kaip Jūsų.</w:t>
      </w:r>
    </w:p>
    <w:p w:rsidR="00A96F90" w:rsidRDefault="00A96F90" w:rsidP="00A96F90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pasireiškė šalutinis poveikis (net jeigu jis šiame lapelyje nenurodytas), kreipkitės į gydytoją arba vaistininką. Žr. 4 skyrių.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Apie ką rašoma šiame lapelyje?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Kas yra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 ir kam jis vartojamas</w:t>
      </w:r>
    </w:p>
    <w:p w:rsidR="00A96F90" w:rsidRDefault="00A96F90" w:rsidP="00A96F9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Kas žinotina prieš vartojant </w:t>
      </w:r>
      <w:proofErr w:type="spellStart"/>
      <w:r>
        <w:rPr>
          <w:rFonts w:ascii="Times New Roman" w:hAnsi="Times New Roman"/>
        </w:rPr>
        <w:t>Ranomax</w:t>
      </w:r>
      <w:proofErr w:type="spellEnd"/>
    </w:p>
    <w:p w:rsidR="00A96F90" w:rsidRDefault="00A96F90" w:rsidP="00A96F9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Kaip vartoti </w:t>
      </w:r>
      <w:proofErr w:type="spellStart"/>
      <w:r>
        <w:rPr>
          <w:rFonts w:ascii="Times New Roman" w:hAnsi="Times New Roman"/>
        </w:rPr>
        <w:t>Ranomax</w:t>
      </w:r>
      <w:proofErr w:type="spellEnd"/>
    </w:p>
    <w:p w:rsidR="00A96F90" w:rsidRDefault="00A96F90" w:rsidP="00A96F9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Galimas šalutinis poveikis</w:t>
      </w:r>
    </w:p>
    <w:p w:rsidR="00A96F90" w:rsidRDefault="00A96F90" w:rsidP="00A96F9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Kaip laikyti </w:t>
      </w:r>
      <w:proofErr w:type="spellStart"/>
      <w:r>
        <w:rPr>
          <w:rFonts w:ascii="Times New Roman" w:hAnsi="Times New Roman"/>
        </w:rPr>
        <w:t>Ranomax</w:t>
      </w:r>
      <w:proofErr w:type="spellEnd"/>
    </w:p>
    <w:p w:rsidR="00A96F90" w:rsidRDefault="00A96F90" w:rsidP="00A96F9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Pakuotės turinys ir kita informacija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keepNext/>
        <w:widowControl w:val="0"/>
        <w:tabs>
          <w:tab w:val="left" w:pos="567"/>
        </w:tabs>
        <w:suppressAutoHyphens/>
        <w:spacing w:after="0" w:line="240" w:lineRule="auto"/>
        <w:ind w:left="567" w:hanging="567"/>
        <w:outlineLvl w:val="1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 xml:space="preserve">Kas yra </w:t>
      </w:r>
      <w:proofErr w:type="spellStart"/>
      <w:r>
        <w:rPr>
          <w:rFonts w:ascii="Times New Roman" w:hAnsi="Times New Roman"/>
          <w:b/>
        </w:rPr>
        <w:t>Ranomax</w:t>
      </w:r>
      <w:proofErr w:type="spellEnd"/>
      <w:r>
        <w:rPr>
          <w:rFonts w:ascii="Times New Roman" w:hAnsi="Times New Roman"/>
          <w:b/>
        </w:rPr>
        <w:t xml:space="preserve"> ir kam jis vartojamas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 veiklioji medžiaga – </w:t>
      </w:r>
      <w:proofErr w:type="spellStart"/>
      <w:r>
        <w:rPr>
          <w:rFonts w:ascii="Times New Roman" w:hAnsi="Times New Roman"/>
        </w:rPr>
        <w:t>tamsulozinas</w:t>
      </w:r>
      <w:proofErr w:type="spellEnd"/>
      <w:r>
        <w:rPr>
          <w:rFonts w:ascii="Times New Roman" w:hAnsi="Times New Roman"/>
        </w:rPr>
        <w:t>. Tai selektyvus α</w:t>
      </w:r>
      <w:r>
        <w:rPr>
          <w:rFonts w:ascii="Times New Roman" w:hAnsi="Times New Roman"/>
          <w:vertAlign w:val="subscript"/>
        </w:rPr>
        <w:t>1A/1D</w:t>
      </w:r>
      <w:r>
        <w:rPr>
          <w:rFonts w:ascii="Times New Roman" w:hAnsi="Times New Roman"/>
        </w:rPr>
        <w:t xml:space="preserve">-adrenoreceptorių blokatorius. Jis atpalaiduoja priešinės liaukos ir šlaplės lygiuosius raumenis, dėl to šlapimas lengviau praeina pro šlaplę ir tai palengvina </w:t>
      </w:r>
      <w:proofErr w:type="spellStart"/>
      <w:r>
        <w:rPr>
          <w:rFonts w:ascii="Times New Roman" w:hAnsi="Times New Roman"/>
        </w:rPr>
        <w:t>šlapinimąsi</w:t>
      </w:r>
      <w:proofErr w:type="spellEnd"/>
      <w:r>
        <w:rPr>
          <w:rFonts w:ascii="Times New Roman" w:hAnsi="Times New Roman"/>
        </w:rPr>
        <w:t>. Be to, sumažėja noro šlapintis pojūtis.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 gydomi simptomai, susiję su priešinės liaukos padidėjimu dėl būklės, kuri vadinama priešinės liaukos išvešėjimu (gerybinė priešinės liaukos </w:t>
      </w:r>
      <w:proofErr w:type="spellStart"/>
      <w:r>
        <w:rPr>
          <w:rFonts w:ascii="Times New Roman" w:hAnsi="Times New Roman"/>
        </w:rPr>
        <w:t>hiperplazija</w:t>
      </w:r>
      <w:proofErr w:type="spellEnd"/>
      <w:r>
        <w:rPr>
          <w:rFonts w:ascii="Times New Roman" w:hAnsi="Times New Roman"/>
        </w:rPr>
        <w:t xml:space="preserve"> GPH). GPH simptomai yra tokie: apsunkintas </w:t>
      </w:r>
      <w:proofErr w:type="spellStart"/>
      <w:r>
        <w:rPr>
          <w:rFonts w:ascii="Times New Roman" w:hAnsi="Times New Roman"/>
        </w:rPr>
        <w:t>šlapinimasis</w:t>
      </w:r>
      <w:proofErr w:type="spellEnd"/>
      <w:r>
        <w:rPr>
          <w:rFonts w:ascii="Times New Roman" w:hAnsi="Times New Roman"/>
        </w:rPr>
        <w:t xml:space="preserve"> (silpna srovė), šlapimo lašėjimas, pojūtis, kad šlapimo pūslė ne visiškai išsituštino, dažnas </w:t>
      </w:r>
      <w:proofErr w:type="spellStart"/>
      <w:r>
        <w:rPr>
          <w:rFonts w:ascii="Times New Roman" w:hAnsi="Times New Roman"/>
        </w:rPr>
        <w:t>šlapinimasis</w:t>
      </w:r>
      <w:proofErr w:type="spellEnd"/>
      <w:r>
        <w:rPr>
          <w:rFonts w:ascii="Times New Roman" w:hAnsi="Times New Roman"/>
        </w:rPr>
        <w:t xml:space="preserve"> tiek nakties, tiek dienos metu.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keepNext/>
        <w:widowControl w:val="0"/>
        <w:tabs>
          <w:tab w:val="left" w:pos="567"/>
        </w:tabs>
        <w:suppressAutoHyphens/>
        <w:spacing w:after="0" w:line="240" w:lineRule="auto"/>
        <w:ind w:left="567" w:hanging="567"/>
        <w:outlineLvl w:val="1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 xml:space="preserve">Kas žinotina prieš vartojant </w:t>
      </w:r>
      <w:proofErr w:type="spellStart"/>
      <w:r>
        <w:rPr>
          <w:rFonts w:ascii="Times New Roman" w:hAnsi="Times New Roman"/>
          <w:b/>
        </w:rPr>
        <w:t>Ranomax</w:t>
      </w:r>
      <w:proofErr w:type="spellEnd"/>
    </w:p>
    <w:p w:rsidR="00A96F90" w:rsidRDefault="00A96F90" w:rsidP="00A96F90">
      <w:pPr>
        <w:keepNext/>
        <w:widowControl w:val="0"/>
        <w:tabs>
          <w:tab w:val="left" w:pos="567"/>
        </w:tabs>
        <w:suppressAutoHyphens/>
        <w:spacing w:after="0" w:line="240" w:lineRule="auto"/>
        <w:ind w:left="567" w:hanging="567"/>
        <w:outlineLvl w:val="1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2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Ranomax</w:t>
      </w:r>
      <w:proofErr w:type="spellEnd"/>
      <w:r>
        <w:rPr>
          <w:rFonts w:ascii="Times New Roman" w:hAnsi="Times New Roman"/>
          <w:b/>
        </w:rPr>
        <w:t xml:space="preserve"> vartoti draudžiama:</w:t>
      </w:r>
    </w:p>
    <w:p w:rsidR="00A96F90" w:rsidRDefault="00A96F90" w:rsidP="00A96F90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esate alergiškas </w:t>
      </w:r>
      <w:proofErr w:type="spellStart"/>
      <w:r>
        <w:rPr>
          <w:rFonts w:ascii="Times New Roman" w:hAnsi="Times New Roman"/>
        </w:rPr>
        <w:t>tamsulozino</w:t>
      </w:r>
      <w:proofErr w:type="spellEnd"/>
      <w:r>
        <w:rPr>
          <w:rFonts w:ascii="Times New Roman" w:hAnsi="Times New Roman"/>
        </w:rPr>
        <w:t xml:space="preserve"> hidrochloridui arba bet kuriai pagalbinei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 medžiagai (žr. 6 skyrių). Jautrumo padidėjimas gali pasireikšti staigiu kūno minkštųjų audinių ištinimu (pvz. gerklės arba liežuvio), pasunkėjusiu kvėpavimu ir (ar) niežėjimu bei išbėrimu (</w:t>
      </w:r>
      <w:proofErr w:type="spellStart"/>
      <w:r>
        <w:rPr>
          <w:rFonts w:ascii="Times New Roman" w:hAnsi="Times New Roman"/>
        </w:rPr>
        <w:t>angioedema</w:t>
      </w:r>
      <w:proofErr w:type="spellEnd"/>
      <w:r>
        <w:rPr>
          <w:rFonts w:ascii="Times New Roman" w:hAnsi="Times New Roman"/>
        </w:rPr>
        <w:t xml:space="preserve">); </w:t>
      </w:r>
    </w:p>
    <w:p w:rsidR="00A96F90" w:rsidRDefault="00A96F90" w:rsidP="00A96F9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jeigu sergate sunkia kepenų liga;</w:t>
      </w:r>
    </w:p>
    <w:p w:rsidR="00A96F90" w:rsidRDefault="00A96F90" w:rsidP="00A96F9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Jūs alpstate keičiant poziciją (sėdantis ar atsistojant) dėl sumažėjusio kraujo spaudimo arba Jums svaigsta galva. </w:t>
      </w:r>
    </w:p>
    <w:p w:rsidR="00A96F90" w:rsidRDefault="00A96F90" w:rsidP="00A96F90">
      <w:pPr>
        <w:widowControl w:val="0"/>
        <w:tabs>
          <w:tab w:val="left" w:pos="1080"/>
        </w:tabs>
        <w:suppressAutoHyphens/>
        <w:spacing w:after="0" w:line="240" w:lineRule="auto"/>
        <w:ind w:left="360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Įspėjimai ir atsargumo priemonės: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Pasitarkite su gydytoju arba vaistininku prieš pradėdami vartoti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>.</w:t>
      </w:r>
    </w:p>
    <w:p w:rsidR="00A96F90" w:rsidRPr="00F01396" w:rsidRDefault="00A96F90" w:rsidP="00A96F9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Būtina periodiškai atlikti tyrimus ir stebėti gydomos ligos eigą.</w:t>
      </w:r>
    </w:p>
    <w:p w:rsidR="00A96F90" w:rsidRPr="00F01396" w:rsidRDefault="00A96F90" w:rsidP="00A96F9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bCs/>
        </w:rPr>
      </w:pPr>
      <w:r w:rsidRPr="00F01396">
        <w:rPr>
          <w:rFonts w:ascii="Times New Roman" w:hAnsi="Times New Roman"/>
          <w:bCs/>
        </w:rPr>
        <w:t>Prieš pradėdami gydymą, pasakykite gydytojui, jei sergate kita liga</w:t>
      </w:r>
    </w:p>
    <w:p w:rsidR="00A96F90" w:rsidRDefault="00A96F90" w:rsidP="00A96F9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Naudojant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>, kaip ir kitus šios grupės preparatus,  retais atvejais gali pasireikšti alpimas.</w:t>
      </w:r>
    </w:p>
    <w:p w:rsidR="00A96F90" w:rsidRDefault="00A96F90" w:rsidP="00A96F90">
      <w:pPr>
        <w:widowControl w:val="0"/>
        <w:suppressAutoHyphens/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Pasireiškus pirmiems galvos svaigimo ar silpnumo požymiams, ligonis turi pasėdėti ar pagulėti, kol simptomai praeis.</w:t>
      </w:r>
    </w:p>
    <w:p w:rsidR="00A96F90" w:rsidRDefault="00A96F90" w:rsidP="00A96F9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Perspėkite savo gydytoją, jeigu sergate sunkiu inkstų funkcijos sutrikimu.</w:t>
      </w:r>
    </w:p>
    <w:p w:rsidR="00A96F90" w:rsidRDefault="00A96F90" w:rsidP="00A96F9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Jums planuojama atlikti operacija dėl akies lęšiuko padrumstėjimo (kataraktos) arba padidėjusio akispūdžio (glaukomos), pasakykite akių gydytojui, kad vartojote, vartojate ar ruošiatės vartoti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 </w:t>
      </w:r>
      <w:r w:rsidRPr="00786E5D">
        <w:rPr>
          <w:rFonts w:ascii="Times New Roman" w:hAnsi="Times New Roman"/>
        </w:rPr>
        <w:t>operacijos metu gali sukelti komplikacijų (glebios rainelės sindrom</w:t>
      </w:r>
      <w:r>
        <w:rPr>
          <w:rFonts w:ascii="Times New Roman" w:hAnsi="Times New Roman"/>
        </w:rPr>
        <w:t>ą</w:t>
      </w:r>
      <w:r w:rsidRPr="00786E5D">
        <w:rPr>
          <w:rFonts w:ascii="Times New Roman" w:hAnsi="Times New Roman"/>
        </w:rPr>
        <w:t xml:space="preserve"> (angl. </w:t>
      </w:r>
      <w:proofErr w:type="spellStart"/>
      <w:r w:rsidRPr="00F01396">
        <w:rPr>
          <w:rFonts w:ascii="Times New Roman" w:hAnsi="Times New Roman"/>
          <w:i/>
        </w:rPr>
        <w:t>Intraoperative</w:t>
      </w:r>
      <w:proofErr w:type="spellEnd"/>
      <w:r w:rsidRPr="00F01396">
        <w:rPr>
          <w:rFonts w:ascii="Times New Roman" w:hAnsi="Times New Roman"/>
          <w:i/>
        </w:rPr>
        <w:t xml:space="preserve"> </w:t>
      </w:r>
      <w:proofErr w:type="spellStart"/>
      <w:r w:rsidRPr="00F01396">
        <w:rPr>
          <w:rFonts w:ascii="Times New Roman" w:hAnsi="Times New Roman"/>
          <w:i/>
        </w:rPr>
        <w:t>Floppy</w:t>
      </w:r>
      <w:proofErr w:type="spellEnd"/>
      <w:r w:rsidRPr="00F01396">
        <w:rPr>
          <w:rFonts w:ascii="Times New Roman" w:hAnsi="Times New Roman"/>
          <w:i/>
        </w:rPr>
        <w:t xml:space="preserve"> Iris Sindrome</w:t>
      </w:r>
      <w:r w:rsidRPr="00786E5D">
        <w:rPr>
          <w:rFonts w:ascii="Times New Roman" w:hAnsi="Times New Roman"/>
        </w:rPr>
        <w:t xml:space="preserve"> (IFIS)).</w:t>
      </w:r>
      <w:r>
        <w:rPr>
          <w:rFonts w:ascii="Times New Roman" w:hAnsi="Times New Roman"/>
        </w:rPr>
        <w:t xml:space="preserve"> Gydytojas galės imtis atitinkamų atsargumo priemonių, susijusių su medikamentų naudojimu ir operacijos technika.</w:t>
      </w:r>
    </w:p>
    <w:p w:rsidR="00A96F90" w:rsidRDefault="00A96F90" w:rsidP="00A96F90">
      <w:pPr>
        <w:widowControl w:val="0"/>
        <w:suppressAutoHyphens/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Pasitarkite su gydytoju ar nereikėtų atidėti arba nutraukti vaisto vartojimo prieš suplanuotą kataraktos arba glaukomos operaciją dėl padrumstėjusio lęšiuko.</w:t>
      </w:r>
    </w:p>
    <w:p w:rsidR="00A96F90" w:rsidRDefault="00A96F90" w:rsidP="00A96F90">
      <w:pPr>
        <w:widowControl w:val="0"/>
        <w:suppressAutoHyphens/>
        <w:spacing w:after="0" w:line="240" w:lineRule="auto"/>
        <w:ind w:left="720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Vaikams ir paaugliams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Neduokite šio vaisto vaikams ir paaugliams iki 18 metų, nes šioje populiacijos grupėje jis nėra veiksmingas.</w:t>
      </w:r>
    </w:p>
    <w:p w:rsidR="00A96F90" w:rsidRDefault="00A96F90" w:rsidP="00A96F90">
      <w:pPr>
        <w:widowControl w:val="0"/>
        <w:suppressAutoHyphens/>
        <w:spacing w:after="0" w:line="240" w:lineRule="auto"/>
        <w:ind w:left="720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20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Kiti vaistai ir </w:t>
      </w:r>
      <w:proofErr w:type="spellStart"/>
      <w:r>
        <w:rPr>
          <w:rFonts w:ascii="Times New Roman" w:hAnsi="Times New Roman"/>
          <w:b/>
        </w:rPr>
        <w:t>Ranomax</w:t>
      </w:r>
      <w:proofErr w:type="spellEnd"/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vartojate arba neseniai vartojote kitų vaistų, įskaitant įsigytus be recepto, pasakykite gydytojui arba vaistininkui.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Pr="00041536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Būtinai</w:t>
      </w:r>
      <w:r w:rsidRPr="00041536">
        <w:rPr>
          <w:rFonts w:ascii="Times New Roman" w:hAnsi="Times New Roman"/>
        </w:rPr>
        <w:t xml:space="preserve"> pasakykite gydytojui arba vaistininkui, jeigu vartojate:</w:t>
      </w:r>
    </w:p>
    <w:p w:rsidR="00A96F90" w:rsidRPr="00041536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041536"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d</w:t>
      </w:r>
      <w:r w:rsidRPr="00041536">
        <w:rPr>
          <w:rFonts w:ascii="Times New Roman" w:hAnsi="Times New Roman"/>
        </w:rPr>
        <w:t>iklofenak</w:t>
      </w:r>
      <w:r>
        <w:rPr>
          <w:rFonts w:ascii="Times New Roman" w:hAnsi="Times New Roman"/>
        </w:rPr>
        <w:t>o</w:t>
      </w:r>
      <w:proofErr w:type="spellEnd"/>
      <w:r w:rsidRPr="00041536">
        <w:rPr>
          <w:rFonts w:ascii="Times New Roman" w:hAnsi="Times New Roman"/>
        </w:rPr>
        <w:t xml:space="preserve"> (skausmą malšinan</w:t>
      </w:r>
      <w:r>
        <w:rPr>
          <w:rFonts w:ascii="Times New Roman" w:hAnsi="Times New Roman"/>
        </w:rPr>
        <w:t xml:space="preserve">čio </w:t>
      </w:r>
      <w:r w:rsidRPr="00041536">
        <w:rPr>
          <w:rFonts w:ascii="Times New Roman" w:hAnsi="Times New Roman"/>
        </w:rPr>
        <w:t>vaist</w:t>
      </w:r>
      <w:r>
        <w:rPr>
          <w:rFonts w:ascii="Times New Roman" w:hAnsi="Times New Roman"/>
        </w:rPr>
        <w:t>o</w:t>
      </w:r>
      <w:r w:rsidRPr="00041536">
        <w:rPr>
          <w:rFonts w:ascii="Times New Roman" w:hAnsi="Times New Roman"/>
        </w:rPr>
        <w:t xml:space="preserve"> nuo uždegimo) ir </w:t>
      </w:r>
      <w:proofErr w:type="spellStart"/>
      <w:r w:rsidRPr="00041536">
        <w:rPr>
          <w:rFonts w:ascii="Times New Roman" w:hAnsi="Times New Roman"/>
        </w:rPr>
        <w:t>varfarin</w:t>
      </w:r>
      <w:r>
        <w:rPr>
          <w:rFonts w:ascii="Times New Roman" w:hAnsi="Times New Roman"/>
        </w:rPr>
        <w:t>o</w:t>
      </w:r>
      <w:proofErr w:type="spellEnd"/>
      <w:r w:rsidRPr="00041536">
        <w:rPr>
          <w:rFonts w:ascii="Times New Roman" w:hAnsi="Times New Roman"/>
        </w:rPr>
        <w:t xml:space="preserve"> (vartojam</w:t>
      </w:r>
      <w:r>
        <w:rPr>
          <w:rFonts w:ascii="Times New Roman" w:hAnsi="Times New Roman"/>
        </w:rPr>
        <w:t>o</w:t>
      </w:r>
      <w:r w:rsidRPr="00041536">
        <w:rPr>
          <w:rFonts w:ascii="Times New Roman" w:hAnsi="Times New Roman"/>
        </w:rPr>
        <w:t xml:space="preserve"> nuo kraujo krešėjimo)</w:t>
      </w:r>
      <w:r>
        <w:rPr>
          <w:rFonts w:ascii="Times New Roman" w:hAnsi="Times New Roman"/>
        </w:rPr>
        <w:t>;</w:t>
      </w:r>
    </w:p>
    <w:p w:rsidR="00A96F90" w:rsidRPr="00041536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041536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k</w:t>
      </w:r>
      <w:r w:rsidRPr="00041536">
        <w:rPr>
          <w:rFonts w:ascii="Times New Roman" w:hAnsi="Times New Roman"/>
        </w:rPr>
        <w:t>raujospūdį mažinanči</w:t>
      </w:r>
      <w:r>
        <w:rPr>
          <w:rFonts w:ascii="Times New Roman" w:hAnsi="Times New Roman"/>
        </w:rPr>
        <w:t>ų</w:t>
      </w:r>
      <w:r w:rsidRPr="00041536">
        <w:rPr>
          <w:rFonts w:ascii="Times New Roman" w:hAnsi="Times New Roman"/>
        </w:rPr>
        <w:t xml:space="preserve"> vaist</w:t>
      </w:r>
      <w:r>
        <w:rPr>
          <w:rFonts w:ascii="Times New Roman" w:hAnsi="Times New Roman"/>
        </w:rPr>
        <w:t>ų</w:t>
      </w:r>
      <w:r w:rsidRPr="00041536">
        <w:rPr>
          <w:rFonts w:ascii="Times New Roman" w:hAnsi="Times New Roman"/>
        </w:rPr>
        <w:t xml:space="preserve">, pvz., </w:t>
      </w:r>
      <w:proofErr w:type="spellStart"/>
      <w:r w:rsidRPr="00041536">
        <w:rPr>
          <w:rFonts w:ascii="Times New Roman" w:hAnsi="Times New Roman"/>
        </w:rPr>
        <w:t>verapamilio</w:t>
      </w:r>
      <w:proofErr w:type="spellEnd"/>
      <w:r w:rsidRPr="00041536">
        <w:rPr>
          <w:rFonts w:ascii="Times New Roman" w:hAnsi="Times New Roman"/>
        </w:rPr>
        <w:t xml:space="preserve"> ar </w:t>
      </w:r>
      <w:proofErr w:type="spellStart"/>
      <w:r w:rsidRPr="00041536">
        <w:rPr>
          <w:rFonts w:ascii="Times New Roman" w:hAnsi="Times New Roman"/>
        </w:rPr>
        <w:t>diltiazemo</w:t>
      </w:r>
      <w:proofErr w:type="spellEnd"/>
      <w:r>
        <w:rPr>
          <w:rFonts w:ascii="Times New Roman" w:hAnsi="Times New Roman"/>
        </w:rPr>
        <w:t>;</w:t>
      </w:r>
    </w:p>
    <w:p w:rsidR="00A96F90" w:rsidRPr="00041536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041536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v</w:t>
      </w:r>
      <w:r w:rsidRPr="00041536">
        <w:rPr>
          <w:rFonts w:ascii="Times New Roman" w:hAnsi="Times New Roman"/>
        </w:rPr>
        <w:t xml:space="preserve">aistų nuo ŽIV, pvz., </w:t>
      </w:r>
      <w:proofErr w:type="spellStart"/>
      <w:r w:rsidRPr="00041536">
        <w:rPr>
          <w:rFonts w:ascii="Times New Roman" w:hAnsi="Times New Roman"/>
        </w:rPr>
        <w:t>ritonaviro</w:t>
      </w:r>
      <w:proofErr w:type="spellEnd"/>
      <w:r w:rsidRPr="00041536">
        <w:rPr>
          <w:rFonts w:ascii="Times New Roman" w:hAnsi="Times New Roman"/>
        </w:rPr>
        <w:t xml:space="preserve"> ar </w:t>
      </w:r>
      <w:proofErr w:type="spellStart"/>
      <w:r w:rsidRPr="00041536">
        <w:rPr>
          <w:rFonts w:ascii="Times New Roman" w:hAnsi="Times New Roman"/>
        </w:rPr>
        <w:t>indinaviro</w:t>
      </w:r>
      <w:proofErr w:type="spellEnd"/>
      <w:r>
        <w:rPr>
          <w:rFonts w:ascii="Times New Roman" w:hAnsi="Times New Roman"/>
        </w:rPr>
        <w:t>;</w:t>
      </w:r>
    </w:p>
    <w:p w:rsidR="00A96F90" w:rsidRPr="00041536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041536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v</w:t>
      </w:r>
      <w:r w:rsidRPr="00041536">
        <w:rPr>
          <w:rFonts w:ascii="Times New Roman" w:hAnsi="Times New Roman"/>
        </w:rPr>
        <w:t>aist</w:t>
      </w:r>
      <w:r>
        <w:rPr>
          <w:rFonts w:ascii="Times New Roman" w:hAnsi="Times New Roman"/>
        </w:rPr>
        <w:t>ų</w:t>
      </w:r>
      <w:r w:rsidRPr="00041536">
        <w:rPr>
          <w:rFonts w:ascii="Times New Roman" w:hAnsi="Times New Roman"/>
        </w:rPr>
        <w:t xml:space="preserve"> grybelinei infekcijai gydyti, pvz., </w:t>
      </w:r>
      <w:proofErr w:type="spellStart"/>
      <w:r w:rsidRPr="00041536">
        <w:rPr>
          <w:rFonts w:ascii="Times New Roman" w:hAnsi="Times New Roman"/>
        </w:rPr>
        <w:t>ketokonazol</w:t>
      </w:r>
      <w:r>
        <w:rPr>
          <w:rFonts w:ascii="Times New Roman" w:hAnsi="Times New Roman"/>
        </w:rPr>
        <w:t>o</w:t>
      </w:r>
      <w:proofErr w:type="spellEnd"/>
      <w:r w:rsidRPr="00041536">
        <w:rPr>
          <w:rFonts w:ascii="Times New Roman" w:hAnsi="Times New Roman"/>
        </w:rPr>
        <w:t xml:space="preserve"> arba </w:t>
      </w:r>
      <w:proofErr w:type="spellStart"/>
      <w:r w:rsidRPr="00041536">
        <w:rPr>
          <w:rFonts w:ascii="Times New Roman" w:hAnsi="Times New Roman"/>
        </w:rPr>
        <w:t>itrakonazol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>;</w:t>
      </w:r>
    </w:p>
    <w:p w:rsidR="00A96F90" w:rsidRPr="00041536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041536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k</w:t>
      </w:r>
      <w:r w:rsidRPr="00041536">
        <w:rPr>
          <w:rFonts w:ascii="Times New Roman" w:hAnsi="Times New Roman"/>
        </w:rPr>
        <w:t>it</w:t>
      </w:r>
      <w:r>
        <w:rPr>
          <w:rFonts w:ascii="Times New Roman" w:hAnsi="Times New Roman"/>
        </w:rPr>
        <w:t>ų</w:t>
      </w:r>
      <w:r w:rsidRPr="00041536">
        <w:rPr>
          <w:rFonts w:ascii="Times New Roman" w:hAnsi="Times New Roman"/>
        </w:rPr>
        <w:t xml:space="preserve"> alfa1A</w:t>
      </w:r>
      <w:r>
        <w:rPr>
          <w:rFonts w:ascii="Times New Roman" w:hAnsi="Times New Roman"/>
        </w:rPr>
        <w:t>-</w:t>
      </w:r>
      <w:r w:rsidRPr="00041536">
        <w:rPr>
          <w:rFonts w:ascii="Times New Roman" w:hAnsi="Times New Roman"/>
        </w:rPr>
        <w:t>blokatori</w:t>
      </w:r>
      <w:r>
        <w:rPr>
          <w:rFonts w:ascii="Times New Roman" w:hAnsi="Times New Roman"/>
        </w:rPr>
        <w:t>ų</w:t>
      </w:r>
      <w:r w:rsidRPr="00041536">
        <w:rPr>
          <w:rFonts w:ascii="Times New Roman" w:hAnsi="Times New Roman"/>
        </w:rPr>
        <w:t>, toki</w:t>
      </w:r>
      <w:r>
        <w:rPr>
          <w:rFonts w:ascii="Times New Roman" w:hAnsi="Times New Roman"/>
        </w:rPr>
        <w:t>ų</w:t>
      </w:r>
      <w:r w:rsidRPr="00041536">
        <w:rPr>
          <w:rFonts w:ascii="Times New Roman" w:hAnsi="Times New Roman"/>
        </w:rPr>
        <w:t xml:space="preserve"> kaip </w:t>
      </w:r>
      <w:proofErr w:type="spellStart"/>
      <w:r w:rsidRPr="00041536">
        <w:rPr>
          <w:rFonts w:ascii="Times New Roman" w:hAnsi="Times New Roman"/>
        </w:rPr>
        <w:t>doksazosin</w:t>
      </w:r>
      <w:r>
        <w:rPr>
          <w:rFonts w:ascii="Times New Roman" w:hAnsi="Times New Roman"/>
        </w:rPr>
        <w:t>o</w:t>
      </w:r>
      <w:proofErr w:type="spellEnd"/>
      <w:r w:rsidRPr="00041536">
        <w:rPr>
          <w:rFonts w:ascii="Times New Roman" w:hAnsi="Times New Roman"/>
        </w:rPr>
        <w:t xml:space="preserve">, </w:t>
      </w:r>
      <w:proofErr w:type="spellStart"/>
      <w:r w:rsidRPr="00041536">
        <w:rPr>
          <w:rFonts w:ascii="Times New Roman" w:hAnsi="Times New Roman"/>
        </w:rPr>
        <w:t>indoramin</w:t>
      </w:r>
      <w:r>
        <w:rPr>
          <w:rFonts w:ascii="Times New Roman" w:hAnsi="Times New Roman"/>
        </w:rPr>
        <w:t>o</w:t>
      </w:r>
      <w:proofErr w:type="spellEnd"/>
      <w:r w:rsidRPr="00041536">
        <w:rPr>
          <w:rFonts w:ascii="Times New Roman" w:hAnsi="Times New Roman"/>
        </w:rPr>
        <w:t xml:space="preserve">, </w:t>
      </w:r>
      <w:proofErr w:type="spellStart"/>
      <w:r w:rsidRPr="00041536">
        <w:rPr>
          <w:rFonts w:ascii="Times New Roman" w:hAnsi="Times New Roman"/>
        </w:rPr>
        <w:t>prazozin</w:t>
      </w:r>
      <w:r>
        <w:rPr>
          <w:rFonts w:ascii="Times New Roman" w:hAnsi="Times New Roman"/>
        </w:rPr>
        <w:t>o</w:t>
      </w:r>
      <w:proofErr w:type="spellEnd"/>
      <w:r w:rsidRPr="00041536">
        <w:rPr>
          <w:rFonts w:ascii="Times New Roman" w:hAnsi="Times New Roman"/>
        </w:rPr>
        <w:t xml:space="preserve"> arba </w:t>
      </w:r>
      <w:proofErr w:type="spellStart"/>
      <w:r w:rsidRPr="00041536">
        <w:rPr>
          <w:rFonts w:ascii="Times New Roman" w:hAnsi="Times New Roman"/>
        </w:rPr>
        <w:t>alfuzozin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>;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041536"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e</w:t>
      </w:r>
      <w:r w:rsidRPr="00041536">
        <w:rPr>
          <w:rFonts w:ascii="Times New Roman" w:hAnsi="Times New Roman"/>
        </w:rPr>
        <w:t>ritromicin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 xml:space="preserve"> (</w:t>
      </w:r>
      <w:r w:rsidRPr="00041536">
        <w:rPr>
          <w:rFonts w:ascii="Times New Roman" w:hAnsi="Times New Roman"/>
        </w:rPr>
        <w:t>antibiotik</w:t>
      </w:r>
      <w:r>
        <w:rPr>
          <w:rFonts w:ascii="Times New Roman" w:hAnsi="Times New Roman"/>
        </w:rPr>
        <w:t>o</w:t>
      </w:r>
      <w:r w:rsidRPr="00041536">
        <w:rPr>
          <w:rFonts w:ascii="Times New Roman" w:hAnsi="Times New Roman"/>
        </w:rPr>
        <w:t>, vartojam</w:t>
      </w:r>
      <w:r>
        <w:rPr>
          <w:rFonts w:ascii="Times New Roman" w:hAnsi="Times New Roman"/>
        </w:rPr>
        <w:t>o</w:t>
      </w:r>
      <w:r w:rsidRPr="00041536">
        <w:rPr>
          <w:rFonts w:ascii="Times New Roman" w:hAnsi="Times New Roman"/>
        </w:rPr>
        <w:t xml:space="preserve"> infekcijoms gydyti</w:t>
      </w:r>
      <w:r>
        <w:rPr>
          <w:rFonts w:ascii="Times New Roman" w:hAnsi="Times New Roman"/>
        </w:rPr>
        <w:t>).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Naudojant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 kartu su kitais tos pačios grupės medikamentais (α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adrenoreceptorių</w:t>
      </w:r>
      <w:proofErr w:type="spellEnd"/>
      <w:r>
        <w:rPr>
          <w:rFonts w:ascii="Times New Roman" w:hAnsi="Times New Roman"/>
        </w:rPr>
        <w:t xml:space="preserve"> blokatoriais) gali nepageidaujamai sumažėti kraujo spaudimas.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Labai svarbu informuoti gydytoją apie neseniai naudotus medikamentus, kurie gali sumažinti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 pasišalinimą iš organizmo (pavyzdžiui </w:t>
      </w:r>
      <w:proofErr w:type="spellStart"/>
      <w:r>
        <w:rPr>
          <w:rFonts w:ascii="Times New Roman" w:hAnsi="Times New Roman"/>
        </w:rPr>
        <w:t>ketokonazolą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eritromiciną</w:t>
      </w:r>
      <w:proofErr w:type="spellEnd"/>
      <w:r>
        <w:rPr>
          <w:rFonts w:ascii="Times New Roman" w:hAnsi="Times New Roman"/>
        </w:rPr>
        <w:t>).</w:t>
      </w:r>
    </w:p>
    <w:p w:rsidR="00A96F90" w:rsidRPr="00041536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Kitus vaistus</w:t>
      </w:r>
      <w:r w:rsidRPr="00041536">
        <w:rPr>
          <w:rFonts w:ascii="Times New Roman" w:hAnsi="Times New Roman"/>
        </w:rPr>
        <w:t xml:space="preserve"> kartu su </w:t>
      </w:r>
      <w:proofErr w:type="spellStart"/>
      <w:r>
        <w:rPr>
          <w:rFonts w:ascii="Times New Roman" w:hAnsi="Times New Roman"/>
        </w:rPr>
        <w:t>Ranomax</w:t>
      </w:r>
      <w:proofErr w:type="spellEnd"/>
      <w:r w:rsidRPr="00041536">
        <w:rPr>
          <w:rFonts w:ascii="Times New Roman" w:hAnsi="Times New Roman"/>
        </w:rPr>
        <w:t xml:space="preserve"> galite vartoti tik tuo atveju, jei tai leidžia gydytojas.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b/>
          <w:lang w:val="fr-FR"/>
        </w:rPr>
      </w:pPr>
      <w:proofErr w:type="spellStart"/>
      <w:r>
        <w:rPr>
          <w:rFonts w:ascii="Times New Roman" w:hAnsi="Times New Roman"/>
          <w:b/>
          <w:lang w:val="fr-FR"/>
        </w:rPr>
        <w:t>Ranomax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vartojimas</w:t>
      </w:r>
      <w:proofErr w:type="spellEnd"/>
      <w:r>
        <w:rPr>
          <w:rFonts w:ascii="Times New Roman" w:hAnsi="Times New Roman"/>
          <w:b/>
          <w:lang w:val="fr-FR"/>
        </w:rPr>
        <w:t xml:space="preserve"> su </w:t>
      </w:r>
      <w:proofErr w:type="spellStart"/>
      <w:r>
        <w:rPr>
          <w:rFonts w:ascii="Times New Roman" w:hAnsi="Times New Roman"/>
          <w:b/>
          <w:lang w:val="fr-FR"/>
        </w:rPr>
        <w:t>maistu</w:t>
      </w:r>
      <w:proofErr w:type="spellEnd"/>
      <w:r>
        <w:rPr>
          <w:rFonts w:ascii="Times New Roman" w:hAnsi="Times New Roman"/>
          <w:b/>
          <w:lang w:val="fr-FR"/>
        </w:rPr>
        <w:t xml:space="preserve">, </w:t>
      </w:r>
      <w:proofErr w:type="spellStart"/>
      <w:r>
        <w:rPr>
          <w:rFonts w:ascii="Times New Roman" w:hAnsi="Times New Roman"/>
          <w:b/>
          <w:lang w:val="fr-FR"/>
        </w:rPr>
        <w:t>gėrimais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ir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alkoholiu</w:t>
      </w:r>
      <w:proofErr w:type="spellEnd"/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turi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būti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geriamas</w:t>
      </w:r>
      <w:proofErr w:type="spellEnd"/>
      <w:r>
        <w:rPr>
          <w:rFonts w:ascii="Times New Roman" w:hAnsi="Times New Roman"/>
          <w:lang w:val="fr-FR"/>
        </w:rPr>
        <w:t xml:space="preserve"> po </w:t>
      </w:r>
      <w:proofErr w:type="spellStart"/>
      <w:r>
        <w:rPr>
          <w:rFonts w:ascii="Times New Roman" w:hAnsi="Times New Roman"/>
          <w:lang w:val="fr-FR"/>
        </w:rPr>
        <w:t>pusryčių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arba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pirmo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dienos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valgio</w:t>
      </w:r>
      <w:proofErr w:type="spellEnd"/>
      <w:r>
        <w:rPr>
          <w:rFonts w:ascii="Times New Roman" w:hAnsi="Times New Roman"/>
          <w:lang w:val="fr-FR"/>
        </w:rPr>
        <w:t>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20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>Nėštumas, žindymo laikotarpis ir vaisingumas</w:t>
      </w:r>
    </w:p>
    <w:p w:rsidR="00A96F90" w:rsidRDefault="00A96F90" w:rsidP="00A96F90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Duomenys neaktualūs, nes </w:t>
      </w:r>
      <w:proofErr w:type="spellStart"/>
      <w:r>
        <w:rPr>
          <w:rFonts w:ascii="Times New Roman" w:hAnsi="Times New Roman"/>
        </w:rPr>
        <w:t>tamsulozinas</w:t>
      </w:r>
      <w:proofErr w:type="spellEnd"/>
      <w:r>
        <w:rPr>
          <w:rFonts w:ascii="Times New Roman" w:hAnsi="Times New Roman"/>
        </w:rPr>
        <w:t xml:space="preserve"> nėra skirtas gydyti moterims.</w:t>
      </w:r>
    </w:p>
    <w:p w:rsidR="00A96F90" w:rsidRDefault="00A96F90" w:rsidP="00A96F90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Buvo pranešta apie seksualinės funkcijos sutrikimus vyrams vartojusiems </w:t>
      </w:r>
      <w:proofErr w:type="spellStart"/>
      <w:r>
        <w:rPr>
          <w:rFonts w:ascii="Times New Roman" w:hAnsi="Times New Roman"/>
        </w:rPr>
        <w:t>tamsulozino</w:t>
      </w:r>
      <w:proofErr w:type="spellEnd"/>
      <w:r>
        <w:rPr>
          <w:rFonts w:ascii="Times New Roman" w:hAnsi="Times New Roman"/>
        </w:rPr>
        <w:t>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20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>Vairavimas ir mechanizmų valdymas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Nėra įrodymų, kad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 naudojimas turi įtakos gebėjimui vairuoti ar valdyti mechanizmus.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Visgi, nereikėtų pamiršti, kad kartais gali pasireikšti galvos svaigimas, dėl to nereikėtų užsiiminėti veikla, reikalaujančia dėmesingumo.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2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Ranomax</w:t>
      </w:r>
      <w:proofErr w:type="spellEnd"/>
      <w:r>
        <w:rPr>
          <w:rFonts w:ascii="Times New Roman" w:hAnsi="Times New Roman"/>
          <w:b/>
        </w:rPr>
        <w:t xml:space="preserve"> sudėtyje yra oranžinio geltonojo S, </w:t>
      </w:r>
      <w:proofErr w:type="spellStart"/>
      <w:r>
        <w:rPr>
          <w:rFonts w:ascii="Times New Roman" w:hAnsi="Times New Roman"/>
          <w:b/>
        </w:rPr>
        <w:t>azorubino</w:t>
      </w:r>
      <w:proofErr w:type="spellEnd"/>
      <w:r>
        <w:rPr>
          <w:rFonts w:ascii="Times New Roman" w:hAnsi="Times New Roman"/>
          <w:b/>
        </w:rPr>
        <w:t xml:space="preserve"> ir </w:t>
      </w:r>
      <w:proofErr w:type="spellStart"/>
      <w:r>
        <w:rPr>
          <w:rFonts w:ascii="Times New Roman" w:hAnsi="Times New Roman"/>
          <w:b/>
        </w:rPr>
        <w:t>ponso</w:t>
      </w:r>
      <w:proofErr w:type="spellEnd"/>
      <w:r>
        <w:rPr>
          <w:rFonts w:ascii="Times New Roman" w:hAnsi="Times New Roman"/>
          <w:b/>
        </w:rPr>
        <w:t xml:space="preserve"> 4R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Vaiste esančios dažomosios medžiagos – oranžinis geltonasis S (E110), </w:t>
      </w:r>
      <w:proofErr w:type="spellStart"/>
      <w:r>
        <w:rPr>
          <w:rFonts w:ascii="Times New Roman" w:hAnsi="Times New Roman"/>
        </w:rPr>
        <w:t>azorubinas</w:t>
      </w:r>
      <w:proofErr w:type="spellEnd"/>
      <w:r>
        <w:rPr>
          <w:rFonts w:ascii="Times New Roman" w:hAnsi="Times New Roman"/>
        </w:rPr>
        <w:t xml:space="preserve"> (E122) ir </w:t>
      </w:r>
      <w:proofErr w:type="spellStart"/>
      <w:r>
        <w:rPr>
          <w:rFonts w:ascii="Times New Roman" w:hAnsi="Times New Roman"/>
        </w:rPr>
        <w:t>ponso</w:t>
      </w:r>
      <w:proofErr w:type="spellEnd"/>
      <w:r>
        <w:rPr>
          <w:rFonts w:ascii="Times New Roman" w:hAnsi="Times New Roman"/>
        </w:rPr>
        <w:t xml:space="preserve"> 4R (E124) – gali sukelti alerginių reakcijų.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F01396">
        <w:rPr>
          <w:rFonts w:ascii="Times New Roman" w:hAnsi="Times New Roman"/>
          <w:b/>
          <w:bCs/>
        </w:rPr>
        <w:t>Ranomax</w:t>
      </w:r>
      <w:proofErr w:type="spellEnd"/>
      <w:r w:rsidRPr="00F01396">
        <w:rPr>
          <w:rFonts w:ascii="Times New Roman" w:hAnsi="Times New Roman"/>
          <w:b/>
          <w:bCs/>
        </w:rPr>
        <w:t xml:space="preserve"> sudėtyje yra natrio</w:t>
      </w:r>
    </w:p>
    <w:p w:rsidR="00A96F90" w:rsidRPr="002F63AE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F01396">
        <w:rPr>
          <w:rFonts w:ascii="Times New Roman" w:hAnsi="Times New Roman"/>
        </w:rPr>
        <w:t xml:space="preserve">Šio vaisto kietojoje kapsulėje yra mažiau kaip 1 </w:t>
      </w:r>
      <w:proofErr w:type="spellStart"/>
      <w:r w:rsidRPr="00F01396">
        <w:rPr>
          <w:rFonts w:ascii="Times New Roman" w:hAnsi="Times New Roman"/>
        </w:rPr>
        <w:t>mmol</w:t>
      </w:r>
      <w:proofErr w:type="spellEnd"/>
      <w:r w:rsidRPr="00F01396">
        <w:rPr>
          <w:rFonts w:ascii="Times New Roman" w:hAnsi="Times New Roman"/>
        </w:rPr>
        <w:t xml:space="preserve"> (23 mg) natrio, </w:t>
      </w:r>
      <w:proofErr w:type="spellStart"/>
      <w:r w:rsidRPr="00F01396">
        <w:rPr>
          <w:rFonts w:ascii="Times New Roman" w:hAnsi="Times New Roman"/>
        </w:rPr>
        <w:t>t.y</w:t>
      </w:r>
      <w:proofErr w:type="spellEnd"/>
      <w:r w:rsidRPr="00F01396">
        <w:rPr>
          <w:rFonts w:ascii="Times New Roman" w:hAnsi="Times New Roman"/>
        </w:rPr>
        <w:t>. jis beveik neturi reikšmės.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keepNext/>
        <w:widowControl w:val="0"/>
        <w:tabs>
          <w:tab w:val="left" w:pos="567"/>
        </w:tabs>
        <w:suppressAutoHyphens/>
        <w:spacing w:after="0" w:line="240" w:lineRule="auto"/>
        <w:ind w:left="567" w:hanging="567"/>
        <w:outlineLvl w:val="1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 xml:space="preserve">Kaip vartoti </w:t>
      </w:r>
      <w:proofErr w:type="spellStart"/>
      <w:r>
        <w:rPr>
          <w:rFonts w:ascii="Times New Roman" w:hAnsi="Times New Roman"/>
          <w:b/>
        </w:rPr>
        <w:t>Ranomax</w:t>
      </w:r>
      <w:proofErr w:type="spellEnd"/>
    </w:p>
    <w:p w:rsidR="00A96F90" w:rsidRDefault="00A96F90" w:rsidP="00A96F90">
      <w:pPr>
        <w:keepNext/>
        <w:widowControl w:val="0"/>
        <w:tabs>
          <w:tab w:val="left" w:pos="567"/>
        </w:tabs>
        <w:suppressAutoHyphens/>
        <w:spacing w:after="0" w:line="240" w:lineRule="auto"/>
        <w:ind w:left="567" w:hanging="567"/>
        <w:outlineLvl w:val="1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Visada vartokite šį vaistą tiksliai kaip nurodė gydytojas arba vaistininkas. Jeigu abejojate, kreipkitės į </w:t>
      </w:r>
      <w:r>
        <w:rPr>
          <w:rFonts w:ascii="Times New Roman" w:hAnsi="Times New Roman"/>
        </w:rPr>
        <w:lastRenderedPageBreak/>
        <w:t xml:space="preserve">gydytoją arba vaistininką. 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Rekomenduojama dozė yra viena kapsulė per parą. Ją reikia išgerti po pusryčių arba po pirmojo dienos valgymo. </w:t>
      </w:r>
      <w:r w:rsidRPr="002F63AE">
        <w:rPr>
          <w:rFonts w:ascii="Times New Roman" w:hAnsi="Times New Roman"/>
        </w:rPr>
        <w:t>Kapsulę reikia gerti stovint arba sėdint (ne gulint), užgeriant stikline vandens.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2F63AE">
        <w:rPr>
          <w:rFonts w:ascii="Times New Roman" w:hAnsi="Times New Roman"/>
        </w:rPr>
        <w:t xml:space="preserve">Kapsulę reikia nuryti visą, jos negalima traiškyti ar kramtyti, nes tai gali sutrikdyti aktyviosios medžiagos </w:t>
      </w:r>
      <w:r>
        <w:rPr>
          <w:rFonts w:ascii="Times New Roman" w:hAnsi="Times New Roman"/>
        </w:rPr>
        <w:t xml:space="preserve">pailgintą atpalaidavimą. Paprastai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 skiriamos ilgam laikui. Teigiamas poveikis šlapimo pūslei ir </w:t>
      </w:r>
      <w:proofErr w:type="spellStart"/>
      <w:r>
        <w:rPr>
          <w:rFonts w:ascii="Times New Roman" w:hAnsi="Times New Roman"/>
        </w:rPr>
        <w:t>šlapinimuisi</w:t>
      </w:r>
      <w:proofErr w:type="spellEnd"/>
      <w:r>
        <w:rPr>
          <w:rFonts w:ascii="Times New Roman" w:hAnsi="Times New Roman"/>
        </w:rPr>
        <w:t xml:space="preserve"> pasiekiamas tik po ilgalaikio gydymo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>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Ką daryti pavartojus per didelę </w:t>
      </w:r>
      <w:proofErr w:type="spellStart"/>
      <w:r>
        <w:rPr>
          <w:rFonts w:ascii="Times New Roman" w:hAnsi="Times New Roman"/>
          <w:b/>
        </w:rPr>
        <w:t>Ranomax</w:t>
      </w:r>
      <w:proofErr w:type="spellEnd"/>
      <w:r>
        <w:rPr>
          <w:rFonts w:ascii="Times New Roman" w:hAnsi="Times New Roman"/>
          <w:b/>
        </w:rPr>
        <w:t xml:space="preserve"> dozę?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Išgėrus per daug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 kapsulių gali nepageidaujamai sumažėti kraujo spaudimas ir padidėti širdies susitraukimų dažnis, atsirasti silpnumo pojūtis. Nedelsdami kreipkitės į gydytoją jei išgėrėte per daug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>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20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Pamiršus pavartoti </w:t>
      </w:r>
      <w:proofErr w:type="spellStart"/>
      <w:r>
        <w:rPr>
          <w:rFonts w:ascii="Times New Roman" w:hAnsi="Times New Roman"/>
          <w:b/>
        </w:rPr>
        <w:t>Ranomax</w:t>
      </w:r>
      <w:proofErr w:type="spellEnd"/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užmiršote išgerti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>, galite išgerti paskirtą dienos dozę vėliau, tą pačią dieną. Jeigu neišgėrėte kapsulių visą dieną, gerkite kitos dienos kapsulę reikiamu laiku. Negalima vartoti dvigubos dozės norint kompensuoti praleistą dozę.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96F90" w:rsidRDefault="00A96F90" w:rsidP="00A96F90">
      <w:pPr>
        <w:widowControl w:val="0"/>
        <w:suppressAutoHyphens/>
        <w:spacing w:after="0" w:line="220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Nustojus vartoti </w:t>
      </w:r>
      <w:proofErr w:type="spellStart"/>
      <w:r>
        <w:rPr>
          <w:rFonts w:ascii="Times New Roman" w:hAnsi="Times New Roman"/>
          <w:b/>
        </w:rPr>
        <w:t>Ranomax</w:t>
      </w:r>
      <w:proofErr w:type="spellEnd"/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gydymas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 nutraukiamas anksčiau nei rekomendavo gydytojas, simptomai gali atsinaujinti. Taigi net jei sutrikimo simptomai išnyko, vartokite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 tiek laiko, kiek rekomendavo gydytojas. Visada pasikonsultuokite su gydytoju, jei ketinate nutraukti gydymą.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kiltų daugiau klausimų dėl šio vaisto vartojimo, kreipkitės į gydytoją arba vaistininką.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ind w:left="540" w:hanging="540"/>
        <w:rPr>
          <w:rFonts w:ascii="Times New Roman" w:hAnsi="Times New Roman"/>
          <w:b/>
        </w:rPr>
      </w:pPr>
      <w:r w:rsidRPr="00182EFE">
        <w:rPr>
          <w:rFonts w:ascii="Times New Roman" w:hAnsi="Times New Roman"/>
          <w:b/>
        </w:rPr>
        <w:t>4.</w:t>
      </w:r>
      <w:r w:rsidRPr="00182EFE">
        <w:rPr>
          <w:rFonts w:ascii="Times New Roman" w:hAnsi="Times New Roman"/>
          <w:b/>
        </w:rPr>
        <w:tab/>
        <w:t>Galimas šalutinis poveikis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Šis vaistas, kaip ir visi kiti, gali sukelti šalutinį poveikį, nors jis pasireiškia ne visiems žmonėms 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Pr="00F01396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</w:rPr>
      </w:pPr>
      <w:r w:rsidRPr="00F01396">
        <w:rPr>
          <w:rFonts w:ascii="Times New Roman" w:hAnsi="Times New Roman"/>
          <w:b/>
          <w:bCs/>
        </w:rPr>
        <w:t>Sunkus šalutinis poveikis yra retas arba labai retas. Nustokite vartoti šį vaistą ir nedelsdami kreipkitės į gydytoją, jei pasireiškė bet kuris iš šių simptomų – jums gali prireikti medicininio gydymo: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E6453D">
        <w:rPr>
          <w:rFonts w:ascii="Times New Roman" w:hAnsi="Times New Roman"/>
        </w:rPr>
        <w:t>staigus minkštųjų audinių patinimas (pvz., gerklės ir liežuvio), kvėpavimo pasunkėjimas ir (arba) alerginė reakcija , pasireiškianti niežuliu bei išbėrimu (</w:t>
      </w:r>
      <w:proofErr w:type="spellStart"/>
      <w:r w:rsidRPr="00E6453D">
        <w:rPr>
          <w:rFonts w:ascii="Times New Roman" w:hAnsi="Times New Roman"/>
        </w:rPr>
        <w:t>angioedema</w:t>
      </w:r>
      <w:proofErr w:type="spellEnd"/>
      <w:r w:rsidRPr="00E6453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E6453D">
        <w:rPr>
          <w:rFonts w:ascii="Times New Roman" w:hAnsi="Times New Roman"/>
        </w:rPr>
        <w:t>(gali pasireikšti rečiau kaip 1 iš 1 000 asmenų</w:t>
      </w:r>
      <w:r>
        <w:rPr>
          <w:rFonts w:ascii="Times New Roman" w:hAnsi="Times New Roman"/>
        </w:rPr>
        <w:t>);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</w:t>
      </w:r>
      <w:r w:rsidRPr="00E6453D">
        <w:rPr>
          <w:rFonts w:ascii="Times New Roman" w:hAnsi="Times New Roman"/>
        </w:rPr>
        <w:t>riapizmas</w:t>
      </w:r>
      <w:proofErr w:type="spellEnd"/>
      <w:r w:rsidRPr="00E6453D">
        <w:rPr>
          <w:rFonts w:ascii="Times New Roman" w:hAnsi="Times New Roman"/>
        </w:rPr>
        <w:t xml:space="preserve"> (skausminga</w:t>
      </w:r>
      <w:r>
        <w:rPr>
          <w:rFonts w:ascii="Times New Roman" w:hAnsi="Times New Roman"/>
        </w:rPr>
        <w:t xml:space="preserve">, </w:t>
      </w:r>
      <w:r w:rsidRPr="006F6799">
        <w:rPr>
          <w:rFonts w:ascii="Times New Roman" w:hAnsi="Times New Roman"/>
        </w:rPr>
        <w:t>ilgalaikė</w:t>
      </w:r>
      <w:r w:rsidRPr="006F6799">
        <w:t xml:space="preserve"> </w:t>
      </w:r>
      <w:r w:rsidRPr="006F6799">
        <w:rPr>
          <w:rFonts w:ascii="Times New Roman" w:hAnsi="Times New Roman"/>
        </w:rPr>
        <w:t>nepageidaujama</w:t>
      </w:r>
      <w:r w:rsidRPr="00E6453D">
        <w:rPr>
          <w:rFonts w:ascii="Times New Roman" w:hAnsi="Times New Roman"/>
        </w:rPr>
        <w:t xml:space="preserve"> erekcija</w:t>
      </w:r>
      <w:r>
        <w:rPr>
          <w:rFonts w:ascii="Times New Roman" w:hAnsi="Times New Roman"/>
        </w:rPr>
        <w:t>)</w:t>
      </w:r>
      <w:r w:rsidRPr="00E6453D">
        <w:rPr>
          <w:rFonts w:ascii="Times New Roman" w:hAnsi="Times New Roman"/>
        </w:rPr>
        <w:t xml:space="preserve">, dėl kurios būtina </w:t>
      </w:r>
      <w:r>
        <w:rPr>
          <w:rFonts w:ascii="Times New Roman" w:hAnsi="Times New Roman"/>
        </w:rPr>
        <w:t xml:space="preserve">skubi </w:t>
      </w:r>
      <w:r w:rsidRPr="00E6453D">
        <w:rPr>
          <w:rFonts w:ascii="Times New Roman" w:hAnsi="Times New Roman"/>
        </w:rPr>
        <w:t>medicininė pagalba)</w:t>
      </w:r>
      <w:r w:rsidRPr="006F6799">
        <w:t xml:space="preserve"> </w:t>
      </w:r>
      <w:r w:rsidRPr="006F6799">
        <w:rPr>
          <w:rFonts w:ascii="Times New Roman" w:hAnsi="Times New Roman"/>
        </w:rPr>
        <w:t>(gali pasireikšti rečiau kaip 1 iš 10 000 asmenų</w:t>
      </w:r>
      <w:r>
        <w:rPr>
          <w:rFonts w:ascii="Times New Roman" w:hAnsi="Times New Roman"/>
        </w:rPr>
        <w:t>);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6F6799">
        <w:rPr>
          <w:rFonts w:ascii="Times New Roman" w:hAnsi="Times New Roman"/>
        </w:rPr>
        <w:t xml:space="preserve">sunkus odos ir gleivinių </w:t>
      </w:r>
      <w:r>
        <w:rPr>
          <w:rFonts w:ascii="Times New Roman" w:hAnsi="Times New Roman"/>
        </w:rPr>
        <w:t>uždegimas</w:t>
      </w:r>
      <w:r w:rsidRPr="006F6799">
        <w:rPr>
          <w:rFonts w:ascii="Times New Roman" w:hAnsi="Times New Roman"/>
        </w:rPr>
        <w:t xml:space="preserve">, kuris yra alerginė reakcija į vaistus ar kitas medžiagas, vadinamas </w:t>
      </w:r>
      <w:proofErr w:type="spellStart"/>
      <w:r w:rsidRPr="00F01396">
        <w:rPr>
          <w:rFonts w:ascii="Times New Roman" w:hAnsi="Times New Roman"/>
          <w:i/>
          <w:iCs/>
        </w:rPr>
        <w:t>Stivenso</w:t>
      </w:r>
      <w:proofErr w:type="spellEnd"/>
      <w:r w:rsidRPr="00F01396">
        <w:rPr>
          <w:rFonts w:ascii="Times New Roman" w:hAnsi="Times New Roman"/>
          <w:i/>
          <w:iCs/>
        </w:rPr>
        <w:t>-Džonsono</w:t>
      </w:r>
      <w:r w:rsidRPr="006F6799">
        <w:rPr>
          <w:rFonts w:ascii="Times New Roman" w:hAnsi="Times New Roman"/>
        </w:rPr>
        <w:t xml:space="preserve"> sindromu (gali pasireikšti </w:t>
      </w:r>
      <w:r>
        <w:rPr>
          <w:rFonts w:ascii="Times New Roman" w:hAnsi="Times New Roman"/>
        </w:rPr>
        <w:t>rečiau</w:t>
      </w:r>
      <w:r w:rsidRPr="006F6799">
        <w:rPr>
          <w:rFonts w:ascii="Times New Roman" w:hAnsi="Times New Roman"/>
        </w:rPr>
        <w:t xml:space="preserve"> kaip 1 iš 10 000 </w:t>
      </w:r>
      <w:r>
        <w:rPr>
          <w:rFonts w:ascii="Times New Roman" w:hAnsi="Times New Roman"/>
        </w:rPr>
        <w:t>asmenų</w:t>
      </w:r>
      <w:r w:rsidRPr="006F6799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6F6799">
        <w:rPr>
          <w:rFonts w:ascii="Times New Roman" w:hAnsi="Times New Roman"/>
        </w:rPr>
        <w:t xml:space="preserve">sunkūs odos bėrimai (daugiaformė </w:t>
      </w:r>
      <w:proofErr w:type="spellStart"/>
      <w:r w:rsidRPr="006F6799">
        <w:rPr>
          <w:rFonts w:ascii="Times New Roman" w:hAnsi="Times New Roman"/>
        </w:rPr>
        <w:t>eritema</w:t>
      </w:r>
      <w:proofErr w:type="spellEnd"/>
      <w:r w:rsidRPr="006F6799">
        <w:rPr>
          <w:rFonts w:ascii="Times New Roman" w:hAnsi="Times New Roman"/>
        </w:rPr>
        <w:t xml:space="preserve">, </w:t>
      </w:r>
      <w:proofErr w:type="spellStart"/>
      <w:r w:rsidRPr="006F6799">
        <w:rPr>
          <w:rFonts w:ascii="Times New Roman" w:hAnsi="Times New Roman"/>
        </w:rPr>
        <w:t>eksfoliacinis</w:t>
      </w:r>
      <w:proofErr w:type="spellEnd"/>
      <w:r w:rsidRPr="006F6799">
        <w:rPr>
          <w:rFonts w:ascii="Times New Roman" w:hAnsi="Times New Roman"/>
        </w:rPr>
        <w:t xml:space="preserve"> dermatitas) (dažnis negali būti </w:t>
      </w:r>
      <w:r>
        <w:rPr>
          <w:rFonts w:ascii="Times New Roman" w:hAnsi="Times New Roman"/>
        </w:rPr>
        <w:t>apskaičiuotas</w:t>
      </w:r>
      <w:r w:rsidRPr="006F6799">
        <w:rPr>
          <w:rFonts w:ascii="Times New Roman" w:hAnsi="Times New Roman"/>
        </w:rPr>
        <w:t xml:space="preserve"> pagal turimus duomenis).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 w:rsidRPr="00CA1DED">
        <w:rPr>
          <w:rFonts w:ascii="Times New Roman" w:hAnsi="Times New Roman"/>
        </w:rPr>
        <w:t>Taip pat buvo pranešta apie šį šalutinį poveikį: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i/>
        </w:rPr>
      </w:pPr>
      <w:r w:rsidRPr="00F01396">
        <w:rPr>
          <w:rFonts w:ascii="Times New Roman" w:hAnsi="Times New Roman"/>
          <w:b/>
          <w:bCs/>
          <w:iCs/>
        </w:rPr>
        <w:t xml:space="preserve">Dažni </w:t>
      </w:r>
      <w:r>
        <w:rPr>
          <w:rFonts w:ascii="Times New Roman" w:hAnsi="Times New Roman"/>
          <w:b/>
          <w:bCs/>
          <w:iCs/>
        </w:rPr>
        <w:t xml:space="preserve">šalutinio poveikio reiškiniai </w:t>
      </w:r>
      <w:r w:rsidRPr="00F01396">
        <w:rPr>
          <w:rFonts w:ascii="Times New Roman" w:hAnsi="Times New Roman"/>
          <w:b/>
          <w:bCs/>
          <w:iCs/>
        </w:rPr>
        <w:t>(gali pasireikšti rečiau kaip 1 iš 10 asmenų):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svaigulys, dažniausiai atsisėdant ar atsistojant;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sutrikusi ejakuliacija</w:t>
      </w:r>
      <w:r>
        <w:rPr>
          <w:rFonts w:ascii="Times New Roman" w:hAnsi="Times New Roman"/>
          <w:lang w:eastAsia="lt-LT"/>
        </w:rPr>
        <w:t>;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retrogradinė</w:t>
      </w:r>
      <w:proofErr w:type="spellEnd"/>
      <w:r>
        <w:rPr>
          <w:rFonts w:ascii="Times New Roman" w:hAnsi="Times New Roman"/>
        </w:rPr>
        <w:t xml:space="preserve"> ejakuliacija (tai reiškia, kad sėkla, užuot, pasišalinusi per šlaplę, patenka į šlapimo pūslę. Šis reiškinys nėra žalingas</w:t>
      </w:r>
      <w:r>
        <w:rPr>
          <w:rFonts w:ascii="Times New Roman" w:hAnsi="Times New Roman"/>
          <w:lang w:eastAsia="lt-LT"/>
        </w:rPr>
        <w:t>);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lastRenderedPageBreak/>
        <w:t>-</w:t>
      </w:r>
      <w:r>
        <w:rPr>
          <w:rFonts w:ascii="Times New Roman" w:hAnsi="Times New Roman"/>
          <w:lang w:eastAsia="lt-LT"/>
        </w:rPr>
        <w:tab/>
        <w:t>ejakuliacijos nebuvimas.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i/>
        </w:rPr>
      </w:pPr>
      <w:r w:rsidRPr="00F01396">
        <w:rPr>
          <w:rFonts w:ascii="Times New Roman" w:hAnsi="Times New Roman"/>
          <w:b/>
          <w:bCs/>
          <w:iCs/>
        </w:rPr>
        <w:t xml:space="preserve">Nedažni </w:t>
      </w:r>
      <w:r>
        <w:rPr>
          <w:rFonts w:ascii="Times New Roman" w:hAnsi="Times New Roman"/>
          <w:b/>
          <w:bCs/>
          <w:iCs/>
        </w:rPr>
        <w:t xml:space="preserve">poveikio reiškiniai </w:t>
      </w:r>
      <w:r w:rsidRPr="00F01396">
        <w:rPr>
          <w:rFonts w:ascii="Times New Roman" w:hAnsi="Times New Roman"/>
          <w:b/>
          <w:bCs/>
          <w:iCs/>
        </w:rPr>
        <w:t>(gali pasireikšti rečiau kaip 1 iš 100 asmenų):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galvos skausmas;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palpitacija</w:t>
      </w:r>
      <w:proofErr w:type="spellEnd"/>
      <w:r>
        <w:rPr>
          <w:rFonts w:ascii="Times New Roman" w:hAnsi="Times New Roman"/>
        </w:rPr>
        <w:t xml:space="preserve"> (juntamas dažnesnis nei įprasta širdies plakimas);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kraujospūdžio sumažėjimas, pvz., staiga stojantis iš sėdimos ar gulimos padėties, kartais pasireškiantis svaiguliu; 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nosies užgulimas arba sloga (rinitas);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viduriavimas, pykinimas ir vėmimas;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vidurių užkietėjimas, silpnumas (</w:t>
      </w:r>
      <w:proofErr w:type="spellStart"/>
      <w:r>
        <w:rPr>
          <w:rFonts w:ascii="Times New Roman" w:hAnsi="Times New Roman"/>
        </w:rPr>
        <w:t>astenija</w:t>
      </w:r>
      <w:proofErr w:type="spellEnd"/>
      <w:r>
        <w:rPr>
          <w:rFonts w:ascii="Times New Roman" w:hAnsi="Times New Roman"/>
        </w:rPr>
        <w:t>), išbėrimai, niežulys ir dilgėlinė.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iCs/>
        </w:rPr>
      </w:pPr>
      <w:r w:rsidRPr="00F01396">
        <w:rPr>
          <w:rFonts w:ascii="Times New Roman" w:hAnsi="Times New Roman"/>
          <w:b/>
          <w:bCs/>
          <w:iCs/>
        </w:rPr>
        <w:t xml:space="preserve">Reti </w:t>
      </w:r>
      <w:r>
        <w:rPr>
          <w:rFonts w:ascii="Times New Roman" w:hAnsi="Times New Roman"/>
          <w:b/>
          <w:bCs/>
          <w:iCs/>
        </w:rPr>
        <w:t xml:space="preserve">šalutinio poveikio reiškiniai </w:t>
      </w:r>
      <w:r w:rsidRPr="00F01396">
        <w:rPr>
          <w:rFonts w:ascii="Times New Roman" w:hAnsi="Times New Roman"/>
          <w:b/>
          <w:bCs/>
          <w:iCs/>
        </w:rPr>
        <w:t>(gali pasireikšti rečiau kaip 1 iš 1 000 asmenų):</w:t>
      </w:r>
      <w:r>
        <w:rPr>
          <w:rFonts w:ascii="Times New Roman" w:hAnsi="Times New Roman"/>
          <w:b/>
          <w:bCs/>
          <w:iCs/>
        </w:rPr>
        <w:t>-</w:t>
      </w:r>
      <w:r>
        <w:rPr>
          <w:rFonts w:ascii="Times New Roman" w:hAnsi="Times New Roman"/>
          <w:b/>
          <w:bCs/>
          <w:iCs/>
        </w:rPr>
        <w:tab/>
      </w:r>
    </w:p>
    <w:p w:rsidR="00A96F90" w:rsidRPr="00F01396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  <w:iCs/>
        </w:rPr>
      </w:pPr>
      <w:r w:rsidRPr="00F01396">
        <w:rPr>
          <w:rFonts w:ascii="Times New Roman" w:hAnsi="Times New Roman"/>
          <w:iCs/>
        </w:rPr>
        <w:t>-</w:t>
      </w:r>
      <w:r w:rsidRPr="00F01396">
        <w:rPr>
          <w:rFonts w:ascii="Times New Roman" w:hAnsi="Times New Roman"/>
          <w:iCs/>
        </w:rPr>
        <w:tab/>
        <w:t>alpimas</w:t>
      </w:r>
      <w:r>
        <w:rPr>
          <w:rFonts w:ascii="Times New Roman" w:hAnsi="Times New Roman"/>
          <w:iCs/>
        </w:rPr>
        <w:t>;</w:t>
      </w:r>
    </w:p>
    <w:p w:rsidR="00A96F90" w:rsidRPr="00F01396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  <w:iCs/>
        </w:rPr>
      </w:pPr>
      <w:r w:rsidRPr="00F01396">
        <w:rPr>
          <w:rFonts w:ascii="Times New Roman" w:hAnsi="Times New Roman"/>
          <w:iCs/>
        </w:rPr>
        <w:t>-</w:t>
      </w:r>
      <w:r w:rsidRPr="00F01396">
        <w:rPr>
          <w:rFonts w:ascii="Times New Roman" w:hAnsi="Times New Roman"/>
          <w:iCs/>
        </w:rPr>
        <w:tab/>
        <w:t>silpnumas</w:t>
      </w:r>
      <w:r>
        <w:rPr>
          <w:rFonts w:ascii="Times New Roman" w:hAnsi="Times New Roman"/>
          <w:iCs/>
        </w:rPr>
        <w:t>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lang w:eastAsia="lt-LT"/>
        </w:rPr>
      </w:pPr>
    </w:p>
    <w:p w:rsidR="00A96F90" w:rsidRPr="00F01396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iCs/>
          <w:lang w:eastAsia="lt-LT"/>
        </w:rPr>
      </w:pPr>
      <w:r w:rsidRPr="00DB4EB5">
        <w:rPr>
          <w:rFonts w:ascii="Times New Roman" w:hAnsi="Times New Roman"/>
          <w:b/>
          <w:bCs/>
          <w:noProof/>
          <w:snapToGrid w:val="0"/>
        </w:rPr>
        <w:t>Šalut</w:t>
      </w:r>
      <w:r>
        <w:rPr>
          <w:rFonts w:ascii="Times New Roman" w:hAnsi="Times New Roman"/>
          <w:b/>
          <w:bCs/>
          <w:noProof/>
          <w:snapToGrid w:val="0"/>
        </w:rPr>
        <w:t xml:space="preserve">inio poveikio reiškiniai, kurių </w:t>
      </w:r>
      <w:r w:rsidRPr="00DB4EB5">
        <w:rPr>
          <w:rFonts w:ascii="Times New Roman" w:hAnsi="Times New Roman"/>
          <w:b/>
          <w:bCs/>
          <w:noProof/>
          <w:snapToGrid w:val="0"/>
        </w:rPr>
        <w:t xml:space="preserve"> dažnis nežinomas</w:t>
      </w:r>
      <w:r w:rsidRPr="00F01396">
        <w:rPr>
          <w:rFonts w:ascii="Times New Roman" w:hAnsi="Times New Roman"/>
          <w:b/>
          <w:bCs/>
          <w:iCs/>
          <w:lang w:eastAsia="lt-LT"/>
        </w:rPr>
        <w:t xml:space="preserve"> (negali būti apskaičiuotas pagal turimus duomenis):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-</w:t>
      </w:r>
      <w:r>
        <w:rPr>
          <w:rFonts w:ascii="Times New Roman" w:hAnsi="Times New Roman"/>
          <w:lang w:eastAsia="lt-LT"/>
        </w:rPr>
        <w:tab/>
        <w:t>neryškus matymas, sutrikusi rega;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-</w:t>
      </w:r>
      <w:r>
        <w:rPr>
          <w:rFonts w:ascii="Times New Roman" w:hAnsi="Times New Roman"/>
          <w:lang w:eastAsia="lt-LT"/>
        </w:rPr>
        <w:tab/>
        <w:t>kraujavimas iš nosies;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-</w:t>
      </w:r>
      <w:r>
        <w:rPr>
          <w:rFonts w:ascii="Times New Roman" w:hAnsi="Times New Roman"/>
          <w:lang w:eastAsia="lt-LT"/>
        </w:rPr>
        <w:tab/>
        <w:t>burnos džiūvimas;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lang w:eastAsia="lt-LT"/>
        </w:rPr>
        <w:t>-</w:t>
      </w:r>
      <w:r>
        <w:rPr>
          <w:rFonts w:ascii="Times New Roman" w:hAnsi="Times New Roman"/>
          <w:lang w:eastAsia="lt-LT"/>
        </w:rPr>
        <w:tab/>
      </w:r>
      <w:r>
        <w:rPr>
          <w:rFonts w:ascii="Times New Roman" w:hAnsi="Times New Roman"/>
        </w:rPr>
        <w:t xml:space="preserve">sutrikęs širdies ritmas (prieširdžių virpėjimas, aritmija, </w:t>
      </w:r>
      <w:proofErr w:type="spellStart"/>
      <w:r>
        <w:rPr>
          <w:rFonts w:ascii="Times New Roman" w:hAnsi="Times New Roman"/>
        </w:rPr>
        <w:t>tachikardija</w:t>
      </w:r>
      <w:proofErr w:type="spellEnd"/>
      <w:r>
        <w:rPr>
          <w:rFonts w:ascii="Times New Roman" w:hAnsi="Times New Roman"/>
        </w:rPr>
        <w:t>), sunkus kvėpavimas (dusulys).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Jeigu Jums bus atliekama operacija dėl akies lęšiuko padrumstėjimo (kataraktos), o Jūs vartojate ar neseniai vartojote </w:t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>, operacijos metu vyzdys gali prastai išsiplėsti, o rainelė (spalvota, apvali akies dalis) tapti glebi.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Jums reikia atlikti akių operaciją </w:t>
      </w:r>
      <w:r w:rsidRPr="00303837">
        <w:rPr>
          <w:rFonts w:ascii="Times New Roman" w:hAnsi="Times New Roman"/>
        </w:rPr>
        <w:t>dėl akies lęšiuko padrumstėjimo (kataraktos)</w:t>
      </w:r>
      <w:r>
        <w:rPr>
          <w:rFonts w:ascii="Times New Roman" w:hAnsi="Times New Roman"/>
        </w:rPr>
        <w:t xml:space="preserve"> arba padidėjusio akispūdžio (glaukomos), </w:t>
      </w:r>
      <w:r w:rsidRPr="00303837">
        <w:rPr>
          <w:rFonts w:ascii="Times New Roman" w:hAnsi="Times New Roman"/>
        </w:rPr>
        <w:t xml:space="preserve">o Jūs vartojate ar neseniai vartojote </w:t>
      </w:r>
      <w:proofErr w:type="spellStart"/>
      <w:r w:rsidRPr="00303837">
        <w:rPr>
          <w:rFonts w:ascii="Times New Roman" w:hAnsi="Times New Roman"/>
        </w:rPr>
        <w:t>Ranomax</w:t>
      </w:r>
      <w:proofErr w:type="spellEnd"/>
      <w:r w:rsidRPr="00303837">
        <w:rPr>
          <w:rFonts w:ascii="Times New Roman" w:hAnsi="Times New Roman"/>
        </w:rPr>
        <w:t xml:space="preserve">, operacijos metu vyzdys gali </w:t>
      </w:r>
      <w:r>
        <w:rPr>
          <w:rFonts w:ascii="Times New Roman" w:hAnsi="Times New Roman"/>
        </w:rPr>
        <w:t>nepakankamai</w:t>
      </w:r>
      <w:r w:rsidRPr="00303837">
        <w:rPr>
          <w:rFonts w:ascii="Times New Roman" w:hAnsi="Times New Roman"/>
        </w:rPr>
        <w:t xml:space="preserve"> išsiplėsti, o rainelė (spalvota, apvali akies dalis) tapti glebi.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Pranešimas apie šalutinį poveikį</w:t>
      </w:r>
    </w:p>
    <w:p w:rsidR="00A96F90" w:rsidRPr="00F01396" w:rsidRDefault="00A96F90" w:rsidP="00A96F90">
      <w:pPr>
        <w:tabs>
          <w:tab w:val="left" w:pos="567"/>
        </w:tabs>
        <w:spacing w:line="260" w:lineRule="exact"/>
        <w:ind w:right="-1"/>
        <w:rPr>
          <w:rFonts w:ascii="Times New Roman" w:hAnsi="Times New Roman"/>
          <w:snapToGrid w:val="0"/>
          <w:szCs w:val="20"/>
        </w:rPr>
      </w:pPr>
      <w:r w:rsidRPr="00307123">
        <w:rPr>
          <w:rFonts w:ascii="Times New Roman" w:hAnsi="Times New Roman"/>
        </w:rPr>
        <w:t>Jeigu pasireiškė šalutinis poveikis, įskaitant šiame lapelyje nenurodytą, pasakykite gydytojui</w:t>
      </w:r>
      <w:r>
        <w:rPr>
          <w:rFonts w:ascii="Times New Roman" w:hAnsi="Times New Roman"/>
        </w:rPr>
        <w:t xml:space="preserve"> arba </w:t>
      </w:r>
      <w:r w:rsidRPr="00307123">
        <w:rPr>
          <w:rFonts w:ascii="Times New Roman" w:hAnsi="Times New Roman"/>
        </w:rPr>
        <w:t xml:space="preserve">vaistininkui. </w:t>
      </w:r>
      <w:r w:rsidRPr="009454C1">
        <w:rPr>
          <w:rFonts w:ascii="Times New Roman" w:hAnsi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9454C1">
          <w:rPr>
            <w:rFonts w:ascii="Times New Roman" w:hAnsi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9454C1">
        <w:rPr>
          <w:rFonts w:ascii="Times New Roman" w:hAnsi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9454C1">
          <w:rPr>
            <w:rFonts w:ascii="Times New Roman" w:hAnsi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9454C1">
        <w:rPr>
          <w:rFonts w:ascii="Times New Roman" w:hAnsi="Times New Roman"/>
          <w:snapToGrid w:val="0"/>
          <w:szCs w:val="20"/>
        </w:rPr>
        <w:t xml:space="preserve">, ir atsiunčiant elektroniniu paštu (adresu </w:t>
      </w:r>
      <w:hyperlink r:id="rId7" w:history="1">
        <w:r w:rsidRPr="009454C1">
          <w:rPr>
            <w:rFonts w:ascii="Times New Roman" w:hAnsi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9454C1">
        <w:rPr>
          <w:rFonts w:ascii="Times New Roman" w:hAnsi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:rsidR="00A96F90" w:rsidRDefault="00A96F90" w:rsidP="00A96F90">
      <w:pPr>
        <w:widowControl w:val="0"/>
        <w:suppressAutoHyphens/>
        <w:spacing w:after="0" w:line="240" w:lineRule="auto"/>
        <w:ind w:right="-2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ind w:left="540" w:hanging="5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 xml:space="preserve">Kaip laikyti </w:t>
      </w:r>
      <w:proofErr w:type="spellStart"/>
      <w:r>
        <w:rPr>
          <w:rFonts w:ascii="Times New Roman" w:hAnsi="Times New Roman"/>
          <w:b/>
        </w:rPr>
        <w:t>Ranomax</w:t>
      </w:r>
      <w:proofErr w:type="spellEnd"/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numPr>
          <w:ilvl w:val="12"/>
          <w:numId w:val="0"/>
        </w:numPr>
        <w:suppressAutoHyphens/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Šį vaistą laikykite vaikams nepastebimoje ir nepasiekiamoje vietoje.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Šiam vaistiniam preparatui specialių laikymo sąlygų nereikia.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Ant dėžutės ir vidinės pakuotės po „Tinka iki“ nurodytam tinkamumo laikui pasibaigus, šio vaisto vartoti negalima. Vaistas tinkamas vartoti iki paskutinės nurodyto mėnesio dienos.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Vaistų negalima išmesti į kanalizaciją (pvz., tualetą ar kriauklę). Kaip išmesti nereikalingus vaistus, klauskite vaistininko. Šios priemonės padės apsaugoti aplinką.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keepNext/>
        <w:widowControl w:val="0"/>
        <w:tabs>
          <w:tab w:val="left" w:pos="567"/>
        </w:tabs>
        <w:suppressAutoHyphens/>
        <w:spacing w:after="0" w:line="240" w:lineRule="auto"/>
        <w:ind w:left="567" w:hanging="567"/>
        <w:outlineLvl w:val="1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6.</w:t>
      </w:r>
      <w:r>
        <w:rPr>
          <w:rFonts w:ascii="Times New Roman" w:hAnsi="Times New Roman"/>
          <w:b/>
        </w:rPr>
        <w:tab/>
        <w:t>Pakuotės turinys ir kita informacija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2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Ranomax</w:t>
      </w:r>
      <w:proofErr w:type="spellEnd"/>
      <w:r>
        <w:rPr>
          <w:rFonts w:ascii="Times New Roman" w:hAnsi="Times New Roman"/>
          <w:b/>
        </w:rPr>
        <w:t xml:space="preserve"> sudėtis</w:t>
      </w: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Veiklioji medžiaga yra </w:t>
      </w:r>
      <w:proofErr w:type="spellStart"/>
      <w:r>
        <w:rPr>
          <w:rFonts w:ascii="Times New Roman" w:hAnsi="Times New Roman"/>
        </w:rPr>
        <w:t>tamsulozino</w:t>
      </w:r>
      <w:proofErr w:type="spellEnd"/>
      <w:r>
        <w:rPr>
          <w:rFonts w:ascii="Times New Roman" w:hAnsi="Times New Roman"/>
        </w:rPr>
        <w:t xml:space="preserve"> hidrochloridas. Vienoje pailginto atpalaidavimo kapsulėje yra 400 </w:t>
      </w:r>
      <w:proofErr w:type="spellStart"/>
      <w:r>
        <w:rPr>
          <w:rFonts w:ascii="Times New Roman" w:hAnsi="Times New Roman"/>
        </w:rPr>
        <w:t>mikrogramų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tamsulozino</w:t>
      </w:r>
      <w:proofErr w:type="spellEnd"/>
      <w:r>
        <w:rPr>
          <w:rFonts w:ascii="Times New Roman" w:hAnsi="Times New Roman"/>
        </w:rPr>
        <w:t xml:space="preserve"> hidrochlorido.</w:t>
      </w:r>
    </w:p>
    <w:p w:rsidR="00A96F90" w:rsidRDefault="00A96F90" w:rsidP="00A96F90">
      <w:pPr>
        <w:widowControl w:val="0"/>
        <w:tabs>
          <w:tab w:val="left" w:pos="644"/>
          <w:tab w:val="left" w:pos="709"/>
        </w:tabs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ind w:left="284" w:hanging="284"/>
        <w:rPr>
          <w:rFonts w:ascii="Times New Roman" w:hAnsi="Times New Roman"/>
        </w:rPr>
      </w:pPr>
      <w:r w:rsidRPr="00F01396">
        <w:rPr>
          <w:rFonts w:ascii="Times New Roman" w:hAnsi="Times New Roman"/>
        </w:rPr>
        <w:t>-</w:t>
      </w:r>
      <w:r w:rsidRPr="00F01396">
        <w:rPr>
          <w:rFonts w:ascii="Times New Roman" w:hAnsi="Times New Roman"/>
        </w:rPr>
        <w:tab/>
        <w:t>Pagalbinės medžiagos</w:t>
      </w:r>
      <w:r>
        <w:rPr>
          <w:rFonts w:ascii="Times New Roman" w:hAnsi="Times New Roman"/>
        </w:rPr>
        <w:t xml:space="preserve"> y</w:t>
      </w:r>
      <w:r w:rsidRPr="00094257">
        <w:rPr>
          <w:rFonts w:ascii="Times New Roman" w:hAnsi="Times New Roman"/>
        </w:rPr>
        <w:t>ra</w:t>
      </w:r>
      <w:r w:rsidRPr="00F01396">
        <w:rPr>
          <w:rFonts w:ascii="Times New Roman" w:hAnsi="Times New Roman"/>
        </w:rPr>
        <w:t xml:space="preserve"> (kapsulės turinys) </w:t>
      </w:r>
      <w:proofErr w:type="spellStart"/>
      <w:r w:rsidRPr="00094257">
        <w:rPr>
          <w:rFonts w:ascii="Times New Roman" w:hAnsi="Times New Roman"/>
        </w:rPr>
        <w:t>mikrokristalinė</w:t>
      </w:r>
      <w:proofErr w:type="spellEnd"/>
      <w:r w:rsidRPr="000942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celiuliozė PH101, magnio </w:t>
      </w:r>
      <w:proofErr w:type="spellStart"/>
      <w:r>
        <w:rPr>
          <w:rFonts w:ascii="Times New Roman" w:hAnsi="Times New Roman"/>
        </w:rPr>
        <w:t>stearatas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metakrilo</w:t>
      </w:r>
      <w:proofErr w:type="spellEnd"/>
      <w:r>
        <w:rPr>
          <w:rFonts w:ascii="Times New Roman" w:hAnsi="Times New Roman"/>
        </w:rPr>
        <w:t xml:space="preserve"> rūgšties ir </w:t>
      </w:r>
      <w:proofErr w:type="spellStart"/>
      <w:r>
        <w:rPr>
          <w:rFonts w:ascii="Times New Roman" w:hAnsi="Times New Roman"/>
        </w:rPr>
        <w:t>etilakrilato</w:t>
      </w:r>
      <w:proofErr w:type="spellEnd"/>
      <w:r>
        <w:rPr>
          <w:rFonts w:ascii="Times New Roman" w:hAnsi="Times New Roman"/>
        </w:rPr>
        <w:t xml:space="preserve"> 1:1 </w:t>
      </w:r>
      <w:proofErr w:type="spellStart"/>
      <w:r>
        <w:rPr>
          <w:rFonts w:ascii="Times New Roman" w:hAnsi="Times New Roman"/>
        </w:rPr>
        <w:t>kopolimero</w:t>
      </w:r>
      <w:proofErr w:type="spellEnd"/>
      <w:r>
        <w:rPr>
          <w:rFonts w:ascii="Times New Roman" w:hAnsi="Times New Roman"/>
        </w:rPr>
        <w:t xml:space="preserve"> dispersija, natrio </w:t>
      </w:r>
      <w:proofErr w:type="spellStart"/>
      <w:r>
        <w:rPr>
          <w:rFonts w:ascii="Times New Roman" w:hAnsi="Times New Roman"/>
        </w:rPr>
        <w:t>hidroksidas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triacetinas</w:t>
      </w:r>
      <w:proofErr w:type="spellEnd"/>
      <w:r>
        <w:rPr>
          <w:rFonts w:ascii="Times New Roman" w:hAnsi="Times New Roman"/>
        </w:rPr>
        <w:t>, titano dioksidas (E 171), išgrynintas talkas.</w:t>
      </w:r>
    </w:p>
    <w:p w:rsidR="00A96F90" w:rsidRDefault="00A96F90" w:rsidP="00A96F90">
      <w:pPr>
        <w:widowControl w:val="0"/>
        <w:suppressAutoHyphens/>
        <w:spacing w:after="0" w:line="240" w:lineRule="auto"/>
        <w:ind w:left="284"/>
        <w:rPr>
          <w:rFonts w:ascii="Times New Roman" w:hAnsi="Times New Roman"/>
          <w:iCs/>
        </w:rPr>
      </w:pPr>
    </w:p>
    <w:p w:rsidR="00A96F90" w:rsidRDefault="00A96F90" w:rsidP="00A96F90">
      <w:pPr>
        <w:widowControl w:val="0"/>
        <w:suppressAutoHyphens/>
        <w:spacing w:after="0" w:line="240" w:lineRule="auto"/>
        <w:ind w:left="284"/>
        <w:rPr>
          <w:rFonts w:ascii="Times New Roman" w:hAnsi="Times New Roman"/>
        </w:rPr>
      </w:pPr>
      <w:r w:rsidRPr="00F01396">
        <w:rPr>
          <w:rFonts w:ascii="Times New Roman" w:hAnsi="Times New Roman"/>
          <w:iCs/>
        </w:rPr>
        <w:t>Kapsulės korpusas: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želatina, oranžinis geltonasis S (E110), </w:t>
      </w:r>
      <w:proofErr w:type="spellStart"/>
      <w:r>
        <w:rPr>
          <w:rFonts w:ascii="Times New Roman" w:hAnsi="Times New Roman"/>
        </w:rPr>
        <w:t>ponso</w:t>
      </w:r>
      <w:proofErr w:type="spellEnd"/>
      <w:r>
        <w:rPr>
          <w:rFonts w:ascii="Times New Roman" w:hAnsi="Times New Roman"/>
        </w:rPr>
        <w:t xml:space="preserve"> 4R (E124), </w:t>
      </w:r>
      <w:proofErr w:type="spellStart"/>
      <w:r>
        <w:rPr>
          <w:rFonts w:ascii="Times New Roman" w:hAnsi="Times New Roman"/>
        </w:rPr>
        <w:t>chinolino</w:t>
      </w:r>
      <w:proofErr w:type="spellEnd"/>
      <w:r>
        <w:rPr>
          <w:rFonts w:ascii="Times New Roman" w:hAnsi="Times New Roman"/>
        </w:rPr>
        <w:t xml:space="preserve"> geltonasis (E104), briliantinis mėlynasis (E133), titano dioksidas (E171).</w:t>
      </w:r>
    </w:p>
    <w:p w:rsidR="00A96F90" w:rsidRDefault="00A96F90" w:rsidP="00A96F90">
      <w:pPr>
        <w:widowControl w:val="0"/>
        <w:suppressAutoHyphens/>
        <w:spacing w:after="0" w:line="240" w:lineRule="auto"/>
        <w:ind w:left="284"/>
        <w:rPr>
          <w:rFonts w:ascii="Times New Roman" w:hAnsi="Times New Roman"/>
          <w:i/>
        </w:rPr>
      </w:pPr>
    </w:p>
    <w:p w:rsidR="00A96F90" w:rsidRDefault="00A96F90" w:rsidP="00A96F90">
      <w:pPr>
        <w:widowControl w:val="0"/>
        <w:suppressAutoHyphens/>
        <w:spacing w:after="0" w:line="240" w:lineRule="auto"/>
        <w:ind w:left="284"/>
        <w:rPr>
          <w:rFonts w:ascii="Times New Roman" w:hAnsi="Times New Roman"/>
        </w:rPr>
      </w:pPr>
      <w:r w:rsidRPr="00F01396">
        <w:rPr>
          <w:rFonts w:ascii="Times New Roman" w:hAnsi="Times New Roman"/>
          <w:iCs/>
        </w:rPr>
        <w:t>Kapsulės dangtelis: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želatina, geltonasis geležies oksidas (E172), briliantinis mėlynasis (E133), </w:t>
      </w:r>
      <w:proofErr w:type="spellStart"/>
      <w:r>
        <w:rPr>
          <w:rFonts w:ascii="Times New Roman" w:hAnsi="Times New Roman"/>
        </w:rPr>
        <w:t>azorubinas</w:t>
      </w:r>
      <w:proofErr w:type="spellEnd"/>
      <w:r>
        <w:rPr>
          <w:rFonts w:ascii="Times New Roman" w:hAnsi="Times New Roman"/>
        </w:rPr>
        <w:t xml:space="preserve"> (E122), titano dioksidas (E171).</w:t>
      </w:r>
    </w:p>
    <w:p w:rsidR="00A96F90" w:rsidRDefault="00A96F90" w:rsidP="00A96F90">
      <w:pPr>
        <w:widowControl w:val="0"/>
        <w:suppressAutoHyphens/>
        <w:spacing w:after="0" w:line="240" w:lineRule="auto"/>
        <w:ind w:left="284"/>
        <w:rPr>
          <w:rFonts w:ascii="Times New Roman" w:hAnsi="Times New Roman"/>
        </w:rPr>
      </w:pPr>
    </w:p>
    <w:p w:rsidR="00A96F90" w:rsidRDefault="00A96F90" w:rsidP="00A96F90">
      <w:pPr>
        <w:widowControl w:val="0"/>
        <w:tabs>
          <w:tab w:val="left" w:pos="720"/>
        </w:tabs>
        <w:suppressAutoHyphens/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 w:rsidRPr="00F01396">
        <w:rPr>
          <w:rFonts w:ascii="Times New Roman" w:hAnsi="Times New Roman"/>
          <w:iCs/>
        </w:rPr>
        <w:t>Rašalas: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</w:rPr>
        <w:t>šelakas</w:t>
      </w:r>
      <w:proofErr w:type="spellEnd"/>
      <w:r>
        <w:rPr>
          <w:rFonts w:ascii="Times New Roman" w:hAnsi="Times New Roman"/>
        </w:rPr>
        <w:t xml:space="preserve">, geležies oksidas juodas (E172), kalio </w:t>
      </w:r>
      <w:proofErr w:type="spellStart"/>
      <w:r>
        <w:rPr>
          <w:rFonts w:ascii="Times New Roman" w:hAnsi="Times New Roman"/>
        </w:rPr>
        <w:t>hidroksidas</w:t>
      </w:r>
      <w:proofErr w:type="spellEnd"/>
      <w:r>
        <w:rPr>
          <w:rFonts w:ascii="Times New Roman" w:hAnsi="Times New Roman"/>
        </w:rPr>
        <w:t>.</w:t>
      </w:r>
    </w:p>
    <w:p w:rsidR="00A96F90" w:rsidRDefault="00A96F90" w:rsidP="00A96F9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2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Ranomax</w:t>
      </w:r>
      <w:proofErr w:type="spellEnd"/>
      <w:r>
        <w:rPr>
          <w:rFonts w:ascii="Times New Roman" w:hAnsi="Times New Roman"/>
          <w:b/>
        </w:rPr>
        <w:t xml:space="preserve"> išvaizda ir kiekis pakuotėje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u w:val="single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 400 </w:t>
      </w:r>
      <w:proofErr w:type="spellStart"/>
      <w:r>
        <w:rPr>
          <w:rFonts w:ascii="Times New Roman" w:hAnsi="Times New Roman"/>
        </w:rPr>
        <w:t>mikrogramų</w:t>
      </w:r>
      <w:proofErr w:type="spellEnd"/>
      <w:r>
        <w:rPr>
          <w:rFonts w:ascii="Times New Roman" w:hAnsi="Times New Roman"/>
        </w:rPr>
        <w:t xml:space="preserve"> pailginto atpalaidavimo kapsulės yra šviesiai rudos spalvos dangteliu ir oranžinės spalvos korpusu, Nr. 2 dydžio kapsulės, su įspaudu „R“ ant dangtelio ir juodos spalvos užrašu „TSN400“ ant korpuso. Kapsulėse yra baltos arba balkšvos granulės.</w:t>
      </w:r>
    </w:p>
    <w:p w:rsidR="00A96F90" w:rsidRDefault="00A96F90" w:rsidP="00A96F90">
      <w:pPr>
        <w:widowControl w:val="0"/>
        <w:suppressAutoHyphens/>
        <w:spacing w:after="0" w:line="220" w:lineRule="exact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Tiekiamos pakuotės po 1, 2, 4, 7, 10, 14, 20, 28, 30, 50, 56, 60, 90, 98, 100 ar 200 pailginto atpalaidavimo kapsulių.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Gali būti tiekiamos ne visų dydžių pakuotės.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20" w:lineRule="exact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b/>
        </w:rPr>
        <w:t>Registruotojas ir gamintojas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Registruotojas</w:t>
      </w:r>
    </w:p>
    <w:p w:rsidR="00A96F90" w:rsidRDefault="00A96F90" w:rsidP="00A96F90">
      <w:pPr>
        <w:spacing w:after="0"/>
        <w:rPr>
          <w:rFonts w:ascii="Times New Roman" w:hAnsi="Times New Roman"/>
        </w:rPr>
      </w:pPr>
      <w:proofErr w:type="spellStart"/>
      <w:r w:rsidRPr="008C3474">
        <w:rPr>
          <w:rFonts w:ascii="Times New Roman" w:hAnsi="Times New Roman"/>
        </w:rPr>
        <w:t>Sun</w:t>
      </w:r>
      <w:proofErr w:type="spellEnd"/>
      <w:r w:rsidRPr="008C3474">
        <w:rPr>
          <w:rFonts w:ascii="Times New Roman" w:hAnsi="Times New Roman"/>
        </w:rPr>
        <w:t xml:space="preserve"> </w:t>
      </w:r>
      <w:proofErr w:type="spellStart"/>
      <w:r w:rsidRPr="008C3474">
        <w:rPr>
          <w:rFonts w:ascii="Times New Roman" w:hAnsi="Times New Roman"/>
        </w:rPr>
        <w:t>Pharmaceutical</w:t>
      </w:r>
      <w:proofErr w:type="spellEnd"/>
      <w:r w:rsidRPr="008C3474">
        <w:rPr>
          <w:rFonts w:ascii="Times New Roman" w:hAnsi="Times New Roman"/>
        </w:rPr>
        <w:t xml:space="preserve"> </w:t>
      </w:r>
      <w:proofErr w:type="spellStart"/>
      <w:r w:rsidRPr="008C3474">
        <w:rPr>
          <w:rFonts w:ascii="Times New Roman" w:hAnsi="Times New Roman"/>
        </w:rPr>
        <w:t>Industries</w:t>
      </w:r>
      <w:proofErr w:type="spellEnd"/>
      <w:r w:rsidRPr="008C3474">
        <w:rPr>
          <w:rFonts w:ascii="Times New Roman" w:hAnsi="Times New Roman"/>
        </w:rPr>
        <w:t xml:space="preserve"> </w:t>
      </w:r>
      <w:proofErr w:type="spellStart"/>
      <w:r w:rsidRPr="008C3474">
        <w:rPr>
          <w:rFonts w:ascii="Times New Roman" w:hAnsi="Times New Roman"/>
        </w:rPr>
        <w:t>Europe</w:t>
      </w:r>
      <w:proofErr w:type="spellEnd"/>
      <w:r w:rsidRPr="008C3474">
        <w:rPr>
          <w:rFonts w:ascii="Times New Roman" w:hAnsi="Times New Roman"/>
        </w:rPr>
        <w:t xml:space="preserve"> B.V. </w:t>
      </w:r>
    </w:p>
    <w:p w:rsidR="00A96F90" w:rsidRDefault="00A96F90" w:rsidP="00A96F90">
      <w:pPr>
        <w:spacing w:after="0"/>
        <w:rPr>
          <w:rFonts w:ascii="Times New Roman" w:hAnsi="Times New Roman"/>
        </w:rPr>
      </w:pPr>
      <w:proofErr w:type="spellStart"/>
      <w:r w:rsidRPr="008C3474">
        <w:rPr>
          <w:rFonts w:ascii="Times New Roman" w:hAnsi="Times New Roman"/>
        </w:rPr>
        <w:t>Polarisavenue</w:t>
      </w:r>
      <w:proofErr w:type="spellEnd"/>
      <w:r w:rsidRPr="008C3474">
        <w:rPr>
          <w:rFonts w:ascii="Times New Roman" w:hAnsi="Times New Roman"/>
        </w:rPr>
        <w:t xml:space="preserve"> 87 </w:t>
      </w:r>
    </w:p>
    <w:p w:rsidR="00A96F90" w:rsidRDefault="00A96F90" w:rsidP="00A96F90">
      <w:pPr>
        <w:spacing w:after="0"/>
        <w:rPr>
          <w:rFonts w:ascii="Times New Roman" w:hAnsi="Times New Roman"/>
        </w:rPr>
      </w:pPr>
      <w:r w:rsidRPr="008C3474">
        <w:rPr>
          <w:rFonts w:ascii="Times New Roman" w:hAnsi="Times New Roman"/>
        </w:rPr>
        <w:t xml:space="preserve">2132JH </w:t>
      </w:r>
      <w:proofErr w:type="spellStart"/>
      <w:r w:rsidRPr="008C3474">
        <w:rPr>
          <w:rFonts w:ascii="Times New Roman" w:hAnsi="Times New Roman"/>
        </w:rPr>
        <w:t>Hoofddorp</w:t>
      </w:r>
      <w:proofErr w:type="spellEnd"/>
      <w:r w:rsidRPr="008C3474">
        <w:rPr>
          <w:rFonts w:ascii="Times New Roman" w:hAnsi="Times New Roman"/>
        </w:rPr>
        <w:t xml:space="preserve"> </w:t>
      </w:r>
    </w:p>
    <w:p w:rsidR="00A96F90" w:rsidRPr="008C3474" w:rsidRDefault="00A96F90" w:rsidP="00A96F90">
      <w:pPr>
        <w:spacing w:after="0"/>
        <w:rPr>
          <w:rFonts w:ascii="Times New Roman" w:hAnsi="Times New Roman"/>
        </w:rPr>
      </w:pPr>
      <w:r w:rsidRPr="008C3474">
        <w:rPr>
          <w:rFonts w:ascii="Times New Roman" w:hAnsi="Times New Roman"/>
        </w:rPr>
        <w:t>Nyderlandai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Gamintojai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highlight w:val="yellow"/>
        </w:rPr>
      </w:pPr>
    </w:p>
    <w:p w:rsidR="00A96F90" w:rsidRDefault="00A96F90" w:rsidP="00A96F90">
      <w:pPr>
        <w:widowControl w:val="0"/>
        <w:tabs>
          <w:tab w:val="left" w:pos="720"/>
          <w:tab w:val="left" w:pos="2700"/>
        </w:tabs>
        <w:suppressAutoHyphens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Terapia</w:t>
      </w:r>
      <w:proofErr w:type="spellEnd"/>
      <w:r>
        <w:rPr>
          <w:rFonts w:ascii="Times New Roman" w:hAnsi="Times New Roman"/>
        </w:rPr>
        <w:t xml:space="preserve">, S.A. </w:t>
      </w:r>
    </w:p>
    <w:p w:rsidR="00A96F90" w:rsidRDefault="00A96F90" w:rsidP="00A96F90">
      <w:pPr>
        <w:widowControl w:val="0"/>
        <w:tabs>
          <w:tab w:val="left" w:pos="720"/>
          <w:tab w:val="left" w:pos="2700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124, </w:t>
      </w:r>
      <w:proofErr w:type="spellStart"/>
      <w:r>
        <w:rPr>
          <w:rFonts w:ascii="Times New Roman" w:hAnsi="Times New Roman"/>
        </w:rPr>
        <w:t>Fabricii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Street</w:t>
      </w:r>
      <w:proofErr w:type="spellEnd"/>
      <w:r>
        <w:rPr>
          <w:rFonts w:ascii="Times New Roman" w:hAnsi="Times New Roman"/>
        </w:rPr>
        <w:t xml:space="preserve"> </w:t>
      </w:r>
    </w:p>
    <w:p w:rsidR="00A96F90" w:rsidRDefault="00A96F90" w:rsidP="00A96F90">
      <w:pPr>
        <w:widowControl w:val="0"/>
        <w:tabs>
          <w:tab w:val="left" w:pos="720"/>
          <w:tab w:val="left" w:pos="2700"/>
        </w:tabs>
        <w:suppressAutoHyphens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Code</w:t>
      </w:r>
      <w:proofErr w:type="spellEnd"/>
      <w:r>
        <w:rPr>
          <w:rFonts w:ascii="Times New Roman" w:hAnsi="Times New Roman"/>
        </w:rPr>
        <w:t xml:space="preserve"> 400632 </w:t>
      </w:r>
    </w:p>
    <w:p w:rsidR="00A96F90" w:rsidRDefault="00A96F90" w:rsidP="00A96F90">
      <w:pPr>
        <w:widowControl w:val="0"/>
        <w:tabs>
          <w:tab w:val="left" w:pos="720"/>
          <w:tab w:val="left" w:pos="2700"/>
        </w:tabs>
        <w:suppressAutoHyphens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Cluj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Napoca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Cluj</w:t>
      </w:r>
      <w:proofErr w:type="spellEnd"/>
      <w:r>
        <w:rPr>
          <w:rFonts w:ascii="Times New Roman" w:hAnsi="Times New Roman"/>
        </w:rPr>
        <w:t xml:space="preserve"> </w:t>
      </w:r>
    </w:p>
    <w:p w:rsidR="00A96F90" w:rsidRDefault="00A96F90" w:rsidP="00A96F90">
      <w:pPr>
        <w:widowControl w:val="0"/>
        <w:tabs>
          <w:tab w:val="left" w:pos="720"/>
          <w:tab w:val="left" w:pos="2700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Rumunija</w:t>
      </w:r>
    </w:p>
    <w:p w:rsidR="00A96F90" w:rsidRDefault="00A96F90" w:rsidP="00A96F90">
      <w:pPr>
        <w:widowControl w:val="0"/>
        <w:tabs>
          <w:tab w:val="left" w:pos="720"/>
          <w:tab w:val="left" w:pos="2700"/>
        </w:tabs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tabs>
          <w:tab w:val="left" w:pos="720"/>
          <w:tab w:val="left" w:pos="2700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arba </w:t>
      </w:r>
    </w:p>
    <w:p w:rsidR="00A96F90" w:rsidRDefault="00A96F90" w:rsidP="00A96F90">
      <w:pPr>
        <w:widowControl w:val="0"/>
        <w:tabs>
          <w:tab w:val="left" w:pos="720"/>
          <w:tab w:val="left" w:pos="2700"/>
        </w:tabs>
        <w:suppressAutoHyphens/>
        <w:spacing w:after="0" w:line="240" w:lineRule="auto"/>
        <w:rPr>
          <w:rFonts w:ascii="Times New Roman" w:hAnsi="Times New Roman"/>
        </w:rPr>
      </w:pPr>
    </w:p>
    <w:p w:rsidR="00A96F90" w:rsidRPr="000419EC" w:rsidRDefault="00A96F90" w:rsidP="00A96F90">
      <w:pPr>
        <w:widowControl w:val="0"/>
        <w:tabs>
          <w:tab w:val="left" w:pos="720"/>
          <w:tab w:val="left" w:pos="2700"/>
        </w:tabs>
        <w:suppressAutoHyphens/>
        <w:spacing w:after="0" w:line="240" w:lineRule="auto"/>
        <w:rPr>
          <w:rFonts w:ascii="Times New Roman" w:hAnsi="Times New Roman"/>
        </w:rPr>
      </w:pPr>
      <w:proofErr w:type="spellStart"/>
      <w:r w:rsidRPr="000419EC">
        <w:rPr>
          <w:rFonts w:ascii="Times New Roman" w:hAnsi="Times New Roman"/>
        </w:rPr>
        <w:t>Sun</w:t>
      </w:r>
      <w:proofErr w:type="spellEnd"/>
      <w:r w:rsidRPr="000419EC">
        <w:rPr>
          <w:rFonts w:ascii="Times New Roman" w:hAnsi="Times New Roman"/>
        </w:rPr>
        <w:t xml:space="preserve"> </w:t>
      </w:r>
      <w:proofErr w:type="spellStart"/>
      <w:r w:rsidRPr="000419EC">
        <w:rPr>
          <w:rFonts w:ascii="Times New Roman" w:hAnsi="Times New Roman"/>
        </w:rPr>
        <w:t>Pharmaceutical</w:t>
      </w:r>
      <w:proofErr w:type="spellEnd"/>
      <w:r w:rsidRPr="000419EC">
        <w:rPr>
          <w:rFonts w:ascii="Times New Roman" w:hAnsi="Times New Roman"/>
        </w:rPr>
        <w:t xml:space="preserve"> </w:t>
      </w:r>
      <w:proofErr w:type="spellStart"/>
      <w:r w:rsidRPr="000419EC">
        <w:rPr>
          <w:rFonts w:ascii="Times New Roman" w:hAnsi="Times New Roman"/>
        </w:rPr>
        <w:t>Industries</w:t>
      </w:r>
      <w:proofErr w:type="spellEnd"/>
      <w:r w:rsidRPr="000419EC">
        <w:rPr>
          <w:rFonts w:ascii="Times New Roman" w:hAnsi="Times New Roman"/>
        </w:rPr>
        <w:t xml:space="preserve"> </w:t>
      </w:r>
      <w:proofErr w:type="spellStart"/>
      <w:r w:rsidRPr="000419EC">
        <w:rPr>
          <w:rFonts w:ascii="Times New Roman" w:hAnsi="Times New Roman"/>
        </w:rPr>
        <w:t>Europe</w:t>
      </w:r>
      <w:proofErr w:type="spellEnd"/>
      <w:r w:rsidRPr="000419EC">
        <w:rPr>
          <w:rFonts w:ascii="Times New Roman" w:hAnsi="Times New Roman"/>
        </w:rPr>
        <w:t xml:space="preserve"> B.V.</w:t>
      </w:r>
    </w:p>
    <w:p w:rsidR="00A96F90" w:rsidRPr="000419EC" w:rsidRDefault="00A96F90" w:rsidP="00A96F90">
      <w:pPr>
        <w:widowControl w:val="0"/>
        <w:tabs>
          <w:tab w:val="left" w:pos="720"/>
          <w:tab w:val="left" w:pos="2700"/>
        </w:tabs>
        <w:suppressAutoHyphens/>
        <w:spacing w:after="0" w:line="240" w:lineRule="auto"/>
        <w:rPr>
          <w:rFonts w:ascii="Times New Roman" w:hAnsi="Times New Roman"/>
        </w:rPr>
      </w:pPr>
      <w:proofErr w:type="spellStart"/>
      <w:r w:rsidRPr="000419EC">
        <w:rPr>
          <w:rFonts w:ascii="Times New Roman" w:hAnsi="Times New Roman"/>
        </w:rPr>
        <w:t>Polarisavenue</w:t>
      </w:r>
      <w:proofErr w:type="spellEnd"/>
      <w:r w:rsidRPr="000419EC">
        <w:rPr>
          <w:rFonts w:ascii="Times New Roman" w:hAnsi="Times New Roman"/>
        </w:rPr>
        <w:t xml:space="preserve"> 87</w:t>
      </w:r>
    </w:p>
    <w:p w:rsidR="00A96F90" w:rsidRPr="000419EC" w:rsidRDefault="00A96F90" w:rsidP="00A96F90">
      <w:pPr>
        <w:widowControl w:val="0"/>
        <w:tabs>
          <w:tab w:val="left" w:pos="720"/>
          <w:tab w:val="left" w:pos="2700"/>
        </w:tabs>
        <w:suppressAutoHyphens/>
        <w:spacing w:after="0" w:line="240" w:lineRule="auto"/>
        <w:rPr>
          <w:rFonts w:ascii="Times New Roman" w:hAnsi="Times New Roman"/>
        </w:rPr>
      </w:pPr>
      <w:r w:rsidRPr="000419EC">
        <w:rPr>
          <w:rFonts w:ascii="Times New Roman" w:hAnsi="Times New Roman"/>
        </w:rPr>
        <w:t xml:space="preserve">2132JH, </w:t>
      </w:r>
      <w:proofErr w:type="spellStart"/>
      <w:r w:rsidRPr="000419EC">
        <w:rPr>
          <w:rFonts w:ascii="Times New Roman" w:hAnsi="Times New Roman"/>
        </w:rPr>
        <w:t>Hoofddorp</w:t>
      </w:r>
      <w:proofErr w:type="spellEnd"/>
    </w:p>
    <w:p w:rsidR="00A96F90" w:rsidRDefault="00A96F90" w:rsidP="00A96F90">
      <w:pPr>
        <w:widowControl w:val="0"/>
        <w:tabs>
          <w:tab w:val="left" w:pos="720"/>
          <w:tab w:val="left" w:pos="2700"/>
        </w:tabs>
        <w:suppressAutoHyphens/>
        <w:spacing w:after="0" w:line="240" w:lineRule="auto"/>
        <w:rPr>
          <w:rFonts w:ascii="Times New Roman" w:hAnsi="Times New Roman"/>
        </w:rPr>
      </w:pPr>
      <w:r w:rsidRPr="000419EC">
        <w:rPr>
          <w:rFonts w:ascii="Times New Roman" w:hAnsi="Times New Roman"/>
        </w:rPr>
        <w:t>Olandija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apie šį vaistą norite sužinoti daugiau, kreipkitės į vietinį registruotojo atstovą.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78"/>
      </w:tblGrid>
      <w:tr w:rsidR="00A96F90" w:rsidTr="00102AFB">
        <w:tc>
          <w:tcPr>
            <w:tcW w:w="4678" w:type="dxa"/>
            <w:hideMark/>
          </w:tcPr>
          <w:p w:rsidR="00A96F90" w:rsidRPr="00243970" w:rsidRDefault="00A96F90" w:rsidP="00102AFB">
            <w:pPr>
              <w:spacing w:after="0"/>
              <w:rPr>
                <w:rFonts w:ascii="Times New Roman" w:hAnsi="Times New Roman"/>
                <w:lang w:val="en-US"/>
              </w:rPr>
            </w:pPr>
            <w:r w:rsidRPr="00307123">
              <w:rPr>
                <w:rFonts w:ascii="Times New Roman" w:hAnsi="Times New Roman"/>
                <w:lang w:val="en-US"/>
              </w:rPr>
              <w:t>Sun Pharmaceutical Industries Limited</w:t>
            </w:r>
            <w:r w:rsidRPr="0024397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3970">
              <w:rPr>
                <w:rFonts w:ascii="Times New Roman" w:hAnsi="Times New Roman"/>
                <w:lang w:val="en-US"/>
              </w:rPr>
              <w:t>atstovybė</w:t>
            </w:r>
            <w:proofErr w:type="spellEnd"/>
            <w:r w:rsidRPr="0024397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43970">
              <w:rPr>
                <w:rFonts w:ascii="Times New Roman" w:hAnsi="Times New Roman"/>
                <w:lang w:val="en-US"/>
              </w:rPr>
              <w:t>Lietuvoje</w:t>
            </w:r>
            <w:proofErr w:type="spellEnd"/>
          </w:p>
          <w:p w:rsidR="00A96F90" w:rsidRPr="00307123" w:rsidRDefault="00A96F90" w:rsidP="00102AFB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07123">
              <w:rPr>
                <w:rFonts w:ascii="Times New Roman" w:hAnsi="Times New Roman"/>
                <w:lang w:val="en-US"/>
              </w:rPr>
              <w:t>Karaliaus</w:t>
            </w:r>
            <w:proofErr w:type="spellEnd"/>
            <w:r w:rsidRPr="0030712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07123">
              <w:rPr>
                <w:rFonts w:ascii="Times New Roman" w:hAnsi="Times New Roman"/>
                <w:lang w:val="en-US"/>
              </w:rPr>
              <w:t>Mindaugo</w:t>
            </w:r>
            <w:proofErr w:type="spellEnd"/>
            <w:r w:rsidRPr="00307123">
              <w:rPr>
                <w:rFonts w:ascii="Times New Roman" w:hAnsi="Times New Roman"/>
                <w:lang w:val="en-US"/>
              </w:rPr>
              <w:t xml:space="preserve"> pr. 68-3 </w:t>
            </w:r>
          </w:p>
          <w:p w:rsidR="00A96F90" w:rsidRPr="00243970" w:rsidRDefault="00A96F90" w:rsidP="00102AFB">
            <w:pPr>
              <w:spacing w:after="0"/>
              <w:rPr>
                <w:rFonts w:ascii="Times New Roman" w:hAnsi="Times New Roman"/>
                <w:lang w:val="en-US"/>
              </w:rPr>
            </w:pPr>
            <w:r w:rsidRPr="00307123">
              <w:rPr>
                <w:rFonts w:ascii="Times New Roman" w:hAnsi="Times New Roman"/>
                <w:lang w:val="en-US"/>
              </w:rPr>
              <w:t xml:space="preserve">Kaunas, </w:t>
            </w:r>
            <w:proofErr w:type="spellStart"/>
            <w:r w:rsidRPr="00307123">
              <w:rPr>
                <w:rFonts w:ascii="Times New Roman" w:hAnsi="Times New Roman"/>
                <w:lang w:val="en-US"/>
              </w:rPr>
              <w:t>Lietuva</w:t>
            </w:r>
            <w:proofErr w:type="spellEnd"/>
          </w:p>
          <w:p w:rsidR="00A96F90" w:rsidRPr="00243970" w:rsidRDefault="00A96F90" w:rsidP="00102AFB">
            <w:pPr>
              <w:spacing w:after="0"/>
              <w:rPr>
                <w:rFonts w:ascii="Times New Roman" w:hAnsi="Times New Roman"/>
                <w:lang w:val="en-US"/>
              </w:rPr>
            </w:pPr>
            <w:r w:rsidRPr="00243970">
              <w:rPr>
                <w:rFonts w:ascii="Times New Roman" w:hAnsi="Times New Roman"/>
                <w:lang w:val="en-US"/>
              </w:rPr>
              <w:t>Tel. +370-37-311843</w:t>
            </w:r>
          </w:p>
          <w:p w:rsidR="00A96F90" w:rsidRPr="00243970" w:rsidRDefault="00A96F90" w:rsidP="00102AFB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</w:tbl>
    <w:p w:rsidR="00A96F90" w:rsidRDefault="00A96F90" w:rsidP="00A96F9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</w:rPr>
      </w:pPr>
      <w:r w:rsidRPr="00307123">
        <w:rPr>
          <w:rFonts w:ascii="Times New Roman" w:hAnsi="Times New Roman"/>
          <w:b/>
        </w:rPr>
        <w:t>Šis vaistas E</w:t>
      </w:r>
      <w:r>
        <w:rPr>
          <w:rFonts w:ascii="Times New Roman" w:hAnsi="Times New Roman"/>
          <w:b/>
        </w:rPr>
        <w:t>uropos ekonominės erdvės</w:t>
      </w:r>
      <w:r w:rsidRPr="00307123">
        <w:rPr>
          <w:rFonts w:ascii="Times New Roman" w:hAnsi="Times New Roman"/>
          <w:b/>
        </w:rPr>
        <w:t xml:space="preserve"> valstybėse narėse </w:t>
      </w:r>
      <w:r w:rsidRPr="00C97426">
        <w:rPr>
          <w:rFonts w:ascii="Times New Roman" w:hAnsi="Times New Roman"/>
          <w:b/>
        </w:rPr>
        <w:t xml:space="preserve">ir Jungtinėje Karalystėje (Šiaurės Airijoje) </w:t>
      </w:r>
      <w:r w:rsidRPr="00307123">
        <w:rPr>
          <w:rFonts w:ascii="Times New Roman" w:hAnsi="Times New Roman"/>
          <w:b/>
        </w:rPr>
        <w:t>registruotas tokiais pavadinimais</w:t>
      </w:r>
      <w:r>
        <w:rPr>
          <w:rFonts w:ascii="Times New Roman" w:hAnsi="Times New Roman"/>
        </w:rPr>
        <w:t>:</w:t>
      </w:r>
    </w:p>
    <w:p w:rsidR="00A96F90" w:rsidRDefault="00A96F90" w:rsidP="00A96F9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</w:rPr>
      </w:pPr>
    </w:p>
    <w:p w:rsidR="00A96F90" w:rsidRDefault="00A96F90" w:rsidP="00A96F9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Belgija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 400 </w:t>
      </w:r>
      <w:proofErr w:type="spellStart"/>
      <w:r>
        <w:rPr>
          <w:rFonts w:ascii="Times New Roman" w:hAnsi="Times New Roman"/>
        </w:rPr>
        <w:t>microgram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capsules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verlengde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afgifte</w:t>
      </w:r>
      <w:proofErr w:type="spellEnd"/>
      <w:r>
        <w:rPr>
          <w:rFonts w:ascii="Times New Roman" w:hAnsi="Times New Roman"/>
        </w:rPr>
        <w:t xml:space="preserve"> </w:t>
      </w:r>
    </w:p>
    <w:p w:rsidR="00A96F90" w:rsidRDefault="00A96F90" w:rsidP="00A96F9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Čekija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TAMUROX </w:t>
      </w:r>
      <w:r w:rsidRPr="00741922">
        <w:rPr>
          <w:rFonts w:ascii="Times New Roman" w:hAnsi="Times New Roman"/>
        </w:rPr>
        <w:t xml:space="preserve">400 </w:t>
      </w:r>
      <w:proofErr w:type="spellStart"/>
      <w:r w:rsidRPr="00741922">
        <w:rPr>
          <w:rFonts w:ascii="Times New Roman" w:hAnsi="Times New Roman"/>
        </w:rPr>
        <w:t>mikrogramů</w:t>
      </w:r>
      <w:proofErr w:type="spellEnd"/>
      <w:r w:rsidRPr="00741922">
        <w:rPr>
          <w:rFonts w:ascii="Times New Roman" w:hAnsi="Times New Roman"/>
        </w:rPr>
        <w:t xml:space="preserve">, </w:t>
      </w:r>
      <w:proofErr w:type="spellStart"/>
      <w:r w:rsidRPr="00741922">
        <w:rPr>
          <w:rFonts w:ascii="Times New Roman" w:hAnsi="Times New Roman"/>
        </w:rPr>
        <w:t>tvrdé</w:t>
      </w:r>
      <w:proofErr w:type="spellEnd"/>
      <w:r w:rsidRPr="00741922">
        <w:rPr>
          <w:rFonts w:ascii="Times New Roman" w:hAnsi="Times New Roman"/>
        </w:rPr>
        <w:t xml:space="preserve"> </w:t>
      </w:r>
      <w:proofErr w:type="spellStart"/>
      <w:r w:rsidRPr="00741922">
        <w:rPr>
          <w:rFonts w:ascii="Times New Roman" w:hAnsi="Times New Roman"/>
        </w:rPr>
        <w:t>tobolky</w:t>
      </w:r>
      <w:proofErr w:type="spellEnd"/>
      <w:r w:rsidRPr="00741922">
        <w:rPr>
          <w:rFonts w:ascii="Times New Roman" w:hAnsi="Times New Roman"/>
        </w:rPr>
        <w:t xml:space="preserve"> s </w:t>
      </w:r>
      <w:proofErr w:type="spellStart"/>
      <w:r w:rsidRPr="00741922">
        <w:rPr>
          <w:rFonts w:ascii="Times New Roman" w:hAnsi="Times New Roman"/>
        </w:rPr>
        <w:t>prodlouženým</w:t>
      </w:r>
      <w:proofErr w:type="spellEnd"/>
      <w:r w:rsidRPr="00741922">
        <w:rPr>
          <w:rFonts w:ascii="Times New Roman" w:hAnsi="Times New Roman"/>
        </w:rPr>
        <w:t xml:space="preserve"> </w:t>
      </w:r>
      <w:proofErr w:type="spellStart"/>
      <w:r w:rsidRPr="00741922">
        <w:rPr>
          <w:rFonts w:ascii="Times New Roman" w:hAnsi="Times New Roman"/>
        </w:rPr>
        <w:t>uvolňováním</w:t>
      </w:r>
      <w:proofErr w:type="spellEnd"/>
    </w:p>
    <w:p w:rsidR="00A96F90" w:rsidRDefault="00A96F90" w:rsidP="00A96F9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Ispanija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8F34E2">
        <w:rPr>
          <w:rFonts w:ascii="Times New Roman" w:hAnsi="Times New Roman"/>
        </w:rPr>
        <w:t>Tamsulosina</w:t>
      </w:r>
      <w:proofErr w:type="spellEnd"/>
      <w:r w:rsidRPr="008F34E2">
        <w:rPr>
          <w:rFonts w:ascii="Times New Roman" w:hAnsi="Times New Roman"/>
        </w:rPr>
        <w:t xml:space="preserve"> SUN 0,4 mg </w:t>
      </w:r>
      <w:proofErr w:type="spellStart"/>
      <w:r w:rsidRPr="008F34E2">
        <w:rPr>
          <w:rFonts w:ascii="Times New Roman" w:hAnsi="Times New Roman"/>
        </w:rPr>
        <w:t>cápsulas</w:t>
      </w:r>
      <w:proofErr w:type="spellEnd"/>
      <w:r w:rsidRPr="008F34E2">
        <w:rPr>
          <w:rFonts w:ascii="Times New Roman" w:hAnsi="Times New Roman"/>
        </w:rPr>
        <w:t xml:space="preserve"> duras de </w:t>
      </w:r>
      <w:proofErr w:type="spellStart"/>
      <w:r w:rsidRPr="008F34E2">
        <w:rPr>
          <w:rFonts w:ascii="Times New Roman" w:hAnsi="Times New Roman"/>
        </w:rPr>
        <w:t>liberación</w:t>
      </w:r>
      <w:proofErr w:type="spellEnd"/>
      <w:r w:rsidRPr="008F34E2">
        <w:rPr>
          <w:rFonts w:ascii="Times New Roman" w:hAnsi="Times New Roman"/>
        </w:rPr>
        <w:t xml:space="preserve"> </w:t>
      </w:r>
      <w:proofErr w:type="spellStart"/>
      <w:r w:rsidRPr="008F34E2">
        <w:rPr>
          <w:rFonts w:ascii="Times New Roman" w:hAnsi="Times New Roman"/>
        </w:rPr>
        <w:t>prolongada</w:t>
      </w:r>
      <w:proofErr w:type="spellEnd"/>
      <w:r w:rsidRPr="008F34E2">
        <w:rPr>
          <w:rFonts w:ascii="Times New Roman" w:hAnsi="Times New Roman"/>
        </w:rPr>
        <w:t xml:space="preserve"> EFG</w:t>
      </w:r>
    </w:p>
    <w:p w:rsidR="00A96F90" w:rsidRDefault="00A96F90" w:rsidP="00A96F9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Italija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741922">
        <w:rPr>
          <w:rFonts w:ascii="Times New Roman" w:hAnsi="Times New Roman"/>
        </w:rPr>
        <w:t>Tamsulosin</w:t>
      </w:r>
      <w:proofErr w:type="spellEnd"/>
      <w:r w:rsidRPr="007419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SUN</w:t>
      </w:r>
      <w:r w:rsidRPr="00741922">
        <w:rPr>
          <w:rFonts w:ascii="Times New Roman" w:hAnsi="Times New Roman"/>
        </w:rPr>
        <w:t xml:space="preserve"> 0,4 mg </w:t>
      </w:r>
      <w:proofErr w:type="spellStart"/>
      <w:r w:rsidRPr="00741922">
        <w:rPr>
          <w:rFonts w:ascii="Times New Roman" w:hAnsi="Times New Roman"/>
        </w:rPr>
        <w:t>capsule</w:t>
      </w:r>
      <w:proofErr w:type="spellEnd"/>
      <w:r w:rsidRPr="00741922">
        <w:rPr>
          <w:rFonts w:ascii="Times New Roman" w:hAnsi="Times New Roman"/>
        </w:rPr>
        <w:t xml:space="preserve"> a </w:t>
      </w:r>
      <w:proofErr w:type="spellStart"/>
      <w:r w:rsidRPr="00741922">
        <w:rPr>
          <w:rFonts w:ascii="Times New Roman" w:hAnsi="Times New Roman"/>
        </w:rPr>
        <w:t>rilascio</w:t>
      </w:r>
      <w:proofErr w:type="spellEnd"/>
      <w:r w:rsidRPr="00741922">
        <w:rPr>
          <w:rFonts w:ascii="Times New Roman" w:hAnsi="Times New Roman"/>
        </w:rPr>
        <w:t xml:space="preserve"> </w:t>
      </w:r>
      <w:proofErr w:type="spellStart"/>
      <w:r w:rsidRPr="00741922">
        <w:rPr>
          <w:rFonts w:ascii="Times New Roman" w:hAnsi="Times New Roman"/>
        </w:rPr>
        <w:t>prolungato</w:t>
      </w:r>
      <w:proofErr w:type="spellEnd"/>
    </w:p>
    <w:p w:rsidR="00A96F90" w:rsidRDefault="00A96F90" w:rsidP="00A96F9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2592" w:right="-2" w:hanging="2592"/>
        <w:rPr>
          <w:rFonts w:ascii="Times New Roman" w:hAnsi="Times New Roman"/>
        </w:rPr>
      </w:pPr>
      <w:r>
        <w:rPr>
          <w:rFonts w:ascii="Times New Roman" w:hAnsi="Times New Roman"/>
        </w:rPr>
        <w:t>Jungtinė Karalystė</w:t>
      </w:r>
      <w:r>
        <w:rPr>
          <w:rFonts w:ascii="Times New Roman" w:hAnsi="Times New Roman"/>
        </w:rPr>
        <w:tab/>
      </w:r>
      <w:proofErr w:type="spellStart"/>
      <w:r w:rsidRPr="00C97426">
        <w:rPr>
          <w:rFonts w:ascii="Times New Roman" w:hAnsi="Times New Roman"/>
        </w:rPr>
        <w:t>Tamsulosin</w:t>
      </w:r>
      <w:proofErr w:type="spellEnd"/>
      <w:r w:rsidRPr="00C97426">
        <w:rPr>
          <w:rFonts w:ascii="Times New Roman" w:hAnsi="Times New Roman"/>
        </w:rPr>
        <w:t xml:space="preserve"> </w:t>
      </w:r>
      <w:proofErr w:type="spellStart"/>
      <w:r w:rsidRPr="00C97426">
        <w:rPr>
          <w:rFonts w:ascii="Times New Roman" w:hAnsi="Times New Roman"/>
        </w:rPr>
        <w:t>hydrochloride</w:t>
      </w:r>
      <w:proofErr w:type="spellEnd"/>
      <w:r w:rsidRPr="00C97426">
        <w:rPr>
          <w:rFonts w:ascii="Times New Roman" w:hAnsi="Times New Roman"/>
        </w:rPr>
        <w:t xml:space="preserve"> SUN </w:t>
      </w:r>
      <w:proofErr w:type="spellStart"/>
      <w:r w:rsidRPr="00C97426">
        <w:rPr>
          <w:rFonts w:ascii="Times New Roman" w:hAnsi="Times New Roman"/>
        </w:rPr>
        <w:t>Pharma</w:t>
      </w:r>
      <w:proofErr w:type="spellEnd"/>
      <w:r w:rsidRPr="00C97426">
        <w:rPr>
          <w:rFonts w:ascii="Times New Roman" w:hAnsi="Times New Roman"/>
        </w:rPr>
        <w:t xml:space="preserve"> 400 </w:t>
      </w:r>
      <w:proofErr w:type="spellStart"/>
      <w:r w:rsidRPr="00C97426">
        <w:rPr>
          <w:rFonts w:ascii="Times New Roman" w:hAnsi="Times New Roman"/>
        </w:rPr>
        <w:t>micrograms</w:t>
      </w:r>
      <w:proofErr w:type="spellEnd"/>
      <w:r w:rsidRPr="00C97426">
        <w:rPr>
          <w:rFonts w:ascii="Times New Roman" w:hAnsi="Times New Roman"/>
        </w:rPr>
        <w:t xml:space="preserve"> </w:t>
      </w:r>
      <w:proofErr w:type="spellStart"/>
      <w:r w:rsidRPr="00C97426">
        <w:rPr>
          <w:rFonts w:ascii="Times New Roman" w:hAnsi="Times New Roman"/>
        </w:rPr>
        <w:t>prolonged-release</w:t>
      </w:r>
      <w:proofErr w:type="spellEnd"/>
      <w:r w:rsidRPr="00C974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proofErr w:type="spellStart"/>
      <w:r w:rsidRPr="00C97426">
        <w:rPr>
          <w:rFonts w:ascii="Times New Roman" w:hAnsi="Times New Roman"/>
        </w:rPr>
        <w:t>hard</w:t>
      </w:r>
      <w:proofErr w:type="spellEnd"/>
      <w:r w:rsidRPr="00C97426">
        <w:rPr>
          <w:rFonts w:ascii="Times New Roman" w:hAnsi="Times New Roman"/>
        </w:rPr>
        <w:t xml:space="preserve"> </w:t>
      </w:r>
      <w:proofErr w:type="spellStart"/>
      <w:r w:rsidRPr="00C97426">
        <w:rPr>
          <w:rFonts w:ascii="Times New Roman" w:hAnsi="Times New Roman"/>
        </w:rPr>
        <w:t>capsules</w:t>
      </w:r>
      <w:proofErr w:type="spellEnd"/>
    </w:p>
    <w:p w:rsidR="00A96F90" w:rsidRDefault="00A96F90" w:rsidP="00A96F9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Liuksemburgas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Ranomax</w:t>
      </w:r>
      <w:proofErr w:type="spellEnd"/>
      <w:r>
        <w:rPr>
          <w:rFonts w:ascii="Times New Roman" w:hAnsi="Times New Roman"/>
        </w:rPr>
        <w:t xml:space="preserve"> 400 </w:t>
      </w:r>
      <w:proofErr w:type="spellStart"/>
      <w:r>
        <w:rPr>
          <w:rFonts w:ascii="Times New Roman" w:hAnsi="Times New Roman"/>
        </w:rPr>
        <w:t>microgrammes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gélules</w:t>
      </w:r>
      <w:proofErr w:type="spellEnd"/>
      <w:r>
        <w:rPr>
          <w:rFonts w:ascii="Times New Roman" w:hAnsi="Times New Roman"/>
        </w:rPr>
        <w:t xml:space="preserve"> à </w:t>
      </w:r>
      <w:proofErr w:type="spellStart"/>
      <w:r>
        <w:rPr>
          <w:rFonts w:ascii="Times New Roman" w:hAnsi="Times New Roman"/>
        </w:rPr>
        <w:t>libération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prolongée</w:t>
      </w:r>
      <w:proofErr w:type="spellEnd"/>
    </w:p>
    <w:p w:rsidR="00A96F90" w:rsidRDefault="00A96F90" w:rsidP="00A96F9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Nyderlandai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Tamsulosine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HCl</w:t>
      </w:r>
      <w:proofErr w:type="spellEnd"/>
      <w:r>
        <w:rPr>
          <w:rFonts w:ascii="Times New Roman" w:hAnsi="Times New Roman"/>
        </w:rPr>
        <w:t xml:space="preserve"> SUN 0,4 </w:t>
      </w:r>
      <w:proofErr w:type="spellStart"/>
      <w:r>
        <w:rPr>
          <w:rFonts w:ascii="Times New Roman" w:hAnsi="Times New Roman"/>
        </w:rPr>
        <w:t>capsules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verlengde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afgifte</w:t>
      </w:r>
      <w:proofErr w:type="spellEnd"/>
    </w:p>
    <w:p w:rsidR="00A96F90" w:rsidRDefault="00A96F90" w:rsidP="00A96F9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Lenkija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741922">
        <w:rPr>
          <w:rFonts w:ascii="Times New Roman" w:hAnsi="Times New Roman"/>
        </w:rPr>
        <w:t>Ranlosin</w:t>
      </w:r>
      <w:proofErr w:type="spellEnd"/>
      <w:r w:rsidRPr="00741922">
        <w:rPr>
          <w:rFonts w:ascii="Times New Roman" w:hAnsi="Times New Roman"/>
        </w:rPr>
        <w:t xml:space="preserve">, 0,4 mg </w:t>
      </w:r>
      <w:proofErr w:type="spellStart"/>
      <w:r w:rsidRPr="00741922">
        <w:rPr>
          <w:rFonts w:ascii="Times New Roman" w:hAnsi="Times New Roman"/>
        </w:rPr>
        <w:t>prolonged</w:t>
      </w:r>
      <w:proofErr w:type="spellEnd"/>
      <w:r w:rsidRPr="00741922">
        <w:rPr>
          <w:rFonts w:ascii="Times New Roman" w:hAnsi="Times New Roman"/>
        </w:rPr>
        <w:t xml:space="preserve"> </w:t>
      </w:r>
      <w:proofErr w:type="spellStart"/>
      <w:r w:rsidRPr="00741922">
        <w:rPr>
          <w:rFonts w:ascii="Times New Roman" w:hAnsi="Times New Roman"/>
        </w:rPr>
        <w:t>release</w:t>
      </w:r>
      <w:proofErr w:type="spellEnd"/>
      <w:r w:rsidRPr="00741922">
        <w:rPr>
          <w:rFonts w:ascii="Times New Roman" w:hAnsi="Times New Roman"/>
        </w:rPr>
        <w:t xml:space="preserve"> </w:t>
      </w:r>
      <w:proofErr w:type="spellStart"/>
      <w:r w:rsidRPr="00741922">
        <w:rPr>
          <w:rFonts w:ascii="Times New Roman" w:hAnsi="Times New Roman"/>
        </w:rPr>
        <w:t>tabl</w:t>
      </w:r>
      <w:r>
        <w:rPr>
          <w:rFonts w:ascii="Times New Roman" w:hAnsi="Times New Roman"/>
        </w:rPr>
        <w:t>ets</w:t>
      </w:r>
      <w:proofErr w:type="spellEnd"/>
    </w:p>
    <w:p w:rsidR="00A96F90" w:rsidRDefault="00A96F90" w:rsidP="00A96F9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Slovakija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Tamurox</w:t>
      </w:r>
      <w:proofErr w:type="spellEnd"/>
      <w:r>
        <w:rPr>
          <w:rFonts w:ascii="Times New Roman" w:hAnsi="Times New Roman"/>
        </w:rPr>
        <w:t xml:space="preserve"> 0,4 mg </w:t>
      </w:r>
      <w:proofErr w:type="spellStart"/>
      <w:r>
        <w:rPr>
          <w:rFonts w:ascii="Times New Roman" w:hAnsi="Times New Roman"/>
        </w:rPr>
        <w:t>kapsuly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spredĺženým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uvoľňovaním</w:t>
      </w:r>
      <w:proofErr w:type="spellEnd"/>
    </w:p>
    <w:p w:rsidR="00A96F90" w:rsidRDefault="00A96F90" w:rsidP="00A96F9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Vokietija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hAnsi="Times New Roman"/>
        </w:rPr>
        <w:t xml:space="preserve">TAMSULOSIN BASICS 0,4 mg </w:t>
      </w:r>
      <w:proofErr w:type="spellStart"/>
      <w:r>
        <w:rPr>
          <w:rFonts w:ascii="Times New Roman" w:hAnsi="Times New Roman"/>
        </w:rPr>
        <w:t>Hartkapsel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retardiert</w:t>
      </w:r>
      <w:proofErr w:type="spellEnd"/>
    </w:p>
    <w:p w:rsidR="00A96F90" w:rsidRDefault="00A96F90" w:rsidP="00A96F9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Šis pakuotės lapelis paskutinį kartą peržiūrėtas 2025-04-09.</w:t>
      </w: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A96F90" w:rsidRDefault="00A96F90" w:rsidP="00A96F90">
      <w:pPr>
        <w:widowControl w:val="0"/>
        <w:numPr>
          <w:ilvl w:val="12"/>
          <w:numId w:val="0"/>
        </w:numPr>
        <w:suppressAutoHyphens/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hAnsi="Times New Roman"/>
          <w:i/>
        </w:rPr>
        <w:t xml:space="preserve"> </w:t>
      </w:r>
      <w:hyperlink r:id="rId8" w:history="1">
        <w:r w:rsidRPr="00FF3A91">
          <w:rPr>
            <w:rStyle w:val="Hipersaitas"/>
            <w:rFonts w:eastAsiaTheme="majorEastAsia"/>
            <w:color w:val="auto"/>
          </w:rPr>
          <w:t>http://www.vvkt.lt/</w:t>
        </w:r>
      </w:hyperlink>
      <w:r>
        <w:rPr>
          <w:rFonts w:ascii="Times New Roman" w:hAnsi="Times New Roman"/>
        </w:rPr>
        <w:t>.</w:t>
      </w:r>
    </w:p>
    <w:p w:rsidR="00A96F90" w:rsidRPr="00CB6666" w:rsidRDefault="00A96F90" w:rsidP="00A96F90">
      <w:pPr>
        <w:widowControl w:val="0"/>
        <w:numPr>
          <w:ilvl w:val="12"/>
          <w:numId w:val="0"/>
        </w:numPr>
        <w:suppressAutoHyphens/>
        <w:spacing w:after="0" w:line="240" w:lineRule="auto"/>
        <w:ind w:right="-2"/>
        <w:rPr>
          <w:rFonts w:ascii="Times New Roman" w:hAnsi="Times New Roman"/>
        </w:rPr>
      </w:pPr>
    </w:p>
    <w:p w:rsidR="00A96F90" w:rsidRDefault="00A96F90" w:rsidP="00A96F90"/>
    <w:p w:rsidR="00BA6577" w:rsidRDefault="00BA6577">
      <w:bookmarkStart w:id="0" w:name="_GoBack"/>
      <w:bookmarkEnd w:id="0"/>
    </w:p>
    <w:sectPr w:rsidR="00BA6577" w:rsidSect="00F01396"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/>
      </w:rPr>
    </w:lvl>
  </w:abstractNum>
  <w:abstractNum w:abstractNumId="1" w15:restartNumberingAfterBreak="0">
    <w:nsid w:val="099A7FBD"/>
    <w:multiLevelType w:val="hybridMultilevel"/>
    <w:tmpl w:val="965E34E4"/>
    <w:lvl w:ilvl="0" w:tplc="F62A4378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C5E"/>
    <w:multiLevelType w:val="hybridMultilevel"/>
    <w:tmpl w:val="3472614A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90"/>
    <w:rsid w:val="00072F85"/>
    <w:rsid w:val="000A5E72"/>
    <w:rsid w:val="000A7B60"/>
    <w:rsid w:val="00181364"/>
    <w:rsid w:val="002945D9"/>
    <w:rsid w:val="00305C48"/>
    <w:rsid w:val="003362C6"/>
    <w:rsid w:val="00497D4D"/>
    <w:rsid w:val="00677BFD"/>
    <w:rsid w:val="00742EBF"/>
    <w:rsid w:val="00A96F90"/>
    <w:rsid w:val="00B4219F"/>
    <w:rsid w:val="00BA6577"/>
    <w:rsid w:val="00C30905"/>
    <w:rsid w:val="00D358F2"/>
    <w:rsid w:val="00DC6CF9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36A9A-08E4-4F9E-82B2-30E6F22A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6F90"/>
    <w:pPr>
      <w:spacing w:after="200" w:line="276" w:lineRule="auto"/>
    </w:pPr>
    <w:rPr>
      <w:rFonts w:ascii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A96F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8968</Words>
  <Characters>5113</Characters>
  <Application>Microsoft Office Word</Application>
  <DocSecurity>0</DocSecurity>
  <Lines>42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2025-04-16T05:29:00Z</dcterms:created>
  <dcterms:modified xsi:type="dcterms:W3CDTF">2025-04-16T05:31:00Z</dcterms:modified>
</cp:coreProperties>
</file>