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784739" w:rsidRPr="00247ACF" w:rsidRDefault="00784739" w:rsidP="008B6100">
      <w:pPr>
        <w:pStyle w:val="Pavadinimas"/>
        <w:rPr>
          <w:szCs w:val="22"/>
        </w:rPr>
      </w:pPr>
    </w:p>
    <w:p w:rsidR="00C66799" w:rsidRPr="00247ACF" w:rsidRDefault="00C66799" w:rsidP="00C66799">
      <w:pPr>
        <w:pStyle w:val="Pagrindinistekstas"/>
        <w:spacing w:after="0"/>
        <w:jc w:val="center"/>
        <w:rPr>
          <w:b/>
          <w:szCs w:val="22"/>
        </w:rPr>
      </w:pPr>
    </w:p>
    <w:p w:rsidR="00C66799" w:rsidRPr="00247ACF" w:rsidRDefault="00C66799" w:rsidP="00C66799">
      <w:pPr>
        <w:pStyle w:val="Pagrindinistekstas"/>
        <w:spacing w:after="0"/>
        <w:jc w:val="center"/>
        <w:rPr>
          <w:b/>
          <w:szCs w:val="22"/>
        </w:rPr>
      </w:pPr>
    </w:p>
    <w:p w:rsidR="00C66799" w:rsidRPr="00247ACF" w:rsidRDefault="00C66799" w:rsidP="00C66799">
      <w:pPr>
        <w:pStyle w:val="Pagrindinistekstas"/>
        <w:spacing w:after="0"/>
        <w:jc w:val="center"/>
        <w:rPr>
          <w:b/>
          <w:szCs w:val="22"/>
        </w:rPr>
      </w:pPr>
    </w:p>
    <w:p w:rsidR="00C66799" w:rsidRPr="00247ACF" w:rsidRDefault="00C66799" w:rsidP="00C66799">
      <w:pPr>
        <w:pStyle w:val="Pagrindinistekstas"/>
        <w:spacing w:after="0"/>
        <w:jc w:val="center"/>
        <w:rPr>
          <w:b/>
          <w:szCs w:val="22"/>
        </w:rPr>
      </w:pPr>
    </w:p>
    <w:p w:rsidR="00C66799" w:rsidRPr="00247ACF" w:rsidRDefault="00C66799" w:rsidP="00C66799">
      <w:pPr>
        <w:pStyle w:val="Pagrindinistekstas"/>
        <w:spacing w:after="0"/>
        <w:jc w:val="center"/>
        <w:rPr>
          <w:b/>
          <w:szCs w:val="22"/>
        </w:rPr>
      </w:pPr>
    </w:p>
    <w:p w:rsidR="00C66799" w:rsidRPr="00247ACF" w:rsidRDefault="00C66799" w:rsidP="00C66799">
      <w:pPr>
        <w:pStyle w:val="Pagrindinistekstas"/>
        <w:spacing w:after="0"/>
        <w:jc w:val="center"/>
        <w:rPr>
          <w:b/>
          <w:szCs w:val="22"/>
        </w:rPr>
      </w:pPr>
    </w:p>
    <w:p w:rsidR="00C66799" w:rsidRPr="00247ACF" w:rsidRDefault="00C66799" w:rsidP="00C66799">
      <w:pPr>
        <w:pStyle w:val="Pagrindinistekstas"/>
        <w:spacing w:after="0"/>
        <w:jc w:val="center"/>
        <w:rPr>
          <w:b/>
          <w:szCs w:val="22"/>
        </w:rPr>
      </w:pPr>
    </w:p>
    <w:p w:rsidR="00C66799" w:rsidRPr="00247ACF" w:rsidRDefault="00C66799" w:rsidP="00C66799">
      <w:pPr>
        <w:pStyle w:val="Pagrindinistekstas"/>
        <w:spacing w:after="0"/>
        <w:jc w:val="center"/>
        <w:rPr>
          <w:b/>
          <w:szCs w:val="22"/>
        </w:rPr>
      </w:pPr>
    </w:p>
    <w:p w:rsidR="00C66799" w:rsidRPr="00247ACF" w:rsidRDefault="00C66799" w:rsidP="00C66799">
      <w:pPr>
        <w:pStyle w:val="Pagrindinistekstas"/>
        <w:spacing w:after="0"/>
        <w:jc w:val="center"/>
        <w:rPr>
          <w:b/>
          <w:szCs w:val="22"/>
        </w:rPr>
      </w:pPr>
    </w:p>
    <w:p w:rsidR="00C66799" w:rsidRPr="00247ACF" w:rsidRDefault="00C66799" w:rsidP="00C66799">
      <w:pPr>
        <w:pStyle w:val="Pagrindinistekstas"/>
        <w:spacing w:after="0"/>
        <w:jc w:val="center"/>
        <w:rPr>
          <w:b/>
          <w:szCs w:val="22"/>
        </w:rPr>
      </w:pPr>
    </w:p>
    <w:p w:rsidR="00784739" w:rsidRPr="00247ACF" w:rsidRDefault="00C66799" w:rsidP="00C66799">
      <w:pPr>
        <w:pStyle w:val="Pagrindinistekstas"/>
        <w:spacing w:after="0"/>
        <w:jc w:val="center"/>
        <w:rPr>
          <w:b/>
          <w:szCs w:val="22"/>
        </w:rPr>
      </w:pPr>
      <w:r w:rsidRPr="00247ACF">
        <w:rPr>
          <w:b/>
          <w:szCs w:val="22"/>
        </w:rPr>
        <w:t>I PRIEDAS</w:t>
      </w:r>
    </w:p>
    <w:p w:rsidR="00C66799" w:rsidRPr="00247ACF" w:rsidRDefault="00C66799" w:rsidP="00C66799">
      <w:pPr>
        <w:pStyle w:val="Pagrindinistekstas"/>
        <w:spacing w:after="0"/>
        <w:jc w:val="center"/>
        <w:rPr>
          <w:szCs w:val="22"/>
        </w:rPr>
      </w:pPr>
    </w:p>
    <w:p w:rsidR="00784739" w:rsidRPr="00247ACF" w:rsidRDefault="00784739" w:rsidP="008B6100">
      <w:pPr>
        <w:pStyle w:val="Pavadinimas"/>
        <w:rPr>
          <w:szCs w:val="22"/>
        </w:rPr>
      </w:pPr>
      <w:r w:rsidRPr="00247ACF">
        <w:rPr>
          <w:szCs w:val="22"/>
        </w:rPr>
        <w:t>PREPARATO CHARAKTERISTIKŲ SANTRAUKA</w:t>
      </w:r>
    </w:p>
    <w:p w:rsidR="00784739" w:rsidRPr="00247ACF" w:rsidRDefault="00784739" w:rsidP="008B6100">
      <w:pPr>
        <w:pStyle w:val="Pagrindinistekstas"/>
        <w:spacing w:after="0"/>
        <w:rPr>
          <w:szCs w:val="22"/>
        </w:rPr>
      </w:pPr>
    </w:p>
    <w:p w:rsidR="00FC11BE" w:rsidRPr="00247ACF" w:rsidRDefault="00784739" w:rsidP="00784739">
      <w:pPr>
        <w:pStyle w:val="Antrat2"/>
        <w:rPr>
          <w:szCs w:val="22"/>
        </w:rPr>
      </w:pPr>
      <w:r w:rsidRPr="00247ACF">
        <w:rPr>
          <w:szCs w:val="22"/>
        </w:rPr>
        <w:br w:type="page"/>
      </w:r>
    </w:p>
    <w:p w:rsidR="00FC11BE" w:rsidRPr="00247ACF" w:rsidRDefault="00B9643C" w:rsidP="00FC11BE">
      <w:pPr>
        <w:rPr>
          <w:noProof/>
          <w:szCs w:val="22"/>
        </w:rPr>
      </w:pPr>
      <w:r w:rsidRPr="00247ACF">
        <w:rPr>
          <w:noProof/>
          <w:szCs w:val="22"/>
        </w:rPr>
        <w:lastRenderedPageBreak/>
        <w:drawing>
          <wp:inline distT="0" distB="0" distL="0" distR="0" wp14:anchorId="65DBEE41" wp14:editId="41501159">
            <wp:extent cx="203200" cy="169545"/>
            <wp:effectExtent l="19050" t="0" r="6350"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srcRect/>
                    <a:stretch>
                      <a:fillRect/>
                    </a:stretch>
                  </pic:blipFill>
                  <pic:spPr bwMode="auto">
                    <a:xfrm>
                      <a:off x="0" y="0"/>
                      <a:ext cx="203200" cy="169545"/>
                    </a:xfrm>
                    <a:prstGeom prst="rect">
                      <a:avLst/>
                    </a:prstGeom>
                    <a:noFill/>
                    <a:ln w="9525">
                      <a:noFill/>
                      <a:miter lim="800000"/>
                      <a:headEnd/>
                      <a:tailEnd/>
                    </a:ln>
                  </pic:spPr>
                </pic:pic>
              </a:graphicData>
            </a:graphic>
          </wp:inline>
        </w:drawing>
      </w:r>
      <w:r w:rsidR="000A024F" w:rsidRPr="00247ACF">
        <w:rPr>
          <w:noProof/>
          <w:szCs w:val="22"/>
        </w:rPr>
        <w:t>Vykdoma papildoma šio vaistinio preparato stebėsena. Tai padės greitai nustatyti naują saugumo informaciją.</w:t>
      </w:r>
      <w:r w:rsidR="000A024F" w:rsidRPr="00247ACF">
        <w:rPr>
          <w:szCs w:val="22"/>
        </w:rPr>
        <w:t xml:space="preserve"> </w:t>
      </w:r>
      <w:r w:rsidR="000A024F" w:rsidRPr="00247ACF">
        <w:rPr>
          <w:noProof/>
          <w:szCs w:val="22"/>
        </w:rPr>
        <w:t>Sveikatos priežiūros specialistai turi pranešti apie bet kokias įtariamas nepageidaujamas reakcijas.</w:t>
      </w:r>
      <w:r w:rsidR="000A024F" w:rsidRPr="00247ACF">
        <w:rPr>
          <w:szCs w:val="22"/>
        </w:rPr>
        <w:t xml:space="preserve"> </w:t>
      </w:r>
      <w:r w:rsidR="000A024F" w:rsidRPr="00247ACF">
        <w:rPr>
          <w:noProof/>
          <w:szCs w:val="22"/>
        </w:rPr>
        <w:t>Apie tai, kaip pranešti apie nepageidaujamas reakcijas, žr.</w:t>
      </w:r>
      <w:r w:rsidR="000A024F" w:rsidRPr="00247ACF">
        <w:rPr>
          <w:szCs w:val="22"/>
        </w:rPr>
        <w:t xml:space="preserve"> </w:t>
      </w:r>
      <w:r w:rsidR="000A024F" w:rsidRPr="00247ACF">
        <w:rPr>
          <w:noProof/>
          <w:szCs w:val="22"/>
        </w:rPr>
        <w:t>4.8 skyriuje.</w:t>
      </w:r>
    </w:p>
    <w:p w:rsidR="000A024F" w:rsidRPr="00247ACF" w:rsidRDefault="000A024F" w:rsidP="00FC11BE">
      <w:pPr>
        <w:rPr>
          <w:noProof/>
          <w:szCs w:val="22"/>
        </w:rPr>
      </w:pPr>
    </w:p>
    <w:p w:rsidR="00FC11BE" w:rsidRPr="00247ACF" w:rsidRDefault="00FC11BE" w:rsidP="00FC11BE">
      <w:pPr>
        <w:rPr>
          <w:szCs w:val="22"/>
        </w:rPr>
      </w:pPr>
    </w:p>
    <w:p w:rsidR="00784739" w:rsidRPr="00247ACF" w:rsidRDefault="00784739" w:rsidP="008B6100">
      <w:pPr>
        <w:pStyle w:val="Antrat2"/>
        <w:rPr>
          <w:szCs w:val="22"/>
        </w:rPr>
      </w:pPr>
      <w:r w:rsidRPr="00247ACF">
        <w:rPr>
          <w:szCs w:val="22"/>
        </w:rPr>
        <w:t>1.</w:t>
      </w:r>
      <w:r w:rsidRPr="00247ACF">
        <w:rPr>
          <w:szCs w:val="22"/>
        </w:rPr>
        <w:tab/>
        <w:t>VAISTINIO PREPARATO PAVADINIMAS</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r w:rsidRPr="00247ACF">
        <w:rPr>
          <w:szCs w:val="22"/>
        </w:rPr>
        <w:t>Tetraspan 60 mg/ml infuzinis tirpalas</w:t>
      </w:r>
      <w:r w:rsidR="00FC11BE" w:rsidRPr="00247ACF">
        <w:rPr>
          <w:szCs w:val="22"/>
        </w:rPr>
        <w:t>.</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p>
    <w:p w:rsidR="00784739" w:rsidRPr="00247ACF" w:rsidRDefault="00784739" w:rsidP="008B6100">
      <w:pPr>
        <w:pStyle w:val="Antrat2"/>
        <w:rPr>
          <w:szCs w:val="22"/>
        </w:rPr>
      </w:pPr>
      <w:r w:rsidRPr="00247ACF">
        <w:rPr>
          <w:szCs w:val="22"/>
        </w:rPr>
        <w:t>2.</w:t>
      </w:r>
      <w:r w:rsidRPr="00247ACF">
        <w:rPr>
          <w:szCs w:val="22"/>
        </w:rPr>
        <w:tab/>
        <w:t>KOKYBINĖ IR KIEKYBINĖ SUDĖTIS</w:t>
      </w:r>
    </w:p>
    <w:p w:rsidR="00784739" w:rsidRPr="00247ACF" w:rsidRDefault="00784739" w:rsidP="008B6100">
      <w:pPr>
        <w:pStyle w:val="Pagrindinistekstas"/>
        <w:spacing w:after="0"/>
        <w:rPr>
          <w:szCs w:val="22"/>
        </w:rPr>
      </w:pPr>
    </w:p>
    <w:p w:rsidR="00784739" w:rsidRPr="00247ACF" w:rsidRDefault="00784739" w:rsidP="00784739">
      <w:pPr>
        <w:pStyle w:val="Pagrindinistekstas"/>
        <w:spacing w:after="0"/>
        <w:rPr>
          <w:szCs w:val="22"/>
        </w:rPr>
      </w:pPr>
      <w:r w:rsidRPr="00247ACF">
        <w:rPr>
          <w:szCs w:val="22"/>
        </w:rPr>
        <w:t>1</w:t>
      </w:r>
      <w:r w:rsidR="00FC11BE" w:rsidRPr="00247ACF">
        <w:rPr>
          <w:szCs w:val="22"/>
        </w:rPr>
        <w:t xml:space="preserve"> </w:t>
      </w:r>
      <w:r w:rsidRPr="00247ACF">
        <w:rPr>
          <w:szCs w:val="22"/>
        </w:rPr>
        <w:t>000 ml tirpalo yra:</w:t>
      </w:r>
    </w:p>
    <w:p w:rsidR="00784739" w:rsidRPr="00247ACF" w:rsidRDefault="00784739" w:rsidP="00784739">
      <w:pPr>
        <w:pStyle w:val="Pagrindinistekstas"/>
        <w:spacing w:after="0"/>
        <w:rPr>
          <w:szCs w:val="22"/>
        </w:rPr>
      </w:pPr>
    </w:p>
    <w:p w:rsidR="00784739" w:rsidRPr="00247ACF" w:rsidRDefault="00FC11BE" w:rsidP="008B6100">
      <w:pPr>
        <w:pStyle w:val="Pagrindinistekstas"/>
        <w:spacing w:after="0"/>
        <w:rPr>
          <w:szCs w:val="22"/>
        </w:rPr>
      </w:pPr>
      <w:r w:rsidRPr="00247ACF">
        <w:rPr>
          <w:szCs w:val="22"/>
        </w:rPr>
        <w:t>H</w:t>
      </w:r>
      <w:r w:rsidR="00784739" w:rsidRPr="00247ACF">
        <w:rPr>
          <w:szCs w:val="22"/>
        </w:rPr>
        <w:t>idroksietilkrakmolas (HEK)</w:t>
      </w:r>
      <w:r w:rsidR="00784739" w:rsidRPr="00247ACF">
        <w:rPr>
          <w:szCs w:val="22"/>
        </w:rPr>
        <w:tab/>
      </w:r>
      <w:smartTag w:uri="urn:schemas-microsoft-com:office:smarttags" w:element="metricconverter">
        <w:smartTagPr>
          <w:attr w:name="ProductID" w:val="60,0 g"/>
        </w:smartTagPr>
        <w:r w:rsidR="00784739" w:rsidRPr="00247ACF">
          <w:rPr>
            <w:szCs w:val="22"/>
          </w:rPr>
          <w:t>60,0 g</w:t>
        </w:r>
      </w:smartTag>
    </w:p>
    <w:p w:rsidR="00784739" w:rsidRPr="00247ACF" w:rsidRDefault="00784739" w:rsidP="008B6100">
      <w:pPr>
        <w:pStyle w:val="Pagrindinistekstas"/>
        <w:spacing w:after="0"/>
        <w:rPr>
          <w:szCs w:val="22"/>
        </w:rPr>
      </w:pPr>
      <w:r w:rsidRPr="00247ACF">
        <w:rPr>
          <w:szCs w:val="22"/>
        </w:rPr>
        <w:t>(Moliarinė substitucija:</w:t>
      </w:r>
      <w:r w:rsidRPr="00247ACF">
        <w:rPr>
          <w:szCs w:val="22"/>
        </w:rPr>
        <w:tab/>
      </w:r>
      <w:r w:rsidRPr="00247ACF">
        <w:rPr>
          <w:szCs w:val="22"/>
        </w:rPr>
        <w:tab/>
        <w:t>0,42)</w:t>
      </w:r>
    </w:p>
    <w:p w:rsidR="00784739" w:rsidRPr="00247ACF" w:rsidRDefault="00784739" w:rsidP="008B6100">
      <w:pPr>
        <w:pStyle w:val="Pagrindinistekstas"/>
        <w:spacing w:after="0"/>
        <w:rPr>
          <w:szCs w:val="22"/>
        </w:rPr>
      </w:pPr>
      <w:r w:rsidRPr="00247ACF">
        <w:rPr>
          <w:szCs w:val="22"/>
        </w:rPr>
        <w:t>(Vidutinis molekulinis svoris:</w:t>
      </w:r>
      <w:r w:rsidRPr="00247ACF">
        <w:rPr>
          <w:szCs w:val="22"/>
        </w:rPr>
        <w:tab/>
        <w:t>130</w:t>
      </w:r>
      <w:r w:rsidR="001E5710" w:rsidRPr="00247ACF">
        <w:rPr>
          <w:szCs w:val="22"/>
        </w:rPr>
        <w:t xml:space="preserve"> </w:t>
      </w:r>
      <w:r w:rsidRPr="00247ACF">
        <w:rPr>
          <w:szCs w:val="22"/>
        </w:rPr>
        <w:t xml:space="preserve">000 </w:t>
      </w:r>
      <w:r w:rsidR="00FC11BE" w:rsidRPr="00247ACF">
        <w:rPr>
          <w:szCs w:val="22"/>
        </w:rPr>
        <w:t>D</w:t>
      </w:r>
      <w:r w:rsidRPr="00247ACF">
        <w:rPr>
          <w:szCs w:val="22"/>
        </w:rPr>
        <w:t>a)</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r w:rsidRPr="00247ACF">
        <w:rPr>
          <w:szCs w:val="22"/>
        </w:rPr>
        <w:t>Natrio chloridas</w:t>
      </w:r>
      <w:r w:rsidRPr="00247ACF">
        <w:rPr>
          <w:szCs w:val="22"/>
        </w:rPr>
        <w:tab/>
      </w:r>
      <w:r w:rsidRPr="00247ACF">
        <w:rPr>
          <w:szCs w:val="22"/>
        </w:rPr>
        <w:tab/>
      </w:r>
      <w:smartTag w:uri="urn:schemas-microsoft-com:office:smarttags" w:element="metricconverter">
        <w:smartTagPr>
          <w:attr w:name="ProductID" w:val="6,25 g"/>
        </w:smartTagPr>
        <w:r w:rsidRPr="00247ACF">
          <w:rPr>
            <w:szCs w:val="22"/>
          </w:rPr>
          <w:t>6,25 g</w:t>
        </w:r>
      </w:smartTag>
    </w:p>
    <w:p w:rsidR="00784739" w:rsidRPr="00247ACF" w:rsidRDefault="00784739" w:rsidP="008B6100">
      <w:pPr>
        <w:pStyle w:val="Pagrindinistekstas"/>
        <w:spacing w:after="0"/>
        <w:rPr>
          <w:szCs w:val="22"/>
        </w:rPr>
      </w:pPr>
      <w:r w:rsidRPr="00247ACF">
        <w:rPr>
          <w:szCs w:val="22"/>
        </w:rPr>
        <w:t>Kalio chloridas</w:t>
      </w:r>
      <w:r w:rsidRPr="00247ACF">
        <w:rPr>
          <w:szCs w:val="22"/>
        </w:rPr>
        <w:tab/>
      </w:r>
      <w:r w:rsidRPr="00247ACF">
        <w:rPr>
          <w:szCs w:val="22"/>
        </w:rPr>
        <w:tab/>
      </w:r>
      <w:smartTag w:uri="urn:schemas-microsoft-com:office:smarttags" w:element="metricconverter">
        <w:smartTagPr>
          <w:attr w:name="ProductID" w:val="0,30 g"/>
        </w:smartTagPr>
        <w:r w:rsidRPr="00247ACF">
          <w:rPr>
            <w:szCs w:val="22"/>
          </w:rPr>
          <w:t>0,30 g</w:t>
        </w:r>
      </w:smartTag>
    </w:p>
    <w:p w:rsidR="00784739" w:rsidRPr="00247ACF" w:rsidRDefault="00784739" w:rsidP="008B6100">
      <w:pPr>
        <w:pStyle w:val="Pagrindinistekstas"/>
        <w:spacing w:after="0"/>
        <w:rPr>
          <w:szCs w:val="22"/>
        </w:rPr>
      </w:pPr>
      <w:r w:rsidRPr="00247ACF">
        <w:rPr>
          <w:szCs w:val="22"/>
        </w:rPr>
        <w:t>Kalcio chloridas dihidratas</w:t>
      </w:r>
      <w:r w:rsidRPr="00247ACF">
        <w:rPr>
          <w:szCs w:val="22"/>
        </w:rPr>
        <w:tab/>
      </w:r>
      <w:r w:rsidRPr="00247ACF">
        <w:rPr>
          <w:szCs w:val="22"/>
        </w:rPr>
        <w:tab/>
      </w:r>
      <w:smartTag w:uri="urn:schemas-microsoft-com:office:smarttags" w:element="metricconverter">
        <w:smartTagPr>
          <w:attr w:name="ProductID" w:val="0,37 g"/>
        </w:smartTagPr>
        <w:r w:rsidRPr="00247ACF">
          <w:rPr>
            <w:szCs w:val="22"/>
          </w:rPr>
          <w:t>0,37 g</w:t>
        </w:r>
      </w:smartTag>
    </w:p>
    <w:p w:rsidR="00784739" w:rsidRPr="00247ACF" w:rsidRDefault="00784739" w:rsidP="008B6100">
      <w:pPr>
        <w:pStyle w:val="Pagrindinistekstas"/>
        <w:spacing w:after="0"/>
        <w:rPr>
          <w:szCs w:val="22"/>
        </w:rPr>
      </w:pPr>
      <w:r w:rsidRPr="00247ACF">
        <w:rPr>
          <w:szCs w:val="22"/>
        </w:rPr>
        <w:t>Magnio chloridas heksahidratas</w:t>
      </w:r>
      <w:r w:rsidRPr="00247ACF">
        <w:rPr>
          <w:szCs w:val="22"/>
        </w:rPr>
        <w:tab/>
      </w:r>
      <w:smartTag w:uri="urn:schemas-microsoft-com:office:smarttags" w:element="metricconverter">
        <w:smartTagPr>
          <w:attr w:name="ProductID" w:val="0,20 g"/>
        </w:smartTagPr>
        <w:r w:rsidRPr="00247ACF">
          <w:rPr>
            <w:szCs w:val="22"/>
          </w:rPr>
          <w:t>0,20 g</w:t>
        </w:r>
      </w:smartTag>
    </w:p>
    <w:p w:rsidR="00784739" w:rsidRPr="00247ACF" w:rsidRDefault="00784739" w:rsidP="008B6100">
      <w:pPr>
        <w:pStyle w:val="Pagrindinistekstas"/>
        <w:spacing w:after="0"/>
        <w:rPr>
          <w:szCs w:val="22"/>
        </w:rPr>
      </w:pPr>
      <w:r w:rsidRPr="00247ACF">
        <w:rPr>
          <w:szCs w:val="22"/>
        </w:rPr>
        <w:t>Natrio acetatas trihidratas</w:t>
      </w:r>
      <w:r w:rsidRPr="00247ACF">
        <w:rPr>
          <w:szCs w:val="22"/>
        </w:rPr>
        <w:tab/>
      </w:r>
      <w:r w:rsidRPr="00247ACF">
        <w:rPr>
          <w:szCs w:val="22"/>
        </w:rPr>
        <w:tab/>
      </w:r>
      <w:smartTag w:uri="urn:schemas-microsoft-com:office:smarttags" w:element="metricconverter">
        <w:smartTagPr>
          <w:attr w:name="ProductID" w:val="3,27 g"/>
        </w:smartTagPr>
        <w:r w:rsidRPr="00247ACF">
          <w:rPr>
            <w:szCs w:val="22"/>
          </w:rPr>
          <w:t>3,27 g</w:t>
        </w:r>
      </w:smartTag>
    </w:p>
    <w:p w:rsidR="00784739" w:rsidRPr="00247ACF" w:rsidRDefault="00FC11BE" w:rsidP="008B6100">
      <w:pPr>
        <w:pStyle w:val="Pagrindinistekstas"/>
        <w:spacing w:after="0"/>
        <w:rPr>
          <w:szCs w:val="22"/>
        </w:rPr>
      </w:pPr>
      <w:r w:rsidRPr="00247ACF">
        <w:rPr>
          <w:szCs w:val="22"/>
        </w:rPr>
        <w:t>L-</w:t>
      </w:r>
      <w:r w:rsidR="00784739" w:rsidRPr="00247ACF">
        <w:rPr>
          <w:szCs w:val="22"/>
        </w:rPr>
        <w:t>Obuolių rūgštis</w:t>
      </w:r>
      <w:r w:rsidR="00784739" w:rsidRPr="00247ACF">
        <w:rPr>
          <w:szCs w:val="22"/>
        </w:rPr>
        <w:tab/>
      </w:r>
      <w:r w:rsidR="00784739" w:rsidRPr="00247ACF">
        <w:rPr>
          <w:szCs w:val="22"/>
        </w:rPr>
        <w:tab/>
      </w:r>
      <w:smartTag w:uri="urn:schemas-microsoft-com:office:smarttags" w:element="metricconverter">
        <w:smartTagPr>
          <w:attr w:name="ProductID" w:val="0,67 g"/>
        </w:smartTagPr>
        <w:r w:rsidR="00784739" w:rsidRPr="00247ACF">
          <w:rPr>
            <w:szCs w:val="22"/>
          </w:rPr>
          <w:t>0,67 g</w:t>
        </w:r>
      </w:smartTag>
    </w:p>
    <w:p w:rsidR="00784739" w:rsidRPr="00247ACF" w:rsidRDefault="00784739" w:rsidP="008B6100">
      <w:pPr>
        <w:pStyle w:val="Pagrindinistekstas"/>
        <w:spacing w:after="0"/>
        <w:rPr>
          <w:szCs w:val="22"/>
        </w:rPr>
      </w:pPr>
    </w:p>
    <w:p w:rsidR="00784739" w:rsidRPr="00247ACF" w:rsidRDefault="00FA6B7A" w:rsidP="008B6100">
      <w:pPr>
        <w:pStyle w:val="Pagrindinistekstas"/>
        <w:spacing w:after="0"/>
        <w:rPr>
          <w:i/>
          <w:szCs w:val="22"/>
        </w:rPr>
      </w:pPr>
      <w:r w:rsidRPr="00247ACF">
        <w:rPr>
          <w:i/>
          <w:szCs w:val="22"/>
        </w:rPr>
        <w:t>Elektrolitų koncentracija:</w:t>
      </w:r>
    </w:p>
    <w:p w:rsidR="00784739" w:rsidRPr="00247ACF" w:rsidRDefault="00784739" w:rsidP="008B6100">
      <w:pPr>
        <w:pStyle w:val="Pagrindinistekstas"/>
        <w:spacing w:after="0"/>
        <w:rPr>
          <w:szCs w:val="22"/>
        </w:rPr>
      </w:pPr>
      <w:r w:rsidRPr="00247ACF">
        <w:rPr>
          <w:szCs w:val="22"/>
        </w:rPr>
        <w:t>Natris</w:t>
      </w:r>
      <w:r w:rsidRPr="00247ACF">
        <w:rPr>
          <w:szCs w:val="22"/>
        </w:rPr>
        <w:tab/>
      </w:r>
      <w:r w:rsidRPr="00247ACF">
        <w:rPr>
          <w:szCs w:val="22"/>
        </w:rPr>
        <w:tab/>
      </w:r>
      <w:r w:rsidRPr="00247ACF">
        <w:rPr>
          <w:szCs w:val="22"/>
        </w:rPr>
        <w:tab/>
        <w:t>140 mmol/l</w:t>
      </w:r>
    </w:p>
    <w:p w:rsidR="00784739" w:rsidRPr="00247ACF" w:rsidRDefault="00784739" w:rsidP="008B6100">
      <w:pPr>
        <w:pStyle w:val="Pagrindinistekstas"/>
        <w:spacing w:after="0"/>
        <w:rPr>
          <w:szCs w:val="22"/>
        </w:rPr>
      </w:pPr>
      <w:r w:rsidRPr="00247ACF">
        <w:rPr>
          <w:szCs w:val="22"/>
        </w:rPr>
        <w:t>Kalis</w:t>
      </w:r>
      <w:r w:rsidRPr="00247ACF">
        <w:rPr>
          <w:szCs w:val="22"/>
        </w:rPr>
        <w:tab/>
      </w:r>
      <w:r w:rsidRPr="00247ACF">
        <w:rPr>
          <w:szCs w:val="22"/>
        </w:rPr>
        <w:tab/>
      </w:r>
      <w:r w:rsidRPr="00247ACF">
        <w:rPr>
          <w:szCs w:val="22"/>
        </w:rPr>
        <w:tab/>
        <w:t>4,0 mmol/l</w:t>
      </w:r>
    </w:p>
    <w:p w:rsidR="00784739" w:rsidRPr="00247ACF" w:rsidRDefault="00784739" w:rsidP="008B6100">
      <w:pPr>
        <w:pStyle w:val="Pagrindinistekstas"/>
        <w:spacing w:after="0"/>
        <w:rPr>
          <w:szCs w:val="22"/>
        </w:rPr>
      </w:pPr>
      <w:r w:rsidRPr="00247ACF">
        <w:rPr>
          <w:szCs w:val="22"/>
        </w:rPr>
        <w:t>Kalcis</w:t>
      </w:r>
      <w:r w:rsidRPr="00247ACF">
        <w:rPr>
          <w:szCs w:val="22"/>
        </w:rPr>
        <w:tab/>
      </w:r>
      <w:r w:rsidRPr="00247ACF">
        <w:rPr>
          <w:szCs w:val="22"/>
        </w:rPr>
        <w:tab/>
      </w:r>
      <w:r w:rsidRPr="00247ACF">
        <w:rPr>
          <w:szCs w:val="22"/>
        </w:rPr>
        <w:tab/>
        <w:t>2,5 mmol/l</w:t>
      </w:r>
    </w:p>
    <w:p w:rsidR="00784739" w:rsidRPr="00247ACF" w:rsidRDefault="00784739" w:rsidP="008B6100">
      <w:pPr>
        <w:pStyle w:val="Pagrindinistekstas"/>
        <w:spacing w:after="0"/>
        <w:rPr>
          <w:szCs w:val="22"/>
        </w:rPr>
      </w:pPr>
      <w:r w:rsidRPr="00247ACF">
        <w:rPr>
          <w:szCs w:val="22"/>
        </w:rPr>
        <w:t>Magnis</w:t>
      </w:r>
      <w:r w:rsidRPr="00247ACF">
        <w:rPr>
          <w:szCs w:val="22"/>
        </w:rPr>
        <w:tab/>
      </w:r>
      <w:r w:rsidRPr="00247ACF">
        <w:rPr>
          <w:szCs w:val="22"/>
        </w:rPr>
        <w:tab/>
      </w:r>
      <w:r w:rsidRPr="00247ACF">
        <w:rPr>
          <w:szCs w:val="22"/>
        </w:rPr>
        <w:tab/>
        <w:t>1,0 mmol/l</w:t>
      </w:r>
    </w:p>
    <w:p w:rsidR="00784739" w:rsidRPr="00247ACF" w:rsidRDefault="00784739" w:rsidP="008B6100">
      <w:pPr>
        <w:pStyle w:val="Pagrindinistekstas"/>
        <w:spacing w:after="0"/>
        <w:rPr>
          <w:szCs w:val="22"/>
        </w:rPr>
      </w:pPr>
      <w:r w:rsidRPr="00247ACF">
        <w:rPr>
          <w:szCs w:val="22"/>
        </w:rPr>
        <w:t>Chloridas</w:t>
      </w:r>
      <w:r w:rsidRPr="00247ACF">
        <w:rPr>
          <w:szCs w:val="22"/>
        </w:rPr>
        <w:tab/>
      </w:r>
      <w:r w:rsidRPr="00247ACF">
        <w:rPr>
          <w:szCs w:val="22"/>
        </w:rPr>
        <w:tab/>
      </w:r>
      <w:r w:rsidRPr="00247ACF">
        <w:rPr>
          <w:szCs w:val="22"/>
        </w:rPr>
        <w:tab/>
        <w:t>118 mmol/l</w:t>
      </w:r>
    </w:p>
    <w:p w:rsidR="00784739" w:rsidRPr="00247ACF" w:rsidRDefault="00784739" w:rsidP="008B6100">
      <w:pPr>
        <w:pStyle w:val="Pagrindinistekstas"/>
        <w:spacing w:after="0"/>
        <w:rPr>
          <w:szCs w:val="22"/>
        </w:rPr>
      </w:pPr>
      <w:r w:rsidRPr="00247ACF">
        <w:rPr>
          <w:szCs w:val="22"/>
        </w:rPr>
        <w:t>Acetatas</w:t>
      </w:r>
      <w:r w:rsidRPr="00247ACF">
        <w:rPr>
          <w:szCs w:val="22"/>
        </w:rPr>
        <w:tab/>
      </w:r>
      <w:r w:rsidRPr="00247ACF">
        <w:rPr>
          <w:szCs w:val="22"/>
        </w:rPr>
        <w:tab/>
      </w:r>
      <w:r w:rsidRPr="00247ACF">
        <w:rPr>
          <w:szCs w:val="22"/>
        </w:rPr>
        <w:tab/>
        <w:t>24 mmol/l</w:t>
      </w:r>
    </w:p>
    <w:p w:rsidR="00784739" w:rsidRPr="00247ACF" w:rsidRDefault="00FC11BE" w:rsidP="008B6100">
      <w:pPr>
        <w:pStyle w:val="Pagrindinistekstas"/>
        <w:spacing w:after="0"/>
        <w:rPr>
          <w:szCs w:val="22"/>
        </w:rPr>
      </w:pPr>
      <w:r w:rsidRPr="00247ACF">
        <w:rPr>
          <w:szCs w:val="22"/>
        </w:rPr>
        <w:t>L-</w:t>
      </w:r>
      <w:r w:rsidR="00784739" w:rsidRPr="00247ACF">
        <w:rPr>
          <w:szCs w:val="22"/>
        </w:rPr>
        <w:t>Malatas</w:t>
      </w:r>
      <w:r w:rsidR="00784739" w:rsidRPr="00247ACF">
        <w:rPr>
          <w:szCs w:val="22"/>
        </w:rPr>
        <w:tab/>
      </w:r>
      <w:r w:rsidR="00784739" w:rsidRPr="00247ACF">
        <w:rPr>
          <w:szCs w:val="22"/>
        </w:rPr>
        <w:tab/>
      </w:r>
      <w:r w:rsidR="00784739" w:rsidRPr="00247ACF">
        <w:rPr>
          <w:szCs w:val="22"/>
        </w:rPr>
        <w:tab/>
        <w:t>5,0 mmol/l</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r w:rsidRPr="00247ACF">
        <w:rPr>
          <w:szCs w:val="22"/>
        </w:rPr>
        <w:t>Visos pagalbinės medžiagos išvardytos 6.1 skyriuje.</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p>
    <w:p w:rsidR="00784739" w:rsidRPr="00247ACF" w:rsidRDefault="00784739" w:rsidP="008B6100">
      <w:pPr>
        <w:pStyle w:val="Antrat2"/>
        <w:rPr>
          <w:szCs w:val="22"/>
        </w:rPr>
      </w:pPr>
      <w:r w:rsidRPr="00247ACF">
        <w:rPr>
          <w:szCs w:val="22"/>
        </w:rPr>
        <w:t>3.</w:t>
      </w:r>
      <w:r w:rsidRPr="00247ACF">
        <w:rPr>
          <w:szCs w:val="22"/>
        </w:rPr>
        <w:tab/>
        <w:t>FARMACINĖ FORMA</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r w:rsidRPr="00247ACF">
        <w:rPr>
          <w:szCs w:val="22"/>
        </w:rPr>
        <w:t>Infuzinis tirpalas.</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r w:rsidRPr="00247ACF">
        <w:rPr>
          <w:szCs w:val="22"/>
        </w:rPr>
        <w:t>Skaidrus, bespalvis vandeninis tirpalas.</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r w:rsidRPr="00247ACF">
        <w:rPr>
          <w:szCs w:val="22"/>
        </w:rPr>
        <w:t>pH:</w:t>
      </w:r>
      <w:r w:rsidRPr="00247ACF">
        <w:rPr>
          <w:szCs w:val="22"/>
        </w:rPr>
        <w:tab/>
      </w:r>
      <w:r w:rsidRPr="00247ACF">
        <w:rPr>
          <w:szCs w:val="22"/>
        </w:rPr>
        <w:tab/>
      </w:r>
      <w:r w:rsidRPr="00247ACF">
        <w:rPr>
          <w:szCs w:val="22"/>
        </w:rPr>
        <w:tab/>
        <w:t>5,6 – 6,4</w:t>
      </w:r>
    </w:p>
    <w:p w:rsidR="00784739" w:rsidRPr="00247ACF" w:rsidRDefault="00784739" w:rsidP="008B6100">
      <w:pPr>
        <w:pStyle w:val="Pagrindinistekstas"/>
        <w:spacing w:after="0"/>
        <w:rPr>
          <w:szCs w:val="22"/>
        </w:rPr>
      </w:pPr>
      <w:r w:rsidRPr="00247ACF">
        <w:rPr>
          <w:szCs w:val="22"/>
        </w:rPr>
        <w:t>Teorinis tirpalo osmoliariškumas</w:t>
      </w:r>
      <w:r w:rsidRPr="00247ACF">
        <w:rPr>
          <w:szCs w:val="22"/>
        </w:rPr>
        <w:tab/>
        <w:t>296 mOsm/l</w:t>
      </w:r>
    </w:p>
    <w:p w:rsidR="00784739" w:rsidRPr="00247ACF" w:rsidRDefault="00FC11BE" w:rsidP="008B6100">
      <w:pPr>
        <w:pStyle w:val="Pagrindinistekstas"/>
        <w:spacing w:after="0"/>
        <w:rPr>
          <w:szCs w:val="22"/>
        </w:rPr>
      </w:pPr>
      <w:r w:rsidRPr="00247ACF">
        <w:rPr>
          <w:szCs w:val="22"/>
        </w:rPr>
        <w:t>R</w:t>
      </w:r>
      <w:r w:rsidR="00784739" w:rsidRPr="00247ACF">
        <w:rPr>
          <w:szCs w:val="22"/>
        </w:rPr>
        <w:t>ūgštingumas</w:t>
      </w:r>
      <w:r w:rsidRPr="00247ACF">
        <w:rPr>
          <w:szCs w:val="22"/>
        </w:rPr>
        <w:t xml:space="preserve"> (titravimas iki pH 7,4)</w:t>
      </w:r>
      <w:r w:rsidR="00784739" w:rsidRPr="00247ACF">
        <w:rPr>
          <w:szCs w:val="22"/>
        </w:rPr>
        <w:tab/>
        <w:t>&lt; 2,0 mmol/l</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p>
    <w:p w:rsidR="00784739" w:rsidRPr="00247ACF" w:rsidRDefault="00784739" w:rsidP="008B6100">
      <w:pPr>
        <w:pStyle w:val="Antrat2"/>
        <w:rPr>
          <w:szCs w:val="22"/>
        </w:rPr>
      </w:pPr>
      <w:r w:rsidRPr="00247ACF">
        <w:rPr>
          <w:caps/>
          <w:szCs w:val="22"/>
        </w:rPr>
        <w:t>4.</w:t>
      </w:r>
      <w:r w:rsidRPr="00247ACF">
        <w:rPr>
          <w:caps/>
          <w:szCs w:val="22"/>
        </w:rPr>
        <w:tab/>
      </w:r>
      <w:r w:rsidRPr="00247ACF">
        <w:rPr>
          <w:szCs w:val="22"/>
        </w:rPr>
        <w:t>KLINIKINĖ INFORMACIJA</w:t>
      </w:r>
    </w:p>
    <w:p w:rsidR="00784739" w:rsidRPr="00247ACF" w:rsidRDefault="00784739" w:rsidP="008B6100">
      <w:pPr>
        <w:pStyle w:val="Pagrindinistekstas"/>
        <w:spacing w:after="0"/>
        <w:rPr>
          <w:szCs w:val="22"/>
        </w:rPr>
      </w:pPr>
    </w:p>
    <w:p w:rsidR="00784739" w:rsidRPr="00247ACF" w:rsidRDefault="00784739" w:rsidP="008B6100">
      <w:pPr>
        <w:pStyle w:val="Antrat3"/>
        <w:rPr>
          <w:szCs w:val="22"/>
        </w:rPr>
      </w:pPr>
      <w:r w:rsidRPr="00247ACF">
        <w:rPr>
          <w:szCs w:val="22"/>
        </w:rPr>
        <w:t>4.1</w:t>
      </w:r>
      <w:r w:rsidRPr="00247ACF">
        <w:rPr>
          <w:szCs w:val="22"/>
        </w:rPr>
        <w:tab/>
        <w:t>Terapinės indikacijos</w:t>
      </w:r>
    </w:p>
    <w:p w:rsidR="00784739" w:rsidRPr="00247ACF" w:rsidRDefault="00784739" w:rsidP="008B6100">
      <w:pPr>
        <w:pStyle w:val="Pagrindinistekstas"/>
        <w:spacing w:after="0"/>
        <w:rPr>
          <w:szCs w:val="22"/>
        </w:rPr>
      </w:pPr>
    </w:p>
    <w:p w:rsidR="00784739" w:rsidRPr="00247ACF" w:rsidRDefault="000A024F" w:rsidP="00784739">
      <w:pPr>
        <w:pStyle w:val="Pagrindinistekstas"/>
        <w:spacing w:after="0"/>
        <w:rPr>
          <w:szCs w:val="22"/>
        </w:rPr>
      </w:pPr>
      <w:r w:rsidRPr="00247ACF">
        <w:rPr>
          <w:szCs w:val="22"/>
        </w:rPr>
        <w:t>Ūminio nukraujavimo sukeltos h</w:t>
      </w:r>
      <w:r w:rsidR="00784739" w:rsidRPr="00247ACF">
        <w:rPr>
          <w:szCs w:val="22"/>
        </w:rPr>
        <w:t>ipovolemijos gydymas</w:t>
      </w:r>
      <w:r w:rsidRPr="00247ACF">
        <w:rPr>
          <w:szCs w:val="22"/>
        </w:rPr>
        <w:t xml:space="preserve">, jei manoma, kad gydymas vien kristaloidais nėra pakankamas </w:t>
      </w:r>
      <w:r w:rsidR="000246DB" w:rsidRPr="00247ACF">
        <w:rPr>
          <w:szCs w:val="22"/>
        </w:rPr>
        <w:t>(žr. 4.2, 4.3 ir 4.4 skyriu</w:t>
      </w:r>
      <w:r w:rsidRPr="00247ACF">
        <w:rPr>
          <w:szCs w:val="22"/>
        </w:rPr>
        <w:t>s</w:t>
      </w:r>
      <w:r w:rsidR="000246DB" w:rsidRPr="00247ACF">
        <w:rPr>
          <w:szCs w:val="22"/>
        </w:rPr>
        <w:t>)</w:t>
      </w:r>
      <w:r w:rsidR="00784739" w:rsidRPr="00247ACF">
        <w:rPr>
          <w:szCs w:val="22"/>
        </w:rPr>
        <w:t>.</w:t>
      </w:r>
    </w:p>
    <w:p w:rsidR="00784739" w:rsidRPr="00247ACF" w:rsidRDefault="00784739" w:rsidP="008B6100">
      <w:pPr>
        <w:pStyle w:val="Pagrindinistekstas"/>
        <w:spacing w:after="0"/>
        <w:rPr>
          <w:szCs w:val="22"/>
        </w:rPr>
      </w:pPr>
    </w:p>
    <w:p w:rsidR="00784739" w:rsidRPr="00247ACF" w:rsidRDefault="00784739" w:rsidP="008B6100">
      <w:pPr>
        <w:pStyle w:val="Antrat3"/>
        <w:rPr>
          <w:szCs w:val="22"/>
        </w:rPr>
      </w:pPr>
      <w:r w:rsidRPr="00247ACF">
        <w:rPr>
          <w:szCs w:val="22"/>
        </w:rPr>
        <w:t>4.2</w:t>
      </w:r>
      <w:r w:rsidRPr="00247ACF">
        <w:rPr>
          <w:szCs w:val="22"/>
        </w:rPr>
        <w:tab/>
        <w:t>Dozavimas ir vartojimo metodas</w:t>
      </w:r>
    </w:p>
    <w:p w:rsidR="00784739" w:rsidRPr="00247ACF" w:rsidRDefault="00784739" w:rsidP="008B6100">
      <w:pPr>
        <w:pStyle w:val="Pagrindinistekstas"/>
        <w:spacing w:after="0"/>
        <w:rPr>
          <w:szCs w:val="22"/>
        </w:rPr>
      </w:pPr>
    </w:p>
    <w:p w:rsidR="00784739" w:rsidRPr="00247ACF" w:rsidRDefault="00FA6B7A" w:rsidP="00784739">
      <w:pPr>
        <w:pStyle w:val="Pagrindinistekstas"/>
        <w:spacing w:after="0"/>
        <w:rPr>
          <w:szCs w:val="22"/>
          <w:u w:val="single"/>
        </w:rPr>
      </w:pPr>
      <w:r w:rsidRPr="00247ACF">
        <w:rPr>
          <w:szCs w:val="22"/>
          <w:u w:val="single"/>
        </w:rPr>
        <w:lastRenderedPageBreak/>
        <w:t>Dozavimas</w:t>
      </w:r>
    </w:p>
    <w:p w:rsidR="000246DB" w:rsidRPr="00247ACF" w:rsidRDefault="000A024F" w:rsidP="00784739">
      <w:pPr>
        <w:pStyle w:val="Pagrindinistekstas"/>
        <w:spacing w:after="0"/>
        <w:rPr>
          <w:b/>
          <w:szCs w:val="22"/>
        </w:rPr>
      </w:pPr>
      <w:r w:rsidRPr="00247ACF">
        <w:rPr>
          <w:b/>
          <w:szCs w:val="22"/>
        </w:rPr>
        <w:t>HEK būtina vartoti tik pradinės skysčio kiekio sunormalinimo fazės metu ir ne ilgiau kaip 24 val.</w:t>
      </w:r>
    </w:p>
    <w:p w:rsidR="000246DB" w:rsidRPr="00247ACF" w:rsidRDefault="000246DB" w:rsidP="00784739">
      <w:pPr>
        <w:pStyle w:val="Pagrindinistekstas"/>
        <w:spacing w:after="0"/>
        <w:rPr>
          <w:b/>
          <w:szCs w:val="22"/>
        </w:rPr>
      </w:pPr>
    </w:p>
    <w:p w:rsidR="00784739" w:rsidRPr="00247ACF" w:rsidRDefault="00784739" w:rsidP="008B6100">
      <w:pPr>
        <w:pStyle w:val="Pagrindinistekstas"/>
        <w:spacing w:after="0"/>
        <w:rPr>
          <w:szCs w:val="22"/>
        </w:rPr>
      </w:pPr>
      <w:r w:rsidRPr="00247ACF">
        <w:rPr>
          <w:szCs w:val="22"/>
        </w:rPr>
        <w:t xml:space="preserve">Paros </w:t>
      </w:r>
      <w:r w:rsidR="000A024F" w:rsidRPr="00247ACF">
        <w:rPr>
          <w:szCs w:val="22"/>
        </w:rPr>
        <w:t xml:space="preserve">kiekis </w:t>
      </w:r>
      <w:r w:rsidRPr="00247ACF">
        <w:rPr>
          <w:szCs w:val="22"/>
        </w:rPr>
        <w:t xml:space="preserve">ir infuzijos greitis priklauso nuo netekto kraujo </w:t>
      </w:r>
      <w:r w:rsidR="00F76CAA" w:rsidRPr="00247ACF">
        <w:rPr>
          <w:szCs w:val="22"/>
        </w:rPr>
        <w:t xml:space="preserve">kiekio </w:t>
      </w:r>
      <w:r w:rsidRPr="00247ACF">
        <w:rPr>
          <w:szCs w:val="22"/>
        </w:rPr>
        <w:t>ir nuo to, kiek preparato reikia hemodinaminiams parametrams atstatyti.</w:t>
      </w:r>
    </w:p>
    <w:p w:rsidR="00784739" w:rsidRPr="00247ACF" w:rsidRDefault="00784739" w:rsidP="008B6100">
      <w:pPr>
        <w:pStyle w:val="Pagrindinistekstas"/>
        <w:spacing w:after="0"/>
        <w:rPr>
          <w:szCs w:val="22"/>
        </w:rPr>
      </w:pPr>
      <w:r w:rsidRPr="00247ACF">
        <w:rPr>
          <w:szCs w:val="22"/>
        </w:rPr>
        <w:t>Pirmuosius 10 – 20 ml reikia infuzuoti lėtai</w:t>
      </w:r>
      <w:r w:rsidR="00F76CAA" w:rsidRPr="00247ACF">
        <w:rPr>
          <w:szCs w:val="22"/>
        </w:rPr>
        <w:t xml:space="preserve"> ir pacientas turi būti</w:t>
      </w:r>
      <w:r w:rsidRPr="00247ACF">
        <w:rPr>
          <w:szCs w:val="22"/>
        </w:rPr>
        <w:t xml:space="preserve"> atidžiai stebi</w:t>
      </w:r>
      <w:r w:rsidR="00F76CAA" w:rsidRPr="00247ACF">
        <w:rPr>
          <w:szCs w:val="22"/>
        </w:rPr>
        <w:t>mas</w:t>
      </w:r>
      <w:r w:rsidRPr="00247ACF">
        <w:rPr>
          <w:szCs w:val="22"/>
        </w:rPr>
        <w:t xml:space="preserve">, </w:t>
      </w:r>
      <w:r w:rsidR="00F76CAA" w:rsidRPr="00247ACF">
        <w:rPr>
          <w:szCs w:val="22"/>
        </w:rPr>
        <w:t xml:space="preserve">siekiant kuo </w:t>
      </w:r>
      <w:r w:rsidRPr="00247ACF">
        <w:rPr>
          <w:szCs w:val="22"/>
        </w:rPr>
        <w:t>anksčiau</w:t>
      </w:r>
      <w:r w:rsidR="00F76CAA" w:rsidRPr="00247ACF">
        <w:rPr>
          <w:szCs w:val="22"/>
        </w:rPr>
        <w:t xml:space="preserve"> pastebėti bet kokią anafilaktoidinę reakciją</w:t>
      </w:r>
      <w:r w:rsidRPr="00247ACF">
        <w:rPr>
          <w:szCs w:val="22"/>
        </w:rPr>
        <w:t>.</w:t>
      </w:r>
    </w:p>
    <w:p w:rsidR="00784739" w:rsidRPr="00247ACF" w:rsidRDefault="00784739" w:rsidP="008B6100">
      <w:pPr>
        <w:pStyle w:val="Pagrindinistekstas"/>
        <w:spacing w:after="0"/>
        <w:rPr>
          <w:i/>
          <w:szCs w:val="22"/>
        </w:rPr>
      </w:pPr>
    </w:p>
    <w:p w:rsidR="00784739" w:rsidRPr="00247ACF" w:rsidRDefault="00F76CAA" w:rsidP="008B6100">
      <w:pPr>
        <w:pStyle w:val="Pagrindinistekstas"/>
        <w:spacing w:after="0"/>
        <w:rPr>
          <w:szCs w:val="22"/>
        </w:rPr>
      </w:pPr>
      <w:r w:rsidRPr="00247ACF">
        <w:rPr>
          <w:szCs w:val="22"/>
        </w:rPr>
        <w:t>Kiekio</w:t>
      </w:r>
      <w:r w:rsidR="00784739" w:rsidRPr="00247ACF">
        <w:rPr>
          <w:szCs w:val="22"/>
        </w:rPr>
        <w:t xml:space="preserve"> apribojimai turi būti nustatomi pagal hemodiliucijos laipsnį, žr. 4.4 ir 4.8 skyriuose.</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i/>
          <w:szCs w:val="22"/>
        </w:rPr>
      </w:pPr>
      <w:r w:rsidRPr="00247ACF">
        <w:rPr>
          <w:i/>
          <w:szCs w:val="22"/>
        </w:rPr>
        <w:t>Suaugusieji</w:t>
      </w:r>
    </w:p>
    <w:p w:rsidR="00784739" w:rsidRPr="00247ACF" w:rsidRDefault="00FA6B7A" w:rsidP="008B6100">
      <w:pPr>
        <w:pStyle w:val="Pagrindinistekstas"/>
        <w:spacing w:after="0"/>
        <w:rPr>
          <w:szCs w:val="22"/>
          <w:u w:val="single"/>
        </w:rPr>
      </w:pPr>
      <w:r w:rsidRPr="00247ACF">
        <w:rPr>
          <w:szCs w:val="22"/>
          <w:u w:val="single"/>
        </w:rPr>
        <w:t>Didžiausia paros dozė:</w:t>
      </w:r>
    </w:p>
    <w:p w:rsidR="00784739" w:rsidRPr="00247ACF" w:rsidRDefault="00F76CAA" w:rsidP="008B6100">
      <w:pPr>
        <w:pStyle w:val="Pagrindinistekstas"/>
        <w:spacing w:after="0"/>
        <w:rPr>
          <w:szCs w:val="22"/>
        </w:rPr>
      </w:pPr>
      <w:r w:rsidRPr="00247ACF">
        <w:rPr>
          <w:szCs w:val="22"/>
        </w:rPr>
        <w:t>Maksimali</w:t>
      </w:r>
      <w:r w:rsidR="00FC3198" w:rsidRPr="00247ACF">
        <w:rPr>
          <w:szCs w:val="22"/>
        </w:rPr>
        <w:t xml:space="preserve"> paros dozė yra 30</w:t>
      </w:r>
      <w:r w:rsidR="00784739" w:rsidRPr="00247ACF">
        <w:rPr>
          <w:szCs w:val="22"/>
        </w:rPr>
        <w:t>ml</w:t>
      </w:r>
      <w:r w:rsidRPr="00247ACF">
        <w:rPr>
          <w:szCs w:val="22"/>
        </w:rPr>
        <w:t>/kg</w:t>
      </w:r>
      <w:r w:rsidR="00784739" w:rsidRPr="00247ACF">
        <w:rPr>
          <w:szCs w:val="22"/>
        </w:rPr>
        <w:t xml:space="preserve"> kūno svorio (atitinka </w:t>
      </w:r>
      <w:r w:rsidR="00FC3198" w:rsidRPr="00247ACF">
        <w:rPr>
          <w:szCs w:val="22"/>
        </w:rPr>
        <w:t>1</w:t>
      </w:r>
      <w:r w:rsidR="00784739" w:rsidRPr="00247ACF">
        <w:rPr>
          <w:szCs w:val="22"/>
        </w:rPr>
        <w:t>,</w:t>
      </w:r>
      <w:r w:rsidR="00FC3198" w:rsidRPr="00247ACF">
        <w:rPr>
          <w:szCs w:val="22"/>
        </w:rPr>
        <w:t>8</w:t>
      </w:r>
      <w:r w:rsidR="00784739" w:rsidRPr="00247ACF">
        <w:rPr>
          <w:szCs w:val="22"/>
        </w:rPr>
        <w:t xml:space="preserve"> g hidroksietilkrakmolo vienam kg kūno svorio). Tai atitinka </w:t>
      </w:r>
      <w:r w:rsidR="00FC3198" w:rsidRPr="00247ACF">
        <w:rPr>
          <w:szCs w:val="22"/>
        </w:rPr>
        <w:t>2 1</w:t>
      </w:r>
      <w:r w:rsidR="00784739" w:rsidRPr="00247ACF">
        <w:rPr>
          <w:szCs w:val="22"/>
        </w:rPr>
        <w:t xml:space="preserve">00 ml Tetraspan 60 mg/ml infuzinio tirpalo </w:t>
      </w:r>
      <w:smartTag w:uri="urn:schemas-microsoft-com:office:smarttags" w:element="metricconverter">
        <w:smartTagPr>
          <w:attr w:name="ProductID" w:val="70 kg"/>
        </w:smartTagPr>
        <w:r w:rsidR="00784739" w:rsidRPr="00247ACF">
          <w:rPr>
            <w:szCs w:val="22"/>
          </w:rPr>
          <w:t>70 kg</w:t>
        </w:r>
      </w:smartTag>
      <w:r w:rsidR="00784739" w:rsidRPr="00247ACF">
        <w:rPr>
          <w:szCs w:val="22"/>
        </w:rPr>
        <w:t xml:space="preserve"> sveriančiam pacientui.</w:t>
      </w:r>
    </w:p>
    <w:p w:rsidR="00784739" w:rsidRPr="00247ACF" w:rsidRDefault="00784739">
      <w:pPr>
        <w:rPr>
          <w:i/>
          <w:szCs w:val="22"/>
        </w:rPr>
      </w:pPr>
    </w:p>
    <w:p w:rsidR="00784739" w:rsidRPr="00247ACF" w:rsidRDefault="00FA6B7A">
      <w:pPr>
        <w:rPr>
          <w:szCs w:val="22"/>
          <w:u w:val="single"/>
        </w:rPr>
      </w:pPr>
      <w:r w:rsidRPr="00247ACF">
        <w:rPr>
          <w:szCs w:val="22"/>
          <w:u w:val="single"/>
        </w:rPr>
        <w:t>Didžiausias infuzijos greitis:</w:t>
      </w:r>
    </w:p>
    <w:p w:rsidR="00784739" w:rsidRPr="00247ACF" w:rsidRDefault="00784739">
      <w:pPr>
        <w:rPr>
          <w:szCs w:val="22"/>
        </w:rPr>
      </w:pPr>
      <w:r w:rsidRPr="00247ACF">
        <w:rPr>
          <w:szCs w:val="22"/>
        </w:rPr>
        <w:t xml:space="preserve">Didžiausias infuzijos greitis priklauso nuo paciento būklės. Ligoniams, kuriuos ištiko ūminis šokas, galima skirti iki 20 ml/kg kūno svorio per valandą (atitinka 0,33 ml/kg kūno svorio per minutę arba  </w:t>
      </w:r>
      <w:smartTag w:uri="urn:schemas-microsoft-com:office:smarttags" w:element="metricconverter">
        <w:smartTagPr>
          <w:attr w:name="ProductID" w:val="1,2 g"/>
        </w:smartTagPr>
        <w:r w:rsidRPr="00247ACF">
          <w:rPr>
            <w:szCs w:val="22"/>
          </w:rPr>
          <w:t>1,2 g</w:t>
        </w:r>
      </w:smartTag>
      <w:r w:rsidRPr="00247ACF">
        <w:rPr>
          <w:szCs w:val="22"/>
        </w:rPr>
        <w:t xml:space="preserve"> hidroksietilkrakmolo vienam kg kūno svorio per valandą).</w:t>
      </w:r>
    </w:p>
    <w:p w:rsidR="00FC3198" w:rsidRPr="00247ACF" w:rsidRDefault="00784739" w:rsidP="00FC3198">
      <w:pPr>
        <w:rPr>
          <w:szCs w:val="22"/>
        </w:rPr>
      </w:pPr>
      <w:r w:rsidRPr="00247ACF">
        <w:rPr>
          <w:szCs w:val="22"/>
        </w:rPr>
        <w:t>Jei paciento gyvybei gr</w:t>
      </w:r>
      <w:r w:rsidR="00C825C4" w:rsidRPr="00247ACF">
        <w:rPr>
          <w:szCs w:val="22"/>
        </w:rPr>
        <w:t>ę</w:t>
      </w:r>
      <w:r w:rsidRPr="00247ACF">
        <w:rPr>
          <w:szCs w:val="22"/>
        </w:rPr>
        <w:t>sia pavojus, galima skirti greitą 500 ml tirpalo infuziją, atliekant ją su spaudimu. Žr. 4.2 skyriuje</w:t>
      </w:r>
      <w:r w:rsidR="00FC3198" w:rsidRPr="00247ACF">
        <w:rPr>
          <w:szCs w:val="22"/>
        </w:rPr>
        <w:t xml:space="preserve"> „Vartojimo metodas“</w:t>
      </w:r>
      <w:r w:rsidRPr="00247ACF">
        <w:rPr>
          <w:szCs w:val="22"/>
        </w:rPr>
        <w:t>.</w:t>
      </w:r>
    </w:p>
    <w:p w:rsidR="00FC3198" w:rsidRPr="00247ACF" w:rsidRDefault="00FC3198" w:rsidP="00FC3198">
      <w:pPr>
        <w:rPr>
          <w:szCs w:val="22"/>
        </w:rPr>
      </w:pPr>
    </w:p>
    <w:p w:rsidR="00784739" w:rsidRPr="00247ACF" w:rsidRDefault="00F76CAA" w:rsidP="00784739">
      <w:pPr>
        <w:pStyle w:val="Pagrindinistekstas"/>
        <w:spacing w:after="0"/>
        <w:jc w:val="both"/>
        <w:rPr>
          <w:szCs w:val="22"/>
        </w:rPr>
      </w:pPr>
      <w:r w:rsidRPr="00247ACF">
        <w:rPr>
          <w:szCs w:val="22"/>
        </w:rPr>
        <w:t>Būtina vartoti mažiausią įmanomą veiksmingą dozę. Gydymo metu reikia vadovautis nuolat atliekamo hemodinamikos stebėjimo rodmenimis, kad infuzija būtų nutraukta iš karto, kai tik bus pasiekti reikiami hemodinamikos rodmenys. Negalima viršyti didžiausios rekomenduojamos paros dozės.</w:t>
      </w:r>
    </w:p>
    <w:p w:rsidR="00F76CAA" w:rsidRPr="00247ACF" w:rsidRDefault="00F76CAA" w:rsidP="00784739">
      <w:pPr>
        <w:pStyle w:val="Pagrindinistekstas"/>
        <w:spacing w:after="0"/>
        <w:jc w:val="both"/>
        <w:rPr>
          <w:szCs w:val="22"/>
        </w:rPr>
      </w:pPr>
    </w:p>
    <w:p w:rsidR="00FC3198" w:rsidRPr="00247ACF" w:rsidRDefault="00FA6B7A" w:rsidP="00784739">
      <w:pPr>
        <w:pStyle w:val="Pagrindinistekstas"/>
        <w:spacing w:after="0"/>
        <w:jc w:val="both"/>
        <w:rPr>
          <w:i/>
          <w:szCs w:val="22"/>
        </w:rPr>
      </w:pPr>
      <w:r w:rsidRPr="00247ACF">
        <w:rPr>
          <w:i/>
          <w:szCs w:val="22"/>
        </w:rPr>
        <w:t>Senyvi pacientai</w:t>
      </w:r>
    </w:p>
    <w:p w:rsidR="00FC3198" w:rsidRPr="00247ACF" w:rsidRDefault="00FC3198" w:rsidP="008B6100">
      <w:pPr>
        <w:pStyle w:val="Pagrindinistekstas"/>
        <w:spacing w:after="0"/>
        <w:jc w:val="both"/>
        <w:rPr>
          <w:szCs w:val="22"/>
        </w:rPr>
      </w:pPr>
      <w:r w:rsidRPr="00247ACF">
        <w:rPr>
          <w:szCs w:val="22"/>
        </w:rPr>
        <w:t>Žr. 4.4 skyrių.</w:t>
      </w:r>
    </w:p>
    <w:p w:rsidR="00FC3198" w:rsidRPr="00247ACF" w:rsidRDefault="00FC3198" w:rsidP="008B6100">
      <w:pPr>
        <w:pStyle w:val="Pagrindinistekstas"/>
        <w:spacing w:after="0"/>
        <w:jc w:val="both"/>
        <w:rPr>
          <w:szCs w:val="22"/>
        </w:rPr>
      </w:pPr>
    </w:p>
    <w:p w:rsidR="00784739" w:rsidRPr="00247ACF" w:rsidRDefault="00784739" w:rsidP="008B6100">
      <w:pPr>
        <w:pStyle w:val="Pagrindinistekstas"/>
        <w:spacing w:after="0"/>
        <w:rPr>
          <w:i/>
          <w:szCs w:val="22"/>
        </w:rPr>
      </w:pPr>
      <w:r w:rsidRPr="00247ACF">
        <w:rPr>
          <w:i/>
          <w:szCs w:val="22"/>
        </w:rPr>
        <w:t>Vaikų populiacija</w:t>
      </w:r>
    </w:p>
    <w:p w:rsidR="00784739" w:rsidRPr="00247ACF" w:rsidRDefault="002F6C08" w:rsidP="00784739">
      <w:pPr>
        <w:pStyle w:val="Pagrindinistekstas"/>
        <w:spacing w:after="0"/>
        <w:rPr>
          <w:szCs w:val="22"/>
        </w:rPr>
      </w:pPr>
      <w:r w:rsidRPr="00247ACF">
        <w:rPr>
          <w:szCs w:val="22"/>
        </w:rPr>
        <w:t>D</w:t>
      </w:r>
      <w:r w:rsidR="00784739" w:rsidRPr="00247ACF">
        <w:rPr>
          <w:szCs w:val="22"/>
        </w:rPr>
        <w:t>uomen</w:t>
      </w:r>
      <w:r w:rsidRPr="00247ACF">
        <w:rPr>
          <w:szCs w:val="22"/>
        </w:rPr>
        <w:t>ų apie</w:t>
      </w:r>
      <w:r w:rsidR="00784739" w:rsidRPr="00247ACF">
        <w:rPr>
          <w:szCs w:val="22"/>
        </w:rPr>
        <w:t xml:space="preserve"> vaik</w:t>
      </w:r>
      <w:r w:rsidRPr="00247ACF">
        <w:rPr>
          <w:szCs w:val="22"/>
        </w:rPr>
        <w:t>ų gydymą</w:t>
      </w:r>
      <w:r w:rsidR="00784739" w:rsidRPr="00247ACF">
        <w:rPr>
          <w:szCs w:val="22"/>
        </w:rPr>
        <w:t xml:space="preserve"> yra </w:t>
      </w:r>
      <w:r w:rsidRPr="00247ACF">
        <w:rPr>
          <w:szCs w:val="22"/>
        </w:rPr>
        <w:t>nedaug, todėl šiai populiacijai HEK preparatų vartoti nerekomenduojama.</w:t>
      </w:r>
    </w:p>
    <w:p w:rsidR="00784739" w:rsidRPr="00247ACF" w:rsidRDefault="00784739" w:rsidP="008B6100">
      <w:pPr>
        <w:pStyle w:val="Pagrindinistekstas"/>
        <w:spacing w:after="0"/>
        <w:jc w:val="both"/>
        <w:rPr>
          <w:szCs w:val="22"/>
        </w:rPr>
      </w:pPr>
    </w:p>
    <w:p w:rsidR="00784739" w:rsidRPr="00247ACF" w:rsidRDefault="00FA6B7A" w:rsidP="008B6100">
      <w:pPr>
        <w:pStyle w:val="Pagrindinistekstas"/>
        <w:spacing w:after="0"/>
        <w:jc w:val="both"/>
        <w:rPr>
          <w:szCs w:val="22"/>
          <w:u w:val="single"/>
        </w:rPr>
      </w:pPr>
      <w:r w:rsidRPr="00247ACF">
        <w:rPr>
          <w:szCs w:val="22"/>
          <w:u w:val="single"/>
        </w:rPr>
        <w:t xml:space="preserve">Vartojimo metodas </w:t>
      </w:r>
    </w:p>
    <w:p w:rsidR="00784739" w:rsidRPr="00247ACF" w:rsidRDefault="00784739" w:rsidP="008B6100">
      <w:pPr>
        <w:pStyle w:val="Pagrindinistekstas"/>
        <w:spacing w:after="0"/>
        <w:rPr>
          <w:szCs w:val="22"/>
        </w:rPr>
      </w:pPr>
      <w:r w:rsidRPr="00247ACF">
        <w:rPr>
          <w:szCs w:val="22"/>
        </w:rPr>
        <w:t>Vartoti į veną.</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jc w:val="both"/>
        <w:rPr>
          <w:szCs w:val="22"/>
        </w:rPr>
      </w:pPr>
      <w:r w:rsidRPr="00247ACF">
        <w:rPr>
          <w:szCs w:val="22"/>
        </w:rPr>
        <w:t xml:space="preserve">Jei preparatas vartojamas infuzuojant greitai su spaudimu, prieš infuziją iš plastikinės talpyklės ir infuzinės sistemos turi būti išsiurbtas visas oras, kad </w:t>
      </w:r>
      <w:r w:rsidR="008435B7" w:rsidRPr="00247ACF">
        <w:rPr>
          <w:szCs w:val="22"/>
        </w:rPr>
        <w:t xml:space="preserve">būtų </w:t>
      </w:r>
      <w:r w:rsidRPr="00247ACF">
        <w:rPr>
          <w:szCs w:val="22"/>
        </w:rPr>
        <w:t>išvengt</w:t>
      </w:r>
      <w:r w:rsidR="008435B7" w:rsidRPr="00247ACF">
        <w:rPr>
          <w:szCs w:val="22"/>
        </w:rPr>
        <w:t>a</w:t>
      </w:r>
      <w:r w:rsidRPr="00247ACF">
        <w:rPr>
          <w:szCs w:val="22"/>
        </w:rPr>
        <w:t xml:space="preserve"> oro embolijos rizikos infuzijos metu.</w:t>
      </w:r>
    </w:p>
    <w:p w:rsidR="000B6543" w:rsidRPr="00247ACF" w:rsidRDefault="000B6543" w:rsidP="008B6100">
      <w:pPr>
        <w:pStyle w:val="Pagrindinistekstas"/>
        <w:spacing w:after="0"/>
        <w:jc w:val="both"/>
        <w:rPr>
          <w:szCs w:val="22"/>
        </w:rPr>
      </w:pPr>
    </w:p>
    <w:p w:rsidR="00784739" w:rsidRPr="00247ACF" w:rsidRDefault="00784739" w:rsidP="008B6100">
      <w:pPr>
        <w:pStyle w:val="Antrat3"/>
        <w:rPr>
          <w:szCs w:val="22"/>
        </w:rPr>
      </w:pPr>
      <w:r w:rsidRPr="00247ACF">
        <w:rPr>
          <w:szCs w:val="22"/>
        </w:rPr>
        <w:t>4.3</w:t>
      </w:r>
      <w:r w:rsidRPr="00247ACF">
        <w:rPr>
          <w:szCs w:val="22"/>
        </w:rPr>
        <w:tab/>
        <w:t>Kontraindikacijos</w:t>
      </w:r>
    </w:p>
    <w:p w:rsidR="00784739" w:rsidRPr="00247ACF" w:rsidRDefault="00784739" w:rsidP="008B6100">
      <w:pPr>
        <w:pStyle w:val="Pagrindinistekstas"/>
        <w:spacing w:after="0"/>
        <w:rPr>
          <w:szCs w:val="22"/>
        </w:rPr>
      </w:pPr>
    </w:p>
    <w:p w:rsidR="00784739" w:rsidRPr="00247ACF" w:rsidRDefault="00784739" w:rsidP="00784739">
      <w:pPr>
        <w:pStyle w:val="Pagrindinistekstas"/>
        <w:numPr>
          <w:ilvl w:val="0"/>
          <w:numId w:val="1"/>
        </w:numPr>
        <w:spacing w:after="0"/>
        <w:rPr>
          <w:szCs w:val="22"/>
        </w:rPr>
      </w:pPr>
      <w:r w:rsidRPr="00247ACF">
        <w:rPr>
          <w:szCs w:val="22"/>
        </w:rPr>
        <w:t xml:space="preserve">Padidėjęs jautrumas </w:t>
      </w:r>
      <w:r w:rsidR="004900D5" w:rsidRPr="00247ACF">
        <w:rPr>
          <w:szCs w:val="22"/>
        </w:rPr>
        <w:t>veikliajai</w:t>
      </w:r>
      <w:r w:rsidR="005B224C" w:rsidRPr="00247ACF">
        <w:rPr>
          <w:szCs w:val="22"/>
        </w:rPr>
        <w:t xml:space="preserve"> </w:t>
      </w:r>
      <w:r w:rsidRPr="00247ACF">
        <w:rPr>
          <w:szCs w:val="22"/>
        </w:rPr>
        <w:t>ar</w:t>
      </w:r>
      <w:r w:rsidR="005B224C" w:rsidRPr="00247ACF">
        <w:rPr>
          <w:szCs w:val="22"/>
        </w:rPr>
        <w:t>ba</w:t>
      </w:r>
      <w:r w:rsidRPr="00247ACF">
        <w:rPr>
          <w:szCs w:val="22"/>
        </w:rPr>
        <w:t xml:space="preserve"> </w:t>
      </w:r>
      <w:r w:rsidR="004900D5" w:rsidRPr="00247ACF">
        <w:rPr>
          <w:szCs w:val="22"/>
        </w:rPr>
        <w:t xml:space="preserve">bet </w:t>
      </w:r>
      <w:r w:rsidRPr="00247ACF">
        <w:rPr>
          <w:szCs w:val="22"/>
        </w:rPr>
        <w:t xml:space="preserve">kuriai </w:t>
      </w:r>
      <w:r w:rsidR="005B224C" w:rsidRPr="00247ACF">
        <w:rPr>
          <w:szCs w:val="22"/>
        </w:rPr>
        <w:t>6.1 skyriuje</w:t>
      </w:r>
      <w:r w:rsidR="004900D5" w:rsidRPr="00247ACF">
        <w:rPr>
          <w:szCs w:val="22"/>
        </w:rPr>
        <w:t xml:space="preserve"> nurodytai pagalbinei medžiagai.</w:t>
      </w:r>
    </w:p>
    <w:p w:rsidR="005B224C" w:rsidRPr="00247ACF" w:rsidRDefault="004900D5" w:rsidP="00784739">
      <w:pPr>
        <w:pStyle w:val="Pagrindinistekstas"/>
        <w:numPr>
          <w:ilvl w:val="0"/>
          <w:numId w:val="1"/>
        </w:numPr>
        <w:spacing w:after="0"/>
        <w:rPr>
          <w:szCs w:val="22"/>
        </w:rPr>
      </w:pPr>
      <w:r w:rsidRPr="00247ACF">
        <w:rPr>
          <w:szCs w:val="22"/>
        </w:rPr>
        <w:t>S</w:t>
      </w:r>
      <w:r w:rsidR="005B224C" w:rsidRPr="00247ACF">
        <w:rPr>
          <w:szCs w:val="22"/>
        </w:rPr>
        <w:t>epsis</w:t>
      </w:r>
      <w:r w:rsidRPr="00247ACF">
        <w:rPr>
          <w:szCs w:val="22"/>
        </w:rPr>
        <w:t>.</w:t>
      </w:r>
    </w:p>
    <w:p w:rsidR="005B224C" w:rsidRPr="00247ACF" w:rsidRDefault="004900D5" w:rsidP="00784739">
      <w:pPr>
        <w:pStyle w:val="Pagrindinistekstas"/>
        <w:numPr>
          <w:ilvl w:val="0"/>
          <w:numId w:val="1"/>
        </w:numPr>
        <w:spacing w:after="0"/>
        <w:rPr>
          <w:szCs w:val="22"/>
        </w:rPr>
      </w:pPr>
      <w:r w:rsidRPr="00247ACF">
        <w:rPr>
          <w:szCs w:val="22"/>
        </w:rPr>
        <w:t>N</w:t>
      </w:r>
      <w:r w:rsidR="005B224C" w:rsidRPr="00247ACF">
        <w:rPr>
          <w:szCs w:val="22"/>
        </w:rPr>
        <w:t>udegimai</w:t>
      </w:r>
      <w:r w:rsidRPr="00247ACF">
        <w:rPr>
          <w:szCs w:val="22"/>
        </w:rPr>
        <w:t>.</w:t>
      </w:r>
    </w:p>
    <w:p w:rsidR="005B224C" w:rsidRPr="00247ACF" w:rsidRDefault="004900D5" w:rsidP="008B6100">
      <w:pPr>
        <w:pStyle w:val="Pagrindinistekstas"/>
        <w:numPr>
          <w:ilvl w:val="0"/>
          <w:numId w:val="1"/>
        </w:numPr>
        <w:spacing w:after="0"/>
        <w:rPr>
          <w:szCs w:val="22"/>
        </w:rPr>
      </w:pPr>
      <w:r w:rsidRPr="00247ACF">
        <w:rPr>
          <w:szCs w:val="22"/>
        </w:rPr>
        <w:t>Inkstų funkcijos sutrikimas</w:t>
      </w:r>
      <w:r w:rsidR="006F6C25" w:rsidRPr="00247ACF">
        <w:rPr>
          <w:szCs w:val="22"/>
        </w:rPr>
        <w:t xml:space="preserve"> ar</w:t>
      </w:r>
      <w:r w:rsidRPr="00247ACF">
        <w:rPr>
          <w:szCs w:val="22"/>
        </w:rPr>
        <w:t>ba inkstų pakeičiamoji</w:t>
      </w:r>
      <w:r w:rsidR="006F6C25" w:rsidRPr="00247ACF">
        <w:rPr>
          <w:szCs w:val="22"/>
        </w:rPr>
        <w:t xml:space="preserve"> terapija</w:t>
      </w:r>
      <w:r w:rsidRPr="00247ACF">
        <w:rPr>
          <w:szCs w:val="22"/>
        </w:rPr>
        <w:t>.</w:t>
      </w:r>
    </w:p>
    <w:p w:rsidR="006F6C25" w:rsidRPr="00247ACF" w:rsidRDefault="004900D5" w:rsidP="00784739">
      <w:pPr>
        <w:pStyle w:val="Pagrindinistekstas"/>
        <w:numPr>
          <w:ilvl w:val="0"/>
          <w:numId w:val="1"/>
        </w:numPr>
        <w:spacing w:after="0"/>
        <w:rPr>
          <w:szCs w:val="22"/>
        </w:rPr>
      </w:pPr>
      <w:r w:rsidRPr="00247ACF">
        <w:rPr>
          <w:szCs w:val="22"/>
        </w:rPr>
        <w:t>Intrakranijinė arba</w:t>
      </w:r>
      <w:r w:rsidR="006F6C25" w:rsidRPr="00247ACF">
        <w:rPr>
          <w:szCs w:val="22"/>
        </w:rPr>
        <w:t xml:space="preserve"> </w:t>
      </w:r>
      <w:r w:rsidRPr="00247ACF">
        <w:rPr>
          <w:szCs w:val="22"/>
        </w:rPr>
        <w:t>galvos smegenų hemoragija.</w:t>
      </w:r>
    </w:p>
    <w:p w:rsidR="006F6C25" w:rsidRPr="00247ACF" w:rsidRDefault="004900D5" w:rsidP="00784739">
      <w:pPr>
        <w:pStyle w:val="Pagrindinistekstas"/>
        <w:numPr>
          <w:ilvl w:val="0"/>
          <w:numId w:val="1"/>
        </w:numPr>
        <w:spacing w:after="0"/>
        <w:rPr>
          <w:szCs w:val="22"/>
        </w:rPr>
      </w:pPr>
      <w:r w:rsidRPr="00247ACF">
        <w:rPr>
          <w:szCs w:val="22"/>
        </w:rPr>
        <w:t>Kritinių būklių pacientams (paprastai gydomiems intensyviosios terapijos skyriuje).</w:t>
      </w:r>
    </w:p>
    <w:p w:rsidR="006F6C25" w:rsidRPr="00247ACF" w:rsidRDefault="004900D5" w:rsidP="00784739">
      <w:pPr>
        <w:pStyle w:val="Pagrindinistekstas"/>
        <w:numPr>
          <w:ilvl w:val="0"/>
          <w:numId w:val="1"/>
        </w:numPr>
        <w:spacing w:after="0"/>
        <w:rPr>
          <w:szCs w:val="22"/>
        </w:rPr>
      </w:pPr>
      <w:r w:rsidRPr="00247ACF">
        <w:rPr>
          <w:szCs w:val="22"/>
        </w:rPr>
        <w:t>H</w:t>
      </w:r>
      <w:r w:rsidR="006F6C25" w:rsidRPr="00247ACF">
        <w:rPr>
          <w:szCs w:val="22"/>
        </w:rPr>
        <w:t>iperhi</w:t>
      </w:r>
      <w:r w:rsidR="000B6543" w:rsidRPr="00247ACF">
        <w:rPr>
          <w:szCs w:val="22"/>
        </w:rPr>
        <w:t>d</w:t>
      </w:r>
      <w:r w:rsidR="006F6C25" w:rsidRPr="00247ACF">
        <w:rPr>
          <w:szCs w:val="22"/>
        </w:rPr>
        <w:t>ratacija</w:t>
      </w:r>
      <w:r w:rsidRPr="00247ACF">
        <w:rPr>
          <w:szCs w:val="22"/>
        </w:rPr>
        <w:t>.</w:t>
      </w:r>
    </w:p>
    <w:p w:rsidR="006F6C25" w:rsidRPr="00247ACF" w:rsidRDefault="004900D5" w:rsidP="00784739">
      <w:pPr>
        <w:pStyle w:val="Pagrindinistekstas"/>
        <w:numPr>
          <w:ilvl w:val="0"/>
          <w:numId w:val="1"/>
        </w:numPr>
        <w:spacing w:after="0"/>
        <w:rPr>
          <w:szCs w:val="22"/>
        </w:rPr>
      </w:pPr>
      <w:r w:rsidRPr="00247ACF">
        <w:rPr>
          <w:szCs w:val="22"/>
        </w:rPr>
        <w:t>P</w:t>
      </w:r>
      <w:r w:rsidR="006F6C25" w:rsidRPr="00247ACF">
        <w:rPr>
          <w:szCs w:val="22"/>
        </w:rPr>
        <w:t>laučių edema</w:t>
      </w:r>
      <w:r w:rsidRPr="00247ACF">
        <w:rPr>
          <w:szCs w:val="22"/>
        </w:rPr>
        <w:t>.</w:t>
      </w:r>
    </w:p>
    <w:p w:rsidR="006F6C25" w:rsidRPr="00247ACF" w:rsidRDefault="004900D5" w:rsidP="00784739">
      <w:pPr>
        <w:pStyle w:val="Pagrindinistekstas"/>
        <w:numPr>
          <w:ilvl w:val="0"/>
          <w:numId w:val="1"/>
        </w:numPr>
        <w:spacing w:after="0"/>
        <w:rPr>
          <w:szCs w:val="22"/>
        </w:rPr>
      </w:pPr>
      <w:r w:rsidRPr="00247ACF">
        <w:rPr>
          <w:szCs w:val="22"/>
        </w:rPr>
        <w:t>D</w:t>
      </w:r>
      <w:r w:rsidR="006F6C25" w:rsidRPr="00247ACF">
        <w:rPr>
          <w:szCs w:val="22"/>
        </w:rPr>
        <w:t>ehidratacija</w:t>
      </w:r>
      <w:r w:rsidRPr="00247ACF">
        <w:rPr>
          <w:szCs w:val="22"/>
        </w:rPr>
        <w:t>.</w:t>
      </w:r>
    </w:p>
    <w:p w:rsidR="006F6C25" w:rsidRPr="00247ACF" w:rsidRDefault="004900D5" w:rsidP="008B6100">
      <w:pPr>
        <w:pStyle w:val="Pagrindinistekstas"/>
        <w:numPr>
          <w:ilvl w:val="0"/>
          <w:numId w:val="1"/>
        </w:numPr>
        <w:spacing w:after="0"/>
        <w:rPr>
          <w:szCs w:val="22"/>
        </w:rPr>
      </w:pPr>
      <w:r w:rsidRPr="00247ACF">
        <w:rPr>
          <w:szCs w:val="22"/>
        </w:rPr>
        <w:t>H</w:t>
      </w:r>
      <w:r w:rsidR="006F6C25" w:rsidRPr="00247ACF">
        <w:rPr>
          <w:szCs w:val="22"/>
        </w:rPr>
        <w:t>iperkalemija</w:t>
      </w:r>
      <w:r w:rsidRPr="00247ACF">
        <w:rPr>
          <w:szCs w:val="22"/>
        </w:rPr>
        <w:t>.</w:t>
      </w:r>
    </w:p>
    <w:p w:rsidR="008171C0" w:rsidRPr="00247ACF" w:rsidRDefault="004900D5" w:rsidP="008B6100">
      <w:pPr>
        <w:pStyle w:val="Pagrindinistekstas"/>
        <w:numPr>
          <w:ilvl w:val="0"/>
          <w:numId w:val="1"/>
        </w:numPr>
        <w:spacing w:after="0"/>
        <w:rPr>
          <w:szCs w:val="22"/>
        </w:rPr>
      </w:pPr>
      <w:r w:rsidRPr="00247ACF">
        <w:rPr>
          <w:szCs w:val="22"/>
        </w:rPr>
        <w:t>S</w:t>
      </w:r>
      <w:r w:rsidR="008171C0" w:rsidRPr="00247ACF">
        <w:rPr>
          <w:szCs w:val="22"/>
        </w:rPr>
        <w:t xml:space="preserve">unki hipernatremija arba </w:t>
      </w:r>
      <w:r w:rsidRPr="00247ACF">
        <w:rPr>
          <w:szCs w:val="22"/>
        </w:rPr>
        <w:t xml:space="preserve">sunki </w:t>
      </w:r>
      <w:r w:rsidR="008171C0" w:rsidRPr="00247ACF">
        <w:rPr>
          <w:szCs w:val="22"/>
        </w:rPr>
        <w:t>hiperchloremija</w:t>
      </w:r>
    </w:p>
    <w:p w:rsidR="00784739" w:rsidRPr="00247ACF" w:rsidRDefault="004900D5" w:rsidP="008B6100">
      <w:pPr>
        <w:pStyle w:val="Pagrindinistekstas"/>
        <w:numPr>
          <w:ilvl w:val="0"/>
          <w:numId w:val="1"/>
        </w:numPr>
        <w:spacing w:after="0"/>
        <w:rPr>
          <w:szCs w:val="22"/>
        </w:rPr>
      </w:pPr>
      <w:r w:rsidRPr="00247ACF">
        <w:rPr>
          <w:szCs w:val="22"/>
        </w:rPr>
        <w:t>Sunkus</w:t>
      </w:r>
      <w:r w:rsidR="00784739" w:rsidRPr="00247ACF">
        <w:rPr>
          <w:szCs w:val="22"/>
        </w:rPr>
        <w:t xml:space="preserve"> kepenų funkcij</w:t>
      </w:r>
      <w:r w:rsidRPr="00247ACF">
        <w:rPr>
          <w:szCs w:val="22"/>
        </w:rPr>
        <w:t>os sutrikimas</w:t>
      </w:r>
      <w:r w:rsidR="00784739" w:rsidRPr="00247ACF">
        <w:rPr>
          <w:szCs w:val="22"/>
        </w:rPr>
        <w:t>.</w:t>
      </w:r>
    </w:p>
    <w:p w:rsidR="00784739" w:rsidRPr="00247ACF" w:rsidRDefault="00784739" w:rsidP="008B6100">
      <w:pPr>
        <w:pStyle w:val="Pagrindinistekstas"/>
        <w:numPr>
          <w:ilvl w:val="0"/>
          <w:numId w:val="1"/>
        </w:numPr>
        <w:spacing w:after="0"/>
        <w:rPr>
          <w:szCs w:val="22"/>
        </w:rPr>
      </w:pPr>
      <w:r w:rsidRPr="00247ACF">
        <w:rPr>
          <w:szCs w:val="22"/>
        </w:rPr>
        <w:t>Stazinis širdies nepakankamumas.</w:t>
      </w:r>
    </w:p>
    <w:p w:rsidR="004900D5" w:rsidRPr="00247ACF" w:rsidRDefault="004900D5" w:rsidP="00784739">
      <w:pPr>
        <w:pStyle w:val="Pagrindinistekstas"/>
        <w:numPr>
          <w:ilvl w:val="0"/>
          <w:numId w:val="1"/>
        </w:numPr>
        <w:spacing w:after="0"/>
        <w:rPr>
          <w:szCs w:val="22"/>
        </w:rPr>
      </w:pPr>
      <w:r w:rsidRPr="00247ACF">
        <w:rPr>
          <w:szCs w:val="22"/>
        </w:rPr>
        <w:lastRenderedPageBreak/>
        <w:t>Sunki koagulopatija.</w:t>
      </w:r>
    </w:p>
    <w:p w:rsidR="004900D5" w:rsidRPr="00247ACF" w:rsidRDefault="004900D5" w:rsidP="00784739">
      <w:pPr>
        <w:pStyle w:val="Pagrindinistekstas"/>
        <w:numPr>
          <w:ilvl w:val="0"/>
          <w:numId w:val="1"/>
        </w:numPr>
        <w:spacing w:after="0"/>
        <w:rPr>
          <w:szCs w:val="22"/>
        </w:rPr>
      </w:pPr>
      <w:r w:rsidRPr="00247ACF">
        <w:rPr>
          <w:szCs w:val="22"/>
        </w:rPr>
        <w:t>Pacientams, kuriems yra persodintas organas.</w:t>
      </w:r>
    </w:p>
    <w:p w:rsidR="00784739" w:rsidRPr="00247ACF" w:rsidRDefault="00784739" w:rsidP="008B6100">
      <w:pPr>
        <w:pStyle w:val="Pagrindinistekstas"/>
        <w:spacing w:after="0"/>
        <w:rPr>
          <w:szCs w:val="22"/>
        </w:rPr>
      </w:pPr>
    </w:p>
    <w:p w:rsidR="00784739" w:rsidRPr="00247ACF" w:rsidRDefault="00784739" w:rsidP="008B6100">
      <w:pPr>
        <w:pStyle w:val="Antrat3"/>
        <w:rPr>
          <w:szCs w:val="22"/>
        </w:rPr>
      </w:pPr>
      <w:r w:rsidRPr="00247ACF">
        <w:rPr>
          <w:szCs w:val="22"/>
        </w:rPr>
        <w:t>4.4</w:t>
      </w:r>
      <w:r w:rsidRPr="00247ACF">
        <w:rPr>
          <w:szCs w:val="22"/>
        </w:rPr>
        <w:tab/>
        <w:t>Specialūs įspėjimai ir atsargumo priemonės</w:t>
      </w:r>
    </w:p>
    <w:p w:rsidR="00784739" w:rsidRPr="00247ACF" w:rsidRDefault="00784739" w:rsidP="00C340A4">
      <w:pPr>
        <w:rPr>
          <w:szCs w:val="22"/>
        </w:rPr>
      </w:pPr>
    </w:p>
    <w:p w:rsidR="004C4D11" w:rsidRPr="00247ACF" w:rsidRDefault="004C4D11" w:rsidP="00784739">
      <w:pPr>
        <w:pStyle w:val="Pagrindinistekstas"/>
        <w:spacing w:after="0"/>
        <w:rPr>
          <w:szCs w:val="22"/>
        </w:rPr>
      </w:pPr>
      <w:r w:rsidRPr="00247ACF">
        <w:rPr>
          <w:szCs w:val="22"/>
        </w:rPr>
        <w:t>Kadangi yra alerginės (anafilaktoidinės) reakcijos pasireiškimo rizika, pacientą būtina atidžiai stebėti ir infuziją pradėti nedideliu greičiu (žr. 4.8 skyrių).</w:t>
      </w:r>
    </w:p>
    <w:p w:rsidR="004C4D11" w:rsidRPr="00247ACF" w:rsidRDefault="004C4D11" w:rsidP="00784739">
      <w:pPr>
        <w:pStyle w:val="Pagrindinistekstas"/>
        <w:spacing w:after="0"/>
        <w:rPr>
          <w:szCs w:val="22"/>
        </w:rPr>
      </w:pPr>
    </w:p>
    <w:p w:rsidR="004C4D11" w:rsidRPr="00247ACF" w:rsidRDefault="004C4D11" w:rsidP="00784739">
      <w:pPr>
        <w:pStyle w:val="Pagrindinistekstas"/>
        <w:spacing w:after="0"/>
        <w:rPr>
          <w:szCs w:val="22"/>
        </w:rPr>
      </w:pPr>
      <w:r w:rsidRPr="00247ACF">
        <w:rPr>
          <w:szCs w:val="22"/>
        </w:rPr>
        <w:t>Skysčio tūrio sunormalinimą HEK reikia gerai apsvarstyti, be to, tokiu atveju būtinas hemodinamikos stebėjimas tūriui ir dozei kontroliuoti (taip pat žr. 4.2 skyrių).</w:t>
      </w:r>
    </w:p>
    <w:p w:rsidR="004C4D11" w:rsidRPr="00247ACF" w:rsidRDefault="004C4D11" w:rsidP="00784739">
      <w:pPr>
        <w:pStyle w:val="Pagrindinistekstas"/>
        <w:spacing w:after="0"/>
        <w:rPr>
          <w:szCs w:val="22"/>
        </w:rPr>
      </w:pPr>
    </w:p>
    <w:p w:rsidR="00784739" w:rsidRPr="00247ACF" w:rsidRDefault="004C4D11" w:rsidP="008B6100">
      <w:pPr>
        <w:pStyle w:val="Pagrindinistekstas"/>
        <w:spacing w:after="0"/>
        <w:rPr>
          <w:szCs w:val="22"/>
        </w:rPr>
      </w:pPr>
      <w:r w:rsidRPr="00247ACF">
        <w:rPr>
          <w:szCs w:val="22"/>
        </w:rPr>
        <w:t>Būtina</w:t>
      </w:r>
      <w:r w:rsidR="00784739" w:rsidRPr="00247ACF">
        <w:rPr>
          <w:szCs w:val="22"/>
        </w:rPr>
        <w:t xml:space="preserve"> vengti skysčių pertekliaus </w:t>
      </w:r>
      <w:r w:rsidRPr="00247ACF">
        <w:rPr>
          <w:szCs w:val="22"/>
        </w:rPr>
        <w:t xml:space="preserve">organizme </w:t>
      </w:r>
      <w:r w:rsidR="00784739" w:rsidRPr="00247ACF">
        <w:rPr>
          <w:szCs w:val="22"/>
        </w:rPr>
        <w:t>dėl p</w:t>
      </w:r>
      <w:r w:rsidRPr="00247ACF">
        <w:rPr>
          <w:szCs w:val="22"/>
        </w:rPr>
        <w:t>erdozavimo ar</w:t>
      </w:r>
      <w:r w:rsidR="00784739" w:rsidRPr="00247ACF">
        <w:rPr>
          <w:szCs w:val="22"/>
        </w:rPr>
        <w:t xml:space="preserve"> per </w:t>
      </w:r>
      <w:r w:rsidRPr="00247ACF">
        <w:rPr>
          <w:szCs w:val="22"/>
        </w:rPr>
        <w:t>greitos infuzijos</w:t>
      </w:r>
      <w:r w:rsidR="00784739" w:rsidRPr="00247ACF">
        <w:rPr>
          <w:szCs w:val="22"/>
        </w:rPr>
        <w:t>. Doz</w:t>
      </w:r>
      <w:r w:rsidRPr="00247ACF">
        <w:rPr>
          <w:szCs w:val="22"/>
        </w:rPr>
        <w:t>ę</w:t>
      </w:r>
      <w:r w:rsidR="00784739" w:rsidRPr="00247ACF">
        <w:rPr>
          <w:szCs w:val="22"/>
        </w:rPr>
        <w:t xml:space="preserve"> būti</w:t>
      </w:r>
      <w:r w:rsidRPr="00247ACF">
        <w:rPr>
          <w:szCs w:val="22"/>
        </w:rPr>
        <w:t>na atidžiai</w:t>
      </w:r>
      <w:r w:rsidR="00784739" w:rsidRPr="00247ACF">
        <w:rPr>
          <w:szCs w:val="22"/>
        </w:rPr>
        <w:t xml:space="preserve"> koreguo</w:t>
      </w:r>
      <w:r w:rsidRPr="00247ACF">
        <w:rPr>
          <w:szCs w:val="22"/>
        </w:rPr>
        <w:t>ti</w:t>
      </w:r>
      <w:r w:rsidR="00784739" w:rsidRPr="00247ACF">
        <w:rPr>
          <w:szCs w:val="22"/>
        </w:rPr>
        <w:t xml:space="preserve">, ypač </w:t>
      </w:r>
      <w:r w:rsidRPr="00247ACF">
        <w:rPr>
          <w:szCs w:val="22"/>
        </w:rPr>
        <w:t>jei</w:t>
      </w:r>
      <w:r w:rsidR="00784739" w:rsidRPr="00247ACF">
        <w:rPr>
          <w:szCs w:val="22"/>
        </w:rPr>
        <w:t xml:space="preserve"> pacient</w:t>
      </w:r>
      <w:r w:rsidRPr="00247ACF">
        <w:rPr>
          <w:szCs w:val="22"/>
        </w:rPr>
        <w:t>ui</w:t>
      </w:r>
      <w:r w:rsidR="00784739" w:rsidRPr="00247ACF">
        <w:rPr>
          <w:szCs w:val="22"/>
        </w:rPr>
        <w:t xml:space="preserve"> yra </w:t>
      </w:r>
      <w:r w:rsidRPr="00247ACF">
        <w:rPr>
          <w:szCs w:val="22"/>
        </w:rPr>
        <w:t xml:space="preserve">plaučių ir </w:t>
      </w:r>
      <w:r w:rsidR="00784739" w:rsidRPr="00247ACF">
        <w:rPr>
          <w:szCs w:val="22"/>
        </w:rPr>
        <w:t xml:space="preserve">širdies </w:t>
      </w:r>
      <w:r w:rsidRPr="00247ACF">
        <w:rPr>
          <w:szCs w:val="22"/>
        </w:rPr>
        <w:t>bei kraujotakos problemų</w:t>
      </w:r>
      <w:r w:rsidR="000B6543" w:rsidRPr="00247ACF">
        <w:rPr>
          <w:szCs w:val="22"/>
        </w:rPr>
        <w:t>.</w:t>
      </w:r>
      <w:r w:rsidRPr="00247ACF">
        <w:rPr>
          <w:szCs w:val="22"/>
        </w:rPr>
        <w:t xml:space="preserve"> Būtina atidžiai stebėti elektrolitų kiekį serume, skysčių pusiausvyrą i</w:t>
      </w:r>
      <w:r w:rsidR="000B6543" w:rsidRPr="00247ACF">
        <w:rPr>
          <w:szCs w:val="22"/>
        </w:rPr>
        <w:t>r</w:t>
      </w:r>
      <w:r w:rsidRPr="00247ACF">
        <w:rPr>
          <w:szCs w:val="22"/>
        </w:rPr>
        <w:t xml:space="preserve"> inkstų funkciją. Elektrolitai ir skysčiai turi būti keičiami atsižvelgiant į individualius reikalavimus.</w:t>
      </w:r>
    </w:p>
    <w:p w:rsidR="00784739" w:rsidRPr="00247ACF" w:rsidRDefault="00784739" w:rsidP="008B6100">
      <w:pPr>
        <w:pStyle w:val="Pagrindinistekstas"/>
        <w:spacing w:after="0"/>
        <w:rPr>
          <w:szCs w:val="22"/>
        </w:rPr>
      </w:pPr>
    </w:p>
    <w:p w:rsidR="004C4D11" w:rsidRPr="00247ACF" w:rsidRDefault="004C4D11" w:rsidP="00784739">
      <w:pPr>
        <w:pStyle w:val="Pagrindinistekstas"/>
        <w:spacing w:after="0"/>
        <w:rPr>
          <w:szCs w:val="22"/>
        </w:rPr>
      </w:pPr>
      <w:r w:rsidRPr="00247ACF">
        <w:rPr>
          <w:szCs w:val="22"/>
        </w:rPr>
        <w:t>HEK preparatų draudžiama vartoti pacientams, kuriems yra inkstų funkcijos sutrikimas ar kuriems taikomas inkstų pakeičiamasis gydymas (žr. 4.3 skyrių). HEK vartojimą būtina nutraukti, kai tik atsiranda pirmųjų inkstų pažeidimų požymių. Gauta pranešimų apie inkstų pakeičiamojo gydymo poreikio padidėjimą iki 90 dienų laikotarpiu po HEK pavartojimo. Pacientų inkstų funkciją rekomenduojama stebėti mažiausiai 90 dienų.</w:t>
      </w:r>
    </w:p>
    <w:p w:rsidR="004C4D11" w:rsidRPr="00247ACF" w:rsidRDefault="004C4D11" w:rsidP="00784739">
      <w:pPr>
        <w:pStyle w:val="Pagrindinistekstas"/>
        <w:spacing w:after="0"/>
        <w:rPr>
          <w:szCs w:val="22"/>
        </w:rPr>
      </w:pPr>
    </w:p>
    <w:p w:rsidR="00784739" w:rsidRPr="00247ACF" w:rsidRDefault="00784739" w:rsidP="008B6100">
      <w:pPr>
        <w:pStyle w:val="Pagrindinistekstas"/>
        <w:spacing w:after="0"/>
        <w:rPr>
          <w:szCs w:val="22"/>
        </w:rPr>
      </w:pPr>
      <w:r w:rsidRPr="00247ACF">
        <w:rPr>
          <w:szCs w:val="22"/>
        </w:rPr>
        <w:t>Ypa</w:t>
      </w:r>
      <w:r w:rsidR="00957C2F" w:rsidRPr="00247ACF">
        <w:rPr>
          <w:szCs w:val="22"/>
        </w:rPr>
        <w:t>č</w:t>
      </w:r>
      <w:r w:rsidRPr="00247ACF">
        <w:rPr>
          <w:szCs w:val="22"/>
        </w:rPr>
        <w:t xml:space="preserve"> </w:t>
      </w:r>
      <w:r w:rsidR="00316203" w:rsidRPr="00247ACF">
        <w:rPr>
          <w:szCs w:val="22"/>
        </w:rPr>
        <w:t xml:space="preserve">atsargiai </w:t>
      </w:r>
      <w:r w:rsidR="00957C2F" w:rsidRPr="00247ACF">
        <w:rPr>
          <w:szCs w:val="22"/>
        </w:rPr>
        <w:t xml:space="preserve">šiuo vaistinių preparatu </w:t>
      </w:r>
      <w:r w:rsidR="00316203" w:rsidRPr="00247ACF">
        <w:rPr>
          <w:szCs w:val="22"/>
        </w:rPr>
        <w:t xml:space="preserve">reikia gydyti </w:t>
      </w:r>
      <w:r w:rsidRPr="00247ACF">
        <w:rPr>
          <w:szCs w:val="22"/>
        </w:rPr>
        <w:t>pa</w:t>
      </w:r>
      <w:r w:rsidR="00316203" w:rsidRPr="00247ACF">
        <w:rPr>
          <w:szCs w:val="22"/>
        </w:rPr>
        <w:t>c</w:t>
      </w:r>
      <w:r w:rsidRPr="00247ACF">
        <w:rPr>
          <w:szCs w:val="22"/>
        </w:rPr>
        <w:t>ient</w:t>
      </w:r>
      <w:r w:rsidR="00316203" w:rsidRPr="00247ACF">
        <w:rPr>
          <w:szCs w:val="22"/>
        </w:rPr>
        <w:t>us</w:t>
      </w:r>
      <w:r w:rsidRPr="00247ACF">
        <w:rPr>
          <w:szCs w:val="22"/>
        </w:rPr>
        <w:t xml:space="preserve">, kuriems yra </w:t>
      </w:r>
      <w:r w:rsidR="00316203" w:rsidRPr="00247ACF">
        <w:rPr>
          <w:szCs w:val="22"/>
        </w:rPr>
        <w:t>kepenų</w:t>
      </w:r>
      <w:r w:rsidRPr="00247ACF">
        <w:rPr>
          <w:szCs w:val="22"/>
        </w:rPr>
        <w:t xml:space="preserve"> funkcijos sutrikimas</w:t>
      </w:r>
      <w:r w:rsidR="00316203" w:rsidRPr="00247ACF">
        <w:rPr>
          <w:szCs w:val="22"/>
        </w:rPr>
        <w:t xml:space="preserve"> ar kraujo krešėjimo </w:t>
      </w:r>
      <w:r w:rsidR="00957C2F" w:rsidRPr="00247ACF">
        <w:rPr>
          <w:szCs w:val="22"/>
        </w:rPr>
        <w:t>sutrikimų</w:t>
      </w:r>
      <w:r w:rsidRPr="00247ACF">
        <w:rPr>
          <w:szCs w:val="22"/>
        </w:rPr>
        <w:t xml:space="preserve">. </w:t>
      </w:r>
    </w:p>
    <w:p w:rsidR="00784739" w:rsidRPr="00247ACF" w:rsidRDefault="00784739" w:rsidP="00784739">
      <w:pPr>
        <w:pStyle w:val="Pagrindinistekstas"/>
        <w:spacing w:after="0"/>
        <w:rPr>
          <w:szCs w:val="22"/>
        </w:rPr>
      </w:pPr>
    </w:p>
    <w:p w:rsidR="00784739" w:rsidRPr="00247ACF" w:rsidRDefault="00957C2F" w:rsidP="00784739">
      <w:pPr>
        <w:pStyle w:val="Pagrindinistekstas"/>
        <w:spacing w:after="0"/>
        <w:rPr>
          <w:szCs w:val="22"/>
        </w:rPr>
      </w:pPr>
      <w:r w:rsidRPr="00247ACF">
        <w:rPr>
          <w:szCs w:val="22"/>
        </w:rPr>
        <w:t xml:space="preserve">Gydant </w:t>
      </w:r>
      <w:r w:rsidR="00784739" w:rsidRPr="00247ACF">
        <w:rPr>
          <w:szCs w:val="22"/>
        </w:rPr>
        <w:t>pacient</w:t>
      </w:r>
      <w:r w:rsidRPr="00247ACF">
        <w:rPr>
          <w:szCs w:val="22"/>
        </w:rPr>
        <w:t>us</w:t>
      </w:r>
      <w:r w:rsidR="00784739" w:rsidRPr="00247ACF">
        <w:rPr>
          <w:szCs w:val="22"/>
        </w:rPr>
        <w:t xml:space="preserve">, kuriems yra hipervolemija, </w:t>
      </w:r>
      <w:r w:rsidRPr="00247ACF">
        <w:rPr>
          <w:szCs w:val="22"/>
        </w:rPr>
        <w:t>reikia vengti didelio kraujo praskiedimo, kurį gali sukelti per didelės HEK tirpalų</w:t>
      </w:r>
      <w:r w:rsidR="00784739" w:rsidRPr="00247ACF">
        <w:rPr>
          <w:szCs w:val="22"/>
        </w:rPr>
        <w:t xml:space="preserve"> dozė</w:t>
      </w:r>
      <w:r w:rsidRPr="00247ACF">
        <w:rPr>
          <w:szCs w:val="22"/>
        </w:rPr>
        <w:t>s</w:t>
      </w:r>
      <w:r w:rsidR="00784739" w:rsidRPr="00247ACF">
        <w:rPr>
          <w:szCs w:val="22"/>
        </w:rPr>
        <w:t xml:space="preserve">. </w:t>
      </w:r>
    </w:p>
    <w:p w:rsidR="00784739" w:rsidRPr="00247ACF" w:rsidRDefault="00784739" w:rsidP="00784739">
      <w:pPr>
        <w:pStyle w:val="Pagrindinistekstas"/>
        <w:spacing w:after="0"/>
        <w:rPr>
          <w:szCs w:val="22"/>
        </w:rPr>
      </w:pPr>
    </w:p>
    <w:p w:rsidR="00957C2F" w:rsidRPr="00247ACF" w:rsidRDefault="00957C2F" w:rsidP="00784739">
      <w:pPr>
        <w:pStyle w:val="Pagrindinistekstas"/>
        <w:spacing w:after="0"/>
        <w:rPr>
          <w:szCs w:val="22"/>
        </w:rPr>
      </w:pPr>
      <w:r w:rsidRPr="00247ACF">
        <w:rPr>
          <w:szCs w:val="22"/>
        </w:rPr>
        <w:t>Jei vaistinio preparato vartojama kartotinai, būtina atidžiai stebėti kraujo krešėjimo rodmenis. HEK vartojimą būtina nutraukti, kai tik atsiranda pirmųjų koagulopatijos požymių.</w:t>
      </w:r>
    </w:p>
    <w:p w:rsidR="00957C2F" w:rsidRPr="00247ACF" w:rsidRDefault="00957C2F" w:rsidP="00784739">
      <w:pPr>
        <w:pStyle w:val="Pagrindinistekstas"/>
        <w:spacing w:after="0"/>
        <w:rPr>
          <w:szCs w:val="22"/>
        </w:rPr>
      </w:pPr>
    </w:p>
    <w:p w:rsidR="00957C2F" w:rsidRPr="00247ACF" w:rsidRDefault="00957C2F" w:rsidP="00784739">
      <w:pPr>
        <w:pStyle w:val="Pagrindinistekstas"/>
        <w:spacing w:after="0"/>
        <w:rPr>
          <w:szCs w:val="22"/>
        </w:rPr>
      </w:pPr>
      <w:r w:rsidRPr="00247ACF">
        <w:rPr>
          <w:szCs w:val="22"/>
        </w:rPr>
        <w:t>Jei pacientui atliekama atviroji širdies operacija ir formuojama kardiopulmoninė apeinamoji jungtis, HEK preparatų vartoti nerekomenduojama, nes yra per didelė kraujavimo rizika.</w:t>
      </w:r>
    </w:p>
    <w:p w:rsidR="00957C2F" w:rsidRPr="00247ACF" w:rsidRDefault="00957C2F" w:rsidP="00784739">
      <w:pPr>
        <w:pStyle w:val="Pagrindinistekstas"/>
        <w:spacing w:after="0"/>
        <w:rPr>
          <w:szCs w:val="22"/>
        </w:rPr>
      </w:pPr>
    </w:p>
    <w:p w:rsidR="00FA6B7A" w:rsidRPr="00247ACF" w:rsidRDefault="00957C2F" w:rsidP="009E12C5">
      <w:pPr>
        <w:rPr>
          <w:szCs w:val="22"/>
        </w:rPr>
      </w:pPr>
      <w:r w:rsidRPr="00247ACF">
        <w:rPr>
          <w:szCs w:val="22"/>
        </w:rPr>
        <w:t>Turi būti užtikrinta pakankamai laiko skysčių suleidimui.</w:t>
      </w:r>
    </w:p>
    <w:p w:rsidR="00FA6B7A" w:rsidRPr="00247ACF" w:rsidRDefault="00FA6B7A" w:rsidP="009E12C5">
      <w:pPr>
        <w:rPr>
          <w:szCs w:val="22"/>
        </w:rPr>
      </w:pPr>
    </w:p>
    <w:p w:rsidR="00957C2F" w:rsidRPr="00247ACF" w:rsidRDefault="00FA6B7A" w:rsidP="00957C2F">
      <w:pPr>
        <w:autoSpaceDE w:val="0"/>
        <w:autoSpaceDN w:val="0"/>
        <w:adjustRightInd w:val="0"/>
        <w:rPr>
          <w:szCs w:val="22"/>
          <w:u w:val="single"/>
        </w:rPr>
      </w:pPr>
      <w:r w:rsidRPr="00247ACF">
        <w:rPr>
          <w:szCs w:val="22"/>
          <w:u w:val="single"/>
        </w:rPr>
        <w:t>Senyvi pacientai</w:t>
      </w:r>
    </w:p>
    <w:p w:rsidR="00957C2F" w:rsidRPr="00247ACF" w:rsidRDefault="00957C2F" w:rsidP="008B6100">
      <w:pPr>
        <w:jc w:val="both"/>
        <w:rPr>
          <w:szCs w:val="22"/>
        </w:rPr>
      </w:pPr>
      <w:r w:rsidRPr="00247ACF">
        <w:rPr>
          <w:szCs w:val="22"/>
        </w:rPr>
        <w:t>Senyvi pacientai, kurie dažniau kenčia dėl širdies nepakankamumo ir inkstų veiklos sutrikimo, gydymo metu turi būti atidžiai stebimi ir jiems dozė turi būti parinkta kruopščiai, siekiant išvengti su širdimi ir kraujagyslėmis bei inkstais susijusių komplikacijų dėl hipervolemijos.</w:t>
      </w:r>
    </w:p>
    <w:p w:rsidR="00FA6B7A" w:rsidRPr="00247ACF" w:rsidRDefault="00FA6B7A" w:rsidP="00C340A4">
      <w:pPr>
        <w:rPr>
          <w:szCs w:val="22"/>
        </w:rPr>
      </w:pPr>
    </w:p>
    <w:p w:rsidR="00FA6B7A" w:rsidRPr="00247ACF" w:rsidRDefault="00FA6B7A" w:rsidP="009E12C5">
      <w:pPr>
        <w:rPr>
          <w:szCs w:val="22"/>
          <w:u w:val="single"/>
        </w:rPr>
      </w:pPr>
      <w:r w:rsidRPr="00247ACF">
        <w:rPr>
          <w:szCs w:val="22"/>
          <w:u w:val="single"/>
        </w:rPr>
        <w:t>Operacija ir trauma</w:t>
      </w:r>
    </w:p>
    <w:p w:rsidR="00FA6B7A" w:rsidRPr="00247ACF" w:rsidRDefault="0080220B" w:rsidP="009E12C5">
      <w:pPr>
        <w:rPr>
          <w:szCs w:val="22"/>
        </w:rPr>
      </w:pPr>
      <w:r w:rsidRPr="00247ACF">
        <w:rPr>
          <w:szCs w:val="22"/>
        </w:rPr>
        <w:t>Svarių ilgalaikių duomenų apie chirurginę operaciją ar traumą patyrusių pacientų gydymo saugumą nėra. Būtina atidžiai įvertinti numatomą gydymo naudą, atsižvelgiant į duomenų apie ilgalaikį saugumą nebuvimą. Reikia apsvarstyti kitokį galimą gydymą.</w:t>
      </w:r>
    </w:p>
    <w:p w:rsidR="00FA6B7A" w:rsidRPr="00247ACF" w:rsidRDefault="00FA6B7A" w:rsidP="009E12C5">
      <w:pPr>
        <w:rPr>
          <w:szCs w:val="22"/>
        </w:rPr>
      </w:pPr>
    </w:p>
    <w:p w:rsidR="00FA6B7A" w:rsidRPr="00247ACF" w:rsidRDefault="00FA6B7A" w:rsidP="00C340A4">
      <w:pPr>
        <w:rPr>
          <w:szCs w:val="22"/>
          <w:u w:val="single"/>
        </w:rPr>
      </w:pPr>
      <w:r w:rsidRPr="00247ACF">
        <w:rPr>
          <w:szCs w:val="22"/>
          <w:u w:val="single"/>
        </w:rPr>
        <w:t>Vaikų populiacija</w:t>
      </w:r>
    </w:p>
    <w:p w:rsidR="00FA6B7A" w:rsidRPr="00247ACF" w:rsidRDefault="0080220B" w:rsidP="009E12C5">
      <w:pPr>
        <w:rPr>
          <w:szCs w:val="22"/>
        </w:rPr>
      </w:pPr>
      <w:r w:rsidRPr="00247ACF">
        <w:rPr>
          <w:szCs w:val="22"/>
        </w:rPr>
        <w:t>Duomenų apie vaikų gydymą yra nedaug, todėl šiai populiacijai HEK preparatų vartoti nerekomenduojama (žr. 4.2 skyrių).</w:t>
      </w:r>
    </w:p>
    <w:p w:rsidR="000B6543" w:rsidRPr="00247ACF" w:rsidRDefault="000B6543" w:rsidP="008B6100">
      <w:pPr>
        <w:pStyle w:val="Pagrindinistekstas"/>
        <w:spacing w:after="0"/>
        <w:rPr>
          <w:szCs w:val="22"/>
          <w:u w:val="single"/>
        </w:rPr>
      </w:pPr>
    </w:p>
    <w:p w:rsidR="000B6543" w:rsidRPr="00247ACF" w:rsidRDefault="0080220B" w:rsidP="008B6100">
      <w:pPr>
        <w:pStyle w:val="Pagrindinistekstas"/>
        <w:spacing w:after="0"/>
        <w:rPr>
          <w:szCs w:val="22"/>
          <w:u w:val="single"/>
        </w:rPr>
      </w:pPr>
      <w:r w:rsidRPr="00247ACF">
        <w:rPr>
          <w:szCs w:val="22"/>
          <w:u w:val="single"/>
        </w:rPr>
        <w:t>Poveikis laboratoriniams tyrimams</w:t>
      </w:r>
    </w:p>
    <w:p w:rsidR="00784739" w:rsidRPr="00247ACF" w:rsidRDefault="00784739" w:rsidP="008B6100">
      <w:pPr>
        <w:pStyle w:val="Pagrindinistekstas"/>
        <w:spacing w:after="0"/>
        <w:rPr>
          <w:szCs w:val="22"/>
        </w:rPr>
      </w:pPr>
      <w:r w:rsidRPr="00247ACF">
        <w:rPr>
          <w:szCs w:val="22"/>
        </w:rPr>
        <w:t xml:space="preserve">Infuzavus hidroksietilkrakmolo tirpalo, gali laikinai padidėti alfa-amilazės koncentracija kraujo serume, bet to nereikėtų vertinti kaip kasos pažeidimo požymio (žr. skyrių 4.8).  </w:t>
      </w:r>
    </w:p>
    <w:p w:rsidR="00784739" w:rsidRPr="00247ACF" w:rsidRDefault="00784739" w:rsidP="008B6100">
      <w:pPr>
        <w:pStyle w:val="Pagrindinistekstas"/>
        <w:spacing w:after="0"/>
        <w:jc w:val="both"/>
        <w:rPr>
          <w:szCs w:val="22"/>
        </w:rPr>
      </w:pPr>
    </w:p>
    <w:p w:rsidR="00784739" w:rsidRPr="00247ACF" w:rsidRDefault="00784739" w:rsidP="008B6100">
      <w:pPr>
        <w:pStyle w:val="Antrat3"/>
        <w:rPr>
          <w:szCs w:val="22"/>
        </w:rPr>
      </w:pPr>
      <w:r w:rsidRPr="00247ACF">
        <w:rPr>
          <w:szCs w:val="22"/>
        </w:rPr>
        <w:t>4.5</w:t>
      </w:r>
      <w:r w:rsidRPr="00247ACF">
        <w:rPr>
          <w:szCs w:val="22"/>
        </w:rPr>
        <w:tab/>
        <w:t>Sąveika su kitais vaistiniais preparatais ir kitokia sąveika</w:t>
      </w:r>
    </w:p>
    <w:p w:rsidR="00E15FD2" w:rsidRPr="00247ACF" w:rsidRDefault="00E15FD2" w:rsidP="00E15FD2">
      <w:pPr>
        <w:spacing w:before="120"/>
        <w:jc w:val="both"/>
        <w:rPr>
          <w:i/>
          <w:szCs w:val="22"/>
        </w:rPr>
      </w:pPr>
      <w:r w:rsidRPr="00247ACF">
        <w:rPr>
          <w:i/>
          <w:szCs w:val="22"/>
        </w:rPr>
        <w:t>Aminoglikozidai</w:t>
      </w:r>
    </w:p>
    <w:p w:rsidR="00E15FD2" w:rsidRPr="00247ACF" w:rsidRDefault="00E15FD2" w:rsidP="00E15FD2">
      <w:pPr>
        <w:jc w:val="both"/>
        <w:rPr>
          <w:szCs w:val="22"/>
        </w:rPr>
      </w:pPr>
      <w:r w:rsidRPr="00247ACF">
        <w:rPr>
          <w:szCs w:val="22"/>
        </w:rPr>
        <w:lastRenderedPageBreak/>
        <w:t xml:space="preserve">Šalutinis aminoglikozidų poveikis inkstams gali padidėti vartojant juos kartu su hidroksietilkrakmolo infuzijomis. </w:t>
      </w:r>
    </w:p>
    <w:p w:rsidR="00E15FD2" w:rsidRPr="00247ACF" w:rsidRDefault="000B6543" w:rsidP="00E15FD2">
      <w:pPr>
        <w:spacing w:before="120"/>
        <w:jc w:val="both"/>
        <w:rPr>
          <w:szCs w:val="22"/>
        </w:rPr>
      </w:pPr>
      <w:r w:rsidRPr="00247ACF">
        <w:rPr>
          <w:i/>
          <w:szCs w:val="22"/>
        </w:rPr>
        <w:t>Vaistiniai preparatai</w:t>
      </w:r>
      <w:r w:rsidR="00E15FD2" w:rsidRPr="00247ACF">
        <w:rPr>
          <w:i/>
          <w:szCs w:val="22"/>
        </w:rPr>
        <w:t>, sukeliantys kalio arba natrio susilaikymą</w:t>
      </w:r>
      <w:r w:rsidR="00E15FD2" w:rsidRPr="00247ACF">
        <w:rPr>
          <w:szCs w:val="22"/>
        </w:rPr>
        <w:t xml:space="preserve"> </w:t>
      </w:r>
    </w:p>
    <w:p w:rsidR="00E15FD2" w:rsidRPr="00247ACF" w:rsidRDefault="00E15FD2" w:rsidP="00E15FD2">
      <w:pPr>
        <w:jc w:val="both"/>
        <w:rPr>
          <w:szCs w:val="22"/>
        </w:rPr>
      </w:pPr>
      <w:r w:rsidRPr="00247ACF">
        <w:rPr>
          <w:szCs w:val="22"/>
        </w:rPr>
        <w:t xml:space="preserve">Reikia atidžiai skirti vaistus, kurie gali sukelti kalio ar natrio susilaikymą organizme. </w:t>
      </w:r>
    </w:p>
    <w:p w:rsidR="00E15FD2" w:rsidRPr="00247ACF" w:rsidRDefault="000B6543" w:rsidP="00E15FD2">
      <w:pPr>
        <w:spacing w:before="120"/>
        <w:jc w:val="both"/>
        <w:rPr>
          <w:i/>
          <w:szCs w:val="22"/>
        </w:rPr>
      </w:pPr>
      <w:r w:rsidRPr="00247ACF">
        <w:rPr>
          <w:i/>
          <w:szCs w:val="22"/>
        </w:rPr>
        <w:t>Rusmenės</w:t>
      </w:r>
      <w:r w:rsidR="00E15FD2" w:rsidRPr="00247ACF">
        <w:rPr>
          <w:i/>
          <w:szCs w:val="22"/>
        </w:rPr>
        <w:t xml:space="preserve"> glikozidai</w:t>
      </w:r>
    </w:p>
    <w:p w:rsidR="00E15FD2" w:rsidRPr="00247ACF" w:rsidRDefault="00E15FD2" w:rsidP="008B6100">
      <w:pPr>
        <w:jc w:val="both"/>
        <w:rPr>
          <w:szCs w:val="22"/>
        </w:rPr>
      </w:pPr>
      <w:r w:rsidRPr="00247ACF">
        <w:rPr>
          <w:szCs w:val="22"/>
        </w:rPr>
        <w:t xml:space="preserve">Padidėjęs kalcio kiekis gali sukelti </w:t>
      </w:r>
      <w:r w:rsidR="000B6543" w:rsidRPr="00247ACF">
        <w:rPr>
          <w:szCs w:val="22"/>
        </w:rPr>
        <w:t>rusmenės</w:t>
      </w:r>
      <w:r w:rsidRPr="00247ACF">
        <w:rPr>
          <w:szCs w:val="22"/>
        </w:rPr>
        <w:t xml:space="preserve"> glikozidų toksinio poveikio pavojų.</w:t>
      </w:r>
    </w:p>
    <w:p w:rsidR="00784739" w:rsidRPr="00247ACF" w:rsidRDefault="00784739" w:rsidP="008B6100">
      <w:pPr>
        <w:pStyle w:val="Pagrindinistekstas"/>
        <w:spacing w:after="0"/>
        <w:jc w:val="both"/>
        <w:rPr>
          <w:szCs w:val="22"/>
        </w:rPr>
      </w:pPr>
    </w:p>
    <w:p w:rsidR="00784739" w:rsidRPr="00247ACF" w:rsidRDefault="00784739" w:rsidP="008B6100">
      <w:pPr>
        <w:pStyle w:val="Antrat3"/>
        <w:rPr>
          <w:szCs w:val="22"/>
        </w:rPr>
      </w:pPr>
      <w:r w:rsidRPr="00247ACF">
        <w:rPr>
          <w:szCs w:val="22"/>
        </w:rPr>
        <w:t>4.6</w:t>
      </w:r>
      <w:r w:rsidRPr="00247ACF">
        <w:rPr>
          <w:szCs w:val="22"/>
        </w:rPr>
        <w:tab/>
        <w:t>Vaisingumas, nėštumo ir žindymo laikotarpis</w:t>
      </w:r>
    </w:p>
    <w:p w:rsidR="00784739" w:rsidRPr="00247ACF" w:rsidRDefault="00784739" w:rsidP="008B6100">
      <w:pPr>
        <w:pStyle w:val="Pagrindinistekstas"/>
        <w:spacing w:after="0"/>
        <w:rPr>
          <w:szCs w:val="22"/>
        </w:rPr>
      </w:pPr>
    </w:p>
    <w:p w:rsidR="00784739" w:rsidRPr="00247ACF" w:rsidRDefault="00FA6B7A" w:rsidP="008B6100">
      <w:pPr>
        <w:pStyle w:val="Pagrindinistekstas"/>
        <w:spacing w:after="0"/>
        <w:rPr>
          <w:szCs w:val="22"/>
          <w:u w:val="single"/>
        </w:rPr>
      </w:pPr>
      <w:r w:rsidRPr="00247ACF">
        <w:rPr>
          <w:szCs w:val="22"/>
          <w:u w:val="single"/>
        </w:rPr>
        <w:t>Nėštumas</w:t>
      </w:r>
    </w:p>
    <w:p w:rsidR="001218BF" w:rsidRPr="00247ACF" w:rsidRDefault="001218BF" w:rsidP="001218BF">
      <w:pPr>
        <w:jc w:val="both"/>
        <w:rPr>
          <w:szCs w:val="22"/>
        </w:rPr>
      </w:pPr>
      <w:r w:rsidRPr="00247ACF">
        <w:rPr>
          <w:szCs w:val="22"/>
        </w:rPr>
        <w:t xml:space="preserve">Duomenų apie hidroksietilkrakmolo vartojimą nėštumo metu nėra arba jų nepakanka. Su gyvūnais atlikus toksiškumo reprodukcijai tyrimus skiriant panašius </w:t>
      </w:r>
      <w:r w:rsidR="00DC0E7F" w:rsidRPr="00247ACF">
        <w:rPr>
          <w:szCs w:val="22"/>
        </w:rPr>
        <w:t>preparatus</w:t>
      </w:r>
      <w:r w:rsidRPr="00247ACF">
        <w:rPr>
          <w:szCs w:val="22"/>
        </w:rPr>
        <w:t xml:space="preserve"> po pakartotinio tiriamųjų gyvūnų gydymo buvo nustatytas kraujavimas iš vaginos, embriotoksiškumas ir teratogeniškumas (žr. 5.3 skyrių).</w:t>
      </w:r>
    </w:p>
    <w:p w:rsidR="001218BF" w:rsidRPr="00247ACF" w:rsidRDefault="001218BF" w:rsidP="001218BF">
      <w:pPr>
        <w:jc w:val="both"/>
        <w:rPr>
          <w:szCs w:val="22"/>
        </w:rPr>
      </w:pPr>
    </w:p>
    <w:p w:rsidR="001218BF" w:rsidRPr="00247ACF" w:rsidRDefault="001218BF" w:rsidP="001218BF">
      <w:pPr>
        <w:jc w:val="both"/>
        <w:rPr>
          <w:szCs w:val="22"/>
        </w:rPr>
      </w:pPr>
      <w:r w:rsidRPr="00247ACF">
        <w:rPr>
          <w:szCs w:val="22"/>
        </w:rPr>
        <w:t>Kenksmingas poveikis vaisiui galimas kartu su dėl hidroksietil</w:t>
      </w:r>
      <w:r w:rsidR="00DC0E7F" w:rsidRPr="00247ACF">
        <w:rPr>
          <w:szCs w:val="22"/>
        </w:rPr>
        <w:t>k</w:t>
      </w:r>
      <w:r w:rsidRPr="00247ACF">
        <w:rPr>
          <w:szCs w:val="22"/>
        </w:rPr>
        <w:t>rakmolu pasireiškusių anafilak</w:t>
      </w:r>
      <w:r w:rsidR="00DC0E7F" w:rsidRPr="00247ACF">
        <w:rPr>
          <w:szCs w:val="22"/>
        </w:rPr>
        <w:t>s</w:t>
      </w:r>
      <w:r w:rsidRPr="00247ACF">
        <w:rPr>
          <w:szCs w:val="22"/>
        </w:rPr>
        <w:t>inių/anafilaktoidinių gydomų nėščių moterų reakcijų.</w:t>
      </w:r>
    </w:p>
    <w:p w:rsidR="001218BF" w:rsidRPr="00247ACF" w:rsidRDefault="001218BF" w:rsidP="001218BF">
      <w:pPr>
        <w:jc w:val="both"/>
        <w:rPr>
          <w:szCs w:val="22"/>
        </w:rPr>
      </w:pPr>
    </w:p>
    <w:p w:rsidR="00FA6B7A" w:rsidRPr="00247ACF" w:rsidRDefault="001218BF" w:rsidP="008B6100">
      <w:pPr>
        <w:jc w:val="both"/>
        <w:rPr>
          <w:szCs w:val="22"/>
        </w:rPr>
      </w:pPr>
      <w:r w:rsidRPr="00247ACF">
        <w:rPr>
          <w:szCs w:val="22"/>
        </w:rPr>
        <w:t xml:space="preserve">Nėštumo metu </w:t>
      </w:r>
      <w:r w:rsidR="00784739" w:rsidRPr="00247ACF">
        <w:rPr>
          <w:szCs w:val="22"/>
        </w:rPr>
        <w:t xml:space="preserve">Tetraspan 60 mg/ml galima vartoti tik įsitikinus, kad nauda bus didesnė už galimą </w:t>
      </w:r>
      <w:r w:rsidRPr="00247ACF">
        <w:rPr>
          <w:szCs w:val="22"/>
        </w:rPr>
        <w:t xml:space="preserve">pavojų </w:t>
      </w:r>
      <w:r w:rsidR="00784739" w:rsidRPr="00247ACF">
        <w:rPr>
          <w:szCs w:val="22"/>
        </w:rPr>
        <w:t>vaisiui.</w:t>
      </w:r>
      <w:r w:rsidRPr="00247ACF">
        <w:rPr>
          <w:szCs w:val="22"/>
        </w:rPr>
        <w:t xml:space="preserve"> Į tai reikia ypač atsižvelgti</w:t>
      </w:r>
      <w:r w:rsidR="00DC0E7F" w:rsidRPr="00247ACF">
        <w:rPr>
          <w:szCs w:val="22"/>
        </w:rPr>
        <w:t>,</w:t>
      </w:r>
      <w:r w:rsidRPr="00247ACF">
        <w:rPr>
          <w:szCs w:val="22"/>
        </w:rPr>
        <w:t xml:space="preserve"> jei gydymas Tetraspan 60 mg/ml taikomas per pirmus tris nėštumo mėnesius.</w:t>
      </w:r>
    </w:p>
    <w:p w:rsidR="001218BF" w:rsidRPr="00247ACF" w:rsidRDefault="001218BF" w:rsidP="001218BF">
      <w:pPr>
        <w:jc w:val="both"/>
        <w:rPr>
          <w:szCs w:val="22"/>
        </w:rPr>
      </w:pPr>
    </w:p>
    <w:p w:rsidR="001218BF" w:rsidRPr="00247ACF" w:rsidRDefault="001218BF" w:rsidP="001218BF">
      <w:pPr>
        <w:jc w:val="both"/>
        <w:rPr>
          <w:szCs w:val="22"/>
        </w:rPr>
      </w:pPr>
      <w:r w:rsidRPr="00247ACF">
        <w:rPr>
          <w:szCs w:val="22"/>
        </w:rPr>
        <w:t>Ypatingas dėmesys turi būti skiriamas apsisaugojimui nuo perdozavimo, dėl kurio gali atsirasti hipervolemija su paskesne patologine hemodiliucija ir vaisiaus hipoksija (žr. 5.3 skyrių).</w:t>
      </w:r>
    </w:p>
    <w:p w:rsidR="00784739" w:rsidRPr="00247ACF" w:rsidRDefault="00784739" w:rsidP="008B6100">
      <w:pPr>
        <w:pStyle w:val="Pagrindinistekstas"/>
        <w:spacing w:after="0"/>
        <w:rPr>
          <w:szCs w:val="22"/>
        </w:rPr>
      </w:pPr>
    </w:p>
    <w:p w:rsidR="00784739" w:rsidRPr="00247ACF" w:rsidRDefault="00FA6B7A" w:rsidP="008B6100">
      <w:pPr>
        <w:pStyle w:val="Pagrindinistekstas"/>
        <w:spacing w:after="0"/>
        <w:rPr>
          <w:szCs w:val="22"/>
          <w:u w:val="single"/>
        </w:rPr>
      </w:pPr>
      <w:r w:rsidRPr="00247ACF">
        <w:rPr>
          <w:szCs w:val="22"/>
          <w:u w:val="single"/>
        </w:rPr>
        <w:t>Žindymas</w:t>
      </w:r>
    </w:p>
    <w:p w:rsidR="00FA6B7A" w:rsidRPr="00247ACF" w:rsidRDefault="00784739" w:rsidP="008B6100">
      <w:pPr>
        <w:jc w:val="both"/>
        <w:rPr>
          <w:szCs w:val="22"/>
        </w:rPr>
      </w:pPr>
      <w:r w:rsidRPr="00247ACF">
        <w:rPr>
          <w:szCs w:val="22"/>
        </w:rPr>
        <w:t xml:space="preserve">Kadangi nėra žinoma, ar modifikuotas </w:t>
      </w:r>
      <w:r w:rsidR="00BA7375" w:rsidRPr="00247ACF">
        <w:rPr>
          <w:szCs w:val="22"/>
        </w:rPr>
        <w:t>hidroksietil</w:t>
      </w:r>
      <w:r w:rsidRPr="00247ACF">
        <w:rPr>
          <w:szCs w:val="22"/>
        </w:rPr>
        <w:t xml:space="preserve">krakmolas patenka į motinos pieną, todėl ypač atsargiai preparatas turi būti skiriamas krūtimi maitinančioms motinoms. </w:t>
      </w:r>
      <w:r w:rsidR="001218BF" w:rsidRPr="00247ACF">
        <w:rPr>
          <w:szCs w:val="22"/>
        </w:rPr>
        <w:t>Gali prireikti laikinai nutraukti žindymą.</w:t>
      </w:r>
    </w:p>
    <w:p w:rsidR="00784739" w:rsidRPr="00247ACF" w:rsidRDefault="00784739" w:rsidP="008B6100">
      <w:pPr>
        <w:pStyle w:val="Pagrindinistekstas"/>
        <w:spacing w:after="0"/>
        <w:rPr>
          <w:szCs w:val="22"/>
        </w:rPr>
      </w:pPr>
    </w:p>
    <w:p w:rsidR="00784739" w:rsidRPr="00247ACF" w:rsidRDefault="00FA6B7A" w:rsidP="008B6100">
      <w:pPr>
        <w:pStyle w:val="Pagrindinistekstas"/>
        <w:spacing w:after="0"/>
        <w:rPr>
          <w:szCs w:val="22"/>
          <w:u w:val="single"/>
        </w:rPr>
      </w:pPr>
      <w:r w:rsidRPr="00247ACF">
        <w:rPr>
          <w:szCs w:val="22"/>
          <w:u w:val="single"/>
        </w:rPr>
        <w:t>Vaisingumas</w:t>
      </w:r>
    </w:p>
    <w:p w:rsidR="00784739" w:rsidRPr="00247ACF" w:rsidRDefault="00784739" w:rsidP="008B6100">
      <w:pPr>
        <w:pStyle w:val="Pagrindinistekstas"/>
        <w:spacing w:after="0"/>
        <w:rPr>
          <w:szCs w:val="22"/>
        </w:rPr>
      </w:pPr>
      <w:r w:rsidRPr="00247ACF">
        <w:rPr>
          <w:szCs w:val="22"/>
        </w:rPr>
        <w:t>Duomenų nėra.</w:t>
      </w:r>
    </w:p>
    <w:p w:rsidR="00784739" w:rsidRPr="00247ACF" w:rsidRDefault="00784739" w:rsidP="008B6100">
      <w:pPr>
        <w:pStyle w:val="Pagrindinistekstas"/>
        <w:spacing w:after="0"/>
        <w:rPr>
          <w:szCs w:val="22"/>
        </w:rPr>
      </w:pPr>
    </w:p>
    <w:p w:rsidR="00784739" w:rsidRPr="00247ACF" w:rsidRDefault="00784739" w:rsidP="008B6100">
      <w:pPr>
        <w:pStyle w:val="Antrat3"/>
        <w:rPr>
          <w:szCs w:val="22"/>
        </w:rPr>
      </w:pPr>
      <w:r w:rsidRPr="00247ACF">
        <w:rPr>
          <w:szCs w:val="22"/>
        </w:rPr>
        <w:t>4.7</w:t>
      </w:r>
      <w:r w:rsidRPr="00247ACF">
        <w:rPr>
          <w:szCs w:val="22"/>
        </w:rPr>
        <w:tab/>
        <w:t>Poveikis gebėjimui vairuoti ir valdyti mechanizmus</w:t>
      </w:r>
    </w:p>
    <w:p w:rsidR="00784739" w:rsidRPr="00247ACF" w:rsidRDefault="00784739" w:rsidP="008B6100">
      <w:pPr>
        <w:pStyle w:val="Pagrindinistekstas"/>
        <w:spacing w:after="0"/>
        <w:rPr>
          <w:szCs w:val="22"/>
        </w:rPr>
      </w:pPr>
    </w:p>
    <w:p w:rsidR="001218BF" w:rsidRPr="00247ACF" w:rsidRDefault="001218BF" w:rsidP="001218BF">
      <w:pPr>
        <w:jc w:val="both"/>
        <w:rPr>
          <w:szCs w:val="22"/>
        </w:rPr>
      </w:pPr>
      <w:r w:rsidRPr="00247ACF">
        <w:rPr>
          <w:szCs w:val="22"/>
        </w:rPr>
        <w:t>Šis vaistinis preparatas gebėjimo vairuoti ir valdyti mechanizmus neveikia.</w:t>
      </w:r>
    </w:p>
    <w:p w:rsidR="00784739" w:rsidRPr="00247ACF" w:rsidRDefault="00784739" w:rsidP="008B6100">
      <w:pPr>
        <w:pStyle w:val="Pagrindinistekstas"/>
        <w:spacing w:after="0"/>
        <w:jc w:val="both"/>
        <w:rPr>
          <w:szCs w:val="22"/>
        </w:rPr>
      </w:pPr>
    </w:p>
    <w:p w:rsidR="00784739" w:rsidRPr="00247ACF" w:rsidRDefault="00784739" w:rsidP="008B6100">
      <w:pPr>
        <w:pStyle w:val="Antrat3"/>
        <w:rPr>
          <w:szCs w:val="22"/>
        </w:rPr>
      </w:pPr>
      <w:r w:rsidRPr="00247ACF">
        <w:rPr>
          <w:szCs w:val="22"/>
        </w:rPr>
        <w:t>4.8</w:t>
      </w:r>
      <w:r w:rsidRPr="00247ACF">
        <w:rPr>
          <w:szCs w:val="22"/>
        </w:rPr>
        <w:tab/>
        <w:t>Nepageidaujamas poveikis</w:t>
      </w:r>
    </w:p>
    <w:p w:rsidR="00784739" w:rsidRPr="00247ACF" w:rsidRDefault="00784739" w:rsidP="008B6100">
      <w:pPr>
        <w:pStyle w:val="Pagrindinistekstas"/>
        <w:spacing w:after="0"/>
        <w:rPr>
          <w:szCs w:val="22"/>
        </w:rPr>
      </w:pPr>
    </w:p>
    <w:p w:rsidR="00FA6B7A" w:rsidRPr="00247ACF" w:rsidRDefault="00FA6B7A" w:rsidP="009E12C5">
      <w:pPr>
        <w:rPr>
          <w:szCs w:val="22"/>
        </w:rPr>
      </w:pPr>
      <w:r w:rsidRPr="00247ACF">
        <w:rPr>
          <w:szCs w:val="22"/>
          <w:u w:val="single"/>
        </w:rPr>
        <w:t>Bendra nepageidaujamų reakcijų santrauka</w:t>
      </w:r>
    </w:p>
    <w:p w:rsidR="00FA6B7A" w:rsidRPr="00247ACF" w:rsidRDefault="00784739" w:rsidP="008B6100">
      <w:pPr>
        <w:jc w:val="both"/>
        <w:rPr>
          <w:szCs w:val="22"/>
        </w:rPr>
      </w:pPr>
      <w:r w:rsidRPr="00247ACF">
        <w:rPr>
          <w:szCs w:val="22"/>
        </w:rPr>
        <w:t>Dažniausiai pasireiškiantys nepageidaujami poveikiai yra susiję su krakmolo tirpalų terapiniu poveikiu ir vartojam</w:t>
      </w:r>
      <w:r w:rsidR="00494091" w:rsidRPr="00247ACF">
        <w:rPr>
          <w:szCs w:val="22"/>
        </w:rPr>
        <w:t>u</w:t>
      </w:r>
      <w:r w:rsidRPr="00247ACF">
        <w:rPr>
          <w:szCs w:val="22"/>
        </w:rPr>
        <w:t xml:space="preserve"> </w:t>
      </w:r>
      <w:r w:rsidR="00494091" w:rsidRPr="00247ACF">
        <w:rPr>
          <w:szCs w:val="22"/>
        </w:rPr>
        <w:t>kiekiu</w:t>
      </w:r>
      <w:r w:rsidRPr="00247ACF">
        <w:rPr>
          <w:szCs w:val="22"/>
        </w:rPr>
        <w:t xml:space="preserve">, t.y. kraujo praskiedimu dėl intravaskulinio tūrio </w:t>
      </w:r>
      <w:r w:rsidR="00494091" w:rsidRPr="00247ACF">
        <w:rPr>
          <w:szCs w:val="22"/>
        </w:rPr>
        <w:t>papildymo tuo pat metu</w:t>
      </w:r>
      <w:r w:rsidRPr="00247ACF">
        <w:rPr>
          <w:szCs w:val="22"/>
        </w:rPr>
        <w:t xml:space="preserve"> neskiriant kraujo komponentų. Taip pat gali sumažėti kraujo krešėjimo faktoriaus koncentracija.</w:t>
      </w:r>
      <w:r w:rsidR="00494091" w:rsidRPr="00247ACF">
        <w:rPr>
          <w:szCs w:val="22"/>
        </w:rPr>
        <w:t xml:space="preserve"> Buvo nustatytos sunkios anafilak</w:t>
      </w:r>
      <w:r w:rsidR="00BA7375" w:rsidRPr="00247ACF">
        <w:rPr>
          <w:szCs w:val="22"/>
        </w:rPr>
        <w:t>sinės</w:t>
      </w:r>
      <w:r w:rsidR="00494091" w:rsidRPr="00247ACF">
        <w:rPr>
          <w:szCs w:val="22"/>
        </w:rPr>
        <w:t xml:space="preserve"> / anafilakt</w:t>
      </w:r>
      <w:r w:rsidR="00BA7375" w:rsidRPr="00247ACF">
        <w:rPr>
          <w:szCs w:val="22"/>
        </w:rPr>
        <w:t>oidinės</w:t>
      </w:r>
      <w:r w:rsidR="00494091" w:rsidRPr="00247ACF">
        <w:rPr>
          <w:szCs w:val="22"/>
        </w:rPr>
        <w:t xml:space="preserve"> reakcijos, todėl gali prireikti imtis skubių veiksmų (taip pat žr. skyrių „anafilak</w:t>
      </w:r>
      <w:r w:rsidR="00BA7375" w:rsidRPr="00247ACF">
        <w:rPr>
          <w:szCs w:val="22"/>
        </w:rPr>
        <w:t>s</w:t>
      </w:r>
      <w:r w:rsidR="00494091" w:rsidRPr="00247ACF">
        <w:rPr>
          <w:szCs w:val="22"/>
        </w:rPr>
        <w:t xml:space="preserve">inės / anafilaktoidinės reakcijos“ žemiau). </w:t>
      </w:r>
    </w:p>
    <w:p w:rsidR="00784739" w:rsidRPr="00247ACF" w:rsidRDefault="00784739" w:rsidP="00C340A4">
      <w:pPr>
        <w:rPr>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809"/>
        <w:gridCol w:w="1560"/>
        <w:gridCol w:w="1842"/>
        <w:gridCol w:w="1418"/>
        <w:gridCol w:w="1701"/>
        <w:gridCol w:w="1417"/>
      </w:tblGrid>
      <w:tr w:rsidR="00136941" w:rsidRPr="00247ACF" w:rsidTr="009E12C5">
        <w:trPr>
          <w:tblHeader/>
        </w:trPr>
        <w:tc>
          <w:tcPr>
            <w:tcW w:w="1809" w:type="dxa"/>
          </w:tcPr>
          <w:p w:rsidR="006769D3" w:rsidRPr="00247ACF" w:rsidRDefault="006769D3" w:rsidP="000B6543">
            <w:pPr>
              <w:rPr>
                <w:szCs w:val="22"/>
              </w:rPr>
            </w:pPr>
          </w:p>
        </w:tc>
        <w:tc>
          <w:tcPr>
            <w:tcW w:w="1560" w:type="dxa"/>
          </w:tcPr>
          <w:p w:rsidR="006769D3" w:rsidRPr="00247ACF" w:rsidRDefault="006769D3" w:rsidP="000B6543">
            <w:pPr>
              <w:rPr>
                <w:b/>
                <w:szCs w:val="22"/>
              </w:rPr>
            </w:pPr>
            <w:r w:rsidRPr="00247ACF">
              <w:rPr>
                <w:b/>
                <w:noProof/>
                <w:szCs w:val="22"/>
              </w:rPr>
              <w:t>Labai dažni (</w:t>
            </w:r>
            <w:r w:rsidRPr="00247ACF">
              <w:rPr>
                <w:b/>
                <w:noProof/>
                <w:szCs w:val="22"/>
              </w:rPr>
              <w:sym w:font="Symbol" w:char="F0B3"/>
            </w:r>
            <w:r w:rsidRPr="00247ACF">
              <w:rPr>
                <w:b/>
                <w:noProof/>
                <w:szCs w:val="22"/>
              </w:rPr>
              <w:t>1/10)</w:t>
            </w:r>
          </w:p>
        </w:tc>
        <w:tc>
          <w:tcPr>
            <w:tcW w:w="1842" w:type="dxa"/>
          </w:tcPr>
          <w:p w:rsidR="006769D3" w:rsidRPr="00247ACF" w:rsidRDefault="006769D3" w:rsidP="000B6543">
            <w:pPr>
              <w:rPr>
                <w:b/>
                <w:szCs w:val="22"/>
              </w:rPr>
            </w:pPr>
            <w:r w:rsidRPr="00247ACF">
              <w:rPr>
                <w:b/>
                <w:szCs w:val="22"/>
              </w:rPr>
              <w:t>Dažni</w:t>
            </w:r>
          </w:p>
          <w:p w:rsidR="006769D3" w:rsidRPr="00247ACF" w:rsidRDefault="006769D3" w:rsidP="000B6543">
            <w:pPr>
              <w:rPr>
                <w:b/>
                <w:szCs w:val="22"/>
              </w:rPr>
            </w:pPr>
            <w:r w:rsidRPr="00247ACF">
              <w:rPr>
                <w:b/>
                <w:noProof/>
                <w:szCs w:val="22"/>
              </w:rPr>
              <w:t xml:space="preserve">(nuo </w:t>
            </w:r>
            <w:r w:rsidRPr="00247ACF">
              <w:rPr>
                <w:b/>
                <w:noProof/>
                <w:szCs w:val="22"/>
              </w:rPr>
              <w:sym w:font="Symbol" w:char="F0B3"/>
            </w:r>
            <w:r w:rsidRPr="00247ACF">
              <w:rPr>
                <w:b/>
                <w:noProof/>
                <w:szCs w:val="22"/>
              </w:rPr>
              <w:t>1/100 iki &lt;1/10)</w:t>
            </w:r>
          </w:p>
        </w:tc>
        <w:tc>
          <w:tcPr>
            <w:tcW w:w="1418" w:type="dxa"/>
          </w:tcPr>
          <w:p w:rsidR="006769D3" w:rsidRPr="00247ACF" w:rsidRDefault="006769D3" w:rsidP="000B6543">
            <w:pPr>
              <w:rPr>
                <w:b/>
                <w:szCs w:val="22"/>
              </w:rPr>
            </w:pPr>
            <w:r w:rsidRPr="00247ACF">
              <w:rPr>
                <w:b/>
                <w:szCs w:val="22"/>
              </w:rPr>
              <w:t xml:space="preserve">Nedažni </w:t>
            </w:r>
          </w:p>
          <w:p w:rsidR="006769D3" w:rsidRPr="00247ACF" w:rsidRDefault="006769D3" w:rsidP="000B6543">
            <w:pPr>
              <w:rPr>
                <w:b/>
                <w:szCs w:val="22"/>
              </w:rPr>
            </w:pPr>
            <w:r w:rsidRPr="00247ACF">
              <w:rPr>
                <w:b/>
                <w:szCs w:val="22"/>
              </w:rPr>
              <w:t xml:space="preserve">(nuo ≥ 1/1 000 iki </w:t>
            </w:r>
          </w:p>
          <w:p w:rsidR="006769D3" w:rsidRPr="00247ACF" w:rsidRDefault="006769D3" w:rsidP="000B6543">
            <w:pPr>
              <w:rPr>
                <w:b/>
                <w:szCs w:val="22"/>
              </w:rPr>
            </w:pPr>
            <w:r w:rsidRPr="00247ACF">
              <w:rPr>
                <w:b/>
                <w:szCs w:val="22"/>
              </w:rPr>
              <w:t>&lt; 1/100)</w:t>
            </w:r>
          </w:p>
        </w:tc>
        <w:tc>
          <w:tcPr>
            <w:tcW w:w="1701" w:type="dxa"/>
          </w:tcPr>
          <w:p w:rsidR="006769D3" w:rsidRPr="00247ACF" w:rsidRDefault="006769D3" w:rsidP="000B6543">
            <w:pPr>
              <w:rPr>
                <w:b/>
                <w:szCs w:val="22"/>
              </w:rPr>
            </w:pPr>
            <w:r w:rsidRPr="00247ACF">
              <w:rPr>
                <w:b/>
                <w:szCs w:val="22"/>
              </w:rPr>
              <w:t xml:space="preserve">Reti </w:t>
            </w:r>
          </w:p>
          <w:p w:rsidR="006769D3" w:rsidRPr="00247ACF" w:rsidRDefault="006769D3" w:rsidP="000B6543">
            <w:pPr>
              <w:rPr>
                <w:b/>
                <w:szCs w:val="22"/>
              </w:rPr>
            </w:pPr>
            <w:r w:rsidRPr="00247ACF">
              <w:rPr>
                <w:b/>
                <w:szCs w:val="22"/>
              </w:rPr>
              <w:t>(nuo ≥ 1/10 000 iki</w:t>
            </w:r>
          </w:p>
          <w:p w:rsidR="006769D3" w:rsidRPr="00247ACF" w:rsidRDefault="006769D3" w:rsidP="000B6543">
            <w:pPr>
              <w:rPr>
                <w:b/>
                <w:szCs w:val="22"/>
              </w:rPr>
            </w:pPr>
            <w:r w:rsidRPr="00247ACF">
              <w:rPr>
                <w:b/>
                <w:szCs w:val="22"/>
              </w:rPr>
              <w:t xml:space="preserve"> &lt; 1/1 000)</w:t>
            </w:r>
          </w:p>
        </w:tc>
        <w:tc>
          <w:tcPr>
            <w:tcW w:w="1417" w:type="dxa"/>
          </w:tcPr>
          <w:p w:rsidR="006769D3" w:rsidRPr="00247ACF" w:rsidRDefault="00FA6B7A" w:rsidP="000B6543">
            <w:pPr>
              <w:rPr>
                <w:b/>
                <w:szCs w:val="22"/>
              </w:rPr>
            </w:pPr>
            <w:r w:rsidRPr="00247ACF">
              <w:rPr>
                <w:b/>
                <w:szCs w:val="22"/>
              </w:rPr>
              <w:t>Dažnis nežinimas (negali būti apskaičiuotas pagal turimus duomenis)</w:t>
            </w:r>
          </w:p>
        </w:tc>
      </w:tr>
      <w:tr w:rsidR="00136941" w:rsidRPr="00247ACF" w:rsidTr="009E12C5">
        <w:tc>
          <w:tcPr>
            <w:tcW w:w="1809" w:type="dxa"/>
          </w:tcPr>
          <w:p w:rsidR="006769D3" w:rsidRPr="00247ACF" w:rsidRDefault="006769D3" w:rsidP="000B6543">
            <w:pPr>
              <w:rPr>
                <w:b/>
                <w:szCs w:val="22"/>
              </w:rPr>
            </w:pPr>
            <w:r w:rsidRPr="00247ACF">
              <w:rPr>
                <w:b/>
                <w:szCs w:val="22"/>
              </w:rPr>
              <w:t xml:space="preserve">Kraujo ir limfinės sistemos </w:t>
            </w:r>
            <w:r w:rsidRPr="00247ACF">
              <w:rPr>
                <w:b/>
                <w:szCs w:val="22"/>
              </w:rPr>
              <w:lastRenderedPageBreak/>
              <w:t>sutrikimai</w:t>
            </w:r>
          </w:p>
        </w:tc>
        <w:tc>
          <w:tcPr>
            <w:tcW w:w="1560" w:type="dxa"/>
          </w:tcPr>
          <w:p w:rsidR="006769D3" w:rsidRPr="00247ACF" w:rsidRDefault="006769D3" w:rsidP="00BA7375">
            <w:pPr>
              <w:rPr>
                <w:szCs w:val="22"/>
              </w:rPr>
            </w:pPr>
            <w:r w:rsidRPr="00247ACF">
              <w:rPr>
                <w:szCs w:val="22"/>
              </w:rPr>
              <w:lastRenderedPageBreak/>
              <w:t>Sumažėj</w:t>
            </w:r>
            <w:r w:rsidR="00BA7375" w:rsidRPr="00247ACF">
              <w:rPr>
                <w:szCs w:val="22"/>
              </w:rPr>
              <w:t>usi</w:t>
            </w:r>
            <w:r w:rsidRPr="00247ACF">
              <w:rPr>
                <w:szCs w:val="22"/>
              </w:rPr>
              <w:t xml:space="preserve"> hematokrito </w:t>
            </w:r>
            <w:r w:rsidRPr="00247ACF">
              <w:rPr>
                <w:szCs w:val="22"/>
              </w:rPr>
              <w:lastRenderedPageBreak/>
              <w:t>reikšmė ir kraujo plazmos baltymų koncentracija</w:t>
            </w:r>
          </w:p>
        </w:tc>
        <w:tc>
          <w:tcPr>
            <w:tcW w:w="1842" w:type="dxa"/>
          </w:tcPr>
          <w:p w:rsidR="006769D3" w:rsidRPr="00247ACF" w:rsidRDefault="006769D3" w:rsidP="000B6543">
            <w:pPr>
              <w:rPr>
                <w:szCs w:val="22"/>
              </w:rPr>
            </w:pPr>
            <w:r w:rsidRPr="00247ACF">
              <w:rPr>
                <w:szCs w:val="22"/>
              </w:rPr>
              <w:lastRenderedPageBreak/>
              <w:t xml:space="preserve">Praskiedžiami krešėjimo </w:t>
            </w:r>
            <w:r w:rsidRPr="00247ACF">
              <w:rPr>
                <w:szCs w:val="22"/>
              </w:rPr>
              <w:lastRenderedPageBreak/>
              <w:t>faktoriai, pailgėja kraujavimo laikas ir  aPTT, sumažėja FVIII/vWF kompleksas (1) (žr. 4.4 skyrių)</w:t>
            </w:r>
          </w:p>
        </w:tc>
        <w:tc>
          <w:tcPr>
            <w:tcW w:w="1418" w:type="dxa"/>
          </w:tcPr>
          <w:p w:rsidR="006769D3" w:rsidRPr="00247ACF" w:rsidRDefault="006769D3" w:rsidP="000B6543">
            <w:pPr>
              <w:rPr>
                <w:szCs w:val="22"/>
              </w:rPr>
            </w:pPr>
          </w:p>
        </w:tc>
        <w:tc>
          <w:tcPr>
            <w:tcW w:w="1701" w:type="dxa"/>
          </w:tcPr>
          <w:p w:rsidR="006769D3" w:rsidRPr="00247ACF" w:rsidRDefault="006769D3" w:rsidP="000B6543">
            <w:pPr>
              <w:rPr>
                <w:szCs w:val="22"/>
              </w:rPr>
            </w:pPr>
          </w:p>
        </w:tc>
        <w:tc>
          <w:tcPr>
            <w:tcW w:w="1417" w:type="dxa"/>
          </w:tcPr>
          <w:p w:rsidR="006769D3" w:rsidRPr="00247ACF" w:rsidRDefault="006769D3" w:rsidP="000B6543">
            <w:pPr>
              <w:rPr>
                <w:szCs w:val="22"/>
              </w:rPr>
            </w:pPr>
          </w:p>
        </w:tc>
      </w:tr>
      <w:tr w:rsidR="00136941" w:rsidRPr="00247ACF" w:rsidTr="009E12C5">
        <w:tc>
          <w:tcPr>
            <w:tcW w:w="1809" w:type="dxa"/>
          </w:tcPr>
          <w:p w:rsidR="006769D3" w:rsidRPr="00247ACF" w:rsidRDefault="00BA7375" w:rsidP="00BA7375">
            <w:pPr>
              <w:rPr>
                <w:b/>
                <w:szCs w:val="22"/>
              </w:rPr>
            </w:pPr>
            <w:r w:rsidRPr="00247ACF">
              <w:rPr>
                <w:b/>
                <w:szCs w:val="22"/>
              </w:rPr>
              <w:lastRenderedPageBreak/>
              <w:t xml:space="preserve">Kepenų, tulžies pūslės ir latakų </w:t>
            </w:r>
            <w:r w:rsidR="006769D3" w:rsidRPr="00247ACF">
              <w:rPr>
                <w:b/>
                <w:szCs w:val="22"/>
              </w:rPr>
              <w:t>sutrikimai</w:t>
            </w:r>
          </w:p>
        </w:tc>
        <w:tc>
          <w:tcPr>
            <w:tcW w:w="1560" w:type="dxa"/>
          </w:tcPr>
          <w:p w:rsidR="006769D3" w:rsidRPr="00247ACF" w:rsidRDefault="006769D3" w:rsidP="000B6543">
            <w:pPr>
              <w:rPr>
                <w:szCs w:val="22"/>
              </w:rPr>
            </w:pPr>
          </w:p>
        </w:tc>
        <w:tc>
          <w:tcPr>
            <w:tcW w:w="1842" w:type="dxa"/>
          </w:tcPr>
          <w:p w:rsidR="006769D3" w:rsidRPr="00247ACF" w:rsidRDefault="006769D3" w:rsidP="000B6543">
            <w:pPr>
              <w:rPr>
                <w:szCs w:val="22"/>
              </w:rPr>
            </w:pPr>
          </w:p>
        </w:tc>
        <w:tc>
          <w:tcPr>
            <w:tcW w:w="1418" w:type="dxa"/>
          </w:tcPr>
          <w:p w:rsidR="006769D3" w:rsidRPr="00247ACF" w:rsidRDefault="006769D3" w:rsidP="000B6543">
            <w:pPr>
              <w:rPr>
                <w:szCs w:val="22"/>
              </w:rPr>
            </w:pPr>
          </w:p>
        </w:tc>
        <w:tc>
          <w:tcPr>
            <w:tcW w:w="1701" w:type="dxa"/>
          </w:tcPr>
          <w:p w:rsidR="006769D3" w:rsidRPr="00247ACF" w:rsidRDefault="006769D3" w:rsidP="000B6543">
            <w:pPr>
              <w:rPr>
                <w:szCs w:val="22"/>
              </w:rPr>
            </w:pPr>
          </w:p>
        </w:tc>
        <w:tc>
          <w:tcPr>
            <w:tcW w:w="1417" w:type="dxa"/>
          </w:tcPr>
          <w:p w:rsidR="006769D3" w:rsidRPr="00247ACF" w:rsidRDefault="006769D3" w:rsidP="000B6543">
            <w:pPr>
              <w:rPr>
                <w:szCs w:val="22"/>
              </w:rPr>
            </w:pPr>
            <w:r w:rsidRPr="00247ACF">
              <w:rPr>
                <w:szCs w:val="22"/>
              </w:rPr>
              <w:t>Kepenų pažeidimas</w:t>
            </w:r>
          </w:p>
        </w:tc>
      </w:tr>
      <w:tr w:rsidR="00136941" w:rsidRPr="00247ACF" w:rsidTr="009E12C5">
        <w:tc>
          <w:tcPr>
            <w:tcW w:w="1809" w:type="dxa"/>
          </w:tcPr>
          <w:p w:rsidR="006769D3" w:rsidRPr="00247ACF" w:rsidRDefault="006769D3" w:rsidP="000B6543">
            <w:pPr>
              <w:rPr>
                <w:b/>
                <w:szCs w:val="22"/>
              </w:rPr>
            </w:pPr>
            <w:r w:rsidRPr="00247ACF">
              <w:rPr>
                <w:b/>
                <w:szCs w:val="22"/>
              </w:rPr>
              <w:t>Imuninės sistemos sutrikimai</w:t>
            </w:r>
          </w:p>
        </w:tc>
        <w:tc>
          <w:tcPr>
            <w:tcW w:w="1560" w:type="dxa"/>
          </w:tcPr>
          <w:p w:rsidR="006769D3" w:rsidRPr="00247ACF" w:rsidRDefault="006769D3" w:rsidP="000B6543">
            <w:pPr>
              <w:rPr>
                <w:szCs w:val="22"/>
              </w:rPr>
            </w:pPr>
          </w:p>
        </w:tc>
        <w:tc>
          <w:tcPr>
            <w:tcW w:w="1842" w:type="dxa"/>
          </w:tcPr>
          <w:p w:rsidR="006769D3" w:rsidRPr="00247ACF" w:rsidRDefault="006769D3" w:rsidP="000B6543">
            <w:pPr>
              <w:rPr>
                <w:szCs w:val="22"/>
              </w:rPr>
            </w:pPr>
          </w:p>
        </w:tc>
        <w:tc>
          <w:tcPr>
            <w:tcW w:w="1418" w:type="dxa"/>
          </w:tcPr>
          <w:p w:rsidR="006769D3" w:rsidRPr="00247ACF" w:rsidRDefault="006769D3" w:rsidP="000B6543">
            <w:pPr>
              <w:rPr>
                <w:szCs w:val="22"/>
              </w:rPr>
            </w:pPr>
          </w:p>
        </w:tc>
        <w:tc>
          <w:tcPr>
            <w:tcW w:w="1701" w:type="dxa"/>
          </w:tcPr>
          <w:p w:rsidR="006769D3" w:rsidRPr="00247ACF" w:rsidRDefault="006769D3" w:rsidP="00BA7375">
            <w:pPr>
              <w:rPr>
                <w:szCs w:val="22"/>
              </w:rPr>
            </w:pPr>
            <w:r w:rsidRPr="00247ACF">
              <w:rPr>
                <w:szCs w:val="22"/>
              </w:rPr>
              <w:t>Įvairaus stiprumo anafilak</w:t>
            </w:r>
            <w:r w:rsidR="00BA7375" w:rsidRPr="00247ACF">
              <w:rPr>
                <w:szCs w:val="22"/>
              </w:rPr>
              <w:t>s</w:t>
            </w:r>
            <w:r w:rsidRPr="00247ACF">
              <w:rPr>
                <w:szCs w:val="22"/>
              </w:rPr>
              <w:t>inės / anafilaktoidinės reakcijos (žr. „Anafilak</w:t>
            </w:r>
            <w:r w:rsidR="00BA7375" w:rsidRPr="00247ACF">
              <w:rPr>
                <w:szCs w:val="22"/>
              </w:rPr>
              <w:t>s</w:t>
            </w:r>
            <w:r w:rsidRPr="00247ACF">
              <w:rPr>
                <w:szCs w:val="22"/>
              </w:rPr>
              <w:t>inės / anafilaktoidinės reakcijos“ žemiau)</w:t>
            </w:r>
          </w:p>
        </w:tc>
        <w:tc>
          <w:tcPr>
            <w:tcW w:w="1417" w:type="dxa"/>
          </w:tcPr>
          <w:p w:rsidR="006769D3" w:rsidRPr="00247ACF" w:rsidRDefault="006769D3" w:rsidP="000B6543">
            <w:pPr>
              <w:rPr>
                <w:szCs w:val="22"/>
              </w:rPr>
            </w:pPr>
          </w:p>
        </w:tc>
      </w:tr>
      <w:tr w:rsidR="00136941" w:rsidRPr="00247ACF" w:rsidTr="006769D3">
        <w:tc>
          <w:tcPr>
            <w:tcW w:w="1809" w:type="dxa"/>
          </w:tcPr>
          <w:p w:rsidR="006769D3" w:rsidRPr="00247ACF" w:rsidRDefault="00FA6B7A" w:rsidP="000B6543">
            <w:pPr>
              <w:rPr>
                <w:b/>
                <w:szCs w:val="22"/>
              </w:rPr>
            </w:pPr>
            <w:r w:rsidRPr="00247ACF">
              <w:rPr>
                <w:rStyle w:val="hps"/>
                <w:b/>
                <w:szCs w:val="22"/>
              </w:rPr>
              <w:t>Inkstų ir</w:t>
            </w:r>
            <w:r w:rsidRPr="00247ACF">
              <w:rPr>
                <w:rStyle w:val="shorttext"/>
                <w:b/>
                <w:szCs w:val="22"/>
              </w:rPr>
              <w:t xml:space="preserve"> </w:t>
            </w:r>
            <w:r w:rsidRPr="00247ACF">
              <w:rPr>
                <w:rStyle w:val="hps"/>
                <w:b/>
                <w:szCs w:val="22"/>
              </w:rPr>
              <w:t>šlapimo takų sutrikimai</w:t>
            </w:r>
          </w:p>
        </w:tc>
        <w:tc>
          <w:tcPr>
            <w:tcW w:w="1560" w:type="dxa"/>
          </w:tcPr>
          <w:p w:rsidR="006769D3" w:rsidRPr="00247ACF" w:rsidRDefault="006769D3" w:rsidP="000B6543">
            <w:pPr>
              <w:rPr>
                <w:szCs w:val="22"/>
              </w:rPr>
            </w:pPr>
          </w:p>
        </w:tc>
        <w:tc>
          <w:tcPr>
            <w:tcW w:w="1842" w:type="dxa"/>
          </w:tcPr>
          <w:p w:rsidR="006769D3" w:rsidRPr="00247ACF" w:rsidRDefault="006769D3" w:rsidP="000B6543">
            <w:pPr>
              <w:rPr>
                <w:szCs w:val="22"/>
              </w:rPr>
            </w:pPr>
          </w:p>
        </w:tc>
        <w:tc>
          <w:tcPr>
            <w:tcW w:w="1418" w:type="dxa"/>
          </w:tcPr>
          <w:p w:rsidR="006769D3" w:rsidRPr="00247ACF" w:rsidRDefault="006769D3" w:rsidP="000B6543">
            <w:pPr>
              <w:rPr>
                <w:szCs w:val="22"/>
              </w:rPr>
            </w:pPr>
          </w:p>
        </w:tc>
        <w:tc>
          <w:tcPr>
            <w:tcW w:w="1701" w:type="dxa"/>
          </w:tcPr>
          <w:p w:rsidR="006769D3" w:rsidRPr="00247ACF" w:rsidRDefault="006769D3" w:rsidP="000B6543">
            <w:pPr>
              <w:rPr>
                <w:szCs w:val="22"/>
              </w:rPr>
            </w:pPr>
          </w:p>
        </w:tc>
        <w:tc>
          <w:tcPr>
            <w:tcW w:w="1417" w:type="dxa"/>
          </w:tcPr>
          <w:p w:rsidR="006769D3" w:rsidRPr="00247ACF" w:rsidRDefault="006769D3" w:rsidP="000B6543">
            <w:pPr>
              <w:rPr>
                <w:szCs w:val="22"/>
              </w:rPr>
            </w:pPr>
            <w:r w:rsidRPr="00247ACF">
              <w:rPr>
                <w:szCs w:val="22"/>
              </w:rPr>
              <w:t>Inkstų pažeidimas</w:t>
            </w:r>
          </w:p>
        </w:tc>
      </w:tr>
      <w:tr w:rsidR="00136941" w:rsidRPr="00247ACF" w:rsidTr="009E12C5">
        <w:tc>
          <w:tcPr>
            <w:tcW w:w="1809" w:type="dxa"/>
          </w:tcPr>
          <w:p w:rsidR="006769D3" w:rsidRPr="00247ACF" w:rsidRDefault="006769D3" w:rsidP="000B6543">
            <w:pPr>
              <w:rPr>
                <w:b/>
                <w:szCs w:val="22"/>
              </w:rPr>
            </w:pPr>
            <w:r w:rsidRPr="00247ACF">
              <w:rPr>
                <w:b/>
                <w:szCs w:val="22"/>
              </w:rPr>
              <w:t>Bendrieji sutrikimai ir vartojimo vietos pažeidimai</w:t>
            </w:r>
          </w:p>
        </w:tc>
        <w:tc>
          <w:tcPr>
            <w:tcW w:w="1560" w:type="dxa"/>
          </w:tcPr>
          <w:p w:rsidR="006769D3" w:rsidRPr="00247ACF" w:rsidRDefault="006769D3" w:rsidP="000B6543">
            <w:pPr>
              <w:rPr>
                <w:szCs w:val="22"/>
              </w:rPr>
            </w:pPr>
          </w:p>
        </w:tc>
        <w:tc>
          <w:tcPr>
            <w:tcW w:w="1842" w:type="dxa"/>
          </w:tcPr>
          <w:p w:rsidR="006769D3" w:rsidRPr="00247ACF" w:rsidRDefault="006769D3" w:rsidP="000B6543">
            <w:pPr>
              <w:rPr>
                <w:szCs w:val="22"/>
              </w:rPr>
            </w:pPr>
          </w:p>
        </w:tc>
        <w:tc>
          <w:tcPr>
            <w:tcW w:w="1418" w:type="dxa"/>
          </w:tcPr>
          <w:p w:rsidR="006769D3" w:rsidRPr="00247ACF" w:rsidRDefault="006769D3" w:rsidP="000B6543">
            <w:pPr>
              <w:rPr>
                <w:szCs w:val="22"/>
              </w:rPr>
            </w:pPr>
            <w:r w:rsidRPr="00247ACF">
              <w:rPr>
                <w:szCs w:val="22"/>
              </w:rPr>
              <w:t>Niežulys, kuris sunkiai praeina taikant bet kokį gydymą (2)</w:t>
            </w:r>
          </w:p>
        </w:tc>
        <w:tc>
          <w:tcPr>
            <w:tcW w:w="1701" w:type="dxa"/>
          </w:tcPr>
          <w:p w:rsidR="006769D3" w:rsidRPr="00247ACF" w:rsidRDefault="006769D3" w:rsidP="000B6543">
            <w:pPr>
              <w:rPr>
                <w:szCs w:val="22"/>
              </w:rPr>
            </w:pPr>
          </w:p>
        </w:tc>
        <w:tc>
          <w:tcPr>
            <w:tcW w:w="1417" w:type="dxa"/>
          </w:tcPr>
          <w:p w:rsidR="006769D3" w:rsidRPr="00247ACF" w:rsidRDefault="006769D3" w:rsidP="000B6543">
            <w:pPr>
              <w:rPr>
                <w:szCs w:val="22"/>
              </w:rPr>
            </w:pPr>
          </w:p>
        </w:tc>
      </w:tr>
      <w:tr w:rsidR="006769D3" w:rsidRPr="00247ACF" w:rsidTr="009E12C5">
        <w:tc>
          <w:tcPr>
            <w:tcW w:w="1809" w:type="dxa"/>
          </w:tcPr>
          <w:p w:rsidR="006769D3" w:rsidRPr="00247ACF" w:rsidRDefault="006769D3" w:rsidP="000B6543">
            <w:pPr>
              <w:rPr>
                <w:b/>
                <w:szCs w:val="22"/>
              </w:rPr>
            </w:pPr>
            <w:r w:rsidRPr="00247ACF">
              <w:rPr>
                <w:b/>
                <w:szCs w:val="22"/>
              </w:rPr>
              <w:t>Tyrimai</w:t>
            </w:r>
          </w:p>
        </w:tc>
        <w:tc>
          <w:tcPr>
            <w:tcW w:w="1560" w:type="dxa"/>
          </w:tcPr>
          <w:p w:rsidR="006769D3" w:rsidRPr="00247ACF" w:rsidRDefault="006769D3" w:rsidP="00BA7375">
            <w:pPr>
              <w:rPr>
                <w:szCs w:val="22"/>
              </w:rPr>
            </w:pPr>
            <w:r w:rsidRPr="00247ACF">
              <w:rPr>
                <w:szCs w:val="22"/>
              </w:rPr>
              <w:t>Padidėj</w:t>
            </w:r>
            <w:r w:rsidR="00BA7375" w:rsidRPr="00247ACF">
              <w:rPr>
                <w:szCs w:val="22"/>
              </w:rPr>
              <w:t>ęs</w:t>
            </w:r>
            <w:r w:rsidRPr="00247ACF">
              <w:rPr>
                <w:szCs w:val="22"/>
              </w:rPr>
              <w:t xml:space="preserve"> alfa</w:t>
            </w:r>
            <w:r w:rsidR="00BA7375" w:rsidRPr="00247ACF">
              <w:rPr>
                <w:szCs w:val="22"/>
              </w:rPr>
              <w:t xml:space="preserve"> </w:t>
            </w:r>
            <w:r w:rsidRPr="00247ACF">
              <w:rPr>
                <w:szCs w:val="22"/>
              </w:rPr>
              <w:t xml:space="preserve">amilazės </w:t>
            </w:r>
            <w:r w:rsidR="00BA7375" w:rsidRPr="00247ACF">
              <w:rPr>
                <w:szCs w:val="22"/>
              </w:rPr>
              <w:t>aktyvumas</w:t>
            </w:r>
            <w:r w:rsidRPr="00247ACF">
              <w:rPr>
                <w:szCs w:val="22"/>
              </w:rPr>
              <w:t xml:space="preserve"> kraujo serume (3)</w:t>
            </w:r>
          </w:p>
        </w:tc>
        <w:tc>
          <w:tcPr>
            <w:tcW w:w="1842" w:type="dxa"/>
          </w:tcPr>
          <w:p w:rsidR="006769D3" w:rsidRPr="00247ACF" w:rsidRDefault="006769D3" w:rsidP="000B6543">
            <w:pPr>
              <w:rPr>
                <w:szCs w:val="22"/>
              </w:rPr>
            </w:pPr>
          </w:p>
        </w:tc>
        <w:tc>
          <w:tcPr>
            <w:tcW w:w="1418" w:type="dxa"/>
          </w:tcPr>
          <w:p w:rsidR="006769D3" w:rsidRPr="00247ACF" w:rsidRDefault="006769D3" w:rsidP="000B6543">
            <w:pPr>
              <w:rPr>
                <w:szCs w:val="22"/>
              </w:rPr>
            </w:pPr>
          </w:p>
        </w:tc>
        <w:tc>
          <w:tcPr>
            <w:tcW w:w="1701" w:type="dxa"/>
          </w:tcPr>
          <w:p w:rsidR="006769D3" w:rsidRPr="00247ACF" w:rsidRDefault="006769D3" w:rsidP="000B6543">
            <w:pPr>
              <w:rPr>
                <w:szCs w:val="22"/>
              </w:rPr>
            </w:pPr>
          </w:p>
        </w:tc>
        <w:tc>
          <w:tcPr>
            <w:tcW w:w="1417" w:type="dxa"/>
          </w:tcPr>
          <w:p w:rsidR="006769D3" w:rsidRPr="00247ACF" w:rsidRDefault="006769D3" w:rsidP="000B6543">
            <w:pPr>
              <w:rPr>
                <w:szCs w:val="22"/>
              </w:rPr>
            </w:pPr>
          </w:p>
        </w:tc>
      </w:tr>
    </w:tbl>
    <w:p w:rsidR="006769D3" w:rsidRPr="00247ACF" w:rsidRDefault="006769D3" w:rsidP="006769D3">
      <w:pPr>
        <w:pStyle w:val="Dokumentoinaostekstas"/>
        <w:tabs>
          <w:tab w:val="clear" w:pos="567"/>
        </w:tabs>
        <w:rPr>
          <w:noProof/>
          <w:szCs w:val="22"/>
          <w:lang w:val="lt-LT"/>
        </w:rPr>
      </w:pPr>
    </w:p>
    <w:p w:rsidR="006769D3" w:rsidRPr="00247ACF" w:rsidRDefault="006769D3" w:rsidP="006769D3">
      <w:pPr>
        <w:rPr>
          <w:b/>
          <w:i/>
          <w:szCs w:val="22"/>
        </w:rPr>
      </w:pPr>
    </w:p>
    <w:p w:rsidR="006769D3" w:rsidRPr="00247ACF" w:rsidRDefault="006769D3" w:rsidP="006769D3">
      <w:pPr>
        <w:numPr>
          <w:ilvl w:val="0"/>
          <w:numId w:val="4"/>
        </w:numPr>
        <w:ind w:right="1133"/>
        <w:jc w:val="both"/>
        <w:rPr>
          <w:szCs w:val="22"/>
        </w:rPr>
      </w:pPr>
      <w:r w:rsidRPr="00247ACF">
        <w:rPr>
          <w:szCs w:val="22"/>
        </w:rPr>
        <w:t xml:space="preserve">Poveikis atsiranda suleidus santykinai didelius hidroksietilkrakmolo kiekius ir gali paveikti kraujo krešėjimą. Žr. 4.4 skyrių. </w:t>
      </w:r>
    </w:p>
    <w:p w:rsidR="006769D3" w:rsidRPr="00247ACF" w:rsidRDefault="006769D3" w:rsidP="008B6100">
      <w:pPr>
        <w:numPr>
          <w:ilvl w:val="0"/>
          <w:numId w:val="4"/>
        </w:numPr>
        <w:spacing w:before="120"/>
        <w:ind w:left="714" w:right="1134" w:hanging="357"/>
        <w:jc w:val="both"/>
        <w:rPr>
          <w:szCs w:val="22"/>
        </w:rPr>
      </w:pPr>
      <w:r w:rsidRPr="00247ACF">
        <w:rPr>
          <w:szCs w:val="22"/>
        </w:rPr>
        <w:t>Toks niežulys gali pasireikšti praėjus kelioms savaitėms po gydymo pabaigos ir gali tęstis keletą mėnesių. Šio nepageidaujamo Tetraspan 60 mg/ml poveikio pasireiškimo tikimybė iki šiol nepakankamai ištirta.</w:t>
      </w:r>
    </w:p>
    <w:p w:rsidR="006769D3" w:rsidRPr="00247ACF" w:rsidRDefault="006769D3" w:rsidP="008B6100">
      <w:pPr>
        <w:numPr>
          <w:ilvl w:val="0"/>
          <w:numId w:val="4"/>
        </w:numPr>
        <w:spacing w:before="120"/>
        <w:ind w:left="714" w:right="1134" w:hanging="357"/>
        <w:jc w:val="both"/>
        <w:rPr>
          <w:szCs w:val="22"/>
        </w:rPr>
      </w:pPr>
      <w:r w:rsidRPr="00247ACF">
        <w:rPr>
          <w:szCs w:val="22"/>
        </w:rPr>
        <w:t>Toks poveikis atsiranda todėl, kad amilazė su hidroksietilkrakmolu sudaro kompleksinius junginius, kurie pro inkstus ir ekstrarenaliai šalinami lėčiau. Dėl to šio efekto nereikia klaidingai vertinti kaip kasos sutrikimo požymio.</w:t>
      </w:r>
    </w:p>
    <w:p w:rsidR="00784739" w:rsidRPr="00247ACF" w:rsidRDefault="00784739" w:rsidP="00C340A4">
      <w:pPr>
        <w:rPr>
          <w:szCs w:val="22"/>
        </w:rPr>
      </w:pPr>
    </w:p>
    <w:p w:rsidR="00784739" w:rsidRPr="00247ACF" w:rsidRDefault="00784739" w:rsidP="008B6100">
      <w:pPr>
        <w:pStyle w:val="Antrat1"/>
        <w:rPr>
          <w:b w:val="0"/>
          <w:szCs w:val="22"/>
        </w:rPr>
      </w:pPr>
      <w:r w:rsidRPr="00247ACF">
        <w:rPr>
          <w:szCs w:val="22"/>
        </w:rPr>
        <w:lastRenderedPageBreak/>
        <w:t>Anafilaksinės</w:t>
      </w:r>
      <w:r w:rsidR="006769D3" w:rsidRPr="00247ACF">
        <w:rPr>
          <w:szCs w:val="22"/>
        </w:rPr>
        <w:t>/</w:t>
      </w:r>
      <w:r w:rsidR="00FA6B7A" w:rsidRPr="00247ACF">
        <w:rPr>
          <w:szCs w:val="22"/>
        </w:rPr>
        <w:t>anafilaktoidinės</w:t>
      </w:r>
      <w:r w:rsidRPr="00247ACF">
        <w:rPr>
          <w:szCs w:val="22"/>
        </w:rPr>
        <w:t xml:space="preserve"> reakcijos</w:t>
      </w:r>
    </w:p>
    <w:p w:rsidR="00784739" w:rsidRPr="00247ACF" w:rsidRDefault="00784739" w:rsidP="008B6100">
      <w:pPr>
        <w:pStyle w:val="Pagrindinistekstas2"/>
        <w:rPr>
          <w:color w:val="auto"/>
          <w:szCs w:val="22"/>
          <w:lang w:val="lt-LT"/>
        </w:rPr>
      </w:pPr>
      <w:r w:rsidRPr="00247ACF">
        <w:rPr>
          <w:color w:val="auto"/>
          <w:szCs w:val="22"/>
          <w:lang w:val="lt-LT"/>
        </w:rPr>
        <w:t xml:space="preserve">Po </w:t>
      </w:r>
      <w:r w:rsidR="00D21362" w:rsidRPr="00247ACF">
        <w:rPr>
          <w:color w:val="auto"/>
          <w:szCs w:val="22"/>
          <w:lang w:val="lt-LT"/>
        </w:rPr>
        <w:t xml:space="preserve">hidroksietilkrakmolo </w:t>
      </w:r>
      <w:r w:rsidRPr="00247ACF">
        <w:rPr>
          <w:color w:val="auto"/>
          <w:szCs w:val="22"/>
          <w:lang w:val="lt-LT"/>
        </w:rPr>
        <w:t xml:space="preserve">vartojimo gali pasireikšti įvairaus </w:t>
      </w:r>
      <w:r w:rsidR="00D21362" w:rsidRPr="00247ACF">
        <w:rPr>
          <w:color w:val="auto"/>
          <w:szCs w:val="22"/>
          <w:lang w:val="lt-LT"/>
        </w:rPr>
        <w:t xml:space="preserve">laipsnio anafilaksinės / anafilaktoidinės </w:t>
      </w:r>
      <w:r w:rsidRPr="00247ACF">
        <w:rPr>
          <w:color w:val="auto"/>
          <w:szCs w:val="22"/>
          <w:lang w:val="lt-LT"/>
        </w:rPr>
        <w:t>reakcijos. Dėl to visi pacientai, kuriems paskirtas gydymas krakmolo tirpalu, turi būti labai atidžiai stebimi. Jeigu anafilaksinė</w:t>
      </w:r>
      <w:r w:rsidR="00D21362" w:rsidRPr="00247ACF">
        <w:rPr>
          <w:color w:val="auto"/>
          <w:szCs w:val="22"/>
          <w:lang w:val="lt-LT"/>
        </w:rPr>
        <w:t>/anafilaktoidinė</w:t>
      </w:r>
      <w:r w:rsidRPr="00247ACF">
        <w:rPr>
          <w:color w:val="auto"/>
          <w:szCs w:val="22"/>
          <w:lang w:val="lt-LT"/>
        </w:rPr>
        <w:t xml:space="preserve"> reakcija pasireiškė, infuziją būtina nedelsiant nutraukti ir pradėti neatidėliotiną gydymą.</w:t>
      </w:r>
    </w:p>
    <w:p w:rsidR="00784739" w:rsidRPr="00247ACF" w:rsidRDefault="00784739">
      <w:pPr>
        <w:tabs>
          <w:tab w:val="num" w:pos="1134"/>
        </w:tabs>
        <w:rPr>
          <w:szCs w:val="22"/>
        </w:rPr>
      </w:pPr>
    </w:p>
    <w:p w:rsidR="00784739" w:rsidRPr="00247ACF" w:rsidRDefault="00784739">
      <w:pPr>
        <w:rPr>
          <w:szCs w:val="22"/>
        </w:rPr>
      </w:pPr>
      <w:r w:rsidRPr="00247ACF">
        <w:rPr>
          <w:szCs w:val="22"/>
        </w:rPr>
        <w:t>Testų pagalba yra neįmanoma numatyti nei ar pacientas linkęs į anafilaksinę</w:t>
      </w:r>
      <w:r w:rsidR="00D21362" w:rsidRPr="00247ACF">
        <w:rPr>
          <w:szCs w:val="22"/>
        </w:rPr>
        <w:t>/anafilaktoidinę</w:t>
      </w:r>
      <w:r w:rsidRPr="00247ACF">
        <w:rPr>
          <w:szCs w:val="22"/>
        </w:rPr>
        <w:t xml:space="preserve"> reakciją, nei numatyti tokios reakcijos eigos bei sunkumo.</w:t>
      </w:r>
      <w:r w:rsidR="00BA7375" w:rsidRPr="00247ACF">
        <w:rPr>
          <w:szCs w:val="22"/>
        </w:rPr>
        <w:t xml:space="preserve"> </w:t>
      </w:r>
      <w:r w:rsidRPr="00247ACF">
        <w:rPr>
          <w:szCs w:val="22"/>
        </w:rPr>
        <w:t>Ar profilaktika kortikosteroidais turi kokį nors prevencinį poveikį, neįrodyta.</w:t>
      </w:r>
    </w:p>
    <w:p w:rsidR="00D21362" w:rsidRPr="00247ACF" w:rsidRDefault="00D21362" w:rsidP="00784739">
      <w:pPr>
        <w:rPr>
          <w:szCs w:val="22"/>
        </w:rPr>
      </w:pPr>
    </w:p>
    <w:p w:rsidR="00D21362" w:rsidRPr="00247ACF" w:rsidRDefault="00D21362" w:rsidP="00D21362">
      <w:pPr>
        <w:autoSpaceDE w:val="0"/>
        <w:autoSpaceDN w:val="0"/>
        <w:adjustRightInd w:val="0"/>
        <w:jc w:val="both"/>
        <w:rPr>
          <w:szCs w:val="22"/>
          <w:u w:val="single"/>
        </w:rPr>
      </w:pPr>
      <w:r w:rsidRPr="00247ACF">
        <w:rPr>
          <w:noProof/>
          <w:szCs w:val="22"/>
          <w:u w:val="single"/>
        </w:rPr>
        <w:t>Pranešimas apie įtariamas nepageidaujamas reakcijas</w:t>
      </w:r>
    </w:p>
    <w:p w:rsidR="00FA6B7A" w:rsidRPr="00247ACF" w:rsidRDefault="00D21362" w:rsidP="009E12C5">
      <w:pPr>
        <w:autoSpaceDE w:val="0"/>
        <w:autoSpaceDN w:val="0"/>
        <w:adjustRightInd w:val="0"/>
        <w:jc w:val="both"/>
        <w:rPr>
          <w:noProof/>
          <w:szCs w:val="22"/>
        </w:rPr>
      </w:pPr>
      <w:r w:rsidRPr="00247ACF">
        <w:rPr>
          <w:noProof/>
          <w:szCs w:val="22"/>
        </w:rPr>
        <w:t>Svarbu pranešti apie įtariamas nepageidaujamas reakcijas, pastebėtas po vaistinio preparato pateikimo į rinką, nes tai leidžia nuolat stebėti vaistinio preparato naudos ir rizikos santykį.</w:t>
      </w:r>
      <w:r w:rsidRPr="00247ACF">
        <w:rPr>
          <w:szCs w:val="22"/>
        </w:rPr>
        <w:t xml:space="preserve"> </w:t>
      </w:r>
      <w:r w:rsidRPr="00247ACF">
        <w:rPr>
          <w:noProof/>
          <w:szCs w:val="22"/>
        </w:rPr>
        <w:t>Sveikatos priežiūros specialistai turi pranešti apie bet kokias įtariamas nepageidaujamas reakcijas, užpildę interneto svetainėje http://</w:t>
      </w:r>
      <w:hyperlink r:id="rId10" w:history="1">
        <w:r w:rsidRPr="00247ACF">
          <w:rPr>
            <w:rStyle w:val="Hipersaitas"/>
            <w:rFonts w:eastAsia="SimSun"/>
            <w:noProof/>
            <w:color w:val="auto"/>
            <w:szCs w:val="22"/>
          </w:rPr>
          <w:t>www.vvkt.lt</w:t>
        </w:r>
      </w:hyperlink>
      <w:r w:rsidRPr="00247ACF">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247ACF">
          <w:rPr>
            <w:rStyle w:val="Hipersaitas"/>
            <w:rFonts w:eastAsia="SimSun"/>
            <w:noProof/>
            <w:color w:val="auto"/>
            <w:szCs w:val="22"/>
          </w:rPr>
          <w:t>NepageidaujamaR@vvkt.lt</w:t>
        </w:r>
      </w:hyperlink>
      <w:r w:rsidRPr="00247ACF">
        <w:rPr>
          <w:noProof/>
          <w:szCs w:val="22"/>
        </w:rPr>
        <w:t>.</w:t>
      </w:r>
    </w:p>
    <w:p w:rsidR="00784739" w:rsidRPr="00247ACF" w:rsidRDefault="00784739" w:rsidP="008B6100">
      <w:pPr>
        <w:pStyle w:val="Pagrindinistekstas"/>
        <w:spacing w:after="0"/>
        <w:rPr>
          <w:szCs w:val="22"/>
        </w:rPr>
      </w:pPr>
    </w:p>
    <w:p w:rsidR="00784739" w:rsidRPr="00247ACF" w:rsidRDefault="00784739" w:rsidP="008B6100">
      <w:pPr>
        <w:pStyle w:val="Antrat3"/>
        <w:rPr>
          <w:szCs w:val="22"/>
        </w:rPr>
      </w:pPr>
      <w:r w:rsidRPr="00247ACF">
        <w:rPr>
          <w:szCs w:val="22"/>
        </w:rPr>
        <w:t>4.9</w:t>
      </w:r>
      <w:r w:rsidRPr="00247ACF">
        <w:rPr>
          <w:szCs w:val="22"/>
        </w:rPr>
        <w:tab/>
        <w:t>Perdozavimas</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i/>
          <w:szCs w:val="22"/>
        </w:rPr>
      </w:pPr>
      <w:r w:rsidRPr="00247ACF">
        <w:rPr>
          <w:i/>
          <w:szCs w:val="22"/>
        </w:rPr>
        <w:t xml:space="preserve">Simptomai </w:t>
      </w:r>
    </w:p>
    <w:p w:rsidR="00784739" w:rsidRPr="00247ACF" w:rsidRDefault="00D21362" w:rsidP="00784739">
      <w:pPr>
        <w:pStyle w:val="Pagrindinistekstas"/>
        <w:spacing w:after="0"/>
        <w:rPr>
          <w:szCs w:val="22"/>
        </w:rPr>
      </w:pPr>
      <w:r w:rsidRPr="00247ACF">
        <w:rPr>
          <w:szCs w:val="22"/>
        </w:rPr>
        <w:t xml:space="preserve">Perdozavus Tetraspan gali atsirasti nenumatyta hipervolemija ir per didelė kraujagyslių apkrova kartu su reikšmingu hematokritų bei baltymų kiekio kraujo plazmoje sumažėjimu. Tai gali būti susieta su paskesniu širdies bei plaučių funkcijos </w:t>
      </w:r>
      <w:r w:rsidR="00BA7375" w:rsidRPr="00247ACF">
        <w:rPr>
          <w:szCs w:val="22"/>
        </w:rPr>
        <w:t>sutrikimu</w:t>
      </w:r>
      <w:r w:rsidRPr="00247ACF">
        <w:rPr>
          <w:szCs w:val="22"/>
        </w:rPr>
        <w:t xml:space="preserve"> (plaučių edema). </w:t>
      </w:r>
    </w:p>
    <w:p w:rsidR="00BA7375" w:rsidRPr="00247ACF" w:rsidRDefault="00BA7375" w:rsidP="008B6100">
      <w:pPr>
        <w:pStyle w:val="Pagrindinistekstas"/>
        <w:spacing w:after="0"/>
        <w:rPr>
          <w:i/>
          <w:szCs w:val="22"/>
        </w:rPr>
      </w:pPr>
    </w:p>
    <w:p w:rsidR="00784739" w:rsidRPr="00247ACF" w:rsidRDefault="00784739" w:rsidP="008B6100">
      <w:pPr>
        <w:pStyle w:val="Pagrindinistekstas"/>
        <w:spacing w:after="0"/>
        <w:rPr>
          <w:i/>
          <w:szCs w:val="22"/>
        </w:rPr>
      </w:pPr>
      <w:r w:rsidRPr="00247ACF">
        <w:rPr>
          <w:i/>
          <w:szCs w:val="22"/>
        </w:rPr>
        <w:t xml:space="preserve">Gydymas </w:t>
      </w:r>
    </w:p>
    <w:p w:rsidR="00FA6B7A" w:rsidRPr="00247ACF" w:rsidRDefault="00784739" w:rsidP="008B6100">
      <w:pPr>
        <w:jc w:val="both"/>
        <w:rPr>
          <w:szCs w:val="22"/>
        </w:rPr>
      </w:pPr>
      <w:r w:rsidRPr="00247ACF">
        <w:rPr>
          <w:szCs w:val="22"/>
        </w:rPr>
        <w:t>Tokiu atveju infuziją reikia nedelsiant nutraukti ir apsvarstyti diuretikų skyrimo poreikį.</w:t>
      </w:r>
      <w:r w:rsidR="00D21362" w:rsidRPr="00247ACF">
        <w:rPr>
          <w:szCs w:val="22"/>
        </w:rPr>
        <w:t xml:space="preserve"> Perdozavimo atveju pacientas turi būti gydomas atsižvelgiant į simptomus ir stebint elektrolitų lygį.</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p>
    <w:p w:rsidR="00784739" w:rsidRPr="00247ACF" w:rsidRDefault="00784739" w:rsidP="008B6100">
      <w:pPr>
        <w:pStyle w:val="Antrat2"/>
        <w:rPr>
          <w:szCs w:val="22"/>
        </w:rPr>
      </w:pPr>
      <w:r w:rsidRPr="00247ACF">
        <w:rPr>
          <w:szCs w:val="22"/>
        </w:rPr>
        <w:t>5.</w:t>
      </w:r>
      <w:r w:rsidRPr="00247ACF">
        <w:rPr>
          <w:szCs w:val="22"/>
        </w:rPr>
        <w:tab/>
        <w:t xml:space="preserve">FARMAKOLOGINĖS </w:t>
      </w:r>
      <w:r w:rsidR="00D21362" w:rsidRPr="00247ACF">
        <w:rPr>
          <w:szCs w:val="22"/>
        </w:rPr>
        <w:t>SAVYBĖS</w:t>
      </w:r>
    </w:p>
    <w:p w:rsidR="00784739" w:rsidRPr="00247ACF" w:rsidRDefault="00784739" w:rsidP="008B6100">
      <w:pPr>
        <w:pStyle w:val="Pagrindinistekstas"/>
        <w:spacing w:after="0"/>
        <w:rPr>
          <w:szCs w:val="22"/>
        </w:rPr>
      </w:pPr>
    </w:p>
    <w:p w:rsidR="00784739" w:rsidRPr="00247ACF" w:rsidRDefault="00784739" w:rsidP="008B6100">
      <w:pPr>
        <w:pStyle w:val="Antrat3"/>
        <w:rPr>
          <w:szCs w:val="22"/>
        </w:rPr>
      </w:pPr>
      <w:r w:rsidRPr="00247ACF">
        <w:rPr>
          <w:szCs w:val="22"/>
        </w:rPr>
        <w:t>5.1</w:t>
      </w:r>
      <w:r w:rsidRPr="00247ACF">
        <w:rPr>
          <w:szCs w:val="22"/>
        </w:rPr>
        <w:tab/>
        <w:t>Farmakodinaminės savybės</w:t>
      </w:r>
    </w:p>
    <w:p w:rsidR="00784739" w:rsidRPr="00247ACF" w:rsidRDefault="00784739" w:rsidP="008B6100">
      <w:pPr>
        <w:pStyle w:val="Pagrindinistekstas"/>
        <w:spacing w:after="0"/>
        <w:rPr>
          <w:szCs w:val="22"/>
        </w:rPr>
      </w:pPr>
    </w:p>
    <w:p w:rsidR="0056006E" w:rsidRPr="00247ACF" w:rsidRDefault="00784739" w:rsidP="00784739">
      <w:pPr>
        <w:pStyle w:val="Pagrindinistekstas"/>
        <w:spacing w:after="0"/>
        <w:rPr>
          <w:szCs w:val="22"/>
        </w:rPr>
      </w:pPr>
      <w:r w:rsidRPr="00247ACF">
        <w:rPr>
          <w:szCs w:val="22"/>
        </w:rPr>
        <w:t>Farmakoterapinė grupė</w:t>
      </w:r>
      <w:r w:rsidR="0056006E" w:rsidRPr="00247ACF">
        <w:rPr>
          <w:szCs w:val="22"/>
        </w:rPr>
        <w:t>:</w:t>
      </w:r>
      <w:r w:rsidRPr="00247ACF">
        <w:rPr>
          <w:szCs w:val="22"/>
        </w:rPr>
        <w:t xml:space="preserve"> kraujo pakaitalai ir plazmos baltymų frakcijos, </w:t>
      </w:r>
    </w:p>
    <w:p w:rsidR="00784739" w:rsidRPr="00247ACF" w:rsidRDefault="00784739" w:rsidP="008B6100">
      <w:pPr>
        <w:pStyle w:val="Pagrindinistekstas"/>
        <w:spacing w:after="0"/>
        <w:rPr>
          <w:szCs w:val="22"/>
        </w:rPr>
      </w:pPr>
      <w:r w:rsidRPr="00247ACF">
        <w:rPr>
          <w:szCs w:val="22"/>
        </w:rPr>
        <w:t>ATC kodas</w:t>
      </w:r>
      <w:r w:rsidR="0056006E" w:rsidRPr="00247ACF">
        <w:rPr>
          <w:szCs w:val="22"/>
        </w:rPr>
        <w:t>:</w:t>
      </w:r>
      <w:r w:rsidRPr="00247ACF">
        <w:rPr>
          <w:szCs w:val="22"/>
        </w:rPr>
        <w:t xml:space="preserve"> B05A</w:t>
      </w:r>
      <w:r w:rsidR="0056006E" w:rsidRPr="00247ACF">
        <w:rPr>
          <w:szCs w:val="22"/>
        </w:rPr>
        <w:t>-</w:t>
      </w:r>
      <w:r w:rsidRPr="00247ACF">
        <w:rPr>
          <w:szCs w:val="22"/>
        </w:rPr>
        <w:t>A07</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i/>
          <w:szCs w:val="22"/>
        </w:rPr>
      </w:pPr>
      <w:r w:rsidRPr="00247ACF">
        <w:rPr>
          <w:i/>
          <w:szCs w:val="22"/>
        </w:rPr>
        <w:t>Veikimo mechanizmas</w:t>
      </w:r>
      <w:r w:rsidR="0056006E" w:rsidRPr="00247ACF">
        <w:rPr>
          <w:i/>
          <w:szCs w:val="22"/>
        </w:rPr>
        <w:t>, farmakodinaminis poveikis</w:t>
      </w:r>
    </w:p>
    <w:p w:rsidR="00784739" w:rsidRPr="00247ACF" w:rsidRDefault="00784739" w:rsidP="008B6100">
      <w:pPr>
        <w:pStyle w:val="Pagrindinistekstas"/>
        <w:spacing w:after="0"/>
        <w:rPr>
          <w:szCs w:val="22"/>
        </w:rPr>
      </w:pPr>
      <w:r w:rsidRPr="00247ACF">
        <w:rPr>
          <w:szCs w:val="22"/>
        </w:rPr>
        <w:t xml:space="preserve">Tetraspan yra koloidinis kraujo plazmos tūrio pakaitalas, kurio sudėtyje yra </w:t>
      </w:r>
      <w:r w:rsidR="0056006E" w:rsidRPr="00247ACF">
        <w:rPr>
          <w:szCs w:val="22"/>
        </w:rPr>
        <w:t>hidroksietilkrakmolo</w:t>
      </w:r>
      <w:r w:rsidRPr="00247ACF">
        <w:rPr>
          <w:szCs w:val="22"/>
        </w:rPr>
        <w:t xml:space="preserve"> subalansuotame elektrolitų tirpale. Tirpalo vidutinis molekulinis svoris – 130</w:t>
      </w:r>
      <w:r w:rsidR="001E5710" w:rsidRPr="00247ACF">
        <w:rPr>
          <w:szCs w:val="22"/>
        </w:rPr>
        <w:t xml:space="preserve"> </w:t>
      </w:r>
      <w:r w:rsidRPr="00247ACF">
        <w:rPr>
          <w:szCs w:val="22"/>
        </w:rPr>
        <w:t xml:space="preserve">000 </w:t>
      </w:r>
      <w:r w:rsidR="0056006E" w:rsidRPr="00247ACF">
        <w:rPr>
          <w:szCs w:val="22"/>
        </w:rPr>
        <w:t>D</w:t>
      </w:r>
      <w:r w:rsidRPr="00247ACF">
        <w:rPr>
          <w:szCs w:val="22"/>
        </w:rPr>
        <w:t>altonų,  moliarinė substitucija – 0,42.</w:t>
      </w:r>
    </w:p>
    <w:p w:rsidR="00784739" w:rsidRPr="00247ACF" w:rsidRDefault="00784739" w:rsidP="008B6100">
      <w:pPr>
        <w:pStyle w:val="Pagrindinistekstas"/>
        <w:tabs>
          <w:tab w:val="left" w:pos="2376"/>
        </w:tabs>
        <w:spacing w:after="0"/>
        <w:rPr>
          <w:szCs w:val="22"/>
        </w:rPr>
      </w:pPr>
      <w:r w:rsidRPr="00247ACF">
        <w:rPr>
          <w:szCs w:val="22"/>
        </w:rPr>
        <w:tab/>
      </w:r>
    </w:p>
    <w:p w:rsidR="00784739" w:rsidRPr="00247ACF" w:rsidRDefault="00784739" w:rsidP="008B6100">
      <w:pPr>
        <w:pStyle w:val="Pagrindinistekstas"/>
        <w:spacing w:after="0"/>
        <w:rPr>
          <w:szCs w:val="22"/>
        </w:rPr>
      </w:pPr>
      <w:r w:rsidRPr="00247ACF">
        <w:rPr>
          <w:szCs w:val="22"/>
        </w:rPr>
        <w:t>Tetraspan 60 mg/ml yra izoonkotinis, t.y. jo infuzavus, plazmos tūris padidėja tiek, kiek suleidžiama tirpalo.</w:t>
      </w:r>
    </w:p>
    <w:p w:rsidR="00784739" w:rsidRPr="00247ACF" w:rsidRDefault="00784739" w:rsidP="008B6100">
      <w:pPr>
        <w:pStyle w:val="Pagrindinistekstas"/>
        <w:spacing w:after="0"/>
        <w:rPr>
          <w:szCs w:val="22"/>
        </w:rPr>
      </w:pPr>
    </w:p>
    <w:p w:rsidR="00784739" w:rsidRPr="00247ACF" w:rsidRDefault="00B20959" w:rsidP="008B6100">
      <w:pPr>
        <w:pStyle w:val="Pagrindinistekstas"/>
        <w:spacing w:after="0"/>
        <w:rPr>
          <w:szCs w:val="22"/>
        </w:rPr>
      </w:pPr>
      <w:r w:rsidRPr="00247ACF">
        <w:rPr>
          <w:szCs w:val="22"/>
        </w:rPr>
        <w:t xml:space="preserve">Izovoleminio vartojimo atveju tūrio plėtimosi poveikio trukmė yra ne mažiau kaip 4–9 valandos. </w:t>
      </w:r>
      <w:r w:rsidR="00784739" w:rsidRPr="00247ACF">
        <w:rPr>
          <w:szCs w:val="22"/>
        </w:rPr>
        <w:t xml:space="preserve">Kraujo tūrio padidėjimo trukmė visų pirma priklauso nuo moliarinės substitucijos ir mažiau nuo vidutinio molekulinio svorio. Dėl kraujagyslėse vykstančios </w:t>
      </w:r>
      <w:r w:rsidRPr="00247ACF">
        <w:rPr>
          <w:szCs w:val="22"/>
        </w:rPr>
        <w:t xml:space="preserve">hidroksietilkrakmolo </w:t>
      </w:r>
      <w:r w:rsidR="00784739" w:rsidRPr="00247ACF">
        <w:rPr>
          <w:szCs w:val="22"/>
        </w:rPr>
        <w:t>polimerų hidrolizės nuolat susidaro mažesnės molekulės, kurios sulaiko kraujyje vandenį, kol neišskiriamos per inkstus.</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r w:rsidRPr="00247ACF">
        <w:rPr>
          <w:szCs w:val="22"/>
        </w:rPr>
        <w:t xml:space="preserve">Tetraspan 60 mg/ml gali sumažinti hematokrito rodmenis ir kraujo plazmos klampumą. </w:t>
      </w:r>
    </w:p>
    <w:p w:rsidR="00784739" w:rsidRPr="00247ACF" w:rsidRDefault="00784739" w:rsidP="008B6100">
      <w:pPr>
        <w:pStyle w:val="Pagrindinistekstas"/>
        <w:spacing w:after="0"/>
        <w:rPr>
          <w:szCs w:val="22"/>
        </w:rPr>
      </w:pPr>
    </w:p>
    <w:p w:rsidR="00FA6B7A" w:rsidRPr="00247ACF" w:rsidRDefault="00B20959" w:rsidP="009E12C5">
      <w:pPr>
        <w:jc w:val="both"/>
        <w:rPr>
          <w:szCs w:val="22"/>
        </w:rPr>
      </w:pPr>
      <w:r w:rsidRPr="00247ACF">
        <w:rPr>
          <w:szCs w:val="22"/>
        </w:rPr>
        <w:t>Be to Tetraspan teigiamai veikia mikrocirkuliaciją padidindamas kraujo takumo savybes.</w:t>
      </w:r>
    </w:p>
    <w:p w:rsidR="00B20959" w:rsidRPr="00247ACF" w:rsidRDefault="00B20959" w:rsidP="00784739">
      <w:pPr>
        <w:pStyle w:val="Pagrindinistekstas"/>
        <w:spacing w:after="0"/>
        <w:rPr>
          <w:szCs w:val="22"/>
        </w:rPr>
      </w:pPr>
    </w:p>
    <w:p w:rsidR="00784739" w:rsidRPr="00247ACF" w:rsidRDefault="00784739" w:rsidP="008B6100">
      <w:pPr>
        <w:pStyle w:val="Pagrindinistekstas3"/>
        <w:jc w:val="left"/>
        <w:rPr>
          <w:szCs w:val="22"/>
        </w:rPr>
      </w:pPr>
      <w:r w:rsidRPr="00247ACF">
        <w:rPr>
          <w:szCs w:val="22"/>
        </w:rPr>
        <w:t>Tetraspan 60 mg/ml tirpalo kristaloidinės dalies katijonų sudėtis atitinka fiziologinę kraujo pla</w:t>
      </w:r>
      <w:r w:rsidR="00B20959" w:rsidRPr="00247ACF">
        <w:rPr>
          <w:szCs w:val="22"/>
        </w:rPr>
        <w:t>z</w:t>
      </w:r>
      <w:r w:rsidRPr="00247ACF">
        <w:rPr>
          <w:szCs w:val="22"/>
        </w:rPr>
        <w:t xml:space="preserve">mos elektrolitų koncentraciją. Anijoninė dalis, kurią sudaro chloridas, acetatas ir malatas, parinkta taip, kad </w:t>
      </w:r>
      <w:r w:rsidRPr="00247ACF">
        <w:rPr>
          <w:szCs w:val="22"/>
        </w:rPr>
        <w:lastRenderedPageBreak/>
        <w:t xml:space="preserve">sumažintų hiperchloremijos ir acidozės pavojų. Didesnis acetato ir malato kiekis, vietoj laktato anijonų, labiau sumažina laktatacidozės pavojų. </w:t>
      </w:r>
    </w:p>
    <w:p w:rsidR="00784739" w:rsidRPr="00247ACF" w:rsidRDefault="00784739" w:rsidP="008B6100">
      <w:pPr>
        <w:pStyle w:val="Pagrindinistekstas3"/>
        <w:rPr>
          <w:szCs w:val="22"/>
        </w:rPr>
      </w:pPr>
    </w:p>
    <w:p w:rsidR="00784739" w:rsidRPr="00247ACF" w:rsidRDefault="00784739" w:rsidP="008B6100">
      <w:pPr>
        <w:pStyle w:val="Antrat3"/>
        <w:rPr>
          <w:szCs w:val="22"/>
        </w:rPr>
      </w:pPr>
      <w:r w:rsidRPr="00247ACF">
        <w:rPr>
          <w:szCs w:val="22"/>
        </w:rPr>
        <w:t>5.2</w:t>
      </w:r>
      <w:r w:rsidRPr="00247ACF">
        <w:rPr>
          <w:szCs w:val="22"/>
        </w:rPr>
        <w:tab/>
        <w:t>Farmakokinetinės savybės</w:t>
      </w:r>
    </w:p>
    <w:p w:rsidR="00784739" w:rsidRPr="00247ACF" w:rsidRDefault="00784739" w:rsidP="008B6100">
      <w:pPr>
        <w:pStyle w:val="Pagrindinistekstas"/>
        <w:spacing w:after="0"/>
        <w:rPr>
          <w:szCs w:val="22"/>
        </w:rPr>
      </w:pPr>
    </w:p>
    <w:p w:rsidR="00B20959" w:rsidRPr="00247ACF" w:rsidRDefault="00B20959" w:rsidP="00B20959">
      <w:pPr>
        <w:pStyle w:val="Pagrindiniotekstotrauka"/>
        <w:spacing w:after="0"/>
        <w:ind w:left="0"/>
        <w:rPr>
          <w:szCs w:val="22"/>
          <w:u w:val="single"/>
        </w:rPr>
      </w:pPr>
      <w:r w:rsidRPr="00247ACF">
        <w:rPr>
          <w:szCs w:val="22"/>
          <w:u w:val="single"/>
        </w:rPr>
        <w:t>Bendroji informacija</w:t>
      </w:r>
    </w:p>
    <w:p w:rsidR="00B20959" w:rsidRPr="00247ACF" w:rsidRDefault="00B20959" w:rsidP="00B20959">
      <w:pPr>
        <w:pStyle w:val="Pagrindiniotekstotrauka"/>
        <w:spacing w:after="0"/>
        <w:ind w:left="0"/>
        <w:jc w:val="both"/>
        <w:rPr>
          <w:szCs w:val="22"/>
        </w:rPr>
      </w:pPr>
      <w:r w:rsidRPr="00247ACF">
        <w:rPr>
          <w:szCs w:val="22"/>
        </w:rPr>
        <w:t xml:space="preserve">Tetraspan </w:t>
      </w:r>
      <w:r w:rsidR="005F6947" w:rsidRPr="00247ACF">
        <w:rPr>
          <w:szCs w:val="22"/>
        </w:rPr>
        <w:t xml:space="preserve">sudėtyje </w:t>
      </w:r>
      <w:r w:rsidRPr="00247ACF">
        <w:rPr>
          <w:szCs w:val="22"/>
        </w:rPr>
        <w:t>esančių elektrolitų charakteristikos yra tokios pat, kaip ir normalios fiziologijos.</w:t>
      </w:r>
    </w:p>
    <w:p w:rsidR="00B20959" w:rsidRPr="00247ACF" w:rsidRDefault="00B20959" w:rsidP="00B20959">
      <w:pPr>
        <w:pStyle w:val="Pagrindiniotekstotrauka"/>
        <w:spacing w:after="0"/>
        <w:ind w:left="0"/>
        <w:rPr>
          <w:szCs w:val="22"/>
        </w:rPr>
      </w:pPr>
    </w:p>
    <w:p w:rsidR="00B20959" w:rsidRPr="00247ACF" w:rsidRDefault="00B20959" w:rsidP="00B20959">
      <w:pPr>
        <w:pStyle w:val="Pagrindiniotekstotrauka"/>
        <w:spacing w:after="0"/>
        <w:ind w:left="0"/>
        <w:rPr>
          <w:szCs w:val="22"/>
          <w:u w:val="single"/>
        </w:rPr>
      </w:pPr>
      <w:r w:rsidRPr="00247ACF">
        <w:rPr>
          <w:szCs w:val="22"/>
          <w:u w:val="single"/>
        </w:rPr>
        <w:t>Absorbcija</w:t>
      </w:r>
    </w:p>
    <w:p w:rsidR="00B20959" w:rsidRPr="00247ACF" w:rsidRDefault="00B20959" w:rsidP="00B20959">
      <w:pPr>
        <w:pStyle w:val="Pagrindiniotekstotrauka"/>
        <w:spacing w:after="0"/>
        <w:ind w:left="0"/>
        <w:rPr>
          <w:szCs w:val="22"/>
        </w:rPr>
      </w:pPr>
      <w:r w:rsidRPr="00247ACF">
        <w:rPr>
          <w:szCs w:val="22"/>
        </w:rPr>
        <w:t xml:space="preserve">Kadangi Tetraspan leidžiamas į veną, biologinis </w:t>
      </w:r>
      <w:r w:rsidR="005F6947" w:rsidRPr="00247ACF">
        <w:rPr>
          <w:szCs w:val="22"/>
        </w:rPr>
        <w:t>prieinamumas</w:t>
      </w:r>
      <w:r w:rsidRPr="00247ACF">
        <w:rPr>
          <w:szCs w:val="22"/>
        </w:rPr>
        <w:t xml:space="preserve"> yra 100 %.</w:t>
      </w:r>
    </w:p>
    <w:p w:rsidR="00B20959" w:rsidRPr="00247ACF" w:rsidRDefault="00B20959" w:rsidP="00B20959">
      <w:pPr>
        <w:pStyle w:val="Pagrindiniotekstotrauka"/>
        <w:spacing w:after="0"/>
        <w:ind w:left="0"/>
        <w:rPr>
          <w:szCs w:val="22"/>
        </w:rPr>
      </w:pPr>
    </w:p>
    <w:p w:rsidR="00B20959" w:rsidRPr="00247ACF" w:rsidRDefault="00FA6B7A" w:rsidP="00B20959">
      <w:pPr>
        <w:pStyle w:val="Pagrindiniotekstotrauka"/>
        <w:spacing w:after="0"/>
        <w:ind w:left="0"/>
        <w:rPr>
          <w:szCs w:val="22"/>
          <w:u w:val="single"/>
        </w:rPr>
      </w:pPr>
      <w:r w:rsidRPr="00247ACF">
        <w:rPr>
          <w:szCs w:val="22"/>
          <w:u w:val="single"/>
        </w:rPr>
        <w:t>Pasiskirstymas</w:t>
      </w:r>
    </w:p>
    <w:p w:rsidR="00B20959" w:rsidRPr="00247ACF" w:rsidRDefault="00784739" w:rsidP="00B20959">
      <w:pPr>
        <w:pStyle w:val="Pagrindiniotekstotrauka"/>
        <w:spacing w:after="0"/>
        <w:ind w:left="0"/>
        <w:jc w:val="both"/>
        <w:rPr>
          <w:szCs w:val="22"/>
        </w:rPr>
      </w:pPr>
      <w:r w:rsidRPr="00247ACF">
        <w:rPr>
          <w:szCs w:val="22"/>
        </w:rPr>
        <w:t>H</w:t>
      </w:r>
      <w:r w:rsidR="00B20959" w:rsidRPr="00247ACF">
        <w:rPr>
          <w:szCs w:val="22"/>
        </w:rPr>
        <w:t>idroksietilkrakmolas</w:t>
      </w:r>
      <w:r w:rsidRPr="00247ACF">
        <w:rPr>
          <w:szCs w:val="22"/>
        </w:rPr>
        <w:t xml:space="preserve"> yra kelių skirtingų molekulių, turinčių skirtingą molekulinį svorį ir moliarinės substitucijos laipsnį, mišinys. </w:t>
      </w:r>
      <w:r w:rsidR="00B20959" w:rsidRPr="00247ACF">
        <w:rPr>
          <w:szCs w:val="22"/>
        </w:rPr>
        <w:t xml:space="preserve">Kaip ir visi koloidai, hidroksietilkrakmolas taip pat yra laikinai saugomas </w:t>
      </w:r>
      <w:r w:rsidR="005F6947" w:rsidRPr="00247ACF">
        <w:rPr>
          <w:szCs w:val="22"/>
        </w:rPr>
        <w:t>mononuklearų</w:t>
      </w:r>
      <w:r w:rsidR="00B20959" w:rsidRPr="00247ACF">
        <w:rPr>
          <w:szCs w:val="22"/>
        </w:rPr>
        <w:t xml:space="preserve"> fagocitų sistemos (VFS) ląstelėse, tačiau jis neturi jokio negrįžtamo toksinio poveikio kepenims, plaučiams, blužniai ir limfmazgiams. Nedideli kiekiai odoje saugomos veikliosios medžiagos vis dar gali būti aptikti atlikus histologinį tyrimą praėjus keliems mėnesiams po vartojimo. Toks išlikimo fenomenas laikomas niežėjimo, kuris buvo nustatytas po ilgalaikio didelių hidroksietilkrakmolo dozių vartojimo, priežastimi. </w:t>
      </w:r>
    </w:p>
    <w:p w:rsidR="00FA6B7A" w:rsidRPr="00247ACF" w:rsidRDefault="00B20959" w:rsidP="009E12C5">
      <w:pPr>
        <w:pStyle w:val="Pagrindiniotekstotrauka"/>
        <w:spacing w:after="0"/>
        <w:ind w:left="0"/>
        <w:jc w:val="both"/>
        <w:rPr>
          <w:szCs w:val="22"/>
        </w:rPr>
      </w:pPr>
      <w:r w:rsidRPr="00247ACF">
        <w:rPr>
          <w:szCs w:val="22"/>
        </w:rPr>
        <w:t>Hidroksietilkrakmolas neprasiskverbia pro kraujo – smegenų barjerą. Bambagyslėje nebuvo aptikta reikšminga hidroksietilkrakmolo koncentracija, tokiu būdu atmetama hidroksietilkrakmolo perdavimo iš motinos kūdikiui tikimybė.</w:t>
      </w:r>
    </w:p>
    <w:p w:rsidR="00FA6B7A" w:rsidRPr="00247ACF" w:rsidRDefault="00FA6B7A" w:rsidP="009E12C5">
      <w:pPr>
        <w:pStyle w:val="Pagrindiniotekstotrauka"/>
        <w:spacing w:after="0"/>
        <w:ind w:left="0"/>
        <w:jc w:val="both"/>
        <w:rPr>
          <w:szCs w:val="22"/>
        </w:rPr>
      </w:pPr>
    </w:p>
    <w:p w:rsidR="00FA6B7A" w:rsidRPr="00247ACF" w:rsidRDefault="005F6947" w:rsidP="009E12C5">
      <w:pPr>
        <w:pStyle w:val="Pagrindiniotekstotrauka"/>
        <w:spacing w:after="0"/>
        <w:ind w:left="0"/>
        <w:jc w:val="both"/>
        <w:rPr>
          <w:szCs w:val="22"/>
          <w:u w:val="single"/>
        </w:rPr>
      </w:pPr>
      <w:r w:rsidRPr="00247ACF">
        <w:rPr>
          <w:szCs w:val="22"/>
          <w:u w:val="single"/>
        </w:rPr>
        <w:t>Biotransformacija/</w:t>
      </w:r>
      <w:r w:rsidR="00FA6B7A" w:rsidRPr="00247ACF">
        <w:rPr>
          <w:szCs w:val="22"/>
          <w:u w:val="single"/>
        </w:rPr>
        <w:t>Eliminacija</w:t>
      </w:r>
    </w:p>
    <w:p w:rsidR="00784739" w:rsidRPr="00247ACF" w:rsidRDefault="00784739" w:rsidP="008B6100">
      <w:pPr>
        <w:pStyle w:val="Pagrindinistekstas"/>
        <w:spacing w:after="0"/>
        <w:rPr>
          <w:szCs w:val="22"/>
        </w:rPr>
      </w:pPr>
      <w:r w:rsidRPr="00247ACF">
        <w:rPr>
          <w:szCs w:val="22"/>
        </w:rPr>
        <w:t>Šalinimas priklauso nuo substitucijos laipsnio</w:t>
      </w:r>
      <w:r w:rsidR="00EB53C2" w:rsidRPr="00247ACF">
        <w:rPr>
          <w:szCs w:val="22"/>
        </w:rPr>
        <w:t xml:space="preserve"> ir, mažiau, nuo molekulinio svorio</w:t>
      </w:r>
      <w:r w:rsidRPr="00247ACF">
        <w:rPr>
          <w:szCs w:val="22"/>
        </w:rPr>
        <w:t xml:space="preserve">. Molekulės, </w:t>
      </w:r>
      <w:r w:rsidR="00EB53C2" w:rsidRPr="00247ACF">
        <w:rPr>
          <w:szCs w:val="22"/>
        </w:rPr>
        <w:t xml:space="preserve">kurios pagal dydį yra mažesnės </w:t>
      </w:r>
      <w:r w:rsidRPr="00247ACF">
        <w:rPr>
          <w:szCs w:val="22"/>
        </w:rPr>
        <w:t xml:space="preserve">už vadinamąjį inkstų slenkstį, yra išskiriamos glomerulų filtracijos būdu. Didesnės molekulės yra suskaldomos alfa amilazės ir tuomet išskiriamos pro inkstus. Suskilimo laipsnis mažėja didėjant substitucijos laipsniui. </w:t>
      </w:r>
    </w:p>
    <w:p w:rsidR="00784739" w:rsidRPr="00247ACF" w:rsidRDefault="00784739">
      <w:pPr>
        <w:autoSpaceDE w:val="0"/>
        <w:autoSpaceDN w:val="0"/>
        <w:adjustRightInd w:val="0"/>
        <w:spacing w:line="240" w:lineRule="atLeast"/>
        <w:rPr>
          <w:szCs w:val="22"/>
        </w:rPr>
      </w:pPr>
    </w:p>
    <w:p w:rsidR="00784739" w:rsidRPr="00247ACF" w:rsidRDefault="00784739" w:rsidP="00784739">
      <w:pPr>
        <w:autoSpaceDE w:val="0"/>
        <w:autoSpaceDN w:val="0"/>
        <w:adjustRightInd w:val="0"/>
        <w:spacing w:line="240" w:lineRule="atLeast"/>
        <w:rPr>
          <w:szCs w:val="22"/>
        </w:rPr>
      </w:pPr>
      <w:r w:rsidRPr="00247ACF">
        <w:rPr>
          <w:szCs w:val="22"/>
        </w:rPr>
        <w:t>Vienkartinai infuzavus 1 000 ml Tetraspan 60 mg/ml, plazmos klirensas - 19 ml/min, AUC – 58 mgx</w:t>
      </w:r>
      <w:r w:rsidR="00EB53C2" w:rsidRPr="00247ACF">
        <w:rPr>
          <w:szCs w:val="22"/>
        </w:rPr>
        <w:t>val×ml</w:t>
      </w:r>
      <w:r w:rsidR="00EB53C2" w:rsidRPr="00247ACF">
        <w:rPr>
          <w:szCs w:val="22"/>
          <w:vertAlign w:val="superscript"/>
        </w:rPr>
        <w:t>–1</w:t>
      </w:r>
      <w:r w:rsidRPr="00247ACF">
        <w:rPr>
          <w:szCs w:val="22"/>
        </w:rPr>
        <w:t xml:space="preserve"> , </w:t>
      </w:r>
      <w:r w:rsidRPr="00247ACF">
        <w:rPr>
          <w:szCs w:val="22"/>
          <w:lang w:val="sv-SE"/>
        </w:rPr>
        <w:t xml:space="preserve">o galutinės </w:t>
      </w:r>
      <w:r w:rsidRPr="00247ACF">
        <w:rPr>
          <w:szCs w:val="22"/>
        </w:rPr>
        <w:t xml:space="preserve">pusinės eliminacijos periodas serume – apie </w:t>
      </w:r>
      <w:r w:rsidR="00EB53C2" w:rsidRPr="00247ACF">
        <w:rPr>
          <w:szCs w:val="22"/>
        </w:rPr>
        <w:t xml:space="preserve">4-5 </w:t>
      </w:r>
      <w:r w:rsidRPr="00247ACF">
        <w:rPr>
          <w:szCs w:val="22"/>
        </w:rPr>
        <w:t>valand</w:t>
      </w:r>
      <w:r w:rsidR="00EB53C2" w:rsidRPr="00247ACF">
        <w:rPr>
          <w:szCs w:val="22"/>
        </w:rPr>
        <w:t>as</w:t>
      </w:r>
      <w:r w:rsidRPr="00247ACF">
        <w:rPr>
          <w:szCs w:val="22"/>
        </w:rPr>
        <w:t>.</w:t>
      </w:r>
    </w:p>
    <w:p w:rsidR="00EB53C2" w:rsidRPr="00247ACF" w:rsidRDefault="00EB53C2" w:rsidP="00784739">
      <w:pPr>
        <w:autoSpaceDE w:val="0"/>
        <w:autoSpaceDN w:val="0"/>
        <w:adjustRightInd w:val="0"/>
        <w:spacing w:line="240" w:lineRule="atLeast"/>
        <w:rPr>
          <w:szCs w:val="22"/>
        </w:rPr>
      </w:pPr>
    </w:p>
    <w:p w:rsidR="00EB53C2" w:rsidRPr="00247ACF" w:rsidRDefault="00EB53C2" w:rsidP="00EB53C2">
      <w:pPr>
        <w:pStyle w:val="Pagrindiniotekstotrauka"/>
        <w:spacing w:after="0"/>
        <w:ind w:left="0"/>
        <w:rPr>
          <w:i/>
          <w:szCs w:val="22"/>
        </w:rPr>
      </w:pPr>
      <w:r w:rsidRPr="00247ACF">
        <w:rPr>
          <w:i/>
          <w:szCs w:val="22"/>
        </w:rPr>
        <w:t>Vaikų farmakokinetika</w:t>
      </w:r>
    </w:p>
    <w:p w:rsidR="00EB53C2" w:rsidRPr="00247ACF" w:rsidRDefault="00EB53C2" w:rsidP="00EB53C2">
      <w:pPr>
        <w:pStyle w:val="Pagrindiniotekstotrauka"/>
        <w:spacing w:after="0"/>
        <w:ind w:left="0"/>
        <w:jc w:val="both"/>
        <w:rPr>
          <w:szCs w:val="22"/>
        </w:rPr>
      </w:pPr>
      <w:r w:rsidRPr="00247ACF">
        <w:rPr>
          <w:szCs w:val="22"/>
        </w:rPr>
        <w:t>Farmakokinetinių duomenų, gautų gydant vaikus, nėra.</w:t>
      </w:r>
    </w:p>
    <w:p w:rsidR="00EB53C2" w:rsidRPr="00247ACF" w:rsidRDefault="00EB53C2" w:rsidP="00C340A4">
      <w:pPr>
        <w:autoSpaceDE w:val="0"/>
        <w:autoSpaceDN w:val="0"/>
        <w:adjustRightInd w:val="0"/>
        <w:spacing w:line="240" w:lineRule="atLeast"/>
        <w:rPr>
          <w:szCs w:val="22"/>
        </w:rPr>
      </w:pPr>
    </w:p>
    <w:p w:rsidR="00784739" w:rsidRPr="00247ACF" w:rsidRDefault="00784739" w:rsidP="008B6100">
      <w:pPr>
        <w:pStyle w:val="Pagrindinistekstas"/>
        <w:spacing w:after="0"/>
        <w:rPr>
          <w:szCs w:val="22"/>
        </w:rPr>
      </w:pPr>
    </w:p>
    <w:p w:rsidR="00784739" w:rsidRPr="00247ACF" w:rsidRDefault="00784739" w:rsidP="008B6100">
      <w:pPr>
        <w:pStyle w:val="Antrat3"/>
        <w:rPr>
          <w:szCs w:val="22"/>
        </w:rPr>
      </w:pPr>
      <w:r w:rsidRPr="00247ACF">
        <w:rPr>
          <w:szCs w:val="22"/>
        </w:rPr>
        <w:t>5.3</w:t>
      </w:r>
      <w:r w:rsidRPr="00247ACF">
        <w:rPr>
          <w:szCs w:val="22"/>
        </w:rPr>
        <w:tab/>
        <w:t>Ikiklinikinių saugumo tyrimų duomenys</w:t>
      </w:r>
    </w:p>
    <w:p w:rsidR="00784739" w:rsidRPr="00247ACF" w:rsidRDefault="00784739" w:rsidP="008B6100">
      <w:pPr>
        <w:pStyle w:val="Pagrindinistekstas"/>
        <w:spacing w:after="0"/>
        <w:rPr>
          <w:szCs w:val="22"/>
        </w:rPr>
      </w:pPr>
    </w:p>
    <w:p w:rsidR="00EB53C2" w:rsidRPr="00247ACF" w:rsidRDefault="00784739" w:rsidP="008B6100">
      <w:pPr>
        <w:pStyle w:val="Pagrindinistekstas3"/>
        <w:jc w:val="left"/>
        <w:rPr>
          <w:szCs w:val="22"/>
        </w:rPr>
      </w:pPr>
      <w:r w:rsidRPr="00247ACF">
        <w:rPr>
          <w:szCs w:val="22"/>
        </w:rPr>
        <w:t xml:space="preserve">Tetraspan 60 mg/ml netirtas toksikologinėse studijose su gyvūnais. </w:t>
      </w:r>
    </w:p>
    <w:p w:rsidR="00EB53C2" w:rsidRPr="00247ACF" w:rsidRDefault="00EB53C2" w:rsidP="00784739">
      <w:pPr>
        <w:pStyle w:val="Pagrindinistekstas3"/>
        <w:jc w:val="left"/>
        <w:rPr>
          <w:szCs w:val="22"/>
        </w:rPr>
      </w:pPr>
    </w:p>
    <w:p w:rsidR="00EB53C2" w:rsidRPr="00247ACF" w:rsidRDefault="00EB53C2" w:rsidP="00EB53C2">
      <w:pPr>
        <w:jc w:val="both"/>
        <w:rPr>
          <w:szCs w:val="22"/>
        </w:rPr>
      </w:pPr>
      <w:r w:rsidRPr="00247ACF">
        <w:rPr>
          <w:szCs w:val="22"/>
        </w:rPr>
        <w:t xml:space="preserve">Publikuotuose toksikologiniuose tyrimuose su gyvūnais, kuriems buvo taikytas kartotinis hipervoleminis gydymas panašiais hidroksietilkrakmolo </w:t>
      </w:r>
      <w:r w:rsidR="005F6947" w:rsidRPr="00247ACF">
        <w:rPr>
          <w:szCs w:val="22"/>
        </w:rPr>
        <w:t>preparatais</w:t>
      </w:r>
      <w:r w:rsidRPr="00247ACF">
        <w:rPr>
          <w:szCs w:val="22"/>
        </w:rPr>
        <w:t xml:space="preserve">, buvo nurodytas kraujavimas ir didelio masto histiocitozė (putų pavidalo histiocitų / makrofagų sankaupos) įvairiuose organuose ir padidėjusi kepenų, inkstų ir blužnies masė. Buvo pranešta apie riebalų infiltraciją ir organų vakuolizaciją, o taip pat padidėjusį AST ir ALT </w:t>
      </w:r>
      <w:r w:rsidR="005F6947" w:rsidRPr="00247ACF">
        <w:rPr>
          <w:szCs w:val="22"/>
        </w:rPr>
        <w:t>aktyvumą</w:t>
      </w:r>
      <w:r w:rsidRPr="00247ACF">
        <w:rPr>
          <w:szCs w:val="22"/>
        </w:rPr>
        <w:t xml:space="preserve"> kraujyje. Buvo iškelta prielaida, kad tam tikras aprašytas poveikis buvo sukeltas hemodiliucijos, padidėjusios kraujotakos sistemos apkrovos ir krakmolo patekimo ir kaupimosi fagocitų ląstelėse.</w:t>
      </w:r>
    </w:p>
    <w:p w:rsidR="00784739" w:rsidRPr="00247ACF" w:rsidRDefault="00784739" w:rsidP="00784739">
      <w:pPr>
        <w:rPr>
          <w:strike/>
          <w:szCs w:val="22"/>
        </w:rPr>
      </w:pPr>
    </w:p>
    <w:p w:rsidR="00784739" w:rsidRPr="00247ACF" w:rsidRDefault="00784739" w:rsidP="00C340A4">
      <w:pPr>
        <w:rPr>
          <w:szCs w:val="22"/>
        </w:rPr>
      </w:pPr>
      <w:r w:rsidRPr="00247ACF">
        <w:rPr>
          <w:szCs w:val="22"/>
        </w:rPr>
        <w:t xml:space="preserve">Panašius </w:t>
      </w:r>
      <w:r w:rsidR="00EB53C2" w:rsidRPr="00247ACF">
        <w:rPr>
          <w:szCs w:val="22"/>
        </w:rPr>
        <w:t xml:space="preserve">hidroksietilkrakmolo </w:t>
      </w:r>
      <w:r w:rsidRPr="00247ACF">
        <w:rPr>
          <w:szCs w:val="22"/>
        </w:rPr>
        <w:t>produktus tiriant standartiniais testais genotoksinis poveikis nebuvo stebėtas.</w:t>
      </w:r>
    </w:p>
    <w:p w:rsidR="00784739" w:rsidRPr="00247ACF" w:rsidRDefault="00784739">
      <w:pPr>
        <w:rPr>
          <w:szCs w:val="22"/>
        </w:rPr>
      </w:pPr>
    </w:p>
    <w:p w:rsidR="00784739" w:rsidRPr="00247ACF" w:rsidRDefault="00784739">
      <w:pPr>
        <w:rPr>
          <w:szCs w:val="22"/>
        </w:rPr>
      </w:pPr>
      <w:r w:rsidRPr="00247ACF">
        <w:rPr>
          <w:szCs w:val="22"/>
        </w:rPr>
        <w:t xml:space="preserve">Tiriant HEK produktus dėl toksinio poveikio reprodukcijai su tiriamaisiais gyvūnais, po pakartotinio preparato vartojimo stebėtas vaginalinis kraujavimas, embrio/fetotoksinio ir teratogeninio poveikio požymiai. Šis efektas gali būti dėl kraujo praskiedimo, kuris gali sukelti embriono hipoksiją ir hipervolemiją. Kraujavimas taip pat iš dalies gali būti susijęs su tiesioginiu </w:t>
      </w:r>
      <w:r w:rsidR="00EB53C2" w:rsidRPr="00247ACF">
        <w:rPr>
          <w:szCs w:val="22"/>
        </w:rPr>
        <w:t xml:space="preserve">hidroksietilkrakmolo </w:t>
      </w:r>
      <w:r w:rsidRPr="00247ACF">
        <w:rPr>
          <w:szCs w:val="22"/>
        </w:rPr>
        <w:t xml:space="preserve">poveikiu kraujo krešėjimui. </w:t>
      </w:r>
    </w:p>
    <w:p w:rsidR="00784739" w:rsidRPr="00247ACF" w:rsidRDefault="00784739" w:rsidP="008B6100">
      <w:pPr>
        <w:pStyle w:val="Pagrindinistekstas"/>
        <w:spacing w:after="0"/>
        <w:rPr>
          <w:szCs w:val="22"/>
        </w:rPr>
      </w:pPr>
    </w:p>
    <w:p w:rsidR="00784739" w:rsidRPr="00247ACF" w:rsidRDefault="00784739" w:rsidP="008B6100">
      <w:pPr>
        <w:pStyle w:val="Pagrindinistekstas"/>
        <w:spacing w:after="0"/>
        <w:rPr>
          <w:szCs w:val="22"/>
        </w:rPr>
      </w:pPr>
    </w:p>
    <w:p w:rsidR="00784739" w:rsidRPr="00247ACF" w:rsidRDefault="00784739" w:rsidP="008B6100">
      <w:pPr>
        <w:pStyle w:val="Antrat2"/>
        <w:rPr>
          <w:szCs w:val="22"/>
        </w:rPr>
      </w:pPr>
      <w:r w:rsidRPr="00247ACF">
        <w:rPr>
          <w:szCs w:val="22"/>
        </w:rPr>
        <w:t>6.</w:t>
      </w:r>
      <w:r w:rsidRPr="00247ACF">
        <w:rPr>
          <w:szCs w:val="22"/>
        </w:rPr>
        <w:tab/>
        <w:t>FARMACINĖ INFORMACIJA</w:t>
      </w:r>
    </w:p>
    <w:p w:rsidR="00784739" w:rsidRPr="00247ACF" w:rsidRDefault="00784739" w:rsidP="008B6100">
      <w:pPr>
        <w:pStyle w:val="Pagrindinistekstas"/>
        <w:tabs>
          <w:tab w:val="left" w:pos="567"/>
        </w:tabs>
        <w:spacing w:after="0"/>
        <w:rPr>
          <w:b/>
          <w:szCs w:val="22"/>
        </w:rPr>
      </w:pPr>
    </w:p>
    <w:p w:rsidR="00784739" w:rsidRPr="00247ACF" w:rsidRDefault="00EB53C2" w:rsidP="008B6100">
      <w:pPr>
        <w:pStyle w:val="Antrat3"/>
        <w:rPr>
          <w:szCs w:val="22"/>
        </w:rPr>
      </w:pPr>
      <w:r w:rsidRPr="00247ACF">
        <w:rPr>
          <w:szCs w:val="22"/>
        </w:rPr>
        <w:t>6.1</w:t>
      </w:r>
      <w:r w:rsidRPr="00247ACF">
        <w:rPr>
          <w:szCs w:val="22"/>
        </w:rPr>
        <w:tab/>
      </w:r>
      <w:r w:rsidR="00784739" w:rsidRPr="00247ACF">
        <w:rPr>
          <w:szCs w:val="22"/>
        </w:rPr>
        <w:t>Pagalbinių medžiagų sąrašas</w:t>
      </w:r>
    </w:p>
    <w:p w:rsidR="00784739" w:rsidRPr="00247ACF" w:rsidRDefault="00784739" w:rsidP="008B6100">
      <w:pPr>
        <w:pStyle w:val="Porat"/>
        <w:tabs>
          <w:tab w:val="clear" w:pos="4153"/>
          <w:tab w:val="clear" w:pos="8306"/>
          <w:tab w:val="left" w:pos="567"/>
        </w:tabs>
        <w:rPr>
          <w:szCs w:val="22"/>
        </w:rPr>
      </w:pPr>
    </w:p>
    <w:p w:rsidR="00784739" w:rsidRPr="00247ACF" w:rsidRDefault="00784739" w:rsidP="008B6100">
      <w:pPr>
        <w:pStyle w:val="Pagrindinistekstas"/>
        <w:tabs>
          <w:tab w:val="left" w:pos="567"/>
        </w:tabs>
        <w:spacing w:after="0"/>
        <w:rPr>
          <w:szCs w:val="22"/>
        </w:rPr>
      </w:pPr>
      <w:r w:rsidRPr="00247ACF">
        <w:rPr>
          <w:szCs w:val="22"/>
        </w:rPr>
        <w:t>Natrio hidroksidas (koreguoti pH)</w:t>
      </w:r>
    </w:p>
    <w:p w:rsidR="00784739" w:rsidRPr="00247ACF" w:rsidRDefault="00784739" w:rsidP="008B6100">
      <w:pPr>
        <w:pStyle w:val="Pagrindinistekstas"/>
        <w:tabs>
          <w:tab w:val="left" w:pos="567"/>
        </w:tabs>
        <w:spacing w:after="0"/>
        <w:rPr>
          <w:szCs w:val="22"/>
        </w:rPr>
      </w:pPr>
      <w:r w:rsidRPr="00247ACF">
        <w:rPr>
          <w:szCs w:val="22"/>
        </w:rPr>
        <w:t>Injekcinis vanduo</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Antrat3"/>
        <w:rPr>
          <w:szCs w:val="22"/>
        </w:rPr>
      </w:pPr>
      <w:r w:rsidRPr="00247ACF">
        <w:rPr>
          <w:szCs w:val="22"/>
        </w:rPr>
        <w:t>6.2</w:t>
      </w:r>
      <w:r w:rsidRPr="00247ACF">
        <w:rPr>
          <w:szCs w:val="22"/>
        </w:rPr>
        <w:tab/>
        <w:t>Nesuderinamumas</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rPr>
      </w:pPr>
      <w:r w:rsidRPr="00247ACF">
        <w:rPr>
          <w:szCs w:val="22"/>
        </w:rPr>
        <w:t>Suderinamumo tyrimų neatlikta, todėl šio vaistinio preparato maišyti su kitais negalima.</w:t>
      </w:r>
    </w:p>
    <w:p w:rsidR="00784739" w:rsidRPr="00247ACF" w:rsidRDefault="00784739" w:rsidP="008B6100">
      <w:pPr>
        <w:pStyle w:val="Antrat3"/>
        <w:rPr>
          <w:szCs w:val="22"/>
        </w:rPr>
      </w:pPr>
    </w:p>
    <w:p w:rsidR="00784739" w:rsidRPr="00247ACF" w:rsidRDefault="00784739" w:rsidP="008B6100">
      <w:pPr>
        <w:pStyle w:val="Antrat3"/>
        <w:rPr>
          <w:szCs w:val="22"/>
        </w:rPr>
      </w:pPr>
      <w:r w:rsidRPr="00247ACF">
        <w:rPr>
          <w:szCs w:val="22"/>
        </w:rPr>
        <w:t>6.3</w:t>
      </w:r>
      <w:r w:rsidRPr="00247ACF">
        <w:rPr>
          <w:szCs w:val="22"/>
        </w:rPr>
        <w:tab/>
        <w:t>Tinkamumo laikas</w:t>
      </w:r>
    </w:p>
    <w:p w:rsidR="00784739" w:rsidRPr="00247ACF" w:rsidRDefault="00784739" w:rsidP="008B6100">
      <w:pPr>
        <w:pStyle w:val="Pagrindinistekstas"/>
        <w:tabs>
          <w:tab w:val="left" w:pos="567"/>
        </w:tabs>
        <w:spacing w:after="0"/>
        <w:rPr>
          <w:szCs w:val="22"/>
        </w:rPr>
      </w:pPr>
    </w:p>
    <w:p w:rsidR="00784739" w:rsidRPr="00247ACF" w:rsidRDefault="00784739">
      <w:pPr>
        <w:rPr>
          <w:i/>
          <w:szCs w:val="22"/>
        </w:rPr>
      </w:pPr>
      <w:r w:rsidRPr="00247ACF">
        <w:rPr>
          <w:i/>
          <w:szCs w:val="22"/>
        </w:rPr>
        <w:t>Neatidarius pakuotės</w:t>
      </w:r>
    </w:p>
    <w:p w:rsidR="00784739" w:rsidRPr="00247ACF" w:rsidRDefault="00784739">
      <w:pPr>
        <w:rPr>
          <w:szCs w:val="22"/>
        </w:rPr>
      </w:pPr>
      <w:r w:rsidRPr="00247ACF">
        <w:rPr>
          <w:szCs w:val="22"/>
        </w:rPr>
        <w:t>Polietileno plastikinis buteliukas (Ecoflac plus)</w:t>
      </w:r>
      <w:r w:rsidR="00EB53C2" w:rsidRPr="00247ACF">
        <w:rPr>
          <w:szCs w:val="22"/>
        </w:rPr>
        <w:t>:</w:t>
      </w:r>
      <w:r w:rsidRPr="00247ACF">
        <w:rPr>
          <w:szCs w:val="22"/>
        </w:rPr>
        <w:t xml:space="preserve"> 3 metai</w:t>
      </w:r>
    </w:p>
    <w:p w:rsidR="00EB53C2" w:rsidRPr="00247ACF" w:rsidRDefault="00EB53C2" w:rsidP="00784739">
      <w:pPr>
        <w:rPr>
          <w:szCs w:val="22"/>
        </w:rPr>
      </w:pPr>
      <w:r w:rsidRPr="00247ACF">
        <w:rPr>
          <w:szCs w:val="22"/>
        </w:rPr>
        <w:t>Plastikinis maišelis (Ecobag): 2 metai</w:t>
      </w:r>
    </w:p>
    <w:p w:rsidR="00784739" w:rsidRPr="00247ACF" w:rsidRDefault="00784739" w:rsidP="00C340A4">
      <w:pPr>
        <w:rPr>
          <w:szCs w:val="22"/>
        </w:rPr>
      </w:pPr>
    </w:p>
    <w:p w:rsidR="00784739" w:rsidRPr="00247ACF" w:rsidRDefault="00784739">
      <w:pPr>
        <w:rPr>
          <w:i/>
          <w:szCs w:val="22"/>
        </w:rPr>
      </w:pPr>
      <w:r w:rsidRPr="00247ACF">
        <w:rPr>
          <w:i/>
          <w:szCs w:val="22"/>
        </w:rPr>
        <w:t>Atidarius pakuotę:</w:t>
      </w:r>
    </w:p>
    <w:p w:rsidR="00784739" w:rsidRPr="00247ACF" w:rsidRDefault="00784739">
      <w:pPr>
        <w:rPr>
          <w:szCs w:val="22"/>
        </w:rPr>
      </w:pPr>
      <w:r w:rsidRPr="00247ACF">
        <w:rPr>
          <w:szCs w:val="22"/>
        </w:rPr>
        <w:t>Sujungus talpyklę su vartojimo sistema, preparatą suvartoti nedelsiant.</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Antrat3"/>
        <w:rPr>
          <w:szCs w:val="22"/>
        </w:rPr>
      </w:pPr>
      <w:r w:rsidRPr="00247ACF">
        <w:rPr>
          <w:szCs w:val="22"/>
        </w:rPr>
        <w:t>6.4</w:t>
      </w:r>
      <w:r w:rsidRPr="00247ACF">
        <w:rPr>
          <w:szCs w:val="22"/>
        </w:rPr>
        <w:tab/>
        <w:t>Specialios laikymo sąlygos</w:t>
      </w:r>
    </w:p>
    <w:p w:rsidR="00784739" w:rsidRPr="00247ACF" w:rsidRDefault="00784739" w:rsidP="00C340A4">
      <w:pPr>
        <w:tabs>
          <w:tab w:val="left" w:pos="567"/>
        </w:tabs>
        <w:rPr>
          <w:szCs w:val="22"/>
        </w:rPr>
      </w:pPr>
    </w:p>
    <w:p w:rsidR="00784739" w:rsidRPr="00247ACF" w:rsidRDefault="00784739">
      <w:pPr>
        <w:tabs>
          <w:tab w:val="left" w:pos="567"/>
        </w:tabs>
        <w:rPr>
          <w:szCs w:val="22"/>
        </w:rPr>
      </w:pPr>
      <w:r w:rsidRPr="00247ACF">
        <w:rPr>
          <w:szCs w:val="22"/>
        </w:rPr>
        <w:t>Negalima užšaldyti.</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Antrat3"/>
        <w:rPr>
          <w:szCs w:val="22"/>
        </w:rPr>
      </w:pPr>
      <w:r w:rsidRPr="00247ACF">
        <w:rPr>
          <w:szCs w:val="22"/>
        </w:rPr>
        <w:t>6.5</w:t>
      </w:r>
      <w:r w:rsidRPr="00247ACF">
        <w:rPr>
          <w:szCs w:val="22"/>
        </w:rPr>
        <w:tab/>
      </w:r>
      <w:r w:rsidR="00120D88" w:rsidRPr="00247ACF">
        <w:rPr>
          <w:szCs w:val="22"/>
        </w:rPr>
        <w:t>Talpyklės pobūdis</w:t>
      </w:r>
      <w:r w:rsidRPr="00247ACF">
        <w:rPr>
          <w:szCs w:val="22"/>
        </w:rPr>
        <w:t xml:space="preserve"> ir jos turinys</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rPr>
      </w:pPr>
      <w:r w:rsidRPr="00247ACF">
        <w:rPr>
          <w:szCs w:val="22"/>
        </w:rPr>
        <w:t>Tetraspan 60 mg/ml tiekiamas šiomis pakuotėmis:</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rPr>
      </w:pPr>
      <w:r w:rsidRPr="00247ACF">
        <w:rPr>
          <w:szCs w:val="22"/>
        </w:rPr>
        <w:t>Polietileno plastikinis buteliukas (</w:t>
      </w:r>
      <w:r w:rsidRPr="00247ACF">
        <w:rPr>
          <w:i/>
          <w:szCs w:val="22"/>
        </w:rPr>
        <w:t>Ecoflac plus</w:t>
      </w:r>
      <w:r w:rsidRPr="00247ACF">
        <w:rPr>
          <w:szCs w:val="22"/>
        </w:rPr>
        <w:t>)</w:t>
      </w:r>
    </w:p>
    <w:p w:rsidR="00120D88" w:rsidRPr="00247ACF" w:rsidRDefault="00120D88" w:rsidP="00784739">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rPr>
      </w:pPr>
      <w:r w:rsidRPr="00247ACF">
        <w:rPr>
          <w:szCs w:val="22"/>
        </w:rPr>
        <w:t>10 x 500ml</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rPr>
      </w:pPr>
      <w:r w:rsidRPr="00247ACF">
        <w:rPr>
          <w:szCs w:val="22"/>
        </w:rPr>
        <w:t>Plastikinis maišelis (</w:t>
      </w:r>
      <w:r w:rsidRPr="00247ACF">
        <w:rPr>
          <w:i/>
          <w:szCs w:val="22"/>
        </w:rPr>
        <w:t>Ecobag</w:t>
      </w:r>
      <w:r w:rsidRPr="00247ACF">
        <w:rPr>
          <w:szCs w:val="22"/>
        </w:rPr>
        <w:t xml:space="preserve">) pagamintas  iš trijų sluoksnių laminato (polipropileno vidinis sluoksnis) su guminiu butilo uždoriu ir polipropileno išoriniu maišeliu. </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rPr>
      </w:pPr>
      <w:r w:rsidRPr="00247ACF">
        <w:rPr>
          <w:szCs w:val="22"/>
        </w:rPr>
        <w:t>20 x 250 ml</w:t>
      </w:r>
    </w:p>
    <w:p w:rsidR="00784739" w:rsidRPr="00247ACF" w:rsidRDefault="00784739" w:rsidP="008B6100">
      <w:pPr>
        <w:pStyle w:val="Pagrindinistekstas"/>
        <w:tabs>
          <w:tab w:val="left" w:pos="567"/>
        </w:tabs>
        <w:spacing w:after="0"/>
        <w:rPr>
          <w:szCs w:val="22"/>
        </w:rPr>
      </w:pPr>
      <w:r w:rsidRPr="00247ACF">
        <w:rPr>
          <w:szCs w:val="22"/>
        </w:rPr>
        <w:t>20 x 500 ml</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rPr>
      </w:pPr>
      <w:r w:rsidRPr="00247ACF">
        <w:rPr>
          <w:szCs w:val="22"/>
        </w:rPr>
        <w:t>Gali būti tiekiamos ne visų dydžių pakuotės.</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Antrat3"/>
        <w:rPr>
          <w:szCs w:val="22"/>
        </w:rPr>
      </w:pPr>
      <w:r w:rsidRPr="00247ACF">
        <w:rPr>
          <w:szCs w:val="22"/>
        </w:rPr>
        <w:t xml:space="preserve">6.6 </w:t>
      </w:r>
      <w:r w:rsidRPr="00247ACF">
        <w:rPr>
          <w:szCs w:val="22"/>
        </w:rPr>
        <w:tab/>
        <w:t>Specialūs reikalavimai atliekoms tvarkyti ir vaistiniam preparatui ruošti</w:t>
      </w:r>
    </w:p>
    <w:p w:rsidR="00784739" w:rsidRPr="00247ACF" w:rsidRDefault="00784739" w:rsidP="00C340A4">
      <w:pPr>
        <w:tabs>
          <w:tab w:val="left" w:pos="567"/>
        </w:tabs>
        <w:rPr>
          <w:szCs w:val="22"/>
        </w:rPr>
      </w:pPr>
    </w:p>
    <w:p w:rsidR="00120D88" w:rsidRPr="00247ACF" w:rsidRDefault="00120D88" w:rsidP="00120D88">
      <w:pPr>
        <w:rPr>
          <w:szCs w:val="22"/>
        </w:rPr>
      </w:pPr>
      <w:r w:rsidRPr="00247ACF">
        <w:rPr>
          <w:szCs w:val="22"/>
        </w:rPr>
        <w:t>Specialių reikalavimų atliekoms tvarkyti nėra.</w:t>
      </w:r>
    </w:p>
    <w:p w:rsidR="0083257A" w:rsidRPr="00247ACF" w:rsidRDefault="0083257A" w:rsidP="0083257A">
      <w:pPr>
        <w:rPr>
          <w:szCs w:val="22"/>
        </w:rPr>
      </w:pPr>
      <w:r w:rsidRPr="00247ACF">
        <w:rPr>
          <w:szCs w:val="22"/>
        </w:rPr>
        <w:t>Sujungus talpyklę su vartojimo sistema, preparatą suvartoti nedelsiant.</w:t>
      </w:r>
    </w:p>
    <w:p w:rsidR="00784739" w:rsidRPr="00247ACF" w:rsidRDefault="00120D88" w:rsidP="00784739">
      <w:pPr>
        <w:pStyle w:val="Pagrindinistekstas"/>
        <w:tabs>
          <w:tab w:val="left" w:pos="567"/>
        </w:tabs>
        <w:spacing w:after="0"/>
        <w:rPr>
          <w:szCs w:val="22"/>
        </w:rPr>
      </w:pPr>
      <w:r w:rsidRPr="00247ACF">
        <w:rPr>
          <w:szCs w:val="22"/>
        </w:rPr>
        <w:t>Tik vienkartiniam naudojimui.</w:t>
      </w:r>
    </w:p>
    <w:p w:rsidR="003808A7" w:rsidRPr="00247ACF" w:rsidRDefault="003808A7" w:rsidP="003808A7">
      <w:pPr>
        <w:pStyle w:val="Pagrindinistekstas"/>
        <w:tabs>
          <w:tab w:val="left" w:pos="567"/>
        </w:tabs>
        <w:spacing w:after="0"/>
        <w:rPr>
          <w:szCs w:val="22"/>
        </w:rPr>
      </w:pPr>
      <w:r w:rsidRPr="00247ACF">
        <w:rPr>
          <w:szCs w:val="22"/>
        </w:rPr>
        <w:t>Atidarius vidinę pakuotę, tirpalą reikia vartoti nedelsiant. Nesuvartotą tirpalą reikia sunaikinti.</w:t>
      </w:r>
    </w:p>
    <w:p w:rsidR="00784739" w:rsidRPr="00247ACF" w:rsidRDefault="00784739" w:rsidP="008B6100">
      <w:pPr>
        <w:pStyle w:val="Pagrindinistekstas"/>
        <w:tabs>
          <w:tab w:val="left" w:pos="567"/>
        </w:tabs>
        <w:spacing w:after="0"/>
        <w:rPr>
          <w:szCs w:val="22"/>
        </w:rPr>
      </w:pPr>
      <w:r w:rsidRPr="00247ACF">
        <w:rPr>
          <w:szCs w:val="22"/>
        </w:rPr>
        <w:t>Vartoti galima tik skaidrų,</w:t>
      </w:r>
      <w:r w:rsidR="00120D88" w:rsidRPr="00247ACF">
        <w:rPr>
          <w:szCs w:val="22"/>
        </w:rPr>
        <w:t xml:space="preserve"> bespalvį, </w:t>
      </w:r>
      <w:r w:rsidRPr="00247ACF">
        <w:rPr>
          <w:szCs w:val="22"/>
        </w:rPr>
        <w:t xml:space="preserve">esantį nepažeistoje pakuotėje tirpalą. </w:t>
      </w:r>
    </w:p>
    <w:p w:rsidR="00784739" w:rsidRPr="00247ACF" w:rsidRDefault="0083257A" w:rsidP="008B6100">
      <w:pPr>
        <w:pStyle w:val="Pagrindinistekstas"/>
        <w:tabs>
          <w:tab w:val="left" w:pos="567"/>
        </w:tabs>
        <w:spacing w:after="0"/>
        <w:rPr>
          <w:szCs w:val="22"/>
        </w:rPr>
      </w:pPr>
      <w:r w:rsidRPr="00247ACF">
        <w:rPr>
          <w:szCs w:val="22"/>
        </w:rPr>
        <w:t>Nejunkite pakartotinai iš dalies sunaudotų talpyklių.</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Antrat2"/>
        <w:rPr>
          <w:szCs w:val="22"/>
        </w:rPr>
      </w:pPr>
      <w:r w:rsidRPr="00247ACF">
        <w:rPr>
          <w:szCs w:val="22"/>
        </w:rPr>
        <w:t>7.</w:t>
      </w:r>
      <w:r w:rsidRPr="00247ACF">
        <w:rPr>
          <w:szCs w:val="22"/>
        </w:rPr>
        <w:tab/>
        <w:t>RINKODAROS TEISĖS TURĖTOJAS</w:t>
      </w:r>
    </w:p>
    <w:p w:rsidR="00784739" w:rsidRPr="00247ACF" w:rsidRDefault="00784739" w:rsidP="008B6100">
      <w:pPr>
        <w:pStyle w:val="Pagrindinistekstas"/>
        <w:tabs>
          <w:tab w:val="left" w:pos="567"/>
        </w:tabs>
        <w:spacing w:after="0"/>
        <w:rPr>
          <w:szCs w:val="22"/>
        </w:rPr>
      </w:pPr>
    </w:p>
    <w:p w:rsidR="00784739" w:rsidRPr="00247ACF" w:rsidRDefault="00784739">
      <w:pPr>
        <w:tabs>
          <w:tab w:val="left" w:pos="567"/>
        </w:tabs>
        <w:rPr>
          <w:szCs w:val="22"/>
          <w:lang w:val="de-DE"/>
        </w:rPr>
      </w:pPr>
      <w:r w:rsidRPr="00247ACF">
        <w:rPr>
          <w:szCs w:val="22"/>
          <w:lang w:val="de-DE"/>
        </w:rPr>
        <w:t>B. Braun Melsungen AG</w:t>
      </w:r>
    </w:p>
    <w:p w:rsidR="00784739" w:rsidRPr="00247ACF" w:rsidRDefault="00784739" w:rsidP="008B6100">
      <w:pPr>
        <w:tabs>
          <w:tab w:val="left" w:pos="567"/>
        </w:tabs>
        <w:rPr>
          <w:szCs w:val="22"/>
          <w:lang w:val="de-DE"/>
        </w:rPr>
      </w:pPr>
      <w:r w:rsidRPr="00247ACF">
        <w:rPr>
          <w:szCs w:val="22"/>
          <w:lang w:val="de-DE"/>
        </w:rPr>
        <w:t>Carl-Braun-</w:t>
      </w:r>
      <w:r w:rsidR="00120D88" w:rsidRPr="00247ACF">
        <w:rPr>
          <w:szCs w:val="22"/>
          <w:lang w:val="de-DE"/>
        </w:rPr>
        <w:t>S</w:t>
      </w:r>
      <w:r w:rsidRPr="00247ACF">
        <w:rPr>
          <w:szCs w:val="22"/>
          <w:lang w:val="de-DE"/>
        </w:rPr>
        <w:t>trasse 1</w:t>
      </w:r>
    </w:p>
    <w:p w:rsidR="00784739" w:rsidRPr="00247ACF" w:rsidRDefault="00784739" w:rsidP="008B6100">
      <w:pPr>
        <w:tabs>
          <w:tab w:val="left" w:pos="567"/>
        </w:tabs>
        <w:rPr>
          <w:szCs w:val="22"/>
          <w:lang w:val="de-DE"/>
        </w:rPr>
      </w:pPr>
      <w:r w:rsidRPr="00247ACF">
        <w:rPr>
          <w:szCs w:val="22"/>
          <w:lang w:val="de-DE"/>
        </w:rPr>
        <w:t>34212 Melsungen</w:t>
      </w:r>
    </w:p>
    <w:p w:rsidR="00784739" w:rsidRPr="00247ACF" w:rsidRDefault="00784739" w:rsidP="008B6100">
      <w:pPr>
        <w:tabs>
          <w:tab w:val="left" w:pos="567"/>
        </w:tabs>
        <w:rPr>
          <w:szCs w:val="22"/>
          <w:lang w:val="de-DE"/>
        </w:rPr>
      </w:pPr>
      <w:r w:rsidRPr="00247ACF">
        <w:rPr>
          <w:szCs w:val="22"/>
          <w:lang w:val="de-DE"/>
        </w:rPr>
        <w:t>Vokietija</w:t>
      </w:r>
    </w:p>
    <w:p w:rsidR="00784739" w:rsidRPr="00247ACF" w:rsidRDefault="00784739" w:rsidP="008B6100">
      <w:pPr>
        <w:pStyle w:val="Pagrindinistekstas"/>
        <w:tabs>
          <w:tab w:val="left" w:pos="567"/>
        </w:tabs>
        <w:spacing w:after="0"/>
        <w:rPr>
          <w:szCs w:val="22"/>
        </w:rPr>
      </w:pPr>
    </w:p>
    <w:p w:rsidR="00784739" w:rsidRPr="00247ACF" w:rsidRDefault="00784739" w:rsidP="00C340A4">
      <w:pPr>
        <w:tabs>
          <w:tab w:val="left" w:pos="567"/>
        </w:tabs>
        <w:rPr>
          <w:i/>
          <w:szCs w:val="22"/>
        </w:rPr>
      </w:pPr>
      <w:r w:rsidRPr="00247ACF">
        <w:rPr>
          <w:i/>
          <w:szCs w:val="22"/>
        </w:rPr>
        <w:lastRenderedPageBreak/>
        <w:t>Pašto adresas:</w:t>
      </w:r>
    </w:p>
    <w:p w:rsidR="00784739" w:rsidRPr="00247ACF" w:rsidRDefault="00784739">
      <w:pPr>
        <w:tabs>
          <w:tab w:val="left" w:pos="567"/>
        </w:tabs>
        <w:rPr>
          <w:szCs w:val="22"/>
          <w:lang w:val="de-DE"/>
        </w:rPr>
      </w:pPr>
      <w:r w:rsidRPr="00247ACF">
        <w:rPr>
          <w:szCs w:val="22"/>
        </w:rPr>
        <w:t>3</w:t>
      </w:r>
      <w:r w:rsidRPr="00247ACF">
        <w:rPr>
          <w:szCs w:val="22"/>
          <w:lang w:val="de-DE"/>
        </w:rPr>
        <w:t>4209 Melsungen, Vokietija</w:t>
      </w:r>
    </w:p>
    <w:p w:rsidR="00784739" w:rsidRPr="00247ACF" w:rsidRDefault="00784739">
      <w:pPr>
        <w:tabs>
          <w:tab w:val="left" w:pos="567"/>
        </w:tabs>
        <w:rPr>
          <w:szCs w:val="22"/>
        </w:rPr>
      </w:pPr>
    </w:p>
    <w:p w:rsidR="00784739" w:rsidRPr="00247ACF" w:rsidRDefault="00784739">
      <w:pPr>
        <w:tabs>
          <w:tab w:val="left" w:pos="567"/>
        </w:tabs>
        <w:rPr>
          <w:szCs w:val="22"/>
        </w:rPr>
      </w:pPr>
      <w:r w:rsidRPr="00247ACF">
        <w:rPr>
          <w:szCs w:val="22"/>
        </w:rPr>
        <w:t>Tel.: +49/5661/71-0</w:t>
      </w:r>
    </w:p>
    <w:p w:rsidR="00784739" w:rsidRPr="00247ACF" w:rsidRDefault="00784739">
      <w:pPr>
        <w:tabs>
          <w:tab w:val="left" w:pos="567"/>
        </w:tabs>
        <w:rPr>
          <w:szCs w:val="22"/>
        </w:rPr>
      </w:pPr>
      <w:r w:rsidRPr="00247ACF">
        <w:rPr>
          <w:szCs w:val="22"/>
        </w:rPr>
        <w:t>Faksas: +49/5661/71-4567</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Antrat2"/>
        <w:rPr>
          <w:szCs w:val="22"/>
        </w:rPr>
      </w:pPr>
      <w:r w:rsidRPr="00247ACF">
        <w:rPr>
          <w:szCs w:val="22"/>
        </w:rPr>
        <w:t>8.</w:t>
      </w:r>
      <w:r w:rsidRPr="00247ACF">
        <w:rPr>
          <w:szCs w:val="22"/>
        </w:rPr>
        <w:tab/>
        <w:t xml:space="preserve">RINKODAROS </w:t>
      </w:r>
      <w:r w:rsidR="00120D88" w:rsidRPr="00247ACF">
        <w:rPr>
          <w:szCs w:val="22"/>
        </w:rPr>
        <w:t xml:space="preserve">PAŽYMĖJIMO </w:t>
      </w:r>
      <w:r w:rsidRPr="00247ACF">
        <w:rPr>
          <w:szCs w:val="22"/>
        </w:rPr>
        <w:t>NUMERI</w:t>
      </w:r>
      <w:r w:rsidR="00120D88" w:rsidRPr="00247ACF">
        <w:rPr>
          <w:szCs w:val="22"/>
        </w:rPr>
        <w:t>AI</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u w:val="single"/>
        </w:rPr>
      </w:pPr>
      <w:r w:rsidRPr="00247ACF">
        <w:rPr>
          <w:szCs w:val="22"/>
          <w:u w:val="single"/>
        </w:rPr>
        <w:t>Buteliukas:</w:t>
      </w:r>
    </w:p>
    <w:p w:rsidR="00784739" w:rsidRPr="00247ACF" w:rsidRDefault="00784739">
      <w:pPr>
        <w:tabs>
          <w:tab w:val="left" w:pos="567"/>
        </w:tabs>
        <w:rPr>
          <w:szCs w:val="22"/>
        </w:rPr>
      </w:pPr>
      <w:r w:rsidRPr="00247ACF">
        <w:rPr>
          <w:szCs w:val="22"/>
        </w:rPr>
        <w:t xml:space="preserve">(500 ml), N10 - LT/1/07/0768/001 </w:t>
      </w:r>
    </w:p>
    <w:p w:rsidR="00784739" w:rsidRPr="00247ACF" w:rsidRDefault="00784739">
      <w:pPr>
        <w:tabs>
          <w:tab w:val="left" w:pos="567"/>
        </w:tabs>
        <w:rPr>
          <w:szCs w:val="22"/>
          <w:u w:val="single"/>
        </w:rPr>
      </w:pPr>
      <w:r w:rsidRPr="00247ACF">
        <w:rPr>
          <w:szCs w:val="22"/>
          <w:u w:val="single"/>
        </w:rPr>
        <w:t>Maišelis:</w:t>
      </w:r>
    </w:p>
    <w:p w:rsidR="00784739" w:rsidRPr="00247ACF" w:rsidRDefault="00784739">
      <w:pPr>
        <w:tabs>
          <w:tab w:val="left" w:pos="567"/>
        </w:tabs>
        <w:rPr>
          <w:szCs w:val="22"/>
        </w:rPr>
      </w:pPr>
      <w:r w:rsidRPr="00247ACF" w:rsidDel="00F62B46">
        <w:rPr>
          <w:szCs w:val="22"/>
        </w:rPr>
        <w:t xml:space="preserve"> </w:t>
      </w:r>
      <w:r w:rsidRPr="00247ACF">
        <w:rPr>
          <w:szCs w:val="22"/>
        </w:rPr>
        <w:t xml:space="preserve">(250 ml), N20 - LT/1/07/0768/003 </w:t>
      </w:r>
    </w:p>
    <w:p w:rsidR="00784739" w:rsidRPr="00247ACF" w:rsidRDefault="00784739">
      <w:pPr>
        <w:tabs>
          <w:tab w:val="left" w:pos="567"/>
        </w:tabs>
        <w:rPr>
          <w:szCs w:val="22"/>
        </w:rPr>
      </w:pPr>
      <w:r w:rsidRPr="00247ACF" w:rsidDel="00F62B46">
        <w:rPr>
          <w:szCs w:val="22"/>
        </w:rPr>
        <w:t xml:space="preserve"> </w:t>
      </w:r>
      <w:r w:rsidRPr="00247ACF">
        <w:rPr>
          <w:szCs w:val="22"/>
        </w:rPr>
        <w:t xml:space="preserve">(500 ml), N20 - LT/1/07/0768/005 </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Antrat2"/>
        <w:rPr>
          <w:szCs w:val="22"/>
        </w:rPr>
      </w:pPr>
      <w:r w:rsidRPr="00247ACF">
        <w:rPr>
          <w:szCs w:val="22"/>
        </w:rPr>
        <w:t>9.</w:t>
      </w:r>
      <w:r w:rsidRPr="00247ACF">
        <w:rPr>
          <w:szCs w:val="22"/>
        </w:rPr>
        <w:tab/>
        <w:t xml:space="preserve">RINKODAROS TEISĖS SUTEIKIMO </w:t>
      </w:r>
      <w:r w:rsidR="00120D88" w:rsidRPr="00247ACF">
        <w:rPr>
          <w:szCs w:val="22"/>
        </w:rPr>
        <w:t>/ ATNAUJINIMO</w:t>
      </w:r>
      <w:r w:rsidRPr="00247ACF">
        <w:rPr>
          <w:szCs w:val="22"/>
        </w:rPr>
        <w:t xml:space="preserve"> DATA</w:t>
      </w:r>
    </w:p>
    <w:p w:rsidR="00784739" w:rsidRPr="00247ACF" w:rsidRDefault="00784739" w:rsidP="008B6100">
      <w:pPr>
        <w:pStyle w:val="Pagrindinistekstas"/>
        <w:tabs>
          <w:tab w:val="left" w:pos="567"/>
        </w:tabs>
        <w:spacing w:after="0"/>
        <w:rPr>
          <w:szCs w:val="22"/>
        </w:rPr>
      </w:pPr>
    </w:p>
    <w:p w:rsidR="00120D88" w:rsidRPr="00247ACF" w:rsidRDefault="00120D88" w:rsidP="00784739">
      <w:pPr>
        <w:pStyle w:val="Pagrindinistekstas"/>
        <w:tabs>
          <w:tab w:val="left" w:pos="567"/>
        </w:tabs>
        <w:spacing w:after="0"/>
        <w:rPr>
          <w:szCs w:val="22"/>
        </w:rPr>
      </w:pPr>
      <w:r w:rsidRPr="00247ACF">
        <w:rPr>
          <w:noProof/>
          <w:szCs w:val="22"/>
        </w:rPr>
        <w:t xml:space="preserve">Rinkodaros teisė pirmą kartą suteikta </w:t>
      </w:r>
      <w:r w:rsidR="00784739" w:rsidRPr="00247ACF">
        <w:rPr>
          <w:szCs w:val="22"/>
        </w:rPr>
        <w:t xml:space="preserve">2007-07-03 </w:t>
      </w:r>
    </w:p>
    <w:p w:rsidR="00784739" w:rsidRPr="00247ACF" w:rsidRDefault="00120D88" w:rsidP="008B6100">
      <w:pPr>
        <w:pStyle w:val="Pagrindinistekstas"/>
        <w:tabs>
          <w:tab w:val="left" w:pos="567"/>
        </w:tabs>
        <w:spacing w:after="0"/>
        <w:rPr>
          <w:szCs w:val="22"/>
        </w:rPr>
      </w:pPr>
      <w:r w:rsidRPr="00247ACF">
        <w:rPr>
          <w:noProof/>
          <w:szCs w:val="22"/>
        </w:rPr>
        <w:t>Rinkodaros teisė paskutinį kartą atnaujinta</w:t>
      </w:r>
      <w:r w:rsidRPr="00247ACF">
        <w:rPr>
          <w:szCs w:val="22"/>
        </w:rPr>
        <w:t xml:space="preserve"> </w:t>
      </w:r>
      <w:r w:rsidR="00784739" w:rsidRPr="00247ACF">
        <w:rPr>
          <w:szCs w:val="22"/>
        </w:rPr>
        <w:t>2012-06-04</w:t>
      </w: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Pagrindinistekstas"/>
        <w:tabs>
          <w:tab w:val="left" w:pos="567"/>
        </w:tabs>
        <w:spacing w:after="0"/>
        <w:rPr>
          <w:szCs w:val="22"/>
        </w:rPr>
      </w:pPr>
    </w:p>
    <w:p w:rsidR="00784739" w:rsidRPr="00247ACF" w:rsidRDefault="00784739" w:rsidP="008B6100">
      <w:pPr>
        <w:pStyle w:val="Antrat2"/>
        <w:rPr>
          <w:szCs w:val="22"/>
        </w:rPr>
      </w:pPr>
      <w:r w:rsidRPr="00247ACF">
        <w:rPr>
          <w:szCs w:val="22"/>
        </w:rPr>
        <w:t>10.</w:t>
      </w:r>
      <w:r w:rsidRPr="00247ACF">
        <w:rPr>
          <w:szCs w:val="22"/>
        </w:rPr>
        <w:tab/>
        <w:t>TEKSTO PERŽIŪROS DATA</w:t>
      </w:r>
    </w:p>
    <w:p w:rsidR="00784739" w:rsidRPr="00247ACF" w:rsidRDefault="00784739" w:rsidP="008B6100">
      <w:pPr>
        <w:pStyle w:val="Pagrindinistekstas"/>
        <w:tabs>
          <w:tab w:val="left" w:pos="567"/>
        </w:tabs>
        <w:spacing w:after="0"/>
        <w:rPr>
          <w:szCs w:val="22"/>
        </w:rPr>
      </w:pPr>
    </w:p>
    <w:p w:rsidR="00784739" w:rsidRPr="00247ACF" w:rsidRDefault="00784739" w:rsidP="00784739">
      <w:pPr>
        <w:pStyle w:val="Pagrindinistekstas"/>
        <w:spacing w:after="0"/>
        <w:rPr>
          <w:szCs w:val="22"/>
        </w:rPr>
      </w:pPr>
      <w:r w:rsidRPr="00247ACF">
        <w:rPr>
          <w:szCs w:val="22"/>
        </w:rPr>
        <w:t>201</w:t>
      </w:r>
      <w:r w:rsidR="00120D88" w:rsidRPr="00247ACF">
        <w:rPr>
          <w:szCs w:val="22"/>
        </w:rPr>
        <w:t>4</w:t>
      </w:r>
      <w:r w:rsidR="003808A7" w:rsidRPr="00247ACF">
        <w:rPr>
          <w:szCs w:val="22"/>
        </w:rPr>
        <w:t xml:space="preserve"> m. balandžio mėn. 4 d.</w:t>
      </w:r>
    </w:p>
    <w:p w:rsidR="00784739" w:rsidRPr="00247ACF" w:rsidRDefault="00784739" w:rsidP="00784739">
      <w:pPr>
        <w:pStyle w:val="Pagrindinistekstas"/>
        <w:spacing w:after="0"/>
        <w:rPr>
          <w:szCs w:val="22"/>
        </w:rPr>
      </w:pPr>
    </w:p>
    <w:p w:rsidR="00784739" w:rsidRPr="00247ACF" w:rsidRDefault="00784739" w:rsidP="00784739">
      <w:pPr>
        <w:pStyle w:val="Pagrindinistekstas"/>
        <w:spacing w:after="0"/>
        <w:rPr>
          <w:szCs w:val="22"/>
        </w:rPr>
      </w:pPr>
    </w:p>
    <w:p w:rsidR="00FA6B7A" w:rsidRPr="00247ACF" w:rsidRDefault="00FA6B7A" w:rsidP="008B6100">
      <w:pPr>
        <w:pStyle w:val="Paprastasistekstas"/>
        <w:tabs>
          <w:tab w:val="left" w:pos="5954"/>
          <w:tab w:val="left" w:pos="6237"/>
          <w:tab w:val="left" w:pos="6663"/>
          <w:tab w:val="left" w:pos="6946"/>
        </w:tabs>
        <w:rPr>
          <w:rFonts w:ascii="Times New Roman" w:hAnsi="Times New Roman"/>
          <w:sz w:val="22"/>
          <w:szCs w:val="22"/>
          <w:lang w:val="lt-LT"/>
        </w:rPr>
      </w:pPr>
      <w:r w:rsidRPr="00247ACF">
        <w:rPr>
          <w:rFonts w:ascii="Times New Roman" w:hAnsi="Times New Roman"/>
          <w:noProof/>
          <w:sz w:val="22"/>
          <w:szCs w:val="22"/>
          <w:lang w:val="lt-LT"/>
        </w:rPr>
        <w:t>Išsami informacija apie šį vaistinį preparatą</w:t>
      </w:r>
      <w:r w:rsidRPr="00247ACF">
        <w:rPr>
          <w:rFonts w:ascii="Times New Roman" w:hAnsi="Times New Roman"/>
          <w:sz w:val="22"/>
          <w:szCs w:val="22"/>
          <w:lang w:val="lt-LT"/>
        </w:rPr>
        <w:t xml:space="preserve"> pateikiama Valstybinės vaistų kontrolės tarnybos prie Lietuvos Respublikos </w:t>
      </w:r>
      <w:r w:rsidRPr="00247ACF">
        <w:rPr>
          <w:rFonts w:ascii="Times New Roman" w:hAnsi="Times New Roman"/>
          <w:noProof/>
          <w:sz w:val="22"/>
          <w:szCs w:val="22"/>
          <w:lang w:val="lt-LT"/>
        </w:rPr>
        <w:t xml:space="preserve"> </w:t>
      </w:r>
      <w:r w:rsidRPr="00247ACF">
        <w:rPr>
          <w:rFonts w:ascii="Times New Roman" w:hAnsi="Times New Roman"/>
          <w:sz w:val="22"/>
          <w:szCs w:val="22"/>
          <w:lang w:val="lt-LT"/>
        </w:rPr>
        <w:t xml:space="preserve">sveikatos apsaugos ministerijos </w:t>
      </w:r>
      <w:r w:rsidRPr="00247ACF">
        <w:rPr>
          <w:rFonts w:ascii="Times New Roman" w:hAnsi="Times New Roman"/>
          <w:noProof/>
          <w:sz w:val="22"/>
          <w:szCs w:val="22"/>
          <w:lang w:val="lt-LT"/>
        </w:rPr>
        <w:t>tinklalapyje</w:t>
      </w:r>
      <w:r w:rsidRPr="00247ACF">
        <w:rPr>
          <w:rFonts w:ascii="Times New Roman" w:hAnsi="Times New Roman"/>
          <w:i/>
          <w:sz w:val="22"/>
          <w:szCs w:val="22"/>
          <w:lang w:val="lt-LT"/>
        </w:rPr>
        <w:t xml:space="preserve"> </w:t>
      </w:r>
      <w:hyperlink r:id="rId12" w:history="1">
        <w:r w:rsidRPr="00247ACF">
          <w:rPr>
            <w:rStyle w:val="Hipersaitas"/>
            <w:rFonts w:ascii="Times New Roman" w:hAnsi="Times New Roman"/>
            <w:color w:val="auto"/>
            <w:sz w:val="22"/>
            <w:szCs w:val="22"/>
            <w:lang w:val="lt-LT"/>
          </w:rPr>
          <w:t>http://www.vvkt.lt/</w:t>
        </w:r>
      </w:hyperlink>
    </w:p>
    <w:p w:rsidR="00AF5500" w:rsidRPr="00247ACF" w:rsidRDefault="00AF5500" w:rsidP="008B61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vadinimas"/>
      </w:pPr>
      <w:r>
        <w:t>II PRIEDAS</w:t>
      </w:r>
    </w:p>
    <w:p w:rsidR="00247ACF" w:rsidRDefault="00247ACF" w:rsidP="00247ACF">
      <w:pPr>
        <w:pStyle w:val="Pavadinimas"/>
      </w:pPr>
    </w:p>
    <w:p w:rsidR="00247ACF" w:rsidRDefault="00247ACF" w:rsidP="00247ACF">
      <w:pPr>
        <w:pStyle w:val="Pavadinimas"/>
      </w:pPr>
      <w:r>
        <w:rPr>
          <w:caps/>
        </w:rPr>
        <w:t>Rinkodaros sąlygos</w:t>
      </w:r>
    </w:p>
    <w:p w:rsidR="00247ACF" w:rsidRDefault="00247ACF" w:rsidP="00247ACF">
      <w:pPr>
        <w:pStyle w:val="Pavadinimas"/>
      </w:pPr>
    </w:p>
    <w:p w:rsidR="00247ACF" w:rsidRPr="00247ACF" w:rsidRDefault="00247ACF" w:rsidP="00247ACF">
      <w:pPr>
        <w:pStyle w:val="Antrat1"/>
        <w:rPr>
          <w:i w:val="0"/>
        </w:rPr>
      </w:pPr>
      <w:r w:rsidRPr="00247ACF">
        <w:rPr>
          <w:i w:val="0"/>
        </w:rPr>
        <w:t>A. GAMYBOS LICENCIJOS TURĖTOJAS, ATSAKINGAS UŽ SERIJŲ IŠLEIDIMĄ</w:t>
      </w:r>
    </w:p>
    <w:p w:rsidR="00247ACF" w:rsidRPr="00247ACF" w:rsidRDefault="00247ACF" w:rsidP="00247ACF">
      <w:pPr>
        <w:pStyle w:val="Pagrindinistekstas"/>
        <w:spacing w:after="0"/>
      </w:pPr>
    </w:p>
    <w:p w:rsidR="00247ACF" w:rsidRPr="00247ACF" w:rsidRDefault="00247ACF" w:rsidP="00247ACF">
      <w:pPr>
        <w:pStyle w:val="Antrat1"/>
        <w:rPr>
          <w:i w:val="0"/>
        </w:rPr>
      </w:pPr>
      <w:r w:rsidRPr="00247ACF">
        <w:rPr>
          <w:i w:val="0"/>
        </w:rPr>
        <w:t xml:space="preserve">B. </w:t>
      </w:r>
      <w:r w:rsidRPr="00247ACF">
        <w:rPr>
          <w:i w:val="0"/>
          <w:caps/>
        </w:rPr>
        <w:t>Rinkodaros teisės</w:t>
      </w:r>
      <w:r w:rsidRPr="00247ACF">
        <w:rPr>
          <w:i w:val="0"/>
        </w:rPr>
        <w:t xml:space="preserve"> SĄLYGOS</w:t>
      </w:r>
    </w:p>
    <w:p w:rsidR="00247ACF" w:rsidRDefault="00247ACF" w:rsidP="00247ACF">
      <w:pPr>
        <w:pStyle w:val="Pagrindinistekstas"/>
        <w:spacing w:after="0"/>
      </w:pPr>
    </w:p>
    <w:p w:rsidR="00247ACF" w:rsidRDefault="00247ACF" w:rsidP="00247ACF">
      <w:pPr>
        <w:pStyle w:val="Pagrindinistekstas"/>
        <w:spacing w:after="0"/>
        <w:rPr>
          <w:b/>
        </w:rPr>
      </w:pPr>
      <w:r>
        <w:br w:type="page"/>
      </w:r>
      <w:r>
        <w:rPr>
          <w:b/>
        </w:rPr>
        <w:lastRenderedPageBreak/>
        <w:t>A. GAMYBOS LICENCIJOS TURĖTOJAS, ATSAKINGAS UŽ SERIJŲ IŠLEIDIMĄ</w:t>
      </w:r>
    </w:p>
    <w:p w:rsidR="00247ACF" w:rsidRDefault="00247ACF" w:rsidP="00247ACF">
      <w:pPr>
        <w:pStyle w:val="Pagrindinistekstas"/>
        <w:spacing w:after="0"/>
      </w:pPr>
    </w:p>
    <w:p w:rsidR="00247ACF" w:rsidRDefault="00247ACF" w:rsidP="00247ACF">
      <w:pPr>
        <w:pStyle w:val="Pagrindinistekstas"/>
        <w:spacing w:after="0"/>
        <w:rPr>
          <w:u w:val="single"/>
        </w:rPr>
      </w:pPr>
      <w:r>
        <w:rPr>
          <w:u w:val="single"/>
        </w:rPr>
        <w:t>Gamybos licencijos turėtojo, atsakingo už serijų išleidimą, pavadinimas ir adresas</w:t>
      </w:r>
    </w:p>
    <w:p w:rsidR="00247ACF" w:rsidRDefault="00247ACF" w:rsidP="00247ACF">
      <w:pPr>
        <w:pStyle w:val="Pagrindinistekstas"/>
        <w:spacing w:after="0"/>
      </w:pPr>
    </w:p>
    <w:p w:rsidR="00247ACF" w:rsidRDefault="00247ACF" w:rsidP="00247ACF">
      <w:pPr>
        <w:rPr>
          <w:lang w:val="de-DE"/>
        </w:rPr>
      </w:pPr>
      <w:r>
        <w:rPr>
          <w:lang w:val="de-DE"/>
        </w:rPr>
        <w:t>B. Braun Melsungen AG</w:t>
      </w:r>
    </w:p>
    <w:p w:rsidR="00247ACF" w:rsidRDefault="00247ACF" w:rsidP="00247ACF">
      <w:pPr>
        <w:rPr>
          <w:lang w:val="de-DE"/>
        </w:rPr>
      </w:pPr>
      <w:r>
        <w:rPr>
          <w:lang w:val="de-DE"/>
        </w:rPr>
        <w:t>Carl-Braun-Strasse 1</w:t>
      </w:r>
    </w:p>
    <w:p w:rsidR="00247ACF" w:rsidRPr="001A2619" w:rsidRDefault="00247ACF" w:rsidP="00247ACF">
      <w:pPr>
        <w:rPr>
          <w:lang w:val="de-DE"/>
        </w:rPr>
      </w:pPr>
      <w:r w:rsidRPr="001A2619">
        <w:rPr>
          <w:lang w:val="de-DE"/>
        </w:rPr>
        <w:t>34212 Melsungen</w:t>
      </w:r>
    </w:p>
    <w:p w:rsidR="00247ACF" w:rsidRPr="001A2619" w:rsidRDefault="00247ACF" w:rsidP="00247ACF">
      <w:pPr>
        <w:rPr>
          <w:lang w:val="de-DE"/>
        </w:rPr>
      </w:pPr>
      <w:r w:rsidRPr="001A2619">
        <w:rPr>
          <w:lang w:val="de-DE"/>
        </w:rPr>
        <w:t>Vokietija</w:t>
      </w: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rPr>
          <w:b/>
        </w:rPr>
      </w:pPr>
      <w:r>
        <w:rPr>
          <w:b/>
        </w:rPr>
        <w:t xml:space="preserve">B. </w:t>
      </w:r>
      <w:r>
        <w:rPr>
          <w:b/>
          <w:caps/>
        </w:rPr>
        <w:t>Rinkodaros teisės</w:t>
      </w:r>
      <w:r>
        <w:rPr>
          <w:b/>
        </w:rPr>
        <w:t xml:space="preserve"> SĄLYGOS</w:t>
      </w:r>
    </w:p>
    <w:p w:rsidR="00247ACF" w:rsidRDefault="00247ACF" w:rsidP="00247ACF">
      <w:pPr>
        <w:pStyle w:val="Pagrindinistekstas"/>
        <w:spacing w:after="0"/>
      </w:pPr>
    </w:p>
    <w:p w:rsidR="00247ACF" w:rsidRPr="00DF4173" w:rsidRDefault="00247ACF" w:rsidP="00247ACF">
      <w:pPr>
        <w:pStyle w:val="PI-2EMEASMCA"/>
      </w:pPr>
      <w:bookmarkStart w:id="0" w:name="_Toc129243130"/>
      <w:bookmarkStart w:id="1" w:name="_Toc129243255"/>
      <w:r w:rsidRPr="00DF4173">
        <w:t>•</w:t>
      </w:r>
      <w:r w:rsidRPr="00DF4173">
        <w:tab/>
        <w:t>TIEKIMO IR VARTOJIMO SĄLYGOS AR APRIBOJIMAI, TAIKOMI RINKODAROS TEISĖS TURĖTOJUI</w:t>
      </w:r>
      <w:bookmarkEnd w:id="0"/>
      <w:bookmarkEnd w:id="1"/>
    </w:p>
    <w:p w:rsidR="00247ACF" w:rsidRPr="00DF4173" w:rsidRDefault="00247ACF" w:rsidP="00247ACF">
      <w:pPr>
        <w:pStyle w:val="BTEMEASMCA"/>
        <w:rPr>
          <w:noProof w:val="0"/>
        </w:rPr>
      </w:pPr>
    </w:p>
    <w:p w:rsidR="00247ACF" w:rsidRDefault="00247ACF" w:rsidP="00247ACF">
      <w:pPr>
        <w:pStyle w:val="BTEMEASMCA"/>
        <w:rPr>
          <w:noProof w:val="0"/>
        </w:rPr>
      </w:pPr>
      <w:r w:rsidRPr="00DF4173">
        <w:rPr>
          <w:noProof w:val="0"/>
        </w:rPr>
        <w:t>Receptinis vaistinis preparatas</w:t>
      </w:r>
    </w:p>
    <w:p w:rsidR="00247ACF" w:rsidRPr="00DF4173" w:rsidRDefault="00247ACF" w:rsidP="00247ACF">
      <w:pPr>
        <w:pStyle w:val="BTEMEASMCA"/>
        <w:rPr>
          <w:noProof w:val="0"/>
        </w:rPr>
      </w:pPr>
    </w:p>
    <w:p w:rsidR="00247ACF" w:rsidRPr="00DF4173" w:rsidRDefault="00247ACF" w:rsidP="00247ACF">
      <w:pPr>
        <w:pStyle w:val="PI-2EMEASMCA"/>
      </w:pPr>
      <w:bookmarkStart w:id="2" w:name="_Toc129243131"/>
      <w:bookmarkStart w:id="3" w:name="_Toc129243256"/>
      <w:r w:rsidRPr="00DF4173">
        <w:t>•</w:t>
      </w:r>
      <w:r w:rsidRPr="00DF4173">
        <w:tab/>
        <w:t xml:space="preserve">SĄLYGOS </w:t>
      </w:r>
      <w:r>
        <w:t>A</w:t>
      </w:r>
      <w:r w:rsidRPr="00DF4173">
        <w:t>R APRIBOJIMAI, SKIRTI SAUGIAM IR VEIKSMINGAM VAISTINIO PREPARATO VARTOJIMUI UŽTIKRINTI</w:t>
      </w:r>
      <w:bookmarkEnd w:id="2"/>
      <w:bookmarkEnd w:id="3"/>
    </w:p>
    <w:p w:rsidR="00247ACF" w:rsidRPr="00DF4173" w:rsidRDefault="00247ACF" w:rsidP="00247ACF">
      <w:pPr>
        <w:pStyle w:val="BTEMEASMCA"/>
        <w:rPr>
          <w:noProof w:val="0"/>
        </w:rPr>
      </w:pPr>
    </w:p>
    <w:p w:rsidR="00247ACF" w:rsidRPr="00DF4173" w:rsidRDefault="00247ACF" w:rsidP="00247ACF">
      <w:pPr>
        <w:pStyle w:val="BTEMEASMCA"/>
        <w:rPr>
          <w:noProof w:val="0"/>
        </w:rPr>
      </w:pPr>
      <w:r w:rsidRPr="00DF4173">
        <w:rPr>
          <w:noProof w:val="0"/>
        </w:rPr>
        <w:t>Nebūtini.</w:t>
      </w:r>
    </w:p>
    <w:p w:rsidR="00247ACF" w:rsidRPr="00DF4173" w:rsidRDefault="00247ACF" w:rsidP="00247ACF">
      <w:pPr>
        <w:pStyle w:val="BTEMEASMCA"/>
        <w:rPr>
          <w:noProof w:val="0"/>
        </w:rPr>
      </w:pPr>
    </w:p>
    <w:p w:rsidR="00247ACF" w:rsidRPr="00DF4173" w:rsidRDefault="00247ACF" w:rsidP="00247ACF">
      <w:pPr>
        <w:pStyle w:val="PI-2EMEASMCA"/>
      </w:pPr>
      <w:bookmarkStart w:id="4" w:name="_Toc129243132"/>
      <w:bookmarkStart w:id="5" w:name="_Toc129243257"/>
      <w:r w:rsidRPr="00DF4173">
        <w:t>•</w:t>
      </w:r>
      <w:r w:rsidRPr="00DF4173">
        <w:tab/>
        <w:t>KITOS SĄLYGOS</w:t>
      </w:r>
      <w:bookmarkEnd w:id="4"/>
      <w:bookmarkEnd w:id="5"/>
    </w:p>
    <w:p w:rsidR="00247ACF" w:rsidRPr="00DF4173" w:rsidRDefault="00247ACF" w:rsidP="00247ACF">
      <w:pPr>
        <w:pStyle w:val="BTEMEASMCA"/>
        <w:rPr>
          <w:noProof w:val="0"/>
          <w:highlight w:val="yellow"/>
        </w:rPr>
      </w:pPr>
    </w:p>
    <w:p w:rsidR="00247ACF" w:rsidRPr="00DF4173" w:rsidRDefault="00247ACF" w:rsidP="00247ACF">
      <w:pPr>
        <w:pStyle w:val="BTEMEASMCA"/>
        <w:rPr>
          <w:noProof w:val="0"/>
        </w:rPr>
      </w:pPr>
      <w:r>
        <w:rPr>
          <w:noProof w:val="0"/>
        </w:rPr>
        <w:t>Nėra.</w:t>
      </w: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r>
        <w:br w:type="page"/>
      </w: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grindinistekstas"/>
        <w:spacing w:after="0"/>
      </w:pPr>
    </w:p>
    <w:p w:rsidR="00247ACF" w:rsidRDefault="00247ACF" w:rsidP="00247ACF">
      <w:pPr>
        <w:pStyle w:val="Pavadinimas"/>
      </w:pPr>
    </w:p>
    <w:p w:rsidR="00247ACF" w:rsidRDefault="00247ACF" w:rsidP="00247ACF">
      <w:pPr>
        <w:pStyle w:val="Pavadinimas"/>
      </w:pPr>
      <w:r>
        <w:t>III PRIEDAS</w:t>
      </w:r>
    </w:p>
    <w:p w:rsidR="00247ACF" w:rsidRDefault="00247ACF" w:rsidP="00247ACF">
      <w:pPr>
        <w:pStyle w:val="Pagrindinistekstas"/>
        <w:spacing w:after="0"/>
      </w:pPr>
    </w:p>
    <w:p w:rsidR="00247ACF" w:rsidRDefault="00247ACF" w:rsidP="00247ACF">
      <w:pPr>
        <w:pStyle w:val="Pagrindinistekstas"/>
        <w:spacing w:after="0"/>
        <w:jc w:val="center"/>
        <w:rPr>
          <w:b/>
        </w:rPr>
      </w:pPr>
      <w:r>
        <w:rPr>
          <w:b/>
        </w:rPr>
        <w:t>ŽENKLINIMAS IR PAKUOTĖS LAPELIS</w:t>
      </w: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247ACF" w:rsidRDefault="00247ACF" w:rsidP="008B6100">
      <w:pPr>
        <w:pStyle w:val="Pavadinimas"/>
        <w:rPr>
          <w:szCs w:val="22"/>
        </w:rPr>
      </w:pPr>
    </w:p>
    <w:p w:rsidR="00AF5500" w:rsidRPr="00247ACF" w:rsidRDefault="00AF5500" w:rsidP="00247ACF">
      <w:pPr>
        <w:pStyle w:val="Pavadinimas"/>
        <w:numPr>
          <w:ilvl w:val="0"/>
          <w:numId w:val="11"/>
        </w:numPr>
        <w:rPr>
          <w:szCs w:val="22"/>
        </w:rPr>
      </w:pPr>
      <w:r w:rsidRPr="00247ACF">
        <w:rPr>
          <w:szCs w:val="22"/>
        </w:rPr>
        <w:t>ŽENKLINIMAS</w:t>
      </w:r>
    </w:p>
    <w:p w:rsidR="00AF5500" w:rsidRPr="00247ACF" w:rsidRDefault="00AF5500" w:rsidP="008B6100">
      <w:pPr>
        <w:pStyle w:val="Antrat2"/>
        <w:rPr>
          <w:szCs w:val="22"/>
        </w:rPr>
      </w:pPr>
      <w:r w:rsidRPr="00247ACF">
        <w:rPr>
          <w:szCs w:val="22"/>
        </w:rPr>
        <w:br w:type="page"/>
      </w:r>
    </w:p>
    <w:p w:rsidR="00AF5500" w:rsidRPr="00247ACF" w:rsidRDefault="00AF5500" w:rsidP="00590C57">
      <w:pPr>
        <w:pStyle w:val="Pagrindinistekstas"/>
        <w:pBdr>
          <w:top w:val="single" w:sz="4" w:space="1" w:color="auto"/>
          <w:left w:val="single" w:sz="4" w:space="1" w:color="auto"/>
          <w:bottom w:val="single" w:sz="4" w:space="1" w:color="auto"/>
          <w:right w:val="single" w:sz="4" w:space="1" w:color="auto"/>
        </w:pBdr>
        <w:spacing w:after="0"/>
        <w:rPr>
          <w:b/>
          <w:szCs w:val="22"/>
        </w:rPr>
      </w:pPr>
      <w:r w:rsidRPr="00247ACF">
        <w:rPr>
          <w:b/>
          <w:szCs w:val="22"/>
        </w:rPr>
        <w:lastRenderedPageBreak/>
        <w:t>INFORMACIJA ANT IŠORINĖS IR VIDINĖS PAKUOTĖS</w:t>
      </w:r>
    </w:p>
    <w:p w:rsidR="00AF5500" w:rsidRPr="00247ACF" w:rsidRDefault="00AF5500" w:rsidP="00590C57">
      <w:pPr>
        <w:pStyle w:val="Pagrindinistekstas"/>
        <w:pBdr>
          <w:top w:val="single" w:sz="4" w:space="1" w:color="auto"/>
          <w:left w:val="single" w:sz="4" w:space="1" w:color="auto"/>
          <w:bottom w:val="single" w:sz="4" w:space="1" w:color="auto"/>
          <w:right w:val="single" w:sz="4" w:space="1" w:color="auto"/>
        </w:pBdr>
        <w:spacing w:after="0"/>
        <w:rPr>
          <w:b/>
          <w:szCs w:val="22"/>
        </w:rPr>
      </w:pPr>
    </w:p>
    <w:p w:rsidR="00AF5500" w:rsidRPr="00247ACF" w:rsidRDefault="00AF5500" w:rsidP="00590C57">
      <w:pPr>
        <w:pStyle w:val="Pagrindinistekstas"/>
        <w:pBdr>
          <w:top w:val="single" w:sz="4" w:space="1" w:color="auto"/>
          <w:left w:val="single" w:sz="4" w:space="1" w:color="auto"/>
          <w:bottom w:val="single" w:sz="4" w:space="1" w:color="auto"/>
          <w:right w:val="single" w:sz="4" w:space="1" w:color="auto"/>
        </w:pBdr>
        <w:spacing w:after="0"/>
        <w:rPr>
          <w:b/>
          <w:szCs w:val="22"/>
        </w:rPr>
      </w:pPr>
      <w:r w:rsidRPr="00247ACF">
        <w:rPr>
          <w:b/>
          <w:bCs/>
          <w:szCs w:val="22"/>
        </w:rPr>
        <w:t>Polietileno</w:t>
      </w:r>
      <w:r w:rsidRPr="00247ACF">
        <w:rPr>
          <w:b/>
          <w:szCs w:val="22"/>
        </w:rPr>
        <w:t xml:space="preserve"> buteliukas Ecoflac plus</w:t>
      </w:r>
      <w:r w:rsidRPr="00247ACF">
        <w:rPr>
          <w:b/>
          <w:bCs/>
          <w:szCs w:val="22"/>
        </w:rPr>
        <w:t xml:space="preserve"> ir plastikinis maišelis Ecobag </w:t>
      </w:r>
    </w:p>
    <w:p w:rsidR="00AF5500" w:rsidRPr="00247ACF" w:rsidRDefault="00AF5500" w:rsidP="00590C57">
      <w:pPr>
        <w:pStyle w:val="Pagrindinistekstas"/>
        <w:spacing w:after="0"/>
        <w:rPr>
          <w:b/>
          <w:szCs w:val="22"/>
        </w:rPr>
      </w:pPr>
    </w:p>
    <w:p w:rsidR="00AF5500" w:rsidRPr="00247ACF" w:rsidRDefault="00AF5500" w:rsidP="00590C57">
      <w:pPr>
        <w:pStyle w:val="Pagrindinistekstas"/>
        <w:spacing w:after="0"/>
        <w:rPr>
          <w:szCs w:val="22"/>
        </w:rPr>
      </w:pPr>
    </w:p>
    <w:p w:rsidR="00AF5500" w:rsidRPr="00247ACF" w:rsidRDefault="00AF5500" w:rsidP="00590C57">
      <w:pPr>
        <w:pBdr>
          <w:top w:val="single" w:sz="4" w:space="1" w:color="auto"/>
          <w:left w:val="single" w:sz="4" w:space="4" w:color="auto"/>
          <w:bottom w:val="single" w:sz="4" w:space="1" w:color="auto"/>
          <w:right w:val="single" w:sz="4" w:space="4" w:color="auto"/>
        </w:pBdr>
        <w:ind w:left="567" w:hanging="567"/>
        <w:outlineLvl w:val="0"/>
        <w:rPr>
          <w:szCs w:val="22"/>
        </w:rPr>
      </w:pPr>
      <w:r w:rsidRPr="00247ACF">
        <w:rPr>
          <w:b/>
          <w:szCs w:val="22"/>
        </w:rPr>
        <w:t>1.</w:t>
      </w:r>
      <w:r w:rsidRPr="00247ACF">
        <w:rPr>
          <w:b/>
          <w:szCs w:val="22"/>
        </w:rPr>
        <w:tab/>
      </w:r>
      <w:r w:rsidRPr="00247ACF">
        <w:rPr>
          <w:b/>
          <w:caps/>
          <w:szCs w:val="22"/>
        </w:rPr>
        <w:t>VAISTINIO</w:t>
      </w:r>
      <w:r w:rsidRPr="00247ACF">
        <w:rPr>
          <w:b/>
          <w:szCs w:val="22"/>
        </w:rPr>
        <w:t xml:space="preserve"> PREPARATO PAVADINIMAS</w:t>
      </w:r>
    </w:p>
    <w:p w:rsidR="00AF5500" w:rsidRPr="00247ACF" w:rsidRDefault="00AF5500" w:rsidP="00590C57">
      <w:pPr>
        <w:pStyle w:val="Pagrindinistekstas"/>
        <w:tabs>
          <w:tab w:val="left" w:pos="567"/>
        </w:tabs>
        <w:spacing w:after="0"/>
        <w:rPr>
          <w:szCs w:val="22"/>
        </w:rPr>
      </w:pPr>
    </w:p>
    <w:p w:rsidR="00B26B4E" w:rsidRPr="00247ACF" w:rsidRDefault="00B26B4E" w:rsidP="00B26B4E">
      <w:pPr>
        <w:pStyle w:val="Pagrindinistekstas"/>
        <w:tabs>
          <w:tab w:val="left" w:pos="567"/>
        </w:tabs>
        <w:rPr>
          <w:szCs w:val="22"/>
        </w:rPr>
      </w:pPr>
      <w:r w:rsidRPr="00247ACF">
        <w:rPr>
          <w:szCs w:val="22"/>
        </w:rPr>
        <w:t xml:space="preserve">Tetraspan 60 mg/ml infuzinis tirpalas </w:t>
      </w:r>
    </w:p>
    <w:p w:rsidR="00B26B4E" w:rsidRPr="00247ACF" w:rsidRDefault="00B26B4E" w:rsidP="00B26B4E">
      <w:pPr>
        <w:pStyle w:val="Pagrindinistekstas"/>
        <w:tabs>
          <w:tab w:val="left" w:pos="567"/>
        </w:tabs>
        <w:spacing w:after="0"/>
        <w:rPr>
          <w:szCs w:val="22"/>
        </w:rPr>
      </w:pPr>
      <w:r w:rsidRPr="00247ACF">
        <w:rPr>
          <w:szCs w:val="22"/>
        </w:rPr>
        <w:t>Hidroksietilkrakmolas</w:t>
      </w:r>
    </w:p>
    <w:p w:rsidR="00B26B4E" w:rsidRPr="00247ACF" w:rsidRDefault="00B26B4E" w:rsidP="00B26B4E">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AF5500" w:rsidP="00590C57">
      <w:pPr>
        <w:pBdr>
          <w:top w:val="single" w:sz="4" w:space="1" w:color="auto"/>
          <w:left w:val="single" w:sz="4" w:space="4" w:color="auto"/>
          <w:bottom w:val="single" w:sz="4" w:space="1" w:color="auto"/>
          <w:right w:val="single" w:sz="4" w:space="4" w:color="auto"/>
        </w:pBdr>
        <w:ind w:left="567" w:hanging="567"/>
        <w:outlineLvl w:val="0"/>
        <w:rPr>
          <w:b/>
          <w:szCs w:val="22"/>
        </w:rPr>
      </w:pPr>
      <w:r w:rsidRPr="00247ACF">
        <w:rPr>
          <w:b/>
          <w:szCs w:val="22"/>
        </w:rPr>
        <w:t>2.</w:t>
      </w:r>
      <w:r w:rsidRPr="00247ACF">
        <w:rPr>
          <w:b/>
          <w:szCs w:val="22"/>
        </w:rPr>
        <w:tab/>
      </w:r>
      <w:r w:rsidRPr="00247ACF">
        <w:rPr>
          <w:b/>
          <w:noProof/>
          <w:szCs w:val="22"/>
        </w:rPr>
        <w:t>VEIKLIOSIOS MEDŽIAGOS</w:t>
      </w:r>
      <w:r w:rsidRPr="00247ACF">
        <w:rPr>
          <w:b/>
          <w:szCs w:val="22"/>
        </w:rPr>
        <w:t xml:space="preserve"> IR </w:t>
      </w:r>
      <w:r w:rsidRPr="00247ACF">
        <w:rPr>
          <w:b/>
          <w:noProof/>
          <w:szCs w:val="22"/>
        </w:rPr>
        <w:t>JŲ KIEKIAI</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1000 ml tirpalo yra:</w:t>
      </w:r>
    </w:p>
    <w:p w:rsidR="00AF5500" w:rsidRPr="00247ACF" w:rsidRDefault="00AF5500" w:rsidP="00590C57">
      <w:pPr>
        <w:pStyle w:val="Pagrindinistekstas"/>
        <w:tabs>
          <w:tab w:val="left" w:pos="567"/>
        </w:tabs>
        <w:spacing w:after="0"/>
        <w:rPr>
          <w:szCs w:val="22"/>
        </w:rPr>
      </w:pPr>
      <w:r w:rsidRPr="00247ACF">
        <w:rPr>
          <w:szCs w:val="22"/>
        </w:rPr>
        <w:t>Hidroksietilkrakmolas (HEK)</w:t>
      </w:r>
      <w:r w:rsidRPr="00247ACF">
        <w:rPr>
          <w:szCs w:val="22"/>
        </w:rPr>
        <w:tab/>
        <w:t>60,0 g</w:t>
      </w:r>
    </w:p>
    <w:p w:rsidR="00AF5500" w:rsidRPr="00247ACF" w:rsidRDefault="00AF5500" w:rsidP="00AF5500">
      <w:pPr>
        <w:pStyle w:val="Pagrindinistekstas"/>
        <w:tabs>
          <w:tab w:val="left" w:pos="567"/>
        </w:tabs>
        <w:spacing w:after="0"/>
        <w:rPr>
          <w:szCs w:val="22"/>
          <w:lang w:val="en-US"/>
        </w:rPr>
      </w:pPr>
      <w:r w:rsidRPr="00247ACF">
        <w:rPr>
          <w:szCs w:val="22"/>
        </w:rPr>
        <w:t>(Moliarinė substitucija:</w:t>
      </w:r>
      <w:r w:rsidRPr="00247ACF">
        <w:rPr>
          <w:szCs w:val="22"/>
        </w:rPr>
        <w:tab/>
      </w:r>
      <w:r w:rsidRPr="00247ACF">
        <w:rPr>
          <w:szCs w:val="22"/>
        </w:rPr>
        <w:tab/>
        <w:t>0,</w:t>
      </w:r>
      <w:r w:rsidRPr="00247ACF">
        <w:rPr>
          <w:szCs w:val="22"/>
          <w:lang w:val="en-US"/>
        </w:rPr>
        <w:t>42)</w:t>
      </w:r>
    </w:p>
    <w:p w:rsidR="00AF5500" w:rsidRPr="00247ACF" w:rsidRDefault="00AF5500" w:rsidP="00AF5500">
      <w:pPr>
        <w:pStyle w:val="Pagrindinistekstas"/>
        <w:tabs>
          <w:tab w:val="left" w:pos="567"/>
        </w:tabs>
        <w:spacing w:after="0"/>
        <w:rPr>
          <w:szCs w:val="22"/>
          <w:lang w:val="en-US"/>
        </w:rPr>
      </w:pPr>
      <w:r w:rsidRPr="00247ACF">
        <w:rPr>
          <w:szCs w:val="22"/>
          <w:lang w:val="en-US"/>
        </w:rPr>
        <w:t>(Vi</w:t>
      </w:r>
      <w:r w:rsidR="001E5710" w:rsidRPr="00247ACF">
        <w:rPr>
          <w:szCs w:val="22"/>
          <w:lang w:val="en-US"/>
        </w:rPr>
        <w:t>dutinis molekulinis svoris:</w:t>
      </w:r>
      <w:r w:rsidR="001E5710" w:rsidRPr="00247ACF">
        <w:rPr>
          <w:szCs w:val="22"/>
          <w:lang w:val="en-US"/>
        </w:rPr>
        <w:tab/>
        <w:t xml:space="preserve">130 </w:t>
      </w:r>
      <w:r w:rsidRPr="00247ACF">
        <w:rPr>
          <w:szCs w:val="22"/>
          <w:lang w:val="en-US"/>
        </w:rPr>
        <w:t>000 Da)</w:t>
      </w:r>
    </w:p>
    <w:p w:rsidR="00AF5500" w:rsidRPr="00247ACF" w:rsidRDefault="00AF5500" w:rsidP="00AF5500">
      <w:pPr>
        <w:pStyle w:val="Pagrindinistekstas"/>
        <w:tabs>
          <w:tab w:val="left" w:pos="567"/>
        </w:tabs>
        <w:spacing w:after="0"/>
        <w:rPr>
          <w:szCs w:val="22"/>
          <w:lang w:val="en-US"/>
        </w:rPr>
      </w:pPr>
    </w:p>
    <w:p w:rsidR="00AF5500" w:rsidRPr="00247ACF" w:rsidRDefault="00AF5500" w:rsidP="00590C57">
      <w:pPr>
        <w:pStyle w:val="Pagrindinistekstas"/>
        <w:tabs>
          <w:tab w:val="left" w:pos="567"/>
        </w:tabs>
        <w:spacing w:after="0"/>
        <w:rPr>
          <w:szCs w:val="22"/>
        </w:rPr>
      </w:pPr>
      <w:r w:rsidRPr="00247ACF">
        <w:rPr>
          <w:szCs w:val="22"/>
        </w:rPr>
        <w:t xml:space="preserve">Natrio chloridas </w:t>
      </w:r>
      <w:r w:rsidRPr="00247ACF">
        <w:rPr>
          <w:szCs w:val="22"/>
        </w:rPr>
        <w:tab/>
      </w:r>
      <w:r w:rsidRPr="00247ACF">
        <w:rPr>
          <w:szCs w:val="22"/>
        </w:rPr>
        <w:tab/>
        <w:t>6,25 g</w:t>
      </w:r>
    </w:p>
    <w:p w:rsidR="00A12942" w:rsidRPr="00247ACF" w:rsidRDefault="00AF5500" w:rsidP="00590C57">
      <w:pPr>
        <w:pStyle w:val="Pagrindinistekstas"/>
        <w:tabs>
          <w:tab w:val="left" w:pos="567"/>
        </w:tabs>
        <w:spacing w:after="0"/>
        <w:rPr>
          <w:szCs w:val="22"/>
        </w:rPr>
      </w:pPr>
      <w:r w:rsidRPr="00247ACF">
        <w:rPr>
          <w:szCs w:val="22"/>
        </w:rPr>
        <w:t xml:space="preserve">Kalio chloridas </w:t>
      </w:r>
      <w:r w:rsidRPr="00247ACF">
        <w:rPr>
          <w:szCs w:val="22"/>
        </w:rPr>
        <w:tab/>
      </w:r>
      <w:r w:rsidRPr="00247ACF">
        <w:rPr>
          <w:szCs w:val="22"/>
        </w:rPr>
        <w:tab/>
        <w:t>0,30 g</w:t>
      </w:r>
    </w:p>
    <w:p w:rsidR="00A12942" w:rsidRPr="00247ACF" w:rsidRDefault="00B26B4E" w:rsidP="00590C57">
      <w:pPr>
        <w:pStyle w:val="Pagrindinistekstas"/>
        <w:tabs>
          <w:tab w:val="left" w:pos="567"/>
        </w:tabs>
        <w:spacing w:after="0"/>
        <w:rPr>
          <w:szCs w:val="22"/>
        </w:rPr>
      </w:pPr>
      <w:r w:rsidRPr="00247ACF">
        <w:rPr>
          <w:szCs w:val="22"/>
        </w:rPr>
        <w:t xml:space="preserve">Kalcio </w:t>
      </w:r>
      <w:r w:rsidR="00AF5500" w:rsidRPr="00247ACF">
        <w:rPr>
          <w:szCs w:val="22"/>
        </w:rPr>
        <w:t>chloridas</w:t>
      </w:r>
      <w:r w:rsidRPr="00247ACF">
        <w:rPr>
          <w:szCs w:val="22"/>
        </w:rPr>
        <w:t xml:space="preserve"> dihidratas</w:t>
      </w:r>
      <w:r w:rsidR="00AF5500" w:rsidRPr="00247ACF">
        <w:rPr>
          <w:szCs w:val="22"/>
        </w:rPr>
        <w:tab/>
      </w:r>
      <w:r w:rsidR="00A12942" w:rsidRPr="00247ACF">
        <w:rPr>
          <w:szCs w:val="22"/>
        </w:rPr>
        <w:tab/>
      </w:r>
      <w:r w:rsidR="00AF5500" w:rsidRPr="00247ACF">
        <w:rPr>
          <w:szCs w:val="22"/>
        </w:rPr>
        <w:t>0,37 g</w:t>
      </w:r>
    </w:p>
    <w:p w:rsidR="00AF5500" w:rsidRPr="00247ACF" w:rsidRDefault="00B26B4E" w:rsidP="00590C57">
      <w:pPr>
        <w:pStyle w:val="Pagrindinistekstas"/>
        <w:tabs>
          <w:tab w:val="left" w:pos="567"/>
        </w:tabs>
        <w:spacing w:after="0"/>
        <w:rPr>
          <w:szCs w:val="22"/>
        </w:rPr>
      </w:pPr>
      <w:r w:rsidRPr="00247ACF">
        <w:rPr>
          <w:szCs w:val="22"/>
        </w:rPr>
        <w:t>Magnio chloridas dihidratas</w:t>
      </w:r>
      <w:r w:rsidR="00A12942" w:rsidRPr="00247ACF">
        <w:rPr>
          <w:szCs w:val="22"/>
        </w:rPr>
        <w:tab/>
      </w:r>
      <w:r w:rsidR="00A12942" w:rsidRPr="00247ACF">
        <w:rPr>
          <w:szCs w:val="22"/>
        </w:rPr>
        <w:tab/>
      </w:r>
      <w:r w:rsidR="00AF5500" w:rsidRPr="00247ACF">
        <w:rPr>
          <w:szCs w:val="22"/>
        </w:rPr>
        <w:t>0,20 g</w:t>
      </w:r>
    </w:p>
    <w:p w:rsidR="00AF5500" w:rsidRPr="00247ACF" w:rsidRDefault="00AF5500" w:rsidP="00590C57">
      <w:pPr>
        <w:pStyle w:val="Pagrindinistekstas"/>
        <w:tabs>
          <w:tab w:val="left" w:pos="567"/>
        </w:tabs>
        <w:spacing w:after="0"/>
        <w:rPr>
          <w:szCs w:val="22"/>
        </w:rPr>
      </w:pPr>
      <w:r w:rsidRPr="00247ACF">
        <w:rPr>
          <w:szCs w:val="22"/>
        </w:rPr>
        <w:t xml:space="preserve">Natrio aceto trihidritas </w:t>
      </w:r>
      <w:r w:rsidRPr="00247ACF">
        <w:rPr>
          <w:szCs w:val="22"/>
        </w:rPr>
        <w:tab/>
      </w:r>
      <w:r w:rsidRPr="00247ACF">
        <w:rPr>
          <w:szCs w:val="22"/>
        </w:rPr>
        <w:tab/>
        <w:t>3,27 g</w:t>
      </w:r>
    </w:p>
    <w:p w:rsidR="00AF5500" w:rsidRPr="00247ACF" w:rsidRDefault="00AF5500" w:rsidP="00590C57">
      <w:pPr>
        <w:pStyle w:val="Pagrindinistekstas"/>
        <w:tabs>
          <w:tab w:val="left" w:pos="567"/>
        </w:tabs>
        <w:spacing w:after="0"/>
        <w:rPr>
          <w:szCs w:val="22"/>
        </w:rPr>
      </w:pPr>
      <w:r w:rsidRPr="00247ACF">
        <w:rPr>
          <w:szCs w:val="22"/>
        </w:rPr>
        <w:t>L-obuolių rūgštis</w:t>
      </w:r>
      <w:r w:rsidRPr="00247ACF">
        <w:rPr>
          <w:szCs w:val="22"/>
        </w:rPr>
        <w:tab/>
      </w:r>
      <w:r w:rsidRPr="00247ACF">
        <w:rPr>
          <w:szCs w:val="22"/>
        </w:rPr>
        <w:tab/>
        <w:t>0,67 g</w:t>
      </w:r>
    </w:p>
    <w:p w:rsidR="00AF5500" w:rsidRPr="00247ACF" w:rsidRDefault="00AF5500" w:rsidP="00590C57">
      <w:pPr>
        <w:pStyle w:val="Pagrindinistekstas"/>
        <w:tabs>
          <w:tab w:val="left" w:pos="567"/>
        </w:tabs>
        <w:spacing w:after="0"/>
        <w:rPr>
          <w:szCs w:val="22"/>
        </w:rPr>
      </w:pPr>
    </w:p>
    <w:p w:rsidR="00AF5500" w:rsidRPr="00247ACF" w:rsidRDefault="00AF5500">
      <w:pPr>
        <w:tabs>
          <w:tab w:val="left" w:pos="567"/>
        </w:tabs>
        <w:rPr>
          <w:szCs w:val="22"/>
        </w:rPr>
      </w:pPr>
      <w:r w:rsidRPr="00247ACF">
        <w:rPr>
          <w:szCs w:val="22"/>
        </w:rPr>
        <w:t>Electrolitų koncentracijos:</w:t>
      </w:r>
      <w:r w:rsidRPr="00247ACF">
        <w:rPr>
          <w:szCs w:val="22"/>
        </w:rPr>
        <w:tab/>
      </w:r>
      <w:r w:rsidRPr="00247ACF">
        <w:rPr>
          <w:szCs w:val="22"/>
        </w:rPr>
        <w:tab/>
        <w:t>mmol/l</w:t>
      </w:r>
    </w:p>
    <w:p w:rsidR="00AF5500" w:rsidRPr="00247ACF" w:rsidRDefault="00AF5500">
      <w:pPr>
        <w:tabs>
          <w:tab w:val="left" w:pos="567"/>
        </w:tabs>
        <w:rPr>
          <w:szCs w:val="22"/>
        </w:rPr>
      </w:pPr>
      <w:r w:rsidRPr="00247ACF">
        <w:rPr>
          <w:szCs w:val="22"/>
        </w:rPr>
        <w:t>Na</w:t>
      </w:r>
      <w:r w:rsidRPr="00247ACF">
        <w:rPr>
          <w:szCs w:val="22"/>
          <w:vertAlign w:val="superscript"/>
        </w:rPr>
        <w:t>+</w:t>
      </w:r>
      <w:r w:rsidRPr="00247ACF">
        <w:rPr>
          <w:szCs w:val="22"/>
          <w:vertAlign w:val="superscript"/>
        </w:rPr>
        <w:tab/>
      </w:r>
      <w:r w:rsidRPr="00247ACF">
        <w:rPr>
          <w:szCs w:val="22"/>
          <w:vertAlign w:val="superscript"/>
        </w:rPr>
        <w:tab/>
      </w:r>
      <w:r w:rsidRPr="00247ACF">
        <w:rPr>
          <w:szCs w:val="22"/>
          <w:vertAlign w:val="superscript"/>
        </w:rPr>
        <w:tab/>
      </w:r>
      <w:r w:rsidRPr="00247ACF">
        <w:rPr>
          <w:szCs w:val="22"/>
        </w:rPr>
        <w:t>140,0</w:t>
      </w:r>
    </w:p>
    <w:p w:rsidR="00AF5500" w:rsidRPr="00247ACF" w:rsidRDefault="00AF5500">
      <w:pPr>
        <w:tabs>
          <w:tab w:val="left" w:pos="567"/>
        </w:tabs>
        <w:rPr>
          <w:szCs w:val="22"/>
          <w:vertAlign w:val="superscript"/>
        </w:rPr>
      </w:pPr>
      <w:r w:rsidRPr="00247ACF">
        <w:rPr>
          <w:szCs w:val="22"/>
        </w:rPr>
        <w:t>K</w:t>
      </w:r>
      <w:r w:rsidRPr="00247ACF">
        <w:rPr>
          <w:szCs w:val="22"/>
          <w:vertAlign w:val="superscript"/>
        </w:rPr>
        <w:t>+</w:t>
      </w:r>
      <w:r w:rsidRPr="00247ACF">
        <w:rPr>
          <w:szCs w:val="22"/>
          <w:vertAlign w:val="superscript"/>
        </w:rPr>
        <w:tab/>
      </w:r>
      <w:r w:rsidRPr="00247ACF">
        <w:rPr>
          <w:szCs w:val="22"/>
          <w:vertAlign w:val="superscript"/>
        </w:rPr>
        <w:tab/>
      </w:r>
      <w:r w:rsidRPr="00247ACF">
        <w:rPr>
          <w:szCs w:val="22"/>
          <w:vertAlign w:val="superscript"/>
        </w:rPr>
        <w:tab/>
      </w:r>
      <w:r w:rsidRPr="00247ACF">
        <w:rPr>
          <w:szCs w:val="22"/>
        </w:rPr>
        <w:t>4,0</w:t>
      </w:r>
    </w:p>
    <w:p w:rsidR="00AF5500" w:rsidRPr="00247ACF" w:rsidRDefault="00AF5500">
      <w:pPr>
        <w:tabs>
          <w:tab w:val="left" w:pos="567"/>
        </w:tabs>
        <w:rPr>
          <w:szCs w:val="22"/>
          <w:vertAlign w:val="superscript"/>
        </w:rPr>
      </w:pPr>
      <w:r w:rsidRPr="00247ACF">
        <w:rPr>
          <w:szCs w:val="22"/>
        </w:rPr>
        <w:t>Ca</w:t>
      </w:r>
      <w:r w:rsidRPr="00247ACF">
        <w:rPr>
          <w:szCs w:val="22"/>
          <w:vertAlign w:val="superscript"/>
        </w:rPr>
        <w:t>2+</w:t>
      </w:r>
      <w:r w:rsidRPr="00247ACF">
        <w:rPr>
          <w:szCs w:val="22"/>
          <w:vertAlign w:val="superscript"/>
        </w:rPr>
        <w:tab/>
      </w:r>
      <w:r w:rsidRPr="00247ACF">
        <w:rPr>
          <w:szCs w:val="22"/>
          <w:vertAlign w:val="superscript"/>
        </w:rPr>
        <w:tab/>
      </w:r>
      <w:r w:rsidRPr="00247ACF">
        <w:rPr>
          <w:szCs w:val="22"/>
          <w:vertAlign w:val="superscript"/>
        </w:rPr>
        <w:tab/>
      </w:r>
      <w:r w:rsidRPr="00247ACF">
        <w:rPr>
          <w:szCs w:val="22"/>
        </w:rPr>
        <w:t>2,5</w:t>
      </w:r>
    </w:p>
    <w:p w:rsidR="00AF5500" w:rsidRPr="00247ACF" w:rsidRDefault="00AF5500">
      <w:pPr>
        <w:tabs>
          <w:tab w:val="left" w:pos="567"/>
        </w:tabs>
        <w:rPr>
          <w:szCs w:val="22"/>
        </w:rPr>
      </w:pPr>
      <w:r w:rsidRPr="00247ACF">
        <w:rPr>
          <w:szCs w:val="22"/>
        </w:rPr>
        <w:t>Mg</w:t>
      </w:r>
      <w:r w:rsidRPr="00247ACF">
        <w:rPr>
          <w:szCs w:val="22"/>
          <w:vertAlign w:val="superscript"/>
        </w:rPr>
        <w:t>2+</w:t>
      </w:r>
      <w:r w:rsidRPr="00247ACF">
        <w:rPr>
          <w:szCs w:val="22"/>
          <w:vertAlign w:val="superscript"/>
        </w:rPr>
        <w:tab/>
        <w:t xml:space="preserve"> </w:t>
      </w:r>
      <w:r w:rsidRPr="00247ACF">
        <w:rPr>
          <w:szCs w:val="22"/>
          <w:vertAlign w:val="superscript"/>
        </w:rPr>
        <w:tab/>
      </w:r>
      <w:r w:rsidRPr="00247ACF">
        <w:rPr>
          <w:szCs w:val="22"/>
          <w:vertAlign w:val="superscript"/>
        </w:rPr>
        <w:tab/>
      </w:r>
      <w:r w:rsidRPr="00247ACF">
        <w:rPr>
          <w:szCs w:val="22"/>
        </w:rPr>
        <w:t>1,0</w:t>
      </w:r>
    </w:p>
    <w:p w:rsidR="00AF5500" w:rsidRPr="00247ACF" w:rsidRDefault="00AF5500">
      <w:pPr>
        <w:tabs>
          <w:tab w:val="left" w:pos="567"/>
        </w:tabs>
        <w:rPr>
          <w:szCs w:val="22"/>
        </w:rPr>
      </w:pPr>
      <w:r w:rsidRPr="00247ACF">
        <w:rPr>
          <w:szCs w:val="22"/>
        </w:rPr>
        <w:t>Cl</w:t>
      </w:r>
      <w:r w:rsidRPr="00247ACF">
        <w:rPr>
          <w:szCs w:val="22"/>
          <w:vertAlign w:val="superscript"/>
        </w:rPr>
        <w:t>-</w:t>
      </w:r>
      <w:r w:rsidRPr="00247ACF">
        <w:rPr>
          <w:szCs w:val="22"/>
          <w:vertAlign w:val="superscript"/>
        </w:rPr>
        <w:tab/>
      </w:r>
      <w:r w:rsidRPr="00247ACF">
        <w:rPr>
          <w:szCs w:val="22"/>
          <w:vertAlign w:val="superscript"/>
        </w:rPr>
        <w:tab/>
      </w:r>
      <w:r w:rsidRPr="00247ACF">
        <w:rPr>
          <w:szCs w:val="22"/>
          <w:vertAlign w:val="superscript"/>
        </w:rPr>
        <w:tab/>
      </w:r>
      <w:r w:rsidRPr="00247ACF">
        <w:rPr>
          <w:szCs w:val="22"/>
        </w:rPr>
        <w:t>118,0</w:t>
      </w:r>
    </w:p>
    <w:p w:rsidR="00AF5500" w:rsidRPr="00247ACF" w:rsidRDefault="00AF5500">
      <w:pPr>
        <w:tabs>
          <w:tab w:val="left" w:pos="567"/>
        </w:tabs>
        <w:rPr>
          <w:szCs w:val="22"/>
        </w:rPr>
      </w:pPr>
      <w:r w:rsidRPr="00247ACF">
        <w:rPr>
          <w:szCs w:val="22"/>
        </w:rPr>
        <w:t xml:space="preserve">Acetatas      </w:t>
      </w:r>
      <w:r w:rsidRPr="00247ACF">
        <w:rPr>
          <w:szCs w:val="22"/>
        </w:rPr>
        <w:tab/>
      </w:r>
      <w:r w:rsidRPr="00247ACF">
        <w:rPr>
          <w:szCs w:val="22"/>
        </w:rPr>
        <w:tab/>
        <w:t>24,0</w:t>
      </w:r>
    </w:p>
    <w:p w:rsidR="00AF5500" w:rsidRPr="00247ACF" w:rsidRDefault="00AF5500">
      <w:pPr>
        <w:tabs>
          <w:tab w:val="left" w:pos="567"/>
        </w:tabs>
        <w:rPr>
          <w:szCs w:val="22"/>
        </w:rPr>
      </w:pPr>
      <w:r w:rsidRPr="00247ACF">
        <w:rPr>
          <w:szCs w:val="22"/>
        </w:rPr>
        <w:t xml:space="preserve">L-Malatas   </w:t>
      </w:r>
      <w:r w:rsidRPr="00247ACF">
        <w:rPr>
          <w:szCs w:val="22"/>
        </w:rPr>
        <w:tab/>
      </w:r>
      <w:r w:rsidRPr="00247ACF">
        <w:rPr>
          <w:szCs w:val="22"/>
        </w:rPr>
        <w:tab/>
        <w:t>5,0</w:t>
      </w:r>
    </w:p>
    <w:p w:rsidR="00AF5500" w:rsidRPr="00247ACF" w:rsidRDefault="00AF5500">
      <w:pPr>
        <w:tabs>
          <w:tab w:val="left" w:pos="567"/>
          <w:tab w:val="left" w:pos="3828"/>
        </w:tabs>
        <w:rPr>
          <w:szCs w:val="22"/>
        </w:rPr>
      </w:pPr>
    </w:p>
    <w:p w:rsidR="00AF5500" w:rsidRPr="00247ACF" w:rsidRDefault="00AF5500">
      <w:pPr>
        <w:tabs>
          <w:tab w:val="left" w:pos="567"/>
          <w:tab w:val="left" w:pos="3828"/>
        </w:tabs>
        <w:rPr>
          <w:szCs w:val="22"/>
        </w:rPr>
      </w:pPr>
      <w:r w:rsidRPr="00247ACF">
        <w:rPr>
          <w:szCs w:val="22"/>
        </w:rPr>
        <w:t>pH</w:t>
      </w:r>
      <w:r w:rsidRPr="00247ACF">
        <w:rPr>
          <w:szCs w:val="22"/>
        </w:rPr>
        <w:tab/>
      </w:r>
      <w:r w:rsidRPr="00247ACF">
        <w:rPr>
          <w:szCs w:val="22"/>
        </w:rPr>
        <w:tab/>
        <w:t>5,6</w:t>
      </w:r>
      <w:r w:rsidRPr="00247ACF">
        <w:rPr>
          <w:szCs w:val="22"/>
          <w:lang w:val="en-GB"/>
        </w:rPr>
        <w:sym w:font="Symbol" w:char="F02D"/>
      </w:r>
      <w:r w:rsidRPr="00247ACF">
        <w:rPr>
          <w:szCs w:val="22"/>
        </w:rPr>
        <w:t>6,4</w:t>
      </w:r>
    </w:p>
    <w:p w:rsidR="00AF5500" w:rsidRPr="00247ACF" w:rsidRDefault="00AF5500">
      <w:pPr>
        <w:tabs>
          <w:tab w:val="left" w:pos="567"/>
          <w:tab w:val="left" w:pos="3828"/>
        </w:tabs>
        <w:rPr>
          <w:szCs w:val="22"/>
        </w:rPr>
      </w:pPr>
      <w:r w:rsidRPr="00247ACF">
        <w:rPr>
          <w:szCs w:val="22"/>
        </w:rPr>
        <w:t>Teorinis osmosiškumas:</w:t>
      </w:r>
      <w:r w:rsidRPr="00247ACF">
        <w:rPr>
          <w:szCs w:val="22"/>
        </w:rPr>
        <w:tab/>
        <w:t>296 mOsmol/l</w:t>
      </w:r>
    </w:p>
    <w:p w:rsidR="00AF5500" w:rsidRPr="00247ACF" w:rsidRDefault="00AF5500" w:rsidP="00590C57">
      <w:pPr>
        <w:pStyle w:val="Pagrindinistekstas"/>
        <w:tabs>
          <w:tab w:val="left" w:pos="567"/>
        </w:tabs>
        <w:spacing w:after="0"/>
        <w:rPr>
          <w:szCs w:val="22"/>
        </w:rPr>
      </w:pPr>
      <w:r w:rsidRPr="00247ACF">
        <w:rPr>
          <w:szCs w:val="22"/>
        </w:rPr>
        <w:t>Rūgštingumas (titruojant iki pH 7,4)</w:t>
      </w:r>
      <w:r w:rsidRPr="00247ACF">
        <w:rPr>
          <w:szCs w:val="22"/>
        </w:rPr>
        <w:tab/>
        <w:t>&lt; 2,0 mmol/l</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AF5500" w:rsidP="00590C57">
      <w:pPr>
        <w:pBdr>
          <w:top w:val="single" w:sz="4" w:space="1" w:color="auto"/>
          <w:left w:val="single" w:sz="4" w:space="4" w:color="auto"/>
          <w:bottom w:val="single" w:sz="4" w:space="1" w:color="auto"/>
          <w:right w:val="single" w:sz="4" w:space="4" w:color="auto"/>
        </w:pBdr>
        <w:ind w:left="567" w:hanging="567"/>
        <w:outlineLvl w:val="0"/>
        <w:rPr>
          <w:szCs w:val="22"/>
        </w:rPr>
      </w:pPr>
      <w:r w:rsidRPr="00247ACF">
        <w:rPr>
          <w:b/>
          <w:szCs w:val="22"/>
        </w:rPr>
        <w:t>3.</w:t>
      </w:r>
      <w:r w:rsidRPr="00247ACF">
        <w:rPr>
          <w:b/>
          <w:szCs w:val="22"/>
        </w:rPr>
        <w:tab/>
        <w:t>PAGALBINIŲ MEDŽIAGŲ SĄRAŠAS</w:t>
      </w:r>
    </w:p>
    <w:p w:rsidR="00AF5500" w:rsidRPr="00247ACF" w:rsidRDefault="00AF5500" w:rsidP="00590C57">
      <w:pPr>
        <w:pStyle w:val="Pagrindinistekstas"/>
        <w:tabs>
          <w:tab w:val="left" w:pos="567"/>
        </w:tabs>
        <w:spacing w:after="0"/>
        <w:rPr>
          <w:szCs w:val="22"/>
        </w:rPr>
      </w:pPr>
    </w:p>
    <w:p w:rsidR="00AF5500" w:rsidRPr="00247ACF" w:rsidRDefault="00AF5500" w:rsidP="00AF5500">
      <w:pPr>
        <w:pStyle w:val="Pagrindinistekstas"/>
        <w:tabs>
          <w:tab w:val="left" w:pos="567"/>
        </w:tabs>
        <w:spacing w:after="0"/>
        <w:rPr>
          <w:szCs w:val="22"/>
        </w:rPr>
      </w:pPr>
      <w:r w:rsidRPr="00247ACF">
        <w:rPr>
          <w:szCs w:val="22"/>
        </w:rPr>
        <w:t>Natrio hidroksidas</w:t>
      </w:r>
    </w:p>
    <w:p w:rsidR="00AF5500" w:rsidRPr="00247ACF" w:rsidRDefault="00AF5500" w:rsidP="00AF5500">
      <w:pPr>
        <w:pStyle w:val="Pagrindinistekstas"/>
        <w:tabs>
          <w:tab w:val="left" w:pos="567"/>
        </w:tabs>
        <w:spacing w:after="0"/>
        <w:rPr>
          <w:szCs w:val="22"/>
        </w:rPr>
      </w:pPr>
      <w:r w:rsidRPr="00247ACF">
        <w:rPr>
          <w:szCs w:val="22"/>
        </w:rPr>
        <w:t>Injekcinis vanduo</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AF5500" w:rsidP="00590C57">
      <w:pPr>
        <w:pBdr>
          <w:top w:val="single" w:sz="4" w:space="1" w:color="auto"/>
          <w:left w:val="single" w:sz="4" w:space="4" w:color="auto"/>
          <w:bottom w:val="single" w:sz="4" w:space="1" w:color="auto"/>
          <w:right w:val="single" w:sz="4" w:space="4" w:color="auto"/>
        </w:pBdr>
        <w:ind w:left="567" w:hanging="567"/>
        <w:outlineLvl w:val="0"/>
        <w:rPr>
          <w:szCs w:val="22"/>
        </w:rPr>
      </w:pPr>
      <w:r w:rsidRPr="00247ACF">
        <w:rPr>
          <w:b/>
          <w:szCs w:val="22"/>
        </w:rPr>
        <w:t>4.</w:t>
      </w:r>
      <w:r w:rsidRPr="00247ACF">
        <w:rPr>
          <w:b/>
          <w:szCs w:val="22"/>
        </w:rPr>
        <w:tab/>
        <w:t>FARMACINĖ FORMA IR KIEKIS PAKUOTĖJE</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Infuzinis tirpalas</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Polietileno buteliukas (</w:t>
      </w:r>
      <w:r w:rsidRPr="00247ACF">
        <w:rPr>
          <w:i/>
          <w:szCs w:val="22"/>
          <w:highlight w:val="lightGray"/>
        </w:rPr>
        <w:t>Ecoflac plus</w:t>
      </w:r>
      <w:r w:rsidRPr="00247ACF">
        <w:rPr>
          <w:szCs w:val="22"/>
        </w:rPr>
        <w:t>):</w:t>
      </w:r>
    </w:p>
    <w:p w:rsidR="00AF5500" w:rsidRPr="00247ACF" w:rsidRDefault="00AF5500" w:rsidP="00590C57">
      <w:pPr>
        <w:pStyle w:val="Pagrindinistekstas"/>
        <w:tabs>
          <w:tab w:val="left" w:pos="567"/>
        </w:tabs>
        <w:spacing w:after="0"/>
        <w:rPr>
          <w:szCs w:val="22"/>
        </w:rPr>
      </w:pPr>
      <w:r w:rsidRPr="00247ACF">
        <w:rPr>
          <w:szCs w:val="22"/>
        </w:rPr>
        <w:t>500ml/</w:t>
      </w:r>
      <w:r w:rsidRPr="00247ACF">
        <w:rPr>
          <w:szCs w:val="22"/>
        </w:rPr>
        <w:tab/>
        <w:t>10 x 500 ml</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Plastikinis maišelis (</w:t>
      </w:r>
      <w:r w:rsidRPr="00247ACF">
        <w:rPr>
          <w:i/>
          <w:szCs w:val="22"/>
          <w:highlight w:val="lightGray"/>
        </w:rPr>
        <w:t>Ecobag</w:t>
      </w:r>
      <w:r w:rsidRPr="00247ACF">
        <w:rPr>
          <w:szCs w:val="22"/>
        </w:rPr>
        <w:t>):</w:t>
      </w:r>
    </w:p>
    <w:p w:rsidR="00AF5500" w:rsidRPr="00247ACF" w:rsidRDefault="00AF5500" w:rsidP="00590C57">
      <w:pPr>
        <w:pStyle w:val="Pagrindinistekstas"/>
        <w:tabs>
          <w:tab w:val="left" w:pos="567"/>
        </w:tabs>
        <w:spacing w:after="0"/>
        <w:rPr>
          <w:szCs w:val="22"/>
        </w:rPr>
      </w:pPr>
      <w:r w:rsidRPr="00247ACF">
        <w:rPr>
          <w:szCs w:val="22"/>
        </w:rPr>
        <w:t>250ml/</w:t>
      </w:r>
      <w:r w:rsidRPr="00247ACF">
        <w:rPr>
          <w:szCs w:val="22"/>
        </w:rPr>
        <w:tab/>
      </w:r>
      <w:r w:rsidRPr="00247ACF">
        <w:rPr>
          <w:szCs w:val="22"/>
        </w:rPr>
        <w:tab/>
      </w:r>
      <w:r w:rsidRPr="00247ACF">
        <w:rPr>
          <w:szCs w:val="22"/>
        </w:rPr>
        <w:tab/>
        <w:t>20 x 250 ml</w:t>
      </w:r>
    </w:p>
    <w:p w:rsidR="00AF5500" w:rsidRPr="00247ACF" w:rsidRDefault="00AF5500" w:rsidP="00590C57">
      <w:pPr>
        <w:pStyle w:val="Pagrindinistekstas"/>
        <w:tabs>
          <w:tab w:val="left" w:pos="567"/>
        </w:tabs>
        <w:spacing w:after="0"/>
        <w:rPr>
          <w:szCs w:val="22"/>
        </w:rPr>
      </w:pPr>
      <w:r w:rsidRPr="00247ACF">
        <w:rPr>
          <w:szCs w:val="22"/>
        </w:rPr>
        <w:t>500ml/</w:t>
      </w:r>
      <w:r w:rsidRPr="00247ACF">
        <w:rPr>
          <w:szCs w:val="22"/>
        </w:rPr>
        <w:tab/>
      </w:r>
      <w:r w:rsidRPr="00247ACF">
        <w:rPr>
          <w:szCs w:val="22"/>
        </w:rPr>
        <w:tab/>
      </w:r>
      <w:r w:rsidRPr="00247ACF">
        <w:rPr>
          <w:szCs w:val="22"/>
        </w:rPr>
        <w:tab/>
        <w:t>20 x 500 ml</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6A214E" w:rsidP="006A214E">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247ACF">
        <w:rPr>
          <w:b/>
          <w:szCs w:val="22"/>
        </w:rPr>
        <w:t>5.</w:t>
      </w:r>
      <w:r w:rsidRPr="00247ACF">
        <w:rPr>
          <w:b/>
          <w:szCs w:val="22"/>
        </w:rPr>
        <w:tab/>
        <w:t>VARTOJIMO METODAS IR BŪDAS</w:t>
      </w:r>
    </w:p>
    <w:p w:rsidR="006A214E" w:rsidRPr="00247ACF" w:rsidRDefault="006A214E"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Leisti į veną.</w:t>
      </w:r>
    </w:p>
    <w:p w:rsidR="00AF5500" w:rsidRPr="00247ACF" w:rsidRDefault="00AF5500" w:rsidP="00AF5500">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Prieš vartojimą perskaitykite pakuotės lapelį.</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AF5500" w:rsidP="00590C57">
      <w:pPr>
        <w:pBdr>
          <w:top w:val="single" w:sz="4" w:space="1" w:color="auto"/>
          <w:left w:val="single" w:sz="4" w:space="4" w:color="auto"/>
          <w:bottom w:val="single" w:sz="4" w:space="1" w:color="auto"/>
          <w:right w:val="single" w:sz="4" w:space="4" w:color="auto"/>
        </w:pBdr>
        <w:ind w:left="567" w:hanging="567"/>
        <w:outlineLvl w:val="0"/>
        <w:rPr>
          <w:szCs w:val="22"/>
        </w:rPr>
      </w:pPr>
      <w:r w:rsidRPr="00247ACF">
        <w:rPr>
          <w:b/>
          <w:szCs w:val="22"/>
        </w:rPr>
        <w:t>6.</w:t>
      </w:r>
      <w:r w:rsidRPr="00247ACF">
        <w:rPr>
          <w:b/>
          <w:szCs w:val="22"/>
        </w:rPr>
        <w:tab/>
        <w:t xml:space="preserve">SPECIALUS ĮSPĖJIMAS, KAD VAISTINĮ PREPARATĄ BŪTINA LAIKYTI VAIKAMS </w:t>
      </w:r>
      <w:r w:rsidRPr="00247ACF">
        <w:rPr>
          <w:b/>
          <w:noProof/>
          <w:szCs w:val="22"/>
        </w:rPr>
        <w:t xml:space="preserve">NEPASTEBIMOJE IR  </w:t>
      </w:r>
      <w:r w:rsidRPr="00247ACF">
        <w:rPr>
          <w:b/>
          <w:szCs w:val="22"/>
        </w:rPr>
        <w:t>NEPASIEKIAMOJE VIETOJE</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Laikyti vaikams nepastebimoje ir nepasiekiamoje vietoje.</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AF5500" w:rsidP="00590C57">
      <w:pPr>
        <w:pBdr>
          <w:top w:val="single" w:sz="4" w:space="1" w:color="auto"/>
          <w:left w:val="single" w:sz="4" w:space="4" w:color="auto"/>
          <w:bottom w:val="single" w:sz="4" w:space="1" w:color="auto"/>
          <w:right w:val="single" w:sz="4" w:space="4" w:color="auto"/>
        </w:pBdr>
        <w:ind w:left="567" w:hanging="567"/>
        <w:outlineLvl w:val="0"/>
        <w:rPr>
          <w:szCs w:val="22"/>
        </w:rPr>
      </w:pPr>
      <w:r w:rsidRPr="00247ACF">
        <w:rPr>
          <w:b/>
          <w:szCs w:val="22"/>
        </w:rPr>
        <w:t>7.</w:t>
      </w:r>
      <w:r w:rsidRPr="00247ACF">
        <w:rPr>
          <w:b/>
          <w:szCs w:val="22"/>
        </w:rPr>
        <w:tab/>
        <w:t>KITAS SPECIALUS ĮSPĖJIMAS (JEI REIKIA)</w:t>
      </w:r>
    </w:p>
    <w:p w:rsidR="006A214E" w:rsidRPr="00247ACF" w:rsidRDefault="006A214E" w:rsidP="00AF5500">
      <w:pPr>
        <w:rPr>
          <w:noProof/>
          <w:szCs w:val="22"/>
        </w:rPr>
      </w:pPr>
    </w:p>
    <w:p w:rsidR="00AF5500" w:rsidRPr="00247ACF" w:rsidRDefault="00AF5500" w:rsidP="00AF5500">
      <w:pPr>
        <w:rPr>
          <w:szCs w:val="22"/>
        </w:rPr>
      </w:pPr>
      <w:r w:rsidRPr="00247ACF">
        <w:rPr>
          <w:noProof/>
          <w:szCs w:val="22"/>
        </w:rPr>
        <w:t>Tik vienkartiniam naudojimui</w:t>
      </w:r>
      <w:r w:rsidRPr="00247ACF">
        <w:rPr>
          <w:szCs w:val="22"/>
        </w:rPr>
        <w:t>.</w:t>
      </w:r>
      <w:r w:rsidRPr="00247ACF">
        <w:rPr>
          <w:noProof/>
          <w:szCs w:val="22"/>
        </w:rPr>
        <w:t xml:space="preserve"> Nepanaudotą turinį išmeskite.</w:t>
      </w:r>
      <w:r w:rsidRPr="00247ACF">
        <w:rPr>
          <w:szCs w:val="22"/>
        </w:rPr>
        <w:t>Sunaudokite iš karto po pirmojo atidarymo.</w:t>
      </w:r>
    </w:p>
    <w:p w:rsidR="00AF5500" w:rsidRPr="00247ACF" w:rsidRDefault="00AF5500" w:rsidP="00AF5500">
      <w:pPr>
        <w:rPr>
          <w:noProof/>
          <w:szCs w:val="22"/>
        </w:rPr>
      </w:pPr>
      <w:r w:rsidRPr="00247ACF">
        <w:rPr>
          <w:noProof/>
          <w:szCs w:val="22"/>
        </w:rPr>
        <w:t>Naudokite tik jeigu tirpalas yra skaidrus ir talpa bei dangtelis nepažeisti.</w:t>
      </w:r>
    </w:p>
    <w:p w:rsidR="00AF5500" w:rsidRPr="00247ACF" w:rsidRDefault="00AF5500" w:rsidP="00AF5500">
      <w:pPr>
        <w:rPr>
          <w:noProof/>
          <w:szCs w:val="22"/>
        </w:rPr>
      </w:pPr>
      <w:r w:rsidRPr="00247ACF">
        <w:rPr>
          <w:noProof/>
          <w:szCs w:val="22"/>
        </w:rPr>
        <w:t>Prieš pradėdami slėginę infuziją išstumkite visą orą.</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AF5500" w:rsidP="00590C57">
      <w:pPr>
        <w:pBdr>
          <w:top w:val="single" w:sz="4" w:space="1" w:color="auto"/>
          <w:left w:val="single" w:sz="4" w:space="4" w:color="auto"/>
          <w:bottom w:val="single" w:sz="4" w:space="1" w:color="auto"/>
          <w:right w:val="single" w:sz="4" w:space="4" w:color="auto"/>
        </w:pBdr>
        <w:ind w:left="567" w:hanging="567"/>
        <w:outlineLvl w:val="0"/>
        <w:rPr>
          <w:szCs w:val="22"/>
        </w:rPr>
      </w:pPr>
      <w:r w:rsidRPr="00247ACF">
        <w:rPr>
          <w:b/>
          <w:szCs w:val="22"/>
        </w:rPr>
        <w:t>8.</w:t>
      </w:r>
      <w:r w:rsidRPr="00247ACF">
        <w:rPr>
          <w:b/>
          <w:szCs w:val="22"/>
        </w:rPr>
        <w:tab/>
        <w:t>TINKAMUMO LAIKAS</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Tinka iki {mm.MMMM}</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AF5500" w:rsidP="00590C57">
      <w:pPr>
        <w:keepNext/>
        <w:pBdr>
          <w:top w:val="single" w:sz="4" w:space="1" w:color="auto"/>
          <w:left w:val="single" w:sz="4" w:space="4" w:color="auto"/>
          <w:bottom w:val="single" w:sz="4" w:space="1" w:color="auto"/>
          <w:right w:val="single" w:sz="4" w:space="4" w:color="auto"/>
        </w:pBdr>
        <w:ind w:left="567" w:hanging="567"/>
        <w:outlineLvl w:val="0"/>
        <w:rPr>
          <w:szCs w:val="22"/>
        </w:rPr>
      </w:pPr>
      <w:r w:rsidRPr="00247ACF">
        <w:rPr>
          <w:b/>
          <w:szCs w:val="22"/>
        </w:rPr>
        <w:t>9.</w:t>
      </w:r>
      <w:r w:rsidRPr="00247ACF">
        <w:rPr>
          <w:b/>
          <w:szCs w:val="22"/>
        </w:rPr>
        <w:tab/>
        <w:t>SPECIALIOS LAIKYMO SĄLYGOS</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Negalima užšaldyti.</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AF5500" w:rsidP="00590C57">
      <w:pPr>
        <w:pBdr>
          <w:top w:val="single" w:sz="4" w:space="1" w:color="auto"/>
          <w:left w:val="single" w:sz="4" w:space="4" w:color="auto"/>
          <w:bottom w:val="single" w:sz="4" w:space="1" w:color="auto"/>
          <w:right w:val="single" w:sz="4" w:space="4" w:color="auto"/>
        </w:pBdr>
        <w:outlineLvl w:val="0"/>
        <w:rPr>
          <w:b/>
          <w:szCs w:val="22"/>
        </w:rPr>
      </w:pPr>
      <w:r w:rsidRPr="00247ACF">
        <w:rPr>
          <w:b/>
          <w:szCs w:val="22"/>
        </w:rPr>
        <w:t>10.</w:t>
      </w:r>
      <w:r w:rsidRPr="00247ACF">
        <w:rPr>
          <w:b/>
          <w:szCs w:val="22"/>
        </w:rPr>
        <w:tab/>
        <w:t>SPECIALIOS ATSARGUMO PRIEMONĖS DĖL NESUVARTOTO VAISTINIO PREPARATO AR JO ATLIEKŲ TVARKYMO (JEI REIKIA)</w:t>
      </w:r>
    </w:p>
    <w:p w:rsidR="00AF5500" w:rsidRPr="00247ACF" w:rsidRDefault="00AF5500" w:rsidP="00590C57">
      <w:pPr>
        <w:rPr>
          <w:szCs w:val="22"/>
        </w:rPr>
      </w:pPr>
    </w:p>
    <w:p w:rsidR="00AF5500" w:rsidRPr="00247ACF" w:rsidRDefault="00AF5500" w:rsidP="00590C57">
      <w:pPr>
        <w:rPr>
          <w:szCs w:val="22"/>
        </w:rPr>
      </w:pPr>
    </w:p>
    <w:p w:rsidR="00AF5500" w:rsidRPr="00247ACF" w:rsidRDefault="00AF5500" w:rsidP="00590C57">
      <w:pPr>
        <w:pBdr>
          <w:top w:val="single" w:sz="4" w:space="1" w:color="auto"/>
          <w:left w:val="single" w:sz="4" w:space="4" w:color="auto"/>
          <w:bottom w:val="single" w:sz="4" w:space="1" w:color="auto"/>
          <w:right w:val="single" w:sz="4" w:space="4" w:color="auto"/>
        </w:pBdr>
        <w:outlineLvl w:val="0"/>
        <w:rPr>
          <w:b/>
          <w:szCs w:val="22"/>
        </w:rPr>
      </w:pPr>
      <w:r w:rsidRPr="00247ACF">
        <w:rPr>
          <w:b/>
          <w:szCs w:val="22"/>
        </w:rPr>
        <w:t>11.</w:t>
      </w:r>
      <w:r w:rsidRPr="00247ACF">
        <w:rPr>
          <w:b/>
          <w:szCs w:val="22"/>
        </w:rPr>
        <w:tab/>
      </w:r>
      <w:r w:rsidRPr="00247ACF">
        <w:rPr>
          <w:b/>
          <w:caps/>
          <w:noProof/>
          <w:szCs w:val="22"/>
        </w:rPr>
        <w:t>rINKODARos</w:t>
      </w:r>
      <w:r w:rsidRPr="00247ACF">
        <w:rPr>
          <w:b/>
          <w:caps/>
          <w:szCs w:val="22"/>
        </w:rPr>
        <w:t xml:space="preserve"> TEISĖS </w:t>
      </w:r>
      <w:r w:rsidRPr="00247ACF">
        <w:rPr>
          <w:b/>
          <w:caps/>
          <w:noProof/>
          <w:szCs w:val="22"/>
        </w:rPr>
        <w:t>turėtojo</w:t>
      </w:r>
      <w:r w:rsidRPr="00247ACF">
        <w:rPr>
          <w:b/>
          <w:caps/>
          <w:szCs w:val="22"/>
        </w:rPr>
        <w:t xml:space="preserve"> PAVADINIMAS IR ADRESAS</w:t>
      </w:r>
    </w:p>
    <w:p w:rsidR="00AF5500" w:rsidRPr="00247ACF" w:rsidRDefault="00AF5500" w:rsidP="00590C57">
      <w:pPr>
        <w:pStyle w:val="Pagrindinistekstas"/>
        <w:tabs>
          <w:tab w:val="left" w:pos="567"/>
        </w:tabs>
        <w:spacing w:after="0"/>
        <w:rPr>
          <w:szCs w:val="22"/>
        </w:rPr>
      </w:pPr>
    </w:p>
    <w:p w:rsidR="00673388" w:rsidRPr="00247ACF" w:rsidRDefault="00673388" w:rsidP="00673388">
      <w:pPr>
        <w:tabs>
          <w:tab w:val="left" w:pos="567"/>
        </w:tabs>
        <w:rPr>
          <w:szCs w:val="22"/>
          <w:lang w:val="de-DE"/>
        </w:rPr>
      </w:pPr>
      <w:r w:rsidRPr="00247ACF">
        <w:rPr>
          <w:szCs w:val="22"/>
          <w:lang w:val="de-DE"/>
        </w:rPr>
        <w:t>B. Braun Melsungen AG</w:t>
      </w:r>
    </w:p>
    <w:p w:rsidR="00673388" w:rsidRPr="00247ACF" w:rsidRDefault="00673388" w:rsidP="00673388">
      <w:pPr>
        <w:tabs>
          <w:tab w:val="left" w:pos="567"/>
        </w:tabs>
        <w:rPr>
          <w:szCs w:val="22"/>
          <w:lang w:val="de-DE"/>
        </w:rPr>
      </w:pPr>
      <w:r w:rsidRPr="00247ACF">
        <w:rPr>
          <w:szCs w:val="22"/>
          <w:lang w:val="de-DE"/>
        </w:rPr>
        <w:t>Carl-Braun-strasse 1</w:t>
      </w:r>
    </w:p>
    <w:p w:rsidR="00AF5500" w:rsidRPr="00247ACF" w:rsidRDefault="00673388" w:rsidP="00C340A4">
      <w:pPr>
        <w:tabs>
          <w:tab w:val="left" w:pos="567"/>
        </w:tabs>
        <w:rPr>
          <w:szCs w:val="22"/>
          <w:lang w:val="de-DE"/>
        </w:rPr>
      </w:pPr>
      <w:r w:rsidRPr="00247ACF">
        <w:rPr>
          <w:szCs w:val="22"/>
          <w:lang w:val="de-DE"/>
        </w:rPr>
        <w:t>34212</w:t>
      </w:r>
      <w:r w:rsidR="00AF5500" w:rsidRPr="00247ACF">
        <w:rPr>
          <w:szCs w:val="22"/>
          <w:lang w:val="de-DE"/>
        </w:rPr>
        <w:t>34209 Melsungen</w:t>
      </w:r>
    </w:p>
    <w:p w:rsidR="00AF5500" w:rsidRPr="00247ACF" w:rsidRDefault="00AF5500">
      <w:pPr>
        <w:tabs>
          <w:tab w:val="left" w:pos="567"/>
        </w:tabs>
        <w:rPr>
          <w:szCs w:val="22"/>
          <w:lang w:val="de-DE"/>
        </w:rPr>
      </w:pPr>
      <w:r w:rsidRPr="00247ACF">
        <w:rPr>
          <w:szCs w:val="22"/>
          <w:lang w:val="de-DE"/>
        </w:rPr>
        <w:t>Vokietija</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AF5500" w:rsidP="00590C57">
      <w:pPr>
        <w:pBdr>
          <w:top w:val="single" w:sz="4" w:space="1" w:color="auto"/>
          <w:left w:val="single" w:sz="4" w:space="4" w:color="auto"/>
          <w:bottom w:val="single" w:sz="4" w:space="1" w:color="auto"/>
          <w:right w:val="single" w:sz="4" w:space="4" w:color="auto"/>
        </w:pBdr>
        <w:outlineLvl w:val="0"/>
        <w:rPr>
          <w:szCs w:val="22"/>
        </w:rPr>
      </w:pPr>
      <w:r w:rsidRPr="00247ACF">
        <w:rPr>
          <w:b/>
          <w:szCs w:val="22"/>
        </w:rPr>
        <w:t>12.</w:t>
      </w:r>
      <w:r w:rsidRPr="00247ACF">
        <w:rPr>
          <w:b/>
          <w:szCs w:val="22"/>
        </w:rPr>
        <w:tab/>
        <w:t xml:space="preserve">RINKODAROS </w:t>
      </w:r>
      <w:r w:rsidRPr="00247ACF">
        <w:rPr>
          <w:b/>
          <w:noProof/>
          <w:szCs w:val="22"/>
        </w:rPr>
        <w:t>PAŽYMĖJIMO NUMERIAI</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u w:val="single"/>
        </w:rPr>
      </w:pPr>
      <w:r w:rsidRPr="00247ACF">
        <w:rPr>
          <w:szCs w:val="22"/>
          <w:u w:val="single"/>
        </w:rPr>
        <w:t>Buteliukas:</w:t>
      </w:r>
    </w:p>
    <w:p w:rsidR="00AF5500" w:rsidRPr="00247ACF" w:rsidRDefault="00AF5500">
      <w:pPr>
        <w:tabs>
          <w:tab w:val="left" w:pos="567"/>
        </w:tabs>
        <w:rPr>
          <w:szCs w:val="22"/>
        </w:rPr>
      </w:pPr>
      <w:r w:rsidRPr="00247ACF">
        <w:rPr>
          <w:szCs w:val="22"/>
        </w:rPr>
        <w:t xml:space="preserve">(500 ml), N10 - LT/1/07/0768/001 </w:t>
      </w:r>
    </w:p>
    <w:p w:rsidR="00AF5500" w:rsidRPr="00247ACF" w:rsidRDefault="00AF5500">
      <w:pPr>
        <w:tabs>
          <w:tab w:val="left" w:pos="567"/>
        </w:tabs>
        <w:rPr>
          <w:szCs w:val="22"/>
          <w:u w:val="single"/>
        </w:rPr>
      </w:pPr>
      <w:r w:rsidRPr="00247ACF">
        <w:rPr>
          <w:szCs w:val="22"/>
          <w:u w:val="single"/>
        </w:rPr>
        <w:t>Maišelis:</w:t>
      </w:r>
    </w:p>
    <w:p w:rsidR="00AF5500" w:rsidRPr="00247ACF" w:rsidRDefault="00AF5500">
      <w:pPr>
        <w:tabs>
          <w:tab w:val="left" w:pos="567"/>
        </w:tabs>
        <w:rPr>
          <w:szCs w:val="22"/>
        </w:rPr>
      </w:pPr>
      <w:r w:rsidRPr="00247ACF" w:rsidDel="00A607A0">
        <w:rPr>
          <w:szCs w:val="22"/>
        </w:rPr>
        <w:t xml:space="preserve"> </w:t>
      </w:r>
      <w:r w:rsidRPr="00247ACF">
        <w:rPr>
          <w:szCs w:val="22"/>
        </w:rPr>
        <w:t xml:space="preserve">(250 ml), N20 - LT/1/07/0768/003 </w:t>
      </w:r>
    </w:p>
    <w:p w:rsidR="00AF5500" w:rsidRPr="00247ACF" w:rsidRDefault="00AF5500">
      <w:pPr>
        <w:tabs>
          <w:tab w:val="left" w:pos="567"/>
        </w:tabs>
        <w:rPr>
          <w:szCs w:val="22"/>
        </w:rPr>
      </w:pPr>
      <w:r w:rsidRPr="00247ACF" w:rsidDel="00A607A0">
        <w:rPr>
          <w:szCs w:val="22"/>
        </w:rPr>
        <w:t xml:space="preserve"> </w:t>
      </w:r>
      <w:r w:rsidRPr="00247ACF">
        <w:rPr>
          <w:szCs w:val="22"/>
        </w:rPr>
        <w:t xml:space="preserve">(500 ml), N20 - LT/1/07/0768/005 </w:t>
      </w:r>
    </w:p>
    <w:p w:rsidR="00AF5500" w:rsidRPr="00247ACF" w:rsidRDefault="00AF5500" w:rsidP="00590C57">
      <w:pPr>
        <w:pStyle w:val="Pagrindinistekstas"/>
        <w:tabs>
          <w:tab w:val="left" w:pos="567"/>
        </w:tabs>
        <w:spacing w:after="0"/>
        <w:rPr>
          <w:szCs w:val="22"/>
        </w:rPr>
      </w:pPr>
    </w:p>
    <w:p w:rsidR="006A214E" w:rsidRPr="00247ACF" w:rsidRDefault="006A214E" w:rsidP="00590C57">
      <w:pPr>
        <w:pStyle w:val="Pagrindinistekstas"/>
        <w:tabs>
          <w:tab w:val="left" w:pos="567"/>
        </w:tabs>
        <w:spacing w:after="0"/>
        <w:rPr>
          <w:szCs w:val="22"/>
        </w:rPr>
      </w:pPr>
    </w:p>
    <w:p w:rsidR="00AF5500" w:rsidRPr="00247ACF" w:rsidRDefault="006A214E" w:rsidP="006A214E">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247ACF">
        <w:rPr>
          <w:b/>
          <w:szCs w:val="22"/>
        </w:rPr>
        <w:t>13.</w:t>
      </w:r>
      <w:r w:rsidRPr="00247ACF">
        <w:rPr>
          <w:b/>
          <w:szCs w:val="22"/>
        </w:rPr>
        <w:tab/>
        <w:t>SERIJOS NUMERIS</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Serija</w:t>
      </w:r>
    </w:p>
    <w:p w:rsidR="00AF5500" w:rsidRPr="00247ACF" w:rsidRDefault="00AF5500" w:rsidP="00590C57">
      <w:pPr>
        <w:pStyle w:val="Pagrindinistekstas"/>
        <w:tabs>
          <w:tab w:val="left" w:pos="567"/>
        </w:tabs>
        <w:spacing w:after="0"/>
        <w:rPr>
          <w:szCs w:val="22"/>
        </w:rPr>
      </w:pPr>
    </w:p>
    <w:p w:rsidR="006A214E" w:rsidRPr="00247ACF" w:rsidRDefault="006A214E" w:rsidP="00590C57">
      <w:pPr>
        <w:pStyle w:val="Pagrindinistekstas"/>
        <w:tabs>
          <w:tab w:val="left" w:pos="567"/>
        </w:tabs>
        <w:spacing w:after="0"/>
        <w:rPr>
          <w:szCs w:val="22"/>
        </w:rPr>
      </w:pPr>
    </w:p>
    <w:p w:rsidR="00AF5500" w:rsidRPr="00247ACF" w:rsidRDefault="00590C57" w:rsidP="006A214E">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247ACF">
        <w:rPr>
          <w:b/>
          <w:szCs w:val="22"/>
        </w:rPr>
        <w:t>14.</w:t>
      </w:r>
      <w:r w:rsidRPr="00247ACF">
        <w:rPr>
          <w:b/>
          <w:szCs w:val="22"/>
        </w:rPr>
        <w:tab/>
        <w:t>PARDAVIMO (IŠDAVIMO) TVARKA</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r w:rsidRPr="00247ACF">
        <w:rPr>
          <w:szCs w:val="22"/>
        </w:rPr>
        <w:t>Receptinis vaistinis preparatas.</w:t>
      </w:r>
    </w:p>
    <w:p w:rsidR="00AF5500" w:rsidRPr="00247ACF" w:rsidRDefault="00AF5500" w:rsidP="00590C57">
      <w:pPr>
        <w:pStyle w:val="Pagrindinistekstas"/>
        <w:tabs>
          <w:tab w:val="left" w:pos="567"/>
        </w:tabs>
        <w:spacing w:after="0"/>
        <w:rPr>
          <w:szCs w:val="22"/>
        </w:rPr>
      </w:pPr>
    </w:p>
    <w:p w:rsidR="00AF5500" w:rsidRPr="00247ACF" w:rsidRDefault="00AF5500" w:rsidP="00590C57">
      <w:pPr>
        <w:pStyle w:val="Pagrindinistekstas"/>
        <w:tabs>
          <w:tab w:val="left" w:pos="567"/>
        </w:tabs>
        <w:spacing w:after="0"/>
        <w:rPr>
          <w:szCs w:val="22"/>
        </w:rPr>
      </w:pPr>
    </w:p>
    <w:p w:rsidR="00AF5500" w:rsidRPr="00247ACF" w:rsidRDefault="00AF5500" w:rsidP="00590C57">
      <w:pPr>
        <w:pBdr>
          <w:top w:val="single" w:sz="4" w:space="2" w:color="auto"/>
          <w:left w:val="single" w:sz="4" w:space="4" w:color="auto"/>
          <w:bottom w:val="single" w:sz="4" w:space="1" w:color="auto"/>
          <w:right w:val="single" w:sz="4" w:space="4" w:color="auto"/>
        </w:pBdr>
        <w:outlineLvl w:val="0"/>
        <w:rPr>
          <w:szCs w:val="22"/>
        </w:rPr>
      </w:pPr>
      <w:r w:rsidRPr="00247ACF">
        <w:rPr>
          <w:b/>
          <w:szCs w:val="22"/>
        </w:rPr>
        <w:t>15.</w:t>
      </w:r>
      <w:r w:rsidRPr="00247ACF">
        <w:rPr>
          <w:b/>
          <w:szCs w:val="22"/>
        </w:rPr>
        <w:tab/>
        <w:t>VARTOJIMO INSTRUKCIJA</w:t>
      </w:r>
    </w:p>
    <w:p w:rsidR="00AF5500" w:rsidRPr="00247ACF" w:rsidRDefault="00AF5500" w:rsidP="00590C57">
      <w:pPr>
        <w:pStyle w:val="Pagrindinistekstas"/>
        <w:tabs>
          <w:tab w:val="left" w:pos="567"/>
        </w:tabs>
        <w:spacing w:after="0"/>
        <w:rPr>
          <w:szCs w:val="22"/>
        </w:rPr>
      </w:pPr>
    </w:p>
    <w:p w:rsidR="00AF5500" w:rsidRPr="00247ACF" w:rsidRDefault="00AF5500" w:rsidP="00AF5500">
      <w:pPr>
        <w:pStyle w:val="Pagrindinistekstas"/>
        <w:tabs>
          <w:tab w:val="left" w:pos="567"/>
        </w:tabs>
        <w:spacing w:after="0"/>
        <w:rPr>
          <w:szCs w:val="22"/>
        </w:rPr>
      </w:pPr>
    </w:p>
    <w:p w:rsidR="00AF5500" w:rsidRPr="00247ACF" w:rsidRDefault="00AF5500" w:rsidP="00590C57">
      <w:pPr>
        <w:pBdr>
          <w:top w:val="single" w:sz="4" w:space="2" w:color="auto"/>
          <w:left w:val="single" w:sz="4" w:space="4" w:color="auto"/>
          <w:bottom w:val="single" w:sz="4" w:space="1" w:color="auto"/>
          <w:right w:val="single" w:sz="4" w:space="4" w:color="auto"/>
        </w:pBdr>
        <w:outlineLvl w:val="0"/>
        <w:rPr>
          <w:szCs w:val="22"/>
        </w:rPr>
      </w:pPr>
      <w:r w:rsidRPr="00247ACF">
        <w:rPr>
          <w:b/>
          <w:szCs w:val="22"/>
        </w:rPr>
        <w:t>1</w:t>
      </w:r>
      <w:r w:rsidR="00590C57" w:rsidRPr="00247ACF">
        <w:rPr>
          <w:b/>
          <w:szCs w:val="22"/>
        </w:rPr>
        <w:t>6</w:t>
      </w:r>
      <w:r w:rsidRPr="00247ACF">
        <w:rPr>
          <w:b/>
          <w:szCs w:val="22"/>
        </w:rPr>
        <w:t>.</w:t>
      </w:r>
      <w:r w:rsidRPr="00247ACF">
        <w:rPr>
          <w:b/>
          <w:szCs w:val="22"/>
        </w:rPr>
        <w:tab/>
        <w:t>INFORMACIJA BRAILIO RAŠTU</w:t>
      </w:r>
    </w:p>
    <w:p w:rsidR="00AF5500" w:rsidRPr="00247ACF" w:rsidRDefault="00AF5500" w:rsidP="00C340A4">
      <w:pPr>
        <w:tabs>
          <w:tab w:val="left" w:pos="567"/>
        </w:tabs>
        <w:rPr>
          <w:szCs w:val="22"/>
        </w:rPr>
      </w:pPr>
    </w:p>
    <w:p w:rsidR="00AF5500" w:rsidRPr="00247ACF" w:rsidRDefault="00AF5500">
      <w:pPr>
        <w:tabs>
          <w:tab w:val="left" w:pos="567"/>
        </w:tabs>
        <w:rPr>
          <w:szCs w:val="22"/>
        </w:rPr>
      </w:pPr>
      <w:r w:rsidRPr="00247ACF">
        <w:rPr>
          <w:szCs w:val="22"/>
          <w:highlight w:val="lightGray"/>
        </w:rPr>
        <w:t>&lt;Priimtas pagrindimas informacijos Brailio raštu nepateikti&gt;</w:t>
      </w:r>
    </w:p>
    <w:p w:rsidR="00AF5500" w:rsidRPr="00247ACF" w:rsidRDefault="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tabs>
          <w:tab w:val="left" w:pos="567"/>
        </w:tabs>
        <w:rPr>
          <w:szCs w:val="22"/>
        </w:rPr>
      </w:pPr>
    </w:p>
    <w:p w:rsidR="00AF5500" w:rsidRPr="00247ACF" w:rsidRDefault="00AF5500" w:rsidP="00AF5500">
      <w:pPr>
        <w:rPr>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ind w:right="113"/>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Pr="001F6095" w:rsidRDefault="00247ACF" w:rsidP="00247ACF">
      <w:pPr>
        <w:jc w:val="center"/>
        <w:rPr>
          <w:noProof/>
          <w:szCs w:val="22"/>
        </w:rPr>
      </w:pPr>
    </w:p>
    <w:p w:rsidR="00247ACF" w:rsidRDefault="00247ACF" w:rsidP="00247ACF">
      <w:pPr>
        <w:jc w:val="center"/>
        <w:outlineLvl w:val="0"/>
        <w:rPr>
          <w:b/>
          <w:noProof/>
          <w:szCs w:val="22"/>
        </w:rPr>
      </w:pPr>
    </w:p>
    <w:p w:rsidR="00247ACF" w:rsidRPr="001F6095" w:rsidRDefault="00247ACF" w:rsidP="00247ACF">
      <w:pPr>
        <w:jc w:val="center"/>
        <w:outlineLvl w:val="0"/>
        <w:rPr>
          <w:noProof/>
          <w:szCs w:val="22"/>
        </w:rPr>
      </w:pPr>
      <w:r w:rsidRPr="001F6095">
        <w:rPr>
          <w:b/>
          <w:noProof/>
          <w:szCs w:val="22"/>
        </w:rPr>
        <w:t>B. PAKUOTĖS LAPELIS</w:t>
      </w:r>
    </w:p>
    <w:p w:rsidR="00247ACF" w:rsidRPr="001F6095" w:rsidRDefault="00247ACF" w:rsidP="00247ACF">
      <w:pPr>
        <w:jc w:val="center"/>
        <w:rPr>
          <w:noProof/>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247ACF" w:rsidRDefault="00247ACF" w:rsidP="008B6100">
      <w:pPr>
        <w:pStyle w:val="Pagrindinistekstas"/>
        <w:spacing w:after="0"/>
        <w:jc w:val="center"/>
        <w:rPr>
          <w:b/>
          <w:szCs w:val="22"/>
        </w:rPr>
      </w:pPr>
    </w:p>
    <w:p w:rsidR="00AF5500" w:rsidRPr="00247ACF" w:rsidRDefault="00AF5500" w:rsidP="008B6100">
      <w:pPr>
        <w:pStyle w:val="Pagrindinistekstas"/>
        <w:spacing w:after="0"/>
        <w:jc w:val="center"/>
        <w:rPr>
          <w:b/>
          <w:szCs w:val="22"/>
        </w:rPr>
      </w:pPr>
      <w:r w:rsidRPr="00247ACF">
        <w:rPr>
          <w:b/>
          <w:szCs w:val="22"/>
        </w:rPr>
        <w:t>PAKUOTĖS LAPELIS: INFORMACIJA VARTOTOJUI</w:t>
      </w:r>
    </w:p>
    <w:p w:rsidR="00AF5500" w:rsidRPr="00247ACF" w:rsidRDefault="00AF5500" w:rsidP="008B6100">
      <w:pPr>
        <w:pStyle w:val="Pagrindinistekstas"/>
        <w:spacing w:after="0"/>
        <w:jc w:val="center"/>
        <w:rPr>
          <w:b/>
          <w:szCs w:val="22"/>
        </w:rPr>
      </w:pPr>
    </w:p>
    <w:p w:rsidR="00AF5500" w:rsidRPr="00247ACF" w:rsidRDefault="00AF5500" w:rsidP="008B6100">
      <w:pPr>
        <w:pStyle w:val="Pagrindinistekstas"/>
        <w:spacing w:after="0"/>
        <w:jc w:val="center"/>
        <w:rPr>
          <w:b/>
          <w:szCs w:val="22"/>
        </w:rPr>
      </w:pPr>
      <w:r w:rsidRPr="00247ACF">
        <w:rPr>
          <w:b/>
          <w:szCs w:val="22"/>
        </w:rPr>
        <w:t>Tetraspan 60 mg/ml infuzinis tirpalas</w:t>
      </w:r>
    </w:p>
    <w:p w:rsidR="00AF5500" w:rsidRPr="00247ACF" w:rsidRDefault="00AF5500" w:rsidP="008B6100">
      <w:pPr>
        <w:pStyle w:val="Pagrindinistekstas"/>
        <w:spacing w:after="0"/>
        <w:jc w:val="center"/>
        <w:rPr>
          <w:b/>
          <w:szCs w:val="22"/>
        </w:rPr>
      </w:pPr>
    </w:p>
    <w:p w:rsidR="00AF5500" w:rsidRPr="00247ACF" w:rsidRDefault="00AF5500" w:rsidP="00AF5500">
      <w:pPr>
        <w:pStyle w:val="Pagrindinistekstas"/>
        <w:spacing w:after="0"/>
        <w:rPr>
          <w:noProof/>
          <w:szCs w:val="22"/>
        </w:rPr>
      </w:pPr>
      <w:r w:rsidRPr="00247ACF">
        <w:rPr>
          <w:noProof/>
          <w:szCs w:val="22"/>
        </w:rPr>
        <w:drawing>
          <wp:inline distT="0" distB="0" distL="0" distR="0" wp14:anchorId="37B66617" wp14:editId="6B774344">
            <wp:extent cx="203200" cy="169545"/>
            <wp:effectExtent l="19050" t="0" r="6350" b="0"/>
            <wp:docPr id="1" name="Picture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emansk\AppData\Local\Microsoft\Windows\Temporary Internet Files\Content.Word\BT_1000x858px.png"/>
                    <pic:cNvPicPr>
                      <a:picLocks noChangeAspect="1" noChangeArrowheads="1"/>
                    </pic:cNvPicPr>
                  </pic:nvPicPr>
                  <pic:blipFill>
                    <a:blip r:embed="rId9" cstate="print"/>
                    <a:srcRect/>
                    <a:stretch>
                      <a:fillRect/>
                    </a:stretch>
                  </pic:blipFill>
                  <pic:spPr bwMode="auto">
                    <a:xfrm>
                      <a:off x="0" y="0"/>
                      <a:ext cx="203200" cy="169545"/>
                    </a:xfrm>
                    <a:prstGeom prst="rect">
                      <a:avLst/>
                    </a:prstGeom>
                    <a:noFill/>
                    <a:ln w="9525">
                      <a:noFill/>
                      <a:miter lim="800000"/>
                      <a:headEnd/>
                      <a:tailEnd/>
                    </a:ln>
                  </pic:spPr>
                </pic:pic>
              </a:graphicData>
            </a:graphic>
          </wp:inline>
        </w:drawing>
      </w:r>
      <w:r w:rsidRPr="00247ACF">
        <w:rPr>
          <w:noProof/>
          <w:szCs w:val="22"/>
        </w:rPr>
        <w:t>Vykdoma papildoma šio vaisto stebėsena. Tai padės greitai nustatyti naują saugumo informaciją.</w:t>
      </w:r>
      <w:r w:rsidRPr="00247ACF">
        <w:rPr>
          <w:szCs w:val="22"/>
        </w:rPr>
        <w:t xml:space="preserve"> </w:t>
      </w:r>
      <w:r w:rsidRPr="00247ACF">
        <w:rPr>
          <w:noProof/>
          <w:szCs w:val="22"/>
        </w:rPr>
        <w:t>Mums galite padėti pranešdami apie bet kokį Jums pasireiškiantį šalutinį poveikį.</w:t>
      </w:r>
      <w:r w:rsidRPr="00247ACF">
        <w:rPr>
          <w:szCs w:val="22"/>
        </w:rPr>
        <w:t xml:space="preserve"> </w:t>
      </w:r>
      <w:r w:rsidRPr="00247ACF">
        <w:rPr>
          <w:noProof/>
          <w:szCs w:val="22"/>
        </w:rPr>
        <w:t>Apie tai, kaip pranešti apie šalutinį poveikį, žr.</w:t>
      </w:r>
      <w:r w:rsidRPr="00247ACF">
        <w:rPr>
          <w:szCs w:val="22"/>
        </w:rPr>
        <w:t xml:space="preserve"> </w:t>
      </w:r>
      <w:r w:rsidRPr="00247ACF">
        <w:rPr>
          <w:noProof/>
          <w:szCs w:val="22"/>
        </w:rPr>
        <w:t>4 skyriaus pabaigoje.</w:t>
      </w:r>
    </w:p>
    <w:p w:rsidR="00AF5500" w:rsidRPr="00247ACF" w:rsidRDefault="00AF5500" w:rsidP="00AF5500">
      <w:pPr>
        <w:rPr>
          <w:noProof/>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136941" w:rsidRPr="00247ACF" w:rsidTr="000B6543">
        <w:tc>
          <w:tcPr>
            <w:tcW w:w="8748" w:type="dxa"/>
          </w:tcPr>
          <w:p w:rsidR="00AF5500" w:rsidRPr="00247ACF" w:rsidRDefault="00AF5500" w:rsidP="000B6543">
            <w:pPr>
              <w:suppressAutoHyphens/>
              <w:ind w:left="567" w:hanging="567"/>
              <w:rPr>
                <w:b/>
                <w:szCs w:val="22"/>
              </w:rPr>
            </w:pPr>
            <w:r w:rsidRPr="00247ACF">
              <w:rPr>
                <w:b/>
                <w:szCs w:val="22"/>
              </w:rPr>
              <w:t>Atidžiai perskaitykite visą šį lapelį, prieš pradėdami vartoti vaistą, nes jame pateikiama Jums svarbi informacija.</w:t>
            </w:r>
          </w:p>
          <w:p w:rsidR="00AF5500" w:rsidRPr="00247ACF" w:rsidRDefault="00AF5500" w:rsidP="00AF5500">
            <w:pPr>
              <w:numPr>
                <w:ilvl w:val="0"/>
                <w:numId w:val="5"/>
              </w:numPr>
              <w:ind w:right="-2"/>
              <w:rPr>
                <w:szCs w:val="22"/>
              </w:rPr>
            </w:pPr>
            <w:r w:rsidRPr="00247ACF">
              <w:rPr>
                <w:szCs w:val="22"/>
              </w:rPr>
              <w:t>Neišmeskite šio lapelio, nes vėl gali prireikti jį perskaityti.</w:t>
            </w:r>
          </w:p>
          <w:p w:rsidR="00AF5500" w:rsidRPr="00247ACF" w:rsidRDefault="00AF5500" w:rsidP="00AF5500">
            <w:pPr>
              <w:numPr>
                <w:ilvl w:val="0"/>
                <w:numId w:val="5"/>
              </w:numPr>
              <w:ind w:right="-2"/>
              <w:rPr>
                <w:szCs w:val="22"/>
              </w:rPr>
            </w:pPr>
            <w:r w:rsidRPr="00247ACF">
              <w:rPr>
                <w:szCs w:val="22"/>
              </w:rPr>
              <w:t>Jei kiltų daugiau klausimų, kreipkitės į gydytoją, slaugytoją arba vaistininką.</w:t>
            </w:r>
          </w:p>
          <w:p w:rsidR="00AF5500" w:rsidRPr="00247ACF" w:rsidRDefault="00AF5500" w:rsidP="00AF5500">
            <w:pPr>
              <w:numPr>
                <w:ilvl w:val="0"/>
                <w:numId w:val="5"/>
              </w:numPr>
              <w:tabs>
                <w:tab w:val="left" w:pos="360"/>
              </w:tabs>
              <w:ind w:right="-2"/>
              <w:rPr>
                <w:szCs w:val="22"/>
              </w:rPr>
            </w:pPr>
            <w:r w:rsidRPr="00247ACF">
              <w:rPr>
                <w:szCs w:val="22"/>
              </w:rPr>
              <w:t>Šis vaistas skirtas tik Jums, todėl kitiems žmonėms jo duoti negalima. Vaistas gali jiems pakenkti (net tiems, kurių ligos požymiai yra tokie patys kaip Jūsų).</w:t>
            </w:r>
          </w:p>
          <w:p w:rsidR="00AF5500" w:rsidRPr="00247ACF" w:rsidRDefault="00AF5500" w:rsidP="00AF5500">
            <w:pPr>
              <w:numPr>
                <w:ilvl w:val="0"/>
                <w:numId w:val="5"/>
              </w:numPr>
              <w:tabs>
                <w:tab w:val="left" w:pos="360"/>
              </w:tabs>
              <w:ind w:right="-2"/>
              <w:rPr>
                <w:szCs w:val="22"/>
              </w:rPr>
            </w:pPr>
            <w:r w:rsidRPr="00247ACF">
              <w:rPr>
                <w:szCs w:val="22"/>
              </w:rPr>
              <w:t xml:space="preserve">Jeigu pasireiškė šalutinis poveikis (net jeigu jis šiame lapelyje nenurodytas), kreipkitės į gydytoją arba vaistininką. </w:t>
            </w:r>
            <w:r w:rsidRPr="00247ACF">
              <w:rPr>
                <w:noProof/>
                <w:szCs w:val="22"/>
              </w:rPr>
              <w:t>Žr.</w:t>
            </w:r>
            <w:r w:rsidRPr="00247ACF">
              <w:rPr>
                <w:szCs w:val="22"/>
              </w:rPr>
              <w:t xml:space="preserve"> </w:t>
            </w:r>
            <w:r w:rsidRPr="00247ACF">
              <w:rPr>
                <w:noProof/>
                <w:szCs w:val="22"/>
              </w:rPr>
              <w:t>4 skyrių.</w:t>
            </w:r>
          </w:p>
          <w:p w:rsidR="00AF5500" w:rsidRPr="00247ACF" w:rsidRDefault="00AF5500" w:rsidP="000B6543">
            <w:pPr>
              <w:tabs>
                <w:tab w:val="left" w:pos="360"/>
              </w:tabs>
              <w:ind w:left="360" w:right="-2"/>
              <w:rPr>
                <w:noProof/>
                <w:szCs w:val="22"/>
                <w:lang w:val="en-GB"/>
              </w:rPr>
            </w:pPr>
          </w:p>
        </w:tc>
      </w:tr>
    </w:tbl>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b/>
          <w:szCs w:val="22"/>
        </w:rPr>
      </w:pPr>
      <w:r w:rsidRPr="00247ACF">
        <w:rPr>
          <w:b/>
          <w:szCs w:val="22"/>
        </w:rPr>
        <w:t>Apie ką rašoma šiame lapelyje?</w:t>
      </w:r>
    </w:p>
    <w:p w:rsidR="00AF5500" w:rsidRPr="00247ACF" w:rsidRDefault="00AF5500" w:rsidP="008B6100">
      <w:pPr>
        <w:pStyle w:val="Pagrindinistekstas"/>
        <w:tabs>
          <w:tab w:val="left" w:pos="567"/>
        </w:tabs>
        <w:spacing w:after="0"/>
        <w:rPr>
          <w:szCs w:val="22"/>
        </w:rPr>
      </w:pPr>
      <w:r w:rsidRPr="00247ACF">
        <w:rPr>
          <w:szCs w:val="22"/>
        </w:rPr>
        <w:t>1.</w:t>
      </w:r>
      <w:r w:rsidRPr="00247ACF">
        <w:rPr>
          <w:szCs w:val="22"/>
        </w:rPr>
        <w:tab/>
        <w:t>Kas yra Tetraspan 60 mg/ml ir kam jis vartojamas</w:t>
      </w:r>
    </w:p>
    <w:p w:rsidR="00AF5500" w:rsidRPr="00247ACF" w:rsidRDefault="00AF5500" w:rsidP="008B6100">
      <w:pPr>
        <w:pStyle w:val="Pagrindinistekstas"/>
        <w:tabs>
          <w:tab w:val="left" w:pos="567"/>
        </w:tabs>
        <w:spacing w:after="0"/>
        <w:rPr>
          <w:szCs w:val="22"/>
        </w:rPr>
      </w:pPr>
      <w:r w:rsidRPr="00247ACF">
        <w:rPr>
          <w:szCs w:val="22"/>
        </w:rPr>
        <w:t>2.</w:t>
      </w:r>
      <w:r w:rsidRPr="00247ACF">
        <w:rPr>
          <w:szCs w:val="22"/>
        </w:rPr>
        <w:tab/>
        <w:t>Kas žinotina prieš vartojant Tetraspan 60 mg/ml</w:t>
      </w:r>
    </w:p>
    <w:p w:rsidR="00AF5500" w:rsidRPr="00247ACF" w:rsidRDefault="00AF5500" w:rsidP="008B6100">
      <w:pPr>
        <w:pStyle w:val="Pagrindinistekstas"/>
        <w:tabs>
          <w:tab w:val="left" w:pos="567"/>
        </w:tabs>
        <w:spacing w:after="0"/>
        <w:rPr>
          <w:szCs w:val="22"/>
        </w:rPr>
      </w:pPr>
      <w:r w:rsidRPr="00247ACF">
        <w:rPr>
          <w:szCs w:val="22"/>
        </w:rPr>
        <w:t>3.</w:t>
      </w:r>
      <w:r w:rsidRPr="00247ACF">
        <w:rPr>
          <w:szCs w:val="22"/>
        </w:rPr>
        <w:tab/>
        <w:t xml:space="preserve">Kaip vartoti Tetraspan 60 mg/ml </w:t>
      </w:r>
    </w:p>
    <w:p w:rsidR="00AF5500" w:rsidRPr="00247ACF" w:rsidRDefault="00AF5500" w:rsidP="008B6100">
      <w:pPr>
        <w:pStyle w:val="Pagrindinistekstas"/>
        <w:tabs>
          <w:tab w:val="left" w:pos="567"/>
        </w:tabs>
        <w:spacing w:after="0"/>
        <w:rPr>
          <w:szCs w:val="22"/>
        </w:rPr>
      </w:pPr>
      <w:r w:rsidRPr="00247ACF">
        <w:rPr>
          <w:szCs w:val="22"/>
        </w:rPr>
        <w:t>4.</w:t>
      </w:r>
      <w:r w:rsidRPr="00247ACF">
        <w:rPr>
          <w:szCs w:val="22"/>
        </w:rPr>
        <w:tab/>
        <w:t>Galimas šalutinis poveikis</w:t>
      </w:r>
    </w:p>
    <w:p w:rsidR="00AF5500" w:rsidRPr="00247ACF" w:rsidRDefault="00AF5500" w:rsidP="008B6100">
      <w:pPr>
        <w:pStyle w:val="Pagrindinistekstas"/>
        <w:tabs>
          <w:tab w:val="left" w:pos="567"/>
        </w:tabs>
        <w:spacing w:after="0"/>
        <w:rPr>
          <w:szCs w:val="22"/>
        </w:rPr>
      </w:pPr>
      <w:r w:rsidRPr="00247ACF">
        <w:rPr>
          <w:szCs w:val="22"/>
        </w:rPr>
        <w:t>5.</w:t>
      </w:r>
      <w:r w:rsidRPr="00247ACF">
        <w:rPr>
          <w:szCs w:val="22"/>
        </w:rPr>
        <w:tab/>
        <w:t xml:space="preserve">Kaip laikyti Tetraspan 60 mg/ml </w:t>
      </w:r>
    </w:p>
    <w:p w:rsidR="00AF5500" w:rsidRPr="00247ACF" w:rsidRDefault="00AF5500" w:rsidP="008B6100">
      <w:pPr>
        <w:pStyle w:val="Pagrindinistekstas"/>
        <w:tabs>
          <w:tab w:val="left" w:pos="567"/>
        </w:tabs>
        <w:spacing w:after="0"/>
        <w:rPr>
          <w:szCs w:val="22"/>
        </w:rPr>
      </w:pPr>
      <w:r w:rsidRPr="00247ACF">
        <w:rPr>
          <w:szCs w:val="22"/>
        </w:rPr>
        <w:t>6.</w:t>
      </w:r>
      <w:r w:rsidRPr="00247ACF">
        <w:rPr>
          <w:szCs w:val="22"/>
        </w:rPr>
        <w:tab/>
        <w:t>Pakuotės turinys ir kita informacija</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szCs w:val="22"/>
        </w:rPr>
      </w:pPr>
    </w:p>
    <w:p w:rsidR="00AF5500" w:rsidRPr="00247ACF" w:rsidRDefault="00AF5500" w:rsidP="008B6100">
      <w:pPr>
        <w:pStyle w:val="Antrat2"/>
        <w:rPr>
          <w:szCs w:val="22"/>
        </w:rPr>
      </w:pPr>
      <w:r w:rsidRPr="00247ACF">
        <w:rPr>
          <w:szCs w:val="22"/>
        </w:rPr>
        <w:t>1.</w:t>
      </w:r>
      <w:r w:rsidRPr="00247ACF">
        <w:rPr>
          <w:szCs w:val="22"/>
        </w:rPr>
        <w:tab/>
        <w:t xml:space="preserve">Kas yra Tetraspan </w:t>
      </w:r>
      <w:r w:rsidRPr="00247ACF">
        <w:rPr>
          <w:szCs w:val="22"/>
          <w:lang w:val="en-US"/>
        </w:rPr>
        <w:t>60 mg/ml irkam jis vartojamas</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szCs w:val="22"/>
        </w:rPr>
      </w:pPr>
      <w:r w:rsidRPr="00247ACF">
        <w:rPr>
          <w:szCs w:val="22"/>
        </w:rPr>
        <w:t>Tetraspan 60 mg/ml yra infuzinis tirpalas, vartojamas infuzuojant kaniule į veną.</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szCs w:val="22"/>
        </w:rPr>
      </w:pPr>
      <w:r w:rsidRPr="00247ACF">
        <w:rPr>
          <w:szCs w:val="22"/>
        </w:rPr>
        <w:t xml:space="preserve">Tetraspan 60 mg/ml yra plazmos pakaitalas, kurio vartojama kraujo tūriui sunormalinti po kraujo netekimo, </w:t>
      </w:r>
      <w:r w:rsidR="003808A7" w:rsidRPr="00247ACF">
        <w:rPr>
          <w:szCs w:val="22"/>
        </w:rPr>
        <w:t xml:space="preserve">jei manoma, </w:t>
      </w:r>
      <w:r w:rsidRPr="00247ACF">
        <w:rPr>
          <w:szCs w:val="22"/>
        </w:rPr>
        <w:t>ka</w:t>
      </w:r>
      <w:r w:rsidR="003808A7" w:rsidRPr="00247ACF">
        <w:rPr>
          <w:szCs w:val="22"/>
        </w:rPr>
        <w:t>d</w:t>
      </w:r>
      <w:r w:rsidRPr="00247ACF">
        <w:rPr>
          <w:szCs w:val="22"/>
        </w:rPr>
        <w:t xml:space="preserve"> gydymas vien kitais vaistais (vadinamaisiais kristaloidais) nebus pakankamas. </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szCs w:val="22"/>
        </w:rPr>
      </w:pPr>
    </w:p>
    <w:p w:rsidR="00AF5500" w:rsidRPr="00247ACF" w:rsidRDefault="00AF5500" w:rsidP="008B6100">
      <w:pPr>
        <w:pStyle w:val="Antrat2"/>
        <w:rPr>
          <w:szCs w:val="22"/>
        </w:rPr>
      </w:pPr>
      <w:r w:rsidRPr="00247ACF">
        <w:rPr>
          <w:szCs w:val="22"/>
        </w:rPr>
        <w:t>2.</w:t>
      </w:r>
      <w:r w:rsidRPr="00247ACF">
        <w:rPr>
          <w:szCs w:val="22"/>
        </w:rPr>
        <w:tab/>
        <w:t>Kas žinotina prieš vartojant Tetraspan 60 mg/ml</w:t>
      </w:r>
    </w:p>
    <w:p w:rsidR="00AF5500" w:rsidRPr="00247ACF" w:rsidRDefault="00AF5500" w:rsidP="008B6100">
      <w:pPr>
        <w:pStyle w:val="Pagrindinistekstas"/>
        <w:spacing w:after="0"/>
        <w:rPr>
          <w:szCs w:val="22"/>
        </w:rPr>
      </w:pPr>
    </w:p>
    <w:p w:rsidR="00AF5500" w:rsidRPr="00247ACF" w:rsidRDefault="00AF5500" w:rsidP="008B6100">
      <w:pPr>
        <w:pStyle w:val="Antrat3"/>
        <w:rPr>
          <w:szCs w:val="22"/>
        </w:rPr>
      </w:pPr>
      <w:r w:rsidRPr="00247ACF">
        <w:rPr>
          <w:szCs w:val="22"/>
        </w:rPr>
        <w:t>Tetraspan 60 mg/ml vartoti negalima:</w:t>
      </w:r>
    </w:p>
    <w:p w:rsidR="00AF5500" w:rsidRPr="00247ACF" w:rsidRDefault="00AF5500" w:rsidP="008B6100">
      <w:pPr>
        <w:pStyle w:val="Pagrindinistekstas"/>
        <w:numPr>
          <w:ilvl w:val="0"/>
          <w:numId w:val="6"/>
        </w:numPr>
        <w:spacing w:after="0"/>
        <w:rPr>
          <w:szCs w:val="22"/>
        </w:rPr>
      </w:pPr>
      <w:r w:rsidRPr="00247ACF">
        <w:rPr>
          <w:szCs w:val="22"/>
        </w:rPr>
        <w:t xml:space="preserve">jeigu yra alergija  veikliajai arba bet kuriai pagalbinei šio vaisto medžiagai (jos išvardytos 6 skyriuje);  </w:t>
      </w:r>
    </w:p>
    <w:p w:rsidR="00AF5500" w:rsidRPr="00247ACF" w:rsidRDefault="00AF5500" w:rsidP="00AF5500">
      <w:pPr>
        <w:pStyle w:val="Pagrindinistekstas"/>
        <w:numPr>
          <w:ilvl w:val="0"/>
          <w:numId w:val="6"/>
        </w:numPr>
        <w:spacing w:after="0"/>
        <w:rPr>
          <w:szCs w:val="22"/>
        </w:rPr>
      </w:pPr>
      <w:r w:rsidRPr="00247ACF">
        <w:rPr>
          <w:szCs w:val="22"/>
        </w:rPr>
        <w:t>jeigu yra sunki išplitusi infekcija (sepsis);</w:t>
      </w:r>
    </w:p>
    <w:p w:rsidR="00AF5500" w:rsidRPr="00247ACF" w:rsidRDefault="00AF5500" w:rsidP="00AF5500">
      <w:pPr>
        <w:pStyle w:val="Pagrindinistekstas"/>
        <w:numPr>
          <w:ilvl w:val="0"/>
          <w:numId w:val="6"/>
        </w:numPr>
        <w:spacing w:after="0"/>
        <w:rPr>
          <w:szCs w:val="22"/>
        </w:rPr>
      </w:pPr>
      <w:r w:rsidRPr="00247ACF">
        <w:rPr>
          <w:szCs w:val="22"/>
        </w:rPr>
        <w:t>jeigu yra sunkių nudegimų;</w:t>
      </w:r>
    </w:p>
    <w:p w:rsidR="00AF5500" w:rsidRPr="00247ACF" w:rsidRDefault="00AF5500" w:rsidP="008B6100">
      <w:pPr>
        <w:pStyle w:val="Pagrindinistekstas"/>
        <w:numPr>
          <w:ilvl w:val="0"/>
          <w:numId w:val="6"/>
        </w:numPr>
        <w:spacing w:after="0"/>
        <w:rPr>
          <w:szCs w:val="22"/>
        </w:rPr>
      </w:pPr>
      <w:r w:rsidRPr="00247ACF">
        <w:rPr>
          <w:szCs w:val="22"/>
        </w:rPr>
        <w:t>jeigu yra inkstų funkcijos sutrikimas arba esate gydomas dializėmis;</w:t>
      </w:r>
    </w:p>
    <w:p w:rsidR="00AF5500" w:rsidRPr="00247ACF" w:rsidRDefault="00AF5500" w:rsidP="00AF5500">
      <w:pPr>
        <w:pStyle w:val="Pagrindinistekstas"/>
        <w:numPr>
          <w:ilvl w:val="0"/>
          <w:numId w:val="6"/>
        </w:numPr>
        <w:spacing w:after="0"/>
        <w:rPr>
          <w:szCs w:val="22"/>
        </w:rPr>
      </w:pPr>
      <w:r w:rsidRPr="00247ACF">
        <w:rPr>
          <w:szCs w:val="22"/>
        </w:rPr>
        <w:t>jeigu sergate sunkia kepenų liga;</w:t>
      </w:r>
    </w:p>
    <w:p w:rsidR="00AF5500" w:rsidRPr="00247ACF" w:rsidRDefault="00AF5500" w:rsidP="008B6100">
      <w:pPr>
        <w:pStyle w:val="Pagrindinistekstas"/>
        <w:numPr>
          <w:ilvl w:val="0"/>
          <w:numId w:val="6"/>
        </w:numPr>
        <w:spacing w:after="0"/>
        <w:rPr>
          <w:szCs w:val="22"/>
        </w:rPr>
      </w:pPr>
      <w:r w:rsidRPr="00247ACF">
        <w:rPr>
          <w:szCs w:val="22"/>
        </w:rPr>
        <w:t xml:space="preserve">jeigu yra kraujavimas į smegenis (intrakranijinis arba </w:t>
      </w:r>
      <w:r w:rsidRPr="00247ACF">
        <w:rPr>
          <w:i/>
          <w:szCs w:val="22"/>
        </w:rPr>
        <w:t>galvos smegenų</w:t>
      </w:r>
      <w:r w:rsidRPr="00247ACF">
        <w:rPr>
          <w:szCs w:val="22"/>
        </w:rPr>
        <w:t xml:space="preserve"> kraujavimas);</w:t>
      </w:r>
    </w:p>
    <w:p w:rsidR="00AF5500" w:rsidRPr="00247ACF" w:rsidRDefault="00AF5500" w:rsidP="00AF5500">
      <w:pPr>
        <w:pStyle w:val="Pagrindinistekstas"/>
        <w:numPr>
          <w:ilvl w:val="0"/>
          <w:numId w:val="6"/>
        </w:numPr>
        <w:spacing w:after="0"/>
        <w:rPr>
          <w:szCs w:val="22"/>
        </w:rPr>
      </w:pPr>
      <w:r w:rsidRPr="00247ACF">
        <w:rPr>
          <w:szCs w:val="22"/>
        </w:rPr>
        <w:t xml:space="preserve">jeigu Jūsų būklė yra labai sunki (pvz. Jus reikia gydyti intensyviosios terapijos skyriuje </w:t>
      </w:r>
    </w:p>
    <w:p w:rsidR="00AF5500" w:rsidRPr="00247ACF" w:rsidRDefault="00AF5500" w:rsidP="00AF5500">
      <w:pPr>
        <w:pStyle w:val="Pagrindinistekstas"/>
        <w:numPr>
          <w:ilvl w:val="0"/>
          <w:numId w:val="6"/>
        </w:numPr>
        <w:spacing w:after="0"/>
        <w:rPr>
          <w:szCs w:val="22"/>
        </w:rPr>
      </w:pPr>
      <w:r w:rsidRPr="00247ACF">
        <w:rPr>
          <w:szCs w:val="22"/>
        </w:rPr>
        <w:t xml:space="preserve">jeigu jūsų organizme yra per daug </w:t>
      </w:r>
      <w:r w:rsidR="003808A7" w:rsidRPr="00247ACF">
        <w:rPr>
          <w:szCs w:val="22"/>
        </w:rPr>
        <w:t xml:space="preserve">skysčio </w:t>
      </w:r>
      <w:r w:rsidRPr="00247ACF">
        <w:rPr>
          <w:szCs w:val="22"/>
        </w:rPr>
        <w:t xml:space="preserve">ir Jums buvo pasakyta, kad yra būklė, vadinama hiperhidratacija; </w:t>
      </w:r>
    </w:p>
    <w:p w:rsidR="00AF5500" w:rsidRPr="00247ACF" w:rsidRDefault="00AF5500" w:rsidP="00AF5500">
      <w:pPr>
        <w:pStyle w:val="Pagrindinistekstas"/>
        <w:numPr>
          <w:ilvl w:val="0"/>
          <w:numId w:val="6"/>
        </w:numPr>
        <w:spacing w:after="0"/>
        <w:rPr>
          <w:szCs w:val="22"/>
        </w:rPr>
      </w:pPr>
      <w:r w:rsidRPr="00247ACF">
        <w:rPr>
          <w:szCs w:val="22"/>
        </w:rPr>
        <w:t>jeigu plaučiuose yra skysčio (yra plaučių pabrinkimas);</w:t>
      </w:r>
    </w:p>
    <w:p w:rsidR="00AF5500" w:rsidRPr="00247ACF" w:rsidRDefault="00AF5500" w:rsidP="00AF5500">
      <w:pPr>
        <w:pStyle w:val="Pagrindinistekstas"/>
        <w:numPr>
          <w:ilvl w:val="0"/>
          <w:numId w:val="6"/>
        </w:numPr>
        <w:spacing w:after="0"/>
        <w:rPr>
          <w:szCs w:val="22"/>
        </w:rPr>
      </w:pPr>
      <w:r w:rsidRPr="00247ACF">
        <w:rPr>
          <w:szCs w:val="22"/>
        </w:rPr>
        <w:t>jeigu yra dehidratacija;</w:t>
      </w:r>
    </w:p>
    <w:p w:rsidR="003808A7" w:rsidRPr="00247ACF" w:rsidRDefault="00AF5500" w:rsidP="008B6100">
      <w:pPr>
        <w:pStyle w:val="Pagrindinistekstas"/>
        <w:numPr>
          <w:ilvl w:val="0"/>
          <w:numId w:val="6"/>
        </w:numPr>
        <w:spacing w:after="0"/>
        <w:rPr>
          <w:szCs w:val="22"/>
        </w:rPr>
      </w:pPr>
      <w:r w:rsidRPr="00247ACF">
        <w:rPr>
          <w:szCs w:val="22"/>
        </w:rPr>
        <w:t>jeigu Jums buvo pasakyta, kad Jūsų kraujyje yra labai padidėjęs kalio, natrio arba chloro kiekis;</w:t>
      </w:r>
    </w:p>
    <w:p w:rsidR="00AF5500" w:rsidRPr="00247ACF" w:rsidRDefault="00AF5500" w:rsidP="008B6100">
      <w:pPr>
        <w:pStyle w:val="Pagrindinistekstas"/>
        <w:numPr>
          <w:ilvl w:val="0"/>
          <w:numId w:val="6"/>
        </w:numPr>
        <w:spacing w:after="0"/>
        <w:rPr>
          <w:szCs w:val="22"/>
        </w:rPr>
      </w:pPr>
      <w:r w:rsidRPr="00247ACF">
        <w:rPr>
          <w:szCs w:val="22"/>
        </w:rPr>
        <w:t>jeigu yra sunkus kepenų funkcijos sutrikimas;</w:t>
      </w:r>
    </w:p>
    <w:p w:rsidR="00AF5500" w:rsidRPr="00247ACF" w:rsidRDefault="00AF5500" w:rsidP="008B6100">
      <w:pPr>
        <w:pStyle w:val="Pagrindinistekstas"/>
        <w:numPr>
          <w:ilvl w:val="0"/>
          <w:numId w:val="6"/>
        </w:numPr>
        <w:spacing w:after="0"/>
        <w:rPr>
          <w:szCs w:val="22"/>
        </w:rPr>
      </w:pPr>
      <w:r w:rsidRPr="00247ACF">
        <w:rPr>
          <w:szCs w:val="22"/>
        </w:rPr>
        <w:t>jeigu yra sunkus širdies nepakankamumas;</w:t>
      </w:r>
    </w:p>
    <w:p w:rsidR="00AF5500" w:rsidRPr="00247ACF" w:rsidRDefault="00AF5500" w:rsidP="00AF5500">
      <w:pPr>
        <w:pStyle w:val="Pagrindinistekstas"/>
        <w:numPr>
          <w:ilvl w:val="0"/>
          <w:numId w:val="6"/>
        </w:numPr>
        <w:spacing w:after="0"/>
        <w:rPr>
          <w:szCs w:val="22"/>
        </w:rPr>
      </w:pPr>
      <w:r w:rsidRPr="00247ACF">
        <w:rPr>
          <w:szCs w:val="22"/>
        </w:rPr>
        <w:lastRenderedPageBreak/>
        <w:t>jeigu yra didelių kraujo krešėjimo sutrikimų;</w:t>
      </w:r>
    </w:p>
    <w:p w:rsidR="00AF5500" w:rsidRPr="00247ACF" w:rsidRDefault="00AF5500" w:rsidP="00AF5500">
      <w:pPr>
        <w:pStyle w:val="Pagrindinistekstas"/>
        <w:numPr>
          <w:ilvl w:val="0"/>
          <w:numId w:val="6"/>
        </w:numPr>
        <w:spacing w:after="0"/>
        <w:rPr>
          <w:szCs w:val="22"/>
        </w:rPr>
      </w:pPr>
      <w:r w:rsidRPr="00247ACF">
        <w:rPr>
          <w:szCs w:val="22"/>
        </w:rPr>
        <w:t>jeigu Jums buvo persodintas organas.</w:t>
      </w:r>
    </w:p>
    <w:p w:rsidR="00AF5500" w:rsidRPr="00247ACF" w:rsidRDefault="00AF5500" w:rsidP="00AF5500">
      <w:pPr>
        <w:pStyle w:val="Pagrindinistekstas"/>
        <w:spacing w:after="0"/>
        <w:rPr>
          <w:szCs w:val="22"/>
        </w:rPr>
      </w:pPr>
    </w:p>
    <w:p w:rsidR="00AF5500" w:rsidRPr="00247ACF" w:rsidRDefault="00AF5500" w:rsidP="008B6100">
      <w:pPr>
        <w:pStyle w:val="Antrat3"/>
        <w:rPr>
          <w:szCs w:val="22"/>
        </w:rPr>
      </w:pPr>
      <w:r w:rsidRPr="00247ACF">
        <w:rPr>
          <w:szCs w:val="22"/>
        </w:rPr>
        <w:t>Įspėjimai ir atsargumo priemonės</w:t>
      </w:r>
    </w:p>
    <w:p w:rsidR="00AF5500" w:rsidRPr="00247ACF" w:rsidRDefault="00AF5500" w:rsidP="00AF5500">
      <w:pPr>
        <w:rPr>
          <w:szCs w:val="22"/>
        </w:rPr>
      </w:pPr>
      <w:r w:rsidRPr="00247ACF">
        <w:rPr>
          <w:szCs w:val="22"/>
        </w:rPr>
        <w:t>Svarbu pasakyti gydytojui, jeigu Jums:</w:t>
      </w:r>
    </w:p>
    <w:p w:rsidR="00AF5500" w:rsidRPr="00247ACF" w:rsidRDefault="00AF5500" w:rsidP="008B6100">
      <w:pPr>
        <w:pStyle w:val="Sraopastraipa"/>
        <w:numPr>
          <w:ilvl w:val="0"/>
          <w:numId w:val="7"/>
        </w:numPr>
        <w:rPr>
          <w:szCs w:val="22"/>
        </w:rPr>
      </w:pPr>
      <w:r w:rsidRPr="00247ACF">
        <w:rPr>
          <w:szCs w:val="22"/>
        </w:rPr>
        <w:t>yra kepenų funkcijos sutrikimas;</w:t>
      </w:r>
    </w:p>
    <w:p w:rsidR="00AF5500" w:rsidRPr="00247ACF" w:rsidRDefault="00AF5500" w:rsidP="008B6100">
      <w:pPr>
        <w:pStyle w:val="Sraopastraipa"/>
        <w:numPr>
          <w:ilvl w:val="0"/>
          <w:numId w:val="7"/>
        </w:numPr>
        <w:rPr>
          <w:szCs w:val="22"/>
        </w:rPr>
      </w:pPr>
      <w:r w:rsidRPr="00247ACF">
        <w:rPr>
          <w:szCs w:val="22"/>
        </w:rPr>
        <w:t xml:space="preserve">yra širdies ir kraujotakos sutrikimų; </w:t>
      </w:r>
    </w:p>
    <w:p w:rsidR="00AF5500" w:rsidRPr="00247ACF" w:rsidRDefault="00AF5500" w:rsidP="008B6100">
      <w:pPr>
        <w:pStyle w:val="Sraopastraipa"/>
        <w:numPr>
          <w:ilvl w:val="0"/>
          <w:numId w:val="7"/>
        </w:numPr>
        <w:rPr>
          <w:szCs w:val="22"/>
        </w:rPr>
      </w:pPr>
      <w:r w:rsidRPr="00247ACF">
        <w:rPr>
          <w:szCs w:val="22"/>
        </w:rPr>
        <w:t>yra kraujo krešėjimo (koaguliacijos) sutrikimų;</w:t>
      </w:r>
    </w:p>
    <w:p w:rsidR="00AF5500" w:rsidRPr="00247ACF" w:rsidRDefault="00AF5500" w:rsidP="00AF5500">
      <w:pPr>
        <w:pStyle w:val="Sraopastraipa"/>
        <w:numPr>
          <w:ilvl w:val="0"/>
          <w:numId w:val="7"/>
        </w:numPr>
        <w:rPr>
          <w:szCs w:val="22"/>
        </w:rPr>
      </w:pPr>
      <w:r w:rsidRPr="00247ACF">
        <w:rPr>
          <w:szCs w:val="22"/>
        </w:rPr>
        <w:t>yra inkstų sutrikimų.</w:t>
      </w:r>
    </w:p>
    <w:p w:rsidR="00AF5500" w:rsidRPr="00247ACF" w:rsidRDefault="00AF5500" w:rsidP="00AF5500">
      <w:pPr>
        <w:pStyle w:val="Pagrindinistekstas"/>
        <w:spacing w:after="0"/>
        <w:rPr>
          <w:szCs w:val="22"/>
        </w:rPr>
      </w:pPr>
    </w:p>
    <w:p w:rsidR="00AF5500" w:rsidRPr="00247ACF" w:rsidRDefault="00AF5500" w:rsidP="008B6100">
      <w:pPr>
        <w:pStyle w:val="Pagrindinistekstas"/>
        <w:spacing w:after="0"/>
        <w:rPr>
          <w:szCs w:val="22"/>
        </w:rPr>
      </w:pPr>
      <w:r w:rsidRPr="00247ACF">
        <w:rPr>
          <w:szCs w:val="22"/>
        </w:rPr>
        <w:t xml:space="preserve">Kadangi yra </w:t>
      </w:r>
      <w:r w:rsidRPr="00247ACF">
        <w:rPr>
          <w:i/>
          <w:szCs w:val="22"/>
        </w:rPr>
        <w:t>alerginės</w:t>
      </w:r>
      <w:r w:rsidRPr="00247ACF">
        <w:rPr>
          <w:szCs w:val="22"/>
        </w:rPr>
        <w:t xml:space="preserve"> (anafilaksinės ar anafilaktoidinės) </w:t>
      </w:r>
      <w:r w:rsidRPr="00247ACF">
        <w:rPr>
          <w:i/>
          <w:szCs w:val="22"/>
        </w:rPr>
        <w:t>reakcijos rizika</w:t>
      </w:r>
      <w:r w:rsidRPr="00247ACF">
        <w:rPr>
          <w:szCs w:val="22"/>
        </w:rPr>
        <w:t>, šio vaisto vartojimo metu Jūs būsite atidžiai stebimas, kad būtų galima pastebėti ankstyvuosius alerginės reakcijos požymius.</w:t>
      </w:r>
    </w:p>
    <w:p w:rsidR="00AF5500" w:rsidRPr="00247ACF" w:rsidRDefault="00AF5500" w:rsidP="008B6100">
      <w:pPr>
        <w:pStyle w:val="Pagrindinistekstas"/>
        <w:spacing w:after="0"/>
        <w:rPr>
          <w:szCs w:val="22"/>
        </w:rPr>
      </w:pPr>
    </w:p>
    <w:p w:rsidR="00AF5500" w:rsidRPr="00247ACF" w:rsidRDefault="00AF5500" w:rsidP="00AF5500">
      <w:pPr>
        <w:pStyle w:val="Pagrindinistekstas"/>
        <w:spacing w:after="0"/>
        <w:rPr>
          <w:szCs w:val="22"/>
        </w:rPr>
      </w:pPr>
      <w:r w:rsidRPr="00247ACF">
        <w:rPr>
          <w:szCs w:val="22"/>
        </w:rPr>
        <w:t>Operacija ir trauma:</w:t>
      </w:r>
    </w:p>
    <w:p w:rsidR="00AF5500" w:rsidRPr="00247ACF" w:rsidRDefault="00AF5500" w:rsidP="00AF5500">
      <w:pPr>
        <w:pStyle w:val="Pagrindinistekstas"/>
        <w:spacing w:after="0"/>
        <w:rPr>
          <w:szCs w:val="22"/>
        </w:rPr>
      </w:pPr>
      <w:r w:rsidRPr="00247ACF">
        <w:rPr>
          <w:szCs w:val="22"/>
        </w:rPr>
        <w:t>Jūsų gydytojas atidžiai įvertins, ar šis vaistas Jums tinka.</w:t>
      </w: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r w:rsidRPr="00247ACF">
        <w:rPr>
          <w:szCs w:val="22"/>
        </w:rPr>
        <w:t xml:space="preserve">Jūsų gydytojas atidžiai koreguos Tetraspan 60 mg/ml dozę, kad skysčio kiekis Jūsų organizme netaptų per didelis, ypač jei Jums yra plaučių, širdies ar kraujotakos sutrikimų. </w:t>
      </w:r>
    </w:p>
    <w:p w:rsidR="00AF5500" w:rsidRPr="00247ACF" w:rsidRDefault="00AF5500" w:rsidP="00AF5500">
      <w:pPr>
        <w:pStyle w:val="Pagrindinistekstas"/>
        <w:spacing w:after="0"/>
        <w:rPr>
          <w:szCs w:val="22"/>
        </w:rPr>
      </w:pPr>
    </w:p>
    <w:p w:rsidR="00AF5500" w:rsidRPr="00247ACF" w:rsidRDefault="00AF5500" w:rsidP="008B6100">
      <w:pPr>
        <w:pStyle w:val="Pagrindinistekstas"/>
        <w:spacing w:after="0"/>
        <w:rPr>
          <w:szCs w:val="22"/>
        </w:rPr>
      </w:pPr>
      <w:r w:rsidRPr="00247ACF">
        <w:rPr>
          <w:szCs w:val="22"/>
        </w:rPr>
        <w:t>Slaugos personalas stebės Jūsų organizmo skysčių pusiausvyrą, druskų kiekį kraujyje ir inkstų funkciją. Jums gali reikėti papildomai vartoti druskų.</w:t>
      </w:r>
    </w:p>
    <w:p w:rsidR="00AF5500" w:rsidRPr="00247ACF" w:rsidRDefault="00AF5500" w:rsidP="008B6100">
      <w:pPr>
        <w:pStyle w:val="Pagrindinistekstas"/>
        <w:spacing w:after="0"/>
        <w:jc w:val="both"/>
        <w:rPr>
          <w:szCs w:val="22"/>
        </w:rPr>
      </w:pPr>
    </w:p>
    <w:p w:rsidR="00AF5500" w:rsidRPr="00247ACF" w:rsidRDefault="00AF5500" w:rsidP="00AF5500">
      <w:pPr>
        <w:pStyle w:val="Pagrindinistekstas"/>
        <w:spacing w:after="0"/>
        <w:jc w:val="both"/>
        <w:rPr>
          <w:szCs w:val="22"/>
        </w:rPr>
      </w:pPr>
      <w:r w:rsidRPr="00247ACF">
        <w:rPr>
          <w:szCs w:val="22"/>
        </w:rPr>
        <w:t>Be to, bus užtikrinta, kad Jūs vartotumėte pakankamai skysčių.</w:t>
      </w:r>
    </w:p>
    <w:p w:rsidR="00AF5500" w:rsidRPr="00247ACF" w:rsidRDefault="00AF5500" w:rsidP="00AF5500">
      <w:pPr>
        <w:pStyle w:val="Pagrindinistekstas"/>
        <w:spacing w:after="0"/>
        <w:jc w:val="both"/>
        <w:rPr>
          <w:szCs w:val="22"/>
        </w:rPr>
      </w:pPr>
    </w:p>
    <w:p w:rsidR="00AF5500" w:rsidRPr="00247ACF" w:rsidRDefault="00AF5500" w:rsidP="00AF5500">
      <w:pPr>
        <w:pStyle w:val="Pagrindinistekstas"/>
        <w:spacing w:after="0"/>
        <w:jc w:val="both"/>
        <w:rPr>
          <w:szCs w:val="22"/>
        </w:rPr>
      </w:pPr>
      <w:r w:rsidRPr="00247ACF">
        <w:rPr>
          <w:szCs w:val="22"/>
        </w:rPr>
        <w:t>Tetraspan 60 mg/ml draudžiama vartoti, jei yra inkstų funkcijos sutrikimas arba inkstų sutrikimas, kurį būtina gydyti dializėmis.</w:t>
      </w:r>
    </w:p>
    <w:p w:rsidR="00AF5500" w:rsidRPr="00247ACF" w:rsidRDefault="00AF5500" w:rsidP="00AF5500">
      <w:pPr>
        <w:pStyle w:val="Pagrindinistekstas"/>
        <w:spacing w:after="0"/>
        <w:jc w:val="both"/>
        <w:rPr>
          <w:i/>
          <w:szCs w:val="22"/>
          <w:lang w:val="en-GB"/>
        </w:rPr>
      </w:pPr>
      <w:r w:rsidRPr="00247ACF">
        <w:rPr>
          <w:i/>
          <w:szCs w:val="22"/>
          <w:lang w:val="en-GB"/>
        </w:rPr>
        <w:t>Jeigu inkstų funkcijos sutrikimas pasireiškia gydymo metu:</w:t>
      </w:r>
    </w:p>
    <w:p w:rsidR="00AF5500" w:rsidRPr="00247ACF" w:rsidRDefault="00AF5500" w:rsidP="00AF5500">
      <w:pPr>
        <w:pStyle w:val="Pagrindinistekstas"/>
        <w:spacing w:after="0"/>
        <w:jc w:val="both"/>
        <w:rPr>
          <w:szCs w:val="22"/>
        </w:rPr>
      </w:pPr>
      <w:r w:rsidRPr="00247ACF">
        <w:rPr>
          <w:szCs w:val="22"/>
        </w:rPr>
        <w:t xml:space="preserve">Vos tik gydytojas pastebės pirmuosius inkstų funkcijos sutrikimų požymius, Jums šio vaisto vartojimas bus nutrauktas. Be to, gydytojui gali reikėti stebėti Jūsų inkstų funkciją iki </w:t>
      </w:r>
      <w:r w:rsidRPr="00247ACF">
        <w:rPr>
          <w:szCs w:val="22"/>
          <w:lang w:val="en-US"/>
        </w:rPr>
        <w:t xml:space="preserve">90 </w:t>
      </w:r>
      <w:r w:rsidRPr="00247ACF">
        <w:rPr>
          <w:szCs w:val="22"/>
        </w:rPr>
        <w:t>dienų.</w:t>
      </w:r>
    </w:p>
    <w:p w:rsidR="00AF5500" w:rsidRPr="00247ACF" w:rsidRDefault="00AF5500" w:rsidP="00AF5500">
      <w:pPr>
        <w:pStyle w:val="Pagrindinistekstas"/>
        <w:spacing w:after="0"/>
        <w:jc w:val="both"/>
        <w:rPr>
          <w:szCs w:val="22"/>
        </w:rPr>
      </w:pPr>
    </w:p>
    <w:p w:rsidR="00AF5500" w:rsidRPr="00247ACF" w:rsidRDefault="00AF5500" w:rsidP="00AF5500">
      <w:pPr>
        <w:pStyle w:val="Pagrindinistekstas"/>
        <w:spacing w:after="0"/>
        <w:jc w:val="both"/>
        <w:rPr>
          <w:szCs w:val="22"/>
        </w:rPr>
      </w:pPr>
      <w:r w:rsidRPr="00247ACF">
        <w:rPr>
          <w:szCs w:val="22"/>
        </w:rPr>
        <w:t>Jeigu Jums Tetraspan 60 mg/ml bus infuzuojama kartotinai, gydytojas stebės Jūsų kraujo gebėjimą krešėti, kraujavimo laiką ir kitas funkcijas. Jei Jūsų kraujo gebėjimas krešėti sutriks, gydytojas Jums šio vaisto vartojimą nutrauks.</w:t>
      </w:r>
    </w:p>
    <w:p w:rsidR="00AF5500" w:rsidRPr="00247ACF" w:rsidRDefault="00AF5500" w:rsidP="00AF5500">
      <w:pPr>
        <w:pStyle w:val="Pagrindinistekstas"/>
        <w:spacing w:after="0"/>
        <w:jc w:val="both"/>
        <w:rPr>
          <w:szCs w:val="22"/>
        </w:rPr>
      </w:pPr>
    </w:p>
    <w:p w:rsidR="00AF5500" w:rsidRPr="00247ACF" w:rsidRDefault="00AF5500" w:rsidP="00AF5500">
      <w:pPr>
        <w:pStyle w:val="Pagrindinistekstas"/>
        <w:spacing w:after="0"/>
        <w:jc w:val="both"/>
        <w:rPr>
          <w:szCs w:val="22"/>
        </w:rPr>
      </w:pPr>
      <w:r w:rsidRPr="00247ACF">
        <w:rPr>
          <w:szCs w:val="22"/>
        </w:rPr>
        <w:t>Jei Jums bus atliekama atviroji širdies operacija ir bus naudojamas širdies ir plaučių prietaisas, padedantis pumpuoti kraują operacijos metu, šiuo tirpalu Jus gydyti nerekomenduojama.</w:t>
      </w:r>
    </w:p>
    <w:p w:rsidR="00AF5500" w:rsidRPr="00247ACF" w:rsidRDefault="00AF5500" w:rsidP="00AF5500">
      <w:pPr>
        <w:pStyle w:val="Pagrindinistekstas"/>
        <w:spacing w:after="0"/>
        <w:jc w:val="both"/>
        <w:rPr>
          <w:szCs w:val="22"/>
        </w:rPr>
      </w:pPr>
    </w:p>
    <w:p w:rsidR="00AF5500" w:rsidRPr="00247ACF" w:rsidRDefault="00AF5500" w:rsidP="00AF5500">
      <w:pPr>
        <w:rPr>
          <w:i/>
          <w:szCs w:val="22"/>
        </w:rPr>
      </w:pPr>
      <w:r w:rsidRPr="00247ACF">
        <w:rPr>
          <w:i/>
          <w:szCs w:val="22"/>
        </w:rPr>
        <w:t xml:space="preserve">Senyvi pacientai </w:t>
      </w:r>
    </w:p>
    <w:p w:rsidR="00AF5500" w:rsidRPr="00247ACF" w:rsidRDefault="00AF5500" w:rsidP="00AF5500">
      <w:pPr>
        <w:rPr>
          <w:szCs w:val="22"/>
        </w:rPr>
      </w:pPr>
      <w:r w:rsidRPr="00247ACF">
        <w:rPr>
          <w:szCs w:val="22"/>
        </w:rPr>
        <w:t>Gydymo metu gydytojas atidžiai stebės Jūsų sveikatos būklę ir gali pakeisti skiriamą dozę, nes senyvi pacientai dažniau kenčia dėl inkstų ir širdies problemų.</w:t>
      </w:r>
    </w:p>
    <w:p w:rsidR="00AF5500" w:rsidRPr="00247ACF" w:rsidRDefault="00AF5500" w:rsidP="00AF5500">
      <w:pPr>
        <w:pStyle w:val="Pagrindinistekstas"/>
        <w:spacing w:after="0"/>
        <w:jc w:val="both"/>
        <w:rPr>
          <w:szCs w:val="22"/>
        </w:rPr>
      </w:pPr>
    </w:p>
    <w:p w:rsidR="00AF5500" w:rsidRPr="00247ACF" w:rsidRDefault="00AF5500" w:rsidP="00AF5500">
      <w:pPr>
        <w:pStyle w:val="Antrat3"/>
        <w:rPr>
          <w:szCs w:val="22"/>
        </w:rPr>
      </w:pPr>
      <w:r w:rsidRPr="00247ACF">
        <w:rPr>
          <w:szCs w:val="22"/>
        </w:rPr>
        <w:t xml:space="preserve">Kiti vaistai ir </w:t>
      </w:r>
      <w:r w:rsidRPr="00247ACF">
        <w:rPr>
          <w:szCs w:val="22"/>
          <w:lang w:val="en-GB"/>
        </w:rPr>
        <w:t>Tetraspan 60 mg/ml</w:t>
      </w:r>
    </w:p>
    <w:p w:rsidR="00AF5500" w:rsidRPr="00247ACF" w:rsidRDefault="00AF5500" w:rsidP="008B6100">
      <w:pPr>
        <w:pStyle w:val="Pagrindinistekstas"/>
        <w:spacing w:after="0"/>
        <w:rPr>
          <w:szCs w:val="22"/>
        </w:rPr>
      </w:pPr>
      <w:r w:rsidRPr="00247ACF">
        <w:rPr>
          <w:szCs w:val="22"/>
        </w:rPr>
        <w:t>Jeigu vartojate, neseniai vartojote ar galėjote vartoti kitų vaistų pasakykite gydytojui arba vaistininkui.</w:t>
      </w:r>
    </w:p>
    <w:p w:rsidR="00AF5500" w:rsidRPr="00247ACF" w:rsidRDefault="00AF5500" w:rsidP="00AF5500">
      <w:pPr>
        <w:pStyle w:val="Pagrindinistekstas"/>
        <w:spacing w:after="0"/>
        <w:rPr>
          <w:szCs w:val="22"/>
        </w:rPr>
      </w:pPr>
    </w:p>
    <w:p w:rsidR="00AF5500" w:rsidRPr="00247ACF" w:rsidRDefault="00AF5500" w:rsidP="00AF5500">
      <w:pPr>
        <w:rPr>
          <w:szCs w:val="22"/>
        </w:rPr>
      </w:pPr>
      <w:r w:rsidRPr="00247ACF">
        <w:rPr>
          <w:szCs w:val="22"/>
        </w:rPr>
        <w:t>Gydytojas Jums skirs ypatingą dėmesį, jeigu vartojate</w:t>
      </w:r>
    </w:p>
    <w:p w:rsidR="00AF5500" w:rsidRPr="00247ACF" w:rsidRDefault="00AF5500" w:rsidP="00AF5500">
      <w:pPr>
        <w:numPr>
          <w:ilvl w:val="0"/>
          <w:numId w:val="8"/>
        </w:numPr>
        <w:rPr>
          <w:szCs w:val="22"/>
        </w:rPr>
      </w:pPr>
      <w:r w:rsidRPr="00247ACF">
        <w:rPr>
          <w:szCs w:val="22"/>
        </w:rPr>
        <w:t>specialius antibiotikus, vadinamus aminoglikozidais</w:t>
      </w:r>
    </w:p>
    <w:p w:rsidR="00AF5500" w:rsidRPr="00247ACF" w:rsidRDefault="00AF5500" w:rsidP="00AF5500">
      <w:pPr>
        <w:numPr>
          <w:ilvl w:val="0"/>
          <w:numId w:val="8"/>
        </w:numPr>
        <w:rPr>
          <w:szCs w:val="22"/>
        </w:rPr>
      </w:pPr>
      <w:r w:rsidRPr="00247ACF">
        <w:rPr>
          <w:szCs w:val="22"/>
        </w:rPr>
        <w:t>vaistus, dėl kurių gali susilaikyti kalis arba natris</w:t>
      </w:r>
    </w:p>
    <w:p w:rsidR="00AF5500" w:rsidRPr="00247ACF" w:rsidRDefault="00AF5500" w:rsidP="00AF5500">
      <w:pPr>
        <w:numPr>
          <w:ilvl w:val="0"/>
          <w:numId w:val="8"/>
        </w:numPr>
        <w:rPr>
          <w:szCs w:val="22"/>
        </w:rPr>
      </w:pPr>
      <w:r w:rsidRPr="00247ACF">
        <w:rPr>
          <w:szCs w:val="22"/>
        </w:rPr>
        <w:t xml:space="preserve">širdies silpnumui gydyti skirtus vaistus (pvz., </w:t>
      </w:r>
      <w:r w:rsidR="00936CA2" w:rsidRPr="00247ACF">
        <w:rPr>
          <w:szCs w:val="22"/>
        </w:rPr>
        <w:t>rusmenės</w:t>
      </w:r>
      <w:r w:rsidRPr="00247ACF">
        <w:rPr>
          <w:szCs w:val="22"/>
        </w:rPr>
        <w:t xml:space="preserve"> preparatus, digoksiną).</w:t>
      </w:r>
    </w:p>
    <w:p w:rsidR="00AF5500" w:rsidRPr="00247ACF" w:rsidRDefault="00AF5500" w:rsidP="00AF5500">
      <w:pPr>
        <w:rPr>
          <w:szCs w:val="22"/>
        </w:rPr>
      </w:pPr>
    </w:p>
    <w:p w:rsidR="00AF5500" w:rsidRPr="00247ACF" w:rsidRDefault="00AF5500" w:rsidP="00AF5500">
      <w:pPr>
        <w:rPr>
          <w:szCs w:val="22"/>
        </w:rPr>
      </w:pPr>
      <w:r w:rsidRPr="00247ACF">
        <w:rPr>
          <w:szCs w:val="22"/>
        </w:rPr>
        <w:t xml:space="preserve">Tetraspan 60 mg/ml gali sustiprinti šių vaistų </w:t>
      </w:r>
      <w:r w:rsidR="00936CA2" w:rsidRPr="00247ACF">
        <w:rPr>
          <w:szCs w:val="22"/>
        </w:rPr>
        <w:t xml:space="preserve">nepageidaujamą </w:t>
      </w:r>
      <w:r w:rsidRPr="00247ACF">
        <w:rPr>
          <w:szCs w:val="22"/>
        </w:rPr>
        <w:t>poveikį.</w:t>
      </w:r>
    </w:p>
    <w:p w:rsidR="00AF5500" w:rsidRPr="00247ACF" w:rsidRDefault="00AF5500" w:rsidP="008B6100">
      <w:pPr>
        <w:pStyle w:val="Pagrindinistekstas"/>
        <w:spacing w:after="0"/>
        <w:rPr>
          <w:szCs w:val="22"/>
        </w:rPr>
      </w:pPr>
    </w:p>
    <w:p w:rsidR="00AF5500" w:rsidRPr="00247ACF" w:rsidRDefault="00AF5500" w:rsidP="008B6100">
      <w:pPr>
        <w:pStyle w:val="Antrat3"/>
        <w:rPr>
          <w:szCs w:val="22"/>
        </w:rPr>
      </w:pPr>
      <w:r w:rsidRPr="00247ACF">
        <w:rPr>
          <w:szCs w:val="22"/>
        </w:rPr>
        <w:t>Nėštumas ir žindymo laikotarpis</w:t>
      </w:r>
    </w:p>
    <w:p w:rsidR="00AF5500" w:rsidRPr="00247ACF" w:rsidRDefault="00AF5500" w:rsidP="00AF5500">
      <w:pPr>
        <w:pStyle w:val="Pagrindiniotekstotrauka"/>
        <w:rPr>
          <w:szCs w:val="22"/>
        </w:rPr>
      </w:pPr>
      <w:r w:rsidRPr="00247ACF">
        <w:rPr>
          <w:iCs/>
          <w:szCs w:val="22"/>
        </w:rPr>
        <w:t xml:space="preserve">Jei esate nėščia ar žindote kūdikį  </w:t>
      </w:r>
      <w:r w:rsidRPr="00247ACF">
        <w:rPr>
          <w:szCs w:val="22"/>
        </w:rPr>
        <w:t xml:space="preserve">manote, kad galite būti nėščia arba planuojate pastoti, prieš vartodami šį vaistą kreipkitės į savo gydytoją arba vaistininką patarimo. </w:t>
      </w:r>
    </w:p>
    <w:p w:rsidR="00AF5500" w:rsidRPr="00247ACF" w:rsidRDefault="00AF5500" w:rsidP="00AF5500">
      <w:pPr>
        <w:pStyle w:val="Pagrindiniotekstotrauka"/>
        <w:rPr>
          <w:szCs w:val="22"/>
        </w:rPr>
      </w:pPr>
    </w:p>
    <w:p w:rsidR="00AF5500" w:rsidRPr="00247ACF" w:rsidRDefault="00AF5500" w:rsidP="00AF5500">
      <w:pPr>
        <w:pStyle w:val="Pagrindiniotekstotrauka"/>
        <w:rPr>
          <w:i/>
          <w:szCs w:val="22"/>
        </w:rPr>
      </w:pPr>
      <w:r w:rsidRPr="00247ACF">
        <w:rPr>
          <w:i/>
          <w:szCs w:val="22"/>
        </w:rPr>
        <w:t>Nėštumas</w:t>
      </w:r>
    </w:p>
    <w:p w:rsidR="00AF5500" w:rsidRPr="00247ACF" w:rsidRDefault="00AF5500" w:rsidP="00AF5500">
      <w:pPr>
        <w:pStyle w:val="Pagrindiniotekstotrauka"/>
        <w:jc w:val="both"/>
        <w:rPr>
          <w:szCs w:val="22"/>
        </w:rPr>
      </w:pPr>
      <w:r w:rsidRPr="00247ACF">
        <w:rPr>
          <w:szCs w:val="22"/>
        </w:rPr>
        <w:lastRenderedPageBreak/>
        <w:t>Hidroksietilkrakmolas gali pakenkti negimusiam vaikui</w:t>
      </w:r>
      <w:r w:rsidR="00936CA2" w:rsidRPr="00247ACF">
        <w:rPr>
          <w:szCs w:val="22"/>
        </w:rPr>
        <w:t>,</w:t>
      </w:r>
      <w:r w:rsidRPr="00247ACF">
        <w:rPr>
          <w:szCs w:val="22"/>
        </w:rPr>
        <w:t xml:space="preserve"> jei pasireiškia alerginės reakcijos </w:t>
      </w:r>
      <w:r w:rsidR="00936CA2" w:rsidRPr="00247ACF">
        <w:rPr>
          <w:szCs w:val="22"/>
        </w:rPr>
        <w:t>preparatui</w:t>
      </w:r>
      <w:r w:rsidRPr="00247ACF">
        <w:rPr>
          <w:szCs w:val="22"/>
        </w:rPr>
        <w:t xml:space="preserve">. </w:t>
      </w:r>
    </w:p>
    <w:p w:rsidR="00AF5500" w:rsidRPr="00247ACF" w:rsidRDefault="00AF5500" w:rsidP="008B6100">
      <w:pPr>
        <w:pStyle w:val="Pagrindiniotekstotrauka"/>
        <w:jc w:val="both"/>
        <w:rPr>
          <w:szCs w:val="22"/>
        </w:rPr>
      </w:pPr>
      <w:r w:rsidRPr="00247ACF">
        <w:rPr>
          <w:szCs w:val="22"/>
        </w:rPr>
        <w:t>Jūs galite vartoti šį vaist</w:t>
      </w:r>
      <w:r w:rsidR="00936CA2" w:rsidRPr="00247ACF">
        <w:rPr>
          <w:szCs w:val="22"/>
        </w:rPr>
        <w:t>ą</w:t>
      </w:r>
      <w:r w:rsidRPr="00247ACF">
        <w:rPr>
          <w:szCs w:val="22"/>
        </w:rPr>
        <w:t xml:space="preserve"> tik tada, jei gydytojas nustatė, kad nauda yra didesnė, nei galimas pavojus negimusiam vaikui, ypač per pirmus tris mėnesius.</w:t>
      </w:r>
    </w:p>
    <w:p w:rsidR="00AF5500" w:rsidRPr="00247ACF" w:rsidRDefault="00AF5500" w:rsidP="00AF5500">
      <w:pPr>
        <w:pStyle w:val="Pagrindiniotekstotrauka"/>
        <w:jc w:val="both"/>
        <w:rPr>
          <w:szCs w:val="22"/>
        </w:rPr>
      </w:pPr>
    </w:p>
    <w:p w:rsidR="00AF5500" w:rsidRPr="00247ACF" w:rsidRDefault="00AF5500" w:rsidP="008B6100">
      <w:pPr>
        <w:pStyle w:val="Pagrindiniotekstotrauka"/>
        <w:jc w:val="both"/>
        <w:rPr>
          <w:i/>
          <w:szCs w:val="22"/>
        </w:rPr>
      </w:pPr>
      <w:r w:rsidRPr="00247ACF">
        <w:rPr>
          <w:i/>
          <w:szCs w:val="22"/>
        </w:rPr>
        <w:t>Žindymas</w:t>
      </w:r>
    </w:p>
    <w:p w:rsidR="00AF5500" w:rsidRPr="00247ACF" w:rsidRDefault="00AF5500">
      <w:pPr>
        <w:rPr>
          <w:szCs w:val="22"/>
        </w:rPr>
      </w:pPr>
      <w:r w:rsidRPr="00247ACF">
        <w:rPr>
          <w:szCs w:val="22"/>
        </w:rPr>
        <w:t xml:space="preserve">Nėra žinoma, ar </w:t>
      </w:r>
      <w:r w:rsidR="00936CA2" w:rsidRPr="00247ACF">
        <w:rPr>
          <w:szCs w:val="22"/>
        </w:rPr>
        <w:t>hidroksietilkrakmolas</w:t>
      </w:r>
      <w:r w:rsidRPr="00247ACF">
        <w:rPr>
          <w:szCs w:val="22"/>
        </w:rPr>
        <w:t xml:space="preserve"> patenka į motinos pieną. Todėl gydytojas (-a) skirs Jums šį tirpalą tik jei jis (ji) manys, kad tai yra būtina ir prireikus </w:t>
      </w:r>
      <w:r w:rsidR="00936CA2" w:rsidRPr="00247ACF">
        <w:rPr>
          <w:szCs w:val="22"/>
        </w:rPr>
        <w:t xml:space="preserve">bus priimtas atitinkamas sprendimas </w:t>
      </w:r>
      <w:r w:rsidRPr="00247ACF">
        <w:rPr>
          <w:szCs w:val="22"/>
        </w:rPr>
        <w:t>laikinai nutraukti žindymą.</w:t>
      </w:r>
    </w:p>
    <w:p w:rsidR="00AF5500" w:rsidRPr="00247ACF" w:rsidRDefault="00AF5500" w:rsidP="008B6100">
      <w:pPr>
        <w:pStyle w:val="Pagrindinistekstas"/>
        <w:spacing w:after="0"/>
        <w:rPr>
          <w:szCs w:val="22"/>
        </w:rPr>
      </w:pPr>
    </w:p>
    <w:p w:rsidR="00AF5500" w:rsidRPr="00247ACF" w:rsidRDefault="00AF5500" w:rsidP="008B6100">
      <w:pPr>
        <w:pStyle w:val="Antrat3"/>
        <w:rPr>
          <w:szCs w:val="22"/>
        </w:rPr>
      </w:pPr>
      <w:r w:rsidRPr="00247ACF">
        <w:rPr>
          <w:szCs w:val="22"/>
        </w:rPr>
        <w:t>Vairavimas ir mechanizmų valdymas</w:t>
      </w:r>
    </w:p>
    <w:p w:rsidR="00AF5500" w:rsidRPr="00247ACF" w:rsidRDefault="00AF5500" w:rsidP="00AF5500">
      <w:pPr>
        <w:rPr>
          <w:szCs w:val="22"/>
        </w:rPr>
      </w:pPr>
      <w:r w:rsidRPr="00247ACF">
        <w:rPr>
          <w:szCs w:val="22"/>
        </w:rPr>
        <w:t>Tetraspan 60 mg/ml gebėjimų vairuoti ir valdyti mechanizmus neveikia.</w:t>
      </w: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p>
    <w:p w:rsidR="00AF5500" w:rsidRPr="00247ACF" w:rsidRDefault="00AF5500" w:rsidP="00AF5500">
      <w:pPr>
        <w:pStyle w:val="Antrat2"/>
        <w:rPr>
          <w:szCs w:val="22"/>
        </w:rPr>
      </w:pPr>
      <w:r w:rsidRPr="00247ACF">
        <w:rPr>
          <w:szCs w:val="22"/>
        </w:rPr>
        <w:t>3.</w:t>
      </w:r>
      <w:r w:rsidRPr="00247ACF">
        <w:rPr>
          <w:szCs w:val="22"/>
        </w:rPr>
        <w:tab/>
        <w:t>Kaip vartoti Tetraspan 60 mg/ml</w:t>
      </w: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szCs w:val="22"/>
        </w:rPr>
      </w:pPr>
      <w:r w:rsidRPr="00247ACF">
        <w:rPr>
          <w:szCs w:val="22"/>
        </w:rPr>
        <w:t>Tetraspan 60 mg/ml vartojamas lašinant į veną (intraveninė infuzija).</w:t>
      </w: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b/>
          <w:szCs w:val="22"/>
        </w:rPr>
      </w:pPr>
      <w:r w:rsidRPr="00247ACF">
        <w:rPr>
          <w:b/>
          <w:szCs w:val="22"/>
        </w:rPr>
        <w:t>Dozavimas</w:t>
      </w:r>
    </w:p>
    <w:p w:rsidR="00AF5500" w:rsidRPr="00247ACF" w:rsidRDefault="00AF5500" w:rsidP="00AF5500">
      <w:pPr>
        <w:pStyle w:val="Pagrindinistekstas"/>
        <w:spacing w:after="0"/>
        <w:rPr>
          <w:szCs w:val="22"/>
        </w:rPr>
      </w:pPr>
      <w:r w:rsidRPr="00247ACF">
        <w:rPr>
          <w:szCs w:val="22"/>
        </w:rPr>
        <w:t>Gydytojas nuspręs, kokia dozė Jums tinkama.</w:t>
      </w: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rPr>
          <w:b/>
          <w:szCs w:val="22"/>
        </w:rPr>
      </w:pPr>
      <w:r w:rsidRPr="00247ACF">
        <w:rPr>
          <w:b/>
          <w:szCs w:val="22"/>
        </w:rPr>
        <w:t>Gydytojas Jums skirs vartoti mažiausią įmanomą veiksmingą dozę, Tetraspan 60 mg/ml bus lašinama ne daugiau kaip 24 valandas.</w:t>
      </w:r>
    </w:p>
    <w:p w:rsidR="00AF5500" w:rsidRPr="00247ACF" w:rsidRDefault="00AF5500" w:rsidP="00AF5500">
      <w:pPr>
        <w:pStyle w:val="Pagrindinistekstas"/>
        <w:spacing w:after="0"/>
        <w:rPr>
          <w:szCs w:val="22"/>
        </w:rPr>
      </w:pPr>
    </w:p>
    <w:p w:rsidR="00AF5500" w:rsidRPr="00247ACF" w:rsidRDefault="00AF5500" w:rsidP="00AF5500">
      <w:pPr>
        <w:jc w:val="both"/>
        <w:rPr>
          <w:i/>
          <w:szCs w:val="22"/>
        </w:rPr>
      </w:pPr>
      <w:r w:rsidRPr="00247ACF">
        <w:rPr>
          <w:i/>
          <w:szCs w:val="22"/>
        </w:rPr>
        <w:t>Suaugę pacientai</w:t>
      </w:r>
    </w:p>
    <w:p w:rsidR="00AF5500" w:rsidRPr="00247ACF" w:rsidRDefault="00AF5500" w:rsidP="00AF5500">
      <w:pPr>
        <w:jc w:val="both"/>
        <w:rPr>
          <w:szCs w:val="22"/>
        </w:rPr>
      </w:pPr>
      <w:r w:rsidRPr="00247ACF">
        <w:rPr>
          <w:szCs w:val="22"/>
        </w:rPr>
        <w:t>Maksimali paros dozė yra 30 ml/kg (1,8 g hidroks</w:t>
      </w:r>
      <w:r w:rsidR="00936CA2" w:rsidRPr="00247ACF">
        <w:rPr>
          <w:szCs w:val="22"/>
        </w:rPr>
        <w:t>ietil</w:t>
      </w:r>
      <w:r w:rsidRPr="00247ACF">
        <w:rPr>
          <w:szCs w:val="22"/>
        </w:rPr>
        <w:t>krakmolo) kūno svorio.</w:t>
      </w:r>
    </w:p>
    <w:p w:rsidR="00AF5500" w:rsidRPr="00247ACF" w:rsidRDefault="00AF5500" w:rsidP="00AF5500">
      <w:pPr>
        <w:jc w:val="both"/>
        <w:rPr>
          <w:szCs w:val="22"/>
        </w:rPr>
      </w:pPr>
    </w:p>
    <w:p w:rsidR="00AF5500" w:rsidRPr="00247ACF" w:rsidRDefault="00AF5500" w:rsidP="00AF5500">
      <w:pPr>
        <w:jc w:val="both"/>
        <w:rPr>
          <w:i/>
          <w:szCs w:val="22"/>
        </w:rPr>
      </w:pPr>
      <w:r w:rsidRPr="00247ACF">
        <w:rPr>
          <w:i/>
          <w:szCs w:val="22"/>
        </w:rPr>
        <w:t>Vartojimas vaikams</w:t>
      </w:r>
    </w:p>
    <w:p w:rsidR="00AF5500" w:rsidRPr="00247ACF" w:rsidRDefault="00AF5500" w:rsidP="00AF5500">
      <w:pPr>
        <w:jc w:val="both"/>
        <w:rPr>
          <w:szCs w:val="22"/>
        </w:rPr>
      </w:pPr>
      <w:r w:rsidRPr="00247ACF">
        <w:rPr>
          <w:szCs w:val="22"/>
        </w:rPr>
        <w:t>Vaikų gydymo šiuo vaistų patirties yra nedaug, todėl vaistams vaisto vartoti nerekomenduojama.</w:t>
      </w:r>
    </w:p>
    <w:p w:rsidR="00AF5500" w:rsidRPr="00247ACF" w:rsidRDefault="00AF5500" w:rsidP="00AF5500">
      <w:pPr>
        <w:jc w:val="both"/>
        <w:rPr>
          <w:szCs w:val="22"/>
        </w:rPr>
      </w:pPr>
    </w:p>
    <w:p w:rsidR="00AF5500" w:rsidRPr="00247ACF" w:rsidRDefault="00AF5500" w:rsidP="00AF5500">
      <w:pPr>
        <w:jc w:val="both"/>
        <w:rPr>
          <w:szCs w:val="22"/>
        </w:rPr>
      </w:pPr>
      <w:r w:rsidRPr="00247ACF">
        <w:rPr>
          <w:i/>
          <w:szCs w:val="22"/>
        </w:rPr>
        <w:t>Senyvi ir tam tikros sveikatos būsenos pacientai</w:t>
      </w:r>
    </w:p>
    <w:p w:rsidR="00AF5500" w:rsidRPr="00247ACF" w:rsidRDefault="00AF5500" w:rsidP="008B6100">
      <w:pPr>
        <w:jc w:val="both"/>
        <w:rPr>
          <w:szCs w:val="22"/>
        </w:rPr>
      </w:pPr>
      <w:r w:rsidRPr="00247ACF">
        <w:rPr>
          <w:szCs w:val="22"/>
        </w:rPr>
        <w:t>Jei esate senyvo amžiaus arba turite su plaučiais, širdimi arba kraujagyslėmis susijusių problemų, dozė bus nustatoma atsižvelgiant į jūsų individualią situaciją.</w:t>
      </w:r>
    </w:p>
    <w:p w:rsidR="00AF5500" w:rsidRPr="00247ACF" w:rsidRDefault="00AF5500" w:rsidP="008B6100">
      <w:pPr>
        <w:pStyle w:val="Pagrindinistekstas"/>
        <w:spacing w:after="0"/>
        <w:jc w:val="both"/>
        <w:rPr>
          <w:szCs w:val="22"/>
        </w:rPr>
      </w:pPr>
    </w:p>
    <w:p w:rsidR="00AF5500" w:rsidRPr="00247ACF" w:rsidRDefault="00AF5500" w:rsidP="008B6100">
      <w:pPr>
        <w:pStyle w:val="Antrat3"/>
        <w:rPr>
          <w:szCs w:val="22"/>
        </w:rPr>
      </w:pPr>
      <w:r w:rsidRPr="00247ACF">
        <w:rPr>
          <w:szCs w:val="22"/>
        </w:rPr>
        <w:t>Ką daryti pavartojus per didelę Tetraspan 60 mg/ml dozę</w:t>
      </w:r>
    </w:p>
    <w:p w:rsidR="00AF5500" w:rsidRPr="00247ACF" w:rsidRDefault="00AF5500" w:rsidP="00AF5500">
      <w:pPr>
        <w:pStyle w:val="Pagrindinistekstas3"/>
        <w:jc w:val="left"/>
        <w:rPr>
          <w:szCs w:val="22"/>
        </w:rPr>
      </w:pPr>
      <w:r w:rsidRPr="00247ACF">
        <w:rPr>
          <w:szCs w:val="22"/>
        </w:rPr>
        <w:t xml:space="preserve">Perdozavus Tetraspan 60 mg/ml, Jums gali atsirasti skysčių perteklius, kuris gali paveikti širdies ir plaučių funkciją. </w:t>
      </w:r>
    </w:p>
    <w:p w:rsidR="00AF5500" w:rsidRPr="00247ACF" w:rsidRDefault="00AF5500" w:rsidP="00AF5500">
      <w:pPr>
        <w:pStyle w:val="Pagrindinistekstas3"/>
        <w:jc w:val="left"/>
        <w:rPr>
          <w:szCs w:val="22"/>
        </w:rPr>
      </w:pPr>
      <w:r w:rsidRPr="00247ACF">
        <w:rPr>
          <w:szCs w:val="22"/>
        </w:rPr>
        <w:t>Tokiu atveju Jūsų gydytojas nedelsdamas nutrauks Tetraspan 60 mg/ml  infuziją ir skirs reikiamą gydymą.</w:t>
      </w:r>
    </w:p>
    <w:p w:rsidR="00AF5500" w:rsidRPr="00247ACF" w:rsidRDefault="00AF5500" w:rsidP="00AF5500">
      <w:pPr>
        <w:pStyle w:val="Pagrindinistekstas3"/>
        <w:jc w:val="left"/>
        <w:rPr>
          <w:szCs w:val="22"/>
        </w:rPr>
      </w:pPr>
    </w:p>
    <w:p w:rsidR="00AF5500" w:rsidRPr="00247ACF" w:rsidRDefault="00AF5500" w:rsidP="00AF5500">
      <w:pPr>
        <w:pStyle w:val="Pagrindinistekstas3"/>
        <w:jc w:val="left"/>
        <w:rPr>
          <w:szCs w:val="22"/>
        </w:rPr>
      </w:pPr>
      <w:r w:rsidRPr="00247ACF">
        <w:rPr>
          <w:noProof/>
          <w:szCs w:val="22"/>
        </w:rPr>
        <w:t>Jeigu kiltų daugiau klausimų dėl šio vaisto vartojimo, kreipkitės į gydytoją arba vaistininką.</w:t>
      </w:r>
    </w:p>
    <w:p w:rsidR="00AF5500" w:rsidRPr="00247ACF" w:rsidRDefault="00AF5500" w:rsidP="00AF5500">
      <w:pPr>
        <w:pStyle w:val="Pagrindinistekstas"/>
        <w:spacing w:after="0"/>
        <w:rPr>
          <w:szCs w:val="22"/>
        </w:rPr>
      </w:pPr>
    </w:p>
    <w:p w:rsidR="00AF5500" w:rsidRPr="00247ACF" w:rsidRDefault="00AF5500" w:rsidP="00AF5500">
      <w:pPr>
        <w:pStyle w:val="Antrat2"/>
        <w:rPr>
          <w:szCs w:val="22"/>
        </w:rPr>
      </w:pPr>
      <w:r w:rsidRPr="00247ACF">
        <w:rPr>
          <w:szCs w:val="22"/>
        </w:rPr>
        <w:t>4.</w:t>
      </w:r>
      <w:r w:rsidRPr="00247ACF">
        <w:rPr>
          <w:szCs w:val="22"/>
        </w:rPr>
        <w:tab/>
        <w:t>Galimas šalutinis poveikis</w:t>
      </w:r>
    </w:p>
    <w:p w:rsidR="00AF5500" w:rsidRPr="00247ACF" w:rsidRDefault="00AF5500" w:rsidP="00AF5500">
      <w:pPr>
        <w:pStyle w:val="Pagrindinistekstas"/>
        <w:spacing w:after="0"/>
        <w:rPr>
          <w:szCs w:val="22"/>
        </w:rPr>
      </w:pPr>
    </w:p>
    <w:p w:rsidR="00AF5500" w:rsidRPr="00247ACF" w:rsidRDefault="00AF5500" w:rsidP="008B6100">
      <w:pPr>
        <w:pStyle w:val="Pagrindinistekstas"/>
        <w:spacing w:after="0"/>
        <w:rPr>
          <w:szCs w:val="22"/>
        </w:rPr>
      </w:pPr>
      <w:r w:rsidRPr="00247ACF">
        <w:rPr>
          <w:szCs w:val="22"/>
        </w:rPr>
        <w:t>Šis vaistas, kaip ir visi kiti, gali sukelti šalutinį poveikį, nors jis pasireiškia ne visiems žmonėms.</w:t>
      </w:r>
    </w:p>
    <w:p w:rsidR="00AF5500" w:rsidRPr="00247ACF" w:rsidRDefault="00AF5500" w:rsidP="00AF5500">
      <w:pPr>
        <w:jc w:val="both"/>
        <w:rPr>
          <w:szCs w:val="22"/>
        </w:rPr>
      </w:pPr>
      <w:r w:rsidRPr="00247ACF">
        <w:rPr>
          <w:szCs w:val="22"/>
        </w:rPr>
        <w:t>Dažniausiai pasireiškęs šalutinis poveikis yra tiesiogiai susijęs su terapiniu krakmolo tirpalų poveikiu ir skiriamomis dozėmis, kuris pasireiškia kraujo ir kraujų elementų, atsakingų už kraujo krešėjimą, praskiedimu. Buvo nustatyta daugiau sunkių alerginių reakcijų.</w:t>
      </w:r>
    </w:p>
    <w:p w:rsidR="00AF5500" w:rsidRPr="00247ACF" w:rsidRDefault="00AF5500" w:rsidP="00AF5500">
      <w:pPr>
        <w:jc w:val="both"/>
        <w:rPr>
          <w:b/>
          <w:szCs w:val="22"/>
        </w:rPr>
      </w:pPr>
      <w:r w:rsidRPr="00247ACF">
        <w:rPr>
          <w:b/>
          <w:szCs w:val="22"/>
        </w:rPr>
        <w:t>šalutinis poveikis gali būti sunkus. Pasireiškus bet kokiam toliau nurodytam šalutiniam poveikiui, vaisto vartojimą reikia nutraukti ir nedelsiant kreiptis į gydytoją.</w:t>
      </w:r>
    </w:p>
    <w:p w:rsidR="00AF5500" w:rsidRPr="00247ACF" w:rsidRDefault="00AF5500" w:rsidP="008B6100">
      <w:pPr>
        <w:spacing w:before="120"/>
        <w:jc w:val="both"/>
        <w:rPr>
          <w:szCs w:val="22"/>
        </w:rPr>
      </w:pPr>
      <w:r w:rsidRPr="00247ACF">
        <w:rPr>
          <w:i/>
          <w:szCs w:val="22"/>
        </w:rPr>
        <w:t>Labai dažnas</w:t>
      </w:r>
      <w:r w:rsidRPr="00247ACF">
        <w:rPr>
          <w:szCs w:val="22"/>
        </w:rPr>
        <w:t xml:space="preserve"> (gali paveikti daugiau kaip 1 iš 10 asmenų):</w:t>
      </w:r>
    </w:p>
    <w:p w:rsidR="00AF5500" w:rsidRPr="00247ACF" w:rsidRDefault="00AF5500" w:rsidP="008B6100">
      <w:pPr>
        <w:jc w:val="both"/>
        <w:rPr>
          <w:szCs w:val="22"/>
        </w:rPr>
      </w:pPr>
      <w:r w:rsidRPr="00247ACF">
        <w:rPr>
          <w:szCs w:val="22"/>
        </w:rPr>
        <w:t>Sumažėj</w:t>
      </w:r>
      <w:r w:rsidR="00936CA2" w:rsidRPr="00247ACF">
        <w:rPr>
          <w:szCs w:val="22"/>
        </w:rPr>
        <w:t>ęs</w:t>
      </w:r>
      <w:r w:rsidRPr="00247ACF">
        <w:rPr>
          <w:szCs w:val="22"/>
        </w:rPr>
        <w:t>i raudonųjų kraujo kūnelių</w:t>
      </w:r>
      <w:r w:rsidR="00936CA2" w:rsidRPr="00247ACF">
        <w:rPr>
          <w:szCs w:val="22"/>
        </w:rPr>
        <w:t xml:space="preserve"> skaičius </w:t>
      </w:r>
      <w:r w:rsidRPr="00247ACF">
        <w:rPr>
          <w:szCs w:val="22"/>
        </w:rPr>
        <w:t>ir kraujo baltymų koncentracija dėl praskiedimo.</w:t>
      </w:r>
    </w:p>
    <w:p w:rsidR="00AF5500" w:rsidRPr="00247ACF" w:rsidRDefault="00AF5500" w:rsidP="008B6100">
      <w:pPr>
        <w:jc w:val="both"/>
        <w:rPr>
          <w:i/>
          <w:szCs w:val="22"/>
        </w:rPr>
      </w:pPr>
    </w:p>
    <w:p w:rsidR="00AF5500" w:rsidRPr="00247ACF" w:rsidRDefault="00AF5500" w:rsidP="00AF5500">
      <w:pPr>
        <w:jc w:val="both"/>
        <w:rPr>
          <w:szCs w:val="22"/>
        </w:rPr>
      </w:pPr>
      <w:r w:rsidRPr="00247ACF">
        <w:rPr>
          <w:i/>
          <w:szCs w:val="22"/>
        </w:rPr>
        <w:t xml:space="preserve">Dažnas, priklausomai nuo vartojamos dozės </w:t>
      </w:r>
      <w:r w:rsidRPr="00247ACF">
        <w:rPr>
          <w:szCs w:val="22"/>
        </w:rPr>
        <w:t xml:space="preserve">(gali paveikti iki 1 iš 10 asmenų): </w:t>
      </w:r>
    </w:p>
    <w:p w:rsidR="00AF5500" w:rsidRPr="00247ACF" w:rsidRDefault="00AF5500" w:rsidP="00AF5500">
      <w:pPr>
        <w:jc w:val="both"/>
        <w:rPr>
          <w:szCs w:val="22"/>
        </w:rPr>
      </w:pPr>
      <w:r w:rsidRPr="00247ACF">
        <w:rPr>
          <w:szCs w:val="22"/>
        </w:rPr>
        <w:lastRenderedPageBreak/>
        <w:t>Kraujo krešėjimo faktorių (už kraujo krešėjimą atsakingų kraujo elementų) praskiedimas. Tai gali sukelti kraujavimo sutrikimų.</w:t>
      </w:r>
    </w:p>
    <w:p w:rsidR="00AF5500" w:rsidRPr="00247ACF" w:rsidRDefault="00AF5500" w:rsidP="00AF5500">
      <w:pPr>
        <w:jc w:val="both"/>
        <w:rPr>
          <w:szCs w:val="22"/>
        </w:rPr>
      </w:pPr>
    </w:p>
    <w:p w:rsidR="00AF5500" w:rsidRPr="00247ACF" w:rsidRDefault="00AF5500" w:rsidP="00AF5500">
      <w:pPr>
        <w:jc w:val="both"/>
        <w:rPr>
          <w:szCs w:val="22"/>
        </w:rPr>
      </w:pPr>
      <w:r w:rsidRPr="00247ACF">
        <w:rPr>
          <w:i/>
          <w:szCs w:val="22"/>
        </w:rPr>
        <w:t xml:space="preserve">Retas </w:t>
      </w:r>
      <w:r w:rsidRPr="00247ACF">
        <w:rPr>
          <w:szCs w:val="22"/>
        </w:rPr>
        <w:t xml:space="preserve">(gali paveikti iki 1 iš 1000 asmenų): </w:t>
      </w:r>
    </w:p>
    <w:p w:rsidR="00AF5500" w:rsidRPr="00247ACF" w:rsidRDefault="00AF5500" w:rsidP="008B6100">
      <w:pPr>
        <w:jc w:val="both"/>
        <w:rPr>
          <w:szCs w:val="22"/>
        </w:rPr>
      </w:pPr>
      <w:r w:rsidRPr="00247ACF">
        <w:rPr>
          <w:szCs w:val="22"/>
        </w:rPr>
        <w:t>Galimos nuo dozės nepriklausančios alerginės reakcijos. Jos gali būti sunkios ir net pereiti į šoką. Pasireiškus alerginei reakcijai, ypač anafilaksinei/anafilaktoidinei (įskaitant veido, liežuvio arba gerklės tinimą, sunkumą ryti, dilgėlinę ir kvėpavimo sunkumus), gydytojas nedelsiant sustabdys Tetraspan 60 mg/ml infuziją ir Jus gydys taikydamas pagrindines medicinines priemones.</w:t>
      </w:r>
    </w:p>
    <w:p w:rsidR="00AF5500" w:rsidRPr="00247ACF" w:rsidRDefault="00AF5500" w:rsidP="00AF5500">
      <w:pPr>
        <w:jc w:val="both"/>
        <w:rPr>
          <w:szCs w:val="22"/>
        </w:rPr>
      </w:pPr>
    </w:p>
    <w:p w:rsidR="00AF5500" w:rsidRPr="00247ACF" w:rsidRDefault="00AF5500" w:rsidP="00AF5500">
      <w:pPr>
        <w:jc w:val="both"/>
        <w:rPr>
          <w:szCs w:val="22"/>
        </w:rPr>
      </w:pPr>
      <w:r w:rsidRPr="00247ACF">
        <w:rPr>
          <w:szCs w:val="22"/>
        </w:rPr>
        <w:t>Atliekant testus neįmanoma nuspėti, kuriems pacientams gali kilti alerginės reakcijos arba numatyti tokios alerginės reakcijos eigą arba sunkumą.</w:t>
      </w:r>
    </w:p>
    <w:p w:rsidR="00AF5500" w:rsidRPr="00247ACF" w:rsidRDefault="00AF5500" w:rsidP="00AF5500">
      <w:pPr>
        <w:jc w:val="both"/>
        <w:rPr>
          <w:szCs w:val="22"/>
        </w:rPr>
      </w:pPr>
    </w:p>
    <w:p w:rsidR="00AF5500" w:rsidRPr="00247ACF" w:rsidRDefault="00AF5500" w:rsidP="00AF5500">
      <w:pPr>
        <w:jc w:val="both"/>
        <w:rPr>
          <w:szCs w:val="22"/>
        </w:rPr>
      </w:pPr>
      <w:r w:rsidRPr="00247ACF">
        <w:rPr>
          <w:i/>
          <w:szCs w:val="22"/>
        </w:rPr>
        <w:t>Dažnis nežinimas</w:t>
      </w:r>
      <w:r w:rsidRPr="00247ACF">
        <w:rPr>
          <w:szCs w:val="22"/>
        </w:rPr>
        <w:t xml:space="preserve"> (negali būti apskaičiuotas pagal turimus duomenis)</w:t>
      </w:r>
    </w:p>
    <w:p w:rsidR="00AF5500" w:rsidRPr="00247ACF" w:rsidRDefault="00AF5500" w:rsidP="00AF5500">
      <w:pPr>
        <w:pStyle w:val="Sraopastraipa"/>
        <w:numPr>
          <w:ilvl w:val="0"/>
          <w:numId w:val="9"/>
        </w:numPr>
        <w:jc w:val="both"/>
        <w:rPr>
          <w:szCs w:val="22"/>
        </w:rPr>
      </w:pPr>
      <w:r w:rsidRPr="00247ACF">
        <w:rPr>
          <w:szCs w:val="22"/>
        </w:rPr>
        <w:t>Inkstų pažeidimas</w:t>
      </w:r>
    </w:p>
    <w:p w:rsidR="00AF5500" w:rsidRPr="00247ACF" w:rsidRDefault="00AF5500" w:rsidP="00AF5500">
      <w:pPr>
        <w:pStyle w:val="Sraopastraipa"/>
        <w:numPr>
          <w:ilvl w:val="0"/>
          <w:numId w:val="9"/>
        </w:numPr>
        <w:jc w:val="both"/>
        <w:rPr>
          <w:szCs w:val="22"/>
        </w:rPr>
      </w:pPr>
      <w:r w:rsidRPr="00247ACF">
        <w:rPr>
          <w:szCs w:val="22"/>
        </w:rPr>
        <w:t>Kepenų pažeidimas</w:t>
      </w:r>
    </w:p>
    <w:p w:rsidR="00AF5500" w:rsidRPr="00247ACF" w:rsidRDefault="00AF5500" w:rsidP="00AF5500">
      <w:pPr>
        <w:jc w:val="both"/>
        <w:rPr>
          <w:szCs w:val="22"/>
        </w:rPr>
      </w:pPr>
    </w:p>
    <w:p w:rsidR="00936CA2" w:rsidRPr="00247ACF" w:rsidRDefault="00AF5500" w:rsidP="00AF5500">
      <w:pPr>
        <w:pStyle w:val="Pagrindinistekstas"/>
        <w:spacing w:after="0"/>
        <w:rPr>
          <w:b/>
          <w:szCs w:val="22"/>
        </w:rPr>
      </w:pPr>
      <w:r w:rsidRPr="00247ACF">
        <w:rPr>
          <w:b/>
          <w:szCs w:val="22"/>
        </w:rPr>
        <w:t>Kitas šalutinis poveikis</w:t>
      </w:r>
    </w:p>
    <w:p w:rsidR="00AF5500" w:rsidRPr="00247ACF" w:rsidRDefault="00AF5500" w:rsidP="00AF5500">
      <w:pPr>
        <w:pStyle w:val="Pagrindinistekstas"/>
        <w:spacing w:after="0"/>
        <w:rPr>
          <w:szCs w:val="22"/>
        </w:rPr>
      </w:pPr>
      <w:r w:rsidRPr="00247ACF">
        <w:rPr>
          <w:i/>
          <w:szCs w:val="22"/>
        </w:rPr>
        <w:t>Labai dažnas</w:t>
      </w:r>
      <w:r w:rsidRPr="00247ACF">
        <w:rPr>
          <w:szCs w:val="22"/>
        </w:rPr>
        <w:t xml:space="preserve"> (gali paveikti daugiau kaip1 iš 10 ir asmenų): </w:t>
      </w:r>
    </w:p>
    <w:p w:rsidR="00AF5500" w:rsidRPr="00247ACF" w:rsidRDefault="00AF5500" w:rsidP="00C340A4">
      <w:pPr>
        <w:rPr>
          <w:szCs w:val="22"/>
        </w:rPr>
      </w:pPr>
      <w:r w:rsidRPr="00247ACF">
        <w:rPr>
          <w:szCs w:val="22"/>
        </w:rPr>
        <w:t xml:space="preserve">Dėl hidroksietilkrakmolo infuzijos gali padidėti baltymo, vadinamo alfa-amilaze, kiekis </w:t>
      </w:r>
      <w:r w:rsidR="00936CA2" w:rsidRPr="00247ACF">
        <w:rPr>
          <w:szCs w:val="22"/>
        </w:rPr>
        <w:t>kraujo serume</w:t>
      </w:r>
      <w:r w:rsidRPr="00247ACF">
        <w:rPr>
          <w:szCs w:val="22"/>
        </w:rPr>
        <w:t>. Tai gali būti klaidingai palaikyta kasos sutrikimo įrodymu.</w:t>
      </w:r>
    </w:p>
    <w:p w:rsidR="00AF5500" w:rsidRPr="00247ACF" w:rsidRDefault="00AF5500">
      <w:pPr>
        <w:rPr>
          <w:szCs w:val="22"/>
        </w:rPr>
      </w:pPr>
    </w:p>
    <w:p w:rsidR="00AF5500" w:rsidRPr="00247ACF" w:rsidRDefault="00AF5500" w:rsidP="00AF5500">
      <w:pPr>
        <w:jc w:val="both"/>
        <w:rPr>
          <w:szCs w:val="22"/>
        </w:rPr>
      </w:pPr>
      <w:r w:rsidRPr="00247ACF">
        <w:rPr>
          <w:i/>
          <w:szCs w:val="22"/>
        </w:rPr>
        <w:t xml:space="preserve">Nedažnas </w:t>
      </w:r>
      <w:r w:rsidRPr="00247ACF">
        <w:rPr>
          <w:szCs w:val="22"/>
        </w:rPr>
        <w:t>(gali paveikti iki 1 iš 100 asmenų):</w:t>
      </w:r>
    </w:p>
    <w:p w:rsidR="00AF5500" w:rsidRPr="00247ACF" w:rsidRDefault="00AF5500" w:rsidP="00AF5500">
      <w:pPr>
        <w:jc w:val="both"/>
        <w:rPr>
          <w:szCs w:val="22"/>
        </w:rPr>
      </w:pPr>
      <w:r w:rsidRPr="00247ACF">
        <w:rPr>
          <w:szCs w:val="22"/>
        </w:rPr>
        <w:t>Po gydymo sustabdymo net praėjus kelioms savaitėms, gali atsirasti niežulys. Niežulys gali trukti kelis mėnesius.</w:t>
      </w:r>
    </w:p>
    <w:p w:rsidR="0083257A" w:rsidRPr="00247ACF" w:rsidRDefault="0083257A" w:rsidP="00AF5500">
      <w:pPr>
        <w:rPr>
          <w:b/>
          <w:noProof/>
          <w:szCs w:val="22"/>
        </w:rPr>
      </w:pPr>
    </w:p>
    <w:p w:rsidR="00AF5500" w:rsidRPr="00247ACF" w:rsidRDefault="00AF5500" w:rsidP="00AF5500">
      <w:pPr>
        <w:rPr>
          <w:b/>
          <w:szCs w:val="22"/>
        </w:rPr>
      </w:pPr>
      <w:r w:rsidRPr="00247ACF">
        <w:rPr>
          <w:b/>
          <w:noProof/>
          <w:szCs w:val="22"/>
        </w:rPr>
        <w:t>Pranešimas apie šalutinį poveikį</w:t>
      </w:r>
    </w:p>
    <w:p w:rsidR="00AF5500" w:rsidRPr="00247ACF" w:rsidRDefault="00AF5500" w:rsidP="008B6100">
      <w:pPr>
        <w:ind w:right="140"/>
        <w:rPr>
          <w:szCs w:val="22"/>
        </w:rPr>
      </w:pPr>
      <w:r w:rsidRPr="00247ACF">
        <w:rPr>
          <w:szCs w:val="22"/>
        </w:rPr>
        <w:t>Jeigu pasireiškė šalutinis poveikis</w:t>
      </w:r>
      <w:r w:rsidRPr="00247ACF">
        <w:rPr>
          <w:noProof/>
          <w:szCs w:val="22"/>
        </w:rPr>
        <w:t>, įskaitant</w:t>
      </w:r>
      <w:r w:rsidRPr="00247ACF">
        <w:rPr>
          <w:szCs w:val="22"/>
        </w:rPr>
        <w:t xml:space="preserve"> šiame lapelyje nenurodytą, pasakykite gydytojui</w:t>
      </w:r>
      <w:r w:rsidRPr="00247ACF">
        <w:rPr>
          <w:noProof/>
          <w:szCs w:val="22"/>
        </w:rPr>
        <w:t>, slaygytojui</w:t>
      </w:r>
      <w:r w:rsidRPr="00247ACF">
        <w:rPr>
          <w:szCs w:val="22"/>
        </w:rPr>
        <w:t xml:space="preserve"> arba vaistininkui.</w:t>
      </w:r>
      <w:r w:rsidRPr="00247ACF">
        <w:rPr>
          <w:noProof/>
          <w:szCs w:val="22"/>
        </w:rPr>
        <w:t xml:space="preserve"> Apie šalutinį poveikį taip pat galite pranešti tiesiogiai, užpildę interneto svetainėje </w:t>
      </w:r>
      <w:hyperlink r:id="rId13" w:history="1">
        <w:r w:rsidRPr="00247ACF">
          <w:rPr>
            <w:rStyle w:val="Hipersaitas"/>
            <w:rFonts w:eastAsia="SimSun"/>
            <w:noProof/>
            <w:color w:val="auto"/>
            <w:szCs w:val="22"/>
          </w:rPr>
          <w:t>www.vvkt.lt</w:t>
        </w:r>
      </w:hyperlink>
      <w:r w:rsidRPr="00247ACF">
        <w:rPr>
          <w:noProof/>
          <w:szCs w:val="22"/>
        </w:rPr>
        <w:t xml:space="preserve"> esančią formą, paštu Valstybinei vaistų kontrolės tarnybai prie Lietuvos Respublikos sveikatos apsaugos ministerijos, Žirmūnų g. 139A, LT 09120 Vilnius, t</w:t>
      </w:r>
      <w:r w:rsidRPr="00247ACF">
        <w:rPr>
          <w:rFonts w:eastAsia="Calibri"/>
          <w:noProof/>
          <w:szCs w:val="22"/>
          <w:lang w:eastAsia="zh-CN"/>
        </w:rPr>
        <w:t xml:space="preserve">el: 8 800 73568, </w:t>
      </w:r>
      <w:r w:rsidRPr="00247ACF">
        <w:rPr>
          <w:noProof/>
          <w:szCs w:val="22"/>
        </w:rPr>
        <w:t xml:space="preserve">faksu 8 800 20131 arba el. paštu </w:t>
      </w:r>
      <w:hyperlink r:id="rId14" w:history="1">
        <w:r w:rsidRPr="00247ACF">
          <w:rPr>
            <w:rStyle w:val="Hipersaitas"/>
            <w:rFonts w:eastAsia="SimSun"/>
            <w:noProof/>
            <w:color w:val="auto"/>
            <w:szCs w:val="22"/>
          </w:rPr>
          <w:t>NepageidaujamaR@vvkt.lt</w:t>
        </w:r>
      </w:hyperlink>
      <w:r w:rsidRPr="00247ACF">
        <w:rPr>
          <w:noProof/>
          <w:szCs w:val="22"/>
        </w:rPr>
        <w:t>. Pranešdami apie šalutinį poveikį galite mums padėti gauti daugiau informacijos apie šio vaisto saugumą.</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szCs w:val="22"/>
        </w:rPr>
      </w:pPr>
    </w:p>
    <w:p w:rsidR="00AF5500" w:rsidRPr="00247ACF" w:rsidRDefault="00AF5500" w:rsidP="008B6100">
      <w:pPr>
        <w:pStyle w:val="Antrat2"/>
        <w:rPr>
          <w:szCs w:val="22"/>
        </w:rPr>
      </w:pPr>
      <w:r w:rsidRPr="00247ACF">
        <w:rPr>
          <w:szCs w:val="22"/>
        </w:rPr>
        <w:t>5.</w:t>
      </w:r>
      <w:r w:rsidRPr="00247ACF">
        <w:rPr>
          <w:szCs w:val="22"/>
        </w:rPr>
        <w:tab/>
        <w:t xml:space="preserve">Kaip laikyti Tetraspan 60 mg/ml </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szCs w:val="22"/>
        </w:rPr>
      </w:pPr>
      <w:r w:rsidRPr="00247ACF">
        <w:rPr>
          <w:szCs w:val="22"/>
        </w:rPr>
        <w:t>Šį vaistą laikykite vaikams nepastebimoje ir nepasiekiamoje vietoje.</w:t>
      </w:r>
    </w:p>
    <w:p w:rsidR="00AF5500" w:rsidRPr="00247ACF" w:rsidRDefault="00AF5500" w:rsidP="00AF5500">
      <w:pPr>
        <w:numPr>
          <w:ilvl w:val="12"/>
          <w:numId w:val="0"/>
        </w:numPr>
        <w:ind w:right="-2"/>
        <w:rPr>
          <w:noProof/>
          <w:szCs w:val="22"/>
        </w:rPr>
      </w:pPr>
      <w:r w:rsidRPr="00247ACF">
        <w:rPr>
          <w:noProof/>
          <w:szCs w:val="22"/>
        </w:rPr>
        <w:t>Ant etiketės nurodytam tinkamumo laikui pasibaigus, šio vaisto vartoti negalima.</w:t>
      </w:r>
      <w:r w:rsidRPr="00247ACF">
        <w:rPr>
          <w:szCs w:val="22"/>
        </w:rPr>
        <w:t xml:space="preserve"> </w:t>
      </w:r>
      <w:r w:rsidRPr="00247ACF">
        <w:rPr>
          <w:noProof/>
          <w:szCs w:val="22"/>
        </w:rPr>
        <w:t>Vaistas tinkamas vartoti iki paskutinės nurodyto mėnesio dienos.</w:t>
      </w:r>
    </w:p>
    <w:p w:rsidR="00AF5500" w:rsidRPr="00247ACF" w:rsidRDefault="00AF5500" w:rsidP="00AF5500">
      <w:pPr>
        <w:numPr>
          <w:ilvl w:val="12"/>
          <w:numId w:val="0"/>
        </w:numPr>
        <w:ind w:right="-2"/>
        <w:rPr>
          <w:noProof/>
          <w:szCs w:val="22"/>
        </w:rPr>
      </w:pPr>
    </w:p>
    <w:p w:rsidR="00AF5500" w:rsidRPr="00247ACF" w:rsidRDefault="00AF5500" w:rsidP="00AF5500">
      <w:pPr>
        <w:numPr>
          <w:ilvl w:val="12"/>
          <w:numId w:val="0"/>
        </w:numPr>
        <w:ind w:right="-2"/>
        <w:rPr>
          <w:noProof/>
          <w:szCs w:val="22"/>
        </w:rPr>
      </w:pPr>
      <w:r w:rsidRPr="00247ACF">
        <w:rPr>
          <w:szCs w:val="22"/>
        </w:rPr>
        <w:t>Skirta vienkartiniam naudojimui. Po naudojimo išmes</w:t>
      </w:r>
      <w:r w:rsidR="0083257A" w:rsidRPr="00247ACF">
        <w:rPr>
          <w:szCs w:val="22"/>
        </w:rPr>
        <w:t>kite</w:t>
      </w:r>
      <w:r w:rsidRPr="00247ACF">
        <w:rPr>
          <w:szCs w:val="22"/>
        </w:rPr>
        <w:t xml:space="preserve"> pakuotę ir visą nesunaudotą turinį.</w:t>
      </w:r>
    </w:p>
    <w:p w:rsidR="00AF5500" w:rsidRPr="00247ACF" w:rsidRDefault="00AF5500" w:rsidP="00AF5500">
      <w:pPr>
        <w:pStyle w:val="Pagrindinistekstas"/>
        <w:spacing w:after="0"/>
        <w:rPr>
          <w:szCs w:val="22"/>
        </w:rPr>
      </w:pPr>
    </w:p>
    <w:p w:rsidR="00AF5500" w:rsidRPr="00247ACF" w:rsidRDefault="00AF5500" w:rsidP="008B6100">
      <w:pPr>
        <w:pStyle w:val="Pagrindinistekstas"/>
        <w:spacing w:after="0"/>
        <w:rPr>
          <w:szCs w:val="22"/>
        </w:rPr>
      </w:pPr>
      <w:r w:rsidRPr="00247ACF">
        <w:rPr>
          <w:szCs w:val="22"/>
        </w:rPr>
        <w:t>Negalima užšaldyti.</w:t>
      </w:r>
    </w:p>
    <w:p w:rsidR="00AF5500" w:rsidRPr="00247ACF" w:rsidRDefault="00AF5500" w:rsidP="00AF5500">
      <w:pPr>
        <w:pStyle w:val="Pagrindinistekstas"/>
        <w:spacing w:after="0"/>
        <w:rPr>
          <w:szCs w:val="22"/>
        </w:rPr>
      </w:pPr>
    </w:p>
    <w:p w:rsidR="00AF5500" w:rsidRPr="00247ACF" w:rsidRDefault="00AF5500" w:rsidP="00AF5500">
      <w:pPr>
        <w:rPr>
          <w:szCs w:val="22"/>
        </w:rPr>
      </w:pPr>
      <w:r w:rsidRPr="00247ACF">
        <w:rPr>
          <w:szCs w:val="22"/>
        </w:rPr>
        <w:t xml:space="preserve">Šio vaisto nenaudokite, jei tirpalas yra neskaidrus, </w:t>
      </w:r>
      <w:r w:rsidR="0083257A" w:rsidRPr="00247ACF">
        <w:rPr>
          <w:szCs w:val="22"/>
        </w:rPr>
        <w:t>nėra</w:t>
      </w:r>
      <w:r w:rsidRPr="00247ACF">
        <w:rPr>
          <w:szCs w:val="22"/>
        </w:rPr>
        <w:t>bespalvis arba ant talp</w:t>
      </w:r>
      <w:r w:rsidR="0083257A" w:rsidRPr="00247ACF">
        <w:rPr>
          <w:szCs w:val="22"/>
        </w:rPr>
        <w:t>yklės</w:t>
      </w:r>
      <w:r w:rsidRPr="00247ACF">
        <w:rPr>
          <w:szCs w:val="22"/>
        </w:rPr>
        <w:t xml:space="preserve"> ar dangtelio yra matomų pažeidimo ženklų.</w:t>
      </w:r>
    </w:p>
    <w:p w:rsidR="00AF5500" w:rsidRPr="00247ACF" w:rsidRDefault="00AF5500" w:rsidP="008B6100">
      <w:pPr>
        <w:pStyle w:val="Antrat2"/>
        <w:rPr>
          <w:szCs w:val="22"/>
        </w:rPr>
      </w:pPr>
    </w:p>
    <w:p w:rsidR="00AF5500" w:rsidRPr="00247ACF" w:rsidRDefault="00AF5500" w:rsidP="00C340A4">
      <w:pPr>
        <w:rPr>
          <w:szCs w:val="22"/>
        </w:rPr>
      </w:pPr>
    </w:p>
    <w:p w:rsidR="00AF5500" w:rsidRPr="00247ACF" w:rsidRDefault="00AF5500" w:rsidP="008B6100">
      <w:pPr>
        <w:pStyle w:val="Antrat2"/>
        <w:rPr>
          <w:szCs w:val="22"/>
        </w:rPr>
      </w:pPr>
      <w:r w:rsidRPr="00247ACF">
        <w:rPr>
          <w:szCs w:val="22"/>
        </w:rPr>
        <w:t>6.</w:t>
      </w:r>
      <w:r w:rsidRPr="00247ACF">
        <w:rPr>
          <w:szCs w:val="22"/>
        </w:rPr>
        <w:tab/>
        <w:t>Pakuotės turinys ir kita informacija</w:t>
      </w:r>
    </w:p>
    <w:p w:rsidR="00AF5500" w:rsidRPr="00247ACF" w:rsidRDefault="00AF5500" w:rsidP="00C340A4">
      <w:pPr>
        <w:rPr>
          <w:szCs w:val="22"/>
        </w:rPr>
      </w:pPr>
    </w:p>
    <w:p w:rsidR="00AF5500" w:rsidRPr="00247ACF" w:rsidRDefault="00AF5500" w:rsidP="008B6100">
      <w:pPr>
        <w:pStyle w:val="Pagrindinistekstas"/>
        <w:spacing w:after="0"/>
        <w:rPr>
          <w:b/>
          <w:szCs w:val="22"/>
        </w:rPr>
      </w:pPr>
      <w:r w:rsidRPr="00247ACF">
        <w:rPr>
          <w:b/>
          <w:szCs w:val="22"/>
        </w:rPr>
        <w:t>Tetraspan 60 mg/ml sudėtis</w:t>
      </w:r>
    </w:p>
    <w:p w:rsidR="00AF5500" w:rsidRPr="00247ACF" w:rsidRDefault="00AF5500" w:rsidP="008B6100">
      <w:pPr>
        <w:pStyle w:val="Pagrindinistekstas"/>
        <w:numPr>
          <w:ilvl w:val="0"/>
          <w:numId w:val="10"/>
        </w:numPr>
        <w:spacing w:after="0"/>
        <w:rPr>
          <w:szCs w:val="22"/>
        </w:rPr>
      </w:pPr>
      <w:r w:rsidRPr="00247ACF">
        <w:rPr>
          <w:szCs w:val="22"/>
        </w:rPr>
        <w:t>Veikliosios medžiagos 1 000 ml tirpalo yra:</w:t>
      </w:r>
    </w:p>
    <w:p w:rsidR="00AF5500" w:rsidRPr="00247ACF" w:rsidRDefault="00AF5500" w:rsidP="008B6100">
      <w:pPr>
        <w:pStyle w:val="Pagrindinistekstas"/>
        <w:spacing w:after="0"/>
        <w:ind w:firstLine="360"/>
        <w:rPr>
          <w:szCs w:val="22"/>
        </w:rPr>
      </w:pPr>
    </w:p>
    <w:p w:rsidR="00AF5500" w:rsidRPr="00247ACF" w:rsidRDefault="00AF5500" w:rsidP="008B6100">
      <w:pPr>
        <w:pStyle w:val="Pagrindinistekstas"/>
        <w:spacing w:after="0"/>
        <w:ind w:firstLine="360"/>
        <w:rPr>
          <w:szCs w:val="22"/>
        </w:rPr>
      </w:pPr>
      <w:r w:rsidRPr="00247ACF">
        <w:rPr>
          <w:szCs w:val="22"/>
        </w:rPr>
        <w:t>Hidroksietilkrakmolas (HEK) 60,0 g</w:t>
      </w:r>
    </w:p>
    <w:p w:rsidR="00AF5500" w:rsidRPr="00247ACF" w:rsidRDefault="00AF5500" w:rsidP="00AF5500">
      <w:pPr>
        <w:ind w:left="426"/>
        <w:jc w:val="both"/>
        <w:rPr>
          <w:szCs w:val="22"/>
        </w:rPr>
      </w:pPr>
      <w:r w:rsidRPr="00247ACF">
        <w:rPr>
          <w:szCs w:val="22"/>
        </w:rPr>
        <w:t>(Moliarinė substitucija:</w:t>
      </w:r>
      <w:r w:rsidRPr="00247ACF">
        <w:rPr>
          <w:szCs w:val="22"/>
        </w:rPr>
        <w:tab/>
      </w:r>
      <w:r w:rsidRPr="00247ACF">
        <w:rPr>
          <w:szCs w:val="22"/>
        </w:rPr>
        <w:tab/>
        <w:t>0,42)</w:t>
      </w:r>
    </w:p>
    <w:p w:rsidR="00AF5500" w:rsidRPr="00247ACF" w:rsidRDefault="00AF5500" w:rsidP="00AF5500">
      <w:pPr>
        <w:ind w:left="426"/>
        <w:jc w:val="both"/>
        <w:rPr>
          <w:szCs w:val="22"/>
        </w:rPr>
      </w:pPr>
      <w:r w:rsidRPr="00247ACF">
        <w:rPr>
          <w:szCs w:val="22"/>
        </w:rPr>
        <w:t>(Vi</w:t>
      </w:r>
      <w:r w:rsidR="001E5710" w:rsidRPr="00247ACF">
        <w:rPr>
          <w:szCs w:val="22"/>
        </w:rPr>
        <w:t>dutinis molekulinis svoris:</w:t>
      </w:r>
      <w:r w:rsidR="001E5710" w:rsidRPr="00247ACF">
        <w:rPr>
          <w:szCs w:val="22"/>
        </w:rPr>
        <w:tab/>
        <w:t xml:space="preserve">130 </w:t>
      </w:r>
      <w:r w:rsidRPr="00247ACF">
        <w:rPr>
          <w:szCs w:val="22"/>
        </w:rPr>
        <w:t>000 Da)</w:t>
      </w:r>
    </w:p>
    <w:p w:rsidR="00AF5500" w:rsidRPr="00247ACF" w:rsidRDefault="00AF5500" w:rsidP="008B6100">
      <w:pPr>
        <w:pStyle w:val="Pagrindinistekstas"/>
        <w:spacing w:after="0"/>
        <w:ind w:firstLine="360"/>
        <w:rPr>
          <w:szCs w:val="22"/>
        </w:rPr>
      </w:pPr>
      <w:r w:rsidRPr="00247ACF">
        <w:rPr>
          <w:szCs w:val="22"/>
        </w:rPr>
        <w:t xml:space="preserve">Natrio chloridas </w:t>
      </w:r>
      <w:r w:rsidRPr="00247ACF">
        <w:rPr>
          <w:szCs w:val="22"/>
        </w:rPr>
        <w:tab/>
      </w:r>
      <w:r w:rsidRPr="00247ACF">
        <w:rPr>
          <w:szCs w:val="22"/>
        </w:rPr>
        <w:tab/>
        <w:t>6,25 g</w:t>
      </w:r>
    </w:p>
    <w:p w:rsidR="00AF5500" w:rsidRPr="00247ACF" w:rsidRDefault="00AF5500" w:rsidP="008B6100">
      <w:pPr>
        <w:pStyle w:val="Pagrindinistekstas"/>
        <w:spacing w:after="0"/>
        <w:ind w:firstLine="360"/>
        <w:rPr>
          <w:szCs w:val="22"/>
        </w:rPr>
      </w:pPr>
      <w:r w:rsidRPr="00247ACF">
        <w:rPr>
          <w:szCs w:val="22"/>
        </w:rPr>
        <w:lastRenderedPageBreak/>
        <w:t xml:space="preserve">Kalio chloridas </w:t>
      </w:r>
      <w:r w:rsidRPr="00247ACF">
        <w:rPr>
          <w:szCs w:val="22"/>
        </w:rPr>
        <w:tab/>
      </w:r>
      <w:r w:rsidRPr="00247ACF">
        <w:rPr>
          <w:szCs w:val="22"/>
        </w:rPr>
        <w:tab/>
        <w:t>0,30 g</w:t>
      </w:r>
    </w:p>
    <w:p w:rsidR="00AF5500" w:rsidRPr="00247ACF" w:rsidRDefault="00AF5500" w:rsidP="008B6100">
      <w:pPr>
        <w:pStyle w:val="Pagrindinistekstas"/>
        <w:spacing w:after="0"/>
        <w:ind w:firstLine="360"/>
        <w:rPr>
          <w:szCs w:val="22"/>
        </w:rPr>
      </w:pPr>
      <w:r w:rsidRPr="00247ACF">
        <w:rPr>
          <w:szCs w:val="22"/>
        </w:rPr>
        <w:t xml:space="preserve">Kalcio chloridas dihidratas </w:t>
      </w:r>
      <w:r w:rsidRPr="00247ACF">
        <w:rPr>
          <w:szCs w:val="22"/>
        </w:rPr>
        <w:tab/>
        <w:t>0,37 g</w:t>
      </w:r>
    </w:p>
    <w:p w:rsidR="00AF5500" w:rsidRPr="00247ACF" w:rsidRDefault="00AF5500" w:rsidP="008B6100">
      <w:pPr>
        <w:pStyle w:val="Pagrindinistekstas"/>
        <w:spacing w:after="0"/>
        <w:ind w:firstLine="360"/>
        <w:rPr>
          <w:szCs w:val="22"/>
        </w:rPr>
      </w:pPr>
      <w:r w:rsidRPr="00247ACF">
        <w:rPr>
          <w:szCs w:val="22"/>
        </w:rPr>
        <w:t xml:space="preserve">Magnio chloridas heksahidratas </w:t>
      </w:r>
      <w:r w:rsidRPr="00247ACF">
        <w:rPr>
          <w:szCs w:val="22"/>
        </w:rPr>
        <w:tab/>
        <w:t>0,20 g</w:t>
      </w:r>
    </w:p>
    <w:p w:rsidR="00AF5500" w:rsidRPr="00247ACF" w:rsidRDefault="00AF5500" w:rsidP="008B6100">
      <w:pPr>
        <w:pStyle w:val="Pagrindinistekstas"/>
        <w:spacing w:after="0"/>
        <w:ind w:firstLine="360"/>
        <w:rPr>
          <w:szCs w:val="22"/>
        </w:rPr>
      </w:pPr>
      <w:r w:rsidRPr="00247ACF">
        <w:rPr>
          <w:szCs w:val="22"/>
        </w:rPr>
        <w:t xml:space="preserve">Natrio acetatas trihidratas </w:t>
      </w:r>
      <w:r w:rsidRPr="00247ACF">
        <w:rPr>
          <w:szCs w:val="22"/>
        </w:rPr>
        <w:tab/>
        <w:t>3,27 g</w:t>
      </w:r>
    </w:p>
    <w:p w:rsidR="00AF5500" w:rsidRPr="00247ACF" w:rsidRDefault="00AF5500" w:rsidP="008B6100">
      <w:pPr>
        <w:pStyle w:val="Pagrindinistekstas"/>
        <w:spacing w:after="0"/>
        <w:ind w:firstLine="360"/>
        <w:rPr>
          <w:szCs w:val="22"/>
        </w:rPr>
      </w:pPr>
      <w:r w:rsidRPr="00247ACF">
        <w:rPr>
          <w:szCs w:val="22"/>
        </w:rPr>
        <w:t xml:space="preserve">Obuolių rūgštis </w:t>
      </w:r>
      <w:r w:rsidRPr="00247ACF">
        <w:rPr>
          <w:szCs w:val="22"/>
        </w:rPr>
        <w:tab/>
      </w:r>
      <w:r w:rsidRPr="00247ACF">
        <w:rPr>
          <w:szCs w:val="22"/>
        </w:rPr>
        <w:tab/>
        <w:t>0,67 g</w:t>
      </w:r>
    </w:p>
    <w:p w:rsidR="00AF5500" w:rsidRPr="00247ACF" w:rsidRDefault="00AF5500" w:rsidP="008B6100">
      <w:pPr>
        <w:pStyle w:val="Pagrindinistekstas"/>
        <w:spacing w:after="0"/>
        <w:ind w:left="360"/>
        <w:rPr>
          <w:szCs w:val="22"/>
        </w:rPr>
      </w:pPr>
    </w:p>
    <w:p w:rsidR="00AF5500" w:rsidRPr="00247ACF" w:rsidRDefault="00AF5500" w:rsidP="008B6100">
      <w:pPr>
        <w:pStyle w:val="Pagrindinistekstas"/>
        <w:numPr>
          <w:ilvl w:val="0"/>
          <w:numId w:val="10"/>
        </w:numPr>
        <w:spacing w:after="0"/>
        <w:rPr>
          <w:szCs w:val="22"/>
        </w:rPr>
      </w:pPr>
      <w:r w:rsidRPr="00247ACF">
        <w:rPr>
          <w:szCs w:val="22"/>
        </w:rPr>
        <w:t xml:space="preserve">Pagalbinės medžiagos yra: </w:t>
      </w:r>
    </w:p>
    <w:p w:rsidR="00AF5500" w:rsidRPr="00247ACF" w:rsidRDefault="00AF5500" w:rsidP="00AF5500">
      <w:pPr>
        <w:pStyle w:val="Pagrindinistekstas"/>
        <w:rPr>
          <w:szCs w:val="22"/>
        </w:rPr>
      </w:pPr>
      <w:r w:rsidRPr="00247ACF">
        <w:rPr>
          <w:szCs w:val="22"/>
        </w:rPr>
        <w:t xml:space="preserve">Natrio hidroksidas (pH reguliavimui) </w:t>
      </w:r>
    </w:p>
    <w:p w:rsidR="00AF5500" w:rsidRPr="00247ACF" w:rsidRDefault="00AF5500" w:rsidP="00AF5500">
      <w:pPr>
        <w:pStyle w:val="Pagrindinistekstas"/>
        <w:rPr>
          <w:szCs w:val="22"/>
        </w:rPr>
      </w:pPr>
      <w:r w:rsidRPr="00247ACF">
        <w:rPr>
          <w:szCs w:val="22"/>
        </w:rPr>
        <w:t>Injekcinis vanduo.</w:t>
      </w:r>
    </w:p>
    <w:p w:rsidR="00AF5500" w:rsidRPr="00247ACF" w:rsidRDefault="00AF5500" w:rsidP="00AF5500">
      <w:pPr>
        <w:pStyle w:val="Pagrindinistekstas"/>
        <w:rPr>
          <w:szCs w:val="22"/>
        </w:rPr>
      </w:pPr>
    </w:p>
    <w:p w:rsidR="00AF5500" w:rsidRPr="00247ACF" w:rsidRDefault="00AF5500" w:rsidP="00AF5500">
      <w:pPr>
        <w:jc w:val="both"/>
        <w:rPr>
          <w:i/>
          <w:szCs w:val="22"/>
        </w:rPr>
      </w:pPr>
      <w:r w:rsidRPr="00247ACF">
        <w:rPr>
          <w:i/>
          <w:szCs w:val="22"/>
        </w:rPr>
        <w:t>Elektrolitų koncentracijos:</w:t>
      </w:r>
    </w:p>
    <w:p w:rsidR="00AF5500" w:rsidRPr="00247ACF" w:rsidRDefault="00AF5500" w:rsidP="00AF5500">
      <w:pPr>
        <w:tabs>
          <w:tab w:val="left" w:pos="3828"/>
        </w:tabs>
        <w:jc w:val="both"/>
        <w:rPr>
          <w:szCs w:val="22"/>
        </w:rPr>
      </w:pPr>
      <w:r w:rsidRPr="00247ACF">
        <w:rPr>
          <w:szCs w:val="22"/>
        </w:rPr>
        <w:t>Natris</w:t>
      </w:r>
      <w:r w:rsidRPr="00247ACF">
        <w:rPr>
          <w:szCs w:val="22"/>
        </w:rPr>
        <w:tab/>
      </w:r>
      <w:r w:rsidRPr="00247ACF">
        <w:rPr>
          <w:szCs w:val="22"/>
        </w:rPr>
        <w:tab/>
        <w:t>140 mmol/l</w:t>
      </w:r>
    </w:p>
    <w:p w:rsidR="00AF5500" w:rsidRPr="00247ACF" w:rsidRDefault="00AF5500" w:rsidP="00AF5500">
      <w:pPr>
        <w:rPr>
          <w:szCs w:val="22"/>
        </w:rPr>
      </w:pPr>
      <w:r w:rsidRPr="00247ACF">
        <w:rPr>
          <w:szCs w:val="22"/>
        </w:rPr>
        <w:t>Kalis</w:t>
      </w:r>
      <w:r w:rsidRPr="00247ACF">
        <w:rPr>
          <w:szCs w:val="22"/>
        </w:rPr>
        <w:tab/>
      </w:r>
      <w:r w:rsidRPr="00247ACF">
        <w:rPr>
          <w:szCs w:val="22"/>
        </w:rPr>
        <w:tab/>
      </w:r>
      <w:r w:rsidRPr="00247ACF">
        <w:rPr>
          <w:szCs w:val="22"/>
        </w:rPr>
        <w:tab/>
        <w:t>4,0 mmol/l</w:t>
      </w:r>
    </w:p>
    <w:p w:rsidR="00AF5500" w:rsidRPr="00247ACF" w:rsidRDefault="00AF5500" w:rsidP="00AF5500">
      <w:pPr>
        <w:rPr>
          <w:szCs w:val="22"/>
        </w:rPr>
      </w:pPr>
      <w:r w:rsidRPr="00247ACF">
        <w:rPr>
          <w:szCs w:val="22"/>
        </w:rPr>
        <w:t>Kalcis</w:t>
      </w:r>
      <w:r w:rsidRPr="00247ACF">
        <w:rPr>
          <w:szCs w:val="22"/>
        </w:rPr>
        <w:tab/>
      </w:r>
      <w:r w:rsidRPr="00247ACF">
        <w:rPr>
          <w:szCs w:val="22"/>
        </w:rPr>
        <w:tab/>
      </w:r>
      <w:r w:rsidRPr="00247ACF">
        <w:rPr>
          <w:szCs w:val="22"/>
        </w:rPr>
        <w:tab/>
        <w:t>2,5 mmol/l</w:t>
      </w:r>
    </w:p>
    <w:p w:rsidR="00AF5500" w:rsidRPr="00247ACF" w:rsidRDefault="00AF5500" w:rsidP="00AF5500">
      <w:pPr>
        <w:tabs>
          <w:tab w:val="left" w:pos="3828"/>
        </w:tabs>
        <w:jc w:val="both"/>
        <w:rPr>
          <w:szCs w:val="22"/>
        </w:rPr>
      </w:pPr>
      <w:r w:rsidRPr="00247ACF">
        <w:rPr>
          <w:szCs w:val="22"/>
        </w:rPr>
        <w:t>Magnis</w:t>
      </w:r>
      <w:r w:rsidRPr="00247ACF">
        <w:rPr>
          <w:szCs w:val="22"/>
        </w:rPr>
        <w:tab/>
      </w:r>
      <w:r w:rsidRPr="00247ACF">
        <w:rPr>
          <w:szCs w:val="22"/>
        </w:rPr>
        <w:tab/>
        <w:t>1,0 mmol/l</w:t>
      </w:r>
    </w:p>
    <w:p w:rsidR="00AF5500" w:rsidRPr="00247ACF" w:rsidRDefault="00AF5500" w:rsidP="00AF5500">
      <w:pPr>
        <w:tabs>
          <w:tab w:val="left" w:pos="3828"/>
        </w:tabs>
        <w:jc w:val="both"/>
        <w:rPr>
          <w:szCs w:val="22"/>
        </w:rPr>
      </w:pPr>
      <w:r w:rsidRPr="00247ACF">
        <w:rPr>
          <w:szCs w:val="22"/>
        </w:rPr>
        <w:t>Chloridas</w:t>
      </w:r>
      <w:r w:rsidRPr="00247ACF">
        <w:rPr>
          <w:szCs w:val="22"/>
        </w:rPr>
        <w:tab/>
      </w:r>
      <w:r w:rsidRPr="00247ACF">
        <w:rPr>
          <w:szCs w:val="22"/>
        </w:rPr>
        <w:tab/>
        <w:t>118 mmol/l</w:t>
      </w:r>
    </w:p>
    <w:p w:rsidR="00AF5500" w:rsidRPr="00247ACF" w:rsidRDefault="00AF5500" w:rsidP="00AF5500">
      <w:pPr>
        <w:tabs>
          <w:tab w:val="left" w:pos="3828"/>
        </w:tabs>
        <w:jc w:val="both"/>
        <w:rPr>
          <w:szCs w:val="22"/>
        </w:rPr>
      </w:pPr>
      <w:r w:rsidRPr="00247ACF">
        <w:rPr>
          <w:szCs w:val="22"/>
        </w:rPr>
        <w:t>Acetatas</w:t>
      </w:r>
      <w:r w:rsidRPr="00247ACF">
        <w:rPr>
          <w:szCs w:val="22"/>
        </w:rPr>
        <w:tab/>
      </w:r>
      <w:r w:rsidRPr="00247ACF">
        <w:rPr>
          <w:szCs w:val="22"/>
        </w:rPr>
        <w:tab/>
        <w:t>24 mmol/l</w:t>
      </w:r>
    </w:p>
    <w:p w:rsidR="00AF5500" w:rsidRPr="00247ACF" w:rsidRDefault="00AF5500" w:rsidP="00AF5500">
      <w:pPr>
        <w:tabs>
          <w:tab w:val="left" w:pos="3828"/>
        </w:tabs>
        <w:jc w:val="both"/>
        <w:rPr>
          <w:szCs w:val="22"/>
        </w:rPr>
      </w:pPr>
      <w:r w:rsidRPr="00247ACF">
        <w:rPr>
          <w:szCs w:val="22"/>
        </w:rPr>
        <w:t>L-Malatas</w:t>
      </w:r>
      <w:r w:rsidRPr="00247ACF">
        <w:rPr>
          <w:szCs w:val="22"/>
        </w:rPr>
        <w:tab/>
      </w:r>
      <w:r w:rsidRPr="00247ACF">
        <w:rPr>
          <w:szCs w:val="22"/>
        </w:rPr>
        <w:tab/>
        <w:t>5,0 mmol/l</w:t>
      </w:r>
    </w:p>
    <w:p w:rsidR="00AF5500" w:rsidRPr="00247ACF" w:rsidRDefault="00AF5500" w:rsidP="00AF5500">
      <w:pPr>
        <w:tabs>
          <w:tab w:val="left" w:pos="3828"/>
        </w:tabs>
        <w:jc w:val="both"/>
        <w:rPr>
          <w:szCs w:val="22"/>
        </w:rPr>
      </w:pPr>
    </w:p>
    <w:p w:rsidR="00AF5500" w:rsidRPr="00247ACF" w:rsidRDefault="00AF5500" w:rsidP="00AF5500">
      <w:pPr>
        <w:tabs>
          <w:tab w:val="left" w:pos="3828"/>
        </w:tabs>
        <w:jc w:val="both"/>
        <w:rPr>
          <w:szCs w:val="22"/>
        </w:rPr>
      </w:pPr>
      <w:r w:rsidRPr="00247ACF">
        <w:rPr>
          <w:szCs w:val="22"/>
        </w:rPr>
        <w:t>pH:</w:t>
      </w:r>
      <w:r w:rsidRPr="00247ACF">
        <w:rPr>
          <w:szCs w:val="22"/>
        </w:rPr>
        <w:tab/>
      </w:r>
      <w:r w:rsidRPr="00247ACF">
        <w:rPr>
          <w:szCs w:val="22"/>
        </w:rPr>
        <w:tab/>
      </w:r>
      <w:r w:rsidRPr="00247ACF">
        <w:rPr>
          <w:szCs w:val="22"/>
        </w:rPr>
        <w:tab/>
        <w:t>5,6</w:t>
      </w:r>
      <w:r w:rsidRPr="00247ACF">
        <w:rPr>
          <w:szCs w:val="22"/>
        </w:rPr>
        <w:sym w:font="Symbol" w:char="F02D"/>
      </w:r>
      <w:r w:rsidRPr="00247ACF">
        <w:rPr>
          <w:szCs w:val="22"/>
        </w:rPr>
        <w:t>6,4</w:t>
      </w:r>
    </w:p>
    <w:p w:rsidR="00AF5500" w:rsidRPr="00247ACF" w:rsidRDefault="00AF5500" w:rsidP="00AF5500">
      <w:pPr>
        <w:tabs>
          <w:tab w:val="left" w:pos="3828"/>
        </w:tabs>
        <w:jc w:val="both"/>
        <w:rPr>
          <w:szCs w:val="22"/>
        </w:rPr>
      </w:pPr>
      <w:r w:rsidRPr="00247ACF">
        <w:rPr>
          <w:szCs w:val="22"/>
        </w:rPr>
        <w:t>Teorinis osmosiškumas:</w:t>
      </w:r>
      <w:r w:rsidRPr="00247ACF">
        <w:rPr>
          <w:szCs w:val="22"/>
        </w:rPr>
        <w:tab/>
      </w:r>
      <w:r w:rsidRPr="00247ACF">
        <w:rPr>
          <w:szCs w:val="22"/>
        </w:rPr>
        <w:tab/>
      </w:r>
      <w:r w:rsidRPr="00247ACF">
        <w:rPr>
          <w:szCs w:val="22"/>
        </w:rPr>
        <w:tab/>
        <w:t>296 mOsmol/l</w:t>
      </w:r>
    </w:p>
    <w:p w:rsidR="00AF5500" w:rsidRPr="00247ACF" w:rsidRDefault="00AF5500" w:rsidP="00AF5500">
      <w:pPr>
        <w:tabs>
          <w:tab w:val="left" w:pos="3828"/>
        </w:tabs>
        <w:jc w:val="both"/>
        <w:rPr>
          <w:szCs w:val="22"/>
        </w:rPr>
      </w:pPr>
      <w:r w:rsidRPr="00247ACF">
        <w:rPr>
          <w:szCs w:val="22"/>
        </w:rPr>
        <w:t>Rūgštingumas (titravimas iki pH 7,4):</w:t>
      </w:r>
      <w:r w:rsidRPr="00247ACF">
        <w:rPr>
          <w:szCs w:val="22"/>
        </w:rPr>
        <w:tab/>
      </w:r>
      <w:r w:rsidRPr="00247ACF">
        <w:rPr>
          <w:szCs w:val="22"/>
        </w:rPr>
        <w:tab/>
      </w:r>
      <w:r w:rsidRPr="00247ACF">
        <w:rPr>
          <w:szCs w:val="22"/>
        </w:rPr>
        <w:tab/>
        <w:t>&lt;2,0 mmol/l</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b/>
          <w:szCs w:val="22"/>
        </w:rPr>
      </w:pPr>
      <w:r w:rsidRPr="00247ACF">
        <w:rPr>
          <w:b/>
          <w:szCs w:val="22"/>
        </w:rPr>
        <w:t>Tetraspan 60 mg/ml išvaizda ir kiekis pakuotėje</w:t>
      </w:r>
    </w:p>
    <w:p w:rsidR="00AF5500" w:rsidRPr="00247ACF" w:rsidRDefault="00AF5500" w:rsidP="008B6100">
      <w:pPr>
        <w:pStyle w:val="Pagrindinistekstas"/>
        <w:spacing w:after="0"/>
        <w:rPr>
          <w:szCs w:val="22"/>
        </w:rPr>
      </w:pPr>
      <w:r w:rsidRPr="00247ACF">
        <w:rPr>
          <w:szCs w:val="22"/>
        </w:rPr>
        <w:t>Skaidrus, bespalvis vandeninis tirpalas.</w:t>
      </w:r>
    </w:p>
    <w:p w:rsidR="00AF5500" w:rsidRPr="00247ACF" w:rsidRDefault="00AF5500" w:rsidP="008B6100">
      <w:pPr>
        <w:pStyle w:val="Pagrindinistekstas"/>
        <w:spacing w:after="0"/>
        <w:rPr>
          <w:b/>
          <w:szCs w:val="22"/>
        </w:rPr>
      </w:pPr>
    </w:p>
    <w:p w:rsidR="00AF5500" w:rsidRPr="00247ACF" w:rsidRDefault="00AF5500" w:rsidP="008B6100">
      <w:pPr>
        <w:pStyle w:val="Pagrindinistekstas"/>
        <w:spacing w:after="0"/>
        <w:rPr>
          <w:szCs w:val="22"/>
        </w:rPr>
      </w:pPr>
      <w:r w:rsidRPr="00247ACF">
        <w:rPr>
          <w:szCs w:val="22"/>
        </w:rPr>
        <w:t>Tetraspan 60 mg/ml tiekiamas šiomis pakuotėmis:</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szCs w:val="22"/>
        </w:rPr>
      </w:pPr>
      <w:r w:rsidRPr="00247ACF">
        <w:rPr>
          <w:szCs w:val="22"/>
        </w:rPr>
        <w:t>Polietileno buteliukas (</w:t>
      </w:r>
      <w:r w:rsidRPr="00247ACF">
        <w:rPr>
          <w:i/>
          <w:szCs w:val="22"/>
        </w:rPr>
        <w:t>Ecoflac plus</w:t>
      </w:r>
      <w:r w:rsidRPr="00247ACF">
        <w:rPr>
          <w:szCs w:val="22"/>
        </w:rPr>
        <w:t>) tiekiamas pakuotėmis po:</w:t>
      </w:r>
    </w:p>
    <w:p w:rsidR="00AF5500" w:rsidRPr="00247ACF" w:rsidRDefault="00AF5500" w:rsidP="008B6100">
      <w:pPr>
        <w:pStyle w:val="Pagrindinistekstas"/>
        <w:spacing w:after="0"/>
        <w:rPr>
          <w:szCs w:val="22"/>
        </w:rPr>
      </w:pPr>
      <w:r w:rsidRPr="00247ACF">
        <w:rPr>
          <w:szCs w:val="22"/>
        </w:rPr>
        <w:t>10 x 500ml</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szCs w:val="22"/>
        </w:rPr>
      </w:pPr>
      <w:r w:rsidRPr="00247ACF">
        <w:rPr>
          <w:szCs w:val="22"/>
        </w:rPr>
        <w:t>Plastikinis maišelis (</w:t>
      </w:r>
      <w:r w:rsidRPr="00247ACF">
        <w:rPr>
          <w:i/>
          <w:szCs w:val="22"/>
        </w:rPr>
        <w:t>Ecobag</w:t>
      </w:r>
      <w:r w:rsidRPr="00247ACF">
        <w:rPr>
          <w:szCs w:val="22"/>
        </w:rPr>
        <w:t>) su guminiu butilo uždoriu ir polipropileno išoriniu maišeliu pakuotėmis:</w:t>
      </w:r>
    </w:p>
    <w:p w:rsidR="00AF5500" w:rsidRPr="00247ACF" w:rsidRDefault="00AF5500" w:rsidP="008B6100">
      <w:pPr>
        <w:pStyle w:val="Pagrindinistekstas"/>
        <w:spacing w:after="0"/>
        <w:rPr>
          <w:szCs w:val="22"/>
        </w:rPr>
      </w:pPr>
      <w:r w:rsidRPr="00247ACF">
        <w:rPr>
          <w:szCs w:val="22"/>
        </w:rPr>
        <w:t>20 x 250 ml</w:t>
      </w:r>
    </w:p>
    <w:p w:rsidR="00AF5500" w:rsidRPr="00247ACF" w:rsidRDefault="00AF5500" w:rsidP="008B6100">
      <w:pPr>
        <w:pStyle w:val="Pagrindinistekstas"/>
        <w:spacing w:after="0"/>
        <w:rPr>
          <w:szCs w:val="22"/>
        </w:rPr>
      </w:pPr>
      <w:r w:rsidRPr="00247ACF">
        <w:rPr>
          <w:szCs w:val="22"/>
        </w:rPr>
        <w:t>20 x 500 ml</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b/>
          <w:szCs w:val="22"/>
        </w:rPr>
      </w:pPr>
      <w:r w:rsidRPr="00247ACF">
        <w:rPr>
          <w:szCs w:val="22"/>
        </w:rPr>
        <w:t>Gali būti tiekiamos ne visų dydžių pakuotės.</w:t>
      </w:r>
    </w:p>
    <w:p w:rsidR="00AF5500" w:rsidRPr="00247ACF" w:rsidRDefault="00AF5500" w:rsidP="008B6100">
      <w:pPr>
        <w:pStyle w:val="Pagrindinistekstas"/>
        <w:spacing w:after="0"/>
        <w:rPr>
          <w:szCs w:val="22"/>
        </w:rPr>
      </w:pPr>
    </w:p>
    <w:p w:rsidR="00AF5500" w:rsidRPr="00247ACF" w:rsidRDefault="00AF5500" w:rsidP="008B6100">
      <w:pPr>
        <w:pStyle w:val="Pagrindinistekstas"/>
        <w:spacing w:after="0"/>
        <w:rPr>
          <w:b/>
          <w:szCs w:val="22"/>
        </w:rPr>
      </w:pPr>
      <w:r w:rsidRPr="00247ACF">
        <w:rPr>
          <w:b/>
          <w:szCs w:val="22"/>
        </w:rPr>
        <w:t>Rinkodaros teisės turėtojas ir gamintojas:</w:t>
      </w:r>
    </w:p>
    <w:p w:rsidR="00AF5500" w:rsidRPr="00247ACF" w:rsidRDefault="00AF5500">
      <w:pPr>
        <w:rPr>
          <w:szCs w:val="22"/>
          <w:lang w:val="de-DE"/>
        </w:rPr>
      </w:pPr>
      <w:r w:rsidRPr="00247ACF">
        <w:rPr>
          <w:szCs w:val="22"/>
          <w:lang w:val="de-DE"/>
        </w:rPr>
        <w:t>B. Braun Melsungen AG</w:t>
      </w:r>
    </w:p>
    <w:p w:rsidR="00AF5500" w:rsidRPr="00247ACF" w:rsidRDefault="00AF5500">
      <w:pPr>
        <w:rPr>
          <w:szCs w:val="22"/>
          <w:lang w:val="de-DE"/>
        </w:rPr>
      </w:pPr>
      <w:r w:rsidRPr="00247ACF">
        <w:rPr>
          <w:szCs w:val="22"/>
          <w:lang w:val="de-DE"/>
        </w:rPr>
        <w:t>Carl-Braun-Strasse 1</w:t>
      </w:r>
    </w:p>
    <w:p w:rsidR="00AF5500" w:rsidRPr="00247ACF" w:rsidRDefault="00AF5500">
      <w:pPr>
        <w:rPr>
          <w:szCs w:val="22"/>
          <w:lang w:val="de-DE"/>
        </w:rPr>
      </w:pPr>
      <w:r w:rsidRPr="00247ACF">
        <w:rPr>
          <w:szCs w:val="22"/>
          <w:lang w:val="de-DE"/>
        </w:rPr>
        <w:t>34212 Melsungen</w:t>
      </w:r>
    </w:p>
    <w:p w:rsidR="00AF5500" w:rsidRPr="00247ACF" w:rsidRDefault="00AF5500">
      <w:pPr>
        <w:rPr>
          <w:szCs w:val="22"/>
          <w:lang w:val="de-DE"/>
        </w:rPr>
      </w:pPr>
      <w:r w:rsidRPr="00247ACF">
        <w:rPr>
          <w:szCs w:val="22"/>
          <w:lang w:val="de-DE"/>
        </w:rPr>
        <w:t>Vokietija</w:t>
      </w:r>
    </w:p>
    <w:p w:rsidR="00AF5500" w:rsidRPr="00247ACF" w:rsidRDefault="00AF5500" w:rsidP="008B6100">
      <w:pPr>
        <w:pStyle w:val="Pagrindinistekstas"/>
        <w:spacing w:after="0"/>
        <w:rPr>
          <w:szCs w:val="22"/>
          <w:lang w:val="de-DE"/>
        </w:rPr>
      </w:pPr>
    </w:p>
    <w:p w:rsidR="00AF5500" w:rsidRPr="00247ACF" w:rsidRDefault="00AF5500">
      <w:pPr>
        <w:rPr>
          <w:i/>
          <w:szCs w:val="22"/>
        </w:rPr>
      </w:pPr>
      <w:r w:rsidRPr="00247ACF">
        <w:rPr>
          <w:i/>
          <w:szCs w:val="22"/>
        </w:rPr>
        <w:t>Pašto adresas:</w:t>
      </w:r>
    </w:p>
    <w:p w:rsidR="00AF5500" w:rsidRPr="00247ACF" w:rsidRDefault="00AF5500">
      <w:pPr>
        <w:rPr>
          <w:szCs w:val="22"/>
        </w:rPr>
      </w:pPr>
      <w:r w:rsidRPr="00247ACF">
        <w:rPr>
          <w:szCs w:val="22"/>
        </w:rPr>
        <w:t>B.Braun Melsungen AG</w:t>
      </w:r>
    </w:p>
    <w:p w:rsidR="00AF5500" w:rsidRPr="00247ACF" w:rsidRDefault="00AF5500">
      <w:pPr>
        <w:rPr>
          <w:szCs w:val="22"/>
        </w:rPr>
      </w:pPr>
      <w:r w:rsidRPr="00247ACF">
        <w:rPr>
          <w:szCs w:val="22"/>
        </w:rPr>
        <w:t>34209 Melsungen, Vokietija</w:t>
      </w:r>
    </w:p>
    <w:p w:rsidR="00AF5500" w:rsidRPr="00247ACF" w:rsidRDefault="00AF5500" w:rsidP="008B6100">
      <w:pPr>
        <w:pStyle w:val="BTEMEASMCA"/>
      </w:pPr>
    </w:p>
    <w:p w:rsidR="00AF5500" w:rsidRPr="00247ACF" w:rsidRDefault="00AF5500" w:rsidP="008B6100">
      <w:pPr>
        <w:pStyle w:val="BTEMEASMCA"/>
      </w:pPr>
      <w:r w:rsidRPr="00247ACF">
        <w:t>Jeigu apie šį vaistą norite sužinoti daugiau, kreipkitės į vietinį rinkodaros teisės turėtojo atstovą.</w:t>
      </w:r>
    </w:p>
    <w:p w:rsidR="00AF5500" w:rsidRPr="00247ACF" w:rsidRDefault="00AF5500" w:rsidP="008B6100">
      <w:pPr>
        <w:pStyle w:val="Pagrindinistekstas"/>
        <w:spacing w:after="0"/>
        <w:rPr>
          <w:szCs w:val="22"/>
        </w:rPr>
      </w:pPr>
    </w:p>
    <w:tbl>
      <w:tblPr>
        <w:tblW w:w="0" w:type="auto"/>
        <w:tblLayout w:type="fixed"/>
        <w:tblLook w:val="0000" w:firstRow="0" w:lastRow="0" w:firstColumn="0" w:lastColumn="0" w:noHBand="0" w:noVBand="0"/>
      </w:tblPr>
      <w:tblGrid>
        <w:gridCol w:w="4678"/>
      </w:tblGrid>
      <w:tr w:rsidR="00136941" w:rsidRPr="00247ACF" w:rsidTr="000B6543">
        <w:tc>
          <w:tcPr>
            <w:tcW w:w="4678" w:type="dxa"/>
          </w:tcPr>
          <w:p w:rsidR="00F83D23" w:rsidRPr="00430878" w:rsidRDefault="00F83D23" w:rsidP="00F83D23">
            <w:pPr>
              <w:rPr>
                <w:szCs w:val="22"/>
              </w:rPr>
            </w:pPr>
            <w:r w:rsidRPr="00430878">
              <w:rPr>
                <w:szCs w:val="22"/>
              </w:rPr>
              <w:t xml:space="preserve">B. </w:t>
            </w:r>
            <w:proofErr w:type="spellStart"/>
            <w:r w:rsidRPr="00430878">
              <w:rPr>
                <w:szCs w:val="22"/>
              </w:rPr>
              <w:t>Braun</w:t>
            </w:r>
            <w:proofErr w:type="spellEnd"/>
            <w:r w:rsidRPr="00430878">
              <w:rPr>
                <w:szCs w:val="22"/>
              </w:rPr>
              <w:t xml:space="preserve"> </w:t>
            </w:r>
            <w:proofErr w:type="spellStart"/>
            <w:r w:rsidRPr="00430878">
              <w:rPr>
                <w:szCs w:val="22"/>
              </w:rPr>
              <w:t>Medical</w:t>
            </w:r>
            <w:proofErr w:type="spellEnd"/>
            <w:r w:rsidRPr="00430878">
              <w:rPr>
                <w:szCs w:val="22"/>
              </w:rPr>
              <w:t xml:space="preserve"> UAB</w:t>
            </w:r>
          </w:p>
          <w:p w:rsidR="00F83D23" w:rsidRPr="00430878" w:rsidRDefault="00F83D23" w:rsidP="00F83D23">
            <w:pPr>
              <w:rPr>
                <w:szCs w:val="22"/>
              </w:rPr>
            </w:pPr>
            <w:r w:rsidRPr="00430878">
              <w:rPr>
                <w:szCs w:val="22"/>
              </w:rPr>
              <w:t>Viršuliškių skg. 34-1</w:t>
            </w:r>
          </w:p>
          <w:p w:rsidR="00F83D23" w:rsidRPr="00430878" w:rsidRDefault="00F83D23" w:rsidP="00F83D23">
            <w:pPr>
              <w:rPr>
                <w:szCs w:val="22"/>
              </w:rPr>
            </w:pPr>
            <w:r w:rsidRPr="00430878">
              <w:rPr>
                <w:szCs w:val="22"/>
              </w:rPr>
              <w:t>LT - 05132 Vilnius</w:t>
            </w:r>
          </w:p>
          <w:p w:rsidR="00F83D23" w:rsidRDefault="00F83D23" w:rsidP="00F83D23">
            <w:r w:rsidRPr="00430878">
              <w:rPr>
                <w:szCs w:val="22"/>
              </w:rPr>
              <w:t>Lietuva</w:t>
            </w:r>
          </w:p>
          <w:p w:rsidR="00AF5500" w:rsidRPr="00247ACF" w:rsidRDefault="00AF5500" w:rsidP="008B6100">
            <w:pPr>
              <w:pStyle w:val="Pagrindinistekstas"/>
              <w:spacing w:after="0"/>
              <w:rPr>
                <w:szCs w:val="22"/>
              </w:rPr>
            </w:pPr>
            <w:r w:rsidRPr="00247ACF">
              <w:rPr>
                <w:szCs w:val="22"/>
              </w:rPr>
              <w:t>Tel. + 370 5 2374 333</w:t>
            </w:r>
          </w:p>
        </w:tc>
      </w:tr>
    </w:tbl>
    <w:p w:rsidR="00AF5500" w:rsidRPr="00247ACF" w:rsidRDefault="00AF5500" w:rsidP="008B6100">
      <w:pPr>
        <w:pStyle w:val="Pagrindinistekstas"/>
        <w:spacing w:after="0"/>
        <w:rPr>
          <w:szCs w:val="22"/>
        </w:rPr>
      </w:pPr>
    </w:p>
    <w:p w:rsidR="00AF5500" w:rsidRPr="00247ACF" w:rsidRDefault="00AF5500">
      <w:pPr>
        <w:spacing w:line="240" w:lineRule="atLeast"/>
        <w:rPr>
          <w:b/>
          <w:szCs w:val="22"/>
        </w:rPr>
      </w:pPr>
      <w:r w:rsidRPr="00247ACF">
        <w:rPr>
          <w:b/>
          <w:szCs w:val="22"/>
        </w:rPr>
        <w:t>Šio vaistinio preparato rinkodaros teisė EEE valstybėse narėse suteikta tokiais pavadinimais:</w:t>
      </w:r>
    </w:p>
    <w:p w:rsidR="00AF5500" w:rsidRPr="00247ACF" w:rsidRDefault="00AF5500">
      <w:pPr>
        <w:spacing w:line="240" w:lineRule="atLeast"/>
        <w:rPr>
          <w:b/>
          <w:szCs w:val="22"/>
        </w:rPr>
      </w:pPr>
    </w:p>
    <w:p w:rsidR="00AF5500" w:rsidRPr="00247ACF" w:rsidRDefault="00AF5500">
      <w:pPr>
        <w:rPr>
          <w:szCs w:val="22"/>
        </w:rPr>
      </w:pPr>
      <w:r w:rsidRPr="00247ACF">
        <w:rPr>
          <w:szCs w:val="22"/>
        </w:rPr>
        <w:t>Austrija</w:t>
      </w:r>
      <w:r w:rsidRPr="00247ACF">
        <w:rPr>
          <w:szCs w:val="22"/>
        </w:rPr>
        <w:tab/>
      </w:r>
      <w:r w:rsidRPr="00247ACF">
        <w:rPr>
          <w:szCs w:val="22"/>
        </w:rPr>
        <w:tab/>
        <w:t>Tetraspan 6% Infusionslösung</w:t>
      </w:r>
    </w:p>
    <w:p w:rsidR="00AF5500" w:rsidRPr="00247ACF" w:rsidRDefault="00AF5500">
      <w:pPr>
        <w:rPr>
          <w:szCs w:val="22"/>
        </w:rPr>
      </w:pPr>
      <w:r w:rsidRPr="00247ACF">
        <w:rPr>
          <w:szCs w:val="22"/>
        </w:rPr>
        <w:t>Belgija</w:t>
      </w:r>
      <w:r w:rsidRPr="00247ACF">
        <w:rPr>
          <w:szCs w:val="22"/>
        </w:rPr>
        <w:tab/>
      </w:r>
      <w:r w:rsidRPr="00247ACF">
        <w:rPr>
          <w:szCs w:val="22"/>
        </w:rPr>
        <w:tab/>
        <w:t>Tetraspan 6%, 60 mg/ml, oplossing voor infusie</w:t>
      </w:r>
    </w:p>
    <w:p w:rsidR="00AF5500" w:rsidRPr="00247ACF" w:rsidRDefault="00AF5500">
      <w:pPr>
        <w:rPr>
          <w:szCs w:val="22"/>
        </w:rPr>
      </w:pPr>
      <w:r w:rsidRPr="00247ACF">
        <w:rPr>
          <w:szCs w:val="22"/>
        </w:rPr>
        <w:t>Čekija</w:t>
      </w:r>
      <w:r w:rsidRPr="00247ACF">
        <w:rPr>
          <w:szCs w:val="22"/>
        </w:rPr>
        <w:tab/>
      </w:r>
      <w:r w:rsidRPr="00247ACF">
        <w:rPr>
          <w:szCs w:val="22"/>
        </w:rPr>
        <w:tab/>
        <w:t xml:space="preserve">Tetraspan 6% </w:t>
      </w:r>
    </w:p>
    <w:p w:rsidR="00AF5500" w:rsidRPr="00247ACF" w:rsidRDefault="00AF5500">
      <w:pPr>
        <w:rPr>
          <w:szCs w:val="22"/>
        </w:rPr>
      </w:pPr>
      <w:r w:rsidRPr="00247ACF">
        <w:rPr>
          <w:szCs w:val="22"/>
        </w:rPr>
        <w:t>Danija</w:t>
      </w:r>
      <w:r w:rsidRPr="00247ACF">
        <w:rPr>
          <w:szCs w:val="22"/>
        </w:rPr>
        <w:tab/>
      </w:r>
      <w:r w:rsidRPr="00247ACF">
        <w:rPr>
          <w:szCs w:val="22"/>
        </w:rPr>
        <w:tab/>
        <w:t>Tetraspan 60 mg/ml infusionsvæske</w:t>
      </w:r>
    </w:p>
    <w:p w:rsidR="00AF5500" w:rsidRPr="00247ACF" w:rsidRDefault="00AF5500">
      <w:pPr>
        <w:rPr>
          <w:szCs w:val="22"/>
        </w:rPr>
      </w:pPr>
      <w:r w:rsidRPr="00247ACF">
        <w:rPr>
          <w:szCs w:val="22"/>
        </w:rPr>
        <w:t>Estija</w:t>
      </w:r>
      <w:r w:rsidRPr="00247ACF">
        <w:rPr>
          <w:szCs w:val="22"/>
        </w:rPr>
        <w:tab/>
      </w:r>
      <w:r w:rsidRPr="00247ACF">
        <w:rPr>
          <w:szCs w:val="22"/>
        </w:rPr>
        <w:tab/>
        <w:t>Tetraspan 60 mg/ml infusioonilahus</w:t>
      </w:r>
    </w:p>
    <w:p w:rsidR="00AF5500" w:rsidRPr="00247ACF" w:rsidRDefault="00AF5500">
      <w:pPr>
        <w:rPr>
          <w:szCs w:val="22"/>
        </w:rPr>
      </w:pPr>
      <w:r w:rsidRPr="00247ACF">
        <w:rPr>
          <w:szCs w:val="22"/>
        </w:rPr>
        <w:t xml:space="preserve">Suomija </w:t>
      </w:r>
      <w:r w:rsidRPr="00247ACF">
        <w:rPr>
          <w:szCs w:val="22"/>
        </w:rPr>
        <w:tab/>
      </w:r>
      <w:r w:rsidRPr="00247ACF">
        <w:rPr>
          <w:szCs w:val="22"/>
        </w:rPr>
        <w:tab/>
        <w:t>Tetraspan 60 mg/ml infuusioneste, liuos</w:t>
      </w:r>
    </w:p>
    <w:p w:rsidR="00AF5500" w:rsidRPr="00247ACF" w:rsidRDefault="00AF5500">
      <w:pPr>
        <w:rPr>
          <w:szCs w:val="22"/>
        </w:rPr>
      </w:pPr>
      <w:r w:rsidRPr="00247ACF">
        <w:rPr>
          <w:szCs w:val="22"/>
        </w:rPr>
        <w:t>Vokietija</w:t>
      </w:r>
      <w:r w:rsidRPr="00247ACF">
        <w:rPr>
          <w:szCs w:val="22"/>
        </w:rPr>
        <w:tab/>
      </w:r>
      <w:r w:rsidRPr="00247ACF">
        <w:rPr>
          <w:szCs w:val="22"/>
        </w:rPr>
        <w:tab/>
        <w:t>Tetraspan 6% Infusionslösung</w:t>
      </w:r>
    </w:p>
    <w:p w:rsidR="00AF5500" w:rsidRPr="00247ACF" w:rsidRDefault="00AF5500">
      <w:pPr>
        <w:rPr>
          <w:szCs w:val="22"/>
        </w:rPr>
      </w:pPr>
      <w:r w:rsidRPr="00247ACF">
        <w:rPr>
          <w:szCs w:val="22"/>
        </w:rPr>
        <w:t xml:space="preserve">Graikija </w:t>
      </w:r>
      <w:r w:rsidRPr="00247ACF">
        <w:rPr>
          <w:szCs w:val="22"/>
        </w:rPr>
        <w:tab/>
      </w:r>
      <w:r w:rsidRPr="00247ACF">
        <w:rPr>
          <w:szCs w:val="22"/>
        </w:rPr>
        <w:tab/>
        <w:t xml:space="preserve">Tetraspan 6% </w:t>
      </w:r>
      <w:r w:rsidRPr="00247ACF">
        <w:rPr>
          <w:szCs w:val="22"/>
          <w:lang w:val="el-GR"/>
        </w:rPr>
        <w:t>διάλυμα για έγχυση</w:t>
      </w:r>
    </w:p>
    <w:p w:rsidR="00AF5500" w:rsidRPr="00247ACF" w:rsidRDefault="00AF5500">
      <w:pPr>
        <w:rPr>
          <w:szCs w:val="22"/>
        </w:rPr>
      </w:pPr>
      <w:r w:rsidRPr="00247ACF">
        <w:rPr>
          <w:szCs w:val="22"/>
        </w:rPr>
        <w:t xml:space="preserve">Vengrija </w:t>
      </w:r>
      <w:r w:rsidRPr="00247ACF">
        <w:rPr>
          <w:szCs w:val="22"/>
        </w:rPr>
        <w:tab/>
      </w:r>
      <w:r w:rsidRPr="00247ACF">
        <w:rPr>
          <w:szCs w:val="22"/>
        </w:rPr>
        <w:tab/>
        <w:t>Tetraspan 6% oldat infúziós használatra</w:t>
      </w:r>
    </w:p>
    <w:p w:rsidR="00AF5500" w:rsidRPr="00247ACF" w:rsidRDefault="00AF5500">
      <w:pPr>
        <w:rPr>
          <w:szCs w:val="22"/>
        </w:rPr>
      </w:pPr>
      <w:r w:rsidRPr="00247ACF">
        <w:rPr>
          <w:szCs w:val="22"/>
        </w:rPr>
        <w:t>Airija</w:t>
      </w:r>
      <w:r w:rsidRPr="00247ACF">
        <w:rPr>
          <w:szCs w:val="22"/>
        </w:rPr>
        <w:tab/>
      </w:r>
      <w:r w:rsidRPr="00247ACF">
        <w:rPr>
          <w:szCs w:val="22"/>
        </w:rPr>
        <w:tab/>
        <w:t>EquiHes 60 mg/ml Solution for Infusion</w:t>
      </w:r>
    </w:p>
    <w:p w:rsidR="00AF5500" w:rsidRPr="00247ACF" w:rsidRDefault="00AF5500">
      <w:pPr>
        <w:rPr>
          <w:szCs w:val="22"/>
        </w:rPr>
      </w:pPr>
      <w:r w:rsidRPr="00247ACF">
        <w:rPr>
          <w:szCs w:val="22"/>
        </w:rPr>
        <w:t>Islandija</w:t>
      </w:r>
      <w:r w:rsidRPr="00247ACF">
        <w:rPr>
          <w:szCs w:val="22"/>
        </w:rPr>
        <w:tab/>
      </w:r>
      <w:r w:rsidRPr="00247ACF">
        <w:rPr>
          <w:szCs w:val="22"/>
        </w:rPr>
        <w:tab/>
        <w:t>Tetraspan 60 mg/ml innrennslislyf, lausn</w:t>
      </w:r>
    </w:p>
    <w:p w:rsidR="00AF5500" w:rsidRPr="00247ACF" w:rsidRDefault="00AF5500">
      <w:pPr>
        <w:rPr>
          <w:szCs w:val="22"/>
          <w:lang w:val="it-IT"/>
        </w:rPr>
      </w:pPr>
      <w:r w:rsidRPr="00247ACF">
        <w:rPr>
          <w:szCs w:val="22"/>
          <w:lang w:val="it-IT"/>
        </w:rPr>
        <w:t>Italija</w:t>
      </w:r>
      <w:r w:rsidRPr="00247ACF">
        <w:rPr>
          <w:szCs w:val="22"/>
          <w:lang w:val="it-IT"/>
        </w:rPr>
        <w:tab/>
      </w:r>
      <w:r w:rsidRPr="00247ACF">
        <w:rPr>
          <w:szCs w:val="22"/>
          <w:lang w:val="it-IT"/>
        </w:rPr>
        <w:tab/>
        <w:t>Tetraspan 6% soluzione per infusione</w:t>
      </w:r>
    </w:p>
    <w:p w:rsidR="00AF5500" w:rsidRPr="00247ACF" w:rsidRDefault="00AF5500">
      <w:pPr>
        <w:rPr>
          <w:szCs w:val="22"/>
          <w:lang w:val="it-IT"/>
        </w:rPr>
      </w:pPr>
      <w:r w:rsidRPr="00247ACF">
        <w:rPr>
          <w:szCs w:val="22"/>
          <w:lang w:val="it-IT"/>
        </w:rPr>
        <w:t>Latvija</w:t>
      </w:r>
      <w:r w:rsidRPr="00247ACF">
        <w:rPr>
          <w:szCs w:val="22"/>
          <w:lang w:val="it-IT"/>
        </w:rPr>
        <w:tab/>
      </w:r>
      <w:r w:rsidRPr="00247ACF">
        <w:rPr>
          <w:szCs w:val="22"/>
          <w:lang w:val="it-IT"/>
        </w:rPr>
        <w:tab/>
        <w:t>Tetraspan 60 mg/ml Šķīdums infūzijām</w:t>
      </w:r>
    </w:p>
    <w:p w:rsidR="00AF5500" w:rsidRPr="00247ACF" w:rsidRDefault="00AF5500">
      <w:pPr>
        <w:rPr>
          <w:szCs w:val="22"/>
          <w:lang w:val="it-IT"/>
        </w:rPr>
      </w:pPr>
      <w:r w:rsidRPr="00247ACF">
        <w:rPr>
          <w:szCs w:val="22"/>
          <w:lang w:val="it-IT"/>
        </w:rPr>
        <w:t>Lietuva</w:t>
      </w:r>
      <w:r w:rsidRPr="00247ACF">
        <w:rPr>
          <w:szCs w:val="22"/>
          <w:lang w:val="it-IT"/>
        </w:rPr>
        <w:tab/>
      </w:r>
      <w:r w:rsidRPr="00247ACF">
        <w:rPr>
          <w:szCs w:val="22"/>
          <w:lang w:val="it-IT"/>
        </w:rPr>
        <w:tab/>
        <w:t>Tetraspan 60 mg/ml infuzinis tirpalas</w:t>
      </w:r>
    </w:p>
    <w:p w:rsidR="00AF5500" w:rsidRPr="00247ACF" w:rsidRDefault="00AF5500">
      <w:pPr>
        <w:rPr>
          <w:szCs w:val="22"/>
          <w:lang w:val="it-IT"/>
        </w:rPr>
      </w:pPr>
      <w:r w:rsidRPr="00247ACF">
        <w:rPr>
          <w:szCs w:val="22"/>
          <w:lang w:val="it-IT"/>
        </w:rPr>
        <w:t>Liuksemburgas</w:t>
      </w:r>
      <w:r w:rsidRPr="00247ACF">
        <w:rPr>
          <w:szCs w:val="22"/>
          <w:lang w:val="it-IT"/>
        </w:rPr>
        <w:tab/>
        <w:t xml:space="preserve">Tetraspan 6% Infusionslösung </w:t>
      </w:r>
    </w:p>
    <w:p w:rsidR="00AF5500" w:rsidRPr="00247ACF" w:rsidRDefault="00AF5500">
      <w:pPr>
        <w:rPr>
          <w:szCs w:val="22"/>
          <w:lang w:val="it-IT"/>
        </w:rPr>
      </w:pPr>
      <w:r w:rsidRPr="00247ACF">
        <w:rPr>
          <w:szCs w:val="22"/>
          <w:lang w:val="it-IT"/>
        </w:rPr>
        <w:t>Norvegija</w:t>
      </w:r>
      <w:r w:rsidRPr="00247ACF">
        <w:rPr>
          <w:szCs w:val="22"/>
          <w:lang w:val="it-IT"/>
        </w:rPr>
        <w:tab/>
      </w:r>
      <w:r w:rsidRPr="00247ACF">
        <w:rPr>
          <w:szCs w:val="22"/>
          <w:lang w:val="it-IT"/>
        </w:rPr>
        <w:tab/>
        <w:t>Tetraspan 60 mg/ml infusjonsvæske, oppløsning</w:t>
      </w:r>
    </w:p>
    <w:p w:rsidR="00AF5500" w:rsidRPr="00247ACF" w:rsidRDefault="00AF5500">
      <w:pPr>
        <w:rPr>
          <w:szCs w:val="22"/>
          <w:lang w:val="it-IT"/>
        </w:rPr>
      </w:pPr>
      <w:r w:rsidRPr="00247ACF">
        <w:rPr>
          <w:szCs w:val="22"/>
          <w:lang w:val="it-IT"/>
        </w:rPr>
        <w:t>Lenkija</w:t>
      </w:r>
      <w:r w:rsidRPr="00247ACF">
        <w:rPr>
          <w:szCs w:val="22"/>
          <w:lang w:val="it-IT"/>
        </w:rPr>
        <w:tab/>
      </w:r>
      <w:r w:rsidRPr="00247ACF">
        <w:rPr>
          <w:szCs w:val="22"/>
          <w:lang w:val="it-IT"/>
        </w:rPr>
        <w:tab/>
        <w:t xml:space="preserve">Tetraspan 60 mg/ml HES </w:t>
      </w:r>
      <w:r w:rsidRPr="00247ACF">
        <w:rPr>
          <w:szCs w:val="22"/>
          <w:lang w:val="pl-PL"/>
        </w:rPr>
        <w:t>roztwór do wlewu</w:t>
      </w:r>
    </w:p>
    <w:p w:rsidR="00AF5500" w:rsidRPr="00247ACF" w:rsidRDefault="00AF5500">
      <w:pPr>
        <w:rPr>
          <w:szCs w:val="22"/>
          <w:lang w:val="it-IT"/>
        </w:rPr>
      </w:pPr>
      <w:r w:rsidRPr="00247ACF">
        <w:rPr>
          <w:szCs w:val="22"/>
          <w:lang w:val="it-IT"/>
        </w:rPr>
        <w:t>Portugalija</w:t>
      </w:r>
      <w:r w:rsidRPr="00247ACF">
        <w:rPr>
          <w:szCs w:val="22"/>
          <w:lang w:val="it-IT"/>
        </w:rPr>
        <w:tab/>
      </w:r>
      <w:r w:rsidRPr="00247ACF">
        <w:rPr>
          <w:szCs w:val="22"/>
          <w:lang w:val="it-IT"/>
        </w:rPr>
        <w:tab/>
        <w:t>Tetraspan 6% solução para perfusão</w:t>
      </w:r>
    </w:p>
    <w:p w:rsidR="00AF5500" w:rsidRPr="00247ACF" w:rsidRDefault="00AF5500">
      <w:pPr>
        <w:rPr>
          <w:szCs w:val="22"/>
          <w:lang w:val="it-IT"/>
        </w:rPr>
      </w:pPr>
      <w:r w:rsidRPr="00247ACF">
        <w:rPr>
          <w:szCs w:val="22"/>
          <w:lang w:val="it-IT"/>
        </w:rPr>
        <w:t xml:space="preserve">Slovakija        </w:t>
      </w:r>
      <w:r w:rsidRPr="00247ACF">
        <w:rPr>
          <w:szCs w:val="22"/>
          <w:lang w:val="it-IT"/>
        </w:rPr>
        <w:tab/>
      </w:r>
      <w:r w:rsidRPr="00247ACF">
        <w:rPr>
          <w:szCs w:val="22"/>
          <w:lang w:val="it-IT"/>
        </w:rPr>
        <w:tab/>
        <w:t xml:space="preserve">Tetraspan 6% </w:t>
      </w:r>
    </w:p>
    <w:p w:rsidR="00AF5500" w:rsidRPr="00247ACF" w:rsidRDefault="00AF5500">
      <w:pPr>
        <w:rPr>
          <w:szCs w:val="22"/>
          <w:lang w:val="it-IT"/>
        </w:rPr>
      </w:pPr>
      <w:r w:rsidRPr="00247ACF">
        <w:rPr>
          <w:szCs w:val="22"/>
          <w:lang w:val="it-IT"/>
        </w:rPr>
        <w:t xml:space="preserve">Slovėnija </w:t>
      </w:r>
      <w:r w:rsidRPr="00247ACF">
        <w:rPr>
          <w:szCs w:val="22"/>
          <w:lang w:val="it-IT"/>
        </w:rPr>
        <w:tab/>
      </w:r>
      <w:r w:rsidRPr="00247ACF">
        <w:rPr>
          <w:szCs w:val="22"/>
          <w:lang w:val="it-IT"/>
        </w:rPr>
        <w:tab/>
        <w:t>Tetraspan 60 mg/ml raztopina za infundiranje</w:t>
      </w:r>
    </w:p>
    <w:p w:rsidR="00AF5500" w:rsidRPr="00247ACF" w:rsidRDefault="00AF5500">
      <w:pPr>
        <w:rPr>
          <w:szCs w:val="22"/>
        </w:rPr>
      </w:pPr>
      <w:r w:rsidRPr="00247ACF">
        <w:rPr>
          <w:szCs w:val="22"/>
          <w:lang w:val="sv-SE"/>
        </w:rPr>
        <w:t xml:space="preserve">Ispanija </w:t>
      </w:r>
      <w:r w:rsidRPr="00247ACF">
        <w:rPr>
          <w:szCs w:val="22"/>
          <w:lang w:val="sv-SE"/>
        </w:rPr>
        <w:tab/>
      </w:r>
      <w:r w:rsidRPr="00247ACF">
        <w:rPr>
          <w:szCs w:val="22"/>
          <w:lang w:val="sv-SE"/>
        </w:rPr>
        <w:tab/>
        <w:t xml:space="preserve">Isohes 6% </w:t>
      </w:r>
      <w:r w:rsidRPr="00247ACF">
        <w:rPr>
          <w:szCs w:val="22"/>
        </w:rPr>
        <w:t>Solución para perfusión</w:t>
      </w:r>
    </w:p>
    <w:p w:rsidR="00AF5500" w:rsidRPr="00247ACF" w:rsidRDefault="00AF5500">
      <w:pPr>
        <w:rPr>
          <w:szCs w:val="22"/>
          <w:lang w:val="sv-SE"/>
        </w:rPr>
      </w:pPr>
      <w:r w:rsidRPr="00247ACF">
        <w:rPr>
          <w:szCs w:val="22"/>
          <w:lang w:val="sv-SE"/>
        </w:rPr>
        <w:t>Švedija</w:t>
      </w:r>
      <w:r w:rsidRPr="00247ACF">
        <w:rPr>
          <w:szCs w:val="22"/>
          <w:lang w:val="sv-SE"/>
        </w:rPr>
        <w:tab/>
      </w:r>
      <w:r w:rsidRPr="00247ACF">
        <w:rPr>
          <w:szCs w:val="22"/>
          <w:lang w:val="sv-SE"/>
        </w:rPr>
        <w:tab/>
        <w:t>Tetraspan 60 mg/ml infusionsvätska, lösning</w:t>
      </w:r>
    </w:p>
    <w:p w:rsidR="00AF5500" w:rsidRPr="00247ACF" w:rsidRDefault="00AF5500">
      <w:pPr>
        <w:rPr>
          <w:szCs w:val="22"/>
          <w:lang w:val="nl-NL"/>
        </w:rPr>
      </w:pPr>
      <w:r w:rsidRPr="00247ACF">
        <w:rPr>
          <w:szCs w:val="22"/>
          <w:lang w:val="nl-NL"/>
        </w:rPr>
        <w:t xml:space="preserve">Nyderlandai  </w:t>
      </w:r>
      <w:r w:rsidRPr="00247ACF">
        <w:rPr>
          <w:szCs w:val="22"/>
          <w:lang w:val="nl-NL"/>
        </w:rPr>
        <w:tab/>
      </w:r>
      <w:r w:rsidRPr="00247ACF">
        <w:rPr>
          <w:szCs w:val="22"/>
          <w:lang w:val="nl-NL"/>
        </w:rPr>
        <w:tab/>
        <w:t>Tetraspan 6% oplossing voor intraveneuze infusie</w:t>
      </w:r>
    </w:p>
    <w:p w:rsidR="00AF5500" w:rsidRPr="00247ACF" w:rsidRDefault="00AF5500">
      <w:pPr>
        <w:rPr>
          <w:szCs w:val="22"/>
          <w:lang w:val="sv-SE"/>
        </w:rPr>
      </w:pPr>
      <w:r w:rsidRPr="00247ACF">
        <w:rPr>
          <w:szCs w:val="22"/>
          <w:lang w:val="sv-SE"/>
        </w:rPr>
        <w:t>Jungtinė Karalystė</w:t>
      </w:r>
      <w:r w:rsidRPr="00247ACF">
        <w:rPr>
          <w:szCs w:val="22"/>
          <w:lang w:val="sv-SE"/>
        </w:rPr>
        <w:tab/>
        <w:t>Tetraspan 6% Solution for Infusion</w:t>
      </w:r>
    </w:p>
    <w:p w:rsidR="00AF5500" w:rsidRPr="00247ACF" w:rsidRDefault="00AF5500" w:rsidP="008B6100">
      <w:pPr>
        <w:pStyle w:val="Pagrindinistekstas"/>
        <w:spacing w:after="0"/>
        <w:jc w:val="center"/>
        <w:rPr>
          <w:szCs w:val="22"/>
        </w:rPr>
      </w:pPr>
    </w:p>
    <w:p w:rsidR="00AF5500" w:rsidRPr="00247ACF" w:rsidRDefault="00AF5500" w:rsidP="008B6100">
      <w:pPr>
        <w:pStyle w:val="Pagrindinistekstas"/>
        <w:spacing w:after="0"/>
        <w:rPr>
          <w:b/>
          <w:szCs w:val="22"/>
        </w:rPr>
      </w:pPr>
      <w:r w:rsidRPr="00247ACF">
        <w:rPr>
          <w:b/>
          <w:szCs w:val="22"/>
        </w:rPr>
        <w:t>Šis pakuotės lapelis paskutinį kartą peržiūrėtas 2014-0</w:t>
      </w:r>
      <w:r w:rsidR="0083257A" w:rsidRPr="00247ACF">
        <w:rPr>
          <w:b/>
          <w:szCs w:val="22"/>
        </w:rPr>
        <w:t>4</w:t>
      </w:r>
      <w:r w:rsidRPr="00247ACF">
        <w:rPr>
          <w:b/>
          <w:szCs w:val="22"/>
        </w:rPr>
        <w:t>-</w:t>
      </w:r>
      <w:r w:rsidR="0083257A" w:rsidRPr="00247ACF">
        <w:rPr>
          <w:b/>
          <w:szCs w:val="22"/>
        </w:rPr>
        <w:t>04</w:t>
      </w:r>
    </w:p>
    <w:p w:rsidR="00AF5500" w:rsidRPr="00247ACF" w:rsidRDefault="00AF5500" w:rsidP="008B6100">
      <w:pPr>
        <w:pStyle w:val="Pagrindinistekstas"/>
        <w:spacing w:after="0"/>
        <w:rPr>
          <w:b/>
          <w:szCs w:val="22"/>
        </w:rPr>
      </w:pPr>
    </w:p>
    <w:p w:rsidR="00AF5500" w:rsidRPr="00247ACF" w:rsidRDefault="00AF5500" w:rsidP="008B6100">
      <w:pPr>
        <w:pStyle w:val="Pagrindinistekstas"/>
        <w:spacing w:after="0"/>
        <w:rPr>
          <w:b/>
          <w:szCs w:val="22"/>
        </w:rPr>
      </w:pPr>
    </w:p>
    <w:p w:rsidR="00AF5500" w:rsidRPr="00247ACF" w:rsidRDefault="00AF5500" w:rsidP="008B6100">
      <w:pPr>
        <w:numPr>
          <w:ilvl w:val="12"/>
          <w:numId w:val="0"/>
        </w:numPr>
        <w:ind w:right="-2"/>
        <w:rPr>
          <w:szCs w:val="22"/>
        </w:rPr>
      </w:pPr>
      <w:r w:rsidRPr="00247ACF">
        <w:rPr>
          <w:szCs w:val="22"/>
        </w:rPr>
        <w:t>Išsami informacija apie šį vaistą pateikiama Valstybinės vaistų kontrolės tarnybos prie Lietuvos Respublikos sveikatos apsaugos ministerijos tinklalapyje</w:t>
      </w:r>
      <w:r w:rsidRPr="00247ACF">
        <w:rPr>
          <w:i/>
          <w:szCs w:val="22"/>
        </w:rPr>
        <w:t xml:space="preserve"> </w:t>
      </w:r>
      <w:hyperlink r:id="rId15" w:history="1">
        <w:r w:rsidRPr="00247ACF">
          <w:rPr>
            <w:rStyle w:val="Hipersaitas"/>
            <w:color w:val="auto"/>
            <w:szCs w:val="22"/>
          </w:rPr>
          <w:t>http://www.vvkt.lt/</w:t>
        </w:r>
      </w:hyperlink>
    </w:p>
    <w:p w:rsidR="00AF5500" w:rsidRPr="00247ACF" w:rsidRDefault="00AF5500" w:rsidP="008B6100">
      <w:pPr>
        <w:pStyle w:val="Pagrindinistekstas"/>
        <w:spacing w:after="0"/>
        <w:rPr>
          <w:b/>
          <w:szCs w:val="22"/>
        </w:rPr>
      </w:pPr>
    </w:p>
    <w:p w:rsidR="00AF5500" w:rsidRPr="00247ACF" w:rsidRDefault="00AF5500" w:rsidP="008B6100">
      <w:pPr>
        <w:pStyle w:val="Pagrindinistekstas"/>
        <w:spacing w:after="0"/>
        <w:rPr>
          <w:szCs w:val="22"/>
        </w:rPr>
      </w:pPr>
      <w:r w:rsidRPr="00247ACF">
        <w:rPr>
          <w:szCs w:val="22"/>
        </w:rPr>
        <w:t>&lt; -----------------------------------------------------------------------------------------------------------</w:t>
      </w:r>
    </w:p>
    <w:p w:rsidR="00AF5500" w:rsidRPr="00247ACF" w:rsidRDefault="00AF5500">
      <w:pPr>
        <w:rPr>
          <w:szCs w:val="22"/>
        </w:rPr>
      </w:pPr>
      <w:r w:rsidRPr="00247ACF">
        <w:rPr>
          <w:szCs w:val="22"/>
        </w:rPr>
        <w:t>Žemiau pateikta informacija skirta tik sveikatos priežiūros specialistams:</w:t>
      </w:r>
    </w:p>
    <w:p w:rsidR="00AF5500" w:rsidRPr="00247ACF" w:rsidRDefault="00AF5500">
      <w:pPr>
        <w:rPr>
          <w:szCs w:val="22"/>
        </w:rPr>
      </w:pPr>
    </w:p>
    <w:p w:rsidR="00AF5500" w:rsidRPr="00247ACF" w:rsidRDefault="00AF5500" w:rsidP="00AF5500">
      <w:pPr>
        <w:rPr>
          <w:b/>
          <w:szCs w:val="22"/>
        </w:rPr>
      </w:pPr>
      <w:r w:rsidRPr="00247ACF">
        <w:rPr>
          <w:b/>
          <w:szCs w:val="22"/>
        </w:rPr>
        <w:t>Hidroksietilkrakmolo (HEK) būtina vartoti tik pradinės skysčio kiekio sunormalinimo fazės metu ir ne ilgiau kaip 24 val.</w:t>
      </w:r>
    </w:p>
    <w:p w:rsidR="00AF5500" w:rsidRPr="00247ACF" w:rsidRDefault="00AF5500" w:rsidP="00AF5500">
      <w:pPr>
        <w:rPr>
          <w:szCs w:val="22"/>
        </w:rPr>
      </w:pPr>
    </w:p>
    <w:p w:rsidR="00AF5500" w:rsidRPr="00247ACF" w:rsidRDefault="00AF5500" w:rsidP="00AF5500">
      <w:pPr>
        <w:pStyle w:val="Pagrindinistekstas"/>
        <w:spacing w:after="0"/>
        <w:rPr>
          <w:szCs w:val="22"/>
        </w:rPr>
      </w:pPr>
      <w:r w:rsidRPr="00247ACF">
        <w:rPr>
          <w:szCs w:val="22"/>
        </w:rPr>
        <w:t>Pirmuosius 10 – 20 ml reikia infuzuoti lėtai ir pacientas turi būti atidžiai stebimas, siekiant kuo anksčiau pastebėti bet kokią anafilaksinę/anafilaktoidinę reakciją.</w:t>
      </w:r>
    </w:p>
    <w:p w:rsidR="00AF5500" w:rsidRPr="00247ACF" w:rsidRDefault="00AF5500" w:rsidP="00AF5500">
      <w:pPr>
        <w:pStyle w:val="Pagrindinistekstas"/>
        <w:spacing w:after="0"/>
        <w:rPr>
          <w:szCs w:val="22"/>
        </w:rPr>
      </w:pPr>
    </w:p>
    <w:p w:rsidR="00AF5500" w:rsidRPr="00247ACF" w:rsidRDefault="00AF5500" w:rsidP="00AF5500">
      <w:pPr>
        <w:pStyle w:val="Pagrindinistekstas"/>
        <w:spacing w:after="0"/>
        <w:jc w:val="both"/>
        <w:rPr>
          <w:szCs w:val="22"/>
        </w:rPr>
      </w:pPr>
      <w:r w:rsidRPr="00247ACF">
        <w:rPr>
          <w:szCs w:val="22"/>
        </w:rPr>
        <w:t>Būtina vartoti mažiausią įmanomą veiksmingą dozę. Gydymo metu reikia vadovautis nuolat atliekamo hemodinamikos stebėjimo rodmenimis, kad infuzija būtų nutraukta iš karto, kai tik bus pasiekti reikiami hemodinamikos rodmenys. Negalima viršyti didžiausios rekomenduojamos paros dozės.</w:t>
      </w:r>
    </w:p>
    <w:p w:rsidR="00AF5500" w:rsidRPr="00247ACF" w:rsidRDefault="00AF5500" w:rsidP="00AF5500">
      <w:pPr>
        <w:pStyle w:val="Pagrindinistekstas"/>
        <w:spacing w:after="0"/>
        <w:rPr>
          <w:szCs w:val="22"/>
        </w:rPr>
      </w:pPr>
    </w:p>
    <w:p w:rsidR="00AF5500" w:rsidRPr="00247ACF" w:rsidRDefault="00AF5500" w:rsidP="00AF5500">
      <w:pPr>
        <w:rPr>
          <w:szCs w:val="22"/>
        </w:rPr>
      </w:pPr>
      <w:r w:rsidRPr="00247ACF">
        <w:rPr>
          <w:szCs w:val="22"/>
        </w:rPr>
        <w:t>Sunaudoti iš karto, tik atidarius vidinę pakuotę. Nepanaudotą turinį išmeskite.</w:t>
      </w:r>
    </w:p>
    <w:p w:rsidR="00AF5500" w:rsidRPr="00247ACF" w:rsidRDefault="00AF5500" w:rsidP="00AF5500">
      <w:pPr>
        <w:pStyle w:val="Pagrindinistekstas"/>
        <w:spacing w:after="0"/>
        <w:rPr>
          <w:szCs w:val="22"/>
        </w:rPr>
      </w:pPr>
    </w:p>
    <w:p w:rsidR="00AF5500" w:rsidRPr="00247ACF" w:rsidRDefault="00AF5500" w:rsidP="00AF5500">
      <w:pPr>
        <w:rPr>
          <w:szCs w:val="22"/>
        </w:rPr>
      </w:pPr>
      <w:r w:rsidRPr="00247ACF">
        <w:rPr>
          <w:szCs w:val="22"/>
        </w:rPr>
        <w:t>Sujungus talpyklę su vartojimo sistema, preparatą suvartoti nedelsiant.</w:t>
      </w:r>
    </w:p>
    <w:p w:rsidR="00AF5500" w:rsidRPr="00247ACF" w:rsidRDefault="00AF5500" w:rsidP="00AF5500">
      <w:pPr>
        <w:pStyle w:val="Pagrindinistekstas"/>
        <w:spacing w:after="0"/>
        <w:rPr>
          <w:szCs w:val="22"/>
        </w:rPr>
      </w:pPr>
    </w:p>
    <w:p w:rsidR="00AF5500" w:rsidRPr="00247ACF" w:rsidRDefault="00AF5500" w:rsidP="00AF5500">
      <w:pPr>
        <w:rPr>
          <w:szCs w:val="22"/>
        </w:rPr>
      </w:pPr>
      <w:r w:rsidRPr="00247ACF">
        <w:rPr>
          <w:szCs w:val="22"/>
        </w:rPr>
        <w:t>Tik vienkartiniam naudojimui. Nejunkite pakartotinai iš dalies sunaudotų talpų. Naudokite tik jei tirpalas yra skaidrus, bespalvis ir talp</w:t>
      </w:r>
      <w:r w:rsidR="0083257A" w:rsidRPr="00247ACF">
        <w:rPr>
          <w:szCs w:val="22"/>
        </w:rPr>
        <w:t>yklė</w:t>
      </w:r>
      <w:r w:rsidRPr="00247ACF">
        <w:rPr>
          <w:szCs w:val="22"/>
        </w:rPr>
        <w:t xml:space="preserve"> yra nepažeista.</w:t>
      </w:r>
    </w:p>
    <w:p w:rsidR="00AF5500" w:rsidRPr="00247ACF" w:rsidRDefault="00AF5500" w:rsidP="00AF5500">
      <w:pPr>
        <w:pStyle w:val="Pagrindinistekstas"/>
        <w:spacing w:after="0"/>
        <w:rPr>
          <w:szCs w:val="22"/>
        </w:rPr>
      </w:pPr>
    </w:p>
    <w:p w:rsidR="00AF5500" w:rsidRPr="00247ACF" w:rsidRDefault="00AF5500" w:rsidP="00AF5500">
      <w:pPr>
        <w:jc w:val="both"/>
        <w:rPr>
          <w:i/>
          <w:noProof/>
          <w:szCs w:val="22"/>
        </w:rPr>
      </w:pPr>
      <w:r w:rsidRPr="00247ACF">
        <w:rPr>
          <w:i/>
          <w:szCs w:val="22"/>
        </w:rPr>
        <w:t>Nesuderinamumas</w:t>
      </w:r>
    </w:p>
    <w:p w:rsidR="00AF5500" w:rsidRPr="00247ACF" w:rsidRDefault="00AF5500" w:rsidP="00AF5500">
      <w:pPr>
        <w:jc w:val="both"/>
        <w:rPr>
          <w:noProof/>
          <w:szCs w:val="22"/>
        </w:rPr>
      </w:pPr>
      <w:r w:rsidRPr="00247ACF">
        <w:rPr>
          <w:szCs w:val="22"/>
        </w:rPr>
        <w:t>Kadangi suderinamumo tyrimų atlikta nebuvo, šio vaistinio preparato maišyti su kitais vaistiniais preparatais negalima.</w:t>
      </w:r>
    </w:p>
    <w:p w:rsidR="00AF5500" w:rsidRPr="00247ACF" w:rsidRDefault="00AF5500" w:rsidP="00C340A4">
      <w:pPr>
        <w:rPr>
          <w:szCs w:val="22"/>
        </w:rPr>
      </w:pPr>
    </w:p>
    <w:p w:rsidR="00AF5500" w:rsidRPr="00247ACF" w:rsidRDefault="00AF5500" w:rsidP="00AF5500">
      <w:pPr>
        <w:rPr>
          <w:b/>
          <w:szCs w:val="22"/>
        </w:rPr>
      </w:pPr>
      <w:r w:rsidRPr="00247ACF">
        <w:rPr>
          <w:b/>
          <w:szCs w:val="22"/>
        </w:rPr>
        <w:t>Tetraspan 60 mg/ml yra izoonkotinis:</w:t>
      </w:r>
    </w:p>
    <w:p w:rsidR="00AF5500" w:rsidRPr="00247ACF" w:rsidRDefault="00AF5500" w:rsidP="00AF5500">
      <w:pPr>
        <w:rPr>
          <w:szCs w:val="22"/>
        </w:rPr>
      </w:pPr>
      <w:r w:rsidRPr="00247ACF">
        <w:rPr>
          <w:szCs w:val="22"/>
        </w:rPr>
        <w:lastRenderedPageBreak/>
        <w:t xml:space="preserve">Tetraspan 60 mg/ml yra izoonkotinis tirpalas, t. y. intravaskulinio </w:t>
      </w:r>
      <w:r w:rsidR="0083257A" w:rsidRPr="00247ACF">
        <w:rPr>
          <w:szCs w:val="22"/>
        </w:rPr>
        <w:t>plazmos</w:t>
      </w:r>
      <w:r w:rsidRPr="00247ACF">
        <w:rPr>
          <w:szCs w:val="22"/>
        </w:rPr>
        <w:t xml:space="preserve"> tūrio padidėjimas atitinka infuzijos metu suleistą tūrį.</w:t>
      </w:r>
    </w:p>
    <w:p w:rsidR="0083257A" w:rsidRPr="00247ACF" w:rsidRDefault="0083257A" w:rsidP="00AF5500">
      <w:pPr>
        <w:rPr>
          <w:szCs w:val="22"/>
        </w:rPr>
      </w:pPr>
    </w:p>
    <w:p w:rsidR="00AF5500" w:rsidRPr="00247ACF" w:rsidRDefault="00AF5500" w:rsidP="00C340A4">
      <w:pPr>
        <w:rPr>
          <w:b/>
          <w:szCs w:val="22"/>
        </w:rPr>
      </w:pPr>
      <w:r w:rsidRPr="00247ACF">
        <w:rPr>
          <w:b/>
          <w:szCs w:val="22"/>
        </w:rPr>
        <w:t xml:space="preserve">Vartojimo instrukcija Tetraspan infuzijai su spaudimu iš: </w:t>
      </w:r>
    </w:p>
    <w:p w:rsidR="00AF5500" w:rsidRPr="00247ACF" w:rsidRDefault="00AF5500">
      <w:pPr>
        <w:rPr>
          <w:szCs w:val="22"/>
        </w:rPr>
      </w:pPr>
      <w:r w:rsidRPr="00247ACF">
        <w:rPr>
          <w:szCs w:val="22"/>
        </w:rPr>
        <w:t xml:space="preserve">Polietileno buteliuko </w:t>
      </w:r>
      <w:r w:rsidRPr="00247ACF">
        <w:rPr>
          <w:i/>
          <w:szCs w:val="22"/>
        </w:rPr>
        <w:t>Ecoflac plus</w:t>
      </w:r>
      <w:r w:rsidRPr="00247ACF">
        <w:rPr>
          <w:szCs w:val="22"/>
        </w:rPr>
        <w:t xml:space="preserve"> ir plastikinio maišelio </w:t>
      </w:r>
      <w:r w:rsidRPr="00247ACF">
        <w:rPr>
          <w:i/>
          <w:szCs w:val="22"/>
        </w:rPr>
        <w:t>Ecobag</w:t>
      </w:r>
      <w:r w:rsidRPr="00247ACF">
        <w:rPr>
          <w:szCs w:val="22"/>
        </w:rPr>
        <w:t xml:space="preserve">: </w:t>
      </w:r>
    </w:p>
    <w:p w:rsidR="00AF5500" w:rsidRPr="00247ACF" w:rsidRDefault="00AF5500">
      <w:pPr>
        <w:rPr>
          <w:szCs w:val="22"/>
        </w:rPr>
      </w:pPr>
      <w:r w:rsidRPr="00247ACF">
        <w:rPr>
          <w:szCs w:val="22"/>
        </w:rPr>
        <w:t>Jei norima atlikti labai greitą infuziją su spaudimu, prieš pradedant infuziją visas oras turi būti pašalintas tiek iš plastikinės talpyklės, tiek iš infuzinės sistemos, kad nekiltų oro embolijos pavojus infuzijos metu. Infuzijai su spaudimu turi būti naudojama spaudžiamoji mova.</w:t>
      </w:r>
    </w:p>
    <w:p w:rsidR="00AF5500" w:rsidRPr="00247ACF" w:rsidRDefault="00AF5500">
      <w:pPr>
        <w:numPr>
          <w:ilvl w:val="12"/>
          <w:numId w:val="0"/>
        </w:numPr>
        <w:ind w:right="-2"/>
        <w:jc w:val="both"/>
        <w:rPr>
          <w:szCs w:val="22"/>
        </w:rPr>
      </w:pPr>
    </w:p>
    <w:p w:rsidR="00AF5500" w:rsidRPr="00247ACF" w:rsidRDefault="00AF5500">
      <w:pPr>
        <w:pBdr>
          <w:bottom w:val="single" w:sz="4" w:space="1" w:color="auto"/>
        </w:pBdr>
        <w:rPr>
          <w:szCs w:val="22"/>
        </w:rPr>
      </w:pPr>
      <w:r w:rsidRPr="00247ACF">
        <w:rPr>
          <w:noProof/>
          <w:szCs w:val="22"/>
        </w:rPr>
        <w:drawing>
          <wp:anchor distT="0" distB="0" distL="114300" distR="114300" simplePos="0" relativeHeight="251660288" behindDoc="0" locked="0" layoutInCell="1" allowOverlap="1" wp14:anchorId="595C6969" wp14:editId="4944B597">
            <wp:simplePos x="0" y="0"/>
            <wp:positionH relativeFrom="column">
              <wp:posOffset>2922905</wp:posOffset>
            </wp:positionH>
            <wp:positionV relativeFrom="paragraph">
              <wp:posOffset>283210</wp:posOffset>
            </wp:positionV>
            <wp:extent cx="1565910" cy="1653540"/>
            <wp:effectExtent l="1905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6" cstate="print"/>
                    <a:srcRect/>
                    <a:stretch>
                      <a:fillRect/>
                    </a:stretch>
                  </pic:blipFill>
                  <pic:spPr bwMode="auto">
                    <a:xfrm>
                      <a:off x="0" y="0"/>
                      <a:ext cx="1565910" cy="1653540"/>
                    </a:xfrm>
                    <a:prstGeom prst="rect">
                      <a:avLst/>
                    </a:prstGeom>
                    <a:noFill/>
                    <a:ln w="9525">
                      <a:noFill/>
                      <a:miter lim="800000"/>
                      <a:headEnd/>
                      <a:tailEnd/>
                    </a:ln>
                  </pic:spPr>
                </pic:pic>
              </a:graphicData>
            </a:graphic>
          </wp:anchor>
        </w:drawing>
      </w:r>
      <w:r w:rsidRPr="00247ACF">
        <w:rPr>
          <w:b/>
          <w:szCs w:val="22"/>
        </w:rPr>
        <w:t>Ecobag:</w:t>
      </w:r>
    </w:p>
    <w:tbl>
      <w:tblPr>
        <w:tblW w:w="0" w:type="auto"/>
        <w:tblLook w:val="01E0" w:firstRow="1" w:lastRow="1" w:firstColumn="1" w:lastColumn="1" w:noHBand="0" w:noVBand="0"/>
      </w:tblPr>
      <w:tblGrid>
        <w:gridCol w:w="4264"/>
        <w:gridCol w:w="4265"/>
      </w:tblGrid>
      <w:tr w:rsidR="00136941" w:rsidRPr="00247ACF" w:rsidTr="000B6543">
        <w:tc>
          <w:tcPr>
            <w:tcW w:w="4264" w:type="dxa"/>
          </w:tcPr>
          <w:p w:rsidR="00AF5500" w:rsidRPr="00247ACF" w:rsidRDefault="00AF5500">
            <w:pPr>
              <w:rPr>
                <w:b/>
                <w:szCs w:val="22"/>
              </w:rPr>
            </w:pPr>
            <w:r w:rsidRPr="00247ACF">
              <w:rPr>
                <w:noProof/>
                <w:szCs w:val="22"/>
              </w:rPr>
              <w:drawing>
                <wp:anchor distT="0" distB="0" distL="114300" distR="114300" simplePos="0" relativeHeight="251659264" behindDoc="0" locked="0" layoutInCell="0" allowOverlap="1" wp14:anchorId="6BF73087" wp14:editId="050DA09C">
                  <wp:simplePos x="0" y="0"/>
                  <wp:positionH relativeFrom="column">
                    <wp:posOffset>223520</wp:posOffset>
                  </wp:positionH>
                  <wp:positionV relativeFrom="paragraph">
                    <wp:posOffset>162560</wp:posOffset>
                  </wp:positionV>
                  <wp:extent cx="1626870" cy="1653540"/>
                  <wp:effectExtent l="19050" t="0" r="0" b="0"/>
                  <wp:wrapTopAndBottom/>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7" cstate="print"/>
                          <a:srcRect/>
                          <a:stretch>
                            <a:fillRect/>
                          </a:stretch>
                        </pic:blipFill>
                        <pic:spPr bwMode="auto">
                          <a:xfrm>
                            <a:off x="0" y="0"/>
                            <a:ext cx="1626870" cy="1653540"/>
                          </a:xfrm>
                          <a:prstGeom prst="rect">
                            <a:avLst/>
                          </a:prstGeom>
                          <a:noFill/>
                          <a:ln w="9525">
                            <a:noFill/>
                            <a:miter lim="800000"/>
                            <a:headEnd/>
                            <a:tailEnd/>
                          </a:ln>
                        </pic:spPr>
                      </pic:pic>
                    </a:graphicData>
                  </a:graphic>
                </wp:anchor>
              </w:drawing>
            </w:r>
            <w:r w:rsidRPr="00247ACF">
              <w:rPr>
                <w:b/>
                <w:szCs w:val="22"/>
              </w:rPr>
              <w:t>1</w:t>
            </w:r>
          </w:p>
        </w:tc>
        <w:tc>
          <w:tcPr>
            <w:tcW w:w="4265" w:type="dxa"/>
          </w:tcPr>
          <w:p w:rsidR="00AF5500" w:rsidRPr="00247ACF" w:rsidRDefault="00AF5500">
            <w:pPr>
              <w:rPr>
                <w:b/>
                <w:szCs w:val="22"/>
              </w:rPr>
            </w:pPr>
            <w:r w:rsidRPr="00247ACF">
              <w:rPr>
                <w:b/>
                <w:szCs w:val="22"/>
              </w:rPr>
              <w:t>2</w:t>
            </w:r>
          </w:p>
        </w:tc>
      </w:tr>
      <w:tr w:rsidR="00AF5500" w:rsidRPr="00247ACF" w:rsidTr="000B6543">
        <w:tc>
          <w:tcPr>
            <w:tcW w:w="4264" w:type="dxa"/>
          </w:tcPr>
          <w:p w:rsidR="00AF5500" w:rsidRPr="00247ACF" w:rsidRDefault="00AF5500" w:rsidP="00C340A4">
            <w:pPr>
              <w:autoSpaceDE w:val="0"/>
              <w:autoSpaceDN w:val="0"/>
              <w:adjustRightInd w:val="0"/>
              <w:rPr>
                <w:szCs w:val="22"/>
              </w:rPr>
            </w:pPr>
            <w:r w:rsidRPr="00247ACF">
              <w:rPr>
                <w:szCs w:val="22"/>
              </w:rPr>
              <w:t>-Prijungti infuzinę sistemą.</w:t>
            </w:r>
          </w:p>
          <w:p w:rsidR="00AF5500" w:rsidRPr="00247ACF" w:rsidRDefault="00AF5500">
            <w:pPr>
              <w:autoSpaceDE w:val="0"/>
              <w:autoSpaceDN w:val="0"/>
              <w:adjustRightInd w:val="0"/>
              <w:rPr>
                <w:szCs w:val="22"/>
              </w:rPr>
            </w:pPr>
            <w:r w:rsidRPr="00247ACF">
              <w:rPr>
                <w:szCs w:val="22"/>
              </w:rPr>
              <w:t>-Talpyklę laikyti stačią.</w:t>
            </w:r>
          </w:p>
          <w:p w:rsidR="00AF5500" w:rsidRPr="00247ACF" w:rsidRDefault="00AF5500">
            <w:pPr>
              <w:autoSpaceDE w:val="0"/>
              <w:autoSpaceDN w:val="0"/>
              <w:adjustRightInd w:val="0"/>
              <w:rPr>
                <w:szCs w:val="22"/>
              </w:rPr>
            </w:pPr>
            <w:r w:rsidRPr="00247ACF">
              <w:rPr>
                <w:szCs w:val="22"/>
              </w:rPr>
              <w:t>-Neužspaudus spaustuko, išstumti iš talpyklės orą ir skysčiu užpildyti pusę lašų kameros.</w:t>
            </w:r>
          </w:p>
          <w:p w:rsidR="00AF5500" w:rsidRPr="00247ACF" w:rsidRDefault="00AF5500">
            <w:pPr>
              <w:autoSpaceDE w:val="0"/>
              <w:autoSpaceDN w:val="0"/>
              <w:adjustRightInd w:val="0"/>
              <w:rPr>
                <w:szCs w:val="22"/>
              </w:rPr>
            </w:pPr>
            <w:r w:rsidRPr="00247ACF">
              <w:rPr>
                <w:szCs w:val="22"/>
              </w:rPr>
              <w:t>- Talpyklę apversti dugnu aukštyn ir iš infuzinės sistemos išstumti orą.</w:t>
            </w:r>
          </w:p>
          <w:p w:rsidR="00AF5500" w:rsidRPr="00247ACF" w:rsidRDefault="00AF5500">
            <w:pPr>
              <w:rPr>
                <w:szCs w:val="22"/>
              </w:rPr>
            </w:pPr>
            <w:r w:rsidRPr="00247ACF">
              <w:rPr>
                <w:szCs w:val="22"/>
              </w:rPr>
              <w:t>-Užspausti spaustuką.</w:t>
            </w:r>
          </w:p>
        </w:tc>
        <w:tc>
          <w:tcPr>
            <w:tcW w:w="4265" w:type="dxa"/>
          </w:tcPr>
          <w:p w:rsidR="00AF5500" w:rsidRPr="00247ACF" w:rsidRDefault="00AF5500">
            <w:pPr>
              <w:autoSpaceDE w:val="0"/>
              <w:autoSpaceDN w:val="0"/>
              <w:adjustRightInd w:val="0"/>
              <w:rPr>
                <w:szCs w:val="22"/>
              </w:rPr>
            </w:pPr>
            <w:r w:rsidRPr="00247ACF">
              <w:rPr>
                <w:szCs w:val="22"/>
              </w:rPr>
              <w:t xml:space="preserve">-Įdėti </w:t>
            </w:r>
            <w:r w:rsidRPr="00247ACF">
              <w:rPr>
                <w:i/>
                <w:szCs w:val="22"/>
              </w:rPr>
              <w:t>Ecobag</w:t>
            </w:r>
            <w:r w:rsidRPr="00247ACF">
              <w:rPr>
                <w:szCs w:val="22"/>
              </w:rPr>
              <w:t xml:space="preserve"> maišelį į spaudžiamąją movą.</w:t>
            </w:r>
          </w:p>
          <w:p w:rsidR="00AF5500" w:rsidRPr="00247ACF" w:rsidRDefault="00AF5500">
            <w:pPr>
              <w:autoSpaceDE w:val="0"/>
              <w:autoSpaceDN w:val="0"/>
              <w:adjustRightInd w:val="0"/>
              <w:rPr>
                <w:szCs w:val="22"/>
              </w:rPr>
            </w:pPr>
            <w:r w:rsidRPr="00247ACF">
              <w:rPr>
                <w:szCs w:val="22"/>
              </w:rPr>
              <w:t>-Sukelti slėgį.</w:t>
            </w:r>
          </w:p>
          <w:p w:rsidR="00AF5500" w:rsidRPr="00247ACF" w:rsidRDefault="00AF5500">
            <w:pPr>
              <w:autoSpaceDE w:val="0"/>
              <w:autoSpaceDN w:val="0"/>
              <w:adjustRightInd w:val="0"/>
              <w:rPr>
                <w:szCs w:val="22"/>
              </w:rPr>
            </w:pPr>
            <w:r w:rsidRPr="00247ACF">
              <w:rPr>
                <w:szCs w:val="22"/>
              </w:rPr>
              <w:t>-Atleidus spaustuką, pradėti infuziją.</w:t>
            </w:r>
          </w:p>
          <w:p w:rsidR="00AF5500" w:rsidRPr="00247ACF" w:rsidRDefault="00AF5500">
            <w:pPr>
              <w:rPr>
                <w:szCs w:val="22"/>
              </w:rPr>
            </w:pPr>
          </w:p>
        </w:tc>
      </w:tr>
    </w:tbl>
    <w:p w:rsidR="00AF5500" w:rsidRPr="00247ACF" w:rsidRDefault="00AF5500" w:rsidP="00C340A4">
      <w:pPr>
        <w:pBdr>
          <w:bottom w:val="single" w:sz="4" w:space="1" w:color="auto"/>
        </w:pBdr>
        <w:rPr>
          <w:b/>
          <w:szCs w:val="22"/>
        </w:rPr>
      </w:pPr>
    </w:p>
    <w:p w:rsidR="00AF5500" w:rsidRPr="00247ACF" w:rsidRDefault="00AF5500">
      <w:pPr>
        <w:pBdr>
          <w:bottom w:val="single" w:sz="4" w:space="1" w:color="auto"/>
        </w:pBdr>
        <w:rPr>
          <w:b/>
          <w:szCs w:val="22"/>
        </w:rPr>
      </w:pPr>
    </w:p>
    <w:p w:rsidR="00AF5500" w:rsidRPr="00247ACF" w:rsidRDefault="00AF5500">
      <w:pPr>
        <w:pBdr>
          <w:bottom w:val="single" w:sz="4" w:space="1" w:color="auto"/>
        </w:pBdr>
        <w:rPr>
          <w:b/>
          <w:szCs w:val="22"/>
          <w:lang w:val="en-GB"/>
        </w:rPr>
      </w:pPr>
      <w:r w:rsidRPr="00247ACF">
        <w:rPr>
          <w:b/>
          <w:szCs w:val="22"/>
          <w:lang w:val="en-GB"/>
        </w:rPr>
        <w:t>Ecoflac plus</w:t>
      </w:r>
      <w:r w:rsidRPr="00247ACF">
        <w:rPr>
          <w:b/>
          <w:bCs/>
          <w:szCs w:val="22"/>
          <w:lang w:val="en-GB"/>
        </w:rPr>
        <w:t>:</w:t>
      </w:r>
    </w:p>
    <w:p w:rsidR="00AF5500" w:rsidRPr="00247ACF" w:rsidRDefault="00AF5500" w:rsidP="00AF5500">
      <w:pPr>
        <w:pStyle w:val="Pagrindinistekstas"/>
        <w:spacing w:after="0"/>
        <w:rPr>
          <w:bCs/>
          <w:szCs w:val="22"/>
        </w:rPr>
      </w:pPr>
      <w:r w:rsidRPr="00247ACF">
        <w:rPr>
          <w:noProof/>
          <w:szCs w:val="22"/>
        </w:rPr>
        <w:drawing>
          <wp:anchor distT="0" distB="0" distL="114300" distR="114300" simplePos="0" relativeHeight="251661312" behindDoc="0" locked="0" layoutInCell="1" allowOverlap="1" wp14:anchorId="76D733FF" wp14:editId="38F2A7BC">
            <wp:simplePos x="0" y="0"/>
            <wp:positionH relativeFrom="column">
              <wp:posOffset>2922905</wp:posOffset>
            </wp:positionH>
            <wp:positionV relativeFrom="paragraph">
              <wp:posOffset>291465</wp:posOffset>
            </wp:positionV>
            <wp:extent cx="1397000" cy="1440180"/>
            <wp:effectExtent l="19050" t="0" r="0" b="0"/>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8" cstate="print"/>
                    <a:srcRect/>
                    <a:stretch>
                      <a:fillRect/>
                    </a:stretch>
                  </pic:blipFill>
                  <pic:spPr bwMode="auto">
                    <a:xfrm>
                      <a:off x="0" y="0"/>
                      <a:ext cx="1397000" cy="1440180"/>
                    </a:xfrm>
                    <a:prstGeom prst="rect">
                      <a:avLst/>
                    </a:prstGeom>
                    <a:noFill/>
                    <a:ln w="9525">
                      <a:noFill/>
                      <a:miter lim="800000"/>
                      <a:headEnd/>
                      <a:tailEnd/>
                    </a:ln>
                  </pic:spPr>
                </pic:pic>
              </a:graphicData>
            </a:graphic>
          </wp:anchor>
        </w:drawing>
      </w:r>
      <w:r w:rsidRPr="00247ACF">
        <w:rPr>
          <w:noProof/>
          <w:szCs w:val="22"/>
        </w:rPr>
        <w:drawing>
          <wp:anchor distT="0" distB="0" distL="114300" distR="114300" simplePos="0" relativeHeight="251662336" behindDoc="0" locked="0" layoutInCell="1" allowOverlap="1" wp14:anchorId="5019B8EE" wp14:editId="05D84FF1">
            <wp:simplePos x="0" y="0"/>
            <wp:positionH relativeFrom="column">
              <wp:posOffset>-48895</wp:posOffset>
            </wp:positionH>
            <wp:positionV relativeFrom="paragraph">
              <wp:posOffset>250190</wp:posOffset>
            </wp:positionV>
            <wp:extent cx="1405255" cy="1458595"/>
            <wp:effectExtent l="19050" t="0" r="4445"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9" cstate="print"/>
                    <a:srcRect/>
                    <a:stretch>
                      <a:fillRect/>
                    </a:stretch>
                  </pic:blipFill>
                  <pic:spPr bwMode="auto">
                    <a:xfrm>
                      <a:off x="0" y="0"/>
                      <a:ext cx="1405255" cy="1458595"/>
                    </a:xfrm>
                    <a:prstGeom prst="rect">
                      <a:avLst/>
                    </a:prstGeom>
                    <a:noFill/>
                    <a:ln w="9525">
                      <a:noFill/>
                      <a:miter lim="800000"/>
                      <a:headEnd/>
                      <a:tailEnd/>
                    </a:ln>
                  </pic:spPr>
                </pic:pic>
              </a:graphicData>
            </a:graphic>
          </wp:anchor>
        </w:drawing>
      </w:r>
    </w:p>
    <w:p w:rsidR="00AF5500" w:rsidRPr="00247ACF" w:rsidRDefault="00AF5500" w:rsidP="00C340A4">
      <w:pPr>
        <w:pBdr>
          <w:bottom w:val="single" w:sz="4" w:space="1" w:color="auto"/>
        </w:pBdr>
        <w:rPr>
          <w:b/>
          <w:szCs w:val="22"/>
          <w:lang w:val="en-GB"/>
        </w:rPr>
      </w:pPr>
    </w:p>
    <w:tbl>
      <w:tblPr>
        <w:tblW w:w="0" w:type="auto"/>
        <w:tblLook w:val="01E0" w:firstRow="1" w:lastRow="1" w:firstColumn="1" w:lastColumn="1" w:noHBand="0" w:noVBand="0"/>
      </w:tblPr>
      <w:tblGrid>
        <w:gridCol w:w="4264"/>
        <w:gridCol w:w="4265"/>
      </w:tblGrid>
      <w:tr w:rsidR="00136941" w:rsidRPr="00247ACF" w:rsidTr="000B6543">
        <w:tc>
          <w:tcPr>
            <w:tcW w:w="4264" w:type="dxa"/>
          </w:tcPr>
          <w:p w:rsidR="00AF5500" w:rsidRPr="00247ACF" w:rsidRDefault="00AF5500">
            <w:pPr>
              <w:autoSpaceDE w:val="0"/>
              <w:autoSpaceDN w:val="0"/>
              <w:adjustRightInd w:val="0"/>
              <w:rPr>
                <w:b/>
                <w:szCs w:val="22"/>
                <w:lang w:val="de-DE"/>
              </w:rPr>
            </w:pPr>
            <w:r w:rsidRPr="00247ACF">
              <w:rPr>
                <w:b/>
                <w:szCs w:val="22"/>
                <w:lang w:val="de-DE"/>
              </w:rPr>
              <w:t>1</w:t>
            </w:r>
          </w:p>
        </w:tc>
        <w:tc>
          <w:tcPr>
            <w:tcW w:w="4265" w:type="dxa"/>
          </w:tcPr>
          <w:p w:rsidR="00AF5500" w:rsidRPr="00247ACF" w:rsidRDefault="00AF5500">
            <w:pPr>
              <w:autoSpaceDE w:val="0"/>
              <w:autoSpaceDN w:val="0"/>
              <w:adjustRightInd w:val="0"/>
              <w:rPr>
                <w:b/>
                <w:szCs w:val="22"/>
                <w:lang w:val="de-DE"/>
              </w:rPr>
            </w:pPr>
            <w:r w:rsidRPr="00247ACF">
              <w:rPr>
                <w:b/>
                <w:szCs w:val="22"/>
                <w:lang w:val="de-DE"/>
              </w:rPr>
              <w:t>2</w:t>
            </w:r>
          </w:p>
        </w:tc>
      </w:tr>
      <w:tr w:rsidR="00AF5500" w:rsidRPr="00247ACF" w:rsidTr="000B6543">
        <w:tc>
          <w:tcPr>
            <w:tcW w:w="4264" w:type="dxa"/>
          </w:tcPr>
          <w:p w:rsidR="00AF5500" w:rsidRPr="00247ACF" w:rsidRDefault="00AF5500" w:rsidP="00C340A4">
            <w:pPr>
              <w:autoSpaceDE w:val="0"/>
              <w:autoSpaceDN w:val="0"/>
              <w:adjustRightInd w:val="0"/>
              <w:rPr>
                <w:szCs w:val="22"/>
              </w:rPr>
            </w:pPr>
            <w:r w:rsidRPr="00247ACF">
              <w:rPr>
                <w:szCs w:val="22"/>
              </w:rPr>
              <w:t>-Prijungti infuzinę sistemą.</w:t>
            </w:r>
          </w:p>
          <w:p w:rsidR="00AF5500" w:rsidRPr="00247ACF" w:rsidRDefault="00AF5500">
            <w:pPr>
              <w:autoSpaceDE w:val="0"/>
              <w:autoSpaceDN w:val="0"/>
              <w:adjustRightInd w:val="0"/>
              <w:rPr>
                <w:szCs w:val="22"/>
              </w:rPr>
            </w:pPr>
            <w:r w:rsidRPr="00247ACF">
              <w:rPr>
                <w:szCs w:val="22"/>
              </w:rPr>
              <w:t>-Talpyklę laikyti stačią.</w:t>
            </w:r>
          </w:p>
          <w:p w:rsidR="00AF5500" w:rsidRPr="00247ACF" w:rsidRDefault="00AF5500">
            <w:pPr>
              <w:autoSpaceDE w:val="0"/>
              <w:autoSpaceDN w:val="0"/>
              <w:adjustRightInd w:val="0"/>
              <w:rPr>
                <w:szCs w:val="22"/>
              </w:rPr>
            </w:pPr>
            <w:r w:rsidRPr="00247ACF">
              <w:rPr>
                <w:szCs w:val="22"/>
              </w:rPr>
              <w:t>-Neužspaudus spaustuko, išstumti iš talpyklės orą ir skysčiu užpildyti pusę lašų kameros.</w:t>
            </w:r>
          </w:p>
          <w:p w:rsidR="00AF5500" w:rsidRPr="00247ACF" w:rsidRDefault="00AF5500">
            <w:pPr>
              <w:autoSpaceDE w:val="0"/>
              <w:autoSpaceDN w:val="0"/>
              <w:adjustRightInd w:val="0"/>
              <w:rPr>
                <w:szCs w:val="22"/>
              </w:rPr>
            </w:pPr>
            <w:r w:rsidRPr="00247ACF">
              <w:rPr>
                <w:szCs w:val="22"/>
              </w:rPr>
              <w:t>- Talpyklę apversti dugnu aukštyn ir iš infuzinės sistemos išstumti orą.</w:t>
            </w:r>
          </w:p>
          <w:p w:rsidR="00AF5500" w:rsidRPr="00247ACF" w:rsidRDefault="00AF5500">
            <w:pPr>
              <w:rPr>
                <w:szCs w:val="22"/>
                <w:lang w:val="de-DE"/>
              </w:rPr>
            </w:pPr>
            <w:r w:rsidRPr="00247ACF">
              <w:rPr>
                <w:szCs w:val="22"/>
                <w:lang w:val="de-DE"/>
              </w:rPr>
              <w:t>-Užspausti spaustuką.</w:t>
            </w:r>
          </w:p>
        </w:tc>
        <w:tc>
          <w:tcPr>
            <w:tcW w:w="4265" w:type="dxa"/>
          </w:tcPr>
          <w:p w:rsidR="00AF5500" w:rsidRPr="00247ACF" w:rsidRDefault="00AF5500">
            <w:pPr>
              <w:autoSpaceDE w:val="0"/>
              <w:autoSpaceDN w:val="0"/>
              <w:adjustRightInd w:val="0"/>
              <w:rPr>
                <w:szCs w:val="22"/>
                <w:lang w:val="de-DE"/>
              </w:rPr>
            </w:pPr>
            <w:r w:rsidRPr="00247ACF">
              <w:rPr>
                <w:szCs w:val="22"/>
                <w:lang w:val="de-DE"/>
              </w:rPr>
              <w:t xml:space="preserve">-Įdėti </w:t>
            </w:r>
            <w:r w:rsidRPr="00247ACF">
              <w:rPr>
                <w:i/>
                <w:szCs w:val="22"/>
                <w:lang w:val="de-DE"/>
              </w:rPr>
              <w:t>Ecoflac plus</w:t>
            </w:r>
            <w:r w:rsidRPr="00247ACF">
              <w:rPr>
                <w:szCs w:val="22"/>
                <w:lang w:val="de-DE"/>
              </w:rPr>
              <w:t xml:space="preserve"> buteliuką į spaudžiamąją movą.</w:t>
            </w:r>
          </w:p>
          <w:p w:rsidR="00AF5500" w:rsidRPr="00247ACF" w:rsidRDefault="00AF5500">
            <w:pPr>
              <w:autoSpaceDE w:val="0"/>
              <w:autoSpaceDN w:val="0"/>
              <w:adjustRightInd w:val="0"/>
              <w:rPr>
                <w:szCs w:val="22"/>
                <w:lang w:val="de-DE"/>
              </w:rPr>
            </w:pPr>
            <w:r w:rsidRPr="00247ACF">
              <w:rPr>
                <w:szCs w:val="22"/>
                <w:lang w:val="de-DE"/>
              </w:rPr>
              <w:t>- Sukelti slėgį.</w:t>
            </w:r>
          </w:p>
          <w:p w:rsidR="00AF5500" w:rsidRPr="00247ACF" w:rsidRDefault="00AF5500">
            <w:pPr>
              <w:autoSpaceDE w:val="0"/>
              <w:autoSpaceDN w:val="0"/>
              <w:adjustRightInd w:val="0"/>
              <w:rPr>
                <w:szCs w:val="22"/>
                <w:lang w:val="de-DE"/>
              </w:rPr>
            </w:pPr>
            <w:r w:rsidRPr="00247ACF">
              <w:rPr>
                <w:szCs w:val="22"/>
                <w:lang w:val="de-DE"/>
              </w:rPr>
              <w:t>- Atleidus spaustuką, pradėti infuziją.</w:t>
            </w:r>
          </w:p>
        </w:tc>
      </w:tr>
    </w:tbl>
    <w:p w:rsidR="00AF5500" w:rsidRDefault="00AF5500" w:rsidP="00C340A4">
      <w:pPr>
        <w:rPr>
          <w:szCs w:val="22"/>
        </w:rPr>
      </w:pPr>
    </w:p>
    <w:p w:rsidR="00247ACF" w:rsidRPr="00247ACF" w:rsidRDefault="00247ACF" w:rsidP="00C340A4">
      <w:pPr>
        <w:rPr>
          <w:szCs w:val="22"/>
        </w:rPr>
      </w:pPr>
      <w:bookmarkStart w:id="6" w:name="_GoBack"/>
      <w:bookmarkEnd w:id="6"/>
      <w:permStart w:id="990581455" w:edGrp="everyone"/>
      <w:permEnd w:id="990581455"/>
    </w:p>
    <w:sectPr w:rsidR="00247ACF" w:rsidRPr="00247ACF" w:rsidSect="00C66799">
      <w:footerReference w:type="even" r:id="rId20"/>
      <w:pgSz w:w="11906" w:h="16838"/>
      <w:pgMar w:top="1134" w:right="1418" w:bottom="1134" w:left="1418"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CE2E8E" w15:done="0"/>
  <w15:commentEx w15:paraId="7BDD3F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63" w:rsidRDefault="00AE3863" w:rsidP="00C340A4">
      <w:r>
        <w:separator/>
      </w:r>
    </w:p>
  </w:endnote>
  <w:endnote w:type="continuationSeparator" w:id="0">
    <w:p w:rsidR="00AE3863" w:rsidRDefault="00AE3863" w:rsidP="00C340A4">
      <w:r>
        <w:continuationSeparator/>
      </w:r>
    </w:p>
  </w:endnote>
  <w:endnote w:type="continuationNotice" w:id="1">
    <w:p w:rsidR="00AE3863" w:rsidRDefault="00AE3863" w:rsidP="00C34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C57" w:rsidRDefault="00590C57" w:rsidP="008B610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63" w:rsidRDefault="00AE3863" w:rsidP="00C340A4">
      <w:r>
        <w:separator/>
      </w:r>
    </w:p>
  </w:footnote>
  <w:footnote w:type="continuationSeparator" w:id="0">
    <w:p w:rsidR="00AE3863" w:rsidRDefault="00AE3863" w:rsidP="00C340A4">
      <w:r>
        <w:continuationSeparator/>
      </w:r>
    </w:p>
  </w:footnote>
  <w:footnote w:type="continuationNotice" w:id="1">
    <w:p w:rsidR="00AE3863" w:rsidRDefault="00AE3863" w:rsidP="00C340A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38D4"/>
    <w:multiLevelType w:val="hybridMultilevel"/>
    <w:tmpl w:val="3D6822CA"/>
    <w:lvl w:ilvl="0" w:tplc="FD5E8F2A">
      <w:start w:val="1"/>
      <w:numFmt w:val="bullet"/>
      <w:lvlText w:val="●"/>
      <w:lvlJc w:val="left"/>
      <w:pPr>
        <w:ind w:left="720" w:hanging="360"/>
      </w:pPr>
      <w:rPr>
        <w:rFonts w:ascii="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37833"/>
    <w:multiLevelType w:val="hybridMultilevel"/>
    <w:tmpl w:val="0AEC60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6307222"/>
    <w:multiLevelType w:val="hybridMultilevel"/>
    <w:tmpl w:val="97285EF2"/>
    <w:lvl w:ilvl="0" w:tplc="04270001">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DC2662"/>
    <w:multiLevelType w:val="hybridMultilevel"/>
    <w:tmpl w:val="5F640C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53F16D4"/>
    <w:multiLevelType w:val="hybridMultilevel"/>
    <w:tmpl w:val="01883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6BE0B70"/>
    <w:multiLevelType w:val="hybridMultilevel"/>
    <w:tmpl w:val="DB920DA0"/>
    <w:lvl w:ilvl="0" w:tplc="178A699C">
      <w:start w:val="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F21993"/>
    <w:multiLevelType w:val="hybridMultilevel"/>
    <w:tmpl w:val="71461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DC62207"/>
    <w:multiLevelType w:val="hybridMultilevel"/>
    <w:tmpl w:val="9E686AF4"/>
    <w:lvl w:ilvl="0" w:tplc="8138ACE0">
      <w:start w:val="1"/>
      <w:numFmt w:val="bullet"/>
      <w:lvlText w:val="●"/>
      <w:lvlJc w:val="left"/>
      <w:pPr>
        <w:ind w:left="360" w:hanging="360"/>
      </w:pPr>
      <w:rPr>
        <w:rFonts w:ascii="Times New Roman" w:hAnsi="Times New Roman" w:cs="Times New Roman" w:hint="default"/>
        <w:b w:val="0"/>
        <w:i/>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8F36C0"/>
    <w:multiLevelType w:val="hybridMultilevel"/>
    <w:tmpl w:val="B136FF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6B51E28"/>
    <w:multiLevelType w:val="hybridMultilevel"/>
    <w:tmpl w:val="C97408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20E0078"/>
    <w:multiLevelType w:val="hybridMultilevel"/>
    <w:tmpl w:val="7E10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7"/>
  </w:num>
  <w:num w:numId="6">
    <w:abstractNumId w:val="6"/>
  </w:num>
  <w:num w:numId="7">
    <w:abstractNumId w:val="4"/>
  </w:num>
  <w:num w:numId="8">
    <w:abstractNumId w:val="10"/>
  </w:num>
  <w:num w:numId="9">
    <w:abstractNumId w:val="1"/>
  </w:num>
  <w:num w:numId="10">
    <w:abstractNumId w:val="9"/>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ūta Buckiūnaitė">
    <w15:presenceInfo w15:providerId="AD" w15:userId="S-1-5-21-1559052877-700781669-1112101379-4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ZCKphPivzSTQFD9MOtYu+wlCAyc=" w:salt="HpLPdTw3ghUElF9IdRz1v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739"/>
    <w:rsid w:val="000175D1"/>
    <w:rsid w:val="000246DB"/>
    <w:rsid w:val="000A024F"/>
    <w:rsid w:val="000B6543"/>
    <w:rsid w:val="00120D88"/>
    <w:rsid w:val="001218BF"/>
    <w:rsid w:val="00136941"/>
    <w:rsid w:val="001E5710"/>
    <w:rsid w:val="00247ACF"/>
    <w:rsid w:val="00277D5A"/>
    <w:rsid w:val="002F6C08"/>
    <w:rsid w:val="00316203"/>
    <w:rsid w:val="003808A7"/>
    <w:rsid w:val="004029BD"/>
    <w:rsid w:val="00420C98"/>
    <w:rsid w:val="00435A0E"/>
    <w:rsid w:val="004900D5"/>
    <w:rsid w:val="00494091"/>
    <w:rsid w:val="004C4D11"/>
    <w:rsid w:val="004E6464"/>
    <w:rsid w:val="005042B0"/>
    <w:rsid w:val="0056006E"/>
    <w:rsid w:val="005851C4"/>
    <w:rsid w:val="00590C57"/>
    <w:rsid w:val="005B224C"/>
    <w:rsid w:val="005F6947"/>
    <w:rsid w:val="00636F8F"/>
    <w:rsid w:val="006549D9"/>
    <w:rsid w:val="006732B0"/>
    <w:rsid w:val="00673388"/>
    <w:rsid w:val="00675ABC"/>
    <w:rsid w:val="006769D3"/>
    <w:rsid w:val="006A214E"/>
    <w:rsid w:val="006F6C25"/>
    <w:rsid w:val="00784739"/>
    <w:rsid w:val="007F064B"/>
    <w:rsid w:val="0080220B"/>
    <w:rsid w:val="008171C0"/>
    <w:rsid w:val="0083257A"/>
    <w:rsid w:val="008435B7"/>
    <w:rsid w:val="00850E17"/>
    <w:rsid w:val="008B6100"/>
    <w:rsid w:val="00922087"/>
    <w:rsid w:val="00936CA2"/>
    <w:rsid w:val="00957C2F"/>
    <w:rsid w:val="009763B2"/>
    <w:rsid w:val="009E12C5"/>
    <w:rsid w:val="00A12942"/>
    <w:rsid w:val="00A14AA5"/>
    <w:rsid w:val="00AE3863"/>
    <w:rsid w:val="00AF5500"/>
    <w:rsid w:val="00B20959"/>
    <w:rsid w:val="00B26B4E"/>
    <w:rsid w:val="00B9643C"/>
    <w:rsid w:val="00BA7375"/>
    <w:rsid w:val="00C340A4"/>
    <w:rsid w:val="00C53BB9"/>
    <w:rsid w:val="00C66799"/>
    <w:rsid w:val="00C825C4"/>
    <w:rsid w:val="00C92432"/>
    <w:rsid w:val="00CF20A3"/>
    <w:rsid w:val="00D21362"/>
    <w:rsid w:val="00DC0E7F"/>
    <w:rsid w:val="00E15FD2"/>
    <w:rsid w:val="00E52C8F"/>
    <w:rsid w:val="00E5543C"/>
    <w:rsid w:val="00E9338E"/>
    <w:rsid w:val="00E95D17"/>
    <w:rsid w:val="00EB0D68"/>
    <w:rsid w:val="00EB53C2"/>
    <w:rsid w:val="00F258AE"/>
    <w:rsid w:val="00F76CAA"/>
    <w:rsid w:val="00F83D23"/>
    <w:rsid w:val="00FA6B7A"/>
    <w:rsid w:val="00FC11BE"/>
    <w:rsid w:val="00FC3198"/>
    <w:rsid w:val="00FC4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40A4"/>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6769D3"/>
    <w:pPr>
      <w:keepNext/>
      <w:outlineLvl w:val="0"/>
    </w:pPr>
    <w:rPr>
      <w:b/>
      <w:i/>
    </w:rPr>
  </w:style>
  <w:style w:type="paragraph" w:styleId="Antrat2">
    <w:name w:val="heading 2"/>
    <w:basedOn w:val="prastasis"/>
    <w:next w:val="prastasis"/>
    <w:link w:val="Antrat2Diagrama"/>
    <w:autoRedefine/>
    <w:uiPriority w:val="99"/>
    <w:qFormat/>
    <w:rsid w:val="00784739"/>
    <w:pPr>
      <w:keepNext/>
      <w:ind w:left="540" w:hanging="540"/>
      <w:outlineLvl w:val="1"/>
    </w:pPr>
    <w:rPr>
      <w:b/>
    </w:rPr>
  </w:style>
  <w:style w:type="paragraph" w:styleId="Antrat3">
    <w:name w:val="heading 3"/>
    <w:basedOn w:val="prastasis"/>
    <w:next w:val="prastasis"/>
    <w:link w:val="Antrat3Diagrama"/>
    <w:autoRedefine/>
    <w:uiPriority w:val="99"/>
    <w:qFormat/>
    <w:rsid w:val="00784739"/>
    <w:pPr>
      <w:keepNext/>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769D3"/>
    <w:rPr>
      <w:rFonts w:ascii="Times New Roman" w:eastAsia="Times New Roman" w:hAnsi="Times New Roman" w:cs="Times New Roman"/>
      <w:b/>
      <w:i/>
      <w:szCs w:val="20"/>
      <w:lang w:eastAsia="lt-LT"/>
    </w:rPr>
  </w:style>
  <w:style w:type="character" w:customStyle="1" w:styleId="Antrat2Diagrama">
    <w:name w:val="Antraštė 2 Diagrama"/>
    <w:basedOn w:val="Numatytasispastraiposriftas"/>
    <w:link w:val="Antrat2"/>
    <w:uiPriority w:val="99"/>
    <w:rsid w:val="00784739"/>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784739"/>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uiPriority w:val="99"/>
    <w:rsid w:val="00784739"/>
    <w:pPr>
      <w:spacing w:after="120"/>
    </w:pPr>
  </w:style>
  <w:style w:type="character" w:customStyle="1" w:styleId="PagrindinistekstasDiagrama">
    <w:name w:val="Pagrindinis tekstas Diagrama"/>
    <w:basedOn w:val="Numatytasispastraiposriftas"/>
    <w:link w:val="Pagrindinistekstas"/>
    <w:uiPriority w:val="99"/>
    <w:rsid w:val="00784739"/>
    <w:rPr>
      <w:rFonts w:ascii="Times New Roman" w:eastAsia="Times New Roman" w:hAnsi="Times New Roman" w:cs="Times New Roman"/>
      <w:szCs w:val="20"/>
      <w:lang w:eastAsia="lt-LT"/>
    </w:rPr>
  </w:style>
  <w:style w:type="paragraph" w:styleId="Porat">
    <w:name w:val="footer"/>
    <w:basedOn w:val="prastasis"/>
    <w:link w:val="PoratDiagrama"/>
    <w:uiPriority w:val="99"/>
    <w:rsid w:val="00C340A4"/>
    <w:pPr>
      <w:tabs>
        <w:tab w:val="center" w:pos="4153"/>
        <w:tab w:val="right" w:pos="8306"/>
      </w:tabs>
    </w:pPr>
  </w:style>
  <w:style w:type="character" w:customStyle="1" w:styleId="PoratDiagrama">
    <w:name w:val="Poraštė Diagrama"/>
    <w:basedOn w:val="Numatytasispastraiposriftas"/>
    <w:link w:val="Porat"/>
    <w:uiPriority w:val="99"/>
    <w:rsid w:val="00784739"/>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784739"/>
    <w:pPr>
      <w:jc w:val="center"/>
      <w:outlineLvl w:val="0"/>
    </w:pPr>
    <w:rPr>
      <w:b/>
      <w:kern w:val="28"/>
    </w:rPr>
  </w:style>
  <w:style w:type="character" w:customStyle="1" w:styleId="PavadinimasDiagrama">
    <w:name w:val="Pavadinimas Diagrama"/>
    <w:basedOn w:val="Numatytasispastraiposriftas"/>
    <w:link w:val="Pavadinimas"/>
    <w:uiPriority w:val="99"/>
    <w:rsid w:val="00784739"/>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784739"/>
    <w:rPr>
      <w:rFonts w:cs="Times New Roman"/>
      <w:color w:val="0000FF"/>
      <w:u w:val="single"/>
    </w:rPr>
  </w:style>
  <w:style w:type="paragraph" w:styleId="Antrats">
    <w:name w:val="header"/>
    <w:basedOn w:val="prastasis"/>
    <w:link w:val="AntratsDiagrama"/>
    <w:uiPriority w:val="99"/>
    <w:rsid w:val="00784739"/>
    <w:pPr>
      <w:tabs>
        <w:tab w:val="center" w:pos="4536"/>
        <w:tab w:val="right" w:pos="9072"/>
      </w:tabs>
    </w:pPr>
    <w:rPr>
      <w:sz w:val="24"/>
      <w:lang w:val="sv-SE" w:eastAsia="en-US"/>
    </w:rPr>
  </w:style>
  <w:style w:type="character" w:customStyle="1" w:styleId="AntratsDiagrama">
    <w:name w:val="Antraštės Diagrama"/>
    <w:basedOn w:val="Numatytasispastraiposriftas"/>
    <w:link w:val="Antrats"/>
    <w:uiPriority w:val="99"/>
    <w:rsid w:val="00784739"/>
    <w:rPr>
      <w:rFonts w:ascii="Times New Roman" w:eastAsia="Times New Roman" w:hAnsi="Times New Roman" w:cs="Times New Roman"/>
      <w:sz w:val="24"/>
      <w:szCs w:val="20"/>
      <w:lang w:val="sv-SE"/>
    </w:rPr>
  </w:style>
  <w:style w:type="paragraph" w:styleId="Pagrindinistekstas2">
    <w:name w:val="Body Text 2"/>
    <w:basedOn w:val="prastasis"/>
    <w:link w:val="Pagrindinistekstas2Diagrama"/>
    <w:uiPriority w:val="99"/>
    <w:rsid w:val="00784739"/>
    <w:rPr>
      <w:color w:val="FF0000"/>
      <w:lang w:val="en-US"/>
    </w:rPr>
  </w:style>
  <w:style w:type="character" w:customStyle="1" w:styleId="Pagrindinistekstas2Diagrama">
    <w:name w:val="Pagrindinis tekstas 2 Diagrama"/>
    <w:basedOn w:val="Numatytasispastraiposriftas"/>
    <w:link w:val="Pagrindinistekstas2"/>
    <w:uiPriority w:val="99"/>
    <w:rsid w:val="00784739"/>
    <w:rPr>
      <w:rFonts w:ascii="Times New Roman" w:eastAsia="Times New Roman" w:hAnsi="Times New Roman" w:cs="Times New Roman"/>
      <w:color w:val="FF0000"/>
      <w:szCs w:val="20"/>
      <w:lang w:val="en-US" w:eastAsia="lt-LT"/>
    </w:rPr>
  </w:style>
  <w:style w:type="paragraph" w:styleId="Pagrindinistekstas3">
    <w:name w:val="Body Text 3"/>
    <w:basedOn w:val="prastasis"/>
    <w:link w:val="Pagrindinistekstas3Diagrama"/>
    <w:uiPriority w:val="99"/>
    <w:rsid w:val="00784739"/>
    <w:pPr>
      <w:jc w:val="both"/>
    </w:pPr>
  </w:style>
  <w:style w:type="character" w:customStyle="1" w:styleId="Pagrindinistekstas3Diagrama">
    <w:name w:val="Pagrindinis tekstas 3 Diagrama"/>
    <w:basedOn w:val="Numatytasispastraiposriftas"/>
    <w:link w:val="Pagrindinistekstas3"/>
    <w:uiPriority w:val="99"/>
    <w:rsid w:val="00784739"/>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435A0E"/>
    <w:rPr>
      <w:noProof/>
      <w:szCs w:val="22"/>
      <w:lang w:eastAsia="en-US"/>
    </w:rPr>
  </w:style>
  <w:style w:type="character" w:customStyle="1" w:styleId="BTEMEASMCAChar">
    <w:name w:val="BT EMEA_SMCA Char"/>
    <w:basedOn w:val="Numatytasispastraiposriftas"/>
    <w:link w:val="BTEMEASMCA"/>
    <w:uiPriority w:val="99"/>
    <w:locked/>
    <w:rsid w:val="00435A0E"/>
    <w:rPr>
      <w:rFonts w:ascii="Times New Roman" w:eastAsia="Times New Roman" w:hAnsi="Times New Roman" w:cs="Times New Roman"/>
      <w:noProof/>
    </w:rPr>
  </w:style>
  <w:style w:type="paragraph" w:customStyle="1" w:styleId="BTbEMEASMCA">
    <w:name w:val="BT(b) EMEA_SMCA"/>
    <w:basedOn w:val="BTEMEASMCA"/>
    <w:autoRedefine/>
    <w:uiPriority w:val="99"/>
    <w:rsid w:val="00435A0E"/>
    <w:rPr>
      <w:rFonts w:eastAsia="Calibri"/>
      <w:b/>
    </w:rPr>
  </w:style>
  <w:style w:type="character" w:styleId="Komentaronuoroda">
    <w:name w:val="annotation reference"/>
    <w:basedOn w:val="Numatytasispastraiposriftas"/>
    <w:uiPriority w:val="99"/>
    <w:semiHidden/>
    <w:unhideWhenUsed/>
    <w:rsid w:val="000246DB"/>
    <w:rPr>
      <w:sz w:val="16"/>
      <w:szCs w:val="16"/>
    </w:rPr>
  </w:style>
  <w:style w:type="paragraph" w:styleId="Komentarotekstas">
    <w:name w:val="annotation text"/>
    <w:basedOn w:val="prastasis"/>
    <w:link w:val="KomentarotekstasDiagrama"/>
    <w:uiPriority w:val="99"/>
    <w:semiHidden/>
    <w:unhideWhenUsed/>
    <w:rsid w:val="000246DB"/>
    <w:rPr>
      <w:sz w:val="20"/>
    </w:rPr>
  </w:style>
  <w:style w:type="character" w:customStyle="1" w:styleId="KomentarotekstasDiagrama">
    <w:name w:val="Komentaro tekstas Diagrama"/>
    <w:basedOn w:val="Numatytasispastraiposriftas"/>
    <w:link w:val="Komentarotekstas"/>
    <w:uiPriority w:val="99"/>
    <w:semiHidden/>
    <w:rsid w:val="000246D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46DB"/>
    <w:rPr>
      <w:b/>
      <w:bCs/>
    </w:rPr>
  </w:style>
  <w:style w:type="character" w:customStyle="1" w:styleId="KomentarotemaDiagrama">
    <w:name w:val="Komentaro tema Diagrama"/>
    <w:basedOn w:val="KomentarotekstasDiagrama"/>
    <w:link w:val="Komentarotema"/>
    <w:uiPriority w:val="99"/>
    <w:semiHidden/>
    <w:rsid w:val="000246DB"/>
    <w:rPr>
      <w:rFonts w:ascii="Times New Roman" w:eastAsia="Times New Roman" w:hAnsi="Times New Roman" w:cs="Times New Roman"/>
      <w:b/>
      <w:bCs/>
      <w:sz w:val="20"/>
      <w:szCs w:val="20"/>
      <w:lang w:eastAsia="lt-LT"/>
    </w:rPr>
  </w:style>
  <w:style w:type="paragraph" w:styleId="Pataisymai">
    <w:name w:val="Revision"/>
    <w:hidden/>
    <w:uiPriority w:val="99"/>
    <w:semiHidden/>
    <w:rsid w:val="000246DB"/>
    <w:pPr>
      <w:spacing w:after="0" w:line="240" w:lineRule="auto"/>
    </w:pPr>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0246D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46DB"/>
    <w:rPr>
      <w:rFonts w:ascii="Tahoma" w:eastAsia="Times New Roman" w:hAnsi="Tahoma" w:cs="Tahoma"/>
      <w:sz w:val="16"/>
      <w:szCs w:val="16"/>
      <w:lang w:eastAsia="lt-LT"/>
    </w:rPr>
  </w:style>
  <w:style w:type="paragraph" w:styleId="Dokumentoinaostekstas">
    <w:name w:val="endnote text"/>
    <w:basedOn w:val="prastasis"/>
    <w:link w:val="DokumentoinaostekstasDiagrama"/>
    <w:semiHidden/>
    <w:rsid w:val="006769D3"/>
    <w:pPr>
      <w:tabs>
        <w:tab w:val="left" w:pos="567"/>
      </w:tabs>
    </w:pPr>
    <w:rPr>
      <w:lang w:val="en-GB"/>
    </w:rPr>
  </w:style>
  <w:style w:type="character" w:customStyle="1" w:styleId="DokumentoinaostekstasDiagrama">
    <w:name w:val="Dokumento išnašos tekstas Diagrama"/>
    <w:basedOn w:val="Numatytasispastraiposriftas"/>
    <w:link w:val="Dokumentoinaostekstas"/>
    <w:semiHidden/>
    <w:rsid w:val="006769D3"/>
    <w:rPr>
      <w:rFonts w:ascii="Times New Roman" w:eastAsia="Times New Roman" w:hAnsi="Times New Roman" w:cs="Times New Roman"/>
      <w:szCs w:val="20"/>
      <w:lang w:val="en-GB"/>
    </w:rPr>
  </w:style>
  <w:style w:type="character" w:customStyle="1" w:styleId="hps">
    <w:name w:val="hps"/>
    <w:basedOn w:val="Numatytasispastraiposriftas"/>
    <w:rsid w:val="006769D3"/>
  </w:style>
  <w:style w:type="character" w:customStyle="1" w:styleId="shorttext">
    <w:name w:val="short_text"/>
    <w:basedOn w:val="Numatytasispastraiposriftas"/>
    <w:rsid w:val="006769D3"/>
  </w:style>
  <w:style w:type="paragraph" w:styleId="Pagrindiniotekstotrauka">
    <w:name w:val="Body Text Indent"/>
    <w:basedOn w:val="prastasis"/>
    <w:link w:val="PagrindiniotekstotraukaDiagrama"/>
    <w:uiPriority w:val="99"/>
    <w:unhideWhenUsed/>
    <w:rsid w:val="00B2095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20959"/>
    <w:rPr>
      <w:rFonts w:ascii="Times New Roman" w:eastAsia="Times New Roman" w:hAnsi="Times New Roman" w:cs="Times New Roman"/>
      <w:szCs w:val="20"/>
      <w:lang w:eastAsia="lt-LT"/>
    </w:rPr>
  </w:style>
  <w:style w:type="paragraph" w:styleId="Paprastasistekstas">
    <w:name w:val="Plain Text"/>
    <w:basedOn w:val="prastasis"/>
    <w:link w:val="PaprastasistekstasDiagrama"/>
    <w:uiPriority w:val="99"/>
    <w:rsid w:val="00120D88"/>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120D88"/>
    <w:rPr>
      <w:rFonts w:ascii="Courier New" w:eastAsia="SimSun" w:hAnsi="Courier New" w:cs="Times New Roman"/>
      <w:sz w:val="20"/>
      <w:szCs w:val="20"/>
      <w:lang w:val="en-US"/>
    </w:rPr>
  </w:style>
  <w:style w:type="paragraph" w:styleId="Sraopastraipa">
    <w:name w:val="List Paragraph"/>
    <w:basedOn w:val="prastasis"/>
    <w:uiPriority w:val="34"/>
    <w:qFormat/>
    <w:rsid w:val="00AF5500"/>
    <w:pPr>
      <w:ind w:left="720"/>
      <w:contextualSpacing/>
    </w:pPr>
  </w:style>
  <w:style w:type="character" w:styleId="Puslapionumeris">
    <w:name w:val="page number"/>
    <w:basedOn w:val="Numatytasispastraiposriftas"/>
    <w:uiPriority w:val="99"/>
    <w:rsid w:val="00C340A4"/>
    <w:rPr>
      <w:rFonts w:cs="Times New Roman"/>
    </w:rPr>
  </w:style>
  <w:style w:type="paragraph" w:customStyle="1" w:styleId="PI-2EMEASMCA">
    <w:name w:val="PI-2 EMEA_SMCA"/>
    <w:basedOn w:val="Antrat3"/>
    <w:autoRedefine/>
    <w:uiPriority w:val="99"/>
    <w:rsid w:val="00247ACF"/>
    <w:pPr>
      <w:keepLines/>
      <w:tabs>
        <w:tab w:val="left" w:pos="567"/>
      </w:tabs>
      <w:ind w:left="567" w:hanging="567"/>
    </w:pPr>
    <w:rPr>
      <w:rFonts w:eastAsia="Calibri"/>
      <w:kern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40A4"/>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6769D3"/>
    <w:pPr>
      <w:keepNext/>
      <w:outlineLvl w:val="0"/>
    </w:pPr>
    <w:rPr>
      <w:b/>
      <w:i/>
    </w:rPr>
  </w:style>
  <w:style w:type="paragraph" w:styleId="Antrat2">
    <w:name w:val="heading 2"/>
    <w:basedOn w:val="prastasis"/>
    <w:next w:val="prastasis"/>
    <w:link w:val="Antrat2Diagrama"/>
    <w:autoRedefine/>
    <w:uiPriority w:val="99"/>
    <w:qFormat/>
    <w:rsid w:val="00784739"/>
    <w:pPr>
      <w:keepNext/>
      <w:ind w:left="540" w:hanging="540"/>
      <w:outlineLvl w:val="1"/>
    </w:pPr>
    <w:rPr>
      <w:b/>
    </w:rPr>
  </w:style>
  <w:style w:type="paragraph" w:styleId="Antrat3">
    <w:name w:val="heading 3"/>
    <w:basedOn w:val="prastasis"/>
    <w:next w:val="prastasis"/>
    <w:link w:val="Antrat3Diagrama"/>
    <w:autoRedefine/>
    <w:uiPriority w:val="99"/>
    <w:qFormat/>
    <w:rsid w:val="00784739"/>
    <w:pPr>
      <w:keepNext/>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769D3"/>
    <w:rPr>
      <w:rFonts w:ascii="Times New Roman" w:eastAsia="Times New Roman" w:hAnsi="Times New Roman" w:cs="Times New Roman"/>
      <w:b/>
      <w:i/>
      <w:szCs w:val="20"/>
      <w:lang w:eastAsia="lt-LT"/>
    </w:rPr>
  </w:style>
  <w:style w:type="character" w:customStyle="1" w:styleId="Antrat2Diagrama">
    <w:name w:val="Antraštė 2 Diagrama"/>
    <w:basedOn w:val="Numatytasispastraiposriftas"/>
    <w:link w:val="Antrat2"/>
    <w:uiPriority w:val="99"/>
    <w:rsid w:val="00784739"/>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784739"/>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uiPriority w:val="99"/>
    <w:rsid w:val="00784739"/>
    <w:pPr>
      <w:spacing w:after="120"/>
    </w:pPr>
  </w:style>
  <w:style w:type="character" w:customStyle="1" w:styleId="PagrindinistekstasDiagrama">
    <w:name w:val="Pagrindinis tekstas Diagrama"/>
    <w:basedOn w:val="Numatytasispastraiposriftas"/>
    <w:link w:val="Pagrindinistekstas"/>
    <w:uiPriority w:val="99"/>
    <w:rsid w:val="00784739"/>
    <w:rPr>
      <w:rFonts w:ascii="Times New Roman" w:eastAsia="Times New Roman" w:hAnsi="Times New Roman" w:cs="Times New Roman"/>
      <w:szCs w:val="20"/>
      <w:lang w:eastAsia="lt-LT"/>
    </w:rPr>
  </w:style>
  <w:style w:type="paragraph" w:styleId="Porat">
    <w:name w:val="footer"/>
    <w:basedOn w:val="prastasis"/>
    <w:link w:val="PoratDiagrama"/>
    <w:uiPriority w:val="99"/>
    <w:rsid w:val="00C340A4"/>
    <w:pPr>
      <w:tabs>
        <w:tab w:val="center" w:pos="4153"/>
        <w:tab w:val="right" w:pos="8306"/>
      </w:tabs>
    </w:pPr>
  </w:style>
  <w:style w:type="character" w:customStyle="1" w:styleId="PoratDiagrama">
    <w:name w:val="Poraštė Diagrama"/>
    <w:basedOn w:val="Numatytasispastraiposriftas"/>
    <w:link w:val="Porat"/>
    <w:uiPriority w:val="99"/>
    <w:rsid w:val="00784739"/>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784739"/>
    <w:pPr>
      <w:jc w:val="center"/>
      <w:outlineLvl w:val="0"/>
    </w:pPr>
    <w:rPr>
      <w:b/>
      <w:kern w:val="28"/>
    </w:rPr>
  </w:style>
  <w:style w:type="character" w:customStyle="1" w:styleId="PavadinimasDiagrama">
    <w:name w:val="Pavadinimas Diagrama"/>
    <w:basedOn w:val="Numatytasispastraiposriftas"/>
    <w:link w:val="Pavadinimas"/>
    <w:uiPriority w:val="99"/>
    <w:rsid w:val="00784739"/>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784739"/>
    <w:rPr>
      <w:rFonts w:cs="Times New Roman"/>
      <w:color w:val="0000FF"/>
      <w:u w:val="single"/>
    </w:rPr>
  </w:style>
  <w:style w:type="paragraph" w:styleId="Antrats">
    <w:name w:val="header"/>
    <w:basedOn w:val="prastasis"/>
    <w:link w:val="AntratsDiagrama"/>
    <w:uiPriority w:val="99"/>
    <w:rsid w:val="00784739"/>
    <w:pPr>
      <w:tabs>
        <w:tab w:val="center" w:pos="4536"/>
        <w:tab w:val="right" w:pos="9072"/>
      </w:tabs>
    </w:pPr>
    <w:rPr>
      <w:sz w:val="24"/>
      <w:lang w:val="sv-SE" w:eastAsia="en-US"/>
    </w:rPr>
  </w:style>
  <w:style w:type="character" w:customStyle="1" w:styleId="AntratsDiagrama">
    <w:name w:val="Antraštės Diagrama"/>
    <w:basedOn w:val="Numatytasispastraiposriftas"/>
    <w:link w:val="Antrats"/>
    <w:uiPriority w:val="99"/>
    <w:rsid w:val="00784739"/>
    <w:rPr>
      <w:rFonts w:ascii="Times New Roman" w:eastAsia="Times New Roman" w:hAnsi="Times New Roman" w:cs="Times New Roman"/>
      <w:sz w:val="24"/>
      <w:szCs w:val="20"/>
      <w:lang w:val="sv-SE"/>
    </w:rPr>
  </w:style>
  <w:style w:type="paragraph" w:styleId="Pagrindinistekstas2">
    <w:name w:val="Body Text 2"/>
    <w:basedOn w:val="prastasis"/>
    <w:link w:val="Pagrindinistekstas2Diagrama"/>
    <w:uiPriority w:val="99"/>
    <w:rsid w:val="00784739"/>
    <w:rPr>
      <w:color w:val="FF0000"/>
      <w:lang w:val="en-US"/>
    </w:rPr>
  </w:style>
  <w:style w:type="character" w:customStyle="1" w:styleId="Pagrindinistekstas2Diagrama">
    <w:name w:val="Pagrindinis tekstas 2 Diagrama"/>
    <w:basedOn w:val="Numatytasispastraiposriftas"/>
    <w:link w:val="Pagrindinistekstas2"/>
    <w:uiPriority w:val="99"/>
    <w:rsid w:val="00784739"/>
    <w:rPr>
      <w:rFonts w:ascii="Times New Roman" w:eastAsia="Times New Roman" w:hAnsi="Times New Roman" w:cs="Times New Roman"/>
      <w:color w:val="FF0000"/>
      <w:szCs w:val="20"/>
      <w:lang w:val="en-US" w:eastAsia="lt-LT"/>
    </w:rPr>
  </w:style>
  <w:style w:type="paragraph" w:styleId="Pagrindinistekstas3">
    <w:name w:val="Body Text 3"/>
    <w:basedOn w:val="prastasis"/>
    <w:link w:val="Pagrindinistekstas3Diagrama"/>
    <w:uiPriority w:val="99"/>
    <w:rsid w:val="00784739"/>
    <w:pPr>
      <w:jc w:val="both"/>
    </w:pPr>
  </w:style>
  <w:style w:type="character" w:customStyle="1" w:styleId="Pagrindinistekstas3Diagrama">
    <w:name w:val="Pagrindinis tekstas 3 Diagrama"/>
    <w:basedOn w:val="Numatytasispastraiposriftas"/>
    <w:link w:val="Pagrindinistekstas3"/>
    <w:uiPriority w:val="99"/>
    <w:rsid w:val="00784739"/>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435A0E"/>
    <w:rPr>
      <w:noProof/>
      <w:szCs w:val="22"/>
      <w:lang w:eastAsia="en-US"/>
    </w:rPr>
  </w:style>
  <w:style w:type="character" w:customStyle="1" w:styleId="BTEMEASMCAChar">
    <w:name w:val="BT EMEA_SMCA Char"/>
    <w:basedOn w:val="Numatytasispastraiposriftas"/>
    <w:link w:val="BTEMEASMCA"/>
    <w:uiPriority w:val="99"/>
    <w:locked/>
    <w:rsid w:val="00435A0E"/>
    <w:rPr>
      <w:rFonts w:ascii="Times New Roman" w:eastAsia="Times New Roman" w:hAnsi="Times New Roman" w:cs="Times New Roman"/>
      <w:noProof/>
    </w:rPr>
  </w:style>
  <w:style w:type="paragraph" w:customStyle="1" w:styleId="BTbEMEASMCA">
    <w:name w:val="BT(b) EMEA_SMCA"/>
    <w:basedOn w:val="BTEMEASMCA"/>
    <w:autoRedefine/>
    <w:uiPriority w:val="99"/>
    <w:rsid w:val="00435A0E"/>
    <w:rPr>
      <w:rFonts w:eastAsia="Calibri"/>
      <w:b/>
    </w:rPr>
  </w:style>
  <w:style w:type="character" w:styleId="Komentaronuoroda">
    <w:name w:val="annotation reference"/>
    <w:basedOn w:val="Numatytasispastraiposriftas"/>
    <w:uiPriority w:val="99"/>
    <w:semiHidden/>
    <w:unhideWhenUsed/>
    <w:rsid w:val="000246DB"/>
    <w:rPr>
      <w:sz w:val="16"/>
      <w:szCs w:val="16"/>
    </w:rPr>
  </w:style>
  <w:style w:type="paragraph" w:styleId="Komentarotekstas">
    <w:name w:val="annotation text"/>
    <w:basedOn w:val="prastasis"/>
    <w:link w:val="KomentarotekstasDiagrama"/>
    <w:uiPriority w:val="99"/>
    <w:semiHidden/>
    <w:unhideWhenUsed/>
    <w:rsid w:val="000246DB"/>
    <w:rPr>
      <w:sz w:val="20"/>
    </w:rPr>
  </w:style>
  <w:style w:type="character" w:customStyle="1" w:styleId="KomentarotekstasDiagrama">
    <w:name w:val="Komentaro tekstas Diagrama"/>
    <w:basedOn w:val="Numatytasispastraiposriftas"/>
    <w:link w:val="Komentarotekstas"/>
    <w:uiPriority w:val="99"/>
    <w:semiHidden/>
    <w:rsid w:val="000246D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46DB"/>
    <w:rPr>
      <w:b/>
      <w:bCs/>
    </w:rPr>
  </w:style>
  <w:style w:type="character" w:customStyle="1" w:styleId="KomentarotemaDiagrama">
    <w:name w:val="Komentaro tema Diagrama"/>
    <w:basedOn w:val="KomentarotekstasDiagrama"/>
    <w:link w:val="Komentarotema"/>
    <w:uiPriority w:val="99"/>
    <w:semiHidden/>
    <w:rsid w:val="000246DB"/>
    <w:rPr>
      <w:rFonts w:ascii="Times New Roman" w:eastAsia="Times New Roman" w:hAnsi="Times New Roman" w:cs="Times New Roman"/>
      <w:b/>
      <w:bCs/>
      <w:sz w:val="20"/>
      <w:szCs w:val="20"/>
      <w:lang w:eastAsia="lt-LT"/>
    </w:rPr>
  </w:style>
  <w:style w:type="paragraph" w:styleId="Pataisymai">
    <w:name w:val="Revision"/>
    <w:hidden/>
    <w:uiPriority w:val="99"/>
    <w:semiHidden/>
    <w:rsid w:val="000246DB"/>
    <w:pPr>
      <w:spacing w:after="0" w:line="240" w:lineRule="auto"/>
    </w:pPr>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0246D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46DB"/>
    <w:rPr>
      <w:rFonts w:ascii="Tahoma" w:eastAsia="Times New Roman" w:hAnsi="Tahoma" w:cs="Tahoma"/>
      <w:sz w:val="16"/>
      <w:szCs w:val="16"/>
      <w:lang w:eastAsia="lt-LT"/>
    </w:rPr>
  </w:style>
  <w:style w:type="paragraph" w:styleId="Dokumentoinaostekstas">
    <w:name w:val="endnote text"/>
    <w:basedOn w:val="prastasis"/>
    <w:link w:val="DokumentoinaostekstasDiagrama"/>
    <w:semiHidden/>
    <w:rsid w:val="006769D3"/>
    <w:pPr>
      <w:tabs>
        <w:tab w:val="left" w:pos="567"/>
      </w:tabs>
    </w:pPr>
    <w:rPr>
      <w:lang w:val="en-GB"/>
    </w:rPr>
  </w:style>
  <w:style w:type="character" w:customStyle="1" w:styleId="DokumentoinaostekstasDiagrama">
    <w:name w:val="Dokumento išnašos tekstas Diagrama"/>
    <w:basedOn w:val="Numatytasispastraiposriftas"/>
    <w:link w:val="Dokumentoinaostekstas"/>
    <w:semiHidden/>
    <w:rsid w:val="006769D3"/>
    <w:rPr>
      <w:rFonts w:ascii="Times New Roman" w:eastAsia="Times New Roman" w:hAnsi="Times New Roman" w:cs="Times New Roman"/>
      <w:szCs w:val="20"/>
      <w:lang w:val="en-GB"/>
    </w:rPr>
  </w:style>
  <w:style w:type="character" w:customStyle="1" w:styleId="hps">
    <w:name w:val="hps"/>
    <w:basedOn w:val="Numatytasispastraiposriftas"/>
    <w:rsid w:val="006769D3"/>
  </w:style>
  <w:style w:type="character" w:customStyle="1" w:styleId="shorttext">
    <w:name w:val="short_text"/>
    <w:basedOn w:val="Numatytasispastraiposriftas"/>
    <w:rsid w:val="006769D3"/>
  </w:style>
  <w:style w:type="paragraph" w:styleId="Pagrindiniotekstotrauka">
    <w:name w:val="Body Text Indent"/>
    <w:basedOn w:val="prastasis"/>
    <w:link w:val="PagrindiniotekstotraukaDiagrama"/>
    <w:uiPriority w:val="99"/>
    <w:unhideWhenUsed/>
    <w:rsid w:val="00B2095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20959"/>
    <w:rPr>
      <w:rFonts w:ascii="Times New Roman" w:eastAsia="Times New Roman" w:hAnsi="Times New Roman" w:cs="Times New Roman"/>
      <w:szCs w:val="20"/>
      <w:lang w:eastAsia="lt-LT"/>
    </w:rPr>
  </w:style>
  <w:style w:type="paragraph" w:styleId="Paprastasistekstas">
    <w:name w:val="Plain Text"/>
    <w:basedOn w:val="prastasis"/>
    <w:link w:val="PaprastasistekstasDiagrama"/>
    <w:uiPriority w:val="99"/>
    <w:rsid w:val="00120D88"/>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120D88"/>
    <w:rPr>
      <w:rFonts w:ascii="Courier New" w:eastAsia="SimSun" w:hAnsi="Courier New" w:cs="Times New Roman"/>
      <w:sz w:val="20"/>
      <w:szCs w:val="20"/>
      <w:lang w:val="en-US"/>
    </w:rPr>
  </w:style>
  <w:style w:type="paragraph" w:styleId="Sraopastraipa">
    <w:name w:val="List Paragraph"/>
    <w:basedOn w:val="prastasis"/>
    <w:uiPriority w:val="34"/>
    <w:qFormat/>
    <w:rsid w:val="00AF5500"/>
    <w:pPr>
      <w:ind w:left="720"/>
      <w:contextualSpacing/>
    </w:pPr>
  </w:style>
  <w:style w:type="character" w:styleId="Puslapionumeris">
    <w:name w:val="page number"/>
    <w:basedOn w:val="Numatytasispastraiposriftas"/>
    <w:uiPriority w:val="99"/>
    <w:rsid w:val="00C340A4"/>
    <w:rPr>
      <w:rFonts w:cs="Times New Roman"/>
    </w:rPr>
  </w:style>
  <w:style w:type="paragraph" w:customStyle="1" w:styleId="PI-2EMEASMCA">
    <w:name w:val="PI-2 EMEA_SMCA"/>
    <w:basedOn w:val="Antrat3"/>
    <w:autoRedefine/>
    <w:uiPriority w:val="99"/>
    <w:rsid w:val="00247ACF"/>
    <w:pPr>
      <w:keepLines/>
      <w:tabs>
        <w:tab w:val="left" w:pos="567"/>
      </w:tabs>
      <w:ind w:left="567" w:hanging="567"/>
    </w:pPr>
    <w:rPr>
      <w:rFonts w:eastAsia="Calibri"/>
      <w:kern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image" Target="media/image3.pn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pageidaujamaR@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7FB37-31CD-4DC4-B063-C8716F8A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23983</Words>
  <Characters>13671</Characters>
  <Application>Microsoft Office Word</Application>
  <DocSecurity>8</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Paulauskaitė BBraun</dc:creator>
  <cp:lastModifiedBy>Albina Burkauskaitė</cp:lastModifiedBy>
  <cp:revision>2</cp:revision>
  <cp:lastPrinted>2014-04-11T11:21:00Z</cp:lastPrinted>
  <dcterms:created xsi:type="dcterms:W3CDTF">2014-11-21T11:03:00Z</dcterms:created>
  <dcterms:modified xsi:type="dcterms:W3CDTF">2014-11-21T11:04:00Z</dcterms:modified>
</cp:coreProperties>
</file>