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C70" w:rsidRPr="00951058" w:rsidRDefault="00744C70" w:rsidP="00744C70">
      <w:pPr>
        <w:tabs>
          <w:tab w:val="left" w:pos="1134"/>
        </w:tabs>
        <w:spacing w:line="240" w:lineRule="auto"/>
        <w:jc w:val="center"/>
        <w:rPr>
          <w:b/>
          <w:lang w:val="lt-LT"/>
        </w:rPr>
      </w:pPr>
      <w:r w:rsidRPr="001C4567">
        <w:rPr>
          <w:b/>
          <w:szCs w:val="22"/>
          <w:lang w:val="lt-LT"/>
        </w:rPr>
        <w:t>P</w:t>
      </w:r>
      <w:r>
        <w:rPr>
          <w:b/>
          <w:szCs w:val="22"/>
          <w:lang w:val="lt-LT"/>
        </w:rPr>
        <w:t>akuotės lapelis</w:t>
      </w:r>
      <w:r w:rsidRPr="001C4567">
        <w:rPr>
          <w:b/>
          <w:szCs w:val="22"/>
          <w:lang w:val="lt-LT"/>
        </w:rPr>
        <w:t xml:space="preserve">: </w:t>
      </w:r>
      <w:r>
        <w:rPr>
          <w:b/>
          <w:szCs w:val="22"/>
          <w:lang w:val="lt-LT"/>
        </w:rPr>
        <w:t>informacija vartotojui</w:t>
      </w:r>
    </w:p>
    <w:p w:rsidR="00744C70" w:rsidRDefault="00744C70" w:rsidP="00744C70">
      <w:pPr>
        <w:tabs>
          <w:tab w:val="left" w:pos="1134"/>
        </w:tabs>
        <w:spacing w:line="240" w:lineRule="auto"/>
        <w:jc w:val="center"/>
        <w:rPr>
          <w:lang w:val="lt-LT"/>
        </w:rPr>
      </w:pPr>
    </w:p>
    <w:p w:rsidR="00744C70" w:rsidRPr="00951058" w:rsidRDefault="00744C70" w:rsidP="00744C70">
      <w:pPr>
        <w:tabs>
          <w:tab w:val="left" w:pos="1134"/>
        </w:tabs>
        <w:spacing w:line="240" w:lineRule="auto"/>
        <w:jc w:val="center"/>
        <w:rPr>
          <w:b/>
          <w:lang w:val="lt-LT"/>
        </w:rPr>
      </w:pPr>
      <w:proofErr w:type="spellStart"/>
      <w:r w:rsidRPr="001F0214">
        <w:rPr>
          <w:b/>
          <w:lang w:val="lt-LT"/>
        </w:rPr>
        <w:t>Glurenorm</w:t>
      </w:r>
      <w:proofErr w:type="spellEnd"/>
      <w:r w:rsidRPr="00951058">
        <w:rPr>
          <w:lang w:val="lt-LT"/>
        </w:rPr>
        <w:t xml:space="preserve"> </w:t>
      </w:r>
      <w:r w:rsidRPr="00951058">
        <w:rPr>
          <w:b/>
          <w:lang w:val="lt-LT"/>
        </w:rPr>
        <w:t>30 mg tabletės</w:t>
      </w:r>
    </w:p>
    <w:p w:rsidR="00744C70" w:rsidRPr="00951058" w:rsidRDefault="00744C70" w:rsidP="00744C70">
      <w:pPr>
        <w:tabs>
          <w:tab w:val="left" w:pos="1134"/>
        </w:tabs>
        <w:spacing w:line="240" w:lineRule="auto"/>
        <w:jc w:val="center"/>
        <w:rPr>
          <w:lang w:val="lt-LT"/>
        </w:rPr>
      </w:pPr>
      <w:proofErr w:type="spellStart"/>
      <w:r w:rsidRPr="00951058">
        <w:rPr>
          <w:lang w:val="lt-LT"/>
        </w:rPr>
        <w:t>Glikvidonas</w:t>
      </w:r>
      <w:proofErr w:type="spellEnd"/>
    </w:p>
    <w:p w:rsidR="00744C70" w:rsidRPr="00951058" w:rsidRDefault="00744C70" w:rsidP="00744C70">
      <w:pPr>
        <w:tabs>
          <w:tab w:val="left" w:pos="1134"/>
        </w:tabs>
        <w:spacing w:line="240" w:lineRule="auto"/>
        <w:jc w:val="center"/>
        <w:rPr>
          <w:lang w:val="lt-LT"/>
        </w:rPr>
      </w:pPr>
    </w:p>
    <w:p w:rsidR="00744C70" w:rsidRPr="001C4567" w:rsidRDefault="00744C70" w:rsidP="00744C70">
      <w:pPr>
        <w:tabs>
          <w:tab w:val="left" w:pos="1134"/>
        </w:tabs>
        <w:spacing w:line="240" w:lineRule="auto"/>
        <w:rPr>
          <w:b/>
          <w:szCs w:val="22"/>
          <w:lang w:val="lt-LT"/>
        </w:rPr>
      </w:pPr>
      <w:r w:rsidRPr="001C4567">
        <w:rPr>
          <w:b/>
          <w:szCs w:val="22"/>
          <w:lang w:val="lt-LT"/>
        </w:rPr>
        <w:t>Atidžiai perskaitykite visą šį lapelį, prieš pradėdami vartoti vaistą</w:t>
      </w:r>
      <w:r>
        <w:rPr>
          <w:b/>
          <w:szCs w:val="22"/>
          <w:lang w:val="lt-LT"/>
        </w:rPr>
        <w:t>, nes jame pateikiame Jums svarbi informacija.</w:t>
      </w:r>
    </w:p>
    <w:p w:rsidR="00744C70" w:rsidRPr="001C4567" w:rsidRDefault="00744C70" w:rsidP="00744C70">
      <w:pPr>
        <w:tabs>
          <w:tab w:val="clear" w:pos="567"/>
          <w:tab w:val="left" w:pos="1134"/>
        </w:tabs>
        <w:spacing w:line="240" w:lineRule="auto"/>
        <w:rPr>
          <w:szCs w:val="22"/>
          <w:lang w:val="lt-LT"/>
        </w:rPr>
      </w:pPr>
      <w:r>
        <w:rPr>
          <w:szCs w:val="22"/>
          <w:lang w:val="lt-LT"/>
        </w:rPr>
        <w:t xml:space="preserve">-         </w:t>
      </w:r>
      <w:r w:rsidRPr="001C4567">
        <w:rPr>
          <w:szCs w:val="22"/>
          <w:lang w:val="lt-LT"/>
        </w:rPr>
        <w:t>Neišmeskite</w:t>
      </w:r>
      <w:r>
        <w:rPr>
          <w:szCs w:val="22"/>
          <w:lang w:val="lt-LT"/>
        </w:rPr>
        <w:t xml:space="preserve"> šio </w:t>
      </w:r>
      <w:r w:rsidRPr="001C4567">
        <w:rPr>
          <w:szCs w:val="22"/>
          <w:lang w:val="lt-LT"/>
        </w:rPr>
        <w:t>lapelio, nes vėl gali prireikti jį perskaityti.</w:t>
      </w:r>
    </w:p>
    <w:p w:rsidR="00744C70" w:rsidRPr="001C4567" w:rsidRDefault="00744C70" w:rsidP="00744C70">
      <w:pPr>
        <w:tabs>
          <w:tab w:val="clear" w:pos="567"/>
          <w:tab w:val="left" w:pos="1134"/>
        </w:tabs>
        <w:spacing w:line="240" w:lineRule="auto"/>
        <w:rPr>
          <w:b/>
          <w:bCs/>
          <w:szCs w:val="22"/>
          <w:lang w:val="lt-LT"/>
        </w:rPr>
      </w:pPr>
      <w:r>
        <w:rPr>
          <w:szCs w:val="22"/>
          <w:lang w:val="lt-LT"/>
        </w:rPr>
        <w:t xml:space="preserve">-         </w:t>
      </w:r>
      <w:r w:rsidRPr="001C4567">
        <w:rPr>
          <w:szCs w:val="22"/>
          <w:lang w:val="lt-LT"/>
        </w:rPr>
        <w:t>Jeigu kiltų</w:t>
      </w:r>
      <w:r>
        <w:rPr>
          <w:szCs w:val="22"/>
          <w:lang w:val="lt-LT"/>
        </w:rPr>
        <w:t xml:space="preserve"> daugiau</w:t>
      </w:r>
      <w:r w:rsidRPr="001C4567">
        <w:rPr>
          <w:szCs w:val="22"/>
          <w:lang w:val="lt-LT"/>
        </w:rPr>
        <w:t xml:space="preserve"> klausimų, kreipkitės į gydytoją </w:t>
      </w:r>
      <w:r>
        <w:rPr>
          <w:szCs w:val="22"/>
          <w:lang w:val="lt-LT"/>
        </w:rPr>
        <w:t>arba slaugytoją.</w:t>
      </w:r>
    </w:p>
    <w:p w:rsidR="00744C70" w:rsidRDefault="00744C70" w:rsidP="00744C70">
      <w:pPr>
        <w:tabs>
          <w:tab w:val="clear" w:pos="567"/>
          <w:tab w:val="left" w:pos="1134"/>
        </w:tabs>
        <w:spacing w:line="240" w:lineRule="auto"/>
        <w:ind w:left="566" w:hanging="555"/>
        <w:rPr>
          <w:szCs w:val="22"/>
          <w:lang w:val="lt-LT"/>
        </w:rPr>
      </w:pPr>
      <w:r>
        <w:rPr>
          <w:szCs w:val="22"/>
          <w:lang w:val="lt-LT"/>
        </w:rPr>
        <w:t>-</w:t>
      </w:r>
      <w:r>
        <w:rPr>
          <w:szCs w:val="22"/>
          <w:lang w:val="lt-LT"/>
        </w:rPr>
        <w:tab/>
      </w:r>
      <w:r w:rsidRPr="001C4567">
        <w:rPr>
          <w:szCs w:val="22"/>
          <w:lang w:val="lt-LT"/>
        </w:rPr>
        <w:t>Šis vaistas skirtas</w:t>
      </w:r>
      <w:r>
        <w:rPr>
          <w:szCs w:val="22"/>
          <w:lang w:val="lt-LT"/>
        </w:rPr>
        <w:t xml:space="preserve"> tik</w:t>
      </w:r>
      <w:r w:rsidRPr="001C4567">
        <w:rPr>
          <w:szCs w:val="22"/>
          <w:lang w:val="lt-LT"/>
        </w:rPr>
        <w:t xml:space="preserve"> Jums, todėl kitiems žmonėms jo duoti negalima. Vaistas gali jiems pakenkti (net tiems, kurių ligos </w:t>
      </w:r>
      <w:r>
        <w:rPr>
          <w:szCs w:val="22"/>
          <w:lang w:val="lt-LT"/>
        </w:rPr>
        <w:t>požymiai</w:t>
      </w:r>
      <w:r w:rsidRPr="001C4567">
        <w:rPr>
          <w:szCs w:val="22"/>
          <w:lang w:val="lt-LT"/>
        </w:rPr>
        <w:t xml:space="preserve"> yra tokie patys kaip Jūsų).</w:t>
      </w:r>
    </w:p>
    <w:p w:rsidR="00744C70" w:rsidRPr="00CB5830" w:rsidRDefault="00744C70" w:rsidP="00744C70">
      <w:pPr>
        <w:tabs>
          <w:tab w:val="clear" w:pos="567"/>
          <w:tab w:val="left" w:pos="1134"/>
        </w:tabs>
        <w:spacing w:line="240" w:lineRule="auto"/>
        <w:ind w:left="566" w:hanging="555"/>
        <w:rPr>
          <w:szCs w:val="22"/>
          <w:lang w:val="lt-LT"/>
        </w:rPr>
      </w:pPr>
      <w:r>
        <w:rPr>
          <w:szCs w:val="22"/>
          <w:lang w:val="lt-LT"/>
        </w:rPr>
        <w:t>-</w:t>
      </w:r>
      <w:r>
        <w:rPr>
          <w:szCs w:val="22"/>
          <w:lang w:val="lt-LT"/>
        </w:rPr>
        <w:tab/>
      </w:r>
      <w:r w:rsidRPr="001C4567">
        <w:rPr>
          <w:szCs w:val="22"/>
          <w:lang w:val="lt-LT"/>
        </w:rPr>
        <w:t xml:space="preserve">Jeigu pasireiškė šalutinis poveikis </w:t>
      </w:r>
      <w:r>
        <w:rPr>
          <w:szCs w:val="22"/>
          <w:lang w:val="lt-LT"/>
        </w:rPr>
        <w:t>(net jeigu jis šiame lapelyje nenurodytas),</w:t>
      </w:r>
      <w:r w:rsidRPr="001C4567">
        <w:rPr>
          <w:szCs w:val="22"/>
          <w:lang w:val="lt-LT"/>
        </w:rPr>
        <w:t xml:space="preserve"> </w:t>
      </w:r>
      <w:r>
        <w:rPr>
          <w:szCs w:val="22"/>
          <w:lang w:val="lt-LT"/>
        </w:rPr>
        <w:t xml:space="preserve">kreipkitės į </w:t>
      </w:r>
      <w:r w:rsidRPr="001C4567">
        <w:rPr>
          <w:szCs w:val="22"/>
          <w:lang w:val="lt-LT"/>
        </w:rPr>
        <w:t xml:space="preserve"> gydytoj</w:t>
      </w:r>
      <w:r>
        <w:rPr>
          <w:szCs w:val="22"/>
          <w:lang w:val="lt-LT"/>
        </w:rPr>
        <w:t>ą arba slaugytoją. Žr. 4 skyrių.</w:t>
      </w:r>
    </w:p>
    <w:p w:rsidR="00744C70" w:rsidRDefault="00744C70" w:rsidP="00744C70">
      <w:pPr>
        <w:tabs>
          <w:tab w:val="left" w:pos="1134"/>
        </w:tabs>
        <w:spacing w:line="240" w:lineRule="auto"/>
        <w:rPr>
          <w:b/>
          <w:lang w:val="lt-LT"/>
        </w:rPr>
      </w:pPr>
    </w:p>
    <w:p w:rsidR="00744C70" w:rsidRDefault="00744C70" w:rsidP="00744C70">
      <w:pPr>
        <w:tabs>
          <w:tab w:val="left" w:pos="1134"/>
        </w:tabs>
        <w:spacing w:line="240" w:lineRule="auto"/>
        <w:rPr>
          <w:b/>
          <w:lang w:val="lt-LT"/>
        </w:rPr>
      </w:pPr>
      <w:r>
        <w:rPr>
          <w:b/>
          <w:lang w:val="lt-LT"/>
        </w:rPr>
        <w:t>Apie ką rašoma šiame lapelyje?</w:t>
      </w:r>
    </w:p>
    <w:p w:rsidR="00744C70" w:rsidRPr="008D6F50"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ind w:left="540" w:hanging="540"/>
        <w:rPr>
          <w:lang w:val="lt-LT"/>
        </w:rPr>
      </w:pPr>
      <w:r w:rsidRPr="00951058">
        <w:rPr>
          <w:lang w:val="lt-LT"/>
        </w:rPr>
        <w:t>1.</w:t>
      </w:r>
      <w:r w:rsidRPr="00951058">
        <w:rPr>
          <w:lang w:val="lt-LT"/>
        </w:rPr>
        <w:tab/>
        <w:t xml:space="preserve">Kas yra </w:t>
      </w:r>
      <w:proofErr w:type="spellStart"/>
      <w:r>
        <w:rPr>
          <w:lang w:val="lt-LT"/>
        </w:rPr>
        <w:t>Glurenorm</w:t>
      </w:r>
      <w:proofErr w:type="spellEnd"/>
      <w:r w:rsidRPr="00951058">
        <w:rPr>
          <w:lang w:val="lt-LT"/>
        </w:rPr>
        <w:t xml:space="preserve"> ir k</w:t>
      </w:r>
      <w:r>
        <w:rPr>
          <w:lang w:val="lt-LT"/>
        </w:rPr>
        <w:t>am</w:t>
      </w:r>
      <w:r w:rsidRPr="00951058">
        <w:rPr>
          <w:lang w:val="lt-LT"/>
        </w:rPr>
        <w:t xml:space="preserve"> j</w:t>
      </w:r>
      <w:r>
        <w:rPr>
          <w:lang w:val="lt-LT"/>
        </w:rPr>
        <w:t>i</w:t>
      </w:r>
      <w:r w:rsidRPr="00951058">
        <w:rPr>
          <w:lang w:val="lt-LT"/>
        </w:rPr>
        <w:t>s vartojam</w:t>
      </w:r>
      <w:r>
        <w:rPr>
          <w:lang w:val="lt-LT"/>
        </w:rPr>
        <w:t>a</w:t>
      </w:r>
      <w:r w:rsidRPr="00951058">
        <w:rPr>
          <w:lang w:val="lt-LT"/>
        </w:rPr>
        <w:t>s</w:t>
      </w:r>
    </w:p>
    <w:p w:rsidR="00744C70" w:rsidRPr="00951058" w:rsidRDefault="00744C70" w:rsidP="00744C70">
      <w:pPr>
        <w:tabs>
          <w:tab w:val="left" w:pos="1134"/>
        </w:tabs>
        <w:spacing w:line="240" w:lineRule="auto"/>
        <w:ind w:left="540" w:hanging="540"/>
        <w:rPr>
          <w:lang w:val="lt-LT"/>
        </w:rPr>
      </w:pPr>
      <w:r w:rsidRPr="00951058">
        <w:rPr>
          <w:lang w:val="lt-LT"/>
        </w:rPr>
        <w:t>2.</w:t>
      </w:r>
      <w:r w:rsidRPr="00951058">
        <w:rPr>
          <w:lang w:val="lt-LT"/>
        </w:rPr>
        <w:tab/>
        <w:t xml:space="preserve">Kas žinotina prieš vartojant </w:t>
      </w:r>
      <w:proofErr w:type="spellStart"/>
      <w:r>
        <w:rPr>
          <w:lang w:val="lt-LT"/>
        </w:rPr>
        <w:t>Glurenorm</w:t>
      </w:r>
      <w:proofErr w:type="spellEnd"/>
    </w:p>
    <w:p w:rsidR="00744C70" w:rsidRPr="00951058" w:rsidRDefault="00744C70" w:rsidP="00744C70">
      <w:pPr>
        <w:tabs>
          <w:tab w:val="left" w:pos="1134"/>
        </w:tabs>
        <w:spacing w:line="240" w:lineRule="auto"/>
        <w:rPr>
          <w:lang w:val="lt-LT"/>
        </w:rPr>
      </w:pPr>
      <w:r>
        <w:rPr>
          <w:lang w:val="lt-LT"/>
        </w:rPr>
        <w:t>3.</w:t>
      </w:r>
      <w:r>
        <w:rPr>
          <w:lang w:val="lt-LT"/>
        </w:rPr>
        <w:tab/>
      </w:r>
      <w:r w:rsidRPr="00951058">
        <w:rPr>
          <w:lang w:val="lt-LT"/>
        </w:rPr>
        <w:t xml:space="preserve">Kaip vartoti </w:t>
      </w:r>
      <w:proofErr w:type="spellStart"/>
      <w:r>
        <w:rPr>
          <w:lang w:val="lt-LT"/>
        </w:rPr>
        <w:t>Glurenorm</w:t>
      </w:r>
      <w:proofErr w:type="spellEnd"/>
    </w:p>
    <w:p w:rsidR="00744C70" w:rsidRPr="00951058" w:rsidRDefault="00744C70" w:rsidP="00744C70">
      <w:pPr>
        <w:tabs>
          <w:tab w:val="left" w:pos="1134"/>
        </w:tabs>
        <w:spacing w:line="240" w:lineRule="auto"/>
        <w:rPr>
          <w:lang w:val="lt-LT"/>
        </w:rPr>
      </w:pPr>
      <w:r w:rsidRPr="00951058">
        <w:rPr>
          <w:lang w:val="lt-LT"/>
        </w:rPr>
        <w:t>4.</w:t>
      </w:r>
      <w:r w:rsidRPr="00951058">
        <w:rPr>
          <w:lang w:val="lt-LT"/>
        </w:rPr>
        <w:tab/>
        <w:t>Galimas šalutinis poveikis</w:t>
      </w:r>
    </w:p>
    <w:p w:rsidR="00744C70" w:rsidRPr="00951058" w:rsidRDefault="00744C70" w:rsidP="00744C70">
      <w:pPr>
        <w:tabs>
          <w:tab w:val="left" w:pos="1134"/>
        </w:tabs>
        <w:spacing w:line="240" w:lineRule="auto"/>
        <w:ind w:left="540" w:hanging="540"/>
        <w:rPr>
          <w:lang w:val="lt-LT"/>
        </w:rPr>
      </w:pPr>
      <w:r w:rsidRPr="00951058">
        <w:rPr>
          <w:lang w:val="lt-LT"/>
        </w:rPr>
        <w:t>5.</w:t>
      </w:r>
      <w:r w:rsidRPr="00951058">
        <w:rPr>
          <w:lang w:val="lt-LT"/>
        </w:rPr>
        <w:tab/>
      </w:r>
      <w:r>
        <w:rPr>
          <w:lang w:val="lt-LT"/>
        </w:rPr>
        <w:t xml:space="preserve">Kaip laikyti </w:t>
      </w:r>
      <w:proofErr w:type="spellStart"/>
      <w:r>
        <w:rPr>
          <w:lang w:val="lt-LT"/>
        </w:rPr>
        <w:t>Glurenorm</w:t>
      </w:r>
      <w:proofErr w:type="spellEnd"/>
    </w:p>
    <w:p w:rsidR="00744C70" w:rsidRPr="00951058" w:rsidRDefault="00744C70" w:rsidP="00744C70">
      <w:pPr>
        <w:tabs>
          <w:tab w:val="left" w:pos="1134"/>
        </w:tabs>
        <w:spacing w:line="240" w:lineRule="auto"/>
        <w:ind w:left="540" w:hanging="540"/>
        <w:rPr>
          <w:lang w:val="lt-LT"/>
        </w:rPr>
      </w:pPr>
      <w:r w:rsidRPr="00951058">
        <w:rPr>
          <w:lang w:val="lt-LT"/>
        </w:rPr>
        <w:t>6.</w:t>
      </w:r>
      <w:r w:rsidRPr="00951058">
        <w:rPr>
          <w:lang w:val="lt-LT"/>
        </w:rPr>
        <w:tab/>
      </w:r>
      <w:r>
        <w:rPr>
          <w:lang w:val="lt-LT"/>
        </w:rPr>
        <w:t>Pakuotės turinys ir k</w:t>
      </w:r>
      <w:r w:rsidRPr="00951058">
        <w:rPr>
          <w:lang w:val="lt-LT"/>
        </w:rPr>
        <w:t>ita informacija</w:t>
      </w:r>
    </w:p>
    <w:p w:rsidR="00744C70" w:rsidRPr="00951058" w:rsidRDefault="00744C70" w:rsidP="00744C70">
      <w:pPr>
        <w:tabs>
          <w:tab w:val="left" w:pos="1134"/>
        </w:tabs>
        <w:spacing w:line="240" w:lineRule="auto"/>
        <w:ind w:left="540" w:hanging="540"/>
        <w:rPr>
          <w:b/>
          <w:lang w:val="lt-LT"/>
        </w:rPr>
      </w:pPr>
    </w:p>
    <w:p w:rsidR="00744C70" w:rsidRPr="00951058" w:rsidRDefault="00744C70" w:rsidP="00744C70">
      <w:pPr>
        <w:tabs>
          <w:tab w:val="left" w:pos="1134"/>
        </w:tabs>
        <w:spacing w:line="240" w:lineRule="auto"/>
        <w:ind w:left="540" w:hanging="540"/>
        <w:rPr>
          <w:b/>
          <w:lang w:val="lt-LT"/>
        </w:rPr>
      </w:pPr>
    </w:p>
    <w:p w:rsidR="00744C70" w:rsidRPr="00951058" w:rsidRDefault="00744C70" w:rsidP="00744C70">
      <w:pPr>
        <w:tabs>
          <w:tab w:val="left" w:pos="1134"/>
        </w:tabs>
        <w:spacing w:line="240" w:lineRule="auto"/>
        <w:ind w:left="540" w:hanging="540"/>
        <w:rPr>
          <w:b/>
          <w:lang w:val="lt-LT"/>
        </w:rPr>
      </w:pPr>
      <w:r w:rsidRPr="00951058">
        <w:rPr>
          <w:b/>
          <w:lang w:val="lt-LT"/>
        </w:rPr>
        <w:t>1.</w:t>
      </w:r>
      <w:r w:rsidRPr="00951058">
        <w:rPr>
          <w:b/>
          <w:lang w:val="lt-LT"/>
        </w:rPr>
        <w:tab/>
        <w:t>K</w:t>
      </w:r>
      <w:r>
        <w:rPr>
          <w:b/>
          <w:lang w:val="lt-LT"/>
        </w:rPr>
        <w:t xml:space="preserve">as yra </w:t>
      </w:r>
      <w:proofErr w:type="spellStart"/>
      <w:r>
        <w:rPr>
          <w:b/>
          <w:lang w:val="lt-LT"/>
        </w:rPr>
        <w:t>Glurenorm</w:t>
      </w:r>
      <w:proofErr w:type="spellEnd"/>
      <w:r>
        <w:rPr>
          <w:b/>
          <w:lang w:val="lt-LT"/>
        </w:rPr>
        <w:t xml:space="preserve"> ir kam jis vartojamas</w:t>
      </w:r>
    </w:p>
    <w:p w:rsidR="00744C70" w:rsidRPr="00951058" w:rsidRDefault="00744C70" w:rsidP="00744C70">
      <w:pPr>
        <w:tabs>
          <w:tab w:val="left" w:pos="1134"/>
        </w:tabs>
        <w:spacing w:line="240" w:lineRule="auto"/>
        <w:rPr>
          <w:b/>
          <w:lang w:val="lt-LT"/>
        </w:rPr>
      </w:pPr>
    </w:p>
    <w:p w:rsidR="00744C70" w:rsidRPr="00951058" w:rsidRDefault="00744C70" w:rsidP="00744C70">
      <w:pPr>
        <w:tabs>
          <w:tab w:val="left" w:pos="1134"/>
        </w:tabs>
        <w:spacing w:line="240" w:lineRule="auto"/>
        <w:rPr>
          <w:lang w:val="lt-LT"/>
        </w:rPr>
      </w:pPr>
      <w:proofErr w:type="spellStart"/>
      <w:r>
        <w:rPr>
          <w:lang w:val="lt-LT"/>
        </w:rPr>
        <w:t>Glurenorm</w:t>
      </w:r>
      <w:proofErr w:type="spellEnd"/>
      <w:r w:rsidRPr="00951058">
        <w:rPr>
          <w:lang w:val="lt-LT"/>
        </w:rPr>
        <w:t xml:space="preserve"> yra </w:t>
      </w:r>
      <w:r>
        <w:rPr>
          <w:lang w:val="lt-LT"/>
        </w:rPr>
        <w:t xml:space="preserve">cukraus kiekį kraujyje mažinantis vaistas, priklausantis </w:t>
      </w:r>
      <w:proofErr w:type="spellStart"/>
      <w:r w:rsidRPr="00951058">
        <w:rPr>
          <w:lang w:val="lt-LT"/>
        </w:rPr>
        <w:t>sulfonil</w:t>
      </w:r>
      <w:r>
        <w:rPr>
          <w:lang w:val="lt-LT"/>
        </w:rPr>
        <w:t>urėjos</w:t>
      </w:r>
      <w:proofErr w:type="spellEnd"/>
      <w:r>
        <w:rPr>
          <w:lang w:val="lt-LT"/>
        </w:rPr>
        <w:t xml:space="preserve"> darinių grupei</w:t>
      </w:r>
      <w:r w:rsidRPr="00951058">
        <w:rPr>
          <w:lang w:val="lt-LT"/>
        </w:rPr>
        <w:t xml:space="preserve">. </w:t>
      </w:r>
    </w:p>
    <w:p w:rsidR="00744C70" w:rsidRPr="00951058"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rPr>
          <w:lang w:val="lt-LT"/>
        </w:rPr>
      </w:pPr>
      <w:proofErr w:type="spellStart"/>
      <w:r>
        <w:rPr>
          <w:lang w:val="lt-LT"/>
        </w:rPr>
        <w:t>Glurenorm</w:t>
      </w:r>
      <w:proofErr w:type="spellEnd"/>
      <w:r w:rsidRPr="00951058">
        <w:rPr>
          <w:lang w:val="lt-LT"/>
        </w:rPr>
        <w:t xml:space="preserve"> </w:t>
      </w:r>
      <w:r>
        <w:rPr>
          <w:lang w:val="lt-LT"/>
        </w:rPr>
        <w:t xml:space="preserve">skirtas </w:t>
      </w:r>
      <w:r w:rsidRPr="00951058">
        <w:rPr>
          <w:lang w:val="lt-LT"/>
        </w:rPr>
        <w:t xml:space="preserve">vidutinio amžiaus ir senyvų žmonių II tipo cukriniam diabetui gydyti tuo atveju, jeigu gydymas </w:t>
      </w:r>
      <w:r>
        <w:rPr>
          <w:lang w:val="lt-LT"/>
        </w:rPr>
        <w:t xml:space="preserve">vien </w:t>
      </w:r>
      <w:r w:rsidRPr="00951058">
        <w:rPr>
          <w:lang w:val="lt-LT"/>
        </w:rPr>
        <w:t xml:space="preserve">dieta </w:t>
      </w:r>
      <w:r>
        <w:rPr>
          <w:lang w:val="lt-LT"/>
        </w:rPr>
        <w:t xml:space="preserve">pakankamai </w:t>
      </w:r>
      <w:r w:rsidRPr="00951058">
        <w:rPr>
          <w:lang w:val="lt-LT"/>
        </w:rPr>
        <w:t xml:space="preserve">angliavandenių </w:t>
      </w:r>
      <w:r>
        <w:rPr>
          <w:lang w:val="lt-LT"/>
        </w:rPr>
        <w:t>metabolizmo</w:t>
      </w:r>
      <w:r w:rsidRPr="00951058">
        <w:rPr>
          <w:lang w:val="lt-LT"/>
        </w:rPr>
        <w:t xml:space="preserve"> ne</w:t>
      </w:r>
      <w:r>
        <w:rPr>
          <w:lang w:val="lt-LT"/>
        </w:rPr>
        <w:t>bekontroliuoja</w:t>
      </w:r>
      <w:r w:rsidRPr="00951058">
        <w:rPr>
          <w:lang w:val="lt-LT"/>
        </w:rPr>
        <w:t xml:space="preserve">. </w:t>
      </w:r>
    </w:p>
    <w:p w:rsidR="00744C70" w:rsidRDefault="00744C70" w:rsidP="00744C70">
      <w:pPr>
        <w:tabs>
          <w:tab w:val="left" w:pos="1134"/>
        </w:tabs>
        <w:spacing w:line="240" w:lineRule="auto"/>
        <w:ind w:left="540" w:hanging="540"/>
        <w:rPr>
          <w:b/>
          <w:lang w:val="lt-LT"/>
        </w:rPr>
      </w:pPr>
    </w:p>
    <w:p w:rsidR="00744C70" w:rsidRPr="00951058" w:rsidRDefault="00744C70" w:rsidP="00744C70">
      <w:pPr>
        <w:tabs>
          <w:tab w:val="left" w:pos="1134"/>
        </w:tabs>
        <w:spacing w:line="240" w:lineRule="auto"/>
        <w:ind w:left="540" w:hanging="540"/>
        <w:rPr>
          <w:b/>
          <w:lang w:val="lt-LT"/>
        </w:rPr>
      </w:pPr>
    </w:p>
    <w:p w:rsidR="00744C70" w:rsidRPr="00951058" w:rsidRDefault="00744C70" w:rsidP="00744C70">
      <w:pPr>
        <w:tabs>
          <w:tab w:val="clear" w:pos="567"/>
          <w:tab w:val="left" w:pos="0"/>
          <w:tab w:val="left" w:pos="600"/>
          <w:tab w:val="left" w:pos="1134"/>
        </w:tabs>
        <w:spacing w:line="240" w:lineRule="auto"/>
        <w:rPr>
          <w:b/>
          <w:lang w:val="lt-LT"/>
        </w:rPr>
      </w:pPr>
      <w:r>
        <w:rPr>
          <w:b/>
          <w:lang w:val="lt-LT"/>
        </w:rPr>
        <w:t>2.</w:t>
      </w:r>
      <w:r>
        <w:rPr>
          <w:b/>
          <w:lang w:val="lt-LT"/>
        </w:rPr>
        <w:tab/>
      </w:r>
      <w:r w:rsidRPr="00951058">
        <w:rPr>
          <w:b/>
          <w:lang w:val="lt-LT"/>
        </w:rPr>
        <w:t>K</w:t>
      </w:r>
      <w:r>
        <w:rPr>
          <w:b/>
          <w:lang w:val="lt-LT"/>
        </w:rPr>
        <w:t>as žinotina prieš vartojant</w:t>
      </w:r>
      <w:r w:rsidRPr="00951058">
        <w:rPr>
          <w:b/>
          <w:lang w:val="lt-LT"/>
        </w:rPr>
        <w:t xml:space="preserve"> </w:t>
      </w:r>
      <w:proofErr w:type="spellStart"/>
      <w:r w:rsidRPr="00951058">
        <w:rPr>
          <w:b/>
          <w:lang w:val="lt-LT"/>
        </w:rPr>
        <w:t>G</w:t>
      </w:r>
      <w:r>
        <w:rPr>
          <w:b/>
          <w:lang w:val="lt-LT"/>
        </w:rPr>
        <w:t>lurenorm</w:t>
      </w:r>
      <w:proofErr w:type="spellEnd"/>
      <w:r w:rsidRPr="00951058">
        <w:rPr>
          <w:b/>
          <w:lang w:val="lt-LT"/>
        </w:rPr>
        <w:t xml:space="preserve"> </w:t>
      </w:r>
    </w:p>
    <w:p w:rsidR="00744C70" w:rsidRPr="00951058" w:rsidRDefault="00744C70" w:rsidP="00744C70">
      <w:pPr>
        <w:tabs>
          <w:tab w:val="left" w:pos="1134"/>
        </w:tabs>
        <w:spacing w:line="240" w:lineRule="auto"/>
        <w:rPr>
          <w:b/>
          <w:lang w:val="lt-LT"/>
        </w:rPr>
      </w:pPr>
    </w:p>
    <w:p w:rsidR="00744C70" w:rsidRPr="00951058" w:rsidRDefault="00744C70" w:rsidP="00744C70">
      <w:pPr>
        <w:tabs>
          <w:tab w:val="left" w:pos="1134"/>
        </w:tabs>
        <w:spacing w:line="240" w:lineRule="auto"/>
        <w:rPr>
          <w:b/>
          <w:lang w:val="lt-LT"/>
        </w:rPr>
      </w:pPr>
      <w:proofErr w:type="spellStart"/>
      <w:r w:rsidRPr="00874C64">
        <w:rPr>
          <w:b/>
          <w:lang w:val="lt-LT"/>
        </w:rPr>
        <w:t>Glurenorm</w:t>
      </w:r>
      <w:proofErr w:type="spellEnd"/>
      <w:r w:rsidRPr="00951058">
        <w:rPr>
          <w:lang w:val="lt-LT"/>
        </w:rPr>
        <w:t xml:space="preserve"> </w:t>
      </w:r>
      <w:r w:rsidRPr="00951058">
        <w:rPr>
          <w:b/>
          <w:lang w:val="lt-LT"/>
        </w:rPr>
        <w:t xml:space="preserve">vartoti </w:t>
      </w:r>
      <w:r>
        <w:rPr>
          <w:b/>
          <w:lang w:val="lt-LT"/>
        </w:rPr>
        <w:t>draudžiama</w:t>
      </w:r>
      <w:r w:rsidRPr="00951058">
        <w:rPr>
          <w:b/>
          <w:lang w:val="lt-LT"/>
        </w:rPr>
        <w:t>:</w:t>
      </w:r>
    </w:p>
    <w:p w:rsidR="00744C70" w:rsidRPr="00951058" w:rsidRDefault="00744C70" w:rsidP="00744C70">
      <w:pPr>
        <w:tabs>
          <w:tab w:val="left" w:pos="1134"/>
        </w:tabs>
        <w:spacing w:line="240" w:lineRule="auto"/>
        <w:ind w:left="567" w:hanging="567"/>
        <w:rPr>
          <w:lang w:val="lt-LT"/>
        </w:rPr>
      </w:pPr>
      <w:r>
        <w:rPr>
          <w:lang w:val="lt-LT"/>
        </w:rPr>
        <w:t>-</w:t>
      </w:r>
      <w:r>
        <w:rPr>
          <w:lang w:val="lt-LT"/>
        </w:rPr>
        <w:tab/>
      </w:r>
      <w:r w:rsidRPr="00951058">
        <w:rPr>
          <w:lang w:val="lt-LT"/>
        </w:rPr>
        <w:t xml:space="preserve">jeigu </w:t>
      </w:r>
      <w:r>
        <w:rPr>
          <w:lang w:val="lt-LT"/>
        </w:rPr>
        <w:t xml:space="preserve">yra alergija </w:t>
      </w:r>
      <w:proofErr w:type="spellStart"/>
      <w:r>
        <w:rPr>
          <w:lang w:val="lt-LT"/>
        </w:rPr>
        <w:t>glikvidonui</w:t>
      </w:r>
      <w:proofErr w:type="spellEnd"/>
      <w:r>
        <w:rPr>
          <w:lang w:val="lt-LT"/>
        </w:rPr>
        <w:t xml:space="preserve">, </w:t>
      </w:r>
      <w:proofErr w:type="spellStart"/>
      <w:r>
        <w:rPr>
          <w:lang w:val="lt-LT"/>
        </w:rPr>
        <w:t>sulfonilurėjos</w:t>
      </w:r>
      <w:proofErr w:type="spellEnd"/>
      <w:r>
        <w:rPr>
          <w:lang w:val="lt-LT"/>
        </w:rPr>
        <w:t xml:space="preserve"> dariniams arba bet kuriai pagalbinei šio vaisto medžiagai (jos išvardytos 6 skyriuje)</w:t>
      </w:r>
      <w:r w:rsidRPr="00951058">
        <w:rPr>
          <w:lang w:val="lt-LT"/>
        </w:rPr>
        <w:t>;</w:t>
      </w:r>
    </w:p>
    <w:p w:rsidR="00744C70" w:rsidRPr="00951058" w:rsidRDefault="00744C70" w:rsidP="00744C70">
      <w:pPr>
        <w:numPr>
          <w:ilvl w:val="0"/>
          <w:numId w:val="1"/>
        </w:numPr>
        <w:tabs>
          <w:tab w:val="left" w:pos="1134"/>
        </w:tabs>
        <w:spacing w:line="240" w:lineRule="auto"/>
        <w:ind w:left="0" w:firstLine="0"/>
        <w:rPr>
          <w:b/>
          <w:lang w:val="lt-LT"/>
        </w:rPr>
      </w:pPr>
      <w:r w:rsidRPr="00951058">
        <w:rPr>
          <w:lang w:val="lt-LT"/>
        </w:rPr>
        <w:t xml:space="preserve">jeigu sergate I tipo cukriniu diabetu; </w:t>
      </w:r>
    </w:p>
    <w:p w:rsidR="00744C70" w:rsidRDefault="00744C70" w:rsidP="00744C70">
      <w:pPr>
        <w:tabs>
          <w:tab w:val="left" w:pos="1134"/>
        </w:tabs>
        <w:spacing w:line="240" w:lineRule="auto"/>
        <w:ind w:left="567" w:hanging="567"/>
        <w:rPr>
          <w:lang w:val="lt-LT"/>
        </w:rPr>
      </w:pPr>
      <w:r>
        <w:rPr>
          <w:lang w:val="lt-LT"/>
        </w:rPr>
        <w:t>-</w:t>
      </w:r>
      <w:r>
        <w:rPr>
          <w:lang w:val="lt-LT"/>
        </w:rPr>
        <w:tab/>
      </w:r>
      <w:r w:rsidRPr="00951058">
        <w:rPr>
          <w:lang w:val="lt-LT"/>
        </w:rPr>
        <w:t xml:space="preserve">jeigu </w:t>
      </w:r>
      <w:r>
        <w:rPr>
          <w:lang w:val="lt-LT"/>
        </w:rPr>
        <w:t xml:space="preserve">Jūsų II tipo cukrinis diabetas yra su komplikacijomis: kraujo rūgštingumo padidėjimu arba </w:t>
      </w:r>
      <w:proofErr w:type="spellStart"/>
      <w:r>
        <w:rPr>
          <w:lang w:val="lt-LT"/>
        </w:rPr>
        <w:t>ketoninių</w:t>
      </w:r>
      <w:proofErr w:type="spellEnd"/>
      <w:r>
        <w:rPr>
          <w:lang w:val="lt-LT"/>
        </w:rPr>
        <w:t xml:space="preserve"> kūnų kiekio kraujyje padidėjimu</w:t>
      </w:r>
      <w:r w:rsidRPr="00951058">
        <w:rPr>
          <w:lang w:val="lt-LT"/>
        </w:rPr>
        <w:t>;</w:t>
      </w:r>
    </w:p>
    <w:p w:rsidR="00744C70" w:rsidRDefault="00744C70" w:rsidP="00744C70">
      <w:pPr>
        <w:tabs>
          <w:tab w:val="left" w:pos="1134"/>
        </w:tabs>
        <w:spacing w:line="240" w:lineRule="auto"/>
        <w:ind w:left="567" w:hanging="567"/>
        <w:rPr>
          <w:lang w:val="lt-LT"/>
        </w:rPr>
      </w:pPr>
      <w:r>
        <w:rPr>
          <w:lang w:val="lt-LT"/>
        </w:rPr>
        <w:t>-</w:t>
      </w:r>
      <w:r>
        <w:rPr>
          <w:lang w:val="lt-LT"/>
        </w:rPr>
        <w:tab/>
        <w:t xml:space="preserve">jeigu pasireiškė diabetinė koma (gyvybei pavojinga cukrinio diabeto komplikacija, sukelianti sąmonės praradimą) arba </w:t>
      </w:r>
      <w:proofErr w:type="spellStart"/>
      <w:r>
        <w:rPr>
          <w:lang w:val="lt-LT"/>
        </w:rPr>
        <w:t>prieškominė</w:t>
      </w:r>
      <w:proofErr w:type="spellEnd"/>
      <w:r>
        <w:rPr>
          <w:lang w:val="lt-LT"/>
        </w:rPr>
        <w:t xml:space="preserve"> būklė (sąmonės pritemimas prieš komos pasireiškimą);</w:t>
      </w:r>
    </w:p>
    <w:p w:rsidR="00744C70" w:rsidRPr="00951058" w:rsidRDefault="00744C70" w:rsidP="00744C70">
      <w:pPr>
        <w:numPr>
          <w:ilvl w:val="0"/>
          <w:numId w:val="1"/>
        </w:numPr>
        <w:tabs>
          <w:tab w:val="left" w:pos="1134"/>
        </w:tabs>
        <w:spacing w:line="240" w:lineRule="auto"/>
        <w:ind w:left="0" w:firstLine="0"/>
        <w:rPr>
          <w:lang w:val="lt-LT"/>
        </w:rPr>
      </w:pPr>
      <w:r w:rsidRPr="00951058">
        <w:rPr>
          <w:lang w:val="lt-LT"/>
        </w:rPr>
        <w:t xml:space="preserve">jeigu sergate sunkia </w:t>
      </w:r>
      <w:r>
        <w:rPr>
          <w:lang w:val="lt-LT"/>
        </w:rPr>
        <w:t>infekcine</w:t>
      </w:r>
      <w:r w:rsidRPr="00951058">
        <w:rPr>
          <w:lang w:val="lt-LT"/>
        </w:rPr>
        <w:t xml:space="preserve"> liga;</w:t>
      </w:r>
    </w:p>
    <w:p w:rsidR="00744C70" w:rsidRDefault="00744C70" w:rsidP="00744C70">
      <w:pPr>
        <w:tabs>
          <w:tab w:val="left" w:pos="1134"/>
        </w:tabs>
        <w:spacing w:line="240" w:lineRule="auto"/>
        <w:ind w:left="567" w:hanging="567"/>
        <w:rPr>
          <w:lang w:val="lt-LT"/>
        </w:rPr>
      </w:pPr>
      <w:r>
        <w:rPr>
          <w:lang w:val="lt-LT"/>
        </w:rPr>
        <w:t>-</w:t>
      </w:r>
      <w:r>
        <w:rPr>
          <w:lang w:val="lt-LT"/>
        </w:rPr>
        <w:tab/>
      </w:r>
      <w:r w:rsidRPr="00951058">
        <w:rPr>
          <w:lang w:val="lt-LT"/>
        </w:rPr>
        <w:t xml:space="preserve">jeigu yra ūminė protarpinė </w:t>
      </w:r>
      <w:proofErr w:type="spellStart"/>
      <w:r w:rsidRPr="00951058">
        <w:rPr>
          <w:lang w:val="lt-LT"/>
        </w:rPr>
        <w:t>porfirija</w:t>
      </w:r>
      <w:proofErr w:type="spellEnd"/>
      <w:r>
        <w:rPr>
          <w:lang w:val="lt-LT"/>
        </w:rPr>
        <w:t xml:space="preserve"> (paveldima liga, sukelianti pilvo skausmą ir neurologinius simptomus)</w:t>
      </w:r>
      <w:r w:rsidRPr="00951058">
        <w:rPr>
          <w:lang w:val="lt-LT"/>
        </w:rPr>
        <w:t>;</w:t>
      </w:r>
    </w:p>
    <w:p w:rsidR="00744C70" w:rsidRDefault="00744C70" w:rsidP="00744C70">
      <w:pPr>
        <w:tabs>
          <w:tab w:val="left" w:pos="1134"/>
        </w:tabs>
        <w:spacing w:line="240" w:lineRule="auto"/>
        <w:ind w:left="567" w:hanging="567"/>
        <w:rPr>
          <w:lang w:val="lt-LT"/>
        </w:rPr>
      </w:pPr>
      <w:r>
        <w:rPr>
          <w:lang w:val="lt-LT"/>
        </w:rPr>
        <w:t>-</w:t>
      </w:r>
      <w:r>
        <w:rPr>
          <w:lang w:val="lt-LT"/>
        </w:rPr>
        <w:tab/>
        <w:t>jeigu Jums pašalinta kasa;</w:t>
      </w:r>
    </w:p>
    <w:p w:rsidR="00744C70" w:rsidRDefault="00744C70" w:rsidP="00744C70">
      <w:pPr>
        <w:tabs>
          <w:tab w:val="left" w:pos="1134"/>
        </w:tabs>
        <w:spacing w:line="240" w:lineRule="auto"/>
        <w:ind w:left="567" w:hanging="567"/>
        <w:rPr>
          <w:lang w:val="lt-LT"/>
        </w:rPr>
      </w:pPr>
      <w:r>
        <w:rPr>
          <w:lang w:val="lt-LT"/>
        </w:rPr>
        <w:t>-</w:t>
      </w:r>
      <w:r>
        <w:rPr>
          <w:lang w:val="lt-LT"/>
        </w:rPr>
        <w:tab/>
        <w:t>jeigu Jums bus atliekama operacija;</w:t>
      </w:r>
    </w:p>
    <w:p w:rsidR="00744C70" w:rsidRDefault="00744C70" w:rsidP="00744C70">
      <w:pPr>
        <w:tabs>
          <w:tab w:val="left" w:pos="1134"/>
        </w:tabs>
        <w:spacing w:line="240" w:lineRule="auto"/>
        <w:ind w:left="567" w:hanging="567"/>
        <w:rPr>
          <w:lang w:val="lt-LT"/>
        </w:rPr>
      </w:pPr>
      <w:r>
        <w:rPr>
          <w:lang w:val="lt-LT"/>
        </w:rPr>
        <w:t>-</w:t>
      </w:r>
      <w:r>
        <w:rPr>
          <w:lang w:val="lt-LT"/>
        </w:rPr>
        <w:tab/>
        <w:t>jeigu sutrikusi Jūsų kepenų veikla.</w:t>
      </w:r>
    </w:p>
    <w:p w:rsidR="00744C70" w:rsidRDefault="00744C70" w:rsidP="00744C70">
      <w:pPr>
        <w:tabs>
          <w:tab w:val="left" w:pos="1134"/>
        </w:tabs>
        <w:spacing w:line="240" w:lineRule="auto"/>
        <w:ind w:left="567" w:hanging="567"/>
        <w:rPr>
          <w:lang w:val="lt-LT"/>
        </w:rPr>
      </w:pPr>
    </w:p>
    <w:p w:rsidR="00744C70" w:rsidRDefault="00744C70" w:rsidP="00744C70">
      <w:pPr>
        <w:tabs>
          <w:tab w:val="left" w:pos="1134"/>
        </w:tabs>
        <w:spacing w:line="240" w:lineRule="auto"/>
        <w:ind w:left="567" w:hanging="567"/>
        <w:rPr>
          <w:b/>
          <w:lang w:val="lt-LT"/>
        </w:rPr>
      </w:pPr>
      <w:r>
        <w:rPr>
          <w:b/>
          <w:lang w:val="lt-LT"/>
        </w:rPr>
        <w:t>Įspėjimai ir atsargumo priemonės</w:t>
      </w:r>
    </w:p>
    <w:p w:rsidR="00744C70" w:rsidRPr="00784B73" w:rsidRDefault="00744C70" w:rsidP="00744C70">
      <w:pPr>
        <w:tabs>
          <w:tab w:val="left" w:pos="1134"/>
        </w:tabs>
        <w:spacing w:line="240" w:lineRule="auto"/>
        <w:ind w:left="567" w:hanging="567"/>
        <w:rPr>
          <w:lang w:val="lt-LT"/>
        </w:rPr>
      </w:pPr>
      <w:r>
        <w:rPr>
          <w:lang w:val="lt-LT"/>
        </w:rPr>
        <w:t xml:space="preserve">Pasitarkite su gydytoju prieš pradėdami vartoti </w:t>
      </w:r>
      <w:proofErr w:type="spellStart"/>
      <w:r>
        <w:rPr>
          <w:lang w:val="lt-LT"/>
        </w:rPr>
        <w:t>Glurenorm</w:t>
      </w:r>
      <w:proofErr w:type="spellEnd"/>
      <w:r>
        <w:rPr>
          <w:lang w:val="lt-LT"/>
        </w:rPr>
        <w:t>.</w:t>
      </w:r>
    </w:p>
    <w:p w:rsidR="00744C70" w:rsidRDefault="00744C70" w:rsidP="00744C70">
      <w:pPr>
        <w:tabs>
          <w:tab w:val="left" w:pos="1134"/>
        </w:tabs>
        <w:spacing w:line="240" w:lineRule="auto"/>
        <w:ind w:left="567" w:hanging="567"/>
        <w:rPr>
          <w:lang w:val="lt-LT"/>
        </w:rPr>
      </w:pPr>
      <w:r>
        <w:rPr>
          <w:lang w:val="lt-LT"/>
        </w:rPr>
        <w:t>-</w:t>
      </w:r>
      <w:r>
        <w:rPr>
          <w:lang w:val="lt-LT"/>
        </w:rPr>
        <w:tab/>
        <w:t>Jeigu pasireiškė sunkus inkstų veiklos sutrikimas, Jūsų gydytojas Jus atidžiai stebės.</w:t>
      </w:r>
    </w:p>
    <w:p w:rsidR="00744C70" w:rsidRDefault="00744C70" w:rsidP="00744C70">
      <w:pPr>
        <w:tabs>
          <w:tab w:val="left" w:pos="1134"/>
        </w:tabs>
        <w:spacing w:line="240" w:lineRule="auto"/>
        <w:ind w:left="567" w:hanging="567"/>
        <w:rPr>
          <w:lang w:val="lt-LT"/>
        </w:rPr>
      </w:pPr>
      <w:r>
        <w:rPr>
          <w:lang w:val="lt-LT"/>
        </w:rPr>
        <w:t>-</w:t>
      </w:r>
      <w:r>
        <w:rPr>
          <w:lang w:val="lt-LT"/>
        </w:rPr>
        <w:tab/>
        <w:t>Jeigu įtempiate fizines jėgas, cukraus kiekį kraujyje mažinantis poveikis gali būti stipresnis.</w:t>
      </w:r>
    </w:p>
    <w:p w:rsidR="00744C70" w:rsidRDefault="00744C70" w:rsidP="00744C70">
      <w:pPr>
        <w:tabs>
          <w:tab w:val="left" w:pos="1134"/>
        </w:tabs>
        <w:spacing w:line="240" w:lineRule="auto"/>
        <w:ind w:left="567" w:hanging="567"/>
        <w:rPr>
          <w:lang w:val="lt-LT"/>
        </w:rPr>
      </w:pPr>
      <w:r>
        <w:rPr>
          <w:lang w:val="lt-LT"/>
        </w:rPr>
        <w:tab/>
        <w:t>-</w:t>
      </w:r>
      <w:r>
        <w:rPr>
          <w:lang w:val="lt-LT"/>
        </w:rPr>
        <w:tab/>
        <w:t xml:space="preserve">Jeigu patiriate stresą, gliukozės kiekį kraujyje mažinantis poveikis gali būti stipresnis arba silpnesnis. </w:t>
      </w:r>
    </w:p>
    <w:p w:rsidR="00744C70" w:rsidRDefault="00744C70" w:rsidP="00744C70">
      <w:pPr>
        <w:tabs>
          <w:tab w:val="left" w:pos="1134"/>
        </w:tabs>
        <w:spacing w:line="240" w:lineRule="auto"/>
        <w:ind w:left="567" w:hanging="567"/>
        <w:rPr>
          <w:lang w:val="lt-LT"/>
        </w:rPr>
      </w:pPr>
      <w:r>
        <w:rPr>
          <w:lang w:val="lt-LT"/>
        </w:rPr>
        <w:t>-</w:t>
      </w:r>
      <w:r>
        <w:rPr>
          <w:lang w:val="lt-LT"/>
        </w:rPr>
        <w:tab/>
        <w:t xml:space="preserve">Jeigu Jums pasireiškė būklė, vadinama gliukozės-6-fosfato </w:t>
      </w:r>
      <w:proofErr w:type="spellStart"/>
      <w:r>
        <w:rPr>
          <w:lang w:val="lt-LT"/>
        </w:rPr>
        <w:t>dehidrogenazės</w:t>
      </w:r>
      <w:proofErr w:type="spellEnd"/>
      <w:r>
        <w:rPr>
          <w:lang w:val="lt-LT"/>
        </w:rPr>
        <w:t xml:space="preserve"> trūkumu (paveldimas sutrikimas, sukeliantis nenormalų raudonųjų kraujo ląstelių irimą), kartu vartojant </w:t>
      </w:r>
      <w:r>
        <w:rPr>
          <w:lang w:val="lt-LT"/>
        </w:rPr>
        <w:lastRenderedPageBreak/>
        <w:t xml:space="preserve">cukraus kiekį kraujyje mažinančių vaistų, kurie priklauso </w:t>
      </w:r>
      <w:proofErr w:type="spellStart"/>
      <w:r>
        <w:rPr>
          <w:lang w:val="lt-LT"/>
        </w:rPr>
        <w:t>sulfonilurėjos</w:t>
      </w:r>
      <w:proofErr w:type="spellEnd"/>
      <w:r>
        <w:rPr>
          <w:lang w:val="lt-LT"/>
        </w:rPr>
        <w:t xml:space="preserve"> dariniams, gali lemti hemolizinę anemiją (hemoglobino kiekio sumažėjimą ir raudonųjų kraujo ląstelių irimą). Tokiu atveju būtinas kitoks gydymas. </w:t>
      </w:r>
    </w:p>
    <w:p w:rsidR="00744C70" w:rsidRDefault="00744C70" w:rsidP="00744C70">
      <w:pPr>
        <w:tabs>
          <w:tab w:val="left" w:pos="1134"/>
        </w:tabs>
        <w:spacing w:line="240" w:lineRule="auto"/>
        <w:ind w:left="567" w:hanging="567"/>
        <w:rPr>
          <w:lang w:val="lt-LT"/>
        </w:rPr>
      </w:pPr>
      <w:r>
        <w:rPr>
          <w:lang w:val="lt-LT"/>
        </w:rPr>
        <w:t>-</w:t>
      </w:r>
      <w:r>
        <w:rPr>
          <w:lang w:val="lt-LT"/>
        </w:rPr>
        <w:tab/>
        <w:t xml:space="preserve">Jeigu vartojate kitokių vaistų, kadangi daugelis jų gali daryti įtaką </w:t>
      </w:r>
      <w:proofErr w:type="spellStart"/>
      <w:r>
        <w:rPr>
          <w:lang w:val="lt-LT"/>
        </w:rPr>
        <w:t>Glurenorm</w:t>
      </w:r>
      <w:proofErr w:type="spellEnd"/>
      <w:r w:rsidRPr="00951058">
        <w:rPr>
          <w:lang w:val="lt-LT"/>
        </w:rPr>
        <w:t xml:space="preserve"> </w:t>
      </w:r>
      <w:r>
        <w:rPr>
          <w:lang w:val="lt-LT"/>
        </w:rPr>
        <w:t xml:space="preserve">cukraus kiekį kraujyje mažinančiam poveikiui (žr. ir poskyrį „Kitų vaistų vartojimas“). </w:t>
      </w:r>
    </w:p>
    <w:p w:rsidR="00744C70" w:rsidRPr="00951058" w:rsidRDefault="00744C70" w:rsidP="00744C70">
      <w:pPr>
        <w:tabs>
          <w:tab w:val="left" w:pos="1134"/>
        </w:tabs>
        <w:spacing w:line="240" w:lineRule="auto"/>
        <w:ind w:left="567" w:hanging="567"/>
        <w:rPr>
          <w:lang w:val="lt-LT"/>
        </w:rPr>
      </w:pPr>
      <w:r>
        <w:rPr>
          <w:lang w:val="lt-LT"/>
        </w:rPr>
        <w:tab/>
      </w:r>
    </w:p>
    <w:p w:rsidR="00744C70" w:rsidRDefault="00744C70" w:rsidP="00744C70">
      <w:pPr>
        <w:tabs>
          <w:tab w:val="left" w:pos="1134"/>
        </w:tabs>
        <w:spacing w:line="240" w:lineRule="auto"/>
        <w:rPr>
          <w:lang w:val="lt-LT"/>
        </w:rPr>
      </w:pPr>
      <w:r>
        <w:rPr>
          <w:lang w:val="lt-LT"/>
        </w:rPr>
        <w:t xml:space="preserve">Jei atsiranda </w:t>
      </w:r>
      <w:r w:rsidRPr="00784B73">
        <w:rPr>
          <w:lang w:val="lt-LT"/>
        </w:rPr>
        <w:t>klinikin</w:t>
      </w:r>
      <w:r>
        <w:rPr>
          <w:lang w:val="lt-LT"/>
        </w:rPr>
        <w:t>ių</w:t>
      </w:r>
      <w:r w:rsidRPr="00784B73">
        <w:rPr>
          <w:lang w:val="lt-LT"/>
        </w:rPr>
        <w:t xml:space="preserve"> hipoglikemijos požymi</w:t>
      </w:r>
      <w:r>
        <w:rPr>
          <w:lang w:val="lt-LT"/>
        </w:rPr>
        <w:t xml:space="preserve">ų pvz., greitas širdies plakimas, nerimas, padidėja refleksų aktyvumas (pvz., </w:t>
      </w:r>
      <w:proofErr w:type="spellStart"/>
      <w:r>
        <w:rPr>
          <w:lang w:val="lt-LT"/>
        </w:rPr>
        <w:t>trukčiojimai</w:t>
      </w:r>
      <w:proofErr w:type="spellEnd"/>
      <w:r>
        <w:rPr>
          <w:lang w:val="lt-LT"/>
        </w:rPr>
        <w:t>), oda tampa drėgna, arba pasireiškia skrandžio sutrikimas, būtina nedelsiant šiek tiek pavartoti maisto, kuriame yra cukraus. Jei mažo cukraus kiekio kraujyje būklė išlieka, reikia tuoj pat kreiptis į gydytoją ar ligoninę, nes tokiu atveju yra būtinas intensyvus gydymas ir nuolatinis sekimas.</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r>
        <w:rPr>
          <w:lang w:val="lt-LT"/>
        </w:rPr>
        <w:t>Jei Jums pasireiškia karščiavimas, odos bėrimas ar pykinimas, nedelsiant turite kreiptis į gydytoją.</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r>
        <w:rPr>
          <w:lang w:val="lt-LT"/>
        </w:rPr>
        <w:t>Jei pastojote, nedelsiant turite kreiptis į gydytoją, nes gali prireikti koreguoti Jūsų vartojamus vaistus (žr. poskyrį „Nėštumas, žindymo laikotarpis ir vaisingumas“).</w:t>
      </w:r>
    </w:p>
    <w:p w:rsidR="00744C70" w:rsidRPr="00784B73"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r>
        <w:rPr>
          <w:lang w:val="lt-LT"/>
        </w:rPr>
        <w:t>Cukrinio diabeto gydymo metu būtina reguliari gydytojo priežiūra</w:t>
      </w:r>
      <w:r w:rsidRPr="00951058">
        <w:rPr>
          <w:lang w:val="lt-LT"/>
        </w:rPr>
        <w:t xml:space="preserve">. </w:t>
      </w:r>
      <w:r>
        <w:rPr>
          <w:lang w:val="lt-LT"/>
        </w:rPr>
        <w:t xml:space="preserve">Stenkitės pas savo gydytoją lankytis reguliariai, ypač tuo atveju, jeigu Jums pakeitė dozę arba </w:t>
      </w:r>
      <w:proofErr w:type="spellStart"/>
      <w:r>
        <w:rPr>
          <w:lang w:val="lt-LT"/>
        </w:rPr>
        <w:t>Glurenorm</w:t>
      </w:r>
      <w:proofErr w:type="spellEnd"/>
      <w:r w:rsidRPr="00951058">
        <w:rPr>
          <w:lang w:val="lt-LT"/>
        </w:rPr>
        <w:t xml:space="preserve"> </w:t>
      </w:r>
      <w:r>
        <w:rPr>
          <w:lang w:val="lt-LT"/>
        </w:rPr>
        <w:t xml:space="preserve">pradėjote vartoti vietoj kitų vaistų (žr. poskyrį „Vairavimas ir mechanizmų valdymas“). </w:t>
      </w:r>
    </w:p>
    <w:p w:rsidR="00744C70" w:rsidRDefault="00744C70" w:rsidP="00744C70">
      <w:pPr>
        <w:tabs>
          <w:tab w:val="left" w:pos="1134"/>
        </w:tabs>
        <w:spacing w:line="240" w:lineRule="auto"/>
        <w:rPr>
          <w:b/>
          <w:lang w:val="lt-LT"/>
        </w:rPr>
      </w:pPr>
    </w:p>
    <w:p w:rsidR="00744C70" w:rsidRDefault="00744C70" w:rsidP="00744C70">
      <w:pPr>
        <w:tabs>
          <w:tab w:val="left" w:pos="1134"/>
        </w:tabs>
        <w:spacing w:line="240" w:lineRule="auto"/>
        <w:rPr>
          <w:b/>
          <w:lang w:val="lt-LT"/>
        </w:rPr>
      </w:pPr>
      <w:r>
        <w:rPr>
          <w:b/>
          <w:lang w:val="lt-LT"/>
        </w:rPr>
        <w:t>Vaikams ir paaugliams</w:t>
      </w:r>
    </w:p>
    <w:p w:rsidR="00744C70" w:rsidRPr="007139C6" w:rsidRDefault="00744C70" w:rsidP="00744C70">
      <w:pPr>
        <w:rPr>
          <w:lang w:val="lt-LT"/>
        </w:rPr>
      </w:pPr>
      <w:proofErr w:type="spellStart"/>
      <w:r>
        <w:rPr>
          <w:lang w:val="lt-LT"/>
        </w:rPr>
        <w:t>Glurenorm</w:t>
      </w:r>
      <w:proofErr w:type="spellEnd"/>
      <w:r>
        <w:rPr>
          <w:lang w:val="lt-LT"/>
        </w:rPr>
        <w:t xml:space="preserve"> nerekomenduojama vartoti vaikams ir paaugliams,  nes duomenų apie saugumą ir veiksmingumą nepakanka.  </w:t>
      </w:r>
    </w:p>
    <w:p w:rsidR="00744C70" w:rsidRPr="00951058" w:rsidRDefault="00744C70" w:rsidP="00744C70">
      <w:pPr>
        <w:tabs>
          <w:tab w:val="left" w:pos="1134"/>
        </w:tabs>
        <w:spacing w:line="240" w:lineRule="auto"/>
        <w:rPr>
          <w:b/>
          <w:lang w:val="lt-LT"/>
        </w:rPr>
      </w:pPr>
    </w:p>
    <w:p w:rsidR="00744C70" w:rsidRPr="00951058" w:rsidRDefault="00744C70" w:rsidP="00744C70">
      <w:pPr>
        <w:tabs>
          <w:tab w:val="left" w:pos="1134"/>
        </w:tabs>
        <w:spacing w:line="240" w:lineRule="auto"/>
        <w:rPr>
          <w:b/>
          <w:lang w:val="lt-LT"/>
        </w:rPr>
      </w:pPr>
      <w:r w:rsidRPr="00951058">
        <w:rPr>
          <w:b/>
          <w:lang w:val="lt-LT"/>
        </w:rPr>
        <w:t>Kit</w:t>
      </w:r>
      <w:r>
        <w:rPr>
          <w:b/>
          <w:lang w:val="lt-LT"/>
        </w:rPr>
        <w:t xml:space="preserve">i vaistai ir </w:t>
      </w:r>
      <w:proofErr w:type="spellStart"/>
      <w:r>
        <w:rPr>
          <w:b/>
          <w:lang w:val="lt-LT"/>
        </w:rPr>
        <w:t>Glurenorm</w:t>
      </w:r>
      <w:proofErr w:type="spellEnd"/>
    </w:p>
    <w:p w:rsidR="00744C70" w:rsidRDefault="00744C70" w:rsidP="00744C70">
      <w:pPr>
        <w:tabs>
          <w:tab w:val="left" w:pos="1134"/>
        </w:tabs>
        <w:spacing w:line="240" w:lineRule="auto"/>
        <w:rPr>
          <w:lang w:val="lt-LT"/>
        </w:rPr>
      </w:pPr>
      <w:r w:rsidRPr="00951058">
        <w:rPr>
          <w:lang w:val="lt-LT"/>
        </w:rPr>
        <w:t>Jeigu vartojate arba neseniai vartojote kitų vaistų</w:t>
      </w:r>
      <w:r>
        <w:rPr>
          <w:lang w:val="lt-LT"/>
        </w:rPr>
        <w:t xml:space="preserve"> arba dėl to nesate tikri, apie tai</w:t>
      </w:r>
      <w:r w:rsidRPr="00951058">
        <w:rPr>
          <w:lang w:val="lt-LT"/>
        </w:rPr>
        <w:t xml:space="preserve"> pasakykite gydytojui arba vaistininkui.</w:t>
      </w:r>
    </w:p>
    <w:p w:rsidR="00744C70"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rPr>
          <w:lang w:val="lt-LT"/>
        </w:rPr>
      </w:pPr>
      <w:r>
        <w:rPr>
          <w:lang w:val="lt-LT"/>
        </w:rPr>
        <w:t xml:space="preserve">Žinoma, kad kai kurie vaistai daro poveikį gliukozės metabolizmui, todėl Jūsų gydytojas turi tiksliai žinoti, kokių vaistų vartojate, kadangi priešingu atveju jis negalės atsižvelgti į galimą sąveiką. </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proofErr w:type="spellStart"/>
      <w:r>
        <w:rPr>
          <w:lang w:val="lt-LT"/>
        </w:rPr>
        <w:t>Glurenorm</w:t>
      </w:r>
      <w:proofErr w:type="spellEnd"/>
      <w:r w:rsidRPr="00951058">
        <w:rPr>
          <w:lang w:val="lt-LT"/>
        </w:rPr>
        <w:t xml:space="preserve"> </w:t>
      </w:r>
      <w:r>
        <w:rPr>
          <w:lang w:val="lt-LT"/>
        </w:rPr>
        <w:t xml:space="preserve">poveikį gali stiprinti šie kartu vartojami vaistai: AKF inhibitoriai (vaistai didelio kraujospūdžio ligai gydyti), </w:t>
      </w:r>
      <w:proofErr w:type="spellStart"/>
      <w:r>
        <w:rPr>
          <w:lang w:val="lt-LT"/>
        </w:rPr>
        <w:t>alopurinolis</w:t>
      </w:r>
      <w:proofErr w:type="spellEnd"/>
      <w:r>
        <w:rPr>
          <w:lang w:val="lt-LT"/>
        </w:rPr>
        <w:t xml:space="preserve"> (vaistas nuo didelio šlapimo rūgšties kiekio kraujyje, įskaitant podagrą), analgetikai ir nesteroidiniai vaistai nuo uždegimo (vaistai uždegimui ir skausmui malšinti), priešgrybeliniai preparatai, </w:t>
      </w:r>
      <w:proofErr w:type="spellStart"/>
      <w:r>
        <w:rPr>
          <w:lang w:val="lt-LT"/>
        </w:rPr>
        <w:t>chloramfenikolis</w:t>
      </w:r>
      <w:proofErr w:type="spellEnd"/>
      <w:r>
        <w:rPr>
          <w:lang w:val="lt-LT"/>
        </w:rPr>
        <w:t xml:space="preserve">, </w:t>
      </w:r>
      <w:proofErr w:type="spellStart"/>
      <w:r>
        <w:rPr>
          <w:lang w:val="lt-LT"/>
        </w:rPr>
        <w:t>klaritromicinas</w:t>
      </w:r>
      <w:proofErr w:type="spellEnd"/>
      <w:r>
        <w:rPr>
          <w:lang w:val="lt-LT"/>
        </w:rPr>
        <w:t xml:space="preserve">, </w:t>
      </w:r>
      <w:proofErr w:type="spellStart"/>
      <w:r>
        <w:rPr>
          <w:lang w:val="lt-LT"/>
        </w:rPr>
        <w:t>fluorochinolonai</w:t>
      </w:r>
      <w:proofErr w:type="spellEnd"/>
      <w:r>
        <w:rPr>
          <w:lang w:val="lt-LT"/>
        </w:rPr>
        <w:t xml:space="preserve">, </w:t>
      </w:r>
      <w:proofErr w:type="spellStart"/>
      <w:r>
        <w:rPr>
          <w:lang w:val="lt-LT"/>
        </w:rPr>
        <w:t>sulfamidai</w:t>
      </w:r>
      <w:proofErr w:type="spellEnd"/>
      <w:r>
        <w:rPr>
          <w:lang w:val="lt-LT"/>
        </w:rPr>
        <w:t xml:space="preserve"> bei </w:t>
      </w:r>
      <w:proofErr w:type="spellStart"/>
      <w:r>
        <w:rPr>
          <w:lang w:val="lt-LT"/>
        </w:rPr>
        <w:t>tetraciklinai</w:t>
      </w:r>
      <w:proofErr w:type="spellEnd"/>
      <w:r>
        <w:rPr>
          <w:lang w:val="lt-LT"/>
        </w:rPr>
        <w:t xml:space="preserve"> (antibiotikai infekcinėms ligoms gydyti), </w:t>
      </w:r>
      <w:proofErr w:type="spellStart"/>
      <w:r>
        <w:rPr>
          <w:lang w:val="lt-LT"/>
        </w:rPr>
        <w:t>klofibratas</w:t>
      </w:r>
      <w:proofErr w:type="spellEnd"/>
      <w:r>
        <w:rPr>
          <w:lang w:val="lt-LT"/>
        </w:rPr>
        <w:t xml:space="preserve"> (vaistas nuo didelio cholesterolio kiekio kraujyje), kumarinų grupės antikoaguliantai, heparinas bei </w:t>
      </w:r>
      <w:proofErr w:type="spellStart"/>
      <w:r>
        <w:rPr>
          <w:lang w:val="lt-LT"/>
        </w:rPr>
        <w:t>sulfinpirazonas</w:t>
      </w:r>
      <w:proofErr w:type="spellEnd"/>
      <w:r>
        <w:rPr>
          <w:lang w:val="lt-LT"/>
        </w:rPr>
        <w:t xml:space="preserve"> (kraują skystinantys vaistai), </w:t>
      </w:r>
      <w:r w:rsidRPr="000E1DFC">
        <w:rPr>
          <w:lang w:val="lt-LT"/>
        </w:rPr>
        <w:t xml:space="preserve">MAO inhibitoriai ir </w:t>
      </w:r>
      <w:proofErr w:type="spellStart"/>
      <w:r w:rsidRPr="000E1DFC">
        <w:rPr>
          <w:lang w:val="lt-LT"/>
        </w:rPr>
        <w:t>tricikliai</w:t>
      </w:r>
      <w:proofErr w:type="spellEnd"/>
      <w:r w:rsidRPr="000E1DFC">
        <w:rPr>
          <w:lang w:val="lt-LT"/>
        </w:rPr>
        <w:t xml:space="preserve"> antidepresantai (vaistai depresijai gydyti), </w:t>
      </w:r>
      <w:proofErr w:type="spellStart"/>
      <w:r>
        <w:rPr>
          <w:lang w:val="lt-LT"/>
        </w:rPr>
        <w:t>ciklofosfamidas</w:t>
      </w:r>
      <w:proofErr w:type="spellEnd"/>
      <w:r>
        <w:rPr>
          <w:lang w:val="lt-LT"/>
        </w:rPr>
        <w:t xml:space="preserve"> ir jo dariniai (vaistai vėžiui gydyti), insulinas bei kitokie cukraus kiekį kraujyje mažinantys vaistai. </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r>
        <w:rPr>
          <w:lang w:val="lt-LT"/>
        </w:rPr>
        <w:t xml:space="preserve">Įvairūs vaistai didelio kraujospūdžio ligai gydyti, t. y. beta </w:t>
      </w:r>
      <w:proofErr w:type="spellStart"/>
      <w:r>
        <w:rPr>
          <w:lang w:val="lt-LT"/>
        </w:rPr>
        <w:t>adrenoblokatoriai</w:t>
      </w:r>
      <w:proofErr w:type="spellEnd"/>
      <w:r>
        <w:rPr>
          <w:lang w:val="lt-LT"/>
        </w:rPr>
        <w:t xml:space="preserve">, </w:t>
      </w:r>
      <w:proofErr w:type="spellStart"/>
      <w:r>
        <w:rPr>
          <w:lang w:val="lt-LT"/>
        </w:rPr>
        <w:t>klonidinas</w:t>
      </w:r>
      <w:proofErr w:type="spellEnd"/>
      <w:r>
        <w:rPr>
          <w:lang w:val="lt-LT"/>
        </w:rPr>
        <w:t xml:space="preserve">, </w:t>
      </w:r>
      <w:proofErr w:type="spellStart"/>
      <w:r>
        <w:rPr>
          <w:lang w:val="lt-LT"/>
        </w:rPr>
        <w:t>rezerpinas</w:t>
      </w:r>
      <w:proofErr w:type="spellEnd"/>
      <w:r>
        <w:rPr>
          <w:lang w:val="lt-LT"/>
        </w:rPr>
        <w:t xml:space="preserve"> ir </w:t>
      </w:r>
      <w:proofErr w:type="spellStart"/>
      <w:r>
        <w:rPr>
          <w:lang w:val="lt-LT"/>
        </w:rPr>
        <w:t>guanetidinas</w:t>
      </w:r>
      <w:proofErr w:type="spellEnd"/>
      <w:r>
        <w:rPr>
          <w:lang w:val="lt-LT"/>
        </w:rPr>
        <w:t>, galbūt gali stiprinti cukraus kiekį kraujyje mažinantį poveikį ir slėpti hipoglikemijos simptomus.</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proofErr w:type="spellStart"/>
      <w:r>
        <w:rPr>
          <w:lang w:val="lt-LT"/>
        </w:rPr>
        <w:t>Glurenorm</w:t>
      </w:r>
      <w:proofErr w:type="spellEnd"/>
      <w:r w:rsidRPr="00951058">
        <w:rPr>
          <w:lang w:val="lt-LT"/>
        </w:rPr>
        <w:t xml:space="preserve"> </w:t>
      </w:r>
      <w:r>
        <w:rPr>
          <w:lang w:val="lt-LT"/>
        </w:rPr>
        <w:t>c</w:t>
      </w:r>
      <w:r w:rsidRPr="00951058">
        <w:rPr>
          <w:lang w:val="lt-LT"/>
        </w:rPr>
        <w:t xml:space="preserve">ukraus kiekį kraujyje mažinantį poveikį </w:t>
      </w:r>
      <w:r>
        <w:rPr>
          <w:lang w:val="lt-LT"/>
        </w:rPr>
        <w:t xml:space="preserve">gali </w:t>
      </w:r>
      <w:r w:rsidRPr="00951058">
        <w:rPr>
          <w:lang w:val="lt-LT"/>
        </w:rPr>
        <w:t>silpnin</w:t>
      </w:r>
      <w:r>
        <w:rPr>
          <w:lang w:val="lt-LT"/>
        </w:rPr>
        <w:t>ti šie kartu vartojami vaistai:</w:t>
      </w:r>
      <w:r w:rsidRPr="00951058">
        <w:rPr>
          <w:lang w:val="lt-LT"/>
        </w:rPr>
        <w:t xml:space="preserve"> </w:t>
      </w:r>
      <w:proofErr w:type="spellStart"/>
      <w:r>
        <w:rPr>
          <w:lang w:val="lt-LT"/>
        </w:rPr>
        <w:t>aminoglutetimidas</w:t>
      </w:r>
      <w:proofErr w:type="spellEnd"/>
      <w:r>
        <w:rPr>
          <w:lang w:val="lt-LT"/>
        </w:rPr>
        <w:t xml:space="preserve"> (vaistas vėžiui gydyti), kortikosteroidai (vaistai uždegimui gydyti), </w:t>
      </w:r>
      <w:proofErr w:type="spellStart"/>
      <w:r>
        <w:rPr>
          <w:lang w:val="lt-LT"/>
        </w:rPr>
        <w:t>diazoksidas</w:t>
      </w:r>
      <w:proofErr w:type="spellEnd"/>
      <w:r>
        <w:rPr>
          <w:lang w:val="lt-LT"/>
        </w:rPr>
        <w:t xml:space="preserve">, </w:t>
      </w:r>
      <w:proofErr w:type="spellStart"/>
      <w:r>
        <w:rPr>
          <w:lang w:val="lt-LT"/>
        </w:rPr>
        <w:t>tiazidiniai</w:t>
      </w:r>
      <w:proofErr w:type="spellEnd"/>
      <w:r>
        <w:rPr>
          <w:lang w:val="lt-LT"/>
        </w:rPr>
        <w:t xml:space="preserve"> bei kilpiniai diuretikai (vaistai didelio kraujospūdžio ligai gydyti), geriamieji kontraceptikai (preparatai, saugantys nuo pastojimo), </w:t>
      </w:r>
      <w:proofErr w:type="spellStart"/>
      <w:r>
        <w:rPr>
          <w:lang w:val="lt-LT"/>
        </w:rPr>
        <w:t>simpatikomimetikai</w:t>
      </w:r>
      <w:proofErr w:type="spellEnd"/>
      <w:r>
        <w:rPr>
          <w:lang w:val="lt-LT"/>
        </w:rPr>
        <w:t xml:space="preserve"> (pvz., bronchų plečiamieji preparatai bronchinei astmai gydyti), </w:t>
      </w:r>
      <w:proofErr w:type="spellStart"/>
      <w:r>
        <w:rPr>
          <w:lang w:val="lt-LT"/>
        </w:rPr>
        <w:t>rifamicinas</w:t>
      </w:r>
      <w:proofErr w:type="spellEnd"/>
      <w:r>
        <w:rPr>
          <w:lang w:val="lt-LT"/>
        </w:rPr>
        <w:t xml:space="preserve"> bei </w:t>
      </w:r>
      <w:proofErr w:type="spellStart"/>
      <w:r>
        <w:rPr>
          <w:lang w:val="lt-LT"/>
        </w:rPr>
        <w:t>rifampicinas</w:t>
      </w:r>
      <w:proofErr w:type="spellEnd"/>
      <w:r>
        <w:rPr>
          <w:lang w:val="lt-LT"/>
        </w:rPr>
        <w:t xml:space="preserve"> (vaistai tuberkuliozei gydyti), skydliaukės hormonai, </w:t>
      </w:r>
      <w:proofErr w:type="spellStart"/>
      <w:r>
        <w:rPr>
          <w:lang w:val="lt-LT"/>
        </w:rPr>
        <w:t>gliukagonas</w:t>
      </w:r>
      <w:proofErr w:type="spellEnd"/>
      <w:r>
        <w:rPr>
          <w:lang w:val="lt-LT"/>
        </w:rPr>
        <w:t xml:space="preserve"> (kasos išskiriamas hormonas), </w:t>
      </w:r>
      <w:proofErr w:type="spellStart"/>
      <w:r>
        <w:rPr>
          <w:lang w:val="lt-LT"/>
        </w:rPr>
        <w:t>fenotiazinai</w:t>
      </w:r>
      <w:proofErr w:type="spellEnd"/>
      <w:r>
        <w:rPr>
          <w:lang w:val="lt-LT"/>
        </w:rPr>
        <w:t xml:space="preserve"> (vaistai psichikos sutrikimams gydyti), nikotino rūgštis (vartojama kaip vitaminų papildas bei gydymui nuo didelio cholesterolio ar kitokių riebalų kiekio kraujyje), barbitūratai (raminamieji preparatai) bei </w:t>
      </w:r>
      <w:proofErr w:type="spellStart"/>
      <w:r>
        <w:rPr>
          <w:lang w:val="lt-LT"/>
        </w:rPr>
        <w:t>fenitoinas</w:t>
      </w:r>
      <w:proofErr w:type="spellEnd"/>
      <w:r>
        <w:rPr>
          <w:lang w:val="lt-LT"/>
        </w:rPr>
        <w:t xml:space="preserve"> (vaistas epilepsijai gydyti).</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r w:rsidRPr="00951058">
        <w:rPr>
          <w:lang w:val="lt-LT"/>
        </w:rPr>
        <w:lastRenderedPageBreak/>
        <w:t>H</w:t>
      </w:r>
      <w:r w:rsidRPr="00951058">
        <w:rPr>
          <w:vertAlign w:val="subscript"/>
          <w:lang w:val="lt-LT"/>
        </w:rPr>
        <w:t>2</w:t>
      </w:r>
      <w:r w:rsidRPr="00951058">
        <w:rPr>
          <w:lang w:val="lt-LT"/>
        </w:rPr>
        <w:t xml:space="preserve"> receptorių </w:t>
      </w:r>
      <w:r>
        <w:rPr>
          <w:lang w:val="lt-LT"/>
        </w:rPr>
        <w:t xml:space="preserve">blokatoriai, pvz., </w:t>
      </w:r>
      <w:proofErr w:type="spellStart"/>
      <w:r w:rsidRPr="00951058">
        <w:rPr>
          <w:lang w:val="lt-LT"/>
        </w:rPr>
        <w:t>cimetidinas</w:t>
      </w:r>
      <w:proofErr w:type="spellEnd"/>
      <w:r w:rsidRPr="00951058">
        <w:rPr>
          <w:lang w:val="lt-LT"/>
        </w:rPr>
        <w:t xml:space="preserve">, </w:t>
      </w:r>
      <w:proofErr w:type="spellStart"/>
      <w:r w:rsidRPr="00951058">
        <w:rPr>
          <w:lang w:val="lt-LT"/>
        </w:rPr>
        <w:t>ranitidinas</w:t>
      </w:r>
      <w:proofErr w:type="spellEnd"/>
      <w:r>
        <w:rPr>
          <w:lang w:val="lt-LT"/>
        </w:rPr>
        <w:t xml:space="preserve"> (vaistai, vartojami skrandžio rūgšties kiekiui mažinti</w:t>
      </w:r>
      <w:r w:rsidRPr="00951058">
        <w:rPr>
          <w:lang w:val="lt-LT"/>
        </w:rPr>
        <w:t>)</w:t>
      </w:r>
      <w:r>
        <w:rPr>
          <w:lang w:val="lt-LT"/>
        </w:rPr>
        <w:t>,</w:t>
      </w:r>
      <w:r w:rsidRPr="00951058">
        <w:rPr>
          <w:lang w:val="lt-LT"/>
        </w:rPr>
        <w:t xml:space="preserve"> bei alkoholis gali stiprinti</w:t>
      </w:r>
      <w:r>
        <w:rPr>
          <w:lang w:val="lt-LT"/>
        </w:rPr>
        <w:t xml:space="preserve"> arba </w:t>
      </w:r>
      <w:r w:rsidRPr="00951058">
        <w:rPr>
          <w:lang w:val="lt-LT"/>
        </w:rPr>
        <w:t xml:space="preserve">silpninti </w:t>
      </w:r>
      <w:proofErr w:type="spellStart"/>
      <w:r>
        <w:rPr>
          <w:lang w:val="lt-LT"/>
        </w:rPr>
        <w:t>Glurenorm</w:t>
      </w:r>
      <w:proofErr w:type="spellEnd"/>
      <w:r w:rsidRPr="00951058">
        <w:rPr>
          <w:lang w:val="lt-LT"/>
        </w:rPr>
        <w:t xml:space="preserve"> sukeliamą cukraus kiek</w:t>
      </w:r>
      <w:r>
        <w:rPr>
          <w:lang w:val="lt-LT"/>
        </w:rPr>
        <w:t>į</w:t>
      </w:r>
      <w:r w:rsidRPr="00951058">
        <w:rPr>
          <w:lang w:val="lt-LT"/>
        </w:rPr>
        <w:t xml:space="preserve"> </w:t>
      </w:r>
      <w:r>
        <w:rPr>
          <w:lang w:val="lt-LT"/>
        </w:rPr>
        <w:t xml:space="preserve">kraujyje </w:t>
      </w:r>
      <w:r w:rsidRPr="00951058">
        <w:rPr>
          <w:lang w:val="lt-LT"/>
        </w:rPr>
        <w:t>maž</w:t>
      </w:r>
      <w:r>
        <w:rPr>
          <w:lang w:val="lt-LT"/>
        </w:rPr>
        <w:t>inantį poveikį</w:t>
      </w:r>
      <w:r w:rsidRPr="00951058">
        <w:rPr>
          <w:lang w:val="lt-LT"/>
        </w:rPr>
        <w:t>.</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b/>
          <w:lang w:val="lt-LT"/>
        </w:rPr>
      </w:pPr>
      <w:proofErr w:type="spellStart"/>
      <w:r w:rsidRPr="00874C64">
        <w:rPr>
          <w:b/>
          <w:lang w:val="lt-LT"/>
        </w:rPr>
        <w:t>Glurenorm</w:t>
      </w:r>
      <w:proofErr w:type="spellEnd"/>
      <w:r w:rsidRPr="004D0277">
        <w:rPr>
          <w:b/>
          <w:lang w:val="lt-LT"/>
        </w:rPr>
        <w:t xml:space="preserve"> vartojimas su maistu</w:t>
      </w:r>
      <w:r>
        <w:rPr>
          <w:b/>
          <w:lang w:val="lt-LT"/>
        </w:rPr>
        <w:t>,</w:t>
      </w:r>
      <w:r w:rsidRPr="004D0277">
        <w:rPr>
          <w:b/>
          <w:lang w:val="lt-LT"/>
        </w:rPr>
        <w:t xml:space="preserve">  gėrimais</w:t>
      </w:r>
      <w:r>
        <w:rPr>
          <w:b/>
          <w:lang w:val="lt-LT"/>
        </w:rPr>
        <w:t xml:space="preserve"> ir alkoholiu</w:t>
      </w:r>
    </w:p>
    <w:p w:rsidR="00744C70" w:rsidRDefault="00744C70" w:rsidP="00744C70">
      <w:pPr>
        <w:tabs>
          <w:tab w:val="left" w:pos="1134"/>
        </w:tabs>
        <w:spacing w:line="240" w:lineRule="auto"/>
        <w:rPr>
          <w:lang w:val="lt-LT"/>
        </w:rPr>
      </w:pPr>
      <w:r>
        <w:rPr>
          <w:lang w:val="lt-LT"/>
        </w:rPr>
        <w:t xml:space="preserve">Būkite tikri, kad </w:t>
      </w:r>
      <w:proofErr w:type="spellStart"/>
      <w:r>
        <w:rPr>
          <w:lang w:val="lt-LT"/>
        </w:rPr>
        <w:t>Glurenorm</w:t>
      </w:r>
      <w:proofErr w:type="spellEnd"/>
      <w:r w:rsidRPr="00951058">
        <w:rPr>
          <w:lang w:val="lt-LT"/>
        </w:rPr>
        <w:t xml:space="preserve"> </w:t>
      </w:r>
      <w:r>
        <w:rPr>
          <w:lang w:val="lt-LT"/>
        </w:rPr>
        <w:t xml:space="preserve">vartojimo metu tiksliai laikotės Jūsų gydytojo skirtos dietos. Išgėrę </w:t>
      </w:r>
      <w:proofErr w:type="spellStart"/>
      <w:r>
        <w:rPr>
          <w:lang w:val="lt-LT"/>
        </w:rPr>
        <w:t>Glurenorm</w:t>
      </w:r>
      <w:proofErr w:type="spellEnd"/>
      <w:r w:rsidRPr="00951058">
        <w:rPr>
          <w:lang w:val="lt-LT"/>
        </w:rPr>
        <w:t xml:space="preserve"> </w:t>
      </w:r>
      <w:r>
        <w:rPr>
          <w:lang w:val="lt-LT"/>
        </w:rPr>
        <w:t>dozę, valgio niekada nepraleiskite ir nevėlinkite, kadangi tai gali žymiai sumažinti cukraus kiekį kraujyje ir galbūt lemti sąmonės praradimą (pvz., jeigu tabletę gersite ne valgio pradžioje, bet prieš valgį).</w:t>
      </w:r>
    </w:p>
    <w:p w:rsidR="00744C70" w:rsidRDefault="00744C70" w:rsidP="00744C70">
      <w:pPr>
        <w:tabs>
          <w:tab w:val="left" w:pos="1134"/>
        </w:tabs>
        <w:spacing w:line="240" w:lineRule="auto"/>
        <w:rPr>
          <w:lang w:val="lt-LT"/>
        </w:rPr>
      </w:pPr>
      <w:r>
        <w:rPr>
          <w:lang w:val="lt-LT"/>
        </w:rPr>
        <w:t xml:space="preserve">Turite palaikyti gydymą dieta, kadangi cukriniu diabetu sergantiems pacientams dieta skiriama visų pirma kūno svoriui kontroliuoti ir nuo Jūsų gydytojo skirto gydymo ji nepriklauso. </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r>
        <w:rPr>
          <w:lang w:val="lt-LT"/>
        </w:rPr>
        <w:t xml:space="preserve">Alkoholis gali stiprinti arba silpninti </w:t>
      </w:r>
      <w:proofErr w:type="spellStart"/>
      <w:r>
        <w:rPr>
          <w:lang w:val="lt-LT"/>
        </w:rPr>
        <w:t>Glurenorm</w:t>
      </w:r>
      <w:proofErr w:type="spellEnd"/>
      <w:r w:rsidRPr="00951058">
        <w:rPr>
          <w:lang w:val="lt-LT"/>
        </w:rPr>
        <w:t xml:space="preserve"> </w:t>
      </w:r>
      <w:r>
        <w:rPr>
          <w:lang w:val="lt-LT"/>
        </w:rPr>
        <w:t>cukraus kiekį kraujyje mažinantį poveikį.</w:t>
      </w:r>
    </w:p>
    <w:p w:rsidR="00744C70" w:rsidRPr="004D0277" w:rsidRDefault="00744C70" w:rsidP="00744C70">
      <w:pPr>
        <w:tabs>
          <w:tab w:val="left" w:pos="1134"/>
        </w:tabs>
        <w:spacing w:line="240" w:lineRule="auto"/>
        <w:rPr>
          <w:lang w:val="lt-LT"/>
        </w:rPr>
      </w:pPr>
    </w:p>
    <w:p w:rsidR="00744C70" w:rsidRDefault="00744C70" w:rsidP="00744C70">
      <w:pPr>
        <w:tabs>
          <w:tab w:val="left" w:pos="1134"/>
        </w:tabs>
        <w:spacing w:line="240" w:lineRule="auto"/>
        <w:rPr>
          <w:b/>
          <w:lang w:val="lt-LT"/>
        </w:rPr>
      </w:pPr>
      <w:r w:rsidRPr="00951058">
        <w:rPr>
          <w:b/>
          <w:lang w:val="lt-LT"/>
        </w:rPr>
        <w:t>Nėštumas</w:t>
      </w:r>
      <w:r>
        <w:rPr>
          <w:b/>
          <w:lang w:val="lt-LT"/>
        </w:rPr>
        <w:t>,</w:t>
      </w:r>
      <w:r w:rsidRPr="00CB5830">
        <w:rPr>
          <w:b/>
          <w:lang w:val="lt-LT"/>
        </w:rPr>
        <w:t xml:space="preserve"> </w:t>
      </w:r>
      <w:r>
        <w:rPr>
          <w:b/>
          <w:lang w:val="lt-LT"/>
        </w:rPr>
        <w:t>ž</w:t>
      </w:r>
      <w:r w:rsidRPr="00951058">
        <w:rPr>
          <w:b/>
          <w:lang w:val="lt-LT"/>
        </w:rPr>
        <w:t>indymo laikotarpis</w:t>
      </w:r>
      <w:r>
        <w:rPr>
          <w:b/>
          <w:lang w:val="lt-LT"/>
        </w:rPr>
        <w:t xml:space="preserve"> ir vaisingumas</w:t>
      </w:r>
    </w:p>
    <w:p w:rsidR="00744C70" w:rsidRDefault="00744C70" w:rsidP="00744C70">
      <w:pPr>
        <w:tabs>
          <w:tab w:val="left" w:pos="1134"/>
        </w:tabs>
        <w:spacing w:line="240" w:lineRule="auto"/>
        <w:rPr>
          <w:szCs w:val="22"/>
          <w:lang w:val="lt-LT"/>
        </w:rPr>
      </w:pPr>
      <w:r>
        <w:rPr>
          <w:szCs w:val="22"/>
          <w:lang w:val="lt-LT"/>
        </w:rPr>
        <w:t xml:space="preserve">Jei esate nėščia, žindote kūdikį, manote, kad galbūt esate nėščia, arba planuojate pastoti, tai prieš vartodama šį vaistą, pasitarkite su gydytoju. </w:t>
      </w:r>
    </w:p>
    <w:p w:rsidR="00744C70" w:rsidRDefault="00744C70" w:rsidP="00744C70">
      <w:pPr>
        <w:tabs>
          <w:tab w:val="left" w:pos="1134"/>
        </w:tabs>
        <w:spacing w:line="240" w:lineRule="auto"/>
        <w:rPr>
          <w:szCs w:val="22"/>
          <w:lang w:val="lt-LT"/>
        </w:rPr>
      </w:pPr>
      <w:proofErr w:type="spellStart"/>
      <w:r>
        <w:rPr>
          <w:lang w:val="lt-LT"/>
        </w:rPr>
        <w:t>Glurenorm</w:t>
      </w:r>
      <w:proofErr w:type="spellEnd"/>
      <w:r w:rsidRPr="00951058">
        <w:rPr>
          <w:lang w:val="lt-LT"/>
        </w:rPr>
        <w:t xml:space="preserve"> </w:t>
      </w:r>
      <w:r>
        <w:rPr>
          <w:lang w:val="lt-LT"/>
        </w:rPr>
        <w:t>vartojimą jis lieps nutraukti ir vietoj jo skirs gydymą insulinu.</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r>
        <w:rPr>
          <w:lang w:val="lt-LT"/>
        </w:rPr>
        <w:t xml:space="preserve">Cukriniu diabetu sergančioms nėščioms moterims būtina itin atidi ir intensyvi gliukozės koncentracijos kraujyje kontrolė. Su geriamaisiais cukraus kiekį kraujyje mažinančiais vaistais to padaryti neįmanoma, todėl nėštumo laikotarpiu </w:t>
      </w:r>
      <w:proofErr w:type="spellStart"/>
      <w:r>
        <w:rPr>
          <w:lang w:val="lt-LT"/>
        </w:rPr>
        <w:t>Glurenorm</w:t>
      </w:r>
      <w:proofErr w:type="spellEnd"/>
      <w:r w:rsidRPr="00951058">
        <w:rPr>
          <w:lang w:val="lt-LT"/>
        </w:rPr>
        <w:t xml:space="preserve"> </w:t>
      </w:r>
      <w:r>
        <w:rPr>
          <w:lang w:val="lt-LT"/>
        </w:rPr>
        <w:t xml:space="preserve">vartoti nerekomenduojama. </w:t>
      </w:r>
    </w:p>
    <w:p w:rsidR="00744C70" w:rsidRDefault="00744C70" w:rsidP="00744C70">
      <w:pPr>
        <w:tabs>
          <w:tab w:val="left" w:pos="1134"/>
        </w:tabs>
        <w:spacing w:line="240" w:lineRule="auto"/>
        <w:rPr>
          <w:lang w:val="lt-LT"/>
        </w:rPr>
      </w:pPr>
    </w:p>
    <w:p w:rsidR="00744C70" w:rsidRPr="00025E5E" w:rsidRDefault="00744C70" w:rsidP="00744C70">
      <w:pPr>
        <w:tabs>
          <w:tab w:val="left" w:pos="1134"/>
        </w:tabs>
        <w:spacing w:line="240" w:lineRule="auto"/>
        <w:rPr>
          <w:lang w:val="lt-LT"/>
        </w:rPr>
      </w:pPr>
      <w:r>
        <w:rPr>
          <w:lang w:val="lt-LT"/>
        </w:rPr>
        <w:t xml:space="preserve">Ar </w:t>
      </w:r>
      <w:proofErr w:type="spellStart"/>
      <w:r>
        <w:rPr>
          <w:lang w:val="lt-LT"/>
        </w:rPr>
        <w:t>glikvidono</w:t>
      </w:r>
      <w:proofErr w:type="spellEnd"/>
      <w:r>
        <w:rPr>
          <w:lang w:val="lt-LT"/>
        </w:rPr>
        <w:t xml:space="preserve"> ir jo metabolitų išsiskiria su motinos pienu, nežinoma. </w:t>
      </w:r>
      <w:r w:rsidRPr="00025E5E">
        <w:rPr>
          <w:lang w:val="lt-LT"/>
        </w:rPr>
        <w:t xml:space="preserve">Pavojaus žindomiems naujagimiams ar kūdikiams negalima atmesti.  Gydymo </w:t>
      </w:r>
      <w:proofErr w:type="spellStart"/>
      <w:r w:rsidRPr="00025E5E">
        <w:rPr>
          <w:lang w:val="lt-LT"/>
        </w:rPr>
        <w:t>Glurenorm</w:t>
      </w:r>
      <w:proofErr w:type="spellEnd"/>
      <w:r w:rsidRPr="00025E5E">
        <w:rPr>
          <w:lang w:val="lt-LT"/>
        </w:rPr>
        <w:t xml:space="preserve"> metu žindymą reikia nutraukti.</w:t>
      </w:r>
    </w:p>
    <w:p w:rsidR="00744C70"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rPr>
          <w:b/>
          <w:lang w:val="lt-LT"/>
        </w:rPr>
      </w:pPr>
      <w:r w:rsidRPr="00951058">
        <w:rPr>
          <w:b/>
          <w:lang w:val="lt-LT"/>
        </w:rPr>
        <w:t>Vairavimas ir mechanizmų valdymas</w:t>
      </w:r>
    </w:p>
    <w:p w:rsidR="00744C70" w:rsidRDefault="00744C70" w:rsidP="00744C70">
      <w:pPr>
        <w:tabs>
          <w:tab w:val="left" w:pos="1134"/>
        </w:tabs>
        <w:spacing w:line="240" w:lineRule="auto"/>
        <w:rPr>
          <w:lang w:val="lt-LT"/>
        </w:rPr>
      </w:pPr>
      <w:r>
        <w:rPr>
          <w:lang w:val="lt-LT"/>
        </w:rPr>
        <w:t xml:space="preserve">Poveikio gebėjimui vairuoti ir valdyti mechanizmus tyrimų neatlikta. Jeigu </w:t>
      </w:r>
      <w:proofErr w:type="spellStart"/>
      <w:r>
        <w:rPr>
          <w:lang w:val="lt-LT"/>
        </w:rPr>
        <w:t>Glurenorm</w:t>
      </w:r>
      <w:proofErr w:type="spellEnd"/>
      <w:r w:rsidRPr="00951058">
        <w:rPr>
          <w:lang w:val="lt-LT"/>
        </w:rPr>
        <w:t xml:space="preserve"> </w:t>
      </w:r>
      <w:r>
        <w:rPr>
          <w:lang w:val="lt-LT"/>
        </w:rPr>
        <w:t xml:space="preserve">vartojimo metu atsiranda mieguistumas, galvos svaigimas, akių prisitaikymo matyti iš įvairaus atstumo pasunkėjimas arba kitokių klinikinių hipoglikemijos požymių, turite vengti galimai pavojingos veiklos, tokios kaip vairavimas ar mechanizmų valdymas. </w:t>
      </w:r>
    </w:p>
    <w:p w:rsidR="00744C70" w:rsidRDefault="00744C70" w:rsidP="00744C70">
      <w:pPr>
        <w:tabs>
          <w:tab w:val="left" w:pos="1134"/>
        </w:tabs>
        <w:spacing w:line="240" w:lineRule="auto"/>
        <w:rPr>
          <w:b/>
          <w:lang w:val="lt-LT"/>
        </w:rPr>
      </w:pPr>
    </w:p>
    <w:p w:rsidR="00744C70" w:rsidRPr="00951058" w:rsidRDefault="00744C70" w:rsidP="00744C70">
      <w:pPr>
        <w:tabs>
          <w:tab w:val="left" w:pos="1134"/>
        </w:tabs>
        <w:spacing w:line="240" w:lineRule="auto"/>
        <w:rPr>
          <w:b/>
          <w:lang w:val="lt-LT"/>
        </w:rPr>
      </w:pPr>
      <w:proofErr w:type="spellStart"/>
      <w:r w:rsidRPr="001F0214">
        <w:rPr>
          <w:b/>
          <w:lang w:val="lt-LT"/>
        </w:rPr>
        <w:t>Glurenorm</w:t>
      </w:r>
      <w:proofErr w:type="spellEnd"/>
      <w:r w:rsidRPr="00951058">
        <w:rPr>
          <w:lang w:val="lt-LT"/>
        </w:rPr>
        <w:t xml:space="preserve"> </w:t>
      </w:r>
      <w:r w:rsidRPr="00025E5E">
        <w:rPr>
          <w:b/>
          <w:lang w:val="lt-LT"/>
        </w:rPr>
        <w:t>sudėtyje yra laktozės</w:t>
      </w:r>
      <w:r w:rsidRPr="00951058">
        <w:rPr>
          <w:b/>
          <w:lang w:val="lt-LT"/>
        </w:rPr>
        <w:t xml:space="preserve"> </w:t>
      </w:r>
    </w:p>
    <w:p w:rsidR="00744C70" w:rsidRPr="00F77BE5" w:rsidRDefault="00744C70" w:rsidP="00744C70">
      <w:pPr>
        <w:tabs>
          <w:tab w:val="left" w:pos="1134"/>
        </w:tabs>
        <w:spacing w:line="240" w:lineRule="auto"/>
        <w:rPr>
          <w:lang w:val="lt-LT"/>
        </w:rPr>
      </w:pPr>
      <w:r>
        <w:rPr>
          <w:lang w:val="lt-LT"/>
        </w:rPr>
        <w:t xml:space="preserve">Vienoje </w:t>
      </w:r>
      <w:proofErr w:type="spellStart"/>
      <w:r>
        <w:rPr>
          <w:lang w:val="lt-LT"/>
        </w:rPr>
        <w:t>Glurenorm</w:t>
      </w:r>
      <w:proofErr w:type="spellEnd"/>
      <w:r w:rsidRPr="00951058">
        <w:rPr>
          <w:lang w:val="lt-LT"/>
        </w:rPr>
        <w:t xml:space="preserve"> </w:t>
      </w:r>
      <w:r>
        <w:rPr>
          <w:lang w:val="lt-LT"/>
        </w:rPr>
        <w:t xml:space="preserve">tabletėje yra 134,6 mg, rekomenduojamoje paros dozėje </w:t>
      </w:r>
      <w:r>
        <w:rPr>
          <w:lang w:val="lt-LT"/>
        </w:rPr>
        <w:sym w:font="Symbol" w:char="F02D"/>
      </w:r>
      <w:r>
        <w:rPr>
          <w:lang w:val="lt-LT"/>
        </w:rPr>
        <w:t xml:space="preserve"> 538,4 mg laktozės.</w:t>
      </w:r>
      <w:r w:rsidRPr="00F77BE5">
        <w:rPr>
          <w:szCs w:val="22"/>
          <w:lang w:val="lt-LT"/>
        </w:rPr>
        <w:t xml:space="preserve"> Jeigu gydytojas Jums yra sakęs, kad netoleruojate kokių nors angliavandenių, kreipkitės į jį prieš pradėdami vartoti šį vaistą.</w:t>
      </w:r>
    </w:p>
    <w:p w:rsidR="00744C70" w:rsidRPr="00951058" w:rsidRDefault="00744C70" w:rsidP="00744C70">
      <w:pPr>
        <w:tabs>
          <w:tab w:val="left" w:pos="1134"/>
        </w:tabs>
        <w:spacing w:line="240" w:lineRule="auto"/>
        <w:rPr>
          <w:b/>
          <w:lang w:val="lt-LT"/>
        </w:rPr>
      </w:pPr>
    </w:p>
    <w:p w:rsidR="00744C70" w:rsidRPr="00951058"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rPr>
          <w:b/>
          <w:lang w:val="lt-LT"/>
        </w:rPr>
      </w:pPr>
      <w:r w:rsidRPr="00951058">
        <w:rPr>
          <w:b/>
          <w:lang w:val="lt-LT"/>
        </w:rPr>
        <w:t>3.</w:t>
      </w:r>
      <w:r w:rsidRPr="00951058">
        <w:rPr>
          <w:b/>
          <w:lang w:val="lt-LT"/>
        </w:rPr>
        <w:tab/>
        <w:t>K</w:t>
      </w:r>
      <w:r>
        <w:rPr>
          <w:b/>
          <w:lang w:val="lt-LT"/>
        </w:rPr>
        <w:t>aip vartoti</w:t>
      </w:r>
      <w:r w:rsidRPr="00951058">
        <w:rPr>
          <w:b/>
          <w:lang w:val="lt-LT"/>
        </w:rPr>
        <w:t xml:space="preserve"> </w:t>
      </w:r>
      <w:proofErr w:type="spellStart"/>
      <w:r w:rsidRPr="00951058">
        <w:rPr>
          <w:b/>
          <w:lang w:val="lt-LT"/>
        </w:rPr>
        <w:t>G</w:t>
      </w:r>
      <w:r>
        <w:rPr>
          <w:b/>
          <w:lang w:val="lt-LT"/>
        </w:rPr>
        <w:t>lurenorm</w:t>
      </w:r>
      <w:proofErr w:type="spellEnd"/>
      <w:r w:rsidRPr="00951058">
        <w:rPr>
          <w:b/>
          <w:lang w:val="lt-LT"/>
        </w:rPr>
        <w:t xml:space="preserve"> </w:t>
      </w:r>
    </w:p>
    <w:p w:rsidR="00744C70" w:rsidRPr="00951058" w:rsidRDefault="00744C70" w:rsidP="00744C70">
      <w:pPr>
        <w:tabs>
          <w:tab w:val="left" w:pos="1134"/>
        </w:tabs>
        <w:spacing w:line="240" w:lineRule="auto"/>
        <w:rPr>
          <w:b/>
          <w:lang w:val="lt-LT"/>
        </w:rPr>
      </w:pPr>
    </w:p>
    <w:p w:rsidR="00744C70" w:rsidRDefault="00744C70" w:rsidP="00744C70">
      <w:pPr>
        <w:tabs>
          <w:tab w:val="left" w:pos="1134"/>
        </w:tabs>
        <w:spacing w:line="240" w:lineRule="auto"/>
        <w:rPr>
          <w:szCs w:val="22"/>
          <w:lang w:val="lt-LT"/>
        </w:rPr>
      </w:pPr>
      <w:r>
        <w:rPr>
          <w:lang w:val="lt-LT"/>
        </w:rPr>
        <w:t xml:space="preserve">Visada vartokite šį vaistą tiksliai kaip </w:t>
      </w:r>
      <w:r w:rsidRPr="001C4567">
        <w:rPr>
          <w:szCs w:val="22"/>
          <w:lang w:val="lt-LT"/>
        </w:rPr>
        <w:t>nurodė gydytojas. Jeigu abejojate, kreipkitės į gydytoją.</w:t>
      </w:r>
      <w:r>
        <w:rPr>
          <w:szCs w:val="22"/>
          <w:lang w:val="lt-LT"/>
        </w:rPr>
        <w:t xml:space="preserve"> </w:t>
      </w:r>
    </w:p>
    <w:p w:rsidR="00744C70" w:rsidRDefault="00744C70" w:rsidP="00744C70">
      <w:pPr>
        <w:tabs>
          <w:tab w:val="left" w:pos="1134"/>
        </w:tabs>
        <w:spacing w:line="240" w:lineRule="auto"/>
        <w:rPr>
          <w:szCs w:val="22"/>
          <w:lang w:val="lt-LT"/>
        </w:rPr>
      </w:pPr>
    </w:p>
    <w:p w:rsidR="00744C70" w:rsidRPr="000F47EC" w:rsidRDefault="00744C70" w:rsidP="00744C70">
      <w:pPr>
        <w:rPr>
          <w:b/>
          <w:szCs w:val="22"/>
          <w:lang w:val="lt-LT"/>
        </w:rPr>
      </w:pPr>
      <w:r w:rsidRPr="000F47EC">
        <w:rPr>
          <w:b/>
          <w:szCs w:val="22"/>
          <w:lang w:val="lt-LT"/>
        </w:rPr>
        <w:t xml:space="preserve">Rekomenduojama dozė </w:t>
      </w:r>
    </w:p>
    <w:p w:rsidR="00744C70" w:rsidRPr="009A364B" w:rsidRDefault="00744C70" w:rsidP="00744C70">
      <w:pPr>
        <w:rPr>
          <w:i/>
          <w:lang w:val="lt-LT"/>
        </w:rPr>
      </w:pPr>
      <w:r w:rsidRPr="009A364B">
        <w:rPr>
          <w:i/>
          <w:lang w:val="lt-LT"/>
        </w:rPr>
        <w:t xml:space="preserve">Pradinis gydymas </w:t>
      </w:r>
    </w:p>
    <w:p w:rsidR="00744C70" w:rsidRDefault="00744C70" w:rsidP="00744C70">
      <w:pPr>
        <w:tabs>
          <w:tab w:val="left" w:pos="1134"/>
        </w:tabs>
        <w:spacing w:line="240" w:lineRule="auto"/>
        <w:rPr>
          <w:lang w:val="lt-LT"/>
        </w:rPr>
      </w:pPr>
      <w:r w:rsidRPr="00951058">
        <w:rPr>
          <w:lang w:val="lt-LT"/>
        </w:rPr>
        <w:t xml:space="preserve">Pradžioje paprastai reikia gerti po pusę </w:t>
      </w:r>
      <w:proofErr w:type="spellStart"/>
      <w:r>
        <w:rPr>
          <w:lang w:val="lt-LT"/>
        </w:rPr>
        <w:t>Glurenorm</w:t>
      </w:r>
      <w:proofErr w:type="spellEnd"/>
      <w:r w:rsidRPr="00951058">
        <w:rPr>
          <w:lang w:val="lt-LT"/>
        </w:rPr>
        <w:t xml:space="preserve"> </w:t>
      </w:r>
      <w:r>
        <w:rPr>
          <w:lang w:val="lt-LT"/>
        </w:rPr>
        <w:t>tabletės (</w:t>
      </w:r>
      <w:r w:rsidRPr="00951058">
        <w:rPr>
          <w:lang w:val="lt-LT"/>
        </w:rPr>
        <w:t>15 mg</w:t>
      </w:r>
      <w:r>
        <w:rPr>
          <w:lang w:val="lt-LT"/>
        </w:rPr>
        <w:t xml:space="preserve">) </w:t>
      </w:r>
      <w:r w:rsidRPr="00951058">
        <w:rPr>
          <w:lang w:val="lt-LT"/>
        </w:rPr>
        <w:t xml:space="preserve">kartą per parą per pusryčius. </w:t>
      </w:r>
      <w:proofErr w:type="spellStart"/>
      <w:r>
        <w:rPr>
          <w:lang w:val="lt-LT"/>
        </w:rPr>
        <w:t>Glurenorm</w:t>
      </w:r>
      <w:proofErr w:type="spellEnd"/>
      <w:r w:rsidRPr="00951058">
        <w:rPr>
          <w:lang w:val="lt-LT"/>
        </w:rPr>
        <w:t xml:space="preserve"> </w:t>
      </w:r>
      <w:r>
        <w:rPr>
          <w:lang w:val="lt-LT"/>
        </w:rPr>
        <w:t xml:space="preserve">tabletę reikia gerti pradėjus valgyti. Tabletę išgėrus, valgio praleisti niekada negalima. </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r>
        <w:rPr>
          <w:lang w:val="lt-LT"/>
        </w:rPr>
        <w:t xml:space="preserve">Jeigu per pusryčius geriamos pusės tabletės poveikis bus nepakankamas, Jūsų gydytojas dozę palaipsniui didins. </w:t>
      </w:r>
      <w:r w:rsidRPr="00951058">
        <w:rPr>
          <w:lang w:val="lt-LT"/>
        </w:rPr>
        <w:t xml:space="preserve">Ne didesnę kaip dviejų tablečių (60 mg) paros dozę </w:t>
      </w:r>
      <w:r>
        <w:rPr>
          <w:lang w:val="lt-LT"/>
        </w:rPr>
        <w:t>reikia gerti</w:t>
      </w:r>
      <w:r w:rsidRPr="00951058">
        <w:rPr>
          <w:lang w:val="lt-LT"/>
        </w:rPr>
        <w:t xml:space="preserve"> iš karto per pusryčius. </w:t>
      </w:r>
      <w:r>
        <w:rPr>
          <w:lang w:val="lt-LT"/>
        </w:rPr>
        <w:t xml:space="preserve">Didesnė paros dozė ligą gali kontroliuoti geriau, tačiau ją reikia </w:t>
      </w:r>
      <w:r w:rsidRPr="00951058">
        <w:rPr>
          <w:lang w:val="lt-LT"/>
        </w:rPr>
        <w:t>gerti per 2</w:t>
      </w:r>
      <w:r>
        <w:rPr>
          <w:lang w:val="lt-LT"/>
        </w:rPr>
        <w:t>–</w:t>
      </w:r>
      <w:r w:rsidRPr="00951058">
        <w:rPr>
          <w:lang w:val="lt-LT"/>
        </w:rPr>
        <w:t>3 kartus</w:t>
      </w:r>
      <w:r>
        <w:rPr>
          <w:lang w:val="lt-LT"/>
        </w:rPr>
        <w:t xml:space="preserve">. Tokiu atveju didžiausią paros dozės dalį reikia gerti per pusryčius. </w:t>
      </w:r>
    </w:p>
    <w:p w:rsidR="00744C70"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rPr>
          <w:lang w:val="lt-LT"/>
        </w:rPr>
      </w:pPr>
      <w:r w:rsidRPr="00951058">
        <w:rPr>
          <w:lang w:val="lt-LT"/>
        </w:rPr>
        <w:t>Did</w:t>
      </w:r>
      <w:r>
        <w:rPr>
          <w:lang w:val="lt-LT"/>
        </w:rPr>
        <w:t xml:space="preserve">žiausia rekomenduojama paros dozė yra </w:t>
      </w:r>
      <w:r w:rsidRPr="00951058">
        <w:rPr>
          <w:lang w:val="lt-LT"/>
        </w:rPr>
        <w:t>4 table</w:t>
      </w:r>
      <w:r>
        <w:rPr>
          <w:lang w:val="lt-LT"/>
        </w:rPr>
        <w:t>tės</w:t>
      </w:r>
      <w:r w:rsidRPr="00951058">
        <w:rPr>
          <w:lang w:val="lt-LT"/>
        </w:rPr>
        <w:t xml:space="preserve"> (120 mg). </w:t>
      </w:r>
    </w:p>
    <w:p w:rsidR="00744C70" w:rsidRDefault="00744C70" w:rsidP="00744C70">
      <w:pPr>
        <w:tabs>
          <w:tab w:val="left" w:pos="1134"/>
        </w:tabs>
        <w:spacing w:line="240" w:lineRule="auto"/>
        <w:rPr>
          <w:i/>
          <w:lang w:val="lt-LT"/>
        </w:rPr>
      </w:pPr>
    </w:p>
    <w:p w:rsidR="00744C70" w:rsidRPr="00951058" w:rsidRDefault="00744C70" w:rsidP="00744C70">
      <w:pPr>
        <w:tabs>
          <w:tab w:val="left" w:pos="1134"/>
        </w:tabs>
        <w:spacing w:line="240" w:lineRule="auto"/>
        <w:rPr>
          <w:b/>
          <w:lang w:val="lt-LT"/>
        </w:rPr>
      </w:pPr>
      <w:r>
        <w:rPr>
          <w:b/>
          <w:lang w:val="lt-LT"/>
        </w:rPr>
        <w:t>Ką daryti p</w:t>
      </w:r>
      <w:r w:rsidRPr="00951058">
        <w:rPr>
          <w:b/>
          <w:lang w:val="lt-LT"/>
        </w:rPr>
        <w:t xml:space="preserve">avartojus per didelę </w:t>
      </w:r>
      <w:proofErr w:type="spellStart"/>
      <w:r w:rsidRPr="001F0214">
        <w:rPr>
          <w:b/>
          <w:lang w:val="lt-LT"/>
        </w:rPr>
        <w:t>Glurenorm</w:t>
      </w:r>
      <w:proofErr w:type="spellEnd"/>
      <w:r w:rsidRPr="00951058">
        <w:rPr>
          <w:lang w:val="lt-LT"/>
        </w:rPr>
        <w:t xml:space="preserve"> </w:t>
      </w:r>
      <w:r w:rsidRPr="00951058">
        <w:rPr>
          <w:b/>
          <w:lang w:val="lt-LT"/>
        </w:rPr>
        <w:t>dozę</w:t>
      </w:r>
    </w:p>
    <w:p w:rsidR="00744C70" w:rsidRDefault="00744C70" w:rsidP="00744C70">
      <w:pPr>
        <w:tabs>
          <w:tab w:val="left" w:pos="1134"/>
        </w:tabs>
        <w:spacing w:line="240" w:lineRule="auto"/>
        <w:rPr>
          <w:lang w:val="lt-LT"/>
        </w:rPr>
      </w:pPr>
      <w:r>
        <w:rPr>
          <w:lang w:val="lt-LT"/>
        </w:rPr>
        <w:t xml:space="preserve">Jeigu </w:t>
      </w:r>
      <w:proofErr w:type="spellStart"/>
      <w:r>
        <w:rPr>
          <w:lang w:val="lt-LT"/>
        </w:rPr>
        <w:t>Glurenorm</w:t>
      </w:r>
      <w:proofErr w:type="spellEnd"/>
      <w:r w:rsidRPr="00951058">
        <w:rPr>
          <w:lang w:val="lt-LT"/>
        </w:rPr>
        <w:t xml:space="preserve"> </w:t>
      </w:r>
      <w:r>
        <w:rPr>
          <w:lang w:val="lt-LT"/>
        </w:rPr>
        <w:t xml:space="preserve">išgėrėte daugiau negu turėtumėte, kreipkitės į savo gydytoją patarimo. </w:t>
      </w:r>
    </w:p>
    <w:p w:rsidR="00744C70"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rPr>
          <w:lang w:val="lt-LT"/>
        </w:rPr>
      </w:pPr>
      <w:proofErr w:type="spellStart"/>
      <w:r>
        <w:rPr>
          <w:lang w:val="lt-LT"/>
        </w:rPr>
        <w:lastRenderedPageBreak/>
        <w:t>Glurenorm</w:t>
      </w:r>
      <w:proofErr w:type="spellEnd"/>
      <w:r w:rsidRPr="00951058">
        <w:rPr>
          <w:lang w:val="lt-LT"/>
        </w:rPr>
        <w:t xml:space="preserve"> perdozav</w:t>
      </w:r>
      <w:r>
        <w:rPr>
          <w:lang w:val="lt-LT"/>
        </w:rPr>
        <w:t>imas gali sukelti mažą cukraus kiekį kraujyje (taip pat ir ilgalaikį), susijusį su tokiais simptomais, kaip sąmonės praradimas, dažnas širdies plakimas, odos drėgnumas, neramumas, pernelyg aktyvūs refleksai (pvz., trūkčiojimas) arba skrandžio veiklos sutrikimas</w:t>
      </w:r>
      <w:r w:rsidRPr="00951058">
        <w:rPr>
          <w:lang w:val="lt-LT"/>
        </w:rPr>
        <w:t xml:space="preserve">. </w:t>
      </w:r>
    </w:p>
    <w:p w:rsidR="00744C70" w:rsidRPr="00951058"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rPr>
          <w:b/>
          <w:lang w:val="lt-LT"/>
        </w:rPr>
      </w:pPr>
      <w:r w:rsidRPr="00951058">
        <w:rPr>
          <w:b/>
          <w:lang w:val="lt-LT"/>
        </w:rPr>
        <w:t xml:space="preserve">Pamiršus pavartoti </w:t>
      </w:r>
      <w:proofErr w:type="spellStart"/>
      <w:r w:rsidRPr="001F0214">
        <w:rPr>
          <w:b/>
          <w:lang w:val="lt-LT"/>
        </w:rPr>
        <w:t>Glurenorm</w:t>
      </w:r>
      <w:proofErr w:type="spellEnd"/>
    </w:p>
    <w:p w:rsidR="00744C70" w:rsidRDefault="00744C70" w:rsidP="00744C70">
      <w:pPr>
        <w:tabs>
          <w:tab w:val="left" w:pos="1134"/>
        </w:tabs>
        <w:spacing w:line="240" w:lineRule="auto"/>
        <w:rPr>
          <w:lang w:val="lt-LT"/>
        </w:rPr>
      </w:pPr>
      <w:r>
        <w:rPr>
          <w:lang w:val="lt-LT"/>
        </w:rPr>
        <w:t>Jeigu įprastiniu laiku dozę išgerti pamiršote, gerkite ją tuoj pat, kai tik prisiminsite, o kitą dozę gerkite įprastiniu laiku. Negalima vartoti dvigubos dozės norint kompensuoti praleistą dozę</w:t>
      </w:r>
      <w:r w:rsidRPr="00951058">
        <w:rPr>
          <w:lang w:val="lt-LT"/>
        </w:rPr>
        <w:t xml:space="preserve">. </w:t>
      </w:r>
      <w:r>
        <w:rPr>
          <w:lang w:val="lt-LT"/>
        </w:rPr>
        <w:t xml:space="preserve">Prisiminkite, kad </w:t>
      </w:r>
      <w:proofErr w:type="spellStart"/>
      <w:r>
        <w:rPr>
          <w:lang w:val="lt-LT"/>
        </w:rPr>
        <w:t>Glurenorm</w:t>
      </w:r>
      <w:proofErr w:type="spellEnd"/>
      <w:r w:rsidRPr="00951058">
        <w:rPr>
          <w:lang w:val="lt-LT"/>
        </w:rPr>
        <w:t xml:space="preserve"> </w:t>
      </w:r>
      <w:r>
        <w:rPr>
          <w:lang w:val="lt-LT"/>
        </w:rPr>
        <w:t>tabletes reikia gerti tik pradėjus valgyti. T</w:t>
      </w:r>
      <w:r w:rsidRPr="00000FC4">
        <w:rPr>
          <w:lang w:val="lt-LT"/>
        </w:rPr>
        <w:t xml:space="preserve">oliau </w:t>
      </w:r>
      <w:r>
        <w:rPr>
          <w:lang w:val="lt-LT"/>
        </w:rPr>
        <w:t>vaisto</w:t>
      </w:r>
      <w:r w:rsidRPr="00000FC4">
        <w:rPr>
          <w:lang w:val="lt-LT"/>
        </w:rPr>
        <w:t xml:space="preserve"> reikia vartoti taip, kaip gydytojo liepta arba šiame pakuotės lapelyje nurodyta</w:t>
      </w:r>
      <w:r>
        <w:rPr>
          <w:lang w:val="lt-LT"/>
        </w:rPr>
        <w:t>.</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b/>
          <w:lang w:val="lt-LT"/>
        </w:rPr>
      </w:pPr>
      <w:r w:rsidRPr="00620513">
        <w:rPr>
          <w:b/>
          <w:lang w:val="lt-LT"/>
        </w:rPr>
        <w:t xml:space="preserve">Nustojus vartoti </w:t>
      </w:r>
      <w:proofErr w:type="spellStart"/>
      <w:r w:rsidRPr="00CB675E">
        <w:rPr>
          <w:b/>
          <w:lang w:val="lt-LT"/>
        </w:rPr>
        <w:t>Glurenorm</w:t>
      </w:r>
      <w:proofErr w:type="spellEnd"/>
    </w:p>
    <w:p w:rsidR="00744C70" w:rsidRPr="00620513" w:rsidRDefault="00744C70" w:rsidP="00744C70">
      <w:pPr>
        <w:tabs>
          <w:tab w:val="left" w:pos="1134"/>
        </w:tabs>
        <w:spacing w:line="240" w:lineRule="auto"/>
        <w:rPr>
          <w:lang w:val="lt-LT"/>
        </w:rPr>
      </w:pPr>
      <w:r w:rsidRPr="00620513">
        <w:rPr>
          <w:lang w:val="lt-LT"/>
        </w:rPr>
        <w:t xml:space="preserve">Prieš nutraukdami </w:t>
      </w:r>
      <w:proofErr w:type="spellStart"/>
      <w:r>
        <w:rPr>
          <w:lang w:val="lt-LT"/>
        </w:rPr>
        <w:t>Glurenorm</w:t>
      </w:r>
      <w:proofErr w:type="spellEnd"/>
      <w:r w:rsidRPr="00951058">
        <w:rPr>
          <w:lang w:val="lt-LT"/>
        </w:rPr>
        <w:t xml:space="preserve"> </w:t>
      </w:r>
      <w:r w:rsidRPr="00620513">
        <w:rPr>
          <w:lang w:val="lt-LT"/>
        </w:rPr>
        <w:t>vartojimą, turite pasikalbėti su savo gydytoju.</w:t>
      </w:r>
    </w:p>
    <w:p w:rsidR="00744C70" w:rsidRDefault="00744C70" w:rsidP="00744C70">
      <w:pPr>
        <w:tabs>
          <w:tab w:val="left" w:pos="1134"/>
        </w:tabs>
        <w:spacing w:line="240" w:lineRule="auto"/>
        <w:rPr>
          <w:szCs w:val="22"/>
          <w:lang w:val="lt-LT"/>
        </w:rPr>
      </w:pPr>
    </w:p>
    <w:p w:rsidR="00744C70" w:rsidRPr="00951058" w:rsidRDefault="00744C70" w:rsidP="00744C70">
      <w:pPr>
        <w:tabs>
          <w:tab w:val="left" w:pos="1134"/>
        </w:tabs>
        <w:spacing w:line="240" w:lineRule="auto"/>
        <w:rPr>
          <w:lang w:val="lt-LT"/>
        </w:rPr>
      </w:pPr>
      <w:r w:rsidRPr="001C4567">
        <w:rPr>
          <w:szCs w:val="22"/>
          <w:lang w:val="lt-LT"/>
        </w:rPr>
        <w:t>Jeigu kiltų daugiau klausimų dėl šio vaisto vartojimo, kreipkitės į gydytoją.</w:t>
      </w:r>
    </w:p>
    <w:p w:rsidR="00744C70" w:rsidRPr="00951058" w:rsidRDefault="00744C70" w:rsidP="00744C70">
      <w:pPr>
        <w:tabs>
          <w:tab w:val="left" w:pos="1134"/>
        </w:tabs>
        <w:spacing w:line="240" w:lineRule="auto"/>
        <w:rPr>
          <w:b/>
          <w:lang w:val="lt-LT"/>
        </w:rPr>
      </w:pPr>
    </w:p>
    <w:p w:rsidR="00744C70" w:rsidRPr="00951058" w:rsidRDefault="00744C70" w:rsidP="00744C70">
      <w:pPr>
        <w:tabs>
          <w:tab w:val="left" w:pos="1134"/>
        </w:tabs>
        <w:spacing w:line="240" w:lineRule="auto"/>
        <w:rPr>
          <w:b/>
          <w:lang w:val="lt-LT"/>
        </w:rPr>
      </w:pPr>
    </w:p>
    <w:p w:rsidR="00744C70" w:rsidRPr="00951058" w:rsidRDefault="00744C70" w:rsidP="00744C70">
      <w:pPr>
        <w:tabs>
          <w:tab w:val="left" w:pos="1134"/>
        </w:tabs>
        <w:spacing w:line="240" w:lineRule="auto"/>
        <w:rPr>
          <w:b/>
          <w:lang w:val="lt-LT"/>
        </w:rPr>
      </w:pPr>
      <w:r w:rsidRPr="00951058">
        <w:rPr>
          <w:b/>
          <w:lang w:val="lt-LT"/>
        </w:rPr>
        <w:t>4.</w:t>
      </w:r>
      <w:r w:rsidRPr="00951058">
        <w:rPr>
          <w:b/>
          <w:lang w:val="lt-LT"/>
        </w:rPr>
        <w:tab/>
        <w:t>G</w:t>
      </w:r>
      <w:r>
        <w:rPr>
          <w:b/>
          <w:lang w:val="lt-LT"/>
        </w:rPr>
        <w:t>alimas šalutinis poveikis</w:t>
      </w:r>
    </w:p>
    <w:p w:rsidR="00744C70" w:rsidRPr="00951058" w:rsidRDefault="00744C70" w:rsidP="00744C70">
      <w:pPr>
        <w:tabs>
          <w:tab w:val="left" w:pos="1134"/>
        </w:tabs>
        <w:spacing w:line="240" w:lineRule="auto"/>
        <w:rPr>
          <w:lang w:val="lt-LT"/>
        </w:rPr>
      </w:pPr>
    </w:p>
    <w:p w:rsidR="00744C70" w:rsidRDefault="00744C70" w:rsidP="00744C70">
      <w:pPr>
        <w:tabs>
          <w:tab w:val="left" w:pos="1134"/>
        </w:tabs>
        <w:spacing w:line="240" w:lineRule="auto"/>
        <w:rPr>
          <w:lang w:val="lt-LT"/>
        </w:rPr>
      </w:pPr>
      <w:r>
        <w:rPr>
          <w:lang w:val="lt-LT"/>
        </w:rPr>
        <w:t>Šis vaistas, kaip ir visi kiti</w:t>
      </w:r>
      <w:r w:rsidRPr="001C4567">
        <w:rPr>
          <w:szCs w:val="22"/>
          <w:lang w:val="lt-LT"/>
        </w:rPr>
        <w:t>, gali sukelti šalutinį poveikį, nors jis pasireiškia ne visiems žmonėms.</w:t>
      </w:r>
    </w:p>
    <w:p w:rsidR="00744C70" w:rsidRDefault="00744C70" w:rsidP="00744C70">
      <w:pPr>
        <w:tabs>
          <w:tab w:val="left" w:pos="1134"/>
        </w:tabs>
        <w:spacing w:line="240" w:lineRule="auto"/>
        <w:rPr>
          <w:lang w:val="lt-LT"/>
        </w:rPr>
      </w:pPr>
    </w:p>
    <w:p w:rsidR="00744C70" w:rsidRPr="00025E5E" w:rsidRDefault="00744C70" w:rsidP="00744C70">
      <w:pPr>
        <w:tabs>
          <w:tab w:val="left" w:pos="1134"/>
        </w:tabs>
        <w:spacing w:line="240" w:lineRule="auto"/>
        <w:rPr>
          <w:i/>
          <w:szCs w:val="22"/>
          <w:lang w:val="lt-LT"/>
        </w:rPr>
      </w:pPr>
      <w:r w:rsidRPr="00025E5E">
        <w:rPr>
          <w:i/>
          <w:szCs w:val="22"/>
          <w:lang w:val="lt-LT"/>
        </w:rPr>
        <w:t>Dažn</w:t>
      </w:r>
      <w:r>
        <w:rPr>
          <w:i/>
          <w:szCs w:val="22"/>
          <w:lang w:val="lt-LT"/>
        </w:rPr>
        <w:t>i</w:t>
      </w:r>
      <w:r w:rsidRPr="00025E5E">
        <w:rPr>
          <w:i/>
          <w:szCs w:val="22"/>
          <w:lang w:val="lt-LT"/>
        </w:rPr>
        <w:t xml:space="preserve"> (pasireiškia </w:t>
      </w:r>
      <w:r>
        <w:rPr>
          <w:i/>
          <w:szCs w:val="22"/>
          <w:lang w:val="lt-LT"/>
        </w:rPr>
        <w:t>rečiau</w:t>
      </w:r>
      <w:r w:rsidRPr="00025E5E">
        <w:rPr>
          <w:i/>
          <w:szCs w:val="22"/>
          <w:lang w:val="lt-LT"/>
        </w:rPr>
        <w:t xml:space="preserve"> kaip 1 iš 10 </w:t>
      </w:r>
      <w:r>
        <w:rPr>
          <w:i/>
          <w:szCs w:val="22"/>
          <w:lang w:val="lt-LT"/>
        </w:rPr>
        <w:t>asmenų</w:t>
      </w:r>
      <w:r w:rsidRPr="00025E5E">
        <w:rPr>
          <w:i/>
          <w:szCs w:val="22"/>
          <w:lang w:val="lt-LT"/>
        </w:rPr>
        <w:t>)</w:t>
      </w:r>
    </w:p>
    <w:p w:rsidR="00744C70" w:rsidRDefault="00744C70" w:rsidP="00744C70">
      <w:pPr>
        <w:tabs>
          <w:tab w:val="left" w:pos="1134"/>
        </w:tabs>
        <w:spacing w:line="240" w:lineRule="auto"/>
        <w:rPr>
          <w:lang w:val="lt-LT"/>
        </w:rPr>
      </w:pPr>
      <w:r>
        <w:rPr>
          <w:lang w:val="lt-LT"/>
        </w:rPr>
        <w:t>•</w:t>
      </w:r>
      <w:r>
        <w:rPr>
          <w:lang w:val="lt-LT"/>
        </w:rPr>
        <w:tab/>
        <w:t>Mažas cukraus kiekis kraujyje.</w:t>
      </w:r>
    </w:p>
    <w:p w:rsidR="00744C70" w:rsidRDefault="00744C70" w:rsidP="00744C70">
      <w:pPr>
        <w:tabs>
          <w:tab w:val="left" w:pos="1134"/>
        </w:tabs>
        <w:spacing w:line="240" w:lineRule="auto"/>
        <w:rPr>
          <w:lang w:val="lt-LT"/>
        </w:rPr>
      </w:pPr>
    </w:p>
    <w:p w:rsidR="00744C70" w:rsidRPr="00025E5E" w:rsidRDefault="00744C70" w:rsidP="00744C70">
      <w:pPr>
        <w:tabs>
          <w:tab w:val="left" w:pos="1134"/>
        </w:tabs>
        <w:spacing w:line="240" w:lineRule="auto"/>
        <w:rPr>
          <w:i/>
          <w:lang w:val="lt-LT"/>
        </w:rPr>
      </w:pPr>
      <w:r w:rsidRPr="00025E5E">
        <w:rPr>
          <w:i/>
          <w:lang w:val="lt-LT"/>
        </w:rPr>
        <w:t>Nedažn</w:t>
      </w:r>
      <w:r>
        <w:rPr>
          <w:i/>
          <w:lang w:val="lt-LT"/>
        </w:rPr>
        <w:t>i</w:t>
      </w:r>
      <w:r w:rsidRPr="00025E5E">
        <w:rPr>
          <w:i/>
          <w:lang w:val="lt-LT"/>
        </w:rPr>
        <w:t xml:space="preserve"> (pasireiškia </w:t>
      </w:r>
      <w:r>
        <w:rPr>
          <w:i/>
          <w:lang w:val="lt-LT"/>
        </w:rPr>
        <w:t>rečiau</w:t>
      </w:r>
      <w:r w:rsidRPr="00025E5E">
        <w:rPr>
          <w:i/>
          <w:lang w:val="lt-LT"/>
        </w:rPr>
        <w:t xml:space="preserve"> kaip 1 iš 100 </w:t>
      </w:r>
      <w:r>
        <w:rPr>
          <w:i/>
          <w:lang w:val="lt-LT"/>
        </w:rPr>
        <w:t>asmenų</w:t>
      </w:r>
      <w:r w:rsidRPr="00025E5E">
        <w:rPr>
          <w:i/>
          <w:lang w:val="lt-LT"/>
        </w:rPr>
        <w:t>)</w:t>
      </w:r>
    </w:p>
    <w:p w:rsidR="00744C70" w:rsidRDefault="00744C70" w:rsidP="00744C70">
      <w:pPr>
        <w:tabs>
          <w:tab w:val="left" w:pos="1134"/>
        </w:tabs>
        <w:spacing w:line="240" w:lineRule="auto"/>
        <w:rPr>
          <w:lang w:val="lt-LT"/>
        </w:rPr>
      </w:pPr>
      <w:r>
        <w:rPr>
          <w:lang w:val="lt-LT"/>
        </w:rPr>
        <w:t>•</w:t>
      </w:r>
      <w:r>
        <w:rPr>
          <w:lang w:val="lt-LT"/>
        </w:rPr>
        <w:tab/>
        <w:t>Išbėrimas,</w:t>
      </w:r>
    </w:p>
    <w:p w:rsidR="00744C70" w:rsidRDefault="00744C70" w:rsidP="00744C70">
      <w:pPr>
        <w:tabs>
          <w:tab w:val="left" w:pos="1134"/>
        </w:tabs>
        <w:spacing w:line="240" w:lineRule="auto"/>
        <w:rPr>
          <w:lang w:val="lt-LT"/>
        </w:rPr>
      </w:pPr>
      <w:r>
        <w:rPr>
          <w:lang w:val="lt-LT"/>
        </w:rPr>
        <w:t>•</w:t>
      </w:r>
      <w:r>
        <w:rPr>
          <w:lang w:val="lt-LT"/>
        </w:rPr>
        <w:tab/>
        <w:t>niežulys,</w:t>
      </w:r>
    </w:p>
    <w:p w:rsidR="00744C70" w:rsidRDefault="00744C70" w:rsidP="00744C70">
      <w:pPr>
        <w:tabs>
          <w:tab w:val="left" w:pos="1134"/>
        </w:tabs>
        <w:spacing w:line="240" w:lineRule="auto"/>
        <w:rPr>
          <w:lang w:val="lt-LT"/>
        </w:rPr>
      </w:pPr>
      <w:r>
        <w:rPr>
          <w:lang w:val="lt-LT"/>
        </w:rPr>
        <w:t>•</w:t>
      </w:r>
      <w:r>
        <w:rPr>
          <w:lang w:val="lt-LT"/>
        </w:rPr>
        <w:tab/>
        <w:t>akių prisitaikymo matyti iš įvairaus atstumo pasunkėjimas,</w:t>
      </w:r>
    </w:p>
    <w:p w:rsidR="00744C70" w:rsidRDefault="00744C70" w:rsidP="00744C70">
      <w:pPr>
        <w:tabs>
          <w:tab w:val="left" w:pos="1134"/>
        </w:tabs>
        <w:spacing w:line="240" w:lineRule="auto"/>
        <w:rPr>
          <w:lang w:val="lt-LT"/>
        </w:rPr>
      </w:pPr>
      <w:r>
        <w:rPr>
          <w:lang w:val="lt-LT"/>
        </w:rPr>
        <w:t>•</w:t>
      </w:r>
      <w:r>
        <w:rPr>
          <w:lang w:val="lt-LT"/>
        </w:rPr>
        <w:tab/>
        <w:t>mieguistumas,</w:t>
      </w:r>
    </w:p>
    <w:p w:rsidR="00744C70" w:rsidRDefault="00744C70" w:rsidP="00744C70">
      <w:pPr>
        <w:tabs>
          <w:tab w:val="left" w:pos="1134"/>
        </w:tabs>
        <w:spacing w:line="240" w:lineRule="auto"/>
        <w:rPr>
          <w:lang w:val="lt-LT"/>
        </w:rPr>
      </w:pPr>
      <w:r>
        <w:rPr>
          <w:lang w:val="lt-LT"/>
        </w:rPr>
        <w:t>•</w:t>
      </w:r>
      <w:r>
        <w:rPr>
          <w:lang w:val="lt-LT"/>
        </w:rPr>
        <w:tab/>
        <w:t>galvos svaigimas,</w:t>
      </w:r>
    </w:p>
    <w:p w:rsidR="00744C70" w:rsidRDefault="00744C70" w:rsidP="00744C70">
      <w:pPr>
        <w:tabs>
          <w:tab w:val="left" w:pos="1134"/>
        </w:tabs>
        <w:spacing w:line="240" w:lineRule="auto"/>
        <w:rPr>
          <w:lang w:val="lt-LT"/>
        </w:rPr>
      </w:pPr>
      <w:r>
        <w:rPr>
          <w:lang w:val="lt-LT"/>
        </w:rPr>
        <w:t>•</w:t>
      </w:r>
      <w:r>
        <w:rPr>
          <w:lang w:val="lt-LT"/>
        </w:rPr>
        <w:tab/>
        <w:t>galvos skausmas,</w:t>
      </w:r>
    </w:p>
    <w:p w:rsidR="00744C70" w:rsidRDefault="00744C70" w:rsidP="00744C70">
      <w:pPr>
        <w:tabs>
          <w:tab w:val="left" w:pos="1134"/>
        </w:tabs>
        <w:spacing w:line="240" w:lineRule="auto"/>
        <w:rPr>
          <w:lang w:val="lt-LT"/>
        </w:rPr>
      </w:pPr>
      <w:r>
        <w:rPr>
          <w:lang w:val="lt-LT"/>
        </w:rPr>
        <w:t>•</w:t>
      </w:r>
      <w:r>
        <w:rPr>
          <w:lang w:val="lt-LT"/>
        </w:rPr>
        <w:tab/>
        <w:t>viduriavimas,</w:t>
      </w:r>
    </w:p>
    <w:p w:rsidR="00744C70" w:rsidRDefault="00744C70" w:rsidP="00744C70">
      <w:pPr>
        <w:tabs>
          <w:tab w:val="left" w:pos="1134"/>
        </w:tabs>
        <w:spacing w:line="240" w:lineRule="auto"/>
        <w:rPr>
          <w:lang w:val="lt-LT"/>
        </w:rPr>
      </w:pPr>
      <w:r>
        <w:rPr>
          <w:lang w:val="lt-LT"/>
        </w:rPr>
        <w:t>•</w:t>
      </w:r>
      <w:r>
        <w:rPr>
          <w:lang w:val="lt-LT"/>
        </w:rPr>
        <w:tab/>
        <w:t>vėmimas,</w:t>
      </w:r>
    </w:p>
    <w:p w:rsidR="00744C70" w:rsidRDefault="00744C70" w:rsidP="00744C70">
      <w:pPr>
        <w:tabs>
          <w:tab w:val="left" w:pos="1134"/>
        </w:tabs>
        <w:spacing w:line="240" w:lineRule="auto"/>
        <w:rPr>
          <w:lang w:val="lt-LT"/>
        </w:rPr>
      </w:pPr>
      <w:r>
        <w:rPr>
          <w:lang w:val="lt-LT"/>
        </w:rPr>
        <w:t>•</w:t>
      </w:r>
      <w:r>
        <w:rPr>
          <w:lang w:val="lt-LT"/>
        </w:rPr>
        <w:tab/>
        <w:t>nemalonus pojūtis pilve,</w:t>
      </w:r>
    </w:p>
    <w:p w:rsidR="00744C70" w:rsidRDefault="00744C70" w:rsidP="00744C70">
      <w:pPr>
        <w:tabs>
          <w:tab w:val="left" w:pos="1134"/>
        </w:tabs>
        <w:spacing w:line="240" w:lineRule="auto"/>
        <w:rPr>
          <w:lang w:val="lt-LT"/>
        </w:rPr>
      </w:pPr>
      <w:r>
        <w:rPr>
          <w:lang w:val="lt-LT"/>
        </w:rPr>
        <w:t>•</w:t>
      </w:r>
      <w:r>
        <w:rPr>
          <w:lang w:val="lt-LT"/>
        </w:rPr>
        <w:tab/>
        <w:t>pykinimas,</w:t>
      </w:r>
    </w:p>
    <w:p w:rsidR="00744C70" w:rsidRDefault="00744C70" w:rsidP="00744C70">
      <w:pPr>
        <w:tabs>
          <w:tab w:val="left" w:pos="1134"/>
        </w:tabs>
        <w:spacing w:line="240" w:lineRule="auto"/>
        <w:rPr>
          <w:lang w:val="lt-LT"/>
        </w:rPr>
      </w:pPr>
      <w:r>
        <w:rPr>
          <w:lang w:val="lt-LT"/>
        </w:rPr>
        <w:t>•</w:t>
      </w:r>
      <w:r>
        <w:rPr>
          <w:lang w:val="lt-LT"/>
        </w:rPr>
        <w:tab/>
        <w:t>vidurių užkietėjimas,</w:t>
      </w:r>
    </w:p>
    <w:p w:rsidR="00744C70" w:rsidRDefault="00744C70" w:rsidP="00744C70">
      <w:pPr>
        <w:tabs>
          <w:tab w:val="left" w:pos="1134"/>
        </w:tabs>
        <w:spacing w:line="240" w:lineRule="auto"/>
        <w:rPr>
          <w:lang w:val="lt-LT"/>
        </w:rPr>
      </w:pPr>
      <w:r>
        <w:rPr>
          <w:lang w:val="lt-LT"/>
        </w:rPr>
        <w:t>•</w:t>
      </w:r>
      <w:r>
        <w:rPr>
          <w:lang w:val="lt-LT"/>
        </w:rPr>
        <w:tab/>
        <w:t>burnos džiūvimas.</w:t>
      </w:r>
    </w:p>
    <w:p w:rsidR="00744C70" w:rsidRDefault="00744C70" w:rsidP="00744C70">
      <w:pPr>
        <w:tabs>
          <w:tab w:val="left" w:pos="1134"/>
        </w:tabs>
        <w:spacing w:line="240" w:lineRule="auto"/>
        <w:rPr>
          <w:lang w:val="lt-LT"/>
        </w:rPr>
      </w:pPr>
    </w:p>
    <w:p w:rsidR="00744C70" w:rsidRPr="00025E5E" w:rsidRDefault="00744C70" w:rsidP="00744C70">
      <w:pPr>
        <w:tabs>
          <w:tab w:val="left" w:pos="1134"/>
        </w:tabs>
        <w:spacing w:line="240" w:lineRule="auto"/>
        <w:rPr>
          <w:i/>
          <w:lang w:val="lt-LT"/>
        </w:rPr>
      </w:pPr>
      <w:r w:rsidRPr="00025E5E">
        <w:rPr>
          <w:i/>
          <w:lang w:val="lt-LT"/>
        </w:rPr>
        <w:t>Ret</w:t>
      </w:r>
      <w:r>
        <w:rPr>
          <w:i/>
          <w:lang w:val="lt-LT"/>
        </w:rPr>
        <w:t>i</w:t>
      </w:r>
      <w:r w:rsidRPr="00025E5E">
        <w:rPr>
          <w:i/>
          <w:lang w:val="lt-LT"/>
        </w:rPr>
        <w:t xml:space="preserve"> (pasireiškia </w:t>
      </w:r>
      <w:r>
        <w:rPr>
          <w:i/>
          <w:lang w:val="lt-LT"/>
        </w:rPr>
        <w:t>rečiau</w:t>
      </w:r>
      <w:r w:rsidRPr="00025E5E">
        <w:rPr>
          <w:i/>
          <w:lang w:val="lt-LT"/>
        </w:rPr>
        <w:t xml:space="preserve"> kaip 1 iš 1</w:t>
      </w:r>
      <w:r>
        <w:rPr>
          <w:i/>
          <w:lang w:val="lt-LT"/>
        </w:rPr>
        <w:t xml:space="preserve"> </w:t>
      </w:r>
      <w:r w:rsidRPr="00025E5E">
        <w:rPr>
          <w:i/>
          <w:lang w:val="lt-LT"/>
        </w:rPr>
        <w:t xml:space="preserve">000 </w:t>
      </w:r>
      <w:r>
        <w:rPr>
          <w:i/>
          <w:lang w:val="lt-LT"/>
        </w:rPr>
        <w:t>asmenų</w:t>
      </w:r>
      <w:r w:rsidRPr="00025E5E">
        <w:rPr>
          <w:i/>
          <w:lang w:val="lt-LT"/>
        </w:rPr>
        <w:t>)</w:t>
      </w:r>
    </w:p>
    <w:p w:rsidR="00744C70" w:rsidRDefault="00744C70" w:rsidP="00744C70">
      <w:pPr>
        <w:tabs>
          <w:tab w:val="left" w:pos="1134"/>
        </w:tabs>
        <w:spacing w:line="240" w:lineRule="auto"/>
        <w:rPr>
          <w:lang w:val="lt-LT"/>
        </w:rPr>
      </w:pPr>
      <w:r>
        <w:rPr>
          <w:lang w:val="lt-LT"/>
        </w:rPr>
        <w:t>•</w:t>
      </w:r>
      <w:r>
        <w:rPr>
          <w:lang w:val="lt-LT"/>
        </w:rPr>
        <w:tab/>
      </w:r>
      <w:proofErr w:type="spellStart"/>
      <w:r>
        <w:rPr>
          <w:lang w:val="lt-LT"/>
        </w:rPr>
        <w:t>Stevens-Johnson‘o</w:t>
      </w:r>
      <w:proofErr w:type="spellEnd"/>
      <w:r>
        <w:rPr>
          <w:lang w:val="lt-LT"/>
        </w:rPr>
        <w:t xml:space="preserve"> sindromas (sunkus odą pažeidžiantis sutrikimas, kurio metu viršutinis odos sluoksnis žūsta ir nukrenta),</w:t>
      </w:r>
    </w:p>
    <w:p w:rsidR="00744C70" w:rsidRDefault="00744C70" w:rsidP="00744C70">
      <w:pPr>
        <w:tabs>
          <w:tab w:val="left" w:pos="1134"/>
        </w:tabs>
        <w:spacing w:line="240" w:lineRule="auto"/>
        <w:rPr>
          <w:lang w:val="lt-LT"/>
        </w:rPr>
      </w:pPr>
      <w:r>
        <w:rPr>
          <w:lang w:val="lt-LT"/>
        </w:rPr>
        <w:t>•</w:t>
      </w:r>
      <w:r>
        <w:rPr>
          <w:lang w:val="lt-LT"/>
        </w:rPr>
        <w:tab/>
        <w:t>baltųjų kraujo ląstelių kiekio sumažėjimas (</w:t>
      </w:r>
      <w:proofErr w:type="spellStart"/>
      <w:r>
        <w:rPr>
          <w:lang w:val="lt-LT"/>
        </w:rPr>
        <w:t>agranulocitozė</w:t>
      </w:r>
      <w:proofErr w:type="spellEnd"/>
      <w:r>
        <w:rPr>
          <w:lang w:val="lt-LT"/>
        </w:rPr>
        <w:t xml:space="preserve">, </w:t>
      </w:r>
      <w:proofErr w:type="spellStart"/>
      <w:r>
        <w:rPr>
          <w:lang w:val="lt-LT"/>
        </w:rPr>
        <w:t>leukopenija</w:t>
      </w:r>
      <w:proofErr w:type="spellEnd"/>
      <w:r>
        <w:rPr>
          <w:lang w:val="lt-LT"/>
        </w:rPr>
        <w:t xml:space="preserve">), </w:t>
      </w:r>
    </w:p>
    <w:p w:rsidR="00744C70" w:rsidRDefault="00744C70" w:rsidP="00744C70">
      <w:pPr>
        <w:tabs>
          <w:tab w:val="left" w:pos="1134"/>
        </w:tabs>
        <w:spacing w:line="240" w:lineRule="auto"/>
        <w:rPr>
          <w:lang w:val="lt-LT"/>
        </w:rPr>
      </w:pPr>
      <w:r>
        <w:rPr>
          <w:lang w:val="lt-LT"/>
        </w:rPr>
        <w:t>•</w:t>
      </w:r>
      <w:r>
        <w:rPr>
          <w:lang w:val="lt-LT"/>
        </w:rPr>
        <w:tab/>
        <w:t>kraujo plokštelių kiekio sumažėjimas (</w:t>
      </w:r>
      <w:proofErr w:type="spellStart"/>
      <w:r>
        <w:rPr>
          <w:lang w:val="lt-LT"/>
        </w:rPr>
        <w:t>trombocitopenija</w:t>
      </w:r>
      <w:proofErr w:type="spellEnd"/>
      <w:r>
        <w:rPr>
          <w:lang w:val="lt-LT"/>
        </w:rPr>
        <w:t>),</w:t>
      </w:r>
    </w:p>
    <w:p w:rsidR="00744C70" w:rsidRDefault="00744C70" w:rsidP="00744C70">
      <w:pPr>
        <w:tabs>
          <w:tab w:val="left" w:pos="1134"/>
        </w:tabs>
        <w:spacing w:line="240" w:lineRule="auto"/>
        <w:rPr>
          <w:lang w:val="lt-LT"/>
        </w:rPr>
      </w:pPr>
      <w:r>
        <w:rPr>
          <w:lang w:val="lt-LT"/>
        </w:rPr>
        <w:t>•</w:t>
      </w:r>
      <w:r>
        <w:rPr>
          <w:lang w:val="lt-LT"/>
        </w:rPr>
        <w:tab/>
        <w:t>širdies nepakankamumas (širdies ir kraujotakos sutrikimas),</w:t>
      </w:r>
    </w:p>
    <w:p w:rsidR="00744C70" w:rsidRDefault="00744C70" w:rsidP="00744C70">
      <w:pPr>
        <w:tabs>
          <w:tab w:val="left" w:pos="1134"/>
        </w:tabs>
        <w:spacing w:line="240" w:lineRule="auto"/>
        <w:rPr>
          <w:lang w:val="lt-LT"/>
        </w:rPr>
      </w:pPr>
      <w:r>
        <w:rPr>
          <w:lang w:val="lt-LT"/>
        </w:rPr>
        <w:t>•</w:t>
      </w:r>
      <w:r>
        <w:rPr>
          <w:lang w:val="lt-LT"/>
        </w:rPr>
        <w:tab/>
        <w:t>mažas kraujospūdis,</w:t>
      </w:r>
    </w:p>
    <w:p w:rsidR="00744C70" w:rsidRDefault="00744C70" w:rsidP="00744C70">
      <w:pPr>
        <w:tabs>
          <w:tab w:val="left" w:pos="1134"/>
        </w:tabs>
        <w:spacing w:line="240" w:lineRule="auto"/>
        <w:rPr>
          <w:lang w:val="lt-LT"/>
        </w:rPr>
      </w:pPr>
      <w:r>
        <w:rPr>
          <w:lang w:val="lt-LT"/>
        </w:rPr>
        <w:t>•</w:t>
      </w:r>
      <w:r>
        <w:rPr>
          <w:lang w:val="lt-LT"/>
        </w:rPr>
        <w:tab/>
        <w:t>krūtinės angina,</w:t>
      </w:r>
    </w:p>
    <w:p w:rsidR="00744C70" w:rsidRDefault="00744C70" w:rsidP="00744C70">
      <w:pPr>
        <w:tabs>
          <w:tab w:val="left" w:pos="1134"/>
        </w:tabs>
        <w:spacing w:line="240" w:lineRule="auto"/>
        <w:rPr>
          <w:lang w:val="lt-LT"/>
        </w:rPr>
      </w:pPr>
      <w:r>
        <w:rPr>
          <w:lang w:val="lt-LT"/>
        </w:rPr>
        <w:t>•</w:t>
      </w:r>
      <w:r>
        <w:rPr>
          <w:lang w:val="lt-LT"/>
        </w:rPr>
        <w:tab/>
      </w:r>
      <w:proofErr w:type="spellStart"/>
      <w:r>
        <w:rPr>
          <w:lang w:val="lt-LT"/>
        </w:rPr>
        <w:t>ekstrasistolija</w:t>
      </w:r>
      <w:proofErr w:type="spellEnd"/>
      <w:r>
        <w:rPr>
          <w:lang w:val="lt-LT"/>
        </w:rPr>
        <w:t xml:space="preserve"> (nereguliarus širdies plakimas),</w:t>
      </w:r>
    </w:p>
    <w:p w:rsidR="00744C70" w:rsidRDefault="00744C70" w:rsidP="00744C70">
      <w:pPr>
        <w:tabs>
          <w:tab w:val="left" w:pos="1134"/>
        </w:tabs>
        <w:spacing w:line="240" w:lineRule="auto"/>
        <w:rPr>
          <w:lang w:val="lt-LT"/>
        </w:rPr>
      </w:pPr>
      <w:r>
        <w:rPr>
          <w:lang w:val="lt-LT"/>
        </w:rPr>
        <w:t>•</w:t>
      </w:r>
      <w:r>
        <w:rPr>
          <w:lang w:val="lt-LT"/>
        </w:rPr>
        <w:tab/>
        <w:t>apetito sumažėjimas,</w:t>
      </w:r>
    </w:p>
    <w:p w:rsidR="00744C70" w:rsidRPr="00A81CBE" w:rsidRDefault="00744C70" w:rsidP="00744C70">
      <w:pPr>
        <w:tabs>
          <w:tab w:val="left" w:pos="1134"/>
        </w:tabs>
        <w:spacing w:line="240" w:lineRule="auto"/>
        <w:rPr>
          <w:lang w:val="lt-LT"/>
        </w:rPr>
      </w:pPr>
      <w:r>
        <w:rPr>
          <w:lang w:val="lt-LT"/>
        </w:rPr>
        <w:t>•</w:t>
      </w:r>
      <w:r>
        <w:rPr>
          <w:lang w:val="lt-LT"/>
        </w:rPr>
        <w:tab/>
        <w:t>dilgčiojimo ir tirpulio pojūtis,</w:t>
      </w:r>
    </w:p>
    <w:p w:rsidR="00744C70" w:rsidRPr="00A81CBE" w:rsidRDefault="00744C70" w:rsidP="00744C70">
      <w:pPr>
        <w:tabs>
          <w:tab w:val="left" w:pos="1134"/>
        </w:tabs>
        <w:spacing w:line="240" w:lineRule="auto"/>
        <w:rPr>
          <w:lang w:val="lt-LT"/>
        </w:rPr>
      </w:pPr>
      <w:r>
        <w:rPr>
          <w:lang w:val="lt-LT"/>
        </w:rPr>
        <w:t>•</w:t>
      </w:r>
      <w:r>
        <w:rPr>
          <w:lang w:val="lt-LT"/>
        </w:rPr>
        <w:tab/>
        <w:t>tulžies išsiskyrimo sumažėjimas,</w:t>
      </w:r>
    </w:p>
    <w:p w:rsidR="00744C70" w:rsidRPr="00A81CBE" w:rsidRDefault="00744C70" w:rsidP="00744C70">
      <w:pPr>
        <w:tabs>
          <w:tab w:val="left" w:pos="1134"/>
        </w:tabs>
        <w:spacing w:line="240" w:lineRule="auto"/>
        <w:rPr>
          <w:lang w:val="lt-LT"/>
        </w:rPr>
      </w:pPr>
      <w:r>
        <w:rPr>
          <w:lang w:val="lt-LT"/>
        </w:rPr>
        <w:t>•</w:t>
      </w:r>
      <w:r>
        <w:rPr>
          <w:lang w:val="lt-LT"/>
        </w:rPr>
        <w:tab/>
        <w:t>padidėjusio jautrumo šviesai reakcijos,</w:t>
      </w:r>
    </w:p>
    <w:p w:rsidR="00744C70" w:rsidRDefault="00744C70" w:rsidP="00744C70">
      <w:pPr>
        <w:tabs>
          <w:tab w:val="left" w:pos="1134"/>
        </w:tabs>
        <w:spacing w:line="240" w:lineRule="auto"/>
        <w:rPr>
          <w:lang w:val="lt-LT"/>
        </w:rPr>
      </w:pPr>
      <w:r>
        <w:rPr>
          <w:lang w:val="lt-LT"/>
        </w:rPr>
        <w:t>•</w:t>
      </w:r>
      <w:r>
        <w:rPr>
          <w:lang w:val="lt-LT"/>
        </w:rPr>
        <w:tab/>
        <w:t>dilgėlinė,</w:t>
      </w:r>
    </w:p>
    <w:p w:rsidR="00744C70" w:rsidRDefault="00744C70" w:rsidP="00744C70">
      <w:pPr>
        <w:tabs>
          <w:tab w:val="left" w:pos="1134"/>
        </w:tabs>
        <w:spacing w:line="240" w:lineRule="auto"/>
        <w:rPr>
          <w:lang w:val="lt-LT"/>
        </w:rPr>
      </w:pPr>
      <w:r>
        <w:rPr>
          <w:lang w:val="lt-LT"/>
        </w:rPr>
        <w:t>•</w:t>
      </w:r>
      <w:r>
        <w:rPr>
          <w:lang w:val="lt-LT"/>
        </w:rPr>
        <w:tab/>
        <w:t>krūtinės skausmas,</w:t>
      </w:r>
    </w:p>
    <w:p w:rsidR="00744C70" w:rsidRDefault="00744C70" w:rsidP="00744C70">
      <w:pPr>
        <w:tabs>
          <w:tab w:val="left" w:pos="1134"/>
        </w:tabs>
        <w:spacing w:line="240" w:lineRule="auto"/>
        <w:rPr>
          <w:i/>
          <w:lang w:val="lt-LT"/>
        </w:rPr>
      </w:pPr>
      <w:r>
        <w:rPr>
          <w:lang w:val="lt-LT"/>
        </w:rPr>
        <w:t>•</w:t>
      </w:r>
      <w:r>
        <w:rPr>
          <w:lang w:val="lt-LT"/>
        </w:rPr>
        <w:tab/>
        <w:t>nuovargis.</w:t>
      </w:r>
    </w:p>
    <w:p w:rsidR="00744C70" w:rsidRDefault="00744C70" w:rsidP="00744C70">
      <w:pPr>
        <w:tabs>
          <w:tab w:val="left" w:pos="1134"/>
        </w:tabs>
        <w:spacing w:line="240" w:lineRule="auto"/>
        <w:rPr>
          <w:rFonts w:eastAsia="Calibri"/>
          <w:i/>
          <w:sz w:val="24"/>
          <w:szCs w:val="24"/>
          <w:u w:val="single"/>
          <w:lang w:val="lt-LT"/>
        </w:rPr>
      </w:pPr>
    </w:p>
    <w:p w:rsidR="00744C70" w:rsidRPr="00B34FA1" w:rsidRDefault="00744C70" w:rsidP="00744C70">
      <w:pPr>
        <w:spacing w:line="240" w:lineRule="auto"/>
        <w:rPr>
          <w:b/>
          <w:szCs w:val="24"/>
          <w:lang w:val="lt-LT"/>
        </w:rPr>
      </w:pPr>
      <w:r w:rsidRPr="00B34FA1">
        <w:rPr>
          <w:b/>
          <w:noProof/>
          <w:szCs w:val="24"/>
          <w:lang w:val="lt-LT"/>
        </w:rPr>
        <w:t>Pranešimas apie šalutinį poveikį</w:t>
      </w:r>
    </w:p>
    <w:p w:rsidR="00744C70" w:rsidRPr="00A81CBE" w:rsidRDefault="00744C70" w:rsidP="00744C70">
      <w:pPr>
        <w:ind w:right="-1"/>
        <w:rPr>
          <w:rFonts w:eastAsia="Calibri"/>
          <w:noProof/>
          <w:szCs w:val="22"/>
          <w:lang w:val="lt-LT"/>
        </w:rPr>
      </w:pPr>
      <w:r w:rsidRPr="00A81CBE">
        <w:rPr>
          <w:lang w:val="lt-LT"/>
        </w:rPr>
        <w:t>Jeigu pasireiškė šalutinis poveikis, įskaitant šiame lapelyje nenurodytą, pasakykite gydytojui</w:t>
      </w:r>
      <w:r w:rsidRPr="004617EB">
        <w:rPr>
          <w:lang w:val="lt-LT"/>
        </w:rPr>
        <w:t xml:space="preserve"> </w:t>
      </w:r>
      <w:r w:rsidRPr="00B5496C">
        <w:rPr>
          <w:lang w:val="lt-LT"/>
        </w:rPr>
        <w:t>arba</w:t>
      </w:r>
      <w:r>
        <w:rPr>
          <w:lang w:val="lt-LT"/>
        </w:rPr>
        <w:t xml:space="preserve"> </w:t>
      </w:r>
      <w:r w:rsidRPr="00A81CBE">
        <w:rPr>
          <w:lang w:val="lt-LT"/>
        </w:rPr>
        <w:t xml:space="preserve">  vaistininkui. </w:t>
      </w:r>
      <w:r w:rsidRPr="008F20E6">
        <w:rPr>
          <w:snapToGrid w:val="0"/>
          <w:lang w:val="lt-LT"/>
        </w:rPr>
        <w:t xml:space="preserve"> </w:t>
      </w:r>
      <w:r w:rsidRPr="00BF7A88">
        <w:rPr>
          <w:snapToGrid w:val="0"/>
          <w:lang w:val="lt-LT"/>
        </w:rPr>
        <w:t xml:space="preserve">Pranešimą apie šalutinį poveikį galite pateikti šiais būdais: tiesiogiai užpildant formą </w:t>
      </w:r>
      <w:r w:rsidRPr="00BF7A88">
        <w:rPr>
          <w:snapToGrid w:val="0"/>
          <w:lang w:val="lt-LT"/>
        </w:rPr>
        <w:lastRenderedPageBreak/>
        <w:t xml:space="preserve">internetu Valstybinės vaistų kontrolės tarnybos prie Lietuvos Respublikos sveikatos apsaugos ministerijos Vaistinių preparatų informacinėje sistemoje </w:t>
      </w:r>
      <w:hyperlink r:id="rId5" w:history="1">
        <w:r w:rsidRPr="00BF7A88">
          <w:rPr>
            <w:snapToGrid w:val="0"/>
            <w:color w:val="0000FF"/>
            <w:u w:val="single"/>
            <w:lang w:val="lt-LT"/>
          </w:rPr>
          <w:t>https://vapris.vvkt.lt/vvkt-web/public/nrv</w:t>
        </w:r>
      </w:hyperlink>
      <w:r w:rsidRPr="00BF7A88">
        <w:rPr>
          <w:snapToGrid w:val="0"/>
          <w:lang w:val="lt-LT"/>
        </w:rPr>
        <w:t xml:space="preserve"> arba užpildant Paciento pranešimo apie įtariamą nepageidaujamą reakciją (ĮNR) formą, kuri skelbiama </w:t>
      </w:r>
      <w:hyperlink r:id="rId6" w:history="1">
        <w:r w:rsidRPr="00BF7A88">
          <w:rPr>
            <w:snapToGrid w:val="0"/>
            <w:color w:val="0000FF"/>
            <w:u w:val="single"/>
            <w:lang w:val="lt-LT"/>
          </w:rPr>
          <w:t>https://www.vvkt.lt/index.php?4004286486</w:t>
        </w:r>
      </w:hyperlink>
      <w:r w:rsidRPr="00BF7A88">
        <w:rPr>
          <w:snapToGrid w:val="0"/>
          <w:lang w:val="lt-LT"/>
        </w:rPr>
        <w:t xml:space="preserve">, ir atsiunčiant elektroniniu paštu (adresu </w:t>
      </w:r>
      <w:hyperlink r:id="rId7" w:history="1">
        <w:r w:rsidRPr="00BF7A88">
          <w:rPr>
            <w:snapToGrid w:val="0"/>
            <w:color w:val="0000FF"/>
            <w:u w:val="single"/>
            <w:lang w:val="lt-LT"/>
          </w:rPr>
          <w:t>NepageidaujamaR@vvkt.lt</w:t>
        </w:r>
      </w:hyperlink>
      <w:r w:rsidRPr="00BF7A88">
        <w:rPr>
          <w:snapToGrid w:val="0"/>
          <w:lang w:val="lt-LT"/>
        </w:rPr>
        <w:t>) arba nemokamu telefonu 8 800 73 568. Pranešdami apie šalutinį poveikį galite mums padėti gauti daugiau informacijos apie šio vaisto saugumą.</w:t>
      </w:r>
    </w:p>
    <w:p w:rsidR="00744C70" w:rsidRDefault="00744C70" w:rsidP="00744C70">
      <w:pPr>
        <w:tabs>
          <w:tab w:val="left" w:pos="1134"/>
        </w:tabs>
        <w:spacing w:line="240" w:lineRule="auto"/>
        <w:rPr>
          <w:i/>
          <w:lang w:val="lt-LT"/>
        </w:rPr>
      </w:pPr>
    </w:p>
    <w:p w:rsidR="00744C70" w:rsidRDefault="00744C70" w:rsidP="00744C70">
      <w:pPr>
        <w:tabs>
          <w:tab w:val="left" w:pos="1134"/>
        </w:tabs>
        <w:spacing w:line="240" w:lineRule="auto"/>
        <w:rPr>
          <w:i/>
          <w:lang w:val="lt-LT"/>
        </w:rPr>
      </w:pPr>
    </w:p>
    <w:p w:rsidR="00744C70" w:rsidRPr="00951058" w:rsidRDefault="00744C70" w:rsidP="00744C70">
      <w:pPr>
        <w:tabs>
          <w:tab w:val="left" w:pos="1134"/>
        </w:tabs>
        <w:spacing w:line="240" w:lineRule="auto"/>
        <w:rPr>
          <w:b/>
          <w:lang w:val="lt-LT"/>
        </w:rPr>
      </w:pPr>
      <w:r w:rsidRPr="00951058">
        <w:rPr>
          <w:b/>
          <w:lang w:val="lt-LT"/>
        </w:rPr>
        <w:t>5.</w:t>
      </w:r>
      <w:r w:rsidRPr="00951058">
        <w:rPr>
          <w:b/>
          <w:lang w:val="lt-LT"/>
        </w:rPr>
        <w:tab/>
      </w:r>
      <w:r>
        <w:rPr>
          <w:b/>
          <w:lang w:val="lt-LT"/>
        </w:rPr>
        <w:t xml:space="preserve">Kaip laikyti </w:t>
      </w:r>
      <w:proofErr w:type="spellStart"/>
      <w:r>
        <w:rPr>
          <w:b/>
          <w:lang w:val="lt-LT"/>
        </w:rPr>
        <w:t>Glurenorm</w:t>
      </w:r>
      <w:proofErr w:type="spellEnd"/>
    </w:p>
    <w:p w:rsidR="00744C70" w:rsidRPr="00951058"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rPr>
          <w:lang w:val="lt-LT"/>
        </w:rPr>
      </w:pPr>
      <w:r>
        <w:rPr>
          <w:lang w:val="lt-LT"/>
        </w:rPr>
        <w:t>Šį vaistą l</w:t>
      </w:r>
      <w:r w:rsidRPr="00951058">
        <w:rPr>
          <w:lang w:val="lt-LT"/>
        </w:rPr>
        <w:t>aiky</w:t>
      </w:r>
      <w:r>
        <w:rPr>
          <w:lang w:val="lt-LT"/>
        </w:rPr>
        <w:t>kite</w:t>
      </w:r>
      <w:r w:rsidRPr="00951058">
        <w:rPr>
          <w:lang w:val="lt-LT"/>
        </w:rPr>
        <w:t xml:space="preserve"> vaikams nepas</w:t>
      </w:r>
      <w:r>
        <w:rPr>
          <w:lang w:val="lt-LT"/>
        </w:rPr>
        <w:t xml:space="preserve">tebimoje ir nepasiekiamoje </w:t>
      </w:r>
      <w:r w:rsidRPr="00951058">
        <w:rPr>
          <w:lang w:val="lt-LT"/>
        </w:rPr>
        <w:t>vietoje.</w:t>
      </w:r>
    </w:p>
    <w:p w:rsidR="00744C70" w:rsidRDefault="00744C70" w:rsidP="00744C70">
      <w:pPr>
        <w:tabs>
          <w:tab w:val="left" w:pos="1134"/>
        </w:tabs>
        <w:spacing w:line="240" w:lineRule="auto"/>
        <w:rPr>
          <w:lang w:val="lt-LT"/>
        </w:rPr>
      </w:pPr>
    </w:p>
    <w:p w:rsidR="00744C70" w:rsidRDefault="00744C70" w:rsidP="00744C70">
      <w:pPr>
        <w:tabs>
          <w:tab w:val="left" w:pos="1134"/>
        </w:tabs>
        <w:spacing w:line="240" w:lineRule="auto"/>
        <w:rPr>
          <w:snapToGrid w:val="0"/>
          <w:lang w:val="lt-LT"/>
        </w:rPr>
      </w:pPr>
      <w:r w:rsidRPr="00E2596B">
        <w:rPr>
          <w:snapToGrid w:val="0"/>
          <w:lang w:val="lt-LT"/>
        </w:rPr>
        <w:t>Šiam vaist</w:t>
      </w:r>
      <w:r>
        <w:rPr>
          <w:snapToGrid w:val="0"/>
          <w:lang w:val="lt-LT"/>
        </w:rPr>
        <w:t>ui</w:t>
      </w:r>
      <w:r w:rsidRPr="00E2596B">
        <w:rPr>
          <w:snapToGrid w:val="0"/>
          <w:lang w:val="lt-LT"/>
        </w:rPr>
        <w:t xml:space="preserve"> specialių laikymo sąlygų nereikia.</w:t>
      </w:r>
    </w:p>
    <w:p w:rsidR="00744C70" w:rsidRPr="00951058"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rPr>
          <w:lang w:val="lt-LT"/>
        </w:rPr>
      </w:pPr>
      <w:r w:rsidRPr="00951058">
        <w:rPr>
          <w:lang w:val="lt-LT"/>
        </w:rPr>
        <w:t xml:space="preserve">Ant </w:t>
      </w:r>
      <w:r>
        <w:rPr>
          <w:lang w:val="lt-LT"/>
        </w:rPr>
        <w:t xml:space="preserve">kartono dėžutės ir </w:t>
      </w:r>
      <w:r>
        <w:rPr>
          <w:szCs w:val="22"/>
          <w:lang w:val="lt-LT"/>
        </w:rPr>
        <w:t>lizdinės plokštelės po „Tinka iki/EXP“</w:t>
      </w:r>
      <w:r w:rsidRPr="00951058">
        <w:rPr>
          <w:lang w:val="lt-LT"/>
        </w:rPr>
        <w:t xml:space="preserve"> nurodytam tinkamumo laikui pasibaigus, </w:t>
      </w:r>
      <w:r>
        <w:rPr>
          <w:lang w:val="lt-LT"/>
        </w:rPr>
        <w:t xml:space="preserve">šio vaisto </w:t>
      </w:r>
      <w:r w:rsidRPr="00951058">
        <w:rPr>
          <w:lang w:val="lt-LT"/>
        </w:rPr>
        <w:t>vartoti negalima.</w:t>
      </w:r>
    </w:p>
    <w:p w:rsidR="00744C70" w:rsidRPr="001C4567" w:rsidRDefault="00744C70" w:rsidP="00744C70">
      <w:pPr>
        <w:tabs>
          <w:tab w:val="left" w:pos="1134"/>
        </w:tabs>
        <w:spacing w:line="240" w:lineRule="auto"/>
        <w:rPr>
          <w:szCs w:val="22"/>
          <w:lang w:val="lt-LT"/>
        </w:rPr>
      </w:pPr>
      <w:r w:rsidRPr="001C4567">
        <w:rPr>
          <w:szCs w:val="22"/>
          <w:lang w:val="lt-LT"/>
        </w:rPr>
        <w:t>Vaistas tinka</w:t>
      </w:r>
      <w:r>
        <w:rPr>
          <w:szCs w:val="22"/>
          <w:lang w:val="lt-LT"/>
        </w:rPr>
        <w:t>mas</w:t>
      </w:r>
      <w:r w:rsidRPr="001C4567">
        <w:rPr>
          <w:szCs w:val="22"/>
          <w:lang w:val="lt-LT"/>
        </w:rPr>
        <w:t xml:space="preserve"> vartoti iki paskutinės nurodyto mėnesio dienos.</w:t>
      </w:r>
    </w:p>
    <w:p w:rsidR="00744C70" w:rsidRPr="001C4567" w:rsidRDefault="00744C70" w:rsidP="00744C70">
      <w:pPr>
        <w:tabs>
          <w:tab w:val="left" w:pos="1134"/>
        </w:tabs>
        <w:spacing w:line="240" w:lineRule="auto"/>
        <w:rPr>
          <w:noProof/>
          <w:szCs w:val="22"/>
          <w:lang w:val="lt-LT"/>
        </w:rPr>
      </w:pPr>
    </w:p>
    <w:p w:rsidR="00744C70" w:rsidRDefault="00744C70" w:rsidP="00744C70">
      <w:pPr>
        <w:tabs>
          <w:tab w:val="left" w:pos="1134"/>
        </w:tabs>
        <w:spacing w:line="240" w:lineRule="auto"/>
        <w:rPr>
          <w:b/>
          <w:lang w:val="lt-LT"/>
        </w:rPr>
      </w:pPr>
      <w:r w:rsidRPr="001C4567">
        <w:rPr>
          <w:noProof/>
          <w:szCs w:val="22"/>
          <w:lang w:val="lt-LT"/>
        </w:rPr>
        <w:t xml:space="preserve">Vaistų negalima </w:t>
      </w:r>
      <w:r>
        <w:rPr>
          <w:noProof/>
          <w:szCs w:val="22"/>
          <w:lang w:val="lt-LT"/>
        </w:rPr>
        <w:t xml:space="preserve">išmesti </w:t>
      </w:r>
      <w:r w:rsidRPr="001C4567">
        <w:rPr>
          <w:noProof/>
          <w:szCs w:val="22"/>
          <w:lang w:val="lt-LT"/>
        </w:rPr>
        <w:t>į kanalizaciją arba su buitinėmis</w:t>
      </w:r>
      <w:r w:rsidRPr="001C4567">
        <w:rPr>
          <w:noProof/>
          <w:color w:val="993366"/>
          <w:szCs w:val="22"/>
          <w:lang w:val="lt-LT"/>
        </w:rPr>
        <w:t xml:space="preserve"> </w:t>
      </w:r>
      <w:r w:rsidRPr="001C4567">
        <w:rPr>
          <w:noProof/>
          <w:szCs w:val="22"/>
          <w:lang w:val="lt-LT"/>
        </w:rPr>
        <w:t xml:space="preserve">atliekomis. Kaip </w:t>
      </w:r>
      <w:r>
        <w:rPr>
          <w:noProof/>
          <w:szCs w:val="22"/>
          <w:lang w:val="lt-LT"/>
        </w:rPr>
        <w:t>išmesti</w:t>
      </w:r>
      <w:r w:rsidRPr="001C4567">
        <w:rPr>
          <w:noProof/>
          <w:szCs w:val="22"/>
          <w:lang w:val="lt-LT"/>
        </w:rPr>
        <w:t xml:space="preserve"> nereikalingus vaistus, klauskite vaistininko. </w:t>
      </w:r>
      <w:r>
        <w:rPr>
          <w:noProof/>
          <w:szCs w:val="22"/>
          <w:lang w:val="lt-LT"/>
        </w:rPr>
        <w:t>Šios priemonės</w:t>
      </w:r>
      <w:r w:rsidRPr="001C4567">
        <w:rPr>
          <w:noProof/>
          <w:szCs w:val="22"/>
          <w:lang w:val="lt-LT"/>
        </w:rPr>
        <w:t xml:space="preserve"> padės apsaugoti aplinką.</w:t>
      </w:r>
    </w:p>
    <w:p w:rsidR="00744C70" w:rsidRDefault="00744C70" w:rsidP="00744C70">
      <w:pPr>
        <w:tabs>
          <w:tab w:val="left" w:pos="1134"/>
        </w:tabs>
        <w:spacing w:line="240" w:lineRule="auto"/>
        <w:rPr>
          <w:b/>
          <w:lang w:val="lt-LT"/>
        </w:rPr>
      </w:pPr>
    </w:p>
    <w:p w:rsidR="00744C70" w:rsidRDefault="00744C70" w:rsidP="00744C70">
      <w:pPr>
        <w:tabs>
          <w:tab w:val="left" w:pos="1134"/>
        </w:tabs>
        <w:spacing w:line="240" w:lineRule="auto"/>
        <w:rPr>
          <w:b/>
          <w:lang w:val="lt-LT"/>
        </w:rPr>
      </w:pPr>
    </w:p>
    <w:p w:rsidR="00744C70" w:rsidRDefault="00744C70" w:rsidP="00744C70">
      <w:pPr>
        <w:tabs>
          <w:tab w:val="left" w:pos="1134"/>
        </w:tabs>
        <w:spacing w:line="240" w:lineRule="auto"/>
        <w:rPr>
          <w:b/>
          <w:lang w:val="lt-LT"/>
        </w:rPr>
      </w:pPr>
      <w:r w:rsidRPr="00951058">
        <w:rPr>
          <w:b/>
          <w:lang w:val="lt-LT"/>
        </w:rPr>
        <w:t>6.</w:t>
      </w:r>
      <w:r w:rsidRPr="00951058">
        <w:rPr>
          <w:b/>
          <w:lang w:val="lt-LT"/>
        </w:rPr>
        <w:tab/>
      </w:r>
      <w:r>
        <w:rPr>
          <w:b/>
          <w:lang w:val="lt-LT"/>
        </w:rPr>
        <w:t>Pakuotės turinys ir kita informacija</w:t>
      </w:r>
    </w:p>
    <w:p w:rsidR="00744C70" w:rsidRDefault="00744C70" w:rsidP="00744C70">
      <w:pPr>
        <w:tabs>
          <w:tab w:val="left" w:pos="1134"/>
        </w:tabs>
        <w:spacing w:line="240" w:lineRule="auto"/>
        <w:rPr>
          <w:lang w:val="lt-LT"/>
        </w:rPr>
      </w:pPr>
    </w:p>
    <w:p w:rsidR="00744C70" w:rsidRPr="00951058" w:rsidRDefault="00744C70" w:rsidP="00744C70">
      <w:pPr>
        <w:tabs>
          <w:tab w:val="left" w:pos="1134"/>
        </w:tabs>
        <w:spacing w:line="240" w:lineRule="auto"/>
        <w:ind w:left="720" w:hanging="720"/>
        <w:rPr>
          <w:lang w:val="lt-LT"/>
        </w:rPr>
      </w:pPr>
      <w:proofErr w:type="spellStart"/>
      <w:r w:rsidRPr="00F708EE">
        <w:rPr>
          <w:b/>
          <w:lang w:val="lt-LT"/>
        </w:rPr>
        <w:t>Glurenorm</w:t>
      </w:r>
      <w:proofErr w:type="spellEnd"/>
      <w:r w:rsidRPr="00F708EE">
        <w:rPr>
          <w:b/>
          <w:lang w:val="lt-LT"/>
        </w:rPr>
        <w:t xml:space="preserve"> sudėtis</w:t>
      </w:r>
    </w:p>
    <w:p w:rsidR="00744C70" w:rsidRPr="00951058" w:rsidRDefault="00744C70" w:rsidP="00744C70">
      <w:pPr>
        <w:tabs>
          <w:tab w:val="left" w:pos="1134"/>
        </w:tabs>
        <w:spacing w:line="240" w:lineRule="auto"/>
        <w:ind w:left="720" w:hanging="720"/>
        <w:rPr>
          <w:lang w:val="lt-LT"/>
        </w:rPr>
      </w:pPr>
      <w:r w:rsidRPr="00951058">
        <w:rPr>
          <w:lang w:val="lt-LT"/>
        </w:rPr>
        <w:t>-</w:t>
      </w:r>
      <w:r w:rsidRPr="00951058">
        <w:rPr>
          <w:lang w:val="lt-LT"/>
        </w:rPr>
        <w:tab/>
        <w:t xml:space="preserve">Veiklioji medžiaga yra </w:t>
      </w:r>
      <w:proofErr w:type="spellStart"/>
      <w:r w:rsidRPr="00951058">
        <w:rPr>
          <w:lang w:val="lt-LT"/>
        </w:rPr>
        <w:t>glikvidonas</w:t>
      </w:r>
      <w:proofErr w:type="spellEnd"/>
      <w:r w:rsidRPr="00951058">
        <w:rPr>
          <w:lang w:val="lt-LT"/>
        </w:rPr>
        <w:t xml:space="preserve">. Vienoje tabletėje jo yra 30 mg. </w:t>
      </w:r>
    </w:p>
    <w:p w:rsidR="00744C70" w:rsidRDefault="00744C70" w:rsidP="00744C70">
      <w:pPr>
        <w:tabs>
          <w:tab w:val="left" w:pos="1134"/>
        </w:tabs>
        <w:spacing w:line="240" w:lineRule="auto"/>
        <w:ind w:left="720" w:hanging="720"/>
        <w:rPr>
          <w:lang w:val="lt-LT"/>
        </w:rPr>
      </w:pPr>
      <w:r w:rsidRPr="00951058">
        <w:rPr>
          <w:lang w:val="lt-LT"/>
        </w:rPr>
        <w:t>-</w:t>
      </w:r>
      <w:r w:rsidRPr="00951058">
        <w:rPr>
          <w:lang w:val="lt-LT"/>
        </w:rPr>
        <w:tab/>
        <w:t>Pagalbinės medžiagos yra laktozė</w:t>
      </w:r>
      <w:r>
        <w:rPr>
          <w:lang w:val="lt-LT"/>
        </w:rPr>
        <w:t xml:space="preserve"> </w:t>
      </w:r>
      <w:proofErr w:type="spellStart"/>
      <w:r>
        <w:rPr>
          <w:lang w:val="lt-LT"/>
        </w:rPr>
        <w:t>monohidratas</w:t>
      </w:r>
      <w:proofErr w:type="spellEnd"/>
      <w:r w:rsidRPr="00951058">
        <w:rPr>
          <w:lang w:val="lt-LT"/>
        </w:rPr>
        <w:t xml:space="preserve">, kukurūzų krakmolas, </w:t>
      </w:r>
      <w:r>
        <w:rPr>
          <w:lang w:val="lt-LT"/>
        </w:rPr>
        <w:t xml:space="preserve">tirpusis </w:t>
      </w:r>
      <w:r w:rsidRPr="00951058">
        <w:rPr>
          <w:lang w:val="lt-LT"/>
        </w:rPr>
        <w:t>kukurūzų</w:t>
      </w:r>
    </w:p>
    <w:p w:rsidR="00744C70" w:rsidRPr="00951058" w:rsidRDefault="00744C70" w:rsidP="00744C70">
      <w:pPr>
        <w:tabs>
          <w:tab w:val="left" w:pos="1134"/>
        </w:tabs>
        <w:spacing w:line="240" w:lineRule="auto"/>
        <w:ind w:left="720" w:hanging="720"/>
        <w:rPr>
          <w:lang w:val="lt-LT"/>
        </w:rPr>
      </w:pPr>
      <w:r>
        <w:rPr>
          <w:lang w:val="lt-LT"/>
        </w:rPr>
        <w:tab/>
      </w:r>
      <w:r w:rsidRPr="00951058">
        <w:rPr>
          <w:lang w:val="lt-LT"/>
        </w:rPr>
        <w:t xml:space="preserve">krakmolas, magnio </w:t>
      </w:r>
      <w:proofErr w:type="spellStart"/>
      <w:r w:rsidRPr="00951058">
        <w:rPr>
          <w:lang w:val="lt-LT"/>
        </w:rPr>
        <w:t>stearatas</w:t>
      </w:r>
      <w:proofErr w:type="spellEnd"/>
      <w:r w:rsidRPr="00951058">
        <w:rPr>
          <w:lang w:val="lt-LT"/>
        </w:rPr>
        <w:t xml:space="preserve">. </w:t>
      </w:r>
    </w:p>
    <w:p w:rsidR="00744C70" w:rsidRDefault="00744C70" w:rsidP="00744C70">
      <w:pPr>
        <w:tabs>
          <w:tab w:val="left" w:pos="1134"/>
        </w:tabs>
        <w:spacing w:line="240" w:lineRule="auto"/>
        <w:rPr>
          <w:lang w:val="lt-LT"/>
        </w:rPr>
      </w:pPr>
    </w:p>
    <w:p w:rsidR="00744C70" w:rsidRPr="00F708EE" w:rsidRDefault="00744C70" w:rsidP="00744C70">
      <w:pPr>
        <w:tabs>
          <w:tab w:val="left" w:pos="1134"/>
        </w:tabs>
        <w:spacing w:line="240" w:lineRule="auto"/>
        <w:rPr>
          <w:b/>
          <w:lang w:val="lt-LT"/>
        </w:rPr>
      </w:pPr>
      <w:proofErr w:type="spellStart"/>
      <w:r w:rsidRPr="00F708EE">
        <w:rPr>
          <w:b/>
          <w:lang w:val="lt-LT"/>
        </w:rPr>
        <w:t>Glurenorm</w:t>
      </w:r>
      <w:proofErr w:type="spellEnd"/>
      <w:r w:rsidRPr="00F708EE">
        <w:rPr>
          <w:b/>
          <w:lang w:val="lt-LT"/>
        </w:rPr>
        <w:t xml:space="preserve"> išvaizda ir kiekis pakuotėje</w:t>
      </w:r>
    </w:p>
    <w:p w:rsidR="00744C70" w:rsidRDefault="00744C70" w:rsidP="00744C70">
      <w:pPr>
        <w:tabs>
          <w:tab w:val="left" w:pos="1134"/>
        </w:tabs>
        <w:spacing w:line="240" w:lineRule="auto"/>
        <w:rPr>
          <w:lang w:val="lt-LT"/>
        </w:rPr>
      </w:pPr>
      <w:proofErr w:type="spellStart"/>
      <w:r w:rsidRPr="00951058">
        <w:rPr>
          <w:lang w:val="lt-LT"/>
        </w:rPr>
        <w:t>Glurenorm</w:t>
      </w:r>
      <w:proofErr w:type="spellEnd"/>
      <w:r w:rsidRPr="00951058">
        <w:rPr>
          <w:lang w:val="lt-LT"/>
        </w:rPr>
        <w:t xml:space="preserve"> </w:t>
      </w:r>
      <w:r>
        <w:rPr>
          <w:lang w:val="lt-LT"/>
        </w:rPr>
        <w:t xml:space="preserve">tabletės </w:t>
      </w:r>
      <w:r>
        <w:rPr>
          <w:szCs w:val="22"/>
          <w:lang w:val="lt-LT"/>
        </w:rPr>
        <w:t>yra</w:t>
      </w:r>
      <w:r w:rsidRPr="00F73EA3">
        <w:rPr>
          <w:szCs w:val="22"/>
          <w:lang w:val="lt-LT"/>
        </w:rPr>
        <w:t xml:space="preserve"> </w:t>
      </w:r>
      <w:r>
        <w:rPr>
          <w:szCs w:val="22"/>
          <w:lang w:val="lt-LT"/>
        </w:rPr>
        <w:t>b</w:t>
      </w:r>
      <w:r w:rsidRPr="00772D4A">
        <w:rPr>
          <w:lang w:val="lt-LT"/>
        </w:rPr>
        <w:t xml:space="preserve">altos, </w:t>
      </w:r>
      <w:r>
        <w:rPr>
          <w:lang w:val="lt-LT"/>
        </w:rPr>
        <w:t>apvalios, plokščios, nuožulniais kraštais. Vienoje jų pusėje įspausta vagelė ir užrašas „57C“, kitoje – „</w:t>
      </w:r>
      <w:proofErr w:type="spellStart"/>
      <w:r w:rsidRPr="00DE3AE9">
        <w:rPr>
          <w:i/>
          <w:szCs w:val="22"/>
          <w:lang w:val="lt-LT" w:eastAsia="lt-LT"/>
        </w:rPr>
        <w:t>Boehringer</w:t>
      </w:r>
      <w:proofErr w:type="spellEnd"/>
      <w:r w:rsidRPr="00DE3AE9">
        <w:rPr>
          <w:i/>
          <w:szCs w:val="22"/>
          <w:lang w:val="lt-LT" w:eastAsia="lt-LT"/>
        </w:rPr>
        <w:t xml:space="preserve"> </w:t>
      </w:r>
      <w:proofErr w:type="spellStart"/>
      <w:r w:rsidRPr="00DE3AE9">
        <w:rPr>
          <w:i/>
          <w:szCs w:val="22"/>
          <w:lang w:val="lt-LT" w:eastAsia="lt-LT"/>
        </w:rPr>
        <w:t>Ingelheim</w:t>
      </w:r>
      <w:proofErr w:type="spellEnd"/>
      <w:r>
        <w:rPr>
          <w:sz w:val="24"/>
          <w:szCs w:val="24"/>
          <w:lang w:val="lt-LT" w:eastAsia="lt-LT"/>
        </w:rPr>
        <w:t xml:space="preserve">“ </w:t>
      </w:r>
      <w:r w:rsidRPr="00DE3AE9">
        <w:rPr>
          <w:szCs w:val="22"/>
          <w:lang w:val="lt-LT" w:eastAsia="lt-LT"/>
        </w:rPr>
        <w:t>simbolis</w:t>
      </w:r>
      <w:r>
        <w:rPr>
          <w:sz w:val="24"/>
          <w:szCs w:val="24"/>
          <w:lang w:val="lt-LT" w:eastAsia="lt-LT"/>
        </w:rPr>
        <w:t>.</w:t>
      </w:r>
      <w:r w:rsidRPr="00772D4A">
        <w:rPr>
          <w:lang w:val="lt-LT"/>
        </w:rPr>
        <w:t xml:space="preserve"> </w:t>
      </w:r>
      <w:r w:rsidRPr="00F37348">
        <w:rPr>
          <w:lang w:val="lt-LT"/>
        </w:rPr>
        <w:t>Tabletę galima dalyti į</w:t>
      </w:r>
      <w:r>
        <w:rPr>
          <w:lang w:val="lt-LT"/>
        </w:rPr>
        <w:t xml:space="preserve"> </w:t>
      </w:r>
      <w:r w:rsidRPr="00F37348">
        <w:rPr>
          <w:lang w:val="lt-LT"/>
        </w:rPr>
        <w:t xml:space="preserve"> lygias d</w:t>
      </w:r>
      <w:r>
        <w:rPr>
          <w:lang w:val="lt-LT"/>
        </w:rPr>
        <w:t>ozes</w:t>
      </w:r>
      <w:r w:rsidRPr="00F37348">
        <w:rPr>
          <w:lang w:val="lt-LT"/>
        </w:rPr>
        <w:t>.</w:t>
      </w:r>
    </w:p>
    <w:p w:rsidR="00744C70" w:rsidRDefault="00744C70" w:rsidP="00744C70">
      <w:pPr>
        <w:tabs>
          <w:tab w:val="left" w:pos="1134"/>
        </w:tabs>
        <w:spacing w:line="240" w:lineRule="auto"/>
        <w:rPr>
          <w:b/>
          <w:lang w:val="lt-LT"/>
        </w:rPr>
      </w:pPr>
      <w:r>
        <w:rPr>
          <w:szCs w:val="22"/>
          <w:lang w:val="lt-LT"/>
        </w:rPr>
        <w:t>Tabletės</w:t>
      </w:r>
      <w:r w:rsidRPr="00F73EA3">
        <w:rPr>
          <w:szCs w:val="22"/>
          <w:lang w:val="lt-LT"/>
        </w:rPr>
        <w:t xml:space="preserve"> </w:t>
      </w:r>
      <w:r w:rsidRPr="00951058">
        <w:rPr>
          <w:lang w:val="lt-LT"/>
        </w:rPr>
        <w:t xml:space="preserve">tiekiamos supakuotos į </w:t>
      </w:r>
      <w:r>
        <w:rPr>
          <w:lang w:val="lt-LT"/>
        </w:rPr>
        <w:t xml:space="preserve">baltas, nepermatomas </w:t>
      </w:r>
      <w:r>
        <w:rPr>
          <w:bCs/>
          <w:szCs w:val="22"/>
          <w:lang w:val="lt-LT"/>
        </w:rPr>
        <w:t>PVC</w:t>
      </w:r>
      <w:r w:rsidRPr="007C64DE">
        <w:rPr>
          <w:bCs/>
          <w:szCs w:val="22"/>
          <w:lang w:val="lt-LT"/>
        </w:rPr>
        <w:t>/</w:t>
      </w:r>
      <w:r>
        <w:rPr>
          <w:bCs/>
          <w:szCs w:val="22"/>
          <w:lang w:val="lt-LT"/>
        </w:rPr>
        <w:t>aliuminio</w:t>
      </w:r>
      <w:r w:rsidRPr="00951058">
        <w:rPr>
          <w:lang w:val="lt-LT"/>
        </w:rPr>
        <w:t xml:space="preserve"> plokšteles. Vienoje dėžutėje yra 60 tablečių.</w:t>
      </w:r>
    </w:p>
    <w:p w:rsidR="00744C70" w:rsidRDefault="00744C70" w:rsidP="00744C70">
      <w:pPr>
        <w:tabs>
          <w:tab w:val="left" w:pos="1134"/>
        </w:tabs>
        <w:spacing w:line="240" w:lineRule="auto"/>
        <w:rPr>
          <w:b/>
          <w:lang w:val="lt-LT"/>
        </w:rPr>
      </w:pPr>
    </w:p>
    <w:p w:rsidR="00744C70" w:rsidRDefault="00744C70" w:rsidP="00744C70">
      <w:pPr>
        <w:tabs>
          <w:tab w:val="left" w:pos="1134"/>
        </w:tabs>
        <w:spacing w:line="240" w:lineRule="auto"/>
        <w:rPr>
          <w:lang w:val="lt-LT"/>
        </w:rPr>
      </w:pPr>
      <w:r>
        <w:rPr>
          <w:b/>
          <w:lang w:val="lt-LT"/>
        </w:rPr>
        <w:t>Registruotojas</w:t>
      </w:r>
      <w:r w:rsidRPr="00F708EE">
        <w:rPr>
          <w:b/>
          <w:lang w:val="lt-LT"/>
        </w:rPr>
        <w:t xml:space="preserve"> ir gamintojas</w:t>
      </w:r>
    </w:p>
    <w:p w:rsidR="00744C70" w:rsidRDefault="00744C70" w:rsidP="00744C70">
      <w:pPr>
        <w:tabs>
          <w:tab w:val="left" w:pos="1134"/>
        </w:tabs>
        <w:spacing w:line="240" w:lineRule="auto"/>
        <w:rPr>
          <w:i/>
          <w:szCs w:val="22"/>
          <w:lang w:val="lt-LT"/>
        </w:rPr>
      </w:pPr>
    </w:p>
    <w:p w:rsidR="00744C70" w:rsidRPr="000F47EC" w:rsidRDefault="00744C70" w:rsidP="00744C70">
      <w:pPr>
        <w:tabs>
          <w:tab w:val="left" w:pos="1134"/>
        </w:tabs>
        <w:spacing w:line="240" w:lineRule="auto"/>
        <w:rPr>
          <w:i/>
          <w:lang w:val="lt-LT"/>
        </w:rPr>
      </w:pPr>
      <w:r w:rsidRPr="000F47EC">
        <w:rPr>
          <w:i/>
          <w:szCs w:val="22"/>
          <w:lang w:val="lt-LT"/>
        </w:rPr>
        <w:t xml:space="preserve">Registruotojas </w:t>
      </w:r>
    </w:p>
    <w:p w:rsidR="00744C70" w:rsidRPr="00951058" w:rsidRDefault="00744C70" w:rsidP="00744C70">
      <w:pPr>
        <w:tabs>
          <w:tab w:val="left" w:pos="1134"/>
        </w:tabs>
        <w:spacing w:line="240" w:lineRule="auto"/>
        <w:rPr>
          <w:lang w:val="lt-LT"/>
        </w:rPr>
      </w:pPr>
      <w:proofErr w:type="spellStart"/>
      <w:r w:rsidRPr="00951058">
        <w:rPr>
          <w:lang w:val="lt-LT"/>
        </w:rPr>
        <w:t>Boehringer</w:t>
      </w:r>
      <w:proofErr w:type="spellEnd"/>
      <w:r w:rsidRPr="00951058">
        <w:rPr>
          <w:lang w:val="lt-LT"/>
        </w:rPr>
        <w:t xml:space="preserve"> </w:t>
      </w:r>
      <w:proofErr w:type="spellStart"/>
      <w:r w:rsidRPr="00951058">
        <w:rPr>
          <w:lang w:val="lt-LT"/>
        </w:rPr>
        <w:t>Ingelheim</w:t>
      </w:r>
      <w:proofErr w:type="spellEnd"/>
      <w:r w:rsidRPr="00951058">
        <w:rPr>
          <w:lang w:val="lt-LT"/>
        </w:rPr>
        <w:t xml:space="preserve"> International </w:t>
      </w:r>
      <w:proofErr w:type="spellStart"/>
      <w:r w:rsidRPr="00951058">
        <w:rPr>
          <w:lang w:val="lt-LT"/>
        </w:rPr>
        <w:t>GmbH</w:t>
      </w:r>
      <w:proofErr w:type="spellEnd"/>
    </w:p>
    <w:p w:rsidR="00744C70" w:rsidRPr="00951058" w:rsidRDefault="00744C70" w:rsidP="00744C70">
      <w:pPr>
        <w:tabs>
          <w:tab w:val="left" w:pos="1134"/>
        </w:tabs>
        <w:spacing w:line="240" w:lineRule="auto"/>
        <w:rPr>
          <w:lang w:val="lt-LT"/>
        </w:rPr>
      </w:pPr>
      <w:proofErr w:type="spellStart"/>
      <w:r w:rsidRPr="00951058">
        <w:rPr>
          <w:lang w:val="lt-LT"/>
        </w:rPr>
        <w:t>Binger</w:t>
      </w:r>
      <w:proofErr w:type="spellEnd"/>
      <w:r w:rsidRPr="00951058">
        <w:rPr>
          <w:lang w:val="lt-LT"/>
        </w:rPr>
        <w:t xml:space="preserve"> </w:t>
      </w:r>
      <w:proofErr w:type="spellStart"/>
      <w:r w:rsidRPr="00951058">
        <w:rPr>
          <w:lang w:val="lt-LT"/>
        </w:rPr>
        <w:t>Str</w:t>
      </w:r>
      <w:r>
        <w:rPr>
          <w:lang w:val="lt-LT"/>
        </w:rPr>
        <w:t>asse</w:t>
      </w:r>
      <w:proofErr w:type="spellEnd"/>
      <w:r w:rsidRPr="00951058">
        <w:rPr>
          <w:lang w:val="lt-LT"/>
        </w:rPr>
        <w:t xml:space="preserve"> 173</w:t>
      </w:r>
    </w:p>
    <w:p w:rsidR="00744C70" w:rsidRPr="009A39B3" w:rsidRDefault="00744C70" w:rsidP="00744C70">
      <w:pPr>
        <w:rPr>
          <w:lang w:val="de-DE"/>
        </w:rPr>
      </w:pPr>
      <w:r w:rsidRPr="009A39B3">
        <w:rPr>
          <w:lang w:val="de-DE"/>
        </w:rPr>
        <w:t>D-55216 Ingelheim am Rhein</w:t>
      </w:r>
    </w:p>
    <w:p w:rsidR="00744C70" w:rsidRPr="00951058" w:rsidRDefault="00744C70" w:rsidP="00744C70">
      <w:pPr>
        <w:tabs>
          <w:tab w:val="left" w:pos="1134"/>
        </w:tabs>
        <w:spacing w:line="240" w:lineRule="auto"/>
        <w:rPr>
          <w:b/>
          <w:lang w:val="lt-LT"/>
        </w:rPr>
      </w:pPr>
      <w:r w:rsidRPr="00951058">
        <w:rPr>
          <w:lang w:val="lt-LT"/>
        </w:rPr>
        <w:t>Vokietija</w:t>
      </w:r>
    </w:p>
    <w:p w:rsidR="00744C70" w:rsidRPr="00951058" w:rsidRDefault="00744C70" w:rsidP="00744C70">
      <w:pPr>
        <w:tabs>
          <w:tab w:val="left" w:pos="1134"/>
        </w:tabs>
        <w:spacing w:line="240" w:lineRule="auto"/>
        <w:rPr>
          <w:lang w:val="lt-LT"/>
        </w:rPr>
      </w:pPr>
    </w:p>
    <w:p w:rsidR="00744C70" w:rsidRPr="000F47EC" w:rsidRDefault="00744C70" w:rsidP="00744C70">
      <w:pPr>
        <w:keepNext/>
        <w:tabs>
          <w:tab w:val="left" w:pos="1134"/>
        </w:tabs>
        <w:spacing w:line="240" w:lineRule="auto"/>
        <w:rPr>
          <w:i/>
          <w:lang w:val="lt-LT"/>
        </w:rPr>
      </w:pPr>
      <w:r w:rsidRPr="000F47EC">
        <w:rPr>
          <w:i/>
          <w:lang w:val="lt-LT"/>
        </w:rPr>
        <w:t>Gamintojas</w:t>
      </w:r>
    </w:p>
    <w:p w:rsidR="00744C70" w:rsidRPr="00951058" w:rsidRDefault="00744C70" w:rsidP="00744C70">
      <w:pPr>
        <w:keepNext/>
        <w:tabs>
          <w:tab w:val="left" w:pos="1134"/>
        </w:tabs>
        <w:spacing w:line="240" w:lineRule="auto"/>
        <w:ind w:left="540" w:hanging="540"/>
        <w:rPr>
          <w:lang w:val="lt-LT"/>
        </w:rPr>
      </w:pPr>
      <w:proofErr w:type="spellStart"/>
      <w:r w:rsidRPr="00951058">
        <w:rPr>
          <w:lang w:val="lt-LT"/>
        </w:rPr>
        <w:t>Boehringer</w:t>
      </w:r>
      <w:proofErr w:type="spellEnd"/>
      <w:r w:rsidRPr="00951058">
        <w:rPr>
          <w:lang w:val="lt-LT"/>
        </w:rPr>
        <w:t xml:space="preserve"> </w:t>
      </w:r>
      <w:proofErr w:type="spellStart"/>
      <w:r w:rsidRPr="00951058">
        <w:rPr>
          <w:lang w:val="lt-LT"/>
        </w:rPr>
        <w:t>Ingelheim</w:t>
      </w:r>
      <w:proofErr w:type="spellEnd"/>
      <w:r w:rsidRPr="00951058">
        <w:rPr>
          <w:lang w:val="lt-LT"/>
        </w:rPr>
        <w:t xml:space="preserve"> </w:t>
      </w:r>
      <w:proofErr w:type="spellStart"/>
      <w:r>
        <w:rPr>
          <w:lang w:val="lt-LT"/>
        </w:rPr>
        <w:t>Hellas</w:t>
      </w:r>
      <w:proofErr w:type="spellEnd"/>
      <w:r>
        <w:rPr>
          <w:lang w:val="lt-LT"/>
        </w:rPr>
        <w:t xml:space="preserve"> </w:t>
      </w:r>
      <w:proofErr w:type="spellStart"/>
      <w:r>
        <w:rPr>
          <w:lang w:val="lt-LT"/>
        </w:rPr>
        <w:t>Single</w:t>
      </w:r>
      <w:proofErr w:type="spellEnd"/>
      <w:r>
        <w:rPr>
          <w:lang w:val="lt-LT"/>
        </w:rPr>
        <w:t xml:space="preserve"> </w:t>
      </w:r>
      <w:proofErr w:type="spellStart"/>
      <w:r>
        <w:rPr>
          <w:lang w:val="lt-LT"/>
        </w:rPr>
        <w:t>Member</w:t>
      </w:r>
      <w:proofErr w:type="spellEnd"/>
      <w:r>
        <w:rPr>
          <w:lang w:val="lt-LT"/>
        </w:rPr>
        <w:t xml:space="preserve"> S.A.</w:t>
      </w:r>
    </w:p>
    <w:p w:rsidR="00744C70" w:rsidRDefault="00744C70" w:rsidP="00744C70">
      <w:pPr>
        <w:keepNext/>
        <w:tabs>
          <w:tab w:val="clear" w:pos="567"/>
        </w:tabs>
        <w:autoSpaceDE w:val="0"/>
        <w:autoSpaceDN w:val="0"/>
        <w:adjustRightInd w:val="0"/>
        <w:spacing w:line="240" w:lineRule="auto"/>
        <w:rPr>
          <w:rFonts w:eastAsiaTheme="minorEastAsia"/>
          <w:szCs w:val="22"/>
          <w:lang w:val="lt-LT" w:eastAsia="zh-CN"/>
        </w:rPr>
      </w:pPr>
      <w:r>
        <w:rPr>
          <w:rFonts w:eastAsiaTheme="minorEastAsia"/>
          <w:szCs w:val="22"/>
          <w:lang w:val="lt-LT" w:eastAsia="zh-CN"/>
        </w:rPr>
        <w:t xml:space="preserve">5th km </w:t>
      </w:r>
      <w:proofErr w:type="spellStart"/>
      <w:r>
        <w:rPr>
          <w:rFonts w:eastAsiaTheme="minorEastAsia"/>
          <w:szCs w:val="22"/>
          <w:lang w:val="lt-LT" w:eastAsia="zh-CN"/>
        </w:rPr>
        <w:t>Paiania</w:t>
      </w:r>
      <w:proofErr w:type="spellEnd"/>
      <w:r>
        <w:rPr>
          <w:rFonts w:eastAsiaTheme="minorEastAsia"/>
          <w:szCs w:val="22"/>
          <w:lang w:val="lt-LT" w:eastAsia="zh-CN"/>
        </w:rPr>
        <w:t xml:space="preserve">  - </w:t>
      </w:r>
      <w:proofErr w:type="spellStart"/>
      <w:r>
        <w:rPr>
          <w:rFonts w:eastAsiaTheme="minorEastAsia"/>
          <w:szCs w:val="22"/>
          <w:lang w:val="lt-LT" w:eastAsia="zh-CN"/>
        </w:rPr>
        <w:t>Markopoulo</w:t>
      </w:r>
      <w:proofErr w:type="spellEnd"/>
      <w:r>
        <w:rPr>
          <w:rFonts w:eastAsiaTheme="minorEastAsia"/>
          <w:szCs w:val="22"/>
          <w:lang w:val="lt-LT" w:eastAsia="zh-CN"/>
        </w:rPr>
        <w:t>,</w:t>
      </w:r>
    </w:p>
    <w:p w:rsidR="00744C70" w:rsidRPr="00951058" w:rsidRDefault="00744C70" w:rsidP="00744C70">
      <w:pPr>
        <w:keepNext/>
        <w:tabs>
          <w:tab w:val="left" w:pos="1134"/>
        </w:tabs>
        <w:spacing w:line="240" w:lineRule="auto"/>
        <w:ind w:left="540" w:hanging="540"/>
        <w:rPr>
          <w:lang w:val="lt-LT"/>
        </w:rPr>
      </w:pPr>
      <w:proofErr w:type="spellStart"/>
      <w:r>
        <w:rPr>
          <w:rFonts w:eastAsiaTheme="minorEastAsia"/>
          <w:szCs w:val="22"/>
          <w:lang w:val="lt-LT" w:eastAsia="zh-CN"/>
        </w:rPr>
        <w:t>Koropi</w:t>
      </w:r>
      <w:proofErr w:type="spellEnd"/>
      <w:r>
        <w:rPr>
          <w:rFonts w:eastAsiaTheme="minorEastAsia"/>
          <w:szCs w:val="22"/>
          <w:lang w:val="lt-LT" w:eastAsia="zh-CN"/>
        </w:rPr>
        <w:t xml:space="preserve"> </w:t>
      </w:r>
      <w:proofErr w:type="spellStart"/>
      <w:r>
        <w:rPr>
          <w:rFonts w:eastAsiaTheme="minorEastAsia"/>
          <w:szCs w:val="22"/>
          <w:lang w:val="lt-LT" w:eastAsia="zh-CN"/>
        </w:rPr>
        <w:t>Attiki</w:t>
      </w:r>
      <w:proofErr w:type="spellEnd"/>
      <w:r>
        <w:rPr>
          <w:rFonts w:eastAsiaTheme="minorEastAsia"/>
          <w:szCs w:val="22"/>
          <w:lang w:val="lt-LT" w:eastAsia="zh-CN"/>
        </w:rPr>
        <w:t>,</w:t>
      </w:r>
    </w:p>
    <w:p w:rsidR="00744C70" w:rsidRPr="00951058" w:rsidRDefault="00744C70" w:rsidP="00744C70">
      <w:pPr>
        <w:keepNext/>
        <w:tabs>
          <w:tab w:val="left" w:pos="1134"/>
        </w:tabs>
        <w:spacing w:line="240" w:lineRule="auto"/>
        <w:ind w:left="540" w:hanging="540"/>
        <w:rPr>
          <w:lang w:val="lt-LT"/>
        </w:rPr>
      </w:pPr>
      <w:r>
        <w:rPr>
          <w:lang w:val="lt-LT"/>
        </w:rPr>
        <w:t xml:space="preserve">19441, </w:t>
      </w:r>
      <w:r w:rsidRPr="00951058">
        <w:rPr>
          <w:lang w:val="lt-LT"/>
        </w:rPr>
        <w:t>Graikija</w:t>
      </w:r>
    </w:p>
    <w:p w:rsidR="00744C70" w:rsidRDefault="00744C70" w:rsidP="00744C70">
      <w:pPr>
        <w:tabs>
          <w:tab w:val="left" w:pos="1134"/>
        </w:tabs>
        <w:spacing w:line="240" w:lineRule="auto"/>
        <w:rPr>
          <w:lang w:val="lt-LT"/>
        </w:rPr>
      </w:pPr>
    </w:p>
    <w:p w:rsidR="00744C70" w:rsidRDefault="00744C70" w:rsidP="00744C70">
      <w:pPr>
        <w:tabs>
          <w:tab w:val="clear" w:pos="567"/>
        </w:tabs>
        <w:spacing w:after="200" w:line="276" w:lineRule="auto"/>
        <w:rPr>
          <w:szCs w:val="22"/>
          <w:lang w:val="lt-LT"/>
        </w:rPr>
      </w:pPr>
      <w:r>
        <w:rPr>
          <w:szCs w:val="22"/>
          <w:lang w:val="lt-LT"/>
        </w:rPr>
        <w:br w:type="page"/>
      </w:r>
    </w:p>
    <w:p w:rsidR="00744C70" w:rsidRPr="00951058" w:rsidRDefault="00744C70" w:rsidP="00744C70">
      <w:pPr>
        <w:tabs>
          <w:tab w:val="left" w:pos="1134"/>
        </w:tabs>
        <w:spacing w:line="240" w:lineRule="auto"/>
        <w:rPr>
          <w:lang w:val="lt-LT"/>
        </w:rPr>
      </w:pPr>
      <w:r w:rsidRPr="001C4567">
        <w:rPr>
          <w:szCs w:val="22"/>
          <w:lang w:val="lt-LT"/>
        </w:rPr>
        <w:lastRenderedPageBreak/>
        <w:t>Jeigu apie šį vaistą norite sužinoti daugiau, kreipkitės į vietinį r</w:t>
      </w:r>
      <w:r>
        <w:rPr>
          <w:szCs w:val="22"/>
          <w:lang w:val="lt-LT"/>
        </w:rPr>
        <w:t>egistruotojo</w:t>
      </w:r>
      <w:r w:rsidRPr="001C4567">
        <w:rPr>
          <w:szCs w:val="22"/>
          <w:lang w:val="lt-LT"/>
        </w:rPr>
        <w:t xml:space="preserve"> atstovą.</w:t>
      </w:r>
    </w:p>
    <w:p w:rsidR="00744C70" w:rsidRPr="00951058" w:rsidRDefault="00744C70" w:rsidP="00744C70">
      <w:pPr>
        <w:tabs>
          <w:tab w:val="left" w:pos="1134"/>
        </w:tabs>
        <w:spacing w:line="240" w:lineRule="auto"/>
        <w:rPr>
          <w:lang w:val="lt-LT"/>
        </w:rPr>
      </w:pPr>
    </w:p>
    <w:p w:rsidR="00744C70" w:rsidRPr="00611556" w:rsidRDefault="00744C70" w:rsidP="00744C70">
      <w:pPr>
        <w:tabs>
          <w:tab w:val="left" w:pos="0"/>
          <w:tab w:val="left" w:pos="1134"/>
        </w:tabs>
        <w:spacing w:line="240" w:lineRule="auto"/>
        <w:rPr>
          <w:noProof/>
          <w:lang w:val="de-DE"/>
        </w:rPr>
      </w:pPr>
      <w:r w:rsidRPr="00951058">
        <w:rPr>
          <w:noProof/>
          <w:lang w:val="lt-LT"/>
        </w:rPr>
        <w:t xml:space="preserve">Boehringer Ingelheim </w:t>
      </w:r>
      <w:r>
        <w:rPr>
          <w:noProof/>
          <w:lang w:val="lt-LT"/>
        </w:rPr>
        <w:t xml:space="preserve">RCV </w:t>
      </w:r>
      <w:r w:rsidRPr="00951058">
        <w:rPr>
          <w:noProof/>
          <w:lang w:val="lt-LT"/>
        </w:rPr>
        <w:t xml:space="preserve">GmbH </w:t>
      </w:r>
      <w:r w:rsidRPr="00611556">
        <w:rPr>
          <w:noProof/>
          <w:lang w:val="de-DE"/>
        </w:rPr>
        <w:t>&amp; Co KG</w:t>
      </w:r>
    </w:p>
    <w:p w:rsidR="00744C70" w:rsidRPr="00951058" w:rsidRDefault="00744C70" w:rsidP="00744C70">
      <w:pPr>
        <w:tabs>
          <w:tab w:val="left" w:pos="0"/>
          <w:tab w:val="left" w:pos="1134"/>
        </w:tabs>
        <w:spacing w:line="240" w:lineRule="auto"/>
        <w:rPr>
          <w:noProof/>
          <w:lang w:val="lt-LT"/>
        </w:rPr>
      </w:pPr>
      <w:r>
        <w:rPr>
          <w:noProof/>
          <w:lang w:val="lt-LT"/>
        </w:rPr>
        <w:t>Lietuvos filialas</w:t>
      </w:r>
    </w:p>
    <w:p w:rsidR="00744C70" w:rsidRPr="00BF7A88" w:rsidRDefault="00744C70" w:rsidP="00744C70">
      <w:pPr>
        <w:rPr>
          <w:szCs w:val="22"/>
          <w:lang w:val="lt-LT"/>
        </w:rPr>
      </w:pPr>
      <w:bookmarkStart w:id="0" w:name="_Hlk73442070"/>
      <w:r w:rsidRPr="00BF7A88">
        <w:rPr>
          <w:szCs w:val="22"/>
          <w:lang w:val="lt-LT"/>
        </w:rPr>
        <w:t>Ukmergės g. 219</w:t>
      </w:r>
    </w:p>
    <w:p w:rsidR="00744C70" w:rsidRPr="00BF7A88" w:rsidRDefault="00744C70" w:rsidP="00744C70">
      <w:pPr>
        <w:rPr>
          <w:szCs w:val="22"/>
          <w:lang w:val="lt-LT"/>
        </w:rPr>
      </w:pPr>
      <w:r w:rsidRPr="00BF7A88">
        <w:rPr>
          <w:szCs w:val="22"/>
          <w:lang w:val="lt-LT"/>
        </w:rPr>
        <w:t>07152 Vilnius</w:t>
      </w:r>
    </w:p>
    <w:p w:rsidR="00744C70" w:rsidRPr="00BF7A88" w:rsidRDefault="00744C70" w:rsidP="00744C70">
      <w:pPr>
        <w:jc w:val="both"/>
        <w:rPr>
          <w:noProof/>
          <w:szCs w:val="22"/>
          <w:lang w:val="lt-LT"/>
        </w:rPr>
      </w:pPr>
      <w:r w:rsidRPr="00BF7A88">
        <w:rPr>
          <w:szCs w:val="22"/>
          <w:lang w:val="lt-LT"/>
        </w:rPr>
        <w:t>Tel. +370 5 2595942</w:t>
      </w:r>
    </w:p>
    <w:bookmarkEnd w:id="0"/>
    <w:p w:rsidR="00744C70" w:rsidRDefault="00744C70" w:rsidP="00744C70">
      <w:pPr>
        <w:tabs>
          <w:tab w:val="left" w:pos="1134"/>
        </w:tabs>
        <w:spacing w:line="240" w:lineRule="auto"/>
        <w:rPr>
          <w:b/>
          <w:lang w:val="lt-LT"/>
        </w:rPr>
      </w:pPr>
    </w:p>
    <w:p w:rsidR="00744C70" w:rsidRPr="00951058" w:rsidRDefault="00744C70" w:rsidP="00744C70">
      <w:pPr>
        <w:tabs>
          <w:tab w:val="left" w:pos="1134"/>
        </w:tabs>
        <w:spacing w:line="240" w:lineRule="auto"/>
        <w:rPr>
          <w:b/>
          <w:lang w:val="lt-LT"/>
        </w:rPr>
      </w:pPr>
      <w:r>
        <w:rPr>
          <w:b/>
          <w:lang w:val="lt-LT"/>
        </w:rPr>
        <w:t>Šis pakuotės</w:t>
      </w:r>
      <w:r w:rsidRPr="00951058">
        <w:rPr>
          <w:b/>
          <w:lang w:val="lt-LT"/>
        </w:rPr>
        <w:t xml:space="preserve"> lapelis paskutinį kartą p</w:t>
      </w:r>
      <w:r>
        <w:rPr>
          <w:b/>
          <w:lang w:val="lt-LT"/>
        </w:rPr>
        <w:t>eržiūrėtas 2022-01-19.</w:t>
      </w:r>
    </w:p>
    <w:p w:rsidR="00744C70" w:rsidRDefault="00744C70" w:rsidP="00744C70">
      <w:pPr>
        <w:tabs>
          <w:tab w:val="left" w:pos="1134"/>
        </w:tabs>
        <w:spacing w:line="240" w:lineRule="auto"/>
        <w:rPr>
          <w:szCs w:val="22"/>
          <w:lang w:val="lt-LT"/>
        </w:rPr>
      </w:pPr>
    </w:p>
    <w:p w:rsidR="00744C70" w:rsidRPr="00562A49" w:rsidRDefault="00744C70" w:rsidP="00744C70">
      <w:pPr>
        <w:tabs>
          <w:tab w:val="left" w:pos="1134"/>
        </w:tabs>
        <w:spacing w:line="240" w:lineRule="auto"/>
        <w:rPr>
          <w:szCs w:val="22"/>
          <w:lang w:val="lt-LT"/>
        </w:rPr>
      </w:pPr>
      <w:r>
        <w:rPr>
          <w:szCs w:val="22"/>
          <w:lang w:val="lt-LT"/>
        </w:rPr>
        <w:t xml:space="preserve">Išsami informacija apie šį vaistą pateikiama </w:t>
      </w:r>
      <w:r w:rsidRPr="00326493">
        <w:rPr>
          <w:szCs w:val="22"/>
          <w:lang w:val="lt-LT"/>
        </w:rPr>
        <w:t xml:space="preserve">Valstybinės vaistų kontrolės tarnybos prie Lietuvos Respublikos sveikatos apsaugos ministerijos </w:t>
      </w:r>
      <w:r>
        <w:rPr>
          <w:szCs w:val="22"/>
          <w:lang w:val="lt-LT"/>
        </w:rPr>
        <w:t>tinklalapyje</w:t>
      </w:r>
      <w:r w:rsidRPr="00326493">
        <w:rPr>
          <w:szCs w:val="22"/>
          <w:lang w:val="lt-LT"/>
        </w:rPr>
        <w:t xml:space="preserve"> </w:t>
      </w:r>
      <w:hyperlink r:id="rId8" w:history="1">
        <w:r w:rsidRPr="00326493">
          <w:rPr>
            <w:rStyle w:val="Hipersaitas"/>
            <w:szCs w:val="22"/>
            <w:lang w:val="lt-LT"/>
          </w:rPr>
          <w:t>http://www.vvkt.lt/</w:t>
        </w:r>
      </w:hyperlink>
    </w:p>
    <w:p w:rsidR="00744C70" w:rsidRDefault="00744C70" w:rsidP="00744C70">
      <w:pPr>
        <w:tabs>
          <w:tab w:val="left" w:pos="1134"/>
        </w:tabs>
        <w:spacing w:line="240" w:lineRule="auto"/>
        <w:rPr>
          <w:szCs w:val="22"/>
          <w:lang w:val="lt-LT"/>
        </w:rPr>
      </w:pPr>
      <w:r>
        <w:rPr>
          <w:szCs w:val="22"/>
          <w:lang w:val="lt-LT"/>
        </w:rPr>
        <w:t>-------------------------------------------------------------------------------------------------------------------------</w:t>
      </w:r>
    </w:p>
    <w:p w:rsidR="00744C70" w:rsidRDefault="00744C70" w:rsidP="00744C70">
      <w:pPr>
        <w:tabs>
          <w:tab w:val="left" w:pos="1134"/>
        </w:tabs>
        <w:spacing w:line="240" w:lineRule="auto"/>
        <w:rPr>
          <w:szCs w:val="22"/>
          <w:lang w:val="lt-LT"/>
        </w:rPr>
      </w:pPr>
    </w:p>
    <w:p w:rsidR="00744C70" w:rsidRPr="004A0690" w:rsidRDefault="00744C70" w:rsidP="00744C70">
      <w:pPr>
        <w:tabs>
          <w:tab w:val="left" w:pos="1134"/>
        </w:tabs>
        <w:spacing w:line="240" w:lineRule="auto"/>
        <w:ind w:left="567" w:hanging="567"/>
        <w:rPr>
          <w:noProof/>
          <w:szCs w:val="22"/>
          <w:lang w:val="lt-LT"/>
        </w:rPr>
      </w:pPr>
      <w:r w:rsidRPr="004A0690">
        <w:rPr>
          <w:noProof/>
          <w:szCs w:val="22"/>
          <w:lang w:val="lt-LT"/>
        </w:rPr>
        <w:t>Toliau pateikta informacija skirta tik sveikatos priežiūros specialistams</w:t>
      </w:r>
    </w:p>
    <w:p w:rsidR="00744C70" w:rsidRDefault="00744C70" w:rsidP="00744C70">
      <w:pPr>
        <w:tabs>
          <w:tab w:val="left" w:pos="1134"/>
        </w:tabs>
        <w:spacing w:line="240" w:lineRule="auto"/>
        <w:rPr>
          <w:szCs w:val="22"/>
          <w:lang w:val="lt-LT"/>
        </w:rPr>
      </w:pPr>
    </w:p>
    <w:p w:rsidR="00744C70" w:rsidRDefault="00744C70" w:rsidP="00744C70">
      <w:pPr>
        <w:tabs>
          <w:tab w:val="left" w:pos="1134"/>
        </w:tabs>
        <w:spacing w:line="240" w:lineRule="auto"/>
        <w:rPr>
          <w:lang w:val="lt-LT"/>
        </w:rPr>
      </w:pPr>
      <w:proofErr w:type="spellStart"/>
      <w:r>
        <w:rPr>
          <w:lang w:val="lt-LT"/>
        </w:rPr>
        <w:t>Sufonilurėjos</w:t>
      </w:r>
      <w:proofErr w:type="spellEnd"/>
      <w:r>
        <w:rPr>
          <w:lang w:val="lt-LT"/>
        </w:rPr>
        <w:t xml:space="preserve"> darinių perdozavimas gali sukelti hipoglikemiją.</w:t>
      </w:r>
    </w:p>
    <w:p w:rsidR="00744C70" w:rsidRDefault="00744C70" w:rsidP="00744C70">
      <w:pPr>
        <w:tabs>
          <w:tab w:val="left" w:pos="1134"/>
        </w:tabs>
        <w:spacing w:line="240" w:lineRule="auto"/>
        <w:rPr>
          <w:lang w:val="lt-LT"/>
        </w:rPr>
      </w:pPr>
    </w:p>
    <w:p w:rsidR="00744C70" w:rsidRPr="000F47EC" w:rsidRDefault="00744C70" w:rsidP="00744C70">
      <w:pPr>
        <w:tabs>
          <w:tab w:val="left" w:pos="1134"/>
        </w:tabs>
        <w:spacing w:line="240" w:lineRule="auto"/>
        <w:rPr>
          <w:i/>
          <w:lang w:val="lt-LT"/>
        </w:rPr>
      </w:pPr>
      <w:r w:rsidRPr="000F47EC">
        <w:rPr>
          <w:i/>
          <w:lang w:val="lt-LT"/>
        </w:rPr>
        <w:t>Simptomai</w:t>
      </w:r>
    </w:p>
    <w:p w:rsidR="00744C70" w:rsidRPr="00951058" w:rsidRDefault="00744C70" w:rsidP="00744C70">
      <w:pPr>
        <w:tabs>
          <w:tab w:val="left" w:pos="1134"/>
        </w:tabs>
        <w:spacing w:line="240" w:lineRule="auto"/>
        <w:rPr>
          <w:lang w:val="lt-LT"/>
        </w:rPr>
      </w:pPr>
      <w:r w:rsidRPr="00951058">
        <w:rPr>
          <w:lang w:val="lt-LT"/>
        </w:rPr>
        <w:t>Hipoglikeminės reakcijos</w:t>
      </w:r>
      <w:r>
        <w:rPr>
          <w:lang w:val="lt-LT"/>
        </w:rPr>
        <w:t xml:space="preserve"> (taip pat ir ilgalaikės), pavyzdžiui, sąmonės paradimas, </w:t>
      </w:r>
      <w:proofErr w:type="spellStart"/>
      <w:r>
        <w:rPr>
          <w:lang w:val="lt-LT"/>
        </w:rPr>
        <w:t>tachikardija</w:t>
      </w:r>
      <w:proofErr w:type="spellEnd"/>
      <w:r>
        <w:rPr>
          <w:lang w:val="lt-LT"/>
        </w:rPr>
        <w:t xml:space="preserve">, odos drėgnumas, motorinis neramumas ir </w:t>
      </w:r>
      <w:proofErr w:type="spellStart"/>
      <w:r>
        <w:rPr>
          <w:lang w:val="lt-LT"/>
        </w:rPr>
        <w:t>hiperrefleksija</w:t>
      </w:r>
      <w:proofErr w:type="spellEnd"/>
      <w:r>
        <w:rPr>
          <w:lang w:val="lt-LT"/>
        </w:rPr>
        <w:t>, gali pasireikšti skrandžio sutrikimas.</w:t>
      </w:r>
    </w:p>
    <w:p w:rsidR="00744C70" w:rsidRPr="007C64DE" w:rsidRDefault="00744C70" w:rsidP="00744C70">
      <w:pPr>
        <w:tabs>
          <w:tab w:val="left" w:pos="1134"/>
        </w:tabs>
        <w:spacing w:line="240" w:lineRule="auto"/>
        <w:rPr>
          <w:lang w:val="lt-LT"/>
        </w:rPr>
      </w:pPr>
    </w:p>
    <w:p w:rsidR="00744C70" w:rsidRPr="000F47EC" w:rsidRDefault="00744C70" w:rsidP="00744C70">
      <w:pPr>
        <w:tabs>
          <w:tab w:val="left" w:pos="1134"/>
        </w:tabs>
        <w:spacing w:line="240" w:lineRule="auto"/>
        <w:rPr>
          <w:i/>
          <w:lang w:val="lt-LT"/>
        </w:rPr>
      </w:pPr>
      <w:r w:rsidRPr="000F47EC">
        <w:rPr>
          <w:i/>
          <w:lang w:val="lt-LT"/>
        </w:rPr>
        <w:t>Gydymas</w:t>
      </w:r>
    </w:p>
    <w:p w:rsidR="00744C70" w:rsidRPr="00951058" w:rsidRDefault="00744C70" w:rsidP="00744C70">
      <w:pPr>
        <w:tabs>
          <w:tab w:val="left" w:pos="1134"/>
        </w:tabs>
        <w:spacing w:line="240" w:lineRule="auto"/>
        <w:rPr>
          <w:b/>
          <w:lang w:val="lt-LT"/>
        </w:rPr>
      </w:pPr>
      <w:r>
        <w:rPr>
          <w:lang w:val="lt-LT"/>
        </w:rPr>
        <w:t>P</w:t>
      </w:r>
      <w:r w:rsidRPr="00951058">
        <w:rPr>
          <w:lang w:val="lt-LT"/>
        </w:rPr>
        <w:t xml:space="preserve">acientui </w:t>
      </w:r>
      <w:r>
        <w:rPr>
          <w:lang w:val="lt-LT"/>
        </w:rPr>
        <w:t xml:space="preserve">reikia </w:t>
      </w:r>
      <w:r w:rsidRPr="00951058">
        <w:rPr>
          <w:lang w:val="lt-LT"/>
        </w:rPr>
        <w:t xml:space="preserve">nedelsiant duoti gerti arba leisti į veną gliukozės. </w:t>
      </w:r>
      <w:r>
        <w:rPr>
          <w:lang w:val="lt-LT"/>
        </w:rPr>
        <w:t xml:space="preserve">Reikia kontroliuoti gliukozės koncentraciją kraujo plazmoje, gali prireikti gliukoze gydyti papildomai. </w:t>
      </w:r>
    </w:p>
    <w:p w:rsidR="00744C70" w:rsidRDefault="00744C70" w:rsidP="00744C70">
      <w:pPr>
        <w:tabs>
          <w:tab w:val="left" w:pos="1134"/>
        </w:tabs>
        <w:spacing w:line="240" w:lineRule="auto"/>
        <w:rPr>
          <w:szCs w:val="22"/>
          <w:lang w:val="lt-LT"/>
        </w:rPr>
      </w:pPr>
    </w:p>
    <w:p w:rsidR="00744C70" w:rsidRPr="00611556" w:rsidRDefault="00744C70" w:rsidP="00744C70">
      <w:pPr>
        <w:tabs>
          <w:tab w:val="left" w:pos="1134"/>
        </w:tabs>
        <w:spacing w:line="240" w:lineRule="auto"/>
        <w:rPr>
          <w:lang w:val="lt-LT"/>
        </w:rPr>
      </w:pPr>
    </w:p>
    <w:p w:rsidR="009041DB" w:rsidRDefault="009041DB">
      <w:bookmarkStart w:id="1" w:name="_GoBack"/>
      <w:bookmarkEnd w:id="1"/>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15385"/>
    <w:multiLevelType w:val="hybridMultilevel"/>
    <w:tmpl w:val="95183CF0"/>
    <w:lvl w:ilvl="0" w:tplc="BA3C1252">
      <w:start w:val="1"/>
      <w:numFmt w:val="bullet"/>
      <w:lvlRestart w:val="0"/>
      <w:lvlText w:val="-"/>
      <w:lvlJc w:val="left"/>
      <w:pPr>
        <w:tabs>
          <w:tab w:val="num" w:pos="2421"/>
        </w:tabs>
        <w:ind w:left="2421" w:hanging="363"/>
      </w:pPr>
      <w:rPr>
        <w:rFonts w:ascii="Times New Roman" w:hAnsi="Times New Roman" w:cs="Times New Roman" w:hint="default"/>
        <w:sz w:val="22"/>
        <w:szCs w:val="22"/>
      </w:rPr>
    </w:lvl>
    <w:lvl w:ilvl="1" w:tplc="04270003">
      <w:start w:val="1"/>
      <w:numFmt w:val="bullet"/>
      <w:lvlText w:val="o"/>
      <w:lvlJc w:val="left"/>
      <w:pPr>
        <w:tabs>
          <w:tab w:val="num" w:pos="3141"/>
        </w:tabs>
        <w:ind w:left="3141" w:hanging="360"/>
      </w:pPr>
      <w:rPr>
        <w:rFonts w:ascii="Courier New" w:hAnsi="Courier New" w:cs="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cs="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cs="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70"/>
    <w:rsid w:val="00234094"/>
    <w:rsid w:val="00744C70"/>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6DA44-EC6D-488A-96CB-EE220519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4C70"/>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44C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9528</Words>
  <Characters>5432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2022-02-15T08:32:00Z</dcterms:created>
  <dcterms:modified xsi:type="dcterms:W3CDTF">2022-02-15T08:32:00Z</dcterms:modified>
</cp:coreProperties>
</file>