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6CD93" w14:textId="77777777" w:rsidR="00EC7654" w:rsidRPr="009A6047" w:rsidRDefault="00EC7654" w:rsidP="00EC7654">
      <w:pPr>
        <w:tabs>
          <w:tab w:val="left" w:pos="567"/>
        </w:tabs>
        <w:rPr>
          <w:sz w:val="22"/>
          <w:szCs w:val="22"/>
        </w:rPr>
      </w:pPr>
    </w:p>
    <w:p w14:paraId="37494350" w14:textId="77777777" w:rsidR="00EC7654" w:rsidRPr="009A6047" w:rsidRDefault="00EC7654" w:rsidP="00EC7654">
      <w:pPr>
        <w:tabs>
          <w:tab w:val="left" w:pos="567"/>
        </w:tabs>
        <w:rPr>
          <w:sz w:val="22"/>
          <w:szCs w:val="22"/>
        </w:rPr>
      </w:pPr>
    </w:p>
    <w:p w14:paraId="10A835C6" w14:textId="77777777" w:rsidR="00EC7654" w:rsidRPr="009A6047" w:rsidRDefault="00EC7654" w:rsidP="00EC7654">
      <w:pPr>
        <w:tabs>
          <w:tab w:val="left" w:pos="567"/>
        </w:tabs>
        <w:rPr>
          <w:sz w:val="22"/>
          <w:szCs w:val="22"/>
        </w:rPr>
      </w:pPr>
    </w:p>
    <w:p w14:paraId="2023A966" w14:textId="77777777" w:rsidR="00EC7654" w:rsidRPr="009A6047" w:rsidRDefault="00EC7654" w:rsidP="00EC7654">
      <w:pPr>
        <w:tabs>
          <w:tab w:val="left" w:pos="567"/>
        </w:tabs>
        <w:rPr>
          <w:sz w:val="22"/>
          <w:szCs w:val="22"/>
        </w:rPr>
      </w:pPr>
    </w:p>
    <w:p w14:paraId="132677F0" w14:textId="77777777" w:rsidR="00EC7654" w:rsidRPr="009A6047" w:rsidRDefault="00EC7654" w:rsidP="00EC7654">
      <w:pPr>
        <w:tabs>
          <w:tab w:val="left" w:pos="567"/>
        </w:tabs>
        <w:rPr>
          <w:sz w:val="22"/>
          <w:szCs w:val="22"/>
        </w:rPr>
      </w:pPr>
    </w:p>
    <w:p w14:paraId="45D3E969" w14:textId="77777777" w:rsidR="00EC7654" w:rsidRPr="009A6047" w:rsidRDefault="00EC7654" w:rsidP="00EC7654">
      <w:pPr>
        <w:tabs>
          <w:tab w:val="left" w:pos="567"/>
        </w:tabs>
        <w:rPr>
          <w:sz w:val="22"/>
          <w:szCs w:val="22"/>
        </w:rPr>
      </w:pPr>
    </w:p>
    <w:p w14:paraId="6DAE35F6" w14:textId="77777777" w:rsidR="00EC7654" w:rsidRPr="009A6047" w:rsidRDefault="00EC7654" w:rsidP="00EC7654">
      <w:pPr>
        <w:tabs>
          <w:tab w:val="left" w:pos="567"/>
        </w:tabs>
        <w:rPr>
          <w:sz w:val="22"/>
          <w:szCs w:val="22"/>
        </w:rPr>
      </w:pPr>
    </w:p>
    <w:p w14:paraId="4F590FE2" w14:textId="77777777" w:rsidR="00EC7654" w:rsidRPr="009A6047" w:rsidRDefault="00EC7654" w:rsidP="00EC7654">
      <w:pPr>
        <w:tabs>
          <w:tab w:val="left" w:pos="567"/>
        </w:tabs>
        <w:rPr>
          <w:sz w:val="22"/>
          <w:szCs w:val="22"/>
        </w:rPr>
      </w:pPr>
    </w:p>
    <w:p w14:paraId="26C33223" w14:textId="77777777" w:rsidR="00EC7654" w:rsidRPr="009A6047" w:rsidRDefault="00EC7654" w:rsidP="00EC7654">
      <w:pPr>
        <w:tabs>
          <w:tab w:val="left" w:pos="567"/>
        </w:tabs>
        <w:rPr>
          <w:sz w:val="22"/>
          <w:szCs w:val="22"/>
        </w:rPr>
      </w:pPr>
    </w:p>
    <w:p w14:paraId="296724CF" w14:textId="77777777" w:rsidR="00EC7654" w:rsidRPr="009A6047" w:rsidRDefault="00EC7654" w:rsidP="00EC7654">
      <w:pPr>
        <w:tabs>
          <w:tab w:val="left" w:pos="567"/>
        </w:tabs>
        <w:rPr>
          <w:sz w:val="22"/>
          <w:szCs w:val="22"/>
        </w:rPr>
      </w:pPr>
    </w:p>
    <w:p w14:paraId="74FBE699" w14:textId="77777777" w:rsidR="00EC7654" w:rsidRPr="009A6047" w:rsidRDefault="00EC7654" w:rsidP="00EC7654">
      <w:pPr>
        <w:tabs>
          <w:tab w:val="left" w:pos="567"/>
        </w:tabs>
        <w:rPr>
          <w:sz w:val="22"/>
          <w:szCs w:val="22"/>
        </w:rPr>
      </w:pPr>
    </w:p>
    <w:p w14:paraId="7ECA6DC5" w14:textId="77777777" w:rsidR="00EC7654" w:rsidRPr="009A6047" w:rsidRDefault="00EC7654" w:rsidP="00EC7654">
      <w:pPr>
        <w:tabs>
          <w:tab w:val="left" w:pos="567"/>
        </w:tabs>
        <w:rPr>
          <w:sz w:val="22"/>
          <w:szCs w:val="22"/>
        </w:rPr>
      </w:pPr>
    </w:p>
    <w:p w14:paraId="36E217E0" w14:textId="77777777" w:rsidR="00EC7654" w:rsidRPr="009A6047" w:rsidRDefault="00EC7654" w:rsidP="00EC7654">
      <w:pPr>
        <w:tabs>
          <w:tab w:val="left" w:pos="567"/>
        </w:tabs>
        <w:rPr>
          <w:sz w:val="22"/>
          <w:szCs w:val="22"/>
        </w:rPr>
      </w:pPr>
    </w:p>
    <w:p w14:paraId="1ABAC937" w14:textId="77777777" w:rsidR="00EC7654" w:rsidRPr="009A6047" w:rsidRDefault="00EC7654" w:rsidP="00EC7654">
      <w:pPr>
        <w:tabs>
          <w:tab w:val="left" w:pos="567"/>
        </w:tabs>
        <w:rPr>
          <w:sz w:val="22"/>
          <w:szCs w:val="22"/>
        </w:rPr>
      </w:pPr>
    </w:p>
    <w:p w14:paraId="0AC5F87C" w14:textId="77777777" w:rsidR="00EC7654" w:rsidRPr="009A6047" w:rsidRDefault="00EC7654" w:rsidP="00EC7654">
      <w:pPr>
        <w:tabs>
          <w:tab w:val="left" w:pos="567"/>
        </w:tabs>
        <w:rPr>
          <w:sz w:val="22"/>
          <w:szCs w:val="22"/>
        </w:rPr>
      </w:pPr>
    </w:p>
    <w:p w14:paraId="67DA54AF" w14:textId="77777777" w:rsidR="00EC7654" w:rsidRPr="009A6047" w:rsidRDefault="00EC7654" w:rsidP="00EC7654">
      <w:pPr>
        <w:tabs>
          <w:tab w:val="left" w:pos="567"/>
        </w:tabs>
        <w:rPr>
          <w:sz w:val="22"/>
          <w:szCs w:val="22"/>
        </w:rPr>
      </w:pPr>
    </w:p>
    <w:p w14:paraId="3DEF9AC9" w14:textId="77777777" w:rsidR="00EC7654" w:rsidRPr="009A6047" w:rsidRDefault="00EC7654" w:rsidP="00EC7654">
      <w:pPr>
        <w:tabs>
          <w:tab w:val="left" w:pos="567"/>
        </w:tabs>
        <w:rPr>
          <w:sz w:val="22"/>
          <w:szCs w:val="22"/>
        </w:rPr>
      </w:pPr>
    </w:p>
    <w:p w14:paraId="2C11E95D" w14:textId="77777777" w:rsidR="00EC7654" w:rsidRPr="009A6047" w:rsidRDefault="00EC7654" w:rsidP="00EC7654">
      <w:pPr>
        <w:tabs>
          <w:tab w:val="left" w:pos="567"/>
        </w:tabs>
        <w:rPr>
          <w:sz w:val="22"/>
          <w:szCs w:val="22"/>
        </w:rPr>
      </w:pPr>
    </w:p>
    <w:p w14:paraId="46324E2E" w14:textId="77777777" w:rsidR="00EC7654" w:rsidRPr="009A6047" w:rsidRDefault="00EC7654" w:rsidP="00EC7654">
      <w:pPr>
        <w:tabs>
          <w:tab w:val="left" w:pos="567"/>
        </w:tabs>
        <w:rPr>
          <w:sz w:val="22"/>
          <w:szCs w:val="22"/>
        </w:rPr>
      </w:pPr>
    </w:p>
    <w:p w14:paraId="12EE19CC" w14:textId="77777777" w:rsidR="00EC7654" w:rsidRPr="009A6047" w:rsidRDefault="00EC7654" w:rsidP="00EC7654">
      <w:pPr>
        <w:tabs>
          <w:tab w:val="left" w:pos="567"/>
        </w:tabs>
        <w:rPr>
          <w:sz w:val="22"/>
          <w:szCs w:val="22"/>
        </w:rPr>
      </w:pPr>
    </w:p>
    <w:p w14:paraId="53606DD7" w14:textId="77777777" w:rsidR="00EC7654" w:rsidRPr="009A6047" w:rsidRDefault="00EC7654" w:rsidP="00EC7654">
      <w:pPr>
        <w:tabs>
          <w:tab w:val="left" w:pos="567"/>
        </w:tabs>
        <w:rPr>
          <w:sz w:val="22"/>
          <w:szCs w:val="22"/>
        </w:rPr>
      </w:pPr>
    </w:p>
    <w:p w14:paraId="3562BCEE" w14:textId="77777777" w:rsidR="00EC7654" w:rsidRPr="009A6047" w:rsidRDefault="00EC7654" w:rsidP="00EC7654">
      <w:pPr>
        <w:tabs>
          <w:tab w:val="left" w:pos="567"/>
        </w:tabs>
        <w:rPr>
          <w:sz w:val="22"/>
          <w:szCs w:val="22"/>
        </w:rPr>
      </w:pPr>
    </w:p>
    <w:p w14:paraId="27F6B88D" w14:textId="77777777" w:rsidR="00EC7654" w:rsidRPr="009A6047" w:rsidRDefault="00EC7654" w:rsidP="00EC7654">
      <w:pPr>
        <w:tabs>
          <w:tab w:val="left" w:pos="567"/>
        </w:tabs>
        <w:jc w:val="center"/>
        <w:rPr>
          <w:b/>
          <w:sz w:val="22"/>
          <w:szCs w:val="22"/>
        </w:rPr>
      </w:pPr>
    </w:p>
    <w:p w14:paraId="3F12B4A4" w14:textId="77777777" w:rsidR="00EC7654" w:rsidRPr="009A6047" w:rsidRDefault="00EC7654" w:rsidP="00EC7654">
      <w:pPr>
        <w:tabs>
          <w:tab w:val="left" w:pos="567"/>
        </w:tabs>
        <w:jc w:val="center"/>
        <w:rPr>
          <w:b/>
          <w:sz w:val="22"/>
          <w:szCs w:val="22"/>
        </w:rPr>
      </w:pPr>
      <w:r w:rsidRPr="009A6047">
        <w:rPr>
          <w:b/>
          <w:sz w:val="22"/>
          <w:szCs w:val="22"/>
        </w:rPr>
        <w:t>I PRIEDAS</w:t>
      </w:r>
    </w:p>
    <w:p w14:paraId="4BA8D2FE" w14:textId="77777777" w:rsidR="00EC7654" w:rsidRPr="009A6047" w:rsidRDefault="00EC7654" w:rsidP="00EC7654">
      <w:pPr>
        <w:tabs>
          <w:tab w:val="left" w:pos="567"/>
        </w:tabs>
        <w:jc w:val="center"/>
        <w:rPr>
          <w:b/>
          <w:sz w:val="22"/>
          <w:szCs w:val="22"/>
        </w:rPr>
      </w:pPr>
    </w:p>
    <w:p w14:paraId="26B324D4" w14:textId="77777777" w:rsidR="00EC7654" w:rsidRPr="009A6047" w:rsidRDefault="00EC7654" w:rsidP="00EC7654">
      <w:pPr>
        <w:tabs>
          <w:tab w:val="left" w:pos="567"/>
        </w:tabs>
        <w:jc w:val="center"/>
        <w:rPr>
          <w:b/>
          <w:sz w:val="22"/>
          <w:szCs w:val="22"/>
        </w:rPr>
      </w:pPr>
      <w:bookmarkStart w:id="0" w:name="_Toc129243222"/>
      <w:bookmarkStart w:id="1" w:name="_Toc129243097"/>
      <w:r w:rsidRPr="009A6047">
        <w:rPr>
          <w:b/>
          <w:sz w:val="22"/>
          <w:szCs w:val="22"/>
        </w:rPr>
        <w:t>PREPARATO CHARAKTERISTIKŲ SANTRAUKA</w:t>
      </w:r>
      <w:bookmarkEnd w:id="0"/>
      <w:bookmarkEnd w:id="1"/>
    </w:p>
    <w:p w14:paraId="4198A897" w14:textId="77777777" w:rsidR="00EC7654" w:rsidRPr="009A6047" w:rsidRDefault="00EC7654" w:rsidP="00EC7654">
      <w:pPr>
        <w:pageBreakBefore/>
        <w:tabs>
          <w:tab w:val="left" w:pos="567"/>
        </w:tabs>
        <w:ind w:left="540" w:hanging="540"/>
        <w:rPr>
          <w:sz w:val="22"/>
          <w:szCs w:val="22"/>
        </w:rPr>
      </w:pPr>
      <w:bookmarkStart w:id="2" w:name="_Toc129243223"/>
      <w:bookmarkStart w:id="3" w:name="_Toc129243098"/>
      <w:r w:rsidRPr="009A6047">
        <w:rPr>
          <w:b/>
          <w:sz w:val="22"/>
          <w:szCs w:val="22"/>
        </w:rPr>
        <w:lastRenderedPageBreak/>
        <w:t>1.</w:t>
      </w:r>
      <w:r w:rsidRPr="009A6047">
        <w:rPr>
          <w:b/>
          <w:sz w:val="22"/>
          <w:szCs w:val="22"/>
        </w:rPr>
        <w:tab/>
        <w:t>VAISTINIO PREPARATO PAVADINIMAS</w:t>
      </w:r>
      <w:bookmarkEnd w:id="2"/>
      <w:bookmarkEnd w:id="3"/>
    </w:p>
    <w:p w14:paraId="18887EF3" w14:textId="77777777" w:rsidR="00EC7654" w:rsidRPr="009A6047" w:rsidRDefault="00EC7654" w:rsidP="00EC7654">
      <w:pPr>
        <w:tabs>
          <w:tab w:val="left" w:pos="567"/>
        </w:tabs>
        <w:rPr>
          <w:sz w:val="22"/>
          <w:szCs w:val="22"/>
        </w:rPr>
      </w:pPr>
    </w:p>
    <w:p w14:paraId="477AFECD" w14:textId="72C118A6" w:rsidR="00EC7654" w:rsidRPr="009A6047" w:rsidRDefault="00EC7654" w:rsidP="00EC7654">
      <w:pPr>
        <w:tabs>
          <w:tab w:val="left" w:pos="567"/>
        </w:tabs>
        <w:jc w:val="both"/>
        <w:rPr>
          <w:sz w:val="22"/>
          <w:szCs w:val="22"/>
          <w:shd w:val="clear" w:color="auto" w:fill="C0C0C0"/>
        </w:rPr>
      </w:pPr>
      <w:r w:rsidRPr="009A6047">
        <w:rPr>
          <w:sz w:val="22"/>
          <w:szCs w:val="22"/>
        </w:rPr>
        <w:t>ARKETIS 10</w:t>
      </w:r>
      <w:r w:rsidR="00035A76" w:rsidRPr="009A6047">
        <w:rPr>
          <w:sz w:val="22"/>
          <w:szCs w:val="22"/>
        </w:rPr>
        <w:t> mg</w:t>
      </w:r>
      <w:r w:rsidRPr="009A6047">
        <w:rPr>
          <w:sz w:val="22"/>
          <w:szCs w:val="22"/>
        </w:rPr>
        <w:t xml:space="preserve"> tabletės</w:t>
      </w:r>
    </w:p>
    <w:p w14:paraId="548DE619" w14:textId="2825DD03" w:rsidR="00EC7654" w:rsidRPr="009A6047" w:rsidRDefault="00EC7654" w:rsidP="00EC7654">
      <w:pPr>
        <w:tabs>
          <w:tab w:val="left" w:pos="567"/>
        </w:tabs>
        <w:jc w:val="both"/>
        <w:rPr>
          <w:sz w:val="22"/>
          <w:szCs w:val="22"/>
          <w:shd w:val="clear" w:color="auto" w:fill="C0C0C0"/>
        </w:rPr>
      </w:pPr>
      <w:r w:rsidRPr="009A6047">
        <w:rPr>
          <w:sz w:val="22"/>
          <w:szCs w:val="22"/>
          <w:shd w:val="clear" w:color="auto" w:fill="C0C0C0"/>
        </w:rPr>
        <w:t>ARKETIS 20</w:t>
      </w:r>
      <w:r w:rsidR="00035A76" w:rsidRPr="009A6047">
        <w:rPr>
          <w:sz w:val="22"/>
          <w:szCs w:val="22"/>
          <w:shd w:val="clear" w:color="auto" w:fill="C0C0C0"/>
        </w:rPr>
        <w:t> mg</w:t>
      </w:r>
      <w:r w:rsidRPr="009A6047">
        <w:rPr>
          <w:sz w:val="22"/>
          <w:szCs w:val="22"/>
          <w:shd w:val="clear" w:color="auto" w:fill="C0C0C0"/>
        </w:rPr>
        <w:t xml:space="preserve"> tabletės</w:t>
      </w:r>
    </w:p>
    <w:p w14:paraId="62C12EF0" w14:textId="41F4C261" w:rsidR="00EC7654" w:rsidRPr="009A6047" w:rsidRDefault="00EC7654" w:rsidP="00EC7654">
      <w:pPr>
        <w:tabs>
          <w:tab w:val="left" w:pos="567"/>
        </w:tabs>
        <w:jc w:val="both"/>
        <w:rPr>
          <w:sz w:val="22"/>
          <w:szCs w:val="22"/>
          <w:shd w:val="clear" w:color="auto" w:fill="C0C0C0"/>
        </w:rPr>
      </w:pPr>
      <w:r w:rsidRPr="009A6047">
        <w:rPr>
          <w:sz w:val="22"/>
          <w:szCs w:val="22"/>
          <w:shd w:val="clear" w:color="auto" w:fill="C0C0C0"/>
        </w:rPr>
        <w:t>ARKETIS 30</w:t>
      </w:r>
      <w:r w:rsidR="00035A76" w:rsidRPr="009A6047">
        <w:rPr>
          <w:sz w:val="22"/>
          <w:szCs w:val="22"/>
          <w:shd w:val="clear" w:color="auto" w:fill="C0C0C0"/>
        </w:rPr>
        <w:t> mg</w:t>
      </w:r>
      <w:r w:rsidRPr="009A6047">
        <w:rPr>
          <w:sz w:val="22"/>
          <w:szCs w:val="22"/>
          <w:shd w:val="clear" w:color="auto" w:fill="C0C0C0"/>
        </w:rPr>
        <w:t xml:space="preserve"> tabletės</w:t>
      </w:r>
    </w:p>
    <w:p w14:paraId="28328F92" w14:textId="3EADDEDA" w:rsidR="00EC7654" w:rsidRPr="009A6047" w:rsidRDefault="00EC7654" w:rsidP="00EC7654">
      <w:pPr>
        <w:tabs>
          <w:tab w:val="left" w:pos="567"/>
        </w:tabs>
        <w:jc w:val="both"/>
        <w:rPr>
          <w:sz w:val="22"/>
          <w:szCs w:val="22"/>
        </w:rPr>
      </w:pPr>
      <w:r w:rsidRPr="009A6047">
        <w:rPr>
          <w:sz w:val="22"/>
          <w:szCs w:val="22"/>
          <w:shd w:val="clear" w:color="auto" w:fill="C0C0C0"/>
        </w:rPr>
        <w:t>ARKETIS 40</w:t>
      </w:r>
      <w:r w:rsidR="00035A76" w:rsidRPr="009A6047">
        <w:rPr>
          <w:sz w:val="22"/>
          <w:szCs w:val="22"/>
          <w:shd w:val="clear" w:color="auto" w:fill="C0C0C0"/>
        </w:rPr>
        <w:t> mg</w:t>
      </w:r>
      <w:r w:rsidRPr="009A6047">
        <w:rPr>
          <w:sz w:val="22"/>
          <w:szCs w:val="22"/>
          <w:shd w:val="clear" w:color="auto" w:fill="C0C0C0"/>
        </w:rPr>
        <w:t xml:space="preserve"> tabletės</w:t>
      </w:r>
    </w:p>
    <w:p w14:paraId="36BA9A79" w14:textId="77777777" w:rsidR="00EC7654" w:rsidRPr="009A6047" w:rsidRDefault="00EC7654" w:rsidP="00EC7654">
      <w:pPr>
        <w:tabs>
          <w:tab w:val="left" w:pos="567"/>
        </w:tabs>
        <w:rPr>
          <w:sz w:val="22"/>
          <w:szCs w:val="22"/>
        </w:rPr>
      </w:pPr>
    </w:p>
    <w:p w14:paraId="2FC4E3E8" w14:textId="77777777" w:rsidR="00EC7654" w:rsidRPr="009A6047" w:rsidRDefault="00EC7654" w:rsidP="00EC7654">
      <w:pPr>
        <w:tabs>
          <w:tab w:val="left" w:pos="567"/>
        </w:tabs>
        <w:rPr>
          <w:sz w:val="22"/>
          <w:szCs w:val="22"/>
        </w:rPr>
      </w:pPr>
    </w:p>
    <w:p w14:paraId="2F680DDB" w14:textId="77777777" w:rsidR="00EC7654" w:rsidRPr="009A6047" w:rsidRDefault="00EC7654" w:rsidP="00EC7654">
      <w:pPr>
        <w:keepNext/>
        <w:tabs>
          <w:tab w:val="left" w:pos="567"/>
        </w:tabs>
        <w:ind w:left="567" w:hanging="567"/>
        <w:rPr>
          <w:sz w:val="22"/>
          <w:szCs w:val="22"/>
        </w:rPr>
      </w:pPr>
      <w:bookmarkStart w:id="4" w:name="_Toc129243224"/>
      <w:bookmarkStart w:id="5" w:name="_Toc129243099"/>
      <w:r w:rsidRPr="009A6047">
        <w:rPr>
          <w:b/>
          <w:sz w:val="22"/>
          <w:szCs w:val="22"/>
        </w:rPr>
        <w:t>2.</w:t>
      </w:r>
      <w:r w:rsidRPr="009A6047">
        <w:rPr>
          <w:b/>
          <w:sz w:val="22"/>
          <w:szCs w:val="22"/>
        </w:rPr>
        <w:tab/>
        <w:t>KOKYBINĖ IR KIEKYBINĖ SUDĖTIS</w:t>
      </w:r>
      <w:bookmarkEnd w:id="4"/>
      <w:bookmarkEnd w:id="5"/>
    </w:p>
    <w:p w14:paraId="45E8447A" w14:textId="77777777" w:rsidR="00EC7654" w:rsidRPr="009A6047" w:rsidRDefault="00EC7654" w:rsidP="00EC7654">
      <w:pPr>
        <w:rPr>
          <w:sz w:val="22"/>
          <w:szCs w:val="22"/>
        </w:rPr>
      </w:pPr>
    </w:p>
    <w:p w14:paraId="7A97E5D1" w14:textId="576A6226" w:rsidR="00EC7654" w:rsidRPr="009A6047" w:rsidRDefault="00EC7654" w:rsidP="00EC7654">
      <w:pPr>
        <w:rPr>
          <w:sz w:val="22"/>
          <w:szCs w:val="22"/>
          <w:shd w:val="clear" w:color="auto" w:fill="C0C0C0"/>
        </w:rPr>
      </w:pPr>
      <w:r w:rsidRPr="009A6047">
        <w:rPr>
          <w:sz w:val="22"/>
          <w:szCs w:val="22"/>
        </w:rPr>
        <w:t>ARKETIS 10</w:t>
      </w:r>
      <w:r w:rsidR="00035A76" w:rsidRPr="009A6047">
        <w:rPr>
          <w:sz w:val="22"/>
          <w:szCs w:val="22"/>
        </w:rPr>
        <w:t> mg</w:t>
      </w:r>
      <w:r w:rsidRPr="009A6047">
        <w:rPr>
          <w:sz w:val="22"/>
          <w:szCs w:val="22"/>
        </w:rPr>
        <w:t>. Vienoje tabletėje yra 10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14:paraId="3058798A" w14:textId="77B7A4E4" w:rsidR="00EC7654" w:rsidRPr="009A6047" w:rsidRDefault="00EC7654" w:rsidP="00EC7654">
      <w:pPr>
        <w:rPr>
          <w:sz w:val="22"/>
          <w:szCs w:val="22"/>
          <w:shd w:val="clear" w:color="auto" w:fill="C0C0C0"/>
        </w:rPr>
      </w:pPr>
      <w:r w:rsidRPr="009A6047">
        <w:rPr>
          <w:sz w:val="22"/>
          <w:szCs w:val="22"/>
          <w:shd w:val="clear" w:color="auto" w:fill="C0C0C0"/>
        </w:rPr>
        <w:t>ARKETIS 20</w:t>
      </w:r>
      <w:r w:rsidR="00035A76" w:rsidRPr="009A6047">
        <w:rPr>
          <w:sz w:val="22"/>
          <w:szCs w:val="22"/>
          <w:shd w:val="clear" w:color="auto" w:fill="C0C0C0"/>
        </w:rPr>
        <w:t> mg</w:t>
      </w:r>
      <w:r w:rsidRPr="009A6047">
        <w:rPr>
          <w:sz w:val="22"/>
          <w:szCs w:val="22"/>
          <w:shd w:val="clear" w:color="auto" w:fill="C0C0C0"/>
        </w:rPr>
        <w:t>. Vienoje tabletėje yra 20</w:t>
      </w:r>
      <w:r w:rsidR="00035A76" w:rsidRPr="009A6047">
        <w:rPr>
          <w:sz w:val="22"/>
          <w:szCs w:val="22"/>
          <w:shd w:val="clear" w:color="auto" w:fill="C0C0C0"/>
        </w:rPr>
        <w:t> mg</w:t>
      </w:r>
      <w:r w:rsidRPr="009A6047">
        <w:rPr>
          <w:sz w:val="22"/>
          <w:szCs w:val="22"/>
          <w:shd w:val="clear" w:color="auto" w:fill="C0C0C0"/>
        </w:rPr>
        <w:t xml:space="preserve">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p>
    <w:p w14:paraId="4D3B6B4A" w14:textId="4A6EFE8A" w:rsidR="00EC7654" w:rsidRPr="009A6047" w:rsidRDefault="00EC7654" w:rsidP="00EC7654">
      <w:pPr>
        <w:rPr>
          <w:sz w:val="22"/>
          <w:szCs w:val="22"/>
          <w:shd w:val="clear" w:color="auto" w:fill="C0C0C0"/>
        </w:rPr>
      </w:pPr>
      <w:r w:rsidRPr="009A6047">
        <w:rPr>
          <w:sz w:val="22"/>
          <w:szCs w:val="22"/>
          <w:shd w:val="clear" w:color="auto" w:fill="C0C0C0"/>
        </w:rPr>
        <w:t>ARKETIS 30</w:t>
      </w:r>
      <w:r w:rsidR="00035A76" w:rsidRPr="009A6047">
        <w:rPr>
          <w:sz w:val="22"/>
          <w:szCs w:val="22"/>
          <w:shd w:val="clear" w:color="auto" w:fill="C0C0C0"/>
        </w:rPr>
        <w:t> mg</w:t>
      </w:r>
      <w:r w:rsidRPr="009A6047">
        <w:rPr>
          <w:sz w:val="22"/>
          <w:szCs w:val="22"/>
          <w:shd w:val="clear" w:color="auto" w:fill="C0C0C0"/>
        </w:rPr>
        <w:t>. Vienoje tabletėje yra 30</w:t>
      </w:r>
      <w:r w:rsidR="00035A76" w:rsidRPr="009A6047">
        <w:rPr>
          <w:sz w:val="22"/>
          <w:szCs w:val="22"/>
          <w:shd w:val="clear" w:color="auto" w:fill="C0C0C0"/>
        </w:rPr>
        <w:t> mg</w:t>
      </w:r>
      <w:r w:rsidRPr="009A6047">
        <w:rPr>
          <w:sz w:val="22"/>
          <w:szCs w:val="22"/>
          <w:shd w:val="clear" w:color="auto" w:fill="C0C0C0"/>
        </w:rPr>
        <w:t xml:space="preserve">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p>
    <w:p w14:paraId="7B8FCCA5" w14:textId="48D5A5DA" w:rsidR="00EC7654" w:rsidRPr="009A6047" w:rsidRDefault="00EC7654" w:rsidP="00EC7654">
      <w:pPr>
        <w:rPr>
          <w:sz w:val="22"/>
          <w:szCs w:val="22"/>
        </w:rPr>
      </w:pPr>
      <w:r w:rsidRPr="009A6047">
        <w:rPr>
          <w:sz w:val="22"/>
          <w:szCs w:val="22"/>
          <w:shd w:val="clear" w:color="auto" w:fill="C0C0C0"/>
        </w:rPr>
        <w:t>ARKETIS 40</w:t>
      </w:r>
      <w:r w:rsidR="00035A76" w:rsidRPr="009A6047">
        <w:rPr>
          <w:sz w:val="22"/>
          <w:szCs w:val="22"/>
          <w:shd w:val="clear" w:color="auto" w:fill="C0C0C0"/>
        </w:rPr>
        <w:t> mg</w:t>
      </w:r>
      <w:r w:rsidRPr="009A6047">
        <w:rPr>
          <w:sz w:val="22"/>
          <w:szCs w:val="22"/>
          <w:shd w:val="clear" w:color="auto" w:fill="C0C0C0"/>
        </w:rPr>
        <w:t>. Vienoje tabletėje yra 40</w:t>
      </w:r>
      <w:r w:rsidR="00035A76" w:rsidRPr="009A6047">
        <w:rPr>
          <w:sz w:val="22"/>
          <w:szCs w:val="22"/>
          <w:shd w:val="clear" w:color="auto" w:fill="C0C0C0"/>
        </w:rPr>
        <w:t> mg</w:t>
      </w:r>
      <w:r w:rsidRPr="009A6047">
        <w:rPr>
          <w:sz w:val="22"/>
          <w:szCs w:val="22"/>
          <w:shd w:val="clear" w:color="auto" w:fill="C0C0C0"/>
        </w:rPr>
        <w:t xml:space="preserve">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p>
    <w:p w14:paraId="56AAE32E" w14:textId="77777777" w:rsidR="00EC7654" w:rsidRPr="009A6047" w:rsidRDefault="00EC7654" w:rsidP="00EC7654">
      <w:pPr>
        <w:rPr>
          <w:sz w:val="22"/>
          <w:szCs w:val="22"/>
        </w:rPr>
      </w:pPr>
    </w:p>
    <w:p w14:paraId="74DA44AF" w14:textId="77777777" w:rsidR="00EC7654" w:rsidRPr="009A6047" w:rsidRDefault="00EC7654" w:rsidP="00EC7654">
      <w:pPr>
        <w:rPr>
          <w:sz w:val="22"/>
          <w:szCs w:val="22"/>
        </w:rPr>
      </w:pPr>
      <w:r w:rsidRPr="009A6047">
        <w:rPr>
          <w:sz w:val="22"/>
          <w:szCs w:val="22"/>
        </w:rPr>
        <w:t>Visos pagalbinės medžiagos išvardytos 6.1 skyriuje.</w:t>
      </w:r>
    </w:p>
    <w:p w14:paraId="7489D9C5" w14:textId="77777777" w:rsidR="00EC7654" w:rsidRPr="009A6047" w:rsidRDefault="00EC7654" w:rsidP="00EC7654">
      <w:pPr>
        <w:rPr>
          <w:sz w:val="22"/>
          <w:szCs w:val="22"/>
        </w:rPr>
      </w:pPr>
    </w:p>
    <w:p w14:paraId="67743F7E" w14:textId="77777777" w:rsidR="00EC7654" w:rsidRPr="009A6047" w:rsidRDefault="00EC7654" w:rsidP="00EC7654">
      <w:pPr>
        <w:rPr>
          <w:sz w:val="22"/>
          <w:szCs w:val="22"/>
        </w:rPr>
      </w:pPr>
    </w:p>
    <w:p w14:paraId="71B4B863" w14:textId="77777777" w:rsidR="00EC7654" w:rsidRPr="009A6047" w:rsidRDefault="00EC7654" w:rsidP="00EC7654">
      <w:pPr>
        <w:keepNext/>
        <w:tabs>
          <w:tab w:val="left" w:pos="567"/>
        </w:tabs>
        <w:ind w:left="567" w:hanging="567"/>
        <w:rPr>
          <w:sz w:val="22"/>
          <w:szCs w:val="22"/>
        </w:rPr>
      </w:pPr>
      <w:bookmarkStart w:id="6" w:name="_Toc129243225"/>
      <w:bookmarkStart w:id="7" w:name="_Toc129243100"/>
      <w:r w:rsidRPr="009A6047">
        <w:rPr>
          <w:b/>
          <w:sz w:val="22"/>
          <w:szCs w:val="22"/>
        </w:rPr>
        <w:t>3.</w:t>
      </w:r>
      <w:r w:rsidRPr="009A6047">
        <w:rPr>
          <w:b/>
          <w:sz w:val="22"/>
          <w:szCs w:val="22"/>
        </w:rPr>
        <w:tab/>
        <w:t>FARMACINĖ FORMA</w:t>
      </w:r>
      <w:bookmarkEnd w:id="6"/>
      <w:bookmarkEnd w:id="7"/>
    </w:p>
    <w:p w14:paraId="3D129238" w14:textId="77777777" w:rsidR="00EC7654" w:rsidRPr="009A6047" w:rsidRDefault="00EC7654" w:rsidP="00EC7654">
      <w:pPr>
        <w:rPr>
          <w:sz w:val="22"/>
          <w:szCs w:val="22"/>
        </w:rPr>
      </w:pPr>
    </w:p>
    <w:p w14:paraId="0C8049AF" w14:textId="77777777" w:rsidR="00EC7654" w:rsidRPr="009A6047" w:rsidRDefault="00EC7654" w:rsidP="00EC7654">
      <w:pPr>
        <w:rPr>
          <w:sz w:val="22"/>
          <w:szCs w:val="22"/>
        </w:rPr>
      </w:pPr>
      <w:r w:rsidRPr="009A6047">
        <w:rPr>
          <w:sz w:val="22"/>
          <w:szCs w:val="22"/>
        </w:rPr>
        <w:t>Tabletė.</w:t>
      </w:r>
    </w:p>
    <w:p w14:paraId="30978229" w14:textId="77777777" w:rsidR="00EC7654" w:rsidRPr="009A6047" w:rsidRDefault="00EC7654" w:rsidP="00EC7654">
      <w:pPr>
        <w:rPr>
          <w:sz w:val="22"/>
          <w:szCs w:val="22"/>
        </w:rPr>
      </w:pPr>
    </w:p>
    <w:p w14:paraId="3F693297" w14:textId="40A3176D" w:rsidR="00EC7654" w:rsidRPr="009A6047" w:rsidRDefault="00EC7654" w:rsidP="00EC7654">
      <w:pPr>
        <w:rPr>
          <w:sz w:val="22"/>
          <w:szCs w:val="22"/>
        </w:rPr>
      </w:pPr>
      <w:r w:rsidRPr="009A6047">
        <w:rPr>
          <w:sz w:val="22"/>
          <w:szCs w:val="22"/>
        </w:rPr>
        <w:t>10</w:t>
      </w:r>
      <w:r w:rsidR="00035A76" w:rsidRPr="009A6047">
        <w:rPr>
          <w:sz w:val="22"/>
          <w:szCs w:val="22"/>
        </w:rPr>
        <w:t> mg</w:t>
      </w:r>
      <w:r w:rsidRPr="009A6047">
        <w:rPr>
          <w:sz w:val="22"/>
          <w:szCs w:val="22"/>
        </w:rPr>
        <w:t>: abipus išgaubta, beveik balta, apvali tabletė, kurios vienoje pusėje užrašyta 10.</w:t>
      </w:r>
    </w:p>
    <w:p w14:paraId="41C6A093" w14:textId="1AD67B12" w:rsidR="00EC7654" w:rsidRPr="009A6047" w:rsidRDefault="00EC7654" w:rsidP="00EC7654">
      <w:pPr>
        <w:rPr>
          <w:sz w:val="22"/>
          <w:szCs w:val="22"/>
          <w:highlight w:val="lightGray"/>
        </w:rPr>
      </w:pPr>
      <w:r w:rsidRPr="009A6047">
        <w:rPr>
          <w:sz w:val="22"/>
          <w:szCs w:val="22"/>
          <w:highlight w:val="lightGray"/>
        </w:rPr>
        <w:t>20</w:t>
      </w:r>
      <w:r w:rsidR="00035A76" w:rsidRPr="009A6047">
        <w:rPr>
          <w:sz w:val="22"/>
          <w:szCs w:val="22"/>
          <w:highlight w:val="lightGray"/>
        </w:rPr>
        <w:t> mg</w:t>
      </w:r>
      <w:r w:rsidRPr="009A6047">
        <w:rPr>
          <w:sz w:val="22"/>
          <w:szCs w:val="22"/>
          <w:highlight w:val="lightGray"/>
        </w:rPr>
        <w:t>: plokščia, nuožulniais kraštais, beveik balta, apvali tabletė, kurios vienoje pusėje užrašyta 20, o kitoje yra laužimo vagelė. Tabletę galima padalyti į lygias dozes.</w:t>
      </w:r>
    </w:p>
    <w:p w14:paraId="7C0AF972" w14:textId="688091D0" w:rsidR="00EC7654" w:rsidRPr="009A6047" w:rsidRDefault="00EC7654" w:rsidP="00EC7654">
      <w:pPr>
        <w:rPr>
          <w:sz w:val="22"/>
          <w:szCs w:val="22"/>
          <w:highlight w:val="lightGray"/>
        </w:rPr>
      </w:pPr>
      <w:r w:rsidRPr="009A6047">
        <w:rPr>
          <w:sz w:val="22"/>
          <w:szCs w:val="22"/>
          <w:highlight w:val="lightGray"/>
        </w:rPr>
        <w:t>30</w:t>
      </w:r>
      <w:r w:rsidR="00035A76" w:rsidRPr="009A6047">
        <w:rPr>
          <w:sz w:val="22"/>
          <w:szCs w:val="22"/>
          <w:highlight w:val="lightGray"/>
        </w:rPr>
        <w:t> mg</w:t>
      </w:r>
      <w:r w:rsidRPr="009A6047">
        <w:rPr>
          <w:sz w:val="22"/>
          <w:szCs w:val="22"/>
          <w:highlight w:val="lightGray"/>
        </w:rPr>
        <w:t>: plokščia, nuožulniais kraštais, beveik balta, apvali tabletė su laužimo vagele. Tabletę galima padalyti į lygias dozes.</w:t>
      </w:r>
    </w:p>
    <w:p w14:paraId="4C1086A5" w14:textId="2DF2FBC2" w:rsidR="00EC7654" w:rsidRPr="009A6047" w:rsidRDefault="00EC7654" w:rsidP="00EC7654">
      <w:pPr>
        <w:rPr>
          <w:sz w:val="22"/>
          <w:szCs w:val="22"/>
        </w:rPr>
      </w:pPr>
      <w:r w:rsidRPr="009A6047">
        <w:rPr>
          <w:sz w:val="22"/>
          <w:szCs w:val="22"/>
          <w:highlight w:val="lightGray"/>
        </w:rPr>
        <w:t>40</w:t>
      </w:r>
      <w:r w:rsidR="00035A76" w:rsidRPr="009A6047">
        <w:rPr>
          <w:sz w:val="22"/>
          <w:szCs w:val="22"/>
          <w:highlight w:val="lightGray"/>
        </w:rPr>
        <w:t> mg</w:t>
      </w:r>
      <w:r w:rsidRPr="009A6047">
        <w:rPr>
          <w:sz w:val="22"/>
          <w:szCs w:val="22"/>
          <w:highlight w:val="lightGray"/>
        </w:rPr>
        <w:t>: kapsulės pavidalo, beveik balta tabletė su laužimo vagele. Tabletę galima padalyti į lygias dozes.</w:t>
      </w:r>
    </w:p>
    <w:p w14:paraId="310A4813" w14:textId="77777777" w:rsidR="00EC7654" w:rsidRPr="009A6047" w:rsidRDefault="00EC7654" w:rsidP="00EC7654">
      <w:pPr>
        <w:rPr>
          <w:sz w:val="22"/>
          <w:szCs w:val="22"/>
        </w:rPr>
      </w:pPr>
    </w:p>
    <w:p w14:paraId="727BDC76" w14:textId="77777777" w:rsidR="00EC7654" w:rsidRPr="009A6047" w:rsidRDefault="00EC7654" w:rsidP="00EC7654">
      <w:pPr>
        <w:rPr>
          <w:sz w:val="22"/>
          <w:szCs w:val="22"/>
        </w:rPr>
      </w:pPr>
      <w:bookmarkStart w:id="8" w:name="_Toc129243226"/>
      <w:bookmarkStart w:id="9" w:name="_Toc129243101"/>
    </w:p>
    <w:p w14:paraId="14C599B9" w14:textId="77777777" w:rsidR="00EC7654" w:rsidRPr="009A6047" w:rsidRDefault="00EC7654" w:rsidP="00EC7654">
      <w:pPr>
        <w:keepNext/>
        <w:tabs>
          <w:tab w:val="left" w:pos="567"/>
        </w:tabs>
        <w:ind w:left="567" w:hanging="567"/>
        <w:rPr>
          <w:sz w:val="22"/>
          <w:szCs w:val="22"/>
        </w:rPr>
      </w:pPr>
      <w:r w:rsidRPr="009A6047">
        <w:rPr>
          <w:b/>
          <w:sz w:val="22"/>
          <w:szCs w:val="22"/>
        </w:rPr>
        <w:t>4.</w:t>
      </w:r>
      <w:r w:rsidRPr="009A6047">
        <w:rPr>
          <w:b/>
          <w:sz w:val="22"/>
          <w:szCs w:val="22"/>
        </w:rPr>
        <w:tab/>
        <w:t>KLINIKINĖ INFORMACIJA</w:t>
      </w:r>
      <w:bookmarkEnd w:id="8"/>
      <w:bookmarkEnd w:id="9"/>
    </w:p>
    <w:p w14:paraId="7BA7159C" w14:textId="77777777" w:rsidR="00EC7654" w:rsidRPr="009A6047" w:rsidRDefault="00EC7654" w:rsidP="00EC7654">
      <w:pPr>
        <w:rPr>
          <w:sz w:val="22"/>
          <w:szCs w:val="22"/>
        </w:rPr>
      </w:pPr>
    </w:p>
    <w:p w14:paraId="53F505D8" w14:textId="77777777" w:rsidR="00EC7654" w:rsidRPr="009A6047" w:rsidRDefault="00EC7654" w:rsidP="00EC7654">
      <w:pPr>
        <w:keepNext/>
        <w:keepLines/>
        <w:tabs>
          <w:tab w:val="left" w:pos="567"/>
        </w:tabs>
        <w:ind w:left="567" w:hanging="567"/>
        <w:rPr>
          <w:sz w:val="22"/>
          <w:szCs w:val="22"/>
        </w:rPr>
      </w:pPr>
      <w:bookmarkStart w:id="10" w:name="_Toc129243227"/>
      <w:bookmarkStart w:id="11" w:name="_Toc129243102"/>
      <w:r w:rsidRPr="009A6047">
        <w:rPr>
          <w:b/>
          <w:kern w:val="1"/>
          <w:sz w:val="22"/>
          <w:szCs w:val="22"/>
        </w:rPr>
        <w:t>4.1</w:t>
      </w:r>
      <w:r w:rsidRPr="009A6047">
        <w:rPr>
          <w:b/>
          <w:kern w:val="1"/>
          <w:sz w:val="22"/>
          <w:szCs w:val="22"/>
        </w:rPr>
        <w:tab/>
        <w:t>Terapinės indikacijos</w:t>
      </w:r>
      <w:bookmarkEnd w:id="10"/>
      <w:bookmarkEnd w:id="11"/>
    </w:p>
    <w:p w14:paraId="79EE1930" w14:textId="77777777" w:rsidR="00EC7654" w:rsidRPr="009A6047" w:rsidRDefault="00EC7654" w:rsidP="00EC7654">
      <w:pPr>
        <w:tabs>
          <w:tab w:val="left" w:pos="567"/>
        </w:tabs>
        <w:rPr>
          <w:sz w:val="22"/>
          <w:szCs w:val="22"/>
        </w:rPr>
      </w:pPr>
    </w:p>
    <w:p w14:paraId="3E4951F4" w14:textId="77777777" w:rsidR="00EC7654" w:rsidRPr="009A6047" w:rsidRDefault="00EC7654" w:rsidP="00EC7654">
      <w:pPr>
        <w:pStyle w:val="Sraopastraipa"/>
        <w:numPr>
          <w:ilvl w:val="0"/>
          <w:numId w:val="42"/>
        </w:numPr>
        <w:tabs>
          <w:tab w:val="left" w:pos="567"/>
        </w:tabs>
        <w:ind w:left="567" w:right="-2" w:hanging="567"/>
        <w:rPr>
          <w:sz w:val="22"/>
          <w:szCs w:val="22"/>
        </w:rPr>
      </w:pPr>
      <w:r w:rsidRPr="009A6047">
        <w:rPr>
          <w:sz w:val="22"/>
          <w:szCs w:val="22"/>
        </w:rPr>
        <w:t>Didžiosios depresijos epizodo gydymas.</w:t>
      </w:r>
    </w:p>
    <w:p w14:paraId="1DD9DFE0" w14:textId="77777777" w:rsidR="00EC7654" w:rsidRPr="009A6047" w:rsidRDefault="00EC7654" w:rsidP="00EC7654">
      <w:pPr>
        <w:pStyle w:val="Sraopastraipa"/>
        <w:numPr>
          <w:ilvl w:val="0"/>
          <w:numId w:val="42"/>
        </w:numPr>
        <w:tabs>
          <w:tab w:val="left" w:pos="567"/>
        </w:tabs>
        <w:ind w:left="567" w:right="-2" w:hanging="567"/>
        <w:rPr>
          <w:sz w:val="22"/>
          <w:szCs w:val="22"/>
        </w:rPr>
      </w:pPr>
      <w:proofErr w:type="spellStart"/>
      <w:r w:rsidRPr="009A6047">
        <w:rPr>
          <w:sz w:val="22"/>
          <w:szCs w:val="22"/>
        </w:rPr>
        <w:t>Obsesinio</w:t>
      </w:r>
      <w:proofErr w:type="spellEnd"/>
      <w:r w:rsidRPr="009A6047">
        <w:rPr>
          <w:sz w:val="22"/>
          <w:szCs w:val="22"/>
        </w:rPr>
        <w:t xml:space="preserve"> </w:t>
      </w:r>
      <w:proofErr w:type="spellStart"/>
      <w:r w:rsidRPr="009A6047">
        <w:rPr>
          <w:sz w:val="22"/>
          <w:szCs w:val="22"/>
        </w:rPr>
        <w:t>kompulsinio</w:t>
      </w:r>
      <w:proofErr w:type="spellEnd"/>
      <w:r w:rsidRPr="009A6047">
        <w:rPr>
          <w:sz w:val="22"/>
          <w:szCs w:val="22"/>
        </w:rPr>
        <w:t xml:space="preserve"> sutrikimo gydymas.</w:t>
      </w:r>
    </w:p>
    <w:p w14:paraId="4A6E4CDF" w14:textId="77777777" w:rsidR="00EC7654" w:rsidRPr="009A6047" w:rsidRDefault="00EC7654" w:rsidP="00EC7654">
      <w:pPr>
        <w:pStyle w:val="Sraopastraipa"/>
        <w:numPr>
          <w:ilvl w:val="0"/>
          <w:numId w:val="42"/>
        </w:numPr>
        <w:tabs>
          <w:tab w:val="left" w:pos="567"/>
        </w:tabs>
        <w:ind w:left="567" w:right="-2" w:hanging="567"/>
        <w:rPr>
          <w:sz w:val="22"/>
          <w:szCs w:val="22"/>
        </w:rPr>
      </w:pPr>
      <w:r w:rsidRPr="009A6047">
        <w:rPr>
          <w:sz w:val="22"/>
          <w:szCs w:val="22"/>
        </w:rPr>
        <w:t>Panikos sutrikimo su agorafobija arba be jos gydymas.</w:t>
      </w:r>
    </w:p>
    <w:p w14:paraId="0487DF35" w14:textId="77777777" w:rsidR="00EC7654" w:rsidRPr="009A6047" w:rsidRDefault="00EC7654" w:rsidP="00EC7654">
      <w:pPr>
        <w:pStyle w:val="Sraopastraipa"/>
        <w:numPr>
          <w:ilvl w:val="0"/>
          <w:numId w:val="42"/>
        </w:numPr>
        <w:tabs>
          <w:tab w:val="left" w:pos="567"/>
        </w:tabs>
        <w:ind w:left="567" w:right="-2" w:hanging="567"/>
        <w:rPr>
          <w:sz w:val="22"/>
          <w:szCs w:val="22"/>
        </w:rPr>
      </w:pPr>
      <w:r w:rsidRPr="009A6047">
        <w:rPr>
          <w:sz w:val="22"/>
          <w:szCs w:val="22"/>
        </w:rPr>
        <w:t>Socialinio nerimo sutrikimo arba socialinės fobijos gydymas.</w:t>
      </w:r>
    </w:p>
    <w:p w14:paraId="6B8A9FB6" w14:textId="77777777" w:rsidR="00EC7654" w:rsidRPr="009A6047" w:rsidRDefault="00EC7654" w:rsidP="00EC7654">
      <w:pPr>
        <w:pStyle w:val="Sraopastraipa"/>
        <w:numPr>
          <w:ilvl w:val="0"/>
          <w:numId w:val="42"/>
        </w:numPr>
        <w:tabs>
          <w:tab w:val="left" w:pos="567"/>
        </w:tabs>
        <w:ind w:left="567" w:right="-2" w:hanging="567"/>
        <w:rPr>
          <w:sz w:val="22"/>
          <w:szCs w:val="22"/>
        </w:rPr>
      </w:pPr>
      <w:proofErr w:type="spellStart"/>
      <w:r w:rsidRPr="009A6047">
        <w:rPr>
          <w:sz w:val="22"/>
          <w:szCs w:val="22"/>
        </w:rPr>
        <w:t>Generalizuoto</w:t>
      </w:r>
      <w:proofErr w:type="spellEnd"/>
      <w:r w:rsidRPr="009A6047">
        <w:rPr>
          <w:sz w:val="22"/>
          <w:szCs w:val="22"/>
        </w:rPr>
        <w:t xml:space="preserve"> nerimo sutrikimo gydymas.</w:t>
      </w:r>
    </w:p>
    <w:p w14:paraId="401DF072" w14:textId="77777777" w:rsidR="00EC7654" w:rsidRPr="009A6047" w:rsidRDefault="00EC7654" w:rsidP="00EC7654">
      <w:pPr>
        <w:pStyle w:val="Sraopastraipa"/>
        <w:numPr>
          <w:ilvl w:val="0"/>
          <w:numId w:val="42"/>
        </w:numPr>
        <w:tabs>
          <w:tab w:val="left" w:pos="567"/>
        </w:tabs>
        <w:ind w:left="567" w:right="-2" w:hanging="567"/>
        <w:rPr>
          <w:sz w:val="22"/>
          <w:szCs w:val="22"/>
        </w:rPr>
      </w:pPr>
      <w:r w:rsidRPr="009A6047">
        <w:rPr>
          <w:sz w:val="22"/>
          <w:szCs w:val="22"/>
        </w:rPr>
        <w:t>Potrauminio streso sutrikimo gydymas.</w:t>
      </w:r>
    </w:p>
    <w:p w14:paraId="579E0B79" w14:textId="77777777" w:rsidR="00EC7654" w:rsidRPr="009A6047" w:rsidRDefault="00EC7654" w:rsidP="00EC7654">
      <w:pPr>
        <w:tabs>
          <w:tab w:val="left" w:pos="567"/>
        </w:tabs>
        <w:rPr>
          <w:sz w:val="22"/>
          <w:szCs w:val="22"/>
        </w:rPr>
      </w:pPr>
    </w:p>
    <w:p w14:paraId="652AF46D" w14:textId="77777777" w:rsidR="00EC7654" w:rsidRPr="009A6047" w:rsidRDefault="00EC7654" w:rsidP="00EC7654">
      <w:pPr>
        <w:keepNext/>
        <w:keepLines/>
        <w:tabs>
          <w:tab w:val="left" w:pos="567"/>
        </w:tabs>
        <w:ind w:left="567" w:hanging="567"/>
        <w:rPr>
          <w:sz w:val="22"/>
          <w:szCs w:val="22"/>
        </w:rPr>
      </w:pPr>
      <w:bookmarkStart w:id="12" w:name="_Toc129243228"/>
      <w:bookmarkStart w:id="13" w:name="_Toc129243103"/>
      <w:r w:rsidRPr="009A6047">
        <w:rPr>
          <w:b/>
          <w:kern w:val="1"/>
          <w:sz w:val="22"/>
          <w:szCs w:val="22"/>
        </w:rPr>
        <w:t>4.2</w:t>
      </w:r>
      <w:r w:rsidRPr="009A6047">
        <w:rPr>
          <w:b/>
          <w:kern w:val="1"/>
          <w:sz w:val="22"/>
          <w:szCs w:val="22"/>
        </w:rPr>
        <w:tab/>
        <w:t>Dozavimas ir vartojimo metodas</w:t>
      </w:r>
      <w:bookmarkEnd w:id="12"/>
      <w:bookmarkEnd w:id="13"/>
    </w:p>
    <w:p w14:paraId="3BEFE0C6" w14:textId="77777777" w:rsidR="00EC7654" w:rsidRPr="009A6047" w:rsidRDefault="00EC7654" w:rsidP="00EC7654">
      <w:pPr>
        <w:tabs>
          <w:tab w:val="left" w:pos="567"/>
        </w:tabs>
        <w:rPr>
          <w:sz w:val="22"/>
          <w:szCs w:val="22"/>
        </w:rPr>
      </w:pPr>
    </w:p>
    <w:p w14:paraId="7C8EEA56" w14:textId="77777777" w:rsidR="00EC7654" w:rsidRPr="009A6047" w:rsidRDefault="00EC7654" w:rsidP="00EC7654">
      <w:pPr>
        <w:tabs>
          <w:tab w:val="left" w:pos="567"/>
        </w:tabs>
        <w:rPr>
          <w:b/>
          <w:sz w:val="22"/>
          <w:szCs w:val="22"/>
        </w:rPr>
      </w:pPr>
      <w:r w:rsidRPr="009A6047">
        <w:rPr>
          <w:sz w:val="22"/>
          <w:szCs w:val="22"/>
          <w:u w:val="single"/>
        </w:rPr>
        <w:t>Dozavimas</w:t>
      </w:r>
    </w:p>
    <w:p w14:paraId="11C0E05A" w14:textId="77777777" w:rsidR="00EC7654" w:rsidRPr="00A50EAC" w:rsidRDefault="00EC7654" w:rsidP="00EC7654">
      <w:pPr>
        <w:tabs>
          <w:tab w:val="left" w:pos="567"/>
        </w:tabs>
        <w:rPr>
          <w:bCs/>
          <w:i/>
          <w:iCs/>
          <w:sz w:val="22"/>
          <w:szCs w:val="22"/>
        </w:rPr>
      </w:pPr>
      <w:r w:rsidRPr="00A50EAC">
        <w:rPr>
          <w:bCs/>
          <w:i/>
          <w:iCs/>
          <w:sz w:val="22"/>
          <w:szCs w:val="22"/>
        </w:rPr>
        <w:t>Didžiosios depresijos epizodas</w:t>
      </w:r>
    </w:p>
    <w:p w14:paraId="2F6BA0F5" w14:textId="6C8ED9D2" w:rsidR="00EC7654" w:rsidRPr="009A6047" w:rsidRDefault="00EC7654" w:rsidP="00EC7654">
      <w:pPr>
        <w:tabs>
          <w:tab w:val="left" w:pos="567"/>
        </w:tabs>
        <w:rPr>
          <w:sz w:val="22"/>
          <w:szCs w:val="22"/>
        </w:rPr>
      </w:pPr>
      <w:r w:rsidRPr="009A6047">
        <w:rPr>
          <w:sz w:val="22"/>
          <w:szCs w:val="22"/>
        </w:rPr>
        <w:t>Rekomenduojama paros dozė – 20</w:t>
      </w:r>
      <w:r w:rsidR="00035A76" w:rsidRPr="009A6047">
        <w:rPr>
          <w:sz w:val="22"/>
          <w:szCs w:val="22"/>
        </w:rPr>
        <w:t> mg</w:t>
      </w:r>
      <w:r w:rsidRPr="009A6047">
        <w:rPr>
          <w:sz w:val="22"/>
          <w:szCs w:val="22"/>
        </w:rPr>
        <w:t>. Dažniausiai ligonio būklė pradeda gerėti po vienos savaitės, bet pastebimai ji pagerėja tik antrą gydymo savaitę.</w:t>
      </w:r>
    </w:p>
    <w:p w14:paraId="4F0A9CB0" w14:textId="16BCC657" w:rsidR="00EC7654" w:rsidRPr="009A6047" w:rsidRDefault="00EC7654" w:rsidP="00EC7654">
      <w:pPr>
        <w:tabs>
          <w:tab w:val="left" w:pos="567"/>
        </w:tabs>
        <w:rPr>
          <w:sz w:val="22"/>
          <w:szCs w:val="22"/>
        </w:rPr>
      </w:pPr>
      <w:r w:rsidRPr="009A6047">
        <w:rPr>
          <w:sz w:val="22"/>
          <w:szCs w:val="22"/>
        </w:rPr>
        <w:t>Praėjus 3</w:t>
      </w:r>
      <w:r w:rsidRPr="009A6047">
        <w:rPr>
          <w:sz w:val="22"/>
          <w:szCs w:val="22"/>
        </w:rPr>
        <w:noBreakHyphen/>
        <w:t xml:space="preserve">4 savaitėms nuo gydymo pradžios ir vėliau, atsižvelgus į ligonio būklę, </w:t>
      </w:r>
      <w:proofErr w:type="spellStart"/>
      <w:r w:rsidRPr="009A6047">
        <w:rPr>
          <w:sz w:val="22"/>
          <w:szCs w:val="22"/>
        </w:rPr>
        <w:t>paroksetino</w:t>
      </w:r>
      <w:proofErr w:type="spellEnd"/>
      <w:r w:rsidRPr="009A6047">
        <w:rPr>
          <w:sz w:val="22"/>
          <w:szCs w:val="22"/>
        </w:rPr>
        <w:t>, kaip ir kitų antidepresantų, dozę reikia peržiūrėti ir, jeigu būtina, ją keisti. Kai kuriems ligoniams, kurių organizmo reakcija į 20</w:t>
      </w:r>
      <w:r w:rsidR="00035A76" w:rsidRPr="009A6047">
        <w:rPr>
          <w:sz w:val="22"/>
          <w:szCs w:val="22"/>
        </w:rPr>
        <w:t> mg</w:t>
      </w:r>
      <w:r w:rsidRPr="009A6047">
        <w:rPr>
          <w:sz w:val="22"/>
          <w:szCs w:val="22"/>
        </w:rPr>
        <w:t xml:space="preserve"> dozę nepakankama, atsižvelgus į ligonio organizmo reakciją, dozę galima palaipsniui po 10</w:t>
      </w:r>
      <w:r w:rsidR="00035A76" w:rsidRPr="009A6047">
        <w:rPr>
          <w:sz w:val="22"/>
          <w:szCs w:val="22"/>
        </w:rPr>
        <w:t> mg</w:t>
      </w:r>
      <w:r w:rsidRPr="009A6047">
        <w:rPr>
          <w:sz w:val="22"/>
          <w:szCs w:val="22"/>
        </w:rPr>
        <w:t xml:space="preserve"> padidinti iki didžiausios 50</w:t>
      </w:r>
      <w:r w:rsidR="00035A76" w:rsidRPr="009A6047">
        <w:rPr>
          <w:sz w:val="22"/>
          <w:szCs w:val="22"/>
        </w:rPr>
        <w:t> mg</w:t>
      </w:r>
      <w:r w:rsidRPr="009A6047">
        <w:rPr>
          <w:sz w:val="22"/>
          <w:szCs w:val="22"/>
        </w:rPr>
        <w:t xml:space="preserve"> paros dozės.</w:t>
      </w:r>
    </w:p>
    <w:p w14:paraId="6529E2ED" w14:textId="77777777" w:rsidR="00EC7654" w:rsidRPr="009A6047" w:rsidRDefault="00EC7654" w:rsidP="00EC7654">
      <w:pPr>
        <w:tabs>
          <w:tab w:val="left" w:pos="567"/>
        </w:tabs>
        <w:rPr>
          <w:sz w:val="22"/>
          <w:szCs w:val="22"/>
        </w:rPr>
      </w:pPr>
    </w:p>
    <w:p w14:paraId="12F399E2" w14:textId="77777777" w:rsidR="00EC7654" w:rsidRPr="009A6047" w:rsidRDefault="00EC7654" w:rsidP="00EC7654">
      <w:pPr>
        <w:tabs>
          <w:tab w:val="left" w:pos="567"/>
        </w:tabs>
        <w:rPr>
          <w:sz w:val="22"/>
          <w:szCs w:val="22"/>
        </w:rPr>
      </w:pPr>
      <w:r w:rsidRPr="009A6047">
        <w:rPr>
          <w:sz w:val="22"/>
          <w:szCs w:val="22"/>
        </w:rPr>
        <w:lastRenderedPageBreak/>
        <w:t>Ligonius, kurie serga depresija, reikia gydyti mažiausiai 6 mėnesius, kol įsitikinama, kad simptomai išnyko.</w:t>
      </w:r>
    </w:p>
    <w:p w14:paraId="26632947" w14:textId="77777777" w:rsidR="00EC7654" w:rsidRPr="009A6047" w:rsidRDefault="00EC7654" w:rsidP="00EC7654">
      <w:pPr>
        <w:tabs>
          <w:tab w:val="left" w:pos="567"/>
        </w:tabs>
        <w:rPr>
          <w:sz w:val="22"/>
          <w:szCs w:val="22"/>
        </w:rPr>
      </w:pPr>
    </w:p>
    <w:p w14:paraId="453348C8" w14:textId="77777777" w:rsidR="00EC7654" w:rsidRPr="00A50EAC" w:rsidRDefault="00EC7654" w:rsidP="00EC7654">
      <w:pPr>
        <w:tabs>
          <w:tab w:val="left" w:pos="567"/>
        </w:tabs>
        <w:rPr>
          <w:bCs/>
          <w:i/>
          <w:iCs/>
          <w:sz w:val="22"/>
          <w:szCs w:val="22"/>
        </w:rPr>
      </w:pPr>
      <w:proofErr w:type="spellStart"/>
      <w:r w:rsidRPr="00A50EAC">
        <w:rPr>
          <w:bCs/>
          <w:i/>
          <w:iCs/>
          <w:sz w:val="22"/>
          <w:szCs w:val="22"/>
        </w:rPr>
        <w:t>Obsesinis</w:t>
      </w:r>
      <w:proofErr w:type="spellEnd"/>
      <w:r w:rsidRPr="00A50EAC">
        <w:rPr>
          <w:bCs/>
          <w:i/>
          <w:iCs/>
          <w:sz w:val="22"/>
          <w:szCs w:val="22"/>
        </w:rPr>
        <w:t xml:space="preserve"> </w:t>
      </w:r>
      <w:proofErr w:type="spellStart"/>
      <w:r w:rsidRPr="00A50EAC">
        <w:rPr>
          <w:bCs/>
          <w:i/>
          <w:iCs/>
          <w:sz w:val="22"/>
          <w:szCs w:val="22"/>
        </w:rPr>
        <w:t>kompulsinis</w:t>
      </w:r>
      <w:proofErr w:type="spellEnd"/>
      <w:r w:rsidRPr="00A50EAC">
        <w:rPr>
          <w:bCs/>
          <w:i/>
          <w:iCs/>
          <w:sz w:val="22"/>
          <w:szCs w:val="22"/>
        </w:rPr>
        <w:t xml:space="preserve"> sutrikimas (OKS)</w:t>
      </w:r>
    </w:p>
    <w:p w14:paraId="5B7BFF24" w14:textId="352A4551" w:rsidR="00EC7654" w:rsidRPr="009A6047" w:rsidRDefault="00EC7654" w:rsidP="00EC7654">
      <w:pPr>
        <w:tabs>
          <w:tab w:val="left" w:pos="567"/>
        </w:tabs>
        <w:rPr>
          <w:sz w:val="22"/>
          <w:szCs w:val="22"/>
        </w:rPr>
      </w:pPr>
      <w:r w:rsidRPr="009A6047">
        <w:rPr>
          <w:sz w:val="22"/>
          <w:szCs w:val="22"/>
        </w:rPr>
        <w:t>Rekomenduojama paros dozė – 40</w:t>
      </w:r>
      <w:r w:rsidR="00035A76" w:rsidRPr="009A6047">
        <w:rPr>
          <w:sz w:val="22"/>
          <w:szCs w:val="22"/>
        </w:rPr>
        <w:t> mg</w:t>
      </w:r>
      <w:r w:rsidRPr="009A6047">
        <w:rPr>
          <w:sz w:val="22"/>
          <w:szCs w:val="22"/>
        </w:rPr>
        <w:t>. Iš pradžių reikia vartoti 20</w:t>
      </w:r>
      <w:r w:rsidR="00035A76" w:rsidRPr="009A6047">
        <w:rPr>
          <w:sz w:val="22"/>
          <w:szCs w:val="22"/>
        </w:rPr>
        <w:t> mg</w:t>
      </w:r>
      <w:r w:rsidRPr="009A6047">
        <w:rPr>
          <w:sz w:val="22"/>
          <w:szCs w:val="22"/>
        </w:rPr>
        <w:t xml:space="preserve"> paros dozę, po to dozę galima palaipsniui po 10</w:t>
      </w:r>
      <w:r w:rsidR="00035A76" w:rsidRPr="009A6047">
        <w:rPr>
          <w:sz w:val="22"/>
          <w:szCs w:val="22"/>
        </w:rPr>
        <w:t> mg</w:t>
      </w:r>
      <w:r w:rsidRPr="009A6047">
        <w:rPr>
          <w:sz w:val="22"/>
          <w:szCs w:val="22"/>
        </w:rPr>
        <w:t xml:space="preserve"> padidinti iki rekomenduojamos dozės. Jeigu po kelių savaičių rekomenduojamos dozės sukeliamas atsakas nepakankamas, kai kuriems pacientams būklė gali pagerėti dozę palaipsniui padidinus iki didžiausios 60</w:t>
      </w:r>
      <w:r w:rsidR="00035A76" w:rsidRPr="009A6047">
        <w:rPr>
          <w:sz w:val="22"/>
          <w:szCs w:val="22"/>
        </w:rPr>
        <w:t> mg</w:t>
      </w:r>
      <w:r w:rsidRPr="009A6047">
        <w:rPr>
          <w:sz w:val="22"/>
          <w:szCs w:val="22"/>
        </w:rPr>
        <w:t xml:space="preserve"> paros dozės.</w:t>
      </w:r>
    </w:p>
    <w:p w14:paraId="3EF7E3CA" w14:textId="77777777" w:rsidR="00EC7654" w:rsidRPr="009A6047" w:rsidRDefault="00EC7654" w:rsidP="00EC7654">
      <w:pPr>
        <w:tabs>
          <w:tab w:val="left" w:pos="567"/>
        </w:tabs>
        <w:rPr>
          <w:sz w:val="22"/>
          <w:szCs w:val="22"/>
        </w:rPr>
      </w:pPr>
      <w:r w:rsidRPr="009A6047">
        <w:rPr>
          <w:sz w:val="22"/>
          <w:szCs w:val="22"/>
        </w:rPr>
        <w:t>OKS sergančius ligonius reikia gydyti pakankamą laikotarpį, kol įsitikinama, kad simptomai išnyko. Tai gali trukti kelis mėnesius ar dar ilgiau (žr. 5.1 skyrių).</w:t>
      </w:r>
    </w:p>
    <w:p w14:paraId="46EAA2CF" w14:textId="77777777" w:rsidR="00EC7654" w:rsidRPr="009A6047" w:rsidRDefault="00EC7654" w:rsidP="00EC7654">
      <w:pPr>
        <w:tabs>
          <w:tab w:val="left" w:pos="567"/>
        </w:tabs>
        <w:rPr>
          <w:sz w:val="22"/>
          <w:szCs w:val="22"/>
        </w:rPr>
      </w:pPr>
    </w:p>
    <w:p w14:paraId="3274C4A7" w14:textId="77777777" w:rsidR="00EC7654" w:rsidRPr="00A50EAC" w:rsidRDefault="00EC7654" w:rsidP="00EC7654">
      <w:pPr>
        <w:tabs>
          <w:tab w:val="left" w:pos="567"/>
        </w:tabs>
        <w:rPr>
          <w:bCs/>
          <w:i/>
          <w:iCs/>
          <w:sz w:val="22"/>
          <w:szCs w:val="22"/>
        </w:rPr>
      </w:pPr>
      <w:r w:rsidRPr="00A50EAC">
        <w:rPr>
          <w:bCs/>
          <w:i/>
          <w:iCs/>
          <w:sz w:val="22"/>
          <w:szCs w:val="22"/>
        </w:rPr>
        <w:t>Panikos sutrikimas</w:t>
      </w:r>
    </w:p>
    <w:p w14:paraId="44A91242" w14:textId="0744F216" w:rsidR="00EC7654" w:rsidRPr="009A6047" w:rsidRDefault="00EC7654" w:rsidP="00EC7654">
      <w:pPr>
        <w:tabs>
          <w:tab w:val="left" w:pos="567"/>
        </w:tabs>
        <w:rPr>
          <w:sz w:val="22"/>
          <w:szCs w:val="22"/>
        </w:rPr>
      </w:pPr>
      <w:r w:rsidRPr="009A6047">
        <w:rPr>
          <w:sz w:val="22"/>
          <w:szCs w:val="22"/>
        </w:rPr>
        <w:t>Rekomenduojama paros dozė – 40</w:t>
      </w:r>
      <w:r w:rsidR="00035A76" w:rsidRPr="009A6047">
        <w:rPr>
          <w:sz w:val="22"/>
          <w:szCs w:val="22"/>
        </w:rPr>
        <w:t> mg</w:t>
      </w:r>
      <w:r w:rsidRPr="009A6047">
        <w:rPr>
          <w:sz w:val="22"/>
          <w:szCs w:val="22"/>
        </w:rPr>
        <w:t>. Iš pradžių reikia vartoti 10</w:t>
      </w:r>
      <w:r w:rsidR="00035A76" w:rsidRPr="009A6047">
        <w:rPr>
          <w:sz w:val="22"/>
          <w:szCs w:val="22"/>
        </w:rPr>
        <w:t> mg</w:t>
      </w:r>
      <w:r w:rsidRPr="009A6047">
        <w:rPr>
          <w:sz w:val="22"/>
          <w:szCs w:val="22"/>
        </w:rPr>
        <w:t xml:space="preserve"> paros dozę ir, atsižvelgus į ligonio organizmo reakciją, ją palaipsniui po 10</w:t>
      </w:r>
      <w:r w:rsidR="00035A76" w:rsidRPr="009A6047">
        <w:rPr>
          <w:sz w:val="22"/>
          <w:szCs w:val="22"/>
        </w:rPr>
        <w:t> mg</w:t>
      </w:r>
      <w:r w:rsidRPr="009A6047">
        <w:rPr>
          <w:sz w:val="22"/>
          <w:szCs w:val="22"/>
        </w:rPr>
        <w:t xml:space="preserve"> padidinti iki rekomenduojamos dozės.</w:t>
      </w:r>
    </w:p>
    <w:p w14:paraId="252E54C8" w14:textId="7C3AD3BE" w:rsidR="00EC7654" w:rsidRPr="009A6047" w:rsidRDefault="00EC7654" w:rsidP="00EC7654">
      <w:pPr>
        <w:tabs>
          <w:tab w:val="left" w:pos="567"/>
        </w:tabs>
        <w:rPr>
          <w:sz w:val="22"/>
          <w:szCs w:val="22"/>
        </w:rPr>
      </w:pPr>
      <w:r w:rsidRPr="009A6047">
        <w:rPr>
          <w:sz w:val="22"/>
          <w:szCs w:val="22"/>
        </w:rPr>
        <w:t>Rekomenduojama vartoti mažą pradinę dozę, kad kuo mažiau pablogėtų panikos simptomai. Toks pablogėjimas dažniausiai būna šio sutrikimo gydymo pradžioje. Jeigu po kelių savaičių rekomenduojamos dozės sukeliamas atsakas nepakankamas, kai kuriems ligoniams būklė gali pagerėti dozę palaipsniui padidinus iki didžiausios 60</w:t>
      </w:r>
      <w:r w:rsidR="00035A76" w:rsidRPr="009A6047">
        <w:rPr>
          <w:sz w:val="22"/>
          <w:szCs w:val="22"/>
        </w:rPr>
        <w:t> mg</w:t>
      </w:r>
      <w:r w:rsidRPr="009A6047">
        <w:rPr>
          <w:sz w:val="22"/>
          <w:szCs w:val="22"/>
        </w:rPr>
        <w:t xml:space="preserve"> paros dozės.</w:t>
      </w:r>
    </w:p>
    <w:p w14:paraId="7D773839" w14:textId="77777777" w:rsidR="00EC7654" w:rsidRPr="009A6047" w:rsidRDefault="00EC7654" w:rsidP="00EC7654">
      <w:pPr>
        <w:tabs>
          <w:tab w:val="left" w:pos="567"/>
        </w:tabs>
        <w:rPr>
          <w:sz w:val="22"/>
          <w:szCs w:val="22"/>
        </w:rPr>
      </w:pPr>
      <w:r w:rsidRPr="009A6047">
        <w:rPr>
          <w:sz w:val="22"/>
          <w:szCs w:val="22"/>
        </w:rPr>
        <w:t>Ligonius, kuriems diagnozuotas panikos sutrikimas, reikia gydyti pakankamą laikotarpį, kol įsitikinama, kad simptomai išnyko. Tai gali trukti kelis mėnesius ar dar ilgiau (žr. 5.1 skyrių).</w:t>
      </w:r>
    </w:p>
    <w:p w14:paraId="61B4CC0E" w14:textId="77777777" w:rsidR="00EC7654" w:rsidRPr="009A6047" w:rsidRDefault="00EC7654" w:rsidP="00EC7654">
      <w:pPr>
        <w:tabs>
          <w:tab w:val="left" w:pos="567"/>
        </w:tabs>
        <w:rPr>
          <w:sz w:val="22"/>
          <w:szCs w:val="22"/>
        </w:rPr>
      </w:pPr>
    </w:p>
    <w:p w14:paraId="70051DE8" w14:textId="77777777" w:rsidR="00EC7654" w:rsidRPr="00A50EAC" w:rsidRDefault="00EC7654" w:rsidP="00EC7654">
      <w:pPr>
        <w:tabs>
          <w:tab w:val="left" w:pos="567"/>
        </w:tabs>
        <w:rPr>
          <w:bCs/>
          <w:i/>
          <w:iCs/>
          <w:sz w:val="22"/>
          <w:szCs w:val="22"/>
        </w:rPr>
      </w:pPr>
      <w:r w:rsidRPr="00A50EAC">
        <w:rPr>
          <w:bCs/>
          <w:i/>
          <w:iCs/>
          <w:sz w:val="22"/>
          <w:szCs w:val="22"/>
        </w:rPr>
        <w:t>Socialinio nerimo sutrikimas ar socialinė fobija</w:t>
      </w:r>
    </w:p>
    <w:p w14:paraId="0F5951E8" w14:textId="23CF7390" w:rsidR="00EC7654" w:rsidRPr="009A6047" w:rsidRDefault="00EC7654" w:rsidP="00EC7654">
      <w:pPr>
        <w:tabs>
          <w:tab w:val="left" w:pos="567"/>
        </w:tabs>
        <w:rPr>
          <w:sz w:val="22"/>
          <w:szCs w:val="22"/>
        </w:rPr>
      </w:pPr>
      <w:r w:rsidRPr="009A6047">
        <w:rPr>
          <w:sz w:val="22"/>
          <w:szCs w:val="22"/>
        </w:rPr>
        <w:t>Rekomenduojama paros dozė – 20</w:t>
      </w:r>
      <w:r w:rsidR="00035A76" w:rsidRPr="009A6047">
        <w:rPr>
          <w:sz w:val="22"/>
          <w:szCs w:val="22"/>
        </w:rPr>
        <w:t> mg</w:t>
      </w:r>
      <w:r w:rsidRPr="009A6047">
        <w:rPr>
          <w:sz w:val="22"/>
          <w:szCs w:val="22"/>
        </w:rPr>
        <w:t>. Jeigu po kelių savaičių rekomenduojamos dozės sukeliamas atsakas nepakankamas, kai kuriems ligoniams būklė gali pagerėti dozę palaipsniui po 10</w:t>
      </w:r>
      <w:r w:rsidR="00035A76" w:rsidRPr="009A6047">
        <w:rPr>
          <w:sz w:val="22"/>
          <w:szCs w:val="22"/>
        </w:rPr>
        <w:t> mg</w:t>
      </w:r>
      <w:r w:rsidRPr="009A6047">
        <w:rPr>
          <w:sz w:val="22"/>
          <w:szCs w:val="22"/>
        </w:rPr>
        <w:t xml:space="preserve"> padidinus iki didžiausios 50</w:t>
      </w:r>
      <w:r w:rsidR="00035A76" w:rsidRPr="009A6047">
        <w:rPr>
          <w:sz w:val="22"/>
          <w:szCs w:val="22"/>
        </w:rPr>
        <w:t> mg</w:t>
      </w:r>
      <w:r w:rsidRPr="009A6047">
        <w:rPr>
          <w:sz w:val="22"/>
          <w:szCs w:val="22"/>
        </w:rPr>
        <w:t xml:space="preserve"> paros dozės. Gydant ilgą laiką, reikia reguliariai iš naujo įvertinti būklę (žr. 5.1 skyrių).</w:t>
      </w:r>
    </w:p>
    <w:p w14:paraId="70A7F83C" w14:textId="77777777" w:rsidR="00EC7654" w:rsidRPr="009A6047" w:rsidRDefault="00EC7654" w:rsidP="00EC7654">
      <w:pPr>
        <w:tabs>
          <w:tab w:val="left" w:pos="567"/>
        </w:tabs>
        <w:rPr>
          <w:sz w:val="22"/>
          <w:szCs w:val="22"/>
        </w:rPr>
      </w:pPr>
    </w:p>
    <w:p w14:paraId="76EB1685" w14:textId="77777777" w:rsidR="00EC7654" w:rsidRPr="00A50EAC" w:rsidRDefault="00EC7654" w:rsidP="00EC7654">
      <w:pPr>
        <w:tabs>
          <w:tab w:val="left" w:pos="567"/>
        </w:tabs>
        <w:rPr>
          <w:bCs/>
          <w:i/>
          <w:iCs/>
          <w:sz w:val="22"/>
          <w:szCs w:val="22"/>
        </w:rPr>
      </w:pPr>
      <w:proofErr w:type="spellStart"/>
      <w:r w:rsidRPr="00A50EAC">
        <w:rPr>
          <w:bCs/>
          <w:i/>
          <w:iCs/>
          <w:sz w:val="22"/>
          <w:szCs w:val="22"/>
        </w:rPr>
        <w:t>Generalizuoto</w:t>
      </w:r>
      <w:proofErr w:type="spellEnd"/>
      <w:r w:rsidRPr="00A50EAC">
        <w:rPr>
          <w:bCs/>
          <w:i/>
          <w:iCs/>
          <w:sz w:val="22"/>
          <w:szCs w:val="22"/>
        </w:rPr>
        <w:t xml:space="preserve"> nerimo sutrikimas</w:t>
      </w:r>
    </w:p>
    <w:p w14:paraId="33CBEEEB" w14:textId="33FFDFE6" w:rsidR="00EC7654" w:rsidRPr="009A6047" w:rsidRDefault="00EC7654" w:rsidP="00EC7654">
      <w:pPr>
        <w:tabs>
          <w:tab w:val="left" w:pos="567"/>
        </w:tabs>
        <w:rPr>
          <w:sz w:val="22"/>
          <w:szCs w:val="22"/>
        </w:rPr>
      </w:pPr>
      <w:r w:rsidRPr="009A6047">
        <w:rPr>
          <w:sz w:val="22"/>
          <w:szCs w:val="22"/>
        </w:rPr>
        <w:t>Rekomenduojama paros dozė – 20</w:t>
      </w:r>
      <w:r w:rsidR="00035A76" w:rsidRPr="009A6047">
        <w:rPr>
          <w:sz w:val="22"/>
          <w:szCs w:val="22"/>
        </w:rPr>
        <w:t> mg</w:t>
      </w:r>
      <w:r w:rsidRPr="009A6047">
        <w:rPr>
          <w:sz w:val="22"/>
          <w:szCs w:val="22"/>
        </w:rPr>
        <w:t>. Jeigu po kelių savaičių rekomenduojamos dozės sukeliamas atsakas nepakankamas, kai kuriems ligoniams būklė gali pagerėti dozę palaipsniui po 10</w:t>
      </w:r>
      <w:r w:rsidR="00035A76" w:rsidRPr="009A6047">
        <w:rPr>
          <w:sz w:val="22"/>
          <w:szCs w:val="22"/>
        </w:rPr>
        <w:t> mg</w:t>
      </w:r>
      <w:r w:rsidRPr="009A6047">
        <w:rPr>
          <w:sz w:val="22"/>
          <w:szCs w:val="22"/>
        </w:rPr>
        <w:t xml:space="preserve"> padidinus iki didžiausios 50</w:t>
      </w:r>
      <w:r w:rsidR="00035A76" w:rsidRPr="009A6047">
        <w:rPr>
          <w:sz w:val="22"/>
          <w:szCs w:val="22"/>
        </w:rPr>
        <w:t> mg</w:t>
      </w:r>
      <w:r w:rsidRPr="009A6047">
        <w:rPr>
          <w:sz w:val="22"/>
          <w:szCs w:val="22"/>
        </w:rPr>
        <w:t xml:space="preserve"> paros dozės. Gydant ilgą laiką, reikia reguliariai iš naujo įvertinti būklę (žr. 5.1 skyrių).</w:t>
      </w:r>
    </w:p>
    <w:p w14:paraId="319977ED" w14:textId="77777777" w:rsidR="00EC7654" w:rsidRPr="009A6047" w:rsidRDefault="00EC7654" w:rsidP="00EC7654">
      <w:pPr>
        <w:tabs>
          <w:tab w:val="left" w:pos="567"/>
        </w:tabs>
        <w:rPr>
          <w:sz w:val="22"/>
          <w:szCs w:val="22"/>
        </w:rPr>
      </w:pPr>
    </w:p>
    <w:p w14:paraId="679A8EAB" w14:textId="77777777" w:rsidR="00EC7654" w:rsidRPr="00A50EAC" w:rsidRDefault="00EC7654" w:rsidP="00EC7654">
      <w:pPr>
        <w:tabs>
          <w:tab w:val="left" w:pos="567"/>
        </w:tabs>
        <w:rPr>
          <w:bCs/>
          <w:i/>
          <w:iCs/>
          <w:sz w:val="22"/>
          <w:szCs w:val="22"/>
        </w:rPr>
      </w:pPr>
      <w:r w:rsidRPr="00A50EAC">
        <w:rPr>
          <w:bCs/>
          <w:i/>
          <w:iCs/>
          <w:sz w:val="22"/>
          <w:szCs w:val="22"/>
        </w:rPr>
        <w:t>Potrauminio streso sutrikimas</w:t>
      </w:r>
    </w:p>
    <w:p w14:paraId="2DA6CC83" w14:textId="4A29133F" w:rsidR="00EC7654" w:rsidRPr="009A6047" w:rsidRDefault="00EC7654" w:rsidP="00EC7654">
      <w:pPr>
        <w:tabs>
          <w:tab w:val="left" w:pos="567"/>
        </w:tabs>
        <w:rPr>
          <w:sz w:val="22"/>
          <w:szCs w:val="22"/>
        </w:rPr>
      </w:pPr>
      <w:r w:rsidRPr="009A6047">
        <w:rPr>
          <w:sz w:val="22"/>
          <w:szCs w:val="22"/>
        </w:rPr>
        <w:t>Rekomenduojama paros dozė – 20</w:t>
      </w:r>
      <w:r w:rsidR="00035A76" w:rsidRPr="009A6047">
        <w:rPr>
          <w:sz w:val="22"/>
          <w:szCs w:val="22"/>
        </w:rPr>
        <w:t> mg</w:t>
      </w:r>
      <w:r w:rsidRPr="009A6047">
        <w:rPr>
          <w:sz w:val="22"/>
          <w:szCs w:val="22"/>
        </w:rPr>
        <w:t>. Jeigu po kelių savaičių rekomenduojamos dozės sukeliamas atsakas nepakankamas, kai kuriems ligoniams būklė gali pagerėti dozę palaipsniui po 10</w:t>
      </w:r>
      <w:r w:rsidR="00035A76" w:rsidRPr="009A6047">
        <w:rPr>
          <w:sz w:val="22"/>
          <w:szCs w:val="22"/>
        </w:rPr>
        <w:t> mg</w:t>
      </w:r>
      <w:r w:rsidRPr="009A6047">
        <w:rPr>
          <w:sz w:val="22"/>
          <w:szCs w:val="22"/>
        </w:rPr>
        <w:t xml:space="preserve"> padidinus iki didžiausios 50</w:t>
      </w:r>
      <w:r w:rsidR="00035A76" w:rsidRPr="009A6047">
        <w:rPr>
          <w:sz w:val="22"/>
          <w:szCs w:val="22"/>
        </w:rPr>
        <w:t> mg</w:t>
      </w:r>
      <w:r w:rsidRPr="009A6047">
        <w:rPr>
          <w:sz w:val="22"/>
          <w:szCs w:val="22"/>
        </w:rPr>
        <w:t xml:space="preserve"> paros dozės. Gydant ilgą laiką, reikia reguliariai iš naujo įvertinti būklę (žr. 5.1 skyrių).</w:t>
      </w:r>
    </w:p>
    <w:p w14:paraId="73007915" w14:textId="77777777" w:rsidR="00EC7654" w:rsidRPr="009A6047" w:rsidRDefault="00EC7654" w:rsidP="00EC7654">
      <w:pPr>
        <w:tabs>
          <w:tab w:val="left" w:pos="567"/>
        </w:tabs>
        <w:rPr>
          <w:sz w:val="22"/>
          <w:szCs w:val="22"/>
        </w:rPr>
      </w:pPr>
    </w:p>
    <w:p w14:paraId="7431FD02" w14:textId="77777777" w:rsidR="00EC7654" w:rsidRPr="00A50EAC" w:rsidRDefault="00EC7654" w:rsidP="00EC7654">
      <w:pPr>
        <w:tabs>
          <w:tab w:val="left" w:pos="567"/>
        </w:tabs>
        <w:rPr>
          <w:bCs/>
          <w:i/>
          <w:iCs/>
          <w:sz w:val="22"/>
          <w:szCs w:val="22"/>
        </w:rPr>
      </w:pPr>
      <w:r w:rsidRPr="00A50EAC">
        <w:rPr>
          <w:bCs/>
          <w:i/>
          <w:iCs/>
          <w:sz w:val="22"/>
          <w:szCs w:val="22"/>
        </w:rPr>
        <w:t xml:space="preserve">Nutraukimo simptomai, kurių atsiranda baigus gydymą </w:t>
      </w:r>
      <w:proofErr w:type="spellStart"/>
      <w:r w:rsidRPr="00A50EAC">
        <w:rPr>
          <w:bCs/>
          <w:i/>
          <w:iCs/>
          <w:sz w:val="22"/>
          <w:szCs w:val="22"/>
        </w:rPr>
        <w:t>paroksetinu</w:t>
      </w:r>
      <w:proofErr w:type="spellEnd"/>
    </w:p>
    <w:p w14:paraId="3CC42299" w14:textId="75E339AD" w:rsidR="00EC7654" w:rsidRPr="009A6047" w:rsidRDefault="00EC7654" w:rsidP="00EC7654">
      <w:pPr>
        <w:tabs>
          <w:tab w:val="left" w:pos="567"/>
        </w:tabs>
        <w:rPr>
          <w:sz w:val="22"/>
          <w:szCs w:val="22"/>
        </w:rPr>
      </w:pPr>
      <w:r w:rsidRPr="009A6047">
        <w:rPr>
          <w:sz w:val="22"/>
          <w:szCs w:val="22"/>
        </w:rPr>
        <w:t>Vartojimą nutraukti staigiai negalima (žr. 4.4 ir 4.8 skyrius). Klinikinių tyrimų metu dozė buvo mažinama palaipsniui po 10</w:t>
      </w:r>
      <w:r w:rsidR="00035A76" w:rsidRPr="009A6047">
        <w:rPr>
          <w:sz w:val="22"/>
          <w:szCs w:val="22"/>
        </w:rPr>
        <w:t> mg</w:t>
      </w:r>
      <w:r w:rsidRPr="009A6047">
        <w:rPr>
          <w:sz w:val="22"/>
          <w:szCs w:val="22"/>
        </w:rPr>
        <w:t xml:space="preserve"> kas savaitę. Jeigu sumažinus dozę arba užbaigus gydymą atsiranda nepakenčiamų simptomų, apsvarsčius galima skirti vartoti prieš tai buvusią dozę. Vėliau gydytojas gali nurodyti toliau mažinti dozę, bet lėčiau.</w:t>
      </w:r>
    </w:p>
    <w:p w14:paraId="06ABCED4" w14:textId="77777777" w:rsidR="00EC7654" w:rsidRPr="009A6047" w:rsidRDefault="00EC7654" w:rsidP="00EC7654">
      <w:pPr>
        <w:tabs>
          <w:tab w:val="left" w:pos="567"/>
        </w:tabs>
        <w:rPr>
          <w:sz w:val="22"/>
          <w:szCs w:val="22"/>
        </w:rPr>
      </w:pPr>
    </w:p>
    <w:p w14:paraId="082A5B02" w14:textId="77777777" w:rsidR="00EC7654" w:rsidRPr="009A6047" w:rsidRDefault="00EC7654" w:rsidP="00EC7654">
      <w:pPr>
        <w:tabs>
          <w:tab w:val="left" w:pos="567"/>
        </w:tabs>
        <w:rPr>
          <w:sz w:val="22"/>
          <w:szCs w:val="22"/>
        </w:rPr>
      </w:pPr>
      <w:r w:rsidRPr="009A6047">
        <w:rPr>
          <w:sz w:val="22"/>
          <w:szCs w:val="22"/>
          <w:u w:val="single"/>
        </w:rPr>
        <w:t>Vaikų populiacija</w:t>
      </w:r>
    </w:p>
    <w:p w14:paraId="5BF213D9" w14:textId="51CE3BF0" w:rsidR="00EC7654" w:rsidRPr="00A50EAC" w:rsidRDefault="00EC7654" w:rsidP="00EC7654">
      <w:pPr>
        <w:tabs>
          <w:tab w:val="left" w:pos="567"/>
        </w:tabs>
        <w:ind w:left="540" w:hanging="540"/>
        <w:rPr>
          <w:bCs/>
          <w:i/>
          <w:iCs/>
          <w:sz w:val="22"/>
          <w:szCs w:val="22"/>
        </w:rPr>
      </w:pPr>
      <w:r w:rsidRPr="00A50EAC">
        <w:rPr>
          <w:bCs/>
          <w:i/>
          <w:iCs/>
          <w:sz w:val="22"/>
          <w:szCs w:val="22"/>
        </w:rPr>
        <w:t>Vaikams ir paaugliams (7–17 metų)</w:t>
      </w:r>
    </w:p>
    <w:p w14:paraId="70F0478B" w14:textId="77777777" w:rsidR="00EC7654" w:rsidRPr="009A6047" w:rsidRDefault="00EC7654" w:rsidP="00EC7654">
      <w:pPr>
        <w:tabs>
          <w:tab w:val="left" w:pos="567"/>
        </w:tabs>
        <w:rPr>
          <w:sz w:val="22"/>
          <w:szCs w:val="22"/>
        </w:rPr>
      </w:pPr>
      <w:proofErr w:type="spellStart"/>
      <w:r w:rsidRPr="009A6047">
        <w:rPr>
          <w:sz w:val="22"/>
          <w:szCs w:val="22"/>
        </w:rPr>
        <w:t>Paroksetinu</w:t>
      </w:r>
      <w:proofErr w:type="spellEnd"/>
      <w:r w:rsidRPr="009A6047">
        <w:rPr>
          <w:sz w:val="22"/>
          <w:szCs w:val="22"/>
        </w:rPr>
        <w:t xml:space="preserve"> gydyti vaikus ir paauglius negalima, nes kontroliuojamųjų klinikinių tyrimų duomenimis, </w:t>
      </w:r>
      <w:proofErr w:type="spellStart"/>
      <w:r w:rsidRPr="009A6047">
        <w:rPr>
          <w:sz w:val="22"/>
          <w:szCs w:val="22"/>
        </w:rPr>
        <w:t>paroksetinas</w:t>
      </w:r>
      <w:proofErr w:type="spellEnd"/>
      <w:r w:rsidRPr="009A6047">
        <w:rPr>
          <w:sz w:val="22"/>
          <w:szCs w:val="22"/>
        </w:rPr>
        <w:t xml:space="preserve"> susijęs su savižudiško elgesio ir priešiškumo rizikos padidėjimu. Be to, minėtais tyrimais nepakankamai įrodytas vaistinio preparato veiksmingumas (žr. 4.4 ir 4.8 skyrius).</w:t>
      </w:r>
    </w:p>
    <w:p w14:paraId="4CF585EC" w14:textId="77777777" w:rsidR="00EC7654" w:rsidRPr="009A6047" w:rsidRDefault="00EC7654" w:rsidP="00EC7654">
      <w:pPr>
        <w:tabs>
          <w:tab w:val="left" w:pos="567"/>
        </w:tabs>
        <w:rPr>
          <w:sz w:val="22"/>
          <w:szCs w:val="22"/>
        </w:rPr>
      </w:pPr>
    </w:p>
    <w:p w14:paraId="021F9444" w14:textId="3C82F16C" w:rsidR="00EC7654" w:rsidRPr="009A6047" w:rsidRDefault="00EC7654" w:rsidP="00EC7654">
      <w:pPr>
        <w:tabs>
          <w:tab w:val="left" w:pos="567"/>
        </w:tabs>
        <w:ind w:left="540" w:hanging="540"/>
        <w:rPr>
          <w:sz w:val="22"/>
          <w:szCs w:val="22"/>
        </w:rPr>
      </w:pPr>
      <w:r w:rsidRPr="00A50EAC">
        <w:rPr>
          <w:bCs/>
          <w:i/>
          <w:iCs/>
          <w:sz w:val="22"/>
          <w:szCs w:val="22"/>
        </w:rPr>
        <w:t>Jaunesniems kaip 7 metų vaikams</w:t>
      </w:r>
    </w:p>
    <w:p w14:paraId="1087ACE7" w14:textId="77777777" w:rsidR="00EC7654" w:rsidRPr="009A6047" w:rsidRDefault="00EC7654" w:rsidP="00EC7654">
      <w:pPr>
        <w:tabs>
          <w:tab w:val="left" w:pos="567"/>
        </w:tabs>
        <w:rPr>
          <w:sz w:val="22"/>
          <w:szCs w:val="22"/>
        </w:rPr>
      </w:pPr>
      <w:proofErr w:type="spellStart"/>
      <w:r w:rsidRPr="009A6047">
        <w:rPr>
          <w:sz w:val="22"/>
          <w:szCs w:val="22"/>
        </w:rPr>
        <w:t>Paroksetino</w:t>
      </w:r>
      <w:proofErr w:type="spellEnd"/>
      <w:r w:rsidRPr="009A6047">
        <w:rPr>
          <w:sz w:val="22"/>
          <w:szCs w:val="22"/>
        </w:rPr>
        <w:t xml:space="preserve"> vartojimas jaunesniems kaip 7 metų vaikams netirtas. Tokių vaikų gydyti </w:t>
      </w:r>
      <w:proofErr w:type="spellStart"/>
      <w:r w:rsidRPr="009A6047">
        <w:rPr>
          <w:sz w:val="22"/>
          <w:szCs w:val="22"/>
        </w:rPr>
        <w:t>paroksetinu</w:t>
      </w:r>
      <w:proofErr w:type="spellEnd"/>
      <w:r w:rsidRPr="009A6047">
        <w:rPr>
          <w:sz w:val="22"/>
          <w:szCs w:val="22"/>
        </w:rPr>
        <w:t xml:space="preserve"> negalima, nes duomenų apie šio vaistinio preparato saugumą ir veiksmingumą tokio amžiaus ligoniams nėra.</w:t>
      </w:r>
    </w:p>
    <w:p w14:paraId="4000D63D" w14:textId="77777777" w:rsidR="00EC7654" w:rsidRPr="009A6047" w:rsidRDefault="00EC7654" w:rsidP="00EC7654">
      <w:pPr>
        <w:tabs>
          <w:tab w:val="left" w:pos="567"/>
        </w:tabs>
        <w:rPr>
          <w:sz w:val="22"/>
          <w:szCs w:val="22"/>
        </w:rPr>
      </w:pPr>
    </w:p>
    <w:p w14:paraId="7B27B51A" w14:textId="09C1A7A5" w:rsidR="00EC7654" w:rsidRPr="00A50EAC" w:rsidRDefault="00EC7654" w:rsidP="00EC7654">
      <w:pPr>
        <w:tabs>
          <w:tab w:val="left" w:pos="567"/>
        </w:tabs>
        <w:ind w:left="540" w:hanging="540"/>
        <w:rPr>
          <w:bCs/>
          <w:sz w:val="22"/>
          <w:szCs w:val="22"/>
          <w:u w:val="single"/>
        </w:rPr>
      </w:pPr>
      <w:r w:rsidRPr="00A50EAC">
        <w:rPr>
          <w:bCs/>
          <w:sz w:val="22"/>
          <w:szCs w:val="22"/>
          <w:u w:val="single"/>
        </w:rPr>
        <w:t>Senyviems pacientams</w:t>
      </w:r>
    </w:p>
    <w:p w14:paraId="3D5BA992" w14:textId="15EC2956" w:rsidR="00EC7654" w:rsidRPr="009A6047" w:rsidRDefault="00EC7654" w:rsidP="00EC7654">
      <w:pPr>
        <w:tabs>
          <w:tab w:val="left" w:pos="567"/>
        </w:tabs>
        <w:rPr>
          <w:sz w:val="22"/>
          <w:szCs w:val="22"/>
        </w:rPr>
      </w:pPr>
      <w:r w:rsidRPr="009A6047">
        <w:rPr>
          <w:sz w:val="22"/>
          <w:szCs w:val="22"/>
        </w:rPr>
        <w:lastRenderedPageBreak/>
        <w:t xml:space="preserve">Senyvų asmenų organizme </w:t>
      </w:r>
      <w:proofErr w:type="spellStart"/>
      <w:r w:rsidRPr="009A6047">
        <w:rPr>
          <w:sz w:val="22"/>
          <w:szCs w:val="22"/>
        </w:rPr>
        <w:t>paroksetino</w:t>
      </w:r>
      <w:proofErr w:type="spellEnd"/>
      <w:r w:rsidRPr="009A6047">
        <w:rPr>
          <w:sz w:val="22"/>
          <w:szCs w:val="22"/>
        </w:rPr>
        <w:t xml:space="preserve"> koncentracija didesnė nei jaunų, bet koncentracijų diapazonas iš dalies sutampa su jaunesniems asmenims nustatytu koncentracijų diapazonu. Dozavimą reikia pradėti nuo suaugusiųjų pradinės dozės. Kai kuriems ligoniams gali būti naudingas dozės padidinimas, tačiau didžiausia paros dozė turi neviršyti 40</w:t>
      </w:r>
      <w:r w:rsidR="00035A76" w:rsidRPr="009A6047">
        <w:rPr>
          <w:sz w:val="22"/>
          <w:szCs w:val="22"/>
        </w:rPr>
        <w:t> mg</w:t>
      </w:r>
      <w:r w:rsidRPr="009A6047">
        <w:rPr>
          <w:sz w:val="22"/>
          <w:szCs w:val="22"/>
        </w:rPr>
        <w:t>.</w:t>
      </w:r>
    </w:p>
    <w:p w14:paraId="00851B16" w14:textId="77777777" w:rsidR="00EC7654" w:rsidRPr="009A6047" w:rsidRDefault="00EC7654" w:rsidP="00EC7654">
      <w:pPr>
        <w:tabs>
          <w:tab w:val="left" w:pos="567"/>
        </w:tabs>
        <w:rPr>
          <w:sz w:val="22"/>
          <w:szCs w:val="22"/>
        </w:rPr>
      </w:pPr>
    </w:p>
    <w:p w14:paraId="0D6CD4B1" w14:textId="5459E9D5" w:rsidR="00EC7654" w:rsidRPr="00A50EAC" w:rsidRDefault="00EC7654" w:rsidP="00EC7654">
      <w:pPr>
        <w:tabs>
          <w:tab w:val="left" w:pos="567"/>
        </w:tabs>
        <w:ind w:left="540" w:hanging="540"/>
        <w:rPr>
          <w:bCs/>
          <w:sz w:val="22"/>
          <w:szCs w:val="22"/>
          <w:u w:val="single"/>
        </w:rPr>
      </w:pPr>
      <w:r w:rsidRPr="00A50EAC">
        <w:rPr>
          <w:bCs/>
          <w:sz w:val="22"/>
          <w:szCs w:val="22"/>
          <w:u w:val="single"/>
        </w:rPr>
        <w:t xml:space="preserve">Pacientams, kurių inkstų ar kepenų funkcija sutrikusi </w:t>
      </w:r>
    </w:p>
    <w:p w14:paraId="23283889" w14:textId="77777777" w:rsidR="00EC7654" w:rsidRPr="009A6047" w:rsidRDefault="00EC7654" w:rsidP="00EC7654">
      <w:pPr>
        <w:tabs>
          <w:tab w:val="left" w:pos="567"/>
        </w:tabs>
        <w:rPr>
          <w:sz w:val="22"/>
          <w:szCs w:val="22"/>
        </w:rPr>
      </w:pPr>
      <w:r w:rsidRPr="009A6047">
        <w:rPr>
          <w:sz w:val="22"/>
          <w:szCs w:val="22"/>
        </w:rPr>
        <w:t xml:space="preserve">Ligonių, kurie serga sunkiu inkstų funkcijos sutrikimu (kreatinino klirensas mažesnis kaip 30 ml per minutę) ar kepenų funkcijos sutrikimu, plazmoje </w:t>
      </w:r>
      <w:proofErr w:type="spellStart"/>
      <w:r w:rsidRPr="009A6047">
        <w:rPr>
          <w:sz w:val="22"/>
          <w:szCs w:val="22"/>
        </w:rPr>
        <w:t>paroksetino</w:t>
      </w:r>
      <w:proofErr w:type="spellEnd"/>
      <w:r w:rsidRPr="009A6047">
        <w:rPr>
          <w:sz w:val="22"/>
          <w:szCs w:val="22"/>
        </w:rPr>
        <w:t xml:space="preserve"> koncentracija padidėja. Taigi dozavimas tokiems ligoniams turi būti apribotas mažiausiomis dozavimo intervalo dozėmis.</w:t>
      </w:r>
    </w:p>
    <w:p w14:paraId="590DA185" w14:textId="77777777" w:rsidR="00EC7654" w:rsidRPr="009A6047" w:rsidRDefault="00EC7654" w:rsidP="00EC7654">
      <w:pPr>
        <w:tabs>
          <w:tab w:val="left" w:pos="567"/>
        </w:tabs>
        <w:rPr>
          <w:sz w:val="22"/>
          <w:szCs w:val="22"/>
        </w:rPr>
      </w:pPr>
    </w:p>
    <w:p w14:paraId="7AFA40EB" w14:textId="77777777" w:rsidR="00EC7654" w:rsidRPr="009A6047" w:rsidRDefault="00EC7654" w:rsidP="00EC7654">
      <w:pPr>
        <w:tabs>
          <w:tab w:val="left" w:pos="567"/>
        </w:tabs>
        <w:rPr>
          <w:sz w:val="22"/>
          <w:szCs w:val="22"/>
        </w:rPr>
      </w:pPr>
      <w:r w:rsidRPr="009A6047">
        <w:rPr>
          <w:sz w:val="22"/>
          <w:szCs w:val="22"/>
          <w:u w:val="single"/>
        </w:rPr>
        <w:t>Vartojimo metodas</w:t>
      </w:r>
    </w:p>
    <w:p w14:paraId="33B27265" w14:textId="1A4EFB26" w:rsidR="00EC7654" w:rsidRPr="009A6047" w:rsidRDefault="00EC7654" w:rsidP="00EC7654">
      <w:pPr>
        <w:tabs>
          <w:tab w:val="left" w:pos="567"/>
        </w:tabs>
        <w:rPr>
          <w:sz w:val="22"/>
          <w:szCs w:val="22"/>
        </w:rPr>
      </w:pPr>
      <w:r w:rsidRPr="009A6047">
        <w:rPr>
          <w:sz w:val="22"/>
          <w:szCs w:val="22"/>
        </w:rPr>
        <w:t xml:space="preserve">Rekomenduojama </w:t>
      </w:r>
      <w:proofErr w:type="spellStart"/>
      <w:r w:rsidRPr="009A6047">
        <w:rPr>
          <w:sz w:val="22"/>
          <w:szCs w:val="22"/>
        </w:rPr>
        <w:t>paroksetin</w:t>
      </w:r>
      <w:r w:rsidR="00083D61" w:rsidRPr="009A6047">
        <w:rPr>
          <w:sz w:val="22"/>
          <w:szCs w:val="22"/>
        </w:rPr>
        <w:t>o</w:t>
      </w:r>
      <w:proofErr w:type="spellEnd"/>
      <w:r w:rsidRPr="009A6047">
        <w:rPr>
          <w:sz w:val="22"/>
          <w:szCs w:val="22"/>
        </w:rPr>
        <w:t xml:space="preserve"> vartoti vieną kartą per parą</w:t>
      </w:r>
      <w:r w:rsidR="00F775FF" w:rsidRPr="009A6047">
        <w:rPr>
          <w:sz w:val="22"/>
          <w:szCs w:val="22"/>
        </w:rPr>
        <w:t>,</w:t>
      </w:r>
      <w:r w:rsidRPr="009A6047">
        <w:rPr>
          <w:sz w:val="22"/>
          <w:szCs w:val="22"/>
        </w:rPr>
        <w:t xml:space="preserve"> ryte</w:t>
      </w:r>
      <w:r w:rsidR="00F775FF" w:rsidRPr="009A6047">
        <w:rPr>
          <w:sz w:val="22"/>
          <w:szCs w:val="22"/>
        </w:rPr>
        <w:t>,</w:t>
      </w:r>
      <w:r w:rsidRPr="009A6047">
        <w:rPr>
          <w:sz w:val="22"/>
          <w:szCs w:val="22"/>
        </w:rPr>
        <w:t xml:space="preserve"> valg</w:t>
      </w:r>
      <w:r w:rsidR="00F775FF" w:rsidRPr="009A6047">
        <w:rPr>
          <w:sz w:val="22"/>
          <w:szCs w:val="22"/>
        </w:rPr>
        <w:t>io metu</w:t>
      </w:r>
      <w:r w:rsidRPr="009A6047">
        <w:rPr>
          <w:sz w:val="22"/>
          <w:szCs w:val="22"/>
        </w:rPr>
        <w:t xml:space="preserve">. Kad išvengti bet kokio </w:t>
      </w:r>
      <w:r w:rsidR="00F775FF" w:rsidRPr="009A6047">
        <w:rPr>
          <w:sz w:val="22"/>
          <w:szCs w:val="22"/>
        </w:rPr>
        <w:t>nemalonaus</w:t>
      </w:r>
      <w:r w:rsidRPr="009A6047">
        <w:rPr>
          <w:sz w:val="22"/>
          <w:szCs w:val="22"/>
        </w:rPr>
        <w:t xml:space="preserve"> lokalaus pojūčio (tokio, kaip kartus skonis, deginimas gerklėje, erzinantis kosulys ar įstrigimo pojūtis), tabletę reikia ne čiulpti, kramtyti ar laikyti burnoje, bet nedelsiant nuryti nepažeistą, gausiai užgeriant vandeniu (mažiausiai viena 150 ml stikline vandens).</w:t>
      </w:r>
    </w:p>
    <w:p w14:paraId="5FDB56F2" w14:textId="77777777" w:rsidR="00EC7654" w:rsidRPr="009A6047" w:rsidRDefault="00EC7654" w:rsidP="00EC7654">
      <w:pPr>
        <w:tabs>
          <w:tab w:val="left" w:pos="567"/>
        </w:tabs>
        <w:rPr>
          <w:sz w:val="22"/>
          <w:szCs w:val="22"/>
        </w:rPr>
      </w:pPr>
      <w:r w:rsidRPr="009A6047">
        <w:rPr>
          <w:sz w:val="22"/>
          <w:szCs w:val="22"/>
        </w:rPr>
        <w:t>Vartoti per burną.</w:t>
      </w:r>
    </w:p>
    <w:p w14:paraId="7CA35BF9" w14:textId="77777777" w:rsidR="00EC7654" w:rsidRPr="009A6047" w:rsidRDefault="00EC7654" w:rsidP="00EC7654">
      <w:pPr>
        <w:tabs>
          <w:tab w:val="left" w:pos="567"/>
        </w:tabs>
        <w:rPr>
          <w:sz w:val="22"/>
          <w:szCs w:val="22"/>
        </w:rPr>
      </w:pPr>
    </w:p>
    <w:p w14:paraId="220C6C66" w14:textId="77777777" w:rsidR="00EC7654" w:rsidRPr="009A6047" w:rsidRDefault="00EC7654" w:rsidP="00EC7654">
      <w:pPr>
        <w:keepNext/>
        <w:keepLines/>
        <w:tabs>
          <w:tab w:val="left" w:pos="567"/>
        </w:tabs>
        <w:ind w:left="567" w:hanging="567"/>
        <w:rPr>
          <w:sz w:val="22"/>
          <w:szCs w:val="22"/>
        </w:rPr>
      </w:pPr>
      <w:bookmarkStart w:id="14" w:name="_Toc129243229"/>
      <w:bookmarkStart w:id="15" w:name="_Toc129243104"/>
      <w:r w:rsidRPr="009A6047">
        <w:rPr>
          <w:b/>
          <w:kern w:val="1"/>
          <w:sz w:val="22"/>
          <w:szCs w:val="22"/>
        </w:rPr>
        <w:t>4.3</w:t>
      </w:r>
      <w:r w:rsidRPr="009A6047">
        <w:rPr>
          <w:b/>
          <w:kern w:val="1"/>
          <w:sz w:val="22"/>
          <w:szCs w:val="22"/>
        </w:rPr>
        <w:tab/>
        <w:t>Kontraindikacijos</w:t>
      </w:r>
      <w:bookmarkEnd w:id="14"/>
      <w:bookmarkEnd w:id="15"/>
    </w:p>
    <w:p w14:paraId="51A75228" w14:textId="77777777" w:rsidR="00EC7654" w:rsidRPr="009A6047" w:rsidRDefault="00EC7654" w:rsidP="00EC7654">
      <w:pPr>
        <w:rPr>
          <w:sz w:val="22"/>
          <w:szCs w:val="22"/>
        </w:rPr>
      </w:pPr>
    </w:p>
    <w:p w14:paraId="1B079EDA" w14:textId="77777777" w:rsidR="00EC7654" w:rsidRPr="009A6047" w:rsidRDefault="00EC7654" w:rsidP="00EC7654">
      <w:pPr>
        <w:rPr>
          <w:sz w:val="22"/>
          <w:szCs w:val="22"/>
        </w:rPr>
      </w:pPr>
      <w:r w:rsidRPr="009A6047">
        <w:rPr>
          <w:sz w:val="22"/>
          <w:szCs w:val="22"/>
        </w:rPr>
        <w:t>Padidėjęs jautrumas veikliajai arba bet kuriai 6.1 skyriuje nurodytai pagalbinei vaistinio preparato medžiagai.</w:t>
      </w:r>
    </w:p>
    <w:p w14:paraId="0E65CE44" w14:textId="77777777" w:rsidR="00EC7654" w:rsidRPr="009A6047" w:rsidRDefault="00EC7654" w:rsidP="00EC7654">
      <w:pPr>
        <w:rPr>
          <w:sz w:val="22"/>
          <w:szCs w:val="22"/>
        </w:rPr>
      </w:pPr>
    </w:p>
    <w:p w14:paraId="72A6BB9A" w14:textId="0818F397" w:rsidR="00EC7654" w:rsidRPr="009A6047" w:rsidRDefault="00EC7654" w:rsidP="00EC7654">
      <w:pPr>
        <w:rPr>
          <w:sz w:val="22"/>
          <w:szCs w:val="22"/>
        </w:rPr>
      </w:pPr>
      <w:proofErr w:type="spellStart"/>
      <w:r w:rsidRPr="009A6047">
        <w:rPr>
          <w:sz w:val="22"/>
          <w:szCs w:val="22"/>
        </w:rPr>
        <w:t>Paroksetiną</w:t>
      </w:r>
      <w:proofErr w:type="spellEnd"/>
      <w:r w:rsidRPr="009A6047">
        <w:rPr>
          <w:sz w:val="22"/>
          <w:szCs w:val="22"/>
        </w:rPr>
        <w:t xml:space="preserve"> vartoti kartu su </w:t>
      </w:r>
      <w:proofErr w:type="spellStart"/>
      <w:r w:rsidRPr="009A6047">
        <w:rPr>
          <w:sz w:val="22"/>
          <w:szCs w:val="22"/>
        </w:rPr>
        <w:t>monoamino</w:t>
      </w:r>
      <w:proofErr w:type="spellEnd"/>
      <w:r w:rsidRPr="009A6047">
        <w:rPr>
          <w:sz w:val="22"/>
          <w:szCs w:val="22"/>
        </w:rPr>
        <w:t xml:space="preserve"> </w:t>
      </w:r>
      <w:proofErr w:type="spellStart"/>
      <w:r w:rsidRPr="009A6047">
        <w:rPr>
          <w:sz w:val="22"/>
          <w:szCs w:val="22"/>
        </w:rPr>
        <w:t>oksidazės</w:t>
      </w:r>
      <w:proofErr w:type="spellEnd"/>
      <w:r w:rsidRPr="009A6047">
        <w:rPr>
          <w:sz w:val="22"/>
          <w:szCs w:val="22"/>
        </w:rPr>
        <w:t xml:space="preserve"> (MAO) inhibitoriais draudžiama.</w:t>
      </w:r>
    </w:p>
    <w:p w14:paraId="0177E5EE" w14:textId="77777777" w:rsidR="00EC7654" w:rsidRPr="009A6047" w:rsidRDefault="00EC7654" w:rsidP="00EC7654">
      <w:pPr>
        <w:suppressAutoHyphens w:val="0"/>
        <w:overflowPunct w:val="0"/>
        <w:autoSpaceDE w:val="0"/>
        <w:autoSpaceDN w:val="0"/>
        <w:adjustRightInd w:val="0"/>
        <w:textAlignment w:val="baseline"/>
        <w:rPr>
          <w:sz w:val="22"/>
          <w:szCs w:val="22"/>
        </w:rPr>
      </w:pPr>
      <w:r w:rsidRPr="009A6047">
        <w:rPr>
          <w:sz w:val="22"/>
          <w:szCs w:val="22"/>
        </w:rPr>
        <w:t xml:space="preserve">Išskirtiniais atvejais </w:t>
      </w:r>
      <w:proofErr w:type="spellStart"/>
      <w:r w:rsidRPr="009A6047">
        <w:rPr>
          <w:sz w:val="22"/>
          <w:szCs w:val="22"/>
        </w:rPr>
        <w:t>linezolido</w:t>
      </w:r>
      <w:proofErr w:type="spellEnd"/>
      <w:r w:rsidRPr="009A6047">
        <w:rPr>
          <w:sz w:val="22"/>
          <w:szCs w:val="22"/>
        </w:rPr>
        <w:t xml:space="preserve"> (antibiotikas, kuris yra grįžtamas neselektyvus MAO inhibitorius) galima skirti kartu su </w:t>
      </w:r>
      <w:proofErr w:type="spellStart"/>
      <w:r w:rsidRPr="009A6047">
        <w:rPr>
          <w:sz w:val="22"/>
          <w:szCs w:val="22"/>
        </w:rPr>
        <w:t>paroksetinu</w:t>
      </w:r>
      <w:proofErr w:type="spellEnd"/>
      <w:r w:rsidRPr="009A6047">
        <w:rPr>
          <w:sz w:val="22"/>
          <w:szCs w:val="22"/>
        </w:rPr>
        <w:t xml:space="preserve"> su sąlyga, jeigu yra galimybė atidžiai stebėti, ar neatsiranda </w:t>
      </w:r>
      <w:proofErr w:type="spellStart"/>
      <w:r w:rsidRPr="009A6047">
        <w:rPr>
          <w:sz w:val="22"/>
          <w:szCs w:val="22"/>
        </w:rPr>
        <w:t>serotonininio</w:t>
      </w:r>
      <w:proofErr w:type="spellEnd"/>
      <w:r w:rsidRPr="009A6047">
        <w:rPr>
          <w:sz w:val="22"/>
          <w:szCs w:val="22"/>
        </w:rPr>
        <w:t xml:space="preserve"> </w:t>
      </w:r>
      <w:r w:rsidRPr="009A6047">
        <w:rPr>
          <w:color w:val="auto"/>
          <w:sz w:val="22"/>
          <w:szCs w:val="22"/>
          <w:lang w:eastAsia="lt-LT"/>
        </w:rPr>
        <w:t>sindromo</w:t>
      </w:r>
      <w:r w:rsidRPr="009A6047">
        <w:rPr>
          <w:sz w:val="22"/>
          <w:szCs w:val="22"/>
        </w:rPr>
        <w:t xml:space="preserve"> simptomų, ir sekti kraujospūdį (žr. 4.5 skyrių).</w:t>
      </w:r>
    </w:p>
    <w:p w14:paraId="6FBC8CFC" w14:textId="77777777" w:rsidR="00EC7654" w:rsidRPr="009A6047" w:rsidRDefault="00EC7654" w:rsidP="00EC7654">
      <w:pPr>
        <w:rPr>
          <w:sz w:val="22"/>
          <w:szCs w:val="22"/>
        </w:rPr>
      </w:pPr>
    </w:p>
    <w:p w14:paraId="2F79A239" w14:textId="77777777" w:rsidR="00EC7654" w:rsidRPr="009A6047" w:rsidRDefault="00EC7654" w:rsidP="00EC7654">
      <w:pPr>
        <w:rPr>
          <w:sz w:val="22"/>
          <w:szCs w:val="22"/>
        </w:rPr>
      </w:pPr>
      <w:r w:rsidRPr="009A6047">
        <w:rPr>
          <w:sz w:val="22"/>
          <w:szCs w:val="22"/>
        </w:rPr>
        <w:t xml:space="preserve">Gydymą </w:t>
      </w:r>
      <w:proofErr w:type="spellStart"/>
      <w:r w:rsidRPr="009A6047">
        <w:rPr>
          <w:sz w:val="22"/>
          <w:szCs w:val="22"/>
        </w:rPr>
        <w:t>paroksetinu</w:t>
      </w:r>
      <w:proofErr w:type="spellEnd"/>
      <w:r w:rsidRPr="009A6047">
        <w:rPr>
          <w:sz w:val="22"/>
          <w:szCs w:val="22"/>
        </w:rPr>
        <w:t xml:space="preserve"> galima pradėti:</w:t>
      </w:r>
    </w:p>
    <w:p w14:paraId="685141B1" w14:textId="77777777" w:rsidR="00EC7654" w:rsidRPr="009A6047" w:rsidRDefault="00EC7654" w:rsidP="00EC7654">
      <w:pPr>
        <w:ind w:left="567" w:hanging="567"/>
        <w:rPr>
          <w:sz w:val="22"/>
          <w:szCs w:val="22"/>
        </w:rPr>
      </w:pPr>
      <w:r w:rsidRPr="009A6047">
        <w:rPr>
          <w:sz w:val="22"/>
          <w:szCs w:val="22"/>
        </w:rPr>
        <w:t>-</w:t>
      </w:r>
      <w:r w:rsidRPr="009A6047">
        <w:rPr>
          <w:sz w:val="22"/>
          <w:szCs w:val="22"/>
        </w:rPr>
        <w:tab/>
        <w:t>praėjus dviem savaitėms po negrįžtamųjų MAO inhibitorių vartojimo pabaigos;</w:t>
      </w:r>
    </w:p>
    <w:p w14:paraId="10520D1A" w14:textId="77777777" w:rsidR="00EC7654" w:rsidRPr="009A6047" w:rsidRDefault="00EC7654" w:rsidP="00EC7654">
      <w:pPr>
        <w:ind w:left="567" w:hanging="567"/>
        <w:rPr>
          <w:sz w:val="22"/>
          <w:szCs w:val="22"/>
        </w:rPr>
      </w:pPr>
      <w:r w:rsidRPr="009A6047">
        <w:rPr>
          <w:sz w:val="22"/>
          <w:szCs w:val="22"/>
        </w:rPr>
        <w:t>-</w:t>
      </w:r>
      <w:r w:rsidRPr="009A6047">
        <w:rPr>
          <w:sz w:val="22"/>
          <w:szCs w:val="22"/>
        </w:rPr>
        <w:tab/>
        <w:t xml:space="preserve">ne anksčiau kaip praėjus 24 valandoms po grįžtamųjų MAO inhibitorių (pvz., </w:t>
      </w:r>
      <w:proofErr w:type="spellStart"/>
      <w:r w:rsidRPr="009A6047">
        <w:rPr>
          <w:sz w:val="22"/>
          <w:szCs w:val="22"/>
        </w:rPr>
        <w:t>moklobemido</w:t>
      </w:r>
      <w:proofErr w:type="spellEnd"/>
      <w:r w:rsidRPr="009A6047">
        <w:rPr>
          <w:sz w:val="22"/>
          <w:szCs w:val="22"/>
        </w:rPr>
        <w:t xml:space="preserve">, </w:t>
      </w:r>
      <w:proofErr w:type="spellStart"/>
      <w:r w:rsidRPr="009A6047">
        <w:rPr>
          <w:sz w:val="22"/>
          <w:szCs w:val="22"/>
        </w:rPr>
        <w:t>linezolido</w:t>
      </w:r>
      <w:proofErr w:type="spellEnd"/>
      <w:r w:rsidRPr="009A6047">
        <w:rPr>
          <w:sz w:val="22"/>
          <w:szCs w:val="22"/>
        </w:rPr>
        <w:t xml:space="preserve">, </w:t>
      </w:r>
      <w:proofErr w:type="spellStart"/>
      <w:r w:rsidRPr="009A6047">
        <w:rPr>
          <w:sz w:val="22"/>
          <w:szCs w:val="22"/>
        </w:rPr>
        <w:t>metiltioninio</w:t>
      </w:r>
      <w:proofErr w:type="spellEnd"/>
      <w:r w:rsidRPr="009A6047">
        <w:rPr>
          <w:sz w:val="22"/>
          <w:szCs w:val="22"/>
        </w:rPr>
        <w:t xml:space="preserve"> chlorido [metileno mėlynojo, t. y. prieš operaciją vartojamos vizualizuojamosios medžiagos, kuri yra grįžtamasis neselektyvus MAO inhibitorius]) vartojimo pabaigos. </w:t>
      </w:r>
    </w:p>
    <w:p w14:paraId="36CD6434" w14:textId="77777777" w:rsidR="00EC7654" w:rsidRPr="009A6047" w:rsidRDefault="00EC7654" w:rsidP="00EC7654">
      <w:pPr>
        <w:ind w:left="567" w:hanging="567"/>
        <w:rPr>
          <w:sz w:val="22"/>
          <w:szCs w:val="22"/>
        </w:rPr>
      </w:pPr>
    </w:p>
    <w:p w14:paraId="0089FCDB" w14:textId="77777777" w:rsidR="00EC7654" w:rsidRPr="009A6047" w:rsidRDefault="00EC7654" w:rsidP="00EC7654">
      <w:pPr>
        <w:rPr>
          <w:sz w:val="22"/>
          <w:szCs w:val="22"/>
        </w:rPr>
      </w:pPr>
      <w:r w:rsidRPr="009A6047">
        <w:rPr>
          <w:sz w:val="22"/>
          <w:szCs w:val="22"/>
        </w:rPr>
        <w:t xml:space="preserve">Baigus </w:t>
      </w:r>
      <w:proofErr w:type="spellStart"/>
      <w:r w:rsidRPr="009A6047">
        <w:rPr>
          <w:sz w:val="22"/>
          <w:szCs w:val="22"/>
        </w:rPr>
        <w:t>paroksetino</w:t>
      </w:r>
      <w:proofErr w:type="spellEnd"/>
      <w:r w:rsidRPr="009A6047">
        <w:rPr>
          <w:sz w:val="22"/>
          <w:szCs w:val="22"/>
        </w:rPr>
        <w:t xml:space="preserve"> vartojimą, pradėti gydymą MAO inhibitoriumi galima ne anksčiau, kaip po vienos savaitės.</w:t>
      </w:r>
    </w:p>
    <w:p w14:paraId="48B6087E" w14:textId="77777777" w:rsidR="00EC7654" w:rsidRPr="009A6047" w:rsidRDefault="00EC7654" w:rsidP="00EC7654">
      <w:pPr>
        <w:rPr>
          <w:sz w:val="22"/>
          <w:szCs w:val="22"/>
        </w:rPr>
      </w:pPr>
    </w:p>
    <w:p w14:paraId="37B86D94" w14:textId="65D52AEA" w:rsidR="00F775FF" w:rsidRPr="009A6047" w:rsidRDefault="00F775FF" w:rsidP="00F775FF">
      <w:pPr>
        <w:pStyle w:val="CM17"/>
        <w:spacing w:after="0"/>
        <w:ind w:right="95"/>
        <w:rPr>
          <w:rFonts w:eastAsia="Times New Roman"/>
          <w:color w:val="auto"/>
          <w:sz w:val="22"/>
          <w:szCs w:val="22"/>
          <w:lang w:eastAsia="lt-LT"/>
        </w:rPr>
      </w:pPr>
      <w:proofErr w:type="spellStart"/>
      <w:r w:rsidRPr="009A6047">
        <w:rPr>
          <w:sz w:val="22"/>
          <w:szCs w:val="22"/>
        </w:rPr>
        <w:t>Paroksetino</w:t>
      </w:r>
      <w:proofErr w:type="spellEnd"/>
      <w:r w:rsidRPr="009A6047">
        <w:rPr>
          <w:sz w:val="22"/>
          <w:szCs w:val="22"/>
        </w:rPr>
        <w:t xml:space="preserve"> draudžiama vartoti kartu su </w:t>
      </w:r>
      <w:proofErr w:type="spellStart"/>
      <w:r w:rsidRPr="009A6047">
        <w:rPr>
          <w:sz w:val="22"/>
          <w:szCs w:val="22"/>
        </w:rPr>
        <w:t>tioridazinu</w:t>
      </w:r>
      <w:proofErr w:type="spellEnd"/>
      <w:r w:rsidRPr="009A6047">
        <w:rPr>
          <w:sz w:val="22"/>
          <w:szCs w:val="22"/>
        </w:rPr>
        <w:t xml:space="preserve"> ar </w:t>
      </w:r>
      <w:proofErr w:type="spellStart"/>
      <w:r w:rsidRPr="009A6047">
        <w:rPr>
          <w:sz w:val="22"/>
          <w:szCs w:val="22"/>
        </w:rPr>
        <w:t>pimozidu</w:t>
      </w:r>
      <w:proofErr w:type="spellEnd"/>
      <w:r w:rsidRPr="009A6047">
        <w:rPr>
          <w:sz w:val="22"/>
          <w:szCs w:val="22"/>
        </w:rPr>
        <w:t xml:space="preserve"> (žr. 4.5 skyrių).</w:t>
      </w:r>
    </w:p>
    <w:p w14:paraId="2FE83741" w14:textId="77777777" w:rsidR="00EC7654" w:rsidRPr="009A6047" w:rsidRDefault="00EC7654" w:rsidP="00EC7654">
      <w:pPr>
        <w:rPr>
          <w:sz w:val="22"/>
          <w:szCs w:val="22"/>
        </w:rPr>
      </w:pPr>
    </w:p>
    <w:p w14:paraId="7A9C7A2C" w14:textId="77777777" w:rsidR="00EC7654" w:rsidRPr="009A6047" w:rsidRDefault="00EC7654" w:rsidP="00EC7654">
      <w:pPr>
        <w:keepNext/>
        <w:keepLines/>
        <w:tabs>
          <w:tab w:val="left" w:pos="567"/>
        </w:tabs>
        <w:ind w:left="567" w:hanging="567"/>
        <w:rPr>
          <w:sz w:val="22"/>
          <w:szCs w:val="22"/>
        </w:rPr>
      </w:pPr>
      <w:bookmarkStart w:id="16" w:name="_Toc129243230"/>
      <w:bookmarkStart w:id="17" w:name="_Toc129243105"/>
      <w:r w:rsidRPr="009A6047">
        <w:rPr>
          <w:b/>
          <w:kern w:val="1"/>
          <w:sz w:val="22"/>
          <w:szCs w:val="22"/>
        </w:rPr>
        <w:t>4.4</w:t>
      </w:r>
      <w:r w:rsidRPr="009A6047">
        <w:rPr>
          <w:b/>
          <w:kern w:val="1"/>
          <w:sz w:val="22"/>
          <w:szCs w:val="22"/>
        </w:rPr>
        <w:tab/>
        <w:t>Specialūs įspėjimai ir atsargumo priemonės</w:t>
      </w:r>
      <w:bookmarkEnd w:id="16"/>
      <w:bookmarkEnd w:id="17"/>
    </w:p>
    <w:p w14:paraId="6007E7B6" w14:textId="77777777" w:rsidR="00EC7654" w:rsidRPr="009A6047" w:rsidRDefault="00EC7654" w:rsidP="00EC7654">
      <w:pPr>
        <w:tabs>
          <w:tab w:val="left" w:pos="567"/>
        </w:tabs>
        <w:rPr>
          <w:sz w:val="22"/>
          <w:szCs w:val="22"/>
        </w:rPr>
      </w:pPr>
    </w:p>
    <w:p w14:paraId="2A512987" w14:textId="7DC7CB60" w:rsidR="00EC7654" w:rsidRPr="009A6047" w:rsidRDefault="00EC7654" w:rsidP="00EC7654">
      <w:pPr>
        <w:tabs>
          <w:tab w:val="left" w:pos="567"/>
        </w:tabs>
        <w:rPr>
          <w:sz w:val="22"/>
          <w:szCs w:val="22"/>
        </w:rPr>
      </w:pPr>
      <w:r w:rsidRPr="009A6047">
        <w:rPr>
          <w:sz w:val="22"/>
          <w:szCs w:val="22"/>
        </w:rPr>
        <w:t xml:space="preserve">Gydymą </w:t>
      </w:r>
      <w:proofErr w:type="spellStart"/>
      <w:r w:rsidRPr="009A6047">
        <w:rPr>
          <w:sz w:val="22"/>
          <w:szCs w:val="22"/>
        </w:rPr>
        <w:t>paroksetinu</w:t>
      </w:r>
      <w:proofErr w:type="spellEnd"/>
      <w:r w:rsidRPr="009A6047">
        <w:rPr>
          <w:sz w:val="22"/>
          <w:szCs w:val="22"/>
        </w:rPr>
        <w:t xml:space="preserve"> reikia pradėti atsargiai po dviejų savaičių, baigus vartoti negrįžtamuosius MAO inhibitorius arba po 24 valandų, baigus grįžtamųjų MAO inhibitorių vartojimą. </w:t>
      </w:r>
      <w:proofErr w:type="spellStart"/>
      <w:r w:rsidRPr="009A6047">
        <w:rPr>
          <w:sz w:val="22"/>
          <w:szCs w:val="22"/>
        </w:rPr>
        <w:t>Paroksetino</w:t>
      </w:r>
      <w:proofErr w:type="spellEnd"/>
      <w:r w:rsidRPr="009A6047">
        <w:rPr>
          <w:sz w:val="22"/>
          <w:szCs w:val="22"/>
        </w:rPr>
        <w:t xml:space="preserve"> dozę reikia palaipsniui didinti tol, kol pasireiškia optimali organizmo reakcija (žr. 4.3 ir 4.5 skyri</w:t>
      </w:r>
      <w:r w:rsidR="00D35073" w:rsidRPr="009A6047">
        <w:rPr>
          <w:sz w:val="22"/>
          <w:szCs w:val="22"/>
        </w:rPr>
        <w:t>us</w:t>
      </w:r>
      <w:r w:rsidRPr="009A6047">
        <w:rPr>
          <w:sz w:val="22"/>
          <w:szCs w:val="22"/>
        </w:rPr>
        <w:t>).</w:t>
      </w:r>
    </w:p>
    <w:p w14:paraId="06B2F5EA" w14:textId="77777777" w:rsidR="00EC7654" w:rsidRPr="009A6047" w:rsidRDefault="00EC7654" w:rsidP="00EC7654">
      <w:pPr>
        <w:tabs>
          <w:tab w:val="left" w:pos="567"/>
        </w:tabs>
        <w:rPr>
          <w:sz w:val="22"/>
          <w:szCs w:val="22"/>
        </w:rPr>
      </w:pPr>
    </w:p>
    <w:p w14:paraId="1A90CBA1" w14:textId="77777777" w:rsidR="00EC7654" w:rsidRPr="009A6047" w:rsidRDefault="00EC7654" w:rsidP="00EC7654">
      <w:pPr>
        <w:tabs>
          <w:tab w:val="left" w:pos="567"/>
        </w:tabs>
        <w:rPr>
          <w:sz w:val="22"/>
          <w:szCs w:val="22"/>
        </w:rPr>
      </w:pPr>
      <w:r w:rsidRPr="009A6047">
        <w:rPr>
          <w:sz w:val="22"/>
          <w:szCs w:val="22"/>
          <w:u w:val="single"/>
        </w:rPr>
        <w:t>Vaikų populiacija</w:t>
      </w:r>
    </w:p>
    <w:p w14:paraId="3FE0AD1D" w14:textId="77777777" w:rsidR="00EC7654" w:rsidRPr="009A6047" w:rsidRDefault="00EC7654" w:rsidP="00EC7654">
      <w:pPr>
        <w:tabs>
          <w:tab w:val="left" w:pos="567"/>
        </w:tabs>
        <w:rPr>
          <w:sz w:val="22"/>
          <w:szCs w:val="22"/>
        </w:rPr>
      </w:pPr>
      <w:proofErr w:type="spellStart"/>
      <w:r w:rsidRPr="009A6047">
        <w:rPr>
          <w:sz w:val="22"/>
          <w:szCs w:val="22"/>
        </w:rPr>
        <w:t>Paroksetinu</w:t>
      </w:r>
      <w:proofErr w:type="spellEnd"/>
      <w:r w:rsidRPr="009A6047">
        <w:rPr>
          <w:sz w:val="22"/>
          <w:szCs w:val="22"/>
        </w:rPr>
        <w:t xml:space="preserve"> gydyti vaikus ir jaunesnius kaip 18 metų paauglius negalima. Klinikinių tyrimų duomenimis, savižudiškas elgesys (bandymai žudytis, mintys apie savižudybę) ir priešiškumas (daugiausia agresyvumas, opozicinis elgesys ir pyktis) buvo dažnesni vaikams ir paaugliams, gydytiems antidepresantais, palyginti su vartojusiais placebą. Jeigu, atsižvelgus į vaiko ar paauglio būklę, nusprendžiama gydyti šiuo vaistiniu preparatu, reikia atidžiai stebėti, ar nepasireiškia savižudiškų simptomų. Be to, ilgalaikių saugumo duomenų apie vaistinio preparato poveikį vaikų ir paauglių augimui, brendimui ir elgesio raidai nepakanka.</w:t>
      </w:r>
    </w:p>
    <w:p w14:paraId="295E1245" w14:textId="77777777" w:rsidR="00EC7654" w:rsidRPr="009A6047" w:rsidRDefault="00EC7654" w:rsidP="00EC7654">
      <w:pPr>
        <w:tabs>
          <w:tab w:val="left" w:pos="567"/>
        </w:tabs>
        <w:rPr>
          <w:sz w:val="22"/>
          <w:szCs w:val="22"/>
        </w:rPr>
      </w:pPr>
    </w:p>
    <w:p w14:paraId="18EFA7A7" w14:textId="77777777" w:rsidR="00EC7654" w:rsidRPr="00A50EAC" w:rsidRDefault="00EC7654" w:rsidP="00EC7654">
      <w:pPr>
        <w:tabs>
          <w:tab w:val="left" w:pos="567"/>
        </w:tabs>
        <w:rPr>
          <w:bCs/>
          <w:sz w:val="22"/>
          <w:szCs w:val="22"/>
          <w:u w:val="single"/>
        </w:rPr>
      </w:pPr>
      <w:r w:rsidRPr="00A50EAC">
        <w:rPr>
          <w:bCs/>
          <w:sz w:val="22"/>
          <w:szCs w:val="22"/>
          <w:u w:val="single"/>
        </w:rPr>
        <w:t>Savižudybė/ mintys apie savižudybę ar klinikinis pablogėjimas</w:t>
      </w:r>
    </w:p>
    <w:p w14:paraId="3CFF6931" w14:textId="77777777" w:rsidR="00EC7654" w:rsidRPr="009A6047" w:rsidRDefault="00EC7654" w:rsidP="00EC7654">
      <w:pPr>
        <w:tabs>
          <w:tab w:val="left" w:pos="567"/>
        </w:tabs>
        <w:rPr>
          <w:sz w:val="22"/>
          <w:szCs w:val="22"/>
        </w:rPr>
      </w:pPr>
      <w:r w:rsidRPr="009A6047">
        <w:rPr>
          <w:sz w:val="22"/>
          <w:szCs w:val="22"/>
        </w:rPr>
        <w:t xml:space="preserve">Depresija susijusi su didele minčių apie savižudybę, savęs žalojimo ir savižudybės (su savižudybe siejamų reiškinių) rizikos padidėjimu. Ši rizika išlieka, kol būklė reikšmingai nepagerėja. Pirmąsias </w:t>
      </w:r>
      <w:r w:rsidRPr="009A6047">
        <w:rPr>
          <w:sz w:val="22"/>
          <w:szCs w:val="22"/>
        </w:rPr>
        <w:lastRenderedPageBreak/>
        <w:t>kelias gydymo savaites ar ilgiau būklė gali nepagerėti, todėl pacientus reikia atidžiai stebėti, kol būklė pagerės. Remiantis bendrąja klinikine patirtimi, ankstyvuoju sveikimo laikotarpiu savižudybės rizika gali padidėti.</w:t>
      </w:r>
    </w:p>
    <w:p w14:paraId="2D734722" w14:textId="77777777" w:rsidR="00EC7654" w:rsidRPr="009A6047" w:rsidRDefault="00EC7654" w:rsidP="00EC7654">
      <w:pPr>
        <w:tabs>
          <w:tab w:val="left" w:pos="567"/>
        </w:tabs>
        <w:rPr>
          <w:sz w:val="22"/>
          <w:szCs w:val="22"/>
        </w:rPr>
      </w:pPr>
    </w:p>
    <w:p w14:paraId="3A7C9E05" w14:textId="77777777" w:rsidR="00EC7654" w:rsidRPr="009A6047" w:rsidRDefault="00EC7654" w:rsidP="00EC7654">
      <w:pPr>
        <w:tabs>
          <w:tab w:val="left" w:pos="567"/>
        </w:tabs>
        <w:rPr>
          <w:sz w:val="22"/>
          <w:szCs w:val="22"/>
        </w:rPr>
      </w:pPr>
      <w:r w:rsidRPr="009A6047">
        <w:rPr>
          <w:sz w:val="22"/>
          <w:szCs w:val="22"/>
        </w:rPr>
        <w:t xml:space="preserve">Kiti psichikos sutrikimai, kurie gydomi </w:t>
      </w:r>
      <w:proofErr w:type="spellStart"/>
      <w:r w:rsidRPr="009A6047">
        <w:rPr>
          <w:sz w:val="22"/>
          <w:szCs w:val="22"/>
        </w:rPr>
        <w:t>paroksetinu</w:t>
      </w:r>
      <w:proofErr w:type="spellEnd"/>
      <w:r w:rsidRPr="009A6047">
        <w:rPr>
          <w:sz w:val="22"/>
          <w:szCs w:val="22"/>
        </w:rPr>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59C70845" w14:textId="77777777" w:rsidR="00EC7654" w:rsidRPr="009A6047" w:rsidRDefault="00EC7654" w:rsidP="00EC7654">
      <w:pPr>
        <w:tabs>
          <w:tab w:val="left" w:pos="567"/>
        </w:tabs>
        <w:rPr>
          <w:sz w:val="22"/>
          <w:szCs w:val="22"/>
        </w:rPr>
      </w:pPr>
    </w:p>
    <w:p w14:paraId="439532D5" w14:textId="77777777" w:rsidR="00EC7654" w:rsidRPr="009A6047" w:rsidRDefault="00EC7654" w:rsidP="00EC7654">
      <w:pPr>
        <w:tabs>
          <w:tab w:val="left" w:pos="567"/>
        </w:tabs>
        <w:rPr>
          <w:sz w:val="22"/>
          <w:szCs w:val="22"/>
        </w:rPr>
      </w:pPr>
      <w:r w:rsidRPr="009A6047">
        <w:rPr>
          <w:sz w:val="22"/>
          <w:szCs w:val="22"/>
        </w:rPr>
        <w:t xml:space="preserve">Pacientams, kuriems anksčiau buvo su savižudybe siejamų reiškinių, ir tiems, kurie prieš pradedant gydymą dažnai galvoja apie savižudybę, yra didesnis mąstymo apie savižudybę ir bandymo žudytis rizika, todėl šiuos pacientus gydymo metu reikia atidžiai stebėti. </w:t>
      </w:r>
    </w:p>
    <w:p w14:paraId="4DCBE135" w14:textId="6282C590" w:rsidR="00EC7654" w:rsidRPr="009A6047" w:rsidRDefault="00EC7654" w:rsidP="00EC7654">
      <w:pPr>
        <w:tabs>
          <w:tab w:val="left" w:pos="567"/>
        </w:tabs>
        <w:rPr>
          <w:sz w:val="22"/>
          <w:szCs w:val="22"/>
        </w:rPr>
      </w:pPr>
      <w:r w:rsidRPr="009A6047">
        <w:rPr>
          <w:sz w:val="22"/>
          <w:szCs w:val="22"/>
        </w:rPr>
        <w:t xml:space="preserve">Placebu kontroliuotų klinikinių tyrimų, kuriuose dalyvavo suaugę psichikos sutrikimais sergantys pacientai, </w:t>
      </w:r>
      <w:proofErr w:type="spellStart"/>
      <w:r w:rsidRPr="009A6047">
        <w:rPr>
          <w:sz w:val="22"/>
          <w:szCs w:val="22"/>
        </w:rPr>
        <w:t>metaanalizės</w:t>
      </w:r>
      <w:proofErr w:type="spellEnd"/>
      <w:r w:rsidRPr="009A6047">
        <w:rPr>
          <w:sz w:val="22"/>
          <w:szCs w:val="22"/>
        </w:rPr>
        <w:t xml:space="preserve"> duomenys parodė, kad jaunesniems kaip 25 metų pacientams vartojant antidepresantus su savižudybe siejamo elgesio rizika yra didesnė, lyginant su placebu (žr. 5.1 skyrių). </w:t>
      </w:r>
    </w:p>
    <w:p w14:paraId="218B8134" w14:textId="77777777" w:rsidR="00EC7654" w:rsidRPr="009A6047" w:rsidRDefault="00EC7654" w:rsidP="00EC7654">
      <w:pPr>
        <w:tabs>
          <w:tab w:val="left" w:pos="567"/>
        </w:tabs>
        <w:rPr>
          <w:sz w:val="22"/>
          <w:szCs w:val="22"/>
        </w:rPr>
      </w:pPr>
    </w:p>
    <w:p w14:paraId="7FE85E49" w14:textId="77777777" w:rsidR="00EC7654" w:rsidRPr="009A6047" w:rsidRDefault="00EC7654" w:rsidP="00EC7654">
      <w:pPr>
        <w:tabs>
          <w:tab w:val="left" w:pos="567"/>
        </w:tabs>
        <w:rPr>
          <w:sz w:val="22"/>
          <w:szCs w:val="22"/>
        </w:rPr>
      </w:pPr>
      <w:r w:rsidRPr="009A6047">
        <w:rPr>
          <w:sz w:val="22"/>
          <w:szCs w:val="22"/>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107611C8" w14:textId="77777777" w:rsidR="00EC7654" w:rsidRPr="009A6047" w:rsidRDefault="00EC7654" w:rsidP="00EC7654">
      <w:pPr>
        <w:tabs>
          <w:tab w:val="left" w:pos="567"/>
        </w:tabs>
        <w:rPr>
          <w:sz w:val="22"/>
          <w:szCs w:val="22"/>
        </w:rPr>
      </w:pPr>
    </w:p>
    <w:p w14:paraId="1C94D17E"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Akatizija</w:t>
      </w:r>
      <w:proofErr w:type="spellEnd"/>
      <w:r w:rsidRPr="00A50EAC">
        <w:rPr>
          <w:bCs/>
          <w:sz w:val="22"/>
          <w:szCs w:val="22"/>
          <w:u w:val="single"/>
        </w:rPr>
        <w:t>/</w:t>
      </w:r>
      <w:proofErr w:type="spellStart"/>
      <w:r w:rsidRPr="00A50EAC">
        <w:rPr>
          <w:bCs/>
          <w:sz w:val="22"/>
          <w:szCs w:val="22"/>
          <w:u w:val="single"/>
        </w:rPr>
        <w:t>psichomotorinis</w:t>
      </w:r>
      <w:proofErr w:type="spellEnd"/>
      <w:r w:rsidRPr="00A50EAC">
        <w:rPr>
          <w:bCs/>
          <w:sz w:val="22"/>
          <w:szCs w:val="22"/>
          <w:u w:val="single"/>
        </w:rPr>
        <w:t xml:space="preserve"> nerimas</w:t>
      </w:r>
    </w:p>
    <w:p w14:paraId="14358C38" w14:textId="77777777" w:rsidR="00EC7654" w:rsidRPr="009A6047" w:rsidRDefault="00EC7654" w:rsidP="00EC7654">
      <w:pPr>
        <w:tabs>
          <w:tab w:val="left" w:pos="567"/>
        </w:tabs>
        <w:rPr>
          <w:sz w:val="22"/>
          <w:szCs w:val="22"/>
        </w:rPr>
      </w:pPr>
      <w:proofErr w:type="spellStart"/>
      <w:r w:rsidRPr="009A6047">
        <w:rPr>
          <w:sz w:val="22"/>
          <w:szCs w:val="22"/>
        </w:rPr>
        <w:t>Paroksetino</w:t>
      </w:r>
      <w:proofErr w:type="spellEnd"/>
      <w:r w:rsidRPr="009A6047">
        <w:rPr>
          <w:sz w:val="22"/>
          <w:szCs w:val="22"/>
        </w:rPr>
        <w:t xml:space="preserve"> vartojimas susijęs su </w:t>
      </w:r>
      <w:proofErr w:type="spellStart"/>
      <w:r w:rsidRPr="009A6047">
        <w:rPr>
          <w:sz w:val="22"/>
          <w:szCs w:val="22"/>
        </w:rPr>
        <w:t>akatizija</w:t>
      </w:r>
      <w:proofErr w:type="spellEnd"/>
      <w:r w:rsidRPr="009A6047">
        <w:rPr>
          <w:sz w:val="22"/>
          <w:szCs w:val="22"/>
        </w:rPr>
        <w:t xml:space="preserve">, kuriai būdingas vidinis neramumas ir </w:t>
      </w:r>
      <w:proofErr w:type="spellStart"/>
      <w:r w:rsidRPr="009A6047">
        <w:rPr>
          <w:sz w:val="22"/>
          <w:szCs w:val="22"/>
        </w:rPr>
        <w:t>psichomotorinis</w:t>
      </w:r>
      <w:proofErr w:type="spellEnd"/>
      <w:r w:rsidRPr="009A6047">
        <w:rPr>
          <w:sz w:val="22"/>
          <w:szCs w:val="22"/>
        </w:rPr>
        <w:t xml:space="preserve"> sujaudinimas, pavyzdžiui, negalėjimas ramiai sėdėti ar stovėti, paprastai susijęs su subjektyviu sielvartu. Tokia būklė dažniausiai atsiranda pirmosiomis gydymo savaitėmis. Ligoniams, kuriems atsiranda tokių simptomų, dozės padidinimas gali būti kenksmingas.</w:t>
      </w:r>
    </w:p>
    <w:p w14:paraId="6550F1B8" w14:textId="77777777" w:rsidR="00EC7654" w:rsidRPr="009A6047" w:rsidRDefault="00EC7654" w:rsidP="00EC7654">
      <w:pPr>
        <w:tabs>
          <w:tab w:val="left" w:pos="567"/>
        </w:tabs>
        <w:rPr>
          <w:sz w:val="22"/>
          <w:szCs w:val="22"/>
        </w:rPr>
      </w:pPr>
    </w:p>
    <w:p w14:paraId="6D561494"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Serotonino</w:t>
      </w:r>
      <w:proofErr w:type="spellEnd"/>
      <w:r w:rsidRPr="00A50EAC">
        <w:rPr>
          <w:bCs/>
          <w:sz w:val="22"/>
          <w:szCs w:val="22"/>
          <w:u w:val="single"/>
        </w:rPr>
        <w:t xml:space="preserve"> sindromas/piktybinis </w:t>
      </w:r>
      <w:proofErr w:type="spellStart"/>
      <w:r w:rsidRPr="00A50EAC">
        <w:rPr>
          <w:bCs/>
          <w:sz w:val="22"/>
          <w:szCs w:val="22"/>
          <w:u w:val="single"/>
        </w:rPr>
        <w:t>neurolepsinis</w:t>
      </w:r>
      <w:proofErr w:type="spellEnd"/>
      <w:r w:rsidRPr="00A50EAC">
        <w:rPr>
          <w:bCs/>
          <w:sz w:val="22"/>
          <w:szCs w:val="22"/>
          <w:u w:val="single"/>
        </w:rPr>
        <w:t xml:space="preserve"> sindromas</w:t>
      </w:r>
    </w:p>
    <w:p w14:paraId="1A6071D2" w14:textId="77777777" w:rsidR="00EC7654" w:rsidRPr="009A6047" w:rsidRDefault="00EC7654" w:rsidP="00EC7654">
      <w:pPr>
        <w:tabs>
          <w:tab w:val="left" w:pos="567"/>
        </w:tabs>
        <w:rPr>
          <w:sz w:val="22"/>
          <w:szCs w:val="22"/>
        </w:rPr>
      </w:pPr>
      <w:r w:rsidRPr="009A6047">
        <w:rPr>
          <w:sz w:val="22"/>
          <w:szCs w:val="22"/>
        </w:rPr>
        <w:t xml:space="preserve">Gydant </w:t>
      </w:r>
      <w:proofErr w:type="spellStart"/>
      <w:r w:rsidRPr="009A6047">
        <w:rPr>
          <w:sz w:val="22"/>
          <w:szCs w:val="22"/>
        </w:rPr>
        <w:t>paroksetinu</w:t>
      </w:r>
      <w:proofErr w:type="spellEnd"/>
      <w:r w:rsidRPr="009A6047">
        <w:rPr>
          <w:sz w:val="22"/>
          <w:szCs w:val="22"/>
        </w:rPr>
        <w:t xml:space="preserve">, ypač jeigu kartu vartojama kitų </w:t>
      </w:r>
      <w:proofErr w:type="spellStart"/>
      <w:r w:rsidRPr="009A6047">
        <w:rPr>
          <w:sz w:val="22"/>
          <w:szCs w:val="22"/>
        </w:rPr>
        <w:t>serotonino</w:t>
      </w:r>
      <w:proofErr w:type="spellEnd"/>
      <w:r w:rsidRPr="009A6047">
        <w:rPr>
          <w:sz w:val="22"/>
          <w:szCs w:val="22"/>
        </w:rPr>
        <w:t xml:space="preserve"> receptorius sužadinančių ir (ar) </w:t>
      </w:r>
      <w:proofErr w:type="spellStart"/>
      <w:r w:rsidRPr="009A6047">
        <w:rPr>
          <w:sz w:val="22"/>
          <w:szCs w:val="22"/>
        </w:rPr>
        <w:t>neurolepsinių</w:t>
      </w:r>
      <w:proofErr w:type="spellEnd"/>
      <w:r w:rsidRPr="009A6047">
        <w:rPr>
          <w:sz w:val="22"/>
          <w:szCs w:val="22"/>
        </w:rPr>
        <w:t xml:space="preserve"> vaistinių preparatų, retais atvejais gali atsirasti į </w:t>
      </w:r>
      <w:proofErr w:type="spellStart"/>
      <w:r w:rsidRPr="009A6047">
        <w:rPr>
          <w:sz w:val="22"/>
          <w:szCs w:val="22"/>
        </w:rPr>
        <w:t>serotonino</w:t>
      </w:r>
      <w:proofErr w:type="spellEnd"/>
      <w:r w:rsidRPr="009A6047">
        <w:rPr>
          <w:sz w:val="22"/>
          <w:szCs w:val="22"/>
        </w:rPr>
        <w:t xml:space="preserve"> sindromą ar į piktybinį </w:t>
      </w:r>
      <w:proofErr w:type="spellStart"/>
      <w:r w:rsidRPr="009A6047">
        <w:rPr>
          <w:sz w:val="22"/>
          <w:szCs w:val="22"/>
        </w:rPr>
        <w:t>neurolepsinį</w:t>
      </w:r>
      <w:proofErr w:type="spellEnd"/>
      <w:r w:rsidRPr="009A6047">
        <w:rPr>
          <w:sz w:val="22"/>
          <w:szCs w:val="22"/>
        </w:rPr>
        <w:t xml:space="preserve"> sindromą panašių reiškinių. Minėti sindromai gali sukelti gyvybei pavojingas būkles. Gydymą </w:t>
      </w:r>
      <w:proofErr w:type="spellStart"/>
      <w:r w:rsidRPr="009A6047">
        <w:rPr>
          <w:sz w:val="22"/>
          <w:szCs w:val="22"/>
        </w:rPr>
        <w:t>paroksetinu</w:t>
      </w:r>
      <w:proofErr w:type="spellEnd"/>
      <w:r w:rsidRPr="009A6047">
        <w:rPr>
          <w:sz w:val="22"/>
          <w:szCs w:val="22"/>
        </w:rPr>
        <w:t xml:space="preserve"> reikia nutraukti, jeigu atsiranda reiškinių, kuriems būdingas simptomų derinys, pavyzdžiui, hipertermija, </w:t>
      </w:r>
      <w:proofErr w:type="spellStart"/>
      <w:r w:rsidRPr="009A6047">
        <w:rPr>
          <w:sz w:val="22"/>
          <w:szCs w:val="22"/>
        </w:rPr>
        <w:t>rigidiškumas</w:t>
      </w:r>
      <w:proofErr w:type="spellEnd"/>
      <w:r w:rsidRPr="009A6047">
        <w:rPr>
          <w:sz w:val="22"/>
          <w:szCs w:val="22"/>
        </w:rPr>
        <w:t xml:space="preserve">, </w:t>
      </w:r>
      <w:proofErr w:type="spellStart"/>
      <w:r w:rsidRPr="009A6047">
        <w:rPr>
          <w:sz w:val="22"/>
          <w:szCs w:val="22"/>
        </w:rPr>
        <w:t>mioklonija</w:t>
      </w:r>
      <w:proofErr w:type="spellEnd"/>
      <w:r w:rsidRPr="009A6047">
        <w:rPr>
          <w:sz w:val="22"/>
          <w:szCs w:val="22"/>
        </w:rPr>
        <w:t xml:space="preserve">, autonominės nervų sistemos nestabilumas su galima greita gyvybinių funkcijų kaita, psichinės būklės pokyčiai, įskaitant, sumišimą, dirglumą, stiprų sujaudinimą, kuriam progresuojant pasireiškia kliedesiai ir koma) ir pradėti palaikomąjį simptominį gydymą. Dėl </w:t>
      </w:r>
      <w:proofErr w:type="spellStart"/>
      <w:r w:rsidRPr="009A6047">
        <w:rPr>
          <w:sz w:val="22"/>
          <w:szCs w:val="22"/>
        </w:rPr>
        <w:t>serotonino</w:t>
      </w:r>
      <w:proofErr w:type="spellEnd"/>
      <w:r w:rsidRPr="009A6047">
        <w:rPr>
          <w:sz w:val="22"/>
          <w:szCs w:val="22"/>
        </w:rPr>
        <w:t xml:space="preserve"> sindromo rizikos </w:t>
      </w:r>
      <w:proofErr w:type="spellStart"/>
      <w:r w:rsidRPr="009A6047">
        <w:rPr>
          <w:sz w:val="22"/>
          <w:szCs w:val="22"/>
        </w:rPr>
        <w:t>paroksetino</w:t>
      </w:r>
      <w:proofErr w:type="spellEnd"/>
      <w:r w:rsidRPr="009A6047">
        <w:rPr>
          <w:sz w:val="22"/>
          <w:szCs w:val="22"/>
        </w:rPr>
        <w:t xml:space="preserve"> turi būti nevartojama kartu su </w:t>
      </w:r>
      <w:proofErr w:type="spellStart"/>
      <w:r w:rsidRPr="009A6047">
        <w:rPr>
          <w:sz w:val="22"/>
          <w:szCs w:val="22"/>
        </w:rPr>
        <w:t>serotonino</w:t>
      </w:r>
      <w:proofErr w:type="spellEnd"/>
      <w:r w:rsidRPr="009A6047">
        <w:rPr>
          <w:sz w:val="22"/>
          <w:szCs w:val="22"/>
        </w:rPr>
        <w:t xml:space="preserve"> pirmtakais (pvz.: L </w:t>
      </w:r>
      <w:proofErr w:type="spellStart"/>
      <w:r w:rsidRPr="009A6047">
        <w:rPr>
          <w:sz w:val="22"/>
          <w:szCs w:val="22"/>
        </w:rPr>
        <w:t>triptofanu</w:t>
      </w:r>
      <w:proofErr w:type="spellEnd"/>
      <w:r w:rsidRPr="009A6047">
        <w:rPr>
          <w:sz w:val="22"/>
          <w:szCs w:val="22"/>
        </w:rPr>
        <w:t xml:space="preserve">, </w:t>
      </w:r>
      <w:proofErr w:type="spellStart"/>
      <w:r w:rsidRPr="009A6047">
        <w:rPr>
          <w:sz w:val="22"/>
          <w:szCs w:val="22"/>
        </w:rPr>
        <w:t>oksitriptanu</w:t>
      </w:r>
      <w:proofErr w:type="spellEnd"/>
      <w:r w:rsidRPr="009A6047">
        <w:rPr>
          <w:sz w:val="22"/>
          <w:szCs w:val="22"/>
        </w:rPr>
        <w:t>) (žr. 4.3 ir 4.5 skyrius).</w:t>
      </w:r>
    </w:p>
    <w:p w14:paraId="00FB491A" w14:textId="77777777" w:rsidR="00EC7654" w:rsidRPr="009A6047" w:rsidRDefault="00EC7654" w:rsidP="00EC7654">
      <w:pPr>
        <w:tabs>
          <w:tab w:val="left" w:pos="567"/>
        </w:tabs>
        <w:rPr>
          <w:sz w:val="22"/>
          <w:szCs w:val="22"/>
        </w:rPr>
      </w:pPr>
    </w:p>
    <w:p w14:paraId="43302CAF" w14:textId="77777777" w:rsidR="00EC7654" w:rsidRPr="00A50EAC" w:rsidRDefault="00EC7654" w:rsidP="00EC7654">
      <w:pPr>
        <w:tabs>
          <w:tab w:val="left" w:pos="567"/>
        </w:tabs>
        <w:rPr>
          <w:bCs/>
          <w:sz w:val="22"/>
          <w:szCs w:val="22"/>
          <w:u w:val="single"/>
        </w:rPr>
      </w:pPr>
      <w:r w:rsidRPr="00A50EAC">
        <w:rPr>
          <w:bCs/>
          <w:sz w:val="22"/>
          <w:szCs w:val="22"/>
          <w:u w:val="single"/>
        </w:rPr>
        <w:t>Manija</w:t>
      </w:r>
    </w:p>
    <w:p w14:paraId="2A2EFEEF" w14:textId="77777777" w:rsidR="00EC7654" w:rsidRPr="009A6047" w:rsidRDefault="00EC7654" w:rsidP="00EC7654">
      <w:pPr>
        <w:tabs>
          <w:tab w:val="left" w:pos="567"/>
        </w:tabs>
        <w:rPr>
          <w:sz w:val="22"/>
          <w:szCs w:val="22"/>
        </w:rPr>
      </w:pPr>
      <w:proofErr w:type="spellStart"/>
      <w:r w:rsidRPr="009A6047">
        <w:rPr>
          <w:sz w:val="22"/>
          <w:szCs w:val="22"/>
        </w:rPr>
        <w:t>Paroksetiną</w:t>
      </w:r>
      <w:proofErr w:type="spellEnd"/>
      <w:r w:rsidRPr="009A6047">
        <w:rPr>
          <w:sz w:val="22"/>
          <w:szCs w:val="22"/>
        </w:rPr>
        <w:t xml:space="preserve">, kaip ir visus antidepresantus, reikia atsargiai vartoti pacientams, kuriems yra buvusi manija. Jeigu ligoniui prasideda manijos fazė, </w:t>
      </w:r>
      <w:proofErr w:type="spellStart"/>
      <w:r w:rsidRPr="009A6047">
        <w:rPr>
          <w:sz w:val="22"/>
          <w:szCs w:val="22"/>
        </w:rPr>
        <w:t>paroksetino</w:t>
      </w:r>
      <w:proofErr w:type="spellEnd"/>
      <w:r w:rsidRPr="009A6047">
        <w:rPr>
          <w:sz w:val="22"/>
          <w:szCs w:val="22"/>
        </w:rPr>
        <w:t xml:space="preserve"> vartojimą reikia nutraukti.</w:t>
      </w:r>
    </w:p>
    <w:p w14:paraId="58966415" w14:textId="77777777" w:rsidR="00EC7654" w:rsidRPr="009A6047" w:rsidRDefault="00EC7654" w:rsidP="00EC7654">
      <w:pPr>
        <w:tabs>
          <w:tab w:val="left" w:pos="567"/>
        </w:tabs>
        <w:rPr>
          <w:b/>
          <w:sz w:val="22"/>
          <w:szCs w:val="22"/>
        </w:rPr>
      </w:pPr>
    </w:p>
    <w:p w14:paraId="1C8A612F" w14:textId="77777777" w:rsidR="00EC7654" w:rsidRPr="00A50EAC" w:rsidRDefault="00EC7654" w:rsidP="00EC7654">
      <w:pPr>
        <w:tabs>
          <w:tab w:val="left" w:pos="567"/>
        </w:tabs>
        <w:rPr>
          <w:bCs/>
          <w:sz w:val="22"/>
          <w:szCs w:val="22"/>
          <w:u w:val="single"/>
        </w:rPr>
      </w:pPr>
      <w:r w:rsidRPr="00A50EAC">
        <w:rPr>
          <w:bCs/>
          <w:sz w:val="22"/>
          <w:szCs w:val="22"/>
          <w:u w:val="single"/>
        </w:rPr>
        <w:t>Inkstų ar kepenų funkcijos sutrikimas</w:t>
      </w:r>
    </w:p>
    <w:p w14:paraId="03BEFC9A" w14:textId="77777777" w:rsidR="00EC7654" w:rsidRPr="009A6047" w:rsidRDefault="00EC7654" w:rsidP="00EC7654">
      <w:pPr>
        <w:tabs>
          <w:tab w:val="left" w:pos="567"/>
        </w:tabs>
        <w:rPr>
          <w:sz w:val="22"/>
          <w:szCs w:val="22"/>
        </w:rPr>
      </w:pPr>
      <w:r w:rsidRPr="009A6047">
        <w:rPr>
          <w:sz w:val="22"/>
          <w:szCs w:val="22"/>
        </w:rPr>
        <w:t>Ligonius, kuriems yra sunkus inkstų funkcijos sutrikimas ar kepenų funkcijos sutrikimas, rekomenduojama gydyti atsargiai (žr. 4.2 skyrių).</w:t>
      </w:r>
    </w:p>
    <w:p w14:paraId="50ED6015" w14:textId="77777777" w:rsidR="00EC7654" w:rsidRPr="009A6047" w:rsidRDefault="00EC7654" w:rsidP="00EC7654">
      <w:pPr>
        <w:tabs>
          <w:tab w:val="left" w:pos="567"/>
        </w:tabs>
        <w:rPr>
          <w:sz w:val="22"/>
          <w:szCs w:val="22"/>
        </w:rPr>
      </w:pPr>
    </w:p>
    <w:p w14:paraId="3D8BF20D" w14:textId="77777777" w:rsidR="00EC7654" w:rsidRPr="00A50EAC" w:rsidRDefault="00EC7654" w:rsidP="00EC7654">
      <w:pPr>
        <w:tabs>
          <w:tab w:val="left" w:pos="567"/>
        </w:tabs>
        <w:rPr>
          <w:bCs/>
          <w:sz w:val="22"/>
          <w:szCs w:val="22"/>
          <w:u w:val="single"/>
        </w:rPr>
      </w:pPr>
      <w:r w:rsidRPr="00A50EAC">
        <w:rPr>
          <w:bCs/>
          <w:sz w:val="22"/>
          <w:szCs w:val="22"/>
          <w:u w:val="single"/>
        </w:rPr>
        <w:t>Diabetas</w:t>
      </w:r>
    </w:p>
    <w:p w14:paraId="3CD1B031" w14:textId="77777777" w:rsidR="00EC7654" w:rsidRPr="009A6047" w:rsidRDefault="00EC7654" w:rsidP="00EC7654">
      <w:pPr>
        <w:tabs>
          <w:tab w:val="left" w:pos="567"/>
        </w:tabs>
        <w:rPr>
          <w:sz w:val="22"/>
          <w:szCs w:val="22"/>
        </w:rPr>
      </w:pPr>
      <w:r w:rsidRPr="009A6047">
        <w:rPr>
          <w:sz w:val="22"/>
          <w:szCs w:val="22"/>
        </w:rPr>
        <w:t xml:space="preserve">SSRI gydomiems diabetikams gali pakisti gliukozės koncentracija kraujyje. Gali prireikti keisti insulino ir (arba) geriamųjų gliukozės koncentraciją kraujyje mažinančių vaistinių preparatų dozę. Be to, yra tyrimų, rodančių, kad </w:t>
      </w:r>
      <w:proofErr w:type="spellStart"/>
      <w:r w:rsidRPr="009A6047">
        <w:rPr>
          <w:sz w:val="22"/>
          <w:szCs w:val="22"/>
        </w:rPr>
        <w:t>paroksetino</w:t>
      </w:r>
      <w:proofErr w:type="spellEnd"/>
      <w:r w:rsidRPr="009A6047">
        <w:rPr>
          <w:sz w:val="22"/>
          <w:szCs w:val="22"/>
        </w:rPr>
        <w:t xml:space="preserve"> vartojant kartu su </w:t>
      </w:r>
      <w:proofErr w:type="spellStart"/>
      <w:r w:rsidRPr="009A6047">
        <w:rPr>
          <w:sz w:val="22"/>
          <w:szCs w:val="22"/>
        </w:rPr>
        <w:t>pravastatinu</w:t>
      </w:r>
      <w:proofErr w:type="spellEnd"/>
      <w:r w:rsidRPr="009A6047">
        <w:rPr>
          <w:sz w:val="22"/>
          <w:szCs w:val="22"/>
        </w:rPr>
        <w:t xml:space="preserve"> kraujyje gali padidėti gliukozės kiekis (žr. 4.5 skyrių).</w:t>
      </w:r>
    </w:p>
    <w:p w14:paraId="53612EFA" w14:textId="77777777" w:rsidR="00EC7654" w:rsidRPr="009A6047" w:rsidRDefault="00EC7654" w:rsidP="00EC7654">
      <w:pPr>
        <w:tabs>
          <w:tab w:val="left" w:pos="567"/>
        </w:tabs>
        <w:rPr>
          <w:sz w:val="22"/>
          <w:szCs w:val="22"/>
        </w:rPr>
      </w:pPr>
    </w:p>
    <w:p w14:paraId="52540B3B" w14:textId="77777777" w:rsidR="00EC7654" w:rsidRPr="00A50EAC" w:rsidRDefault="00EC7654" w:rsidP="00EC7654">
      <w:pPr>
        <w:tabs>
          <w:tab w:val="left" w:pos="567"/>
        </w:tabs>
        <w:rPr>
          <w:bCs/>
          <w:sz w:val="22"/>
          <w:szCs w:val="22"/>
          <w:u w:val="single"/>
        </w:rPr>
      </w:pPr>
      <w:r w:rsidRPr="00A50EAC">
        <w:rPr>
          <w:bCs/>
          <w:sz w:val="22"/>
          <w:szCs w:val="22"/>
          <w:u w:val="single"/>
        </w:rPr>
        <w:t>Epilepsija</w:t>
      </w:r>
    </w:p>
    <w:p w14:paraId="7D3FAB2D" w14:textId="77777777" w:rsidR="00EC7654" w:rsidRPr="009A6047" w:rsidRDefault="00EC7654" w:rsidP="00EC7654">
      <w:pPr>
        <w:tabs>
          <w:tab w:val="left" w:pos="567"/>
        </w:tabs>
        <w:rPr>
          <w:sz w:val="22"/>
          <w:szCs w:val="22"/>
        </w:rPr>
      </w:pPr>
      <w:proofErr w:type="spellStart"/>
      <w:r w:rsidRPr="009A6047">
        <w:rPr>
          <w:sz w:val="22"/>
          <w:szCs w:val="22"/>
        </w:rPr>
        <w:t>Paroksetiną</w:t>
      </w:r>
      <w:proofErr w:type="spellEnd"/>
      <w:r w:rsidRPr="009A6047">
        <w:rPr>
          <w:sz w:val="22"/>
          <w:szCs w:val="22"/>
        </w:rPr>
        <w:t>, kaip ir kitus antidepresantus, reikia atsargiai vartoti pacientams, kurie serga epilepsija.</w:t>
      </w:r>
    </w:p>
    <w:p w14:paraId="0E96C7E6" w14:textId="77777777" w:rsidR="00EC7654" w:rsidRPr="009A6047" w:rsidRDefault="00EC7654" w:rsidP="00EC7654">
      <w:pPr>
        <w:tabs>
          <w:tab w:val="left" w:pos="567"/>
        </w:tabs>
        <w:rPr>
          <w:sz w:val="22"/>
          <w:szCs w:val="22"/>
        </w:rPr>
      </w:pPr>
    </w:p>
    <w:p w14:paraId="497F816B" w14:textId="77777777" w:rsidR="00EC7654" w:rsidRPr="00A50EAC" w:rsidRDefault="00EC7654" w:rsidP="00EC7654">
      <w:pPr>
        <w:tabs>
          <w:tab w:val="left" w:pos="567"/>
        </w:tabs>
        <w:rPr>
          <w:bCs/>
          <w:sz w:val="22"/>
          <w:szCs w:val="22"/>
          <w:u w:val="single"/>
        </w:rPr>
      </w:pPr>
      <w:r w:rsidRPr="00A50EAC">
        <w:rPr>
          <w:bCs/>
          <w:sz w:val="22"/>
          <w:szCs w:val="22"/>
          <w:u w:val="single"/>
        </w:rPr>
        <w:t>Traukuliai</w:t>
      </w:r>
    </w:p>
    <w:p w14:paraId="3B94CEEC" w14:textId="77777777" w:rsidR="00EC7654" w:rsidRPr="009A6047" w:rsidRDefault="00EC7654" w:rsidP="00EC7654">
      <w:pPr>
        <w:tabs>
          <w:tab w:val="left" w:pos="567"/>
        </w:tabs>
        <w:rPr>
          <w:sz w:val="22"/>
          <w:szCs w:val="22"/>
        </w:rPr>
      </w:pPr>
      <w:r w:rsidRPr="009A6047">
        <w:rPr>
          <w:sz w:val="22"/>
          <w:szCs w:val="22"/>
        </w:rPr>
        <w:lastRenderedPageBreak/>
        <w:t xml:space="preserve">Mažiau kaip 0,1% </w:t>
      </w:r>
      <w:proofErr w:type="spellStart"/>
      <w:r w:rsidRPr="009A6047">
        <w:rPr>
          <w:sz w:val="22"/>
          <w:szCs w:val="22"/>
        </w:rPr>
        <w:t>paroksetinu</w:t>
      </w:r>
      <w:proofErr w:type="spellEnd"/>
      <w:r w:rsidRPr="009A6047">
        <w:rPr>
          <w:sz w:val="22"/>
          <w:szCs w:val="22"/>
        </w:rPr>
        <w:t xml:space="preserve"> gydomų ligonių atsiranda traukulių. Jeigu ligoniui prasideda traukuliai, </w:t>
      </w:r>
      <w:proofErr w:type="spellStart"/>
      <w:r w:rsidRPr="009A6047">
        <w:rPr>
          <w:sz w:val="22"/>
          <w:szCs w:val="22"/>
        </w:rPr>
        <w:t>paroksetino</w:t>
      </w:r>
      <w:proofErr w:type="spellEnd"/>
      <w:r w:rsidRPr="009A6047">
        <w:rPr>
          <w:sz w:val="22"/>
          <w:szCs w:val="22"/>
        </w:rPr>
        <w:t xml:space="preserve"> vartojimą reikia nutraukti.</w:t>
      </w:r>
    </w:p>
    <w:p w14:paraId="56D30089" w14:textId="77777777" w:rsidR="00EC7654" w:rsidRPr="009A6047" w:rsidRDefault="00EC7654" w:rsidP="00EC7654">
      <w:pPr>
        <w:tabs>
          <w:tab w:val="left" w:pos="567"/>
        </w:tabs>
        <w:rPr>
          <w:sz w:val="22"/>
          <w:szCs w:val="22"/>
        </w:rPr>
      </w:pPr>
    </w:p>
    <w:p w14:paraId="77C86893" w14:textId="77777777" w:rsidR="00EC7654" w:rsidRPr="00A50EAC" w:rsidRDefault="00EC7654" w:rsidP="00EC7654">
      <w:pPr>
        <w:tabs>
          <w:tab w:val="left" w:pos="567"/>
        </w:tabs>
        <w:rPr>
          <w:bCs/>
          <w:sz w:val="22"/>
          <w:szCs w:val="22"/>
          <w:u w:val="single"/>
        </w:rPr>
      </w:pPr>
      <w:r w:rsidRPr="00A50EAC">
        <w:rPr>
          <w:bCs/>
          <w:sz w:val="22"/>
          <w:szCs w:val="22"/>
          <w:u w:val="single"/>
        </w:rPr>
        <w:t xml:space="preserve">Elektros šoko terapija </w:t>
      </w:r>
    </w:p>
    <w:p w14:paraId="5E60C351" w14:textId="77777777" w:rsidR="00EC7654" w:rsidRPr="009A6047" w:rsidRDefault="00EC7654" w:rsidP="00EC7654">
      <w:pPr>
        <w:tabs>
          <w:tab w:val="left" w:pos="567"/>
        </w:tabs>
        <w:rPr>
          <w:sz w:val="22"/>
          <w:szCs w:val="22"/>
        </w:rPr>
      </w:pPr>
      <w:proofErr w:type="spellStart"/>
      <w:r w:rsidRPr="009A6047">
        <w:rPr>
          <w:sz w:val="22"/>
          <w:szCs w:val="22"/>
        </w:rPr>
        <w:t>Paroksetino</w:t>
      </w:r>
      <w:proofErr w:type="spellEnd"/>
      <w:r w:rsidRPr="009A6047">
        <w:rPr>
          <w:sz w:val="22"/>
          <w:szCs w:val="22"/>
        </w:rPr>
        <w:t xml:space="preserve"> vartojimo kartu su elektros šoko terapija patirtis maža.</w:t>
      </w:r>
    </w:p>
    <w:p w14:paraId="4131D444" w14:textId="77777777" w:rsidR="00EC7654" w:rsidRPr="009A6047" w:rsidRDefault="00EC7654" w:rsidP="00EC7654">
      <w:pPr>
        <w:tabs>
          <w:tab w:val="left" w:pos="567"/>
        </w:tabs>
        <w:rPr>
          <w:sz w:val="22"/>
          <w:szCs w:val="22"/>
        </w:rPr>
      </w:pPr>
    </w:p>
    <w:p w14:paraId="2FA90660" w14:textId="77777777" w:rsidR="00EC7654" w:rsidRPr="00A50EAC" w:rsidRDefault="00EC7654" w:rsidP="00EC7654">
      <w:pPr>
        <w:tabs>
          <w:tab w:val="left" w:pos="567"/>
        </w:tabs>
        <w:rPr>
          <w:bCs/>
          <w:sz w:val="22"/>
          <w:szCs w:val="22"/>
          <w:u w:val="single"/>
        </w:rPr>
      </w:pPr>
      <w:r w:rsidRPr="00A50EAC">
        <w:rPr>
          <w:bCs/>
          <w:sz w:val="22"/>
          <w:szCs w:val="22"/>
          <w:u w:val="single"/>
        </w:rPr>
        <w:t>Glaukoma</w:t>
      </w:r>
    </w:p>
    <w:p w14:paraId="02666A45" w14:textId="77777777" w:rsidR="00EC7654" w:rsidRPr="009A6047" w:rsidRDefault="00EC7654" w:rsidP="00EC7654">
      <w:pPr>
        <w:tabs>
          <w:tab w:val="left" w:pos="567"/>
        </w:tabs>
        <w:rPr>
          <w:sz w:val="22"/>
          <w:szCs w:val="22"/>
        </w:rPr>
      </w:pPr>
      <w:proofErr w:type="spellStart"/>
      <w:r w:rsidRPr="009A6047">
        <w:rPr>
          <w:sz w:val="22"/>
          <w:szCs w:val="22"/>
        </w:rPr>
        <w:t>Paroksetinas</w:t>
      </w:r>
      <w:proofErr w:type="spellEnd"/>
      <w:r w:rsidRPr="009A6047">
        <w:rPr>
          <w:sz w:val="22"/>
          <w:szCs w:val="22"/>
        </w:rPr>
        <w:t>, kaip ir kiti SSRI, gali sukelti vyzdžių išsiplėtimą, taigi ligonius, kuriems nustatyta uždaro kampo glaukoma arba yra buvusi glaukoma, gydyti reikia atsargiai.</w:t>
      </w:r>
    </w:p>
    <w:p w14:paraId="2E0780EE" w14:textId="77777777" w:rsidR="00EC7654" w:rsidRPr="009A6047" w:rsidRDefault="00EC7654" w:rsidP="00EC7654">
      <w:pPr>
        <w:tabs>
          <w:tab w:val="left" w:pos="567"/>
        </w:tabs>
        <w:rPr>
          <w:sz w:val="22"/>
          <w:szCs w:val="22"/>
        </w:rPr>
      </w:pPr>
    </w:p>
    <w:p w14:paraId="70E9F637" w14:textId="77777777" w:rsidR="00EC7654" w:rsidRPr="00A50EAC" w:rsidRDefault="00EC7654" w:rsidP="00EC7654">
      <w:pPr>
        <w:tabs>
          <w:tab w:val="left" w:pos="567"/>
        </w:tabs>
        <w:rPr>
          <w:bCs/>
          <w:sz w:val="22"/>
          <w:szCs w:val="22"/>
          <w:u w:val="single"/>
        </w:rPr>
      </w:pPr>
      <w:r w:rsidRPr="00A50EAC">
        <w:rPr>
          <w:bCs/>
          <w:sz w:val="22"/>
          <w:szCs w:val="22"/>
          <w:u w:val="single"/>
        </w:rPr>
        <w:t>Širdies sutrikimai</w:t>
      </w:r>
    </w:p>
    <w:p w14:paraId="5A977EF6" w14:textId="77777777" w:rsidR="00EC7654" w:rsidRPr="009A6047" w:rsidRDefault="00EC7654" w:rsidP="00EC7654">
      <w:pPr>
        <w:tabs>
          <w:tab w:val="left" w:pos="567"/>
        </w:tabs>
        <w:rPr>
          <w:sz w:val="22"/>
          <w:szCs w:val="22"/>
        </w:rPr>
      </w:pPr>
      <w:r w:rsidRPr="009A6047">
        <w:rPr>
          <w:sz w:val="22"/>
          <w:szCs w:val="22"/>
        </w:rPr>
        <w:t>Ligoniams, kuriems diagnozuota širdies sutrikimų, taikomos įprastinės atsargumo priemonės.</w:t>
      </w:r>
    </w:p>
    <w:p w14:paraId="00EE7B43" w14:textId="77777777" w:rsidR="00EC7654" w:rsidRPr="009A6047" w:rsidRDefault="00EC7654" w:rsidP="00EC7654">
      <w:pPr>
        <w:tabs>
          <w:tab w:val="left" w:pos="567"/>
        </w:tabs>
        <w:rPr>
          <w:bCs/>
          <w:sz w:val="22"/>
          <w:szCs w:val="22"/>
        </w:rPr>
      </w:pPr>
    </w:p>
    <w:p w14:paraId="5DCF062E" w14:textId="77777777" w:rsidR="00E72A35" w:rsidRPr="009A6047" w:rsidRDefault="00E72A35" w:rsidP="00E72A35">
      <w:pPr>
        <w:pStyle w:val="listssp"/>
        <w:widowControl w:val="0"/>
        <w:tabs>
          <w:tab w:val="left" w:pos="567"/>
        </w:tabs>
        <w:rPr>
          <w:bCs/>
          <w:sz w:val="22"/>
          <w:szCs w:val="22"/>
          <w:u w:val="single"/>
          <w:lang w:val="lt-LT"/>
        </w:rPr>
      </w:pPr>
      <w:r w:rsidRPr="009A6047">
        <w:rPr>
          <w:bCs/>
          <w:sz w:val="22"/>
          <w:szCs w:val="22"/>
          <w:u w:val="single"/>
          <w:lang w:val="lt-LT"/>
        </w:rPr>
        <w:t>QT intervalo pailgėjimas</w:t>
      </w:r>
    </w:p>
    <w:p w14:paraId="5AF13292" w14:textId="742AA57A" w:rsidR="00E72A35" w:rsidRPr="009A6047" w:rsidRDefault="00E72A35" w:rsidP="00E72A35">
      <w:pPr>
        <w:widowControl w:val="0"/>
        <w:tabs>
          <w:tab w:val="left" w:pos="567"/>
        </w:tabs>
        <w:rPr>
          <w:sz w:val="22"/>
          <w:szCs w:val="22"/>
        </w:rPr>
      </w:pPr>
      <w:r w:rsidRPr="009A6047">
        <w:rPr>
          <w:sz w:val="22"/>
          <w:szCs w:val="22"/>
        </w:rPr>
        <w:t>Vaistiniam preparatui patekus į rinką, buvo pranešta apie QT intervalo pailgėjimo atvejus.</w:t>
      </w:r>
    </w:p>
    <w:p w14:paraId="722DF6A2" w14:textId="524FD573" w:rsidR="00E72A35" w:rsidRPr="009A6047" w:rsidRDefault="00E72A35" w:rsidP="00E72A35">
      <w:pPr>
        <w:pStyle w:val="listssp"/>
        <w:widowControl w:val="0"/>
        <w:tabs>
          <w:tab w:val="left" w:pos="567"/>
        </w:tabs>
        <w:rPr>
          <w:sz w:val="22"/>
          <w:szCs w:val="22"/>
          <w:lang w:val="lt-LT"/>
        </w:rPr>
      </w:pPr>
      <w:proofErr w:type="spellStart"/>
      <w:r w:rsidRPr="009A6047">
        <w:rPr>
          <w:sz w:val="22"/>
          <w:szCs w:val="22"/>
          <w:lang w:val="lt-LT"/>
        </w:rPr>
        <w:t>Paroksetino</w:t>
      </w:r>
      <w:proofErr w:type="spellEnd"/>
      <w:r w:rsidRPr="009A6047">
        <w:rPr>
          <w:sz w:val="22"/>
          <w:szCs w:val="22"/>
          <w:lang w:val="lt-LT"/>
        </w:rPr>
        <w:t xml:space="preserve"> reikia vartoti atsargiai pacientams, kurių (šeimos) anamnezėje yra buvęs QT intervalo pailgėjimas, kartu vartojantiems </w:t>
      </w:r>
      <w:proofErr w:type="spellStart"/>
      <w:r w:rsidRPr="009A6047">
        <w:rPr>
          <w:sz w:val="22"/>
          <w:szCs w:val="22"/>
          <w:lang w:val="lt-LT"/>
        </w:rPr>
        <w:t>antiaritminių</w:t>
      </w:r>
      <w:proofErr w:type="spellEnd"/>
      <w:r w:rsidRPr="009A6047">
        <w:rPr>
          <w:sz w:val="22"/>
          <w:szCs w:val="22"/>
          <w:lang w:val="lt-LT"/>
        </w:rPr>
        <w:t xml:space="preserve"> ar kitokių vaistinių preparatų, kurie gali ilginti QT intervalą, prieš pradedant gydymą sergančių reikšminga širdies liga (pvz., širdies nepakankamumas, išeminė širdies liga, širdies blokada ar skilvelių aritmija), kuriems pasireiškia </w:t>
      </w:r>
      <w:proofErr w:type="spellStart"/>
      <w:r w:rsidRPr="009A6047">
        <w:rPr>
          <w:sz w:val="22"/>
          <w:szCs w:val="22"/>
          <w:lang w:val="lt-LT"/>
        </w:rPr>
        <w:t>bradikardija</w:t>
      </w:r>
      <w:proofErr w:type="spellEnd"/>
      <w:r w:rsidRPr="009A6047">
        <w:rPr>
          <w:sz w:val="22"/>
          <w:szCs w:val="22"/>
          <w:lang w:val="lt-LT"/>
        </w:rPr>
        <w:t xml:space="preserve"> ir </w:t>
      </w:r>
      <w:proofErr w:type="spellStart"/>
      <w:r w:rsidRPr="009A6047">
        <w:rPr>
          <w:sz w:val="22"/>
          <w:szCs w:val="22"/>
          <w:lang w:val="lt-LT"/>
        </w:rPr>
        <w:t>hipokalemija</w:t>
      </w:r>
      <w:proofErr w:type="spellEnd"/>
      <w:r w:rsidRPr="009A6047">
        <w:rPr>
          <w:sz w:val="22"/>
          <w:szCs w:val="22"/>
          <w:lang w:val="lt-LT"/>
        </w:rPr>
        <w:t xml:space="preserve"> arba </w:t>
      </w:r>
      <w:proofErr w:type="spellStart"/>
      <w:r w:rsidRPr="009A6047">
        <w:rPr>
          <w:sz w:val="22"/>
          <w:szCs w:val="22"/>
          <w:lang w:val="lt-LT"/>
        </w:rPr>
        <w:t>hipomagnezemija</w:t>
      </w:r>
      <w:proofErr w:type="spellEnd"/>
      <w:r w:rsidRPr="009A6047">
        <w:rPr>
          <w:sz w:val="22"/>
          <w:szCs w:val="22"/>
          <w:lang w:val="lt-LT"/>
        </w:rPr>
        <w:t xml:space="preserve"> (žr. 4.3 ir 4.5 skyrius).</w:t>
      </w:r>
    </w:p>
    <w:p w14:paraId="54DC84EA" w14:textId="77777777" w:rsidR="00E72A35" w:rsidRPr="009A6047" w:rsidRDefault="00E72A35" w:rsidP="00EC7654">
      <w:pPr>
        <w:tabs>
          <w:tab w:val="left" w:pos="567"/>
        </w:tabs>
        <w:rPr>
          <w:bCs/>
          <w:sz w:val="22"/>
          <w:szCs w:val="22"/>
        </w:rPr>
      </w:pPr>
    </w:p>
    <w:p w14:paraId="57FB6F49"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Hiponatremija</w:t>
      </w:r>
      <w:proofErr w:type="spellEnd"/>
    </w:p>
    <w:p w14:paraId="63E93B54" w14:textId="77777777" w:rsidR="00EC7654" w:rsidRPr="009A6047" w:rsidRDefault="00EC7654" w:rsidP="00EC7654">
      <w:pPr>
        <w:tabs>
          <w:tab w:val="left" w:pos="567"/>
        </w:tabs>
        <w:rPr>
          <w:sz w:val="22"/>
          <w:szCs w:val="22"/>
        </w:rPr>
      </w:pPr>
      <w:proofErr w:type="spellStart"/>
      <w:r w:rsidRPr="009A6047">
        <w:rPr>
          <w:sz w:val="22"/>
          <w:szCs w:val="22"/>
        </w:rPr>
        <w:t>Hiponatremija</w:t>
      </w:r>
      <w:proofErr w:type="spellEnd"/>
      <w:r w:rsidRPr="009A6047">
        <w:rPr>
          <w:sz w:val="22"/>
          <w:szCs w:val="22"/>
        </w:rPr>
        <w:t xml:space="preserve"> nustatyta retai, dažniausiai senyviems asmenims. Ligonius, kuriems yra </w:t>
      </w:r>
      <w:proofErr w:type="spellStart"/>
      <w:r w:rsidRPr="009A6047">
        <w:rPr>
          <w:sz w:val="22"/>
          <w:szCs w:val="22"/>
        </w:rPr>
        <w:t>hiponatremijos</w:t>
      </w:r>
      <w:proofErr w:type="spellEnd"/>
      <w:r w:rsidRPr="009A6047">
        <w:rPr>
          <w:sz w:val="22"/>
          <w:szCs w:val="22"/>
        </w:rPr>
        <w:t xml:space="preserve"> rizikos veiksnių, pavyzdžiui, kurie kartu vartoja kitų vaistinių preparatų arba serga kepenų ciroze, gydyti reikia atsargiai. Nutraukus </w:t>
      </w:r>
      <w:proofErr w:type="spellStart"/>
      <w:r w:rsidRPr="009A6047">
        <w:rPr>
          <w:sz w:val="22"/>
          <w:szCs w:val="22"/>
        </w:rPr>
        <w:t>paroksetino</w:t>
      </w:r>
      <w:proofErr w:type="spellEnd"/>
      <w:r w:rsidRPr="009A6047">
        <w:rPr>
          <w:sz w:val="22"/>
          <w:szCs w:val="22"/>
        </w:rPr>
        <w:t xml:space="preserve"> vartojimą, </w:t>
      </w:r>
      <w:proofErr w:type="spellStart"/>
      <w:r w:rsidRPr="009A6047">
        <w:rPr>
          <w:sz w:val="22"/>
          <w:szCs w:val="22"/>
        </w:rPr>
        <w:t>hiponatremija</w:t>
      </w:r>
      <w:proofErr w:type="spellEnd"/>
      <w:r w:rsidRPr="009A6047">
        <w:rPr>
          <w:sz w:val="22"/>
          <w:szCs w:val="22"/>
        </w:rPr>
        <w:t xml:space="preserve"> dažniausiai išnyksta.</w:t>
      </w:r>
    </w:p>
    <w:p w14:paraId="0595FBD5" w14:textId="77777777" w:rsidR="00EC7654" w:rsidRPr="009A6047" w:rsidRDefault="00EC7654" w:rsidP="00EC7654">
      <w:pPr>
        <w:tabs>
          <w:tab w:val="left" w:pos="567"/>
        </w:tabs>
        <w:rPr>
          <w:sz w:val="22"/>
          <w:szCs w:val="22"/>
        </w:rPr>
      </w:pPr>
    </w:p>
    <w:p w14:paraId="65EAC696" w14:textId="77777777" w:rsidR="00EC7654" w:rsidRPr="00A50EAC" w:rsidRDefault="00EC7654" w:rsidP="00EC7654">
      <w:pPr>
        <w:tabs>
          <w:tab w:val="left" w:pos="567"/>
        </w:tabs>
        <w:rPr>
          <w:bCs/>
          <w:sz w:val="22"/>
          <w:szCs w:val="22"/>
          <w:u w:val="single"/>
        </w:rPr>
      </w:pPr>
      <w:r w:rsidRPr="00A50EAC">
        <w:rPr>
          <w:bCs/>
          <w:sz w:val="22"/>
          <w:szCs w:val="22"/>
          <w:u w:val="single"/>
        </w:rPr>
        <w:t>Kraujavimas</w:t>
      </w:r>
    </w:p>
    <w:p w14:paraId="7AD148C6" w14:textId="77777777" w:rsidR="00EC7654" w:rsidRPr="009A6047" w:rsidRDefault="00EC7654" w:rsidP="00EC7654">
      <w:pPr>
        <w:tabs>
          <w:tab w:val="left" w:pos="567"/>
        </w:tabs>
        <w:rPr>
          <w:sz w:val="22"/>
          <w:szCs w:val="22"/>
        </w:rPr>
      </w:pPr>
      <w:r w:rsidRPr="009A6047">
        <w:rPr>
          <w:sz w:val="22"/>
          <w:szCs w:val="22"/>
        </w:rPr>
        <w:t xml:space="preserve">Pranešama, kad vartojant SSRI, atsirado poodinio kraujavimo sutrikimų, pavyzdžiui, </w:t>
      </w:r>
      <w:proofErr w:type="spellStart"/>
      <w:r w:rsidRPr="009A6047">
        <w:rPr>
          <w:sz w:val="22"/>
          <w:szCs w:val="22"/>
        </w:rPr>
        <w:t>dėminių</w:t>
      </w:r>
      <w:proofErr w:type="spellEnd"/>
      <w:r w:rsidRPr="009A6047">
        <w:rPr>
          <w:sz w:val="22"/>
          <w:szCs w:val="22"/>
        </w:rPr>
        <w:t xml:space="preserve"> ir taškinių kraujosruvų. Būta ir kitokių kraujavimo sutrikimų, pavyzdžiui, kraujavimas iš virškinimo trakto ir moters lytinių organų. Senyviems ligoniams su mėnesinėmis nesusijusių kraujavimo reiškinių rizika gali būti didesnė.</w:t>
      </w:r>
    </w:p>
    <w:p w14:paraId="311B548D" w14:textId="77777777" w:rsidR="00E72A35" w:rsidRPr="009A6047" w:rsidRDefault="00E72A35" w:rsidP="00EC7654">
      <w:pPr>
        <w:tabs>
          <w:tab w:val="left" w:pos="567"/>
        </w:tabs>
        <w:rPr>
          <w:sz w:val="22"/>
          <w:szCs w:val="22"/>
        </w:rPr>
      </w:pPr>
    </w:p>
    <w:p w14:paraId="4405A5AD" w14:textId="085EC1AF" w:rsidR="00E72A35" w:rsidRPr="009A6047" w:rsidRDefault="00E72A35" w:rsidP="00EC7654">
      <w:pPr>
        <w:tabs>
          <w:tab w:val="left" w:pos="567"/>
        </w:tabs>
        <w:rPr>
          <w:bCs/>
          <w:iCs/>
          <w:sz w:val="22"/>
          <w:szCs w:val="22"/>
        </w:rPr>
      </w:pPr>
      <w:r w:rsidRPr="009A6047">
        <w:rPr>
          <w:bCs/>
          <w:iCs/>
          <w:sz w:val="22"/>
          <w:szCs w:val="22"/>
        </w:rPr>
        <w:t>Vartojant SSRI / SNRI, gali padidėti kraujavimo po gimdymo pavojus (žr. 4.6 ir 4.8 skyrius).</w:t>
      </w:r>
    </w:p>
    <w:p w14:paraId="3C86638C" w14:textId="77777777" w:rsidR="00E72A35" w:rsidRPr="009A6047" w:rsidRDefault="00E72A35" w:rsidP="00EC7654">
      <w:pPr>
        <w:tabs>
          <w:tab w:val="left" w:pos="567"/>
        </w:tabs>
        <w:rPr>
          <w:sz w:val="22"/>
          <w:szCs w:val="22"/>
        </w:rPr>
      </w:pPr>
    </w:p>
    <w:p w14:paraId="49E1BD6E" w14:textId="77777777" w:rsidR="00EC7654" w:rsidRPr="009A6047" w:rsidRDefault="00EC7654" w:rsidP="00EC7654">
      <w:pPr>
        <w:tabs>
          <w:tab w:val="left" w:pos="567"/>
        </w:tabs>
        <w:rPr>
          <w:sz w:val="22"/>
          <w:szCs w:val="22"/>
        </w:rPr>
      </w:pPr>
      <w:r w:rsidRPr="009A6047">
        <w:rPr>
          <w:sz w:val="22"/>
          <w:szCs w:val="22"/>
        </w:rPr>
        <w:t xml:space="preserve">Rekomenduojama atsargiai gydyti ligonius, kurie vartoja SSRI kartu su geriamaisiais antikoaguliantais, trombocitų funkciją veikiančiais arba kitokiais kraujavimo riziką didinti galinčiais vaistiniais preparatais (pvz., atipiniais </w:t>
      </w:r>
      <w:proofErr w:type="spellStart"/>
      <w:r w:rsidRPr="009A6047">
        <w:rPr>
          <w:sz w:val="22"/>
          <w:szCs w:val="22"/>
        </w:rPr>
        <w:t>antipsichoziniais</w:t>
      </w:r>
      <w:proofErr w:type="spellEnd"/>
      <w:r w:rsidRPr="009A6047">
        <w:rPr>
          <w:sz w:val="22"/>
          <w:szCs w:val="22"/>
        </w:rPr>
        <w:t xml:space="preserve"> preparatais, kaip antai </w:t>
      </w:r>
      <w:proofErr w:type="spellStart"/>
      <w:r w:rsidRPr="009A6047">
        <w:rPr>
          <w:sz w:val="22"/>
          <w:szCs w:val="22"/>
        </w:rPr>
        <w:t>klozapinu</w:t>
      </w:r>
      <w:proofErr w:type="spellEnd"/>
      <w:r w:rsidRPr="009A6047">
        <w:rPr>
          <w:sz w:val="22"/>
          <w:szCs w:val="22"/>
        </w:rPr>
        <w:t xml:space="preserve">, </w:t>
      </w:r>
      <w:proofErr w:type="spellStart"/>
      <w:r w:rsidRPr="009A6047">
        <w:rPr>
          <w:sz w:val="22"/>
          <w:szCs w:val="22"/>
        </w:rPr>
        <w:t>fenotiazinais</w:t>
      </w:r>
      <w:proofErr w:type="spellEnd"/>
      <w:r w:rsidRPr="009A6047">
        <w:rPr>
          <w:sz w:val="22"/>
          <w:szCs w:val="22"/>
        </w:rPr>
        <w:t xml:space="preserve">, daugeliu TCA, </w:t>
      </w:r>
      <w:proofErr w:type="spellStart"/>
      <w:r w:rsidRPr="009A6047">
        <w:rPr>
          <w:sz w:val="22"/>
          <w:szCs w:val="22"/>
        </w:rPr>
        <w:t>acetilsalicilo</w:t>
      </w:r>
      <w:proofErr w:type="spellEnd"/>
      <w:r w:rsidRPr="009A6047">
        <w:rPr>
          <w:sz w:val="22"/>
          <w:szCs w:val="22"/>
        </w:rPr>
        <w:t xml:space="preserve"> rūgštimi, nesteroidiniais vaistiniais preparatais nuo skausmo ir uždegimo (NVNU), COX–2 inhibitoriais) ir ligonius, kuriems praeityje buvo kraujavimo sutrikimų arba būklių, kurios gali didinti polinkį kraujuoti (žr. 4.8 skyrių).</w:t>
      </w:r>
    </w:p>
    <w:p w14:paraId="3E0402FA" w14:textId="77777777" w:rsidR="00EC7654" w:rsidRPr="009A6047" w:rsidRDefault="00EC7654" w:rsidP="00EC7654">
      <w:pPr>
        <w:tabs>
          <w:tab w:val="left" w:pos="567"/>
        </w:tabs>
        <w:rPr>
          <w:sz w:val="22"/>
          <w:szCs w:val="22"/>
        </w:rPr>
      </w:pPr>
    </w:p>
    <w:p w14:paraId="3AF30378" w14:textId="77777777" w:rsidR="00EC7654" w:rsidRPr="00A50EAC" w:rsidRDefault="00EC7654" w:rsidP="00EC7654">
      <w:pPr>
        <w:widowControl w:val="0"/>
        <w:rPr>
          <w:bCs/>
          <w:sz w:val="22"/>
          <w:szCs w:val="22"/>
          <w:u w:val="single"/>
        </w:rPr>
      </w:pPr>
      <w:r w:rsidRPr="00A50EAC">
        <w:rPr>
          <w:bCs/>
          <w:sz w:val="22"/>
          <w:szCs w:val="22"/>
          <w:u w:val="single"/>
        </w:rPr>
        <w:t xml:space="preserve">Sąveika su </w:t>
      </w:r>
      <w:proofErr w:type="spellStart"/>
      <w:r w:rsidRPr="00A50EAC">
        <w:rPr>
          <w:bCs/>
          <w:sz w:val="22"/>
          <w:szCs w:val="22"/>
          <w:u w:val="single"/>
        </w:rPr>
        <w:t>tamoksifenu</w:t>
      </w:r>
      <w:proofErr w:type="spellEnd"/>
    </w:p>
    <w:p w14:paraId="17D8D37C" w14:textId="77777777" w:rsidR="00EC7654" w:rsidRPr="009A6047" w:rsidRDefault="00EC7654" w:rsidP="00EC7654">
      <w:pPr>
        <w:widowControl w:val="0"/>
        <w:rPr>
          <w:sz w:val="22"/>
          <w:szCs w:val="22"/>
        </w:rPr>
      </w:pPr>
      <w:proofErr w:type="spellStart"/>
      <w:r w:rsidRPr="009A6047">
        <w:rPr>
          <w:sz w:val="22"/>
          <w:szCs w:val="22"/>
        </w:rPr>
        <w:t>Paroksetinas</w:t>
      </w:r>
      <w:proofErr w:type="spellEnd"/>
      <w:r w:rsidRPr="009A6047">
        <w:rPr>
          <w:sz w:val="22"/>
          <w:szCs w:val="22"/>
        </w:rPr>
        <w:t xml:space="preserve">, stiprus CYP2D6 inhibitorius, gali sukelti </w:t>
      </w:r>
      <w:proofErr w:type="spellStart"/>
      <w:r w:rsidRPr="009A6047">
        <w:rPr>
          <w:sz w:val="22"/>
          <w:szCs w:val="22"/>
        </w:rPr>
        <w:t>endoksifeno</w:t>
      </w:r>
      <w:proofErr w:type="spellEnd"/>
      <w:r w:rsidRPr="009A6047">
        <w:rPr>
          <w:sz w:val="22"/>
          <w:szCs w:val="22"/>
        </w:rPr>
        <w:t xml:space="preserve">, vieno iš svarbiausių aktyvių </w:t>
      </w:r>
      <w:proofErr w:type="spellStart"/>
      <w:r w:rsidRPr="009A6047">
        <w:rPr>
          <w:sz w:val="22"/>
          <w:szCs w:val="22"/>
        </w:rPr>
        <w:t>tamoksifeno</w:t>
      </w:r>
      <w:proofErr w:type="spellEnd"/>
      <w:r w:rsidRPr="009A6047">
        <w:rPr>
          <w:sz w:val="22"/>
          <w:szCs w:val="22"/>
        </w:rPr>
        <w:t xml:space="preserve"> metabolitų, koncentracijos sumažėjimą. Dėl to, gydymo </w:t>
      </w:r>
      <w:proofErr w:type="spellStart"/>
      <w:r w:rsidRPr="009A6047">
        <w:rPr>
          <w:sz w:val="22"/>
          <w:szCs w:val="22"/>
        </w:rPr>
        <w:t>tamoksifeno</w:t>
      </w:r>
      <w:proofErr w:type="spellEnd"/>
      <w:r w:rsidRPr="009A6047">
        <w:rPr>
          <w:sz w:val="22"/>
          <w:szCs w:val="22"/>
        </w:rPr>
        <w:t xml:space="preserve"> metu, kai tik įmanoma, </w:t>
      </w:r>
      <w:proofErr w:type="spellStart"/>
      <w:r w:rsidRPr="009A6047">
        <w:rPr>
          <w:sz w:val="22"/>
          <w:szCs w:val="22"/>
        </w:rPr>
        <w:t>paroksetino</w:t>
      </w:r>
      <w:proofErr w:type="spellEnd"/>
      <w:r w:rsidRPr="009A6047">
        <w:rPr>
          <w:sz w:val="22"/>
          <w:szCs w:val="22"/>
        </w:rPr>
        <w:t xml:space="preserve"> vartoti turi būti vengiama (žr. 4.5 skyrių).</w:t>
      </w:r>
    </w:p>
    <w:p w14:paraId="7435FB0F" w14:textId="77777777" w:rsidR="00EC7654" w:rsidRPr="009A6047" w:rsidRDefault="00EC7654" w:rsidP="00EC7654">
      <w:pPr>
        <w:widowControl w:val="0"/>
        <w:rPr>
          <w:sz w:val="22"/>
          <w:szCs w:val="22"/>
        </w:rPr>
      </w:pPr>
    </w:p>
    <w:p w14:paraId="55ED656F" w14:textId="77777777" w:rsidR="00EC7654" w:rsidRPr="00A50EAC" w:rsidRDefault="00EC7654" w:rsidP="00EC7654">
      <w:pPr>
        <w:widowControl w:val="0"/>
        <w:rPr>
          <w:bCs/>
          <w:i/>
          <w:iCs/>
          <w:sz w:val="22"/>
          <w:szCs w:val="22"/>
          <w:u w:val="single"/>
        </w:rPr>
      </w:pPr>
      <w:r w:rsidRPr="00A50EAC">
        <w:rPr>
          <w:bCs/>
          <w:sz w:val="22"/>
          <w:szCs w:val="22"/>
          <w:u w:val="single"/>
        </w:rPr>
        <w:t xml:space="preserve">Abstinencijos simptomai, kurių atsiranda nutraukus gydymą </w:t>
      </w:r>
      <w:proofErr w:type="spellStart"/>
      <w:r w:rsidRPr="00A50EAC">
        <w:rPr>
          <w:bCs/>
          <w:sz w:val="22"/>
          <w:szCs w:val="22"/>
          <w:u w:val="single"/>
        </w:rPr>
        <w:t>paroksetinu</w:t>
      </w:r>
      <w:proofErr w:type="spellEnd"/>
    </w:p>
    <w:p w14:paraId="0F593E40" w14:textId="77777777" w:rsidR="00EC7654" w:rsidRPr="009A6047" w:rsidRDefault="00EC7654" w:rsidP="00EC7654">
      <w:pPr>
        <w:widowControl w:val="0"/>
        <w:rPr>
          <w:sz w:val="22"/>
          <w:szCs w:val="22"/>
        </w:rPr>
      </w:pPr>
      <w:r w:rsidRPr="009A6047">
        <w:rPr>
          <w:sz w:val="22"/>
          <w:szCs w:val="22"/>
        </w:rPr>
        <w:t xml:space="preserve">Baigus gydymą, ypač staigiai, dažnai atsiranda abstinencijos simptomų (žr. 4.8 skyrių). Klinikinių tyrimų duomenimis, nepageidaujamų reiškinių nutraukus gydymą atsirado 30 % ligonių, kurie buvo gydomi </w:t>
      </w:r>
      <w:proofErr w:type="spellStart"/>
      <w:r w:rsidRPr="009A6047">
        <w:rPr>
          <w:sz w:val="22"/>
          <w:szCs w:val="22"/>
        </w:rPr>
        <w:t>paroksetinu</w:t>
      </w:r>
      <w:proofErr w:type="spellEnd"/>
      <w:r w:rsidRPr="009A6047">
        <w:rPr>
          <w:sz w:val="22"/>
          <w:szCs w:val="22"/>
        </w:rPr>
        <w:t>, palyginti su 20 %, vartojusiųjų placebą. Abstinencijos simptomai nėra pripratimo ar priklausomybės pasekmė.</w:t>
      </w:r>
    </w:p>
    <w:p w14:paraId="6DB5D871" w14:textId="77777777" w:rsidR="00EC7654" w:rsidRPr="009A6047" w:rsidRDefault="00EC7654" w:rsidP="00EC7654">
      <w:pPr>
        <w:widowControl w:val="0"/>
        <w:rPr>
          <w:sz w:val="22"/>
          <w:szCs w:val="22"/>
        </w:rPr>
      </w:pPr>
      <w:r w:rsidRPr="009A6047">
        <w:rPr>
          <w:sz w:val="22"/>
          <w:szCs w:val="22"/>
        </w:rPr>
        <w:t>Abstinencijos simptomų rizika gali priklausyti nuo įvairių veiksnių, įskaitant gydymo trukmę ir dozę, dozės mažinimo greitį.</w:t>
      </w:r>
    </w:p>
    <w:p w14:paraId="743D53EB" w14:textId="3E15F367" w:rsidR="00EC7654" w:rsidRPr="009A6047" w:rsidRDefault="00EC7654" w:rsidP="00EC7654">
      <w:pPr>
        <w:widowControl w:val="0"/>
        <w:rPr>
          <w:sz w:val="22"/>
          <w:szCs w:val="22"/>
        </w:rPr>
      </w:pPr>
      <w:r w:rsidRPr="009A6047">
        <w:rPr>
          <w:sz w:val="22"/>
          <w:szCs w:val="22"/>
        </w:rPr>
        <w:t xml:space="preserve">Nustatyta svaigulys, jutimų sutrikimų (įskaitant </w:t>
      </w:r>
      <w:proofErr w:type="spellStart"/>
      <w:r w:rsidRPr="009A6047">
        <w:rPr>
          <w:sz w:val="22"/>
          <w:szCs w:val="22"/>
        </w:rPr>
        <w:t>parestezijas</w:t>
      </w:r>
      <w:proofErr w:type="spellEnd"/>
      <w:r w:rsidRPr="009A6047">
        <w:rPr>
          <w:sz w:val="22"/>
          <w:szCs w:val="22"/>
        </w:rPr>
        <w:t xml:space="preserve">, elektros šoko pojūčius ir spengimą ausyse), miego sutrikimų (įskaitant intensyvius sapnus), sujaudinimas ar nerimas, pykinimas, drebulys, sumišimas, prakaitavimas, galvos skausmas, viduriavimas, </w:t>
      </w:r>
      <w:proofErr w:type="spellStart"/>
      <w:r w:rsidRPr="009A6047">
        <w:rPr>
          <w:sz w:val="22"/>
          <w:szCs w:val="22"/>
        </w:rPr>
        <w:t>palpitacija</w:t>
      </w:r>
      <w:proofErr w:type="spellEnd"/>
      <w:r w:rsidRPr="009A6047">
        <w:rPr>
          <w:sz w:val="22"/>
          <w:szCs w:val="22"/>
        </w:rPr>
        <w:t xml:space="preserve">, emocijų nestabilumas, dirglumas ir regos sutrikimų. Dažniausiai tokie simptomai buvo lengvi ar vidutinio </w:t>
      </w:r>
      <w:r w:rsidRPr="009A6047">
        <w:rPr>
          <w:sz w:val="22"/>
          <w:szCs w:val="22"/>
        </w:rPr>
        <w:lastRenderedPageBreak/>
        <w:t xml:space="preserve">sunkumo, visgi, kai kuriems ligoniams jie gali būti sunkūs. Paprastai jų atsiranda per pirmąsias kelias dienas po gydymo pabaigos, bet būta labai retų pranešimų, kad tokių simptomų ligoniui atsirado atsitiktinai praleidus dozę. Dažniausiai tokie simptomai yra save ribojantys ir per 2 savaites išnyksta savaime, visgi kai kuriems pacientams jie gali trukti ilgiau (2–3 mėnesius ar daugiau). Taigi, baigiant gydymą, rekomenduojama </w:t>
      </w:r>
      <w:proofErr w:type="spellStart"/>
      <w:r w:rsidRPr="009A6047">
        <w:rPr>
          <w:sz w:val="22"/>
          <w:szCs w:val="22"/>
        </w:rPr>
        <w:t>paroksetino</w:t>
      </w:r>
      <w:proofErr w:type="spellEnd"/>
      <w:r w:rsidRPr="009A6047">
        <w:rPr>
          <w:sz w:val="22"/>
          <w:szCs w:val="22"/>
        </w:rPr>
        <w:t xml:space="preserve"> dozę mažinti palaipsniui per kelias savaites ar mėnesius, atsižvelgus į ligonio reikmes (žr. 4.2 skyriaus poskyrį „Nutraukimo simptomai, kurių atsiranda nutraukus </w:t>
      </w:r>
      <w:proofErr w:type="spellStart"/>
      <w:r w:rsidRPr="009A6047">
        <w:rPr>
          <w:sz w:val="22"/>
          <w:szCs w:val="22"/>
        </w:rPr>
        <w:t>paroksetino</w:t>
      </w:r>
      <w:proofErr w:type="spellEnd"/>
      <w:r w:rsidRPr="009A6047">
        <w:rPr>
          <w:sz w:val="22"/>
          <w:szCs w:val="22"/>
        </w:rPr>
        <w:t xml:space="preserve"> vartojimą”).</w:t>
      </w:r>
    </w:p>
    <w:p w14:paraId="6BA1F95A" w14:textId="77777777" w:rsidR="000A7AE8" w:rsidRPr="009A6047" w:rsidRDefault="000A7AE8" w:rsidP="00EC7654">
      <w:pPr>
        <w:widowControl w:val="0"/>
        <w:rPr>
          <w:sz w:val="22"/>
          <w:szCs w:val="22"/>
        </w:rPr>
      </w:pPr>
    </w:p>
    <w:p w14:paraId="029DAB6E" w14:textId="77777777" w:rsidR="000A7AE8" w:rsidRPr="009A6047" w:rsidRDefault="000A7AE8" w:rsidP="000A7AE8">
      <w:pPr>
        <w:pStyle w:val="CM17"/>
        <w:spacing w:after="0"/>
        <w:rPr>
          <w:rFonts w:eastAsia="Times New Roman"/>
          <w:iCs/>
          <w:color w:val="auto"/>
          <w:sz w:val="22"/>
          <w:szCs w:val="22"/>
          <w:u w:val="single"/>
          <w:lang w:eastAsia="lt-LT"/>
        </w:rPr>
      </w:pPr>
      <w:r w:rsidRPr="009A6047">
        <w:rPr>
          <w:iCs/>
          <w:sz w:val="22"/>
          <w:szCs w:val="22"/>
          <w:u w:val="single"/>
        </w:rPr>
        <w:t xml:space="preserve">Lytinės funkcijos sutrikimas </w:t>
      </w:r>
    </w:p>
    <w:p w14:paraId="58063AD5" w14:textId="56352F6B" w:rsidR="000A7AE8" w:rsidRPr="009A6047" w:rsidRDefault="000A7AE8" w:rsidP="00CE505A">
      <w:pPr>
        <w:rPr>
          <w:sz w:val="22"/>
          <w:szCs w:val="22"/>
        </w:rPr>
      </w:pPr>
      <w:r w:rsidRPr="009A6047">
        <w:rPr>
          <w:sz w:val="22"/>
          <w:szCs w:val="22"/>
        </w:rPr>
        <w:t xml:space="preserve">Selektyvūs </w:t>
      </w:r>
      <w:proofErr w:type="spellStart"/>
      <w:r w:rsidRPr="009A6047">
        <w:rPr>
          <w:sz w:val="22"/>
          <w:szCs w:val="22"/>
        </w:rPr>
        <w:t>serotonino</w:t>
      </w:r>
      <w:proofErr w:type="spellEnd"/>
      <w:r w:rsidRPr="009A6047">
        <w:rPr>
          <w:sz w:val="22"/>
          <w:szCs w:val="22"/>
        </w:rPr>
        <w:t xml:space="preserve"> reabsorbcijos inhibitoriai (SSRI)</w:t>
      </w:r>
      <w:r w:rsidR="003A389A" w:rsidRPr="009A6047">
        <w:rPr>
          <w:sz w:val="22"/>
          <w:szCs w:val="22"/>
        </w:rPr>
        <w:t xml:space="preserve"> / </w:t>
      </w:r>
      <w:proofErr w:type="spellStart"/>
      <w:r w:rsidR="003A389A" w:rsidRPr="009A6047">
        <w:rPr>
          <w:sz w:val="22"/>
          <w:szCs w:val="22"/>
        </w:rPr>
        <w:t>serotonino-norepinefrino</w:t>
      </w:r>
      <w:proofErr w:type="spellEnd"/>
      <w:r w:rsidR="003A389A" w:rsidRPr="009A6047">
        <w:rPr>
          <w:sz w:val="22"/>
          <w:szCs w:val="22"/>
        </w:rPr>
        <w:t xml:space="preserve"> reabsorbcijos inhibitoriai (SNRI) </w:t>
      </w:r>
      <w:r w:rsidRPr="009A6047">
        <w:rPr>
          <w:sz w:val="22"/>
          <w:szCs w:val="22"/>
        </w:rPr>
        <w:t>gali sukelti lytinės funkcijos sutrikimo simptomus (žr. 4.8 skyrių). Gauta pranešimų apie ilgalaikį lytinės funkcijos sutrikimą, kurio simptomai išliko, nepaisant to, kad gydymas SSRI</w:t>
      </w:r>
      <w:r w:rsidR="00882C89" w:rsidRPr="009A6047">
        <w:rPr>
          <w:sz w:val="22"/>
          <w:szCs w:val="22"/>
        </w:rPr>
        <w:t>/SNRI</w:t>
      </w:r>
      <w:r w:rsidRPr="009A6047">
        <w:rPr>
          <w:sz w:val="22"/>
          <w:szCs w:val="22"/>
        </w:rPr>
        <w:t xml:space="preserve"> buvo nutrauktas.</w:t>
      </w:r>
    </w:p>
    <w:p w14:paraId="6FC95BB9" w14:textId="77777777" w:rsidR="00EC7654" w:rsidRPr="009A6047" w:rsidRDefault="00EC7654" w:rsidP="00EC7654">
      <w:pPr>
        <w:widowControl w:val="0"/>
        <w:rPr>
          <w:sz w:val="22"/>
          <w:szCs w:val="22"/>
        </w:rPr>
      </w:pPr>
    </w:p>
    <w:p w14:paraId="1AD0C411" w14:textId="6885A6B6" w:rsidR="00EC7654" w:rsidRPr="009A6047" w:rsidRDefault="00EC7654" w:rsidP="00EC7654">
      <w:pPr>
        <w:widowControl w:val="0"/>
        <w:rPr>
          <w:sz w:val="22"/>
          <w:szCs w:val="22"/>
        </w:rPr>
      </w:pPr>
      <w:r w:rsidRPr="009A6047">
        <w:rPr>
          <w:sz w:val="22"/>
          <w:szCs w:val="22"/>
        </w:rPr>
        <w:t>Šio vaistinio preparato vienoje tabletėje yra mažiau kaip 1 </w:t>
      </w:r>
      <w:proofErr w:type="spellStart"/>
      <w:r w:rsidRPr="009A6047">
        <w:rPr>
          <w:sz w:val="22"/>
          <w:szCs w:val="22"/>
        </w:rPr>
        <w:t>mmol</w:t>
      </w:r>
      <w:proofErr w:type="spellEnd"/>
      <w:r w:rsidRPr="009A6047">
        <w:rPr>
          <w:sz w:val="22"/>
          <w:szCs w:val="22"/>
        </w:rPr>
        <w:t xml:space="preserve"> natrio (23</w:t>
      </w:r>
      <w:r w:rsidR="00035A76" w:rsidRPr="009A6047">
        <w:rPr>
          <w:sz w:val="22"/>
          <w:szCs w:val="22"/>
        </w:rPr>
        <w:t> mg</w:t>
      </w:r>
      <w:r w:rsidRPr="009A6047">
        <w:rPr>
          <w:sz w:val="22"/>
          <w:szCs w:val="22"/>
        </w:rPr>
        <w:t xml:space="preserve">), </w:t>
      </w:r>
      <w:proofErr w:type="spellStart"/>
      <w:r w:rsidRPr="009A6047">
        <w:rPr>
          <w:sz w:val="22"/>
          <w:szCs w:val="22"/>
        </w:rPr>
        <w:t>t.y</w:t>
      </w:r>
      <w:proofErr w:type="spellEnd"/>
      <w:r w:rsidRPr="009A6047">
        <w:rPr>
          <w:sz w:val="22"/>
          <w:szCs w:val="22"/>
        </w:rPr>
        <w:t>., jis beveik neturi reikšmės.</w:t>
      </w:r>
    </w:p>
    <w:p w14:paraId="55FE7D64" w14:textId="77777777" w:rsidR="00EC7654" w:rsidRPr="009A6047" w:rsidRDefault="00EC7654" w:rsidP="00EC7654">
      <w:pPr>
        <w:widowControl w:val="0"/>
        <w:rPr>
          <w:sz w:val="22"/>
          <w:szCs w:val="22"/>
        </w:rPr>
      </w:pPr>
    </w:p>
    <w:p w14:paraId="1F1D4E88" w14:textId="77777777" w:rsidR="00EC7654" w:rsidRPr="009A6047" w:rsidRDefault="00EC7654" w:rsidP="00EC7654">
      <w:pPr>
        <w:keepNext/>
        <w:keepLines/>
        <w:tabs>
          <w:tab w:val="left" w:pos="567"/>
        </w:tabs>
        <w:ind w:left="567" w:hanging="567"/>
        <w:rPr>
          <w:sz w:val="22"/>
          <w:szCs w:val="22"/>
        </w:rPr>
      </w:pPr>
      <w:bookmarkStart w:id="18" w:name="_Toc129243231"/>
      <w:bookmarkStart w:id="19" w:name="_Toc129243106"/>
      <w:r w:rsidRPr="009A6047">
        <w:rPr>
          <w:b/>
          <w:kern w:val="1"/>
          <w:sz w:val="22"/>
          <w:szCs w:val="22"/>
        </w:rPr>
        <w:t>4.5</w:t>
      </w:r>
      <w:r w:rsidRPr="009A6047">
        <w:rPr>
          <w:b/>
          <w:kern w:val="1"/>
          <w:sz w:val="22"/>
          <w:szCs w:val="22"/>
        </w:rPr>
        <w:tab/>
        <w:t>Sąveika su kitais vaistiniais preparatais ir kitokia sąveika</w:t>
      </w:r>
      <w:bookmarkEnd w:id="18"/>
      <w:bookmarkEnd w:id="19"/>
    </w:p>
    <w:p w14:paraId="425A6BC8" w14:textId="77777777" w:rsidR="00EC7654" w:rsidRPr="00A50EAC" w:rsidRDefault="00EC7654" w:rsidP="00EC7654">
      <w:pPr>
        <w:tabs>
          <w:tab w:val="left" w:pos="567"/>
        </w:tabs>
        <w:rPr>
          <w:bCs/>
          <w:sz w:val="22"/>
          <w:szCs w:val="22"/>
          <w:u w:val="single"/>
        </w:rPr>
      </w:pPr>
    </w:p>
    <w:p w14:paraId="21E5B039"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Serotonino</w:t>
      </w:r>
      <w:proofErr w:type="spellEnd"/>
      <w:r w:rsidRPr="00A50EAC">
        <w:rPr>
          <w:bCs/>
          <w:sz w:val="22"/>
          <w:szCs w:val="22"/>
          <w:u w:val="single"/>
        </w:rPr>
        <w:t xml:space="preserve"> receptorius sužadinantys vaistiniai preparatai</w:t>
      </w:r>
    </w:p>
    <w:p w14:paraId="03A64903" w14:textId="32854174" w:rsidR="00EC7654" w:rsidRPr="009A6047" w:rsidRDefault="00EC7654" w:rsidP="00EC7654">
      <w:pPr>
        <w:tabs>
          <w:tab w:val="left" w:pos="567"/>
        </w:tabs>
        <w:rPr>
          <w:b/>
          <w:sz w:val="22"/>
          <w:szCs w:val="22"/>
        </w:rPr>
      </w:pPr>
      <w:proofErr w:type="spellStart"/>
      <w:r w:rsidRPr="009A6047">
        <w:rPr>
          <w:sz w:val="22"/>
          <w:szCs w:val="22"/>
        </w:rPr>
        <w:t>Paroksetino</w:t>
      </w:r>
      <w:proofErr w:type="spellEnd"/>
      <w:r w:rsidRPr="009A6047">
        <w:rPr>
          <w:sz w:val="22"/>
          <w:szCs w:val="22"/>
        </w:rPr>
        <w:t xml:space="preserve">, kaip ir kitokių SSRI, vartojant kartu su kitais </w:t>
      </w:r>
      <w:proofErr w:type="spellStart"/>
      <w:r w:rsidRPr="009A6047">
        <w:rPr>
          <w:sz w:val="22"/>
          <w:szCs w:val="22"/>
        </w:rPr>
        <w:t>serotoninerginiais</w:t>
      </w:r>
      <w:proofErr w:type="spellEnd"/>
      <w:r w:rsidRPr="009A6047">
        <w:rPr>
          <w:sz w:val="22"/>
          <w:szCs w:val="22"/>
        </w:rPr>
        <w:t xml:space="preserve"> vaistiniais preparatais, galimi pokyčiai susiję su 5 HT poveikiu (</w:t>
      </w:r>
      <w:proofErr w:type="spellStart"/>
      <w:r w:rsidRPr="009A6047">
        <w:rPr>
          <w:sz w:val="22"/>
          <w:szCs w:val="22"/>
        </w:rPr>
        <w:t>serotonininis</w:t>
      </w:r>
      <w:proofErr w:type="spellEnd"/>
      <w:r w:rsidRPr="009A6047">
        <w:rPr>
          <w:sz w:val="22"/>
          <w:szCs w:val="22"/>
        </w:rPr>
        <w:t xml:space="preserve"> sindromas: žr. 4.4 skyrių). Jeigu </w:t>
      </w:r>
      <w:proofErr w:type="spellStart"/>
      <w:r w:rsidRPr="009A6047">
        <w:rPr>
          <w:sz w:val="22"/>
          <w:szCs w:val="22"/>
        </w:rPr>
        <w:t>serotoninerginių</w:t>
      </w:r>
      <w:proofErr w:type="spellEnd"/>
      <w:r w:rsidRPr="009A6047">
        <w:rPr>
          <w:sz w:val="22"/>
          <w:szCs w:val="22"/>
        </w:rPr>
        <w:t xml:space="preserve"> vaistinių preparatų</w:t>
      </w:r>
      <w:r w:rsidR="00605250" w:rsidRPr="009A6047">
        <w:rPr>
          <w:sz w:val="22"/>
          <w:szCs w:val="22"/>
        </w:rPr>
        <w:t xml:space="preserve"> </w:t>
      </w:r>
      <w:r w:rsidR="00F125AC" w:rsidRPr="009A6047">
        <w:rPr>
          <w:sz w:val="22"/>
          <w:szCs w:val="22"/>
        </w:rPr>
        <w:t>(</w:t>
      </w:r>
      <w:r w:rsidRPr="009A6047">
        <w:rPr>
          <w:sz w:val="22"/>
          <w:szCs w:val="22"/>
        </w:rPr>
        <w:t>pavyzdžiui, L-</w:t>
      </w:r>
      <w:proofErr w:type="spellStart"/>
      <w:r w:rsidRPr="009A6047">
        <w:rPr>
          <w:sz w:val="22"/>
          <w:szCs w:val="22"/>
        </w:rPr>
        <w:t>triptofano</w:t>
      </w:r>
      <w:proofErr w:type="spellEnd"/>
      <w:r w:rsidRPr="009A6047">
        <w:rPr>
          <w:sz w:val="22"/>
          <w:szCs w:val="22"/>
        </w:rPr>
        <w:t xml:space="preserve">, </w:t>
      </w:r>
      <w:proofErr w:type="spellStart"/>
      <w:r w:rsidRPr="009A6047">
        <w:rPr>
          <w:sz w:val="22"/>
          <w:szCs w:val="22"/>
        </w:rPr>
        <w:t>triptanų</w:t>
      </w:r>
      <w:proofErr w:type="spellEnd"/>
      <w:r w:rsidRPr="009A6047">
        <w:rPr>
          <w:sz w:val="22"/>
          <w:szCs w:val="22"/>
        </w:rPr>
        <w:t xml:space="preserve">, </w:t>
      </w:r>
      <w:proofErr w:type="spellStart"/>
      <w:r w:rsidR="00F125AC" w:rsidRPr="009A6047">
        <w:rPr>
          <w:sz w:val="22"/>
          <w:szCs w:val="22"/>
        </w:rPr>
        <w:t>tr</w:t>
      </w:r>
      <w:r w:rsidR="0054398A" w:rsidRPr="009A6047">
        <w:rPr>
          <w:sz w:val="22"/>
          <w:szCs w:val="22"/>
        </w:rPr>
        <w:t>a</w:t>
      </w:r>
      <w:r w:rsidR="00F125AC" w:rsidRPr="009A6047">
        <w:rPr>
          <w:sz w:val="22"/>
          <w:szCs w:val="22"/>
        </w:rPr>
        <w:t>madolio</w:t>
      </w:r>
      <w:proofErr w:type="spellEnd"/>
      <w:r w:rsidR="00F125AC" w:rsidRPr="009A6047">
        <w:rPr>
          <w:sz w:val="22"/>
          <w:szCs w:val="22"/>
        </w:rPr>
        <w:t>,</w:t>
      </w:r>
      <w:r w:rsidRPr="009A6047">
        <w:rPr>
          <w:sz w:val="22"/>
          <w:szCs w:val="22"/>
        </w:rPr>
        <w:t xml:space="preserve"> </w:t>
      </w:r>
      <w:proofErr w:type="spellStart"/>
      <w:r w:rsidRPr="009A6047">
        <w:rPr>
          <w:sz w:val="22"/>
          <w:szCs w:val="22"/>
        </w:rPr>
        <w:t>linezolido</w:t>
      </w:r>
      <w:proofErr w:type="spellEnd"/>
      <w:r w:rsidRPr="009A6047">
        <w:rPr>
          <w:sz w:val="22"/>
          <w:szCs w:val="22"/>
        </w:rPr>
        <w:t xml:space="preserve">, </w:t>
      </w:r>
      <w:proofErr w:type="spellStart"/>
      <w:r w:rsidRPr="009A6047">
        <w:rPr>
          <w:sz w:val="22"/>
          <w:szCs w:val="22"/>
        </w:rPr>
        <w:t>metiltioninio</w:t>
      </w:r>
      <w:proofErr w:type="spellEnd"/>
      <w:r w:rsidRPr="009A6047">
        <w:rPr>
          <w:sz w:val="22"/>
          <w:szCs w:val="22"/>
        </w:rPr>
        <w:t xml:space="preserve"> chlorido [metileno mėlynojo], SSRI, ličio</w:t>
      </w:r>
      <w:r w:rsidR="00F125AC" w:rsidRPr="009A6047">
        <w:rPr>
          <w:sz w:val="22"/>
          <w:szCs w:val="22"/>
        </w:rPr>
        <w:t xml:space="preserve">, </w:t>
      </w:r>
      <w:proofErr w:type="spellStart"/>
      <w:r w:rsidR="00F125AC" w:rsidRPr="009A6047">
        <w:rPr>
          <w:sz w:val="22"/>
          <w:szCs w:val="22"/>
        </w:rPr>
        <w:t>petidino</w:t>
      </w:r>
      <w:proofErr w:type="spellEnd"/>
      <w:r w:rsidR="00F125AC" w:rsidRPr="009A6047">
        <w:rPr>
          <w:sz w:val="22"/>
          <w:szCs w:val="22"/>
        </w:rPr>
        <w:t xml:space="preserve">, </w:t>
      </w:r>
      <w:proofErr w:type="spellStart"/>
      <w:r w:rsidR="00F125AC" w:rsidRPr="009A6047">
        <w:rPr>
          <w:sz w:val="22"/>
          <w:szCs w:val="22"/>
        </w:rPr>
        <w:t>buprenorfino</w:t>
      </w:r>
      <w:proofErr w:type="spellEnd"/>
      <w:r w:rsidRPr="009A6047">
        <w:rPr>
          <w:sz w:val="22"/>
          <w:szCs w:val="22"/>
        </w:rPr>
        <w:t xml:space="preserve"> ir paprastosios jonažolės [lot. </w:t>
      </w:r>
      <w:proofErr w:type="spellStart"/>
      <w:r w:rsidRPr="009A6047">
        <w:rPr>
          <w:i/>
          <w:sz w:val="22"/>
          <w:szCs w:val="22"/>
        </w:rPr>
        <w:t>Hypericum</w:t>
      </w:r>
      <w:proofErr w:type="spellEnd"/>
      <w:r w:rsidRPr="009A6047">
        <w:rPr>
          <w:i/>
          <w:sz w:val="22"/>
          <w:szCs w:val="22"/>
        </w:rPr>
        <w:t xml:space="preserve"> </w:t>
      </w:r>
      <w:proofErr w:type="spellStart"/>
      <w:r w:rsidRPr="009A6047">
        <w:rPr>
          <w:i/>
          <w:sz w:val="22"/>
          <w:szCs w:val="22"/>
        </w:rPr>
        <w:t>perforatum</w:t>
      </w:r>
      <w:proofErr w:type="spellEnd"/>
      <w:r w:rsidRPr="009A6047">
        <w:rPr>
          <w:sz w:val="22"/>
          <w:szCs w:val="22"/>
        </w:rPr>
        <w:t xml:space="preserve">] preparatų) vartojama kartu su </w:t>
      </w:r>
      <w:proofErr w:type="spellStart"/>
      <w:r w:rsidRPr="009A6047">
        <w:rPr>
          <w:sz w:val="22"/>
          <w:szCs w:val="22"/>
        </w:rPr>
        <w:t>paroksetinu</w:t>
      </w:r>
      <w:proofErr w:type="spellEnd"/>
      <w:r w:rsidRPr="009A6047">
        <w:rPr>
          <w:sz w:val="22"/>
          <w:szCs w:val="22"/>
        </w:rPr>
        <w:t xml:space="preserve">, patartina laikytis atsargumo priemonių ir būtina atidžiau sekti klinikinę būklę. Be to, atsargumas būtinas vartojant </w:t>
      </w:r>
      <w:proofErr w:type="spellStart"/>
      <w:r w:rsidRPr="009A6047">
        <w:rPr>
          <w:sz w:val="22"/>
          <w:szCs w:val="22"/>
        </w:rPr>
        <w:t>fentanilio</w:t>
      </w:r>
      <w:proofErr w:type="spellEnd"/>
      <w:r w:rsidRPr="009A6047">
        <w:rPr>
          <w:sz w:val="22"/>
          <w:szCs w:val="22"/>
        </w:rPr>
        <w:t xml:space="preserve"> bendrosios anestezijos metu ar juo malšinant lėtinį skausmą. Draudžiama kartu vartoti </w:t>
      </w:r>
      <w:proofErr w:type="spellStart"/>
      <w:r w:rsidRPr="009A6047">
        <w:rPr>
          <w:sz w:val="22"/>
          <w:szCs w:val="22"/>
        </w:rPr>
        <w:t>paroksetino</w:t>
      </w:r>
      <w:proofErr w:type="spellEnd"/>
      <w:r w:rsidRPr="009A6047">
        <w:rPr>
          <w:sz w:val="22"/>
          <w:szCs w:val="22"/>
        </w:rPr>
        <w:t xml:space="preserve"> ir MAO inhibitorių dėl </w:t>
      </w:r>
      <w:proofErr w:type="spellStart"/>
      <w:r w:rsidRPr="009A6047">
        <w:rPr>
          <w:sz w:val="22"/>
          <w:szCs w:val="22"/>
        </w:rPr>
        <w:t>serotonininio</w:t>
      </w:r>
      <w:proofErr w:type="spellEnd"/>
      <w:r w:rsidRPr="009A6047">
        <w:rPr>
          <w:sz w:val="22"/>
          <w:szCs w:val="22"/>
        </w:rPr>
        <w:t xml:space="preserve"> sindromo rizikos (žr. 4.3 skyrių).</w:t>
      </w:r>
    </w:p>
    <w:p w14:paraId="1D4BA473" w14:textId="77777777" w:rsidR="00EC7654" w:rsidRPr="009A6047" w:rsidRDefault="00EC7654" w:rsidP="00EC7654">
      <w:pPr>
        <w:tabs>
          <w:tab w:val="left" w:pos="567"/>
        </w:tabs>
        <w:rPr>
          <w:b/>
          <w:sz w:val="22"/>
          <w:szCs w:val="22"/>
        </w:rPr>
      </w:pPr>
    </w:p>
    <w:p w14:paraId="79F097A1" w14:textId="77777777" w:rsidR="00EC7654" w:rsidRPr="00A50EAC" w:rsidRDefault="00EC7654" w:rsidP="00EC7654">
      <w:pPr>
        <w:tabs>
          <w:tab w:val="left" w:pos="567"/>
        </w:tabs>
        <w:rPr>
          <w:bCs/>
          <w:i/>
          <w:iCs/>
          <w:sz w:val="22"/>
          <w:szCs w:val="22"/>
          <w:u w:val="single"/>
        </w:rPr>
      </w:pPr>
      <w:proofErr w:type="spellStart"/>
      <w:r w:rsidRPr="00A50EAC">
        <w:rPr>
          <w:bCs/>
          <w:sz w:val="22"/>
          <w:szCs w:val="22"/>
          <w:u w:val="single"/>
        </w:rPr>
        <w:t>Pimozidas</w:t>
      </w:r>
      <w:proofErr w:type="spellEnd"/>
    </w:p>
    <w:p w14:paraId="1DF6031C" w14:textId="39B77E16" w:rsidR="00EC7654" w:rsidRPr="009A6047" w:rsidRDefault="00EC7654" w:rsidP="00EC7654">
      <w:pPr>
        <w:tabs>
          <w:tab w:val="left" w:pos="567"/>
        </w:tabs>
        <w:rPr>
          <w:sz w:val="22"/>
          <w:szCs w:val="22"/>
        </w:rPr>
      </w:pPr>
      <w:r w:rsidRPr="009A6047">
        <w:rPr>
          <w:sz w:val="22"/>
          <w:szCs w:val="22"/>
        </w:rPr>
        <w:t xml:space="preserve">Tyrimo, kurio metu buvo vartojama vienkartinė </w:t>
      </w:r>
      <w:proofErr w:type="spellStart"/>
      <w:r w:rsidRPr="009A6047">
        <w:rPr>
          <w:sz w:val="22"/>
          <w:szCs w:val="22"/>
        </w:rPr>
        <w:t>pimozido</w:t>
      </w:r>
      <w:proofErr w:type="spellEnd"/>
      <w:r w:rsidRPr="009A6047">
        <w:rPr>
          <w:sz w:val="22"/>
          <w:szCs w:val="22"/>
        </w:rPr>
        <w:t xml:space="preserve"> dozė (2</w:t>
      </w:r>
      <w:r w:rsidR="00035A76" w:rsidRPr="009A6047">
        <w:rPr>
          <w:sz w:val="22"/>
          <w:szCs w:val="22"/>
        </w:rPr>
        <w:t> mg</w:t>
      </w:r>
      <w:r w:rsidRPr="009A6047">
        <w:rPr>
          <w:sz w:val="22"/>
          <w:szCs w:val="22"/>
        </w:rPr>
        <w:t>) kartu su 60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duomenys rodo, kad kraujyje vidutiniškai apie 2,5 karto padidėjo </w:t>
      </w:r>
      <w:proofErr w:type="spellStart"/>
      <w:r w:rsidRPr="009A6047">
        <w:rPr>
          <w:sz w:val="22"/>
          <w:szCs w:val="22"/>
        </w:rPr>
        <w:t>pimozido</w:t>
      </w:r>
      <w:proofErr w:type="spellEnd"/>
      <w:r w:rsidRPr="009A6047">
        <w:rPr>
          <w:sz w:val="22"/>
          <w:szCs w:val="22"/>
        </w:rPr>
        <w:t xml:space="preserve">. Tai gali būti paaiškinama žinoma </w:t>
      </w:r>
      <w:proofErr w:type="spellStart"/>
      <w:r w:rsidRPr="009A6047">
        <w:rPr>
          <w:sz w:val="22"/>
          <w:szCs w:val="22"/>
        </w:rPr>
        <w:t>paroksetino</w:t>
      </w:r>
      <w:proofErr w:type="spellEnd"/>
      <w:r w:rsidRPr="009A6047">
        <w:rPr>
          <w:sz w:val="22"/>
          <w:szCs w:val="22"/>
        </w:rPr>
        <w:t xml:space="preserve"> savybe slopinti CYP2D6. Dėl siauro </w:t>
      </w:r>
      <w:proofErr w:type="spellStart"/>
      <w:r w:rsidRPr="009A6047">
        <w:rPr>
          <w:sz w:val="22"/>
          <w:szCs w:val="22"/>
        </w:rPr>
        <w:t>pimozido</w:t>
      </w:r>
      <w:proofErr w:type="spellEnd"/>
      <w:r w:rsidRPr="009A6047">
        <w:rPr>
          <w:sz w:val="22"/>
          <w:szCs w:val="22"/>
        </w:rPr>
        <w:t xml:space="preserve"> terapinio indekso ir žinomo šio vaistinio preparato gebėjimo ilginti QT intervalą, </w:t>
      </w:r>
      <w:proofErr w:type="spellStart"/>
      <w:r w:rsidRPr="009A6047">
        <w:rPr>
          <w:sz w:val="22"/>
          <w:szCs w:val="22"/>
        </w:rPr>
        <w:t>paroksetino</w:t>
      </w:r>
      <w:proofErr w:type="spellEnd"/>
      <w:r w:rsidRPr="009A6047">
        <w:rPr>
          <w:sz w:val="22"/>
          <w:szCs w:val="22"/>
        </w:rPr>
        <w:t xml:space="preserve"> vartoti kartu su </w:t>
      </w:r>
      <w:proofErr w:type="spellStart"/>
      <w:r w:rsidRPr="009A6047">
        <w:rPr>
          <w:sz w:val="22"/>
          <w:szCs w:val="22"/>
        </w:rPr>
        <w:t>pimozidu</w:t>
      </w:r>
      <w:proofErr w:type="spellEnd"/>
      <w:r w:rsidRPr="009A6047">
        <w:rPr>
          <w:sz w:val="22"/>
          <w:szCs w:val="22"/>
        </w:rPr>
        <w:t xml:space="preserve"> draudžiama (žr. 4.3 skyrių).</w:t>
      </w:r>
    </w:p>
    <w:p w14:paraId="764F574E" w14:textId="77777777" w:rsidR="00021A80" w:rsidRPr="009A6047" w:rsidRDefault="00021A80" w:rsidP="00EC7654">
      <w:pPr>
        <w:tabs>
          <w:tab w:val="left" w:pos="567"/>
        </w:tabs>
        <w:rPr>
          <w:sz w:val="22"/>
          <w:szCs w:val="22"/>
        </w:rPr>
      </w:pPr>
    </w:p>
    <w:p w14:paraId="78B65B34" w14:textId="77777777" w:rsidR="00021A80" w:rsidRPr="009A6047" w:rsidRDefault="00021A80" w:rsidP="00021A80">
      <w:pPr>
        <w:widowControl w:val="0"/>
        <w:rPr>
          <w:rFonts w:eastAsia="Times New Roman"/>
          <w:color w:val="auto"/>
          <w:sz w:val="22"/>
          <w:szCs w:val="22"/>
          <w:u w:val="single"/>
          <w:lang w:eastAsia="en-US"/>
        </w:rPr>
      </w:pPr>
      <w:r w:rsidRPr="009A6047">
        <w:rPr>
          <w:sz w:val="22"/>
          <w:szCs w:val="22"/>
          <w:u w:val="single"/>
        </w:rPr>
        <w:t>Vaistiniai preparatai, kurie ilgina QT intervalą</w:t>
      </w:r>
    </w:p>
    <w:p w14:paraId="47AA73D8" w14:textId="6E6EF656" w:rsidR="00021A80" w:rsidRPr="009A6047" w:rsidRDefault="00021A80" w:rsidP="00A50EAC">
      <w:pPr>
        <w:widowControl w:val="0"/>
        <w:rPr>
          <w:sz w:val="22"/>
          <w:szCs w:val="22"/>
        </w:rPr>
      </w:pPr>
      <w:r w:rsidRPr="009A6047">
        <w:rPr>
          <w:sz w:val="22"/>
          <w:szCs w:val="22"/>
        </w:rPr>
        <w:t xml:space="preserve">Vartojant kartu su kitais </w:t>
      </w:r>
      <w:proofErr w:type="spellStart"/>
      <w:r w:rsidRPr="009A6047">
        <w:rPr>
          <w:sz w:val="22"/>
          <w:szCs w:val="22"/>
        </w:rPr>
        <w:t>QTc</w:t>
      </w:r>
      <w:proofErr w:type="spellEnd"/>
      <w:r w:rsidRPr="009A6047">
        <w:rPr>
          <w:sz w:val="22"/>
          <w:szCs w:val="22"/>
        </w:rPr>
        <w:t xml:space="preserve"> intervalą ilginančiais vaistiniais preparatais (pvz., kai kuriais </w:t>
      </w:r>
      <w:proofErr w:type="spellStart"/>
      <w:r w:rsidRPr="009A6047">
        <w:rPr>
          <w:sz w:val="22"/>
          <w:szCs w:val="22"/>
        </w:rPr>
        <w:t>antipsichoziniais</w:t>
      </w:r>
      <w:proofErr w:type="spellEnd"/>
      <w:r w:rsidRPr="009A6047">
        <w:rPr>
          <w:sz w:val="22"/>
          <w:szCs w:val="22"/>
        </w:rPr>
        <w:t xml:space="preserve"> vaistiniais preparatais), gali padidėti </w:t>
      </w:r>
      <w:proofErr w:type="spellStart"/>
      <w:r w:rsidRPr="009A6047">
        <w:rPr>
          <w:sz w:val="22"/>
          <w:szCs w:val="22"/>
        </w:rPr>
        <w:t>QTc</w:t>
      </w:r>
      <w:proofErr w:type="spellEnd"/>
      <w:r w:rsidRPr="009A6047">
        <w:rPr>
          <w:sz w:val="22"/>
          <w:szCs w:val="22"/>
        </w:rPr>
        <w:t xml:space="preserve"> pailgėjimo ir (arba) skilvelių aritmijos (pvz.,</w:t>
      </w:r>
      <w:r w:rsidRPr="009A6047">
        <w:rPr>
          <w:i/>
          <w:iCs/>
          <w:sz w:val="22"/>
          <w:szCs w:val="22"/>
        </w:rPr>
        <w:t xml:space="preserve"> </w:t>
      </w:r>
      <w:proofErr w:type="spellStart"/>
      <w:r w:rsidRPr="009A6047">
        <w:rPr>
          <w:i/>
          <w:iCs/>
          <w:sz w:val="22"/>
          <w:szCs w:val="22"/>
        </w:rPr>
        <w:t>TdP</w:t>
      </w:r>
      <w:proofErr w:type="spellEnd"/>
      <w:r w:rsidRPr="009A6047">
        <w:rPr>
          <w:sz w:val="22"/>
          <w:szCs w:val="22"/>
        </w:rPr>
        <w:t xml:space="preserve">) rizika (žr. 4.4 skyrių). </w:t>
      </w:r>
      <w:proofErr w:type="spellStart"/>
      <w:r w:rsidRPr="009A6047">
        <w:rPr>
          <w:sz w:val="22"/>
          <w:szCs w:val="22"/>
        </w:rPr>
        <w:t>Paroksetin</w:t>
      </w:r>
      <w:r w:rsidR="00057E84" w:rsidRPr="009A6047">
        <w:rPr>
          <w:sz w:val="22"/>
          <w:szCs w:val="22"/>
        </w:rPr>
        <w:t>o</w:t>
      </w:r>
      <w:proofErr w:type="spellEnd"/>
      <w:r w:rsidRPr="009A6047">
        <w:rPr>
          <w:sz w:val="22"/>
          <w:szCs w:val="22"/>
        </w:rPr>
        <w:t xml:space="preserve"> vartoti kartu su </w:t>
      </w:r>
      <w:proofErr w:type="spellStart"/>
      <w:r w:rsidRPr="009A6047">
        <w:rPr>
          <w:sz w:val="22"/>
          <w:szCs w:val="22"/>
        </w:rPr>
        <w:t>tioridazinu</w:t>
      </w:r>
      <w:proofErr w:type="spellEnd"/>
      <w:r w:rsidRPr="009A6047">
        <w:rPr>
          <w:sz w:val="22"/>
          <w:szCs w:val="22"/>
        </w:rPr>
        <w:t xml:space="preserve"> draudžiama, nes </w:t>
      </w:r>
      <w:proofErr w:type="spellStart"/>
      <w:r w:rsidRPr="009A6047">
        <w:rPr>
          <w:sz w:val="22"/>
          <w:szCs w:val="22"/>
        </w:rPr>
        <w:t>paroksetinas</w:t>
      </w:r>
      <w:proofErr w:type="spellEnd"/>
      <w:r w:rsidRPr="009A6047">
        <w:rPr>
          <w:sz w:val="22"/>
          <w:szCs w:val="22"/>
        </w:rPr>
        <w:t xml:space="preserve">, kaip ir kiti kepenų CYP450 2D6 </w:t>
      </w:r>
      <w:proofErr w:type="spellStart"/>
      <w:r w:rsidRPr="009A6047">
        <w:rPr>
          <w:sz w:val="22"/>
          <w:szCs w:val="22"/>
        </w:rPr>
        <w:t>izofermentus</w:t>
      </w:r>
      <w:proofErr w:type="spellEnd"/>
      <w:r w:rsidRPr="009A6047">
        <w:rPr>
          <w:sz w:val="22"/>
          <w:szCs w:val="22"/>
        </w:rPr>
        <w:t xml:space="preserve"> slopinantys vaistiniai preparatai, gali didinti </w:t>
      </w:r>
      <w:proofErr w:type="spellStart"/>
      <w:r w:rsidRPr="009A6047">
        <w:rPr>
          <w:sz w:val="22"/>
          <w:szCs w:val="22"/>
        </w:rPr>
        <w:t>tioridazino</w:t>
      </w:r>
      <w:proofErr w:type="spellEnd"/>
      <w:r w:rsidRPr="009A6047">
        <w:rPr>
          <w:sz w:val="22"/>
          <w:szCs w:val="22"/>
        </w:rPr>
        <w:t xml:space="preserve"> koncentraciją plazmoje ir dėl to gali pailgėti QT intervalas (žr. 4.3 skyrių).</w:t>
      </w:r>
    </w:p>
    <w:p w14:paraId="01E21A53" w14:textId="77777777" w:rsidR="00EC7654" w:rsidRPr="009A6047" w:rsidRDefault="00EC7654" w:rsidP="00EC7654">
      <w:pPr>
        <w:tabs>
          <w:tab w:val="left" w:pos="567"/>
        </w:tabs>
        <w:rPr>
          <w:sz w:val="22"/>
          <w:szCs w:val="22"/>
        </w:rPr>
      </w:pPr>
    </w:p>
    <w:p w14:paraId="5A188AC3" w14:textId="77777777" w:rsidR="00EC7654" w:rsidRPr="00A50EAC" w:rsidRDefault="00EC7654" w:rsidP="00EC7654">
      <w:pPr>
        <w:tabs>
          <w:tab w:val="left" w:pos="567"/>
        </w:tabs>
        <w:rPr>
          <w:bCs/>
          <w:sz w:val="22"/>
          <w:szCs w:val="22"/>
          <w:u w:val="single"/>
        </w:rPr>
      </w:pPr>
      <w:r w:rsidRPr="00A50EAC">
        <w:rPr>
          <w:bCs/>
          <w:sz w:val="22"/>
          <w:szCs w:val="22"/>
          <w:u w:val="single"/>
        </w:rPr>
        <w:t xml:space="preserve">Vaistinius preparatus </w:t>
      </w:r>
      <w:proofErr w:type="spellStart"/>
      <w:r w:rsidRPr="00A50EAC">
        <w:rPr>
          <w:bCs/>
          <w:sz w:val="22"/>
          <w:szCs w:val="22"/>
          <w:u w:val="single"/>
        </w:rPr>
        <w:t>metabolizuojantys</w:t>
      </w:r>
      <w:proofErr w:type="spellEnd"/>
      <w:r w:rsidRPr="00A50EAC">
        <w:rPr>
          <w:bCs/>
          <w:sz w:val="22"/>
          <w:szCs w:val="22"/>
          <w:u w:val="single"/>
        </w:rPr>
        <w:t xml:space="preserve"> fermentai</w:t>
      </w:r>
    </w:p>
    <w:p w14:paraId="7A9045E9" w14:textId="77777777" w:rsidR="00EC7654" w:rsidRPr="009A6047" w:rsidRDefault="00EC7654" w:rsidP="00EC7654">
      <w:pPr>
        <w:tabs>
          <w:tab w:val="left" w:pos="567"/>
        </w:tabs>
        <w:rPr>
          <w:sz w:val="22"/>
          <w:szCs w:val="22"/>
        </w:rPr>
      </w:pPr>
      <w:r w:rsidRPr="009A6047">
        <w:rPr>
          <w:sz w:val="22"/>
          <w:szCs w:val="22"/>
        </w:rPr>
        <w:t xml:space="preserve">Sužadinus ar užslopinus vaistinio preparato metabolizmą veikiančius fermentus, </w:t>
      </w:r>
      <w:proofErr w:type="spellStart"/>
      <w:r w:rsidRPr="009A6047">
        <w:rPr>
          <w:sz w:val="22"/>
          <w:szCs w:val="22"/>
        </w:rPr>
        <w:t>paroksetino</w:t>
      </w:r>
      <w:proofErr w:type="spellEnd"/>
      <w:r w:rsidRPr="009A6047">
        <w:rPr>
          <w:sz w:val="22"/>
          <w:szCs w:val="22"/>
        </w:rPr>
        <w:t xml:space="preserve"> metabolizmas ir </w:t>
      </w:r>
      <w:proofErr w:type="spellStart"/>
      <w:r w:rsidRPr="009A6047">
        <w:rPr>
          <w:sz w:val="22"/>
          <w:szCs w:val="22"/>
        </w:rPr>
        <w:t>farmakokinetika</w:t>
      </w:r>
      <w:proofErr w:type="spellEnd"/>
      <w:r w:rsidRPr="009A6047">
        <w:rPr>
          <w:sz w:val="22"/>
          <w:szCs w:val="22"/>
        </w:rPr>
        <w:t xml:space="preserve"> gali pakisti.</w:t>
      </w:r>
    </w:p>
    <w:p w14:paraId="0BD70225" w14:textId="77777777" w:rsidR="00EC7654" w:rsidRPr="009A6047" w:rsidRDefault="00EC7654" w:rsidP="00EC7654">
      <w:pPr>
        <w:tabs>
          <w:tab w:val="left" w:pos="567"/>
        </w:tabs>
        <w:rPr>
          <w:sz w:val="22"/>
          <w:szCs w:val="22"/>
        </w:rPr>
      </w:pPr>
      <w:r w:rsidRPr="009A6047">
        <w:rPr>
          <w:sz w:val="22"/>
          <w:szCs w:val="22"/>
        </w:rPr>
        <w:t xml:space="preserve">Reikia apgalvotai vartoti mažiausias </w:t>
      </w:r>
      <w:proofErr w:type="spellStart"/>
      <w:r w:rsidRPr="009A6047">
        <w:rPr>
          <w:sz w:val="22"/>
          <w:szCs w:val="22"/>
        </w:rPr>
        <w:t>paroksetino</w:t>
      </w:r>
      <w:proofErr w:type="spellEnd"/>
      <w:r w:rsidRPr="009A6047">
        <w:rPr>
          <w:sz w:val="22"/>
          <w:szCs w:val="22"/>
        </w:rPr>
        <w:t xml:space="preserve"> dozes, jeigu jis vartojamas kartu su žinomais fermentų, veikiančių vaistinio preparato metabolizmą, inhibitoriais.</w:t>
      </w:r>
    </w:p>
    <w:p w14:paraId="5279FAB7" w14:textId="77777777" w:rsidR="00EC7654" w:rsidRPr="009A6047" w:rsidRDefault="00EC7654" w:rsidP="00EC7654">
      <w:pPr>
        <w:tabs>
          <w:tab w:val="left" w:pos="567"/>
        </w:tabs>
        <w:rPr>
          <w:sz w:val="22"/>
          <w:szCs w:val="22"/>
        </w:rPr>
      </w:pPr>
      <w:r w:rsidRPr="009A6047">
        <w:rPr>
          <w:sz w:val="22"/>
          <w:szCs w:val="22"/>
        </w:rPr>
        <w:t xml:space="preserve">Jeigu </w:t>
      </w:r>
      <w:proofErr w:type="spellStart"/>
      <w:r w:rsidRPr="009A6047">
        <w:rPr>
          <w:sz w:val="22"/>
          <w:szCs w:val="22"/>
        </w:rPr>
        <w:t>paroksetinas</w:t>
      </w:r>
      <w:proofErr w:type="spellEnd"/>
      <w:r w:rsidRPr="009A6047">
        <w:rPr>
          <w:sz w:val="22"/>
          <w:szCs w:val="22"/>
        </w:rPr>
        <w:t xml:space="preserve"> vartojamas kartu su žinomais fermentų, veikiančių vaistinio preparato metabolizmą, </w:t>
      </w:r>
      <w:proofErr w:type="spellStart"/>
      <w:r w:rsidRPr="009A6047">
        <w:rPr>
          <w:sz w:val="22"/>
          <w:szCs w:val="22"/>
        </w:rPr>
        <w:t>induktoriais</w:t>
      </w:r>
      <w:proofErr w:type="spellEnd"/>
      <w:r w:rsidRPr="009A6047">
        <w:rPr>
          <w:sz w:val="22"/>
          <w:szCs w:val="22"/>
        </w:rPr>
        <w:t xml:space="preserve"> (pvz.: </w:t>
      </w:r>
      <w:proofErr w:type="spellStart"/>
      <w:r w:rsidRPr="009A6047">
        <w:rPr>
          <w:sz w:val="22"/>
          <w:szCs w:val="22"/>
        </w:rPr>
        <w:t>karbamazepinu</w:t>
      </w:r>
      <w:proofErr w:type="spellEnd"/>
      <w:r w:rsidRPr="009A6047">
        <w:rPr>
          <w:sz w:val="22"/>
          <w:szCs w:val="22"/>
        </w:rPr>
        <w:t xml:space="preserve">, </w:t>
      </w:r>
      <w:proofErr w:type="spellStart"/>
      <w:r w:rsidRPr="009A6047">
        <w:rPr>
          <w:sz w:val="22"/>
          <w:szCs w:val="22"/>
        </w:rPr>
        <w:t>rifampicinu</w:t>
      </w:r>
      <w:proofErr w:type="spellEnd"/>
      <w:r w:rsidRPr="009A6047">
        <w:rPr>
          <w:sz w:val="22"/>
          <w:szCs w:val="22"/>
        </w:rPr>
        <w:t xml:space="preserve">, </w:t>
      </w:r>
      <w:proofErr w:type="spellStart"/>
      <w:r w:rsidRPr="009A6047">
        <w:rPr>
          <w:sz w:val="22"/>
          <w:szCs w:val="22"/>
        </w:rPr>
        <w:t>fenobarbitaliu</w:t>
      </w:r>
      <w:proofErr w:type="spellEnd"/>
      <w:r w:rsidRPr="009A6047">
        <w:rPr>
          <w:sz w:val="22"/>
          <w:szCs w:val="22"/>
        </w:rPr>
        <w:t xml:space="preserve">, </w:t>
      </w:r>
      <w:proofErr w:type="spellStart"/>
      <w:r w:rsidRPr="009A6047">
        <w:rPr>
          <w:sz w:val="22"/>
          <w:szCs w:val="22"/>
        </w:rPr>
        <w:t>fenitoinu</w:t>
      </w:r>
      <w:proofErr w:type="spellEnd"/>
      <w:r w:rsidRPr="009A6047">
        <w:rPr>
          <w:sz w:val="22"/>
          <w:szCs w:val="22"/>
        </w:rPr>
        <w:t xml:space="preserve">) ar kartu su </w:t>
      </w:r>
      <w:proofErr w:type="spellStart"/>
      <w:r w:rsidRPr="009A6047">
        <w:rPr>
          <w:sz w:val="22"/>
          <w:szCs w:val="22"/>
        </w:rPr>
        <w:t>fosamprenaviru</w:t>
      </w:r>
      <w:proofErr w:type="spellEnd"/>
      <w:r w:rsidRPr="009A6047">
        <w:rPr>
          <w:sz w:val="22"/>
          <w:szCs w:val="22"/>
        </w:rPr>
        <w:t>/</w:t>
      </w:r>
      <w:proofErr w:type="spellStart"/>
      <w:r w:rsidRPr="009A6047">
        <w:rPr>
          <w:sz w:val="22"/>
          <w:szCs w:val="22"/>
        </w:rPr>
        <w:t>ritonaviru</w:t>
      </w:r>
      <w:proofErr w:type="spellEnd"/>
      <w:r w:rsidRPr="009A6047">
        <w:rPr>
          <w:sz w:val="22"/>
          <w:szCs w:val="22"/>
        </w:rPr>
        <w:t xml:space="preserve">, pradinės dozės priderinti nebūtina. Bet koks </w:t>
      </w:r>
      <w:proofErr w:type="spellStart"/>
      <w:r w:rsidRPr="009A6047">
        <w:rPr>
          <w:sz w:val="22"/>
          <w:szCs w:val="22"/>
        </w:rPr>
        <w:t>paroksetino</w:t>
      </w:r>
      <w:proofErr w:type="spellEnd"/>
      <w:r w:rsidRPr="009A6047">
        <w:rPr>
          <w:sz w:val="22"/>
          <w:szCs w:val="22"/>
        </w:rPr>
        <w:t xml:space="preserve"> dozės priderinimas (tiek pradėjus vartoti fermentų </w:t>
      </w:r>
      <w:proofErr w:type="spellStart"/>
      <w:r w:rsidRPr="009A6047">
        <w:rPr>
          <w:sz w:val="22"/>
          <w:szCs w:val="22"/>
        </w:rPr>
        <w:t>induktoriaus</w:t>
      </w:r>
      <w:proofErr w:type="spellEnd"/>
      <w:r w:rsidRPr="009A6047">
        <w:rPr>
          <w:sz w:val="22"/>
          <w:szCs w:val="22"/>
        </w:rPr>
        <w:t>, tiek jo vartojimą nutraukus) turi būti atliekamas atsižvelgiant į klinikinį poveikį (toleravimą ir veiksmingumą).</w:t>
      </w:r>
    </w:p>
    <w:p w14:paraId="2C941DF1" w14:textId="77777777" w:rsidR="00EC7654" w:rsidRPr="009A6047" w:rsidRDefault="00EC7654" w:rsidP="00EC7654">
      <w:pPr>
        <w:tabs>
          <w:tab w:val="left" w:pos="567"/>
        </w:tabs>
        <w:rPr>
          <w:bCs/>
          <w:sz w:val="22"/>
          <w:szCs w:val="22"/>
        </w:rPr>
      </w:pPr>
    </w:p>
    <w:p w14:paraId="494D69C3"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Neuroraumeninės</w:t>
      </w:r>
      <w:proofErr w:type="spellEnd"/>
      <w:r w:rsidRPr="00A50EAC">
        <w:rPr>
          <w:bCs/>
          <w:sz w:val="22"/>
          <w:szCs w:val="22"/>
          <w:u w:val="single"/>
        </w:rPr>
        <w:t xml:space="preserve"> jungties blokatoriai</w:t>
      </w:r>
    </w:p>
    <w:p w14:paraId="39DF350F" w14:textId="77777777" w:rsidR="00EC7654" w:rsidRPr="009A6047" w:rsidRDefault="00EC7654" w:rsidP="00EC7654">
      <w:pPr>
        <w:tabs>
          <w:tab w:val="left" w:pos="567"/>
        </w:tabs>
        <w:rPr>
          <w:b/>
          <w:sz w:val="22"/>
          <w:szCs w:val="22"/>
        </w:rPr>
      </w:pPr>
      <w:r w:rsidRPr="009A6047">
        <w:rPr>
          <w:sz w:val="22"/>
          <w:szCs w:val="22"/>
        </w:rPr>
        <w:lastRenderedPageBreak/>
        <w:t xml:space="preserve">SSRI (selektyvūs </w:t>
      </w:r>
      <w:proofErr w:type="spellStart"/>
      <w:r w:rsidRPr="009A6047">
        <w:rPr>
          <w:sz w:val="22"/>
          <w:szCs w:val="22"/>
        </w:rPr>
        <w:t>serotonino</w:t>
      </w:r>
      <w:proofErr w:type="spellEnd"/>
      <w:r w:rsidRPr="009A6047">
        <w:rPr>
          <w:sz w:val="22"/>
          <w:szCs w:val="22"/>
        </w:rPr>
        <w:t xml:space="preserve"> reabsorbcijos inhibitoriai) gali mažinti plazmos </w:t>
      </w:r>
      <w:proofErr w:type="spellStart"/>
      <w:r w:rsidRPr="009A6047">
        <w:rPr>
          <w:sz w:val="22"/>
          <w:szCs w:val="22"/>
        </w:rPr>
        <w:t>cholinesterazės</w:t>
      </w:r>
      <w:proofErr w:type="spellEnd"/>
      <w:r w:rsidRPr="009A6047">
        <w:rPr>
          <w:sz w:val="22"/>
          <w:szCs w:val="22"/>
        </w:rPr>
        <w:t xml:space="preserve"> aktyvumą, sukeldami </w:t>
      </w:r>
      <w:proofErr w:type="spellStart"/>
      <w:r w:rsidRPr="009A6047">
        <w:rPr>
          <w:sz w:val="22"/>
          <w:szCs w:val="22"/>
        </w:rPr>
        <w:t>mivakurio</w:t>
      </w:r>
      <w:proofErr w:type="spellEnd"/>
      <w:r w:rsidRPr="009A6047">
        <w:rPr>
          <w:sz w:val="22"/>
          <w:szCs w:val="22"/>
        </w:rPr>
        <w:t xml:space="preserve"> ir </w:t>
      </w:r>
      <w:proofErr w:type="spellStart"/>
      <w:r w:rsidRPr="009A6047">
        <w:rPr>
          <w:sz w:val="22"/>
          <w:szCs w:val="22"/>
        </w:rPr>
        <w:t>suksametonijaus</w:t>
      </w:r>
      <w:proofErr w:type="spellEnd"/>
      <w:r w:rsidRPr="009A6047">
        <w:rPr>
          <w:sz w:val="22"/>
          <w:szCs w:val="22"/>
        </w:rPr>
        <w:t xml:space="preserve"> </w:t>
      </w:r>
      <w:proofErr w:type="spellStart"/>
      <w:r w:rsidRPr="009A6047">
        <w:rPr>
          <w:sz w:val="22"/>
          <w:szCs w:val="22"/>
        </w:rPr>
        <w:t>neuroraumeninę</w:t>
      </w:r>
      <w:proofErr w:type="spellEnd"/>
      <w:r w:rsidRPr="009A6047">
        <w:rPr>
          <w:sz w:val="22"/>
          <w:szCs w:val="22"/>
        </w:rPr>
        <w:t xml:space="preserve"> jungtį blokuojančio veikimo pailgėjimą. </w:t>
      </w:r>
    </w:p>
    <w:p w14:paraId="43034469" w14:textId="77777777" w:rsidR="00EC7654" w:rsidRPr="009A6047" w:rsidRDefault="00EC7654" w:rsidP="00EC7654">
      <w:pPr>
        <w:tabs>
          <w:tab w:val="left" w:pos="567"/>
        </w:tabs>
        <w:rPr>
          <w:b/>
          <w:sz w:val="22"/>
          <w:szCs w:val="22"/>
        </w:rPr>
      </w:pPr>
    </w:p>
    <w:p w14:paraId="6F644051"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Fosamprenaviras</w:t>
      </w:r>
      <w:proofErr w:type="spellEnd"/>
      <w:r w:rsidRPr="00A50EAC">
        <w:rPr>
          <w:bCs/>
          <w:sz w:val="22"/>
          <w:szCs w:val="22"/>
          <w:u w:val="single"/>
        </w:rPr>
        <w:t>/</w:t>
      </w:r>
      <w:proofErr w:type="spellStart"/>
      <w:r w:rsidRPr="00A50EAC">
        <w:rPr>
          <w:bCs/>
          <w:sz w:val="22"/>
          <w:szCs w:val="22"/>
          <w:u w:val="single"/>
        </w:rPr>
        <w:t>ritonaviras</w:t>
      </w:r>
      <w:proofErr w:type="spellEnd"/>
    </w:p>
    <w:p w14:paraId="74044AE6" w14:textId="75CA1095" w:rsidR="00EC7654" w:rsidRPr="009A6047" w:rsidRDefault="00EC7654" w:rsidP="00EC7654">
      <w:pPr>
        <w:tabs>
          <w:tab w:val="left" w:pos="567"/>
        </w:tabs>
        <w:rPr>
          <w:sz w:val="22"/>
          <w:szCs w:val="22"/>
        </w:rPr>
      </w:pPr>
      <w:r w:rsidRPr="009A6047">
        <w:rPr>
          <w:sz w:val="22"/>
          <w:szCs w:val="22"/>
        </w:rPr>
        <w:t>Sveikiems savanoriams 10 parų skiriant 700/100</w:t>
      </w:r>
      <w:r w:rsidR="00035A76" w:rsidRPr="009A6047">
        <w:rPr>
          <w:sz w:val="22"/>
          <w:szCs w:val="22"/>
        </w:rPr>
        <w:t> mg</w:t>
      </w:r>
      <w:r w:rsidRPr="009A6047">
        <w:rPr>
          <w:sz w:val="22"/>
          <w:szCs w:val="22"/>
        </w:rPr>
        <w:t xml:space="preserve"> </w:t>
      </w:r>
      <w:proofErr w:type="spellStart"/>
      <w:r w:rsidRPr="009A6047">
        <w:rPr>
          <w:sz w:val="22"/>
          <w:szCs w:val="22"/>
        </w:rPr>
        <w:t>fosamprenaviro</w:t>
      </w:r>
      <w:proofErr w:type="spellEnd"/>
      <w:r w:rsidRPr="009A6047">
        <w:rPr>
          <w:sz w:val="22"/>
          <w:szCs w:val="22"/>
        </w:rPr>
        <w:t>/</w:t>
      </w:r>
      <w:proofErr w:type="spellStart"/>
      <w:r w:rsidRPr="009A6047">
        <w:rPr>
          <w:sz w:val="22"/>
          <w:szCs w:val="22"/>
        </w:rPr>
        <w:t>ritonaviro</w:t>
      </w:r>
      <w:proofErr w:type="spellEnd"/>
      <w:r w:rsidRPr="009A6047">
        <w:rPr>
          <w:sz w:val="22"/>
          <w:szCs w:val="22"/>
        </w:rPr>
        <w:t xml:space="preserve"> du kartus per parą kartu su 20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paros doze nustatyta, kad reikšmingai sumažėjo </w:t>
      </w:r>
      <w:proofErr w:type="spellStart"/>
      <w:r w:rsidRPr="009A6047">
        <w:rPr>
          <w:sz w:val="22"/>
          <w:szCs w:val="22"/>
        </w:rPr>
        <w:t>paroksetino</w:t>
      </w:r>
      <w:proofErr w:type="spellEnd"/>
      <w:r w:rsidRPr="009A6047">
        <w:rPr>
          <w:sz w:val="22"/>
          <w:szCs w:val="22"/>
        </w:rPr>
        <w:t xml:space="preserve"> kiekis plazmoje (maždaug 55 %). </w:t>
      </w:r>
      <w:proofErr w:type="spellStart"/>
      <w:r w:rsidRPr="009A6047">
        <w:rPr>
          <w:sz w:val="22"/>
          <w:szCs w:val="22"/>
        </w:rPr>
        <w:t>Fosamprenaviro</w:t>
      </w:r>
      <w:proofErr w:type="spellEnd"/>
      <w:r w:rsidRPr="009A6047">
        <w:rPr>
          <w:sz w:val="22"/>
          <w:szCs w:val="22"/>
        </w:rPr>
        <w:t>/</w:t>
      </w:r>
      <w:proofErr w:type="spellStart"/>
      <w:r w:rsidRPr="009A6047">
        <w:rPr>
          <w:sz w:val="22"/>
          <w:szCs w:val="22"/>
        </w:rPr>
        <w:t>ritonaviro</w:t>
      </w:r>
      <w:proofErr w:type="spellEnd"/>
      <w:r w:rsidRPr="009A6047">
        <w:rPr>
          <w:sz w:val="22"/>
          <w:szCs w:val="22"/>
        </w:rPr>
        <w:t xml:space="preserve"> kiekio kraujo plazmoje, kai kartu skiriama ir </w:t>
      </w:r>
      <w:proofErr w:type="spellStart"/>
      <w:r w:rsidRPr="009A6047">
        <w:rPr>
          <w:sz w:val="22"/>
          <w:szCs w:val="22"/>
        </w:rPr>
        <w:t>paroksetino</w:t>
      </w:r>
      <w:proofErr w:type="spellEnd"/>
      <w:r w:rsidRPr="009A6047">
        <w:rPr>
          <w:sz w:val="22"/>
          <w:szCs w:val="22"/>
        </w:rPr>
        <w:t xml:space="preserve">, panašumas į kitų tyrimų rezultatus rodo, kad </w:t>
      </w:r>
      <w:proofErr w:type="spellStart"/>
      <w:r w:rsidRPr="009A6047">
        <w:rPr>
          <w:sz w:val="22"/>
          <w:szCs w:val="22"/>
        </w:rPr>
        <w:t>paroksetinas</w:t>
      </w:r>
      <w:proofErr w:type="spellEnd"/>
      <w:r w:rsidRPr="009A6047">
        <w:rPr>
          <w:sz w:val="22"/>
          <w:szCs w:val="22"/>
        </w:rPr>
        <w:t xml:space="preserve"> nedaro didelio poveikio </w:t>
      </w:r>
      <w:proofErr w:type="spellStart"/>
      <w:r w:rsidRPr="009A6047">
        <w:rPr>
          <w:sz w:val="22"/>
          <w:szCs w:val="22"/>
        </w:rPr>
        <w:t>fosamprenaviro</w:t>
      </w:r>
      <w:proofErr w:type="spellEnd"/>
      <w:r w:rsidRPr="009A6047">
        <w:rPr>
          <w:sz w:val="22"/>
          <w:szCs w:val="22"/>
        </w:rPr>
        <w:t>/</w:t>
      </w:r>
      <w:proofErr w:type="spellStart"/>
      <w:r w:rsidRPr="009A6047">
        <w:rPr>
          <w:sz w:val="22"/>
          <w:szCs w:val="22"/>
        </w:rPr>
        <w:t>ritonaviro</w:t>
      </w:r>
      <w:proofErr w:type="spellEnd"/>
      <w:r w:rsidRPr="009A6047">
        <w:rPr>
          <w:sz w:val="22"/>
          <w:szCs w:val="22"/>
        </w:rPr>
        <w:t xml:space="preserve"> metabolizmui. Duomenų apie ilgiau kaip 10 parų kartu vartojamų </w:t>
      </w:r>
      <w:proofErr w:type="spellStart"/>
      <w:r w:rsidRPr="009A6047">
        <w:rPr>
          <w:sz w:val="22"/>
          <w:szCs w:val="22"/>
        </w:rPr>
        <w:t>paroksetino</w:t>
      </w:r>
      <w:proofErr w:type="spellEnd"/>
      <w:r w:rsidRPr="009A6047">
        <w:rPr>
          <w:sz w:val="22"/>
          <w:szCs w:val="22"/>
        </w:rPr>
        <w:t xml:space="preserve"> ir </w:t>
      </w:r>
      <w:proofErr w:type="spellStart"/>
      <w:r w:rsidRPr="009A6047">
        <w:rPr>
          <w:sz w:val="22"/>
          <w:szCs w:val="22"/>
        </w:rPr>
        <w:t>fosamprenaviro</w:t>
      </w:r>
      <w:proofErr w:type="spellEnd"/>
      <w:r w:rsidRPr="009A6047">
        <w:rPr>
          <w:sz w:val="22"/>
          <w:szCs w:val="22"/>
        </w:rPr>
        <w:t>/</w:t>
      </w:r>
      <w:proofErr w:type="spellStart"/>
      <w:r w:rsidRPr="009A6047">
        <w:rPr>
          <w:sz w:val="22"/>
          <w:szCs w:val="22"/>
        </w:rPr>
        <w:t>ritonaviro</w:t>
      </w:r>
      <w:proofErr w:type="spellEnd"/>
      <w:r w:rsidRPr="009A6047">
        <w:rPr>
          <w:sz w:val="22"/>
          <w:szCs w:val="22"/>
        </w:rPr>
        <w:t xml:space="preserve"> poveikį nėra.</w:t>
      </w:r>
    </w:p>
    <w:p w14:paraId="63BA53E9" w14:textId="77777777" w:rsidR="00EC7654" w:rsidRPr="009A6047" w:rsidRDefault="00EC7654" w:rsidP="00EC7654">
      <w:pPr>
        <w:tabs>
          <w:tab w:val="left" w:pos="567"/>
        </w:tabs>
        <w:rPr>
          <w:sz w:val="22"/>
          <w:szCs w:val="22"/>
        </w:rPr>
      </w:pPr>
    </w:p>
    <w:p w14:paraId="7E32034F"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Prociklidinas</w:t>
      </w:r>
      <w:proofErr w:type="spellEnd"/>
    </w:p>
    <w:p w14:paraId="5FB5DC97" w14:textId="77777777" w:rsidR="00EC7654" w:rsidRPr="009A6047" w:rsidRDefault="00EC7654" w:rsidP="00EC7654">
      <w:pPr>
        <w:tabs>
          <w:tab w:val="left" w:pos="567"/>
        </w:tabs>
        <w:rPr>
          <w:sz w:val="22"/>
          <w:szCs w:val="22"/>
        </w:rPr>
      </w:pPr>
      <w:r w:rsidRPr="009A6047">
        <w:rPr>
          <w:sz w:val="22"/>
          <w:szCs w:val="22"/>
        </w:rPr>
        <w:t xml:space="preserve">Kasdien vartojamas </w:t>
      </w:r>
      <w:proofErr w:type="spellStart"/>
      <w:r w:rsidRPr="009A6047">
        <w:rPr>
          <w:sz w:val="22"/>
          <w:szCs w:val="22"/>
        </w:rPr>
        <w:t>paroksetinas</w:t>
      </w:r>
      <w:proofErr w:type="spellEnd"/>
      <w:r w:rsidRPr="009A6047">
        <w:rPr>
          <w:sz w:val="22"/>
          <w:szCs w:val="22"/>
        </w:rPr>
        <w:t xml:space="preserve"> žymiai padidina </w:t>
      </w:r>
      <w:proofErr w:type="spellStart"/>
      <w:r w:rsidRPr="009A6047">
        <w:rPr>
          <w:sz w:val="22"/>
          <w:szCs w:val="22"/>
        </w:rPr>
        <w:t>prociklidino</w:t>
      </w:r>
      <w:proofErr w:type="spellEnd"/>
      <w:r w:rsidRPr="009A6047">
        <w:rPr>
          <w:sz w:val="22"/>
          <w:szCs w:val="22"/>
        </w:rPr>
        <w:t xml:space="preserve"> koncentraciją plazmoje. Jeigu pasireiškia </w:t>
      </w:r>
      <w:proofErr w:type="spellStart"/>
      <w:r w:rsidRPr="009A6047">
        <w:rPr>
          <w:sz w:val="22"/>
          <w:szCs w:val="22"/>
        </w:rPr>
        <w:t>anticholinerginis</w:t>
      </w:r>
      <w:proofErr w:type="spellEnd"/>
      <w:r w:rsidRPr="009A6047">
        <w:rPr>
          <w:sz w:val="22"/>
          <w:szCs w:val="22"/>
        </w:rPr>
        <w:t xml:space="preserve"> poveikis, </w:t>
      </w:r>
      <w:proofErr w:type="spellStart"/>
      <w:r w:rsidRPr="009A6047">
        <w:rPr>
          <w:sz w:val="22"/>
          <w:szCs w:val="22"/>
        </w:rPr>
        <w:t>prociklidino</w:t>
      </w:r>
      <w:proofErr w:type="spellEnd"/>
      <w:r w:rsidRPr="009A6047">
        <w:rPr>
          <w:sz w:val="22"/>
          <w:szCs w:val="22"/>
        </w:rPr>
        <w:t xml:space="preserve"> dozę reikia sumažinti.</w:t>
      </w:r>
    </w:p>
    <w:p w14:paraId="5EDC8676" w14:textId="77777777" w:rsidR="00EC7654" w:rsidRPr="009A6047" w:rsidRDefault="00EC7654" w:rsidP="00EC7654">
      <w:pPr>
        <w:tabs>
          <w:tab w:val="left" w:pos="567"/>
        </w:tabs>
        <w:rPr>
          <w:sz w:val="22"/>
          <w:szCs w:val="22"/>
        </w:rPr>
      </w:pPr>
    </w:p>
    <w:p w14:paraId="4D1F5580" w14:textId="77777777" w:rsidR="00EC7654" w:rsidRPr="00A50EAC" w:rsidRDefault="00EC7654" w:rsidP="00EC7654">
      <w:pPr>
        <w:tabs>
          <w:tab w:val="left" w:pos="567"/>
        </w:tabs>
        <w:rPr>
          <w:bCs/>
          <w:sz w:val="22"/>
          <w:szCs w:val="22"/>
          <w:u w:val="single"/>
        </w:rPr>
      </w:pPr>
      <w:r w:rsidRPr="00A50EAC">
        <w:rPr>
          <w:bCs/>
          <w:sz w:val="22"/>
          <w:szCs w:val="22"/>
          <w:u w:val="single"/>
        </w:rPr>
        <w:t>Vaistiniai preparatai nuo traukulių</w:t>
      </w:r>
    </w:p>
    <w:p w14:paraId="461FFA46" w14:textId="77777777" w:rsidR="00EC7654" w:rsidRPr="009A6047" w:rsidRDefault="00EC7654" w:rsidP="00EC7654">
      <w:pPr>
        <w:tabs>
          <w:tab w:val="left" w:pos="567"/>
        </w:tabs>
        <w:rPr>
          <w:sz w:val="22"/>
          <w:szCs w:val="22"/>
        </w:rPr>
      </w:pPr>
      <w:proofErr w:type="spellStart"/>
      <w:r w:rsidRPr="009A6047">
        <w:rPr>
          <w:sz w:val="22"/>
          <w:szCs w:val="22"/>
        </w:rPr>
        <w:t>Paroksetiną</w:t>
      </w:r>
      <w:proofErr w:type="spellEnd"/>
      <w:r w:rsidRPr="009A6047">
        <w:rPr>
          <w:sz w:val="22"/>
          <w:szCs w:val="22"/>
        </w:rPr>
        <w:t xml:space="preserve"> vartojant kartu su </w:t>
      </w:r>
      <w:proofErr w:type="spellStart"/>
      <w:r w:rsidRPr="009A6047">
        <w:rPr>
          <w:sz w:val="22"/>
          <w:szCs w:val="22"/>
        </w:rPr>
        <w:t>karbamazepinu</w:t>
      </w:r>
      <w:proofErr w:type="spellEnd"/>
      <w:r w:rsidRPr="009A6047">
        <w:rPr>
          <w:sz w:val="22"/>
          <w:szCs w:val="22"/>
        </w:rPr>
        <w:t xml:space="preserve">, </w:t>
      </w:r>
      <w:proofErr w:type="spellStart"/>
      <w:r w:rsidRPr="009A6047">
        <w:rPr>
          <w:sz w:val="22"/>
          <w:szCs w:val="22"/>
        </w:rPr>
        <w:t>fenitoinu</w:t>
      </w:r>
      <w:proofErr w:type="spellEnd"/>
      <w:r w:rsidRPr="009A6047">
        <w:rPr>
          <w:sz w:val="22"/>
          <w:szCs w:val="22"/>
        </w:rPr>
        <w:t xml:space="preserve"> ar natrio </w:t>
      </w:r>
      <w:proofErr w:type="spellStart"/>
      <w:r w:rsidRPr="009A6047">
        <w:rPr>
          <w:sz w:val="22"/>
          <w:szCs w:val="22"/>
        </w:rPr>
        <w:t>valproatu</w:t>
      </w:r>
      <w:proofErr w:type="spellEnd"/>
      <w:r w:rsidRPr="009A6047">
        <w:rPr>
          <w:sz w:val="22"/>
          <w:szCs w:val="22"/>
        </w:rPr>
        <w:t xml:space="preserve">, vaistinio preparato </w:t>
      </w:r>
      <w:proofErr w:type="spellStart"/>
      <w:r w:rsidRPr="009A6047">
        <w:rPr>
          <w:sz w:val="22"/>
          <w:szCs w:val="22"/>
        </w:rPr>
        <w:t>farmakokinetinės</w:t>
      </w:r>
      <w:proofErr w:type="spellEnd"/>
      <w:r w:rsidRPr="009A6047">
        <w:rPr>
          <w:sz w:val="22"/>
          <w:szCs w:val="22"/>
        </w:rPr>
        <w:t xml:space="preserve"> ir </w:t>
      </w:r>
      <w:proofErr w:type="spellStart"/>
      <w:r w:rsidRPr="009A6047">
        <w:rPr>
          <w:sz w:val="22"/>
          <w:szCs w:val="22"/>
        </w:rPr>
        <w:t>farmakodinaminės</w:t>
      </w:r>
      <w:proofErr w:type="spellEnd"/>
      <w:r w:rsidRPr="009A6047">
        <w:rPr>
          <w:sz w:val="22"/>
          <w:szCs w:val="22"/>
        </w:rPr>
        <w:t xml:space="preserve"> savybės epilepsija sergančių ligonių organizme nepakito.</w:t>
      </w:r>
    </w:p>
    <w:p w14:paraId="53D1230C" w14:textId="77777777" w:rsidR="00EC7654" w:rsidRPr="009A6047" w:rsidRDefault="00EC7654" w:rsidP="00EC7654">
      <w:pPr>
        <w:tabs>
          <w:tab w:val="left" w:pos="567"/>
        </w:tabs>
        <w:rPr>
          <w:sz w:val="22"/>
          <w:szCs w:val="22"/>
        </w:rPr>
      </w:pPr>
    </w:p>
    <w:p w14:paraId="193A787A"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Paroksetino</w:t>
      </w:r>
      <w:proofErr w:type="spellEnd"/>
      <w:r w:rsidRPr="00A50EAC">
        <w:rPr>
          <w:bCs/>
          <w:sz w:val="22"/>
          <w:szCs w:val="22"/>
          <w:u w:val="single"/>
        </w:rPr>
        <w:t xml:space="preserve"> gebėjimas slopinti</w:t>
      </w:r>
      <w:r w:rsidRPr="00A50EAC">
        <w:rPr>
          <w:bCs/>
          <w:caps/>
          <w:sz w:val="22"/>
          <w:szCs w:val="22"/>
          <w:u w:val="single"/>
        </w:rPr>
        <w:t xml:space="preserve"> CYP2D6 </w:t>
      </w:r>
      <w:r w:rsidRPr="00A50EAC">
        <w:rPr>
          <w:bCs/>
          <w:sz w:val="22"/>
          <w:szCs w:val="22"/>
          <w:u w:val="single"/>
        </w:rPr>
        <w:t>fermentus</w:t>
      </w:r>
    </w:p>
    <w:p w14:paraId="732C901F" w14:textId="0B754134" w:rsidR="00EC7654" w:rsidRPr="009A6047" w:rsidRDefault="00EC7654" w:rsidP="00EC7654">
      <w:pPr>
        <w:tabs>
          <w:tab w:val="left" w:pos="567"/>
        </w:tabs>
        <w:suppressAutoHyphens w:val="0"/>
        <w:overflowPunct w:val="0"/>
        <w:autoSpaceDE w:val="0"/>
        <w:autoSpaceDN w:val="0"/>
        <w:adjustRightInd w:val="0"/>
        <w:textAlignment w:val="baseline"/>
        <w:rPr>
          <w:sz w:val="22"/>
          <w:szCs w:val="22"/>
        </w:rPr>
      </w:pPr>
      <w:proofErr w:type="spellStart"/>
      <w:r w:rsidRPr="009A6047">
        <w:rPr>
          <w:sz w:val="22"/>
          <w:szCs w:val="22"/>
        </w:rPr>
        <w:t>Paroksetinas</w:t>
      </w:r>
      <w:proofErr w:type="spellEnd"/>
      <w:r w:rsidRPr="009A6047">
        <w:rPr>
          <w:sz w:val="22"/>
          <w:szCs w:val="22"/>
        </w:rPr>
        <w:t xml:space="preserve">, kaip ir kitokie antidepresantai, įskaitant kitus SSRI, slopina kepenų </w:t>
      </w:r>
      <w:proofErr w:type="spellStart"/>
      <w:r w:rsidRPr="009A6047">
        <w:rPr>
          <w:sz w:val="22"/>
          <w:szCs w:val="22"/>
        </w:rPr>
        <w:t>citochromo</w:t>
      </w:r>
      <w:proofErr w:type="spellEnd"/>
      <w:r w:rsidRPr="009A6047">
        <w:rPr>
          <w:sz w:val="22"/>
          <w:szCs w:val="22"/>
        </w:rPr>
        <w:t xml:space="preserve"> P450 CYP2D6 </w:t>
      </w:r>
      <w:bookmarkStart w:id="20" w:name="OLE_LINK1"/>
      <w:r w:rsidRPr="009A6047">
        <w:rPr>
          <w:sz w:val="22"/>
          <w:szCs w:val="22"/>
        </w:rPr>
        <w:t>fermentus</w:t>
      </w:r>
      <w:bookmarkEnd w:id="20"/>
      <w:r w:rsidRPr="009A6047">
        <w:rPr>
          <w:sz w:val="22"/>
          <w:szCs w:val="22"/>
        </w:rPr>
        <w:t xml:space="preserve">. Dėl CYP2D6 fermentų slopinimo gali padidėti kartu vartojamų vaistinių preparatų, kurie </w:t>
      </w:r>
      <w:proofErr w:type="spellStart"/>
      <w:r w:rsidRPr="009A6047">
        <w:rPr>
          <w:sz w:val="22"/>
          <w:szCs w:val="22"/>
        </w:rPr>
        <w:t>metabolizuojami</w:t>
      </w:r>
      <w:proofErr w:type="spellEnd"/>
      <w:r w:rsidRPr="009A6047">
        <w:rPr>
          <w:sz w:val="22"/>
          <w:szCs w:val="22"/>
        </w:rPr>
        <w:t xml:space="preserve"> veikiant minėtiems fermentams, koncentracija plazmoje. Tokie vaistiniai preparatai yra kai kurie </w:t>
      </w:r>
      <w:proofErr w:type="spellStart"/>
      <w:r w:rsidRPr="009A6047">
        <w:rPr>
          <w:sz w:val="22"/>
          <w:szCs w:val="22"/>
        </w:rPr>
        <w:t>tricikliai</w:t>
      </w:r>
      <w:proofErr w:type="spellEnd"/>
      <w:r w:rsidRPr="009A6047">
        <w:rPr>
          <w:sz w:val="22"/>
          <w:szCs w:val="22"/>
        </w:rPr>
        <w:t xml:space="preserve"> antidepresantai (pvz.: </w:t>
      </w:r>
      <w:proofErr w:type="spellStart"/>
      <w:r w:rsidRPr="009A6047">
        <w:rPr>
          <w:sz w:val="22"/>
          <w:szCs w:val="22"/>
        </w:rPr>
        <w:t>klomipraminas</w:t>
      </w:r>
      <w:proofErr w:type="spellEnd"/>
      <w:r w:rsidRPr="009A6047">
        <w:rPr>
          <w:sz w:val="22"/>
          <w:szCs w:val="22"/>
        </w:rPr>
        <w:t xml:space="preserve">, </w:t>
      </w:r>
      <w:proofErr w:type="spellStart"/>
      <w:r w:rsidRPr="009A6047">
        <w:rPr>
          <w:sz w:val="22"/>
          <w:szCs w:val="22"/>
        </w:rPr>
        <w:t>nortriptilinas</w:t>
      </w:r>
      <w:proofErr w:type="spellEnd"/>
      <w:r w:rsidRPr="009A6047">
        <w:rPr>
          <w:sz w:val="22"/>
          <w:szCs w:val="22"/>
        </w:rPr>
        <w:t xml:space="preserve">, </w:t>
      </w:r>
      <w:proofErr w:type="spellStart"/>
      <w:r w:rsidRPr="009A6047">
        <w:rPr>
          <w:sz w:val="22"/>
          <w:szCs w:val="22"/>
        </w:rPr>
        <w:t>dezipraminas</w:t>
      </w:r>
      <w:proofErr w:type="spellEnd"/>
      <w:r w:rsidRPr="009A6047">
        <w:rPr>
          <w:sz w:val="22"/>
          <w:szCs w:val="22"/>
        </w:rPr>
        <w:t xml:space="preserve">), </w:t>
      </w:r>
      <w:proofErr w:type="spellStart"/>
      <w:r w:rsidRPr="009A6047">
        <w:rPr>
          <w:sz w:val="22"/>
          <w:szCs w:val="22"/>
        </w:rPr>
        <w:t>fenotiazino</w:t>
      </w:r>
      <w:proofErr w:type="spellEnd"/>
      <w:r w:rsidRPr="009A6047">
        <w:rPr>
          <w:sz w:val="22"/>
          <w:szCs w:val="22"/>
        </w:rPr>
        <w:t xml:space="preserve"> grupės </w:t>
      </w:r>
      <w:proofErr w:type="spellStart"/>
      <w:r w:rsidRPr="009A6047">
        <w:rPr>
          <w:sz w:val="22"/>
          <w:szCs w:val="22"/>
        </w:rPr>
        <w:t>neuroleptikai</w:t>
      </w:r>
      <w:proofErr w:type="spellEnd"/>
      <w:r w:rsidRPr="009A6047">
        <w:rPr>
          <w:sz w:val="22"/>
          <w:szCs w:val="22"/>
        </w:rPr>
        <w:t xml:space="preserve"> (</w:t>
      </w:r>
      <w:bookmarkStart w:id="21" w:name="OLE_LINK2"/>
      <w:r w:rsidRPr="009A6047">
        <w:rPr>
          <w:sz w:val="22"/>
          <w:szCs w:val="22"/>
        </w:rPr>
        <w:t xml:space="preserve">pvz., </w:t>
      </w:r>
      <w:bookmarkEnd w:id="21"/>
      <w:proofErr w:type="spellStart"/>
      <w:r w:rsidRPr="009A6047">
        <w:rPr>
          <w:sz w:val="22"/>
          <w:szCs w:val="22"/>
        </w:rPr>
        <w:t>perfenazinas</w:t>
      </w:r>
      <w:proofErr w:type="spellEnd"/>
      <w:r w:rsidRPr="009A6047">
        <w:rPr>
          <w:sz w:val="22"/>
          <w:szCs w:val="22"/>
        </w:rPr>
        <w:t xml:space="preserve"> ir </w:t>
      </w:r>
      <w:proofErr w:type="spellStart"/>
      <w:r w:rsidRPr="009A6047">
        <w:rPr>
          <w:sz w:val="22"/>
          <w:szCs w:val="22"/>
        </w:rPr>
        <w:t>tioridazinas</w:t>
      </w:r>
      <w:proofErr w:type="spellEnd"/>
      <w:r w:rsidRPr="009A6047">
        <w:rPr>
          <w:sz w:val="22"/>
          <w:szCs w:val="22"/>
        </w:rPr>
        <w:t>, žr. 4.3 skyrių</w:t>
      </w:r>
      <w:r w:rsidR="008932F0" w:rsidRPr="009A6047">
        <w:rPr>
          <w:sz w:val="22"/>
          <w:szCs w:val="22"/>
        </w:rPr>
        <w:t xml:space="preserve"> ir 4.5 skyriuje pirmiau esantį paragrafą „Vaistiniai preparatai, kurie ilgina QT intervalą“</w:t>
      </w:r>
      <w:r w:rsidRPr="009A6047">
        <w:rPr>
          <w:sz w:val="22"/>
          <w:szCs w:val="22"/>
        </w:rPr>
        <w:t xml:space="preserve">), </w:t>
      </w:r>
      <w:proofErr w:type="spellStart"/>
      <w:r w:rsidRPr="009A6047">
        <w:rPr>
          <w:sz w:val="22"/>
          <w:szCs w:val="22"/>
        </w:rPr>
        <w:t>risperidonas</w:t>
      </w:r>
      <w:proofErr w:type="spellEnd"/>
      <w:r w:rsidRPr="009A6047">
        <w:rPr>
          <w:sz w:val="22"/>
          <w:szCs w:val="22"/>
        </w:rPr>
        <w:t xml:space="preserve">, </w:t>
      </w:r>
      <w:proofErr w:type="spellStart"/>
      <w:r w:rsidRPr="009A6047">
        <w:rPr>
          <w:sz w:val="22"/>
          <w:szCs w:val="22"/>
        </w:rPr>
        <w:t>atomoksetinas</w:t>
      </w:r>
      <w:proofErr w:type="spellEnd"/>
      <w:r w:rsidRPr="009A6047">
        <w:rPr>
          <w:sz w:val="22"/>
          <w:szCs w:val="22"/>
        </w:rPr>
        <w:t xml:space="preserve">, kai kurie 1c klasės </w:t>
      </w:r>
      <w:proofErr w:type="spellStart"/>
      <w:r w:rsidRPr="009A6047">
        <w:rPr>
          <w:sz w:val="22"/>
          <w:szCs w:val="22"/>
        </w:rPr>
        <w:t>antiaritminiai</w:t>
      </w:r>
      <w:proofErr w:type="spellEnd"/>
      <w:r w:rsidRPr="009A6047">
        <w:rPr>
          <w:sz w:val="22"/>
          <w:szCs w:val="22"/>
        </w:rPr>
        <w:t xml:space="preserve"> preparatai (pvz.: </w:t>
      </w:r>
      <w:proofErr w:type="spellStart"/>
      <w:r w:rsidRPr="009A6047">
        <w:rPr>
          <w:sz w:val="22"/>
          <w:szCs w:val="22"/>
        </w:rPr>
        <w:t>propafenonas</w:t>
      </w:r>
      <w:proofErr w:type="spellEnd"/>
      <w:r w:rsidRPr="009A6047">
        <w:rPr>
          <w:sz w:val="22"/>
          <w:szCs w:val="22"/>
        </w:rPr>
        <w:t xml:space="preserve">, </w:t>
      </w:r>
      <w:proofErr w:type="spellStart"/>
      <w:r w:rsidRPr="009A6047">
        <w:rPr>
          <w:sz w:val="22"/>
          <w:szCs w:val="22"/>
        </w:rPr>
        <w:t>flekainidas</w:t>
      </w:r>
      <w:proofErr w:type="spellEnd"/>
      <w:r w:rsidRPr="009A6047">
        <w:rPr>
          <w:sz w:val="22"/>
          <w:szCs w:val="22"/>
        </w:rPr>
        <w:t xml:space="preserve">) ir </w:t>
      </w:r>
      <w:proofErr w:type="spellStart"/>
      <w:r w:rsidRPr="009A6047">
        <w:rPr>
          <w:sz w:val="22"/>
          <w:szCs w:val="22"/>
        </w:rPr>
        <w:t>metoprololis</w:t>
      </w:r>
      <w:proofErr w:type="spellEnd"/>
      <w:r w:rsidRPr="009A6047">
        <w:rPr>
          <w:sz w:val="22"/>
          <w:szCs w:val="22"/>
        </w:rPr>
        <w:t xml:space="preserve">. </w:t>
      </w:r>
      <w:proofErr w:type="spellStart"/>
      <w:r w:rsidRPr="009A6047">
        <w:rPr>
          <w:sz w:val="22"/>
          <w:szCs w:val="22"/>
        </w:rPr>
        <w:t>Paroksetino</w:t>
      </w:r>
      <w:proofErr w:type="spellEnd"/>
      <w:r w:rsidRPr="009A6047">
        <w:rPr>
          <w:sz w:val="22"/>
          <w:szCs w:val="22"/>
        </w:rPr>
        <w:t xml:space="preserve"> rekomenduojama nevartoti kartu su </w:t>
      </w:r>
      <w:proofErr w:type="spellStart"/>
      <w:r w:rsidRPr="009A6047">
        <w:rPr>
          <w:sz w:val="22"/>
          <w:szCs w:val="22"/>
        </w:rPr>
        <w:t>metoprololiu</w:t>
      </w:r>
      <w:proofErr w:type="spellEnd"/>
      <w:r w:rsidRPr="009A6047">
        <w:rPr>
          <w:sz w:val="22"/>
          <w:szCs w:val="22"/>
        </w:rPr>
        <w:t xml:space="preserve"> ligoniams, kuriems diagnozuotas širdies nepakankamumas, nes </w:t>
      </w:r>
      <w:proofErr w:type="spellStart"/>
      <w:r w:rsidRPr="009A6047">
        <w:rPr>
          <w:color w:val="auto"/>
          <w:sz w:val="22"/>
          <w:szCs w:val="22"/>
          <w:lang w:eastAsia="lt-LT"/>
        </w:rPr>
        <w:t>metoprololio</w:t>
      </w:r>
      <w:proofErr w:type="spellEnd"/>
      <w:r w:rsidRPr="009A6047">
        <w:rPr>
          <w:sz w:val="22"/>
          <w:szCs w:val="22"/>
        </w:rPr>
        <w:t xml:space="preserve"> terapinis indeksas pagal šią indikaciją yra siauras.</w:t>
      </w:r>
    </w:p>
    <w:p w14:paraId="0FA1F11F" w14:textId="77777777" w:rsidR="00EC7654" w:rsidRPr="009A6047" w:rsidRDefault="00EC7654" w:rsidP="00EC7654">
      <w:pPr>
        <w:tabs>
          <w:tab w:val="left" w:pos="567"/>
        </w:tabs>
        <w:rPr>
          <w:sz w:val="22"/>
          <w:szCs w:val="22"/>
        </w:rPr>
      </w:pPr>
    </w:p>
    <w:p w14:paraId="52ABEF7A" w14:textId="77777777" w:rsidR="00EC7654" w:rsidRPr="009A6047" w:rsidRDefault="00EC7654" w:rsidP="00EC7654">
      <w:pPr>
        <w:rPr>
          <w:sz w:val="22"/>
          <w:szCs w:val="22"/>
        </w:rPr>
      </w:pPr>
      <w:r w:rsidRPr="009A6047">
        <w:rPr>
          <w:sz w:val="22"/>
          <w:szCs w:val="22"/>
        </w:rPr>
        <w:t xml:space="preserve">Literatūroje yra aprašyta </w:t>
      </w:r>
      <w:proofErr w:type="spellStart"/>
      <w:r w:rsidRPr="009A6047">
        <w:rPr>
          <w:sz w:val="22"/>
          <w:szCs w:val="22"/>
        </w:rPr>
        <w:t>farmakokinetinė</w:t>
      </w:r>
      <w:proofErr w:type="spellEnd"/>
      <w:r w:rsidRPr="009A6047">
        <w:rPr>
          <w:sz w:val="22"/>
          <w:szCs w:val="22"/>
        </w:rPr>
        <w:t xml:space="preserve"> CYP2D6 inhibitorių sąveika su </w:t>
      </w:r>
      <w:proofErr w:type="spellStart"/>
      <w:r w:rsidRPr="009A6047">
        <w:rPr>
          <w:sz w:val="22"/>
          <w:szCs w:val="22"/>
        </w:rPr>
        <w:t>tamoksifenu</w:t>
      </w:r>
      <w:proofErr w:type="spellEnd"/>
      <w:r w:rsidRPr="009A6047">
        <w:rPr>
          <w:sz w:val="22"/>
          <w:szCs w:val="22"/>
        </w:rPr>
        <w:t>, dėl kurios 65</w:t>
      </w:r>
      <w:r w:rsidRPr="009A6047">
        <w:rPr>
          <w:sz w:val="22"/>
          <w:szCs w:val="22"/>
        </w:rPr>
        <w:noBreakHyphen/>
        <w:t xml:space="preserve">75% sumažėja vienos iš aktyvesnių </w:t>
      </w:r>
      <w:proofErr w:type="spellStart"/>
      <w:r w:rsidRPr="009A6047">
        <w:rPr>
          <w:sz w:val="22"/>
          <w:szCs w:val="22"/>
        </w:rPr>
        <w:t>tamoksifeno</w:t>
      </w:r>
      <w:proofErr w:type="spellEnd"/>
      <w:r w:rsidRPr="009A6047">
        <w:rPr>
          <w:sz w:val="22"/>
          <w:szCs w:val="22"/>
        </w:rPr>
        <w:t xml:space="preserve"> formų (t. y. </w:t>
      </w:r>
      <w:proofErr w:type="spellStart"/>
      <w:r w:rsidRPr="009A6047">
        <w:rPr>
          <w:sz w:val="22"/>
          <w:szCs w:val="22"/>
        </w:rPr>
        <w:t>endoksifeno</w:t>
      </w:r>
      <w:proofErr w:type="spellEnd"/>
      <w:r w:rsidRPr="009A6047">
        <w:rPr>
          <w:sz w:val="22"/>
          <w:szCs w:val="22"/>
        </w:rPr>
        <w:t xml:space="preserve">) koncentracijos plazmoje. Kai kurių tyrimų metu pranešta apie </w:t>
      </w:r>
      <w:proofErr w:type="spellStart"/>
      <w:r w:rsidRPr="009A6047">
        <w:rPr>
          <w:sz w:val="22"/>
          <w:szCs w:val="22"/>
        </w:rPr>
        <w:t>tamoksifeno</w:t>
      </w:r>
      <w:proofErr w:type="spellEnd"/>
      <w:r w:rsidRPr="009A6047">
        <w:rPr>
          <w:sz w:val="22"/>
          <w:szCs w:val="22"/>
        </w:rPr>
        <w:t xml:space="preserve"> veiksmingumo sumažėjimą jo vartojant kartu su kai kuriais SSRI grupės antidepresantais. Kadangi </w:t>
      </w:r>
      <w:proofErr w:type="spellStart"/>
      <w:r w:rsidRPr="009A6047">
        <w:rPr>
          <w:sz w:val="22"/>
          <w:szCs w:val="22"/>
        </w:rPr>
        <w:t>tamoksifeno</w:t>
      </w:r>
      <w:proofErr w:type="spellEnd"/>
      <w:r w:rsidRPr="009A6047">
        <w:rPr>
          <w:sz w:val="22"/>
          <w:szCs w:val="22"/>
        </w:rPr>
        <w:t xml:space="preserve"> veiksmingumo sumažėjimas negali būti paneigtas, kai tik įmanoma, šio vaisto reikia vengti vartoti kartu su stipriais CYP2D6 inhibitoriais (įskaitant </w:t>
      </w:r>
      <w:proofErr w:type="spellStart"/>
      <w:r w:rsidRPr="009A6047">
        <w:rPr>
          <w:sz w:val="22"/>
          <w:szCs w:val="22"/>
        </w:rPr>
        <w:t>paroksetiną</w:t>
      </w:r>
      <w:proofErr w:type="spellEnd"/>
      <w:r w:rsidRPr="009A6047">
        <w:rPr>
          <w:sz w:val="22"/>
          <w:szCs w:val="22"/>
        </w:rPr>
        <w:t>) (žr. 4.4 skyrių).</w:t>
      </w:r>
    </w:p>
    <w:p w14:paraId="290F0485" w14:textId="77777777" w:rsidR="00EC7654" w:rsidRPr="009A6047" w:rsidRDefault="00EC7654" w:rsidP="00EC7654">
      <w:pPr>
        <w:tabs>
          <w:tab w:val="left" w:pos="567"/>
        </w:tabs>
        <w:rPr>
          <w:sz w:val="22"/>
          <w:szCs w:val="22"/>
        </w:rPr>
      </w:pPr>
    </w:p>
    <w:p w14:paraId="402D3D0E" w14:textId="77777777" w:rsidR="00EC7654" w:rsidRPr="00A50EAC" w:rsidRDefault="00EC7654" w:rsidP="00EC7654">
      <w:pPr>
        <w:tabs>
          <w:tab w:val="left" w:pos="567"/>
        </w:tabs>
        <w:rPr>
          <w:bCs/>
          <w:sz w:val="22"/>
          <w:szCs w:val="22"/>
          <w:u w:val="single"/>
        </w:rPr>
      </w:pPr>
      <w:r w:rsidRPr="00A50EAC">
        <w:rPr>
          <w:bCs/>
          <w:sz w:val="22"/>
          <w:szCs w:val="22"/>
          <w:u w:val="single"/>
        </w:rPr>
        <w:t>Alkoholis</w:t>
      </w:r>
    </w:p>
    <w:p w14:paraId="228C1AA7" w14:textId="5D3FD46F" w:rsidR="00EC7654" w:rsidRPr="009A6047" w:rsidRDefault="00EC7654" w:rsidP="00EC7654">
      <w:pPr>
        <w:tabs>
          <w:tab w:val="left" w:pos="567"/>
        </w:tabs>
        <w:rPr>
          <w:sz w:val="22"/>
          <w:szCs w:val="22"/>
        </w:rPr>
      </w:pPr>
      <w:r w:rsidRPr="009A6047">
        <w:rPr>
          <w:sz w:val="22"/>
          <w:szCs w:val="22"/>
        </w:rPr>
        <w:t xml:space="preserve">Vartojant </w:t>
      </w:r>
      <w:proofErr w:type="spellStart"/>
      <w:r w:rsidRPr="009A6047">
        <w:rPr>
          <w:sz w:val="22"/>
          <w:szCs w:val="22"/>
        </w:rPr>
        <w:t>paroksetino</w:t>
      </w:r>
      <w:proofErr w:type="spellEnd"/>
      <w:r w:rsidRPr="009A6047">
        <w:rPr>
          <w:sz w:val="22"/>
          <w:szCs w:val="22"/>
        </w:rPr>
        <w:t>, kaip ir kitokių psichotropinių vaistinių preparatų, pacientai turi būti informuoti, jog reikia vengti vartoti alkoholio.</w:t>
      </w:r>
    </w:p>
    <w:p w14:paraId="73E746F7" w14:textId="77777777" w:rsidR="00EC7654" w:rsidRPr="009A6047" w:rsidRDefault="00EC7654" w:rsidP="00EC7654">
      <w:pPr>
        <w:tabs>
          <w:tab w:val="left" w:pos="567"/>
        </w:tabs>
        <w:rPr>
          <w:sz w:val="22"/>
          <w:szCs w:val="22"/>
        </w:rPr>
      </w:pPr>
    </w:p>
    <w:p w14:paraId="0A9A6AD1" w14:textId="77777777" w:rsidR="00EC7654" w:rsidRPr="00A50EAC" w:rsidRDefault="00EC7654" w:rsidP="00EC7654">
      <w:pPr>
        <w:tabs>
          <w:tab w:val="left" w:pos="567"/>
        </w:tabs>
        <w:rPr>
          <w:bCs/>
          <w:sz w:val="22"/>
          <w:szCs w:val="22"/>
          <w:u w:val="single"/>
        </w:rPr>
      </w:pPr>
      <w:r w:rsidRPr="00A50EAC">
        <w:rPr>
          <w:bCs/>
          <w:sz w:val="22"/>
          <w:szCs w:val="22"/>
          <w:u w:val="single"/>
        </w:rPr>
        <w:t>Geriamieji antikoaguliantai</w:t>
      </w:r>
    </w:p>
    <w:p w14:paraId="61009BC8" w14:textId="77777777" w:rsidR="00EC7654" w:rsidRPr="009A6047" w:rsidRDefault="00EC7654" w:rsidP="00EC7654">
      <w:pPr>
        <w:tabs>
          <w:tab w:val="left" w:pos="567"/>
        </w:tabs>
        <w:rPr>
          <w:sz w:val="22"/>
          <w:szCs w:val="22"/>
        </w:rPr>
      </w:pPr>
      <w:r w:rsidRPr="009A6047">
        <w:rPr>
          <w:sz w:val="22"/>
          <w:szCs w:val="22"/>
        </w:rPr>
        <w:t xml:space="preserve">Gali pasireikšti </w:t>
      </w:r>
      <w:proofErr w:type="spellStart"/>
      <w:r w:rsidRPr="009A6047">
        <w:rPr>
          <w:sz w:val="22"/>
          <w:szCs w:val="22"/>
        </w:rPr>
        <w:t>farmakodinaminė</w:t>
      </w:r>
      <w:proofErr w:type="spellEnd"/>
      <w:r w:rsidRPr="009A6047">
        <w:rPr>
          <w:sz w:val="22"/>
          <w:szCs w:val="22"/>
        </w:rPr>
        <w:t xml:space="preserve"> </w:t>
      </w:r>
      <w:proofErr w:type="spellStart"/>
      <w:r w:rsidRPr="009A6047">
        <w:rPr>
          <w:sz w:val="22"/>
          <w:szCs w:val="22"/>
        </w:rPr>
        <w:t>paroksetino</w:t>
      </w:r>
      <w:proofErr w:type="spellEnd"/>
      <w:r w:rsidRPr="009A6047">
        <w:rPr>
          <w:sz w:val="22"/>
          <w:szCs w:val="22"/>
        </w:rPr>
        <w:t xml:space="preserve"> sąveika su geriamaisiais antikoaguliantais. </w:t>
      </w:r>
      <w:proofErr w:type="spellStart"/>
      <w:r w:rsidRPr="009A6047">
        <w:rPr>
          <w:sz w:val="22"/>
          <w:szCs w:val="22"/>
        </w:rPr>
        <w:t>Paroksetiną</w:t>
      </w:r>
      <w:proofErr w:type="spellEnd"/>
      <w:r w:rsidRPr="009A6047">
        <w:rPr>
          <w:sz w:val="22"/>
          <w:szCs w:val="22"/>
        </w:rPr>
        <w:t xml:space="preserve"> vartojant kartu su geriamaisiais antikoaguliantais gali padidėti </w:t>
      </w:r>
      <w:proofErr w:type="spellStart"/>
      <w:r w:rsidRPr="009A6047">
        <w:rPr>
          <w:sz w:val="22"/>
          <w:szCs w:val="22"/>
        </w:rPr>
        <w:t>antikoaguliacinis</w:t>
      </w:r>
      <w:proofErr w:type="spellEnd"/>
      <w:r w:rsidRPr="009A6047">
        <w:rPr>
          <w:sz w:val="22"/>
          <w:szCs w:val="22"/>
        </w:rPr>
        <w:t xml:space="preserve"> aktyvumas ir kraujavimo rizika. Taigi </w:t>
      </w:r>
      <w:proofErr w:type="spellStart"/>
      <w:r w:rsidRPr="009A6047">
        <w:rPr>
          <w:sz w:val="22"/>
          <w:szCs w:val="22"/>
        </w:rPr>
        <w:t>paroksetiną</w:t>
      </w:r>
      <w:proofErr w:type="spellEnd"/>
      <w:r w:rsidRPr="009A6047">
        <w:rPr>
          <w:sz w:val="22"/>
          <w:szCs w:val="22"/>
        </w:rPr>
        <w:t xml:space="preserve"> reikia atsargiai vartoti ligoniams, kurie gydomi geriamaisiais antikoaguliantais (žr. 4.4 skyrių).</w:t>
      </w:r>
    </w:p>
    <w:p w14:paraId="6F6528E9" w14:textId="77777777" w:rsidR="00EC7654" w:rsidRPr="009A6047" w:rsidRDefault="00EC7654" w:rsidP="00EC7654">
      <w:pPr>
        <w:tabs>
          <w:tab w:val="left" w:pos="567"/>
        </w:tabs>
        <w:rPr>
          <w:sz w:val="22"/>
          <w:szCs w:val="22"/>
        </w:rPr>
      </w:pPr>
    </w:p>
    <w:p w14:paraId="16DF6A02" w14:textId="77777777" w:rsidR="00EC7654" w:rsidRPr="00A50EAC" w:rsidRDefault="00EC7654" w:rsidP="00EC7654">
      <w:pPr>
        <w:tabs>
          <w:tab w:val="left" w:pos="567"/>
        </w:tabs>
        <w:rPr>
          <w:bCs/>
          <w:sz w:val="22"/>
          <w:szCs w:val="22"/>
          <w:u w:val="single"/>
        </w:rPr>
      </w:pPr>
      <w:r w:rsidRPr="00A50EAC">
        <w:rPr>
          <w:bCs/>
          <w:sz w:val="22"/>
          <w:szCs w:val="22"/>
          <w:u w:val="single"/>
        </w:rPr>
        <w:t xml:space="preserve">Nesteroidiniai vaistai nuo uždegimo (NVNU), </w:t>
      </w:r>
      <w:proofErr w:type="spellStart"/>
      <w:r w:rsidRPr="00A50EAC">
        <w:rPr>
          <w:bCs/>
          <w:sz w:val="22"/>
          <w:szCs w:val="22"/>
          <w:u w:val="single"/>
        </w:rPr>
        <w:t>acetilsalicilo</w:t>
      </w:r>
      <w:proofErr w:type="spellEnd"/>
      <w:r w:rsidRPr="00A50EAC">
        <w:rPr>
          <w:bCs/>
          <w:sz w:val="22"/>
          <w:szCs w:val="22"/>
          <w:u w:val="single"/>
        </w:rPr>
        <w:t xml:space="preserve"> rūgštis ir kiti trombocitų </w:t>
      </w:r>
      <w:proofErr w:type="spellStart"/>
      <w:r w:rsidRPr="00A50EAC">
        <w:rPr>
          <w:bCs/>
          <w:sz w:val="22"/>
          <w:szCs w:val="22"/>
          <w:u w:val="single"/>
        </w:rPr>
        <w:t>agregaciją</w:t>
      </w:r>
      <w:proofErr w:type="spellEnd"/>
      <w:r w:rsidRPr="00A50EAC">
        <w:rPr>
          <w:bCs/>
          <w:sz w:val="22"/>
          <w:szCs w:val="22"/>
          <w:u w:val="single"/>
        </w:rPr>
        <w:t xml:space="preserve"> veikiantys vaistiniai preparatai</w:t>
      </w:r>
    </w:p>
    <w:p w14:paraId="13F28FD8" w14:textId="77777777" w:rsidR="00EC7654" w:rsidRPr="009A6047" w:rsidRDefault="00EC7654" w:rsidP="00EC7654">
      <w:pPr>
        <w:tabs>
          <w:tab w:val="left" w:pos="567"/>
        </w:tabs>
        <w:rPr>
          <w:sz w:val="22"/>
          <w:szCs w:val="22"/>
        </w:rPr>
      </w:pPr>
      <w:r w:rsidRPr="009A6047">
        <w:rPr>
          <w:sz w:val="22"/>
          <w:szCs w:val="22"/>
        </w:rPr>
        <w:t xml:space="preserve">Gali pasireikšti </w:t>
      </w:r>
      <w:proofErr w:type="spellStart"/>
      <w:r w:rsidRPr="009A6047">
        <w:rPr>
          <w:sz w:val="22"/>
          <w:szCs w:val="22"/>
        </w:rPr>
        <w:t>farmakodinaminė</w:t>
      </w:r>
      <w:proofErr w:type="spellEnd"/>
      <w:r w:rsidRPr="009A6047">
        <w:rPr>
          <w:sz w:val="22"/>
          <w:szCs w:val="22"/>
        </w:rPr>
        <w:t xml:space="preserve"> </w:t>
      </w:r>
      <w:proofErr w:type="spellStart"/>
      <w:r w:rsidRPr="009A6047">
        <w:rPr>
          <w:sz w:val="22"/>
          <w:szCs w:val="22"/>
        </w:rPr>
        <w:t>paroksetino</w:t>
      </w:r>
      <w:proofErr w:type="spellEnd"/>
      <w:r w:rsidRPr="009A6047">
        <w:rPr>
          <w:sz w:val="22"/>
          <w:szCs w:val="22"/>
        </w:rPr>
        <w:t xml:space="preserve"> sąveika su NVNU/</w:t>
      </w:r>
      <w:proofErr w:type="spellStart"/>
      <w:r w:rsidRPr="009A6047">
        <w:rPr>
          <w:sz w:val="22"/>
          <w:szCs w:val="22"/>
        </w:rPr>
        <w:t>acetilsalicilo</w:t>
      </w:r>
      <w:proofErr w:type="spellEnd"/>
      <w:r w:rsidRPr="009A6047">
        <w:rPr>
          <w:sz w:val="22"/>
          <w:szCs w:val="22"/>
        </w:rPr>
        <w:t xml:space="preserve"> rūgštimi. </w:t>
      </w:r>
      <w:proofErr w:type="spellStart"/>
      <w:r w:rsidRPr="009A6047">
        <w:rPr>
          <w:sz w:val="22"/>
          <w:szCs w:val="22"/>
        </w:rPr>
        <w:t>Paroksetiną</w:t>
      </w:r>
      <w:proofErr w:type="spellEnd"/>
      <w:r w:rsidRPr="009A6047">
        <w:rPr>
          <w:sz w:val="22"/>
          <w:szCs w:val="22"/>
        </w:rPr>
        <w:t xml:space="preserve"> vartojant kartu su NVNU/</w:t>
      </w:r>
      <w:proofErr w:type="spellStart"/>
      <w:r w:rsidRPr="009A6047">
        <w:rPr>
          <w:sz w:val="22"/>
          <w:szCs w:val="22"/>
        </w:rPr>
        <w:t>acetilsalicilo</w:t>
      </w:r>
      <w:proofErr w:type="spellEnd"/>
      <w:r w:rsidRPr="009A6047">
        <w:rPr>
          <w:sz w:val="22"/>
          <w:szCs w:val="22"/>
        </w:rPr>
        <w:t xml:space="preserve"> rūgštimi gali padidėti kraujavimo rizika (žr. 4.4 skyrių).</w:t>
      </w:r>
    </w:p>
    <w:p w14:paraId="5B84FF06" w14:textId="77777777" w:rsidR="00EC7654" w:rsidRPr="009A6047" w:rsidRDefault="00EC7654" w:rsidP="00EC7654">
      <w:pPr>
        <w:tabs>
          <w:tab w:val="left" w:pos="567"/>
        </w:tabs>
        <w:rPr>
          <w:sz w:val="22"/>
          <w:szCs w:val="22"/>
        </w:rPr>
      </w:pPr>
      <w:r w:rsidRPr="009A6047">
        <w:rPr>
          <w:sz w:val="22"/>
          <w:szCs w:val="22"/>
        </w:rPr>
        <w:t xml:space="preserve">Rekomenduojama atsargiai vartoti SSRI kartu su geriamaisiais antikoaguliantais, vaistiniais preparatais, kurie veikia trombocitų funkciją ar didina kraujavimo riziką (pvz.: atipiniais </w:t>
      </w:r>
      <w:proofErr w:type="spellStart"/>
      <w:r w:rsidRPr="009A6047">
        <w:rPr>
          <w:sz w:val="22"/>
          <w:szCs w:val="22"/>
        </w:rPr>
        <w:t>antipsichotikais</w:t>
      </w:r>
      <w:proofErr w:type="spellEnd"/>
      <w:r w:rsidRPr="009A6047">
        <w:rPr>
          <w:sz w:val="22"/>
          <w:szCs w:val="22"/>
        </w:rPr>
        <w:t xml:space="preserve">, kaip antai, </w:t>
      </w:r>
      <w:proofErr w:type="spellStart"/>
      <w:r w:rsidRPr="009A6047">
        <w:rPr>
          <w:sz w:val="22"/>
          <w:szCs w:val="22"/>
        </w:rPr>
        <w:t>klozapinu</w:t>
      </w:r>
      <w:proofErr w:type="spellEnd"/>
      <w:r w:rsidRPr="009A6047">
        <w:rPr>
          <w:sz w:val="22"/>
          <w:szCs w:val="22"/>
        </w:rPr>
        <w:t xml:space="preserve">, </w:t>
      </w:r>
      <w:proofErr w:type="spellStart"/>
      <w:r w:rsidRPr="009A6047">
        <w:rPr>
          <w:sz w:val="22"/>
          <w:szCs w:val="22"/>
        </w:rPr>
        <w:t>fenotiazinais</w:t>
      </w:r>
      <w:proofErr w:type="spellEnd"/>
      <w:r w:rsidRPr="009A6047">
        <w:rPr>
          <w:sz w:val="22"/>
          <w:szCs w:val="22"/>
        </w:rPr>
        <w:t xml:space="preserve">, daugeliu </w:t>
      </w:r>
      <w:proofErr w:type="spellStart"/>
      <w:r w:rsidRPr="009A6047">
        <w:rPr>
          <w:sz w:val="22"/>
          <w:szCs w:val="22"/>
        </w:rPr>
        <w:t>triciklių</w:t>
      </w:r>
      <w:proofErr w:type="spellEnd"/>
      <w:r w:rsidRPr="009A6047">
        <w:rPr>
          <w:sz w:val="22"/>
          <w:szCs w:val="22"/>
        </w:rPr>
        <w:t xml:space="preserve"> antidepresantų, </w:t>
      </w:r>
      <w:proofErr w:type="spellStart"/>
      <w:r w:rsidRPr="009A6047">
        <w:rPr>
          <w:sz w:val="22"/>
          <w:szCs w:val="22"/>
        </w:rPr>
        <w:t>acetilsalicilo</w:t>
      </w:r>
      <w:proofErr w:type="spellEnd"/>
      <w:r w:rsidRPr="009A6047">
        <w:rPr>
          <w:sz w:val="22"/>
          <w:szCs w:val="22"/>
        </w:rPr>
        <w:t xml:space="preserve"> </w:t>
      </w:r>
      <w:r w:rsidRPr="009A6047">
        <w:rPr>
          <w:sz w:val="22"/>
          <w:szCs w:val="22"/>
        </w:rPr>
        <w:lastRenderedPageBreak/>
        <w:t>rūgštimi, NVNU, COX–2 inhibitoriais), ar ligoniams, kuriems praeityje buvo kraujavimo sutrikimų ar būklių, kurios gali didinti polinkį į kraujavimą.</w:t>
      </w:r>
    </w:p>
    <w:p w14:paraId="183873CE" w14:textId="77777777" w:rsidR="00EC7654" w:rsidRPr="009A6047" w:rsidRDefault="00EC7654" w:rsidP="00EC7654">
      <w:pPr>
        <w:tabs>
          <w:tab w:val="left" w:pos="567"/>
        </w:tabs>
        <w:rPr>
          <w:sz w:val="22"/>
          <w:szCs w:val="22"/>
        </w:rPr>
      </w:pPr>
    </w:p>
    <w:p w14:paraId="48BF6B85" w14:textId="77777777" w:rsidR="00EC7654" w:rsidRPr="00A50EAC" w:rsidRDefault="00EC7654" w:rsidP="00EC7654">
      <w:pPr>
        <w:tabs>
          <w:tab w:val="left" w:pos="567"/>
        </w:tabs>
        <w:rPr>
          <w:bCs/>
          <w:sz w:val="22"/>
          <w:szCs w:val="22"/>
          <w:u w:val="single"/>
        </w:rPr>
      </w:pPr>
      <w:proofErr w:type="spellStart"/>
      <w:r w:rsidRPr="00A50EAC">
        <w:rPr>
          <w:bCs/>
          <w:sz w:val="22"/>
          <w:szCs w:val="22"/>
          <w:u w:val="single"/>
        </w:rPr>
        <w:t>Pravastatinas</w:t>
      </w:r>
      <w:proofErr w:type="spellEnd"/>
    </w:p>
    <w:p w14:paraId="728CA44E" w14:textId="77777777" w:rsidR="00EC7654" w:rsidRPr="009A6047" w:rsidRDefault="00EC7654" w:rsidP="00EC7654">
      <w:pPr>
        <w:tabs>
          <w:tab w:val="left" w:pos="567"/>
        </w:tabs>
        <w:rPr>
          <w:b/>
          <w:kern w:val="1"/>
          <w:sz w:val="22"/>
          <w:szCs w:val="22"/>
        </w:rPr>
      </w:pPr>
      <w:r w:rsidRPr="009A6047">
        <w:rPr>
          <w:sz w:val="22"/>
          <w:szCs w:val="22"/>
        </w:rPr>
        <w:t xml:space="preserve">Tyrimų metu pastebėta </w:t>
      </w:r>
      <w:proofErr w:type="spellStart"/>
      <w:r w:rsidRPr="009A6047">
        <w:rPr>
          <w:sz w:val="22"/>
          <w:szCs w:val="22"/>
        </w:rPr>
        <w:t>paroksetino</w:t>
      </w:r>
      <w:proofErr w:type="spellEnd"/>
      <w:r w:rsidRPr="009A6047">
        <w:rPr>
          <w:sz w:val="22"/>
          <w:szCs w:val="22"/>
        </w:rPr>
        <w:t xml:space="preserve"> ir </w:t>
      </w:r>
      <w:proofErr w:type="spellStart"/>
      <w:r w:rsidRPr="009A6047">
        <w:rPr>
          <w:sz w:val="22"/>
          <w:szCs w:val="22"/>
        </w:rPr>
        <w:t>pravastatino</w:t>
      </w:r>
      <w:proofErr w:type="spellEnd"/>
      <w:r w:rsidRPr="009A6047">
        <w:rPr>
          <w:sz w:val="22"/>
          <w:szCs w:val="22"/>
        </w:rPr>
        <w:t xml:space="preserve"> sąveika, rodanti, kad </w:t>
      </w:r>
      <w:proofErr w:type="spellStart"/>
      <w:r w:rsidRPr="009A6047">
        <w:rPr>
          <w:sz w:val="22"/>
          <w:szCs w:val="22"/>
        </w:rPr>
        <w:t>paroksetino</w:t>
      </w:r>
      <w:proofErr w:type="spellEnd"/>
      <w:r w:rsidRPr="009A6047">
        <w:rPr>
          <w:sz w:val="22"/>
          <w:szCs w:val="22"/>
        </w:rPr>
        <w:t xml:space="preserve"> ir </w:t>
      </w:r>
      <w:proofErr w:type="spellStart"/>
      <w:r w:rsidRPr="009A6047">
        <w:rPr>
          <w:sz w:val="22"/>
          <w:szCs w:val="22"/>
        </w:rPr>
        <w:t>pravastatino</w:t>
      </w:r>
      <w:proofErr w:type="spellEnd"/>
      <w:r w:rsidRPr="009A6047">
        <w:rPr>
          <w:sz w:val="22"/>
          <w:szCs w:val="22"/>
        </w:rPr>
        <w:t xml:space="preserve"> vartojimas kartu gali didinti gliukozės kiekį kraujyje. Gali reikėti koreguoti geriamųjų </w:t>
      </w:r>
      <w:proofErr w:type="spellStart"/>
      <w:r w:rsidRPr="009A6047">
        <w:rPr>
          <w:sz w:val="22"/>
          <w:szCs w:val="22"/>
        </w:rPr>
        <w:t>glikemiją</w:t>
      </w:r>
      <w:proofErr w:type="spellEnd"/>
      <w:r w:rsidRPr="009A6047">
        <w:rPr>
          <w:sz w:val="22"/>
          <w:szCs w:val="22"/>
        </w:rPr>
        <w:t xml:space="preserve"> mažinančių vaistinių preparatų ir (arba) insulino dozę cukriniu diabetu sergantiems pacientams, kurie kartu vartoja </w:t>
      </w:r>
      <w:proofErr w:type="spellStart"/>
      <w:r w:rsidRPr="009A6047">
        <w:rPr>
          <w:sz w:val="22"/>
          <w:szCs w:val="22"/>
        </w:rPr>
        <w:t>paroksetino</w:t>
      </w:r>
      <w:proofErr w:type="spellEnd"/>
      <w:r w:rsidRPr="009A6047">
        <w:rPr>
          <w:sz w:val="22"/>
          <w:szCs w:val="22"/>
        </w:rPr>
        <w:t xml:space="preserve"> ir </w:t>
      </w:r>
      <w:proofErr w:type="spellStart"/>
      <w:r w:rsidRPr="009A6047">
        <w:rPr>
          <w:sz w:val="22"/>
          <w:szCs w:val="22"/>
        </w:rPr>
        <w:t>pravastatino</w:t>
      </w:r>
      <w:proofErr w:type="spellEnd"/>
      <w:r w:rsidRPr="009A6047">
        <w:rPr>
          <w:sz w:val="22"/>
          <w:szCs w:val="22"/>
        </w:rPr>
        <w:t xml:space="preserve"> (žr. 4.4 skyrių).</w:t>
      </w:r>
    </w:p>
    <w:p w14:paraId="1888401F" w14:textId="77777777" w:rsidR="00EC7654" w:rsidRPr="009A6047" w:rsidRDefault="00EC7654" w:rsidP="00EC7654">
      <w:pPr>
        <w:keepNext/>
        <w:keepLines/>
        <w:tabs>
          <w:tab w:val="left" w:pos="567"/>
        </w:tabs>
        <w:ind w:left="567" w:hanging="567"/>
        <w:rPr>
          <w:b/>
          <w:kern w:val="1"/>
          <w:sz w:val="22"/>
          <w:szCs w:val="22"/>
        </w:rPr>
      </w:pPr>
      <w:bookmarkStart w:id="22" w:name="_Toc129243232"/>
      <w:bookmarkStart w:id="23" w:name="_Toc129243107"/>
    </w:p>
    <w:p w14:paraId="3E109B6F" w14:textId="77777777" w:rsidR="00EC7654" w:rsidRPr="009A6047" w:rsidRDefault="00EC7654" w:rsidP="00EC7654">
      <w:pPr>
        <w:keepNext/>
        <w:keepLines/>
        <w:tabs>
          <w:tab w:val="left" w:pos="567"/>
        </w:tabs>
        <w:ind w:left="567" w:hanging="567"/>
        <w:rPr>
          <w:sz w:val="22"/>
          <w:szCs w:val="22"/>
        </w:rPr>
      </w:pPr>
      <w:r w:rsidRPr="009A6047">
        <w:rPr>
          <w:b/>
          <w:kern w:val="1"/>
          <w:sz w:val="22"/>
          <w:szCs w:val="22"/>
        </w:rPr>
        <w:t>4.6</w:t>
      </w:r>
      <w:r w:rsidRPr="009A6047">
        <w:rPr>
          <w:b/>
          <w:kern w:val="1"/>
          <w:sz w:val="22"/>
          <w:szCs w:val="22"/>
        </w:rPr>
        <w:tab/>
        <w:t>Vaisingumas, nėštumo ir žindymo laikotarpis</w:t>
      </w:r>
      <w:bookmarkEnd w:id="22"/>
      <w:bookmarkEnd w:id="23"/>
    </w:p>
    <w:p w14:paraId="1E27D7AE" w14:textId="77777777" w:rsidR="00EC7654" w:rsidRPr="009A6047" w:rsidRDefault="00EC7654" w:rsidP="00EC7654">
      <w:pPr>
        <w:tabs>
          <w:tab w:val="left" w:pos="567"/>
        </w:tabs>
        <w:rPr>
          <w:sz w:val="22"/>
          <w:szCs w:val="22"/>
        </w:rPr>
      </w:pPr>
    </w:p>
    <w:p w14:paraId="7989E654" w14:textId="77777777" w:rsidR="00EC7654" w:rsidRPr="009A6047" w:rsidRDefault="00EC7654" w:rsidP="00EC7654">
      <w:pPr>
        <w:tabs>
          <w:tab w:val="left" w:pos="567"/>
        </w:tabs>
        <w:rPr>
          <w:sz w:val="22"/>
          <w:szCs w:val="22"/>
        </w:rPr>
      </w:pPr>
      <w:r w:rsidRPr="009A6047">
        <w:rPr>
          <w:sz w:val="22"/>
          <w:szCs w:val="22"/>
          <w:u w:val="single"/>
        </w:rPr>
        <w:t>Nėštumas</w:t>
      </w:r>
    </w:p>
    <w:p w14:paraId="3A562698" w14:textId="77777777" w:rsidR="00EC7654" w:rsidRPr="009A6047" w:rsidRDefault="00EC7654" w:rsidP="00EC7654">
      <w:pPr>
        <w:rPr>
          <w:sz w:val="22"/>
          <w:szCs w:val="22"/>
        </w:rPr>
      </w:pPr>
      <w:r w:rsidRPr="009A6047">
        <w:rPr>
          <w:sz w:val="22"/>
          <w:szCs w:val="22"/>
        </w:rPr>
        <w:t xml:space="preserve">Kai kurie epidemiologiniai tyrimai rodo, kad su </w:t>
      </w:r>
      <w:proofErr w:type="spellStart"/>
      <w:r w:rsidRPr="009A6047">
        <w:rPr>
          <w:sz w:val="22"/>
          <w:szCs w:val="22"/>
        </w:rPr>
        <w:t>paroksetino</w:t>
      </w:r>
      <w:proofErr w:type="spellEnd"/>
      <w:r w:rsidRPr="009A6047">
        <w:rPr>
          <w:sz w:val="22"/>
          <w:szCs w:val="22"/>
        </w:rPr>
        <w:t xml:space="preserve"> vartojimu pirmą nėštumo trimestrą susijęs nedidelis širdies ir kraujagyslių apsigimimų rizikos padidėjimas (pvz.: skilvelių ir prieširdžių pertvaros defektas). Mechanizmas nežinomas. Duomenys rodo, kad motinos, kuri nėštumo metu buvo gydoma </w:t>
      </w:r>
      <w:proofErr w:type="spellStart"/>
      <w:r w:rsidRPr="009A6047">
        <w:rPr>
          <w:sz w:val="22"/>
          <w:szCs w:val="22"/>
        </w:rPr>
        <w:t>paroksetinu</w:t>
      </w:r>
      <w:proofErr w:type="spellEnd"/>
      <w:r w:rsidRPr="009A6047">
        <w:rPr>
          <w:sz w:val="22"/>
          <w:szCs w:val="22"/>
        </w:rPr>
        <w:t xml:space="preserve">, kūdikiui širdies ir kraujagyslių apsigimimų rizika yra mažesnė kaip 2/100, palyginti su 1/100 minėtų apsigimimų rizika bendroje populiacijoje. </w:t>
      </w:r>
    </w:p>
    <w:p w14:paraId="16135549" w14:textId="77777777" w:rsidR="00EC7654" w:rsidRPr="009A6047" w:rsidRDefault="00EC7654" w:rsidP="00EC7654">
      <w:pPr>
        <w:tabs>
          <w:tab w:val="left" w:pos="567"/>
        </w:tabs>
        <w:rPr>
          <w:sz w:val="22"/>
          <w:szCs w:val="22"/>
        </w:rPr>
      </w:pPr>
    </w:p>
    <w:p w14:paraId="7EBB909B" w14:textId="3FD6829D" w:rsidR="00EC7654" w:rsidRPr="009A6047" w:rsidRDefault="00EC7654" w:rsidP="00EC7654">
      <w:pPr>
        <w:tabs>
          <w:tab w:val="left" w:pos="567"/>
        </w:tabs>
        <w:rPr>
          <w:sz w:val="22"/>
          <w:szCs w:val="22"/>
        </w:rPr>
      </w:pPr>
      <w:proofErr w:type="spellStart"/>
      <w:r w:rsidRPr="009A6047">
        <w:rPr>
          <w:sz w:val="22"/>
          <w:szCs w:val="22"/>
        </w:rPr>
        <w:t>Paroksetinas</w:t>
      </w:r>
      <w:proofErr w:type="spellEnd"/>
      <w:r w:rsidRPr="009A6047">
        <w:rPr>
          <w:sz w:val="22"/>
          <w:szCs w:val="22"/>
        </w:rPr>
        <w:t xml:space="preserve"> nėštumo metu vartojamas tik tada, kai tai neabejotinai būtina. Prieš skirdamas vartoti vaistinį preparatą nėščiajai arba planuojančiai pastoti moteriai, gydytojas turi įvertinti visus galimus gydymo būdus. Nėštumo metu gydymo nutraukti staigiai negalima (žr. 4.2 skyri</w:t>
      </w:r>
      <w:r w:rsidR="00052F1D" w:rsidRPr="009A6047">
        <w:rPr>
          <w:sz w:val="22"/>
          <w:szCs w:val="22"/>
        </w:rPr>
        <w:t>ų</w:t>
      </w:r>
      <w:r w:rsidRPr="009A6047">
        <w:rPr>
          <w:sz w:val="22"/>
          <w:szCs w:val="22"/>
        </w:rPr>
        <w:t>).</w:t>
      </w:r>
    </w:p>
    <w:p w14:paraId="7CA78842" w14:textId="77777777" w:rsidR="00EC7654" w:rsidRPr="009A6047" w:rsidRDefault="00EC7654" w:rsidP="00EC7654">
      <w:pPr>
        <w:tabs>
          <w:tab w:val="left" w:pos="567"/>
        </w:tabs>
        <w:rPr>
          <w:sz w:val="22"/>
          <w:szCs w:val="22"/>
        </w:rPr>
      </w:pPr>
    </w:p>
    <w:p w14:paraId="067F30C7" w14:textId="77777777" w:rsidR="00A069A4" w:rsidRPr="009A6047" w:rsidRDefault="00A069A4" w:rsidP="00A069A4">
      <w:pPr>
        <w:pStyle w:val="CM17"/>
        <w:spacing w:after="0"/>
        <w:ind w:right="95"/>
        <w:rPr>
          <w:rFonts w:eastAsia="Times New Roman"/>
          <w:color w:val="auto"/>
          <w:sz w:val="22"/>
          <w:szCs w:val="22"/>
          <w:lang w:eastAsia="lt-LT"/>
        </w:rPr>
      </w:pPr>
      <w:r w:rsidRPr="009A6047">
        <w:rPr>
          <w:sz w:val="22"/>
          <w:szCs w:val="22"/>
        </w:rPr>
        <w:t>Iš stebimųjų tyrimų duomenų matyti, kad vartojant SSRI / SNRI likus mažiau nei mėnesiui iki gimdymo, kraujavimo po gimdymo pavojus yra didesnis (mažiau nei 2 kartus) (žr. 4.4, 4.8 skyrius).</w:t>
      </w:r>
    </w:p>
    <w:p w14:paraId="30A83CB7" w14:textId="77777777" w:rsidR="00A069A4" w:rsidRPr="009A6047" w:rsidRDefault="00A069A4" w:rsidP="00EC7654">
      <w:pPr>
        <w:tabs>
          <w:tab w:val="left" w:pos="567"/>
        </w:tabs>
        <w:rPr>
          <w:sz w:val="22"/>
          <w:szCs w:val="22"/>
        </w:rPr>
      </w:pPr>
    </w:p>
    <w:p w14:paraId="42235937" w14:textId="77777777" w:rsidR="00EC7654" w:rsidRPr="009A6047" w:rsidRDefault="00EC7654" w:rsidP="00EC7654">
      <w:pPr>
        <w:tabs>
          <w:tab w:val="left" w:pos="567"/>
        </w:tabs>
        <w:rPr>
          <w:sz w:val="22"/>
          <w:szCs w:val="22"/>
        </w:rPr>
      </w:pPr>
      <w:r w:rsidRPr="009A6047">
        <w:rPr>
          <w:sz w:val="22"/>
          <w:szCs w:val="22"/>
        </w:rPr>
        <w:t xml:space="preserve">Moterų, kurios vėlyvuoju nėštumo laikotarpiu, ypač trečiąjį nėštumo trimestrą, tęsia </w:t>
      </w:r>
      <w:proofErr w:type="spellStart"/>
      <w:r w:rsidRPr="009A6047">
        <w:rPr>
          <w:sz w:val="22"/>
          <w:szCs w:val="22"/>
        </w:rPr>
        <w:t>paroksetino</w:t>
      </w:r>
      <w:proofErr w:type="spellEnd"/>
      <w:r w:rsidRPr="009A6047">
        <w:rPr>
          <w:sz w:val="22"/>
          <w:szCs w:val="22"/>
        </w:rPr>
        <w:t xml:space="preserve"> vartojimą, naujagimiai turi būti stebimi.</w:t>
      </w:r>
    </w:p>
    <w:p w14:paraId="61227BF4" w14:textId="77777777" w:rsidR="00EC7654" w:rsidRPr="009A6047" w:rsidRDefault="00EC7654" w:rsidP="00EC7654">
      <w:pPr>
        <w:tabs>
          <w:tab w:val="left" w:pos="567"/>
        </w:tabs>
        <w:rPr>
          <w:sz w:val="22"/>
          <w:szCs w:val="22"/>
        </w:rPr>
      </w:pPr>
    </w:p>
    <w:p w14:paraId="02FA2BD7" w14:textId="77777777" w:rsidR="00EC7654" w:rsidRPr="009A6047" w:rsidRDefault="00EC7654" w:rsidP="00EC7654">
      <w:pPr>
        <w:tabs>
          <w:tab w:val="left" w:pos="567"/>
        </w:tabs>
        <w:rPr>
          <w:sz w:val="22"/>
          <w:szCs w:val="22"/>
        </w:rPr>
      </w:pPr>
      <w:r w:rsidRPr="009A6047">
        <w:rPr>
          <w:sz w:val="22"/>
          <w:szCs w:val="22"/>
        </w:rPr>
        <w:t xml:space="preserve">Naujagimiams moterų, kurios vėlyvųjų nėštumo stadijų metu vartojo </w:t>
      </w:r>
      <w:proofErr w:type="spellStart"/>
      <w:r w:rsidRPr="009A6047">
        <w:rPr>
          <w:sz w:val="22"/>
          <w:szCs w:val="22"/>
        </w:rPr>
        <w:t>paroksetiną</w:t>
      </w:r>
      <w:proofErr w:type="spellEnd"/>
      <w:r w:rsidRPr="009A6047">
        <w:rPr>
          <w:sz w:val="22"/>
          <w:szCs w:val="22"/>
        </w:rPr>
        <w:t>, gali būti tokių simptomų: kvėpavimo išsekimas (</w:t>
      </w:r>
      <w:proofErr w:type="spellStart"/>
      <w:r w:rsidRPr="009A6047">
        <w:rPr>
          <w:sz w:val="22"/>
          <w:szCs w:val="22"/>
        </w:rPr>
        <w:t>distresas</w:t>
      </w:r>
      <w:proofErr w:type="spellEnd"/>
      <w:r w:rsidRPr="009A6047">
        <w:rPr>
          <w:sz w:val="22"/>
          <w:szCs w:val="22"/>
        </w:rPr>
        <w:t xml:space="preserve">), cianozė, </w:t>
      </w:r>
      <w:proofErr w:type="spellStart"/>
      <w:r w:rsidRPr="009A6047">
        <w:rPr>
          <w:sz w:val="22"/>
          <w:szCs w:val="22"/>
        </w:rPr>
        <w:t>apnėja</w:t>
      </w:r>
      <w:proofErr w:type="spellEnd"/>
      <w:r w:rsidRPr="009A6047">
        <w:rPr>
          <w:sz w:val="22"/>
          <w:szCs w:val="22"/>
        </w:rPr>
        <w:t xml:space="preserve">, traukuliai, temperatūros nestabilumas, maitinimo sunkumai, vėmimas, hipoglikemija, hipertonija, hipotonija, </w:t>
      </w:r>
      <w:proofErr w:type="spellStart"/>
      <w:r w:rsidRPr="009A6047">
        <w:rPr>
          <w:sz w:val="22"/>
          <w:szCs w:val="22"/>
        </w:rPr>
        <w:t>hiperrefleksija</w:t>
      </w:r>
      <w:proofErr w:type="spellEnd"/>
      <w:r w:rsidRPr="009A6047">
        <w:rPr>
          <w:sz w:val="22"/>
          <w:szCs w:val="22"/>
        </w:rPr>
        <w:t xml:space="preserve">, drebulys, nervingumas, dirglumas, apsnūdimas, nuolatinis verksmas, mieguistumas, miego sutrikimas. Minėtų simptomų gali atsirasti arba dėl </w:t>
      </w:r>
      <w:proofErr w:type="spellStart"/>
      <w:r w:rsidRPr="009A6047">
        <w:rPr>
          <w:sz w:val="22"/>
          <w:szCs w:val="22"/>
        </w:rPr>
        <w:t>serotoninerginio</w:t>
      </w:r>
      <w:proofErr w:type="spellEnd"/>
      <w:r w:rsidRPr="009A6047">
        <w:rPr>
          <w:sz w:val="22"/>
          <w:szCs w:val="22"/>
        </w:rPr>
        <w:t xml:space="preserve"> poveikio, arba dėl vartojimo nutraukimo simptomų. Dažniausiai tokių komplikacijų atsiranda iš karto arba greitai (greičiau kaip per 24 valandas) po gimdymo.</w:t>
      </w:r>
    </w:p>
    <w:p w14:paraId="527095AB" w14:textId="77777777" w:rsidR="00EC7654" w:rsidRPr="009A6047" w:rsidRDefault="00EC7654" w:rsidP="00EC7654">
      <w:pPr>
        <w:tabs>
          <w:tab w:val="left" w:pos="567"/>
        </w:tabs>
        <w:rPr>
          <w:sz w:val="22"/>
          <w:szCs w:val="22"/>
        </w:rPr>
      </w:pPr>
    </w:p>
    <w:p w14:paraId="63E0C9AC" w14:textId="7CED640D" w:rsidR="00F13168" w:rsidRPr="009A6047" w:rsidRDefault="00A069A4" w:rsidP="00EC7654">
      <w:pPr>
        <w:widowControl w:val="0"/>
        <w:rPr>
          <w:sz w:val="22"/>
          <w:szCs w:val="22"/>
        </w:rPr>
      </w:pPr>
      <w:r w:rsidRPr="009A6047">
        <w:rPr>
          <w:sz w:val="22"/>
          <w:szCs w:val="22"/>
        </w:rPr>
        <w:t xml:space="preserve">Epidemiologiniai tyrimai parodė, kad nėštumo metu, ypač paskutiniais nėštumo mėnesiais, vartojami </w:t>
      </w:r>
      <w:proofErr w:type="spellStart"/>
      <w:r w:rsidRPr="009A6047">
        <w:rPr>
          <w:sz w:val="22"/>
          <w:szCs w:val="22"/>
        </w:rPr>
        <w:t>serotonino</w:t>
      </w:r>
      <w:proofErr w:type="spellEnd"/>
      <w:r w:rsidRPr="009A6047">
        <w:rPr>
          <w:sz w:val="22"/>
          <w:szCs w:val="22"/>
        </w:rPr>
        <w:t xml:space="preserve"> reabsorbcijos inhibitoriai, gali padidinti naujagimių ilgalaikės </w:t>
      </w:r>
      <w:proofErr w:type="spellStart"/>
      <w:r w:rsidRPr="009A6047">
        <w:rPr>
          <w:sz w:val="22"/>
          <w:szCs w:val="22"/>
        </w:rPr>
        <w:t>plautinės</w:t>
      </w:r>
      <w:proofErr w:type="spellEnd"/>
      <w:r w:rsidRPr="009A6047">
        <w:rPr>
          <w:sz w:val="22"/>
          <w:szCs w:val="22"/>
        </w:rPr>
        <w:t xml:space="preserve"> hipertenzijos riziką. Turimi duomenys rodo, kad </w:t>
      </w:r>
      <w:proofErr w:type="spellStart"/>
      <w:r w:rsidRPr="009A6047">
        <w:rPr>
          <w:sz w:val="22"/>
          <w:szCs w:val="22"/>
        </w:rPr>
        <w:t>plautinė</w:t>
      </w:r>
      <w:proofErr w:type="spellEnd"/>
      <w:r w:rsidRPr="009A6047">
        <w:rPr>
          <w:sz w:val="22"/>
          <w:szCs w:val="22"/>
        </w:rPr>
        <w:t xml:space="preserve"> hipertenzija naujagimiams nustatyta </w:t>
      </w:r>
      <w:r w:rsidR="004A5918" w:rsidRPr="009A6047">
        <w:rPr>
          <w:sz w:val="22"/>
          <w:szCs w:val="22"/>
        </w:rPr>
        <w:t>penki atvejai 1</w:t>
      </w:r>
      <w:r w:rsidRPr="009A6047">
        <w:rPr>
          <w:sz w:val="22"/>
          <w:szCs w:val="22"/>
        </w:rPr>
        <w:t xml:space="preserve">000 nėštumų, palyginus su dažniu bendrojoje populiacijoje </w:t>
      </w:r>
      <w:r w:rsidR="004A5918" w:rsidRPr="009A6047">
        <w:rPr>
          <w:sz w:val="22"/>
          <w:szCs w:val="22"/>
        </w:rPr>
        <w:t xml:space="preserve">vienas ar du atvejai </w:t>
      </w:r>
      <w:r w:rsidRPr="009A6047">
        <w:rPr>
          <w:sz w:val="22"/>
          <w:szCs w:val="22"/>
        </w:rPr>
        <w:t>1</w:t>
      </w:r>
      <w:r w:rsidR="004A5918" w:rsidRPr="009A6047">
        <w:rPr>
          <w:sz w:val="22"/>
          <w:szCs w:val="22"/>
        </w:rPr>
        <w:t> </w:t>
      </w:r>
      <w:r w:rsidRPr="009A6047">
        <w:rPr>
          <w:sz w:val="22"/>
          <w:szCs w:val="22"/>
        </w:rPr>
        <w:t>000</w:t>
      </w:r>
      <w:r w:rsidR="004A5918" w:rsidRPr="009A6047">
        <w:rPr>
          <w:sz w:val="22"/>
          <w:szCs w:val="22"/>
        </w:rPr>
        <w:t xml:space="preserve"> nėštumų</w:t>
      </w:r>
      <w:r w:rsidRPr="009A6047">
        <w:rPr>
          <w:sz w:val="22"/>
          <w:szCs w:val="22"/>
        </w:rPr>
        <w:t>.</w:t>
      </w:r>
    </w:p>
    <w:p w14:paraId="3561ABAF" w14:textId="77777777" w:rsidR="00EC7654" w:rsidRPr="009A6047" w:rsidRDefault="00EC7654" w:rsidP="00EC7654">
      <w:pPr>
        <w:tabs>
          <w:tab w:val="left" w:pos="567"/>
        </w:tabs>
        <w:rPr>
          <w:sz w:val="22"/>
          <w:szCs w:val="22"/>
        </w:rPr>
      </w:pPr>
    </w:p>
    <w:p w14:paraId="42E1DDF0" w14:textId="0CC8A5A3" w:rsidR="00F13168" w:rsidRPr="009A6047" w:rsidRDefault="00EC7654" w:rsidP="00EC7654">
      <w:pPr>
        <w:tabs>
          <w:tab w:val="left" w:pos="567"/>
        </w:tabs>
        <w:rPr>
          <w:sz w:val="22"/>
          <w:szCs w:val="22"/>
        </w:rPr>
      </w:pPr>
      <w:r w:rsidRPr="009A6047">
        <w:rPr>
          <w:sz w:val="22"/>
          <w:szCs w:val="22"/>
        </w:rPr>
        <w:t>Su gyvūnais atlikti tyrimai parodė toksinį poveikį reprodukcijai, bet tiesioginio kenksmingo poveikio nėštumo eigai, embriono/vaisiaus vystymuisi, atsivedimui ar atsivestų jauniklių raidai neparodė (žr. 5.3 skyrių).</w:t>
      </w:r>
    </w:p>
    <w:p w14:paraId="7FB9BDAD" w14:textId="77777777" w:rsidR="00EC7654" w:rsidRPr="009A6047" w:rsidRDefault="00EC7654" w:rsidP="00EC7654">
      <w:pPr>
        <w:tabs>
          <w:tab w:val="left" w:pos="567"/>
        </w:tabs>
        <w:rPr>
          <w:sz w:val="22"/>
          <w:szCs w:val="22"/>
        </w:rPr>
      </w:pPr>
    </w:p>
    <w:p w14:paraId="13AE8F4F" w14:textId="77777777" w:rsidR="00EC7654" w:rsidRPr="009A6047" w:rsidRDefault="00EC7654" w:rsidP="00EC7654">
      <w:pPr>
        <w:tabs>
          <w:tab w:val="left" w:pos="567"/>
        </w:tabs>
        <w:rPr>
          <w:sz w:val="22"/>
          <w:szCs w:val="22"/>
        </w:rPr>
      </w:pPr>
      <w:r w:rsidRPr="009A6047">
        <w:rPr>
          <w:sz w:val="22"/>
          <w:szCs w:val="22"/>
          <w:u w:val="single"/>
        </w:rPr>
        <w:t>Žindymas</w:t>
      </w:r>
    </w:p>
    <w:p w14:paraId="2ABC8E1C" w14:textId="77777777" w:rsidR="00EC7654" w:rsidRPr="009A6047" w:rsidRDefault="00EC7654" w:rsidP="00EC7654">
      <w:pPr>
        <w:tabs>
          <w:tab w:val="left" w:pos="567"/>
        </w:tabs>
        <w:rPr>
          <w:sz w:val="22"/>
          <w:szCs w:val="22"/>
        </w:rPr>
      </w:pPr>
      <w:r w:rsidRPr="009A6047">
        <w:rPr>
          <w:sz w:val="22"/>
          <w:szCs w:val="22"/>
        </w:rPr>
        <w:t xml:space="preserve">Mažas </w:t>
      </w:r>
      <w:proofErr w:type="spellStart"/>
      <w:r w:rsidRPr="009A6047">
        <w:rPr>
          <w:sz w:val="22"/>
          <w:szCs w:val="22"/>
        </w:rPr>
        <w:t>paroksetino</w:t>
      </w:r>
      <w:proofErr w:type="spellEnd"/>
      <w:r w:rsidRPr="009A6047">
        <w:rPr>
          <w:sz w:val="22"/>
          <w:szCs w:val="22"/>
        </w:rPr>
        <w:t xml:space="preserve"> kiekis prasiskverbia į motinos pieną. Paskelbtais tyrimų duomenimis, žindomo kūdikio serume vaistinio preparato koncentracija buvo mažesnė už tą, kurią įmanoma nustatyti (&lt; 2 </w:t>
      </w:r>
      <w:proofErr w:type="spellStart"/>
      <w:r w:rsidRPr="009A6047">
        <w:rPr>
          <w:sz w:val="22"/>
          <w:szCs w:val="22"/>
        </w:rPr>
        <w:t>ng</w:t>
      </w:r>
      <w:proofErr w:type="spellEnd"/>
      <w:r w:rsidRPr="009A6047">
        <w:rPr>
          <w:sz w:val="22"/>
          <w:szCs w:val="22"/>
        </w:rPr>
        <w:t>/ml) arba labai maža (&lt; 4 </w:t>
      </w:r>
      <w:proofErr w:type="spellStart"/>
      <w:r w:rsidRPr="009A6047">
        <w:rPr>
          <w:sz w:val="22"/>
          <w:szCs w:val="22"/>
        </w:rPr>
        <w:t>ng</w:t>
      </w:r>
      <w:proofErr w:type="spellEnd"/>
      <w:r w:rsidRPr="009A6047">
        <w:rPr>
          <w:sz w:val="22"/>
          <w:szCs w:val="22"/>
        </w:rPr>
        <w:t>/ml). Tokiems kūdikiams vaistinio preparato poveikio požymių nepastebėta. Kadangi poveikio nesitikima, galima pagalvoti apie žindymą.</w:t>
      </w:r>
    </w:p>
    <w:p w14:paraId="1EA49BCB" w14:textId="77777777" w:rsidR="00EC7654" w:rsidRPr="009A6047" w:rsidRDefault="00EC7654" w:rsidP="00EC7654">
      <w:pPr>
        <w:tabs>
          <w:tab w:val="left" w:pos="567"/>
        </w:tabs>
        <w:rPr>
          <w:sz w:val="22"/>
          <w:szCs w:val="22"/>
        </w:rPr>
      </w:pPr>
    </w:p>
    <w:p w14:paraId="2BF9897F" w14:textId="77777777" w:rsidR="00EC7654" w:rsidRPr="009A6047" w:rsidRDefault="00EC7654" w:rsidP="00EC7654">
      <w:pPr>
        <w:tabs>
          <w:tab w:val="left" w:pos="567"/>
        </w:tabs>
        <w:rPr>
          <w:sz w:val="22"/>
          <w:szCs w:val="22"/>
        </w:rPr>
      </w:pPr>
      <w:r w:rsidRPr="009A6047">
        <w:rPr>
          <w:sz w:val="22"/>
          <w:szCs w:val="22"/>
          <w:u w:val="single"/>
        </w:rPr>
        <w:t>Vaisingumas</w:t>
      </w:r>
    </w:p>
    <w:p w14:paraId="1F1CA34E" w14:textId="77777777" w:rsidR="00EC7654" w:rsidRPr="009A6047" w:rsidRDefault="00EC7654" w:rsidP="00EC7654">
      <w:pPr>
        <w:rPr>
          <w:sz w:val="22"/>
          <w:szCs w:val="22"/>
        </w:rPr>
      </w:pPr>
      <w:r w:rsidRPr="009A6047">
        <w:rPr>
          <w:sz w:val="22"/>
          <w:szCs w:val="22"/>
        </w:rPr>
        <w:t xml:space="preserve">Tyrimų su gyvūnais duomenys parodė, kad </w:t>
      </w:r>
      <w:proofErr w:type="spellStart"/>
      <w:r w:rsidRPr="009A6047">
        <w:rPr>
          <w:sz w:val="22"/>
          <w:szCs w:val="22"/>
        </w:rPr>
        <w:t>paroksetinas</w:t>
      </w:r>
      <w:proofErr w:type="spellEnd"/>
      <w:r w:rsidRPr="009A6047">
        <w:rPr>
          <w:sz w:val="22"/>
          <w:szCs w:val="22"/>
        </w:rPr>
        <w:t xml:space="preserve"> gali paveikti spermos kokybę (žr. 5.3 skyrių). Žmogaus medžiagos tyrimų </w:t>
      </w:r>
      <w:proofErr w:type="spellStart"/>
      <w:r w:rsidRPr="009A6047">
        <w:rPr>
          <w:i/>
          <w:sz w:val="22"/>
          <w:szCs w:val="22"/>
        </w:rPr>
        <w:t>in</w:t>
      </w:r>
      <w:proofErr w:type="spellEnd"/>
      <w:r w:rsidRPr="009A6047">
        <w:rPr>
          <w:i/>
          <w:sz w:val="22"/>
          <w:szCs w:val="22"/>
        </w:rPr>
        <w:t xml:space="preserve"> </w:t>
      </w:r>
      <w:proofErr w:type="spellStart"/>
      <w:r w:rsidRPr="009A6047">
        <w:rPr>
          <w:i/>
          <w:sz w:val="22"/>
          <w:szCs w:val="22"/>
        </w:rPr>
        <w:t>vitro</w:t>
      </w:r>
      <w:proofErr w:type="spellEnd"/>
      <w:r w:rsidRPr="009A6047">
        <w:rPr>
          <w:sz w:val="22"/>
          <w:szCs w:val="22"/>
        </w:rPr>
        <w:t xml:space="preserve"> duomenys gali rodyti tam tikrą poveikį spermos kokybei, vis dėlto, gydant kai kuriais SSRI (įskaitant </w:t>
      </w:r>
      <w:proofErr w:type="spellStart"/>
      <w:r w:rsidRPr="009A6047">
        <w:rPr>
          <w:sz w:val="22"/>
          <w:szCs w:val="22"/>
        </w:rPr>
        <w:t>paroksetiną</w:t>
      </w:r>
      <w:proofErr w:type="spellEnd"/>
      <w:r w:rsidRPr="009A6047">
        <w:rPr>
          <w:sz w:val="22"/>
          <w:szCs w:val="22"/>
        </w:rPr>
        <w:t xml:space="preserve">) gauti pranešimai apie atvejus žmonėms parodė, kad poveikis spermos kokybei, atrodo, yra grįžtamasis. </w:t>
      </w:r>
    </w:p>
    <w:p w14:paraId="28B1BCD5" w14:textId="77777777" w:rsidR="00EC7654" w:rsidRPr="009A6047" w:rsidRDefault="00EC7654" w:rsidP="00EC7654">
      <w:pPr>
        <w:rPr>
          <w:sz w:val="22"/>
          <w:szCs w:val="22"/>
        </w:rPr>
      </w:pPr>
      <w:r w:rsidRPr="009A6047">
        <w:rPr>
          <w:sz w:val="22"/>
          <w:szCs w:val="22"/>
        </w:rPr>
        <w:t>Įtakos žmogaus vaisingumui ligi šiol nenustatyta.</w:t>
      </w:r>
    </w:p>
    <w:p w14:paraId="45A5F485" w14:textId="77777777" w:rsidR="00EC7654" w:rsidRPr="009A6047" w:rsidRDefault="00EC7654" w:rsidP="00EC7654">
      <w:pPr>
        <w:tabs>
          <w:tab w:val="left" w:pos="567"/>
        </w:tabs>
        <w:rPr>
          <w:sz w:val="22"/>
          <w:szCs w:val="22"/>
        </w:rPr>
      </w:pPr>
    </w:p>
    <w:p w14:paraId="0AA2748D" w14:textId="77777777" w:rsidR="00EC7654" w:rsidRPr="009A6047" w:rsidRDefault="00EC7654" w:rsidP="00EC7654">
      <w:pPr>
        <w:keepNext/>
        <w:keepLines/>
        <w:tabs>
          <w:tab w:val="left" w:pos="567"/>
        </w:tabs>
        <w:ind w:left="567" w:hanging="567"/>
        <w:rPr>
          <w:sz w:val="22"/>
          <w:szCs w:val="22"/>
        </w:rPr>
      </w:pPr>
      <w:bookmarkStart w:id="24" w:name="_Toc129243233"/>
      <w:bookmarkStart w:id="25" w:name="_Toc129243108"/>
      <w:r w:rsidRPr="009A6047">
        <w:rPr>
          <w:b/>
          <w:kern w:val="1"/>
          <w:sz w:val="22"/>
          <w:szCs w:val="22"/>
        </w:rPr>
        <w:t>4.7</w:t>
      </w:r>
      <w:r w:rsidRPr="009A6047">
        <w:rPr>
          <w:b/>
          <w:kern w:val="1"/>
          <w:sz w:val="22"/>
          <w:szCs w:val="22"/>
        </w:rPr>
        <w:tab/>
        <w:t>Poveikis gebėjimui vairuoti ir valdyti mechanizmus</w:t>
      </w:r>
      <w:bookmarkEnd w:id="24"/>
      <w:bookmarkEnd w:id="25"/>
    </w:p>
    <w:p w14:paraId="155DFDB9" w14:textId="77777777" w:rsidR="00EC7654" w:rsidRPr="009A6047" w:rsidRDefault="00EC7654" w:rsidP="00EC7654">
      <w:pPr>
        <w:rPr>
          <w:sz w:val="22"/>
          <w:szCs w:val="22"/>
        </w:rPr>
      </w:pPr>
    </w:p>
    <w:p w14:paraId="51DB5409" w14:textId="77777777" w:rsidR="00EC7654" w:rsidRPr="009A6047" w:rsidRDefault="00EC7654" w:rsidP="00EC7654">
      <w:pPr>
        <w:rPr>
          <w:sz w:val="22"/>
          <w:szCs w:val="22"/>
        </w:rPr>
      </w:pPr>
      <w:r w:rsidRPr="009A6047">
        <w:rPr>
          <w:sz w:val="22"/>
          <w:szCs w:val="22"/>
        </w:rPr>
        <w:t xml:space="preserve">Klinikinė patirtis rodo, kad gydymas </w:t>
      </w:r>
      <w:proofErr w:type="spellStart"/>
      <w:r w:rsidRPr="009A6047">
        <w:rPr>
          <w:sz w:val="22"/>
          <w:szCs w:val="22"/>
        </w:rPr>
        <w:t>paroksetinu</w:t>
      </w:r>
      <w:proofErr w:type="spellEnd"/>
      <w:r w:rsidRPr="009A6047">
        <w:rPr>
          <w:sz w:val="22"/>
          <w:szCs w:val="22"/>
        </w:rPr>
        <w:t xml:space="preserve"> su pažinimo ar </w:t>
      </w:r>
      <w:proofErr w:type="spellStart"/>
      <w:r w:rsidRPr="009A6047">
        <w:rPr>
          <w:sz w:val="22"/>
          <w:szCs w:val="22"/>
        </w:rPr>
        <w:t>psichomotorinių</w:t>
      </w:r>
      <w:proofErr w:type="spellEnd"/>
      <w:r w:rsidRPr="009A6047">
        <w:rPr>
          <w:sz w:val="22"/>
          <w:szCs w:val="22"/>
        </w:rPr>
        <w:t xml:space="preserve"> funkcijų sutrikimu nesusijęs. Visgi, kaip ir gydant kitokiais psichiką veikiančiais vaistiniais preparatais, reikia perspėti ligonį, kad gali sutrikti gebėjimas vairuoti ar valdyti mechanizmus.</w:t>
      </w:r>
    </w:p>
    <w:p w14:paraId="6633AF17" w14:textId="77777777" w:rsidR="00EC7654" w:rsidRPr="009A6047" w:rsidRDefault="00EC7654" w:rsidP="00EC7654">
      <w:pPr>
        <w:tabs>
          <w:tab w:val="left" w:pos="567"/>
        </w:tabs>
        <w:rPr>
          <w:sz w:val="22"/>
          <w:szCs w:val="22"/>
        </w:rPr>
      </w:pPr>
      <w:proofErr w:type="spellStart"/>
      <w:r w:rsidRPr="009A6047">
        <w:rPr>
          <w:sz w:val="22"/>
          <w:szCs w:val="22"/>
        </w:rPr>
        <w:t>Paroksetinas</w:t>
      </w:r>
      <w:proofErr w:type="spellEnd"/>
      <w:r w:rsidRPr="009A6047">
        <w:rPr>
          <w:sz w:val="22"/>
          <w:szCs w:val="22"/>
        </w:rPr>
        <w:t xml:space="preserve"> alkoholio sukeliamo protinių ir motorinių įgūdžių sutrikimo nesustiprina, visgi </w:t>
      </w:r>
      <w:proofErr w:type="spellStart"/>
      <w:r w:rsidRPr="009A6047">
        <w:rPr>
          <w:sz w:val="22"/>
          <w:szCs w:val="22"/>
        </w:rPr>
        <w:t>paroksetino</w:t>
      </w:r>
      <w:proofErr w:type="spellEnd"/>
      <w:r w:rsidRPr="009A6047">
        <w:rPr>
          <w:sz w:val="22"/>
          <w:szCs w:val="22"/>
        </w:rPr>
        <w:t xml:space="preserve"> kartu su alkoholiu vartoti nepatartina.</w:t>
      </w:r>
    </w:p>
    <w:p w14:paraId="67D0ECAE" w14:textId="77777777" w:rsidR="00EC7654" w:rsidRPr="009A6047" w:rsidRDefault="00EC7654" w:rsidP="00EC7654">
      <w:pPr>
        <w:tabs>
          <w:tab w:val="left" w:pos="567"/>
        </w:tabs>
        <w:rPr>
          <w:sz w:val="22"/>
          <w:szCs w:val="22"/>
        </w:rPr>
      </w:pPr>
    </w:p>
    <w:p w14:paraId="5514BB8E" w14:textId="77777777" w:rsidR="00EC7654" w:rsidRPr="009A6047" w:rsidRDefault="00EC7654" w:rsidP="00EC7654">
      <w:pPr>
        <w:tabs>
          <w:tab w:val="left" w:pos="567"/>
        </w:tabs>
        <w:ind w:left="540" w:hanging="540"/>
        <w:rPr>
          <w:sz w:val="22"/>
          <w:szCs w:val="22"/>
        </w:rPr>
      </w:pPr>
      <w:bookmarkStart w:id="26" w:name="_Toc129243234"/>
      <w:bookmarkStart w:id="27" w:name="_Toc129243109"/>
      <w:r w:rsidRPr="009A6047">
        <w:rPr>
          <w:b/>
          <w:sz w:val="22"/>
          <w:szCs w:val="22"/>
        </w:rPr>
        <w:t>4.8</w:t>
      </w:r>
      <w:r w:rsidRPr="009A6047">
        <w:rPr>
          <w:b/>
          <w:sz w:val="22"/>
          <w:szCs w:val="22"/>
        </w:rPr>
        <w:tab/>
        <w:t>Nepageidaujamas poveikis</w:t>
      </w:r>
      <w:bookmarkEnd w:id="26"/>
      <w:bookmarkEnd w:id="27"/>
    </w:p>
    <w:p w14:paraId="176C2974" w14:textId="77777777" w:rsidR="00EC7654" w:rsidRPr="009A6047" w:rsidRDefault="00EC7654" w:rsidP="00EC7654">
      <w:pPr>
        <w:tabs>
          <w:tab w:val="left" w:pos="567"/>
        </w:tabs>
        <w:rPr>
          <w:sz w:val="22"/>
          <w:szCs w:val="22"/>
        </w:rPr>
      </w:pPr>
    </w:p>
    <w:p w14:paraId="2B7F0C14" w14:textId="77777777" w:rsidR="00EC7654" w:rsidRPr="009A6047" w:rsidRDefault="00EC7654" w:rsidP="00EC7654">
      <w:pPr>
        <w:tabs>
          <w:tab w:val="left" w:pos="567"/>
        </w:tabs>
        <w:rPr>
          <w:sz w:val="22"/>
          <w:szCs w:val="22"/>
        </w:rPr>
      </w:pPr>
      <w:r w:rsidRPr="009A6047">
        <w:rPr>
          <w:sz w:val="22"/>
          <w:szCs w:val="22"/>
        </w:rPr>
        <w:t>Kai kurios toliau išvardytos nepageidaujamos reakcijos silpnėja ir retėja tęsiant gydymą. Gydymo dėl jų nutraukti paprastai nereikia. Nepageidaujamos reakcijos išvardytos pagal organų sistemų klases ir dažnį.</w:t>
      </w:r>
    </w:p>
    <w:p w14:paraId="43FF12F0" w14:textId="77777777" w:rsidR="00EC7654" w:rsidRPr="009A6047" w:rsidRDefault="00EC7654" w:rsidP="00EC7654">
      <w:pPr>
        <w:tabs>
          <w:tab w:val="left" w:pos="567"/>
        </w:tabs>
        <w:rPr>
          <w:sz w:val="22"/>
          <w:szCs w:val="22"/>
        </w:rPr>
      </w:pPr>
    </w:p>
    <w:p w14:paraId="5BD6D8AF" w14:textId="685BBD9F" w:rsidR="00EC7654" w:rsidRPr="009A6047" w:rsidRDefault="00EC7654" w:rsidP="00EC7654">
      <w:pPr>
        <w:tabs>
          <w:tab w:val="left" w:pos="0"/>
        </w:tabs>
        <w:spacing w:line="260" w:lineRule="exact"/>
        <w:rPr>
          <w:sz w:val="22"/>
          <w:szCs w:val="22"/>
        </w:rPr>
      </w:pPr>
      <w:r w:rsidRPr="009A6047">
        <w:rPr>
          <w:sz w:val="22"/>
          <w:szCs w:val="22"/>
        </w:rPr>
        <w:t>Nepageidaujamo poveikio dažnis apibūdinamas taip:</w:t>
      </w:r>
      <w:r w:rsidR="00F13168" w:rsidRPr="009A6047">
        <w:rPr>
          <w:sz w:val="22"/>
          <w:szCs w:val="22"/>
        </w:rPr>
        <w:t xml:space="preserve"> </w:t>
      </w:r>
      <w:r w:rsidR="00A43F79" w:rsidRPr="009A6047">
        <w:rPr>
          <w:sz w:val="22"/>
          <w:szCs w:val="22"/>
        </w:rPr>
        <w:t>l</w:t>
      </w:r>
      <w:r w:rsidRPr="009A6047">
        <w:rPr>
          <w:sz w:val="22"/>
          <w:szCs w:val="22"/>
        </w:rPr>
        <w:t>abai dažnas (≥</w:t>
      </w:r>
      <w:r w:rsidR="00C06367" w:rsidRPr="009A6047">
        <w:rPr>
          <w:sz w:val="22"/>
          <w:szCs w:val="22"/>
        </w:rPr>
        <w:t> </w:t>
      </w:r>
      <w:r w:rsidRPr="009A6047">
        <w:rPr>
          <w:sz w:val="22"/>
          <w:szCs w:val="22"/>
        </w:rPr>
        <w:t>1/10)</w:t>
      </w:r>
      <w:r w:rsidR="00A43F79" w:rsidRPr="009A6047">
        <w:rPr>
          <w:sz w:val="22"/>
          <w:szCs w:val="22"/>
        </w:rPr>
        <w:t xml:space="preserve">, </w:t>
      </w:r>
      <w:bookmarkStart w:id="28" w:name="OLE_LINK3"/>
      <w:r w:rsidR="00A43F79" w:rsidRPr="009A6047">
        <w:rPr>
          <w:sz w:val="22"/>
          <w:szCs w:val="22"/>
        </w:rPr>
        <w:t>d</w:t>
      </w:r>
      <w:r w:rsidRPr="009A6047">
        <w:rPr>
          <w:sz w:val="22"/>
          <w:szCs w:val="22"/>
        </w:rPr>
        <w:t>ažnas (nuo ≥</w:t>
      </w:r>
      <w:r w:rsidR="00C06367" w:rsidRPr="009A6047">
        <w:rPr>
          <w:sz w:val="22"/>
          <w:szCs w:val="22"/>
        </w:rPr>
        <w:t> </w:t>
      </w:r>
      <w:r w:rsidRPr="009A6047">
        <w:rPr>
          <w:sz w:val="22"/>
          <w:szCs w:val="22"/>
        </w:rPr>
        <w:t>1/100 iki &lt;</w:t>
      </w:r>
      <w:r w:rsidR="00C06367" w:rsidRPr="009A6047">
        <w:rPr>
          <w:sz w:val="22"/>
          <w:szCs w:val="22"/>
        </w:rPr>
        <w:t> </w:t>
      </w:r>
      <w:r w:rsidRPr="009A6047">
        <w:rPr>
          <w:sz w:val="22"/>
          <w:szCs w:val="22"/>
        </w:rPr>
        <w:t>1/10)</w:t>
      </w:r>
      <w:r w:rsidR="00A43F79" w:rsidRPr="009A6047">
        <w:rPr>
          <w:sz w:val="22"/>
          <w:szCs w:val="22"/>
        </w:rPr>
        <w:t>,</w:t>
      </w:r>
      <w:r w:rsidR="00EE6FD1" w:rsidRPr="009A6047">
        <w:rPr>
          <w:sz w:val="22"/>
          <w:szCs w:val="22"/>
        </w:rPr>
        <w:t xml:space="preserve"> </w:t>
      </w:r>
      <w:r w:rsidR="00A43F79" w:rsidRPr="009A6047">
        <w:rPr>
          <w:sz w:val="22"/>
          <w:szCs w:val="22"/>
        </w:rPr>
        <w:t>n</w:t>
      </w:r>
      <w:r w:rsidRPr="009A6047">
        <w:rPr>
          <w:sz w:val="22"/>
          <w:szCs w:val="22"/>
        </w:rPr>
        <w:t>edažnas (nuo ≥1/1 000 iki &lt;1/100)</w:t>
      </w:r>
      <w:r w:rsidR="00A43F79" w:rsidRPr="009A6047">
        <w:rPr>
          <w:sz w:val="22"/>
          <w:szCs w:val="22"/>
        </w:rPr>
        <w:t>, r</w:t>
      </w:r>
      <w:r w:rsidRPr="009A6047">
        <w:rPr>
          <w:sz w:val="22"/>
          <w:szCs w:val="22"/>
        </w:rPr>
        <w:t>etas (nuo ≥</w:t>
      </w:r>
      <w:r w:rsidR="00C06367" w:rsidRPr="009A6047">
        <w:rPr>
          <w:sz w:val="22"/>
          <w:szCs w:val="22"/>
        </w:rPr>
        <w:t> </w:t>
      </w:r>
      <w:r w:rsidRPr="009A6047">
        <w:rPr>
          <w:sz w:val="22"/>
          <w:szCs w:val="22"/>
        </w:rPr>
        <w:t>1/10000 iki &lt;</w:t>
      </w:r>
      <w:r w:rsidR="00C06367" w:rsidRPr="009A6047">
        <w:rPr>
          <w:sz w:val="22"/>
          <w:szCs w:val="22"/>
        </w:rPr>
        <w:t> </w:t>
      </w:r>
      <w:r w:rsidRPr="009A6047">
        <w:rPr>
          <w:sz w:val="22"/>
          <w:szCs w:val="22"/>
        </w:rPr>
        <w:t>1/1000)</w:t>
      </w:r>
      <w:r w:rsidR="00A43F79" w:rsidRPr="009A6047">
        <w:rPr>
          <w:sz w:val="22"/>
          <w:szCs w:val="22"/>
        </w:rPr>
        <w:t>, l</w:t>
      </w:r>
      <w:r w:rsidRPr="009A6047">
        <w:rPr>
          <w:sz w:val="22"/>
          <w:szCs w:val="22"/>
        </w:rPr>
        <w:t xml:space="preserve">abai </w:t>
      </w:r>
      <w:bookmarkEnd w:id="28"/>
      <w:r w:rsidRPr="009A6047">
        <w:rPr>
          <w:sz w:val="22"/>
          <w:szCs w:val="22"/>
        </w:rPr>
        <w:t>retas (&lt;</w:t>
      </w:r>
      <w:r w:rsidR="00C06367" w:rsidRPr="009A6047">
        <w:rPr>
          <w:sz w:val="22"/>
          <w:szCs w:val="22"/>
        </w:rPr>
        <w:t> </w:t>
      </w:r>
      <w:r w:rsidRPr="009A6047">
        <w:rPr>
          <w:sz w:val="22"/>
          <w:szCs w:val="22"/>
        </w:rPr>
        <w:t>1/10000)</w:t>
      </w:r>
      <w:r w:rsidR="00A43F79" w:rsidRPr="009A6047">
        <w:rPr>
          <w:sz w:val="22"/>
          <w:szCs w:val="22"/>
        </w:rPr>
        <w:t>, n</w:t>
      </w:r>
      <w:r w:rsidRPr="009A6047">
        <w:rPr>
          <w:sz w:val="22"/>
          <w:szCs w:val="22"/>
        </w:rPr>
        <w:t>ežinomas (negali būti apskaičiuotas pagal turimus duomenis)</w:t>
      </w:r>
      <w:r w:rsidR="00A43F79" w:rsidRPr="009A6047">
        <w:rPr>
          <w:sz w:val="22"/>
          <w:szCs w:val="22"/>
        </w:rPr>
        <w:t>.</w:t>
      </w:r>
    </w:p>
    <w:p w14:paraId="5C439E98" w14:textId="77777777" w:rsidR="00EC7654" w:rsidRPr="009A6047" w:rsidRDefault="00EC7654" w:rsidP="00EC7654">
      <w:pPr>
        <w:tabs>
          <w:tab w:val="left" w:pos="567"/>
        </w:tabs>
        <w:rPr>
          <w:sz w:val="22"/>
          <w:szCs w:val="22"/>
        </w:rPr>
      </w:pPr>
    </w:p>
    <w:p w14:paraId="29281213" w14:textId="77777777" w:rsidR="00EC7654" w:rsidRPr="00A50EAC" w:rsidRDefault="00EC7654" w:rsidP="00EC7654">
      <w:pPr>
        <w:tabs>
          <w:tab w:val="left" w:pos="567"/>
        </w:tabs>
        <w:rPr>
          <w:bCs/>
          <w:sz w:val="22"/>
          <w:szCs w:val="22"/>
          <w:u w:val="single"/>
        </w:rPr>
      </w:pPr>
      <w:r w:rsidRPr="00A50EAC">
        <w:rPr>
          <w:bCs/>
          <w:sz w:val="22"/>
          <w:szCs w:val="22"/>
          <w:u w:val="single"/>
        </w:rPr>
        <w:t>Kraujo ir limfinės sistemos sutrikimai</w:t>
      </w:r>
    </w:p>
    <w:p w14:paraId="014A291D" w14:textId="67BF58DC" w:rsidR="00EC7654" w:rsidRPr="009A6047" w:rsidRDefault="00EC7654" w:rsidP="00EC7654">
      <w:pPr>
        <w:tabs>
          <w:tab w:val="left" w:pos="567"/>
        </w:tabs>
        <w:rPr>
          <w:sz w:val="22"/>
          <w:szCs w:val="22"/>
        </w:rPr>
      </w:pPr>
      <w:r w:rsidRPr="009A6047">
        <w:rPr>
          <w:sz w:val="22"/>
          <w:szCs w:val="22"/>
        </w:rPr>
        <w:t xml:space="preserve">Nedažnas: kraujavimo, dažniausiai odos ir gleivinių, sutrikimas, įskaitant </w:t>
      </w:r>
      <w:proofErr w:type="spellStart"/>
      <w:r w:rsidRPr="009A6047">
        <w:rPr>
          <w:sz w:val="22"/>
          <w:szCs w:val="22"/>
        </w:rPr>
        <w:t>dėmines</w:t>
      </w:r>
      <w:proofErr w:type="spellEnd"/>
      <w:r w:rsidRPr="009A6047">
        <w:rPr>
          <w:sz w:val="22"/>
          <w:szCs w:val="22"/>
        </w:rPr>
        <w:t xml:space="preserve"> kraujosruvas ir kraujavimą iš moters lytinių organų</w:t>
      </w:r>
      <w:r w:rsidR="00A069A4" w:rsidRPr="009A6047">
        <w:rPr>
          <w:sz w:val="22"/>
          <w:szCs w:val="22"/>
        </w:rPr>
        <w:t xml:space="preserve">, </w:t>
      </w:r>
      <w:proofErr w:type="spellStart"/>
      <w:r w:rsidR="00A069A4" w:rsidRPr="009A6047">
        <w:rPr>
          <w:sz w:val="22"/>
          <w:szCs w:val="22"/>
        </w:rPr>
        <w:t>leukopenija</w:t>
      </w:r>
      <w:proofErr w:type="spellEnd"/>
      <w:r w:rsidRPr="009A6047">
        <w:rPr>
          <w:sz w:val="22"/>
          <w:szCs w:val="22"/>
        </w:rPr>
        <w:t xml:space="preserve">. </w:t>
      </w:r>
    </w:p>
    <w:p w14:paraId="1517F895" w14:textId="77777777" w:rsidR="00EC7654" w:rsidRPr="009A6047" w:rsidRDefault="00EC7654" w:rsidP="00EC7654">
      <w:pPr>
        <w:tabs>
          <w:tab w:val="left" w:pos="567"/>
        </w:tabs>
        <w:rPr>
          <w:sz w:val="22"/>
          <w:szCs w:val="22"/>
        </w:rPr>
      </w:pPr>
      <w:r w:rsidRPr="009A6047">
        <w:rPr>
          <w:sz w:val="22"/>
          <w:szCs w:val="22"/>
        </w:rPr>
        <w:t xml:space="preserve">Labai retas: </w:t>
      </w:r>
      <w:proofErr w:type="spellStart"/>
      <w:r w:rsidRPr="009A6047">
        <w:rPr>
          <w:sz w:val="22"/>
          <w:szCs w:val="22"/>
        </w:rPr>
        <w:t>trombocitopenija</w:t>
      </w:r>
      <w:proofErr w:type="spellEnd"/>
      <w:r w:rsidRPr="009A6047">
        <w:rPr>
          <w:sz w:val="22"/>
          <w:szCs w:val="22"/>
        </w:rPr>
        <w:t>.</w:t>
      </w:r>
    </w:p>
    <w:p w14:paraId="53A824B3" w14:textId="77777777" w:rsidR="00EC7654" w:rsidRPr="009A6047" w:rsidRDefault="00EC7654" w:rsidP="00EC7654">
      <w:pPr>
        <w:tabs>
          <w:tab w:val="left" w:pos="567"/>
        </w:tabs>
        <w:rPr>
          <w:sz w:val="22"/>
          <w:szCs w:val="22"/>
        </w:rPr>
      </w:pPr>
    </w:p>
    <w:p w14:paraId="7494D1AF" w14:textId="77777777" w:rsidR="00EC7654" w:rsidRPr="00A50EAC" w:rsidRDefault="00EC7654" w:rsidP="00EC7654">
      <w:pPr>
        <w:tabs>
          <w:tab w:val="left" w:pos="567"/>
        </w:tabs>
        <w:rPr>
          <w:bCs/>
          <w:sz w:val="22"/>
          <w:szCs w:val="22"/>
          <w:u w:val="single"/>
        </w:rPr>
      </w:pPr>
      <w:r w:rsidRPr="00A50EAC">
        <w:rPr>
          <w:bCs/>
          <w:sz w:val="22"/>
          <w:szCs w:val="22"/>
          <w:u w:val="single"/>
        </w:rPr>
        <w:t>Imuninės sistemos sutrikimai</w:t>
      </w:r>
    </w:p>
    <w:p w14:paraId="0C3D2941" w14:textId="77777777" w:rsidR="00EC7654" w:rsidRPr="009A6047" w:rsidRDefault="00EC7654" w:rsidP="00EC7654">
      <w:pPr>
        <w:tabs>
          <w:tab w:val="left" w:pos="567"/>
        </w:tabs>
        <w:rPr>
          <w:sz w:val="22"/>
          <w:szCs w:val="22"/>
        </w:rPr>
      </w:pPr>
      <w:r w:rsidRPr="009A6047">
        <w:rPr>
          <w:sz w:val="22"/>
          <w:szCs w:val="22"/>
        </w:rPr>
        <w:t xml:space="preserve">Labai retas: sunkios ir galimai mirtinos alerginės reakcijos (įskaitant </w:t>
      </w:r>
      <w:proofErr w:type="spellStart"/>
      <w:r w:rsidRPr="009A6047">
        <w:rPr>
          <w:bCs/>
          <w:sz w:val="22"/>
          <w:szCs w:val="22"/>
        </w:rPr>
        <w:t>anafilaktoidines</w:t>
      </w:r>
      <w:proofErr w:type="spellEnd"/>
      <w:r w:rsidRPr="009A6047">
        <w:rPr>
          <w:bCs/>
          <w:sz w:val="22"/>
          <w:szCs w:val="22"/>
        </w:rPr>
        <w:t xml:space="preserve"> reakcijas</w:t>
      </w:r>
      <w:r w:rsidRPr="009A6047">
        <w:rPr>
          <w:sz w:val="22"/>
          <w:szCs w:val="22"/>
        </w:rPr>
        <w:t xml:space="preserve"> ir </w:t>
      </w:r>
      <w:proofErr w:type="spellStart"/>
      <w:r w:rsidRPr="009A6047">
        <w:rPr>
          <w:sz w:val="22"/>
          <w:szCs w:val="22"/>
        </w:rPr>
        <w:t>angioedemą</w:t>
      </w:r>
      <w:proofErr w:type="spellEnd"/>
      <w:r w:rsidRPr="009A6047">
        <w:rPr>
          <w:sz w:val="22"/>
          <w:szCs w:val="22"/>
        </w:rPr>
        <w:t>).</w:t>
      </w:r>
    </w:p>
    <w:p w14:paraId="21644DB3" w14:textId="77777777" w:rsidR="00EC7654" w:rsidRPr="009A6047" w:rsidRDefault="00EC7654" w:rsidP="00EC7654">
      <w:pPr>
        <w:tabs>
          <w:tab w:val="left" w:pos="567"/>
        </w:tabs>
        <w:rPr>
          <w:sz w:val="22"/>
          <w:szCs w:val="22"/>
        </w:rPr>
      </w:pPr>
    </w:p>
    <w:p w14:paraId="20059084" w14:textId="77777777" w:rsidR="00EC7654" w:rsidRPr="00A50EAC" w:rsidRDefault="00EC7654" w:rsidP="00EC7654">
      <w:pPr>
        <w:tabs>
          <w:tab w:val="left" w:pos="567"/>
        </w:tabs>
        <w:rPr>
          <w:bCs/>
          <w:sz w:val="22"/>
          <w:szCs w:val="22"/>
          <w:u w:val="single"/>
        </w:rPr>
      </w:pPr>
      <w:r w:rsidRPr="00A50EAC">
        <w:rPr>
          <w:bCs/>
          <w:sz w:val="22"/>
          <w:szCs w:val="22"/>
          <w:u w:val="single"/>
        </w:rPr>
        <w:t>Endokrininiai sutrikimai</w:t>
      </w:r>
    </w:p>
    <w:p w14:paraId="1085CC2E" w14:textId="77777777" w:rsidR="00EC7654" w:rsidRPr="009A6047" w:rsidRDefault="00EC7654" w:rsidP="00EC7654">
      <w:pPr>
        <w:tabs>
          <w:tab w:val="left" w:pos="567"/>
        </w:tabs>
        <w:rPr>
          <w:sz w:val="22"/>
          <w:szCs w:val="22"/>
        </w:rPr>
      </w:pPr>
      <w:r w:rsidRPr="009A6047">
        <w:rPr>
          <w:sz w:val="22"/>
          <w:szCs w:val="22"/>
        </w:rPr>
        <w:t xml:space="preserve">Labai retas: neadekvataus </w:t>
      </w:r>
      <w:proofErr w:type="spellStart"/>
      <w:r w:rsidRPr="009A6047">
        <w:rPr>
          <w:sz w:val="22"/>
          <w:szCs w:val="22"/>
        </w:rPr>
        <w:t>antidiurezinio</w:t>
      </w:r>
      <w:proofErr w:type="spellEnd"/>
      <w:r w:rsidRPr="009A6047">
        <w:rPr>
          <w:sz w:val="22"/>
          <w:szCs w:val="22"/>
        </w:rPr>
        <w:t xml:space="preserve"> hormono išskyrimo sindromas.</w:t>
      </w:r>
    </w:p>
    <w:p w14:paraId="77F6CB56" w14:textId="77777777" w:rsidR="00EC7654" w:rsidRPr="009A6047" w:rsidRDefault="00EC7654" w:rsidP="00EC7654">
      <w:pPr>
        <w:tabs>
          <w:tab w:val="left" w:pos="567"/>
        </w:tabs>
        <w:rPr>
          <w:sz w:val="22"/>
          <w:szCs w:val="22"/>
        </w:rPr>
      </w:pPr>
    </w:p>
    <w:p w14:paraId="51E39F26" w14:textId="77777777" w:rsidR="00EC7654" w:rsidRPr="00A50EAC" w:rsidRDefault="00EC7654" w:rsidP="00EC7654">
      <w:pPr>
        <w:tabs>
          <w:tab w:val="left" w:pos="567"/>
        </w:tabs>
        <w:rPr>
          <w:bCs/>
          <w:sz w:val="22"/>
          <w:szCs w:val="22"/>
          <w:u w:val="single"/>
        </w:rPr>
      </w:pPr>
      <w:r w:rsidRPr="00A50EAC">
        <w:rPr>
          <w:bCs/>
          <w:sz w:val="22"/>
          <w:szCs w:val="22"/>
          <w:u w:val="single"/>
        </w:rPr>
        <w:t>Metabolizmo ir mitybos sutrikimai</w:t>
      </w:r>
    </w:p>
    <w:p w14:paraId="245D46DA" w14:textId="77777777" w:rsidR="00EC7654" w:rsidRPr="009A6047" w:rsidRDefault="00EC7654" w:rsidP="00EC7654">
      <w:pPr>
        <w:tabs>
          <w:tab w:val="left" w:pos="567"/>
        </w:tabs>
        <w:rPr>
          <w:sz w:val="22"/>
          <w:szCs w:val="22"/>
        </w:rPr>
      </w:pPr>
      <w:r w:rsidRPr="009A6047">
        <w:rPr>
          <w:sz w:val="22"/>
          <w:szCs w:val="22"/>
        </w:rPr>
        <w:t>Dažnas: cholesterolio kiekio padidėjimas, apetito sumažėjimas.</w:t>
      </w:r>
    </w:p>
    <w:p w14:paraId="2973EF11" w14:textId="77777777" w:rsidR="00EC7654" w:rsidRPr="009A6047" w:rsidRDefault="00EC7654" w:rsidP="00EC7654">
      <w:pPr>
        <w:widowControl w:val="0"/>
        <w:rPr>
          <w:sz w:val="22"/>
          <w:szCs w:val="22"/>
        </w:rPr>
      </w:pPr>
      <w:r w:rsidRPr="009A6047">
        <w:rPr>
          <w:sz w:val="22"/>
          <w:szCs w:val="22"/>
        </w:rPr>
        <w:t xml:space="preserve">Nedažnas: gauta pranešimų apie pakitusią </w:t>
      </w:r>
      <w:proofErr w:type="spellStart"/>
      <w:r w:rsidRPr="009A6047">
        <w:rPr>
          <w:sz w:val="22"/>
          <w:szCs w:val="22"/>
        </w:rPr>
        <w:t>glikemijos</w:t>
      </w:r>
      <w:proofErr w:type="spellEnd"/>
      <w:r w:rsidRPr="009A6047">
        <w:rPr>
          <w:sz w:val="22"/>
          <w:szCs w:val="22"/>
        </w:rPr>
        <w:t xml:space="preserve"> kontrolę cukriniu diabetu sergantiems pacientams (žr. 4.4 skyrių).</w:t>
      </w:r>
    </w:p>
    <w:p w14:paraId="5FA718CB" w14:textId="77777777" w:rsidR="00EC7654" w:rsidRPr="009A6047" w:rsidRDefault="00EC7654" w:rsidP="00EC7654">
      <w:pPr>
        <w:tabs>
          <w:tab w:val="left" w:pos="567"/>
        </w:tabs>
        <w:rPr>
          <w:sz w:val="22"/>
          <w:szCs w:val="22"/>
        </w:rPr>
      </w:pPr>
      <w:r w:rsidRPr="009A6047">
        <w:rPr>
          <w:sz w:val="22"/>
          <w:szCs w:val="22"/>
        </w:rPr>
        <w:t xml:space="preserve">Retas: </w:t>
      </w:r>
      <w:proofErr w:type="spellStart"/>
      <w:r w:rsidRPr="009A6047">
        <w:rPr>
          <w:sz w:val="22"/>
          <w:szCs w:val="22"/>
        </w:rPr>
        <w:t>hiponatremija</w:t>
      </w:r>
      <w:proofErr w:type="spellEnd"/>
      <w:r w:rsidRPr="009A6047">
        <w:rPr>
          <w:sz w:val="22"/>
          <w:szCs w:val="22"/>
        </w:rPr>
        <w:t>.</w:t>
      </w:r>
    </w:p>
    <w:p w14:paraId="286F17BD" w14:textId="77777777" w:rsidR="00EC7654" w:rsidRPr="009A6047" w:rsidRDefault="00EC7654" w:rsidP="00EC7654">
      <w:pPr>
        <w:tabs>
          <w:tab w:val="left" w:pos="567"/>
        </w:tabs>
        <w:rPr>
          <w:sz w:val="22"/>
          <w:szCs w:val="22"/>
        </w:rPr>
      </w:pPr>
      <w:proofErr w:type="spellStart"/>
      <w:r w:rsidRPr="009A6047">
        <w:rPr>
          <w:sz w:val="22"/>
          <w:szCs w:val="22"/>
        </w:rPr>
        <w:t>Hiponatremija</w:t>
      </w:r>
      <w:proofErr w:type="spellEnd"/>
      <w:r w:rsidRPr="009A6047">
        <w:rPr>
          <w:sz w:val="22"/>
          <w:szCs w:val="22"/>
        </w:rPr>
        <w:t xml:space="preserve"> daugiausia pasireiškė senyviems ligoniams. Kartais ją sukėlė neadekvataus </w:t>
      </w:r>
      <w:proofErr w:type="spellStart"/>
      <w:r w:rsidRPr="009A6047">
        <w:rPr>
          <w:sz w:val="22"/>
          <w:szCs w:val="22"/>
        </w:rPr>
        <w:t>antidiurezinio</w:t>
      </w:r>
      <w:proofErr w:type="spellEnd"/>
      <w:r w:rsidRPr="009A6047">
        <w:rPr>
          <w:sz w:val="22"/>
          <w:szCs w:val="22"/>
        </w:rPr>
        <w:t xml:space="preserve"> hormono išskyrimo sindromas.</w:t>
      </w:r>
    </w:p>
    <w:p w14:paraId="48EE6807" w14:textId="77777777" w:rsidR="00EC7654" w:rsidRPr="009A6047" w:rsidRDefault="00EC7654" w:rsidP="00EC7654">
      <w:pPr>
        <w:tabs>
          <w:tab w:val="left" w:pos="567"/>
        </w:tabs>
        <w:rPr>
          <w:sz w:val="22"/>
          <w:szCs w:val="22"/>
        </w:rPr>
      </w:pPr>
    </w:p>
    <w:p w14:paraId="7D19C17C" w14:textId="77777777" w:rsidR="00EC7654" w:rsidRPr="00A50EAC" w:rsidRDefault="00EC7654" w:rsidP="00EC7654">
      <w:pPr>
        <w:tabs>
          <w:tab w:val="left" w:pos="567"/>
        </w:tabs>
        <w:rPr>
          <w:bCs/>
          <w:sz w:val="22"/>
          <w:szCs w:val="22"/>
          <w:u w:val="single"/>
        </w:rPr>
      </w:pPr>
      <w:r w:rsidRPr="00A50EAC">
        <w:rPr>
          <w:bCs/>
          <w:sz w:val="22"/>
          <w:szCs w:val="22"/>
          <w:u w:val="single"/>
        </w:rPr>
        <w:t>Psichikos sutrikimai</w:t>
      </w:r>
    </w:p>
    <w:p w14:paraId="6020B64B" w14:textId="77777777" w:rsidR="00EC7654" w:rsidRPr="009A6047" w:rsidRDefault="00EC7654" w:rsidP="00EC7654">
      <w:pPr>
        <w:tabs>
          <w:tab w:val="left" w:pos="567"/>
        </w:tabs>
        <w:rPr>
          <w:sz w:val="22"/>
          <w:szCs w:val="22"/>
        </w:rPr>
      </w:pPr>
      <w:r w:rsidRPr="009A6047">
        <w:rPr>
          <w:sz w:val="22"/>
          <w:szCs w:val="22"/>
        </w:rPr>
        <w:t>Dažnas: mieguistumas, nemiga, sujaudinimas, nenormalūs sapnai (įskaitant košmarus).</w:t>
      </w:r>
    </w:p>
    <w:p w14:paraId="61FE4C03" w14:textId="77777777" w:rsidR="00EC7654" w:rsidRPr="009A6047" w:rsidRDefault="00EC7654" w:rsidP="00EC7654">
      <w:pPr>
        <w:tabs>
          <w:tab w:val="left" w:pos="567"/>
        </w:tabs>
        <w:rPr>
          <w:sz w:val="22"/>
          <w:szCs w:val="22"/>
        </w:rPr>
      </w:pPr>
      <w:r w:rsidRPr="009A6047">
        <w:rPr>
          <w:sz w:val="22"/>
          <w:szCs w:val="22"/>
        </w:rPr>
        <w:t>Nedažnas: konfūzija, haliucinacijos.</w:t>
      </w:r>
    </w:p>
    <w:p w14:paraId="73B6F716" w14:textId="77777777" w:rsidR="00EC7654" w:rsidRPr="009A6047" w:rsidRDefault="00EC7654" w:rsidP="00EC7654">
      <w:pPr>
        <w:tabs>
          <w:tab w:val="left" w:pos="567"/>
        </w:tabs>
        <w:rPr>
          <w:sz w:val="22"/>
          <w:szCs w:val="22"/>
        </w:rPr>
      </w:pPr>
      <w:r w:rsidRPr="009A6047">
        <w:rPr>
          <w:sz w:val="22"/>
          <w:szCs w:val="22"/>
        </w:rPr>
        <w:t xml:space="preserve">Retas: manija, nerimas, asmenybės suvokimo sutrikimas, panikos priepuoliai, </w:t>
      </w:r>
      <w:proofErr w:type="spellStart"/>
      <w:r w:rsidRPr="009A6047">
        <w:rPr>
          <w:sz w:val="22"/>
          <w:szCs w:val="22"/>
        </w:rPr>
        <w:t>akatizija</w:t>
      </w:r>
      <w:proofErr w:type="spellEnd"/>
      <w:r w:rsidRPr="009A6047">
        <w:rPr>
          <w:sz w:val="22"/>
          <w:szCs w:val="22"/>
        </w:rPr>
        <w:t xml:space="preserve"> (žr. 4.4 skyrių).</w:t>
      </w:r>
    </w:p>
    <w:p w14:paraId="4D320BB1" w14:textId="68219B02" w:rsidR="00EC7654" w:rsidRPr="009A6047" w:rsidRDefault="00A43F79" w:rsidP="00EC7654">
      <w:pPr>
        <w:tabs>
          <w:tab w:val="left" w:pos="567"/>
        </w:tabs>
        <w:rPr>
          <w:sz w:val="22"/>
          <w:szCs w:val="22"/>
        </w:rPr>
      </w:pPr>
      <w:r w:rsidRPr="009A6047">
        <w:rPr>
          <w:sz w:val="22"/>
          <w:szCs w:val="22"/>
        </w:rPr>
        <w:t>N</w:t>
      </w:r>
      <w:r w:rsidR="00EC7654" w:rsidRPr="009A6047">
        <w:rPr>
          <w:sz w:val="22"/>
          <w:szCs w:val="22"/>
        </w:rPr>
        <w:t>ežinomas: mintys apie savižudybę</w:t>
      </w:r>
      <w:r w:rsidR="00A069A4" w:rsidRPr="009A6047">
        <w:rPr>
          <w:sz w:val="22"/>
          <w:szCs w:val="22"/>
        </w:rPr>
        <w:t>,</w:t>
      </w:r>
      <w:r w:rsidR="00EC7654" w:rsidRPr="009A6047">
        <w:rPr>
          <w:sz w:val="22"/>
          <w:szCs w:val="22"/>
        </w:rPr>
        <w:t xml:space="preserve"> savižudiškas elgesys*, agresija**</w:t>
      </w:r>
      <w:r w:rsidR="00A069A4" w:rsidRPr="009A6047">
        <w:rPr>
          <w:sz w:val="22"/>
          <w:szCs w:val="22"/>
        </w:rPr>
        <w:t>,</w:t>
      </w:r>
      <w:r w:rsidRPr="009A6047">
        <w:rPr>
          <w:sz w:val="22"/>
          <w:szCs w:val="22"/>
        </w:rPr>
        <w:t xml:space="preserve"> </w:t>
      </w:r>
      <w:r w:rsidR="00C23BEA" w:rsidRPr="009A6047">
        <w:rPr>
          <w:sz w:val="22"/>
          <w:szCs w:val="22"/>
        </w:rPr>
        <w:t xml:space="preserve"> dantų griežimas</w:t>
      </w:r>
      <w:r w:rsidR="00EC7654" w:rsidRPr="009A6047">
        <w:rPr>
          <w:sz w:val="22"/>
          <w:szCs w:val="22"/>
        </w:rPr>
        <w:t>.</w:t>
      </w:r>
    </w:p>
    <w:p w14:paraId="13F75327" w14:textId="77777777" w:rsidR="00EC7654" w:rsidRPr="009A6047" w:rsidRDefault="00EC7654" w:rsidP="00EC7654">
      <w:pPr>
        <w:tabs>
          <w:tab w:val="left" w:pos="567"/>
        </w:tabs>
        <w:rPr>
          <w:sz w:val="22"/>
          <w:szCs w:val="22"/>
        </w:rPr>
      </w:pPr>
    </w:p>
    <w:p w14:paraId="123DCE72" w14:textId="77777777" w:rsidR="00EC7654" w:rsidRPr="009A6047" w:rsidRDefault="00EC7654" w:rsidP="00EC7654">
      <w:pPr>
        <w:tabs>
          <w:tab w:val="left" w:pos="567"/>
        </w:tabs>
        <w:rPr>
          <w:sz w:val="22"/>
          <w:szCs w:val="22"/>
        </w:rPr>
      </w:pPr>
      <w:r w:rsidRPr="009A6047">
        <w:rPr>
          <w:sz w:val="22"/>
          <w:szCs w:val="22"/>
        </w:rPr>
        <w:t xml:space="preserve">*Buvo gauta pranešimų apie minčių apie savižudybę ir savižudiško elgesio atvejus, vartojant </w:t>
      </w:r>
      <w:proofErr w:type="spellStart"/>
      <w:r w:rsidRPr="009A6047">
        <w:rPr>
          <w:sz w:val="22"/>
          <w:szCs w:val="22"/>
        </w:rPr>
        <w:t>paroksetiną</w:t>
      </w:r>
      <w:proofErr w:type="spellEnd"/>
      <w:r w:rsidRPr="009A6047">
        <w:rPr>
          <w:sz w:val="22"/>
          <w:szCs w:val="22"/>
        </w:rPr>
        <w:t xml:space="preserve"> ir netrukus po gydymo nutraukimo (žr. 4. 4 skyrių).</w:t>
      </w:r>
    </w:p>
    <w:p w14:paraId="6825A5A2" w14:textId="77777777" w:rsidR="00EC7654" w:rsidRPr="009A6047" w:rsidRDefault="00EC7654" w:rsidP="00EC7654">
      <w:pPr>
        <w:tabs>
          <w:tab w:val="left" w:pos="567"/>
        </w:tabs>
        <w:rPr>
          <w:sz w:val="22"/>
          <w:szCs w:val="22"/>
        </w:rPr>
      </w:pPr>
      <w:r w:rsidRPr="009A6047">
        <w:rPr>
          <w:sz w:val="22"/>
          <w:szCs w:val="22"/>
        </w:rPr>
        <w:t>** Agresijos atvejų nustatyta po preparato pateikimo rinkai.</w:t>
      </w:r>
    </w:p>
    <w:p w14:paraId="075016DD" w14:textId="77777777" w:rsidR="00EC7654" w:rsidRPr="009A6047" w:rsidRDefault="00EC7654" w:rsidP="00EC7654">
      <w:pPr>
        <w:tabs>
          <w:tab w:val="left" w:pos="567"/>
        </w:tabs>
        <w:rPr>
          <w:sz w:val="22"/>
          <w:szCs w:val="22"/>
        </w:rPr>
      </w:pPr>
    </w:p>
    <w:p w14:paraId="2689DC0D" w14:textId="77777777" w:rsidR="00EC7654" w:rsidRPr="009A6047" w:rsidRDefault="00EC7654" w:rsidP="00EC7654">
      <w:pPr>
        <w:tabs>
          <w:tab w:val="left" w:pos="567"/>
        </w:tabs>
        <w:rPr>
          <w:sz w:val="22"/>
          <w:szCs w:val="22"/>
        </w:rPr>
      </w:pPr>
      <w:r w:rsidRPr="009A6047">
        <w:rPr>
          <w:sz w:val="22"/>
          <w:szCs w:val="22"/>
        </w:rPr>
        <w:t>Tokius simptomus gali sukelti ir pagrindinė liga.</w:t>
      </w:r>
    </w:p>
    <w:p w14:paraId="11CBA84E" w14:textId="77777777" w:rsidR="00EC7654" w:rsidRPr="009A6047" w:rsidRDefault="00EC7654" w:rsidP="00EC7654">
      <w:pPr>
        <w:tabs>
          <w:tab w:val="left" w:pos="567"/>
        </w:tabs>
        <w:rPr>
          <w:sz w:val="22"/>
          <w:szCs w:val="22"/>
        </w:rPr>
      </w:pPr>
    </w:p>
    <w:p w14:paraId="4D047A0C" w14:textId="77777777" w:rsidR="00EC7654" w:rsidRPr="00A50EAC" w:rsidRDefault="00EC7654" w:rsidP="00EC7654">
      <w:pPr>
        <w:tabs>
          <w:tab w:val="left" w:pos="567"/>
        </w:tabs>
        <w:rPr>
          <w:bCs/>
          <w:sz w:val="22"/>
          <w:szCs w:val="22"/>
          <w:u w:val="single"/>
        </w:rPr>
      </w:pPr>
      <w:r w:rsidRPr="00A50EAC">
        <w:rPr>
          <w:bCs/>
          <w:sz w:val="22"/>
          <w:szCs w:val="22"/>
          <w:u w:val="single"/>
        </w:rPr>
        <w:t>Nervų sistemos sutrikimai</w:t>
      </w:r>
    </w:p>
    <w:p w14:paraId="3FCB03AA" w14:textId="77777777" w:rsidR="00EC7654" w:rsidRPr="009A6047" w:rsidRDefault="00EC7654" w:rsidP="00EC7654">
      <w:pPr>
        <w:tabs>
          <w:tab w:val="left" w:pos="567"/>
        </w:tabs>
        <w:rPr>
          <w:sz w:val="22"/>
          <w:szCs w:val="22"/>
        </w:rPr>
      </w:pPr>
      <w:r w:rsidRPr="009A6047">
        <w:rPr>
          <w:sz w:val="22"/>
          <w:szCs w:val="22"/>
        </w:rPr>
        <w:t>Dažnas: svaigulys, drebulys, galvos skausmas, pablogėjęs susikaupimas.</w:t>
      </w:r>
    </w:p>
    <w:p w14:paraId="6A585A69" w14:textId="77777777" w:rsidR="00EC7654" w:rsidRPr="009A6047" w:rsidRDefault="00EC7654" w:rsidP="00EC7654">
      <w:pPr>
        <w:tabs>
          <w:tab w:val="left" w:pos="567"/>
        </w:tabs>
        <w:rPr>
          <w:sz w:val="22"/>
          <w:szCs w:val="22"/>
        </w:rPr>
      </w:pPr>
      <w:r w:rsidRPr="009A6047">
        <w:rPr>
          <w:sz w:val="22"/>
          <w:szCs w:val="22"/>
        </w:rPr>
        <w:t xml:space="preserve">Nedažnas: </w:t>
      </w:r>
      <w:proofErr w:type="spellStart"/>
      <w:r w:rsidRPr="009A6047">
        <w:rPr>
          <w:sz w:val="22"/>
          <w:szCs w:val="22"/>
        </w:rPr>
        <w:t>ekstrapiramidiniai</w:t>
      </w:r>
      <w:proofErr w:type="spellEnd"/>
      <w:r w:rsidRPr="009A6047">
        <w:rPr>
          <w:sz w:val="22"/>
          <w:szCs w:val="22"/>
        </w:rPr>
        <w:t xml:space="preserve"> sutrikimai.</w:t>
      </w:r>
    </w:p>
    <w:p w14:paraId="5A915D30" w14:textId="77777777" w:rsidR="00EC7654" w:rsidRPr="009A6047" w:rsidRDefault="00EC7654" w:rsidP="00EC7654">
      <w:pPr>
        <w:tabs>
          <w:tab w:val="left" w:pos="567"/>
        </w:tabs>
        <w:rPr>
          <w:sz w:val="22"/>
          <w:szCs w:val="22"/>
        </w:rPr>
      </w:pPr>
      <w:r w:rsidRPr="009A6047">
        <w:rPr>
          <w:sz w:val="22"/>
          <w:szCs w:val="22"/>
        </w:rPr>
        <w:t>Retas: traukuliai, neramių kojų sindromas (NKS).</w:t>
      </w:r>
    </w:p>
    <w:p w14:paraId="15B0DB9F" w14:textId="77777777" w:rsidR="00EC7654" w:rsidRPr="009A6047" w:rsidRDefault="00EC7654" w:rsidP="00EC7654">
      <w:pPr>
        <w:tabs>
          <w:tab w:val="left" w:pos="567"/>
        </w:tabs>
        <w:rPr>
          <w:sz w:val="22"/>
          <w:szCs w:val="22"/>
        </w:rPr>
      </w:pPr>
      <w:r w:rsidRPr="009A6047">
        <w:rPr>
          <w:sz w:val="22"/>
          <w:szCs w:val="22"/>
        </w:rPr>
        <w:t xml:space="preserve">Labai retas: </w:t>
      </w:r>
      <w:proofErr w:type="spellStart"/>
      <w:r w:rsidRPr="009A6047">
        <w:rPr>
          <w:sz w:val="22"/>
          <w:szCs w:val="22"/>
        </w:rPr>
        <w:t>serotonino</w:t>
      </w:r>
      <w:proofErr w:type="spellEnd"/>
      <w:r w:rsidRPr="009A6047">
        <w:rPr>
          <w:sz w:val="22"/>
          <w:szCs w:val="22"/>
        </w:rPr>
        <w:t xml:space="preserve"> sindromas (gali būti tokių simptomų: sujaudinimas, sumišimas, prakaitavimas, haliucinacijos, </w:t>
      </w:r>
      <w:proofErr w:type="spellStart"/>
      <w:r w:rsidRPr="009A6047">
        <w:rPr>
          <w:sz w:val="22"/>
          <w:szCs w:val="22"/>
        </w:rPr>
        <w:t>hiperrefleksija</w:t>
      </w:r>
      <w:proofErr w:type="spellEnd"/>
      <w:r w:rsidRPr="009A6047">
        <w:rPr>
          <w:sz w:val="22"/>
          <w:szCs w:val="22"/>
        </w:rPr>
        <w:t xml:space="preserve">, </w:t>
      </w:r>
      <w:proofErr w:type="spellStart"/>
      <w:r w:rsidRPr="009A6047">
        <w:rPr>
          <w:sz w:val="22"/>
          <w:szCs w:val="22"/>
        </w:rPr>
        <w:t>mioklonija</w:t>
      </w:r>
      <w:proofErr w:type="spellEnd"/>
      <w:r w:rsidRPr="009A6047">
        <w:rPr>
          <w:sz w:val="22"/>
          <w:szCs w:val="22"/>
        </w:rPr>
        <w:t xml:space="preserve">, </w:t>
      </w:r>
      <w:proofErr w:type="spellStart"/>
      <w:r w:rsidRPr="009A6047">
        <w:rPr>
          <w:sz w:val="22"/>
          <w:szCs w:val="22"/>
        </w:rPr>
        <w:t>šaltkrėtis</w:t>
      </w:r>
      <w:proofErr w:type="spellEnd"/>
      <w:r w:rsidRPr="009A6047">
        <w:rPr>
          <w:sz w:val="22"/>
          <w:szCs w:val="22"/>
        </w:rPr>
        <w:t xml:space="preserve">, </w:t>
      </w:r>
      <w:proofErr w:type="spellStart"/>
      <w:r w:rsidRPr="009A6047">
        <w:rPr>
          <w:sz w:val="22"/>
          <w:szCs w:val="22"/>
        </w:rPr>
        <w:t>tachikardija</w:t>
      </w:r>
      <w:proofErr w:type="spellEnd"/>
      <w:r w:rsidRPr="009A6047">
        <w:rPr>
          <w:sz w:val="22"/>
          <w:szCs w:val="22"/>
        </w:rPr>
        <w:t>, drebulys).</w:t>
      </w:r>
    </w:p>
    <w:p w14:paraId="3CE62CCB" w14:textId="77777777" w:rsidR="00EC7654" w:rsidRPr="009A6047" w:rsidRDefault="00EC7654" w:rsidP="00EC7654">
      <w:pPr>
        <w:tabs>
          <w:tab w:val="left" w:pos="567"/>
        </w:tabs>
        <w:rPr>
          <w:sz w:val="22"/>
          <w:szCs w:val="22"/>
        </w:rPr>
      </w:pPr>
      <w:r w:rsidRPr="009A6047">
        <w:rPr>
          <w:sz w:val="22"/>
          <w:szCs w:val="22"/>
        </w:rPr>
        <w:lastRenderedPageBreak/>
        <w:t xml:space="preserve">Ligoniams, kuriems kartu buvo judėjimo sutrikimų arba kurie kartu vartojo </w:t>
      </w:r>
      <w:proofErr w:type="spellStart"/>
      <w:r w:rsidRPr="009A6047">
        <w:rPr>
          <w:sz w:val="22"/>
          <w:szCs w:val="22"/>
        </w:rPr>
        <w:t>neuroleptikų</w:t>
      </w:r>
      <w:proofErr w:type="spellEnd"/>
      <w:r w:rsidRPr="009A6047">
        <w:rPr>
          <w:sz w:val="22"/>
          <w:szCs w:val="22"/>
        </w:rPr>
        <w:t xml:space="preserve">, pasireiškė </w:t>
      </w:r>
      <w:proofErr w:type="spellStart"/>
      <w:r w:rsidRPr="009A6047">
        <w:rPr>
          <w:sz w:val="22"/>
          <w:szCs w:val="22"/>
        </w:rPr>
        <w:t>ekstrapiramidinių</w:t>
      </w:r>
      <w:proofErr w:type="spellEnd"/>
      <w:r w:rsidRPr="009A6047">
        <w:rPr>
          <w:sz w:val="22"/>
          <w:szCs w:val="22"/>
        </w:rPr>
        <w:t xml:space="preserve"> sutrikimų, įskaitant </w:t>
      </w:r>
      <w:proofErr w:type="spellStart"/>
      <w:r w:rsidRPr="009A6047">
        <w:rPr>
          <w:sz w:val="22"/>
          <w:szCs w:val="22"/>
        </w:rPr>
        <w:t>orofacialinę</w:t>
      </w:r>
      <w:proofErr w:type="spellEnd"/>
      <w:r w:rsidRPr="009A6047">
        <w:rPr>
          <w:sz w:val="22"/>
          <w:szCs w:val="22"/>
        </w:rPr>
        <w:t xml:space="preserve"> distoniją. </w:t>
      </w:r>
    </w:p>
    <w:p w14:paraId="65512CE7" w14:textId="77777777" w:rsidR="00EC7654" w:rsidRPr="009A6047" w:rsidRDefault="00EC7654" w:rsidP="00EC7654">
      <w:pPr>
        <w:tabs>
          <w:tab w:val="left" w:pos="567"/>
        </w:tabs>
        <w:rPr>
          <w:sz w:val="22"/>
          <w:szCs w:val="22"/>
        </w:rPr>
      </w:pPr>
    </w:p>
    <w:p w14:paraId="76348CDB" w14:textId="77777777" w:rsidR="00EC7654" w:rsidRPr="00A50EAC" w:rsidRDefault="00EC7654" w:rsidP="00EC7654">
      <w:pPr>
        <w:tabs>
          <w:tab w:val="left" w:pos="567"/>
        </w:tabs>
        <w:rPr>
          <w:bCs/>
          <w:sz w:val="22"/>
          <w:szCs w:val="22"/>
          <w:u w:val="single"/>
        </w:rPr>
      </w:pPr>
      <w:r w:rsidRPr="00A50EAC">
        <w:rPr>
          <w:bCs/>
          <w:sz w:val="22"/>
          <w:szCs w:val="22"/>
          <w:u w:val="single"/>
        </w:rPr>
        <w:t>Akių sutrikimai</w:t>
      </w:r>
    </w:p>
    <w:p w14:paraId="590C9FD3" w14:textId="77777777" w:rsidR="00EC7654" w:rsidRPr="009A6047" w:rsidRDefault="00EC7654" w:rsidP="00EC7654">
      <w:pPr>
        <w:tabs>
          <w:tab w:val="left" w:pos="567"/>
        </w:tabs>
        <w:rPr>
          <w:sz w:val="22"/>
          <w:szCs w:val="22"/>
        </w:rPr>
      </w:pPr>
      <w:r w:rsidRPr="009A6047">
        <w:rPr>
          <w:sz w:val="22"/>
          <w:szCs w:val="22"/>
        </w:rPr>
        <w:t>Dažnas: matymas lyg pro miglą.</w:t>
      </w:r>
    </w:p>
    <w:p w14:paraId="545C3BA4" w14:textId="77777777" w:rsidR="00EC7654" w:rsidRPr="009A6047" w:rsidRDefault="00EC7654" w:rsidP="00EC7654">
      <w:pPr>
        <w:tabs>
          <w:tab w:val="left" w:pos="567"/>
        </w:tabs>
        <w:rPr>
          <w:sz w:val="22"/>
          <w:szCs w:val="22"/>
        </w:rPr>
      </w:pPr>
      <w:r w:rsidRPr="009A6047">
        <w:rPr>
          <w:sz w:val="22"/>
          <w:szCs w:val="22"/>
        </w:rPr>
        <w:t>Nedažnas: vyzdžių išsiplėtimas (žr. 4.4 skyrių).</w:t>
      </w:r>
    </w:p>
    <w:p w14:paraId="7168E22F" w14:textId="77777777" w:rsidR="00EC7654" w:rsidRPr="009A6047" w:rsidRDefault="00EC7654" w:rsidP="00EC7654">
      <w:pPr>
        <w:tabs>
          <w:tab w:val="left" w:pos="567"/>
        </w:tabs>
        <w:rPr>
          <w:sz w:val="22"/>
          <w:szCs w:val="22"/>
        </w:rPr>
      </w:pPr>
      <w:r w:rsidRPr="009A6047">
        <w:rPr>
          <w:sz w:val="22"/>
          <w:szCs w:val="22"/>
        </w:rPr>
        <w:t>Labai retas: ūminė glaukoma.</w:t>
      </w:r>
    </w:p>
    <w:p w14:paraId="5FBA1C95" w14:textId="77777777" w:rsidR="00EC7654" w:rsidRPr="009A6047" w:rsidRDefault="00EC7654" w:rsidP="00EC7654">
      <w:pPr>
        <w:tabs>
          <w:tab w:val="left" w:pos="567"/>
        </w:tabs>
        <w:rPr>
          <w:sz w:val="22"/>
          <w:szCs w:val="22"/>
        </w:rPr>
      </w:pPr>
    </w:p>
    <w:p w14:paraId="01E7758C" w14:textId="77777777" w:rsidR="00EC7654" w:rsidRPr="00A50EAC" w:rsidRDefault="00EC7654" w:rsidP="00EC7654">
      <w:pPr>
        <w:tabs>
          <w:tab w:val="left" w:pos="567"/>
        </w:tabs>
        <w:rPr>
          <w:bCs/>
          <w:sz w:val="22"/>
          <w:szCs w:val="22"/>
          <w:u w:val="single"/>
        </w:rPr>
      </w:pPr>
      <w:r w:rsidRPr="00A50EAC">
        <w:rPr>
          <w:bCs/>
          <w:sz w:val="22"/>
          <w:szCs w:val="22"/>
          <w:u w:val="single"/>
        </w:rPr>
        <w:t>Ausų ir labirintų sutrikimai</w:t>
      </w:r>
    </w:p>
    <w:p w14:paraId="2795212D" w14:textId="7C4EBA8F" w:rsidR="00EC7654" w:rsidRPr="009A6047" w:rsidRDefault="00E30152" w:rsidP="00EC7654">
      <w:pPr>
        <w:tabs>
          <w:tab w:val="left" w:pos="567"/>
        </w:tabs>
        <w:rPr>
          <w:sz w:val="22"/>
          <w:szCs w:val="22"/>
        </w:rPr>
      </w:pPr>
      <w:r w:rsidRPr="009A6047">
        <w:rPr>
          <w:sz w:val="22"/>
          <w:szCs w:val="22"/>
        </w:rPr>
        <w:t>N</w:t>
      </w:r>
      <w:r w:rsidR="00EC7654" w:rsidRPr="009A6047">
        <w:rPr>
          <w:sz w:val="22"/>
          <w:szCs w:val="22"/>
        </w:rPr>
        <w:t>ežinomas: spengimas ausyse.</w:t>
      </w:r>
    </w:p>
    <w:p w14:paraId="1F26805C" w14:textId="77777777" w:rsidR="00EC7654" w:rsidRPr="009A6047" w:rsidRDefault="00EC7654" w:rsidP="00EC7654">
      <w:pPr>
        <w:tabs>
          <w:tab w:val="left" w:pos="567"/>
        </w:tabs>
        <w:rPr>
          <w:sz w:val="22"/>
          <w:szCs w:val="22"/>
        </w:rPr>
      </w:pPr>
    </w:p>
    <w:p w14:paraId="23171F11" w14:textId="77777777" w:rsidR="00EC7654" w:rsidRPr="00A50EAC" w:rsidRDefault="00EC7654" w:rsidP="00EC7654">
      <w:pPr>
        <w:tabs>
          <w:tab w:val="left" w:pos="567"/>
        </w:tabs>
        <w:rPr>
          <w:bCs/>
          <w:sz w:val="22"/>
          <w:szCs w:val="22"/>
          <w:u w:val="single"/>
        </w:rPr>
      </w:pPr>
      <w:r w:rsidRPr="00A50EAC">
        <w:rPr>
          <w:bCs/>
          <w:sz w:val="22"/>
          <w:szCs w:val="22"/>
          <w:u w:val="single"/>
        </w:rPr>
        <w:t>Širdies sutrikimai</w:t>
      </w:r>
    </w:p>
    <w:p w14:paraId="490F9A41" w14:textId="77777777" w:rsidR="00EC7654" w:rsidRPr="009A6047" w:rsidRDefault="00EC7654" w:rsidP="00EC7654">
      <w:pPr>
        <w:tabs>
          <w:tab w:val="left" w:pos="567"/>
        </w:tabs>
        <w:rPr>
          <w:sz w:val="22"/>
          <w:szCs w:val="22"/>
        </w:rPr>
      </w:pPr>
      <w:r w:rsidRPr="009A6047">
        <w:rPr>
          <w:sz w:val="22"/>
          <w:szCs w:val="22"/>
        </w:rPr>
        <w:t>Nedažnas: sinusinė tachikardija.</w:t>
      </w:r>
    </w:p>
    <w:p w14:paraId="769D8999" w14:textId="77777777" w:rsidR="00EC7654" w:rsidRPr="009A6047" w:rsidRDefault="00EC7654" w:rsidP="00EC7654">
      <w:pPr>
        <w:tabs>
          <w:tab w:val="left" w:pos="567"/>
        </w:tabs>
        <w:rPr>
          <w:sz w:val="22"/>
          <w:szCs w:val="22"/>
        </w:rPr>
      </w:pPr>
      <w:r w:rsidRPr="009A6047">
        <w:rPr>
          <w:sz w:val="22"/>
          <w:szCs w:val="22"/>
        </w:rPr>
        <w:t>Retas: bradikardija.</w:t>
      </w:r>
    </w:p>
    <w:p w14:paraId="14B4B88F" w14:textId="77777777" w:rsidR="00EC7654" w:rsidRPr="009A6047" w:rsidRDefault="00EC7654" w:rsidP="00EC7654">
      <w:pPr>
        <w:tabs>
          <w:tab w:val="left" w:pos="567"/>
        </w:tabs>
        <w:rPr>
          <w:sz w:val="22"/>
          <w:szCs w:val="22"/>
        </w:rPr>
      </w:pPr>
    </w:p>
    <w:p w14:paraId="7418F0BB" w14:textId="77777777" w:rsidR="00EC7654" w:rsidRPr="00A50EAC" w:rsidRDefault="00EC7654" w:rsidP="00EC7654">
      <w:pPr>
        <w:tabs>
          <w:tab w:val="left" w:pos="567"/>
        </w:tabs>
        <w:rPr>
          <w:bCs/>
          <w:sz w:val="22"/>
          <w:szCs w:val="22"/>
          <w:u w:val="single"/>
        </w:rPr>
      </w:pPr>
      <w:r w:rsidRPr="00A50EAC">
        <w:rPr>
          <w:bCs/>
          <w:sz w:val="22"/>
          <w:szCs w:val="22"/>
          <w:u w:val="single"/>
        </w:rPr>
        <w:t>Kraujagyslių sutrikimai</w:t>
      </w:r>
    </w:p>
    <w:p w14:paraId="7BD82B45" w14:textId="77777777" w:rsidR="00EC7654" w:rsidRPr="009A6047" w:rsidRDefault="00EC7654" w:rsidP="00EC7654">
      <w:pPr>
        <w:tabs>
          <w:tab w:val="left" w:pos="567"/>
        </w:tabs>
        <w:rPr>
          <w:sz w:val="22"/>
          <w:szCs w:val="22"/>
        </w:rPr>
      </w:pPr>
      <w:r w:rsidRPr="009A6047">
        <w:rPr>
          <w:sz w:val="22"/>
          <w:szCs w:val="22"/>
        </w:rPr>
        <w:t xml:space="preserve">Nedažnas: trumpalaikis kraujospūdžio padidėjimas arba sumažėjimas, </w:t>
      </w:r>
      <w:proofErr w:type="spellStart"/>
      <w:r w:rsidRPr="009A6047">
        <w:rPr>
          <w:sz w:val="22"/>
          <w:szCs w:val="22"/>
        </w:rPr>
        <w:t>ortostatinė</w:t>
      </w:r>
      <w:proofErr w:type="spellEnd"/>
      <w:r w:rsidRPr="009A6047">
        <w:rPr>
          <w:sz w:val="22"/>
          <w:szCs w:val="22"/>
        </w:rPr>
        <w:t xml:space="preserve"> </w:t>
      </w:r>
      <w:proofErr w:type="spellStart"/>
      <w:r w:rsidRPr="009A6047">
        <w:rPr>
          <w:sz w:val="22"/>
          <w:szCs w:val="22"/>
        </w:rPr>
        <w:t>hipotenzija</w:t>
      </w:r>
      <w:proofErr w:type="spellEnd"/>
      <w:r w:rsidRPr="009A6047">
        <w:rPr>
          <w:sz w:val="22"/>
          <w:szCs w:val="22"/>
        </w:rPr>
        <w:t>.</w:t>
      </w:r>
    </w:p>
    <w:p w14:paraId="2F00E14A" w14:textId="4057226A" w:rsidR="00EC7654" w:rsidRPr="009A6047" w:rsidRDefault="00EC7654" w:rsidP="00EC7654">
      <w:pPr>
        <w:tabs>
          <w:tab w:val="left" w:pos="567"/>
        </w:tabs>
        <w:rPr>
          <w:sz w:val="22"/>
          <w:szCs w:val="22"/>
        </w:rPr>
      </w:pPr>
      <w:r w:rsidRPr="009A6047">
        <w:rPr>
          <w:sz w:val="22"/>
          <w:szCs w:val="22"/>
        </w:rPr>
        <w:t xml:space="preserve">Ligoniams, paprastai tiems, kuriems prieš gydymą buvo hipertenzija ar nerimas, vartojant </w:t>
      </w:r>
      <w:proofErr w:type="spellStart"/>
      <w:r w:rsidRPr="009A6047">
        <w:rPr>
          <w:sz w:val="22"/>
          <w:szCs w:val="22"/>
        </w:rPr>
        <w:t>paroksetin</w:t>
      </w:r>
      <w:r w:rsidR="00893CC9" w:rsidRPr="009A6047">
        <w:rPr>
          <w:sz w:val="22"/>
          <w:szCs w:val="22"/>
        </w:rPr>
        <w:t>o</w:t>
      </w:r>
      <w:proofErr w:type="spellEnd"/>
      <w:r w:rsidRPr="009A6047">
        <w:rPr>
          <w:sz w:val="22"/>
          <w:szCs w:val="22"/>
        </w:rPr>
        <w:t xml:space="preserve"> nustatytas trumpalaikis kraujospūdžio padidėjimas ar sumažėjimas.</w:t>
      </w:r>
    </w:p>
    <w:p w14:paraId="4FCFAB06" w14:textId="77777777" w:rsidR="00EC7654" w:rsidRPr="009A6047" w:rsidRDefault="00EC7654" w:rsidP="00EC7654">
      <w:pPr>
        <w:tabs>
          <w:tab w:val="left" w:pos="567"/>
        </w:tabs>
        <w:rPr>
          <w:sz w:val="22"/>
          <w:szCs w:val="22"/>
        </w:rPr>
      </w:pPr>
    </w:p>
    <w:p w14:paraId="6CE0E888" w14:textId="77777777" w:rsidR="00EC7654" w:rsidRPr="00A50EAC" w:rsidRDefault="00EC7654" w:rsidP="00EC7654">
      <w:pPr>
        <w:tabs>
          <w:tab w:val="left" w:pos="567"/>
        </w:tabs>
        <w:rPr>
          <w:bCs/>
          <w:sz w:val="22"/>
          <w:szCs w:val="22"/>
          <w:u w:val="single"/>
        </w:rPr>
      </w:pPr>
      <w:r w:rsidRPr="00A50EAC">
        <w:rPr>
          <w:bCs/>
          <w:sz w:val="22"/>
          <w:szCs w:val="22"/>
          <w:u w:val="single"/>
        </w:rPr>
        <w:t>Kvėpavimo sistemos, krūtinės ląstos ir tarpuplaučio sutrikimai</w:t>
      </w:r>
    </w:p>
    <w:p w14:paraId="0B45A411" w14:textId="77777777" w:rsidR="00EC7654" w:rsidRPr="009A6047" w:rsidRDefault="00EC7654" w:rsidP="00EC7654">
      <w:pPr>
        <w:tabs>
          <w:tab w:val="left" w:pos="567"/>
        </w:tabs>
        <w:rPr>
          <w:sz w:val="22"/>
          <w:szCs w:val="22"/>
        </w:rPr>
      </w:pPr>
      <w:r w:rsidRPr="009A6047">
        <w:rPr>
          <w:sz w:val="22"/>
          <w:szCs w:val="22"/>
        </w:rPr>
        <w:t>Dažnas: žiovulys.</w:t>
      </w:r>
    </w:p>
    <w:p w14:paraId="09B3E0FE" w14:textId="77777777" w:rsidR="00EC7654" w:rsidRPr="009A6047" w:rsidRDefault="00EC7654" w:rsidP="00EC7654">
      <w:pPr>
        <w:tabs>
          <w:tab w:val="left" w:pos="567"/>
        </w:tabs>
        <w:rPr>
          <w:sz w:val="22"/>
          <w:szCs w:val="22"/>
        </w:rPr>
      </w:pPr>
    </w:p>
    <w:p w14:paraId="54CB2852" w14:textId="77777777" w:rsidR="00EC7654" w:rsidRPr="00A50EAC" w:rsidRDefault="00EC7654" w:rsidP="00EC7654">
      <w:pPr>
        <w:tabs>
          <w:tab w:val="left" w:pos="567"/>
        </w:tabs>
        <w:rPr>
          <w:bCs/>
          <w:sz w:val="22"/>
          <w:szCs w:val="22"/>
          <w:u w:val="single"/>
        </w:rPr>
      </w:pPr>
      <w:r w:rsidRPr="00A50EAC">
        <w:rPr>
          <w:bCs/>
          <w:sz w:val="22"/>
          <w:szCs w:val="22"/>
          <w:u w:val="single"/>
        </w:rPr>
        <w:t>Virškinimo trakto sutrikimai</w:t>
      </w:r>
    </w:p>
    <w:p w14:paraId="10D6A689" w14:textId="77777777" w:rsidR="00EC7654" w:rsidRPr="009A6047" w:rsidRDefault="00EC7654" w:rsidP="00EC7654">
      <w:pPr>
        <w:tabs>
          <w:tab w:val="left" w:pos="567"/>
        </w:tabs>
        <w:rPr>
          <w:sz w:val="22"/>
          <w:szCs w:val="22"/>
        </w:rPr>
      </w:pPr>
      <w:r w:rsidRPr="009A6047">
        <w:rPr>
          <w:sz w:val="22"/>
          <w:szCs w:val="22"/>
        </w:rPr>
        <w:t>Labai dažnas: pykinimas.</w:t>
      </w:r>
    </w:p>
    <w:p w14:paraId="15BF99F5" w14:textId="77777777" w:rsidR="00EC7654" w:rsidRPr="009A6047" w:rsidRDefault="00EC7654" w:rsidP="00EC7654">
      <w:pPr>
        <w:tabs>
          <w:tab w:val="left" w:pos="567"/>
        </w:tabs>
        <w:rPr>
          <w:sz w:val="22"/>
          <w:szCs w:val="22"/>
        </w:rPr>
      </w:pPr>
      <w:r w:rsidRPr="009A6047">
        <w:rPr>
          <w:sz w:val="22"/>
          <w:szCs w:val="22"/>
        </w:rPr>
        <w:t>Dažnas: vidurių užkietėjimas, viduriavimas, vėmimas, burnos džiūvimas.</w:t>
      </w:r>
    </w:p>
    <w:p w14:paraId="72820AB7" w14:textId="77777777" w:rsidR="00EC7654" w:rsidRPr="009A6047" w:rsidRDefault="00EC7654" w:rsidP="00EC7654">
      <w:pPr>
        <w:tabs>
          <w:tab w:val="left" w:pos="567"/>
        </w:tabs>
        <w:rPr>
          <w:sz w:val="22"/>
          <w:szCs w:val="22"/>
        </w:rPr>
      </w:pPr>
      <w:r w:rsidRPr="009A6047">
        <w:rPr>
          <w:sz w:val="22"/>
          <w:szCs w:val="22"/>
        </w:rPr>
        <w:t>Labai retas: kraujavimas iš virškinimo trakto.</w:t>
      </w:r>
    </w:p>
    <w:p w14:paraId="01E20FF6" w14:textId="77777777" w:rsidR="00EC7654" w:rsidRPr="009A6047" w:rsidRDefault="00EC7654" w:rsidP="00EC7654">
      <w:pPr>
        <w:tabs>
          <w:tab w:val="left" w:pos="567"/>
        </w:tabs>
        <w:rPr>
          <w:sz w:val="22"/>
          <w:szCs w:val="22"/>
        </w:rPr>
      </w:pPr>
      <w:r w:rsidRPr="009A6047">
        <w:rPr>
          <w:sz w:val="22"/>
          <w:szCs w:val="22"/>
        </w:rPr>
        <w:t>Dažnis nežinomas: mikroskopinis kolitas.</w:t>
      </w:r>
    </w:p>
    <w:p w14:paraId="588AFF0C" w14:textId="77777777" w:rsidR="00EC7654" w:rsidRPr="009A6047" w:rsidRDefault="00EC7654" w:rsidP="00EC7654">
      <w:pPr>
        <w:tabs>
          <w:tab w:val="left" w:pos="567"/>
        </w:tabs>
        <w:rPr>
          <w:sz w:val="22"/>
          <w:szCs w:val="22"/>
        </w:rPr>
      </w:pPr>
    </w:p>
    <w:p w14:paraId="67674F6B" w14:textId="77777777" w:rsidR="00EC7654" w:rsidRPr="00A50EAC" w:rsidRDefault="00EC7654" w:rsidP="00EC7654">
      <w:pPr>
        <w:tabs>
          <w:tab w:val="left" w:pos="567"/>
        </w:tabs>
        <w:rPr>
          <w:bCs/>
          <w:sz w:val="22"/>
          <w:szCs w:val="22"/>
          <w:u w:val="single"/>
        </w:rPr>
      </w:pPr>
      <w:r w:rsidRPr="00A50EAC">
        <w:rPr>
          <w:bCs/>
          <w:sz w:val="22"/>
          <w:szCs w:val="22"/>
          <w:u w:val="single"/>
        </w:rPr>
        <w:t>Kepenų, tulžies pūslės ir latakų sutrikimai</w:t>
      </w:r>
    </w:p>
    <w:p w14:paraId="015EA779" w14:textId="77777777" w:rsidR="00EC7654" w:rsidRPr="009A6047" w:rsidRDefault="00EC7654" w:rsidP="00EC7654">
      <w:pPr>
        <w:tabs>
          <w:tab w:val="left" w:pos="567"/>
        </w:tabs>
        <w:rPr>
          <w:sz w:val="22"/>
          <w:szCs w:val="22"/>
        </w:rPr>
      </w:pPr>
      <w:r w:rsidRPr="009A6047">
        <w:rPr>
          <w:sz w:val="22"/>
          <w:szCs w:val="22"/>
        </w:rPr>
        <w:t>Retas: kepenų fermentų aktyvumo padidėjimas.</w:t>
      </w:r>
    </w:p>
    <w:p w14:paraId="274B7A24" w14:textId="77777777" w:rsidR="00EC7654" w:rsidRPr="009A6047" w:rsidRDefault="00EC7654" w:rsidP="00EC7654">
      <w:pPr>
        <w:tabs>
          <w:tab w:val="left" w:pos="567"/>
        </w:tabs>
        <w:rPr>
          <w:sz w:val="22"/>
          <w:szCs w:val="22"/>
        </w:rPr>
      </w:pPr>
      <w:r w:rsidRPr="009A6047">
        <w:rPr>
          <w:sz w:val="22"/>
          <w:szCs w:val="22"/>
        </w:rPr>
        <w:t>Labai retas: kepenų sutrikimai (pvz., hepatitas, kartais susijęs su gelta ir/ar kepenų funkcijos nepakankamumu).</w:t>
      </w:r>
    </w:p>
    <w:p w14:paraId="15997EDD" w14:textId="77777777" w:rsidR="00EC7654" w:rsidRPr="009A6047" w:rsidRDefault="00EC7654" w:rsidP="00EC7654">
      <w:pPr>
        <w:tabs>
          <w:tab w:val="left" w:pos="567"/>
        </w:tabs>
        <w:rPr>
          <w:sz w:val="22"/>
          <w:szCs w:val="22"/>
        </w:rPr>
      </w:pPr>
      <w:r w:rsidRPr="009A6047">
        <w:rPr>
          <w:sz w:val="22"/>
          <w:szCs w:val="22"/>
        </w:rPr>
        <w:t xml:space="preserve">Nustatytas kepenų fermentų aktyvumo padidėjimas. Po vaistinio preparato patekimo į rinką labai retai nustatyta kepenų sutrikimų (pvz.: hepatitas, kartais susijęs su gelta ir/ar kepenų funkcijos nepakankamumu). Jeigu kepenų funkcijos tyrimų rodmenų padidėjimas nepraeina, reikia apsvarstyti, ar nevertėtų nutraukti </w:t>
      </w:r>
      <w:proofErr w:type="spellStart"/>
      <w:r w:rsidRPr="009A6047">
        <w:rPr>
          <w:sz w:val="22"/>
          <w:szCs w:val="22"/>
        </w:rPr>
        <w:t>paroksetino</w:t>
      </w:r>
      <w:proofErr w:type="spellEnd"/>
      <w:r w:rsidRPr="009A6047">
        <w:rPr>
          <w:sz w:val="22"/>
          <w:szCs w:val="22"/>
        </w:rPr>
        <w:t xml:space="preserve"> vartojimą.</w:t>
      </w:r>
    </w:p>
    <w:p w14:paraId="3CA4A3B6" w14:textId="77777777" w:rsidR="00EC7654" w:rsidRPr="009A6047" w:rsidRDefault="00EC7654" w:rsidP="00EC7654">
      <w:pPr>
        <w:tabs>
          <w:tab w:val="left" w:pos="567"/>
        </w:tabs>
        <w:rPr>
          <w:sz w:val="22"/>
          <w:szCs w:val="22"/>
        </w:rPr>
      </w:pPr>
    </w:p>
    <w:p w14:paraId="132960E3" w14:textId="77777777" w:rsidR="00EC7654" w:rsidRPr="00A50EAC" w:rsidRDefault="00EC7654" w:rsidP="00EC7654">
      <w:pPr>
        <w:tabs>
          <w:tab w:val="left" w:pos="567"/>
        </w:tabs>
        <w:rPr>
          <w:bCs/>
          <w:sz w:val="22"/>
          <w:szCs w:val="22"/>
          <w:u w:val="single"/>
        </w:rPr>
      </w:pPr>
      <w:r w:rsidRPr="00A50EAC">
        <w:rPr>
          <w:bCs/>
          <w:sz w:val="22"/>
          <w:szCs w:val="22"/>
          <w:u w:val="single"/>
        </w:rPr>
        <w:t>Odos ir poodinio audinio sutrikimai</w:t>
      </w:r>
    </w:p>
    <w:p w14:paraId="3576A581" w14:textId="77777777" w:rsidR="00EC7654" w:rsidRPr="009A6047" w:rsidRDefault="00EC7654" w:rsidP="00EC7654">
      <w:pPr>
        <w:tabs>
          <w:tab w:val="left" w:pos="567"/>
        </w:tabs>
        <w:rPr>
          <w:sz w:val="22"/>
          <w:szCs w:val="22"/>
        </w:rPr>
      </w:pPr>
      <w:r w:rsidRPr="009A6047">
        <w:rPr>
          <w:sz w:val="22"/>
          <w:szCs w:val="22"/>
        </w:rPr>
        <w:t>Dažnas: prakaitavimas.</w:t>
      </w:r>
    </w:p>
    <w:p w14:paraId="23B812D1" w14:textId="77777777" w:rsidR="00EC7654" w:rsidRPr="009A6047" w:rsidRDefault="00EC7654" w:rsidP="00EC7654">
      <w:pPr>
        <w:tabs>
          <w:tab w:val="left" w:pos="567"/>
        </w:tabs>
        <w:rPr>
          <w:sz w:val="22"/>
          <w:szCs w:val="22"/>
        </w:rPr>
      </w:pPr>
      <w:r w:rsidRPr="009A6047">
        <w:rPr>
          <w:sz w:val="22"/>
          <w:szCs w:val="22"/>
        </w:rPr>
        <w:t>Nedažnas: odos išbėrimas, niežulys.</w:t>
      </w:r>
    </w:p>
    <w:p w14:paraId="67B6A44E" w14:textId="77777777" w:rsidR="00EC7654" w:rsidRPr="009A6047" w:rsidRDefault="00EC7654" w:rsidP="00EC7654">
      <w:pPr>
        <w:tabs>
          <w:tab w:val="left" w:pos="567"/>
        </w:tabs>
        <w:rPr>
          <w:sz w:val="22"/>
          <w:szCs w:val="22"/>
        </w:rPr>
      </w:pPr>
      <w:r w:rsidRPr="009A6047">
        <w:rPr>
          <w:sz w:val="22"/>
          <w:szCs w:val="22"/>
        </w:rPr>
        <w:t xml:space="preserve">Labai retas: sunkios nepageidaujamos odos reakcijos (įskaitant daugiaformę </w:t>
      </w:r>
      <w:proofErr w:type="spellStart"/>
      <w:r w:rsidRPr="009A6047">
        <w:rPr>
          <w:sz w:val="22"/>
          <w:szCs w:val="22"/>
        </w:rPr>
        <w:t>eritemą</w:t>
      </w:r>
      <w:proofErr w:type="spellEnd"/>
      <w:r w:rsidRPr="009A6047">
        <w:rPr>
          <w:sz w:val="22"/>
          <w:szCs w:val="22"/>
        </w:rPr>
        <w:t xml:space="preserve">, </w:t>
      </w:r>
      <w:proofErr w:type="spellStart"/>
      <w:r w:rsidRPr="009A6047">
        <w:rPr>
          <w:sz w:val="22"/>
          <w:szCs w:val="22"/>
        </w:rPr>
        <w:t>Stivenso</w:t>
      </w:r>
      <w:proofErr w:type="spellEnd"/>
      <w:r w:rsidRPr="009A6047">
        <w:rPr>
          <w:sz w:val="22"/>
          <w:szCs w:val="22"/>
        </w:rPr>
        <w:t xml:space="preserve"> –Džonsono [</w:t>
      </w:r>
      <w:proofErr w:type="spellStart"/>
      <w:r w:rsidRPr="009A6047">
        <w:rPr>
          <w:i/>
          <w:iCs/>
          <w:sz w:val="22"/>
          <w:szCs w:val="22"/>
        </w:rPr>
        <w:t>Stevens-Johnson</w:t>
      </w:r>
      <w:proofErr w:type="spellEnd"/>
      <w:r w:rsidRPr="009A6047">
        <w:rPr>
          <w:sz w:val="22"/>
          <w:szCs w:val="22"/>
        </w:rPr>
        <w:t xml:space="preserve">] sindromą ir toksinę epidermio </w:t>
      </w:r>
      <w:proofErr w:type="spellStart"/>
      <w:r w:rsidRPr="009A6047">
        <w:rPr>
          <w:sz w:val="22"/>
          <w:szCs w:val="22"/>
        </w:rPr>
        <w:t>nekrolizę</w:t>
      </w:r>
      <w:proofErr w:type="spellEnd"/>
      <w:r w:rsidRPr="009A6047">
        <w:rPr>
          <w:sz w:val="22"/>
          <w:szCs w:val="22"/>
        </w:rPr>
        <w:t>), dilgėlinė, padidėjusio jautrumo šviesai reakcijos.</w:t>
      </w:r>
    </w:p>
    <w:p w14:paraId="64CA3002" w14:textId="77777777" w:rsidR="00EC7654" w:rsidRPr="009A6047" w:rsidRDefault="00EC7654" w:rsidP="00EC7654">
      <w:pPr>
        <w:tabs>
          <w:tab w:val="left" w:pos="567"/>
        </w:tabs>
        <w:rPr>
          <w:sz w:val="22"/>
          <w:szCs w:val="22"/>
        </w:rPr>
      </w:pPr>
    </w:p>
    <w:p w14:paraId="3BA0973E" w14:textId="77777777" w:rsidR="00EC7654" w:rsidRPr="00A50EAC" w:rsidRDefault="00EC7654" w:rsidP="00EC7654">
      <w:pPr>
        <w:tabs>
          <w:tab w:val="left" w:pos="567"/>
        </w:tabs>
        <w:rPr>
          <w:bCs/>
          <w:sz w:val="22"/>
          <w:szCs w:val="22"/>
          <w:u w:val="single"/>
        </w:rPr>
      </w:pPr>
      <w:r w:rsidRPr="00A50EAC">
        <w:rPr>
          <w:bCs/>
          <w:sz w:val="22"/>
          <w:szCs w:val="22"/>
          <w:u w:val="single"/>
        </w:rPr>
        <w:t>Inkstų ir šlapimo takų sutrikimai</w:t>
      </w:r>
    </w:p>
    <w:p w14:paraId="1AD6E930" w14:textId="77777777" w:rsidR="00EC7654" w:rsidRPr="009A6047" w:rsidRDefault="00EC7654" w:rsidP="00EC7654">
      <w:pPr>
        <w:tabs>
          <w:tab w:val="left" w:pos="567"/>
        </w:tabs>
        <w:rPr>
          <w:sz w:val="22"/>
          <w:szCs w:val="22"/>
        </w:rPr>
      </w:pPr>
      <w:r w:rsidRPr="009A6047">
        <w:rPr>
          <w:sz w:val="22"/>
          <w:szCs w:val="22"/>
        </w:rPr>
        <w:t>Nedažnas: šlapimo susilaikymas, šlapimo nelaikymas.</w:t>
      </w:r>
    </w:p>
    <w:p w14:paraId="41BC8ABD" w14:textId="77777777" w:rsidR="00EC7654" w:rsidRPr="009A6047" w:rsidRDefault="00EC7654" w:rsidP="00EC7654">
      <w:pPr>
        <w:tabs>
          <w:tab w:val="left" w:pos="567"/>
        </w:tabs>
        <w:rPr>
          <w:sz w:val="22"/>
          <w:szCs w:val="22"/>
        </w:rPr>
      </w:pPr>
    </w:p>
    <w:p w14:paraId="79234641" w14:textId="77777777" w:rsidR="00EC7654" w:rsidRPr="00A50EAC" w:rsidRDefault="00EC7654" w:rsidP="00EC7654">
      <w:pPr>
        <w:tabs>
          <w:tab w:val="left" w:pos="567"/>
        </w:tabs>
        <w:rPr>
          <w:bCs/>
          <w:sz w:val="22"/>
          <w:szCs w:val="22"/>
          <w:u w:val="single"/>
        </w:rPr>
      </w:pPr>
      <w:r w:rsidRPr="00A50EAC">
        <w:rPr>
          <w:bCs/>
          <w:sz w:val="22"/>
          <w:szCs w:val="22"/>
          <w:u w:val="single"/>
        </w:rPr>
        <w:t>Lytinės sistemos ir krūties sutrikimai</w:t>
      </w:r>
    </w:p>
    <w:p w14:paraId="594B2465" w14:textId="77777777" w:rsidR="00EC7654" w:rsidRPr="009A6047" w:rsidRDefault="00EC7654" w:rsidP="00EC7654">
      <w:pPr>
        <w:tabs>
          <w:tab w:val="left" w:pos="567"/>
        </w:tabs>
        <w:rPr>
          <w:sz w:val="22"/>
          <w:szCs w:val="22"/>
        </w:rPr>
      </w:pPr>
      <w:r w:rsidRPr="009A6047">
        <w:rPr>
          <w:sz w:val="22"/>
          <w:szCs w:val="22"/>
        </w:rPr>
        <w:t>Labai dažnas: lytinės funkcijos sutrikimas.</w:t>
      </w:r>
    </w:p>
    <w:p w14:paraId="32C02F67" w14:textId="77777777" w:rsidR="00EC7654" w:rsidRPr="009A6047" w:rsidRDefault="00EC7654" w:rsidP="00EC7654">
      <w:pPr>
        <w:tabs>
          <w:tab w:val="left" w:pos="567"/>
        </w:tabs>
        <w:rPr>
          <w:sz w:val="22"/>
          <w:szCs w:val="22"/>
        </w:rPr>
      </w:pPr>
      <w:r w:rsidRPr="009A6047">
        <w:rPr>
          <w:sz w:val="22"/>
          <w:szCs w:val="22"/>
        </w:rPr>
        <w:t xml:space="preserve">Retas: </w:t>
      </w:r>
      <w:proofErr w:type="spellStart"/>
      <w:r w:rsidRPr="009A6047">
        <w:rPr>
          <w:sz w:val="22"/>
          <w:szCs w:val="22"/>
        </w:rPr>
        <w:t>hiperprolaktinemija</w:t>
      </w:r>
      <w:proofErr w:type="spellEnd"/>
      <w:r w:rsidRPr="009A6047">
        <w:rPr>
          <w:sz w:val="22"/>
          <w:szCs w:val="22"/>
        </w:rPr>
        <w:t>/</w:t>
      </w:r>
      <w:proofErr w:type="spellStart"/>
      <w:r w:rsidRPr="009A6047">
        <w:rPr>
          <w:sz w:val="22"/>
          <w:szCs w:val="22"/>
        </w:rPr>
        <w:t>galaktorėja</w:t>
      </w:r>
      <w:proofErr w:type="spellEnd"/>
      <w:r w:rsidRPr="009A6047">
        <w:rPr>
          <w:sz w:val="22"/>
          <w:szCs w:val="22"/>
        </w:rPr>
        <w:t xml:space="preserve">, mėnesinių sutrikimai (įskaitant </w:t>
      </w:r>
      <w:proofErr w:type="spellStart"/>
      <w:r w:rsidRPr="009A6047">
        <w:rPr>
          <w:sz w:val="22"/>
          <w:szCs w:val="22"/>
        </w:rPr>
        <w:t>menoragiją</w:t>
      </w:r>
      <w:proofErr w:type="spellEnd"/>
      <w:r w:rsidRPr="009A6047">
        <w:rPr>
          <w:sz w:val="22"/>
          <w:szCs w:val="22"/>
        </w:rPr>
        <w:t xml:space="preserve">, </w:t>
      </w:r>
      <w:proofErr w:type="spellStart"/>
      <w:r w:rsidRPr="009A6047">
        <w:rPr>
          <w:sz w:val="22"/>
          <w:szCs w:val="22"/>
        </w:rPr>
        <w:t>metroragiją</w:t>
      </w:r>
      <w:proofErr w:type="spellEnd"/>
      <w:r w:rsidRPr="009A6047">
        <w:rPr>
          <w:sz w:val="22"/>
          <w:szCs w:val="22"/>
        </w:rPr>
        <w:t>, mėnesinių nebuvimą, mėnesinių vėlavimą ir mėnesinių nereguliarumą).</w:t>
      </w:r>
    </w:p>
    <w:p w14:paraId="11E74DCD" w14:textId="77777777" w:rsidR="00EC7654" w:rsidRPr="009A6047" w:rsidRDefault="00EC7654" w:rsidP="00EC7654">
      <w:pPr>
        <w:tabs>
          <w:tab w:val="left" w:pos="567"/>
        </w:tabs>
        <w:rPr>
          <w:sz w:val="22"/>
          <w:szCs w:val="22"/>
        </w:rPr>
      </w:pPr>
      <w:r w:rsidRPr="009A6047">
        <w:rPr>
          <w:sz w:val="22"/>
          <w:szCs w:val="22"/>
        </w:rPr>
        <w:t>Labai retas: ilgalaikė skausminga erekcija (</w:t>
      </w:r>
      <w:proofErr w:type="spellStart"/>
      <w:r w:rsidRPr="009A6047">
        <w:rPr>
          <w:sz w:val="22"/>
          <w:szCs w:val="22"/>
        </w:rPr>
        <w:t>priapizmas</w:t>
      </w:r>
      <w:proofErr w:type="spellEnd"/>
      <w:r w:rsidRPr="009A6047">
        <w:rPr>
          <w:sz w:val="22"/>
          <w:szCs w:val="22"/>
        </w:rPr>
        <w:t>).</w:t>
      </w:r>
    </w:p>
    <w:p w14:paraId="2FC0E1CC" w14:textId="1D9FBFE5" w:rsidR="00EC7654" w:rsidRPr="009A6047" w:rsidRDefault="00EC7654" w:rsidP="00EC7654">
      <w:pPr>
        <w:tabs>
          <w:tab w:val="left" w:pos="567"/>
        </w:tabs>
        <w:rPr>
          <w:sz w:val="22"/>
          <w:szCs w:val="22"/>
        </w:rPr>
      </w:pPr>
      <w:r w:rsidRPr="009A6047">
        <w:rPr>
          <w:sz w:val="22"/>
          <w:szCs w:val="22"/>
        </w:rPr>
        <w:t>Dažnis nežinomas: kraujavimas po gimdymo. Apie šį reiškinį pranešta vartojant SSRI / SNRI terapinės klasės vaistinių preparatų (žr. 4.4</w:t>
      </w:r>
      <w:r w:rsidR="00893CC9" w:rsidRPr="009A6047">
        <w:rPr>
          <w:sz w:val="22"/>
          <w:szCs w:val="22"/>
        </w:rPr>
        <w:t xml:space="preserve"> ir</w:t>
      </w:r>
      <w:r w:rsidRPr="009A6047">
        <w:rPr>
          <w:sz w:val="22"/>
          <w:szCs w:val="22"/>
        </w:rPr>
        <w:t xml:space="preserve"> 4.6 skyrius).</w:t>
      </w:r>
    </w:p>
    <w:p w14:paraId="15A321C2" w14:textId="77777777" w:rsidR="00EC7654" w:rsidRPr="009A6047" w:rsidRDefault="00EC7654" w:rsidP="00EC7654">
      <w:pPr>
        <w:tabs>
          <w:tab w:val="left" w:pos="567"/>
        </w:tabs>
        <w:rPr>
          <w:sz w:val="22"/>
          <w:szCs w:val="22"/>
        </w:rPr>
      </w:pPr>
    </w:p>
    <w:p w14:paraId="2E52D05E" w14:textId="77777777" w:rsidR="00EC7654" w:rsidRPr="00A50EAC" w:rsidRDefault="00EC7654" w:rsidP="00EC7654">
      <w:pPr>
        <w:tabs>
          <w:tab w:val="left" w:pos="567"/>
        </w:tabs>
        <w:rPr>
          <w:bCs/>
          <w:sz w:val="22"/>
          <w:szCs w:val="22"/>
          <w:u w:val="single"/>
        </w:rPr>
      </w:pPr>
      <w:r w:rsidRPr="00A50EAC">
        <w:rPr>
          <w:bCs/>
          <w:sz w:val="22"/>
          <w:szCs w:val="22"/>
          <w:u w:val="single"/>
        </w:rPr>
        <w:t>Skeleto, raumenų ir jungiamojo audinio sutrikimai</w:t>
      </w:r>
    </w:p>
    <w:p w14:paraId="3A10652A" w14:textId="77777777" w:rsidR="00EC7654" w:rsidRPr="009A6047" w:rsidRDefault="00EC7654" w:rsidP="00EC7654">
      <w:pPr>
        <w:tabs>
          <w:tab w:val="left" w:pos="567"/>
        </w:tabs>
        <w:rPr>
          <w:sz w:val="22"/>
          <w:szCs w:val="22"/>
        </w:rPr>
      </w:pPr>
      <w:r w:rsidRPr="009A6047">
        <w:rPr>
          <w:sz w:val="22"/>
          <w:szCs w:val="22"/>
        </w:rPr>
        <w:lastRenderedPageBreak/>
        <w:t xml:space="preserve">Retas: </w:t>
      </w:r>
      <w:proofErr w:type="spellStart"/>
      <w:r w:rsidRPr="009A6047">
        <w:rPr>
          <w:sz w:val="22"/>
          <w:szCs w:val="22"/>
        </w:rPr>
        <w:t>artralgija</w:t>
      </w:r>
      <w:proofErr w:type="spellEnd"/>
      <w:r w:rsidRPr="009A6047">
        <w:rPr>
          <w:sz w:val="22"/>
          <w:szCs w:val="22"/>
        </w:rPr>
        <w:t xml:space="preserve">, </w:t>
      </w:r>
      <w:proofErr w:type="spellStart"/>
      <w:r w:rsidRPr="009A6047">
        <w:rPr>
          <w:sz w:val="22"/>
          <w:szCs w:val="22"/>
        </w:rPr>
        <w:t>mialgija</w:t>
      </w:r>
      <w:proofErr w:type="spellEnd"/>
      <w:r w:rsidRPr="009A6047">
        <w:rPr>
          <w:sz w:val="22"/>
          <w:szCs w:val="22"/>
        </w:rPr>
        <w:t>.</w:t>
      </w:r>
    </w:p>
    <w:p w14:paraId="3C301D37" w14:textId="77777777" w:rsidR="006E78C6" w:rsidRPr="009A6047" w:rsidRDefault="006E78C6" w:rsidP="006E78C6">
      <w:pPr>
        <w:tabs>
          <w:tab w:val="left" w:pos="567"/>
        </w:tabs>
        <w:rPr>
          <w:sz w:val="22"/>
          <w:szCs w:val="22"/>
        </w:rPr>
      </w:pPr>
      <w:r w:rsidRPr="009A6047">
        <w:rPr>
          <w:sz w:val="22"/>
          <w:szCs w:val="22"/>
        </w:rPr>
        <w:t xml:space="preserve">Epidemiologiniai tyrimai, į kuriuos buvo įtraukti daugiausia 50 metų ir vyresni pacientai, rodo padidėjusią kaulų lūžių riziką SSRI ir </w:t>
      </w:r>
      <w:proofErr w:type="spellStart"/>
      <w:r w:rsidRPr="009A6047">
        <w:rPr>
          <w:sz w:val="22"/>
          <w:szCs w:val="22"/>
        </w:rPr>
        <w:t>tricikliais</w:t>
      </w:r>
      <w:proofErr w:type="spellEnd"/>
      <w:r w:rsidRPr="009A6047">
        <w:rPr>
          <w:sz w:val="22"/>
          <w:szCs w:val="22"/>
        </w:rPr>
        <w:t xml:space="preserve"> antidepresantais gydomiems pacientams. Šią riziką skatinantis mechanizmas nežinomas. </w:t>
      </w:r>
    </w:p>
    <w:p w14:paraId="2205CCE2" w14:textId="77777777" w:rsidR="00EC7654" w:rsidRPr="009A6047" w:rsidRDefault="00EC7654" w:rsidP="00EC7654">
      <w:pPr>
        <w:tabs>
          <w:tab w:val="left" w:pos="567"/>
        </w:tabs>
        <w:rPr>
          <w:sz w:val="22"/>
          <w:szCs w:val="22"/>
        </w:rPr>
      </w:pPr>
    </w:p>
    <w:p w14:paraId="5391BEA9" w14:textId="77777777" w:rsidR="00EC7654" w:rsidRPr="008E1553" w:rsidRDefault="00EC7654" w:rsidP="00EC7654">
      <w:pPr>
        <w:tabs>
          <w:tab w:val="left" w:pos="567"/>
        </w:tabs>
        <w:rPr>
          <w:bCs/>
          <w:sz w:val="22"/>
          <w:szCs w:val="22"/>
          <w:u w:val="single"/>
        </w:rPr>
      </w:pPr>
      <w:r w:rsidRPr="008E1553">
        <w:rPr>
          <w:bCs/>
          <w:sz w:val="22"/>
          <w:szCs w:val="22"/>
          <w:u w:val="single"/>
        </w:rPr>
        <w:t>Bendrieji sutrikimai ir vartojimo vietos pažeidimai</w:t>
      </w:r>
    </w:p>
    <w:p w14:paraId="194C3AF4" w14:textId="77777777" w:rsidR="00EC7654" w:rsidRPr="009A6047" w:rsidRDefault="00EC7654" w:rsidP="00EC7654">
      <w:pPr>
        <w:tabs>
          <w:tab w:val="left" w:pos="567"/>
        </w:tabs>
        <w:rPr>
          <w:sz w:val="22"/>
          <w:szCs w:val="22"/>
        </w:rPr>
      </w:pPr>
      <w:r w:rsidRPr="009A6047">
        <w:rPr>
          <w:sz w:val="22"/>
          <w:szCs w:val="22"/>
        </w:rPr>
        <w:t xml:space="preserve">Dažnas: </w:t>
      </w:r>
      <w:proofErr w:type="spellStart"/>
      <w:r w:rsidRPr="009A6047">
        <w:rPr>
          <w:sz w:val="22"/>
          <w:szCs w:val="22"/>
        </w:rPr>
        <w:t>astenija</w:t>
      </w:r>
      <w:proofErr w:type="spellEnd"/>
      <w:r w:rsidRPr="009A6047">
        <w:rPr>
          <w:sz w:val="22"/>
          <w:szCs w:val="22"/>
        </w:rPr>
        <w:t>, kūno svorio padidėjimas.</w:t>
      </w:r>
    </w:p>
    <w:p w14:paraId="1C7E6927" w14:textId="77777777" w:rsidR="00EC7654" w:rsidRPr="009A6047" w:rsidRDefault="00EC7654" w:rsidP="00EC7654">
      <w:pPr>
        <w:tabs>
          <w:tab w:val="left" w:pos="567"/>
        </w:tabs>
        <w:rPr>
          <w:sz w:val="22"/>
          <w:szCs w:val="22"/>
        </w:rPr>
      </w:pPr>
      <w:r w:rsidRPr="009A6047">
        <w:rPr>
          <w:sz w:val="22"/>
          <w:szCs w:val="22"/>
        </w:rPr>
        <w:t>Labai retas: periferinė edema.</w:t>
      </w:r>
    </w:p>
    <w:p w14:paraId="6E745EEA" w14:textId="77777777" w:rsidR="00EC7654" w:rsidRPr="009A6047" w:rsidRDefault="00EC7654" w:rsidP="00EC7654">
      <w:pPr>
        <w:tabs>
          <w:tab w:val="left" w:pos="567"/>
        </w:tabs>
        <w:rPr>
          <w:sz w:val="22"/>
          <w:szCs w:val="22"/>
        </w:rPr>
      </w:pPr>
    </w:p>
    <w:p w14:paraId="016A1905" w14:textId="1E7D7595" w:rsidR="00EC7654" w:rsidRPr="008E1553" w:rsidRDefault="00893CC9" w:rsidP="00EC7654">
      <w:pPr>
        <w:tabs>
          <w:tab w:val="left" w:pos="567"/>
        </w:tabs>
        <w:rPr>
          <w:bCs/>
          <w:sz w:val="22"/>
          <w:szCs w:val="22"/>
          <w:u w:val="single"/>
        </w:rPr>
      </w:pPr>
      <w:r w:rsidRPr="008E1553">
        <w:rPr>
          <w:bCs/>
          <w:sz w:val="22"/>
          <w:szCs w:val="22"/>
          <w:u w:val="single"/>
        </w:rPr>
        <w:t xml:space="preserve">Abstinencijos simptomai, pastebėti nutraukus gydymą </w:t>
      </w:r>
      <w:proofErr w:type="spellStart"/>
      <w:r w:rsidRPr="008E1553">
        <w:rPr>
          <w:bCs/>
          <w:sz w:val="22"/>
          <w:szCs w:val="22"/>
          <w:u w:val="single"/>
        </w:rPr>
        <w:t>paroksetinu</w:t>
      </w:r>
      <w:proofErr w:type="spellEnd"/>
    </w:p>
    <w:p w14:paraId="5E4E7868" w14:textId="77777777" w:rsidR="00EC7654" w:rsidRPr="009A6047" w:rsidRDefault="00EC7654" w:rsidP="00EC7654">
      <w:pPr>
        <w:tabs>
          <w:tab w:val="left" w:pos="567"/>
        </w:tabs>
        <w:rPr>
          <w:sz w:val="22"/>
          <w:szCs w:val="22"/>
        </w:rPr>
      </w:pPr>
      <w:r w:rsidRPr="009A6047">
        <w:rPr>
          <w:sz w:val="22"/>
          <w:szCs w:val="22"/>
        </w:rPr>
        <w:t>Dažnas: svaigulys, jutimų sutrikimai, miego sutrikimai, nerimas, galvos skausmas.</w:t>
      </w:r>
    </w:p>
    <w:p w14:paraId="036E1257" w14:textId="77777777" w:rsidR="00EC7654" w:rsidRPr="009A6047" w:rsidRDefault="00EC7654" w:rsidP="00EC7654">
      <w:pPr>
        <w:tabs>
          <w:tab w:val="left" w:pos="567"/>
        </w:tabs>
        <w:rPr>
          <w:sz w:val="22"/>
          <w:szCs w:val="22"/>
        </w:rPr>
      </w:pPr>
      <w:r w:rsidRPr="009A6047">
        <w:rPr>
          <w:sz w:val="22"/>
          <w:szCs w:val="22"/>
        </w:rPr>
        <w:t xml:space="preserve">Nedažnas: sujaudinimas, pykinimas, drebulys, sumišimas, prakaitavimas, emocijų nestabilumas, regos sutrikimai, </w:t>
      </w:r>
      <w:proofErr w:type="spellStart"/>
      <w:r w:rsidRPr="009A6047">
        <w:rPr>
          <w:sz w:val="22"/>
          <w:szCs w:val="22"/>
        </w:rPr>
        <w:t>palpitacija</w:t>
      </w:r>
      <w:proofErr w:type="spellEnd"/>
      <w:r w:rsidRPr="009A6047">
        <w:rPr>
          <w:sz w:val="22"/>
          <w:szCs w:val="22"/>
        </w:rPr>
        <w:t>, viduriavimas, dirglumas.</w:t>
      </w:r>
    </w:p>
    <w:p w14:paraId="30C24968" w14:textId="77777777" w:rsidR="00EC7654" w:rsidRPr="009A6047" w:rsidRDefault="00EC7654" w:rsidP="00EC7654">
      <w:pPr>
        <w:tabs>
          <w:tab w:val="left" w:pos="567"/>
        </w:tabs>
        <w:rPr>
          <w:sz w:val="22"/>
          <w:szCs w:val="22"/>
        </w:rPr>
      </w:pPr>
      <w:r w:rsidRPr="009A6047">
        <w:rPr>
          <w:sz w:val="22"/>
          <w:szCs w:val="22"/>
        </w:rPr>
        <w:t xml:space="preserve">Baigus gydymą </w:t>
      </w:r>
      <w:proofErr w:type="spellStart"/>
      <w:r w:rsidRPr="009A6047">
        <w:rPr>
          <w:sz w:val="22"/>
          <w:szCs w:val="22"/>
        </w:rPr>
        <w:t>paroksetinu</w:t>
      </w:r>
      <w:proofErr w:type="spellEnd"/>
      <w:r w:rsidRPr="009A6047">
        <w:rPr>
          <w:sz w:val="22"/>
          <w:szCs w:val="22"/>
        </w:rPr>
        <w:t xml:space="preserve"> (ypač, kai vaistinio preparato vartojimas nutraukiamas staigiai), dažnai atsiranda abstinencijos simptomų. Buvo gauta pranešimų apie svaigulį, jutimo sutrikimus (įskaitant </w:t>
      </w:r>
      <w:proofErr w:type="spellStart"/>
      <w:r w:rsidRPr="009A6047">
        <w:rPr>
          <w:sz w:val="22"/>
          <w:szCs w:val="22"/>
        </w:rPr>
        <w:t>paresteziją</w:t>
      </w:r>
      <w:proofErr w:type="spellEnd"/>
      <w:r w:rsidRPr="009A6047">
        <w:rPr>
          <w:sz w:val="22"/>
          <w:szCs w:val="22"/>
        </w:rPr>
        <w:t xml:space="preserve"> ir elektros šoko pojūtį ir spengimą ausyse), miego sutrikimus (įskaitant intensyvius sapnus), sujaudinimą ar nerimą, pykinimą, drebulį, sumišimą, prakaitavimą, galvos skausmą, viduriavimą, </w:t>
      </w:r>
      <w:proofErr w:type="spellStart"/>
      <w:r w:rsidRPr="009A6047">
        <w:rPr>
          <w:sz w:val="22"/>
          <w:szCs w:val="22"/>
        </w:rPr>
        <w:t>palpitacijas</w:t>
      </w:r>
      <w:proofErr w:type="spellEnd"/>
      <w:r w:rsidRPr="009A6047">
        <w:rPr>
          <w:sz w:val="22"/>
          <w:szCs w:val="22"/>
        </w:rPr>
        <w:t>, emocijų nestabilumą, dirglumą, regos sutrikimus.</w:t>
      </w:r>
    </w:p>
    <w:p w14:paraId="2886DE4B" w14:textId="77777777" w:rsidR="00EC7654" w:rsidRPr="009A6047" w:rsidRDefault="00EC7654" w:rsidP="00EC7654">
      <w:pPr>
        <w:tabs>
          <w:tab w:val="left" w:pos="567"/>
        </w:tabs>
        <w:rPr>
          <w:sz w:val="22"/>
          <w:szCs w:val="22"/>
        </w:rPr>
      </w:pPr>
      <w:r w:rsidRPr="009A6047">
        <w:rPr>
          <w:sz w:val="22"/>
          <w:szCs w:val="22"/>
        </w:rPr>
        <w:t xml:space="preserve">Dažniausiai tokie reiškiniai buvo lengvi ar vidutinio sunkumo, savaime praeinantys. Visgi kai kuriems ligoniams jie gali būti sunkūs ir/ar ilgai trunkantys. Taigi, jeigu </w:t>
      </w:r>
      <w:proofErr w:type="spellStart"/>
      <w:r w:rsidRPr="009A6047">
        <w:rPr>
          <w:sz w:val="22"/>
          <w:szCs w:val="22"/>
        </w:rPr>
        <w:t>paroksetinu</w:t>
      </w:r>
      <w:proofErr w:type="spellEnd"/>
      <w:r w:rsidRPr="009A6047">
        <w:rPr>
          <w:sz w:val="22"/>
          <w:szCs w:val="22"/>
        </w:rPr>
        <w:t xml:space="preserve"> gydyti ilgiau nebereikia, rekomenduojama jo vartojimą nutraukti palaipsniui mažinant dozę (žr. 4.2 ir 4.4 skyrius).</w:t>
      </w:r>
    </w:p>
    <w:p w14:paraId="590AAFF9" w14:textId="77777777" w:rsidR="00EC7654" w:rsidRPr="009A6047" w:rsidRDefault="00EC7654" w:rsidP="00EC7654">
      <w:pPr>
        <w:tabs>
          <w:tab w:val="left" w:pos="567"/>
        </w:tabs>
        <w:rPr>
          <w:sz w:val="22"/>
          <w:szCs w:val="22"/>
        </w:rPr>
      </w:pPr>
    </w:p>
    <w:p w14:paraId="0A0DBD4D" w14:textId="72CD2C4C" w:rsidR="00EC7654" w:rsidRPr="008E1553" w:rsidRDefault="00893CC9" w:rsidP="00EC7654">
      <w:pPr>
        <w:tabs>
          <w:tab w:val="left" w:pos="567"/>
        </w:tabs>
        <w:rPr>
          <w:bCs/>
          <w:sz w:val="22"/>
          <w:szCs w:val="22"/>
          <w:u w:val="single"/>
        </w:rPr>
      </w:pPr>
      <w:r w:rsidRPr="008E1553">
        <w:rPr>
          <w:bCs/>
          <w:sz w:val="22"/>
          <w:szCs w:val="22"/>
          <w:u w:val="single"/>
        </w:rPr>
        <w:t>Nepageidaujami reiškiniai, pasireiškę klinikinių tyrimų, kuriuose dalyvavo vaikai, metu</w:t>
      </w:r>
    </w:p>
    <w:p w14:paraId="4C23DE48" w14:textId="77777777" w:rsidR="00EC7654" w:rsidRPr="009A6047" w:rsidRDefault="00EC7654" w:rsidP="00EC7654">
      <w:pPr>
        <w:rPr>
          <w:sz w:val="22"/>
          <w:szCs w:val="22"/>
        </w:rPr>
      </w:pPr>
      <w:r w:rsidRPr="009A6047">
        <w:rPr>
          <w:sz w:val="22"/>
          <w:szCs w:val="22"/>
        </w:rPr>
        <w:t>Buvo pastebėti šie nepageidaujami reiškiniai:</w:t>
      </w:r>
    </w:p>
    <w:p w14:paraId="1713498C" w14:textId="77777777" w:rsidR="00EC7654" w:rsidRPr="009A6047" w:rsidRDefault="00EC7654" w:rsidP="00EC7654">
      <w:pPr>
        <w:tabs>
          <w:tab w:val="left" w:pos="567"/>
        </w:tabs>
        <w:rPr>
          <w:sz w:val="22"/>
          <w:szCs w:val="22"/>
        </w:rPr>
      </w:pPr>
      <w:r w:rsidRPr="009A6047">
        <w:rPr>
          <w:sz w:val="22"/>
          <w:szCs w:val="22"/>
        </w:rPr>
        <w:t xml:space="preserve">Padažnėjęs su savižudybe susijęs elgesys (įskaitant bandymus žudytis ir mintis apie savižudybę), savęs žalojimas, priešiškumo padidėjimas. Mintys apie savižudybę ir bandymai nusižudyti dažniausiai buvo pastebėti atliekant klinikinius tyrimus, kuriuose dalyvavo paaugliai, sergantys didžiąja depresija. Padidėjęs priešiškumas dažniausiai buvo nustatytas vaikams, sergantiems </w:t>
      </w:r>
      <w:proofErr w:type="spellStart"/>
      <w:r w:rsidRPr="009A6047">
        <w:rPr>
          <w:sz w:val="22"/>
          <w:szCs w:val="22"/>
        </w:rPr>
        <w:t>obsesiniu</w:t>
      </w:r>
      <w:proofErr w:type="spellEnd"/>
      <w:r w:rsidRPr="009A6047">
        <w:rPr>
          <w:sz w:val="22"/>
          <w:szCs w:val="22"/>
        </w:rPr>
        <w:t xml:space="preserve"> </w:t>
      </w:r>
      <w:proofErr w:type="spellStart"/>
      <w:r w:rsidRPr="009A6047">
        <w:rPr>
          <w:sz w:val="22"/>
          <w:szCs w:val="22"/>
        </w:rPr>
        <w:t>kompulsiniu</w:t>
      </w:r>
      <w:proofErr w:type="spellEnd"/>
      <w:r w:rsidRPr="009A6047">
        <w:rPr>
          <w:sz w:val="22"/>
          <w:szCs w:val="22"/>
        </w:rPr>
        <w:t xml:space="preserve"> sutrikimu ir ypač jaunesniems nei 12 metų amžiaus.</w:t>
      </w:r>
    </w:p>
    <w:p w14:paraId="59F94E15" w14:textId="77777777" w:rsidR="00EC7654" w:rsidRPr="009A6047" w:rsidRDefault="00EC7654" w:rsidP="00EC7654">
      <w:pPr>
        <w:rPr>
          <w:sz w:val="22"/>
          <w:szCs w:val="22"/>
        </w:rPr>
      </w:pPr>
      <w:r w:rsidRPr="009A6047">
        <w:rPr>
          <w:sz w:val="22"/>
          <w:szCs w:val="22"/>
        </w:rPr>
        <w:t xml:space="preserve">Buvo pastebėta ir tokių nepageidaujamų reiškinių: apetito stoka, </w:t>
      </w:r>
      <w:proofErr w:type="spellStart"/>
      <w:r w:rsidRPr="009A6047">
        <w:rPr>
          <w:sz w:val="22"/>
          <w:szCs w:val="22"/>
        </w:rPr>
        <w:t>tremoras</w:t>
      </w:r>
      <w:proofErr w:type="spellEnd"/>
      <w:r w:rsidRPr="009A6047">
        <w:rPr>
          <w:sz w:val="22"/>
          <w:szCs w:val="22"/>
        </w:rPr>
        <w:t xml:space="preserve">, prakaitavimas, </w:t>
      </w:r>
      <w:proofErr w:type="spellStart"/>
      <w:r w:rsidRPr="009A6047">
        <w:rPr>
          <w:sz w:val="22"/>
          <w:szCs w:val="22"/>
        </w:rPr>
        <w:t>hiperkinezija</w:t>
      </w:r>
      <w:proofErr w:type="spellEnd"/>
      <w:r w:rsidRPr="009A6047">
        <w:rPr>
          <w:sz w:val="22"/>
          <w:szCs w:val="22"/>
        </w:rPr>
        <w:t xml:space="preserve">, </w:t>
      </w:r>
      <w:proofErr w:type="spellStart"/>
      <w:r w:rsidRPr="009A6047">
        <w:rPr>
          <w:sz w:val="22"/>
          <w:szCs w:val="22"/>
        </w:rPr>
        <w:t>ažitacija</w:t>
      </w:r>
      <w:proofErr w:type="spellEnd"/>
      <w:r w:rsidRPr="009A6047">
        <w:rPr>
          <w:sz w:val="22"/>
          <w:szCs w:val="22"/>
        </w:rPr>
        <w:t xml:space="preserve">, emocijų </w:t>
      </w:r>
      <w:proofErr w:type="spellStart"/>
      <w:r w:rsidRPr="009A6047">
        <w:rPr>
          <w:sz w:val="22"/>
          <w:szCs w:val="22"/>
        </w:rPr>
        <w:t>labilumas</w:t>
      </w:r>
      <w:proofErr w:type="spellEnd"/>
      <w:r w:rsidRPr="009A6047">
        <w:rPr>
          <w:sz w:val="22"/>
          <w:szCs w:val="22"/>
        </w:rPr>
        <w:t xml:space="preserve"> (įskaitant verkimą ir nuotaikos kaitą), su kraujavimu susiję nepageidaujami reiškiniai (dažniausiai kraujavimas į odą ir gleivines).</w:t>
      </w:r>
    </w:p>
    <w:p w14:paraId="4C356DBF" w14:textId="77777777" w:rsidR="00EC7654" w:rsidRPr="009A6047" w:rsidRDefault="00EC7654" w:rsidP="00EC7654">
      <w:pPr>
        <w:rPr>
          <w:sz w:val="22"/>
          <w:szCs w:val="22"/>
        </w:rPr>
      </w:pPr>
      <w:r w:rsidRPr="009A6047">
        <w:rPr>
          <w:sz w:val="22"/>
          <w:szCs w:val="22"/>
        </w:rPr>
        <w:t xml:space="preserve">Nutraukus </w:t>
      </w:r>
      <w:proofErr w:type="spellStart"/>
      <w:r w:rsidRPr="009A6047">
        <w:rPr>
          <w:sz w:val="22"/>
          <w:szCs w:val="22"/>
        </w:rPr>
        <w:t>paroksetino</w:t>
      </w:r>
      <w:proofErr w:type="spellEnd"/>
      <w:r w:rsidRPr="009A6047">
        <w:rPr>
          <w:sz w:val="22"/>
          <w:szCs w:val="22"/>
        </w:rPr>
        <w:t xml:space="preserve"> vartojimą ar palaipsniui mažinant dozę buvo pastebėti šie nepageidaujami reiškiniai: emocijų </w:t>
      </w:r>
      <w:proofErr w:type="spellStart"/>
      <w:r w:rsidRPr="009A6047">
        <w:rPr>
          <w:sz w:val="22"/>
          <w:szCs w:val="22"/>
        </w:rPr>
        <w:t>labilumas</w:t>
      </w:r>
      <w:proofErr w:type="spellEnd"/>
      <w:r w:rsidRPr="009A6047">
        <w:rPr>
          <w:sz w:val="22"/>
          <w:szCs w:val="22"/>
        </w:rPr>
        <w:t xml:space="preserve"> (įskaitant verkimą, nuotaikos kaitą, savęs žalojimą, minčių apie savižudybę atsiradimą ir bandymą žudytis), nervingumas, svaigulys, pykinimas ir pilvo skausmas (žr. 4.4 skyrių).</w:t>
      </w:r>
    </w:p>
    <w:p w14:paraId="38C0045D" w14:textId="77777777" w:rsidR="00EC7654" w:rsidRPr="009A6047" w:rsidRDefault="00EC7654" w:rsidP="00EC7654">
      <w:pPr>
        <w:rPr>
          <w:sz w:val="22"/>
          <w:szCs w:val="22"/>
        </w:rPr>
      </w:pPr>
      <w:r w:rsidRPr="009A6047">
        <w:rPr>
          <w:sz w:val="22"/>
          <w:szCs w:val="22"/>
        </w:rPr>
        <w:t>Daugiau informacijos apie vaikų klinikinius tyrimus žr. 5.1 skyriuje.</w:t>
      </w:r>
    </w:p>
    <w:p w14:paraId="397444AB" w14:textId="77777777" w:rsidR="00EC7654" w:rsidRPr="009A6047" w:rsidRDefault="00EC7654" w:rsidP="00EC7654">
      <w:pPr>
        <w:tabs>
          <w:tab w:val="left" w:pos="567"/>
        </w:tabs>
        <w:rPr>
          <w:sz w:val="22"/>
          <w:szCs w:val="22"/>
        </w:rPr>
      </w:pPr>
    </w:p>
    <w:p w14:paraId="3C7B28A4" w14:textId="77777777" w:rsidR="00EC7654" w:rsidRPr="009A6047" w:rsidRDefault="00EC7654" w:rsidP="00EC7654">
      <w:pPr>
        <w:tabs>
          <w:tab w:val="left" w:pos="567"/>
        </w:tabs>
        <w:spacing w:line="260" w:lineRule="exact"/>
        <w:jc w:val="both"/>
        <w:rPr>
          <w:sz w:val="22"/>
          <w:szCs w:val="22"/>
        </w:rPr>
      </w:pPr>
      <w:r w:rsidRPr="009A6047">
        <w:rPr>
          <w:sz w:val="22"/>
          <w:szCs w:val="22"/>
          <w:u w:val="single"/>
        </w:rPr>
        <w:t>Pranešimas apie įtariamas nepageidaujamas reakcijas</w:t>
      </w:r>
    </w:p>
    <w:p w14:paraId="4E33EA83" w14:textId="0123F05E" w:rsidR="00C06367" w:rsidRPr="009A6047" w:rsidRDefault="00F856BB" w:rsidP="00A656CC">
      <w:pPr>
        <w:suppressAutoHyphens w:val="0"/>
        <w:autoSpaceDE w:val="0"/>
        <w:autoSpaceDN w:val="0"/>
        <w:adjustRightInd w:val="0"/>
        <w:rPr>
          <w:snapToGrid w:val="0"/>
          <w:color w:val="auto"/>
          <w:sz w:val="22"/>
          <w:szCs w:val="22"/>
          <w:lang w:eastAsia="en-US"/>
        </w:rPr>
      </w:pPr>
      <w:r w:rsidRPr="009A6047">
        <w:rPr>
          <w:snapToGrid w:val="0"/>
          <w:color w:val="auto"/>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A656CC" w:rsidRPr="009A6047">
          <w:rPr>
            <w:rStyle w:val="Hipersaitas"/>
            <w:snapToGrid w:val="0"/>
            <w:sz w:val="22"/>
            <w:szCs w:val="22"/>
            <w:lang w:eastAsia="en-US"/>
          </w:rPr>
          <w:t>https://vvkt.lrv.lt/lt/</w:t>
        </w:r>
      </w:hyperlink>
      <w:r w:rsidR="00A656CC" w:rsidRPr="009A6047">
        <w:rPr>
          <w:snapToGrid w:val="0"/>
          <w:color w:val="auto"/>
          <w:sz w:val="22"/>
          <w:szCs w:val="22"/>
          <w:lang w:eastAsia="en-US"/>
        </w:rPr>
        <w:t xml:space="preserve"> </w:t>
      </w:r>
      <w:r w:rsidRPr="009A6047">
        <w:rPr>
          <w:snapToGrid w:val="0"/>
          <w:color w:val="auto"/>
          <w:sz w:val="22"/>
          <w:szCs w:val="22"/>
          <w:lang w:eastAsia="en-US"/>
        </w:rPr>
        <w:t>nurodytais būdais.</w:t>
      </w:r>
    </w:p>
    <w:p w14:paraId="467CE2C9" w14:textId="77777777" w:rsidR="00EC7654" w:rsidRPr="009A6047" w:rsidRDefault="00EC7654" w:rsidP="00EC7654">
      <w:pPr>
        <w:tabs>
          <w:tab w:val="left" w:pos="567"/>
        </w:tabs>
        <w:rPr>
          <w:sz w:val="22"/>
          <w:szCs w:val="22"/>
        </w:rPr>
      </w:pPr>
    </w:p>
    <w:p w14:paraId="40151302" w14:textId="77777777" w:rsidR="00EC7654" w:rsidRPr="009A6047" w:rsidRDefault="00EC7654" w:rsidP="00EC7654">
      <w:pPr>
        <w:keepNext/>
        <w:keepLines/>
        <w:tabs>
          <w:tab w:val="left" w:pos="567"/>
        </w:tabs>
        <w:ind w:left="567" w:hanging="567"/>
        <w:rPr>
          <w:sz w:val="22"/>
          <w:szCs w:val="22"/>
        </w:rPr>
      </w:pPr>
      <w:r w:rsidRPr="009A6047">
        <w:rPr>
          <w:b/>
          <w:kern w:val="1"/>
          <w:sz w:val="22"/>
          <w:szCs w:val="22"/>
        </w:rPr>
        <w:t>4.9</w:t>
      </w:r>
      <w:r w:rsidRPr="009A6047">
        <w:rPr>
          <w:b/>
          <w:kern w:val="1"/>
          <w:sz w:val="22"/>
          <w:szCs w:val="22"/>
        </w:rPr>
        <w:tab/>
        <w:t>Perdozavimas</w:t>
      </w:r>
    </w:p>
    <w:p w14:paraId="03871357" w14:textId="77777777" w:rsidR="00EC7654" w:rsidRPr="009A6047" w:rsidRDefault="00EC7654" w:rsidP="00EC7654">
      <w:pPr>
        <w:rPr>
          <w:sz w:val="22"/>
          <w:szCs w:val="22"/>
        </w:rPr>
      </w:pPr>
    </w:p>
    <w:p w14:paraId="6FFD9B63" w14:textId="7EA6C1F1" w:rsidR="00EC7654" w:rsidRPr="008E1553" w:rsidRDefault="00EC7654" w:rsidP="00EC7654">
      <w:pPr>
        <w:keepNext/>
        <w:keepLines/>
        <w:tabs>
          <w:tab w:val="left" w:pos="567"/>
        </w:tabs>
        <w:rPr>
          <w:bCs/>
          <w:sz w:val="22"/>
          <w:szCs w:val="22"/>
          <w:u w:val="single"/>
        </w:rPr>
      </w:pPr>
      <w:r w:rsidRPr="008E1553">
        <w:rPr>
          <w:bCs/>
          <w:sz w:val="22"/>
          <w:szCs w:val="22"/>
          <w:u w:val="single"/>
        </w:rPr>
        <w:t>Simptomai</w:t>
      </w:r>
      <w:r w:rsidR="00893CC9" w:rsidRPr="009A6047">
        <w:rPr>
          <w:bCs/>
          <w:sz w:val="22"/>
          <w:szCs w:val="22"/>
          <w:u w:val="single"/>
        </w:rPr>
        <w:t xml:space="preserve"> ir požymiai</w:t>
      </w:r>
    </w:p>
    <w:p w14:paraId="6F3F1A4D" w14:textId="77777777" w:rsidR="00EC7654" w:rsidRPr="009A6047" w:rsidRDefault="00EC7654" w:rsidP="00EC7654">
      <w:pPr>
        <w:tabs>
          <w:tab w:val="left" w:pos="567"/>
        </w:tabs>
        <w:rPr>
          <w:sz w:val="22"/>
          <w:szCs w:val="22"/>
        </w:rPr>
      </w:pPr>
      <w:r w:rsidRPr="009A6047">
        <w:rPr>
          <w:sz w:val="22"/>
          <w:szCs w:val="22"/>
        </w:rPr>
        <w:t xml:space="preserve">Turimais </w:t>
      </w:r>
      <w:proofErr w:type="spellStart"/>
      <w:r w:rsidRPr="009A6047">
        <w:rPr>
          <w:sz w:val="22"/>
          <w:szCs w:val="22"/>
        </w:rPr>
        <w:t>paroksetino</w:t>
      </w:r>
      <w:proofErr w:type="spellEnd"/>
      <w:r w:rsidRPr="009A6047">
        <w:rPr>
          <w:sz w:val="22"/>
          <w:szCs w:val="22"/>
        </w:rPr>
        <w:t xml:space="preserve"> perdozavimo duomenimis, vaistinio preparato saugumo ribos plačios.</w:t>
      </w:r>
    </w:p>
    <w:p w14:paraId="62E0E731" w14:textId="77777777" w:rsidR="00EC7654" w:rsidRPr="009A6047" w:rsidRDefault="00EC7654" w:rsidP="00EC7654">
      <w:pPr>
        <w:tabs>
          <w:tab w:val="left" w:pos="567"/>
        </w:tabs>
        <w:rPr>
          <w:sz w:val="22"/>
          <w:szCs w:val="22"/>
        </w:rPr>
      </w:pPr>
      <w:proofErr w:type="spellStart"/>
      <w:r w:rsidRPr="009A6047">
        <w:rPr>
          <w:sz w:val="22"/>
          <w:szCs w:val="22"/>
        </w:rPr>
        <w:t>Paroksetino</w:t>
      </w:r>
      <w:proofErr w:type="spellEnd"/>
      <w:r w:rsidRPr="009A6047">
        <w:rPr>
          <w:sz w:val="22"/>
          <w:szCs w:val="22"/>
        </w:rPr>
        <w:t xml:space="preserve"> perdozavimo patirtis rodo, kad gali pasireikšti ne tik 4.8 skyriuje išvardyti simptomai, bet ir karščiavimas bei nevalingi raumenų susitraukimai.</w:t>
      </w:r>
    </w:p>
    <w:p w14:paraId="6912404E" w14:textId="4DC10F5A" w:rsidR="00EC7654" w:rsidRPr="009A6047" w:rsidRDefault="00EC7654" w:rsidP="00EC7654">
      <w:pPr>
        <w:tabs>
          <w:tab w:val="left" w:pos="567"/>
        </w:tabs>
        <w:rPr>
          <w:sz w:val="22"/>
          <w:szCs w:val="22"/>
        </w:rPr>
      </w:pPr>
      <w:r w:rsidRPr="009A6047">
        <w:rPr>
          <w:sz w:val="22"/>
          <w:szCs w:val="22"/>
        </w:rPr>
        <w:t>Net iki 2000</w:t>
      </w:r>
      <w:r w:rsidR="00035A76" w:rsidRPr="009A6047">
        <w:rPr>
          <w:sz w:val="22"/>
          <w:szCs w:val="22"/>
        </w:rPr>
        <w:t> mg</w:t>
      </w:r>
      <w:r w:rsidRPr="009A6047">
        <w:rPr>
          <w:sz w:val="22"/>
          <w:szCs w:val="22"/>
        </w:rPr>
        <w:t xml:space="preserve"> vieno </w:t>
      </w:r>
      <w:proofErr w:type="spellStart"/>
      <w:r w:rsidRPr="009A6047">
        <w:rPr>
          <w:sz w:val="22"/>
          <w:szCs w:val="22"/>
        </w:rPr>
        <w:t>paroksetino</w:t>
      </w:r>
      <w:proofErr w:type="spellEnd"/>
      <w:r w:rsidRPr="009A6047">
        <w:rPr>
          <w:sz w:val="22"/>
          <w:szCs w:val="22"/>
        </w:rPr>
        <w:t xml:space="preserve"> išgėrę ligoniai dažniausiai pasveiko be sunkių pasekmių. Retais atvejais nustatyta koma ar EKG pokyčių, labai retai jie buvo mirtini, bet tokiais atvejais dažniausiai </w:t>
      </w:r>
      <w:proofErr w:type="spellStart"/>
      <w:r w:rsidRPr="009A6047">
        <w:rPr>
          <w:sz w:val="22"/>
          <w:szCs w:val="22"/>
        </w:rPr>
        <w:t>paroksetino</w:t>
      </w:r>
      <w:proofErr w:type="spellEnd"/>
      <w:r w:rsidRPr="009A6047">
        <w:rPr>
          <w:sz w:val="22"/>
          <w:szCs w:val="22"/>
        </w:rPr>
        <w:t xml:space="preserve"> buvo išgerta kartu su kitais psichotropiniais vaistiniais preparatais, kartu su alkoholiu arba be jo.</w:t>
      </w:r>
    </w:p>
    <w:p w14:paraId="7C39D3B0" w14:textId="77777777" w:rsidR="00EC7654" w:rsidRPr="009A6047" w:rsidRDefault="00EC7654" w:rsidP="00EC7654">
      <w:pPr>
        <w:tabs>
          <w:tab w:val="left" w:pos="567"/>
        </w:tabs>
        <w:rPr>
          <w:sz w:val="22"/>
          <w:szCs w:val="22"/>
        </w:rPr>
      </w:pPr>
    </w:p>
    <w:p w14:paraId="517B0198" w14:textId="7EE544AF" w:rsidR="00EC7654" w:rsidRPr="008E1553" w:rsidRDefault="00893CC9" w:rsidP="00EC7654">
      <w:pPr>
        <w:tabs>
          <w:tab w:val="left" w:pos="567"/>
        </w:tabs>
        <w:rPr>
          <w:bCs/>
          <w:sz w:val="22"/>
          <w:szCs w:val="22"/>
          <w:u w:val="single"/>
        </w:rPr>
      </w:pPr>
      <w:r w:rsidRPr="009A6047">
        <w:rPr>
          <w:bCs/>
          <w:sz w:val="22"/>
          <w:szCs w:val="22"/>
          <w:u w:val="single"/>
        </w:rPr>
        <w:t>Gydymas</w:t>
      </w:r>
    </w:p>
    <w:p w14:paraId="76F90B64" w14:textId="77777777" w:rsidR="00EC7654" w:rsidRPr="009A6047" w:rsidRDefault="00EC7654" w:rsidP="00EC7654">
      <w:pPr>
        <w:tabs>
          <w:tab w:val="left" w:pos="567"/>
        </w:tabs>
        <w:rPr>
          <w:sz w:val="22"/>
          <w:szCs w:val="22"/>
        </w:rPr>
      </w:pPr>
      <w:r w:rsidRPr="009A6047">
        <w:rPr>
          <w:sz w:val="22"/>
          <w:szCs w:val="22"/>
        </w:rPr>
        <w:lastRenderedPageBreak/>
        <w:t>Specifinio priešnuodžio nežinoma.</w:t>
      </w:r>
    </w:p>
    <w:p w14:paraId="4B37001A" w14:textId="77777777" w:rsidR="00EC7654" w:rsidRPr="009A6047" w:rsidRDefault="00EC7654" w:rsidP="00EC7654">
      <w:pPr>
        <w:tabs>
          <w:tab w:val="left" w:pos="567"/>
        </w:tabs>
        <w:rPr>
          <w:sz w:val="22"/>
          <w:szCs w:val="22"/>
        </w:rPr>
      </w:pPr>
      <w:r w:rsidRPr="009A6047">
        <w:rPr>
          <w:sz w:val="22"/>
          <w:szCs w:val="22"/>
        </w:rPr>
        <w:t xml:space="preserve">Gydyti reikia priemonėmis, kurios skiriamos apsinuodijus bet kokiais antidepresantais. </w:t>
      </w:r>
    </w:p>
    <w:p w14:paraId="180BBA31" w14:textId="77777777" w:rsidR="00EC7654" w:rsidRPr="009A6047" w:rsidRDefault="00EC7654" w:rsidP="00EC7654">
      <w:pPr>
        <w:tabs>
          <w:tab w:val="left" w:pos="567"/>
        </w:tabs>
        <w:rPr>
          <w:sz w:val="22"/>
          <w:szCs w:val="22"/>
        </w:rPr>
      </w:pPr>
      <w:r w:rsidRPr="009A6047">
        <w:rPr>
          <w:sz w:val="22"/>
          <w:szCs w:val="22"/>
        </w:rPr>
        <w:t xml:space="preserve">Jeigu įmanoma, per kelias valandas po perdozavimo reikia sugirdyti 20 – 30 g aktyvintos anglies, kad sumažinti </w:t>
      </w:r>
      <w:proofErr w:type="spellStart"/>
      <w:r w:rsidRPr="009A6047">
        <w:rPr>
          <w:sz w:val="22"/>
          <w:szCs w:val="22"/>
        </w:rPr>
        <w:t>paroksetino</w:t>
      </w:r>
      <w:proofErr w:type="spellEnd"/>
      <w:r w:rsidRPr="009A6047">
        <w:rPr>
          <w:sz w:val="22"/>
          <w:szCs w:val="22"/>
        </w:rPr>
        <w:t xml:space="preserve"> absorbciją. Reikia taikyti palaikomąsias priemones, sekti gyvybines funkcijas ir pacientą atidžiai prižiūrėti. Ligonis turi būti gydomas pagal klinikinius simptomus.</w:t>
      </w:r>
    </w:p>
    <w:p w14:paraId="14F2ADFD" w14:textId="77777777" w:rsidR="00EC7654" w:rsidRPr="009A6047" w:rsidRDefault="00EC7654" w:rsidP="00EC7654">
      <w:pPr>
        <w:tabs>
          <w:tab w:val="left" w:pos="567"/>
        </w:tabs>
        <w:rPr>
          <w:sz w:val="22"/>
          <w:szCs w:val="22"/>
        </w:rPr>
      </w:pPr>
    </w:p>
    <w:p w14:paraId="3D0981A0" w14:textId="77777777" w:rsidR="00EC7654" w:rsidRPr="009A6047" w:rsidRDefault="00EC7654" w:rsidP="00EC7654">
      <w:pPr>
        <w:rPr>
          <w:sz w:val="22"/>
          <w:szCs w:val="22"/>
        </w:rPr>
      </w:pPr>
    </w:p>
    <w:p w14:paraId="30BEB23D" w14:textId="77777777" w:rsidR="00EC7654" w:rsidRPr="009A6047" w:rsidRDefault="00EC7654" w:rsidP="00EC7654">
      <w:pPr>
        <w:keepNext/>
        <w:tabs>
          <w:tab w:val="left" w:pos="567"/>
        </w:tabs>
        <w:ind w:left="567" w:hanging="567"/>
        <w:rPr>
          <w:sz w:val="22"/>
          <w:szCs w:val="22"/>
        </w:rPr>
      </w:pPr>
      <w:bookmarkStart w:id="29" w:name="_Toc129243236"/>
      <w:bookmarkStart w:id="30" w:name="_Toc129243111"/>
      <w:r w:rsidRPr="009A6047">
        <w:rPr>
          <w:b/>
          <w:sz w:val="22"/>
          <w:szCs w:val="22"/>
        </w:rPr>
        <w:t>5.</w:t>
      </w:r>
      <w:r w:rsidRPr="009A6047">
        <w:rPr>
          <w:b/>
          <w:sz w:val="22"/>
          <w:szCs w:val="22"/>
        </w:rPr>
        <w:tab/>
        <w:t>FARMAKOLOGINĖS SAVYBĖS</w:t>
      </w:r>
      <w:bookmarkEnd w:id="29"/>
      <w:bookmarkEnd w:id="30"/>
    </w:p>
    <w:p w14:paraId="1EC8A335" w14:textId="77777777" w:rsidR="00EC7654" w:rsidRPr="009A6047" w:rsidRDefault="00EC7654" w:rsidP="00EC7654">
      <w:pPr>
        <w:rPr>
          <w:sz w:val="22"/>
          <w:szCs w:val="22"/>
        </w:rPr>
      </w:pPr>
    </w:p>
    <w:p w14:paraId="1229E1F4" w14:textId="77777777" w:rsidR="00EC7654" w:rsidRPr="009A6047" w:rsidRDefault="00EC7654" w:rsidP="00EC7654">
      <w:pPr>
        <w:keepNext/>
        <w:keepLines/>
        <w:tabs>
          <w:tab w:val="left" w:pos="567"/>
        </w:tabs>
        <w:ind w:left="567" w:hanging="567"/>
        <w:rPr>
          <w:sz w:val="22"/>
          <w:szCs w:val="22"/>
        </w:rPr>
      </w:pPr>
      <w:bookmarkStart w:id="31" w:name="_Toc129243237"/>
      <w:bookmarkStart w:id="32" w:name="_Toc129243112"/>
      <w:r w:rsidRPr="009A6047">
        <w:rPr>
          <w:b/>
          <w:kern w:val="1"/>
          <w:sz w:val="22"/>
          <w:szCs w:val="22"/>
        </w:rPr>
        <w:t>5.1</w:t>
      </w:r>
      <w:r w:rsidRPr="009A6047">
        <w:rPr>
          <w:b/>
          <w:kern w:val="1"/>
          <w:sz w:val="22"/>
          <w:szCs w:val="22"/>
        </w:rPr>
        <w:tab/>
      </w:r>
      <w:proofErr w:type="spellStart"/>
      <w:r w:rsidRPr="009A6047">
        <w:rPr>
          <w:b/>
          <w:kern w:val="1"/>
          <w:sz w:val="22"/>
          <w:szCs w:val="22"/>
        </w:rPr>
        <w:t>Farmakodinaminės</w:t>
      </w:r>
      <w:proofErr w:type="spellEnd"/>
      <w:r w:rsidRPr="009A6047">
        <w:rPr>
          <w:b/>
          <w:kern w:val="1"/>
          <w:sz w:val="22"/>
          <w:szCs w:val="22"/>
        </w:rPr>
        <w:t xml:space="preserve"> savybės</w:t>
      </w:r>
      <w:bookmarkEnd w:id="31"/>
      <w:bookmarkEnd w:id="32"/>
    </w:p>
    <w:p w14:paraId="6BCDFBDE" w14:textId="77777777" w:rsidR="00EC7654" w:rsidRPr="009A6047" w:rsidRDefault="00EC7654" w:rsidP="00EC7654">
      <w:pPr>
        <w:rPr>
          <w:sz w:val="22"/>
          <w:szCs w:val="22"/>
        </w:rPr>
      </w:pPr>
    </w:p>
    <w:p w14:paraId="5844769F" w14:textId="03076D54" w:rsidR="00EC7654" w:rsidRPr="009A6047" w:rsidRDefault="00EC7654" w:rsidP="00EC7654">
      <w:pPr>
        <w:rPr>
          <w:sz w:val="22"/>
          <w:szCs w:val="22"/>
        </w:rPr>
      </w:pPr>
      <w:proofErr w:type="spellStart"/>
      <w:r w:rsidRPr="009A6047">
        <w:rPr>
          <w:sz w:val="22"/>
          <w:szCs w:val="22"/>
        </w:rPr>
        <w:t>Farmakoterapinė</w:t>
      </w:r>
      <w:proofErr w:type="spellEnd"/>
      <w:r w:rsidRPr="009A6047">
        <w:rPr>
          <w:sz w:val="22"/>
          <w:szCs w:val="22"/>
        </w:rPr>
        <w:t xml:space="preserve"> grupė – antidepresantai, selektyvūs </w:t>
      </w:r>
      <w:proofErr w:type="spellStart"/>
      <w:r w:rsidRPr="009A6047">
        <w:rPr>
          <w:sz w:val="22"/>
          <w:szCs w:val="22"/>
        </w:rPr>
        <w:t>serotonino</w:t>
      </w:r>
      <w:proofErr w:type="spellEnd"/>
      <w:r w:rsidRPr="009A6047">
        <w:rPr>
          <w:sz w:val="22"/>
          <w:szCs w:val="22"/>
        </w:rPr>
        <w:t xml:space="preserve"> reabsorbcijos inhibitoriai (SSRI), ATC kodas – N</w:t>
      </w:r>
      <w:r w:rsidR="00893CC9" w:rsidRPr="009A6047">
        <w:rPr>
          <w:sz w:val="22"/>
          <w:szCs w:val="22"/>
        </w:rPr>
        <w:t>0</w:t>
      </w:r>
      <w:r w:rsidRPr="009A6047">
        <w:rPr>
          <w:sz w:val="22"/>
          <w:szCs w:val="22"/>
        </w:rPr>
        <w:t>6AB05.</w:t>
      </w:r>
    </w:p>
    <w:p w14:paraId="55879F15" w14:textId="77777777" w:rsidR="00EC7654" w:rsidRPr="009A6047" w:rsidRDefault="00EC7654" w:rsidP="00EC7654">
      <w:pPr>
        <w:tabs>
          <w:tab w:val="left" w:pos="567"/>
        </w:tabs>
        <w:rPr>
          <w:sz w:val="22"/>
          <w:szCs w:val="22"/>
        </w:rPr>
      </w:pPr>
    </w:p>
    <w:p w14:paraId="4EEEC2FE" w14:textId="77777777" w:rsidR="00EC7654" w:rsidRPr="008E1553" w:rsidRDefault="00EC7654" w:rsidP="00EC7654">
      <w:pPr>
        <w:tabs>
          <w:tab w:val="left" w:pos="567"/>
        </w:tabs>
        <w:rPr>
          <w:bCs/>
          <w:sz w:val="22"/>
          <w:szCs w:val="22"/>
          <w:u w:val="single"/>
        </w:rPr>
      </w:pPr>
      <w:r w:rsidRPr="008E1553">
        <w:rPr>
          <w:bCs/>
          <w:sz w:val="22"/>
          <w:szCs w:val="22"/>
          <w:u w:val="single"/>
        </w:rPr>
        <w:t>Veikimo mechanizmas</w:t>
      </w:r>
    </w:p>
    <w:p w14:paraId="38BB665C" w14:textId="77777777" w:rsidR="00EC7654" w:rsidRPr="009A6047" w:rsidRDefault="00EC7654" w:rsidP="00EC7654">
      <w:pPr>
        <w:tabs>
          <w:tab w:val="left" w:pos="567"/>
        </w:tabs>
        <w:rPr>
          <w:sz w:val="22"/>
          <w:szCs w:val="22"/>
        </w:rPr>
      </w:pPr>
      <w:proofErr w:type="spellStart"/>
      <w:r w:rsidRPr="009A6047">
        <w:rPr>
          <w:sz w:val="22"/>
          <w:szCs w:val="22"/>
        </w:rPr>
        <w:t>Paroksetinas</w:t>
      </w:r>
      <w:proofErr w:type="spellEnd"/>
      <w:r w:rsidRPr="009A6047">
        <w:rPr>
          <w:sz w:val="22"/>
          <w:szCs w:val="22"/>
        </w:rPr>
        <w:t xml:space="preserve"> yra stiprus selektyvus 5 </w:t>
      </w:r>
      <w:proofErr w:type="spellStart"/>
      <w:r w:rsidRPr="009A6047">
        <w:rPr>
          <w:sz w:val="22"/>
          <w:szCs w:val="22"/>
        </w:rPr>
        <w:t>hidroksitriptamino</w:t>
      </w:r>
      <w:proofErr w:type="spellEnd"/>
      <w:r w:rsidRPr="009A6047">
        <w:rPr>
          <w:sz w:val="22"/>
          <w:szCs w:val="22"/>
        </w:rPr>
        <w:t xml:space="preserve"> (5 HT, </w:t>
      </w:r>
      <w:proofErr w:type="spellStart"/>
      <w:r w:rsidRPr="009A6047">
        <w:rPr>
          <w:sz w:val="22"/>
          <w:szCs w:val="22"/>
        </w:rPr>
        <w:t>serotonino</w:t>
      </w:r>
      <w:proofErr w:type="spellEnd"/>
      <w:r w:rsidRPr="009A6047">
        <w:rPr>
          <w:sz w:val="22"/>
          <w:szCs w:val="22"/>
        </w:rPr>
        <w:t xml:space="preserve">) patekimo į neuroną inhibitorius. Jo </w:t>
      </w:r>
      <w:proofErr w:type="spellStart"/>
      <w:r w:rsidRPr="009A6047">
        <w:rPr>
          <w:sz w:val="22"/>
          <w:szCs w:val="22"/>
        </w:rPr>
        <w:t>antidepresinis</w:t>
      </w:r>
      <w:proofErr w:type="spellEnd"/>
      <w:r w:rsidRPr="009A6047">
        <w:rPr>
          <w:sz w:val="22"/>
          <w:szCs w:val="22"/>
        </w:rPr>
        <w:t xml:space="preserve"> poveikis ir veiksmingumas gydant OKS, socialinio nerimo sutrikimą (socialinę fobiją), </w:t>
      </w:r>
      <w:proofErr w:type="spellStart"/>
      <w:r w:rsidRPr="009A6047">
        <w:rPr>
          <w:sz w:val="22"/>
          <w:szCs w:val="22"/>
        </w:rPr>
        <w:t>generalizuoto</w:t>
      </w:r>
      <w:proofErr w:type="spellEnd"/>
      <w:r w:rsidRPr="009A6047">
        <w:rPr>
          <w:sz w:val="22"/>
          <w:szCs w:val="22"/>
        </w:rPr>
        <w:t xml:space="preserve"> nerimo sutrikimą, potrauminio streso sutrikimą bei panikos sutrikimą susijęs su specifiniu 5-HT patekimo į smegenų neuronus slopinimu.</w:t>
      </w:r>
    </w:p>
    <w:p w14:paraId="0852BA55" w14:textId="77777777" w:rsidR="00EC7654" w:rsidRPr="009A6047" w:rsidRDefault="00EC7654" w:rsidP="00EC7654">
      <w:pPr>
        <w:tabs>
          <w:tab w:val="left" w:pos="567"/>
        </w:tabs>
        <w:rPr>
          <w:sz w:val="22"/>
          <w:szCs w:val="22"/>
        </w:rPr>
      </w:pPr>
      <w:proofErr w:type="spellStart"/>
      <w:r w:rsidRPr="009A6047">
        <w:rPr>
          <w:sz w:val="22"/>
          <w:szCs w:val="22"/>
        </w:rPr>
        <w:t>Paroksetinas</w:t>
      </w:r>
      <w:proofErr w:type="spellEnd"/>
      <w:r w:rsidRPr="009A6047">
        <w:rPr>
          <w:sz w:val="22"/>
          <w:szCs w:val="22"/>
        </w:rPr>
        <w:t xml:space="preserve"> cheminiu požiūriu nepanašus į </w:t>
      </w:r>
      <w:proofErr w:type="spellStart"/>
      <w:r w:rsidRPr="009A6047">
        <w:rPr>
          <w:sz w:val="22"/>
          <w:szCs w:val="22"/>
        </w:rPr>
        <w:t>triciklius</w:t>
      </w:r>
      <w:proofErr w:type="spellEnd"/>
      <w:r w:rsidRPr="009A6047">
        <w:rPr>
          <w:sz w:val="22"/>
          <w:szCs w:val="22"/>
        </w:rPr>
        <w:t xml:space="preserve">, </w:t>
      </w:r>
      <w:proofErr w:type="spellStart"/>
      <w:r w:rsidRPr="009A6047">
        <w:rPr>
          <w:sz w:val="22"/>
          <w:szCs w:val="22"/>
        </w:rPr>
        <w:t>tetraciklius</w:t>
      </w:r>
      <w:proofErr w:type="spellEnd"/>
      <w:r w:rsidRPr="009A6047">
        <w:rPr>
          <w:sz w:val="22"/>
          <w:szCs w:val="22"/>
        </w:rPr>
        <w:t xml:space="preserve"> ir kitus esamus antidepresantus.</w:t>
      </w:r>
    </w:p>
    <w:p w14:paraId="68C2F95C" w14:textId="643E2B3D" w:rsidR="00EC7654" w:rsidRPr="009A6047" w:rsidRDefault="00EC7654" w:rsidP="00EC7654">
      <w:pPr>
        <w:tabs>
          <w:tab w:val="left" w:pos="567"/>
        </w:tabs>
        <w:rPr>
          <w:sz w:val="22"/>
          <w:szCs w:val="22"/>
        </w:rPr>
      </w:pPr>
      <w:proofErr w:type="spellStart"/>
      <w:r w:rsidRPr="009A6047">
        <w:rPr>
          <w:sz w:val="22"/>
          <w:szCs w:val="22"/>
        </w:rPr>
        <w:t>Paroksetino</w:t>
      </w:r>
      <w:proofErr w:type="spellEnd"/>
      <w:r w:rsidRPr="009A6047">
        <w:rPr>
          <w:sz w:val="22"/>
          <w:szCs w:val="22"/>
        </w:rPr>
        <w:t xml:space="preserve"> </w:t>
      </w:r>
      <w:proofErr w:type="spellStart"/>
      <w:r w:rsidRPr="009A6047">
        <w:rPr>
          <w:sz w:val="22"/>
          <w:szCs w:val="22"/>
        </w:rPr>
        <w:t>afinitetas</w:t>
      </w:r>
      <w:proofErr w:type="spellEnd"/>
      <w:r w:rsidRPr="009A6047">
        <w:rPr>
          <w:sz w:val="22"/>
          <w:szCs w:val="22"/>
        </w:rPr>
        <w:t xml:space="preserve"> </w:t>
      </w:r>
      <w:proofErr w:type="spellStart"/>
      <w:r w:rsidRPr="009A6047">
        <w:rPr>
          <w:sz w:val="22"/>
          <w:szCs w:val="22"/>
        </w:rPr>
        <w:t>muskarininiams</w:t>
      </w:r>
      <w:proofErr w:type="spellEnd"/>
      <w:r w:rsidRPr="009A6047">
        <w:rPr>
          <w:sz w:val="22"/>
          <w:szCs w:val="22"/>
        </w:rPr>
        <w:t xml:space="preserve"> </w:t>
      </w:r>
      <w:proofErr w:type="spellStart"/>
      <w:r w:rsidRPr="009A6047">
        <w:rPr>
          <w:sz w:val="22"/>
          <w:szCs w:val="22"/>
        </w:rPr>
        <w:t>cholinerginiams</w:t>
      </w:r>
      <w:proofErr w:type="spellEnd"/>
      <w:r w:rsidRPr="009A6047">
        <w:rPr>
          <w:sz w:val="22"/>
          <w:szCs w:val="22"/>
        </w:rPr>
        <w:t xml:space="preserve"> receptoriams mažas. Tyrimų su gyvūnais duomenimis, šio vaistinio preparato </w:t>
      </w:r>
      <w:proofErr w:type="spellStart"/>
      <w:r w:rsidRPr="009A6047">
        <w:rPr>
          <w:sz w:val="22"/>
          <w:szCs w:val="22"/>
        </w:rPr>
        <w:t>anticholinergin</w:t>
      </w:r>
      <w:r w:rsidR="00605250" w:rsidRPr="009A6047">
        <w:rPr>
          <w:sz w:val="22"/>
          <w:szCs w:val="22"/>
        </w:rPr>
        <w:t>ė</w:t>
      </w:r>
      <w:r w:rsidRPr="009A6047">
        <w:rPr>
          <w:sz w:val="22"/>
          <w:szCs w:val="22"/>
        </w:rPr>
        <w:t>s</w:t>
      </w:r>
      <w:proofErr w:type="spellEnd"/>
      <w:r w:rsidRPr="009A6047">
        <w:rPr>
          <w:sz w:val="22"/>
          <w:szCs w:val="22"/>
        </w:rPr>
        <w:t xml:space="preserve"> savybės silpnos.</w:t>
      </w:r>
    </w:p>
    <w:p w14:paraId="1AE53E41" w14:textId="77777777" w:rsidR="00EC7654" w:rsidRPr="009A6047" w:rsidRDefault="00EC7654" w:rsidP="00EC7654">
      <w:pPr>
        <w:tabs>
          <w:tab w:val="left" w:pos="567"/>
        </w:tabs>
        <w:suppressAutoHyphens w:val="0"/>
        <w:overflowPunct w:val="0"/>
        <w:autoSpaceDE w:val="0"/>
        <w:autoSpaceDN w:val="0"/>
        <w:adjustRightInd w:val="0"/>
        <w:textAlignment w:val="baseline"/>
        <w:rPr>
          <w:sz w:val="22"/>
          <w:szCs w:val="22"/>
        </w:rPr>
      </w:pPr>
      <w:r w:rsidRPr="009A6047">
        <w:rPr>
          <w:sz w:val="22"/>
          <w:szCs w:val="22"/>
        </w:rPr>
        <w:t xml:space="preserve">Selektyvų vaistinio preparato veikimą patvirtina ir tyrimų </w:t>
      </w:r>
      <w:proofErr w:type="spellStart"/>
      <w:r w:rsidRPr="009A6047">
        <w:rPr>
          <w:i/>
          <w:sz w:val="22"/>
          <w:szCs w:val="22"/>
        </w:rPr>
        <w:t>in</w:t>
      </w:r>
      <w:proofErr w:type="spellEnd"/>
      <w:r w:rsidRPr="009A6047">
        <w:rPr>
          <w:i/>
          <w:sz w:val="22"/>
          <w:szCs w:val="22"/>
        </w:rPr>
        <w:t xml:space="preserve"> </w:t>
      </w:r>
      <w:proofErr w:type="spellStart"/>
      <w:r w:rsidRPr="009A6047">
        <w:rPr>
          <w:i/>
          <w:sz w:val="22"/>
          <w:szCs w:val="22"/>
        </w:rPr>
        <w:t>vitro</w:t>
      </w:r>
      <w:proofErr w:type="spellEnd"/>
      <w:r w:rsidRPr="009A6047">
        <w:rPr>
          <w:sz w:val="22"/>
          <w:szCs w:val="22"/>
        </w:rPr>
        <w:t xml:space="preserve"> duomenys, kurie rodo, kad </w:t>
      </w:r>
      <w:proofErr w:type="spellStart"/>
      <w:r w:rsidRPr="009A6047">
        <w:rPr>
          <w:sz w:val="22"/>
          <w:szCs w:val="22"/>
        </w:rPr>
        <w:t>paroksetinas</w:t>
      </w:r>
      <w:proofErr w:type="spellEnd"/>
      <w:r w:rsidRPr="009A6047">
        <w:rPr>
          <w:sz w:val="22"/>
          <w:szCs w:val="22"/>
        </w:rPr>
        <w:t xml:space="preserve"> alfa1, alfa2 ir beta </w:t>
      </w:r>
      <w:proofErr w:type="spellStart"/>
      <w:r w:rsidRPr="009A6047">
        <w:rPr>
          <w:color w:val="auto"/>
          <w:sz w:val="22"/>
          <w:szCs w:val="22"/>
          <w:lang w:eastAsia="lt-LT"/>
        </w:rPr>
        <w:t>adrenoreceptorius</w:t>
      </w:r>
      <w:proofErr w:type="spellEnd"/>
      <w:r w:rsidRPr="009A6047">
        <w:rPr>
          <w:sz w:val="22"/>
          <w:szCs w:val="22"/>
        </w:rPr>
        <w:t xml:space="preserve">, </w:t>
      </w:r>
      <w:proofErr w:type="spellStart"/>
      <w:r w:rsidRPr="009A6047">
        <w:rPr>
          <w:sz w:val="22"/>
          <w:szCs w:val="22"/>
        </w:rPr>
        <w:t>dopamino</w:t>
      </w:r>
      <w:proofErr w:type="spellEnd"/>
      <w:r w:rsidRPr="009A6047">
        <w:rPr>
          <w:sz w:val="22"/>
          <w:szCs w:val="22"/>
        </w:rPr>
        <w:t xml:space="preserve"> D2, į 5-HT1 panašius, 5-HT2 ir </w:t>
      </w:r>
      <w:proofErr w:type="spellStart"/>
      <w:r w:rsidRPr="009A6047">
        <w:rPr>
          <w:sz w:val="22"/>
          <w:szCs w:val="22"/>
        </w:rPr>
        <w:t>histamino</w:t>
      </w:r>
      <w:proofErr w:type="spellEnd"/>
      <w:r w:rsidRPr="009A6047">
        <w:rPr>
          <w:sz w:val="22"/>
          <w:szCs w:val="22"/>
        </w:rPr>
        <w:t xml:space="preserve"> H1 receptorius, priešingai </w:t>
      </w:r>
      <w:proofErr w:type="spellStart"/>
      <w:r w:rsidRPr="009A6047">
        <w:rPr>
          <w:sz w:val="22"/>
          <w:szCs w:val="22"/>
        </w:rPr>
        <w:t>tricikliams</w:t>
      </w:r>
      <w:proofErr w:type="spellEnd"/>
      <w:r w:rsidRPr="009A6047">
        <w:rPr>
          <w:sz w:val="22"/>
          <w:szCs w:val="22"/>
        </w:rPr>
        <w:t xml:space="preserve"> antidepresantams, veikia silpnai. Toks sąveikos su </w:t>
      </w:r>
      <w:proofErr w:type="spellStart"/>
      <w:r w:rsidRPr="009A6047">
        <w:rPr>
          <w:sz w:val="22"/>
          <w:szCs w:val="22"/>
        </w:rPr>
        <w:t>posinapsiniais</w:t>
      </w:r>
      <w:proofErr w:type="spellEnd"/>
      <w:r w:rsidRPr="009A6047">
        <w:rPr>
          <w:sz w:val="22"/>
          <w:szCs w:val="22"/>
        </w:rPr>
        <w:t xml:space="preserve"> receptoriais </w:t>
      </w:r>
      <w:proofErr w:type="spellStart"/>
      <w:r w:rsidRPr="009A6047">
        <w:rPr>
          <w:i/>
          <w:sz w:val="22"/>
          <w:szCs w:val="22"/>
        </w:rPr>
        <w:t>in</w:t>
      </w:r>
      <w:proofErr w:type="spellEnd"/>
      <w:r w:rsidRPr="009A6047">
        <w:rPr>
          <w:i/>
          <w:sz w:val="22"/>
          <w:szCs w:val="22"/>
        </w:rPr>
        <w:t xml:space="preserve"> </w:t>
      </w:r>
      <w:proofErr w:type="spellStart"/>
      <w:r w:rsidRPr="009A6047">
        <w:rPr>
          <w:i/>
          <w:sz w:val="22"/>
          <w:szCs w:val="22"/>
        </w:rPr>
        <w:t>vitro</w:t>
      </w:r>
      <w:proofErr w:type="spellEnd"/>
      <w:r w:rsidRPr="009A6047">
        <w:rPr>
          <w:sz w:val="22"/>
          <w:szCs w:val="22"/>
        </w:rPr>
        <w:t xml:space="preserve"> nebuvimas atsispindėjo tyrimuose </w:t>
      </w:r>
      <w:proofErr w:type="spellStart"/>
      <w:r w:rsidRPr="009A6047">
        <w:rPr>
          <w:i/>
          <w:sz w:val="22"/>
          <w:szCs w:val="22"/>
        </w:rPr>
        <w:t>in</w:t>
      </w:r>
      <w:proofErr w:type="spellEnd"/>
      <w:r w:rsidRPr="009A6047">
        <w:rPr>
          <w:i/>
          <w:sz w:val="22"/>
          <w:szCs w:val="22"/>
        </w:rPr>
        <w:t xml:space="preserve"> </w:t>
      </w:r>
      <w:proofErr w:type="spellStart"/>
      <w:r w:rsidRPr="009A6047">
        <w:rPr>
          <w:i/>
          <w:sz w:val="22"/>
          <w:szCs w:val="22"/>
        </w:rPr>
        <w:t>vivo</w:t>
      </w:r>
      <w:proofErr w:type="spellEnd"/>
      <w:r w:rsidRPr="009A6047">
        <w:rPr>
          <w:sz w:val="22"/>
          <w:szCs w:val="22"/>
        </w:rPr>
        <w:t xml:space="preserve">, kurie parodė, kad vaistinis preparatas CNS neslopina ir </w:t>
      </w:r>
      <w:proofErr w:type="spellStart"/>
      <w:r w:rsidRPr="009A6047">
        <w:rPr>
          <w:sz w:val="22"/>
          <w:szCs w:val="22"/>
        </w:rPr>
        <w:t>hipotenzijos</w:t>
      </w:r>
      <w:proofErr w:type="spellEnd"/>
      <w:r w:rsidRPr="009A6047">
        <w:rPr>
          <w:sz w:val="22"/>
          <w:szCs w:val="22"/>
        </w:rPr>
        <w:t xml:space="preserve"> nesukelia.</w:t>
      </w:r>
    </w:p>
    <w:p w14:paraId="6791F271" w14:textId="77777777" w:rsidR="00EC7654" w:rsidRPr="009A6047" w:rsidRDefault="00EC7654" w:rsidP="00EC7654">
      <w:pPr>
        <w:tabs>
          <w:tab w:val="left" w:pos="567"/>
        </w:tabs>
        <w:rPr>
          <w:sz w:val="22"/>
          <w:szCs w:val="22"/>
        </w:rPr>
      </w:pPr>
    </w:p>
    <w:p w14:paraId="650EC70B" w14:textId="77777777" w:rsidR="00EC7654" w:rsidRPr="008E1553" w:rsidRDefault="00EC7654" w:rsidP="00EC7654">
      <w:pPr>
        <w:tabs>
          <w:tab w:val="left" w:pos="567"/>
        </w:tabs>
        <w:rPr>
          <w:bCs/>
          <w:sz w:val="22"/>
          <w:szCs w:val="22"/>
          <w:u w:val="single"/>
        </w:rPr>
      </w:pPr>
      <w:proofErr w:type="spellStart"/>
      <w:r w:rsidRPr="008E1553">
        <w:rPr>
          <w:bCs/>
          <w:sz w:val="22"/>
          <w:szCs w:val="22"/>
          <w:u w:val="single"/>
        </w:rPr>
        <w:t>Farmakodinaminis</w:t>
      </w:r>
      <w:proofErr w:type="spellEnd"/>
      <w:r w:rsidRPr="008E1553">
        <w:rPr>
          <w:bCs/>
          <w:sz w:val="22"/>
          <w:szCs w:val="22"/>
          <w:u w:val="single"/>
        </w:rPr>
        <w:t xml:space="preserve"> poveikis</w:t>
      </w:r>
    </w:p>
    <w:p w14:paraId="02F6E3B7" w14:textId="77777777" w:rsidR="00EC7654" w:rsidRPr="009A6047" w:rsidRDefault="00EC7654" w:rsidP="00EC7654">
      <w:pPr>
        <w:tabs>
          <w:tab w:val="left" w:pos="567"/>
        </w:tabs>
        <w:rPr>
          <w:sz w:val="22"/>
          <w:szCs w:val="22"/>
        </w:rPr>
      </w:pPr>
      <w:proofErr w:type="spellStart"/>
      <w:r w:rsidRPr="009A6047">
        <w:rPr>
          <w:sz w:val="22"/>
          <w:szCs w:val="22"/>
        </w:rPr>
        <w:t>Psichomotorinės</w:t>
      </w:r>
      <w:proofErr w:type="spellEnd"/>
      <w:r w:rsidRPr="009A6047">
        <w:rPr>
          <w:sz w:val="22"/>
          <w:szCs w:val="22"/>
        </w:rPr>
        <w:t xml:space="preserve"> funkcijos </w:t>
      </w:r>
      <w:proofErr w:type="spellStart"/>
      <w:r w:rsidRPr="009A6047">
        <w:rPr>
          <w:sz w:val="22"/>
          <w:szCs w:val="22"/>
        </w:rPr>
        <w:t>paroksetinas</w:t>
      </w:r>
      <w:proofErr w:type="spellEnd"/>
      <w:r w:rsidRPr="009A6047">
        <w:rPr>
          <w:sz w:val="22"/>
          <w:szCs w:val="22"/>
        </w:rPr>
        <w:t xml:space="preserve"> netrikdo ir etanolio slopinamojo poveikio nesustiprina.</w:t>
      </w:r>
    </w:p>
    <w:p w14:paraId="548A9A7A" w14:textId="77777777" w:rsidR="00EC7654" w:rsidRPr="009A6047" w:rsidRDefault="00EC7654" w:rsidP="00EC7654">
      <w:pPr>
        <w:tabs>
          <w:tab w:val="left" w:pos="567"/>
        </w:tabs>
        <w:rPr>
          <w:sz w:val="22"/>
          <w:szCs w:val="22"/>
        </w:rPr>
      </w:pPr>
      <w:r w:rsidRPr="009A6047">
        <w:rPr>
          <w:sz w:val="22"/>
          <w:szCs w:val="22"/>
        </w:rPr>
        <w:t xml:space="preserve">Gyvūnams, prieš tai gavusiems </w:t>
      </w:r>
      <w:proofErr w:type="spellStart"/>
      <w:r w:rsidRPr="009A6047">
        <w:rPr>
          <w:sz w:val="22"/>
          <w:szCs w:val="22"/>
        </w:rPr>
        <w:t>monoamino</w:t>
      </w:r>
      <w:proofErr w:type="spellEnd"/>
      <w:r w:rsidRPr="009A6047">
        <w:rPr>
          <w:sz w:val="22"/>
          <w:szCs w:val="22"/>
        </w:rPr>
        <w:t xml:space="preserve"> </w:t>
      </w:r>
      <w:proofErr w:type="spellStart"/>
      <w:r w:rsidRPr="009A6047">
        <w:rPr>
          <w:sz w:val="22"/>
          <w:szCs w:val="22"/>
        </w:rPr>
        <w:t>oksidazės</w:t>
      </w:r>
      <w:proofErr w:type="spellEnd"/>
      <w:r w:rsidRPr="009A6047">
        <w:rPr>
          <w:sz w:val="22"/>
          <w:szCs w:val="22"/>
        </w:rPr>
        <w:t xml:space="preserve"> (MAO) inhibitorių ar </w:t>
      </w:r>
      <w:proofErr w:type="spellStart"/>
      <w:r w:rsidRPr="009A6047">
        <w:rPr>
          <w:sz w:val="22"/>
          <w:szCs w:val="22"/>
        </w:rPr>
        <w:t>triptofano</w:t>
      </w:r>
      <w:proofErr w:type="spellEnd"/>
      <w:r w:rsidRPr="009A6047">
        <w:rPr>
          <w:sz w:val="22"/>
          <w:szCs w:val="22"/>
        </w:rPr>
        <w:t xml:space="preserve">, </w:t>
      </w:r>
      <w:proofErr w:type="spellStart"/>
      <w:r w:rsidRPr="009A6047">
        <w:rPr>
          <w:sz w:val="22"/>
          <w:szCs w:val="22"/>
        </w:rPr>
        <w:t>paroksetinas</w:t>
      </w:r>
      <w:proofErr w:type="spellEnd"/>
      <w:r w:rsidRPr="009A6047">
        <w:rPr>
          <w:sz w:val="22"/>
          <w:szCs w:val="22"/>
        </w:rPr>
        <w:t>, kaip ir kitokie selektyvūs 5-HT patekimo į neuroną inhibitoriai, sukėlė per didelio 5-HT receptorių stimuliavimo simptomų.</w:t>
      </w:r>
    </w:p>
    <w:p w14:paraId="64552099" w14:textId="77777777" w:rsidR="00EC7654" w:rsidRPr="009A6047" w:rsidRDefault="00EC7654" w:rsidP="00EC7654">
      <w:pPr>
        <w:tabs>
          <w:tab w:val="left" w:pos="567"/>
        </w:tabs>
        <w:rPr>
          <w:sz w:val="22"/>
          <w:szCs w:val="22"/>
        </w:rPr>
      </w:pPr>
      <w:r w:rsidRPr="009A6047">
        <w:rPr>
          <w:sz w:val="22"/>
          <w:szCs w:val="22"/>
        </w:rPr>
        <w:t xml:space="preserve">Elgesio ir </w:t>
      </w:r>
      <w:proofErr w:type="spellStart"/>
      <w:r w:rsidRPr="009A6047">
        <w:rPr>
          <w:sz w:val="22"/>
          <w:szCs w:val="22"/>
        </w:rPr>
        <w:t>elektroencefalografijos</w:t>
      </w:r>
      <w:proofErr w:type="spellEnd"/>
      <w:r w:rsidRPr="009A6047">
        <w:rPr>
          <w:sz w:val="22"/>
          <w:szCs w:val="22"/>
        </w:rPr>
        <w:t xml:space="preserve"> tyrimai parodė, kad didesnės už slopinančias 5-HT patekimą į neuroną </w:t>
      </w:r>
      <w:proofErr w:type="spellStart"/>
      <w:r w:rsidRPr="009A6047">
        <w:rPr>
          <w:sz w:val="22"/>
          <w:szCs w:val="22"/>
        </w:rPr>
        <w:t>paroksetino</w:t>
      </w:r>
      <w:proofErr w:type="spellEnd"/>
      <w:r w:rsidRPr="009A6047">
        <w:rPr>
          <w:sz w:val="22"/>
          <w:szCs w:val="22"/>
        </w:rPr>
        <w:t xml:space="preserve"> dozės silpnai stimuliuoja. Stimuliuojamasis poveikis nepanašus į amfetamino.</w:t>
      </w:r>
    </w:p>
    <w:p w14:paraId="30D07C1A" w14:textId="77777777" w:rsidR="00EC7654" w:rsidRPr="009A6047" w:rsidRDefault="00EC7654" w:rsidP="00EC7654">
      <w:pPr>
        <w:tabs>
          <w:tab w:val="left" w:pos="567"/>
        </w:tabs>
        <w:rPr>
          <w:sz w:val="22"/>
          <w:szCs w:val="22"/>
        </w:rPr>
      </w:pPr>
      <w:r w:rsidRPr="009A6047">
        <w:rPr>
          <w:sz w:val="22"/>
          <w:szCs w:val="22"/>
        </w:rPr>
        <w:t xml:space="preserve">Tyrimų su gyvūnais duomenimis, širdies ir kraujagyslių sistema gerai toleruoja </w:t>
      </w:r>
      <w:proofErr w:type="spellStart"/>
      <w:r w:rsidRPr="009A6047">
        <w:rPr>
          <w:sz w:val="22"/>
          <w:szCs w:val="22"/>
        </w:rPr>
        <w:t>paroksetiną</w:t>
      </w:r>
      <w:proofErr w:type="spellEnd"/>
      <w:r w:rsidRPr="009A6047">
        <w:rPr>
          <w:sz w:val="22"/>
          <w:szCs w:val="22"/>
        </w:rPr>
        <w:t xml:space="preserve">. Sveikiems asmenims </w:t>
      </w:r>
      <w:proofErr w:type="spellStart"/>
      <w:r w:rsidRPr="009A6047">
        <w:rPr>
          <w:sz w:val="22"/>
          <w:szCs w:val="22"/>
        </w:rPr>
        <w:t>paroksetinas</w:t>
      </w:r>
      <w:proofErr w:type="spellEnd"/>
      <w:r w:rsidRPr="009A6047">
        <w:rPr>
          <w:sz w:val="22"/>
          <w:szCs w:val="22"/>
        </w:rPr>
        <w:t xml:space="preserve"> kliniškai reikšmingų kraujospūdžio, širdies susitraukimų dažnio ir EKG pokyčių nesukėlė.</w:t>
      </w:r>
    </w:p>
    <w:p w14:paraId="4935C836" w14:textId="77777777" w:rsidR="00EC7654" w:rsidRPr="009A6047" w:rsidRDefault="00EC7654" w:rsidP="00EC7654">
      <w:pPr>
        <w:tabs>
          <w:tab w:val="left" w:pos="567"/>
        </w:tabs>
        <w:rPr>
          <w:sz w:val="22"/>
          <w:szCs w:val="22"/>
        </w:rPr>
      </w:pPr>
      <w:r w:rsidRPr="009A6047">
        <w:rPr>
          <w:sz w:val="22"/>
          <w:szCs w:val="22"/>
        </w:rPr>
        <w:t xml:space="preserve">Tyrimų duomenimis, </w:t>
      </w:r>
      <w:proofErr w:type="spellStart"/>
      <w:r w:rsidRPr="009A6047">
        <w:rPr>
          <w:sz w:val="22"/>
          <w:szCs w:val="22"/>
        </w:rPr>
        <w:t>paroksetinas</w:t>
      </w:r>
      <w:proofErr w:type="spellEnd"/>
      <w:r w:rsidRPr="009A6047">
        <w:rPr>
          <w:sz w:val="22"/>
          <w:szCs w:val="22"/>
        </w:rPr>
        <w:t xml:space="preserve"> </w:t>
      </w:r>
      <w:proofErr w:type="spellStart"/>
      <w:r w:rsidRPr="009A6047">
        <w:rPr>
          <w:sz w:val="22"/>
          <w:szCs w:val="22"/>
        </w:rPr>
        <w:t>guanetidino</w:t>
      </w:r>
      <w:proofErr w:type="spellEnd"/>
      <w:r w:rsidRPr="009A6047">
        <w:rPr>
          <w:sz w:val="22"/>
          <w:szCs w:val="22"/>
        </w:rPr>
        <w:t xml:space="preserve"> </w:t>
      </w:r>
      <w:proofErr w:type="spellStart"/>
      <w:r w:rsidRPr="009A6047">
        <w:rPr>
          <w:sz w:val="22"/>
          <w:szCs w:val="22"/>
        </w:rPr>
        <w:t>antihipertenzinį</w:t>
      </w:r>
      <w:proofErr w:type="spellEnd"/>
      <w:r w:rsidRPr="009A6047">
        <w:rPr>
          <w:sz w:val="22"/>
          <w:szCs w:val="22"/>
        </w:rPr>
        <w:t xml:space="preserve"> poveikį slopina daug silpniau negu antidepresantai, kurie slopina </w:t>
      </w:r>
      <w:proofErr w:type="spellStart"/>
      <w:r w:rsidRPr="009A6047">
        <w:rPr>
          <w:sz w:val="22"/>
          <w:szCs w:val="22"/>
        </w:rPr>
        <w:t>noradrenalino</w:t>
      </w:r>
      <w:proofErr w:type="spellEnd"/>
      <w:r w:rsidRPr="009A6047">
        <w:rPr>
          <w:sz w:val="22"/>
          <w:szCs w:val="22"/>
        </w:rPr>
        <w:t xml:space="preserve"> patekimą į neuroną.</w:t>
      </w:r>
    </w:p>
    <w:p w14:paraId="2F4EA67F" w14:textId="77777777" w:rsidR="00EC7654" w:rsidRPr="009A6047" w:rsidRDefault="00EC7654" w:rsidP="00EC7654">
      <w:pPr>
        <w:tabs>
          <w:tab w:val="left" w:pos="567"/>
        </w:tabs>
        <w:rPr>
          <w:sz w:val="22"/>
          <w:szCs w:val="22"/>
        </w:rPr>
      </w:pPr>
      <w:proofErr w:type="spellStart"/>
      <w:r w:rsidRPr="009A6047">
        <w:rPr>
          <w:sz w:val="22"/>
          <w:szCs w:val="22"/>
        </w:rPr>
        <w:t>Paroksetino</w:t>
      </w:r>
      <w:proofErr w:type="spellEnd"/>
      <w:r w:rsidRPr="009A6047">
        <w:rPr>
          <w:sz w:val="22"/>
          <w:szCs w:val="22"/>
        </w:rPr>
        <w:t xml:space="preserve"> veiksmingumas gydant depresiją panašus į įprastinių antidepresantų.</w:t>
      </w:r>
    </w:p>
    <w:p w14:paraId="775618AC" w14:textId="77777777" w:rsidR="00EC7654" w:rsidRPr="009A6047" w:rsidRDefault="00EC7654" w:rsidP="00EC7654">
      <w:pPr>
        <w:tabs>
          <w:tab w:val="left" w:pos="567"/>
        </w:tabs>
        <w:rPr>
          <w:sz w:val="22"/>
          <w:szCs w:val="22"/>
        </w:rPr>
      </w:pPr>
      <w:r w:rsidRPr="009A6047">
        <w:rPr>
          <w:sz w:val="22"/>
          <w:szCs w:val="22"/>
        </w:rPr>
        <w:t xml:space="preserve">Yra duomenų, kad </w:t>
      </w:r>
      <w:proofErr w:type="spellStart"/>
      <w:r w:rsidRPr="009A6047">
        <w:rPr>
          <w:sz w:val="22"/>
          <w:szCs w:val="22"/>
        </w:rPr>
        <w:t>paroksetinas</w:t>
      </w:r>
      <w:proofErr w:type="spellEnd"/>
      <w:r w:rsidRPr="009A6047">
        <w:rPr>
          <w:sz w:val="22"/>
          <w:szCs w:val="22"/>
        </w:rPr>
        <w:t xml:space="preserve"> gali būti veiksmingas ligoniams, kuriems nebuvo reakcijos į gydymą įprastiniais antidepresantais.</w:t>
      </w:r>
    </w:p>
    <w:p w14:paraId="3CFD63B7" w14:textId="77777777" w:rsidR="00EC7654" w:rsidRPr="009A6047" w:rsidRDefault="00EC7654" w:rsidP="00EC7654">
      <w:pPr>
        <w:tabs>
          <w:tab w:val="left" w:pos="567"/>
        </w:tabs>
        <w:rPr>
          <w:sz w:val="22"/>
          <w:szCs w:val="22"/>
        </w:rPr>
      </w:pPr>
      <w:r w:rsidRPr="009A6047">
        <w:rPr>
          <w:sz w:val="22"/>
          <w:szCs w:val="22"/>
        </w:rPr>
        <w:t xml:space="preserve">Rytais geriamas </w:t>
      </w:r>
      <w:proofErr w:type="spellStart"/>
      <w:r w:rsidRPr="009A6047">
        <w:rPr>
          <w:sz w:val="22"/>
          <w:szCs w:val="22"/>
        </w:rPr>
        <w:t>paroksetinas</w:t>
      </w:r>
      <w:proofErr w:type="spellEnd"/>
      <w:r w:rsidRPr="009A6047">
        <w:rPr>
          <w:sz w:val="22"/>
          <w:szCs w:val="22"/>
        </w:rPr>
        <w:t xml:space="preserve"> neblogina miego kokybės ir trukmės. Priešingai, yra tikimybė, kad tų ligonių, kurie reaguoja į gydymą </w:t>
      </w:r>
      <w:proofErr w:type="spellStart"/>
      <w:r w:rsidRPr="009A6047">
        <w:rPr>
          <w:sz w:val="22"/>
          <w:szCs w:val="22"/>
        </w:rPr>
        <w:t>paroksetinu</w:t>
      </w:r>
      <w:proofErr w:type="spellEnd"/>
      <w:r w:rsidRPr="009A6047">
        <w:rPr>
          <w:sz w:val="22"/>
          <w:szCs w:val="22"/>
        </w:rPr>
        <w:t xml:space="preserve">, miegas pagerės. </w:t>
      </w:r>
    </w:p>
    <w:p w14:paraId="5FE7263D" w14:textId="77777777" w:rsidR="00EC7654" w:rsidRPr="009A6047" w:rsidRDefault="00EC7654" w:rsidP="00EC7654">
      <w:pPr>
        <w:widowControl w:val="0"/>
        <w:rPr>
          <w:sz w:val="22"/>
          <w:szCs w:val="22"/>
        </w:rPr>
      </w:pPr>
    </w:p>
    <w:p w14:paraId="41B2EC4B" w14:textId="77777777" w:rsidR="00EC7654" w:rsidRPr="008E1553" w:rsidRDefault="00EC7654" w:rsidP="00EC7654">
      <w:pPr>
        <w:widowControl w:val="0"/>
        <w:rPr>
          <w:bCs/>
          <w:sz w:val="22"/>
          <w:szCs w:val="22"/>
          <w:u w:val="single"/>
        </w:rPr>
      </w:pPr>
      <w:r w:rsidRPr="008E1553">
        <w:rPr>
          <w:bCs/>
          <w:sz w:val="22"/>
          <w:szCs w:val="22"/>
          <w:u w:val="single"/>
        </w:rPr>
        <w:t>Suaugusių pacientų polinkio į savižudybę analizė</w:t>
      </w:r>
    </w:p>
    <w:p w14:paraId="081FD5F0" w14:textId="23D3CEB1" w:rsidR="00EC7654" w:rsidRPr="009A6047" w:rsidRDefault="00EC7654" w:rsidP="00EC7654">
      <w:pPr>
        <w:widowControl w:val="0"/>
        <w:rPr>
          <w:sz w:val="22"/>
          <w:szCs w:val="22"/>
        </w:rPr>
      </w:pPr>
      <w:r w:rsidRPr="009A6047">
        <w:rPr>
          <w:sz w:val="22"/>
          <w:szCs w:val="22"/>
        </w:rPr>
        <w:t xml:space="preserve">Placebu kontroliuojamų klinikinių tyrimų, kuriuose dalyvavę suaugę žmonės su psichikos sutrikimais buvo gydomi </w:t>
      </w:r>
      <w:proofErr w:type="spellStart"/>
      <w:r w:rsidRPr="009A6047">
        <w:rPr>
          <w:sz w:val="22"/>
          <w:szCs w:val="22"/>
        </w:rPr>
        <w:t>paroksetinu</w:t>
      </w:r>
      <w:proofErr w:type="spellEnd"/>
      <w:r w:rsidRPr="009A6047">
        <w:rPr>
          <w:sz w:val="22"/>
          <w:szCs w:val="22"/>
        </w:rPr>
        <w:t xml:space="preserve">, duomenų analizė parodė, kad jaunų suaugusiųjų (18–24 metų amžiaus), gydytų </w:t>
      </w:r>
      <w:proofErr w:type="spellStart"/>
      <w:r w:rsidRPr="009A6047">
        <w:rPr>
          <w:sz w:val="22"/>
          <w:szCs w:val="22"/>
        </w:rPr>
        <w:t>paroksetinu</w:t>
      </w:r>
      <w:proofErr w:type="spellEnd"/>
      <w:r w:rsidRPr="009A6047">
        <w:rPr>
          <w:sz w:val="22"/>
          <w:szCs w:val="22"/>
        </w:rPr>
        <w:t xml:space="preserve">, grupėje su savižudybe susijęs elgesys buvo dažnesnis nei placebą vartojusiųjų grupėje (atitinkamai 2,19 % ir 0,92 %). Vyresnio amžiaus grupėse tokio skirtumo nenustatyta. Visose grupėse pagal amžių didžiąja depresija sergantiems žmonėms su savižudybe susijęs elgesys buvo dažnesnis pacientams, gydytiems </w:t>
      </w:r>
      <w:proofErr w:type="spellStart"/>
      <w:r w:rsidRPr="009A6047">
        <w:rPr>
          <w:sz w:val="22"/>
          <w:szCs w:val="22"/>
        </w:rPr>
        <w:t>paroksetinu</w:t>
      </w:r>
      <w:proofErr w:type="spellEnd"/>
      <w:r w:rsidRPr="009A6047">
        <w:rPr>
          <w:sz w:val="22"/>
          <w:szCs w:val="22"/>
        </w:rPr>
        <w:t xml:space="preserve">, palyginus su </w:t>
      </w:r>
      <w:proofErr w:type="spellStart"/>
      <w:r w:rsidRPr="009A6047">
        <w:rPr>
          <w:sz w:val="22"/>
          <w:szCs w:val="22"/>
        </w:rPr>
        <w:t>placebą</w:t>
      </w:r>
      <w:proofErr w:type="spellEnd"/>
      <w:r w:rsidRPr="009A6047">
        <w:rPr>
          <w:sz w:val="22"/>
          <w:szCs w:val="22"/>
        </w:rPr>
        <w:t xml:space="preserve"> vartojusiais pacientais (atitinkamai 0,32 % ir 0,05 %); visi įvykiai buvo bandymai žudytis. Vis dėlto, </w:t>
      </w:r>
      <w:proofErr w:type="spellStart"/>
      <w:r w:rsidRPr="009A6047">
        <w:rPr>
          <w:sz w:val="22"/>
          <w:szCs w:val="22"/>
        </w:rPr>
        <w:t>paroksetiną</w:t>
      </w:r>
      <w:proofErr w:type="spellEnd"/>
      <w:r w:rsidRPr="009A6047">
        <w:rPr>
          <w:sz w:val="22"/>
          <w:szCs w:val="22"/>
        </w:rPr>
        <w:t xml:space="preserve"> vartojusiųjų grupėje dažniau bandė žudytis jaunesnio amžiaus suaugusieji (8 iš 11) (žr. 4.4 skyrių).</w:t>
      </w:r>
    </w:p>
    <w:p w14:paraId="485EFFC0" w14:textId="77777777" w:rsidR="00EC7654" w:rsidRPr="009A6047" w:rsidRDefault="00EC7654" w:rsidP="00EC7654">
      <w:pPr>
        <w:tabs>
          <w:tab w:val="left" w:pos="567"/>
        </w:tabs>
        <w:rPr>
          <w:sz w:val="22"/>
          <w:szCs w:val="22"/>
        </w:rPr>
      </w:pPr>
    </w:p>
    <w:p w14:paraId="7F863EFD" w14:textId="77777777" w:rsidR="00EC7654" w:rsidRPr="008E1553" w:rsidRDefault="00EC7654" w:rsidP="00EC7654">
      <w:pPr>
        <w:tabs>
          <w:tab w:val="left" w:pos="567"/>
        </w:tabs>
        <w:rPr>
          <w:bCs/>
          <w:sz w:val="22"/>
          <w:szCs w:val="22"/>
          <w:u w:val="single"/>
        </w:rPr>
      </w:pPr>
      <w:r w:rsidRPr="008E1553">
        <w:rPr>
          <w:bCs/>
          <w:sz w:val="22"/>
          <w:szCs w:val="22"/>
          <w:u w:val="single"/>
        </w:rPr>
        <w:t>Atsako priklausomybė nuo dozės</w:t>
      </w:r>
    </w:p>
    <w:p w14:paraId="5C2B72BC" w14:textId="77777777" w:rsidR="00EC7654" w:rsidRPr="009A6047" w:rsidRDefault="00EC7654" w:rsidP="00EC7654">
      <w:pPr>
        <w:tabs>
          <w:tab w:val="left" w:pos="567"/>
        </w:tabs>
        <w:rPr>
          <w:sz w:val="22"/>
          <w:szCs w:val="22"/>
        </w:rPr>
      </w:pPr>
      <w:r w:rsidRPr="009A6047">
        <w:rPr>
          <w:sz w:val="22"/>
          <w:szCs w:val="22"/>
        </w:rPr>
        <w:lastRenderedPageBreak/>
        <w:t xml:space="preserve">Nekintamų dozių tyrimų duomenimis, atsako priklausomybės nuo dozės kreivė plokščia. Tai rodo, kad vartojant didesnes už rekomenduojamas dozes vaistinio preparato veiksmingumas nedidėja. Visgi remiantis kai kurių klinikinių tyrimų duomenimis, kai kuriems ligoniams dozės padidinimas gali būti naudingas. </w:t>
      </w:r>
    </w:p>
    <w:p w14:paraId="09DD75D6" w14:textId="77777777" w:rsidR="00EC7654" w:rsidRPr="009A6047" w:rsidRDefault="00EC7654" w:rsidP="00EC7654">
      <w:pPr>
        <w:tabs>
          <w:tab w:val="left" w:pos="567"/>
        </w:tabs>
        <w:rPr>
          <w:sz w:val="22"/>
          <w:szCs w:val="22"/>
        </w:rPr>
      </w:pPr>
    </w:p>
    <w:p w14:paraId="0FFE3690" w14:textId="77777777" w:rsidR="00EC7654" w:rsidRPr="008E1553" w:rsidRDefault="00EC7654" w:rsidP="00EC7654">
      <w:pPr>
        <w:tabs>
          <w:tab w:val="left" w:pos="567"/>
        </w:tabs>
        <w:rPr>
          <w:bCs/>
          <w:sz w:val="22"/>
          <w:szCs w:val="22"/>
          <w:u w:val="single"/>
        </w:rPr>
      </w:pPr>
      <w:r w:rsidRPr="008E1553">
        <w:rPr>
          <w:bCs/>
          <w:sz w:val="22"/>
          <w:szCs w:val="22"/>
          <w:u w:val="single"/>
        </w:rPr>
        <w:t>Ilgalaikio gydymo veiksmingumas</w:t>
      </w:r>
    </w:p>
    <w:p w14:paraId="267FDF0C" w14:textId="25B35530" w:rsidR="00EC7654" w:rsidRPr="009A6047" w:rsidRDefault="00EC7654" w:rsidP="00EC7654">
      <w:pPr>
        <w:tabs>
          <w:tab w:val="left" w:pos="567"/>
        </w:tabs>
        <w:rPr>
          <w:sz w:val="22"/>
          <w:szCs w:val="22"/>
        </w:rPr>
      </w:pPr>
      <w:r w:rsidRPr="009A6047">
        <w:rPr>
          <w:sz w:val="22"/>
          <w:szCs w:val="22"/>
        </w:rPr>
        <w:t xml:space="preserve">Ilgalaikis depresijos gydymo </w:t>
      </w:r>
      <w:proofErr w:type="spellStart"/>
      <w:r w:rsidRPr="009A6047">
        <w:rPr>
          <w:sz w:val="22"/>
          <w:szCs w:val="22"/>
        </w:rPr>
        <w:t>paroksetinu</w:t>
      </w:r>
      <w:proofErr w:type="spellEnd"/>
      <w:r w:rsidRPr="009A6047">
        <w:rPr>
          <w:sz w:val="22"/>
          <w:szCs w:val="22"/>
        </w:rPr>
        <w:t xml:space="preserve"> veiksmingumas buvo vertinamas 52 savaičių palaikomojo gydymo tyrimu, pagal kurio planą tirta atkryčio profilaktika. Atkrytis nustatytas 12% ligonių, vartojusių </w:t>
      </w:r>
      <w:proofErr w:type="spellStart"/>
      <w:r w:rsidRPr="009A6047">
        <w:rPr>
          <w:sz w:val="22"/>
          <w:szCs w:val="22"/>
        </w:rPr>
        <w:t>paroksetiną</w:t>
      </w:r>
      <w:proofErr w:type="spellEnd"/>
      <w:r w:rsidRPr="009A6047">
        <w:rPr>
          <w:sz w:val="22"/>
          <w:szCs w:val="22"/>
        </w:rPr>
        <w:t xml:space="preserve"> (20</w:t>
      </w:r>
      <w:r w:rsidRPr="009A6047">
        <w:rPr>
          <w:sz w:val="22"/>
          <w:szCs w:val="22"/>
        </w:rPr>
        <w:noBreakHyphen/>
        <w:t>40</w:t>
      </w:r>
      <w:r w:rsidR="00035A76" w:rsidRPr="009A6047">
        <w:rPr>
          <w:sz w:val="22"/>
          <w:szCs w:val="22"/>
        </w:rPr>
        <w:t> mg</w:t>
      </w:r>
      <w:r w:rsidRPr="009A6047">
        <w:rPr>
          <w:sz w:val="22"/>
          <w:szCs w:val="22"/>
        </w:rPr>
        <w:t xml:space="preserve"> per parą), palyginti su 28 % ligonių, vartojusių placebą.</w:t>
      </w:r>
    </w:p>
    <w:p w14:paraId="129C93B2" w14:textId="77777777" w:rsidR="00EC7654" w:rsidRPr="009A6047" w:rsidRDefault="00EC7654" w:rsidP="00EC7654">
      <w:pPr>
        <w:tabs>
          <w:tab w:val="left" w:pos="567"/>
        </w:tabs>
        <w:rPr>
          <w:sz w:val="22"/>
          <w:szCs w:val="22"/>
        </w:rPr>
      </w:pPr>
    </w:p>
    <w:p w14:paraId="1BDAE051" w14:textId="77777777" w:rsidR="00EC7654" w:rsidRPr="009A6047" w:rsidRDefault="00EC7654" w:rsidP="00EC7654">
      <w:pPr>
        <w:tabs>
          <w:tab w:val="left" w:pos="567"/>
        </w:tabs>
        <w:rPr>
          <w:sz w:val="22"/>
          <w:szCs w:val="22"/>
        </w:rPr>
      </w:pPr>
      <w:r w:rsidRPr="009A6047">
        <w:rPr>
          <w:sz w:val="22"/>
          <w:szCs w:val="22"/>
        </w:rPr>
        <w:t xml:space="preserve">Ilgalaikis </w:t>
      </w:r>
      <w:proofErr w:type="spellStart"/>
      <w:r w:rsidRPr="009A6047">
        <w:rPr>
          <w:sz w:val="22"/>
          <w:szCs w:val="22"/>
        </w:rPr>
        <w:t>obsesinio</w:t>
      </w:r>
      <w:proofErr w:type="spellEnd"/>
      <w:r w:rsidRPr="009A6047">
        <w:rPr>
          <w:sz w:val="22"/>
          <w:szCs w:val="22"/>
        </w:rPr>
        <w:t xml:space="preserve"> </w:t>
      </w:r>
      <w:proofErr w:type="spellStart"/>
      <w:r w:rsidRPr="009A6047">
        <w:rPr>
          <w:sz w:val="22"/>
          <w:szCs w:val="22"/>
        </w:rPr>
        <w:t>kompulsinio</w:t>
      </w:r>
      <w:proofErr w:type="spellEnd"/>
      <w:r w:rsidRPr="009A6047">
        <w:rPr>
          <w:sz w:val="22"/>
          <w:szCs w:val="22"/>
        </w:rPr>
        <w:t xml:space="preserve"> sutrikimo gydymo </w:t>
      </w:r>
      <w:proofErr w:type="spellStart"/>
      <w:r w:rsidRPr="009A6047">
        <w:rPr>
          <w:sz w:val="22"/>
          <w:szCs w:val="22"/>
        </w:rPr>
        <w:t>paroksetinu</w:t>
      </w:r>
      <w:proofErr w:type="spellEnd"/>
      <w:r w:rsidRPr="009A6047">
        <w:rPr>
          <w:sz w:val="22"/>
          <w:szCs w:val="22"/>
        </w:rPr>
        <w:t xml:space="preserve"> veiksmingumas buvo vertinamas trijuose 24 savaičių palaikomojo gydymo tyrimuose, pagal kurių planą tirta atkryčio profilaktika. Vieno iš trijų tyrimų duomenimis, atkritusiųjų santykis vartojant </w:t>
      </w:r>
      <w:proofErr w:type="spellStart"/>
      <w:r w:rsidRPr="009A6047">
        <w:rPr>
          <w:sz w:val="22"/>
          <w:szCs w:val="22"/>
        </w:rPr>
        <w:t>paroksetiną</w:t>
      </w:r>
      <w:proofErr w:type="spellEnd"/>
      <w:r w:rsidRPr="009A6047">
        <w:rPr>
          <w:sz w:val="22"/>
          <w:szCs w:val="22"/>
        </w:rPr>
        <w:t xml:space="preserve"> (38 %), palyginti su placebu (59 %), reikšmingai skyrėsi.</w:t>
      </w:r>
    </w:p>
    <w:p w14:paraId="36DC564C" w14:textId="77777777" w:rsidR="00EC7654" w:rsidRPr="009A6047" w:rsidRDefault="00EC7654" w:rsidP="00EC7654">
      <w:pPr>
        <w:tabs>
          <w:tab w:val="left" w:pos="567"/>
        </w:tabs>
        <w:rPr>
          <w:sz w:val="22"/>
          <w:szCs w:val="22"/>
        </w:rPr>
      </w:pPr>
    </w:p>
    <w:p w14:paraId="3DE77767" w14:textId="53F53AF6" w:rsidR="00EC7654" w:rsidRPr="009A6047" w:rsidRDefault="00EC7654" w:rsidP="00EC7654">
      <w:pPr>
        <w:tabs>
          <w:tab w:val="left" w:pos="567"/>
        </w:tabs>
        <w:rPr>
          <w:sz w:val="22"/>
          <w:szCs w:val="22"/>
        </w:rPr>
      </w:pPr>
      <w:r w:rsidRPr="009A6047">
        <w:rPr>
          <w:sz w:val="22"/>
          <w:szCs w:val="22"/>
        </w:rPr>
        <w:t xml:space="preserve">Ilgalaikis panikos sutrikimo gydymo </w:t>
      </w:r>
      <w:proofErr w:type="spellStart"/>
      <w:r w:rsidRPr="009A6047">
        <w:rPr>
          <w:sz w:val="22"/>
          <w:szCs w:val="22"/>
        </w:rPr>
        <w:t>paroksetinu</w:t>
      </w:r>
      <w:proofErr w:type="spellEnd"/>
      <w:r w:rsidRPr="009A6047">
        <w:rPr>
          <w:sz w:val="22"/>
          <w:szCs w:val="22"/>
        </w:rPr>
        <w:t xml:space="preserve"> veiksmingumas buvo vertinamas 24 savaičių palaikomojo gydymo tyrimu, pagal kurio planą tirta atkryčio profilaktika. Atkrytis nustatytas 5 % ligonių, vartojusių </w:t>
      </w:r>
      <w:proofErr w:type="spellStart"/>
      <w:r w:rsidRPr="009A6047">
        <w:rPr>
          <w:sz w:val="22"/>
          <w:szCs w:val="22"/>
        </w:rPr>
        <w:t>paroksetiną</w:t>
      </w:r>
      <w:proofErr w:type="spellEnd"/>
      <w:r w:rsidRPr="009A6047">
        <w:rPr>
          <w:sz w:val="22"/>
          <w:szCs w:val="22"/>
        </w:rPr>
        <w:t xml:space="preserve"> (10</w:t>
      </w:r>
      <w:r w:rsidRPr="009A6047">
        <w:rPr>
          <w:sz w:val="22"/>
          <w:szCs w:val="22"/>
        </w:rPr>
        <w:noBreakHyphen/>
        <w:t>40</w:t>
      </w:r>
      <w:r w:rsidR="00035A76" w:rsidRPr="009A6047">
        <w:rPr>
          <w:sz w:val="22"/>
          <w:szCs w:val="22"/>
        </w:rPr>
        <w:t> mg</w:t>
      </w:r>
      <w:r w:rsidRPr="009A6047">
        <w:rPr>
          <w:sz w:val="22"/>
          <w:szCs w:val="22"/>
        </w:rPr>
        <w:t xml:space="preserve"> per parą), palyginti su 30% ligonių, vartojusių placebą. Tai patvirtino ir 36 savaičių palaikomojo gydymo tyrimas.</w:t>
      </w:r>
    </w:p>
    <w:p w14:paraId="73DC836E" w14:textId="77777777" w:rsidR="00EC7654" w:rsidRPr="009A6047" w:rsidRDefault="00EC7654" w:rsidP="00EC7654">
      <w:pPr>
        <w:tabs>
          <w:tab w:val="left" w:pos="567"/>
        </w:tabs>
        <w:rPr>
          <w:sz w:val="22"/>
          <w:szCs w:val="22"/>
        </w:rPr>
      </w:pPr>
    </w:p>
    <w:p w14:paraId="6DAB0B12" w14:textId="77777777" w:rsidR="00EC7654" w:rsidRPr="009A6047" w:rsidRDefault="00EC7654" w:rsidP="00EC7654">
      <w:pPr>
        <w:tabs>
          <w:tab w:val="left" w:pos="567"/>
        </w:tabs>
        <w:rPr>
          <w:sz w:val="22"/>
          <w:szCs w:val="22"/>
        </w:rPr>
      </w:pPr>
      <w:r w:rsidRPr="009A6047">
        <w:rPr>
          <w:sz w:val="22"/>
          <w:szCs w:val="22"/>
        </w:rPr>
        <w:t xml:space="preserve">Socialinio nerimo sutrikimo, </w:t>
      </w:r>
      <w:proofErr w:type="spellStart"/>
      <w:r w:rsidRPr="009A6047">
        <w:rPr>
          <w:sz w:val="22"/>
          <w:szCs w:val="22"/>
        </w:rPr>
        <w:t>generalizuoto</w:t>
      </w:r>
      <w:proofErr w:type="spellEnd"/>
      <w:r w:rsidRPr="009A6047">
        <w:rPr>
          <w:sz w:val="22"/>
          <w:szCs w:val="22"/>
        </w:rPr>
        <w:t xml:space="preserve"> nerimo sutrikimo ir potrauminio streso sutrikimo ilgalaikio gydymo </w:t>
      </w:r>
      <w:proofErr w:type="spellStart"/>
      <w:r w:rsidRPr="009A6047">
        <w:rPr>
          <w:sz w:val="22"/>
          <w:szCs w:val="22"/>
        </w:rPr>
        <w:t>paroksetinu</w:t>
      </w:r>
      <w:proofErr w:type="spellEnd"/>
      <w:r w:rsidRPr="009A6047">
        <w:rPr>
          <w:sz w:val="22"/>
          <w:szCs w:val="22"/>
        </w:rPr>
        <w:t xml:space="preserve"> veiksmingumas įrodytas nepakankamai.</w:t>
      </w:r>
    </w:p>
    <w:p w14:paraId="55D491F9" w14:textId="77777777" w:rsidR="00EC7654" w:rsidRPr="009A6047" w:rsidRDefault="00EC7654" w:rsidP="00EC7654">
      <w:pPr>
        <w:tabs>
          <w:tab w:val="left" w:pos="567"/>
        </w:tabs>
        <w:rPr>
          <w:sz w:val="22"/>
          <w:szCs w:val="22"/>
        </w:rPr>
      </w:pPr>
    </w:p>
    <w:p w14:paraId="56F0CE9A" w14:textId="77777777" w:rsidR="00EC7654" w:rsidRPr="008E1553" w:rsidRDefault="00EC7654" w:rsidP="00EC7654">
      <w:pPr>
        <w:widowControl w:val="0"/>
        <w:rPr>
          <w:bCs/>
          <w:sz w:val="22"/>
          <w:szCs w:val="22"/>
          <w:u w:val="single"/>
        </w:rPr>
      </w:pPr>
      <w:r w:rsidRPr="008E1553">
        <w:rPr>
          <w:bCs/>
          <w:sz w:val="22"/>
          <w:szCs w:val="22"/>
          <w:u w:val="single"/>
        </w:rPr>
        <w:t xml:space="preserve">Nepageidaujami reiškiniai, pasireiškę pediatrinių klinikinių tyrimų metu </w:t>
      </w:r>
    </w:p>
    <w:p w14:paraId="6F32DF48" w14:textId="77777777" w:rsidR="00EC7654" w:rsidRPr="009A6047" w:rsidRDefault="00EC7654" w:rsidP="00EC7654">
      <w:pPr>
        <w:tabs>
          <w:tab w:val="left" w:pos="567"/>
        </w:tabs>
        <w:rPr>
          <w:sz w:val="22"/>
          <w:szCs w:val="22"/>
        </w:rPr>
      </w:pPr>
      <w:r w:rsidRPr="009A6047">
        <w:rPr>
          <w:sz w:val="22"/>
          <w:szCs w:val="22"/>
        </w:rPr>
        <w:t xml:space="preserve">Trumpalaikių (iki 10 </w:t>
      </w:r>
      <w:r w:rsidRPr="009A6047">
        <w:rPr>
          <w:sz w:val="22"/>
          <w:szCs w:val="22"/>
        </w:rPr>
        <w:noBreakHyphen/>
        <w:t xml:space="preserve"> 12 savaičių) klinikinių tyrimų, kuriuose dalyvavo vaikai ir paaugliai, metu ne mažiau kaip 2 % </w:t>
      </w:r>
      <w:proofErr w:type="spellStart"/>
      <w:r w:rsidRPr="009A6047">
        <w:rPr>
          <w:sz w:val="22"/>
          <w:szCs w:val="22"/>
        </w:rPr>
        <w:t>paroksetinu</w:t>
      </w:r>
      <w:proofErr w:type="spellEnd"/>
      <w:r w:rsidRPr="009A6047">
        <w:rPr>
          <w:sz w:val="22"/>
          <w:szCs w:val="22"/>
        </w:rPr>
        <w:t xml:space="preserve"> gydomų ligonių (ne mažiau kaip du kartus dažniau nei placebą vartojusiesiems) buvo tokių nepageidaujamų reiškinių: padažnėjo su savižudybe susijusio elgesio (įskaitant bandymą žudytis ir mintis apie savižudybę), kenkimo sau apraiškų bei padidėjusio priešiškumo atvejų. Mintis apie savižudybę ir bandymas žudytis dažniausiai nustatyti klinikiniuose tyrimuose, kuriuose dalyvavo paaugliai, sergantys didžiąja depresija. Priešiškumo padidėjimas nustatytas dažniausiai vaikams, sergantiems </w:t>
      </w:r>
      <w:proofErr w:type="spellStart"/>
      <w:r w:rsidRPr="009A6047">
        <w:rPr>
          <w:sz w:val="22"/>
          <w:szCs w:val="22"/>
        </w:rPr>
        <w:t>obsesiniu</w:t>
      </w:r>
      <w:proofErr w:type="spellEnd"/>
      <w:r w:rsidRPr="009A6047">
        <w:rPr>
          <w:sz w:val="22"/>
          <w:szCs w:val="22"/>
        </w:rPr>
        <w:t xml:space="preserve"> </w:t>
      </w:r>
      <w:proofErr w:type="spellStart"/>
      <w:r w:rsidRPr="009A6047">
        <w:rPr>
          <w:sz w:val="22"/>
          <w:szCs w:val="22"/>
        </w:rPr>
        <w:t>kompulsiniu</w:t>
      </w:r>
      <w:proofErr w:type="spellEnd"/>
      <w:r w:rsidRPr="009A6047">
        <w:rPr>
          <w:sz w:val="22"/>
          <w:szCs w:val="22"/>
        </w:rPr>
        <w:t xml:space="preserve"> sutrikimu, ypač jaunesniems kaip 12 metų. Be to, </w:t>
      </w:r>
      <w:proofErr w:type="spellStart"/>
      <w:r w:rsidRPr="009A6047">
        <w:rPr>
          <w:sz w:val="22"/>
          <w:szCs w:val="22"/>
        </w:rPr>
        <w:t>paroksetiną</w:t>
      </w:r>
      <w:proofErr w:type="spellEnd"/>
      <w:r w:rsidRPr="009A6047">
        <w:rPr>
          <w:sz w:val="22"/>
          <w:szCs w:val="22"/>
        </w:rPr>
        <w:t xml:space="preserve"> vartojusiems ligoniams dažniau nei placebo grupės pacientams, pasireiškė tokie reiškiniai: apetito sumažėjimas, drebulys, prakaitavimas, </w:t>
      </w:r>
      <w:proofErr w:type="spellStart"/>
      <w:r w:rsidRPr="009A6047">
        <w:rPr>
          <w:sz w:val="22"/>
          <w:szCs w:val="22"/>
        </w:rPr>
        <w:t>hiperkinezija</w:t>
      </w:r>
      <w:proofErr w:type="spellEnd"/>
      <w:r w:rsidRPr="009A6047">
        <w:rPr>
          <w:sz w:val="22"/>
          <w:szCs w:val="22"/>
        </w:rPr>
        <w:t xml:space="preserve">, sujaudinimas, emocijų nestabilumas (įskaitant verksmą ir nuotaikų kaitą). </w:t>
      </w:r>
    </w:p>
    <w:p w14:paraId="0DACB83B" w14:textId="77777777" w:rsidR="00EC7654" w:rsidRPr="009A6047" w:rsidRDefault="00EC7654" w:rsidP="00EC7654">
      <w:pPr>
        <w:tabs>
          <w:tab w:val="left" w:pos="567"/>
        </w:tabs>
        <w:rPr>
          <w:sz w:val="22"/>
          <w:szCs w:val="22"/>
        </w:rPr>
      </w:pPr>
    </w:p>
    <w:p w14:paraId="362478A4" w14:textId="77777777" w:rsidR="00EC7654" w:rsidRPr="009A6047" w:rsidRDefault="00EC7654" w:rsidP="00EC7654">
      <w:pPr>
        <w:tabs>
          <w:tab w:val="left" w:pos="567"/>
        </w:tabs>
        <w:rPr>
          <w:sz w:val="22"/>
          <w:szCs w:val="22"/>
        </w:rPr>
      </w:pPr>
      <w:r w:rsidRPr="009A6047">
        <w:rPr>
          <w:sz w:val="22"/>
          <w:szCs w:val="22"/>
        </w:rPr>
        <w:t xml:space="preserve">Dozės mažinimo tyrimų duomenimis, dozės mažinimo fazėje arba nutraukus gydymą </w:t>
      </w:r>
      <w:proofErr w:type="spellStart"/>
      <w:r w:rsidRPr="009A6047">
        <w:rPr>
          <w:sz w:val="22"/>
          <w:szCs w:val="22"/>
        </w:rPr>
        <w:t>paroksetinu</w:t>
      </w:r>
      <w:proofErr w:type="spellEnd"/>
      <w:r w:rsidRPr="009A6047">
        <w:rPr>
          <w:sz w:val="22"/>
          <w:szCs w:val="22"/>
        </w:rPr>
        <w:t xml:space="preserve"> ne mažiau kaip 2 % ligonių (ne mažiau kaip du kartus dažniau nei placebą vartojusiesiems) pasireiškė tokių simptomų: emocijų nestabilumas (įskaitant verksmą, nuotaikų kaitą, kenkimą sau, mintis apie savižudybę, bandymą žudytis), nervingumas, svaigulys, pykinimas, pilvo skausmas (žr. 4.4 skyrių).</w:t>
      </w:r>
    </w:p>
    <w:p w14:paraId="3034F0D0" w14:textId="77777777" w:rsidR="00EC7654" w:rsidRPr="009A6047" w:rsidRDefault="00EC7654" w:rsidP="00EC7654">
      <w:pPr>
        <w:rPr>
          <w:sz w:val="22"/>
          <w:szCs w:val="22"/>
        </w:rPr>
      </w:pPr>
    </w:p>
    <w:p w14:paraId="7A072F1B" w14:textId="77777777" w:rsidR="00EC7654" w:rsidRPr="009A6047" w:rsidRDefault="00EC7654" w:rsidP="00EC7654">
      <w:pPr>
        <w:rPr>
          <w:sz w:val="22"/>
          <w:szCs w:val="22"/>
        </w:rPr>
      </w:pPr>
      <w:r w:rsidRPr="009A6047">
        <w:rPr>
          <w:sz w:val="22"/>
          <w:szCs w:val="22"/>
        </w:rPr>
        <w:t xml:space="preserve">Atliekant penkis lygiagrečių grupių tyrimus, kurie truko nuo aštuonių savaičių iki aštuonių mėnesių, su kraujavimu susiję nepageidaujami reiškiniai (dažniausiai kraujavimas į odą ar gleivines), buvo nustatyti 1,74 % </w:t>
      </w:r>
      <w:proofErr w:type="spellStart"/>
      <w:r w:rsidRPr="009A6047">
        <w:rPr>
          <w:sz w:val="22"/>
          <w:szCs w:val="22"/>
        </w:rPr>
        <w:t>paroksetinu</w:t>
      </w:r>
      <w:proofErr w:type="spellEnd"/>
      <w:r w:rsidRPr="009A6047">
        <w:rPr>
          <w:sz w:val="22"/>
          <w:szCs w:val="22"/>
        </w:rPr>
        <w:t xml:space="preserve"> gydytų pacientų, palyginti su 0,74 % placebo grupės pacientų.</w:t>
      </w:r>
    </w:p>
    <w:p w14:paraId="00A70CF5" w14:textId="77777777" w:rsidR="00EC7654" w:rsidRPr="009A6047" w:rsidRDefault="00EC7654" w:rsidP="00EC7654">
      <w:pPr>
        <w:tabs>
          <w:tab w:val="left" w:pos="567"/>
        </w:tabs>
        <w:rPr>
          <w:sz w:val="22"/>
          <w:szCs w:val="22"/>
        </w:rPr>
      </w:pPr>
    </w:p>
    <w:p w14:paraId="23A8C715" w14:textId="77777777" w:rsidR="00EC7654" w:rsidRPr="009A6047" w:rsidRDefault="00EC7654" w:rsidP="00EC7654">
      <w:pPr>
        <w:tabs>
          <w:tab w:val="left" w:pos="567"/>
        </w:tabs>
        <w:rPr>
          <w:sz w:val="22"/>
          <w:szCs w:val="22"/>
        </w:rPr>
      </w:pPr>
      <w:bookmarkStart w:id="33" w:name="_Toc129243238"/>
      <w:bookmarkStart w:id="34" w:name="_Toc129243113"/>
      <w:r w:rsidRPr="009A6047">
        <w:rPr>
          <w:b/>
          <w:sz w:val="22"/>
          <w:szCs w:val="22"/>
        </w:rPr>
        <w:t>5.2</w:t>
      </w:r>
      <w:r w:rsidRPr="009A6047">
        <w:rPr>
          <w:b/>
          <w:sz w:val="22"/>
          <w:szCs w:val="22"/>
        </w:rPr>
        <w:tab/>
      </w:r>
      <w:proofErr w:type="spellStart"/>
      <w:r w:rsidRPr="009A6047">
        <w:rPr>
          <w:b/>
          <w:sz w:val="22"/>
          <w:szCs w:val="22"/>
        </w:rPr>
        <w:t>Farmakokinetinės</w:t>
      </w:r>
      <w:proofErr w:type="spellEnd"/>
      <w:r w:rsidRPr="009A6047">
        <w:rPr>
          <w:b/>
          <w:sz w:val="22"/>
          <w:szCs w:val="22"/>
        </w:rPr>
        <w:t xml:space="preserve"> savybės</w:t>
      </w:r>
      <w:bookmarkEnd w:id="33"/>
      <w:bookmarkEnd w:id="34"/>
    </w:p>
    <w:p w14:paraId="1CEA2D53" w14:textId="77777777" w:rsidR="00EC7654" w:rsidRPr="009A6047" w:rsidRDefault="00EC7654" w:rsidP="00EC7654">
      <w:pPr>
        <w:tabs>
          <w:tab w:val="left" w:pos="567"/>
        </w:tabs>
        <w:rPr>
          <w:sz w:val="22"/>
          <w:szCs w:val="22"/>
        </w:rPr>
      </w:pPr>
    </w:p>
    <w:p w14:paraId="5ED98D13" w14:textId="77777777" w:rsidR="00EC7654" w:rsidRPr="008E1553" w:rsidRDefault="00EC7654" w:rsidP="00EC7654">
      <w:pPr>
        <w:tabs>
          <w:tab w:val="left" w:pos="567"/>
        </w:tabs>
        <w:rPr>
          <w:bCs/>
          <w:sz w:val="22"/>
          <w:szCs w:val="22"/>
          <w:u w:val="single"/>
        </w:rPr>
      </w:pPr>
      <w:r w:rsidRPr="008E1553">
        <w:rPr>
          <w:bCs/>
          <w:sz w:val="22"/>
          <w:szCs w:val="22"/>
          <w:u w:val="single"/>
        </w:rPr>
        <w:t>Absorbcija</w:t>
      </w:r>
    </w:p>
    <w:p w14:paraId="5B05F1C6" w14:textId="77777777" w:rsidR="00EC7654" w:rsidRPr="009A6047" w:rsidRDefault="00EC7654" w:rsidP="00EC7654">
      <w:pPr>
        <w:tabs>
          <w:tab w:val="left" w:pos="567"/>
        </w:tabs>
        <w:rPr>
          <w:sz w:val="22"/>
          <w:szCs w:val="22"/>
        </w:rPr>
      </w:pPr>
      <w:r w:rsidRPr="009A6047">
        <w:rPr>
          <w:sz w:val="22"/>
          <w:szCs w:val="22"/>
        </w:rPr>
        <w:t xml:space="preserve">Išgertas </w:t>
      </w:r>
      <w:proofErr w:type="spellStart"/>
      <w:r w:rsidRPr="009A6047">
        <w:rPr>
          <w:sz w:val="22"/>
          <w:szCs w:val="22"/>
        </w:rPr>
        <w:t>paroksetinas</w:t>
      </w:r>
      <w:proofErr w:type="spellEnd"/>
      <w:r w:rsidRPr="009A6047">
        <w:rPr>
          <w:sz w:val="22"/>
          <w:szCs w:val="22"/>
        </w:rPr>
        <w:t xml:space="preserve"> gerai absorbuojamas ir </w:t>
      </w:r>
      <w:proofErr w:type="spellStart"/>
      <w:r w:rsidRPr="009A6047">
        <w:rPr>
          <w:sz w:val="22"/>
          <w:szCs w:val="22"/>
        </w:rPr>
        <w:t>metabolizuojamas</w:t>
      </w:r>
      <w:proofErr w:type="spellEnd"/>
      <w:r w:rsidRPr="009A6047">
        <w:rPr>
          <w:sz w:val="22"/>
          <w:szCs w:val="22"/>
        </w:rPr>
        <w:t xml:space="preserve"> pirmojo prasiskverbimo pro kepenis metu. Dėl to, kad </w:t>
      </w:r>
      <w:proofErr w:type="spellStart"/>
      <w:r w:rsidRPr="009A6047">
        <w:rPr>
          <w:sz w:val="22"/>
          <w:szCs w:val="22"/>
        </w:rPr>
        <w:t>paroksetinas</w:t>
      </w:r>
      <w:proofErr w:type="spellEnd"/>
      <w:r w:rsidRPr="009A6047">
        <w:rPr>
          <w:sz w:val="22"/>
          <w:szCs w:val="22"/>
        </w:rPr>
        <w:t xml:space="preserve"> </w:t>
      </w:r>
      <w:proofErr w:type="spellStart"/>
      <w:r w:rsidRPr="009A6047">
        <w:rPr>
          <w:sz w:val="22"/>
          <w:szCs w:val="22"/>
        </w:rPr>
        <w:t>metabolizuojamas</w:t>
      </w:r>
      <w:proofErr w:type="spellEnd"/>
      <w:r w:rsidRPr="009A6047">
        <w:rPr>
          <w:sz w:val="22"/>
          <w:szCs w:val="22"/>
        </w:rPr>
        <w:t xml:space="preserve"> pirmojo prasiskverbimo pro kepenis metu, į sisteminę kraujotaką patenka ne visas iš virškinimo trakto absorbuoto vaistinio preparato kiekis. Didesnė vienkartinė dozė arba kartotinės dozės iš dalies įsotina </w:t>
      </w:r>
      <w:proofErr w:type="spellStart"/>
      <w:r w:rsidRPr="009A6047">
        <w:rPr>
          <w:sz w:val="22"/>
          <w:szCs w:val="22"/>
        </w:rPr>
        <w:t>priešsisteminį</w:t>
      </w:r>
      <w:proofErr w:type="spellEnd"/>
      <w:r w:rsidRPr="009A6047">
        <w:rPr>
          <w:sz w:val="22"/>
          <w:szCs w:val="22"/>
        </w:rPr>
        <w:t xml:space="preserve"> metabolizmą, taigi mažėja vaistinio preparato klirensas kraujo plazmoje. Dėl to </w:t>
      </w:r>
      <w:proofErr w:type="spellStart"/>
      <w:r w:rsidRPr="009A6047">
        <w:rPr>
          <w:sz w:val="22"/>
          <w:szCs w:val="22"/>
        </w:rPr>
        <w:t>paroksetino</w:t>
      </w:r>
      <w:proofErr w:type="spellEnd"/>
      <w:r w:rsidRPr="009A6047">
        <w:rPr>
          <w:sz w:val="22"/>
          <w:szCs w:val="22"/>
        </w:rPr>
        <w:t xml:space="preserve"> koncentracija kraujo plazmoje didėja neproporcingai dozei, farmakokinetikos rodmenys yra nepastovūs, o tai lemia nelinijinę kinetiką. Visgi </w:t>
      </w:r>
      <w:proofErr w:type="spellStart"/>
      <w:r w:rsidRPr="009A6047">
        <w:rPr>
          <w:sz w:val="22"/>
          <w:szCs w:val="22"/>
        </w:rPr>
        <w:t>nelinijiškumas</w:t>
      </w:r>
      <w:proofErr w:type="spellEnd"/>
      <w:r w:rsidRPr="009A6047">
        <w:rPr>
          <w:sz w:val="22"/>
          <w:szCs w:val="22"/>
        </w:rPr>
        <w:t xml:space="preserve"> dažniausiai yra mažas ir galimas tik tiems asmenims, kuriems vartojant mažą vaistinio preparato dozę susidaro maža jo koncentracija plazmoje.</w:t>
      </w:r>
    </w:p>
    <w:p w14:paraId="0E190F40" w14:textId="77777777" w:rsidR="00EC7654" w:rsidRPr="009A6047" w:rsidRDefault="00EC7654" w:rsidP="00EC7654">
      <w:pPr>
        <w:tabs>
          <w:tab w:val="left" w:pos="567"/>
        </w:tabs>
        <w:rPr>
          <w:sz w:val="22"/>
          <w:szCs w:val="22"/>
        </w:rPr>
      </w:pPr>
      <w:r w:rsidRPr="009A6047">
        <w:rPr>
          <w:sz w:val="22"/>
          <w:szCs w:val="22"/>
        </w:rPr>
        <w:lastRenderedPageBreak/>
        <w:t xml:space="preserve">Vartojant tiek nemodifikuotai, tiek modifikuotai veikliąją medžiagą atpalaiduojančių </w:t>
      </w:r>
      <w:proofErr w:type="spellStart"/>
      <w:r w:rsidRPr="009A6047">
        <w:rPr>
          <w:sz w:val="22"/>
          <w:szCs w:val="22"/>
        </w:rPr>
        <w:t>paroksetino</w:t>
      </w:r>
      <w:proofErr w:type="spellEnd"/>
      <w:r w:rsidRPr="009A6047">
        <w:rPr>
          <w:sz w:val="22"/>
          <w:szCs w:val="22"/>
        </w:rPr>
        <w:t xml:space="preserve"> preparatų, </w:t>
      </w:r>
      <w:proofErr w:type="spellStart"/>
      <w:r w:rsidRPr="009A6047">
        <w:rPr>
          <w:sz w:val="22"/>
          <w:szCs w:val="22"/>
        </w:rPr>
        <w:t>pusiausvyrinė</w:t>
      </w:r>
      <w:proofErr w:type="spellEnd"/>
      <w:r w:rsidRPr="009A6047">
        <w:rPr>
          <w:sz w:val="22"/>
          <w:szCs w:val="22"/>
        </w:rPr>
        <w:t xml:space="preserve"> sisteminė koncentracija nusistovi per 7</w:t>
      </w:r>
      <w:r w:rsidRPr="009A6047">
        <w:rPr>
          <w:sz w:val="22"/>
          <w:szCs w:val="22"/>
        </w:rPr>
        <w:noBreakHyphen/>
        <w:t>14 parų. Manoma, jog ilgalaikio gydymo metu farmakokinetika nekinta.</w:t>
      </w:r>
    </w:p>
    <w:p w14:paraId="726AC750" w14:textId="77777777" w:rsidR="00EC7654" w:rsidRPr="009A6047" w:rsidRDefault="00EC7654" w:rsidP="00EC7654">
      <w:pPr>
        <w:tabs>
          <w:tab w:val="left" w:pos="567"/>
        </w:tabs>
        <w:rPr>
          <w:sz w:val="22"/>
          <w:szCs w:val="22"/>
        </w:rPr>
      </w:pPr>
    </w:p>
    <w:p w14:paraId="056D49B1" w14:textId="77777777" w:rsidR="00EC7654" w:rsidRPr="008E1553" w:rsidRDefault="00EC7654" w:rsidP="00EC7654">
      <w:pPr>
        <w:tabs>
          <w:tab w:val="left" w:pos="567"/>
        </w:tabs>
        <w:rPr>
          <w:bCs/>
          <w:sz w:val="22"/>
          <w:szCs w:val="22"/>
          <w:u w:val="single"/>
        </w:rPr>
      </w:pPr>
      <w:r w:rsidRPr="008E1553">
        <w:rPr>
          <w:bCs/>
          <w:sz w:val="22"/>
          <w:szCs w:val="22"/>
          <w:u w:val="single"/>
        </w:rPr>
        <w:t>Pasiskirstymas</w:t>
      </w:r>
    </w:p>
    <w:p w14:paraId="4CB0C811" w14:textId="77777777" w:rsidR="00EC7654" w:rsidRPr="009A6047" w:rsidRDefault="00EC7654" w:rsidP="00EC7654">
      <w:pPr>
        <w:tabs>
          <w:tab w:val="left" w:pos="567"/>
        </w:tabs>
        <w:suppressAutoHyphens w:val="0"/>
        <w:overflowPunct w:val="0"/>
        <w:autoSpaceDE w:val="0"/>
        <w:autoSpaceDN w:val="0"/>
        <w:adjustRightInd w:val="0"/>
        <w:textAlignment w:val="baseline"/>
        <w:rPr>
          <w:sz w:val="22"/>
          <w:szCs w:val="22"/>
        </w:rPr>
      </w:pPr>
      <w:r w:rsidRPr="009A6047">
        <w:rPr>
          <w:sz w:val="22"/>
          <w:szCs w:val="22"/>
        </w:rPr>
        <w:t xml:space="preserve">Didelė dalis </w:t>
      </w:r>
      <w:proofErr w:type="spellStart"/>
      <w:r w:rsidRPr="009A6047">
        <w:rPr>
          <w:sz w:val="22"/>
          <w:szCs w:val="22"/>
        </w:rPr>
        <w:t>paroksetino</w:t>
      </w:r>
      <w:proofErr w:type="spellEnd"/>
      <w:r w:rsidRPr="009A6047">
        <w:rPr>
          <w:sz w:val="22"/>
          <w:szCs w:val="22"/>
        </w:rPr>
        <w:t xml:space="preserve"> pasiskirsto audiniuose, o </w:t>
      </w:r>
      <w:r w:rsidRPr="009A6047">
        <w:rPr>
          <w:color w:val="auto"/>
          <w:sz w:val="22"/>
          <w:szCs w:val="22"/>
          <w:lang w:eastAsia="lt-LT"/>
        </w:rPr>
        <w:t>farmakokinetikos</w:t>
      </w:r>
      <w:r w:rsidRPr="009A6047">
        <w:rPr>
          <w:sz w:val="22"/>
          <w:szCs w:val="22"/>
        </w:rPr>
        <w:t xml:space="preserve"> rodmenys rodo, kad tik 1 % organizme esančio </w:t>
      </w:r>
      <w:proofErr w:type="spellStart"/>
      <w:r w:rsidRPr="009A6047">
        <w:rPr>
          <w:sz w:val="22"/>
          <w:szCs w:val="22"/>
        </w:rPr>
        <w:t>paroksetino</w:t>
      </w:r>
      <w:proofErr w:type="spellEnd"/>
      <w:r w:rsidRPr="009A6047">
        <w:rPr>
          <w:sz w:val="22"/>
          <w:szCs w:val="22"/>
        </w:rPr>
        <w:t xml:space="preserve"> būna plazmoje.</w:t>
      </w:r>
    </w:p>
    <w:p w14:paraId="34F819EE" w14:textId="77777777" w:rsidR="00EC7654" w:rsidRPr="009A6047" w:rsidRDefault="00EC7654" w:rsidP="00EC7654">
      <w:pPr>
        <w:tabs>
          <w:tab w:val="left" w:pos="567"/>
        </w:tabs>
        <w:suppressAutoHyphens w:val="0"/>
        <w:overflowPunct w:val="0"/>
        <w:autoSpaceDE w:val="0"/>
        <w:autoSpaceDN w:val="0"/>
        <w:adjustRightInd w:val="0"/>
        <w:textAlignment w:val="baseline"/>
        <w:rPr>
          <w:sz w:val="22"/>
          <w:szCs w:val="22"/>
        </w:rPr>
      </w:pPr>
      <w:r w:rsidRPr="009A6047">
        <w:rPr>
          <w:sz w:val="22"/>
          <w:szCs w:val="22"/>
        </w:rPr>
        <w:t xml:space="preserve">Jeigu kraujyje yra gydomąjį poveikį sukelianti </w:t>
      </w:r>
      <w:proofErr w:type="spellStart"/>
      <w:r w:rsidRPr="009A6047">
        <w:rPr>
          <w:sz w:val="22"/>
          <w:szCs w:val="22"/>
        </w:rPr>
        <w:t>paroksetino</w:t>
      </w:r>
      <w:proofErr w:type="spellEnd"/>
      <w:r w:rsidRPr="009A6047">
        <w:rPr>
          <w:sz w:val="22"/>
          <w:szCs w:val="22"/>
        </w:rPr>
        <w:t xml:space="preserve"> koncentracija, maždaug 95 % vaistinio preparato būna </w:t>
      </w:r>
      <w:r w:rsidRPr="009A6047">
        <w:rPr>
          <w:color w:val="auto"/>
          <w:sz w:val="22"/>
          <w:szCs w:val="22"/>
          <w:lang w:eastAsia="lt-LT"/>
        </w:rPr>
        <w:t>prisijungę</w:t>
      </w:r>
      <w:r w:rsidRPr="009A6047">
        <w:rPr>
          <w:sz w:val="22"/>
          <w:szCs w:val="22"/>
        </w:rPr>
        <w:t xml:space="preserve"> prie kraujo baltymų.</w:t>
      </w:r>
    </w:p>
    <w:p w14:paraId="2D078C90" w14:textId="77777777" w:rsidR="00EC7654" w:rsidRPr="009A6047" w:rsidRDefault="00EC7654" w:rsidP="00EC7654">
      <w:pPr>
        <w:tabs>
          <w:tab w:val="left" w:pos="567"/>
        </w:tabs>
        <w:rPr>
          <w:sz w:val="22"/>
          <w:szCs w:val="22"/>
        </w:rPr>
      </w:pPr>
      <w:r w:rsidRPr="009A6047">
        <w:rPr>
          <w:sz w:val="22"/>
          <w:szCs w:val="22"/>
        </w:rPr>
        <w:t xml:space="preserve">Tarp </w:t>
      </w:r>
      <w:proofErr w:type="spellStart"/>
      <w:r w:rsidRPr="009A6047">
        <w:rPr>
          <w:sz w:val="22"/>
          <w:szCs w:val="22"/>
        </w:rPr>
        <w:t>paroksetino</w:t>
      </w:r>
      <w:proofErr w:type="spellEnd"/>
      <w:r w:rsidRPr="009A6047">
        <w:rPr>
          <w:sz w:val="22"/>
          <w:szCs w:val="22"/>
        </w:rPr>
        <w:t xml:space="preserve"> koncentracijos kraujo plazmoje ir jo sukeliamo gydomojo (veiksmingumo) bei nepageidaujamo poveikio koreliacijos nepastebėta.</w:t>
      </w:r>
    </w:p>
    <w:p w14:paraId="15A846A2" w14:textId="77777777" w:rsidR="00EC7654" w:rsidRPr="009A6047" w:rsidRDefault="00EC7654" w:rsidP="00EC7654">
      <w:pPr>
        <w:tabs>
          <w:tab w:val="left" w:pos="567"/>
        </w:tabs>
        <w:rPr>
          <w:sz w:val="22"/>
          <w:szCs w:val="22"/>
        </w:rPr>
      </w:pPr>
      <w:r w:rsidRPr="009A6047">
        <w:rPr>
          <w:sz w:val="22"/>
          <w:szCs w:val="22"/>
        </w:rPr>
        <w:t xml:space="preserve">Mažas kiekis </w:t>
      </w:r>
      <w:proofErr w:type="spellStart"/>
      <w:r w:rsidRPr="009A6047">
        <w:rPr>
          <w:sz w:val="22"/>
          <w:szCs w:val="22"/>
        </w:rPr>
        <w:t>paroksetino</w:t>
      </w:r>
      <w:proofErr w:type="spellEnd"/>
      <w:r w:rsidRPr="009A6047">
        <w:rPr>
          <w:sz w:val="22"/>
          <w:szCs w:val="22"/>
        </w:rPr>
        <w:t xml:space="preserve"> prasiskverbia į tiriamųjų gyvūnų pieną ir patenka į vaisių.</w:t>
      </w:r>
    </w:p>
    <w:p w14:paraId="73AA71EA" w14:textId="77777777" w:rsidR="00EC7654" w:rsidRPr="009A6047" w:rsidRDefault="00EC7654" w:rsidP="00EC7654">
      <w:pPr>
        <w:tabs>
          <w:tab w:val="left" w:pos="567"/>
        </w:tabs>
        <w:rPr>
          <w:sz w:val="22"/>
          <w:szCs w:val="22"/>
        </w:rPr>
      </w:pPr>
    </w:p>
    <w:p w14:paraId="6CE11FA2" w14:textId="77777777" w:rsidR="00EC7654" w:rsidRPr="008E1553" w:rsidRDefault="00EC7654" w:rsidP="00EC7654">
      <w:pPr>
        <w:tabs>
          <w:tab w:val="left" w:pos="567"/>
        </w:tabs>
        <w:rPr>
          <w:bCs/>
          <w:sz w:val="22"/>
          <w:szCs w:val="22"/>
          <w:u w:val="single"/>
        </w:rPr>
      </w:pPr>
      <w:proofErr w:type="spellStart"/>
      <w:r w:rsidRPr="008E1553">
        <w:rPr>
          <w:bCs/>
          <w:sz w:val="22"/>
          <w:szCs w:val="22"/>
          <w:u w:val="single"/>
        </w:rPr>
        <w:t>Biotransformacija</w:t>
      </w:r>
      <w:proofErr w:type="spellEnd"/>
    </w:p>
    <w:p w14:paraId="13876CFC" w14:textId="77777777" w:rsidR="00EC7654" w:rsidRPr="009A6047" w:rsidRDefault="00EC7654" w:rsidP="00EC7654">
      <w:pPr>
        <w:tabs>
          <w:tab w:val="left" w:pos="567"/>
        </w:tabs>
        <w:rPr>
          <w:sz w:val="22"/>
          <w:szCs w:val="22"/>
        </w:rPr>
      </w:pPr>
      <w:r w:rsidRPr="009A6047">
        <w:rPr>
          <w:sz w:val="22"/>
          <w:szCs w:val="22"/>
        </w:rPr>
        <w:t xml:space="preserve">Svarbiausi </w:t>
      </w:r>
      <w:proofErr w:type="spellStart"/>
      <w:r w:rsidRPr="009A6047">
        <w:rPr>
          <w:sz w:val="22"/>
          <w:szCs w:val="22"/>
        </w:rPr>
        <w:t>paroksetino</w:t>
      </w:r>
      <w:proofErr w:type="spellEnd"/>
      <w:r w:rsidRPr="009A6047">
        <w:rPr>
          <w:sz w:val="22"/>
          <w:szCs w:val="22"/>
        </w:rPr>
        <w:t xml:space="preserve"> metabolitai yra poliniai ir </w:t>
      </w:r>
      <w:proofErr w:type="spellStart"/>
      <w:r w:rsidRPr="009A6047">
        <w:rPr>
          <w:sz w:val="22"/>
          <w:szCs w:val="22"/>
        </w:rPr>
        <w:t>konjuguoti</w:t>
      </w:r>
      <w:proofErr w:type="spellEnd"/>
      <w:r w:rsidRPr="009A6047">
        <w:rPr>
          <w:sz w:val="22"/>
          <w:szCs w:val="22"/>
        </w:rPr>
        <w:t xml:space="preserve"> oksidacijos bei </w:t>
      </w:r>
      <w:proofErr w:type="spellStart"/>
      <w:r w:rsidRPr="009A6047">
        <w:rPr>
          <w:sz w:val="22"/>
          <w:szCs w:val="22"/>
        </w:rPr>
        <w:t>metilinimo</w:t>
      </w:r>
      <w:proofErr w:type="spellEnd"/>
      <w:r w:rsidRPr="009A6047">
        <w:rPr>
          <w:sz w:val="22"/>
          <w:szCs w:val="22"/>
        </w:rPr>
        <w:t xml:space="preserve"> produktai, kurie lengvai pašalinami iš organizmo. Jie beveik nesukelia farmakologinio poveikio, taigi įtakos </w:t>
      </w:r>
      <w:proofErr w:type="spellStart"/>
      <w:r w:rsidRPr="009A6047">
        <w:rPr>
          <w:sz w:val="22"/>
          <w:szCs w:val="22"/>
        </w:rPr>
        <w:t>paroksetino</w:t>
      </w:r>
      <w:proofErr w:type="spellEnd"/>
      <w:r w:rsidRPr="009A6047">
        <w:rPr>
          <w:sz w:val="22"/>
          <w:szCs w:val="22"/>
        </w:rPr>
        <w:t xml:space="preserve"> gydomajam poveikiui greičiausiai neturi.</w:t>
      </w:r>
    </w:p>
    <w:p w14:paraId="4D6CBF03" w14:textId="77777777" w:rsidR="00EC7654" w:rsidRPr="009A6047" w:rsidRDefault="00EC7654" w:rsidP="00EC7654">
      <w:pPr>
        <w:tabs>
          <w:tab w:val="left" w:pos="567"/>
        </w:tabs>
        <w:rPr>
          <w:sz w:val="22"/>
          <w:szCs w:val="22"/>
        </w:rPr>
      </w:pPr>
      <w:r w:rsidRPr="009A6047">
        <w:rPr>
          <w:sz w:val="22"/>
          <w:szCs w:val="22"/>
        </w:rPr>
        <w:t xml:space="preserve">Dėl metabolizmo selektyvus </w:t>
      </w:r>
      <w:proofErr w:type="spellStart"/>
      <w:r w:rsidRPr="009A6047">
        <w:rPr>
          <w:sz w:val="22"/>
          <w:szCs w:val="22"/>
        </w:rPr>
        <w:t>paroksetino</w:t>
      </w:r>
      <w:proofErr w:type="spellEnd"/>
      <w:r w:rsidRPr="009A6047">
        <w:rPr>
          <w:sz w:val="22"/>
          <w:szCs w:val="22"/>
        </w:rPr>
        <w:t xml:space="preserve"> poveikis 5-HT patekimui į neuroną nesutrinka.</w:t>
      </w:r>
    </w:p>
    <w:p w14:paraId="5FE8AA28" w14:textId="77777777" w:rsidR="00EC7654" w:rsidRPr="009A6047" w:rsidRDefault="00EC7654" w:rsidP="00EC7654">
      <w:pPr>
        <w:tabs>
          <w:tab w:val="left" w:pos="567"/>
        </w:tabs>
        <w:rPr>
          <w:sz w:val="22"/>
          <w:szCs w:val="22"/>
        </w:rPr>
      </w:pPr>
    </w:p>
    <w:p w14:paraId="7BD4B916" w14:textId="77777777" w:rsidR="00EC7654" w:rsidRPr="008E1553" w:rsidRDefault="00EC7654" w:rsidP="00EC7654">
      <w:pPr>
        <w:tabs>
          <w:tab w:val="left" w:pos="567"/>
        </w:tabs>
        <w:rPr>
          <w:bCs/>
          <w:sz w:val="22"/>
          <w:szCs w:val="22"/>
          <w:u w:val="single"/>
        </w:rPr>
      </w:pPr>
      <w:r w:rsidRPr="008E1553">
        <w:rPr>
          <w:bCs/>
          <w:sz w:val="22"/>
          <w:szCs w:val="22"/>
          <w:u w:val="single"/>
        </w:rPr>
        <w:t>Eliminacija</w:t>
      </w:r>
    </w:p>
    <w:p w14:paraId="2ACD8B29" w14:textId="77777777" w:rsidR="00EC7654" w:rsidRPr="009A6047" w:rsidRDefault="00EC7654" w:rsidP="00EC7654">
      <w:pPr>
        <w:tabs>
          <w:tab w:val="left" w:pos="567"/>
        </w:tabs>
        <w:rPr>
          <w:sz w:val="22"/>
          <w:szCs w:val="22"/>
        </w:rPr>
      </w:pPr>
      <w:r w:rsidRPr="009A6047">
        <w:rPr>
          <w:sz w:val="22"/>
          <w:szCs w:val="22"/>
        </w:rPr>
        <w:t xml:space="preserve">Paprastai mažiau kaip 2 % </w:t>
      </w:r>
      <w:proofErr w:type="spellStart"/>
      <w:r w:rsidRPr="009A6047">
        <w:rPr>
          <w:sz w:val="22"/>
          <w:szCs w:val="22"/>
        </w:rPr>
        <w:t>paroksetino</w:t>
      </w:r>
      <w:proofErr w:type="spellEnd"/>
      <w:r w:rsidRPr="009A6047">
        <w:rPr>
          <w:sz w:val="22"/>
          <w:szCs w:val="22"/>
        </w:rPr>
        <w:t xml:space="preserve"> dozės išsiskiria pro inkstus nepakitusio vaistinio preparato pavidalu, o metabolitų pavidalu – 64 %. Maždaug 36 % dozės išsiskiria su išmatomis, tikriausiai su tulžimi. Nepakitusio vaisto pavidalu su išmatomis išsiskiria mažiau kaip 1 % dozės. Taigi beveik visas </w:t>
      </w:r>
      <w:proofErr w:type="spellStart"/>
      <w:r w:rsidRPr="009A6047">
        <w:rPr>
          <w:sz w:val="22"/>
          <w:szCs w:val="22"/>
        </w:rPr>
        <w:t>paroksetinas</w:t>
      </w:r>
      <w:proofErr w:type="spellEnd"/>
      <w:r w:rsidRPr="009A6047">
        <w:rPr>
          <w:sz w:val="22"/>
          <w:szCs w:val="22"/>
        </w:rPr>
        <w:t xml:space="preserve"> eliminuojamas </w:t>
      </w:r>
      <w:proofErr w:type="spellStart"/>
      <w:r w:rsidRPr="009A6047">
        <w:rPr>
          <w:sz w:val="22"/>
          <w:szCs w:val="22"/>
        </w:rPr>
        <w:t>metabolizuotas</w:t>
      </w:r>
      <w:proofErr w:type="spellEnd"/>
      <w:r w:rsidRPr="009A6047">
        <w:rPr>
          <w:sz w:val="22"/>
          <w:szCs w:val="22"/>
        </w:rPr>
        <w:t>.</w:t>
      </w:r>
    </w:p>
    <w:p w14:paraId="2A607BA3" w14:textId="77777777" w:rsidR="00EC7654" w:rsidRPr="009A6047" w:rsidRDefault="00EC7654" w:rsidP="00EC7654">
      <w:pPr>
        <w:tabs>
          <w:tab w:val="left" w:pos="567"/>
        </w:tabs>
        <w:rPr>
          <w:sz w:val="22"/>
          <w:szCs w:val="22"/>
        </w:rPr>
      </w:pPr>
      <w:r w:rsidRPr="009A6047">
        <w:rPr>
          <w:sz w:val="22"/>
          <w:szCs w:val="22"/>
        </w:rPr>
        <w:t xml:space="preserve">Metabolitų eliminacija yra </w:t>
      </w:r>
      <w:proofErr w:type="spellStart"/>
      <w:r w:rsidRPr="009A6047">
        <w:rPr>
          <w:sz w:val="22"/>
          <w:szCs w:val="22"/>
        </w:rPr>
        <w:t>dvifazė</w:t>
      </w:r>
      <w:proofErr w:type="spellEnd"/>
      <w:r w:rsidRPr="009A6047">
        <w:rPr>
          <w:sz w:val="22"/>
          <w:szCs w:val="22"/>
        </w:rPr>
        <w:t xml:space="preserve">: pradžioje išskiriami tie metabolitai, kurių atsiranda vaistinį preparatą </w:t>
      </w:r>
      <w:proofErr w:type="spellStart"/>
      <w:r w:rsidRPr="009A6047">
        <w:rPr>
          <w:sz w:val="22"/>
          <w:szCs w:val="22"/>
        </w:rPr>
        <w:t>metabolizuojant</w:t>
      </w:r>
      <w:proofErr w:type="spellEnd"/>
      <w:r w:rsidRPr="009A6047">
        <w:rPr>
          <w:sz w:val="22"/>
          <w:szCs w:val="22"/>
        </w:rPr>
        <w:t xml:space="preserve"> pirmojo prasiskverbimo pro kepenis metu, po to − atsirandantys dėl sisteminės eliminacijos.</w:t>
      </w:r>
    </w:p>
    <w:p w14:paraId="5273EA97" w14:textId="6A3933FC" w:rsidR="00EC7654" w:rsidRPr="009A6047" w:rsidRDefault="00EC7654" w:rsidP="00EC7654">
      <w:pPr>
        <w:tabs>
          <w:tab w:val="left" w:pos="567"/>
        </w:tabs>
        <w:rPr>
          <w:sz w:val="22"/>
          <w:szCs w:val="22"/>
        </w:rPr>
      </w:pPr>
      <w:r w:rsidRPr="009A6047">
        <w:rPr>
          <w:sz w:val="22"/>
          <w:szCs w:val="22"/>
        </w:rPr>
        <w:t xml:space="preserve">Pusinės eliminacijos laikas kinta, bet paprastai jis trunka apie </w:t>
      </w:r>
      <w:r w:rsidR="00CB3BB5" w:rsidRPr="009A6047">
        <w:rPr>
          <w:sz w:val="22"/>
          <w:szCs w:val="22"/>
        </w:rPr>
        <w:t>vieną</w:t>
      </w:r>
      <w:r w:rsidRPr="009A6047">
        <w:rPr>
          <w:sz w:val="22"/>
          <w:szCs w:val="22"/>
        </w:rPr>
        <w:t xml:space="preserve"> parą. </w:t>
      </w:r>
    </w:p>
    <w:p w14:paraId="43FB7C8B" w14:textId="77777777" w:rsidR="00EC7654" w:rsidRPr="009A6047" w:rsidRDefault="00EC7654" w:rsidP="00EC7654">
      <w:pPr>
        <w:tabs>
          <w:tab w:val="left" w:pos="567"/>
        </w:tabs>
        <w:rPr>
          <w:sz w:val="22"/>
          <w:szCs w:val="22"/>
        </w:rPr>
      </w:pPr>
    </w:p>
    <w:p w14:paraId="21E5CA99" w14:textId="77777777" w:rsidR="00EC7654" w:rsidRPr="009A6047" w:rsidRDefault="00EC7654" w:rsidP="00EC7654">
      <w:pPr>
        <w:tabs>
          <w:tab w:val="left" w:pos="567"/>
        </w:tabs>
        <w:rPr>
          <w:bCs/>
          <w:sz w:val="22"/>
          <w:szCs w:val="22"/>
        </w:rPr>
      </w:pPr>
      <w:r w:rsidRPr="009A6047">
        <w:rPr>
          <w:b/>
          <w:sz w:val="22"/>
          <w:szCs w:val="22"/>
        </w:rPr>
        <w:t xml:space="preserve">Ypatingos populiacijos </w:t>
      </w:r>
    </w:p>
    <w:p w14:paraId="079A0ADB" w14:textId="77777777" w:rsidR="00EC7654" w:rsidRPr="009A6047" w:rsidRDefault="00EC7654" w:rsidP="00EC7654">
      <w:pPr>
        <w:tabs>
          <w:tab w:val="left" w:pos="567"/>
        </w:tabs>
        <w:rPr>
          <w:sz w:val="22"/>
          <w:szCs w:val="22"/>
        </w:rPr>
      </w:pPr>
    </w:p>
    <w:p w14:paraId="3B9F1AAC"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u w:val="single"/>
          <w:lang w:eastAsia="lt-LT"/>
        </w:rPr>
      </w:pPr>
      <w:r w:rsidRPr="009A6047">
        <w:rPr>
          <w:b/>
          <w:sz w:val="22"/>
          <w:szCs w:val="22"/>
        </w:rPr>
        <w:t xml:space="preserve">Senyvi asmenys ir pacientai, kurių inkstų ar kepenų </w:t>
      </w:r>
      <w:r w:rsidRPr="009A6047">
        <w:rPr>
          <w:b/>
          <w:color w:val="auto"/>
          <w:sz w:val="22"/>
          <w:szCs w:val="22"/>
          <w:lang w:eastAsia="lt-LT"/>
        </w:rPr>
        <w:t>funkcija sutrikusi</w:t>
      </w:r>
      <w:r w:rsidRPr="009A6047">
        <w:rPr>
          <w:color w:val="auto"/>
          <w:sz w:val="22"/>
          <w:szCs w:val="22"/>
          <w:u w:val="single"/>
          <w:lang w:eastAsia="lt-LT"/>
        </w:rPr>
        <w:t xml:space="preserve"> </w:t>
      </w:r>
    </w:p>
    <w:p w14:paraId="61CF0B47" w14:textId="77777777" w:rsidR="00EC7654" w:rsidRPr="009A6047" w:rsidRDefault="00EC7654" w:rsidP="00EC7654">
      <w:pPr>
        <w:tabs>
          <w:tab w:val="left" w:pos="567"/>
        </w:tabs>
        <w:rPr>
          <w:sz w:val="22"/>
          <w:szCs w:val="22"/>
        </w:rPr>
      </w:pPr>
      <w:r w:rsidRPr="009A6047">
        <w:rPr>
          <w:sz w:val="22"/>
          <w:szCs w:val="22"/>
        </w:rPr>
        <w:t xml:space="preserve">Senyvų asmenų bei ligonių, kuriems yra sunkus inkstų funkcijos sutrikimas arba kepenų funkcijos sutrikimas, kraujo plazmoje </w:t>
      </w:r>
      <w:proofErr w:type="spellStart"/>
      <w:r w:rsidRPr="009A6047">
        <w:rPr>
          <w:sz w:val="22"/>
          <w:szCs w:val="22"/>
        </w:rPr>
        <w:t>paroksetino</w:t>
      </w:r>
      <w:proofErr w:type="spellEnd"/>
      <w:r w:rsidRPr="009A6047">
        <w:rPr>
          <w:sz w:val="22"/>
          <w:szCs w:val="22"/>
        </w:rPr>
        <w:t xml:space="preserve"> koncentracija padidėja, bet neperžengia sveikų suaugusiųjų koncentracijos plazmoje diapazono ribų.</w:t>
      </w:r>
    </w:p>
    <w:p w14:paraId="5EF097FB" w14:textId="77777777" w:rsidR="00EC7654" w:rsidRPr="009A6047" w:rsidRDefault="00EC7654" w:rsidP="00EC7654">
      <w:pPr>
        <w:tabs>
          <w:tab w:val="left" w:pos="567"/>
        </w:tabs>
        <w:rPr>
          <w:sz w:val="22"/>
          <w:szCs w:val="22"/>
        </w:rPr>
      </w:pPr>
    </w:p>
    <w:p w14:paraId="4F035552" w14:textId="77777777" w:rsidR="00EC7654" w:rsidRPr="009A6047" w:rsidRDefault="00EC7654" w:rsidP="00EC7654">
      <w:pPr>
        <w:tabs>
          <w:tab w:val="left" w:pos="567"/>
        </w:tabs>
        <w:rPr>
          <w:sz w:val="22"/>
          <w:szCs w:val="22"/>
        </w:rPr>
      </w:pPr>
      <w:bookmarkStart w:id="35" w:name="_Toc129243239"/>
      <w:bookmarkStart w:id="36" w:name="_Toc129243114"/>
      <w:r w:rsidRPr="009A6047">
        <w:rPr>
          <w:b/>
          <w:sz w:val="22"/>
          <w:szCs w:val="22"/>
        </w:rPr>
        <w:t>5.3</w:t>
      </w:r>
      <w:r w:rsidRPr="009A6047">
        <w:rPr>
          <w:b/>
          <w:sz w:val="22"/>
          <w:szCs w:val="22"/>
        </w:rPr>
        <w:tab/>
      </w:r>
      <w:proofErr w:type="spellStart"/>
      <w:r w:rsidRPr="009A6047">
        <w:rPr>
          <w:b/>
          <w:sz w:val="22"/>
          <w:szCs w:val="22"/>
        </w:rPr>
        <w:t>Ikiklinikinių</w:t>
      </w:r>
      <w:proofErr w:type="spellEnd"/>
      <w:r w:rsidRPr="009A6047">
        <w:rPr>
          <w:b/>
          <w:sz w:val="22"/>
          <w:szCs w:val="22"/>
        </w:rPr>
        <w:t xml:space="preserve"> saugumo tyrimų duomenys</w:t>
      </w:r>
      <w:bookmarkEnd w:id="35"/>
      <w:bookmarkEnd w:id="36"/>
    </w:p>
    <w:p w14:paraId="4DECFC29" w14:textId="77777777" w:rsidR="00EC7654" w:rsidRPr="009A6047" w:rsidRDefault="00EC7654" w:rsidP="00EC7654">
      <w:pPr>
        <w:tabs>
          <w:tab w:val="left" w:pos="567"/>
        </w:tabs>
        <w:rPr>
          <w:sz w:val="22"/>
          <w:szCs w:val="22"/>
        </w:rPr>
      </w:pPr>
    </w:p>
    <w:p w14:paraId="179294C7" w14:textId="6DB0C7A8" w:rsidR="00EC7654" w:rsidRPr="009A6047" w:rsidRDefault="00EC7654" w:rsidP="00EC7654">
      <w:pPr>
        <w:tabs>
          <w:tab w:val="left" w:pos="567"/>
        </w:tabs>
        <w:rPr>
          <w:sz w:val="22"/>
          <w:szCs w:val="22"/>
        </w:rPr>
      </w:pPr>
      <w:proofErr w:type="spellStart"/>
      <w:r w:rsidRPr="009A6047">
        <w:rPr>
          <w:sz w:val="22"/>
          <w:szCs w:val="22"/>
        </w:rPr>
        <w:t>Paroksetino</w:t>
      </w:r>
      <w:proofErr w:type="spellEnd"/>
      <w:r w:rsidRPr="009A6047">
        <w:rPr>
          <w:sz w:val="22"/>
          <w:szCs w:val="22"/>
        </w:rPr>
        <w:t xml:space="preserve"> toksinis poveikis buvo tiriamas su </w:t>
      </w:r>
      <w:proofErr w:type="spellStart"/>
      <w:r w:rsidRPr="009A6047">
        <w:rPr>
          <w:i/>
          <w:sz w:val="22"/>
          <w:szCs w:val="22"/>
        </w:rPr>
        <w:t>rezus</w:t>
      </w:r>
      <w:proofErr w:type="spellEnd"/>
      <w:r w:rsidRPr="009A6047">
        <w:rPr>
          <w:sz w:val="22"/>
          <w:szCs w:val="22"/>
        </w:rPr>
        <w:t xml:space="preserve"> beždžionėmis ir žiurkėmis </w:t>
      </w:r>
      <w:proofErr w:type="spellStart"/>
      <w:r w:rsidRPr="009A6047">
        <w:rPr>
          <w:sz w:val="22"/>
          <w:szCs w:val="22"/>
        </w:rPr>
        <w:t>albinosėmis</w:t>
      </w:r>
      <w:proofErr w:type="spellEnd"/>
      <w:r w:rsidRPr="009A6047">
        <w:rPr>
          <w:sz w:val="22"/>
          <w:szCs w:val="22"/>
        </w:rPr>
        <w:t xml:space="preserve">. Abiejų rūšių gyvūnų organizme preparato metabolizmas yra panašus kaip žmonių. Kaip ir tikėtasi, vartojant </w:t>
      </w:r>
      <w:proofErr w:type="spellStart"/>
      <w:r w:rsidRPr="009A6047">
        <w:rPr>
          <w:sz w:val="22"/>
          <w:szCs w:val="22"/>
        </w:rPr>
        <w:t>lipofilinių</w:t>
      </w:r>
      <w:proofErr w:type="spellEnd"/>
      <w:r w:rsidRPr="009A6047">
        <w:rPr>
          <w:sz w:val="22"/>
          <w:szCs w:val="22"/>
        </w:rPr>
        <w:t xml:space="preserve"> aminų, įskaitant </w:t>
      </w:r>
      <w:proofErr w:type="spellStart"/>
      <w:r w:rsidRPr="009A6047">
        <w:rPr>
          <w:sz w:val="22"/>
          <w:szCs w:val="22"/>
        </w:rPr>
        <w:t>triciklius</w:t>
      </w:r>
      <w:proofErr w:type="spellEnd"/>
      <w:r w:rsidRPr="009A6047">
        <w:rPr>
          <w:sz w:val="22"/>
          <w:szCs w:val="22"/>
        </w:rPr>
        <w:t xml:space="preserve"> antidepresantus, žiurkėms atsirado </w:t>
      </w:r>
      <w:proofErr w:type="spellStart"/>
      <w:r w:rsidRPr="009A6047">
        <w:rPr>
          <w:sz w:val="22"/>
          <w:szCs w:val="22"/>
        </w:rPr>
        <w:t>fosfolipidozė</w:t>
      </w:r>
      <w:proofErr w:type="spellEnd"/>
      <w:r w:rsidRPr="009A6047">
        <w:rPr>
          <w:sz w:val="22"/>
          <w:szCs w:val="22"/>
        </w:rPr>
        <w:t xml:space="preserve">. Beždžionėms, kurios ne ilgiau kaip vienerius metus vartojo </w:t>
      </w:r>
      <w:r w:rsidR="006A70EA" w:rsidRPr="009A6047">
        <w:rPr>
          <w:sz w:val="22"/>
          <w:szCs w:val="22"/>
        </w:rPr>
        <w:t>šešis</w:t>
      </w:r>
      <w:r w:rsidRPr="009A6047">
        <w:rPr>
          <w:sz w:val="22"/>
          <w:szCs w:val="22"/>
        </w:rPr>
        <w:t xml:space="preserve"> kartus didesnes už rekomenduojamą gydomąją žmogui dozes, </w:t>
      </w:r>
      <w:proofErr w:type="spellStart"/>
      <w:r w:rsidRPr="009A6047">
        <w:rPr>
          <w:sz w:val="22"/>
          <w:szCs w:val="22"/>
        </w:rPr>
        <w:t>fosfolipidozė</w:t>
      </w:r>
      <w:proofErr w:type="spellEnd"/>
      <w:r w:rsidRPr="009A6047">
        <w:rPr>
          <w:sz w:val="22"/>
          <w:szCs w:val="22"/>
        </w:rPr>
        <w:t xml:space="preserve"> nenustatyta.</w:t>
      </w:r>
    </w:p>
    <w:p w14:paraId="6D624EA3"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lang w:eastAsia="lt-LT"/>
        </w:rPr>
      </w:pPr>
      <w:r w:rsidRPr="009A6047">
        <w:rPr>
          <w:sz w:val="22"/>
          <w:szCs w:val="22"/>
        </w:rPr>
        <w:t xml:space="preserve">Kancerogeninis poveikis: </w:t>
      </w:r>
      <w:r w:rsidRPr="009A6047">
        <w:rPr>
          <w:color w:val="auto"/>
          <w:sz w:val="22"/>
          <w:szCs w:val="22"/>
          <w:lang w:eastAsia="lt-LT"/>
        </w:rPr>
        <w:t xml:space="preserve">dvejus metus trukusių tyrimų su pelėms ir žiurkėms duomenimis, </w:t>
      </w:r>
      <w:proofErr w:type="spellStart"/>
      <w:r w:rsidRPr="009A6047">
        <w:rPr>
          <w:color w:val="auto"/>
          <w:sz w:val="22"/>
          <w:szCs w:val="22"/>
          <w:lang w:eastAsia="lt-LT"/>
        </w:rPr>
        <w:t>paroksetinas</w:t>
      </w:r>
      <w:proofErr w:type="spellEnd"/>
      <w:r w:rsidRPr="009A6047">
        <w:rPr>
          <w:color w:val="auto"/>
          <w:sz w:val="22"/>
          <w:szCs w:val="22"/>
          <w:lang w:eastAsia="lt-LT"/>
        </w:rPr>
        <w:t xml:space="preserve"> </w:t>
      </w:r>
      <w:proofErr w:type="spellStart"/>
      <w:r w:rsidRPr="009A6047">
        <w:rPr>
          <w:color w:val="auto"/>
          <w:sz w:val="22"/>
          <w:szCs w:val="22"/>
          <w:lang w:eastAsia="lt-LT"/>
        </w:rPr>
        <w:t>tumorogeninio</w:t>
      </w:r>
      <w:proofErr w:type="spellEnd"/>
      <w:r w:rsidRPr="009A6047">
        <w:rPr>
          <w:color w:val="auto"/>
          <w:sz w:val="22"/>
          <w:szCs w:val="22"/>
          <w:lang w:eastAsia="lt-LT"/>
        </w:rPr>
        <w:t xml:space="preserve"> poveikio nedarė. </w:t>
      </w:r>
    </w:p>
    <w:p w14:paraId="6F6FB3D4" w14:textId="77777777" w:rsidR="00EC7654" w:rsidRPr="009A6047" w:rsidRDefault="00EC7654" w:rsidP="00EC7654">
      <w:pPr>
        <w:tabs>
          <w:tab w:val="left" w:pos="567"/>
        </w:tabs>
        <w:suppressAutoHyphens w:val="0"/>
        <w:overflowPunct w:val="0"/>
        <w:autoSpaceDE w:val="0"/>
        <w:autoSpaceDN w:val="0"/>
        <w:adjustRightInd w:val="0"/>
        <w:textAlignment w:val="baseline"/>
        <w:rPr>
          <w:sz w:val="22"/>
          <w:szCs w:val="22"/>
        </w:rPr>
      </w:pPr>
      <w:proofErr w:type="spellStart"/>
      <w:r w:rsidRPr="009A6047">
        <w:rPr>
          <w:color w:val="auto"/>
          <w:sz w:val="22"/>
          <w:szCs w:val="22"/>
          <w:lang w:eastAsia="lt-LT"/>
        </w:rPr>
        <w:t>Genotoksinis</w:t>
      </w:r>
      <w:proofErr w:type="spellEnd"/>
      <w:r w:rsidRPr="009A6047">
        <w:rPr>
          <w:color w:val="auto"/>
          <w:sz w:val="22"/>
          <w:szCs w:val="22"/>
          <w:lang w:eastAsia="lt-LT"/>
        </w:rPr>
        <w:t xml:space="preserve"> poveikis: eilės tyrimų </w:t>
      </w:r>
      <w:proofErr w:type="spellStart"/>
      <w:r w:rsidRPr="009A6047">
        <w:rPr>
          <w:i/>
          <w:sz w:val="22"/>
          <w:szCs w:val="22"/>
        </w:rPr>
        <w:t>in</w:t>
      </w:r>
      <w:proofErr w:type="spellEnd"/>
      <w:r w:rsidRPr="009A6047">
        <w:rPr>
          <w:i/>
          <w:sz w:val="22"/>
          <w:szCs w:val="22"/>
        </w:rPr>
        <w:t xml:space="preserve"> </w:t>
      </w:r>
      <w:proofErr w:type="spellStart"/>
      <w:r w:rsidRPr="009A6047">
        <w:rPr>
          <w:i/>
          <w:sz w:val="22"/>
          <w:szCs w:val="22"/>
        </w:rPr>
        <w:t>vitro</w:t>
      </w:r>
      <w:proofErr w:type="spellEnd"/>
      <w:r w:rsidRPr="009A6047">
        <w:rPr>
          <w:i/>
          <w:sz w:val="22"/>
          <w:szCs w:val="22"/>
        </w:rPr>
        <w:t xml:space="preserve"> </w:t>
      </w:r>
      <w:r w:rsidRPr="009A6047">
        <w:rPr>
          <w:sz w:val="22"/>
          <w:szCs w:val="22"/>
        </w:rPr>
        <w:t xml:space="preserve">bei </w:t>
      </w:r>
      <w:proofErr w:type="spellStart"/>
      <w:r w:rsidRPr="009A6047">
        <w:rPr>
          <w:i/>
          <w:sz w:val="22"/>
          <w:szCs w:val="22"/>
        </w:rPr>
        <w:t>in</w:t>
      </w:r>
      <w:proofErr w:type="spellEnd"/>
      <w:r w:rsidRPr="009A6047">
        <w:rPr>
          <w:i/>
          <w:sz w:val="22"/>
          <w:szCs w:val="22"/>
        </w:rPr>
        <w:t xml:space="preserve"> </w:t>
      </w:r>
      <w:proofErr w:type="spellStart"/>
      <w:r w:rsidRPr="009A6047">
        <w:rPr>
          <w:i/>
          <w:sz w:val="22"/>
          <w:szCs w:val="22"/>
        </w:rPr>
        <w:t>vivo</w:t>
      </w:r>
      <w:proofErr w:type="spellEnd"/>
      <w:r w:rsidRPr="009A6047">
        <w:rPr>
          <w:i/>
          <w:sz w:val="22"/>
          <w:szCs w:val="22"/>
        </w:rPr>
        <w:t xml:space="preserve"> </w:t>
      </w:r>
      <w:r w:rsidRPr="009A6047">
        <w:rPr>
          <w:sz w:val="22"/>
          <w:szCs w:val="22"/>
        </w:rPr>
        <w:t>metu</w:t>
      </w:r>
      <w:r w:rsidRPr="009A6047">
        <w:rPr>
          <w:i/>
          <w:sz w:val="22"/>
          <w:szCs w:val="22"/>
        </w:rPr>
        <w:t xml:space="preserve"> </w:t>
      </w:r>
      <w:proofErr w:type="spellStart"/>
      <w:r w:rsidRPr="009A6047">
        <w:rPr>
          <w:sz w:val="22"/>
          <w:szCs w:val="22"/>
        </w:rPr>
        <w:t>genotoksinio</w:t>
      </w:r>
      <w:proofErr w:type="spellEnd"/>
      <w:r w:rsidRPr="009A6047">
        <w:rPr>
          <w:sz w:val="22"/>
          <w:szCs w:val="22"/>
        </w:rPr>
        <w:t xml:space="preserve"> </w:t>
      </w:r>
      <w:proofErr w:type="spellStart"/>
      <w:r w:rsidRPr="009A6047">
        <w:rPr>
          <w:sz w:val="22"/>
          <w:szCs w:val="22"/>
        </w:rPr>
        <w:t>paroksetino</w:t>
      </w:r>
      <w:proofErr w:type="spellEnd"/>
      <w:r w:rsidRPr="009A6047">
        <w:rPr>
          <w:sz w:val="22"/>
          <w:szCs w:val="22"/>
        </w:rPr>
        <w:t xml:space="preserve"> poveikio nepastebėta. </w:t>
      </w:r>
    </w:p>
    <w:p w14:paraId="2B52CC85" w14:textId="77777777" w:rsidR="00EC7654" w:rsidRPr="009A6047" w:rsidRDefault="00EC7654" w:rsidP="00EC7654">
      <w:pPr>
        <w:tabs>
          <w:tab w:val="left" w:pos="567"/>
        </w:tabs>
        <w:rPr>
          <w:sz w:val="22"/>
          <w:szCs w:val="22"/>
        </w:rPr>
      </w:pPr>
      <w:r w:rsidRPr="009A6047">
        <w:rPr>
          <w:sz w:val="22"/>
          <w:szCs w:val="22"/>
        </w:rPr>
        <w:t xml:space="preserve">Toksinio poveikio reprodukcijai tyrimų su žiurkėmis duomenimis, </w:t>
      </w:r>
      <w:proofErr w:type="spellStart"/>
      <w:r w:rsidRPr="009A6047">
        <w:rPr>
          <w:sz w:val="22"/>
          <w:szCs w:val="22"/>
        </w:rPr>
        <w:t>paroksetinas</w:t>
      </w:r>
      <w:proofErr w:type="spellEnd"/>
      <w:r w:rsidRPr="009A6047">
        <w:rPr>
          <w:sz w:val="22"/>
          <w:szCs w:val="22"/>
        </w:rPr>
        <w:t xml:space="preserve"> sutrikdė žiurkių patelių ir patinų vaisingumą, sumažindamas vislumo indeksą ir vaikingumo dažnį. Žiurkių jaunikliams sulėtėjo kaulėjimas, daugiau jų nugaišo. Manoma, jog kaulėjimas sulėtėja ne dėl tiesioginio preparato poveikio vaisiui ar jaunikliui, bet tikriausia yra susijęs su toksiniu poveikiu motininei patelei. </w:t>
      </w:r>
    </w:p>
    <w:p w14:paraId="227CD193" w14:textId="77777777" w:rsidR="00EC7654" w:rsidRPr="009A6047" w:rsidRDefault="00EC7654" w:rsidP="00EC7654">
      <w:pPr>
        <w:tabs>
          <w:tab w:val="left" w:pos="567"/>
        </w:tabs>
        <w:rPr>
          <w:sz w:val="22"/>
          <w:szCs w:val="22"/>
        </w:rPr>
      </w:pPr>
    </w:p>
    <w:p w14:paraId="2980C447" w14:textId="77777777" w:rsidR="00EC7654" w:rsidRPr="009A6047" w:rsidRDefault="00EC7654" w:rsidP="00EC7654">
      <w:pPr>
        <w:tabs>
          <w:tab w:val="left" w:pos="567"/>
        </w:tabs>
        <w:rPr>
          <w:sz w:val="22"/>
          <w:szCs w:val="22"/>
        </w:rPr>
      </w:pPr>
    </w:p>
    <w:p w14:paraId="4BF6A365" w14:textId="77777777" w:rsidR="00EC7654" w:rsidRPr="009A6047" w:rsidRDefault="00EC7654" w:rsidP="00EC7654">
      <w:pPr>
        <w:keepNext/>
        <w:tabs>
          <w:tab w:val="left" w:pos="567"/>
        </w:tabs>
        <w:ind w:left="567" w:hanging="567"/>
        <w:rPr>
          <w:sz w:val="22"/>
          <w:szCs w:val="22"/>
        </w:rPr>
      </w:pPr>
      <w:bookmarkStart w:id="37" w:name="_Toc129243240"/>
      <w:bookmarkStart w:id="38" w:name="_Toc129243115"/>
      <w:r w:rsidRPr="009A6047">
        <w:rPr>
          <w:b/>
          <w:sz w:val="22"/>
          <w:szCs w:val="22"/>
        </w:rPr>
        <w:t>6.</w:t>
      </w:r>
      <w:r w:rsidRPr="009A6047">
        <w:rPr>
          <w:b/>
          <w:sz w:val="22"/>
          <w:szCs w:val="22"/>
        </w:rPr>
        <w:tab/>
        <w:t>FARMACINĖ INFORMACIJA</w:t>
      </w:r>
      <w:bookmarkEnd w:id="37"/>
      <w:bookmarkEnd w:id="38"/>
    </w:p>
    <w:p w14:paraId="4FE73E18" w14:textId="77777777" w:rsidR="00EC7654" w:rsidRPr="009A6047" w:rsidRDefault="00EC7654" w:rsidP="00EC7654">
      <w:pPr>
        <w:rPr>
          <w:sz w:val="22"/>
          <w:szCs w:val="22"/>
        </w:rPr>
      </w:pPr>
    </w:p>
    <w:p w14:paraId="754607D7" w14:textId="77777777" w:rsidR="00EC7654" w:rsidRPr="009A6047" w:rsidRDefault="00EC7654" w:rsidP="00EC7654">
      <w:pPr>
        <w:keepNext/>
        <w:keepLines/>
        <w:tabs>
          <w:tab w:val="left" w:pos="567"/>
        </w:tabs>
        <w:ind w:left="567" w:hanging="567"/>
        <w:rPr>
          <w:b/>
          <w:kern w:val="1"/>
          <w:sz w:val="22"/>
          <w:szCs w:val="22"/>
        </w:rPr>
      </w:pPr>
      <w:bookmarkStart w:id="39" w:name="_Toc129243241"/>
      <w:bookmarkStart w:id="40" w:name="_Toc129243116"/>
      <w:r w:rsidRPr="009A6047">
        <w:rPr>
          <w:b/>
          <w:kern w:val="1"/>
          <w:sz w:val="22"/>
          <w:szCs w:val="22"/>
        </w:rPr>
        <w:lastRenderedPageBreak/>
        <w:t>6.1</w:t>
      </w:r>
      <w:r w:rsidRPr="009A6047">
        <w:rPr>
          <w:b/>
          <w:kern w:val="1"/>
          <w:sz w:val="22"/>
          <w:szCs w:val="22"/>
        </w:rPr>
        <w:tab/>
        <w:t>Pagalbinių medžiagų sąrašas</w:t>
      </w:r>
      <w:bookmarkEnd w:id="39"/>
      <w:bookmarkEnd w:id="40"/>
    </w:p>
    <w:p w14:paraId="1AA7BD3E" w14:textId="77777777" w:rsidR="00EC7654" w:rsidRPr="009A6047" w:rsidRDefault="00EC7654" w:rsidP="00EC7654">
      <w:pPr>
        <w:keepNext/>
        <w:keepLines/>
        <w:tabs>
          <w:tab w:val="left" w:pos="567"/>
        </w:tabs>
        <w:ind w:left="567" w:hanging="567"/>
        <w:rPr>
          <w:b/>
          <w:kern w:val="1"/>
          <w:sz w:val="22"/>
          <w:szCs w:val="22"/>
        </w:rPr>
      </w:pPr>
    </w:p>
    <w:p w14:paraId="3013A9FF" w14:textId="77777777" w:rsidR="00EC7654" w:rsidRPr="009A6047" w:rsidRDefault="00EC7654" w:rsidP="00EC7654">
      <w:pPr>
        <w:rPr>
          <w:sz w:val="22"/>
          <w:szCs w:val="22"/>
        </w:rPr>
      </w:pPr>
      <w:proofErr w:type="spellStart"/>
      <w:r w:rsidRPr="009A6047">
        <w:rPr>
          <w:sz w:val="22"/>
          <w:szCs w:val="22"/>
        </w:rPr>
        <w:t>Mikrokristalinė</w:t>
      </w:r>
      <w:proofErr w:type="spellEnd"/>
      <w:r w:rsidRPr="009A6047">
        <w:rPr>
          <w:sz w:val="22"/>
          <w:szCs w:val="22"/>
        </w:rPr>
        <w:t xml:space="preserve"> celiuliozė (E 460)</w:t>
      </w:r>
    </w:p>
    <w:p w14:paraId="7D6D777F" w14:textId="77777777" w:rsidR="00EC7654" w:rsidRPr="009A6047" w:rsidRDefault="00EC7654" w:rsidP="00EC7654">
      <w:pPr>
        <w:rPr>
          <w:sz w:val="22"/>
          <w:szCs w:val="22"/>
        </w:rPr>
      </w:pPr>
      <w:r w:rsidRPr="009A6047">
        <w:rPr>
          <w:sz w:val="22"/>
          <w:szCs w:val="22"/>
        </w:rPr>
        <w:t xml:space="preserve">Kalcio-vandenilio fosfatas </w:t>
      </w:r>
      <w:proofErr w:type="spellStart"/>
      <w:r w:rsidRPr="009A6047">
        <w:rPr>
          <w:sz w:val="22"/>
          <w:szCs w:val="22"/>
        </w:rPr>
        <w:t>dihidratas</w:t>
      </w:r>
      <w:proofErr w:type="spellEnd"/>
      <w:r w:rsidRPr="009A6047">
        <w:rPr>
          <w:sz w:val="22"/>
          <w:szCs w:val="22"/>
        </w:rPr>
        <w:t xml:space="preserve"> (E 341)</w:t>
      </w:r>
    </w:p>
    <w:p w14:paraId="6B8E377F" w14:textId="77777777" w:rsidR="00EC7654" w:rsidRPr="009A6047" w:rsidRDefault="00EC7654" w:rsidP="00EC7654">
      <w:pPr>
        <w:rPr>
          <w:sz w:val="22"/>
          <w:szCs w:val="22"/>
        </w:rPr>
      </w:pPr>
      <w:proofErr w:type="spellStart"/>
      <w:r w:rsidRPr="009A6047">
        <w:rPr>
          <w:sz w:val="22"/>
          <w:szCs w:val="22"/>
        </w:rPr>
        <w:t>Kroskarmeliozės</w:t>
      </w:r>
      <w:proofErr w:type="spellEnd"/>
      <w:r w:rsidRPr="009A6047">
        <w:rPr>
          <w:sz w:val="22"/>
          <w:szCs w:val="22"/>
        </w:rPr>
        <w:t xml:space="preserve"> natrio druska (E 468)</w:t>
      </w:r>
    </w:p>
    <w:p w14:paraId="49F406C9" w14:textId="77777777" w:rsidR="00EC7654" w:rsidRPr="009A6047" w:rsidRDefault="00EC7654" w:rsidP="00EC7654">
      <w:pPr>
        <w:rPr>
          <w:sz w:val="22"/>
          <w:szCs w:val="22"/>
        </w:rPr>
      </w:pPr>
      <w:r w:rsidRPr="009A6047">
        <w:rPr>
          <w:sz w:val="22"/>
          <w:szCs w:val="22"/>
        </w:rPr>
        <w:t>Bevandenis koloidinis silicio dioksidas (E 551)</w:t>
      </w:r>
    </w:p>
    <w:p w14:paraId="31B52C68" w14:textId="77777777" w:rsidR="00EC7654" w:rsidRPr="009A6047" w:rsidRDefault="00EC7654" w:rsidP="00EC7654">
      <w:pPr>
        <w:rPr>
          <w:sz w:val="22"/>
          <w:szCs w:val="22"/>
        </w:rPr>
      </w:pPr>
      <w:r w:rsidRPr="009A6047">
        <w:rPr>
          <w:sz w:val="22"/>
          <w:szCs w:val="22"/>
        </w:rPr>
        <w:t xml:space="preserve">Magnio </w:t>
      </w:r>
      <w:proofErr w:type="spellStart"/>
      <w:r w:rsidRPr="009A6047">
        <w:rPr>
          <w:sz w:val="22"/>
          <w:szCs w:val="22"/>
        </w:rPr>
        <w:t>stearatas</w:t>
      </w:r>
      <w:proofErr w:type="spellEnd"/>
      <w:r w:rsidRPr="009A6047">
        <w:rPr>
          <w:sz w:val="22"/>
          <w:szCs w:val="22"/>
        </w:rPr>
        <w:t xml:space="preserve"> (E 470b)</w:t>
      </w:r>
    </w:p>
    <w:p w14:paraId="0E754E07" w14:textId="77777777" w:rsidR="00EC7654" w:rsidRPr="009A6047" w:rsidRDefault="00EC7654" w:rsidP="00EC7654">
      <w:pPr>
        <w:tabs>
          <w:tab w:val="left" w:pos="567"/>
        </w:tabs>
        <w:rPr>
          <w:sz w:val="22"/>
          <w:szCs w:val="22"/>
        </w:rPr>
      </w:pPr>
    </w:p>
    <w:p w14:paraId="453F1784" w14:textId="77777777" w:rsidR="00EC7654" w:rsidRPr="009A6047" w:rsidRDefault="00EC7654" w:rsidP="00EC7654">
      <w:pPr>
        <w:keepNext/>
        <w:keepLines/>
        <w:tabs>
          <w:tab w:val="left" w:pos="567"/>
        </w:tabs>
        <w:ind w:left="567" w:hanging="567"/>
        <w:rPr>
          <w:sz w:val="22"/>
          <w:szCs w:val="22"/>
        </w:rPr>
      </w:pPr>
      <w:bookmarkStart w:id="41" w:name="_Toc129243242"/>
      <w:bookmarkStart w:id="42" w:name="_Toc129243117"/>
      <w:r w:rsidRPr="009A6047">
        <w:rPr>
          <w:b/>
          <w:kern w:val="1"/>
          <w:sz w:val="22"/>
          <w:szCs w:val="22"/>
        </w:rPr>
        <w:t>6.2</w:t>
      </w:r>
      <w:r w:rsidRPr="009A6047">
        <w:rPr>
          <w:b/>
          <w:kern w:val="1"/>
          <w:sz w:val="22"/>
          <w:szCs w:val="22"/>
        </w:rPr>
        <w:tab/>
        <w:t>Nesuderinamumas</w:t>
      </w:r>
      <w:bookmarkEnd w:id="41"/>
      <w:bookmarkEnd w:id="42"/>
    </w:p>
    <w:p w14:paraId="20760CE7" w14:textId="77777777" w:rsidR="00EC7654" w:rsidRPr="009A6047" w:rsidRDefault="00EC7654" w:rsidP="00EC7654">
      <w:pPr>
        <w:rPr>
          <w:sz w:val="22"/>
          <w:szCs w:val="22"/>
        </w:rPr>
      </w:pPr>
    </w:p>
    <w:p w14:paraId="6BD9CD9C" w14:textId="77777777" w:rsidR="00EC7654" w:rsidRPr="009A6047" w:rsidRDefault="00EC7654" w:rsidP="00EC7654">
      <w:pPr>
        <w:rPr>
          <w:sz w:val="22"/>
          <w:szCs w:val="22"/>
        </w:rPr>
      </w:pPr>
      <w:r w:rsidRPr="009A6047">
        <w:rPr>
          <w:sz w:val="22"/>
          <w:szCs w:val="22"/>
        </w:rPr>
        <w:t>Duomenys nebūtini.</w:t>
      </w:r>
    </w:p>
    <w:p w14:paraId="1DB1D5C1" w14:textId="77777777" w:rsidR="00EC7654" w:rsidRPr="009A6047" w:rsidRDefault="00EC7654" w:rsidP="00EC7654">
      <w:pPr>
        <w:rPr>
          <w:sz w:val="22"/>
          <w:szCs w:val="22"/>
        </w:rPr>
      </w:pPr>
    </w:p>
    <w:p w14:paraId="4A621F29" w14:textId="77777777" w:rsidR="00EC7654" w:rsidRPr="009A6047" w:rsidRDefault="00EC7654" w:rsidP="00EC7654">
      <w:pPr>
        <w:keepNext/>
        <w:keepLines/>
        <w:tabs>
          <w:tab w:val="left" w:pos="567"/>
        </w:tabs>
        <w:ind w:left="567" w:hanging="567"/>
        <w:rPr>
          <w:sz w:val="22"/>
          <w:szCs w:val="22"/>
        </w:rPr>
      </w:pPr>
      <w:bookmarkStart w:id="43" w:name="_Toc129243243"/>
      <w:bookmarkStart w:id="44" w:name="_Toc129243118"/>
      <w:r w:rsidRPr="009A6047">
        <w:rPr>
          <w:b/>
          <w:kern w:val="1"/>
          <w:sz w:val="22"/>
          <w:szCs w:val="22"/>
        </w:rPr>
        <w:t>6.3</w:t>
      </w:r>
      <w:r w:rsidRPr="009A6047">
        <w:rPr>
          <w:b/>
          <w:kern w:val="1"/>
          <w:sz w:val="22"/>
          <w:szCs w:val="22"/>
        </w:rPr>
        <w:tab/>
        <w:t>Tinkamumo laikas</w:t>
      </w:r>
      <w:bookmarkEnd w:id="43"/>
      <w:bookmarkEnd w:id="44"/>
    </w:p>
    <w:p w14:paraId="31523DC3" w14:textId="77777777" w:rsidR="00EC7654" w:rsidRPr="009A6047" w:rsidRDefault="00EC7654" w:rsidP="00EC7654">
      <w:pPr>
        <w:rPr>
          <w:sz w:val="22"/>
          <w:szCs w:val="22"/>
        </w:rPr>
      </w:pPr>
    </w:p>
    <w:p w14:paraId="3B1841D3" w14:textId="3FE25D82" w:rsidR="00EC7654" w:rsidRPr="009A6047" w:rsidRDefault="00EC7654" w:rsidP="00EC7654">
      <w:pPr>
        <w:tabs>
          <w:tab w:val="left" w:pos="567"/>
        </w:tabs>
        <w:rPr>
          <w:sz w:val="22"/>
          <w:szCs w:val="22"/>
        </w:rPr>
      </w:pPr>
      <w:r w:rsidRPr="009A6047">
        <w:rPr>
          <w:sz w:val="22"/>
          <w:szCs w:val="22"/>
        </w:rPr>
        <w:t>3</w:t>
      </w:r>
      <w:r w:rsidR="00035A76" w:rsidRPr="009A6047">
        <w:rPr>
          <w:sz w:val="22"/>
          <w:szCs w:val="22"/>
        </w:rPr>
        <w:t> </w:t>
      </w:r>
      <w:r w:rsidRPr="009A6047">
        <w:rPr>
          <w:sz w:val="22"/>
          <w:szCs w:val="22"/>
        </w:rPr>
        <w:t>metai.</w:t>
      </w:r>
    </w:p>
    <w:p w14:paraId="2CA20948" w14:textId="77777777" w:rsidR="00EC7654" w:rsidRPr="009A6047" w:rsidRDefault="00EC7654" w:rsidP="00EC7654">
      <w:pPr>
        <w:rPr>
          <w:sz w:val="22"/>
          <w:szCs w:val="22"/>
        </w:rPr>
      </w:pPr>
    </w:p>
    <w:p w14:paraId="5F4AC986" w14:textId="77777777" w:rsidR="00EC7654" w:rsidRPr="009A6047" w:rsidRDefault="00EC7654" w:rsidP="00EC7654">
      <w:pPr>
        <w:keepNext/>
        <w:keepLines/>
        <w:tabs>
          <w:tab w:val="left" w:pos="567"/>
        </w:tabs>
        <w:ind w:left="567" w:hanging="567"/>
        <w:rPr>
          <w:sz w:val="22"/>
          <w:szCs w:val="22"/>
        </w:rPr>
      </w:pPr>
      <w:bookmarkStart w:id="45" w:name="_Toc129243244"/>
      <w:bookmarkStart w:id="46" w:name="_Toc129243119"/>
      <w:r w:rsidRPr="009A6047">
        <w:rPr>
          <w:b/>
          <w:kern w:val="1"/>
          <w:sz w:val="22"/>
          <w:szCs w:val="22"/>
        </w:rPr>
        <w:t>6.4</w:t>
      </w:r>
      <w:r w:rsidRPr="009A6047">
        <w:rPr>
          <w:b/>
          <w:kern w:val="1"/>
          <w:sz w:val="22"/>
          <w:szCs w:val="22"/>
        </w:rPr>
        <w:tab/>
        <w:t>Specialios laikymo sąlygos</w:t>
      </w:r>
      <w:bookmarkEnd w:id="45"/>
      <w:bookmarkEnd w:id="46"/>
    </w:p>
    <w:p w14:paraId="532206A0" w14:textId="77777777" w:rsidR="00EC7654" w:rsidRPr="009A6047" w:rsidRDefault="00EC7654" w:rsidP="00EC7654">
      <w:pPr>
        <w:rPr>
          <w:sz w:val="22"/>
          <w:szCs w:val="22"/>
        </w:rPr>
      </w:pPr>
    </w:p>
    <w:p w14:paraId="5B650602" w14:textId="77777777" w:rsidR="00EC7654" w:rsidRPr="009A6047" w:rsidRDefault="00EC7654" w:rsidP="00EC7654">
      <w:pPr>
        <w:tabs>
          <w:tab w:val="left" w:pos="567"/>
        </w:tabs>
        <w:rPr>
          <w:sz w:val="22"/>
          <w:szCs w:val="22"/>
        </w:rPr>
      </w:pPr>
      <w:r w:rsidRPr="009A6047">
        <w:rPr>
          <w:sz w:val="22"/>
          <w:szCs w:val="22"/>
        </w:rPr>
        <w:t>Šiam vaistiniam preparatui specialių laikymo sąlygų nereikia.</w:t>
      </w:r>
    </w:p>
    <w:p w14:paraId="4DA46B6B" w14:textId="77777777" w:rsidR="00EC7654" w:rsidRPr="009A6047" w:rsidRDefault="00EC7654" w:rsidP="00EC7654">
      <w:pPr>
        <w:rPr>
          <w:sz w:val="22"/>
          <w:szCs w:val="22"/>
        </w:rPr>
      </w:pPr>
    </w:p>
    <w:p w14:paraId="37B9C8E7" w14:textId="77777777" w:rsidR="00EC7654" w:rsidRPr="009A6047" w:rsidRDefault="00EC7654" w:rsidP="00EC7654">
      <w:pPr>
        <w:keepNext/>
        <w:keepLines/>
        <w:tabs>
          <w:tab w:val="left" w:pos="567"/>
        </w:tabs>
        <w:ind w:left="567" w:hanging="567"/>
        <w:rPr>
          <w:sz w:val="22"/>
          <w:szCs w:val="22"/>
        </w:rPr>
      </w:pPr>
      <w:bookmarkStart w:id="47" w:name="_Toc129243245"/>
      <w:bookmarkStart w:id="48" w:name="_Toc129243120"/>
      <w:r w:rsidRPr="009A6047">
        <w:rPr>
          <w:b/>
          <w:kern w:val="1"/>
          <w:sz w:val="22"/>
          <w:szCs w:val="22"/>
        </w:rPr>
        <w:t>6.5</w:t>
      </w:r>
      <w:r w:rsidRPr="009A6047">
        <w:rPr>
          <w:b/>
          <w:kern w:val="1"/>
          <w:sz w:val="22"/>
          <w:szCs w:val="22"/>
        </w:rPr>
        <w:tab/>
      </w:r>
      <w:proofErr w:type="spellStart"/>
      <w:r w:rsidRPr="009A6047">
        <w:rPr>
          <w:b/>
          <w:kern w:val="1"/>
          <w:sz w:val="22"/>
          <w:szCs w:val="22"/>
        </w:rPr>
        <w:t>Talpyklės</w:t>
      </w:r>
      <w:proofErr w:type="spellEnd"/>
      <w:r w:rsidRPr="009A6047">
        <w:rPr>
          <w:b/>
          <w:kern w:val="1"/>
          <w:sz w:val="22"/>
          <w:szCs w:val="22"/>
        </w:rPr>
        <w:t xml:space="preserve"> pobūdis ir jos turinys</w:t>
      </w:r>
      <w:bookmarkEnd w:id="47"/>
      <w:bookmarkEnd w:id="48"/>
    </w:p>
    <w:p w14:paraId="6D5D285F" w14:textId="77777777" w:rsidR="00EC7654" w:rsidRPr="009A6047" w:rsidRDefault="00EC7654" w:rsidP="00EC7654">
      <w:pPr>
        <w:rPr>
          <w:sz w:val="22"/>
          <w:szCs w:val="22"/>
        </w:rPr>
      </w:pPr>
    </w:p>
    <w:p w14:paraId="29E2B847" w14:textId="77777777" w:rsidR="00EC7654" w:rsidRPr="009A6047" w:rsidRDefault="00EC7654" w:rsidP="00EC7654">
      <w:pPr>
        <w:rPr>
          <w:sz w:val="22"/>
          <w:szCs w:val="22"/>
        </w:rPr>
      </w:pPr>
      <w:r w:rsidRPr="009A6047">
        <w:rPr>
          <w:sz w:val="22"/>
          <w:szCs w:val="22"/>
        </w:rPr>
        <w:t>PVC/aliuminio folijos lizdinė plokštelė. Kartono dėžutėje yra 10, 14, 20, 28, 30, 50, 56, 60, 90, 98, 100, 120, 180 ar 500 tablečių.</w:t>
      </w:r>
    </w:p>
    <w:p w14:paraId="79C447B1" w14:textId="77777777" w:rsidR="00EC7654" w:rsidRPr="009A6047" w:rsidRDefault="00EC7654" w:rsidP="00EC7654">
      <w:pPr>
        <w:rPr>
          <w:sz w:val="22"/>
          <w:szCs w:val="22"/>
        </w:rPr>
      </w:pPr>
    </w:p>
    <w:p w14:paraId="79FF5193" w14:textId="77777777" w:rsidR="00EC7654" w:rsidRPr="009A6047" w:rsidRDefault="00EC7654" w:rsidP="00EC7654">
      <w:pPr>
        <w:rPr>
          <w:sz w:val="22"/>
          <w:szCs w:val="22"/>
        </w:rPr>
      </w:pPr>
      <w:r w:rsidRPr="009A6047">
        <w:rPr>
          <w:sz w:val="22"/>
          <w:szCs w:val="22"/>
        </w:rPr>
        <w:t>Gali būti tiekiamos ne visų dydžių pakuotės.</w:t>
      </w:r>
    </w:p>
    <w:p w14:paraId="52E97368" w14:textId="77777777" w:rsidR="00EC7654" w:rsidRPr="009A6047" w:rsidRDefault="00EC7654" w:rsidP="00EC7654">
      <w:pPr>
        <w:rPr>
          <w:sz w:val="22"/>
          <w:szCs w:val="22"/>
        </w:rPr>
      </w:pPr>
    </w:p>
    <w:p w14:paraId="60FD321F" w14:textId="77777777" w:rsidR="00EC7654" w:rsidRPr="009A6047" w:rsidRDefault="00EC7654" w:rsidP="00EC7654">
      <w:pPr>
        <w:keepNext/>
        <w:keepLines/>
        <w:tabs>
          <w:tab w:val="left" w:pos="567"/>
        </w:tabs>
        <w:ind w:left="567" w:hanging="567"/>
        <w:rPr>
          <w:sz w:val="22"/>
          <w:szCs w:val="22"/>
        </w:rPr>
      </w:pPr>
      <w:bookmarkStart w:id="49" w:name="_Toc129243246"/>
      <w:bookmarkStart w:id="50" w:name="_Toc129243121"/>
      <w:r w:rsidRPr="009A6047">
        <w:rPr>
          <w:b/>
          <w:kern w:val="1"/>
          <w:sz w:val="22"/>
          <w:szCs w:val="22"/>
        </w:rPr>
        <w:t>6.6</w:t>
      </w:r>
      <w:r w:rsidRPr="009A6047">
        <w:rPr>
          <w:b/>
          <w:kern w:val="1"/>
          <w:sz w:val="22"/>
          <w:szCs w:val="22"/>
        </w:rPr>
        <w:tab/>
        <w:t>Specialūs reikalavimai</w:t>
      </w:r>
      <w:bookmarkEnd w:id="49"/>
      <w:bookmarkEnd w:id="50"/>
      <w:r w:rsidRPr="009A6047">
        <w:rPr>
          <w:b/>
          <w:kern w:val="1"/>
          <w:sz w:val="22"/>
          <w:szCs w:val="22"/>
        </w:rPr>
        <w:t xml:space="preserve"> atliekoms tvarkyti </w:t>
      </w:r>
    </w:p>
    <w:p w14:paraId="6C78CB31" w14:textId="77777777" w:rsidR="00EC7654" w:rsidRPr="009A6047" w:rsidRDefault="00EC7654" w:rsidP="00EC7654">
      <w:pPr>
        <w:rPr>
          <w:sz w:val="22"/>
          <w:szCs w:val="22"/>
        </w:rPr>
      </w:pPr>
    </w:p>
    <w:p w14:paraId="71180145" w14:textId="77777777" w:rsidR="00EC7654" w:rsidRPr="009A6047" w:rsidRDefault="00EC7654" w:rsidP="00EC7654">
      <w:pPr>
        <w:rPr>
          <w:sz w:val="22"/>
          <w:szCs w:val="22"/>
        </w:rPr>
      </w:pPr>
      <w:r w:rsidRPr="009A6047">
        <w:rPr>
          <w:sz w:val="22"/>
          <w:szCs w:val="22"/>
        </w:rPr>
        <w:t>Specialių reikalavimų nėra.</w:t>
      </w:r>
    </w:p>
    <w:p w14:paraId="40F5B89D" w14:textId="77777777" w:rsidR="00EC7654" w:rsidRPr="009A6047" w:rsidRDefault="00EC7654" w:rsidP="00EC7654">
      <w:pPr>
        <w:rPr>
          <w:sz w:val="22"/>
          <w:szCs w:val="22"/>
        </w:rPr>
      </w:pPr>
    </w:p>
    <w:p w14:paraId="2DB84550" w14:textId="77777777" w:rsidR="00EC7654" w:rsidRPr="009A6047" w:rsidRDefault="00EC7654" w:rsidP="00EC7654">
      <w:pPr>
        <w:rPr>
          <w:sz w:val="22"/>
          <w:szCs w:val="22"/>
        </w:rPr>
      </w:pPr>
    </w:p>
    <w:p w14:paraId="1147E595" w14:textId="77777777" w:rsidR="00EC7654" w:rsidRPr="009A6047" w:rsidRDefault="00EC7654" w:rsidP="00EC7654">
      <w:pPr>
        <w:keepNext/>
        <w:tabs>
          <w:tab w:val="left" w:pos="567"/>
        </w:tabs>
        <w:ind w:left="567" w:hanging="567"/>
        <w:rPr>
          <w:sz w:val="22"/>
          <w:szCs w:val="22"/>
        </w:rPr>
      </w:pPr>
      <w:bookmarkStart w:id="51" w:name="_Toc129243247"/>
      <w:bookmarkStart w:id="52" w:name="_Toc129243122"/>
      <w:r w:rsidRPr="009A6047">
        <w:rPr>
          <w:b/>
          <w:sz w:val="22"/>
          <w:szCs w:val="22"/>
        </w:rPr>
        <w:t>7.</w:t>
      </w:r>
      <w:r w:rsidRPr="009A6047">
        <w:rPr>
          <w:b/>
          <w:sz w:val="22"/>
          <w:szCs w:val="22"/>
        </w:rPr>
        <w:tab/>
        <w:t>REGISTRUOTOJAS</w:t>
      </w:r>
      <w:r w:rsidRPr="009A6047" w:rsidDel="00786546">
        <w:rPr>
          <w:b/>
          <w:sz w:val="22"/>
          <w:szCs w:val="22"/>
        </w:rPr>
        <w:t xml:space="preserve"> </w:t>
      </w:r>
      <w:bookmarkEnd w:id="51"/>
      <w:bookmarkEnd w:id="52"/>
    </w:p>
    <w:p w14:paraId="0E3F3E9A"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2B5159A3"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roofErr w:type="spellStart"/>
      <w:r w:rsidRPr="009A6047">
        <w:rPr>
          <w:color w:val="auto"/>
          <w:sz w:val="22"/>
          <w:szCs w:val="22"/>
        </w:rPr>
        <w:t>Medochemie</w:t>
      </w:r>
      <w:proofErr w:type="spellEnd"/>
      <w:r w:rsidRPr="009A6047">
        <w:rPr>
          <w:color w:val="auto"/>
          <w:sz w:val="22"/>
          <w:szCs w:val="22"/>
        </w:rPr>
        <w:t xml:space="preserve"> Ltd.</w:t>
      </w:r>
    </w:p>
    <w:p w14:paraId="6AE884D3"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 xml:space="preserve">1-10 </w:t>
      </w:r>
      <w:proofErr w:type="spellStart"/>
      <w:r w:rsidRPr="009A6047">
        <w:rPr>
          <w:color w:val="auto"/>
          <w:sz w:val="22"/>
          <w:szCs w:val="22"/>
          <w:lang w:eastAsia="lt-LT"/>
        </w:rPr>
        <w:t>Constantinoupoleos</w:t>
      </w:r>
      <w:proofErr w:type="spellEnd"/>
      <w:r w:rsidRPr="009A6047">
        <w:rPr>
          <w:color w:val="auto"/>
          <w:sz w:val="22"/>
          <w:szCs w:val="22"/>
          <w:lang w:eastAsia="lt-LT"/>
        </w:rPr>
        <w:t xml:space="preserve"> </w:t>
      </w:r>
      <w:proofErr w:type="spellStart"/>
      <w:r w:rsidRPr="009A6047">
        <w:rPr>
          <w:color w:val="auto"/>
          <w:sz w:val="22"/>
          <w:szCs w:val="22"/>
          <w:lang w:eastAsia="lt-LT"/>
        </w:rPr>
        <w:t>Street</w:t>
      </w:r>
      <w:proofErr w:type="spellEnd"/>
      <w:r w:rsidRPr="009A6047">
        <w:rPr>
          <w:color w:val="auto"/>
          <w:sz w:val="22"/>
          <w:szCs w:val="22"/>
          <w:lang w:eastAsia="lt-LT"/>
        </w:rPr>
        <w:t>,</w:t>
      </w:r>
    </w:p>
    <w:p w14:paraId="753C7ED9" w14:textId="77777777" w:rsidR="00EC7654" w:rsidRPr="009A6047" w:rsidRDefault="00EC7654" w:rsidP="00EC7654">
      <w:pPr>
        <w:tabs>
          <w:tab w:val="left" w:pos="567"/>
        </w:tabs>
        <w:suppressAutoHyphens w:val="0"/>
        <w:overflowPunct w:val="0"/>
        <w:autoSpaceDE w:val="0"/>
        <w:autoSpaceDN w:val="0"/>
        <w:adjustRightInd w:val="0"/>
        <w:textAlignment w:val="baseline"/>
        <w:rPr>
          <w:rFonts w:ascii="Cambria" w:hAnsi="Cambria"/>
          <w:sz w:val="22"/>
          <w:szCs w:val="22"/>
        </w:rPr>
      </w:pPr>
      <w:r w:rsidRPr="009A6047">
        <w:rPr>
          <w:color w:val="auto"/>
          <w:sz w:val="22"/>
          <w:szCs w:val="22"/>
          <w:lang w:eastAsia="lt-LT"/>
        </w:rPr>
        <w:t>3011</w:t>
      </w:r>
      <w:r w:rsidRPr="009A6047">
        <w:rPr>
          <w:color w:val="auto"/>
          <w:sz w:val="22"/>
          <w:szCs w:val="22"/>
        </w:rPr>
        <w:t xml:space="preserve"> </w:t>
      </w:r>
      <w:proofErr w:type="spellStart"/>
      <w:r w:rsidRPr="009A6047">
        <w:rPr>
          <w:color w:val="auto"/>
          <w:sz w:val="22"/>
          <w:szCs w:val="22"/>
        </w:rPr>
        <w:t>Limassol</w:t>
      </w:r>
      <w:proofErr w:type="spellEnd"/>
    </w:p>
    <w:p w14:paraId="2CDB2FC3"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r w:rsidRPr="009A6047">
        <w:rPr>
          <w:color w:val="auto"/>
          <w:sz w:val="22"/>
          <w:szCs w:val="22"/>
        </w:rPr>
        <w:t>Kipras</w:t>
      </w:r>
    </w:p>
    <w:p w14:paraId="6FC41917" w14:textId="77777777" w:rsidR="00EC7654" w:rsidRPr="009A6047" w:rsidRDefault="00EC7654" w:rsidP="00EC7654">
      <w:pPr>
        <w:tabs>
          <w:tab w:val="left" w:pos="567"/>
        </w:tabs>
        <w:rPr>
          <w:sz w:val="22"/>
          <w:szCs w:val="22"/>
        </w:rPr>
      </w:pPr>
    </w:p>
    <w:p w14:paraId="51036B9C" w14:textId="77777777" w:rsidR="00EC7654" w:rsidRPr="009A6047" w:rsidRDefault="00EC7654" w:rsidP="00EC7654">
      <w:pPr>
        <w:tabs>
          <w:tab w:val="left" w:pos="567"/>
        </w:tabs>
        <w:rPr>
          <w:sz w:val="22"/>
          <w:szCs w:val="22"/>
        </w:rPr>
      </w:pPr>
    </w:p>
    <w:p w14:paraId="0B441B03" w14:textId="77777777" w:rsidR="00EC7654" w:rsidRPr="009A6047" w:rsidRDefault="00EC7654" w:rsidP="00EC7654">
      <w:pPr>
        <w:keepNext/>
        <w:tabs>
          <w:tab w:val="left" w:pos="567"/>
        </w:tabs>
        <w:ind w:left="567" w:hanging="567"/>
        <w:rPr>
          <w:sz w:val="22"/>
          <w:szCs w:val="22"/>
        </w:rPr>
      </w:pPr>
      <w:bookmarkStart w:id="53" w:name="_Toc129243248"/>
      <w:bookmarkStart w:id="54" w:name="_Toc129243123"/>
      <w:r w:rsidRPr="009A6047">
        <w:rPr>
          <w:b/>
          <w:sz w:val="22"/>
          <w:szCs w:val="22"/>
        </w:rPr>
        <w:t>8.</w:t>
      </w:r>
      <w:r w:rsidRPr="009A6047">
        <w:rPr>
          <w:b/>
          <w:sz w:val="22"/>
          <w:szCs w:val="22"/>
        </w:rPr>
        <w:tab/>
        <w:t>REGISTRACIJOS PAŽYMĖJIMO NUMERIS</w:t>
      </w:r>
      <w:bookmarkEnd w:id="53"/>
      <w:bookmarkEnd w:id="54"/>
      <w:r w:rsidRPr="009A6047">
        <w:rPr>
          <w:b/>
          <w:sz w:val="22"/>
          <w:szCs w:val="22"/>
        </w:rPr>
        <w:t xml:space="preserve"> (-IAI)</w:t>
      </w:r>
    </w:p>
    <w:p w14:paraId="4ECD05AD" w14:textId="77777777" w:rsidR="00EC7654" w:rsidRPr="009A6047" w:rsidRDefault="00EC7654" w:rsidP="00EC7654">
      <w:pPr>
        <w:rPr>
          <w:sz w:val="22"/>
          <w:szCs w:val="22"/>
        </w:rPr>
      </w:pPr>
    </w:p>
    <w:p w14:paraId="2A5F918B" w14:textId="1B57402B" w:rsidR="00EC7654" w:rsidRPr="009A6047" w:rsidRDefault="00EC7654" w:rsidP="00EC7654">
      <w:pPr>
        <w:rPr>
          <w:sz w:val="22"/>
          <w:szCs w:val="22"/>
        </w:rPr>
      </w:pPr>
      <w:r w:rsidRPr="009A6047">
        <w:rPr>
          <w:sz w:val="22"/>
          <w:szCs w:val="22"/>
        </w:rPr>
        <w:t>ARKETIS 10</w:t>
      </w:r>
      <w:r w:rsidR="00035A76" w:rsidRPr="009A6047">
        <w:rPr>
          <w:sz w:val="22"/>
          <w:szCs w:val="22"/>
        </w:rPr>
        <w:t> mg</w:t>
      </w:r>
      <w:r w:rsidRPr="009A6047">
        <w:rPr>
          <w:sz w:val="22"/>
          <w:szCs w:val="22"/>
        </w:rPr>
        <w:t xml:space="preserve"> tabletės:</w:t>
      </w:r>
    </w:p>
    <w:p w14:paraId="2F5F5737" w14:textId="77777777" w:rsidR="00EC7654" w:rsidRPr="009A6047" w:rsidRDefault="00EC7654" w:rsidP="00EC7654">
      <w:pPr>
        <w:rPr>
          <w:sz w:val="22"/>
          <w:szCs w:val="22"/>
        </w:rPr>
      </w:pPr>
      <w:r w:rsidRPr="009A6047">
        <w:rPr>
          <w:sz w:val="22"/>
          <w:szCs w:val="22"/>
        </w:rPr>
        <w:t>N10 - LT/1/07/0679/001</w:t>
      </w:r>
    </w:p>
    <w:p w14:paraId="77A1AB06" w14:textId="77777777" w:rsidR="00EC7654" w:rsidRPr="009A6047" w:rsidRDefault="00EC7654" w:rsidP="00EC7654">
      <w:pPr>
        <w:rPr>
          <w:sz w:val="22"/>
          <w:szCs w:val="22"/>
        </w:rPr>
      </w:pPr>
      <w:r w:rsidRPr="009A6047">
        <w:rPr>
          <w:sz w:val="22"/>
          <w:szCs w:val="22"/>
        </w:rPr>
        <w:t>N14 - LT/1/07/0679/002</w:t>
      </w:r>
    </w:p>
    <w:p w14:paraId="102B016A" w14:textId="77777777" w:rsidR="00EC7654" w:rsidRPr="009A6047" w:rsidRDefault="00EC7654" w:rsidP="00EC7654">
      <w:pPr>
        <w:rPr>
          <w:sz w:val="22"/>
          <w:szCs w:val="22"/>
        </w:rPr>
      </w:pPr>
      <w:r w:rsidRPr="009A6047">
        <w:rPr>
          <w:sz w:val="22"/>
          <w:szCs w:val="22"/>
        </w:rPr>
        <w:t>N28 - LT/1/07/0679/003</w:t>
      </w:r>
    </w:p>
    <w:p w14:paraId="5CE1F947" w14:textId="77777777" w:rsidR="00EC7654" w:rsidRPr="009A6047" w:rsidRDefault="00EC7654" w:rsidP="00EC7654">
      <w:pPr>
        <w:rPr>
          <w:sz w:val="22"/>
          <w:szCs w:val="22"/>
        </w:rPr>
      </w:pPr>
      <w:r w:rsidRPr="009A6047">
        <w:rPr>
          <w:sz w:val="22"/>
          <w:szCs w:val="22"/>
        </w:rPr>
        <w:t>N30 - LT/1/07/0679/004</w:t>
      </w:r>
    </w:p>
    <w:p w14:paraId="6424F45A" w14:textId="77777777" w:rsidR="00EC7654" w:rsidRPr="009A6047" w:rsidRDefault="00EC7654" w:rsidP="00EC7654">
      <w:pPr>
        <w:rPr>
          <w:sz w:val="22"/>
          <w:szCs w:val="22"/>
        </w:rPr>
      </w:pPr>
      <w:r w:rsidRPr="009A6047">
        <w:rPr>
          <w:sz w:val="22"/>
          <w:szCs w:val="22"/>
        </w:rPr>
        <w:t>N56 - LT/1/07/0679/005</w:t>
      </w:r>
    </w:p>
    <w:p w14:paraId="78BF1F8C" w14:textId="77777777" w:rsidR="00EC7654" w:rsidRPr="009A6047" w:rsidRDefault="00EC7654" w:rsidP="00EC7654">
      <w:pPr>
        <w:rPr>
          <w:sz w:val="22"/>
          <w:szCs w:val="22"/>
        </w:rPr>
      </w:pPr>
      <w:r w:rsidRPr="009A6047">
        <w:rPr>
          <w:sz w:val="22"/>
          <w:szCs w:val="22"/>
        </w:rPr>
        <w:t>N60 - LT/1/07/0679/006</w:t>
      </w:r>
    </w:p>
    <w:p w14:paraId="572A2B8E" w14:textId="77777777" w:rsidR="00EC7654" w:rsidRPr="009A6047" w:rsidRDefault="00EC7654" w:rsidP="00EC7654">
      <w:pPr>
        <w:rPr>
          <w:sz w:val="22"/>
          <w:szCs w:val="22"/>
        </w:rPr>
      </w:pPr>
      <w:r w:rsidRPr="009A6047">
        <w:rPr>
          <w:sz w:val="22"/>
          <w:szCs w:val="22"/>
        </w:rPr>
        <w:t>N90 - LT/1/07/0679/007</w:t>
      </w:r>
    </w:p>
    <w:p w14:paraId="07D5BD6E" w14:textId="77777777" w:rsidR="00EC7654" w:rsidRPr="009A6047" w:rsidRDefault="00EC7654" w:rsidP="00EC7654">
      <w:pPr>
        <w:rPr>
          <w:sz w:val="22"/>
          <w:szCs w:val="22"/>
        </w:rPr>
      </w:pPr>
      <w:r w:rsidRPr="009A6047">
        <w:rPr>
          <w:sz w:val="22"/>
          <w:szCs w:val="22"/>
        </w:rPr>
        <w:t>N120 - LT/1/07/0679/008</w:t>
      </w:r>
    </w:p>
    <w:p w14:paraId="2DD0EC72" w14:textId="77777777" w:rsidR="00EC7654" w:rsidRPr="009A6047" w:rsidRDefault="00EC7654" w:rsidP="00EC7654">
      <w:pPr>
        <w:rPr>
          <w:sz w:val="22"/>
          <w:szCs w:val="22"/>
        </w:rPr>
      </w:pPr>
      <w:r w:rsidRPr="009A6047">
        <w:rPr>
          <w:sz w:val="22"/>
          <w:szCs w:val="22"/>
        </w:rPr>
        <w:t>N180 - LT/1/07/0679/009</w:t>
      </w:r>
    </w:p>
    <w:p w14:paraId="430B8FD4" w14:textId="77777777" w:rsidR="00EC7654" w:rsidRPr="009A6047" w:rsidRDefault="00EC7654" w:rsidP="00EC7654">
      <w:pPr>
        <w:rPr>
          <w:sz w:val="22"/>
          <w:szCs w:val="22"/>
        </w:rPr>
      </w:pPr>
      <w:r w:rsidRPr="009A6047">
        <w:rPr>
          <w:sz w:val="22"/>
          <w:szCs w:val="22"/>
        </w:rPr>
        <w:t>N500 - LT/1/07/0679/010</w:t>
      </w:r>
    </w:p>
    <w:p w14:paraId="2D999D9F" w14:textId="77777777" w:rsidR="00EC7654" w:rsidRPr="009A6047" w:rsidRDefault="00EC7654" w:rsidP="00EC7654">
      <w:pPr>
        <w:rPr>
          <w:sz w:val="22"/>
          <w:szCs w:val="22"/>
        </w:rPr>
      </w:pPr>
    </w:p>
    <w:p w14:paraId="79409BEC" w14:textId="6D6374CD" w:rsidR="00EC7654" w:rsidRPr="009A6047" w:rsidRDefault="00EC7654" w:rsidP="00EC7654">
      <w:pPr>
        <w:rPr>
          <w:sz w:val="22"/>
          <w:szCs w:val="22"/>
        </w:rPr>
      </w:pPr>
      <w:r w:rsidRPr="009A6047">
        <w:rPr>
          <w:sz w:val="22"/>
          <w:szCs w:val="22"/>
        </w:rPr>
        <w:t>ARKETIS 20</w:t>
      </w:r>
      <w:r w:rsidR="00035A76" w:rsidRPr="009A6047">
        <w:rPr>
          <w:sz w:val="22"/>
          <w:szCs w:val="22"/>
        </w:rPr>
        <w:t> mg</w:t>
      </w:r>
      <w:r w:rsidRPr="009A6047">
        <w:rPr>
          <w:sz w:val="22"/>
          <w:szCs w:val="22"/>
        </w:rPr>
        <w:t xml:space="preserve"> tabletės:</w:t>
      </w:r>
    </w:p>
    <w:p w14:paraId="3EAAB1A8" w14:textId="77777777" w:rsidR="00EC7654" w:rsidRPr="009A6047" w:rsidRDefault="00EC7654" w:rsidP="00EC7654">
      <w:pPr>
        <w:rPr>
          <w:sz w:val="22"/>
          <w:szCs w:val="22"/>
        </w:rPr>
      </w:pPr>
      <w:r w:rsidRPr="009A6047">
        <w:rPr>
          <w:sz w:val="22"/>
          <w:szCs w:val="22"/>
        </w:rPr>
        <w:t>N10 - LT/1/07/0679/011</w:t>
      </w:r>
    </w:p>
    <w:p w14:paraId="356E5CDD" w14:textId="77777777" w:rsidR="00EC7654" w:rsidRPr="009A6047" w:rsidRDefault="00EC7654" w:rsidP="00EC7654">
      <w:pPr>
        <w:rPr>
          <w:sz w:val="22"/>
          <w:szCs w:val="22"/>
        </w:rPr>
      </w:pPr>
      <w:r w:rsidRPr="009A6047">
        <w:rPr>
          <w:sz w:val="22"/>
          <w:szCs w:val="22"/>
        </w:rPr>
        <w:t>N14 - LT/1/07/0679/012</w:t>
      </w:r>
    </w:p>
    <w:p w14:paraId="65ED542A" w14:textId="77777777" w:rsidR="00EC7654" w:rsidRPr="009A6047" w:rsidRDefault="00EC7654" w:rsidP="00EC7654">
      <w:pPr>
        <w:rPr>
          <w:sz w:val="22"/>
          <w:szCs w:val="22"/>
        </w:rPr>
      </w:pPr>
      <w:r w:rsidRPr="009A6047">
        <w:rPr>
          <w:sz w:val="22"/>
          <w:szCs w:val="22"/>
        </w:rPr>
        <w:lastRenderedPageBreak/>
        <w:t>N28 - LT/1/07/0679/013</w:t>
      </w:r>
    </w:p>
    <w:p w14:paraId="5CC2ACD8" w14:textId="77777777" w:rsidR="00EC7654" w:rsidRPr="009A6047" w:rsidRDefault="00EC7654" w:rsidP="00EC7654">
      <w:pPr>
        <w:rPr>
          <w:sz w:val="22"/>
          <w:szCs w:val="22"/>
        </w:rPr>
      </w:pPr>
      <w:r w:rsidRPr="009A6047">
        <w:rPr>
          <w:sz w:val="22"/>
          <w:szCs w:val="22"/>
        </w:rPr>
        <w:t>N30 - LT/1/07/0679/014</w:t>
      </w:r>
    </w:p>
    <w:p w14:paraId="336DAF4A" w14:textId="77777777" w:rsidR="00EC7654" w:rsidRPr="009A6047" w:rsidRDefault="00EC7654" w:rsidP="00EC7654">
      <w:pPr>
        <w:rPr>
          <w:sz w:val="22"/>
          <w:szCs w:val="22"/>
        </w:rPr>
      </w:pPr>
      <w:r w:rsidRPr="009A6047">
        <w:rPr>
          <w:sz w:val="22"/>
          <w:szCs w:val="22"/>
        </w:rPr>
        <w:t>N56 - LT/1/07/0679/015</w:t>
      </w:r>
    </w:p>
    <w:p w14:paraId="11EA750A" w14:textId="77777777" w:rsidR="00EC7654" w:rsidRPr="009A6047" w:rsidRDefault="00EC7654" w:rsidP="00EC7654">
      <w:pPr>
        <w:rPr>
          <w:sz w:val="22"/>
          <w:szCs w:val="22"/>
        </w:rPr>
      </w:pPr>
      <w:r w:rsidRPr="009A6047">
        <w:rPr>
          <w:sz w:val="22"/>
          <w:szCs w:val="22"/>
        </w:rPr>
        <w:t>N60 - LT/1/07/0679/016</w:t>
      </w:r>
    </w:p>
    <w:p w14:paraId="6A98BB39" w14:textId="77777777" w:rsidR="00EC7654" w:rsidRPr="009A6047" w:rsidRDefault="00EC7654" w:rsidP="00EC7654">
      <w:pPr>
        <w:rPr>
          <w:sz w:val="22"/>
          <w:szCs w:val="22"/>
        </w:rPr>
      </w:pPr>
      <w:r w:rsidRPr="009A6047">
        <w:rPr>
          <w:sz w:val="22"/>
          <w:szCs w:val="22"/>
        </w:rPr>
        <w:t>N90 - LT/1/07/0679/017</w:t>
      </w:r>
    </w:p>
    <w:p w14:paraId="00537B90" w14:textId="77777777" w:rsidR="00EC7654" w:rsidRPr="009A6047" w:rsidRDefault="00EC7654" w:rsidP="00EC7654">
      <w:pPr>
        <w:rPr>
          <w:sz w:val="22"/>
          <w:szCs w:val="22"/>
        </w:rPr>
      </w:pPr>
      <w:r w:rsidRPr="009A6047">
        <w:rPr>
          <w:sz w:val="22"/>
          <w:szCs w:val="22"/>
        </w:rPr>
        <w:t>N120 - LT/1/07/0679/018</w:t>
      </w:r>
    </w:p>
    <w:p w14:paraId="1DB7EE79" w14:textId="77777777" w:rsidR="00EC7654" w:rsidRPr="009A6047" w:rsidRDefault="00EC7654" w:rsidP="00EC7654">
      <w:pPr>
        <w:rPr>
          <w:sz w:val="22"/>
          <w:szCs w:val="22"/>
        </w:rPr>
      </w:pPr>
      <w:r w:rsidRPr="009A6047">
        <w:rPr>
          <w:sz w:val="22"/>
          <w:szCs w:val="22"/>
        </w:rPr>
        <w:t>N180 - LT/1/07/0679/019</w:t>
      </w:r>
    </w:p>
    <w:p w14:paraId="3444636A" w14:textId="77777777" w:rsidR="00EC7654" w:rsidRPr="009A6047" w:rsidRDefault="00EC7654" w:rsidP="00EC7654">
      <w:pPr>
        <w:rPr>
          <w:sz w:val="22"/>
          <w:szCs w:val="22"/>
        </w:rPr>
      </w:pPr>
      <w:r w:rsidRPr="009A6047">
        <w:rPr>
          <w:sz w:val="22"/>
          <w:szCs w:val="22"/>
        </w:rPr>
        <w:t>N500 - LT/1/07/0679/020</w:t>
      </w:r>
    </w:p>
    <w:p w14:paraId="3EA69800" w14:textId="77777777" w:rsidR="00EC7654" w:rsidRPr="009A6047" w:rsidRDefault="00EC7654" w:rsidP="00EC7654">
      <w:pPr>
        <w:rPr>
          <w:sz w:val="22"/>
          <w:szCs w:val="22"/>
        </w:rPr>
      </w:pPr>
    </w:p>
    <w:p w14:paraId="1821FE36" w14:textId="5271B1D6" w:rsidR="00EC7654" w:rsidRPr="009A6047" w:rsidRDefault="00EC7654" w:rsidP="00EC7654">
      <w:pPr>
        <w:rPr>
          <w:sz w:val="22"/>
          <w:szCs w:val="22"/>
        </w:rPr>
      </w:pPr>
      <w:r w:rsidRPr="009A6047">
        <w:rPr>
          <w:sz w:val="22"/>
          <w:szCs w:val="22"/>
        </w:rPr>
        <w:t>ARKETIS 30</w:t>
      </w:r>
      <w:r w:rsidR="00035A76" w:rsidRPr="009A6047">
        <w:rPr>
          <w:sz w:val="22"/>
          <w:szCs w:val="22"/>
        </w:rPr>
        <w:t> mg</w:t>
      </w:r>
      <w:r w:rsidRPr="009A6047">
        <w:rPr>
          <w:sz w:val="22"/>
          <w:szCs w:val="22"/>
        </w:rPr>
        <w:t xml:space="preserve"> tabletės:</w:t>
      </w:r>
    </w:p>
    <w:p w14:paraId="6B2218A9" w14:textId="77777777" w:rsidR="00EC7654" w:rsidRPr="009A6047" w:rsidRDefault="00EC7654" w:rsidP="00EC7654">
      <w:pPr>
        <w:rPr>
          <w:sz w:val="22"/>
          <w:szCs w:val="22"/>
        </w:rPr>
      </w:pPr>
      <w:r w:rsidRPr="009A6047">
        <w:rPr>
          <w:sz w:val="22"/>
          <w:szCs w:val="22"/>
        </w:rPr>
        <w:t>N10 - LT/1/07/0679/021</w:t>
      </w:r>
    </w:p>
    <w:p w14:paraId="1618EA55" w14:textId="77777777" w:rsidR="00EC7654" w:rsidRPr="009A6047" w:rsidRDefault="00EC7654" w:rsidP="00EC7654">
      <w:pPr>
        <w:rPr>
          <w:sz w:val="22"/>
          <w:szCs w:val="22"/>
        </w:rPr>
      </w:pPr>
      <w:r w:rsidRPr="009A6047">
        <w:rPr>
          <w:sz w:val="22"/>
          <w:szCs w:val="22"/>
        </w:rPr>
        <w:t>N14 - LT/1/07/0679/022</w:t>
      </w:r>
    </w:p>
    <w:p w14:paraId="54E277C0" w14:textId="77777777" w:rsidR="00EC7654" w:rsidRPr="009A6047" w:rsidRDefault="00EC7654" w:rsidP="00EC7654">
      <w:pPr>
        <w:rPr>
          <w:sz w:val="22"/>
          <w:szCs w:val="22"/>
        </w:rPr>
      </w:pPr>
      <w:r w:rsidRPr="009A6047">
        <w:rPr>
          <w:sz w:val="22"/>
          <w:szCs w:val="22"/>
        </w:rPr>
        <w:t>N28 - LT/1/07/0679/023</w:t>
      </w:r>
    </w:p>
    <w:p w14:paraId="0F18D56C" w14:textId="77777777" w:rsidR="00EC7654" w:rsidRPr="009A6047" w:rsidRDefault="00EC7654" w:rsidP="00EC7654">
      <w:pPr>
        <w:rPr>
          <w:sz w:val="22"/>
          <w:szCs w:val="22"/>
        </w:rPr>
      </w:pPr>
      <w:r w:rsidRPr="009A6047">
        <w:rPr>
          <w:sz w:val="22"/>
          <w:szCs w:val="22"/>
        </w:rPr>
        <w:t>N30 - LT/1/07/0679/024</w:t>
      </w:r>
    </w:p>
    <w:p w14:paraId="46C04D73" w14:textId="77777777" w:rsidR="00EC7654" w:rsidRPr="009A6047" w:rsidRDefault="00EC7654" w:rsidP="00EC7654">
      <w:pPr>
        <w:rPr>
          <w:sz w:val="22"/>
          <w:szCs w:val="22"/>
        </w:rPr>
      </w:pPr>
      <w:r w:rsidRPr="009A6047">
        <w:rPr>
          <w:sz w:val="22"/>
          <w:szCs w:val="22"/>
        </w:rPr>
        <w:t>N56 - LT/1/07/0679/025</w:t>
      </w:r>
    </w:p>
    <w:p w14:paraId="5A681DFA" w14:textId="77777777" w:rsidR="00EC7654" w:rsidRPr="009A6047" w:rsidRDefault="00EC7654" w:rsidP="00EC7654">
      <w:pPr>
        <w:rPr>
          <w:sz w:val="22"/>
          <w:szCs w:val="22"/>
        </w:rPr>
      </w:pPr>
      <w:r w:rsidRPr="009A6047">
        <w:rPr>
          <w:sz w:val="22"/>
          <w:szCs w:val="22"/>
        </w:rPr>
        <w:t>N60 - LT/1/07/0679/026</w:t>
      </w:r>
    </w:p>
    <w:p w14:paraId="6752DA8E" w14:textId="77777777" w:rsidR="00EC7654" w:rsidRPr="009A6047" w:rsidRDefault="00EC7654" w:rsidP="00EC7654">
      <w:pPr>
        <w:rPr>
          <w:sz w:val="22"/>
          <w:szCs w:val="22"/>
        </w:rPr>
      </w:pPr>
      <w:r w:rsidRPr="009A6047">
        <w:rPr>
          <w:sz w:val="22"/>
          <w:szCs w:val="22"/>
        </w:rPr>
        <w:t>N90 - LT/1/07/0679/027</w:t>
      </w:r>
    </w:p>
    <w:p w14:paraId="70977883" w14:textId="77777777" w:rsidR="00EC7654" w:rsidRPr="009A6047" w:rsidRDefault="00EC7654" w:rsidP="00EC7654">
      <w:pPr>
        <w:rPr>
          <w:sz w:val="22"/>
          <w:szCs w:val="22"/>
        </w:rPr>
      </w:pPr>
      <w:r w:rsidRPr="009A6047">
        <w:rPr>
          <w:sz w:val="22"/>
          <w:szCs w:val="22"/>
        </w:rPr>
        <w:t>N120 - LT/1/07/0679/028</w:t>
      </w:r>
    </w:p>
    <w:p w14:paraId="7DF72E40" w14:textId="77777777" w:rsidR="00EC7654" w:rsidRPr="009A6047" w:rsidRDefault="00EC7654" w:rsidP="00EC7654">
      <w:pPr>
        <w:rPr>
          <w:sz w:val="22"/>
          <w:szCs w:val="22"/>
        </w:rPr>
      </w:pPr>
      <w:r w:rsidRPr="009A6047">
        <w:rPr>
          <w:sz w:val="22"/>
          <w:szCs w:val="22"/>
        </w:rPr>
        <w:t>N180 - LT/1/07/0679/029</w:t>
      </w:r>
    </w:p>
    <w:p w14:paraId="0EB6466A" w14:textId="77777777" w:rsidR="00EC7654" w:rsidRPr="009A6047" w:rsidRDefault="00EC7654" w:rsidP="00EC7654">
      <w:pPr>
        <w:rPr>
          <w:sz w:val="22"/>
          <w:szCs w:val="22"/>
        </w:rPr>
      </w:pPr>
      <w:r w:rsidRPr="009A6047">
        <w:rPr>
          <w:sz w:val="22"/>
          <w:szCs w:val="22"/>
        </w:rPr>
        <w:t>N500 - LT/1/07/0679/030</w:t>
      </w:r>
    </w:p>
    <w:p w14:paraId="01B7F90C" w14:textId="77777777" w:rsidR="00EC7654" w:rsidRPr="009A6047" w:rsidRDefault="00EC7654" w:rsidP="00EC7654">
      <w:pPr>
        <w:rPr>
          <w:sz w:val="22"/>
          <w:szCs w:val="22"/>
        </w:rPr>
      </w:pPr>
    </w:p>
    <w:p w14:paraId="09D9FF1B" w14:textId="60589183" w:rsidR="00EC7654" w:rsidRPr="009A6047" w:rsidRDefault="00EC7654" w:rsidP="00EC7654">
      <w:pPr>
        <w:rPr>
          <w:sz w:val="22"/>
          <w:szCs w:val="22"/>
        </w:rPr>
      </w:pPr>
      <w:r w:rsidRPr="009A6047">
        <w:rPr>
          <w:sz w:val="22"/>
          <w:szCs w:val="22"/>
        </w:rPr>
        <w:t>ARKETIS 40</w:t>
      </w:r>
      <w:r w:rsidR="00035A76" w:rsidRPr="009A6047">
        <w:rPr>
          <w:sz w:val="22"/>
          <w:szCs w:val="22"/>
        </w:rPr>
        <w:t> mg</w:t>
      </w:r>
      <w:r w:rsidRPr="009A6047">
        <w:rPr>
          <w:sz w:val="22"/>
          <w:szCs w:val="22"/>
        </w:rPr>
        <w:t xml:space="preserve"> tabletės:</w:t>
      </w:r>
    </w:p>
    <w:p w14:paraId="0B1C55B4" w14:textId="77777777" w:rsidR="00EC7654" w:rsidRPr="009A6047" w:rsidRDefault="00EC7654" w:rsidP="00EC7654">
      <w:pPr>
        <w:rPr>
          <w:sz w:val="22"/>
          <w:szCs w:val="22"/>
        </w:rPr>
      </w:pPr>
      <w:r w:rsidRPr="009A6047">
        <w:rPr>
          <w:sz w:val="22"/>
          <w:szCs w:val="22"/>
        </w:rPr>
        <w:t>N10 - LT/1/07/0679/031</w:t>
      </w:r>
    </w:p>
    <w:p w14:paraId="591088E9" w14:textId="77777777" w:rsidR="00EC7654" w:rsidRPr="009A6047" w:rsidRDefault="00EC7654" w:rsidP="00EC7654">
      <w:pPr>
        <w:rPr>
          <w:sz w:val="22"/>
          <w:szCs w:val="22"/>
        </w:rPr>
      </w:pPr>
      <w:r w:rsidRPr="009A6047">
        <w:rPr>
          <w:sz w:val="22"/>
          <w:szCs w:val="22"/>
        </w:rPr>
        <w:t>N14 - LT/1/07/0679/032</w:t>
      </w:r>
    </w:p>
    <w:p w14:paraId="6A613BDF" w14:textId="77777777" w:rsidR="00EC7654" w:rsidRPr="009A6047" w:rsidRDefault="00EC7654" w:rsidP="00EC7654">
      <w:pPr>
        <w:rPr>
          <w:sz w:val="22"/>
          <w:szCs w:val="22"/>
        </w:rPr>
      </w:pPr>
      <w:r w:rsidRPr="009A6047">
        <w:rPr>
          <w:sz w:val="22"/>
          <w:szCs w:val="22"/>
        </w:rPr>
        <w:t>N28 - LT/1/07/0679/033</w:t>
      </w:r>
    </w:p>
    <w:p w14:paraId="2F42BC2B" w14:textId="77777777" w:rsidR="00EC7654" w:rsidRPr="009A6047" w:rsidRDefault="00EC7654" w:rsidP="00EC7654">
      <w:pPr>
        <w:rPr>
          <w:sz w:val="22"/>
          <w:szCs w:val="22"/>
        </w:rPr>
      </w:pPr>
      <w:r w:rsidRPr="009A6047">
        <w:rPr>
          <w:sz w:val="22"/>
          <w:szCs w:val="22"/>
        </w:rPr>
        <w:t>N30 - LT/1/07/0679/034</w:t>
      </w:r>
    </w:p>
    <w:p w14:paraId="2E399583" w14:textId="77777777" w:rsidR="00EC7654" w:rsidRPr="009A6047" w:rsidRDefault="00EC7654" w:rsidP="00EC7654">
      <w:pPr>
        <w:rPr>
          <w:sz w:val="22"/>
          <w:szCs w:val="22"/>
        </w:rPr>
      </w:pPr>
      <w:r w:rsidRPr="009A6047">
        <w:rPr>
          <w:sz w:val="22"/>
          <w:szCs w:val="22"/>
        </w:rPr>
        <w:t>N56 - LT/1/07/0679/035</w:t>
      </w:r>
    </w:p>
    <w:p w14:paraId="72299EE6" w14:textId="77777777" w:rsidR="00EC7654" w:rsidRPr="009A6047" w:rsidRDefault="00EC7654" w:rsidP="00EC7654">
      <w:pPr>
        <w:rPr>
          <w:sz w:val="22"/>
          <w:szCs w:val="22"/>
        </w:rPr>
      </w:pPr>
      <w:r w:rsidRPr="009A6047">
        <w:rPr>
          <w:sz w:val="22"/>
          <w:szCs w:val="22"/>
        </w:rPr>
        <w:t>N60 - LT/1/07/0679/036</w:t>
      </w:r>
    </w:p>
    <w:p w14:paraId="41C1D55E" w14:textId="77777777" w:rsidR="00EC7654" w:rsidRPr="009A6047" w:rsidRDefault="00EC7654" w:rsidP="00EC7654">
      <w:pPr>
        <w:rPr>
          <w:sz w:val="22"/>
          <w:szCs w:val="22"/>
        </w:rPr>
      </w:pPr>
      <w:r w:rsidRPr="009A6047">
        <w:rPr>
          <w:sz w:val="22"/>
          <w:szCs w:val="22"/>
        </w:rPr>
        <w:t>N90 - LT/1/07/0679/037</w:t>
      </w:r>
    </w:p>
    <w:p w14:paraId="44233BB5" w14:textId="77777777" w:rsidR="00EC7654" w:rsidRPr="009A6047" w:rsidRDefault="00EC7654" w:rsidP="00EC7654">
      <w:pPr>
        <w:rPr>
          <w:sz w:val="22"/>
          <w:szCs w:val="22"/>
        </w:rPr>
      </w:pPr>
      <w:r w:rsidRPr="009A6047">
        <w:rPr>
          <w:sz w:val="22"/>
          <w:szCs w:val="22"/>
        </w:rPr>
        <w:t>N120 - LT/1/07/0679/038</w:t>
      </w:r>
    </w:p>
    <w:p w14:paraId="16B67050" w14:textId="77777777" w:rsidR="00EC7654" w:rsidRPr="009A6047" w:rsidRDefault="00EC7654" w:rsidP="00EC7654">
      <w:pPr>
        <w:rPr>
          <w:sz w:val="22"/>
          <w:szCs w:val="22"/>
        </w:rPr>
      </w:pPr>
      <w:r w:rsidRPr="009A6047">
        <w:rPr>
          <w:sz w:val="22"/>
          <w:szCs w:val="22"/>
        </w:rPr>
        <w:t>N180 - LT/1/07/0679/039</w:t>
      </w:r>
    </w:p>
    <w:p w14:paraId="6FFF7391" w14:textId="77777777" w:rsidR="00EC7654" w:rsidRPr="009A6047" w:rsidRDefault="00EC7654" w:rsidP="00EC7654">
      <w:pPr>
        <w:rPr>
          <w:sz w:val="22"/>
          <w:szCs w:val="22"/>
        </w:rPr>
      </w:pPr>
      <w:r w:rsidRPr="009A6047">
        <w:rPr>
          <w:sz w:val="22"/>
          <w:szCs w:val="22"/>
        </w:rPr>
        <w:t>N500 - LT/1/07/0679/040</w:t>
      </w:r>
    </w:p>
    <w:p w14:paraId="36017EF5" w14:textId="77777777" w:rsidR="00EC7654" w:rsidRPr="009A6047" w:rsidRDefault="00EC7654" w:rsidP="00EC7654">
      <w:pPr>
        <w:rPr>
          <w:sz w:val="22"/>
          <w:szCs w:val="22"/>
        </w:rPr>
      </w:pPr>
    </w:p>
    <w:p w14:paraId="72704B73" w14:textId="77777777" w:rsidR="00EC7654" w:rsidRPr="009A6047" w:rsidRDefault="00EC7654" w:rsidP="00EC7654">
      <w:pPr>
        <w:rPr>
          <w:sz w:val="22"/>
          <w:szCs w:val="22"/>
        </w:rPr>
      </w:pPr>
    </w:p>
    <w:p w14:paraId="590B81CC" w14:textId="77777777" w:rsidR="00EC7654" w:rsidRPr="009A6047" w:rsidRDefault="00EC7654" w:rsidP="00EC7654">
      <w:pPr>
        <w:keepNext/>
        <w:tabs>
          <w:tab w:val="left" w:pos="567"/>
        </w:tabs>
        <w:ind w:left="567" w:hanging="567"/>
        <w:rPr>
          <w:sz w:val="22"/>
          <w:szCs w:val="22"/>
        </w:rPr>
      </w:pPr>
      <w:bookmarkStart w:id="55" w:name="_Toc129243249"/>
      <w:bookmarkStart w:id="56" w:name="_Toc129243124"/>
      <w:r w:rsidRPr="009A6047">
        <w:rPr>
          <w:b/>
          <w:sz w:val="22"/>
          <w:szCs w:val="22"/>
        </w:rPr>
        <w:t>9.</w:t>
      </w:r>
      <w:r w:rsidRPr="009A6047">
        <w:rPr>
          <w:b/>
          <w:sz w:val="22"/>
          <w:szCs w:val="22"/>
        </w:rPr>
        <w:tab/>
        <w:t>REGISTRAVIMO / PERREGISTRAVIMO DATA</w:t>
      </w:r>
      <w:bookmarkEnd w:id="55"/>
      <w:bookmarkEnd w:id="56"/>
    </w:p>
    <w:p w14:paraId="297F553D" w14:textId="77777777" w:rsidR="00EC7654" w:rsidRPr="009A6047" w:rsidRDefault="00EC7654" w:rsidP="00EC7654">
      <w:pPr>
        <w:rPr>
          <w:sz w:val="22"/>
          <w:szCs w:val="22"/>
        </w:rPr>
      </w:pPr>
    </w:p>
    <w:p w14:paraId="14F5CEBE" w14:textId="77777777" w:rsidR="00EC7654" w:rsidRPr="009A6047" w:rsidRDefault="00EC7654" w:rsidP="00EC7654">
      <w:pPr>
        <w:rPr>
          <w:sz w:val="22"/>
          <w:szCs w:val="22"/>
        </w:rPr>
      </w:pPr>
      <w:r w:rsidRPr="009A6047">
        <w:rPr>
          <w:sz w:val="22"/>
          <w:szCs w:val="22"/>
        </w:rPr>
        <w:t>Registravimo data 2007 m. kovo 13 d.</w:t>
      </w:r>
    </w:p>
    <w:p w14:paraId="350910BD" w14:textId="77777777" w:rsidR="00EC7654" w:rsidRPr="009A6047" w:rsidRDefault="00EC7654" w:rsidP="00EC7654">
      <w:pPr>
        <w:rPr>
          <w:sz w:val="22"/>
          <w:szCs w:val="22"/>
        </w:rPr>
      </w:pPr>
      <w:r w:rsidRPr="009A6047">
        <w:rPr>
          <w:sz w:val="22"/>
          <w:szCs w:val="22"/>
        </w:rPr>
        <w:t xml:space="preserve">Paskutinio perregistravimo data 2012 m. balandžio </w:t>
      </w:r>
      <w:r w:rsidRPr="009A6047">
        <w:rPr>
          <w:color w:val="auto"/>
          <w:sz w:val="22"/>
          <w:szCs w:val="22"/>
          <w:lang w:eastAsia="lt-LT"/>
        </w:rPr>
        <w:t>2</w:t>
      </w:r>
      <w:r w:rsidRPr="009A6047">
        <w:rPr>
          <w:sz w:val="22"/>
          <w:szCs w:val="22"/>
        </w:rPr>
        <w:t> d.</w:t>
      </w:r>
    </w:p>
    <w:p w14:paraId="37D3E19A" w14:textId="77777777" w:rsidR="00EC7654" w:rsidRPr="009A6047" w:rsidRDefault="00EC7654" w:rsidP="00EC7654">
      <w:pPr>
        <w:rPr>
          <w:sz w:val="22"/>
          <w:szCs w:val="22"/>
        </w:rPr>
      </w:pPr>
    </w:p>
    <w:p w14:paraId="56829A99" w14:textId="77777777" w:rsidR="00EC7654" w:rsidRPr="009A6047" w:rsidRDefault="00EC7654" w:rsidP="00EC7654">
      <w:pPr>
        <w:rPr>
          <w:sz w:val="22"/>
          <w:szCs w:val="22"/>
        </w:rPr>
      </w:pPr>
    </w:p>
    <w:p w14:paraId="6B71CEA0" w14:textId="77777777" w:rsidR="00EC7654" w:rsidRPr="009A6047" w:rsidRDefault="00EC7654" w:rsidP="00EC7654">
      <w:pPr>
        <w:keepNext/>
        <w:tabs>
          <w:tab w:val="left" w:pos="567"/>
        </w:tabs>
        <w:ind w:left="567" w:hanging="567"/>
        <w:rPr>
          <w:sz w:val="22"/>
          <w:szCs w:val="22"/>
        </w:rPr>
      </w:pPr>
      <w:bookmarkStart w:id="57" w:name="_Toc129243250"/>
      <w:bookmarkStart w:id="58" w:name="_Toc129243125"/>
      <w:r w:rsidRPr="009A6047">
        <w:rPr>
          <w:b/>
          <w:sz w:val="22"/>
          <w:szCs w:val="22"/>
        </w:rPr>
        <w:t>10.</w:t>
      </w:r>
      <w:r w:rsidRPr="009A6047">
        <w:rPr>
          <w:b/>
          <w:sz w:val="22"/>
          <w:szCs w:val="22"/>
        </w:rPr>
        <w:tab/>
        <w:t>TEKSTO PERŽIŪROS DATA</w:t>
      </w:r>
      <w:bookmarkEnd w:id="57"/>
      <w:bookmarkEnd w:id="58"/>
    </w:p>
    <w:p w14:paraId="0810B150"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036EEDCF" w14:textId="7ECCB022" w:rsidR="00EC7654" w:rsidRPr="009A6047" w:rsidRDefault="008053EB" w:rsidP="00EC7654">
      <w:pPr>
        <w:suppressAutoHyphens w:val="0"/>
        <w:overflowPunct w:val="0"/>
        <w:autoSpaceDE w:val="0"/>
        <w:autoSpaceDN w:val="0"/>
        <w:adjustRightInd w:val="0"/>
        <w:textAlignment w:val="baseline"/>
        <w:rPr>
          <w:color w:val="auto"/>
          <w:sz w:val="22"/>
          <w:szCs w:val="22"/>
        </w:rPr>
      </w:pPr>
      <w:r w:rsidRPr="009A6047">
        <w:rPr>
          <w:color w:val="auto"/>
          <w:sz w:val="22"/>
          <w:szCs w:val="22"/>
        </w:rPr>
        <w:t>202</w:t>
      </w:r>
      <w:r w:rsidR="000F284A" w:rsidRPr="009A6047">
        <w:rPr>
          <w:color w:val="auto"/>
          <w:sz w:val="22"/>
          <w:szCs w:val="22"/>
        </w:rPr>
        <w:t>4</w:t>
      </w:r>
      <w:r w:rsidRPr="009A6047">
        <w:rPr>
          <w:color w:val="auto"/>
          <w:sz w:val="22"/>
          <w:szCs w:val="22"/>
        </w:rPr>
        <w:t xml:space="preserve"> </w:t>
      </w:r>
      <w:r w:rsidR="00EC7654" w:rsidRPr="009A6047">
        <w:rPr>
          <w:color w:val="auto"/>
          <w:sz w:val="22"/>
          <w:szCs w:val="22"/>
        </w:rPr>
        <w:t>m.</w:t>
      </w:r>
      <w:r w:rsidR="00E76F42">
        <w:rPr>
          <w:color w:val="auto"/>
          <w:sz w:val="22"/>
          <w:szCs w:val="22"/>
        </w:rPr>
        <w:t xml:space="preserve"> lapkričio 8 d.</w:t>
      </w:r>
    </w:p>
    <w:p w14:paraId="51A5C3F6"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5F5BA32F" w14:textId="6D5E8ACD" w:rsidR="00EC7654" w:rsidRPr="009A6047" w:rsidRDefault="00EC7654" w:rsidP="00EC7654">
      <w:pPr>
        <w:suppressAutoHyphens w:val="0"/>
        <w:overflowPunct w:val="0"/>
        <w:autoSpaceDE w:val="0"/>
        <w:autoSpaceDN w:val="0"/>
        <w:adjustRightInd w:val="0"/>
        <w:textAlignment w:val="baseline"/>
        <w:rPr>
          <w:color w:val="auto"/>
          <w:sz w:val="22"/>
          <w:szCs w:val="22"/>
        </w:rPr>
      </w:pPr>
      <w:r w:rsidRPr="009A6047">
        <w:rPr>
          <w:color w:val="auto"/>
          <w:sz w:val="22"/>
          <w:szCs w:val="22"/>
        </w:rPr>
        <w:t>Išsami informacija apie šį vaistinį preparatą pateikiama Valstybinės vaistų kontrolės tarnybos prie Lietuvos Respublikos sveikatos apsaugos ministerijos tinklalapyje</w:t>
      </w:r>
      <w:r w:rsidRPr="009A6047">
        <w:rPr>
          <w:i/>
          <w:color w:val="0000FF"/>
          <w:sz w:val="22"/>
          <w:szCs w:val="22"/>
        </w:rPr>
        <w:t xml:space="preserve"> </w:t>
      </w:r>
      <w:hyperlink r:id="rId8" w:history="1">
        <w:r w:rsidR="000F7795" w:rsidRPr="00595E1B">
          <w:rPr>
            <w:rStyle w:val="Hipersaitas"/>
            <w:sz w:val="22"/>
            <w:szCs w:val="22"/>
          </w:rPr>
          <w:t>https://vvkt.lrv.lt/lt/</w:t>
        </w:r>
      </w:hyperlink>
      <w:r w:rsidR="00317B17" w:rsidRPr="009A6047">
        <w:rPr>
          <w:sz w:val="22"/>
          <w:szCs w:val="22"/>
        </w:rPr>
        <w:t>.</w:t>
      </w:r>
      <w:r w:rsidRPr="009A6047">
        <w:rPr>
          <w:color w:val="auto"/>
          <w:sz w:val="22"/>
          <w:szCs w:val="22"/>
          <w:lang w:eastAsia="lt-LT"/>
        </w:rPr>
        <w:br w:type="page"/>
      </w:r>
    </w:p>
    <w:p w14:paraId="599034B7"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0C4326E0"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0737236A"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69564A49"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2E6CB5E0"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1B8A26AC"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1DFA553A"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27A44326"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63B0E1AB"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13CE474C"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6B91F0D8"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58D17E30"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77E2CAAE"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52866DD8"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0A30E265"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1069F7E3"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4C5785F9"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54BB785F"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3705C953"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740955CF"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252DCC2E"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68FEBC6D"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0F8F98E3" w14:textId="77777777" w:rsidR="00EC7654" w:rsidRPr="009A6047" w:rsidRDefault="00EC7654" w:rsidP="00EC7654">
      <w:pPr>
        <w:suppressAutoHyphens w:val="0"/>
        <w:overflowPunct w:val="0"/>
        <w:autoSpaceDE w:val="0"/>
        <w:autoSpaceDN w:val="0"/>
        <w:adjustRightInd w:val="0"/>
        <w:jc w:val="center"/>
        <w:textAlignment w:val="baseline"/>
        <w:rPr>
          <w:b/>
          <w:color w:val="auto"/>
          <w:sz w:val="22"/>
          <w:szCs w:val="22"/>
        </w:rPr>
      </w:pPr>
      <w:r w:rsidRPr="009A6047">
        <w:rPr>
          <w:b/>
          <w:color w:val="auto"/>
          <w:sz w:val="22"/>
          <w:szCs w:val="22"/>
        </w:rPr>
        <w:t>II PRIEDAS</w:t>
      </w:r>
    </w:p>
    <w:p w14:paraId="12E8F68A" w14:textId="77777777" w:rsidR="00EC7654" w:rsidRPr="009A6047" w:rsidRDefault="00EC7654" w:rsidP="00EC7654">
      <w:pPr>
        <w:suppressAutoHyphens w:val="0"/>
        <w:overflowPunct w:val="0"/>
        <w:autoSpaceDE w:val="0"/>
        <w:autoSpaceDN w:val="0"/>
        <w:adjustRightInd w:val="0"/>
        <w:jc w:val="center"/>
        <w:textAlignment w:val="baseline"/>
        <w:rPr>
          <w:b/>
          <w:color w:val="auto"/>
          <w:sz w:val="22"/>
          <w:szCs w:val="22"/>
          <w:highlight w:val="yellow"/>
        </w:rPr>
      </w:pPr>
    </w:p>
    <w:p w14:paraId="0E46B6D8"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r w:rsidRPr="009A6047">
        <w:rPr>
          <w:b/>
          <w:caps/>
          <w:color w:val="auto"/>
          <w:sz w:val="22"/>
          <w:szCs w:val="22"/>
        </w:rPr>
        <w:t>REGISTRACIJOS SĄLYGOS</w:t>
      </w:r>
    </w:p>
    <w:p w14:paraId="49E14479"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620CC526" w14:textId="77777777" w:rsidR="00EC7654" w:rsidRPr="009A6047" w:rsidRDefault="00EC7654" w:rsidP="00EC7654">
      <w:pPr>
        <w:suppressAutoHyphens w:val="0"/>
        <w:overflowPunct w:val="0"/>
        <w:autoSpaceDE w:val="0"/>
        <w:autoSpaceDN w:val="0"/>
        <w:adjustRightInd w:val="0"/>
        <w:ind w:left="1620" w:hanging="540"/>
        <w:textAlignment w:val="baseline"/>
        <w:rPr>
          <w:b/>
          <w:color w:val="auto"/>
          <w:sz w:val="22"/>
          <w:szCs w:val="22"/>
          <w:highlight w:val="yellow"/>
        </w:rPr>
      </w:pPr>
      <w:r w:rsidRPr="009A6047">
        <w:rPr>
          <w:b/>
          <w:color w:val="auto"/>
          <w:sz w:val="22"/>
          <w:szCs w:val="22"/>
        </w:rPr>
        <w:t>A.</w:t>
      </w:r>
      <w:r w:rsidRPr="009A6047">
        <w:rPr>
          <w:color w:val="auto"/>
          <w:sz w:val="22"/>
          <w:szCs w:val="22"/>
        </w:rPr>
        <w:tab/>
      </w:r>
      <w:r w:rsidRPr="009A6047">
        <w:rPr>
          <w:b/>
          <w:color w:val="auto"/>
          <w:sz w:val="22"/>
          <w:szCs w:val="22"/>
        </w:rPr>
        <w:t>GAMINTOJAS (-AI), ATSAKINGAS (-I) UŽ SERIJŲ IŠLEIDIMĄ</w:t>
      </w:r>
    </w:p>
    <w:p w14:paraId="1EF431ED" w14:textId="77777777" w:rsidR="00EC7654" w:rsidRPr="009A6047" w:rsidRDefault="00EC7654" w:rsidP="00EC7654">
      <w:pPr>
        <w:suppressAutoHyphens w:val="0"/>
        <w:overflowPunct w:val="0"/>
        <w:autoSpaceDE w:val="0"/>
        <w:autoSpaceDN w:val="0"/>
        <w:adjustRightInd w:val="0"/>
        <w:jc w:val="center"/>
        <w:textAlignment w:val="baseline"/>
        <w:rPr>
          <w:b/>
          <w:color w:val="auto"/>
          <w:sz w:val="22"/>
          <w:szCs w:val="22"/>
          <w:highlight w:val="yellow"/>
        </w:rPr>
      </w:pPr>
    </w:p>
    <w:p w14:paraId="192C12E3" w14:textId="77777777" w:rsidR="00EC7654" w:rsidRPr="009A6047" w:rsidRDefault="00EC7654" w:rsidP="00EC7654">
      <w:pPr>
        <w:suppressAutoHyphens w:val="0"/>
        <w:overflowPunct w:val="0"/>
        <w:autoSpaceDE w:val="0"/>
        <w:autoSpaceDN w:val="0"/>
        <w:adjustRightInd w:val="0"/>
        <w:ind w:left="1620" w:hanging="540"/>
        <w:textAlignment w:val="baseline"/>
        <w:rPr>
          <w:b/>
          <w:color w:val="auto"/>
          <w:sz w:val="22"/>
          <w:szCs w:val="22"/>
        </w:rPr>
      </w:pPr>
      <w:r w:rsidRPr="009A6047">
        <w:rPr>
          <w:b/>
          <w:color w:val="auto"/>
          <w:sz w:val="22"/>
          <w:szCs w:val="22"/>
        </w:rPr>
        <w:t>B.</w:t>
      </w:r>
      <w:r w:rsidRPr="009A6047">
        <w:rPr>
          <w:b/>
          <w:color w:val="auto"/>
          <w:sz w:val="22"/>
          <w:szCs w:val="22"/>
        </w:rPr>
        <w:tab/>
        <w:t>TIEKIMO IR VARTOJIMO SĄLYGOS AR APRIBOJIMAI</w:t>
      </w:r>
    </w:p>
    <w:p w14:paraId="4ADD545F" w14:textId="77777777" w:rsidR="00EC7654" w:rsidRPr="009A6047" w:rsidRDefault="00EC7654" w:rsidP="00EC7654">
      <w:pPr>
        <w:suppressAutoHyphens w:val="0"/>
        <w:overflowPunct w:val="0"/>
        <w:autoSpaceDE w:val="0"/>
        <w:autoSpaceDN w:val="0"/>
        <w:adjustRightInd w:val="0"/>
        <w:jc w:val="center"/>
        <w:textAlignment w:val="baseline"/>
        <w:rPr>
          <w:b/>
          <w:color w:val="auto"/>
          <w:sz w:val="22"/>
          <w:szCs w:val="22"/>
          <w:highlight w:val="yellow"/>
        </w:rPr>
      </w:pPr>
    </w:p>
    <w:p w14:paraId="27FAAC69" w14:textId="77777777" w:rsidR="00EC7654" w:rsidRPr="009A6047" w:rsidRDefault="00EC7654" w:rsidP="00EC7654">
      <w:pPr>
        <w:keepNext/>
        <w:pageBreakBefore/>
        <w:tabs>
          <w:tab w:val="left" w:pos="567"/>
        </w:tabs>
        <w:ind w:left="567" w:hanging="567"/>
        <w:rPr>
          <w:sz w:val="22"/>
          <w:szCs w:val="22"/>
        </w:rPr>
      </w:pPr>
      <w:r w:rsidRPr="009A6047">
        <w:rPr>
          <w:b/>
          <w:sz w:val="22"/>
          <w:szCs w:val="22"/>
        </w:rPr>
        <w:lastRenderedPageBreak/>
        <w:t>A.</w:t>
      </w:r>
      <w:r w:rsidRPr="009A6047">
        <w:rPr>
          <w:b/>
          <w:sz w:val="22"/>
          <w:szCs w:val="22"/>
        </w:rPr>
        <w:tab/>
        <w:t>GAMINTOJAS (-AI), ATSAKINGAS (-I) UŽ SERIJŲ IŠLEIDIMĄ</w:t>
      </w:r>
    </w:p>
    <w:p w14:paraId="56B50133" w14:textId="77777777" w:rsidR="00EC7654" w:rsidRPr="009A6047" w:rsidRDefault="00EC7654" w:rsidP="00EC7654">
      <w:pPr>
        <w:rPr>
          <w:sz w:val="22"/>
          <w:szCs w:val="22"/>
        </w:rPr>
      </w:pPr>
    </w:p>
    <w:p w14:paraId="78FBDF2F" w14:textId="77777777" w:rsidR="00EC7654" w:rsidRPr="009A6047" w:rsidRDefault="00EC7654" w:rsidP="00EC7654">
      <w:pPr>
        <w:rPr>
          <w:sz w:val="22"/>
          <w:szCs w:val="22"/>
        </w:rPr>
      </w:pPr>
      <w:r w:rsidRPr="009A6047">
        <w:rPr>
          <w:sz w:val="22"/>
          <w:szCs w:val="22"/>
          <w:u w:val="single"/>
        </w:rPr>
        <w:t>Gamintojo (-ų), atsakingo (-ų) už serijų išleidimą, pavadinimas (-ai) ir adresas (-ai)</w:t>
      </w:r>
    </w:p>
    <w:p w14:paraId="71AE1039" w14:textId="77777777" w:rsidR="00EC7654" w:rsidRPr="009A6047" w:rsidRDefault="00EC7654" w:rsidP="00EC7654">
      <w:pPr>
        <w:rPr>
          <w:sz w:val="22"/>
          <w:szCs w:val="22"/>
        </w:rPr>
      </w:pPr>
    </w:p>
    <w:p w14:paraId="3DB1482E" w14:textId="77777777" w:rsidR="00EC7654" w:rsidRPr="009A6047" w:rsidRDefault="00EC7654" w:rsidP="00EC7654">
      <w:pPr>
        <w:rPr>
          <w:sz w:val="22"/>
          <w:szCs w:val="22"/>
        </w:rPr>
      </w:pPr>
      <w:r w:rsidRPr="009A6047">
        <w:rPr>
          <w:sz w:val="22"/>
          <w:szCs w:val="22"/>
        </w:rPr>
        <w:t xml:space="preserve">FAL </w:t>
      </w:r>
      <w:proofErr w:type="spellStart"/>
      <w:r w:rsidRPr="009A6047">
        <w:rPr>
          <w:sz w:val="22"/>
          <w:szCs w:val="22"/>
        </w:rPr>
        <w:t>Duiven</w:t>
      </w:r>
      <w:proofErr w:type="spellEnd"/>
      <w:r w:rsidRPr="009A6047">
        <w:rPr>
          <w:sz w:val="22"/>
          <w:szCs w:val="22"/>
        </w:rPr>
        <w:t xml:space="preserve"> B.V.</w:t>
      </w:r>
    </w:p>
    <w:p w14:paraId="552ACEB9" w14:textId="77777777" w:rsidR="00EC7654" w:rsidRPr="009A6047" w:rsidRDefault="00EC7654" w:rsidP="00EC7654">
      <w:pPr>
        <w:rPr>
          <w:sz w:val="22"/>
          <w:szCs w:val="22"/>
        </w:rPr>
      </w:pPr>
      <w:proofErr w:type="spellStart"/>
      <w:r w:rsidRPr="009A6047">
        <w:rPr>
          <w:sz w:val="22"/>
          <w:szCs w:val="22"/>
        </w:rPr>
        <w:t>Dijkgraaf</w:t>
      </w:r>
      <w:proofErr w:type="spellEnd"/>
      <w:r w:rsidRPr="009A6047">
        <w:rPr>
          <w:sz w:val="22"/>
          <w:szCs w:val="22"/>
        </w:rPr>
        <w:t xml:space="preserve"> 30</w:t>
      </w:r>
    </w:p>
    <w:p w14:paraId="66496A05" w14:textId="77777777" w:rsidR="00EC7654" w:rsidRPr="009A6047" w:rsidRDefault="00EC7654" w:rsidP="00EC7654">
      <w:pPr>
        <w:rPr>
          <w:sz w:val="22"/>
          <w:szCs w:val="22"/>
        </w:rPr>
      </w:pPr>
      <w:r w:rsidRPr="009A6047">
        <w:rPr>
          <w:sz w:val="22"/>
          <w:szCs w:val="22"/>
        </w:rPr>
        <w:t xml:space="preserve">6921 RL </w:t>
      </w:r>
      <w:proofErr w:type="spellStart"/>
      <w:r w:rsidRPr="009A6047">
        <w:rPr>
          <w:sz w:val="22"/>
          <w:szCs w:val="22"/>
        </w:rPr>
        <w:t>Duiven</w:t>
      </w:r>
      <w:proofErr w:type="spellEnd"/>
    </w:p>
    <w:p w14:paraId="2975215A" w14:textId="77777777" w:rsidR="00EC7654" w:rsidRPr="009A6047" w:rsidRDefault="00EC7654" w:rsidP="00EC7654">
      <w:pPr>
        <w:rPr>
          <w:sz w:val="22"/>
          <w:szCs w:val="22"/>
        </w:rPr>
      </w:pPr>
      <w:r w:rsidRPr="009A6047">
        <w:rPr>
          <w:sz w:val="22"/>
          <w:szCs w:val="22"/>
        </w:rPr>
        <w:t>Nyderlandai</w:t>
      </w:r>
    </w:p>
    <w:p w14:paraId="0D8D43E1" w14:textId="77777777" w:rsidR="00EC7654" w:rsidRPr="009A6047" w:rsidRDefault="00EC7654" w:rsidP="00EC7654">
      <w:pPr>
        <w:rPr>
          <w:sz w:val="22"/>
          <w:szCs w:val="22"/>
        </w:rPr>
      </w:pPr>
    </w:p>
    <w:p w14:paraId="7F71BB78" w14:textId="77777777" w:rsidR="00EC7654" w:rsidRPr="009A6047" w:rsidRDefault="00EC7654" w:rsidP="00EC7654">
      <w:pPr>
        <w:rPr>
          <w:sz w:val="22"/>
          <w:szCs w:val="22"/>
        </w:rPr>
      </w:pPr>
      <w:r w:rsidRPr="009A6047">
        <w:rPr>
          <w:sz w:val="22"/>
          <w:szCs w:val="22"/>
        </w:rPr>
        <w:t>arba</w:t>
      </w:r>
    </w:p>
    <w:p w14:paraId="4931D54B" w14:textId="77777777" w:rsidR="00EC7654" w:rsidRPr="009A6047" w:rsidRDefault="00EC7654" w:rsidP="00EC7654">
      <w:pPr>
        <w:rPr>
          <w:sz w:val="22"/>
          <w:szCs w:val="22"/>
        </w:rPr>
      </w:pPr>
    </w:p>
    <w:p w14:paraId="17D06AE7" w14:textId="77777777" w:rsidR="00EC7654" w:rsidRPr="009A6047" w:rsidRDefault="00EC7654" w:rsidP="00EC7654">
      <w:pPr>
        <w:rPr>
          <w:sz w:val="22"/>
          <w:szCs w:val="22"/>
        </w:rPr>
      </w:pPr>
      <w:proofErr w:type="spellStart"/>
      <w:r w:rsidRPr="009A6047">
        <w:rPr>
          <w:sz w:val="22"/>
          <w:szCs w:val="22"/>
        </w:rPr>
        <w:t>Medochemie</w:t>
      </w:r>
      <w:proofErr w:type="spellEnd"/>
      <w:r w:rsidRPr="009A6047">
        <w:rPr>
          <w:sz w:val="22"/>
          <w:szCs w:val="22"/>
        </w:rPr>
        <w:t xml:space="preserve"> </w:t>
      </w:r>
      <w:proofErr w:type="spellStart"/>
      <w:r w:rsidRPr="009A6047">
        <w:rPr>
          <w:sz w:val="22"/>
          <w:szCs w:val="22"/>
        </w:rPr>
        <w:t>Ltd</w:t>
      </w:r>
      <w:proofErr w:type="spellEnd"/>
      <w:r w:rsidRPr="009A6047">
        <w:rPr>
          <w:sz w:val="22"/>
          <w:szCs w:val="22"/>
        </w:rPr>
        <w:t xml:space="preserve"> – </w:t>
      </w:r>
      <w:proofErr w:type="spellStart"/>
      <w:r w:rsidRPr="009A6047">
        <w:rPr>
          <w:sz w:val="22"/>
          <w:szCs w:val="22"/>
        </w:rPr>
        <w:t>Factory</w:t>
      </w:r>
      <w:proofErr w:type="spellEnd"/>
      <w:r w:rsidRPr="009A6047">
        <w:rPr>
          <w:sz w:val="22"/>
          <w:szCs w:val="22"/>
        </w:rPr>
        <w:t xml:space="preserve"> AZ</w:t>
      </w:r>
    </w:p>
    <w:p w14:paraId="31A1CC6D" w14:textId="77777777" w:rsidR="00EC7654" w:rsidRPr="009A6047" w:rsidRDefault="00EC7654" w:rsidP="00EC7654">
      <w:pPr>
        <w:rPr>
          <w:sz w:val="22"/>
          <w:szCs w:val="22"/>
        </w:rPr>
      </w:pPr>
      <w:r w:rsidRPr="009A6047">
        <w:rPr>
          <w:sz w:val="22"/>
          <w:szCs w:val="22"/>
        </w:rPr>
        <w:t xml:space="preserve">2 </w:t>
      </w:r>
      <w:proofErr w:type="spellStart"/>
      <w:r w:rsidRPr="009A6047">
        <w:rPr>
          <w:sz w:val="22"/>
          <w:szCs w:val="22"/>
        </w:rPr>
        <w:t>Michael</w:t>
      </w:r>
      <w:proofErr w:type="spellEnd"/>
      <w:r w:rsidRPr="009A6047">
        <w:rPr>
          <w:sz w:val="22"/>
          <w:szCs w:val="22"/>
        </w:rPr>
        <w:t xml:space="preserve"> </w:t>
      </w:r>
      <w:proofErr w:type="spellStart"/>
      <w:r w:rsidRPr="009A6047">
        <w:rPr>
          <w:sz w:val="22"/>
          <w:szCs w:val="22"/>
        </w:rPr>
        <w:t>Erakleous</w:t>
      </w:r>
      <w:proofErr w:type="spellEnd"/>
      <w:r w:rsidRPr="009A6047">
        <w:rPr>
          <w:sz w:val="22"/>
          <w:szCs w:val="22"/>
        </w:rPr>
        <w:t xml:space="preserve"> str., </w:t>
      </w:r>
      <w:proofErr w:type="spellStart"/>
      <w:r w:rsidRPr="009A6047">
        <w:rPr>
          <w:sz w:val="22"/>
          <w:szCs w:val="22"/>
        </w:rPr>
        <w:t>Agios</w:t>
      </w:r>
      <w:proofErr w:type="spellEnd"/>
      <w:r w:rsidRPr="009A6047">
        <w:rPr>
          <w:sz w:val="22"/>
          <w:szCs w:val="22"/>
        </w:rPr>
        <w:t xml:space="preserve"> </w:t>
      </w:r>
      <w:proofErr w:type="spellStart"/>
      <w:r w:rsidRPr="009A6047">
        <w:rPr>
          <w:sz w:val="22"/>
          <w:szCs w:val="22"/>
        </w:rPr>
        <w:t>Athanasios</w:t>
      </w:r>
      <w:proofErr w:type="spellEnd"/>
    </w:p>
    <w:p w14:paraId="272C4764" w14:textId="77777777" w:rsidR="00EC7654" w:rsidRPr="009A6047" w:rsidRDefault="00EC7654" w:rsidP="00EC7654">
      <w:pPr>
        <w:rPr>
          <w:sz w:val="22"/>
          <w:szCs w:val="22"/>
        </w:rPr>
      </w:pPr>
      <w:proofErr w:type="spellStart"/>
      <w:r w:rsidRPr="009A6047">
        <w:rPr>
          <w:sz w:val="22"/>
          <w:szCs w:val="22"/>
        </w:rPr>
        <w:t>Industrial</w:t>
      </w:r>
      <w:proofErr w:type="spellEnd"/>
      <w:r w:rsidRPr="009A6047">
        <w:rPr>
          <w:sz w:val="22"/>
          <w:szCs w:val="22"/>
        </w:rPr>
        <w:t xml:space="preserve"> </w:t>
      </w:r>
      <w:proofErr w:type="spellStart"/>
      <w:r w:rsidRPr="009A6047">
        <w:rPr>
          <w:sz w:val="22"/>
          <w:szCs w:val="22"/>
        </w:rPr>
        <w:t>Area</w:t>
      </w:r>
      <w:proofErr w:type="spellEnd"/>
      <w:r w:rsidRPr="009A6047">
        <w:rPr>
          <w:sz w:val="22"/>
          <w:szCs w:val="22"/>
        </w:rPr>
        <w:t xml:space="preserve"> </w:t>
      </w:r>
    </w:p>
    <w:p w14:paraId="68BBA057" w14:textId="77777777" w:rsidR="00EC7654" w:rsidRPr="009A6047" w:rsidRDefault="00EC7654" w:rsidP="00EC7654">
      <w:pPr>
        <w:rPr>
          <w:sz w:val="22"/>
          <w:szCs w:val="22"/>
        </w:rPr>
      </w:pPr>
      <w:proofErr w:type="spellStart"/>
      <w:r w:rsidRPr="009A6047">
        <w:rPr>
          <w:sz w:val="22"/>
          <w:szCs w:val="22"/>
        </w:rPr>
        <w:t>Agios</w:t>
      </w:r>
      <w:proofErr w:type="spellEnd"/>
      <w:r w:rsidRPr="009A6047">
        <w:rPr>
          <w:sz w:val="22"/>
          <w:szCs w:val="22"/>
        </w:rPr>
        <w:t xml:space="preserve"> </w:t>
      </w:r>
      <w:proofErr w:type="spellStart"/>
      <w:r w:rsidRPr="009A6047">
        <w:rPr>
          <w:sz w:val="22"/>
          <w:szCs w:val="22"/>
        </w:rPr>
        <w:t>Athanasios</w:t>
      </w:r>
      <w:proofErr w:type="spellEnd"/>
      <w:r w:rsidRPr="009A6047">
        <w:rPr>
          <w:sz w:val="22"/>
          <w:szCs w:val="22"/>
        </w:rPr>
        <w:t xml:space="preserve"> 4101 </w:t>
      </w:r>
      <w:proofErr w:type="spellStart"/>
      <w:r w:rsidRPr="009A6047">
        <w:rPr>
          <w:sz w:val="22"/>
          <w:szCs w:val="22"/>
        </w:rPr>
        <w:t>Limassol</w:t>
      </w:r>
      <w:proofErr w:type="spellEnd"/>
      <w:r w:rsidRPr="009A6047">
        <w:rPr>
          <w:sz w:val="22"/>
          <w:szCs w:val="22"/>
        </w:rPr>
        <w:t xml:space="preserve"> </w:t>
      </w:r>
    </w:p>
    <w:p w14:paraId="010321B8" w14:textId="77777777" w:rsidR="00EC7654" w:rsidRPr="009A6047" w:rsidRDefault="00EC7654" w:rsidP="00EC7654">
      <w:pPr>
        <w:rPr>
          <w:sz w:val="22"/>
          <w:szCs w:val="22"/>
        </w:rPr>
      </w:pPr>
      <w:r w:rsidRPr="009A6047">
        <w:rPr>
          <w:sz w:val="22"/>
          <w:szCs w:val="22"/>
        </w:rPr>
        <w:t>Kipras</w:t>
      </w:r>
    </w:p>
    <w:p w14:paraId="703149D6" w14:textId="77777777" w:rsidR="00EC7654" w:rsidRPr="009A6047" w:rsidRDefault="00EC7654" w:rsidP="00EC7654">
      <w:pPr>
        <w:rPr>
          <w:sz w:val="22"/>
          <w:szCs w:val="22"/>
        </w:rPr>
      </w:pPr>
    </w:p>
    <w:p w14:paraId="2DEA8736" w14:textId="77777777" w:rsidR="00EC7654" w:rsidRPr="009A6047" w:rsidRDefault="00EC7654" w:rsidP="00EC7654">
      <w:pPr>
        <w:rPr>
          <w:sz w:val="22"/>
          <w:szCs w:val="22"/>
        </w:rPr>
      </w:pPr>
      <w:r w:rsidRPr="009A6047">
        <w:rPr>
          <w:sz w:val="22"/>
          <w:szCs w:val="22"/>
        </w:rPr>
        <w:t>arba</w:t>
      </w:r>
    </w:p>
    <w:p w14:paraId="1951FA5C" w14:textId="77777777" w:rsidR="00EC7654" w:rsidRPr="009A6047" w:rsidRDefault="00EC7654" w:rsidP="00EC7654">
      <w:pPr>
        <w:rPr>
          <w:sz w:val="22"/>
          <w:szCs w:val="22"/>
        </w:rPr>
      </w:pPr>
    </w:p>
    <w:p w14:paraId="78FE69C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Sanico</w:t>
      </w:r>
      <w:proofErr w:type="spellEnd"/>
      <w:r w:rsidRPr="009A6047">
        <w:rPr>
          <w:color w:val="auto"/>
          <w:sz w:val="22"/>
          <w:szCs w:val="22"/>
          <w:lang w:eastAsia="lt-LT"/>
        </w:rPr>
        <w:t xml:space="preserve"> NV</w:t>
      </w:r>
    </w:p>
    <w:p w14:paraId="532D90C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Veedijk</w:t>
      </w:r>
      <w:proofErr w:type="spellEnd"/>
      <w:r w:rsidRPr="009A6047">
        <w:rPr>
          <w:color w:val="auto"/>
          <w:sz w:val="22"/>
          <w:szCs w:val="22"/>
          <w:lang w:eastAsia="lt-LT"/>
        </w:rPr>
        <w:t xml:space="preserve"> 59</w:t>
      </w:r>
    </w:p>
    <w:p w14:paraId="1618CC49"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Turnhout</w:t>
      </w:r>
      <w:proofErr w:type="spellEnd"/>
      <w:r w:rsidRPr="009A6047">
        <w:rPr>
          <w:color w:val="auto"/>
          <w:sz w:val="22"/>
          <w:szCs w:val="22"/>
          <w:lang w:eastAsia="lt-LT"/>
        </w:rPr>
        <w:t xml:space="preserve"> 2300</w:t>
      </w:r>
    </w:p>
    <w:p w14:paraId="5061CEC1" w14:textId="77777777" w:rsidR="00EC7654" w:rsidRPr="009A6047" w:rsidRDefault="00EC7654" w:rsidP="00EC7654">
      <w:pPr>
        <w:rPr>
          <w:color w:val="auto"/>
          <w:sz w:val="22"/>
          <w:szCs w:val="22"/>
          <w:lang w:eastAsia="lt-LT"/>
        </w:rPr>
      </w:pPr>
      <w:r w:rsidRPr="009A6047">
        <w:rPr>
          <w:color w:val="auto"/>
          <w:sz w:val="22"/>
          <w:szCs w:val="22"/>
          <w:lang w:eastAsia="lt-LT"/>
        </w:rPr>
        <w:t>Belgija</w:t>
      </w:r>
    </w:p>
    <w:p w14:paraId="5345B1D5" w14:textId="77777777" w:rsidR="00EC7654" w:rsidRPr="009A6047" w:rsidRDefault="00EC7654" w:rsidP="00EC7654">
      <w:pPr>
        <w:rPr>
          <w:sz w:val="22"/>
          <w:szCs w:val="22"/>
        </w:rPr>
      </w:pPr>
    </w:p>
    <w:p w14:paraId="33C40B8D" w14:textId="77777777" w:rsidR="00EC7654" w:rsidRPr="009A6047" w:rsidRDefault="00EC7654" w:rsidP="00EC7654">
      <w:pPr>
        <w:rPr>
          <w:sz w:val="22"/>
          <w:szCs w:val="22"/>
        </w:rPr>
      </w:pPr>
      <w:r w:rsidRPr="009A6047">
        <w:rPr>
          <w:sz w:val="22"/>
          <w:szCs w:val="22"/>
        </w:rPr>
        <w:t>Su pakuote pateikiamame lapelyje nurodomas gamintojo, atsakingo už konkrečios serijos išleidimą, pavadinimas ir adresas.</w:t>
      </w:r>
    </w:p>
    <w:p w14:paraId="02FBEB88" w14:textId="77777777" w:rsidR="00EC7654" w:rsidRPr="009A6047" w:rsidRDefault="00EC7654" w:rsidP="00EC7654">
      <w:pPr>
        <w:rPr>
          <w:sz w:val="22"/>
          <w:szCs w:val="22"/>
        </w:rPr>
      </w:pPr>
    </w:p>
    <w:p w14:paraId="15876294" w14:textId="77777777" w:rsidR="00EC7654" w:rsidRPr="009A6047" w:rsidRDefault="00EC7654" w:rsidP="00EC7654">
      <w:pPr>
        <w:keepNext/>
        <w:tabs>
          <w:tab w:val="left" w:pos="567"/>
        </w:tabs>
        <w:ind w:left="567" w:hanging="567"/>
        <w:rPr>
          <w:b/>
          <w:sz w:val="22"/>
          <w:szCs w:val="22"/>
        </w:rPr>
      </w:pPr>
    </w:p>
    <w:p w14:paraId="05DD74A7" w14:textId="77777777" w:rsidR="00EC7654" w:rsidRPr="009A6047" w:rsidRDefault="00EC7654" w:rsidP="00EC7654">
      <w:pPr>
        <w:keepNext/>
        <w:tabs>
          <w:tab w:val="left" w:pos="567"/>
        </w:tabs>
        <w:ind w:left="567" w:hanging="567"/>
        <w:rPr>
          <w:sz w:val="22"/>
          <w:szCs w:val="22"/>
        </w:rPr>
      </w:pPr>
      <w:r w:rsidRPr="009A6047">
        <w:rPr>
          <w:b/>
          <w:sz w:val="22"/>
          <w:szCs w:val="22"/>
        </w:rPr>
        <w:t>B.</w:t>
      </w:r>
      <w:r w:rsidRPr="009A6047">
        <w:rPr>
          <w:b/>
          <w:sz w:val="22"/>
          <w:szCs w:val="22"/>
        </w:rPr>
        <w:tab/>
      </w:r>
      <w:r w:rsidRPr="009A6047">
        <w:rPr>
          <w:b/>
          <w:kern w:val="1"/>
          <w:sz w:val="22"/>
          <w:szCs w:val="22"/>
        </w:rPr>
        <w:t>TIEKIMO IR VARTOJIMO SĄLYGOS AR APRIBOJIMAI</w:t>
      </w:r>
      <w:r w:rsidRPr="009A6047">
        <w:rPr>
          <w:b/>
          <w:sz w:val="22"/>
          <w:szCs w:val="22"/>
        </w:rPr>
        <w:t xml:space="preserve"> </w:t>
      </w:r>
    </w:p>
    <w:p w14:paraId="1BD0ED95" w14:textId="77777777" w:rsidR="00EC7654" w:rsidRPr="009A6047" w:rsidRDefault="00EC7654" w:rsidP="00EC7654">
      <w:pPr>
        <w:rPr>
          <w:sz w:val="22"/>
          <w:szCs w:val="22"/>
        </w:rPr>
      </w:pPr>
    </w:p>
    <w:p w14:paraId="39372879" w14:textId="77777777" w:rsidR="00EC7654" w:rsidRPr="009A6047" w:rsidRDefault="00EC7654" w:rsidP="00EC7654">
      <w:pPr>
        <w:rPr>
          <w:sz w:val="22"/>
          <w:szCs w:val="22"/>
        </w:rPr>
      </w:pPr>
      <w:r w:rsidRPr="009A6047">
        <w:rPr>
          <w:sz w:val="22"/>
          <w:szCs w:val="22"/>
        </w:rPr>
        <w:t>Receptinis vaistinis preparatas.</w:t>
      </w:r>
    </w:p>
    <w:p w14:paraId="14187E67" w14:textId="77777777" w:rsidR="00EC7654" w:rsidRPr="009A6047" w:rsidRDefault="00EC7654" w:rsidP="00EC7654">
      <w:pPr>
        <w:rPr>
          <w:sz w:val="22"/>
          <w:szCs w:val="22"/>
        </w:rPr>
      </w:pPr>
    </w:p>
    <w:p w14:paraId="0AB60419" w14:textId="77777777" w:rsidR="00EC7654" w:rsidRPr="009A6047" w:rsidRDefault="00EC7654" w:rsidP="00EC7654">
      <w:pPr>
        <w:rPr>
          <w:sz w:val="22"/>
          <w:szCs w:val="22"/>
        </w:rPr>
      </w:pPr>
    </w:p>
    <w:p w14:paraId="03C7DBEC" w14:textId="77777777" w:rsidR="00EC7654" w:rsidRPr="009A6047" w:rsidRDefault="00EC7654" w:rsidP="00EC7654">
      <w:pPr>
        <w:rPr>
          <w:sz w:val="22"/>
          <w:szCs w:val="22"/>
        </w:rPr>
      </w:pPr>
    </w:p>
    <w:p w14:paraId="254C9FFD" w14:textId="77777777" w:rsidR="00EC7654" w:rsidRPr="009A6047" w:rsidRDefault="00EC7654" w:rsidP="00EC7654">
      <w:pPr>
        <w:pageBreakBefore/>
        <w:rPr>
          <w:sz w:val="22"/>
          <w:szCs w:val="22"/>
        </w:rPr>
      </w:pPr>
    </w:p>
    <w:p w14:paraId="07A269AE" w14:textId="77777777" w:rsidR="00EC7654" w:rsidRPr="009A6047" w:rsidRDefault="00EC7654" w:rsidP="00EC7654">
      <w:pPr>
        <w:rPr>
          <w:sz w:val="22"/>
          <w:szCs w:val="22"/>
        </w:rPr>
      </w:pPr>
    </w:p>
    <w:p w14:paraId="7CBCF799" w14:textId="77777777" w:rsidR="00EC7654" w:rsidRPr="009A6047" w:rsidRDefault="00EC7654" w:rsidP="00EC7654">
      <w:pPr>
        <w:rPr>
          <w:sz w:val="22"/>
          <w:szCs w:val="22"/>
        </w:rPr>
      </w:pPr>
    </w:p>
    <w:p w14:paraId="78739C0B" w14:textId="77777777" w:rsidR="00EC7654" w:rsidRPr="009A6047" w:rsidRDefault="00EC7654" w:rsidP="00EC7654">
      <w:pPr>
        <w:rPr>
          <w:sz w:val="22"/>
          <w:szCs w:val="22"/>
        </w:rPr>
      </w:pPr>
    </w:p>
    <w:p w14:paraId="06364EC1" w14:textId="77777777" w:rsidR="00EC7654" w:rsidRPr="009A6047" w:rsidRDefault="00EC7654" w:rsidP="00EC7654">
      <w:pPr>
        <w:rPr>
          <w:sz w:val="22"/>
          <w:szCs w:val="22"/>
        </w:rPr>
      </w:pPr>
    </w:p>
    <w:p w14:paraId="6C780639" w14:textId="77777777" w:rsidR="00EC7654" w:rsidRPr="009A6047" w:rsidRDefault="00EC7654" w:rsidP="00EC7654">
      <w:pPr>
        <w:rPr>
          <w:sz w:val="22"/>
          <w:szCs w:val="22"/>
        </w:rPr>
      </w:pPr>
    </w:p>
    <w:p w14:paraId="539396D1" w14:textId="77777777" w:rsidR="00EC7654" w:rsidRPr="009A6047" w:rsidRDefault="00EC7654" w:rsidP="00EC7654">
      <w:pPr>
        <w:rPr>
          <w:sz w:val="22"/>
          <w:szCs w:val="22"/>
        </w:rPr>
      </w:pPr>
    </w:p>
    <w:p w14:paraId="600DAF28" w14:textId="77777777" w:rsidR="00EC7654" w:rsidRPr="009A6047" w:rsidRDefault="00EC7654" w:rsidP="00EC7654">
      <w:pPr>
        <w:rPr>
          <w:sz w:val="22"/>
          <w:szCs w:val="22"/>
        </w:rPr>
      </w:pPr>
    </w:p>
    <w:p w14:paraId="08058C91" w14:textId="77777777" w:rsidR="00EC7654" w:rsidRPr="009A6047" w:rsidRDefault="00EC7654" w:rsidP="00EC7654">
      <w:pPr>
        <w:rPr>
          <w:sz w:val="22"/>
          <w:szCs w:val="22"/>
        </w:rPr>
      </w:pPr>
    </w:p>
    <w:p w14:paraId="57EE53E4" w14:textId="77777777" w:rsidR="00EC7654" w:rsidRPr="009A6047" w:rsidRDefault="00EC7654" w:rsidP="00EC7654">
      <w:pPr>
        <w:rPr>
          <w:sz w:val="22"/>
          <w:szCs w:val="22"/>
        </w:rPr>
      </w:pPr>
    </w:p>
    <w:p w14:paraId="6D153B06" w14:textId="77777777" w:rsidR="00EC7654" w:rsidRPr="009A6047" w:rsidRDefault="00EC7654" w:rsidP="00EC7654">
      <w:pPr>
        <w:rPr>
          <w:sz w:val="22"/>
          <w:szCs w:val="22"/>
        </w:rPr>
      </w:pPr>
    </w:p>
    <w:p w14:paraId="62865648" w14:textId="77777777" w:rsidR="00EC7654" w:rsidRPr="009A6047" w:rsidRDefault="00EC7654" w:rsidP="00EC7654">
      <w:pPr>
        <w:rPr>
          <w:sz w:val="22"/>
          <w:szCs w:val="22"/>
        </w:rPr>
      </w:pPr>
    </w:p>
    <w:p w14:paraId="56A8E0CC" w14:textId="77777777" w:rsidR="00EC7654" w:rsidRPr="009A6047" w:rsidRDefault="00EC7654" w:rsidP="00EC7654">
      <w:pPr>
        <w:rPr>
          <w:sz w:val="22"/>
          <w:szCs w:val="22"/>
        </w:rPr>
      </w:pPr>
    </w:p>
    <w:p w14:paraId="27C4C761" w14:textId="77777777" w:rsidR="00EC7654" w:rsidRPr="009A6047" w:rsidRDefault="00EC7654" w:rsidP="00EC7654">
      <w:pPr>
        <w:rPr>
          <w:sz w:val="22"/>
          <w:szCs w:val="22"/>
        </w:rPr>
      </w:pPr>
    </w:p>
    <w:p w14:paraId="4321A2D7" w14:textId="77777777" w:rsidR="00EC7654" w:rsidRPr="009A6047" w:rsidRDefault="00EC7654" w:rsidP="00EC7654">
      <w:pPr>
        <w:rPr>
          <w:sz w:val="22"/>
          <w:szCs w:val="22"/>
        </w:rPr>
      </w:pPr>
    </w:p>
    <w:p w14:paraId="7C70DA55" w14:textId="77777777" w:rsidR="00EC7654" w:rsidRPr="009A6047" w:rsidRDefault="00EC7654" w:rsidP="00EC7654">
      <w:pPr>
        <w:rPr>
          <w:sz w:val="22"/>
          <w:szCs w:val="22"/>
        </w:rPr>
      </w:pPr>
    </w:p>
    <w:p w14:paraId="1074F2FB" w14:textId="77777777" w:rsidR="00EC7654" w:rsidRPr="009A6047" w:rsidRDefault="00EC7654" w:rsidP="00EC7654">
      <w:pPr>
        <w:rPr>
          <w:sz w:val="22"/>
          <w:szCs w:val="22"/>
        </w:rPr>
      </w:pPr>
    </w:p>
    <w:p w14:paraId="719A43A6" w14:textId="77777777" w:rsidR="00EC7654" w:rsidRPr="009A6047" w:rsidRDefault="00EC7654" w:rsidP="00EC7654">
      <w:pPr>
        <w:rPr>
          <w:sz w:val="22"/>
          <w:szCs w:val="22"/>
        </w:rPr>
      </w:pPr>
    </w:p>
    <w:p w14:paraId="4622278C" w14:textId="77777777" w:rsidR="00EC7654" w:rsidRPr="009A6047" w:rsidRDefault="00EC7654" w:rsidP="00EC7654">
      <w:pPr>
        <w:rPr>
          <w:sz w:val="22"/>
          <w:szCs w:val="22"/>
        </w:rPr>
      </w:pPr>
    </w:p>
    <w:p w14:paraId="27540399" w14:textId="77777777" w:rsidR="00EC7654" w:rsidRPr="009A6047" w:rsidRDefault="00EC7654" w:rsidP="00EC7654">
      <w:pPr>
        <w:rPr>
          <w:sz w:val="22"/>
          <w:szCs w:val="22"/>
        </w:rPr>
      </w:pPr>
    </w:p>
    <w:p w14:paraId="5D1AC0F9" w14:textId="77777777" w:rsidR="00EC7654" w:rsidRPr="009A6047" w:rsidRDefault="00EC7654" w:rsidP="00EC7654">
      <w:pPr>
        <w:rPr>
          <w:sz w:val="22"/>
          <w:szCs w:val="22"/>
        </w:rPr>
      </w:pPr>
    </w:p>
    <w:p w14:paraId="6669F9BB" w14:textId="77777777" w:rsidR="00EC7654" w:rsidRPr="009A6047" w:rsidRDefault="00EC7654" w:rsidP="00EC7654">
      <w:pPr>
        <w:rPr>
          <w:sz w:val="22"/>
          <w:szCs w:val="22"/>
        </w:rPr>
      </w:pPr>
    </w:p>
    <w:p w14:paraId="0A9E5CA5" w14:textId="77777777" w:rsidR="00EC7654" w:rsidRPr="009A6047" w:rsidRDefault="00EC7654" w:rsidP="00EC7654">
      <w:pPr>
        <w:tabs>
          <w:tab w:val="left" w:pos="567"/>
        </w:tabs>
        <w:ind w:left="567" w:hanging="567"/>
        <w:jc w:val="center"/>
        <w:rPr>
          <w:sz w:val="22"/>
          <w:szCs w:val="22"/>
        </w:rPr>
      </w:pPr>
      <w:r w:rsidRPr="009A6047">
        <w:rPr>
          <w:b/>
          <w:caps/>
          <w:sz w:val="22"/>
          <w:szCs w:val="22"/>
        </w:rPr>
        <w:t>III PRIEDAS</w:t>
      </w:r>
    </w:p>
    <w:p w14:paraId="7854D405" w14:textId="77777777" w:rsidR="00EC7654" w:rsidRPr="009A6047" w:rsidRDefault="00EC7654" w:rsidP="00EC7654">
      <w:pPr>
        <w:rPr>
          <w:sz w:val="22"/>
          <w:szCs w:val="22"/>
        </w:rPr>
      </w:pPr>
    </w:p>
    <w:p w14:paraId="6956B8DA" w14:textId="77777777" w:rsidR="00EC7654" w:rsidRPr="009A6047" w:rsidRDefault="00EC7654" w:rsidP="00EC7654">
      <w:pPr>
        <w:tabs>
          <w:tab w:val="left" w:pos="567"/>
        </w:tabs>
        <w:ind w:left="567" w:hanging="567"/>
        <w:jc w:val="center"/>
        <w:rPr>
          <w:sz w:val="22"/>
          <w:szCs w:val="22"/>
        </w:rPr>
      </w:pPr>
      <w:r w:rsidRPr="009A6047">
        <w:rPr>
          <w:b/>
          <w:caps/>
          <w:sz w:val="22"/>
          <w:szCs w:val="22"/>
        </w:rPr>
        <w:t>ŽENKLINIMAS IR PAKUOTĖS LAPELIS</w:t>
      </w:r>
    </w:p>
    <w:p w14:paraId="3EFE78E8" w14:textId="77777777" w:rsidR="00EC7654" w:rsidRPr="009A6047" w:rsidRDefault="00EC7654" w:rsidP="00EC7654">
      <w:pPr>
        <w:pageBreakBefore/>
        <w:rPr>
          <w:sz w:val="22"/>
          <w:szCs w:val="22"/>
        </w:rPr>
      </w:pPr>
    </w:p>
    <w:p w14:paraId="437143D5" w14:textId="77777777" w:rsidR="00EC7654" w:rsidRPr="009A6047" w:rsidRDefault="00EC7654" w:rsidP="00EC7654">
      <w:pPr>
        <w:rPr>
          <w:sz w:val="22"/>
          <w:szCs w:val="22"/>
        </w:rPr>
      </w:pPr>
    </w:p>
    <w:p w14:paraId="6B441D44" w14:textId="77777777" w:rsidR="00EC7654" w:rsidRPr="009A6047" w:rsidRDefault="00EC7654" w:rsidP="00EC7654">
      <w:pPr>
        <w:rPr>
          <w:sz w:val="22"/>
          <w:szCs w:val="22"/>
        </w:rPr>
      </w:pPr>
    </w:p>
    <w:p w14:paraId="2F23A035" w14:textId="77777777" w:rsidR="00EC7654" w:rsidRPr="009A6047" w:rsidRDefault="00EC7654" w:rsidP="00EC7654">
      <w:pPr>
        <w:rPr>
          <w:sz w:val="22"/>
          <w:szCs w:val="22"/>
        </w:rPr>
      </w:pPr>
    </w:p>
    <w:p w14:paraId="04C5D751" w14:textId="77777777" w:rsidR="00EC7654" w:rsidRPr="009A6047" w:rsidRDefault="00EC7654" w:rsidP="00EC7654">
      <w:pPr>
        <w:rPr>
          <w:sz w:val="22"/>
          <w:szCs w:val="22"/>
        </w:rPr>
      </w:pPr>
    </w:p>
    <w:p w14:paraId="34E1EB89" w14:textId="77777777" w:rsidR="00EC7654" w:rsidRPr="009A6047" w:rsidRDefault="00EC7654" w:rsidP="00EC7654">
      <w:pPr>
        <w:rPr>
          <w:sz w:val="22"/>
          <w:szCs w:val="22"/>
        </w:rPr>
      </w:pPr>
    </w:p>
    <w:p w14:paraId="5A15A795" w14:textId="77777777" w:rsidR="00EC7654" w:rsidRPr="009A6047" w:rsidRDefault="00EC7654" w:rsidP="00EC7654">
      <w:pPr>
        <w:rPr>
          <w:sz w:val="22"/>
          <w:szCs w:val="22"/>
        </w:rPr>
      </w:pPr>
    </w:p>
    <w:p w14:paraId="0BCADD8B" w14:textId="77777777" w:rsidR="00EC7654" w:rsidRPr="009A6047" w:rsidRDefault="00EC7654" w:rsidP="00EC7654">
      <w:pPr>
        <w:rPr>
          <w:sz w:val="22"/>
          <w:szCs w:val="22"/>
        </w:rPr>
      </w:pPr>
    </w:p>
    <w:p w14:paraId="00A1CBE2" w14:textId="77777777" w:rsidR="00EC7654" w:rsidRPr="009A6047" w:rsidRDefault="00EC7654" w:rsidP="00EC7654">
      <w:pPr>
        <w:rPr>
          <w:sz w:val="22"/>
          <w:szCs w:val="22"/>
        </w:rPr>
      </w:pPr>
    </w:p>
    <w:p w14:paraId="5A173AEC" w14:textId="77777777" w:rsidR="00EC7654" w:rsidRPr="009A6047" w:rsidRDefault="00EC7654" w:rsidP="00EC7654">
      <w:pPr>
        <w:rPr>
          <w:sz w:val="22"/>
          <w:szCs w:val="22"/>
        </w:rPr>
      </w:pPr>
    </w:p>
    <w:p w14:paraId="483C54D0" w14:textId="77777777" w:rsidR="00EC7654" w:rsidRPr="009A6047" w:rsidRDefault="00EC7654" w:rsidP="00EC7654">
      <w:pPr>
        <w:rPr>
          <w:sz w:val="22"/>
          <w:szCs w:val="22"/>
        </w:rPr>
      </w:pPr>
    </w:p>
    <w:p w14:paraId="4D8E9624" w14:textId="77777777" w:rsidR="00EC7654" w:rsidRPr="009A6047" w:rsidRDefault="00EC7654" w:rsidP="00EC7654">
      <w:pPr>
        <w:rPr>
          <w:sz w:val="22"/>
          <w:szCs w:val="22"/>
        </w:rPr>
      </w:pPr>
    </w:p>
    <w:p w14:paraId="7222B01A" w14:textId="77777777" w:rsidR="00EC7654" w:rsidRPr="009A6047" w:rsidRDefault="00EC7654" w:rsidP="00EC7654">
      <w:pPr>
        <w:rPr>
          <w:sz w:val="22"/>
          <w:szCs w:val="22"/>
        </w:rPr>
      </w:pPr>
    </w:p>
    <w:p w14:paraId="37CACB29" w14:textId="77777777" w:rsidR="00EC7654" w:rsidRPr="009A6047" w:rsidRDefault="00EC7654" w:rsidP="00EC7654">
      <w:pPr>
        <w:rPr>
          <w:sz w:val="22"/>
          <w:szCs w:val="22"/>
        </w:rPr>
      </w:pPr>
    </w:p>
    <w:p w14:paraId="79E0A527" w14:textId="77777777" w:rsidR="00EC7654" w:rsidRPr="009A6047" w:rsidRDefault="00EC7654" w:rsidP="00EC7654">
      <w:pPr>
        <w:rPr>
          <w:sz w:val="22"/>
          <w:szCs w:val="22"/>
        </w:rPr>
      </w:pPr>
    </w:p>
    <w:p w14:paraId="3A2CD163" w14:textId="77777777" w:rsidR="00EC7654" w:rsidRPr="009A6047" w:rsidRDefault="00EC7654" w:rsidP="00EC7654">
      <w:pPr>
        <w:rPr>
          <w:sz w:val="22"/>
          <w:szCs w:val="22"/>
        </w:rPr>
      </w:pPr>
    </w:p>
    <w:p w14:paraId="6469A57E" w14:textId="77777777" w:rsidR="00EC7654" w:rsidRPr="009A6047" w:rsidRDefault="00EC7654" w:rsidP="00EC7654">
      <w:pPr>
        <w:rPr>
          <w:sz w:val="22"/>
          <w:szCs w:val="22"/>
        </w:rPr>
      </w:pPr>
    </w:p>
    <w:p w14:paraId="43FECD82" w14:textId="77777777" w:rsidR="00EC7654" w:rsidRPr="009A6047" w:rsidRDefault="00EC7654" w:rsidP="00EC7654">
      <w:pPr>
        <w:rPr>
          <w:sz w:val="22"/>
          <w:szCs w:val="22"/>
        </w:rPr>
      </w:pPr>
    </w:p>
    <w:p w14:paraId="211EBBEF" w14:textId="77777777" w:rsidR="00EC7654" w:rsidRPr="009A6047" w:rsidRDefault="00EC7654" w:rsidP="00EC7654">
      <w:pPr>
        <w:rPr>
          <w:sz w:val="22"/>
          <w:szCs w:val="22"/>
        </w:rPr>
      </w:pPr>
      <w:bookmarkStart w:id="59" w:name="_Toc129243261"/>
      <w:bookmarkStart w:id="60" w:name="_Toc129243136"/>
    </w:p>
    <w:p w14:paraId="331C9325" w14:textId="77777777" w:rsidR="00EC7654" w:rsidRPr="009A6047" w:rsidRDefault="00EC7654" w:rsidP="00EC7654">
      <w:pPr>
        <w:rPr>
          <w:sz w:val="22"/>
          <w:szCs w:val="22"/>
        </w:rPr>
      </w:pPr>
    </w:p>
    <w:p w14:paraId="6A45CBAE" w14:textId="77777777" w:rsidR="00EC7654" w:rsidRPr="009A6047" w:rsidRDefault="00EC7654" w:rsidP="00EC7654">
      <w:pPr>
        <w:rPr>
          <w:sz w:val="22"/>
          <w:szCs w:val="22"/>
        </w:rPr>
      </w:pPr>
    </w:p>
    <w:p w14:paraId="12A3B8DE" w14:textId="77777777" w:rsidR="00EC7654" w:rsidRPr="009A6047" w:rsidRDefault="00EC7654" w:rsidP="00EC7654">
      <w:pPr>
        <w:rPr>
          <w:sz w:val="22"/>
          <w:szCs w:val="22"/>
        </w:rPr>
      </w:pPr>
    </w:p>
    <w:p w14:paraId="2DF7CA48" w14:textId="77777777" w:rsidR="00EC7654" w:rsidRPr="009A6047" w:rsidRDefault="00EC7654" w:rsidP="00EC7654">
      <w:pPr>
        <w:tabs>
          <w:tab w:val="left" w:pos="567"/>
        </w:tabs>
        <w:ind w:left="567" w:hanging="567"/>
        <w:jc w:val="center"/>
        <w:rPr>
          <w:b/>
          <w:sz w:val="22"/>
          <w:szCs w:val="22"/>
        </w:rPr>
      </w:pPr>
      <w:r w:rsidRPr="009A6047">
        <w:rPr>
          <w:b/>
          <w:caps/>
          <w:sz w:val="22"/>
          <w:szCs w:val="22"/>
        </w:rPr>
        <w:t>A. ŽENKLINIMAS</w:t>
      </w:r>
      <w:bookmarkEnd w:id="59"/>
      <w:bookmarkEnd w:id="60"/>
    </w:p>
    <w:p w14:paraId="1617F763"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INFORMACIJA ANT IŠORINĖS PAKUOTĖS</w:t>
      </w:r>
    </w:p>
    <w:p w14:paraId="307A5287"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5FBCDC68"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KARTONO DĖŽUTĖ</w:t>
      </w:r>
    </w:p>
    <w:p w14:paraId="6B607A0A" w14:textId="77777777" w:rsidR="00EC7654" w:rsidRPr="009A6047" w:rsidRDefault="00EC7654" w:rsidP="00EC7654">
      <w:pPr>
        <w:rPr>
          <w:sz w:val="22"/>
          <w:szCs w:val="22"/>
        </w:rPr>
      </w:pPr>
    </w:p>
    <w:p w14:paraId="6F36BFED" w14:textId="77777777" w:rsidR="00EC7654" w:rsidRPr="009A6047" w:rsidRDefault="00EC7654" w:rsidP="00EC7654">
      <w:pPr>
        <w:rPr>
          <w:sz w:val="22"/>
          <w:szCs w:val="22"/>
        </w:rPr>
      </w:pPr>
    </w:p>
    <w:p w14:paraId="226DCF53"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69B7701A" w14:textId="77777777" w:rsidR="00EC7654" w:rsidRPr="009A6047" w:rsidRDefault="00EC7654" w:rsidP="00EC7654">
      <w:pPr>
        <w:rPr>
          <w:sz w:val="22"/>
          <w:szCs w:val="22"/>
        </w:rPr>
      </w:pPr>
    </w:p>
    <w:p w14:paraId="3D548431" w14:textId="044661A6" w:rsidR="00EC7654" w:rsidRPr="009A6047" w:rsidRDefault="00EC7654" w:rsidP="00EC7654">
      <w:pPr>
        <w:rPr>
          <w:sz w:val="22"/>
          <w:szCs w:val="22"/>
        </w:rPr>
      </w:pPr>
      <w:r w:rsidRPr="009A6047">
        <w:rPr>
          <w:sz w:val="22"/>
          <w:szCs w:val="22"/>
        </w:rPr>
        <w:t>ARKETIS 10</w:t>
      </w:r>
      <w:r w:rsidR="00035A76" w:rsidRPr="009A6047">
        <w:rPr>
          <w:sz w:val="22"/>
          <w:szCs w:val="22"/>
        </w:rPr>
        <w:t> mg</w:t>
      </w:r>
      <w:r w:rsidRPr="009A6047">
        <w:rPr>
          <w:sz w:val="22"/>
          <w:szCs w:val="22"/>
        </w:rPr>
        <w:t xml:space="preserve"> tabletės</w:t>
      </w:r>
    </w:p>
    <w:p w14:paraId="6E60111B" w14:textId="2D019EC4" w:rsidR="00EC7654" w:rsidRPr="009A6047" w:rsidRDefault="00C052C3" w:rsidP="00EC7654">
      <w:pPr>
        <w:rPr>
          <w:sz w:val="22"/>
          <w:szCs w:val="22"/>
        </w:rPr>
      </w:pPr>
      <w:proofErr w:type="spellStart"/>
      <w:r w:rsidRPr="009A6047">
        <w:rPr>
          <w:sz w:val="22"/>
          <w:szCs w:val="22"/>
        </w:rPr>
        <w:t>paroksetinas</w:t>
      </w:r>
      <w:proofErr w:type="spellEnd"/>
    </w:p>
    <w:p w14:paraId="767D39AF" w14:textId="77777777" w:rsidR="00EC7654" w:rsidRPr="009A6047" w:rsidRDefault="00EC7654" w:rsidP="00EC7654">
      <w:pPr>
        <w:rPr>
          <w:sz w:val="22"/>
          <w:szCs w:val="22"/>
        </w:rPr>
      </w:pPr>
    </w:p>
    <w:p w14:paraId="3D1AD899" w14:textId="77777777" w:rsidR="00EC7654" w:rsidRPr="009A6047" w:rsidRDefault="00EC7654" w:rsidP="00EC7654">
      <w:pPr>
        <w:rPr>
          <w:sz w:val="22"/>
          <w:szCs w:val="22"/>
        </w:rPr>
      </w:pPr>
    </w:p>
    <w:p w14:paraId="49F44052"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VEIKLIOJI MEDŽIAGA IR JOS KIEKIS</w:t>
      </w:r>
    </w:p>
    <w:p w14:paraId="3A54625B" w14:textId="77777777" w:rsidR="00EC7654" w:rsidRPr="009A6047" w:rsidRDefault="00EC7654" w:rsidP="00EC7654">
      <w:pPr>
        <w:rPr>
          <w:sz w:val="22"/>
          <w:szCs w:val="22"/>
        </w:rPr>
      </w:pPr>
    </w:p>
    <w:p w14:paraId="524E0B5C" w14:textId="3A62E743" w:rsidR="00EC7654" w:rsidRPr="009A6047" w:rsidRDefault="00EC7654" w:rsidP="00EC7654">
      <w:pPr>
        <w:rPr>
          <w:sz w:val="22"/>
          <w:szCs w:val="22"/>
        </w:rPr>
      </w:pPr>
      <w:r w:rsidRPr="009A6047">
        <w:rPr>
          <w:sz w:val="22"/>
          <w:szCs w:val="22"/>
        </w:rPr>
        <w:t>Kiekvienoje tabletėje yra 10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14:paraId="17169B25" w14:textId="77777777" w:rsidR="00EC7654" w:rsidRPr="009A6047" w:rsidRDefault="00EC7654" w:rsidP="00EC7654">
      <w:pPr>
        <w:rPr>
          <w:sz w:val="22"/>
          <w:szCs w:val="22"/>
        </w:rPr>
      </w:pPr>
    </w:p>
    <w:p w14:paraId="594AA24C" w14:textId="77777777" w:rsidR="00EC7654" w:rsidRPr="009A6047" w:rsidRDefault="00EC7654" w:rsidP="00EC7654">
      <w:pPr>
        <w:rPr>
          <w:sz w:val="22"/>
          <w:szCs w:val="22"/>
        </w:rPr>
      </w:pPr>
    </w:p>
    <w:p w14:paraId="1F411EDE"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PAGALBINIŲ MEDŽIAGŲ SĄRAŠAS</w:t>
      </w:r>
    </w:p>
    <w:p w14:paraId="2049FBA6" w14:textId="77777777" w:rsidR="00EC7654" w:rsidRPr="009A6047" w:rsidRDefault="00EC7654" w:rsidP="00EC7654">
      <w:pPr>
        <w:rPr>
          <w:sz w:val="22"/>
          <w:szCs w:val="22"/>
        </w:rPr>
      </w:pPr>
    </w:p>
    <w:p w14:paraId="5147D057" w14:textId="77777777" w:rsidR="00EC7654" w:rsidRPr="009A6047" w:rsidRDefault="00EC7654" w:rsidP="00EC7654">
      <w:pPr>
        <w:rPr>
          <w:sz w:val="22"/>
          <w:szCs w:val="22"/>
        </w:rPr>
      </w:pPr>
    </w:p>
    <w:p w14:paraId="4B108CEB"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4.</w:t>
      </w:r>
      <w:r w:rsidRPr="009A6047">
        <w:rPr>
          <w:b/>
          <w:sz w:val="22"/>
          <w:szCs w:val="22"/>
        </w:rPr>
        <w:tab/>
        <w:t>FARMACINĖ FORMA IR KIEKIS PAKUOTĖJE</w:t>
      </w:r>
    </w:p>
    <w:p w14:paraId="54FB021D" w14:textId="77777777" w:rsidR="00EC7654" w:rsidRPr="009A6047" w:rsidRDefault="00EC7654" w:rsidP="00EC7654">
      <w:pPr>
        <w:rPr>
          <w:sz w:val="22"/>
          <w:szCs w:val="22"/>
        </w:rPr>
      </w:pPr>
    </w:p>
    <w:p w14:paraId="3C8CFE35" w14:textId="77777777" w:rsidR="00EC7654" w:rsidRPr="009A6047" w:rsidRDefault="00EC7654" w:rsidP="00EC7654">
      <w:pPr>
        <w:rPr>
          <w:sz w:val="22"/>
          <w:szCs w:val="22"/>
        </w:rPr>
      </w:pPr>
      <w:r w:rsidRPr="009A6047">
        <w:rPr>
          <w:sz w:val="22"/>
          <w:szCs w:val="22"/>
          <w:highlight w:val="lightGray"/>
        </w:rPr>
        <w:t>Tabletė</w:t>
      </w:r>
    </w:p>
    <w:p w14:paraId="080111C5" w14:textId="77777777" w:rsidR="00EC7654" w:rsidRPr="009A6047" w:rsidRDefault="00EC7654" w:rsidP="00EC7654">
      <w:pPr>
        <w:rPr>
          <w:sz w:val="22"/>
          <w:szCs w:val="22"/>
          <w:shd w:val="clear" w:color="auto" w:fill="C0C0C0"/>
        </w:rPr>
      </w:pPr>
      <w:r w:rsidRPr="009A6047">
        <w:rPr>
          <w:sz w:val="22"/>
          <w:szCs w:val="22"/>
        </w:rPr>
        <w:t>10 tablečių</w:t>
      </w:r>
    </w:p>
    <w:p w14:paraId="2C13763A" w14:textId="77777777" w:rsidR="00EC7654" w:rsidRPr="009A6047" w:rsidRDefault="00EC7654" w:rsidP="00EC7654">
      <w:pPr>
        <w:rPr>
          <w:sz w:val="22"/>
          <w:szCs w:val="22"/>
          <w:shd w:val="clear" w:color="auto" w:fill="C0C0C0"/>
        </w:rPr>
      </w:pPr>
      <w:r w:rsidRPr="009A6047">
        <w:rPr>
          <w:sz w:val="22"/>
          <w:szCs w:val="22"/>
          <w:shd w:val="clear" w:color="auto" w:fill="C0C0C0"/>
        </w:rPr>
        <w:t>14 tablečių</w:t>
      </w:r>
    </w:p>
    <w:p w14:paraId="01AB69BD" w14:textId="77777777" w:rsidR="00EC7654" w:rsidRPr="009A6047" w:rsidRDefault="00EC7654" w:rsidP="00EC7654">
      <w:pPr>
        <w:rPr>
          <w:sz w:val="22"/>
          <w:szCs w:val="22"/>
          <w:shd w:val="clear" w:color="auto" w:fill="C0C0C0"/>
        </w:rPr>
      </w:pPr>
      <w:r w:rsidRPr="009A6047">
        <w:rPr>
          <w:sz w:val="22"/>
          <w:szCs w:val="22"/>
          <w:shd w:val="clear" w:color="auto" w:fill="C0C0C0"/>
        </w:rPr>
        <w:t>28 tabletės</w:t>
      </w:r>
    </w:p>
    <w:p w14:paraId="280422E5" w14:textId="77777777" w:rsidR="00EC7654" w:rsidRPr="009A6047" w:rsidRDefault="00EC7654" w:rsidP="00EC7654">
      <w:pPr>
        <w:rPr>
          <w:sz w:val="22"/>
          <w:szCs w:val="22"/>
          <w:shd w:val="clear" w:color="auto" w:fill="C0C0C0"/>
        </w:rPr>
      </w:pPr>
      <w:r w:rsidRPr="009A6047">
        <w:rPr>
          <w:sz w:val="22"/>
          <w:szCs w:val="22"/>
          <w:shd w:val="clear" w:color="auto" w:fill="C0C0C0"/>
        </w:rPr>
        <w:t>30 tablečių</w:t>
      </w:r>
    </w:p>
    <w:p w14:paraId="41BB7D9D" w14:textId="77777777" w:rsidR="00EC7654" w:rsidRPr="009A6047" w:rsidRDefault="00EC7654" w:rsidP="00EC7654">
      <w:pPr>
        <w:rPr>
          <w:sz w:val="22"/>
          <w:szCs w:val="22"/>
          <w:shd w:val="clear" w:color="auto" w:fill="C0C0C0"/>
        </w:rPr>
      </w:pPr>
      <w:r w:rsidRPr="009A6047">
        <w:rPr>
          <w:sz w:val="22"/>
          <w:szCs w:val="22"/>
          <w:shd w:val="clear" w:color="auto" w:fill="C0C0C0"/>
        </w:rPr>
        <w:t>56 tabletės</w:t>
      </w:r>
    </w:p>
    <w:p w14:paraId="50CED962" w14:textId="77777777" w:rsidR="00EC7654" w:rsidRPr="009A6047" w:rsidRDefault="00EC7654" w:rsidP="00EC7654">
      <w:pPr>
        <w:rPr>
          <w:sz w:val="22"/>
          <w:szCs w:val="22"/>
          <w:shd w:val="clear" w:color="auto" w:fill="C0C0C0"/>
        </w:rPr>
      </w:pPr>
      <w:r w:rsidRPr="009A6047">
        <w:rPr>
          <w:sz w:val="22"/>
          <w:szCs w:val="22"/>
          <w:shd w:val="clear" w:color="auto" w:fill="C0C0C0"/>
        </w:rPr>
        <w:t>60 tablečių</w:t>
      </w:r>
    </w:p>
    <w:p w14:paraId="2A766D47" w14:textId="77777777" w:rsidR="00EC7654" w:rsidRPr="009A6047" w:rsidRDefault="00EC7654" w:rsidP="00EC7654">
      <w:pPr>
        <w:rPr>
          <w:sz w:val="22"/>
          <w:szCs w:val="22"/>
          <w:shd w:val="clear" w:color="auto" w:fill="C0C0C0"/>
        </w:rPr>
      </w:pPr>
      <w:r w:rsidRPr="009A6047">
        <w:rPr>
          <w:sz w:val="22"/>
          <w:szCs w:val="22"/>
          <w:shd w:val="clear" w:color="auto" w:fill="C0C0C0"/>
        </w:rPr>
        <w:t>90 tablečių</w:t>
      </w:r>
    </w:p>
    <w:p w14:paraId="1C4B0D1E" w14:textId="77777777" w:rsidR="00EC7654" w:rsidRPr="009A6047" w:rsidRDefault="00EC7654" w:rsidP="00EC7654">
      <w:pPr>
        <w:rPr>
          <w:sz w:val="22"/>
          <w:szCs w:val="22"/>
          <w:shd w:val="clear" w:color="auto" w:fill="C0C0C0"/>
        </w:rPr>
      </w:pPr>
      <w:r w:rsidRPr="009A6047">
        <w:rPr>
          <w:sz w:val="22"/>
          <w:szCs w:val="22"/>
          <w:shd w:val="clear" w:color="auto" w:fill="C0C0C0"/>
        </w:rPr>
        <w:t>120 tablečių</w:t>
      </w:r>
    </w:p>
    <w:p w14:paraId="064306F4" w14:textId="77777777" w:rsidR="00EC7654" w:rsidRPr="009A6047" w:rsidRDefault="00EC7654" w:rsidP="00EC7654">
      <w:pPr>
        <w:rPr>
          <w:sz w:val="22"/>
          <w:szCs w:val="22"/>
          <w:shd w:val="clear" w:color="auto" w:fill="C0C0C0"/>
        </w:rPr>
      </w:pPr>
      <w:r w:rsidRPr="009A6047">
        <w:rPr>
          <w:sz w:val="22"/>
          <w:szCs w:val="22"/>
          <w:shd w:val="clear" w:color="auto" w:fill="C0C0C0"/>
        </w:rPr>
        <w:t>180 tablečių</w:t>
      </w:r>
    </w:p>
    <w:p w14:paraId="546E63F4" w14:textId="77777777" w:rsidR="00EC7654" w:rsidRPr="009A6047" w:rsidRDefault="00EC7654" w:rsidP="00EC7654">
      <w:pPr>
        <w:rPr>
          <w:sz w:val="22"/>
          <w:szCs w:val="22"/>
        </w:rPr>
      </w:pPr>
      <w:r w:rsidRPr="009A6047">
        <w:rPr>
          <w:sz w:val="22"/>
          <w:szCs w:val="22"/>
          <w:shd w:val="clear" w:color="auto" w:fill="C0C0C0"/>
        </w:rPr>
        <w:t>500 tablečių</w:t>
      </w:r>
    </w:p>
    <w:p w14:paraId="29FD7304" w14:textId="77777777" w:rsidR="00EC7654" w:rsidRPr="009A6047" w:rsidRDefault="00EC7654" w:rsidP="00EC7654">
      <w:pPr>
        <w:rPr>
          <w:sz w:val="22"/>
          <w:szCs w:val="22"/>
        </w:rPr>
      </w:pPr>
    </w:p>
    <w:p w14:paraId="7B321F17" w14:textId="77777777" w:rsidR="00EC7654" w:rsidRPr="009A6047" w:rsidRDefault="00EC7654" w:rsidP="00EC7654">
      <w:pPr>
        <w:rPr>
          <w:sz w:val="22"/>
          <w:szCs w:val="22"/>
        </w:rPr>
      </w:pPr>
    </w:p>
    <w:p w14:paraId="4CDFAFDD"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5.</w:t>
      </w:r>
      <w:r w:rsidRPr="009A6047">
        <w:rPr>
          <w:b/>
          <w:sz w:val="22"/>
          <w:szCs w:val="22"/>
        </w:rPr>
        <w:tab/>
        <w:t>VARTOJIMO METODAS IR BŪDAS (-AI)</w:t>
      </w:r>
    </w:p>
    <w:p w14:paraId="3C6A8A86" w14:textId="77777777" w:rsidR="00EC7654" w:rsidRPr="009A6047" w:rsidRDefault="00EC7654" w:rsidP="00EC7654">
      <w:pPr>
        <w:rPr>
          <w:sz w:val="22"/>
          <w:szCs w:val="22"/>
        </w:rPr>
      </w:pPr>
    </w:p>
    <w:p w14:paraId="5E511D54" w14:textId="77777777" w:rsidR="00EC7654" w:rsidRPr="009A6047" w:rsidRDefault="00EC7654" w:rsidP="00EC7654">
      <w:pPr>
        <w:rPr>
          <w:sz w:val="22"/>
          <w:szCs w:val="22"/>
        </w:rPr>
      </w:pPr>
      <w:r w:rsidRPr="009A6047">
        <w:rPr>
          <w:sz w:val="22"/>
          <w:szCs w:val="22"/>
        </w:rPr>
        <w:t>Vartoti per burną.</w:t>
      </w:r>
    </w:p>
    <w:p w14:paraId="68DF19DF" w14:textId="77777777" w:rsidR="00EC7654" w:rsidRPr="009A6047" w:rsidRDefault="00EC7654" w:rsidP="00EC7654">
      <w:pPr>
        <w:rPr>
          <w:sz w:val="22"/>
          <w:szCs w:val="22"/>
        </w:rPr>
      </w:pPr>
      <w:r w:rsidRPr="009A6047">
        <w:rPr>
          <w:sz w:val="22"/>
          <w:szCs w:val="22"/>
        </w:rPr>
        <w:t>Prieš vartojimą perskaitykite pakuotės lapelį.</w:t>
      </w:r>
    </w:p>
    <w:p w14:paraId="51F0719A" w14:textId="77777777" w:rsidR="00EC7654" w:rsidRPr="009A6047" w:rsidRDefault="00EC7654" w:rsidP="00EC7654">
      <w:pPr>
        <w:rPr>
          <w:sz w:val="22"/>
          <w:szCs w:val="22"/>
        </w:rPr>
      </w:pPr>
    </w:p>
    <w:p w14:paraId="104308E0" w14:textId="77777777" w:rsidR="00EC7654" w:rsidRPr="009A6047" w:rsidRDefault="00EC7654" w:rsidP="00EC7654">
      <w:pPr>
        <w:rPr>
          <w:sz w:val="22"/>
          <w:szCs w:val="22"/>
        </w:rPr>
      </w:pPr>
    </w:p>
    <w:p w14:paraId="76B82A60"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6.</w:t>
      </w:r>
      <w:r w:rsidRPr="009A6047">
        <w:rPr>
          <w:b/>
          <w:sz w:val="22"/>
          <w:szCs w:val="22"/>
        </w:rPr>
        <w:tab/>
        <w:t>SPECIALUS ĮSPĖJIMAS, KAD VAISTINĮ PREPARATĄ BŪTINA LAIKYTI VAIKAMS NEPASTEBIMOJE IR NEPASIEKIAMOJE VIETOJE</w:t>
      </w:r>
    </w:p>
    <w:p w14:paraId="123E9D23" w14:textId="77777777" w:rsidR="00EC7654" w:rsidRPr="009A6047" w:rsidRDefault="00EC7654" w:rsidP="00EC7654">
      <w:pPr>
        <w:rPr>
          <w:sz w:val="22"/>
          <w:szCs w:val="22"/>
        </w:rPr>
      </w:pPr>
    </w:p>
    <w:p w14:paraId="071F0FBA" w14:textId="77777777" w:rsidR="00EC7654" w:rsidRPr="009A6047" w:rsidRDefault="00EC7654" w:rsidP="00EC7654">
      <w:pPr>
        <w:rPr>
          <w:sz w:val="22"/>
          <w:szCs w:val="22"/>
        </w:rPr>
      </w:pPr>
      <w:r w:rsidRPr="009A6047">
        <w:rPr>
          <w:sz w:val="22"/>
          <w:szCs w:val="22"/>
        </w:rPr>
        <w:t>Laikyti vaikams nepastebimoje ir nepasiekiamoje vietoje.</w:t>
      </w:r>
    </w:p>
    <w:p w14:paraId="4DAAF509" w14:textId="77777777" w:rsidR="00EC7654" w:rsidRPr="009A6047" w:rsidRDefault="00EC7654" w:rsidP="00EC7654">
      <w:pPr>
        <w:rPr>
          <w:sz w:val="22"/>
          <w:szCs w:val="22"/>
        </w:rPr>
      </w:pPr>
    </w:p>
    <w:p w14:paraId="32874964" w14:textId="77777777" w:rsidR="00EC7654" w:rsidRPr="009A6047" w:rsidRDefault="00EC7654" w:rsidP="00EC7654">
      <w:pPr>
        <w:rPr>
          <w:sz w:val="22"/>
          <w:szCs w:val="22"/>
        </w:rPr>
      </w:pPr>
    </w:p>
    <w:p w14:paraId="0B17431E"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7.</w:t>
      </w:r>
      <w:r w:rsidRPr="009A6047">
        <w:rPr>
          <w:b/>
          <w:sz w:val="22"/>
          <w:szCs w:val="22"/>
        </w:rPr>
        <w:tab/>
        <w:t>KITAS (-I) SPECIALUS (-ŪS) ĮSPĖJIMAS (-AI) (JEI REIKIA)</w:t>
      </w:r>
    </w:p>
    <w:p w14:paraId="16769BCF" w14:textId="77777777" w:rsidR="00EC7654" w:rsidRPr="009A6047" w:rsidRDefault="00EC7654" w:rsidP="00EC7654">
      <w:pPr>
        <w:rPr>
          <w:sz w:val="22"/>
          <w:szCs w:val="22"/>
        </w:rPr>
      </w:pPr>
    </w:p>
    <w:p w14:paraId="5F4419BB" w14:textId="77777777" w:rsidR="00EC7654" w:rsidRPr="009A6047" w:rsidRDefault="00EC7654" w:rsidP="00EC7654">
      <w:pPr>
        <w:rPr>
          <w:sz w:val="22"/>
          <w:szCs w:val="22"/>
        </w:rPr>
      </w:pPr>
    </w:p>
    <w:p w14:paraId="529C0A5A"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8.</w:t>
      </w:r>
      <w:r w:rsidRPr="009A6047">
        <w:rPr>
          <w:b/>
          <w:sz w:val="22"/>
          <w:szCs w:val="22"/>
        </w:rPr>
        <w:tab/>
        <w:t>TINKAMUMO LAIKAS</w:t>
      </w:r>
    </w:p>
    <w:p w14:paraId="4745FC5B" w14:textId="77777777" w:rsidR="00EC7654" w:rsidRPr="009A6047" w:rsidRDefault="00EC7654" w:rsidP="00EC7654">
      <w:pPr>
        <w:rPr>
          <w:sz w:val="22"/>
          <w:szCs w:val="22"/>
        </w:rPr>
      </w:pPr>
    </w:p>
    <w:p w14:paraId="62EF0AD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EXP</w:t>
      </w:r>
      <w:r w:rsidRPr="009A6047">
        <w:rPr>
          <w:color w:val="auto"/>
          <w:sz w:val="22"/>
          <w:szCs w:val="22"/>
          <w:highlight w:val="lightGray"/>
          <w:lang w:eastAsia="lt-LT"/>
        </w:rPr>
        <w:t>:</w:t>
      </w:r>
      <w:r w:rsidRPr="009A6047">
        <w:rPr>
          <w:color w:val="auto"/>
          <w:sz w:val="22"/>
          <w:szCs w:val="22"/>
          <w:lang w:eastAsia="lt-LT"/>
        </w:rPr>
        <w:t xml:space="preserve"> {mm-MMMM}</w:t>
      </w:r>
    </w:p>
    <w:p w14:paraId="077FEDD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1D5189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71E3D5C"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9.</w:t>
      </w:r>
      <w:r w:rsidRPr="009A6047">
        <w:rPr>
          <w:b/>
          <w:color w:val="auto"/>
          <w:sz w:val="22"/>
          <w:szCs w:val="22"/>
          <w:lang w:eastAsia="lt-LT"/>
        </w:rPr>
        <w:tab/>
        <w:t>SPECIALIOS LAIKYMO SĄLYGOS</w:t>
      </w:r>
    </w:p>
    <w:p w14:paraId="5E24FC1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4BE6E59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4022A97"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10.</w:t>
      </w:r>
      <w:r w:rsidRPr="009A6047">
        <w:rPr>
          <w:b/>
          <w:color w:val="auto"/>
          <w:sz w:val="22"/>
          <w:szCs w:val="22"/>
          <w:lang w:eastAsia="lt-LT"/>
        </w:rPr>
        <w:tab/>
        <w:t>SPECIALIOS ATSARGUMO PRIEMONĖS DĖL NESUVARTOTO VAISTINIO PREPARATO AR JO ATLIEKŲ TVARKYMO (JEI REIKIA)</w:t>
      </w:r>
    </w:p>
    <w:p w14:paraId="1228DC2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4493141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976B894"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11.</w:t>
      </w:r>
      <w:r w:rsidRPr="009A6047">
        <w:rPr>
          <w:b/>
          <w:color w:val="auto"/>
          <w:sz w:val="22"/>
          <w:szCs w:val="22"/>
          <w:lang w:eastAsia="lt-LT"/>
        </w:rPr>
        <w:tab/>
        <w:t>REGISTRUOTOJO PAVADINIMAS IR ADRESAS</w:t>
      </w:r>
    </w:p>
    <w:p w14:paraId="3A93FA21"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9EFA133"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roofErr w:type="spellStart"/>
      <w:r w:rsidRPr="009A6047">
        <w:rPr>
          <w:sz w:val="22"/>
          <w:szCs w:val="22"/>
        </w:rPr>
        <w:t>Medochemie</w:t>
      </w:r>
      <w:proofErr w:type="spellEnd"/>
      <w:r w:rsidRPr="009A6047">
        <w:rPr>
          <w:sz w:val="22"/>
          <w:szCs w:val="22"/>
        </w:rPr>
        <w:t xml:space="preserve"> Ltd.,</w:t>
      </w:r>
      <w:r w:rsidRPr="009A6047">
        <w:rPr>
          <w:color w:val="auto"/>
          <w:sz w:val="22"/>
          <w:szCs w:val="22"/>
          <w:lang w:eastAsia="lt-LT"/>
        </w:rPr>
        <w:t xml:space="preserve"> 1-10 </w:t>
      </w:r>
      <w:proofErr w:type="spellStart"/>
      <w:r w:rsidRPr="009A6047">
        <w:rPr>
          <w:color w:val="auto"/>
          <w:sz w:val="22"/>
          <w:szCs w:val="22"/>
          <w:lang w:eastAsia="lt-LT"/>
        </w:rPr>
        <w:t>Constantinoupoleos</w:t>
      </w:r>
      <w:proofErr w:type="spellEnd"/>
      <w:r w:rsidRPr="009A6047">
        <w:rPr>
          <w:color w:val="auto"/>
          <w:sz w:val="22"/>
          <w:szCs w:val="22"/>
          <w:lang w:eastAsia="lt-LT"/>
        </w:rPr>
        <w:t xml:space="preserve"> </w:t>
      </w:r>
      <w:proofErr w:type="spellStart"/>
      <w:r w:rsidRPr="009A6047">
        <w:rPr>
          <w:color w:val="auto"/>
          <w:sz w:val="22"/>
          <w:szCs w:val="22"/>
          <w:lang w:eastAsia="lt-LT"/>
        </w:rPr>
        <w:t>Street</w:t>
      </w:r>
      <w:proofErr w:type="spellEnd"/>
      <w:r w:rsidRPr="009A6047">
        <w:rPr>
          <w:color w:val="auto"/>
          <w:sz w:val="22"/>
          <w:szCs w:val="22"/>
          <w:lang w:eastAsia="lt-LT"/>
        </w:rPr>
        <w:t>, 3011</w:t>
      </w:r>
      <w:r w:rsidRPr="009A6047">
        <w:rPr>
          <w:color w:val="auto"/>
          <w:sz w:val="22"/>
          <w:szCs w:val="22"/>
        </w:rPr>
        <w:t xml:space="preserve"> </w:t>
      </w:r>
      <w:proofErr w:type="spellStart"/>
      <w:r w:rsidRPr="009A6047">
        <w:rPr>
          <w:color w:val="auto"/>
          <w:sz w:val="22"/>
          <w:szCs w:val="22"/>
        </w:rPr>
        <w:t>Limassol</w:t>
      </w:r>
      <w:proofErr w:type="spellEnd"/>
      <w:r w:rsidRPr="008E1553">
        <w:rPr>
          <w:rFonts w:ascii="TimesLT" w:hAnsi="TimesLT"/>
          <w:sz w:val="22"/>
          <w:szCs w:val="22"/>
        </w:rPr>
        <w:t xml:space="preserve">, </w:t>
      </w:r>
      <w:r w:rsidRPr="009A6047">
        <w:rPr>
          <w:sz w:val="22"/>
          <w:szCs w:val="22"/>
        </w:rPr>
        <w:t>Kipras</w:t>
      </w:r>
    </w:p>
    <w:p w14:paraId="5907F9DE"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22099969"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654F09DD"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rPr>
      </w:pPr>
      <w:r w:rsidRPr="009A6047">
        <w:rPr>
          <w:b/>
          <w:color w:val="auto"/>
          <w:sz w:val="22"/>
          <w:szCs w:val="22"/>
        </w:rPr>
        <w:t>12.</w:t>
      </w:r>
      <w:r w:rsidRPr="009A6047">
        <w:rPr>
          <w:b/>
          <w:color w:val="auto"/>
          <w:sz w:val="22"/>
          <w:szCs w:val="22"/>
        </w:rPr>
        <w:tab/>
        <w:t xml:space="preserve">REGISTRACIJOS PAŽYMĖJIMO NUMERIS </w:t>
      </w:r>
    </w:p>
    <w:p w14:paraId="243A5062" w14:textId="77777777" w:rsidR="00EC7654" w:rsidRPr="009A6047" w:rsidRDefault="00EC7654" w:rsidP="00EC7654">
      <w:pPr>
        <w:rPr>
          <w:sz w:val="22"/>
          <w:szCs w:val="22"/>
        </w:rPr>
      </w:pPr>
    </w:p>
    <w:p w14:paraId="6C2A850F" w14:textId="77777777" w:rsidR="00EC7654" w:rsidRPr="009A6047" w:rsidRDefault="00EC7654" w:rsidP="00EC7654">
      <w:pPr>
        <w:rPr>
          <w:sz w:val="22"/>
          <w:szCs w:val="22"/>
          <w:shd w:val="clear" w:color="auto" w:fill="C0C0C0"/>
        </w:rPr>
      </w:pPr>
      <w:r w:rsidRPr="009A6047">
        <w:rPr>
          <w:sz w:val="22"/>
          <w:szCs w:val="22"/>
          <w:highlight w:val="lightGray"/>
        </w:rPr>
        <w:t>N10 -</w:t>
      </w:r>
      <w:r w:rsidRPr="009A6047">
        <w:rPr>
          <w:sz w:val="22"/>
          <w:szCs w:val="22"/>
        </w:rPr>
        <w:t xml:space="preserve"> LT/1/07/0679/001</w:t>
      </w:r>
    </w:p>
    <w:p w14:paraId="363F78E6" w14:textId="77777777" w:rsidR="00EC7654" w:rsidRPr="009A6047" w:rsidRDefault="00EC7654" w:rsidP="00EC7654">
      <w:pPr>
        <w:rPr>
          <w:sz w:val="22"/>
          <w:szCs w:val="22"/>
          <w:shd w:val="clear" w:color="auto" w:fill="C0C0C0"/>
        </w:rPr>
      </w:pPr>
      <w:r w:rsidRPr="009A6047">
        <w:rPr>
          <w:sz w:val="22"/>
          <w:szCs w:val="22"/>
          <w:shd w:val="clear" w:color="auto" w:fill="C0C0C0"/>
        </w:rPr>
        <w:t>N14 - LT/1/07/0679/002</w:t>
      </w:r>
    </w:p>
    <w:p w14:paraId="3C0DF17D" w14:textId="77777777" w:rsidR="00EC7654" w:rsidRPr="009A6047" w:rsidRDefault="00EC7654" w:rsidP="00EC7654">
      <w:pPr>
        <w:rPr>
          <w:sz w:val="22"/>
          <w:szCs w:val="22"/>
          <w:shd w:val="clear" w:color="auto" w:fill="C0C0C0"/>
        </w:rPr>
      </w:pPr>
      <w:r w:rsidRPr="009A6047">
        <w:rPr>
          <w:sz w:val="22"/>
          <w:szCs w:val="22"/>
          <w:shd w:val="clear" w:color="auto" w:fill="C0C0C0"/>
        </w:rPr>
        <w:t>N28 - LT/1/07/0679/003</w:t>
      </w:r>
    </w:p>
    <w:p w14:paraId="7DF60B65" w14:textId="77777777" w:rsidR="00EC7654" w:rsidRPr="009A6047" w:rsidRDefault="00EC7654" w:rsidP="00EC7654">
      <w:pPr>
        <w:rPr>
          <w:sz w:val="22"/>
          <w:szCs w:val="22"/>
          <w:shd w:val="clear" w:color="auto" w:fill="C0C0C0"/>
        </w:rPr>
      </w:pPr>
      <w:r w:rsidRPr="009A6047">
        <w:rPr>
          <w:sz w:val="22"/>
          <w:szCs w:val="22"/>
          <w:shd w:val="clear" w:color="auto" w:fill="C0C0C0"/>
        </w:rPr>
        <w:t>N30 - LT/1/07/0679/004</w:t>
      </w:r>
    </w:p>
    <w:p w14:paraId="63200A5D" w14:textId="77777777" w:rsidR="00EC7654" w:rsidRPr="009A6047" w:rsidRDefault="00EC7654" w:rsidP="00EC7654">
      <w:pPr>
        <w:rPr>
          <w:sz w:val="22"/>
          <w:szCs w:val="22"/>
          <w:shd w:val="clear" w:color="auto" w:fill="C0C0C0"/>
        </w:rPr>
      </w:pPr>
      <w:r w:rsidRPr="009A6047">
        <w:rPr>
          <w:sz w:val="22"/>
          <w:szCs w:val="22"/>
          <w:shd w:val="clear" w:color="auto" w:fill="C0C0C0"/>
        </w:rPr>
        <w:t>N56 - LT/1/07/0679/005</w:t>
      </w:r>
    </w:p>
    <w:p w14:paraId="5F3A888B" w14:textId="77777777" w:rsidR="00EC7654" w:rsidRPr="009A6047" w:rsidRDefault="00EC7654" w:rsidP="00EC7654">
      <w:pPr>
        <w:rPr>
          <w:sz w:val="22"/>
          <w:szCs w:val="22"/>
          <w:shd w:val="clear" w:color="auto" w:fill="C0C0C0"/>
        </w:rPr>
      </w:pPr>
      <w:r w:rsidRPr="009A6047">
        <w:rPr>
          <w:sz w:val="22"/>
          <w:szCs w:val="22"/>
          <w:shd w:val="clear" w:color="auto" w:fill="C0C0C0"/>
        </w:rPr>
        <w:t>N60 - LT/1/07/0679/006</w:t>
      </w:r>
    </w:p>
    <w:p w14:paraId="639538E0" w14:textId="77777777" w:rsidR="00EC7654" w:rsidRPr="009A6047" w:rsidRDefault="00EC7654" w:rsidP="00EC7654">
      <w:pPr>
        <w:rPr>
          <w:sz w:val="22"/>
          <w:szCs w:val="22"/>
          <w:shd w:val="clear" w:color="auto" w:fill="C0C0C0"/>
        </w:rPr>
      </w:pPr>
      <w:r w:rsidRPr="009A6047">
        <w:rPr>
          <w:sz w:val="22"/>
          <w:szCs w:val="22"/>
          <w:shd w:val="clear" w:color="auto" w:fill="C0C0C0"/>
        </w:rPr>
        <w:t>N90 - LT/1/07/0679/007</w:t>
      </w:r>
    </w:p>
    <w:p w14:paraId="6EB3D74B" w14:textId="77777777" w:rsidR="00EC7654" w:rsidRPr="009A6047" w:rsidRDefault="00EC7654" w:rsidP="00EC7654">
      <w:pPr>
        <w:rPr>
          <w:sz w:val="22"/>
          <w:szCs w:val="22"/>
          <w:shd w:val="clear" w:color="auto" w:fill="C0C0C0"/>
        </w:rPr>
      </w:pPr>
      <w:r w:rsidRPr="009A6047">
        <w:rPr>
          <w:sz w:val="22"/>
          <w:szCs w:val="22"/>
          <w:shd w:val="clear" w:color="auto" w:fill="C0C0C0"/>
        </w:rPr>
        <w:t>N120 - LT/1/07/0679/008</w:t>
      </w:r>
    </w:p>
    <w:p w14:paraId="045743FF" w14:textId="77777777" w:rsidR="00EC7654" w:rsidRPr="009A6047" w:rsidRDefault="00EC7654" w:rsidP="00EC7654">
      <w:pPr>
        <w:rPr>
          <w:sz w:val="22"/>
          <w:szCs w:val="22"/>
          <w:shd w:val="clear" w:color="auto" w:fill="C0C0C0"/>
        </w:rPr>
      </w:pPr>
      <w:r w:rsidRPr="009A6047">
        <w:rPr>
          <w:sz w:val="22"/>
          <w:szCs w:val="22"/>
          <w:shd w:val="clear" w:color="auto" w:fill="C0C0C0"/>
        </w:rPr>
        <w:t>N180 - LT/1/07/0679/009</w:t>
      </w:r>
    </w:p>
    <w:p w14:paraId="22D848E8" w14:textId="77777777" w:rsidR="00EC7654" w:rsidRPr="009A6047" w:rsidRDefault="00EC7654" w:rsidP="00EC7654">
      <w:pPr>
        <w:jc w:val="both"/>
        <w:rPr>
          <w:sz w:val="22"/>
          <w:szCs w:val="22"/>
        </w:rPr>
      </w:pPr>
      <w:r w:rsidRPr="009A6047">
        <w:rPr>
          <w:sz w:val="22"/>
          <w:szCs w:val="22"/>
          <w:shd w:val="clear" w:color="auto" w:fill="C0C0C0"/>
        </w:rPr>
        <w:t>N500 - LT/1/07/0679/010</w:t>
      </w:r>
    </w:p>
    <w:p w14:paraId="5E71B9C1" w14:textId="77777777" w:rsidR="00EC7654" w:rsidRPr="009A6047" w:rsidRDefault="00EC7654" w:rsidP="00EC7654">
      <w:pPr>
        <w:rPr>
          <w:sz w:val="22"/>
          <w:szCs w:val="22"/>
        </w:rPr>
      </w:pPr>
    </w:p>
    <w:p w14:paraId="4BF01A46" w14:textId="77777777" w:rsidR="00EC7654" w:rsidRPr="009A6047" w:rsidRDefault="00EC7654" w:rsidP="00EC7654">
      <w:pPr>
        <w:rPr>
          <w:sz w:val="22"/>
          <w:szCs w:val="22"/>
        </w:rPr>
      </w:pPr>
    </w:p>
    <w:p w14:paraId="552CBE41"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13.</w:t>
      </w:r>
      <w:r w:rsidRPr="009A6047">
        <w:rPr>
          <w:b/>
          <w:sz w:val="22"/>
          <w:szCs w:val="22"/>
        </w:rPr>
        <w:tab/>
        <w:t>SERIJOS NUMERIS</w:t>
      </w:r>
    </w:p>
    <w:p w14:paraId="308BA0C0" w14:textId="77777777" w:rsidR="00EC7654" w:rsidRPr="009A6047" w:rsidRDefault="00EC7654" w:rsidP="00EC7654">
      <w:pPr>
        <w:rPr>
          <w:sz w:val="22"/>
          <w:szCs w:val="22"/>
        </w:rPr>
      </w:pPr>
    </w:p>
    <w:p w14:paraId="77A2B71E" w14:textId="77777777" w:rsidR="00EC7654" w:rsidRPr="009A6047" w:rsidRDefault="00EC7654" w:rsidP="00EC7654">
      <w:pPr>
        <w:suppressAutoHyphens w:val="0"/>
        <w:overflowPunct w:val="0"/>
        <w:autoSpaceDE w:val="0"/>
        <w:autoSpaceDN w:val="0"/>
        <w:adjustRightInd w:val="0"/>
        <w:textAlignment w:val="baseline"/>
        <w:rPr>
          <w:sz w:val="22"/>
          <w:szCs w:val="22"/>
        </w:rPr>
      </w:pPr>
      <w:r w:rsidRPr="009A6047">
        <w:rPr>
          <w:color w:val="auto"/>
          <w:sz w:val="22"/>
          <w:szCs w:val="22"/>
          <w:lang w:eastAsia="lt-LT"/>
        </w:rPr>
        <w:t>Lot</w:t>
      </w:r>
      <w:r w:rsidRPr="009A6047">
        <w:rPr>
          <w:color w:val="auto"/>
          <w:sz w:val="22"/>
          <w:szCs w:val="22"/>
          <w:highlight w:val="lightGray"/>
          <w:lang w:eastAsia="lt-LT"/>
        </w:rPr>
        <w:t>:</w:t>
      </w:r>
      <w:r w:rsidRPr="009A6047">
        <w:rPr>
          <w:color w:val="auto"/>
          <w:sz w:val="22"/>
          <w:szCs w:val="22"/>
          <w:lang w:eastAsia="lt-LT"/>
        </w:rPr>
        <w:t xml:space="preserve"> </w:t>
      </w:r>
      <w:r w:rsidRPr="009A6047">
        <w:rPr>
          <w:sz w:val="22"/>
          <w:szCs w:val="22"/>
        </w:rPr>
        <w:t>{numeris}</w:t>
      </w:r>
    </w:p>
    <w:p w14:paraId="38580424" w14:textId="77777777" w:rsidR="00EC7654" w:rsidRPr="009A6047" w:rsidRDefault="00EC7654" w:rsidP="00EC7654">
      <w:pPr>
        <w:rPr>
          <w:sz w:val="22"/>
          <w:szCs w:val="22"/>
        </w:rPr>
      </w:pPr>
    </w:p>
    <w:p w14:paraId="23A3B7DD" w14:textId="77777777" w:rsidR="00EC7654" w:rsidRPr="009A6047" w:rsidRDefault="00EC7654" w:rsidP="00EC7654">
      <w:pPr>
        <w:rPr>
          <w:sz w:val="22"/>
          <w:szCs w:val="22"/>
        </w:rPr>
      </w:pPr>
    </w:p>
    <w:p w14:paraId="5AD16A82"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14.</w:t>
      </w:r>
      <w:r w:rsidRPr="009A6047">
        <w:rPr>
          <w:b/>
          <w:sz w:val="22"/>
          <w:szCs w:val="22"/>
        </w:rPr>
        <w:tab/>
        <w:t>PARDAVIMO (IŠDAVIMO) TVARKA</w:t>
      </w:r>
    </w:p>
    <w:p w14:paraId="2EEFD32C" w14:textId="77777777" w:rsidR="00EC7654" w:rsidRPr="009A6047" w:rsidRDefault="00EC7654" w:rsidP="00EC7654">
      <w:pPr>
        <w:rPr>
          <w:sz w:val="22"/>
          <w:szCs w:val="22"/>
        </w:rPr>
      </w:pPr>
    </w:p>
    <w:p w14:paraId="4184FF93" w14:textId="77777777" w:rsidR="00EC7654" w:rsidRPr="009A6047" w:rsidRDefault="00EC7654" w:rsidP="00EC7654">
      <w:pPr>
        <w:rPr>
          <w:sz w:val="22"/>
          <w:szCs w:val="22"/>
        </w:rPr>
      </w:pPr>
      <w:r w:rsidRPr="009A6047">
        <w:rPr>
          <w:sz w:val="22"/>
          <w:szCs w:val="22"/>
        </w:rPr>
        <w:t>Receptinis vaistas.</w:t>
      </w:r>
    </w:p>
    <w:p w14:paraId="264D73E9" w14:textId="77777777" w:rsidR="00EC7654" w:rsidRPr="009A6047" w:rsidRDefault="00EC7654" w:rsidP="00EC7654">
      <w:pPr>
        <w:rPr>
          <w:sz w:val="22"/>
          <w:szCs w:val="22"/>
        </w:rPr>
      </w:pPr>
    </w:p>
    <w:p w14:paraId="04646C64" w14:textId="77777777" w:rsidR="00EC7654" w:rsidRPr="009A6047" w:rsidRDefault="00EC7654" w:rsidP="00EC7654">
      <w:pPr>
        <w:rPr>
          <w:sz w:val="22"/>
          <w:szCs w:val="22"/>
        </w:rPr>
      </w:pPr>
    </w:p>
    <w:p w14:paraId="1B9EFB64"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15.</w:t>
      </w:r>
      <w:r w:rsidRPr="009A6047">
        <w:rPr>
          <w:b/>
          <w:sz w:val="22"/>
          <w:szCs w:val="22"/>
        </w:rPr>
        <w:tab/>
        <w:t>VARTOJIMO INSTRUKCIJA</w:t>
      </w:r>
    </w:p>
    <w:p w14:paraId="3D1EF49C" w14:textId="77777777" w:rsidR="00EC7654" w:rsidRPr="009A6047" w:rsidRDefault="00EC7654" w:rsidP="00EC7654">
      <w:pPr>
        <w:rPr>
          <w:sz w:val="22"/>
          <w:szCs w:val="22"/>
        </w:rPr>
      </w:pPr>
    </w:p>
    <w:p w14:paraId="679AD0DF" w14:textId="77777777" w:rsidR="00EC7654" w:rsidRPr="009A6047" w:rsidRDefault="00EC7654" w:rsidP="00EC7654">
      <w:pPr>
        <w:rPr>
          <w:sz w:val="22"/>
          <w:szCs w:val="22"/>
        </w:rPr>
      </w:pPr>
    </w:p>
    <w:p w14:paraId="394BF0CD"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16.</w:t>
      </w:r>
      <w:r w:rsidRPr="009A6047">
        <w:rPr>
          <w:b/>
          <w:color w:val="auto"/>
          <w:sz w:val="22"/>
          <w:szCs w:val="22"/>
          <w:lang w:eastAsia="lt-LT"/>
        </w:rPr>
        <w:tab/>
        <w:t>INFORMACIJA BRAILIO RAŠTU</w:t>
      </w:r>
    </w:p>
    <w:p w14:paraId="3161B0A1"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0BC1E742" w14:textId="0BE23B3C"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arketis</w:t>
      </w:r>
      <w:proofErr w:type="spellEnd"/>
      <w:r w:rsidRPr="009A6047">
        <w:rPr>
          <w:color w:val="auto"/>
          <w:sz w:val="22"/>
          <w:szCs w:val="22"/>
          <w:lang w:eastAsia="lt-LT"/>
        </w:rPr>
        <w:t xml:space="preserve"> 10</w:t>
      </w:r>
      <w:r w:rsidR="00035A76" w:rsidRPr="009A6047">
        <w:rPr>
          <w:color w:val="auto"/>
          <w:sz w:val="22"/>
          <w:szCs w:val="22"/>
          <w:lang w:eastAsia="lt-LT"/>
        </w:rPr>
        <w:t> mg</w:t>
      </w:r>
    </w:p>
    <w:p w14:paraId="28D18F7E" w14:textId="77777777" w:rsidR="00EC7654" w:rsidRPr="009A6047" w:rsidRDefault="00EC7654" w:rsidP="00EC7654">
      <w:pPr>
        <w:tabs>
          <w:tab w:val="left" w:pos="567"/>
        </w:tabs>
        <w:suppressAutoHyphens w:val="0"/>
        <w:rPr>
          <w:color w:val="auto"/>
          <w:sz w:val="22"/>
          <w:szCs w:val="22"/>
          <w:lang w:eastAsia="lt-LT"/>
        </w:rPr>
      </w:pPr>
    </w:p>
    <w:p w14:paraId="0A7A9750" w14:textId="77777777" w:rsidR="00EC7654" w:rsidRPr="009A6047" w:rsidRDefault="00EC7654" w:rsidP="00EC7654">
      <w:pPr>
        <w:tabs>
          <w:tab w:val="left" w:pos="567"/>
        </w:tabs>
        <w:suppressAutoHyphens w:val="0"/>
        <w:rPr>
          <w:color w:val="auto"/>
          <w:sz w:val="22"/>
          <w:szCs w:val="22"/>
          <w:lang w:eastAsia="lt-LT"/>
        </w:rPr>
      </w:pPr>
    </w:p>
    <w:p w14:paraId="1C0B96EE" w14:textId="77777777" w:rsidR="00EC7654" w:rsidRPr="009A6047" w:rsidRDefault="00EC7654" w:rsidP="00EC7654">
      <w:pPr>
        <w:keepNext/>
        <w:numPr>
          <w:ilvl w:val="0"/>
          <w:numId w:val="19"/>
        </w:numPr>
        <w:pBdr>
          <w:top w:val="single" w:sz="4" w:space="1" w:color="auto"/>
          <w:left w:val="single" w:sz="4" w:space="4" w:color="auto"/>
          <w:bottom w:val="single" w:sz="4" w:space="1" w:color="auto"/>
          <w:right w:val="single" w:sz="4" w:space="4" w:color="auto"/>
        </w:pBdr>
        <w:tabs>
          <w:tab w:val="left" w:pos="0"/>
        </w:tabs>
        <w:suppressAutoHyphens w:val="0"/>
        <w:ind w:left="567" w:hanging="567"/>
        <w:contextualSpacing/>
        <w:outlineLvl w:val="0"/>
        <w:rPr>
          <w:i/>
          <w:color w:val="auto"/>
          <w:sz w:val="22"/>
          <w:szCs w:val="22"/>
          <w:lang w:eastAsia="lt-LT"/>
        </w:rPr>
      </w:pPr>
      <w:r w:rsidRPr="009A6047">
        <w:rPr>
          <w:b/>
          <w:color w:val="auto"/>
          <w:sz w:val="22"/>
          <w:szCs w:val="22"/>
          <w:lang w:eastAsia="lt-LT"/>
        </w:rPr>
        <w:t>UNIKALUS IDENTIFIKATORIUS – 2D BRŪKŠNINIS KODAS</w:t>
      </w:r>
    </w:p>
    <w:p w14:paraId="03A9EB27" w14:textId="77777777" w:rsidR="00EC7654" w:rsidRPr="009A6047" w:rsidRDefault="00EC7654" w:rsidP="00EC7654">
      <w:pPr>
        <w:suppressAutoHyphens w:val="0"/>
        <w:rPr>
          <w:color w:val="auto"/>
          <w:sz w:val="22"/>
          <w:szCs w:val="22"/>
          <w:lang w:eastAsia="lt-LT"/>
        </w:rPr>
      </w:pPr>
    </w:p>
    <w:p w14:paraId="28AEDD9C" w14:textId="77777777" w:rsidR="00EC7654" w:rsidRPr="009A6047" w:rsidRDefault="00EC7654" w:rsidP="00EC7654">
      <w:pPr>
        <w:suppressAutoHyphens w:val="0"/>
        <w:rPr>
          <w:color w:val="auto"/>
          <w:sz w:val="22"/>
          <w:szCs w:val="22"/>
          <w:shd w:val="clear" w:color="auto" w:fill="CCCCCC"/>
          <w:lang w:eastAsia="lt-LT"/>
        </w:rPr>
      </w:pPr>
      <w:r w:rsidRPr="009A6047">
        <w:rPr>
          <w:color w:val="auto"/>
          <w:sz w:val="22"/>
          <w:szCs w:val="22"/>
          <w:highlight w:val="lightGray"/>
          <w:lang w:eastAsia="lt-LT"/>
        </w:rPr>
        <w:t>2D brūkšninis kodas su nurodytu unikaliu identifikatoriumi.</w:t>
      </w:r>
    </w:p>
    <w:p w14:paraId="5778641D" w14:textId="77777777" w:rsidR="00EC7654" w:rsidRPr="009A6047" w:rsidRDefault="00EC7654" w:rsidP="00EC7654">
      <w:pPr>
        <w:suppressAutoHyphens w:val="0"/>
        <w:rPr>
          <w:color w:val="auto"/>
          <w:sz w:val="22"/>
          <w:szCs w:val="22"/>
          <w:lang w:eastAsia="lt-LT"/>
        </w:rPr>
      </w:pPr>
    </w:p>
    <w:p w14:paraId="40A5A073" w14:textId="77777777" w:rsidR="00EC7654" w:rsidRPr="009A6047" w:rsidRDefault="00EC7654" w:rsidP="00EC7654">
      <w:pPr>
        <w:suppressAutoHyphens w:val="0"/>
        <w:rPr>
          <w:color w:val="auto"/>
          <w:sz w:val="22"/>
          <w:szCs w:val="22"/>
          <w:lang w:eastAsia="lt-LT"/>
        </w:rPr>
      </w:pPr>
    </w:p>
    <w:p w14:paraId="2D09358B" w14:textId="77777777" w:rsidR="00EC7654" w:rsidRPr="009A6047" w:rsidRDefault="00EC7654" w:rsidP="00EC7654">
      <w:pPr>
        <w:keepNext/>
        <w:numPr>
          <w:ilvl w:val="0"/>
          <w:numId w:val="19"/>
        </w:numPr>
        <w:pBdr>
          <w:top w:val="single" w:sz="4" w:space="1" w:color="auto"/>
          <w:left w:val="single" w:sz="4" w:space="4" w:color="auto"/>
          <w:bottom w:val="single" w:sz="4" w:space="1" w:color="auto"/>
          <w:right w:val="single" w:sz="4" w:space="4" w:color="auto"/>
        </w:pBdr>
        <w:tabs>
          <w:tab w:val="left" w:pos="567"/>
        </w:tabs>
        <w:suppressAutoHyphens w:val="0"/>
        <w:ind w:hanging="1440"/>
        <w:contextualSpacing/>
        <w:outlineLvl w:val="0"/>
        <w:rPr>
          <w:i/>
          <w:color w:val="auto"/>
          <w:sz w:val="22"/>
          <w:szCs w:val="22"/>
          <w:lang w:eastAsia="lt-LT"/>
        </w:rPr>
      </w:pPr>
      <w:r w:rsidRPr="009A6047">
        <w:rPr>
          <w:b/>
          <w:color w:val="auto"/>
          <w:sz w:val="22"/>
          <w:szCs w:val="22"/>
          <w:lang w:eastAsia="lt-LT"/>
        </w:rPr>
        <w:t>UNIKALUS IDENTIFIKATORIUS – ŽMONĖMS SUPRANTAMI DUOMENYS</w:t>
      </w:r>
    </w:p>
    <w:p w14:paraId="5557E033" w14:textId="77777777" w:rsidR="00EC7654" w:rsidRPr="009A6047" w:rsidRDefault="00EC7654" w:rsidP="00EC7654">
      <w:pPr>
        <w:suppressAutoHyphens w:val="0"/>
        <w:rPr>
          <w:color w:val="auto"/>
          <w:sz w:val="22"/>
          <w:szCs w:val="22"/>
          <w:lang w:eastAsia="lt-LT"/>
        </w:rPr>
      </w:pPr>
    </w:p>
    <w:p w14:paraId="2740E20A" w14:textId="77777777" w:rsidR="00EC7654" w:rsidRPr="009A6047" w:rsidRDefault="00EC7654" w:rsidP="00EC7654">
      <w:pPr>
        <w:suppressAutoHyphens w:val="0"/>
        <w:rPr>
          <w:color w:val="008000"/>
          <w:sz w:val="22"/>
          <w:szCs w:val="22"/>
          <w:lang w:eastAsia="lt-LT"/>
        </w:rPr>
      </w:pPr>
      <w:r w:rsidRPr="009A6047">
        <w:rPr>
          <w:color w:val="auto"/>
          <w:sz w:val="22"/>
          <w:szCs w:val="22"/>
          <w:lang w:eastAsia="lt-LT"/>
        </w:rPr>
        <w:t>PC</w:t>
      </w:r>
      <w:r w:rsidRPr="009A6047">
        <w:rPr>
          <w:color w:val="auto"/>
          <w:sz w:val="22"/>
          <w:szCs w:val="22"/>
          <w:highlight w:val="lightGray"/>
          <w:lang w:eastAsia="lt-LT"/>
        </w:rPr>
        <w:t>:</w:t>
      </w:r>
      <w:r w:rsidRPr="009A6047">
        <w:rPr>
          <w:color w:val="auto"/>
          <w:sz w:val="22"/>
          <w:szCs w:val="22"/>
          <w:lang w:eastAsia="lt-LT"/>
        </w:rPr>
        <w:t xml:space="preserve"> {numeris}</w:t>
      </w:r>
    </w:p>
    <w:p w14:paraId="7F2C677B" w14:textId="77777777" w:rsidR="00EC7654" w:rsidRPr="009A6047" w:rsidRDefault="00EC7654" w:rsidP="00EC7654">
      <w:pPr>
        <w:suppressAutoHyphens w:val="0"/>
        <w:rPr>
          <w:color w:val="auto"/>
          <w:sz w:val="22"/>
          <w:szCs w:val="22"/>
          <w:lang w:eastAsia="lt-LT"/>
        </w:rPr>
      </w:pPr>
      <w:r w:rsidRPr="009A6047">
        <w:rPr>
          <w:color w:val="auto"/>
          <w:sz w:val="22"/>
          <w:szCs w:val="22"/>
          <w:lang w:eastAsia="lt-LT"/>
        </w:rPr>
        <w:t>SN</w:t>
      </w:r>
      <w:r w:rsidRPr="009A6047">
        <w:rPr>
          <w:color w:val="auto"/>
          <w:sz w:val="22"/>
          <w:szCs w:val="22"/>
          <w:highlight w:val="lightGray"/>
          <w:lang w:eastAsia="lt-LT"/>
        </w:rPr>
        <w:t>:</w:t>
      </w:r>
      <w:r w:rsidRPr="009A6047">
        <w:rPr>
          <w:color w:val="auto"/>
          <w:sz w:val="22"/>
          <w:szCs w:val="22"/>
          <w:lang w:eastAsia="lt-LT"/>
        </w:rPr>
        <w:t xml:space="preserve"> {numeris}</w:t>
      </w:r>
    </w:p>
    <w:p w14:paraId="658ACF52" w14:textId="77777777" w:rsidR="00EC7654" w:rsidRPr="009A6047" w:rsidRDefault="00EC7654" w:rsidP="00EC7654">
      <w:pPr>
        <w:suppressAutoHyphens w:val="0"/>
        <w:rPr>
          <w:color w:val="auto"/>
          <w:sz w:val="22"/>
          <w:szCs w:val="22"/>
          <w:lang w:eastAsia="lt-LT"/>
        </w:rPr>
      </w:pPr>
      <w:r w:rsidRPr="009A6047">
        <w:rPr>
          <w:color w:val="auto"/>
          <w:sz w:val="22"/>
          <w:szCs w:val="22"/>
          <w:highlight w:val="lightGray"/>
          <w:lang w:eastAsia="lt-LT"/>
        </w:rPr>
        <w:t>NN: {numeris}</w:t>
      </w:r>
    </w:p>
    <w:p w14:paraId="19405D86" w14:textId="77777777" w:rsidR="00EC7654" w:rsidRPr="009A6047" w:rsidRDefault="00EC7654" w:rsidP="00EC7654">
      <w:pPr>
        <w:rPr>
          <w:sz w:val="22"/>
          <w:szCs w:val="22"/>
        </w:rPr>
      </w:pPr>
    </w:p>
    <w:p w14:paraId="5550A443"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MINIMALI INFORMACIJA ANT LIZDINIŲ PLOKŠTELIŲ ARBA DVISLUOKSNIŲ JUOSTELIŲ</w:t>
      </w:r>
    </w:p>
    <w:p w14:paraId="11BA7C3A"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3A3C8766"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LIZDINĖ PLOKŠTELĖ</w:t>
      </w:r>
    </w:p>
    <w:p w14:paraId="3F233516" w14:textId="77777777" w:rsidR="00EC7654" w:rsidRPr="009A6047" w:rsidRDefault="00EC7654" w:rsidP="00EC7654">
      <w:pPr>
        <w:rPr>
          <w:sz w:val="22"/>
          <w:szCs w:val="22"/>
        </w:rPr>
      </w:pPr>
    </w:p>
    <w:p w14:paraId="44B86F73" w14:textId="77777777" w:rsidR="00EC7654" w:rsidRPr="009A6047" w:rsidRDefault="00EC7654" w:rsidP="00EC7654">
      <w:pPr>
        <w:rPr>
          <w:sz w:val="22"/>
          <w:szCs w:val="22"/>
        </w:rPr>
      </w:pPr>
    </w:p>
    <w:p w14:paraId="72985C2D"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5A151C89" w14:textId="77777777" w:rsidR="00EC7654" w:rsidRPr="009A6047" w:rsidRDefault="00EC7654" w:rsidP="00EC7654">
      <w:pPr>
        <w:rPr>
          <w:sz w:val="22"/>
          <w:szCs w:val="22"/>
        </w:rPr>
      </w:pPr>
    </w:p>
    <w:p w14:paraId="76F4AD13" w14:textId="0859FB85" w:rsidR="00EC7654" w:rsidRPr="009A6047" w:rsidRDefault="00EC7654" w:rsidP="00EC7654">
      <w:pPr>
        <w:rPr>
          <w:sz w:val="22"/>
          <w:szCs w:val="22"/>
        </w:rPr>
      </w:pPr>
      <w:r w:rsidRPr="009A6047">
        <w:rPr>
          <w:sz w:val="22"/>
          <w:szCs w:val="22"/>
        </w:rPr>
        <w:t>ARKETIS 10</w:t>
      </w:r>
      <w:r w:rsidR="00035A76" w:rsidRPr="009A6047">
        <w:rPr>
          <w:sz w:val="22"/>
          <w:szCs w:val="22"/>
        </w:rPr>
        <w:t> mg</w:t>
      </w:r>
      <w:r w:rsidRPr="009A6047">
        <w:rPr>
          <w:sz w:val="22"/>
          <w:szCs w:val="22"/>
        </w:rPr>
        <w:t xml:space="preserve"> tabletės</w:t>
      </w:r>
    </w:p>
    <w:p w14:paraId="23A0B507" w14:textId="259AC8DB" w:rsidR="00EC7654" w:rsidRPr="009A6047" w:rsidRDefault="00C052C3" w:rsidP="00EC7654">
      <w:pPr>
        <w:rPr>
          <w:sz w:val="22"/>
          <w:szCs w:val="22"/>
        </w:rPr>
      </w:pPr>
      <w:proofErr w:type="spellStart"/>
      <w:r w:rsidRPr="009A6047">
        <w:rPr>
          <w:sz w:val="22"/>
          <w:szCs w:val="22"/>
        </w:rPr>
        <w:t>paroksetinas</w:t>
      </w:r>
      <w:proofErr w:type="spellEnd"/>
    </w:p>
    <w:p w14:paraId="674DA296" w14:textId="77777777" w:rsidR="00EC7654" w:rsidRPr="009A6047" w:rsidRDefault="00EC7654" w:rsidP="00EC7654">
      <w:pPr>
        <w:rPr>
          <w:sz w:val="22"/>
          <w:szCs w:val="22"/>
        </w:rPr>
      </w:pPr>
    </w:p>
    <w:p w14:paraId="2863348D" w14:textId="77777777" w:rsidR="00EC7654" w:rsidRPr="009A6047" w:rsidRDefault="00EC7654" w:rsidP="00EC7654">
      <w:pPr>
        <w:rPr>
          <w:sz w:val="22"/>
          <w:szCs w:val="22"/>
        </w:rPr>
      </w:pPr>
    </w:p>
    <w:p w14:paraId="00E3D9D2"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REGISTRUOTOJO PAVADINIMAS</w:t>
      </w:r>
    </w:p>
    <w:p w14:paraId="4028038A" w14:textId="77777777" w:rsidR="00EC7654" w:rsidRPr="009A6047" w:rsidRDefault="00EC7654" w:rsidP="00EC7654">
      <w:pPr>
        <w:rPr>
          <w:sz w:val="22"/>
          <w:szCs w:val="22"/>
        </w:rPr>
      </w:pPr>
    </w:p>
    <w:p w14:paraId="5A1C8C17" w14:textId="77777777" w:rsidR="00EC7654" w:rsidRPr="009A6047" w:rsidRDefault="00EC7654" w:rsidP="00EC7654">
      <w:pPr>
        <w:rPr>
          <w:sz w:val="22"/>
          <w:szCs w:val="22"/>
        </w:rPr>
      </w:pPr>
      <w:proofErr w:type="spellStart"/>
      <w:r w:rsidRPr="009A6047">
        <w:rPr>
          <w:sz w:val="22"/>
          <w:szCs w:val="22"/>
        </w:rPr>
        <w:t>Medochemie</w:t>
      </w:r>
      <w:proofErr w:type="spellEnd"/>
      <w:r w:rsidRPr="009A6047">
        <w:rPr>
          <w:sz w:val="22"/>
          <w:szCs w:val="22"/>
        </w:rPr>
        <w:t xml:space="preserve"> </w:t>
      </w:r>
      <w:proofErr w:type="spellStart"/>
      <w:r w:rsidRPr="009A6047">
        <w:rPr>
          <w:sz w:val="22"/>
          <w:szCs w:val="22"/>
        </w:rPr>
        <w:t>Ltd</w:t>
      </w:r>
      <w:proofErr w:type="spellEnd"/>
      <w:r w:rsidRPr="009A6047">
        <w:rPr>
          <w:sz w:val="22"/>
          <w:szCs w:val="22"/>
        </w:rPr>
        <w:t xml:space="preserve"> {logotipas}</w:t>
      </w:r>
    </w:p>
    <w:p w14:paraId="14373430" w14:textId="77777777" w:rsidR="00EC7654" w:rsidRPr="009A6047" w:rsidRDefault="00EC7654" w:rsidP="00EC7654">
      <w:pPr>
        <w:rPr>
          <w:sz w:val="22"/>
          <w:szCs w:val="22"/>
        </w:rPr>
      </w:pPr>
    </w:p>
    <w:p w14:paraId="24D9C325" w14:textId="77777777" w:rsidR="00EC7654" w:rsidRPr="009A6047" w:rsidRDefault="00EC7654" w:rsidP="00EC7654">
      <w:pPr>
        <w:rPr>
          <w:sz w:val="22"/>
          <w:szCs w:val="22"/>
        </w:rPr>
      </w:pPr>
    </w:p>
    <w:p w14:paraId="512034A3"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TINKAMUMO LAIKAS</w:t>
      </w:r>
    </w:p>
    <w:p w14:paraId="5B903505" w14:textId="77777777" w:rsidR="00EC7654" w:rsidRPr="009A6047" w:rsidRDefault="00EC7654" w:rsidP="00EC7654">
      <w:pPr>
        <w:rPr>
          <w:sz w:val="22"/>
          <w:szCs w:val="22"/>
        </w:rPr>
      </w:pPr>
    </w:p>
    <w:p w14:paraId="464ED88F"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highlight w:val="lightGray"/>
          <w:lang w:eastAsia="lt-LT"/>
        </w:rPr>
        <w:t>EXP</w:t>
      </w:r>
      <w:r w:rsidRPr="009A6047">
        <w:rPr>
          <w:color w:val="auto"/>
          <w:sz w:val="22"/>
          <w:szCs w:val="22"/>
          <w:lang w:eastAsia="lt-LT"/>
        </w:rPr>
        <w:t xml:space="preserve"> {mm-MMMM}</w:t>
      </w:r>
    </w:p>
    <w:p w14:paraId="59D6B453"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1CD0ADD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0CA9FB35"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4.</w:t>
      </w:r>
      <w:r w:rsidRPr="009A6047">
        <w:rPr>
          <w:b/>
          <w:color w:val="auto"/>
          <w:sz w:val="22"/>
          <w:szCs w:val="22"/>
          <w:lang w:eastAsia="lt-LT"/>
        </w:rPr>
        <w:tab/>
        <w:t>SERIJOS NUMERIS</w:t>
      </w:r>
    </w:p>
    <w:p w14:paraId="7016DB85"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7F0712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highlight w:val="lightGray"/>
          <w:lang w:eastAsia="lt-LT"/>
        </w:rPr>
        <w:t>Lot</w:t>
      </w:r>
      <w:r w:rsidRPr="009A6047">
        <w:rPr>
          <w:color w:val="auto"/>
          <w:sz w:val="22"/>
          <w:szCs w:val="22"/>
          <w:lang w:eastAsia="lt-LT"/>
        </w:rPr>
        <w:t xml:space="preserve"> {numeris}</w:t>
      </w:r>
    </w:p>
    <w:p w14:paraId="1E31DE7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A30CB1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CEBB986"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5.</w:t>
      </w:r>
      <w:r w:rsidRPr="009A6047">
        <w:rPr>
          <w:b/>
          <w:color w:val="auto"/>
          <w:sz w:val="22"/>
          <w:szCs w:val="22"/>
          <w:lang w:eastAsia="lt-LT"/>
        </w:rPr>
        <w:tab/>
        <w:t>KITA</w:t>
      </w:r>
    </w:p>
    <w:p w14:paraId="3A391BE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BEF442E" w14:textId="77777777" w:rsidR="00EC7654" w:rsidRPr="009A6047" w:rsidRDefault="00EC7654" w:rsidP="00EC7654">
      <w:pPr>
        <w:suppressAutoHyphens w:val="0"/>
        <w:rPr>
          <w:sz w:val="22"/>
          <w:szCs w:val="22"/>
        </w:rPr>
      </w:pPr>
      <w:r w:rsidRPr="009A6047">
        <w:rPr>
          <w:color w:val="auto"/>
          <w:sz w:val="22"/>
          <w:szCs w:val="22"/>
          <w:lang w:eastAsia="lt-LT"/>
        </w:rPr>
        <w:br w:type="page"/>
      </w:r>
    </w:p>
    <w:p w14:paraId="65177073"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INFORMACIJA ANT IŠORINĖS PAKUOTĖS</w:t>
      </w:r>
    </w:p>
    <w:p w14:paraId="4F41E084"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2D4F01A5"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KARTONO DĖŽUTĖ</w:t>
      </w:r>
    </w:p>
    <w:p w14:paraId="4AFEDAAD" w14:textId="77777777" w:rsidR="00EC7654" w:rsidRPr="009A6047" w:rsidRDefault="00EC7654" w:rsidP="00EC7654">
      <w:pPr>
        <w:rPr>
          <w:sz w:val="22"/>
          <w:szCs w:val="22"/>
        </w:rPr>
      </w:pPr>
    </w:p>
    <w:p w14:paraId="2E18007B" w14:textId="77777777" w:rsidR="00EC7654" w:rsidRPr="009A6047" w:rsidRDefault="00EC7654" w:rsidP="00EC7654">
      <w:pPr>
        <w:rPr>
          <w:sz w:val="22"/>
          <w:szCs w:val="22"/>
        </w:rPr>
      </w:pPr>
    </w:p>
    <w:p w14:paraId="69D73C28"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012BC3B2" w14:textId="77777777" w:rsidR="00EC7654" w:rsidRPr="009A6047" w:rsidRDefault="00EC7654" w:rsidP="00EC7654">
      <w:pPr>
        <w:rPr>
          <w:sz w:val="22"/>
          <w:szCs w:val="22"/>
        </w:rPr>
      </w:pPr>
    </w:p>
    <w:p w14:paraId="06FF2C21" w14:textId="119B8502" w:rsidR="00EC7654" w:rsidRPr="009A6047" w:rsidRDefault="00EC7654" w:rsidP="00EC7654">
      <w:pPr>
        <w:rPr>
          <w:sz w:val="22"/>
          <w:szCs w:val="22"/>
        </w:rPr>
      </w:pPr>
      <w:r w:rsidRPr="009A6047">
        <w:rPr>
          <w:sz w:val="22"/>
          <w:szCs w:val="22"/>
        </w:rPr>
        <w:t>ARKETIS 20</w:t>
      </w:r>
      <w:r w:rsidR="00035A76" w:rsidRPr="009A6047">
        <w:rPr>
          <w:sz w:val="22"/>
          <w:szCs w:val="22"/>
        </w:rPr>
        <w:t> mg</w:t>
      </w:r>
      <w:r w:rsidRPr="009A6047">
        <w:rPr>
          <w:sz w:val="22"/>
          <w:szCs w:val="22"/>
        </w:rPr>
        <w:t xml:space="preserve"> tabletės</w:t>
      </w:r>
    </w:p>
    <w:p w14:paraId="064CA4C4" w14:textId="6EA1873D" w:rsidR="00EC7654" w:rsidRPr="009A6047" w:rsidRDefault="008525F1" w:rsidP="00EC7654">
      <w:pPr>
        <w:rPr>
          <w:sz w:val="22"/>
          <w:szCs w:val="22"/>
        </w:rPr>
      </w:pPr>
      <w:proofErr w:type="spellStart"/>
      <w:r w:rsidRPr="009A6047">
        <w:rPr>
          <w:sz w:val="22"/>
          <w:szCs w:val="22"/>
        </w:rPr>
        <w:t>paroksetinas</w:t>
      </w:r>
      <w:proofErr w:type="spellEnd"/>
    </w:p>
    <w:p w14:paraId="4559A9B7" w14:textId="77777777" w:rsidR="00EC7654" w:rsidRPr="009A6047" w:rsidRDefault="00EC7654" w:rsidP="00EC7654">
      <w:pPr>
        <w:rPr>
          <w:sz w:val="22"/>
          <w:szCs w:val="22"/>
        </w:rPr>
      </w:pPr>
    </w:p>
    <w:p w14:paraId="1BD09DA6" w14:textId="77777777" w:rsidR="00EC7654" w:rsidRPr="009A6047" w:rsidRDefault="00EC7654" w:rsidP="00EC7654">
      <w:pPr>
        <w:rPr>
          <w:sz w:val="22"/>
          <w:szCs w:val="22"/>
        </w:rPr>
      </w:pPr>
    </w:p>
    <w:p w14:paraId="2D3CA21A"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VEIKLIOJI MEDŽIAGA IR JOS KIEKIS</w:t>
      </w:r>
    </w:p>
    <w:p w14:paraId="0A238D26" w14:textId="77777777" w:rsidR="00EC7654" w:rsidRPr="009A6047" w:rsidRDefault="00EC7654" w:rsidP="00EC7654">
      <w:pPr>
        <w:rPr>
          <w:sz w:val="22"/>
          <w:szCs w:val="22"/>
        </w:rPr>
      </w:pPr>
    </w:p>
    <w:p w14:paraId="10EAAC25" w14:textId="3B1D14F2" w:rsidR="00EC7654" w:rsidRPr="009A6047" w:rsidRDefault="00EC7654" w:rsidP="00EC7654">
      <w:pPr>
        <w:rPr>
          <w:sz w:val="22"/>
          <w:szCs w:val="22"/>
        </w:rPr>
      </w:pPr>
      <w:r w:rsidRPr="009A6047">
        <w:rPr>
          <w:sz w:val="22"/>
          <w:szCs w:val="22"/>
        </w:rPr>
        <w:t>Vienoje tabletėje yra 20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14:paraId="15DAC9E8" w14:textId="77777777" w:rsidR="00EC7654" w:rsidRPr="009A6047" w:rsidRDefault="00EC7654" w:rsidP="00EC7654">
      <w:pPr>
        <w:rPr>
          <w:sz w:val="22"/>
          <w:szCs w:val="22"/>
        </w:rPr>
      </w:pPr>
    </w:p>
    <w:p w14:paraId="0580812F" w14:textId="77777777" w:rsidR="00EC7654" w:rsidRPr="009A6047" w:rsidRDefault="00EC7654" w:rsidP="00EC7654">
      <w:pPr>
        <w:rPr>
          <w:sz w:val="22"/>
          <w:szCs w:val="22"/>
        </w:rPr>
      </w:pPr>
    </w:p>
    <w:p w14:paraId="2DE88885"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PAGALBINIŲ MEDŽIAGŲ SĄRAŠAS</w:t>
      </w:r>
    </w:p>
    <w:p w14:paraId="4CCA22BE" w14:textId="77777777" w:rsidR="00EC7654" w:rsidRPr="009A6047" w:rsidRDefault="00EC7654" w:rsidP="00EC7654">
      <w:pPr>
        <w:rPr>
          <w:sz w:val="22"/>
          <w:szCs w:val="22"/>
        </w:rPr>
      </w:pPr>
    </w:p>
    <w:p w14:paraId="01A3B75B" w14:textId="77777777" w:rsidR="00EC7654" w:rsidRPr="009A6047" w:rsidRDefault="00EC7654" w:rsidP="00EC7654">
      <w:pPr>
        <w:rPr>
          <w:sz w:val="22"/>
          <w:szCs w:val="22"/>
        </w:rPr>
      </w:pPr>
    </w:p>
    <w:p w14:paraId="00BDD9DB"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4.</w:t>
      </w:r>
      <w:r w:rsidRPr="009A6047">
        <w:rPr>
          <w:b/>
          <w:sz w:val="22"/>
          <w:szCs w:val="22"/>
        </w:rPr>
        <w:tab/>
        <w:t>FARMACINĖ FORMA IR KIEKIS PAKUOTĖJE</w:t>
      </w:r>
    </w:p>
    <w:p w14:paraId="0E5B5817" w14:textId="77777777" w:rsidR="00EC7654" w:rsidRPr="009A6047" w:rsidRDefault="00EC7654" w:rsidP="00EC7654">
      <w:pPr>
        <w:rPr>
          <w:sz w:val="22"/>
          <w:szCs w:val="22"/>
        </w:rPr>
      </w:pPr>
    </w:p>
    <w:p w14:paraId="614F2BCD" w14:textId="77777777" w:rsidR="00EC7654" w:rsidRPr="009A6047" w:rsidRDefault="00EC7654" w:rsidP="00EC7654">
      <w:pPr>
        <w:rPr>
          <w:sz w:val="22"/>
          <w:szCs w:val="22"/>
        </w:rPr>
      </w:pPr>
      <w:r w:rsidRPr="009A6047">
        <w:rPr>
          <w:sz w:val="22"/>
          <w:szCs w:val="22"/>
          <w:highlight w:val="lightGray"/>
        </w:rPr>
        <w:t>Tabletė</w:t>
      </w:r>
    </w:p>
    <w:p w14:paraId="355046EE" w14:textId="77777777" w:rsidR="00EC7654" w:rsidRPr="009A6047" w:rsidRDefault="00EC7654" w:rsidP="00EC7654">
      <w:pPr>
        <w:rPr>
          <w:sz w:val="22"/>
          <w:szCs w:val="22"/>
          <w:shd w:val="clear" w:color="auto" w:fill="C0C0C0"/>
        </w:rPr>
      </w:pPr>
      <w:r w:rsidRPr="009A6047">
        <w:rPr>
          <w:sz w:val="22"/>
          <w:szCs w:val="22"/>
        </w:rPr>
        <w:t>10 tablečių</w:t>
      </w:r>
    </w:p>
    <w:p w14:paraId="63BDE662" w14:textId="77777777" w:rsidR="00EC7654" w:rsidRPr="009A6047" w:rsidRDefault="00EC7654" w:rsidP="00EC7654">
      <w:pPr>
        <w:rPr>
          <w:sz w:val="22"/>
          <w:szCs w:val="22"/>
          <w:shd w:val="clear" w:color="auto" w:fill="C0C0C0"/>
        </w:rPr>
      </w:pPr>
      <w:r w:rsidRPr="009A6047">
        <w:rPr>
          <w:sz w:val="22"/>
          <w:szCs w:val="22"/>
          <w:shd w:val="clear" w:color="auto" w:fill="C0C0C0"/>
        </w:rPr>
        <w:t>14 tablečių</w:t>
      </w:r>
    </w:p>
    <w:p w14:paraId="073C3A36" w14:textId="77777777" w:rsidR="00EC7654" w:rsidRPr="009A6047" w:rsidRDefault="00EC7654" w:rsidP="00EC7654">
      <w:pPr>
        <w:rPr>
          <w:sz w:val="22"/>
          <w:szCs w:val="22"/>
          <w:shd w:val="clear" w:color="auto" w:fill="C0C0C0"/>
        </w:rPr>
      </w:pPr>
      <w:r w:rsidRPr="009A6047">
        <w:rPr>
          <w:sz w:val="22"/>
          <w:szCs w:val="22"/>
          <w:shd w:val="clear" w:color="auto" w:fill="C0C0C0"/>
        </w:rPr>
        <w:t>28 tabletės</w:t>
      </w:r>
    </w:p>
    <w:p w14:paraId="2C91DFB8" w14:textId="77777777" w:rsidR="00EC7654" w:rsidRPr="009A6047" w:rsidRDefault="00EC7654" w:rsidP="00EC7654">
      <w:pPr>
        <w:rPr>
          <w:sz w:val="22"/>
          <w:szCs w:val="22"/>
          <w:shd w:val="clear" w:color="auto" w:fill="C0C0C0"/>
        </w:rPr>
      </w:pPr>
      <w:r w:rsidRPr="009A6047">
        <w:rPr>
          <w:sz w:val="22"/>
          <w:szCs w:val="22"/>
          <w:shd w:val="clear" w:color="auto" w:fill="C0C0C0"/>
        </w:rPr>
        <w:t>30 tablečių</w:t>
      </w:r>
    </w:p>
    <w:p w14:paraId="73404EDD" w14:textId="77777777" w:rsidR="00EC7654" w:rsidRPr="009A6047" w:rsidRDefault="00EC7654" w:rsidP="00EC7654">
      <w:pPr>
        <w:rPr>
          <w:sz w:val="22"/>
          <w:szCs w:val="22"/>
          <w:shd w:val="clear" w:color="auto" w:fill="C0C0C0"/>
        </w:rPr>
      </w:pPr>
      <w:r w:rsidRPr="009A6047">
        <w:rPr>
          <w:sz w:val="22"/>
          <w:szCs w:val="22"/>
          <w:shd w:val="clear" w:color="auto" w:fill="C0C0C0"/>
        </w:rPr>
        <w:t>56 tabletės</w:t>
      </w:r>
    </w:p>
    <w:p w14:paraId="051E56E5" w14:textId="77777777" w:rsidR="00EC7654" w:rsidRPr="009A6047" w:rsidRDefault="00EC7654" w:rsidP="00EC7654">
      <w:pPr>
        <w:rPr>
          <w:sz w:val="22"/>
          <w:szCs w:val="22"/>
          <w:shd w:val="clear" w:color="auto" w:fill="C0C0C0"/>
        </w:rPr>
      </w:pPr>
      <w:r w:rsidRPr="009A6047">
        <w:rPr>
          <w:sz w:val="22"/>
          <w:szCs w:val="22"/>
          <w:shd w:val="clear" w:color="auto" w:fill="C0C0C0"/>
        </w:rPr>
        <w:t>60 tablečių</w:t>
      </w:r>
    </w:p>
    <w:p w14:paraId="77F8442A" w14:textId="77777777" w:rsidR="00EC7654" w:rsidRPr="009A6047" w:rsidRDefault="00EC7654" w:rsidP="00EC7654">
      <w:pPr>
        <w:rPr>
          <w:sz w:val="22"/>
          <w:szCs w:val="22"/>
          <w:shd w:val="clear" w:color="auto" w:fill="C0C0C0"/>
        </w:rPr>
      </w:pPr>
      <w:r w:rsidRPr="009A6047">
        <w:rPr>
          <w:sz w:val="22"/>
          <w:szCs w:val="22"/>
          <w:shd w:val="clear" w:color="auto" w:fill="C0C0C0"/>
        </w:rPr>
        <w:t>90 tablečių</w:t>
      </w:r>
    </w:p>
    <w:p w14:paraId="0A5BE936" w14:textId="77777777" w:rsidR="00EC7654" w:rsidRPr="009A6047" w:rsidRDefault="00EC7654" w:rsidP="00EC7654">
      <w:pPr>
        <w:rPr>
          <w:sz w:val="22"/>
          <w:szCs w:val="22"/>
          <w:shd w:val="clear" w:color="auto" w:fill="C0C0C0"/>
        </w:rPr>
      </w:pPr>
      <w:r w:rsidRPr="009A6047">
        <w:rPr>
          <w:sz w:val="22"/>
          <w:szCs w:val="22"/>
          <w:shd w:val="clear" w:color="auto" w:fill="C0C0C0"/>
        </w:rPr>
        <w:t>120 tablečių</w:t>
      </w:r>
    </w:p>
    <w:p w14:paraId="030E6A1A" w14:textId="77777777" w:rsidR="00EC7654" w:rsidRPr="009A6047" w:rsidRDefault="00EC7654" w:rsidP="00EC7654">
      <w:pPr>
        <w:rPr>
          <w:sz w:val="22"/>
          <w:szCs w:val="22"/>
          <w:shd w:val="clear" w:color="auto" w:fill="C0C0C0"/>
        </w:rPr>
      </w:pPr>
      <w:r w:rsidRPr="009A6047">
        <w:rPr>
          <w:sz w:val="22"/>
          <w:szCs w:val="22"/>
          <w:shd w:val="clear" w:color="auto" w:fill="C0C0C0"/>
        </w:rPr>
        <w:t>180 tablečių</w:t>
      </w:r>
    </w:p>
    <w:p w14:paraId="5B0924BC" w14:textId="77777777" w:rsidR="00EC7654" w:rsidRPr="009A6047" w:rsidRDefault="00EC7654" w:rsidP="00EC7654">
      <w:pPr>
        <w:rPr>
          <w:sz w:val="22"/>
          <w:szCs w:val="22"/>
        </w:rPr>
      </w:pPr>
      <w:r w:rsidRPr="009A6047">
        <w:rPr>
          <w:sz w:val="22"/>
          <w:szCs w:val="22"/>
          <w:shd w:val="clear" w:color="auto" w:fill="C0C0C0"/>
        </w:rPr>
        <w:t>500 tablečių</w:t>
      </w:r>
    </w:p>
    <w:p w14:paraId="08D33078" w14:textId="77777777" w:rsidR="00EC7654" w:rsidRPr="009A6047" w:rsidRDefault="00EC7654" w:rsidP="00EC7654">
      <w:pPr>
        <w:rPr>
          <w:sz w:val="22"/>
          <w:szCs w:val="22"/>
        </w:rPr>
      </w:pPr>
    </w:p>
    <w:p w14:paraId="28F732DA" w14:textId="77777777" w:rsidR="00EC7654" w:rsidRPr="009A6047" w:rsidRDefault="00EC7654" w:rsidP="00EC7654">
      <w:pPr>
        <w:rPr>
          <w:sz w:val="22"/>
          <w:szCs w:val="22"/>
        </w:rPr>
      </w:pPr>
    </w:p>
    <w:p w14:paraId="2E66A512"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5.</w:t>
      </w:r>
      <w:r w:rsidRPr="009A6047">
        <w:rPr>
          <w:b/>
          <w:sz w:val="22"/>
          <w:szCs w:val="22"/>
        </w:rPr>
        <w:tab/>
        <w:t>VARTOJIMO METODAS IR BŪDAS (-AI)</w:t>
      </w:r>
    </w:p>
    <w:p w14:paraId="32D76F25" w14:textId="77777777" w:rsidR="00EC7654" w:rsidRPr="009A6047" w:rsidRDefault="00EC7654" w:rsidP="00EC7654">
      <w:pPr>
        <w:rPr>
          <w:sz w:val="22"/>
          <w:szCs w:val="22"/>
        </w:rPr>
      </w:pPr>
    </w:p>
    <w:p w14:paraId="0DCF9C7C" w14:textId="77777777" w:rsidR="00EC7654" w:rsidRPr="009A6047" w:rsidRDefault="00EC7654" w:rsidP="00EC7654">
      <w:pPr>
        <w:rPr>
          <w:sz w:val="22"/>
          <w:szCs w:val="22"/>
        </w:rPr>
      </w:pPr>
      <w:r w:rsidRPr="009A6047">
        <w:rPr>
          <w:sz w:val="22"/>
          <w:szCs w:val="22"/>
        </w:rPr>
        <w:t>Vartoti per burną.</w:t>
      </w:r>
    </w:p>
    <w:p w14:paraId="70B303CE" w14:textId="77777777" w:rsidR="00EC7654" w:rsidRPr="009A6047" w:rsidRDefault="00EC7654" w:rsidP="00EC7654">
      <w:pPr>
        <w:rPr>
          <w:sz w:val="22"/>
          <w:szCs w:val="22"/>
        </w:rPr>
      </w:pPr>
      <w:r w:rsidRPr="009A6047">
        <w:rPr>
          <w:sz w:val="22"/>
          <w:szCs w:val="22"/>
        </w:rPr>
        <w:t>Prieš vartojimą perskaitykite pakuotės lapelį.</w:t>
      </w:r>
    </w:p>
    <w:p w14:paraId="1EA5EFF9" w14:textId="77777777" w:rsidR="00EC7654" w:rsidRPr="009A6047" w:rsidRDefault="00EC7654" w:rsidP="00EC7654">
      <w:pPr>
        <w:rPr>
          <w:sz w:val="22"/>
          <w:szCs w:val="22"/>
        </w:rPr>
      </w:pPr>
    </w:p>
    <w:p w14:paraId="5EF3D9EE" w14:textId="77777777" w:rsidR="00EC7654" w:rsidRPr="009A6047" w:rsidRDefault="00EC7654" w:rsidP="00EC7654">
      <w:pPr>
        <w:rPr>
          <w:sz w:val="22"/>
          <w:szCs w:val="22"/>
        </w:rPr>
      </w:pPr>
    </w:p>
    <w:p w14:paraId="4BFC5B53"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6.</w:t>
      </w:r>
      <w:r w:rsidRPr="009A6047">
        <w:rPr>
          <w:b/>
          <w:sz w:val="22"/>
          <w:szCs w:val="22"/>
        </w:rPr>
        <w:tab/>
        <w:t>SPECIALUS ĮSPĖJIMAS, KAD VAISTINĮ PREPARATĄ BŪTINA LAIKYTI VAIKAMS NEPASTEBIMOJE IR NEPASIEKIAMOJE VIETOJE</w:t>
      </w:r>
    </w:p>
    <w:p w14:paraId="2B484D27" w14:textId="77777777" w:rsidR="00EC7654" w:rsidRPr="009A6047" w:rsidRDefault="00EC7654" w:rsidP="00EC7654">
      <w:pPr>
        <w:rPr>
          <w:sz w:val="22"/>
          <w:szCs w:val="22"/>
        </w:rPr>
      </w:pPr>
    </w:p>
    <w:p w14:paraId="0FC4AE62" w14:textId="77777777" w:rsidR="00EC7654" w:rsidRPr="009A6047" w:rsidRDefault="00EC7654" w:rsidP="00EC7654">
      <w:pPr>
        <w:rPr>
          <w:sz w:val="22"/>
          <w:szCs w:val="22"/>
        </w:rPr>
      </w:pPr>
      <w:r w:rsidRPr="009A6047">
        <w:rPr>
          <w:sz w:val="22"/>
          <w:szCs w:val="22"/>
        </w:rPr>
        <w:t>Laikyti vaikams nepastebimoje ir nepasiekiamoje vietoje.</w:t>
      </w:r>
    </w:p>
    <w:p w14:paraId="07629795" w14:textId="77777777" w:rsidR="00EC7654" w:rsidRPr="009A6047" w:rsidRDefault="00EC7654" w:rsidP="00EC7654">
      <w:pPr>
        <w:rPr>
          <w:sz w:val="22"/>
          <w:szCs w:val="22"/>
        </w:rPr>
      </w:pPr>
    </w:p>
    <w:p w14:paraId="6C5DE886" w14:textId="77777777" w:rsidR="00EC7654" w:rsidRPr="009A6047" w:rsidRDefault="00EC7654" w:rsidP="00EC7654">
      <w:pPr>
        <w:rPr>
          <w:sz w:val="22"/>
          <w:szCs w:val="22"/>
        </w:rPr>
      </w:pPr>
    </w:p>
    <w:p w14:paraId="69AE3BC3"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7.</w:t>
      </w:r>
      <w:r w:rsidRPr="009A6047">
        <w:rPr>
          <w:b/>
          <w:sz w:val="22"/>
          <w:szCs w:val="22"/>
        </w:rPr>
        <w:tab/>
        <w:t>KITAS (-I) SPECIALUS (-ŪS) ĮSPĖJIMAS (-AI) (JEI REIKIA)</w:t>
      </w:r>
    </w:p>
    <w:p w14:paraId="5C379502" w14:textId="77777777" w:rsidR="00EC7654" w:rsidRPr="009A6047" w:rsidRDefault="00EC7654" w:rsidP="00EC7654">
      <w:pPr>
        <w:rPr>
          <w:sz w:val="22"/>
          <w:szCs w:val="22"/>
        </w:rPr>
      </w:pPr>
    </w:p>
    <w:p w14:paraId="5B5C6084" w14:textId="77777777" w:rsidR="00EC7654" w:rsidRPr="009A6047" w:rsidRDefault="00EC7654" w:rsidP="00EC7654">
      <w:pPr>
        <w:rPr>
          <w:sz w:val="22"/>
          <w:szCs w:val="22"/>
        </w:rPr>
      </w:pPr>
    </w:p>
    <w:p w14:paraId="01EF8C49"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8.</w:t>
      </w:r>
      <w:r w:rsidRPr="009A6047">
        <w:rPr>
          <w:b/>
          <w:sz w:val="22"/>
          <w:szCs w:val="22"/>
        </w:rPr>
        <w:tab/>
        <w:t>TINKAMUMO LAIKAS</w:t>
      </w:r>
    </w:p>
    <w:p w14:paraId="5DE58850" w14:textId="77777777" w:rsidR="00EC7654" w:rsidRPr="009A6047" w:rsidRDefault="00EC7654" w:rsidP="00EC7654">
      <w:pPr>
        <w:rPr>
          <w:sz w:val="22"/>
          <w:szCs w:val="22"/>
        </w:rPr>
      </w:pPr>
    </w:p>
    <w:p w14:paraId="49AB3CF5"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EXP</w:t>
      </w:r>
      <w:r w:rsidRPr="009A6047">
        <w:rPr>
          <w:color w:val="auto"/>
          <w:sz w:val="22"/>
          <w:szCs w:val="22"/>
          <w:highlight w:val="lightGray"/>
          <w:lang w:eastAsia="lt-LT"/>
        </w:rPr>
        <w:t>:</w:t>
      </w:r>
      <w:r w:rsidRPr="009A6047">
        <w:rPr>
          <w:color w:val="auto"/>
          <w:sz w:val="22"/>
          <w:szCs w:val="22"/>
          <w:lang w:eastAsia="lt-LT"/>
        </w:rPr>
        <w:t xml:space="preserve"> {mm-MMMM}</w:t>
      </w:r>
    </w:p>
    <w:p w14:paraId="494E4FF4" w14:textId="77777777" w:rsidR="00EC7654" w:rsidRPr="009A6047" w:rsidRDefault="00EC7654" w:rsidP="00EC7654">
      <w:pPr>
        <w:rPr>
          <w:sz w:val="22"/>
          <w:szCs w:val="22"/>
        </w:rPr>
      </w:pPr>
    </w:p>
    <w:p w14:paraId="5C5E3262" w14:textId="77777777" w:rsidR="00EC7654" w:rsidRPr="009A6047" w:rsidRDefault="00EC7654" w:rsidP="00EC7654">
      <w:pPr>
        <w:rPr>
          <w:sz w:val="22"/>
          <w:szCs w:val="22"/>
        </w:rPr>
      </w:pPr>
    </w:p>
    <w:p w14:paraId="24BFC547"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9.</w:t>
      </w:r>
      <w:r w:rsidRPr="009A6047">
        <w:rPr>
          <w:b/>
          <w:sz w:val="22"/>
          <w:szCs w:val="22"/>
        </w:rPr>
        <w:tab/>
        <w:t>SPECIALIOS LAIKYMO SĄLYGOS</w:t>
      </w:r>
    </w:p>
    <w:p w14:paraId="6BFFE8F1" w14:textId="77777777" w:rsidR="00EC7654" w:rsidRPr="009A6047" w:rsidRDefault="00EC7654" w:rsidP="00EC7654">
      <w:pPr>
        <w:rPr>
          <w:sz w:val="22"/>
          <w:szCs w:val="22"/>
        </w:rPr>
      </w:pPr>
    </w:p>
    <w:p w14:paraId="53984F93" w14:textId="77777777" w:rsidR="00EC7654" w:rsidRPr="009A6047" w:rsidRDefault="00EC7654" w:rsidP="00EC7654">
      <w:pPr>
        <w:rPr>
          <w:sz w:val="22"/>
          <w:szCs w:val="22"/>
        </w:rPr>
      </w:pPr>
    </w:p>
    <w:p w14:paraId="15319525"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10.</w:t>
      </w:r>
      <w:r w:rsidRPr="009A6047">
        <w:rPr>
          <w:b/>
          <w:sz w:val="22"/>
          <w:szCs w:val="22"/>
        </w:rPr>
        <w:tab/>
        <w:t>SPECIALIOS ATSARGUMO PRIEMONĖS DĖL NESUVARTOTO VAISTINIO PREPARATO AR JO ATLIEKŲ TVARKYMO (JEI REIKIA)</w:t>
      </w:r>
    </w:p>
    <w:p w14:paraId="2A335EA5" w14:textId="77777777" w:rsidR="00EC7654" w:rsidRPr="009A6047" w:rsidRDefault="00EC7654" w:rsidP="00EC7654">
      <w:pPr>
        <w:rPr>
          <w:sz w:val="22"/>
          <w:szCs w:val="22"/>
        </w:rPr>
      </w:pPr>
    </w:p>
    <w:p w14:paraId="0FC2AE3F" w14:textId="77777777" w:rsidR="00EC7654" w:rsidRPr="009A6047" w:rsidRDefault="00EC7654" w:rsidP="00EC7654">
      <w:pPr>
        <w:rPr>
          <w:sz w:val="22"/>
          <w:szCs w:val="22"/>
        </w:rPr>
      </w:pPr>
    </w:p>
    <w:p w14:paraId="3AA3533F"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11.</w:t>
      </w:r>
      <w:r w:rsidRPr="009A6047">
        <w:rPr>
          <w:b/>
          <w:sz w:val="22"/>
          <w:szCs w:val="22"/>
        </w:rPr>
        <w:tab/>
        <w:t>REGISTRUOTOJO PAVADINIMAS IR ADRESAS</w:t>
      </w:r>
    </w:p>
    <w:p w14:paraId="26BD5FBF" w14:textId="77777777" w:rsidR="00EC7654" w:rsidRPr="009A6047" w:rsidRDefault="00EC7654" w:rsidP="00EC7654">
      <w:pPr>
        <w:tabs>
          <w:tab w:val="left" w:pos="567"/>
        </w:tabs>
        <w:rPr>
          <w:sz w:val="22"/>
          <w:szCs w:val="22"/>
        </w:rPr>
      </w:pPr>
    </w:p>
    <w:p w14:paraId="4A0EDD48"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roofErr w:type="spellStart"/>
      <w:r w:rsidRPr="009A6047">
        <w:rPr>
          <w:sz w:val="22"/>
          <w:szCs w:val="22"/>
        </w:rPr>
        <w:t>Medochemie</w:t>
      </w:r>
      <w:proofErr w:type="spellEnd"/>
      <w:r w:rsidRPr="009A6047">
        <w:rPr>
          <w:sz w:val="22"/>
          <w:szCs w:val="22"/>
        </w:rPr>
        <w:t xml:space="preserve"> Ltd., </w:t>
      </w:r>
      <w:r w:rsidRPr="009A6047">
        <w:rPr>
          <w:color w:val="auto"/>
          <w:sz w:val="22"/>
          <w:szCs w:val="22"/>
          <w:lang w:eastAsia="lt-LT"/>
        </w:rPr>
        <w:t xml:space="preserve">1-10 </w:t>
      </w:r>
      <w:proofErr w:type="spellStart"/>
      <w:r w:rsidRPr="009A6047">
        <w:rPr>
          <w:color w:val="auto"/>
          <w:sz w:val="22"/>
          <w:szCs w:val="22"/>
          <w:lang w:eastAsia="lt-LT"/>
        </w:rPr>
        <w:t>Constantinoupoleos</w:t>
      </w:r>
      <w:proofErr w:type="spellEnd"/>
      <w:r w:rsidRPr="009A6047">
        <w:rPr>
          <w:color w:val="auto"/>
          <w:sz w:val="22"/>
          <w:szCs w:val="22"/>
          <w:lang w:eastAsia="lt-LT"/>
        </w:rPr>
        <w:t xml:space="preserve"> </w:t>
      </w:r>
      <w:proofErr w:type="spellStart"/>
      <w:r w:rsidRPr="009A6047">
        <w:rPr>
          <w:color w:val="auto"/>
          <w:sz w:val="22"/>
          <w:szCs w:val="22"/>
          <w:lang w:eastAsia="lt-LT"/>
        </w:rPr>
        <w:t>Street</w:t>
      </w:r>
      <w:proofErr w:type="spellEnd"/>
      <w:r w:rsidRPr="009A6047">
        <w:rPr>
          <w:color w:val="auto"/>
          <w:sz w:val="22"/>
          <w:szCs w:val="22"/>
          <w:lang w:eastAsia="lt-LT"/>
        </w:rPr>
        <w:t>, 3011</w:t>
      </w:r>
      <w:r w:rsidRPr="009A6047">
        <w:rPr>
          <w:color w:val="auto"/>
          <w:sz w:val="22"/>
          <w:szCs w:val="22"/>
        </w:rPr>
        <w:t xml:space="preserve"> </w:t>
      </w:r>
      <w:proofErr w:type="spellStart"/>
      <w:r w:rsidRPr="009A6047">
        <w:rPr>
          <w:color w:val="auto"/>
          <w:sz w:val="22"/>
          <w:szCs w:val="22"/>
        </w:rPr>
        <w:t>Limassol</w:t>
      </w:r>
      <w:proofErr w:type="spellEnd"/>
      <w:r w:rsidRPr="009A6047">
        <w:rPr>
          <w:sz w:val="22"/>
          <w:szCs w:val="22"/>
        </w:rPr>
        <w:t>, Kipras</w:t>
      </w:r>
    </w:p>
    <w:p w14:paraId="374BE428"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757C9391" w14:textId="77777777" w:rsidR="00EC7654" w:rsidRPr="009A6047" w:rsidRDefault="00EC7654" w:rsidP="00EC7654">
      <w:pPr>
        <w:rPr>
          <w:sz w:val="22"/>
          <w:szCs w:val="22"/>
        </w:rPr>
      </w:pPr>
    </w:p>
    <w:p w14:paraId="473614FE"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12.</w:t>
      </w:r>
      <w:r w:rsidRPr="009A6047">
        <w:rPr>
          <w:b/>
          <w:sz w:val="22"/>
          <w:szCs w:val="22"/>
        </w:rPr>
        <w:tab/>
        <w:t xml:space="preserve">REGISTRACIJOS PAŽYMĖJIMO NUMERIS </w:t>
      </w:r>
    </w:p>
    <w:p w14:paraId="00D01CBC" w14:textId="77777777" w:rsidR="00EC7654" w:rsidRPr="009A6047" w:rsidRDefault="00EC7654" w:rsidP="00EC7654">
      <w:pPr>
        <w:rPr>
          <w:sz w:val="22"/>
          <w:szCs w:val="22"/>
        </w:rPr>
      </w:pPr>
    </w:p>
    <w:p w14:paraId="4AEAFE36" w14:textId="77777777" w:rsidR="00EC7654" w:rsidRPr="009A6047" w:rsidRDefault="00EC7654" w:rsidP="00EC7654">
      <w:pPr>
        <w:rPr>
          <w:sz w:val="22"/>
          <w:szCs w:val="22"/>
          <w:shd w:val="clear" w:color="auto" w:fill="C0C0C0"/>
        </w:rPr>
      </w:pPr>
      <w:r w:rsidRPr="009A6047">
        <w:rPr>
          <w:sz w:val="22"/>
          <w:szCs w:val="22"/>
          <w:highlight w:val="lightGray"/>
        </w:rPr>
        <w:t>N10 -</w:t>
      </w:r>
      <w:r w:rsidRPr="009A6047">
        <w:rPr>
          <w:sz w:val="22"/>
          <w:szCs w:val="22"/>
        </w:rPr>
        <w:t xml:space="preserve"> LT/1/07/0679/011</w:t>
      </w:r>
    </w:p>
    <w:p w14:paraId="34273403" w14:textId="77777777" w:rsidR="00EC7654" w:rsidRPr="009A6047" w:rsidRDefault="00EC7654" w:rsidP="00EC7654">
      <w:pPr>
        <w:rPr>
          <w:sz w:val="22"/>
          <w:szCs w:val="22"/>
          <w:shd w:val="clear" w:color="auto" w:fill="C0C0C0"/>
        </w:rPr>
      </w:pPr>
      <w:r w:rsidRPr="009A6047">
        <w:rPr>
          <w:sz w:val="22"/>
          <w:szCs w:val="22"/>
          <w:shd w:val="clear" w:color="auto" w:fill="C0C0C0"/>
        </w:rPr>
        <w:t>N14 - LT/1/07/0679/012</w:t>
      </w:r>
    </w:p>
    <w:p w14:paraId="5F032696" w14:textId="77777777" w:rsidR="00EC7654" w:rsidRPr="009A6047" w:rsidRDefault="00EC7654" w:rsidP="00EC7654">
      <w:pPr>
        <w:rPr>
          <w:sz w:val="22"/>
          <w:szCs w:val="22"/>
          <w:shd w:val="clear" w:color="auto" w:fill="C0C0C0"/>
        </w:rPr>
      </w:pPr>
      <w:r w:rsidRPr="009A6047">
        <w:rPr>
          <w:sz w:val="22"/>
          <w:szCs w:val="22"/>
          <w:shd w:val="clear" w:color="auto" w:fill="C0C0C0"/>
        </w:rPr>
        <w:t>N28 - LT/1/07/0679/013</w:t>
      </w:r>
    </w:p>
    <w:p w14:paraId="16EC3DFC" w14:textId="77777777" w:rsidR="00EC7654" w:rsidRPr="009A6047" w:rsidRDefault="00EC7654" w:rsidP="00EC7654">
      <w:pPr>
        <w:rPr>
          <w:sz w:val="22"/>
          <w:szCs w:val="22"/>
          <w:shd w:val="clear" w:color="auto" w:fill="C0C0C0"/>
        </w:rPr>
      </w:pPr>
      <w:r w:rsidRPr="009A6047">
        <w:rPr>
          <w:sz w:val="22"/>
          <w:szCs w:val="22"/>
          <w:shd w:val="clear" w:color="auto" w:fill="C0C0C0"/>
        </w:rPr>
        <w:t>N30 - LT/1/07/0679/014</w:t>
      </w:r>
    </w:p>
    <w:p w14:paraId="001298D5" w14:textId="77777777" w:rsidR="00EC7654" w:rsidRPr="009A6047" w:rsidRDefault="00EC7654" w:rsidP="00EC7654">
      <w:pPr>
        <w:rPr>
          <w:sz w:val="22"/>
          <w:szCs w:val="22"/>
          <w:shd w:val="clear" w:color="auto" w:fill="C0C0C0"/>
        </w:rPr>
      </w:pPr>
      <w:r w:rsidRPr="009A6047">
        <w:rPr>
          <w:sz w:val="22"/>
          <w:szCs w:val="22"/>
          <w:shd w:val="clear" w:color="auto" w:fill="C0C0C0"/>
        </w:rPr>
        <w:t>N56 - LT/1/07/0679/015</w:t>
      </w:r>
    </w:p>
    <w:p w14:paraId="647DE444" w14:textId="77777777" w:rsidR="00EC7654" w:rsidRPr="009A6047" w:rsidRDefault="00EC7654" w:rsidP="00EC7654">
      <w:pPr>
        <w:rPr>
          <w:sz w:val="22"/>
          <w:szCs w:val="22"/>
          <w:shd w:val="clear" w:color="auto" w:fill="C0C0C0"/>
        </w:rPr>
      </w:pPr>
      <w:r w:rsidRPr="009A6047">
        <w:rPr>
          <w:sz w:val="22"/>
          <w:szCs w:val="22"/>
          <w:shd w:val="clear" w:color="auto" w:fill="C0C0C0"/>
        </w:rPr>
        <w:t>N60 - LT/1/07/0679/016</w:t>
      </w:r>
    </w:p>
    <w:p w14:paraId="4CAAEA15" w14:textId="77777777" w:rsidR="00EC7654" w:rsidRPr="009A6047" w:rsidRDefault="00EC7654" w:rsidP="00EC7654">
      <w:pPr>
        <w:rPr>
          <w:sz w:val="22"/>
          <w:szCs w:val="22"/>
          <w:shd w:val="clear" w:color="auto" w:fill="C0C0C0"/>
        </w:rPr>
      </w:pPr>
      <w:r w:rsidRPr="009A6047">
        <w:rPr>
          <w:sz w:val="22"/>
          <w:szCs w:val="22"/>
          <w:shd w:val="clear" w:color="auto" w:fill="C0C0C0"/>
        </w:rPr>
        <w:t>N90 - LT/1/07/0679/017</w:t>
      </w:r>
    </w:p>
    <w:p w14:paraId="53E305E3" w14:textId="77777777" w:rsidR="00EC7654" w:rsidRPr="009A6047" w:rsidRDefault="00EC7654" w:rsidP="00EC7654">
      <w:pPr>
        <w:rPr>
          <w:sz w:val="22"/>
          <w:szCs w:val="22"/>
          <w:shd w:val="clear" w:color="auto" w:fill="C0C0C0"/>
        </w:rPr>
      </w:pPr>
      <w:r w:rsidRPr="009A6047">
        <w:rPr>
          <w:sz w:val="22"/>
          <w:szCs w:val="22"/>
          <w:shd w:val="clear" w:color="auto" w:fill="C0C0C0"/>
        </w:rPr>
        <w:t>N120 - LT/1/07/0679/018</w:t>
      </w:r>
    </w:p>
    <w:p w14:paraId="4765C2A3" w14:textId="77777777" w:rsidR="00EC7654" w:rsidRPr="009A6047" w:rsidRDefault="00EC7654" w:rsidP="00EC7654">
      <w:pPr>
        <w:rPr>
          <w:sz w:val="22"/>
          <w:szCs w:val="22"/>
          <w:shd w:val="clear" w:color="auto" w:fill="C0C0C0"/>
        </w:rPr>
      </w:pPr>
      <w:r w:rsidRPr="009A6047">
        <w:rPr>
          <w:sz w:val="22"/>
          <w:szCs w:val="22"/>
          <w:shd w:val="clear" w:color="auto" w:fill="C0C0C0"/>
        </w:rPr>
        <w:t>N180 - LT/1/07/0679/019</w:t>
      </w:r>
    </w:p>
    <w:p w14:paraId="25E8B3A5" w14:textId="77777777" w:rsidR="00EC7654" w:rsidRPr="009A6047" w:rsidRDefault="00EC7654" w:rsidP="00EC7654">
      <w:pPr>
        <w:rPr>
          <w:sz w:val="22"/>
          <w:szCs w:val="22"/>
        </w:rPr>
      </w:pPr>
      <w:r w:rsidRPr="009A6047">
        <w:rPr>
          <w:sz w:val="22"/>
          <w:szCs w:val="22"/>
          <w:shd w:val="clear" w:color="auto" w:fill="C0C0C0"/>
        </w:rPr>
        <w:t>N500 - LT/1/07/0679/020</w:t>
      </w:r>
    </w:p>
    <w:p w14:paraId="6B407EE8" w14:textId="77777777" w:rsidR="00EC7654" w:rsidRPr="009A6047" w:rsidRDefault="00EC7654" w:rsidP="00EC7654">
      <w:pPr>
        <w:rPr>
          <w:sz w:val="22"/>
          <w:szCs w:val="22"/>
        </w:rPr>
      </w:pPr>
    </w:p>
    <w:p w14:paraId="24516C70" w14:textId="77777777" w:rsidR="00EC7654" w:rsidRPr="009A6047" w:rsidRDefault="00EC7654" w:rsidP="00EC7654">
      <w:pPr>
        <w:rPr>
          <w:sz w:val="22"/>
          <w:szCs w:val="22"/>
        </w:rPr>
      </w:pPr>
    </w:p>
    <w:p w14:paraId="62B9DCBA"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13.</w:t>
      </w:r>
      <w:r w:rsidRPr="009A6047">
        <w:rPr>
          <w:b/>
          <w:sz w:val="22"/>
          <w:szCs w:val="22"/>
        </w:rPr>
        <w:tab/>
        <w:t>SERIJOS NUMERIS</w:t>
      </w:r>
    </w:p>
    <w:p w14:paraId="0F55B5D2"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62D027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Lot</w:t>
      </w:r>
      <w:r w:rsidRPr="009A6047">
        <w:rPr>
          <w:color w:val="auto"/>
          <w:sz w:val="22"/>
          <w:szCs w:val="22"/>
          <w:highlight w:val="lightGray"/>
          <w:lang w:eastAsia="lt-LT"/>
        </w:rPr>
        <w:t>:</w:t>
      </w:r>
      <w:r w:rsidRPr="009A6047">
        <w:rPr>
          <w:color w:val="auto"/>
          <w:sz w:val="22"/>
          <w:szCs w:val="22"/>
          <w:lang w:eastAsia="lt-LT"/>
        </w:rPr>
        <w:t xml:space="preserve"> {numeris}</w:t>
      </w:r>
    </w:p>
    <w:p w14:paraId="67C5875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1FE71B0F"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0005D63C"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14.</w:t>
      </w:r>
      <w:r w:rsidRPr="009A6047">
        <w:rPr>
          <w:b/>
          <w:sz w:val="22"/>
          <w:szCs w:val="22"/>
        </w:rPr>
        <w:tab/>
        <w:t>PARDAVIMO (IŠDAVIMO) TVARKA</w:t>
      </w:r>
    </w:p>
    <w:p w14:paraId="7AF86FB8" w14:textId="77777777" w:rsidR="00EC7654" w:rsidRPr="009A6047" w:rsidRDefault="00EC7654" w:rsidP="00EC7654">
      <w:pPr>
        <w:rPr>
          <w:sz w:val="22"/>
          <w:szCs w:val="22"/>
        </w:rPr>
      </w:pPr>
    </w:p>
    <w:p w14:paraId="27E2E154" w14:textId="77777777" w:rsidR="00EC7654" w:rsidRPr="009A6047" w:rsidRDefault="00EC7654" w:rsidP="00EC7654">
      <w:pPr>
        <w:rPr>
          <w:sz w:val="22"/>
          <w:szCs w:val="22"/>
        </w:rPr>
      </w:pPr>
      <w:r w:rsidRPr="009A6047">
        <w:rPr>
          <w:sz w:val="22"/>
          <w:szCs w:val="22"/>
        </w:rPr>
        <w:t>Receptinis vaistas.</w:t>
      </w:r>
    </w:p>
    <w:p w14:paraId="45EB221E" w14:textId="77777777" w:rsidR="00EC7654" w:rsidRPr="009A6047" w:rsidRDefault="00EC7654" w:rsidP="00EC7654">
      <w:pPr>
        <w:rPr>
          <w:sz w:val="22"/>
          <w:szCs w:val="22"/>
        </w:rPr>
      </w:pPr>
    </w:p>
    <w:p w14:paraId="6888A121" w14:textId="77777777" w:rsidR="00EC7654" w:rsidRPr="009A6047" w:rsidRDefault="00EC7654" w:rsidP="00EC7654">
      <w:pPr>
        <w:rPr>
          <w:sz w:val="22"/>
          <w:szCs w:val="22"/>
        </w:rPr>
      </w:pPr>
    </w:p>
    <w:p w14:paraId="5C9A4CB9"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15.</w:t>
      </w:r>
      <w:r w:rsidRPr="009A6047">
        <w:rPr>
          <w:b/>
          <w:sz w:val="22"/>
          <w:szCs w:val="22"/>
        </w:rPr>
        <w:tab/>
        <w:t>VARTOJIMO INSTRUKCIJA</w:t>
      </w:r>
    </w:p>
    <w:p w14:paraId="267E37F7" w14:textId="77777777" w:rsidR="00EC7654" w:rsidRPr="009A6047" w:rsidRDefault="00EC7654" w:rsidP="00EC7654">
      <w:pPr>
        <w:rPr>
          <w:sz w:val="22"/>
          <w:szCs w:val="22"/>
        </w:rPr>
      </w:pPr>
    </w:p>
    <w:p w14:paraId="5335C1A4" w14:textId="77777777" w:rsidR="00EC7654" w:rsidRPr="009A6047" w:rsidRDefault="00EC7654" w:rsidP="00EC7654">
      <w:pPr>
        <w:rPr>
          <w:sz w:val="22"/>
          <w:szCs w:val="22"/>
        </w:rPr>
      </w:pPr>
    </w:p>
    <w:p w14:paraId="50529249"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sz w:val="22"/>
          <w:szCs w:val="22"/>
        </w:rPr>
        <w:t>16.</w:t>
      </w:r>
      <w:r w:rsidRPr="009A6047">
        <w:rPr>
          <w:b/>
          <w:sz w:val="22"/>
          <w:szCs w:val="22"/>
        </w:rPr>
        <w:tab/>
      </w:r>
      <w:r w:rsidRPr="009A6047">
        <w:rPr>
          <w:b/>
          <w:color w:val="auto"/>
          <w:sz w:val="22"/>
          <w:szCs w:val="22"/>
          <w:lang w:eastAsia="lt-LT"/>
        </w:rPr>
        <w:t>INFORMACIJA BRAILIO RAŠTU</w:t>
      </w:r>
    </w:p>
    <w:p w14:paraId="0AC2CEF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E8AA867" w14:textId="10B1DFC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arketis</w:t>
      </w:r>
      <w:proofErr w:type="spellEnd"/>
      <w:r w:rsidRPr="009A6047">
        <w:rPr>
          <w:color w:val="auto"/>
          <w:sz w:val="22"/>
          <w:szCs w:val="22"/>
          <w:lang w:eastAsia="lt-LT"/>
        </w:rPr>
        <w:t xml:space="preserve"> 20</w:t>
      </w:r>
      <w:r w:rsidR="00035A76" w:rsidRPr="009A6047">
        <w:rPr>
          <w:color w:val="auto"/>
          <w:sz w:val="22"/>
          <w:szCs w:val="22"/>
          <w:lang w:eastAsia="lt-LT"/>
        </w:rPr>
        <w:t> mg</w:t>
      </w:r>
    </w:p>
    <w:p w14:paraId="586B6CF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2C40B2E0" w14:textId="77777777" w:rsidR="00EC7654" w:rsidRPr="009A6047" w:rsidRDefault="00EC7654" w:rsidP="00EC7654">
      <w:pPr>
        <w:suppressAutoHyphens w:val="0"/>
        <w:rPr>
          <w:color w:val="auto"/>
          <w:sz w:val="22"/>
          <w:szCs w:val="22"/>
          <w:shd w:val="clear" w:color="auto" w:fill="CCCCCC"/>
          <w:lang w:eastAsia="lt-LT"/>
        </w:rPr>
      </w:pPr>
    </w:p>
    <w:p w14:paraId="491AFF1C" w14:textId="77777777" w:rsidR="00EC7654" w:rsidRPr="009A6047" w:rsidRDefault="00EC7654" w:rsidP="00EC7654">
      <w:pPr>
        <w:keepNext/>
        <w:numPr>
          <w:ilvl w:val="0"/>
          <w:numId w:val="20"/>
        </w:numPr>
        <w:pBdr>
          <w:top w:val="single" w:sz="4" w:space="1" w:color="auto"/>
          <w:left w:val="single" w:sz="4" w:space="4" w:color="auto"/>
          <w:bottom w:val="single" w:sz="4" w:space="1" w:color="auto"/>
          <w:right w:val="single" w:sz="4" w:space="4" w:color="auto"/>
        </w:pBdr>
        <w:tabs>
          <w:tab w:val="left" w:pos="0"/>
        </w:tabs>
        <w:suppressAutoHyphens w:val="0"/>
        <w:ind w:left="567" w:hanging="567"/>
        <w:contextualSpacing/>
        <w:outlineLvl w:val="0"/>
        <w:rPr>
          <w:i/>
          <w:color w:val="auto"/>
          <w:sz w:val="22"/>
          <w:szCs w:val="22"/>
          <w:lang w:eastAsia="lt-LT"/>
        </w:rPr>
      </w:pPr>
      <w:r w:rsidRPr="009A6047">
        <w:rPr>
          <w:b/>
          <w:color w:val="auto"/>
          <w:sz w:val="22"/>
          <w:szCs w:val="22"/>
          <w:lang w:eastAsia="lt-LT"/>
        </w:rPr>
        <w:t>UNIKALUS IDENTIFIKATORIUS – 2D BRŪKŠNINIS KODAS</w:t>
      </w:r>
    </w:p>
    <w:p w14:paraId="2BB9B6CE" w14:textId="77777777" w:rsidR="00EC7654" w:rsidRPr="009A6047" w:rsidRDefault="00EC7654" w:rsidP="00EC7654">
      <w:pPr>
        <w:suppressAutoHyphens w:val="0"/>
        <w:rPr>
          <w:color w:val="auto"/>
          <w:sz w:val="22"/>
          <w:szCs w:val="22"/>
          <w:lang w:eastAsia="lt-LT"/>
        </w:rPr>
      </w:pPr>
    </w:p>
    <w:p w14:paraId="0EA6CA51" w14:textId="77777777" w:rsidR="00EC7654" w:rsidRPr="009A6047" w:rsidRDefault="00EC7654" w:rsidP="00EC7654">
      <w:pPr>
        <w:suppressAutoHyphens w:val="0"/>
        <w:rPr>
          <w:color w:val="auto"/>
          <w:sz w:val="22"/>
          <w:szCs w:val="22"/>
          <w:shd w:val="clear" w:color="auto" w:fill="CCCCCC"/>
          <w:lang w:eastAsia="lt-LT"/>
        </w:rPr>
      </w:pPr>
      <w:r w:rsidRPr="009A6047">
        <w:rPr>
          <w:color w:val="auto"/>
          <w:sz w:val="22"/>
          <w:szCs w:val="22"/>
          <w:highlight w:val="lightGray"/>
          <w:lang w:eastAsia="lt-LT"/>
        </w:rPr>
        <w:t>2D brūkšninis kodas su nurodytu unikaliu identifikatoriumi.</w:t>
      </w:r>
    </w:p>
    <w:p w14:paraId="2FAC31DC" w14:textId="77777777" w:rsidR="00EC7654" w:rsidRPr="009A6047" w:rsidRDefault="00EC7654" w:rsidP="00EC7654">
      <w:pPr>
        <w:suppressAutoHyphens w:val="0"/>
        <w:rPr>
          <w:color w:val="auto"/>
          <w:sz w:val="22"/>
          <w:szCs w:val="22"/>
          <w:lang w:eastAsia="lt-LT"/>
        </w:rPr>
      </w:pPr>
    </w:p>
    <w:p w14:paraId="7C0193BE" w14:textId="77777777" w:rsidR="00EC7654" w:rsidRPr="009A6047" w:rsidRDefault="00EC7654" w:rsidP="00EC7654">
      <w:pPr>
        <w:suppressAutoHyphens w:val="0"/>
        <w:rPr>
          <w:color w:val="auto"/>
          <w:sz w:val="22"/>
          <w:szCs w:val="22"/>
          <w:lang w:eastAsia="lt-LT"/>
        </w:rPr>
      </w:pPr>
    </w:p>
    <w:p w14:paraId="638DE385" w14:textId="77777777" w:rsidR="00EC7654" w:rsidRPr="009A6047" w:rsidRDefault="00EC7654" w:rsidP="00EC7654">
      <w:pPr>
        <w:keepNext/>
        <w:numPr>
          <w:ilvl w:val="0"/>
          <w:numId w:val="20"/>
        </w:numPr>
        <w:pBdr>
          <w:top w:val="single" w:sz="4" w:space="1" w:color="auto"/>
          <w:left w:val="single" w:sz="4" w:space="4" w:color="auto"/>
          <w:bottom w:val="single" w:sz="4" w:space="1" w:color="auto"/>
          <w:right w:val="single" w:sz="4" w:space="4" w:color="auto"/>
        </w:pBdr>
        <w:tabs>
          <w:tab w:val="left" w:pos="567"/>
        </w:tabs>
        <w:suppressAutoHyphens w:val="0"/>
        <w:ind w:hanging="1440"/>
        <w:contextualSpacing/>
        <w:outlineLvl w:val="0"/>
        <w:rPr>
          <w:i/>
          <w:color w:val="auto"/>
          <w:sz w:val="22"/>
          <w:szCs w:val="22"/>
          <w:lang w:eastAsia="lt-LT"/>
        </w:rPr>
      </w:pPr>
      <w:r w:rsidRPr="009A6047">
        <w:rPr>
          <w:b/>
          <w:color w:val="auto"/>
          <w:sz w:val="22"/>
          <w:szCs w:val="22"/>
          <w:lang w:eastAsia="lt-LT"/>
        </w:rPr>
        <w:t>UNIKALUS IDENTIFIKATORIUS – ŽMONĖMS SUPRANTAMI DUOMENYS</w:t>
      </w:r>
    </w:p>
    <w:p w14:paraId="555E5D20" w14:textId="77777777" w:rsidR="00EC7654" w:rsidRPr="009A6047" w:rsidRDefault="00EC7654" w:rsidP="00EC7654">
      <w:pPr>
        <w:suppressAutoHyphens w:val="0"/>
        <w:rPr>
          <w:color w:val="auto"/>
          <w:sz w:val="22"/>
          <w:szCs w:val="22"/>
          <w:lang w:eastAsia="lt-LT"/>
        </w:rPr>
      </w:pPr>
    </w:p>
    <w:p w14:paraId="20277F7A" w14:textId="77777777" w:rsidR="00EC7654" w:rsidRPr="009A6047" w:rsidRDefault="00EC7654" w:rsidP="00EC7654">
      <w:pPr>
        <w:suppressAutoHyphens w:val="0"/>
        <w:rPr>
          <w:color w:val="008000"/>
          <w:sz w:val="22"/>
          <w:szCs w:val="22"/>
          <w:lang w:eastAsia="lt-LT"/>
        </w:rPr>
      </w:pPr>
      <w:r w:rsidRPr="009A6047">
        <w:rPr>
          <w:color w:val="auto"/>
          <w:sz w:val="22"/>
          <w:szCs w:val="22"/>
          <w:lang w:eastAsia="lt-LT"/>
        </w:rPr>
        <w:t>PC</w:t>
      </w:r>
      <w:r w:rsidRPr="009A6047">
        <w:rPr>
          <w:color w:val="auto"/>
          <w:sz w:val="22"/>
          <w:szCs w:val="22"/>
          <w:highlight w:val="lightGray"/>
          <w:lang w:eastAsia="lt-LT"/>
        </w:rPr>
        <w:t>:</w:t>
      </w:r>
      <w:r w:rsidRPr="009A6047">
        <w:rPr>
          <w:color w:val="auto"/>
          <w:sz w:val="22"/>
          <w:szCs w:val="22"/>
          <w:lang w:eastAsia="lt-LT"/>
        </w:rPr>
        <w:t xml:space="preserve"> {numeris}</w:t>
      </w:r>
    </w:p>
    <w:p w14:paraId="26521F8C" w14:textId="77777777" w:rsidR="00EC7654" w:rsidRPr="009A6047" w:rsidRDefault="00EC7654" w:rsidP="00EC7654">
      <w:pPr>
        <w:suppressAutoHyphens w:val="0"/>
        <w:rPr>
          <w:color w:val="auto"/>
          <w:sz w:val="22"/>
          <w:szCs w:val="22"/>
          <w:lang w:eastAsia="lt-LT"/>
        </w:rPr>
      </w:pPr>
      <w:r w:rsidRPr="009A6047">
        <w:rPr>
          <w:color w:val="auto"/>
          <w:sz w:val="22"/>
          <w:szCs w:val="22"/>
          <w:lang w:eastAsia="lt-LT"/>
        </w:rPr>
        <w:t>SN</w:t>
      </w:r>
      <w:r w:rsidRPr="009A6047">
        <w:rPr>
          <w:color w:val="auto"/>
          <w:sz w:val="22"/>
          <w:szCs w:val="22"/>
          <w:highlight w:val="lightGray"/>
          <w:lang w:eastAsia="lt-LT"/>
        </w:rPr>
        <w:t>:</w:t>
      </w:r>
      <w:r w:rsidRPr="009A6047">
        <w:rPr>
          <w:color w:val="auto"/>
          <w:sz w:val="22"/>
          <w:szCs w:val="22"/>
          <w:lang w:eastAsia="lt-LT"/>
        </w:rPr>
        <w:t xml:space="preserve"> {numeris}</w:t>
      </w:r>
    </w:p>
    <w:p w14:paraId="3791087D" w14:textId="77777777" w:rsidR="00EC7654" w:rsidRPr="009A6047" w:rsidRDefault="00EC7654" w:rsidP="00EC7654">
      <w:pPr>
        <w:suppressAutoHyphens w:val="0"/>
        <w:rPr>
          <w:color w:val="auto"/>
          <w:sz w:val="22"/>
          <w:szCs w:val="22"/>
          <w:lang w:eastAsia="lt-LT"/>
        </w:rPr>
      </w:pPr>
      <w:r w:rsidRPr="009A6047">
        <w:rPr>
          <w:color w:val="auto"/>
          <w:sz w:val="22"/>
          <w:szCs w:val="22"/>
          <w:highlight w:val="lightGray"/>
          <w:lang w:eastAsia="lt-LT"/>
        </w:rPr>
        <w:t>NN: {numeris}</w:t>
      </w:r>
    </w:p>
    <w:p w14:paraId="51FF79F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8E1553">
        <w:rPr>
          <w:rFonts w:ascii="TimesLT" w:hAnsi="TimesLT"/>
          <w:color w:val="auto"/>
          <w:sz w:val="22"/>
          <w:szCs w:val="22"/>
          <w:lang w:eastAsia="en-US"/>
        </w:rPr>
        <w:br w:type="page"/>
      </w:r>
    </w:p>
    <w:p w14:paraId="50F6579D"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MINIMALI INFORMACIJA ANT LIZDINIŲ PLOKŠTELIŲ ARBA DVISLUOKSNIŲ JUOSTELIŲ</w:t>
      </w:r>
    </w:p>
    <w:p w14:paraId="158BF0F0"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34A6E4EE"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LIZDINĖ PLOKŠTELĖ</w:t>
      </w:r>
    </w:p>
    <w:p w14:paraId="01A94BB7" w14:textId="77777777" w:rsidR="00EC7654" w:rsidRPr="009A6047" w:rsidRDefault="00EC7654" w:rsidP="00EC7654">
      <w:pPr>
        <w:rPr>
          <w:sz w:val="22"/>
          <w:szCs w:val="22"/>
        </w:rPr>
      </w:pPr>
    </w:p>
    <w:p w14:paraId="56CA695F" w14:textId="77777777" w:rsidR="00EC7654" w:rsidRPr="009A6047" w:rsidRDefault="00EC7654" w:rsidP="00EC7654">
      <w:pPr>
        <w:rPr>
          <w:sz w:val="22"/>
          <w:szCs w:val="22"/>
        </w:rPr>
      </w:pPr>
    </w:p>
    <w:p w14:paraId="2E393CB4"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64DA8680" w14:textId="77777777" w:rsidR="00EC7654" w:rsidRPr="009A6047" w:rsidRDefault="00EC7654" w:rsidP="00EC7654">
      <w:pPr>
        <w:rPr>
          <w:sz w:val="22"/>
          <w:szCs w:val="22"/>
        </w:rPr>
      </w:pPr>
    </w:p>
    <w:p w14:paraId="2E66D6C9" w14:textId="15FC5262" w:rsidR="00EC7654" w:rsidRPr="009A6047" w:rsidRDefault="00EC7654" w:rsidP="00EC7654">
      <w:pPr>
        <w:rPr>
          <w:sz w:val="22"/>
          <w:szCs w:val="22"/>
        </w:rPr>
      </w:pPr>
      <w:r w:rsidRPr="009A6047">
        <w:rPr>
          <w:sz w:val="22"/>
          <w:szCs w:val="22"/>
        </w:rPr>
        <w:t>ARKETIS 20</w:t>
      </w:r>
      <w:r w:rsidR="00035A76" w:rsidRPr="009A6047">
        <w:rPr>
          <w:sz w:val="22"/>
          <w:szCs w:val="22"/>
        </w:rPr>
        <w:t> mg</w:t>
      </w:r>
      <w:r w:rsidRPr="009A6047">
        <w:rPr>
          <w:sz w:val="22"/>
          <w:szCs w:val="22"/>
        </w:rPr>
        <w:t xml:space="preserve"> tabletės</w:t>
      </w:r>
    </w:p>
    <w:p w14:paraId="3A4AA148" w14:textId="76D38992" w:rsidR="00EC7654" w:rsidRPr="009A6047" w:rsidRDefault="008525F1" w:rsidP="00EC7654">
      <w:pPr>
        <w:rPr>
          <w:sz w:val="22"/>
          <w:szCs w:val="22"/>
        </w:rPr>
      </w:pPr>
      <w:proofErr w:type="spellStart"/>
      <w:r w:rsidRPr="009A6047">
        <w:rPr>
          <w:sz w:val="22"/>
          <w:szCs w:val="22"/>
        </w:rPr>
        <w:t>paroksetinas</w:t>
      </w:r>
      <w:proofErr w:type="spellEnd"/>
    </w:p>
    <w:p w14:paraId="5C1A0CD7" w14:textId="77777777" w:rsidR="00EC7654" w:rsidRPr="009A6047" w:rsidRDefault="00EC7654" w:rsidP="00EC7654">
      <w:pPr>
        <w:rPr>
          <w:sz w:val="22"/>
          <w:szCs w:val="22"/>
        </w:rPr>
      </w:pPr>
    </w:p>
    <w:p w14:paraId="6E6B6B18" w14:textId="77777777" w:rsidR="00EC7654" w:rsidRPr="009A6047" w:rsidRDefault="00EC7654" w:rsidP="00EC7654">
      <w:pPr>
        <w:rPr>
          <w:sz w:val="22"/>
          <w:szCs w:val="22"/>
        </w:rPr>
      </w:pPr>
    </w:p>
    <w:p w14:paraId="29F87381"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REISTRUOTOJO PAVADINIMAS</w:t>
      </w:r>
    </w:p>
    <w:p w14:paraId="3B73D209" w14:textId="77777777" w:rsidR="00EC7654" w:rsidRPr="009A6047" w:rsidRDefault="00EC7654" w:rsidP="00EC7654">
      <w:pPr>
        <w:rPr>
          <w:sz w:val="22"/>
          <w:szCs w:val="22"/>
        </w:rPr>
      </w:pPr>
    </w:p>
    <w:p w14:paraId="654D899F" w14:textId="77777777" w:rsidR="00EC7654" w:rsidRPr="009A6047" w:rsidRDefault="00EC7654" w:rsidP="00EC7654">
      <w:pPr>
        <w:rPr>
          <w:sz w:val="22"/>
          <w:szCs w:val="22"/>
        </w:rPr>
      </w:pPr>
      <w:proofErr w:type="spellStart"/>
      <w:r w:rsidRPr="009A6047">
        <w:rPr>
          <w:sz w:val="22"/>
          <w:szCs w:val="22"/>
        </w:rPr>
        <w:t>Medochemie</w:t>
      </w:r>
      <w:proofErr w:type="spellEnd"/>
      <w:r w:rsidRPr="009A6047">
        <w:rPr>
          <w:sz w:val="22"/>
          <w:szCs w:val="22"/>
        </w:rPr>
        <w:t xml:space="preserve"> </w:t>
      </w:r>
      <w:proofErr w:type="spellStart"/>
      <w:r w:rsidRPr="009A6047">
        <w:rPr>
          <w:sz w:val="22"/>
          <w:szCs w:val="22"/>
        </w:rPr>
        <w:t>Ltd</w:t>
      </w:r>
      <w:proofErr w:type="spellEnd"/>
      <w:r w:rsidRPr="009A6047">
        <w:rPr>
          <w:sz w:val="22"/>
          <w:szCs w:val="22"/>
        </w:rPr>
        <w:t xml:space="preserve"> {logotipas}</w:t>
      </w:r>
    </w:p>
    <w:p w14:paraId="6AA5773E" w14:textId="77777777" w:rsidR="00EC7654" w:rsidRPr="009A6047" w:rsidRDefault="00EC7654" w:rsidP="00EC7654">
      <w:pPr>
        <w:rPr>
          <w:sz w:val="22"/>
          <w:szCs w:val="22"/>
        </w:rPr>
      </w:pPr>
    </w:p>
    <w:p w14:paraId="68DC8799" w14:textId="77777777" w:rsidR="00EC7654" w:rsidRPr="009A6047" w:rsidRDefault="00EC7654" w:rsidP="00EC7654">
      <w:pPr>
        <w:rPr>
          <w:sz w:val="22"/>
          <w:szCs w:val="22"/>
        </w:rPr>
      </w:pPr>
    </w:p>
    <w:p w14:paraId="6F4ADF02"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TINKAMUMO LAIKAS</w:t>
      </w:r>
    </w:p>
    <w:p w14:paraId="265A352E" w14:textId="77777777" w:rsidR="00EC7654" w:rsidRPr="009A6047" w:rsidRDefault="00EC7654" w:rsidP="00EC7654">
      <w:pPr>
        <w:rPr>
          <w:sz w:val="22"/>
          <w:szCs w:val="22"/>
        </w:rPr>
      </w:pPr>
    </w:p>
    <w:p w14:paraId="6DB6FD73" w14:textId="77777777" w:rsidR="00EC7654" w:rsidRPr="009A6047" w:rsidRDefault="00EC7654" w:rsidP="00EC7654">
      <w:pPr>
        <w:rPr>
          <w:sz w:val="22"/>
          <w:szCs w:val="22"/>
        </w:rPr>
      </w:pPr>
      <w:r w:rsidRPr="009A6047">
        <w:rPr>
          <w:sz w:val="22"/>
          <w:szCs w:val="22"/>
          <w:highlight w:val="lightGray"/>
        </w:rPr>
        <w:t>EXP</w:t>
      </w:r>
      <w:r w:rsidRPr="009A6047">
        <w:rPr>
          <w:sz w:val="22"/>
          <w:szCs w:val="22"/>
        </w:rPr>
        <w:t xml:space="preserve"> {mm-MMMM}</w:t>
      </w:r>
    </w:p>
    <w:p w14:paraId="20261985" w14:textId="77777777" w:rsidR="00EC7654" w:rsidRPr="009A6047" w:rsidRDefault="00EC7654" w:rsidP="00EC7654">
      <w:pPr>
        <w:rPr>
          <w:sz w:val="22"/>
          <w:szCs w:val="22"/>
        </w:rPr>
      </w:pPr>
    </w:p>
    <w:p w14:paraId="70ADB6CA"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34A5B6B"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4.</w:t>
      </w:r>
      <w:r w:rsidRPr="009A6047">
        <w:rPr>
          <w:b/>
          <w:color w:val="auto"/>
          <w:sz w:val="22"/>
          <w:szCs w:val="22"/>
          <w:lang w:eastAsia="lt-LT"/>
        </w:rPr>
        <w:tab/>
        <w:t>SERIJOS NUMERIS</w:t>
      </w:r>
    </w:p>
    <w:p w14:paraId="66A1F169"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DB7254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highlight w:val="lightGray"/>
          <w:lang w:eastAsia="lt-LT"/>
        </w:rPr>
        <w:t>Lot</w:t>
      </w:r>
      <w:r w:rsidRPr="009A6047">
        <w:rPr>
          <w:color w:val="auto"/>
          <w:sz w:val="22"/>
          <w:szCs w:val="22"/>
          <w:lang w:eastAsia="lt-LT"/>
        </w:rPr>
        <w:t xml:space="preserve"> {numeris}</w:t>
      </w:r>
    </w:p>
    <w:p w14:paraId="261F0B36"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0FFDE36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1A0A60AE"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5.</w:t>
      </w:r>
      <w:r w:rsidRPr="009A6047">
        <w:rPr>
          <w:b/>
          <w:color w:val="auto"/>
          <w:sz w:val="22"/>
          <w:szCs w:val="22"/>
          <w:lang w:eastAsia="lt-LT"/>
        </w:rPr>
        <w:tab/>
        <w:t>KITA</w:t>
      </w:r>
    </w:p>
    <w:p w14:paraId="1B2BC0C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88ED29A" w14:textId="77777777" w:rsidR="00EC7654" w:rsidRPr="009A6047" w:rsidRDefault="00EC7654" w:rsidP="00EC7654">
      <w:pPr>
        <w:suppressAutoHyphens w:val="0"/>
        <w:overflowPunct w:val="0"/>
        <w:autoSpaceDE w:val="0"/>
        <w:autoSpaceDN w:val="0"/>
        <w:adjustRightInd w:val="0"/>
        <w:textAlignment w:val="baseline"/>
        <w:rPr>
          <w:sz w:val="22"/>
          <w:szCs w:val="22"/>
        </w:rPr>
      </w:pPr>
      <w:r w:rsidRPr="008E1553">
        <w:rPr>
          <w:rFonts w:ascii="TimesLT" w:hAnsi="TimesLT"/>
          <w:color w:val="auto"/>
          <w:sz w:val="22"/>
          <w:szCs w:val="22"/>
          <w:lang w:eastAsia="en-US"/>
        </w:rPr>
        <w:br w:type="page"/>
      </w:r>
    </w:p>
    <w:p w14:paraId="1A324F04"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INFORMACIJA ANT IŠORINĖS PAKUOTĖS</w:t>
      </w:r>
    </w:p>
    <w:p w14:paraId="170E03AE"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0FAFD8AB"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KARTONO DĖŽUTĖ</w:t>
      </w:r>
    </w:p>
    <w:p w14:paraId="6817E346" w14:textId="77777777" w:rsidR="00EC7654" w:rsidRPr="009A6047" w:rsidRDefault="00EC7654" w:rsidP="00EC7654">
      <w:pPr>
        <w:rPr>
          <w:sz w:val="22"/>
          <w:szCs w:val="22"/>
        </w:rPr>
      </w:pPr>
    </w:p>
    <w:p w14:paraId="7776D562" w14:textId="77777777" w:rsidR="00EC7654" w:rsidRPr="009A6047" w:rsidRDefault="00EC7654" w:rsidP="00EC7654">
      <w:pPr>
        <w:rPr>
          <w:sz w:val="22"/>
          <w:szCs w:val="22"/>
        </w:rPr>
      </w:pPr>
    </w:p>
    <w:p w14:paraId="24E51274"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0301BDBE" w14:textId="77777777" w:rsidR="00EC7654" w:rsidRPr="009A6047" w:rsidRDefault="00EC7654" w:rsidP="00EC7654">
      <w:pPr>
        <w:rPr>
          <w:sz w:val="22"/>
          <w:szCs w:val="22"/>
        </w:rPr>
      </w:pPr>
    </w:p>
    <w:p w14:paraId="74D8CE14" w14:textId="3DB47170" w:rsidR="00EC7654" w:rsidRPr="009A6047" w:rsidRDefault="00EC7654" w:rsidP="00EC7654">
      <w:pPr>
        <w:rPr>
          <w:sz w:val="22"/>
          <w:szCs w:val="22"/>
        </w:rPr>
      </w:pPr>
      <w:r w:rsidRPr="009A6047">
        <w:rPr>
          <w:sz w:val="22"/>
          <w:szCs w:val="22"/>
        </w:rPr>
        <w:t>ARKETIS 30</w:t>
      </w:r>
      <w:r w:rsidR="00035A76" w:rsidRPr="009A6047">
        <w:rPr>
          <w:sz w:val="22"/>
          <w:szCs w:val="22"/>
        </w:rPr>
        <w:t> mg</w:t>
      </w:r>
      <w:r w:rsidRPr="009A6047">
        <w:rPr>
          <w:sz w:val="22"/>
          <w:szCs w:val="22"/>
        </w:rPr>
        <w:t xml:space="preserve"> tabletės</w:t>
      </w:r>
    </w:p>
    <w:p w14:paraId="3C66CDFA" w14:textId="5779CAF8" w:rsidR="00EC7654" w:rsidRPr="009A6047" w:rsidRDefault="008525F1" w:rsidP="00EC7654">
      <w:pPr>
        <w:rPr>
          <w:sz w:val="22"/>
          <w:szCs w:val="22"/>
        </w:rPr>
      </w:pPr>
      <w:proofErr w:type="spellStart"/>
      <w:r w:rsidRPr="009A6047">
        <w:rPr>
          <w:sz w:val="22"/>
          <w:szCs w:val="22"/>
        </w:rPr>
        <w:t>paroksetinas</w:t>
      </w:r>
      <w:proofErr w:type="spellEnd"/>
    </w:p>
    <w:p w14:paraId="4EF8D233" w14:textId="77777777" w:rsidR="00EC7654" w:rsidRPr="009A6047" w:rsidRDefault="00EC7654" w:rsidP="00EC7654">
      <w:pPr>
        <w:rPr>
          <w:sz w:val="22"/>
          <w:szCs w:val="22"/>
        </w:rPr>
      </w:pPr>
    </w:p>
    <w:p w14:paraId="3AA4DB53" w14:textId="77777777" w:rsidR="00EC7654" w:rsidRPr="009A6047" w:rsidRDefault="00EC7654" w:rsidP="00EC7654">
      <w:pPr>
        <w:rPr>
          <w:sz w:val="22"/>
          <w:szCs w:val="22"/>
        </w:rPr>
      </w:pPr>
    </w:p>
    <w:p w14:paraId="617ECF19"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VEIKLIOJI MEDŽIAGA IR JOS KIEKIS</w:t>
      </w:r>
    </w:p>
    <w:p w14:paraId="58DBEB04" w14:textId="77777777" w:rsidR="00EC7654" w:rsidRPr="009A6047" w:rsidRDefault="00EC7654" w:rsidP="00EC7654">
      <w:pPr>
        <w:rPr>
          <w:sz w:val="22"/>
          <w:szCs w:val="22"/>
        </w:rPr>
      </w:pPr>
    </w:p>
    <w:p w14:paraId="07D3D8BD" w14:textId="554C913B" w:rsidR="00EC7654" w:rsidRPr="009A6047" w:rsidRDefault="00EC7654" w:rsidP="00EC7654">
      <w:pPr>
        <w:rPr>
          <w:sz w:val="22"/>
          <w:szCs w:val="22"/>
        </w:rPr>
      </w:pPr>
      <w:r w:rsidRPr="009A6047">
        <w:rPr>
          <w:sz w:val="22"/>
          <w:szCs w:val="22"/>
        </w:rPr>
        <w:t>Vienoje tabletėje yra 30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14:paraId="652E8DCB" w14:textId="77777777" w:rsidR="00EC7654" w:rsidRPr="009A6047" w:rsidRDefault="00EC7654" w:rsidP="00EC7654">
      <w:pPr>
        <w:rPr>
          <w:sz w:val="22"/>
          <w:szCs w:val="22"/>
        </w:rPr>
      </w:pPr>
    </w:p>
    <w:p w14:paraId="46029B5C" w14:textId="77777777" w:rsidR="00EC7654" w:rsidRPr="009A6047" w:rsidRDefault="00EC7654" w:rsidP="00EC7654">
      <w:pPr>
        <w:rPr>
          <w:sz w:val="22"/>
          <w:szCs w:val="22"/>
        </w:rPr>
      </w:pPr>
    </w:p>
    <w:p w14:paraId="6D0EE080"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PAGALBINIŲ MEDŽIAGŲ SĄRAŠAS</w:t>
      </w:r>
    </w:p>
    <w:p w14:paraId="6EC784A9" w14:textId="77777777" w:rsidR="00EC7654" w:rsidRPr="009A6047" w:rsidRDefault="00EC7654" w:rsidP="00EC7654">
      <w:pPr>
        <w:rPr>
          <w:sz w:val="22"/>
          <w:szCs w:val="22"/>
        </w:rPr>
      </w:pPr>
    </w:p>
    <w:p w14:paraId="77393277" w14:textId="77777777" w:rsidR="00EC7654" w:rsidRPr="009A6047" w:rsidRDefault="00EC7654" w:rsidP="00EC7654">
      <w:pPr>
        <w:rPr>
          <w:sz w:val="22"/>
          <w:szCs w:val="22"/>
        </w:rPr>
      </w:pPr>
    </w:p>
    <w:p w14:paraId="6851EECC"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4.</w:t>
      </w:r>
      <w:r w:rsidRPr="009A6047">
        <w:rPr>
          <w:b/>
          <w:sz w:val="22"/>
          <w:szCs w:val="22"/>
        </w:rPr>
        <w:tab/>
        <w:t>FARMACINĖ FORMA IR KIEKIS PAKUOTĖJE</w:t>
      </w:r>
    </w:p>
    <w:p w14:paraId="2A42F3C8" w14:textId="77777777" w:rsidR="00EC7654" w:rsidRPr="009A6047" w:rsidRDefault="00EC7654" w:rsidP="00EC7654">
      <w:pPr>
        <w:rPr>
          <w:sz w:val="22"/>
          <w:szCs w:val="22"/>
        </w:rPr>
      </w:pPr>
    </w:p>
    <w:p w14:paraId="658F1A2B" w14:textId="77777777" w:rsidR="00EC7654" w:rsidRPr="009A6047" w:rsidRDefault="00EC7654" w:rsidP="00EC7654">
      <w:pPr>
        <w:rPr>
          <w:sz w:val="22"/>
          <w:szCs w:val="22"/>
        </w:rPr>
      </w:pPr>
      <w:r w:rsidRPr="009A6047">
        <w:rPr>
          <w:sz w:val="22"/>
          <w:szCs w:val="22"/>
          <w:highlight w:val="lightGray"/>
        </w:rPr>
        <w:t>Tabletė</w:t>
      </w:r>
    </w:p>
    <w:p w14:paraId="3DEBCDA5" w14:textId="77777777" w:rsidR="00EC7654" w:rsidRPr="009A6047" w:rsidRDefault="00EC7654" w:rsidP="00EC7654">
      <w:pPr>
        <w:rPr>
          <w:sz w:val="22"/>
          <w:szCs w:val="22"/>
          <w:shd w:val="clear" w:color="auto" w:fill="C0C0C0"/>
        </w:rPr>
      </w:pPr>
      <w:r w:rsidRPr="009A6047">
        <w:rPr>
          <w:sz w:val="22"/>
          <w:szCs w:val="22"/>
        </w:rPr>
        <w:t>10 tablečių</w:t>
      </w:r>
    </w:p>
    <w:p w14:paraId="1A3D0D9B" w14:textId="77777777" w:rsidR="00EC7654" w:rsidRPr="009A6047" w:rsidRDefault="00EC7654" w:rsidP="00EC7654">
      <w:pPr>
        <w:rPr>
          <w:sz w:val="22"/>
          <w:szCs w:val="22"/>
          <w:shd w:val="clear" w:color="auto" w:fill="C0C0C0"/>
        </w:rPr>
      </w:pPr>
      <w:r w:rsidRPr="009A6047">
        <w:rPr>
          <w:sz w:val="22"/>
          <w:szCs w:val="22"/>
          <w:shd w:val="clear" w:color="auto" w:fill="C0C0C0"/>
        </w:rPr>
        <w:t>14 tablečių</w:t>
      </w:r>
    </w:p>
    <w:p w14:paraId="333FC4E8" w14:textId="77777777" w:rsidR="00EC7654" w:rsidRPr="009A6047" w:rsidRDefault="00EC7654" w:rsidP="00EC7654">
      <w:pPr>
        <w:rPr>
          <w:sz w:val="22"/>
          <w:szCs w:val="22"/>
          <w:shd w:val="clear" w:color="auto" w:fill="C0C0C0"/>
        </w:rPr>
      </w:pPr>
      <w:r w:rsidRPr="009A6047">
        <w:rPr>
          <w:sz w:val="22"/>
          <w:szCs w:val="22"/>
          <w:shd w:val="clear" w:color="auto" w:fill="C0C0C0"/>
        </w:rPr>
        <w:t>28 tabletės</w:t>
      </w:r>
    </w:p>
    <w:p w14:paraId="3071CAB4" w14:textId="77777777" w:rsidR="00EC7654" w:rsidRPr="009A6047" w:rsidRDefault="00EC7654" w:rsidP="00EC7654">
      <w:pPr>
        <w:rPr>
          <w:sz w:val="22"/>
          <w:szCs w:val="22"/>
          <w:shd w:val="clear" w:color="auto" w:fill="C0C0C0"/>
        </w:rPr>
      </w:pPr>
      <w:r w:rsidRPr="009A6047">
        <w:rPr>
          <w:sz w:val="22"/>
          <w:szCs w:val="22"/>
          <w:shd w:val="clear" w:color="auto" w:fill="C0C0C0"/>
        </w:rPr>
        <w:t>30 tablečių</w:t>
      </w:r>
    </w:p>
    <w:p w14:paraId="187A2DBD" w14:textId="77777777" w:rsidR="00EC7654" w:rsidRPr="009A6047" w:rsidRDefault="00EC7654" w:rsidP="00EC7654">
      <w:pPr>
        <w:rPr>
          <w:sz w:val="22"/>
          <w:szCs w:val="22"/>
          <w:shd w:val="clear" w:color="auto" w:fill="C0C0C0"/>
        </w:rPr>
      </w:pPr>
      <w:r w:rsidRPr="009A6047">
        <w:rPr>
          <w:sz w:val="22"/>
          <w:szCs w:val="22"/>
          <w:shd w:val="clear" w:color="auto" w:fill="C0C0C0"/>
        </w:rPr>
        <w:t>56 tabletės</w:t>
      </w:r>
    </w:p>
    <w:p w14:paraId="2239770A" w14:textId="77777777" w:rsidR="00EC7654" w:rsidRPr="009A6047" w:rsidRDefault="00EC7654" w:rsidP="00EC7654">
      <w:pPr>
        <w:rPr>
          <w:sz w:val="22"/>
          <w:szCs w:val="22"/>
          <w:shd w:val="clear" w:color="auto" w:fill="C0C0C0"/>
        </w:rPr>
      </w:pPr>
      <w:r w:rsidRPr="009A6047">
        <w:rPr>
          <w:sz w:val="22"/>
          <w:szCs w:val="22"/>
          <w:shd w:val="clear" w:color="auto" w:fill="C0C0C0"/>
        </w:rPr>
        <w:t>60 tablečių</w:t>
      </w:r>
    </w:p>
    <w:p w14:paraId="11988A23" w14:textId="77777777" w:rsidR="00EC7654" w:rsidRPr="009A6047" w:rsidRDefault="00EC7654" w:rsidP="00EC7654">
      <w:pPr>
        <w:rPr>
          <w:sz w:val="22"/>
          <w:szCs w:val="22"/>
          <w:shd w:val="clear" w:color="auto" w:fill="C0C0C0"/>
        </w:rPr>
      </w:pPr>
      <w:r w:rsidRPr="009A6047">
        <w:rPr>
          <w:sz w:val="22"/>
          <w:szCs w:val="22"/>
          <w:shd w:val="clear" w:color="auto" w:fill="C0C0C0"/>
        </w:rPr>
        <w:t>90 tablečių</w:t>
      </w:r>
    </w:p>
    <w:p w14:paraId="23F8097A" w14:textId="77777777" w:rsidR="00EC7654" w:rsidRPr="009A6047" w:rsidRDefault="00EC7654" w:rsidP="00EC7654">
      <w:pPr>
        <w:rPr>
          <w:sz w:val="22"/>
          <w:szCs w:val="22"/>
          <w:shd w:val="clear" w:color="auto" w:fill="C0C0C0"/>
        </w:rPr>
      </w:pPr>
      <w:r w:rsidRPr="009A6047">
        <w:rPr>
          <w:sz w:val="22"/>
          <w:szCs w:val="22"/>
          <w:shd w:val="clear" w:color="auto" w:fill="C0C0C0"/>
        </w:rPr>
        <w:t>120 tablečių</w:t>
      </w:r>
    </w:p>
    <w:p w14:paraId="7D905FF6" w14:textId="77777777" w:rsidR="00EC7654" w:rsidRPr="009A6047" w:rsidRDefault="00EC7654" w:rsidP="00EC7654">
      <w:pPr>
        <w:rPr>
          <w:sz w:val="22"/>
          <w:szCs w:val="22"/>
          <w:shd w:val="clear" w:color="auto" w:fill="C0C0C0"/>
        </w:rPr>
      </w:pPr>
      <w:r w:rsidRPr="009A6047">
        <w:rPr>
          <w:sz w:val="22"/>
          <w:szCs w:val="22"/>
          <w:shd w:val="clear" w:color="auto" w:fill="C0C0C0"/>
        </w:rPr>
        <w:t>180 tablečių</w:t>
      </w:r>
    </w:p>
    <w:p w14:paraId="26BE6DFC" w14:textId="77777777" w:rsidR="00EC7654" w:rsidRPr="009A6047" w:rsidRDefault="00EC7654" w:rsidP="00EC7654">
      <w:pPr>
        <w:rPr>
          <w:sz w:val="22"/>
          <w:szCs w:val="22"/>
        </w:rPr>
      </w:pPr>
      <w:r w:rsidRPr="009A6047">
        <w:rPr>
          <w:sz w:val="22"/>
          <w:szCs w:val="22"/>
          <w:shd w:val="clear" w:color="auto" w:fill="C0C0C0"/>
        </w:rPr>
        <w:t>500 tablečių</w:t>
      </w:r>
    </w:p>
    <w:p w14:paraId="728E1BB5" w14:textId="77777777" w:rsidR="00EC7654" w:rsidRPr="009A6047" w:rsidRDefault="00EC7654" w:rsidP="00EC7654">
      <w:pPr>
        <w:rPr>
          <w:sz w:val="22"/>
          <w:szCs w:val="22"/>
        </w:rPr>
      </w:pPr>
    </w:p>
    <w:p w14:paraId="50C9F3AD" w14:textId="77777777" w:rsidR="00EC7654" w:rsidRPr="009A6047" w:rsidRDefault="00EC7654" w:rsidP="00EC7654">
      <w:pPr>
        <w:rPr>
          <w:sz w:val="22"/>
          <w:szCs w:val="22"/>
        </w:rPr>
      </w:pPr>
    </w:p>
    <w:p w14:paraId="6E9616AD"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5.</w:t>
      </w:r>
      <w:r w:rsidRPr="009A6047">
        <w:rPr>
          <w:b/>
          <w:sz w:val="22"/>
          <w:szCs w:val="22"/>
        </w:rPr>
        <w:tab/>
        <w:t>VARTOJIMO METODAS IR BŪDAS (-AI)</w:t>
      </w:r>
    </w:p>
    <w:p w14:paraId="0EF0DB18" w14:textId="77777777" w:rsidR="00EC7654" w:rsidRPr="009A6047" w:rsidRDefault="00EC7654" w:rsidP="00EC7654">
      <w:pPr>
        <w:rPr>
          <w:sz w:val="22"/>
          <w:szCs w:val="22"/>
        </w:rPr>
      </w:pPr>
    </w:p>
    <w:p w14:paraId="4911DF17" w14:textId="77777777" w:rsidR="00EC7654" w:rsidRPr="009A6047" w:rsidRDefault="00EC7654" w:rsidP="00EC7654">
      <w:pPr>
        <w:rPr>
          <w:sz w:val="22"/>
          <w:szCs w:val="22"/>
        </w:rPr>
      </w:pPr>
      <w:r w:rsidRPr="009A6047">
        <w:rPr>
          <w:sz w:val="22"/>
          <w:szCs w:val="22"/>
        </w:rPr>
        <w:t>Vartoti per burną.</w:t>
      </w:r>
    </w:p>
    <w:p w14:paraId="4DA8581C" w14:textId="77777777" w:rsidR="00EC7654" w:rsidRPr="009A6047" w:rsidRDefault="00EC7654" w:rsidP="00EC7654">
      <w:pPr>
        <w:rPr>
          <w:sz w:val="22"/>
          <w:szCs w:val="22"/>
        </w:rPr>
      </w:pPr>
      <w:r w:rsidRPr="009A6047">
        <w:rPr>
          <w:sz w:val="22"/>
          <w:szCs w:val="22"/>
        </w:rPr>
        <w:t>Prieš vartojimą perskaitykite pakuotės lapelį.</w:t>
      </w:r>
    </w:p>
    <w:p w14:paraId="4E491372" w14:textId="77777777" w:rsidR="00EC7654" w:rsidRPr="009A6047" w:rsidRDefault="00EC7654" w:rsidP="00EC7654">
      <w:pPr>
        <w:rPr>
          <w:sz w:val="22"/>
          <w:szCs w:val="22"/>
        </w:rPr>
      </w:pPr>
    </w:p>
    <w:p w14:paraId="647BDE1E" w14:textId="77777777" w:rsidR="00EC7654" w:rsidRPr="009A6047" w:rsidRDefault="00EC7654" w:rsidP="00EC7654">
      <w:pPr>
        <w:rPr>
          <w:sz w:val="22"/>
          <w:szCs w:val="22"/>
        </w:rPr>
      </w:pPr>
    </w:p>
    <w:p w14:paraId="7F051FB4"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6.</w:t>
      </w:r>
      <w:r w:rsidRPr="009A6047">
        <w:rPr>
          <w:b/>
          <w:sz w:val="22"/>
          <w:szCs w:val="22"/>
        </w:rPr>
        <w:tab/>
        <w:t>SPECIALUS ĮSPĖJIMAS, KAD VAISTINĮ PREPARATĄ BŪTINA LAIKYTI VAIKAMS NEPASTEBIMOJE IR NEPASIEKIAMOJE VIETOJE</w:t>
      </w:r>
    </w:p>
    <w:p w14:paraId="029E316F" w14:textId="77777777" w:rsidR="00EC7654" w:rsidRPr="009A6047" w:rsidRDefault="00EC7654" w:rsidP="00EC7654">
      <w:pPr>
        <w:rPr>
          <w:sz w:val="22"/>
          <w:szCs w:val="22"/>
        </w:rPr>
      </w:pPr>
    </w:p>
    <w:p w14:paraId="09DB1850" w14:textId="77777777" w:rsidR="00EC7654" w:rsidRPr="009A6047" w:rsidRDefault="00EC7654" w:rsidP="00EC7654">
      <w:pPr>
        <w:rPr>
          <w:sz w:val="22"/>
          <w:szCs w:val="22"/>
        </w:rPr>
      </w:pPr>
      <w:r w:rsidRPr="009A6047">
        <w:rPr>
          <w:sz w:val="22"/>
          <w:szCs w:val="22"/>
        </w:rPr>
        <w:t>Laikyti vaikams nepastebimoje ir nepasiekiamoje vietoje.</w:t>
      </w:r>
    </w:p>
    <w:p w14:paraId="35407641" w14:textId="77777777" w:rsidR="00EC7654" w:rsidRPr="009A6047" w:rsidRDefault="00EC7654" w:rsidP="00EC7654">
      <w:pPr>
        <w:rPr>
          <w:sz w:val="22"/>
          <w:szCs w:val="22"/>
        </w:rPr>
      </w:pPr>
    </w:p>
    <w:p w14:paraId="05056723" w14:textId="77777777" w:rsidR="00EC7654" w:rsidRPr="009A6047" w:rsidRDefault="00EC7654" w:rsidP="00EC7654">
      <w:pPr>
        <w:rPr>
          <w:sz w:val="22"/>
          <w:szCs w:val="22"/>
        </w:rPr>
      </w:pPr>
    </w:p>
    <w:p w14:paraId="3B52518A"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7.</w:t>
      </w:r>
      <w:r w:rsidRPr="009A6047">
        <w:rPr>
          <w:b/>
          <w:sz w:val="22"/>
          <w:szCs w:val="22"/>
        </w:rPr>
        <w:tab/>
        <w:t>KITAS (-I) SPECIALUS (-ŪS) ĮSPĖJIMAS (-AI) (JEI REIKIA)</w:t>
      </w:r>
    </w:p>
    <w:p w14:paraId="600EF695" w14:textId="77777777" w:rsidR="00EC7654" w:rsidRPr="009A6047" w:rsidRDefault="00EC7654" w:rsidP="00EC7654">
      <w:pPr>
        <w:rPr>
          <w:sz w:val="22"/>
          <w:szCs w:val="22"/>
        </w:rPr>
      </w:pPr>
    </w:p>
    <w:p w14:paraId="39169363"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2210DF7"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8.</w:t>
      </w:r>
      <w:r w:rsidRPr="009A6047">
        <w:rPr>
          <w:b/>
          <w:color w:val="auto"/>
          <w:sz w:val="22"/>
          <w:szCs w:val="22"/>
          <w:lang w:eastAsia="lt-LT"/>
        </w:rPr>
        <w:tab/>
        <w:t>TINKAMUMO LAIKAS</w:t>
      </w:r>
    </w:p>
    <w:p w14:paraId="39217DC5"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4E2BB8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EXP</w:t>
      </w:r>
      <w:r w:rsidRPr="009A6047">
        <w:rPr>
          <w:color w:val="auto"/>
          <w:sz w:val="22"/>
          <w:szCs w:val="22"/>
          <w:highlight w:val="lightGray"/>
          <w:lang w:eastAsia="lt-LT"/>
        </w:rPr>
        <w:t>:</w:t>
      </w:r>
      <w:r w:rsidRPr="009A6047">
        <w:rPr>
          <w:color w:val="auto"/>
          <w:sz w:val="22"/>
          <w:szCs w:val="22"/>
          <w:lang w:eastAsia="lt-LT"/>
        </w:rPr>
        <w:t xml:space="preserve"> {mm-MMMM}</w:t>
      </w:r>
    </w:p>
    <w:p w14:paraId="1940A5B3" w14:textId="77777777" w:rsidR="00EC7654" w:rsidRPr="009A6047" w:rsidRDefault="00EC7654" w:rsidP="00EC7654">
      <w:pPr>
        <w:rPr>
          <w:sz w:val="22"/>
          <w:szCs w:val="22"/>
        </w:rPr>
      </w:pPr>
    </w:p>
    <w:p w14:paraId="60218956" w14:textId="77777777" w:rsidR="00EC7654" w:rsidRPr="009A6047" w:rsidRDefault="00EC7654" w:rsidP="00EC7654">
      <w:pPr>
        <w:rPr>
          <w:sz w:val="22"/>
          <w:szCs w:val="22"/>
        </w:rPr>
      </w:pPr>
    </w:p>
    <w:p w14:paraId="019E82C2"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9.</w:t>
      </w:r>
      <w:r w:rsidRPr="009A6047">
        <w:rPr>
          <w:b/>
          <w:sz w:val="22"/>
          <w:szCs w:val="22"/>
        </w:rPr>
        <w:tab/>
        <w:t>SPECIALIOS LAIKYMO SĄLYGOS</w:t>
      </w:r>
    </w:p>
    <w:p w14:paraId="390B1023" w14:textId="77777777" w:rsidR="00EC7654" w:rsidRPr="009A6047" w:rsidRDefault="00EC7654" w:rsidP="00EC7654">
      <w:pPr>
        <w:rPr>
          <w:sz w:val="22"/>
          <w:szCs w:val="22"/>
        </w:rPr>
      </w:pPr>
    </w:p>
    <w:p w14:paraId="7876E960" w14:textId="77777777" w:rsidR="00EC7654" w:rsidRPr="009A6047" w:rsidRDefault="00EC7654" w:rsidP="00EC7654">
      <w:pPr>
        <w:rPr>
          <w:sz w:val="22"/>
          <w:szCs w:val="22"/>
        </w:rPr>
      </w:pPr>
    </w:p>
    <w:p w14:paraId="04E40B4E"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10.</w:t>
      </w:r>
      <w:r w:rsidRPr="009A6047">
        <w:rPr>
          <w:b/>
          <w:sz w:val="22"/>
          <w:szCs w:val="22"/>
        </w:rPr>
        <w:tab/>
        <w:t>SPECIALIOS ATSARGUMO PRIEMONĖS DĖL NESUVARTOTO VAISTINIO PREPARATO AR JO ATLIEKŲ TVARKYMO (JEI REIKIA)</w:t>
      </w:r>
    </w:p>
    <w:p w14:paraId="3B925387" w14:textId="77777777" w:rsidR="00EC7654" w:rsidRPr="009A6047" w:rsidRDefault="00EC7654" w:rsidP="00EC7654">
      <w:pPr>
        <w:rPr>
          <w:sz w:val="22"/>
          <w:szCs w:val="22"/>
        </w:rPr>
      </w:pPr>
    </w:p>
    <w:p w14:paraId="779B319D" w14:textId="77777777" w:rsidR="00EC7654" w:rsidRPr="009A6047" w:rsidRDefault="00EC7654" w:rsidP="00EC7654">
      <w:pPr>
        <w:rPr>
          <w:sz w:val="22"/>
          <w:szCs w:val="22"/>
        </w:rPr>
      </w:pPr>
    </w:p>
    <w:p w14:paraId="17CB507E"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rPr>
      </w:pPr>
      <w:r w:rsidRPr="009A6047">
        <w:rPr>
          <w:b/>
          <w:color w:val="auto"/>
          <w:sz w:val="22"/>
          <w:szCs w:val="22"/>
        </w:rPr>
        <w:t>11.</w:t>
      </w:r>
      <w:r w:rsidRPr="009A6047">
        <w:rPr>
          <w:b/>
          <w:color w:val="auto"/>
          <w:sz w:val="22"/>
          <w:szCs w:val="22"/>
        </w:rPr>
        <w:tab/>
        <w:t>REGISTRUOTOJO PAVADINIMAS IR ADRESAS</w:t>
      </w:r>
    </w:p>
    <w:p w14:paraId="6DDBC05F"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226FEB1C"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roofErr w:type="spellStart"/>
      <w:r w:rsidRPr="009A6047">
        <w:rPr>
          <w:sz w:val="22"/>
          <w:szCs w:val="22"/>
        </w:rPr>
        <w:t>Medochemie</w:t>
      </w:r>
      <w:proofErr w:type="spellEnd"/>
      <w:r w:rsidRPr="009A6047">
        <w:rPr>
          <w:sz w:val="22"/>
          <w:szCs w:val="22"/>
        </w:rPr>
        <w:t xml:space="preserve"> Ltd., </w:t>
      </w:r>
      <w:r w:rsidRPr="009A6047">
        <w:rPr>
          <w:color w:val="auto"/>
          <w:sz w:val="22"/>
          <w:szCs w:val="22"/>
          <w:lang w:eastAsia="lt-LT"/>
        </w:rPr>
        <w:t xml:space="preserve">1-10 </w:t>
      </w:r>
      <w:proofErr w:type="spellStart"/>
      <w:r w:rsidRPr="009A6047">
        <w:rPr>
          <w:color w:val="auto"/>
          <w:sz w:val="22"/>
          <w:szCs w:val="22"/>
          <w:lang w:eastAsia="lt-LT"/>
        </w:rPr>
        <w:t>Constantinoupoleos</w:t>
      </w:r>
      <w:proofErr w:type="spellEnd"/>
      <w:r w:rsidRPr="009A6047">
        <w:rPr>
          <w:color w:val="auto"/>
          <w:sz w:val="22"/>
          <w:szCs w:val="22"/>
          <w:lang w:eastAsia="lt-LT"/>
        </w:rPr>
        <w:t xml:space="preserve"> </w:t>
      </w:r>
      <w:proofErr w:type="spellStart"/>
      <w:r w:rsidRPr="009A6047">
        <w:rPr>
          <w:color w:val="auto"/>
          <w:sz w:val="22"/>
          <w:szCs w:val="22"/>
          <w:lang w:eastAsia="lt-LT"/>
        </w:rPr>
        <w:t>Street</w:t>
      </w:r>
      <w:proofErr w:type="spellEnd"/>
      <w:r w:rsidRPr="009A6047">
        <w:rPr>
          <w:color w:val="auto"/>
          <w:sz w:val="22"/>
          <w:szCs w:val="22"/>
          <w:lang w:eastAsia="lt-LT"/>
        </w:rPr>
        <w:t>, 3011</w:t>
      </w:r>
      <w:r w:rsidRPr="009A6047">
        <w:rPr>
          <w:color w:val="auto"/>
          <w:sz w:val="22"/>
          <w:szCs w:val="22"/>
        </w:rPr>
        <w:t xml:space="preserve"> </w:t>
      </w:r>
      <w:proofErr w:type="spellStart"/>
      <w:r w:rsidRPr="009A6047">
        <w:rPr>
          <w:color w:val="auto"/>
          <w:sz w:val="22"/>
          <w:szCs w:val="22"/>
        </w:rPr>
        <w:t>Limassol</w:t>
      </w:r>
      <w:proofErr w:type="spellEnd"/>
      <w:r w:rsidRPr="008E1553">
        <w:rPr>
          <w:rFonts w:ascii="TimesLT" w:hAnsi="TimesLT"/>
          <w:sz w:val="22"/>
          <w:szCs w:val="22"/>
        </w:rPr>
        <w:t xml:space="preserve">, </w:t>
      </w:r>
      <w:r w:rsidRPr="009A6047">
        <w:rPr>
          <w:sz w:val="22"/>
          <w:szCs w:val="22"/>
        </w:rPr>
        <w:t>Kipras</w:t>
      </w:r>
    </w:p>
    <w:p w14:paraId="3A9B488B"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723ADF40" w14:textId="77777777" w:rsidR="00EC7654" w:rsidRPr="009A6047" w:rsidRDefault="00EC7654" w:rsidP="00EC7654">
      <w:pPr>
        <w:rPr>
          <w:sz w:val="22"/>
          <w:szCs w:val="22"/>
        </w:rPr>
      </w:pPr>
    </w:p>
    <w:p w14:paraId="57938386"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12.</w:t>
      </w:r>
      <w:r w:rsidRPr="009A6047">
        <w:rPr>
          <w:b/>
          <w:sz w:val="22"/>
          <w:szCs w:val="22"/>
        </w:rPr>
        <w:tab/>
        <w:t xml:space="preserve">REGISTRACIJOS PAŽYMĖJIMO NUMERIS </w:t>
      </w:r>
    </w:p>
    <w:p w14:paraId="51298D76" w14:textId="77777777" w:rsidR="00EC7654" w:rsidRPr="009A6047" w:rsidRDefault="00EC7654" w:rsidP="00EC7654">
      <w:pPr>
        <w:rPr>
          <w:sz w:val="22"/>
          <w:szCs w:val="22"/>
        </w:rPr>
      </w:pPr>
    </w:p>
    <w:p w14:paraId="4224C348" w14:textId="77777777" w:rsidR="00EC7654" w:rsidRPr="009A6047" w:rsidRDefault="00EC7654" w:rsidP="00EC7654">
      <w:pPr>
        <w:rPr>
          <w:sz w:val="22"/>
          <w:szCs w:val="22"/>
          <w:shd w:val="clear" w:color="auto" w:fill="C0C0C0"/>
        </w:rPr>
      </w:pPr>
      <w:r w:rsidRPr="009A6047">
        <w:rPr>
          <w:sz w:val="22"/>
          <w:szCs w:val="22"/>
          <w:highlight w:val="lightGray"/>
        </w:rPr>
        <w:t>N10 -</w:t>
      </w:r>
      <w:r w:rsidRPr="009A6047">
        <w:rPr>
          <w:sz w:val="22"/>
          <w:szCs w:val="22"/>
        </w:rPr>
        <w:t xml:space="preserve"> LT/1/07/0679/021</w:t>
      </w:r>
    </w:p>
    <w:p w14:paraId="17646BB6" w14:textId="77777777" w:rsidR="00EC7654" w:rsidRPr="009A6047" w:rsidRDefault="00EC7654" w:rsidP="00EC7654">
      <w:pPr>
        <w:rPr>
          <w:sz w:val="22"/>
          <w:szCs w:val="22"/>
          <w:shd w:val="clear" w:color="auto" w:fill="C0C0C0"/>
        </w:rPr>
      </w:pPr>
      <w:r w:rsidRPr="009A6047">
        <w:rPr>
          <w:sz w:val="22"/>
          <w:szCs w:val="22"/>
          <w:shd w:val="clear" w:color="auto" w:fill="C0C0C0"/>
        </w:rPr>
        <w:t>N14 - LT/1/07/0679/022</w:t>
      </w:r>
    </w:p>
    <w:p w14:paraId="0284F4B2" w14:textId="77777777" w:rsidR="00EC7654" w:rsidRPr="009A6047" w:rsidRDefault="00EC7654" w:rsidP="00EC7654">
      <w:pPr>
        <w:rPr>
          <w:sz w:val="22"/>
          <w:szCs w:val="22"/>
          <w:shd w:val="clear" w:color="auto" w:fill="C0C0C0"/>
        </w:rPr>
      </w:pPr>
      <w:r w:rsidRPr="009A6047">
        <w:rPr>
          <w:sz w:val="22"/>
          <w:szCs w:val="22"/>
          <w:shd w:val="clear" w:color="auto" w:fill="C0C0C0"/>
        </w:rPr>
        <w:t>N28 - LT/1/07/0679/023</w:t>
      </w:r>
    </w:p>
    <w:p w14:paraId="41AC0065" w14:textId="77777777" w:rsidR="00EC7654" w:rsidRPr="009A6047" w:rsidRDefault="00EC7654" w:rsidP="00EC7654">
      <w:pPr>
        <w:rPr>
          <w:sz w:val="22"/>
          <w:szCs w:val="22"/>
          <w:shd w:val="clear" w:color="auto" w:fill="C0C0C0"/>
        </w:rPr>
      </w:pPr>
      <w:r w:rsidRPr="009A6047">
        <w:rPr>
          <w:sz w:val="22"/>
          <w:szCs w:val="22"/>
          <w:shd w:val="clear" w:color="auto" w:fill="C0C0C0"/>
        </w:rPr>
        <w:t>N30 - LT/1/07/0679/024</w:t>
      </w:r>
    </w:p>
    <w:p w14:paraId="7E97F137" w14:textId="77777777" w:rsidR="00EC7654" w:rsidRPr="009A6047" w:rsidRDefault="00EC7654" w:rsidP="00EC7654">
      <w:pPr>
        <w:rPr>
          <w:sz w:val="22"/>
          <w:szCs w:val="22"/>
          <w:shd w:val="clear" w:color="auto" w:fill="C0C0C0"/>
        </w:rPr>
      </w:pPr>
      <w:r w:rsidRPr="009A6047">
        <w:rPr>
          <w:sz w:val="22"/>
          <w:szCs w:val="22"/>
          <w:shd w:val="clear" w:color="auto" w:fill="C0C0C0"/>
        </w:rPr>
        <w:t>N56 - LT/1/07/0679/025</w:t>
      </w:r>
    </w:p>
    <w:p w14:paraId="260DC99C" w14:textId="77777777" w:rsidR="00EC7654" w:rsidRPr="009A6047" w:rsidRDefault="00EC7654" w:rsidP="00EC7654">
      <w:pPr>
        <w:rPr>
          <w:sz w:val="22"/>
          <w:szCs w:val="22"/>
          <w:shd w:val="clear" w:color="auto" w:fill="C0C0C0"/>
        </w:rPr>
      </w:pPr>
      <w:r w:rsidRPr="009A6047">
        <w:rPr>
          <w:sz w:val="22"/>
          <w:szCs w:val="22"/>
          <w:shd w:val="clear" w:color="auto" w:fill="C0C0C0"/>
        </w:rPr>
        <w:t>N60 - LT/1/07/0679/026</w:t>
      </w:r>
    </w:p>
    <w:p w14:paraId="79FC3E9C" w14:textId="77777777" w:rsidR="00EC7654" w:rsidRPr="009A6047" w:rsidRDefault="00EC7654" w:rsidP="00EC7654">
      <w:pPr>
        <w:rPr>
          <w:sz w:val="22"/>
          <w:szCs w:val="22"/>
          <w:shd w:val="clear" w:color="auto" w:fill="C0C0C0"/>
        </w:rPr>
      </w:pPr>
      <w:r w:rsidRPr="009A6047">
        <w:rPr>
          <w:sz w:val="22"/>
          <w:szCs w:val="22"/>
          <w:shd w:val="clear" w:color="auto" w:fill="C0C0C0"/>
        </w:rPr>
        <w:t>N90 - LT/1/07/0679/027</w:t>
      </w:r>
    </w:p>
    <w:p w14:paraId="5CFAD7D0" w14:textId="77777777" w:rsidR="00EC7654" w:rsidRPr="009A6047" w:rsidRDefault="00EC7654" w:rsidP="00EC7654">
      <w:pPr>
        <w:rPr>
          <w:sz w:val="22"/>
          <w:szCs w:val="22"/>
          <w:shd w:val="clear" w:color="auto" w:fill="C0C0C0"/>
        </w:rPr>
      </w:pPr>
      <w:r w:rsidRPr="009A6047">
        <w:rPr>
          <w:sz w:val="22"/>
          <w:szCs w:val="22"/>
          <w:shd w:val="clear" w:color="auto" w:fill="C0C0C0"/>
        </w:rPr>
        <w:t>N120 - LT/1/07/0679/028</w:t>
      </w:r>
    </w:p>
    <w:p w14:paraId="1E362B32" w14:textId="77777777" w:rsidR="00EC7654" w:rsidRPr="009A6047" w:rsidRDefault="00EC7654" w:rsidP="00EC7654">
      <w:pPr>
        <w:rPr>
          <w:sz w:val="22"/>
          <w:szCs w:val="22"/>
          <w:shd w:val="clear" w:color="auto" w:fill="C0C0C0"/>
        </w:rPr>
      </w:pPr>
      <w:r w:rsidRPr="009A6047">
        <w:rPr>
          <w:sz w:val="22"/>
          <w:szCs w:val="22"/>
          <w:shd w:val="clear" w:color="auto" w:fill="C0C0C0"/>
        </w:rPr>
        <w:t>N180 - LT/1/07/0679/029</w:t>
      </w:r>
    </w:p>
    <w:p w14:paraId="1F23CE78" w14:textId="77777777" w:rsidR="00EC7654" w:rsidRPr="009A6047" w:rsidRDefault="00EC7654" w:rsidP="00EC7654">
      <w:pPr>
        <w:rPr>
          <w:sz w:val="22"/>
          <w:szCs w:val="22"/>
        </w:rPr>
      </w:pPr>
      <w:r w:rsidRPr="009A6047">
        <w:rPr>
          <w:sz w:val="22"/>
          <w:szCs w:val="22"/>
          <w:shd w:val="clear" w:color="auto" w:fill="C0C0C0"/>
        </w:rPr>
        <w:t>N500 - LT/1/07/0679/030</w:t>
      </w:r>
    </w:p>
    <w:p w14:paraId="3BB49900" w14:textId="77777777" w:rsidR="00EC7654" w:rsidRPr="009A6047" w:rsidRDefault="00EC7654" w:rsidP="00EC7654">
      <w:pPr>
        <w:rPr>
          <w:sz w:val="22"/>
          <w:szCs w:val="22"/>
        </w:rPr>
      </w:pPr>
    </w:p>
    <w:p w14:paraId="1A5E72D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46758ED"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13.</w:t>
      </w:r>
      <w:r w:rsidRPr="009A6047">
        <w:rPr>
          <w:b/>
          <w:color w:val="auto"/>
          <w:sz w:val="22"/>
          <w:szCs w:val="22"/>
          <w:lang w:eastAsia="lt-LT"/>
        </w:rPr>
        <w:tab/>
        <w:t>SERIJOS NUMERIS</w:t>
      </w:r>
    </w:p>
    <w:p w14:paraId="7BCB3AE2"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E9EF88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Lot</w:t>
      </w:r>
      <w:r w:rsidRPr="009A6047">
        <w:rPr>
          <w:color w:val="auto"/>
          <w:sz w:val="22"/>
          <w:szCs w:val="22"/>
          <w:highlight w:val="lightGray"/>
          <w:lang w:eastAsia="lt-LT"/>
        </w:rPr>
        <w:t>:</w:t>
      </w:r>
      <w:r w:rsidRPr="009A6047">
        <w:rPr>
          <w:color w:val="auto"/>
          <w:sz w:val="22"/>
          <w:szCs w:val="22"/>
          <w:lang w:eastAsia="lt-LT"/>
        </w:rPr>
        <w:t xml:space="preserve"> {numeris}</w:t>
      </w:r>
    </w:p>
    <w:p w14:paraId="73B1E3DB" w14:textId="77777777" w:rsidR="00EC7654" w:rsidRPr="009A6047" w:rsidRDefault="00EC7654" w:rsidP="00EC7654">
      <w:pPr>
        <w:rPr>
          <w:sz w:val="22"/>
          <w:szCs w:val="22"/>
        </w:rPr>
      </w:pPr>
    </w:p>
    <w:p w14:paraId="0A7F2FF7" w14:textId="77777777" w:rsidR="00EC7654" w:rsidRPr="009A6047" w:rsidRDefault="00EC7654" w:rsidP="00EC7654">
      <w:pPr>
        <w:rPr>
          <w:sz w:val="22"/>
          <w:szCs w:val="22"/>
        </w:rPr>
      </w:pPr>
    </w:p>
    <w:p w14:paraId="4C5FBD51"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14.</w:t>
      </w:r>
      <w:r w:rsidRPr="009A6047">
        <w:rPr>
          <w:b/>
          <w:sz w:val="22"/>
          <w:szCs w:val="22"/>
        </w:rPr>
        <w:tab/>
        <w:t>PARDAVIMO (IŠDAVIMO) TVARKA</w:t>
      </w:r>
    </w:p>
    <w:p w14:paraId="0FEEBB2C" w14:textId="77777777" w:rsidR="00EC7654" w:rsidRPr="009A6047" w:rsidRDefault="00EC7654" w:rsidP="00EC7654">
      <w:pPr>
        <w:rPr>
          <w:sz w:val="22"/>
          <w:szCs w:val="22"/>
        </w:rPr>
      </w:pPr>
    </w:p>
    <w:p w14:paraId="548F4C4B" w14:textId="77777777" w:rsidR="00EC7654" w:rsidRPr="009A6047" w:rsidRDefault="00EC7654" w:rsidP="00EC7654">
      <w:pPr>
        <w:rPr>
          <w:sz w:val="22"/>
          <w:szCs w:val="22"/>
        </w:rPr>
      </w:pPr>
      <w:r w:rsidRPr="009A6047">
        <w:rPr>
          <w:sz w:val="22"/>
          <w:szCs w:val="22"/>
        </w:rPr>
        <w:t>Receptinis vaistas.</w:t>
      </w:r>
    </w:p>
    <w:p w14:paraId="186EB3C3" w14:textId="77777777" w:rsidR="00EC7654" w:rsidRPr="009A6047" w:rsidRDefault="00EC7654" w:rsidP="00EC7654">
      <w:pPr>
        <w:rPr>
          <w:sz w:val="22"/>
          <w:szCs w:val="22"/>
        </w:rPr>
      </w:pPr>
    </w:p>
    <w:p w14:paraId="69F3037F"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2ADA202A" w14:textId="77777777" w:rsidR="00EC7654" w:rsidRPr="009A6047" w:rsidRDefault="00EC7654" w:rsidP="00EC7654">
      <w:pPr>
        <w:pBdr>
          <w:top w:val="single" w:sz="4" w:space="1" w:color="auto"/>
          <w:left w:val="single" w:sz="4" w:space="4" w:color="auto"/>
          <w:bottom w:val="single" w:sz="4" w:space="2"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15.</w:t>
      </w:r>
      <w:r w:rsidRPr="009A6047">
        <w:rPr>
          <w:b/>
          <w:color w:val="auto"/>
          <w:sz w:val="22"/>
          <w:szCs w:val="22"/>
          <w:lang w:eastAsia="lt-LT"/>
        </w:rPr>
        <w:tab/>
        <w:t>VARTOJIMO INSTRUKCIJA</w:t>
      </w:r>
    </w:p>
    <w:p w14:paraId="0D10BCD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629EFF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21E84288"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16.</w:t>
      </w:r>
      <w:r w:rsidRPr="009A6047">
        <w:rPr>
          <w:b/>
          <w:color w:val="auto"/>
          <w:sz w:val="22"/>
          <w:szCs w:val="22"/>
          <w:lang w:eastAsia="lt-LT"/>
        </w:rPr>
        <w:tab/>
        <w:t>INFORMACIJA BRAILIO RAŠTU</w:t>
      </w:r>
    </w:p>
    <w:p w14:paraId="664D26C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8D5BC85" w14:textId="592A37F2"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arketis</w:t>
      </w:r>
      <w:proofErr w:type="spellEnd"/>
      <w:r w:rsidRPr="009A6047">
        <w:rPr>
          <w:color w:val="auto"/>
          <w:sz w:val="22"/>
          <w:szCs w:val="22"/>
          <w:lang w:eastAsia="lt-LT"/>
        </w:rPr>
        <w:t xml:space="preserve"> 30</w:t>
      </w:r>
      <w:r w:rsidR="00035A76" w:rsidRPr="009A6047">
        <w:rPr>
          <w:color w:val="auto"/>
          <w:sz w:val="22"/>
          <w:szCs w:val="22"/>
          <w:lang w:eastAsia="lt-LT"/>
        </w:rPr>
        <w:t> mg</w:t>
      </w:r>
    </w:p>
    <w:p w14:paraId="7AAE097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01AD06B3" w14:textId="77777777" w:rsidR="00EC7654" w:rsidRPr="009A6047" w:rsidRDefault="00EC7654" w:rsidP="00EC7654">
      <w:pPr>
        <w:suppressAutoHyphens w:val="0"/>
        <w:rPr>
          <w:color w:val="auto"/>
          <w:sz w:val="22"/>
          <w:szCs w:val="22"/>
          <w:shd w:val="clear" w:color="auto" w:fill="CCCCCC"/>
          <w:lang w:eastAsia="lt-LT"/>
        </w:rPr>
      </w:pPr>
    </w:p>
    <w:p w14:paraId="65E6C1FD" w14:textId="77777777" w:rsidR="00EC7654" w:rsidRPr="009A6047" w:rsidRDefault="00EC7654" w:rsidP="00EC7654">
      <w:pPr>
        <w:keepNext/>
        <w:numPr>
          <w:ilvl w:val="0"/>
          <w:numId w:val="21"/>
        </w:numPr>
        <w:pBdr>
          <w:top w:val="single" w:sz="4" w:space="1" w:color="auto"/>
          <w:left w:val="single" w:sz="4" w:space="4" w:color="auto"/>
          <w:bottom w:val="single" w:sz="4" w:space="1" w:color="auto"/>
          <w:right w:val="single" w:sz="4" w:space="4" w:color="auto"/>
        </w:pBdr>
        <w:tabs>
          <w:tab w:val="left" w:pos="0"/>
        </w:tabs>
        <w:suppressAutoHyphens w:val="0"/>
        <w:ind w:left="567" w:hanging="567"/>
        <w:contextualSpacing/>
        <w:outlineLvl w:val="0"/>
        <w:rPr>
          <w:i/>
          <w:color w:val="auto"/>
          <w:sz w:val="22"/>
          <w:szCs w:val="22"/>
          <w:lang w:eastAsia="lt-LT"/>
        </w:rPr>
      </w:pPr>
      <w:r w:rsidRPr="009A6047">
        <w:rPr>
          <w:b/>
          <w:color w:val="auto"/>
          <w:sz w:val="22"/>
          <w:szCs w:val="22"/>
          <w:lang w:eastAsia="lt-LT"/>
        </w:rPr>
        <w:t>UNIKALUS IDENTIFIKATORIUS – 2D BRŪKŠNINIS KODAS</w:t>
      </w:r>
    </w:p>
    <w:p w14:paraId="60ACF342" w14:textId="77777777" w:rsidR="00EC7654" w:rsidRPr="009A6047" w:rsidRDefault="00EC7654" w:rsidP="00EC7654">
      <w:pPr>
        <w:suppressAutoHyphens w:val="0"/>
        <w:rPr>
          <w:color w:val="auto"/>
          <w:sz w:val="22"/>
          <w:szCs w:val="22"/>
          <w:lang w:eastAsia="lt-LT"/>
        </w:rPr>
      </w:pPr>
    </w:p>
    <w:p w14:paraId="65FD0E7B" w14:textId="77777777" w:rsidR="00EC7654" w:rsidRPr="009A6047" w:rsidRDefault="00EC7654" w:rsidP="00EC7654">
      <w:pPr>
        <w:suppressAutoHyphens w:val="0"/>
        <w:rPr>
          <w:color w:val="auto"/>
          <w:sz w:val="22"/>
          <w:szCs w:val="22"/>
          <w:shd w:val="clear" w:color="auto" w:fill="CCCCCC"/>
          <w:lang w:eastAsia="lt-LT"/>
        </w:rPr>
      </w:pPr>
      <w:r w:rsidRPr="009A6047">
        <w:rPr>
          <w:color w:val="auto"/>
          <w:sz w:val="22"/>
          <w:szCs w:val="22"/>
          <w:highlight w:val="lightGray"/>
          <w:lang w:eastAsia="lt-LT"/>
        </w:rPr>
        <w:t>2D brūkšninis kodas su nurodytu unikaliu identifikatoriumi.</w:t>
      </w:r>
    </w:p>
    <w:p w14:paraId="382166EA" w14:textId="77777777" w:rsidR="00EC7654" w:rsidRPr="009A6047" w:rsidRDefault="00EC7654" w:rsidP="00EC7654">
      <w:pPr>
        <w:suppressAutoHyphens w:val="0"/>
        <w:rPr>
          <w:color w:val="auto"/>
          <w:sz w:val="22"/>
          <w:szCs w:val="22"/>
          <w:lang w:eastAsia="lt-LT"/>
        </w:rPr>
      </w:pPr>
    </w:p>
    <w:p w14:paraId="7475FDDD" w14:textId="77777777" w:rsidR="00EC7654" w:rsidRPr="009A6047" w:rsidRDefault="00EC7654" w:rsidP="00EC7654">
      <w:pPr>
        <w:suppressAutoHyphens w:val="0"/>
        <w:rPr>
          <w:color w:val="auto"/>
          <w:sz w:val="22"/>
          <w:szCs w:val="22"/>
          <w:lang w:eastAsia="lt-LT"/>
        </w:rPr>
      </w:pPr>
    </w:p>
    <w:p w14:paraId="6D9905D6" w14:textId="77777777" w:rsidR="00EC7654" w:rsidRPr="009A6047" w:rsidRDefault="00EC7654" w:rsidP="00EC7654">
      <w:pPr>
        <w:keepNext/>
        <w:numPr>
          <w:ilvl w:val="0"/>
          <w:numId w:val="21"/>
        </w:numPr>
        <w:pBdr>
          <w:top w:val="single" w:sz="4" w:space="1" w:color="auto"/>
          <w:left w:val="single" w:sz="4" w:space="4" w:color="auto"/>
          <w:bottom w:val="single" w:sz="4" w:space="1" w:color="auto"/>
          <w:right w:val="single" w:sz="4" w:space="4" w:color="auto"/>
        </w:pBdr>
        <w:tabs>
          <w:tab w:val="left" w:pos="567"/>
        </w:tabs>
        <w:suppressAutoHyphens w:val="0"/>
        <w:ind w:hanging="1440"/>
        <w:contextualSpacing/>
        <w:outlineLvl w:val="0"/>
        <w:rPr>
          <w:i/>
          <w:color w:val="auto"/>
          <w:sz w:val="22"/>
          <w:szCs w:val="22"/>
          <w:lang w:eastAsia="lt-LT"/>
        </w:rPr>
      </w:pPr>
      <w:r w:rsidRPr="009A6047">
        <w:rPr>
          <w:b/>
          <w:color w:val="auto"/>
          <w:sz w:val="22"/>
          <w:szCs w:val="22"/>
          <w:lang w:eastAsia="lt-LT"/>
        </w:rPr>
        <w:t>UNIKALUS IDENTIFIKATORIUS – ŽMONĖMS SUPRANTAMI DUOMENYS</w:t>
      </w:r>
    </w:p>
    <w:p w14:paraId="2281DB01" w14:textId="77777777" w:rsidR="00EC7654" w:rsidRPr="009A6047" w:rsidRDefault="00EC7654" w:rsidP="00EC7654">
      <w:pPr>
        <w:suppressAutoHyphens w:val="0"/>
        <w:rPr>
          <w:color w:val="auto"/>
          <w:sz w:val="22"/>
          <w:szCs w:val="22"/>
          <w:lang w:eastAsia="lt-LT"/>
        </w:rPr>
      </w:pPr>
    </w:p>
    <w:p w14:paraId="6ABB7D5E" w14:textId="77777777" w:rsidR="00EC7654" w:rsidRPr="009A6047" w:rsidRDefault="00EC7654" w:rsidP="00EC7654">
      <w:pPr>
        <w:suppressAutoHyphens w:val="0"/>
        <w:rPr>
          <w:color w:val="008000"/>
          <w:sz w:val="22"/>
          <w:szCs w:val="22"/>
          <w:lang w:eastAsia="lt-LT"/>
        </w:rPr>
      </w:pPr>
      <w:r w:rsidRPr="009A6047">
        <w:rPr>
          <w:color w:val="auto"/>
          <w:sz w:val="22"/>
          <w:szCs w:val="22"/>
          <w:lang w:eastAsia="lt-LT"/>
        </w:rPr>
        <w:t>PC</w:t>
      </w:r>
      <w:r w:rsidRPr="009A6047">
        <w:rPr>
          <w:color w:val="auto"/>
          <w:sz w:val="22"/>
          <w:szCs w:val="22"/>
          <w:highlight w:val="lightGray"/>
          <w:lang w:eastAsia="lt-LT"/>
        </w:rPr>
        <w:t>:</w:t>
      </w:r>
      <w:r w:rsidRPr="009A6047">
        <w:rPr>
          <w:color w:val="auto"/>
          <w:sz w:val="22"/>
          <w:szCs w:val="22"/>
          <w:lang w:eastAsia="lt-LT"/>
        </w:rPr>
        <w:t xml:space="preserve"> {numeris}</w:t>
      </w:r>
    </w:p>
    <w:p w14:paraId="35C56E58" w14:textId="77777777" w:rsidR="00EC7654" w:rsidRPr="009A6047" w:rsidRDefault="00EC7654" w:rsidP="00EC7654">
      <w:pPr>
        <w:suppressAutoHyphens w:val="0"/>
        <w:rPr>
          <w:color w:val="auto"/>
          <w:sz w:val="22"/>
          <w:szCs w:val="22"/>
          <w:lang w:eastAsia="lt-LT"/>
        </w:rPr>
      </w:pPr>
      <w:r w:rsidRPr="009A6047">
        <w:rPr>
          <w:color w:val="auto"/>
          <w:sz w:val="22"/>
          <w:szCs w:val="22"/>
          <w:lang w:eastAsia="lt-LT"/>
        </w:rPr>
        <w:t>SN</w:t>
      </w:r>
      <w:r w:rsidRPr="009A6047">
        <w:rPr>
          <w:color w:val="auto"/>
          <w:sz w:val="22"/>
          <w:szCs w:val="22"/>
          <w:highlight w:val="lightGray"/>
          <w:lang w:eastAsia="lt-LT"/>
        </w:rPr>
        <w:t>:</w:t>
      </w:r>
      <w:r w:rsidRPr="009A6047">
        <w:rPr>
          <w:color w:val="auto"/>
          <w:sz w:val="22"/>
          <w:szCs w:val="22"/>
          <w:lang w:eastAsia="lt-LT"/>
        </w:rPr>
        <w:t xml:space="preserve"> {numeris}</w:t>
      </w:r>
    </w:p>
    <w:p w14:paraId="7226EEB9" w14:textId="77777777" w:rsidR="00EC7654" w:rsidRPr="009A6047" w:rsidRDefault="00EC7654" w:rsidP="00EC7654">
      <w:pPr>
        <w:suppressAutoHyphens w:val="0"/>
        <w:rPr>
          <w:color w:val="auto"/>
          <w:sz w:val="22"/>
          <w:szCs w:val="22"/>
          <w:lang w:eastAsia="lt-LT"/>
        </w:rPr>
      </w:pPr>
      <w:r w:rsidRPr="009A6047">
        <w:rPr>
          <w:color w:val="auto"/>
          <w:sz w:val="22"/>
          <w:szCs w:val="22"/>
          <w:highlight w:val="lightGray"/>
          <w:lang w:eastAsia="lt-LT"/>
        </w:rPr>
        <w:t>NN: {numeris}</w:t>
      </w:r>
    </w:p>
    <w:p w14:paraId="5AA1175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8E1553">
        <w:rPr>
          <w:rFonts w:ascii="TimesLT" w:hAnsi="TimesLT"/>
          <w:color w:val="auto"/>
          <w:sz w:val="22"/>
          <w:szCs w:val="22"/>
          <w:lang w:eastAsia="en-US"/>
        </w:rPr>
        <w:br w:type="page"/>
      </w:r>
    </w:p>
    <w:p w14:paraId="7109EA7A"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MINIMALI INFORMACIJA ANT LIZDINIŲ PLOKŠTELIŲ ARBA DVISLUOKSNIŲ JUOSTELIŲ</w:t>
      </w:r>
    </w:p>
    <w:p w14:paraId="24754428"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41C4737F"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LIZDINĖ PLOKŠTELĖ</w:t>
      </w:r>
    </w:p>
    <w:p w14:paraId="288F951F" w14:textId="77777777" w:rsidR="00EC7654" w:rsidRPr="009A6047" w:rsidRDefault="00EC7654" w:rsidP="00EC7654">
      <w:pPr>
        <w:rPr>
          <w:sz w:val="22"/>
          <w:szCs w:val="22"/>
        </w:rPr>
      </w:pPr>
    </w:p>
    <w:p w14:paraId="275892C4" w14:textId="77777777" w:rsidR="00EC7654" w:rsidRPr="009A6047" w:rsidRDefault="00EC7654" w:rsidP="00EC7654">
      <w:pPr>
        <w:rPr>
          <w:sz w:val="22"/>
          <w:szCs w:val="22"/>
        </w:rPr>
      </w:pPr>
    </w:p>
    <w:p w14:paraId="0C032E24"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710DD2BF" w14:textId="77777777" w:rsidR="00EC7654" w:rsidRPr="009A6047" w:rsidRDefault="00EC7654" w:rsidP="00EC7654">
      <w:pPr>
        <w:rPr>
          <w:sz w:val="22"/>
          <w:szCs w:val="22"/>
        </w:rPr>
      </w:pPr>
    </w:p>
    <w:p w14:paraId="3A5AE804" w14:textId="7E14DE81" w:rsidR="00EC7654" w:rsidRPr="009A6047" w:rsidRDefault="00EC7654" w:rsidP="00EC7654">
      <w:pPr>
        <w:rPr>
          <w:sz w:val="22"/>
          <w:szCs w:val="22"/>
        </w:rPr>
      </w:pPr>
      <w:r w:rsidRPr="009A6047">
        <w:rPr>
          <w:sz w:val="22"/>
          <w:szCs w:val="22"/>
        </w:rPr>
        <w:t>ARKETIS 30</w:t>
      </w:r>
      <w:r w:rsidR="00035A76" w:rsidRPr="009A6047">
        <w:rPr>
          <w:sz w:val="22"/>
          <w:szCs w:val="22"/>
        </w:rPr>
        <w:t> mg</w:t>
      </w:r>
      <w:r w:rsidRPr="009A6047">
        <w:rPr>
          <w:sz w:val="22"/>
          <w:szCs w:val="22"/>
        </w:rPr>
        <w:t xml:space="preserve"> tabletės</w:t>
      </w:r>
    </w:p>
    <w:p w14:paraId="4C83BA64" w14:textId="74433D36" w:rsidR="00EC7654" w:rsidRPr="009A6047" w:rsidRDefault="008525F1" w:rsidP="00EC7654">
      <w:pPr>
        <w:rPr>
          <w:sz w:val="22"/>
          <w:szCs w:val="22"/>
        </w:rPr>
      </w:pPr>
      <w:proofErr w:type="spellStart"/>
      <w:r w:rsidRPr="009A6047">
        <w:rPr>
          <w:sz w:val="22"/>
          <w:szCs w:val="22"/>
        </w:rPr>
        <w:t>paroksetinas</w:t>
      </w:r>
      <w:proofErr w:type="spellEnd"/>
    </w:p>
    <w:p w14:paraId="74927F78" w14:textId="77777777" w:rsidR="00EC7654" w:rsidRPr="009A6047" w:rsidRDefault="00EC7654" w:rsidP="00EC7654">
      <w:pPr>
        <w:rPr>
          <w:sz w:val="22"/>
          <w:szCs w:val="22"/>
        </w:rPr>
      </w:pPr>
    </w:p>
    <w:p w14:paraId="33310313" w14:textId="77777777" w:rsidR="00EC7654" w:rsidRPr="009A6047" w:rsidRDefault="00EC7654" w:rsidP="00EC7654">
      <w:pPr>
        <w:rPr>
          <w:sz w:val="22"/>
          <w:szCs w:val="22"/>
        </w:rPr>
      </w:pPr>
    </w:p>
    <w:p w14:paraId="7A4FB9B4"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REGISTRUOTOJO PAVADINIMAS</w:t>
      </w:r>
    </w:p>
    <w:p w14:paraId="5F942B5F" w14:textId="77777777" w:rsidR="00EC7654" w:rsidRPr="009A6047" w:rsidRDefault="00EC7654" w:rsidP="00EC7654">
      <w:pPr>
        <w:rPr>
          <w:sz w:val="22"/>
          <w:szCs w:val="22"/>
        </w:rPr>
      </w:pPr>
    </w:p>
    <w:p w14:paraId="5250B473" w14:textId="77777777" w:rsidR="00EC7654" w:rsidRPr="009A6047" w:rsidRDefault="00EC7654" w:rsidP="00EC7654">
      <w:pPr>
        <w:rPr>
          <w:sz w:val="22"/>
          <w:szCs w:val="22"/>
        </w:rPr>
      </w:pPr>
      <w:proofErr w:type="spellStart"/>
      <w:r w:rsidRPr="009A6047">
        <w:rPr>
          <w:sz w:val="22"/>
          <w:szCs w:val="22"/>
        </w:rPr>
        <w:t>Medochemie</w:t>
      </w:r>
      <w:proofErr w:type="spellEnd"/>
      <w:r w:rsidRPr="009A6047">
        <w:rPr>
          <w:sz w:val="22"/>
          <w:szCs w:val="22"/>
        </w:rPr>
        <w:t xml:space="preserve"> </w:t>
      </w:r>
      <w:proofErr w:type="spellStart"/>
      <w:r w:rsidRPr="009A6047">
        <w:rPr>
          <w:sz w:val="22"/>
          <w:szCs w:val="22"/>
        </w:rPr>
        <w:t>Ltd</w:t>
      </w:r>
      <w:proofErr w:type="spellEnd"/>
      <w:r w:rsidRPr="009A6047">
        <w:rPr>
          <w:sz w:val="22"/>
          <w:szCs w:val="22"/>
        </w:rPr>
        <w:t xml:space="preserve"> {logotipas}</w:t>
      </w:r>
    </w:p>
    <w:p w14:paraId="7D2790EA" w14:textId="77777777" w:rsidR="00EC7654" w:rsidRPr="009A6047" w:rsidRDefault="00EC7654" w:rsidP="00EC7654">
      <w:pPr>
        <w:rPr>
          <w:sz w:val="22"/>
          <w:szCs w:val="22"/>
        </w:rPr>
      </w:pPr>
    </w:p>
    <w:p w14:paraId="71EF6BD9" w14:textId="77777777" w:rsidR="00EC7654" w:rsidRPr="009A6047" w:rsidRDefault="00EC7654" w:rsidP="00EC7654">
      <w:pPr>
        <w:rPr>
          <w:sz w:val="22"/>
          <w:szCs w:val="22"/>
        </w:rPr>
      </w:pPr>
    </w:p>
    <w:p w14:paraId="09095401"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TINKAMUMO LAIKAS</w:t>
      </w:r>
    </w:p>
    <w:p w14:paraId="45E85AB1" w14:textId="77777777" w:rsidR="00EC7654" w:rsidRPr="009A6047" w:rsidRDefault="00EC7654" w:rsidP="00EC7654">
      <w:pPr>
        <w:rPr>
          <w:sz w:val="22"/>
          <w:szCs w:val="22"/>
        </w:rPr>
      </w:pPr>
    </w:p>
    <w:p w14:paraId="7DEC1835" w14:textId="77777777" w:rsidR="00EC7654" w:rsidRPr="009A6047" w:rsidRDefault="00EC7654" w:rsidP="00EC7654">
      <w:pPr>
        <w:rPr>
          <w:sz w:val="22"/>
          <w:szCs w:val="22"/>
        </w:rPr>
      </w:pPr>
      <w:r w:rsidRPr="009A6047">
        <w:rPr>
          <w:sz w:val="22"/>
          <w:szCs w:val="22"/>
          <w:highlight w:val="lightGray"/>
        </w:rPr>
        <w:t>EXP</w:t>
      </w:r>
      <w:r w:rsidRPr="009A6047">
        <w:rPr>
          <w:sz w:val="22"/>
          <w:szCs w:val="22"/>
        </w:rPr>
        <w:t xml:space="preserve"> {mm-MMMM}</w:t>
      </w:r>
    </w:p>
    <w:p w14:paraId="65699646"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1EB6E05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8C9F699"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4.</w:t>
      </w:r>
      <w:r w:rsidRPr="009A6047">
        <w:rPr>
          <w:b/>
          <w:color w:val="auto"/>
          <w:sz w:val="22"/>
          <w:szCs w:val="22"/>
          <w:lang w:eastAsia="lt-LT"/>
        </w:rPr>
        <w:tab/>
        <w:t>SERIJOS NUMERIS</w:t>
      </w:r>
    </w:p>
    <w:p w14:paraId="270628DF"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325AABF5"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highlight w:val="lightGray"/>
          <w:lang w:eastAsia="lt-LT"/>
        </w:rPr>
        <w:t>Lot</w:t>
      </w:r>
      <w:r w:rsidRPr="009A6047">
        <w:rPr>
          <w:color w:val="auto"/>
          <w:sz w:val="22"/>
          <w:szCs w:val="22"/>
          <w:lang w:eastAsia="lt-LT"/>
        </w:rPr>
        <w:t xml:space="preserve"> {numeris}</w:t>
      </w:r>
    </w:p>
    <w:p w14:paraId="5B83B1A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642C009"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29CE02D8"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5.</w:t>
      </w:r>
      <w:r w:rsidRPr="009A6047">
        <w:rPr>
          <w:b/>
          <w:color w:val="auto"/>
          <w:sz w:val="22"/>
          <w:szCs w:val="22"/>
          <w:lang w:eastAsia="lt-LT"/>
        </w:rPr>
        <w:tab/>
        <w:t>KITA</w:t>
      </w:r>
    </w:p>
    <w:p w14:paraId="5F4FEFAF"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18AAF6E6" w14:textId="77777777" w:rsidR="00EC7654" w:rsidRPr="009A6047" w:rsidRDefault="00EC7654" w:rsidP="00EC7654">
      <w:pPr>
        <w:suppressAutoHyphens w:val="0"/>
        <w:overflowPunct w:val="0"/>
        <w:autoSpaceDE w:val="0"/>
        <w:autoSpaceDN w:val="0"/>
        <w:adjustRightInd w:val="0"/>
        <w:textAlignment w:val="baseline"/>
        <w:rPr>
          <w:sz w:val="22"/>
          <w:szCs w:val="22"/>
        </w:rPr>
      </w:pPr>
      <w:r w:rsidRPr="008E1553">
        <w:rPr>
          <w:rFonts w:ascii="TimesLT" w:hAnsi="TimesLT"/>
          <w:color w:val="auto"/>
          <w:sz w:val="22"/>
          <w:szCs w:val="22"/>
          <w:lang w:eastAsia="en-US"/>
        </w:rPr>
        <w:br w:type="page"/>
      </w:r>
    </w:p>
    <w:p w14:paraId="71CEA5BA"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INFORMACIJA ANT IŠORINĖS PAKUOTĖS</w:t>
      </w:r>
    </w:p>
    <w:p w14:paraId="1FB8B80C"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0C79785C"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KARTONO DĖŽUTĖ</w:t>
      </w:r>
    </w:p>
    <w:p w14:paraId="2B0B064A" w14:textId="77777777" w:rsidR="00EC7654" w:rsidRPr="009A6047" w:rsidRDefault="00EC7654" w:rsidP="00EC7654">
      <w:pPr>
        <w:rPr>
          <w:sz w:val="22"/>
          <w:szCs w:val="22"/>
        </w:rPr>
      </w:pPr>
    </w:p>
    <w:p w14:paraId="60FD0672" w14:textId="77777777" w:rsidR="00EC7654" w:rsidRPr="009A6047" w:rsidRDefault="00EC7654" w:rsidP="00EC7654">
      <w:pPr>
        <w:rPr>
          <w:sz w:val="22"/>
          <w:szCs w:val="22"/>
        </w:rPr>
      </w:pPr>
    </w:p>
    <w:p w14:paraId="65ED1AC7"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54293C8D" w14:textId="77777777" w:rsidR="00EC7654" w:rsidRPr="009A6047" w:rsidRDefault="00EC7654" w:rsidP="00EC7654">
      <w:pPr>
        <w:rPr>
          <w:sz w:val="22"/>
          <w:szCs w:val="22"/>
        </w:rPr>
      </w:pPr>
    </w:p>
    <w:p w14:paraId="4D04DB84" w14:textId="48B4E3F1" w:rsidR="00EC7654" w:rsidRPr="009A6047" w:rsidRDefault="00EC7654" w:rsidP="00EC7654">
      <w:pPr>
        <w:rPr>
          <w:sz w:val="22"/>
          <w:szCs w:val="22"/>
        </w:rPr>
      </w:pPr>
      <w:r w:rsidRPr="009A6047">
        <w:rPr>
          <w:sz w:val="22"/>
          <w:szCs w:val="22"/>
        </w:rPr>
        <w:t>ARKETIS 40</w:t>
      </w:r>
      <w:r w:rsidR="00035A76" w:rsidRPr="009A6047">
        <w:rPr>
          <w:sz w:val="22"/>
          <w:szCs w:val="22"/>
        </w:rPr>
        <w:t> mg</w:t>
      </w:r>
      <w:r w:rsidRPr="009A6047">
        <w:rPr>
          <w:sz w:val="22"/>
          <w:szCs w:val="22"/>
        </w:rPr>
        <w:t xml:space="preserve"> tabletės</w:t>
      </w:r>
    </w:p>
    <w:p w14:paraId="4E663F2E" w14:textId="78B02711" w:rsidR="00EC7654" w:rsidRPr="009A6047" w:rsidRDefault="000B3C68" w:rsidP="00EC7654">
      <w:pPr>
        <w:rPr>
          <w:sz w:val="22"/>
          <w:szCs w:val="22"/>
        </w:rPr>
      </w:pPr>
      <w:proofErr w:type="spellStart"/>
      <w:r w:rsidRPr="009A6047">
        <w:rPr>
          <w:sz w:val="22"/>
          <w:szCs w:val="22"/>
        </w:rPr>
        <w:t>paroksetinas</w:t>
      </w:r>
      <w:proofErr w:type="spellEnd"/>
    </w:p>
    <w:p w14:paraId="43929496" w14:textId="77777777" w:rsidR="00EC7654" w:rsidRPr="009A6047" w:rsidRDefault="00EC7654" w:rsidP="00EC7654">
      <w:pPr>
        <w:rPr>
          <w:sz w:val="22"/>
          <w:szCs w:val="22"/>
        </w:rPr>
      </w:pPr>
    </w:p>
    <w:p w14:paraId="695B2644" w14:textId="77777777" w:rsidR="00EC7654" w:rsidRPr="009A6047" w:rsidRDefault="00EC7654" w:rsidP="00EC7654">
      <w:pPr>
        <w:rPr>
          <w:sz w:val="22"/>
          <w:szCs w:val="22"/>
        </w:rPr>
      </w:pPr>
    </w:p>
    <w:p w14:paraId="68D7EE7E"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VEIKLIOJI MEDŽIAGA IR JOS KIEKIS</w:t>
      </w:r>
    </w:p>
    <w:p w14:paraId="3EE55847" w14:textId="77777777" w:rsidR="00EC7654" w:rsidRPr="009A6047" w:rsidRDefault="00EC7654" w:rsidP="00EC7654">
      <w:pPr>
        <w:rPr>
          <w:sz w:val="22"/>
          <w:szCs w:val="22"/>
        </w:rPr>
      </w:pPr>
    </w:p>
    <w:p w14:paraId="7F7862F9" w14:textId="40D91C32" w:rsidR="00EC7654" w:rsidRPr="009A6047" w:rsidRDefault="00EC7654" w:rsidP="00EC7654">
      <w:pPr>
        <w:rPr>
          <w:sz w:val="22"/>
          <w:szCs w:val="22"/>
        </w:rPr>
      </w:pPr>
      <w:r w:rsidRPr="009A6047">
        <w:rPr>
          <w:sz w:val="22"/>
          <w:szCs w:val="22"/>
        </w:rPr>
        <w:t>Vienoje tabletėje yra 40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14:paraId="4879D9BA" w14:textId="77777777" w:rsidR="00EC7654" w:rsidRPr="009A6047" w:rsidRDefault="00EC7654" w:rsidP="00EC7654">
      <w:pPr>
        <w:rPr>
          <w:sz w:val="22"/>
          <w:szCs w:val="22"/>
        </w:rPr>
      </w:pPr>
    </w:p>
    <w:p w14:paraId="05A2845F" w14:textId="77777777" w:rsidR="00EC7654" w:rsidRPr="009A6047" w:rsidRDefault="00EC7654" w:rsidP="00EC7654">
      <w:pPr>
        <w:rPr>
          <w:sz w:val="22"/>
          <w:szCs w:val="22"/>
        </w:rPr>
      </w:pPr>
    </w:p>
    <w:p w14:paraId="46BCF525"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PAGALBINIŲ MEDŽIAGŲ SĄRAŠAS</w:t>
      </w:r>
    </w:p>
    <w:p w14:paraId="5A1574F7" w14:textId="77777777" w:rsidR="00EC7654" w:rsidRPr="009A6047" w:rsidRDefault="00EC7654" w:rsidP="00EC7654">
      <w:pPr>
        <w:rPr>
          <w:sz w:val="22"/>
          <w:szCs w:val="22"/>
        </w:rPr>
      </w:pPr>
    </w:p>
    <w:p w14:paraId="0435107C" w14:textId="77777777" w:rsidR="00EC7654" w:rsidRPr="009A6047" w:rsidRDefault="00EC7654" w:rsidP="00EC7654">
      <w:pPr>
        <w:rPr>
          <w:sz w:val="22"/>
          <w:szCs w:val="22"/>
        </w:rPr>
      </w:pPr>
    </w:p>
    <w:p w14:paraId="02C615FB"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4.</w:t>
      </w:r>
      <w:r w:rsidRPr="009A6047">
        <w:rPr>
          <w:b/>
          <w:sz w:val="22"/>
          <w:szCs w:val="22"/>
        </w:rPr>
        <w:tab/>
        <w:t>FARMACINĖ FORMA IR KIEKIS PAKUOTĖJE</w:t>
      </w:r>
    </w:p>
    <w:p w14:paraId="0445E2C1" w14:textId="77777777" w:rsidR="00EC7654" w:rsidRPr="009A6047" w:rsidRDefault="00EC7654" w:rsidP="00EC7654">
      <w:pPr>
        <w:rPr>
          <w:sz w:val="22"/>
          <w:szCs w:val="22"/>
        </w:rPr>
      </w:pPr>
    </w:p>
    <w:p w14:paraId="0818ABCF" w14:textId="77777777" w:rsidR="00EC7654" w:rsidRPr="009A6047" w:rsidRDefault="00EC7654" w:rsidP="00EC7654">
      <w:pPr>
        <w:rPr>
          <w:sz w:val="22"/>
          <w:szCs w:val="22"/>
        </w:rPr>
      </w:pPr>
      <w:r w:rsidRPr="009A6047">
        <w:rPr>
          <w:sz w:val="22"/>
          <w:szCs w:val="22"/>
          <w:highlight w:val="lightGray"/>
        </w:rPr>
        <w:t>Tabletė</w:t>
      </w:r>
    </w:p>
    <w:p w14:paraId="3583D651" w14:textId="77777777" w:rsidR="00EC7654" w:rsidRPr="009A6047" w:rsidRDefault="00EC7654" w:rsidP="00EC7654">
      <w:pPr>
        <w:rPr>
          <w:sz w:val="22"/>
          <w:szCs w:val="22"/>
          <w:shd w:val="clear" w:color="auto" w:fill="C0C0C0"/>
        </w:rPr>
      </w:pPr>
      <w:r w:rsidRPr="009A6047">
        <w:rPr>
          <w:sz w:val="22"/>
          <w:szCs w:val="22"/>
        </w:rPr>
        <w:t>10 tablečių</w:t>
      </w:r>
    </w:p>
    <w:p w14:paraId="1DC1BFDE" w14:textId="77777777" w:rsidR="00EC7654" w:rsidRPr="009A6047" w:rsidRDefault="00EC7654" w:rsidP="00EC7654">
      <w:pPr>
        <w:rPr>
          <w:sz w:val="22"/>
          <w:szCs w:val="22"/>
          <w:shd w:val="clear" w:color="auto" w:fill="C0C0C0"/>
        </w:rPr>
      </w:pPr>
      <w:r w:rsidRPr="009A6047">
        <w:rPr>
          <w:sz w:val="22"/>
          <w:szCs w:val="22"/>
          <w:shd w:val="clear" w:color="auto" w:fill="C0C0C0"/>
        </w:rPr>
        <w:t>14 tablečių</w:t>
      </w:r>
    </w:p>
    <w:p w14:paraId="2CEA5D73" w14:textId="77777777" w:rsidR="00EC7654" w:rsidRPr="009A6047" w:rsidRDefault="00EC7654" w:rsidP="00EC7654">
      <w:pPr>
        <w:rPr>
          <w:sz w:val="22"/>
          <w:szCs w:val="22"/>
          <w:shd w:val="clear" w:color="auto" w:fill="C0C0C0"/>
        </w:rPr>
      </w:pPr>
      <w:r w:rsidRPr="009A6047">
        <w:rPr>
          <w:sz w:val="22"/>
          <w:szCs w:val="22"/>
          <w:shd w:val="clear" w:color="auto" w:fill="C0C0C0"/>
        </w:rPr>
        <w:t>28 tabletės</w:t>
      </w:r>
    </w:p>
    <w:p w14:paraId="360FC84A" w14:textId="77777777" w:rsidR="00EC7654" w:rsidRPr="009A6047" w:rsidRDefault="00EC7654" w:rsidP="00EC7654">
      <w:pPr>
        <w:rPr>
          <w:sz w:val="22"/>
          <w:szCs w:val="22"/>
          <w:shd w:val="clear" w:color="auto" w:fill="C0C0C0"/>
        </w:rPr>
      </w:pPr>
      <w:r w:rsidRPr="009A6047">
        <w:rPr>
          <w:sz w:val="22"/>
          <w:szCs w:val="22"/>
          <w:shd w:val="clear" w:color="auto" w:fill="C0C0C0"/>
        </w:rPr>
        <w:t>30 tablečių</w:t>
      </w:r>
    </w:p>
    <w:p w14:paraId="16838B9D" w14:textId="77777777" w:rsidR="00EC7654" w:rsidRPr="009A6047" w:rsidRDefault="00EC7654" w:rsidP="00EC7654">
      <w:pPr>
        <w:rPr>
          <w:sz w:val="22"/>
          <w:szCs w:val="22"/>
          <w:shd w:val="clear" w:color="auto" w:fill="C0C0C0"/>
        </w:rPr>
      </w:pPr>
      <w:r w:rsidRPr="009A6047">
        <w:rPr>
          <w:sz w:val="22"/>
          <w:szCs w:val="22"/>
          <w:shd w:val="clear" w:color="auto" w:fill="C0C0C0"/>
        </w:rPr>
        <w:t>56 tabletės</w:t>
      </w:r>
    </w:p>
    <w:p w14:paraId="4F8FB983" w14:textId="77777777" w:rsidR="00EC7654" w:rsidRPr="009A6047" w:rsidRDefault="00EC7654" w:rsidP="00EC7654">
      <w:pPr>
        <w:rPr>
          <w:sz w:val="22"/>
          <w:szCs w:val="22"/>
          <w:shd w:val="clear" w:color="auto" w:fill="C0C0C0"/>
        </w:rPr>
      </w:pPr>
      <w:r w:rsidRPr="009A6047">
        <w:rPr>
          <w:sz w:val="22"/>
          <w:szCs w:val="22"/>
          <w:shd w:val="clear" w:color="auto" w:fill="C0C0C0"/>
        </w:rPr>
        <w:t>60 tablečių</w:t>
      </w:r>
    </w:p>
    <w:p w14:paraId="57CCA843" w14:textId="77777777" w:rsidR="00EC7654" w:rsidRPr="009A6047" w:rsidRDefault="00EC7654" w:rsidP="00EC7654">
      <w:pPr>
        <w:rPr>
          <w:sz w:val="22"/>
          <w:szCs w:val="22"/>
          <w:shd w:val="clear" w:color="auto" w:fill="C0C0C0"/>
        </w:rPr>
      </w:pPr>
      <w:r w:rsidRPr="009A6047">
        <w:rPr>
          <w:sz w:val="22"/>
          <w:szCs w:val="22"/>
          <w:shd w:val="clear" w:color="auto" w:fill="C0C0C0"/>
        </w:rPr>
        <w:t>90 tablečių</w:t>
      </w:r>
    </w:p>
    <w:p w14:paraId="615FEBBA" w14:textId="77777777" w:rsidR="00EC7654" w:rsidRPr="009A6047" w:rsidRDefault="00EC7654" w:rsidP="00EC7654">
      <w:pPr>
        <w:rPr>
          <w:sz w:val="22"/>
          <w:szCs w:val="22"/>
          <w:shd w:val="clear" w:color="auto" w:fill="C0C0C0"/>
        </w:rPr>
      </w:pPr>
      <w:r w:rsidRPr="009A6047">
        <w:rPr>
          <w:sz w:val="22"/>
          <w:szCs w:val="22"/>
          <w:shd w:val="clear" w:color="auto" w:fill="C0C0C0"/>
        </w:rPr>
        <w:t>120 tablečių</w:t>
      </w:r>
    </w:p>
    <w:p w14:paraId="37E33329" w14:textId="77777777" w:rsidR="00EC7654" w:rsidRPr="009A6047" w:rsidRDefault="00EC7654" w:rsidP="00EC7654">
      <w:pPr>
        <w:rPr>
          <w:sz w:val="22"/>
          <w:szCs w:val="22"/>
          <w:shd w:val="clear" w:color="auto" w:fill="C0C0C0"/>
        </w:rPr>
      </w:pPr>
      <w:r w:rsidRPr="009A6047">
        <w:rPr>
          <w:sz w:val="22"/>
          <w:szCs w:val="22"/>
          <w:shd w:val="clear" w:color="auto" w:fill="C0C0C0"/>
        </w:rPr>
        <w:t>180 tablečių</w:t>
      </w:r>
    </w:p>
    <w:p w14:paraId="222E77A6" w14:textId="77777777" w:rsidR="00EC7654" w:rsidRPr="009A6047" w:rsidRDefault="00EC7654" w:rsidP="00EC7654">
      <w:pPr>
        <w:rPr>
          <w:sz w:val="22"/>
          <w:szCs w:val="22"/>
        </w:rPr>
      </w:pPr>
      <w:r w:rsidRPr="009A6047">
        <w:rPr>
          <w:sz w:val="22"/>
          <w:szCs w:val="22"/>
          <w:shd w:val="clear" w:color="auto" w:fill="C0C0C0"/>
        </w:rPr>
        <w:t>500 tablečių</w:t>
      </w:r>
    </w:p>
    <w:p w14:paraId="6BB0E748" w14:textId="77777777" w:rsidR="00EC7654" w:rsidRPr="009A6047" w:rsidRDefault="00EC7654" w:rsidP="00EC7654">
      <w:pPr>
        <w:rPr>
          <w:sz w:val="22"/>
          <w:szCs w:val="22"/>
        </w:rPr>
      </w:pPr>
    </w:p>
    <w:p w14:paraId="7CA59609" w14:textId="77777777" w:rsidR="00EC7654" w:rsidRPr="009A6047" w:rsidRDefault="00EC7654" w:rsidP="00EC7654">
      <w:pPr>
        <w:rPr>
          <w:sz w:val="22"/>
          <w:szCs w:val="22"/>
        </w:rPr>
      </w:pPr>
    </w:p>
    <w:p w14:paraId="7779D239"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5.</w:t>
      </w:r>
      <w:r w:rsidRPr="009A6047">
        <w:rPr>
          <w:b/>
          <w:sz w:val="22"/>
          <w:szCs w:val="22"/>
        </w:rPr>
        <w:tab/>
        <w:t>VARTOJIMO METODAS IR BŪDAS (-AI)</w:t>
      </w:r>
    </w:p>
    <w:p w14:paraId="1782D7C2" w14:textId="77777777" w:rsidR="00EC7654" w:rsidRPr="009A6047" w:rsidRDefault="00EC7654" w:rsidP="00EC7654">
      <w:pPr>
        <w:rPr>
          <w:sz w:val="22"/>
          <w:szCs w:val="22"/>
        </w:rPr>
      </w:pPr>
    </w:p>
    <w:p w14:paraId="119BFB7B" w14:textId="77777777" w:rsidR="00EC7654" w:rsidRPr="009A6047" w:rsidRDefault="00EC7654" w:rsidP="00EC7654">
      <w:pPr>
        <w:rPr>
          <w:sz w:val="22"/>
          <w:szCs w:val="22"/>
        </w:rPr>
      </w:pPr>
      <w:r w:rsidRPr="009A6047">
        <w:rPr>
          <w:sz w:val="22"/>
          <w:szCs w:val="22"/>
        </w:rPr>
        <w:t>Vartoti per burną.</w:t>
      </w:r>
    </w:p>
    <w:p w14:paraId="280B5488" w14:textId="77777777" w:rsidR="00EC7654" w:rsidRPr="009A6047" w:rsidRDefault="00EC7654" w:rsidP="00EC7654">
      <w:pPr>
        <w:rPr>
          <w:sz w:val="22"/>
          <w:szCs w:val="22"/>
        </w:rPr>
      </w:pPr>
      <w:r w:rsidRPr="009A6047">
        <w:rPr>
          <w:sz w:val="22"/>
          <w:szCs w:val="22"/>
        </w:rPr>
        <w:t>Prieš vartojimą perskaitykite pakuotės lapelį.</w:t>
      </w:r>
    </w:p>
    <w:p w14:paraId="55B6BDBF" w14:textId="77777777" w:rsidR="00EC7654" w:rsidRPr="009A6047" w:rsidRDefault="00EC7654" w:rsidP="00EC7654">
      <w:pPr>
        <w:rPr>
          <w:sz w:val="22"/>
          <w:szCs w:val="22"/>
        </w:rPr>
      </w:pPr>
    </w:p>
    <w:p w14:paraId="5E9A2825" w14:textId="77777777" w:rsidR="00EC7654" w:rsidRPr="009A6047" w:rsidRDefault="00EC7654" w:rsidP="00EC7654">
      <w:pPr>
        <w:rPr>
          <w:sz w:val="22"/>
          <w:szCs w:val="22"/>
        </w:rPr>
      </w:pPr>
    </w:p>
    <w:p w14:paraId="5B02F286"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6.</w:t>
      </w:r>
      <w:r w:rsidRPr="009A6047">
        <w:rPr>
          <w:b/>
          <w:sz w:val="22"/>
          <w:szCs w:val="22"/>
        </w:rPr>
        <w:tab/>
        <w:t>SPECIALUS ĮSPĖJIMAS, KAD VAISTINĮ PREPARATĄ BŪTINA LAIKYTI VAIKAMS NEPASTEBIMOJE IR NEPASIEKIAMOJE VIETOJE</w:t>
      </w:r>
    </w:p>
    <w:p w14:paraId="1B1EEBC7" w14:textId="77777777" w:rsidR="00EC7654" w:rsidRPr="009A6047" w:rsidRDefault="00EC7654" w:rsidP="00EC7654">
      <w:pPr>
        <w:rPr>
          <w:sz w:val="22"/>
          <w:szCs w:val="22"/>
        </w:rPr>
      </w:pPr>
    </w:p>
    <w:p w14:paraId="0C47F6C1" w14:textId="77777777" w:rsidR="00EC7654" w:rsidRPr="009A6047" w:rsidRDefault="00EC7654" w:rsidP="00EC7654">
      <w:pPr>
        <w:rPr>
          <w:sz w:val="22"/>
          <w:szCs w:val="22"/>
        </w:rPr>
      </w:pPr>
      <w:r w:rsidRPr="009A6047">
        <w:rPr>
          <w:sz w:val="22"/>
          <w:szCs w:val="22"/>
        </w:rPr>
        <w:t>Laikyti vaikams nepastebimoje ir nepasiekiamoje vietoje.</w:t>
      </w:r>
    </w:p>
    <w:p w14:paraId="3FD20C33" w14:textId="77777777" w:rsidR="00EC7654" w:rsidRPr="009A6047" w:rsidRDefault="00EC7654" w:rsidP="00EC7654">
      <w:pPr>
        <w:rPr>
          <w:sz w:val="22"/>
          <w:szCs w:val="22"/>
        </w:rPr>
      </w:pPr>
    </w:p>
    <w:p w14:paraId="782AE24E" w14:textId="77777777" w:rsidR="00EC7654" w:rsidRPr="009A6047" w:rsidRDefault="00EC7654" w:rsidP="00EC7654">
      <w:pPr>
        <w:rPr>
          <w:sz w:val="22"/>
          <w:szCs w:val="22"/>
        </w:rPr>
      </w:pPr>
    </w:p>
    <w:p w14:paraId="2038CC1D"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sz w:val="22"/>
          <w:szCs w:val="22"/>
        </w:rPr>
        <w:t>7.</w:t>
      </w:r>
      <w:r w:rsidRPr="009A6047">
        <w:rPr>
          <w:b/>
          <w:sz w:val="22"/>
          <w:szCs w:val="22"/>
        </w:rPr>
        <w:tab/>
      </w:r>
      <w:r w:rsidRPr="009A6047">
        <w:rPr>
          <w:b/>
          <w:color w:val="auto"/>
          <w:sz w:val="22"/>
          <w:szCs w:val="22"/>
          <w:lang w:eastAsia="lt-LT"/>
        </w:rPr>
        <w:t>KITAS (-I) SPECIALUS (-ŪS) ĮSPĖJIMAS (-AI) (JEI REIKIA)</w:t>
      </w:r>
    </w:p>
    <w:p w14:paraId="3DFB3F17"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AB024ED"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0285948F"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8.</w:t>
      </w:r>
      <w:r w:rsidRPr="009A6047">
        <w:rPr>
          <w:b/>
          <w:color w:val="auto"/>
          <w:sz w:val="22"/>
          <w:szCs w:val="22"/>
          <w:lang w:eastAsia="lt-LT"/>
        </w:rPr>
        <w:tab/>
        <w:t>TINKAMUMO LAIKAS</w:t>
      </w:r>
    </w:p>
    <w:p w14:paraId="59A0DA1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0ADC4BC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EXP</w:t>
      </w:r>
      <w:r w:rsidRPr="009A6047">
        <w:rPr>
          <w:color w:val="auto"/>
          <w:sz w:val="22"/>
          <w:szCs w:val="22"/>
          <w:highlight w:val="lightGray"/>
          <w:lang w:eastAsia="lt-LT"/>
        </w:rPr>
        <w:t>:</w:t>
      </w:r>
      <w:r w:rsidRPr="009A6047">
        <w:rPr>
          <w:color w:val="auto"/>
          <w:sz w:val="22"/>
          <w:szCs w:val="22"/>
          <w:lang w:eastAsia="lt-LT"/>
        </w:rPr>
        <w:t xml:space="preserve"> {mm-MMMM}</w:t>
      </w:r>
    </w:p>
    <w:p w14:paraId="4054C9F8" w14:textId="77777777" w:rsidR="00EC7654" w:rsidRPr="009A6047" w:rsidRDefault="00EC7654" w:rsidP="00EC7654">
      <w:pPr>
        <w:rPr>
          <w:sz w:val="22"/>
          <w:szCs w:val="22"/>
        </w:rPr>
      </w:pPr>
    </w:p>
    <w:p w14:paraId="0FD50869" w14:textId="77777777" w:rsidR="00EC7654" w:rsidRPr="009A6047" w:rsidRDefault="00EC7654" w:rsidP="00EC7654">
      <w:pPr>
        <w:rPr>
          <w:sz w:val="22"/>
          <w:szCs w:val="22"/>
        </w:rPr>
      </w:pPr>
    </w:p>
    <w:p w14:paraId="7AB06B66" w14:textId="77777777" w:rsidR="00EC7654" w:rsidRPr="009A6047" w:rsidRDefault="00EC7654" w:rsidP="00EC7654">
      <w:pPr>
        <w:pBdr>
          <w:top w:val="single" w:sz="4" w:space="1" w:color="000000"/>
          <w:left w:val="single" w:sz="4" w:space="4" w:color="000000"/>
          <w:bottom w:val="single" w:sz="4" w:space="0" w:color="000000"/>
          <w:right w:val="single" w:sz="4" w:space="4" w:color="000000"/>
        </w:pBdr>
        <w:tabs>
          <w:tab w:val="left" w:pos="540"/>
        </w:tabs>
        <w:rPr>
          <w:sz w:val="22"/>
          <w:szCs w:val="22"/>
        </w:rPr>
      </w:pPr>
      <w:r w:rsidRPr="009A6047">
        <w:rPr>
          <w:b/>
          <w:sz w:val="22"/>
          <w:szCs w:val="22"/>
        </w:rPr>
        <w:t>9.</w:t>
      </w:r>
      <w:r w:rsidRPr="009A6047">
        <w:rPr>
          <w:b/>
          <w:sz w:val="22"/>
          <w:szCs w:val="22"/>
        </w:rPr>
        <w:tab/>
        <w:t>SPECIALIOS LAIKYMO SĄLYGOS</w:t>
      </w:r>
    </w:p>
    <w:p w14:paraId="5D151E4A" w14:textId="77777777" w:rsidR="00EC7654" w:rsidRPr="009A6047" w:rsidRDefault="00EC7654" w:rsidP="00EC7654">
      <w:pPr>
        <w:rPr>
          <w:sz w:val="22"/>
          <w:szCs w:val="22"/>
        </w:rPr>
      </w:pPr>
    </w:p>
    <w:p w14:paraId="0E37EF01" w14:textId="77777777" w:rsidR="00EC7654" w:rsidRPr="009A6047" w:rsidRDefault="00EC7654" w:rsidP="00EC7654">
      <w:pPr>
        <w:rPr>
          <w:sz w:val="22"/>
          <w:szCs w:val="22"/>
        </w:rPr>
      </w:pPr>
    </w:p>
    <w:p w14:paraId="12D89EFB"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10.</w:t>
      </w:r>
      <w:r w:rsidRPr="009A6047">
        <w:rPr>
          <w:b/>
          <w:sz w:val="22"/>
          <w:szCs w:val="22"/>
        </w:rPr>
        <w:tab/>
        <w:t>SPECIALIOS ATSARGUMO PRIEMONĖS DĖL NESUVARTOTO VAISTINIO PREPARATO AR JO ATLIEKŲ TVARKYMO (JEI REIKIA)</w:t>
      </w:r>
    </w:p>
    <w:p w14:paraId="1B57BDB5" w14:textId="77777777" w:rsidR="00EC7654" w:rsidRPr="009A6047" w:rsidRDefault="00EC7654" w:rsidP="00EC7654">
      <w:pPr>
        <w:rPr>
          <w:sz w:val="22"/>
          <w:szCs w:val="22"/>
        </w:rPr>
      </w:pPr>
    </w:p>
    <w:p w14:paraId="101576EA" w14:textId="77777777" w:rsidR="00EC7654" w:rsidRPr="009A6047" w:rsidRDefault="00EC7654" w:rsidP="00EC7654">
      <w:pPr>
        <w:rPr>
          <w:sz w:val="22"/>
          <w:szCs w:val="22"/>
        </w:rPr>
      </w:pPr>
    </w:p>
    <w:p w14:paraId="227F9E4A"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color w:val="auto"/>
          <w:sz w:val="22"/>
          <w:szCs w:val="22"/>
        </w:rPr>
      </w:pPr>
      <w:r w:rsidRPr="009A6047">
        <w:rPr>
          <w:b/>
          <w:sz w:val="22"/>
          <w:szCs w:val="22"/>
        </w:rPr>
        <w:t>11.</w:t>
      </w:r>
      <w:r w:rsidRPr="009A6047">
        <w:rPr>
          <w:b/>
          <w:sz w:val="22"/>
          <w:szCs w:val="22"/>
        </w:rPr>
        <w:tab/>
        <w:t>REGIST</w:t>
      </w:r>
      <w:r w:rsidRPr="009A6047">
        <w:rPr>
          <w:b/>
          <w:color w:val="auto"/>
          <w:sz w:val="22"/>
          <w:szCs w:val="22"/>
        </w:rPr>
        <w:t>RUOTOJO PAVADINIMAS IR ADRESAS</w:t>
      </w:r>
    </w:p>
    <w:p w14:paraId="14E847F7"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2E1D825C"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roofErr w:type="spellStart"/>
      <w:r w:rsidRPr="009A6047">
        <w:rPr>
          <w:sz w:val="22"/>
          <w:szCs w:val="22"/>
        </w:rPr>
        <w:t>Medochemie</w:t>
      </w:r>
      <w:proofErr w:type="spellEnd"/>
      <w:r w:rsidRPr="009A6047">
        <w:rPr>
          <w:sz w:val="22"/>
          <w:szCs w:val="22"/>
        </w:rPr>
        <w:t xml:space="preserve"> Ltd., </w:t>
      </w:r>
      <w:r w:rsidRPr="009A6047">
        <w:rPr>
          <w:color w:val="auto"/>
          <w:sz w:val="22"/>
          <w:szCs w:val="22"/>
          <w:lang w:eastAsia="lt-LT"/>
        </w:rPr>
        <w:t xml:space="preserve">1-10 </w:t>
      </w:r>
      <w:proofErr w:type="spellStart"/>
      <w:r w:rsidRPr="009A6047">
        <w:rPr>
          <w:color w:val="auto"/>
          <w:sz w:val="22"/>
          <w:szCs w:val="22"/>
          <w:lang w:eastAsia="lt-LT"/>
        </w:rPr>
        <w:t>Constantinoupoleos</w:t>
      </w:r>
      <w:proofErr w:type="spellEnd"/>
      <w:r w:rsidRPr="009A6047">
        <w:rPr>
          <w:color w:val="auto"/>
          <w:sz w:val="22"/>
          <w:szCs w:val="22"/>
          <w:lang w:eastAsia="lt-LT"/>
        </w:rPr>
        <w:t xml:space="preserve"> </w:t>
      </w:r>
      <w:proofErr w:type="spellStart"/>
      <w:r w:rsidRPr="009A6047">
        <w:rPr>
          <w:color w:val="auto"/>
          <w:sz w:val="22"/>
          <w:szCs w:val="22"/>
          <w:lang w:eastAsia="lt-LT"/>
        </w:rPr>
        <w:t>Street</w:t>
      </w:r>
      <w:proofErr w:type="spellEnd"/>
      <w:r w:rsidRPr="009A6047">
        <w:rPr>
          <w:color w:val="auto"/>
          <w:sz w:val="22"/>
          <w:szCs w:val="22"/>
          <w:lang w:eastAsia="lt-LT"/>
        </w:rPr>
        <w:t>, 3011</w:t>
      </w:r>
      <w:r w:rsidRPr="009A6047">
        <w:rPr>
          <w:color w:val="auto"/>
          <w:sz w:val="22"/>
          <w:szCs w:val="22"/>
        </w:rPr>
        <w:t xml:space="preserve"> </w:t>
      </w:r>
      <w:proofErr w:type="spellStart"/>
      <w:r w:rsidRPr="009A6047">
        <w:rPr>
          <w:color w:val="auto"/>
          <w:sz w:val="22"/>
          <w:szCs w:val="22"/>
        </w:rPr>
        <w:t>Limassol</w:t>
      </w:r>
      <w:proofErr w:type="spellEnd"/>
      <w:r w:rsidRPr="009A6047">
        <w:rPr>
          <w:sz w:val="22"/>
          <w:szCs w:val="22"/>
        </w:rPr>
        <w:t>, Kipras</w:t>
      </w:r>
    </w:p>
    <w:p w14:paraId="3D1EBCAB"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5F38BD44" w14:textId="77777777" w:rsidR="00EC7654" w:rsidRPr="009A6047" w:rsidRDefault="00EC7654" w:rsidP="00EC7654">
      <w:pPr>
        <w:rPr>
          <w:sz w:val="22"/>
          <w:szCs w:val="22"/>
        </w:rPr>
      </w:pPr>
    </w:p>
    <w:p w14:paraId="1EC1CF0B"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12.</w:t>
      </w:r>
      <w:r w:rsidRPr="009A6047">
        <w:rPr>
          <w:b/>
          <w:sz w:val="22"/>
          <w:szCs w:val="22"/>
        </w:rPr>
        <w:tab/>
        <w:t xml:space="preserve">REGISTRACIJOS PAŽYMĖJIMO NUMERIS </w:t>
      </w:r>
    </w:p>
    <w:p w14:paraId="0C309DB5" w14:textId="77777777" w:rsidR="00EC7654" w:rsidRPr="009A6047" w:rsidRDefault="00EC7654" w:rsidP="00EC7654">
      <w:pPr>
        <w:rPr>
          <w:sz w:val="22"/>
          <w:szCs w:val="22"/>
        </w:rPr>
      </w:pPr>
    </w:p>
    <w:p w14:paraId="401EF1E2" w14:textId="77777777" w:rsidR="00EC7654" w:rsidRPr="009A6047" w:rsidRDefault="00EC7654" w:rsidP="00EC7654">
      <w:pPr>
        <w:rPr>
          <w:sz w:val="22"/>
          <w:szCs w:val="22"/>
          <w:shd w:val="clear" w:color="auto" w:fill="C0C0C0"/>
        </w:rPr>
      </w:pPr>
      <w:r w:rsidRPr="009A6047">
        <w:rPr>
          <w:sz w:val="22"/>
          <w:szCs w:val="22"/>
          <w:highlight w:val="lightGray"/>
        </w:rPr>
        <w:t>N10 -</w:t>
      </w:r>
      <w:r w:rsidRPr="009A6047">
        <w:rPr>
          <w:sz w:val="22"/>
          <w:szCs w:val="22"/>
        </w:rPr>
        <w:t xml:space="preserve"> LT/1/07/0679/031</w:t>
      </w:r>
    </w:p>
    <w:p w14:paraId="7E324FBA" w14:textId="77777777" w:rsidR="00EC7654" w:rsidRPr="009A6047" w:rsidRDefault="00EC7654" w:rsidP="00EC7654">
      <w:pPr>
        <w:rPr>
          <w:sz w:val="22"/>
          <w:szCs w:val="22"/>
          <w:shd w:val="clear" w:color="auto" w:fill="C0C0C0"/>
        </w:rPr>
      </w:pPr>
      <w:r w:rsidRPr="009A6047">
        <w:rPr>
          <w:sz w:val="22"/>
          <w:szCs w:val="22"/>
          <w:shd w:val="clear" w:color="auto" w:fill="C0C0C0"/>
        </w:rPr>
        <w:t>N14 - LT/1/07/0679/032</w:t>
      </w:r>
    </w:p>
    <w:p w14:paraId="6B299099" w14:textId="77777777" w:rsidR="00EC7654" w:rsidRPr="009A6047" w:rsidRDefault="00EC7654" w:rsidP="00EC7654">
      <w:pPr>
        <w:rPr>
          <w:sz w:val="22"/>
          <w:szCs w:val="22"/>
          <w:shd w:val="clear" w:color="auto" w:fill="C0C0C0"/>
        </w:rPr>
      </w:pPr>
      <w:r w:rsidRPr="009A6047">
        <w:rPr>
          <w:sz w:val="22"/>
          <w:szCs w:val="22"/>
          <w:shd w:val="clear" w:color="auto" w:fill="C0C0C0"/>
        </w:rPr>
        <w:t>N28 - LT/1/07/0679/033</w:t>
      </w:r>
    </w:p>
    <w:p w14:paraId="349D2B81" w14:textId="77777777" w:rsidR="00EC7654" w:rsidRPr="009A6047" w:rsidRDefault="00EC7654" w:rsidP="00EC7654">
      <w:pPr>
        <w:rPr>
          <w:sz w:val="22"/>
          <w:szCs w:val="22"/>
          <w:shd w:val="clear" w:color="auto" w:fill="C0C0C0"/>
        </w:rPr>
      </w:pPr>
      <w:r w:rsidRPr="009A6047">
        <w:rPr>
          <w:sz w:val="22"/>
          <w:szCs w:val="22"/>
          <w:shd w:val="clear" w:color="auto" w:fill="C0C0C0"/>
        </w:rPr>
        <w:t>N30 - LT/1/07/0679/034</w:t>
      </w:r>
    </w:p>
    <w:p w14:paraId="0C9AB953" w14:textId="77777777" w:rsidR="00EC7654" w:rsidRPr="009A6047" w:rsidRDefault="00EC7654" w:rsidP="00EC7654">
      <w:pPr>
        <w:rPr>
          <w:sz w:val="22"/>
          <w:szCs w:val="22"/>
          <w:shd w:val="clear" w:color="auto" w:fill="C0C0C0"/>
        </w:rPr>
      </w:pPr>
      <w:r w:rsidRPr="009A6047">
        <w:rPr>
          <w:sz w:val="22"/>
          <w:szCs w:val="22"/>
          <w:shd w:val="clear" w:color="auto" w:fill="C0C0C0"/>
        </w:rPr>
        <w:t>N56 - LT/1/07/0679/035</w:t>
      </w:r>
    </w:p>
    <w:p w14:paraId="26C4673E" w14:textId="77777777" w:rsidR="00EC7654" w:rsidRPr="009A6047" w:rsidRDefault="00EC7654" w:rsidP="00EC7654">
      <w:pPr>
        <w:rPr>
          <w:sz w:val="22"/>
          <w:szCs w:val="22"/>
          <w:shd w:val="clear" w:color="auto" w:fill="C0C0C0"/>
        </w:rPr>
      </w:pPr>
      <w:r w:rsidRPr="009A6047">
        <w:rPr>
          <w:sz w:val="22"/>
          <w:szCs w:val="22"/>
          <w:shd w:val="clear" w:color="auto" w:fill="C0C0C0"/>
        </w:rPr>
        <w:t>N60 - LT/1/07/0679/036</w:t>
      </w:r>
    </w:p>
    <w:p w14:paraId="57B970F1" w14:textId="77777777" w:rsidR="00EC7654" w:rsidRPr="009A6047" w:rsidRDefault="00EC7654" w:rsidP="00EC7654">
      <w:pPr>
        <w:rPr>
          <w:sz w:val="22"/>
          <w:szCs w:val="22"/>
          <w:shd w:val="clear" w:color="auto" w:fill="C0C0C0"/>
        </w:rPr>
      </w:pPr>
      <w:r w:rsidRPr="009A6047">
        <w:rPr>
          <w:sz w:val="22"/>
          <w:szCs w:val="22"/>
          <w:shd w:val="clear" w:color="auto" w:fill="C0C0C0"/>
        </w:rPr>
        <w:t>N90 - LT/1/07/0679/037</w:t>
      </w:r>
    </w:p>
    <w:p w14:paraId="002EA8F8" w14:textId="77777777" w:rsidR="00EC7654" w:rsidRPr="009A6047" w:rsidRDefault="00EC7654" w:rsidP="00EC7654">
      <w:pPr>
        <w:rPr>
          <w:sz w:val="22"/>
          <w:szCs w:val="22"/>
          <w:shd w:val="clear" w:color="auto" w:fill="C0C0C0"/>
        </w:rPr>
      </w:pPr>
      <w:r w:rsidRPr="009A6047">
        <w:rPr>
          <w:sz w:val="22"/>
          <w:szCs w:val="22"/>
          <w:shd w:val="clear" w:color="auto" w:fill="C0C0C0"/>
        </w:rPr>
        <w:t>N120 - LT/1/07/0679/038</w:t>
      </w:r>
    </w:p>
    <w:p w14:paraId="1914D649" w14:textId="77777777" w:rsidR="00EC7654" w:rsidRPr="009A6047" w:rsidRDefault="00EC7654" w:rsidP="00EC7654">
      <w:pPr>
        <w:rPr>
          <w:sz w:val="22"/>
          <w:szCs w:val="22"/>
          <w:shd w:val="clear" w:color="auto" w:fill="C0C0C0"/>
        </w:rPr>
      </w:pPr>
      <w:r w:rsidRPr="009A6047">
        <w:rPr>
          <w:sz w:val="22"/>
          <w:szCs w:val="22"/>
          <w:shd w:val="clear" w:color="auto" w:fill="C0C0C0"/>
        </w:rPr>
        <w:t>N180 - LT/1/07/0679/039</w:t>
      </w:r>
    </w:p>
    <w:p w14:paraId="4F6D7E18" w14:textId="77777777" w:rsidR="00EC7654" w:rsidRPr="009A6047" w:rsidRDefault="00EC7654" w:rsidP="00EC7654">
      <w:pPr>
        <w:rPr>
          <w:sz w:val="22"/>
          <w:szCs w:val="22"/>
        </w:rPr>
      </w:pPr>
      <w:r w:rsidRPr="009A6047">
        <w:rPr>
          <w:sz w:val="22"/>
          <w:szCs w:val="22"/>
          <w:shd w:val="clear" w:color="auto" w:fill="C0C0C0"/>
        </w:rPr>
        <w:t>N500 - LT/1/07/0679/040</w:t>
      </w:r>
    </w:p>
    <w:p w14:paraId="368B432E" w14:textId="77777777" w:rsidR="00EC7654" w:rsidRPr="009A6047" w:rsidRDefault="00EC7654" w:rsidP="00EC7654">
      <w:pPr>
        <w:rPr>
          <w:sz w:val="22"/>
          <w:szCs w:val="22"/>
        </w:rPr>
      </w:pPr>
    </w:p>
    <w:p w14:paraId="179D0D5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F14621E"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13.</w:t>
      </w:r>
      <w:r w:rsidRPr="009A6047">
        <w:rPr>
          <w:b/>
          <w:color w:val="auto"/>
          <w:sz w:val="22"/>
          <w:szCs w:val="22"/>
          <w:lang w:eastAsia="lt-LT"/>
        </w:rPr>
        <w:tab/>
        <w:t>SERIJOS NUMERIS</w:t>
      </w:r>
    </w:p>
    <w:p w14:paraId="4C05119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981591F"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Lot</w:t>
      </w:r>
      <w:r w:rsidRPr="009A6047">
        <w:rPr>
          <w:color w:val="auto"/>
          <w:sz w:val="22"/>
          <w:szCs w:val="22"/>
          <w:highlight w:val="lightGray"/>
          <w:lang w:eastAsia="lt-LT"/>
        </w:rPr>
        <w:t>:</w:t>
      </w:r>
      <w:r w:rsidRPr="009A6047">
        <w:rPr>
          <w:color w:val="auto"/>
          <w:sz w:val="22"/>
          <w:szCs w:val="22"/>
          <w:lang w:eastAsia="lt-LT"/>
        </w:rPr>
        <w:t xml:space="preserve"> {numeris}</w:t>
      </w:r>
    </w:p>
    <w:p w14:paraId="7244F717" w14:textId="77777777" w:rsidR="00EC7654" w:rsidRPr="009A6047" w:rsidRDefault="00EC7654" w:rsidP="00EC7654">
      <w:pPr>
        <w:rPr>
          <w:sz w:val="22"/>
          <w:szCs w:val="22"/>
        </w:rPr>
      </w:pPr>
    </w:p>
    <w:p w14:paraId="5AC81EDF" w14:textId="77777777" w:rsidR="00EC7654" w:rsidRPr="009A6047" w:rsidRDefault="00EC7654" w:rsidP="00EC7654">
      <w:pPr>
        <w:rPr>
          <w:sz w:val="22"/>
          <w:szCs w:val="22"/>
        </w:rPr>
      </w:pPr>
    </w:p>
    <w:p w14:paraId="4A55320B"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14.</w:t>
      </w:r>
      <w:r w:rsidRPr="009A6047">
        <w:rPr>
          <w:b/>
          <w:sz w:val="22"/>
          <w:szCs w:val="22"/>
        </w:rPr>
        <w:tab/>
        <w:t>PARDAVIMO (IŠDAVIMO) TVARKA</w:t>
      </w:r>
    </w:p>
    <w:p w14:paraId="416DB274" w14:textId="77777777" w:rsidR="00EC7654" w:rsidRPr="009A6047" w:rsidRDefault="00EC7654" w:rsidP="00EC7654">
      <w:pPr>
        <w:rPr>
          <w:sz w:val="22"/>
          <w:szCs w:val="22"/>
        </w:rPr>
      </w:pPr>
    </w:p>
    <w:p w14:paraId="2863D98B" w14:textId="77777777" w:rsidR="00EC7654" w:rsidRPr="009A6047" w:rsidRDefault="00EC7654" w:rsidP="00EC7654">
      <w:pPr>
        <w:rPr>
          <w:sz w:val="22"/>
          <w:szCs w:val="22"/>
        </w:rPr>
      </w:pPr>
      <w:r w:rsidRPr="009A6047">
        <w:rPr>
          <w:sz w:val="22"/>
          <w:szCs w:val="22"/>
        </w:rPr>
        <w:t>Receptinis vaistas.</w:t>
      </w:r>
    </w:p>
    <w:p w14:paraId="199D7554" w14:textId="77777777" w:rsidR="00EC7654" w:rsidRPr="009A6047" w:rsidRDefault="00EC7654" w:rsidP="00EC7654">
      <w:pPr>
        <w:rPr>
          <w:sz w:val="22"/>
          <w:szCs w:val="22"/>
        </w:rPr>
      </w:pPr>
    </w:p>
    <w:p w14:paraId="48AAC419" w14:textId="77777777" w:rsidR="00EC7654" w:rsidRPr="009A6047" w:rsidRDefault="00EC7654" w:rsidP="00EC7654">
      <w:pPr>
        <w:rPr>
          <w:sz w:val="22"/>
          <w:szCs w:val="22"/>
        </w:rPr>
      </w:pPr>
    </w:p>
    <w:p w14:paraId="5A31CFD8"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15.</w:t>
      </w:r>
      <w:r w:rsidRPr="009A6047">
        <w:rPr>
          <w:b/>
          <w:sz w:val="22"/>
          <w:szCs w:val="22"/>
        </w:rPr>
        <w:tab/>
        <w:t>VARTOJIMO INSTRUKCIJA</w:t>
      </w:r>
    </w:p>
    <w:p w14:paraId="43FF665D" w14:textId="77777777" w:rsidR="00EC7654" w:rsidRPr="009A6047" w:rsidRDefault="00EC7654" w:rsidP="00EC7654">
      <w:pPr>
        <w:rPr>
          <w:sz w:val="22"/>
          <w:szCs w:val="22"/>
        </w:rPr>
      </w:pPr>
    </w:p>
    <w:p w14:paraId="3806CFE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862D41D"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16.</w:t>
      </w:r>
      <w:r w:rsidRPr="009A6047">
        <w:rPr>
          <w:b/>
          <w:color w:val="auto"/>
          <w:sz w:val="22"/>
          <w:szCs w:val="22"/>
          <w:lang w:eastAsia="lt-LT"/>
        </w:rPr>
        <w:tab/>
        <w:t>INFORMACIJA BRAILIO RAŠTU</w:t>
      </w:r>
    </w:p>
    <w:p w14:paraId="02705EC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2BF02CFE" w14:textId="0D567B0A"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arketis</w:t>
      </w:r>
      <w:proofErr w:type="spellEnd"/>
      <w:r w:rsidRPr="009A6047">
        <w:rPr>
          <w:color w:val="auto"/>
          <w:sz w:val="22"/>
          <w:szCs w:val="22"/>
          <w:lang w:eastAsia="lt-LT"/>
        </w:rPr>
        <w:t xml:space="preserve"> 40</w:t>
      </w:r>
      <w:r w:rsidR="00035A76" w:rsidRPr="009A6047">
        <w:rPr>
          <w:color w:val="auto"/>
          <w:sz w:val="22"/>
          <w:szCs w:val="22"/>
          <w:lang w:eastAsia="lt-LT"/>
        </w:rPr>
        <w:t> mg</w:t>
      </w:r>
    </w:p>
    <w:p w14:paraId="37FAD11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2C33138D" w14:textId="77777777" w:rsidR="00EC7654" w:rsidRPr="009A6047" w:rsidRDefault="00EC7654" w:rsidP="00EC7654">
      <w:pPr>
        <w:suppressAutoHyphens w:val="0"/>
        <w:rPr>
          <w:color w:val="auto"/>
          <w:sz w:val="22"/>
          <w:szCs w:val="22"/>
          <w:shd w:val="clear" w:color="auto" w:fill="CCCCCC"/>
          <w:lang w:eastAsia="lt-LT"/>
        </w:rPr>
      </w:pPr>
    </w:p>
    <w:p w14:paraId="3E81DFAA" w14:textId="77777777" w:rsidR="00EC7654" w:rsidRPr="009A6047" w:rsidRDefault="00EC7654" w:rsidP="00EC7654">
      <w:pPr>
        <w:keepNext/>
        <w:numPr>
          <w:ilvl w:val="0"/>
          <w:numId w:val="22"/>
        </w:numPr>
        <w:pBdr>
          <w:top w:val="single" w:sz="4" w:space="1" w:color="auto"/>
          <w:left w:val="single" w:sz="4" w:space="4" w:color="auto"/>
          <w:bottom w:val="single" w:sz="4" w:space="1" w:color="auto"/>
          <w:right w:val="single" w:sz="4" w:space="4" w:color="auto"/>
        </w:pBdr>
        <w:tabs>
          <w:tab w:val="left" w:pos="0"/>
        </w:tabs>
        <w:suppressAutoHyphens w:val="0"/>
        <w:ind w:left="567" w:hanging="567"/>
        <w:contextualSpacing/>
        <w:outlineLvl w:val="0"/>
        <w:rPr>
          <w:i/>
          <w:color w:val="auto"/>
          <w:sz w:val="22"/>
          <w:szCs w:val="22"/>
          <w:lang w:eastAsia="lt-LT"/>
        </w:rPr>
      </w:pPr>
      <w:r w:rsidRPr="009A6047">
        <w:rPr>
          <w:b/>
          <w:color w:val="auto"/>
          <w:sz w:val="22"/>
          <w:szCs w:val="22"/>
          <w:lang w:eastAsia="lt-LT"/>
        </w:rPr>
        <w:t>UNIKALUS IDENTIFIKATORIUS – 2D BRŪKŠNINIS KODAS</w:t>
      </w:r>
    </w:p>
    <w:p w14:paraId="176E55A0" w14:textId="77777777" w:rsidR="00EC7654" w:rsidRPr="009A6047" w:rsidRDefault="00EC7654" w:rsidP="00EC7654">
      <w:pPr>
        <w:suppressAutoHyphens w:val="0"/>
        <w:rPr>
          <w:color w:val="auto"/>
          <w:sz w:val="22"/>
          <w:szCs w:val="22"/>
          <w:lang w:eastAsia="lt-LT"/>
        </w:rPr>
      </w:pPr>
    </w:p>
    <w:p w14:paraId="7ED79EEE" w14:textId="77777777" w:rsidR="00EC7654" w:rsidRPr="009A6047" w:rsidRDefault="00EC7654" w:rsidP="00EC7654">
      <w:pPr>
        <w:suppressAutoHyphens w:val="0"/>
        <w:rPr>
          <w:color w:val="auto"/>
          <w:sz w:val="22"/>
          <w:szCs w:val="22"/>
          <w:shd w:val="clear" w:color="auto" w:fill="CCCCCC"/>
          <w:lang w:eastAsia="lt-LT"/>
        </w:rPr>
      </w:pPr>
      <w:r w:rsidRPr="009A6047">
        <w:rPr>
          <w:color w:val="auto"/>
          <w:sz w:val="22"/>
          <w:szCs w:val="22"/>
          <w:highlight w:val="lightGray"/>
          <w:lang w:eastAsia="lt-LT"/>
        </w:rPr>
        <w:t>2D brūkšninis kodas su nurodytu unikaliu identifikatoriumi.</w:t>
      </w:r>
    </w:p>
    <w:p w14:paraId="30F91F6D" w14:textId="77777777" w:rsidR="00EC7654" w:rsidRPr="009A6047" w:rsidRDefault="00EC7654" w:rsidP="00EC7654">
      <w:pPr>
        <w:suppressAutoHyphens w:val="0"/>
        <w:rPr>
          <w:color w:val="auto"/>
          <w:sz w:val="22"/>
          <w:szCs w:val="22"/>
          <w:lang w:eastAsia="lt-LT"/>
        </w:rPr>
      </w:pPr>
    </w:p>
    <w:p w14:paraId="603761F3" w14:textId="77777777" w:rsidR="00EC7654" w:rsidRPr="009A6047" w:rsidRDefault="00EC7654" w:rsidP="00EC7654">
      <w:pPr>
        <w:suppressAutoHyphens w:val="0"/>
        <w:rPr>
          <w:color w:val="auto"/>
          <w:sz w:val="22"/>
          <w:szCs w:val="22"/>
          <w:lang w:eastAsia="lt-LT"/>
        </w:rPr>
      </w:pPr>
    </w:p>
    <w:p w14:paraId="47B5A0D0" w14:textId="77777777" w:rsidR="00EC7654" w:rsidRPr="009A6047" w:rsidRDefault="00EC7654" w:rsidP="00EC7654">
      <w:pPr>
        <w:keepNext/>
        <w:numPr>
          <w:ilvl w:val="0"/>
          <w:numId w:val="22"/>
        </w:numPr>
        <w:pBdr>
          <w:top w:val="single" w:sz="4" w:space="1" w:color="auto"/>
          <w:left w:val="single" w:sz="4" w:space="4" w:color="auto"/>
          <w:bottom w:val="single" w:sz="4" w:space="1" w:color="auto"/>
          <w:right w:val="single" w:sz="4" w:space="4" w:color="auto"/>
        </w:pBdr>
        <w:tabs>
          <w:tab w:val="left" w:pos="567"/>
        </w:tabs>
        <w:suppressAutoHyphens w:val="0"/>
        <w:ind w:left="709" w:hanging="709"/>
        <w:contextualSpacing/>
        <w:outlineLvl w:val="0"/>
        <w:rPr>
          <w:i/>
          <w:color w:val="auto"/>
          <w:sz w:val="22"/>
          <w:szCs w:val="22"/>
          <w:lang w:eastAsia="lt-LT"/>
        </w:rPr>
      </w:pPr>
      <w:r w:rsidRPr="009A6047">
        <w:rPr>
          <w:b/>
          <w:color w:val="auto"/>
          <w:sz w:val="22"/>
          <w:szCs w:val="22"/>
          <w:lang w:eastAsia="lt-LT"/>
        </w:rPr>
        <w:t>UNIKALUS IDENTIFIKATORIUS – ŽMONĖMS SUPRANTAMI DUOMENYS</w:t>
      </w:r>
    </w:p>
    <w:p w14:paraId="1DE716DE" w14:textId="77777777" w:rsidR="00EC7654" w:rsidRPr="009A6047" w:rsidRDefault="00EC7654" w:rsidP="00EC7654">
      <w:pPr>
        <w:suppressAutoHyphens w:val="0"/>
        <w:rPr>
          <w:color w:val="auto"/>
          <w:sz w:val="22"/>
          <w:szCs w:val="22"/>
          <w:lang w:eastAsia="lt-LT"/>
        </w:rPr>
      </w:pPr>
    </w:p>
    <w:p w14:paraId="45650B2E" w14:textId="77777777" w:rsidR="00EC7654" w:rsidRPr="009A6047" w:rsidRDefault="00EC7654" w:rsidP="00EC7654">
      <w:pPr>
        <w:suppressAutoHyphens w:val="0"/>
        <w:rPr>
          <w:color w:val="008000"/>
          <w:sz w:val="22"/>
          <w:szCs w:val="22"/>
          <w:lang w:eastAsia="lt-LT"/>
        </w:rPr>
      </w:pPr>
      <w:r w:rsidRPr="009A6047">
        <w:rPr>
          <w:color w:val="auto"/>
          <w:sz w:val="22"/>
          <w:szCs w:val="22"/>
          <w:lang w:eastAsia="lt-LT"/>
        </w:rPr>
        <w:t>PC</w:t>
      </w:r>
      <w:r w:rsidRPr="009A6047">
        <w:rPr>
          <w:color w:val="auto"/>
          <w:sz w:val="22"/>
          <w:szCs w:val="22"/>
          <w:highlight w:val="lightGray"/>
          <w:lang w:eastAsia="lt-LT"/>
        </w:rPr>
        <w:t>:</w:t>
      </w:r>
      <w:r w:rsidRPr="009A6047">
        <w:rPr>
          <w:color w:val="auto"/>
          <w:sz w:val="22"/>
          <w:szCs w:val="22"/>
          <w:lang w:eastAsia="lt-LT"/>
        </w:rPr>
        <w:t xml:space="preserve"> {numeris}</w:t>
      </w:r>
    </w:p>
    <w:p w14:paraId="506AB6F5" w14:textId="77777777" w:rsidR="00EC7654" w:rsidRPr="009A6047" w:rsidRDefault="00EC7654" w:rsidP="00EC7654">
      <w:pPr>
        <w:suppressAutoHyphens w:val="0"/>
        <w:rPr>
          <w:color w:val="auto"/>
          <w:sz w:val="22"/>
          <w:szCs w:val="22"/>
          <w:lang w:eastAsia="lt-LT"/>
        </w:rPr>
      </w:pPr>
      <w:r w:rsidRPr="009A6047">
        <w:rPr>
          <w:color w:val="auto"/>
          <w:sz w:val="22"/>
          <w:szCs w:val="22"/>
          <w:lang w:eastAsia="lt-LT"/>
        </w:rPr>
        <w:t>SN</w:t>
      </w:r>
      <w:r w:rsidRPr="009A6047">
        <w:rPr>
          <w:color w:val="auto"/>
          <w:sz w:val="22"/>
          <w:szCs w:val="22"/>
          <w:highlight w:val="lightGray"/>
          <w:lang w:eastAsia="lt-LT"/>
        </w:rPr>
        <w:t>:</w:t>
      </w:r>
      <w:r w:rsidRPr="009A6047">
        <w:rPr>
          <w:color w:val="auto"/>
          <w:sz w:val="22"/>
          <w:szCs w:val="22"/>
          <w:lang w:eastAsia="lt-LT"/>
        </w:rPr>
        <w:t xml:space="preserve"> {numeris}</w:t>
      </w:r>
    </w:p>
    <w:p w14:paraId="28F9A747" w14:textId="77777777" w:rsidR="00EC7654" w:rsidRPr="009A6047" w:rsidRDefault="00EC7654" w:rsidP="00EC7654">
      <w:pPr>
        <w:suppressAutoHyphens w:val="0"/>
        <w:rPr>
          <w:color w:val="auto"/>
          <w:sz w:val="22"/>
          <w:szCs w:val="22"/>
          <w:lang w:eastAsia="lt-LT"/>
        </w:rPr>
      </w:pPr>
      <w:r w:rsidRPr="009A6047">
        <w:rPr>
          <w:color w:val="auto"/>
          <w:sz w:val="22"/>
          <w:szCs w:val="22"/>
          <w:highlight w:val="lightGray"/>
          <w:lang w:eastAsia="lt-LT"/>
        </w:rPr>
        <w:t>NN: {numeris}</w:t>
      </w:r>
    </w:p>
    <w:p w14:paraId="0C931335"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en-US"/>
        </w:rPr>
      </w:pPr>
    </w:p>
    <w:p w14:paraId="0154858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8E1553">
        <w:rPr>
          <w:rFonts w:ascii="TimesLT" w:hAnsi="TimesLT"/>
          <w:color w:val="auto"/>
          <w:sz w:val="22"/>
          <w:szCs w:val="22"/>
          <w:lang w:eastAsia="lt-LT"/>
        </w:rPr>
        <w:br w:type="page"/>
      </w:r>
    </w:p>
    <w:p w14:paraId="2292C157" w14:textId="77777777" w:rsidR="00EC7654" w:rsidRPr="009A6047" w:rsidRDefault="00EC7654" w:rsidP="00EC7654">
      <w:pPr>
        <w:pageBreakBefore/>
        <w:pBdr>
          <w:top w:val="single" w:sz="4" w:space="1" w:color="000000"/>
          <w:left w:val="single" w:sz="4" w:space="4" w:color="000000"/>
          <w:bottom w:val="single" w:sz="4" w:space="1" w:color="000000"/>
          <w:right w:val="single" w:sz="4" w:space="4" w:color="000000"/>
        </w:pBdr>
        <w:tabs>
          <w:tab w:val="left" w:pos="540"/>
        </w:tabs>
        <w:rPr>
          <w:b/>
          <w:sz w:val="22"/>
          <w:szCs w:val="22"/>
        </w:rPr>
      </w:pPr>
      <w:r w:rsidRPr="009A6047">
        <w:rPr>
          <w:b/>
          <w:sz w:val="22"/>
          <w:szCs w:val="22"/>
        </w:rPr>
        <w:lastRenderedPageBreak/>
        <w:t>MINIMALI INFORMACIJA ANT LIZDINIŲ PLOKŠTELIŲ ARBA DVISLUOKSNIŲ JUOSTELIŲ</w:t>
      </w:r>
    </w:p>
    <w:p w14:paraId="730FFCC5"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b/>
          <w:sz w:val="22"/>
          <w:szCs w:val="22"/>
        </w:rPr>
      </w:pPr>
    </w:p>
    <w:p w14:paraId="476118ED"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LIZDINĖ PLOKŠTELĖ</w:t>
      </w:r>
    </w:p>
    <w:p w14:paraId="730607FF" w14:textId="77777777" w:rsidR="00EC7654" w:rsidRPr="009A6047" w:rsidRDefault="00EC7654" w:rsidP="00EC7654">
      <w:pPr>
        <w:rPr>
          <w:sz w:val="22"/>
          <w:szCs w:val="22"/>
        </w:rPr>
      </w:pPr>
    </w:p>
    <w:p w14:paraId="496DC1EA" w14:textId="77777777" w:rsidR="00EC7654" w:rsidRPr="009A6047" w:rsidRDefault="00EC7654" w:rsidP="00EC7654">
      <w:pPr>
        <w:rPr>
          <w:sz w:val="22"/>
          <w:szCs w:val="22"/>
        </w:rPr>
      </w:pPr>
    </w:p>
    <w:p w14:paraId="12B506A7"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1.</w:t>
      </w:r>
      <w:r w:rsidRPr="009A6047">
        <w:rPr>
          <w:b/>
          <w:sz w:val="22"/>
          <w:szCs w:val="22"/>
        </w:rPr>
        <w:tab/>
        <w:t>VAISTINIO PREPARATO PAVADINIMAS</w:t>
      </w:r>
    </w:p>
    <w:p w14:paraId="45CCE393" w14:textId="77777777" w:rsidR="00EC7654" w:rsidRPr="009A6047" w:rsidRDefault="00EC7654" w:rsidP="00EC7654">
      <w:pPr>
        <w:rPr>
          <w:sz w:val="22"/>
          <w:szCs w:val="22"/>
        </w:rPr>
      </w:pPr>
    </w:p>
    <w:p w14:paraId="60434D00" w14:textId="2416401A" w:rsidR="00EC7654" w:rsidRPr="009A6047" w:rsidRDefault="00EC7654" w:rsidP="00EC7654">
      <w:pPr>
        <w:rPr>
          <w:sz w:val="22"/>
          <w:szCs w:val="22"/>
        </w:rPr>
      </w:pPr>
      <w:r w:rsidRPr="009A6047">
        <w:rPr>
          <w:sz w:val="22"/>
          <w:szCs w:val="22"/>
        </w:rPr>
        <w:t>ARKETIS 40</w:t>
      </w:r>
      <w:r w:rsidR="00035A76" w:rsidRPr="009A6047">
        <w:rPr>
          <w:sz w:val="22"/>
          <w:szCs w:val="22"/>
        </w:rPr>
        <w:t> mg</w:t>
      </w:r>
      <w:r w:rsidRPr="009A6047">
        <w:rPr>
          <w:sz w:val="22"/>
          <w:szCs w:val="22"/>
        </w:rPr>
        <w:t xml:space="preserve"> tabletės</w:t>
      </w:r>
    </w:p>
    <w:p w14:paraId="10EDE799" w14:textId="75357A76" w:rsidR="00EC7654" w:rsidRPr="009A6047" w:rsidRDefault="000B3C68" w:rsidP="00EC7654">
      <w:pPr>
        <w:rPr>
          <w:sz w:val="22"/>
          <w:szCs w:val="22"/>
        </w:rPr>
      </w:pPr>
      <w:proofErr w:type="spellStart"/>
      <w:r w:rsidRPr="009A6047">
        <w:rPr>
          <w:sz w:val="22"/>
          <w:szCs w:val="22"/>
        </w:rPr>
        <w:t>paroksetinas</w:t>
      </w:r>
      <w:proofErr w:type="spellEnd"/>
    </w:p>
    <w:p w14:paraId="11DA8FF5" w14:textId="77777777" w:rsidR="00EC7654" w:rsidRPr="009A6047" w:rsidRDefault="00EC7654" w:rsidP="00EC7654">
      <w:pPr>
        <w:rPr>
          <w:sz w:val="22"/>
          <w:szCs w:val="22"/>
        </w:rPr>
      </w:pPr>
    </w:p>
    <w:p w14:paraId="08D16666" w14:textId="77777777" w:rsidR="00EC7654" w:rsidRPr="009A6047" w:rsidRDefault="00EC7654" w:rsidP="00EC7654">
      <w:pPr>
        <w:rPr>
          <w:sz w:val="22"/>
          <w:szCs w:val="22"/>
        </w:rPr>
      </w:pPr>
    </w:p>
    <w:p w14:paraId="645219F7"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2.</w:t>
      </w:r>
      <w:r w:rsidRPr="009A6047">
        <w:rPr>
          <w:b/>
          <w:sz w:val="22"/>
          <w:szCs w:val="22"/>
        </w:rPr>
        <w:tab/>
        <w:t>REGISTRUOTOJO PAVADINIMAS</w:t>
      </w:r>
    </w:p>
    <w:p w14:paraId="3CBAFA70" w14:textId="77777777" w:rsidR="00EC7654" w:rsidRPr="009A6047" w:rsidRDefault="00EC7654" w:rsidP="00EC7654">
      <w:pPr>
        <w:rPr>
          <w:sz w:val="22"/>
          <w:szCs w:val="22"/>
        </w:rPr>
      </w:pPr>
    </w:p>
    <w:p w14:paraId="6C266F21" w14:textId="77777777" w:rsidR="00EC7654" w:rsidRPr="009A6047" w:rsidRDefault="00EC7654" w:rsidP="00EC7654">
      <w:pPr>
        <w:rPr>
          <w:sz w:val="22"/>
          <w:szCs w:val="22"/>
        </w:rPr>
      </w:pPr>
      <w:proofErr w:type="spellStart"/>
      <w:r w:rsidRPr="009A6047">
        <w:rPr>
          <w:sz w:val="22"/>
          <w:szCs w:val="22"/>
        </w:rPr>
        <w:t>Medochemie</w:t>
      </w:r>
      <w:proofErr w:type="spellEnd"/>
      <w:r w:rsidRPr="009A6047">
        <w:rPr>
          <w:sz w:val="22"/>
          <w:szCs w:val="22"/>
        </w:rPr>
        <w:t xml:space="preserve"> </w:t>
      </w:r>
      <w:proofErr w:type="spellStart"/>
      <w:r w:rsidRPr="009A6047">
        <w:rPr>
          <w:sz w:val="22"/>
          <w:szCs w:val="22"/>
        </w:rPr>
        <w:t>Ltd</w:t>
      </w:r>
      <w:proofErr w:type="spellEnd"/>
      <w:r w:rsidRPr="009A6047">
        <w:rPr>
          <w:sz w:val="22"/>
          <w:szCs w:val="22"/>
        </w:rPr>
        <w:t xml:space="preserve"> {logotipas}</w:t>
      </w:r>
    </w:p>
    <w:p w14:paraId="19823A07" w14:textId="77777777" w:rsidR="00EC7654" w:rsidRPr="009A6047" w:rsidRDefault="00EC7654" w:rsidP="00EC7654">
      <w:pPr>
        <w:rPr>
          <w:sz w:val="22"/>
          <w:szCs w:val="22"/>
        </w:rPr>
      </w:pPr>
    </w:p>
    <w:p w14:paraId="33F8EDE5" w14:textId="77777777" w:rsidR="00EC7654" w:rsidRPr="009A6047" w:rsidRDefault="00EC7654" w:rsidP="00EC7654">
      <w:pPr>
        <w:rPr>
          <w:sz w:val="22"/>
          <w:szCs w:val="22"/>
        </w:rPr>
      </w:pPr>
    </w:p>
    <w:p w14:paraId="6FCB2B60" w14:textId="77777777" w:rsidR="00EC7654" w:rsidRPr="009A6047" w:rsidRDefault="00EC7654" w:rsidP="00EC7654">
      <w:pPr>
        <w:pBdr>
          <w:top w:val="single" w:sz="4" w:space="1" w:color="000000"/>
          <w:left w:val="single" w:sz="4" w:space="4" w:color="000000"/>
          <w:bottom w:val="single" w:sz="4" w:space="1" w:color="000000"/>
          <w:right w:val="single" w:sz="4" w:space="4" w:color="000000"/>
        </w:pBdr>
        <w:tabs>
          <w:tab w:val="left" w:pos="540"/>
        </w:tabs>
        <w:rPr>
          <w:sz w:val="22"/>
          <w:szCs w:val="22"/>
        </w:rPr>
      </w:pPr>
      <w:r w:rsidRPr="009A6047">
        <w:rPr>
          <w:b/>
          <w:sz w:val="22"/>
          <w:szCs w:val="22"/>
        </w:rPr>
        <w:t>3.</w:t>
      </w:r>
      <w:r w:rsidRPr="009A6047">
        <w:rPr>
          <w:b/>
          <w:sz w:val="22"/>
          <w:szCs w:val="22"/>
        </w:rPr>
        <w:tab/>
        <w:t>TINKAMUMO LAIKAS</w:t>
      </w:r>
    </w:p>
    <w:p w14:paraId="604C032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F20C933"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highlight w:val="lightGray"/>
          <w:lang w:eastAsia="lt-LT"/>
        </w:rPr>
        <w:t>EXP</w:t>
      </w:r>
      <w:r w:rsidRPr="009A6047">
        <w:rPr>
          <w:color w:val="auto"/>
          <w:sz w:val="22"/>
          <w:szCs w:val="22"/>
          <w:lang w:eastAsia="lt-LT"/>
        </w:rPr>
        <w:t xml:space="preserve"> {mm-MMMM}</w:t>
      </w:r>
    </w:p>
    <w:p w14:paraId="07D39CE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C37B2B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FD02465"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4.</w:t>
      </w:r>
      <w:r w:rsidRPr="009A6047">
        <w:rPr>
          <w:b/>
          <w:color w:val="auto"/>
          <w:sz w:val="22"/>
          <w:szCs w:val="22"/>
          <w:lang w:eastAsia="lt-LT"/>
        </w:rPr>
        <w:tab/>
        <w:t>SERIJOS NUMERIS</w:t>
      </w:r>
    </w:p>
    <w:p w14:paraId="4F11119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5CDC414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highlight w:val="lightGray"/>
          <w:lang w:eastAsia="lt-LT"/>
        </w:rPr>
        <w:t>Lot</w:t>
      </w:r>
      <w:r w:rsidRPr="009A6047">
        <w:rPr>
          <w:color w:val="auto"/>
          <w:sz w:val="22"/>
          <w:szCs w:val="22"/>
          <w:lang w:eastAsia="lt-LT"/>
        </w:rPr>
        <w:t xml:space="preserve"> {numeris}</w:t>
      </w:r>
    </w:p>
    <w:p w14:paraId="08C0BA21"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4B1311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CB54CE4" w14:textId="77777777" w:rsidR="00EC7654" w:rsidRPr="009A6047" w:rsidRDefault="00EC7654" w:rsidP="00EC7654">
      <w:pPr>
        <w:pBdr>
          <w:top w:val="single" w:sz="4" w:space="1" w:color="auto"/>
          <w:left w:val="single" w:sz="4" w:space="4" w:color="auto"/>
          <w:bottom w:val="single" w:sz="4" w:space="1" w:color="auto"/>
          <w:right w:val="single" w:sz="4" w:space="4" w:color="auto"/>
        </w:pBdr>
        <w:tabs>
          <w:tab w:val="left" w:pos="540"/>
        </w:tabs>
        <w:suppressAutoHyphens w:val="0"/>
        <w:overflowPunct w:val="0"/>
        <w:autoSpaceDE w:val="0"/>
        <w:autoSpaceDN w:val="0"/>
        <w:adjustRightInd w:val="0"/>
        <w:textAlignment w:val="baseline"/>
        <w:rPr>
          <w:b/>
          <w:color w:val="auto"/>
          <w:sz w:val="22"/>
          <w:szCs w:val="22"/>
          <w:lang w:eastAsia="lt-LT"/>
        </w:rPr>
      </w:pPr>
      <w:r w:rsidRPr="009A6047">
        <w:rPr>
          <w:b/>
          <w:color w:val="auto"/>
          <w:sz w:val="22"/>
          <w:szCs w:val="22"/>
          <w:lang w:eastAsia="lt-LT"/>
        </w:rPr>
        <w:t>5.</w:t>
      </w:r>
      <w:r w:rsidRPr="009A6047">
        <w:rPr>
          <w:b/>
          <w:color w:val="auto"/>
          <w:sz w:val="22"/>
          <w:szCs w:val="22"/>
          <w:lang w:eastAsia="lt-LT"/>
        </w:rPr>
        <w:tab/>
        <w:t>KITA</w:t>
      </w:r>
    </w:p>
    <w:p w14:paraId="5253CB9A"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3B6A7B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br w:type="page"/>
      </w:r>
    </w:p>
    <w:p w14:paraId="414BF57C"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bookmarkStart w:id="61" w:name="_Toc129243262"/>
      <w:bookmarkStart w:id="62" w:name="_Toc129243137"/>
    </w:p>
    <w:p w14:paraId="1A157B47"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4527157B"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076FDC7D"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696A61DA"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3138DC1C"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6D60F7EF"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3C147CE4"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79081469"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4603FB54"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21CD90AC"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6633D114"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6CE8C7C0"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394408A3"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020C20AC"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264E1697"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1CC569DD"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5C7B06F2"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76C64C93"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30749B5D"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04791149"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3398D079"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08827938"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107102DB"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5A875729"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szCs w:val="22"/>
        </w:rPr>
      </w:pPr>
    </w:p>
    <w:p w14:paraId="1527A44D" w14:textId="77777777" w:rsidR="00EC7654" w:rsidRPr="009A6047" w:rsidRDefault="00EC7654" w:rsidP="00EC7654">
      <w:pPr>
        <w:tabs>
          <w:tab w:val="left" w:pos="567"/>
        </w:tabs>
        <w:suppressAutoHyphens w:val="0"/>
        <w:overflowPunct w:val="0"/>
        <w:autoSpaceDE w:val="0"/>
        <w:autoSpaceDN w:val="0"/>
        <w:adjustRightInd w:val="0"/>
        <w:ind w:left="567" w:hanging="567"/>
        <w:jc w:val="center"/>
        <w:textAlignment w:val="baseline"/>
        <w:outlineLvl w:val="0"/>
        <w:rPr>
          <w:sz w:val="22"/>
          <w:szCs w:val="22"/>
        </w:rPr>
      </w:pPr>
      <w:r w:rsidRPr="009A6047">
        <w:rPr>
          <w:b/>
          <w:caps/>
          <w:color w:val="auto"/>
          <w:sz w:val="22"/>
          <w:szCs w:val="22"/>
        </w:rPr>
        <w:t xml:space="preserve">B. </w:t>
      </w:r>
      <w:r w:rsidRPr="009A6047">
        <w:rPr>
          <w:b/>
          <w:caps/>
          <w:color w:val="auto"/>
          <w:sz w:val="22"/>
          <w:szCs w:val="22"/>
          <w:lang w:eastAsia="lt-LT"/>
        </w:rPr>
        <w:t>PAKUOTĖS LAPELIS</w:t>
      </w:r>
      <w:bookmarkEnd w:id="61"/>
      <w:bookmarkEnd w:id="62"/>
      <w:r w:rsidRPr="009A6047">
        <w:rPr>
          <w:b/>
          <w:caps/>
          <w:color w:val="auto"/>
          <w:sz w:val="22"/>
          <w:szCs w:val="22"/>
          <w:lang w:eastAsia="lt-LT"/>
        </w:rPr>
        <w:br w:type="page"/>
      </w:r>
      <w:r w:rsidRPr="009A6047">
        <w:rPr>
          <w:b/>
          <w:color w:val="auto"/>
          <w:sz w:val="22"/>
          <w:szCs w:val="22"/>
          <w:lang w:eastAsia="lt-LT"/>
        </w:rPr>
        <w:lastRenderedPageBreak/>
        <w:t>Pakuotės lapelis</w:t>
      </w:r>
      <w:r w:rsidRPr="009A6047">
        <w:rPr>
          <w:b/>
          <w:sz w:val="22"/>
          <w:szCs w:val="22"/>
        </w:rPr>
        <w:t>: informacija vartotojui</w:t>
      </w:r>
    </w:p>
    <w:p w14:paraId="2CD6E0BC" w14:textId="77777777" w:rsidR="00EC7654" w:rsidRPr="009A6047" w:rsidRDefault="00EC7654" w:rsidP="00EC7654">
      <w:pPr>
        <w:tabs>
          <w:tab w:val="left" w:pos="567"/>
        </w:tabs>
        <w:jc w:val="center"/>
        <w:rPr>
          <w:sz w:val="22"/>
          <w:szCs w:val="22"/>
        </w:rPr>
      </w:pPr>
    </w:p>
    <w:p w14:paraId="4A786011" w14:textId="6B1D94C8" w:rsidR="00EC7654" w:rsidRPr="009A6047" w:rsidRDefault="00EC7654" w:rsidP="00EC7654">
      <w:pPr>
        <w:tabs>
          <w:tab w:val="left" w:pos="567"/>
        </w:tabs>
        <w:jc w:val="center"/>
        <w:rPr>
          <w:b/>
          <w:sz w:val="22"/>
          <w:szCs w:val="22"/>
          <w:shd w:val="clear" w:color="auto" w:fill="C0C0C0"/>
        </w:rPr>
      </w:pPr>
      <w:r w:rsidRPr="009A6047">
        <w:rPr>
          <w:b/>
          <w:sz w:val="22"/>
          <w:szCs w:val="22"/>
        </w:rPr>
        <w:t>ARKETIS 10</w:t>
      </w:r>
      <w:r w:rsidR="00035A76" w:rsidRPr="009A6047">
        <w:rPr>
          <w:b/>
          <w:sz w:val="22"/>
          <w:szCs w:val="22"/>
        </w:rPr>
        <w:t> mg</w:t>
      </w:r>
      <w:r w:rsidRPr="009A6047">
        <w:rPr>
          <w:b/>
          <w:sz w:val="22"/>
          <w:szCs w:val="22"/>
        </w:rPr>
        <w:t xml:space="preserve"> tabletės</w:t>
      </w:r>
    </w:p>
    <w:p w14:paraId="070A48DE" w14:textId="3453F57C" w:rsidR="00EC7654" w:rsidRPr="009A6047" w:rsidRDefault="00EC7654" w:rsidP="00EC7654">
      <w:pPr>
        <w:tabs>
          <w:tab w:val="left" w:pos="567"/>
        </w:tabs>
        <w:jc w:val="center"/>
        <w:rPr>
          <w:b/>
          <w:sz w:val="22"/>
          <w:szCs w:val="22"/>
          <w:shd w:val="clear" w:color="auto" w:fill="C0C0C0"/>
        </w:rPr>
      </w:pPr>
      <w:r w:rsidRPr="009A6047">
        <w:rPr>
          <w:b/>
          <w:sz w:val="22"/>
          <w:szCs w:val="22"/>
          <w:shd w:val="clear" w:color="auto" w:fill="C0C0C0"/>
        </w:rPr>
        <w:t>ARKETIS 20</w:t>
      </w:r>
      <w:r w:rsidR="00035A76" w:rsidRPr="009A6047">
        <w:rPr>
          <w:b/>
          <w:sz w:val="22"/>
          <w:szCs w:val="22"/>
          <w:shd w:val="clear" w:color="auto" w:fill="C0C0C0"/>
        </w:rPr>
        <w:t> mg</w:t>
      </w:r>
      <w:r w:rsidRPr="009A6047">
        <w:rPr>
          <w:b/>
          <w:sz w:val="22"/>
          <w:szCs w:val="22"/>
          <w:shd w:val="clear" w:color="auto" w:fill="C0C0C0"/>
        </w:rPr>
        <w:t xml:space="preserve"> tabletės</w:t>
      </w:r>
    </w:p>
    <w:p w14:paraId="309A1436" w14:textId="7A6723E7" w:rsidR="00EC7654" w:rsidRPr="009A6047" w:rsidRDefault="00EC7654" w:rsidP="00EC7654">
      <w:pPr>
        <w:tabs>
          <w:tab w:val="left" w:pos="567"/>
        </w:tabs>
        <w:jc w:val="center"/>
        <w:rPr>
          <w:b/>
          <w:sz w:val="22"/>
          <w:szCs w:val="22"/>
          <w:shd w:val="clear" w:color="auto" w:fill="C0C0C0"/>
        </w:rPr>
      </w:pPr>
      <w:r w:rsidRPr="009A6047">
        <w:rPr>
          <w:b/>
          <w:sz w:val="22"/>
          <w:szCs w:val="22"/>
          <w:shd w:val="clear" w:color="auto" w:fill="C0C0C0"/>
        </w:rPr>
        <w:t>ARKETIS 30</w:t>
      </w:r>
      <w:r w:rsidR="00035A76" w:rsidRPr="009A6047">
        <w:rPr>
          <w:b/>
          <w:sz w:val="22"/>
          <w:szCs w:val="22"/>
          <w:shd w:val="clear" w:color="auto" w:fill="C0C0C0"/>
        </w:rPr>
        <w:t> mg</w:t>
      </w:r>
      <w:r w:rsidRPr="009A6047">
        <w:rPr>
          <w:b/>
          <w:sz w:val="22"/>
          <w:szCs w:val="22"/>
          <w:shd w:val="clear" w:color="auto" w:fill="C0C0C0"/>
        </w:rPr>
        <w:t xml:space="preserve"> tabletės</w:t>
      </w:r>
    </w:p>
    <w:p w14:paraId="220631DD" w14:textId="6AEDE935" w:rsidR="00EC7654" w:rsidRPr="009A6047" w:rsidRDefault="00EC7654" w:rsidP="00EC7654">
      <w:pPr>
        <w:tabs>
          <w:tab w:val="left" w:pos="567"/>
        </w:tabs>
        <w:jc w:val="center"/>
        <w:rPr>
          <w:sz w:val="22"/>
          <w:szCs w:val="22"/>
        </w:rPr>
      </w:pPr>
      <w:r w:rsidRPr="009A6047">
        <w:rPr>
          <w:b/>
          <w:sz w:val="22"/>
          <w:szCs w:val="22"/>
          <w:shd w:val="clear" w:color="auto" w:fill="C0C0C0"/>
        </w:rPr>
        <w:t>ARKETIS 40</w:t>
      </w:r>
      <w:r w:rsidR="00035A76" w:rsidRPr="009A6047">
        <w:rPr>
          <w:b/>
          <w:sz w:val="22"/>
          <w:szCs w:val="22"/>
          <w:shd w:val="clear" w:color="auto" w:fill="C0C0C0"/>
        </w:rPr>
        <w:t> mg</w:t>
      </w:r>
      <w:r w:rsidRPr="009A6047">
        <w:rPr>
          <w:b/>
          <w:sz w:val="22"/>
          <w:szCs w:val="22"/>
          <w:shd w:val="clear" w:color="auto" w:fill="C0C0C0"/>
        </w:rPr>
        <w:t xml:space="preserve"> tabletės</w:t>
      </w:r>
    </w:p>
    <w:p w14:paraId="62B3A162" w14:textId="73289525" w:rsidR="00EC7654" w:rsidRPr="009A6047" w:rsidRDefault="00EC7654" w:rsidP="00EC7654">
      <w:pPr>
        <w:tabs>
          <w:tab w:val="left" w:pos="567"/>
        </w:tabs>
        <w:jc w:val="center"/>
        <w:rPr>
          <w:sz w:val="22"/>
          <w:szCs w:val="22"/>
        </w:rPr>
      </w:pPr>
      <w:proofErr w:type="spellStart"/>
      <w:r w:rsidRPr="009A6047">
        <w:rPr>
          <w:sz w:val="22"/>
          <w:szCs w:val="22"/>
        </w:rPr>
        <w:t>paroksetinas</w:t>
      </w:r>
      <w:proofErr w:type="spellEnd"/>
      <w:r w:rsidRPr="009A6047">
        <w:rPr>
          <w:sz w:val="22"/>
          <w:szCs w:val="22"/>
        </w:rPr>
        <w:t xml:space="preserve"> </w:t>
      </w:r>
      <w:r w:rsidR="005B615C" w:rsidRPr="009A6047">
        <w:rPr>
          <w:sz w:val="22"/>
          <w:szCs w:val="22"/>
        </w:rPr>
        <w:t>(</w:t>
      </w:r>
      <w:r w:rsidR="00D67611" w:rsidRPr="009A6047">
        <w:rPr>
          <w:sz w:val="22"/>
          <w:szCs w:val="22"/>
        </w:rPr>
        <w:t xml:space="preserve">bevandenio </w:t>
      </w:r>
      <w:proofErr w:type="spellStart"/>
      <w:r w:rsidR="00CE1CB3" w:rsidRPr="009A6047">
        <w:rPr>
          <w:sz w:val="22"/>
          <w:szCs w:val="22"/>
        </w:rPr>
        <w:t>paroksetino</w:t>
      </w:r>
      <w:proofErr w:type="spellEnd"/>
      <w:r w:rsidR="00CE1CB3" w:rsidRPr="009A6047">
        <w:rPr>
          <w:sz w:val="22"/>
          <w:szCs w:val="22"/>
        </w:rPr>
        <w:t xml:space="preserve"> </w:t>
      </w:r>
      <w:r w:rsidR="005B615C" w:rsidRPr="009A6047">
        <w:rPr>
          <w:sz w:val="22"/>
          <w:szCs w:val="22"/>
        </w:rPr>
        <w:t>hidrochlorido pavidalu)</w:t>
      </w:r>
    </w:p>
    <w:p w14:paraId="20430BFD" w14:textId="77777777" w:rsidR="00EC7654" w:rsidRPr="009A6047" w:rsidRDefault="00EC7654" w:rsidP="00EC7654">
      <w:pPr>
        <w:rPr>
          <w:sz w:val="22"/>
          <w:szCs w:val="22"/>
        </w:rPr>
      </w:pPr>
    </w:p>
    <w:p w14:paraId="472FA527" w14:textId="77777777" w:rsidR="00EC7654" w:rsidRPr="009A6047" w:rsidRDefault="00EC7654" w:rsidP="00EC7654">
      <w:pPr>
        <w:rPr>
          <w:sz w:val="22"/>
          <w:szCs w:val="22"/>
        </w:rPr>
      </w:pPr>
      <w:r w:rsidRPr="009A6047">
        <w:rPr>
          <w:b/>
          <w:sz w:val="22"/>
          <w:szCs w:val="22"/>
        </w:rPr>
        <w:t>Atidžiai perskaitykite visą šį lapelį, prieš pradėdami vartoti vaistą, nes jame pateikiama Jums svarbi informacija.</w:t>
      </w:r>
    </w:p>
    <w:p w14:paraId="09DFA482" w14:textId="77777777" w:rsidR="00EC7654" w:rsidRPr="009A6047" w:rsidRDefault="00EC7654" w:rsidP="00EC7654">
      <w:pPr>
        <w:numPr>
          <w:ilvl w:val="0"/>
          <w:numId w:val="38"/>
        </w:numPr>
        <w:ind w:left="567" w:hanging="567"/>
        <w:rPr>
          <w:sz w:val="22"/>
          <w:szCs w:val="22"/>
        </w:rPr>
      </w:pPr>
      <w:r w:rsidRPr="009A6047">
        <w:rPr>
          <w:sz w:val="22"/>
          <w:szCs w:val="22"/>
        </w:rPr>
        <w:t>Neišmeskite šio lapelio, nes vėl gali prireikti jį perskaityti.</w:t>
      </w:r>
    </w:p>
    <w:p w14:paraId="63B6D2CF" w14:textId="77777777" w:rsidR="00EC7654" w:rsidRPr="009A6047" w:rsidRDefault="00EC7654" w:rsidP="00EC7654">
      <w:pPr>
        <w:numPr>
          <w:ilvl w:val="0"/>
          <w:numId w:val="38"/>
        </w:numPr>
        <w:ind w:left="567" w:hanging="567"/>
        <w:rPr>
          <w:sz w:val="22"/>
          <w:szCs w:val="22"/>
        </w:rPr>
      </w:pPr>
      <w:r w:rsidRPr="009A6047">
        <w:rPr>
          <w:sz w:val="22"/>
          <w:szCs w:val="22"/>
        </w:rPr>
        <w:t>Jeigu kiltų daugiau klausimų, kreipkitės į gydytoją arba vaistininką.</w:t>
      </w:r>
    </w:p>
    <w:p w14:paraId="77C24941" w14:textId="77777777" w:rsidR="00EC7654" w:rsidRPr="009A6047" w:rsidRDefault="00EC7654" w:rsidP="00EC7654">
      <w:pPr>
        <w:numPr>
          <w:ilvl w:val="0"/>
          <w:numId w:val="38"/>
        </w:numPr>
        <w:ind w:left="567" w:hanging="567"/>
        <w:rPr>
          <w:sz w:val="22"/>
          <w:szCs w:val="22"/>
        </w:rPr>
      </w:pPr>
      <w:r w:rsidRPr="009A6047">
        <w:rPr>
          <w:sz w:val="22"/>
          <w:szCs w:val="22"/>
        </w:rPr>
        <w:t>Šis vaistas skirtas tik Jums, todėl kitiems žmonėms jo duoti negalima. Vaistas gali jiems pakenkti (net tiems, kurių ligos simptomai yra tokie patys kaip Jūsų).</w:t>
      </w:r>
    </w:p>
    <w:p w14:paraId="73813EB1" w14:textId="77777777" w:rsidR="00EC7654" w:rsidRPr="009A6047" w:rsidRDefault="00EC7654" w:rsidP="00EC7654">
      <w:pPr>
        <w:numPr>
          <w:ilvl w:val="0"/>
          <w:numId w:val="38"/>
        </w:numPr>
        <w:ind w:left="567" w:hanging="567"/>
        <w:rPr>
          <w:sz w:val="22"/>
          <w:szCs w:val="22"/>
        </w:rPr>
      </w:pPr>
      <w:r w:rsidRPr="009A6047">
        <w:rPr>
          <w:sz w:val="22"/>
          <w:szCs w:val="22"/>
        </w:rPr>
        <w:t>Jeigu pasireiškė šalutinis poveikis (net jeigu jis šiame lapelyje nenurodytas), kreipkitės į gydytoją arba vaistininką. Žr. 4 skyrių.</w:t>
      </w:r>
    </w:p>
    <w:p w14:paraId="404F04B6" w14:textId="77777777" w:rsidR="00EC7654" w:rsidRPr="009A6047" w:rsidRDefault="00EC7654" w:rsidP="00EC7654">
      <w:pPr>
        <w:rPr>
          <w:sz w:val="22"/>
          <w:szCs w:val="22"/>
        </w:rPr>
      </w:pPr>
    </w:p>
    <w:p w14:paraId="32749010" w14:textId="77777777" w:rsidR="00EC7654" w:rsidRPr="009A6047" w:rsidRDefault="00EC7654" w:rsidP="00EC7654">
      <w:pPr>
        <w:rPr>
          <w:sz w:val="22"/>
          <w:szCs w:val="22"/>
        </w:rPr>
      </w:pPr>
    </w:p>
    <w:p w14:paraId="3CC77667" w14:textId="77777777" w:rsidR="00EC7654" w:rsidRPr="009A6047" w:rsidRDefault="00EC7654" w:rsidP="00EC7654">
      <w:pPr>
        <w:keepNext/>
        <w:tabs>
          <w:tab w:val="left" w:pos="567"/>
        </w:tabs>
        <w:spacing w:line="260" w:lineRule="exact"/>
        <w:jc w:val="both"/>
        <w:rPr>
          <w:b/>
          <w:sz w:val="22"/>
          <w:szCs w:val="22"/>
        </w:rPr>
      </w:pPr>
      <w:r w:rsidRPr="009A6047">
        <w:rPr>
          <w:b/>
          <w:sz w:val="22"/>
          <w:szCs w:val="22"/>
        </w:rPr>
        <w:t>Apie ką rašoma šiame lapelyje?</w:t>
      </w:r>
    </w:p>
    <w:p w14:paraId="4B1616EC" w14:textId="77777777" w:rsidR="00EC7654" w:rsidRPr="009A6047" w:rsidRDefault="00EC7654" w:rsidP="00EC7654">
      <w:pPr>
        <w:rPr>
          <w:b/>
          <w:sz w:val="22"/>
          <w:szCs w:val="22"/>
        </w:rPr>
      </w:pPr>
    </w:p>
    <w:p w14:paraId="297A3CD8" w14:textId="77777777" w:rsidR="00EC7654" w:rsidRPr="009A6047" w:rsidRDefault="00EC7654" w:rsidP="00EC7654">
      <w:pPr>
        <w:rPr>
          <w:sz w:val="22"/>
          <w:szCs w:val="22"/>
        </w:rPr>
      </w:pPr>
      <w:r w:rsidRPr="009A6047">
        <w:rPr>
          <w:sz w:val="22"/>
          <w:szCs w:val="22"/>
        </w:rPr>
        <w:t>1.</w:t>
      </w:r>
      <w:r w:rsidRPr="009A6047">
        <w:rPr>
          <w:sz w:val="22"/>
          <w:szCs w:val="22"/>
        </w:rPr>
        <w:tab/>
        <w:t>Kas yra ARKETIS ir kam jis vartojamas</w:t>
      </w:r>
    </w:p>
    <w:p w14:paraId="517CED87" w14:textId="77777777" w:rsidR="00EC7654" w:rsidRPr="009A6047" w:rsidRDefault="00EC7654" w:rsidP="00EC7654">
      <w:pPr>
        <w:rPr>
          <w:sz w:val="22"/>
          <w:szCs w:val="22"/>
        </w:rPr>
      </w:pPr>
      <w:r w:rsidRPr="009A6047">
        <w:rPr>
          <w:sz w:val="22"/>
          <w:szCs w:val="22"/>
        </w:rPr>
        <w:t>2.</w:t>
      </w:r>
      <w:r w:rsidRPr="009A6047">
        <w:rPr>
          <w:sz w:val="22"/>
          <w:szCs w:val="22"/>
        </w:rPr>
        <w:tab/>
        <w:t>Kas žinotina prieš vartojant ARKETIS</w:t>
      </w:r>
    </w:p>
    <w:p w14:paraId="40B143B0" w14:textId="77777777" w:rsidR="00EC7654" w:rsidRPr="009A6047" w:rsidRDefault="00EC7654" w:rsidP="00EC7654">
      <w:pPr>
        <w:rPr>
          <w:sz w:val="22"/>
          <w:szCs w:val="22"/>
        </w:rPr>
      </w:pPr>
      <w:r w:rsidRPr="009A6047">
        <w:rPr>
          <w:sz w:val="22"/>
          <w:szCs w:val="22"/>
        </w:rPr>
        <w:t>3.</w:t>
      </w:r>
      <w:r w:rsidRPr="009A6047">
        <w:rPr>
          <w:sz w:val="22"/>
          <w:szCs w:val="22"/>
        </w:rPr>
        <w:tab/>
        <w:t>Kaip vartoti ARKETIS</w:t>
      </w:r>
    </w:p>
    <w:p w14:paraId="6B7E8323" w14:textId="77777777" w:rsidR="00EC7654" w:rsidRPr="009A6047" w:rsidRDefault="00EC7654" w:rsidP="00EC7654">
      <w:pPr>
        <w:rPr>
          <w:sz w:val="22"/>
          <w:szCs w:val="22"/>
        </w:rPr>
      </w:pPr>
      <w:r w:rsidRPr="009A6047">
        <w:rPr>
          <w:sz w:val="22"/>
          <w:szCs w:val="22"/>
        </w:rPr>
        <w:t>4.</w:t>
      </w:r>
      <w:r w:rsidRPr="009A6047">
        <w:rPr>
          <w:sz w:val="22"/>
          <w:szCs w:val="22"/>
        </w:rPr>
        <w:tab/>
        <w:t>Galimas šalutinis poveikis</w:t>
      </w:r>
    </w:p>
    <w:p w14:paraId="6F79CB80" w14:textId="77777777" w:rsidR="00EC7654" w:rsidRPr="009A6047" w:rsidRDefault="00EC7654" w:rsidP="00EC7654">
      <w:pPr>
        <w:rPr>
          <w:sz w:val="22"/>
          <w:szCs w:val="22"/>
        </w:rPr>
      </w:pPr>
      <w:r w:rsidRPr="009A6047">
        <w:rPr>
          <w:sz w:val="22"/>
          <w:szCs w:val="22"/>
        </w:rPr>
        <w:t>5.</w:t>
      </w:r>
      <w:r w:rsidRPr="009A6047">
        <w:rPr>
          <w:sz w:val="22"/>
          <w:szCs w:val="22"/>
        </w:rPr>
        <w:tab/>
        <w:t>Kaip laikyti ARKETIS</w:t>
      </w:r>
    </w:p>
    <w:p w14:paraId="2E80DC05" w14:textId="77777777" w:rsidR="00EC7654" w:rsidRPr="009A6047" w:rsidRDefault="00EC7654" w:rsidP="00EC7654">
      <w:pPr>
        <w:rPr>
          <w:sz w:val="22"/>
          <w:szCs w:val="22"/>
        </w:rPr>
      </w:pPr>
      <w:r w:rsidRPr="009A6047">
        <w:rPr>
          <w:sz w:val="22"/>
          <w:szCs w:val="22"/>
        </w:rPr>
        <w:t>6.</w:t>
      </w:r>
      <w:r w:rsidRPr="009A6047">
        <w:rPr>
          <w:sz w:val="22"/>
          <w:szCs w:val="22"/>
        </w:rPr>
        <w:tab/>
        <w:t>Pakuotės turinys ir kita informacija</w:t>
      </w:r>
    </w:p>
    <w:p w14:paraId="208582A9" w14:textId="77777777" w:rsidR="00EC7654" w:rsidRPr="009A6047" w:rsidRDefault="00EC7654" w:rsidP="00EC7654">
      <w:pPr>
        <w:rPr>
          <w:sz w:val="22"/>
          <w:szCs w:val="22"/>
        </w:rPr>
      </w:pPr>
    </w:p>
    <w:p w14:paraId="3CF254E0" w14:textId="77777777" w:rsidR="00EC7654" w:rsidRPr="009A6047" w:rsidRDefault="00EC7654" w:rsidP="00EC7654">
      <w:pPr>
        <w:rPr>
          <w:sz w:val="22"/>
          <w:szCs w:val="22"/>
        </w:rPr>
      </w:pPr>
    </w:p>
    <w:p w14:paraId="37AEFA28" w14:textId="77777777" w:rsidR="00EC7654" w:rsidRPr="009A6047" w:rsidRDefault="00EC7654" w:rsidP="00EC7654">
      <w:pPr>
        <w:keepNext/>
        <w:tabs>
          <w:tab w:val="left" w:pos="567"/>
        </w:tabs>
        <w:ind w:left="567" w:hanging="567"/>
        <w:rPr>
          <w:sz w:val="22"/>
          <w:szCs w:val="22"/>
        </w:rPr>
      </w:pPr>
      <w:bookmarkStart w:id="63" w:name="_Toc129243264"/>
      <w:bookmarkStart w:id="64" w:name="_Toc129243139"/>
      <w:r w:rsidRPr="009A6047">
        <w:rPr>
          <w:b/>
          <w:sz w:val="22"/>
          <w:szCs w:val="22"/>
        </w:rPr>
        <w:t>1.</w:t>
      </w:r>
      <w:r w:rsidRPr="009A6047">
        <w:rPr>
          <w:b/>
          <w:sz w:val="22"/>
          <w:szCs w:val="22"/>
        </w:rPr>
        <w:tab/>
        <w:t>Kas yra ARKETIS ir kam jis vartojamas</w:t>
      </w:r>
      <w:bookmarkEnd w:id="63"/>
      <w:bookmarkEnd w:id="64"/>
    </w:p>
    <w:p w14:paraId="4EBF8FC5" w14:textId="77777777" w:rsidR="00EC7654" w:rsidRPr="009A6047" w:rsidRDefault="00EC7654" w:rsidP="00EC7654">
      <w:pPr>
        <w:widowControl w:val="0"/>
        <w:rPr>
          <w:sz w:val="22"/>
          <w:szCs w:val="22"/>
        </w:rPr>
      </w:pPr>
    </w:p>
    <w:p w14:paraId="018E143E" w14:textId="54776DB2" w:rsidR="00824199" w:rsidRPr="009A6047" w:rsidRDefault="00824199" w:rsidP="00824199">
      <w:pPr>
        <w:widowControl w:val="0"/>
        <w:suppressAutoHyphens w:val="0"/>
        <w:overflowPunct w:val="0"/>
        <w:autoSpaceDE w:val="0"/>
        <w:autoSpaceDN w:val="0"/>
        <w:adjustRightInd w:val="0"/>
        <w:textAlignment w:val="baseline"/>
        <w:rPr>
          <w:sz w:val="22"/>
          <w:szCs w:val="22"/>
          <w:lang w:eastAsia="lt-LT"/>
        </w:rPr>
      </w:pPr>
      <w:proofErr w:type="spellStart"/>
      <w:r w:rsidRPr="00253C33">
        <w:rPr>
          <w:b/>
          <w:sz w:val="22"/>
        </w:rPr>
        <w:t>Paroksetinas</w:t>
      </w:r>
      <w:proofErr w:type="spellEnd"/>
      <w:r w:rsidRPr="00253C33">
        <w:rPr>
          <w:b/>
          <w:sz w:val="22"/>
        </w:rPr>
        <w:t xml:space="preserve"> yra skirtas gydyti suaugusiems žmonėms, kuriems pasireiškia depresija ir/ar nerim</w:t>
      </w:r>
      <w:r w:rsidR="00684D7B" w:rsidRPr="00253C33">
        <w:rPr>
          <w:b/>
          <w:sz w:val="22"/>
        </w:rPr>
        <w:t>o sutrikimai</w:t>
      </w:r>
      <w:r w:rsidRPr="009A6047">
        <w:rPr>
          <w:sz w:val="22"/>
          <w:szCs w:val="22"/>
          <w:lang w:eastAsia="lt-LT"/>
        </w:rPr>
        <w:t>. Nerim</w:t>
      </w:r>
      <w:r w:rsidR="00684D7B" w:rsidRPr="009A6047">
        <w:rPr>
          <w:sz w:val="22"/>
          <w:szCs w:val="22"/>
          <w:lang w:eastAsia="lt-LT"/>
        </w:rPr>
        <w:t>o sutrikimai</w:t>
      </w:r>
      <w:r w:rsidRPr="009A6047">
        <w:rPr>
          <w:sz w:val="22"/>
          <w:szCs w:val="22"/>
          <w:lang w:eastAsia="lt-LT"/>
        </w:rPr>
        <w:t>, kuri</w:t>
      </w:r>
      <w:r w:rsidR="00684D7B" w:rsidRPr="009A6047">
        <w:rPr>
          <w:sz w:val="22"/>
          <w:szCs w:val="22"/>
          <w:lang w:eastAsia="lt-LT"/>
        </w:rPr>
        <w:t>e</w:t>
      </w:r>
      <w:r w:rsidRPr="009A6047">
        <w:rPr>
          <w:sz w:val="22"/>
          <w:szCs w:val="22"/>
          <w:lang w:eastAsia="lt-LT"/>
        </w:rPr>
        <w:t xml:space="preserve"> gali būti gydom</w:t>
      </w:r>
      <w:r w:rsidR="00684D7B" w:rsidRPr="009A6047">
        <w:rPr>
          <w:sz w:val="22"/>
          <w:szCs w:val="22"/>
          <w:lang w:eastAsia="lt-LT"/>
        </w:rPr>
        <w:t>i</w:t>
      </w:r>
      <w:r w:rsidRPr="009A6047">
        <w:rPr>
          <w:sz w:val="22"/>
          <w:szCs w:val="22"/>
          <w:lang w:eastAsia="lt-LT"/>
        </w:rPr>
        <w:t xml:space="preserve"> vartojant </w:t>
      </w:r>
      <w:proofErr w:type="spellStart"/>
      <w:r w:rsidRPr="009A6047">
        <w:rPr>
          <w:sz w:val="22"/>
          <w:szCs w:val="22"/>
          <w:lang w:eastAsia="lt-LT"/>
        </w:rPr>
        <w:t>paroksetino</w:t>
      </w:r>
      <w:proofErr w:type="spellEnd"/>
      <w:r w:rsidRPr="009A6047">
        <w:rPr>
          <w:sz w:val="22"/>
          <w:szCs w:val="22"/>
          <w:lang w:eastAsia="lt-LT"/>
        </w:rPr>
        <w:t xml:space="preserve">, yra </w:t>
      </w:r>
      <w:proofErr w:type="spellStart"/>
      <w:r w:rsidRPr="009A6047">
        <w:rPr>
          <w:sz w:val="22"/>
          <w:szCs w:val="22"/>
          <w:lang w:eastAsia="lt-LT"/>
        </w:rPr>
        <w:t>obsesinis</w:t>
      </w:r>
      <w:proofErr w:type="spellEnd"/>
      <w:r w:rsidRPr="009A6047">
        <w:rPr>
          <w:sz w:val="22"/>
          <w:szCs w:val="22"/>
          <w:lang w:eastAsia="lt-LT"/>
        </w:rPr>
        <w:t xml:space="preserve"> </w:t>
      </w:r>
      <w:proofErr w:type="spellStart"/>
      <w:r w:rsidRPr="009A6047">
        <w:rPr>
          <w:sz w:val="22"/>
          <w:szCs w:val="22"/>
          <w:lang w:eastAsia="lt-LT"/>
        </w:rPr>
        <w:t>kompulsinis</w:t>
      </w:r>
      <w:proofErr w:type="spellEnd"/>
      <w:r w:rsidRPr="009A6047">
        <w:rPr>
          <w:sz w:val="22"/>
          <w:szCs w:val="22"/>
          <w:lang w:eastAsia="lt-LT"/>
        </w:rPr>
        <w:t xml:space="preserve"> sindromas (pasikartojančios, įkyrios mintys su nekontroliuojamu elgesiu), panik</w:t>
      </w:r>
      <w:r w:rsidR="00B30E19" w:rsidRPr="009A6047">
        <w:rPr>
          <w:sz w:val="22"/>
          <w:szCs w:val="22"/>
          <w:lang w:eastAsia="lt-LT"/>
        </w:rPr>
        <w:t>a</w:t>
      </w:r>
      <w:r w:rsidRPr="009A6047">
        <w:rPr>
          <w:sz w:val="22"/>
          <w:szCs w:val="22"/>
          <w:lang w:eastAsia="lt-LT"/>
        </w:rPr>
        <w:t xml:space="preserve"> (panikos priepuoliai, įskaitant ir atsiradusius dėl agorafobijos – atvirų erdvių baimės), socialini</w:t>
      </w:r>
      <w:r w:rsidR="00633D5E" w:rsidRPr="009A6047">
        <w:rPr>
          <w:sz w:val="22"/>
          <w:szCs w:val="22"/>
          <w:lang w:eastAsia="lt-LT"/>
        </w:rPr>
        <w:t>o</w:t>
      </w:r>
      <w:r w:rsidRPr="009A6047">
        <w:rPr>
          <w:sz w:val="22"/>
          <w:szCs w:val="22"/>
          <w:lang w:eastAsia="lt-LT"/>
        </w:rPr>
        <w:t xml:space="preserve"> nerim</w:t>
      </w:r>
      <w:r w:rsidR="00633D5E" w:rsidRPr="009A6047">
        <w:rPr>
          <w:sz w:val="22"/>
          <w:szCs w:val="22"/>
          <w:lang w:eastAsia="lt-LT"/>
        </w:rPr>
        <w:t>o sutrikimas</w:t>
      </w:r>
      <w:r w:rsidRPr="009A6047">
        <w:rPr>
          <w:sz w:val="22"/>
          <w:szCs w:val="22"/>
          <w:lang w:eastAsia="lt-LT"/>
        </w:rPr>
        <w:t xml:space="preserve"> (baimė ar socialinių situacijų vengimas), potrauminio streso sindromas (nerimas, atsiradęs po traumuojančio įvykio) ir </w:t>
      </w:r>
      <w:proofErr w:type="spellStart"/>
      <w:r w:rsidRPr="009A6047">
        <w:rPr>
          <w:sz w:val="22"/>
          <w:szCs w:val="22"/>
          <w:lang w:eastAsia="lt-LT"/>
        </w:rPr>
        <w:t>generalizuotas</w:t>
      </w:r>
      <w:proofErr w:type="spellEnd"/>
      <w:r w:rsidRPr="009A6047">
        <w:rPr>
          <w:sz w:val="22"/>
          <w:szCs w:val="22"/>
          <w:lang w:eastAsia="lt-LT"/>
        </w:rPr>
        <w:t xml:space="preserve"> nerimo sutrikimas (bendra nerimastinga ar nervinga savijauta).</w:t>
      </w:r>
    </w:p>
    <w:p w14:paraId="42AB4599" w14:textId="77777777" w:rsidR="00824199" w:rsidRPr="009A6047" w:rsidRDefault="00824199" w:rsidP="00824199">
      <w:pPr>
        <w:widowControl w:val="0"/>
        <w:suppressAutoHyphens w:val="0"/>
        <w:overflowPunct w:val="0"/>
        <w:autoSpaceDE w:val="0"/>
        <w:autoSpaceDN w:val="0"/>
        <w:adjustRightInd w:val="0"/>
        <w:textAlignment w:val="baseline"/>
        <w:rPr>
          <w:sz w:val="22"/>
          <w:szCs w:val="22"/>
          <w:lang w:eastAsia="lt-LT"/>
        </w:rPr>
      </w:pPr>
    </w:p>
    <w:p w14:paraId="0BADAB2C" w14:textId="73D989DE" w:rsidR="00EC7654" w:rsidRPr="009A6047" w:rsidRDefault="00824199" w:rsidP="00EC7654">
      <w:pPr>
        <w:tabs>
          <w:tab w:val="left" w:pos="567"/>
        </w:tabs>
        <w:rPr>
          <w:sz w:val="22"/>
          <w:szCs w:val="22"/>
        </w:rPr>
      </w:pPr>
      <w:proofErr w:type="spellStart"/>
      <w:r w:rsidRPr="009A6047">
        <w:rPr>
          <w:sz w:val="22"/>
          <w:szCs w:val="22"/>
          <w:lang w:eastAsia="lt-LT"/>
        </w:rPr>
        <w:t>Paroksetinas</w:t>
      </w:r>
      <w:proofErr w:type="spellEnd"/>
      <w:r w:rsidRPr="009A6047">
        <w:rPr>
          <w:sz w:val="22"/>
          <w:szCs w:val="22"/>
          <w:lang w:eastAsia="lt-LT"/>
        </w:rPr>
        <w:t xml:space="preserve"> priklauso SSRI vaistų grupei (selektyvūs </w:t>
      </w:r>
      <w:proofErr w:type="spellStart"/>
      <w:r w:rsidRPr="009A6047">
        <w:rPr>
          <w:sz w:val="22"/>
          <w:szCs w:val="22"/>
          <w:lang w:eastAsia="lt-LT"/>
        </w:rPr>
        <w:t>serotonino</w:t>
      </w:r>
      <w:proofErr w:type="spellEnd"/>
      <w:r w:rsidRPr="009A6047">
        <w:rPr>
          <w:sz w:val="22"/>
          <w:szCs w:val="22"/>
          <w:lang w:eastAsia="lt-LT"/>
        </w:rPr>
        <w:t xml:space="preserve"> reabsorbcijos inhibitoriai). Nėra visiškai aišku, kaip veikia </w:t>
      </w:r>
      <w:proofErr w:type="spellStart"/>
      <w:r w:rsidRPr="009A6047">
        <w:rPr>
          <w:sz w:val="22"/>
          <w:szCs w:val="22"/>
          <w:lang w:eastAsia="lt-LT"/>
        </w:rPr>
        <w:t>paroksetinas</w:t>
      </w:r>
      <w:proofErr w:type="spellEnd"/>
      <w:r w:rsidRPr="009A6047">
        <w:rPr>
          <w:sz w:val="22"/>
          <w:szCs w:val="22"/>
          <w:lang w:eastAsia="lt-LT"/>
        </w:rPr>
        <w:t xml:space="preserve"> ir kiti SSRI, bet jie gali padėti padidinti </w:t>
      </w:r>
      <w:proofErr w:type="spellStart"/>
      <w:r w:rsidRPr="009A6047">
        <w:rPr>
          <w:sz w:val="22"/>
          <w:szCs w:val="22"/>
          <w:lang w:eastAsia="lt-LT"/>
        </w:rPr>
        <w:t>serotonino</w:t>
      </w:r>
      <w:proofErr w:type="spellEnd"/>
      <w:r w:rsidRPr="009A6047">
        <w:rPr>
          <w:sz w:val="22"/>
          <w:szCs w:val="22"/>
          <w:lang w:eastAsia="lt-LT"/>
        </w:rPr>
        <w:t xml:space="preserve"> kiekį smegenyse. Svarbu tinkamai gydyti depresiją ir nerimą, nes tai padės Jums jaustis geriau. </w:t>
      </w:r>
    </w:p>
    <w:p w14:paraId="208C64B1" w14:textId="77777777" w:rsidR="00EC7654" w:rsidRPr="009A6047" w:rsidRDefault="00EC7654" w:rsidP="00EC7654">
      <w:pPr>
        <w:tabs>
          <w:tab w:val="left" w:pos="567"/>
        </w:tabs>
        <w:rPr>
          <w:sz w:val="22"/>
          <w:szCs w:val="22"/>
        </w:rPr>
      </w:pPr>
    </w:p>
    <w:p w14:paraId="22B85D4F" w14:textId="77777777" w:rsidR="00890EA4" w:rsidRPr="009A6047" w:rsidRDefault="00890EA4" w:rsidP="00EC7654">
      <w:pPr>
        <w:tabs>
          <w:tab w:val="left" w:pos="567"/>
        </w:tabs>
        <w:rPr>
          <w:sz w:val="22"/>
          <w:szCs w:val="22"/>
        </w:rPr>
      </w:pPr>
    </w:p>
    <w:p w14:paraId="44FFAC7F" w14:textId="77777777" w:rsidR="00EC7654" w:rsidRPr="009A6047" w:rsidRDefault="00EC7654" w:rsidP="00EC7654">
      <w:pPr>
        <w:keepNext/>
        <w:tabs>
          <w:tab w:val="left" w:pos="567"/>
        </w:tabs>
        <w:ind w:left="567" w:hanging="567"/>
        <w:rPr>
          <w:sz w:val="22"/>
          <w:szCs w:val="22"/>
        </w:rPr>
      </w:pPr>
      <w:bookmarkStart w:id="65" w:name="_Toc129243265"/>
      <w:bookmarkStart w:id="66" w:name="_Toc129243140"/>
      <w:r w:rsidRPr="009A6047">
        <w:rPr>
          <w:b/>
          <w:sz w:val="22"/>
          <w:szCs w:val="22"/>
        </w:rPr>
        <w:t>2.</w:t>
      </w:r>
      <w:r w:rsidRPr="009A6047">
        <w:rPr>
          <w:b/>
          <w:sz w:val="22"/>
          <w:szCs w:val="22"/>
        </w:rPr>
        <w:tab/>
        <w:t>Kas žinotina prieš vartojant ARKETIS</w:t>
      </w:r>
      <w:bookmarkEnd w:id="65"/>
      <w:bookmarkEnd w:id="66"/>
    </w:p>
    <w:p w14:paraId="1F8967F2" w14:textId="77777777" w:rsidR="00EC7654" w:rsidRPr="009A6047" w:rsidRDefault="00EC7654" w:rsidP="00EC7654">
      <w:pPr>
        <w:rPr>
          <w:sz w:val="22"/>
          <w:szCs w:val="22"/>
        </w:rPr>
      </w:pPr>
    </w:p>
    <w:p w14:paraId="7565604A" w14:textId="3AD3F429" w:rsidR="00EC7654" w:rsidRPr="009A6047" w:rsidRDefault="00EC7654" w:rsidP="00EC7654">
      <w:pPr>
        <w:tabs>
          <w:tab w:val="left" w:pos="567"/>
        </w:tabs>
        <w:spacing w:line="220" w:lineRule="exact"/>
        <w:rPr>
          <w:sz w:val="22"/>
          <w:szCs w:val="22"/>
        </w:rPr>
      </w:pPr>
      <w:r w:rsidRPr="009A6047">
        <w:rPr>
          <w:b/>
          <w:sz w:val="22"/>
          <w:szCs w:val="22"/>
        </w:rPr>
        <w:t xml:space="preserve">ARKETIS vartoti </w:t>
      </w:r>
      <w:r w:rsidR="005449C0" w:rsidRPr="009A6047">
        <w:rPr>
          <w:b/>
          <w:sz w:val="22"/>
          <w:szCs w:val="22"/>
        </w:rPr>
        <w:t>draudžiama</w:t>
      </w:r>
    </w:p>
    <w:p w14:paraId="4D2BEB9F" w14:textId="58EED58A" w:rsidR="00EC7654" w:rsidRPr="009A6047" w:rsidRDefault="00EC7654" w:rsidP="00EC7654">
      <w:pPr>
        <w:numPr>
          <w:ilvl w:val="0"/>
          <w:numId w:val="41"/>
        </w:numPr>
        <w:tabs>
          <w:tab w:val="left" w:pos="567"/>
        </w:tabs>
        <w:ind w:left="567" w:hanging="567"/>
        <w:rPr>
          <w:sz w:val="22"/>
          <w:szCs w:val="22"/>
        </w:rPr>
      </w:pPr>
      <w:r w:rsidRPr="009A6047">
        <w:rPr>
          <w:b/>
          <w:bCs/>
          <w:sz w:val="22"/>
          <w:szCs w:val="22"/>
        </w:rPr>
        <w:t>jeigu vartojate vaist</w:t>
      </w:r>
      <w:r w:rsidR="00333B5C" w:rsidRPr="009A6047">
        <w:rPr>
          <w:b/>
          <w:bCs/>
          <w:sz w:val="22"/>
          <w:szCs w:val="22"/>
        </w:rPr>
        <w:t>ų</w:t>
      </w:r>
      <w:r w:rsidRPr="009A6047">
        <w:rPr>
          <w:b/>
          <w:bCs/>
          <w:sz w:val="22"/>
          <w:szCs w:val="22"/>
        </w:rPr>
        <w:t xml:space="preserve">, vadinamųjų </w:t>
      </w:r>
      <w:proofErr w:type="spellStart"/>
      <w:r w:rsidRPr="009A6047">
        <w:rPr>
          <w:b/>
          <w:bCs/>
          <w:sz w:val="22"/>
          <w:szCs w:val="22"/>
        </w:rPr>
        <w:t>monoamino</w:t>
      </w:r>
      <w:proofErr w:type="spellEnd"/>
      <w:r w:rsidRPr="009A6047">
        <w:rPr>
          <w:b/>
          <w:bCs/>
          <w:sz w:val="22"/>
          <w:szCs w:val="22"/>
        </w:rPr>
        <w:t xml:space="preserve"> </w:t>
      </w:r>
      <w:proofErr w:type="spellStart"/>
      <w:r w:rsidRPr="009A6047">
        <w:rPr>
          <w:b/>
          <w:bCs/>
          <w:sz w:val="22"/>
          <w:szCs w:val="22"/>
        </w:rPr>
        <w:t>oksidazės</w:t>
      </w:r>
      <w:proofErr w:type="spellEnd"/>
      <w:r w:rsidRPr="009A6047">
        <w:rPr>
          <w:b/>
          <w:bCs/>
          <w:sz w:val="22"/>
          <w:szCs w:val="22"/>
        </w:rPr>
        <w:t xml:space="preserve"> (MAO) inhibitorių</w:t>
      </w:r>
      <w:r w:rsidRPr="009A6047">
        <w:rPr>
          <w:sz w:val="22"/>
          <w:szCs w:val="22"/>
        </w:rPr>
        <w:t xml:space="preserve"> (įskaitant </w:t>
      </w:r>
      <w:proofErr w:type="spellStart"/>
      <w:r w:rsidRPr="009A6047">
        <w:rPr>
          <w:sz w:val="22"/>
          <w:szCs w:val="22"/>
        </w:rPr>
        <w:t>moklobemidą</w:t>
      </w:r>
      <w:proofErr w:type="spellEnd"/>
      <w:r w:rsidRPr="009A6047">
        <w:rPr>
          <w:sz w:val="22"/>
          <w:szCs w:val="22"/>
        </w:rPr>
        <w:t xml:space="preserve"> ir </w:t>
      </w:r>
      <w:proofErr w:type="spellStart"/>
      <w:r w:rsidRPr="009A6047">
        <w:rPr>
          <w:sz w:val="22"/>
          <w:szCs w:val="22"/>
        </w:rPr>
        <w:t>metiltioninio</w:t>
      </w:r>
      <w:proofErr w:type="spellEnd"/>
      <w:r w:rsidRPr="009A6047">
        <w:rPr>
          <w:sz w:val="22"/>
          <w:szCs w:val="22"/>
        </w:rPr>
        <w:t xml:space="preserve"> chloridą [metileno mėlynąjį]), arba jų vartojote kiek nors laiko per paskutines dvi savaites. Gydytojas Jums patars, kaip pradėti vartoti </w:t>
      </w:r>
      <w:proofErr w:type="spellStart"/>
      <w:r w:rsidRPr="009A6047">
        <w:rPr>
          <w:sz w:val="22"/>
          <w:szCs w:val="22"/>
        </w:rPr>
        <w:t>paroksetino</w:t>
      </w:r>
      <w:proofErr w:type="spellEnd"/>
      <w:r w:rsidRPr="009A6047">
        <w:rPr>
          <w:sz w:val="22"/>
          <w:szCs w:val="22"/>
        </w:rPr>
        <w:t xml:space="preserve"> po MAO inhibitoriaus vartojimo nutraukimo; </w:t>
      </w:r>
    </w:p>
    <w:p w14:paraId="28FB0C9A" w14:textId="175680DD" w:rsidR="00EC7654" w:rsidRPr="009A6047" w:rsidRDefault="00EC7654" w:rsidP="00EC7654">
      <w:pPr>
        <w:numPr>
          <w:ilvl w:val="0"/>
          <w:numId w:val="41"/>
        </w:numPr>
        <w:tabs>
          <w:tab w:val="left" w:pos="567"/>
        </w:tabs>
        <w:ind w:left="567" w:hanging="567"/>
        <w:rPr>
          <w:sz w:val="22"/>
          <w:szCs w:val="22"/>
        </w:rPr>
      </w:pPr>
      <w:r w:rsidRPr="009A6047">
        <w:rPr>
          <w:b/>
          <w:bCs/>
          <w:sz w:val="22"/>
          <w:szCs w:val="22"/>
        </w:rPr>
        <w:t xml:space="preserve">jeigu vartojate </w:t>
      </w:r>
      <w:proofErr w:type="spellStart"/>
      <w:r w:rsidRPr="009A6047">
        <w:rPr>
          <w:b/>
          <w:bCs/>
          <w:sz w:val="22"/>
          <w:szCs w:val="22"/>
        </w:rPr>
        <w:t>antipsichozinių</w:t>
      </w:r>
      <w:proofErr w:type="spellEnd"/>
      <w:r w:rsidRPr="009A6047">
        <w:rPr>
          <w:b/>
          <w:bCs/>
          <w:sz w:val="22"/>
          <w:szCs w:val="22"/>
        </w:rPr>
        <w:t xml:space="preserve"> vaist</w:t>
      </w:r>
      <w:r w:rsidR="00333B5C" w:rsidRPr="009A6047">
        <w:rPr>
          <w:b/>
          <w:bCs/>
          <w:sz w:val="22"/>
          <w:szCs w:val="22"/>
        </w:rPr>
        <w:t>ų</w:t>
      </w:r>
      <w:r w:rsidRPr="009A6047">
        <w:rPr>
          <w:sz w:val="22"/>
          <w:szCs w:val="22"/>
        </w:rPr>
        <w:t xml:space="preserve">, </w:t>
      </w:r>
      <w:r w:rsidR="002E426E" w:rsidRPr="009A6047">
        <w:rPr>
          <w:sz w:val="22"/>
          <w:szCs w:val="22"/>
        </w:rPr>
        <w:t>vadinamų</w:t>
      </w:r>
      <w:r w:rsidRPr="009A6047">
        <w:rPr>
          <w:sz w:val="22"/>
          <w:szCs w:val="22"/>
        </w:rPr>
        <w:t xml:space="preserve"> </w:t>
      </w:r>
      <w:proofErr w:type="spellStart"/>
      <w:r w:rsidRPr="009A6047">
        <w:rPr>
          <w:sz w:val="22"/>
          <w:szCs w:val="22"/>
        </w:rPr>
        <w:t>tioridazin</w:t>
      </w:r>
      <w:r w:rsidR="002E426E" w:rsidRPr="009A6047">
        <w:rPr>
          <w:sz w:val="22"/>
          <w:szCs w:val="22"/>
        </w:rPr>
        <w:t>u</w:t>
      </w:r>
      <w:proofErr w:type="spellEnd"/>
      <w:r w:rsidRPr="009A6047">
        <w:rPr>
          <w:sz w:val="22"/>
          <w:szCs w:val="22"/>
        </w:rPr>
        <w:t xml:space="preserve"> ar </w:t>
      </w:r>
      <w:proofErr w:type="spellStart"/>
      <w:r w:rsidRPr="009A6047">
        <w:rPr>
          <w:sz w:val="22"/>
          <w:szCs w:val="22"/>
        </w:rPr>
        <w:t>pimozid</w:t>
      </w:r>
      <w:r w:rsidR="002E426E" w:rsidRPr="009A6047">
        <w:rPr>
          <w:sz w:val="22"/>
          <w:szCs w:val="22"/>
        </w:rPr>
        <w:t>u</w:t>
      </w:r>
      <w:proofErr w:type="spellEnd"/>
      <w:r w:rsidRPr="009A6047">
        <w:rPr>
          <w:sz w:val="22"/>
          <w:szCs w:val="22"/>
        </w:rPr>
        <w:t xml:space="preserve">; </w:t>
      </w:r>
    </w:p>
    <w:p w14:paraId="421F419E" w14:textId="77777777" w:rsidR="00EC7654" w:rsidRPr="009A6047" w:rsidRDefault="00EC7654" w:rsidP="00EC7654">
      <w:pPr>
        <w:numPr>
          <w:ilvl w:val="0"/>
          <w:numId w:val="41"/>
        </w:numPr>
        <w:tabs>
          <w:tab w:val="left" w:pos="567"/>
        </w:tabs>
        <w:ind w:left="567" w:hanging="567"/>
        <w:rPr>
          <w:sz w:val="22"/>
          <w:szCs w:val="22"/>
        </w:rPr>
      </w:pPr>
      <w:r w:rsidRPr="009A6047">
        <w:rPr>
          <w:b/>
          <w:bCs/>
          <w:sz w:val="22"/>
          <w:szCs w:val="22"/>
        </w:rPr>
        <w:t>jeigu yra alergija</w:t>
      </w:r>
      <w:r w:rsidRPr="009A6047">
        <w:rPr>
          <w:sz w:val="22"/>
          <w:szCs w:val="22"/>
        </w:rPr>
        <w:t xml:space="preserve"> </w:t>
      </w:r>
      <w:proofErr w:type="spellStart"/>
      <w:r w:rsidRPr="009A6047">
        <w:rPr>
          <w:sz w:val="22"/>
          <w:szCs w:val="22"/>
        </w:rPr>
        <w:t>paroksetinui</w:t>
      </w:r>
      <w:proofErr w:type="spellEnd"/>
      <w:r w:rsidRPr="009A6047">
        <w:rPr>
          <w:sz w:val="22"/>
          <w:szCs w:val="22"/>
        </w:rPr>
        <w:t xml:space="preserve"> arba bet kuriai pagalbinei šio vaisto medžiagai (jos išvardytos 6 skyriuje).</w:t>
      </w:r>
    </w:p>
    <w:p w14:paraId="442523CA" w14:textId="77777777" w:rsidR="00EC7654" w:rsidRPr="009A6047" w:rsidRDefault="00EC7654" w:rsidP="00EC7654">
      <w:pPr>
        <w:rPr>
          <w:sz w:val="22"/>
          <w:szCs w:val="22"/>
        </w:rPr>
      </w:pPr>
    </w:p>
    <w:p w14:paraId="5FDACA9B" w14:textId="77777777" w:rsidR="00EC7654" w:rsidRPr="009A6047" w:rsidRDefault="00EC7654" w:rsidP="00EC7654">
      <w:pPr>
        <w:rPr>
          <w:sz w:val="22"/>
          <w:szCs w:val="22"/>
        </w:rPr>
      </w:pPr>
      <w:r w:rsidRPr="009A6047">
        <w:rPr>
          <w:sz w:val="22"/>
          <w:szCs w:val="22"/>
        </w:rPr>
        <w:t>Jeigu bent vienas iš šių teiginių Jums tinka, prieš pradėdami vartoti ARKETIS, apie tai pasakykite gydytojui.</w:t>
      </w:r>
    </w:p>
    <w:p w14:paraId="679B8E6C" w14:textId="77777777" w:rsidR="00EC7654" w:rsidRPr="009A6047" w:rsidRDefault="00EC7654" w:rsidP="00EC7654">
      <w:pPr>
        <w:ind w:left="567" w:hanging="720"/>
        <w:rPr>
          <w:sz w:val="22"/>
          <w:szCs w:val="22"/>
        </w:rPr>
      </w:pPr>
    </w:p>
    <w:p w14:paraId="6A966348" w14:textId="63299630" w:rsidR="00EC7654" w:rsidRPr="009A6047" w:rsidRDefault="00EC7654" w:rsidP="00EC7654">
      <w:pPr>
        <w:rPr>
          <w:b/>
          <w:sz w:val="22"/>
          <w:szCs w:val="22"/>
        </w:rPr>
      </w:pPr>
      <w:r w:rsidRPr="009A6047">
        <w:rPr>
          <w:b/>
          <w:sz w:val="22"/>
          <w:szCs w:val="22"/>
        </w:rPr>
        <w:lastRenderedPageBreak/>
        <w:t>Įspėjimai ir atsargumo priemonės</w:t>
      </w:r>
    </w:p>
    <w:p w14:paraId="266BBC0A" w14:textId="77777777" w:rsidR="00EC7654" w:rsidRPr="009A6047" w:rsidRDefault="00EC7654" w:rsidP="00EC7654">
      <w:pPr>
        <w:rPr>
          <w:b/>
          <w:sz w:val="22"/>
          <w:szCs w:val="22"/>
        </w:rPr>
      </w:pPr>
      <w:r w:rsidRPr="009A6047">
        <w:rPr>
          <w:b/>
          <w:sz w:val="22"/>
          <w:szCs w:val="22"/>
        </w:rPr>
        <w:t>Pasitarkite su gydytoju arba vaistininku, prieš pradėdami vartoti ARKETIS, jeigu:</w:t>
      </w:r>
    </w:p>
    <w:p w14:paraId="0E19A147" w14:textId="2DADDA35" w:rsidR="00EC7654" w:rsidRPr="009A6047" w:rsidRDefault="00724222" w:rsidP="00EC7654">
      <w:pPr>
        <w:numPr>
          <w:ilvl w:val="0"/>
          <w:numId w:val="41"/>
        </w:numPr>
        <w:tabs>
          <w:tab w:val="left" w:pos="567"/>
        </w:tabs>
        <w:spacing w:line="260" w:lineRule="exact"/>
        <w:ind w:left="567" w:hanging="567"/>
        <w:rPr>
          <w:sz w:val="22"/>
          <w:szCs w:val="22"/>
        </w:rPr>
      </w:pPr>
      <w:r w:rsidRPr="009A6047">
        <w:rPr>
          <w:sz w:val="22"/>
          <w:szCs w:val="22"/>
        </w:rPr>
        <w:t xml:space="preserve">Vartojate </w:t>
      </w:r>
      <w:r w:rsidR="00EC7654" w:rsidRPr="009A6047">
        <w:rPr>
          <w:sz w:val="22"/>
          <w:szCs w:val="22"/>
        </w:rPr>
        <w:t>kokių nors kitų vaistų (žr. šio lapelio poskyrį „</w:t>
      </w:r>
      <w:r w:rsidR="00EC7654" w:rsidRPr="009A6047">
        <w:rPr>
          <w:i/>
          <w:sz w:val="22"/>
          <w:szCs w:val="22"/>
        </w:rPr>
        <w:t>Kiti vaistai ir ARKETIS</w:t>
      </w:r>
      <w:r w:rsidR="00EC7654" w:rsidRPr="009A6047">
        <w:rPr>
          <w:sz w:val="22"/>
          <w:szCs w:val="22"/>
        </w:rPr>
        <w:t>“)</w:t>
      </w:r>
      <w:r w:rsidR="00900A97" w:rsidRPr="009A6047">
        <w:rPr>
          <w:sz w:val="22"/>
          <w:szCs w:val="22"/>
        </w:rPr>
        <w:t>?</w:t>
      </w:r>
    </w:p>
    <w:p w14:paraId="699EB6D7" w14:textId="0EFE3247" w:rsidR="00B149A3" w:rsidRPr="009A6047" w:rsidRDefault="00DF5583" w:rsidP="00EC7654">
      <w:pPr>
        <w:numPr>
          <w:ilvl w:val="0"/>
          <w:numId w:val="41"/>
        </w:numPr>
        <w:tabs>
          <w:tab w:val="left" w:pos="567"/>
        </w:tabs>
        <w:spacing w:line="260" w:lineRule="exact"/>
        <w:ind w:left="567" w:hanging="567"/>
        <w:rPr>
          <w:sz w:val="22"/>
          <w:szCs w:val="22"/>
        </w:rPr>
      </w:pPr>
      <w:r w:rsidRPr="009A6047">
        <w:rPr>
          <w:sz w:val="22"/>
          <w:szCs w:val="22"/>
        </w:rPr>
        <w:t>V</w:t>
      </w:r>
      <w:r w:rsidR="00B149A3" w:rsidRPr="009A6047">
        <w:rPr>
          <w:sz w:val="22"/>
          <w:szCs w:val="22"/>
        </w:rPr>
        <w:t xml:space="preserve">artojate </w:t>
      </w:r>
      <w:proofErr w:type="spellStart"/>
      <w:r w:rsidR="00B149A3" w:rsidRPr="009A6047">
        <w:rPr>
          <w:sz w:val="22"/>
          <w:szCs w:val="22"/>
        </w:rPr>
        <w:t>tamoksifen</w:t>
      </w:r>
      <w:r w:rsidR="00CD713C" w:rsidRPr="009A6047">
        <w:rPr>
          <w:sz w:val="22"/>
          <w:szCs w:val="22"/>
        </w:rPr>
        <w:t>o</w:t>
      </w:r>
      <w:proofErr w:type="spellEnd"/>
      <w:r w:rsidR="00B149A3" w:rsidRPr="009A6047">
        <w:rPr>
          <w:sz w:val="22"/>
          <w:szCs w:val="22"/>
        </w:rPr>
        <w:t xml:space="preserve"> krūties vėžiui </w:t>
      </w:r>
      <w:r w:rsidR="00D81F73" w:rsidRPr="009A6047">
        <w:rPr>
          <w:sz w:val="22"/>
          <w:szCs w:val="22"/>
        </w:rPr>
        <w:t xml:space="preserve">ar vaisingumo sutrikimams </w:t>
      </w:r>
      <w:r w:rsidR="00B149A3" w:rsidRPr="009A6047">
        <w:rPr>
          <w:sz w:val="22"/>
          <w:szCs w:val="22"/>
        </w:rPr>
        <w:t>gydyti</w:t>
      </w:r>
      <w:r w:rsidR="00D567D6" w:rsidRPr="009A6047">
        <w:rPr>
          <w:sz w:val="22"/>
          <w:szCs w:val="22"/>
        </w:rPr>
        <w:t xml:space="preserve">? </w:t>
      </w:r>
      <w:r w:rsidR="00B149A3" w:rsidRPr="009A6047">
        <w:rPr>
          <w:sz w:val="22"/>
          <w:szCs w:val="22"/>
        </w:rPr>
        <w:t xml:space="preserve">ARKETIS gali mažinti </w:t>
      </w:r>
      <w:proofErr w:type="spellStart"/>
      <w:r w:rsidR="00B149A3" w:rsidRPr="009A6047">
        <w:rPr>
          <w:sz w:val="22"/>
          <w:szCs w:val="22"/>
        </w:rPr>
        <w:t>tamoksifeno</w:t>
      </w:r>
      <w:proofErr w:type="spellEnd"/>
      <w:r w:rsidR="00B149A3" w:rsidRPr="009A6047">
        <w:rPr>
          <w:sz w:val="22"/>
          <w:szCs w:val="22"/>
        </w:rPr>
        <w:t xml:space="preserve"> veiksmingumą, taigi gydytojas gali rekomenduoti vartoti kitą vaistą nuo depresijos</w:t>
      </w:r>
      <w:r w:rsidR="00D567D6" w:rsidRPr="009A6047">
        <w:rPr>
          <w:sz w:val="22"/>
          <w:szCs w:val="22"/>
        </w:rPr>
        <w:t>.</w:t>
      </w:r>
    </w:p>
    <w:p w14:paraId="084CEBE0" w14:textId="6A004A1B" w:rsidR="00EC7654" w:rsidRPr="009A6047" w:rsidRDefault="00DF5583" w:rsidP="00EC7654">
      <w:pPr>
        <w:numPr>
          <w:ilvl w:val="0"/>
          <w:numId w:val="41"/>
        </w:numPr>
        <w:tabs>
          <w:tab w:val="left" w:pos="567"/>
        </w:tabs>
        <w:spacing w:line="260" w:lineRule="exact"/>
        <w:ind w:left="567" w:hanging="567"/>
        <w:rPr>
          <w:sz w:val="22"/>
          <w:szCs w:val="22"/>
        </w:rPr>
      </w:pPr>
      <w:r w:rsidRPr="009A6047">
        <w:rPr>
          <w:sz w:val="22"/>
          <w:szCs w:val="22"/>
        </w:rPr>
        <w:t>S</w:t>
      </w:r>
      <w:r w:rsidR="00EC7654" w:rsidRPr="009A6047">
        <w:rPr>
          <w:sz w:val="22"/>
          <w:szCs w:val="22"/>
        </w:rPr>
        <w:t>ergate inkstų, kepenų ar širdies liga</w:t>
      </w:r>
      <w:r w:rsidR="00900A97" w:rsidRPr="009A6047">
        <w:rPr>
          <w:sz w:val="22"/>
          <w:szCs w:val="22"/>
        </w:rPr>
        <w:t>?</w:t>
      </w:r>
    </w:p>
    <w:p w14:paraId="717A51D1" w14:textId="4589F270" w:rsidR="007E5DBA" w:rsidRPr="00891C4B" w:rsidRDefault="007E5DBA" w:rsidP="00891C4B">
      <w:pPr>
        <w:pStyle w:val="Sraopastraipa"/>
        <w:numPr>
          <w:ilvl w:val="0"/>
          <w:numId w:val="2"/>
        </w:numPr>
        <w:suppressAutoHyphens w:val="0"/>
        <w:ind w:left="567" w:hanging="567"/>
        <w:contextualSpacing/>
        <w:rPr>
          <w:sz w:val="22"/>
          <w:szCs w:val="22"/>
        </w:rPr>
      </w:pPr>
      <w:r w:rsidRPr="009A6047">
        <w:rPr>
          <w:sz w:val="22"/>
          <w:szCs w:val="22"/>
        </w:rPr>
        <w:t>Jeigu rašant elektrokardiogramą (EKG), yra stebimas širdies ritmo sutrikimas, vadinamas QT intervalo pailgėjimu</w:t>
      </w:r>
      <w:r w:rsidR="00F55AC8">
        <w:rPr>
          <w:sz w:val="22"/>
          <w:szCs w:val="22"/>
        </w:rPr>
        <w:t>?</w:t>
      </w:r>
    </w:p>
    <w:p w14:paraId="09E37136" w14:textId="1E4F576F" w:rsidR="00D54967" w:rsidRPr="009A6047" w:rsidRDefault="00D54967" w:rsidP="0032164F">
      <w:pPr>
        <w:pStyle w:val="Sraopastraipa"/>
        <w:numPr>
          <w:ilvl w:val="0"/>
          <w:numId w:val="41"/>
        </w:numPr>
        <w:suppressAutoHyphens w:val="0"/>
        <w:ind w:left="567" w:hanging="567"/>
        <w:contextualSpacing/>
        <w:rPr>
          <w:rFonts w:eastAsia="Times New Roman"/>
          <w:sz w:val="22"/>
          <w:szCs w:val="22"/>
          <w:lang w:eastAsia="en-US"/>
        </w:rPr>
      </w:pPr>
      <w:r w:rsidRPr="009A6047">
        <w:rPr>
          <w:sz w:val="22"/>
          <w:szCs w:val="22"/>
        </w:rPr>
        <w:t>Jūsų šeimoje yra buvę QT intervalo pailgėjimo atvejų, sergate širdies liga (pvz., širdies nepakankamumu), Jūsų pulsas yra retas arba maž</w:t>
      </w:r>
      <w:r w:rsidR="00354B57" w:rsidRPr="009A6047">
        <w:rPr>
          <w:sz w:val="22"/>
          <w:szCs w:val="22"/>
        </w:rPr>
        <w:t>a</w:t>
      </w:r>
      <w:r w:rsidRPr="009A6047">
        <w:rPr>
          <w:sz w:val="22"/>
          <w:szCs w:val="22"/>
        </w:rPr>
        <w:t xml:space="preserve">s kalio ar magnio </w:t>
      </w:r>
      <w:r w:rsidR="00354B57" w:rsidRPr="009A6047">
        <w:rPr>
          <w:sz w:val="22"/>
          <w:szCs w:val="22"/>
        </w:rPr>
        <w:t>kiekis</w:t>
      </w:r>
      <w:r w:rsidR="00900A97" w:rsidRPr="009A6047">
        <w:rPr>
          <w:sz w:val="22"/>
          <w:szCs w:val="22"/>
        </w:rPr>
        <w:t>?</w:t>
      </w:r>
    </w:p>
    <w:p w14:paraId="0A01A401" w14:textId="11D1BE01" w:rsidR="00EC7654" w:rsidRPr="009A6047" w:rsidRDefault="00DF5583" w:rsidP="00EC7654">
      <w:pPr>
        <w:numPr>
          <w:ilvl w:val="0"/>
          <w:numId w:val="41"/>
        </w:numPr>
        <w:tabs>
          <w:tab w:val="left" w:pos="567"/>
        </w:tabs>
        <w:spacing w:line="260" w:lineRule="exact"/>
        <w:ind w:left="567" w:hanging="567"/>
        <w:rPr>
          <w:sz w:val="22"/>
          <w:szCs w:val="22"/>
        </w:rPr>
      </w:pPr>
      <w:r w:rsidRPr="009A6047">
        <w:rPr>
          <w:sz w:val="22"/>
          <w:szCs w:val="22"/>
        </w:rPr>
        <w:t>S</w:t>
      </w:r>
      <w:r w:rsidR="00EC7654" w:rsidRPr="009A6047">
        <w:rPr>
          <w:sz w:val="22"/>
          <w:szCs w:val="22"/>
        </w:rPr>
        <w:t>ergate epilepsija ar praeityje yra buvę traukulių ar priepuolių</w:t>
      </w:r>
      <w:r w:rsidR="00900A97" w:rsidRPr="009A6047">
        <w:rPr>
          <w:sz w:val="22"/>
          <w:szCs w:val="22"/>
        </w:rPr>
        <w:t>?</w:t>
      </w:r>
    </w:p>
    <w:p w14:paraId="7BFD739B" w14:textId="2C018884" w:rsidR="00EC7654" w:rsidRPr="009A6047" w:rsidRDefault="00EC7654" w:rsidP="00EC7654">
      <w:pPr>
        <w:numPr>
          <w:ilvl w:val="0"/>
          <w:numId w:val="41"/>
        </w:numPr>
        <w:tabs>
          <w:tab w:val="left" w:pos="567"/>
        </w:tabs>
        <w:spacing w:line="260" w:lineRule="exact"/>
        <w:ind w:left="567" w:hanging="567"/>
        <w:rPr>
          <w:sz w:val="22"/>
          <w:szCs w:val="22"/>
        </w:rPr>
      </w:pPr>
      <w:r w:rsidRPr="009A6047">
        <w:rPr>
          <w:sz w:val="22"/>
          <w:szCs w:val="22"/>
        </w:rPr>
        <w:t>Jums kada nors yra buvę manijos epizodų (per didelis elgesio ar minčių aktyvumas)</w:t>
      </w:r>
      <w:r w:rsidR="00900A97" w:rsidRPr="009A6047">
        <w:rPr>
          <w:sz w:val="22"/>
          <w:szCs w:val="22"/>
        </w:rPr>
        <w:t>?</w:t>
      </w:r>
    </w:p>
    <w:p w14:paraId="4548F8D2" w14:textId="5953C0F6" w:rsidR="00EC7654" w:rsidRPr="009A6047" w:rsidRDefault="00EC7654" w:rsidP="00EC7654">
      <w:pPr>
        <w:numPr>
          <w:ilvl w:val="0"/>
          <w:numId w:val="41"/>
        </w:numPr>
        <w:tabs>
          <w:tab w:val="left" w:pos="567"/>
        </w:tabs>
        <w:spacing w:line="260" w:lineRule="exact"/>
        <w:ind w:left="567" w:hanging="567"/>
        <w:rPr>
          <w:sz w:val="22"/>
          <w:szCs w:val="22"/>
        </w:rPr>
      </w:pPr>
      <w:r w:rsidRPr="009A6047">
        <w:rPr>
          <w:sz w:val="22"/>
          <w:szCs w:val="22"/>
        </w:rPr>
        <w:t>Jums taikoma elektros impulsų terapija (EIT)</w:t>
      </w:r>
      <w:r w:rsidR="00900A97" w:rsidRPr="009A6047">
        <w:rPr>
          <w:sz w:val="22"/>
          <w:szCs w:val="22"/>
        </w:rPr>
        <w:t>?</w:t>
      </w:r>
    </w:p>
    <w:p w14:paraId="78AA78A4" w14:textId="5C397D86" w:rsidR="0032164F" w:rsidRPr="009A6047" w:rsidRDefault="0032164F" w:rsidP="0032164F">
      <w:pPr>
        <w:pStyle w:val="Sraopastraipa"/>
        <w:numPr>
          <w:ilvl w:val="0"/>
          <w:numId w:val="41"/>
        </w:numPr>
        <w:ind w:left="567" w:hanging="567"/>
        <w:rPr>
          <w:sz w:val="22"/>
          <w:szCs w:val="22"/>
        </w:rPr>
      </w:pPr>
      <w:r w:rsidRPr="009A6047">
        <w:rPr>
          <w:sz w:val="22"/>
          <w:szCs w:val="22"/>
        </w:rPr>
        <w:t>Jums praeityje yra buvę kraujo krešumo sutrikimų arba jei Jūs vartojate vaist</w:t>
      </w:r>
      <w:r w:rsidR="00CD713C" w:rsidRPr="009A6047">
        <w:rPr>
          <w:sz w:val="22"/>
          <w:szCs w:val="22"/>
        </w:rPr>
        <w:t>ų</w:t>
      </w:r>
      <w:r w:rsidRPr="009A6047">
        <w:rPr>
          <w:sz w:val="22"/>
          <w:szCs w:val="22"/>
        </w:rPr>
        <w:t>, kurie gali padidinti kraujavimo riziką (vaist</w:t>
      </w:r>
      <w:r w:rsidR="00CD713C" w:rsidRPr="009A6047">
        <w:rPr>
          <w:sz w:val="22"/>
          <w:szCs w:val="22"/>
        </w:rPr>
        <w:t>ų</w:t>
      </w:r>
      <w:r w:rsidRPr="009A6047">
        <w:rPr>
          <w:sz w:val="22"/>
          <w:szCs w:val="22"/>
        </w:rPr>
        <w:t>, kurie skystina kraują, toki</w:t>
      </w:r>
      <w:r w:rsidR="00CD713C" w:rsidRPr="009A6047">
        <w:rPr>
          <w:sz w:val="22"/>
          <w:szCs w:val="22"/>
        </w:rPr>
        <w:t>ų</w:t>
      </w:r>
      <w:r w:rsidRPr="009A6047">
        <w:rPr>
          <w:sz w:val="22"/>
          <w:szCs w:val="22"/>
        </w:rPr>
        <w:t xml:space="preserve"> kaip </w:t>
      </w:r>
      <w:proofErr w:type="spellStart"/>
      <w:r w:rsidRPr="009A6047">
        <w:rPr>
          <w:sz w:val="22"/>
          <w:szCs w:val="22"/>
        </w:rPr>
        <w:t>varfarin</w:t>
      </w:r>
      <w:r w:rsidR="00CD713C" w:rsidRPr="009A6047">
        <w:rPr>
          <w:sz w:val="22"/>
          <w:szCs w:val="22"/>
        </w:rPr>
        <w:t>o</w:t>
      </w:r>
      <w:proofErr w:type="spellEnd"/>
      <w:r w:rsidRPr="009A6047">
        <w:rPr>
          <w:sz w:val="22"/>
          <w:szCs w:val="22"/>
        </w:rPr>
        <w:t>,</w:t>
      </w:r>
      <w:r w:rsidR="00900A97" w:rsidRPr="009A6047">
        <w:rPr>
          <w:sz w:val="22"/>
          <w:szCs w:val="22"/>
        </w:rPr>
        <w:t xml:space="preserve"> </w:t>
      </w:r>
      <w:proofErr w:type="spellStart"/>
      <w:r w:rsidRPr="009A6047">
        <w:rPr>
          <w:sz w:val="22"/>
          <w:szCs w:val="22"/>
        </w:rPr>
        <w:t>antipsichozini</w:t>
      </w:r>
      <w:r w:rsidR="00CD713C" w:rsidRPr="009A6047">
        <w:rPr>
          <w:sz w:val="22"/>
          <w:szCs w:val="22"/>
        </w:rPr>
        <w:t>ų</w:t>
      </w:r>
      <w:proofErr w:type="spellEnd"/>
      <w:r w:rsidRPr="009A6047">
        <w:rPr>
          <w:sz w:val="22"/>
          <w:szCs w:val="22"/>
        </w:rPr>
        <w:t xml:space="preserve"> vaist</w:t>
      </w:r>
      <w:r w:rsidR="00CD713C" w:rsidRPr="009A6047">
        <w:rPr>
          <w:sz w:val="22"/>
          <w:szCs w:val="22"/>
        </w:rPr>
        <w:t>ų</w:t>
      </w:r>
      <w:r w:rsidRPr="009A6047">
        <w:rPr>
          <w:sz w:val="22"/>
          <w:szCs w:val="22"/>
        </w:rPr>
        <w:t xml:space="preserve">, tokius kaip </w:t>
      </w:r>
      <w:proofErr w:type="spellStart"/>
      <w:r w:rsidRPr="009A6047">
        <w:rPr>
          <w:sz w:val="22"/>
          <w:szCs w:val="22"/>
        </w:rPr>
        <w:t>perfenazin</w:t>
      </w:r>
      <w:r w:rsidR="00CD713C" w:rsidRPr="009A6047">
        <w:rPr>
          <w:sz w:val="22"/>
          <w:szCs w:val="22"/>
        </w:rPr>
        <w:t>o</w:t>
      </w:r>
      <w:proofErr w:type="spellEnd"/>
      <w:r w:rsidRPr="009A6047">
        <w:rPr>
          <w:sz w:val="22"/>
          <w:szCs w:val="22"/>
        </w:rPr>
        <w:t xml:space="preserve"> ar </w:t>
      </w:r>
      <w:proofErr w:type="spellStart"/>
      <w:r w:rsidRPr="009A6047">
        <w:rPr>
          <w:sz w:val="22"/>
          <w:szCs w:val="22"/>
        </w:rPr>
        <w:t>klozapin</w:t>
      </w:r>
      <w:r w:rsidR="00CD713C" w:rsidRPr="009A6047">
        <w:rPr>
          <w:sz w:val="22"/>
          <w:szCs w:val="22"/>
        </w:rPr>
        <w:t>o</w:t>
      </w:r>
      <w:proofErr w:type="spellEnd"/>
      <w:r w:rsidRPr="009A6047">
        <w:rPr>
          <w:sz w:val="22"/>
          <w:szCs w:val="22"/>
        </w:rPr>
        <w:t xml:space="preserve">, </w:t>
      </w:r>
      <w:proofErr w:type="spellStart"/>
      <w:r w:rsidRPr="009A6047">
        <w:rPr>
          <w:sz w:val="22"/>
          <w:szCs w:val="22"/>
        </w:rPr>
        <w:t>tricikli</w:t>
      </w:r>
      <w:r w:rsidR="00CD713C" w:rsidRPr="009A6047">
        <w:rPr>
          <w:sz w:val="22"/>
          <w:szCs w:val="22"/>
        </w:rPr>
        <w:t>ų</w:t>
      </w:r>
      <w:proofErr w:type="spellEnd"/>
      <w:r w:rsidRPr="009A6047">
        <w:rPr>
          <w:sz w:val="22"/>
          <w:szCs w:val="22"/>
        </w:rPr>
        <w:t xml:space="preserve"> antidepresant</w:t>
      </w:r>
      <w:r w:rsidR="00CD713C" w:rsidRPr="009A6047">
        <w:rPr>
          <w:sz w:val="22"/>
          <w:szCs w:val="22"/>
        </w:rPr>
        <w:t>ų</w:t>
      </w:r>
      <w:r w:rsidRPr="009A6047">
        <w:rPr>
          <w:sz w:val="22"/>
          <w:szCs w:val="22"/>
        </w:rPr>
        <w:t>, vaist</w:t>
      </w:r>
      <w:r w:rsidR="00CD713C" w:rsidRPr="009A6047">
        <w:rPr>
          <w:sz w:val="22"/>
          <w:szCs w:val="22"/>
        </w:rPr>
        <w:t>ų</w:t>
      </w:r>
      <w:r w:rsidRPr="009A6047">
        <w:rPr>
          <w:sz w:val="22"/>
          <w:szCs w:val="22"/>
        </w:rPr>
        <w:t xml:space="preserve"> nuo skausmo ir uždegimo, vadinam</w:t>
      </w:r>
      <w:r w:rsidR="00CD713C" w:rsidRPr="009A6047">
        <w:rPr>
          <w:sz w:val="22"/>
          <w:szCs w:val="22"/>
        </w:rPr>
        <w:t>ų</w:t>
      </w:r>
      <w:r w:rsidRPr="009A6047">
        <w:rPr>
          <w:sz w:val="22"/>
          <w:szCs w:val="22"/>
        </w:rPr>
        <w:t xml:space="preserve"> nesteroidiniais vaistais nuo uždegimo ar NVNU, toki</w:t>
      </w:r>
      <w:r w:rsidR="00CD713C" w:rsidRPr="009A6047">
        <w:rPr>
          <w:sz w:val="22"/>
          <w:szCs w:val="22"/>
        </w:rPr>
        <w:t>ų</w:t>
      </w:r>
      <w:r w:rsidRPr="009A6047">
        <w:rPr>
          <w:sz w:val="22"/>
          <w:szCs w:val="22"/>
        </w:rPr>
        <w:t xml:space="preserve"> kaip </w:t>
      </w:r>
      <w:proofErr w:type="spellStart"/>
      <w:r w:rsidRPr="009A6047">
        <w:rPr>
          <w:sz w:val="22"/>
          <w:szCs w:val="22"/>
        </w:rPr>
        <w:t>acetilsalicilo</w:t>
      </w:r>
      <w:proofErr w:type="spellEnd"/>
      <w:r w:rsidRPr="009A6047">
        <w:rPr>
          <w:sz w:val="22"/>
          <w:szCs w:val="22"/>
        </w:rPr>
        <w:t xml:space="preserve"> rūgštis, </w:t>
      </w:r>
      <w:proofErr w:type="spellStart"/>
      <w:r w:rsidRPr="009A6047">
        <w:rPr>
          <w:sz w:val="22"/>
          <w:szCs w:val="22"/>
        </w:rPr>
        <w:t>ibuprofenas</w:t>
      </w:r>
      <w:proofErr w:type="spellEnd"/>
      <w:r w:rsidRPr="009A6047">
        <w:rPr>
          <w:sz w:val="22"/>
          <w:szCs w:val="22"/>
        </w:rPr>
        <w:t xml:space="preserve">, </w:t>
      </w:r>
      <w:proofErr w:type="spellStart"/>
      <w:r w:rsidRPr="009A6047">
        <w:rPr>
          <w:sz w:val="22"/>
          <w:szCs w:val="22"/>
        </w:rPr>
        <w:t>celekoksibas</w:t>
      </w:r>
      <w:proofErr w:type="spellEnd"/>
      <w:r w:rsidRPr="009A6047">
        <w:rPr>
          <w:sz w:val="22"/>
          <w:szCs w:val="22"/>
        </w:rPr>
        <w:t xml:space="preserve">, </w:t>
      </w:r>
      <w:proofErr w:type="spellStart"/>
      <w:r w:rsidRPr="009A6047">
        <w:rPr>
          <w:sz w:val="22"/>
          <w:szCs w:val="22"/>
        </w:rPr>
        <w:t>etodolakas</w:t>
      </w:r>
      <w:proofErr w:type="spellEnd"/>
      <w:r w:rsidRPr="009A6047">
        <w:rPr>
          <w:sz w:val="22"/>
          <w:szCs w:val="22"/>
        </w:rPr>
        <w:t xml:space="preserve">, </w:t>
      </w:r>
      <w:proofErr w:type="spellStart"/>
      <w:r w:rsidRPr="009A6047">
        <w:rPr>
          <w:sz w:val="22"/>
          <w:szCs w:val="22"/>
        </w:rPr>
        <w:t>diklofenakas</w:t>
      </w:r>
      <w:proofErr w:type="spellEnd"/>
      <w:r w:rsidRPr="009A6047">
        <w:rPr>
          <w:sz w:val="22"/>
          <w:szCs w:val="22"/>
        </w:rPr>
        <w:t xml:space="preserve">, </w:t>
      </w:r>
      <w:proofErr w:type="spellStart"/>
      <w:r w:rsidRPr="009A6047">
        <w:rPr>
          <w:sz w:val="22"/>
          <w:szCs w:val="22"/>
        </w:rPr>
        <w:t>meloksikamas</w:t>
      </w:r>
      <w:proofErr w:type="spellEnd"/>
      <w:r w:rsidRPr="009A6047">
        <w:rPr>
          <w:sz w:val="22"/>
          <w:szCs w:val="22"/>
        </w:rPr>
        <w:t>)</w:t>
      </w:r>
      <w:r w:rsidR="00900A97" w:rsidRPr="009A6047">
        <w:rPr>
          <w:sz w:val="22"/>
          <w:szCs w:val="22"/>
        </w:rPr>
        <w:t>?</w:t>
      </w:r>
    </w:p>
    <w:p w14:paraId="0C73AD88" w14:textId="396AAC46" w:rsidR="00EC7654" w:rsidRPr="009A6047" w:rsidRDefault="00DF5583" w:rsidP="00EC7654">
      <w:pPr>
        <w:numPr>
          <w:ilvl w:val="0"/>
          <w:numId w:val="41"/>
        </w:numPr>
        <w:tabs>
          <w:tab w:val="left" w:pos="567"/>
        </w:tabs>
        <w:ind w:left="567" w:hanging="567"/>
        <w:rPr>
          <w:sz w:val="22"/>
          <w:szCs w:val="22"/>
        </w:rPr>
      </w:pPr>
      <w:r w:rsidRPr="009A6047">
        <w:rPr>
          <w:sz w:val="22"/>
          <w:szCs w:val="22"/>
        </w:rPr>
        <w:t>S</w:t>
      </w:r>
      <w:r w:rsidR="00EC7654" w:rsidRPr="009A6047">
        <w:rPr>
          <w:sz w:val="22"/>
          <w:szCs w:val="22"/>
        </w:rPr>
        <w:t>ergate diabetu</w:t>
      </w:r>
      <w:r w:rsidR="008F715A" w:rsidRPr="009A6047">
        <w:rPr>
          <w:sz w:val="22"/>
          <w:szCs w:val="22"/>
        </w:rPr>
        <w:t>?</w:t>
      </w:r>
    </w:p>
    <w:p w14:paraId="4CD4F90C" w14:textId="2E1A6B45" w:rsidR="00EC7654" w:rsidRPr="009A6047" w:rsidRDefault="00DF5583" w:rsidP="00EC7654">
      <w:pPr>
        <w:numPr>
          <w:ilvl w:val="0"/>
          <w:numId w:val="41"/>
        </w:numPr>
        <w:tabs>
          <w:tab w:val="left" w:pos="567"/>
        </w:tabs>
        <w:spacing w:line="260" w:lineRule="exact"/>
        <w:ind w:left="567" w:hanging="567"/>
        <w:rPr>
          <w:sz w:val="22"/>
          <w:szCs w:val="22"/>
        </w:rPr>
      </w:pPr>
      <w:r w:rsidRPr="009A6047">
        <w:rPr>
          <w:sz w:val="22"/>
          <w:szCs w:val="22"/>
        </w:rPr>
        <w:t>L</w:t>
      </w:r>
      <w:r w:rsidR="00EC7654" w:rsidRPr="009A6047">
        <w:rPr>
          <w:sz w:val="22"/>
          <w:szCs w:val="22"/>
        </w:rPr>
        <w:t>aikotės dietos, kurioje mažai natrio</w:t>
      </w:r>
      <w:r w:rsidR="00900A97" w:rsidRPr="009A6047">
        <w:rPr>
          <w:sz w:val="22"/>
          <w:szCs w:val="22"/>
        </w:rPr>
        <w:t>?</w:t>
      </w:r>
    </w:p>
    <w:p w14:paraId="21631582" w14:textId="7D19FE2C" w:rsidR="00EC7654" w:rsidRPr="009A6047" w:rsidRDefault="00EC7654" w:rsidP="00EC7654">
      <w:pPr>
        <w:numPr>
          <w:ilvl w:val="0"/>
          <w:numId w:val="41"/>
        </w:numPr>
        <w:tabs>
          <w:tab w:val="left" w:pos="567"/>
        </w:tabs>
        <w:spacing w:line="260" w:lineRule="exact"/>
        <w:ind w:left="567" w:hanging="567"/>
        <w:rPr>
          <w:sz w:val="22"/>
          <w:szCs w:val="22"/>
        </w:rPr>
      </w:pPr>
      <w:r w:rsidRPr="009A6047">
        <w:rPr>
          <w:sz w:val="22"/>
          <w:szCs w:val="22"/>
        </w:rPr>
        <w:t>Jums yra glaukoma (padidėjęs akispūdis)</w:t>
      </w:r>
      <w:r w:rsidR="00900A97" w:rsidRPr="009A6047">
        <w:rPr>
          <w:sz w:val="22"/>
          <w:szCs w:val="22"/>
        </w:rPr>
        <w:t>?</w:t>
      </w:r>
    </w:p>
    <w:p w14:paraId="713CCF06" w14:textId="31EF7F1E" w:rsidR="00EC7654" w:rsidRPr="009A6047" w:rsidRDefault="00DF5583" w:rsidP="00EC7654">
      <w:pPr>
        <w:numPr>
          <w:ilvl w:val="0"/>
          <w:numId w:val="41"/>
        </w:numPr>
        <w:tabs>
          <w:tab w:val="left" w:pos="567"/>
        </w:tabs>
        <w:spacing w:line="260" w:lineRule="exact"/>
        <w:ind w:left="567" w:hanging="567"/>
        <w:rPr>
          <w:sz w:val="22"/>
          <w:szCs w:val="22"/>
        </w:rPr>
      </w:pPr>
      <w:r w:rsidRPr="009A6047">
        <w:rPr>
          <w:sz w:val="22"/>
          <w:szCs w:val="22"/>
        </w:rPr>
        <w:t>E</w:t>
      </w:r>
      <w:r w:rsidR="00EC7654" w:rsidRPr="009A6047">
        <w:rPr>
          <w:sz w:val="22"/>
          <w:szCs w:val="22"/>
        </w:rPr>
        <w:t>sate nėščia ar planuojate pastoti (žr. šio lapelio poskyrį „</w:t>
      </w:r>
      <w:r w:rsidR="00EC7654" w:rsidRPr="009A6047">
        <w:rPr>
          <w:i/>
          <w:sz w:val="22"/>
          <w:szCs w:val="22"/>
        </w:rPr>
        <w:t>Nėštumas ir žindymo laikotarpis</w:t>
      </w:r>
      <w:r w:rsidR="00EC7654" w:rsidRPr="009A6047">
        <w:rPr>
          <w:sz w:val="22"/>
          <w:szCs w:val="22"/>
        </w:rPr>
        <w:t>“)</w:t>
      </w:r>
      <w:r w:rsidR="00900A97" w:rsidRPr="009A6047">
        <w:rPr>
          <w:sz w:val="22"/>
          <w:szCs w:val="22"/>
        </w:rPr>
        <w:t>?</w:t>
      </w:r>
    </w:p>
    <w:p w14:paraId="44DF1F3A" w14:textId="78DA3D66" w:rsidR="00EC7654" w:rsidRPr="00891C4B" w:rsidRDefault="00EC7654" w:rsidP="00EC7654">
      <w:pPr>
        <w:numPr>
          <w:ilvl w:val="0"/>
          <w:numId w:val="41"/>
        </w:numPr>
        <w:tabs>
          <w:tab w:val="left" w:pos="567"/>
        </w:tabs>
        <w:spacing w:line="260" w:lineRule="exact"/>
        <w:ind w:left="567" w:hanging="567"/>
        <w:rPr>
          <w:b/>
          <w:sz w:val="22"/>
          <w:szCs w:val="22"/>
        </w:rPr>
      </w:pPr>
      <w:r w:rsidRPr="009A6047">
        <w:rPr>
          <w:sz w:val="22"/>
          <w:szCs w:val="22"/>
        </w:rPr>
        <w:t>Jūs jaunesnis(-ė) nei 18 metų amžiaus (žr. šio lapelio poskyrį „</w:t>
      </w:r>
      <w:r w:rsidRPr="009A6047">
        <w:rPr>
          <w:i/>
          <w:sz w:val="22"/>
          <w:szCs w:val="22"/>
        </w:rPr>
        <w:t>Vaikai ir jaunesni nei 18 metų amžiaus paaugliai</w:t>
      </w:r>
      <w:r w:rsidRPr="009A6047">
        <w:rPr>
          <w:sz w:val="22"/>
          <w:szCs w:val="22"/>
        </w:rPr>
        <w:t>“)</w:t>
      </w:r>
      <w:r w:rsidR="00900A97" w:rsidRPr="009A6047">
        <w:rPr>
          <w:sz w:val="22"/>
          <w:szCs w:val="22"/>
        </w:rPr>
        <w:t>?</w:t>
      </w:r>
    </w:p>
    <w:p w14:paraId="4F8A21B1" w14:textId="77777777" w:rsidR="00900A97" w:rsidRPr="009A6047" w:rsidRDefault="00900A97" w:rsidP="00891C4B">
      <w:pPr>
        <w:tabs>
          <w:tab w:val="left" w:pos="567"/>
        </w:tabs>
        <w:spacing w:line="260" w:lineRule="exact"/>
        <w:ind w:left="567"/>
        <w:rPr>
          <w:b/>
          <w:sz w:val="22"/>
          <w:szCs w:val="22"/>
        </w:rPr>
      </w:pPr>
    </w:p>
    <w:p w14:paraId="372D7E8E" w14:textId="28329F82" w:rsidR="00900A97" w:rsidRPr="009A6047" w:rsidRDefault="00900A97" w:rsidP="00EC7654">
      <w:pPr>
        <w:numPr>
          <w:ilvl w:val="12"/>
          <w:numId w:val="0"/>
        </w:numPr>
        <w:suppressAutoHyphens w:val="0"/>
        <w:overflowPunct w:val="0"/>
        <w:autoSpaceDE w:val="0"/>
        <w:autoSpaceDN w:val="0"/>
        <w:adjustRightInd w:val="0"/>
        <w:textAlignment w:val="baseline"/>
        <w:rPr>
          <w:bCs/>
          <w:sz w:val="22"/>
          <w:szCs w:val="22"/>
        </w:rPr>
      </w:pPr>
      <w:r w:rsidRPr="00891C4B">
        <w:rPr>
          <w:bCs/>
          <w:sz w:val="22"/>
          <w:szCs w:val="22"/>
        </w:rPr>
        <w:t xml:space="preserve">Jei į bet kurį iš šių klausimų atsakėte TAIP ir dar neaptarėte jų su gydytoju, grįžkite pas gydytoją ir </w:t>
      </w:r>
      <w:r w:rsidRPr="009A6047">
        <w:rPr>
          <w:bCs/>
          <w:sz w:val="22"/>
          <w:szCs w:val="22"/>
        </w:rPr>
        <w:t>dar kartą pasitarkite</w:t>
      </w:r>
      <w:r w:rsidRPr="00891C4B">
        <w:rPr>
          <w:bCs/>
          <w:sz w:val="22"/>
          <w:szCs w:val="22"/>
        </w:rPr>
        <w:t xml:space="preserve"> dėl </w:t>
      </w:r>
      <w:proofErr w:type="spellStart"/>
      <w:r w:rsidRPr="00891C4B">
        <w:rPr>
          <w:bCs/>
          <w:sz w:val="22"/>
          <w:szCs w:val="22"/>
        </w:rPr>
        <w:t>paroksetino</w:t>
      </w:r>
      <w:proofErr w:type="spellEnd"/>
      <w:r w:rsidRPr="00891C4B">
        <w:rPr>
          <w:bCs/>
          <w:sz w:val="22"/>
          <w:szCs w:val="22"/>
        </w:rPr>
        <w:t xml:space="preserve"> vartojimo.</w:t>
      </w:r>
    </w:p>
    <w:p w14:paraId="333C64B1" w14:textId="77777777" w:rsidR="00EC7654" w:rsidRPr="009A6047" w:rsidRDefault="00EC7654" w:rsidP="00EC7654">
      <w:pPr>
        <w:rPr>
          <w:bCs/>
          <w:sz w:val="22"/>
          <w:szCs w:val="22"/>
        </w:rPr>
      </w:pPr>
    </w:p>
    <w:p w14:paraId="2EEFA6F4" w14:textId="77777777" w:rsidR="00EC7654" w:rsidRPr="009A6047" w:rsidRDefault="00EC7654" w:rsidP="00EC7654">
      <w:pPr>
        <w:rPr>
          <w:sz w:val="22"/>
          <w:szCs w:val="22"/>
        </w:rPr>
      </w:pPr>
      <w:r w:rsidRPr="009A6047">
        <w:rPr>
          <w:b/>
          <w:sz w:val="22"/>
          <w:szCs w:val="22"/>
        </w:rPr>
        <w:t>Vaikams ir jaunesniems kaip 18 metų paaugliams</w:t>
      </w:r>
    </w:p>
    <w:p w14:paraId="4E0EE04E" w14:textId="3B5C10D8" w:rsidR="00E82811" w:rsidRPr="009A6047" w:rsidRDefault="000F2C0E" w:rsidP="000F2C0E">
      <w:pPr>
        <w:numPr>
          <w:ilvl w:val="12"/>
          <w:numId w:val="0"/>
        </w:numPr>
        <w:rPr>
          <w:sz w:val="22"/>
          <w:szCs w:val="22"/>
        </w:rPr>
      </w:pPr>
      <w:r w:rsidRPr="009A6047">
        <w:rPr>
          <w:b/>
          <w:sz w:val="22"/>
          <w:szCs w:val="22"/>
        </w:rPr>
        <w:t>ARKETIS draudžiama duoti vaikams ir jaunesniems nei 18 metų paaugliams</w:t>
      </w:r>
      <w:r w:rsidRPr="00891C4B">
        <w:rPr>
          <w:bCs/>
          <w:sz w:val="22"/>
          <w:szCs w:val="22"/>
        </w:rPr>
        <w:t>.</w:t>
      </w:r>
      <w:r w:rsidRPr="009A6047">
        <w:rPr>
          <w:b/>
          <w:sz w:val="22"/>
          <w:szCs w:val="22"/>
        </w:rPr>
        <w:t xml:space="preserve"> </w:t>
      </w:r>
      <w:r w:rsidRPr="009A6047">
        <w:rPr>
          <w:sz w:val="22"/>
          <w:szCs w:val="22"/>
        </w:rPr>
        <w:t xml:space="preserve">Jaunesniems nei 18 metų pacientams, vartojantiems ARKETIS, padidėja šalutinio poveikio rizika, tokia kaip bandymas nusižudyti, mintys apie savižudybę ar priešiškumas (dažniausia agresija, priešiškas elgesys ir pyktis). Jei Jums (ar Jūsų vaikui) gydytojas </w:t>
      </w:r>
      <w:r w:rsidR="001614FA" w:rsidRPr="009A6047">
        <w:rPr>
          <w:sz w:val="22"/>
          <w:szCs w:val="22"/>
        </w:rPr>
        <w:t>paskyrė</w:t>
      </w:r>
      <w:r w:rsidRPr="009A6047">
        <w:rPr>
          <w:sz w:val="22"/>
          <w:szCs w:val="22"/>
        </w:rPr>
        <w:t xml:space="preserve"> ARKETIS ir Jūs norite tai aptarti, dar kartą aplankykite savo gydytoją. Nedelsdami praneškite gydytojui, jei Jums (ar Jūsų vaikui) vartojant ARKETIS atsirastų ar pasunkėtų nors vienas iš </w:t>
      </w:r>
      <w:r w:rsidR="001614FA" w:rsidRPr="009A6047">
        <w:rPr>
          <w:sz w:val="22"/>
          <w:szCs w:val="22"/>
        </w:rPr>
        <w:t>anksčiau</w:t>
      </w:r>
      <w:r w:rsidRPr="009A6047">
        <w:rPr>
          <w:sz w:val="22"/>
          <w:szCs w:val="22"/>
        </w:rPr>
        <w:t xml:space="preserve"> išvardytų simptomų. Be to, dar nėra ištirta, ar ilgai vartojamas ARKETIS saugus šios amžiaus grupės augimui, brendimui bei kognityviniam (pažinimo) ir elgesio vystymuisi.</w:t>
      </w:r>
    </w:p>
    <w:p w14:paraId="497B09B2" w14:textId="4A2A265F" w:rsidR="000F2C0E" w:rsidRPr="009A6047" w:rsidRDefault="000F2C0E" w:rsidP="000F2C0E">
      <w:pPr>
        <w:numPr>
          <w:ilvl w:val="12"/>
          <w:numId w:val="0"/>
        </w:numPr>
        <w:rPr>
          <w:rFonts w:eastAsia="Times New Roman"/>
          <w:sz w:val="22"/>
          <w:szCs w:val="22"/>
          <w:lang w:eastAsia="en-US"/>
        </w:rPr>
      </w:pPr>
      <w:r w:rsidRPr="009A6047">
        <w:rPr>
          <w:sz w:val="22"/>
          <w:szCs w:val="22"/>
        </w:rPr>
        <w:t xml:space="preserve"> </w:t>
      </w:r>
    </w:p>
    <w:p w14:paraId="408702E2" w14:textId="6333FAB5" w:rsidR="00E82811" w:rsidRPr="009A6047" w:rsidRDefault="000F2C0E" w:rsidP="000F2C0E">
      <w:pPr>
        <w:numPr>
          <w:ilvl w:val="12"/>
          <w:numId w:val="0"/>
        </w:numPr>
        <w:rPr>
          <w:sz w:val="22"/>
          <w:szCs w:val="22"/>
        </w:rPr>
      </w:pPr>
      <w:r w:rsidRPr="009A6047">
        <w:rPr>
          <w:sz w:val="22"/>
          <w:szCs w:val="22"/>
        </w:rPr>
        <w:t>Atliekant ARKETIS tyrimus su jaunesniais nei 18 metų asmenimis, dažniausias šalutinis poveikis, kuris pasireiškė mažiau nei 1 iš 10 vaikų / paauglių, buvo toks: padažnėjusios mintys apie savižudybę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ARKETIS gaudavo cukraus piliules (placebą), bet šių simptomų pasitaikydavo rečiau.</w:t>
      </w:r>
    </w:p>
    <w:p w14:paraId="136E333F" w14:textId="592D78FA" w:rsidR="000F2C0E" w:rsidRPr="009A6047" w:rsidRDefault="000F2C0E" w:rsidP="000F2C0E">
      <w:pPr>
        <w:numPr>
          <w:ilvl w:val="12"/>
          <w:numId w:val="0"/>
        </w:numPr>
        <w:rPr>
          <w:sz w:val="22"/>
          <w:szCs w:val="22"/>
        </w:rPr>
      </w:pPr>
      <w:r w:rsidRPr="009A6047">
        <w:rPr>
          <w:sz w:val="22"/>
          <w:szCs w:val="22"/>
        </w:rPr>
        <w:t xml:space="preserve"> </w:t>
      </w:r>
    </w:p>
    <w:p w14:paraId="05B0B9C1" w14:textId="6C51A331" w:rsidR="000F2C0E" w:rsidRPr="009A6047" w:rsidRDefault="000F2C0E" w:rsidP="000F2C0E">
      <w:pPr>
        <w:numPr>
          <w:ilvl w:val="12"/>
          <w:numId w:val="0"/>
        </w:numPr>
        <w:rPr>
          <w:sz w:val="22"/>
          <w:szCs w:val="22"/>
        </w:rPr>
      </w:pPr>
      <w:r w:rsidRPr="009A6047">
        <w:rPr>
          <w:sz w:val="22"/>
          <w:szCs w:val="22"/>
        </w:rPr>
        <w:t>Šių klinikinių tyrimų metu kai kuriems jaunesniems nei 18 metų pacientams nutraukus ARKETIS vartojimą atsirasdavo nutraukimo efektas. Šis efektas buvo labai panašus į ARKETIS vartojimą nutraukusių suaugusiųjų (žr. 3 skyrių). Be to, jaunesni nei 18 metų pacientai dažniau (mažiau nei 1 iš 10) skundėsi skrandžio skausmu, jautėsi nervingi, patyrė emocijų kaitą (įskaitant verkimą, nuotaikos pokyčius, bandymą save sužaloti, mintis apie savižudybę ar bandymą nusižudyti).</w:t>
      </w:r>
    </w:p>
    <w:p w14:paraId="2C0BA473" w14:textId="77777777" w:rsidR="00EC7654" w:rsidRPr="009A6047" w:rsidRDefault="00EC7654" w:rsidP="00EC7654">
      <w:pPr>
        <w:rPr>
          <w:sz w:val="22"/>
          <w:szCs w:val="22"/>
        </w:rPr>
      </w:pPr>
    </w:p>
    <w:p w14:paraId="55B097C8" w14:textId="77777777" w:rsidR="00EC7654" w:rsidRPr="009A6047" w:rsidRDefault="00EC7654" w:rsidP="00EC7654">
      <w:pPr>
        <w:tabs>
          <w:tab w:val="left" w:pos="567"/>
        </w:tabs>
        <w:ind w:left="540" w:hanging="540"/>
        <w:rPr>
          <w:sz w:val="22"/>
          <w:szCs w:val="22"/>
        </w:rPr>
      </w:pPr>
      <w:r w:rsidRPr="009A6047">
        <w:rPr>
          <w:b/>
          <w:sz w:val="22"/>
          <w:szCs w:val="22"/>
        </w:rPr>
        <w:t>Mintys apie savižudybę ir depresijos arba nerimo sutrikimų pasunkėjimas</w:t>
      </w:r>
    </w:p>
    <w:p w14:paraId="72BBC2D9" w14:textId="77777777" w:rsidR="00EC7654" w:rsidRPr="009A6047" w:rsidRDefault="00EC7654" w:rsidP="00EC7654">
      <w:pPr>
        <w:tabs>
          <w:tab w:val="left" w:pos="567"/>
        </w:tabs>
        <w:rPr>
          <w:sz w:val="22"/>
          <w:szCs w:val="22"/>
        </w:rPr>
      </w:pPr>
      <w:r w:rsidRPr="009A6047">
        <w:rPr>
          <w:sz w:val="22"/>
          <w:szCs w:val="22"/>
        </w:rPr>
        <w:t xml:space="preserve">Jeigu sergate depresija ir/ar jaučiate nerimą, kartais Jums gali kilti minčių apie savęs žalojimą ar savižudybę. Pradėjus pirmą kartą vartoti antidepresantų, tokių minčių gali kilti dažniau, nes turi praeiti šiek tiek laiko (paprastai apie dvi savaites, bet kartais ir ilgiau), kol šie vaistai pradės veikti. </w:t>
      </w:r>
    </w:p>
    <w:p w14:paraId="282EEDF4" w14:textId="77777777" w:rsidR="00EC7654" w:rsidRPr="009A6047" w:rsidRDefault="00EC7654" w:rsidP="00EC7654">
      <w:pPr>
        <w:tabs>
          <w:tab w:val="left" w:pos="567"/>
        </w:tabs>
        <w:rPr>
          <w:sz w:val="22"/>
          <w:szCs w:val="22"/>
        </w:rPr>
      </w:pPr>
    </w:p>
    <w:p w14:paraId="2B6B6B81" w14:textId="77777777" w:rsidR="00EC7654" w:rsidRPr="009A6047" w:rsidRDefault="00EC7654" w:rsidP="00EC7654">
      <w:pPr>
        <w:tabs>
          <w:tab w:val="left" w:pos="567"/>
        </w:tabs>
        <w:jc w:val="both"/>
        <w:rPr>
          <w:sz w:val="22"/>
          <w:szCs w:val="22"/>
        </w:rPr>
      </w:pPr>
      <w:r w:rsidRPr="009A6047">
        <w:rPr>
          <w:b/>
          <w:sz w:val="22"/>
          <w:szCs w:val="22"/>
        </w:rPr>
        <w:t>Tokių minčių tikimybė Jums yra didesnė šiais atvejais:</w:t>
      </w:r>
    </w:p>
    <w:p w14:paraId="530800BD" w14:textId="77777777" w:rsidR="00EC7654" w:rsidRPr="009A6047" w:rsidRDefault="00EC7654" w:rsidP="00EC7654">
      <w:pPr>
        <w:numPr>
          <w:ilvl w:val="0"/>
          <w:numId w:val="24"/>
        </w:numPr>
        <w:tabs>
          <w:tab w:val="clear" w:pos="927"/>
          <w:tab w:val="left" w:pos="540"/>
          <w:tab w:val="num" w:pos="567"/>
        </w:tabs>
        <w:ind w:left="567"/>
        <w:rPr>
          <w:sz w:val="22"/>
          <w:szCs w:val="22"/>
        </w:rPr>
      </w:pPr>
      <w:r w:rsidRPr="009A6047">
        <w:rPr>
          <w:sz w:val="22"/>
          <w:szCs w:val="22"/>
        </w:rPr>
        <w:t>jeigu anksčiau mąstėte apie savižudybę arba savęs žalojimą;</w:t>
      </w:r>
    </w:p>
    <w:p w14:paraId="75113A6F" w14:textId="7D92DDFB" w:rsidR="00EC7654" w:rsidRPr="009A6047" w:rsidRDefault="00EC7654" w:rsidP="00EC7654">
      <w:pPr>
        <w:numPr>
          <w:ilvl w:val="0"/>
          <w:numId w:val="24"/>
        </w:numPr>
        <w:tabs>
          <w:tab w:val="clear" w:pos="927"/>
          <w:tab w:val="left" w:pos="540"/>
          <w:tab w:val="num" w:pos="567"/>
        </w:tabs>
        <w:ind w:left="567"/>
        <w:rPr>
          <w:sz w:val="22"/>
          <w:szCs w:val="22"/>
        </w:rPr>
      </w:pPr>
      <w:r w:rsidRPr="009A6047">
        <w:rPr>
          <w:sz w:val="22"/>
          <w:szCs w:val="22"/>
        </w:rPr>
        <w:t xml:space="preserve">jeigu esate </w:t>
      </w:r>
      <w:r w:rsidRPr="009A6047">
        <w:rPr>
          <w:b/>
          <w:bCs/>
          <w:sz w:val="22"/>
          <w:szCs w:val="22"/>
        </w:rPr>
        <w:t>jaunas suaugęs</w:t>
      </w:r>
      <w:r w:rsidRPr="009A6047">
        <w:rPr>
          <w:sz w:val="22"/>
          <w:szCs w:val="22"/>
        </w:rPr>
        <w:t xml:space="preserve">. Klinikinių tyrimų duomenys parodė, kad psichikos sutrikimais sergantiems jauniems suaugusiems (jaunesniems kaip 25 metų), vartojant antidepresantų, su savižudybe siejamo elgesio rizika yra didesnė. </w:t>
      </w:r>
    </w:p>
    <w:p w14:paraId="30FBA41E" w14:textId="77777777" w:rsidR="00EC7654" w:rsidRPr="00E76F42" w:rsidRDefault="00EC7654" w:rsidP="00EC7654">
      <w:pPr>
        <w:tabs>
          <w:tab w:val="left" w:pos="567"/>
        </w:tabs>
        <w:rPr>
          <w:sz w:val="22"/>
          <w:szCs w:val="22"/>
        </w:rPr>
      </w:pPr>
    </w:p>
    <w:p w14:paraId="1D395FD1" w14:textId="78524B5D" w:rsidR="00EC7654" w:rsidRPr="009A6047" w:rsidRDefault="00EC7654" w:rsidP="00EC7654">
      <w:pPr>
        <w:tabs>
          <w:tab w:val="left" w:pos="567"/>
        </w:tabs>
        <w:rPr>
          <w:sz w:val="22"/>
          <w:szCs w:val="22"/>
        </w:rPr>
      </w:pPr>
      <w:r w:rsidRPr="009A6047">
        <w:rPr>
          <w:sz w:val="22"/>
          <w:szCs w:val="22"/>
        </w:rPr>
        <w:t xml:space="preserve">Jeigu bet kurio metu galvojate apie savęs žalojimą ar savižudybę, </w:t>
      </w:r>
      <w:r w:rsidRPr="009A6047">
        <w:rPr>
          <w:b/>
          <w:sz w:val="22"/>
          <w:szCs w:val="22"/>
        </w:rPr>
        <w:t>nedelsdami kreipkitės į savo gydytoją ar vykite į ligoninės priėmimo skyrių</w:t>
      </w:r>
      <w:r w:rsidRPr="009A6047">
        <w:rPr>
          <w:sz w:val="22"/>
          <w:szCs w:val="22"/>
        </w:rPr>
        <w:t xml:space="preserve">. </w:t>
      </w:r>
    </w:p>
    <w:p w14:paraId="3D1D9DD5" w14:textId="77777777" w:rsidR="00EC7654" w:rsidRPr="009A6047" w:rsidRDefault="00EC7654" w:rsidP="00EC7654">
      <w:pPr>
        <w:tabs>
          <w:tab w:val="left" w:pos="567"/>
        </w:tabs>
        <w:rPr>
          <w:sz w:val="22"/>
          <w:szCs w:val="22"/>
        </w:rPr>
      </w:pPr>
      <w:r w:rsidRPr="009A6047">
        <w:rPr>
          <w:b/>
          <w:sz w:val="22"/>
          <w:szCs w:val="22"/>
        </w:rPr>
        <w:t>Jums gali būti naudinga pasakyti giminaičiams ar artimiems draugams</w:t>
      </w:r>
      <w:r w:rsidRPr="009A6047">
        <w:rPr>
          <w:sz w:val="22"/>
          <w:szCs w:val="22"/>
        </w:rPr>
        <w:t xml:space="preserve">, kad sergate depresija ir jaučiate nerimą. Paprašykite juos paskaityti šį pakuotės lapelį. Galite jų paprašyti, kad Jus perspėtų, jeigu pastebės, kad Jūsų depresija ar nerimas pasunkėjo arba jeigu Jūsų elgesio pokyčiai jiems kelia nerimą. </w:t>
      </w:r>
    </w:p>
    <w:p w14:paraId="343CC41B" w14:textId="77777777" w:rsidR="00EC7654" w:rsidRPr="009A6047" w:rsidRDefault="00EC7654" w:rsidP="00EC7654">
      <w:pPr>
        <w:rPr>
          <w:sz w:val="22"/>
          <w:szCs w:val="22"/>
        </w:rPr>
      </w:pPr>
    </w:p>
    <w:p w14:paraId="77673878" w14:textId="3339EAF0" w:rsidR="000F2C0E" w:rsidRPr="009A6047" w:rsidRDefault="000F2C0E" w:rsidP="000F2C0E">
      <w:pPr>
        <w:rPr>
          <w:rFonts w:eastAsia="Times New Roman"/>
          <w:b/>
          <w:sz w:val="22"/>
          <w:szCs w:val="22"/>
          <w:lang w:eastAsia="en-US"/>
        </w:rPr>
      </w:pPr>
      <w:r w:rsidRPr="009A6047">
        <w:rPr>
          <w:b/>
          <w:sz w:val="22"/>
          <w:szCs w:val="22"/>
        </w:rPr>
        <w:t>Svarbus šalutinis poveikis vartojant ARKETIS</w:t>
      </w:r>
    </w:p>
    <w:p w14:paraId="4DEE5944" w14:textId="41A3F72E" w:rsidR="000F2C0E" w:rsidRPr="009A6047" w:rsidRDefault="000F2C0E" w:rsidP="000F2C0E">
      <w:pPr>
        <w:rPr>
          <w:sz w:val="22"/>
          <w:szCs w:val="22"/>
        </w:rPr>
      </w:pPr>
      <w:r w:rsidRPr="009A6047">
        <w:rPr>
          <w:sz w:val="22"/>
          <w:szCs w:val="22"/>
        </w:rPr>
        <w:t xml:space="preserve">Kai kuriems ARKETIS vartojantiems pacientams pasireiškia būsena, vadinama </w:t>
      </w:r>
      <w:proofErr w:type="spellStart"/>
      <w:r w:rsidRPr="009A6047">
        <w:rPr>
          <w:sz w:val="22"/>
          <w:szCs w:val="22"/>
        </w:rPr>
        <w:t>akatizija</w:t>
      </w:r>
      <w:proofErr w:type="spellEnd"/>
      <w:r w:rsidRPr="009A6047">
        <w:rPr>
          <w:sz w:val="22"/>
          <w:szCs w:val="22"/>
        </w:rPr>
        <w:t xml:space="preserve">, kai jie </w:t>
      </w:r>
      <w:r w:rsidRPr="009A6047">
        <w:rPr>
          <w:b/>
          <w:bCs/>
          <w:sz w:val="22"/>
          <w:szCs w:val="22"/>
        </w:rPr>
        <w:t>jaučiasi sunerimę ir negali ramiai sėdėti ar stovėti</w:t>
      </w:r>
      <w:r w:rsidRPr="009A6047">
        <w:rPr>
          <w:sz w:val="22"/>
          <w:szCs w:val="22"/>
        </w:rPr>
        <w:t xml:space="preserve">. Kitiems pacientams pasireiškia vadinamasis </w:t>
      </w:r>
      <w:proofErr w:type="spellStart"/>
      <w:r w:rsidRPr="009A6047">
        <w:rPr>
          <w:b/>
          <w:bCs/>
          <w:sz w:val="22"/>
          <w:szCs w:val="22"/>
        </w:rPr>
        <w:t>serotonino</w:t>
      </w:r>
      <w:proofErr w:type="spellEnd"/>
      <w:r w:rsidRPr="009A6047">
        <w:rPr>
          <w:b/>
          <w:bCs/>
          <w:sz w:val="22"/>
          <w:szCs w:val="22"/>
        </w:rPr>
        <w:t xml:space="preserve"> sindromas arba piktybinis </w:t>
      </w:r>
      <w:proofErr w:type="spellStart"/>
      <w:r w:rsidRPr="009A6047">
        <w:rPr>
          <w:b/>
          <w:bCs/>
          <w:sz w:val="22"/>
          <w:szCs w:val="22"/>
        </w:rPr>
        <w:t>neurolepsinis</w:t>
      </w:r>
      <w:proofErr w:type="spellEnd"/>
      <w:r w:rsidRPr="009A6047">
        <w:rPr>
          <w:b/>
          <w:bCs/>
          <w:sz w:val="22"/>
          <w:szCs w:val="22"/>
        </w:rPr>
        <w:t xml:space="preserve"> sindromas</w:t>
      </w:r>
      <w:r w:rsidRPr="009A6047">
        <w:rPr>
          <w:sz w:val="22"/>
          <w:szCs w:val="22"/>
        </w:rPr>
        <w:t xml:space="preserve">, 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9A6047">
        <w:rPr>
          <w:b/>
          <w:bCs/>
          <w:sz w:val="22"/>
          <w:szCs w:val="22"/>
        </w:rPr>
        <w:t>kreipkitės į gydytoją</w:t>
      </w:r>
      <w:r w:rsidRPr="009A6047">
        <w:rPr>
          <w:sz w:val="22"/>
          <w:szCs w:val="22"/>
        </w:rPr>
        <w:t>. Daugiau apie šį ir kitokį šalutinį ARKETIS poveikį žiūrėkite šio lapelio 4 skyriuje.</w:t>
      </w:r>
    </w:p>
    <w:p w14:paraId="37896F87" w14:textId="7081A2ED" w:rsidR="001F6F24" w:rsidRPr="009A6047" w:rsidRDefault="001F6F24" w:rsidP="000F2C0E">
      <w:pPr>
        <w:rPr>
          <w:sz w:val="22"/>
          <w:szCs w:val="22"/>
        </w:rPr>
      </w:pPr>
      <w:r w:rsidRPr="009A6047">
        <w:rPr>
          <w:sz w:val="22"/>
          <w:szCs w:val="22"/>
        </w:rPr>
        <w:t>Tokie vaistai kaip ARKETIS (vadinamieji SSRI) gali sukelti lytinės funkcijos sutrikimų simptomų (žr.</w:t>
      </w:r>
      <w:r w:rsidR="00447E9B" w:rsidRPr="009A6047">
        <w:rPr>
          <w:sz w:val="22"/>
          <w:szCs w:val="22"/>
        </w:rPr>
        <w:t> </w:t>
      </w:r>
      <w:r w:rsidRPr="009A6047">
        <w:rPr>
          <w:sz w:val="22"/>
          <w:szCs w:val="22"/>
        </w:rPr>
        <w:t>4 skyrių). Tam tikrais atvejais šie simptomai išliko ir baigus gydymą.</w:t>
      </w:r>
    </w:p>
    <w:p w14:paraId="3762B752" w14:textId="77777777" w:rsidR="00EC7654" w:rsidRPr="009A6047" w:rsidRDefault="00EC7654" w:rsidP="00EC7654">
      <w:pPr>
        <w:rPr>
          <w:sz w:val="22"/>
          <w:szCs w:val="22"/>
        </w:rPr>
      </w:pPr>
    </w:p>
    <w:p w14:paraId="611F9F9A" w14:textId="77777777" w:rsidR="00EC7654" w:rsidRPr="009A6047" w:rsidRDefault="00EC7654" w:rsidP="00EC7654">
      <w:pPr>
        <w:tabs>
          <w:tab w:val="left" w:pos="567"/>
        </w:tabs>
        <w:spacing w:line="220" w:lineRule="exact"/>
        <w:rPr>
          <w:sz w:val="22"/>
          <w:szCs w:val="22"/>
        </w:rPr>
      </w:pPr>
      <w:r w:rsidRPr="009A6047">
        <w:rPr>
          <w:b/>
          <w:sz w:val="22"/>
          <w:szCs w:val="22"/>
        </w:rPr>
        <w:t>Kiti vaistai ir ARKETIS</w:t>
      </w:r>
    </w:p>
    <w:p w14:paraId="153AB67B" w14:textId="77777777" w:rsidR="00EC7654" w:rsidRPr="009A6047" w:rsidRDefault="00EC7654" w:rsidP="00EC7654">
      <w:pPr>
        <w:rPr>
          <w:sz w:val="22"/>
          <w:szCs w:val="22"/>
        </w:rPr>
      </w:pPr>
      <w:r w:rsidRPr="009A6047">
        <w:rPr>
          <w:sz w:val="22"/>
          <w:szCs w:val="22"/>
        </w:rPr>
        <w:t>Jeigu vartojate ar neseniai vartojote kitų vaistų arba dėl to nesate tikri, apie tai pasakykite gydytojui arba vaistininkui.</w:t>
      </w:r>
    </w:p>
    <w:p w14:paraId="186E2357" w14:textId="32C51AA4" w:rsidR="000F2C0E" w:rsidRPr="009A6047" w:rsidRDefault="000F2C0E" w:rsidP="000F2C0E">
      <w:pPr>
        <w:rPr>
          <w:rFonts w:eastAsia="Times New Roman"/>
          <w:sz w:val="22"/>
          <w:szCs w:val="22"/>
          <w:lang w:eastAsia="en-US"/>
        </w:rPr>
      </w:pPr>
      <w:r w:rsidRPr="009A6047">
        <w:rPr>
          <w:sz w:val="22"/>
          <w:szCs w:val="22"/>
        </w:rPr>
        <w:t xml:space="preserve">Kai kurie vaistai gali turėti įtakos </w:t>
      </w:r>
      <w:proofErr w:type="spellStart"/>
      <w:r w:rsidR="003C7FBA" w:rsidRPr="009A6047">
        <w:rPr>
          <w:sz w:val="22"/>
          <w:szCs w:val="22"/>
        </w:rPr>
        <w:t>paroksetino</w:t>
      </w:r>
      <w:proofErr w:type="spellEnd"/>
      <w:r w:rsidRPr="009A6047">
        <w:rPr>
          <w:sz w:val="22"/>
          <w:szCs w:val="22"/>
        </w:rPr>
        <w:t xml:space="preserve"> veikimui arba padidinti šalutinio poveikio atsiradimo riziką. </w:t>
      </w:r>
      <w:proofErr w:type="spellStart"/>
      <w:r w:rsidR="00E6451D" w:rsidRPr="009A6047">
        <w:rPr>
          <w:sz w:val="22"/>
          <w:szCs w:val="22"/>
        </w:rPr>
        <w:t>Paroksetinas</w:t>
      </w:r>
      <w:proofErr w:type="spellEnd"/>
      <w:r w:rsidRPr="009A6047">
        <w:rPr>
          <w:sz w:val="22"/>
          <w:szCs w:val="22"/>
        </w:rPr>
        <w:t xml:space="preserve"> taip pat gali turėti įtakos kitų vaistų poveikiui. Tokie vaistai yra:</w:t>
      </w:r>
    </w:p>
    <w:p w14:paraId="544E6ED6" w14:textId="03949309"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9A6047">
        <w:rPr>
          <w:sz w:val="22"/>
          <w:szCs w:val="22"/>
        </w:rPr>
        <w:t xml:space="preserve">vaistai, vadinami </w:t>
      </w:r>
      <w:proofErr w:type="spellStart"/>
      <w:r w:rsidRPr="00891C4B">
        <w:rPr>
          <w:b/>
          <w:bCs/>
          <w:sz w:val="22"/>
          <w:szCs w:val="22"/>
        </w:rPr>
        <w:t>monoamino</w:t>
      </w:r>
      <w:proofErr w:type="spellEnd"/>
      <w:r w:rsidRPr="00891C4B">
        <w:rPr>
          <w:b/>
          <w:bCs/>
          <w:sz w:val="22"/>
          <w:szCs w:val="22"/>
        </w:rPr>
        <w:t xml:space="preserve"> </w:t>
      </w:r>
      <w:proofErr w:type="spellStart"/>
      <w:r w:rsidRPr="00891C4B">
        <w:rPr>
          <w:b/>
          <w:bCs/>
          <w:sz w:val="22"/>
          <w:szCs w:val="22"/>
        </w:rPr>
        <w:t>oksidazės</w:t>
      </w:r>
      <w:proofErr w:type="spellEnd"/>
      <w:r w:rsidRPr="00891C4B">
        <w:rPr>
          <w:b/>
          <w:bCs/>
          <w:sz w:val="22"/>
          <w:szCs w:val="22"/>
        </w:rPr>
        <w:t xml:space="preserve"> (MAO) inhibitoriais</w:t>
      </w:r>
      <w:r w:rsidRPr="009A6047">
        <w:rPr>
          <w:sz w:val="22"/>
          <w:szCs w:val="22"/>
        </w:rPr>
        <w:t xml:space="preserve"> (įskaitant </w:t>
      </w:r>
      <w:proofErr w:type="spellStart"/>
      <w:r w:rsidRPr="009A6047">
        <w:rPr>
          <w:sz w:val="22"/>
          <w:szCs w:val="22"/>
        </w:rPr>
        <w:t>moklobemidą</w:t>
      </w:r>
      <w:proofErr w:type="spellEnd"/>
      <w:r w:rsidRPr="009A6047">
        <w:rPr>
          <w:sz w:val="22"/>
          <w:szCs w:val="22"/>
        </w:rPr>
        <w:t xml:space="preserve"> ir </w:t>
      </w:r>
      <w:proofErr w:type="spellStart"/>
      <w:r w:rsidRPr="009A6047">
        <w:rPr>
          <w:sz w:val="22"/>
          <w:szCs w:val="22"/>
        </w:rPr>
        <w:t>metiltioninio</w:t>
      </w:r>
      <w:proofErr w:type="spellEnd"/>
      <w:r w:rsidRPr="009A6047">
        <w:rPr>
          <w:sz w:val="22"/>
          <w:szCs w:val="22"/>
        </w:rPr>
        <w:t xml:space="preserve"> chloridą [metileno mėlynąjį</w:t>
      </w:r>
      <w:r w:rsidR="00605250" w:rsidRPr="009A6047">
        <w:rPr>
          <w:sz w:val="22"/>
          <w:szCs w:val="22"/>
        </w:rPr>
        <w:t>]</w:t>
      </w:r>
      <w:r w:rsidRPr="009A6047">
        <w:rPr>
          <w:sz w:val="22"/>
          <w:szCs w:val="22"/>
        </w:rPr>
        <w:t xml:space="preserve">); </w:t>
      </w:r>
      <w:r w:rsidR="00806791" w:rsidRPr="009A6047">
        <w:rPr>
          <w:sz w:val="22"/>
          <w:szCs w:val="22"/>
        </w:rPr>
        <w:t>žr. šiame pakuotės lapelyje skyrelį</w:t>
      </w:r>
      <w:r w:rsidRPr="009A6047">
        <w:rPr>
          <w:sz w:val="22"/>
          <w:szCs w:val="22"/>
        </w:rPr>
        <w:t xml:space="preserve"> „</w:t>
      </w:r>
      <w:r w:rsidR="00DF5EB3" w:rsidRPr="009A6047">
        <w:rPr>
          <w:sz w:val="22"/>
          <w:szCs w:val="22"/>
        </w:rPr>
        <w:t>ARKETIS</w:t>
      </w:r>
      <w:r w:rsidRPr="009A6047">
        <w:rPr>
          <w:sz w:val="22"/>
          <w:szCs w:val="22"/>
        </w:rPr>
        <w:t xml:space="preserve"> vartoti draudžiama“;</w:t>
      </w:r>
    </w:p>
    <w:p w14:paraId="5FFEE45A" w14:textId="55625FA1"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9A6047">
        <w:rPr>
          <w:sz w:val="22"/>
          <w:szCs w:val="22"/>
        </w:rPr>
        <w:t xml:space="preserve">žinomi vaistai, kurie didina širdies elektrinio aktyvumo pokyčių atsiradimo riziką (pvz., </w:t>
      </w:r>
      <w:proofErr w:type="spellStart"/>
      <w:r w:rsidRPr="00891C4B">
        <w:rPr>
          <w:b/>
          <w:bCs/>
          <w:sz w:val="22"/>
          <w:szCs w:val="22"/>
        </w:rPr>
        <w:t>antipsichoziniai</w:t>
      </w:r>
      <w:proofErr w:type="spellEnd"/>
      <w:r w:rsidRPr="00891C4B">
        <w:rPr>
          <w:b/>
          <w:bCs/>
          <w:sz w:val="22"/>
          <w:szCs w:val="22"/>
        </w:rPr>
        <w:t xml:space="preserve"> vaistai</w:t>
      </w:r>
      <w:r w:rsidRPr="009A6047">
        <w:rPr>
          <w:sz w:val="22"/>
          <w:szCs w:val="22"/>
        </w:rPr>
        <w:t xml:space="preserve"> </w:t>
      </w:r>
      <w:proofErr w:type="spellStart"/>
      <w:r w:rsidRPr="009A6047">
        <w:rPr>
          <w:sz w:val="22"/>
          <w:szCs w:val="22"/>
        </w:rPr>
        <w:t>tioridaz</w:t>
      </w:r>
      <w:r w:rsidR="00605250" w:rsidRPr="009A6047">
        <w:rPr>
          <w:sz w:val="22"/>
          <w:szCs w:val="22"/>
        </w:rPr>
        <w:t>i</w:t>
      </w:r>
      <w:r w:rsidRPr="009A6047">
        <w:rPr>
          <w:sz w:val="22"/>
          <w:szCs w:val="22"/>
        </w:rPr>
        <w:t>nas</w:t>
      </w:r>
      <w:proofErr w:type="spellEnd"/>
      <w:r w:rsidRPr="009A6047">
        <w:rPr>
          <w:sz w:val="22"/>
          <w:szCs w:val="22"/>
        </w:rPr>
        <w:t xml:space="preserve"> ar </w:t>
      </w:r>
      <w:proofErr w:type="spellStart"/>
      <w:r w:rsidRPr="009A6047">
        <w:rPr>
          <w:sz w:val="22"/>
          <w:szCs w:val="22"/>
        </w:rPr>
        <w:t>pimozidas</w:t>
      </w:r>
      <w:proofErr w:type="spellEnd"/>
      <w:r w:rsidRPr="009A6047">
        <w:rPr>
          <w:sz w:val="22"/>
          <w:szCs w:val="22"/>
        </w:rPr>
        <w:t>). Žr. šiame pakuotės lapelyje skyrelį</w:t>
      </w:r>
      <w:r w:rsidR="00806791" w:rsidRPr="009A6047">
        <w:rPr>
          <w:sz w:val="22"/>
          <w:szCs w:val="22"/>
        </w:rPr>
        <w:t xml:space="preserve"> </w:t>
      </w:r>
      <w:r w:rsidRPr="009A6047">
        <w:rPr>
          <w:sz w:val="22"/>
          <w:szCs w:val="22"/>
        </w:rPr>
        <w:t>„</w:t>
      </w:r>
      <w:r w:rsidR="00DF5EB3" w:rsidRPr="009A6047">
        <w:rPr>
          <w:sz w:val="22"/>
          <w:szCs w:val="22"/>
        </w:rPr>
        <w:t>ARKETIS</w:t>
      </w:r>
      <w:r w:rsidRPr="009A6047">
        <w:rPr>
          <w:sz w:val="22"/>
          <w:szCs w:val="22"/>
        </w:rPr>
        <w:t xml:space="preserve"> vartoti draudžiama“;</w:t>
      </w:r>
    </w:p>
    <w:p w14:paraId="508B3E04"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acetilsalicilo</w:t>
      </w:r>
      <w:proofErr w:type="spellEnd"/>
      <w:r w:rsidRPr="009A6047">
        <w:rPr>
          <w:sz w:val="22"/>
          <w:szCs w:val="22"/>
        </w:rPr>
        <w:t xml:space="preserve"> rūgštis, </w:t>
      </w:r>
      <w:proofErr w:type="spellStart"/>
      <w:r w:rsidRPr="009A6047">
        <w:rPr>
          <w:sz w:val="22"/>
          <w:szCs w:val="22"/>
        </w:rPr>
        <w:t>ibuprofenas</w:t>
      </w:r>
      <w:proofErr w:type="spellEnd"/>
      <w:r w:rsidRPr="009A6047">
        <w:rPr>
          <w:sz w:val="22"/>
          <w:szCs w:val="22"/>
        </w:rPr>
        <w:t xml:space="preserve"> ar kiti vaistai, vadinami NVNU (nesteroidiniais vaistais nuo uždegimo), tokie kaip </w:t>
      </w:r>
      <w:proofErr w:type="spellStart"/>
      <w:r w:rsidRPr="009A6047">
        <w:rPr>
          <w:sz w:val="22"/>
          <w:szCs w:val="22"/>
        </w:rPr>
        <w:t>celekoksibas</w:t>
      </w:r>
      <w:proofErr w:type="spellEnd"/>
      <w:r w:rsidRPr="009A6047">
        <w:rPr>
          <w:sz w:val="22"/>
          <w:szCs w:val="22"/>
        </w:rPr>
        <w:t xml:space="preserve">, </w:t>
      </w:r>
      <w:proofErr w:type="spellStart"/>
      <w:r w:rsidRPr="009A6047">
        <w:rPr>
          <w:sz w:val="22"/>
          <w:szCs w:val="22"/>
        </w:rPr>
        <w:t>etodolakas</w:t>
      </w:r>
      <w:proofErr w:type="spellEnd"/>
      <w:r w:rsidRPr="009A6047">
        <w:rPr>
          <w:sz w:val="22"/>
          <w:szCs w:val="22"/>
        </w:rPr>
        <w:t xml:space="preserve">, </w:t>
      </w:r>
      <w:proofErr w:type="spellStart"/>
      <w:r w:rsidRPr="009A6047">
        <w:rPr>
          <w:sz w:val="22"/>
          <w:szCs w:val="22"/>
        </w:rPr>
        <w:t>diklofenakas</w:t>
      </w:r>
      <w:proofErr w:type="spellEnd"/>
      <w:r w:rsidRPr="009A6047">
        <w:rPr>
          <w:sz w:val="22"/>
          <w:szCs w:val="22"/>
        </w:rPr>
        <w:t xml:space="preserve">, </w:t>
      </w:r>
      <w:proofErr w:type="spellStart"/>
      <w:r w:rsidRPr="009A6047">
        <w:rPr>
          <w:sz w:val="22"/>
          <w:szCs w:val="22"/>
        </w:rPr>
        <w:t>meloksikamas</w:t>
      </w:r>
      <w:proofErr w:type="spellEnd"/>
      <w:r w:rsidRPr="009A6047">
        <w:rPr>
          <w:sz w:val="22"/>
          <w:szCs w:val="22"/>
        </w:rPr>
        <w:t xml:space="preserve">, vartojami </w:t>
      </w:r>
      <w:r w:rsidRPr="00891C4B">
        <w:rPr>
          <w:b/>
          <w:bCs/>
          <w:sz w:val="22"/>
          <w:szCs w:val="22"/>
        </w:rPr>
        <w:t>skausmui ir uždegimui slopinti</w:t>
      </w:r>
      <w:r w:rsidRPr="009A6047">
        <w:rPr>
          <w:sz w:val="22"/>
          <w:szCs w:val="22"/>
        </w:rPr>
        <w:t>;</w:t>
      </w:r>
    </w:p>
    <w:p w14:paraId="08D6F9D2"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891C4B">
        <w:rPr>
          <w:b/>
          <w:bCs/>
          <w:sz w:val="22"/>
          <w:szCs w:val="22"/>
        </w:rPr>
        <w:t>vaistai nuo skausmo</w:t>
      </w:r>
      <w:r w:rsidRPr="009A6047">
        <w:rPr>
          <w:sz w:val="22"/>
          <w:szCs w:val="22"/>
        </w:rPr>
        <w:t xml:space="preserve"> </w:t>
      </w:r>
      <w:proofErr w:type="spellStart"/>
      <w:r w:rsidRPr="009A6047">
        <w:rPr>
          <w:sz w:val="22"/>
          <w:szCs w:val="22"/>
        </w:rPr>
        <w:t>tramadolis</w:t>
      </w:r>
      <w:proofErr w:type="spellEnd"/>
      <w:r w:rsidRPr="009A6047">
        <w:rPr>
          <w:sz w:val="22"/>
          <w:szCs w:val="22"/>
        </w:rPr>
        <w:t xml:space="preserve">, </w:t>
      </w:r>
      <w:proofErr w:type="spellStart"/>
      <w:r w:rsidRPr="009A6047">
        <w:rPr>
          <w:sz w:val="22"/>
          <w:szCs w:val="22"/>
        </w:rPr>
        <w:t>buprenorfinas</w:t>
      </w:r>
      <w:proofErr w:type="spellEnd"/>
      <w:r w:rsidRPr="009A6047">
        <w:rPr>
          <w:sz w:val="22"/>
          <w:szCs w:val="22"/>
        </w:rPr>
        <w:t xml:space="preserve"> ir </w:t>
      </w:r>
      <w:proofErr w:type="spellStart"/>
      <w:r w:rsidRPr="009A6047">
        <w:rPr>
          <w:sz w:val="22"/>
          <w:szCs w:val="22"/>
        </w:rPr>
        <w:t>petidinas</w:t>
      </w:r>
      <w:proofErr w:type="spellEnd"/>
      <w:r w:rsidRPr="009A6047">
        <w:rPr>
          <w:sz w:val="22"/>
          <w:szCs w:val="22"/>
        </w:rPr>
        <w:t>;</w:t>
      </w:r>
    </w:p>
    <w:p w14:paraId="3A3AA303"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bookmarkStart w:id="67" w:name="_Hlk62810562"/>
      <w:proofErr w:type="spellStart"/>
      <w:r w:rsidRPr="009A6047">
        <w:rPr>
          <w:sz w:val="22"/>
          <w:szCs w:val="22"/>
        </w:rPr>
        <w:t>buprenorfinas</w:t>
      </w:r>
      <w:proofErr w:type="spellEnd"/>
      <w:r w:rsidRPr="009A6047">
        <w:rPr>
          <w:sz w:val="22"/>
          <w:szCs w:val="22"/>
        </w:rPr>
        <w:t xml:space="preserve">, vartojamas kartu su </w:t>
      </w:r>
      <w:proofErr w:type="spellStart"/>
      <w:r w:rsidRPr="009A6047">
        <w:rPr>
          <w:sz w:val="22"/>
          <w:szCs w:val="22"/>
        </w:rPr>
        <w:t>naloksonu</w:t>
      </w:r>
      <w:proofErr w:type="spellEnd"/>
      <w:r w:rsidRPr="009A6047">
        <w:rPr>
          <w:sz w:val="22"/>
          <w:szCs w:val="22"/>
        </w:rPr>
        <w:t xml:space="preserve"> pakaitinei terapijai, gydant </w:t>
      </w:r>
      <w:r w:rsidRPr="00891C4B">
        <w:rPr>
          <w:b/>
          <w:bCs/>
          <w:sz w:val="22"/>
          <w:szCs w:val="22"/>
        </w:rPr>
        <w:t xml:space="preserve">priklausomybę nuo </w:t>
      </w:r>
      <w:proofErr w:type="spellStart"/>
      <w:r w:rsidRPr="00891C4B">
        <w:rPr>
          <w:b/>
          <w:bCs/>
          <w:sz w:val="22"/>
          <w:szCs w:val="22"/>
        </w:rPr>
        <w:t>opioidinių</w:t>
      </w:r>
      <w:proofErr w:type="spellEnd"/>
      <w:r w:rsidRPr="00891C4B">
        <w:rPr>
          <w:b/>
          <w:bCs/>
          <w:sz w:val="22"/>
          <w:szCs w:val="22"/>
        </w:rPr>
        <w:t xml:space="preserve"> vaistų</w:t>
      </w:r>
      <w:r w:rsidRPr="009A6047">
        <w:rPr>
          <w:sz w:val="22"/>
          <w:szCs w:val="22"/>
        </w:rPr>
        <w:t>;</w:t>
      </w:r>
    </w:p>
    <w:bookmarkEnd w:id="67"/>
    <w:p w14:paraId="768C8CFE"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9A6047">
        <w:rPr>
          <w:sz w:val="22"/>
          <w:szCs w:val="22"/>
        </w:rPr>
        <w:t xml:space="preserve">vaistai, vadinami </w:t>
      </w:r>
      <w:proofErr w:type="spellStart"/>
      <w:r w:rsidRPr="009A6047">
        <w:rPr>
          <w:sz w:val="22"/>
          <w:szCs w:val="22"/>
        </w:rPr>
        <w:t>triptanais</w:t>
      </w:r>
      <w:proofErr w:type="spellEnd"/>
      <w:r w:rsidRPr="009A6047">
        <w:rPr>
          <w:sz w:val="22"/>
          <w:szCs w:val="22"/>
        </w:rPr>
        <w:t xml:space="preserve">, tokie kaip </w:t>
      </w:r>
      <w:proofErr w:type="spellStart"/>
      <w:r w:rsidRPr="009A6047">
        <w:rPr>
          <w:sz w:val="22"/>
          <w:szCs w:val="22"/>
        </w:rPr>
        <w:t>sumatriptanas</w:t>
      </w:r>
      <w:proofErr w:type="spellEnd"/>
      <w:r w:rsidRPr="009A6047">
        <w:rPr>
          <w:sz w:val="22"/>
          <w:szCs w:val="22"/>
        </w:rPr>
        <w:t xml:space="preserve">, vartojamas </w:t>
      </w:r>
      <w:r w:rsidRPr="00891C4B">
        <w:rPr>
          <w:b/>
          <w:bCs/>
          <w:sz w:val="22"/>
          <w:szCs w:val="22"/>
        </w:rPr>
        <w:t>migrenai</w:t>
      </w:r>
      <w:r w:rsidRPr="009A6047">
        <w:rPr>
          <w:sz w:val="22"/>
          <w:szCs w:val="22"/>
        </w:rPr>
        <w:t xml:space="preserve"> gydyti;</w:t>
      </w:r>
    </w:p>
    <w:p w14:paraId="0909E37D" w14:textId="3572B847"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9A6047">
        <w:rPr>
          <w:sz w:val="22"/>
          <w:szCs w:val="22"/>
        </w:rPr>
        <w:t xml:space="preserve">kiti </w:t>
      </w:r>
      <w:r w:rsidRPr="00891C4B">
        <w:rPr>
          <w:b/>
          <w:bCs/>
          <w:sz w:val="22"/>
          <w:szCs w:val="22"/>
        </w:rPr>
        <w:t>antidepresantai</w:t>
      </w:r>
      <w:r w:rsidRPr="009A6047">
        <w:rPr>
          <w:sz w:val="22"/>
          <w:szCs w:val="22"/>
        </w:rPr>
        <w:t>, įskaitant SS</w:t>
      </w:r>
      <w:r w:rsidR="002A0CE6" w:rsidRPr="009A6047">
        <w:rPr>
          <w:sz w:val="22"/>
          <w:szCs w:val="22"/>
        </w:rPr>
        <w:t>R</w:t>
      </w:r>
      <w:r w:rsidRPr="009A6047">
        <w:rPr>
          <w:sz w:val="22"/>
          <w:szCs w:val="22"/>
        </w:rPr>
        <w:t xml:space="preserve">I ir </w:t>
      </w:r>
      <w:proofErr w:type="spellStart"/>
      <w:r w:rsidRPr="009A6047">
        <w:rPr>
          <w:sz w:val="22"/>
          <w:szCs w:val="22"/>
        </w:rPr>
        <w:t>triciklius</w:t>
      </w:r>
      <w:proofErr w:type="spellEnd"/>
      <w:r w:rsidRPr="009A6047">
        <w:rPr>
          <w:sz w:val="22"/>
          <w:szCs w:val="22"/>
        </w:rPr>
        <w:t xml:space="preserve"> antidepresantus, tokius kaip </w:t>
      </w:r>
      <w:proofErr w:type="spellStart"/>
      <w:r w:rsidRPr="009A6047">
        <w:rPr>
          <w:sz w:val="22"/>
          <w:szCs w:val="22"/>
        </w:rPr>
        <w:t>klomipraminą</w:t>
      </w:r>
      <w:proofErr w:type="spellEnd"/>
      <w:r w:rsidRPr="009A6047">
        <w:rPr>
          <w:sz w:val="22"/>
          <w:szCs w:val="22"/>
        </w:rPr>
        <w:t xml:space="preserve">, </w:t>
      </w:r>
      <w:proofErr w:type="spellStart"/>
      <w:r w:rsidRPr="009A6047">
        <w:rPr>
          <w:sz w:val="22"/>
          <w:szCs w:val="22"/>
        </w:rPr>
        <w:t>nortriptiliną</w:t>
      </w:r>
      <w:proofErr w:type="spellEnd"/>
      <w:r w:rsidRPr="009A6047">
        <w:rPr>
          <w:sz w:val="22"/>
          <w:szCs w:val="22"/>
        </w:rPr>
        <w:t xml:space="preserve"> ir </w:t>
      </w:r>
      <w:proofErr w:type="spellStart"/>
      <w:r w:rsidRPr="009A6047">
        <w:rPr>
          <w:sz w:val="22"/>
          <w:szCs w:val="22"/>
        </w:rPr>
        <w:t>dezipraminą</w:t>
      </w:r>
      <w:proofErr w:type="spellEnd"/>
      <w:r w:rsidRPr="009A6047">
        <w:rPr>
          <w:sz w:val="22"/>
          <w:szCs w:val="22"/>
        </w:rPr>
        <w:t>;</w:t>
      </w:r>
    </w:p>
    <w:p w14:paraId="5B68E596"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891C4B">
        <w:rPr>
          <w:b/>
          <w:bCs/>
          <w:sz w:val="22"/>
          <w:szCs w:val="22"/>
        </w:rPr>
        <w:t xml:space="preserve">maisto papildas </w:t>
      </w:r>
      <w:proofErr w:type="spellStart"/>
      <w:r w:rsidRPr="009A6047">
        <w:rPr>
          <w:sz w:val="22"/>
          <w:szCs w:val="22"/>
        </w:rPr>
        <w:t>triptofanas</w:t>
      </w:r>
      <w:proofErr w:type="spellEnd"/>
      <w:r w:rsidRPr="009A6047">
        <w:rPr>
          <w:sz w:val="22"/>
          <w:szCs w:val="22"/>
        </w:rPr>
        <w:t>;</w:t>
      </w:r>
    </w:p>
    <w:p w14:paraId="623C87A7"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mivakuris</w:t>
      </w:r>
      <w:proofErr w:type="spellEnd"/>
      <w:r w:rsidRPr="009A6047">
        <w:rPr>
          <w:sz w:val="22"/>
          <w:szCs w:val="22"/>
        </w:rPr>
        <w:t xml:space="preserve"> ir </w:t>
      </w:r>
      <w:proofErr w:type="spellStart"/>
      <w:r w:rsidRPr="009A6047">
        <w:rPr>
          <w:sz w:val="22"/>
          <w:szCs w:val="22"/>
        </w:rPr>
        <w:t>suksametonis</w:t>
      </w:r>
      <w:proofErr w:type="spellEnd"/>
      <w:r w:rsidRPr="009A6047">
        <w:rPr>
          <w:sz w:val="22"/>
          <w:szCs w:val="22"/>
        </w:rPr>
        <w:t xml:space="preserve"> (naudojami anestezijai);</w:t>
      </w:r>
    </w:p>
    <w:p w14:paraId="472CFB8B"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9A6047">
        <w:rPr>
          <w:sz w:val="22"/>
          <w:szCs w:val="22"/>
        </w:rPr>
        <w:t xml:space="preserve">tokie vaistai kaip litis, </w:t>
      </w:r>
      <w:proofErr w:type="spellStart"/>
      <w:r w:rsidRPr="009A6047">
        <w:rPr>
          <w:sz w:val="22"/>
          <w:szCs w:val="22"/>
        </w:rPr>
        <w:t>risperidonas</w:t>
      </w:r>
      <w:proofErr w:type="spellEnd"/>
      <w:r w:rsidRPr="009A6047">
        <w:rPr>
          <w:sz w:val="22"/>
          <w:szCs w:val="22"/>
        </w:rPr>
        <w:t xml:space="preserve">, </w:t>
      </w:r>
      <w:proofErr w:type="spellStart"/>
      <w:r w:rsidRPr="009A6047">
        <w:rPr>
          <w:sz w:val="22"/>
          <w:szCs w:val="22"/>
        </w:rPr>
        <w:t>perfenazinas</w:t>
      </w:r>
      <w:proofErr w:type="spellEnd"/>
      <w:r w:rsidRPr="009A6047">
        <w:rPr>
          <w:sz w:val="22"/>
          <w:szCs w:val="22"/>
        </w:rPr>
        <w:t xml:space="preserve">, </w:t>
      </w:r>
      <w:proofErr w:type="spellStart"/>
      <w:r w:rsidRPr="009A6047">
        <w:rPr>
          <w:sz w:val="22"/>
          <w:szCs w:val="22"/>
        </w:rPr>
        <w:t>klozapinas</w:t>
      </w:r>
      <w:proofErr w:type="spellEnd"/>
      <w:r w:rsidRPr="009A6047">
        <w:rPr>
          <w:sz w:val="22"/>
          <w:szCs w:val="22"/>
        </w:rPr>
        <w:t xml:space="preserve"> (vadinami </w:t>
      </w:r>
      <w:proofErr w:type="spellStart"/>
      <w:r w:rsidRPr="009A6047">
        <w:rPr>
          <w:sz w:val="22"/>
          <w:szCs w:val="22"/>
        </w:rPr>
        <w:t>antipsichoziniais</w:t>
      </w:r>
      <w:proofErr w:type="spellEnd"/>
      <w:r w:rsidRPr="009A6047">
        <w:rPr>
          <w:sz w:val="22"/>
          <w:szCs w:val="22"/>
        </w:rPr>
        <w:t xml:space="preserve"> vaistais), vartojami kai kurioms </w:t>
      </w:r>
      <w:r w:rsidRPr="00891C4B">
        <w:rPr>
          <w:b/>
          <w:bCs/>
          <w:sz w:val="22"/>
          <w:szCs w:val="22"/>
        </w:rPr>
        <w:t>psichiatrinėms ligoms</w:t>
      </w:r>
      <w:r w:rsidRPr="009A6047">
        <w:rPr>
          <w:sz w:val="22"/>
          <w:szCs w:val="22"/>
        </w:rPr>
        <w:t xml:space="preserve"> gydyti;</w:t>
      </w:r>
    </w:p>
    <w:p w14:paraId="23BAD03A"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fentanilis</w:t>
      </w:r>
      <w:proofErr w:type="spellEnd"/>
      <w:r w:rsidRPr="009A6047">
        <w:rPr>
          <w:sz w:val="22"/>
          <w:szCs w:val="22"/>
        </w:rPr>
        <w:t xml:space="preserve">, vartojamas </w:t>
      </w:r>
      <w:r w:rsidRPr="00891C4B">
        <w:rPr>
          <w:b/>
          <w:bCs/>
          <w:sz w:val="22"/>
          <w:szCs w:val="22"/>
        </w:rPr>
        <w:t>nejautrai</w:t>
      </w:r>
      <w:r w:rsidRPr="009A6047">
        <w:rPr>
          <w:sz w:val="22"/>
          <w:szCs w:val="22"/>
        </w:rPr>
        <w:t xml:space="preserve"> ar </w:t>
      </w:r>
      <w:r w:rsidRPr="00891C4B">
        <w:rPr>
          <w:b/>
          <w:bCs/>
          <w:sz w:val="22"/>
          <w:szCs w:val="22"/>
        </w:rPr>
        <w:t>lėtiniam skausmui</w:t>
      </w:r>
      <w:r w:rsidRPr="009A6047">
        <w:rPr>
          <w:sz w:val="22"/>
          <w:szCs w:val="22"/>
        </w:rPr>
        <w:t xml:space="preserve"> gydyti;</w:t>
      </w:r>
    </w:p>
    <w:p w14:paraId="50D2F48C"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fosamprenaviro</w:t>
      </w:r>
      <w:proofErr w:type="spellEnd"/>
      <w:r w:rsidRPr="009A6047">
        <w:rPr>
          <w:sz w:val="22"/>
          <w:szCs w:val="22"/>
        </w:rPr>
        <w:t xml:space="preserve"> ir </w:t>
      </w:r>
      <w:proofErr w:type="spellStart"/>
      <w:r w:rsidRPr="009A6047">
        <w:rPr>
          <w:sz w:val="22"/>
          <w:szCs w:val="22"/>
        </w:rPr>
        <w:t>ritonaviro</w:t>
      </w:r>
      <w:proofErr w:type="spellEnd"/>
      <w:r w:rsidRPr="009A6047">
        <w:rPr>
          <w:sz w:val="22"/>
          <w:szCs w:val="22"/>
        </w:rPr>
        <w:t xml:space="preserve"> derinys, kuris vartojamas </w:t>
      </w:r>
      <w:r w:rsidRPr="00891C4B">
        <w:rPr>
          <w:b/>
          <w:bCs/>
          <w:sz w:val="22"/>
          <w:szCs w:val="22"/>
        </w:rPr>
        <w:t>Žmogaus imunodeficito viruso infekcijai (ŽIV)</w:t>
      </w:r>
      <w:r w:rsidRPr="009A6047">
        <w:rPr>
          <w:sz w:val="22"/>
          <w:szCs w:val="22"/>
        </w:rPr>
        <w:t xml:space="preserve"> gydyti;</w:t>
      </w:r>
    </w:p>
    <w:p w14:paraId="47FC7088"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9A6047">
        <w:rPr>
          <w:sz w:val="22"/>
          <w:szCs w:val="22"/>
        </w:rPr>
        <w:t xml:space="preserve">jonažolė, vaistažolė vartojama nuo </w:t>
      </w:r>
      <w:r w:rsidRPr="00891C4B">
        <w:rPr>
          <w:b/>
          <w:bCs/>
          <w:sz w:val="22"/>
          <w:szCs w:val="22"/>
        </w:rPr>
        <w:t>depresijos</w:t>
      </w:r>
      <w:r w:rsidRPr="009A6047">
        <w:rPr>
          <w:sz w:val="22"/>
          <w:szCs w:val="22"/>
        </w:rPr>
        <w:t>;</w:t>
      </w:r>
    </w:p>
    <w:p w14:paraId="3A75EACC"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fenobarbitalis</w:t>
      </w:r>
      <w:proofErr w:type="spellEnd"/>
      <w:r w:rsidRPr="009A6047">
        <w:rPr>
          <w:sz w:val="22"/>
          <w:szCs w:val="22"/>
        </w:rPr>
        <w:t xml:space="preserve">, </w:t>
      </w:r>
      <w:proofErr w:type="spellStart"/>
      <w:r w:rsidRPr="009A6047">
        <w:rPr>
          <w:sz w:val="22"/>
          <w:szCs w:val="22"/>
        </w:rPr>
        <w:t>fenitoinas</w:t>
      </w:r>
      <w:proofErr w:type="spellEnd"/>
      <w:r w:rsidRPr="009A6047">
        <w:rPr>
          <w:sz w:val="22"/>
          <w:szCs w:val="22"/>
        </w:rPr>
        <w:t xml:space="preserve">, natrio </w:t>
      </w:r>
      <w:proofErr w:type="spellStart"/>
      <w:r w:rsidRPr="009A6047">
        <w:rPr>
          <w:sz w:val="22"/>
          <w:szCs w:val="22"/>
        </w:rPr>
        <w:t>valproatas</w:t>
      </w:r>
      <w:proofErr w:type="spellEnd"/>
      <w:r w:rsidRPr="009A6047">
        <w:rPr>
          <w:sz w:val="22"/>
          <w:szCs w:val="22"/>
        </w:rPr>
        <w:t xml:space="preserve"> ar </w:t>
      </w:r>
      <w:proofErr w:type="spellStart"/>
      <w:r w:rsidRPr="009A6047">
        <w:rPr>
          <w:sz w:val="22"/>
          <w:szCs w:val="22"/>
        </w:rPr>
        <w:t>karbamazepinas</w:t>
      </w:r>
      <w:proofErr w:type="spellEnd"/>
      <w:r w:rsidRPr="009A6047">
        <w:rPr>
          <w:sz w:val="22"/>
          <w:szCs w:val="22"/>
        </w:rPr>
        <w:t xml:space="preserve">, vartojami esant </w:t>
      </w:r>
      <w:r w:rsidRPr="00891C4B">
        <w:rPr>
          <w:b/>
          <w:bCs/>
          <w:sz w:val="22"/>
          <w:szCs w:val="22"/>
        </w:rPr>
        <w:t>priepuoliams</w:t>
      </w:r>
      <w:r w:rsidRPr="009A6047">
        <w:rPr>
          <w:sz w:val="22"/>
          <w:szCs w:val="22"/>
        </w:rPr>
        <w:t xml:space="preserve"> ar </w:t>
      </w:r>
      <w:r w:rsidRPr="00891C4B">
        <w:rPr>
          <w:b/>
          <w:bCs/>
          <w:sz w:val="22"/>
          <w:szCs w:val="22"/>
        </w:rPr>
        <w:t>epilepsijai</w:t>
      </w:r>
      <w:r w:rsidRPr="009A6047">
        <w:rPr>
          <w:sz w:val="22"/>
          <w:szCs w:val="22"/>
        </w:rPr>
        <w:t>;</w:t>
      </w:r>
    </w:p>
    <w:p w14:paraId="58BD6255"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lastRenderedPageBreak/>
        <w:t>atomoksetinas</w:t>
      </w:r>
      <w:proofErr w:type="spellEnd"/>
      <w:r w:rsidRPr="009A6047">
        <w:rPr>
          <w:sz w:val="22"/>
          <w:szCs w:val="22"/>
        </w:rPr>
        <w:t xml:space="preserve">, kuris yra vartojamas </w:t>
      </w:r>
      <w:r w:rsidRPr="00891C4B">
        <w:rPr>
          <w:b/>
          <w:bCs/>
          <w:sz w:val="22"/>
          <w:szCs w:val="22"/>
        </w:rPr>
        <w:t>dėmesio stokos hiperaktyvumo sindromui (DSHS)</w:t>
      </w:r>
      <w:r w:rsidRPr="009A6047">
        <w:rPr>
          <w:sz w:val="22"/>
          <w:szCs w:val="22"/>
        </w:rPr>
        <w:t xml:space="preserve"> gydyti;</w:t>
      </w:r>
    </w:p>
    <w:p w14:paraId="747248FE" w14:textId="32612C20"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prociklidinas</w:t>
      </w:r>
      <w:proofErr w:type="spellEnd"/>
      <w:r w:rsidRPr="009A6047">
        <w:rPr>
          <w:sz w:val="22"/>
          <w:szCs w:val="22"/>
        </w:rPr>
        <w:t xml:space="preserve">, vartojamas </w:t>
      </w:r>
      <w:proofErr w:type="spellStart"/>
      <w:r w:rsidRPr="009A6047">
        <w:rPr>
          <w:sz w:val="22"/>
          <w:szCs w:val="22"/>
        </w:rPr>
        <w:t>tremorui</w:t>
      </w:r>
      <w:proofErr w:type="spellEnd"/>
      <w:r w:rsidRPr="009A6047">
        <w:rPr>
          <w:sz w:val="22"/>
          <w:szCs w:val="22"/>
        </w:rPr>
        <w:t xml:space="preserve"> slopinti, ypač sergant </w:t>
      </w:r>
      <w:r w:rsidRPr="00891C4B">
        <w:rPr>
          <w:b/>
          <w:bCs/>
          <w:sz w:val="22"/>
          <w:szCs w:val="22"/>
        </w:rPr>
        <w:t>Parkinsono liga</w:t>
      </w:r>
      <w:r w:rsidRPr="009A6047">
        <w:rPr>
          <w:sz w:val="22"/>
          <w:szCs w:val="22"/>
        </w:rPr>
        <w:t>;</w:t>
      </w:r>
    </w:p>
    <w:p w14:paraId="5F672A9D"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r w:rsidRPr="009A6047">
        <w:rPr>
          <w:sz w:val="22"/>
          <w:szCs w:val="22"/>
        </w:rPr>
        <w:t xml:space="preserve">varfarinas ir kiti vaistai (vadinami antikoaguliantais), vartojami </w:t>
      </w:r>
      <w:r w:rsidRPr="00891C4B">
        <w:rPr>
          <w:b/>
          <w:bCs/>
          <w:sz w:val="22"/>
          <w:szCs w:val="22"/>
        </w:rPr>
        <w:t>kraujui skystinti</w:t>
      </w:r>
      <w:r w:rsidRPr="009A6047">
        <w:rPr>
          <w:sz w:val="22"/>
          <w:szCs w:val="22"/>
        </w:rPr>
        <w:t>;</w:t>
      </w:r>
    </w:p>
    <w:p w14:paraId="13DAAA12"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propafenonas</w:t>
      </w:r>
      <w:proofErr w:type="spellEnd"/>
      <w:r w:rsidRPr="009A6047">
        <w:rPr>
          <w:sz w:val="22"/>
          <w:szCs w:val="22"/>
        </w:rPr>
        <w:t xml:space="preserve">, </w:t>
      </w:r>
      <w:proofErr w:type="spellStart"/>
      <w:r w:rsidRPr="009A6047">
        <w:rPr>
          <w:sz w:val="22"/>
          <w:szCs w:val="22"/>
        </w:rPr>
        <w:t>flekainidas</w:t>
      </w:r>
      <w:proofErr w:type="spellEnd"/>
      <w:r w:rsidRPr="009A6047">
        <w:rPr>
          <w:sz w:val="22"/>
          <w:szCs w:val="22"/>
        </w:rPr>
        <w:t xml:space="preserve"> ir kiti vaistai, vartojami </w:t>
      </w:r>
      <w:r w:rsidRPr="00891C4B">
        <w:rPr>
          <w:b/>
          <w:bCs/>
          <w:sz w:val="22"/>
          <w:szCs w:val="22"/>
        </w:rPr>
        <w:t>širdies ritmo sutrikimams (netolygiam širdies plakimui)</w:t>
      </w:r>
      <w:r w:rsidRPr="009A6047">
        <w:rPr>
          <w:sz w:val="22"/>
          <w:szCs w:val="22"/>
        </w:rPr>
        <w:t xml:space="preserve"> gydyti;</w:t>
      </w:r>
    </w:p>
    <w:p w14:paraId="46BB30A2"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metoprololis</w:t>
      </w:r>
      <w:proofErr w:type="spellEnd"/>
      <w:r w:rsidRPr="009A6047">
        <w:rPr>
          <w:sz w:val="22"/>
          <w:szCs w:val="22"/>
        </w:rPr>
        <w:t xml:space="preserve">, beta blokatorius, kuris vartojamas </w:t>
      </w:r>
      <w:r w:rsidRPr="00891C4B">
        <w:rPr>
          <w:b/>
          <w:bCs/>
          <w:sz w:val="22"/>
          <w:szCs w:val="22"/>
        </w:rPr>
        <w:t>padidėjusiam kraujospūdžiui</w:t>
      </w:r>
      <w:r w:rsidRPr="009A6047">
        <w:rPr>
          <w:sz w:val="22"/>
          <w:szCs w:val="22"/>
        </w:rPr>
        <w:t xml:space="preserve"> ir </w:t>
      </w:r>
      <w:r w:rsidRPr="00891C4B">
        <w:rPr>
          <w:b/>
          <w:bCs/>
          <w:sz w:val="22"/>
          <w:szCs w:val="22"/>
        </w:rPr>
        <w:t>širdies ligoms</w:t>
      </w:r>
      <w:r w:rsidRPr="009A6047">
        <w:rPr>
          <w:sz w:val="22"/>
          <w:szCs w:val="22"/>
        </w:rPr>
        <w:t xml:space="preserve"> gydyti;</w:t>
      </w:r>
    </w:p>
    <w:p w14:paraId="16458441" w14:textId="1C5FE328"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pravastatinas</w:t>
      </w:r>
      <w:proofErr w:type="spellEnd"/>
      <w:r w:rsidRPr="009A6047">
        <w:rPr>
          <w:sz w:val="22"/>
          <w:szCs w:val="22"/>
        </w:rPr>
        <w:t xml:space="preserve">, kuriuo gydomos </w:t>
      </w:r>
      <w:r w:rsidR="00FD45AE" w:rsidRPr="009A6047">
        <w:rPr>
          <w:b/>
          <w:bCs/>
          <w:sz w:val="22"/>
          <w:szCs w:val="22"/>
        </w:rPr>
        <w:t>padidėjęs</w:t>
      </w:r>
      <w:r w:rsidRPr="00595E1B">
        <w:rPr>
          <w:b/>
          <w:bCs/>
          <w:sz w:val="22"/>
          <w:szCs w:val="22"/>
        </w:rPr>
        <w:t xml:space="preserve"> cholesterolio </w:t>
      </w:r>
      <w:r w:rsidR="00FD45AE" w:rsidRPr="009A6047">
        <w:rPr>
          <w:b/>
          <w:bCs/>
          <w:sz w:val="22"/>
          <w:szCs w:val="22"/>
        </w:rPr>
        <w:t>kiekis</w:t>
      </w:r>
      <w:r w:rsidRPr="009A6047">
        <w:rPr>
          <w:sz w:val="22"/>
          <w:szCs w:val="22"/>
        </w:rPr>
        <w:t>;</w:t>
      </w:r>
    </w:p>
    <w:p w14:paraId="03EF7D72"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rifampicinas</w:t>
      </w:r>
      <w:proofErr w:type="spellEnd"/>
      <w:r w:rsidRPr="009A6047">
        <w:rPr>
          <w:sz w:val="22"/>
          <w:szCs w:val="22"/>
        </w:rPr>
        <w:t xml:space="preserve">, vartojamas </w:t>
      </w:r>
      <w:r w:rsidRPr="00891C4B">
        <w:rPr>
          <w:b/>
          <w:bCs/>
          <w:sz w:val="22"/>
          <w:szCs w:val="22"/>
        </w:rPr>
        <w:t>tuberkuliozei (TB)</w:t>
      </w:r>
      <w:r w:rsidRPr="009A6047">
        <w:rPr>
          <w:sz w:val="22"/>
          <w:szCs w:val="22"/>
        </w:rPr>
        <w:t xml:space="preserve"> ir </w:t>
      </w:r>
      <w:r w:rsidRPr="00891C4B">
        <w:rPr>
          <w:b/>
          <w:bCs/>
          <w:sz w:val="22"/>
          <w:szCs w:val="22"/>
        </w:rPr>
        <w:t>raupsams</w:t>
      </w:r>
      <w:r w:rsidRPr="009A6047">
        <w:rPr>
          <w:sz w:val="22"/>
          <w:szCs w:val="22"/>
        </w:rPr>
        <w:t xml:space="preserve"> gydyti;</w:t>
      </w:r>
    </w:p>
    <w:p w14:paraId="15AC2B00" w14:textId="77777777"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linezolidas</w:t>
      </w:r>
      <w:proofErr w:type="spellEnd"/>
      <w:r w:rsidRPr="009A6047">
        <w:rPr>
          <w:sz w:val="22"/>
          <w:szCs w:val="22"/>
        </w:rPr>
        <w:t xml:space="preserve">, </w:t>
      </w:r>
      <w:r w:rsidRPr="00891C4B">
        <w:rPr>
          <w:b/>
          <w:bCs/>
          <w:sz w:val="22"/>
          <w:szCs w:val="22"/>
        </w:rPr>
        <w:t>antibiotikas</w:t>
      </w:r>
      <w:r w:rsidRPr="009A6047">
        <w:rPr>
          <w:sz w:val="22"/>
          <w:szCs w:val="22"/>
        </w:rPr>
        <w:t>;</w:t>
      </w:r>
    </w:p>
    <w:p w14:paraId="08FA5567" w14:textId="4E21F96B" w:rsidR="000F2C0E" w:rsidRPr="009A6047" w:rsidRDefault="000F2C0E" w:rsidP="000F2C0E">
      <w:pPr>
        <w:numPr>
          <w:ilvl w:val="0"/>
          <w:numId w:val="44"/>
        </w:numPr>
        <w:tabs>
          <w:tab w:val="left" w:pos="567"/>
        </w:tabs>
        <w:suppressAutoHyphens w:val="0"/>
        <w:spacing w:line="260" w:lineRule="exact"/>
        <w:ind w:left="567" w:hanging="567"/>
        <w:rPr>
          <w:sz w:val="22"/>
          <w:szCs w:val="22"/>
        </w:rPr>
      </w:pPr>
      <w:proofErr w:type="spellStart"/>
      <w:r w:rsidRPr="009A6047">
        <w:rPr>
          <w:sz w:val="22"/>
          <w:szCs w:val="22"/>
        </w:rPr>
        <w:t>tamoksifenas</w:t>
      </w:r>
      <w:proofErr w:type="spellEnd"/>
      <w:r w:rsidRPr="009A6047">
        <w:rPr>
          <w:sz w:val="22"/>
          <w:szCs w:val="22"/>
        </w:rPr>
        <w:t xml:space="preserve">, kuris vartojamas </w:t>
      </w:r>
      <w:r w:rsidRPr="00891C4B">
        <w:rPr>
          <w:b/>
          <w:bCs/>
          <w:sz w:val="22"/>
          <w:szCs w:val="22"/>
        </w:rPr>
        <w:t>krūties vėžiui</w:t>
      </w:r>
      <w:r w:rsidR="00BB6B08" w:rsidRPr="00891C4B">
        <w:rPr>
          <w:b/>
          <w:bCs/>
          <w:sz w:val="22"/>
          <w:szCs w:val="22"/>
        </w:rPr>
        <w:t xml:space="preserve"> </w:t>
      </w:r>
      <w:r w:rsidRPr="009A6047">
        <w:rPr>
          <w:sz w:val="22"/>
          <w:szCs w:val="22"/>
        </w:rPr>
        <w:t>gydyti</w:t>
      </w:r>
      <w:r w:rsidR="007235F3" w:rsidRPr="009A6047">
        <w:rPr>
          <w:sz w:val="22"/>
          <w:szCs w:val="22"/>
        </w:rPr>
        <w:t xml:space="preserve"> ar esant </w:t>
      </w:r>
      <w:r w:rsidR="007235F3" w:rsidRPr="00891C4B">
        <w:rPr>
          <w:b/>
          <w:bCs/>
          <w:sz w:val="22"/>
          <w:szCs w:val="22"/>
        </w:rPr>
        <w:t>vaisingumo sutrikimams</w:t>
      </w:r>
      <w:r w:rsidRPr="009A6047">
        <w:rPr>
          <w:sz w:val="22"/>
          <w:szCs w:val="22"/>
        </w:rPr>
        <w:t>.</w:t>
      </w:r>
    </w:p>
    <w:p w14:paraId="6F7AEC3E" w14:textId="77777777" w:rsidR="00EC7654" w:rsidRPr="009A6047" w:rsidRDefault="00EC7654" w:rsidP="00EC7654">
      <w:pPr>
        <w:rPr>
          <w:sz w:val="22"/>
          <w:szCs w:val="22"/>
        </w:rPr>
      </w:pPr>
    </w:p>
    <w:p w14:paraId="6BDF6B04" w14:textId="77777777" w:rsidR="00AB7AB9" w:rsidRPr="009A6047" w:rsidRDefault="00AB7AB9" w:rsidP="00AB7AB9">
      <w:pPr>
        <w:rPr>
          <w:bCs/>
          <w:sz w:val="22"/>
          <w:szCs w:val="22"/>
        </w:rPr>
      </w:pPr>
      <w:r w:rsidRPr="00891C4B">
        <w:rPr>
          <w:b/>
          <w:sz w:val="22"/>
          <w:szCs w:val="22"/>
        </w:rPr>
        <w:t>Jeigu vartojate arba neseniai vartojote vaistų iš šio sąrašo</w:t>
      </w:r>
      <w:r w:rsidRPr="009A6047">
        <w:rPr>
          <w:bCs/>
          <w:sz w:val="22"/>
          <w:szCs w:val="22"/>
        </w:rPr>
        <w:t xml:space="preserve"> ir to neaptarėte su savo gydytoju, </w:t>
      </w:r>
      <w:r w:rsidRPr="00891C4B">
        <w:rPr>
          <w:b/>
          <w:sz w:val="22"/>
          <w:szCs w:val="22"/>
        </w:rPr>
        <w:t>dar kartą kreipkitės į gydytoją ir klauskite, ką daryti</w:t>
      </w:r>
      <w:r w:rsidRPr="009A6047">
        <w:rPr>
          <w:bCs/>
          <w:sz w:val="22"/>
          <w:szCs w:val="22"/>
        </w:rPr>
        <w:t xml:space="preserve">. Gali reikėti sumažinti vaisto dozę arba Jums gali tekti vartoti kitą vaistą. </w:t>
      </w:r>
    </w:p>
    <w:p w14:paraId="055784E7" w14:textId="77777777" w:rsidR="00B46924" w:rsidRPr="009A6047" w:rsidRDefault="00B46924" w:rsidP="00AB7AB9">
      <w:pPr>
        <w:rPr>
          <w:rFonts w:eastAsia="Times New Roman"/>
          <w:bCs/>
          <w:sz w:val="22"/>
          <w:szCs w:val="22"/>
          <w:lang w:eastAsia="en-US"/>
        </w:rPr>
      </w:pPr>
    </w:p>
    <w:p w14:paraId="7274C693" w14:textId="71B07B00" w:rsidR="00B46924" w:rsidRPr="009A6047" w:rsidRDefault="00B46924" w:rsidP="00B46924">
      <w:pPr>
        <w:rPr>
          <w:sz w:val="22"/>
          <w:szCs w:val="22"/>
        </w:rPr>
      </w:pPr>
      <w:r w:rsidRPr="00891C4B">
        <w:rPr>
          <w:b/>
          <w:bCs/>
          <w:sz w:val="22"/>
          <w:szCs w:val="22"/>
        </w:rPr>
        <w:t>Jeigu vartojate ar neseniai vartojote kitų vaistų</w:t>
      </w:r>
      <w:r w:rsidRPr="009A6047">
        <w:rPr>
          <w:sz w:val="22"/>
          <w:szCs w:val="22"/>
        </w:rPr>
        <w:t xml:space="preserve">, įskaitant įsigytus be recepto, </w:t>
      </w:r>
      <w:r w:rsidRPr="00891C4B">
        <w:rPr>
          <w:b/>
          <w:bCs/>
          <w:sz w:val="22"/>
          <w:szCs w:val="22"/>
        </w:rPr>
        <w:t>arba dėl to nesate tikri, apie tai pasakykite gydytojui arba vaistininkui</w:t>
      </w:r>
      <w:r w:rsidRPr="009A6047">
        <w:rPr>
          <w:sz w:val="22"/>
          <w:szCs w:val="22"/>
        </w:rPr>
        <w:t>.</w:t>
      </w:r>
    </w:p>
    <w:p w14:paraId="19034D1A" w14:textId="77777777" w:rsidR="00EC7654" w:rsidRPr="009A6047" w:rsidRDefault="00EC7654" w:rsidP="00EC7654">
      <w:pPr>
        <w:tabs>
          <w:tab w:val="left" w:pos="567"/>
        </w:tabs>
        <w:rPr>
          <w:b/>
          <w:sz w:val="22"/>
          <w:szCs w:val="22"/>
        </w:rPr>
      </w:pPr>
    </w:p>
    <w:p w14:paraId="2EB1997D" w14:textId="77777777" w:rsidR="00EC7654" w:rsidRPr="009A6047" w:rsidRDefault="00EC7654" w:rsidP="00EC7654">
      <w:pPr>
        <w:tabs>
          <w:tab w:val="left" w:pos="567"/>
        </w:tabs>
        <w:rPr>
          <w:sz w:val="22"/>
          <w:szCs w:val="22"/>
        </w:rPr>
      </w:pPr>
      <w:r w:rsidRPr="009A6047">
        <w:rPr>
          <w:b/>
          <w:sz w:val="22"/>
          <w:szCs w:val="22"/>
        </w:rPr>
        <w:t>ARKETIS vartojimas su maistu, gėrimais ir alkoholiu</w:t>
      </w:r>
    </w:p>
    <w:p w14:paraId="6E5A2F58" w14:textId="4298E7F0" w:rsidR="00EC7654" w:rsidRPr="009A6047" w:rsidRDefault="00EC7654" w:rsidP="00EC7654">
      <w:pPr>
        <w:keepNext/>
        <w:keepLines/>
        <w:numPr>
          <w:ilvl w:val="12"/>
          <w:numId w:val="0"/>
        </w:numPr>
        <w:tabs>
          <w:tab w:val="left" w:pos="1290"/>
        </w:tabs>
        <w:suppressAutoHyphens w:val="0"/>
        <w:overflowPunct w:val="0"/>
        <w:autoSpaceDE w:val="0"/>
        <w:autoSpaceDN w:val="0"/>
        <w:adjustRightInd w:val="0"/>
        <w:ind w:right="-2"/>
        <w:textAlignment w:val="baseline"/>
        <w:rPr>
          <w:sz w:val="22"/>
          <w:szCs w:val="22"/>
          <w:lang w:eastAsia="lt-LT"/>
        </w:rPr>
      </w:pPr>
      <w:r w:rsidRPr="009A6047">
        <w:rPr>
          <w:sz w:val="22"/>
          <w:szCs w:val="22"/>
        </w:rPr>
        <w:t xml:space="preserve">Vartodami ARKETIS negerkite alkoholio. Alkoholis gali </w:t>
      </w:r>
      <w:r w:rsidRPr="009A6047">
        <w:rPr>
          <w:sz w:val="22"/>
          <w:szCs w:val="22"/>
          <w:lang w:eastAsia="lt-LT"/>
        </w:rPr>
        <w:t>sunkinti Jūsų simptomus ar sustiprinti šalutinį poveikį. ARKETIS</w:t>
      </w:r>
      <w:r w:rsidR="00187D6F" w:rsidRPr="009A6047">
        <w:rPr>
          <w:sz w:val="22"/>
          <w:szCs w:val="22"/>
          <w:lang w:eastAsia="lt-LT"/>
        </w:rPr>
        <w:t xml:space="preserve"> vartojimas ryte su maistu sumažins pykinimo tikimybę. </w:t>
      </w:r>
    </w:p>
    <w:p w14:paraId="14D72221"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lang w:eastAsia="lt-LT"/>
        </w:rPr>
      </w:pPr>
    </w:p>
    <w:p w14:paraId="1C4519D7" w14:textId="77777777" w:rsidR="00EC7654" w:rsidRPr="009A6047" w:rsidRDefault="00EC7654" w:rsidP="00EC7654">
      <w:pPr>
        <w:tabs>
          <w:tab w:val="left" w:pos="567"/>
        </w:tabs>
        <w:suppressAutoHyphens w:val="0"/>
        <w:overflowPunct w:val="0"/>
        <w:autoSpaceDE w:val="0"/>
        <w:autoSpaceDN w:val="0"/>
        <w:adjustRightInd w:val="0"/>
        <w:spacing w:line="220" w:lineRule="exact"/>
        <w:textAlignment w:val="baseline"/>
        <w:rPr>
          <w:b/>
          <w:color w:val="auto"/>
          <w:sz w:val="22"/>
          <w:szCs w:val="22"/>
          <w:lang w:eastAsia="lt-LT"/>
        </w:rPr>
      </w:pPr>
      <w:r w:rsidRPr="009A6047">
        <w:rPr>
          <w:b/>
          <w:color w:val="auto"/>
          <w:sz w:val="22"/>
          <w:szCs w:val="22"/>
          <w:lang w:eastAsia="lt-LT"/>
        </w:rPr>
        <w:t>Nėštumas, žindymo laikotarpis ir vaisingumas</w:t>
      </w:r>
    </w:p>
    <w:p w14:paraId="21FD1C62" w14:textId="77777777" w:rsidR="00EC7654" w:rsidRPr="009A6047" w:rsidRDefault="00EC7654" w:rsidP="00EC7654">
      <w:pPr>
        <w:suppressAutoHyphens w:val="0"/>
        <w:overflowPunct w:val="0"/>
        <w:autoSpaceDE w:val="0"/>
        <w:autoSpaceDN w:val="0"/>
        <w:adjustRightInd w:val="0"/>
        <w:textAlignment w:val="baseline"/>
        <w:rPr>
          <w:b/>
          <w:sz w:val="22"/>
          <w:szCs w:val="22"/>
          <w:lang w:eastAsia="lt-LT"/>
        </w:rPr>
      </w:pPr>
      <w:r w:rsidRPr="009A6047">
        <w:rPr>
          <w:color w:val="auto"/>
          <w:sz w:val="22"/>
          <w:szCs w:val="22"/>
          <w:lang w:eastAsia="lt-LT"/>
        </w:rPr>
        <w:t>Jeigu esate nėščia, žindote kūdikį, manote, kad galbūt esate nėščia, arba planuojate pastoti, tai prieš vartodama šį vaistą, pasitarkite su gydytoju arba vaistininku.</w:t>
      </w:r>
    </w:p>
    <w:p w14:paraId="1AB381DC" w14:textId="77777777" w:rsidR="00C816B8" w:rsidRPr="009A6047" w:rsidRDefault="00187D6F" w:rsidP="00EC7654">
      <w:pPr>
        <w:tabs>
          <w:tab w:val="left" w:pos="0"/>
        </w:tabs>
        <w:rPr>
          <w:sz w:val="22"/>
          <w:szCs w:val="22"/>
          <w:lang w:eastAsia="lt-LT"/>
        </w:rPr>
      </w:pPr>
      <w:r w:rsidRPr="009A6047">
        <w:rPr>
          <w:sz w:val="22"/>
          <w:szCs w:val="22"/>
          <w:lang w:eastAsia="lt-LT"/>
        </w:rPr>
        <w:t xml:space="preserve">Gauta keletas pranešimų apie padidėjusią apsigimimų, ypač širdies ydų, riziką kūdikiams, kurių motinos pirmaisiais nėštumo mėnesiais vartojo </w:t>
      </w:r>
      <w:r w:rsidR="00DF5EB3" w:rsidRPr="009A6047">
        <w:rPr>
          <w:sz w:val="22"/>
          <w:szCs w:val="22"/>
          <w:lang w:eastAsia="lt-LT"/>
        </w:rPr>
        <w:t>ARKETIS</w:t>
      </w:r>
      <w:r w:rsidRPr="009A6047">
        <w:rPr>
          <w:sz w:val="22"/>
          <w:szCs w:val="22"/>
          <w:lang w:eastAsia="lt-LT"/>
        </w:rPr>
        <w:t xml:space="preserve">. Apskritai maždaug 1 iš 100 kūdikių gimsta su širdies yda, o motinų, vartojusių </w:t>
      </w:r>
      <w:r w:rsidR="00DF5EB3" w:rsidRPr="009A6047">
        <w:rPr>
          <w:sz w:val="22"/>
          <w:szCs w:val="22"/>
          <w:lang w:eastAsia="lt-LT"/>
        </w:rPr>
        <w:t>ARKETIS</w:t>
      </w:r>
      <w:r w:rsidRPr="009A6047">
        <w:rPr>
          <w:sz w:val="22"/>
          <w:szCs w:val="22"/>
          <w:lang w:eastAsia="lt-LT"/>
        </w:rPr>
        <w:t xml:space="preserve">, kūdikiams širdies ydos nustatomos 2 iš 100. Kartu su savo gydytoju galite nuspręsti ar gydymą pakeisti kitu ar palaipsniui nutraukti gydymą </w:t>
      </w:r>
      <w:r w:rsidR="00DF5EB3" w:rsidRPr="009A6047">
        <w:rPr>
          <w:sz w:val="22"/>
          <w:szCs w:val="22"/>
          <w:lang w:eastAsia="lt-LT"/>
        </w:rPr>
        <w:t>ARKETIS</w:t>
      </w:r>
      <w:r w:rsidRPr="009A6047">
        <w:rPr>
          <w:sz w:val="22"/>
          <w:szCs w:val="22"/>
          <w:lang w:eastAsia="lt-LT"/>
        </w:rPr>
        <w:t xml:space="preserve">, kol laukiatės. Atsižvelgdamas į aplinkybes, gydytojas gali patarti tęsti gydymą </w:t>
      </w:r>
      <w:r w:rsidR="00DF5EB3" w:rsidRPr="009A6047">
        <w:rPr>
          <w:sz w:val="22"/>
          <w:szCs w:val="22"/>
          <w:lang w:eastAsia="lt-LT"/>
        </w:rPr>
        <w:t>ARKETIS</w:t>
      </w:r>
      <w:r w:rsidRPr="009A6047">
        <w:rPr>
          <w:sz w:val="22"/>
          <w:szCs w:val="22"/>
          <w:lang w:eastAsia="lt-LT"/>
        </w:rPr>
        <w:t>.</w:t>
      </w:r>
    </w:p>
    <w:p w14:paraId="66F9E1BC" w14:textId="4DC7B620" w:rsidR="00EC7654" w:rsidRPr="009A6047" w:rsidRDefault="00187D6F" w:rsidP="00EC7654">
      <w:pPr>
        <w:tabs>
          <w:tab w:val="left" w:pos="0"/>
        </w:tabs>
        <w:rPr>
          <w:sz w:val="22"/>
          <w:szCs w:val="22"/>
        </w:rPr>
      </w:pPr>
      <w:r w:rsidRPr="009A6047">
        <w:rPr>
          <w:sz w:val="22"/>
          <w:szCs w:val="22"/>
          <w:lang w:eastAsia="lt-LT"/>
        </w:rPr>
        <w:t xml:space="preserve"> </w:t>
      </w:r>
    </w:p>
    <w:p w14:paraId="37A80B54" w14:textId="1358A593" w:rsidR="00187D6F" w:rsidRPr="009A6047" w:rsidRDefault="00187D6F" w:rsidP="00187D6F">
      <w:pPr>
        <w:tabs>
          <w:tab w:val="left" w:pos="0"/>
        </w:tabs>
        <w:rPr>
          <w:rFonts w:eastAsia="Times New Roman"/>
          <w:sz w:val="22"/>
          <w:szCs w:val="22"/>
          <w:lang w:eastAsia="en-US"/>
        </w:rPr>
      </w:pPr>
      <w:r w:rsidRPr="00891C4B">
        <w:rPr>
          <w:b/>
          <w:sz w:val="22"/>
          <w:szCs w:val="22"/>
        </w:rPr>
        <w:t xml:space="preserve">Jeigu Jūs vartojate </w:t>
      </w:r>
      <w:r w:rsidR="00DF5EB3" w:rsidRPr="00891C4B">
        <w:rPr>
          <w:b/>
          <w:sz w:val="22"/>
          <w:szCs w:val="22"/>
        </w:rPr>
        <w:t>ARKETIS</w:t>
      </w:r>
      <w:r w:rsidRPr="00891C4B">
        <w:rPr>
          <w:b/>
          <w:sz w:val="22"/>
          <w:szCs w:val="22"/>
        </w:rPr>
        <w:t xml:space="preserve"> nėštumo metu, įsitikinkite, ar apie tai žino Jūsų akušerė ar gydytojas</w:t>
      </w:r>
      <w:r w:rsidRPr="009A6047">
        <w:rPr>
          <w:bCs/>
          <w:sz w:val="22"/>
          <w:szCs w:val="22"/>
        </w:rPr>
        <w:t>.</w:t>
      </w:r>
      <w:r w:rsidRPr="009A6047">
        <w:rPr>
          <w:sz w:val="22"/>
          <w:szCs w:val="22"/>
        </w:rPr>
        <w:t xml:space="preserve"> Jeigu vartojate </w:t>
      </w:r>
      <w:r w:rsidR="00DF5EB3" w:rsidRPr="009A6047">
        <w:rPr>
          <w:sz w:val="22"/>
          <w:szCs w:val="22"/>
        </w:rPr>
        <w:t>ARKETIS</w:t>
      </w:r>
      <w:r w:rsidRPr="009A6047">
        <w:rPr>
          <w:sz w:val="22"/>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sidR="00DF5EB3" w:rsidRPr="009A6047">
        <w:rPr>
          <w:sz w:val="22"/>
          <w:szCs w:val="22"/>
        </w:rPr>
        <w:t>ARKETIS</w:t>
      </w:r>
      <w:r w:rsidRPr="009A6047">
        <w:rPr>
          <w:sz w:val="22"/>
          <w:szCs w:val="22"/>
        </w:rPr>
        <w:t xml:space="preserve">, kad jie galėtų Jums patarti. Tokie vaistai kaip </w:t>
      </w:r>
      <w:r w:rsidR="00DF5EB3" w:rsidRPr="009A6047">
        <w:rPr>
          <w:sz w:val="22"/>
          <w:szCs w:val="22"/>
        </w:rPr>
        <w:t>ARKETIS</w:t>
      </w:r>
      <w:r w:rsidRPr="009A6047">
        <w:rPr>
          <w:sz w:val="22"/>
          <w:szCs w:val="22"/>
        </w:rPr>
        <w:t xml:space="preserve"> gali padidinti sunkios būklės, vadinamos ilgalaike naujagimių </w:t>
      </w:r>
      <w:proofErr w:type="spellStart"/>
      <w:r w:rsidRPr="009A6047">
        <w:rPr>
          <w:sz w:val="22"/>
          <w:szCs w:val="22"/>
        </w:rPr>
        <w:t>plautine</w:t>
      </w:r>
      <w:proofErr w:type="spellEnd"/>
      <w:r w:rsidRPr="009A6047">
        <w:rPr>
          <w:sz w:val="22"/>
          <w:szCs w:val="22"/>
        </w:rPr>
        <w:t xml:space="preserve"> hipertenzija, išsivystymo riziką. Sergant </w:t>
      </w:r>
      <w:proofErr w:type="spellStart"/>
      <w:r w:rsidRPr="009A6047">
        <w:rPr>
          <w:sz w:val="22"/>
          <w:szCs w:val="22"/>
        </w:rPr>
        <w:t>plautine</w:t>
      </w:r>
      <w:proofErr w:type="spellEnd"/>
      <w:r w:rsidRPr="009A6047">
        <w:rPr>
          <w:sz w:val="22"/>
          <w:szCs w:val="22"/>
        </w:rPr>
        <w:t xml:space="preserve"> hipertenzija, kraujo spaudimas kraujagyslėse tarp kūdikio širdies ir plaučių yra per didelis. Jeigu Jūs vartojote </w:t>
      </w:r>
      <w:r w:rsidR="00DF5EB3" w:rsidRPr="009A6047">
        <w:rPr>
          <w:sz w:val="22"/>
          <w:szCs w:val="22"/>
        </w:rPr>
        <w:t>ARKETIS</w:t>
      </w:r>
      <w:r w:rsidRPr="009A6047">
        <w:rPr>
          <w:sz w:val="22"/>
          <w:szCs w:val="22"/>
        </w:rPr>
        <w:t xml:space="preserve"> paskutinius 3 nėštumo mėnesius, Jūsų kūdikis gali turėti tam tikrų simptomų. Simptomai paprastai atsiranda per pirmas 24 valandas po gimimo. Tai gali būti:</w:t>
      </w:r>
    </w:p>
    <w:p w14:paraId="44C7787F" w14:textId="77777777" w:rsidR="00187D6F" w:rsidRPr="009A6047" w:rsidRDefault="00187D6F" w:rsidP="00187D6F">
      <w:pPr>
        <w:tabs>
          <w:tab w:val="left" w:pos="0"/>
          <w:tab w:val="left" w:pos="567"/>
        </w:tabs>
        <w:ind w:left="567" w:hanging="567"/>
        <w:rPr>
          <w:sz w:val="22"/>
          <w:szCs w:val="22"/>
        </w:rPr>
      </w:pPr>
      <w:r w:rsidRPr="009A6047">
        <w:rPr>
          <w:sz w:val="22"/>
          <w:szCs w:val="22"/>
        </w:rPr>
        <w:t xml:space="preserve">- </w:t>
      </w:r>
      <w:r w:rsidRPr="009A6047">
        <w:rPr>
          <w:sz w:val="22"/>
          <w:szCs w:val="22"/>
        </w:rPr>
        <w:tab/>
        <w:t>kvėpavimo problemos;</w:t>
      </w:r>
    </w:p>
    <w:p w14:paraId="336677F4" w14:textId="77777777" w:rsidR="00187D6F" w:rsidRPr="009A6047" w:rsidRDefault="00187D6F" w:rsidP="00187D6F">
      <w:pPr>
        <w:tabs>
          <w:tab w:val="left" w:pos="0"/>
          <w:tab w:val="left" w:pos="567"/>
        </w:tabs>
        <w:ind w:left="567" w:hanging="567"/>
        <w:rPr>
          <w:sz w:val="22"/>
          <w:szCs w:val="22"/>
        </w:rPr>
      </w:pPr>
      <w:r w:rsidRPr="009A6047">
        <w:rPr>
          <w:sz w:val="22"/>
          <w:szCs w:val="22"/>
        </w:rPr>
        <w:t xml:space="preserve">- </w:t>
      </w:r>
      <w:r w:rsidRPr="009A6047">
        <w:rPr>
          <w:sz w:val="22"/>
          <w:szCs w:val="22"/>
        </w:rPr>
        <w:tab/>
        <w:t>melsva odos spalva, perkaitimas ar atšalimas;</w:t>
      </w:r>
    </w:p>
    <w:p w14:paraId="7D14A0FB" w14:textId="77777777" w:rsidR="00187D6F" w:rsidRPr="009A6047" w:rsidRDefault="00187D6F" w:rsidP="00187D6F">
      <w:pPr>
        <w:tabs>
          <w:tab w:val="left" w:pos="0"/>
          <w:tab w:val="left" w:pos="567"/>
        </w:tabs>
        <w:ind w:left="567" w:hanging="567"/>
        <w:rPr>
          <w:sz w:val="22"/>
          <w:szCs w:val="22"/>
        </w:rPr>
      </w:pPr>
      <w:r w:rsidRPr="009A6047">
        <w:rPr>
          <w:sz w:val="22"/>
          <w:szCs w:val="22"/>
        </w:rPr>
        <w:t xml:space="preserve">- </w:t>
      </w:r>
      <w:r w:rsidRPr="009A6047">
        <w:rPr>
          <w:sz w:val="22"/>
          <w:szCs w:val="22"/>
        </w:rPr>
        <w:tab/>
        <w:t>melsvos lūpos;</w:t>
      </w:r>
    </w:p>
    <w:p w14:paraId="1B70B91E" w14:textId="77777777" w:rsidR="00187D6F" w:rsidRPr="009A6047" w:rsidRDefault="00187D6F" w:rsidP="00187D6F">
      <w:pPr>
        <w:tabs>
          <w:tab w:val="left" w:pos="0"/>
          <w:tab w:val="left" w:pos="567"/>
        </w:tabs>
        <w:ind w:left="567" w:hanging="567"/>
        <w:rPr>
          <w:sz w:val="22"/>
          <w:szCs w:val="22"/>
        </w:rPr>
      </w:pPr>
      <w:r w:rsidRPr="009A6047">
        <w:rPr>
          <w:sz w:val="22"/>
          <w:szCs w:val="22"/>
        </w:rPr>
        <w:t xml:space="preserve">- </w:t>
      </w:r>
      <w:r w:rsidRPr="009A6047">
        <w:rPr>
          <w:sz w:val="22"/>
          <w:szCs w:val="22"/>
        </w:rPr>
        <w:tab/>
        <w:t>vėmimas ar negalėjimas tinkamai maitintis;</w:t>
      </w:r>
    </w:p>
    <w:p w14:paraId="4E7A7828" w14:textId="77777777" w:rsidR="00187D6F" w:rsidRPr="009A6047" w:rsidRDefault="00187D6F" w:rsidP="00187D6F">
      <w:pPr>
        <w:tabs>
          <w:tab w:val="left" w:pos="0"/>
          <w:tab w:val="left" w:pos="567"/>
        </w:tabs>
        <w:ind w:left="567" w:hanging="567"/>
        <w:rPr>
          <w:sz w:val="22"/>
          <w:szCs w:val="22"/>
        </w:rPr>
      </w:pPr>
      <w:r w:rsidRPr="009A6047">
        <w:rPr>
          <w:sz w:val="22"/>
          <w:szCs w:val="22"/>
        </w:rPr>
        <w:t xml:space="preserve">- </w:t>
      </w:r>
      <w:r w:rsidRPr="009A6047">
        <w:rPr>
          <w:sz w:val="22"/>
          <w:szCs w:val="22"/>
        </w:rPr>
        <w:tab/>
        <w:t>didelis nuovargis, negalėjimas užmigti, ilgas verkimas;</w:t>
      </w:r>
    </w:p>
    <w:p w14:paraId="4B608294" w14:textId="77777777" w:rsidR="00187D6F" w:rsidRPr="009A6047" w:rsidRDefault="00187D6F" w:rsidP="00187D6F">
      <w:pPr>
        <w:tabs>
          <w:tab w:val="left" w:pos="0"/>
          <w:tab w:val="left" w:pos="567"/>
        </w:tabs>
        <w:ind w:left="567" w:hanging="567"/>
        <w:rPr>
          <w:sz w:val="22"/>
          <w:szCs w:val="22"/>
        </w:rPr>
      </w:pPr>
      <w:r w:rsidRPr="009A6047">
        <w:rPr>
          <w:sz w:val="22"/>
          <w:szCs w:val="22"/>
        </w:rPr>
        <w:t xml:space="preserve">- </w:t>
      </w:r>
      <w:r w:rsidRPr="009A6047">
        <w:rPr>
          <w:sz w:val="22"/>
          <w:szCs w:val="22"/>
        </w:rPr>
        <w:tab/>
        <w:t>sustingę ar išglebę raumenys;</w:t>
      </w:r>
    </w:p>
    <w:p w14:paraId="507E3EC2" w14:textId="77777777" w:rsidR="00187D6F" w:rsidRPr="009A6047" w:rsidRDefault="00187D6F" w:rsidP="00187D6F">
      <w:pPr>
        <w:tabs>
          <w:tab w:val="left" w:pos="0"/>
          <w:tab w:val="left" w:pos="567"/>
        </w:tabs>
        <w:ind w:left="567" w:hanging="567"/>
        <w:rPr>
          <w:sz w:val="22"/>
          <w:szCs w:val="22"/>
        </w:rPr>
      </w:pPr>
      <w:r w:rsidRPr="009A6047">
        <w:rPr>
          <w:sz w:val="22"/>
          <w:szCs w:val="22"/>
        </w:rPr>
        <w:t>-</w:t>
      </w:r>
      <w:r w:rsidRPr="009A6047">
        <w:rPr>
          <w:sz w:val="22"/>
          <w:szCs w:val="22"/>
        </w:rPr>
        <w:tab/>
        <w:t>tremoras, drebėjimas ar priepuoliai;</w:t>
      </w:r>
    </w:p>
    <w:p w14:paraId="163A6DE6" w14:textId="77777777" w:rsidR="00187D6F" w:rsidRPr="009A6047" w:rsidRDefault="00187D6F" w:rsidP="00187D6F">
      <w:pPr>
        <w:tabs>
          <w:tab w:val="left" w:pos="0"/>
          <w:tab w:val="left" w:pos="567"/>
        </w:tabs>
        <w:ind w:left="567" w:hanging="567"/>
        <w:rPr>
          <w:sz w:val="22"/>
          <w:szCs w:val="22"/>
        </w:rPr>
      </w:pPr>
      <w:r w:rsidRPr="009A6047">
        <w:rPr>
          <w:sz w:val="22"/>
          <w:szCs w:val="22"/>
        </w:rPr>
        <w:t>-</w:t>
      </w:r>
      <w:r w:rsidRPr="009A6047">
        <w:rPr>
          <w:sz w:val="22"/>
          <w:szCs w:val="22"/>
        </w:rPr>
        <w:tab/>
        <w:t>sustiprėję refleksai.</w:t>
      </w:r>
    </w:p>
    <w:p w14:paraId="30317703" w14:textId="77777777" w:rsidR="00EC7654" w:rsidRPr="009A6047" w:rsidRDefault="00EC7654" w:rsidP="00EC7654">
      <w:pPr>
        <w:tabs>
          <w:tab w:val="left" w:pos="0"/>
        </w:tabs>
        <w:rPr>
          <w:b/>
          <w:sz w:val="22"/>
          <w:szCs w:val="22"/>
        </w:rPr>
      </w:pPr>
    </w:p>
    <w:p w14:paraId="2E9E46FA" w14:textId="6483B5CA" w:rsidR="00187D6F" w:rsidRPr="009A6047" w:rsidRDefault="00187D6F" w:rsidP="00187D6F">
      <w:pPr>
        <w:tabs>
          <w:tab w:val="left" w:pos="0"/>
        </w:tabs>
        <w:rPr>
          <w:sz w:val="22"/>
          <w:szCs w:val="22"/>
        </w:rPr>
      </w:pPr>
      <w:r w:rsidRPr="009A6047">
        <w:rPr>
          <w:sz w:val="22"/>
          <w:szCs w:val="22"/>
        </w:rPr>
        <w:t xml:space="preserve">Jei Jūsų kūdikiui po gimimo pasireiškia kuris nors iš šių simptomų </w:t>
      </w:r>
      <w:r w:rsidR="00034A84" w:rsidRPr="009A6047">
        <w:rPr>
          <w:sz w:val="22"/>
          <w:szCs w:val="22"/>
        </w:rPr>
        <w:t>ar</w:t>
      </w:r>
      <w:r w:rsidRPr="009A6047">
        <w:rPr>
          <w:sz w:val="22"/>
          <w:szCs w:val="22"/>
        </w:rPr>
        <w:t xml:space="preserve"> J</w:t>
      </w:r>
      <w:r w:rsidR="00034A84" w:rsidRPr="009A6047">
        <w:rPr>
          <w:sz w:val="22"/>
          <w:szCs w:val="22"/>
        </w:rPr>
        <w:t>ūsų kūdikio sveikata Jums ke</w:t>
      </w:r>
      <w:r w:rsidRPr="009A6047">
        <w:rPr>
          <w:sz w:val="22"/>
          <w:szCs w:val="22"/>
        </w:rPr>
        <w:t xml:space="preserve">lia susirūpinimą, </w:t>
      </w:r>
      <w:r w:rsidRPr="00891C4B">
        <w:rPr>
          <w:b/>
          <w:bCs/>
          <w:sz w:val="22"/>
          <w:szCs w:val="22"/>
        </w:rPr>
        <w:t>kreipkitės į akušerę ar gydytoją, kurie gali patarti</w:t>
      </w:r>
      <w:r w:rsidRPr="009A6047">
        <w:rPr>
          <w:sz w:val="22"/>
          <w:szCs w:val="22"/>
        </w:rPr>
        <w:t xml:space="preserve">. </w:t>
      </w:r>
    </w:p>
    <w:p w14:paraId="0915BF7D" w14:textId="77777777" w:rsidR="00187D6F" w:rsidRPr="009A6047" w:rsidRDefault="00187D6F" w:rsidP="00187D6F">
      <w:pPr>
        <w:tabs>
          <w:tab w:val="left" w:pos="0"/>
        </w:tabs>
        <w:rPr>
          <w:sz w:val="22"/>
          <w:szCs w:val="22"/>
        </w:rPr>
      </w:pPr>
    </w:p>
    <w:p w14:paraId="26EF704F" w14:textId="1F5077E1" w:rsidR="00187D6F" w:rsidRPr="009A6047" w:rsidRDefault="00DF5EB3" w:rsidP="00187D6F">
      <w:pPr>
        <w:tabs>
          <w:tab w:val="left" w:pos="0"/>
        </w:tabs>
        <w:rPr>
          <w:sz w:val="22"/>
          <w:szCs w:val="22"/>
        </w:rPr>
      </w:pPr>
      <w:r w:rsidRPr="00891C4B">
        <w:rPr>
          <w:b/>
          <w:bCs/>
          <w:sz w:val="22"/>
          <w:szCs w:val="22"/>
        </w:rPr>
        <w:t>ARKETIS</w:t>
      </w:r>
      <w:r w:rsidR="00187D6F" w:rsidRPr="00891C4B">
        <w:rPr>
          <w:b/>
          <w:bCs/>
          <w:sz w:val="22"/>
          <w:szCs w:val="22"/>
        </w:rPr>
        <w:t xml:space="preserve"> gali nedideliais kiekiais patekti į motinos pieną</w:t>
      </w:r>
      <w:r w:rsidR="00187D6F" w:rsidRPr="009A6047">
        <w:rPr>
          <w:sz w:val="22"/>
          <w:szCs w:val="22"/>
        </w:rPr>
        <w:t xml:space="preserve">. Jei Jūs vartojate </w:t>
      </w:r>
      <w:r w:rsidRPr="009A6047">
        <w:rPr>
          <w:sz w:val="22"/>
          <w:szCs w:val="22"/>
        </w:rPr>
        <w:t>ARKETIS</w:t>
      </w:r>
      <w:r w:rsidR="00187D6F" w:rsidRPr="009A6047">
        <w:rPr>
          <w:sz w:val="22"/>
          <w:szCs w:val="22"/>
        </w:rPr>
        <w:t xml:space="preserve">, prieš pradėdama žindyti, dar kartą kreipkitės į gydytoją ir tai aptarkite. Kartu su savo gydytoju Jūs galite nuspręsti, kad žindysite kūdikį vartodama </w:t>
      </w:r>
      <w:r w:rsidRPr="009A6047">
        <w:rPr>
          <w:sz w:val="22"/>
          <w:szCs w:val="22"/>
        </w:rPr>
        <w:t>ARKETIS</w:t>
      </w:r>
      <w:r w:rsidR="00187D6F" w:rsidRPr="009A6047">
        <w:rPr>
          <w:sz w:val="22"/>
          <w:szCs w:val="22"/>
        </w:rPr>
        <w:t>.</w:t>
      </w:r>
    </w:p>
    <w:p w14:paraId="59BEEFB1" w14:textId="77777777" w:rsidR="00DC77A6" w:rsidRPr="009A6047" w:rsidRDefault="00DC77A6" w:rsidP="00187D6F">
      <w:pPr>
        <w:tabs>
          <w:tab w:val="left" w:pos="0"/>
        </w:tabs>
        <w:rPr>
          <w:sz w:val="22"/>
          <w:szCs w:val="22"/>
        </w:rPr>
      </w:pPr>
    </w:p>
    <w:p w14:paraId="7519EA36" w14:textId="261C4E2A" w:rsidR="00EC7654" w:rsidRPr="009A6047" w:rsidRDefault="00EC7654" w:rsidP="00187D6F">
      <w:pPr>
        <w:tabs>
          <w:tab w:val="left" w:pos="0"/>
        </w:tabs>
        <w:rPr>
          <w:sz w:val="22"/>
          <w:szCs w:val="22"/>
        </w:rPr>
      </w:pPr>
      <w:r w:rsidRPr="009A6047">
        <w:rPr>
          <w:sz w:val="22"/>
          <w:szCs w:val="22"/>
        </w:rPr>
        <w:t xml:space="preserve">Buvo parodyta, kad </w:t>
      </w:r>
      <w:proofErr w:type="spellStart"/>
      <w:r w:rsidRPr="009A6047">
        <w:rPr>
          <w:sz w:val="22"/>
          <w:szCs w:val="22"/>
        </w:rPr>
        <w:t>paroksetinas</w:t>
      </w:r>
      <w:proofErr w:type="spellEnd"/>
      <w:r w:rsidRPr="009A6047">
        <w:rPr>
          <w:sz w:val="22"/>
          <w:szCs w:val="22"/>
        </w:rPr>
        <w:t xml:space="preserve"> mažina sėklos kokybę tyrimuose su gyvūnais. Teoriškai, tai gali paveikti vaisingumą, bet įtakos žmogaus vaisingumui iki šiol nepastebėta.</w:t>
      </w:r>
    </w:p>
    <w:p w14:paraId="7E3B1FCF" w14:textId="77777777" w:rsidR="00EC7654" w:rsidRPr="009A6047" w:rsidRDefault="00EC7654" w:rsidP="00EC7654">
      <w:pPr>
        <w:tabs>
          <w:tab w:val="left" w:pos="0"/>
        </w:tabs>
        <w:rPr>
          <w:sz w:val="22"/>
          <w:szCs w:val="22"/>
        </w:rPr>
      </w:pPr>
    </w:p>
    <w:p w14:paraId="3D4054B1" w14:textId="77777777" w:rsidR="00EC7654" w:rsidRPr="009A6047" w:rsidRDefault="00EC7654" w:rsidP="00EC7654">
      <w:pPr>
        <w:tabs>
          <w:tab w:val="left" w:pos="567"/>
        </w:tabs>
        <w:spacing w:line="220" w:lineRule="exact"/>
        <w:rPr>
          <w:sz w:val="22"/>
          <w:szCs w:val="22"/>
        </w:rPr>
      </w:pPr>
      <w:r w:rsidRPr="009A6047">
        <w:rPr>
          <w:b/>
          <w:sz w:val="22"/>
          <w:szCs w:val="22"/>
        </w:rPr>
        <w:t>Vairavimas ir mechanizmų valdymas</w:t>
      </w:r>
    </w:p>
    <w:p w14:paraId="67FDD3F4" w14:textId="77777777" w:rsidR="00EC7654" w:rsidRPr="009A6047" w:rsidRDefault="00EC7654" w:rsidP="00EC7654">
      <w:pPr>
        <w:rPr>
          <w:sz w:val="22"/>
          <w:szCs w:val="22"/>
        </w:rPr>
      </w:pPr>
      <w:r w:rsidRPr="009A6047">
        <w:rPr>
          <w:sz w:val="22"/>
          <w:szCs w:val="22"/>
        </w:rPr>
        <w:t>Galimas šalutinis ARKETIS poveikis yra svaigulys, sumišimas, mieguistumas ar vaizdo ryškumo sumažėjimas. Jei Jums atsirado toks šalutinis poveikis, vairuoti ir valdyti mechanizmų negalima.</w:t>
      </w:r>
    </w:p>
    <w:p w14:paraId="0FB926B0" w14:textId="77777777" w:rsidR="00EC7654" w:rsidRPr="009A6047" w:rsidRDefault="00EC7654" w:rsidP="00EC7654">
      <w:pPr>
        <w:tabs>
          <w:tab w:val="left" w:pos="567"/>
        </w:tabs>
        <w:rPr>
          <w:sz w:val="22"/>
          <w:szCs w:val="22"/>
        </w:rPr>
      </w:pPr>
    </w:p>
    <w:p w14:paraId="4D0DE8C1" w14:textId="7E4DF874" w:rsidR="00EC7654" w:rsidRPr="009A6047" w:rsidRDefault="00EC7654" w:rsidP="00EC7654">
      <w:pPr>
        <w:tabs>
          <w:tab w:val="left" w:pos="567"/>
        </w:tabs>
        <w:rPr>
          <w:sz w:val="22"/>
          <w:szCs w:val="22"/>
        </w:rPr>
      </w:pPr>
      <w:r w:rsidRPr="009A6047">
        <w:rPr>
          <w:sz w:val="22"/>
          <w:szCs w:val="22"/>
        </w:rPr>
        <w:t>Šio vaisto vienoje tabletėje yra mažiau nei 1 </w:t>
      </w:r>
      <w:proofErr w:type="spellStart"/>
      <w:r w:rsidRPr="009A6047">
        <w:rPr>
          <w:sz w:val="22"/>
          <w:szCs w:val="22"/>
        </w:rPr>
        <w:t>mmol</w:t>
      </w:r>
      <w:proofErr w:type="spellEnd"/>
      <w:r w:rsidRPr="009A6047">
        <w:rPr>
          <w:sz w:val="22"/>
          <w:szCs w:val="22"/>
        </w:rPr>
        <w:t xml:space="preserve"> natrio (23</w:t>
      </w:r>
      <w:r w:rsidR="00035A76" w:rsidRPr="009A6047">
        <w:rPr>
          <w:sz w:val="22"/>
          <w:szCs w:val="22"/>
        </w:rPr>
        <w:t> mg</w:t>
      </w:r>
      <w:r w:rsidRPr="009A6047">
        <w:rPr>
          <w:sz w:val="22"/>
          <w:szCs w:val="22"/>
        </w:rPr>
        <w:t xml:space="preserve">), </w:t>
      </w:r>
      <w:proofErr w:type="spellStart"/>
      <w:r w:rsidRPr="009A6047">
        <w:rPr>
          <w:sz w:val="22"/>
          <w:szCs w:val="22"/>
        </w:rPr>
        <w:t>t.y</w:t>
      </w:r>
      <w:proofErr w:type="spellEnd"/>
      <w:r w:rsidRPr="009A6047">
        <w:rPr>
          <w:sz w:val="22"/>
          <w:szCs w:val="22"/>
        </w:rPr>
        <w:t>., jis beveik neturi reikšmės.</w:t>
      </w:r>
    </w:p>
    <w:p w14:paraId="29A72482" w14:textId="77777777" w:rsidR="00EC7654" w:rsidRPr="009A6047" w:rsidRDefault="00EC7654" w:rsidP="00EC7654">
      <w:pPr>
        <w:tabs>
          <w:tab w:val="left" w:pos="567"/>
        </w:tabs>
        <w:rPr>
          <w:sz w:val="22"/>
          <w:szCs w:val="22"/>
        </w:rPr>
      </w:pPr>
    </w:p>
    <w:p w14:paraId="0C305464" w14:textId="77777777" w:rsidR="00EC7654" w:rsidRPr="009A6047" w:rsidRDefault="00EC7654" w:rsidP="00EC7654">
      <w:pPr>
        <w:tabs>
          <w:tab w:val="left" w:pos="567"/>
        </w:tabs>
        <w:rPr>
          <w:sz w:val="22"/>
          <w:szCs w:val="22"/>
        </w:rPr>
      </w:pPr>
    </w:p>
    <w:p w14:paraId="3522268B" w14:textId="77777777" w:rsidR="00EC7654" w:rsidRPr="009A6047" w:rsidRDefault="00EC7654" w:rsidP="00EC7654">
      <w:pPr>
        <w:keepNext/>
        <w:tabs>
          <w:tab w:val="left" w:pos="567"/>
        </w:tabs>
        <w:ind w:left="567" w:hanging="567"/>
        <w:rPr>
          <w:sz w:val="22"/>
          <w:szCs w:val="22"/>
        </w:rPr>
      </w:pPr>
      <w:bookmarkStart w:id="68" w:name="_Toc129243266"/>
      <w:bookmarkStart w:id="69" w:name="_Toc129243141"/>
      <w:r w:rsidRPr="009A6047">
        <w:rPr>
          <w:b/>
          <w:sz w:val="22"/>
          <w:szCs w:val="22"/>
        </w:rPr>
        <w:t>3.</w:t>
      </w:r>
      <w:r w:rsidRPr="009A6047">
        <w:rPr>
          <w:b/>
          <w:sz w:val="22"/>
          <w:szCs w:val="22"/>
        </w:rPr>
        <w:tab/>
        <w:t xml:space="preserve">Kaip vartoti </w:t>
      </w:r>
      <w:bookmarkEnd w:id="68"/>
      <w:bookmarkEnd w:id="69"/>
      <w:r w:rsidRPr="009A6047">
        <w:rPr>
          <w:b/>
          <w:sz w:val="22"/>
          <w:szCs w:val="22"/>
        </w:rPr>
        <w:t>ARKETIS</w:t>
      </w:r>
    </w:p>
    <w:p w14:paraId="7A2D6E65" w14:textId="77777777" w:rsidR="00EC7654" w:rsidRPr="009A6047" w:rsidRDefault="00EC7654" w:rsidP="00EC7654">
      <w:pPr>
        <w:widowControl w:val="0"/>
        <w:rPr>
          <w:bCs/>
          <w:sz w:val="22"/>
          <w:szCs w:val="22"/>
        </w:rPr>
      </w:pPr>
    </w:p>
    <w:p w14:paraId="3BF118F8" w14:textId="77777777" w:rsidR="00EC7654" w:rsidRPr="009A6047" w:rsidRDefault="00EC7654" w:rsidP="00EC7654">
      <w:pPr>
        <w:widowControl w:val="0"/>
        <w:rPr>
          <w:bCs/>
          <w:sz w:val="22"/>
          <w:szCs w:val="22"/>
        </w:rPr>
      </w:pPr>
      <w:r w:rsidRPr="00891C4B">
        <w:rPr>
          <w:bCs/>
          <w:sz w:val="22"/>
          <w:szCs w:val="22"/>
        </w:rPr>
        <w:t>Visada vartokite šį vaistą tiksliai kaip nurodė gydytojas arba vaistininkas. Jeigu abejojate, kreipkitės į gydytoją arba vaistininką.</w:t>
      </w:r>
    </w:p>
    <w:p w14:paraId="2B57BABC" w14:textId="77777777" w:rsidR="00EC7654" w:rsidRPr="009A6047" w:rsidRDefault="00EC7654" w:rsidP="00EC7654">
      <w:pPr>
        <w:widowControl w:val="0"/>
        <w:rPr>
          <w:bCs/>
          <w:sz w:val="22"/>
          <w:szCs w:val="22"/>
        </w:rPr>
      </w:pPr>
    </w:p>
    <w:p w14:paraId="5FA39390" w14:textId="108B6AF0" w:rsidR="00EC7654" w:rsidRPr="009A6047" w:rsidRDefault="00EC7654" w:rsidP="00EC7654">
      <w:pPr>
        <w:tabs>
          <w:tab w:val="left" w:pos="567"/>
        </w:tabs>
        <w:rPr>
          <w:sz w:val="22"/>
          <w:szCs w:val="22"/>
        </w:rPr>
      </w:pPr>
      <w:r w:rsidRPr="009A6047">
        <w:rPr>
          <w:sz w:val="22"/>
          <w:szCs w:val="22"/>
          <w:shd w:val="clear" w:color="auto" w:fill="C0C0C0"/>
        </w:rPr>
        <w:t>ARKETIS 30</w:t>
      </w:r>
      <w:r w:rsidR="00035A76" w:rsidRPr="009A6047">
        <w:rPr>
          <w:sz w:val="22"/>
          <w:szCs w:val="22"/>
          <w:shd w:val="clear" w:color="auto" w:fill="C0C0C0"/>
        </w:rPr>
        <w:t> mg</w:t>
      </w:r>
      <w:r w:rsidRPr="009A6047">
        <w:rPr>
          <w:sz w:val="22"/>
          <w:szCs w:val="22"/>
          <w:shd w:val="clear" w:color="auto" w:fill="C0C0C0"/>
        </w:rPr>
        <w:t xml:space="preserve"> arba 40</w:t>
      </w:r>
      <w:r w:rsidR="00035A76" w:rsidRPr="009A6047">
        <w:rPr>
          <w:sz w:val="22"/>
          <w:szCs w:val="22"/>
          <w:shd w:val="clear" w:color="auto" w:fill="C0C0C0"/>
        </w:rPr>
        <w:t> mg</w:t>
      </w:r>
      <w:r w:rsidRPr="009A6047">
        <w:rPr>
          <w:sz w:val="22"/>
          <w:szCs w:val="22"/>
          <w:shd w:val="clear" w:color="auto" w:fill="C0C0C0"/>
        </w:rPr>
        <w:t xml:space="preserve"> tabletės tinka ne visoms toliau išvardytoms dozavimo schemoms. Tokiam dozavimui yra tiekiami kiti preparatai, kurių sudėtyje yra </w:t>
      </w:r>
      <w:proofErr w:type="spellStart"/>
      <w:r w:rsidRPr="009A6047">
        <w:rPr>
          <w:sz w:val="22"/>
          <w:szCs w:val="22"/>
          <w:shd w:val="clear" w:color="auto" w:fill="C0C0C0"/>
        </w:rPr>
        <w:t>paroksetino</w:t>
      </w:r>
      <w:proofErr w:type="spellEnd"/>
      <w:r w:rsidRPr="009A6047">
        <w:rPr>
          <w:sz w:val="22"/>
          <w:szCs w:val="22"/>
          <w:shd w:val="clear" w:color="auto" w:fill="C0C0C0"/>
        </w:rPr>
        <w:t>.</w:t>
      </w:r>
    </w:p>
    <w:p w14:paraId="2160F047" w14:textId="77777777" w:rsidR="00EC7654" w:rsidRPr="009A6047" w:rsidRDefault="00EC7654" w:rsidP="00EC7654">
      <w:pPr>
        <w:widowControl w:val="0"/>
        <w:rPr>
          <w:sz w:val="22"/>
          <w:szCs w:val="22"/>
        </w:rPr>
      </w:pPr>
    </w:p>
    <w:p w14:paraId="1EEE9C07" w14:textId="77777777" w:rsidR="00EC7654" w:rsidRPr="009A6047" w:rsidRDefault="00EC7654" w:rsidP="00EC7654">
      <w:pPr>
        <w:widowControl w:val="0"/>
        <w:rPr>
          <w:sz w:val="22"/>
          <w:szCs w:val="22"/>
        </w:rPr>
      </w:pPr>
      <w:r w:rsidRPr="009A6047">
        <w:rPr>
          <w:sz w:val="22"/>
          <w:szCs w:val="22"/>
        </w:rPr>
        <w:t>Toliau esančioje lentelėje pateiktos įprastinės dozės įvairioms ligoms gydyti.</w:t>
      </w:r>
    </w:p>
    <w:p w14:paraId="42E46FEA" w14:textId="77777777" w:rsidR="00EC7654" w:rsidRPr="009A6047" w:rsidRDefault="00EC7654" w:rsidP="00EC7654">
      <w:pPr>
        <w:widowControl w:val="0"/>
        <w:rPr>
          <w:sz w:val="22"/>
          <w:szCs w:val="22"/>
        </w:rPr>
      </w:pPr>
    </w:p>
    <w:tbl>
      <w:tblPr>
        <w:tblW w:w="0" w:type="auto"/>
        <w:tblLayout w:type="fixed"/>
        <w:tblLook w:val="0000" w:firstRow="0" w:lastRow="0" w:firstColumn="0" w:lastColumn="0" w:noHBand="0" w:noVBand="0"/>
      </w:tblPr>
      <w:tblGrid>
        <w:gridCol w:w="3277"/>
        <w:gridCol w:w="1710"/>
        <w:gridCol w:w="1980"/>
        <w:gridCol w:w="1800"/>
      </w:tblGrid>
      <w:tr w:rsidR="00EC7654" w:rsidRPr="009A6047" w14:paraId="6F5338C4" w14:textId="77777777" w:rsidTr="00184010">
        <w:trPr>
          <w:trHeight w:val="261"/>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50A646C3" w14:textId="77777777" w:rsidR="00EC7654" w:rsidRPr="009A6047" w:rsidRDefault="00EC7654" w:rsidP="00184010">
            <w:pPr>
              <w:widowControl w:val="0"/>
              <w:rPr>
                <w:b/>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5F5901E" w14:textId="77777777" w:rsidR="00EC7654" w:rsidRPr="009A6047" w:rsidRDefault="00EC7654" w:rsidP="00184010">
            <w:pPr>
              <w:widowControl w:val="0"/>
              <w:jc w:val="center"/>
              <w:rPr>
                <w:b/>
                <w:sz w:val="22"/>
                <w:szCs w:val="22"/>
              </w:rPr>
            </w:pPr>
            <w:r w:rsidRPr="009A6047">
              <w:rPr>
                <w:b/>
                <w:sz w:val="22"/>
                <w:szCs w:val="22"/>
              </w:rPr>
              <w:t>Pradinė dozė</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8A68A3F" w14:textId="77777777" w:rsidR="00EC7654" w:rsidRPr="009A6047" w:rsidRDefault="00EC7654" w:rsidP="00184010">
            <w:pPr>
              <w:widowControl w:val="0"/>
              <w:jc w:val="center"/>
              <w:rPr>
                <w:b/>
                <w:sz w:val="22"/>
                <w:szCs w:val="22"/>
              </w:rPr>
            </w:pPr>
            <w:r w:rsidRPr="009A6047">
              <w:rPr>
                <w:b/>
                <w:sz w:val="22"/>
                <w:szCs w:val="22"/>
              </w:rPr>
              <w:t>Rekomenduojama paros dozė</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81240F7" w14:textId="77777777" w:rsidR="00EC7654" w:rsidRPr="009A6047" w:rsidRDefault="00EC7654" w:rsidP="00184010">
            <w:pPr>
              <w:widowControl w:val="0"/>
              <w:jc w:val="center"/>
              <w:rPr>
                <w:sz w:val="22"/>
                <w:szCs w:val="22"/>
              </w:rPr>
            </w:pPr>
            <w:r w:rsidRPr="009A6047">
              <w:rPr>
                <w:b/>
                <w:sz w:val="22"/>
                <w:szCs w:val="22"/>
              </w:rPr>
              <w:t>Didžiausia paros dozė</w:t>
            </w:r>
          </w:p>
        </w:tc>
      </w:tr>
      <w:tr w:rsidR="00EC7654" w:rsidRPr="009A6047" w14:paraId="5BD06B25"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66B5ACEA" w14:textId="77777777" w:rsidR="00EC7654" w:rsidRPr="009A6047" w:rsidRDefault="00EC7654" w:rsidP="00184010">
            <w:pPr>
              <w:widowControl w:val="0"/>
              <w:rPr>
                <w:sz w:val="22"/>
                <w:szCs w:val="22"/>
              </w:rPr>
            </w:pPr>
            <w:r w:rsidRPr="009A6047">
              <w:rPr>
                <w:sz w:val="22"/>
                <w:szCs w:val="22"/>
              </w:rPr>
              <w:t>Depresija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2B774A2" w14:textId="363E2221"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3024CB6" w14:textId="6643C33B"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459E22" w14:textId="7E68DD8C" w:rsidR="00EC7654" w:rsidRPr="009A6047" w:rsidRDefault="00EC7654" w:rsidP="00184010">
            <w:pPr>
              <w:widowControl w:val="0"/>
              <w:jc w:val="center"/>
              <w:rPr>
                <w:sz w:val="22"/>
                <w:szCs w:val="22"/>
              </w:rPr>
            </w:pPr>
            <w:r w:rsidRPr="009A6047">
              <w:rPr>
                <w:sz w:val="22"/>
                <w:szCs w:val="22"/>
              </w:rPr>
              <w:t>50</w:t>
            </w:r>
            <w:r w:rsidR="00035A76" w:rsidRPr="009A6047">
              <w:rPr>
                <w:sz w:val="22"/>
                <w:szCs w:val="22"/>
              </w:rPr>
              <w:t> mg</w:t>
            </w:r>
          </w:p>
        </w:tc>
      </w:tr>
      <w:tr w:rsidR="00EC7654" w:rsidRPr="009A6047" w14:paraId="4D629591"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65AB60C0" w14:textId="77777777" w:rsidR="00EC7654" w:rsidRPr="009A6047" w:rsidRDefault="00EC7654" w:rsidP="00184010">
            <w:pPr>
              <w:widowControl w:val="0"/>
              <w:rPr>
                <w:sz w:val="22"/>
                <w:szCs w:val="22"/>
              </w:rPr>
            </w:pPr>
            <w:proofErr w:type="spellStart"/>
            <w:r w:rsidRPr="009A6047">
              <w:rPr>
                <w:sz w:val="22"/>
                <w:szCs w:val="22"/>
              </w:rPr>
              <w:t>Obsesinis</w:t>
            </w:r>
            <w:proofErr w:type="spellEnd"/>
            <w:r w:rsidRPr="009A6047">
              <w:rPr>
                <w:sz w:val="22"/>
                <w:szCs w:val="22"/>
              </w:rPr>
              <w:t xml:space="preserve"> </w:t>
            </w:r>
            <w:proofErr w:type="spellStart"/>
            <w:r w:rsidRPr="009A6047">
              <w:rPr>
                <w:sz w:val="22"/>
                <w:szCs w:val="22"/>
              </w:rPr>
              <w:t>kompulsinis</w:t>
            </w:r>
            <w:proofErr w:type="spellEnd"/>
            <w:r w:rsidRPr="009A6047">
              <w:rPr>
                <w:sz w:val="22"/>
                <w:szCs w:val="22"/>
              </w:rPr>
              <w:t xml:space="preserve"> </w:t>
            </w:r>
            <w:r w:rsidRPr="009A6047">
              <w:rPr>
                <w:sz w:val="22"/>
                <w:szCs w:val="22"/>
                <w:lang w:eastAsia="lt-LT"/>
              </w:rPr>
              <w:t>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AAB9EAE" w14:textId="1138FF5A"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4F37FDC" w14:textId="3291A6F5" w:rsidR="00EC7654" w:rsidRPr="009A6047" w:rsidRDefault="00EC7654" w:rsidP="00184010">
            <w:pPr>
              <w:widowControl w:val="0"/>
              <w:jc w:val="center"/>
              <w:rPr>
                <w:sz w:val="22"/>
                <w:szCs w:val="22"/>
              </w:rPr>
            </w:pPr>
            <w:r w:rsidRPr="009A6047">
              <w:rPr>
                <w:sz w:val="22"/>
                <w:szCs w:val="22"/>
              </w:rPr>
              <w:t>40</w:t>
            </w:r>
            <w:r w:rsidR="00035A76" w:rsidRPr="009A6047">
              <w:rPr>
                <w:sz w:val="22"/>
                <w:szCs w:val="22"/>
              </w:rPr>
              <w:t>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C7CDE22" w14:textId="6D133AAA" w:rsidR="00EC7654" w:rsidRPr="009A6047" w:rsidRDefault="00EC7654" w:rsidP="00184010">
            <w:pPr>
              <w:widowControl w:val="0"/>
              <w:jc w:val="center"/>
              <w:rPr>
                <w:sz w:val="22"/>
                <w:szCs w:val="22"/>
              </w:rPr>
            </w:pPr>
            <w:r w:rsidRPr="009A6047">
              <w:rPr>
                <w:sz w:val="22"/>
                <w:szCs w:val="22"/>
              </w:rPr>
              <w:t>60</w:t>
            </w:r>
            <w:r w:rsidR="00035A76" w:rsidRPr="009A6047">
              <w:rPr>
                <w:sz w:val="22"/>
                <w:szCs w:val="22"/>
              </w:rPr>
              <w:t> mg</w:t>
            </w:r>
          </w:p>
        </w:tc>
      </w:tr>
      <w:tr w:rsidR="00EC7654" w:rsidRPr="009A6047" w14:paraId="65B9B0A4"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5A10C5FF" w14:textId="77777777" w:rsidR="00EC7654" w:rsidRPr="009A6047" w:rsidRDefault="00EC7654" w:rsidP="00184010">
            <w:pPr>
              <w:widowControl w:val="0"/>
              <w:rPr>
                <w:sz w:val="22"/>
                <w:szCs w:val="22"/>
              </w:rPr>
            </w:pPr>
            <w:r w:rsidRPr="009A6047">
              <w:rPr>
                <w:sz w:val="22"/>
                <w:szCs w:val="22"/>
              </w:rPr>
              <w:t>Panikos 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088BE2C" w14:textId="48995EDF" w:rsidR="00EC7654" w:rsidRPr="009A6047" w:rsidRDefault="00EC7654" w:rsidP="00184010">
            <w:pPr>
              <w:widowControl w:val="0"/>
              <w:jc w:val="center"/>
              <w:rPr>
                <w:sz w:val="22"/>
                <w:szCs w:val="22"/>
              </w:rPr>
            </w:pPr>
            <w:r w:rsidRPr="009A6047">
              <w:rPr>
                <w:sz w:val="22"/>
                <w:szCs w:val="22"/>
              </w:rPr>
              <w:t>10</w:t>
            </w:r>
            <w:r w:rsidR="00035A76" w:rsidRPr="009A6047">
              <w:rPr>
                <w:sz w:val="22"/>
                <w:szCs w:val="22"/>
              </w:rPr>
              <w:t>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8F48576" w14:textId="37189108" w:rsidR="00EC7654" w:rsidRPr="009A6047" w:rsidRDefault="00EC7654" w:rsidP="00184010">
            <w:pPr>
              <w:widowControl w:val="0"/>
              <w:jc w:val="center"/>
              <w:rPr>
                <w:sz w:val="22"/>
                <w:szCs w:val="22"/>
              </w:rPr>
            </w:pPr>
            <w:r w:rsidRPr="009A6047">
              <w:rPr>
                <w:sz w:val="22"/>
                <w:szCs w:val="22"/>
              </w:rPr>
              <w:t>40</w:t>
            </w:r>
            <w:r w:rsidR="00035A76" w:rsidRPr="009A6047">
              <w:rPr>
                <w:sz w:val="22"/>
                <w:szCs w:val="22"/>
              </w:rPr>
              <w:t>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7B0D3C9" w14:textId="167A278F" w:rsidR="00EC7654" w:rsidRPr="009A6047" w:rsidRDefault="00EC7654" w:rsidP="00184010">
            <w:pPr>
              <w:widowControl w:val="0"/>
              <w:jc w:val="center"/>
              <w:rPr>
                <w:sz w:val="22"/>
                <w:szCs w:val="22"/>
              </w:rPr>
            </w:pPr>
            <w:r w:rsidRPr="009A6047">
              <w:rPr>
                <w:sz w:val="22"/>
                <w:szCs w:val="22"/>
              </w:rPr>
              <w:t>60</w:t>
            </w:r>
            <w:r w:rsidR="00035A76" w:rsidRPr="009A6047">
              <w:rPr>
                <w:sz w:val="22"/>
                <w:szCs w:val="22"/>
              </w:rPr>
              <w:t> mg</w:t>
            </w:r>
          </w:p>
        </w:tc>
      </w:tr>
      <w:tr w:rsidR="00EC7654" w:rsidRPr="009A6047" w14:paraId="389D0EB8"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1FBA6FA1" w14:textId="77777777" w:rsidR="00EC7654" w:rsidRPr="009A6047" w:rsidRDefault="00EC7654" w:rsidP="00184010">
            <w:pPr>
              <w:widowControl w:val="0"/>
              <w:rPr>
                <w:sz w:val="22"/>
                <w:szCs w:val="22"/>
              </w:rPr>
            </w:pPr>
            <w:r w:rsidRPr="009A6047">
              <w:rPr>
                <w:sz w:val="22"/>
                <w:szCs w:val="22"/>
              </w:rPr>
              <w:t xml:space="preserve">Socialinio nerimo sutrikimas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E59241E" w14:textId="7405EFD0"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CCB6851" w14:textId="504C7E0F"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26DC7F7" w14:textId="377567FE" w:rsidR="00EC7654" w:rsidRPr="009A6047" w:rsidRDefault="00EC7654" w:rsidP="00184010">
            <w:pPr>
              <w:widowControl w:val="0"/>
              <w:jc w:val="center"/>
              <w:rPr>
                <w:sz w:val="22"/>
                <w:szCs w:val="22"/>
              </w:rPr>
            </w:pPr>
            <w:r w:rsidRPr="009A6047">
              <w:rPr>
                <w:sz w:val="22"/>
                <w:szCs w:val="22"/>
              </w:rPr>
              <w:t>50</w:t>
            </w:r>
            <w:r w:rsidR="00035A76" w:rsidRPr="009A6047">
              <w:rPr>
                <w:sz w:val="22"/>
                <w:szCs w:val="22"/>
              </w:rPr>
              <w:t> mg</w:t>
            </w:r>
          </w:p>
        </w:tc>
      </w:tr>
      <w:tr w:rsidR="00EC7654" w:rsidRPr="009A6047" w14:paraId="44119172"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7C4A8753" w14:textId="77777777" w:rsidR="00EC7654" w:rsidRPr="009A6047" w:rsidRDefault="00EC7654" w:rsidP="00184010">
            <w:pPr>
              <w:widowControl w:val="0"/>
              <w:rPr>
                <w:sz w:val="22"/>
                <w:szCs w:val="22"/>
              </w:rPr>
            </w:pPr>
            <w:r w:rsidRPr="009A6047">
              <w:rPr>
                <w:sz w:val="22"/>
                <w:szCs w:val="22"/>
              </w:rPr>
              <w:t>Potrauminio streso sindromas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367D3A" w14:textId="19578FCF"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F6F0080" w14:textId="34E6E3C9"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072ED97" w14:textId="343D1655" w:rsidR="00EC7654" w:rsidRPr="009A6047" w:rsidRDefault="00EC7654" w:rsidP="00184010">
            <w:pPr>
              <w:widowControl w:val="0"/>
              <w:jc w:val="center"/>
              <w:rPr>
                <w:sz w:val="22"/>
                <w:szCs w:val="22"/>
              </w:rPr>
            </w:pPr>
            <w:r w:rsidRPr="009A6047">
              <w:rPr>
                <w:sz w:val="22"/>
                <w:szCs w:val="22"/>
              </w:rPr>
              <w:t>50</w:t>
            </w:r>
            <w:r w:rsidR="00035A76" w:rsidRPr="009A6047">
              <w:rPr>
                <w:sz w:val="22"/>
                <w:szCs w:val="22"/>
              </w:rPr>
              <w:t> mg</w:t>
            </w:r>
          </w:p>
        </w:tc>
      </w:tr>
      <w:tr w:rsidR="00EC7654" w:rsidRPr="009A6047" w14:paraId="515F06FE"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7105A937" w14:textId="77777777" w:rsidR="00EC7654" w:rsidRPr="009A6047" w:rsidRDefault="00EC7654" w:rsidP="00184010">
            <w:pPr>
              <w:widowControl w:val="0"/>
              <w:rPr>
                <w:sz w:val="22"/>
                <w:szCs w:val="22"/>
              </w:rPr>
            </w:pPr>
            <w:proofErr w:type="spellStart"/>
            <w:r w:rsidRPr="009A6047">
              <w:rPr>
                <w:sz w:val="22"/>
                <w:szCs w:val="22"/>
              </w:rPr>
              <w:t>Generalizuoto</w:t>
            </w:r>
            <w:proofErr w:type="spellEnd"/>
            <w:r w:rsidRPr="009A6047">
              <w:rPr>
                <w:sz w:val="22"/>
                <w:szCs w:val="22"/>
              </w:rPr>
              <w:t xml:space="preserve"> nerimo 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13984EA" w14:textId="4345F28C"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6ACC812" w14:textId="7EEC114B" w:rsidR="00EC7654" w:rsidRPr="009A6047" w:rsidRDefault="00EC7654" w:rsidP="00184010">
            <w:pPr>
              <w:widowControl w:val="0"/>
              <w:jc w:val="center"/>
              <w:rPr>
                <w:sz w:val="22"/>
                <w:szCs w:val="22"/>
              </w:rPr>
            </w:pPr>
            <w:r w:rsidRPr="009A6047">
              <w:rPr>
                <w:sz w:val="22"/>
                <w:szCs w:val="22"/>
              </w:rPr>
              <w:t>20</w:t>
            </w:r>
            <w:r w:rsidR="00035A76" w:rsidRPr="009A6047">
              <w:rPr>
                <w:sz w:val="22"/>
                <w:szCs w:val="22"/>
              </w:rPr>
              <w:t>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D8423D1" w14:textId="27D2B2B4" w:rsidR="00EC7654" w:rsidRPr="009A6047" w:rsidRDefault="00EC7654" w:rsidP="00184010">
            <w:pPr>
              <w:widowControl w:val="0"/>
              <w:jc w:val="center"/>
              <w:rPr>
                <w:sz w:val="22"/>
                <w:szCs w:val="22"/>
              </w:rPr>
            </w:pPr>
            <w:r w:rsidRPr="009A6047">
              <w:rPr>
                <w:sz w:val="22"/>
                <w:szCs w:val="22"/>
              </w:rPr>
              <w:t>50</w:t>
            </w:r>
            <w:r w:rsidR="00035A76" w:rsidRPr="009A6047">
              <w:rPr>
                <w:sz w:val="22"/>
                <w:szCs w:val="22"/>
              </w:rPr>
              <w:t> mg</w:t>
            </w:r>
          </w:p>
        </w:tc>
      </w:tr>
    </w:tbl>
    <w:p w14:paraId="459C1C75" w14:textId="77777777" w:rsidR="00EC7654" w:rsidRPr="009A6047" w:rsidRDefault="00EC7654" w:rsidP="00EC7654">
      <w:pPr>
        <w:widowControl w:val="0"/>
        <w:rPr>
          <w:sz w:val="22"/>
          <w:szCs w:val="22"/>
        </w:rPr>
      </w:pPr>
    </w:p>
    <w:p w14:paraId="10FC9AB6" w14:textId="7C5418A8" w:rsidR="00EC7654" w:rsidRPr="009A6047" w:rsidRDefault="00EC7654" w:rsidP="00EC7654">
      <w:pPr>
        <w:widowControl w:val="0"/>
        <w:rPr>
          <w:b/>
          <w:sz w:val="22"/>
          <w:szCs w:val="22"/>
        </w:rPr>
      </w:pPr>
      <w:r w:rsidRPr="009A6047">
        <w:rPr>
          <w:b/>
          <w:sz w:val="22"/>
          <w:szCs w:val="22"/>
        </w:rPr>
        <w:t>Gydytojas Jums patars, nuo kokios ARKETIS dozės reikia pradėti</w:t>
      </w:r>
      <w:r w:rsidRPr="00891C4B">
        <w:rPr>
          <w:bCs/>
          <w:sz w:val="22"/>
          <w:szCs w:val="22"/>
        </w:rPr>
        <w:t>.</w:t>
      </w:r>
      <w:r w:rsidRPr="009A6047">
        <w:rPr>
          <w:b/>
          <w:sz w:val="22"/>
          <w:szCs w:val="22"/>
        </w:rPr>
        <w:t xml:space="preserve"> </w:t>
      </w:r>
      <w:r w:rsidRPr="009A6047">
        <w:rPr>
          <w:sz w:val="22"/>
          <w:szCs w:val="22"/>
        </w:rPr>
        <w:t>Dauguma žmonių pradeda jaustis geriau po keleto savaičių. Jei po šio laiko nepradėsite jausti jokio pagerėjimo, kreipkitės į savo gydytoją patarimo. Gydytojas gali nuspręsti palaipsniui didinti dozę po 10</w:t>
      </w:r>
      <w:r w:rsidR="00035A76" w:rsidRPr="009A6047">
        <w:rPr>
          <w:sz w:val="22"/>
          <w:szCs w:val="22"/>
        </w:rPr>
        <w:t> mg</w:t>
      </w:r>
      <w:r w:rsidRPr="009A6047">
        <w:rPr>
          <w:sz w:val="22"/>
          <w:szCs w:val="22"/>
        </w:rPr>
        <w:t xml:space="preserve"> iki didžiausios paros dozės. </w:t>
      </w:r>
    </w:p>
    <w:p w14:paraId="45C7E24D" w14:textId="77777777" w:rsidR="00EC7654" w:rsidRPr="009A6047" w:rsidRDefault="00EC7654" w:rsidP="00EC7654">
      <w:pPr>
        <w:widowControl w:val="0"/>
        <w:rPr>
          <w:b/>
          <w:sz w:val="22"/>
          <w:szCs w:val="22"/>
        </w:rPr>
      </w:pPr>
    </w:p>
    <w:p w14:paraId="204187EE" w14:textId="51E598BD" w:rsidR="00EC7654" w:rsidRPr="00891C4B" w:rsidRDefault="00A01720" w:rsidP="00EC7654">
      <w:pPr>
        <w:widowControl w:val="0"/>
        <w:rPr>
          <w:b/>
          <w:bCs/>
          <w:sz w:val="22"/>
          <w:szCs w:val="22"/>
        </w:rPr>
      </w:pPr>
      <w:r w:rsidRPr="00891C4B">
        <w:rPr>
          <w:b/>
          <w:bCs/>
          <w:sz w:val="22"/>
          <w:szCs w:val="22"/>
        </w:rPr>
        <w:t>Išgerkite tabletes</w:t>
      </w:r>
      <w:r w:rsidR="00EC7654" w:rsidRPr="00891C4B">
        <w:rPr>
          <w:b/>
          <w:bCs/>
          <w:sz w:val="22"/>
          <w:szCs w:val="22"/>
        </w:rPr>
        <w:t xml:space="preserve"> iš ryto su maistu.</w:t>
      </w:r>
    </w:p>
    <w:p w14:paraId="1874BC6E" w14:textId="2F1FEC75" w:rsidR="00EC7654" w:rsidRPr="009A6047" w:rsidRDefault="00EC7654" w:rsidP="00EC7654">
      <w:pPr>
        <w:widowControl w:val="0"/>
        <w:rPr>
          <w:sz w:val="22"/>
          <w:szCs w:val="22"/>
        </w:rPr>
      </w:pPr>
      <w:r w:rsidRPr="00891C4B">
        <w:rPr>
          <w:b/>
          <w:bCs/>
          <w:sz w:val="22"/>
          <w:szCs w:val="22"/>
        </w:rPr>
        <w:t xml:space="preserve">Tabletės turi būti nedelsiant nuryjamos nepažeistos, gausiai užgeriant vandeniu </w:t>
      </w:r>
      <w:r w:rsidRPr="009A6047">
        <w:rPr>
          <w:sz w:val="22"/>
          <w:szCs w:val="22"/>
        </w:rPr>
        <w:t xml:space="preserve">(mažiausiai viena 150 ml stikline vandens). </w:t>
      </w:r>
      <w:r w:rsidRPr="00891C4B">
        <w:rPr>
          <w:b/>
          <w:bCs/>
          <w:sz w:val="22"/>
          <w:szCs w:val="22"/>
        </w:rPr>
        <w:t>Tablečių nečiupkite, nekramtykite ar nelaikykite burnoje</w:t>
      </w:r>
      <w:r w:rsidRPr="009A6047">
        <w:rPr>
          <w:sz w:val="22"/>
          <w:szCs w:val="22"/>
        </w:rPr>
        <w:t>, kadangi tai gali sukelti nemalonų pojūtį, tokį, kaip kartus skonis, deginimas gerklėje, erzinantis kosulys ar įstrigimo pojūtis.</w:t>
      </w:r>
    </w:p>
    <w:p w14:paraId="516D7C09" w14:textId="77777777" w:rsidR="00EC7654" w:rsidRPr="009A6047" w:rsidRDefault="00EC7654" w:rsidP="00EC7654">
      <w:pPr>
        <w:widowControl w:val="0"/>
        <w:suppressAutoHyphens w:val="0"/>
        <w:overflowPunct w:val="0"/>
        <w:autoSpaceDE w:val="0"/>
        <w:autoSpaceDN w:val="0"/>
        <w:adjustRightInd w:val="0"/>
        <w:textAlignment w:val="baseline"/>
        <w:rPr>
          <w:sz w:val="22"/>
          <w:szCs w:val="22"/>
          <w:lang w:eastAsia="lt-LT"/>
        </w:rPr>
      </w:pPr>
    </w:p>
    <w:p w14:paraId="7A985278" w14:textId="77777777" w:rsidR="00C06367" w:rsidRPr="009A6047" w:rsidRDefault="00A01720" w:rsidP="00EC7654">
      <w:pPr>
        <w:widowControl w:val="0"/>
        <w:rPr>
          <w:sz w:val="22"/>
          <w:szCs w:val="22"/>
          <w:lang w:eastAsia="lt-LT"/>
        </w:rPr>
      </w:pPr>
      <w:r w:rsidRPr="009A6047">
        <w:rPr>
          <w:sz w:val="22"/>
          <w:szCs w:val="22"/>
          <w:lang w:eastAsia="lt-LT"/>
        </w:rPr>
        <w:t>Gydytojas pasakys Jums, kiek laiko turėsite gerti šias tabletes. Tai gali trukti daugelį mėnesių ar net ilgiau.</w:t>
      </w:r>
    </w:p>
    <w:p w14:paraId="53AF76F0" w14:textId="09B4ADA0" w:rsidR="00EC7654" w:rsidRPr="009A6047" w:rsidRDefault="00A01720" w:rsidP="00EC7654">
      <w:pPr>
        <w:widowControl w:val="0"/>
        <w:rPr>
          <w:sz w:val="22"/>
          <w:szCs w:val="22"/>
        </w:rPr>
      </w:pPr>
      <w:r w:rsidRPr="009A6047">
        <w:rPr>
          <w:sz w:val="22"/>
          <w:szCs w:val="22"/>
          <w:lang w:eastAsia="lt-LT"/>
        </w:rPr>
        <w:t xml:space="preserve"> </w:t>
      </w:r>
    </w:p>
    <w:p w14:paraId="0D72A67D" w14:textId="77777777" w:rsidR="00EC7654" w:rsidRPr="009A6047" w:rsidRDefault="00EC7654" w:rsidP="00EC7654">
      <w:pPr>
        <w:widowControl w:val="0"/>
        <w:rPr>
          <w:sz w:val="22"/>
          <w:szCs w:val="22"/>
        </w:rPr>
      </w:pPr>
      <w:r w:rsidRPr="009A6047">
        <w:rPr>
          <w:b/>
          <w:sz w:val="22"/>
          <w:szCs w:val="22"/>
        </w:rPr>
        <w:t>Senyvi pacientai</w:t>
      </w:r>
    </w:p>
    <w:p w14:paraId="0269BFF6" w14:textId="58EEB649" w:rsidR="00EC7654" w:rsidRPr="009A6047" w:rsidRDefault="00EC7654" w:rsidP="00EC7654">
      <w:pPr>
        <w:widowControl w:val="0"/>
        <w:rPr>
          <w:sz w:val="22"/>
          <w:szCs w:val="22"/>
        </w:rPr>
      </w:pPr>
      <w:r w:rsidRPr="009A6047">
        <w:rPr>
          <w:sz w:val="22"/>
          <w:szCs w:val="22"/>
        </w:rPr>
        <w:t>Didžiausiai paros dozė vyresniems kaip 65 metų pacientams yra 40</w:t>
      </w:r>
      <w:r w:rsidR="00035A76" w:rsidRPr="009A6047">
        <w:rPr>
          <w:sz w:val="22"/>
          <w:szCs w:val="22"/>
        </w:rPr>
        <w:t> mg</w:t>
      </w:r>
      <w:r w:rsidRPr="009A6047">
        <w:rPr>
          <w:sz w:val="22"/>
          <w:szCs w:val="22"/>
        </w:rPr>
        <w:t>.</w:t>
      </w:r>
    </w:p>
    <w:p w14:paraId="2DF5FCD6" w14:textId="77777777" w:rsidR="00EC7654" w:rsidRPr="009A6047" w:rsidRDefault="00EC7654" w:rsidP="00EC7654">
      <w:pPr>
        <w:widowControl w:val="0"/>
        <w:rPr>
          <w:sz w:val="22"/>
          <w:szCs w:val="22"/>
        </w:rPr>
      </w:pPr>
    </w:p>
    <w:p w14:paraId="50F167A0" w14:textId="77777777" w:rsidR="00EC7654" w:rsidRPr="009A6047" w:rsidRDefault="00EC7654" w:rsidP="00EC7654">
      <w:pPr>
        <w:widowControl w:val="0"/>
        <w:rPr>
          <w:sz w:val="22"/>
          <w:szCs w:val="22"/>
        </w:rPr>
      </w:pPr>
      <w:r w:rsidRPr="009A6047">
        <w:rPr>
          <w:b/>
          <w:sz w:val="22"/>
          <w:szCs w:val="22"/>
        </w:rPr>
        <w:t>Pacientai, sergantys kepenų ar inkstų liga</w:t>
      </w:r>
    </w:p>
    <w:p w14:paraId="58213359" w14:textId="531798FD" w:rsidR="00EC7654" w:rsidRPr="009A6047" w:rsidRDefault="00EC7654" w:rsidP="00EC7654">
      <w:pPr>
        <w:widowControl w:val="0"/>
        <w:rPr>
          <w:b/>
          <w:sz w:val="22"/>
          <w:szCs w:val="22"/>
        </w:rPr>
      </w:pPr>
      <w:r w:rsidRPr="009A6047">
        <w:rPr>
          <w:sz w:val="22"/>
          <w:szCs w:val="22"/>
        </w:rPr>
        <w:t xml:space="preserve">Jeigu Jums yra problemų dėl kepenų ar sunkios inkstų ligos, Jūsų gydytojas gali nuspręsti, kad Jums reikia skirti mažesnę negu </w:t>
      </w:r>
      <w:r w:rsidR="00A01720" w:rsidRPr="009A6047">
        <w:rPr>
          <w:sz w:val="22"/>
          <w:szCs w:val="22"/>
        </w:rPr>
        <w:t>įprasta</w:t>
      </w:r>
      <w:r w:rsidRPr="009A6047">
        <w:rPr>
          <w:sz w:val="22"/>
          <w:szCs w:val="22"/>
        </w:rPr>
        <w:t xml:space="preserve"> ARKETIS dozę. </w:t>
      </w:r>
    </w:p>
    <w:p w14:paraId="0CBBCF74" w14:textId="77777777" w:rsidR="00EC7654" w:rsidRPr="009A6047" w:rsidRDefault="00EC7654" w:rsidP="00EC7654">
      <w:pPr>
        <w:widowControl w:val="0"/>
        <w:rPr>
          <w:b/>
          <w:sz w:val="22"/>
          <w:szCs w:val="22"/>
        </w:rPr>
      </w:pPr>
    </w:p>
    <w:p w14:paraId="1C123AC2" w14:textId="704A9ED6" w:rsidR="00EC7654" w:rsidRPr="009A6047" w:rsidRDefault="00EC7654" w:rsidP="00EC7654">
      <w:pPr>
        <w:widowControl w:val="0"/>
        <w:rPr>
          <w:b/>
          <w:sz w:val="22"/>
          <w:szCs w:val="22"/>
        </w:rPr>
      </w:pPr>
      <w:r w:rsidRPr="009A6047">
        <w:rPr>
          <w:b/>
          <w:sz w:val="22"/>
          <w:szCs w:val="22"/>
        </w:rPr>
        <w:t>Ką daryti pavartojus per didelę ARKETIS dozę</w:t>
      </w:r>
    </w:p>
    <w:p w14:paraId="46E9E9FB" w14:textId="2F7EB07B" w:rsidR="006E5781" w:rsidRPr="009A6047" w:rsidRDefault="006E5781" w:rsidP="006E5781">
      <w:pPr>
        <w:tabs>
          <w:tab w:val="left" w:pos="0"/>
        </w:tabs>
        <w:rPr>
          <w:rFonts w:eastAsia="Times New Roman"/>
          <w:sz w:val="22"/>
          <w:szCs w:val="22"/>
          <w:lang w:eastAsia="en-US"/>
        </w:rPr>
      </w:pPr>
      <w:r w:rsidRPr="009A6047">
        <w:rPr>
          <w:b/>
          <w:sz w:val="22"/>
          <w:szCs w:val="22"/>
        </w:rPr>
        <w:t xml:space="preserve">Niekada negerkite daugiau tablečių nei rekomendavo Jūsų gydytojas. </w:t>
      </w:r>
      <w:r w:rsidRPr="009A6047">
        <w:rPr>
          <w:sz w:val="22"/>
          <w:szCs w:val="22"/>
        </w:rPr>
        <w:t xml:space="preserve">Jei išgėrėte per daug </w:t>
      </w:r>
      <w:r w:rsidR="00DF5EB3" w:rsidRPr="009A6047">
        <w:rPr>
          <w:sz w:val="22"/>
          <w:szCs w:val="22"/>
        </w:rPr>
        <w:t>ARKETIS</w:t>
      </w:r>
      <w:r w:rsidRPr="009A6047">
        <w:rPr>
          <w:sz w:val="22"/>
          <w:szCs w:val="22"/>
        </w:rPr>
        <w:t xml:space="preserve"> tablečių (ar išgėrė kas nors kitas), nedelsdami kreipkitės į gydytoją ar važiuokite į ligoninę. Parodykite jiems tablečių pakuotę. </w:t>
      </w:r>
    </w:p>
    <w:p w14:paraId="16C219ED" w14:textId="57A479FC" w:rsidR="006E5781" w:rsidRPr="009A6047" w:rsidRDefault="006E5781" w:rsidP="006E5781">
      <w:pPr>
        <w:tabs>
          <w:tab w:val="left" w:pos="0"/>
        </w:tabs>
        <w:rPr>
          <w:sz w:val="22"/>
          <w:szCs w:val="22"/>
        </w:rPr>
      </w:pPr>
      <w:r w:rsidRPr="009A6047">
        <w:rPr>
          <w:sz w:val="22"/>
          <w:szCs w:val="22"/>
        </w:rPr>
        <w:t xml:space="preserve">Pavartojus per didelę </w:t>
      </w:r>
      <w:r w:rsidR="00DF5EB3" w:rsidRPr="009A6047">
        <w:rPr>
          <w:sz w:val="22"/>
          <w:szCs w:val="22"/>
        </w:rPr>
        <w:t>ARKETIS</w:t>
      </w:r>
      <w:r w:rsidRPr="009A6047">
        <w:rPr>
          <w:sz w:val="22"/>
          <w:szCs w:val="22"/>
        </w:rPr>
        <w:t xml:space="preserve"> dozę gali atsirasti bet kuris iš 4 skyriuje „Galimas šalutinis poveikis“ minimų ar toliau pateiktų simptomų: karščiavimas, nekontroliuojamas raumenų įsitempimas. </w:t>
      </w:r>
    </w:p>
    <w:p w14:paraId="0B58212E" w14:textId="77777777" w:rsidR="00EC7654" w:rsidRPr="009A6047" w:rsidRDefault="00EC7654" w:rsidP="00EC7654">
      <w:pPr>
        <w:widowControl w:val="0"/>
        <w:rPr>
          <w:b/>
          <w:sz w:val="22"/>
          <w:szCs w:val="22"/>
        </w:rPr>
      </w:pPr>
    </w:p>
    <w:p w14:paraId="4EFD9D6E" w14:textId="77777777" w:rsidR="00EC7654" w:rsidRPr="009A6047" w:rsidRDefault="00EC7654" w:rsidP="00EC7654">
      <w:pPr>
        <w:widowControl w:val="0"/>
        <w:rPr>
          <w:sz w:val="22"/>
          <w:szCs w:val="22"/>
        </w:rPr>
      </w:pPr>
      <w:r w:rsidRPr="009A6047">
        <w:rPr>
          <w:b/>
          <w:sz w:val="22"/>
          <w:szCs w:val="22"/>
        </w:rPr>
        <w:t>Pamiršus pavartoti ARKETIS</w:t>
      </w:r>
    </w:p>
    <w:p w14:paraId="728D55E1" w14:textId="77777777" w:rsidR="00EC7654" w:rsidRPr="009A6047" w:rsidRDefault="00EC7654" w:rsidP="00EC7654">
      <w:pPr>
        <w:widowControl w:val="0"/>
        <w:rPr>
          <w:sz w:val="22"/>
          <w:szCs w:val="22"/>
        </w:rPr>
      </w:pPr>
      <w:r w:rsidRPr="009A6047">
        <w:rPr>
          <w:sz w:val="22"/>
          <w:szCs w:val="22"/>
        </w:rPr>
        <w:t>Gerkite vaistą kiekvieną dieną tuo pačiu laiku.</w:t>
      </w:r>
    </w:p>
    <w:p w14:paraId="194C4710" w14:textId="77777777" w:rsidR="002F658A" w:rsidRPr="009A6047" w:rsidRDefault="002F658A" w:rsidP="006E5781">
      <w:pPr>
        <w:widowControl w:val="0"/>
        <w:rPr>
          <w:sz w:val="22"/>
          <w:szCs w:val="22"/>
        </w:rPr>
      </w:pPr>
    </w:p>
    <w:p w14:paraId="2CDF8CF2" w14:textId="199236C8" w:rsidR="006E5781" w:rsidRPr="009A6047" w:rsidRDefault="006E5781" w:rsidP="006E5781">
      <w:pPr>
        <w:widowControl w:val="0"/>
        <w:rPr>
          <w:sz w:val="22"/>
          <w:szCs w:val="22"/>
        </w:rPr>
      </w:pPr>
      <w:r w:rsidRPr="009A6047">
        <w:rPr>
          <w:b/>
          <w:bCs/>
          <w:sz w:val="22"/>
          <w:szCs w:val="22"/>
        </w:rPr>
        <w:t>Jei pamiršote išgerti dozę ir atsiminėte prieš eidamas miegoti</w:t>
      </w:r>
      <w:r w:rsidRPr="009A6047">
        <w:rPr>
          <w:sz w:val="22"/>
          <w:szCs w:val="22"/>
        </w:rPr>
        <w:t>, išgerkite nedelsdam</w:t>
      </w:r>
      <w:r w:rsidR="001B4B07" w:rsidRPr="009A6047">
        <w:rPr>
          <w:sz w:val="22"/>
          <w:szCs w:val="22"/>
        </w:rPr>
        <w:t>i</w:t>
      </w:r>
      <w:r w:rsidRPr="009A6047">
        <w:rPr>
          <w:sz w:val="22"/>
          <w:szCs w:val="22"/>
        </w:rPr>
        <w:t xml:space="preserve">. Toliau tęskite kaip įprastai. </w:t>
      </w:r>
    </w:p>
    <w:p w14:paraId="558CE60D" w14:textId="77777777" w:rsidR="002F658A" w:rsidRPr="009A6047" w:rsidRDefault="002F658A" w:rsidP="006E5781">
      <w:pPr>
        <w:widowControl w:val="0"/>
        <w:rPr>
          <w:sz w:val="22"/>
          <w:szCs w:val="22"/>
        </w:rPr>
      </w:pPr>
    </w:p>
    <w:p w14:paraId="172EE24E" w14:textId="1E4EF154" w:rsidR="006E5781" w:rsidRPr="009A6047" w:rsidRDefault="006E5781" w:rsidP="006E5781">
      <w:pPr>
        <w:widowControl w:val="0"/>
        <w:rPr>
          <w:sz w:val="22"/>
          <w:szCs w:val="22"/>
        </w:rPr>
      </w:pPr>
      <w:r w:rsidRPr="009A6047">
        <w:rPr>
          <w:b/>
          <w:bCs/>
          <w:sz w:val="22"/>
          <w:szCs w:val="22"/>
        </w:rPr>
        <w:t>Jei atsiminėte naktį ar kitą dieną</w:t>
      </w:r>
      <w:r w:rsidRPr="009A6047">
        <w:rPr>
          <w:sz w:val="22"/>
          <w:szCs w:val="22"/>
        </w:rPr>
        <w:t>, praleistos dozės negerkite. Jums gali atsirasti nutraukimo simptomų, bet jie turėtų praeiti, kai įprastu laiku išgersite kitą dozę.</w:t>
      </w:r>
    </w:p>
    <w:p w14:paraId="390D5FC2" w14:textId="66A14ECD" w:rsidR="00C06367" w:rsidRPr="009A6047" w:rsidRDefault="006E5781" w:rsidP="006E5781">
      <w:pPr>
        <w:widowControl w:val="0"/>
        <w:rPr>
          <w:sz w:val="22"/>
          <w:szCs w:val="22"/>
        </w:rPr>
      </w:pPr>
      <w:r w:rsidRPr="009A6047">
        <w:rPr>
          <w:sz w:val="22"/>
          <w:szCs w:val="22"/>
        </w:rPr>
        <w:t>Negalima vartoti dvigubos dozės norint kompensuoti praleistą dozę.</w:t>
      </w:r>
    </w:p>
    <w:p w14:paraId="3B80D559" w14:textId="77777777" w:rsidR="00EC7654" w:rsidRPr="009A6047" w:rsidRDefault="00EC7654" w:rsidP="00EC7654">
      <w:pPr>
        <w:widowControl w:val="0"/>
        <w:rPr>
          <w:b/>
          <w:sz w:val="22"/>
          <w:szCs w:val="22"/>
        </w:rPr>
      </w:pPr>
    </w:p>
    <w:p w14:paraId="58857C0A" w14:textId="77777777" w:rsidR="00EC7654" w:rsidRPr="009A6047" w:rsidRDefault="00EC7654" w:rsidP="00EC7654">
      <w:pPr>
        <w:widowControl w:val="0"/>
        <w:rPr>
          <w:sz w:val="22"/>
          <w:szCs w:val="22"/>
        </w:rPr>
      </w:pPr>
      <w:r w:rsidRPr="009A6047">
        <w:rPr>
          <w:b/>
          <w:sz w:val="22"/>
          <w:szCs w:val="22"/>
        </w:rPr>
        <w:t>Jeigu nejaučiate jokio pagerėjimo</w:t>
      </w:r>
    </w:p>
    <w:p w14:paraId="23A8514F" w14:textId="00022CA6" w:rsidR="00C06367" w:rsidRPr="009A6047" w:rsidRDefault="00DF5EB3" w:rsidP="00EC7654">
      <w:pPr>
        <w:widowControl w:val="0"/>
        <w:rPr>
          <w:sz w:val="22"/>
          <w:szCs w:val="22"/>
        </w:rPr>
      </w:pPr>
      <w:r w:rsidRPr="00891C4B">
        <w:rPr>
          <w:b/>
          <w:bCs/>
          <w:sz w:val="22"/>
          <w:szCs w:val="22"/>
        </w:rPr>
        <w:t>ARKETIS</w:t>
      </w:r>
      <w:r w:rsidR="006E5781" w:rsidRPr="00891C4B">
        <w:rPr>
          <w:b/>
          <w:bCs/>
          <w:sz w:val="22"/>
          <w:szCs w:val="22"/>
        </w:rPr>
        <w:t xml:space="preserve"> nepašalins Jūsų simptomų iš karto </w:t>
      </w:r>
      <w:r w:rsidR="006E5781" w:rsidRPr="009A6047">
        <w:rPr>
          <w:sz w:val="22"/>
          <w:szCs w:val="22"/>
        </w:rPr>
        <w:t>– 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w:t>
      </w:r>
    </w:p>
    <w:p w14:paraId="25245F41" w14:textId="5B313956" w:rsidR="00EC7654" w:rsidRPr="009A6047" w:rsidRDefault="006E5781" w:rsidP="00EC7654">
      <w:pPr>
        <w:widowControl w:val="0"/>
        <w:rPr>
          <w:sz w:val="22"/>
          <w:szCs w:val="22"/>
        </w:rPr>
      </w:pPr>
      <w:r w:rsidRPr="009A6047">
        <w:rPr>
          <w:sz w:val="22"/>
          <w:szCs w:val="22"/>
        </w:rPr>
        <w:t xml:space="preserve"> </w:t>
      </w:r>
    </w:p>
    <w:p w14:paraId="7F671847" w14:textId="77777777" w:rsidR="00EC7654" w:rsidRPr="009A6047" w:rsidRDefault="00EC7654" w:rsidP="00EC7654">
      <w:pPr>
        <w:tabs>
          <w:tab w:val="left" w:pos="567"/>
        </w:tabs>
        <w:spacing w:line="220" w:lineRule="exact"/>
        <w:rPr>
          <w:b/>
          <w:sz w:val="22"/>
          <w:szCs w:val="22"/>
        </w:rPr>
      </w:pPr>
      <w:r w:rsidRPr="009A6047">
        <w:rPr>
          <w:b/>
          <w:sz w:val="22"/>
          <w:szCs w:val="22"/>
        </w:rPr>
        <w:t>Nustojus vartoti ARKETIS</w:t>
      </w:r>
    </w:p>
    <w:p w14:paraId="311B4990" w14:textId="2711A7D9" w:rsidR="00EC7654" w:rsidRPr="009A6047" w:rsidRDefault="00EC7654" w:rsidP="00EC7654">
      <w:pPr>
        <w:widowControl w:val="0"/>
        <w:rPr>
          <w:b/>
          <w:sz w:val="22"/>
          <w:szCs w:val="22"/>
        </w:rPr>
      </w:pPr>
      <w:r w:rsidRPr="009A6047">
        <w:rPr>
          <w:b/>
          <w:sz w:val="22"/>
          <w:szCs w:val="22"/>
        </w:rPr>
        <w:t xml:space="preserve">Nenutraukite ARKETIS vartojimo, kol </w:t>
      </w:r>
      <w:r w:rsidR="006E5781" w:rsidRPr="009A6047">
        <w:rPr>
          <w:b/>
          <w:sz w:val="22"/>
          <w:szCs w:val="22"/>
        </w:rPr>
        <w:t>nepasakys gydytojas.</w:t>
      </w:r>
    </w:p>
    <w:p w14:paraId="64FE1A2C" w14:textId="77777777" w:rsidR="009863E2" w:rsidRPr="009A6047" w:rsidRDefault="009863E2" w:rsidP="00EC7654">
      <w:pPr>
        <w:widowControl w:val="0"/>
        <w:rPr>
          <w:b/>
          <w:bCs/>
          <w:sz w:val="22"/>
          <w:szCs w:val="22"/>
        </w:rPr>
      </w:pPr>
    </w:p>
    <w:p w14:paraId="3DD529DB" w14:textId="1D42E2B9" w:rsidR="00EC7654" w:rsidRPr="009A6047" w:rsidRDefault="006E5781" w:rsidP="00EC7654">
      <w:pPr>
        <w:widowControl w:val="0"/>
        <w:rPr>
          <w:sz w:val="22"/>
          <w:szCs w:val="22"/>
        </w:rPr>
      </w:pPr>
      <w:r w:rsidRPr="009A6047">
        <w:rPr>
          <w:b/>
          <w:bCs/>
          <w:sz w:val="22"/>
          <w:szCs w:val="22"/>
        </w:rPr>
        <w:t xml:space="preserve">Nutraukiant </w:t>
      </w:r>
      <w:r w:rsidR="00DF5EB3" w:rsidRPr="009A6047">
        <w:rPr>
          <w:b/>
          <w:bCs/>
          <w:sz w:val="22"/>
          <w:szCs w:val="22"/>
        </w:rPr>
        <w:t>ARKETIS</w:t>
      </w:r>
      <w:r w:rsidRPr="009A6047">
        <w:rPr>
          <w:b/>
          <w:bCs/>
          <w:sz w:val="22"/>
          <w:szCs w:val="22"/>
        </w:rPr>
        <w:t xml:space="preserve"> vartojimą</w:t>
      </w:r>
      <w:r w:rsidRPr="009A6047">
        <w:rPr>
          <w:sz w:val="22"/>
          <w:szCs w:val="22"/>
        </w:rPr>
        <w:t xml:space="preserve">, gydytojas padės Jums per keletą savaičių ar mėnesių palaipsniui sumažinti dozę – tai turėtų padėti sumažinti nutraukimo efekto tikimybę. Vienas iš būdų tai padaryti yra palaipsniui mažinti Jūsų vartojamą </w:t>
      </w:r>
      <w:r w:rsidR="00DF5EB3" w:rsidRPr="009A6047">
        <w:rPr>
          <w:sz w:val="22"/>
          <w:szCs w:val="22"/>
        </w:rPr>
        <w:t>ARKETIS</w:t>
      </w:r>
      <w:r w:rsidRPr="009A6047">
        <w:rPr>
          <w:sz w:val="22"/>
          <w:szCs w:val="22"/>
        </w:rPr>
        <w:t xml:space="preserve"> dozę po 10</w:t>
      </w:r>
      <w:r w:rsidR="00035A76" w:rsidRPr="009A6047">
        <w:rPr>
          <w:sz w:val="22"/>
          <w:szCs w:val="22"/>
        </w:rPr>
        <w:t> mg</w:t>
      </w:r>
      <w:r w:rsidRPr="009A6047">
        <w:rPr>
          <w:sz w:val="22"/>
          <w:szCs w:val="22"/>
        </w:rPr>
        <w:t xml:space="preserve"> per savaitę. Daugumai žmonių nutraukus </w:t>
      </w:r>
      <w:r w:rsidR="00DF5EB3" w:rsidRPr="009A6047">
        <w:rPr>
          <w:sz w:val="22"/>
          <w:szCs w:val="22"/>
        </w:rPr>
        <w:t>ARKETIS</w:t>
      </w:r>
      <w:r w:rsidRPr="009A6047">
        <w:rPr>
          <w:sz w:val="22"/>
          <w:szCs w:val="22"/>
        </w:rPr>
        <w:t xml:space="preserve"> vartojimą simptomai būna nesunkūs ir praeina savaime per 2 savaites. Kitiems žmonėms šie simptomai gali būti sunkesni ar trukti ilgiau.</w:t>
      </w:r>
    </w:p>
    <w:p w14:paraId="790DB6A9" w14:textId="77777777" w:rsidR="00C06367" w:rsidRPr="009A6047" w:rsidRDefault="00C06367" w:rsidP="006E5781">
      <w:pPr>
        <w:widowControl w:val="0"/>
        <w:rPr>
          <w:bCs/>
          <w:sz w:val="22"/>
          <w:szCs w:val="22"/>
        </w:rPr>
      </w:pPr>
    </w:p>
    <w:p w14:paraId="686C51B0" w14:textId="57FFDA4E" w:rsidR="006E5781" w:rsidRPr="009A6047" w:rsidRDefault="006E5781" w:rsidP="006E5781">
      <w:pPr>
        <w:widowControl w:val="0"/>
        <w:rPr>
          <w:bCs/>
          <w:sz w:val="22"/>
          <w:szCs w:val="22"/>
        </w:rPr>
      </w:pPr>
      <w:r w:rsidRPr="00891C4B">
        <w:rPr>
          <w:b/>
          <w:sz w:val="22"/>
          <w:szCs w:val="22"/>
        </w:rPr>
        <w:t>Jeigu Jums išsivystė nutraukimo sindromas</w:t>
      </w:r>
      <w:r w:rsidRPr="009A6047">
        <w:rPr>
          <w:bCs/>
          <w:sz w:val="22"/>
          <w:szCs w:val="22"/>
        </w:rPr>
        <w:t xml:space="preserve"> mažinant vartojamų tablečių kiekį, Jūsų gydytojas gali nuspręsti, kad turėtumėte mažinti vartojamų tablečių kiekį lėčiau. Jei nutraukus </w:t>
      </w:r>
      <w:r w:rsidR="00DF5EB3" w:rsidRPr="009A6047">
        <w:rPr>
          <w:bCs/>
          <w:sz w:val="22"/>
          <w:szCs w:val="22"/>
        </w:rPr>
        <w:t>ARKETIS</w:t>
      </w:r>
      <w:r w:rsidRPr="009A6047">
        <w:rPr>
          <w:bCs/>
          <w:sz w:val="22"/>
          <w:szCs w:val="22"/>
        </w:rPr>
        <w:t xml:space="preserve"> vartojimą Jums išsivystė sunkus nutraukimo sindromas, kreipkitės į gydytoją. Jis gali Jūsų paprašyti vėl pradėti vartoti tabletes ir mažinti jų skaičių lėčiau. </w:t>
      </w:r>
    </w:p>
    <w:p w14:paraId="4289621D" w14:textId="77777777" w:rsidR="003707BD" w:rsidRPr="009A6047" w:rsidRDefault="003707BD" w:rsidP="006E5781">
      <w:pPr>
        <w:widowControl w:val="0"/>
        <w:rPr>
          <w:bCs/>
          <w:sz w:val="22"/>
          <w:szCs w:val="22"/>
        </w:rPr>
      </w:pPr>
    </w:p>
    <w:p w14:paraId="2F20643D" w14:textId="3E14FD57" w:rsidR="00C06367" w:rsidRPr="009A6047" w:rsidRDefault="006E5781" w:rsidP="006E5781">
      <w:pPr>
        <w:widowControl w:val="0"/>
        <w:rPr>
          <w:b/>
          <w:sz w:val="22"/>
          <w:szCs w:val="22"/>
        </w:rPr>
      </w:pPr>
      <w:r w:rsidRPr="00891C4B">
        <w:rPr>
          <w:b/>
          <w:sz w:val="22"/>
          <w:szCs w:val="22"/>
        </w:rPr>
        <w:t xml:space="preserve">Net jeigu Jums ir išsivystė nutraukimo sindromas, Jūs galėsite nutraukti </w:t>
      </w:r>
      <w:r w:rsidR="00DF5EB3" w:rsidRPr="00891C4B">
        <w:rPr>
          <w:b/>
          <w:sz w:val="22"/>
          <w:szCs w:val="22"/>
        </w:rPr>
        <w:t>ARKETIS</w:t>
      </w:r>
      <w:r w:rsidRPr="00891C4B">
        <w:rPr>
          <w:b/>
          <w:sz w:val="22"/>
          <w:szCs w:val="22"/>
        </w:rPr>
        <w:t xml:space="preserve"> vartojimą.</w:t>
      </w:r>
    </w:p>
    <w:p w14:paraId="45CB5E50" w14:textId="77777777" w:rsidR="00EC7654" w:rsidRPr="009A6047" w:rsidRDefault="00EC7654" w:rsidP="00EC7654">
      <w:pPr>
        <w:widowControl w:val="0"/>
        <w:rPr>
          <w:b/>
          <w:sz w:val="22"/>
          <w:szCs w:val="22"/>
        </w:rPr>
      </w:pPr>
    </w:p>
    <w:p w14:paraId="1A1BF6A3" w14:textId="7B811C07" w:rsidR="000D51C2" w:rsidRPr="009A6047" w:rsidRDefault="000D51C2" w:rsidP="000D51C2">
      <w:pPr>
        <w:tabs>
          <w:tab w:val="left" w:pos="0"/>
        </w:tabs>
        <w:rPr>
          <w:rFonts w:eastAsia="Times New Roman"/>
          <w:b/>
          <w:sz w:val="22"/>
          <w:szCs w:val="22"/>
          <w:u w:val="single"/>
          <w:lang w:eastAsia="en-US"/>
        </w:rPr>
      </w:pPr>
      <w:r w:rsidRPr="009A6047">
        <w:rPr>
          <w:b/>
          <w:sz w:val="22"/>
          <w:szCs w:val="22"/>
          <w:u w:val="single"/>
        </w:rPr>
        <w:t xml:space="preserve">Galimas nutraukimo sindromas pabaigus gydymą </w:t>
      </w:r>
    </w:p>
    <w:p w14:paraId="3DD1801D" w14:textId="05F7C8E0" w:rsidR="000D51C2" w:rsidRPr="009A6047" w:rsidRDefault="000D51C2" w:rsidP="000D51C2">
      <w:pPr>
        <w:tabs>
          <w:tab w:val="left" w:pos="0"/>
        </w:tabs>
        <w:rPr>
          <w:sz w:val="22"/>
          <w:szCs w:val="22"/>
        </w:rPr>
      </w:pPr>
      <w:r w:rsidRPr="009A6047">
        <w:rPr>
          <w:sz w:val="22"/>
          <w:szCs w:val="22"/>
        </w:rPr>
        <w:t xml:space="preserve">Tyrimai rodo, kad 3 iš 10 pacientų, nustoję vartoti </w:t>
      </w:r>
      <w:r w:rsidR="00DF5EB3" w:rsidRPr="009A6047">
        <w:rPr>
          <w:sz w:val="22"/>
          <w:szCs w:val="22"/>
        </w:rPr>
        <w:t>ARKETIS</w:t>
      </w:r>
      <w:r w:rsidRPr="009A6047">
        <w:rPr>
          <w:sz w:val="22"/>
          <w:szCs w:val="22"/>
        </w:rPr>
        <w:t>, patiria vieną ar daugiau simptomų. Kai kurių nutraukimo sindromo simptomų pasitaiko dažniau nei kitų.</w:t>
      </w:r>
    </w:p>
    <w:p w14:paraId="0316FF66" w14:textId="77777777" w:rsidR="00EC7654" w:rsidRPr="009A6047" w:rsidRDefault="00EC7654" w:rsidP="00EC7654">
      <w:pPr>
        <w:widowControl w:val="0"/>
        <w:rPr>
          <w:sz w:val="22"/>
          <w:szCs w:val="22"/>
        </w:rPr>
      </w:pPr>
    </w:p>
    <w:p w14:paraId="39834B35" w14:textId="4A899C51" w:rsidR="0060122B" w:rsidRPr="009A6047" w:rsidRDefault="0060122B" w:rsidP="00EC7654">
      <w:pPr>
        <w:widowControl w:val="0"/>
        <w:rPr>
          <w:sz w:val="22"/>
          <w:szCs w:val="22"/>
        </w:rPr>
      </w:pPr>
      <w:r w:rsidRPr="009A6047">
        <w:rPr>
          <w:b/>
          <w:sz w:val="22"/>
          <w:szCs w:val="22"/>
        </w:rPr>
        <w:t xml:space="preserve">Dažni šalutinio poveikio reiškiniai (gali pasireikšti rečiau kaip 1 iš 10 asmenų): </w:t>
      </w:r>
    </w:p>
    <w:p w14:paraId="44751109" w14:textId="77777777" w:rsidR="00EC7654" w:rsidRPr="009A6047" w:rsidRDefault="00EC7654" w:rsidP="00EC7654">
      <w:pPr>
        <w:widowControl w:val="0"/>
        <w:numPr>
          <w:ilvl w:val="0"/>
          <w:numId w:val="36"/>
        </w:numPr>
        <w:rPr>
          <w:sz w:val="22"/>
          <w:szCs w:val="22"/>
        </w:rPr>
      </w:pPr>
      <w:r w:rsidRPr="009A6047">
        <w:rPr>
          <w:sz w:val="22"/>
          <w:szCs w:val="22"/>
        </w:rPr>
        <w:t xml:space="preserve">Svaigimo, </w:t>
      </w:r>
      <w:proofErr w:type="spellStart"/>
      <w:r w:rsidRPr="009A6047">
        <w:rPr>
          <w:sz w:val="22"/>
          <w:szCs w:val="22"/>
        </w:rPr>
        <w:t>netvirtumo</w:t>
      </w:r>
      <w:proofErr w:type="spellEnd"/>
      <w:r w:rsidRPr="009A6047">
        <w:rPr>
          <w:sz w:val="22"/>
          <w:szCs w:val="22"/>
        </w:rPr>
        <w:t xml:space="preserve"> ar pusiausvyros sutrikimo pojūtis.</w:t>
      </w:r>
    </w:p>
    <w:p w14:paraId="698D4976" w14:textId="3D7DB714" w:rsidR="00EC7654" w:rsidRPr="009A6047" w:rsidRDefault="00EC7654" w:rsidP="00E44A06">
      <w:pPr>
        <w:widowControl w:val="0"/>
        <w:numPr>
          <w:ilvl w:val="0"/>
          <w:numId w:val="36"/>
        </w:numPr>
        <w:rPr>
          <w:sz w:val="22"/>
          <w:szCs w:val="22"/>
        </w:rPr>
      </w:pPr>
      <w:r w:rsidRPr="009A6047">
        <w:rPr>
          <w:sz w:val="22"/>
          <w:szCs w:val="22"/>
        </w:rPr>
        <w:t>Smeigtukų ar adatų badymo pojūtis, deginimo ir (rečiau) elektros šoko pojūčiai, taip pat ir galvoje</w:t>
      </w:r>
      <w:r w:rsidR="00E44A06" w:rsidRPr="009A6047">
        <w:rPr>
          <w:sz w:val="22"/>
          <w:szCs w:val="22"/>
        </w:rPr>
        <w:t>, z</w:t>
      </w:r>
      <w:r w:rsidRPr="009A6047">
        <w:rPr>
          <w:sz w:val="22"/>
          <w:szCs w:val="22"/>
        </w:rPr>
        <w:t>vimbimas, šnypštimas, švilpimas, skambėjimas ar kitas nuolatinis triukšmas ausyse (spengimas ausyse).</w:t>
      </w:r>
    </w:p>
    <w:p w14:paraId="6C48108D" w14:textId="77777777" w:rsidR="00EC7654" w:rsidRPr="009A6047" w:rsidRDefault="00EC7654" w:rsidP="00EC7654">
      <w:pPr>
        <w:widowControl w:val="0"/>
        <w:numPr>
          <w:ilvl w:val="0"/>
          <w:numId w:val="36"/>
        </w:numPr>
        <w:rPr>
          <w:sz w:val="22"/>
          <w:szCs w:val="22"/>
        </w:rPr>
      </w:pPr>
      <w:r w:rsidRPr="009A6047">
        <w:rPr>
          <w:sz w:val="22"/>
          <w:szCs w:val="22"/>
        </w:rPr>
        <w:t>Miego sutrikimai (ryškūs sapnai, košmarai, nemiga).</w:t>
      </w:r>
    </w:p>
    <w:p w14:paraId="23AFE583" w14:textId="77777777" w:rsidR="00EC7654" w:rsidRPr="009A6047" w:rsidRDefault="00EC7654" w:rsidP="00EC7654">
      <w:pPr>
        <w:widowControl w:val="0"/>
        <w:numPr>
          <w:ilvl w:val="0"/>
          <w:numId w:val="36"/>
        </w:numPr>
        <w:rPr>
          <w:sz w:val="22"/>
          <w:szCs w:val="22"/>
        </w:rPr>
      </w:pPr>
      <w:r w:rsidRPr="009A6047">
        <w:rPr>
          <w:sz w:val="22"/>
          <w:szCs w:val="22"/>
        </w:rPr>
        <w:t>Nerimas.</w:t>
      </w:r>
    </w:p>
    <w:p w14:paraId="2E04A8D5" w14:textId="77777777" w:rsidR="00EC7654" w:rsidRPr="009A6047" w:rsidRDefault="00EC7654" w:rsidP="00EC7654">
      <w:pPr>
        <w:widowControl w:val="0"/>
        <w:numPr>
          <w:ilvl w:val="0"/>
          <w:numId w:val="36"/>
        </w:numPr>
        <w:rPr>
          <w:b/>
          <w:sz w:val="22"/>
          <w:szCs w:val="22"/>
          <w:u w:val="single"/>
        </w:rPr>
      </w:pPr>
      <w:r w:rsidRPr="009A6047">
        <w:rPr>
          <w:sz w:val="22"/>
          <w:szCs w:val="22"/>
        </w:rPr>
        <w:t xml:space="preserve">Galvos skausmas. </w:t>
      </w:r>
    </w:p>
    <w:p w14:paraId="03CDCFD8" w14:textId="77777777" w:rsidR="00EC7654" w:rsidRPr="009A6047" w:rsidRDefault="00EC7654" w:rsidP="00EC7654">
      <w:pPr>
        <w:widowControl w:val="0"/>
        <w:rPr>
          <w:b/>
          <w:sz w:val="22"/>
          <w:szCs w:val="22"/>
          <w:u w:val="single"/>
        </w:rPr>
      </w:pPr>
    </w:p>
    <w:p w14:paraId="2A321E3D" w14:textId="39D82037" w:rsidR="00DC6E6C" w:rsidRPr="009A6047" w:rsidRDefault="0060122B" w:rsidP="00EC7654">
      <w:pPr>
        <w:widowControl w:val="0"/>
        <w:rPr>
          <w:sz w:val="22"/>
          <w:szCs w:val="22"/>
        </w:rPr>
      </w:pPr>
      <w:r w:rsidRPr="009A6047">
        <w:rPr>
          <w:b/>
          <w:sz w:val="22"/>
          <w:szCs w:val="22"/>
        </w:rPr>
        <w:t>Nedažni šalutinio poveikio reiškiniai (gali pasireikšti rečiau kaip 1 iš 10 asmenų):</w:t>
      </w:r>
    </w:p>
    <w:p w14:paraId="0B558005" w14:textId="77777777" w:rsidR="00EC7654" w:rsidRPr="009A6047" w:rsidRDefault="00EC7654" w:rsidP="00EC7654">
      <w:pPr>
        <w:widowControl w:val="0"/>
        <w:numPr>
          <w:ilvl w:val="0"/>
          <w:numId w:val="37"/>
        </w:numPr>
        <w:rPr>
          <w:sz w:val="22"/>
          <w:szCs w:val="22"/>
        </w:rPr>
      </w:pPr>
      <w:r w:rsidRPr="009A6047">
        <w:rPr>
          <w:sz w:val="22"/>
          <w:szCs w:val="22"/>
        </w:rPr>
        <w:t>Šleikštulys (pykinimas).</w:t>
      </w:r>
    </w:p>
    <w:p w14:paraId="6A1CF4CA" w14:textId="77777777" w:rsidR="00EC7654" w:rsidRPr="009A6047" w:rsidRDefault="00EC7654" w:rsidP="00EC7654">
      <w:pPr>
        <w:widowControl w:val="0"/>
        <w:numPr>
          <w:ilvl w:val="0"/>
          <w:numId w:val="37"/>
        </w:numPr>
        <w:rPr>
          <w:sz w:val="22"/>
          <w:szCs w:val="22"/>
        </w:rPr>
      </w:pPr>
      <w:r w:rsidRPr="009A6047">
        <w:rPr>
          <w:sz w:val="22"/>
          <w:szCs w:val="22"/>
        </w:rPr>
        <w:t>Prakaitavimas (įskaitant naktinį prakaitavimą).</w:t>
      </w:r>
    </w:p>
    <w:p w14:paraId="73E7D354" w14:textId="28D540E1" w:rsidR="00EC7654" w:rsidRPr="009A6047" w:rsidRDefault="00EC7654" w:rsidP="00EC7654">
      <w:pPr>
        <w:widowControl w:val="0"/>
        <w:numPr>
          <w:ilvl w:val="0"/>
          <w:numId w:val="37"/>
        </w:numPr>
        <w:rPr>
          <w:sz w:val="22"/>
          <w:szCs w:val="22"/>
        </w:rPr>
      </w:pPr>
      <w:r w:rsidRPr="009A6047">
        <w:rPr>
          <w:sz w:val="22"/>
          <w:szCs w:val="22"/>
        </w:rPr>
        <w:t>Neramum</w:t>
      </w:r>
      <w:r w:rsidR="00C816B8" w:rsidRPr="009A6047">
        <w:rPr>
          <w:sz w:val="22"/>
          <w:szCs w:val="22"/>
        </w:rPr>
        <w:t>o</w:t>
      </w:r>
      <w:r w:rsidRPr="009A6047">
        <w:rPr>
          <w:sz w:val="22"/>
          <w:szCs w:val="22"/>
        </w:rPr>
        <w:t xml:space="preserve"> ar sujaudinim</w:t>
      </w:r>
      <w:r w:rsidR="00C816B8" w:rsidRPr="009A6047">
        <w:rPr>
          <w:sz w:val="22"/>
          <w:szCs w:val="22"/>
        </w:rPr>
        <w:t>o pojūtis</w:t>
      </w:r>
      <w:r w:rsidRPr="009A6047">
        <w:rPr>
          <w:sz w:val="22"/>
          <w:szCs w:val="22"/>
        </w:rPr>
        <w:t>.</w:t>
      </w:r>
    </w:p>
    <w:p w14:paraId="1FA33793" w14:textId="77777777" w:rsidR="00EC7654" w:rsidRPr="009A6047" w:rsidRDefault="00EC7654" w:rsidP="00EC7654">
      <w:pPr>
        <w:widowControl w:val="0"/>
        <w:numPr>
          <w:ilvl w:val="0"/>
          <w:numId w:val="37"/>
        </w:numPr>
        <w:rPr>
          <w:sz w:val="22"/>
          <w:szCs w:val="22"/>
        </w:rPr>
      </w:pPr>
      <w:r w:rsidRPr="009A6047">
        <w:rPr>
          <w:sz w:val="22"/>
          <w:szCs w:val="22"/>
        </w:rPr>
        <w:t>Tremoras (drebėjimas).</w:t>
      </w:r>
    </w:p>
    <w:p w14:paraId="5397D832" w14:textId="77777777" w:rsidR="00EC7654" w:rsidRPr="009A6047" w:rsidRDefault="00EC7654" w:rsidP="00EC7654">
      <w:pPr>
        <w:widowControl w:val="0"/>
        <w:numPr>
          <w:ilvl w:val="0"/>
          <w:numId w:val="37"/>
        </w:numPr>
        <w:rPr>
          <w:sz w:val="22"/>
          <w:szCs w:val="22"/>
        </w:rPr>
      </w:pPr>
      <w:r w:rsidRPr="009A6047">
        <w:rPr>
          <w:sz w:val="22"/>
          <w:szCs w:val="22"/>
        </w:rPr>
        <w:t>Sumišimo ar orientacijos sutrikimo pojūtis.</w:t>
      </w:r>
    </w:p>
    <w:p w14:paraId="034DCF2F" w14:textId="1452E1E9" w:rsidR="00EC7654" w:rsidRPr="009A6047" w:rsidRDefault="00EC7654" w:rsidP="00EC7654">
      <w:pPr>
        <w:widowControl w:val="0"/>
        <w:numPr>
          <w:ilvl w:val="0"/>
          <w:numId w:val="37"/>
        </w:numPr>
        <w:rPr>
          <w:sz w:val="22"/>
          <w:szCs w:val="22"/>
        </w:rPr>
      </w:pPr>
      <w:r w:rsidRPr="009A6047">
        <w:rPr>
          <w:sz w:val="22"/>
          <w:szCs w:val="22"/>
        </w:rPr>
        <w:t>Viduriavimas</w:t>
      </w:r>
      <w:r w:rsidR="00E44A06" w:rsidRPr="009A6047">
        <w:rPr>
          <w:sz w:val="22"/>
          <w:szCs w:val="22"/>
        </w:rPr>
        <w:t xml:space="preserve"> (laisvi viduriai)</w:t>
      </w:r>
      <w:r w:rsidRPr="009A6047">
        <w:rPr>
          <w:sz w:val="22"/>
          <w:szCs w:val="22"/>
        </w:rPr>
        <w:t>.</w:t>
      </w:r>
    </w:p>
    <w:p w14:paraId="5B11E975" w14:textId="77777777" w:rsidR="00EC7654" w:rsidRPr="009A6047" w:rsidRDefault="00EC7654" w:rsidP="00EC7654">
      <w:pPr>
        <w:widowControl w:val="0"/>
        <w:numPr>
          <w:ilvl w:val="0"/>
          <w:numId w:val="37"/>
        </w:numPr>
        <w:rPr>
          <w:sz w:val="22"/>
          <w:szCs w:val="22"/>
        </w:rPr>
      </w:pPr>
      <w:r w:rsidRPr="009A6047">
        <w:rPr>
          <w:sz w:val="22"/>
          <w:szCs w:val="22"/>
        </w:rPr>
        <w:t>Jausmingumo ar irzlumo pojūtis.</w:t>
      </w:r>
    </w:p>
    <w:p w14:paraId="59360DDD" w14:textId="77777777" w:rsidR="00EC7654" w:rsidRPr="009A6047" w:rsidRDefault="00EC7654" w:rsidP="00EC7654">
      <w:pPr>
        <w:widowControl w:val="0"/>
        <w:numPr>
          <w:ilvl w:val="0"/>
          <w:numId w:val="37"/>
        </w:numPr>
        <w:rPr>
          <w:sz w:val="22"/>
          <w:szCs w:val="22"/>
        </w:rPr>
      </w:pPr>
      <w:r w:rsidRPr="009A6047">
        <w:rPr>
          <w:sz w:val="22"/>
          <w:szCs w:val="22"/>
        </w:rPr>
        <w:t>Regėjimo sutrikimai.</w:t>
      </w:r>
    </w:p>
    <w:p w14:paraId="09BEB865" w14:textId="77777777" w:rsidR="00EC7654" w:rsidRPr="009A6047" w:rsidRDefault="00EC7654" w:rsidP="00EC7654">
      <w:pPr>
        <w:widowControl w:val="0"/>
        <w:numPr>
          <w:ilvl w:val="0"/>
          <w:numId w:val="37"/>
        </w:numPr>
        <w:rPr>
          <w:b/>
          <w:sz w:val="22"/>
          <w:szCs w:val="22"/>
          <w:u w:val="single"/>
        </w:rPr>
      </w:pPr>
      <w:r w:rsidRPr="009A6047">
        <w:rPr>
          <w:sz w:val="22"/>
          <w:szCs w:val="22"/>
        </w:rPr>
        <w:lastRenderedPageBreak/>
        <w:t>Širdies plazdėjimas ar tuksėjimas (</w:t>
      </w:r>
      <w:proofErr w:type="spellStart"/>
      <w:r w:rsidRPr="009A6047">
        <w:rPr>
          <w:sz w:val="22"/>
          <w:szCs w:val="22"/>
        </w:rPr>
        <w:t>palpitacijos</w:t>
      </w:r>
      <w:proofErr w:type="spellEnd"/>
      <w:r w:rsidRPr="009A6047">
        <w:rPr>
          <w:sz w:val="22"/>
          <w:szCs w:val="22"/>
        </w:rPr>
        <w:t xml:space="preserve">). </w:t>
      </w:r>
    </w:p>
    <w:p w14:paraId="74B4BDC0" w14:textId="77777777" w:rsidR="00EC7654" w:rsidRPr="009A6047" w:rsidRDefault="00EC7654" w:rsidP="00EC7654">
      <w:pPr>
        <w:widowControl w:val="0"/>
        <w:ind w:firstLine="60"/>
        <w:rPr>
          <w:b/>
          <w:sz w:val="22"/>
          <w:szCs w:val="22"/>
          <w:u w:val="single"/>
        </w:rPr>
      </w:pPr>
    </w:p>
    <w:p w14:paraId="54E05E64" w14:textId="1ABE4FD1" w:rsidR="00EC7654" w:rsidRPr="00891C4B" w:rsidRDefault="00EC7654" w:rsidP="00EC7654">
      <w:pPr>
        <w:widowControl w:val="0"/>
        <w:rPr>
          <w:b/>
          <w:sz w:val="22"/>
          <w:szCs w:val="22"/>
        </w:rPr>
      </w:pPr>
      <w:r w:rsidRPr="009A6047">
        <w:rPr>
          <w:b/>
          <w:sz w:val="22"/>
          <w:szCs w:val="22"/>
        </w:rPr>
        <w:t xml:space="preserve">Jeigu nerimaujate dėl nutraukimo simptomų, atsiradusių nutraukus ARKETIS vartojimą, </w:t>
      </w:r>
      <w:r w:rsidR="004A1E40" w:rsidRPr="009A6047">
        <w:rPr>
          <w:b/>
          <w:sz w:val="22"/>
          <w:szCs w:val="22"/>
        </w:rPr>
        <w:t>kreipkitės į savo gydytoją</w:t>
      </w:r>
      <w:r w:rsidRPr="009A6047">
        <w:rPr>
          <w:b/>
          <w:sz w:val="22"/>
          <w:szCs w:val="22"/>
        </w:rPr>
        <w:t xml:space="preserve">. </w:t>
      </w:r>
    </w:p>
    <w:p w14:paraId="3E92150B" w14:textId="77777777" w:rsidR="00EC7654" w:rsidRPr="009A6047" w:rsidRDefault="00EC7654" w:rsidP="00EC7654">
      <w:pPr>
        <w:widowControl w:val="0"/>
        <w:rPr>
          <w:sz w:val="22"/>
          <w:szCs w:val="22"/>
        </w:rPr>
      </w:pPr>
    </w:p>
    <w:p w14:paraId="053E245C" w14:textId="77777777" w:rsidR="00EC7654" w:rsidRPr="009A6047" w:rsidRDefault="00EC7654" w:rsidP="00EC7654">
      <w:pPr>
        <w:widowControl w:val="0"/>
        <w:rPr>
          <w:sz w:val="22"/>
          <w:szCs w:val="22"/>
        </w:rPr>
      </w:pPr>
      <w:r w:rsidRPr="009A6047">
        <w:rPr>
          <w:sz w:val="22"/>
          <w:szCs w:val="22"/>
        </w:rPr>
        <w:t>Jeigu kiltų bet kokių klausimų dėl šio vaisto vartojimo, kreipkitės į gydytoją arba vaistininką.</w:t>
      </w:r>
    </w:p>
    <w:p w14:paraId="3C059D56" w14:textId="77777777" w:rsidR="00EC7654" w:rsidRPr="009A6047" w:rsidRDefault="00EC7654" w:rsidP="00EC7654">
      <w:pPr>
        <w:rPr>
          <w:sz w:val="22"/>
          <w:szCs w:val="22"/>
        </w:rPr>
      </w:pPr>
    </w:p>
    <w:p w14:paraId="3E71C3C2" w14:textId="77777777" w:rsidR="00EC7654" w:rsidRPr="009A6047" w:rsidRDefault="00EC7654" w:rsidP="00EC7654">
      <w:pPr>
        <w:rPr>
          <w:sz w:val="22"/>
          <w:szCs w:val="22"/>
        </w:rPr>
      </w:pPr>
    </w:p>
    <w:p w14:paraId="2D6FC950" w14:textId="77777777" w:rsidR="00EC7654" w:rsidRPr="009A6047" w:rsidRDefault="00EC7654" w:rsidP="00EC7654">
      <w:pPr>
        <w:keepNext/>
        <w:tabs>
          <w:tab w:val="left" w:pos="567"/>
        </w:tabs>
        <w:ind w:left="567" w:hanging="567"/>
        <w:rPr>
          <w:sz w:val="22"/>
          <w:szCs w:val="22"/>
        </w:rPr>
      </w:pPr>
      <w:r w:rsidRPr="009A6047">
        <w:rPr>
          <w:b/>
          <w:sz w:val="22"/>
          <w:szCs w:val="22"/>
        </w:rPr>
        <w:t>4.</w:t>
      </w:r>
      <w:r w:rsidRPr="009A6047">
        <w:rPr>
          <w:b/>
          <w:sz w:val="22"/>
          <w:szCs w:val="22"/>
        </w:rPr>
        <w:tab/>
        <w:t>Galimas šalutinis poveikis</w:t>
      </w:r>
    </w:p>
    <w:p w14:paraId="348AC1C1" w14:textId="77777777" w:rsidR="00EC7654" w:rsidRPr="009A6047" w:rsidRDefault="00EC7654" w:rsidP="00EC7654">
      <w:pPr>
        <w:tabs>
          <w:tab w:val="left" w:pos="567"/>
        </w:tabs>
        <w:rPr>
          <w:sz w:val="22"/>
          <w:szCs w:val="22"/>
        </w:rPr>
      </w:pPr>
    </w:p>
    <w:p w14:paraId="4A37CBB9" w14:textId="164F2977" w:rsidR="00EC7654" w:rsidRPr="009A6047" w:rsidRDefault="00EC7654" w:rsidP="00EC7654">
      <w:pPr>
        <w:tabs>
          <w:tab w:val="left" w:pos="567"/>
        </w:tabs>
        <w:rPr>
          <w:sz w:val="22"/>
          <w:szCs w:val="22"/>
        </w:rPr>
      </w:pPr>
      <w:r w:rsidRPr="009A6047">
        <w:rPr>
          <w:sz w:val="22"/>
          <w:szCs w:val="22"/>
        </w:rPr>
        <w:t xml:space="preserve">Šis vaistas, kaip ir kiti, gali sukelti šalutinį poveikį, nors jis pasireiškia ne visiems žmonėms. </w:t>
      </w:r>
      <w:r w:rsidR="00D930EE" w:rsidRPr="009A6047">
        <w:rPr>
          <w:sz w:val="22"/>
          <w:szCs w:val="22"/>
        </w:rPr>
        <w:t xml:space="preserve">Labiau tikėtina, kad šalutinis poveikis vartojant </w:t>
      </w:r>
      <w:r w:rsidR="00DF5EB3" w:rsidRPr="009A6047">
        <w:rPr>
          <w:sz w:val="22"/>
          <w:szCs w:val="22"/>
        </w:rPr>
        <w:t>ARKETIS</w:t>
      </w:r>
      <w:r w:rsidR="00D930EE" w:rsidRPr="009A6047">
        <w:rPr>
          <w:sz w:val="22"/>
          <w:szCs w:val="22"/>
        </w:rPr>
        <w:t xml:space="preserve"> dažniau gali pasireikšti per keletą pirmų vartojimo savaičių.</w:t>
      </w:r>
    </w:p>
    <w:p w14:paraId="598F6467" w14:textId="77777777" w:rsidR="00EC7654" w:rsidRPr="009A6047" w:rsidRDefault="00EC7654" w:rsidP="00EC7654">
      <w:pPr>
        <w:widowControl w:val="0"/>
        <w:rPr>
          <w:sz w:val="22"/>
          <w:szCs w:val="22"/>
        </w:rPr>
      </w:pPr>
    </w:p>
    <w:p w14:paraId="1B1C1F08" w14:textId="22581409" w:rsidR="00927E2F" w:rsidRPr="00891C4B" w:rsidRDefault="00927E2F" w:rsidP="00927E2F">
      <w:pPr>
        <w:numPr>
          <w:ilvl w:val="12"/>
          <w:numId w:val="0"/>
        </w:numPr>
        <w:ind w:right="-2"/>
        <w:rPr>
          <w:rFonts w:eastAsia="Times New Roman"/>
          <w:b/>
          <w:sz w:val="22"/>
          <w:szCs w:val="22"/>
          <w:lang w:eastAsia="en-US"/>
        </w:rPr>
      </w:pPr>
      <w:r w:rsidRPr="00891C4B">
        <w:rPr>
          <w:b/>
          <w:sz w:val="22"/>
          <w:szCs w:val="22"/>
        </w:rPr>
        <w:t>Jei gydymo metu atsiras kuris nors iš šių šalutinio poveikio reiškinių, kreipkitės į gydytoją.</w:t>
      </w:r>
    </w:p>
    <w:p w14:paraId="20DF2A82" w14:textId="77777777" w:rsidR="00927E2F" w:rsidRPr="009A6047" w:rsidRDefault="00927E2F" w:rsidP="00927E2F">
      <w:pPr>
        <w:numPr>
          <w:ilvl w:val="12"/>
          <w:numId w:val="0"/>
        </w:numPr>
        <w:ind w:right="-2"/>
        <w:rPr>
          <w:sz w:val="22"/>
          <w:szCs w:val="22"/>
        </w:rPr>
      </w:pPr>
      <w:r w:rsidRPr="009A6047">
        <w:rPr>
          <w:sz w:val="22"/>
          <w:szCs w:val="22"/>
        </w:rPr>
        <w:t xml:space="preserve">Jums gali tekti kreiptis į gydytoją ar nedelsiant važiuoti į ligoninę. </w:t>
      </w:r>
    </w:p>
    <w:p w14:paraId="73462B81" w14:textId="77777777" w:rsidR="00EC7654" w:rsidRPr="009A6047" w:rsidRDefault="00EC7654" w:rsidP="00EC7654">
      <w:pPr>
        <w:widowControl w:val="0"/>
        <w:rPr>
          <w:sz w:val="22"/>
          <w:szCs w:val="22"/>
        </w:rPr>
      </w:pPr>
    </w:p>
    <w:p w14:paraId="65FFF7A9" w14:textId="32D1DAFE" w:rsidR="00EC7654" w:rsidRPr="009A6047" w:rsidRDefault="00DC6E6C" w:rsidP="00EC7654">
      <w:pPr>
        <w:widowControl w:val="0"/>
        <w:rPr>
          <w:bCs/>
          <w:sz w:val="22"/>
          <w:szCs w:val="22"/>
        </w:rPr>
      </w:pPr>
      <w:r w:rsidRPr="009A6047">
        <w:rPr>
          <w:b/>
          <w:sz w:val="22"/>
          <w:szCs w:val="22"/>
        </w:rPr>
        <w:t>Nedažni šalutinio poveikio reiškiniai (gali pasireikšti rečiau kaip 1 iš 10</w:t>
      </w:r>
      <w:r w:rsidR="00A33523" w:rsidRPr="009A6047">
        <w:rPr>
          <w:b/>
          <w:sz w:val="22"/>
          <w:szCs w:val="22"/>
        </w:rPr>
        <w:t>0</w:t>
      </w:r>
      <w:r w:rsidRPr="009A6047">
        <w:rPr>
          <w:b/>
          <w:sz w:val="22"/>
          <w:szCs w:val="22"/>
        </w:rPr>
        <w:t xml:space="preserve"> asmenų)</w:t>
      </w:r>
      <w:r w:rsidR="00EC7654" w:rsidRPr="009A6047">
        <w:rPr>
          <w:b/>
          <w:sz w:val="22"/>
          <w:szCs w:val="22"/>
        </w:rPr>
        <w:t>:</w:t>
      </w:r>
    </w:p>
    <w:p w14:paraId="27CCFBB7" w14:textId="77777777" w:rsidR="00EC7654" w:rsidRPr="009A6047" w:rsidRDefault="00EC7654" w:rsidP="00EC7654">
      <w:pPr>
        <w:widowControl w:val="0"/>
        <w:numPr>
          <w:ilvl w:val="0"/>
          <w:numId w:val="30"/>
        </w:numPr>
        <w:rPr>
          <w:sz w:val="22"/>
          <w:szCs w:val="22"/>
        </w:rPr>
      </w:pPr>
      <w:r w:rsidRPr="009A6047">
        <w:rPr>
          <w:b/>
          <w:bCs/>
          <w:sz w:val="22"/>
          <w:szCs w:val="22"/>
        </w:rPr>
        <w:t>Jeigu Jums atsiranda neįprastų kraujosruvų ar kraujavimas</w:t>
      </w:r>
      <w:r w:rsidRPr="009A6047">
        <w:rPr>
          <w:sz w:val="22"/>
          <w:szCs w:val="22"/>
        </w:rPr>
        <w:t xml:space="preserve">, įskaitant ir vėmimą krauju ar kraują išmatose, </w:t>
      </w:r>
      <w:r w:rsidRPr="009A6047">
        <w:rPr>
          <w:b/>
          <w:bCs/>
          <w:sz w:val="22"/>
          <w:szCs w:val="22"/>
        </w:rPr>
        <w:t>nedelsiant kreipkitės į savo gydytoją ar vykite į ligoninę</w:t>
      </w:r>
      <w:r w:rsidRPr="009A6047">
        <w:rPr>
          <w:sz w:val="22"/>
          <w:szCs w:val="22"/>
        </w:rPr>
        <w:t>.</w:t>
      </w:r>
    </w:p>
    <w:p w14:paraId="7DE175D7" w14:textId="6D837031" w:rsidR="00EC7654" w:rsidRPr="009A6047" w:rsidRDefault="00EC7654" w:rsidP="00EC7654">
      <w:pPr>
        <w:widowControl w:val="0"/>
        <w:numPr>
          <w:ilvl w:val="0"/>
          <w:numId w:val="30"/>
        </w:numPr>
        <w:rPr>
          <w:sz w:val="22"/>
          <w:szCs w:val="22"/>
        </w:rPr>
      </w:pPr>
      <w:r w:rsidRPr="009A6047">
        <w:rPr>
          <w:b/>
          <w:bCs/>
          <w:sz w:val="22"/>
          <w:szCs w:val="22"/>
        </w:rPr>
        <w:t xml:space="preserve">Jeigu </w:t>
      </w:r>
      <w:r w:rsidR="00927E2F" w:rsidRPr="009A6047">
        <w:rPr>
          <w:b/>
          <w:bCs/>
          <w:sz w:val="22"/>
          <w:szCs w:val="22"/>
        </w:rPr>
        <w:t>pastebėjote, kad negalite šlapintis</w:t>
      </w:r>
      <w:r w:rsidRPr="009A6047">
        <w:rPr>
          <w:b/>
          <w:bCs/>
          <w:sz w:val="22"/>
          <w:szCs w:val="22"/>
        </w:rPr>
        <w:t>, nedelsiant kreipkitės į savo gydytoją ar vykite į ligoninę</w:t>
      </w:r>
      <w:r w:rsidRPr="009A6047">
        <w:rPr>
          <w:sz w:val="22"/>
          <w:szCs w:val="22"/>
        </w:rPr>
        <w:t>.</w:t>
      </w:r>
    </w:p>
    <w:p w14:paraId="4D72BB8E" w14:textId="77777777" w:rsidR="00EC7654" w:rsidRPr="009A6047" w:rsidRDefault="00EC7654" w:rsidP="00EC7654">
      <w:pPr>
        <w:widowControl w:val="0"/>
        <w:rPr>
          <w:sz w:val="22"/>
          <w:szCs w:val="22"/>
        </w:rPr>
      </w:pPr>
    </w:p>
    <w:p w14:paraId="45921991" w14:textId="2BF786C7" w:rsidR="00EC7654" w:rsidRPr="009A6047" w:rsidRDefault="00DC6E6C" w:rsidP="00EC7654">
      <w:pPr>
        <w:widowControl w:val="0"/>
        <w:rPr>
          <w:sz w:val="22"/>
          <w:szCs w:val="22"/>
        </w:rPr>
      </w:pPr>
      <w:r w:rsidRPr="009A6047">
        <w:rPr>
          <w:b/>
          <w:sz w:val="22"/>
          <w:szCs w:val="22"/>
        </w:rPr>
        <w:t>Reti šalutinio poveikio reiškiniai (gali pasireikšti rečiau kaip 1 iš 1 000 asmenų)</w:t>
      </w:r>
      <w:r w:rsidR="00EC7654" w:rsidRPr="009A6047">
        <w:rPr>
          <w:b/>
          <w:sz w:val="22"/>
          <w:szCs w:val="22"/>
        </w:rPr>
        <w:t>:</w:t>
      </w:r>
    </w:p>
    <w:p w14:paraId="10EBA77F" w14:textId="77777777" w:rsidR="00EC7654" w:rsidRPr="009A6047" w:rsidRDefault="00EC7654" w:rsidP="00EC7654">
      <w:pPr>
        <w:widowControl w:val="0"/>
        <w:numPr>
          <w:ilvl w:val="0"/>
          <w:numId w:val="29"/>
        </w:numPr>
        <w:rPr>
          <w:sz w:val="22"/>
          <w:szCs w:val="22"/>
        </w:rPr>
      </w:pPr>
      <w:r w:rsidRPr="00891C4B">
        <w:rPr>
          <w:b/>
          <w:bCs/>
          <w:sz w:val="22"/>
          <w:szCs w:val="22"/>
        </w:rPr>
        <w:t>Jeigu Jus ištiko priepuolis (traukuliai), nedelsiant kreipkitės į gydytoją ar vykite į ligoninę</w:t>
      </w:r>
      <w:r w:rsidRPr="009A6047">
        <w:rPr>
          <w:sz w:val="22"/>
          <w:szCs w:val="22"/>
        </w:rPr>
        <w:t>.</w:t>
      </w:r>
    </w:p>
    <w:p w14:paraId="3B85621E" w14:textId="1CC78812" w:rsidR="00EC7654" w:rsidRPr="009A6047" w:rsidRDefault="00EC7654" w:rsidP="00EC7654">
      <w:pPr>
        <w:widowControl w:val="0"/>
        <w:numPr>
          <w:ilvl w:val="0"/>
          <w:numId w:val="29"/>
        </w:numPr>
        <w:rPr>
          <w:sz w:val="22"/>
          <w:szCs w:val="22"/>
        </w:rPr>
      </w:pPr>
      <w:r w:rsidRPr="00891C4B">
        <w:rPr>
          <w:b/>
          <w:bCs/>
          <w:sz w:val="22"/>
          <w:szCs w:val="22"/>
        </w:rPr>
        <w:t>Jeigu jaučiate neramumą ir jaučiate, kad negalite ramiai sėdėti ar stovėti</w:t>
      </w:r>
      <w:r w:rsidRPr="009A6047">
        <w:rPr>
          <w:sz w:val="22"/>
          <w:szCs w:val="22"/>
        </w:rPr>
        <w:t xml:space="preserve">, Jums gali būti būsena, vadinama </w:t>
      </w:r>
      <w:proofErr w:type="spellStart"/>
      <w:r w:rsidRPr="009A6047">
        <w:rPr>
          <w:sz w:val="22"/>
          <w:szCs w:val="22"/>
        </w:rPr>
        <w:t>akatizija</w:t>
      </w:r>
      <w:proofErr w:type="spellEnd"/>
      <w:r w:rsidRPr="009A6047">
        <w:rPr>
          <w:sz w:val="22"/>
          <w:szCs w:val="22"/>
        </w:rPr>
        <w:t xml:space="preserve">. Jūsų </w:t>
      </w:r>
      <w:r w:rsidR="00AA2B77" w:rsidRPr="009A6047">
        <w:rPr>
          <w:sz w:val="22"/>
          <w:szCs w:val="22"/>
        </w:rPr>
        <w:t xml:space="preserve">ARKETIS </w:t>
      </w:r>
      <w:r w:rsidRPr="009A6047">
        <w:rPr>
          <w:sz w:val="22"/>
          <w:szCs w:val="22"/>
        </w:rPr>
        <w:t xml:space="preserve">tablečių dozės padidinimas šiuos </w:t>
      </w:r>
      <w:r w:rsidR="00AA2B77" w:rsidRPr="009A6047">
        <w:rPr>
          <w:sz w:val="22"/>
          <w:szCs w:val="22"/>
        </w:rPr>
        <w:t xml:space="preserve">pojūčius </w:t>
      </w:r>
      <w:r w:rsidRPr="009A6047">
        <w:rPr>
          <w:sz w:val="22"/>
          <w:szCs w:val="22"/>
        </w:rPr>
        <w:t xml:space="preserve">gali pasunkinti. Jeigu </w:t>
      </w:r>
      <w:r w:rsidR="00AA2B77" w:rsidRPr="009A6047">
        <w:rPr>
          <w:sz w:val="22"/>
          <w:szCs w:val="22"/>
        </w:rPr>
        <w:t>Jūs taip jaučiatės</w:t>
      </w:r>
      <w:r w:rsidRPr="009A6047">
        <w:rPr>
          <w:sz w:val="22"/>
          <w:szCs w:val="22"/>
        </w:rPr>
        <w:t xml:space="preserve">, </w:t>
      </w:r>
      <w:r w:rsidRPr="00891C4B">
        <w:rPr>
          <w:b/>
          <w:bCs/>
          <w:sz w:val="22"/>
          <w:szCs w:val="22"/>
        </w:rPr>
        <w:t>kreipkitės į savo gydytoją</w:t>
      </w:r>
      <w:r w:rsidRPr="009A6047">
        <w:rPr>
          <w:sz w:val="22"/>
          <w:szCs w:val="22"/>
        </w:rPr>
        <w:t>.</w:t>
      </w:r>
    </w:p>
    <w:p w14:paraId="0711EE78" w14:textId="77777777" w:rsidR="00EC7654" w:rsidRPr="009A6047" w:rsidRDefault="00EC7654" w:rsidP="00EC7654">
      <w:pPr>
        <w:widowControl w:val="0"/>
        <w:numPr>
          <w:ilvl w:val="0"/>
          <w:numId w:val="29"/>
        </w:numPr>
        <w:rPr>
          <w:sz w:val="22"/>
          <w:szCs w:val="22"/>
        </w:rPr>
      </w:pPr>
      <w:r w:rsidRPr="009A6047">
        <w:rPr>
          <w:b/>
          <w:bCs/>
          <w:sz w:val="22"/>
          <w:szCs w:val="22"/>
        </w:rPr>
        <w:t>Jeigu jaučiatės pavargęs, silpnas ar sumišęs ir yra skausmingi, sustingę ar nekoordinuoti Jūsų raumenys</w:t>
      </w:r>
      <w:r w:rsidRPr="009A6047">
        <w:rPr>
          <w:sz w:val="22"/>
          <w:szCs w:val="22"/>
        </w:rPr>
        <w:t xml:space="preserve">, tai gali būti dėl to, kad Jūsų kraujyje yra mažai natrio. Jeigu Jums atsirado minėtų simptomų, </w:t>
      </w:r>
      <w:r w:rsidRPr="00891C4B">
        <w:rPr>
          <w:b/>
          <w:bCs/>
          <w:sz w:val="22"/>
          <w:szCs w:val="22"/>
        </w:rPr>
        <w:t>kreipkitės į savo gydytoją</w:t>
      </w:r>
      <w:r w:rsidRPr="009A6047">
        <w:rPr>
          <w:sz w:val="22"/>
          <w:szCs w:val="22"/>
        </w:rPr>
        <w:t>.</w:t>
      </w:r>
    </w:p>
    <w:p w14:paraId="55F635B4" w14:textId="77777777" w:rsidR="00EC7654" w:rsidRPr="009A6047" w:rsidRDefault="00EC7654" w:rsidP="00EC7654">
      <w:pPr>
        <w:widowControl w:val="0"/>
        <w:rPr>
          <w:sz w:val="22"/>
          <w:szCs w:val="22"/>
        </w:rPr>
      </w:pPr>
    </w:p>
    <w:p w14:paraId="61771880" w14:textId="5E0B48B7" w:rsidR="00EC7654" w:rsidRPr="009A6047" w:rsidRDefault="00DC6E6C" w:rsidP="00EC7654">
      <w:pPr>
        <w:widowControl w:val="0"/>
        <w:rPr>
          <w:sz w:val="22"/>
          <w:szCs w:val="22"/>
        </w:rPr>
      </w:pPr>
      <w:r w:rsidRPr="009A6047">
        <w:rPr>
          <w:b/>
          <w:sz w:val="22"/>
          <w:szCs w:val="22"/>
        </w:rPr>
        <w:t>Labai reti šalutinio poveikio reiškiniai (gali pasireikšti rečiau kaip 1 iš 10 000 asmenų</w:t>
      </w:r>
      <w:r w:rsidR="00EC7654" w:rsidRPr="009A6047">
        <w:rPr>
          <w:b/>
          <w:sz w:val="22"/>
          <w:szCs w:val="22"/>
        </w:rPr>
        <w:t>):</w:t>
      </w:r>
    </w:p>
    <w:p w14:paraId="30F3C5BC" w14:textId="77777777" w:rsidR="00EC7654" w:rsidRPr="009A6047" w:rsidRDefault="00EC7654" w:rsidP="00EC7654">
      <w:pPr>
        <w:widowControl w:val="0"/>
        <w:numPr>
          <w:ilvl w:val="0"/>
          <w:numId w:val="28"/>
        </w:numPr>
        <w:rPr>
          <w:sz w:val="22"/>
          <w:szCs w:val="22"/>
        </w:rPr>
      </w:pPr>
      <w:r w:rsidRPr="00891C4B">
        <w:rPr>
          <w:b/>
          <w:bCs/>
          <w:sz w:val="22"/>
          <w:szCs w:val="22"/>
        </w:rPr>
        <w:t>Alerginės reakcijos, kurios gali būti sunkios, į ARKETIS</w:t>
      </w:r>
      <w:r w:rsidRPr="009A6047">
        <w:rPr>
          <w:sz w:val="22"/>
          <w:szCs w:val="22"/>
        </w:rPr>
        <w:t xml:space="preserve">. Jeigu Jums atsiranda raudonas ir nelygus (gumbuotas) odos išbėrimas, pradeda tinti vokai, veidas, lūpos, burna ar liežuvis, prasideda niežulys arba tampa sunku kvėpuoti (dusulys) ar ryti, ir jaučiate silpnumą ar apsvaigimą, pasibaigiantį </w:t>
      </w:r>
      <w:proofErr w:type="spellStart"/>
      <w:r w:rsidRPr="009A6047">
        <w:rPr>
          <w:sz w:val="22"/>
          <w:szCs w:val="22"/>
        </w:rPr>
        <w:t>kolapsu</w:t>
      </w:r>
      <w:proofErr w:type="spellEnd"/>
      <w:r w:rsidRPr="009A6047">
        <w:rPr>
          <w:sz w:val="22"/>
          <w:szCs w:val="22"/>
        </w:rPr>
        <w:t xml:space="preserve"> ar sąmonės praradimu, </w:t>
      </w:r>
      <w:r w:rsidRPr="009A6047">
        <w:rPr>
          <w:b/>
          <w:sz w:val="22"/>
          <w:szCs w:val="22"/>
        </w:rPr>
        <w:t>nedelsiant kreipkitės į savo gydytoją ar vykite į ligoninę</w:t>
      </w:r>
      <w:r w:rsidRPr="009A6047">
        <w:rPr>
          <w:sz w:val="22"/>
          <w:szCs w:val="22"/>
        </w:rPr>
        <w:t>.</w:t>
      </w:r>
    </w:p>
    <w:p w14:paraId="12F591F8" w14:textId="08270A21" w:rsidR="00EC7654" w:rsidRPr="009A6047" w:rsidRDefault="00EC7654" w:rsidP="00EC7654">
      <w:pPr>
        <w:widowControl w:val="0"/>
        <w:numPr>
          <w:ilvl w:val="0"/>
          <w:numId w:val="28"/>
        </w:numPr>
        <w:rPr>
          <w:sz w:val="22"/>
          <w:szCs w:val="22"/>
        </w:rPr>
      </w:pPr>
      <w:r w:rsidRPr="00891C4B">
        <w:rPr>
          <w:b/>
          <w:bCs/>
          <w:sz w:val="22"/>
          <w:szCs w:val="22"/>
        </w:rPr>
        <w:t xml:space="preserve">Jeigu Jums atsiranda </w:t>
      </w:r>
      <w:r w:rsidR="009A092E" w:rsidRPr="00891C4B">
        <w:rPr>
          <w:b/>
          <w:bCs/>
          <w:sz w:val="22"/>
          <w:szCs w:val="22"/>
        </w:rPr>
        <w:t xml:space="preserve">kurie nors </w:t>
      </w:r>
      <w:r w:rsidRPr="00891C4B">
        <w:rPr>
          <w:b/>
          <w:bCs/>
          <w:sz w:val="22"/>
          <w:szCs w:val="22"/>
        </w:rPr>
        <w:t>ar visi toliau išvardyti simptomai</w:t>
      </w:r>
      <w:r w:rsidRPr="009A6047">
        <w:rPr>
          <w:sz w:val="22"/>
          <w:szCs w:val="22"/>
        </w:rPr>
        <w:t xml:space="preserve">, Jums gali būti būsena, vadinama </w:t>
      </w:r>
      <w:proofErr w:type="spellStart"/>
      <w:r w:rsidRPr="00891C4B">
        <w:rPr>
          <w:b/>
          <w:bCs/>
          <w:sz w:val="22"/>
          <w:szCs w:val="22"/>
        </w:rPr>
        <w:t>serotoninerginiu</w:t>
      </w:r>
      <w:proofErr w:type="spellEnd"/>
      <w:r w:rsidRPr="00891C4B">
        <w:rPr>
          <w:b/>
          <w:bCs/>
          <w:sz w:val="22"/>
          <w:szCs w:val="22"/>
        </w:rPr>
        <w:t xml:space="preserve"> sindromu ar piktybiniu </w:t>
      </w:r>
      <w:proofErr w:type="spellStart"/>
      <w:r w:rsidRPr="00891C4B">
        <w:rPr>
          <w:b/>
          <w:bCs/>
          <w:sz w:val="22"/>
          <w:szCs w:val="22"/>
        </w:rPr>
        <w:t>neurolepsiniu</w:t>
      </w:r>
      <w:proofErr w:type="spellEnd"/>
      <w:r w:rsidRPr="00891C4B">
        <w:rPr>
          <w:b/>
          <w:bCs/>
          <w:sz w:val="22"/>
          <w:szCs w:val="22"/>
        </w:rPr>
        <w:t xml:space="preserve"> sindromu</w:t>
      </w:r>
      <w:r w:rsidRPr="009A6047">
        <w:rPr>
          <w:sz w:val="22"/>
          <w:szCs w:val="22"/>
        </w:rPr>
        <w:t>. Jo simptomai yra</w:t>
      </w:r>
      <w:r w:rsidR="006E0DAB" w:rsidRPr="009A6047">
        <w:rPr>
          <w:sz w:val="22"/>
          <w:szCs w:val="22"/>
        </w:rPr>
        <w:t xml:space="preserve"> labai didelis susijaudinimas arba dirglumas, minčių susipainiojimas, neramumas, karščio jutimas, prakaitavimas, drebėjimas, krūpčiojimas, haliucinacijos (keisti vaizdai ir garsai), raumenų sąstingis, staigūs raumenų trūkčiojimai ar greitas širdies plakimas. Ši būklė gali sunkėti iki sąmonės netekimo. Jei Jūs taip jaučiatės, </w:t>
      </w:r>
      <w:r w:rsidR="006E0DAB" w:rsidRPr="00891C4B">
        <w:rPr>
          <w:b/>
          <w:bCs/>
          <w:sz w:val="22"/>
          <w:szCs w:val="22"/>
        </w:rPr>
        <w:t>kreipkitės į gydytoją</w:t>
      </w:r>
      <w:r w:rsidR="006E0DAB" w:rsidRPr="009A6047">
        <w:rPr>
          <w:sz w:val="22"/>
          <w:szCs w:val="22"/>
        </w:rPr>
        <w:t>.</w:t>
      </w:r>
      <w:r w:rsidRPr="009A6047">
        <w:rPr>
          <w:sz w:val="22"/>
          <w:szCs w:val="22"/>
        </w:rPr>
        <w:t xml:space="preserve"> </w:t>
      </w:r>
    </w:p>
    <w:p w14:paraId="71ED944F" w14:textId="660B866F" w:rsidR="00EC7654" w:rsidRPr="009A6047" w:rsidRDefault="00EC7654" w:rsidP="00EC7654">
      <w:pPr>
        <w:widowControl w:val="0"/>
        <w:numPr>
          <w:ilvl w:val="0"/>
          <w:numId w:val="28"/>
        </w:numPr>
        <w:rPr>
          <w:b/>
          <w:sz w:val="22"/>
          <w:szCs w:val="22"/>
        </w:rPr>
      </w:pPr>
      <w:r w:rsidRPr="00891C4B">
        <w:rPr>
          <w:b/>
          <w:bCs/>
          <w:sz w:val="22"/>
          <w:szCs w:val="22"/>
        </w:rPr>
        <w:t>Ūminė glaukoma</w:t>
      </w:r>
      <w:r w:rsidRPr="009A6047">
        <w:rPr>
          <w:sz w:val="22"/>
          <w:szCs w:val="22"/>
        </w:rPr>
        <w:t xml:space="preserve">. Jeigu jums pasireiškia akių skausmingumas ir sumažėja vaizdo ryškumas, </w:t>
      </w:r>
      <w:r w:rsidRPr="009A6047">
        <w:rPr>
          <w:b/>
          <w:bCs/>
          <w:sz w:val="22"/>
          <w:szCs w:val="22"/>
        </w:rPr>
        <w:t>kreipkitės į savo gydytoją</w:t>
      </w:r>
      <w:r w:rsidRPr="009A6047">
        <w:rPr>
          <w:sz w:val="22"/>
          <w:szCs w:val="22"/>
        </w:rPr>
        <w:t xml:space="preserve">. </w:t>
      </w:r>
    </w:p>
    <w:p w14:paraId="425F83E6" w14:textId="77777777" w:rsidR="00EC7654" w:rsidRPr="009A6047" w:rsidRDefault="00EC7654" w:rsidP="00EC7654">
      <w:pPr>
        <w:widowControl w:val="0"/>
        <w:rPr>
          <w:b/>
          <w:sz w:val="22"/>
          <w:szCs w:val="22"/>
        </w:rPr>
      </w:pPr>
    </w:p>
    <w:p w14:paraId="6553E94A" w14:textId="71F17FA0" w:rsidR="00EC7654" w:rsidRPr="009A6047" w:rsidRDefault="00DC6E6C" w:rsidP="00EC7654">
      <w:pPr>
        <w:widowControl w:val="0"/>
        <w:rPr>
          <w:bCs/>
          <w:sz w:val="22"/>
          <w:szCs w:val="22"/>
        </w:rPr>
      </w:pPr>
      <w:r w:rsidRPr="009A6047">
        <w:rPr>
          <w:b/>
          <w:sz w:val="22"/>
          <w:szCs w:val="22"/>
        </w:rPr>
        <w:t xml:space="preserve">Šalutinio poveikio reiškiniai, kurių dažnis nežinomas </w:t>
      </w:r>
      <w:r w:rsidR="00EC7654" w:rsidRPr="009A6047">
        <w:rPr>
          <w:b/>
          <w:sz w:val="22"/>
          <w:szCs w:val="22"/>
        </w:rPr>
        <w:t>(negali būti apskaičiuotas pagal turimus duomenis):</w:t>
      </w:r>
    </w:p>
    <w:p w14:paraId="1DD216C1" w14:textId="3AC56ECD" w:rsidR="00864AAF" w:rsidRPr="009A6047" w:rsidRDefault="00864AAF" w:rsidP="00183C35">
      <w:pPr>
        <w:pStyle w:val="BT-EMEASMCA"/>
        <w:rPr>
          <w:rFonts w:eastAsia="Times New Roman"/>
          <w:color w:val="auto"/>
          <w:sz w:val="22"/>
          <w:szCs w:val="22"/>
          <w:lang w:eastAsia="en-US"/>
        </w:rPr>
      </w:pPr>
      <w:r w:rsidRPr="009A6047">
        <w:rPr>
          <w:sz w:val="22"/>
          <w:szCs w:val="22"/>
        </w:rPr>
        <w:t>Kai kuriems pacientams vartojantiems</w:t>
      </w:r>
      <w:r w:rsidR="007C3442" w:rsidRPr="009A6047">
        <w:rPr>
          <w:sz w:val="22"/>
          <w:szCs w:val="22"/>
        </w:rPr>
        <w:t xml:space="preserve"> </w:t>
      </w:r>
      <w:proofErr w:type="spellStart"/>
      <w:r w:rsidR="007C3442" w:rsidRPr="009A6047">
        <w:rPr>
          <w:sz w:val="22"/>
          <w:szCs w:val="22"/>
        </w:rPr>
        <w:t>paroksetino</w:t>
      </w:r>
      <w:proofErr w:type="spellEnd"/>
      <w:r w:rsidRPr="009A6047">
        <w:rPr>
          <w:sz w:val="22"/>
          <w:szCs w:val="22"/>
        </w:rPr>
        <w:t>, ar netrukus po vartojimo nutraukimo, kilo minčių apie savęs žalojimą ar savižudybę (žr. 2 skyrių „</w:t>
      </w:r>
      <w:bookmarkStart w:id="70" w:name="_Hlk57647380"/>
      <w:r w:rsidRPr="009A6047">
        <w:rPr>
          <w:bCs/>
          <w:i/>
          <w:iCs/>
          <w:sz w:val="22"/>
          <w:szCs w:val="22"/>
        </w:rPr>
        <w:t>Mintys apie savižudybę ir depresijos arba nerimo sutrikimų pasunkėjimas</w:t>
      </w:r>
      <w:bookmarkEnd w:id="70"/>
      <w:r w:rsidRPr="009A6047">
        <w:rPr>
          <w:sz w:val="22"/>
          <w:szCs w:val="22"/>
        </w:rPr>
        <w:t>“).</w:t>
      </w:r>
    </w:p>
    <w:p w14:paraId="1FBFB92A" w14:textId="16C82A8C" w:rsidR="00864AAF" w:rsidRPr="009A6047" w:rsidRDefault="00864AAF" w:rsidP="00183C35">
      <w:pPr>
        <w:pStyle w:val="BT-EMEASMCA"/>
        <w:rPr>
          <w:sz w:val="22"/>
          <w:szCs w:val="22"/>
        </w:rPr>
      </w:pPr>
      <w:r w:rsidRPr="009A6047">
        <w:rPr>
          <w:sz w:val="22"/>
          <w:szCs w:val="22"/>
        </w:rPr>
        <w:t xml:space="preserve">Vartojant </w:t>
      </w:r>
      <w:proofErr w:type="spellStart"/>
      <w:r w:rsidR="007C3442" w:rsidRPr="009A6047">
        <w:rPr>
          <w:sz w:val="22"/>
          <w:szCs w:val="22"/>
        </w:rPr>
        <w:t>paroksetino</w:t>
      </w:r>
      <w:proofErr w:type="spellEnd"/>
      <w:r w:rsidRPr="009A6047">
        <w:rPr>
          <w:sz w:val="22"/>
          <w:szCs w:val="22"/>
        </w:rPr>
        <w:t xml:space="preserve">, kai kuriems žmonėms pasireiškė agresija. </w:t>
      </w:r>
    </w:p>
    <w:p w14:paraId="4680FB32" w14:textId="2F1A3284" w:rsidR="00864AAF" w:rsidRPr="009A6047" w:rsidRDefault="00864AAF" w:rsidP="00183C35">
      <w:pPr>
        <w:pStyle w:val="BT-EMEASMCA"/>
        <w:rPr>
          <w:sz w:val="22"/>
          <w:szCs w:val="22"/>
        </w:rPr>
      </w:pPr>
      <w:bookmarkStart w:id="71" w:name="_Hlk57647414"/>
      <w:r w:rsidRPr="009A6047">
        <w:rPr>
          <w:sz w:val="22"/>
          <w:szCs w:val="22"/>
        </w:rPr>
        <w:t>Stiprus kraujavimas iš makšties tuoj po gimdymo (kraujavimas po gimdymo) (daugiau informacijos žr. 2 skyrių „</w:t>
      </w:r>
      <w:r w:rsidRPr="009A6047">
        <w:rPr>
          <w:bCs/>
          <w:i/>
          <w:iCs/>
          <w:sz w:val="22"/>
          <w:szCs w:val="22"/>
        </w:rPr>
        <w:t>Nėštumas, žindymo laikotarpis ir vaisingumas</w:t>
      </w:r>
      <w:r w:rsidRPr="009A6047">
        <w:rPr>
          <w:sz w:val="22"/>
          <w:szCs w:val="22"/>
        </w:rPr>
        <w:t>“).</w:t>
      </w:r>
      <w:bookmarkEnd w:id="71"/>
    </w:p>
    <w:p w14:paraId="5D31922A" w14:textId="77777777" w:rsidR="00864AAF" w:rsidRPr="009A6047" w:rsidRDefault="00864AAF" w:rsidP="00864AAF">
      <w:pPr>
        <w:tabs>
          <w:tab w:val="left" w:pos="0"/>
        </w:tabs>
        <w:rPr>
          <w:color w:val="auto"/>
          <w:sz w:val="22"/>
          <w:szCs w:val="22"/>
        </w:rPr>
      </w:pPr>
      <w:r w:rsidRPr="009A6047">
        <w:rPr>
          <w:b/>
          <w:bCs/>
          <w:sz w:val="22"/>
          <w:szCs w:val="22"/>
        </w:rPr>
        <w:t>Jeigu pasireiškė toks šalutinis poveikis, kreipkitės į savo gydytoją.</w:t>
      </w:r>
    </w:p>
    <w:p w14:paraId="5EF08BDC" w14:textId="77777777" w:rsidR="00EC7654" w:rsidRPr="009A6047" w:rsidRDefault="00EC7654" w:rsidP="00EC7654">
      <w:pPr>
        <w:widowControl w:val="0"/>
        <w:rPr>
          <w:b/>
          <w:sz w:val="22"/>
          <w:szCs w:val="22"/>
        </w:rPr>
      </w:pPr>
    </w:p>
    <w:p w14:paraId="22FFC496" w14:textId="4765D390" w:rsidR="00EC7654" w:rsidRPr="009A6047" w:rsidRDefault="00EC7654" w:rsidP="00EC7654">
      <w:pPr>
        <w:widowControl w:val="0"/>
        <w:rPr>
          <w:b/>
          <w:sz w:val="22"/>
          <w:szCs w:val="22"/>
          <w:u w:val="single"/>
        </w:rPr>
      </w:pPr>
      <w:r w:rsidRPr="009A6047">
        <w:rPr>
          <w:b/>
          <w:sz w:val="22"/>
          <w:szCs w:val="22"/>
        </w:rPr>
        <w:lastRenderedPageBreak/>
        <w:t>Kitoks galimas šalutinis poveikis gydymo metu</w:t>
      </w:r>
    </w:p>
    <w:p w14:paraId="49256963" w14:textId="58BA1396" w:rsidR="00EC7654" w:rsidRPr="009A6047" w:rsidRDefault="00DC6E6C" w:rsidP="00EC7654">
      <w:pPr>
        <w:widowControl w:val="0"/>
        <w:rPr>
          <w:sz w:val="22"/>
          <w:szCs w:val="22"/>
        </w:rPr>
      </w:pPr>
      <w:r w:rsidRPr="009A6047">
        <w:rPr>
          <w:b/>
          <w:sz w:val="22"/>
          <w:szCs w:val="22"/>
        </w:rPr>
        <w:t>Labai dažni šalutinio poveikio reiškiniai (gali pasireikšti ne rečiau kaip 1 iš 10 asmenų</w:t>
      </w:r>
      <w:r w:rsidR="00EC7654" w:rsidRPr="009A6047">
        <w:rPr>
          <w:b/>
          <w:sz w:val="22"/>
          <w:szCs w:val="22"/>
        </w:rPr>
        <w:t>):</w:t>
      </w:r>
    </w:p>
    <w:p w14:paraId="3B48CBF7" w14:textId="77777777" w:rsidR="00EC7654" w:rsidRPr="009A6047" w:rsidRDefault="00EC7654" w:rsidP="00891C4B">
      <w:pPr>
        <w:numPr>
          <w:ilvl w:val="0"/>
          <w:numId w:val="2"/>
        </w:numPr>
        <w:tabs>
          <w:tab w:val="left" w:pos="1290"/>
        </w:tabs>
        <w:suppressAutoHyphens w:val="0"/>
        <w:overflowPunct w:val="0"/>
        <w:autoSpaceDE w:val="0"/>
        <w:autoSpaceDN w:val="0"/>
        <w:adjustRightInd w:val="0"/>
        <w:ind w:left="567" w:right="-2" w:hanging="567"/>
        <w:textAlignment w:val="baseline"/>
        <w:rPr>
          <w:sz w:val="22"/>
          <w:szCs w:val="22"/>
          <w:lang w:eastAsia="lt-LT"/>
        </w:rPr>
      </w:pPr>
      <w:r w:rsidRPr="009A6047">
        <w:rPr>
          <w:sz w:val="22"/>
          <w:szCs w:val="22"/>
        </w:rPr>
        <w:t>Šleikštulys (pykinimas). Jūsų vaisto vartojimas ryte su maist</w:t>
      </w:r>
      <w:r w:rsidRPr="009A6047">
        <w:rPr>
          <w:sz w:val="22"/>
          <w:szCs w:val="22"/>
          <w:lang w:eastAsia="lt-LT"/>
        </w:rPr>
        <w:t>u sumažins</w:t>
      </w:r>
      <w:r w:rsidRPr="009A6047">
        <w:rPr>
          <w:sz w:val="22"/>
          <w:szCs w:val="22"/>
        </w:rPr>
        <w:t xml:space="preserve"> šio šalutinio poveikio </w:t>
      </w:r>
      <w:r w:rsidRPr="009A6047">
        <w:rPr>
          <w:sz w:val="22"/>
          <w:szCs w:val="22"/>
          <w:lang w:eastAsia="lt-LT"/>
        </w:rPr>
        <w:t xml:space="preserve">tikimybę. </w:t>
      </w:r>
    </w:p>
    <w:p w14:paraId="72C583C4" w14:textId="77777777" w:rsidR="00EC7654" w:rsidRPr="009A6047" w:rsidRDefault="00EC7654" w:rsidP="00891C4B">
      <w:pPr>
        <w:numPr>
          <w:ilvl w:val="0"/>
          <w:numId w:val="2"/>
        </w:numPr>
        <w:tabs>
          <w:tab w:val="left" w:pos="1290"/>
        </w:tabs>
        <w:suppressAutoHyphens w:val="0"/>
        <w:overflowPunct w:val="0"/>
        <w:autoSpaceDE w:val="0"/>
        <w:autoSpaceDN w:val="0"/>
        <w:adjustRightInd w:val="0"/>
        <w:ind w:left="567" w:right="-2" w:hanging="567"/>
        <w:textAlignment w:val="baseline"/>
        <w:rPr>
          <w:sz w:val="22"/>
          <w:szCs w:val="22"/>
          <w:lang w:eastAsia="lt-LT"/>
        </w:rPr>
      </w:pPr>
      <w:r w:rsidRPr="009A6047">
        <w:rPr>
          <w:sz w:val="22"/>
          <w:szCs w:val="22"/>
          <w:lang w:eastAsia="lt-LT"/>
        </w:rPr>
        <w:t>Lytinio potraukio ar lytinės funkcijos pokyčiai. Pavyzdžiui, orgazmo nebuvimas ir vyrams erekcijos ar ejakuliacijos nenormalumas.</w:t>
      </w:r>
    </w:p>
    <w:p w14:paraId="1E5CE985" w14:textId="77777777" w:rsidR="00EC7654" w:rsidRPr="009A6047" w:rsidRDefault="00EC7654" w:rsidP="00EC7654">
      <w:pPr>
        <w:tabs>
          <w:tab w:val="left" w:pos="0"/>
        </w:tabs>
        <w:suppressAutoHyphens w:val="0"/>
        <w:overflowPunct w:val="0"/>
        <w:autoSpaceDE w:val="0"/>
        <w:autoSpaceDN w:val="0"/>
        <w:adjustRightInd w:val="0"/>
        <w:textAlignment w:val="baseline"/>
        <w:rPr>
          <w:sz w:val="22"/>
          <w:szCs w:val="22"/>
          <w:lang w:eastAsia="lt-LT"/>
        </w:rPr>
      </w:pPr>
    </w:p>
    <w:p w14:paraId="6D775BC5" w14:textId="758E4212" w:rsidR="00EC7654" w:rsidRPr="009A6047" w:rsidRDefault="00DC6E6C" w:rsidP="00EC7654">
      <w:pPr>
        <w:widowControl w:val="0"/>
        <w:suppressAutoHyphens w:val="0"/>
        <w:overflowPunct w:val="0"/>
        <w:autoSpaceDE w:val="0"/>
        <w:autoSpaceDN w:val="0"/>
        <w:adjustRightInd w:val="0"/>
        <w:textAlignment w:val="baseline"/>
        <w:rPr>
          <w:b/>
          <w:sz w:val="22"/>
          <w:szCs w:val="22"/>
          <w:lang w:eastAsia="lt-LT"/>
        </w:rPr>
      </w:pPr>
      <w:r w:rsidRPr="009A6047">
        <w:rPr>
          <w:b/>
          <w:sz w:val="22"/>
          <w:szCs w:val="22"/>
          <w:lang w:eastAsia="lt-LT"/>
        </w:rPr>
        <w:t>Dažni šalutinio poveikio reiškiniai (gali pasireikšti rečiau kaip 1 iš 10 asmenų</w:t>
      </w:r>
      <w:r w:rsidR="00EC7654" w:rsidRPr="009A6047">
        <w:rPr>
          <w:b/>
          <w:sz w:val="22"/>
          <w:szCs w:val="22"/>
          <w:lang w:eastAsia="lt-LT"/>
        </w:rPr>
        <w:t>):</w:t>
      </w:r>
    </w:p>
    <w:p w14:paraId="17088736" w14:textId="77777777" w:rsidR="00EC7654" w:rsidRPr="009A6047"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Padidėjęs cholesterolio kiekis kraujyje.</w:t>
      </w:r>
    </w:p>
    <w:p w14:paraId="3D37D2CC" w14:textId="77777777" w:rsidR="00EC7654" w:rsidRPr="009A6047"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Apetito stoka.</w:t>
      </w:r>
    </w:p>
    <w:p w14:paraId="219EAE15" w14:textId="77777777" w:rsidR="00EC7654" w:rsidRPr="009A6047"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Blogas miegas (nemiga) ar mieguistumas.</w:t>
      </w:r>
    </w:p>
    <w:p w14:paraId="5F892A87" w14:textId="77777777" w:rsidR="00EC7654" w:rsidRPr="009A6047"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Neįprasti sapnai (įskaitant košmarus).</w:t>
      </w:r>
    </w:p>
    <w:p w14:paraId="2C316126" w14:textId="77777777" w:rsidR="00EC7654" w:rsidRPr="009A6047"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Svaigulys ar drebulys (tremoras).</w:t>
      </w:r>
    </w:p>
    <w:p w14:paraId="7D68BC0D" w14:textId="77777777" w:rsidR="00EC7654" w:rsidRPr="009A6047"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Galvos skausmas.</w:t>
      </w:r>
    </w:p>
    <w:p w14:paraId="36034957" w14:textId="3DB121A8" w:rsidR="00EC7654" w:rsidRPr="009A6047" w:rsidRDefault="00763421"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2"/>
        </w:rPr>
      </w:pPr>
      <w:r w:rsidRPr="009A6047">
        <w:rPr>
          <w:sz w:val="22"/>
          <w:szCs w:val="22"/>
          <w:lang w:eastAsia="lt-LT"/>
        </w:rPr>
        <w:t>Negalėjimas susikaupti</w:t>
      </w:r>
      <w:r w:rsidR="00EC7654" w:rsidRPr="009A6047">
        <w:rPr>
          <w:sz w:val="22"/>
          <w:szCs w:val="22"/>
        </w:rPr>
        <w:t>.</w:t>
      </w:r>
    </w:p>
    <w:p w14:paraId="372169F2" w14:textId="77777777" w:rsidR="00EC7654" w:rsidRPr="009A6047" w:rsidRDefault="00EC7654" w:rsidP="00EC7654">
      <w:pPr>
        <w:numPr>
          <w:ilvl w:val="0"/>
          <w:numId w:val="31"/>
        </w:numPr>
        <w:tabs>
          <w:tab w:val="left" w:pos="0"/>
        </w:tabs>
        <w:spacing w:line="260" w:lineRule="exact"/>
        <w:rPr>
          <w:sz w:val="22"/>
          <w:szCs w:val="22"/>
        </w:rPr>
      </w:pPr>
      <w:r w:rsidRPr="009A6047">
        <w:rPr>
          <w:sz w:val="22"/>
          <w:szCs w:val="22"/>
        </w:rPr>
        <w:t>Sujaudinimas.</w:t>
      </w:r>
    </w:p>
    <w:p w14:paraId="17EA2C81" w14:textId="77777777" w:rsidR="00EC7654" w:rsidRPr="009A6047" w:rsidRDefault="00EC7654" w:rsidP="00EC7654">
      <w:pPr>
        <w:numPr>
          <w:ilvl w:val="0"/>
          <w:numId w:val="31"/>
        </w:numPr>
        <w:tabs>
          <w:tab w:val="left" w:pos="0"/>
        </w:tabs>
        <w:spacing w:line="260" w:lineRule="exact"/>
        <w:rPr>
          <w:sz w:val="22"/>
          <w:szCs w:val="22"/>
        </w:rPr>
      </w:pPr>
      <w:r w:rsidRPr="009A6047">
        <w:rPr>
          <w:sz w:val="22"/>
          <w:szCs w:val="22"/>
        </w:rPr>
        <w:t>Neįprastas silpnumas.</w:t>
      </w:r>
    </w:p>
    <w:p w14:paraId="0DB9FE33" w14:textId="77777777" w:rsidR="00EC7654" w:rsidRPr="009A6047" w:rsidRDefault="00EC7654" w:rsidP="00EC7654">
      <w:pPr>
        <w:numPr>
          <w:ilvl w:val="0"/>
          <w:numId w:val="31"/>
        </w:numPr>
        <w:tabs>
          <w:tab w:val="left" w:pos="0"/>
        </w:tabs>
        <w:spacing w:line="260" w:lineRule="exact"/>
        <w:rPr>
          <w:sz w:val="22"/>
          <w:szCs w:val="22"/>
        </w:rPr>
      </w:pPr>
      <w:r w:rsidRPr="009A6047">
        <w:rPr>
          <w:sz w:val="22"/>
          <w:szCs w:val="22"/>
        </w:rPr>
        <w:t>Sumažėjęs vaizdo ryškumas.</w:t>
      </w:r>
    </w:p>
    <w:p w14:paraId="335999E2" w14:textId="77777777" w:rsidR="00EC7654" w:rsidRPr="009A6047" w:rsidRDefault="00EC7654" w:rsidP="00EC7654">
      <w:pPr>
        <w:numPr>
          <w:ilvl w:val="0"/>
          <w:numId w:val="31"/>
        </w:numPr>
        <w:tabs>
          <w:tab w:val="left" w:pos="0"/>
        </w:tabs>
        <w:spacing w:line="260" w:lineRule="exact"/>
        <w:rPr>
          <w:sz w:val="22"/>
          <w:szCs w:val="22"/>
        </w:rPr>
      </w:pPr>
      <w:r w:rsidRPr="009A6047">
        <w:rPr>
          <w:sz w:val="22"/>
          <w:szCs w:val="22"/>
        </w:rPr>
        <w:t>Žiovulys, burnos sausumas.</w:t>
      </w:r>
    </w:p>
    <w:p w14:paraId="0F714527" w14:textId="77777777" w:rsidR="00EC7654" w:rsidRPr="009A6047" w:rsidRDefault="00EC7654" w:rsidP="00EC7654">
      <w:pPr>
        <w:numPr>
          <w:ilvl w:val="0"/>
          <w:numId w:val="31"/>
        </w:numPr>
        <w:tabs>
          <w:tab w:val="left" w:pos="0"/>
        </w:tabs>
        <w:spacing w:line="260" w:lineRule="exact"/>
        <w:rPr>
          <w:sz w:val="22"/>
          <w:szCs w:val="22"/>
        </w:rPr>
      </w:pPr>
      <w:r w:rsidRPr="009A6047">
        <w:rPr>
          <w:sz w:val="22"/>
          <w:szCs w:val="22"/>
        </w:rPr>
        <w:t>Viduriavimas ar vidurių užkietėjimas.</w:t>
      </w:r>
    </w:p>
    <w:p w14:paraId="077698AD" w14:textId="77777777" w:rsidR="00EC7654" w:rsidRPr="009A6047" w:rsidRDefault="00EC7654" w:rsidP="00EC7654">
      <w:pPr>
        <w:numPr>
          <w:ilvl w:val="0"/>
          <w:numId w:val="31"/>
        </w:numPr>
        <w:tabs>
          <w:tab w:val="left" w:pos="0"/>
        </w:tabs>
        <w:spacing w:line="260" w:lineRule="exact"/>
        <w:rPr>
          <w:sz w:val="22"/>
          <w:szCs w:val="22"/>
        </w:rPr>
      </w:pPr>
      <w:r w:rsidRPr="009A6047">
        <w:rPr>
          <w:sz w:val="22"/>
          <w:szCs w:val="22"/>
        </w:rPr>
        <w:t>Vėmimas.</w:t>
      </w:r>
    </w:p>
    <w:p w14:paraId="6BCBDE77" w14:textId="77777777" w:rsidR="00EC7654" w:rsidRPr="009A6047" w:rsidRDefault="00EC7654" w:rsidP="00EC7654">
      <w:pPr>
        <w:numPr>
          <w:ilvl w:val="0"/>
          <w:numId w:val="31"/>
        </w:numPr>
        <w:tabs>
          <w:tab w:val="left" w:pos="0"/>
        </w:tabs>
        <w:spacing w:line="260" w:lineRule="exact"/>
        <w:rPr>
          <w:sz w:val="22"/>
          <w:szCs w:val="22"/>
        </w:rPr>
      </w:pPr>
      <w:r w:rsidRPr="009A6047">
        <w:rPr>
          <w:sz w:val="22"/>
          <w:szCs w:val="22"/>
        </w:rPr>
        <w:t>Svorio padidėjimas.</w:t>
      </w:r>
    </w:p>
    <w:p w14:paraId="07226F39" w14:textId="77777777" w:rsidR="00EC7654" w:rsidRPr="009A6047" w:rsidRDefault="00EC7654" w:rsidP="00EC7654">
      <w:pPr>
        <w:numPr>
          <w:ilvl w:val="0"/>
          <w:numId w:val="32"/>
        </w:numPr>
        <w:tabs>
          <w:tab w:val="left" w:pos="0"/>
        </w:tabs>
        <w:spacing w:line="260" w:lineRule="exact"/>
        <w:rPr>
          <w:sz w:val="22"/>
          <w:szCs w:val="22"/>
        </w:rPr>
      </w:pPr>
      <w:r w:rsidRPr="009A6047">
        <w:rPr>
          <w:sz w:val="22"/>
          <w:szCs w:val="22"/>
        </w:rPr>
        <w:t>Prakaitavimas.</w:t>
      </w:r>
    </w:p>
    <w:p w14:paraId="4F119813" w14:textId="77777777" w:rsidR="00EC7654" w:rsidRPr="009A6047" w:rsidRDefault="00EC7654" w:rsidP="00EC7654">
      <w:pPr>
        <w:tabs>
          <w:tab w:val="left" w:pos="0"/>
        </w:tabs>
        <w:rPr>
          <w:sz w:val="22"/>
          <w:szCs w:val="22"/>
        </w:rPr>
      </w:pPr>
    </w:p>
    <w:p w14:paraId="7103FDD8" w14:textId="4C31FE95" w:rsidR="00EC7654" w:rsidRPr="009A6047" w:rsidRDefault="00DC6E6C" w:rsidP="00EC7654">
      <w:pPr>
        <w:widowControl w:val="0"/>
        <w:rPr>
          <w:bCs/>
          <w:sz w:val="22"/>
          <w:szCs w:val="22"/>
        </w:rPr>
      </w:pPr>
      <w:r w:rsidRPr="009A6047">
        <w:rPr>
          <w:b/>
          <w:sz w:val="22"/>
          <w:szCs w:val="22"/>
        </w:rPr>
        <w:t>Nedažni šalutinio poveikio reiškiniai (gali pasireikšti rečiau kaip 1 iš 100 asmenų</w:t>
      </w:r>
      <w:r w:rsidR="00EC7654" w:rsidRPr="009A6047">
        <w:rPr>
          <w:b/>
          <w:sz w:val="22"/>
          <w:szCs w:val="22"/>
        </w:rPr>
        <w:t>):</w:t>
      </w:r>
    </w:p>
    <w:p w14:paraId="412E4BB8" w14:textId="3500892C" w:rsidR="00EC7654" w:rsidRPr="009A6047" w:rsidRDefault="00EC7654" w:rsidP="00EC7654">
      <w:pPr>
        <w:numPr>
          <w:ilvl w:val="0"/>
          <w:numId w:val="33"/>
        </w:numPr>
        <w:tabs>
          <w:tab w:val="left" w:pos="0"/>
        </w:tabs>
        <w:spacing w:line="260" w:lineRule="exact"/>
        <w:rPr>
          <w:sz w:val="22"/>
          <w:szCs w:val="22"/>
        </w:rPr>
      </w:pPr>
      <w:r w:rsidRPr="009A6047">
        <w:rPr>
          <w:sz w:val="22"/>
          <w:szCs w:val="22"/>
        </w:rPr>
        <w:t>Trumpalaikis kraujospūdžio padidėjimas ar trumpalaikis kraujospūdžio sumažėjimas, dėl kurio galite jausti svaigulį ar net apalpti, jeigu staigiai atsistojate</w:t>
      </w:r>
      <w:r w:rsidR="0060122B" w:rsidRPr="009A6047">
        <w:rPr>
          <w:sz w:val="22"/>
          <w:szCs w:val="22"/>
        </w:rPr>
        <w:t>.</w:t>
      </w:r>
      <w:r w:rsidRPr="009A6047">
        <w:rPr>
          <w:sz w:val="22"/>
          <w:szCs w:val="22"/>
        </w:rPr>
        <w:t xml:space="preserve"> </w:t>
      </w:r>
    </w:p>
    <w:p w14:paraId="281B9C40" w14:textId="5F7E81FB" w:rsidR="00EC7654" w:rsidRPr="009A6047" w:rsidRDefault="00EC7654" w:rsidP="00EC7654">
      <w:pPr>
        <w:numPr>
          <w:ilvl w:val="0"/>
          <w:numId w:val="33"/>
        </w:numPr>
        <w:tabs>
          <w:tab w:val="left" w:pos="0"/>
        </w:tabs>
        <w:spacing w:line="260" w:lineRule="exact"/>
        <w:rPr>
          <w:sz w:val="22"/>
          <w:szCs w:val="22"/>
        </w:rPr>
      </w:pPr>
      <w:r w:rsidRPr="009A6047">
        <w:rPr>
          <w:sz w:val="22"/>
          <w:szCs w:val="22"/>
        </w:rPr>
        <w:t>Dažnesnis nei įprastai</w:t>
      </w:r>
      <w:r w:rsidR="00E7437A" w:rsidRPr="009A6047">
        <w:rPr>
          <w:sz w:val="22"/>
          <w:szCs w:val="22"/>
        </w:rPr>
        <w:t xml:space="preserve"> širdies </w:t>
      </w:r>
      <w:r w:rsidR="00425E24" w:rsidRPr="009A6047">
        <w:rPr>
          <w:sz w:val="22"/>
          <w:szCs w:val="22"/>
        </w:rPr>
        <w:t>plakimas</w:t>
      </w:r>
      <w:r w:rsidRPr="009A6047">
        <w:rPr>
          <w:sz w:val="22"/>
          <w:szCs w:val="22"/>
        </w:rPr>
        <w:t>.</w:t>
      </w:r>
    </w:p>
    <w:p w14:paraId="464604E3" w14:textId="77777777" w:rsidR="00EC7654" w:rsidRPr="009A6047" w:rsidRDefault="00EC7654" w:rsidP="00EC7654">
      <w:pPr>
        <w:numPr>
          <w:ilvl w:val="0"/>
          <w:numId w:val="33"/>
        </w:numPr>
        <w:tabs>
          <w:tab w:val="left" w:pos="0"/>
        </w:tabs>
        <w:spacing w:line="260" w:lineRule="exact"/>
        <w:rPr>
          <w:sz w:val="22"/>
          <w:szCs w:val="22"/>
        </w:rPr>
      </w:pPr>
      <w:r w:rsidRPr="009A6047">
        <w:rPr>
          <w:sz w:val="22"/>
          <w:szCs w:val="22"/>
        </w:rPr>
        <w:t>Judesių stoka, stingulys, drebulys ar nekontroliuojami burnos ar liežuvio judesiai.</w:t>
      </w:r>
    </w:p>
    <w:p w14:paraId="073656CE" w14:textId="77777777" w:rsidR="00EC7654" w:rsidRPr="009A6047" w:rsidRDefault="00EC7654" w:rsidP="00EC7654">
      <w:pPr>
        <w:numPr>
          <w:ilvl w:val="0"/>
          <w:numId w:val="33"/>
        </w:numPr>
        <w:tabs>
          <w:tab w:val="left" w:pos="0"/>
        </w:tabs>
        <w:spacing w:line="260" w:lineRule="exact"/>
        <w:rPr>
          <w:sz w:val="22"/>
          <w:szCs w:val="22"/>
        </w:rPr>
      </w:pPr>
      <w:r w:rsidRPr="009A6047">
        <w:rPr>
          <w:sz w:val="22"/>
          <w:szCs w:val="22"/>
        </w:rPr>
        <w:t>Vyzdžių išsiplėtimas.</w:t>
      </w:r>
    </w:p>
    <w:p w14:paraId="4AACC43F" w14:textId="77777777" w:rsidR="00EC7654" w:rsidRPr="009A6047" w:rsidRDefault="00EC7654" w:rsidP="00EC7654">
      <w:pPr>
        <w:numPr>
          <w:ilvl w:val="0"/>
          <w:numId w:val="33"/>
        </w:numPr>
        <w:tabs>
          <w:tab w:val="left" w:pos="0"/>
        </w:tabs>
        <w:spacing w:line="260" w:lineRule="exact"/>
        <w:rPr>
          <w:sz w:val="22"/>
          <w:szCs w:val="22"/>
        </w:rPr>
      </w:pPr>
      <w:r w:rsidRPr="009A6047">
        <w:rPr>
          <w:sz w:val="22"/>
          <w:szCs w:val="22"/>
        </w:rPr>
        <w:t>Odos išbėrimas.</w:t>
      </w:r>
    </w:p>
    <w:p w14:paraId="24266A84" w14:textId="21657C85" w:rsidR="005E493B" w:rsidRPr="009A6047" w:rsidRDefault="005E493B" w:rsidP="00EC7654">
      <w:pPr>
        <w:numPr>
          <w:ilvl w:val="0"/>
          <w:numId w:val="33"/>
        </w:numPr>
        <w:tabs>
          <w:tab w:val="left" w:pos="0"/>
        </w:tabs>
        <w:spacing w:line="260" w:lineRule="exact"/>
        <w:rPr>
          <w:sz w:val="22"/>
          <w:szCs w:val="22"/>
        </w:rPr>
      </w:pPr>
      <w:r w:rsidRPr="009A6047">
        <w:rPr>
          <w:sz w:val="22"/>
          <w:szCs w:val="22"/>
        </w:rPr>
        <w:t>Niež</w:t>
      </w:r>
      <w:r w:rsidR="001A2A24" w:rsidRPr="009A6047">
        <w:rPr>
          <w:sz w:val="22"/>
          <w:szCs w:val="22"/>
        </w:rPr>
        <w:t>ėjimas</w:t>
      </w:r>
      <w:r w:rsidRPr="009A6047">
        <w:rPr>
          <w:sz w:val="22"/>
          <w:szCs w:val="22"/>
        </w:rPr>
        <w:t>.</w:t>
      </w:r>
    </w:p>
    <w:p w14:paraId="60F1938E" w14:textId="77777777" w:rsidR="00EC7654" w:rsidRPr="009A6047" w:rsidRDefault="00EC7654" w:rsidP="00EC7654">
      <w:pPr>
        <w:numPr>
          <w:ilvl w:val="0"/>
          <w:numId w:val="33"/>
        </w:numPr>
        <w:tabs>
          <w:tab w:val="left" w:pos="0"/>
        </w:tabs>
        <w:spacing w:line="260" w:lineRule="exact"/>
        <w:rPr>
          <w:sz w:val="22"/>
          <w:szCs w:val="22"/>
        </w:rPr>
      </w:pPr>
      <w:r w:rsidRPr="009A6047">
        <w:rPr>
          <w:sz w:val="22"/>
          <w:szCs w:val="22"/>
        </w:rPr>
        <w:t>Sumišimas.</w:t>
      </w:r>
    </w:p>
    <w:p w14:paraId="2EB6934A" w14:textId="77777777" w:rsidR="00EC7654" w:rsidRPr="009A6047" w:rsidRDefault="00EC7654" w:rsidP="00EC7654">
      <w:pPr>
        <w:numPr>
          <w:ilvl w:val="0"/>
          <w:numId w:val="33"/>
        </w:numPr>
        <w:tabs>
          <w:tab w:val="left" w:pos="0"/>
        </w:tabs>
        <w:spacing w:line="260" w:lineRule="exact"/>
        <w:rPr>
          <w:sz w:val="22"/>
          <w:szCs w:val="22"/>
        </w:rPr>
      </w:pPr>
      <w:r w:rsidRPr="009A6047">
        <w:rPr>
          <w:sz w:val="22"/>
          <w:szCs w:val="22"/>
        </w:rPr>
        <w:t>Haliucinacijos (keistų dalykų girdėjimas ar regėjimas).</w:t>
      </w:r>
    </w:p>
    <w:p w14:paraId="2D3D5C85" w14:textId="77777777" w:rsidR="00EC7654" w:rsidRPr="009A6047" w:rsidRDefault="00EC7654" w:rsidP="00EC7654">
      <w:pPr>
        <w:numPr>
          <w:ilvl w:val="0"/>
          <w:numId w:val="33"/>
        </w:numPr>
        <w:tabs>
          <w:tab w:val="left" w:pos="0"/>
        </w:tabs>
        <w:spacing w:line="260" w:lineRule="exact"/>
        <w:rPr>
          <w:sz w:val="22"/>
          <w:szCs w:val="22"/>
        </w:rPr>
      </w:pPr>
      <w:r w:rsidRPr="009A6047">
        <w:rPr>
          <w:sz w:val="22"/>
          <w:szCs w:val="22"/>
        </w:rPr>
        <w:t>Negalėjimas nusišlapinti (šlapimo susilaikymas) arba nekontroliuojamas, nevalingas šlapinimasis (šlapimo nelaikymas).</w:t>
      </w:r>
    </w:p>
    <w:p w14:paraId="26131D9B" w14:textId="77777777" w:rsidR="00EC7654" w:rsidRPr="009A6047" w:rsidRDefault="00EC7654" w:rsidP="00EC7654">
      <w:pPr>
        <w:numPr>
          <w:ilvl w:val="0"/>
          <w:numId w:val="33"/>
        </w:numPr>
        <w:tabs>
          <w:tab w:val="left" w:pos="0"/>
        </w:tabs>
        <w:spacing w:line="260" w:lineRule="exact"/>
        <w:rPr>
          <w:sz w:val="22"/>
          <w:szCs w:val="22"/>
        </w:rPr>
      </w:pPr>
      <w:r w:rsidRPr="009A6047">
        <w:rPr>
          <w:sz w:val="22"/>
          <w:szCs w:val="22"/>
        </w:rPr>
        <w:t>Jeigu sergate cukriniu diabetu, galite pastebėti, kad ARKETIS vartojimo laikotarpiu praradote cukraus kiekio kraujyje kontrolę. Pasitarkite su savo gydytoju dėl insulino ar kitų vaistų nuo cukrinio diabeto dozės priderinimo.</w:t>
      </w:r>
    </w:p>
    <w:p w14:paraId="72D02F2D" w14:textId="1C9330A5" w:rsidR="005E493B" w:rsidRPr="00891C4B" w:rsidRDefault="005E493B" w:rsidP="00891C4B">
      <w:pPr>
        <w:pStyle w:val="Sraopastraipa"/>
        <w:numPr>
          <w:ilvl w:val="0"/>
          <w:numId w:val="33"/>
        </w:numPr>
        <w:rPr>
          <w:sz w:val="22"/>
          <w:szCs w:val="22"/>
        </w:rPr>
      </w:pPr>
      <w:r w:rsidRPr="009A6047">
        <w:rPr>
          <w:sz w:val="22"/>
          <w:szCs w:val="22"/>
        </w:rPr>
        <w:t>Baltųjų kraujo ląstelių kiekio sumažėjimas.</w:t>
      </w:r>
    </w:p>
    <w:p w14:paraId="46637B21" w14:textId="77777777" w:rsidR="00EC7654" w:rsidRPr="009A6047" w:rsidRDefault="00EC7654" w:rsidP="00EC7654">
      <w:pPr>
        <w:tabs>
          <w:tab w:val="left" w:pos="0"/>
        </w:tabs>
        <w:rPr>
          <w:sz w:val="22"/>
          <w:szCs w:val="22"/>
        </w:rPr>
      </w:pPr>
    </w:p>
    <w:p w14:paraId="71778730" w14:textId="148DE8D4" w:rsidR="00EC7654" w:rsidRPr="009A6047" w:rsidRDefault="00DC6E6C" w:rsidP="00EC7654">
      <w:pPr>
        <w:widowControl w:val="0"/>
        <w:rPr>
          <w:bCs/>
          <w:sz w:val="22"/>
          <w:szCs w:val="22"/>
        </w:rPr>
      </w:pPr>
      <w:r w:rsidRPr="009A6047">
        <w:rPr>
          <w:b/>
          <w:sz w:val="22"/>
          <w:szCs w:val="22"/>
        </w:rPr>
        <w:t>Reti šalutinio poveikio reiškiniai (gali pasireikšti rečiau kaip 1 iš 1 000 asmenų</w:t>
      </w:r>
      <w:r w:rsidR="00EC7654" w:rsidRPr="009A6047">
        <w:rPr>
          <w:b/>
          <w:sz w:val="22"/>
          <w:szCs w:val="22"/>
        </w:rPr>
        <w:t>):</w:t>
      </w:r>
    </w:p>
    <w:p w14:paraId="118A335A"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Nenormali pieno gamyba vyrų ir moterų krūtyse.</w:t>
      </w:r>
    </w:p>
    <w:p w14:paraId="7DE0C15C" w14:textId="290F5C00" w:rsidR="00EC7654" w:rsidRPr="009A6047" w:rsidRDefault="00EC7654" w:rsidP="00EC7654">
      <w:pPr>
        <w:numPr>
          <w:ilvl w:val="0"/>
          <w:numId w:val="34"/>
        </w:numPr>
        <w:tabs>
          <w:tab w:val="left" w:pos="0"/>
        </w:tabs>
        <w:spacing w:line="260" w:lineRule="exact"/>
        <w:rPr>
          <w:sz w:val="22"/>
          <w:szCs w:val="22"/>
        </w:rPr>
      </w:pPr>
      <w:r w:rsidRPr="009A6047">
        <w:rPr>
          <w:sz w:val="22"/>
          <w:szCs w:val="22"/>
        </w:rPr>
        <w:t xml:space="preserve">Retas </w:t>
      </w:r>
      <w:r w:rsidR="00DA382E" w:rsidRPr="009A6047">
        <w:rPr>
          <w:sz w:val="22"/>
          <w:szCs w:val="22"/>
        </w:rPr>
        <w:t>širdies plakimas</w:t>
      </w:r>
      <w:r w:rsidRPr="009A6047">
        <w:rPr>
          <w:sz w:val="22"/>
          <w:szCs w:val="22"/>
        </w:rPr>
        <w:t>.</w:t>
      </w:r>
    </w:p>
    <w:p w14:paraId="3266D312"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Poveikis kepenims, pastebimas Jūsų kepenų funkcijos kraujo tyrimuose.</w:t>
      </w:r>
    </w:p>
    <w:p w14:paraId="2DBC1BB4"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Panikos priepuoliai.</w:t>
      </w:r>
    </w:p>
    <w:p w14:paraId="247F8AC7"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Per didelis elgesio ar minčių aktyvumas (manija).</w:t>
      </w:r>
    </w:p>
    <w:p w14:paraId="4BFBCB96" w14:textId="6B451930" w:rsidR="00EC7654" w:rsidRPr="009A6047" w:rsidRDefault="00EC7654" w:rsidP="00EC7654">
      <w:pPr>
        <w:numPr>
          <w:ilvl w:val="0"/>
          <w:numId w:val="34"/>
        </w:numPr>
        <w:tabs>
          <w:tab w:val="left" w:pos="0"/>
        </w:tabs>
        <w:spacing w:line="260" w:lineRule="exact"/>
        <w:rPr>
          <w:sz w:val="22"/>
          <w:szCs w:val="22"/>
        </w:rPr>
      </w:pPr>
      <w:r w:rsidRPr="009A6047">
        <w:rPr>
          <w:sz w:val="22"/>
          <w:szCs w:val="22"/>
        </w:rPr>
        <w:t xml:space="preserve">Atsiskyrimo nuo </w:t>
      </w:r>
      <w:r w:rsidR="00110C8F" w:rsidRPr="009A6047">
        <w:rPr>
          <w:sz w:val="22"/>
          <w:szCs w:val="22"/>
        </w:rPr>
        <w:t>savęs</w:t>
      </w:r>
      <w:r w:rsidRPr="009A6047">
        <w:rPr>
          <w:sz w:val="22"/>
          <w:szCs w:val="22"/>
        </w:rPr>
        <w:t xml:space="preserve"> pojūtis (depersonalizacija).</w:t>
      </w:r>
    </w:p>
    <w:p w14:paraId="15BE046C"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Nerimas.</w:t>
      </w:r>
    </w:p>
    <w:p w14:paraId="35BC6F4A"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Nesuvaldomas noras judinti savo kojas (neramių kojų sindromas).</w:t>
      </w:r>
    </w:p>
    <w:p w14:paraId="19062B5F"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 xml:space="preserve">Sąnarių ir raumenų skausmas. </w:t>
      </w:r>
    </w:p>
    <w:p w14:paraId="1CBAABEA"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Hormono, vadinamo prolaktinu, padaugėjimas kraujyje.</w:t>
      </w:r>
    </w:p>
    <w:p w14:paraId="4061DFAA" w14:textId="77777777" w:rsidR="00EC7654" w:rsidRPr="009A6047" w:rsidRDefault="00EC7654" w:rsidP="00EC7654">
      <w:pPr>
        <w:numPr>
          <w:ilvl w:val="0"/>
          <w:numId w:val="34"/>
        </w:numPr>
        <w:tabs>
          <w:tab w:val="left" w:pos="0"/>
        </w:tabs>
        <w:spacing w:line="260" w:lineRule="exact"/>
        <w:rPr>
          <w:sz w:val="22"/>
          <w:szCs w:val="22"/>
        </w:rPr>
      </w:pPr>
      <w:r w:rsidRPr="009A6047">
        <w:rPr>
          <w:sz w:val="22"/>
          <w:szCs w:val="22"/>
        </w:rPr>
        <w:t>Mėnesinių ciklo sutrikimai, įskaitant gausias ar nereguliarias mėnesines, kraujavimus tarp mėnesinių ir mėnesinių nebuvimą arba vėlavimą.</w:t>
      </w:r>
    </w:p>
    <w:p w14:paraId="05CE4451" w14:textId="77777777" w:rsidR="00EC7654" w:rsidRPr="009A6047" w:rsidRDefault="00EC7654" w:rsidP="00EC7654">
      <w:pPr>
        <w:tabs>
          <w:tab w:val="left" w:pos="0"/>
        </w:tabs>
        <w:rPr>
          <w:sz w:val="22"/>
          <w:szCs w:val="22"/>
        </w:rPr>
      </w:pPr>
    </w:p>
    <w:p w14:paraId="551F9CCF" w14:textId="26E0472D" w:rsidR="00EC7654" w:rsidRPr="009A6047" w:rsidRDefault="00DC6E6C" w:rsidP="00EC7654">
      <w:pPr>
        <w:widowControl w:val="0"/>
        <w:rPr>
          <w:bCs/>
          <w:sz w:val="22"/>
          <w:szCs w:val="22"/>
        </w:rPr>
      </w:pPr>
      <w:r w:rsidRPr="009A6047">
        <w:rPr>
          <w:b/>
          <w:sz w:val="22"/>
          <w:szCs w:val="22"/>
        </w:rPr>
        <w:t>Labai reti šalutinio poveikio reiškiniai (gali pasireikšti rečiau kaip 1 iš 10 000 asmenų</w:t>
      </w:r>
      <w:r w:rsidR="00EC7654" w:rsidRPr="009A6047">
        <w:rPr>
          <w:b/>
          <w:sz w:val="22"/>
          <w:szCs w:val="22"/>
        </w:rPr>
        <w:t>):</w:t>
      </w:r>
    </w:p>
    <w:p w14:paraId="38CF92AF" w14:textId="77777777" w:rsidR="00EC7654" w:rsidRPr="009A6047" w:rsidRDefault="00EC7654" w:rsidP="00EC7654">
      <w:pPr>
        <w:numPr>
          <w:ilvl w:val="0"/>
          <w:numId w:val="35"/>
        </w:numPr>
        <w:tabs>
          <w:tab w:val="left" w:pos="0"/>
        </w:tabs>
        <w:spacing w:line="260" w:lineRule="exact"/>
        <w:rPr>
          <w:sz w:val="22"/>
          <w:szCs w:val="22"/>
        </w:rPr>
      </w:pPr>
      <w:r w:rsidRPr="009A6047">
        <w:rPr>
          <w:sz w:val="22"/>
          <w:szCs w:val="22"/>
        </w:rPr>
        <w:lastRenderedPageBreak/>
        <w:t xml:space="preserve">Odos išbėrimas, kuris gali pasireikšti pūslėmis arba atrodyti kaip maži taikiniai (centre tamsus taškas, apsuptas blyškios srities, kurią supa tamsus žiedas), vadinamas daugiaforme </w:t>
      </w:r>
      <w:proofErr w:type="spellStart"/>
      <w:r w:rsidRPr="009A6047">
        <w:rPr>
          <w:sz w:val="22"/>
          <w:szCs w:val="22"/>
        </w:rPr>
        <w:t>eritema</w:t>
      </w:r>
      <w:proofErr w:type="spellEnd"/>
      <w:r w:rsidRPr="009A6047">
        <w:rPr>
          <w:sz w:val="22"/>
          <w:szCs w:val="22"/>
        </w:rPr>
        <w:t>.</w:t>
      </w:r>
    </w:p>
    <w:p w14:paraId="0E3B031E" w14:textId="77777777" w:rsidR="00EC7654" w:rsidRPr="009A6047" w:rsidRDefault="00EC7654" w:rsidP="00EC7654">
      <w:pPr>
        <w:numPr>
          <w:ilvl w:val="0"/>
          <w:numId w:val="35"/>
        </w:numPr>
        <w:tabs>
          <w:tab w:val="left" w:pos="0"/>
        </w:tabs>
        <w:spacing w:line="260" w:lineRule="exact"/>
        <w:rPr>
          <w:sz w:val="22"/>
          <w:szCs w:val="22"/>
        </w:rPr>
      </w:pPr>
      <w:r w:rsidRPr="009A6047">
        <w:rPr>
          <w:sz w:val="22"/>
          <w:szCs w:val="22"/>
        </w:rPr>
        <w:t>Išplitęs išbėrimas su pūslėmis ir odos lupimusi, ypač aplink burną, nosį, akis ir lytinius organus (</w:t>
      </w:r>
      <w:proofErr w:type="spellStart"/>
      <w:r w:rsidRPr="009A6047">
        <w:rPr>
          <w:sz w:val="22"/>
          <w:szCs w:val="22"/>
        </w:rPr>
        <w:t>Stivenso</w:t>
      </w:r>
      <w:proofErr w:type="spellEnd"/>
      <w:r w:rsidRPr="009A6047">
        <w:rPr>
          <w:sz w:val="22"/>
          <w:szCs w:val="22"/>
        </w:rPr>
        <w:t>-Džonsono [</w:t>
      </w:r>
      <w:proofErr w:type="spellStart"/>
      <w:r w:rsidRPr="009A6047">
        <w:rPr>
          <w:i/>
          <w:iCs/>
          <w:sz w:val="22"/>
          <w:szCs w:val="22"/>
        </w:rPr>
        <w:t>Stevens-Johnson</w:t>
      </w:r>
      <w:proofErr w:type="spellEnd"/>
      <w:r w:rsidRPr="009A6047">
        <w:rPr>
          <w:sz w:val="22"/>
          <w:szCs w:val="22"/>
        </w:rPr>
        <w:t>] sindromas).</w:t>
      </w:r>
    </w:p>
    <w:p w14:paraId="08F34A94" w14:textId="77777777" w:rsidR="00EC7654" w:rsidRPr="009A6047" w:rsidRDefault="00EC7654" w:rsidP="00EC7654">
      <w:pPr>
        <w:numPr>
          <w:ilvl w:val="0"/>
          <w:numId w:val="35"/>
        </w:numPr>
        <w:tabs>
          <w:tab w:val="left" w:pos="0"/>
        </w:tabs>
        <w:spacing w:line="260" w:lineRule="exact"/>
        <w:rPr>
          <w:sz w:val="22"/>
          <w:szCs w:val="22"/>
        </w:rPr>
      </w:pPr>
      <w:r w:rsidRPr="009A6047">
        <w:rPr>
          <w:sz w:val="22"/>
          <w:szCs w:val="22"/>
        </w:rPr>
        <w:t xml:space="preserve">Išplitęs didelės kūno paviršiaus dalies išbėrimas su pūslėmis ir odos lupimusi (toksinė epidermio </w:t>
      </w:r>
      <w:proofErr w:type="spellStart"/>
      <w:r w:rsidRPr="009A6047">
        <w:rPr>
          <w:sz w:val="22"/>
          <w:szCs w:val="22"/>
        </w:rPr>
        <w:t>nekrolizė</w:t>
      </w:r>
      <w:proofErr w:type="spellEnd"/>
      <w:r w:rsidRPr="009A6047">
        <w:rPr>
          <w:sz w:val="22"/>
          <w:szCs w:val="22"/>
        </w:rPr>
        <w:t>).</w:t>
      </w:r>
    </w:p>
    <w:p w14:paraId="7880B779" w14:textId="77777777" w:rsidR="00EC7654" w:rsidRPr="009A6047" w:rsidRDefault="00EC7654" w:rsidP="00EC7654">
      <w:pPr>
        <w:numPr>
          <w:ilvl w:val="0"/>
          <w:numId w:val="35"/>
        </w:numPr>
        <w:tabs>
          <w:tab w:val="left" w:pos="0"/>
        </w:tabs>
        <w:spacing w:line="260" w:lineRule="exact"/>
        <w:rPr>
          <w:sz w:val="22"/>
          <w:szCs w:val="22"/>
        </w:rPr>
      </w:pPr>
      <w:r w:rsidRPr="009A6047">
        <w:rPr>
          <w:sz w:val="22"/>
          <w:szCs w:val="22"/>
        </w:rPr>
        <w:t>Kepenų problemos, dėl kurių pagelsta oda ar akių baltymai.</w:t>
      </w:r>
    </w:p>
    <w:p w14:paraId="7D0BA77F" w14:textId="77777777" w:rsidR="00EC7654" w:rsidRPr="009A6047" w:rsidRDefault="00EC7654" w:rsidP="00EC7654">
      <w:pPr>
        <w:numPr>
          <w:ilvl w:val="0"/>
          <w:numId w:val="14"/>
        </w:numPr>
        <w:tabs>
          <w:tab w:val="left" w:pos="0"/>
        </w:tabs>
        <w:suppressAutoHyphens w:val="0"/>
        <w:overflowPunct w:val="0"/>
        <w:autoSpaceDE w:val="0"/>
        <w:autoSpaceDN w:val="0"/>
        <w:adjustRightInd w:val="0"/>
        <w:spacing w:line="260" w:lineRule="exact"/>
        <w:textAlignment w:val="baseline"/>
        <w:rPr>
          <w:sz w:val="22"/>
          <w:szCs w:val="22"/>
        </w:rPr>
      </w:pPr>
      <w:r w:rsidRPr="009A6047">
        <w:rPr>
          <w:sz w:val="22"/>
          <w:szCs w:val="22"/>
          <w:lang w:eastAsia="lt-LT"/>
        </w:rPr>
        <w:t xml:space="preserve">Netinkamos </w:t>
      </w:r>
      <w:proofErr w:type="spellStart"/>
      <w:r w:rsidRPr="009A6047">
        <w:rPr>
          <w:sz w:val="22"/>
          <w:szCs w:val="22"/>
          <w:lang w:eastAsia="lt-LT"/>
        </w:rPr>
        <w:t>antidiurezinio</w:t>
      </w:r>
      <w:proofErr w:type="spellEnd"/>
      <w:r w:rsidRPr="009A6047">
        <w:rPr>
          <w:sz w:val="22"/>
          <w:szCs w:val="22"/>
          <w:lang w:eastAsia="lt-LT"/>
        </w:rPr>
        <w:t xml:space="preserve"> hormono sekrecijos sindromas (NAHSS), tai būklė, kai dėl klaidingų cheminių signalų organizme </w:t>
      </w:r>
      <w:r w:rsidRPr="009A6047">
        <w:rPr>
          <w:sz w:val="22"/>
          <w:szCs w:val="22"/>
        </w:rPr>
        <w:t xml:space="preserve">formuojasi vandens perteklius ir sumažėja natrio (druskos) koncentracija. Pacientai, kuriems yra NAHSS, gali tapti sunkiais ligoniais arba jų būklė gali būti visiškai be simptomų. </w:t>
      </w:r>
    </w:p>
    <w:p w14:paraId="4325ADCB" w14:textId="2EE51E7E" w:rsidR="00EC7654" w:rsidRPr="009A6047" w:rsidRDefault="00EC7654" w:rsidP="00EC7654">
      <w:pPr>
        <w:numPr>
          <w:ilvl w:val="0"/>
          <w:numId w:val="35"/>
        </w:numPr>
        <w:tabs>
          <w:tab w:val="left" w:pos="0"/>
        </w:tabs>
        <w:spacing w:line="260" w:lineRule="exact"/>
        <w:rPr>
          <w:sz w:val="22"/>
          <w:szCs w:val="22"/>
        </w:rPr>
      </w:pPr>
      <w:r w:rsidRPr="009A6047">
        <w:rPr>
          <w:sz w:val="22"/>
          <w:szCs w:val="22"/>
        </w:rPr>
        <w:t xml:space="preserve">Skysčio ar vandens susilaikymas </w:t>
      </w:r>
      <w:r w:rsidR="00DF5EB3" w:rsidRPr="009A6047">
        <w:rPr>
          <w:sz w:val="22"/>
          <w:szCs w:val="22"/>
        </w:rPr>
        <w:t>(</w:t>
      </w:r>
      <w:r w:rsidRPr="009A6047">
        <w:rPr>
          <w:sz w:val="22"/>
          <w:szCs w:val="22"/>
        </w:rPr>
        <w:t>kuris gali sukelti rankų ar kojų patinimą</w:t>
      </w:r>
      <w:r w:rsidR="00DF5EB3" w:rsidRPr="009A6047">
        <w:rPr>
          <w:sz w:val="22"/>
          <w:szCs w:val="22"/>
        </w:rPr>
        <w:t>)</w:t>
      </w:r>
      <w:r w:rsidRPr="009A6047">
        <w:rPr>
          <w:sz w:val="22"/>
          <w:szCs w:val="22"/>
        </w:rPr>
        <w:t>.</w:t>
      </w:r>
    </w:p>
    <w:p w14:paraId="17892BED" w14:textId="77777777" w:rsidR="00EC7654" w:rsidRPr="009A6047" w:rsidRDefault="00EC7654" w:rsidP="00EC7654">
      <w:pPr>
        <w:numPr>
          <w:ilvl w:val="0"/>
          <w:numId w:val="35"/>
        </w:numPr>
        <w:tabs>
          <w:tab w:val="left" w:pos="0"/>
        </w:tabs>
        <w:spacing w:line="260" w:lineRule="exact"/>
        <w:rPr>
          <w:sz w:val="22"/>
          <w:szCs w:val="22"/>
        </w:rPr>
      </w:pPr>
      <w:r w:rsidRPr="009A6047">
        <w:rPr>
          <w:sz w:val="22"/>
          <w:szCs w:val="22"/>
        </w:rPr>
        <w:t>Jautrumas saulės šviesai.</w:t>
      </w:r>
    </w:p>
    <w:p w14:paraId="0466DB26" w14:textId="72384397" w:rsidR="00EC7654" w:rsidRPr="009A6047" w:rsidRDefault="00EC7654" w:rsidP="00EC7654">
      <w:pPr>
        <w:numPr>
          <w:ilvl w:val="0"/>
          <w:numId w:val="35"/>
        </w:numPr>
        <w:tabs>
          <w:tab w:val="left" w:pos="0"/>
        </w:tabs>
        <w:spacing w:line="260" w:lineRule="exact"/>
        <w:rPr>
          <w:sz w:val="22"/>
          <w:szCs w:val="22"/>
        </w:rPr>
      </w:pPr>
      <w:r w:rsidRPr="009A6047">
        <w:rPr>
          <w:sz w:val="22"/>
          <w:szCs w:val="22"/>
        </w:rPr>
        <w:t xml:space="preserve">Skausminga </w:t>
      </w:r>
      <w:r w:rsidR="00DF5EB3" w:rsidRPr="009A6047">
        <w:rPr>
          <w:sz w:val="22"/>
          <w:szCs w:val="22"/>
        </w:rPr>
        <w:t xml:space="preserve">ilgai trunkanti </w:t>
      </w:r>
      <w:r w:rsidRPr="009A6047">
        <w:rPr>
          <w:sz w:val="22"/>
          <w:szCs w:val="22"/>
        </w:rPr>
        <w:t>varpos erekcija.</w:t>
      </w:r>
    </w:p>
    <w:p w14:paraId="78F1EF2F" w14:textId="441A6437" w:rsidR="00EC7654" w:rsidRPr="009A6047" w:rsidRDefault="00DF5EB3" w:rsidP="00EC7654">
      <w:pPr>
        <w:numPr>
          <w:ilvl w:val="0"/>
          <w:numId w:val="35"/>
        </w:numPr>
        <w:tabs>
          <w:tab w:val="left" w:pos="0"/>
        </w:tabs>
        <w:spacing w:line="260" w:lineRule="exact"/>
        <w:rPr>
          <w:sz w:val="22"/>
          <w:szCs w:val="22"/>
        </w:rPr>
      </w:pPr>
      <w:r w:rsidRPr="009A6047">
        <w:rPr>
          <w:sz w:val="22"/>
          <w:szCs w:val="22"/>
        </w:rPr>
        <w:t>Mažas trombocitų</w:t>
      </w:r>
      <w:r w:rsidR="00B7050F" w:rsidRPr="009A6047">
        <w:rPr>
          <w:sz w:val="22"/>
          <w:szCs w:val="22"/>
        </w:rPr>
        <w:t xml:space="preserve"> (kraujo plokštelių)</w:t>
      </w:r>
      <w:r w:rsidRPr="009A6047">
        <w:rPr>
          <w:sz w:val="22"/>
          <w:szCs w:val="22"/>
        </w:rPr>
        <w:t xml:space="preserve"> kiekis kraujyje</w:t>
      </w:r>
      <w:r w:rsidR="00EC7654" w:rsidRPr="009A6047">
        <w:rPr>
          <w:sz w:val="22"/>
          <w:szCs w:val="22"/>
        </w:rPr>
        <w:t>.</w:t>
      </w:r>
    </w:p>
    <w:p w14:paraId="7471C89F" w14:textId="77777777" w:rsidR="00EC7654" w:rsidRPr="009A6047" w:rsidRDefault="00EC7654" w:rsidP="00EC7654">
      <w:pPr>
        <w:tabs>
          <w:tab w:val="left" w:pos="0"/>
        </w:tabs>
        <w:rPr>
          <w:sz w:val="22"/>
          <w:szCs w:val="22"/>
        </w:rPr>
      </w:pPr>
    </w:p>
    <w:p w14:paraId="4C2A60FD" w14:textId="051761FE" w:rsidR="00EC7654" w:rsidRPr="009A6047" w:rsidRDefault="00DC6E6C" w:rsidP="00EC7654">
      <w:pPr>
        <w:tabs>
          <w:tab w:val="left" w:pos="0"/>
        </w:tabs>
        <w:suppressAutoHyphens w:val="0"/>
        <w:overflowPunct w:val="0"/>
        <w:autoSpaceDE w:val="0"/>
        <w:autoSpaceDN w:val="0"/>
        <w:adjustRightInd w:val="0"/>
        <w:textAlignment w:val="baseline"/>
        <w:rPr>
          <w:sz w:val="22"/>
          <w:szCs w:val="22"/>
        </w:rPr>
      </w:pPr>
      <w:r w:rsidRPr="009A6047">
        <w:rPr>
          <w:b/>
          <w:sz w:val="22"/>
          <w:szCs w:val="22"/>
        </w:rPr>
        <w:t xml:space="preserve">Šalutinio poveikio reiškiniai, kurių dažnis nežinomas </w:t>
      </w:r>
      <w:r w:rsidR="00EC7654" w:rsidRPr="009A6047">
        <w:rPr>
          <w:b/>
          <w:sz w:val="22"/>
          <w:szCs w:val="22"/>
        </w:rPr>
        <w:t xml:space="preserve">(negali būti </w:t>
      </w:r>
      <w:r w:rsidR="00EC7654" w:rsidRPr="009A6047">
        <w:rPr>
          <w:b/>
          <w:sz w:val="22"/>
          <w:szCs w:val="22"/>
          <w:lang w:eastAsia="lt-LT"/>
        </w:rPr>
        <w:t xml:space="preserve">apskaičiuotas pagal </w:t>
      </w:r>
      <w:r w:rsidR="00EC7654" w:rsidRPr="009A6047">
        <w:rPr>
          <w:b/>
          <w:sz w:val="22"/>
          <w:szCs w:val="22"/>
        </w:rPr>
        <w:t>turimus duomenis):</w:t>
      </w:r>
    </w:p>
    <w:p w14:paraId="3A6157B7" w14:textId="77777777" w:rsidR="00EC7654" w:rsidRPr="009A6047" w:rsidRDefault="00EC7654" w:rsidP="00EC7654">
      <w:pPr>
        <w:numPr>
          <w:ilvl w:val="0"/>
          <w:numId w:val="14"/>
        </w:numPr>
        <w:tabs>
          <w:tab w:val="left" w:pos="0"/>
        </w:tabs>
        <w:suppressAutoHyphens w:val="0"/>
        <w:overflowPunct w:val="0"/>
        <w:autoSpaceDE w:val="0"/>
        <w:autoSpaceDN w:val="0"/>
        <w:adjustRightInd w:val="0"/>
        <w:textAlignment w:val="baseline"/>
        <w:rPr>
          <w:sz w:val="22"/>
          <w:szCs w:val="22"/>
          <w:lang w:eastAsia="lt-LT"/>
        </w:rPr>
      </w:pPr>
      <w:r w:rsidRPr="009A6047">
        <w:rPr>
          <w:sz w:val="22"/>
          <w:szCs w:val="22"/>
          <w:lang w:eastAsia="lt-LT"/>
        </w:rPr>
        <w:t>Storosios žarnos uždegimas (sukeliantis viduriavimą).</w:t>
      </w:r>
    </w:p>
    <w:p w14:paraId="0F08EF3E" w14:textId="766D54C6" w:rsidR="00DF5EB3" w:rsidRPr="009A6047" w:rsidRDefault="00B7050F" w:rsidP="00EC7654">
      <w:pPr>
        <w:numPr>
          <w:ilvl w:val="0"/>
          <w:numId w:val="14"/>
        </w:numPr>
        <w:tabs>
          <w:tab w:val="left" w:pos="0"/>
        </w:tabs>
        <w:suppressAutoHyphens w:val="0"/>
        <w:overflowPunct w:val="0"/>
        <w:autoSpaceDE w:val="0"/>
        <w:autoSpaceDN w:val="0"/>
        <w:adjustRightInd w:val="0"/>
        <w:textAlignment w:val="baseline"/>
        <w:rPr>
          <w:sz w:val="22"/>
          <w:szCs w:val="22"/>
          <w:lang w:eastAsia="lt-LT"/>
        </w:rPr>
      </w:pPr>
      <w:r w:rsidRPr="009A6047">
        <w:rPr>
          <w:sz w:val="22"/>
          <w:szCs w:val="22"/>
          <w:lang w:eastAsia="lt-LT"/>
        </w:rPr>
        <w:t>Dantų griežimas</w:t>
      </w:r>
      <w:r w:rsidR="00DF5EB3" w:rsidRPr="009A6047">
        <w:rPr>
          <w:sz w:val="22"/>
          <w:szCs w:val="22"/>
          <w:lang w:eastAsia="lt-LT"/>
        </w:rPr>
        <w:t>.</w:t>
      </w:r>
    </w:p>
    <w:p w14:paraId="0F3156C4" w14:textId="77777777" w:rsidR="00DF5EB3" w:rsidRPr="009A6047" w:rsidRDefault="00DF5EB3" w:rsidP="00DF5EB3">
      <w:pPr>
        <w:tabs>
          <w:tab w:val="left" w:pos="0"/>
        </w:tabs>
        <w:rPr>
          <w:sz w:val="22"/>
          <w:szCs w:val="22"/>
        </w:rPr>
      </w:pPr>
    </w:p>
    <w:p w14:paraId="612A58C0" w14:textId="640CCE98" w:rsidR="00DF5EB3" w:rsidRPr="00891C4B" w:rsidRDefault="00DF5EB3" w:rsidP="00891C4B">
      <w:pPr>
        <w:tabs>
          <w:tab w:val="left" w:pos="0"/>
        </w:tabs>
        <w:rPr>
          <w:rFonts w:eastAsia="Times New Roman"/>
          <w:sz w:val="22"/>
          <w:szCs w:val="22"/>
          <w:lang w:eastAsia="en-US"/>
        </w:rPr>
      </w:pPr>
      <w:r w:rsidRPr="00891C4B">
        <w:rPr>
          <w:sz w:val="22"/>
          <w:szCs w:val="22"/>
        </w:rPr>
        <w:t xml:space="preserve">Kai kuriems </w:t>
      </w:r>
      <w:proofErr w:type="spellStart"/>
      <w:r w:rsidR="00D32228" w:rsidRPr="009A6047">
        <w:rPr>
          <w:sz w:val="22"/>
          <w:szCs w:val="22"/>
        </w:rPr>
        <w:t>paroksetino</w:t>
      </w:r>
      <w:proofErr w:type="spellEnd"/>
      <w:r w:rsidRPr="00891C4B">
        <w:rPr>
          <w:sz w:val="22"/>
          <w:szCs w:val="22"/>
        </w:rPr>
        <w:t xml:space="preserve"> vartojantiems pacientams atsiranda zvimbimas, šnypštimas, švilpimas, čirškimas ar kitas nuolatinis triukšmas ausyse (ūžimas ausyse).</w:t>
      </w:r>
    </w:p>
    <w:p w14:paraId="0F3CDEAC" w14:textId="77777777" w:rsidR="00EC7654" w:rsidRPr="009A6047" w:rsidRDefault="00EC7654" w:rsidP="00EC7654">
      <w:pPr>
        <w:tabs>
          <w:tab w:val="left" w:pos="567"/>
        </w:tabs>
        <w:rPr>
          <w:sz w:val="22"/>
          <w:szCs w:val="22"/>
        </w:rPr>
      </w:pPr>
    </w:p>
    <w:p w14:paraId="46977DA5" w14:textId="77777777" w:rsidR="00C816B8" w:rsidRPr="009A6047" w:rsidRDefault="00EC7654" w:rsidP="00EC7654">
      <w:pPr>
        <w:tabs>
          <w:tab w:val="left" w:pos="567"/>
        </w:tabs>
        <w:rPr>
          <w:sz w:val="22"/>
          <w:szCs w:val="22"/>
        </w:rPr>
      </w:pPr>
      <w:r w:rsidRPr="009A6047">
        <w:rPr>
          <w:sz w:val="22"/>
          <w:szCs w:val="22"/>
        </w:rPr>
        <w:t>Pastebėtas kaulų lūžių rizikos padidėjimas pacientams, vartojantiems šios grupės vaistų.</w:t>
      </w:r>
    </w:p>
    <w:p w14:paraId="1D0A3A69" w14:textId="2E83013F" w:rsidR="00EC7654" w:rsidRPr="009A6047" w:rsidRDefault="00EC7654" w:rsidP="00EC7654">
      <w:pPr>
        <w:tabs>
          <w:tab w:val="left" w:pos="567"/>
        </w:tabs>
        <w:rPr>
          <w:sz w:val="22"/>
          <w:szCs w:val="22"/>
        </w:rPr>
      </w:pPr>
      <w:r w:rsidRPr="009A6047">
        <w:rPr>
          <w:sz w:val="22"/>
          <w:szCs w:val="22"/>
        </w:rPr>
        <w:t xml:space="preserve"> </w:t>
      </w:r>
    </w:p>
    <w:p w14:paraId="2C6FA1D7" w14:textId="77777777" w:rsidR="00EC7654" w:rsidRPr="009A6047" w:rsidRDefault="00EC7654" w:rsidP="00EC7654">
      <w:pPr>
        <w:tabs>
          <w:tab w:val="left" w:pos="567"/>
        </w:tabs>
        <w:rPr>
          <w:sz w:val="22"/>
          <w:szCs w:val="22"/>
        </w:rPr>
      </w:pPr>
      <w:r w:rsidRPr="009A6047">
        <w:rPr>
          <w:b/>
          <w:sz w:val="22"/>
          <w:szCs w:val="22"/>
        </w:rPr>
        <w:t>Pranešimas apie šalutinį poveikį</w:t>
      </w:r>
    </w:p>
    <w:p w14:paraId="359EBE93" w14:textId="61C400B8" w:rsidR="00C816B8" w:rsidRPr="009A6047" w:rsidRDefault="00DF5EB3" w:rsidP="00EC7654">
      <w:pPr>
        <w:tabs>
          <w:tab w:val="left" w:pos="567"/>
        </w:tabs>
        <w:spacing w:line="260" w:lineRule="exact"/>
        <w:ind w:right="-449"/>
        <w:rPr>
          <w:sz w:val="22"/>
          <w:szCs w:val="22"/>
        </w:rPr>
      </w:pPr>
      <w:r w:rsidRPr="009A6047">
        <w:rPr>
          <w:rFonts w:eastAsia="Times New Roman"/>
          <w:snapToGrid w:val="0"/>
          <w:color w:val="auto"/>
          <w:sz w:val="22"/>
          <w:szCs w:val="22"/>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00183C35" w:rsidRPr="009A6047">
          <w:rPr>
            <w:rStyle w:val="Hipersaitas"/>
            <w:rFonts w:eastAsia="Times New Roman"/>
            <w:snapToGrid w:val="0"/>
            <w:sz w:val="22"/>
            <w:szCs w:val="22"/>
            <w:lang w:eastAsia="en-US"/>
          </w:rPr>
          <w:t>https://vvkt.lrv.lt/lt/</w:t>
        </w:r>
      </w:hyperlink>
      <w:r w:rsidR="00183C35" w:rsidRPr="009A6047">
        <w:rPr>
          <w:rFonts w:eastAsia="Times New Roman"/>
          <w:snapToGrid w:val="0"/>
          <w:color w:val="auto"/>
          <w:sz w:val="22"/>
          <w:szCs w:val="22"/>
          <w:lang w:eastAsia="en-US"/>
        </w:rPr>
        <w:t xml:space="preserve"> </w:t>
      </w:r>
      <w:r w:rsidRPr="009A6047">
        <w:rPr>
          <w:rFonts w:eastAsia="Times New Roman"/>
          <w:snapToGrid w:val="0"/>
          <w:color w:val="auto"/>
          <w:sz w:val="22"/>
          <w:szCs w:val="22"/>
          <w:lang w:eastAsia="en-US"/>
        </w:rPr>
        <w:t>nurodytais būdais arba paskambinti nemokamu telefonu 8 800 73 568. Pranešdami apie šalutinį poveikį galite mums padėti gauti daugiau informacijos apie šio vaisto saugumą.</w:t>
      </w:r>
    </w:p>
    <w:p w14:paraId="16FA92B4" w14:textId="77777777" w:rsidR="00EC7654" w:rsidRPr="009A6047" w:rsidRDefault="00EC7654" w:rsidP="00EC7654">
      <w:pPr>
        <w:tabs>
          <w:tab w:val="left" w:pos="567"/>
        </w:tabs>
        <w:rPr>
          <w:sz w:val="22"/>
          <w:szCs w:val="22"/>
        </w:rPr>
      </w:pPr>
    </w:p>
    <w:p w14:paraId="25DAB2E6" w14:textId="77777777" w:rsidR="00EC7654" w:rsidRPr="009A6047" w:rsidRDefault="00EC7654" w:rsidP="00EC7654">
      <w:pPr>
        <w:tabs>
          <w:tab w:val="left" w:pos="567"/>
        </w:tabs>
        <w:rPr>
          <w:sz w:val="22"/>
          <w:szCs w:val="22"/>
        </w:rPr>
      </w:pPr>
    </w:p>
    <w:p w14:paraId="520DDB2C" w14:textId="77777777" w:rsidR="00EC7654" w:rsidRPr="009A6047" w:rsidRDefault="00EC7654" w:rsidP="00EC7654">
      <w:pPr>
        <w:keepNext/>
        <w:tabs>
          <w:tab w:val="left" w:pos="567"/>
        </w:tabs>
        <w:ind w:left="567" w:hanging="567"/>
        <w:rPr>
          <w:sz w:val="22"/>
          <w:szCs w:val="22"/>
        </w:rPr>
      </w:pPr>
      <w:bookmarkStart w:id="72" w:name="_Toc129243268"/>
      <w:bookmarkStart w:id="73" w:name="_Toc129243143"/>
      <w:r w:rsidRPr="009A6047">
        <w:rPr>
          <w:b/>
          <w:sz w:val="22"/>
          <w:szCs w:val="22"/>
        </w:rPr>
        <w:t>5.</w:t>
      </w:r>
      <w:r w:rsidRPr="009A6047">
        <w:rPr>
          <w:b/>
          <w:sz w:val="22"/>
          <w:szCs w:val="22"/>
        </w:rPr>
        <w:tab/>
        <w:t>Kaip laikyti</w:t>
      </w:r>
      <w:bookmarkEnd w:id="72"/>
      <w:bookmarkEnd w:id="73"/>
      <w:r w:rsidRPr="009A6047">
        <w:rPr>
          <w:b/>
          <w:sz w:val="22"/>
          <w:szCs w:val="22"/>
        </w:rPr>
        <w:t xml:space="preserve"> ARKETIS</w:t>
      </w:r>
    </w:p>
    <w:p w14:paraId="789E1AF8" w14:textId="77777777" w:rsidR="00EC7654" w:rsidRPr="009A6047" w:rsidRDefault="00EC7654" w:rsidP="00EC7654">
      <w:pPr>
        <w:widowControl w:val="0"/>
        <w:rPr>
          <w:sz w:val="22"/>
          <w:szCs w:val="22"/>
        </w:rPr>
      </w:pPr>
    </w:p>
    <w:p w14:paraId="42EA5575" w14:textId="38ADFDA0" w:rsidR="00EC7654" w:rsidRPr="009A6047" w:rsidRDefault="00EC7654" w:rsidP="00EC7654">
      <w:pPr>
        <w:widowControl w:val="0"/>
        <w:rPr>
          <w:sz w:val="22"/>
          <w:szCs w:val="22"/>
        </w:rPr>
      </w:pPr>
      <w:r w:rsidRPr="009A6047">
        <w:rPr>
          <w:sz w:val="22"/>
          <w:szCs w:val="22"/>
        </w:rPr>
        <w:t>Šį vaistą laikykite vaikams nepastebimoje ir nepasiekiamoje vietoje.</w:t>
      </w:r>
    </w:p>
    <w:p w14:paraId="6F13E5A1" w14:textId="13113DDB" w:rsidR="00EC7654" w:rsidRPr="009A6047" w:rsidRDefault="00EC7654" w:rsidP="00EC7654">
      <w:pPr>
        <w:widowControl w:val="0"/>
        <w:rPr>
          <w:sz w:val="22"/>
          <w:szCs w:val="22"/>
        </w:rPr>
      </w:pPr>
      <w:r w:rsidRPr="009A6047">
        <w:rPr>
          <w:sz w:val="22"/>
          <w:szCs w:val="22"/>
        </w:rPr>
        <w:t>Ant lizdinės plokštelės ir kartono dėžutės po „EXP“ nurodytam tinkamumo laikui pasibaigus, šio vaisto vartoti negalima. Vaistas tinkamas vartoti iki paskutinės nurodyto mėnesio dienos.</w:t>
      </w:r>
    </w:p>
    <w:p w14:paraId="37765A20" w14:textId="4742115F" w:rsidR="00EC7654" w:rsidRPr="009A6047" w:rsidRDefault="00EC7654" w:rsidP="00EC7654">
      <w:pPr>
        <w:widowControl w:val="0"/>
        <w:rPr>
          <w:sz w:val="22"/>
          <w:szCs w:val="22"/>
        </w:rPr>
      </w:pPr>
      <w:r w:rsidRPr="009A6047">
        <w:rPr>
          <w:sz w:val="22"/>
          <w:szCs w:val="22"/>
        </w:rPr>
        <w:t>Šiam vaistui specialių laikymo sąlygų nereikia.</w:t>
      </w:r>
    </w:p>
    <w:p w14:paraId="526C5CC8" w14:textId="77777777" w:rsidR="00EC7654" w:rsidRPr="009A6047" w:rsidRDefault="00EC7654" w:rsidP="00EC7654">
      <w:pPr>
        <w:widowControl w:val="0"/>
        <w:rPr>
          <w:sz w:val="22"/>
          <w:szCs w:val="22"/>
        </w:rPr>
      </w:pPr>
      <w:r w:rsidRPr="009A6047">
        <w:rPr>
          <w:sz w:val="22"/>
          <w:szCs w:val="22"/>
        </w:rPr>
        <w:t>Vaistų negalima išmesti į kanalizaciją arba su buitinėmis atliekomis. Kaip išmesti nereikalingus vaistus, klauskite vaistininko. Šios priemonės padės apsaugoti aplinką.</w:t>
      </w:r>
    </w:p>
    <w:p w14:paraId="223058B9" w14:textId="77777777" w:rsidR="00EC7654" w:rsidRPr="009A6047" w:rsidRDefault="00EC7654" w:rsidP="00EC7654">
      <w:pPr>
        <w:widowControl w:val="0"/>
        <w:rPr>
          <w:sz w:val="22"/>
          <w:szCs w:val="22"/>
        </w:rPr>
      </w:pPr>
    </w:p>
    <w:p w14:paraId="33C8728C" w14:textId="77777777" w:rsidR="00EC7654" w:rsidRPr="009A6047" w:rsidRDefault="00EC7654" w:rsidP="00EC7654">
      <w:pPr>
        <w:widowControl w:val="0"/>
        <w:rPr>
          <w:sz w:val="22"/>
          <w:szCs w:val="22"/>
        </w:rPr>
      </w:pPr>
    </w:p>
    <w:p w14:paraId="2BDF2753" w14:textId="77777777" w:rsidR="00EC7654" w:rsidRPr="009A6047" w:rsidRDefault="00EC7654" w:rsidP="00EC7654">
      <w:pPr>
        <w:keepNext/>
        <w:tabs>
          <w:tab w:val="left" w:pos="567"/>
        </w:tabs>
        <w:ind w:left="567" w:hanging="567"/>
        <w:rPr>
          <w:sz w:val="22"/>
          <w:szCs w:val="22"/>
        </w:rPr>
      </w:pPr>
      <w:bookmarkStart w:id="74" w:name="_Toc129243269"/>
      <w:bookmarkStart w:id="75" w:name="_Toc129243144"/>
      <w:r w:rsidRPr="009A6047">
        <w:rPr>
          <w:b/>
          <w:sz w:val="22"/>
          <w:szCs w:val="22"/>
        </w:rPr>
        <w:t>6.</w:t>
      </w:r>
      <w:r w:rsidRPr="009A6047">
        <w:rPr>
          <w:b/>
          <w:sz w:val="22"/>
          <w:szCs w:val="22"/>
        </w:rPr>
        <w:tab/>
      </w:r>
      <w:bookmarkEnd w:id="74"/>
      <w:bookmarkEnd w:id="75"/>
      <w:r w:rsidRPr="009A6047">
        <w:rPr>
          <w:b/>
          <w:color w:val="auto"/>
          <w:sz w:val="22"/>
          <w:szCs w:val="22"/>
          <w:lang w:eastAsia="lt-LT"/>
        </w:rPr>
        <w:t>Pakuotės</w:t>
      </w:r>
      <w:r w:rsidRPr="009A6047">
        <w:rPr>
          <w:b/>
          <w:sz w:val="22"/>
          <w:szCs w:val="22"/>
        </w:rPr>
        <w:t xml:space="preserve"> turinys ir kita informacija</w:t>
      </w:r>
    </w:p>
    <w:p w14:paraId="2AF4530D" w14:textId="77777777" w:rsidR="00EC7654" w:rsidRPr="009A6047" w:rsidRDefault="00EC7654" w:rsidP="00EC7654">
      <w:pPr>
        <w:rPr>
          <w:sz w:val="22"/>
          <w:szCs w:val="22"/>
        </w:rPr>
      </w:pPr>
    </w:p>
    <w:p w14:paraId="7A22E087" w14:textId="77777777" w:rsidR="00EC7654" w:rsidRPr="009A6047" w:rsidRDefault="00EC7654" w:rsidP="00EC7654">
      <w:pPr>
        <w:tabs>
          <w:tab w:val="left" w:pos="567"/>
        </w:tabs>
        <w:spacing w:line="220" w:lineRule="exact"/>
        <w:rPr>
          <w:sz w:val="22"/>
          <w:szCs w:val="22"/>
        </w:rPr>
      </w:pPr>
      <w:r w:rsidRPr="009A6047">
        <w:rPr>
          <w:b/>
          <w:sz w:val="22"/>
          <w:szCs w:val="22"/>
        </w:rPr>
        <w:t>ARKETIS sudėtis</w:t>
      </w:r>
    </w:p>
    <w:p w14:paraId="27AA08B6" w14:textId="190BE635" w:rsidR="00EC7654" w:rsidRPr="009A6047" w:rsidRDefault="00EC7654" w:rsidP="00891C4B">
      <w:pPr>
        <w:tabs>
          <w:tab w:val="left" w:pos="567"/>
        </w:tabs>
        <w:ind w:left="567" w:hanging="567"/>
        <w:rPr>
          <w:sz w:val="22"/>
          <w:szCs w:val="22"/>
        </w:rPr>
      </w:pPr>
      <w:r w:rsidRPr="009A6047">
        <w:rPr>
          <w:sz w:val="22"/>
          <w:szCs w:val="22"/>
        </w:rPr>
        <w:t>-</w:t>
      </w:r>
      <w:r w:rsidRPr="009A6047">
        <w:rPr>
          <w:sz w:val="22"/>
          <w:szCs w:val="22"/>
        </w:rPr>
        <w:tab/>
      </w:r>
      <w:r w:rsidR="00C816B8" w:rsidRPr="009A6047">
        <w:rPr>
          <w:sz w:val="22"/>
          <w:szCs w:val="22"/>
        </w:rPr>
        <w:t>Veiklioji (-</w:t>
      </w:r>
      <w:proofErr w:type="spellStart"/>
      <w:r w:rsidR="00C816B8" w:rsidRPr="009A6047">
        <w:rPr>
          <w:sz w:val="22"/>
          <w:szCs w:val="22"/>
        </w:rPr>
        <w:t>sios</w:t>
      </w:r>
      <w:proofErr w:type="spellEnd"/>
      <w:r w:rsidR="00C816B8" w:rsidRPr="009A6047">
        <w:rPr>
          <w:sz w:val="22"/>
          <w:szCs w:val="22"/>
        </w:rPr>
        <w:t>) medžiaga (-</w:t>
      </w:r>
      <w:proofErr w:type="spellStart"/>
      <w:r w:rsidR="00C816B8" w:rsidRPr="009A6047">
        <w:rPr>
          <w:sz w:val="22"/>
          <w:szCs w:val="22"/>
        </w:rPr>
        <w:t>os</w:t>
      </w:r>
      <w:proofErr w:type="spellEnd"/>
      <w:r w:rsidR="00C816B8" w:rsidRPr="009A6047">
        <w:rPr>
          <w:sz w:val="22"/>
          <w:szCs w:val="22"/>
        </w:rPr>
        <w:t>) yra</w:t>
      </w:r>
      <w:r w:rsidRPr="009A6047">
        <w:rPr>
          <w:sz w:val="22"/>
          <w:szCs w:val="22"/>
        </w:rPr>
        <w:t xml:space="preserve">: </w:t>
      </w:r>
      <w:proofErr w:type="spellStart"/>
      <w:r w:rsidRPr="009A6047">
        <w:rPr>
          <w:sz w:val="22"/>
          <w:szCs w:val="22"/>
        </w:rPr>
        <w:t>paroksetinas</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14:paraId="411CE9E9" w14:textId="6B90F016" w:rsidR="00EC7654" w:rsidRPr="009A6047" w:rsidRDefault="00EC7654" w:rsidP="00891C4B">
      <w:pPr>
        <w:tabs>
          <w:tab w:val="left" w:pos="1134"/>
        </w:tabs>
        <w:ind w:left="567"/>
        <w:rPr>
          <w:sz w:val="22"/>
          <w:szCs w:val="22"/>
          <w:shd w:val="clear" w:color="auto" w:fill="C0C0C0"/>
        </w:rPr>
      </w:pPr>
      <w:r w:rsidRPr="009A6047">
        <w:rPr>
          <w:sz w:val="22"/>
          <w:szCs w:val="22"/>
        </w:rPr>
        <w:t>Kiekvienoje ARKETIS 10</w:t>
      </w:r>
      <w:r w:rsidR="00035A76" w:rsidRPr="009A6047">
        <w:rPr>
          <w:sz w:val="22"/>
          <w:szCs w:val="22"/>
        </w:rPr>
        <w:t> mg</w:t>
      </w:r>
      <w:r w:rsidRPr="009A6047">
        <w:rPr>
          <w:sz w:val="22"/>
          <w:szCs w:val="22"/>
        </w:rPr>
        <w:t xml:space="preserve"> tabletėje yra 10</w:t>
      </w:r>
      <w:r w:rsidR="00035A76" w:rsidRPr="009A6047">
        <w:rPr>
          <w:sz w:val="22"/>
          <w:szCs w:val="22"/>
        </w:rPr>
        <w:t> mg</w:t>
      </w:r>
      <w:r w:rsidRPr="009A6047">
        <w:rPr>
          <w:sz w:val="22"/>
          <w:szCs w:val="22"/>
        </w:rPr>
        <w:t xml:space="preserve"> </w:t>
      </w:r>
      <w:proofErr w:type="spellStart"/>
      <w:r w:rsidRPr="009A6047">
        <w:rPr>
          <w:sz w:val="22"/>
          <w:szCs w:val="22"/>
        </w:rPr>
        <w:t>paroksetino</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14:paraId="0D46678A" w14:textId="36AFB924" w:rsidR="00EC7654" w:rsidRPr="009A6047" w:rsidRDefault="00EC7654" w:rsidP="00891C4B">
      <w:pPr>
        <w:tabs>
          <w:tab w:val="left" w:pos="1134"/>
        </w:tabs>
        <w:ind w:left="567"/>
        <w:rPr>
          <w:sz w:val="22"/>
          <w:szCs w:val="22"/>
          <w:shd w:val="clear" w:color="auto" w:fill="C0C0C0"/>
        </w:rPr>
      </w:pPr>
      <w:r w:rsidRPr="009A6047">
        <w:rPr>
          <w:sz w:val="22"/>
          <w:szCs w:val="22"/>
          <w:shd w:val="clear" w:color="auto" w:fill="C0C0C0"/>
        </w:rPr>
        <w:t>Kiekvienoje ARKETIS 20</w:t>
      </w:r>
      <w:r w:rsidR="00035A76" w:rsidRPr="009A6047">
        <w:rPr>
          <w:sz w:val="22"/>
          <w:szCs w:val="22"/>
          <w:shd w:val="clear" w:color="auto" w:fill="C0C0C0"/>
        </w:rPr>
        <w:t> mg</w:t>
      </w:r>
      <w:r w:rsidRPr="009A6047">
        <w:rPr>
          <w:sz w:val="22"/>
          <w:szCs w:val="22"/>
          <w:shd w:val="clear" w:color="auto" w:fill="C0C0C0"/>
        </w:rPr>
        <w:t xml:space="preserve"> tabletėje yra 20</w:t>
      </w:r>
      <w:r w:rsidR="00035A76" w:rsidRPr="009A6047">
        <w:rPr>
          <w:sz w:val="22"/>
          <w:szCs w:val="22"/>
          <w:shd w:val="clear" w:color="auto" w:fill="C0C0C0"/>
        </w:rPr>
        <w:t> mg</w:t>
      </w:r>
      <w:r w:rsidRPr="009A6047">
        <w:rPr>
          <w:sz w:val="22"/>
          <w:szCs w:val="22"/>
          <w:shd w:val="clear" w:color="auto" w:fill="C0C0C0"/>
        </w:rPr>
        <w:t xml:space="preserve">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p>
    <w:p w14:paraId="60FECF14" w14:textId="13B47934" w:rsidR="00EC7654" w:rsidRPr="009A6047" w:rsidRDefault="00EC7654" w:rsidP="00891C4B">
      <w:pPr>
        <w:tabs>
          <w:tab w:val="left" w:pos="1134"/>
        </w:tabs>
        <w:ind w:left="567"/>
        <w:rPr>
          <w:sz w:val="22"/>
          <w:szCs w:val="22"/>
          <w:shd w:val="clear" w:color="auto" w:fill="C0C0C0"/>
        </w:rPr>
      </w:pPr>
      <w:r w:rsidRPr="009A6047">
        <w:rPr>
          <w:sz w:val="22"/>
          <w:szCs w:val="22"/>
          <w:shd w:val="clear" w:color="auto" w:fill="C0C0C0"/>
        </w:rPr>
        <w:t>Kiekvienoje ARKETIS 30</w:t>
      </w:r>
      <w:r w:rsidR="00035A76" w:rsidRPr="009A6047">
        <w:rPr>
          <w:sz w:val="22"/>
          <w:szCs w:val="22"/>
          <w:shd w:val="clear" w:color="auto" w:fill="C0C0C0"/>
        </w:rPr>
        <w:t> mg</w:t>
      </w:r>
      <w:r w:rsidRPr="009A6047">
        <w:rPr>
          <w:sz w:val="22"/>
          <w:szCs w:val="22"/>
          <w:shd w:val="clear" w:color="auto" w:fill="C0C0C0"/>
        </w:rPr>
        <w:t xml:space="preserve"> tabletėje yra 30</w:t>
      </w:r>
      <w:r w:rsidR="00035A76" w:rsidRPr="009A6047">
        <w:rPr>
          <w:sz w:val="22"/>
          <w:szCs w:val="22"/>
          <w:shd w:val="clear" w:color="auto" w:fill="C0C0C0"/>
        </w:rPr>
        <w:t> mg</w:t>
      </w:r>
      <w:r w:rsidRPr="009A6047">
        <w:rPr>
          <w:sz w:val="22"/>
          <w:szCs w:val="22"/>
          <w:shd w:val="clear" w:color="auto" w:fill="C0C0C0"/>
        </w:rPr>
        <w:t xml:space="preserve">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p>
    <w:p w14:paraId="2A5B2A14" w14:textId="0ABB98FE" w:rsidR="00EC7654" w:rsidRPr="009A6047" w:rsidRDefault="00EC7654" w:rsidP="00891C4B">
      <w:pPr>
        <w:tabs>
          <w:tab w:val="left" w:pos="1134"/>
        </w:tabs>
        <w:ind w:left="567"/>
        <w:rPr>
          <w:sz w:val="22"/>
          <w:szCs w:val="22"/>
        </w:rPr>
      </w:pPr>
      <w:r w:rsidRPr="009A6047">
        <w:rPr>
          <w:sz w:val="22"/>
          <w:szCs w:val="22"/>
          <w:shd w:val="clear" w:color="auto" w:fill="C0C0C0"/>
        </w:rPr>
        <w:t>Kiekvienoje ARKETIS 40</w:t>
      </w:r>
      <w:r w:rsidR="00035A76" w:rsidRPr="009A6047">
        <w:rPr>
          <w:sz w:val="22"/>
          <w:szCs w:val="22"/>
          <w:shd w:val="clear" w:color="auto" w:fill="C0C0C0"/>
        </w:rPr>
        <w:t> mg</w:t>
      </w:r>
      <w:r w:rsidRPr="009A6047">
        <w:rPr>
          <w:sz w:val="22"/>
          <w:szCs w:val="22"/>
          <w:shd w:val="clear" w:color="auto" w:fill="C0C0C0"/>
        </w:rPr>
        <w:t xml:space="preserve"> tabletėje yra 40</w:t>
      </w:r>
      <w:r w:rsidR="00035A76" w:rsidRPr="009A6047">
        <w:rPr>
          <w:sz w:val="22"/>
          <w:szCs w:val="22"/>
          <w:shd w:val="clear" w:color="auto" w:fill="C0C0C0"/>
        </w:rPr>
        <w:t> mg</w:t>
      </w:r>
      <w:r w:rsidRPr="009A6047">
        <w:rPr>
          <w:sz w:val="22"/>
          <w:szCs w:val="22"/>
          <w:shd w:val="clear" w:color="auto" w:fill="C0C0C0"/>
        </w:rPr>
        <w:t xml:space="preserve">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r w:rsidRPr="009A6047">
        <w:rPr>
          <w:sz w:val="22"/>
          <w:szCs w:val="22"/>
        </w:rPr>
        <w:t xml:space="preserve"> </w:t>
      </w:r>
    </w:p>
    <w:p w14:paraId="066A05C1" w14:textId="777F603F" w:rsidR="00EC7654" w:rsidRPr="009A6047" w:rsidRDefault="00EC7654" w:rsidP="00EC7654">
      <w:pPr>
        <w:tabs>
          <w:tab w:val="left" w:pos="567"/>
        </w:tabs>
        <w:ind w:left="540" w:hanging="540"/>
        <w:rPr>
          <w:sz w:val="22"/>
          <w:szCs w:val="22"/>
        </w:rPr>
      </w:pPr>
      <w:r w:rsidRPr="009A6047">
        <w:rPr>
          <w:sz w:val="22"/>
          <w:szCs w:val="22"/>
        </w:rPr>
        <w:lastRenderedPageBreak/>
        <w:t>-</w:t>
      </w:r>
      <w:r w:rsidRPr="009A6047">
        <w:rPr>
          <w:sz w:val="22"/>
          <w:szCs w:val="22"/>
        </w:rPr>
        <w:tab/>
      </w:r>
      <w:r w:rsidR="00C816B8" w:rsidRPr="009A6047">
        <w:rPr>
          <w:sz w:val="22"/>
          <w:szCs w:val="22"/>
        </w:rPr>
        <w:t>Pagalbinė (-ės) medžiaga (-</w:t>
      </w:r>
      <w:proofErr w:type="spellStart"/>
      <w:r w:rsidR="00C816B8" w:rsidRPr="009A6047">
        <w:rPr>
          <w:sz w:val="22"/>
          <w:szCs w:val="22"/>
        </w:rPr>
        <w:t>os</w:t>
      </w:r>
      <w:proofErr w:type="spellEnd"/>
      <w:r w:rsidR="00C816B8" w:rsidRPr="009A6047">
        <w:rPr>
          <w:sz w:val="22"/>
          <w:szCs w:val="22"/>
        </w:rPr>
        <w:t>) yra</w:t>
      </w:r>
      <w:r w:rsidRPr="009A6047">
        <w:rPr>
          <w:sz w:val="22"/>
          <w:szCs w:val="22"/>
        </w:rPr>
        <w:t xml:space="preserve">: </w:t>
      </w:r>
      <w:proofErr w:type="spellStart"/>
      <w:r w:rsidRPr="009A6047">
        <w:rPr>
          <w:sz w:val="22"/>
          <w:szCs w:val="22"/>
        </w:rPr>
        <w:t>mikrokristalinė</w:t>
      </w:r>
      <w:proofErr w:type="spellEnd"/>
      <w:r w:rsidRPr="009A6047">
        <w:rPr>
          <w:sz w:val="22"/>
          <w:szCs w:val="22"/>
        </w:rPr>
        <w:t xml:space="preserve"> celiuliozė (E460), kalcio-vandenilio fosfatas </w:t>
      </w:r>
      <w:proofErr w:type="spellStart"/>
      <w:r w:rsidRPr="009A6047">
        <w:rPr>
          <w:sz w:val="22"/>
          <w:szCs w:val="22"/>
        </w:rPr>
        <w:t>dihidratas</w:t>
      </w:r>
      <w:proofErr w:type="spellEnd"/>
      <w:r w:rsidRPr="009A6047">
        <w:rPr>
          <w:sz w:val="22"/>
          <w:szCs w:val="22"/>
        </w:rPr>
        <w:t xml:space="preserve"> (E341), </w:t>
      </w:r>
      <w:proofErr w:type="spellStart"/>
      <w:r w:rsidRPr="009A6047">
        <w:rPr>
          <w:sz w:val="22"/>
          <w:szCs w:val="22"/>
        </w:rPr>
        <w:t>kroskarmeliozės</w:t>
      </w:r>
      <w:proofErr w:type="spellEnd"/>
      <w:r w:rsidRPr="009A6047">
        <w:rPr>
          <w:sz w:val="22"/>
          <w:szCs w:val="22"/>
        </w:rPr>
        <w:t xml:space="preserve"> natrio druska (E468), bevandenis koloidinis silicio dioksidas (E551), magnio </w:t>
      </w:r>
      <w:proofErr w:type="spellStart"/>
      <w:r w:rsidRPr="009A6047">
        <w:rPr>
          <w:sz w:val="22"/>
          <w:szCs w:val="22"/>
        </w:rPr>
        <w:t>stearatas</w:t>
      </w:r>
      <w:proofErr w:type="spellEnd"/>
      <w:r w:rsidRPr="009A6047">
        <w:rPr>
          <w:sz w:val="22"/>
          <w:szCs w:val="22"/>
        </w:rPr>
        <w:t xml:space="preserve"> (E470b).</w:t>
      </w:r>
    </w:p>
    <w:p w14:paraId="2C6B7157" w14:textId="77777777" w:rsidR="00EC7654" w:rsidRPr="009A6047" w:rsidRDefault="00EC7654" w:rsidP="00EC7654">
      <w:pPr>
        <w:tabs>
          <w:tab w:val="left" w:pos="567"/>
        </w:tabs>
        <w:rPr>
          <w:sz w:val="22"/>
          <w:szCs w:val="22"/>
        </w:rPr>
      </w:pPr>
    </w:p>
    <w:p w14:paraId="30E7E13C" w14:textId="77777777" w:rsidR="00EC7654" w:rsidRPr="009A6047" w:rsidRDefault="00EC7654" w:rsidP="00EC7654">
      <w:pPr>
        <w:tabs>
          <w:tab w:val="left" w:pos="567"/>
        </w:tabs>
        <w:spacing w:line="220" w:lineRule="exact"/>
        <w:rPr>
          <w:sz w:val="22"/>
          <w:szCs w:val="22"/>
        </w:rPr>
      </w:pPr>
      <w:r w:rsidRPr="009A6047">
        <w:rPr>
          <w:b/>
          <w:sz w:val="22"/>
          <w:szCs w:val="22"/>
        </w:rPr>
        <w:t>ARKETIS išvaizda ir kiekis pakuotėje</w:t>
      </w:r>
    </w:p>
    <w:p w14:paraId="4AB89157" w14:textId="79F6C98A" w:rsidR="00EC7654" w:rsidRPr="00891C4B" w:rsidRDefault="00CC46ED" w:rsidP="00EC7654">
      <w:pPr>
        <w:rPr>
          <w:sz w:val="22"/>
          <w:szCs w:val="22"/>
          <w:u w:val="single"/>
        </w:rPr>
      </w:pPr>
      <w:r w:rsidRPr="00891C4B">
        <w:rPr>
          <w:sz w:val="22"/>
          <w:szCs w:val="22"/>
          <w:u w:val="single"/>
        </w:rPr>
        <w:t>Tabletė</w:t>
      </w:r>
    </w:p>
    <w:p w14:paraId="25AC8894" w14:textId="5B2B599E" w:rsidR="00EC7654" w:rsidRPr="009A6047" w:rsidRDefault="00EC7654" w:rsidP="00EC7654">
      <w:pPr>
        <w:tabs>
          <w:tab w:val="left" w:pos="567"/>
        </w:tabs>
        <w:ind w:right="-2"/>
        <w:rPr>
          <w:sz w:val="22"/>
          <w:szCs w:val="22"/>
          <w:shd w:val="clear" w:color="auto" w:fill="C0C0C0"/>
        </w:rPr>
      </w:pPr>
      <w:r w:rsidRPr="009A6047">
        <w:rPr>
          <w:sz w:val="22"/>
          <w:szCs w:val="22"/>
          <w:shd w:val="clear" w:color="auto" w:fill="C0C0C0"/>
        </w:rPr>
        <w:t>10</w:t>
      </w:r>
      <w:r w:rsidR="00035A76" w:rsidRPr="009A6047">
        <w:rPr>
          <w:sz w:val="22"/>
          <w:szCs w:val="22"/>
          <w:shd w:val="clear" w:color="auto" w:fill="C0C0C0"/>
        </w:rPr>
        <w:t> mg</w:t>
      </w:r>
      <w:r w:rsidRPr="009A6047">
        <w:rPr>
          <w:sz w:val="22"/>
          <w:szCs w:val="22"/>
          <w:shd w:val="clear" w:color="auto" w:fill="C0C0C0"/>
        </w:rPr>
        <w:t>:</w:t>
      </w:r>
      <w:r w:rsidRPr="009A6047">
        <w:rPr>
          <w:sz w:val="22"/>
          <w:szCs w:val="22"/>
        </w:rPr>
        <w:t xml:space="preserve"> Abipus išgaubta, beveik balta, apvali tabletė, kurios vienoje pusėje užrašyta 10.</w:t>
      </w:r>
    </w:p>
    <w:p w14:paraId="670064AA" w14:textId="622B2A6C" w:rsidR="00EC7654" w:rsidRPr="009A6047" w:rsidRDefault="00EC7654" w:rsidP="00EC7654">
      <w:pPr>
        <w:tabs>
          <w:tab w:val="left" w:pos="567"/>
        </w:tabs>
        <w:ind w:right="-2"/>
        <w:rPr>
          <w:sz w:val="22"/>
          <w:szCs w:val="22"/>
          <w:shd w:val="clear" w:color="auto" w:fill="C0C0C0"/>
        </w:rPr>
      </w:pPr>
      <w:r w:rsidRPr="009A6047">
        <w:rPr>
          <w:sz w:val="22"/>
          <w:szCs w:val="22"/>
          <w:shd w:val="clear" w:color="auto" w:fill="C0C0C0"/>
        </w:rPr>
        <w:t>20</w:t>
      </w:r>
      <w:r w:rsidR="00035A76" w:rsidRPr="009A6047">
        <w:rPr>
          <w:sz w:val="22"/>
          <w:szCs w:val="22"/>
          <w:shd w:val="clear" w:color="auto" w:fill="C0C0C0"/>
        </w:rPr>
        <w:t> mg</w:t>
      </w:r>
      <w:r w:rsidRPr="009A6047">
        <w:rPr>
          <w:sz w:val="22"/>
          <w:szCs w:val="22"/>
          <w:shd w:val="clear" w:color="auto" w:fill="C0C0C0"/>
        </w:rPr>
        <w:t>: Plokščia, nuožulniais kraštais, beveik balta, apvali tabletė, kurios vienoje pusėje užrašyta 20, o kitoje yra laužimo vagelė. Tabletę galima padalyti į lygias dozes.</w:t>
      </w:r>
    </w:p>
    <w:p w14:paraId="1522B1DD" w14:textId="0EF9E57F" w:rsidR="00EC7654" w:rsidRPr="009A6047" w:rsidRDefault="00EC7654" w:rsidP="00EC7654">
      <w:pPr>
        <w:tabs>
          <w:tab w:val="left" w:pos="567"/>
        </w:tabs>
        <w:ind w:right="-2"/>
        <w:rPr>
          <w:sz w:val="22"/>
          <w:szCs w:val="22"/>
          <w:shd w:val="clear" w:color="auto" w:fill="C0C0C0"/>
        </w:rPr>
      </w:pPr>
      <w:r w:rsidRPr="009A6047">
        <w:rPr>
          <w:sz w:val="22"/>
          <w:szCs w:val="22"/>
          <w:shd w:val="clear" w:color="auto" w:fill="C0C0C0"/>
        </w:rPr>
        <w:t>30</w:t>
      </w:r>
      <w:r w:rsidR="00035A76" w:rsidRPr="009A6047">
        <w:rPr>
          <w:sz w:val="22"/>
          <w:szCs w:val="22"/>
          <w:shd w:val="clear" w:color="auto" w:fill="C0C0C0"/>
        </w:rPr>
        <w:t> mg</w:t>
      </w:r>
      <w:r w:rsidRPr="009A6047">
        <w:rPr>
          <w:sz w:val="22"/>
          <w:szCs w:val="22"/>
          <w:shd w:val="clear" w:color="auto" w:fill="C0C0C0"/>
        </w:rPr>
        <w:t>: Plokščia, nuožulniais kraštais, beveik balta, apvali tabletė su laužimo vagele. Tabletę galima padalyti į lygias dozes.</w:t>
      </w:r>
    </w:p>
    <w:p w14:paraId="6F0E3889" w14:textId="46CCF38B" w:rsidR="00EC7654" w:rsidRPr="009A6047" w:rsidRDefault="00EC7654" w:rsidP="00EC7654">
      <w:pPr>
        <w:tabs>
          <w:tab w:val="left" w:pos="567"/>
        </w:tabs>
        <w:ind w:right="-2"/>
        <w:rPr>
          <w:b/>
          <w:sz w:val="22"/>
          <w:szCs w:val="22"/>
        </w:rPr>
      </w:pPr>
      <w:r w:rsidRPr="009A6047">
        <w:rPr>
          <w:sz w:val="22"/>
          <w:szCs w:val="22"/>
          <w:shd w:val="clear" w:color="auto" w:fill="C0C0C0"/>
        </w:rPr>
        <w:t>40</w:t>
      </w:r>
      <w:r w:rsidR="00035A76" w:rsidRPr="009A6047">
        <w:rPr>
          <w:sz w:val="22"/>
          <w:szCs w:val="22"/>
          <w:shd w:val="clear" w:color="auto" w:fill="C0C0C0"/>
        </w:rPr>
        <w:t> mg</w:t>
      </w:r>
      <w:r w:rsidRPr="009A6047">
        <w:rPr>
          <w:sz w:val="22"/>
          <w:szCs w:val="22"/>
          <w:shd w:val="clear" w:color="auto" w:fill="C0C0C0"/>
        </w:rPr>
        <w:t>: Kapsulės pavidalo, beveik balta tabletė su laužimo vagele. Tabletę galima padalyti į lygias dozes.</w:t>
      </w:r>
    </w:p>
    <w:p w14:paraId="0F9BC407" w14:textId="77777777" w:rsidR="00EC7654" w:rsidRPr="009A6047" w:rsidRDefault="00EC7654" w:rsidP="00EC7654">
      <w:pPr>
        <w:tabs>
          <w:tab w:val="left" w:pos="567"/>
        </w:tabs>
        <w:rPr>
          <w:b/>
          <w:sz w:val="22"/>
          <w:szCs w:val="22"/>
        </w:rPr>
      </w:pPr>
    </w:p>
    <w:p w14:paraId="65BBF584" w14:textId="77777777" w:rsidR="00EC7654" w:rsidRPr="009A6047" w:rsidRDefault="00EC7654" w:rsidP="00EC7654">
      <w:pPr>
        <w:tabs>
          <w:tab w:val="left" w:pos="567"/>
        </w:tabs>
        <w:rPr>
          <w:sz w:val="22"/>
          <w:szCs w:val="22"/>
        </w:rPr>
      </w:pPr>
      <w:r w:rsidRPr="009A6047">
        <w:rPr>
          <w:sz w:val="22"/>
          <w:szCs w:val="22"/>
        </w:rPr>
        <w:t>Dėžutėje yra 10, 14, 20, 28, 30, 50, 56, 60, 90, 98, 100, 120, 180 arba 500 tablečių lizdinėse plokštelėse.</w:t>
      </w:r>
    </w:p>
    <w:p w14:paraId="76C6B2E6" w14:textId="77777777" w:rsidR="00EC7654" w:rsidRPr="009A6047" w:rsidRDefault="00EC7654" w:rsidP="00EC7654">
      <w:pPr>
        <w:tabs>
          <w:tab w:val="left" w:pos="567"/>
        </w:tabs>
        <w:rPr>
          <w:sz w:val="22"/>
          <w:szCs w:val="22"/>
        </w:rPr>
      </w:pPr>
    </w:p>
    <w:p w14:paraId="3FCA1B9D" w14:textId="77777777" w:rsidR="00EC7654" w:rsidRPr="009A6047" w:rsidRDefault="00EC7654" w:rsidP="00EC7654">
      <w:pPr>
        <w:tabs>
          <w:tab w:val="left" w:pos="567"/>
        </w:tabs>
        <w:rPr>
          <w:sz w:val="22"/>
          <w:szCs w:val="22"/>
        </w:rPr>
      </w:pPr>
      <w:r w:rsidRPr="009A6047">
        <w:rPr>
          <w:sz w:val="22"/>
          <w:szCs w:val="22"/>
        </w:rPr>
        <w:t>Gali būti tiekiamos ne visų dydžių pakuotės.</w:t>
      </w:r>
    </w:p>
    <w:p w14:paraId="47922BD4"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
    <w:p w14:paraId="4DA83D08" w14:textId="77777777" w:rsidR="00EC7654" w:rsidRPr="009A6047" w:rsidRDefault="00EC7654" w:rsidP="00EC7654">
      <w:pPr>
        <w:tabs>
          <w:tab w:val="left" w:pos="567"/>
        </w:tabs>
        <w:suppressAutoHyphens w:val="0"/>
        <w:overflowPunct w:val="0"/>
        <w:autoSpaceDE w:val="0"/>
        <w:autoSpaceDN w:val="0"/>
        <w:adjustRightInd w:val="0"/>
        <w:spacing w:line="220" w:lineRule="exact"/>
        <w:textAlignment w:val="baseline"/>
        <w:rPr>
          <w:b/>
          <w:color w:val="auto"/>
          <w:sz w:val="22"/>
          <w:szCs w:val="22"/>
        </w:rPr>
      </w:pPr>
      <w:r w:rsidRPr="009A6047">
        <w:rPr>
          <w:b/>
          <w:color w:val="auto"/>
          <w:sz w:val="22"/>
          <w:szCs w:val="22"/>
        </w:rPr>
        <w:t>Registruotojas ir gamintojas</w:t>
      </w:r>
    </w:p>
    <w:p w14:paraId="4A3A2DA7" w14:textId="77777777" w:rsidR="00EC7654" w:rsidRPr="009A6047" w:rsidRDefault="00EC7654" w:rsidP="00EC7654">
      <w:pPr>
        <w:tabs>
          <w:tab w:val="left" w:pos="567"/>
        </w:tabs>
        <w:suppressAutoHyphens w:val="0"/>
        <w:overflowPunct w:val="0"/>
        <w:autoSpaceDE w:val="0"/>
        <w:autoSpaceDN w:val="0"/>
        <w:adjustRightInd w:val="0"/>
        <w:spacing w:line="220" w:lineRule="exact"/>
        <w:textAlignment w:val="baseline"/>
        <w:rPr>
          <w:i/>
          <w:color w:val="auto"/>
          <w:sz w:val="22"/>
          <w:szCs w:val="22"/>
        </w:rPr>
      </w:pPr>
      <w:r w:rsidRPr="009A6047">
        <w:rPr>
          <w:i/>
          <w:color w:val="auto"/>
          <w:sz w:val="22"/>
          <w:szCs w:val="22"/>
        </w:rPr>
        <w:t>Registruotojas</w:t>
      </w:r>
    </w:p>
    <w:p w14:paraId="34F64007" w14:textId="77777777" w:rsidR="00EC7654" w:rsidRPr="009A6047" w:rsidRDefault="00EC7654" w:rsidP="00EC7654">
      <w:pPr>
        <w:tabs>
          <w:tab w:val="left" w:pos="567"/>
        </w:tabs>
        <w:suppressAutoHyphens w:val="0"/>
        <w:overflowPunct w:val="0"/>
        <w:autoSpaceDE w:val="0"/>
        <w:autoSpaceDN w:val="0"/>
        <w:adjustRightInd w:val="0"/>
        <w:textAlignment w:val="baseline"/>
        <w:rPr>
          <w:rFonts w:ascii="Cambria" w:hAnsi="Cambria"/>
          <w:sz w:val="22"/>
          <w:szCs w:val="22"/>
        </w:rPr>
      </w:pPr>
      <w:proofErr w:type="spellStart"/>
      <w:r w:rsidRPr="009A6047">
        <w:rPr>
          <w:sz w:val="22"/>
          <w:szCs w:val="22"/>
          <w:lang w:eastAsia="lt-LT"/>
        </w:rPr>
        <w:t>Medochemie</w:t>
      </w:r>
      <w:proofErr w:type="spellEnd"/>
      <w:r w:rsidRPr="009A6047">
        <w:rPr>
          <w:sz w:val="22"/>
          <w:szCs w:val="22"/>
          <w:lang w:eastAsia="lt-LT"/>
        </w:rPr>
        <w:t xml:space="preserve"> Ltd.</w:t>
      </w:r>
    </w:p>
    <w:p w14:paraId="660316A5"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 xml:space="preserve">1-10 </w:t>
      </w:r>
      <w:proofErr w:type="spellStart"/>
      <w:r w:rsidRPr="009A6047">
        <w:rPr>
          <w:color w:val="auto"/>
          <w:sz w:val="22"/>
          <w:szCs w:val="22"/>
          <w:lang w:eastAsia="lt-LT"/>
        </w:rPr>
        <w:t>Constantinoupoleos</w:t>
      </w:r>
      <w:proofErr w:type="spellEnd"/>
      <w:r w:rsidRPr="009A6047">
        <w:rPr>
          <w:color w:val="auto"/>
          <w:sz w:val="22"/>
          <w:szCs w:val="22"/>
          <w:lang w:eastAsia="lt-LT"/>
        </w:rPr>
        <w:t xml:space="preserve"> </w:t>
      </w:r>
      <w:proofErr w:type="spellStart"/>
      <w:r w:rsidRPr="009A6047">
        <w:rPr>
          <w:color w:val="auto"/>
          <w:sz w:val="22"/>
          <w:szCs w:val="22"/>
          <w:lang w:eastAsia="lt-LT"/>
        </w:rPr>
        <w:t>Street</w:t>
      </w:r>
      <w:proofErr w:type="spellEnd"/>
      <w:r w:rsidRPr="009A6047">
        <w:rPr>
          <w:color w:val="auto"/>
          <w:sz w:val="22"/>
          <w:szCs w:val="22"/>
          <w:lang w:eastAsia="lt-LT"/>
        </w:rPr>
        <w:t>,</w:t>
      </w:r>
    </w:p>
    <w:p w14:paraId="1F88AA6F" w14:textId="77777777" w:rsidR="00EC7654" w:rsidRPr="009A6047" w:rsidRDefault="00EC7654" w:rsidP="00EC7654">
      <w:pPr>
        <w:tabs>
          <w:tab w:val="left" w:pos="567"/>
        </w:tabs>
        <w:suppressAutoHyphens w:val="0"/>
        <w:overflowPunct w:val="0"/>
        <w:autoSpaceDE w:val="0"/>
        <w:autoSpaceDN w:val="0"/>
        <w:adjustRightInd w:val="0"/>
        <w:textAlignment w:val="baseline"/>
        <w:rPr>
          <w:rFonts w:ascii="Cambria" w:hAnsi="Cambria"/>
          <w:sz w:val="22"/>
          <w:szCs w:val="22"/>
        </w:rPr>
      </w:pPr>
      <w:r w:rsidRPr="009A6047">
        <w:rPr>
          <w:color w:val="auto"/>
          <w:sz w:val="22"/>
          <w:szCs w:val="22"/>
          <w:lang w:eastAsia="lt-LT"/>
        </w:rPr>
        <w:t>3011</w:t>
      </w:r>
      <w:r w:rsidRPr="009A6047">
        <w:rPr>
          <w:color w:val="auto"/>
          <w:sz w:val="22"/>
          <w:szCs w:val="22"/>
        </w:rPr>
        <w:t xml:space="preserve"> </w:t>
      </w:r>
      <w:proofErr w:type="spellStart"/>
      <w:r w:rsidRPr="009A6047">
        <w:rPr>
          <w:color w:val="auto"/>
          <w:sz w:val="22"/>
          <w:szCs w:val="22"/>
        </w:rPr>
        <w:t>Limassol</w:t>
      </w:r>
      <w:proofErr w:type="spellEnd"/>
    </w:p>
    <w:p w14:paraId="58FF2CC7" w14:textId="77777777" w:rsidR="00EC7654" w:rsidRPr="009A6047" w:rsidRDefault="00EC7654" w:rsidP="00EC7654">
      <w:pPr>
        <w:tabs>
          <w:tab w:val="left" w:pos="567"/>
        </w:tabs>
        <w:suppressAutoHyphens w:val="0"/>
        <w:overflowPunct w:val="0"/>
        <w:autoSpaceDE w:val="0"/>
        <w:autoSpaceDN w:val="0"/>
        <w:adjustRightInd w:val="0"/>
        <w:textAlignment w:val="baseline"/>
        <w:rPr>
          <w:rFonts w:ascii="Cambria" w:hAnsi="Cambria"/>
          <w:color w:val="auto"/>
          <w:sz w:val="22"/>
          <w:szCs w:val="22"/>
        </w:rPr>
      </w:pPr>
      <w:r w:rsidRPr="009A6047">
        <w:rPr>
          <w:sz w:val="22"/>
          <w:szCs w:val="22"/>
          <w:lang w:eastAsia="lt-LT"/>
        </w:rPr>
        <w:t>Kipras</w:t>
      </w:r>
    </w:p>
    <w:p w14:paraId="5065C0EF"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
    <w:p w14:paraId="6AA76737" w14:textId="77777777" w:rsidR="00EC7654" w:rsidRPr="009A6047" w:rsidRDefault="00EC7654" w:rsidP="00EC7654">
      <w:pPr>
        <w:tabs>
          <w:tab w:val="left" w:pos="567"/>
        </w:tabs>
        <w:suppressAutoHyphens w:val="0"/>
        <w:overflowPunct w:val="0"/>
        <w:autoSpaceDE w:val="0"/>
        <w:autoSpaceDN w:val="0"/>
        <w:adjustRightInd w:val="0"/>
        <w:textAlignment w:val="baseline"/>
        <w:rPr>
          <w:i/>
          <w:color w:val="auto"/>
          <w:sz w:val="22"/>
          <w:szCs w:val="22"/>
        </w:rPr>
      </w:pPr>
      <w:r w:rsidRPr="009A6047">
        <w:rPr>
          <w:i/>
          <w:color w:val="auto"/>
          <w:sz w:val="22"/>
          <w:szCs w:val="22"/>
        </w:rPr>
        <w:t>Gamintojas</w:t>
      </w:r>
    </w:p>
    <w:p w14:paraId="332F9361"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r w:rsidRPr="009A6047">
        <w:rPr>
          <w:color w:val="auto"/>
          <w:sz w:val="22"/>
          <w:szCs w:val="22"/>
        </w:rPr>
        <w:t xml:space="preserve">FAL </w:t>
      </w:r>
      <w:proofErr w:type="spellStart"/>
      <w:r w:rsidRPr="009A6047">
        <w:rPr>
          <w:color w:val="auto"/>
          <w:sz w:val="22"/>
          <w:szCs w:val="22"/>
        </w:rPr>
        <w:t>Duiven</w:t>
      </w:r>
      <w:proofErr w:type="spellEnd"/>
      <w:r w:rsidRPr="009A6047">
        <w:rPr>
          <w:color w:val="auto"/>
          <w:sz w:val="22"/>
          <w:szCs w:val="22"/>
        </w:rPr>
        <w:t xml:space="preserve"> B.V.</w:t>
      </w:r>
    </w:p>
    <w:p w14:paraId="4335C761"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proofErr w:type="spellStart"/>
      <w:r w:rsidRPr="009A6047">
        <w:rPr>
          <w:color w:val="auto"/>
          <w:sz w:val="22"/>
          <w:szCs w:val="22"/>
        </w:rPr>
        <w:t>Dijkgraaf</w:t>
      </w:r>
      <w:proofErr w:type="spellEnd"/>
      <w:r w:rsidRPr="009A6047">
        <w:rPr>
          <w:color w:val="auto"/>
          <w:sz w:val="22"/>
          <w:szCs w:val="22"/>
        </w:rPr>
        <w:t xml:space="preserve"> 30</w:t>
      </w:r>
    </w:p>
    <w:p w14:paraId="012EB799"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rPr>
      </w:pPr>
      <w:r w:rsidRPr="009A6047">
        <w:rPr>
          <w:color w:val="auto"/>
          <w:sz w:val="22"/>
          <w:szCs w:val="22"/>
        </w:rPr>
        <w:t xml:space="preserve">6921 RL </w:t>
      </w:r>
      <w:proofErr w:type="spellStart"/>
      <w:r w:rsidRPr="009A6047">
        <w:rPr>
          <w:color w:val="auto"/>
          <w:sz w:val="22"/>
          <w:szCs w:val="22"/>
        </w:rPr>
        <w:t>Duiven</w:t>
      </w:r>
      <w:proofErr w:type="spellEnd"/>
    </w:p>
    <w:p w14:paraId="78461683" w14:textId="77777777" w:rsidR="00EC7654" w:rsidRPr="009A6047" w:rsidRDefault="00EC7654" w:rsidP="00EC7654">
      <w:pPr>
        <w:tabs>
          <w:tab w:val="left" w:pos="567"/>
        </w:tabs>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Nyderlandai</w:t>
      </w:r>
    </w:p>
    <w:p w14:paraId="33DA86B2"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16E1748"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arba</w:t>
      </w:r>
    </w:p>
    <w:p w14:paraId="577FFCF9"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418B1C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Medochemie</w:t>
      </w:r>
      <w:proofErr w:type="spellEnd"/>
      <w:r w:rsidRPr="009A6047">
        <w:rPr>
          <w:color w:val="auto"/>
          <w:sz w:val="22"/>
          <w:szCs w:val="22"/>
          <w:lang w:eastAsia="lt-LT"/>
        </w:rPr>
        <w:t xml:space="preserve"> </w:t>
      </w:r>
      <w:proofErr w:type="spellStart"/>
      <w:r w:rsidRPr="009A6047">
        <w:rPr>
          <w:color w:val="auto"/>
          <w:sz w:val="22"/>
          <w:szCs w:val="22"/>
          <w:lang w:eastAsia="lt-LT"/>
        </w:rPr>
        <w:t>Ltd</w:t>
      </w:r>
      <w:proofErr w:type="spellEnd"/>
      <w:r w:rsidRPr="009A6047">
        <w:rPr>
          <w:color w:val="auto"/>
          <w:sz w:val="22"/>
          <w:szCs w:val="22"/>
          <w:lang w:eastAsia="lt-LT"/>
        </w:rPr>
        <w:t xml:space="preserve"> – </w:t>
      </w:r>
      <w:proofErr w:type="spellStart"/>
      <w:r w:rsidRPr="009A6047">
        <w:rPr>
          <w:color w:val="auto"/>
          <w:sz w:val="22"/>
          <w:szCs w:val="22"/>
          <w:lang w:eastAsia="lt-LT"/>
        </w:rPr>
        <w:t>Factory</w:t>
      </w:r>
      <w:proofErr w:type="spellEnd"/>
      <w:r w:rsidRPr="009A6047">
        <w:rPr>
          <w:color w:val="auto"/>
          <w:sz w:val="22"/>
          <w:szCs w:val="22"/>
          <w:lang w:eastAsia="lt-LT"/>
        </w:rPr>
        <w:t xml:space="preserve"> AZ</w:t>
      </w:r>
    </w:p>
    <w:p w14:paraId="2269DB0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 xml:space="preserve">2 </w:t>
      </w:r>
      <w:proofErr w:type="spellStart"/>
      <w:r w:rsidRPr="009A6047">
        <w:rPr>
          <w:color w:val="auto"/>
          <w:sz w:val="22"/>
          <w:szCs w:val="22"/>
          <w:lang w:eastAsia="lt-LT"/>
        </w:rPr>
        <w:t>Michael</w:t>
      </w:r>
      <w:proofErr w:type="spellEnd"/>
      <w:r w:rsidRPr="009A6047">
        <w:rPr>
          <w:color w:val="auto"/>
          <w:sz w:val="22"/>
          <w:szCs w:val="22"/>
          <w:lang w:eastAsia="lt-LT"/>
        </w:rPr>
        <w:t xml:space="preserve"> </w:t>
      </w:r>
      <w:proofErr w:type="spellStart"/>
      <w:r w:rsidRPr="009A6047">
        <w:rPr>
          <w:color w:val="auto"/>
          <w:sz w:val="22"/>
          <w:szCs w:val="22"/>
          <w:lang w:eastAsia="lt-LT"/>
        </w:rPr>
        <w:t>Erakleous</w:t>
      </w:r>
      <w:proofErr w:type="spellEnd"/>
      <w:r w:rsidRPr="009A6047">
        <w:rPr>
          <w:color w:val="auto"/>
          <w:sz w:val="22"/>
          <w:szCs w:val="22"/>
          <w:lang w:eastAsia="lt-LT"/>
        </w:rPr>
        <w:t xml:space="preserve"> str., </w:t>
      </w:r>
      <w:proofErr w:type="spellStart"/>
      <w:r w:rsidRPr="009A6047">
        <w:rPr>
          <w:color w:val="auto"/>
          <w:sz w:val="22"/>
          <w:szCs w:val="22"/>
          <w:lang w:eastAsia="lt-LT"/>
        </w:rPr>
        <w:t>Agios</w:t>
      </w:r>
      <w:proofErr w:type="spellEnd"/>
      <w:r w:rsidRPr="009A6047">
        <w:rPr>
          <w:color w:val="auto"/>
          <w:sz w:val="22"/>
          <w:szCs w:val="22"/>
          <w:lang w:eastAsia="lt-LT"/>
        </w:rPr>
        <w:t xml:space="preserve"> </w:t>
      </w:r>
      <w:proofErr w:type="spellStart"/>
      <w:r w:rsidRPr="009A6047">
        <w:rPr>
          <w:color w:val="auto"/>
          <w:sz w:val="22"/>
          <w:szCs w:val="22"/>
          <w:lang w:eastAsia="lt-LT"/>
        </w:rPr>
        <w:t>Athanasios</w:t>
      </w:r>
      <w:proofErr w:type="spellEnd"/>
    </w:p>
    <w:p w14:paraId="5204F91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Industrial</w:t>
      </w:r>
      <w:proofErr w:type="spellEnd"/>
      <w:r w:rsidRPr="009A6047">
        <w:rPr>
          <w:color w:val="auto"/>
          <w:sz w:val="22"/>
          <w:szCs w:val="22"/>
          <w:lang w:eastAsia="lt-LT"/>
        </w:rPr>
        <w:t xml:space="preserve"> </w:t>
      </w:r>
      <w:proofErr w:type="spellStart"/>
      <w:r w:rsidRPr="009A6047">
        <w:rPr>
          <w:color w:val="auto"/>
          <w:sz w:val="22"/>
          <w:szCs w:val="22"/>
          <w:lang w:eastAsia="lt-LT"/>
        </w:rPr>
        <w:t>Area</w:t>
      </w:r>
      <w:proofErr w:type="spellEnd"/>
      <w:r w:rsidRPr="009A6047">
        <w:rPr>
          <w:color w:val="auto"/>
          <w:sz w:val="22"/>
          <w:szCs w:val="22"/>
          <w:lang w:eastAsia="lt-LT"/>
        </w:rPr>
        <w:t xml:space="preserve"> </w:t>
      </w:r>
    </w:p>
    <w:p w14:paraId="23D55EEC"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Agios</w:t>
      </w:r>
      <w:proofErr w:type="spellEnd"/>
      <w:r w:rsidRPr="009A6047">
        <w:rPr>
          <w:color w:val="auto"/>
          <w:sz w:val="22"/>
          <w:szCs w:val="22"/>
          <w:lang w:eastAsia="lt-LT"/>
        </w:rPr>
        <w:t xml:space="preserve"> </w:t>
      </w:r>
      <w:proofErr w:type="spellStart"/>
      <w:r w:rsidRPr="009A6047">
        <w:rPr>
          <w:color w:val="auto"/>
          <w:sz w:val="22"/>
          <w:szCs w:val="22"/>
          <w:lang w:eastAsia="lt-LT"/>
        </w:rPr>
        <w:t>Athanasios</w:t>
      </w:r>
      <w:proofErr w:type="spellEnd"/>
      <w:r w:rsidRPr="009A6047">
        <w:rPr>
          <w:color w:val="auto"/>
          <w:sz w:val="22"/>
          <w:szCs w:val="22"/>
          <w:lang w:eastAsia="lt-LT"/>
        </w:rPr>
        <w:t xml:space="preserve"> 4101 </w:t>
      </w:r>
      <w:proofErr w:type="spellStart"/>
      <w:r w:rsidRPr="009A6047">
        <w:rPr>
          <w:color w:val="auto"/>
          <w:sz w:val="22"/>
          <w:szCs w:val="22"/>
          <w:lang w:eastAsia="lt-LT"/>
        </w:rPr>
        <w:t>Limassol</w:t>
      </w:r>
      <w:proofErr w:type="spellEnd"/>
      <w:r w:rsidRPr="009A6047">
        <w:rPr>
          <w:color w:val="auto"/>
          <w:sz w:val="22"/>
          <w:szCs w:val="22"/>
          <w:lang w:eastAsia="lt-LT"/>
        </w:rPr>
        <w:t xml:space="preserve"> </w:t>
      </w:r>
    </w:p>
    <w:p w14:paraId="4BA73C9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Kipras</w:t>
      </w:r>
    </w:p>
    <w:p w14:paraId="69CCDAFA"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72F98C66"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arba</w:t>
      </w:r>
    </w:p>
    <w:p w14:paraId="6A8C0E40"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1A0BAE5B"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Sanico</w:t>
      </w:r>
      <w:proofErr w:type="spellEnd"/>
      <w:r w:rsidRPr="009A6047">
        <w:rPr>
          <w:color w:val="auto"/>
          <w:sz w:val="22"/>
          <w:szCs w:val="22"/>
          <w:lang w:eastAsia="lt-LT"/>
        </w:rPr>
        <w:t xml:space="preserve"> NV</w:t>
      </w:r>
    </w:p>
    <w:p w14:paraId="4D2C8B43"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Veedijk</w:t>
      </w:r>
      <w:proofErr w:type="spellEnd"/>
      <w:r w:rsidRPr="009A6047">
        <w:rPr>
          <w:color w:val="auto"/>
          <w:sz w:val="22"/>
          <w:szCs w:val="22"/>
          <w:lang w:eastAsia="lt-LT"/>
        </w:rPr>
        <w:t xml:space="preserve"> 59</w:t>
      </w:r>
    </w:p>
    <w:p w14:paraId="40E757A4"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Turnhout</w:t>
      </w:r>
      <w:proofErr w:type="spellEnd"/>
      <w:r w:rsidRPr="009A6047">
        <w:rPr>
          <w:color w:val="auto"/>
          <w:sz w:val="22"/>
          <w:szCs w:val="22"/>
          <w:lang w:eastAsia="lt-LT"/>
        </w:rPr>
        <w:t xml:space="preserve"> 2300</w:t>
      </w:r>
    </w:p>
    <w:p w14:paraId="061A014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Belgija</w:t>
      </w:r>
    </w:p>
    <w:p w14:paraId="2EB0AED5"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4B2FDC46"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Jeigu apie šį vaistą norite sužinoti daugiau, kreipkitės į vietinį registruotojo atstovą.</w:t>
      </w:r>
    </w:p>
    <w:p w14:paraId="06223A6E" w14:textId="77777777" w:rsidR="00EC7654" w:rsidRPr="009A6047" w:rsidRDefault="00EC7654" w:rsidP="00EC7654">
      <w:pPr>
        <w:suppressAutoHyphens w:val="0"/>
        <w:overflowPunct w:val="0"/>
        <w:autoSpaceDE w:val="0"/>
        <w:autoSpaceDN w:val="0"/>
        <w:adjustRightInd w:val="0"/>
        <w:textAlignment w:val="baseline"/>
        <w:rPr>
          <w:color w:val="auto"/>
          <w:sz w:val="22"/>
          <w:szCs w:val="22"/>
          <w:lang w:eastAsia="lt-LT"/>
        </w:rPr>
      </w:pPr>
    </w:p>
    <w:p w14:paraId="6A284EFF" w14:textId="77777777" w:rsidR="00EC7654" w:rsidRPr="009A6047" w:rsidRDefault="00EC7654" w:rsidP="00EC7654">
      <w:pPr>
        <w:rPr>
          <w:color w:val="000000" w:themeColor="text1"/>
          <w:sz w:val="22"/>
          <w:szCs w:val="22"/>
        </w:rPr>
      </w:pPr>
      <w:r w:rsidRPr="009A6047">
        <w:rPr>
          <w:color w:val="000000" w:themeColor="text1"/>
          <w:sz w:val="22"/>
          <w:szCs w:val="22"/>
        </w:rPr>
        <w:t>UAB „</w:t>
      </w:r>
      <w:proofErr w:type="spellStart"/>
      <w:r w:rsidRPr="009A6047">
        <w:rPr>
          <w:color w:val="000000" w:themeColor="text1"/>
          <w:sz w:val="22"/>
          <w:szCs w:val="22"/>
        </w:rPr>
        <w:t>Medochemie</w:t>
      </w:r>
      <w:proofErr w:type="spellEnd"/>
      <w:r w:rsidRPr="009A6047">
        <w:rPr>
          <w:color w:val="000000" w:themeColor="text1"/>
          <w:sz w:val="22"/>
          <w:szCs w:val="22"/>
        </w:rPr>
        <w:t xml:space="preserve"> Lithuania“</w:t>
      </w:r>
    </w:p>
    <w:p w14:paraId="276B7FF4" w14:textId="77777777" w:rsidR="00EC7654" w:rsidRPr="009A6047" w:rsidRDefault="00EC7654" w:rsidP="00EC7654">
      <w:pPr>
        <w:rPr>
          <w:color w:val="000000" w:themeColor="text1"/>
          <w:sz w:val="22"/>
          <w:szCs w:val="22"/>
        </w:rPr>
      </w:pPr>
      <w:r w:rsidRPr="009A6047">
        <w:rPr>
          <w:color w:val="000000" w:themeColor="text1"/>
          <w:sz w:val="22"/>
          <w:szCs w:val="22"/>
        </w:rPr>
        <w:t>Gintaro 9-36</w:t>
      </w:r>
    </w:p>
    <w:p w14:paraId="62187C05" w14:textId="77777777" w:rsidR="00EC7654" w:rsidRPr="009A6047" w:rsidRDefault="00EC7654" w:rsidP="00EC7654">
      <w:pPr>
        <w:rPr>
          <w:color w:val="000000" w:themeColor="text1"/>
          <w:sz w:val="22"/>
          <w:szCs w:val="22"/>
        </w:rPr>
      </w:pPr>
      <w:r w:rsidRPr="009A6047">
        <w:rPr>
          <w:color w:val="000000" w:themeColor="text1"/>
          <w:sz w:val="22"/>
          <w:szCs w:val="22"/>
        </w:rPr>
        <w:t>LT – 47198 Kaunas</w:t>
      </w:r>
    </w:p>
    <w:p w14:paraId="605AB77D" w14:textId="77777777" w:rsidR="00EC7654" w:rsidRPr="009A6047" w:rsidRDefault="00EC7654" w:rsidP="00EC7654">
      <w:pPr>
        <w:rPr>
          <w:color w:val="000000" w:themeColor="text1"/>
          <w:sz w:val="22"/>
          <w:szCs w:val="22"/>
        </w:rPr>
      </w:pPr>
      <w:r w:rsidRPr="009A6047">
        <w:rPr>
          <w:color w:val="000000" w:themeColor="text1"/>
          <w:sz w:val="22"/>
          <w:szCs w:val="22"/>
        </w:rPr>
        <w:t>Tel. +370 37 338358</w:t>
      </w:r>
    </w:p>
    <w:p w14:paraId="133E10ED" w14:textId="77777777" w:rsidR="00EC7654" w:rsidRPr="009A6047" w:rsidRDefault="00EC7654" w:rsidP="00EC7654">
      <w:pPr>
        <w:rPr>
          <w:b/>
          <w:sz w:val="22"/>
          <w:szCs w:val="22"/>
        </w:rPr>
      </w:pPr>
      <w:r w:rsidRPr="009A6047">
        <w:rPr>
          <w:color w:val="000000" w:themeColor="text1"/>
          <w:sz w:val="22"/>
          <w:szCs w:val="22"/>
        </w:rPr>
        <w:t>El. paštas: lithuania@medochemie.com</w:t>
      </w:r>
    </w:p>
    <w:p w14:paraId="4F1C17C2" w14:textId="77777777" w:rsidR="00EC7654" w:rsidRPr="009A6047" w:rsidRDefault="00EC7654" w:rsidP="00EC7654">
      <w:pPr>
        <w:tabs>
          <w:tab w:val="left" w:pos="567"/>
        </w:tabs>
        <w:ind w:right="-2"/>
        <w:rPr>
          <w:b/>
          <w:sz w:val="22"/>
          <w:szCs w:val="22"/>
        </w:rPr>
      </w:pPr>
    </w:p>
    <w:p w14:paraId="03C84825" w14:textId="14F6CD62" w:rsidR="00EC7654" w:rsidRPr="009A6047" w:rsidRDefault="00EC7654" w:rsidP="00EC7654">
      <w:pPr>
        <w:tabs>
          <w:tab w:val="left" w:pos="567"/>
        </w:tabs>
        <w:ind w:right="-2"/>
        <w:rPr>
          <w:sz w:val="22"/>
          <w:szCs w:val="22"/>
        </w:rPr>
      </w:pPr>
      <w:r w:rsidRPr="009A6047">
        <w:rPr>
          <w:b/>
          <w:sz w:val="22"/>
          <w:szCs w:val="22"/>
        </w:rPr>
        <w:t xml:space="preserve">Šis vaistas </w:t>
      </w:r>
      <w:r w:rsidR="0060122B" w:rsidRPr="009A6047">
        <w:rPr>
          <w:b/>
          <w:sz w:val="22"/>
          <w:szCs w:val="22"/>
        </w:rPr>
        <w:t xml:space="preserve">Europos ekonominės erdvės </w:t>
      </w:r>
      <w:r w:rsidRPr="009A6047">
        <w:rPr>
          <w:b/>
          <w:sz w:val="22"/>
          <w:szCs w:val="22"/>
        </w:rPr>
        <w:t>valstybėse narėse registruotas tokiais pavadinimais:</w:t>
      </w:r>
    </w:p>
    <w:tbl>
      <w:tblPr>
        <w:tblW w:w="0" w:type="auto"/>
        <w:tblLayout w:type="fixed"/>
        <w:tblLook w:val="0000" w:firstRow="0" w:lastRow="0" w:firstColumn="0" w:lastColumn="0" w:noHBand="0" w:noVBand="0"/>
      </w:tblPr>
      <w:tblGrid>
        <w:gridCol w:w="1843"/>
        <w:gridCol w:w="4024"/>
      </w:tblGrid>
      <w:tr w:rsidR="00EC7654" w:rsidRPr="009A6047" w14:paraId="3F115FE3" w14:textId="77777777" w:rsidTr="00184010">
        <w:tc>
          <w:tcPr>
            <w:tcW w:w="1843" w:type="dxa"/>
            <w:shd w:val="clear" w:color="auto" w:fill="auto"/>
          </w:tcPr>
          <w:p w14:paraId="3230E545" w14:textId="77777777" w:rsidR="00EC7654" w:rsidRPr="009A6047" w:rsidRDefault="00EC7654" w:rsidP="00184010">
            <w:pPr>
              <w:tabs>
                <w:tab w:val="left" w:pos="567"/>
              </w:tabs>
              <w:rPr>
                <w:sz w:val="22"/>
                <w:szCs w:val="22"/>
              </w:rPr>
            </w:pPr>
            <w:r w:rsidRPr="009A6047">
              <w:rPr>
                <w:sz w:val="22"/>
                <w:szCs w:val="22"/>
              </w:rPr>
              <w:t>Belgija</w:t>
            </w:r>
          </w:p>
        </w:tc>
        <w:tc>
          <w:tcPr>
            <w:tcW w:w="4024" w:type="dxa"/>
            <w:shd w:val="clear" w:color="auto" w:fill="auto"/>
          </w:tcPr>
          <w:p w14:paraId="18D85A6A" w14:textId="299B547E" w:rsidR="00EC7654" w:rsidRPr="009A6047" w:rsidRDefault="00EC7654" w:rsidP="00184010">
            <w:pPr>
              <w:tabs>
                <w:tab w:val="left" w:pos="567"/>
              </w:tabs>
              <w:rPr>
                <w:sz w:val="22"/>
                <w:szCs w:val="22"/>
              </w:rPr>
            </w:pPr>
            <w:proofErr w:type="spellStart"/>
            <w:r w:rsidRPr="009A6047">
              <w:rPr>
                <w:sz w:val="22"/>
                <w:szCs w:val="22"/>
              </w:rPr>
              <w:t>Paroxetine</w:t>
            </w:r>
            <w:proofErr w:type="spellEnd"/>
            <w:r w:rsidRPr="009A6047">
              <w:rPr>
                <w:sz w:val="22"/>
                <w:szCs w:val="22"/>
              </w:rPr>
              <w:t xml:space="preserve"> EG 10, 20, 30, 40</w:t>
            </w:r>
            <w:r w:rsidR="00035A76" w:rsidRPr="009A6047">
              <w:rPr>
                <w:sz w:val="22"/>
                <w:szCs w:val="22"/>
              </w:rPr>
              <w:t> mg</w:t>
            </w:r>
            <w:r w:rsidRPr="009A6047">
              <w:rPr>
                <w:sz w:val="22"/>
                <w:szCs w:val="22"/>
              </w:rPr>
              <w:t xml:space="preserve"> </w:t>
            </w:r>
            <w:proofErr w:type="spellStart"/>
            <w:r w:rsidRPr="009A6047">
              <w:rPr>
                <w:sz w:val="22"/>
                <w:szCs w:val="22"/>
              </w:rPr>
              <w:t>tabletten</w:t>
            </w:r>
            <w:proofErr w:type="spellEnd"/>
          </w:p>
        </w:tc>
      </w:tr>
      <w:tr w:rsidR="00EC7654" w:rsidRPr="009A6047" w14:paraId="528C7434" w14:textId="77777777" w:rsidTr="00184010">
        <w:tc>
          <w:tcPr>
            <w:tcW w:w="1843" w:type="dxa"/>
            <w:shd w:val="clear" w:color="auto" w:fill="auto"/>
          </w:tcPr>
          <w:p w14:paraId="189856F7" w14:textId="77777777" w:rsidR="00EC7654" w:rsidRPr="009A6047" w:rsidRDefault="00EC7654" w:rsidP="00184010">
            <w:pPr>
              <w:tabs>
                <w:tab w:val="left" w:pos="567"/>
              </w:tabs>
              <w:rPr>
                <w:sz w:val="22"/>
                <w:szCs w:val="22"/>
              </w:rPr>
            </w:pPr>
            <w:r w:rsidRPr="009A6047">
              <w:rPr>
                <w:sz w:val="22"/>
                <w:szCs w:val="22"/>
              </w:rPr>
              <w:lastRenderedPageBreak/>
              <w:t>Kipras</w:t>
            </w:r>
          </w:p>
        </w:tc>
        <w:tc>
          <w:tcPr>
            <w:tcW w:w="4024" w:type="dxa"/>
            <w:shd w:val="clear" w:color="auto" w:fill="auto"/>
          </w:tcPr>
          <w:p w14:paraId="274D10DB" w14:textId="2E49A883" w:rsidR="00EC7654" w:rsidRPr="009A6047" w:rsidRDefault="00EC7654" w:rsidP="00184010">
            <w:pPr>
              <w:tabs>
                <w:tab w:val="left" w:pos="567"/>
              </w:tabs>
              <w:rPr>
                <w:sz w:val="22"/>
                <w:szCs w:val="22"/>
              </w:rPr>
            </w:pPr>
            <w:r w:rsidRPr="009A6047">
              <w:rPr>
                <w:sz w:val="22"/>
                <w:szCs w:val="22"/>
              </w:rPr>
              <w:t xml:space="preserve">ARKETIS </w:t>
            </w:r>
            <w:r w:rsidRPr="009A6047">
              <w:rPr>
                <w:iCs/>
                <w:color w:val="auto"/>
                <w:sz w:val="22"/>
                <w:szCs w:val="22"/>
                <w:lang w:eastAsia="en-US"/>
              </w:rPr>
              <w:t xml:space="preserve">10, </w:t>
            </w:r>
            <w:r w:rsidRPr="009A6047">
              <w:rPr>
                <w:sz w:val="22"/>
                <w:szCs w:val="22"/>
              </w:rPr>
              <w:t>20</w:t>
            </w:r>
            <w:r w:rsidRPr="009A6047">
              <w:rPr>
                <w:iCs/>
                <w:color w:val="auto"/>
                <w:sz w:val="22"/>
                <w:szCs w:val="22"/>
                <w:lang w:eastAsia="en-US"/>
              </w:rPr>
              <w:t>, 30, 40</w:t>
            </w:r>
            <w:r w:rsidR="00035A76" w:rsidRPr="009A6047">
              <w:rPr>
                <w:sz w:val="22"/>
                <w:szCs w:val="22"/>
              </w:rPr>
              <w:t> mg</w:t>
            </w:r>
            <w:r w:rsidRPr="009A6047">
              <w:rPr>
                <w:sz w:val="22"/>
                <w:szCs w:val="22"/>
              </w:rPr>
              <w:t xml:space="preserve"> </w:t>
            </w:r>
            <w:proofErr w:type="spellStart"/>
            <w:r w:rsidRPr="009A6047">
              <w:rPr>
                <w:sz w:val="22"/>
                <w:szCs w:val="22"/>
              </w:rPr>
              <w:t>tablets</w:t>
            </w:r>
            <w:proofErr w:type="spellEnd"/>
          </w:p>
        </w:tc>
      </w:tr>
      <w:tr w:rsidR="00EC7654" w:rsidRPr="009A6047" w14:paraId="73C74133" w14:textId="77777777" w:rsidTr="00184010">
        <w:tc>
          <w:tcPr>
            <w:tcW w:w="1843" w:type="dxa"/>
            <w:shd w:val="clear" w:color="auto" w:fill="auto"/>
          </w:tcPr>
          <w:p w14:paraId="7152D624" w14:textId="77777777" w:rsidR="00EC7654" w:rsidRPr="009A6047" w:rsidRDefault="00EC7654" w:rsidP="00184010">
            <w:pPr>
              <w:tabs>
                <w:tab w:val="left" w:pos="567"/>
              </w:tabs>
              <w:rPr>
                <w:sz w:val="22"/>
                <w:szCs w:val="22"/>
              </w:rPr>
            </w:pPr>
            <w:r w:rsidRPr="009A6047">
              <w:rPr>
                <w:sz w:val="22"/>
                <w:szCs w:val="22"/>
              </w:rPr>
              <w:t>Čekija</w:t>
            </w:r>
          </w:p>
        </w:tc>
        <w:tc>
          <w:tcPr>
            <w:tcW w:w="4024" w:type="dxa"/>
            <w:shd w:val="clear" w:color="auto" w:fill="auto"/>
          </w:tcPr>
          <w:p w14:paraId="11EE0876" w14:textId="56DE1D97" w:rsidR="00EC7654" w:rsidRPr="009A6047" w:rsidRDefault="00EC7654" w:rsidP="00184010">
            <w:pPr>
              <w:tabs>
                <w:tab w:val="left" w:pos="567"/>
              </w:tabs>
              <w:rPr>
                <w:sz w:val="22"/>
                <w:szCs w:val="22"/>
              </w:rPr>
            </w:pPr>
            <w:r w:rsidRPr="009A6047">
              <w:rPr>
                <w:sz w:val="22"/>
                <w:szCs w:val="22"/>
              </w:rPr>
              <w:t>ARKETIS 20</w:t>
            </w:r>
            <w:r w:rsidR="00035A76" w:rsidRPr="009A6047">
              <w:rPr>
                <w:sz w:val="22"/>
                <w:szCs w:val="22"/>
              </w:rPr>
              <w:t> mg</w:t>
            </w:r>
            <w:r w:rsidRPr="009A6047">
              <w:rPr>
                <w:sz w:val="22"/>
                <w:szCs w:val="22"/>
              </w:rPr>
              <w:t xml:space="preserve"> </w:t>
            </w:r>
            <w:proofErr w:type="spellStart"/>
            <w:r w:rsidRPr="009A6047">
              <w:rPr>
                <w:sz w:val="22"/>
                <w:szCs w:val="22"/>
              </w:rPr>
              <w:t>tablets</w:t>
            </w:r>
            <w:proofErr w:type="spellEnd"/>
          </w:p>
        </w:tc>
      </w:tr>
      <w:tr w:rsidR="00EC7654" w:rsidRPr="009A6047" w14:paraId="1F503695" w14:textId="77777777" w:rsidTr="00184010">
        <w:tc>
          <w:tcPr>
            <w:tcW w:w="1843" w:type="dxa"/>
            <w:shd w:val="clear" w:color="auto" w:fill="auto"/>
          </w:tcPr>
          <w:p w14:paraId="3E1D336B" w14:textId="77777777" w:rsidR="00EC7654" w:rsidRPr="009A6047" w:rsidRDefault="00EC7654" w:rsidP="00184010">
            <w:pPr>
              <w:tabs>
                <w:tab w:val="left" w:pos="567"/>
              </w:tabs>
              <w:rPr>
                <w:sz w:val="22"/>
                <w:szCs w:val="22"/>
              </w:rPr>
            </w:pPr>
            <w:r w:rsidRPr="009A6047">
              <w:rPr>
                <w:sz w:val="22"/>
                <w:szCs w:val="22"/>
              </w:rPr>
              <w:t>Estija</w:t>
            </w:r>
          </w:p>
        </w:tc>
        <w:tc>
          <w:tcPr>
            <w:tcW w:w="4024" w:type="dxa"/>
            <w:shd w:val="clear" w:color="auto" w:fill="auto"/>
          </w:tcPr>
          <w:p w14:paraId="014A6D50" w14:textId="1219459E" w:rsidR="00EC7654" w:rsidRPr="009A6047" w:rsidRDefault="00EC7654" w:rsidP="00184010">
            <w:pPr>
              <w:tabs>
                <w:tab w:val="left" w:pos="567"/>
              </w:tabs>
              <w:rPr>
                <w:sz w:val="22"/>
                <w:szCs w:val="22"/>
              </w:rPr>
            </w:pPr>
            <w:r w:rsidRPr="009A6047">
              <w:rPr>
                <w:sz w:val="22"/>
                <w:szCs w:val="22"/>
              </w:rPr>
              <w:t>ARKETIS 10, 20, 30, 40</w:t>
            </w:r>
            <w:r w:rsidR="00035A76" w:rsidRPr="009A6047">
              <w:rPr>
                <w:sz w:val="22"/>
                <w:szCs w:val="22"/>
              </w:rPr>
              <w:t> mg</w:t>
            </w:r>
            <w:r w:rsidRPr="009A6047">
              <w:rPr>
                <w:sz w:val="22"/>
                <w:szCs w:val="22"/>
              </w:rPr>
              <w:t xml:space="preserve"> </w:t>
            </w:r>
            <w:proofErr w:type="spellStart"/>
            <w:r w:rsidRPr="009A6047">
              <w:rPr>
                <w:sz w:val="22"/>
                <w:szCs w:val="22"/>
              </w:rPr>
              <w:t>tablets</w:t>
            </w:r>
            <w:proofErr w:type="spellEnd"/>
          </w:p>
        </w:tc>
      </w:tr>
      <w:tr w:rsidR="00EC7654" w:rsidRPr="009A6047" w14:paraId="003E741C" w14:textId="77777777" w:rsidTr="00184010">
        <w:tc>
          <w:tcPr>
            <w:tcW w:w="1843" w:type="dxa"/>
            <w:shd w:val="clear" w:color="auto" w:fill="auto"/>
          </w:tcPr>
          <w:p w14:paraId="634AC586" w14:textId="77777777" w:rsidR="00EC7654" w:rsidRPr="009A6047" w:rsidRDefault="00EC7654" w:rsidP="00184010">
            <w:pPr>
              <w:tabs>
                <w:tab w:val="left" w:pos="567"/>
              </w:tabs>
              <w:rPr>
                <w:sz w:val="22"/>
                <w:szCs w:val="22"/>
              </w:rPr>
            </w:pPr>
            <w:r w:rsidRPr="009A6047">
              <w:rPr>
                <w:sz w:val="22"/>
                <w:szCs w:val="22"/>
              </w:rPr>
              <w:t>Graikija</w:t>
            </w:r>
          </w:p>
        </w:tc>
        <w:tc>
          <w:tcPr>
            <w:tcW w:w="4024" w:type="dxa"/>
            <w:shd w:val="clear" w:color="auto" w:fill="auto"/>
          </w:tcPr>
          <w:p w14:paraId="46889164" w14:textId="386FF8E6" w:rsidR="00EC7654" w:rsidRPr="009A6047" w:rsidRDefault="00EC7654" w:rsidP="00184010">
            <w:pPr>
              <w:tabs>
                <w:tab w:val="left" w:pos="567"/>
              </w:tabs>
              <w:rPr>
                <w:sz w:val="22"/>
                <w:szCs w:val="22"/>
              </w:rPr>
            </w:pPr>
            <w:proofErr w:type="spellStart"/>
            <w:r w:rsidRPr="009A6047">
              <w:rPr>
                <w:sz w:val="22"/>
                <w:szCs w:val="22"/>
              </w:rPr>
              <w:t>Paroxia</w:t>
            </w:r>
            <w:proofErr w:type="spellEnd"/>
            <w:r w:rsidRPr="009A6047">
              <w:rPr>
                <w:sz w:val="22"/>
                <w:szCs w:val="22"/>
              </w:rPr>
              <w:t xml:space="preserve"> 20, 30, 40</w:t>
            </w:r>
            <w:r w:rsidR="00035A76" w:rsidRPr="009A6047">
              <w:rPr>
                <w:sz w:val="22"/>
                <w:szCs w:val="22"/>
              </w:rPr>
              <w:t> mg</w:t>
            </w:r>
          </w:p>
        </w:tc>
      </w:tr>
      <w:tr w:rsidR="00EC7654" w:rsidRPr="009A6047" w14:paraId="37657912" w14:textId="77777777" w:rsidTr="00184010">
        <w:tc>
          <w:tcPr>
            <w:tcW w:w="1843" w:type="dxa"/>
            <w:shd w:val="clear" w:color="auto" w:fill="auto"/>
          </w:tcPr>
          <w:p w14:paraId="76F91449" w14:textId="77777777" w:rsidR="00EC7654" w:rsidRPr="009A6047" w:rsidRDefault="00EC7654" w:rsidP="00184010">
            <w:pPr>
              <w:tabs>
                <w:tab w:val="left" w:pos="567"/>
              </w:tabs>
              <w:rPr>
                <w:sz w:val="22"/>
                <w:szCs w:val="22"/>
              </w:rPr>
            </w:pPr>
            <w:r w:rsidRPr="009A6047">
              <w:rPr>
                <w:sz w:val="22"/>
                <w:szCs w:val="22"/>
              </w:rPr>
              <w:t>Lietuva</w:t>
            </w:r>
          </w:p>
        </w:tc>
        <w:tc>
          <w:tcPr>
            <w:tcW w:w="4024" w:type="dxa"/>
            <w:shd w:val="clear" w:color="auto" w:fill="auto"/>
          </w:tcPr>
          <w:p w14:paraId="4C8C249D" w14:textId="01F56925" w:rsidR="00EC7654" w:rsidRPr="009A6047" w:rsidRDefault="00EC7654" w:rsidP="00184010">
            <w:pPr>
              <w:tabs>
                <w:tab w:val="left" w:pos="567"/>
              </w:tabs>
              <w:rPr>
                <w:sz w:val="22"/>
                <w:szCs w:val="22"/>
              </w:rPr>
            </w:pPr>
            <w:r w:rsidRPr="009A6047">
              <w:rPr>
                <w:sz w:val="22"/>
                <w:szCs w:val="22"/>
              </w:rPr>
              <w:t>ARKETIS 10, 20, 30, 40</w:t>
            </w:r>
            <w:r w:rsidR="00035A76" w:rsidRPr="009A6047">
              <w:rPr>
                <w:sz w:val="22"/>
                <w:szCs w:val="22"/>
              </w:rPr>
              <w:t> mg</w:t>
            </w:r>
            <w:r w:rsidRPr="009A6047">
              <w:rPr>
                <w:sz w:val="22"/>
                <w:szCs w:val="22"/>
              </w:rPr>
              <w:t xml:space="preserve"> tabletės</w:t>
            </w:r>
          </w:p>
        </w:tc>
      </w:tr>
      <w:tr w:rsidR="00EC7654" w:rsidRPr="009A6047" w14:paraId="3BC90F55" w14:textId="77777777" w:rsidTr="00184010">
        <w:tc>
          <w:tcPr>
            <w:tcW w:w="1843" w:type="dxa"/>
            <w:shd w:val="clear" w:color="auto" w:fill="auto"/>
          </w:tcPr>
          <w:p w14:paraId="4AE27FCE" w14:textId="77777777" w:rsidR="00EC7654" w:rsidRPr="009A6047" w:rsidRDefault="00EC7654" w:rsidP="00184010">
            <w:pPr>
              <w:tabs>
                <w:tab w:val="left" w:pos="567"/>
              </w:tabs>
              <w:rPr>
                <w:sz w:val="22"/>
                <w:szCs w:val="22"/>
              </w:rPr>
            </w:pPr>
            <w:r w:rsidRPr="009A6047">
              <w:rPr>
                <w:sz w:val="22"/>
                <w:szCs w:val="22"/>
              </w:rPr>
              <w:t>Liuksemburgas</w:t>
            </w:r>
          </w:p>
        </w:tc>
        <w:tc>
          <w:tcPr>
            <w:tcW w:w="4024" w:type="dxa"/>
            <w:shd w:val="clear" w:color="auto" w:fill="auto"/>
          </w:tcPr>
          <w:p w14:paraId="6E4DDAA0" w14:textId="35C2F9D7" w:rsidR="00EC7654" w:rsidRPr="009A6047" w:rsidRDefault="00EC7654" w:rsidP="00184010">
            <w:pPr>
              <w:tabs>
                <w:tab w:val="left" w:pos="567"/>
              </w:tabs>
              <w:rPr>
                <w:sz w:val="22"/>
                <w:szCs w:val="22"/>
              </w:rPr>
            </w:pPr>
            <w:proofErr w:type="spellStart"/>
            <w:r w:rsidRPr="009A6047">
              <w:rPr>
                <w:sz w:val="22"/>
                <w:szCs w:val="22"/>
              </w:rPr>
              <w:t>Paroxetine</w:t>
            </w:r>
            <w:proofErr w:type="spellEnd"/>
            <w:r w:rsidRPr="009A6047">
              <w:rPr>
                <w:sz w:val="22"/>
                <w:szCs w:val="22"/>
              </w:rPr>
              <w:t xml:space="preserve"> EG 10, 20, 30, 40</w:t>
            </w:r>
            <w:r w:rsidR="00035A76" w:rsidRPr="009A6047">
              <w:rPr>
                <w:sz w:val="22"/>
                <w:szCs w:val="22"/>
              </w:rPr>
              <w:t> mg</w:t>
            </w:r>
            <w:r w:rsidRPr="009A6047">
              <w:rPr>
                <w:sz w:val="22"/>
                <w:szCs w:val="22"/>
              </w:rPr>
              <w:t xml:space="preserve"> </w:t>
            </w:r>
            <w:proofErr w:type="spellStart"/>
            <w:r w:rsidRPr="009A6047">
              <w:rPr>
                <w:sz w:val="22"/>
                <w:szCs w:val="22"/>
              </w:rPr>
              <w:t>tabletten</w:t>
            </w:r>
            <w:proofErr w:type="spellEnd"/>
          </w:p>
        </w:tc>
      </w:tr>
      <w:tr w:rsidR="00EC7654" w:rsidRPr="009A6047" w14:paraId="289B7AC6" w14:textId="77777777" w:rsidTr="00184010">
        <w:tc>
          <w:tcPr>
            <w:tcW w:w="1843" w:type="dxa"/>
            <w:shd w:val="clear" w:color="auto" w:fill="auto"/>
          </w:tcPr>
          <w:p w14:paraId="2B5DF63D" w14:textId="77777777" w:rsidR="00EC7654" w:rsidRPr="009A6047" w:rsidRDefault="00EC7654" w:rsidP="00184010">
            <w:pPr>
              <w:tabs>
                <w:tab w:val="left" w:pos="567"/>
              </w:tabs>
              <w:rPr>
                <w:sz w:val="22"/>
                <w:szCs w:val="22"/>
              </w:rPr>
            </w:pPr>
            <w:r w:rsidRPr="009A6047">
              <w:rPr>
                <w:sz w:val="22"/>
                <w:szCs w:val="22"/>
              </w:rPr>
              <w:t>Latvija</w:t>
            </w:r>
          </w:p>
        </w:tc>
        <w:tc>
          <w:tcPr>
            <w:tcW w:w="4024" w:type="dxa"/>
            <w:shd w:val="clear" w:color="auto" w:fill="auto"/>
          </w:tcPr>
          <w:p w14:paraId="4EBC4B24" w14:textId="16BC4939" w:rsidR="00EC7654" w:rsidRPr="009A6047" w:rsidRDefault="00EC7654" w:rsidP="00184010">
            <w:pPr>
              <w:tabs>
                <w:tab w:val="left" w:pos="567"/>
              </w:tabs>
              <w:rPr>
                <w:sz w:val="22"/>
                <w:szCs w:val="22"/>
              </w:rPr>
            </w:pPr>
            <w:r w:rsidRPr="009A6047">
              <w:rPr>
                <w:sz w:val="22"/>
                <w:szCs w:val="22"/>
              </w:rPr>
              <w:t>ARKETIS 10, 20</w:t>
            </w:r>
            <w:r w:rsidR="00035A76" w:rsidRPr="009A6047">
              <w:rPr>
                <w:sz w:val="22"/>
                <w:szCs w:val="22"/>
              </w:rPr>
              <w:t> mg</w:t>
            </w:r>
            <w:r w:rsidRPr="009A6047">
              <w:rPr>
                <w:sz w:val="22"/>
                <w:szCs w:val="22"/>
              </w:rPr>
              <w:t xml:space="preserve"> </w:t>
            </w:r>
            <w:proofErr w:type="spellStart"/>
            <w:r w:rsidRPr="009A6047">
              <w:rPr>
                <w:sz w:val="22"/>
                <w:szCs w:val="22"/>
              </w:rPr>
              <w:t>tablets</w:t>
            </w:r>
            <w:proofErr w:type="spellEnd"/>
          </w:p>
        </w:tc>
      </w:tr>
      <w:tr w:rsidR="00EC7654" w:rsidRPr="009A6047" w14:paraId="5DC220BF" w14:textId="77777777" w:rsidTr="00184010">
        <w:tc>
          <w:tcPr>
            <w:tcW w:w="1843" w:type="dxa"/>
            <w:shd w:val="clear" w:color="auto" w:fill="auto"/>
          </w:tcPr>
          <w:p w14:paraId="6FC1B779" w14:textId="77777777" w:rsidR="00EC7654" w:rsidRPr="009A6047" w:rsidRDefault="00EC7654" w:rsidP="00184010">
            <w:pPr>
              <w:tabs>
                <w:tab w:val="left" w:pos="567"/>
              </w:tabs>
              <w:rPr>
                <w:sz w:val="22"/>
                <w:szCs w:val="22"/>
              </w:rPr>
            </w:pPr>
            <w:r w:rsidRPr="009A6047">
              <w:rPr>
                <w:sz w:val="22"/>
                <w:szCs w:val="22"/>
              </w:rPr>
              <w:t>Malta</w:t>
            </w:r>
          </w:p>
        </w:tc>
        <w:tc>
          <w:tcPr>
            <w:tcW w:w="4024" w:type="dxa"/>
            <w:shd w:val="clear" w:color="auto" w:fill="auto"/>
          </w:tcPr>
          <w:p w14:paraId="75A889FA" w14:textId="6D26C352" w:rsidR="00EC7654" w:rsidRPr="009A6047" w:rsidRDefault="00EC7654" w:rsidP="00184010">
            <w:pPr>
              <w:tabs>
                <w:tab w:val="left" w:pos="567"/>
              </w:tabs>
              <w:rPr>
                <w:sz w:val="22"/>
                <w:szCs w:val="22"/>
              </w:rPr>
            </w:pPr>
            <w:r w:rsidRPr="009A6047">
              <w:rPr>
                <w:sz w:val="22"/>
                <w:szCs w:val="22"/>
              </w:rPr>
              <w:t>ARKETIS 10, 20, 30, 40</w:t>
            </w:r>
            <w:r w:rsidR="00035A76" w:rsidRPr="009A6047">
              <w:rPr>
                <w:sz w:val="22"/>
                <w:szCs w:val="22"/>
              </w:rPr>
              <w:t> mg</w:t>
            </w:r>
            <w:r w:rsidRPr="009A6047">
              <w:rPr>
                <w:sz w:val="22"/>
                <w:szCs w:val="22"/>
              </w:rPr>
              <w:t xml:space="preserve"> </w:t>
            </w:r>
            <w:proofErr w:type="spellStart"/>
            <w:r w:rsidRPr="009A6047">
              <w:rPr>
                <w:sz w:val="22"/>
                <w:szCs w:val="22"/>
              </w:rPr>
              <w:t>tablets</w:t>
            </w:r>
            <w:proofErr w:type="spellEnd"/>
          </w:p>
        </w:tc>
      </w:tr>
      <w:tr w:rsidR="00EC7654" w:rsidRPr="009A6047" w14:paraId="689377F3" w14:textId="77777777" w:rsidTr="00184010">
        <w:tc>
          <w:tcPr>
            <w:tcW w:w="1843" w:type="dxa"/>
            <w:shd w:val="clear" w:color="auto" w:fill="auto"/>
          </w:tcPr>
          <w:p w14:paraId="7B6F32FF" w14:textId="77777777" w:rsidR="00EC7654" w:rsidRPr="009A6047" w:rsidRDefault="00EC7654" w:rsidP="00184010">
            <w:pPr>
              <w:tabs>
                <w:tab w:val="left" w:pos="567"/>
              </w:tabs>
              <w:rPr>
                <w:sz w:val="22"/>
                <w:szCs w:val="22"/>
              </w:rPr>
            </w:pPr>
            <w:r w:rsidRPr="009A6047">
              <w:rPr>
                <w:sz w:val="22"/>
                <w:szCs w:val="22"/>
              </w:rPr>
              <w:t>Nyderlandai</w:t>
            </w:r>
          </w:p>
        </w:tc>
        <w:tc>
          <w:tcPr>
            <w:tcW w:w="4024" w:type="dxa"/>
            <w:shd w:val="clear" w:color="auto" w:fill="auto"/>
          </w:tcPr>
          <w:p w14:paraId="74046B40" w14:textId="7EDB8D44" w:rsidR="00EC7654" w:rsidRPr="009A6047" w:rsidRDefault="00EC7654" w:rsidP="00184010">
            <w:pPr>
              <w:tabs>
                <w:tab w:val="left" w:pos="567"/>
              </w:tabs>
              <w:rPr>
                <w:sz w:val="22"/>
                <w:szCs w:val="22"/>
              </w:rPr>
            </w:pPr>
            <w:proofErr w:type="spellStart"/>
            <w:r w:rsidRPr="009A6047">
              <w:rPr>
                <w:sz w:val="22"/>
                <w:szCs w:val="22"/>
              </w:rPr>
              <w:t>Paroxetine</w:t>
            </w:r>
            <w:proofErr w:type="spellEnd"/>
            <w:r w:rsidRPr="009A6047">
              <w:rPr>
                <w:sz w:val="22"/>
                <w:szCs w:val="22"/>
              </w:rPr>
              <w:t xml:space="preserve"> 10, 20, 30, 40</w:t>
            </w:r>
            <w:r w:rsidR="00035A76" w:rsidRPr="009A6047">
              <w:rPr>
                <w:sz w:val="22"/>
                <w:szCs w:val="22"/>
              </w:rPr>
              <w:t> mg</w:t>
            </w:r>
            <w:r w:rsidRPr="009A6047">
              <w:rPr>
                <w:sz w:val="22"/>
                <w:szCs w:val="22"/>
              </w:rPr>
              <w:t xml:space="preserve"> </w:t>
            </w:r>
            <w:proofErr w:type="spellStart"/>
            <w:r w:rsidRPr="009A6047">
              <w:rPr>
                <w:sz w:val="22"/>
                <w:szCs w:val="22"/>
              </w:rPr>
              <w:t>tabletten</w:t>
            </w:r>
            <w:proofErr w:type="spellEnd"/>
          </w:p>
        </w:tc>
      </w:tr>
      <w:tr w:rsidR="00EC7654" w:rsidRPr="009A6047" w14:paraId="5771D9F6" w14:textId="77777777" w:rsidTr="00184010">
        <w:tc>
          <w:tcPr>
            <w:tcW w:w="1843" w:type="dxa"/>
            <w:shd w:val="clear" w:color="auto" w:fill="auto"/>
          </w:tcPr>
          <w:p w14:paraId="7C6D8F4C" w14:textId="77777777" w:rsidR="00EC7654" w:rsidRPr="009A6047" w:rsidRDefault="00EC7654" w:rsidP="00184010">
            <w:pPr>
              <w:tabs>
                <w:tab w:val="left" w:pos="567"/>
              </w:tabs>
              <w:rPr>
                <w:sz w:val="22"/>
                <w:szCs w:val="22"/>
              </w:rPr>
            </w:pPr>
            <w:r w:rsidRPr="009A6047">
              <w:rPr>
                <w:sz w:val="22"/>
                <w:szCs w:val="22"/>
              </w:rPr>
              <w:t>Lenkija</w:t>
            </w:r>
          </w:p>
        </w:tc>
        <w:tc>
          <w:tcPr>
            <w:tcW w:w="4024" w:type="dxa"/>
            <w:shd w:val="clear" w:color="auto" w:fill="auto"/>
          </w:tcPr>
          <w:p w14:paraId="121F57A4" w14:textId="481173B6" w:rsidR="00EC7654" w:rsidRPr="009A6047" w:rsidRDefault="00EC7654" w:rsidP="00184010">
            <w:pPr>
              <w:tabs>
                <w:tab w:val="left" w:pos="567"/>
              </w:tabs>
              <w:rPr>
                <w:sz w:val="22"/>
                <w:szCs w:val="22"/>
              </w:rPr>
            </w:pPr>
            <w:r w:rsidRPr="009A6047">
              <w:rPr>
                <w:sz w:val="22"/>
                <w:szCs w:val="22"/>
              </w:rPr>
              <w:t>ARKETIS 20</w:t>
            </w:r>
            <w:r w:rsidR="00035A76" w:rsidRPr="009A6047">
              <w:rPr>
                <w:sz w:val="22"/>
                <w:szCs w:val="22"/>
              </w:rPr>
              <w:t> mg</w:t>
            </w:r>
            <w:r w:rsidRPr="009A6047">
              <w:rPr>
                <w:sz w:val="22"/>
                <w:szCs w:val="22"/>
              </w:rPr>
              <w:t xml:space="preserve"> </w:t>
            </w:r>
            <w:proofErr w:type="spellStart"/>
            <w:r w:rsidRPr="009A6047">
              <w:rPr>
                <w:sz w:val="22"/>
                <w:szCs w:val="22"/>
              </w:rPr>
              <w:t>tablets</w:t>
            </w:r>
            <w:proofErr w:type="spellEnd"/>
          </w:p>
        </w:tc>
      </w:tr>
      <w:tr w:rsidR="00EC7654" w:rsidRPr="009A6047" w14:paraId="1959BFFA" w14:textId="77777777" w:rsidTr="00184010">
        <w:tc>
          <w:tcPr>
            <w:tcW w:w="1843" w:type="dxa"/>
            <w:shd w:val="clear" w:color="auto" w:fill="auto"/>
          </w:tcPr>
          <w:p w14:paraId="45C392BA" w14:textId="77777777" w:rsidR="00EC7654" w:rsidRPr="009A6047" w:rsidRDefault="00EC7654" w:rsidP="00184010">
            <w:pPr>
              <w:tabs>
                <w:tab w:val="left" w:pos="567"/>
              </w:tabs>
              <w:rPr>
                <w:sz w:val="22"/>
                <w:szCs w:val="22"/>
              </w:rPr>
            </w:pPr>
            <w:r w:rsidRPr="009A6047">
              <w:rPr>
                <w:sz w:val="22"/>
                <w:szCs w:val="22"/>
              </w:rPr>
              <w:t>Slovakija</w:t>
            </w:r>
          </w:p>
        </w:tc>
        <w:tc>
          <w:tcPr>
            <w:tcW w:w="4024" w:type="dxa"/>
            <w:shd w:val="clear" w:color="auto" w:fill="auto"/>
          </w:tcPr>
          <w:p w14:paraId="7AE0B3AC" w14:textId="3903C392" w:rsidR="00EC7654" w:rsidRPr="009A6047" w:rsidRDefault="00EC7654" w:rsidP="00184010">
            <w:pPr>
              <w:tabs>
                <w:tab w:val="left" w:pos="567"/>
              </w:tabs>
              <w:rPr>
                <w:sz w:val="22"/>
                <w:szCs w:val="22"/>
              </w:rPr>
            </w:pPr>
            <w:r w:rsidRPr="009A6047">
              <w:rPr>
                <w:sz w:val="22"/>
                <w:szCs w:val="22"/>
              </w:rPr>
              <w:t>ARKETIS 20, 30</w:t>
            </w:r>
            <w:r w:rsidR="00035A76" w:rsidRPr="009A6047">
              <w:rPr>
                <w:sz w:val="22"/>
                <w:szCs w:val="22"/>
              </w:rPr>
              <w:t> mg</w:t>
            </w:r>
            <w:r w:rsidRPr="009A6047">
              <w:rPr>
                <w:sz w:val="22"/>
                <w:szCs w:val="22"/>
              </w:rPr>
              <w:t xml:space="preserve"> </w:t>
            </w:r>
            <w:proofErr w:type="spellStart"/>
            <w:r w:rsidRPr="009A6047">
              <w:rPr>
                <w:sz w:val="22"/>
                <w:szCs w:val="22"/>
              </w:rPr>
              <w:t>tablets</w:t>
            </w:r>
            <w:proofErr w:type="spellEnd"/>
          </w:p>
        </w:tc>
      </w:tr>
    </w:tbl>
    <w:p w14:paraId="2326A247"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1C2C4A13" w14:textId="32C8CC1A" w:rsidR="00EC7654" w:rsidRPr="009A6047" w:rsidRDefault="00EC7654" w:rsidP="00EC7654">
      <w:pPr>
        <w:tabs>
          <w:tab w:val="left" w:pos="567"/>
        </w:tabs>
        <w:suppressAutoHyphens w:val="0"/>
        <w:overflowPunct w:val="0"/>
        <w:autoSpaceDE w:val="0"/>
        <w:autoSpaceDN w:val="0"/>
        <w:adjustRightInd w:val="0"/>
        <w:textAlignment w:val="baseline"/>
        <w:rPr>
          <w:b/>
          <w:color w:val="auto"/>
          <w:sz w:val="22"/>
          <w:szCs w:val="22"/>
        </w:rPr>
      </w:pPr>
      <w:r w:rsidRPr="009A6047">
        <w:rPr>
          <w:b/>
          <w:color w:val="auto"/>
          <w:sz w:val="22"/>
          <w:szCs w:val="22"/>
        </w:rPr>
        <w:t xml:space="preserve">Šis pakuotės lapelis paskutinį kartą peržiūrėtas </w:t>
      </w:r>
      <w:r w:rsidR="00A95961" w:rsidRPr="009A6047">
        <w:rPr>
          <w:b/>
          <w:color w:val="auto"/>
          <w:sz w:val="22"/>
          <w:szCs w:val="22"/>
        </w:rPr>
        <w:t>2024</w:t>
      </w:r>
      <w:r w:rsidR="00E76F42">
        <w:rPr>
          <w:b/>
          <w:color w:val="auto"/>
          <w:sz w:val="22"/>
          <w:szCs w:val="22"/>
        </w:rPr>
        <w:t>-11-08</w:t>
      </w:r>
      <w:r w:rsidR="00DE09AD">
        <w:rPr>
          <w:b/>
          <w:color w:val="auto"/>
          <w:sz w:val="22"/>
          <w:szCs w:val="22"/>
        </w:rPr>
        <w:t>.</w:t>
      </w:r>
    </w:p>
    <w:p w14:paraId="6A226AEE" w14:textId="77777777" w:rsidR="00EC7654" w:rsidRPr="009A6047" w:rsidRDefault="00EC7654" w:rsidP="00EC7654">
      <w:pPr>
        <w:suppressAutoHyphens w:val="0"/>
        <w:overflowPunct w:val="0"/>
        <w:autoSpaceDE w:val="0"/>
        <w:autoSpaceDN w:val="0"/>
        <w:adjustRightInd w:val="0"/>
        <w:textAlignment w:val="baseline"/>
        <w:rPr>
          <w:color w:val="auto"/>
          <w:sz w:val="22"/>
          <w:szCs w:val="22"/>
        </w:rPr>
      </w:pPr>
    </w:p>
    <w:p w14:paraId="3D51C22B" w14:textId="1A8ECB1C" w:rsidR="00EC7654" w:rsidRPr="00595E1B" w:rsidRDefault="00EC7654" w:rsidP="000F7795">
      <w:pPr>
        <w:suppressAutoHyphens w:val="0"/>
        <w:rPr>
          <w:sz w:val="22"/>
          <w:szCs w:val="22"/>
        </w:rPr>
      </w:pPr>
      <w:r w:rsidRPr="009A6047">
        <w:rPr>
          <w:color w:val="auto"/>
          <w:sz w:val="22"/>
          <w:szCs w:val="22"/>
        </w:rPr>
        <w:t>Išsami informacija apie šį vaistą pateikiama Valstybinės vaistų kontrolės tarnybos prie Lietuvos Respublikos sveikatos apsaugos ministerijos tinklalapyje</w:t>
      </w:r>
      <w:r w:rsidRPr="009A6047">
        <w:rPr>
          <w:i/>
          <w:color w:val="auto"/>
          <w:sz w:val="22"/>
          <w:szCs w:val="22"/>
        </w:rPr>
        <w:t xml:space="preserve"> </w:t>
      </w:r>
      <w:hyperlink r:id="rId10" w:history="1">
        <w:r w:rsidR="00B831A6" w:rsidRPr="00595E1B">
          <w:rPr>
            <w:rStyle w:val="Hipersaitas"/>
            <w:sz w:val="22"/>
            <w:szCs w:val="22"/>
          </w:rPr>
          <w:t>https://vvkt.lrv.lt/lt/</w:t>
        </w:r>
      </w:hyperlink>
      <w:r w:rsidR="00B831A6" w:rsidRPr="009A6047">
        <w:rPr>
          <w:color w:val="0000EE"/>
          <w:sz w:val="22"/>
          <w:szCs w:val="22"/>
          <w:u w:val="single"/>
        </w:rPr>
        <w:t xml:space="preserve">. </w:t>
      </w:r>
    </w:p>
    <w:p w14:paraId="0492BFEB" w14:textId="77777777" w:rsidR="00EC7654" w:rsidRPr="00595E1B" w:rsidRDefault="00EC7654" w:rsidP="00EC7654">
      <w:pPr>
        <w:rPr>
          <w:sz w:val="22"/>
          <w:szCs w:val="22"/>
        </w:rPr>
      </w:pPr>
    </w:p>
    <w:p w14:paraId="51F3050D" w14:textId="77777777" w:rsidR="00627DA1" w:rsidRPr="00595E1B" w:rsidRDefault="00627DA1">
      <w:pPr>
        <w:rPr>
          <w:sz w:val="22"/>
          <w:szCs w:val="22"/>
        </w:rPr>
      </w:pPr>
      <w:bookmarkStart w:id="76" w:name="_GoBack"/>
      <w:bookmarkEnd w:id="76"/>
    </w:p>
    <w:sectPr w:rsidR="00627DA1" w:rsidRPr="00595E1B" w:rsidSect="00D03D45">
      <w:headerReference w:type="default" r:id="rId11"/>
      <w:footerReference w:type="even" r:id="rId12"/>
      <w:footerReference w:type="default" r:id="rId13"/>
      <w:pgSz w:w="11906" w:h="16838" w:code="9"/>
      <w:pgMar w:top="1134" w:right="1418" w:bottom="1134" w:left="1418" w:header="737" w:footer="737" w:gutter="0"/>
      <w:cols w:space="1296"/>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05522" w14:textId="77777777" w:rsidR="00253C33" w:rsidRPr="003610D5" w:rsidRDefault="00253C33">
      <w:r w:rsidRPr="003610D5">
        <w:separator/>
      </w:r>
    </w:p>
  </w:endnote>
  <w:endnote w:type="continuationSeparator" w:id="0">
    <w:p w14:paraId="063E28B8" w14:textId="77777777" w:rsidR="00253C33" w:rsidRPr="003610D5" w:rsidRDefault="00253C33">
      <w:r w:rsidRPr="003610D5">
        <w:continuationSeparator/>
      </w:r>
    </w:p>
  </w:endnote>
  <w:endnote w:type="continuationNotice" w:id="1">
    <w:p w14:paraId="60697098" w14:textId="77777777" w:rsidR="00253C33" w:rsidRDefault="00253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tarSymbol">
    <w:altName w:val="MS Gothic"/>
    <w:panose1 w:val="00000000000000000000"/>
    <w:charset w:val="02"/>
    <w:family w:val="auto"/>
    <w:notTrueType/>
    <w:pitch w:val="default"/>
    <w:sig w:usb0="00000003" w:usb1="00000000" w:usb2="00000000" w:usb3="00000000" w:csb0="00000001" w:csb1="00000000"/>
  </w:font>
  <w:font w:name="OpenSymbol">
    <w:altName w:val="Calibri"/>
    <w:charset w:val="01"/>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Albany">
    <w:altName w:val="Arial"/>
    <w:panose1 w:val="00000000000000000000"/>
    <w:charset w:val="00"/>
    <w:family w:val="swiss"/>
    <w:notTrueType/>
    <w:pitch w:val="variable"/>
    <w:sig w:usb0="00000003" w:usb1="00000000" w:usb2="00000000" w:usb3="00000000" w:csb0="00000001" w:csb1="00000000"/>
  </w:font>
  <w:font w:name="Times">
    <w:altName w:val="﷽﷽﷽﷽﷽﷽㇉裱Ľ琯翩"/>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14012517"/>
      <w:docPartObj>
        <w:docPartGallery w:val="Page Numbers (Bottom of Page)"/>
        <w:docPartUnique/>
      </w:docPartObj>
    </w:sdtPr>
    <w:sdtEndPr>
      <w:rPr>
        <w:rStyle w:val="Puslapionumeris"/>
      </w:rPr>
    </w:sdtEndPr>
    <w:sdtContent>
      <w:p w14:paraId="0CD95B1D" w14:textId="77777777" w:rsidR="00691255" w:rsidRPr="003610D5" w:rsidRDefault="00D03D45" w:rsidP="0079384A">
        <w:pPr>
          <w:pStyle w:val="Porat"/>
          <w:framePr w:wrap="none" w:vAnchor="text" w:hAnchor="margin" w:xAlign="center" w:y="1"/>
          <w:rPr>
            <w:rStyle w:val="Puslapionumeris"/>
          </w:rPr>
        </w:pPr>
        <w:r w:rsidRPr="003610D5">
          <w:rPr>
            <w:rStyle w:val="Puslapionumeris"/>
          </w:rPr>
          <w:fldChar w:fldCharType="begin"/>
        </w:r>
        <w:r w:rsidRPr="003610D5">
          <w:rPr>
            <w:rStyle w:val="Puslapionumeris"/>
          </w:rPr>
          <w:instrText xml:space="preserve"> PAGE </w:instrText>
        </w:r>
        <w:r w:rsidRPr="003610D5">
          <w:rPr>
            <w:rStyle w:val="Puslapionumeris"/>
          </w:rPr>
          <w:fldChar w:fldCharType="end"/>
        </w:r>
      </w:p>
    </w:sdtContent>
  </w:sdt>
  <w:p w14:paraId="0989189E" w14:textId="77777777" w:rsidR="00691255" w:rsidRPr="003610D5" w:rsidRDefault="006912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72560158"/>
      <w:docPartObj>
        <w:docPartGallery w:val="Page Numbers (Bottom of Page)"/>
        <w:docPartUnique/>
      </w:docPartObj>
    </w:sdtPr>
    <w:sdtEndPr>
      <w:rPr>
        <w:rStyle w:val="Puslapionumeris"/>
      </w:rPr>
    </w:sdtEndPr>
    <w:sdtContent>
      <w:p w14:paraId="78DBBCBA" w14:textId="6D42C676" w:rsidR="00691255" w:rsidRPr="003610D5" w:rsidRDefault="00D03D45" w:rsidP="0079384A">
        <w:pPr>
          <w:pStyle w:val="Porat"/>
          <w:framePr w:wrap="none" w:vAnchor="text" w:hAnchor="margin" w:xAlign="center" w:y="1"/>
          <w:rPr>
            <w:rStyle w:val="Puslapionumeris"/>
          </w:rPr>
        </w:pPr>
        <w:r w:rsidRPr="003610D5">
          <w:rPr>
            <w:rStyle w:val="Puslapionumeris"/>
          </w:rPr>
          <w:fldChar w:fldCharType="begin"/>
        </w:r>
        <w:r w:rsidRPr="003610D5">
          <w:rPr>
            <w:rStyle w:val="Puslapionumeris"/>
          </w:rPr>
          <w:instrText xml:space="preserve"> PAGE </w:instrText>
        </w:r>
        <w:r w:rsidRPr="003610D5">
          <w:rPr>
            <w:rStyle w:val="Puslapionumeris"/>
          </w:rPr>
          <w:fldChar w:fldCharType="separate"/>
        </w:r>
        <w:r w:rsidR="00DE09AD">
          <w:rPr>
            <w:rStyle w:val="Puslapionumeris"/>
            <w:noProof/>
          </w:rPr>
          <w:t>43</w:t>
        </w:r>
        <w:r w:rsidRPr="003610D5">
          <w:rPr>
            <w:rStyle w:val="Puslapionumeris"/>
          </w:rPr>
          <w:fldChar w:fldCharType="end"/>
        </w:r>
      </w:p>
    </w:sdtContent>
  </w:sdt>
  <w:p w14:paraId="20E4143F" w14:textId="77777777" w:rsidR="00691255" w:rsidRPr="003610D5" w:rsidRDefault="006912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C8A44" w14:textId="77777777" w:rsidR="00253C33" w:rsidRPr="003610D5" w:rsidRDefault="00253C33">
      <w:r w:rsidRPr="003610D5">
        <w:separator/>
      </w:r>
    </w:p>
  </w:footnote>
  <w:footnote w:type="continuationSeparator" w:id="0">
    <w:p w14:paraId="1DEBCA94" w14:textId="77777777" w:rsidR="00253C33" w:rsidRPr="003610D5" w:rsidRDefault="00253C33">
      <w:r w:rsidRPr="003610D5">
        <w:continuationSeparator/>
      </w:r>
    </w:p>
  </w:footnote>
  <w:footnote w:type="continuationNotice" w:id="1">
    <w:p w14:paraId="20800449" w14:textId="77777777" w:rsidR="00253C33" w:rsidRDefault="00253C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578C" w14:textId="77777777" w:rsidR="00253C33" w:rsidRDefault="00253C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6"/>
    <w:lvl w:ilvl="0">
      <w:start w:val="1"/>
      <w:numFmt w:val="bullet"/>
      <w:lvlText w:val="-"/>
      <w:lvlJc w:val="left"/>
      <w:pPr>
        <w:tabs>
          <w:tab w:val="num" w:pos="927"/>
        </w:tabs>
        <w:ind w:left="927" w:hanging="567"/>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00000004"/>
    <w:name w:val="WWNum7"/>
    <w:lvl w:ilvl="0">
      <w:start w:val="4"/>
      <w:numFmt w:val="bullet"/>
      <w:lvlText w:val="-"/>
      <w:lvlJc w:val="left"/>
      <w:pPr>
        <w:tabs>
          <w:tab w:val="num" w:pos="924"/>
        </w:tabs>
        <w:ind w:left="981" w:hanging="57"/>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multilevel"/>
    <w:tmpl w:val="00000005"/>
    <w:name w:val="WWNum8"/>
    <w:lvl w:ilvl="0">
      <w:start w:val="1"/>
      <w:numFmt w:val="bullet"/>
      <w:lvlText w:val=""/>
      <w:lvlJc w:val="left"/>
      <w:pPr>
        <w:tabs>
          <w:tab w:val="num" w:pos="567"/>
        </w:tabs>
        <w:ind w:left="567" w:hanging="567"/>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6"/>
    <w:multiLevelType w:val="multilevel"/>
    <w:tmpl w:val="00000006"/>
    <w:name w:val="WWNum9"/>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multilevel"/>
    <w:tmpl w:val="00000007"/>
    <w:name w:val="WWNum10"/>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multilevel"/>
    <w:tmpl w:val="00000008"/>
    <w:name w:val="WWNum11"/>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9"/>
    <w:multiLevelType w:val="multilevel"/>
    <w:tmpl w:val="00000009"/>
    <w:name w:val="WWNum12"/>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A"/>
    <w:multiLevelType w:val="multilevel"/>
    <w:tmpl w:val="0000000A"/>
    <w:name w:val="WWNum13"/>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B"/>
    <w:multiLevelType w:val="multilevel"/>
    <w:tmpl w:val="0000000B"/>
    <w:name w:val="WWNum14"/>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C"/>
    <w:multiLevelType w:val="multilevel"/>
    <w:tmpl w:val="0000000C"/>
    <w:name w:val="WWNum15"/>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D"/>
    <w:multiLevelType w:val="multilevel"/>
    <w:tmpl w:val="0000000D"/>
    <w:name w:val="WWNum16"/>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E"/>
    <w:multiLevelType w:val="multilevel"/>
    <w:tmpl w:val="0000000E"/>
    <w:name w:val="WWNum17"/>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F"/>
    <w:multiLevelType w:val="multilevel"/>
    <w:tmpl w:val="0000000F"/>
    <w:name w:val="WWNum18"/>
    <w:lvl w:ilvl="0">
      <w:start w:val="6"/>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0"/>
    <w:multiLevelType w:val="multilevel"/>
    <w:tmpl w:val="00000010"/>
    <w:name w:val="WWNum19"/>
    <w:lvl w:ilvl="0">
      <w:start w:val="6"/>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1"/>
    <w:multiLevelType w:val="multilevel"/>
    <w:tmpl w:val="00000011"/>
    <w:name w:val="WWNum20"/>
    <w:lvl w:ilvl="0">
      <w:start w:val="1"/>
      <w:numFmt w:val="bullet"/>
      <w:lvlText w:val="-"/>
      <w:lvlJc w:val="left"/>
      <w:pPr>
        <w:tabs>
          <w:tab w:val="num" w:pos="0"/>
        </w:tabs>
        <w:ind w:left="720" w:hanging="360"/>
      </w:pPr>
      <w:rPr>
        <w:rFonts w:ascii="MS Gothic" w:hAnsi="MS Gothic"/>
        <w:color w:val="00000A"/>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2"/>
    <w:multiLevelType w:val="multilevel"/>
    <w:tmpl w:val="00000012"/>
    <w:name w:val="WWNum21"/>
    <w:lvl w:ilvl="0">
      <w:start w:val="1"/>
      <w:numFmt w:val="bullet"/>
      <w:lvlText w:val=""/>
      <w:lvlJc w:val="left"/>
      <w:pPr>
        <w:tabs>
          <w:tab w:val="num" w:pos="1107"/>
        </w:tabs>
        <w:ind w:left="1107" w:hanging="567"/>
      </w:pPr>
      <w:rPr>
        <w:rFonts w:ascii="Symbol" w:hAnsi="Symbol"/>
        <w:b w:val="0"/>
        <w:i w:val="0"/>
        <w:sz w:val="22"/>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9" w15:restartNumberingAfterBreak="0">
    <w:nsid w:val="08165952"/>
    <w:multiLevelType w:val="hybridMultilevel"/>
    <w:tmpl w:val="197C0A22"/>
    <w:lvl w:ilvl="0" w:tplc="2D8A69F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D275568"/>
    <w:multiLevelType w:val="hybridMultilevel"/>
    <w:tmpl w:val="940CFB66"/>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CB7F45"/>
    <w:multiLevelType w:val="hybridMultilevel"/>
    <w:tmpl w:val="28D6ED2A"/>
    <w:lvl w:ilvl="0" w:tplc="58922E7E">
      <w:start w:val="1"/>
      <w:numFmt w:val="bullet"/>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0823C3"/>
    <w:multiLevelType w:val="hybridMultilevel"/>
    <w:tmpl w:val="34527D54"/>
    <w:lvl w:ilvl="0" w:tplc="C0587C38">
      <w:start w:val="6"/>
      <w:numFmt w:val="bullet"/>
      <w:lvlText w:val="-"/>
      <w:lvlJc w:val="left"/>
      <w:pPr>
        <w:tabs>
          <w:tab w:val="num" w:pos="567"/>
        </w:tabs>
        <w:ind w:left="567"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644EF5"/>
    <w:multiLevelType w:val="hybridMultilevel"/>
    <w:tmpl w:val="ABF66EC4"/>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EA6684"/>
    <w:multiLevelType w:val="hybridMultilevel"/>
    <w:tmpl w:val="E25EAD38"/>
    <w:lvl w:ilvl="0" w:tplc="619C214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DE34834"/>
    <w:multiLevelType w:val="hybridMultilevel"/>
    <w:tmpl w:val="785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7D58F7"/>
    <w:multiLevelType w:val="hybridMultilevel"/>
    <w:tmpl w:val="838AD882"/>
    <w:lvl w:ilvl="0" w:tplc="C0587C38">
      <w:start w:val="6"/>
      <w:numFmt w:val="bullet"/>
      <w:lvlText w:val="-"/>
      <w:lvlJc w:val="left"/>
      <w:pPr>
        <w:tabs>
          <w:tab w:val="num" w:pos="567"/>
        </w:tabs>
        <w:ind w:left="567"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1100D3"/>
    <w:multiLevelType w:val="hybridMultilevel"/>
    <w:tmpl w:val="044C1082"/>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3F057F"/>
    <w:multiLevelType w:val="hybridMultilevel"/>
    <w:tmpl w:val="F86C07A8"/>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60330B"/>
    <w:multiLevelType w:val="hybridMultilevel"/>
    <w:tmpl w:val="E0001C5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7795A1E"/>
    <w:multiLevelType w:val="hybridMultilevel"/>
    <w:tmpl w:val="F9D02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8871E2D"/>
    <w:multiLevelType w:val="hybridMultilevel"/>
    <w:tmpl w:val="9BC2ECDC"/>
    <w:lvl w:ilvl="0" w:tplc="1F4E558E">
      <w:start w:val="1"/>
      <w:numFmt w:val="bullet"/>
      <w:lvlText w:val=""/>
      <w:lvlJc w:val="left"/>
      <w:pPr>
        <w:tabs>
          <w:tab w:val="num" w:pos="1107"/>
        </w:tabs>
        <w:ind w:left="1107" w:hanging="567"/>
      </w:pPr>
      <w:rPr>
        <w:rFonts w:ascii="Symbol" w:hAnsi="Symbol" w:hint="default"/>
        <w:b w:val="0"/>
        <w:i w:val="0"/>
        <w:sz w:val="22"/>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B402A36"/>
    <w:multiLevelType w:val="hybridMultilevel"/>
    <w:tmpl w:val="3280C3A0"/>
    <w:lvl w:ilvl="0" w:tplc="B4D4B6B6">
      <w:numFmt w:val="bullet"/>
      <w:lvlText w:val="-"/>
      <w:lvlJc w:val="left"/>
      <w:pPr>
        <w:ind w:left="720" w:hanging="360"/>
      </w:pPr>
      <w:rPr>
        <w:rFonts w:ascii="MS Gothic" w:eastAsia="MS Gothic" w:hAnsi="MS Gothic" w:hint="default"/>
        <w:color w:val="auto"/>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2025E3C"/>
    <w:multiLevelType w:val="hybridMultilevel"/>
    <w:tmpl w:val="D3B20678"/>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2451A4"/>
    <w:multiLevelType w:val="hybridMultilevel"/>
    <w:tmpl w:val="81F636DE"/>
    <w:lvl w:ilvl="0" w:tplc="9D9C0A0E">
      <w:start w:val="4"/>
      <w:numFmt w:val="bullet"/>
      <w:lvlText w:val="-"/>
      <w:lvlJc w:val="left"/>
      <w:pPr>
        <w:tabs>
          <w:tab w:val="num" w:pos="924"/>
        </w:tabs>
        <w:ind w:left="981" w:hanging="5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E7E67"/>
    <w:multiLevelType w:val="hybridMultilevel"/>
    <w:tmpl w:val="FA9E4B9A"/>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886100"/>
    <w:multiLevelType w:val="hybridMultilevel"/>
    <w:tmpl w:val="116A7688"/>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AD10B2"/>
    <w:multiLevelType w:val="hybridMultilevel"/>
    <w:tmpl w:val="54387D94"/>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CA7B6E"/>
    <w:multiLevelType w:val="hybridMultilevel"/>
    <w:tmpl w:val="F1BC584E"/>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6D5246"/>
    <w:multiLevelType w:val="multilevel"/>
    <w:tmpl w:val="A82E8BBC"/>
    <w:lvl w:ilvl="0">
      <w:start w:val="1"/>
      <w:numFmt w:val="bullet"/>
      <w:pStyle w:val="BT-EMEASMCA"/>
      <w:lvlText w:val="-"/>
      <w:lvlJc w:val="left"/>
      <w:pPr>
        <w:tabs>
          <w:tab w:val="num" w:pos="567"/>
        </w:tabs>
        <w:ind w:left="567" w:hanging="567"/>
      </w:pPr>
      <w:rPr>
        <w:rFonts w:ascii="Times New Roman" w:hAnsi="Times New Roman" w:cs="Times New Roman" w:hint="default"/>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6A592966"/>
    <w:multiLevelType w:val="hybridMultilevel"/>
    <w:tmpl w:val="C346D318"/>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B80508"/>
    <w:multiLevelType w:val="hybridMultilevel"/>
    <w:tmpl w:val="4844D162"/>
    <w:lvl w:ilvl="0" w:tplc="03E47A94">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C2BD3"/>
    <w:multiLevelType w:val="hybridMultilevel"/>
    <w:tmpl w:val="4CBEAD56"/>
    <w:lvl w:ilvl="0" w:tplc="2D8A69F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34"/>
  </w:num>
  <w:num w:numId="4">
    <w:abstractNumId w:val="35"/>
  </w:num>
  <w:num w:numId="5">
    <w:abstractNumId w:val="27"/>
  </w:num>
  <w:num w:numId="6">
    <w:abstractNumId w:val="21"/>
  </w:num>
  <w:num w:numId="7">
    <w:abstractNumId w:val="38"/>
  </w:num>
  <w:num w:numId="8">
    <w:abstractNumId w:val="41"/>
  </w:num>
  <w:num w:numId="9">
    <w:abstractNumId w:val="20"/>
  </w:num>
  <w:num w:numId="10">
    <w:abstractNumId w:val="36"/>
  </w:num>
  <w:num w:numId="11">
    <w:abstractNumId w:val="39"/>
  </w:num>
  <w:num w:numId="12">
    <w:abstractNumId w:val="28"/>
  </w:num>
  <w:num w:numId="13">
    <w:abstractNumId w:val="37"/>
  </w:num>
  <w:num w:numId="14">
    <w:abstractNumId w:val="23"/>
  </w:num>
  <w:num w:numId="15">
    <w:abstractNumId w:val="22"/>
  </w:num>
  <w:num w:numId="16">
    <w:abstractNumId w:val="26"/>
  </w:num>
  <w:num w:numId="17">
    <w:abstractNumId w:val="33"/>
  </w:num>
  <w:num w:numId="18">
    <w:abstractNumId w:val="32"/>
  </w:num>
  <w:num w:numId="19">
    <w:abstractNumId w:val="31"/>
  </w:num>
  <w:num w:numId="20">
    <w:abstractNumId w:val="24"/>
  </w:num>
  <w:num w:numId="21">
    <w:abstractNumId w:val="19"/>
  </w:num>
  <w:num w:numId="22">
    <w:abstractNumId w:val="43"/>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 w:numId="38">
    <w:abstractNumId w:val="17"/>
  </w:num>
  <w:num w:numId="39">
    <w:abstractNumId w:val="18"/>
  </w:num>
  <w:num w:numId="40">
    <w:abstractNumId w:val="30"/>
  </w:num>
  <w:num w:numId="41">
    <w:abstractNumId w:val="29"/>
  </w:num>
  <w:num w:numId="42">
    <w:abstractNumId w:val="42"/>
  </w:num>
  <w:num w:numId="43">
    <w:abstractNumId w:val="25"/>
  </w:num>
  <w:num w:numId="44">
    <w:abstractNumId w:val="0"/>
    <w:lvlOverride w:ilvl="0">
      <w:lvl w:ilvl="0">
        <w:numFmt w:val="bullet"/>
        <w:lvlText w:val="-"/>
        <w:legacy w:legacy="1" w:legacySpace="0" w:legacyIndent="360"/>
        <w:lvlJc w:val="left"/>
        <w:pPr>
          <w:ind w:left="360" w:hanging="360"/>
        </w:pPr>
        <w:rPr>
          <w:rFonts w:cs="Times New Roman"/>
        </w:rPr>
      </w:lvl>
    </w:lvlOverride>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54"/>
    <w:rsid w:val="00021A80"/>
    <w:rsid w:val="00025D40"/>
    <w:rsid w:val="00034A84"/>
    <w:rsid w:val="00035A76"/>
    <w:rsid w:val="00044570"/>
    <w:rsid w:val="00052F1D"/>
    <w:rsid w:val="00057E84"/>
    <w:rsid w:val="000649EB"/>
    <w:rsid w:val="00065FE1"/>
    <w:rsid w:val="00083540"/>
    <w:rsid w:val="00083D61"/>
    <w:rsid w:val="000911B4"/>
    <w:rsid w:val="000A7AE8"/>
    <w:rsid w:val="000B3C68"/>
    <w:rsid w:val="000D0F80"/>
    <w:rsid w:val="000D51C2"/>
    <w:rsid w:val="000E4A64"/>
    <w:rsid w:val="000F284A"/>
    <w:rsid w:val="000F2C0E"/>
    <w:rsid w:val="000F7795"/>
    <w:rsid w:val="00110C8F"/>
    <w:rsid w:val="00156C32"/>
    <w:rsid w:val="001614FA"/>
    <w:rsid w:val="00164784"/>
    <w:rsid w:val="00183C35"/>
    <w:rsid w:val="001841B8"/>
    <w:rsid w:val="00187D6F"/>
    <w:rsid w:val="001A2A24"/>
    <w:rsid w:val="001B0D23"/>
    <w:rsid w:val="001B4B07"/>
    <w:rsid w:val="001B6A44"/>
    <w:rsid w:val="001F0EBD"/>
    <w:rsid w:val="001F2F97"/>
    <w:rsid w:val="001F6F24"/>
    <w:rsid w:val="00253C33"/>
    <w:rsid w:val="00257653"/>
    <w:rsid w:val="002A0CE6"/>
    <w:rsid w:val="002A64E5"/>
    <w:rsid w:val="002C2C77"/>
    <w:rsid w:val="002C3915"/>
    <w:rsid w:val="002E426E"/>
    <w:rsid w:val="002F658A"/>
    <w:rsid w:val="002F71EC"/>
    <w:rsid w:val="00313673"/>
    <w:rsid w:val="0031613D"/>
    <w:rsid w:val="00317B17"/>
    <w:rsid w:val="0032164F"/>
    <w:rsid w:val="00333B5C"/>
    <w:rsid w:val="00354B57"/>
    <w:rsid w:val="003610D5"/>
    <w:rsid w:val="003707BD"/>
    <w:rsid w:val="003A389A"/>
    <w:rsid w:val="003A3CD5"/>
    <w:rsid w:val="003C4DCB"/>
    <w:rsid w:val="003C7FBA"/>
    <w:rsid w:val="004107A7"/>
    <w:rsid w:val="00425A76"/>
    <w:rsid w:val="00425E24"/>
    <w:rsid w:val="00435F4D"/>
    <w:rsid w:val="00447E9B"/>
    <w:rsid w:val="004A1E40"/>
    <w:rsid w:val="004A5918"/>
    <w:rsid w:val="004E6DBF"/>
    <w:rsid w:val="005037CA"/>
    <w:rsid w:val="005264FA"/>
    <w:rsid w:val="00542E62"/>
    <w:rsid w:val="0054398A"/>
    <w:rsid w:val="005449C0"/>
    <w:rsid w:val="0057054A"/>
    <w:rsid w:val="00595E1B"/>
    <w:rsid w:val="005B2E21"/>
    <w:rsid w:val="005B615C"/>
    <w:rsid w:val="005C326E"/>
    <w:rsid w:val="005E493B"/>
    <w:rsid w:val="005F61ED"/>
    <w:rsid w:val="0060122B"/>
    <w:rsid w:val="00605171"/>
    <w:rsid w:val="00605250"/>
    <w:rsid w:val="00605DA1"/>
    <w:rsid w:val="00627DA1"/>
    <w:rsid w:val="00633D5E"/>
    <w:rsid w:val="00643CD5"/>
    <w:rsid w:val="006659D1"/>
    <w:rsid w:val="00672D35"/>
    <w:rsid w:val="00674F9E"/>
    <w:rsid w:val="00684D7B"/>
    <w:rsid w:val="00691255"/>
    <w:rsid w:val="006A70EA"/>
    <w:rsid w:val="006A7642"/>
    <w:rsid w:val="006D0953"/>
    <w:rsid w:val="006D4C2E"/>
    <w:rsid w:val="006E0DAB"/>
    <w:rsid w:val="006E5781"/>
    <w:rsid w:val="006E78C6"/>
    <w:rsid w:val="007235F3"/>
    <w:rsid w:val="00724222"/>
    <w:rsid w:val="007271A2"/>
    <w:rsid w:val="00742AD8"/>
    <w:rsid w:val="00763421"/>
    <w:rsid w:val="007C3442"/>
    <w:rsid w:val="007D048E"/>
    <w:rsid w:val="007E0090"/>
    <w:rsid w:val="007E5DBA"/>
    <w:rsid w:val="008053EB"/>
    <w:rsid w:val="00806791"/>
    <w:rsid w:val="00824199"/>
    <w:rsid w:val="008525F1"/>
    <w:rsid w:val="00864AAF"/>
    <w:rsid w:val="0086518D"/>
    <w:rsid w:val="008738B4"/>
    <w:rsid w:val="008775AF"/>
    <w:rsid w:val="00882C89"/>
    <w:rsid w:val="00884CFC"/>
    <w:rsid w:val="00890EA4"/>
    <w:rsid w:val="00891C4B"/>
    <w:rsid w:val="008932F0"/>
    <w:rsid w:val="00893CC9"/>
    <w:rsid w:val="008A30C2"/>
    <w:rsid w:val="008C317E"/>
    <w:rsid w:val="008D137D"/>
    <w:rsid w:val="008E0B49"/>
    <w:rsid w:val="008E1553"/>
    <w:rsid w:val="008F715A"/>
    <w:rsid w:val="00900A97"/>
    <w:rsid w:val="0090565E"/>
    <w:rsid w:val="00907C1F"/>
    <w:rsid w:val="00914FFF"/>
    <w:rsid w:val="00921B4D"/>
    <w:rsid w:val="00927E2F"/>
    <w:rsid w:val="009863E2"/>
    <w:rsid w:val="009A092E"/>
    <w:rsid w:val="009A6047"/>
    <w:rsid w:val="009D5125"/>
    <w:rsid w:val="009F32F8"/>
    <w:rsid w:val="009F52AE"/>
    <w:rsid w:val="00A01720"/>
    <w:rsid w:val="00A069A4"/>
    <w:rsid w:val="00A12340"/>
    <w:rsid w:val="00A33523"/>
    <w:rsid w:val="00A43F79"/>
    <w:rsid w:val="00A50EAC"/>
    <w:rsid w:val="00A656CC"/>
    <w:rsid w:val="00A95961"/>
    <w:rsid w:val="00AA1DA5"/>
    <w:rsid w:val="00AA2B77"/>
    <w:rsid w:val="00AB7AB9"/>
    <w:rsid w:val="00AF3AEF"/>
    <w:rsid w:val="00B149A3"/>
    <w:rsid w:val="00B30E19"/>
    <w:rsid w:val="00B46924"/>
    <w:rsid w:val="00B475E6"/>
    <w:rsid w:val="00B57CE7"/>
    <w:rsid w:val="00B653C4"/>
    <w:rsid w:val="00B7050F"/>
    <w:rsid w:val="00B75194"/>
    <w:rsid w:val="00B831A6"/>
    <w:rsid w:val="00BB0C41"/>
    <w:rsid w:val="00BB2C4B"/>
    <w:rsid w:val="00BB6B08"/>
    <w:rsid w:val="00BC22D6"/>
    <w:rsid w:val="00BE1CA6"/>
    <w:rsid w:val="00BF4E82"/>
    <w:rsid w:val="00C052C3"/>
    <w:rsid w:val="00C06367"/>
    <w:rsid w:val="00C13C2D"/>
    <w:rsid w:val="00C23BEA"/>
    <w:rsid w:val="00C816B8"/>
    <w:rsid w:val="00C823F1"/>
    <w:rsid w:val="00CA6D61"/>
    <w:rsid w:val="00CB3BB5"/>
    <w:rsid w:val="00CC388A"/>
    <w:rsid w:val="00CC46ED"/>
    <w:rsid w:val="00CC7D14"/>
    <w:rsid w:val="00CD4F86"/>
    <w:rsid w:val="00CD713C"/>
    <w:rsid w:val="00CE1CB3"/>
    <w:rsid w:val="00CE3DA0"/>
    <w:rsid w:val="00CE505A"/>
    <w:rsid w:val="00D03D45"/>
    <w:rsid w:val="00D0593B"/>
    <w:rsid w:val="00D101D5"/>
    <w:rsid w:val="00D261A6"/>
    <w:rsid w:val="00D32228"/>
    <w:rsid w:val="00D35073"/>
    <w:rsid w:val="00D54967"/>
    <w:rsid w:val="00D567D6"/>
    <w:rsid w:val="00D67611"/>
    <w:rsid w:val="00D81F73"/>
    <w:rsid w:val="00D930EE"/>
    <w:rsid w:val="00D96EB1"/>
    <w:rsid w:val="00DA382E"/>
    <w:rsid w:val="00DB7C8F"/>
    <w:rsid w:val="00DC0F83"/>
    <w:rsid w:val="00DC6E6C"/>
    <w:rsid w:val="00DC77A6"/>
    <w:rsid w:val="00DD796E"/>
    <w:rsid w:val="00DE09AD"/>
    <w:rsid w:val="00DF5583"/>
    <w:rsid w:val="00DF5EB3"/>
    <w:rsid w:val="00E20835"/>
    <w:rsid w:val="00E25337"/>
    <w:rsid w:val="00E30152"/>
    <w:rsid w:val="00E44A06"/>
    <w:rsid w:val="00E51864"/>
    <w:rsid w:val="00E6451D"/>
    <w:rsid w:val="00E72A35"/>
    <w:rsid w:val="00E7437A"/>
    <w:rsid w:val="00E767F4"/>
    <w:rsid w:val="00E76F42"/>
    <w:rsid w:val="00E82811"/>
    <w:rsid w:val="00E97123"/>
    <w:rsid w:val="00EB2350"/>
    <w:rsid w:val="00EC730D"/>
    <w:rsid w:val="00EC7654"/>
    <w:rsid w:val="00EE6FD1"/>
    <w:rsid w:val="00F07320"/>
    <w:rsid w:val="00F125AC"/>
    <w:rsid w:val="00F13168"/>
    <w:rsid w:val="00F5014E"/>
    <w:rsid w:val="00F52655"/>
    <w:rsid w:val="00F55AC8"/>
    <w:rsid w:val="00F57E78"/>
    <w:rsid w:val="00F660DA"/>
    <w:rsid w:val="00F775FF"/>
    <w:rsid w:val="00F856BB"/>
    <w:rsid w:val="00FB2097"/>
    <w:rsid w:val="00FD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B51E7"/>
  <w15:chartTrackingRefBased/>
  <w15:docId w15:val="{8C9A1D33-3C01-4B47-8AA4-6FF0C33B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654"/>
    <w:pPr>
      <w:suppressAutoHyphens/>
      <w:spacing w:after="0" w:line="240" w:lineRule="auto"/>
    </w:pPr>
    <w:rPr>
      <w:rFonts w:ascii="Times New Roman" w:eastAsia="MS Mincho" w:hAnsi="Times New Roman" w:cs="Times New Roman"/>
      <w:color w:val="000000"/>
      <w:kern w:val="0"/>
      <w:sz w:val="24"/>
      <w:szCs w:val="24"/>
      <w:lang w:val="lt-LT" w:eastAsia="ar-SA"/>
      <w14:ligatures w14:val="none"/>
    </w:rPr>
  </w:style>
  <w:style w:type="paragraph" w:styleId="Antrat1">
    <w:name w:val="heading 1"/>
    <w:basedOn w:val="prastasis"/>
    <w:next w:val="Pagrindinistekstas"/>
    <w:link w:val="Antrat1Diagrama1"/>
    <w:qFormat/>
    <w:rsid w:val="00EC7654"/>
    <w:pPr>
      <w:keepNext/>
      <w:numPr>
        <w:numId w:val="1"/>
      </w:numPr>
      <w:spacing w:before="240" w:after="60"/>
      <w:outlineLvl w:val="0"/>
    </w:pPr>
    <w:rPr>
      <w:rFonts w:ascii="Cambria" w:hAnsi="Cambria"/>
      <w:b/>
      <w:kern w:val="1"/>
      <w:sz w:val="32"/>
    </w:rPr>
  </w:style>
  <w:style w:type="paragraph" w:styleId="Antrat2">
    <w:name w:val="heading 2"/>
    <w:basedOn w:val="prastasis"/>
    <w:next w:val="Pagrindinistekstas"/>
    <w:link w:val="Antrat2Diagrama1"/>
    <w:qFormat/>
    <w:rsid w:val="00EC7654"/>
    <w:pPr>
      <w:keepNext/>
      <w:numPr>
        <w:ilvl w:val="1"/>
        <w:numId w:val="1"/>
      </w:numPr>
      <w:tabs>
        <w:tab w:val="left" w:pos="540"/>
      </w:tabs>
      <w:outlineLvl w:val="1"/>
    </w:pPr>
    <w:rPr>
      <w:b/>
    </w:rPr>
  </w:style>
  <w:style w:type="paragraph" w:styleId="Antrat3">
    <w:name w:val="heading 3"/>
    <w:basedOn w:val="prastasis"/>
    <w:next w:val="Pagrindinistekstas"/>
    <w:link w:val="Antrat3Diagrama1"/>
    <w:qFormat/>
    <w:rsid w:val="00EC7654"/>
    <w:pPr>
      <w:keepNext/>
      <w:numPr>
        <w:ilvl w:val="2"/>
        <w:numId w:val="1"/>
      </w:numPr>
      <w:spacing w:before="240" w:after="60"/>
      <w:outlineLvl w:val="2"/>
    </w:pPr>
    <w:rPr>
      <w:rFonts w:ascii="Arial" w:hAnsi="Arial"/>
      <w:b/>
      <w:sz w:val="26"/>
    </w:rPr>
  </w:style>
  <w:style w:type="paragraph" w:styleId="Antrat4">
    <w:name w:val="heading 4"/>
    <w:basedOn w:val="prastasis"/>
    <w:next w:val="Pagrindinistekstas"/>
    <w:link w:val="Antrat4Diagrama1"/>
    <w:qFormat/>
    <w:rsid w:val="00EC7654"/>
    <w:pPr>
      <w:keepNext/>
      <w:numPr>
        <w:ilvl w:val="3"/>
        <w:numId w:val="1"/>
      </w:numPr>
      <w:jc w:val="both"/>
      <w:outlineLvl w:val="3"/>
    </w:pPr>
    <w:rPr>
      <w:u w:val="single"/>
    </w:rPr>
  </w:style>
  <w:style w:type="paragraph" w:styleId="Antrat5">
    <w:name w:val="heading 5"/>
    <w:basedOn w:val="prastasis"/>
    <w:next w:val="Pagrindinistekstas"/>
    <w:link w:val="Antrat5Diagrama1"/>
    <w:qFormat/>
    <w:rsid w:val="00EC7654"/>
    <w:pPr>
      <w:numPr>
        <w:ilvl w:val="4"/>
        <w:numId w:val="1"/>
      </w:numPr>
      <w:spacing w:before="240" w:after="60"/>
      <w:outlineLvl w:val="4"/>
    </w:pPr>
    <w:rPr>
      <w:b/>
      <w:i/>
      <w:sz w:val="26"/>
    </w:rPr>
  </w:style>
  <w:style w:type="paragraph" w:styleId="Antrat6">
    <w:name w:val="heading 6"/>
    <w:basedOn w:val="prastasis"/>
    <w:next w:val="Pagrindinistekstas"/>
    <w:link w:val="Antrat6Diagrama1"/>
    <w:qFormat/>
    <w:rsid w:val="00EC7654"/>
    <w:pPr>
      <w:numPr>
        <w:ilvl w:val="5"/>
        <w:numId w:val="1"/>
      </w:numPr>
      <w:spacing w:before="240" w:after="60"/>
      <w:outlineLvl w:val="5"/>
    </w:pPr>
    <w:rPr>
      <w:b/>
    </w:rPr>
  </w:style>
  <w:style w:type="paragraph" w:styleId="Antrat7">
    <w:name w:val="heading 7"/>
    <w:basedOn w:val="prastasis"/>
    <w:next w:val="Pagrindinistekstas"/>
    <w:link w:val="Antrat7Diagrama1"/>
    <w:qFormat/>
    <w:rsid w:val="00EC7654"/>
    <w:pPr>
      <w:keepNext/>
      <w:numPr>
        <w:ilvl w:val="6"/>
        <w:numId w:val="1"/>
      </w:numPr>
      <w:tabs>
        <w:tab w:val="left" w:pos="-720"/>
        <w:tab w:val="left" w:pos="567"/>
        <w:tab w:val="left" w:pos="4536"/>
      </w:tabs>
      <w:spacing w:line="260" w:lineRule="exact"/>
      <w:jc w:val="both"/>
      <w:outlineLvl w:val="6"/>
    </w:pPr>
    <w:rPr>
      <w:i/>
    </w:rPr>
  </w:style>
  <w:style w:type="paragraph" w:styleId="Antrat8">
    <w:name w:val="heading 8"/>
    <w:basedOn w:val="prastasis"/>
    <w:next w:val="Pagrindinistekstas"/>
    <w:link w:val="Antrat8Diagrama1"/>
    <w:qFormat/>
    <w:rsid w:val="00EC7654"/>
    <w:pPr>
      <w:numPr>
        <w:ilvl w:val="7"/>
        <w:numId w:val="1"/>
      </w:numPr>
      <w:spacing w:before="240" w:after="60"/>
      <w:outlineLvl w:val="7"/>
    </w:pPr>
    <w:rPr>
      <w:i/>
    </w:rPr>
  </w:style>
  <w:style w:type="paragraph" w:styleId="Antrat9">
    <w:name w:val="heading 9"/>
    <w:basedOn w:val="prastasis"/>
    <w:next w:val="Pagrindinistekstas"/>
    <w:link w:val="Antrat9Diagrama1"/>
    <w:qFormat/>
    <w:rsid w:val="00EC7654"/>
    <w:pPr>
      <w:keepNext/>
      <w:numPr>
        <w:ilvl w:val="8"/>
        <w:numId w:val="1"/>
      </w:numPr>
      <w:tabs>
        <w:tab w:val="left" w:pos="567"/>
      </w:tabs>
      <w:spacing w:line="260" w:lineRule="exac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EC7654"/>
    <w:rPr>
      <w:rFonts w:asciiTheme="majorHAnsi" w:eastAsiaTheme="majorEastAsia" w:hAnsiTheme="majorHAnsi" w:cstheme="majorBidi"/>
      <w:color w:val="2F5496" w:themeColor="accent1" w:themeShade="BF"/>
      <w:kern w:val="0"/>
      <w:sz w:val="32"/>
      <w:szCs w:val="32"/>
      <w:lang w:val="sl-SI" w:eastAsia="ar-SA"/>
      <w14:ligatures w14:val="none"/>
    </w:rPr>
  </w:style>
  <w:style w:type="character" w:customStyle="1" w:styleId="Antrat2Diagrama1">
    <w:name w:val="Antraštė 2 Diagrama1"/>
    <w:basedOn w:val="Numatytasispastraiposriftas"/>
    <w:link w:val="Antrat2"/>
    <w:rsid w:val="00EC7654"/>
    <w:rPr>
      <w:rFonts w:ascii="Times New Roman" w:eastAsia="MS Mincho" w:hAnsi="Times New Roman" w:cs="Times New Roman"/>
      <w:b/>
      <w:color w:val="000000"/>
      <w:kern w:val="0"/>
      <w:sz w:val="24"/>
      <w:szCs w:val="24"/>
      <w:lang w:val="sl-SI" w:eastAsia="ar-SA"/>
      <w14:ligatures w14:val="none"/>
    </w:rPr>
  </w:style>
  <w:style w:type="character" w:customStyle="1" w:styleId="Heading3Char">
    <w:name w:val="Heading 3 Char"/>
    <w:basedOn w:val="Numatytasispastraiposriftas"/>
    <w:rsid w:val="00EC7654"/>
    <w:rPr>
      <w:rFonts w:asciiTheme="majorHAnsi" w:eastAsiaTheme="majorEastAsia" w:hAnsiTheme="majorHAnsi" w:cstheme="majorBidi"/>
      <w:color w:val="1F3763" w:themeColor="accent1" w:themeShade="7F"/>
      <w:kern w:val="0"/>
      <w:sz w:val="24"/>
      <w:szCs w:val="24"/>
      <w:lang w:val="sl-SI" w:eastAsia="ar-SA"/>
      <w14:ligatures w14:val="none"/>
    </w:rPr>
  </w:style>
  <w:style w:type="character" w:customStyle="1" w:styleId="Heading4Char">
    <w:name w:val="Heading 4 Char"/>
    <w:basedOn w:val="Numatytasispastraiposriftas"/>
    <w:rsid w:val="00EC7654"/>
    <w:rPr>
      <w:rFonts w:asciiTheme="majorHAnsi" w:eastAsiaTheme="majorEastAsia" w:hAnsiTheme="majorHAnsi" w:cstheme="majorBidi"/>
      <w:i/>
      <w:iCs/>
      <w:color w:val="2F5496" w:themeColor="accent1" w:themeShade="BF"/>
      <w:kern w:val="0"/>
      <w:sz w:val="24"/>
      <w:szCs w:val="24"/>
      <w:lang w:val="sl-SI" w:eastAsia="ar-SA"/>
      <w14:ligatures w14:val="none"/>
    </w:rPr>
  </w:style>
  <w:style w:type="character" w:customStyle="1" w:styleId="Heading5Char">
    <w:name w:val="Heading 5 Char"/>
    <w:basedOn w:val="Numatytasispastraiposriftas"/>
    <w:rsid w:val="00EC7654"/>
    <w:rPr>
      <w:rFonts w:asciiTheme="majorHAnsi" w:eastAsiaTheme="majorEastAsia" w:hAnsiTheme="majorHAnsi" w:cstheme="majorBidi"/>
      <w:color w:val="2F5496" w:themeColor="accent1" w:themeShade="BF"/>
      <w:kern w:val="0"/>
      <w:sz w:val="24"/>
      <w:szCs w:val="24"/>
      <w:lang w:val="sl-SI" w:eastAsia="ar-SA"/>
      <w14:ligatures w14:val="none"/>
    </w:rPr>
  </w:style>
  <w:style w:type="character" w:customStyle="1" w:styleId="Heading6Char">
    <w:name w:val="Heading 6 Char"/>
    <w:basedOn w:val="Numatytasispastraiposriftas"/>
    <w:rsid w:val="00EC7654"/>
    <w:rPr>
      <w:rFonts w:asciiTheme="majorHAnsi" w:eastAsiaTheme="majorEastAsia" w:hAnsiTheme="majorHAnsi" w:cstheme="majorBidi"/>
      <w:color w:val="1F3763" w:themeColor="accent1" w:themeShade="7F"/>
      <w:kern w:val="0"/>
      <w:sz w:val="24"/>
      <w:szCs w:val="24"/>
      <w:lang w:val="sl-SI" w:eastAsia="ar-SA"/>
      <w14:ligatures w14:val="none"/>
    </w:rPr>
  </w:style>
  <w:style w:type="character" w:customStyle="1" w:styleId="Heading7Char">
    <w:name w:val="Heading 7 Char"/>
    <w:basedOn w:val="Numatytasispastraiposriftas"/>
    <w:rsid w:val="00EC7654"/>
    <w:rPr>
      <w:rFonts w:asciiTheme="majorHAnsi" w:eastAsiaTheme="majorEastAsia" w:hAnsiTheme="majorHAnsi" w:cstheme="majorBidi"/>
      <w:i/>
      <w:iCs/>
      <w:color w:val="1F3763" w:themeColor="accent1" w:themeShade="7F"/>
      <w:kern w:val="0"/>
      <w:sz w:val="24"/>
      <w:szCs w:val="24"/>
      <w:lang w:val="sl-SI" w:eastAsia="ar-SA"/>
      <w14:ligatures w14:val="none"/>
    </w:rPr>
  </w:style>
  <w:style w:type="character" w:customStyle="1" w:styleId="Heading8Char">
    <w:name w:val="Heading 8 Char"/>
    <w:basedOn w:val="Numatytasispastraiposriftas"/>
    <w:rsid w:val="00EC7654"/>
    <w:rPr>
      <w:rFonts w:asciiTheme="majorHAnsi" w:eastAsiaTheme="majorEastAsia" w:hAnsiTheme="majorHAnsi" w:cstheme="majorBidi"/>
      <w:color w:val="272727" w:themeColor="text1" w:themeTint="D8"/>
      <w:kern w:val="0"/>
      <w:sz w:val="21"/>
      <w:szCs w:val="21"/>
      <w:lang w:val="sl-SI" w:eastAsia="ar-SA"/>
      <w14:ligatures w14:val="none"/>
    </w:rPr>
  </w:style>
  <w:style w:type="character" w:customStyle="1" w:styleId="Heading9Char">
    <w:name w:val="Heading 9 Char"/>
    <w:basedOn w:val="Numatytasispastraiposriftas"/>
    <w:rsid w:val="00EC7654"/>
    <w:rPr>
      <w:rFonts w:asciiTheme="majorHAnsi" w:eastAsiaTheme="majorEastAsia" w:hAnsiTheme="majorHAnsi" w:cstheme="majorBidi"/>
      <w:i/>
      <w:iCs/>
      <w:color w:val="272727" w:themeColor="text1" w:themeTint="D8"/>
      <w:kern w:val="0"/>
      <w:sz w:val="21"/>
      <w:szCs w:val="21"/>
      <w:lang w:val="sl-SI" w:eastAsia="ar-SA"/>
      <w14:ligatures w14:val="none"/>
    </w:rPr>
  </w:style>
  <w:style w:type="character" w:customStyle="1" w:styleId="Antrat2Diagrama">
    <w:name w:val="Antraštė 2 Diagrama"/>
    <w:rsid w:val="00EC7654"/>
    <w:rPr>
      <w:rFonts w:eastAsia="Times New Roman" w:cs="Times New Roman"/>
      <w:b/>
      <w:sz w:val="22"/>
      <w:lang w:val="lt-LT"/>
    </w:rPr>
  </w:style>
  <w:style w:type="character" w:customStyle="1" w:styleId="BodyTextChar">
    <w:name w:val="Body Text Char"/>
    <w:rsid w:val="00EC7654"/>
    <w:rPr>
      <w:rFonts w:eastAsia="Times New Roman" w:cs="Times New Roman"/>
      <w:sz w:val="22"/>
      <w:lang w:val="lt-LT"/>
    </w:rPr>
  </w:style>
  <w:style w:type="character" w:customStyle="1" w:styleId="PagrindinistekstasDiagrama">
    <w:name w:val="Pagrindinis tekstas Diagrama"/>
    <w:rsid w:val="00EC7654"/>
    <w:rPr>
      <w:rFonts w:eastAsia="Times New Roman"/>
      <w:sz w:val="22"/>
      <w:lang w:val="lt-LT"/>
    </w:rPr>
  </w:style>
  <w:style w:type="character" w:customStyle="1" w:styleId="FooterChar">
    <w:name w:val="Footer Char"/>
    <w:rsid w:val="00EC7654"/>
    <w:rPr>
      <w:rFonts w:eastAsia="Times New Roman" w:cs="Times New Roman"/>
      <w:sz w:val="22"/>
      <w:lang w:val="lt-LT"/>
    </w:rPr>
  </w:style>
  <w:style w:type="character" w:customStyle="1" w:styleId="PageNumber1">
    <w:name w:val="Page Number1"/>
    <w:rsid w:val="00EC7654"/>
    <w:rPr>
      <w:rFonts w:cs="Times New Roman"/>
    </w:rPr>
  </w:style>
  <w:style w:type="character" w:customStyle="1" w:styleId="TitleChar">
    <w:name w:val="Title Char"/>
    <w:rsid w:val="00EC7654"/>
    <w:rPr>
      <w:rFonts w:ascii="Calibri" w:eastAsia="MS Gothic" w:hAnsi="Calibri" w:cs="Times New Roman"/>
      <w:color w:val="17365D"/>
      <w:spacing w:val="5"/>
      <w:kern w:val="1"/>
      <w:sz w:val="52"/>
      <w:szCs w:val="52"/>
      <w:lang w:val="lt-LT"/>
    </w:rPr>
  </w:style>
  <w:style w:type="character" w:styleId="Hipersaitas">
    <w:name w:val="Hyperlink"/>
    <w:rsid w:val="00EC7654"/>
    <w:rPr>
      <w:rFonts w:cs="Times New Roman"/>
      <w:color w:val="0000FF"/>
      <w:u w:val="single"/>
    </w:rPr>
  </w:style>
  <w:style w:type="character" w:customStyle="1" w:styleId="PaantratDiagrama">
    <w:name w:val="Paantraštė Diagrama"/>
    <w:rsid w:val="00EC7654"/>
    <w:rPr>
      <w:rFonts w:ascii="TimesNewRoman" w:eastAsia="Times New Roman" w:hAnsi="TimesNewRoman" w:cs="Times New Roman"/>
      <w:b/>
      <w:color w:val="000000"/>
      <w:sz w:val="22"/>
    </w:rPr>
  </w:style>
  <w:style w:type="character" w:styleId="Perirtashipersaitas">
    <w:name w:val="FollowedHyperlink"/>
    <w:uiPriority w:val="99"/>
    <w:rsid w:val="00EC7654"/>
    <w:rPr>
      <w:rFonts w:cs="Times New Roman"/>
      <w:color w:val="800080"/>
      <w:u w:val="single"/>
    </w:rPr>
  </w:style>
  <w:style w:type="character" w:customStyle="1" w:styleId="HeaderChar">
    <w:name w:val="Header Char"/>
    <w:rsid w:val="00EC7654"/>
    <w:rPr>
      <w:rFonts w:eastAsia="Times New Roman" w:cs="Times New Roman"/>
      <w:sz w:val="22"/>
      <w:lang w:val="lt-LT"/>
    </w:rPr>
  </w:style>
  <w:style w:type="character" w:customStyle="1" w:styleId="CharChar22">
    <w:name w:val="Char Char22"/>
    <w:rsid w:val="00EC7654"/>
    <w:rPr>
      <w:b/>
      <w:sz w:val="22"/>
      <w:lang w:val="lt-LT"/>
    </w:rPr>
  </w:style>
  <w:style w:type="character" w:customStyle="1" w:styleId="BTEMEASMCAChar">
    <w:name w:val="BT EMEA_SMCA Char"/>
    <w:rsid w:val="00EC7654"/>
    <w:rPr>
      <w:sz w:val="22"/>
      <w:lang w:val="lt-LT"/>
    </w:rPr>
  </w:style>
  <w:style w:type="character" w:customStyle="1" w:styleId="TTEMEASMCAChar">
    <w:name w:val="TT EMEA_SMCA Char"/>
    <w:rsid w:val="00EC7654"/>
    <w:rPr>
      <w:rFonts w:eastAsia="Times New Roman"/>
      <w:b/>
      <w:caps/>
      <w:sz w:val="22"/>
      <w:lang w:val="en-US"/>
    </w:rPr>
  </w:style>
  <w:style w:type="character" w:customStyle="1" w:styleId="BalloonTextChar">
    <w:name w:val="Balloon Text Char"/>
    <w:rsid w:val="00EC7654"/>
    <w:rPr>
      <w:rFonts w:ascii="Lucida Grande" w:hAnsi="Lucida Grande" w:cs="Lucida Grande"/>
      <w:sz w:val="18"/>
      <w:szCs w:val="18"/>
      <w:lang w:val="lt-LT"/>
    </w:rPr>
  </w:style>
  <w:style w:type="character" w:customStyle="1" w:styleId="BTgEMEASMCAChar">
    <w:name w:val="BT(g) EMEA_SMCA Char"/>
    <w:rsid w:val="00EC7654"/>
    <w:rPr>
      <w:rFonts w:eastAsia="Times New Roman"/>
      <w:i/>
      <w:color w:val="008000"/>
      <w:sz w:val="22"/>
      <w:lang w:val="lt-LT"/>
    </w:rPr>
  </w:style>
  <w:style w:type="character" w:customStyle="1" w:styleId="PI-1labEMEASMCAChar">
    <w:name w:val="PI-1_lab EMEA_SMCA Char"/>
    <w:rsid w:val="00EC7654"/>
    <w:rPr>
      <w:rFonts w:eastAsia="Times New Roman"/>
      <w:b/>
      <w:sz w:val="22"/>
      <w:lang w:val="lt-LT"/>
    </w:rPr>
  </w:style>
  <w:style w:type="character" w:customStyle="1" w:styleId="BodyText2Char">
    <w:name w:val="Body Text 2 Char"/>
    <w:rsid w:val="00EC7654"/>
    <w:rPr>
      <w:rFonts w:eastAsia="Times New Roman" w:cs="Times New Roman"/>
      <w:sz w:val="22"/>
      <w:lang w:val="lt-LT"/>
    </w:rPr>
  </w:style>
  <w:style w:type="character" w:customStyle="1" w:styleId="BodyTextIndent2Char">
    <w:name w:val="Body Text Indent 2 Char"/>
    <w:rsid w:val="00EC7654"/>
    <w:rPr>
      <w:rFonts w:eastAsia="Times New Roman" w:cs="Times New Roman"/>
      <w:sz w:val="22"/>
      <w:lang w:val="lt-LT"/>
    </w:rPr>
  </w:style>
  <w:style w:type="character" w:customStyle="1" w:styleId="BodyText3Char">
    <w:name w:val="Body Text 3 Char"/>
    <w:rsid w:val="00EC7654"/>
    <w:rPr>
      <w:rFonts w:eastAsia="Times New Roman" w:cs="Times New Roman"/>
      <w:sz w:val="16"/>
      <w:szCs w:val="16"/>
      <w:lang w:val="lt-LT"/>
    </w:rPr>
  </w:style>
  <w:style w:type="character" w:customStyle="1" w:styleId="Normal11ptCar">
    <w:name w:val="Normal + 11pt Car"/>
    <w:rsid w:val="00EC7654"/>
    <w:rPr>
      <w:rFonts w:eastAsia="Times New Roman"/>
      <w:sz w:val="22"/>
      <w:lang w:val="en-GB"/>
    </w:rPr>
  </w:style>
  <w:style w:type="character" w:styleId="Grietas">
    <w:name w:val="Strong"/>
    <w:qFormat/>
    <w:rsid w:val="00EC7654"/>
    <w:rPr>
      <w:rFonts w:cs="Times New Roman"/>
      <w:b/>
      <w:bCs/>
    </w:rPr>
  </w:style>
  <w:style w:type="character" w:customStyle="1" w:styleId="CommentTextChar">
    <w:name w:val="Comment Text Char"/>
    <w:rsid w:val="00EC7654"/>
    <w:rPr>
      <w:rFonts w:eastAsia="Times New Roman" w:cs="Times New Roman"/>
      <w:sz w:val="24"/>
      <w:szCs w:val="24"/>
      <w:lang w:val="lt-LT"/>
    </w:rPr>
  </w:style>
  <w:style w:type="character" w:customStyle="1" w:styleId="Normal1">
    <w:name w:val="Normal1"/>
    <w:rsid w:val="00EC7654"/>
    <w:rPr>
      <w:rFonts w:ascii="Arial" w:hAnsi="Arial"/>
      <w:sz w:val="24"/>
    </w:rPr>
  </w:style>
  <w:style w:type="character" w:customStyle="1" w:styleId="CommentSubjectChar">
    <w:name w:val="Comment Subject Char"/>
    <w:rsid w:val="00EC7654"/>
    <w:rPr>
      <w:rFonts w:eastAsia="Times New Roman" w:cs="Times New Roman"/>
      <w:b/>
      <w:bCs/>
      <w:sz w:val="24"/>
      <w:szCs w:val="24"/>
      <w:lang w:val="lt-LT"/>
    </w:rPr>
  </w:style>
  <w:style w:type="character" w:customStyle="1" w:styleId="CharChar7">
    <w:name w:val="Char Char7"/>
    <w:rsid w:val="00EC7654"/>
    <w:rPr>
      <w:sz w:val="22"/>
      <w:lang w:val="lt-LT"/>
    </w:rPr>
  </w:style>
  <w:style w:type="character" w:customStyle="1" w:styleId="Antrat4Diagrama">
    <w:name w:val="Antraštė 4 Diagrama"/>
    <w:rsid w:val="00EC7654"/>
    <w:rPr>
      <w:rFonts w:eastAsia="Times New Roman"/>
      <w:sz w:val="22"/>
      <w:u w:val="single"/>
      <w:lang w:val="lt-LT"/>
    </w:rPr>
  </w:style>
  <w:style w:type="character" w:customStyle="1" w:styleId="Antrat5Diagrama">
    <w:name w:val="Antraštė 5 Diagrama"/>
    <w:rsid w:val="00EC7654"/>
    <w:rPr>
      <w:rFonts w:eastAsia="Times New Roman"/>
      <w:b/>
      <w:i/>
      <w:sz w:val="26"/>
      <w:lang w:val="lt-LT"/>
    </w:rPr>
  </w:style>
  <w:style w:type="character" w:customStyle="1" w:styleId="Antrat6Diagrama">
    <w:name w:val="Antraštė 6 Diagrama"/>
    <w:rsid w:val="00EC7654"/>
    <w:rPr>
      <w:rFonts w:eastAsia="Times New Roman"/>
      <w:b/>
      <w:sz w:val="22"/>
      <w:lang w:val="lt-LT"/>
    </w:rPr>
  </w:style>
  <w:style w:type="character" w:customStyle="1" w:styleId="Antrat7Diagrama">
    <w:name w:val="Antraštė 7 Diagrama"/>
    <w:rsid w:val="00EC7654"/>
    <w:rPr>
      <w:rFonts w:eastAsia="Times New Roman"/>
      <w:i/>
      <w:sz w:val="22"/>
    </w:rPr>
  </w:style>
  <w:style w:type="character" w:customStyle="1" w:styleId="Antrat8Diagrama">
    <w:name w:val="Antraštė 8 Diagrama"/>
    <w:rsid w:val="00EC7654"/>
    <w:rPr>
      <w:rFonts w:eastAsia="Times New Roman"/>
      <w:i/>
      <w:sz w:val="24"/>
      <w:lang w:val="lt-LT"/>
    </w:rPr>
  </w:style>
  <w:style w:type="character" w:customStyle="1" w:styleId="Antrat9Diagrama">
    <w:name w:val="Antraštė 9 Diagrama"/>
    <w:rsid w:val="00EC7654"/>
    <w:rPr>
      <w:rFonts w:eastAsia="Times New Roman"/>
      <w:b/>
      <w:i/>
      <w:sz w:val="22"/>
    </w:rPr>
  </w:style>
  <w:style w:type="character" w:customStyle="1" w:styleId="PoratDiagrama">
    <w:name w:val="Poraštė Diagrama"/>
    <w:rsid w:val="00EC7654"/>
    <w:rPr>
      <w:rFonts w:eastAsia="Times New Roman"/>
      <w:sz w:val="22"/>
      <w:lang w:val="lt-LT"/>
    </w:rPr>
  </w:style>
  <w:style w:type="character" w:customStyle="1" w:styleId="AntratsDiagrama">
    <w:name w:val="Antraštės Diagrama"/>
    <w:rsid w:val="00EC7654"/>
    <w:rPr>
      <w:rFonts w:eastAsia="Times New Roman"/>
      <w:sz w:val="24"/>
      <w:lang w:val="lt-LT"/>
    </w:rPr>
  </w:style>
  <w:style w:type="character" w:customStyle="1" w:styleId="DebesliotekstasDiagrama">
    <w:name w:val="Debesėlio tekstas Diagrama"/>
    <w:rsid w:val="00EC7654"/>
    <w:rPr>
      <w:rFonts w:ascii="Tahoma" w:hAnsi="Tahoma"/>
      <w:sz w:val="16"/>
      <w:lang w:val="lt-LT"/>
    </w:rPr>
  </w:style>
  <w:style w:type="character" w:customStyle="1" w:styleId="Pagrindinistekstas2Diagrama">
    <w:name w:val="Pagrindinis tekstas 2 Diagrama"/>
    <w:rsid w:val="00EC7654"/>
    <w:rPr>
      <w:rFonts w:eastAsia="Times New Roman"/>
      <w:sz w:val="22"/>
      <w:lang w:val="lt-LT"/>
    </w:rPr>
  </w:style>
  <w:style w:type="character" w:customStyle="1" w:styleId="Pagrindiniotekstotrauka2Diagrama">
    <w:name w:val="Pagrindinio teksto įtrauka 2 Diagrama"/>
    <w:rsid w:val="00EC7654"/>
    <w:rPr>
      <w:rFonts w:eastAsia="Times New Roman"/>
      <w:sz w:val="22"/>
      <w:lang w:val="lt-LT"/>
    </w:rPr>
  </w:style>
  <w:style w:type="character" w:customStyle="1" w:styleId="Pagrindinistekstas3Diagrama">
    <w:name w:val="Pagrindinis tekstas 3 Diagrama"/>
    <w:rsid w:val="00EC7654"/>
    <w:rPr>
      <w:rFonts w:eastAsia="Times New Roman"/>
      <w:sz w:val="16"/>
      <w:lang w:val="lt-LT"/>
    </w:rPr>
  </w:style>
  <w:style w:type="character" w:customStyle="1" w:styleId="KomentarotekstasDiagrama">
    <w:name w:val="Komentaro tekstas Diagrama"/>
    <w:rsid w:val="00EC7654"/>
    <w:rPr>
      <w:rFonts w:eastAsia="Times New Roman"/>
      <w:b/>
      <w:lang w:val="lt-LT"/>
    </w:rPr>
  </w:style>
  <w:style w:type="character" w:customStyle="1" w:styleId="KomentarotemaDiagrama">
    <w:name w:val="Komentaro tema Diagrama"/>
    <w:rsid w:val="00EC7654"/>
    <w:rPr>
      <w:rFonts w:eastAsia="Times New Roman"/>
      <w:b/>
      <w:lang w:val="lt-LT"/>
    </w:rPr>
  </w:style>
  <w:style w:type="character" w:customStyle="1" w:styleId="CharChar71">
    <w:name w:val="Char Char71"/>
    <w:rsid w:val="00EC7654"/>
    <w:rPr>
      <w:sz w:val="22"/>
      <w:lang w:val="lt-LT"/>
    </w:rPr>
  </w:style>
  <w:style w:type="character" w:customStyle="1" w:styleId="CommentReference1">
    <w:name w:val="Comment Reference1"/>
    <w:rsid w:val="00EC7654"/>
    <w:rPr>
      <w:rFonts w:cs="Times New Roman"/>
      <w:sz w:val="16"/>
    </w:rPr>
  </w:style>
  <w:style w:type="character" w:customStyle="1" w:styleId="Antrat1Diagrama">
    <w:name w:val="Antraštė 1 Diagrama"/>
    <w:rsid w:val="00EC7654"/>
    <w:rPr>
      <w:rFonts w:ascii="Cambria" w:hAnsi="Cambria"/>
      <w:b/>
      <w:kern w:val="1"/>
      <w:sz w:val="32"/>
      <w:lang w:val="lt-LT"/>
    </w:rPr>
  </w:style>
  <w:style w:type="character" w:customStyle="1" w:styleId="Antrat3Diagrama">
    <w:name w:val="Antraštė 3 Diagrama"/>
    <w:rsid w:val="00EC7654"/>
    <w:rPr>
      <w:rFonts w:ascii="Arial" w:hAnsi="Arial"/>
      <w:b/>
      <w:sz w:val="26"/>
      <w:lang w:val="lt-LT"/>
    </w:rPr>
  </w:style>
  <w:style w:type="character" w:customStyle="1" w:styleId="PavadinimasDiagrama">
    <w:name w:val="Pavadinimas Diagrama"/>
    <w:rsid w:val="00EC7654"/>
    <w:rPr>
      <w:rFonts w:eastAsia="Times New Roman"/>
      <w:b/>
      <w:kern w:val="1"/>
      <w:sz w:val="22"/>
      <w:lang w:val="lt-LT"/>
    </w:rPr>
  </w:style>
  <w:style w:type="character" w:customStyle="1" w:styleId="CharChar">
    <w:name w:val="Char Char"/>
    <w:rsid w:val="00EC7654"/>
    <w:rPr>
      <w:sz w:val="22"/>
      <w:lang w:val="lt-LT"/>
    </w:rPr>
  </w:style>
  <w:style w:type="character" w:customStyle="1" w:styleId="CharChar11">
    <w:name w:val="Char Char11"/>
    <w:rsid w:val="00EC7654"/>
    <w:rPr>
      <w:rFonts w:ascii="Arial" w:hAnsi="Arial"/>
      <w:b/>
      <w:kern w:val="1"/>
      <w:sz w:val="28"/>
      <w:lang w:val="lt-LT"/>
    </w:rPr>
  </w:style>
  <w:style w:type="character" w:customStyle="1" w:styleId="CharChar10">
    <w:name w:val="Char Char10"/>
    <w:rsid w:val="00EC7654"/>
    <w:rPr>
      <w:rFonts w:ascii="Arial" w:hAnsi="Arial"/>
      <w:b/>
      <w:i/>
      <w:sz w:val="22"/>
      <w:lang w:val="lt-LT"/>
    </w:rPr>
  </w:style>
  <w:style w:type="character" w:customStyle="1" w:styleId="tw4winError">
    <w:name w:val="tw4winError"/>
    <w:rsid w:val="00EC7654"/>
    <w:rPr>
      <w:rFonts w:ascii="Courier New" w:hAnsi="Courier New"/>
      <w:color w:val="00FF00"/>
      <w:sz w:val="40"/>
    </w:rPr>
  </w:style>
  <w:style w:type="character" w:customStyle="1" w:styleId="tw4winTerm">
    <w:name w:val="tw4winTerm"/>
    <w:rsid w:val="00EC7654"/>
    <w:rPr>
      <w:color w:val="0000FF"/>
    </w:rPr>
  </w:style>
  <w:style w:type="character" w:customStyle="1" w:styleId="tw4winPopup">
    <w:name w:val="tw4winPopup"/>
    <w:rsid w:val="00EC7654"/>
    <w:rPr>
      <w:rFonts w:ascii="Courier New" w:hAnsi="Courier New"/>
      <w:color w:val="008000"/>
    </w:rPr>
  </w:style>
  <w:style w:type="character" w:customStyle="1" w:styleId="tw4winJump">
    <w:name w:val="tw4winJump"/>
    <w:rsid w:val="00EC7654"/>
    <w:rPr>
      <w:rFonts w:ascii="Courier New" w:hAnsi="Courier New"/>
      <w:color w:val="008080"/>
    </w:rPr>
  </w:style>
  <w:style w:type="character" w:customStyle="1" w:styleId="tw4winExternal">
    <w:name w:val="tw4winExternal"/>
    <w:rsid w:val="00EC7654"/>
    <w:rPr>
      <w:rFonts w:ascii="Courier New" w:hAnsi="Courier New"/>
      <w:color w:val="808080"/>
    </w:rPr>
  </w:style>
  <w:style w:type="character" w:customStyle="1" w:styleId="tw4winInternal">
    <w:name w:val="tw4winInternal"/>
    <w:rsid w:val="00EC7654"/>
    <w:rPr>
      <w:rFonts w:ascii="Courier New" w:hAnsi="Courier New"/>
      <w:color w:val="FF0000"/>
    </w:rPr>
  </w:style>
  <w:style w:type="character" w:customStyle="1" w:styleId="DONOTTRANSLATE">
    <w:name w:val="DO_NOT_TRANSLATE"/>
    <w:rsid w:val="00EC7654"/>
    <w:rPr>
      <w:rFonts w:ascii="Courier New" w:hAnsi="Courier New"/>
      <w:color w:val="800000"/>
    </w:rPr>
  </w:style>
  <w:style w:type="character" w:customStyle="1" w:styleId="tw4winMark">
    <w:name w:val="tw4winMark"/>
    <w:rsid w:val="00EC7654"/>
    <w:rPr>
      <w:rFonts w:ascii="Courier New" w:hAnsi="Courier New"/>
      <w:vanish/>
      <w:color w:val="800080"/>
      <w:sz w:val="24"/>
      <w:vertAlign w:val="subscript"/>
    </w:rPr>
  </w:style>
  <w:style w:type="character" w:customStyle="1" w:styleId="HeaderChar1">
    <w:name w:val="Header Char1"/>
    <w:rsid w:val="00EC7654"/>
    <w:rPr>
      <w:rFonts w:ascii="Times New Roman" w:eastAsia="SimSun" w:hAnsi="Times New Roman"/>
      <w:sz w:val="20"/>
      <w:lang w:val="en-GB"/>
    </w:rPr>
  </w:style>
  <w:style w:type="character" w:customStyle="1" w:styleId="DokumentostruktraDiagrama">
    <w:name w:val="Dokumento struktūra Diagrama"/>
    <w:rsid w:val="00EC7654"/>
    <w:rPr>
      <w:rFonts w:ascii="Tahoma" w:eastAsia="SimSun" w:hAnsi="Tahoma" w:cs="Times New Roman"/>
      <w:lang w:val="en-GB"/>
    </w:rPr>
  </w:style>
  <w:style w:type="character" w:customStyle="1" w:styleId="PagrindiniotekstotraukaDiagrama">
    <w:name w:val="Pagrindinio teksto įtrauka Diagrama"/>
    <w:rsid w:val="00EC7654"/>
    <w:rPr>
      <w:rFonts w:eastAsia="SimSun" w:cs="Times New Roman"/>
      <w:lang w:val="en-GB"/>
    </w:rPr>
  </w:style>
  <w:style w:type="character" w:customStyle="1" w:styleId="Pagrindiniotekstotrauka3Diagrama">
    <w:name w:val="Pagrindinio teksto įtrauka 3 Diagrama"/>
    <w:rsid w:val="00EC7654"/>
    <w:rPr>
      <w:rFonts w:eastAsia="SimSun" w:cs="Times New Roman"/>
      <w:sz w:val="21"/>
      <w:szCs w:val="21"/>
      <w:lang w:val="en-GB"/>
    </w:rPr>
  </w:style>
  <w:style w:type="character" w:customStyle="1" w:styleId="BodytextAgencyChar">
    <w:name w:val="Body text (Agency) Char"/>
    <w:rsid w:val="00EC7654"/>
    <w:rPr>
      <w:rFonts w:ascii="Verdana" w:hAnsi="Verdana"/>
      <w:sz w:val="18"/>
      <w:lang w:val="en-GB"/>
    </w:rPr>
  </w:style>
  <w:style w:type="character" w:customStyle="1" w:styleId="NormalAgencyChar">
    <w:name w:val="Normal (Agency) Char"/>
    <w:rsid w:val="00EC7654"/>
    <w:rPr>
      <w:rFonts w:ascii="Verdana" w:hAnsi="Verdana"/>
      <w:sz w:val="22"/>
      <w:lang w:val="en-GB"/>
    </w:rPr>
  </w:style>
  <w:style w:type="character" w:customStyle="1" w:styleId="PaprastasistekstasDiagrama">
    <w:name w:val="Paprastasis tekstas Diagrama"/>
    <w:rsid w:val="00EC7654"/>
    <w:rPr>
      <w:rFonts w:ascii="Courier New" w:eastAsia="SimSun" w:hAnsi="Courier New" w:cs="Times New Roman"/>
      <w:lang w:val="en-US"/>
    </w:rPr>
  </w:style>
  <w:style w:type="character" w:customStyle="1" w:styleId="DokumentoinaostekstasDiagrama">
    <w:name w:val="Dokumento išnašos tekstas Diagrama"/>
    <w:rsid w:val="00EC7654"/>
    <w:rPr>
      <w:rFonts w:eastAsia="SimSun" w:cs="Times New Roman"/>
      <w:lang w:val="en-GB"/>
    </w:rPr>
  </w:style>
  <w:style w:type="character" w:customStyle="1" w:styleId="CharChar12">
    <w:name w:val="Char Char12"/>
    <w:rsid w:val="00EC7654"/>
    <w:rPr>
      <w:lang w:val="en-GB"/>
    </w:rPr>
  </w:style>
  <w:style w:type="character" w:customStyle="1" w:styleId="CharChar2">
    <w:name w:val="Char Char2"/>
    <w:rsid w:val="00EC7654"/>
    <w:rPr>
      <w:rFonts w:ascii="Courier New" w:eastAsia="SimSun" w:hAnsi="Courier New"/>
      <w:sz w:val="20"/>
      <w:lang w:val="en-US"/>
    </w:rPr>
  </w:style>
  <w:style w:type="character" w:customStyle="1" w:styleId="PI-1EMEASMCAChar">
    <w:name w:val="PI-1 EMEA_SMCA Char"/>
    <w:rsid w:val="00EC7654"/>
    <w:rPr>
      <w:rFonts w:eastAsia="MS Mincho"/>
      <w:b/>
      <w:sz w:val="22"/>
      <w:lang w:val="lt-LT"/>
    </w:rPr>
  </w:style>
  <w:style w:type="character" w:customStyle="1" w:styleId="PI-1labEMEASMCACharChar">
    <w:name w:val="PI-1_lab EMEA_SMCA Char Char"/>
    <w:rsid w:val="00EC7654"/>
    <w:rPr>
      <w:b/>
      <w:sz w:val="22"/>
      <w:lang w:val="lt-LT"/>
    </w:rPr>
  </w:style>
  <w:style w:type="character" w:customStyle="1" w:styleId="BTEMEASMCACharChar">
    <w:name w:val="BT EMEA_SMCA Char Char"/>
    <w:rsid w:val="00EC7654"/>
    <w:rPr>
      <w:sz w:val="22"/>
      <w:lang w:val="lt-LT"/>
    </w:rPr>
  </w:style>
  <w:style w:type="character" w:customStyle="1" w:styleId="WW8Num1z0">
    <w:name w:val="WW8Num1z0"/>
    <w:rsid w:val="00EC7654"/>
    <w:rPr>
      <w:rFonts w:ascii="Times New Roman" w:hAnsi="Times New Roman"/>
    </w:rPr>
  </w:style>
  <w:style w:type="character" w:customStyle="1" w:styleId="WW8Num1z1">
    <w:name w:val="WW8Num1z1"/>
    <w:rsid w:val="00EC7654"/>
    <w:rPr>
      <w:rFonts w:ascii="Courier New" w:hAnsi="Courier New"/>
    </w:rPr>
  </w:style>
  <w:style w:type="character" w:customStyle="1" w:styleId="WW8Num1z2">
    <w:name w:val="WW8Num1z2"/>
    <w:rsid w:val="00EC7654"/>
    <w:rPr>
      <w:rFonts w:ascii="Wingdings" w:hAnsi="Wingdings"/>
    </w:rPr>
  </w:style>
  <w:style w:type="character" w:customStyle="1" w:styleId="WW8Num1z3">
    <w:name w:val="WW8Num1z3"/>
    <w:rsid w:val="00EC7654"/>
    <w:rPr>
      <w:rFonts w:ascii="Symbol" w:hAnsi="Symbol"/>
    </w:rPr>
  </w:style>
  <w:style w:type="character" w:customStyle="1" w:styleId="WW8Num7z0">
    <w:name w:val="WW8Num7z0"/>
    <w:rsid w:val="00EC7654"/>
    <w:rPr>
      <w:rFonts w:ascii="Symbol" w:hAnsi="Symbol"/>
    </w:rPr>
  </w:style>
  <w:style w:type="character" w:customStyle="1" w:styleId="WW8Num7z1">
    <w:name w:val="WW8Num7z1"/>
    <w:rsid w:val="00EC7654"/>
    <w:rPr>
      <w:rFonts w:ascii="Courier New" w:hAnsi="Courier New"/>
    </w:rPr>
  </w:style>
  <w:style w:type="character" w:customStyle="1" w:styleId="WW8Num7z2">
    <w:name w:val="WW8Num7z2"/>
    <w:rsid w:val="00EC7654"/>
    <w:rPr>
      <w:rFonts w:ascii="Wingdings" w:hAnsi="Wingdings"/>
    </w:rPr>
  </w:style>
  <w:style w:type="character" w:customStyle="1" w:styleId="WW8Num5z0">
    <w:name w:val="WW8Num5z0"/>
    <w:rsid w:val="00EC7654"/>
    <w:rPr>
      <w:rFonts w:ascii="Symbol" w:hAnsi="Symbol"/>
    </w:rPr>
  </w:style>
  <w:style w:type="character" w:customStyle="1" w:styleId="WW8Num5z1">
    <w:name w:val="WW8Num5z1"/>
    <w:rsid w:val="00EC7654"/>
    <w:rPr>
      <w:rFonts w:ascii="Courier New" w:hAnsi="Courier New"/>
    </w:rPr>
  </w:style>
  <w:style w:type="character" w:customStyle="1" w:styleId="WW8Num5z2">
    <w:name w:val="WW8Num5z2"/>
    <w:rsid w:val="00EC7654"/>
    <w:rPr>
      <w:rFonts w:ascii="Wingdings" w:hAnsi="Wingdings"/>
    </w:rPr>
  </w:style>
  <w:style w:type="character" w:customStyle="1" w:styleId="Bullets">
    <w:name w:val="Bullets"/>
    <w:rsid w:val="00EC7654"/>
    <w:rPr>
      <w:rFonts w:ascii="StarSymbol" w:eastAsia="StarSymbol" w:hAnsi="StarSymbol" w:cs="OpenSymbol"/>
      <w:sz w:val="18"/>
    </w:rPr>
  </w:style>
  <w:style w:type="character" w:customStyle="1" w:styleId="ListLabel1">
    <w:name w:val="ListLabel 1"/>
    <w:rsid w:val="00EC7654"/>
    <w:rPr>
      <w:rFonts w:cs="Times New Roman"/>
    </w:rPr>
  </w:style>
  <w:style w:type="character" w:customStyle="1" w:styleId="ListLabel2">
    <w:name w:val="ListLabel 2"/>
    <w:rsid w:val="00EC7654"/>
    <w:rPr>
      <w:rFonts w:eastAsia="Times New Roman"/>
    </w:rPr>
  </w:style>
  <w:style w:type="character" w:customStyle="1" w:styleId="ListLabel3">
    <w:name w:val="ListLabel 3"/>
    <w:rsid w:val="00EC7654"/>
    <w:rPr>
      <w:color w:val="00000A"/>
    </w:rPr>
  </w:style>
  <w:style w:type="character" w:customStyle="1" w:styleId="ListLabel4">
    <w:name w:val="ListLabel 4"/>
    <w:rsid w:val="00EC7654"/>
    <w:rPr>
      <w:rFonts w:eastAsia="Times New Roman"/>
      <w:color w:val="00000A"/>
    </w:rPr>
  </w:style>
  <w:style w:type="character" w:customStyle="1" w:styleId="ListLabel5">
    <w:name w:val="ListLabel 5"/>
    <w:rsid w:val="00EC7654"/>
    <w:rPr>
      <w:rFonts w:eastAsia="MS Gothic"/>
      <w:color w:val="00000A"/>
      <w:sz w:val="16"/>
    </w:rPr>
  </w:style>
  <w:style w:type="character" w:customStyle="1" w:styleId="ListLabel6">
    <w:name w:val="ListLabel 6"/>
    <w:rsid w:val="00EC7654"/>
    <w:rPr>
      <w:b w:val="0"/>
      <w:i w:val="0"/>
      <w:sz w:val="22"/>
    </w:rPr>
  </w:style>
  <w:style w:type="paragraph" w:customStyle="1" w:styleId="Heading">
    <w:name w:val="Heading"/>
    <w:basedOn w:val="prastasis"/>
    <w:next w:val="Pagrindinistekstas"/>
    <w:rsid w:val="00EC7654"/>
    <w:pPr>
      <w:keepNext/>
      <w:widowControl w:val="0"/>
      <w:spacing w:before="240" w:after="120"/>
    </w:pPr>
    <w:rPr>
      <w:rFonts w:ascii="Arial" w:eastAsia="Microsoft YaHei" w:hAnsi="Arial" w:cs="Tahoma"/>
      <w:sz w:val="28"/>
      <w:szCs w:val="28"/>
    </w:rPr>
  </w:style>
  <w:style w:type="paragraph" w:styleId="Pagrindinistekstas">
    <w:name w:val="Body Text"/>
    <w:basedOn w:val="prastasis"/>
    <w:link w:val="PagrindinistekstasDiagrama1"/>
    <w:rsid w:val="00EC7654"/>
    <w:pPr>
      <w:spacing w:after="120"/>
    </w:pPr>
  </w:style>
  <w:style w:type="character" w:customStyle="1" w:styleId="PagrindinistekstasDiagrama1">
    <w:name w:val="Pagrindinis tekstas Diagrama1"/>
    <w:basedOn w:val="Numatytasispastraiposriftas"/>
    <w:link w:val="Pagrindinistekstas"/>
    <w:rsid w:val="00EC7654"/>
    <w:rPr>
      <w:rFonts w:ascii="Times New Roman" w:eastAsia="MS Mincho" w:hAnsi="Times New Roman" w:cs="Times New Roman"/>
      <w:color w:val="000000"/>
      <w:kern w:val="0"/>
      <w:sz w:val="24"/>
      <w:szCs w:val="24"/>
      <w:lang w:val="sl-SI" w:eastAsia="ar-SA"/>
      <w14:ligatures w14:val="none"/>
    </w:rPr>
  </w:style>
  <w:style w:type="paragraph" w:styleId="Sraas">
    <w:name w:val="List"/>
    <w:basedOn w:val="Pagrindinistekstas"/>
    <w:rsid w:val="00EC7654"/>
    <w:pPr>
      <w:widowControl w:val="0"/>
    </w:pPr>
    <w:rPr>
      <w:rFonts w:cs="Tahoma"/>
    </w:rPr>
  </w:style>
  <w:style w:type="paragraph" w:styleId="Antrat">
    <w:name w:val="caption"/>
    <w:basedOn w:val="prastasis"/>
    <w:uiPriority w:val="99"/>
    <w:qFormat/>
    <w:rsid w:val="00EC7654"/>
    <w:pPr>
      <w:suppressLineNumbers/>
      <w:spacing w:before="120" w:after="120"/>
    </w:pPr>
    <w:rPr>
      <w:rFonts w:cs="Mangal"/>
      <w:i/>
      <w:iCs/>
    </w:rPr>
  </w:style>
  <w:style w:type="paragraph" w:customStyle="1" w:styleId="Index">
    <w:name w:val="Index"/>
    <w:basedOn w:val="prastasis"/>
    <w:rsid w:val="00EC7654"/>
    <w:pPr>
      <w:widowControl w:val="0"/>
      <w:suppressLineNumbers/>
    </w:pPr>
    <w:rPr>
      <w:rFonts w:cs="Tahoma"/>
    </w:rPr>
  </w:style>
  <w:style w:type="paragraph" w:styleId="Porat">
    <w:name w:val="footer"/>
    <w:basedOn w:val="prastasis"/>
    <w:link w:val="PoratDiagrama1"/>
    <w:rsid w:val="00EC7654"/>
    <w:pPr>
      <w:suppressLineNumbers/>
      <w:tabs>
        <w:tab w:val="center" w:pos="4153"/>
        <w:tab w:val="right" w:pos="8306"/>
      </w:tabs>
    </w:pPr>
  </w:style>
  <w:style w:type="character" w:customStyle="1" w:styleId="PoratDiagrama1">
    <w:name w:val="Poraštė Diagrama1"/>
    <w:basedOn w:val="Numatytasispastraiposriftas"/>
    <w:link w:val="Porat"/>
    <w:rsid w:val="00EC7654"/>
    <w:rPr>
      <w:rFonts w:ascii="Times New Roman" w:eastAsia="MS Mincho" w:hAnsi="Times New Roman" w:cs="Times New Roman"/>
      <w:color w:val="000000"/>
      <w:kern w:val="0"/>
      <w:sz w:val="24"/>
      <w:szCs w:val="24"/>
      <w:lang w:val="sl-SI" w:eastAsia="ar-SA"/>
      <w14:ligatures w14:val="none"/>
    </w:rPr>
  </w:style>
  <w:style w:type="paragraph" w:styleId="Pavadinimas">
    <w:name w:val="Title"/>
    <w:basedOn w:val="prastasis"/>
    <w:next w:val="Antrinispavadinimas"/>
    <w:link w:val="PavadinimasDiagrama1"/>
    <w:qFormat/>
    <w:rsid w:val="00EC7654"/>
    <w:pPr>
      <w:jc w:val="center"/>
    </w:pPr>
    <w:rPr>
      <w:b/>
      <w:bCs/>
      <w:kern w:val="1"/>
      <w:sz w:val="36"/>
      <w:szCs w:val="36"/>
    </w:rPr>
  </w:style>
  <w:style w:type="character" w:customStyle="1" w:styleId="PavadinimasDiagrama1">
    <w:name w:val="Pavadinimas Diagrama1"/>
    <w:basedOn w:val="Numatytasispastraiposriftas"/>
    <w:link w:val="Pavadinimas"/>
    <w:rsid w:val="00EC7654"/>
    <w:rPr>
      <w:rFonts w:ascii="Times New Roman" w:eastAsia="MS Mincho" w:hAnsi="Times New Roman" w:cs="Times New Roman"/>
      <w:b/>
      <w:bCs/>
      <w:color w:val="000000"/>
      <w:kern w:val="1"/>
      <w:sz w:val="36"/>
      <w:szCs w:val="36"/>
      <w:lang w:val="sl-SI" w:eastAsia="ar-SA"/>
      <w14:ligatures w14:val="none"/>
    </w:rPr>
  </w:style>
  <w:style w:type="paragraph" w:customStyle="1" w:styleId="Antrinispavadinimas">
    <w:name w:val="Antrinis pavadinimas"/>
    <w:basedOn w:val="prastasis"/>
    <w:next w:val="Pagrindinistekstas"/>
    <w:link w:val="AntrinispavadinimasDiagrama"/>
    <w:uiPriority w:val="99"/>
    <w:qFormat/>
    <w:rsid w:val="00EC7654"/>
    <w:pPr>
      <w:jc w:val="center"/>
    </w:pPr>
    <w:rPr>
      <w:rFonts w:ascii="TimesNewRoman" w:eastAsia="Times New Roman" w:hAnsi="TimesNewRoman"/>
      <w:b/>
      <w:i/>
      <w:iCs/>
      <w:sz w:val="28"/>
      <w:szCs w:val="28"/>
    </w:rPr>
  </w:style>
  <w:style w:type="paragraph" w:styleId="Antrats">
    <w:name w:val="header"/>
    <w:basedOn w:val="prastasis"/>
    <w:link w:val="AntratsDiagrama1"/>
    <w:rsid w:val="00EC7654"/>
    <w:pPr>
      <w:suppressLineNumbers/>
      <w:tabs>
        <w:tab w:val="center" w:pos="4153"/>
        <w:tab w:val="right" w:pos="8306"/>
      </w:tabs>
    </w:pPr>
  </w:style>
  <w:style w:type="character" w:customStyle="1" w:styleId="AntratsDiagrama1">
    <w:name w:val="Antraštės Diagrama1"/>
    <w:basedOn w:val="Numatytasispastraiposriftas"/>
    <w:link w:val="Antrats"/>
    <w:rsid w:val="00EC7654"/>
    <w:rPr>
      <w:rFonts w:ascii="Times New Roman" w:eastAsia="MS Mincho" w:hAnsi="Times New Roman" w:cs="Times New Roman"/>
      <w:color w:val="000000"/>
      <w:kern w:val="0"/>
      <w:sz w:val="24"/>
      <w:szCs w:val="24"/>
      <w:lang w:val="sl-SI" w:eastAsia="ar-SA"/>
      <w14:ligatures w14:val="none"/>
    </w:rPr>
  </w:style>
  <w:style w:type="paragraph" w:customStyle="1" w:styleId="BT-EMEASMCA">
    <w:name w:val="BT- EMEA_SMCA"/>
    <w:basedOn w:val="prastasis"/>
    <w:rsid w:val="00EC7654"/>
    <w:pPr>
      <w:numPr>
        <w:numId w:val="45"/>
      </w:numPr>
      <w:tabs>
        <w:tab w:val="left" w:pos="567"/>
      </w:tabs>
    </w:pPr>
  </w:style>
  <w:style w:type="paragraph" w:customStyle="1" w:styleId="PI-3EMEASMCA">
    <w:name w:val="PI-3 EMEA_SMCA"/>
    <w:basedOn w:val="prastasis"/>
    <w:rsid w:val="00EC7654"/>
    <w:pPr>
      <w:spacing w:line="220" w:lineRule="exact"/>
    </w:pPr>
    <w:rPr>
      <w:b/>
      <w:bCs/>
      <w:szCs w:val="22"/>
    </w:rPr>
  </w:style>
  <w:style w:type="paragraph" w:customStyle="1" w:styleId="PI-1EMEASMCA">
    <w:name w:val="PI-1 EMEA_SMCA"/>
    <w:basedOn w:val="Antrat2"/>
    <w:rsid w:val="00EC7654"/>
    <w:pPr>
      <w:numPr>
        <w:ilvl w:val="0"/>
        <w:numId w:val="0"/>
      </w:numPr>
      <w:tabs>
        <w:tab w:val="clear" w:pos="540"/>
        <w:tab w:val="left" w:pos="567"/>
      </w:tabs>
    </w:pPr>
    <w:rPr>
      <w:szCs w:val="22"/>
    </w:rPr>
  </w:style>
  <w:style w:type="paragraph" w:customStyle="1" w:styleId="PI-2EMEASMCA">
    <w:name w:val="PI-2 EMEA_SMCA"/>
    <w:basedOn w:val="prastasis"/>
    <w:rsid w:val="00EC7654"/>
    <w:pPr>
      <w:keepLines/>
      <w:tabs>
        <w:tab w:val="left" w:pos="567"/>
      </w:tabs>
    </w:pPr>
    <w:rPr>
      <w:kern w:val="1"/>
      <w:szCs w:val="22"/>
    </w:rPr>
  </w:style>
  <w:style w:type="paragraph" w:customStyle="1" w:styleId="TTEMEASMCA">
    <w:name w:val="TT EMEA_SMCA"/>
    <w:basedOn w:val="prastasis"/>
    <w:rsid w:val="00EC7654"/>
    <w:pPr>
      <w:tabs>
        <w:tab w:val="left" w:pos="567"/>
      </w:tabs>
      <w:ind w:left="567" w:hanging="567"/>
    </w:pPr>
    <w:rPr>
      <w:b/>
      <w:caps/>
      <w:lang w:val="en-US"/>
    </w:rPr>
  </w:style>
  <w:style w:type="paragraph" w:customStyle="1" w:styleId="BTAnIIEMEASMCA">
    <w:name w:val="BT(AnII) EMEA_SMCA"/>
    <w:rsid w:val="00EC7654"/>
    <w:pPr>
      <w:widowControl w:val="0"/>
      <w:tabs>
        <w:tab w:val="left" w:pos="1701"/>
      </w:tabs>
      <w:suppressAutoHyphens/>
      <w:spacing w:after="0" w:line="240" w:lineRule="auto"/>
      <w:ind w:left="1701" w:hanging="567"/>
    </w:pPr>
    <w:rPr>
      <w:rFonts w:ascii="Times New Roman" w:eastAsia="MS Mincho" w:hAnsi="Times New Roman" w:cs="Times New Roman"/>
      <w:b/>
      <w:kern w:val="0"/>
      <w:lang w:val="en-GB" w:eastAsia="ar-SA"/>
      <w14:ligatures w14:val="none"/>
    </w:rPr>
  </w:style>
  <w:style w:type="paragraph" w:styleId="Debesliotekstas">
    <w:name w:val="Balloon Text"/>
    <w:basedOn w:val="prastasis"/>
    <w:link w:val="DebesliotekstasDiagrama1"/>
    <w:uiPriority w:val="99"/>
    <w:rsid w:val="00EC7654"/>
    <w:rPr>
      <w:rFonts w:ascii="Tahoma" w:hAnsi="Tahoma"/>
      <w:sz w:val="16"/>
    </w:rPr>
  </w:style>
  <w:style w:type="character" w:customStyle="1" w:styleId="DebesliotekstasDiagrama1">
    <w:name w:val="Debesėlio tekstas Diagrama1"/>
    <w:basedOn w:val="Numatytasispastraiposriftas"/>
    <w:link w:val="Debesliotekstas"/>
    <w:uiPriority w:val="99"/>
    <w:rsid w:val="00EC7654"/>
    <w:rPr>
      <w:rFonts w:ascii="Tahoma" w:eastAsia="MS Mincho" w:hAnsi="Tahoma" w:cs="Times New Roman"/>
      <w:color w:val="000000"/>
      <w:kern w:val="0"/>
      <w:sz w:val="16"/>
      <w:szCs w:val="24"/>
      <w:lang w:val="sl-SI" w:eastAsia="ar-SA"/>
      <w14:ligatures w14:val="none"/>
    </w:rPr>
  </w:style>
  <w:style w:type="paragraph" w:customStyle="1" w:styleId="BTgEMEASMCA">
    <w:name w:val="BT(g) EMEA_SMCA"/>
    <w:basedOn w:val="prastasis"/>
    <w:rsid w:val="00EC7654"/>
    <w:rPr>
      <w:i/>
      <w:color w:val="008000"/>
    </w:rPr>
  </w:style>
  <w:style w:type="paragraph" w:customStyle="1" w:styleId="BTuEMEASMCA">
    <w:name w:val="BT(u) EMEA_SMCA"/>
    <w:basedOn w:val="prastasis"/>
    <w:rsid w:val="00EC7654"/>
    <w:rPr>
      <w:u w:val="single"/>
    </w:rPr>
  </w:style>
  <w:style w:type="paragraph" w:customStyle="1" w:styleId="PI-1labEMEASMCA">
    <w:name w:val="PI-1_lab EMEA_SMCA"/>
    <w:basedOn w:val="prastasis"/>
    <w:rsid w:val="00EC7654"/>
    <w:pPr>
      <w:pBdr>
        <w:top w:val="single" w:sz="4" w:space="1" w:color="000000"/>
        <w:left w:val="single" w:sz="4" w:space="4" w:color="000000"/>
        <w:bottom w:val="single" w:sz="4" w:space="1" w:color="000000"/>
        <w:right w:val="single" w:sz="4" w:space="4" w:color="000000"/>
      </w:pBdr>
      <w:tabs>
        <w:tab w:val="left" w:pos="540"/>
      </w:tabs>
    </w:pPr>
    <w:rPr>
      <w:b/>
    </w:rPr>
  </w:style>
  <w:style w:type="paragraph" w:customStyle="1" w:styleId="prastasistinklapis">
    <w:name w:val="Įprastasis (tinklapis)"/>
    <w:basedOn w:val="prastasis"/>
    <w:uiPriority w:val="99"/>
    <w:rsid w:val="00EC7654"/>
    <w:pPr>
      <w:spacing w:before="100" w:after="100"/>
    </w:pPr>
    <w:rPr>
      <w:lang w:val="en-US"/>
    </w:rPr>
  </w:style>
  <w:style w:type="paragraph" w:styleId="Pagrindinistekstas2">
    <w:name w:val="Body Text 2"/>
    <w:basedOn w:val="prastasis"/>
    <w:link w:val="Pagrindinistekstas2Diagrama1"/>
    <w:uiPriority w:val="99"/>
    <w:rsid w:val="00EC7654"/>
    <w:pPr>
      <w:spacing w:after="120" w:line="480" w:lineRule="auto"/>
    </w:pPr>
  </w:style>
  <w:style w:type="character" w:customStyle="1" w:styleId="Pagrindinistekstas2Diagrama1">
    <w:name w:val="Pagrindinis tekstas 2 Diagrama1"/>
    <w:basedOn w:val="Numatytasispastraiposriftas"/>
    <w:link w:val="Pagrindinistekstas2"/>
    <w:uiPriority w:val="99"/>
    <w:rsid w:val="00EC7654"/>
    <w:rPr>
      <w:rFonts w:ascii="Times New Roman" w:eastAsia="MS Mincho" w:hAnsi="Times New Roman" w:cs="Times New Roman"/>
      <w:color w:val="000000"/>
      <w:kern w:val="0"/>
      <w:sz w:val="24"/>
      <w:szCs w:val="24"/>
      <w:lang w:val="sl-SI" w:eastAsia="ar-SA"/>
      <w14:ligatures w14:val="none"/>
    </w:rPr>
  </w:style>
  <w:style w:type="paragraph" w:styleId="Pagrindiniotekstotrauka2">
    <w:name w:val="Body Text Indent 2"/>
    <w:basedOn w:val="prastasis"/>
    <w:link w:val="Pagrindiniotekstotrauka2Diagrama1"/>
    <w:uiPriority w:val="99"/>
    <w:rsid w:val="00EC7654"/>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rsid w:val="00EC7654"/>
    <w:rPr>
      <w:rFonts w:ascii="Times New Roman" w:eastAsia="MS Mincho" w:hAnsi="Times New Roman" w:cs="Times New Roman"/>
      <w:color w:val="000000"/>
      <w:kern w:val="0"/>
      <w:sz w:val="24"/>
      <w:szCs w:val="24"/>
      <w:lang w:val="sl-SI" w:eastAsia="ar-SA"/>
      <w14:ligatures w14:val="none"/>
    </w:rPr>
  </w:style>
  <w:style w:type="paragraph" w:styleId="Pagrindinistekstas3">
    <w:name w:val="Body Text 3"/>
    <w:basedOn w:val="prastasis"/>
    <w:link w:val="Pagrindinistekstas3Diagrama1"/>
    <w:uiPriority w:val="99"/>
    <w:rsid w:val="00EC7654"/>
    <w:pPr>
      <w:spacing w:after="120"/>
    </w:pPr>
    <w:rPr>
      <w:sz w:val="16"/>
    </w:rPr>
  </w:style>
  <w:style w:type="character" w:customStyle="1" w:styleId="Pagrindinistekstas3Diagrama1">
    <w:name w:val="Pagrindinis tekstas 3 Diagrama1"/>
    <w:basedOn w:val="Numatytasispastraiposriftas"/>
    <w:link w:val="Pagrindinistekstas3"/>
    <w:uiPriority w:val="99"/>
    <w:rsid w:val="00EC7654"/>
    <w:rPr>
      <w:rFonts w:ascii="Times New Roman" w:eastAsia="MS Mincho" w:hAnsi="Times New Roman" w:cs="Times New Roman"/>
      <w:color w:val="000000"/>
      <w:kern w:val="0"/>
      <w:sz w:val="16"/>
      <w:szCs w:val="24"/>
      <w:lang w:val="sl-SI" w:eastAsia="ar-SA"/>
      <w14:ligatures w14:val="none"/>
    </w:rPr>
  </w:style>
  <w:style w:type="paragraph" w:customStyle="1" w:styleId="BTbEMEASMCA">
    <w:name w:val="BT(b) EMEA_SMCA"/>
    <w:basedOn w:val="prastasis"/>
    <w:rsid w:val="00EC7654"/>
    <w:rPr>
      <w:b/>
      <w:szCs w:val="22"/>
    </w:rPr>
  </w:style>
  <w:style w:type="paragraph" w:customStyle="1" w:styleId="TableText">
    <w:name w:val="Table Text"/>
    <w:basedOn w:val="prastasis"/>
    <w:rsid w:val="00EC7654"/>
    <w:rPr>
      <w:rFonts w:ascii="CG Times (W1)" w:hAnsi="CG Times (W1)"/>
      <w:sz w:val="20"/>
      <w:lang w:val="en-GB"/>
    </w:rPr>
  </w:style>
  <w:style w:type="paragraph" w:customStyle="1" w:styleId="Normal11pt">
    <w:name w:val="Normal + 11pt"/>
    <w:basedOn w:val="prastasis"/>
    <w:rsid w:val="00EC7654"/>
    <w:rPr>
      <w:lang w:val="en-GB"/>
    </w:rPr>
  </w:style>
  <w:style w:type="paragraph" w:customStyle="1" w:styleId="NormaLT">
    <w:name w:val="NormaLT"/>
    <w:basedOn w:val="prastasis"/>
    <w:rsid w:val="00EC7654"/>
    <w:pPr>
      <w:tabs>
        <w:tab w:val="left" w:pos="425"/>
      </w:tabs>
      <w:jc w:val="both"/>
    </w:pPr>
    <w:rPr>
      <w:rFonts w:ascii="Arial" w:hAnsi="Arial"/>
    </w:rPr>
  </w:style>
  <w:style w:type="paragraph" w:customStyle="1" w:styleId="EMEAEnBodyText">
    <w:name w:val="EMEA En Body Text"/>
    <w:basedOn w:val="prastasis"/>
    <w:rsid w:val="00EC7654"/>
    <w:pPr>
      <w:spacing w:before="120" w:after="120"/>
      <w:jc w:val="both"/>
    </w:pPr>
    <w:rPr>
      <w:lang w:val="en-US"/>
    </w:rPr>
  </w:style>
  <w:style w:type="paragraph" w:customStyle="1" w:styleId="AHeader1">
    <w:name w:val="AHeader 1"/>
    <w:basedOn w:val="prastasis"/>
    <w:rsid w:val="00EC7654"/>
    <w:pPr>
      <w:tabs>
        <w:tab w:val="left" w:pos="720"/>
      </w:tabs>
      <w:spacing w:after="120"/>
      <w:ind w:left="284" w:hanging="284"/>
    </w:pPr>
    <w:rPr>
      <w:rFonts w:ascii="Arial" w:hAnsi="Arial" w:cs="Arial"/>
      <w:b/>
      <w:bCs/>
      <w:lang w:val="en-GB"/>
    </w:rPr>
  </w:style>
  <w:style w:type="paragraph" w:customStyle="1" w:styleId="AHeader2">
    <w:name w:val="AHeader 2"/>
    <w:basedOn w:val="AHeader1"/>
    <w:rsid w:val="00EC7654"/>
    <w:pPr>
      <w:tabs>
        <w:tab w:val="left" w:pos="360"/>
      </w:tabs>
      <w:ind w:left="360" w:hanging="360"/>
    </w:pPr>
    <w:rPr>
      <w:sz w:val="22"/>
    </w:rPr>
  </w:style>
  <w:style w:type="paragraph" w:customStyle="1" w:styleId="AHeader3">
    <w:name w:val="AHeader 3"/>
    <w:basedOn w:val="AHeader2"/>
    <w:rsid w:val="00EC7654"/>
    <w:pPr>
      <w:tabs>
        <w:tab w:val="clear" w:pos="720"/>
      </w:tabs>
    </w:pPr>
  </w:style>
  <w:style w:type="paragraph" w:customStyle="1" w:styleId="AHeader2abc">
    <w:name w:val="AHeader 2 abc"/>
    <w:basedOn w:val="AHeader3"/>
    <w:rsid w:val="00EC7654"/>
    <w:pPr>
      <w:jc w:val="both"/>
    </w:pPr>
    <w:rPr>
      <w:b w:val="0"/>
      <w:bCs w:val="0"/>
    </w:rPr>
  </w:style>
  <w:style w:type="paragraph" w:customStyle="1" w:styleId="AHeader3abc">
    <w:name w:val="AHeader 3 abc"/>
    <w:basedOn w:val="AHeader2abc"/>
    <w:rsid w:val="00EC7654"/>
  </w:style>
  <w:style w:type="paragraph" w:customStyle="1" w:styleId="CommentText1">
    <w:name w:val="Comment Text1"/>
    <w:basedOn w:val="prastasis"/>
    <w:rsid w:val="00EC7654"/>
    <w:rPr>
      <w:b/>
      <w:sz w:val="20"/>
    </w:rPr>
  </w:style>
  <w:style w:type="paragraph" w:customStyle="1" w:styleId="CommentSubject1">
    <w:name w:val="Comment Subject1"/>
    <w:basedOn w:val="CommentText1"/>
    <w:rsid w:val="00EC7654"/>
  </w:style>
  <w:style w:type="paragraph" w:customStyle="1" w:styleId="BTEMEASMCA">
    <w:name w:val="BT EMEA_SMCA"/>
    <w:basedOn w:val="prastasis"/>
    <w:rsid w:val="00EC7654"/>
  </w:style>
  <w:style w:type="paragraph" w:customStyle="1" w:styleId="Normal11pt0">
    <w:name w:val="Normal + 11 pt"/>
    <w:basedOn w:val="Pagrindinistekstas"/>
    <w:rsid w:val="00EC7654"/>
    <w:pPr>
      <w:widowControl w:val="0"/>
      <w:spacing w:after="0" w:line="312" w:lineRule="auto"/>
    </w:pPr>
    <w:rPr>
      <w:rFonts w:ascii="TimesLT" w:hAnsi="TimesLT"/>
      <w:szCs w:val="22"/>
      <w:lang w:val="en-US"/>
    </w:rPr>
  </w:style>
  <w:style w:type="paragraph" w:customStyle="1" w:styleId="A-TableText">
    <w:name w:val="A-TableText"/>
    <w:basedOn w:val="prastasis"/>
    <w:rsid w:val="00EC7654"/>
    <w:pPr>
      <w:spacing w:before="60" w:after="60"/>
    </w:pPr>
    <w:rPr>
      <w:sz w:val="20"/>
      <w:lang w:val="en-GB"/>
    </w:rPr>
  </w:style>
  <w:style w:type="paragraph" w:customStyle="1" w:styleId="BodytextAgency">
    <w:name w:val="Body text (Agency)"/>
    <w:basedOn w:val="prastasis"/>
    <w:rsid w:val="00EC7654"/>
    <w:pPr>
      <w:spacing w:after="140" w:line="280" w:lineRule="atLeast"/>
    </w:pPr>
    <w:rPr>
      <w:rFonts w:ascii="Verdana" w:hAnsi="Verdana"/>
      <w:sz w:val="18"/>
      <w:lang w:val="en-GB"/>
    </w:rPr>
  </w:style>
  <w:style w:type="paragraph" w:customStyle="1" w:styleId="NormalAgency">
    <w:name w:val="Normal (Agency)"/>
    <w:rsid w:val="00EC7654"/>
    <w:pPr>
      <w:suppressAutoHyphens/>
      <w:spacing w:after="0" w:line="240" w:lineRule="auto"/>
    </w:pPr>
    <w:rPr>
      <w:rFonts w:ascii="Verdana" w:eastAsia="MS Mincho" w:hAnsi="Verdana" w:cs="Times New Roman"/>
      <w:kern w:val="0"/>
      <w:lang w:val="en-GB" w:eastAsia="ar-SA"/>
      <w14:ligatures w14:val="none"/>
    </w:rPr>
  </w:style>
  <w:style w:type="paragraph" w:customStyle="1" w:styleId="TabletextrowsAgency">
    <w:name w:val="Table text rows (Agency)"/>
    <w:basedOn w:val="prastasis"/>
    <w:rsid w:val="00EC7654"/>
    <w:pPr>
      <w:spacing w:line="280" w:lineRule="exact"/>
    </w:pPr>
    <w:rPr>
      <w:rFonts w:ascii="Verdana" w:hAnsi="Verdana"/>
      <w:sz w:val="18"/>
      <w:lang w:val="en-GB"/>
    </w:rPr>
  </w:style>
  <w:style w:type="paragraph" w:styleId="Pataisymai">
    <w:name w:val="Revision"/>
    <w:uiPriority w:val="99"/>
    <w:rsid w:val="00EC7654"/>
    <w:pPr>
      <w:suppressAutoHyphens/>
      <w:spacing w:after="0" w:line="240" w:lineRule="auto"/>
    </w:pPr>
    <w:rPr>
      <w:rFonts w:ascii="Times New Roman" w:eastAsia="MS Mincho" w:hAnsi="Times New Roman" w:cs="Times New Roman"/>
      <w:kern w:val="0"/>
      <w:szCs w:val="20"/>
      <w:lang w:val="en-GB" w:eastAsia="ar-SA"/>
      <w14:ligatures w14:val="none"/>
    </w:rPr>
  </w:style>
  <w:style w:type="paragraph" w:styleId="Dokumentostruktra">
    <w:name w:val="Document Map"/>
    <w:basedOn w:val="prastasis"/>
    <w:link w:val="DokumentostruktraDiagrama1"/>
    <w:uiPriority w:val="99"/>
    <w:rsid w:val="00EC7654"/>
    <w:pPr>
      <w:shd w:val="clear" w:color="auto" w:fill="000080"/>
      <w:tabs>
        <w:tab w:val="left" w:pos="567"/>
      </w:tabs>
      <w:spacing w:line="260" w:lineRule="exact"/>
    </w:pPr>
    <w:rPr>
      <w:rFonts w:ascii="Tahoma" w:eastAsia="SimSun" w:hAnsi="Tahoma"/>
      <w:sz w:val="20"/>
      <w:lang w:val="en-GB"/>
    </w:rPr>
  </w:style>
  <w:style w:type="character" w:customStyle="1" w:styleId="DokumentostruktraDiagrama1">
    <w:name w:val="Dokumento struktūra Diagrama1"/>
    <w:basedOn w:val="Numatytasispastraiposriftas"/>
    <w:link w:val="Dokumentostruktra"/>
    <w:uiPriority w:val="99"/>
    <w:rsid w:val="00EC7654"/>
    <w:rPr>
      <w:rFonts w:ascii="Tahoma" w:eastAsia="SimSun" w:hAnsi="Tahoma" w:cs="Times New Roman"/>
      <w:color w:val="000000"/>
      <w:kern w:val="0"/>
      <w:sz w:val="20"/>
      <w:szCs w:val="24"/>
      <w:shd w:val="clear" w:color="auto" w:fill="000080"/>
      <w:lang w:val="en-GB" w:eastAsia="ar-SA"/>
      <w14:ligatures w14:val="none"/>
    </w:rPr>
  </w:style>
  <w:style w:type="paragraph" w:styleId="Pagrindiniotekstotrauka">
    <w:name w:val="Body Text Indent"/>
    <w:basedOn w:val="prastasis"/>
    <w:link w:val="PagrindiniotekstotraukaDiagrama1"/>
    <w:rsid w:val="00EC7654"/>
    <w:pPr>
      <w:ind w:left="720"/>
      <w:jc w:val="both"/>
    </w:pPr>
    <w:rPr>
      <w:rFonts w:eastAsia="SimSun"/>
      <w:sz w:val="20"/>
      <w:lang w:val="en-GB"/>
    </w:rPr>
  </w:style>
  <w:style w:type="character" w:customStyle="1" w:styleId="PagrindiniotekstotraukaDiagrama1">
    <w:name w:val="Pagrindinio teksto įtrauka Diagrama1"/>
    <w:basedOn w:val="Numatytasispastraiposriftas"/>
    <w:link w:val="Pagrindiniotekstotrauka"/>
    <w:rsid w:val="00EC7654"/>
    <w:rPr>
      <w:rFonts w:ascii="Times New Roman" w:eastAsia="SimSun" w:hAnsi="Times New Roman" w:cs="Times New Roman"/>
      <w:color w:val="000000"/>
      <w:kern w:val="0"/>
      <w:sz w:val="20"/>
      <w:szCs w:val="24"/>
      <w:lang w:val="en-GB" w:eastAsia="ar-SA"/>
      <w14:ligatures w14:val="none"/>
    </w:rPr>
  </w:style>
  <w:style w:type="paragraph" w:styleId="Pagrindiniotekstotrauka3">
    <w:name w:val="Body Text Indent 3"/>
    <w:basedOn w:val="prastasis"/>
    <w:link w:val="Pagrindiniotekstotrauka3Diagrama1"/>
    <w:uiPriority w:val="99"/>
    <w:rsid w:val="00EC7654"/>
    <w:pPr>
      <w:tabs>
        <w:tab w:val="left" w:pos="567"/>
        <w:tab w:val="left" w:pos="1134"/>
      </w:tabs>
      <w:spacing w:line="260" w:lineRule="exact"/>
      <w:ind w:left="633"/>
      <w:jc w:val="both"/>
    </w:pPr>
    <w:rPr>
      <w:rFonts w:eastAsia="SimSun"/>
      <w:sz w:val="20"/>
      <w:szCs w:val="21"/>
      <w:lang w:val="en-GB"/>
    </w:rPr>
  </w:style>
  <w:style w:type="character" w:customStyle="1" w:styleId="Pagrindiniotekstotrauka3Diagrama1">
    <w:name w:val="Pagrindinio teksto įtrauka 3 Diagrama1"/>
    <w:basedOn w:val="Numatytasispastraiposriftas"/>
    <w:link w:val="Pagrindiniotekstotrauka3"/>
    <w:uiPriority w:val="99"/>
    <w:rsid w:val="00EC7654"/>
    <w:rPr>
      <w:rFonts w:ascii="Times New Roman" w:eastAsia="SimSun" w:hAnsi="Times New Roman" w:cs="Times New Roman"/>
      <w:color w:val="000000"/>
      <w:kern w:val="0"/>
      <w:sz w:val="20"/>
      <w:szCs w:val="21"/>
      <w:lang w:val="en-GB" w:eastAsia="ar-SA"/>
      <w14:ligatures w14:val="none"/>
    </w:rPr>
  </w:style>
  <w:style w:type="paragraph" w:customStyle="1" w:styleId="TableheadingrowsAgency">
    <w:name w:val="Table heading rows (Agency)"/>
    <w:basedOn w:val="BodytextAgency"/>
    <w:rsid w:val="00EC7654"/>
    <w:pPr>
      <w:keepNext/>
    </w:pPr>
    <w:rPr>
      <w:rFonts w:eastAsia="SimSun" w:cs="Verdana"/>
      <w:b/>
      <w:szCs w:val="18"/>
    </w:rPr>
  </w:style>
  <w:style w:type="paragraph" w:styleId="Paprastasistekstas">
    <w:name w:val="Plain Text"/>
    <w:basedOn w:val="prastasis"/>
    <w:link w:val="PaprastasistekstasDiagrama1"/>
    <w:uiPriority w:val="99"/>
    <w:rsid w:val="00EC7654"/>
    <w:rPr>
      <w:rFonts w:ascii="Courier New" w:eastAsia="SimSun" w:hAnsi="Courier New"/>
      <w:sz w:val="20"/>
      <w:lang w:val="en-US"/>
    </w:rPr>
  </w:style>
  <w:style w:type="character" w:customStyle="1" w:styleId="PaprastasistekstasDiagrama1">
    <w:name w:val="Paprastasis tekstas Diagrama1"/>
    <w:basedOn w:val="Numatytasispastraiposriftas"/>
    <w:link w:val="Paprastasistekstas"/>
    <w:uiPriority w:val="99"/>
    <w:rsid w:val="00EC7654"/>
    <w:rPr>
      <w:rFonts w:ascii="Courier New" w:eastAsia="SimSun" w:hAnsi="Courier New" w:cs="Times New Roman"/>
      <w:color w:val="000000"/>
      <w:kern w:val="0"/>
      <w:sz w:val="20"/>
      <w:szCs w:val="24"/>
      <w:lang w:eastAsia="ar-SA"/>
      <w14:ligatures w14:val="none"/>
    </w:rPr>
  </w:style>
  <w:style w:type="paragraph" w:customStyle="1" w:styleId="EndnoteText1">
    <w:name w:val="Endnote Text1"/>
    <w:basedOn w:val="prastasis"/>
    <w:rsid w:val="00EC7654"/>
    <w:pPr>
      <w:tabs>
        <w:tab w:val="left" w:pos="567"/>
      </w:tabs>
    </w:pPr>
    <w:rPr>
      <w:rFonts w:eastAsia="SimSun"/>
      <w:sz w:val="20"/>
      <w:lang w:val="en-GB"/>
    </w:rPr>
  </w:style>
  <w:style w:type="paragraph" w:styleId="Sraopastraipa">
    <w:name w:val="List Paragraph"/>
    <w:basedOn w:val="prastasis"/>
    <w:qFormat/>
    <w:rsid w:val="00EC7654"/>
    <w:pPr>
      <w:ind w:left="720"/>
    </w:pPr>
  </w:style>
  <w:style w:type="paragraph" w:styleId="Sraassuenkleliais2">
    <w:name w:val="List Bullet 2"/>
    <w:basedOn w:val="prastasis"/>
    <w:uiPriority w:val="99"/>
    <w:rsid w:val="00EC7654"/>
    <w:pPr>
      <w:ind w:left="274" w:firstLine="14"/>
      <w:jc w:val="both"/>
    </w:pPr>
    <w:rPr>
      <w:sz w:val="20"/>
    </w:rPr>
  </w:style>
  <w:style w:type="paragraph" w:styleId="prastojitrauka">
    <w:name w:val="Normal Indent"/>
    <w:basedOn w:val="prastasis"/>
    <w:uiPriority w:val="99"/>
    <w:rsid w:val="00EC7654"/>
    <w:pPr>
      <w:ind w:left="720"/>
    </w:pPr>
    <w:rPr>
      <w:lang w:val="de-DE"/>
    </w:rPr>
  </w:style>
  <w:style w:type="paragraph" w:customStyle="1" w:styleId="BTbeEMEASMCA">
    <w:name w:val="BT(be) EMEA_SMCA"/>
    <w:basedOn w:val="BTEMEASMCA"/>
    <w:rsid w:val="00EC7654"/>
    <w:pPr>
      <w:jc w:val="center"/>
    </w:pPr>
    <w:rPr>
      <w:b/>
      <w:szCs w:val="22"/>
    </w:rPr>
  </w:style>
  <w:style w:type="paragraph" w:customStyle="1" w:styleId="BTeEMEASMCA">
    <w:name w:val="BT(e) EMEA_SMCA"/>
    <w:basedOn w:val="BTEMEASMCA"/>
    <w:rsid w:val="00EC7654"/>
    <w:pPr>
      <w:jc w:val="center"/>
    </w:pPr>
    <w:rPr>
      <w:szCs w:val="22"/>
    </w:rPr>
  </w:style>
  <w:style w:type="paragraph" w:customStyle="1" w:styleId="mdTblEntryMod">
    <w:name w:val="md_Tbl Entry/Mod"/>
    <w:basedOn w:val="prastasis"/>
    <w:rsid w:val="00EC7654"/>
    <w:pPr>
      <w:keepNext/>
      <w:keepLines/>
      <w:spacing w:line="259" w:lineRule="atLeast"/>
    </w:pPr>
    <w:rPr>
      <w:rFonts w:ascii="TimesLT" w:hAnsi="TimesLT"/>
      <w:sz w:val="20"/>
      <w:lang w:val="en-US"/>
    </w:rPr>
  </w:style>
  <w:style w:type="paragraph" w:customStyle="1" w:styleId="Cmsor">
    <w:name w:val="Címsor"/>
    <w:basedOn w:val="prastasis"/>
    <w:rsid w:val="00EC7654"/>
    <w:pPr>
      <w:keepNext/>
      <w:spacing w:before="240" w:after="120"/>
    </w:pPr>
    <w:rPr>
      <w:rFonts w:ascii="Albany" w:hAnsi="Albany" w:cs="Albany"/>
      <w:sz w:val="28"/>
      <w:szCs w:val="28"/>
      <w:lang w:val="hu-HU"/>
    </w:rPr>
  </w:style>
  <w:style w:type="paragraph" w:customStyle="1" w:styleId="knZulassung02">
    <w:name w:val="knZulassung02"/>
    <w:basedOn w:val="prastasis"/>
    <w:rsid w:val="00EC7654"/>
    <w:pPr>
      <w:spacing w:after="240"/>
      <w:ind w:left="1843" w:right="284"/>
      <w:jc w:val="both"/>
    </w:pPr>
    <w:rPr>
      <w:rFonts w:ascii="Arial" w:hAnsi="Arial"/>
      <w:lang w:val="de-DE"/>
    </w:rPr>
  </w:style>
  <w:style w:type="paragraph" w:customStyle="1" w:styleId="Agendaindenteda">
    <w:name w:val="Agenda indented a)"/>
    <w:basedOn w:val="prastasis"/>
    <w:rsid w:val="00EC7654"/>
    <w:rPr>
      <w:rFonts w:ascii="TimesLT" w:hAnsi="TimesLT"/>
      <w:sz w:val="20"/>
      <w:lang w:val="en-GB"/>
    </w:rPr>
  </w:style>
  <w:style w:type="paragraph" w:customStyle="1" w:styleId="Char">
    <w:name w:val="Char"/>
    <w:basedOn w:val="prastasis"/>
    <w:rsid w:val="00EC7654"/>
    <w:pPr>
      <w:spacing w:after="160" w:line="240" w:lineRule="exact"/>
    </w:pPr>
    <w:rPr>
      <w:rFonts w:ascii="Verdana" w:hAnsi="Verdana" w:cs="Verdana"/>
      <w:sz w:val="20"/>
      <w:lang w:val="en-GB"/>
    </w:rPr>
  </w:style>
  <w:style w:type="paragraph" w:customStyle="1" w:styleId="Turinioantrat1">
    <w:name w:val="Turinio antraštė1"/>
    <w:basedOn w:val="prastasis"/>
    <w:rsid w:val="00EC7654"/>
    <w:pPr>
      <w:tabs>
        <w:tab w:val="left" w:pos="7649"/>
        <w:tab w:val="left" w:pos="7920"/>
      </w:tabs>
      <w:spacing w:after="240" w:line="359" w:lineRule="atLeast"/>
    </w:pPr>
    <w:rPr>
      <w:rFonts w:ascii="Times" w:hAnsi="Times"/>
      <w:b/>
      <w:lang w:val="en-US"/>
    </w:rPr>
  </w:style>
  <w:style w:type="paragraph" w:customStyle="1" w:styleId="mdTblEntryC">
    <w:name w:val="md_Tbl Entry/C"/>
    <w:basedOn w:val="prastasis"/>
    <w:rsid w:val="00EC7654"/>
    <w:pPr>
      <w:keepNext/>
      <w:keepLines/>
      <w:spacing w:line="259" w:lineRule="atLeast"/>
      <w:jc w:val="center"/>
    </w:pPr>
    <w:rPr>
      <w:rFonts w:ascii="TimesLT" w:hAnsi="TimesLT"/>
      <w:sz w:val="20"/>
      <w:lang w:val="en-US"/>
    </w:rPr>
  </w:style>
  <w:style w:type="paragraph" w:customStyle="1" w:styleId="FigFootnote">
    <w:name w:val="Fig Footnote"/>
    <w:basedOn w:val="prastasis"/>
    <w:rsid w:val="00EC7654"/>
    <w:pPr>
      <w:keepNext/>
      <w:keepLines/>
      <w:spacing w:line="259" w:lineRule="atLeast"/>
      <w:ind w:left="2304"/>
    </w:pPr>
    <w:rPr>
      <w:rFonts w:ascii="TimesLT" w:hAnsi="TimesLT"/>
      <w:sz w:val="20"/>
      <w:lang w:val="en-US"/>
    </w:rPr>
  </w:style>
  <w:style w:type="paragraph" w:customStyle="1" w:styleId="msolistparagraph0">
    <w:name w:val="msolistparagraph"/>
    <w:basedOn w:val="prastasis"/>
    <w:rsid w:val="00EC7654"/>
    <w:pPr>
      <w:ind w:left="720"/>
    </w:pPr>
    <w:rPr>
      <w:rFonts w:ascii="Calibri" w:hAnsi="Calibri"/>
      <w:szCs w:val="22"/>
      <w:lang w:val="en-US"/>
    </w:rPr>
  </w:style>
  <w:style w:type="paragraph" w:customStyle="1" w:styleId="CM6">
    <w:name w:val="CM6"/>
    <w:basedOn w:val="prastasis"/>
    <w:rsid w:val="00EC7654"/>
    <w:pPr>
      <w:widowControl w:val="0"/>
      <w:spacing w:line="253" w:lineRule="atLeast"/>
    </w:pPr>
    <w:rPr>
      <w:rFonts w:ascii="TimesLT" w:hAnsi="TimesLT"/>
      <w:lang w:val="de-DE"/>
    </w:rPr>
  </w:style>
  <w:style w:type="paragraph" w:customStyle="1" w:styleId="TextTi10">
    <w:name w:val="Text:Ti10"/>
    <w:basedOn w:val="prastasis"/>
    <w:rsid w:val="00EC7654"/>
    <w:rPr>
      <w:rFonts w:ascii="TimesLT" w:hAnsi="TimesLT"/>
      <w:lang w:val="en-US"/>
    </w:rPr>
  </w:style>
  <w:style w:type="paragraph" w:customStyle="1" w:styleId="StyleTextTi12AsianMSMincho9ptBold">
    <w:name w:val="Style Text:Ti12 + (Asian) MS Mincho 9 pt Bold"/>
    <w:basedOn w:val="prastasis"/>
    <w:rsid w:val="00EC7654"/>
    <w:pPr>
      <w:spacing w:line="280" w:lineRule="atLeast"/>
    </w:pPr>
    <w:rPr>
      <w:rFonts w:ascii="TimesLT" w:hAnsi="TimesLT"/>
      <w:b/>
      <w:bCs/>
      <w:sz w:val="18"/>
      <w:lang w:val="en-US"/>
    </w:rPr>
  </w:style>
  <w:style w:type="paragraph" w:customStyle="1" w:styleId="Annex">
    <w:name w:val="Annex"/>
    <w:basedOn w:val="prastasis"/>
    <w:rsid w:val="00EC7654"/>
    <w:pPr>
      <w:jc w:val="center"/>
    </w:pPr>
    <w:rPr>
      <w:rFonts w:ascii="TimesLT" w:hAnsi="TimesLT"/>
      <w:b/>
      <w:lang w:val="en-US"/>
    </w:rPr>
  </w:style>
  <w:style w:type="paragraph" w:customStyle="1" w:styleId="Description">
    <w:name w:val="Description"/>
    <w:basedOn w:val="prastasis"/>
    <w:rsid w:val="00EC7654"/>
    <w:rPr>
      <w:rFonts w:ascii="TimesLT" w:hAnsi="TimesLT"/>
      <w:lang w:val="en-US"/>
    </w:rPr>
  </w:style>
  <w:style w:type="paragraph" w:styleId="Betarp">
    <w:name w:val="No Spacing"/>
    <w:uiPriority w:val="99"/>
    <w:qFormat/>
    <w:rsid w:val="00EC7654"/>
    <w:pPr>
      <w:suppressAutoHyphens/>
      <w:spacing w:after="0" w:line="240" w:lineRule="auto"/>
    </w:pPr>
    <w:rPr>
      <w:rFonts w:ascii="Calibri" w:eastAsia="MS Mincho" w:hAnsi="Calibri" w:cs="Times New Roman"/>
      <w:kern w:val="0"/>
      <w:lang w:eastAsia="ar-SA"/>
      <w14:ligatures w14:val="none"/>
    </w:rPr>
  </w:style>
  <w:style w:type="paragraph" w:customStyle="1" w:styleId="CM17">
    <w:name w:val="CM17"/>
    <w:basedOn w:val="prastasis"/>
    <w:rsid w:val="00EC7654"/>
    <w:pPr>
      <w:widowControl w:val="0"/>
      <w:spacing w:after="243"/>
    </w:pPr>
  </w:style>
  <w:style w:type="paragraph" w:customStyle="1" w:styleId="CM4">
    <w:name w:val="CM4"/>
    <w:basedOn w:val="prastasis"/>
    <w:rsid w:val="00EC7654"/>
    <w:pPr>
      <w:widowControl w:val="0"/>
      <w:spacing w:line="240" w:lineRule="atLeast"/>
    </w:pPr>
    <w:rPr>
      <w:color w:val="00000A"/>
    </w:rPr>
  </w:style>
  <w:style w:type="paragraph" w:customStyle="1" w:styleId="CM19">
    <w:name w:val="CM19"/>
    <w:basedOn w:val="prastasis"/>
    <w:rsid w:val="00EC7654"/>
    <w:pPr>
      <w:widowControl w:val="0"/>
      <w:spacing w:after="485"/>
    </w:pPr>
    <w:rPr>
      <w:color w:val="00000A"/>
    </w:rPr>
  </w:style>
  <w:style w:type="paragraph" w:customStyle="1" w:styleId="Caption1">
    <w:name w:val="Caption1"/>
    <w:basedOn w:val="prastasis"/>
    <w:rsid w:val="00EC7654"/>
    <w:pPr>
      <w:widowControl w:val="0"/>
      <w:suppressLineNumbers/>
      <w:spacing w:before="120" w:after="120"/>
    </w:pPr>
    <w:rPr>
      <w:rFonts w:cs="Tahoma"/>
      <w:i/>
      <w:iCs/>
    </w:rPr>
  </w:style>
  <w:style w:type="paragraph" w:customStyle="1" w:styleId="WW-Default">
    <w:name w:val="WW-Default"/>
    <w:rsid w:val="00EC7654"/>
    <w:pPr>
      <w:widowControl w:val="0"/>
      <w:suppressAutoHyphens/>
      <w:spacing w:after="0" w:line="240" w:lineRule="auto"/>
    </w:pPr>
    <w:rPr>
      <w:rFonts w:ascii="Times New Roman" w:eastAsia="MS Mincho" w:hAnsi="Times New Roman" w:cs="Times New Roman"/>
      <w:color w:val="000000"/>
      <w:kern w:val="0"/>
      <w:sz w:val="24"/>
      <w:szCs w:val="24"/>
      <w:lang w:val="lt-LT" w:eastAsia="ar-SA"/>
      <w14:ligatures w14:val="none"/>
    </w:rPr>
  </w:style>
  <w:style w:type="paragraph" w:customStyle="1" w:styleId="CM10">
    <w:name w:val="CM10"/>
    <w:basedOn w:val="prastasis"/>
    <w:rsid w:val="00EC7654"/>
    <w:pPr>
      <w:widowControl w:val="0"/>
      <w:spacing w:line="240" w:lineRule="atLeast"/>
    </w:pPr>
    <w:rPr>
      <w:color w:val="00000A"/>
    </w:rPr>
  </w:style>
  <w:style w:type="paragraph" w:customStyle="1" w:styleId="Sraopastraipa1">
    <w:name w:val="Sąrašo pastraipa1"/>
    <w:basedOn w:val="prastasis"/>
    <w:rsid w:val="00EC7654"/>
    <w:pPr>
      <w:ind w:left="720"/>
    </w:pPr>
    <w:rPr>
      <w:szCs w:val="22"/>
      <w:lang w:val="en-US"/>
    </w:rPr>
  </w:style>
  <w:style w:type="paragraph" w:customStyle="1" w:styleId="Betarp1">
    <w:name w:val="Be tarpų1"/>
    <w:rsid w:val="00EC7654"/>
    <w:pPr>
      <w:suppressAutoHyphens/>
      <w:spacing w:after="0" w:line="240" w:lineRule="auto"/>
    </w:pPr>
    <w:rPr>
      <w:rFonts w:ascii="Calibri" w:eastAsia="MS Mincho" w:hAnsi="Calibri" w:cs="Times New Roman"/>
      <w:kern w:val="0"/>
      <w:lang w:eastAsia="ar-SA"/>
      <w14:ligatures w14:val="none"/>
    </w:rPr>
  </w:style>
  <w:style w:type="numbering" w:customStyle="1" w:styleId="NoList1">
    <w:name w:val="No List1"/>
    <w:next w:val="Sraonra"/>
    <w:uiPriority w:val="99"/>
    <w:semiHidden/>
    <w:unhideWhenUsed/>
    <w:rsid w:val="00EC7654"/>
  </w:style>
  <w:style w:type="character" w:styleId="Puslapionumeris">
    <w:name w:val="page number"/>
    <w:uiPriority w:val="99"/>
    <w:rsid w:val="00EC7654"/>
    <w:rPr>
      <w:rFonts w:cs="Times New Roman"/>
    </w:rPr>
  </w:style>
  <w:style w:type="character" w:customStyle="1" w:styleId="AntrinispavadinimasDiagrama">
    <w:name w:val="Antrinis pavadinimas Diagrama"/>
    <w:link w:val="Antrinispavadinimas"/>
    <w:uiPriority w:val="99"/>
    <w:rsid w:val="00EC7654"/>
    <w:rPr>
      <w:rFonts w:ascii="TimesNewRoman" w:eastAsia="Times New Roman" w:hAnsi="TimesNewRoman" w:cs="Times New Roman"/>
      <w:b/>
      <w:i/>
      <w:iCs/>
      <w:color w:val="000000"/>
      <w:kern w:val="0"/>
      <w:sz w:val="28"/>
      <w:szCs w:val="28"/>
      <w:lang w:val="sl-SI" w:eastAsia="ar-SA"/>
      <w14:ligatures w14:val="none"/>
    </w:rPr>
  </w:style>
  <w:style w:type="table" w:styleId="Lentelstinklelis">
    <w:name w:val="Table Grid"/>
    <w:basedOn w:val="prastojilentel"/>
    <w:uiPriority w:val="99"/>
    <w:rsid w:val="00EC7654"/>
    <w:pPr>
      <w:spacing w:after="0" w:line="240" w:lineRule="auto"/>
    </w:pPr>
    <w:rPr>
      <w:rFonts w:ascii="Times New Roman" w:eastAsia="MS Mincho" w:hAnsi="Times New Roman"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1"/>
    <w:uiPriority w:val="99"/>
    <w:semiHidden/>
    <w:rsid w:val="00EC7654"/>
    <w:pPr>
      <w:suppressAutoHyphens w:val="0"/>
    </w:pPr>
    <w:rPr>
      <w:b/>
      <w:color w:val="auto"/>
      <w:sz w:val="20"/>
      <w:szCs w:val="20"/>
      <w:lang w:eastAsia="lt-LT"/>
    </w:rPr>
  </w:style>
  <w:style w:type="character" w:customStyle="1" w:styleId="KomentarotekstasDiagrama1">
    <w:name w:val="Komentaro tekstas Diagrama1"/>
    <w:basedOn w:val="Numatytasispastraiposriftas"/>
    <w:link w:val="Komentarotekstas"/>
    <w:uiPriority w:val="99"/>
    <w:semiHidden/>
    <w:rsid w:val="00EC7654"/>
    <w:rPr>
      <w:rFonts w:ascii="Times New Roman" w:eastAsia="MS Mincho" w:hAnsi="Times New Roman" w:cs="Times New Roman"/>
      <w:b/>
      <w:kern w:val="0"/>
      <w:sz w:val="20"/>
      <w:szCs w:val="20"/>
      <w:lang w:val="lt-LT" w:eastAsia="lt-LT"/>
      <w14:ligatures w14:val="none"/>
    </w:rPr>
  </w:style>
  <w:style w:type="paragraph" w:styleId="Komentarotema">
    <w:name w:val="annotation subject"/>
    <w:basedOn w:val="Komentarotekstas"/>
    <w:next w:val="Komentarotekstas"/>
    <w:link w:val="KomentarotemaDiagrama1"/>
    <w:uiPriority w:val="99"/>
    <w:semiHidden/>
    <w:rsid w:val="00EC7654"/>
  </w:style>
  <w:style w:type="character" w:customStyle="1" w:styleId="KomentarotemaDiagrama1">
    <w:name w:val="Komentaro tema Diagrama1"/>
    <w:basedOn w:val="KomentarotekstasDiagrama1"/>
    <w:link w:val="Komentarotema"/>
    <w:uiPriority w:val="99"/>
    <w:semiHidden/>
    <w:rsid w:val="00EC7654"/>
    <w:rPr>
      <w:rFonts w:ascii="Times New Roman" w:eastAsia="MS Mincho" w:hAnsi="Times New Roman" w:cs="Times New Roman"/>
      <w:b/>
      <w:kern w:val="0"/>
      <w:sz w:val="20"/>
      <w:szCs w:val="20"/>
      <w:lang w:val="lt-LT" w:eastAsia="lt-LT"/>
      <w14:ligatures w14:val="none"/>
    </w:rPr>
  </w:style>
  <w:style w:type="paragraph" w:customStyle="1" w:styleId="Default">
    <w:name w:val="Default"/>
    <w:rsid w:val="00EC7654"/>
    <w:pPr>
      <w:autoSpaceDE w:val="0"/>
      <w:autoSpaceDN w:val="0"/>
      <w:adjustRightInd w:val="0"/>
      <w:spacing w:after="0" w:line="240" w:lineRule="auto"/>
    </w:pPr>
    <w:rPr>
      <w:rFonts w:ascii="Times New Roman" w:eastAsia="MS Mincho" w:hAnsi="Times New Roman" w:cs="Times New Roman"/>
      <w:color w:val="000000"/>
      <w:kern w:val="0"/>
      <w:sz w:val="24"/>
      <w:szCs w:val="24"/>
      <w:lang w:val="sl-SI" w:eastAsia="sl-SI"/>
      <w14:ligatures w14:val="none"/>
    </w:rPr>
  </w:style>
  <w:style w:type="character" w:customStyle="1" w:styleId="Antrat4Diagrama1">
    <w:name w:val="Antraštė 4 Diagrama1"/>
    <w:link w:val="Antrat4"/>
    <w:locked/>
    <w:rsid w:val="00EC7654"/>
    <w:rPr>
      <w:rFonts w:ascii="Times New Roman" w:eastAsia="MS Mincho" w:hAnsi="Times New Roman" w:cs="Times New Roman"/>
      <w:color w:val="000000"/>
      <w:kern w:val="0"/>
      <w:sz w:val="24"/>
      <w:szCs w:val="24"/>
      <w:u w:val="single"/>
      <w:lang w:val="sl-SI" w:eastAsia="ar-SA"/>
      <w14:ligatures w14:val="none"/>
    </w:rPr>
  </w:style>
  <w:style w:type="character" w:customStyle="1" w:styleId="Antrat5Diagrama1">
    <w:name w:val="Antraštė 5 Diagrama1"/>
    <w:link w:val="Antrat5"/>
    <w:locked/>
    <w:rsid w:val="00EC7654"/>
    <w:rPr>
      <w:rFonts w:ascii="Times New Roman" w:eastAsia="MS Mincho" w:hAnsi="Times New Roman" w:cs="Times New Roman"/>
      <w:b/>
      <w:i/>
      <w:color w:val="000000"/>
      <w:kern w:val="0"/>
      <w:sz w:val="26"/>
      <w:szCs w:val="24"/>
      <w:lang w:val="sl-SI" w:eastAsia="ar-SA"/>
      <w14:ligatures w14:val="none"/>
    </w:rPr>
  </w:style>
  <w:style w:type="character" w:customStyle="1" w:styleId="Antrat6Diagrama1">
    <w:name w:val="Antraštė 6 Diagrama1"/>
    <w:link w:val="Antrat6"/>
    <w:locked/>
    <w:rsid w:val="00EC7654"/>
    <w:rPr>
      <w:rFonts w:ascii="Times New Roman" w:eastAsia="MS Mincho" w:hAnsi="Times New Roman" w:cs="Times New Roman"/>
      <w:b/>
      <w:color w:val="000000"/>
      <w:kern w:val="0"/>
      <w:sz w:val="24"/>
      <w:szCs w:val="24"/>
      <w:lang w:val="sl-SI" w:eastAsia="ar-SA"/>
      <w14:ligatures w14:val="none"/>
    </w:rPr>
  </w:style>
  <w:style w:type="character" w:customStyle="1" w:styleId="Antrat7Diagrama1">
    <w:name w:val="Antraštė 7 Diagrama1"/>
    <w:link w:val="Antrat7"/>
    <w:locked/>
    <w:rsid w:val="00EC7654"/>
    <w:rPr>
      <w:rFonts w:ascii="Times New Roman" w:eastAsia="MS Mincho" w:hAnsi="Times New Roman" w:cs="Times New Roman"/>
      <w:i/>
      <w:color w:val="000000"/>
      <w:kern w:val="0"/>
      <w:sz w:val="24"/>
      <w:szCs w:val="24"/>
      <w:lang w:val="sl-SI" w:eastAsia="ar-SA"/>
      <w14:ligatures w14:val="none"/>
    </w:rPr>
  </w:style>
  <w:style w:type="character" w:customStyle="1" w:styleId="Antrat8Diagrama1">
    <w:name w:val="Antraštė 8 Diagrama1"/>
    <w:link w:val="Antrat8"/>
    <w:locked/>
    <w:rsid w:val="00EC7654"/>
    <w:rPr>
      <w:rFonts w:ascii="Times New Roman" w:eastAsia="MS Mincho" w:hAnsi="Times New Roman" w:cs="Times New Roman"/>
      <w:i/>
      <w:color w:val="000000"/>
      <w:kern w:val="0"/>
      <w:sz w:val="24"/>
      <w:szCs w:val="24"/>
      <w:lang w:val="sl-SI" w:eastAsia="ar-SA"/>
      <w14:ligatures w14:val="none"/>
    </w:rPr>
  </w:style>
  <w:style w:type="character" w:customStyle="1" w:styleId="Antrat9Diagrama1">
    <w:name w:val="Antraštė 9 Diagrama1"/>
    <w:link w:val="Antrat9"/>
    <w:locked/>
    <w:rsid w:val="00EC7654"/>
    <w:rPr>
      <w:rFonts w:ascii="Times New Roman" w:eastAsia="MS Mincho" w:hAnsi="Times New Roman" w:cs="Times New Roman"/>
      <w:b/>
      <w:i/>
      <w:color w:val="000000"/>
      <w:kern w:val="0"/>
      <w:sz w:val="24"/>
      <w:szCs w:val="24"/>
      <w:lang w:val="sl-SI" w:eastAsia="ar-SA"/>
      <w14:ligatures w14:val="none"/>
    </w:rPr>
  </w:style>
  <w:style w:type="character" w:styleId="Komentaronuoroda">
    <w:name w:val="annotation reference"/>
    <w:uiPriority w:val="99"/>
    <w:rsid w:val="00EC7654"/>
    <w:rPr>
      <w:rFonts w:cs="Times New Roman"/>
      <w:sz w:val="16"/>
    </w:rPr>
  </w:style>
  <w:style w:type="character" w:customStyle="1" w:styleId="Antrat1Diagrama1">
    <w:name w:val="Antraštė 1 Diagrama1"/>
    <w:link w:val="Antrat1"/>
    <w:locked/>
    <w:rsid w:val="00EC7654"/>
    <w:rPr>
      <w:rFonts w:ascii="Cambria" w:eastAsia="MS Mincho" w:hAnsi="Cambria" w:cs="Times New Roman"/>
      <w:b/>
      <w:color w:val="000000"/>
      <w:kern w:val="1"/>
      <w:sz w:val="32"/>
      <w:szCs w:val="24"/>
      <w:lang w:val="sl-SI" w:eastAsia="ar-SA"/>
      <w14:ligatures w14:val="none"/>
    </w:rPr>
  </w:style>
  <w:style w:type="character" w:customStyle="1" w:styleId="Antrat3Diagrama1">
    <w:name w:val="Antraštė 3 Diagrama1"/>
    <w:link w:val="Antrat3"/>
    <w:locked/>
    <w:rsid w:val="00EC7654"/>
    <w:rPr>
      <w:rFonts w:ascii="Arial" w:eastAsia="MS Mincho" w:hAnsi="Arial" w:cs="Times New Roman"/>
      <w:b/>
      <w:color w:val="000000"/>
      <w:kern w:val="0"/>
      <w:sz w:val="26"/>
      <w:szCs w:val="24"/>
      <w:lang w:val="sl-SI" w:eastAsia="ar-SA"/>
      <w14:ligatures w14:val="none"/>
    </w:rPr>
  </w:style>
  <w:style w:type="table" w:customStyle="1" w:styleId="TablegridAgencyblack">
    <w:name w:val="Table grid (Agency) black"/>
    <w:uiPriority w:val="99"/>
    <w:semiHidden/>
    <w:rsid w:val="00EC7654"/>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Dokumentoinaostekstas">
    <w:name w:val="endnote text"/>
    <w:basedOn w:val="prastasis"/>
    <w:link w:val="DokumentoinaostekstasDiagrama1"/>
    <w:uiPriority w:val="99"/>
    <w:rsid w:val="00EC7654"/>
    <w:pPr>
      <w:tabs>
        <w:tab w:val="left" w:pos="567"/>
      </w:tabs>
      <w:suppressAutoHyphens w:val="0"/>
    </w:pPr>
    <w:rPr>
      <w:rFonts w:eastAsia="SimSun"/>
      <w:color w:val="auto"/>
      <w:sz w:val="20"/>
      <w:szCs w:val="20"/>
      <w:lang w:val="en-GB" w:eastAsia="lt-LT"/>
    </w:rPr>
  </w:style>
  <w:style w:type="character" w:customStyle="1" w:styleId="DokumentoinaostekstasDiagrama1">
    <w:name w:val="Dokumento išnašos tekstas Diagrama1"/>
    <w:basedOn w:val="Numatytasispastraiposriftas"/>
    <w:link w:val="Dokumentoinaostekstas"/>
    <w:uiPriority w:val="99"/>
    <w:rsid w:val="00EC7654"/>
    <w:rPr>
      <w:rFonts w:ascii="Times New Roman" w:eastAsia="SimSun" w:hAnsi="Times New Roman" w:cs="Times New Roman"/>
      <w:kern w:val="0"/>
      <w:sz w:val="20"/>
      <w:szCs w:val="20"/>
      <w:lang w:val="en-GB" w:eastAsia="lt-LT"/>
      <w14:ligatures w14:val="none"/>
    </w:rPr>
  </w:style>
  <w:style w:type="table" w:customStyle="1" w:styleId="TableGrid1">
    <w:name w:val="Table Grid1"/>
    <w:uiPriority w:val="99"/>
    <w:rsid w:val="00EC7654"/>
    <w:pPr>
      <w:tabs>
        <w:tab w:val="left" w:pos="567"/>
      </w:tabs>
      <w:spacing w:after="0" w:line="260" w:lineRule="exact"/>
    </w:pPr>
    <w:rPr>
      <w:rFonts w:ascii="Times New Roman" w:eastAsia="MS Mincho" w:hAnsi="Times New Roman" w:cs="Times New Roman"/>
      <w:kern w:val="0"/>
      <w:sz w:val="20"/>
      <w:szCs w:val="20"/>
      <w:lang w:val="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ingSymbols">
    <w:name w:val="Numbering Symbols"/>
    <w:uiPriority w:val="99"/>
    <w:rsid w:val="00EC7654"/>
  </w:style>
  <w:style w:type="numbering" w:customStyle="1" w:styleId="NoList11">
    <w:name w:val="No List11"/>
    <w:next w:val="Sraonra"/>
    <w:uiPriority w:val="99"/>
    <w:semiHidden/>
    <w:unhideWhenUsed/>
    <w:rsid w:val="00EC7654"/>
  </w:style>
  <w:style w:type="character" w:customStyle="1" w:styleId="DefaultParagraphFont1">
    <w:name w:val="Default Paragraph Font1"/>
    <w:rsid w:val="00EC7654"/>
  </w:style>
  <w:style w:type="character" w:customStyle="1" w:styleId="Puslapionumeris1">
    <w:name w:val="Puslapio numeris1"/>
    <w:rsid w:val="00EC7654"/>
    <w:rPr>
      <w:rFonts w:cs="Times New Roman"/>
    </w:rPr>
  </w:style>
  <w:style w:type="character" w:customStyle="1" w:styleId="FollowedHyperlink1">
    <w:name w:val="FollowedHyperlink1"/>
    <w:rsid w:val="00EC7654"/>
    <w:rPr>
      <w:rFonts w:cs="Times New Roman"/>
      <w:color w:val="800080"/>
      <w:u w:val="single"/>
    </w:rPr>
  </w:style>
  <w:style w:type="character" w:customStyle="1" w:styleId="Komentaronuoroda1">
    <w:name w:val="Komentaro nuoroda1"/>
    <w:rsid w:val="00EC7654"/>
    <w:rPr>
      <w:rFonts w:cs="Times New Roman"/>
      <w:sz w:val="16"/>
    </w:rPr>
  </w:style>
  <w:style w:type="paragraph" w:styleId="Paantrat">
    <w:name w:val="Subtitle"/>
    <w:basedOn w:val="prastasis"/>
    <w:next w:val="Pagrindinistekstas"/>
    <w:link w:val="PaantratDiagrama1"/>
    <w:qFormat/>
    <w:rsid w:val="00EC7654"/>
    <w:pPr>
      <w:jc w:val="center"/>
    </w:pPr>
    <w:rPr>
      <w:rFonts w:ascii="TimesNewRoman" w:eastAsia="Times New Roman" w:hAnsi="TimesNewRoman"/>
      <w:b/>
      <w:i/>
      <w:iCs/>
      <w:sz w:val="28"/>
      <w:szCs w:val="28"/>
    </w:rPr>
  </w:style>
  <w:style w:type="character" w:customStyle="1" w:styleId="PaantratDiagrama1">
    <w:name w:val="Paantraštė Diagrama1"/>
    <w:basedOn w:val="Numatytasispastraiposriftas"/>
    <w:link w:val="Paantrat"/>
    <w:rsid w:val="00EC7654"/>
    <w:rPr>
      <w:rFonts w:ascii="TimesNewRoman" w:eastAsia="Times New Roman" w:hAnsi="TimesNewRoman" w:cs="Times New Roman"/>
      <w:b/>
      <w:i/>
      <w:iCs/>
      <w:color w:val="000000"/>
      <w:kern w:val="0"/>
      <w:sz w:val="28"/>
      <w:szCs w:val="28"/>
      <w:lang w:val="sl-SI" w:eastAsia="ar-SA"/>
      <w14:ligatures w14:val="none"/>
    </w:rPr>
  </w:style>
  <w:style w:type="paragraph" w:customStyle="1" w:styleId="BalloonText1">
    <w:name w:val="Balloon Text1"/>
    <w:basedOn w:val="prastasis"/>
    <w:rsid w:val="00EC7654"/>
    <w:rPr>
      <w:rFonts w:ascii="Tahoma" w:hAnsi="Tahoma"/>
      <w:sz w:val="16"/>
    </w:rPr>
  </w:style>
  <w:style w:type="paragraph" w:customStyle="1" w:styleId="NormalWeb1">
    <w:name w:val="Normal (Web)1"/>
    <w:basedOn w:val="prastasis"/>
    <w:rsid w:val="00EC7654"/>
    <w:pPr>
      <w:spacing w:before="100" w:after="100"/>
    </w:pPr>
    <w:rPr>
      <w:lang w:val="en-US"/>
    </w:rPr>
  </w:style>
  <w:style w:type="paragraph" w:customStyle="1" w:styleId="BodyText21">
    <w:name w:val="Body Text 21"/>
    <w:basedOn w:val="prastasis"/>
    <w:rsid w:val="00EC7654"/>
    <w:pPr>
      <w:spacing w:after="120" w:line="480" w:lineRule="auto"/>
    </w:pPr>
  </w:style>
  <w:style w:type="paragraph" w:customStyle="1" w:styleId="BodyTextIndent21">
    <w:name w:val="Body Text Indent 21"/>
    <w:basedOn w:val="prastasis"/>
    <w:rsid w:val="00EC7654"/>
    <w:pPr>
      <w:spacing w:after="120" w:line="480" w:lineRule="auto"/>
      <w:ind w:left="283"/>
    </w:pPr>
  </w:style>
  <w:style w:type="paragraph" w:customStyle="1" w:styleId="BodyText31">
    <w:name w:val="Body Text 31"/>
    <w:basedOn w:val="prastasis"/>
    <w:rsid w:val="00EC7654"/>
    <w:pPr>
      <w:spacing w:after="120"/>
    </w:pPr>
    <w:rPr>
      <w:sz w:val="16"/>
    </w:rPr>
  </w:style>
  <w:style w:type="paragraph" w:customStyle="1" w:styleId="Komentarotekstas1">
    <w:name w:val="Komentaro tekstas1"/>
    <w:basedOn w:val="prastasis"/>
    <w:rsid w:val="00EC7654"/>
    <w:rPr>
      <w:b/>
      <w:sz w:val="20"/>
    </w:rPr>
  </w:style>
  <w:style w:type="paragraph" w:customStyle="1" w:styleId="Komentarotema1">
    <w:name w:val="Komentaro tema1"/>
    <w:basedOn w:val="Komentarotekstas1"/>
    <w:rsid w:val="00EC7654"/>
  </w:style>
  <w:style w:type="paragraph" w:customStyle="1" w:styleId="Revision1">
    <w:name w:val="Revision1"/>
    <w:rsid w:val="00EC7654"/>
    <w:pPr>
      <w:suppressAutoHyphens/>
      <w:spacing w:after="0" w:line="240" w:lineRule="auto"/>
    </w:pPr>
    <w:rPr>
      <w:rFonts w:ascii="Times New Roman" w:eastAsia="MS Mincho" w:hAnsi="Times New Roman" w:cs="Times New Roman"/>
      <w:kern w:val="0"/>
      <w:szCs w:val="20"/>
      <w:lang w:val="en-GB" w:eastAsia="ar-SA"/>
      <w14:ligatures w14:val="none"/>
    </w:rPr>
  </w:style>
  <w:style w:type="paragraph" w:customStyle="1" w:styleId="DocumentMap1">
    <w:name w:val="Document Map1"/>
    <w:basedOn w:val="prastasis"/>
    <w:rsid w:val="00EC7654"/>
    <w:pPr>
      <w:shd w:val="clear" w:color="auto" w:fill="000080"/>
      <w:tabs>
        <w:tab w:val="left" w:pos="567"/>
      </w:tabs>
      <w:spacing w:line="260" w:lineRule="exact"/>
    </w:pPr>
    <w:rPr>
      <w:rFonts w:ascii="Tahoma" w:eastAsia="SimSun" w:hAnsi="Tahoma"/>
      <w:sz w:val="20"/>
      <w:lang w:val="en-GB"/>
    </w:rPr>
  </w:style>
  <w:style w:type="paragraph" w:customStyle="1" w:styleId="BodyTextIndent31">
    <w:name w:val="Body Text Indent 31"/>
    <w:basedOn w:val="prastasis"/>
    <w:rsid w:val="00EC7654"/>
    <w:pPr>
      <w:tabs>
        <w:tab w:val="left" w:pos="567"/>
        <w:tab w:val="left" w:pos="1134"/>
      </w:tabs>
      <w:spacing w:line="260" w:lineRule="exact"/>
      <w:ind w:left="633"/>
      <w:jc w:val="both"/>
    </w:pPr>
    <w:rPr>
      <w:rFonts w:eastAsia="SimSun"/>
      <w:sz w:val="20"/>
      <w:szCs w:val="21"/>
      <w:lang w:val="en-GB"/>
    </w:rPr>
  </w:style>
  <w:style w:type="paragraph" w:customStyle="1" w:styleId="PlainText1">
    <w:name w:val="Plain Text1"/>
    <w:basedOn w:val="prastasis"/>
    <w:rsid w:val="00EC7654"/>
    <w:rPr>
      <w:rFonts w:ascii="Courier New" w:eastAsia="SimSun" w:hAnsi="Courier New"/>
      <w:sz w:val="20"/>
      <w:lang w:val="en-US"/>
    </w:rPr>
  </w:style>
  <w:style w:type="paragraph" w:customStyle="1" w:styleId="Dokumentoinaostekstas1">
    <w:name w:val="Dokumento išnašos tekstas1"/>
    <w:basedOn w:val="prastasis"/>
    <w:rsid w:val="00EC7654"/>
    <w:pPr>
      <w:tabs>
        <w:tab w:val="left" w:pos="567"/>
      </w:tabs>
    </w:pPr>
    <w:rPr>
      <w:rFonts w:eastAsia="SimSun"/>
      <w:sz w:val="20"/>
      <w:lang w:val="en-GB"/>
    </w:rPr>
  </w:style>
  <w:style w:type="paragraph" w:customStyle="1" w:styleId="ListParagraph1">
    <w:name w:val="List Paragraph1"/>
    <w:basedOn w:val="prastasis"/>
    <w:rsid w:val="00EC7654"/>
    <w:pPr>
      <w:ind w:left="720"/>
    </w:pPr>
  </w:style>
  <w:style w:type="paragraph" w:customStyle="1" w:styleId="ListBullet21">
    <w:name w:val="List Bullet 21"/>
    <w:basedOn w:val="prastasis"/>
    <w:rsid w:val="00EC7654"/>
    <w:pPr>
      <w:ind w:left="274" w:firstLine="14"/>
      <w:jc w:val="both"/>
    </w:pPr>
    <w:rPr>
      <w:sz w:val="20"/>
    </w:rPr>
  </w:style>
  <w:style w:type="paragraph" w:customStyle="1" w:styleId="NormalIndent1">
    <w:name w:val="Normal Indent1"/>
    <w:basedOn w:val="prastasis"/>
    <w:rsid w:val="00EC7654"/>
    <w:pPr>
      <w:ind w:left="720"/>
    </w:pPr>
    <w:rPr>
      <w:lang w:val="de-DE"/>
    </w:rPr>
  </w:style>
  <w:style w:type="paragraph" w:customStyle="1" w:styleId="NoSpacing1">
    <w:name w:val="No Spacing1"/>
    <w:rsid w:val="00EC7654"/>
    <w:pPr>
      <w:suppressAutoHyphens/>
      <w:spacing w:after="0" w:line="240" w:lineRule="auto"/>
    </w:pPr>
    <w:rPr>
      <w:rFonts w:ascii="Calibri" w:eastAsia="MS Mincho" w:hAnsi="Calibri" w:cs="Times New Roman"/>
      <w:kern w:val="0"/>
      <w:lang w:eastAsia="ar-SA"/>
      <w14:ligatures w14:val="none"/>
    </w:rPr>
  </w:style>
  <w:style w:type="paragraph" w:customStyle="1" w:styleId="Antrat10">
    <w:name w:val="Antraštė1"/>
    <w:basedOn w:val="prastasis"/>
    <w:rsid w:val="00EC7654"/>
    <w:pPr>
      <w:widowControl w:val="0"/>
      <w:suppressLineNumbers/>
      <w:spacing w:before="120" w:after="120"/>
    </w:pPr>
    <w:rPr>
      <w:rFonts w:cs="Tahoma"/>
      <w:i/>
      <w:iCs/>
    </w:rPr>
  </w:style>
  <w:style w:type="paragraph" w:customStyle="1" w:styleId="listssp">
    <w:name w:val="list:ssp"/>
    <w:basedOn w:val="prastasis"/>
    <w:rsid w:val="00E72A35"/>
    <w:pPr>
      <w:suppressAutoHyphens w:val="0"/>
    </w:pPr>
    <w:rPr>
      <w:rFonts w:eastAsia="Times New Roman"/>
      <w:color w:val="auto"/>
      <w:szCs w:val="20"/>
      <w:lang w:val="en-GB" w:eastAsia="nl-NL"/>
    </w:rPr>
  </w:style>
  <w:style w:type="character" w:customStyle="1" w:styleId="UnresolvedMention">
    <w:name w:val="Unresolved Mention"/>
    <w:basedOn w:val="Numatytasispastraiposriftas"/>
    <w:uiPriority w:val="99"/>
    <w:semiHidden/>
    <w:unhideWhenUsed/>
    <w:rsid w:val="000F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78717184">
      <w:bodyDiv w:val="1"/>
      <w:marLeft w:val="0"/>
      <w:marRight w:val="0"/>
      <w:marTop w:val="0"/>
      <w:marBottom w:val="0"/>
      <w:divBdr>
        <w:top w:val="none" w:sz="0" w:space="0" w:color="auto"/>
        <w:left w:val="none" w:sz="0" w:space="0" w:color="auto"/>
        <w:bottom w:val="none" w:sz="0" w:space="0" w:color="auto"/>
        <w:right w:val="none" w:sz="0" w:space="0" w:color="auto"/>
      </w:divBdr>
    </w:div>
    <w:div w:id="148718152">
      <w:bodyDiv w:val="1"/>
      <w:marLeft w:val="0"/>
      <w:marRight w:val="0"/>
      <w:marTop w:val="0"/>
      <w:marBottom w:val="0"/>
      <w:divBdr>
        <w:top w:val="none" w:sz="0" w:space="0" w:color="auto"/>
        <w:left w:val="none" w:sz="0" w:space="0" w:color="auto"/>
        <w:bottom w:val="none" w:sz="0" w:space="0" w:color="auto"/>
        <w:right w:val="none" w:sz="0" w:space="0" w:color="auto"/>
      </w:divBdr>
    </w:div>
    <w:div w:id="277032191">
      <w:bodyDiv w:val="1"/>
      <w:marLeft w:val="0"/>
      <w:marRight w:val="0"/>
      <w:marTop w:val="0"/>
      <w:marBottom w:val="0"/>
      <w:divBdr>
        <w:top w:val="none" w:sz="0" w:space="0" w:color="auto"/>
        <w:left w:val="none" w:sz="0" w:space="0" w:color="auto"/>
        <w:bottom w:val="none" w:sz="0" w:space="0" w:color="auto"/>
        <w:right w:val="none" w:sz="0" w:space="0" w:color="auto"/>
      </w:divBdr>
    </w:div>
    <w:div w:id="322315519">
      <w:bodyDiv w:val="1"/>
      <w:marLeft w:val="0"/>
      <w:marRight w:val="0"/>
      <w:marTop w:val="0"/>
      <w:marBottom w:val="0"/>
      <w:divBdr>
        <w:top w:val="none" w:sz="0" w:space="0" w:color="auto"/>
        <w:left w:val="none" w:sz="0" w:space="0" w:color="auto"/>
        <w:bottom w:val="none" w:sz="0" w:space="0" w:color="auto"/>
        <w:right w:val="none" w:sz="0" w:space="0" w:color="auto"/>
      </w:divBdr>
    </w:div>
    <w:div w:id="596721068">
      <w:bodyDiv w:val="1"/>
      <w:marLeft w:val="0"/>
      <w:marRight w:val="0"/>
      <w:marTop w:val="0"/>
      <w:marBottom w:val="0"/>
      <w:divBdr>
        <w:top w:val="none" w:sz="0" w:space="0" w:color="auto"/>
        <w:left w:val="none" w:sz="0" w:space="0" w:color="auto"/>
        <w:bottom w:val="none" w:sz="0" w:space="0" w:color="auto"/>
        <w:right w:val="none" w:sz="0" w:space="0" w:color="auto"/>
      </w:divBdr>
    </w:div>
    <w:div w:id="809057357">
      <w:bodyDiv w:val="1"/>
      <w:marLeft w:val="0"/>
      <w:marRight w:val="0"/>
      <w:marTop w:val="0"/>
      <w:marBottom w:val="0"/>
      <w:divBdr>
        <w:top w:val="none" w:sz="0" w:space="0" w:color="auto"/>
        <w:left w:val="none" w:sz="0" w:space="0" w:color="auto"/>
        <w:bottom w:val="none" w:sz="0" w:space="0" w:color="auto"/>
        <w:right w:val="none" w:sz="0" w:space="0" w:color="auto"/>
      </w:divBdr>
    </w:div>
    <w:div w:id="813916050">
      <w:bodyDiv w:val="1"/>
      <w:marLeft w:val="0"/>
      <w:marRight w:val="0"/>
      <w:marTop w:val="0"/>
      <w:marBottom w:val="0"/>
      <w:divBdr>
        <w:top w:val="none" w:sz="0" w:space="0" w:color="auto"/>
        <w:left w:val="none" w:sz="0" w:space="0" w:color="auto"/>
        <w:bottom w:val="none" w:sz="0" w:space="0" w:color="auto"/>
        <w:right w:val="none" w:sz="0" w:space="0" w:color="auto"/>
      </w:divBdr>
    </w:div>
    <w:div w:id="1039165418">
      <w:bodyDiv w:val="1"/>
      <w:marLeft w:val="0"/>
      <w:marRight w:val="0"/>
      <w:marTop w:val="0"/>
      <w:marBottom w:val="0"/>
      <w:divBdr>
        <w:top w:val="none" w:sz="0" w:space="0" w:color="auto"/>
        <w:left w:val="none" w:sz="0" w:space="0" w:color="auto"/>
        <w:bottom w:val="none" w:sz="0" w:space="0" w:color="auto"/>
        <w:right w:val="none" w:sz="0" w:space="0" w:color="auto"/>
      </w:divBdr>
    </w:div>
    <w:div w:id="1126041834">
      <w:bodyDiv w:val="1"/>
      <w:marLeft w:val="0"/>
      <w:marRight w:val="0"/>
      <w:marTop w:val="0"/>
      <w:marBottom w:val="0"/>
      <w:divBdr>
        <w:top w:val="none" w:sz="0" w:space="0" w:color="auto"/>
        <w:left w:val="none" w:sz="0" w:space="0" w:color="auto"/>
        <w:bottom w:val="none" w:sz="0" w:space="0" w:color="auto"/>
        <w:right w:val="none" w:sz="0" w:space="0" w:color="auto"/>
      </w:divBdr>
    </w:div>
    <w:div w:id="1180193836">
      <w:bodyDiv w:val="1"/>
      <w:marLeft w:val="0"/>
      <w:marRight w:val="0"/>
      <w:marTop w:val="0"/>
      <w:marBottom w:val="0"/>
      <w:divBdr>
        <w:top w:val="none" w:sz="0" w:space="0" w:color="auto"/>
        <w:left w:val="none" w:sz="0" w:space="0" w:color="auto"/>
        <w:bottom w:val="none" w:sz="0" w:space="0" w:color="auto"/>
        <w:right w:val="none" w:sz="0" w:space="0" w:color="auto"/>
      </w:divBdr>
    </w:div>
    <w:div w:id="1233932632">
      <w:bodyDiv w:val="1"/>
      <w:marLeft w:val="0"/>
      <w:marRight w:val="0"/>
      <w:marTop w:val="0"/>
      <w:marBottom w:val="0"/>
      <w:divBdr>
        <w:top w:val="none" w:sz="0" w:space="0" w:color="auto"/>
        <w:left w:val="none" w:sz="0" w:space="0" w:color="auto"/>
        <w:bottom w:val="none" w:sz="0" w:space="0" w:color="auto"/>
        <w:right w:val="none" w:sz="0" w:space="0" w:color="auto"/>
      </w:divBdr>
    </w:div>
    <w:div w:id="1304387290">
      <w:bodyDiv w:val="1"/>
      <w:marLeft w:val="0"/>
      <w:marRight w:val="0"/>
      <w:marTop w:val="0"/>
      <w:marBottom w:val="0"/>
      <w:divBdr>
        <w:top w:val="none" w:sz="0" w:space="0" w:color="auto"/>
        <w:left w:val="none" w:sz="0" w:space="0" w:color="auto"/>
        <w:bottom w:val="none" w:sz="0" w:space="0" w:color="auto"/>
        <w:right w:val="none" w:sz="0" w:space="0" w:color="auto"/>
      </w:divBdr>
    </w:div>
    <w:div w:id="1372876713">
      <w:bodyDiv w:val="1"/>
      <w:marLeft w:val="0"/>
      <w:marRight w:val="0"/>
      <w:marTop w:val="0"/>
      <w:marBottom w:val="0"/>
      <w:divBdr>
        <w:top w:val="none" w:sz="0" w:space="0" w:color="auto"/>
        <w:left w:val="none" w:sz="0" w:space="0" w:color="auto"/>
        <w:bottom w:val="none" w:sz="0" w:space="0" w:color="auto"/>
        <w:right w:val="none" w:sz="0" w:space="0" w:color="auto"/>
      </w:divBdr>
    </w:div>
    <w:div w:id="1409183696">
      <w:bodyDiv w:val="1"/>
      <w:marLeft w:val="0"/>
      <w:marRight w:val="0"/>
      <w:marTop w:val="0"/>
      <w:marBottom w:val="0"/>
      <w:divBdr>
        <w:top w:val="none" w:sz="0" w:space="0" w:color="auto"/>
        <w:left w:val="none" w:sz="0" w:space="0" w:color="auto"/>
        <w:bottom w:val="none" w:sz="0" w:space="0" w:color="auto"/>
        <w:right w:val="none" w:sz="0" w:space="0" w:color="auto"/>
      </w:divBdr>
    </w:div>
    <w:div w:id="1451054099">
      <w:bodyDiv w:val="1"/>
      <w:marLeft w:val="0"/>
      <w:marRight w:val="0"/>
      <w:marTop w:val="0"/>
      <w:marBottom w:val="0"/>
      <w:divBdr>
        <w:top w:val="none" w:sz="0" w:space="0" w:color="auto"/>
        <w:left w:val="none" w:sz="0" w:space="0" w:color="auto"/>
        <w:bottom w:val="none" w:sz="0" w:space="0" w:color="auto"/>
        <w:right w:val="none" w:sz="0" w:space="0" w:color="auto"/>
      </w:divBdr>
    </w:div>
    <w:div w:id="1520967767">
      <w:bodyDiv w:val="1"/>
      <w:marLeft w:val="0"/>
      <w:marRight w:val="0"/>
      <w:marTop w:val="0"/>
      <w:marBottom w:val="0"/>
      <w:divBdr>
        <w:top w:val="none" w:sz="0" w:space="0" w:color="auto"/>
        <w:left w:val="none" w:sz="0" w:space="0" w:color="auto"/>
        <w:bottom w:val="none" w:sz="0" w:space="0" w:color="auto"/>
        <w:right w:val="none" w:sz="0" w:space="0" w:color="auto"/>
      </w:divBdr>
    </w:div>
    <w:div w:id="1659727896">
      <w:bodyDiv w:val="1"/>
      <w:marLeft w:val="0"/>
      <w:marRight w:val="0"/>
      <w:marTop w:val="0"/>
      <w:marBottom w:val="0"/>
      <w:divBdr>
        <w:top w:val="none" w:sz="0" w:space="0" w:color="auto"/>
        <w:left w:val="none" w:sz="0" w:space="0" w:color="auto"/>
        <w:bottom w:val="none" w:sz="0" w:space="0" w:color="auto"/>
        <w:right w:val="none" w:sz="0" w:space="0" w:color="auto"/>
      </w:divBdr>
    </w:div>
    <w:div w:id="1742022070">
      <w:bodyDiv w:val="1"/>
      <w:marLeft w:val="0"/>
      <w:marRight w:val="0"/>
      <w:marTop w:val="0"/>
      <w:marBottom w:val="0"/>
      <w:divBdr>
        <w:top w:val="none" w:sz="0" w:space="0" w:color="auto"/>
        <w:left w:val="none" w:sz="0" w:space="0" w:color="auto"/>
        <w:bottom w:val="none" w:sz="0" w:space="0" w:color="auto"/>
        <w:right w:val="none" w:sz="0" w:space="0" w:color="auto"/>
      </w:divBdr>
    </w:div>
    <w:div w:id="2000575329">
      <w:bodyDiv w:val="1"/>
      <w:marLeft w:val="0"/>
      <w:marRight w:val="0"/>
      <w:marTop w:val="0"/>
      <w:marBottom w:val="0"/>
      <w:divBdr>
        <w:top w:val="none" w:sz="0" w:space="0" w:color="auto"/>
        <w:left w:val="none" w:sz="0" w:space="0" w:color="auto"/>
        <w:bottom w:val="none" w:sz="0" w:space="0" w:color="auto"/>
        <w:right w:val="none" w:sz="0" w:space="0" w:color="auto"/>
      </w:divBdr>
    </w:div>
    <w:div w:id="2055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11255</Words>
  <Characters>78689</Characters>
  <Application>Microsoft Office Word</Application>
  <DocSecurity>0</DocSecurity>
  <Lines>655</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2024-12-03T07:16:00Z</dcterms:created>
  <dcterms:modified xsi:type="dcterms:W3CDTF">2024-12-03T07:18:00Z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9d1f675c3ddb4e17d385cae1ca4089b8c67a5fc41216b4b9e5fbf4e9bfdb5a6e</vt:lpwstr>
  </property>
</Properties>
</file>