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38EA" w14:textId="77777777" w:rsidR="00090B65" w:rsidRDefault="00090B65" w:rsidP="00090B65">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0" w:name="_Toc129243263"/>
      <w:bookmarkStart w:id="1" w:name="_Toc129243138"/>
      <w:r>
        <w:rPr>
          <w:rFonts w:ascii="Times New Roman" w:eastAsia="Times New Roman" w:hAnsi="Times New Roman" w:cs="Times New Roman"/>
          <w:b/>
          <w:lang w:eastAsia="lt-LT"/>
        </w:rPr>
        <w:t xml:space="preserve">Pakuotės lapelis: informacija </w:t>
      </w:r>
      <w:bookmarkEnd w:id="0"/>
      <w:bookmarkEnd w:id="1"/>
      <w:r>
        <w:rPr>
          <w:rFonts w:ascii="Times New Roman" w:eastAsia="Times New Roman" w:hAnsi="Times New Roman" w:cs="Times New Roman"/>
          <w:b/>
          <w:lang w:eastAsia="lt-LT"/>
        </w:rPr>
        <w:t>pacientui</w:t>
      </w:r>
    </w:p>
    <w:p w14:paraId="132342B3"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4AC290C3" w14:textId="77777777" w:rsidR="00090B65" w:rsidRDefault="00090B65" w:rsidP="00090B65">
      <w:pPr>
        <w:widowControl w:val="0"/>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Lanzul</w:t>
      </w:r>
      <w:proofErr w:type="spellEnd"/>
      <w:r>
        <w:rPr>
          <w:rFonts w:ascii="Times New Roman" w:eastAsia="Calibri" w:hAnsi="Times New Roman" w:cs="Times New Roman"/>
          <w:b/>
        </w:rPr>
        <w:t xml:space="preserve"> 15 mg skrandyje neirios </w:t>
      </w:r>
      <w:r>
        <w:rPr>
          <w:rFonts w:ascii="Times New Roman" w:eastAsia="Calibri" w:hAnsi="Times New Roman" w:cs="Times New Roman"/>
          <w:b/>
          <w:lang w:eastAsia="sl-SI"/>
        </w:rPr>
        <w:t>kietosios</w:t>
      </w:r>
      <w:r>
        <w:rPr>
          <w:rFonts w:ascii="Times New Roman" w:eastAsia="Calibri" w:hAnsi="Times New Roman" w:cs="Times New Roman"/>
          <w:b/>
        </w:rPr>
        <w:t xml:space="preserve"> kapsulės</w:t>
      </w:r>
    </w:p>
    <w:p w14:paraId="25386A79" w14:textId="77777777" w:rsidR="00090B65" w:rsidRDefault="00090B65" w:rsidP="00090B65">
      <w:pPr>
        <w:widowControl w:val="0"/>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lansoprazolas</w:t>
      </w:r>
      <w:proofErr w:type="spellEnd"/>
    </w:p>
    <w:p w14:paraId="00597170"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02618220" w14:textId="77777777" w:rsidR="00090B65" w:rsidRDefault="00090B65" w:rsidP="00090B65">
      <w:pPr>
        <w:widowControl w:val="0"/>
        <w:spacing w:after="0" w:line="240" w:lineRule="auto"/>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A</w:t>
      </w:r>
      <w:r>
        <w:rPr>
          <w:rFonts w:ascii="Times New Roman" w:eastAsia="Times New Roman" w:hAnsi="Times New Roman" w:cs="Times New Roman"/>
          <w:b/>
          <w:lang w:eastAsia="sl-SI"/>
        </w:rPr>
        <w:t>tidžiai perskaitykite visą šį lapelį, prieš pradėdami vartoti vaistą, nes jame pateikiama Jums svarbi informacija.</w:t>
      </w:r>
    </w:p>
    <w:p w14:paraId="71C9AE16" w14:textId="77777777" w:rsidR="00090B65" w:rsidRDefault="00090B65" w:rsidP="00090B65">
      <w:pPr>
        <w:widowControl w:val="0"/>
        <w:numPr>
          <w:ilvl w:val="0"/>
          <w:numId w:val="2"/>
        </w:numPr>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Neišmeskite šio lapelio, nes vėl gali prireikti jį perskaityti.</w:t>
      </w:r>
    </w:p>
    <w:p w14:paraId="61286D80" w14:textId="77777777" w:rsidR="00090B65" w:rsidRDefault="00090B65" w:rsidP="00090B65">
      <w:pPr>
        <w:widowControl w:val="0"/>
        <w:numPr>
          <w:ilvl w:val="0"/>
          <w:numId w:val="2"/>
        </w:numPr>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kiltų daugiau klausimų, kreipkitės į gydytoją arba vaistininką.</w:t>
      </w:r>
    </w:p>
    <w:p w14:paraId="66FDBAAA" w14:textId="77777777" w:rsidR="00090B65" w:rsidRDefault="00090B65" w:rsidP="00090B65">
      <w:pPr>
        <w:widowControl w:val="0"/>
        <w:numPr>
          <w:ilvl w:val="0"/>
          <w:numId w:val="2"/>
        </w:numPr>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Šis vaistas skirtas Jums, todėl kitiems žmonėms jo duoti negalima. Vaistas gali jiems pakenkti (net tiems, kurių ligos simptomai yra tokie patys kaip Jūsų).</w:t>
      </w:r>
    </w:p>
    <w:p w14:paraId="2EEEEC91" w14:textId="77777777" w:rsidR="00090B65" w:rsidRDefault="00090B65" w:rsidP="00090B65">
      <w:pPr>
        <w:widowControl w:val="0"/>
        <w:numPr>
          <w:ilvl w:val="0"/>
          <w:numId w:val="2"/>
        </w:numPr>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pasireiškė sunkus šalutinis poveikis arba pastebėjote šiame lapelyje nenurodytą šalutinį poveikį, pasakykite gydytojui arba vaistininkui. Žr. 4 skyrių.</w:t>
      </w:r>
    </w:p>
    <w:p w14:paraId="1EF6443B"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68A43ED5" w14:textId="77777777" w:rsidR="00090B65" w:rsidRDefault="00090B65" w:rsidP="00090B65">
      <w:pPr>
        <w:widowControl w:val="0"/>
        <w:spacing w:after="0" w:line="240" w:lineRule="auto"/>
        <w:rPr>
          <w:rFonts w:ascii="Times New Roman" w:eastAsia="Calibri" w:hAnsi="Times New Roman" w:cs="Times New Roman"/>
          <w:b/>
        </w:rPr>
      </w:pPr>
      <w:r>
        <w:rPr>
          <w:rFonts w:ascii="Times New Roman" w:eastAsia="Calibri" w:hAnsi="Times New Roman" w:cs="Times New Roman"/>
          <w:b/>
        </w:rPr>
        <w:t>Apie ką rašoma šiame lapelyje?</w:t>
      </w:r>
    </w:p>
    <w:p w14:paraId="000B6273" w14:textId="77777777" w:rsidR="00090B65" w:rsidRDefault="00090B65" w:rsidP="00090B65">
      <w:pPr>
        <w:widowControl w:val="0"/>
        <w:tabs>
          <w:tab w:val="left" w:pos="567"/>
        </w:tabs>
        <w:spacing w:after="0" w:line="240" w:lineRule="auto"/>
        <w:ind w:left="567" w:hanging="567"/>
        <w:outlineLvl w:val="0"/>
        <w:rPr>
          <w:rFonts w:ascii="Times New Roman" w:eastAsia="Times New Roman" w:hAnsi="Times New Roman" w:cs="Times New Roman"/>
          <w:b/>
          <w:caps/>
          <w:lang w:val="it-IT" w:eastAsia="lt-LT"/>
        </w:rPr>
      </w:pPr>
    </w:p>
    <w:p w14:paraId="4FCC8CED" w14:textId="77777777" w:rsidR="00090B65" w:rsidRDefault="00090B65" w:rsidP="00090B65">
      <w:pPr>
        <w:widowControl w:val="0"/>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1.</w:t>
      </w:r>
      <w:r>
        <w:rPr>
          <w:rFonts w:ascii="Times New Roman" w:eastAsia="Times New Roman" w:hAnsi="Times New Roman" w:cs="Times New Roman"/>
          <w:noProof/>
          <w:lang w:eastAsia="lt-LT"/>
        </w:rPr>
        <w:tab/>
        <w:t>Kas yra Lanzul ir kam jis vartojamas</w:t>
      </w:r>
    </w:p>
    <w:p w14:paraId="75472DF2" w14:textId="77777777" w:rsidR="00090B65" w:rsidRDefault="00090B65" w:rsidP="00090B65">
      <w:pPr>
        <w:widowControl w:val="0"/>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2.</w:t>
      </w:r>
      <w:r>
        <w:rPr>
          <w:rFonts w:ascii="Times New Roman" w:eastAsia="Times New Roman" w:hAnsi="Times New Roman" w:cs="Times New Roman"/>
          <w:noProof/>
          <w:lang w:eastAsia="lt-LT"/>
        </w:rPr>
        <w:tab/>
        <w:t>Kas žinotina prieš vartojant Lanzul</w:t>
      </w:r>
    </w:p>
    <w:p w14:paraId="46BAA030" w14:textId="77777777" w:rsidR="00090B65" w:rsidRDefault="00090B65" w:rsidP="00090B65">
      <w:pPr>
        <w:widowControl w:val="0"/>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3.</w:t>
      </w:r>
      <w:r>
        <w:rPr>
          <w:rFonts w:ascii="Times New Roman" w:eastAsia="Times New Roman" w:hAnsi="Times New Roman" w:cs="Times New Roman"/>
          <w:noProof/>
          <w:lang w:eastAsia="lt-LT"/>
        </w:rPr>
        <w:tab/>
        <w:t>Kaip vartoti Lanzul</w:t>
      </w:r>
    </w:p>
    <w:p w14:paraId="00A03446" w14:textId="77777777" w:rsidR="00090B65" w:rsidRDefault="00090B65" w:rsidP="00090B65">
      <w:pPr>
        <w:widowControl w:val="0"/>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4.</w:t>
      </w:r>
      <w:r>
        <w:rPr>
          <w:rFonts w:ascii="Times New Roman" w:eastAsia="Times New Roman" w:hAnsi="Times New Roman" w:cs="Times New Roman"/>
          <w:noProof/>
          <w:lang w:eastAsia="lt-LT"/>
        </w:rPr>
        <w:tab/>
        <w:t>Galimas šalutinis poveikis</w:t>
      </w:r>
    </w:p>
    <w:p w14:paraId="1D0204F3" w14:textId="77777777" w:rsidR="00090B65" w:rsidRDefault="00090B65" w:rsidP="00090B65">
      <w:pPr>
        <w:widowControl w:val="0"/>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5.</w:t>
      </w:r>
      <w:r>
        <w:rPr>
          <w:rFonts w:ascii="Times New Roman" w:eastAsia="Times New Roman" w:hAnsi="Times New Roman" w:cs="Times New Roman"/>
          <w:noProof/>
          <w:lang w:eastAsia="lt-LT"/>
        </w:rPr>
        <w:tab/>
        <w:t>Kaip laikyti Lanzul</w:t>
      </w:r>
    </w:p>
    <w:p w14:paraId="7184957F" w14:textId="77777777" w:rsidR="00090B65" w:rsidRDefault="00090B65" w:rsidP="00090B65">
      <w:pPr>
        <w:widowControl w:val="0"/>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6.</w:t>
      </w:r>
      <w:r>
        <w:rPr>
          <w:rFonts w:ascii="Times New Roman" w:eastAsia="Times New Roman" w:hAnsi="Times New Roman" w:cs="Times New Roman"/>
          <w:noProof/>
          <w:lang w:eastAsia="lt-LT"/>
        </w:rPr>
        <w:tab/>
        <w:t>Pakuotės turinys ir kita informacija</w:t>
      </w:r>
    </w:p>
    <w:p w14:paraId="06682FD3"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65FF6520"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11D774AA" w14:textId="77777777" w:rsidR="00090B65" w:rsidRDefault="00090B65" w:rsidP="00090B65">
      <w:pPr>
        <w:widowControl w:val="0"/>
        <w:tabs>
          <w:tab w:val="left" w:pos="567"/>
        </w:tabs>
        <w:spacing w:after="0" w:line="240" w:lineRule="auto"/>
        <w:ind w:left="567" w:hanging="567"/>
        <w:outlineLvl w:val="1"/>
        <w:rPr>
          <w:rFonts w:ascii="Times New Roman" w:eastAsia="Calibri" w:hAnsi="Times New Roman" w:cs="Times New Roman"/>
          <w:b/>
        </w:rPr>
      </w:pPr>
      <w:bookmarkStart w:id="2" w:name="_Toc129243264"/>
      <w:bookmarkStart w:id="3" w:name="_Toc129243139"/>
      <w:r>
        <w:rPr>
          <w:rFonts w:ascii="Times New Roman" w:eastAsia="Calibri" w:hAnsi="Times New Roman" w:cs="Times New Roman"/>
          <w:b/>
        </w:rPr>
        <w:t>1.</w:t>
      </w:r>
      <w:r>
        <w:rPr>
          <w:rFonts w:ascii="Times New Roman" w:eastAsia="Calibri" w:hAnsi="Times New Roman" w:cs="Times New Roman"/>
          <w:b/>
        </w:rPr>
        <w:tab/>
        <w:t xml:space="preserve">Kas yra </w:t>
      </w:r>
      <w:proofErr w:type="spellStart"/>
      <w:r>
        <w:rPr>
          <w:rFonts w:ascii="Times New Roman" w:eastAsia="Calibri" w:hAnsi="Times New Roman" w:cs="Times New Roman"/>
          <w:b/>
        </w:rPr>
        <w:t>Lanzul</w:t>
      </w:r>
      <w:proofErr w:type="spellEnd"/>
      <w:r>
        <w:rPr>
          <w:rFonts w:ascii="Times New Roman" w:eastAsia="Calibri" w:hAnsi="Times New Roman" w:cs="Times New Roman"/>
          <w:b/>
        </w:rPr>
        <w:t xml:space="preserve"> ir kam jis vartojamas</w:t>
      </w:r>
      <w:bookmarkEnd w:id="2"/>
      <w:bookmarkEnd w:id="3"/>
    </w:p>
    <w:p w14:paraId="11A350CA"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415EFD3F" w14:textId="77777777" w:rsidR="00090B65" w:rsidRDefault="00090B65" w:rsidP="00090B65">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Veiklioji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medžiaga yra protonų siurblio inhibitorius </w:t>
      </w:r>
      <w:proofErr w:type="spellStart"/>
      <w:r>
        <w:rPr>
          <w:rFonts w:ascii="Times New Roman" w:eastAsia="Calibri" w:hAnsi="Times New Roman" w:cs="Times New Roman"/>
        </w:rPr>
        <w:t>lansoprazolas</w:t>
      </w:r>
      <w:proofErr w:type="spellEnd"/>
      <w:r>
        <w:rPr>
          <w:rFonts w:ascii="Times New Roman" w:eastAsia="Calibri" w:hAnsi="Times New Roman" w:cs="Times New Roman"/>
        </w:rPr>
        <w:t>. Protonų siurblio inhibitoriai mažina skrandyje gaminamos rūgšties kiekį.</w:t>
      </w:r>
    </w:p>
    <w:p w14:paraId="742625A3" w14:textId="77777777" w:rsidR="00090B65" w:rsidRDefault="00090B65" w:rsidP="00090B65">
      <w:pPr>
        <w:widowControl w:val="0"/>
        <w:tabs>
          <w:tab w:val="left" w:pos="567"/>
        </w:tabs>
        <w:spacing w:after="0" w:line="240" w:lineRule="auto"/>
        <w:rPr>
          <w:rFonts w:ascii="Times New Roman" w:eastAsia="Calibri" w:hAnsi="Times New Roman" w:cs="Times New Roman"/>
        </w:rPr>
      </w:pPr>
    </w:p>
    <w:p w14:paraId="767ED08D" w14:textId="77777777" w:rsidR="00090B65" w:rsidRDefault="00090B65" w:rsidP="00090B65">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Gydytojas </w:t>
      </w:r>
      <w:proofErr w:type="spellStart"/>
      <w:r>
        <w:rPr>
          <w:rFonts w:ascii="Times New Roman" w:eastAsia="Calibri" w:hAnsi="Times New Roman" w:cs="Times New Roman"/>
        </w:rPr>
        <w:t>Lanzul</w:t>
      </w:r>
      <w:proofErr w:type="spellEnd"/>
      <w:r>
        <w:rPr>
          <w:rFonts w:ascii="Times New Roman" w:eastAsia="Calibri" w:hAnsi="Times New Roman" w:cs="Times New Roman"/>
          <w:lang w:val="sl-SI" w:eastAsia="sl-SI"/>
        </w:rPr>
        <w:t xml:space="preserve"> suaugusiems</w:t>
      </w:r>
      <w:r>
        <w:rPr>
          <w:rFonts w:ascii="Times New Roman" w:eastAsia="Calibri" w:hAnsi="Times New Roman" w:cs="Times New Roman"/>
        </w:rPr>
        <w:t xml:space="preserve"> gali skirti šiais atvejais:</w:t>
      </w:r>
    </w:p>
    <w:p w14:paraId="7A13B89D" w14:textId="77777777" w:rsidR="00090B65" w:rsidRDefault="00090B65" w:rsidP="00090B65">
      <w:pPr>
        <w:widowControl w:val="0"/>
        <w:numPr>
          <w:ilvl w:val="0"/>
          <w:numId w:val="3"/>
        </w:numPr>
        <w:tabs>
          <w:tab w:val="left" w:pos="567"/>
        </w:tabs>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dvylikapirštės žarnos ar skrandžio opai gydyti;</w:t>
      </w:r>
    </w:p>
    <w:p w14:paraId="619E67ED" w14:textId="77777777" w:rsidR="00090B65" w:rsidRDefault="00090B65" w:rsidP="00090B65">
      <w:pPr>
        <w:widowControl w:val="0"/>
        <w:numPr>
          <w:ilvl w:val="0"/>
          <w:numId w:val="3"/>
        </w:numPr>
        <w:tabs>
          <w:tab w:val="left" w:pos="567"/>
        </w:tabs>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stemplės uždegimui (</w:t>
      </w:r>
      <w:proofErr w:type="spellStart"/>
      <w:r>
        <w:rPr>
          <w:rFonts w:ascii="Times New Roman" w:eastAsia="Calibri" w:hAnsi="Times New Roman" w:cs="Times New Roman"/>
        </w:rPr>
        <w:t>refliuksiniam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ezofagitui</w:t>
      </w:r>
      <w:proofErr w:type="spellEnd"/>
      <w:r>
        <w:rPr>
          <w:rFonts w:ascii="Times New Roman" w:eastAsia="Calibri" w:hAnsi="Times New Roman" w:cs="Times New Roman"/>
        </w:rPr>
        <w:t>) gydyti;</w:t>
      </w:r>
    </w:p>
    <w:p w14:paraId="1505E9E8" w14:textId="77777777" w:rsidR="00090B65" w:rsidRDefault="00090B65" w:rsidP="00090B65">
      <w:pPr>
        <w:widowControl w:val="0"/>
        <w:numPr>
          <w:ilvl w:val="0"/>
          <w:numId w:val="3"/>
        </w:numPr>
        <w:tabs>
          <w:tab w:val="left" w:pos="567"/>
        </w:tabs>
        <w:spacing w:after="0" w:line="240" w:lineRule="auto"/>
        <w:ind w:left="567" w:hanging="567"/>
        <w:contextualSpacing/>
        <w:rPr>
          <w:rFonts w:ascii="Times New Roman" w:eastAsia="Calibri" w:hAnsi="Times New Roman" w:cs="Times New Roman"/>
        </w:rPr>
      </w:pPr>
      <w:proofErr w:type="spellStart"/>
      <w:r>
        <w:rPr>
          <w:rFonts w:ascii="Times New Roman" w:eastAsia="Calibri" w:hAnsi="Times New Roman" w:cs="Times New Roman"/>
        </w:rPr>
        <w:t>refliuksinio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ezofagito</w:t>
      </w:r>
      <w:proofErr w:type="spellEnd"/>
      <w:r>
        <w:rPr>
          <w:rFonts w:ascii="Times New Roman" w:eastAsia="Calibri" w:hAnsi="Times New Roman" w:cs="Times New Roman"/>
        </w:rPr>
        <w:t xml:space="preserve"> profilaktikai;</w:t>
      </w:r>
    </w:p>
    <w:p w14:paraId="1EEB37F5" w14:textId="77777777" w:rsidR="00090B65" w:rsidRDefault="00090B65" w:rsidP="00090B65">
      <w:pPr>
        <w:widowControl w:val="0"/>
        <w:numPr>
          <w:ilvl w:val="0"/>
          <w:numId w:val="3"/>
        </w:numPr>
        <w:tabs>
          <w:tab w:val="left" w:pos="567"/>
        </w:tabs>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rėmeniui ir rūgšties atpylimui gydyti;</w:t>
      </w:r>
    </w:p>
    <w:p w14:paraId="40CE8134" w14:textId="77777777" w:rsidR="00090B65" w:rsidRDefault="00090B65" w:rsidP="00090B65">
      <w:pPr>
        <w:widowControl w:val="0"/>
        <w:numPr>
          <w:ilvl w:val="0"/>
          <w:numId w:val="1"/>
        </w:num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i/>
        </w:rPr>
        <w:t>Helicobacter</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pylori</w:t>
      </w:r>
      <w:proofErr w:type="spellEnd"/>
      <w:r>
        <w:rPr>
          <w:rFonts w:ascii="Times New Roman" w:eastAsia="Calibri" w:hAnsi="Times New Roman" w:cs="Times New Roman"/>
        </w:rPr>
        <w:t xml:space="preserve"> (</w:t>
      </w:r>
      <w:r>
        <w:rPr>
          <w:rFonts w:ascii="Times New Roman" w:eastAsia="Calibri" w:hAnsi="Times New Roman" w:cs="Times New Roman"/>
          <w:i/>
        </w:rPr>
        <w:t xml:space="preserve">H. </w:t>
      </w:r>
      <w:proofErr w:type="spellStart"/>
      <w:r>
        <w:rPr>
          <w:rFonts w:ascii="Times New Roman" w:eastAsia="Calibri" w:hAnsi="Times New Roman" w:cs="Times New Roman"/>
          <w:i/>
        </w:rPr>
        <w:t>pylori</w:t>
      </w:r>
      <w:proofErr w:type="spellEnd"/>
      <w:r>
        <w:rPr>
          <w:rFonts w:ascii="Times New Roman" w:eastAsia="Calibri" w:hAnsi="Times New Roman" w:cs="Times New Roman"/>
        </w:rPr>
        <w:t xml:space="preserve">) išnaikinimui kartu su atitinkamais antibiotikais su </w:t>
      </w:r>
      <w:r>
        <w:rPr>
          <w:rFonts w:ascii="Times New Roman" w:eastAsia="Calibri" w:hAnsi="Times New Roman" w:cs="Times New Roman"/>
          <w:i/>
        </w:rPr>
        <w:t xml:space="preserve">H. </w:t>
      </w:r>
      <w:proofErr w:type="spellStart"/>
      <w:r>
        <w:rPr>
          <w:rFonts w:ascii="Times New Roman" w:eastAsia="Calibri" w:hAnsi="Times New Roman" w:cs="Times New Roman"/>
          <w:i/>
        </w:rPr>
        <w:t>pylori</w:t>
      </w:r>
      <w:proofErr w:type="spellEnd"/>
      <w:r>
        <w:rPr>
          <w:rFonts w:ascii="Times New Roman" w:eastAsia="Calibri" w:hAnsi="Times New Roman" w:cs="Times New Roman"/>
        </w:rPr>
        <w:t xml:space="preserve"> susijusioms opoms;</w:t>
      </w:r>
    </w:p>
    <w:p w14:paraId="4D3F8181" w14:textId="77777777" w:rsidR="00090B65" w:rsidRDefault="00090B65" w:rsidP="00090B65">
      <w:pPr>
        <w:widowControl w:val="0"/>
        <w:numPr>
          <w:ilvl w:val="0"/>
          <w:numId w:val="3"/>
        </w:numPr>
        <w:tabs>
          <w:tab w:val="left" w:pos="567"/>
        </w:tabs>
        <w:spacing w:after="0" w:line="240" w:lineRule="auto"/>
        <w:ind w:left="567" w:hanging="567"/>
        <w:contextualSpacing/>
        <w:rPr>
          <w:rFonts w:ascii="Times New Roman" w:eastAsia="Calibri" w:hAnsi="Times New Roman" w:cs="Times New Roman"/>
        </w:rPr>
      </w:pPr>
      <w:proofErr w:type="spellStart"/>
      <w:r>
        <w:rPr>
          <w:rFonts w:ascii="Times New Roman" w:eastAsia="Calibri" w:hAnsi="Times New Roman" w:cs="Times New Roman"/>
        </w:rPr>
        <w:t>dvylikapiršės</w:t>
      </w:r>
      <w:proofErr w:type="spellEnd"/>
      <w:r>
        <w:rPr>
          <w:rFonts w:ascii="Times New Roman" w:eastAsia="Calibri" w:hAnsi="Times New Roman" w:cs="Times New Roman"/>
        </w:rPr>
        <w:t xml:space="preserve"> žarnos ar skrandžio opos profilaktikai ar gydymui pacientams, kuriems būtina ilgai vartoti nesteroidinių vaistų nuo uždegimo (NVNU) (šių vaistų vartojama skausmui ir uždegimui mažinti);</w:t>
      </w:r>
    </w:p>
    <w:p w14:paraId="185814FF" w14:textId="77777777" w:rsidR="00090B65" w:rsidRDefault="00090B65" w:rsidP="00090B65">
      <w:pPr>
        <w:widowControl w:val="0"/>
        <w:numPr>
          <w:ilvl w:val="0"/>
          <w:numId w:val="3"/>
        </w:numPr>
        <w:tabs>
          <w:tab w:val="left" w:pos="567"/>
        </w:tabs>
        <w:spacing w:after="0" w:line="240" w:lineRule="auto"/>
        <w:ind w:left="567" w:hanging="567"/>
        <w:contextualSpacing/>
        <w:rPr>
          <w:rFonts w:ascii="Times New Roman" w:eastAsia="Calibri" w:hAnsi="Times New Roman" w:cs="Times New Roman"/>
        </w:rPr>
      </w:pPr>
      <w:proofErr w:type="spellStart"/>
      <w:r>
        <w:rPr>
          <w:rFonts w:ascii="Times New Roman" w:eastAsia="Calibri" w:hAnsi="Times New Roman" w:cs="Times New Roman"/>
        </w:rPr>
        <w:t>Zollinger</w:t>
      </w:r>
      <w:proofErr w:type="spellEnd"/>
      <w:r>
        <w:rPr>
          <w:rFonts w:ascii="Times New Roman" w:eastAsia="Calibri" w:hAnsi="Times New Roman" w:cs="Times New Roman"/>
        </w:rPr>
        <w:t xml:space="preserve"> </w:t>
      </w:r>
      <w:r>
        <w:rPr>
          <w:rFonts w:ascii="Times New Roman" w:eastAsia="Calibri" w:hAnsi="Times New Roman" w:cs="Times New Roman"/>
        </w:rPr>
        <w:sym w:font="Symbol" w:char="F02D"/>
      </w:r>
      <w:r>
        <w:rPr>
          <w:rFonts w:ascii="Times New Roman" w:eastAsia="Calibri" w:hAnsi="Times New Roman" w:cs="Times New Roman"/>
        </w:rPr>
        <w:t xml:space="preserve"> </w:t>
      </w:r>
      <w:proofErr w:type="spellStart"/>
      <w:r>
        <w:rPr>
          <w:rFonts w:ascii="Times New Roman" w:eastAsia="Calibri" w:hAnsi="Times New Roman" w:cs="Times New Roman"/>
        </w:rPr>
        <w:t>Ellison‘o</w:t>
      </w:r>
      <w:proofErr w:type="spellEnd"/>
      <w:r>
        <w:rPr>
          <w:rFonts w:ascii="Times New Roman" w:eastAsia="Calibri" w:hAnsi="Times New Roman" w:cs="Times New Roman"/>
        </w:rPr>
        <w:t xml:space="preserve"> sindromui gydyti.</w:t>
      </w:r>
    </w:p>
    <w:p w14:paraId="062A3A08" w14:textId="77777777" w:rsidR="00090B65" w:rsidRDefault="00090B65" w:rsidP="00090B65">
      <w:pPr>
        <w:widowControl w:val="0"/>
        <w:tabs>
          <w:tab w:val="left" w:pos="567"/>
        </w:tabs>
        <w:spacing w:after="0" w:line="240" w:lineRule="auto"/>
        <w:rPr>
          <w:rFonts w:ascii="Times New Roman" w:eastAsia="Calibri" w:hAnsi="Times New Roman" w:cs="Times New Roman"/>
        </w:rPr>
      </w:pPr>
    </w:p>
    <w:p w14:paraId="1D00EBA6" w14:textId="77777777" w:rsidR="00090B65" w:rsidRDefault="00090B65" w:rsidP="00090B65">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Gydytojas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gali skirti ir kitais atvejais bei kitokią dozę, negu nurodyta šiame lapelyje. Reikia laikytis gydytojo pateiktų vaisto vartojimo nurodymų.</w:t>
      </w:r>
    </w:p>
    <w:p w14:paraId="475CEF42"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53539A68" w14:textId="77777777" w:rsidR="00090B65" w:rsidRDefault="00090B65" w:rsidP="00090B65">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Jūs turite kreiptis į savo gydytoją, jei nesijaučiate geriau arba pasijutote blogiau po 14 dienų.</w:t>
      </w:r>
    </w:p>
    <w:p w14:paraId="4957630B"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387F7FFA"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0E5D71A4" w14:textId="77777777" w:rsidR="00090B65" w:rsidRDefault="00090B65" w:rsidP="00090B65">
      <w:pPr>
        <w:widowControl w:val="0"/>
        <w:tabs>
          <w:tab w:val="left" w:pos="567"/>
        </w:tabs>
        <w:spacing w:after="0" w:line="240" w:lineRule="auto"/>
        <w:ind w:left="567" w:hanging="567"/>
        <w:outlineLvl w:val="1"/>
        <w:rPr>
          <w:rFonts w:ascii="Times New Roman" w:eastAsia="Calibri" w:hAnsi="Times New Roman" w:cs="Times New Roman"/>
          <w:b/>
        </w:rPr>
      </w:pPr>
      <w:bookmarkStart w:id="4" w:name="_Toc129243265"/>
      <w:bookmarkStart w:id="5" w:name="_Toc129243140"/>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bookmarkEnd w:id="4"/>
      <w:bookmarkEnd w:id="5"/>
      <w:proofErr w:type="spellStart"/>
      <w:r>
        <w:rPr>
          <w:rFonts w:ascii="Times New Roman" w:eastAsia="Calibri" w:hAnsi="Times New Roman" w:cs="Times New Roman"/>
          <w:b/>
        </w:rPr>
        <w:t>Lanzul</w:t>
      </w:r>
      <w:proofErr w:type="spellEnd"/>
    </w:p>
    <w:p w14:paraId="31DD4F8F"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1241F685" w14:textId="77777777" w:rsidR="00090B65" w:rsidRDefault="00090B65" w:rsidP="00090B65">
      <w:pPr>
        <w:widowControl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Lanzul</w:t>
      </w:r>
      <w:proofErr w:type="spellEnd"/>
      <w:r>
        <w:rPr>
          <w:rFonts w:ascii="Times New Roman" w:eastAsia="Calibri" w:hAnsi="Times New Roman" w:cs="Times New Roman"/>
          <w:b/>
          <w:bCs/>
        </w:rPr>
        <w:t xml:space="preserve"> vartoti draudžiama</w:t>
      </w:r>
    </w:p>
    <w:p w14:paraId="079B106E" w14:textId="77777777" w:rsidR="00090B65" w:rsidRDefault="00090B65" w:rsidP="00090B65">
      <w:pPr>
        <w:widowControl w:val="0"/>
        <w:spacing w:after="0" w:line="240" w:lineRule="auto"/>
        <w:rPr>
          <w:rFonts w:ascii="Times New Roman" w:eastAsia="Calibri" w:hAnsi="Times New Roman" w:cs="Times New Roman"/>
          <w:b/>
          <w:bCs/>
        </w:rPr>
      </w:pPr>
    </w:p>
    <w:p w14:paraId="62D203B5" w14:textId="77777777" w:rsidR="00090B65" w:rsidRDefault="00090B65" w:rsidP="00090B65">
      <w:pPr>
        <w:widowControl w:val="0"/>
        <w:numPr>
          <w:ilvl w:val="0"/>
          <w:numId w:val="4"/>
        </w:numPr>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yra alergija (padidėjęs jautrumas) lansoprazolui arba bet kuriai pagalbinei šio vaisto medžiagai (jos išvardytos 6 skyriuje</w:t>
      </w:r>
      <w:r>
        <w:rPr>
          <w:rFonts w:ascii="Times New Roman" w:eastAsia="Times New Roman" w:hAnsi="Times New Roman" w:cs="Times New Roman"/>
          <w:noProof/>
          <w:lang w:val="sl-SI" w:eastAsia="lt-LT"/>
        </w:rPr>
        <w:t>).</w:t>
      </w:r>
    </w:p>
    <w:p w14:paraId="2DE515FD"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48895F94" w14:textId="77777777" w:rsidR="00090B65" w:rsidRDefault="00090B65" w:rsidP="00090B65">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Įspėjimai ir atsargumo priemonės</w:t>
      </w:r>
    </w:p>
    <w:p w14:paraId="59249458" w14:textId="77777777" w:rsidR="00090B65" w:rsidRDefault="00090B65" w:rsidP="00090B65">
      <w:pPr>
        <w:widowControl w:val="0"/>
        <w:spacing w:after="0" w:line="240" w:lineRule="auto"/>
        <w:rPr>
          <w:rFonts w:ascii="Times New Roman" w:eastAsia="Calibri" w:hAnsi="Times New Roman" w:cs="Times New Roman"/>
        </w:rPr>
      </w:pPr>
    </w:p>
    <w:p w14:paraId="6B5BDD2A"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Pasitarkite su gydytoju arba vaistininku, prieš pradėdami vartoti </w:t>
      </w:r>
      <w:proofErr w:type="spellStart"/>
      <w:r>
        <w:rPr>
          <w:rFonts w:ascii="Times New Roman" w:eastAsia="Calibri" w:hAnsi="Times New Roman" w:cs="Times New Roman"/>
        </w:rPr>
        <w:t>Lanzul</w:t>
      </w:r>
      <w:proofErr w:type="spellEnd"/>
      <w:r>
        <w:rPr>
          <w:rFonts w:ascii="Times New Roman" w:eastAsia="Calibri" w:hAnsi="Times New Roman" w:cs="Times New Roman"/>
        </w:rPr>
        <w:t>.</w:t>
      </w:r>
    </w:p>
    <w:p w14:paraId="3E40955C"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4EAEC310"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Jeigu sergate sunkia kepenų liga, pasakykite gydytojui. Jis gali pakeisti dozę.</w:t>
      </w:r>
    </w:p>
    <w:p w14:paraId="217E1215" w14:textId="77777777" w:rsidR="00090B65" w:rsidRDefault="00090B65" w:rsidP="00090B65">
      <w:pPr>
        <w:widowControl w:val="0"/>
        <w:spacing w:after="0" w:line="240" w:lineRule="auto"/>
        <w:rPr>
          <w:rFonts w:ascii="Times New Roman" w:eastAsia="Calibri" w:hAnsi="Times New Roman" w:cs="Times New Roman"/>
        </w:rPr>
      </w:pPr>
    </w:p>
    <w:p w14:paraId="7C887E3A"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Gydytojas atliks (ar jau atliko) papildomą skrandžio tyrimą (vadinamąjį endoskopinį tyrimą), kad galėtų nustatyti diagnozę ar išsiaiškinti, ar nėra piktybinės ligos.</w:t>
      </w:r>
    </w:p>
    <w:p w14:paraId="1B5F65AB"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35CC087E"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gydymo Lanzul metu prasideda viduriavimas, būtina nedelsiant kreiptis į gydytoją, kadangi Lanzul vartojimas siejamas su nedideliu infekcinio viduriavimo padažnėjimu.</w:t>
      </w:r>
    </w:p>
    <w:p w14:paraId="6F6EAC87"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03DDA052"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gydytojas Lanzul skiria vartoti kartu su vaistais nuo uždegimo skausmui malšinti ar reumatinei ligai gydyti, būtina atidžiai perskaityti šių vaistų pakuotės lapelį.</w:t>
      </w:r>
    </w:p>
    <w:p w14:paraId="685C2534"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320C3DAB"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Lanzul gydotės ilgai (ilgiau negu 1 metus), gydytojas tikriausiai reguliariai stebės Jūsų būklę. Jam reikia pasakyti apie visus atsiradusius naujus ar išskirtinius simptomus ir aplinkybes.</w:t>
      </w:r>
    </w:p>
    <w:p w14:paraId="1AA693AD"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037C236D"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Tokių kaip Lanzul protonų siurblio inhibitorių vartojimas, ypač ilgiau nei vienerius metus, gali nežymiai padidinti šlaunikaulio, riešo arba stuburo lūžio riziką. Pasakykite gydytojui, jei sergate osteoporoze (sumažėjęs kaulų tankis) arba jeigu gydytojas yra sakęs, kad Jums gresia osteoporozė (pavyzdžiui, jeigu vartojate steroidų).</w:t>
      </w:r>
    </w:p>
    <w:p w14:paraId="4C67BC54" w14:textId="77777777" w:rsidR="00090B65" w:rsidRDefault="00090B65" w:rsidP="00090B65">
      <w:pPr>
        <w:spacing w:after="0" w:line="240" w:lineRule="auto"/>
        <w:rPr>
          <w:rFonts w:ascii="Times New Roman" w:eastAsia="Calibri" w:hAnsi="Times New Roman" w:cs="Times New Roman"/>
        </w:rPr>
      </w:pPr>
    </w:p>
    <w:p w14:paraId="42B0B10A" w14:textId="77777777" w:rsidR="00090B65" w:rsidRDefault="00090B65" w:rsidP="00090B65">
      <w:pPr>
        <w:widowControl w:val="0"/>
        <w:spacing w:after="0" w:line="240" w:lineRule="auto"/>
        <w:rPr>
          <w:rFonts w:ascii="Times New Roman" w:eastAsia="Calibri" w:hAnsi="Times New Roman" w:cs="Times New Roman"/>
          <w:b/>
          <w:bCs/>
        </w:rPr>
      </w:pPr>
      <w:r>
        <w:rPr>
          <w:rFonts w:ascii="Times New Roman" w:eastAsia="Calibri" w:hAnsi="Times New Roman" w:cs="Times New Roman"/>
        </w:rPr>
        <w:t xml:space="preserve">Vartojant </w:t>
      </w:r>
      <w:proofErr w:type="spellStart"/>
      <w:r>
        <w:rPr>
          <w:rFonts w:ascii="Times New Roman" w:eastAsia="Calibri" w:hAnsi="Times New Roman" w:cs="Times New Roman"/>
        </w:rPr>
        <w:t>lansoprazolą</w:t>
      </w:r>
      <w:proofErr w:type="spellEnd"/>
      <w:r>
        <w:rPr>
          <w:rFonts w:ascii="Times New Roman" w:eastAsia="Calibri" w:hAnsi="Times New Roman" w:cs="Times New Roman"/>
        </w:rPr>
        <w:t>, gali pasireikšti inkstų uždegimas. Požymiai ir simptomai gali būti sumažėjęs šlapimo kiekis ar kraujas šlapime ir (arba) padidėjusio jautrumo reakcijos, tokios kaip karščiavimas, bėrimas ir sąnarių sustingimas. Apie tokius požymius turite pranešti gydančiam gydytojui.</w:t>
      </w:r>
    </w:p>
    <w:p w14:paraId="0F84B443" w14:textId="77777777" w:rsidR="00090B65" w:rsidRDefault="00090B65" w:rsidP="00090B65">
      <w:pPr>
        <w:widowControl w:val="0"/>
        <w:spacing w:after="0" w:line="240" w:lineRule="auto"/>
      </w:pPr>
      <w:r>
        <w:rPr>
          <w:rFonts w:ascii="Times New Roman" w:eastAsia="Calibri" w:hAnsi="Times New Roman" w:cs="Times New Roman"/>
          <w:bCs/>
        </w:rPr>
        <w:t xml:space="preserve">Pasitarkite su gydytoju prieš vartodami </w:t>
      </w:r>
      <w:proofErr w:type="spellStart"/>
      <w:r>
        <w:rPr>
          <w:rFonts w:ascii="Times New Roman" w:eastAsia="Calibri" w:hAnsi="Times New Roman" w:cs="Times New Roman"/>
          <w:bCs/>
        </w:rPr>
        <w:t>lansoprazolą</w:t>
      </w:r>
      <w:proofErr w:type="spellEnd"/>
      <w:r>
        <w:rPr>
          <w:rFonts w:ascii="Times New Roman" w:eastAsia="Calibri" w:hAnsi="Times New Roman" w:cs="Times New Roman"/>
          <w:bCs/>
        </w:rPr>
        <w:t>:</w:t>
      </w:r>
    </w:p>
    <w:p w14:paraId="710429D5" w14:textId="77777777" w:rsidR="00090B65" w:rsidRDefault="00090B65" w:rsidP="00090B65">
      <w:pPr>
        <w:pStyle w:val="Sraopastraipa"/>
        <w:widowControl w:val="0"/>
        <w:numPr>
          <w:ilvl w:val="0"/>
          <w:numId w:val="6"/>
        </w:numPr>
        <w:spacing w:after="0" w:line="240" w:lineRule="auto"/>
        <w:rPr>
          <w:bCs/>
        </w:rPr>
      </w:pPr>
      <w:r>
        <w:rPr>
          <w:bCs/>
        </w:rPr>
        <w:t xml:space="preserve">Jei vitamino B12 kiekis Jūsų organizme yra sumažėjęs arba yra šio vitamino kiekio sumažėjimo rizikos veiksnių ir </w:t>
      </w:r>
      <w:proofErr w:type="spellStart"/>
      <w:r>
        <w:rPr>
          <w:bCs/>
        </w:rPr>
        <w:t>lansoprazolo</w:t>
      </w:r>
      <w:proofErr w:type="spellEnd"/>
      <w:r>
        <w:rPr>
          <w:bCs/>
        </w:rPr>
        <w:t xml:space="preserve"> vartojama ilgai. </w:t>
      </w:r>
      <w:proofErr w:type="spellStart"/>
      <w:r>
        <w:rPr>
          <w:bCs/>
        </w:rPr>
        <w:t>Lansoprazolas</w:t>
      </w:r>
      <w:proofErr w:type="spellEnd"/>
      <w:r>
        <w:rPr>
          <w:bCs/>
        </w:rPr>
        <w:t>, kaip ir visi rūgšties kiekį mažinantys vaistai, gali pabloginti vitamino B12 absorbciją.</w:t>
      </w:r>
    </w:p>
    <w:p w14:paraId="47C5B2C2" w14:textId="77777777" w:rsidR="00090B65" w:rsidRDefault="00090B65" w:rsidP="00090B65">
      <w:pPr>
        <w:pStyle w:val="Sraopastraipa"/>
        <w:widowControl w:val="0"/>
        <w:numPr>
          <w:ilvl w:val="0"/>
          <w:numId w:val="6"/>
        </w:numPr>
        <w:spacing w:after="0" w:line="240" w:lineRule="auto"/>
      </w:pPr>
      <w:r>
        <w:t>Jeigu Jums bus atliktas specifinis kraujo tyrimas (</w:t>
      </w:r>
      <w:proofErr w:type="spellStart"/>
      <w:r>
        <w:t>chromograninas</w:t>
      </w:r>
      <w:proofErr w:type="spellEnd"/>
      <w:r>
        <w:t xml:space="preserve"> A).</w:t>
      </w:r>
    </w:p>
    <w:p w14:paraId="0667A95A" w14:textId="77777777" w:rsidR="00090B65" w:rsidRDefault="00090B65" w:rsidP="00090B65">
      <w:pPr>
        <w:pStyle w:val="Sraopastraipa"/>
        <w:widowControl w:val="0"/>
        <w:numPr>
          <w:ilvl w:val="0"/>
          <w:numId w:val="6"/>
        </w:numPr>
        <w:spacing w:after="0" w:line="240" w:lineRule="auto"/>
      </w:pPr>
      <w:r>
        <w:t xml:space="preserve">Jeigu po gydymo vaistu, panašiu į </w:t>
      </w:r>
      <w:proofErr w:type="spellStart"/>
      <w:r>
        <w:t>Lanzul</w:t>
      </w:r>
      <w:proofErr w:type="spellEnd"/>
      <w:r>
        <w:t xml:space="preserve">, kuris mažina skrandžio rūgštingumą, pasireiškė odos reakcija, prieš pradėdami vartoti </w:t>
      </w:r>
      <w:proofErr w:type="spellStart"/>
      <w:r>
        <w:t>Lanzul</w:t>
      </w:r>
      <w:proofErr w:type="spellEnd"/>
      <w:r>
        <w:t>, pasitarkite su gydytoju.</w:t>
      </w:r>
    </w:p>
    <w:p w14:paraId="51D89240" w14:textId="77777777" w:rsidR="00090B65" w:rsidRPr="00A34492" w:rsidRDefault="00090B65" w:rsidP="00090B65">
      <w:pPr>
        <w:pStyle w:val="Sraopastraipa"/>
        <w:widowControl w:val="0"/>
        <w:numPr>
          <w:ilvl w:val="0"/>
          <w:numId w:val="6"/>
        </w:numPr>
        <w:spacing w:after="0" w:line="240" w:lineRule="auto"/>
      </w:pPr>
      <w:r>
        <w:t xml:space="preserve">Jeigu išbėrė odą, ypač saulės apšviestose vietose, kuo greičiau pasakykite gydytojui, nes gali tekti nutraukti gydymą </w:t>
      </w:r>
      <w:proofErr w:type="spellStart"/>
      <w:r>
        <w:t>Lanzul</w:t>
      </w:r>
      <w:proofErr w:type="spellEnd"/>
      <w:r>
        <w:t>. Nepamirškite paminėti ir kitų neigiamų padarinių, pavyzdžiui, sąnarių skausmo.</w:t>
      </w:r>
    </w:p>
    <w:p w14:paraId="7C6F6FB2" w14:textId="77777777" w:rsidR="00090B65" w:rsidRPr="00A34492" w:rsidRDefault="00090B65" w:rsidP="00090B65">
      <w:pPr>
        <w:pStyle w:val="Sraopastraipa"/>
        <w:widowControl w:val="0"/>
        <w:numPr>
          <w:ilvl w:val="0"/>
          <w:numId w:val="6"/>
        </w:numPr>
        <w:spacing w:after="0" w:line="240" w:lineRule="auto"/>
      </w:pPr>
      <w:r w:rsidRPr="00A34492">
        <w:rPr>
          <w:rFonts w:eastAsia="Times New Roman"/>
          <w:color w:val="000000"/>
        </w:rPr>
        <w:t xml:space="preserve">buvo pranešta apie sunkias odos reakcijas </w:t>
      </w:r>
      <w:r>
        <w:rPr>
          <w:rFonts w:eastAsia="Times New Roman"/>
          <w:color w:val="000000"/>
        </w:rPr>
        <w:t>(</w:t>
      </w:r>
      <w:proofErr w:type="spellStart"/>
      <w:r w:rsidRPr="00A34492">
        <w:rPr>
          <w:rFonts w:eastAsia="Times New Roman"/>
        </w:rPr>
        <w:t>Stivenso</w:t>
      </w:r>
      <w:proofErr w:type="spellEnd"/>
      <w:r w:rsidRPr="00A34492">
        <w:rPr>
          <w:rFonts w:eastAsia="Times New Roman"/>
        </w:rPr>
        <w:t xml:space="preserve">-Džonsono </w:t>
      </w:r>
      <w:r>
        <w:rPr>
          <w:rFonts w:eastAsia="Times New Roman"/>
        </w:rPr>
        <w:t>[</w:t>
      </w:r>
      <w:proofErr w:type="spellStart"/>
      <w:r w:rsidRPr="00A34492">
        <w:rPr>
          <w:rFonts w:eastAsia="Times New Roman"/>
          <w:i/>
          <w:iCs/>
        </w:rPr>
        <w:t>Stevens-Johnson</w:t>
      </w:r>
      <w:proofErr w:type="spellEnd"/>
      <w:r>
        <w:rPr>
          <w:rFonts w:eastAsia="Times New Roman"/>
        </w:rPr>
        <w:t>]</w:t>
      </w:r>
      <w:r w:rsidRPr="00A34492">
        <w:rPr>
          <w:rFonts w:eastAsia="Times New Roman"/>
        </w:rPr>
        <w:t xml:space="preserve"> sindromą</w:t>
      </w:r>
      <w:r w:rsidRPr="00A34492">
        <w:rPr>
          <w:rFonts w:eastAsia="Times New Roman"/>
          <w:color w:val="000000"/>
        </w:rPr>
        <w:t xml:space="preserve">, toksinę epidermio </w:t>
      </w:r>
      <w:proofErr w:type="spellStart"/>
      <w:r w:rsidRPr="00A34492">
        <w:rPr>
          <w:rFonts w:eastAsia="Times New Roman"/>
          <w:color w:val="000000"/>
        </w:rPr>
        <w:t>nekrolizę</w:t>
      </w:r>
      <w:proofErr w:type="spellEnd"/>
      <w:r w:rsidRPr="00A34492">
        <w:rPr>
          <w:rFonts w:eastAsia="Times New Roman"/>
          <w:color w:val="000000"/>
        </w:rPr>
        <w:t xml:space="preserve"> ir vaist</w:t>
      </w:r>
      <w:r>
        <w:rPr>
          <w:rFonts w:eastAsia="Times New Roman"/>
          <w:color w:val="000000"/>
        </w:rPr>
        <w:t>o</w:t>
      </w:r>
      <w:r w:rsidRPr="00A34492">
        <w:rPr>
          <w:rFonts w:eastAsia="Times New Roman"/>
          <w:color w:val="000000"/>
        </w:rPr>
        <w:t xml:space="preserve"> reakciją su </w:t>
      </w:r>
      <w:proofErr w:type="spellStart"/>
      <w:r w:rsidRPr="00A34492">
        <w:rPr>
          <w:rFonts w:eastAsia="Times New Roman"/>
          <w:color w:val="000000"/>
        </w:rPr>
        <w:t>eozinofilija</w:t>
      </w:r>
      <w:proofErr w:type="spellEnd"/>
      <w:r w:rsidRPr="00A34492">
        <w:rPr>
          <w:rFonts w:eastAsia="Times New Roman"/>
          <w:color w:val="000000"/>
        </w:rPr>
        <w:t xml:space="preserve"> ir sisteminiais simptomais (DRESS)], susijusias su gydymu </w:t>
      </w:r>
      <w:proofErr w:type="spellStart"/>
      <w:r w:rsidRPr="00A34492">
        <w:rPr>
          <w:rFonts w:eastAsia="Times New Roman"/>
          <w:color w:val="000000"/>
        </w:rPr>
        <w:t>Lanzul</w:t>
      </w:r>
      <w:proofErr w:type="spellEnd"/>
      <w:r w:rsidRPr="00A34492">
        <w:rPr>
          <w:rFonts w:eastAsia="Times New Roman"/>
          <w:color w:val="000000"/>
        </w:rPr>
        <w:t xml:space="preserve">. Nustokite vartoti </w:t>
      </w:r>
      <w:proofErr w:type="spellStart"/>
      <w:r w:rsidRPr="00A34492">
        <w:rPr>
          <w:rFonts w:eastAsia="Times New Roman"/>
          <w:color w:val="000000"/>
        </w:rPr>
        <w:t>Lanzul</w:t>
      </w:r>
      <w:proofErr w:type="spellEnd"/>
      <w:r w:rsidRPr="00A34492">
        <w:rPr>
          <w:rFonts w:eastAsia="Times New Roman"/>
          <w:color w:val="000000"/>
        </w:rPr>
        <w:t xml:space="preserve"> ir nedelsdami kreipkitės į gydytoją, jei pastebėsite bet kurį iš simptomų, susijusių su šiomis sunkiomis odos reakcijomis, aprašytomis </w:t>
      </w:r>
      <w:r>
        <w:rPr>
          <w:rFonts w:eastAsia="Times New Roman"/>
          <w:color w:val="000000"/>
        </w:rPr>
        <w:t xml:space="preserve">4 </w:t>
      </w:r>
      <w:r w:rsidRPr="00A34492">
        <w:rPr>
          <w:rFonts w:eastAsia="Times New Roman"/>
          <w:color w:val="000000"/>
        </w:rPr>
        <w:t>skyriuje.</w:t>
      </w:r>
    </w:p>
    <w:p w14:paraId="5A1D06AF" w14:textId="77777777" w:rsidR="00090B65" w:rsidRDefault="00090B65" w:rsidP="00090B65">
      <w:pPr>
        <w:widowControl w:val="0"/>
        <w:spacing w:after="0" w:line="240" w:lineRule="auto"/>
        <w:rPr>
          <w:rFonts w:ascii="Times New Roman" w:eastAsia="Calibri" w:hAnsi="Times New Roman" w:cs="Times New Roman"/>
          <w:b/>
          <w:bCs/>
        </w:rPr>
      </w:pPr>
    </w:p>
    <w:p w14:paraId="26964DB4" w14:textId="77777777" w:rsidR="00090B65" w:rsidRDefault="00090B65" w:rsidP="00090B65">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Kiti vaistai ir </w:t>
      </w:r>
      <w:proofErr w:type="spellStart"/>
      <w:r>
        <w:rPr>
          <w:rFonts w:ascii="Times New Roman" w:eastAsia="Calibri" w:hAnsi="Times New Roman" w:cs="Times New Roman"/>
          <w:b/>
          <w:bCs/>
        </w:rPr>
        <w:t>Lanzul</w:t>
      </w:r>
      <w:proofErr w:type="spellEnd"/>
    </w:p>
    <w:p w14:paraId="6F2FBBF8"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154B012C"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vartojate arba neseniai vartojote kitų vaistų arba dėl to nesate tikri,apie tai pasakykite su gydytoju arba vaistininku.</w:t>
      </w:r>
    </w:p>
    <w:p w14:paraId="7978B3FF" w14:textId="77777777" w:rsidR="00090B65" w:rsidRDefault="00090B65" w:rsidP="00090B65">
      <w:pPr>
        <w:widowControl w:val="0"/>
        <w:autoSpaceDE w:val="0"/>
        <w:spacing w:after="0" w:line="240" w:lineRule="auto"/>
        <w:rPr>
          <w:rFonts w:ascii="Times New Roman" w:eastAsia="Calibri" w:hAnsi="Times New Roman" w:cs="Times New Roman"/>
          <w:color w:val="000000"/>
        </w:rPr>
      </w:pPr>
    </w:p>
    <w:p w14:paraId="269E34A0"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Gydytojui</w:t>
      </w:r>
      <w:r>
        <w:rPr>
          <w:rFonts w:ascii="Times New Roman" w:eastAsia="Calibri" w:hAnsi="Times New Roman" w:cs="Times New Roman"/>
          <w:lang w:val="sl-SI" w:eastAsia="sl-SI"/>
        </w:rPr>
        <w:t xml:space="preserve"> arba vaistininkui</w:t>
      </w:r>
      <w:r>
        <w:rPr>
          <w:rFonts w:ascii="Times New Roman" w:eastAsia="Calibri" w:hAnsi="Times New Roman" w:cs="Times New Roman"/>
        </w:rPr>
        <w:t xml:space="preserve"> ypač svarbu pasakyti, jeigu vartojate vaistų, kuriuose yra bet kurių toliau išvardytų veikliųjų medžiagų, kadangi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gali keisti jų poveikį.</w:t>
      </w:r>
    </w:p>
    <w:p w14:paraId="1E55A2B0" w14:textId="77777777" w:rsidR="00090B65" w:rsidRDefault="00090B65" w:rsidP="00090B65">
      <w:pPr>
        <w:widowControl w:val="0"/>
        <w:numPr>
          <w:ilvl w:val="0"/>
          <w:numId w:val="3"/>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ŽIV proteazės inhibitoriai, tokie kaip atazanavirai ir nelfinavirai (vartojami ŽIV infekcijai gydyti).</w:t>
      </w:r>
    </w:p>
    <w:p w14:paraId="564EF521" w14:textId="77777777" w:rsidR="00090B65" w:rsidRDefault="00090B65" w:rsidP="00090B65">
      <w:pPr>
        <w:widowControl w:val="0"/>
        <w:numPr>
          <w:ilvl w:val="0"/>
          <w:numId w:val="3"/>
        </w:numPr>
        <w:spacing w:after="0" w:line="240" w:lineRule="auto"/>
        <w:ind w:left="567" w:right="-2" w:hanging="567"/>
        <w:rPr>
          <w:rFonts w:ascii="Times New Roman" w:eastAsia="Calibri" w:hAnsi="Times New Roman" w:cs="Times New Roman"/>
          <w:lang w:val="sl-SI" w:eastAsia="sl-SI"/>
        </w:rPr>
      </w:pPr>
      <w:r>
        <w:rPr>
          <w:rFonts w:ascii="Times New Roman" w:eastAsia="Times New Roman" w:hAnsi="Times New Roman" w:cs="Times New Roman"/>
          <w:lang w:val="sl-SI" w:eastAsia="sl-SI"/>
        </w:rPr>
        <w:t>Metroteksatas (naudojamas autoimuninės ligos ir vėžio gydymui).</w:t>
      </w:r>
    </w:p>
    <w:p w14:paraId="2E1EDFDC" w14:textId="77777777" w:rsidR="00090B65" w:rsidRDefault="00090B65" w:rsidP="00090B65">
      <w:pPr>
        <w:widowControl w:val="0"/>
        <w:numPr>
          <w:ilvl w:val="0"/>
          <w:numId w:val="3"/>
        </w:numPr>
        <w:spacing w:after="0" w:line="240" w:lineRule="auto"/>
        <w:ind w:left="567" w:right="-2" w:hanging="567"/>
        <w:rPr>
          <w:rFonts w:ascii="Times New Roman" w:eastAsia="Calibri" w:hAnsi="Times New Roman" w:cs="Times New Roman"/>
        </w:rPr>
      </w:pPr>
      <w:proofErr w:type="spellStart"/>
      <w:r>
        <w:rPr>
          <w:rFonts w:ascii="Times New Roman" w:eastAsia="Calibri" w:hAnsi="Times New Roman" w:cs="Times New Roman"/>
        </w:rPr>
        <w:t>Ketokonazolo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itrakonazolo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rifampicino</w:t>
      </w:r>
      <w:proofErr w:type="spellEnd"/>
      <w:r>
        <w:rPr>
          <w:rFonts w:ascii="Times New Roman" w:eastAsia="Calibri" w:hAnsi="Times New Roman" w:cs="Times New Roman"/>
        </w:rPr>
        <w:t xml:space="preserve"> (jais gydomos infekcinės ligos).</w:t>
      </w:r>
    </w:p>
    <w:p w14:paraId="717ED1D6" w14:textId="77777777" w:rsidR="00090B65" w:rsidRDefault="00090B65" w:rsidP="00090B65">
      <w:pPr>
        <w:widowControl w:val="0"/>
        <w:numPr>
          <w:ilvl w:val="0"/>
          <w:numId w:val="3"/>
        </w:numPr>
        <w:spacing w:after="0" w:line="240" w:lineRule="auto"/>
        <w:ind w:left="567" w:right="-2" w:hanging="567"/>
        <w:rPr>
          <w:rFonts w:ascii="Times New Roman" w:eastAsia="Calibri" w:hAnsi="Times New Roman" w:cs="Times New Roman"/>
        </w:rPr>
      </w:pPr>
      <w:proofErr w:type="spellStart"/>
      <w:r>
        <w:rPr>
          <w:rFonts w:ascii="Times New Roman" w:eastAsia="Calibri" w:hAnsi="Times New Roman" w:cs="Times New Roman"/>
        </w:rPr>
        <w:t>Digoksino</w:t>
      </w:r>
      <w:proofErr w:type="spellEnd"/>
      <w:r>
        <w:rPr>
          <w:rFonts w:ascii="Times New Roman" w:eastAsia="Calibri" w:hAnsi="Times New Roman" w:cs="Times New Roman"/>
        </w:rPr>
        <w:t xml:space="preserve"> (juo gydomos širdies ligos).</w:t>
      </w:r>
    </w:p>
    <w:p w14:paraId="2944F38F" w14:textId="77777777" w:rsidR="00090B65" w:rsidRDefault="00090B65" w:rsidP="00090B65">
      <w:pPr>
        <w:widowControl w:val="0"/>
        <w:numPr>
          <w:ilvl w:val="0"/>
          <w:numId w:val="3"/>
        </w:numPr>
        <w:spacing w:after="0" w:line="240" w:lineRule="auto"/>
        <w:ind w:left="567" w:right="-2" w:hanging="567"/>
        <w:rPr>
          <w:rFonts w:ascii="Times New Roman" w:eastAsia="Calibri" w:hAnsi="Times New Roman" w:cs="Times New Roman"/>
          <w:lang w:val="sl-SI" w:eastAsia="sl-SI"/>
        </w:rPr>
      </w:pPr>
      <w:r>
        <w:rPr>
          <w:rFonts w:ascii="Times New Roman" w:eastAsia="Times New Roman" w:hAnsi="Times New Roman" w:cs="Times New Roman"/>
          <w:lang w:val="sl-SI" w:eastAsia="sl-SI"/>
        </w:rPr>
        <w:t>Varfarainas (naudojamas kraujo krešuliams gydyti.</w:t>
      </w:r>
    </w:p>
    <w:p w14:paraId="55406F51" w14:textId="77777777" w:rsidR="00090B65" w:rsidRDefault="00090B65" w:rsidP="00090B65">
      <w:pPr>
        <w:widowControl w:val="0"/>
        <w:numPr>
          <w:ilvl w:val="0"/>
          <w:numId w:val="3"/>
        </w:numPr>
        <w:spacing w:after="0" w:line="240" w:lineRule="auto"/>
        <w:ind w:left="567" w:right="-2" w:hanging="567"/>
        <w:rPr>
          <w:rFonts w:ascii="Times New Roman" w:eastAsia="Calibri" w:hAnsi="Times New Roman" w:cs="Times New Roman"/>
        </w:rPr>
      </w:pPr>
      <w:proofErr w:type="spellStart"/>
      <w:r>
        <w:rPr>
          <w:rFonts w:ascii="Times New Roman" w:eastAsia="Calibri" w:hAnsi="Times New Roman" w:cs="Times New Roman"/>
        </w:rPr>
        <w:t>Teofilino</w:t>
      </w:r>
      <w:proofErr w:type="spellEnd"/>
      <w:r>
        <w:rPr>
          <w:rFonts w:ascii="Times New Roman" w:eastAsia="Calibri" w:hAnsi="Times New Roman" w:cs="Times New Roman"/>
        </w:rPr>
        <w:t xml:space="preserve"> (juo gydoma astma).</w:t>
      </w:r>
    </w:p>
    <w:p w14:paraId="23FB6360" w14:textId="77777777" w:rsidR="00090B65" w:rsidRDefault="00090B65" w:rsidP="00090B65">
      <w:pPr>
        <w:widowControl w:val="0"/>
        <w:numPr>
          <w:ilvl w:val="0"/>
          <w:numId w:val="3"/>
        </w:numPr>
        <w:spacing w:after="0" w:line="240" w:lineRule="auto"/>
        <w:ind w:left="567" w:right="-2" w:hanging="567"/>
        <w:rPr>
          <w:rFonts w:ascii="Times New Roman" w:eastAsia="Calibri" w:hAnsi="Times New Roman" w:cs="Times New Roman"/>
        </w:rPr>
      </w:pPr>
      <w:proofErr w:type="spellStart"/>
      <w:r>
        <w:rPr>
          <w:rFonts w:ascii="Times New Roman" w:eastAsia="Calibri" w:hAnsi="Times New Roman" w:cs="Times New Roman"/>
        </w:rPr>
        <w:t>Takrolimuzo</w:t>
      </w:r>
      <w:proofErr w:type="spellEnd"/>
      <w:r>
        <w:rPr>
          <w:rFonts w:ascii="Times New Roman" w:eastAsia="Calibri" w:hAnsi="Times New Roman" w:cs="Times New Roman"/>
        </w:rPr>
        <w:t xml:space="preserve"> (jo vartojama persodinto organo atmetimo profilaktikai).</w:t>
      </w:r>
    </w:p>
    <w:p w14:paraId="7E201165" w14:textId="77777777" w:rsidR="00090B65" w:rsidRDefault="00090B65" w:rsidP="00090B65">
      <w:pPr>
        <w:widowControl w:val="0"/>
        <w:numPr>
          <w:ilvl w:val="0"/>
          <w:numId w:val="3"/>
        </w:numPr>
        <w:spacing w:after="0" w:line="240" w:lineRule="auto"/>
        <w:ind w:left="567" w:right="-2" w:hanging="567"/>
        <w:rPr>
          <w:rFonts w:ascii="Times New Roman" w:eastAsia="Calibri" w:hAnsi="Times New Roman" w:cs="Times New Roman"/>
        </w:rPr>
      </w:pPr>
      <w:proofErr w:type="spellStart"/>
      <w:r>
        <w:rPr>
          <w:rFonts w:ascii="Times New Roman" w:eastAsia="Calibri" w:hAnsi="Times New Roman" w:cs="Times New Roman"/>
        </w:rPr>
        <w:t>Fluvoksamino</w:t>
      </w:r>
      <w:proofErr w:type="spellEnd"/>
      <w:r>
        <w:rPr>
          <w:rFonts w:ascii="Times New Roman" w:eastAsia="Calibri" w:hAnsi="Times New Roman" w:cs="Times New Roman"/>
        </w:rPr>
        <w:t xml:space="preserve"> (juo gydoma depresija ir kitokie psichikos sutrikimai).</w:t>
      </w:r>
    </w:p>
    <w:p w14:paraId="2F484063" w14:textId="77777777" w:rsidR="00090B65" w:rsidRDefault="00090B65" w:rsidP="00090B65">
      <w:pPr>
        <w:widowControl w:val="0"/>
        <w:numPr>
          <w:ilvl w:val="0"/>
          <w:numId w:val="3"/>
        </w:numPr>
        <w:spacing w:after="0" w:line="240" w:lineRule="auto"/>
        <w:ind w:left="567" w:right="-2" w:hanging="567"/>
        <w:rPr>
          <w:rFonts w:ascii="Times New Roman" w:eastAsia="Calibri" w:hAnsi="Times New Roman" w:cs="Times New Roman"/>
        </w:rPr>
      </w:pPr>
      <w:proofErr w:type="spellStart"/>
      <w:r>
        <w:rPr>
          <w:rFonts w:ascii="Times New Roman" w:eastAsia="Calibri" w:hAnsi="Times New Roman" w:cs="Times New Roman"/>
        </w:rPr>
        <w:t>Antacidinių</w:t>
      </w:r>
      <w:proofErr w:type="spellEnd"/>
      <w:r>
        <w:rPr>
          <w:rFonts w:ascii="Times New Roman" w:eastAsia="Calibri" w:hAnsi="Times New Roman" w:cs="Times New Roman"/>
        </w:rPr>
        <w:t xml:space="preserve"> preparatų (vaistai nuo rėmens ir rūgšties atpylimo).</w:t>
      </w:r>
    </w:p>
    <w:p w14:paraId="01DAD0A3" w14:textId="77777777" w:rsidR="00090B65" w:rsidRDefault="00090B65" w:rsidP="00090B65">
      <w:pPr>
        <w:widowControl w:val="0"/>
        <w:numPr>
          <w:ilvl w:val="0"/>
          <w:numId w:val="3"/>
        </w:numPr>
        <w:spacing w:after="0" w:line="240" w:lineRule="auto"/>
        <w:ind w:left="567" w:right="-2" w:hanging="567"/>
        <w:rPr>
          <w:rFonts w:ascii="Times New Roman" w:eastAsia="Calibri" w:hAnsi="Times New Roman" w:cs="Times New Roman"/>
        </w:rPr>
      </w:pPr>
      <w:proofErr w:type="spellStart"/>
      <w:r>
        <w:rPr>
          <w:rFonts w:ascii="Times New Roman" w:eastAsia="Calibri" w:hAnsi="Times New Roman" w:cs="Times New Roman"/>
        </w:rPr>
        <w:lastRenderedPageBreak/>
        <w:t>Sukralfato</w:t>
      </w:r>
      <w:proofErr w:type="spellEnd"/>
      <w:r>
        <w:rPr>
          <w:rFonts w:ascii="Times New Roman" w:eastAsia="Calibri" w:hAnsi="Times New Roman" w:cs="Times New Roman"/>
        </w:rPr>
        <w:t>(jo vartojamas opoms gydyti).</w:t>
      </w:r>
    </w:p>
    <w:p w14:paraId="4282B94F" w14:textId="77777777" w:rsidR="00090B65" w:rsidRDefault="00090B65" w:rsidP="00090B65">
      <w:pPr>
        <w:widowControl w:val="0"/>
        <w:numPr>
          <w:ilvl w:val="0"/>
          <w:numId w:val="3"/>
        </w:numPr>
        <w:spacing w:after="0" w:line="240" w:lineRule="auto"/>
        <w:ind w:left="567" w:right="-2" w:hanging="567"/>
        <w:rPr>
          <w:rFonts w:ascii="Times New Roman" w:eastAsia="Calibri" w:hAnsi="Times New Roman" w:cs="Times New Roman"/>
        </w:rPr>
      </w:pPr>
      <w:r>
        <w:rPr>
          <w:rFonts w:ascii="Times New Roman" w:eastAsia="Calibri" w:hAnsi="Times New Roman" w:cs="Times New Roman"/>
        </w:rPr>
        <w:t>Paprastųjų jonažolių (</w:t>
      </w:r>
      <w:proofErr w:type="spellStart"/>
      <w:r>
        <w:rPr>
          <w:rFonts w:ascii="Times New Roman" w:eastAsia="Calibri" w:hAnsi="Times New Roman" w:cs="Times New Roman"/>
          <w:i/>
        </w:rPr>
        <w:t>Hypericum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perforatum</w:t>
      </w:r>
      <w:proofErr w:type="spellEnd"/>
      <w:r>
        <w:rPr>
          <w:rFonts w:ascii="Times New Roman" w:eastAsia="Calibri" w:hAnsi="Times New Roman" w:cs="Times New Roman"/>
        </w:rPr>
        <w:t>) preparatų (jais gydoma lengva depresija).</w:t>
      </w:r>
    </w:p>
    <w:p w14:paraId="2C0BD91B"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5D949D46" w14:textId="77777777" w:rsidR="00090B65" w:rsidRDefault="00090B65" w:rsidP="00090B65">
      <w:pPr>
        <w:widowControl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Lanzul</w:t>
      </w:r>
      <w:proofErr w:type="spellEnd"/>
      <w:r>
        <w:rPr>
          <w:rFonts w:ascii="Times New Roman" w:eastAsia="Calibri" w:hAnsi="Times New Roman" w:cs="Times New Roman"/>
          <w:b/>
          <w:bCs/>
        </w:rPr>
        <w:t xml:space="preserve"> vartojimas su maistu ir gėrimais</w:t>
      </w:r>
    </w:p>
    <w:p w14:paraId="296276AD"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Tam, kad gydymo rezultatai būtų geriausi,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reikia vartoti iki valgio likus mažiausiai 30 minučių su stikline vandens.</w:t>
      </w:r>
    </w:p>
    <w:p w14:paraId="416F8212"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6DDDC15B" w14:textId="77777777" w:rsidR="00090B65" w:rsidRDefault="00090B65" w:rsidP="00090B65">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Nėštumas, žindymo laikotarpis ir vaisingumas</w:t>
      </w:r>
    </w:p>
    <w:p w14:paraId="6F4FB193"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Jeigu esate nėščia, žindote kūdikį, manote, kad galbūt esate nėščia, arba planuojate pastoti, tai prieš vartodama šį vaistą, pasitarkite su gydytoju.</w:t>
      </w:r>
    </w:p>
    <w:p w14:paraId="5F5C356F" w14:textId="77777777" w:rsidR="00090B65" w:rsidRDefault="00090B65" w:rsidP="00090B65">
      <w:pPr>
        <w:widowControl w:val="0"/>
        <w:spacing w:after="0" w:line="240" w:lineRule="auto"/>
        <w:rPr>
          <w:rFonts w:ascii="Times New Roman" w:eastAsia="Calibri" w:hAnsi="Times New Roman" w:cs="Times New Roman"/>
          <w:b/>
          <w:bCs/>
        </w:rPr>
      </w:pPr>
    </w:p>
    <w:p w14:paraId="6F7AC5DA" w14:textId="77777777" w:rsidR="00090B65" w:rsidRDefault="00090B65" w:rsidP="00090B65">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Vairavimas ir mechanizmų valdymas</w:t>
      </w:r>
    </w:p>
    <w:p w14:paraId="540536ED"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Kai kuriems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vartojantiems pacientams kartais gali pasireikšti toks šalutinis poveikis kaip galvos svaigimas, galvos sukimasis, nuovargis bei regos sutrikimas. Jeigu toks poveikis atsiranda, būtinas atsargumas, kadangi gebėjimas reaguoti gali pablogėti.</w:t>
      </w:r>
    </w:p>
    <w:p w14:paraId="67191051" w14:textId="77777777" w:rsidR="00090B65" w:rsidRDefault="00090B65" w:rsidP="00090B65">
      <w:pPr>
        <w:widowControl w:val="0"/>
        <w:spacing w:after="0" w:line="240" w:lineRule="auto"/>
        <w:rPr>
          <w:rFonts w:ascii="Times New Roman" w:eastAsia="Calibri" w:hAnsi="Times New Roman" w:cs="Times New Roman"/>
        </w:rPr>
      </w:pPr>
    </w:p>
    <w:p w14:paraId="4793D4AF"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Tik Jūs pats esate atsakingas už sprendimą, ar esate tinkamos būklės vairuoti transporto priemones ar vykdyti kitas užduotis, kurių metu būtinas didesnis dėmesio sukaupimas, kadangi vienas iš veiksnių, galinčių mažinti gebėjimą saugiai atlikti minėtą darbą, yra Jūsų vartojamų vaistų sukeliamas gydomasis arba šalutinis poveikis. Toks poveikis aprašytas kituose šio lapelio skyriuose.</w:t>
      </w:r>
    </w:p>
    <w:p w14:paraId="0D530E93"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Perskaitykite visą šiame lapelyje pateiktą informaciją.</w:t>
      </w:r>
    </w:p>
    <w:p w14:paraId="4662DE71" w14:textId="77777777" w:rsidR="00090B65" w:rsidRDefault="00090B65" w:rsidP="00090B65">
      <w:pPr>
        <w:widowControl w:val="0"/>
        <w:spacing w:after="0" w:line="240" w:lineRule="auto"/>
        <w:ind w:left="567" w:hanging="567"/>
        <w:rPr>
          <w:rFonts w:ascii="Times New Roman" w:eastAsia="Calibri" w:hAnsi="Times New Roman" w:cs="Times New Roman"/>
          <w:b/>
        </w:rPr>
      </w:pPr>
    </w:p>
    <w:p w14:paraId="59FC6200"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dėl ko nors abejojate, pasitarkite su gydytoju, slaugytoju arba vaistininku.</w:t>
      </w:r>
    </w:p>
    <w:p w14:paraId="424888BF"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73B2CCB1" w14:textId="77777777" w:rsidR="00090B65" w:rsidRDefault="00090B65" w:rsidP="00090B65">
      <w:pPr>
        <w:widowControl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Lanzul</w:t>
      </w:r>
      <w:proofErr w:type="spellEnd"/>
      <w:r>
        <w:rPr>
          <w:rFonts w:ascii="Times New Roman" w:eastAsia="Calibri" w:hAnsi="Times New Roman" w:cs="Times New Roman"/>
          <w:b/>
          <w:bCs/>
        </w:rPr>
        <w:t xml:space="preserve"> sudėtyje yra sacharozės ir natrio</w:t>
      </w:r>
    </w:p>
    <w:p w14:paraId="2D63A32E" w14:textId="77777777" w:rsidR="00090B65" w:rsidRDefault="00090B65" w:rsidP="00090B65">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 xml:space="preserve">Jeigu gydytojas Jums yra sakęs, kad netoleruojate kokių nors angliavandenių, kreipkitės į jį prieš pradėdami vartoti </w:t>
      </w:r>
      <w:proofErr w:type="spellStart"/>
      <w:r>
        <w:rPr>
          <w:rFonts w:ascii="Times New Roman" w:eastAsia="Calibri" w:hAnsi="Times New Roman" w:cs="Times New Roman"/>
        </w:rPr>
        <w:t>Lanzul</w:t>
      </w:r>
      <w:proofErr w:type="spellEnd"/>
      <w:r>
        <w:rPr>
          <w:rFonts w:ascii="Times New Roman" w:eastAsia="Calibri" w:hAnsi="Times New Roman" w:cs="Times New Roman"/>
        </w:rPr>
        <w:t>.</w:t>
      </w:r>
    </w:p>
    <w:p w14:paraId="6277DF5F"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2BC11A2D"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Šio vaisto kapsulėje yra mažiau nei 1 mmol (23 mg) natrio, t.y. jis beveik neturi reikšmės.</w:t>
      </w:r>
    </w:p>
    <w:p w14:paraId="2A1601F2"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29557356"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4E367C96" w14:textId="77777777" w:rsidR="00090B65" w:rsidRDefault="00090B65" w:rsidP="00090B65">
      <w:pPr>
        <w:widowControl w:val="0"/>
        <w:tabs>
          <w:tab w:val="left" w:pos="567"/>
        </w:tabs>
        <w:spacing w:after="0" w:line="240" w:lineRule="auto"/>
        <w:ind w:left="567" w:hanging="567"/>
        <w:outlineLvl w:val="1"/>
        <w:rPr>
          <w:rFonts w:ascii="Times New Roman" w:eastAsia="Calibri" w:hAnsi="Times New Roman" w:cs="Times New Roman"/>
          <w:b/>
        </w:rPr>
      </w:pPr>
      <w:bookmarkStart w:id="6" w:name="_Toc129243266"/>
      <w:bookmarkStart w:id="7" w:name="_Toc129243141"/>
      <w:r>
        <w:rPr>
          <w:rFonts w:ascii="Times New Roman" w:eastAsia="Calibri" w:hAnsi="Times New Roman" w:cs="Times New Roman"/>
          <w:b/>
        </w:rPr>
        <w:t>3.</w:t>
      </w:r>
      <w:r>
        <w:rPr>
          <w:rFonts w:ascii="Times New Roman" w:eastAsia="Calibri" w:hAnsi="Times New Roman" w:cs="Times New Roman"/>
          <w:b/>
        </w:rPr>
        <w:tab/>
        <w:t xml:space="preserve">Kaip vartoti </w:t>
      </w:r>
      <w:bookmarkEnd w:id="6"/>
      <w:bookmarkEnd w:id="7"/>
      <w:proofErr w:type="spellStart"/>
      <w:r>
        <w:rPr>
          <w:rFonts w:ascii="Times New Roman" w:eastAsia="Calibri" w:hAnsi="Times New Roman" w:cs="Times New Roman"/>
          <w:b/>
        </w:rPr>
        <w:t>Lanzul</w:t>
      </w:r>
      <w:proofErr w:type="spellEnd"/>
    </w:p>
    <w:p w14:paraId="1B56783C"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5F4F654B"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Visada vartokite šį vaistą tiklsiai kaip nurodė gydytojas arba vaistininkas. Jeigu abejojate, kreipkitės į gydytoją arba vaistininką.</w:t>
      </w:r>
    </w:p>
    <w:p w14:paraId="03EDE3BD"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584675F1"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Reikia nuryti visą kapsulę užgeriant stikline vandens. Jeigu kapsulę nuryti sunku, gydytojas gali nurodyti kitokį šio vaisto vartojimo būdą. Kapsulių ar išberto jų turinio negalima nei kramtyti, nei traiškyti, kadangi tinkamas poveikis gali nepasireikšti.</w:t>
      </w:r>
    </w:p>
    <w:p w14:paraId="222785CE" w14:textId="77777777" w:rsidR="00090B65" w:rsidRDefault="00090B65" w:rsidP="00090B65">
      <w:pPr>
        <w:widowControl w:val="0"/>
        <w:spacing w:after="0" w:line="240" w:lineRule="auto"/>
        <w:rPr>
          <w:rFonts w:ascii="Times New Roman" w:eastAsia="Calibri" w:hAnsi="Times New Roman" w:cs="Times New Roman"/>
        </w:rPr>
      </w:pPr>
    </w:p>
    <w:p w14:paraId="6144EED9"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Jeigu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vartojama kartą per parą, vaisto geriausia gerti kasdien tuo pačiu metu. Gydymo rezultatas gali būti geriausias, jeigu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gersite ryte vos tik atsikėlę.</w:t>
      </w:r>
    </w:p>
    <w:p w14:paraId="2C8BF1D2" w14:textId="77777777" w:rsidR="00090B65" w:rsidRDefault="00090B65" w:rsidP="00090B65">
      <w:pPr>
        <w:widowControl w:val="0"/>
        <w:spacing w:after="0" w:line="240" w:lineRule="auto"/>
        <w:rPr>
          <w:rFonts w:ascii="Times New Roman" w:eastAsia="Calibri" w:hAnsi="Times New Roman" w:cs="Times New Roman"/>
          <w:color w:val="000000"/>
        </w:rPr>
      </w:pPr>
    </w:p>
    <w:p w14:paraId="0FC8C9DA" w14:textId="77777777" w:rsidR="00090B65" w:rsidRDefault="00090B65" w:rsidP="00090B65">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dozė priklauso nuo paciento būklės. Žemiau pateikiamos įprastinės suaugusių žmonių dozės. Gydytojas kartais gali skirti vartoti ir kitokią dozę. Jis pasakys ir tai, kiek laiko truks gydymas.</w:t>
      </w:r>
    </w:p>
    <w:p w14:paraId="24F46B64" w14:textId="77777777" w:rsidR="00090B65" w:rsidRDefault="00090B65" w:rsidP="00090B65">
      <w:pPr>
        <w:widowControl w:val="0"/>
        <w:spacing w:after="0" w:line="240" w:lineRule="auto"/>
        <w:rPr>
          <w:rFonts w:ascii="Times New Roman" w:eastAsia="Calibri" w:hAnsi="Times New Roman" w:cs="Times New Roman"/>
        </w:rPr>
      </w:pPr>
    </w:p>
    <w:p w14:paraId="4FC8A1D6"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b/>
        </w:rPr>
        <w:t xml:space="preserve">Rėmens ir rūgšties atpylimo gydymas. </w:t>
      </w:r>
      <w:r>
        <w:rPr>
          <w:rFonts w:ascii="Times New Roman" w:eastAsia="Calibri" w:hAnsi="Times New Roman" w:cs="Times New Roman"/>
        </w:rPr>
        <w:t xml:space="preserve">4 savaites kiekvieną dieną 15 mg arba 30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Jeigu ligos simptomai per 4 savaites nepalengvėja, reikia kreiptis į gydytoją.</w:t>
      </w:r>
    </w:p>
    <w:p w14:paraId="5EF565A8" w14:textId="77777777" w:rsidR="00090B65" w:rsidRDefault="00090B65" w:rsidP="00090B65">
      <w:pPr>
        <w:widowControl w:val="0"/>
        <w:spacing w:after="0" w:line="240" w:lineRule="auto"/>
        <w:rPr>
          <w:rFonts w:ascii="Times New Roman" w:eastAsia="Calibri" w:hAnsi="Times New Roman" w:cs="Times New Roman"/>
        </w:rPr>
      </w:pPr>
    </w:p>
    <w:p w14:paraId="0749D2D9"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b/>
        </w:rPr>
        <w:t xml:space="preserve">Dvylikapirštės žarnos opos gydymas. </w:t>
      </w:r>
      <w:r>
        <w:rPr>
          <w:rFonts w:ascii="Times New Roman" w:eastAsia="Calibri" w:hAnsi="Times New Roman" w:cs="Times New Roman"/>
        </w:rPr>
        <w:t xml:space="preserve">2 savaites kiekvieną dieną 30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w:t>
      </w:r>
    </w:p>
    <w:p w14:paraId="362A8921" w14:textId="77777777" w:rsidR="00090B65" w:rsidRDefault="00090B65" w:rsidP="00090B65">
      <w:pPr>
        <w:widowControl w:val="0"/>
        <w:spacing w:after="0" w:line="240" w:lineRule="auto"/>
        <w:rPr>
          <w:rFonts w:ascii="Times New Roman" w:eastAsia="Calibri" w:hAnsi="Times New Roman" w:cs="Times New Roman"/>
          <w:b/>
        </w:rPr>
      </w:pPr>
    </w:p>
    <w:p w14:paraId="18DB769B"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b/>
        </w:rPr>
        <w:t xml:space="preserve">Skrandžio opos gydymas. </w:t>
      </w:r>
      <w:r>
        <w:rPr>
          <w:rFonts w:ascii="Times New Roman" w:eastAsia="Calibri" w:hAnsi="Times New Roman" w:cs="Times New Roman"/>
        </w:rPr>
        <w:t xml:space="preserve">4 savaites kiekvieną dieną 30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w:t>
      </w:r>
    </w:p>
    <w:p w14:paraId="3661D3F4" w14:textId="77777777" w:rsidR="00090B65" w:rsidRDefault="00090B65" w:rsidP="00090B65">
      <w:pPr>
        <w:widowControl w:val="0"/>
        <w:spacing w:after="0" w:line="240" w:lineRule="auto"/>
        <w:rPr>
          <w:rFonts w:ascii="Times New Roman" w:eastAsia="Calibri" w:hAnsi="Times New Roman" w:cs="Times New Roman"/>
        </w:rPr>
      </w:pPr>
    </w:p>
    <w:p w14:paraId="620D0198"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b/>
        </w:rPr>
        <w:t>Stemplės uždegimo (</w:t>
      </w:r>
      <w:proofErr w:type="spellStart"/>
      <w:r>
        <w:rPr>
          <w:rFonts w:ascii="Times New Roman" w:eastAsia="Calibri" w:hAnsi="Times New Roman" w:cs="Times New Roman"/>
          <w:b/>
        </w:rPr>
        <w:t>refliuksinio</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ezofagito</w:t>
      </w:r>
      <w:proofErr w:type="spellEnd"/>
      <w:r>
        <w:rPr>
          <w:rFonts w:ascii="Times New Roman" w:eastAsia="Calibri" w:hAnsi="Times New Roman" w:cs="Times New Roman"/>
          <w:b/>
        </w:rPr>
        <w:t xml:space="preserve">) gydymas. </w:t>
      </w:r>
      <w:r>
        <w:rPr>
          <w:rFonts w:ascii="Times New Roman" w:eastAsia="Calibri" w:hAnsi="Times New Roman" w:cs="Times New Roman"/>
        </w:rPr>
        <w:t xml:space="preserve">4 savaites kiekvieną dieną 30 mg </w:t>
      </w:r>
      <w:proofErr w:type="spellStart"/>
      <w:r>
        <w:rPr>
          <w:rFonts w:ascii="Times New Roman" w:eastAsia="Calibri" w:hAnsi="Times New Roman" w:cs="Times New Roman"/>
        </w:rPr>
        <w:t>lasoprazolo</w:t>
      </w:r>
      <w:proofErr w:type="spellEnd"/>
      <w:r>
        <w:rPr>
          <w:rFonts w:ascii="Times New Roman" w:eastAsia="Calibri" w:hAnsi="Times New Roman" w:cs="Times New Roman"/>
        </w:rPr>
        <w:t>.</w:t>
      </w:r>
    </w:p>
    <w:p w14:paraId="280308C6" w14:textId="77777777" w:rsidR="00090B65" w:rsidRDefault="00090B65" w:rsidP="00090B65">
      <w:pPr>
        <w:widowControl w:val="0"/>
        <w:spacing w:after="0" w:line="240" w:lineRule="auto"/>
        <w:rPr>
          <w:rFonts w:ascii="Times New Roman" w:eastAsia="Calibri" w:hAnsi="Times New Roman" w:cs="Times New Roman"/>
        </w:rPr>
      </w:pPr>
    </w:p>
    <w:p w14:paraId="177464A1"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b/>
        </w:rPr>
        <w:t xml:space="preserve">Ilgalaikė </w:t>
      </w:r>
      <w:proofErr w:type="spellStart"/>
      <w:r>
        <w:rPr>
          <w:rFonts w:ascii="Times New Roman" w:eastAsia="Calibri" w:hAnsi="Times New Roman" w:cs="Times New Roman"/>
          <w:b/>
        </w:rPr>
        <w:t>refliuksinio</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ezofagito</w:t>
      </w:r>
      <w:proofErr w:type="spellEnd"/>
      <w:r>
        <w:rPr>
          <w:rFonts w:ascii="Times New Roman" w:eastAsia="Calibri" w:hAnsi="Times New Roman" w:cs="Times New Roman"/>
          <w:b/>
        </w:rPr>
        <w:t xml:space="preserve"> profilaktika. </w:t>
      </w:r>
      <w:r>
        <w:rPr>
          <w:rFonts w:ascii="Times New Roman" w:eastAsia="Calibri" w:hAnsi="Times New Roman" w:cs="Times New Roman"/>
        </w:rPr>
        <w:t xml:space="preserve">Kartą per parą  15 mg </w:t>
      </w:r>
      <w:proofErr w:type="spellStart"/>
      <w:r>
        <w:rPr>
          <w:rFonts w:ascii="Times New Roman" w:eastAsia="Calibri" w:hAnsi="Times New Roman" w:cs="Times New Roman"/>
        </w:rPr>
        <w:t>lansoprazolio</w:t>
      </w:r>
      <w:proofErr w:type="spellEnd"/>
      <w:r>
        <w:rPr>
          <w:rFonts w:ascii="Times New Roman" w:eastAsia="Calibri" w:hAnsi="Times New Roman" w:cs="Times New Roman"/>
        </w:rPr>
        <w:t xml:space="preserve">. Gydytojas dozę gali didinti iki 30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w:t>
      </w:r>
    </w:p>
    <w:p w14:paraId="67454004" w14:textId="77777777" w:rsidR="00090B65" w:rsidRDefault="00090B65" w:rsidP="00090B65">
      <w:pPr>
        <w:widowControl w:val="0"/>
        <w:autoSpaceDE w:val="0"/>
        <w:autoSpaceDN w:val="0"/>
        <w:adjustRightInd w:val="0"/>
        <w:spacing w:after="0" w:line="240" w:lineRule="auto"/>
        <w:rPr>
          <w:rFonts w:ascii="Times New Roman" w:eastAsia="Calibri" w:hAnsi="Times New Roman" w:cs="Times New Roman"/>
          <w:b/>
          <w:bCs/>
          <w:i/>
          <w:iCs/>
          <w:color w:val="000000"/>
        </w:rPr>
      </w:pPr>
    </w:p>
    <w:p w14:paraId="66B5B6E3"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b/>
        </w:rPr>
        <w:t xml:space="preserve">Dvylikapirštės ar skrandžio opos gydymas pacientams, kuriems būtina ilgai vartoti NVNU. </w:t>
      </w:r>
      <w:r>
        <w:rPr>
          <w:rFonts w:ascii="Times New Roman" w:eastAsia="Calibri" w:hAnsi="Times New Roman" w:cs="Times New Roman"/>
        </w:rPr>
        <w:t xml:space="preserve">4 savaites kiekvieną dieną 30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w:t>
      </w:r>
    </w:p>
    <w:p w14:paraId="64360FB5" w14:textId="77777777" w:rsidR="00090B65" w:rsidRDefault="00090B65" w:rsidP="00090B65">
      <w:pPr>
        <w:widowControl w:val="0"/>
        <w:tabs>
          <w:tab w:val="left" w:pos="567"/>
        </w:tabs>
        <w:spacing w:after="0" w:line="240" w:lineRule="auto"/>
        <w:rPr>
          <w:rFonts w:ascii="Times New Roman" w:eastAsia="Calibri" w:hAnsi="Times New Roman" w:cs="Times New Roman"/>
        </w:rPr>
      </w:pPr>
    </w:p>
    <w:p w14:paraId="09058C84"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b/>
        </w:rPr>
        <w:t xml:space="preserve">Dvylikapirštės ir skrandžio opos profilaktika pacientams, kuriems būtina ilgai vartoti NVNU. </w:t>
      </w:r>
      <w:r>
        <w:rPr>
          <w:rFonts w:ascii="Times New Roman" w:eastAsia="Calibri" w:hAnsi="Times New Roman" w:cs="Times New Roman"/>
        </w:rPr>
        <w:t xml:space="preserve">Kartą per parą 15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Gydytojas dozę gali didinti iki 30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w:t>
      </w:r>
    </w:p>
    <w:p w14:paraId="34EC5DCC" w14:textId="77777777" w:rsidR="00090B65" w:rsidRDefault="00090B65" w:rsidP="00090B65">
      <w:pPr>
        <w:widowControl w:val="0"/>
        <w:spacing w:after="0" w:line="240" w:lineRule="auto"/>
        <w:rPr>
          <w:rFonts w:ascii="Times New Roman" w:eastAsia="Calibri" w:hAnsi="Times New Roman" w:cs="Times New Roman"/>
        </w:rPr>
      </w:pPr>
    </w:p>
    <w:p w14:paraId="6AD73DA3" w14:textId="77777777" w:rsidR="00090B65" w:rsidRDefault="00090B65" w:rsidP="00090B65">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b/>
        </w:rPr>
        <w:t>Zollinger</w:t>
      </w:r>
      <w:proofErr w:type="spellEnd"/>
      <w:r>
        <w:rPr>
          <w:rFonts w:ascii="Times New Roman" w:eastAsia="Calibri" w:hAnsi="Times New Roman" w:cs="Times New Roman"/>
          <w:b/>
        </w:rPr>
        <w:t xml:space="preserve"> </w:t>
      </w:r>
      <w:r>
        <w:rPr>
          <w:rFonts w:ascii="Times New Roman" w:eastAsia="Calibri" w:hAnsi="Times New Roman" w:cs="Times New Roman"/>
          <w:b/>
        </w:rPr>
        <w:sym w:font="Symbol" w:char="F02D"/>
      </w:r>
      <w:r>
        <w:rPr>
          <w:rFonts w:ascii="Times New Roman" w:eastAsia="Calibri" w:hAnsi="Times New Roman" w:cs="Times New Roman"/>
          <w:b/>
        </w:rPr>
        <w:t xml:space="preserve"> </w:t>
      </w:r>
      <w:proofErr w:type="spellStart"/>
      <w:r>
        <w:rPr>
          <w:rFonts w:ascii="Times New Roman" w:eastAsia="Calibri" w:hAnsi="Times New Roman" w:cs="Times New Roman"/>
          <w:b/>
        </w:rPr>
        <w:t>Ellison‘o</w:t>
      </w:r>
      <w:proofErr w:type="spellEnd"/>
      <w:r>
        <w:rPr>
          <w:rFonts w:ascii="Times New Roman" w:eastAsia="Calibri" w:hAnsi="Times New Roman" w:cs="Times New Roman"/>
          <w:b/>
        </w:rPr>
        <w:t xml:space="preserve"> sindromas. </w:t>
      </w:r>
      <w:r>
        <w:rPr>
          <w:rFonts w:ascii="Times New Roman" w:eastAsia="Calibri" w:hAnsi="Times New Roman" w:cs="Times New Roman"/>
        </w:rPr>
        <w:t xml:space="preserve">Įprastinė pradinė paros dozė yra 60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Tolesnę Jums tinkamiausią dozę nustatys gydytojas atsižvelgdamas į Jūsų reakciją į </w:t>
      </w:r>
      <w:proofErr w:type="spellStart"/>
      <w:r>
        <w:rPr>
          <w:rFonts w:ascii="Times New Roman" w:eastAsia="Calibri" w:hAnsi="Times New Roman" w:cs="Times New Roman"/>
        </w:rPr>
        <w:t>Lanzul</w:t>
      </w:r>
      <w:proofErr w:type="spellEnd"/>
      <w:r>
        <w:rPr>
          <w:rFonts w:ascii="Times New Roman" w:eastAsia="Calibri" w:hAnsi="Times New Roman" w:cs="Times New Roman"/>
        </w:rPr>
        <w:t>.</w:t>
      </w:r>
    </w:p>
    <w:p w14:paraId="5E6490F2" w14:textId="77777777" w:rsidR="00090B65" w:rsidRDefault="00090B65" w:rsidP="00090B65">
      <w:pPr>
        <w:widowControl w:val="0"/>
        <w:spacing w:after="0" w:line="240" w:lineRule="auto"/>
        <w:rPr>
          <w:rFonts w:ascii="Times New Roman" w:eastAsia="Calibri" w:hAnsi="Times New Roman" w:cs="Times New Roman"/>
        </w:rPr>
      </w:pPr>
    </w:p>
    <w:p w14:paraId="53198222"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Vaikų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gydyti negalima. Jaunesnių kaip vienerių metų vaikų gydyti nerekomenduojama, nes turimi duomenys nerodo palankaus poveikio gydant </w:t>
      </w:r>
      <w:proofErr w:type="spellStart"/>
      <w:r>
        <w:rPr>
          <w:rFonts w:ascii="Times New Roman" w:eastAsia="Calibri" w:hAnsi="Times New Roman" w:cs="Times New Roman"/>
        </w:rPr>
        <w:t>gastroezofaginio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refliukso</w:t>
      </w:r>
      <w:proofErr w:type="spellEnd"/>
      <w:r>
        <w:rPr>
          <w:rFonts w:ascii="Times New Roman" w:eastAsia="Calibri" w:hAnsi="Times New Roman" w:cs="Times New Roman"/>
        </w:rPr>
        <w:t xml:space="preserve"> ligą tokiems ligoniams.</w:t>
      </w:r>
    </w:p>
    <w:p w14:paraId="14A2339D" w14:textId="77777777" w:rsidR="00090B65" w:rsidRDefault="00090B65" w:rsidP="00090B65">
      <w:pPr>
        <w:widowControl w:val="0"/>
        <w:spacing w:after="0" w:line="240" w:lineRule="auto"/>
        <w:rPr>
          <w:rFonts w:ascii="Times New Roman" w:eastAsia="Calibri" w:hAnsi="Times New Roman" w:cs="Times New Roman"/>
        </w:rPr>
      </w:pPr>
    </w:p>
    <w:p w14:paraId="2DA2B8AC" w14:textId="77777777" w:rsidR="00090B65" w:rsidRDefault="00090B65" w:rsidP="00090B65">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Ką daryti pavartojus per didelę </w:t>
      </w:r>
      <w:proofErr w:type="spellStart"/>
      <w:r>
        <w:rPr>
          <w:rFonts w:ascii="Times New Roman" w:eastAsia="Calibri" w:hAnsi="Times New Roman" w:cs="Times New Roman"/>
          <w:b/>
          <w:bCs/>
        </w:rPr>
        <w:t>Lanzul</w:t>
      </w:r>
      <w:proofErr w:type="spellEnd"/>
      <w:r>
        <w:rPr>
          <w:rFonts w:ascii="Times New Roman" w:eastAsia="Calibri" w:hAnsi="Times New Roman" w:cs="Times New Roman"/>
          <w:b/>
          <w:bCs/>
        </w:rPr>
        <w:t xml:space="preserve"> dozę?</w:t>
      </w:r>
    </w:p>
    <w:p w14:paraId="56935F85"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6EC464A1"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Išgėrus daugiau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kapsulių nei nurodyta, būtina greitai kreiptis į gydytoją arba toksikologijos centrą.</w:t>
      </w:r>
    </w:p>
    <w:p w14:paraId="7F55633B" w14:textId="77777777" w:rsidR="00090B65" w:rsidRDefault="00090B65" w:rsidP="00090B65">
      <w:pPr>
        <w:widowControl w:val="0"/>
        <w:spacing w:after="0" w:line="240" w:lineRule="auto"/>
        <w:rPr>
          <w:rFonts w:ascii="Times New Roman" w:eastAsia="Calibri" w:hAnsi="Times New Roman" w:cs="Times New Roman"/>
        </w:rPr>
      </w:pPr>
    </w:p>
    <w:p w14:paraId="09CCBA42" w14:textId="77777777" w:rsidR="00090B65" w:rsidRDefault="00090B65" w:rsidP="00090B65">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Pamiršus pavartoti </w:t>
      </w:r>
      <w:proofErr w:type="spellStart"/>
      <w:r>
        <w:rPr>
          <w:rFonts w:ascii="Times New Roman" w:eastAsia="Calibri" w:hAnsi="Times New Roman" w:cs="Times New Roman"/>
          <w:b/>
          <w:bCs/>
        </w:rPr>
        <w:t>Lanzul</w:t>
      </w:r>
      <w:proofErr w:type="spellEnd"/>
    </w:p>
    <w:p w14:paraId="0E123824"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Jeigu įprastiniu laiku vaisto dozę išgerti pamiršote, gerkite ją tuoj pat, kai tik prisiminsite, nebent jau beveik laikas gerti kitą dozę. Tokiu atveju pamirštosios dozės negerkite, o toliau kapsules gerkite kaip paprastai. Negalima vartoti dvigubos dozės norint kompensuoti praleistą kapsulę.</w:t>
      </w:r>
    </w:p>
    <w:p w14:paraId="6C007F76"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6A26CF85" w14:textId="77777777" w:rsidR="00090B65" w:rsidRDefault="00090B65" w:rsidP="00090B65">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Nustojus vartoti </w:t>
      </w:r>
      <w:proofErr w:type="spellStart"/>
      <w:r>
        <w:rPr>
          <w:rFonts w:ascii="Times New Roman" w:eastAsia="Calibri" w:hAnsi="Times New Roman" w:cs="Times New Roman"/>
          <w:b/>
          <w:bCs/>
        </w:rPr>
        <w:t>Lanzul</w:t>
      </w:r>
      <w:proofErr w:type="spellEnd"/>
    </w:p>
    <w:p w14:paraId="6DF412AE"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Nenutraukite gydymo vien dėl to, kad Jūsų simptomai palengvėjo. Nebaigę viso gydymo kurso galite nevisiškai išgyti ir liga gali atsinaujinti.</w:t>
      </w:r>
    </w:p>
    <w:p w14:paraId="477D9698"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380728F3"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kiltų daugiau klausimų dėl šio vaisto vartojimo, kreipkitės į gydytoją arba vaistininką.</w:t>
      </w:r>
    </w:p>
    <w:p w14:paraId="05BAC30E"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68D99C37"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7F4AE9A8" w14:textId="77777777" w:rsidR="00090B65" w:rsidRDefault="00090B65" w:rsidP="00090B65">
      <w:pPr>
        <w:widowControl w:val="0"/>
        <w:tabs>
          <w:tab w:val="left" w:pos="567"/>
        </w:tabs>
        <w:spacing w:after="0" w:line="240" w:lineRule="auto"/>
        <w:ind w:left="567" w:hanging="567"/>
        <w:outlineLvl w:val="1"/>
        <w:rPr>
          <w:rFonts w:ascii="Times New Roman" w:eastAsia="Calibri" w:hAnsi="Times New Roman" w:cs="Times New Roman"/>
          <w:b/>
        </w:rPr>
      </w:pPr>
      <w:bookmarkStart w:id="8" w:name="_Toc129243267"/>
      <w:bookmarkStart w:id="9" w:name="_Toc129243142"/>
      <w:r>
        <w:rPr>
          <w:rFonts w:ascii="Times New Roman" w:eastAsia="Calibri" w:hAnsi="Times New Roman" w:cs="Times New Roman"/>
          <w:b/>
        </w:rPr>
        <w:t>4.</w:t>
      </w:r>
      <w:r>
        <w:rPr>
          <w:rFonts w:ascii="Times New Roman" w:eastAsia="Calibri" w:hAnsi="Times New Roman" w:cs="Times New Roman"/>
          <w:b/>
        </w:rPr>
        <w:tab/>
        <w:t>Galimas šalutinis poveikis</w:t>
      </w:r>
      <w:bookmarkEnd w:id="8"/>
      <w:bookmarkEnd w:id="9"/>
    </w:p>
    <w:p w14:paraId="77F2BFA6"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36AF399E"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Lanzul, kaip ir visi kiti vaistai, gali sukelti šalutinį poveikį, nors jis pasireiškia ne visiems žmonėms.</w:t>
      </w:r>
    </w:p>
    <w:p w14:paraId="7B42350B" w14:textId="77777777" w:rsidR="00090B65" w:rsidRDefault="00090B65" w:rsidP="00090B65">
      <w:pPr>
        <w:widowControl w:val="0"/>
        <w:suppressAutoHyphens/>
        <w:spacing w:after="0" w:line="240" w:lineRule="auto"/>
        <w:rPr>
          <w:rFonts w:ascii="Times New Roman" w:eastAsia="Times New Roman" w:hAnsi="Times New Roman" w:cs="Times New Roman"/>
          <w:b/>
          <w:bCs/>
        </w:rPr>
      </w:pPr>
    </w:p>
    <w:p w14:paraId="35F9CE40" w14:textId="77777777" w:rsidR="00090B65" w:rsidRDefault="00090B65" w:rsidP="00090B65">
      <w:pPr>
        <w:widowControl w:val="0"/>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Nustokite vartoti </w:t>
      </w:r>
      <w:proofErr w:type="spellStart"/>
      <w:r>
        <w:rPr>
          <w:rFonts w:ascii="Times New Roman" w:eastAsia="Times New Roman" w:hAnsi="Times New Roman" w:cs="Times New Roman"/>
          <w:b/>
          <w:bCs/>
        </w:rPr>
        <w:t>Lanzul</w:t>
      </w:r>
      <w:proofErr w:type="spellEnd"/>
      <w:r>
        <w:rPr>
          <w:rFonts w:ascii="Times New Roman" w:eastAsia="Times New Roman" w:hAnsi="Times New Roman" w:cs="Times New Roman"/>
          <w:b/>
          <w:bCs/>
        </w:rPr>
        <w:t xml:space="preserve"> ir nedelsdami kreipkitės į gydytoją, jei pastebėsite bet kurį iš šių simptomų:</w:t>
      </w:r>
    </w:p>
    <w:p w14:paraId="4B6A2C6A" w14:textId="77777777" w:rsidR="00090B65" w:rsidRPr="00A34492" w:rsidRDefault="00090B65" w:rsidP="00090B65">
      <w:pPr>
        <w:widowControl w:val="0"/>
        <w:numPr>
          <w:ilvl w:val="0"/>
          <w:numId w:val="7"/>
        </w:numPr>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rPr>
        <w:t>rausvos neiškilusios, į taikinį panašios arba apskritos dėmės ant liemens, dažnai su pūslėmis centre, odos lupimasis, burnos, gerklės, nosies, lytinių organų ir akių opos. Prieš šiuos sunkius odos bėrimus gali pasireikšti karščiavimas ir į gripą panašūs simptomai (</w:t>
      </w:r>
      <w:proofErr w:type="spellStart"/>
      <w:r>
        <w:rPr>
          <w:rFonts w:ascii="Times New Roman" w:eastAsia="Times New Roman" w:hAnsi="Times New Roman" w:cs="Times New Roman"/>
        </w:rPr>
        <w:t>Stivenso</w:t>
      </w:r>
      <w:proofErr w:type="spellEnd"/>
      <w:r>
        <w:rPr>
          <w:rFonts w:ascii="Times New Roman" w:eastAsia="Times New Roman" w:hAnsi="Times New Roman" w:cs="Times New Roman"/>
        </w:rPr>
        <w:t>-Džonsono [</w:t>
      </w:r>
      <w:proofErr w:type="spellStart"/>
      <w:r>
        <w:rPr>
          <w:rFonts w:ascii="Times New Roman" w:eastAsia="Times New Roman" w:hAnsi="Times New Roman" w:cs="Times New Roman"/>
          <w:i/>
          <w:iCs/>
        </w:rPr>
        <w:t>Stevens-Johnson</w:t>
      </w:r>
      <w:proofErr w:type="spellEnd"/>
      <w:r>
        <w:rPr>
          <w:rFonts w:ascii="Times New Roman" w:eastAsia="Times New Roman" w:hAnsi="Times New Roman" w:cs="Times New Roman"/>
        </w:rPr>
        <w:t xml:space="preserve">] sindromas, toksinė epidermio </w:t>
      </w:r>
      <w:proofErr w:type="spellStart"/>
      <w:r>
        <w:rPr>
          <w:rFonts w:ascii="Times New Roman" w:eastAsia="Times New Roman" w:hAnsi="Times New Roman" w:cs="Times New Roman"/>
        </w:rPr>
        <w:t>nekrolizė</w:t>
      </w:r>
      <w:proofErr w:type="spellEnd"/>
      <w:r>
        <w:rPr>
          <w:rFonts w:ascii="Times New Roman" w:eastAsia="Times New Roman" w:hAnsi="Times New Roman" w:cs="Times New Roman"/>
        </w:rPr>
        <w:t>).</w:t>
      </w:r>
    </w:p>
    <w:p w14:paraId="4336BD11" w14:textId="77777777" w:rsidR="00090B65" w:rsidRPr="00A34492" w:rsidRDefault="00090B65" w:rsidP="00090B65">
      <w:pPr>
        <w:widowControl w:val="0"/>
        <w:numPr>
          <w:ilvl w:val="0"/>
          <w:numId w:val="7"/>
        </w:numPr>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rPr>
        <w:t>plačiai paplitęs bėrimas, aukšta kūno temperatūra ir padidėję limfmazgiai (DRESS sindromas arba padidėjusio jautrumo vaistams sindromas).</w:t>
      </w:r>
    </w:p>
    <w:p w14:paraId="260017DC" w14:textId="77777777" w:rsidR="00090B65" w:rsidRDefault="00090B65" w:rsidP="00090B65">
      <w:pPr>
        <w:widowControl w:val="0"/>
        <w:spacing w:after="0" w:line="240" w:lineRule="auto"/>
        <w:rPr>
          <w:rFonts w:ascii="Times New Roman" w:eastAsia="Calibri" w:hAnsi="Times New Roman" w:cs="Times New Roman"/>
        </w:rPr>
      </w:pPr>
    </w:p>
    <w:p w14:paraId="6CA00EDD" w14:textId="77777777" w:rsidR="00090B65" w:rsidRDefault="00090B65" w:rsidP="00090B65">
      <w:pPr>
        <w:widowControl w:val="0"/>
        <w:tabs>
          <w:tab w:val="left" w:pos="142"/>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Dažni šalutinio poveikio reiškiniai (gali pasireikšti rečiau kaip 1 iš 10 asmenų):</w:t>
      </w:r>
    </w:p>
    <w:p w14:paraId="53671A1D"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Galvos skausmas, galvos svaigimas.</w:t>
      </w:r>
    </w:p>
    <w:p w14:paraId="35619EAE"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Pykinimas, vėmimas, viduriavimas, pilvo skausmas, vidurių užkietėjimas, vidurių pūtimas, burnos arba gerklės džiūvimas ar skausmas, gerybiniai skrandžio polipai.</w:t>
      </w:r>
    </w:p>
    <w:p w14:paraId="7D11525F"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Kepenų veiklos tyrimų rezultatų pokytis.</w:t>
      </w:r>
    </w:p>
    <w:p w14:paraId="1C920C90"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Odos išbėrimas, niežulys.</w:t>
      </w:r>
    </w:p>
    <w:p w14:paraId="29F8A224"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Nuovargis.</w:t>
      </w:r>
    </w:p>
    <w:p w14:paraId="427110E6" w14:textId="77777777" w:rsidR="00090B65" w:rsidRDefault="00090B65" w:rsidP="00090B65">
      <w:pPr>
        <w:widowControl w:val="0"/>
        <w:tabs>
          <w:tab w:val="left" w:pos="0"/>
        </w:tabs>
        <w:spacing w:after="0" w:line="240" w:lineRule="auto"/>
        <w:rPr>
          <w:rFonts w:ascii="Times New Roman" w:eastAsia="Calibri" w:hAnsi="Times New Roman" w:cs="Times New Roman"/>
        </w:rPr>
      </w:pPr>
    </w:p>
    <w:p w14:paraId="06A22EE2" w14:textId="77777777" w:rsidR="00090B65" w:rsidRDefault="00090B65" w:rsidP="00090B65">
      <w:pPr>
        <w:widowControl w:val="0"/>
        <w:tabs>
          <w:tab w:val="left" w:pos="142"/>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Nedažni šalutinio poveikio reiškiniai (gali pasireikšti rečiau kaip 1 iš 100 asmenų):</w:t>
      </w:r>
    </w:p>
    <w:p w14:paraId="16ED5A16"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Kraujo ląstelių kiekio pokytis.</w:t>
      </w:r>
    </w:p>
    <w:p w14:paraId="2AA5CA7F"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Depresija.</w:t>
      </w:r>
    </w:p>
    <w:p w14:paraId="35562F12"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Sąnarių arba raumenų skausmas, šlaunikaulio, riešo ar stuburo lūžis.</w:t>
      </w:r>
    </w:p>
    <w:p w14:paraId="4658A393"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Skysčių susilaikymas organizme arba patinimas.</w:t>
      </w:r>
    </w:p>
    <w:p w14:paraId="518816AB" w14:textId="77777777" w:rsidR="00090B65" w:rsidRDefault="00090B65" w:rsidP="00090B65">
      <w:pPr>
        <w:widowControl w:val="0"/>
        <w:tabs>
          <w:tab w:val="left" w:pos="0"/>
        </w:tabs>
        <w:spacing w:after="0" w:line="240" w:lineRule="auto"/>
        <w:rPr>
          <w:rFonts w:ascii="Times New Roman" w:eastAsia="Calibri" w:hAnsi="Times New Roman" w:cs="Times New Roman"/>
        </w:rPr>
      </w:pPr>
    </w:p>
    <w:p w14:paraId="6CDA76E9" w14:textId="77777777" w:rsidR="00090B65" w:rsidRDefault="00090B65" w:rsidP="00090B65">
      <w:pPr>
        <w:widowControl w:val="0"/>
        <w:tabs>
          <w:tab w:val="left" w:pos="142"/>
          <w:tab w:val="left" w:pos="567"/>
        </w:tabs>
        <w:spacing w:after="0" w:line="240" w:lineRule="auto"/>
        <w:rPr>
          <w:rFonts w:ascii="Times New Roman" w:eastAsia="Calibri" w:hAnsi="Times New Roman" w:cs="Times New Roman"/>
        </w:rPr>
      </w:pPr>
      <w:r>
        <w:rPr>
          <w:rFonts w:ascii="Times New Roman" w:eastAsia="Calibri" w:hAnsi="Times New Roman" w:cs="Times New Roman"/>
        </w:rPr>
        <w:t>Reti šalutinio poveikio reiškiniai (gali pasireikšti rečiau kaip 1 iš 1 000 asmenų):</w:t>
      </w:r>
    </w:p>
    <w:p w14:paraId="1410ABDA"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Mažakraujystė (blyškumas).</w:t>
      </w:r>
    </w:p>
    <w:p w14:paraId="5E9D908D"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Nemiga, haliucinacijos, sumišimas.</w:t>
      </w:r>
    </w:p>
    <w:p w14:paraId="5DBF6091"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proofErr w:type="spellStart"/>
      <w:r>
        <w:rPr>
          <w:rFonts w:ascii="Times New Roman" w:eastAsia="Calibri" w:hAnsi="Times New Roman" w:cs="Times New Roman"/>
        </w:rPr>
        <w:t>Nenustygstamumas</w:t>
      </w:r>
      <w:proofErr w:type="spellEnd"/>
      <w:r>
        <w:rPr>
          <w:rFonts w:ascii="Times New Roman" w:eastAsia="Calibri" w:hAnsi="Times New Roman" w:cs="Times New Roman"/>
        </w:rPr>
        <w:t>, galvos sukimasis, skruzdėlių rėpliojimo po oda pojūtis (</w:t>
      </w:r>
      <w:proofErr w:type="spellStart"/>
      <w:r>
        <w:rPr>
          <w:rFonts w:ascii="Times New Roman" w:eastAsia="Calibri" w:hAnsi="Times New Roman" w:cs="Times New Roman"/>
        </w:rPr>
        <w:t>parestezija</w:t>
      </w:r>
      <w:proofErr w:type="spellEnd"/>
      <w:r>
        <w:rPr>
          <w:rFonts w:ascii="Times New Roman" w:eastAsia="Calibri" w:hAnsi="Times New Roman" w:cs="Times New Roman"/>
        </w:rPr>
        <w:t>), apsnūdimas, drebėjimas.</w:t>
      </w:r>
    </w:p>
    <w:p w14:paraId="11E8715F"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Regos sutrikimas.</w:t>
      </w:r>
    </w:p>
    <w:p w14:paraId="1D52030F"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 xml:space="preserve">Liežuvio uždegimas (glositas), </w:t>
      </w:r>
      <w:proofErr w:type="spellStart"/>
      <w:r>
        <w:rPr>
          <w:rFonts w:ascii="Times New Roman" w:eastAsia="Calibri" w:hAnsi="Times New Roman" w:cs="Times New Roman"/>
        </w:rPr>
        <w:t>kandidozė</w:t>
      </w:r>
      <w:proofErr w:type="spellEnd"/>
      <w:r>
        <w:rPr>
          <w:rFonts w:ascii="Times New Roman" w:eastAsia="Calibri" w:hAnsi="Times New Roman" w:cs="Times New Roman"/>
        </w:rPr>
        <w:t xml:space="preserve"> (grybelių sukeliama infekcinė odos arba gleivinės liga), pankreatitas, skonio pojūčio pokyčiai.</w:t>
      </w:r>
    </w:p>
    <w:p w14:paraId="6E4C1D1B"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Kepenų uždegimas (galimi požymiai yra odos ir akių pageltimas).</w:t>
      </w:r>
    </w:p>
    <w:p w14:paraId="790579A9"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Odos reakcija, pvz., deginimo arba dilgčiojimo po oda pojūtis, kraujosruvos, paraudimas, plaukų slinkimas, jautrumas šviesai.</w:t>
      </w:r>
    </w:p>
    <w:p w14:paraId="6219351D"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Inkstų sutrikimai.</w:t>
      </w:r>
    </w:p>
    <w:p w14:paraId="7C1788F3"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Krūtų padidėjimas vyrams.</w:t>
      </w:r>
    </w:p>
    <w:p w14:paraId="2DEDD64D"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 xml:space="preserve">Karščiavimas, smarkus prakaitavimas, </w:t>
      </w:r>
      <w:proofErr w:type="spellStart"/>
      <w:r>
        <w:rPr>
          <w:rFonts w:ascii="Times New Roman" w:eastAsia="Calibri" w:hAnsi="Times New Roman" w:cs="Times New Roman"/>
        </w:rPr>
        <w:t>angioneurozinė</w:t>
      </w:r>
      <w:proofErr w:type="spellEnd"/>
      <w:r>
        <w:rPr>
          <w:rFonts w:ascii="Times New Roman" w:eastAsia="Calibri" w:hAnsi="Times New Roman" w:cs="Times New Roman"/>
        </w:rPr>
        <w:t xml:space="preserve"> edema, apetito praradimas, impotencija; Jeigu atsiranda jos simptomų, pvz., veido, liežuvio ar ryklės patinimas, rijimo pasunkėjimas, dilgėlinė ar kvėpavimo pasunkėjimas, būtina nedelsiant kreiptis į gydytoją.</w:t>
      </w:r>
    </w:p>
    <w:p w14:paraId="184323EA" w14:textId="77777777" w:rsidR="00090B65" w:rsidRDefault="00090B65" w:rsidP="00090B65">
      <w:pPr>
        <w:widowControl w:val="0"/>
        <w:tabs>
          <w:tab w:val="left" w:pos="0"/>
        </w:tabs>
        <w:spacing w:after="0" w:line="240" w:lineRule="auto"/>
        <w:ind w:left="567" w:hanging="567"/>
        <w:rPr>
          <w:rFonts w:ascii="Times New Roman" w:eastAsia="Calibri" w:hAnsi="Times New Roman" w:cs="Times New Roman"/>
        </w:rPr>
      </w:pPr>
    </w:p>
    <w:p w14:paraId="62C5769D" w14:textId="77777777" w:rsidR="00090B65" w:rsidRDefault="00090B65" w:rsidP="00090B65">
      <w:pPr>
        <w:widowControl w:val="0"/>
        <w:tabs>
          <w:tab w:val="left" w:pos="142"/>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Labai reti šalutinio poveikio reiškiniai (gali pasireikšti rečiau kaip 1 iš 10 000 asmenų): </w:t>
      </w:r>
    </w:p>
    <w:p w14:paraId="4C643E20"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 xml:space="preserve">Labai retai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vartojimo metu gali sumažėti baltųjų kraujo ląstelių kiekis ir atsparumas infekcijai. Jeigu prasideda infekcinė liga, pasireiškianti karščiavimu ir dideliu bendrosios būklės pablogėjimu arba karščiavimu ir lokalios infekcijos požymiais, pvz., gerklės, ryklės ar burnos skausmu arba inkstų ir šlapimo takų sutrikimu, būtina nedelsiant kreiptis į gydytoją. Tokiu atveju reikės atlikti kraujo tyrimus, kad būtų galima nustatyti, ar nesumažėjo baltųjų kraujo kūnelių kiekis (ar neatsirado </w:t>
      </w:r>
      <w:proofErr w:type="spellStart"/>
      <w:r>
        <w:rPr>
          <w:rFonts w:ascii="Times New Roman" w:eastAsia="Calibri" w:hAnsi="Times New Roman" w:cs="Times New Roman"/>
        </w:rPr>
        <w:t>agranulocitozė</w:t>
      </w:r>
      <w:proofErr w:type="spellEnd"/>
      <w:r>
        <w:rPr>
          <w:rFonts w:ascii="Times New Roman" w:eastAsia="Calibri" w:hAnsi="Times New Roman" w:cs="Times New Roman"/>
        </w:rPr>
        <w:t>).</w:t>
      </w:r>
    </w:p>
    <w:p w14:paraId="3CB02A57"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Žarnų uždegimas (kolitas), burnos uždegimas (stomatitas).</w:t>
      </w:r>
    </w:p>
    <w:p w14:paraId="4D5527D7"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Labai sunki odos reakcija, pasireiškianti paraudimu, pūslių atsiradimu, stipriu uždegimu ir odos lupimusi.</w:t>
      </w:r>
    </w:p>
    <w:p w14:paraId="56E653F2"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Sunki padidėjusio jautrumo reakcija, įskaitant šoką. Galimi padidėjusio jautrumo reakcijos simptomai yra karščiavimas, išbėrimas ir patinimas, kartais gali sumažėti kraujospūdis.</w:t>
      </w:r>
    </w:p>
    <w:p w14:paraId="5D2F59E2"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Tyrimų, pvz., natrio, cholesterolio ar trigliceridų kiekio, rezultatų pokytis.</w:t>
      </w:r>
    </w:p>
    <w:p w14:paraId="7C980D50" w14:textId="77777777" w:rsidR="00090B65" w:rsidRDefault="00090B65" w:rsidP="00090B65">
      <w:pPr>
        <w:widowControl w:val="0"/>
        <w:tabs>
          <w:tab w:val="left" w:pos="0"/>
        </w:tabs>
        <w:spacing w:after="0" w:line="240" w:lineRule="auto"/>
        <w:ind w:left="567" w:hanging="567"/>
        <w:rPr>
          <w:rFonts w:ascii="Times New Roman" w:eastAsia="Calibri" w:hAnsi="Times New Roman" w:cs="Times New Roman"/>
        </w:rPr>
      </w:pPr>
    </w:p>
    <w:p w14:paraId="7043AA93" w14:textId="77777777" w:rsidR="00090B65" w:rsidRDefault="00090B65" w:rsidP="00090B65">
      <w:pPr>
        <w:widowControl w:val="0"/>
        <w:tabs>
          <w:tab w:val="left" w:pos="142"/>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Šalutinio poveikio reiškiniai, kurių dažnis nežinomas (negali būti apskaičiuotas pagal turimus duomenis): </w:t>
      </w:r>
    </w:p>
    <w:p w14:paraId="6EF3B49F"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 xml:space="preserve">Jei vartojate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daugiau nei 3 mėnesius, galimas magnio kiekio sumažėjimas kraujyje. Magnio kiekio sumažėjimas pasireiškia nuovargiu, nevalingais raumenų susitraukimais, dezorientacija, konvulsijomis, galvos svaigimu,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p>
    <w:p w14:paraId="16653545"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Mažas natrio kiekis kraujyje. Dažni simptomai yra pykinimas ir vėmimas, galvos skausmas, mieguistumas ir nuovargis, sumišimas, raumenų silpnumas arba spazmai, dirglumas, traukuliai, koma.</w:t>
      </w:r>
    </w:p>
    <w:p w14:paraId="43B95522"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Regėjimo haliucinacijos.</w:t>
      </w:r>
    </w:p>
    <w:p w14:paraId="3803D49D" w14:textId="77777777" w:rsidR="00090B65" w:rsidRDefault="00090B65" w:rsidP="00090B65">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išbėrimas, galintis pasireikšti kartu su sąnarių skausmu.</w:t>
      </w:r>
    </w:p>
    <w:p w14:paraId="06006E05"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59896745" w14:textId="77777777" w:rsidR="00090B65" w:rsidRDefault="00090B65" w:rsidP="00090B65">
      <w:pPr>
        <w:widowControl w:val="0"/>
        <w:spacing w:after="0" w:line="240" w:lineRule="auto"/>
        <w:rPr>
          <w:rFonts w:ascii="Times New Roman" w:eastAsia="Calibri" w:hAnsi="Times New Roman" w:cs="Times New Roman"/>
          <w:b/>
        </w:rPr>
      </w:pPr>
      <w:r>
        <w:rPr>
          <w:rFonts w:ascii="Times New Roman" w:eastAsia="Calibri" w:hAnsi="Times New Roman" w:cs="Times New Roman"/>
          <w:b/>
          <w:noProof/>
        </w:rPr>
        <w:t>Pranešimas apie šalutinį poveikį</w:t>
      </w:r>
    </w:p>
    <w:p w14:paraId="074B976A" w14:textId="77777777" w:rsidR="00090B65" w:rsidRPr="00A34492" w:rsidRDefault="00090B65" w:rsidP="00090B65">
      <w:pPr>
        <w:tabs>
          <w:tab w:val="left" w:pos="567"/>
        </w:tabs>
        <w:spacing w:line="260" w:lineRule="exact"/>
        <w:ind w:right="-1"/>
        <w:rPr>
          <w:rFonts w:ascii="Times New Roman" w:hAnsi="Times New Roman" w:cs="Times New Roman"/>
        </w:rPr>
      </w:pPr>
      <w:r>
        <w:rPr>
          <w:rFonts w:ascii="Times New Roman" w:eastAsia="Calibri" w:hAnsi="Times New Roman" w:cs="Times New Roman"/>
          <w:noProof/>
        </w:rPr>
        <w:t>Jeigu pasireiškė šalutinis poveikis, įskaitant šiame lapelyje nenurodytą, pasakykite gydytojui arba vaistininkui</w:t>
      </w:r>
      <w:r>
        <w:rPr>
          <w:rFonts w:ascii="Times New Roman" w:eastAsia="Calibri" w:hAnsi="Times New Roman" w:cs="Times New Roman"/>
        </w:rPr>
        <w:t>.</w:t>
      </w:r>
      <w:r>
        <w:rPr>
          <w:rFonts w:ascii="Times New Roman" w:eastAsia="Calibri" w:hAnsi="Times New Roman" w:cs="Times New Roman"/>
          <w:noProof/>
        </w:rPr>
        <w:t xml:space="preserve"> </w:t>
      </w:r>
      <w:r w:rsidRPr="00A34492">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A34492">
        <w:rPr>
          <w:rFonts w:ascii="Times New Roman" w:hAnsi="Times New Roman" w:cs="Times New Roman"/>
          <w:color w:val="0000EE"/>
          <w:u w:val="single"/>
          <w:lang w:eastAsia="lt-LT"/>
        </w:rPr>
        <w:t>https://vvkt.lrv.lt/lt/</w:t>
      </w:r>
      <w:r w:rsidRPr="00A34492">
        <w:rPr>
          <w:rFonts w:ascii="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sidRPr="00A34492">
        <w:rPr>
          <w:rFonts w:ascii="Times New Roman" w:hAnsi="Times New Roman" w:cs="Times New Roman"/>
        </w:rPr>
        <w:t>.</w:t>
      </w:r>
    </w:p>
    <w:p w14:paraId="79FC6CB6" w14:textId="77777777" w:rsidR="00090B65" w:rsidRDefault="00090B65" w:rsidP="00090B65">
      <w:pPr>
        <w:widowControl w:val="0"/>
        <w:spacing w:after="0" w:line="240" w:lineRule="auto"/>
        <w:ind w:right="-449"/>
        <w:rPr>
          <w:rFonts w:ascii="Times New Roman" w:eastAsia="Times New Roman" w:hAnsi="Times New Roman" w:cs="Times New Roman"/>
          <w:noProof/>
          <w:lang w:eastAsia="lt-LT"/>
        </w:rPr>
      </w:pPr>
    </w:p>
    <w:p w14:paraId="63E36C97" w14:textId="77777777" w:rsidR="00090B65" w:rsidRDefault="00090B65" w:rsidP="00090B65">
      <w:pPr>
        <w:widowControl w:val="0"/>
        <w:spacing w:after="0" w:line="240" w:lineRule="auto"/>
        <w:ind w:left="567" w:hanging="567"/>
        <w:outlineLvl w:val="1"/>
        <w:rPr>
          <w:rFonts w:ascii="Times New Roman" w:eastAsia="Calibri" w:hAnsi="Times New Roman" w:cs="Times New Roman"/>
          <w:b/>
        </w:rPr>
      </w:pPr>
      <w:bookmarkStart w:id="10" w:name="_Toc129243268"/>
      <w:bookmarkStart w:id="11" w:name="_Toc129243143"/>
      <w:r>
        <w:rPr>
          <w:rFonts w:ascii="Times New Roman" w:eastAsia="Calibri" w:hAnsi="Times New Roman" w:cs="Times New Roman"/>
          <w:b/>
        </w:rPr>
        <w:t>5.</w:t>
      </w:r>
      <w:r>
        <w:rPr>
          <w:rFonts w:ascii="Times New Roman" w:eastAsia="Calibri" w:hAnsi="Times New Roman" w:cs="Times New Roman"/>
          <w:b/>
        </w:rPr>
        <w:tab/>
        <w:t xml:space="preserve">Kaip laikyti </w:t>
      </w:r>
      <w:bookmarkEnd w:id="10"/>
      <w:bookmarkEnd w:id="11"/>
      <w:proofErr w:type="spellStart"/>
      <w:r>
        <w:rPr>
          <w:rFonts w:ascii="Times New Roman" w:eastAsia="Calibri" w:hAnsi="Times New Roman" w:cs="Times New Roman"/>
          <w:b/>
        </w:rPr>
        <w:t>Lanzul</w:t>
      </w:r>
      <w:proofErr w:type="spellEnd"/>
    </w:p>
    <w:p w14:paraId="26C9BB0B"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241954D6"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lastRenderedPageBreak/>
        <w:t>Šį vaistą laikykite vaikams nepastebimoje ir nepasiekiamoje vietoje.</w:t>
      </w:r>
    </w:p>
    <w:p w14:paraId="7AD86649"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5AD908D6" w14:textId="77777777" w:rsidR="00090B65" w:rsidRDefault="00090B65" w:rsidP="00090B65">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i/>
        </w:rPr>
        <w:t xml:space="preserve">Plastiko </w:t>
      </w:r>
      <w:proofErr w:type="spellStart"/>
      <w:r>
        <w:rPr>
          <w:rFonts w:ascii="Times New Roman" w:eastAsia="Calibri" w:hAnsi="Times New Roman" w:cs="Times New Roman"/>
          <w:i/>
        </w:rPr>
        <w:t>talpyklė</w:t>
      </w:r>
      <w:proofErr w:type="spellEnd"/>
      <w:r>
        <w:rPr>
          <w:rFonts w:ascii="Times New Roman" w:eastAsia="Calibri" w:hAnsi="Times New Roman" w:cs="Times New Roman"/>
        </w:rPr>
        <w:t>. Šiam vaistui specialių laikymo sąlygų nereikia.</w:t>
      </w:r>
    </w:p>
    <w:p w14:paraId="5334DF92" w14:textId="77777777" w:rsidR="00090B65" w:rsidRDefault="00090B65" w:rsidP="00090B65">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i/>
        </w:rPr>
        <w:t>Lizdinės plokštelės</w:t>
      </w:r>
      <w:r>
        <w:rPr>
          <w:rFonts w:ascii="Times New Roman" w:eastAsia="Calibri" w:hAnsi="Times New Roman" w:cs="Times New Roman"/>
        </w:rPr>
        <w:t>. Laikyti ne aukštesnėje kaip 30 </w:t>
      </w:r>
      <w:r>
        <w:rPr>
          <w:rFonts w:ascii="Times New Roman" w:eastAsia="Calibri" w:hAnsi="Times New Roman" w:cs="Times New Roman"/>
        </w:rPr>
        <w:sym w:font="Symbol" w:char="F0B0"/>
      </w:r>
      <w:r>
        <w:rPr>
          <w:rFonts w:ascii="Times New Roman" w:eastAsia="Calibri" w:hAnsi="Times New Roman" w:cs="Times New Roman"/>
        </w:rPr>
        <w:t>C temperatūroje.</w:t>
      </w:r>
    </w:p>
    <w:p w14:paraId="2E71B81C"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5BB0DC5E"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Atidarius </w:t>
      </w:r>
      <w:proofErr w:type="spellStart"/>
      <w:r>
        <w:rPr>
          <w:rFonts w:ascii="Times New Roman" w:eastAsia="Calibri" w:hAnsi="Times New Roman" w:cs="Times New Roman"/>
        </w:rPr>
        <w:t>talpyklę</w:t>
      </w:r>
      <w:proofErr w:type="spellEnd"/>
      <w:r>
        <w:rPr>
          <w:rFonts w:ascii="Times New Roman" w:eastAsia="Calibri" w:hAnsi="Times New Roman" w:cs="Times New Roman"/>
        </w:rPr>
        <w:t xml:space="preserve"> vaistą galima vartoti ne ilgiau kaip 4 mėnesius.</w:t>
      </w:r>
    </w:p>
    <w:p w14:paraId="2B02E5F4"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Ant pakuotės po „</w:t>
      </w:r>
      <w:r>
        <w:rPr>
          <w:rFonts w:ascii="Times New Roman" w:eastAsia="Times New Roman" w:hAnsi="Times New Roman" w:cs="Times New Roman"/>
          <w:noProof/>
          <w:highlight w:val="lightGray"/>
          <w:lang w:eastAsia="lt-LT"/>
        </w:rPr>
        <w:t>Tinka iki/</w:t>
      </w:r>
      <w:r>
        <w:rPr>
          <w:rFonts w:ascii="Times New Roman" w:eastAsia="Times New Roman" w:hAnsi="Times New Roman" w:cs="Times New Roman"/>
          <w:noProof/>
          <w:lang w:eastAsia="lt-LT"/>
        </w:rPr>
        <w:t>EXP“ nurodytam tinkamumo laikui pasibaigus, šio vaisto vartoti draudžiama.</w:t>
      </w:r>
    </w:p>
    <w:p w14:paraId="293C9962"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14D512FB" w14:textId="77777777" w:rsidR="00090B65" w:rsidRDefault="00090B65" w:rsidP="00090B65">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4D45DA82"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0BDC9754"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28A62CC9" w14:textId="77777777" w:rsidR="00090B65" w:rsidRDefault="00090B65" w:rsidP="00090B65">
      <w:pPr>
        <w:widowControl w:val="0"/>
        <w:spacing w:after="0" w:line="240" w:lineRule="auto"/>
        <w:ind w:left="567" w:hanging="567"/>
        <w:outlineLvl w:val="1"/>
        <w:rPr>
          <w:rFonts w:ascii="Times New Roman" w:eastAsia="Calibri" w:hAnsi="Times New Roman" w:cs="Times New Roman"/>
          <w:b/>
        </w:rPr>
      </w:pPr>
      <w:bookmarkStart w:id="12" w:name="_Toc129243269"/>
      <w:bookmarkStart w:id="13" w:name="_Toc129243144"/>
      <w:r>
        <w:rPr>
          <w:rFonts w:ascii="Times New Roman" w:eastAsia="Calibri" w:hAnsi="Times New Roman" w:cs="Times New Roman"/>
          <w:b/>
        </w:rPr>
        <w:t>6.</w:t>
      </w:r>
      <w:r>
        <w:rPr>
          <w:rFonts w:ascii="Times New Roman" w:eastAsia="Calibri" w:hAnsi="Times New Roman" w:cs="Times New Roman"/>
          <w:b/>
        </w:rPr>
        <w:tab/>
      </w:r>
      <w:bookmarkEnd w:id="12"/>
      <w:bookmarkEnd w:id="13"/>
      <w:r>
        <w:rPr>
          <w:rFonts w:ascii="Times New Roman" w:eastAsia="Calibri" w:hAnsi="Times New Roman" w:cs="Times New Roman"/>
          <w:b/>
        </w:rPr>
        <w:t>Pakuotės turinys ir kita informacija</w:t>
      </w:r>
    </w:p>
    <w:p w14:paraId="0A10E880"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45B422EF" w14:textId="77777777" w:rsidR="00090B65" w:rsidRDefault="00090B65" w:rsidP="00090B65">
      <w:pPr>
        <w:widowControl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Lanzul</w:t>
      </w:r>
      <w:proofErr w:type="spellEnd"/>
      <w:r>
        <w:rPr>
          <w:rFonts w:ascii="Times New Roman" w:eastAsia="Calibri" w:hAnsi="Times New Roman" w:cs="Times New Roman"/>
          <w:b/>
          <w:bCs/>
        </w:rPr>
        <w:t xml:space="preserve"> sudėtis</w:t>
      </w:r>
    </w:p>
    <w:p w14:paraId="2AACF9A7"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48F23271"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 xml:space="preserve">Veiklioji medžiaga yra lansoprazolas. Kiekvienoje skrandyje neirioje </w:t>
      </w:r>
      <w:r>
        <w:rPr>
          <w:rFonts w:ascii="Times New Roman" w:eastAsia="Times New Roman" w:hAnsi="Times New Roman" w:cs="Times New Roman"/>
          <w:lang w:eastAsia="sl-SI"/>
        </w:rPr>
        <w:t>kietojoje</w:t>
      </w:r>
      <w:r>
        <w:rPr>
          <w:rFonts w:ascii="Times New Roman" w:eastAsia="Times New Roman" w:hAnsi="Times New Roman" w:cs="Times New Roman"/>
          <w:noProof/>
          <w:lang w:eastAsia="lt-LT"/>
        </w:rPr>
        <w:t xml:space="preserve"> kapsulėje yra 15 mg lansoprazolo.</w:t>
      </w:r>
    </w:p>
    <w:p w14:paraId="0E85EA6D"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Pagalbinės medžiagos yra cukriniai branduoliai (sacharozė ir kukurūzų krakmolas), povidonas, dinatrio fosfatas dihidratas, sacharozė, kukurūzų krakmolas, natrio laurilsulfatas, metakrilo rūgšties ir etilakrilato 1:1 kopolimero 30 % dispersija, talkas, makrogolis 6000, titano dioksidas (E171), polisorbatas 80. Pagalbinės kapsulės apvalkalo medžiagos yra želatina, titano dioksidas (E171) ir raudonasis geležies oksidas (E172). Žr. 2 skyrių „Lanzul sudėtyje yra sacharozės ir natrio“.</w:t>
      </w:r>
    </w:p>
    <w:p w14:paraId="427F151D"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2059D83F" w14:textId="77777777" w:rsidR="00090B65" w:rsidRDefault="00090B65" w:rsidP="00090B65">
      <w:pPr>
        <w:widowControl w:val="0"/>
        <w:spacing w:after="0" w:line="240" w:lineRule="auto"/>
        <w:rPr>
          <w:rFonts w:ascii="Times New Roman" w:eastAsia="Calibri" w:hAnsi="Times New Roman" w:cs="Times New Roman"/>
          <w:b/>
          <w:bCs/>
        </w:rPr>
      </w:pPr>
      <w:bookmarkStart w:id="14" w:name="OLE_LINK4"/>
      <w:bookmarkStart w:id="15" w:name="OLE_LINK3"/>
      <w:proofErr w:type="spellStart"/>
      <w:r>
        <w:rPr>
          <w:rFonts w:ascii="Times New Roman" w:eastAsia="Calibri" w:hAnsi="Times New Roman" w:cs="Times New Roman"/>
          <w:b/>
          <w:bCs/>
        </w:rPr>
        <w:t>Lanzul</w:t>
      </w:r>
      <w:proofErr w:type="spellEnd"/>
      <w:r>
        <w:rPr>
          <w:rFonts w:ascii="Times New Roman" w:eastAsia="Calibri" w:hAnsi="Times New Roman" w:cs="Times New Roman"/>
          <w:b/>
          <w:bCs/>
        </w:rPr>
        <w:t xml:space="preserve"> </w:t>
      </w:r>
      <w:bookmarkEnd w:id="14"/>
      <w:bookmarkEnd w:id="15"/>
      <w:r>
        <w:rPr>
          <w:rFonts w:ascii="Times New Roman" w:eastAsia="Calibri" w:hAnsi="Times New Roman" w:cs="Times New Roman"/>
          <w:b/>
          <w:bCs/>
        </w:rPr>
        <w:t>išvaizda ir kiekis pakuotėje</w:t>
      </w:r>
    </w:p>
    <w:p w14:paraId="31C9B324"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21EA4625"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Balta ir rusvai ruda želatininė kapsulė, kurioje yra baltų, šviesiai rudų arba šviesiai rožinių žarnyne suyrančių dengtų granulių.</w:t>
      </w:r>
    </w:p>
    <w:p w14:paraId="3391B9A8"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788C2F0E"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DTPE  </w:t>
      </w:r>
      <w:proofErr w:type="spellStart"/>
      <w:r>
        <w:rPr>
          <w:rFonts w:ascii="Times New Roman" w:eastAsia="Calibri" w:hAnsi="Times New Roman" w:cs="Times New Roman"/>
        </w:rPr>
        <w:t>talpyklė</w:t>
      </w:r>
      <w:proofErr w:type="spellEnd"/>
      <w:r>
        <w:rPr>
          <w:rFonts w:ascii="Times New Roman" w:eastAsia="Calibri" w:hAnsi="Times New Roman" w:cs="Times New Roman"/>
        </w:rPr>
        <w:t xml:space="preserve"> su PP dangteliu ir </w:t>
      </w:r>
      <w:proofErr w:type="spellStart"/>
      <w:r>
        <w:rPr>
          <w:rFonts w:ascii="Times New Roman" w:eastAsia="Calibri" w:hAnsi="Times New Roman" w:cs="Times New Roman"/>
        </w:rPr>
        <w:t>sausikliu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silikageliu</w:t>
      </w:r>
      <w:proofErr w:type="spellEnd"/>
      <w:r>
        <w:rPr>
          <w:rFonts w:ascii="Times New Roman" w:eastAsia="Calibri" w:hAnsi="Times New Roman" w:cs="Times New Roman"/>
        </w:rPr>
        <w:t>).</w:t>
      </w:r>
    </w:p>
    <w:p w14:paraId="34F621CD"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Pakuotėje yra 14, 28, 56 arba 98 kapsulės.</w:t>
      </w:r>
    </w:p>
    <w:p w14:paraId="617B76BC"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98 kapsulių </w:t>
      </w:r>
      <w:proofErr w:type="spellStart"/>
      <w:r>
        <w:rPr>
          <w:rFonts w:ascii="Times New Roman" w:eastAsia="Calibri" w:hAnsi="Times New Roman" w:cs="Times New Roman"/>
        </w:rPr>
        <w:t>talpyklėje</w:t>
      </w:r>
      <w:proofErr w:type="spellEnd"/>
      <w:r>
        <w:rPr>
          <w:rFonts w:ascii="Times New Roman" w:eastAsia="Calibri" w:hAnsi="Times New Roman" w:cs="Times New Roman"/>
        </w:rPr>
        <w:t xml:space="preserve"> yra du </w:t>
      </w:r>
      <w:proofErr w:type="spellStart"/>
      <w:r>
        <w:rPr>
          <w:rFonts w:ascii="Times New Roman" w:eastAsia="Calibri" w:hAnsi="Times New Roman" w:cs="Times New Roman"/>
        </w:rPr>
        <w:t>sausikliai</w:t>
      </w:r>
      <w:proofErr w:type="spellEnd"/>
      <w:r>
        <w:rPr>
          <w:rFonts w:ascii="Times New Roman" w:eastAsia="Calibri" w:hAnsi="Times New Roman" w:cs="Times New Roman"/>
        </w:rPr>
        <w:t xml:space="preserve"> (vienas </w:t>
      </w:r>
      <w:proofErr w:type="spellStart"/>
      <w:r>
        <w:rPr>
          <w:rFonts w:ascii="Times New Roman" w:eastAsia="Calibri" w:hAnsi="Times New Roman" w:cs="Times New Roman"/>
        </w:rPr>
        <w:t>sausiklis</w:t>
      </w:r>
      <w:proofErr w:type="spellEnd"/>
      <w:r>
        <w:rPr>
          <w:rFonts w:ascii="Times New Roman" w:eastAsia="Calibri" w:hAnsi="Times New Roman" w:cs="Times New Roman"/>
        </w:rPr>
        <w:t xml:space="preserve"> dangtelyje, kitas </w:t>
      </w:r>
      <w:proofErr w:type="spellStart"/>
      <w:r>
        <w:rPr>
          <w:rFonts w:ascii="Times New Roman" w:eastAsia="Calibri" w:hAnsi="Times New Roman" w:cs="Times New Roman"/>
        </w:rPr>
        <w:t>talpyklėje</w:t>
      </w:r>
      <w:proofErr w:type="spellEnd"/>
      <w:r>
        <w:rPr>
          <w:rFonts w:ascii="Times New Roman" w:eastAsia="Calibri" w:hAnsi="Times New Roman" w:cs="Times New Roman"/>
        </w:rPr>
        <w:t>).</w:t>
      </w:r>
    </w:p>
    <w:p w14:paraId="5886EC27" w14:textId="77777777" w:rsidR="00090B65" w:rsidRDefault="00090B65" w:rsidP="00090B65">
      <w:pPr>
        <w:widowControl w:val="0"/>
        <w:spacing w:after="0" w:line="240" w:lineRule="auto"/>
        <w:rPr>
          <w:rFonts w:ascii="Times New Roman" w:eastAsia="Calibri" w:hAnsi="Times New Roman" w:cs="Times New Roman"/>
        </w:rPr>
      </w:pPr>
    </w:p>
    <w:p w14:paraId="4B1E768C"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OPA-Al-PVC/Al lizdinė plokštelė.</w:t>
      </w:r>
    </w:p>
    <w:p w14:paraId="6AB6C5A7" w14:textId="77777777" w:rsidR="00090B65" w:rsidRDefault="00090B65" w:rsidP="00090B65">
      <w:pPr>
        <w:widowControl w:val="0"/>
        <w:spacing w:after="0" w:line="240" w:lineRule="auto"/>
        <w:rPr>
          <w:rFonts w:ascii="Times New Roman" w:eastAsia="Calibri" w:hAnsi="Times New Roman" w:cs="Times New Roman"/>
        </w:rPr>
      </w:pPr>
      <w:r>
        <w:rPr>
          <w:rFonts w:ascii="Times New Roman" w:eastAsia="Calibri" w:hAnsi="Times New Roman" w:cs="Times New Roman"/>
        </w:rPr>
        <w:t>Pakuotėje yra 7, 14, 15, 28, 30, 50 arba 56 kapsulės.</w:t>
      </w:r>
    </w:p>
    <w:p w14:paraId="00C98DFC"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4F58A8C1"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Gali būti tiekiamos ne visų dydžių pakuotės.</w:t>
      </w:r>
    </w:p>
    <w:p w14:paraId="174ED466"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46371BA8" w14:textId="77777777" w:rsidR="00090B65" w:rsidRDefault="00090B65" w:rsidP="00090B65">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Registruotojas ir gamintojas</w:t>
      </w:r>
    </w:p>
    <w:p w14:paraId="4B2CC443"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0F721C14" w14:textId="77777777" w:rsidR="00090B65" w:rsidRDefault="00090B65" w:rsidP="00090B65">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27ABE7A9" w14:textId="77777777" w:rsidR="00090B65" w:rsidRDefault="00090B65" w:rsidP="00090B65">
      <w:pPr>
        <w:widowControl w:val="0"/>
        <w:numPr>
          <w:ilvl w:val="12"/>
          <w:numId w:val="0"/>
        </w:numPr>
        <w:spacing w:after="0" w:line="240" w:lineRule="auto"/>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08E3014F" w14:textId="77777777" w:rsidR="00090B65" w:rsidRDefault="00090B65" w:rsidP="00090B65">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8501 Novo mesto</w:t>
      </w:r>
    </w:p>
    <w:p w14:paraId="07B5EF0C" w14:textId="77777777" w:rsidR="00090B65" w:rsidRDefault="00090B65" w:rsidP="00090B65">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Slovėnija</w:t>
      </w:r>
    </w:p>
    <w:p w14:paraId="69A04D70"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45C7B6BA" w14:textId="77777777" w:rsidR="00090B65" w:rsidRDefault="00090B65" w:rsidP="00090B65">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apie šį vaistą norite sužinoti daugiau, kreipkitės į vietinį registruotojo atstovą.</w:t>
      </w:r>
    </w:p>
    <w:p w14:paraId="19B9CCC6" w14:textId="77777777" w:rsidR="00090B65" w:rsidRDefault="00090B65" w:rsidP="00090B65">
      <w:pPr>
        <w:widowControl w:val="0"/>
        <w:spacing w:after="0" w:line="240" w:lineRule="auto"/>
        <w:rPr>
          <w:rFonts w:ascii="Times New Roman" w:eastAsia="Calibri" w:hAnsi="Times New Roman" w:cs="Times New Roman"/>
        </w:rPr>
      </w:pPr>
    </w:p>
    <w:tbl>
      <w:tblPr>
        <w:tblW w:w="4680" w:type="dxa"/>
        <w:tblInd w:w="-34" w:type="dxa"/>
        <w:tblLayout w:type="fixed"/>
        <w:tblLook w:val="04A0" w:firstRow="1" w:lastRow="0" w:firstColumn="1" w:lastColumn="0" w:noHBand="0" w:noVBand="1"/>
      </w:tblPr>
      <w:tblGrid>
        <w:gridCol w:w="4680"/>
      </w:tblGrid>
      <w:tr w:rsidR="00090B65" w14:paraId="7E08CB90" w14:textId="77777777" w:rsidTr="007B2B8F">
        <w:tc>
          <w:tcPr>
            <w:tcW w:w="4678" w:type="dxa"/>
            <w:hideMark/>
          </w:tcPr>
          <w:p w14:paraId="07F17B2F" w14:textId="77777777" w:rsidR="00090B65" w:rsidRDefault="00090B65" w:rsidP="007B2B8F">
            <w:pPr>
              <w:widowControl w:val="0"/>
              <w:spacing w:after="0" w:line="240" w:lineRule="auto"/>
              <w:rPr>
                <w:rFonts w:ascii="Times New Roman" w:eastAsia="Calibri" w:hAnsi="Times New Roman" w:cs="Times New Roman"/>
              </w:rPr>
            </w:pPr>
            <w:r>
              <w:rPr>
                <w:rFonts w:ascii="Times New Roman" w:eastAsia="Calibri" w:hAnsi="Times New Roman" w:cs="Times New Roman"/>
              </w:rPr>
              <w:t>UAB KRKA Lietuva</w:t>
            </w:r>
          </w:p>
          <w:p w14:paraId="560F76D7" w14:textId="77777777" w:rsidR="00090B65" w:rsidRDefault="00090B65" w:rsidP="007B2B8F">
            <w:pPr>
              <w:widowControl w:val="0"/>
              <w:spacing w:after="0" w:line="240" w:lineRule="auto"/>
              <w:rPr>
                <w:rFonts w:ascii="Times New Roman" w:eastAsia="Calibri" w:hAnsi="Times New Roman" w:cs="Times New Roman"/>
              </w:rPr>
            </w:pPr>
            <w:r>
              <w:rPr>
                <w:rFonts w:ascii="Times New Roman" w:eastAsia="Calibri" w:hAnsi="Times New Roman" w:cs="Times New Roman"/>
              </w:rPr>
              <w:t>Senasis Ukmergės kelias 4,</w:t>
            </w:r>
          </w:p>
          <w:p w14:paraId="2A4EFBDC" w14:textId="77777777" w:rsidR="00090B65" w:rsidRDefault="00090B65" w:rsidP="007B2B8F">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Užubalių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km.,Vilniaus</w:t>
            </w:r>
            <w:proofErr w:type="spellEnd"/>
            <w:r>
              <w:rPr>
                <w:rFonts w:ascii="Times New Roman" w:eastAsia="Calibri" w:hAnsi="Times New Roman" w:cs="Times New Roman"/>
              </w:rPr>
              <w:t xml:space="preserve"> r.</w:t>
            </w:r>
          </w:p>
          <w:p w14:paraId="3320F406" w14:textId="77777777" w:rsidR="00090B65" w:rsidRDefault="00090B65" w:rsidP="007B2B8F">
            <w:pPr>
              <w:widowControl w:val="0"/>
              <w:spacing w:after="0" w:line="240" w:lineRule="auto"/>
              <w:rPr>
                <w:rFonts w:ascii="Times New Roman" w:eastAsia="Calibri" w:hAnsi="Times New Roman" w:cs="Times New Roman"/>
              </w:rPr>
            </w:pPr>
            <w:r>
              <w:rPr>
                <w:rFonts w:ascii="Times New Roman" w:eastAsia="Calibri" w:hAnsi="Times New Roman" w:cs="Times New Roman"/>
              </w:rPr>
              <w:t>LT - 14013</w:t>
            </w:r>
          </w:p>
          <w:p w14:paraId="123E6080" w14:textId="77777777" w:rsidR="00090B65" w:rsidRDefault="00090B65" w:rsidP="007B2B8F">
            <w:pPr>
              <w:widowControl w:val="0"/>
              <w:spacing w:after="0" w:line="240" w:lineRule="auto"/>
              <w:rPr>
                <w:rFonts w:ascii="Times New Roman" w:eastAsia="Calibri" w:hAnsi="Times New Roman" w:cs="Times New Roman"/>
              </w:rPr>
            </w:pPr>
            <w:r>
              <w:rPr>
                <w:rFonts w:ascii="Times New Roman" w:eastAsia="Calibri" w:hAnsi="Times New Roman" w:cs="Times New Roman"/>
              </w:rPr>
              <w:t>Tel. + 370 5 236 27 40</w:t>
            </w:r>
          </w:p>
        </w:tc>
      </w:tr>
    </w:tbl>
    <w:p w14:paraId="327654F1" w14:textId="77777777" w:rsidR="00090B65" w:rsidRDefault="00090B65" w:rsidP="00090B65">
      <w:pPr>
        <w:widowControl w:val="0"/>
        <w:numPr>
          <w:ilvl w:val="12"/>
          <w:numId w:val="0"/>
        </w:numPr>
        <w:spacing w:after="0" w:line="240" w:lineRule="auto"/>
        <w:rPr>
          <w:rFonts w:ascii="Times New Roman" w:eastAsia="Calibri" w:hAnsi="Times New Roman" w:cs="Times New Roman"/>
        </w:rPr>
      </w:pPr>
    </w:p>
    <w:p w14:paraId="00A55E52" w14:textId="77777777" w:rsidR="00090B65" w:rsidRDefault="00090B65" w:rsidP="00090B65">
      <w:pPr>
        <w:widowControl w:val="0"/>
        <w:numPr>
          <w:ilvl w:val="12"/>
          <w:numId w:val="0"/>
        </w:numPr>
        <w:spacing w:after="0" w:line="240" w:lineRule="auto"/>
        <w:ind w:right="-2"/>
        <w:rPr>
          <w:rFonts w:ascii="Times New Roman" w:eastAsia="Calibri" w:hAnsi="Times New Roman" w:cs="Times New Roman"/>
          <w:b/>
          <w:bCs/>
          <w:noProof/>
        </w:rPr>
      </w:pPr>
      <w:r>
        <w:rPr>
          <w:rFonts w:ascii="Times New Roman" w:eastAsia="Calibri" w:hAnsi="Times New Roman" w:cs="Times New Roman"/>
          <w:b/>
          <w:bCs/>
        </w:rPr>
        <w:t>Šis vaistas Europos ekonominės erdvės valstybėse narėse registruotas tokiais pavadinimais:</w:t>
      </w:r>
    </w:p>
    <w:p w14:paraId="63202F2D" w14:textId="77777777" w:rsidR="00090B65" w:rsidRDefault="00090B65" w:rsidP="00090B65">
      <w:pPr>
        <w:widowControl w:val="0"/>
        <w:tabs>
          <w:tab w:val="left" w:pos="708"/>
        </w:tabs>
        <w:spacing w:after="0" w:line="240" w:lineRule="auto"/>
        <w:rPr>
          <w:rFonts w:ascii="Times New Roman" w:eastAsia="Calibri" w:hAnsi="Times New Roman" w:cs="Times New Roman"/>
          <w:i/>
          <w:noProof/>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090B65" w14:paraId="3084A862" w14:textId="77777777" w:rsidTr="007B2B8F">
        <w:tc>
          <w:tcPr>
            <w:tcW w:w="4395" w:type="dxa"/>
            <w:tcBorders>
              <w:top w:val="single" w:sz="4" w:space="0" w:color="auto"/>
              <w:left w:val="single" w:sz="4" w:space="0" w:color="auto"/>
              <w:bottom w:val="single" w:sz="4" w:space="0" w:color="auto"/>
              <w:right w:val="single" w:sz="4" w:space="0" w:color="auto"/>
            </w:tcBorders>
            <w:hideMark/>
          </w:tcPr>
          <w:p w14:paraId="64BEC4D0" w14:textId="77777777" w:rsidR="00090B65" w:rsidRDefault="00090B65" w:rsidP="007B2B8F">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Šalies narės pavadinimas</w:t>
            </w:r>
          </w:p>
        </w:tc>
        <w:tc>
          <w:tcPr>
            <w:tcW w:w="4252" w:type="dxa"/>
            <w:tcBorders>
              <w:top w:val="single" w:sz="4" w:space="0" w:color="auto"/>
              <w:left w:val="single" w:sz="4" w:space="0" w:color="auto"/>
              <w:bottom w:val="single" w:sz="4" w:space="0" w:color="auto"/>
              <w:right w:val="single" w:sz="4" w:space="0" w:color="auto"/>
            </w:tcBorders>
            <w:hideMark/>
          </w:tcPr>
          <w:p w14:paraId="05914159" w14:textId="77777777" w:rsidR="00090B65" w:rsidRDefault="00090B65" w:rsidP="007B2B8F">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Vaisto pavadinimas</w:t>
            </w:r>
          </w:p>
        </w:tc>
      </w:tr>
      <w:tr w:rsidR="00090B65" w14:paraId="60F5CA0D" w14:textId="77777777" w:rsidTr="007B2B8F">
        <w:tc>
          <w:tcPr>
            <w:tcW w:w="4395" w:type="dxa"/>
            <w:tcBorders>
              <w:top w:val="single" w:sz="4" w:space="0" w:color="auto"/>
              <w:left w:val="single" w:sz="4" w:space="0" w:color="auto"/>
              <w:bottom w:val="single" w:sz="4" w:space="0" w:color="auto"/>
              <w:right w:val="single" w:sz="4" w:space="0" w:color="auto"/>
            </w:tcBorders>
            <w:hideMark/>
          </w:tcPr>
          <w:p w14:paraId="6C3C8227" w14:textId="77777777" w:rsidR="00090B65" w:rsidRDefault="00090B65" w:rsidP="007B2B8F">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lastRenderedPageBreak/>
              <w:t>Danija</w:t>
            </w:r>
          </w:p>
        </w:tc>
        <w:tc>
          <w:tcPr>
            <w:tcW w:w="4252" w:type="dxa"/>
            <w:tcBorders>
              <w:top w:val="single" w:sz="4" w:space="0" w:color="auto"/>
              <w:left w:val="single" w:sz="4" w:space="0" w:color="auto"/>
              <w:bottom w:val="single" w:sz="4" w:space="0" w:color="auto"/>
              <w:right w:val="single" w:sz="4" w:space="0" w:color="auto"/>
            </w:tcBorders>
            <w:hideMark/>
          </w:tcPr>
          <w:p w14:paraId="685A081A" w14:textId="77777777" w:rsidR="00090B65" w:rsidRDefault="00090B65" w:rsidP="007B2B8F">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Jacoprazole</w:t>
            </w:r>
            <w:proofErr w:type="spellEnd"/>
          </w:p>
        </w:tc>
      </w:tr>
      <w:tr w:rsidR="00090B65" w14:paraId="6D26E61B" w14:textId="77777777" w:rsidTr="007B2B8F">
        <w:tc>
          <w:tcPr>
            <w:tcW w:w="4395" w:type="dxa"/>
            <w:tcBorders>
              <w:top w:val="single" w:sz="4" w:space="0" w:color="auto"/>
              <w:left w:val="single" w:sz="4" w:space="0" w:color="auto"/>
              <w:bottom w:val="single" w:sz="4" w:space="0" w:color="auto"/>
              <w:right w:val="single" w:sz="4" w:space="0" w:color="auto"/>
            </w:tcBorders>
            <w:hideMark/>
          </w:tcPr>
          <w:p w14:paraId="5055312F" w14:textId="77777777" w:rsidR="00090B65" w:rsidRDefault="00090B65" w:rsidP="007B2B8F">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Čekija, Lietuva, Latvija</w:t>
            </w:r>
          </w:p>
        </w:tc>
        <w:tc>
          <w:tcPr>
            <w:tcW w:w="4252" w:type="dxa"/>
            <w:tcBorders>
              <w:top w:val="single" w:sz="4" w:space="0" w:color="auto"/>
              <w:left w:val="single" w:sz="4" w:space="0" w:color="auto"/>
              <w:bottom w:val="single" w:sz="4" w:space="0" w:color="auto"/>
              <w:right w:val="single" w:sz="4" w:space="0" w:color="auto"/>
            </w:tcBorders>
            <w:hideMark/>
          </w:tcPr>
          <w:p w14:paraId="6F4CB775" w14:textId="77777777" w:rsidR="00090B65" w:rsidRDefault="00090B65" w:rsidP="007B2B8F">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Lanzul</w:t>
            </w:r>
            <w:proofErr w:type="spellEnd"/>
          </w:p>
        </w:tc>
      </w:tr>
    </w:tbl>
    <w:p w14:paraId="08569B83"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7D98B43F"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6647D5E9" w14:textId="77777777" w:rsidR="00090B65" w:rsidRDefault="00090B65" w:rsidP="00090B65">
      <w:pPr>
        <w:widowControl w:val="0"/>
        <w:tabs>
          <w:tab w:val="left" w:pos="567"/>
        </w:tabs>
        <w:spacing w:after="0" w:line="240" w:lineRule="auto"/>
        <w:ind w:left="567" w:hanging="567"/>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Š</w:t>
      </w:r>
      <w:r>
        <w:rPr>
          <w:rFonts w:ascii="Times New Roman" w:eastAsia="Times New Roman" w:hAnsi="Times New Roman" w:cs="Times New Roman"/>
          <w:b/>
          <w:lang w:eastAsia="sl-SI"/>
        </w:rPr>
        <w:t>is pakuotės lapelis paskutinį kartą peržiūrėtas 2025-06-30.</w:t>
      </w:r>
    </w:p>
    <w:p w14:paraId="6CE643C1" w14:textId="77777777" w:rsidR="00090B65" w:rsidRDefault="00090B65" w:rsidP="00090B65">
      <w:pPr>
        <w:widowControl w:val="0"/>
        <w:tabs>
          <w:tab w:val="left" w:pos="567"/>
        </w:tabs>
        <w:spacing w:after="0" w:line="240" w:lineRule="auto"/>
        <w:ind w:left="567" w:hanging="567"/>
        <w:outlineLvl w:val="0"/>
        <w:rPr>
          <w:rFonts w:ascii="Times New Roman" w:eastAsia="Times New Roman" w:hAnsi="Times New Roman" w:cs="Times New Roman"/>
          <w:b/>
          <w:caps/>
          <w:lang w:eastAsia="sl-SI"/>
        </w:rPr>
      </w:pPr>
    </w:p>
    <w:p w14:paraId="58C22378" w14:textId="77777777" w:rsidR="00090B65" w:rsidRDefault="00090B65" w:rsidP="00090B65">
      <w:pPr>
        <w:widowControl w:val="0"/>
        <w:spacing w:after="0" w:line="240" w:lineRule="auto"/>
        <w:rPr>
          <w:rFonts w:ascii="Times New Roman" w:eastAsia="Calibri" w:hAnsi="Times New Roman" w:cs="Times New Roman"/>
        </w:rPr>
      </w:pPr>
    </w:p>
    <w:p w14:paraId="2AD7A336" w14:textId="77777777" w:rsidR="00090B65" w:rsidRDefault="00090B65" w:rsidP="00090B65">
      <w:pPr>
        <w:widowControl w:val="0"/>
        <w:spacing w:after="0" w:line="240" w:lineRule="auto"/>
        <w:rPr>
          <w:rFonts w:ascii="Times New Roman" w:eastAsia="Times New Roman" w:hAnsi="Times New Roman" w:cs="Times New Roman"/>
          <w:noProof/>
          <w:color w:val="0000FF"/>
          <w:u w:val="single"/>
          <w:lang w:eastAsia="lt-LT"/>
        </w:rPr>
      </w:pPr>
      <w:r>
        <w:rPr>
          <w:rFonts w:ascii="Times New Roman" w:eastAsia="Times New Roman" w:hAnsi="Times New Roman" w:cs="Times New Roman"/>
          <w:noProof/>
          <w:lang w:eastAsia="lt-LT"/>
        </w:rPr>
        <w:t xml:space="preserve">Išsami informacija apie šį vaistą pateikiama Valstybinės vaistų kontrolės tarnybos prie Lietuvos Respublikos sveikatos apsaugos ministerijos tinklalapyje </w:t>
      </w:r>
      <w:r w:rsidRPr="004A5BB7">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color w:val="0000EE"/>
          <w:u w:val="single"/>
          <w:lang w:eastAsia="lt-LT"/>
        </w:rPr>
        <w:t>.</w:t>
      </w:r>
    </w:p>
    <w:p w14:paraId="2D9D28AF" w14:textId="77777777" w:rsidR="00090B65" w:rsidRDefault="00090B65" w:rsidP="00090B65">
      <w:pPr>
        <w:widowControl w:val="0"/>
        <w:spacing w:after="0" w:line="240" w:lineRule="auto"/>
        <w:rPr>
          <w:rFonts w:ascii="Times New Roman" w:eastAsia="Times New Roman" w:hAnsi="Times New Roman" w:cs="Times New Roman"/>
          <w:noProof/>
          <w:color w:val="0000FF"/>
          <w:u w:val="single"/>
          <w:lang w:eastAsia="lt-LT"/>
        </w:rPr>
      </w:pPr>
    </w:p>
    <w:p w14:paraId="012E81CB" w14:textId="77777777" w:rsidR="00090B65" w:rsidRDefault="00090B65" w:rsidP="00090B65">
      <w:pPr>
        <w:widowControl w:val="0"/>
        <w:spacing w:after="0" w:line="240" w:lineRule="auto"/>
        <w:rPr>
          <w:rFonts w:ascii="Times New Roman" w:eastAsia="Times New Roman" w:hAnsi="Times New Roman" w:cs="Times New Roman"/>
          <w:noProof/>
          <w:lang w:eastAsia="lt-LT"/>
        </w:rPr>
      </w:pPr>
    </w:p>
    <w:p w14:paraId="7035EF68" w14:textId="77777777" w:rsidR="00090B65" w:rsidRDefault="00090B65" w:rsidP="00090B65">
      <w:pPr>
        <w:spacing w:after="0" w:line="240" w:lineRule="auto"/>
        <w:ind w:left="567" w:hanging="567"/>
        <w:rPr>
          <w:rFonts w:ascii="Times New Roman" w:eastAsia="Calibri" w:hAnsi="Times New Roman" w:cs="Times New Roman"/>
        </w:rPr>
      </w:pPr>
    </w:p>
    <w:p w14:paraId="602E5E7E" w14:textId="77777777" w:rsidR="00090B65" w:rsidRDefault="00090B65" w:rsidP="00090B65"/>
    <w:p w14:paraId="71E12846" w14:textId="77777777" w:rsidR="00222FED" w:rsidRDefault="00222FED"/>
    <w:sectPr w:rsidR="00222FED" w:rsidSect="00090B65">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0598" w14:textId="77777777" w:rsidR="00090B65" w:rsidRDefault="00090B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34A7" w14:textId="77777777" w:rsidR="00090B65" w:rsidRDefault="00090B6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A237" w14:textId="77777777" w:rsidR="00090B65" w:rsidRDefault="00090B6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FAF0" w14:textId="77777777" w:rsidR="00090B65" w:rsidRDefault="00090B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6930" w14:textId="77777777" w:rsidR="00090B65" w:rsidRDefault="00090B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D808" w14:textId="77777777" w:rsidR="00090B65" w:rsidRDefault="00090B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2EF2"/>
    <w:multiLevelType w:val="hybridMultilevel"/>
    <w:tmpl w:val="777A00CC"/>
    <w:lvl w:ilvl="0" w:tplc="FFFFFFFF">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DC1515"/>
    <w:multiLevelType w:val="multilevel"/>
    <w:tmpl w:val="D7C67BE8"/>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E020E03"/>
    <w:multiLevelType w:val="hybridMultilevel"/>
    <w:tmpl w:val="8752F6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51C7084D"/>
    <w:multiLevelType w:val="hybridMultilevel"/>
    <w:tmpl w:val="3C9ED5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B16DCB"/>
    <w:multiLevelType w:val="hybridMultilevel"/>
    <w:tmpl w:val="C75CB4D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1C457A4"/>
    <w:multiLevelType w:val="hybridMultilevel"/>
    <w:tmpl w:val="EB3C1B9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B06E71"/>
    <w:multiLevelType w:val="hybridMultilevel"/>
    <w:tmpl w:val="5FC22B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73772730">
    <w:abstractNumId w:val="4"/>
  </w:num>
  <w:num w:numId="2" w16cid:durableId="379135729">
    <w:abstractNumId w:val="3"/>
  </w:num>
  <w:num w:numId="3" w16cid:durableId="435519040">
    <w:abstractNumId w:val="0"/>
  </w:num>
  <w:num w:numId="4" w16cid:durableId="1931811449">
    <w:abstractNumId w:val="6"/>
  </w:num>
  <w:num w:numId="5" w16cid:durableId="1907497556">
    <w:abstractNumId w:val="5"/>
  </w:num>
  <w:num w:numId="6" w16cid:durableId="1871143799">
    <w:abstractNumId w:val="2"/>
  </w:num>
  <w:num w:numId="7" w16cid:durableId="26564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65"/>
    <w:rsid w:val="00090B65"/>
    <w:rsid w:val="00222FED"/>
    <w:rsid w:val="00240916"/>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7D58"/>
  <w15:chartTrackingRefBased/>
  <w15:docId w15:val="{8C099451-0FED-418E-9859-DB97CC3B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0B65"/>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090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90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90B6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0B6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0B6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90B6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0B6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0B6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0B6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0B6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0B6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0B6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0B6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0B6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0B6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0B6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0B6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0B6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0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0B6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0B6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0B6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0B6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0B65"/>
    <w:rPr>
      <w:i/>
      <w:iCs/>
      <w:color w:val="404040" w:themeColor="text1" w:themeTint="BF"/>
    </w:rPr>
  </w:style>
  <w:style w:type="paragraph" w:styleId="Sraopastraipa">
    <w:name w:val="List Paragraph"/>
    <w:basedOn w:val="prastasis"/>
    <w:qFormat/>
    <w:rsid w:val="00090B65"/>
    <w:pPr>
      <w:ind w:left="720"/>
      <w:contextualSpacing/>
    </w:pPr>
  </w:style>
  <w:style w:type="character" w:styleId="Rykuspabraukimas">
    <w:name w:val="Intense Emphasis"/>
    <w:basedOn w:val="Numatytasispastraiposriftas"/>
    <w:uiPriority w:val="21"/>
    <w:qFormat/>
    <w:rsid w:val="00090B65"/>
    <w:rPr>
      <w:i/>
      <w:iCs/>
      <w:color w:val="0F4761" w:themeColor="accent1" w:themeShade="BF"/>
    </w:rPr>
  </w:style>
  <w:style w:type="paragraph" w:styleId="Iskirtacitata">
    <w:name w:val="Intense Quote"/>
    <w:basedOn w:val="prastasis"/>
    <w:next w:val="prastasis"/>
    <w:link w:val="IskirtacitataDiagrama"/>
    <w:uiPriority w:val="30"/>
    <w:qFormat/>
    <w:rsid w:val="00090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0B65"/>
    <w:rPr>
      <w:i/>
      <w:iCs/>
      <w:color w:val="0F4761" w:themeColor="accent1" w:themeShade="BF"/>
    </w:rPr>
  </w:style>
  <w:style w:type="character" w:styleId="Rykinuoroda">
    <w:name w:val="Intense Reference"/>
    <w:basedOn w:val="Numatytasispastraiposriftas"/>
    <w:uiPriority w:val="32"/>
    <w:qFormat/>
    <w:rsid w:val="00090B65"/>
    <w:rPr>
      <w:b/>
      <w:bCs/>
      <w:smallCaps/>
      <w:color w:val="0F4761" w:themeColor="accent1" w:themeShade="BF"/>
      <w:spacing w:val="5"/>
    </w:rPr>
  </w:style>
  <w:style w:type="paragraph" w:styleId="Antrats">
    <w:name w:val="header"/>
    <w:basedOn w:val="prastasis"/>
    <w:link w:val="AntratsDiagrama"/>
    <w:unhideWhenUsed/>
    <w:rsid w:val="00090B65"/>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090B65"/>
    <w:rPr>
      <w:rFonts w:ascii="Times New Roman" w:eastAsia="Times New Roman" w:hAnsi="Times New Roman" w:cs="Times New Roman"/>
      <w:kern w:val="0"/>
      <w:szCs w:val="20"/>
      <w:lang w:val="sl-SI" w:eastAsia="sl-SI"/>
      <w14:ligatures w14:val="none"/>
    </w:rPr>
  </w:style>
  <w:style w:type="paragraph" w:styleId="Porat">
    <w:name w:val="footer"/>
    <w:basedOn w:val="prastasis"/>
    <w:link w:val="PoratDiagrama"/>
    <w:unhideWhenUsed/>
    <w:rsid w:val="00090B65"/>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090B65"/>
    <w:rPr>
      <w:rFonts w:ascii="Times New Roman" w:eastAsia="Times New Roman" w:hAnsi="Times New Roman" w:cs="Times New Roman"/>
      <w:kern w:val="0"/>
      <w:szCs w:val="20"/>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10928</Words>
  <Characters>6230</Characters>
  <Application>Microsoft Office Word</Application>
  <DocSecurity>0</DocSecurity>
  <Lines>51</Lines>
  <Paragraphs>34</Paragraphs>
  <ScaleCrop>false</ScaleCrop>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2025-11-18T08:17:00Z</dcterms:created>
  <dcterms:modified xsi:type="dcterms:W3CDTF">2025-11-18T08:18:00Z</dcterms:modified>
</cp:coreProperties>
</file>