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FDA" w:rsidRPr="00EB60B9" w:rsidRDefault="00FC0FDA" w:rsidP="00FC0FDA">
      <w:pPr>
        <w:tabs>
          <w:tab w:val="left" w:pos="567"/>
        </w:tabs>
        <w:ind w:left="567" w:hanging="567"/>
        <w:jc w:val="center"/>
        <w:outlineLvl w:val="0"/>
        <w:rPr>
          <w:b/>
        </w:rPr>
      </w:pPr>
      <w:r w:rsidRPr="00EB60B9">
        <w:rPr>
          <w:b/>
        </w:rPr>
        <w:t>Pakuotės lapelis: informacija vartotojui</w:t>
      </w:r>
    </w:p>
    <w:p w:rsidR="00FC0FDA" w:rsidRPr="00EB60B9" w:rsidRDefault="00FC0FDA" w:rsidP="00FC0FDA">
      <w:pPr>
        <w:jc w:val="center"/>
        <w:rPr>
          <w:b/>
          <w:bCs/>
        </w:rPr>
      </w:pPr>
    </w:p>
    <w:p w:rsidR="00FC0FDA" w:rsidRPr="00EB60B9" w:rsidRDefault="00FC0FDA" w:rsidP="00FC0FDA">
      <w:pPr>
        <w:jc w:val="center"/>
        <w:rPr>
          <w:b/>
          <w:bCs/>
        </w:rPr>
      </w:pPr>
      <w:proofErr w:type="spellStart"/>
      <w:r w:rsidRPr="00EB60B9">
        <w:rPr>
          <w:b/>
          <w:bCs/>
        </w:rPr>
        <w:t>Ostemax</w:t>
      </w:r>
      <w:proofErr w:type="spellEnd"/>
      <w:r w:rsidRPr="00EB60B9">
        <w:rPr>
          <w:b/>
          <w:bCs/>
        </w:rPr>
        <w:t xml:space="preserve"> 70 mg tabletės</w:t>
      </w:r>
    </w:p>
    <w:p w:rsidR="00FC0FDA" w:rsidRPr="00EB60B9" w:rsidRDefault="00FC0FDA" w:rsidP="00FC0FDA">
      <w:pPr>
        <w:jc w:val="center"/>
      </w:pPr>
      <w:proofErr w:type="spellStart"/>
      <w:r w:rsidRPr="00EB60B9">
        <w:t>Alendrono</w:t>
      </w:r>
      <w:proofErr w:type="spellEnd"/>
      <w:r w:rsidRPr="00EB60B9">
        <w:t xml:space="preserve"> rūgštis</w:t>
      </w:r>
    </w:p>
    <w:p w:rsidR="00FC0FDA" w:rsidRPr="00EB60B9" w:rsidRDefault="00FC0FDA" w:rsidP="00FC0FDA"/>
    <w:p w:rsidR="00FC0FDA" w:rsidRPr="00EB60B9" w:rsidRDefault="00FC0FDA" w:rsidP="00FC0FDA">
      <w:pPr>
        <w:rPr>
          <w:b/>
          <w:noProof/>
        </w:rPr>
      </w:pPr>
      <w:r w:rsidRPr="00EB60B9">
        <w:rPr>
          <w:b/>
          <w:noProof/>
        </w:rPr>
        <w:t>Atidžiai perskaitykite visą šį lapelį, prieš pradėdami vartoti vaistą, nes jame pateikiama Jums svarbi informacija.</w:t>
      </w:r>
    </w:p>
    <w:p w:rsidR="00FC0FDA" w:rsidRPr="00EB60B9" w:rsidRDefault="00FC0FDA" w:rsidP="00FC0FDA">
      <w:pPr>
        <w:numPr>
          <w:ilvl w:val="0"/>
          <w:numId w:val="1"/>
        </w:numPr>
        <w:ind w:left="567" w:hanging="567"/>
      </w:pPr>
      <w:r w:rsidRPr="00EB60B9">
        <w:t>Neišmeskite šio lapelio, nes vėl gali prireikti jį perskaityti.</w:t>
      </w:r>
    </w:p>
    <w:p w:rsidR="00FC0FDA" w:rsidRPr="00EB60B9" w:rsidRDefault="00FC0FDA" w:rsidP="00FC0FDA">
      <w:pPr>
        <w:numPr>
          <w:ilvl w:val="0"/>
          <w:numId w:val="1"/>
        </w:numPr>
        <w:ind w:left="567" w:hanging="567"/>
      </w:pPr>
      <w:r w:rsidRPr="00EB60B9">
        <w:t>Jeigu kiltų daugiau klausimų, kreipkitės į gydytoją arba vaistininką.</w:t>
      </w:r>
    </w:p>
    <w:p w:rsidR="00FC0FDA" w:rsidRPr="00EB60B9" w:rsidRDefault="00FC0FDA" w:rsidP="00FC0FDA">
      <w:pPr>
        <w:numPr>
          <w:ilvl w:val="0"/>
          <w:numId w:val="1"/>
        </w:numPr>
        <w:ind w:left="567" w:hanging="567"/>
      </w:pPr>
      <w:r w:rsidRPr="00EB60B9">
        <w:t>Šis vaistas skirtas tik Jums, todėl kitiems žmonėms jo duoti negalima. Vaistas gali jiems pakenkti (net tiems, kurių ligos požymiai yra tokie patys kaip Jūsų).</w:t>
      </w:r>
    </w:p>
    <w:p w:rsidR="00FC0FDA" w:rsidRPr="00EB60B9" w:rsidRDefault="00FC0FDA" w:rsidP="00FC0FDA">
      <w:pPr>
        <w:numPr>
          <w:ilvl w:val="0"/>
          <w:numId w:val="1"/>
        </w:numPr>
        <w:ind w:left="567" w:hanging="567"/>
      </w:pPr>
      <w:r w:rsidRPr="00EB60B9">
        <w:t>Jeigu pasireiškė šalutinis poveikis (net jeigu jis šiame lapelyje nenurodytas), kreipkitės į gydytoją arba vaistininką. Žr. 4 skyrių.</w:t>
      </w:r>
    </w:p>
    <w:p w:rsidR="00FC0FDA" w:rsidRPr="00EB60B9" w:rsidRDefault="00FC0FDA" w:rsidP="00FC0FDA"/>
    <w:p w:rsidR="00FC0FDA" w:rsidRPr="00EB60B9" w:rsidRDefault="00FC0FDA" w:rsidP="00FC0FDA">
      <w:pPr>
        <w:rPr>
          <w:b/>
        </w:rPr>
      </w:pPr>
      <w:r w:rsidRPr="00EB60B9">
        <w:rPr>
          <w:b/>
        </w:rPr>
        <w:t>Apie ką rašoma šiame lapelyje?</w:t>
      </w:r>
    </w:p>
    <w:p w:rsidR="00FC0FDA" w:rsidRPr="00EB60B9" w:rsidRDefault="00FC0FDA" w:rsidP="00FC0FDA">
      <w:pPr>
        <w:rPr>
          <w:b/>
        </w:rPr>
      </w:pPr>
    </w:p>
    <w:p w:rsidR="00FC0FDA" w:rsidRPr="00EB60B9" w:rsidRDefault="00FC0FDA" w:rsidP="00FC0FDA">
      <w:pPr>
        <w:tabs>
          <w:tab w:val="left" w:pos="540"/>
        </w:tabs>
      </w:pPr>
      <w:r w:rsidRPr="00EB60B9">
        <w:t>1.</w:t>
      </w:r>
      <w:r w:rsidRPr="00EB60B9">
        <w:tab/>
        <w:t xml:space="preserve">Kas yra </w:t>
      </w:r>
      <w:proofErr w:type="spellStart"/>
      <w:r w:rsidRPr="00EB60B9">
        <w:t>Ostemax</w:t>
      </w:r>
      <w:proofErr w:type="spellEnd"/>
      <w:r w:rsidRPr="00EB60B9">
        <w:t xml:space="preserve"> ir kam jis vartojamas</w:t>
      </w:r>
    </w:p>
    <w:p w:rsidR="00FC0FDA" w:rsidRPr="00EB60B9" w:rsidRDefault="00FC0FDA" w:rsidP="00FC0FDA">
      <w:pPr>
        <w:tabs>
          <w:tab w:val="left" w:pos="540"/>
        </w:tabs>
      </w:pPr>
      <w:r w:rsidRPr="00EB60B9">
        <w:t>2.</w:t>
      </w:r>
      <w:r w:rsidRPr="00EB60B9">
        <w:tab/>
        <w:t xml:space="preserve">Kas žinotina prieš vartojant </w:t>
      </w:r>
      <w:proofErr w:type="spellStart"/>
      <w:r w:rsidRPr="00EB60B9">
        <w:t>Ostemax</w:t>
      </w:r>
      <w:proofErr w:type="spellEnd"/>
    </w:p>
    <w:p w:rsidR="00FC0FDA" w:rsidRPr="00EB60B9" w:rsidRDefault="00FC0FDA" w:rsidP="00FC0FDA">
      <w:pPr>
        <w:tabs>
          <w:tab w:val="left" w:pos="540"/>
        </w:tabs>
      </w:pPr>
      <w:r w:rsidRPr="00EB60B9">
        <w:t>3.</w:t>
      </w:r>
      <w:r w:rsidRPr="00EB60B9">
        <w:tab/>
        <w:t xml:space="preserve">Kaip vartoti </w:t>
      </w:r>
      <w:proofErr w:type="spellStart"/>
      <w:r w:rsidRPr="00EB60B9">
        <w:t>Ostemax</w:t>
      </w:r>
      <w:proofErr w:type="spellEnd"/>
    </w:p>
    <w:p w:rsidR="00FC0FDA" w:rsidRPr="00EB60B9" w:rsidRDefault="00FC0FDA" w:rsidP="00FC0FDA">
      <w:pPr>
        <w:tabs>
          <w:tab w:val="left" w:pos="540"/>
        </w:tabs>
      </w:pPr>
      <w:r w:rsidRPr="00EB60B9">
        <w:t>4.</w:t>
      </w:r>
      <w:r w:rsidRPr="00EB60B9">
        <w:tab/>
        <w:t>Galimas šalutinis poveikis</w:t>
      </w:r>
    </w:p>
    <w:p w:rsidR="00FC0FDA" w:rsidRPr="00EB60B9" w:rsidRDefault="00FC0FDA" w:rsidP="00FC0FDA">
      <w:pPr>
        <w:tabs>
          <w:tab w:val="left" w:pos="540"/>
        </w:tabs>
      </w:pPr>
      <w:r w:rsidRPr="00EB60B9">
        <w:t>5.</w:t>
      </w:r>
      <w:r w:rsidRPr="00EB60B9">
        <w:tab/>
        <w:t xml:space="preserve">Kaip laikyti </w:t>
      </w:r>
      <w:proofErr w:type="spellStart"/>
      <w:r w:rsidRPr="00EB60B9">
        <w:t>Ostemax</w:t>
      </w:r>
      <w:proofErr w:type="spellEnd"/>
    </w:p>
    <w:p w:rsidR="00FC0FDA" w:rsidRPr="00EB60B9" w:rsidRDefault="00FC0FDA" w:rsidP="00FC0FDA">
      <w:pPr>
        <w:tabs>
          <w:tab w:val="left" w:pos="540"/>
        </w:tabs>
      </w:pPr>
      <w:r w:rsidRPr="00EB60B9">
        <w:t>6.</w:t>
      </w:r>
      <w:r w:rsidRPr="00EB60B9">
        <w:tab/>
        <w:t>Pakuotės turinys ir kita informacija</w:t>
      </w:r>
    </w:p>
    <w:p w:rsidR="00FC0FDA" w:rsidRPr="00EB60B9" w:rsidRDefault="00FC0FDA" w:rsidP="00FC0FDA"/>
    <w:p w:rsidR="00FC0FDA" w:rsidRPr="00EB60B9" w:rsidRDefault="00FC0FDA" w:rsidP="00FC0FDA"/>
    <w:p w:rsidR="00FC0FDA" w:rsidRPr="00EB60B9" w:rsidRDefault="00FC0FDA" w:rsidP="00FC0FDA">
      <w:pPr>
        <w:tabs>
          <w:tab w:val="left" w:pos="540"/>
        </w:tabs>
        <w:outlineLvl w:val="1"/>
        <w:rPr>
          <w:rFonts w:eastAsia="Times New Roman"/>
          <w:b/>
        </w:rPr>
      </w:pPr>
      <w:r w:rsidRPr="00EB60B9">
        <w:rPr>
          <w:rFonts w:eastAsia="Times New Roman"/>
          <w:b/>
        </w:rPr>
        <w:t>1.</w:t>
      </w:r>
      <w:r w:rsidRPr="00EB60B9">
        <w:rPr>
          <w:rFonts w:eastAsia="Times New Roman"/>
          <w:b/>
        </w:rPr>
        <w:tab/>
        <w:t xml:space="preserve">Kas yra </w:t>
      </w:r>
      <w:proofErr w:type="spellStart"/>
      <w:r w:rsidRPr="00EB60B9">
        <w:rPr>
          <w:rFonts w:eastAsia="Times New Roman"/>
          <w:b/>
        </w:rPr>
        <w:t>Ostemax</w:t>
      </w:r>
      <w:proofErr w:type="spellEnd"/>
      <w:r w:rsidRPr="00EB60B9">
        <w:rPr>
          <w:rFonts w:eastAsia="Times New Roman"/>
          <w:b/>
        </w:rPr>
        <w:t xml:space="preserve"> ir kam jis vartojamas</w:t>
      </w:r>
    </w:p>
    <w:p w:rsidR="00FC0FDA" w:rsidRPr="00EB60B9" w:rsidRDefault="00FC0FDA" w:rsidP="00FC0FDA"/>
    <w:p w:rsidR="00FC0FDA" w:rsidRPr="00EB60B9" w:rsidRDefault="00FC0FDA" w:rsidP="00FC0FDA">
      <w:proofErr w:type="spellStart"/>
      <w:r w:rsidRPr="00EB60B9">
        <w:t>Ostemax</w:t>
      </w:r>
      <w:proofErr w:type="spellEnd"/>
      <w:r w:rsidRPr="00EB60B9">
        <w:t xml:space="preserve"> 70 mg tabletės yra ne hormoninių vaistų grupės, vadinamos </w:t>
      </w:r>
      <w:proofErr w:type="spellStart"/>
      <w:r w:rsidRPr="00EB60B9">
        <w:t>bisfosfonatais</w:t>
      </w:r>
      <w:proofErr w:type="spellEnd"/>
      <w:r w:rsidRPr="00EB60B9">
        <w:t>, vaistas.</w:t>
      </w:r>
    </w:p>
    <w:p w:rsidR="00FC0FDA" w:rsidRPr="00EB60B9" w:rsidRDefault="00FC0FDA" w:rsidP="00FC0FDA">
      <w:r w:rsidRPr="00EB60B9">
        <w:t xml:space="preserve">Šis vaistas saugo nuo kaulų masės mažėjimo, pasireiškiančio moterims po menopauzės, ir padeda kaulams atsistatyti. </w:t>
      </w:r>
      <w:proofErr w:type="spellStart"/>
      <w:r w:rsidRPr="00EB60B9">
        <w:t>Ostemax</w:t>
      </w:r>
      <w:proofErr w:type="spellEnd"/>
      <w:r w:rsidRPr="00EB60B9">
        <w:t xml:space="preserve"> 70 mg tabletės mažina stuburo ir šlaunikaulio lūžių riziką. </w:t>
      </w:r>
    </w:p>
    <w:p w:rsidR="00FC0FDA" w:rsidRPr="00EB60B9" w:rsidRDefault="00FC0FDA" w:rsidP="00FC0FDA"/>
    <w:p w:rsidR="00FC0FDA" w:rsidRPr="00EB60B9" w:rsidRDefault="00FC0FDA" w:rsidP="00FC0FDA">
      <w:r w:rsidRPr="00EB60B9">
        <w:t xml:space="preserve">Jūsų gydytojas paskyrė </w:t>
      </w:r>
      <w:proofErr w:type="spellStart"/>
      <w:r w:rsidRPr="00EB60B9">
        <w:t>Ostemax</w:t>
      </w:r>
      <w:proofErr w:type="spellEnd"/>
      <w:r w:rsidRPr="00EB60B9">
        <w:t>, kadangi Jūs sergate liga, kuri vadinama osteoporoze.</w:t>
      </w:r>
    </w:p>
    <w:p w:rsidR="00FC0FDA" w:rsidRPr="00EB60B9" w:rsidRDefault="00FC0FDA" w:rsidP="00FC0FDA">
      <w:pPr>
        <w:rPr>
          <w:i/>
        </w:rPr>
      </w:pPr>
    </w:p>
    <w:p w:rsidR="00FC0FDA" w:rsidRPr="00EB60B9" w:rsidRDefault="00FC0FDA" w:rsidP="00FC0FDA">
      <w:pPr>
        <w:rPr>
          <w:i/>
        </w:rPr>
      </w:pPr>
      <w:r w:rsidRPr="00EB60B9">
        <w:rPr>
          <w:i/>
        </w:rPr>
        <w:t>Kas yra osteoporozė?</w:t>
      </w:r>
    </w:p>
    <w:p w:rsidR="00FC0FDA" w:rsidRPr="00EB60B9" w:rsidRDefault="00FC0FDA" w:rsidP="00FC0FDA">
      <w:r w:rsidRPr="00EB60B9">
        <w:t>Osteoporozė sukelia kaulų retėjimą ir juos silpnina. Ji dažniau pasireiškia moterims po menopauzės. Šiuo laikotarpiu kiaušidės nustoja gaminti moterišką hormoną, kuris vadinamas estrogenu ir kuris padeda palaikyti moters griaučių sveikatingumą. Dėl minėto pokyčio kaulai pradeda akyti ir silpnėti. Kuo anksčiau moteriai prasideda menopauzė, tuo būna didesnė osteoporozės rizika.</w:t>
      </w:r>
    </w:p>
    <w:p w:rsidR="00FC0FDA" w:rsidRPr="00EB60B9" w:rsidRDefault="00FC0FDA" w:rsidP="00FC0FDA"/>
    <w:p w:rsidR="00FC0FDA" w:rsidRPr="00EB60B9" w:rsidRDefault="00FC0FDA" w:rsidP="00FC0FDA">
      <w:r w:rsidRPr="00EB60B9">
        <w:t>Ankstyvuoju laikotarpiu osteoporozė paprastai nesukelia jokių simptomų. Jeigu ši liga negydoma, ji gali sukelti kaulų lūžimą. Nors lūžiai paprastai sukelia skausmą, stuburo kaulų lūžių galima nepastebėti tol, kol jie nesukelia ūgio sumažėjimo.</w:t>
      </w:r>
    </w:p>
    <w:p w:rsidR="00FC0FDA" w:rsidRPr="00EB60B9" w:rsidRDefault="00FC0FDA" w:rsidP="00FC0FDA"/>
    <w:p w:rsidR="00FC0FDA" w:rsidRPr="00EB60B9" w:rsidRDefault="00FC0FDA" w:rsidP="00FC0FDA">
      <w:r w:rsidRPr="00EB60B9">
        <w:t>Kaulai gali lūžti įprastinės kasdieninės veiklos, pvz., kėlimo, metu ar dėl nedidelės traumos, kuri normaliai kaulų lūžimo neturėtų sukelti. Paprastai lūžta šlaunies, stuburo ar riešo kaulai. Šis pažeidimas gali sukelti ne tik skausmą, bet ir reikšmingą deformaciją bei negalią, pvz., atsiranda kupra dėl iškrypusio stuburo („našlės kupra“) ir sumažėja judrumas.</w:t>
      </w:r>
    </w:p>
    <w:p w:rsidR="00FC0FDA" w:rsidRPr="00EB60B9" w:rsidRDefault="00FC0FDA" w:rsidP="00FC0FDA">
      <w:pPr>
        <w:rPr>
          <w:i/>
          <w:iCs/>
        </w:rPr>
      </w:pPr>
    </w:p>
    <w:p w:rsidR="00FC0FDA" w:rsidRPr="00EB60B9" w:rsidRDefault="00FC0FDA" w:rsidP="00FC0FDA">
      <w:pPr>
        <w:rPr>
          <w:i/>
          <w:iCs/>
        </w:rPr>
      </w:pPr>
      <w:r w:rsidRPr="00EB60B9">
        <w:rPr>
          <w:i/>
          <w:iCs/>
        </w:rPr>
        <w:t>Kaip galima gydyti osteoporozę?</w:t>
      </w:r>
    </w:p>
    <w:p w:rsidR="00FC0FDA" w:rsidRPr="00EB60B9" w:rsidRDefault="00FC0FDA" w:rsidP="00FC0FDA">
      <w:pPr>
        <w:rPr>
          <w:i/>
          <w:iCs/>
        </w:rPr>
      </w:pPr>
    </w:p>
    <w:p w:rsidR="00FC0FDA" w:rsidRPr="00EB60B9" w:rsidRDefault="00FC0FDA" w:rsidP="00FC0FDA">
      <w:r w:rsidRPr="00EB60B9">
        <w:t xml:space="preserve">Svarbu atsiminti, jog osteoporozę galima gydyti ir tai pradėti niekada nevėlu. Jūsų osteoporozei gydyti gydytojas paskyrė </w:t>
      </w:r>
      <w:proofErr w:type="spellStart"/>
      <w:r w:rsidRPr="00EB60B9">
        <w:t>Ostemax</w:t>
      </w:r>
      <w:proofErr w:type="spellEnd"/>
      <w:r w:rsidRPr="00EB60B9">
        <w:t xml:space="preserve">. </w:t>
      </w:r>
    </w:p>
    <w:p w:rsidR="00FC0FDA" w:rsidRPr="00EB60B9" w:rsidRDefault="00FC0FDA" w:rsidP="00FC0FDA"/>
    <w:p w:rsidR="00FC0FDA" w:rsidRPr="00EB60B9" w:rsidRDefault="00FC0FDA" w:rsidP="00FC0FDA">
      <w:proofErr w:type="spellStart"/>
      <w:r w:rsidRPr="00EB60B9">
        <w:t>Ostemax</w:t>
      </w:r>
      <w:proofErr w:type="spellEnd"/>
      <w:r w:rsidRPr="00EB60B9">
        <w:t xml:space="preserve"> gydomam pacientui gydytojas gali rekomenduoti šiek tiek pakeisti gyvenimo būdą, kadangi jo pokyčiai gali pagerinti sveikatos būklę.</w:t>
      </w:r>
    </w:p>
    <w:p w:rsidR="00FC0FDA" w:rsidRPr="00EB60B9" w:rsidRDefault="00FC0FDA" w:rsidP="00FC0FDA"/>
    <w:p w:rsidR="00FC0FDA" w:rsidRPr="00EB60B9" w:rsidRDefault="00FC0FDA" w:rsidP="00FC0FDA">
      <w:r w:rsidRPr="00EB60B9">
        <w:lastRenderedPageBreak/>
        <w:t xml:space="preserve">Rekomenduojama: </w:t>
      </w:r>
    </w:p>
    <w:p w:rsidR="00FC0FDA" w:rsidRPr="00EB60B9" w:rsidRDefault="00FC0FDA" w:rsidP="00FC0FDA">
      <w:pPr>
        <w:numPr>
          <w:ilvl w:val="0"/>
          <w:numId w:val="2"/>
        </w:numPr>
        <w:tabs>
          <w:tab w:val="num" w:pos="709"/>
        </w:tabs>
        <w:ind w:left="709" w:hanging="709"/>
      </w:pPr>
      <w:r w:rsidRPr="00EB60B9">
        <w:rPr>
          <w:bCs/>
        </w:rPr>
        <w:t>Atsisakyti rūkymo</w:t>
      </w:r>
      <w:r w:rsidRPr="00EB60B9">
        <w:t>. Manoma, kad rūkymas didina kaulų retėjimo greitį, vadinasi, gali didinti lūžių riziką.</w:t>
      </w:r>
    </w:p>
    <w:p w:rsidR="00FC0FDA" w:rsidRPr="00EB60B9" w:rsidRDefault="00FC0FDA" w:rsidP="00FC0FDA">
      <w:pPr>
        <w:numPr>
          <w:ilvl w:val="0"/>
          <w:numId w:val="2"/>
        </w:numPr>
        <w:tabs>
          <w:tab w:val="num" w:pos="709"/>
        </w:tabs>
        <w:ind w:left="709" w:hanging="709"/>
      </w:pPr>
      <w:r w:rsidRPr="00EB60B9">
        <w:rPr>
          <w:bCs/>
        </w:rPr>
        <w:t>Mankštintis</w:t>
      </w:r>
      <w:r w:rsidRPr="00EB60B9">
        <w:t>. Kaulų, kaip ir raumenų, tvirtumo ir sveikatingumo palaikymui reikalinga mankšta. Prieš pradedant fizinio lavinimo programą reikia pasitarti su gydytoju.</w:t>
      </w:r>
    </w:p>
    <w:p w:rsidR="00FC0FDA" w:rsidRPr="00EB60B9" w:rsidRDefault="00FC0FDA" w:rsidP="00FC0FDA">
      <w:pPr>
        <w:numPr>
          <w:ilvl w:val="0"/>
          <w:numId w:val="2"/>
        </w:numPr>
        <w:tabs>
          <w:tab w:val="num" w:pos="709"/>
        </w:tabs>
        <w:ind w:left="709" w:hanging="709"/>
      </w:pPr>
      <w:r w:rsidRPr="00EB60B9">
        <w:rPr>
          <w:bCs/>
        </w:rPr>
        <w:t>Laikytis subalansuotos dietos</w:t>
      </w:r>
      <w:r w:rsidRPr="00EB60B9">
        <w:t>. Gydytojas gali patarti, kaip laikytis dietos ir ar reikia vartoti kokių nors maisto papildų.</w:t>
      </w:r>
    </w:p>
    <w:p w:rsidR="00FC0FDA" w:rsidRPr="00EB60B9" w:rsidRDefault="00FC0FDA" w:rsidP="00FC0FDA"/>
    <w:p w:rsidR="00FC0FDA" w:rsidRPr="00EB60B9" w:rsidRDefault="00FC0FDA" w:rsidP="00FC0FDA"/>
    <w:p w:rsidR="00FC0FDA" w:rsidRPr="00EB60B9" w:rsidRDefault="00FC0FDA" w:rsidP="00FC0FDA">
      <w:pPr>
        <w:tabs>
          <w:tab w:val="left" w:pos="540"/>
        </w:tabs>
        <w:outlineLvl w:val="1"/>
        <w:rPr>
          <w:rFonts w:eastAsia="Times New Roman"/>
          <w:b/>
        </w:rPr>
      </w:pPr>
      <w:r w:rsidRPr="00EB60B9">
        <w:rPr>
          <w:rFonts w:eastAsia="Times New Roman"/>
          <w:b/>
        </w:rPr>
        <w:t>2.</w:t>
      </w:r>
      <w:r w:rsidRPr="00EB60B9">
        <w:rPr>
          <w:rFonts w:eastAsia="Times New Roman"/>
          <w:b/>
        </w:rPr>
        <w:tab/>
        <w:t xml:space="preserve">Kas žinotina prieš vartojant </w:t>
      </w:r>
      <w:proofErr w:type="spellStart"/>
      <w:r w:rsidRPr="00EB60B9">
        <w:rPr>
          <w:rFonts w:eastAsia="Times New Roman"/>
          <w:b/>
        </w:rPr>
        <w:t>Ostemax</w:t>
      </w:r>
      <w:proofErr w:type="spellEnd"/>
    </w:p>
    <w:p w:rsidR="00FC0FDA" w:rsidRPr="00EB60B9" w:rsidRDefault="00FC0FDA" w:rsidP="00FC0FDA"/>
    <w:p w:rsidR="00FC0FDA" w:rsidRPr="00EB60B9" w:rsidRDefault="00FC0FDA" w:rsidP="00FC0FDA">
      <w:pPr>
        <w:tabs>
          <w:tab w:val="left" w:pos="540"/>
        </w:tabs>
        <w:outlineLvl w:val="2"/>
        <w:rPr>
          <w:rFonts w:eastAsia="Times New Roman"/>
          <w:b/>
          <w:bCs/>
        </w:rPr>
      </w:pPr>
      <w:proofErr w:type="spellStart"/>
      <w:r w:rsidRPr="00EB60B9">
        <w:rPr>
          <w:rFonts w:eastAsia="Times New Roman"/>
          <w:b/>
          <w:bCs/>
        </w:rPr>
        <w:t>Ostemax</w:t>
      </w:r>
      <w:proofErr w:type="spellEnd"/>
      <w:r w:rsidRPr="00EB60B9">
        <w:rPr>
          <w:rFonts w:eastAsia="Times New Roman"/>
          <w:b/>
          <w:bCs/>
        </w:rPr>
        <w:t xml:space="preserve"> vartoti negalima:</w:t>
      </w:r>
    </w:p>
    <w:p w:rsidR="00FC0FDA" w:rsidRPr="00EB60B9" w:rsidRDefault="00FC0FDA" w:rsidP="00FC0FDA">
      <w:pPr>
        <w:ind w:left="709" w:hanging="709"/>
      </w:pPr>
      <w:r w:rsidRPr="00EB60B9">
        <w:t>-</w:t>
      </w:r>
      <w:r w:rsidRPr="00EB60B9">
        <w:tab/>
        <w:t xml:space="preserve">jeigu yra alergija natrio </w:t>
      </w:r>
      <w:proofErr w:type="spellStart"/>
      <w:r w:rsidRPr="00EB60B9">
        <w:t>alendronato</w:t>
      </w:r>
      <w:proofErr w:type="spellEnd"/>
      <w:r w:rsidRPr="00EB60B9">
        <w:t xml:space="preserve"> </w:t>
      </w:r>
      <w:proofErr w:type="spellStart"/>
      <w:r w:rsidRPr="00EB60B9">
        <w:t>trihidratui</w:t>
      </w:r>
      <w:proofErr w:type="spellEnd"/>
      <w:r w:rsidRPr="00EB60B9">
        <w:t xml:space="preserve"> arba bet kuriai pagalbinei šio vaisto medžiagai (jos išvardytos 6 skyriuje);</w:t>
      </w:r>
    </w:p>
    <w:p w:rsidR="00FC0FDA" w:rsidRPr="00EB60B9" w:rsidRDefault="00FC0FDA" w:rsidP="00FC0FDA">
      <w:pPr>
        <w:ind w:left="709" w:hanging="709"/>
      </w:pPr>
      <w:r w:rsidRPr="00EB60B9">
        <w:t>-</w:t>
      </w:r>
      <w:r w:rsidRPr="00EB60B9">
        <w:tab/>
        <w:t>jeigu yra stemplės</w:t>
      </w:r>
      <w:r w:rsidRPr="00EB60B9">
        <w:rPr>
          <w:b/>
        </w:rPr>
        <w:t xml:space="preserve"> </w:t>
      </w:r>
      <w:r w:rsidRPr="00EB60B9">
        <w:t xml:space="preserve">(vamzdelio, jungiančio burną su skrandžiu) sutrikimų sunkinančių rijimą, pvz., susiaurėjimas; </w:t>
      </w:r>
    </w:p>
    <w:p w:rsidR="00FC0FDA" w:rsidRPr="00EB60B9" w:rsidRDefault="00FC0FDA" w:rsidP="00FC0FDA">
      <w:pPr>
        <w:numPr>
          <w:ilvl w:val="0"/>
          <w:numId w:val="3"/>
        </w:numPr>
      </w:pPr>
      <w:r w:rsidRPr="00EB60B9">
        <w:t>jeigu negalite tiesiai stovėti ar sėdėti ne mažiau kaip 30 minučių;</w:t>
      </w:r>
    </w:p>
    <w:p w:rsidR="00FC0FDA" w:rsidRPr="00EB60B9" w:rsidRDefault="00FC0FDA" w:rsidP="00FC0FDA">
      <w:pPr>
        <w:numPr>
          <w:ilvl w:val="0"/>
          <w:numId w:val="3"/>
        </w:numPr>
      </w:pPr>
      <w:r w:rsidRPr="00EB60B9">
        <w:t>jeigu gydytojas nustatė, kad Jūsų kraujyje yra per mažai kalcio.</w:t>
      </w:r>
    </w:p>
    <w:p w:rsidR="00FC0FDA" w:rsidRPr="00EB60B9" w:rsidRDefault="00FC0FDA" w:rsidP="00FC0FDA"/>
    <w:p w:rsidR="00FC0FDA" w:rsidRPr="00EB60B9" w:rsidRDefault="00FC0FDA" w:rsidP="00FC0FDA">
      <w:pPr>
        <w:tabs>
          <w:tab w:val="left" w:pos="540"/>
        </w:tabs>
        <w:outlineLvl w:val="2"/>
        <w:rPr>
          <w:rFonts w:eastAsia="Times New Roman"/>
          <w:b/>
          <w:bCs/>
        </w:rPr>
      </w:pPr>
      <w:r w:rsidRPr="00EB60B9">
        <w:rPr>
          <w:rFonts w:eastAsia="Times New Roman"/>
          <w:b/>
          <w:bCs/>
        </w:rPr>
        <w:t xml:space="preserve">Įspėjimai ir atsargumo priemonės </w:t>
      </w:r>
    </w:p>
    <w:p w:rsidR="00FC0FDA" w:rsidRPr="00EB60B9" w:rsidRDefault="00FC0FDA" w:rsidP="00FC0FDA">
      <w:pPr>
        <w:tabs>
          <w:tab w:val="left" w:pos="540"/>
        </w:tabs>
        <w:outlineLvl w:val="2"/>
        <w:rPr>
          <w:rFonts w:eastAsia="Times New Roman"/>
          <w:bCs/>
        </w:rPr>
      </w:pPr>
      <w:r w:rsidRPr="00EB60B9">
        <w:rPr>
          <w:rFonts w:eastAsia="Times New Roman"/>
          <w:bCs/>
        </w:rPr>
        <w:t xml:space="preserve">Pasitarkite su gydytoju arba vaistininku prieš pradėdami vartoti </w:t>
      </w:r>
      <w:proofErr w:type="spellStart"/>
      <w:r w:rsidRPr="00EB60B9">
        <w:rPr>
          <w:rFonts w:eastAsia="Times New Roman"/>
          <w:bCs/>
        </w:rPr>
        <w:t>Ostemax</w:t>
      </w:r>
      <w:proofErr w:type="spellEnd"/>
      <w:r w:rsidRPr="00EB60B9">
        <w:rPr>
          <w:rFonts w:eastAsia="Times New Roman"/>
          <w:bCs/>
        </w:rPr>
        <w:t>:</w:t>
      </w:r>
    </w:p>
    <w:p w:rsidR="00FC0FDA" w:rsidRPr="00EB60B9" w:rsidRDefault="00FC0FDA" w:rsidP="00FC0FDA">
      <w:pPr>
        <w:numPr>
          <w:ilvl w:val="0"/>
          <w:numId w:val="4"/>
        </w:numPr>
        <w:tabs>
          <w:tab w:val="num" w:pos="567"/>
        </w:tabs>
        <w:ind w:left="567" w:hanging="567"/>
      </w:pPr>
      <w:r w:rsidRPr="00EB60B9">
        <w:t>jeigu vargina inkstų veiklos sutrikimai;</w:t>
      </w:r>
    </w:p>
    <w:p w:rsidR="00FC0FDA" w:rsidRPr="00EB60B9" w:rsidRDefault="00FC0FDA" w:rsidP="00FC0FDA">
      <w:pPr>
        <w:numPr>
          <w:ilvl w:val="0"/>
          <w:numId w:val="4"/>
        </w:numPr>
        <w:tabs>
          <w:tab w:val="num" w:pos="567"/>
        </w:tabs>
        <w:ind w:left="567" w:hanging="567"/>
      </w:pPr>
      <w:r w:rsidRPr="00EB60B9">
        <w:t>jeigu esate alergiškas kokiai nors medžiagai;</w:t>
      </w:r>
    </w:p>
    <w:p w:rsidR="00FC0FDA" w:rsidRPr="00EB60B9" w:rsidRDefault="00FC0FDA" w:rsidP="00FC0FDA">
      <w:pPr>
        <w:numPr>
          <w:ilvl w:val="0"/>
          <w:numId w:val="4"/>
        </w:numPr>
        <w:tabs>
          <w:tab w:val="num" w:pos="567"/>
        </w:tabs>
        <w:ind w:left="567" w:hanging="567"/>
      </w:pPr>
      <w:r w:rsidRPr="00EB60B9">
        <w:t xml:space="preserve">jeigu gydytojas sakė, kad Jums yra </w:t>
      </w:r>
      <w:proofErr w:type="spellStart"/>
      <w:r w:rsidRPr="00EB60B9">
        <w:rPr>
          <w:i/>
        </w:rPr>
        <w:t>Barretto</w:t>
      </w:r>
      <w:proofErr w:type="spellEnd"/>
      <w:r w:rsidRPr="00EB60B9">
        <w:rPr>
          <w:i/>
        </w:rPr>
        <w:t xml:space="preserve"> stemplė</w:t>
      </w:r>
      <w:r w:rsidRPr="00EB60B9">
        <w:t xml:space="preserve"> (būklė, susijusi su ląstelių, ribojančių apatinę stemplės dalį, pokyčiais);</w:t>
      </w:r>
    </w:p>
    <w:p w:rsidR="00FC0FDA" w:rsidRPr="00EB60B9" w:rsidRDefault="00FC0FDA" w:rsidP="00FC0FDA">
      <w:pPr>
        <w:numPr>
          <w:ilvl w:val="0"/>
          <w:numId w:val="4"/>
        </w:numPr>
        <w:tabs>
          <w:tab w:val="num" w:pos="567"/>
        </w:tabs>
        <w:ind w:left="567" w:hanging="567"/>
      </w:pPr>
      <w:r w:rsidRPr="00EB60B9">
        <w:t>turite rijimo ar virškinimo sutrikimų;</w:t>
      </w:r>
    </w:p>
    <w:p w:rsidR="00FC0FDA" w:rsidRPr="00EB60B9" w:rsidRDefault="00FC0FDA" w:rsidP="00FC0FDA">
      <w:pPr>
        <w:numPr>
          <w:ilvl w:val="0"/>
          <w:numId w:val="4"/>
        </w:numPr>
        <w:tabs>
          <w:tab w:val="num" w:pos="540"/>
          <w:tab w:val="left" w:pos="567"/>
        </w:tabs>
        <w:ind w:left="540" w:hanging="540"/>
      </w:pPr>
      <w:r w:rsidRPr="00EB60B9">
        <w:t xml:space="preserve">jeigu sergate vėžiu ir (arba), jums taikomas vėžio gydymas, toks kaip chemoterapija arba radioterapija ir </w:t>
      </w:r>
      <w:proofErr w:type="spellStart"/>
      <w:r w:rsidRPr="00EB60B9">
        <w:t>kt</w:t>
      </w:r>
      <w:proofErr w:type="spellEnd"/>
      <w:r w:rsidRPr="00EB60B9">
        <w:t>;</w:t>
      </w:r>
    </w:p>
    <w:p w:rsidR="00FC0FDA" w:rsidRPr="00EB60B9" w:rsidRDefault="00FC0FDA" w:rsidP="00FC0FDA">
      <w:pPr>
        <w:tabs>
          <w:tab w:val="left" w:pos="567"/>
        </w:tabs>
        <w:rPr>
          <w:b/>
        </w:rPr>
      </w:pPr>
      <w:r w:rsidRPr="00EB60B9">
        <w:t>-</w:t>
      </w:r>
      <w:r w:rsidRPr="00EB60B9">
        <w:tab/>
        <w:t>jeigu Jums yra dantenų liga;</w:t>
      </w:r>
    </w:p>
    <w:p w:rsidR="00FC0FDA" w:rsidRPr="00EB60B9" w:rsidRDefault="00FC0FDA" w:rsidP="00FC0FDA">
      <w:pPr>
        <w:numPr>
          <w:ilvl w:val="0"/>
          <w:numId w:val="4"/>
        </w:numPr>
        <w:tabs>
          <w:tab w:val="left" w:pos="567"/>
        </w:tabs>
      </w:pPr>
      <w:r w:rsidRPr="00EB60B9">
        <w:t xml:space="preserve">jeigu vartojate </w:t>
      </w:r>
      <w:proofErr w:type="spellStart"/>
      <w:r w:rsidRPr="00EB60B9">
        <w:t>kortikosteroidinius</w:t>
      </w:r>
      <w:proofErr w:type="spellEnd"/>
      <w:r w:rsidRPr="00EB60B9">
        <w:t xml:space="preserve"> vaistus (pvz., prednizolono ar </w:t>
      </w:r>
      <w:proofErr w:type="spellStart"/>
      <w:r w:rsidRPr="00EB60B9">
        <w:t>deksametazono</w:t>
      </w:r>
      <w:proofErr w:type="spellEnd"/>
      <w:r w:rsidRPr="00EB60B9">
        <w:t>);</w:t>
      </w:r>
    </w:p>
    <w:p w:rsidR="00FC0FDA" w:rsidRPr="00EB60B9" w:rsidRDefault="00FC0FDA" w:rsidP="00FC0FDA">
      <w:pPr>
        <w:numPr>
          <w:ilvl w:val="0"/>
          <w:numId w:val="4"/>
        </w:numPr>
        <w:tabs>
          <w:tab w:val="left" w:pos="567"/>
        </w:tabs>
      </w:pPr>
      <w:r w:rsidRPr="00EB60B9">
        <w:t xml:space="preserve">jeigu Jums trūksta vitamino D ar skundžiatės </w:t>
      </w:r>
      <w:proofErr w:type="spellStart"/>
      <w:r w:rsidRPr="00EB60B9">
        <w:t>prieskydinių</w:t>
      </w:r>
      <w:proofErr w:type="spellEnd"/>
      <w:r w:rsidRPr="00EB60B9">
        <w:t xml:space="preserve"> liaukų veiklos susilpnėjimu;</w:t>
      </w:r>
    </w:p>
    <w:p w:rsidR="00FC0FDA" w:rsidRPr="00EB60B9" w:rsidRDefault="00FC0FDA" w:rsidP="00FC0FDA">
      <w:pPr>
        <w:numPr>
          <w:ilvl w:val="0"/>
          <w:numId w:val="4"/>
        </w:numPr>
        <w:tabs>
          <w:tab w:val="num" w:pos="567"/>
        </w:tabs>
        <w:ind w:left="567" w:hanging="567"/>
      </w:pPr>
      <w:r w:rsidRPr="00EB60B9">
        <w:t>jeigu rūkote ar anksčiau rūkėte (kadangi gali padidėti dantų ligų ir žandikaulio pažeidimo rizika).</w:t>
      </w:r>
    </w:p>
    <w:p w:rsidR="00FC0FDA" w:rsidRPr="00EB60B9" w:rsidRDefault="00FC0FDA" w:rsidP="00FC0FDA">
      <w:pPr>
        <w:tabs>
          <w:tab w:val="left" w:pos="567"/>
        </w:tabs>
      </w:pPr>
    </w:p>
    <w:p w:rsidR="00FC0FDA" w:rsidRPr="00EB60B9" w:rsidRDefault="00FC0FDA" w:rsidP="00FC0FDA">
      <w:pPr>
        <w:tabs>
          <w:tab w:val="left" w:pos="567"/>
        </w:tabs>
      </w:pPr>
      <w:r w:rsidRPr="00EB60B9">
        <w:t xml:space="preserve">Jums gali būti patarta prieš pradedant gydymą </w:t>
      </w:r>
      <w:proofErr w:type="spellStart"/>
      <w:r w:rsidRPr="00EB60B9">
        <w:t>Ostemax</w:t>
      </w:r>
      <w:proofErr w:type="spellEnd"/>
      <w:r w:rsidRPr="00EB60B9">
        <w:t xml:space="preserve"> pasitikrinti dantis.</w:t>
      </w:r>
    </w:p>
    <w:p w:rsidR="00FC0FDA" w:rsidRPr="00EB60B9" w:rsidRDefault="00FC0FDA" w:rsidP="00FC0FDA">
      <w:r w:rsidRPr="00EB60B9">
        <w:t xml:space="preserve">Gydymo metu reikia laikytis tinkamos profilaktinės dantų priežiūros, kaip rekomenduota odontologo. </w:t>
      </w:r>
    </w:p>
    <w:p w:rsidR="00FC0FDA" w:rsidRPr="00EB60B9" w:rsidRDefault="00FC0FDA" w:rsidP="00FC0FDA">
      <w:pPr>
        <w:tabs>
          <w:tab w:val="left" w:pos="567"/>
        </w:tabs>
        <w:rPr>
          <w:color w:val="000000"/>
        </w:rPr>
      </w:pPr>
    </w:p>
    <w:p w:rsidR="00FC0FDA" w:rsidRPr="00EB60B9" w:rsidRDefault="00FC0FDA" w:rsidP="00FC0FDA">
      <w:pPr>
        <w:tabs>
          <w:tab w:val="left" w:pos="567"/>
        </w:tabs>
        <w:rPr>
          <w:color w:val="000000"/>
        </w:rPr>
      </w:pPr>
      <w:proofErr w:type="spellStart"/>
      <w:r w:rsidRPr="00EB60B9">
        <w:rPr>
          <w:color w:val="000000"/>
        </w:rPr>
        <w:t>Ostemax</w:t>
      </w:r>
      <w:proofErr w:type="spellEnd"/>
      <w:r w:rsidRPr="00EB60B9">
        <w:rPr>
          <w:color w:val="000000"/>
        </w:rPr>
        <w:t xml:space="preserve"> gydymo metu svarbu palaikyti gerą burnos higieną. Gydymo metu Jūs turėtumėte periodiškai tikrinti dantis ir kreiptis į savo gydytoją ar odontologą, jei pajutote kokias nors burnos ar dantų problemas pvz., paslankius dantis, skausmą ar patinimą.</w:t>
      </w:r>
    </w:p>
    <w:p w:rsidR="00FC0FDA" w:rsidRPr="00EB60B9" w:rsidRDefault="00FC0FDA" w:rsidP="00FC0FDA">
      <w:pPr>
        <w:rPr>
          <w:b/>
        </w:rPr>
      </w:pPr>
    </w:p>
    <w:p w:rsidR="00FC0FDA" w:rsidRPr="00EB60B9" w:rsidRDefault="00FC0FDA" w:rsidP="00FC0FDA">
      <w:pPr>
        <w:tabs>
          <w:tab w:val="left" w:pos="567"/>
        </w:tabs>
      </w:pPr>
      <w:r w:rsidRPr="00EB60B9">
        <w:t xml:space="preserve">Nutraukite </w:t>
      </w:r>
      <w:proofErr w:type="spellStart"/>
      <w:r w:rsidRPr="00EB60B9">
        <w:t>Ostemax</w:t>
      </w:r>
      <w:proofErr w:type="spellEnd"/>
      <w:r w:rsidRPr="00EB60B9">
        <w:t xml:space="preserve"> vartojimą ir kreipkitės į gydytoją jeigu pasireiškia stemplės dirginimas, uždegimas ar išopėjimas, kurie dažnai pasireiškia krūtinės skausmu, rėmeniu, sunkumu ar skausmu ryjant. Šis šalutinis poveikis būna sunkesnis, jei atsiradus minėtiems simptomams pacientas toliau vartoja </w:t>
      </w:r>
      <w:proofErr w:type="spellStart"/>
      <w:r w:rsidRPr="00EB60B9">
        <w:t>Ostemax</w:t>
      </w:r>
      <w:proofErr w:type="spellEnd"/>
      <w:r w:rsidRPr="00EB60B9">
        <w:t xml:space="preserve">. Šio šalutinio poveikio rizika padidėja, jei nesilaikoma 3 skyriaus “Kaip vartoti </w:t>
      </w:r>
      <w:proofErr w:type="spellStart"/>
      <w:r w:rsidRPr="00EB60B9">
        <w:t>Ostemax</w:t>
      </w:r>
      <w:proofErr w:type="spellEnd"/>
      <w:r w:rsidRPr="00EB60B9">
        <w:t xml:space="preserve"> 70 mg tablečių” nurodymų.</w:t>
      </w:r>
    </w:p>
    <w:p w:rsidR="00FC0FDA" w:rsidRPr="00EB60B9" w:rsidRDefault="00FC0FDA" w:rsidP="00FC0FDA"/>
    <w:p w:rsidR="00FC0FDA" w:rsidRPr="00EB60B9" w:rsidRDefault="00FC0FDA" w:rsidP="00FC0FDA">
      <w:r w:rsidRPr="00EB60B9">
        <w:t xml:space="preserve">Nutraukite </w:t>
      </w:r>
      <w:proofErr w:type="spellStart"/>
      <w:r w:rsidRPr="00EB60B9">
        <w:t>Ostemax</w:t>
      </w:r>
      <w:proofErr w:type="spellEnd"/>
      <w:r w:rsidRPr="00EB60B9">
        <w:t xml:space="preserve"> vartojimą ir kreipkitės į gydytoją jeigu pasireiškia šie simptomai (</w:t>
      </w:r>
      <w:proofErr w:type="spellStart"/>
      <w:r w:rsidRPr="00EB60B9">
        <w:t>angioedema</w:t>
      </w:r>
      <w:proofErr w:type="spellEnd"/>
      <w:r w:rsidRPr="00EB60B9">
        <w:t>):</w:t>
      </w:r>
    </w:p>
    <w:p w:rsidR="00FC0FDA" w:rsidRPr="00EB60B9" w:rsidRDefault="00FC0FDA" w:rsidP="00FC0FDA">
      <w:pPr>
        <w:numPr>
          <w:ilvl w:val="0"/>
          <w:numId w:val="5"/>
        </w:numPr>
      </w:pPr>
      <w:r w:rsidRPr="00EB60B9">
        <w:t>Veido, liežuvio, gerklės pabrinkimas.</w:t>
      </w:r>
    </w:p>
    <w:p w:rsidR="00FC0FDA" w:rsidRPr="00EB60B9" w:rsidRDefault="00FC0FDA" w:rsidP="00FC0FDA">
      <w:pPr>
        <w:numPr>
          <w:ilvl w:val="0"/>
          <w:numId w:val="5"/>
        </w:numPr>
      </w:pPr>
      <w:r w:rsidRPr="00EB60B9">
        <w:t>Pasunkėjęs rijimas.</w:t>
      </w:r>
    </w:p>
    <w:p w:rsidR="00FC0FDA" w:rsidRPr="00EB60B9" w:rsidRDefault="00FC0FDA" w:rsidP="00FC0FDA">
      <w:pPr>
        <w:numPr>
          <w:ilvl w:val="0"/>
          <w:numId w:val="5"/>
        </w:numPr>
      </w:pPr>
      <w:r w:rsidRPr="00EB60B9">
        <w:t xml:space="preserve">Dilgėlinė ir pasunkėjęs kvėpavimas. </w:t>
      </w:r>
    </w:p>
    <w:p w:rsidR="00FC0FDA" w:rsidRPr="00EB60B9" w:rsidRDefault="00FC0FDA" w:rsidP="00FC0FDA"/>
    <w:p w:rsidR="00FC0FDA" w:rsidRPr="00EB60B9" w:rsidRDefault="00FC0FDA" w:rsidP="00FC0FDA">
      <w:pPr>
        <w:rPr>
          <w:b/>
        </w:rPr>
      </w:pPr>
      <w:r w:rsidRPr="00EB60B9">
        <w:rPr>
          <w:b/>
        </w:rPr>
        <w:t>Vaikams ir paaugliams</w:t>
      </w:r>
    </w:p>
    <w:p w:rsidR="00FC0FDA" w:rsidRPr="00EB60B9" w:rsidRDefault="00FC0FDA" w:rsidP="00FC0FDA">
      <w:proofErr w:type="spellStart"/>
      <w:r w:rsidRPr="00EB60B9">
        <w:rPr>
          <w:color w:val="000000"/>
          <w:spacing w:val="-3"/>
        </w:rPr>
        <w:t>Ostemax</w:t>
      </w:r>
      <w:proofErr w:type="spellEnd"/>
      <w:r w:rsidRPr="00EB60B9">
        <w:rPr>
          <w:color w:val="000000"/>
          <w:spacing w:val="-3"/>
        </w:rPr>
        <w:t xml:space="preserve"> vartoti vaikams ir paaugliams negalima.</w:t>
      </w:r>
    </w:p>
    <w:p w:rsidR="00FC0FDA" w:rsidRPr="00EB60B9" w:rsidRDefault="00FC0FDA" w:rsidP="00FC0FDA"/>
    <w:p w:rsidR="00FC0FDA" w:rsidRPr="00EB60B9" w:rsidRDefault="00FC0FDA" w:rsidP="00FC0FDA">
      <w:r w:rsidRPr="00EB60B9">
        <w:rPr>
          <w:b/>
        </w:rPr>
        <w:lastRenderedPageBreak/>
        <w:t xml:space="preserve">Kiti vaistai ir </w:t>
      </w:r>
      <w:proofErr w:type="spellStart"/>
      <w:r w:rsidRPr="00EB60B9">
        <w:rPr>
          <w:b/>
        </w:rPr>
        <w:t>Ostemax</w:t>
      </w:r>
      <w:proofErr w:type="spellEnd"/>
    </w:p>
    <w:p w:rsidR="00FC0FDA" w:rsidRPr="00EB60B9" w:rsidRDefault="00FC0FDA" w:rsidP="00FC0FDA">
      <w:r w:rsidRPr="00EB60B9">
        <w:t xml:space="preserve">Jeigu vartojate ar neseniai vartojote kitų vaistų </w:t>
      </w:r>
      <w:r w:rsidRPr="00EB60B9">
        <w:rPr>
          <w:noProof/>
        </w:rPr>
        <w:t xml:space="preserve">arba dėl to nesate tikri, apie tai </w:t>
      </w:r>
      <w:r w:rsidRPr="00EB60B9">
        <w:t>pasakykite gydytojui arba vaistininkui.</w:t>
      </w:r>
    </w:p>
    <w:p w:rsidR="00FC0FDA" w:rsidRPr="00EB60B9" w:rsidRDefault="00FC0FDA" w:rsidP="00FC0FDA">
      <w:r w:rsidRPr="00EB60B9">
        <w:t xml:space="preserve">Nesteroidiniai vaistai nuo uždegimo (pvz., aspirinas, </w:t>
      </w:r>
      <w:proofErr w:type="spellStart"/>
      <w:r w:rsidRPr="00EB60B9">
        <w:t>ibuprofenas</w:t>
      </w:r>
      <w:proofErr w:type="spellEnd"/>
      <w:r w:rsidRPr="00EB60B9">
        <w:t xml:space="preserve">, </w:t>
      </w:r>
      <w:proofErr w:type="spellStart"/>
      <w:r w:rsidRPr="00EB60B9">
        <w:t>indometacinas</w:t>
      </w:r>
      <w:proofErr w:type="spellEnd"/>
      <w:r w:rsidRPr="00EB60B9">
        <w:t xml:space="preserve">) gali dirginti virškinimo traktą, todėl su </w:t>
      </w:r>
      <w:proofErr w:type="spellStart"/>
      <w:r w:rsidRPr="00EB60B9">
        <w:t>Ostemax</w:t>
      </w:r>
      <w:proofErr w:type="spellEnd"/>
      <w:r w:rsidRPr="00EB60B9">
        <w:t xml:space="preserve"> jų reikia vartoti atsargiai. </w:t>
      </w:r>
    </w:p>
    <w:p w:rsidR="00FC0FDA" w:rsidRPr="00EB60B9" w:rsidRDefault="00FC0FDA" w:rsidP="00FC0FDA">
      <w:proofErr w:type="spellStart"/>
      <w:r w:rsidRPr="00EB60B9">
        <w:t>Ostemax</w:t>
      </w:r>
      <w:proofErr w:type="spellEnd"/>
      <w:r w:rsidRPr="00EB60B9">
        <w:t xml:space="preserve"> gali sąveikauti</w:t>
      </w:r>
      <w:r w:rsidRPr="00EB60B9">
        <w:rPr>
          <w:b/>
        </w:rPr>
        <w:t xml:space="preserve"> </w:t>
      </w:r>
      <w:r w:rsidRPr="00EB60B9">
        <w:t xml:space="preserve">su kalcio papildais, </w:t>
      </w:r>
      <w:proofErr w:type="spellStart"/>
      <w:r w:rsidRPr="00EB60B9">
        <w:t>antacidiniais</w:t>
      </w:r>
      <w:proofErr w:type="spellEnd"/>
      <w:r w:rsidRPr="00EB60B9">
        <w:t xml:space="preserve"> preparatais ir kai kuriais geriamaisiais vaistais. Nurijus </w:t>
      </w:r>
      <w:proofErr w:type="spellStart"/>
      <w:r w:rsidRPr="00EB60B9">
        <w:t>Ostemax</w:t>
      </w:r>
      <w:proofErr w:type="spellEnd"/>
      <w:r w:rsidRPr="00EB60B9">
        <w:t>, privalote bent 30 min. nevartoti kitų vaistų.</w:t>
      </w:r>
    </w:p>
    <w:p w:rsidR="00FC0FDA" w:rsidRPr="00EB60B9" w:rsidRDefault="00FC0FDA" w:rsidP="00FC0FDA"/>
    <w:p w:rsidR="00FC0FDA" w:rsidRPr="00EB60B9" w:rsidRDefault="00FC0FDA" w:rsidP="00FC0FDA">
      <w:pPr>
        <w:tabs>
          <w:tab w:val="left" w:pos="540"/>
        </w:tabs>
        <w:outlineLvl w:val="2"/>
        <w:rPr>
          <w:rFonts w:eastAsia="Times New Roman"/>
          <w:b/>
          <w:bCs/>
        </w:rPr>
      </w:pPr>
      <w:proofErr w:type="spellStart"/>
      <w:r w:rsidRPr="00EB60B9">
        <w:rPr>
          <w:rFonts w:eastAsia="Times New Roman"/>
          <w:b/>
          <w:bCs/>
        </w:rPr>
        <w:t>Ostemax</w:t>
      </w:r>
      <w:proofErr w:type="spellEnd"/>
      <w:r w:rsidRPr="00EB60B9">
        <w:rPr>
          <w:rFonts w:eastAsia="Times New Roman"/>
          <w:b/>
          <w:bCs/>
        </w:rPr>
        <w:t xml:space="preserve"> vartojimas su maistu ir gėrimais</w:t>
      </w:r>
    </w:p>
    <w:p w:rsidR="00FC0FDA" w:rsidRPr="00EB60B9" w:rsidRDefault="00FC0FDA" w:rsidP="00FC0FDA">
      <w:proofErr w:type="spellStart"/>
      <w:r w:rsidRPr="00EB60B9">
        <w:t>Ostemax</w:t>
      </w:r>
      <w:proofErr w:type="spellEnd"/>
      <w:r w:rsidRPr="00EB60B9">
        <w:t xml:space="preserve"> gali sąveikauti su maistu, gėrimais ir kitais vaistais, kurių Jūs geriate, todėl yra svarbu tiksliai laikytis 3 skyriaus “Kaip vartoti </w:t>
      </w:r>
      <w:proofErr w:type="spellStart"/>
      <w:r w:rsidRPr="00EB60B9">
        <w:t>Ostemax</w:t>
      </w:r>
      <w:proofErr w:type="spellEnd"/>
      <w:r w:rsidRPr="00EB60B9">
        <w:t xml:space="preserve">” patarimų. </w:t>
      </w:r>
    </w:p>
    <w:p w:rsidR="00FC0FDA" w:rsidRPr="00EB60B9" w:rsidRDefault="00FC0FDA" w:rsidP="00FC0FDA">
      <w:pPr>
        <w:tabs>
          <w:tab w:val="left" w:pos="540"/>
        </w:tabs>
        <w:outlineLvl w:val="2"/>
        <w:rPr>
          <w:rFonts w:eastAsia="Times New Roman"/>
          <w:b/>
          <w:bCs/>
        </w:rPr>
      </w:pPr>
    </w:p>
    <w:p w:rsidR="00FC0FDA" w:rsidRPr="00EB60B9" w:rsidRDefault="00FC0FDA" w:rsidP="00FC0FDA">
      <w:pPr>
        <w:tabs>
          <w:tab w:val="left" w:pos="540"/>
        </w:tabs>
        <w:outlineLvl w:val="2"/>
        <w:rPr>
          <w:rFonts w:eastAsia="Times New Roman"/>
          <w:b/>
          <w:bCs/>
        </w:rPr>
      </w:pPr>
      <w:r w:rsidRPr="00EB60B9">
        <w:rPr>
          <w:rFonts w:eastAsia="Times New Roman"/>
          <w:b/>
          <w:bCs/>
        </w:rPr>
        <w:t>Nėštumas, žindymo laikotarpis ir vaisingumas</w:t>
      </w:r>
    </w:p>
    <w:p w:rsidR="00FC0FDA" w:rsidRPr="00EB60B9" w:rsidRDefault="00FC0FDA" w:rsidP="00FC0FDA">
      <w:proofErr w:type="spellStart"/>
      <w:r w:rsidRPr="00EB60B9">
        <w:t>Ostemax</w:t>
      </w:r>
      <w:proofErr w:type="spellEnd"/>
      <w:r w:rsidRPr="00EB60B9">
        <w:t xml:space="preserve"> skirtas tik moterims po menopauzės. Jeigu esate nėščia, žindote kūdikį, manote, kad galbūt esate nėščia arba planuojate pastoti, tai prieš vartodama šį vaistą pasitarkite su gydytoju arba vaistininku. Jei esate nėščia ar planuojate pastoti, vartoti </w:t>
      </w:r>
      <w:proofErr w:type="spellStart"/>
      <w:r w:rsidRPr="00EB60B9">
        <w:t>Ostemax</w:t>
      </w:r>
      <w:proofErr w:type="spellEnd"/>
      <w:r w:rsidRPr="00EB60B9">
        <w:t xml:space="preserve"> negalima.</w:t>
      </w:r>
    </w:p>
    <w:p w:rsidR="00FC0FDA" w:rsidRPr="00EB60B9" w:rsidRDefault="00FC0FDA" w:rsidP="00FC0FDA">
      <w:pPr>
        <w:tabs>
          <w:tab w:val="left" w:pos="540"/>
        </w:tabs>
        <w:outlineLvl w:val="2"/>
        <w:rPr>
          <w:rFonts w:eastAsia="Times New Roman"/>
          <w:bCs/>
        </w:rPr>
      </w:pPr>
      <w:r w:rsidRPr="00EB60B9">
        <w:rPr>
          <w:rFonts w:eastAsia="Times New Roman"/>
          <w:bCs/>
        </w:rPr>
        <w:t xml:space="preserve">Jeigu žindote kūdikį, vartoti </w:t>
      </w:r>
      <w:proofErr w:type="spellStart"/>
      <w:r w:rsidRPr="00EB60B9">
        <w:rPr>
          <w:rFonts w:eastAsia="Times New Roman"/>
          <w:bCs/>
        </w:rPr>
        <w:t>Ostemax</w:t>
      </w:r>
      <w:proofErr w:type="spellEnd"/>
      <w:r w:rsidRPr="00EB60B9">
        <w:rPr>
          <w:rFonts w:eastAsia="Times New Roman"/>
          <w:bCs/>
        </w:rPr>
        <w:t xml:space="preserve"> negalima.</w:t>
      </w:r>
    </w:p>
    <w:p w:rsidR="00FC0FDA" w:rsidRPr="00EB60B9" w:rsidRDefault="00FC0FDA" w:rsidP="00FC0FDA"/>
    <w:p w:rsidR="00FC0FDA" w:rsidRPr="00EB60B9" w:rsidRDefault="00FC0FDA" w:rsidP="00FC0FDA">
      <w:pPr>
        <w:tabs>
          <w:tab w:val="left" w:pos="540"/>
        </w:tabs>
        <w:outlineLvl w:val="2"/>
        <w:rPr>
          <w:rFonts w:eastAsia="Times New Roman"/>
          <w:b/>
          <w:bCs/>
        </w:rPr>
      </w:pPr>
      <w:r w:rsidRPr="00EB60B9">
        <w:rPr>
          <w:rFonts w:eastAsia="Times New Roman"/>
          <w:b/>
          <w:bCs/>
        </w:rPr>
        <w:t>Vairavimas ir mechanizmų valdymas</w:t>
      </w:r>
    </w:p>
    <w:p w:rsidR="00FC0FDA" w:rsidRPr="00EB60B9" w:rsidRDefault="00FC0FDA" w:rsidP="00FC0FDA">
      <w:pPr>
        <w:textAlignment w:val="top"/>
        <w:rPr>
          <w:color w:val="888888"/>
        </w:rPr>
      </w:pPr>
      <w:proofErr w:type="spellStart"/>
      <w:r w:rsidRPr="00EB60B9">
        <w:t>Ostemax</w:t>
      </w:r>
      <w:proofErr w:type="spellEnd"/>
      <w:r w:rsidRPr="00EB60B9">
        <w:t xml:space="preserve"> 70 mg tabletės Jūsų gebėjimui vairuoti transportą ir valdyti veikiančius mechanizmus įtakos nedaro. Vis dėlto, tam tikras šalutinis poveikis gali paveikti kai kurių pacientų gebėjimą vairuoti ar valdyti mechanizmus. </w:t>
      </w:r>
      <w:r w:rsidRPr="00EB60B9">
        <w:rPr>
          <w:color w:val="000000"/>
        </w:rPr>
        <w:t>Įsitikinkite, kad jūs žinote, kaip veikia šis vaistas prieš pradėdami vairuoti ar valdyti mechanizmus.</w:t>
      </w:r>
    </w:p>
    <w:p w:rsidR="00FC0FDA" w:rsidRPr="00EB60B9" w:rsidRDefault="00FC0FDA" w:rsidP="00FC0FDA"/>
    <w:p w:rsidR="00FC0FDA" w:rsidRPr="00EB60B9" w:rsidRDefault="00FC0FDA" w:rsidP="00FC0FDA">
      <w:pPr>
        <w:ind w:left="567" w:hanging="567"/>
        <w:outlineLvl w:val="0"/>
        <w:rPr>
          <w:b/>
        </w:rPr>
      </w:pPr>
      <w:proofErr w:type="spellStart"/>
      <w:r w:rsidRPr="00EB60B9">
        <w:rPr>
          <w:b/>
        </w:rPr>
        <w:t>Ostemax</w:t>
      </w:r>
      <w:proofErr w:type="spellEnd"/>
      <w:r w:rsidRPr="00EB60B9">
        <w:rPr>
          <w:b/>
        </w:rPr>
        <w:t xml:space="preserve"> sudėtyje yra laktozės</w:t>
      </w:r>
      <w:r>
        <w:rPr>
          <w:b/>
        </w:rPr>
        <w:t xml:space="preserve"> ir n</w:t>
      </w:r>
      <w:r w:rsidRPr="006E63ED">
        <w:rPr>
          <w:b/>
        </w:rPr>
        <w:t>atris</w:t>
      </w:r>
    </w:p>
    <w:p w:rsidR="00FC0FDA" w:rsidRDefault="00FC0FDA" w:rsidP="00FC0FDA">
      <w:pPr>
        <w:rPr>
          <w:bCs/>
          <w:iCs/>
        </w:rPr>
      </w:pPr>
      <w:proofErr w:type="spellStart"/>
      <w:r w:rsidRPr="00EB60B9">
        <w:t>Ostemax</w:t>
      </w:r>
      <w:proofErr w:type="spellEnd"/>
      <w:r w:rsidRPr="00EB60B9">
        <w:t xml:space="preserve"> sudėtyje yra laktozės</w:t>
      </w:r>
      <w:r>
        <w:t>.</w:t>
      </w:r>
      <w:r w:rsidRPr="00EB60B9">
        <w:t xml:space="preserve"> </w:t>
      </w:r>
      <w:r w:rsidRPr="006E63ED">
        <w:rPr>
          <w:bCs/>
          <w:iCs/>
        </w:rPr>
        <w:t>Jeigu gydytojas Jums yra sakęs, kad netoleruojate</w:t>
      </w:r>
      <w:r>
        <w:rPr>
          <w:bCs/>
          <w:iCs/>
        </w:rPr>
        <w:t xml:space="preserve"> </w:t>
      </w:r>
      <w:r w:rsidRPr="006E63ED">
        <w:rPr>
          <w:bCs/>
          <w:iCs/>
        </w:rPr>
        <w:t>kokių nors angliavandenių, kreipkitės į jį prieš</w:t>
      </w:r>
      <w:r>
        <w:rPr>
          <w:bCs/>
          <w:iCs/>
        </w:rPr>
        <w:t xml:space="preserve"> </w:t>
      </w:r>
      <w:r w:rsidRPr="006E63ED">
        <w:rPr>
          <w:bCs/>
          <w:iCs/>
        </w:rPr>
        <w:t>pradėdami vartoti šį vaistą.</w:t>
      </w:r>
    </w:p>
    <w:p w:rsidR="00FC0FDA" w:rsidRDefault="00FC0FDA" w:rsidP="00FC0FDA">
      <w:pPr>
        <w:rPr>
          <w:bCs/>
          <w:iCs/>
        </w:rPr>
      </w:pPr>
    </w:p>
    <w:p w:rsidR="00FC0FDA" w:rsidRDefault="00FC0FDA" w:rsidP="00FC0FDA">
      <w:pPr>
        <w:rPr>
          <w:bCs/>
          <w:iCs/>
        </w:rPr>
      </w:pPr>
      <w:r w:rsidRPr="006E63ED">
        <w:rPr>
          <w:bCs/>
          <w:iCs/>
        </w:rPr>
        <w:t>Šio vaisto tabletė</w:t>
      </w:r>
      <w:r>
        <w:rPr>
          <w:bCs/>
          <w:iCs/>
        </w:rPr>
        <w:t xml:space="preserve">je </w:t>
      </w:r>
      <w:r w:rsidRPr="006E63ED">
        <w:rPr>
          <w:bCs/>
          <w:iCs/>
        </w:rPr>
        <w:t xml:space="preserve"> yra</w:t>
      </w:r>
      <w:r>
        <w:rPr>
          <w:bCs/>
          <w:iCs/>
        </w:rPr>
        <w:t xml:space="preserve"> </w:t>
      </w:r>
      <w:r w:rsidRPr="006E63ED">
        <w:rPr>
          <w:bCs/>
          <w:iCs/>
        </w:rPr>
        <w:t xml:space="preserve">mažiau kaip 1 </w:t>
      </w:r>
      <w:proofErr w:type="spellStart"/>
      <w:r w:rsidRPr="006E63ED">
        <w:rPr>
          <w:bCs/>
          <w:iCs/>
        </w:rPr>
        <w:t>mmol</w:t>
      </w:r>
      <w:proofErr w:type="spellEnd"/>
      <w:r w:rsidRPr="006E63ED">
        <w:rPr>
          <w:bCs/>
          <w:iCs/>
        </w:rPr>
        <w:t xml:space="preserve"> (23 mg) natrio, </w:t>
      </w:r>
      <w:proofErr w:type="spellStart"/>
      <w:r w:rsidRPr="006E63ED">
        <w:rPr>
          <w:bCs/>
          <w:iCs/>
        </w:rPr>
        <w:t>t.y</w:t>
      </w:r>
      <w:proofErr w:type="spellEnd"/>
      <w:r w:rsidRPr="006E63ED">
        <w:rPr>
          <w:bCs/>
          <w:iCs/>
        </w:rPr>
        <w:t>. jis beveik</w:t>
      </w:r>
      <w:r>
        <w:rPr>
          <w:bCs/>
          <w:iCs/>
        </w:rPr>
        <w:t xml:space="preserve"> </w:t>
      </w:r>
      <w:r w:rsidRPr="006E63ED">
        <w:rPr>
          <w:bCs/>
          <w:iCs/>
        </w:rPr>
        <w:t>neturi reikšmės.</w:t>
      </w:r>
    </w:p>
    <w:p w:rsidR="00FC0FDA" w:rsidRPr="00EB60B9" w:rsidRDefault="00FC0FDA" w:rsidP="00FC0FDA">
      <w:pPr>
        <w:rPr>
          <w:bCs/>
          <w:iCs/>
        </w:rPr>
      </w:pPr>
    </w:p>
    <w:p w:rsidR="00FC0FDA" w:rsidRPr="00EB60B9" w:rsidRDefault="00FC0FDA" w:rsidP="00FC0FDA"/>
    <w:p w:rsidR="00FC0FDA" w:rsidRPr="00EB60B9" w:rsidRDefault="00FC0FDA" w:rsidP="00FC0FDA">
      <w:pPr>
        <w:tabs>
          <w:tab w:val="left" w:pos="540"/>
        </w:tabs>
        <w:outlineLvl w:val="1"/>
        <w:rPr>
          <w:rFonts w:eastAsia="Times New Roman"/>
          <w:b/>
        </w:rPr>
      </w:pPr>
      <w:r w:rsidRPr="00EB60B9">
        <w:rPr>
          <w:rFonts w:eastAsia="Times New Roman"/>
          <w:b/>
        </w:rPr>
        <w:t>3.</w:t>
      </w:r>
      <w:r w:rsidRPr="00EB60B9">
        <w:rPr>
          <w:rFonts w:eastAsia="Times New Roman"/>
          <w:b/>
        </w:rPr>
        <w:tab/>
        <w:t xml:space="preserve">Kaip vartoti </w:t>
      </w:r>
      <w:proofErr w:type="spellStart"/>
      <w:r w:rsidRPr="00EB60B9">
        <w:rPr>
          <w:rFonts w:eastAsia="Times New Roman"/>
          <w:b/>
        </w:rPr>
        <w:t>Ostemax</w:t>
      </w:r>
      <w:proofErr w:type="spellEnd"/>
      <w:r w:rsidRPr="00EB60B9">
        <w:rPr>
          <w:rFonts w:eastAsia="Times New Roman"/>
          <w:b/>
        </w:rPr>
        <w:t xml:space="preserve"> </w:t>
      </w:r>
    </w:p>
    <w:p w:rsidR="00FC0FDA" w:rsidRPr="00EB60B9" w:rsidRDefault="00FC0FDA" w:rsidP="00FC0FDA"/>
    <w:p w:rsidR="00FC0FDA" w:rsidRPr="00EB60B9" w:rsidRDefault="00FC0FDA" w:rsidP="00FC0FDA">
      <w:r w:rsidRPr="00EB60B9">
        <w:t xml:space="preserve">Visada vartokite šį vaistą tiksliai kaip nurodė gydytojas. Jeigu abejojate, kreipkitės į gydytoją arba vaistininką. </w:t>
      </w:r>
    </w:p>
    <w:p w:rsidR="00FC0FDA" w:rsidRPr="00EB60B9" w:rsidRDefault="00FC0FDA" w:rsidP="00FC0FDA"/>
    <w:p w:rsidR="00FC0FDA" w:rsidRPr="00EB60B9" w:rsidRDefault="00FC0FDA" w:rsidP="00FC0FDA">
      <w:r w:rsidRPr="00EB60B9">
        <w:t>Vaistas skirtas tik suaugusiems pacientams.</w:t>
      </w:r>
    </w:p>
    <w:p w:rsidR="00FC0FDA" w:rsidRPr="00EB60B9" w:rsidRDefault="00FC0FDA" w:rsidP="00FC0FDA">
      <w:r w:rsidRPr="00EB60B9">
        <w:t xml:space="preserve">Rekomenduojama </w:t>
      </w:r>
      <w:proofErr w:type="spellStart"/>
      <w:r w:rsidRPr="00EB60B9">
        <w:t>Ostemax</w:t>
      </w:r>
      <w:proofErr w:type="spellEnd"/>
      <w:r w:rsidRPr="00EB60B9">
        <w:t xml:space="preserve"> dozė yra viena tabletė, kurią reikia gerti kartą per savaitę.</w:t>
      </w:r>
    </w:p>
    <w:p w:rsidR="00FC0FDA" w:rsidRPr="00EB60B9" w:rsidRDefault="00FC0FDA" w:rsidP="00FC0FDA"/>
    <w:p w:rsidR="00FC0FDA" w:rsidRPr="00EB60B9" w:rsidRDefault="00FC0FDA" w:rsidP="00FC0FDA">
      <w:r w:rsidRPr="00EB60B9">
        <w:t xml:space="preserve">Kad </w:t>
      </w:r>
      <w:proofErr w:type="spellStart"/>
      <w:r w:rsidRPr="00EB60B9">
        <w:t>Ostemax</w:t>
      </w:r>
      <w:proofErr w:type="spellEnd"/>
      <w:r w:rsidRPr="00EB60B9">
        <w:t xml:space="preserve"> 70 mg tabletės padėtų, reikia laikytis toliau pateiktų nurodymų.</w:t>
      </w:r>
    </w:p>
    <w:p w:rsidR="00FC0FDA" w:rsidRPr="00EB60B9" w:rsidRDefault="00FC0FDA" w:rsidP="00FC0FDA">
      <w:pPr>
        <w:rPr>
          <w:b/>
        </w:rPr>
      </w:pPr>
    </w:p>
    <w:p w:rsidR="00FC0FDA" w:rsidRPr="00EB60B9" w:rsidRDefault="00FC0FDA" w:rsidP="00FC0FDA">
      <w:r w:rsidRPr="00EB60B9">
        <w:t>Jeigu nesilaikysite šių veiksmų ir nurodymų, Jums gali pasireikšti šalutinis poveikis (žr. 4 skyrių „Galimas šalutinis poveikis“)</w:t>
      </w:r>
    </w:p>
    <w:p w:rsidR="00FC0FDA" w:rsidRPr="00EB60B9" w:rsidRDefault="00FC0FDA" w:rsidP="00FC0FDA">
      <w:pPr>
        <w:tabs>
          <w:tab w:val="left" w:pos="360"/>
        </w:tabs>
      </w:pPr>
      <w:r w:rsidRPr="00EB60B9">
        <w:t>1.</w:t>
      </w:r>
      <w:r w:rsidRPr="00EB60B9">
        <w:tab/>
        <w:t xml:space="preserve">Pasirinkite dieną. Pasirinkite Jums tinkamiausią savaitės dieną, kurią vartosite vaistą. Kiekvieną savaitę, Jūsų pasirinktą dieną išgerkite vieną </w:t>
      </w:r>
      <w:proofErr w:type="spellStart"/>
      <w:r w:rsidRPr="00EB60B9">
        <w:t>Ostemax</w:t>
      </w:r>
      <w:proofErr w:type="spellEnd"/>
      <w:r w:rsidRPr="00EB60B9">
        <w:t xml:space="preserve"> 70 mg tabletę;</w:t>
      </w:r>
    </w:p>
    <w:p w:rsidR="00FC0FDA" w:rsidRPr="00EB60B9" w:rsidRDefault="00FC0FDA" w:rsidP="00FC0FDA">
      <w:r w:rsidRPr="00EB60B9">
        <w:t xml:space="preserve">Labai svarbu įvykdyti 2, 3, 4 ir 5 veiksmus, kurie padeda </w:t>
      </w:r>
      <w:proofErr w:type="spellStart"/>
      <w:r w:rsidRPr="00EB60B9">
        <w:t>Ostemax</w:t>
      </w:r>
      <w:proofErr w:type="spellEnd"/>
      <w:r w:rsidRPr="00EB60B9">
        <w:t xml:space="preserve"> greitai patekti į Jūsų skrandį ir sumažina stemplės (vamzdelio, jungiančio burną su skrandžiu) dirginimo galimybę.</w:t>
      </w:r>
    </w:p>
    <w:p w:rsidR="00FC0FDA" w:rsidRPr="00EB60B9" w:rsidRDefault="00FC0FDA" w:rsidP="00FC0FDA">
      <w:pPr>
        <w:tabs>
          <w:tab w:val="left" w:pos="360"/>
        </w:tabs>
      </w:pPr>
    </w:p>
    <w:p w:rsidR="00FC0FDA" w:rsidRPr="00EB60B9" w:rsidRDefault="00FC0FDA" w:rsidP="00FC0FDA">
      <w:pPr>
        <w:tabs>
          <w:tab w:val="left" w:pos="360"/>
        </w:tabs>
      </w:pPr>
      <w:r w:rsidRPr="00EB60B9">
        <w:t>2.</w:t>
      </w:r>
      <w:r w:rsidRPr="00EB60B9">
        <w:tab/>
        <w:t>Prieš vartojimą nevalgyti ir negerti</w:t>
      </w:r>
      <w:r w:rsidRPr="00EB60B9">
        <w:rPr>
          <w:b/>
        </w:rPr>
        <w:t xml:space="preserve">. </w:t>
      </w:r>
      <w:proofErr w:type="spellStart"/>
      <w:r w:rsidRPr="00EB60B9">
        <w:t>Ostemax</w:t>
      </w:r>
      <w:proofErr w:type="spellEnd"/>
      <w:r w:rsidRPr="00EB60B9">
        <w:t xml:space="preserve"> reikia gerti ryte, tik pabudus, prieš valgymą, gėrimą ar kitų vaistų vartojimą. Tabletę reikia nuryti, užsigeriant pilna stikline (ne mažiau kaip 200 ml) geriamojo vandens. </w:t>
      </w:r>
    </w:p>
    <w:p w:rsidR="00FC0FDA" w:rsidRPr="00EB60B9" w:rsidRDefault="00FC0FDA" w:rsidP="00FC0FDA">
      <w:pPr>
        <w:tabs>
          <w:tab w:val="left" w:pos="360"/>
        </w:tabs>
      </w:pPr>
      <w:r w:rsidRPr="00EB60B9">
        <w:t>Nevartokite:</w:t>
      </w:r>
    </w:p>
    <w:p w:rsidR="00FC0FDA" w:rsidRPr="00EB60B9" w:rsidRDefault="00FC0FDA" w:rsidP="00FC0FDA">
      <w:pPr>
        <w:tabs>
          <w:tab w:val="left" w:pos="360"/>
        </w:tabs>
      </w:pPr>
      <w:r w:rsidRPr="00EB60B9">
        <w:t>- mineralinio vandens;</w:t>
      </w:r>
    </w:p>
    <w:p w:rsidR="00FC0FDA" w:rsidRPr="00EB60B9" w:rsidRDefault="00FC0FDA" w:rsidP="00FC0FDA">
      <w:pPr>
        <w:tabs>
          <w:tab w:val="left" w:pos="360"/>
        </w:tabs>
      </w:pPr>
      <w:r w:rsidRPr="00EB60B9">
        <w:t>- kavos ar arbatos;</w:t>
      </w:r>
    </w:p>
    <w:p w:rsidR="00FC0FDA" w:rsidRPr="00EB60B9" w:rsidRDefault="00FC0FDA" w:rsidP="00FC0FDA">
      <w:pPr>
        <w:tabs>
          <w:tab w:val="left" w:pos="360"/>
        </w:tabs>
      </w:pPr>
      <w:r w:rsidRPr="00EB60B9">
        <w:t>- sulčių.</w:t>
      </w:r>
    </w:p>
    <w:p w:rsidR="00FC0FDA" w:rsidRPr="00EB60B9" w:rsidRDefault="00FC0FDA" w:rsidP="00FC0FDA">
      <w:pPr>
        <w:tabs>
          <w:tab w:val="left" w:pos="360"/>
        </w:tabs>
      </w:pPr>
    </w:p>
    <w:p w:rsidR="00FC0FDA" w:rsidRPr="00EB60B9" w:rsidRDefault="00FC0FDA" w:rsidP="00FC0FDA">
      <w:pPr>
        <w:numPr>
          <w:ilvl w:val="0"/>
          <w:numId w:val="6"/>
        </w:numPr>
        <w:tabs>
          <w:tab w:val="left" w:pos="360"/>
        </w:tabs>
      </w:pPr>
      <w:r w:rsidRPr="00EB60B9">
        <w:t>Reikia nuryti visą tabletę. Tabletės smulkinti ar kramtyti ar leisti jai ištirpti burnoje negalima.</w:t>
      </w:r>
    </w:p>
    <w:p w:rsidR="00FC0FDA" w:rsidRPr="00EB60B9" w:rsidRDefault="00FC0FDA" w:rsidP="00FC0FDA"/>
    <w:p w:rsidR="00FC0FDA" w:rsidRPr="00EB60B9" w:rsidRDefault="00FC0FDA" w:rsidP="00FC0FDA">
      <w:pPr>
        <w:tabs>
          <w:tab w:val="left" w:pos="360"/>
        </w:tabs>
      </w:pPr>
      <w:r w:rsidRPr="00EB60B9">
        <w:t>3.</w:t>
      </w:r>
      <w:r w:rsidRPr="00EB60B9">
        <w:tab/>
        <w:t>Gultis negalima</w:t>
      </w:r>
      <w:r w:rsidRPr="00EB60B9">
        <w:rPr>
          <w:b/>
        </w:rPr>
        <w:t>.</w:t>
      </w:r>
      <w:r w:rsidRPr="00EB60B9">
        <w:t xml:space="preserve"> Išgėrus </w:t>
      </w:r>
      <w:proofErr w:type="spellStart"/>
      <w:r w:rsidRPr="00EB60B9">
        <w:t>Ostemax</w:t>
      </w:r>
      <w:proofErr w:type="spellEnd"/>
      <w:r w:rsidRPr="00EB60B9">
        <w:t xml:space="preserve">, gultis negalima. Jūs turite likti vertikalioje padėtyje, t. y. sėdėti, stovėti ar vaikščioti, mažiausiai 30 minučių ir vėl neatsigulti iki pirmojo Jūsų dienos maitinimosi. </w:t>
      </w:r>
      <w:proofErr w:type="spellStart"/>
      <w:r w:rsidRPr="00EB60B9">
        <w:t>Ostemax</w:t>
      </w:r>
      <w:proofErr w:type="spellEnd"/>
      <w:r w:rsidRPr="00EB60B9">
        <w:t xml:space="preserve"> negalima gerti vakare, prieš miegą, ir neatsikėlus iš lovos ryte.</w:t>
      </w:r>
    </w:p>
    <w:p w:rsidR="00FC0FDA" w:rsidRPr="00EB60B9" w:rsidRDefault="00FC0FDA" w:rsidP="00FC0FDA"/>
    <w:p w:rsidR="00FC0FDA" w:rsidRPr="00EB60B9" w:rsidRDefault="00FC0FDA" w:rsidP="00FC0FDA">
      <w:pPr>
        <w:numPr>
          <w:ilvl w:val="0"/>
          <w:numId w:val="7"/>
        </w:numPr>
      </w:pPr>
      <w:r w:rsidRPr="00EB60B9">
        <w:t>Valgyti negalima</w:t>
      </w:r>
      <w:r w:rsidRPr="00EB60B9">
        <w:rPr>
          <w:b/>
        </w:rPr>
        <w:t>.</w:t>
      </w:r>
      <w:r w:rsidRPr="00EB60B9">
        <w:t xml:space="preserve"> Nurijus </w:t>
      </w:r>
      <w:proofErr w:type="spellStart"/>
      <w:r w:rsidRPr="00EB60B9">
        <w:t>Ostemax</w:t>
      </w:r>
      <w:proofErr w:type="spellEnd"/>
      <w:r w:rsidRPr="00EB60B9">
        <w:t xml:space="preserve">, pusryčiauti, gerti ar vartoti kitų vaistų, įskaitant </w:t>
      </w:r>
      <w:proofErr w:type="spellStart"/>
      <w:r w:rsidRPr="00EB60B9">
        <w:t>antacidinius</w:t>
      </w:r>
      <w:proofErr w:type="spellEnd"/>
      <w:r w:rsidRPr="00EB60B9">
        <w:t xml:space="preserve"> (skrandžio rūgštingumą mažinančius) preparatus, kalcio papildus ir vitaminus, galima ne anksčiau kaip po 30 minučių. </w:t>
      </w:r>
      <w:proofErr w:type="spellStart"/>
      <w:r w:rsidRPr="00EB60B9">
        <w:t>Ostemax</w:t>
      </w:r>
      <w:proofErr w:type="spellEnd"/>
      <w:r w:rsidRPr="00EB60B9">
        <w:t xml:space="preserve"> 70 mg tabletės yra veiksmingos, jei vartojamos, kai skrandis tuščias.</w:t>
      </w:r>
    </w:p>
    <w:p w:rsidR="00FC0FDA" w:rsidRPr="00EB60B9" w:rsidRDefault="00FC0FDA" w:rsidP="00FC0FDA"/>
    <w:p w:rsidR="00FC0FDA" w:rsidRPr="00EB60B9" w:rsidRDefault="00FC0FDA" w:rsidP="00FC0FDA">
      <w:pPr>
        <w:tabs>
          <w:tab w:val="left" w:pos="360"/>
        </w:tabs>
      </w:pPr>
      <w:r w:rsidRPr="00EB60B9">
        <w:t>5.</w:t>
      </w:r>
      <w:r w:rsidRPr="00EB60B9">
        <w:tab/>
        <w:t xml:space="preserve">Jei ryjant atsiranda skausmas ar sunkumas, pradeda skaudėti krūtinę, atsiranda ar pasunkėja rėmuo, reikia nutraukti </w:t>
      </w:r>
      <w:proofErr w:type="spellStart"/>
      <w:r w:rsidRPr="00EB60B9">
        <w:t>Ostemax</w:t>
      </w:r>
      <w:proofErr w:type="spellEnd"/>
      <w:r w:rsidRPr="00EB60B9">
        <w:t xml:space="preserve"> vartojimą ir kreiptis į gydytoją.</w:t>
      </w:r>
    </w:p>
    <w:p w:rsidR="00FC0FDA" w:rsidRPr="00EB60B9" w:rsidRDefault="00FC0FDA" w:rsidP="00FC0FDA">
      <w:pPr>
        <w:tabs>
          <w:tab w:val="left" w:pos="567"/>
        </w:tabs>
      </w:pPr>
    </w:p>
    <w:p w:rsidR="00FC0FDA" w:rsidRPr="00EB60B9" w:rsidRDefault="00FC0FDA" w:rsidP="00FC0FDA">
      <w:r w:rsidRPr="00EB60B9">
        <w:t xml:space="preserve">Jeigu manote, kad </w:t>
      </w:r>
      <w:proofErr w:type="spellStart"/>
      <w:r w:rsidRPr="00EB60B9">
        <w:t>Ostemax</w:t>
      </w:r>
      <w:proofErr w:type="spellEnd"/>
      <w:r w:rsidRPr="00EB60B9">
        <w:t xml:space="preserve"> 70 mg tabletės veikia per stipriai arba per silpnai, kreipkitės į gydytoją arba vaistininką.</w:t>
      </w:r>
    </w:p>
    <w:p w:rsidR="00FC0FDA" w:rsidRPr="00EB60B9" w:rsidRDefault="00FC0FDA" w:rsidP="00FC0FDA"/>
    <w:p w:rsidR="00FC0FDA" w:rsidRPr="00EB60B9" w:rsidRDefault="00FC0FDA" w:rsidP="00FC0FDA">
      <w:pPr>
        <w:tabs>
          <w:tab w:val="left" w:pos="540"/>
        </w:tabs>
        <w:outlineLvl w:val="2"/>
        <w:rPr>
          <w:rFonts w:eastAsia="Times New Roman"/>
          <w:b/>
          <w:bCs/>
        </w:rPr>
      </w:pPr>
      <w:r w:rsidRPr="00EB60B9">
        <w:rPr>
          <w:rFonts w:eastAsia="Times New Roman"/>
          <w:b/>
          <w:bCs/>
        </w:rPr>
        <w:t xml:space="preserve">Ką daryti pavartojus per didelę </w:t>
      </w:r>
      <w:proofErr w:type="spellStart"/>
      <w:r w:rsidRPr="00EB60B9">
        <w:rPr>
          <w:rFonts w:eastAsia="Times New Roman"/>
          <w:b/>
          <w:bCs/>
        </w:rPr>
        <w:t>Ostemax</w:t>
      </w:r>
      <w:proofErr w:type="spellEnd"/>
      <w:r w:rsidRPr="00EB60B9">
        <w:rPr>
          <w:rFonts w:eastAsia="Times New Roman"/>
          <w:b/>
          <w:bCs/>
        </w:rPr>
        <w:t xml:space="preserve"> dozę?</w:t>
      </w:r>
    </w:p>
    <w:p w:rsidR="00FC0FDA" w:rsidRPr="00EB60B9" w:rsidRDefault="00FC0FDA" w:rsidP="00FC0FDA">
      <w:pPr>
        <w:rPr>
          <w:b/>
        </w:rPr>
      </w:pPr>
      <w:r w:rsidRPr="00EB60B9">
        <w:t>Netyčia nurijus per daug tablečių reikia išgerti pilną stiklinę vandens ir nedelsiant kreiptis į gydytoją. Atsigulti</w:t>
      </w:r>
      <w:r w:rsidRPr="00EB60B9">
        <w:rPr>
          <w:b/>
        </w:rPr>
        <w:t xml:space="preserve"> </w:t>
      </w:r>
      <w:r w:rsidRPr="00EB60B9">
        <w:t>ar sau sukelti vėmimą negalima</w:t>
      </w:r>
      <w:r w:rsidRPr="00EB60B9">
        <w:rPr>
          <w:b/>
        </w:rPr>
        <w:t>.</w:t>
      </w:r>
    </w:p>
    <w:p w:rsidR="00FC0FDA" w:rsidRPr="00EB60B9" w:rsidRDefault="00FC0FDA" w:rsidP="00FC0FDA"/>
    <w:p w:rsidR="00FC0FDA" w:rsidRPr="00EB60B9" w:rsidRDefault="00FC0FDA" w:rsidP="00FC0FDA">
      <w:pPr>
        <w:tabs>
          <w:tab w:val="left" w:pos="540"/>
        </w:tabs>
        <w:outlineLvl w:val="2"/>
        <w:rPr>
          <w:rFonts w:eastAsia="Times New Roman"/>
          <w:b/>
          <w:bCs/>
        </w:rPr>
      </w:pPr>
      <w:r w:rsidRPr="00EB60B9">
        <w:rPr>
          <w:rFonts w:eastAsia="Times New Roman"/>
          <w:b/>
          <w:bCs/>
        </w:rPr>
        <w:t xml:space="preserve">Pamiršus pavartoti </w:t>
      </w:r>
      <w:proofErr w:type="spellStart"/>
      <w:r w:rsidRPr="00EB60B9">
        <w:rPr>
          <w:rFonts w:eastAsia="Times New Roman"/>
          <w:b/>
          <w:bCs/>
        </w:rPr>
        <w:t>Ostemax</w:t>
      </w:r>
      <w:proofErr w:type="spellEnd"/>
    </w:p>
    <w:p w:rsidR="00FC0FDA" w:rsidRPr="00EB60B9" w:rsidRDefault="00FC0FDA" w:rsidP="00FC0FDA">
      <w:r w:rsidRPr="00EB60B9">
        <w:t xml:space="preserve">Neišgėrus </w:t>
      </w:r>
      <w:proofErr w:type="spellStart"/>
      <w:r w:rsidRPr="00EB60B9">
        <w:t>Ostemax</w:t>
      </w:r>
      <w:proofErr w:type="spellEnd"/>
      <w:r w:rsidRPr="00EB60B9">
        <w:t>, prisiminus ją reikia išgerti kitą rytą. Negalima vartoti dviejų tablečių per parą. Toliau vaisto reikia vartoti taip, kaip paskirta, t. y. konkrečią dieną kartą per savaitę.</w:t>
      </w:r>
    </w:p>
    <w:p w:rsidR="00FC0FDA" w:rsidRPr="00EB60B9" w:rsidRDefault="00FC0FDA" w:rsidP="00FC0FDA"/>
    <w:p w:rsidR="00FC0FDA" w:rsidRPr="00EB60B9" w:rsidRDefault="00FC0FDA" w:rsidP="00FC0FDA">
      <w:pPr>
        <w:tabs>
          <w:tab w:val="left" w:pos="540"/>
        </w:tabs>
        <w:outlineLvl w:val="2"/>
        <w:rPr>
          <w:rFonts w:eastAsia="Times New Roman"/>
          <w:b/>
          <w:bCs/>
        </w:rPr>
      </w:pPr>
      <w:r w:rsidRPr="00EB60B9">
        <w:rPr>
          <w:rFonts w:eastAsia="Times New Roman"/>
          <w:b/>
          <w:bCs/>
        </w:rPr>
        <w:t xml:space="preserve">Nustojus vartoti </w:t>
      </w:r>
      <w:proofErr w:type="spellStart"/>
      <w:r w:rsidRPr="00EB60B9">
        <w:rPr>
          <w:rFonts w:eastAsia="Times New Roman"/>
          <w:b/>
          <w:bCs/>
        </w:rPr>
        <w:t>Ostemax</w:t>
      </w:r>
      <w:proofErr w:type="spellEnd"/>
      <w:r w:rsidRPr="00EB60B9">
        <w:rPr>
          <w:rFonts w:eastAsia="Times New Roman"/>
          <w:b/>
          <w:bCs/>
        </w:rPr>
        <w:t xml:space="preserve"> </w:t>
      </w:r>
    </w:p>
    <w:p w:rsidR="00FC0FDA" w:rsidRPr="00EB60B9" w:rsidRDefault="00FC0FDA" w:rsidP="00FC0FDA">
      <w:r w:rsidRPr="00EB60B9">
        <w:t xml:space="preserve">Labai svarbu </w:t>
      </w:r>
      <w:proofErr w:type="spellStart"/>
      <w:r w:rsidRPr="00EB60B9">
        <w:t>Ostemax</w:t>
      </w:r>
      <w:proofErr w:type="spellEnd"/>
      <w:r w:rsidRPr="00EB60B9">
        <w:t xml:space="preserve"> vartoti tiek laiko, kiek nurodė gydytojas. Šis vaistas gydo osteoporozę tik tokiu atveju, jeigu jo vartojama ilgai.</w:t>
      </w:r>
    </w:p>
    <w:p w:rsidR="00FC0FDA" w:rsidRPr="00EB60B9" w:rsidRDefault="00FC0FDA" w:rsidP="00FC0FDA"/>
    <w:p w:rsidR="00FC0FDA" w:rsidRPr="00EB60B9" w:rsidRDefault="00FC0FDA" w:rsidP="00FC0FDA">
      <w:r w:rsidRPr="00EB60B9">
        <w:t>Jeigu kiltų daugiau klausimų dėl šio vaisto vartojimo, kreipkitės į gydytoją arba vaistininką.</w:t>
      </w:r>
    </w:p>
    <w:p w:rsidR="00FC0FDA" w:rsidRPr="00EB60B9" w:rsidRDefault="00FC0FDA" w:rsidP="00FC0FDA"/>
    <w:p w:rsidR="00FC0FDA" w:rsidRPr="00EB60B9" w:rsidRDefault="00FC0FDA" w:rsidP="00FC0FDA"/>
    <w:p w:rsidR="00FC0FDA" w:rsidRPr="00EB60B9" w:rsidRDefault="00FC0FDA" w:rsidP="00FC0FDA">
      <w:pPr>
        <w:tabs>
          <w:tab w:val="left" w:pos="540"/>
        </w:tabs>
        <w:outlineLvl w:val="1"/>
        <w:rPr>
          <w:rFonts w:eastAsia="Times New Roman"/>
          <w:b/>
        </w:rPr>
      </w:pPr>
      <w:r w:rsidRPr="00EB60B9">
        <w:rPr>
          <w:rFonts w:eastAsia="Times New Roman"/>
          <w:b/>
        </w:rPr>
        <w:t>4.</w:t>
      </w:r>
      <w:r w:rsidRPr="00EB60B9">
        <w:rPr>
          <w:rFonts w:eastAsia="Times New Roman"/>
          <w:b/>
        </w:rPr>
        <w:tab/>
        <w:t>Galimas šalutinis poveikis</w:t>
      </w:r>
    </w:p>
    <w:p w:rsidR="00FC0FDA" w:rsidRPr="00EB60B9" w:rsidRDefault="00FC0FDA" w:rsidP="00FC0FDA"/>
    <w:p w:rsidR="00FC0FDA" w:rsidRPr="00EB60B9" w:rsidRDefault="00FC0FDA" w:rsidP="00FC0FDA">
      <w:r w:rsidRPr="00EB60B9">
        <w:t>Šis vaistas, kaip ir visi kiti, gali sukelti šalutinį poveikį, nors jis pasireiškia ne visiems žmonėms.</w:t>
      </w:r>
    </w:p>
    <w:p w:rsidR="00FC0FDA" w:rsidRPr="00EB60B9" w:rsidRDefault="00FC0FDA" w:rsidP="00FC0FDA"/>
    <w:p w:rsidR="00FC0FDA" w:rsidRPr="00EB60B9" w:rsidRDefault="00FC0FDA" w:rsidP="00FC0FDA">
      <w:r w:rsidRPr="00EB60B9">
        <w:t>Labai dažni</w:t>
      </w:r>
      <w:r w:rsidRPr="00EB60B9">
        <w:rPr>
          <w:b/>
        </w:rPr>
        <w:t xml:space="preserve"> </w:t>
      </w:r>
      <w:r w:rsidRPr="00EB60B9">
        <w:t>(pastebėti daugiau kaip 1 iš 10 gydytų ligonių)</w:t>
      </w:r>
    </w:p>
    <w:p w:rsidR="00FC0FDA" w:rsidRPr="00EB60B9" w:rsidRDefault="00FC0FDA" w:rsidP="00FC0FDA">
      <w:pPr>
        <w:numPr>
          <w:ilvl w:val="0"/>
          <w:numId w:val="8"/>
        </w:numPr>
      </w:pPr>
      <w:r w:rsidRPr="00EB60B9">
        <w:t>Kaulų, raumenų ir sąnarių skausmas (kartais sunkus).</w:t>
      </w:r>
    </w:p>
    <w:p w:rsidR="00FC0FDA" w:rsidRPr="00EB60B9" w:rsidRDefault="00FC0FDA" w:rsidP="00FC0FDA"/>
    <w:p w:rsidR="00FC0FDA" w:rsidRPr="00EB60B9" w:rsidRDefault="00FC0FDA" w:rsidP="00FC0FDA">
      <w:r w:rsidRPr="00EB60B9">
        <w:t>Dažni (pastebėti mažiau kaip 1 iš 10 gydytų ligonių)</w:t>
      </w:r>
    </w:p>
    <w:p w:rsidR="00FC0FDA" w:rsidRPr="00EB60B9" w:rsidRDefault="00FC0FDA" w:rsidP="00FC0FDA">
      <w:pPr>
        <w:numPr>
          <w:ilvl w:val="0"/>
          <w:numId w:val="8"/>
        </w:numPr>
      </w:pPr>
      <w:r w:rsidRPr="00EB60B9">
        <w:t xml:space="preserve">Pilvo skausmas, nemalonūs pojūčiai pilve, vidurių užkietėjimas, viduriavimas, dujų susikaupimas žarnyne, rijimo pasunkėjimas, patinimas, atsirūgimas rūgštimi, stemplės išopėjimas. </w:t>
      </w:r>
    </w:p>
    <w:p w:rsidR="00FC0FDA" w:rsidRPr="00EB60B9" w:rsidRDefault="00FC0FDA" w:rsidP="00FC0FDA">
      <w:pPr>
        <w:ind w:left="720"/>
      </w:pPr>
      <w:r w:rsidRPr="00EB60B9">
        <w:t xml:space="preserve">Nedelsiant kreipkitės į gydytoją jeigu pasireiškia stemplės dirginimas (žr. poskyrį „Specialių atsargumo priemonių vartojant </w:t>
      </w:r>
      <w:proofErr w:type="spellStart"/>
      <w:r w:rsidRPr="00EB60B9">
        <w:t>Ostemax</w:t>
      </w:r>
      <w:proofErr w:type="spellEnd"/>
      <w:r w:rsidRPr="00EB60B9">
        <w:t xml:space="preserve"> reikia“).</w:t>
      </w:r>
    </w:p>
    <w:p w:rsidR="00FC0FDA" w:rsidRPr="00EB60B9" w:rsidRDefault="00FC0FDA" w:rsidP="00FC0FDA">
      <w:pPr>
        <w:numPr>
          <w:ilvl w:val="0"/>
          <w:numId w:val="9"/>
        </w:numPr>
        <w:ind w:left="709" w:hanging="283"/>
        <w:contextualSpacing/>
      </w:pPr>
      <w:r w:rsidRPr="00EB60B9">
        <w:t>Galvos skausmas.</w:t>
      </w:r>
    </w:p>
    <w:p w:rsidR="00FC0FDA" w:rsidRPr="00EB60B9" w:rsidRDefault="00FC0FDA" w:rsidP="00FC0FDA">
      <w:pPr>
        <w:numPr>
          <w:ilvl w:val="0"/>
          <w:numId w:val="9"/>
        </w:numPr>
        <w:ind w:left="709" w:hanging="283"/>
        <w:contextualSpacing/>
      </w:pPr>
      <w:r w:rsidRPr="00EB60B9">
        <w:t>Svaigulys.</w:t>
      </w:r>
    </w:p>
    <w:p w:rsidR="00FC0FDA" w:rsidRPr="00EB60B9" w:rsidRDefault="00FC0FDA" w:rsidP="00FC0FDA">
      <w:pPr>
        <w:numPr>
          <w:ilvl w:val="0"/>
          <w:numId w:val="9"/>
        </w:numPr>
        <w:ind w:left="709" w:hanging="283"/>
        <w:contextualSpacing/>
      </w:pPr>
      <w:r w:rsidRPr="00EB60B9">
        <w:t>Galvos svaigimas.</w:t>
      </w:r>
    </w:p>
    <w:p w:rsidR="00FC0FDA" w:rsidRPr="00EB60B9" w:rsidRDefault="00FC0FDA" w:rsidP="00FC0FDA">
      <w:pPr>
        <w:numPr>
          <w:ilvl w:val="0"/>
          <w:numId w:val="9"/>
        </w:numPr>
        <w:ind w:left="709" w:hanging="283"/>
        <w:contextualSpacing/>
      </w:pPr>
      <w:r w:rsidRPr="00EB60B9">
        <w:t>Niežulys.</w:t>
      </w:r>
    </w:p>
    <w:p w:rsidR="00FC0FDA" w:rsidRPr="00EB60B9" w:rsidRDefault="00FC0FDA" w:rsidP="00FC0FDA">
      <w:pPr>
        <w:numPr>
          <w:ilvl w:val="0"/>
          <w:numId w:val="9"/>
        </w:numPr>
        <w:ind w:left="709" w:hanging="283"/>
        <w:contextualSpacing/>
      </w:pPr>
      <w:r w:rsidRPr="00EB60B9">
        <w:t>Plaukų slinkimas.</w:t>
      </w:r>
    </w:p>
    <w:p w:rsidR="00FC0FDA" w:rsidRPr="00EB60B9" w:rsidRDefault="00FC0FDA" w:rsidP="00FC0FDA">
      <w:pPr>
        <w:numPr>
          <w:ilvl w:val="0"/>
          <w:numId w:val="9"/>
        </w:numPr>
        <w:ind w:left="709" w:hanging="283"/>
        <w:contextualSpacing/>
      </w:pPr>
      <w:r w:rsidRPr="00EB60B9">
        <w:t>Rankų ir kojų tinimas.</w:t>
      </w:r>
    </w:p>
    <w:p w:rsidR="00FC0FDA" w:rsidRPr="00EB60B9" w:rsidRDefault="00FC0FDA" w:rsidP="00FC0FDA">
      <w:pPr>
        <w:numPr>
          <w:ilvl w:val="0"/>
          <w:numId w:val="9"/>
        </w:numPr>
        <w:ind w:left="709" w:hanging="283"/>
        <w:contextualSpacing/>
      </w:pPr>
      <w:r w:rsidRPr="00EB60B9">
        <w:t>Silpnumas.</w:t>
      </w:r>
    </w:p>
    <w:p w:rsidR="00FC0FDA" w:rsidRPr="00EB60B9" w:rsidRDefault="00FC0FDA" w:rsidP="00FC0FDA"/>
    <w:p w:rsidR="00FC0FDA" w:rsidRPr="00EB60B9" w:rsidRDefault="00FC0FDA" w:rsidP="00FC0FDA">
      <w:r w:rsidRPr="00EB60B9">
        <w:lastRenderedPageBreak/>
        <w:t>Nedažni</w:t>
      </w:r>
      <w:r w:rsidRPr="00EB60B9">
        <w:rPr>
          <w:b/>
        </w:rPr>
        <w:t xml:space="preserve"> </w:t>
      </w:r>
      <w:r w:rsidRPr="00EB60B9">
        <w:t>(pastebėti mažiau kaip 1 iš 100 gydytų ligonių)</w:t>
      </w:r>
    </w:p>
    <w:p w:rsidR="00FC0FDA" w:rsidRPr="00EB60B9" w:rsidRDefault="00FC0FDA" w:rsidP="00FC0FDA">
      <w:pPr>
        <w:numPr>
          <w:ilvl w:val="0"/>
          <w:numId w:val="10"/>
        </w:numPr>
      </w:pPr>
      <w:r w:rsidRPr="00EB60B9">
        <w:t>Pykinimas, vėmimas, skrandžio ar stemplės uždegimas, stemplės žaizdos, tuštinimasis tamsiomis ar panašiomis į degutą išmatomis.</w:t>
      </w:r>
    </w:p>
    <w:p w:rsidR="00FC0FDA" w:rsidRPr="00EB60B9" w:rsidRDefault="00FC0FDA" w:rsidP="00FC0FDA">
      <w:pPr>
        <w:numPr>
          <w:ilvl w:val="0"/>
          <w:numId w:val="10"/>
        </w:numPr>
      </w:pPr>
      <w:r w:rsidRPr="00EB60B9">
        <w:t>Bėrimas, odos paraudimas.</w:t>
      </w:r>
    </w:p>
    <w:p w:rsidR="00FC0FDA" w:rsidRPr="00EB60B9" w:rsidRDefault="00FC0FDA" w:rsidP="00FC0FDA">
      <w:pPr>
        <w:numPr>
          <w:ilvl w:val="0"/>
          <w:numId w:val="10"/>
        </w:numPr>
      </w:pPr>
      <w:r w:rsidRPr="00EB60B9">
        <w:t>Skonio pojūčio pokyčiai.</w:t>
      </w:r>
    </w:p>
    <w:p w:rsidR="00FC0FDA" w:rsidRPr="00EB60B9" w:rsidRDefault="00FC0FDA" w:rsidP="00FC0FDA">
      <w:pPr>
        <w:numPr>
          <w:ilvl w:val="0"/>
          <w:numId w:val="10"/>
        </w:numPr>
      </w:pPr>
      <w:r w:rsidRPr="00EB60B9">
        <w:t>Akies uždegimas su tokiais simptomais kaip akies skausmas, neryškus matymas ar paraudimas.</w:t>
      </w:r>
    </w:p>
    <w:p w:rsidR="00FC0FDA" w:rsidRPr="00EB60B9" w:rsidRDefault="00FC0FDA" w:rsidP="00FC0FDA">
      <w:pPr>
        <w:numPr>
          <w:ilvl w:val="0"/>
          <w:numId w:val="10"/>
        </w:numPr>
      </w:pPr>
      <w:r w:rsidRPr="00EB60B9">
        <w:t>Praeinantys, į gripą panašūs simptomai, kaip raumenų skausmas, bendras negalavimo pojūtis, kartais karščiavimas, dažniausiai pasireiškiantis gydymo pradžioje.</w:t>
      </w:r>
    </w:p>
    <w:p w:rsidR="00FC0FDA" w:rsidRPr="00EB60B9" w:rsidRDefault="00FC0FDA" w:rsidP="00FC0FDA"/>
    <w:p w:rsidR="00FC0FDA" w:rsidRPr="00EB60B9" w:rsidRDefault="00FC0FDA" w:rsidP="00FC0FDA">
      <w:r w:rsidRPr="00EB60B9">
        <w:t>Reti (pastebėti mažiau kaip 1 iš 1000 gydytų ligonių)</w:t>
      </w:r>
    </w:p>
    <w:p w:rsidR="00FC0FDA" w:rsidRPr="00EB60B9" w:rsidRDefault="00FC0FDA" w:rsidP="00FC0FDA">
      <w:pPr>
        <w:numPr>
          <w:ilvl w:val="0"/>
          <w:numId w:val="11"/>
        </w:numPr>
      </w:pPr>
      <w:r w:rsidRPr="00EB60B9">
        <w:t xml:space="preserve">Stemplės susiaurėjimas, gerklės ir (arba) burnos pabrinkimas (kuris atsiranda sukramčius tabletę arba ją čiulpiant), skrandžio ir (arba) dvylikapirštės žarnos opos (kartais jos būna sunkios ir kraujuoja). </w:t>
      </w:r>
    </w:p>
    <w:p w:rsidR="00FC0FDA" w:rsidRPr="00EB60B9" w:rsidRDefault="00FC0FDA" w:rsidP="00FC0FDA">
      <w:pPr>
        <w:numPr>
          <w:ilvl w:val="0"/>
          <w:numId w:val="11"/>
        </w:numPr>
        <w:tabs>
          <w:tab w:val="left" w:pos="2900"/>
        </w:tabs>
      </w:pPr>
      <w:r w:rsidRPr="00EB60B9">
        <w:t>Bėrimas su jautrumu saulės šviesai.</w:t>
      </w:r>
    </w:p>
    <w:p w:rsidR="00FC0FDA" w:rsidRPr="00EB60B9" w:rsidRDefault="00FC0FDA" w:rsidP="00FC0FDA">
      <w:pPr>
        <w:numPr>
          <w:ilvl w:val="0"/>
          <w:numId w:val="11"/>
        </w:numPr>
      </w:pPr>
      <w:r w:rsidRPr="00EB60B9">
        <w:t xml:space="preserve">Padidėjusio jautrumo reakcijos įskaitant dilgėlinę ar veido, lūpų, liežuvio ir (arba) gerklės pabrinkimą, dėl kurio pasunkėja kvėpavimas ar rijimas (dar vadinama </w:t>
      </w:r>
      <w:proofErr w:type="spellStart"/>
      <w:r w:rsidRPr="00EB60B9">
        <w:t>angioedema</w:t>
      </w:r>
      <w:proofErr w:type="spellEnd"/>
      <w:r w:rsidRPr="00EB60B9">
        <w:t>, žr. poskyrį „Įspėjimai ir atsargumo priemonės“).</w:t>
      </w:r>
    </w:p>
    <w:p w:rsidR="00FC0FDA" w:rsidRPr="00EB60B9" w:rsidRDefault="00FC0FDA" w:rsidP="00FC0FDA">
      <w:pPr>
        <w:numPr>
          <w:ilvl w:val="0"/>
          <w:numId w:val="11"/>
        </w:numPr>
      </w:pPr>
      <w:r w:rsidRPr="00EB60B9">
        <w:t>Sunkios odos reakcijos kaip išplitęs odos pažeidimas (odos lupimasis), odos ir gleivinių pokyčiai.</w:t>
      </w:r>
    </w:p>
    <w:p w:rsidR="00FC0FDA" w:rsidRPr="00EB60B9" w:rsidRDefault="00FC0FDA" w:rsidP="00FC0FDA">
      <w:pPr>
        <w:numPr>
          <w:ilvl w:val="0"/>
          <w:numId w:val="11"/>
        </w:numPr>
      </w:pPr>
      <w:r w:rsidRPr="00EB60B9">
        <w:t>Per mažo kalcio kiekio kraujyje simptomai, tokie kaip raumenų mėšlungis ar spazmai ir (arba) dilgčiojimo pojūtis pirštuose ar aplink burną.</w:t>
      </w:r>
    </w:p>
    <w:p w:rsidR="00FC0FDA" w:rsidRPr="00EB60B9" w:rsidRDefault="00FC0FDA" w:rsidP="00FC0FDA">
      <w:pPr>
        <w:numPr>
          <w:ilvl w:val="0"/>
          <w:numId w:val="11"/>
        </w:numPr>
        <w:tabs>
          <w:tab w:val="clear" w:pos="720"/>
          <w:tab w:val="left" w:pos="709"/>
        </w:tabs>
      </w:pPr>
      <w:r w:rsidRPr="00EB60B9">
        <w:t>Stiprus kaulų ir raumenų skausmas.</w:t>
      </w:r>
    </w:p>
    <w:p w:rsidR="00FC0FDA" w:rsidRPr="00EB60B9" w:rsidRDefault="00FC0FDA" w:rsidP="00FC0FDA">
      <w:pPr>
        <w:numPr>
          <w:ilvl w:val="0"/>
          <w:numId w:val="11"/>
        </w:numPr>
        <w:tabs>
          <w:tab w:val="clear" w:pos="720"/>
          <w:tab w:val="left" w:pos="709"/>
        </w:tabs>
      </w:pPr>
      <w:r w:rsidRPr="00EB60B9">
        <w:t>Burnos ir (arba) žandikaulio skausmas, patinimas ar žaizdos burnoje, sustingimo ar sunkumo pojūtis žandikaulyje ar dantų praradimas. Tai gali būti kaulų pažeidimų žandikaulyje (</w:t>
      </w:r>
      <w:proofErr w:type="spellStart"/>
      <w:r w:rsidRPr="00EB60B9">
        <w:t>osteonekrozė</w:t>
      </w:r>
      <w:proofErr w:type="spellEnd"/>
      <w:r w:rsidRPr="00EB60B9">
        <w:t xml:space="preserve">) požymiai, paprastai siejami su uždelstu gydymu ir infekcija, dažnai lydimi danties pašalinimu. Kreipkitės į gydytoją ir odontologą, jei pajutote šiuos simptomus. </w:t>
      </w:r>
    </w:p>
    <w:p w:rsidR="00FC0FDA" w:rsidRPr="00EB60B9" w:rsidRDefault="00FC0FDA" w:rsidP="00FC0FDA">
      <w:pPr>
        <w:numPr>
          <w:ilvl w:val="0"/>
          <w:numId w:val="11"/>
        </w:numPr>
        <w:tabs>
          <w:tab w:val="clear" w:pos="720"/>
          <w:tab w:val="left" w:pos="709"/>
        </w:tabs>
      </w:pPr>
      <w:r w:rsidRPr="00EB60B9">
        <w:rPr>
          <w:iCs/>
        </w:rPr>
        <w:t>Ilgai nuo osteoporozės gydomiems pacientams gali neįprastoje vietoje lūžti šlaunies kaulas. Jeigu jaučiate šlaunies, klubo ar kirkšnies skausmą, silpnumą ar diskomfortą, kreipkitės į gydytoją, nes tai gali būti ankstyvi galimo šlaunikaulio lūžio požymiai.</w:t>
      </w:r>
    </w:p>
    <w:p w:rsidR="00FC0FDA" w:rsidRPr="00EB60B9" w:rsidRDefault="00FC0FDA" w:rsidP="00FC0FDA">
      <w:pPr>
        <w:ind w:left="720"/>
      </w:pPr>
    </w:p>
    <w:p w:rsidR="00FC0FDA" w:rsidRPr="00EB60B9" w:rsidRDefault="00FC0FDA" w:rsidP="00FC0FDA">
      <w:r w:rsidRPr="00EB60B9">
        <w:t>Labai reti (pastebėti mažiau kaip 1 iš 10000</w:t>
      </w:r>
      <w:r w:rsidRPr="00EB60B9">
        <w:rPr>
          <w:rFonts w:ascii="Calibri" w:hAnsi="Calibri"/>
        </w:rPr>
        <w:t xml:space="preserve"> </w:t>
      </w:r>
      <w:r w:rsidRPr="00EB60B9">
        <w:t>gydytų ligonių)</w:t>
      </w:r>
    </w:p>
    <w:p w:rsidR="00FC0FDA" w:rsidRPr="00EB60B9" w:rsidRDefault="00FC0FDA" w:rsidP="00FC0FDA">
      <w:pPr>
        <w:numPr>
          <w:ilvl w:val="0"/>
          <w:numId w:val="12"/>
        </w:numPr>
      </w:pPr>
      <w:r w:rsidRPr="00EB60B9">
        <w:t>Pasakykite  savo gydytojui, jeigu Jums skauda ausį, iš ausies teka išskyros ir (arba) Jums prasidėjęs ausies uždegimas. Tai gali būtų ausyje esančio kaulo pažeidimo požymiai.</w:t>
      </w:r>
    </w:p>
    <w:p w:rsidR="00FC0FDA" w:rsidRPr="00EB60B9" w:rsidRDefault="00FC0FDA" w:rsidP="00FC0FDA">
      <w:pPr>
        <w:tabs>
          <w:tab w:val="left" w:pos="567"/>
        </w:tabs>
        <w:rPr>
          <w:rFonts w:eastAsia="Times New Roman"/>
          <w:b/>
          <w:noProof/>
          <w:snapToGrid w:val="0"/>
        </w:rPr>
      </w:pPr>
    </w:p>
    <w:p w:rsidR="00FC0FDA" w:rsidRPr="00EB60B9" w:rsidRDefault="00FC0FDA" w:rsidP="00FC0FDA">
      <w:pPr>
        <w:tabs>
          <w:tab w:val="left" w:pos="567"/>
        </w:tabs>
        <w:rPr>
          <w:rFonts w:eastAsia="Times New Roman"/>
          <w:b/>
          <w:snapToGrid w:val="0"/>
        </w:rPr>
      </w:pPr>
      <w:r w:rsidRPr="00EB60B9">
        <w:rPr>
          <w:rFonts w:eastAsia="Times New Roman"/>
          <w:b/>
          <w:noProof/>
          <w:snapToGrid w:val="0"/>
        </w:rPr>
        <w:t>Pranešimas apie šalutinį poveikį</w:t>
      </w:r>
    </w:p>
    <w:p w:rsidR="00FC0FDA" w:rsidRPr="00EB60B9" w:rsidRDefault="00FC0FDA" w:rsidP="00FC0FDA">
      <w:pPr>
        <w:tabs>
          <w:tab w:val="left" w:pos="567"/>
        </w:tabs>
        <w:spacing w:line="260" w:lineRule="exact"/>
        <w:ind w:right="-449"/>
      </w:pPr>
      <w:r w:rsidRPr="00EB60B9">
        <w:rPr>
          <w:rFonts w:eastAsia="Times New Roman"/>
          <w:noProof/>
          <w:snapToGrid w:val="0"/>
        </w:rPr>
        <w:t>Jeigu pasireiškė šalutinis poveikis, įskaitant šiame lapelyje nenurodytą, pasakykite gydytojui arba vaistininkui</w:t>
      </w:r>
      <w:r w:rsidRPr="00EB60B9">
        <w:rPr>
          <w:rFonts w:eastAsia="Times New Roman"/>
          <w:snapToGrid w:val="0"/>
        </w:rPr>
        <w:t>.</w:t>
      </w:r>
      <w:r w:rsidRPr="00EB60B9">
        <w:rPr>
          <w:rFonts w:eastAsia="Times New Roman"/>
          <w:noProof/>
          <w:snapToGrid w:val="0"/>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FC0FDA" w:rsidRPr="00EB60B9" w:rsidRDefault="00FC0FDA" w:rsidP="00FC0FDA"/>
    <w:p w:rsidR="00FC0FDA" w:rsidRPr="00EB60B9" w:rsidRDefault="00FC0FDA" w:rsidP="00FC0FDA"/>
    <w:p w:rsidR="00FC0FDA" w:rsidRPr="00EB60B9" w:rsidRDefault="00FC0FDA" w:rsidP="00FC0FDA">
      <w:pPr>
        <w:tabs>
          <w:tab w:val="left" w:pos="540"/>
        </w:tabs>
        <w:outlineLvl w:val="1"/>
        <w:rPr>
          <w:rFonts w:eastAsia="Times New Roman"/>
          <w:b/>
        </w:rPr>
      </w:pPr>
      <w:r w:rsidRPr="00EB60B9">
        <w:rPr>
          <w:rFonts w:eastAsia="Times New Roman"/>
          <w:b/>
        </w:rPr>
        <w:t>5.</w:t>
      </w:r>
      <w:r w:rsidRPr="00EB60B9">
        <w:rPr>
          <w:rFonts w:eastAsia="Times New Roman"/>
          <w:b/>
        </w:rPr>
        <w:tab/>
        <w:t xml:space="preserve">Kaip laikyti </w:t>
      </w:r>
      <w:proofErr w:type="spellStart"/>
      <w:r w:rsidRPr="00EB60B9">
        <w:rPr>
          <w:rFonts w:eastAsia="Times New Roman"/>
          <w:b/>
        </w:rPr>
        <w:t>Ostemax</w:t>
      </w:r>
      <w:proofErr w:type="spellEnd"/>
    </w:p>
    <w:p w:rsidR="00FC0FDA" w:rsidRPr="00EB60B9" w:rsidRDefault="00FC0FDA" w:rsidP="00FC0FDA"/>
    <w:p w:rsidR="00FC0FDA" w:rsidRPr="00EB60B9" w:rsidRDefault="00FC0FDA" w:rsidP="00FC0FDA">
      <w:r w:rsidRPr="00EB60B9">
        <w:t>Šį vaistą laikykite vaikams nepastebimoje ir nepasiekiamoje vietoje.</w:t>
      </w:r>
    </w:p>
    <w:p w:rsidR="00FC0FDA" w:rsidRPr="00EB60B9" w:rsidRDefault="00FC0FDA" w:rsidP="00FC0FDA">
      <w:r w:rsidRPr="00EB60B9">
        <w:t xml:space="preserve">Šiam vaistui specialių laikymo sąlygų nereikia. </w:t>
      </w:r>
    </w:p>
    <w:p w:rsidR="00FC0FDA" w:rsidRPr="00EB60B9" w:rsidRDefault="00FC0FDA" w:rsidP="00FC0FDA"/>
    <w:p w:rsidR="00FC0FDA" w:rsidRPr="00EB60B9" w:rsidRDefault="00FC0FDA" w:rsidP="00FC0FDA">
      <w:r w:rsidRPr="00EB60B9">
        <w:t>Ant dėžutės po ir lizdinės plokštelės po „EXP“ nurodytam tinkamumo laikui pasibaigus, šio vaisto vartoti negalima. Vaistas tinkamas vartoti iki paskutinės nurodyto mėnesio dienos.</w:t>
      </w:r>
    </w:p>
    <w:p w:rsidR="00FC0FDA" w:rsidRPr="00EB60B9" w:rsidRDefault="00FC0FDA" w:rsidP="00FC0FDA"/>
    <w:p w:rsidR="00FC0FDA" w:rsidRPr="00EB60B9" w:rsidRDefault="00FC0FDA" w:rsidP="00FC0FDA">
      <w:r w:rsidRPr="00EB60B9">
        <w:t>Vaistų negalima išmesti į kanalizaciją arba su buitinėmis atliekomis. Kaip išmesti nereikalingus vaistus, klauskite vaistininko. Šios priemonės padės apsaugoti aplinką.</w:t>
      </w:r>
    </w:p>
    <w:p w:rsidR="00FC0FDA" w:rsidRPr="00EB60B9" w:rsidRDefault="00FC0FDA" w:rsidP="00FC0FDA"/>
    <w:p w:rsidR="00FC0FDA" w:rsidRPr="00EB60B9" w:rsidRDefault="00FC0FDA" w:rsidP="00FC0FDA"/>
    <w:p w:rsidR="00FC0FDA" w:rsidRPr="00EB60B9" w:rsidRDefault="00FC0FDA" w:rsidP="00FC0FDA">
      <w:pPr>
        <w:tabs>
          <w:tab w:val="left" w:pos="540"/>
          <w:tab w:val="left" w:pos="567"/>
        </w:tabs>
        <w:ind w:left="567" w:hanging="567"/>
        <w:outlineLvl w:val="1"/>
        <w:rPr>
          <w:b/>
        </w:rPr>
      </w:pPr>
      <w:bookmarkStart w:id="0" w:name="_Toc129243144"/>
      <w:bookmarkStart w:id="1" w:name="_Toc129243269"/>
      <w:r w:rsidRPr="00EB60B9">
        <w:rPr>
          <w:b/>
        </w:rPr>
        <w:t>6.</w:t>
      </w:r>
      <w:r w:rsidRPr="00EB60B9">
        <w:rPr>
          <w:b/>
        </w:rPr>
        <w:tab/>
        <w:t>Pakuotės turinys ir kita informacija</w:t>
      </w:r>
      <w:bookmarkEnd w:id="0"/>
      <w:bookmarkEnd w:id="1"/>
    </w:p>
    <w:p w:rsidR="00FC0FDA" w:rsidRPr="00EB60B9" w:rsidRDefault="00FC0FDA" w:rsidP="00FC0FDA"/>
    <w:p w:rsidR="00FC0FDA" w:rsidRPr="00EB60B9" w:rsidRDefault="00FC0FDA" w:rsidP="00FC0FDA">
      <w:pPr>
        <w:rPr>
          <w:b/>
        </w:rPr>
      </w:pPr>
      <w:proofErr w:type="spellStart"/>
      <w:r w:rsidRPr="00EB60B9">
        <w:rPr>
          <w:b/>
        </w:rPr>
        <w:t>Ostemax</w:t>
      </w:r>
      <w:proofErr w:type="spellEnd"/>
      <w:r w:rsidRPr="00EB60B9">
        <w:rPr>
          <w:b/>
        </w:rPr>
        <w:t xml:space="preserve"> sudėtis</w:t>
      </w:r>
    </w:p>
    <w:p w:rsidR="00FC0FDA" w:rsidRPr="00EB60B9" w:rsidRDefault="00FC0FDA" w:rsidP="00FC0FDA">
      <w:pPr>
        <w:numPr>
          <w:ilvl w:val="0"/>
          <w:numId w:val="4"/>
        </w:numPr>
        <w:tabs>
          <w:tab w:val="num" w:pos="567"/>
        </w:tabs>
        <w:ind w:left="567" w:hanging="567"/>
      </w:pPr>
      <w:r w:rsidRPr="00EB60B9">
        <w:t xml:space="preserve">Veiklioji medžiaga yra </w:t>
      </w:r>
      <w:proofErr w:type="spellStart"/>
      <w:r w:rsidRPr="00EB60B9">
        <w:t>alendrono</w:t>
      </w:r>
      <w:proofErr w:type="spellEnd"/>
      <w:r w:rsidRPr="00EB60B9">
        <w:t xml:space="preserve"> rūgštis. Vienoje tabletėje yra 70 mg </w:t>
      </w:r>
      <w:proofErr w:type="spellStart"/>
      <w:r w:rsidRPr="00EB60B9">
        <w:t>alendrono</w:t>
      </w:r>
      <w:proofErr w:type="spellEnd"/>
      <w:r w:rsidRPr="00EB60B9">
        <w:t xml:space="preserve"> rūgšties (natrio </w:t>
      </w:r>
      <w:proofErr w:type="spellStart"/>
      <w:r w:rsidRPr="00EB60B9">
        <w:t>alendronato</w:t>
      </w:r>
      <w:proofErr w:type="spellEnd"/>
      <w:r w:rsidRPr="00EB60B9">
        <w:t xml:space="preserve"> </w:t>
      </w:r>
      <w:proofErr w:type="spellStart"/>
      <w:r w:rsidRPr="00EB60B9">
        <w:t>trihidrato</w:t>
      </w:r>
      <w:proofErr w:type="spellEnd"/>
      <w:r w:rsidRPr="00EB60B9">
        <w:t xml:space="preserve"> pavidalu).</w:t>
      </w:r>
    </w:p>
    <w:p w:rsidR="00FC0FDA" w:rsidRPr="00EB60B9" w:rsidRDefault="00FC0FDA" w:rsidP="00FC0FDA">
      <w:pPr>
        <w:numPr>
          <w:ilvl w:val="0"/>
          <w:numId w:val="4"/>
        </w:numPr>
        <w:tabs>
          <w:tab w:val="num" w:pos="567"/>
        </w:tabs>
        <w:ind w:left="567" w:hanging="567"/>
        <w:contextualSpacing/>
      </w:pPr>
      <w:r w:rsidRPr="00EB60B9">
        <w:t xml:space="preserve">Pagalbinės medžiagos yra laktozė </w:t>
      </w:r>
      <w:proofErr w:type="spellStart"/>
      <w:r w:rsidRPr="00EB60B9">
        <w:t>monohidratas</w:t>
      </w:r>
      <w:proofErr w:type="spellEnd"/>
      <w:r w:rsidRPr="00EB60B9">
        <w:t xml:space="preserve">, </w:t>
      </w:r>
      <w:proofErr w:type="spellStart"/>
      <w:r w:rsidRPr="00EB60B9">
        <w:t>mikrokristalinė</w:t>
      </w:r>
      <w:proofErr w:type="spellEnd"/>
      <w:r w:rsidRPr="00EB60B9">
        <w:t xml:space="preserve"> celiuliozė (E460), </w:t>
      </w:r>
      <w:proofErr w:type="spellStart"/>
      <w:r w:rsidRPr="00EB60B9">
        <w:t>kroskarmeliozės</w:t>
      </w:r>
      <w:proofErr w:type="spellEnd"/>
      <w:r w:rsidRPr="00EB60B9">
        <w:t xml:space="preserve"> natrio druska (E466), bevandenis koloidinis silicio dioksidas (E551), magnio </w:t>
      </w:r>
      <w:proofErr w:type="spellStart"/>
      <w:r w:rsidRPr="00EB60B9">
        <w:t>stearatas</w:t>
      </w:r>
      <w:proofErr w:type="spellEnd"/>
      <w:r w:rsidRPr="00EB60B9">
        <w:t xml:space="preserve"> (E572). </w:t>
      </w:r>
    </w:p>
    <w:p w:rsidR="00FC0FDA" w:rsidRPr="00EB60B9" w:rsidRDefault="00FC0FDA" w:rsidP="00FC0FDA"/>
    <w:p w:rsidR="00FC0FDA" w:rsidRPr="00EB60B9" w:rsidRDefault="00FC0FDA" w:rsidP="00FC0FDA">
      <w:pPr>
        <w:rPr>
          <w:b/>
          <w:bCs/>
        </w:rPr>
      </w:pPr>
      <w:proofErr w:type="spellStart"/>
      <w:r w:rsidRPr="00EB60B9">
        <w:rPr>
          <w:b/>
          <w:bCs/>
        </w:rPr>
        <w:t>Ostemax</w:t>
      </w:r>
      <w:proofErr w:type="spellEnd"/>
      <w:r w:rsidRPr="00EB60B9">
        <w:rPr>
          <w:b/>
          <w:bCs/>
        </w:rPr>
        <w:t xml:space="preserve"> išvaizda ir kiekis pakuotėje</w:t>
      </w:r>
    </w:p>
    <w:p w:rsidR="00FC0FDA" w:rsidRPr="00EB60B9" w:rsidRDefault="00FC0FDA" w:rsidP="00FC0FDA">
      <w:proofErr w:type="spellStart"/>
      <w:r w:rsidRPr="00EB60B9">
        <w:t>Ostemax</w:t>
      </w:r>
      <w:proofErr w:type="spellEnd"/>
      <w:r w:rsidRPr="00EB60B9">
        <w:t xml:space="preserve"> </w:t>
      </w:r>
      <w:r w:rsidRPr="00EB60B9">
        <w:rPr>
          <w:bCs/>
        </w:rPr>
        <w:t xml:space="preserve">tabletės yra </w:t>
      </w:r>
      <w:r w:rsidRPr="00EB60B9">
        <w:t>baltos, pailgos, abipus išgaubtos.</w:t>
      </w:r>
    </w:p>
    <w:p w:rsidR="00FC0FDA" w:rsidRPr="00EB60B9" w:rsidRDefault="00FC0FDA" w:rsidP="00FC0FDA">
      <w:pPr>
        <w:rPr>
          <w:u w:val="single"/>
        </w:rPr>
      </w:pPr>
      <w:r w:rsidRPr="00EB60B9">
        <w:t>Kartono dėžutėje yra 4 tabletės lizdinėje plokštelėje.</w:t>
      </w:r>
    </w:p>
    <w:p w:rsidR="00FC0FDA" w:rsidRPr="00EB60B9" w:rsidRDefault="00FC0FDA" w:rsidP="00FC0FDA"/>
    <w:p w:rsidR="00FC0FDA" w:rsidRPr="00EB60B9" w:rsidRDefault="00FC0FDA" w:rsidP="00FC0FDA">
      <w:pPr>
        <w:rPr>
          <w:b/>
          <w:bCs/>
        </w:rPr>
      </w:pPr>
      <w:r w:rsidRPr="00EB60B9">
        <w:rPr>
          <w:b/>
          <w:bCs/>
        </w:rPr>
        <w:t>Registruotojas ir gamintojas</w:t>
      </w:r>
    </w:p>
    <w:p w:rsidR="00FC0FDA" w:rsidRPr="00EB60B9" w:rsidRDefault="00FC0FDA" w:rsidP="00FC0FDA">
      <w:proofErr w:type="spellStart"/>
      <w:r w:rsidRPr="00EB60B9">
        <w:t>Pharmaceutical</w:t>
      </w:r>
      <w:proofErr w:type="spellEnd"/>
      <w:r w:rsidRPr="00EB60B9">
        <w:t xml:space="preserve"> Works POLPHARMA SA</w:t>
      </w:r>
    </w:p>
    <w:p w:rsidR="00FC0FDA" w:rsidRPr="00EB60B9" w:rsidRDefault="00FC0FDA" w:rsidP="00FC0FDA">
      <w:r w:rsidRPr="00EB60B9">
        <w:t xml:space="preserve">19 </w:t>
      </w:r>
      <w:proofErr w:type="spellStart"/>
      <w:r w:rsidRPr="00EB60B9">
        <w:t>Pelplińska</w:t>
      </w:r>
      <w:proofErr w:type="spellEnd"/>
      <w:r w:rsidRPr="00EB60B9">
        <w:t xml:space="preserve"> </w:t>
      </w:r>
      <w:proofErr w:type="spellStart"/>
      <w:r w:rsidRPr="00EB60B9">
        <w:t>Street</w:t>
      </w:r>
      <w:proofErr w:type="spellEnd"/>
      <w:r w:rsidRPr="00EB60B9">
        <w:t xml:space="preserve">, 83-200 </w:t>
      </w:r>
      <w:proofErr w:type="spellStart"/>
      <w:r w:rsidRPr="00EB60B9">
        <w:t>Starogard</w:t>
      </w:r>
      <w:proofErr w:type="spellEnd"/>
      <w:r w:rsidRPr="00EB60B9">
        <w:t xml:space="preserve"> </w:t>
      </w:r>
      <w:proofErr w:type="spellStart"/>
      <w:r w:rsidRPr="00EB60B9">
        <w:t>Gdański</w:t>
      </w:r>
      <w:proofErr w:type="spellEnd"/>
    </w:p>
    <w:p w:rsidR="00FC0FDA" w:rsidRPr="00EB60B9" w:rsidRDefault="00FC0FDA" w:rsidP="00FC0FDA">
      <w:r w:rsidRPr="00EB60B9">
        <w:t>Lenkija</w:t>
      </w:r>
    </w:p>
    <w:p w:rsidR="00FC0FDA" w:rsidRPr="00EB60B9" w:rsidRDefault="00FC0FDA" w:rsidP="00FC0FDA"/>
    <w:p w:rsidR="00FC0FDA" w:rsidRPr="00EB60B9" w:rsidRDefault="00FC0FDA" w:rsidP="00FC0FDA">
      <w:r w:rsidRPr="00EB60B9">
        <w:t>Jeigu apie šį vaistą norite sužinoti daugiau, kreipkitės į vietinį registruotojo atstovą.</w:t>
      </w:r>
    </w:p>
    <w:p w:rsidR="00FC0FDA" w:rsidRPr="00EB60B9" w:rsidRDefault="00FC0FDA" w:rsidP="00FC0FDA"/>
    <w:tbl>
      <w:tblPr>
        <w:tblW w:w="4680" w:type="dxa"/>
        <w:tblInd w:w="-34" w:type="dxa"/>
        <w:tblLayout w:type="fixed"/>
        <w:tblLook w:val="00A0" w:firstRow="1" w:lastRow="0" w:firstColumn="1" w:lastColumn="0" w:noHBand="0" w:noVBand="0"/>
      </w:tblPr>
      <w:tblGrid>
        <w:gridCol w:w="4680"/>
      </w:tblGrid>
      <w:tr w:rsidR="00FC0FDA" w:rsidRPr="00EB60B9" w:rsidTr="00A202FB">
        <w:tc>
          <w:tcPr>
            <w:tcW w:w="4678" w:type="dxa"/>
          </w:tcPr>
          <w:p w:rsidR="00FC0FDA" w:rsidRPr="00EB60B9" w:rsidRDefault="00FC0FDA" w:rsidP="00A202FB">
            <w:r w:rsidRPr="00EB60B9">
              <w:t>Farmacijos įmonės „</w:t>
            </w:r>
            <w:proofErr w:type="spellStart"/>
            <w:r w:rsidRPr="00EB60B9">
              <w:t>Polpharma</w:t>
            </w:r>
            <w:proofErr w:type="spellEnd"/>
            <w:r w:rsidRPr="00EB60B9">
              <w:t>“ atstovybė</w:t>
            </w:r>
          </w:p>
          <w:p w:rsidR="00FC0FDA" w:rsidRPr="00EB60B9" w:rsidRDefault="00FC0FDA" w:rsidP="00A202FB">
            <w:r w:rsidRPr="00EB60B9">
              <w:t>E. Ožeškienės g. 18A</w:t>
            </w:r>
          </w:p>
          <w:p w:rsidR="00FC0FDA" w:rsidRPr="00EB60B9" w:rsidRDefault="00FC0FDA" w:rsidP="00A202FB">
            <w:r w:rsidRPr="00EB60B9">
              <w:t>LT-44254 Kaunas</w:t>
            </w:r>
          </w:p>
          <w:p w:rsidR="00FC0FDA" w:rsidRPr="00EB60B9" w:rsidRDefault="00FC0FDA" w:rsidP="00A202FB">
            <w:r w:rsidRPr="00EB60B9">
              <w:t>Tel./faks. +370 37 32 51 31</w:t>
            </w:r>
          </w:p>
        </w:tc>
      </w:tr>
    </w:tbl>
    <w:p w:rsidR="00FC0FDA" w:rsidRPr="00EB60B9" w:rsidRDefault="00FC0FDA" w:rsidP="00FC0FDA"/>
    <w:p w:rsidR="00FC0FDA" w:rsidRPr="00EB60B9" w:rsidRDefault="00FC0FDA" w:rsidP="00FC0FDA">
      <w:pPr>
        <w:rPr>
          <w:b/>
          <w:noProof/>
        </w:rPr>
      </w:pPr>
      <w:r w:rsidRPr="00EB60B9">
        <w:rPr>
          <w:b/>
          <w:bCs/>
          <w:noProof/>
        </w:rPr>
        <w:t>Šis pakuotės lapelis</w:t>
      </w:r>
      <w:r w:rsidRPr="00EB60B9">
        <w:rPr>
          <w:b/>
          <w:noProof/>
        </w:rPr>
        <w:t xml:space="preserve"> paskutinį kartą peržiūrėtas</w:t>
      </w:r>
      <w:r>
        <w:rPr>
          <w:b/>
          <w:noProof/>
        </w:rPr>
        <w:t xml:space="preserve"> 2020-12-15</w:t>
      </w:r>
      <w:r w:rsidR="00545C84">
        <w:rPr>
          <w:b/>
          <w:noProof/>
        </w:rPr>
        <w:t>.</w:t>
      </w:r>
    </w:p>
    <w:p w:rsidR="00FC0FDA" w:rsidRPr="00EB60B9" w:rsidRDefault="00FC0FDA" w:rsidP="00FC0FDA"/>
    <w:p w:rsidR="00FC0FDA" w:rsidRPr="00EB60B9" w:rsidRDefault="00FC0FDA" w:rsidP="00FC0FDA">
      <w:r w:rsidRPr="00EB60B9">
        <w:t xml:space="preserve">Išsami informacija apie šį vaistą pateikiama Valstybinės vaistų kontrolės tarnybos prie Lietuvos Respublikos sveikatos apsaugos ministerijos tinklalapyje </w:t>
      </w:r>
      <w:hyperlink r:id="rId5" w:history="1">
        <w:r w:rsidRPr="00EB60B9">
          <w:rPr>
            <w:color w:val="0000FF"/>
            <w:u w:val="single"/>
          </w:rPr>
          <w:t>http://www.vvkt.lt/</w:t>
        </w:r>
      </w:hyperlink>
    </w:p>
    <w:p w:rsidR="00FC0FDA" w:rsidRPr="00EB60B9" w:rsidRDefault="00FC0FDA" w:rsidP="00FC0FDA"/>
    <w:p w:rsidR="00FC0FDA" w:rsidRPr="00EB60B9" w:rsidRDefault="00FC0FDA" w:rsidP="00FC0FDA"/>
    <w:p w:rsidR="00FC0FDA" w:rsidRPr="00EB60B9" w:rsidRDefault="00FC0FDA" w:rsidP="00FC0FDA">
      <w:bookmarkStart w:id="2" w:name="_GoBack"/>
      <w:bookmarkEnd w:id="2"/>
    </w:p>
    <w:p w:rsidR="00FC0FDA" w:rsidRPr="00EB60B9" w:rsidRDefault="00FC0FDA" w:rsidP="00FC0FDA"/>
    <w:p w:rsidR="00FC0FDA" w:rsidRPr="00EB60B9" w:rsidRDefault="00FC0FDA" w:rsidP="00FC0FDA"/>
    <w:p w:rsidR="00FC0FDA" w:rsidRPr="00EB60B9" w:rsidRDefault="00FC0FDA" w:rsidP="00FC0FDA"/>
    <w:p w:rsidR="00FC0FDA" w:rsidRPr="00A3792F" w:rsidRDefault="00FC0FDA" w:rsidP="00FC0FDA">
      <w:pPr>
        <w:rPr>
          <w:szCs w:val="22"/>
        </w:rPr>
      </w:pPr>
    </w:p>
    <w:p w:rsidR="009041DB" w:rsidRDefault="009041DB"/>
    <w:sectPr w:rsidR="009041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5AD7"/>
    <w:multiLevelType w:val="hybridMultilevel"/>
    <w:tmpl w:val="4D1CBE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7395807"/>
    <w:multiLevelType w:val="hybridMultilevel"/>
    <w:tmpl w:val="753292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967694"/>
    <w:multiLevelType w:val="hybridMultilevel"/>
    <w:tmpl w:val="C674EC38"/>
    <w:lvl w:ilvl="0" w:tplc="300801E2">
      <w:start w:val="4"/>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136E09DF"/>
    <w:multiLevelType w:val="hybridMultilevel"/>
    <w:tmpl w:val="C762ADF8"/>
    <w:lvl w:ilvl="0" w:tplc="04150001">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 w15:restartNumberingAfterBreak="0">
    <w:nsid w:val="36407BAA"/>
    <w:multiLevelType w:val="hybridMultilevel"/>
    <w:tmpl w:val="1494E4A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3FB533C5"/>
    <w:multiLevelType w:val="singleLevel"/>
    <w:tmpl w:val="74A41D9A"/>
    <w:lvl w:ilvl="0">
      <w:start w:val="2"/>
      <w:numFmt w:val="bullet"/>
      <w:lvlText w:val="-"/>
      <w:lvlJc w:val="left"/>
      <w:pPr>
        <w:tabs>
          <w:tab w:val="num" w:pos="720"/>
        </w:tabs>
        <w:ind w:left="720" w:hanging="720"/>
      </w:pPr>
    </w:lvl>
  </w:abstractNum>
  <w:abstractNum w:abstractNumId="6" w15:restartNumberingAfterBreak="0">
    <w:nsid w:val="46394C15"/>
    <w:multiLevelType w:val="hybridMultilevel"/>
    <w:tmpl w:val="1BA26AA4"/>
    <w:lvl w:ilvl="0" w:tplc="9BE07462">
      <w:start w:val="1"/>
      <w:numFmt w:val="bullet"/>
      <w:lvlText w:val=""/>
      <w:lvlJc w:val="left"/>
      <w:pPr>
        <w:tabs>
          <w:tab w:val="num" w:pos="720"/>
        </w:tabs>
        <w:ind w:left="720" w:hanging="360"/>
      </w:pPr>
      <w:rPr>
        <w:rFonts w:ascii="Symbol" w:hAnsi="Symbol" w:hint="default"/>
        <w:color w:val="00000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4EC533DC"/>
    <w:multiLevelType w:val="hybridMultilevel"/>
    <w:tmpl w:val="7AF48124"/>
    <w:lvl w:ilvl="0" w:tplc="300801E2">
      <w:start w:val="4"/>
      <w:numFmt w:val="bullet"/>
      <w:lvlText w:val="-"/>
      <w:lvlJc w:val="left"/>
      <w:pPr>
        <w:tabs>
          <w:tab w:val="num" w:pos="720"/>
        </w:tabs>
        <w:ind w:left="72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5391254A"/>
    <w:multiLevelType w:val="hybridMultilevel"/>
    <w:tmpl w:val="9EE4306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5FE76A1B"/>
    <w:multiLevelType w:val="hybridMultilevel"/>
    <w:tmpl w:val="97B68B96"/>
    <w:lvl w:ilvl="0" w:tplc="75CA4D0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7B966A0"/>
    <w:multiLevelType w:val="hybridMultilevel"/>
    <w:tmpl w:val="04EE968C"/>
    <w:lvl w:ilvl="0" w:tplc="0409000F">
      <w:start w:val="4"/>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6B5557F0"/>
    <w:multiLevelType w:val="hybridMultilevel"/>
    <w:tmpl w:val="9FD4329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9"/>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FDA"/>
    <w:rsid w:val="00545C84"/>
    <w:rsid w:val="009041DB"/>
    <w:rsid w:val="00EE3634"/>
    <w:rsid w:val="00FC0F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A738"/>
  <w15:chartTrackingRefBased/>
  <w15:docId w15:val="{4DDF2DDC-2059-4BB1-A37B-CCD188B6C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0FDA"/>
    <w:pPr>
      <w:spacing w:after="0" w:line="240" w:lineRule="auto"/>
    </w:pPr>
    <w:rPr>
      <w:rFonts w:ascii="Times New Roman" w:eastAsia="Calibri"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9684</Words>
  <Characters>5521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2020-12-28T09:21:00Z</dcterms:created>
  <dcterms:modified xsi:type="dcterms:W3CDTF">2020-12-28T09:22:00Z</dcterms:modified>
</cp:coreProperties>
</file>