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F59" w:rsidRDefault="001A7F59" w:rsidP="001A7F59">
      <w:pPr>
        <w:widowControl w:val="0"/>
        <w:autoSpaceDN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Pakuotės lapelis:</w:t>
      </w:r>
      <w:r>
        <w:rPr>
          <w:rFonts w:ascii="Times New Roman" w:eastAsia="Calibri" w:hAnsi="Times New Roman" w:cs="Times New Roman"/>
          <w:b/>
          <w:bCs/>
          <w:iCs/>
          <w:color w:val="000000"/>
        </w:rPr>
        <w:t xml:space="preserve"> </w:t>
      </w:r>
      <w:r>
        <w:rPr>
          <w:rFonts w:ascii="Times New Roman" w:eastAsia="Calibri" w:hAnsi="Times New Roman" w:cs="Times New Roman"/>
          <w:b/>
          <w:color w:val="000000"/>
        </w:rPr>
        <w:t>informacija vartotojui</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center"/>
        <w:rPr>
          <w:rFonts w:ascii="Times New Roman" w:eastAsia="Calibri" w:hAnsi="Times New Roman" w:cs="Times New Roman"/>
          <w:b/>
          <w:color w:val="000000"/>
        </w:rPr>
      </w:pPr>
      <w:proofErr w:type="spellStart"/>
      <w:r>
        <w:rPr>
          <w:rFonts w:ascii="Times New Roman" w:eastAsia="Calibri" w:hAnsi="Times New Roman" w:cs="Times New Roman"/>
          <w:b/>
          <w:color w:val="000000"/>
        </w:rPr>
        <w:t>Nolpaza</w:t>
      </w:r>
      <w:proofErr w:type="spellEnd"/>
      <w:r>
        <w:rPr>
          <w:rFonts w:ascii="Times New Roman" w:eastAsia="Calibri" w:hAnsi="Times New Roman" w:cs="Times New Roman"/>
          <w:b/>
          <w:color w:val="000000"/>
        </w:rPr>
        <w:t xml:space="preserve"> 20 mg skrandyje neirios tabletės</w:t>
      </w:r>
    </w:p>
    <w:p w:rsidR="001A7F59" w:rsidRDefault="001A7F59" w:rsidP="001A7F59">
      <w:pPr>
        <w:widowControl w:val="0"/>
        <w:autoSpaceDN w:val="0"/>
        <w:spacing w:after="0" w:line="240" w:lineRule="auto"/>
        <w:jc w:val="center"/>
        <w:rPr>
          <w:rFonts w:ascii="Times New Roman" w:eastAsia="Calibri" w:hAnsi="Times New Roman" w:cs="Times New Roman"/>
          <w:color w:val="000000"/>
        </w:rPr>
      </w:pPr>
      <w:proofErr w:type="spellStart"/>
      <w:r>
        <w:rPr>
          <w:rFonts w:ascii="Times New Roman" w:eastAsia="Calibri" w:hAnsi="Times New Roman" w:cs="Times New Roman"/>
          <w:color w:val="000000"/>
        </w:rPr>
        <w:t>pantoprazolas</w:t>
      </w:r>
      <w:proofErr w:type="spellEnd"/>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Atidžiai perskaitykite visą šį lapelį, prieš pradėdami vartoti vaistą, nes jame pateikiama Jums svarbi informacija.</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Neišmeskite šio lapelio, nes vėl gali prireikti jį perskaityti.</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Jeigu kiltų daugiau klausimų, kreipkitės į gydytoją arba vaistininką.</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pasireiškė sunkus šalutinis poveikis </w:t>
      </w:r>
      <w:r>
        <w:rPr>
          <w:rFonts w:ascii="Times New Roman" w:eastAsia="Calibri" w:hAnsi="Times New Roman" w:cs="Times New Roman"/>
          <w:noProof/>
          <w:color w:val="000000"/>
        </w:rPr>
        <w:t>(net jeigu jis šiame lapelyje nenurodytas)</w:t>
      </w:r>
      <w:r>
        <w:rPr>
          <w:rFonts w:ascii="Times New Roman" w:eastAsia="Calibri" w:hAnsi="Times New Roman" w:cs="Times New Roman"/>
          <w:color w:val="000000"/>
        </w:rPr>
        <w:t xml:space="preserve">, </w:t>
      </w:r>
      <w:r>
        <w:rPr>
          <w:rFonts w:ascii="Times New Roman" w:eastAsia="Calibri" w:hAnsi="Times New Roman" w:cs="Times New Roman"/>
          <w:noProof/>
          <w:color w:val="000000"/>
        </w:rPr>
        <w:t>kreipkitės</w:t>
      </w:r>
      <w:r>
        <w:rPr>
          <w:rFonts w:ascii="Times New Roman" w:eastAsia="Calibri" w:hAnsi="Times New Roman" w:cs="Times New Roman"/>
          <w:color w:val="000000"/>
        </w:rPr>
        <w:t xml:space="preserve"> į gydytoją arba vaistininką.</w:t>
      </w:r>
      <w:r>
        <w:rPr>
          <w:rFonts w:ascii="Times New Roman" w:eastAsia="Calibri" w:hAnsi="Times New Roman" w:cs="Times New Roman"/>
          <w:noProof/>
          <w:color w:val="000000"/>
        </w:rPr>
        <w:t xml:space="preserve"> Žr. 4</w:t>
      </w:r>
      <w:r>
        <w:rPr>
          <w:rFonts w:ascii="Times New Roman" w:eastAsia="Calibri" w:hAnsi="Times New Roman" w:cs="Times New Roman"/>
          <w:color w:val="000000"/>
        </w:rPr>
        <w:t> </w:t>
      </w:r>
      <w:r>
        <w:rPr>
          <w:rFonts w:ascii="Times New Roman" w:eastAsia="Calibri" w:hAnsi="Times New Roman" w:cs="Times New Roman"/>
          <w:noProof/>
          <w:color w:val="000000"/>
        </w:rPr>
        <w:t>skyrių.</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Apie ką rašoma šiame lapelyje?</w:t>
      </w:r>
    </w:p>
    <w:p w:rsidR="001A7F59" w:rsidRDefault="001A7F59" w:rsidP="001A7F59">
      <w:pPr>
        <w:widowControl w:val="0"/>
        <w:autoSpaceDN w:val="0"/>
        <w:spacing w:after="0" w:line="240" w:lineRule="auto"/>
        <w:jc w:val="both"/>
        <w:rPr>
          <w:rFonts w:ascii="Times New Roman" w:eastAsia="Calibri" w:hAnsi="Times New Roman" w:cs="Times New Roman"/>
          <w:b/>
          <w:color w:val="000000"/>
        </w:rPr>
      </w:pPr>
    </w:p>
    <w:p w:rsidR="001A7F59" w:rsidRDefault="001A7F59" w:rsidP="001A7F59">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w:t>
      </w:r>
      <w:r>
        <w:rPr>
          <w:rFonts w:ascii="Times New Roman" w:eastAsia="Times New Roman" w:hAnsi="Times New Roman" w:cs="Times New Roman"/>
          <w:lang w:val="sl-SI" w:eastAsia="sl-SI"/>
        </w:rPr>
        <w:tab/>
        <w:t>Kas yra Nolpaza ir kam jis vartojamas</w:t>
      </w:r>
    </w:p>
    <w:p w:rsidR="001A7F59" w:rsidRDefault="001A7F59" w:rsidP="001A7F59">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2.</w:t>
      </w:r>
      <w:r>
        <w:rPr>
          <w:rFonts w:ascii="Times New Roman" w:eastAsia="Times New Roman" w:hAnsi="Times New Roman" w:cs="Times New Roman"/>
          <w:lang w:val="sl-SI" w:eastAsia="sl-SI"/>
        </w:rPr>
        <w:tab/>
        <w:t>Kas žinotina prieš vartojant Nolpaza</w:t>
      </w:r>
    </w:p>
    <w:p w:rsidR="001A7F59" w:rsidRDefault="001A7F59" w:rsidP="001A7F59">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3.</w:t>
      </w:r>
      <w:r>
        <w:rPr>
          <w:rFonts w:ascii="Times New Roman" w:eastAsia="Times New Roman" w:hAnsi="Times New Roman" w:cs="Times New Roman"/>
          <w:lang w:val="sl-SI" w:eastAsia="sl-SI"/>
        </w:rPr>
        <w:tab/>
        <w:t>Kaip vartoti Nolpaza</w:t>
      </w:r>
    </w:p>
    <w:p w:rsidR="001A7F59" w:rsidRDefault="001A7F59" w:rsidP="001A7F59">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4.</w:t>
      </w:r>
      <w:r>
        <w:rPr>
          <w:rFonts w:ascii="Times New Roman" w:eastAsia="Times New Roman" w:hAnsi="Times New Roman" w:cs="Times New Roman"/>
          <w:lang w:val="sl-SI" w:eastAsia="sl-SI"/>
        </w:rPr>
        <w:tab/>
        <w:t>Galimas šalutinis poveikis</w:t>
      </w:r>
    </w:p>
    <w:p w:rsidR="001A7F59" w:rsidRDefault="001A7F59" w:rsidP="001A7F59">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5.</w:t>
      </w:r>
      <w:r>
        <w:rPr>
          <w:rFonts w:ascii="Times New Roman" w:eastAsia="Times New Roman" w:hAnsi="Times New Roman" w:cs="Times New Roman"/>
          <w:lang w:val="sl-SI" w:eastAsia="sl-SI"/>
        </w:rPr>
        <w:tab/>
        <w:t>Kaip laikyti Nolpaza</w:t>
      </w:r>
    </w:p>
    <w:p w:rsidR="001A7F59" w:rsidRDefault="001A7F59" w:rsidP="001A7F59">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6.</w:t>
      </w:r>
      <w:r>
        <w:rPr>
          <w:rFonts w:ascii="Times New Roman" w:eastAsia="Times New Roman" w:hAnsi="Times New Roman" w:cs="Times New Roman"/>
          <w:lang w:val="sl-SI" w:eastAsia="sl-SI"/>
        </w:rPr>
        <w:tab/>
        <w:t>Pakuotės turinys ir kita informacija</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0" w:name="_Toc129243264"/>
      <w:bookmarkStart w:id="1" w:name="_Toc129243139"/>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Nolpaza</w:t>
      </w:r>
      <w:proofErr w:type="spellEnd"/>
      <w:r>
        <w:rPr>
          <w:rFonts w:ascii="Times New Roman" w:eastAsia="Calibri" w:hAnsi="Times New Roman" w:cs="Times New Roman"/>
          <w:b/>
        </w:rPr>
        <w:t xml:space="preserve"> ir kam jis vartojamas</w:t>
      </w:r>
      <w:bookmarkEnd w:id="0"/>
      <w:bookmarkEnd w:id="1"/>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Nolpaza yra selektyvaus poveikio protonų siurblio inhibitorius, t. y. vaistas, mažinantis rūgšties susidarymą skrandyje. Šiuo vaistu gydomos su rūgštimi susijusios skrandžio ir žarnų ligos.</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Nolpaza vartojama</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i/>
          <w:iCs/>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 bei 12 metų ir vyresni paaugliai</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su </w:t>
      </w:r>
      <w:proofErr w:type="spellStart"/>
      <w:r>
        <w:rPr>
          <w:rFonts w:ascii="Times New Roman" w:eastAsia="Calibri" w:hAnsi="Times New Roman" w:cs="Times New Roman"/>
          <w:color w:val="000000"/>
        </w:rPr>
        <w:t>gastroezofaginio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refliukso</w:t>
      </w:r>
      <w:proofErr w:type="spellEnd"/>
      <w:r>
        <w:rPr>
          <w:rFonts w:ascii="Times New Roman" w:eastAsia="Calibri" w:hAnsi="Times New Roman" w:cs="Times New Roman"/>
          <w:color w:val="000000"/>
        </w:rPr>
        <w:t xml:space="preserve"> liga, kurią sukelia rūgštinio turinio atpylimas iš skrandžio, susijusiems simptomams (pvz., rėmeniui, rūgšties atpylimui, skausmui ryjant) gydyti;</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ilgalaikiam </w:t>
      </w:r>
      <w:proofErr w:type="spellStart"/>
      <w:r>
        <w:rPr>
          <w:rFonts w:ascii="Times New Roman" w:eastAsia="Calibri" w:hAnsi="Times New Roman" w:cs="Times New Roman"/>
          <w:color w:val="000000"/>
        </w:rPr>
        <w:t>refliuksinio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ezofagito</w:t>
      </w:r>
      <w:proofErr w:type="spellEnd"/>
      <w:r>
        <w:rPr>
          <w:rFonts w:ascii="Times New Roman" w:eastAsia="Calibri" w:hAnsi="Times New Roman" w:cs="Times New Roman"/>
          <w:color w:val="000000"/>
        </w:rPr>
        <w:t xml:space="preserve"> (stemplės uždegimo ir kartu pasireiškiančio skrandžio rūgštinio turinio atpylimo) gydymui ir atsinaujinimo profilaktikai.</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skrandžio ir dvylikapirštės žarnos opų, kurias sukelia neselektyvūs nesteroidiniai vaistai nuo uždegimo (NVNU), pvz., </w:t>
      </w:r>
      <w:proofErr w:type="spellStart"/>
      <w:r>
        <w:rPr>
          <w:rFonts w:ascii="Times New Roman" w:eastAsia="Calibri" w:hAnsi="Times New Roman" w:cs="Times New Roman"/>
          <w:color w:val="000000"/>
        </w:rPr>
        <w:t>ibuprofenas</w:t>
      </w:r>
      <w:proofErr w:type="spellEnd"/>
      <w:r>
        <w:rPr>
          <w:rFonts w:ascii="Times New Roman" w:eastAsia="Calibri" w:hAnsi="Times New Roman" w:cs="Times New Roman"/>
          <w:color w:val="000000"/>
        </w:rPr>
        <w:t>, profilaktikai, jei ilgalaikis gydymas NVNU reikalingas pacientams, kuriems yra padidėjusi opos atsiradimo rizika.</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2" w:name="_Toc129243265"/>
      <w:bookmarkStart w:id="3" w:name="_Toc129243140"/>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Nolpaza</w:t>
      </w:r>
      <w:bookmarkEnd w:id="2"/>
      <w:bookmarkEnd w:id="3"/>
      <w:proofErr w:type="spellEnd"/>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vartoti draudžiama:</w:t>
      </w:r>
    </w:p>
    <w:p w:rsidR="001A7F59" w:rsidRDefault="001A7F59" w:rsidP="001A7F59">
      <w:pPr>
        <w:widowControl w:val="0"/>
        <w:numPr>
          <w:ilvl w:val="0"/>
          <w:numId w:val="1"/>
        </w:numPr>
        <w:tabs>
          <w:tab w:val="clear" w:pos="363"/>
          <w:tab w:val="num" w:pos="567"/>
          <w:tab w:val="left" w:pos="993"/>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yra alergija </w:t>
      </w:r>
      <w:proofErr w:type="spellStart"/>
      <w:r>
        <w:rPr>
          <w:rFonts w:ascii="Times New Roman" w:eastAsia="Calibri" w:hAnsi="Times New Roman" w:cs="Times New Roman"/>
          <w:color w:val="000000"/>
        </w:rPr>
        <w:t>pantoprazolui</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sorbitoliui</w:t>
      </w:r>
      <w:proofErr w:type="spellEnd"/>
      <w:r>
        <w:rPr>
          <w:rFonts w:ascii="Times New Roman" w:eastAsia="Calibri" w:hAnsi="Times New Roman" w:cs="Times New Roman"/>
          <w:color w:val="000000"/>
        </w:rPr>
        <w:t xml:space="preserve"> arba bet kuriai kitai pagalbinei šio vaisto medžiagai (jos išvardytos 6 skyriuje).</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Jeigu yra alergija vaistams, kurių sudėtyje yra kitų protonų siurblio inhibitorių.</w:t>
      </w:r>
    </w:p>
    <w:p w:rsidR="001A7F59" w:rsidRDefault="001A7F59" w:rsidP="001A7F59">
      <w:pPr>
        <w:widowControl w:val="0"/>
        <w:autoSpaceDN w:val="0"/>
        <w:spacing w:after="0" w:line="240" w:lineRule="auto"/>
        <w:rPr>
          <w:rFonts w:ascii="Times New Roman" w:eastAsia="Times New Roman" w:hAnsi="Times New Roman" w:cs="Times New Roman"/>
          <w:color w:val="000000"/>
          <w:lang w:val="sl-SI" w:eastAsia="sl-SI"/>
        </w:rPr>
      </w:pPr>
    </w:p>
    <w:p w:rsidR="001A7F59" w:rsidRDefault="001A7F59" w:rsidP="001A7F59">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Įspėjimai ir atsargumo priemonės</w:t>
      </w:r>
    </w:p>
    <w:p w:rsidR="001A7F59" w:rsidRDefault="001A7F59" w:rsidP="001A7F59">
      <w:pPr>
        <w:widowControl w:val="0"/>
        <w:autoSpaceDN w:val="0"/>
        <w:spacing w:after="0" w:line="240" w:lineRule="auto"/>
        <w:rPr>
          <w:rFonts w:ascii="Times New Roman" w:eastAsia="Calibri" w:hAnsi="Times New Roman" w:cs="Times New Roman"/>
          <w:bCs/>
          <w:noProof/>
        </w:rPr>
      </w:pPr>
      <w:r>
        <w:rPr>
          <w:rFonts w:ascii="Times New Roman" w:eastAsia="Calibri" w:hAnsi="Times New Roman" w:cs="Times New Roman"/>
          <w:bCs/>
        </w:rPr>
        <w:t>Pasitarkite su gydytoju</w:t>
      </w:r>
      <w:r>
        <w:rPr>
          <w:rFonts w:ascii="Times New Roman" w:hAnsi="Times New Roman"/>
        </w:rPr>
        <w:t>, vaistininku ar slaugytoju</w:t>
      </w:r>
      <w:r>
        <w:rPr>
          <w:rFonts w:ascii="Times New Roman" w:eastAsia="Calibri" w:hAnsi="Times New Roman" w:cs="Times New Roman"/>
          <w:bCs/>
        </w:rPr>
        <w:t xml:space="preserve"> </w:t>
      </w:r>
      <w:r>
        <w:rPr>
          <w:rFonts w:ascii="Times New Roman" w:eastAsia="Calibri" w:hAnsi="Times New Roman" w:cs="Times New Roman"/>
          <w:bCs/>
          <w:noProof/>
        </w:rPr>
        <w:t>prieš pradėdami vartoti Nolpaza.</w:t>
      </w:r>
    </w:p>
    <w:p w:rsidR="001A7F59" w:rsidRDefault="001A7F59" w:rsidP="001A7F59">
      <w:pPr>
        <w:widowControl w:val="0"/>
        <w:autoSpaceDN w:val="0"/>
        <w:spacing w:after="0" w:line="240" w:lineRule="auto"/>
        <w:ind w:left="567" w:hanging="567"/>
        <w:rPr>
          <w:rFonts w:ascii="Times New Roman" w:eastAsia="Calibri" w:hAnsi="Times New Roman" w:cs="Times New Roman"/>
          <w:b/>
          <w:bCs/>
        </w:rPr>
      </w:pP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Jei yra sunkus kepenų sutrikimas. Jei Jums yra buvę kepenų sutrikimų, pasakykite gydytojui. </w:t>
      </w:r>
      <w:r>
        <w:rPr>
          <w:rFonts w:ascii="Times New Roman" w:hAnsi="Times New Roman"/>
          <w:color w:val="000000"/>
        </w:rPr>
        <w:t>Jūsų gydytojas</w:t>
      </w:r>
      <w:r>
        <w:rPr>
          <w:rFonts w:ascii="Times New Roman" w:eastAsia="Calibri" w:hAnsi="Times New Roman" w:cs="Times New Roman"/>
          <w:color w:val="000000"/>
        </w:rPr>
        <w:t xml:space="preserve"> dažniau tirs kepenų fermentų kiekį, ypač gydymo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pradžioje ir ilgalaikio gydymo atveju. Jei kepenų fermentų kiekis padidėja, gydymas turi būti nutrauktas.</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reikia ilgai vartoti vaistų, vadinamų NVNU, bei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kadangi didėja skrandžio ir žarnų komplikacijų atsiradimo rizika. Rizikos padidėjimas bus įvertintas atsižvelgiant į esamus rizikos veiksnius: amžių (65 metai ir daugiau), buvusią skrandžio ar žarnos opą, kraujavimą iš skrandžio ar žarnų.</w:t>
      </w:r>
    </w:p>
    <w:p w:rsidR="001A7F59" w:rsidRDefault="001A7F59" w:rsidP="001A7F59">
      <w:pPr>
        <w:pStyle w:val="Sraopastraipa"/>
        <w:widowControl w:val="0"/>
        <w:numPr>
          <w:ilvl w:val="0"/>
          <w:numId w:val="10"/>
        </w:numPr>
        <w:tabs>
          <w:tab w:val="left" w:pos="1296"/>
        </w:tabs>
        <w:autoSpaceDN/>
        <w:ind w:left="567" w:hanging="567"/>
        <w:rPr>
          <w:sz w:val="22"/>
          <w:szCs w:val="22"/>
        </w:rPr>
      </w:pPr>
      <w:r w:rsidRPr="00E00712">
        <w:rPr>
          <w:color w:val="000000"/>
          <w:sz w:val="22"/>
          <w:szCs w:val="22"/>
        </w:rPr>
        <w:t xml:space="preserve">Jei vitamino B12 kiekis organizme yra sumažėjęs arba yra šio vitamino kiekio sumažėjimo rizikos veiksnių, o </w:t>
      </w:r>
      <w:proofErr w:type="spellStart"/>
      <w:r w:rsidRPr="00E00712">
        <w:rPr>
          <w:color w:val="000000"/>
          <w:sz w:val="22"/>
          <w:szCs w:val="22"/>
        </w:rPr>
        <w:t>pantoprazolo</w:t>
      </w:r>
      <w:proofErr w:type="spellEnd"/>
      <w:r w:rsidRPr="00E00712">
        <w:rPr>
          <w:color w:val="000000"/>
          <w:sz w:val="22"/>
          <w:szCs w:val="22"/>
        </w:rPr>
        <w:t xml:space="preserve"> vartojama ilgai. </w:t>
      </w:r>
      <w:proofErr w:type="spellStart"/>
      <w:r w:rsidRPr="00E00712">
        <w:rPr>
          <w:color w:val="000000"/>
          <w:sz w:val="22"/>
          <w:szCs w:val="22"/>
        </w:rPr>
        <w:t>Pantoprazolas</w:t>
      </w:r>
      <w:proofErr w:type="spellEnd"/>
      <w:r w:rsidRPr="00E00712">
        <w:rPr>
          <w:color w:val="000000"/>
          <w:sz w:val="22"/>
          <w:szCs w:val="22"/>
        </w:rPr>
        <w:t>, kaip ir visi rūgšties kiekį mažinantys preparatai, gali pabloginti vitamino B12 absorbciją.</w:t>
      </w:r>
      <w:r w:rsidRPr="00E00712">
        <w:rPr>
          <w:b/>
          <w:sz w:val="22"/>
          <w:szCs w:val="22"/>
        </w:rPr>
        <w:t xml:space="preserve"> </w:t>
      </w:r>
      <w:bookmarkStart w:id="4" w:name="_Hlk175238108"/>
      <w:r w:rsidRPr="00E00712">
        <w:rPr>
          <w:sz w:val="22"/>
          <w:szCs w:val="22"/>
        </w:rPr>
        <w:t>Kreipkitės į gydytoją, jei pastebėsite bet kurį iš toliau išvardytų simptomų, kurie gali rodyti mažą vitamino B12 kiekį:</w:t>
      </w:r>
    </w:p>
    <w:p w:rsidR="001A7F59" w:rsidRPr="00E00712" w:rsidRDefault="001A7F59" w:rsidP="001A7F59">
      <w:pPr>
        <w:widowControl w:val="0"/>
        <w:numPr>
          <w:ilvl w:val="1"/>
          <w:numId w:val="11"/>
        </w:numPr>
        <w:autoSpaceDE w:val="0"/>
        <w:autoSpaceDN w:val="0"/>
        <w:adjustRightInd w:val="0"/>
        <w:spacing w:after="0" w:line="240" w:lineRule="auto"/>
        <w:ind w:left="1701" w:hanging="567"/>
        <w:rPr>
          <w:rFonts w:ascii="Times New Roman" w:hAnsi="Times New Roman" w:cs="Times New Roman"/>
          <w:color w:val="000000"/>
          <w:lang w:val="pt-PT"/>
        </w:rPr>
      </w:pPr>
      <w:r>
        <w:rPr>
          <w:rFonts w:ascii="Times New Roman" w:eastAsia="Calibri" w:hAnsi="Times New Roman" w:cs="Times New Roman"/>
        </w:rPr>
        <w:t>didžiulis nuovargis arba energijos trūkumas,</w:t>
      </w:r>
    </w:p>
    <w:p w:rsidR="001A7F59" w:rsidRPr="00E00712" w:rsidRDefault="001A7F59" w:rsidP="001A7F59">
      <w:pPr>
        <w:widowControl w:val="0"/>
        <w:numPr>
          <w:ilvl w:val="1"/>
          <w:numId w:val="11"/>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hAnsi="Times New Roman" w:cs="Times New Roman"/>
          <w:color w:val="000000"/>
          <w:lang w:val="en-GB"/>
        </w:rPr>
        <w:t>d</w:t>
      </w:r>
      <w:proofErr w:type="spellStart"/>
      <w:r>
        <w:rPr>
          <w:rFonts w:ascii="Times New Roman" w:eastAsia="Calibri" w:hAnsi="Times New Roman" w:cs="Times New Roman"/>
        </w:rPr>
        <w:t>ilgčiojimas</w:t>
      </w:r>
      <w:proofErr w:type="spellEnd"/>
      <w:r>
        <w:rPr>
          <w:rFonts w:ascii="Times New Roman" w:eastAsia="Calibri" w:hAnsi="Times New Roman" w:cs="Times New Roman"/>
        </w:rPr>
        <w:t xml:space="preserve"> („badymo adatomis“ pojūtis),</w:t>
      </w:r>
    </w:p>
    <w:p w:rsidR="001A7F59" w:rsidRPr="00E00712" w:rsidRDefault="001A7F59" w:rsidP="001A7F59">
      <w:pPr>
        <w:widowControl w:val="0"/>
        <w:numPr>
          <w:ilvl w:val="1"/>
          <w:numId w:val="11"/>
        </w:numPr>
        <w:autoSpaceDE w:val="0"/>
        <w:autoSpaceDN w:val="0"/>
        <w:adjustRightInd w:val="0"/>
        <w:spacing w:after="0" w:line="240" w:lineRule="auto"/>
        <w:ind w:left="1701" w:hanging="567"/>
        <w:rPr>
          <w:rFonts w:ascii="Times New Roman" w:hAnsi="Times New Roman" w:cs="Times New Roman"/>
          <w:color w:val="000000"/>
          <w:lang w:val="pt-PT"/>
        </w:rPr>
      </w:pPr>
      <w:r>
        <w:rPr>
          <w:rFonts w:ascii="Times New Roman" w:eastAsia="Calibri" w:hAnsi="Times New Roman" w:cs="Times New Roman"/>
        </w:rPr>
        <w:t>skausmingas ar raudonas liežuvis, burnos opos,</w:t>
      </w:r>
    </w:p>
    <w:p w:rsidR="001A7F59" w:rsidRPr="00E00712" w:rsidRDefault="001A7F59" w:rsidP="001A7F59">
      <w:pPr>
        <w:widowControl w:val="0"/>
        <w:numPr>
          <w:ilvl w:val="1"/>
          <w:numId w:val="11"/>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raumenų silpnumas,</w:t>
      </w:r>
    </w:p>
    <w:p w:rsidR="001A7F59" w:rsidRPr="00E00712" w:rsidRDefault="001A7F59" w:rsidP="001A7F59">
      <w:pPr>
        <w:widowControl w:val="0"/>
        <w:numPr>
          <w:ilvl w:val="1"/>
          <w:numId w:val="11"/>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sutrikęs regėjimas,</w:t>
      </w:r>
    </w:p>
    <w:p w:rsidR="001A7F59" w:rsidRPr="00E00712" w:rsidRDefault="001A7F59" w:rsidP="001A7F59">
      <w:pPr>
        <w:widowControl w:val="0"/>
        <w:numPr>
          <w:ilvl w:val="1"/>
          <w:numId w:val="11"/>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atminties problemos, sumišimas, depresija</w:t>
      </w:r>
      <w:bookmarkEnd w:id="4"/>
      <w:r>
        <w:rPr>
          <w:rFonts w:ascii="Times New Roman" w:eastAsia="Calibri" w:hAnsi="Times New Roman" w:cs="Times New Roman"/>
        </w:rPr>
        <w:t>.</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 vartojate ŽIV proteazės inhibitorių, tokių kaip </w:t>
      </w:r>
      <w:proofErr w:type="spellStart"/>
      <w:r>
        <w:rPr>
          <w:rFonts w:ascii="Times New Roman" w:eastAsia="Calibri" w:hAnsi="Times New Roman" w:cs="Times New Roman"/>
          <w:color w:val="000000"/>
        </w:rPr>
        <w:t>atazanaviro</w:t>
      </w:r>
      <w:proofErr w:type="spellEnd"/>
      <w:r>
        <w:rPr>
          <w:rFonts w:ascii="Times New Roman" w:eastAsia="Calibri" w:hAnsi="Times New Roman" w:cs="Times New Roman"/>
          <w:color w:val="000000"/>
        </w:rPr>
        <w:t xml:space="preserve"> (jais gydoma ŽIV infekcija), kartu su </w:t>
      </w:r>
      <w:proofErr w:type="spellStart"/>
      <w:r>
        <w:rPr>
          <w:rFonts w:ascii="Times New Roman" w:eastAsia="Calibri" w:hAnsi="Times New Roman" w:cs="Times New Roman"/>
          <w:color w:val="000000"/>
        </w:rPr>
        <w:t>pantoprazolu</w:t>
      </w:r>
      <w:proofErr w:type="spellEnd"/>
      <w:r>
        <w:rPr>
          <w:rFonts w:ascii="Times New Roman" w:eastAsia="Calibri" w:hAnsi="Times New Roman" w:cs="Times New Roman"/>
          <w:color w:val="000000"/>
        </w:rPr>
        <w:t xml:space="preserve"> (kreipkitės į gydytoją patarimo).</w:t>
      </w:r>
    </w:p>
    <w:p w:rsidR="001A7F59" w:rsidRDefault="001A7F59" w:rsidP="001A7F59">
      <w:pPr>
        <w:widowControl w:val="0"/>
        <w:numPr>
          <w:ilvl w:val="0"/>
          <w:numId w:val="1"/>
        </w:numPr>
        <w:tabs>
          <w:tab w:val="clear" w:pos="363"/>
          <w:tab w:val="num" w:pos="567"/>
        </w:tabs>
        <w:suppressAutoHyphens/>
        <w:autoSpaceDE w:val="0"/>
        <w:autoSpaceDN w:val="0"/>
        <w:adjustRightInd w:val="0"/>
        <w:spacing w:after="0" w:line="240" w:lineRule="auto"/>
        <w:ind w:left="567" w:hanging="567"/>
        <w:contextualSpacing/>
        <w:rPr>
          <w:rFonts w:ascii="Times New Roman" w:eastAsia="SimSun" w:hAnsi="Times New Roman" w:cs="Times New Roman"/>
          <w:lang w:eastAsia="sl-SI"/>
        </w:rPr>
      </w:pPr>
      <w:r>
        <w:rPr>
          <w:rFonts w:ascii="Times New Roman" w:eastAsia="SimSun" w:hAnsi="Times New Roman" w:cs="Times New Roman"/>
          <w:lang w:eastAsia="sl-SI"/>
        </w:rPr>
        <w:t xml:space="preserve">Protono siurblio inhibitorių, tokių kaip </w:t>
      </w:r>
      <w:proofErr w:type="spellStart"/>
      <w:r>
        <w:rPr>
          <w:rFonts w:ascii="Times New Roman" w:eastAsia="SimSun" w:hAnsi="Times New Roman" w:cs="Times New Roman"/>
          <w:lang w:eastAsia="sl-SI"/>
        </w:rPr>
        <w:t>pantoprazolas,vartojimas</w:t>
      </w:r>
      <w:proofErr w:type="spellEnd"/>
      <w:r>
        <w:rPr>
          <w:rFonts w:ascii="Times New Roman" w:eastAsia="SimSun" w:hAnsi="Times New Roman" w:cs="Times New Roman"/>
          <w:lang w:eastAsia="sl-SI"/>
        </w:rPr>
        <w:t>, ypač ilgiau nei vienerius metus, gali nežymiai padidinti šlaunikaulio, riešo arba stuburo lūžimų riziką.</w:t>
      </w:r>
    </w:p>
    <w:p w:rsidR="001A7F59" w:rsidRDefault="001A7F59" w:rsidP="001A7F59">
      <w:pPr>
        <w:widowControl w:val="0"/>
        <w:suppressAutoHyphens/>
        <w:autoSpaceDE w:val="0"/>
        <w:autoSpaceDN w:val="0"/>
        <w:adjustRightInd w:val="0"/>
        <w:spacing w:after="0" w:line="240" w:lineRule="auto"/>
        <w:ind w:left="567"/>
        <w:contextualSpacing/>
        <w:rPr>
          <w:rFonts w:ascii="Times New Roman" w:eastAsia="SimSun" w:hAnsi="Times New Roman" w:cs="Times New Roman"/>
          <w:lang w:eastAsia="sl-SI"/>
        </w:rPr>
      </w:pPr>
      <w:r>
        <w:rPr>
          <w:rFonts w:ascii="Times New Roman" w:eastAsia="SimSun" w:hAnsi="Times New Roman" w:cs="Times New Roman"/>
          <w:lang w:eastAsia="sl-SI"/>
        </w:rPr>
        <w:t xml:space="preserve">Pasakykite gydytojui, jei sergate osteoporoze </w:t>
      </w:r>
      <w:r>
        <w:rPr>
          <w:rFonts w:ascii="Times New Roman" w:hAnsi="Times New Roman"/>
        </w:rPr>
        <w:t>(sumažėjęs kaulų tankis) arba jei gydytojas Jums pasakė, kad Jums yra rizika susirgti osteoporoze (pavyzdžiui, jei vartojate steroidų)</w:t>
      </w:r>
      <w:r>
        <w:rPr>
          <w:rFonts w:ascii="Times New Roman" w:eastAsia="SimSun" w:hAnsi="Times New Roman" w:cs="Times New Roman"/>
          <w:lang w:eastAsia="sl-SI"/>
        </w:rPr>
        <w:t xml:space="preserve"> .</w:t>
      </w:r>
    </w:p>
    <w:p w:rsidR="001A7F59" w:rsidRDefault="001A7F59" w:rsidP="001A7F59">
      <w:pPr>
        <w:widowControl w:val="0"/>
        <w:numPr>
          <w:ilvl w:val="0"/>
          <w:numId w:val="1"/>
        </w:numPr>
        <w:tabs>
          <w:tab w:val="clear" w:pos="363"/>
          <w:tab w:val="num"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Jeigu vartojate </w:t>
      </w:r>
      <w:proofErr w:type="spellStart"/>
      <w:r>
        <w:rPr>
          <w:rFonts w:ascii="Times New Roman" w:eastAsia="SimSun" w:hAnsi="Times New Roman" w:cs="Times New Roman"/>
          <w:lang w:eastAsia="sl-SI"/>
        </w:rPr>
        <w:t>Nolpaza</w:t>
      </w:r>
      <w:proofErr w:type="spellEnd"/>
      <w:r>
        <w:rPr>
          <w:rFonts w:ascii="Times New Roman" w:eastAsia="Times New Roman" w:hAnsi="Times New Roman" w:cs="Times New Roman"/>
          <w:lang w:val="sl-SI" w:eastAsia="sl-SI"/>
        </w:rPr>
        <w:t xml:space="preserve"> ilgiau kaip tris mėnesius, gali sumažėti magnio kiekis kraujyje. Dėl mažo magnio kiekio gali būti juntamas nuovargis, nevalingi raumenų susitraukimai, dezorientacija, traukuliai, galvos svaigimas, padidėjęs širdies susitraukimų dažnis. Jei pasireiškė kuris nors iš šių simptomų, nedelsdami pasakykite gydytojui. Mažas magnio kiekis taip pat gali sumažinti kalio ar kalcio kiekį kraujyje. Jūsų gydytojas gali nuspręsti reguliariai atlikti kraujo tyrimus, kad galėtumėte stebėti magnio koncentraciją.</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Jums kada nors pasireiškė odos reakcija po gydymo vaistu, panašiu į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kuriuo mažinamas skrandžio rūgštingumas.</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Jums išbertų odą, ypač saulės apšviestose vietose, kuo skubiau pasakykite apie tai savo gydytojui, kadangi Jums gali tekti nutraukti gydymą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Taip pat nepamirškite pasakyti, jeigu Jums pasireiškia bet koks kitas neigiamas poveikis, kaip antai sąnarių skausmas.</w:t>
      </w:r>
    </w:p>
    <w:p w:rsidR="001A7F59" w:rsidRDefault="001A7F59" w:rsidP="001A7F59">
      <w:pPr>
        <w:widowControl w:val="0"/>
        <w:numPr>
          <w:ilvl w:val="0"/>
          <w:numId w:val="1"/>
        </w:numPr>
        <w:tabs>
          <w:tab w:val="clear" w:pos="363"/>
          <w:tab w:val="left" w:pos="1296"/>
          <w:tab w:val="num" w:pos="1983"/>
        </w:tabs>
        <w:spacing w:after="0" w:line="240" w:lineRule="auto"/>
        <w:ind w:left="567" w:hanging="567"/>
        <w:rPr>
          <w:rFonts w:ascii="Times New Roman" w:eastAsia="Calibri" w:hAnsi="Times New Roman" w:cs="Times New Roman"/>
          <w:color w:val="000000"/>
        </w:rPr>
      </w:pPr>
      <w:bookmarkStart w:id="5" w:name="_Hlk175238207"/>
      <w:r>
        <w:rPr>
          <w:rFonts w:ascii="Times New Roman" w:hAnsi="Times New Roman" w:cs="Times New Roman"/>
        </w:rPr>
        <w:t xml:space="preserve">Buvo pranešta apie su gydymu </w:t>
      </w:r>
      <w:proofErr w:type="spellStart"/>
      <w:r>
        <w:rPr>
          <w:rFonts w:ascii="Times New Roman" w:hAnsi="Times New Roman" w:cs="Times New Roman"/>
        </w:rPr>
        <w:t>pantoprazolu</w:t>
      </w:r>
      <w:proofErr w:type="spellEnd"/>
      <w:r>
        <w:rPr>
          <w:rFonts w:ascii="Times New Roman" w:hAnsi="Times New Roman" w:cs="Times New Roman"/>
        </w:rPr>
        <w:t xml:space="preserve"> susijusias sunkias odos reakcijas, įskaitant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rPr>
        <w:t>Stevens-Johnson</w:t>
      </w:r>
      <w:proofErr w:type="spellEnd"/>
      <w:r>
        <w:rPr>
          <w:rFonts w:ascii="Times New Roman" w:hAnsi="Times New Roman" w:cs="Times New Roman"/>
        </w:rPr>
        <w:t xml:space="preserve">) sindromą, toksinę epidermio </w:t>
      </w:r>
      <w:proofErr w:type="spellStart"/>
      <w:r>
        <w:rPr>
          <w:rFonts w:ascii="Times New Roman" w:hAnsi="Times New Roman" w:cs="Times New Roman"/>
        </w:rPr>
        <w:t>nekrolizę</w:t>
      </w:r>
      <w:proofErr w:type="spellEnd"/>
      <w:r>
        <w:rPr>
          <w:rFonts w:ascii="Times New Roman" w:hAnsi="Times New Roman" w:cs="Times New Roman"/>
        </w:rPr>
        <w:t xml:space="preserve">, reakciją į vaistą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(angl. </w:t>
      </w:r>
      <w:proofErr w:type="spellStart"/>
      <w:r>
        <w:rPr>
          <w:rFonts w:ascii="Times New Roman" w:hAnsi="Times New Roman" w:cs="Times New Roman"/>
        </w:rPr>
        <w:t>drug</w:t>
      </w:r>
      <w:proofErr w:type="spellEnd"/>
      <w:r>
        <w:rPr>
          <w:rFonts w:ascii="Times New Roman" w:hAnsi="Times New Roman" w:cs="Times New Roman"/>
        </w:rPr>
        <w:t xml:space="preserve"> </w:t>
      </w:r>
      <w:proofErr w:type="spellStart"/>
      <w:r>
        <w:rPr>
          <w:rFonts w:ascii="Times New Roman" w:hAnsi="Times New Roman" w:cs="Times New Roman"/>
        </w:rPr>
        <w:t>reaction</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eosinophilia</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systemic</w:t>
      </w:r>
      <w:proofErr w:type="spellEnd"/>
      <w:r>
        <w:rPr>
          <w:rFonts w:ascii="Times New Roman" w:hAnsi="Times New Roman" w:cs="Times New Roman"/>
        </w:rPr>
        <w:t xml:space="preserve"> </w:t>
      </w:r>
      <w:proofErr w:type="spellStart"/>
      <w:r>
        <w:rPr>
          <w:rFonts w:ascii="Times New Roman" w:hAnsi="Times New Roman" w:cs="Times New Roman"/>
        </w:rPr>
        <w:t>symptoms</w:t>
      </w:r>
      <w:proofErr w:type="spellEnd"/>
      <w:r>
        <w:rPr>
          <w:rFonts w:ascii="Times New Roman" w:hAnsi="Times New Roman" w:cs="Times New Roman"/>
        </w:rPr>
        <w:t xml:space="preserve">, DRESS) ir daugiaformę </w:t>
      </w:r>
      <w:proofErr w:type="spellStart"/>
      <w:r>
        <w:rPr>
          <w:rFonts w:ascii="Times New Roman" w:hAnsi="Times New Roman" w:cs="Times New Roman"/>
        </w:rPr>
        <w:t>eritemą</w:t>
      </w:r>
      <w:proofErr w:type="spellEnd"/>
      <w:r>
        <w:rPr>
          <w:rFonts w:ascii="Times New Roman" w:hAnsi="Times New Roman" w:cs="Times New Roman"/>
        </w:rPr>
        <w:t xml:space="preserve">. Jei pastebėsite bet kurį iš 4 skyriuje aprašytų simptomų, susijusių su šiomis sunkiomis odos reakcijomis, nutraukite </w:t>
      </w:r>
      <w:proofErr w:type="spellStart"/>
      <w:r>
        <w:rPr>
          <w:rFonts w:ascii="Times New Roman" w:hAnsi="Times New Roman" w:cs="Times New Roman"/>
        </w:rPr>
        <w:t>pantoprazolo</w:t>
      </w:r>
      <w:proofErr w:type="spellEnd"/>
      <w:r>
        <w:rPr>
          <w:rFonts w:ascii="Times New Roman" w:hAnsi="Times New Roman" w:cs="Times New Roman"/>
        </w:rPr>
        <w:t xml:space="preserve"> vartojimą ir nedelsdami kreipkitės į gydytoją</w:t>
      </w:r>
      <w:bookmarkEnd w:id="5"/>
      <w:r>
        <w:rPr>
          <w:rFonts w:ascii="Times New Roman" w:hAnsi="Times New Roman" w:cs="Times New Roman"/>
        </w:rPr>
        <w:t>.</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lang w:val="sl-SI" w:eastAsia="sl-SI"/>
        </w:rPr>
        <w:t>Jeigu jums bus atliekamas specialus kraujo tyrimas (dėl chromogranino A).</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b/>
          <w:bCs/>
          <w:lang w:val="sl-SI" w:eastAsia="zh-CN"/>
        </w:rPr>
        <w:t xml:space="preserve">Nedelsdamas pasakykite gydytojui, </w:t>
      </w:r>
      <w:r>
        <w:rPr>
          <w:rFonts w:ascii="Times New Roman" w:eastAsia="SimSun" w:hAnsi="Times New Roman" w:cs="Times New Roman"/>
          <w:lang w:val="sl-SI" w:eastAsia="zh-CN"/>
        </w:rPr>
        <w:t>jei pastebėsite bet kurį iš toliau išvardytų simptomų:</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Netikėtas kūno svorio mažėjimas.</w:t>
      </w:r>
    </w:p>
    <w:p w:rsidR="001A7F59" w:rsidRDefault="001A7F59" w:rsidP="001A7F59">
      <w:pPr>
        <w:widowControl w:val="0"/>
        <w:numPr>
          <w:ilvl w:val="0"/>
          <w:numId w:val="1"/>
        </w:numPr>
        <w:tabs>
          <w:tab w:val="clear" w:pos="363"/>
          <w:tab w:val="num"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Vėmimas, ypač pasikartojantis.</w:t>
      </w:r>
    </w:p>
    <w:p w:rsidR="001A7F59" w:rsidRDefault="001A7F59" w:rsidP="001A7F59">
      <w:pPr>
        <w:widowControl w:val="0"/>
        <w:numPr>
          <w:ilvl w:val="0"/>
          <w:numId w:val="1"/>
        </w:numPr>
        <w:tabs>
          <w:tab w:val="clear" w:pos="363"/>
          <w:tab w:val="num"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Vėmimas krauju; tai gali atrodyti kaip tamsūs kavos tirščiai turinyje.</w:t>
      </w:r>
    </w:p>
    <w:p w:rsidR="001A7F59" w:rsidRDefault="001A7F59" w:rsidP="001A7F59">
      <w:pPr>
        <w:widowControl w:val="0"/>
        <w:numPr>
          <w:ilvl w:val="0"/>
          <w:numId w:val="1"/>
        </w:numPr>
        <w:tabs>
          <w:tab w:val="clear" w:pos="363"/>
          <w:tab w:val="num"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Kraujas išmatose, jos gali būti juodos ar deguto pavidalo</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Rijimo pasunkėjimas arba skausmas ryjant.</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Pablyškimas ir silpnumas (mažakraujystė).</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Krūtinės skausmas.</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Skrandžio skausmas.</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Sunkus ir (arba) nuolatinis viduriavimas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vartojimas buvo susijęs su nedideliu infekcinio viduriavimo padažnėjimu).</w:t>
      </w:r>
    </w:p>
    <w:p w:rsidR="001A7F59" w:rsidRDefault="001A7F59" w:rsidP="001A7F59">
      <w:pPr>
        <w:widowControl w:val="0"/>
        <w:autoSpaceDN w:val="0"/>
        <w:spacing w:after="0" w:line="240" w:lineRule="auto"/>
        <w:rPr>
          <w:rFonts w:ascii="Times New Roman" w:eastAsia="Calibri" w:hAnsi="Times New Roman" w:cs="Times New Roman"/>
          <w:color w:val="000000"/>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Tokių kaip Nolpaza protono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b/>
          <w:color w:val="000000"/>
        </w:rPr>
        <w:t>Vaikams ir paaugliams</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Vaikams ir jaunesniems kaip 12 metų žmonėms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vartoti negalima.</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Kiti vaistai ir </w:t>
      </w:r>
      <w:proofErr w:type="spellStart"/>
      <w:r>
        <w:rPr>
          <w:rFonts w:ascii="Times New Roman" w:eastAsia="Calibri" w:hAnsi="Times New Roman" w:cs="Times New Roman"/>
          <w:b/>
          <w:bCs/>
        </w:rPr>
        <w:t>Nolpaza</w:t>
      </w:r>
      <w:proofErr w:type="spellEnd"/>
    </w:p>
    <w:p w:rsidR="001A7F59" w:rsidRDefault="001A7F59" w:rsidP="001A7F59">
      <w:pPr>
        <w:widowControl w:val="0"/>
        <w:autoSpaceDN w:val="0"/>
        <w:spacing w:after="0" w:line="240" w:lineRule="auto"/>
        <w:rPr>
          <w:rFonts w:ascii="Times New Roman" w:eastAsia="Calibri" w:hAnsi="Times New Roman" w:cs="Times New Roman"/>
          <w:bCs/>
        </w:rPr>
      </w:pPr>
      <w:r>
        <w:rPr>
          <w:rFonts w:ascii="Times New Roman" w:eastAsia="Calibri" w:hAnsi="Times New Roman" w:cs="Times New Roman"/>
          <w:bCs/>
          <w:noProof/>
        </w:rPr>
        <w:t>Jeigu vartojate ar neseniai vartojote kitų vaistų arba dėl to nesate tikri, apie tai pasakykite gydytojui arba vaistininkui.</w:t>
      </w:r>
    </w:p>
    <w:p w:rsidR="001A7F59" w:rsidRDefault="001A7F59" w:rsidP="001A7F59">
      <w:pPr>
        <w:widowControl w:val="0"/>
        <w:autoSpaceDN w:val="0"/>
        <w:spacing w:after="0" w:line="240" w:lineRule="auto"/>
        <w:rPr>
          <w:rFonts w:ascii="Times New Roman" w:eastAsia="Calibri" w:hAnsi="Times New Roman" w:cs="Times New Roman"/>
          <w:color w:val="000000"/>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Nolpaza gali keisti kitų vaistų veiksmingumą, todėl pasakykite gydytojui, jeigu vartojate:</w:t>
      </w:r>
    </w:p>
    <w:p w:rsidR="001A7F59" w:rsidRDefault="001A7F59" w:rsidP="001A7F59">
      <w:pPr>
        <w:widowControl w:val="0"/>
        <w:autoSpaceDN w:val="0"/>
        <w:spacing w:after="0" w:line="240" w:lineRule="auto"/>
        <w:rPr>
          <w:rFonts w:ascii="Times New Roman" w:eastAsia="Calibri" w:hAnsi="Times New Roman" w:cs="Times New Roman"/>
          <w:color w:val="000000"/>
        </w:rPr>
      </w:pP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tokių vaistų kaip </w:t>
      </w:r>
      <w:proofErr w:type="spellStart"/>
      <w:r>
        <w:rPr>
          <w:rFonts w:ascii="Times New Roman" w:eastAsia="Calibri" w:hAnsi="Times New Roman" w:cs="Times New Roman"/>
          <w:color w:val="000000"/>
        </w:rPr>
        <w:t>ketokonazolas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itrakonazolas</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pozakonazolas</w:t>
      </w:r>
      <w:proofErr w:type="spellEnd"/>
      <w:r>
        <w:rPr>
          <w:rFonts w:ascii="Times New Roman" w:eastAsia="Calibri" w:hAnsi="Times New Roman" w:cs="Times New Roman"/>
          <w:color w:val="000000"/>
        </w:rPr>
        <w:t xml:space="preserve"> (jais gydoma grybelių sukelta infekcinė liga) ar </w:t>
      </w:r>
      <w:proofErr w:type="spellStart"/>
      <w:r>
        <w:rPr>
          <w:rFonts w:ascii="Times New Roman" w:eastAsia="Calibri" w:hAnsi="Times New Roman" w:cs="Times New Roman"/>
          <w:color w:val="000000"/>
        </w:rPr>
        <w:t>erlotinibo</w:t>
      </w:r>
      <w:proofErr w:type="spellEnd"/>
      <w:r>
        <w:rPr>
          <w:rFonts w:ascii="Times New Roman" w:eastAsia="Calibri" w:hAnsi="Times New Roman" w:cs="Times New Roman"/>
          <w:color w:val="000000"/>
        </w:rPr>
        <w:t xml:space="preserve"> (juo gydomas tam tikras vėžys), nes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gali sutrikdyti tinkamą šių ir kai kurių kitų vaistų poveikį;</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varfarino</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fenprokumono</w:t>
      </w:r>
      <w:proofErr w:type="spellEnd"/>
      <w:r>
        <w:rPr>
          <w:rFonts w:ascii="Times New Roman" w:eastAsia="Calibri" w:hAnsi="Times New Roman" w:cs="Times New Roman"/>
          <w:color w:val="000000"/>
        </w:rPr>
        <w:t xml:space="preserve"> (vaistų, veikiančių krešėjimą, t. y. skystinančių kraują). Gali reikti atlikti daugiau tyrimų;</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vaistų, kuriais gydoma ŽIV infekcija, tokie kaip </w:t>
      </w:r>
      <w:proofErr w:type="spellStart"/>
      <w:r>
        <w:rPr>
          <w:rFonts w:ascii="Times New Roman" w:eastAsia="Calibri" w:hAnsi="Times New Roman" w:cs="Times New Roman"/>
          <w:color w:val="000000"/>
        </w:rPr>
        <w:t>atazanaviras</w:t>
      </w:r>
      <w:proofErr w:type="spellEnd"/>
      <w:r>
        <w:rPr>
          <w:rFonts w:ascii="Times New Roman" w:eastAsia="Calibri" w:hAnsi="Times New Roman" w:cs="Times New Roman"/>
          <w:color w:val="000000"/>
        </w:rPr>
        <w:t xml:space="preserve">; </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metotreksatas</w:t>
      </w:r>
      <w:proofErr w:type="spellEnd"/>
      <w:r>
        <w:rPr>
          <w:rFonts w:ascii="Times New Roman" w:eastAsia="Calibri" w:hAnsi="Times New Roman" w:cs="Times New Roman"/>
          <w:color w:val="000000"/>
        </w:rPr>
        <w:t xml:space="preserve"> (jo vartojama reumatoidiniam artritui, psoriazei ar vėžiui gydyti) – jei vartojate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gydytojas gali laikinai sustabdyti gydymą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nes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xml:space="preserve"> gali padidinti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kiekį kraujyje ;</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fluvoksamino</w:t>
      </w:r>
      <w:proofErr w:type="spellEnd"/>
      <w:r>
        <w:rPr>
          <w:rFonts w:ascii="Times New Roman" w:eastAsia="Calibri" w:hAnsi="Times New Roman" w:cs="Times New Roman"/>
          <w:color w:val="000000"/>
        </w:rPr>
        <w:t xml:space="preserve"> (jis vartojamas depresijai ir kitoms psichinėms ligoms gydyti) – jei vartojate </w:t>
      </w:r>
      <w:proofErr w:type="spellStart"/>
      <w:r>
        <w:rPr>
          <w:rFonts w:ascii="Times New Roman" w:eastAsia="Calibri" w:hAnsi="Times New Roman" w:cs="Times New Roman"/>
          <w:color w:val="000000"/>
        </w:rPr>
        <w:t>fluvoksaminą</w:t>
      </w:r>
      <w:proofErr w:type="spellEnd"/>
      <w:r>
        <w:rPr>
          <w:rFonts w:ascii="Times New Roman" w:eastAsia="Calibri" w:hAnsi="Times New Roman" w:cs="Times New Roman"/>
          <w:color w:val="000000"/>
        </w:rPr>
        <w:t>, gydytojas gali sumažinti jo dozę;</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rifampicino</w:t>
      </w:r>
      <w:proofErr w:type="spellEnd"/>
      <w:r>
        <w:rPr>
          <w:rFonts w:ascii="Times New Roman" w:eastAsia="Calibri" w:hAnsi="Times New Roman" w:cs="Times New Roman"/>
          <w:color w:val="000000"/>
        </w:rPr>
        <w:t xml:space="preserve"> (vartojamas infekcijoms gydyti);</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jonažolės (</w:t>
      </w:r>
      <w:proofErr w:type="spellStart"/>
      <w:r>
        <w:rPr>
          <w:rFonts w:ascii="Times New Roman" w:eastAsia="Calibri" w:hAnsi="Times New Roman" w:cs="Times New Roman"/>
          <w:i/>
          <w:color w:val="000000"/>
        </w:rPr>
        <w:t>Hypericum</w:t>
      </w:r>
      <w:proofErr w:type="spellEnd"/>
      <w:r>
        <w:rPr>
          <w:rFonts w:ascii="Times New Roman" w:eastAsia="Calibri" w:hAnsi="Times New Roman" w:cs="Times New Roman"/>
          <w:i/>
          <w:color w:val="000000"/>
        </w:rPr>
        <w:t xml:space="preserve"> </w:t>
      </w:r>
      <w:proofErr w:type="spellStart"/>
      <w:r>
        <w:rPr>
          <w:rFonts w:ascii="Times New Roman" w:eastAsia="Calibri" w:hAnsi="Times New Roman" w:cs="Times New Roman"/>
          <w:i/>
          <w:color w:val="000000"/>
        </w:rPr>
        <w:t>perforatum</w:t>
      </w:r>
      <w:proofErr w:type="spellEnd"/>
      <w:r>
        <w:rPr>
          <w:rFonts w:ascii="Times New Roman" w:eastAsia="Calibri" w:hAnsi="Times New Roman" w:cs="Times New Roman"/>
          <w:color w:val="000000"/>
        </w:rPr>
        <w:t>) (vartojama lengvos depresijos gydymui.)</w:t>
      </w:r>
    </w:p>
    <w:p w:rsidR="001A7F59" w:rsidRDefault="001A7F59" w:rsidP="001A7F59">
      <w:pPr>
        <w:widowControl w:val="0"/>
        <w:autoSpaceDN w:val="0"/>
        <w:spacing w:after="0" w:line="240" w:lineRule="auto"/>
        <w:ind w:left="567" w:hanging="567"/>
        <w:rPr>
          <w:rFonts w:ascii="Times New Roman" w:eastAsia="Calibri" w:hAnsi="Times New Roman" w:cs="Times New Roman"/>
          <w:color w:val="000000"/>
        </w:rPr>
      </w:pPr>
    </w:p>
    <w:p w:rsidR="001A7F59" w:rsidRDefault="001A7F59" w:rsidP="001A7F59">
      <w:pPr>
        <w:widowControl w:val="0"/>
        <w:numPr>
          <w:ilvl w:val="12"/>
          <w:numId w:val="0"/>
        </w:numPr>
        <w:spacing w:after="0" w:line="240" w:lineRule="auto"/>
        <w:ind w:right="-2"/>
        <w:rPr>
          <w:rFonts w:ascii="Times New Roman" w:eastAsia="Calibri" w:hAnsi="Times New Roman" w:cs="Times New Roman"/>
        </w:rPr>
      </w:pPr>
      <w:bookmarkStart w:id="6" w:name="_Hlk175238271"/>
      <w:r>
        <w:rPr>
          <w:rFonts w:ascii="Times New Roman" w:eastAsia="Calibri" w:hAnsi="Times New Roman" w:cs="Times New Roman"/>
        </w:rPr>
        <w:t xml:space="preserve">Pasitarkite su gydytoju prieš pradėdami vartoti </w:t>
      </w:r>
      <w:proofErr w:type="spellStart"/>
      <w:r>
        <w:rPr>
          <w:rFonts w:ascii="Times New Roman" w:eastAsia="Calibri" w:hAnsi="Times New Roman" w:cs="Times New Roman"/>
        </w:rPr>
        <w:t>Nolpaza</w:t>
      </w:r>
      <w:proofErr w:type="spellEnd"/>
      <w:r>
        <w:rPr>
          <w:rFonts w:ascii="Times New Roman" w:eastAsia="Calibri" w:hAnsi="Times New Roman" w:cs="Times New Roman"/>
        </w:rPr>
        <w:t xml:space="preserve">, jeigu Jums paskirtas specifinis šlapimo tyrimas (dėl ; </w:t>
      </w:r>
      <w:proofErr w:type="spellStart"/>
      <w:r>
        <w:rPr>
          <w:rFonts w:ascii="Times New Roman" w:eastAsia="Calibri" w:hAnsi="Times New Roman" w:cs="Times New Roman"/>
        </w:rPr>
        <w:t>tetrahidrokanabinolio</w:t>
      </w:r>
      <w:proofErr w:type="spellEnd"/>
      <w:r>
        <w:rPr>
          <w:rFonts w:ascii="Times New Roman" w:eastAsia="Calibri" w:hAnsi="Times New Roman" w:cs="Times New Roman"/>
        </w:rPr>
        <w:t xml:space="preserve"> (THC)).</w:t>
      </w:r>
    </w:p>
    <w:bookmarkEnd w:id="6"/>
    <w:p w:rsidR="001A7F59" w:rsidRDefault="001A7F59" w:rsidP="001A7F59">
      <w:pPr>
        <w:widowControl w:val="0"/>
        <w:autoSpaceDN w:val="0"/>
        <w:spacing w:after="0" w:line="240" w:lineRule="auto"/>
        <w:ind w:left="567" w:hanging="567"/>
        <w:rPr>
          <w:rFonts w:ascii="Times New Roman" w:eastAsia="Calibri" w:hAnsi="Times New Roman" w:cs="Times New Roman"/>
          <w:color w:val="000000"/>
        </w:rPr>
      </w:pPr>
    </w:p>
    <w:p w:rsidR="001A7F59" w:rsidRDefault="001A7F59" w:rsidP="001A7F59">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color w:val="000000"/>
        </w:rPr>
        <w:t xml:space="preserve"> </w:t>
      </w:r>
      <w:r>
        <w:rPr>
          <w:rFonts w:ascii="Times New Roman" w:eastAsia="Calibri" w:hAnsi="Times New Roman" w:cs="Times New Roman"/>
          <w:b/>
          <w:bCs/>
        </w:rPr>
        <w:t>vartojimas su maistu ir gėrimais</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Tablečių negalima kramtyti arba smulkinti, jas reikia nuryti sveikas užgeriant vandeniu likus 1 valandai iki valgio.</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Nėštumas ir žindymo laikotarpis</w:t>
      </w:r>
    </w:p>
    <w:p w:rsidR="001A7F59" w:rsidRDefault="001A7F59" w:rsidP="001A7F59">
      <w:pPr>
        <w:widowControl w:val="0"/>
        <w:autoSpaceDN w:val="0"/>
        <w:spacing w:after="0" w:line="240" w:lineRule="auto"/>
        <w:rPr>
          <w:rFonts w:ascii="Times New Roman" w:eastAsia="Calibri" w:hAnsi="Times New Roman" w:cs="Times New Roman"/>
          <w:b/>
          <w:bCs/>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noProof/>
          <w:color w:val="000000"/>
        </w:rPr>
        <w:t>Jeigu esate nėščia, žindote kūdikį, manote, kad galbūt esate nėščia, arba planuojate pastoti, tai prieš vartodama šį vaistą, pasitarkite su gydytoju arba vaistininku.</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Reikiamų duomenų apie nėščių moterų gydymą pantoprazolu nėra. Gauta duomenų, kad pantoprazolo išsiskiria su moters pienu. Šio vaisto galite vartoti tik tuo atveju, jei gydytojas mano, kad nauda Jums bus didesnė už galimą riziką negimusiam vaikui ar kūdikiui.</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Vairavimas ir mechanizmų valdymas</w:t>
      </w:r>
    </w:p>
    <w:p w:rsidR="001A7F59" w:rsidRDefault="001A7F59" w:rsidP="001A7F59">
      <w:pPr>
        <w:widowControl w:val="0"/>
        <w:suppressAutoHyphens/>
        <w:spacing w:after="0" w:line="240" w:lineRule="auto"/>
        <w:rPr>
          <w:rFonts w:ascii="Times New Roman" w:eastAsia="Times New Roman" w:hAnsi="Times New Roman" w:cs="Times New Roman"/>
          <w:b/>
          <w:szCs w:val="20"/>
          <w:lang w:eastAsia="sl-SI"/>
        </w:rPr>
      </w:pPr>
      <w:proofErr w:type="spellStart"/>
      <w:r>
        <w:rPr>
          <w:rFonts w:ascii="Times New Roman" w:eastAsia="Times New Roman" w:hAnsi="Times New Roman" w:cs="Times New Roman"/>
          <w:color w:val="000000"/>
          <w:szCs w:val="20"/>
          <w:lang w:eastAsia="sl-SI"/>
        </w:rPr>
        <w:t>Nolpaza</w:t>
      </w:r>
      <w:proofErr w:type="spellEnd"/>
      <w:r>
        <w:rPr>
          <w:rFonts w:ascii="Times New Roman" w:eastAsia="SimSun" w:hAnsi="Times New Roman" w:cs="Times New Roman"/>
          <w:lang w:eastAsia="sl-SI"/>
        </w:rPr>
        <w:t xml:space="preserve"> neturi arba turi nedidelę įtaką gebėjimui vairuoti ir valdyti mechanizmus.</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 pasireiškia toks šalutinis poveikis kaip galvos svaigimas ar regos sutrikimas, vairuoti ir valdyti mechanizmų negalima.</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spacing w:after="0" w:line="240" w:lineRule="auto"/>
        <w:rPr>
          <w:rFonts w:ascii="Times New Roman" w:eastAsia="Times New Roman"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sudėtyje yra</w:t>
      </w:r>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sorbitolio</w:t>
      </w:r>
      <w:proofErr w:type="spellEnd"/>
      <w:r>
        <w:rPr>
          <w:rFonts w:ascii="Times New Roman" w:eastAsia="Times New Roman" w:hAnsi="Times New Roman" w:cs="Times New Roman"/>
          <w:b/>
          <w:bCs/>
        </w:rPr>
        <w:t xml:space="preserve"> ir natrio</w:t>
      </w:r>
    </w:p>
    <w:p w:rsidR="001A7F59" w:rsidRDefault="001A7F59" w:rsidP="001A7F5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w:t>
      </w:r>
      <w:r>
        <w:rPr>
          <w:rFonts w:ascii="Times New Roman" w:eastAsia="Times New Roman" w:hAnsi="Times New Roman" w:cs="Times New Roman"/>
          <w:bCs/>
        </w:rPr>
        <w:t xml:space="preserve">iekvienoje šio vaisto tabletėje yra 18 mg </w:t>
      </w:r>
      <w:proofErr w:type="spellStart"/>
      <w:r>
        <w:rPr>
          <w:rFonts w:ascii="Times New Roman" w:eastAsia="Times New Roman" w:hAnsi="Times New Roman" w:cs="Times New Roman"/>
          <w:bCs/>
        </w:rPr>
        <w:t>sorbitolio</w:t>
      </w:r>
      <w:proofErr w:type="spellEnd"/>
      <w:r>
        <w:rPr>
          <w:rFonts w:ascii="Times New Roman" w:eastAsia="Times New Roman" w:hAnsi="Times New Roman" w:cs="Times New Roman"/>
          <w:bCs/>
        </w:rPr>
        <w:t>.</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color w:val="000000"/>
        </w:rPr>
        <w:t>Šio vaisto tabletėje yra mažiau kaip 1 </w:t>
      </w:r>
      <w:proofErr w:type="spellStart"/>
      <w:r>
        <w:rPr>
          <w:rFonts w:ascii="Times New Roman" w:eastAsia="Times New Roman" w:hAnsi="Times New Roman" w:cs="Times New Roman"/>
          <w:color w:val="000000"/>
        </w:rPr>
        <w:t>mmol</w:t>
      </w:r>
      <w:proofErr w:type="spellEnd"/>
      <w:r>
        <w:rPr>
          <w:rFonts w:ascii="Times New Roman" w:eastAsia="Times New Roman" w:hAnsi="Times New Roman" w:cs="Times New Roman"/>
          <w:color w:val="000000"/>
        </w:rPr>
        <w:t xml:space="preserve"> (23 mg) natrio, t. y. jis beveik neturi reikšmės.</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7" w:name="_Toc129243266"/>
      <w:bookmarkStart w:id="8" w:name="_Toc129243141"/>
      <w:r>
        <w:rPr>
          <w:rFonts w:ascii="Times New Roman" w:eastAsia="Calibri" w:hAnsi="Times New Roman" w:cs="Times New Roman"/>
          <w:b/>
        </w:rPr>
        <w:t>3.</w:t>
      </w:r>
      <w:r>
        <w:rPr>
          <w:rFonts w:ascii="Times New Roman" w:eastAsia="Calibri" w:hAnsi="Times New Roman" w:cs="Times New Roman"/>
          <w:b/>
        </w:rPr>
        <w:tab/>
        <w:t xml:space="preserve">Kaip vartoti </w:t>
      </w:r>
      <w:proofErr w:type="spellStart"/>
      <w:r>
        <w:rPr>
          <w:rFonts w:ascii="Times New Roman" w:eastAsia="Calibri" w:hAnsi="Times New Roman" w:cs="Times New Roman"/>
          <w:b/>
        </w:rPr>
        <w:t>Nolpaza</w:t>
      </w:r>
      <w:bookmarkEnd w:id="7"/>
      <w:bookmarkEnd w:id="8"/>
      <w:proofErr w:type="spellEnd"/>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Times New Roman" w:hAnsi="Times New Roman" w:cs="Times New Roman"/>
          <w:noProof/>
          <w:lang w:val="sl-SI" w:eastAsia="sl-SI"/>
        </w:rPr>
        <w:t>Visada vartokite šį vaistą tiksliai kaip nurodė gydytojas arba vaistininkas</w:t>
      </w:r>
      <w:r>
        <w:rPr>
          <w:rFonts w:ascii="Times New Roman" w:eastAsia="SimSun" w:hAnsi="Times New Roman" w:cs="Times New Roman"/>
          <w:lang w:val="sl-SI" w:eastAsia="zh-CN"/>
        </w:rPr>
        <w:t>. Jeigu abejojate, kreipkitės į gydytoją arba vaistininką.</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Kada ir kiek vartoti Nolpaza?</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Tablečių negalima kramtyti arba smulkinti, jas reikia nuryti sveikas, užgeriant vandeniu likus 1 valandai iki valgio.</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 gydytojas nenurodo kitaip, rekomeduojamos toliau nurodytos dozės.</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 ir 12 metų bei vyresni paaugliai</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Su gastroezofaginio refliukso liga susijusių simptomų (pvz., rėmens, rūgšties atpylimo, skausmo ryjant) gydymas</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Rekomenduojama paros dozė yra viena tabletė. Vartojant tokią dozę, simptomai paprastai palengvėja per 2-4 savaites arba ne vėliau kaip per kitas 4 savaites. Kiek laiko vartoti vaisto, pasakys gydytojas. Po to bet kokį pasikartojantį simptomą galima kontroliuoti pagal poreikį geriant </w:t>
      </w:r>
      <w:r>
        <w:rPr>
          <w:rFonts w:ascii="Times New Roman" w:eastAsia="SimSun" w:hAnsi="Times New Roman" w:cs="Times New Roman"/>
          <w:b/>
          <w:lang w:val="sl-SI" w:eastAsia="zh-CN"/>
        </w:rPr>
        <w:t>vieną tabletę per parą</w:t>
      </w:r>
      <w:r>
        <w:rPr>
          <w:rFonts w:ascii="Times New Roman" w:eastAsia="SimSun" w:hAnsi="Times New Roman" w:cs="Times New Roman"/>
          <w:lang w:val="sl-SI" w:eastAsia="zh-CN"/>
        </w:rPr>
        <w:t>.</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Ilgalaikis refliuksinio ezofagito gydymas bei jo atsinaujinimo profilaktika</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Rekomenduojama paros dozė yra viena tabletė. Jei liga atsinaujina, gydytojas dozę gali dvigubinti: tokiu atveju galima vartoti Nolpaza 40 mg tablečių (vieną tabletę per parą). Po išgijimo dozę galima sumažinti ir vėl vartoti vieną 20 mg tabletę per parą.</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Dvylikapirštės žarnos ir skrandžio opos profilaktika, jei reikia nuolat vartoti NVNU</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Rekomenduojama paros dozė yra viena tabletė.</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Ypatingos pacientų grupės</w:t>
      </w:r>
    </w:p>
    <w:p w:rsidR="001A7F59" w:rsidRDefault="001A7F59" w:rsidP="001A7F59">
      <w:pPr>
        <w:widowControl w:val="0"/>
        <w:numPr>
          <w:ilvl w:val="0"/>
          <w:numId w:val="2"/>
        </w:numPr>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Jei yra sunkių kepenų sutrikimų, negalima vartoti daugiau kaip vieną 20 mg tabletę per parą.</w:t>
      </w:r>
    </w:p>
    <w:p w:rsidR="001A7F59" w:rsidRDefault="001A7F59" w:rsidP="001A7F59">
      <w:pPr>
        <w:widowControl w:val="0"/>
        <w:numPr>
          <w:ilvl w:val="0"/>
          <w:numId w:val="2"/>
        </w:numPr>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Vartojimas vaikams ir paaugliams</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Jaunesni kaip 12 metų vaikai. Šių tablečių nerekomenduojama vartoti jaunesniems kaip 12 metų vaikams.</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lang w:val="sl-SI" w:eastAsia="zh-CN"/>
        </w:rPr>
        <w:t>Ką daryti pavartojus per didelę Nolpaza dozę</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Pasakykite gydytojui arba vaistininkui. Perdozavimo simptomai nežinomi.</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Pamiršus pavartoti Nolpaza</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Negalima vartoti dvigubos dozės norint kompensuoti praleistą dozę. Kitą įprastą dozę gerkite įprastu laiku.</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Nustojus vartoti Nolpaza</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Nenutraukite šių tablečių vartojimo nepasitarę su gydytoju arba vaistininku.</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Jeigu kiltų daugiau klausimų dėl šio vaisto vartojimo, kreipkitės į gydytoją arba vaistininką.</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9" w:name="_Toc129243267"/>
      <w:bookmarkStart w:id="10" w:name="_Toc129243142"/>
      <w:r>
        <w:rPr>
          <w:rFonts w:ascii="Times New Roman" w:eastAsia="Calibri" w:hAnsi="Times New Roman" w:cs="Times New Roman"/>
          <w:b/>
        </w:rPr>
        <w:t>4.</w:t>
      </w:r>
      <w:r>
        <w:rPr>
          <w:rFonts w:ascii="Times New Roman" w:eastAsia="Calibri" w:hAnsi="Times New Roman" w:cs="Times New Roman"/>
          <w:b/>
        </w:rPr>
        <w:tab/>
        <w:t>Galimas šalutinis poveikis</w:t>
      </w:r>
      <w:bookmarkEnd w:id="9"/>
      <w:bookmarkEnd w:id="10"/>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Times New Roman" w:hAnsi="Times New Roman" w:cs="Times New Roman"/>
          <w:noProof/>
          <w:lang w:val="sl-SI" w:eastAsia="sl-SI"/>
        </w:rPr>
        <w:t>Šis vaistas, kaip ir visi kiti, gali sukelti šalutinį poveikį</w:t>
      </w:r>
      <w:r>
        <w:rPr>
          <w:rFonts w:ascii="Times New Roman" w:eastAsia="SimSun" w:hAnsi="Times New Roman" w:cs="Times New Roman"/>
          <w:lang w:val="sl-SI" w:eastAsia="zh-CN"/>
        </w:rPr>
        <w:t>, nors jis pasireiškia ne visiems žmonėms.</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sl-SI"/>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lang w:val="sl-SI" w:eastAsia="zh-CN"/>
        </w:rPr>
        <w:t>Nedelsdami nutraukite šių tablečių vartojimą ir pasakykite gydytojui arba kreipkitės į artimiausios ligoninės skubios pagalbos skyrių, jei pasireiškia bet kuris toliau išvardytas šalutinio poveikio reiškinys.</w:t>
      </w:r>
    </w:p>
    <w:p w:rsidR="001A7F59" w:rsidRDefault="001A7F59" w:rsidP="001A7F59">
      <w:pPr>
        <w:widowControl w:val="0"/>
        <w:autoSpaceDN w:val="0"/>
        <w:spacing w:after="0" w:line="240" w:lineRule="auto"/>
        <w:rPr>
          <w:rFonts w:ascii="Times New Roman" w:eastAsia="SimSun" w:hAnsi="Times New Roman" w:cs="Times New Roman"/>
          <w:lang w:val="sl-SI" w:eastAsia="sl-SI"/>
        </w:rPr>
      </w:pP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Sunkios alerginės reakcijos (retos:</w:t>
      </w:r>
      <w:r>
        <w:rPr>
          <w:rFonts w:ascii="Times New Roman" w:eastAsia="Times New Roman" w:hAnsi="Times New Roman" w:cs="Times New Roman"/>
          <w:lang w:val="sl-SI" w:eastAsia="sl-SI"/>
        </w:rPr>
        <w:t xml:space="preserve"> gali pasireikšti rečiau kaip 1 iš 1 000 asmenų):</w:t>
      </w:r>
    </w:p>
    <w:p w:rsidR="001A7F59" w:rsidRDefault="001A7F59" w:rsidP="001A7F59">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liežuvio ir (arba) ryklės patinimas,</w:t>
      </w:r>
    </w:p>
    <w:p w:rsidR="001A7F59" w:rsidRDefault="001A7F59" w:rsidP="001A7F59">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rijimo pasunkėjimas,</w:t>
      </w:r>
    </w:p>
    <w:p w:rsidR="001A7F59" w:rsidRDefault="001A7F59" w:rsidP="001A7F59">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ruplės (dilgėlinė),</w:t>
      </w:r>
    </w:p>
    <w:p w:rsidR="001A7F59" w:rsidRDefault="001A7F59" w:rsidP="001A7F59">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kvėpavimo pasunkėjimas,</w:t>
      </w:r>
    </w:p>
    <w:p w:rsidR="001A7F59" w:rsidRDefault="001A7F59" w:rsidP="001A7F59">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alerginis veido patinimas (Kvinkės arba angioneurozinė edema),</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stiprus galvos svaigimas kartu su labai dažnu širdies plakimu ir smarkiu prakaitavimu.</w:t>
      </w:r>
    </w:p>
    <w:p w:rsidR="001A7F59" w:rsidRDefault="001A7F59" w:rsidP="001A7F59">
      <w:pPr>
        <w:widowControl w:val="0"/>
        <w:autoSpaceDN w:val="0"/>
        <w:spacing w:after="0" w:line="240" w:lineRule="auto"/>
        <w:rPr>
          <w:rFonts w:ascii="Times New Roman" w:eastAsia="Calibri" w:hAnsi="Times New Roman" w:cs="Times New Roman"/>
          <w:color w:val="000000"/>
        </w:rPr>
      </w:pP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Sunkios odos reakcijos (dažnis nežinomas:</w:t>
      </w:r>
      <w:r>
        <w:rPr>
          <w:rFonts w:ascii="Times New Roman" w:eastAsia="Times New Roman" w:hAnsi="Times New Roman" w:cs="Times New Roman"/>
          <w:lang w:val="sl-SI" w:eastAsia="sl-SI"/>
        </w:rPr>
        <w:t xml:space="preserve"> negali būti apskaičiuotas pagal turimus duomenis)</w:t>
      </w:r>
      <w:r>
        <w:rPr>
          <w:rFonts w:ascii="Times New Roman" w:hAnsi="Times New Roman"/>
          <w:color w:val="000000"/>
        </w:rPr>
        <w:t xml:space="preserve"> galite pastebėti vieną ar daugiau iš šių reakcijų</w:t>
      </w:r>
      <w:r>
        <w:rPr>
          <w:rFonts w:ascii="Times New Roman" w:eastAsia="Times New Roman" w:hAnsi="Times New Roman" w:cs="Times New Roman"/>
          <w:lang w:val="sl-SI" w:eastAsia="sl-SI"/>
        </w:rPr>
        <w:t>:</w:t>
      </w:r>
    </w:p>
    <w:p w:rsidR="001A7F59" w:rsidRDefault="001A7F59" w:rsidP="001A7F59">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odos pūslių atsiradimas ir greitas bendrosios būklės blogėjimas,</w:t>
      </w:r>
    </w:p>
    <w:p w:rsidR="001A7F59" w:rsidRDefault="001A7F59" w:rsidP="001A7F59">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akių, nosies, burnos bei lūpų ar lyties organų erozija (įskaitant nestiprų kraujavimą) </w:t>
      </w:r>
      <w:r>
        <w:rPr>
          <w:rFonts w:ascii="Times New Roman" w:hAnsi="Times New Roman"/>
          <w:color w:val="000000"/>
        </w:rPr>
        <w:t>ir jautrumas</w:t>
      </w:r>
      <w:r>
        <w:rPr>
          <w:rFonts w:ascii="Times New Roman" w:eastAsia="Calibri" w:hAnsi="Times New Roman" w:cs="Times New Roman"/>
          <w:color w:val="000000"/>
        </w:rPr>
        <w:t>, ypač šviesos ir (arba) saulės veikiamose odos vietose,</w:t>
      </w:r>
    </w:p>
    <w:p w:rsidR="001A7F59" w:rsidRPr="00133B52" w:rsidRDefault="001A7F59" w:rsidP="001A7F59">
      <w:pPr>
        <w:widowControl w:val="0"/>
        <w:numPr>
          <w:ilvl w:val="0"/>
          <w:numId w:val="1"/>
        </w:numPr>
        <w:tabs>
          <w:tab w:val="clear" w:pos="363"/>
          <w:tab w:val="num" w:pos="851"/>
        </w:tabs>
        <w:autoSpaceDN w:val="0"/>
        <w:spacing w:after="0" w:line="240" w:lineRule="auto"/>
        <w:ind w:left="567" w:hanging="567"/>
        <w:rPr>
          <w:rFonts w:ascii="Times New Roman" w:hAnsi="Times New Roman" w:cs="Times New Roman"/>
          <w:color w:val="000000"/>
        </w:rPr>
      </w:pPr>
      <w:r>
        <w:rPr>
          <w:rFonts w:ascii="Times New Roman" w:hAnsi="Times New Roman"/>
          <w:color w:val="000000"/>
        </w:rPr>
        <w:t xml:space="preserve">Jums taip pat gali būti sąnarių skausmas ar į gripą panašūs simptomai, karščiavimas, patinę limfmazgiai (pvz., pažastyje), o kraujo tyrimai gali parodyti tam tikrų baltųjų kraujo ląstelių ar </w:t>
      </w:r>
      <w:r>
        <w:rPr>
          <w:rFonts w:ascii="Times New Roman" w:hAnsi="Times New Roman" w:cs="Times New Roman"/>
          <w:color w:val="000000"/>
        </w:rPr>
        <w:t>kepenų fermentų pokyčius</w:t>
      </w:r>
      <w:r w:rsidRPr="00133B52">
        <w:rPr>
          <w:rFonts w:ascii="Times New Roman" w:hAnsi="Times New Roman" w:cs="Times New Roman"/>
          <w:color w:val="000000"/>
        </w:rPr>
        <w:t>,</w:t>
      </w:r>
    </w:p>
    <w:p w:rsidR="001A7F59" w:rsidRPr="00E00712" w:rsidRDefault="001A7F59" w:rsidP="001A7F59">
      <w:pPr>
        <w:widowControl w:val="0"/>
        <w:numPr>
          <w:ilvl w:val="0"/>
          <w:numId w:val="1"/>
        </w:numPr>
        <w:tabs>
          <w:tab w:val="clear" w:pos="363"/>
          <w:tab w:val="num" w:pos="851"/>
        </w:tabs>
        <w:autoSpaceDN w:val="0"/>
        <w:spacing w:after="0" w:line="240" w:lineRule="auto"/>
        <w:ind w:left="567" w:hanging="567"/>
        <w:rPr>
          <w:rFonts w:ascii="Times New Roman" w:hAnsi="Times New Roman" w:cs="Times New Roman"/>
          <w:color w:val="000000"/>
        </w:rPr>
      </w:pPr>
      <w:r w:rsidRPr="00E00712">
        <w:rPr>
          <w:rFonts w:ascii="Times New Roman" w:hAnsi="Times New Roman" w:cs="Times New Roman"/>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panašūs</w:t>
      </w:r>
      <w:r>
        <w:rPr>
          <w:rFonts w:ascii="Times New Roman" w:hAnsi="Times New Roman" w:cs="Times New Roman"/>
        </w:rPr>
        <w:t xml:space="preserve"> </w:t>
      </w:r>
      <w:r w:rsidRPr="00E00712">
        <w:rPr>
          <w:rFonts w:ascii="Times New Roman" w:hAnsi="Times New Roman" w:cs="Times New Roman"/>
        </w:rPr>
        <w:t>simptomai (</w:t>
      </w:r>
      <w:proofErr w:type="spellStart"/>
      <w:r w:rsidRPr="00E00712">
        <w:rPr>
          <w:rFonts w:ascii="Times New Roman" w:hAnsi="Times New Roman" w:cs="Times New Roman"/>
        </w:rPr>
        <w:t>Stivenso</w:t>
      </w:r>
      <w:proofErr w:type="spellEnd"/>
      <w:r w:rsidRPr="00E00712">
        <w:rPr>
          <w:rFonts w:ascii="Times New Roman" w:hAnsi="Times New Roman" w:cs="Times New Roman"/>
        </w:rPr>
        <w:t>-Džonsono (</w:t>
      </w:r>
      <w:proofErr w:type="spellStart"/>
      <w:r w:rsidRPr="00E00712">
        <w:rPr>
          <w:rFonts w:ascii="Times New Roman" w:hAnsi="Times New Roman" w:cs="Times New Roman"/>
        </w:rPr>
        <w:t>Stevens-Johnson</w:t>
      </w:r>
      <w:proofErr w:type="spellEnd"/>
      <w:r w:rsidRPr="00E00712">
        <w:rPr>
          <w:rFonts w:ascii="Times New Roman" w:hAnsi="Times New Roman" w:cs="Times New Roman"/>
        </w:rPr>
        <w:t xml:space="preserve">) sindromas, toksinė epidermio </w:t>
      </w:r>
      <w:proofErr w:type="spellStart"/>
      <w:r w:rsidRPr="00E00712">
        <w:rPr>
          <w:rFonts w:ascii="Times New Roman" w:hAnsi="Times New Roman" w:cs="Times New Roman"/>
        </w:rPr>
        <w:t>nekrolizė</w:t>
      </w:r>
      <w:proofErr w:type="spellEnd"/>
      <w:r w:rsidRPr="00E00712">
        <w:rPr>
          <w:rFonts w:ascii="Times New Roman" w:hAnsi="Times New Roman" w:cs="Times New Roman"/>
        </w:rPr>
        <w:t>);</w:t>
      </w:r>
    </w:p>
    <w:p w:rsidR="001A7F59" w:rsidRDefault="001A7F59" w:rsidP="001A7F59">
      <w:pPr>
        <w:widowControl w:val="0"/>
        <w:numPr>
          <w:ilvl w:val="0"/>
          <w:numId w:val="1"/>
        </w:numPr>
        <w:tabs>
          <w:tab w:val="clear" w:pos="363"/>
          <w:tab w:val="num" w:pos="851"/>
        </w:tabs>
        <w:autoSpaceDN w:val="0"/>
        <w:spacing w:after="0" w:line="240" w:lineRule="auto"/>
        <w:ind w:left="567" w:hanging="567"/>
        <w:rPr>
          <w:rFonts w:ascii="Times New Roman" w:hAnsi="Times New Roman" w:cs="Times New Roman"/>
          <w:color w:val="000000"/>
        </w:rPr>
      </w:pPr>
      <w:r w:rsidRPr="00E00712">
        <w:rPr>
          <w:rFonts w:ascii="Times New Roman" w:hAnsi="Times New Roman" w:cs="Times New Roman"/>
        </w:rPr>
        <w:t>plačiai išplitęs išbėrimas, aukšta kūno temperatūra ir padidėję limfmazgiai (DRESS sindromas arba padidėjusio jautrumo vaistui sindromas).</w:t>
      </w:r>
    </w:p>
    <w:p w:rsidR="001A7F59" w:rsidRDefault="001A7F59" w:rsidP="001A7F59">
      <w:pPr>
        <w:widowControl w:val="0"/>
        <w:autoSpaceDN w:val="0"/>
        <w:spacing w:after="0" w:line="240" w:lineRule="auto"/>
        <w:rPr>
          <w:rFonts w:ascii="Times New Roman" w:eastAsia="Calibri" w:hAnsi="Times New Roman" w:cs="Times New Roman"/>
        </w:rPr>
      </w:pP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Kitokios sunkios reakcijos (dažnis nežinomas:</w:t>
      </w:r>
      <w:r>
        <w:rPr>
          <w:rFonts w:ascii="Times New Roman" w:eastAsia="Times New Roman" w:hAnsi="Times New Roman" w:cs="Times New Roman"/>
          <w:lang w:val="sl-SI" w:eastAsia="sl-SI"/>
        </w:rPr>
        <w:t xml:space="preserve"> negali būti apskaičiuotas pagal turimus duomenis):</w:t>
      </w:r>
    </w:p>
    <w:p w:rsidR="001A7F59" w:rsidRDefault="001A7F59" w:rsidP="001A7F59">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odos ir akių baltymų pageltimas (sunkus kepenų ląstelių pažeidimas, gelta) ar</w:t>
      </w:r>
    </w:p>
    <w:p w:rsidR="001A7F59" w:rsidRDefault="001A7F59" w:rsidP="001A7F59">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karščiavimas,</w:t>
      </w:r>
    </w:p>
    <w:p w:rsidR="001A7F59" w:rsidRDefault="001A7F59" w:rsidP="001A7F59">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išbėrimas,</w:t>
      </w:r>
    </w:p>
    <w:p w:rsidR="001A7F59" w:rsidRDefault="001A7F59" w:rsidP="001A7F59">
      <w:pPr>
        <w:widowControl w:val="0"/>
        <w:numPr>
          <w:ilvl w:val="0"/>
          <w:numId w:val="1"/>
        </w:numPr>
        <w:tabs>
          <w:tab w:val="clear" w:pos="363"/>
          <w:tab w:val="num" w:pos="567"/>
        </w:tabs>
        <w:autoSpaceDN w:val="0"/>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inkstų padidėjimas (kartais atsiranda skausmingas šlapinimasis ir apatinės nugaros dalies skausmas) (sunkus inkstų uždegimas, su galimu progresavimu į inkstų nepakankamumą).</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Kitas šalutinis poveikis</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p>
    <w:p w:rsidR="001A7F59" w:rsidRDefault="001A7F59" w:rsidP="001A7F59">
      <w:pPr>
        <w:widowControl w:val="0"/>
        <w:tabs>
          <w:tab w:val="left" w:pos="1296"/>
        </w:tabs>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Dažni šalutinio poveikio reiškiniai </w:t>
      </w:r>
      <w:r>
        <w:rPr>
          <w:rFonts w:ascii="Times New Roman" w:eastAsia="Calibri" w:hAnsi="Times New Roman" w:cs="Times New Roman"/>
          <w:color w:val="000000"/>
        </w:rPr>
        <w:t>(gali pasireikšti rečiau kaip 1 iš 10 asmenų)</w:t>
      </w:r>
    </w:p>
    <w:p w:rsidR="001A7F59" w:rsidRDefault="001A7F59" w:rsidP="001A7F59">
      <w:pPr>
        <w:widowControl w:val="0"/>
        <w:numPr>
          <w:ilvl w:val="0"/>
          <w:numId w:val="7"/>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gerybiniai skrandžio polipai.</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p>
    <w:p w:rsidR="001A7F59" w:rsidRDefault="001A7F59" w:rsidP="001A7F59">
      <w:pPr>
        <w:widowControl w:val="0"/>
        <w:autoSpaceDN w:val="0"/>
        <w:spacing w:after="0" w:line="240" w:lineRule="auto"/>
        <w:rPr>
          <w:rFonts w:ascii="Times New Roman" w:eastAsia="SimSun" w:hAnsi="Times New Roman" w:cs="Times New Roman"/>
          <w:color w:val="000000"/>
          <w:lang w:eastAsia="zh-CN"/>
        </w:rPr>
      </w:pPr>
      <w:r>
        <w:rPr>
          <w:rFonts w:ascii="Times New Roman" w:eastAsia="Calibri" w:hAnsi="Times New Roman" w:cs="Times New Roman"/>
          <w:b/>
          <w:color w:val="000000"/>
        </w:rPr>
        <w:t xml:space="preserve">Nedažni šalutinio poveikio reiškiniai </w:t>
      </w:r>
      <w:r>
        <w:rPr>
          <w:rFonts w:ascii="Times New Roman" w:eastAsia="Calibri" w:hAnsi="Times New Roman" w:cs="Times New Roman"/>
          <w:color w:val="000000"/>
        </w:rPr>
        <w:t>(gali pasireikšti rečiau kaip 1 iš 100 asmenų)</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galvos</w:t>
      </w:r>
      <w:r>
        <w:rPr>
          <w:rFonts w:ascii="Times New Roman" w:eastAsia="SimSun" w:hAnsi="Times New Roman" w:cs="Times New Roman"/>
          <w:lang w:val="sl-SI" w:eastAsia="zh-CN"/>
        </w:rPr>
        <w:t xml:space="preserve"> skausmas,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galvos svaigimas,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viduriavimas,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pykinimas,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vėmimas,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pilvo pūtimas ir dujų kaupimasis,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vidurių užkietėjimas,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burnos džiūvimas,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pilvo skausmas ir diskomfortas,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odos išbėrimas, egzantema, dėmės (bėrimas),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niežulys,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šlaunikaulio, riešo ir stuburo lūžimai,</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silpnumas, išsekimas ar bloga bendroji savijauta,</w:t>
      </w:r>
    </w:p>
    <w:p w:rsidR="001A7F59" w:rsidRDefault="001A7F59" w:rsidP="001A7F59">
      <w:pPr>
        <w:widowControl w:val="0"/>
        <w:numPr>
          <w:ilvl w:val="0"/>
          <w:numId w:val="6"/>
        </w:numPr>
        <w:autoSpaceDN w:val="0"/>
        <w:spacing w:after="0" w:line="240" w:lineRule="auto"/>
        <w:ind w:left="567" w:hanging="567"/>
        <w:rPr>
          <w:rFonts w:ascii="Times New Roman" w:eastAsia="SimSun" w:hAnsi="Times New Roman" w:cs="Times New Roman"/>
          <w:lang w:val="sl-SI" w:eastAsia="zh-CN"/>
        </w:rPr>
      </w:pPr>
      <w:r>
        <w:rPr>
          <w:rFonts w:ascii="Times New Roman" w:eastAsia="SimSun" w:hAnsi="Times New Roman" w:cs="Times New Roman"/>
          <w:lang w:val="sl-SI" w:eastAsia="zh-CN"/>
        </w:rPr>
        <w:t>miego sutrikimas.</w:t>
      </w:r>
    </w:p>
    <w:p w:rsidR="001A7F59" w:rsidRDefault="001A7F59" w:rsidP="001A7F59">
      <w:pPr>
        <w:widowControl w:val="0"/>
        <w:autoSpaceDE w:val="0"/>
        <w:autoSpaceDN w:val="0"/>
        <w:adjustRightInd w:val="0"/>
        <w:spacing w:after="0" w:line="240" w:lineRule="auto"/>
        <w:ind w:left="567" w:hanging="567"/>
        <w:rPr>
          <w:rFonts w:ascii="Times New Roman" w:eastAsia="Times New Roman" w:hAnsi="Times New Roman" w:cs="Times New Roman"/>
          <w:lang w:val="sl-SI" w:eastAsia="sl-SI"/>
        </w:rPr>
      </w:pPr>
    </w:p>
    <w:p w:rsidR="001A7F59" w:rsidRDefault="001A7F59" w:rsidP="001A7F59">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Reti šalutinio poveikio reiškiniai</w:t>
      </w:r>
      <w:r>
        <w:rPr>
          <w:rFonts w:ascii="Times New Roman" w:eastAsia="Calibri" w:hAnsi="Times New Roman" w:cs="Times New Roman"/>
          <w:color w:val="000000"/>
        </w:rPr>
        <w:t xml:space="preserve"> (gali pasireikšti rečiau kaip 1 iš 1 000 asmenų)</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regos</w:t>
      </w:r>
      <w:r>
        <w:rPr>
          <w:rFonts w:ascii="Times New Roman" w:eastAsia="SimSun" w:hAnsi="Times New Roman" w:cs="Times New Roman"/>
          <w:lang w:val="sl-SI" w:eastAsia="zh-CN"/>
        </w:rPr>
        <w:t xml:space="preserve"> sutrikimas, pvz., neryškus matomas vaizdas,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dilgėlinė,</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sąnarių skausmas,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raumenų skausmas,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kūno svorio pokytis,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 xml:space="preserve">kūno temperatūros padidėjimas, </w:t>
      </w:r>
    </w:p>
    <w:p w:rsidR="001A7F59" w:rsidRDefault="001A7F59" w:rsidP="001A7F59">
      <w:pPr>
        <w:widowControl w:val="0"/>
        <w:numPr>
          <w:ilvl w:val="0"/>
          <w:numId w:val="6"/>
        </w:numPr>
        <w:autoSpaceDN w:val="0"/>
        <w:spacing w:after="0" w:line="240" w:lineRule="auto"/>
        <w:ind w:left="567" w:hanging="567"/>
        <w:rPr>
          <w:rFonts w:ascii="Times New Roman" w:hAnsi="Times New Roman"/>
          <w:lang w:val="sl-SI"/>
        </w:rPr>
      </w:pPr>
      <w:r>
        <w:rPr>
          <w:rFonts w:ascii="Times New Roman" w:hAnsi="Times New Roman"/>
          <w:lang w:val="sl-SI"/>
        </w:rPr>
        <w:t>karščiavimas,</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galūnių patinimas (periferinė edema),</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alerginė reakcija,</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depresija,</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krūtų padidėjimas vyrams,</w:t>
      </w:r>
    </w:p>
    <w:p w:rsidR="001A7F59" w:rsidRDefault="001A7F59" w:rsidP="001A7F59">
      <w:pPr>
        <w:widowControl w:val="0"/>
        <w:numPr>
          <w:ilvl w:val="0"/>
          <w:numId w:val="6"/>
        </w:numPr>
        <w:autoSpaceDN w:val="0"/>
        <w:spacing w:after="0" w:line="240" w:lineRule="auto"/>
        <w:ind w:left="567" w:hanging="567"/>
        <w:rPr>
          <w:rFonts w:ascii="Times New Roman" w:hAnsi="Times New Roman"/>
          <w:lang w:val="sl-SI"/>
        </w:rPr>
      </w:pPr>
      <w:r>
        <w:rPr>
          <w:rFonts w:ascii="Times New Roman" w:hAnsi="Times New Roman"/>
          <w:lang w:val="sl-SI"/>
        </w:rPr>
        <w:t>skonio jutimo sutrikimas ar visiškas skonio nejutimas.</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p>
    <w:p w:rsidR="001A7F59" w:rsidRDefault="001A7F59" w:rsidP="001A7F59">
      <w:pPr>
        <w:widowControl w:val="0"/>
        <w:autoSpaceDN w:val="0"/>
        <w:spacing w:after="0" w:line="240" w:lineRule="auto"/>
        <w:rPr>
          <w:rFonts w:ascii="Times New Roman" w:eastAsia="SimSun" w:hAnsi="Times New Roman" w:cs="Times New Roman"/>
          <w:color w:val="000000"/>
          <w:lang w:eastAsia="zh-CN"/>
        </w:rPr>
      </w:pPr>
      <w:r>
        <w:rPr>
          <w:rFonts w:ascii="Times New Roman" w:eastAsia="Calibri" w:hAnsi="Times New Roman" w:cs="Times New Roman"/>
          <w:b/>
          <w:color w:val="000000"/>
        </w:rPr>
        <w:t xml:space="preserve">Labai reti šalutinio poveikio reiškiniai </w:t>
      </w:r>
      <w:r>
        <w:rPr>
          <w:rFonts w:ascii="Times New Roman" w:eastAsia="Calibri" w:hAnsi="Times New Roman" w:cs="Times New Roman"/>
          <w:color w:val="000000"/>
        </w:rPr>
        <w:t>(gali pasireikšti rečiau kaip 1 iš 10 000 asmenų)</w:t>
      </w:r>
    </w:p>
    <w:p w:rsidR="001A7F59" w:rsidRDefault="001A7F59" w:rsidP="001A7F59">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dezorientacija.</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p>
    <w:p w:rsidR="001A7F59" w:rsidRDefault="001A7F59" w:rsidP="001A7F59">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Šalutinio poveikio reiškiniai, kurių dažnis nežinomas </w:t>
      </w:r>
      <w:r>
        <w:rPr>
          <w:rFonts w:ascii="Times New Roman" w:eastAsia="Calibri" w:hAnsi="Times New Roman" w:cs="Times New Roman"/>
          <w:color w:val="000000"/>
        </w:rPr>
        <w:t>(negali būti apskaičiuotas pagal turimus duomenis)</w:t>
      </w:r>
    </w:p>
    <w:p w:rsidR="001A7F59" w:rsidRDefault="001A7F59" w:rsidP="001A7F59">
      <w:pPr>
        <w:widowControl w:val="0"/>
        <w:numPr>
          <w:ilvl w:val="0"/>
          <w:numId w:val="6"/>
        </w:numPr>
        <w:autoSpaceDN w:val="0"/>
        <w:spacing w:after="0" w:line="240" w:lineRule="auto"/>
        <w:ind w:left="567" w:hanging="567"/>
        <w:rPr>
          <w:rFonts w:ascii="Times New Roman" w:eastAsia="SimSun" w:hAnsi="Times New Roman" w:cs="Times New Roman"/>
          <w:lang w:val="sl-SI" w:eastAsia="zh-CN"/>
        </w:rPr>
      </w:pPr>
      <w:r>
        <w:rPr>
          <w:rFonts w:ascii="Times New Roman" w:eastAsia="SimSun" w:hAnsi="Times New Roman" w:cs="Times New Roman"/>
          <w:lang w:val="sl-SI" w:eastAsia="zh-CN"/>
        </w:rPr>
        <w:t>haliucinacijos, sumišimas (ypač jei šių simptomų jau buvo),</w:t>
      </w:r>
    </w:p>
    <w:p w:rsidR="001A7F59" w:rsidRDefault="001A7F59" w:rsidP="001A7F59">
      <w:pPr>
        <w:widowControl w:val="0"/>
        <w:numPr>
          <w:ilvl w:val="0"/>
          <w:numId w:val="8"/>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SimSun" w:hAnsi="Times New Roman" w:cs="Times New Roman"/>
          <w:lang w:val="sl-SI" w:eastAsia="zh-CN"/>
        </w:rPr>
        <w:t>dilgčiojimo,</w:t>
      </w:r>
      <w:r>
        <w:rPr>
          <w:rFonts w:ascii="Times New Roman" w:eastAsia="Times New Roman" w:hAnsi="Times New Roman" w:cs="Times New Roman"/>
          <w:color w:val="000000"/>
        </w:rPr>
        <w:t xml:space="preserve"> diegimo, smeigtukų ir adatų durstymo pojūtis, deginimo pojūtis </w:t>
      </w:r>
      <w:r>
        <w:rPr>
          <w:rFonts w:ascii="Times New Roman" w:eastAsia="SimSun" w:hAnsi="Times New Roman" w:cs="Times New Roman"/>
          <w:lang w:val="sl-SI" w:eastAsia="zh-CN"/>
        </w:rPr>
        <w:t>arba tirpimas,</w:t>
      </w:r>
    </w:p>
    <w:p w:rsidR="001A7F59" w:rsidRDefault="001A7F59" w:rsidP="001A7F59">
      <w:pPr>
        <w:pStyle w:val="Sraopastraipa"/>
        <w:numPr>
          <w:ilvl w:val="0"/>
          <w:numId w:val="6"/>
        </w:numPr>
        <w:ind w:left="567" w:hanging="567"/>
        <w:rPr>
          <w:rFonts w:eastAsia="SimSun"/>
          <w:lang w:val="sl-SI" w:eastAsia="zh-CN"/>
        </w:rPr>
      </w:pPr>
      <w:r>
        <w:rPr>
          <w:rFonts w:eastAsia="SimSun"/>
          <w:sz w:val="22"/>
          <w:szCs w:val="22"/>
          <w:lang w:val="sl-SI" w:eastAsia="zh-CN"/>
        </w:rPr>
        <w:t>storosios žarnos uždegimas, sukeliantis nuolatinį vandeningą viduriavimą,</w:t>
      </w:r>
    </w:p>
    <w:p w:rsidR="001A7F59" w:rsidRDefault="001A7F59" w:rsidP="001A7F59">
      <w:pPr>
        <w:widowControl w:val="0"/>
        <w:numPr>
          <w:ilvl w:val="0"/>
          <w:numId w:val="6"/>
        </w:numPr>
        <w:autoSpaceDN w:val="0"/>
        <w:spacing w:after="0" w:line="240" w:lineRule="auto"/>
        <w:ind w:left="567" w:hanging="567"/>
        <w:rPr>
          <w:rFonts w:ascii="Times New Roman" w:eastAsia="SimSun" w:hAnsi="Times New Roman" w:cs="Times New Roman"/>
          <w:lang w:val="sl-SI" w:eastAsia="zh-CN"/>
        </w:rPr>
      </w:pPr>
      <w:r>
        <w:rPr>
          <w:rFonts w:ascii="Times New Roman" w:eastAsia="SimSun" w:hAnsi="Times New Roman" w:cs="Times New Roman"/>
          <w:lang w:val="sl-SI" w:eastAsia="zh-CN"/>
        </w:rPr>
        <w:t>išbėrimas, galintis pasireikšti kartu su sąnarių skausmu.</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p>
    <w:p w:rsidR="001A7F59" w:rsidRDefault="001A7F59" w:rsidP="001A7F59">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Šalutinis poveikis, nustatomas kraujo tyrimais</w:t>
      </w:r>
    </w:p>
    <w:p w:rsidR="001A7F59" w:rsidRDefault="001A7F59" w:rsidP="001A7F59">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Nedažni šalutinio poveikio reiškiniai </w:t>
      </w:r>
      <w:r>
        <w:rPr>
          <w:rFonts w:ascii="Times New Roman" w:eastAsia="Calibri" w:hAnsi="Times New Roman" w:cs="Times New Roman"/>
          <w:color w:val="000000"/>
        </w:rPr>
        <w:t>(gali pasireikšti rečiau kaip 1 iš 100 asmenų)</w:t>
      </w:r>
    </w:p>
    <w:p w:rsidR="001A7F59" w:rsidRDefault="001A7F59" w:rsidP="001A7F59">
      <w:pPr>
        <w:widowControl w:val="0"/>
        <w:numPr>
          <w:ilvl w:val="0"/>
          <w:numId w:val="6"/>
        </w:numPr>
        <w:autoSpaceDE w:val="0"/>
        <w:autoSpaceDN w:val="0"/>
        <w:adjustRightInd w:val="0"/>
        <w:spacing w:after="0" w:line="240" w:lineRule="auto"/>
        <w:ind w:left="567" w:hanging="567"/>
        <w:rPr>
          <w:rFonts w:ascii="Times New Roman" w:eastAsia="SimSun" w:hAnsi="Times New Roman" w:cs="Times New Roman"/>
          <w:lang w:val="sl-SI" w:eastAsia="zh-CN"/>
        </w:rPr>
      </w:pPr>
      <w:r>
        <w:rPr>
          <w:rFonts w:ascii="Times New Roman" w:eastAsia="Times New Roman" w:hAnsi="Times New Roman" w:cs="Times New Roman"/>
          <w:lang w:val="sl-SI" w:eastAsia="sl-SI"/>
        </w:rPr>
        <w:t>kepenų</w:t>
      </w:r>
      <w:r>
        <w:rPr>
          <w:rFonts w:ascii="Times New Roman" w:eastAsia="SimSun" w:hAnsi="Times New Roman" w:cs="Times New Roman"/>
          <w:lang w:val="sl-SI" w:eastAsia="zh-CN"/>
        </w:rPr>
        <w:t xml:space="preserve"> fermentų kiekio padidėjimas.</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p>
    <w:p w:rsidR="001A7F59" w:rsidRDefault="001A7F59" w:rsidP="001A7F59">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Reti šalutinio poveikio reiškiniai </w:t>
      </w:r>
      <w:r>
        <w:rPr>
          <w:rFonts w:ascii="Times New Roman" w:eastAsia="Calibri" w:hAnsi="Times New Roman" w:cs="Times New Roman"/>
          <w:color w:val="000000"/>
        </w:rPr>
        <w:t>(gali pasireikšti rečiau kaip 1 iš 1 000 asmenų)</w:t>
      </w:r>
    </w:p>
    <w:p w:rsidR="001A7F59" w:rsidRDefault="001A7F59" w:rsidP="001A7F59">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bilirubino kiekio padidėjimas,</w:t>
      </w:r>
    </w:p>
    <w:p w:rsidR="001A7F59" w:rsidRDefault="001A7F59" w:rsidP="001A7F59">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riebalų kiekio padidėjimas kraujyje,</w:t>
      </w:r>
    </w:p>
    <w:p w:rsidR="001A7F59" w:rsidRDefault="001A7F59" w:rsidP="001A7F59">
      <w:pPr>
        <w:widowControl w:val="0"/>
        <w:numPr>
          <w:ilvl w:val="0"/>
          <w:numId w:val="4"/>
        </w:numPr>
        <w:autoSpaceDN w:val="0"/>
        <w:spacing w:after="0" w:line="240" w:lineRule="auto"/>
        <w:ind w:left="567" w:hanging="578"/>
        <w:rPr>
          <w:rFonts w:ascii="Times New Roman" w:eastAsia="Times New Roman" w:hAnsi="Times New Roman" w:cs="Times New Roman"/>
          <w:lang w:val="sl-SI" w:eastAsia="sl-SI"/>
        </w:rPr>
      </w:pPr>
      <w:r>
        <w:rPr>
          <w:rFonts w:ascii="Times New Roman" w:hAnsi="Times New Roman"/>
          <w:lang w:val="sl-SI"/>
        </w:rPr>
        <w:t>žymus cirkuliuojančių grūdėtųjų baltųjų kraujo ląstelių kiekio sumažėjimas</w:t>
      </w:r>
      <w:r>
        <w:rPr>
          <w:rFonts w:ascii="Times New Roman" w:eastAsia="Times New Roman" w:hAnsi="Times New Roman" w:cs="Times New Roman"/>
          <w:lang w:val="sl-SI" w:eastAsia="sl-SI"/>
        </w:rPr>
        <w:t>.</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p>
    <w:p w:rsidR="001A7F59" w:rsidRDefault="001A7F59" w:rsidP="001A7F59">
      <w:pPr>
        <w:widowControl w:val="0"/>
        <w:autoSpaceDN w:val="0"/>
        <w:spacing w:after="0" w:line="240" w:lineRule="auto"/>
        <w:rPr>
          <w:rFonts w:ascii="Times New Roman" w:eastAsia="Calibri" w:hAnsi="Times New Roman" w:cs="Times New Roman"/>
          <w:color w:val="000000"/>
          <w:lang w:val="sl-SI" w:eastAsia="sl-SI"/>
        </w:rPr>
      </w:pPr>
      <w:r>
        <w:rPr>
          <w:rFonts w:ascii="Times New Roman" w:eastAsia="Calibri" w:hAnsi="Times New Roman" w:cs="Times New Roman"/>
          <w:b/>
          <w:color w:val="000000"/>
          <w:lang w:val="sl-SI" w:eastAsia="sl-SI"/>
        </w:rPr>
        <w:t xml:space="preserve">Labai reti šalutinio poveikio reiškiniai </w:t>
      </w:r>
      <w:r>
        <w:rPr>
          <w:rFonts w:ascii="Times New Roman" w:eastAsia="Calibri" w:hAnsi="Times New Roman" w:cs="Times New Roman"/>
          <w:color w:val="000000"/>
          <w:lang w:val="sl-SI" w:eastAsia="sl-SI"/>
        </w:rPr>
        <w:t>(gali pasireikšti rečiau kaip 1 iš 10 000 asmenų)</w:t>
      </w:r>
    </w:p>
    <w:p w:rsidR="001A7F59" w:rsidRDefault="001A7F59" w:rsidP="001A7F59">
      <w:pPr>
        <w:widowControl w:val="0"/>
        <w:numPr>
          <w:ilvl w:val="0"/>
          <w:numId w:val="5"/>
        </w:numPr>
        <w:autoSpaceDN w:val="0"/>
        <w:spacing w:after="0" w:line="240" w:lineRule="auto"/>
        <w:ind w:left="567" w:hanging="567"/>
        <w:rPr>
          <w:rFonts w:ascii="Times New Roman" w:hAnsi="Times New Roman"/>
          <w:lang w:val="sl-SI"/>
        </w:rPr>
      </w:pPr>
      <w:r>
        <w:rPr>
          <w:rFonts w:ascii="Times New Roman" w:hAnsi="Times New Roman"/>
          <w:lang w:val="sl-SI"/>
        </w:rPr>
        <w:t>trombocitų kiekio sumažėjimas, dėl kurio lengviau nei įprasta gali prasidėti kraujavimas ar atsirasti mėlynių,</w:t>
      </w:r>
    </w:p>
    <w:p w:rsidR="001A7F59" w:rsidRDefault="001A7F59" w:rsidP="001A7F59">
      <w:pPr>
        <w:widowControl w:val="0"/>
        <w:numPr>
          <w:ilvl w:val="0"/>
          <w:numId w:val="5"/>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baltųjų kraujo ląstelių kiekio sumažėjimas, dėl to gali dažniau pasireikšti infekcija</w:t>
      </w:r>
      <w:r>
        <w:rPr>
          <w:rFonts w:ascii="Times New Roman" w:eastAsia="Times New Roman" w:hAnsi="Times New Roman" w:cs="Times New Roman"/>
          <w:lang w:val="sl-SI" w:eastAsia="sl-SI"/>
        </w:rPr>
        <w:t>,</w:t>
      </w:r>
    </w:p>
    <w:p w:rsidR="001A7F59" w:rsidRDefault="001A7F59" w:rsidP="001A7F59">
      <w:pPr>
        <w:widowControl w:val="0"/>
        <w:numPr>
          <w:ilvl w:val="0"/>
          <w:numId w:val="5"/>
        </w:numPr>
        <w:autoSpaceDN w:val="0"/>
        <w:spacing w:after="0" w:line="240" w:lineRule="auto"/>
        <w:ind w:left="567" w:hanging="567"/>
        <w:rPr>
          <w:rFonts w:ascii="Times New Roman" w:hAnsi="Times New Roman"/>
          <w:lang w:val="sl-SI"/>
        </w:rPr>
      </w:pPr>
      <w:r>
        <w:rPr>
          <w:rFonts w:ascii="Times New Roman" w:hAnsi="Times New Roman"/>
          <w:lang w:val="sl-SI"/>
        </w:rPr>
        <w:t>nenormalus raudonųjų bei baltųjų kraujo ląstelių ir trombocitų skaičiaus sumažėjimas.</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p>
    <w:p w:rsidR="001A7F59" w:rsidRDefault="001A7F59" w:rsidP="001A7F59">
      <w:pPr>
        <w:widowControl w:val="0"/>
        <w:autoSpaceDE w:val="0"/>
        <w:autoSpaceDN w:val="0"/>
        <w:adjustRightInd w:val="0"/>
        <w:spacing w:after="0" w:line="240" w:lineRule="auto"/>
        <w:rPr>
          <w:rFonts w:ascii="Times New Roman" w:hAnsi="Times New Roman"/>
          <w:lang w:val="sl-SI"/>
        </w:rPr>
      </w:pPr>
      <w:r>
        <w:rPr>
          <w:rFonts w:ascii="Times New Roman" w:hAnsi="Times New Roman"/>
          <w:b/>
          <w:lang w:val="sl-SI"/>
        </w:rPr>
        <w:t>Šalutinio poveikio reiškiniai, kurių dažnis nežinomas</w:t>
      </w:r>
      <w:r>
        <w:rPr>
          <w:rFonts w:ascii="Times New Roman" w:hAnsi="Times New Roman"/>
          <w:lang w:val="sl-SI"/>
        </w:rPr>
        <w:t xml:space="preserve"> (negali būti apskaičiuotas pagal turimus duomenis):</w:t>
      </w:r>
    </w:p>
    <w:p w:rsidR="001A7F59" w:rsidRDefault="001A7F59" w:rsidP="001A7F59">
      <w:pPr>
        <w:pStyle w:val="Sraopastraipa"/>
        <w:widowControl w:val="0"/>
        <w:numPr>
          <w:ilvl w:val="0"/>
          <w:numId w:val="9"/>
        </w:numPr>
        <w:autoSpaceDE w:val="0"/>
        <w:adjustRightInd w:val="0"/>
        <w:ind w:left="567" w:hanging="567"/>
        <w:rPr>
          <w:lang w:val="sl-SI"/>
        </w:rPr>
      </w:pPr>
      <w:r>
        <w:rPr>
          <w:sz w:val="22"/>
          <w:lang w:val="sl-SI"/>
        </w:rPr>
        <w:t>natrio, magnio, kalcio ar kalio kiekio kraujyje sumažėjimas (žr. 2 skyrių).</w:t>
      </w:r>
    </w:p>
    <w:p w:rsidR="001A7F59" w:rsidRDefault="001A7F59" w:rsidP="001A7F59">
      <w:pPr>
        <w:widowControl w:val="0"/>
        <w:autoSpaceDE w:val="0"/>
        <w:autoSpaceDN w:val="0"/>
        <w:adjustRightInd w:val="0"/>
        <w:spacing w:after="0" w:line="240" w:lineRule="auto"/>
        <w:rPr>
          <w:rFonts w:ascii="Times New Roman" w:eastAsia="SimSun" w:hAnsi="Times New Roman" w:cs="Times New Roman"/>
          <w:lang w:val="sl-SI" w:eastAsia="zh-CN"/>
        </w:rPr>
      </w:pPr>
    </w:p>
    <w:p w:rsidR="001A7F59" w:rsidRDefault="001A7F59" w:rsidP="001A7F59">
      <w:pPr>
        <w:widowControl w:val="0"/>
        <w:autoSpaceDN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noProof/>
          <w:lang w:eastAsia="sl-SI"/>
        </w:rPr>
        <w:t>Pranešimas apie šalutinį poveikį</w:t>
      </w:r>
    </w:p>
    <w:p w:rsidR="001A7F59" w:rsidRDefault="001A7F59" w:rsidP="001A7F59">
      <w:pPr>
        <w:widowControl w:val="0"/>
        <w:autoSpaceDN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noProof/>
          <w:lang w:eastAsia="sl-SI"/>
        </w:rPr>
        <w:t>Jeigu pasireiškė šalutinis poveikis, įskaitant šiame lapelyje nenurodytą, pasakykite gydytojui arba vaistininkui</w:t>
      </w:r>
      <w:r>
        <w:rPr>
          <w:rFonts w:ascii="Times New Roman" w:eastAsia="Times New Roman" w:hAnsi="Times New Roman" w:cs="Times New Roman"/>
          <w:lang w:eastAsia="sl-SI"/>
        </w:rPr>
        <w:t>.</w:t>
      </w:r>
      <w:r>
        <w:rPr>
          <w:rFonts w:ascii="Times New Roman" w:eastAsia="Times New Roman" w:hAnsi="Times New Roman" w:cs="Times New Roman"/>
          <w:noProof/>
          <w:lang w:eastAsia="sl-SI"/>
        </w:rPr>
        <w:t xml:space="preserve"> </w:t>
      </w:r>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zCs w:val="20"/>
        </w:rPr>
        <w:t>.</w:t>
      </w:r>
    </w:p>
    <w:p w:rsidR="001A7F59" w:rsidRDefault="001A7F59" w:rsidP="001A7F59">
      <w:pPr>
        <w:widowControl w:val="0"/>
        <w:autoSpaceDN w:val="0"/>
        <w:spacing w:after="0" w:line="240" w:lineRule="auto"/>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11" w:name="_Toc129243268"/>
      <w:bookmarkStart w:id="12" w:name="_Toc129243143"/>
      <w:r>
        <w:rPr>
          <w:rFonts w:ascii="Times New Roman" w:eastAsia="Calibri" w:hAnsi="Times New Roman" w:cs="Times New Roman"/>
          <w:b/>
        </w:rPr>
        <w:t>5.</w:t>
      </w:r>
      <w:r>
        <w:rPr>
          <w:rFonts w:ascii="Times New Roman" w:eastAsia="Calibri" w:hAnsi="Times New Roman" w:cs="Times New Roman"/>
          <w:b/>
        </w:rPr>
        <w:tab/>
        <w:t xml:space="preserve">Kaip laikyti </w:t>
      </w:r>
      <w:proofErr w:type="spellStart"/>
      <w:r>
        <w:rPr>
          <w:rFonts w:ascii="Times New Roman" w:eastAsia="Calibri" w:hAnsi="Times New Roman" w:cs="Times New Roman"/>
          <w:b/>
        </w:rPr>
        <w:t>Nolpaza</w:t>
      </w:r>
      <w:bookmarkEnd w:id="11"/>
      <w:bookmarkEnd w:id="12"/>
      <w:proofErr w:type="spellEnd"/>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Šį vaistą laikykite vaikams nepastebimoje ir nepasiekiamoje vietoje.</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Ant dėžutės, tablečių </w:t>
      </w:r>
      <w:proofErr w:type="spellStart"/>
      <w:r>
        <w:rPr>
          <w:rFonts w:ascii="Times New Roman" w:eastAsia="Calibri" w:hAnsi="Times New Roman" w:cs="Times New Roman"/>
          <w:color w:val="000000"/>
        </w:rPr>
        <w:t>talpyklės</w:t>
      </w:r>
      <w:proofErr w:type="spellEnd"/>
      <w:r>
        <w:rPr>
          <w:rFonts w:ascii="Times New Roman" w:eastAsia="Calibri" w:hAnsi="Times New Roman" w:cs="Times New Roman"/>
          <w:color w:val="000000"/>
        </w:rPr>
        <w:t xml:space="preserve"> ar lizdinės plokštelės po </w:t>
      </w:r>
      <w:r>
        <w:rPr>
          <w:rFonts w:ascii="Times New Roman" w:eastAsia="Calibri" w:hAnsi="Times New Roman" w:cs="Times New Roman"/>
          <w:color w:val="000000"/>
          <w:highlight w:val="lightGray"/>
        </w:rPr>
        <w:t>„Tinka iki/</w:t>
      </w:r>
      <w:r>
        <w:rPr>
          <w:rFonts w:ascii="Times New Roman" w:eastAsia="Calibri" w:hAnsi="Times New Roman" w:cs="Times New Roman"/>
          <w:color w:val="000000"/>
        </w:rPr>
        <w:t>EXP“ nurodytam tinkamumo laikui pasibaigus, šio vaisto vartoti negalima. Vaistas tinkamas vartoti iki paskutinės nurodyto mėnesio dienos.</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 pirmojo talpyklės atidarymo vaistas turi būti suvartotas per 3 mėnesius.</w:t>
      </w:r>
    </w:p>
    <w:p w:rsidR="001A7F59" w:rsidRDefault="001A7F59" w:rsidP="001A7F59">
      <w:pPr>
        <w:widowControl w:val="0"/>
        <w:autoSpaceDN w:val="0"/>
        <w:spacing w:after="0" w:line="240" w:lineRule="auto"/>
        <w:rPr>
          <w:rFonts w:ascii="Times New Roman" w:eastAsia="Times New Roman" w:hAnsi="Times New Roman" w:cs="Times New Roman"/>
          <w:u w:val="single"/>
          <w:lang w:val="sl-SI" w:eastAsia="sl-SI"/>
        </w:rPr>
      </w:pPr>
    </w:p>
    <w:p w:rsidR="001A7F59" w:rsidRDefault="001A7F59" w:rsidP="001A7F59">
      <w:pPr>
        <w:widowControl w:val="0"/>
        <w:autoSpaceDN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lang w:val="sl-SI" w:eastAsia="sl-SI"/>
        </w:rPr>
        <w:t>Šio vaisto laikymui specialių temperatūros sąlygų nereikalaujama.</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Lizdinės plokštelės</w:t>
      </w:r>
      <w:r>
        <w:rPr>
          <w:rFonts w:ascii="Times New Roman" w:eastAsia="Times New Roman" w:hAnsi="Times New Roman" w:cs="Times New Roman"/>
          <w:lang w:val="sl-SI" w:eastAsia="sl-SI"/>
        </w:rPr>
        <w:t>. Laikyti gamintojo pakuotėje, kad vaistas būtų apsaugotas nuo drėgmės.</w:t>
      </w:r>
    </w:p>
    <w:p w:rsidR="001A7F59" w:rsidRDefault="001A7F59" w:rsidP="001A7F59">
      <w:pPr>
        <w:widowControl w:val="0"/>
        <w:autoSpaceDN w:val="0"/>
        <w:spacing w:after="0" w:line="240" w:lineRule="auto"/>
        <w:ind w:left="567" w:hanging="567"/>
        <w:outlineLvl w:val="0"/>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Tablečių talpyklė</w:t>
      </w:r>
      <w:r>
        <w:rPr>
          <w:rFonts w:ascii="Times New Roman" w:eastAsia="Times New Roman" w:hAnsi="Times New Roman" w:cs="Times New Roman"/>
          <w:lang w:val="sl-SI" w:eastAsia="sl-SI"/>
        </w:rPr>
        <w:t>. Tablečių talpyklę laikyti sandarią, kad vaistas būtų apsaugotas nuo drėgmės.</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Vaistų negalima </w:t>
      </w:r>
      <w:r>
        <w:rPr>
          <w:rFonts w:ascii="Times New Roman" w:eastAsia="Calibri" w:hAnsi="Times New Roman" w:cs="Times New Roman"/>
          <w:noProof/>
          <w:color w:val="000000"/>
        </w:rPr>
        <w:t>išmesti</w:t>
      </w:r>
      <w:r>
        <w:rPr>
          <w:rFonts w:ascii="Times New Roman" w:eastAsia="Calibri" w:hAnsi="Times New Roman" w:cs="Times New Roman"/>
          <w:color w:val="000000"/>
        </w:rPr>
        <w:t xml:space="preserve"> į kanalizaciją arba su buitinėmis atliekomis. Kaip </w:t>
      </w:r>
      <w:r>
        <w:rPr>
          <w:rFonts w:ascii="Times New Roman" w:eastAsia="Calibri" w:hAnsi="Times New Roman" w:cs="Times New Roman"/>
          <w:noProof/>
          <w:color w:val="000000"/>
        </w:rPr>
        <w:t>išmesti</w:t>
      </w:r>
      <w:r>
        <w:rPr>
          <w:rFonts w:ascii="Times New Roman" w:eastAsia="Calibri" w:hAnsi="Times New Roman" w:cs="Times New Roman"/>
          <w:color w:val="000000"/>
        </w:rPr>
        <w:t xml:space="preserve"> nereikalingus vaistus, klauskite vaistininko. Šios priemonės padės apsaugoti aplinką.</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13" w:name="_Toc129243269"/>
      <w:bookmarkStart w:id="14" w:name="_Toc129243144"/>
      <w:r>
        <w:rPr>
          <w:rFonts w:ascii="Times New Roman" w:eastAsia="Calibri" w:hAnsi="Times New Roman" w:cs="Times New Roman"/>
          <w:b/>
        </w:rPr>
        <w:t>6.</w:t>
      </w:r>
      <w:r>
        <w:rPr>
          <w:rFonts w:ascii="Times New Roman" w:eastAsia="Calibri" w:hAnsi="Times New Roman" w:cs="Times New Roman"/>
          <w:b/>
        </w:rPr>
        <w:tab/>
        <w:t>Pakuotės turinys ir kita informacija</w:t>
      </w:r>
      <w:bookmarkEnd w:id="13"/>
      <w:bookmarkEnd w:id="14"/>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sudėtis</w:t>
      </w:r>
    </w:p>
    <w:p w:rsidR="001A7F59" w:rsidRDefault="001A7F59" w:rsidP="001A7F59">
      <w:pPr>
        <w:widowControl w:val="0"/>
        <w:numPr>
          <w:ilvl w:val="0"/>
          <w:numId w:val="1"/>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Veiklioji medžiaga yra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xml:space="preserve">. Kiekvienoje skrandyje neirioje tabletėje yra 20 mg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xml:space="preserve"> natrio druskos </w:t>
      </w:r>
      <w:proofErr w:type="spellStart"/>
      <w:r>
        <w:rPr>
          <w:rFonts w:ascii="Times New Roman" w:eastAsia="Calibri" w:hAnsi="Times New Roman" w:cs="Times New Roman"/>
          <w:color w:val="000000"/>
        </w:rPr>
        <w:t>seskvihidrato</w:t>
      </w:r>
      <w:proofErr w:type="spellEnd"/>
      <w:r>
        <w:rPr>
          <w:rFonts w:ascii="Times New Roman" w:eastAsia="Calibri" w:hAnsi="Times New Roman" w:cs="Times New Roman"/>
          <w:color w:val="000000"/>
        </w:rPr>
        <w:t xml:space="preserve"> pavidalu).</w:t>
      </w:r>
    </w:p>
    <w:p w:rsidR="001A7F59" w:rsidRDefault="001A7F59" w:rsidP="001A7F59">
      <w:pPr>
        <w:widowControl w:val="0"/>
        <w:numPr>
          <w:ilvl w:val="0"/>
          <w:numId w:val="1"/>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Pagalbinės tabletės branduolio medžiagos yra </w:t>
      </w:r>
      <w:proofErr w:type="spellStart"/>
      <w:r>
        <w:rPr>
          <w:rFonts w:ascii="Times New Roman" w:eastAsia="Calibri" w:hAnsi="Times New Roman" w:cs="Times New Roman"/>
          <w:color w:val="000000"/>
        </w:rPr>
        <w:t>manitolis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krospovidonas</w:t>
      </w:r>
      <w:proofErr w:type="spellEnd"/>
      <w:r>
        <w:rPr>
          <w:rFonts w:ascii="Times New Roman" w:eastAsia="Calibri" w:hAnsi="Times New Roman" w:cs="Times New Roman"/>
          <w:color w:val="000000"/>
        </w:rPr>
        <w:t xml:space="preserve"> (A tipo, B tipo), natrio karbonatas, </w:t>
      </w:r>
      <w:proofErr w:type="spellStart"/>
      <w:r>
        <w:rPr>
          <w:rFonts w:ascii="Times New Roman" w:eastAsia="Calibri" w:hAnsi="Times New Roman" w:cs="Times New Roman"/>
          <w:color w:val="000000"/>
        </w:rPr>
        <w:t>sorbitolis</w:t>
      </w:r>
      <w:proofErr w:type="spellEnd"/>
      <w:r>
        <w:rPr>
          <w:rFonts w:ascii="Times New Roman" w:eastAsia="Calibri" w:hAnsi="Times New Roman" w:cs="Times New Roman"/>
          <w:color w:val="000000"/>
        </w:rPr>
        <w:t xml:space="preserve"> (E420) ir kalcio </w:t>
      </w:r>
      <w:proofErr w:type="spellStart"/>
      <w:r>
        <w:rPr>
          <w:rFonts w:ascii="Times New Roman" w:eastAsia="Calibri" w:hAnsi="Times New Roman" w:cs="Times New Roman"/>
          <w:color w:val="000000"/>
        </w:rPr>
        <w:t>stearatas</w:t>
      </w:r>
      <w:proofErr w:type="spellEnd"/>
      <w:r>
        <w:rPr>
          <w:rFonts w:ascii="Times New Roman" w:eastAsia="Calibri" w:hAnsi="Times New Roman" w:cs="Times New Roman"/>
          <w:color w:val="000000"/>
        </w:rPr>
        <w:t xml:space="preserve">. Pagalbinės tabletės plėvelės medžiagos yra </w:t>
      </w:r>
      <w:proofErr w:type="spellStart"/>
      <w:r>
        <w:rPr>
          <w:rFonts w:ascii="Times New Roman" w:eastAsia="Calibri" w:hAnsi="Times New Roman" w:cs="Times New Roman"/>
          <w:color w:val="000000"/>
        </w:rPr>
        <w:t>hipromeliozė</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povidonas</w:t>
      </w:r>
      <w:proofErr w:type="spellEnd"/>
      <w:r>
        <w:rPr>
          <w:rFonts w:ascii="Times New Roman" w:eastAsia="Calibri" w:hAnsi="Times New Roman" w:cs="Times New Roman"/>
          <w:color w:val="000000"/>
        </w:rPr>
        <w:t xml:space="preserve"> (K25), titano dioksidas (E171), geltonasis geležies oksidas (E172), </w:t>
      </w:r>
      <w:proofErr w:type="spellStart"/>
      <w:r>
        <w:rPr>
          <w:rFonts w:ascii="Times New Roman" w:eastAsia="Calibri" w:hAnsi="Times New Roman" w:cs="Times New Roman"/>
          <w:color w:val="000000"/>
        </w:rPr>
        <w:t>propilenglikolis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metakrilo</w:t>
      </w:r>
      <w:proofErr w:type="spellEnd"/>
      <w:r>
        <w:rPr>
          <w:rFonts w:ascii="Times New Roman" w:eastAsia="Calibri" w:hAnsi="Times New Roman" w:cs="Times New Roman"/>
          <w:color w:val="000000"/>
        </w:rPr>
        <w:t xml:space="preserve"> rūgšties ir </w:t>
      </w:r>
      <w:proofErr w:type="spellStart"/>
      <w:r>
        <w:rPr>
          <w:rFonts w:ascii="Times New Roman" w:eastAsia="Calibri" w:hAnsi="Times New Roman" w:cs="Times New Roman"/>
          <w:color w:val="000000"/>
        </w:rPr>
        <w:t>etilakrilato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kopolimeras</w:t>
      </w:r>
      <w:proofErr w:type="spellEnd"/>
      <w:r>
        <w:rPr>
          <w:rFonts w:ascii="Times New Roman" w:eastAsia="Calibri" w:hAnsi="Times New Roman" w:cs="Times New Roman"/>
          <w:color w:val="000000"/>
        </w:rPr>
        <w:t xml:space="preserve">, natrio </w:t>
      </w:r>
      <w:proofErr w:type="spellStart"/>
      <w:r>
        <w:rPr>
          <w:rFonts w:ascii="Times New Roman" w:eastAsia="Calibri" w:hAnsi="Times New Roman" w:cs="Times New Roman"/>
          <w:color w:val="000000"/>
        </w:rPr>
        <w:t>laurilsulfatas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polisorbatas</w:t>
      </w:r>
      <w:proofErr w:type="spellEnd"/>
      <w:r>
        <w:rPr>
          <w:rFonts w:ascii="Times New Roman" w:eastAsia="Calibri" w:hAnsi="Times New Roman" w:cs="Times New Roman"/>
          <w:color w:val="000000"/>
        </w:rPr>
        <w:t xml:space="preserve"> 80, </w:t>
      </w:r>
      <w:proofErr w:type="spellStart"/>
      <w:r>
        <w:rPr>
          <w:rFonts w:ascii="Times New Roman" w:eastAsia="Calibri" w:hAnsi="Times New Roman" w:cs="Times New Roman"/>
          <w:color w:val="000000"/>
        </w:rPr>
        <w:t>makrogolis</w:t>
      </w:r>
      <w:proofErr w:type="spellEnd"/>
      <w:r>
        <w:rPr>
          <w:rFonts w:ascii="Times New Roman" w:eastAsia="Calibri" w:hAnsi="Times New Roman" w:cs="Times New Roman"/>
          <w:color w:val="000000"/>
        </w:rPr>
        <w:t xml:space="preserve"> 6000 ir talkas.</w:t>
      </w:r>
    </w:p>
    <w:p w:rsidR="001A7F59" w:rsidRDefault="001A7F59" w:rsidP="001A7F59">
      <w:pPr>
        <w:widowControl w:val="0"/>
        <w:autoSpaceDN w:val="0"/>
        <w:spacing w:after="0" w:line="240" w:lineRule="auto"/>
        <w:ind w:left="363"/>
        <w:rPr>
          <w:rFonts w:ascii="Times New Roman" w:eastAsia="Calibri" w:hAnsi="Times New Roman" w:cs="Times New Roman"/>
          <w:color w:val="000000"/>
        </w:rPr>
      </w:pPr>
      <w:r>
        <w:rPr>
          <w:rFonts w:ascii="Times New Roman" w:eastAsia="Calibri" w:hAnsi="Times New Roman" w:cs="Times New Roman"/>
          <w:color w:val="000000"/>
        </w:rPr>
        <w:t>Žr. 2 skyrių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sudėtyje yra </w:t>
      </w:r>
      <w:proofErr w:type="spellStart"/>
      <w:r>
        <w:rPr>
          <w:rFonts w:ascii="Times New Roman" w:eastAsia="Calibri" w:hAnsi="Times New Roman" w:cs="Times New Roman"/>
          <w:color w:val="000000"/>
        </w:rPr>
        <w:t>sorbitolio</w:t>
      </w:r>
      <w:proofErr w:type="spellEnd"/>
      <w:r>
        <w:rPr>
          <w:rFonts w:ascii="Times New Roman" w:eastAsia="Calibri" w:hAnsi="Times New Roman" w:cs="Times New Roman"/>
          <w:color w:val="000000"/>
        </w:rPr>
        <w:t xml:space="preserve"> ir natrio“.</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išvaizda ir kiekis pakuotėje</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20 mg skrandyje neirios tabletės yra šviesiai rusvai geltonos, ovalios, šiek tiek abipus išgaubtos.</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Pakuotės dydžiai:</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Kartono dėžutė, kurioje yra 15, 20, 28, 30, 50, 50 x 1, 56, 60, 84, 90, 98, 100, 100 x 1, 112 arba 140 skrandyje neirių tablečių lizdinėmis plokštelėmis.</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Plastiko tablečių </w:t>
      </w:r>
      <w:proofErr w:type="spellStart"/>
      <w:r>
        <w:rPr>
          <w:rFonts w:ascii="Times New Roman" w:eastAsia="Calibri" w:hAnsi="Times New Roman" w:cs="Times New Roman"/>
          <w:color w:val="000000"/>
        </w:rPr>
        <w:t>talpyklė</w:t>
      </w:r>
      <w:proofErr w:type="spellEnd"/>
      <w:r>
        <w:rPr>
          <w:rFonts w:ascii="Times New Roman" w:eastAsia="Calibri" w:hAnsi="Times New Roman" w:cs="Times New Roman"/>
          <w:color w:val="000000"/>
        </w:rPr>
        <w:t>, kurioje yra 100 arba 250 skrandyje neirių tablečių.</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Gali būti tiekiamos ne visų dydžių pakuotės.</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Registruotojas</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 Šmarješka cesta 6, 8501 Novo mesto, Slovėnija</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Gamintojai</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 Šmarješka cesta 6, 8501 Novo mesto, Slovėnija</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arba</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TAD Pharma GmbH, D-27472 Cuxhaven, Heinz - Lohmann - Straβe 5, Vokietija</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Jeigu apie šį vaistą norite sužinoti daugiau, kreipkitės į vietinį registruotojo atstovą.</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UAB KRKA Lietuva</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Senasis Ukmergės kelias 4,</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Užubalių km.,Vilniaus r.</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LT - 14013</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Tel. + 370 5 236 27 40</w:t>
      </w:r>
    </w:p>
    <w:p w:rsidR="001A7F59" w:rsidRDefault="001A7F59" w:rsidP="001A7F59">
      <w:pPr>
        <w:widowControl w:val="0"/>
        <w:numPr>
          <w:ilvl w:val="12"/>
          <w:numId w:val="0"/>
        </w:numPr>
        <w:autoSpaceDN w:val="0"/>
        <w:spacing w:after="0" w:line="240" w:lineRule="auto"/>
        <w:ind w:right="-2"/>
        <w:rPr>
          <w:rFonts w:ascii="Times New Roman" w:eastAsia="Times New Roman" w:hAnsi="Times New Roman" w:cs="Times New Roman"/>
          <w:b/>
          <w:lang w:val="sl-SI" w:eastAsia="sl-SI"/>
        </w:rPr>
      </w:pPr>
    </w:p>
    <w:p w:rsidR="001A7F59" w:rsidRDefault="001A7F59" w:rsidP="001A7F59">
      <w:pPr>
        <w:numPr>
          <w:ilvl w:val="12"/>
          <w:numId w:val="0"/>
        </w:numPr>
        <w:spacing w:after="0" w:line="240" w:lineRule="auto"/>
        <w:ind w:right="-2"/>
        <w:rPr>
          <w:rFonts w:ascii="Times New Roman" w:eastAsia="Times New Roman" w:hAnsi="Times New Roman" w:cs="Times New Roman"/>
          <w:b/>
          <w:noProof/>
          <w:szCs w:val="24"/>
          <w:lang w:eastAsia="sl-SI"/>
        </w:rPr>
      </w:pPr>
      <w:r>
        <w:rPr>
          <w:rFonts w:ascii="Times New Roman" w:eastAsia="Times New Roman" w:hAnsi="Times New Roman" w:cs="Times New Roman"/>
          <w:b/>
          <w:szCs w:val="24"/>
          <w:lang w:eastAsia="sl-SI"/>
        </w:rPr>
        <w:t>Šis vaistas Europos ekonominės erdvės valstybėse narėse ir Jungtinėje Karalystėje (Šiaurės Airijoje) registruotas tokiais pavadinimais:</w:t>
      </w:r>
    </w:p>
    <w:p w:rsidR="001A7F59" w:rsidRDefault="001A7F59" w:rsidP="001A7F59">
      <w:pPr>
        <w:tabs>
          <w:tab w:val="left" w:pos="1260"/>
        </w:tabs>
        <w:spacing w:after="0" w:line="240" w:lineRule="auto"/>
        <w:rPr>
          <w:rFonts w:ascii="Times New Roman" w:eastAsia="Times New Roman" w:hAnsi="Times New Roman" w:cs="Times New Roman"/>
          <w:szCs w:val="24"/>
          <w:lang w:eastAsia="sl-SI"/>
        </w:rPr>
      </w:pPr>
    </w:p>
    <w:tbl>
      <w:tblPr>
        <w:tblStyle w:val="Lentelstinklelis"/>
        <w:tblW w:w="0" w:type="auto"/>
        <w:tblInd w:w="0" w:type="dxa"/>
        <w:tblLook w:val="04A0" w:firstRow="1" w:lastRow="0" w:firstColumn="1" w:lastColumn="0" w:noHBand="0" w:noVBand="1"/>
      </w:tblPr>
      <w:tblGrid>
        <w:gridCol w:w="4530"/>
        <w:gridCol w:w="4530"/>
      </w:tblGrid>
      <w:tr w:rsidR="001A7F59" w:rsidTr="00173FD0">
        <w:tc>
          <w:tcPr>
            <w:tcW w:w="4530" w:type="dxa"/>
          </w:tcPr>
          <w:p w:rsidR="001A7F59" w:rsidRDefault="001A7F59" w:rsidP="00173FD0">
            <w:pPr>
              <w:tabs>
                <w:tab w:val="left" w:pos="1260"/>
              </w:tabs>
              <w:rPr>
                <w:b/>
                <w:sz w:val="22"/>
                <w:szCs w:val="22"/>
                <w:lang w:eastAsia="sl-SI"/>
              </w:rPr>
            </w:pPr>
            <w:r>
              <w:rPr>
                <w:b/>
                <w:sz w:val="22"/>
                <w:szCs w:val="22"/>
                <w:lang w:eastAsia="sl-SI"/>
              </w:rPr>
              <w:t>Valstybės narės pavadinimas</w:t>
            </w:r>
          </w:p>
        </w:tc>
        <w:tc>
          <w:tcPr>
            <w:tcW w:w="4530" w:type="dxa"/>
          </w:tcPr>
          <w:p w:rsidR="001A7F59" w:rsidRDefault="001A7F59" w:rsidP="00173FD0">
            <w:pPr>
              <w:tabs>
                <w:tab w:val="left" w:pos="1260"/>
              </w:tabs>
              <w:rPr>
                <w:b/>
                <w:sz w:val="22"/>
                <w:szCs w:val="22"/>
                <w:lang w:eastAsia="sl-SI"/>
              </w:rPr>
            </w:pPr>
            <w:r>
              <w:rPr>
                <w:b/>
                <w:sz w:val="22"/>
                <w:szCs w:val="22"/>
                <w:lang w:eastAsia="sl-SI"/>
              </w:rPr>
              <w:t>Vaisto pavadinimas</w:t>
            </w:r>
          </w:p>
        </w:tc>
      </w:tr>
      <w:tr w:rsidR="001A7F59" w:rsidTr="00173FD0">
        <w:tc>
          <w:tcPr>
            <w:tcW w:w="4530" w:type="dxa"/>
          </w:tcPr>
          <w:p w:rsidR="001A7F59" w:rsidRDefault="001A7F59" w:rsidP="00173FD0">
            <w:pPr>
              <w:tabs>
                <w:tab w:val="left" w:pos="1260"/>
              </w:tabs>
              <w:rPr>
                <w:sz w:val="22"/>
                <w:szCs w:val="22"/>
                <w:lang w:eastAsia="sl-SI"/>
              </w:rPr>
            </w:pPr>
            <w:r>
              <w:rPr>
                <w:sz w:val="22"/>
                <w:szCs w:val="22"/>
                <w:lang w:eastAsia="sl-SI"/>
              </w:rPr>
              <w:t>Čekija, Estija, Latvija, Lietuva, Lenkija, Slovakija</w:t>
            </w:r>
          </w:p>
        </w:tc>
        <w:tc>
          <w:tcPr>
            <w:tcW w:w="4530" w:type="dxa"/>
          </w:tcPr>
          <w:p w:rsidR="001A7F59" w:rsidRDefault="001A7F59" w:rsidP="00173FD0">
            <w:pPr>
              <w:tabs>
                <w:tab w:val="left" w:pos="1260"/>
              </w:tabs>
              <w:rPr>
                <w:sz w:val="22"/>
                <w:szCs w:val="22"/>
                <w:lang w:eastAsia="sl-SI"/>
              </w:rPr>
            </w:pPr>
            <w:proofErr w:type="spellStart"/>
            <w:r>
              <w:rPr>
                <w:sz w:val="22"/>
                <w:szCs w:val="22"/>
                <w:lang w:eastAsia="sl-SI"/>
              </w:rPr>
              <w:t>Nolpaza</w:t>
            </w:r>
            <w:proofErr w:type="spellEnd"/>
          </w:p>
        </w:tc>
      </w:tr>
      <w:tr w:rsidR="001A7F59" w:rsidTr="00173FD0">
        <w:tc>
          <w:tcPr>
            <w:tcW w:w="4530" w:type="dxa"/>
          </w:tcPr>
          <w:p w:rsidR="001A7F59" w:rsidRDefault="001A7F59" w:rsidP="00173FD0">
            <w:pPr>
              <w:tabs>
                <w:tab w:val="left" w:pos="1260"/>
              </w:tabs>
              <w:rPr>
                <w:sz w:val="22"/>
                <w:szCs w:val="22"/>
                <w:lang w:val="sl-SI" w:eastAsia="sl-SI"/>
              </w:rPr>
            </w:pPr>
            <w:r>
              <w:rPr>
                <w:sz w:val="22"/>
                <w:szCs w:val="22"/>
                <w:lang w:eastAsia="sl-SI"/>
              </w:rPr>
              <w:t>Danija, Suomija, Norvegija, Portugalija, Švedija</w:t>
            </w:r>
          </w:p>
        </w:tc>
        <w:tc>
          <w:tcPr>
            <w:tcW w:w="4530" w:type="dxa"/>
          </w:tcPr>
          <w:p w:rsidR="001A7F59" w:rsidRDefault="001A7F59" w:rsidP="00173FD0">
            <w:pPr>
              <w:tabs>
                <w:tab w:val="left" w:pos="1260"/>
              </w:tabs>
              <w:rPr>
                <w:sz w:val="22"/>
                <w:szCs w:val="22"/>
                <w:lang w:val="sl-SI" w:eastAsia="sl-SI"/>
              </w:rPr>
            </w:pPr>
            <w:proofErr w:type="spellStart"/>
            <w:r>
              <w:rPr>
                <w:sz w:val="22"/>
                <w:szCs w:val="22"/>
                <w:lang w:eastAsia="sl-SI"/>
              </w:rPr>
              <w:t>Pantoprazol</w:t>
            </w:r>
            <w:proofErr w:type="spellEnd"/>
            <w:r>
              <w:rPr>
                <w:sz w:val="22"/>
                <w:szCs w:val="22"/>
                <w:lang w:eastAsia="sl-SI"/>
              </w:rPr>
              <w:t xml:space="preserve"> </w:t>
            </w:r>
            <w:proofErr w:type="spellStart"/>
            <w:r>
              <w:rPr>
                <w:sz w:val="22"/>
                <w:szCs w:val="22"/>
                <w:lang w:eastAsia="sl-SI"/>
              </w:rPr>
              <w:t>Krka</w:t>
            </w:r>
            <w:proofErr w:type="spellEnd"/>
          </w:p>
        </w:tc>
      </w:tr>
      <w:tr w:rsidR="001A7F59" w:rsidTr="00173FD0">
        <w:tc>
          <w:tcPr>
            <w:tcW w:w="4530" w:type="dxa"/>
          </w:tcPr>
          <w:p w:rsidR="001A7F59" w:rsidRDefault="001A7F59" w:rsidP="00173FD0">
            <w:pPr>
              <w:tabs>
                <w:tab w:val="left" w:pos="1260"/>
              </w:tabs>
              <w:rPr>
                <w:sz w:val="22"/>
                <w:szCs w:val="22"/>
                <w:lang w:val="sl-SI" w:eastAsia="sl-SI"/>
              </w:rPr>
            </w:pPr>
            <w:r>
              <w:rPr>
                <w:sz w:val="22"/>
                <w:szCs w:val="22"/>
                <w:lang w:eastAsia="sl-SI"/>
              </w:rPr>
              <w:t>Vokietija</w:t>
            </w:r>
          </w:p>
        </w:tc>
        <w:tc>
          <w:tcPr>
            <w:tcW w:w="4530" w:type="dxa"/>
          </w:tcPr>
          <w:p w:rsidR="001A7F59" w:rsidRDefault="001A7F59" w:rsidP="00173FD0">
            <w:pPr>
              <w:tabs>
                <w:tab w:val="left" w:pos="1260"/>
              </w:tabs>
              <w:rPr>
                <w:sz w:val="22"/>
                <w:szCs w:val="22"/>
                <w:lang w:val="sl-SI" w:eastAsia="sl-SI"/>
              </w:rPr>
            </w:pPr>
            <w:proofErr w:type="spellStart"/>
            <w:r>
              <w:rPr>
                <w:sz w:val="22"/>
                <w:szCs w:val="22"/>
                <w:lang w:eastAsia="sl-SI"/>
              </w:rPr>
              <w:t>Pantoprazol</w:t>
            </w:r>
            <w:proofErr w:type="spellEnd"/>
            <w:r>
              <w:rPr>
                <w:sz w:val="22"/>
                <w:szCs w:val="22"/>
                <w:lang w:eastAsia="sl-SI"/>
              </w:rPr>
              <w:t xml:space="preserve"> TAD</w:t>
            </w:r>
          </w:p>
        </w:tc>
      </w:tr>
      <w:tr w:rsidR="001A7F59" w:rsidTr="00173FD0">
        <w:tc>
          <w:tcPr>
            <w:tcW w:w="4530" w:type="dxa"/>
          </w:tcPr>
          <w:p w:rsidR="001A7F59" w:rsidRDefault="001A7F59" w:rsidP="00173FD0">
            <w:pPr>
              <w:tabs>
                <w:tab w:val="left" w:pos="1260"/>
              </w:tabs>
              <w:rPr>
                <w:sz w:val="22"/>
                <w:szCs w:val="22"/>
                <w:lang w:val="sl-SI" w:eastAsia="sl-SI"/>
              </w:rPr>
            </w:pPr>
            <w:r>
              <w:rPr>
                <w:sz w:val="22"/>
                <w:szCs w:val="22"/>
                <w:lang w:eastAsia="sl-SI"/>
              </w:rPr>
              <w:t>Italija</w:t>
            </w:r>
          </w:p>
        </w:tc>
        <w:tc>
          <w:tcPr>
            <w:tcW w:w="4530" w:type="dxa"/>
          </w:tcPr>
          <w:p w:rsidR="001A7F59" w:rsidRDefault="001A7F59" w:rsidP="00173FD0">
            <w:pPr>
              <w:tabs>
                <w:tab w:val="left" w:pos="1260"/>
              </w:tabs>
              <w:rPr>
                <w:sz w:val="22"/>
                <w:szCs w:val="22"/>
                <w:lang w:val="sl-SI" w:eastAsia="sl-SI"/>
              </w:rPr>
            </w:pPr>
            <w:proofErr w:type="spellStart"/>
            <w:r>
              <w:rPr>
                <w:sz w:val="22"/>
                <w:szCs w:val="22"/>
                <w:lang w:eastAsia="sl-SI"/>
              </w:rPr>
              <w:t>Pantoprazolo</w:t>
            </w:r>
            <w:proofErr w:type="spellEnd"/>
            <w:r>
              <w:rPr>
                <w:sz w:val="22"/>
                <w:szCs w:val="22"/>
                <w:lang w:eastAsia="sl-SI"/>
              </w:rPr>
              <w:t xml:space="preserve"> </w:t>
            </w:r>
            <w:proofErr w:type="spellStart"/>
            <w:r>
              <w:rPr>
                <w:sz w:val="22"/>
                <w:szCs w:val="22"/>
                <w:lang w:eastAsia="sl-SI"/>
              </w:rPr>
              <w:t>Krka</w:t>
            </w:r>
            <w:proofErr w:type="spellEnd"/>
          </w:p>
        </w:tc>
      </w:tr>
      <w:tr w:rsidR="001A7F59" w:rsidTr="00173FD0">
        <w:tc>
          <w:tcPr>
            <w:tcW w:w="4530" w:type="dxa"/>
          </w:tcPr>
          <w:p w:rsidR="001A7F59" w:rsidRDefault="001A7F59" w:rsidP="00173FD0">
            <w:pPr>
              <w:tabs>
                <w:tab w:val="left" w:pos="1260"/>
              </w:tabs>
              <w:rPr>
                <w:sz w:val="22"/>
                <w:szCs w:val="22"/>
                <w:lang w:val="sl-SI" w:eastAsia="sl-SI"/>
              </w:rPr>
            </w:pPr>
            <w:r>
              <w:rPr>
                <w:sz w:val="22"/>
                <w:szCs w:val="22"/>
                <w:lang w:eastAsia="sl-SI"/>
              </w:rPr>
              <w:t>Jungtinė Karalystė (Šiaurės Airija)</w:t>
            </w:r>
          </w:p>
        </w:tc>
        <w:tc>
          <w:tcPr>
            <w:tcW w:w="4530" w:type="dxa"/>
          </w:tcPr>
          <w:p w:rsidR="001A7F59" w:rsidRDefault="001A7F59" w:rsidP="00173FD0">
            <w:pPr>
              <w:tabs>
                <w:tab w:val="left" w:pos="1260"/>
              </w:tabs>
              <w:rPr>
                <w:sz w:val="22"/>
                <w:szCs w:val="22"/>
                <w:lang w:val="sl-SI" w:eastAsia="sl-SI"/>
              </w:rPr>
            </w:pPr>
            <w:proofErr w:type="spellStart"/>
            <w:r>
              <w:rPr>
                <w:sz w:val="22"/>
                <w:szCs w:val="22"/>
                <w:lang w:eastAsia="sl-SI"/>
              </w:rPr>
              <w:t>Pantoprazole</w:t>
            </w:r>
            <w:proofErr w:type="spellEnd"/>
          </w:p>
        </w:tc>
      </w:tr>
    </w:tbl>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b/>
          <w:color w:val="000000"/>
        </w:rPr>
        <w:t>Šis pakuotės lapelis paskutinį kartą peržiūrėtas 2024-12-29.</w:t>
      </w:r>
    </w:p>
    <w:p w:rsidR="001A7F59" w:rsidRDefault="001A7F59" w:rsidP="001A7F59">
      <w:pPr>
        <w:widowControl w:val="0"/>
        <w:autoSpaceDN w:val="0"/>
        <w:spacing w:after="0" w:line="240" w:lineRule="auto"/>
        <w:jc w:val="both"/>
        <w:rPr>
          <w:rFonts w:ascii="Times New Roman" w:eastAsia="Calibri" w:hAnsi="Times New Roman" w:cs="Times New Roman"/>
          <w:color w:val="000000"/>
        </w:rPr>
      </w:pP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sl-SI" w:eastAsia="sl-SI"/>
        </w:rPr>
        <w:t xml:space="preserve"> </w:t>
      </w:r>
      <w:r>
        <w:rPr>
          <w:rFonts w:ascii="Times New Roman" w:eastAsia="Times New Roman" w:hAnsi="Times New Roman" w:cs="Times New Roman"/>
          <w:color w:val="0000EE"/>
          <w:u w:val="single"/>
          <w:lang w:eastAsia="lt-LT"/>
        </w:rPr>
        <w:t>https://vvkt.lrv.lt/lt/</w:t>
      </w:r>
    </w:p>
    <w:p w:rsidR="001A7F59" w:rsidRDefault="001A7F59" w:rsidP="001A7F59">
      <w:pPr>
        <w:widowControl w:val="0"/>
        <w:autoSpaceDN w:val="0"/>
        <w:spacing w:after="0" w:line="240" w:lineRule="auto"/>
        <w:rPr>
          <w:rFonts w:ascii="Times New Roman" w:eastAsia="Times New Roman" w:hAnsi="Times New Roman" w:cs="Times New Roman"/>
          <w:lang w:val="sl-SI" w:eastAsia="sl-SI"/>
        </w:rPr>
      </w:pPr>
      <w:bookmarkStart w:id="15" w:name="_GoBack"/>
      <w:bookmarkEnd w:id="15"/>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3468"/>
    <w:multiLevelType w:val="hybridMultilevel"/>
    <w:tmpl w:val="505A1CF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4F685B"/>
    <w:multiLevelType w:val="hybridMultilevel"/>
    <w:tmpl w:val="4E5C84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3F4A60"/>
    <w:multiLevelType w:val="hybridMultilevel"/>
    <w:tmpl w:val="0B92434E"/>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D450914A">
      <w:start w:val="1"/>
      <w:numFmt w:val="bullet"/>
      <w:lvlText w:val="-"/>
      <w:lvlJc w:val="left"/>
      <w:pPr>
        <w:ind w:left="928"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BA5872CC"/>
    <w:lvl w:ilvl="0" w:tplc="64CC511A">
      <w:start w:val="1"/>
      <w:numFmt w:val="bullet"/>
      <w:lvlText w:val="-"/>
      <w:lvlJc w:val="left"/>
      <w:pPr>
        <w:tabs>
          <w:tab w:val="num" w:pos="363"/>
        </w:tabs>
        <w:ind w:left="363"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D8335E"/>
    <w:multiLevelType w:val="hybridMultilevel"/>
    <w:tmpl w:val="C19E43F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1775F5"/>
    <w:multiLevelType w:val="hybridMultilevel"/>
    <w:tmpl w:val="394A432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CC47784"/>
    <w:multiLevelType w:val="hybridMultilevel"/>
    <w:tmpl w:val="AC92DA6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18B7CE8"/>
    <w:multiLevelType w:val="hybridMultilevel"/>
    <w:tmpl w:val="62AA7F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B41129"/>
    <w:multiLevelType w:val="hybridMultilevel"/>
    <w:tmpl w:val="01AC64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100BE"/>
    <w:multiLevelType w:val="hybridMultilevel"/>
    <w:tmpl w:val="6C36CD5E"/>
    <w:lvl w:ilvl="0" w:tplc="0809000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1"/>
  </w:num>
  <w:num w:numId="5">
    <w:abstractNumId w:val="7"/>
  </w:num>
  <w:num w:numId="6">
    <w:abstractNumId w:val="6"/>
  </w:num>
  <w:num w:numId="7">
    <w:abstractNumId w:val="9"/>
  </w:num>
  <w:num w:numId="8">
    <w:abstractNumId w:val="0"/>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59"/>
    <w:rsid w:val="00072F85"/>
    <w:rsid w:val="000A5E72"/>
    <w:rsid w:val="000A7B60"/>
    <w:rsid w:val="00181364"/>
    <w:rsid w:val="001A7F59"/>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487F1-3BB8-411B-ADFB-43493C8A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7F5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1A7F59"/>
    <w:pPr>
      <w:autoSpaceDN w:val="0"/>
      <w:spacing w:after="0" w:line="240" w:lineRule="auto"/>
      <w:ind w:left="720"/>
      <w:contextualSpacing/>
    </w:pPr>
    <w:rPr>
      <w:rFonts w:ascii="Times New Roman" w:eastAsia="Calibri" w:hAnsi="Times New Roman" w:cs="Times New Roman"/>
      <w:sz w:val="24"/>
      <w:szCs w:val="24"/>
    </w:rPr>
  </w:style>
  <w:style w:type="table" w:styleId="Lentelstinklelis">
    <w:name w:val="Table Grid"/>
    <w:basedOn w:val="prastojilentel"/>
    <w:rsid w:val="001A7F59"/>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12131</Words>
  <Characters>6916</Characters>
  <Application>Microsoft Office Word</Application>
  <DocSecurity>0</DocSecurity>
  <Lines>57</Lines>
  <Paragraphs>38</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1.	Kas yra Nolpaza ir kam jis vartojamas</vt:lpstr>
      <vt:lpstr>    2.	Kas žinotina prieš vartojant Nolpaza</vt:lpstr>
      <vt:lpstr>    3.	Kaip vartoti Nolpaza</vt:lpstr>
      <vt:lpstr>    4.	Galimas šalutinis poveikis</vt:lpstr>
      <vt:lpstr>    5.	Kaip laikyti Nolpaza</vt:lpstr>
      <vt:lpstr>Tablečių talpyklė. Tablečių talpyklę laikyti sandarią, kad vaistas būtų apsaugot</vt:lpstr>
      <vt:lpstr>    6.	Pakuotės turinys ir kita informacija</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2025-03-12T14:08:00Z</dcterms:created>
  <dcterms:modified xsi:type="dcterms:W3CDTF">2025-03-12T14:09:00Z</dcterms:modified>
</cp:coreProperties>
</file>