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pStyle w:val="Pavadinimas"/>
      </w:pPr>
      <w:r w:rsidRPr="00354280">
        <w:t>I PRIEDAS</w:t>
      </w:r>
    </w:p>
    <w:p w:rsidR="00D94AB9" w:rsidRPr="00354280" w:rsidRDefault="00D94AB9">
      <w:pPr>
        <w:pStyle w:val="Pagrindinistekstas"/>
        <w:tabs>
          <w:tab w:val="left" w:pos="567"/>
        </w:tabs>
        <w:rPr>
          <w:b/>
          <w:sz w:val="22"/>
          <w:szCs w:val="22"/>
        </w:rPr>
      </w:pPr>
    </w:p>
    <w:p w:rsidR="00D94AB9" w:rsidRPr="00354280" w:rsidRDefault="00D94AB9">
      <w:pPr>
        <w:pStyle w:val="Pavadinimas"/>
      </w:pPr>
      <w:r w:rsidRPr="00354280">
        <w:t>PREPARATO CHARAKTERISTIKŲ SANTRAUKA</w:t>
      </w:r>
    </w:p>
    <w:p w:rsidR="00D94AB9" w:rsidRPr="00354280" w:rsidRDefault="00D94AB9">
      <w:pPr>
        <w:pStyle w:val="Pagrindinistekstas"/>
        <w:tabs>
          <w:tab w:val="left" w:pos="567"/>
        </w:tabs>
        <w:rPr>
          <w:b/>
          <w:sz w:val="22"/>
          <w:szCs w:val="22"/>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D94AB9" w:rsidRPr="00354280" w:rsidRDefault="00D94AB9">
      <w:pPr>
        <w:tabs>
          <w:tab w:val="left" w:pos="567"/>
        </w:tabs>
        <w:rPr>
          <w:sz w:val="22"/>
          <w:szCs w:val="22"/>
          <w:lang w:val="lt-LT"/>
        </w:rPr>
      </w:pPr>
    </w:p>
    <w:p w:rsidR="00354280" w:rsidRPr="00354280" w:rsidRDefault="00D94AB9" w:rsidP="00354280">
      <w:pPr>
        <w:rPr>
          <w:noProof/>
          <w:sz w:val="22"/>
          <w:szCs w:val="22"/>
          <w:lang w:val="lt-LT" w:eastAsia="lt-LT"/>
        </w:rPr>
      </w:pPr>
      <w:r w:rsidRPr="00354280">
        <w:rPr>
          <w:b/>
          <w:sz w:val="22"/>
          <w:szCs w:val="22"/>
          <w:lang w:val="lt-LT"/>
        </w:rPr>
        <w:br w:type="page"/>
      </w:r>
    </w:p>
    <w:p w:rsidR="00354280" w:rsidRPr="00354280" w:rsidRDefault="00354280" w:rsidP="00354280">
      <w:pPr>
        <w:rPr>
          <w:noProof/>
          <w:sz w:val="22"/>
          <w:szCs w:val="22"/>
          <w:lang w:val="lt-LT" w:eastAsia="lt-LT"/>
        </w:rPr>
      </w:pPr>
    </w:p>
    <w:p w:rsidR="00354280" w:rsidRPr="00354280" w:rsidRDefault="00354280" w:rsidP="00354280">
      <w:pPr>
        <w:rPr>
          <w:noProof/>
          <w:sz w:val="22"/>
          <w:szCs w:val="22"/>
          <w:lang w:val="lt-LT" w:eastAsia="lt-LT"/>
        </w:rPr>
      </w:pPr>
    </w:p>
    <w:p w:rsidR="00354280" w:rsidRPr="00354280" w:rsidRDefault="00354280" w:rsidP="00354280">
      <w:pPr>
        <w:rPr>
          <w:sz w:val="22"/>
          <w:szCs w:val="22"/>
          <w:lang w:val="lt-LT"/>
        </w:rPr>
      </w:pPr>
      <w:r w:rsidRPr="00354280">
        <w:rPr>
          <w:noProof/>
          <w:sz w:val="22"/>
          <w:szCs w:val="22"/>
          <w:lang w:val="lt-LT" w:eastAsia="lt-LT"/>
        </w:rPr>
        <w:drawing>
          <wp:inline distT="0" distB="0" distL="0" distR="0" wp14:anchorId="541FAB9D" wp14:editId="5E0787AA">
            <wp:extent cx="198120" cy="172720"/>
            <wp:effectExtent l="0" t="0" r="0" b="0"/>
            <wp:docPr id="2" name="Paveikslėlis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354280">
        <w:rPr>
          <w:noProof/>
          <w:sz w:val="22"/>
          <w:szCs w:val="22"/>
          <w:lang w:val="lt-LT"/>
        </w:rPr>
        <w:t>Vykdoma papildoma šio vaistinio preparato stebėsena. Tai padės greitai nustatyti naują saugumo informaciją.</w:t>
      </w:r>
      <w:r w:rsidRPr="00354280">
        <w:rPr>
          <w:sz w:val="22"/>
          <w:szCs w:val="22"/>
          <w:lang w:val="lt-LT"/>
        </w:rPr>
        <w:t xml:space="preserve"> </w:t>
      </w:r>
      <w:r w:rsidRPr="00354280">
        <w:rPr>
          <w:noProof/>
          <w:sz w:val="22"/>
          <w:szCs w:val="22"/>
          <w:lang w:val="lt-LT"/>
        </w:rPr>
        <w:t>Sveikatos priežiūros specialistai turi pranešti apie bet kokias įtariamas nepageidaujamas reakcijas.</w:t>
      </w:r>
      <w:r w:rsidRPr="00354280">
        <w:rPr>
          <w:sz w:val="22"/>
          <w:szCs w:val="22"/>
          <w:lang w:val="lt-LT"/>
        </w:rPr>
        <w:t xml:space="preserve"> </w:t>
      </w:r>
      <w:r w:rsidRPr="00354280">
        <w:rPr>
          <w:noProof/>
          <w:sz w:val="22"/>
          <w:szCs w:val="22"/>
          <w:lang w:val="lt-LT"/>
        </w:rPr>
        <w:t>Apie tai, kaip pranešti apie nepageidaujamas reakcijas, žr.</w:t>
      </w:r>
      <w:r w:rsidRPr="00354280">
        <w:rPr>
          <w:sz w:val="22"/>
          <w:szCs w:val="22"/>
          <w:lang w:val="lt-LT"/>
        </w:rPr>
        <w:t xml:space="preserve"> </w:t>
      </w:r>
      <w:r w:rsidRPr="00354280">
        <w:rPr>
          <w:noProof/>
          <w:sz w:val="22"/>
          <w:szCs w:val="22"/>
          <w:lang w:val="lt-LT"/>
        </w:rPr>
        <w:t>4.8 skyriuje.</w:t>
      </w: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1.</w:t>
      </w:r>
      <w:r w:rsidRPr="00354280">
        <w:rPr>
          <w:b/>
          <w:sz w:val="22"/>
          <w:szCs w:val="22"/>
          <w:lang w:val="lt-LT"/>
        </w:rPr>
        <w:tab/>
        <w:t>VAISTINIO PREPARATO PAVADINIMAS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20 mg/ml injekcinis tirpalas/koncentratas infuziniam tirpalui</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2.</w:t>
      </w:r>
      <w:r w:rsidRPr="00354280">
        <w:rPr>
          <w:b/>
          <w:sz w:val="22"/>
          <w:szCs w:val="22"/>
          <w:lang w:val="lt-LT"/>
        </w:rPr>
        <w:tab/>
        <w:t>KOKYBINĖ IR KIEKYBINĖ SUDĖTIS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Kiekviename tirpalo mililitre yra 20 mg geležies (geležies sacharozės pavidalu, t.y. </w:t>
      </w:r>
      <w:proofErr w:type="spellStart"/>
      <w:r w:rsidRPr="00354280">
        <w:rPr>
          <w:sz w:val="22"/>
          <w:szCs w:val="22"/>
          <w:lang w:val="lt-LT"/>
        </w:rPr>
        <w:t>trivalentės</w:t>
      </w:r>
      <w:proofErr w:type="spellEnd"/>
      <w:r w:rsidRPr="00354280">
        <w:rPr>
          <w:sz w:val="22"/>
          <w:szCs w:val="22"/>
          <w:lang w:val="lt-LT"/>
        </w:rPr>
        <w:t xml:space="preserve"> geležies </w:t>
      </w:r>
      <w:proofErr w:type="spellStart"/>
      <w:r w:rsidRPr="00354280">
        <w:rPr>
          <w:sz w:val="22"/>
          <w:szCs w:val="22"/>
          <w:lang w:val="lt-LT"/>
        </w:rPr>
        <w:t>hidroksido</w:t>
      </w:r>
      <w:proofErr w:type="spellEnd"/>
      <w:r w:rsidRPr="00354280">
        <w:rPr>
          <w:sz w:val="22"/>
          <w:szCs w:val="22"/>
          <w:lang w:val="lt-LT"/>
        </w:rPr>
        <w:t xml:space="preserve"> ir sacharozės komplekso).</w:t>
      </w:r>
    </w:p>
    <w:p w:rsidR="00354280" w:rsidRPr="00354280" w:rsidRDefault="00354280" w:rsidP="00354280">
      <w:pPr>
        <w:tabs>
          <w:tab w:val="left" w:pos="567"/>
        </w:tabs>
        <w:rPr>
          <w:sz w:val="22"/>
          <w:szCs w:val="22"/>
          <w:lang w:val="lt-LT"/>
        </w:rPr>
      </w:pPr>
      <w:r w:rsidRPr="00354280">
        <w:rPr>
          <w:sz w:val="22"/>
          <w:szCs w:val="22"/>
          <w:lang w:val="lt-LT"/>
        </w:rPr>
        <w:t xml:space="preserve">Kiekvienoje 5 ml ampulėje yra 100 mg geležies (geležies sacharozės pavidalu, t.y. </w:t>
      </w:r>
      <w:proofErr w:type="spellStart"/>
      <w:r w:rsidRPr="00354280">
        <w:rPr>
          <w:sz w:val="22"/>
          <w:szCs w:val="22"/>
          <w:lang w:val="lt-LT"/>
        </w:rPr>
        <w:t>trivalentės</w:t>
      </w:r>
      <w:proofErr w:type="spellEnd"/>
      <w:r w:rsidRPr="00354280">
        <w:rPr>
          <w:sz w:val="22"/>
          <w:szCs w:val="22"/>
          <w:lang w:val="lt-LT"/>
        </w:rPr>
        <w:t xml:space="preserve"> geležies </w:t>
      </w:r>
      <w:proofErr w:type="spellStart"/>
      <w:r w:rsidRPr="00354280">
        <w:rPr>
          <w:sz w:val="22"/>
          <w:szCs w:val="22"/>
          <w:lang w:val="lt-LT"/>
        </w:rPr>
        <w:t>hidroksido</w:t>
      </w:r>
      <w:proofErr w:type="spellEnd"/>
      <w:r w:rsidRPr="00354280">
        <w:rPr>
          <w:sz w:val="22"/>
          <w:szCs w:val="22"/>
          <w:lang w:val="lt-LT"/>
        </w:rPr>
        <w:t xml:space="preserve"> ir sacharozės komplekso).</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Visos pagalbinės medžiagos išvardytos 6.1 skyriuje.</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3.</w:t>
      </w:r>
      <w:r w:rsidRPr="00354280">
        <w:rPr>
          <w:b/>
          <w:sz w:val="22"/>
          <w:szCs w:val="22"/>
          <w:lang w:val="lt-LT"/>
        </w:rPr>
        <w:tab/>
        <w:t>FARMACINĖ FORMA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Injekcinis tirpalas/koncentratas infuziniam tirpalui.</w:t>
      </w: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yra tamsiai rudas, nepermatomas vandeninis tirpalas.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w:t>
      </w:r>
      <w:r w:rsidRPr="00354280">
        <w:rPr>
          <w:b/>
          <w:sz w:val="22"/>
          <w:szCs w:val="22"/>
          <w:lang w:val="lt-LT"/>
        </w:rPr>
        <w:tab/>
        <w:t>KLINIKINĖ INFORMACIJA</w:t>
      </w: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4.1</w:t>
      </w:r>
      <w:r w:rsidRPr="00354280">
        <w:rPr>
          <w:b/>
          <w:sz w:val="22"/>
          <w:szCs w:val="22"/>
          <w:lang w:val="lt-LT"/>
        </w:rPr>
        <w:tab/>
        <w:t>Terapinės indikacijos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vartojamas </w:t>
      </w:r>
      <w:proofErr w:type="spellStart"/>
      <w:r w:rsidRPr="00354280">
        <w:rPr>
          <w:sz w:val="22"/>
          <w:szCs w:val="22"/>
          <w:lang w:val="lt-LT"/>
        </w:rPr>
        <w:t>parenteriniu</w:t>
      </w:r>
      <w:proofErr w:type="spellEnd"/>
      <w:r w:rsidRPr="00354280">
        <w:rPr>
          <w:sz w:val="22"/>
          <w:szCs w:val="22"/>
          <w:lang w:val="lt-LT"/>
        </w:rPr>
        <w:t xml:space="preserve"> būdu geležies trūkumui šalinti tuo atveju, jei geležies preparatų vartojimas per burną yra netinkamas:</w:t>
      </w:r>
    </w:p>
    <w:p w:rsidR="00354280" w:rsidRPr="00354280" w:rsidRDefault="00354280" w:rsidP="00354280">
      <w:pPr>
        <w:tabs>
          <w:tab w:val="left" w:pos="567"/>
        </w:tabs>
        <w:rPr>
          <w:sz w:val="22"/>
          <w:szCs w:val="22"/>
          <w:lang w:val="lt-LT"/>
        </w:rPr>
      </w:pPr>
      <w:r w:rsidRPr="00354280">
        <w:rPr>
          <w:sz w:val="22"/>
          <w:szCs w:val="22"/>
          <w:lang w:val="lt-LT"/>
        </w:rPr>
        <w:sym w:font="Symbol" w:char="F0B7"/>
      </w:r>
      <w:r w:rsidRPr="00354280">
        <w:rPr>
          <w:sz w:val="22"/>
          <w:szCs w:val="22"/>
          <w:lang w:val="lt-LT"/>
        </w:rPr>
        <w:tab/>
        <w:t>pacientas netoleruoja vartojamų per burną geležies preparatų;</w:t>
      </w:r>
    </w:p>
    <w:p w:rsidR="00354280" w:rsidRPr="00354280" w:rsidRDefault="00354280" w:rsidP="00354280">
      <w:pPr>
        <w:tabs>
          <w:tab w:val="left" w:pos="567"/>
        </w:tabs>
        <w:rPr>
          <w:sz w:val="22"/>
          <w:szCs w:val="22"/>
          <w:lang w:val="lt-LT"/>
        </w:rPr>
      </w:pPr>
      <w:r w:rsidRPr="00354280">
        <w:rPr>
          <w:sz w:val="22"/>
          <w:szCs w:val="22"/>
          <w:lang w:val="lt-LT"/>
        </w:rPr>
        <w:sym w:font="Symbol" w:char="F0B7"/>
      </w:r>
      <w:r w:rsidRPr="00354280">
        <w:rPr>
          <w:sz w:val="22"/>
          <w:szCs w:val="22"/>
          <w:lang w:val="lt-LT"/>
        </w:rPr>
        <w:tab/>
        <w:t>geležies preparatų neįmanoma vartoti per burną;</w:t>
      </w:r>
    </w:p>
    <w:p w:rsidR="00354280" w:rsidRPr="00354280" w:rsidRDefault="00354280" w:rsidP="00354280">
      <w:pPr>
        <w:tabs>
          <w:tab w:val="left" w:pos="567"/>
        </w:tabs>
        <w:rPr>
          <w:sz w:val="22"/>
          <w:szCs w:val="22"/>
          <w:lang w:val="lt-LT"/>
        </w:rPr>
      </w:pPr>
      <w:r w:rsidRPr="00354280">
        <w:rPr>
          <w:sz w:val="22"/>
          <w:szCs w:val="22"/>
          <w:lang w:val="lt-LT"/>
        </w:rPr>
        <w:sym w:font="Symbol" w:char="F0B7"/>
      </w:r>
      <w:r w:rsidRPr="00354280">
        <w:rPr>
          <w:sz w:val="22"/>
          <w:szCs w:val="22"/>
          <w:lang w:val="lt-LT"/>
        </w:rPr>
        <w:tab/>
        <w:t>yra būklė, kai būtina nedelsiant papildyti organizmo geležies atsargas;</w:t>
      </w:r>
    </w:p>
    <w:p w:rsidR="00354280" w:rsidRPr="00354280" w:rsidRDefault="00354280" w:rsidP="00354280">
      <w:pPr>
        <w:tabs>
          <w:tab w:val="left" w:pos="567"/>
        </w:tabs>
        <w:ind w:left="567" w:hanging="567"/>
        <w:rPr>
          <w:sz w:val="22"/>
          <w:szCs w:val="22"/>
          <w:lang w:val="lt-LT"/>
        </w:rPr>
      </w:pPr>
      <w:r w:rsidRPr="00354280">
        <w:rPr>
          <w:sz w:val="22"/>
          <w:szCs w:val="22"/>
          <w:lang w:val="lt-LT"/>
        </w:rPr>
        <w:sym w:font="Symbol" w:char="F0B7"/>
      </w:r>
      <w:r w:rsidRPr="00354280">
        <w:rPr>
          <w:sz w:val="22"/>
          <w:szCs w:val="22"/>
          <w:lang w:val="lt-LT"/>
        </w:rPr>
        <w:tab/>
        <w:t>išgerto geležies preparato pasisavinimas yra nepakankamas (pvz., dėl aktyvios žarnų uždegiminės ligos).</w:t>
      </w:r>
    </w:p>
    <w:p w:rsidR="00354280" w:rsidRPr="00354280" w:rsidRDefault="00354280" w:rsidP="00354280">
      <w:pPr>
        <w:tabs>
          <w:tab w:val="left" w:pos="567"/>
        </w:tabs>
        <w:ind w:left="567" w:hanging="567"/>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Nustatant geležies trūkumo diagnozę, būtina atsižvelgti į atitinkamus laboratorinių tyrimų rodmenis: </w:t>
      </w:r>
      <w:proofErr w:type="spellStart"/>
      <w:r w:rsidRPr="00354280">
        <w:rPr>
          <w:sz w:val="22"/>
          <w:szCs w:val="22"/>
          <w:lang w:val="lt-LT"/>
        </w:rPr>
        <w:t>feritino</w:t>
      </w:r>
      <w:proofErr w:type="spellEnd"/>
      <w:r w:rsidRPr="00354280">
        <w:rPr>
          <w:sz w:val="22"/>
          <w:szCs w:val="22"/>
          <w:lang w:val="lt-LT"/>
        </w:rPr>
        <w:t xml:space="preserve"> koncentraciją serume, geležies koncentraciją serume, </w:t>
      </w:r>
      <w:proofErr w:type="spellStart"/>
      <w:r w:rsidRPr="00354280">
        <w:rPr>
          <w:sz w:val="22"/>
          <w:szCs w:val="22"/>
          <w:lang w:val="lt-LT"/>
        </w:rPr>
        <w:t>transferino</w:t>
      </w:r>
      <w:proofErr w:type="spellEnd"/>
      <w:r w:rsidRPr="00354280">
        <w:rPr>
          <w:sz w:val="22"/>
          <w:szCs w:val="22"/>
          <w:lang w:val="lt-LT"/>
        </w:rPr>
        <w:t xml:space="preserve"> įsotinimo, hemoglobino, </w:t>
      </w:r>
      <w:proofErr w:type="spellStart"/>
      <w:r w:rsidRPr="00354280">
        <w:rPr>
          <w:sz w:val="22"/>
          <w:szCs w:val="22"/>
          <w:lang w:val="lt-LT"/>
        </w:rPr>
        <w:t>hematokrito</w:t>
      </w:r>
      <w:proofErr w:type="spellEnd"/>
      <w:r w:rsidRPr="00354280">
        <w:rPr>
          <w:sz w:val="22"/>
          <w:szCs w:val="22"/>
          <w:lang w:val="lt-LT"/>
        </w:rPr>
        <w:t xml:space="preserve">, eritrocitų kiekį bei rodiklius (MCV, MCH, MCHC), kurių pagalba galima nustatyti ar raudonosios kraujo ląstelės normalios, ar </w:t>
      </w:r>
      <w:proofErr w:type="spellStart"/>
      <w:r w:rsidRPr="00354280">
        <w:rPr>
          <w:sz w:val="22"/>
          <w:szCs w:val="22"/>
          <w:lang w:val="lt-LT"/>
        </w:rPr>
        <w:t>hipochrominės</w:t>
      </w:r>
      <w:proofErr w:type="spellEnd"/>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4.2</w:t>
      </w:r>
      <w:r w:rsidRPr="00354280">
        <w:rPr>
          <w:b/>
          <w:sz w:val="22"/>
          <w:szCs w:val="22"/>
          <w:lang w:val="lt-LT"/>
        </w:rPr>
        <w:tab/>
        <w:t>Dozavimas ir vartojimo metodas</w:t>
      </w:r>
    </w:p>
    <w:p w:rsidR="00354280" w:rsidRPr="00354280" w:rsidRDefault="00354280" w:rsidP="00354280">
      <w:pPr>
        <w:tabs>
          <w:tab w:val="left" w:pos="567"/>
        </w:tabs>
        <w:rPr>
          <w:sz w:val="22"/>
          <w:szCs w:val="22"/>
          <w:lang w:val="lt-LT"/>
        </w:rPr>
      </w:pPr>
    </w:p>
    <w:p w:rsidR="00354280" w:rsidRPr="00354280" w:rsidRDefault="00354280" w:rsidP="00354280">
      <w:pPr>
        <w:ind w:right="73"/>
        <w:rPr>
          <w:rFonts w:eastAsia="SimSun"/>
          <w:sz w:val="22"/>
          <w:szCs w:val="22"/>
          <w:lang w:val="lt-LT"/>
        </w:rPr>
      </w:pPr>
      <w:r w:rsidRPr="00354280">
        <w:rPr>
          <w:rFonts w:eastAsia="SimSun"/>
          <w:sz w:val="22"/>
          <w:szCs w:val="22"/>
          <w:lang w:val="it-IT"/>
        </w:rPr>
        <w:t xml:space="preserve">Kiekvieną kartą atidžiai stebėkite, ar Ferrologic vartojimo metu ir po </w:t>
      </w:r>
      <w:r w:rsidRPr="00354280">
        <w:rPr>
          <w:rFonts w:eastAsia="SimSun"/>
          <w:sz w:val="22"/>
          <w:szCs w:val="22"/>
          <w:lang w:val="lt-LT"/>
        </w:rPr>
        <w:t>vartojimo pacientams nepasireiškė padidėjusio jautrumo požymių ar simptomų.</w:t>
      </w:r>
    </w:p>
    <w:p w:rsidR="00354280" w:rsidRPr="00354280" w:rsidRDefault="00354280" w:rsidP="00354280">
      <w:pPr>
        <w:tabs>
          <w:tab w:val="left" w:pos="567"/>
        </w:tabs>
        <w:rPr>
          <w:sz w:val="22"/>
          <w:szCs w:val="22"/>
          <w:u w:val="single"/>
          <w:lang w:val="lt-LT"/>
        </w:rPr>
      </w:pPr>
    </w:p>
    <w:p w:rsidR="00354280" w:rsidRPr="00354280" w:rsidRDefault="00354280" w:rsidP="00354280">
      <w:pPr>
        <w:ind w:right="73"/>
        <w:rPr>
          <w:rFonts w:eastAsia="SimSun"/>
          <w:sz w:val="22"/>
          <w:szCs w:val="22"/>
          <w:lang w:val="lt-LT"/>
        </w:rPr>
      </w:pPr>
      <w:proofErr w:type="spellStart"/>
      <w:r w:rsidRPr="00354280">
        <w:rPr>
          <w:rFonts w:eastAsia="SimSun"/>
          <w:sz w:val="22"/>
          <w:szCs w:val="22"/>
          <w:lang w:val="lt-LT"/>
        </w:rPr>
        <w:t>Ferrologic</w:t>
      </w:r>
      <w:proofErr w:type="spellEnd"/>
      <w:r w:rsidRPr="00354280">
        <w:rPr>
          <w:rFonts w:eastAsia="SimSun"/>
          <w:sz w:val="22"/>
          <w:szCs w:val="22"/>
          <w:lang w:val="lt-LT"/>
        </w:rPr>
        <w:t xml:space="preserve"> turėtų būti vartojamas tik visa būtina gaivinimo įranga aprūpintoje aplinkoje ir kai netoliese yra personalo, išmokyto atpažinti ir suvaldyti </w:t>
      </w:r>
      <w:proofErr w:type="spellStart"/>
      <w:r w:rsidRPr="00354280">
        <w:rPr>
          <w:rFonts w:eastAsia="SimSun"/>
          <w:sz w:val="22"/>
          <w:szCs w:val="22"/>
          <w:lang w:val="lt-LT"/>
        </w:rPr>
        <w:t>anafilaktines</w:t>
      </w:r>
      <w:proofErr w:type="spellEnd"/>
      <w:r w:rsidRPr="00354280">
        <w:rPr>
          <w:rFonts w:eastAsia="SimSun"/>
          <w:sz w:val="22"/>
          <w:szCs w:val="22"/>
          <w:lang w:val="lt-LT"/>
        </w:rPr>
        <w:t xml:space="preserve"> reakcijas. Mažiausiai 30 minučių po kiekvienos </w:t>
      </w:r>
      <w:proofErr w:type="spellStart"/>
      <w:r w:rsidRPr="00354280">
        <w:rPr>
          <w:rFonts w:eastAsia="SimSun"/>
          <w:sz w:val="22"/>
          <w:szCs w:val="22"/>
          <w:lang w:val="lt-LT"/>
        </w:rPr>
        <w:t>Ferrologic</w:t>
      </w:r>
      <w:proofErr w:type="spellEnd"/>
      <w:r w:rsidRPr="00354280">
        <w:rPr>
          <w:rFonts w:eastAsia="SimSun"/>
          <w:sz w:val="22"/>
          <w:szCs w:val="22"/>
          <w:lang w:val="lt-LT"/>
        </w:rPr>
        <w:t xml:space="preserve"> injekcijos reikia stebėti, ar pacientui nepasireiškė nepageidaujamas poveikis (žr. 4.4 skyrių).</w:t>
      </w:r>
    </w:p>
    <w:p w:rsidR="00354280" w:rsidRPr="00354280" w:rsidRDefault="00354280" w:rsidP="00354280">
      <w:pPr>
        <w:tabs>
          <w:tab w:val="left" w:pos="567"/>
        </w:tabs>
        <w:rPr>
          <w:sz w:val="22"/>
          <w:szCs w:val="22"/>
          <w:u w:val="single"/>
          <w:lang w:val="lt-LT"/>
        </w:rPr>
      </w:pPr>
    </w:p>
    <w:p w:rsidR="00354280" w:rsidRPr="00354280" w:rsidRDefault="00354280" w:rsidP="00354280">
      <w:pPr>
        <w:tabs>
          <w:tab w:val="left" w:pos="567"/>
        </w:tabs>
        <w:rPr>
          <w:sz w:val="22"/>
          <w:szCs w:val="22"/>
          <w:u w:val="single"/>
          <w:lang w:val="lt-LT"/>
        </w:rPr>
      </w:pPr>
      <w:r w:rsidRPr="00354280">
        <w:rPr>
          <w:sz w:val="22"/>
          <w:szCs w:val="22"/>
          <w:u w:val="single"/>
          <w:lang w:val="lt-LT"/>
        </w:rPr>
        <w:t>Reikiamos dozės apskaičiavimas</w:t>
      </w:r>
    </w:p>
    <w:p w:rsidR="00354280" w:rsidRPr="00354280" w:rsidRDefault="00354280" w:rsidP="00354280">
      <w:pPr>
        <w:tabs>
          <w:tab w:val="left" w:pos="567"/>
        </w:tabs>
        <w:rPr>
          <w:i/>
          <w:sz w:val="22"/>
          <w:szCs w:val="22"/>
          <w:lang w:val="lt-LT"/>
        </w:rPr>
      </w:pPr>
      <w:r w:rsidRPr="00354280">
        <w:rPr>
          <w:i/>
          <w:sz w:val="22"/>
          <w:szCs w:val="22"/>
          <w:lang w:val="lt-LT"/>
        </w:rPr>
        <w:t>Suaugusiems ir senyviems  pacientams</w:t>
      </w:r>
    </w:p>
    <w:p w:rsidR="00354280" w:rsidRPr="00354280" w:rsidRDefault="00354280" w:rsidP="00354280">
      <w:pPr>
        <w:tabs>
          <w:tab w:val="left" w:pos="567"/>
        </w:tabs>
        <w:rPr>
          <w:sz w:val="22"/>
          <w:szCs w:val="22"/>
          <w:lang w:val="lt-LT"/>
        </w:rPr>
      </w:pPr>
      <w:r w:rsidRPr="00354280">
        <w:rPr>
          <w:sz w:val="22"/>
          <w:szCs w:val="22"/>
          <w:lang w:val="lt-LT"/>
        </w:rPr>
        <w:lastRenderedPageBreak/>
        <w:t xml:space="preserve">Bendroji suminė </w:t>
      </w:r>
      <w:proofErr w:type="spellStart"/>
      <w:r w:rsidRPr="00354280">
        <w:rPr>
          <w:sz w:val="22"/>
          <w:szCs w:val="22"/>
          <w:lang w:val="lt-LT"/>
        </w:rPr>
        <w:t>Ferrologic</w:t>
      </w:r>
      <w:proofErr w:type="spellEnd"/>
      <w:r w:rsidRPr="00354280">
        <w:rPr>
          <w:sz w:val="22"/>
          <w:szCs w:val="22"/>
          <w:lang w:val="lt-LT"/>
        </w:rPr>
        <w:t xml:space="preserve"> dozė, atitinkanti bendrąjį geležies trūkumą (mg), nustatoma, atsižvelgiant į hemoglobino koncentraciją ir kūno svorį. Dozę ir dozavimo grafiką būtina nustatyti kiekvienam pacientui, remiantis bendrojo geležies trūkumo nustatymu.</w:t>
      </w:r>
    </w:p>
    <w:p w:rsidR="00354280" w:rsidRPr="00354280" w:rsidRDefault="00354280" w:rsidP="00354280">
      <w:pPr>
        <w:tabs>
          <w:tab w:val="left" w:pos="567"/>
        </w:tabs>
        <w:rPr>
          <w:sz w:val="22"/>
          <w:szCs w:val="22"/>
          <w:lang w:val="lt-LT"/>
        </w:rPr>
      </w:pPr>
      <w:r w:rsidRPr="00354280">
        <w:rPr>
          <w:sz w:val="22"/>
          <w:szCs w:val="22"/>
          <w:lang w:val="lt-LT"/>
        </w:rPr>
        <w:t xml:space="preserve"> </w:t>
      </w:r>
    </w:p>
    <w:p w:rsidR="00354280" w:rsidRPr="00354280" w:rsidRDefault="00354280" w:rsidP="00354280">
      <w:pPr>
        <w:tabs>
          <w:tab w:val="left" w:pos="567"/>
        </w:tabs>
        <w:rPr>
          <w:sz w:val="22"/>
          <w:szCs w:val="22"/>
          <w:lang w:val="lt-LT"/>
        </w:rPr>
      </w:pPr>
      <w:r w:rsidRPr="00354280">
        <w:rPr>
          <w:sz w:val="22"/>
          <w:szCs w:val="22"/>
          <w:lang w:val="lt-LT"/>
        </w:rPr>
        <w:t xml:space="preserve">Bendrasis geležies trūkumas [mg] </w:t>
      </w:r>
      <w:r w:rsidRPr="00354280">
        <w:rPr>
          <w:sz w:val="22"/>
          <w:szCs w:val="22"/>
          <w:lang w:val="lt-LT"/>
        </w:rPr>
        <w:sym w:font="Symbol" w:char="F03D"/>
      </w:r>
      <w:r w:rsidRPr="00354280">
        <w:rPr>
          <w:sz w:val="22"/>
          <w:szCs w:val="22"/>
          <w:lang w:val="lt-LT"/>
        </w:rPr>
        <w:t xml:space="preserve"> kūno svoris [kg] x (pageidaujamas </w:t>
      </w:r>
      <w:proofErr w:type="spellStart"/>
      <w:r w:rsidRPr="00354280">
        <w:rPr>
          <w:sz w:val="22"/>
          <w:szCs w:val="22"/>
          <w:lang w:val="lt-LT"/>
        </w:rPr>
        <w:t>Hb</w:t>
      </w:r>
      <w:proofErr w:type="spellEnd"/>
      <w:r w:rsidRPr="00354280">
        <w:rPr>
          <w:sz w:val="22"/>
          <w:szCs w:val="22"/>
          <w:lang w:val="lt-LT"/>
        </w:rPr>
        <w:t xml:space="preserve"> kiekis – faktinis </w:t>
      </w:r>
      <w:proofErr w:type="spellStart"/>
      <w:r w:rsidRPr="00354280">
        <w:rPr>
          <w:sz w:val="22"/>
          <w:szCs w:val="22"/>
          <w:lang w:val="lt-LT"/>
        </w:rPr>
        <w:t>Hb</w:t>
      </w:r>
      <w:proofErr w:type="spellEnd"/>
      <w:r w:rsidRPr="00354280">
        <w:rPr>
          <w:sz w:val="22"/>
          <w:szCs w:val="22"/>
          <w:lang w:val="lt-LT"/>
        </w:rPr>
        <w:t xml:space="preserve"> kiekis) [g/l] x 0,24* + geležies atsargų kiekis [mg].</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Jei pacientas sveria ne daugiau, kaip 35 kg, </w:t>
      </w:r>
      <w:proofErr w:type="spellStart"/>
      <w:r w:rsidRPr="00354280">
        <w:rPr>
          <w:sz w:val="22"/>
          <w:szCs w:val="22"/>
          <w:lang w:val="lt-LT"/>
        </w:rPr>
        <w:t>Hb</w:t>
      </w:r>
      <w:proofErr w:type="spellEnd"/>
      <w:r w:rsidRPr="00354280">
        <w:rPr>
          <w:sz w:val="22"/>
          <w:szCs w:val="22"/>
          <w:lang w:val="lt-LT"/>
        </w:rPr>
        <w:t xml:space="preserve"> kiekis turėtų būti 130 g/l (tai atitinka 15 mg/kg kūno svorio geležies atsargų).</w:t>
      </w:r>
    </w:p>
    <w:p w:rsidR="00354280" w:rsidRPr="00354280" w:rsidRDefault="00354280" w:rsidP="00354280">
      <w:pPr>
        <w:tabs>
          <w:tab w:val="left" w:pos="567"/>
        </w:tabs>
        <w:rPr>
          <w:sz w:val="22"/>
          <w:szCs w:val="22"/>
          <w:lang w:val="lt-LT"/>
        </w:rPr>
      </w:pPr>
      <w:r w:rsidRPr="00354280">
        <w:rPr>
          <w:sz w:val="22"/>
          <w:szCs w:val="22"/>
          <w:lang w:val="lt-LT"/>
        </w:rPr>
        <w:t xml:space="preserve">Jei paciento svoris yra didesnis kaip 35 kg, </w:t>
      </w:r>
      <w:proofErr w:type="spellStart"/>
      <w:r w:rsidRPr="00354280">
        <w:rPr>
          <w:sz w:val="22"/>
          <w:szCs w:val="22"/>
          <w:lang w:val="lt-LT"/>
        </w:rPr>
        <w:t>Hb</w:t>
      </w:r>
      <w:proofErr w:type="spellEnd"/>
      <w:r w:rsidRPr="00354280">
        <w:rPr>
          <w:sz w:val="22"/>
          <w:szCs w:val="22"/>
          <w:lang w:val="lt-LT"/>
        </w:rPr>
        <w:t xml:space="preserve"> kiekis turėtų būti 150 g/l (tai atitinka 500 mg geležies atsargų).</w:t>
      </w:r>
    </w:p>
    <w:p w:rsidR="00354280" w:rsidRPr="00354280" w:rsidRDefault="00354280" w:rsidP="00354280">
      <w:pPr>
        <w:tabs>
          <w:tab w:val="left" w:pos="567"/>
        </w:tabs>
        <w:rPr>
          <w:sz w:val="22"/>
          <w:szCs w:val="22"/>
          <w:lang w:val="lt-LT"/>
        </w:rPr>
      </w:pPr>
      <w:r w:rsidRPr="00354280">
        <w:rPr>
          <w:sz w:val="22"/>
          <w:szCs w:val="22"/>
          <w:lang w:val="lt-LT"/>
        </w:rPr>
        <w:t>*Koeficiento reikšmė yra tokia: 0,0034 x 0,07 x 1000 (hemoglobine esantis geležies kiekis, t.y. 0,34</w:t>
      </w:r>
      <w:r w:rsidRPr="00354280">
        <w:rPr>
          <w:sz w:val="22"/>
          <w:szCs w:val="22"/>
          <w:lang w:val="lt-LT"/>
        </w:rPr>
        <w:sym w:font="Symbol" w:char="F025"/>
      </w:r>
      <w:r w:rsidRPr="00354280">
        <w:rPr>
          <w:sz w:val="22"/>
          <w:szCs w:val="22"/>
          <w:lang w:val="lt-LT"/>
        </w:rPr>
        <w:t xml:space="preserve">, kraujo tūris, sudarantis 7 </w:t>
      </w:r>
      <w:r w:rsidRPr="00354280">
        <w:rPr>
          <w:sz w:val="22"/>
          <w:szCs w:val="22"/>
          <w:lang w:val="lt-LT"/>
        </w:rPr>
        <w:sym w:font="Symbol" w:char="F025"/>
      </w:r>
      <w:r w:rsidRPr="00354280">
        <w:rPr>
          <w:sz w:val="22"/>
          <w:szCs w:val="22"/>
          <w:lang w:val="lt-LT"/>
        </w:rPr>
        <w:t xml:space="preserve"> kūno svorio, skaitmuo 1000, t.y. gramų perskaičiavimas į miligramus). </w:t>
      </w:r>
    </w:p>
    <w:p w:rsidR="00354280" w:rsidRPr="00354280" w:rsidRDefault="00354280" w:rsidP="00354280">
      <w:pPr>
        <w:tabs>
          <w:tab w:val="left" w:pos="567"/>
        </w:tabs>
        <w:rPr>
          <w:sz w:val="22"/>
          <w:szCs w:val="22"/>
          <w:lang w:val="lt-LT"/>
        </w:rPr>
      </w:pPr>
      <w:r w:rsidRPr="00354280">
        <w:rPr>
          <w:sz w:val="22"/>
          <w:szCs w:val="22"/>
          <w:lang w:val="lt-LT"/>
        </w:rPr>
        <w:t xml:space="preserve">Reikiamas suminis </w:t>
      </w:r>
      <w:proofErr w:type="spellStart"/>
      <w:r w:rsidRPr="00354280">
        <w:rPr>
          <w:sz w:val="22"/>
          <w:szCs w:val="22"/>
          <w:lang w:val="lt-LT"/>
        </w:rPr>
        <w:t>Ferrologic</w:t>
      </w:r>
      <w:proofErr w:type="spellEnd"/>
      <w:r w:rsidRPr="00354280">
        <w:rPr>
          <w:sz w:val="22"/>
          <w:szCs w:val="22"/>
          <w:lang w:val="lt-LT"/>
        </w:rPr>
        <w:t xml:space="preserve"> kiekis nustatomas, laikantis arba aukščiau pateikto skaičiavimo, arba toliau pateiktos dozavimo lentelės (joje pateiktas dozavimas remiasi pageidaujamu </w:t>
      </w:r>
      <w:proofErr w:type="spellStart"/>
      <w:r w:rsidRPr="00354280">
        <w:rPr>
          <w:sz w:val="22"/>
          <w:szCs w:val="22"/>
          <w:lang w:val="lt-LT"/>
        </w:rPr>
        <w:t>Hb</w:t>
      </w:r>
      <w:proofErr w:type="spellEnd"/>
      <w:r w:rsidRPr="00354280">
        <w:rPr>
          <w:sz w:val="22"/>
          <w:szCs w:val="22"/>
          <w:lang w:val="lt-LT"/>
        </w:rPr>
        <w:t xml:space="preserve"> kiekiu, t.y. 130 g/l, kai kūno svoris yra mažiau kaip 35 kg, arba 150 g/l, kai kūno svoris yra didesnis kaip 35 kg).</w:t>
      </w:r>
    </w:p>
    <w:p w:rsidR="00354280" w:rsidRPr="00354280" w:rsidRDefault="00354280" w:rsidP="00354280">
      <w:pPr>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rsidR="00354280" w:rsidRPr="00354280" w:rsidTr="004F7656">
        <w:trPr>
          <w:cantSplit/>
        </w:trPr>
        <w:tc>
          <w:tcPr>
            <w:tcW w:w="1857" w:type="dxa"/>
            <w:vMerge w:val="restart"/>
          </w:tcPr>
          <w:p w:rsidR="00354280" w:rsidRPr="00354280" w:rsidRDefault="00354280" w:rsidP="004F7656">
            <w:pPr>
              <w:tabs>
                <w:tab w:val="left" w:pos="567"/>
              </w:tabs>
              <w:jc w:val="center"/>
              <w:rPr>
                <w:sz w:val="22"/>
                <w:szCs w:val="22"/>
                <w:lang w:val="lt-LT"/>
              </w:rPr>
            </w:pPr>
            <w:r w:rsidRPr="00354280">
              <w:rPr>
                <w:sz w:val="22"/>
                <w:szCs w:val="22"/>
                <w:lang w:val="lt-LT"/>
              </w:rPr>
              <w:t>Kūno svoris</w:t>
            </w:r>
          </w:p>
          <w:p w:rsidR="00354280" w:rsidRPr="00354280" w:rsidRDefault="00354280" w:rsidP="004F7656">
            <w:pPr>
              <w:tabs>
                <w:tab w:val="left" w:pos="567"/>
              </w:tabs>
              <w:jc w:val="center"/>
              <w:rPr>
                <w:sz w:val="22"/>
                <w:szCs w:val="22"/>
                <w:lang w:val="lt-LT"/>
              </w:rPr>
            </w:pPr>
            <w:r w:rsidRPr="00354280">
              <w:rPr>
                <w:sz w:val="22"/>
                <w:szCs w:val="22"/>
                <w:lang w:val="lt-LT"/>
              </w:rPr>
              <w:t>(kg)</w:t>
            </w:r>
          </w:p>
        </w:tc>
        <w:tc>
          <w:tcPr>
            <w:tcW w:w="7429" w:type="dxa"/>
            <w:gridSpan w:val="4"/>
          </w:tcPr>
          <w:p w:rsidR="00354280" w:rsidRPr="00354280" w:rsidRDefault="00354280" w:rsidP="004F7656">
            <w:pPr>
              <w:tabs>
                <w:tab w:val="left" w:pos="567"/>
              </w:tabs>
              <w:jc w:val="center"/>
              <w:rPr>
                <w:sz w:val="22"/>
                <w:szCs w:val="22"/>
                <w:lang w:val="lt-LT"/>
              </w:rPr>
            </w:pPr>
            <w:r w:rsidRPr="00354280">
              <w:rPr>
                <w:sz w:val="22"/>
                <w:szCs w:val="22"/>
                <w:lang w:val="lt-LT"/>
              </w:rPr>
              <w:t xml:space="preserve">Bendras </w:t>
            </w:r>
            <w:proofErr w:type="spellStart"/>
            <w:r w:rsidRPr="00354280">
              <w:rPr>
                <w:sz w:val="22"/>
                <w:szCs w:val="22"/>
                <w:lang w:val="lt-LT"/>
              </w:rPr>
              <w:t>Ferrologic</w:t>
            </w:r>
            <w:proofErr w:type="spellEnd"/>
            <w:r w:rsidRPr="00354280">
              <w:rPr>
                <w:sz w:val="22"/>
                <w:szCs w:val="22"/>
                <w:lang w:val="lt-LT"/>
              </w:rPr>
              <w:t xml:space="preserve"> ampulių, kurių reikia suvartoti, kiekis</w:t>
            </w:r>
          </w:p>
        </w:tc>
      </w:tr>
      <w:tr w:rsidR="00354280" w:rsidRPr="00354280" w:rsidTr="004F7656">
        <w:trPr>
          <w:cantSplit/>
        </w:trPr>
        <w:tc>
          <w:tcPr>
            <w:tcW w:w="1857" w:type="dxa"/>
            <w:vMerge/>
          </w:tcPr>
          <w:p w:rsidR="00354280" w:rsidRPr="00354280" w:rsidRDefault="00354280" w:rsidP="004F7656">
            <w:pPr>
              <w:tabs>
                <w:tab w:val="left" w:pos="567"/>
              </w:tabs>
              <w:rPr>
                <w:sz w:val="22"/>
                <w:szCs w:val="22"/>
                <w:lang w:val="lt-LT"/>
              </w:rPr>
            </w:pPr>
          </w:p>
        </w:tc>
        <w:tc>
          <w:tcPr>
            <w:tcW w:w="1857" w:type="dxa"/>
          </w:tcPr>
          <w:p w:rsidR="00354280" w:rsidRPr="00354280" w:rsidRDefault="00354280" w:rsidP="004F7656">
            <w:pPr>
              <w:tabs>
                <w:tab w:val="left" w:pos="567"/>
              </w:tabs>
              <w:jc w:val="center"/>
              <w:rPr>
                <w:sz w:val="22"/>
                <w:szCs w:val="22"/>
                <w:lang w:val="lt-LT"/>
              </w:rPr>
            </w:pPr>
            <w:proofErr w:type="spellStart"/>
            <w:r w:rsidRPr="00354280">
              <w:rPr>
                <w:sz w:val="22"/>
                <w:szCs w:val="22"/>
                <w:lang w:val="lt-LT"/>
              </w:rPr>
              <w:t>Hb</w:t>
            </w:r>
            <w:proofErr w:type="spellEnd"/>
            <w:r w:rsidRPr="00354280">
              <w:rPr>
                <w:sz w:val="22"/>
                <w:szCs w:val="22"/>
                <w:lang w:val="lt-LT"/>
              </w:rPr>
              <w:t xml:space="preserve"> 60 g/l</w:t>
            </w:r>
          </w:p>
        </w:tc>
        <w:tc>
          <w:tcPr>
            <w:tcW w:w="1857" w:type="dxa"/>
          </w:tcPr>
          <w:p w:rsidR="00354280" w:rsidRPr="00354280" w:rsidRDefault="00354280" w:rsidP="004F7656">
            <w:pPr>
              <w:tabs>
                <w:tab w:val="left" w:pos="567"/>
              </w:tabs>
              <w:jc w:val="center"/>
              <w:rPr>
                <w:sz w:val="22"/>
                <w:szCs w:val="22"/>
                <w:lang w:val="lt-LT"/>
              </w:rPr>
            </w:pPr>
            <w:proofErr w:type="spellStart"/>
            <w:r w:rsidRPr="00354280">
              <w:rPr>
                <w:sz w:val="22"/>
                <w:szCs w:val="22"/>
                <w:lang w:val="lt-LT"/>
              </w:rPr>
              <w:t>Hb</w:t>
            </w:r>
            <w:proofErr w:type="spellEnd"/>
            <w:r w:rsidRPr="00354280">
              <w:rPr>
                <w:sz w:val="22"/>
                <w:szCs w:val="22"/>
                <w:lang w:val="lt-LT"/>
              </w:rPr>
              <w:t xml:space="preserve"> 75 g/l</w:t>
            </w:r>
          </w:p>
        </w:tc>
        <w:tc>
          <w:tcPr>
            <w:tcW w:w="1857" w:type="dxa"/>
          </w:tcPr>
          <w:p w:rsidR="00354280" w:rsidRPr="00354280" w:rsidRDefault="00354280" w:rsidP="004F7656">
            <w:pPr>
              <w:tabs>
                <w:tab w:val="left" w:pos="567"/>
              </w:tabs>
              <w:jc w:val="center"/>
              <w:rPr>
                <w:sz w:val="22"/>
                <w:szCs w:val="22"/>
                <w:lang w:val="lt-LT"/>
              </w:rPr>
            </w:pPr>
            <w:proofErr w:type="spellStart"/>
            <w:r w:rsidRPr="00354280">
              <w:rPr>
                <w:sz w:val="22"/>
                <w:szCs w:val="22"/>
                <w:lang w:val="lt-LT"/>
              </w:rPr>
              <w:t>Hb</w:t>
            </w:r>
            <w:proofErr w:type="spellEnd"/>
            <w:r w:rsidRPr="00354280">
              <w:rPr>
                <w:sz w:val="22"/>
                <w:szCs w:val="22"/>
                <w:lang w:val="lt-LT"/>
              </w:rPr>
              <w:t xml:space="preserve"> 90 g/l</w:t>
            </w:r>
          </w:p>
        </w:tc>
        <w:tc>
          <w:tcPr>
            <w:tcW w:w="1858" w:type="dxa"/>
          </w:tcPr>
          <w:p w:rsidR="00354280" w:rsidRPr="00354280" w:rsidRDefault="00354280" w:rsidP="004F7656">
            <w:pPr>
              <w:tabs>
                <w:tab w:val="left" w:pos="567"/>
              </w:tabs>
              <w:jc w:val="center"/>
              <w:rPr>
                <w:sz w:val="22"/>
                <w:szCs w:val="22"/>
                <w:lang w:val="lt-LT"/>
              </w:rPr>
            </w:pPr>
            <w:proofErr w:type="spellStart"/>
            <w:r w:rsidRPr="00354280">
              <w:rPr>
                <w:sz w:val="22"/>
                <w:szCs w:val="22"/>
                <w:lang w:val="lt-LT"/>
              </w:rPr>
              <w:t>Hb</w:t>
            </w:r>
            <w:proofErr w:type="spellEnd"/>
            <w:r w:rsidRPr="00354280">
              <w:rPr>
                <w:sz w:val="22"/>
                <w:szCs w:val="22"/>
                <w:lang w:val="lt-LT"/>
              </w:rPr>
              <w:t xml:space="preserve"> 105 g/l</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30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9,5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8,5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7,5</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6,5</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35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12,5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11,5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10</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9</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40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13,5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12</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11</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9,5</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45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13</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11,5</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10</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50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16</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14</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12</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10,5</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55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17</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13</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11</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60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18</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16</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13,5</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11,5</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65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19</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16,5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14,5</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12</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70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20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17,5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15</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12,5</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75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21</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18,5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16</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13</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80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22,5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19,5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16,5</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13,5</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85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23,5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20,5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17</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14</w:t>
            </w:r>
          </w:p>
        </w:tc>
      </w:tr>
      <w:tr w:rsidR="00354280" w:rsidRPr="00354280" w:rsidTr="004F7656">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90</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24,5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21,5</w:t>
            </w:r>
          </w:p>
        </w:tc>
        <w:tc>
          <w:tcPr>
            <w:tcW w:w="1857" w:type="dxa"/>
          </w:tcPr>
          <w:p w:rsidR="00354280" w:rsidRPr="00354280" w:rsidRDefault="00354280" w:rsidP="004F7656">
            <w:pPr>
              <w:tabs>
                <w:tab w:val="left" w:pos="567"/>
              </w:tabs>
              <w:jc w:val="center"/>
              <w:rPr>
                <w:sz w:val="22"/>
                <w:szCs w:val="22"/>
                <w:lang w:val="lt-LT"/>
              </w:rPr>
            </w:pPr>
            <w:r w:rsidRPr="00354280">
              <w:rPr>
                <w:sz w:val="22"/>
                <w:szCs w:val="22"/>
                <w:lang w:val="lt-LT"/>
              </w:rPr>
              <w:t>18</w:t>
            </w:r>
          </w:p>
        </w:tc>
        <w:tc>
          <w:tcPr>
            <w:tcW w:w="1858" w:type="dxa"/>
          </w:tcPr>
          <w:p w:rsidR="00354280" w:rsidRPr="00354280" w:rsidRDefault="00354280" w:rsidP="004F7656">
            <w:pPr>
              <w:tabs>
                <w:tab w:val="left" w:pos="567"/>
              </w:tabs>
              <w:jc w:val="center"/>
              <w:rPr>
                <w:sz w:val="22"/>
                <w:szCs w:val="22"/>
                <w:lang w:val="lt-LT"/>
              </w:rPr>
            </w:pPr>
            <w:r w:rsidRPr="00354280">
              <w:rPr>
                <w:sz w:val="22"/>
                <w:szCs w:val="22"/>
                <w:lang w:val="lt-LT"/>
              </w:rPr>
              <w:t>14,5</w:t>
            </w:r>
          </w:p>
        </w:tc>
      </w:tr>
    </w:tbl>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Konvertuojant </w:t>
      </w:r>
      <w:proofErr w:type="spellStart"/>
      <w:r w:rsidRPr="00354280">
        <w:rPr>
          <w:sz w:val="22"/>
          <w:szCs w:val="22"/>
          <w:lang w:val="lt-LT"/>
        </w:rPr>
        <w:t>Hb</w:t>
      </w:r>
      <w:proofErr w:type="spellEnd"/>
      <w:r w:rsidRPr="00354280">
        <w:rPr>
          <w:sz w:val="22"/>
          <w:szCs w:val="22"/>
          <w:lang w:val="lt-LT"/>
        </w:rPr>
        <w:t xml:space="preserve"> (</w:t>
      </w:r>
      <w:proofErr w:type="spellStart"/>
      <w:r w:rsidRPr="00354280">
        <w:rPr>
          <w:sz w:val="22"/>
          <w:szCs w:val="22"/>
          <w:lang w:val="lt-LT"/>
        </w:rPr>
        <w:t>mM</w:t>
      </w:r>
      <w:proofErr w:type="spellEnd"/>
      <w:r w:rsidRPr="00354280">
        <w:rPr>
          <w:sz w:val="22"/>
          <w:szCs w:val="22"/>
          <w:lang w:val="lt-LT"/>
        </w:rPr>
        <w:t xml:space="preserve">) į </w:t>
      </w:r>
      <w:proofErr w:type="spellStart"/>
      <w:r w:rsidRPr="00354280">
        <w:rPr>
          <w:sz w:val="22"/>
          <w:szCs w:val="22"/>
          <w:lang w:val="lt-LT"/>
        </w:rPr>
        <w:t>Hb</w:t>
      </w:r>
      <w:proofErr w:type="spellEnd"/>
      <w:r w:rsidRPr="00354280">
        <w:rPr>
          <w:sz w:val="22"/>
          <w:szCs w:val="22"/>
          <w:lang w:val="lt-LT"/>
        </w:rPr>
        <w:t xml:space="preserve"> (g/l) reikia pirmąją reikšmę dauginti iš 16,1145. </w:t>
      </w:r>
    </w:p>
    <w:p w:rsidR="00354280" w:rsidRPr="00354280" w:rsidRDefault="00354280" w:rsidP="00354280">
      <w:pPr>
        <w:tabs>
          <w:tab w:val="left" w:pos="567"/>
        </w:tabs>
        <w:rPr>
          <w:sz w:val="22"/>
          <w:szCs w:val="22"/>
          <w:lang w:val="lt-LT"/>
        </w:rPr>
      </w:pPr>
      <w:r w:rsidRPr="00354280">
        <w:rPr>
          <w:sz w:val="22"/>
          <w:szCs w:val="22"/>
          <w:lang w:val="lt-LT"/>
        </w:rPr>
        <w:t xml:space="preserve">Jei būtina suminė dozė yra didesnė, nei didžiausia paros dozė, ją reikia suvartoti per kelis kartus. </w:t>
      </w:r>
    </w:p>
    <w:p w:rsidR="00354280" w:rsidRPr="00354280" w:rsidRDefault="00354280" w:rsidP="00354280">
      <w:pPr>
        <w:tabs>
          <w:tab w:val="left" w:pos="567"/>
        </w:tabs>
        <w:rPr>
          <w:sz w:val="22"/>
          <w:szCs w:val="22"/>
          <w:lang w:val="lt-LT"/>
        </w:rPr>
      </w:pPr>
      <w:r w:rsidRPr="00354280">
        <w:rPr>
          <w:sz w:val="22"/>
          <w:szCs w:val="22"/>
          <w:lang w:val="lt-LT"/>
        </w:rPr>
        <w:t>Jei po 1 – 2 savaičių kraujo tyrimų rodmenys nekinta, pirminę diagnozę verta persvarstyti.</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u w:val="single"/>
          <w:lang w:val="lt-LT"/>
        </w:rPr>
      </w:pPr>
      <w:r w:rsidRPr="00354280">
        <w:rPr>
          <w:sz w:val="22"/>
          <w:szCs w:val="22"/>
          <w:u w:val="single"/>
          <w:lang w:val="lt-LT"/>
        </w:rPr>
        <w:t>Dozavimas kraujo kiekiui papildyti ar kompensuojant autologinį kraujo perpylimą</w:t>
      </w:r>
    </w:p>
    <w:p w:rsidR="00354280" w:rsidRPr="00354280" w:rsidRDefault="00354280" w:rsidP="00354280">
      <w:pPr>
        <w:tabs>
          <w:tab w:val="left" w:pos="567"/>
        </w:tabs>
        <w:rPr>
          <w:i/>
          <w:sz w:val="22"/>
          <w:szCs w:val="22"/>
          <w:lang w:val="lt-LT"/>
        </w:rPr>
      </w:pPr>
      <w:r w:rsidRPr="00354280">
        <w:rPr>
          <w:i/>
          <w:sz w:val="22"/>
          <w:szCs w:val="22"/>
          <w:lang w:val="lt-LT"/>
        </w:rPr>
        <w:t>Jei netekto kraujo kiekis yra žinomas</w:t>
      </w:r>
    </w:p>
    <w:p w:rsidR="00354280" w:rsidRPr="00354280" w:rsidRDefault="00354280" w:rsidP="00354280">
      <w:pPr>
        <w:tabs>
          <w:tab w:val="left" w:pos="567"/>
        </w:tabs>
        <w:rPr>
          <w:sz w:val="22"/>
          <w:szCs w:val="22"/>
          <w:lang w:val="lt-LT"/>
        </w:rPr>
      </w:pPr>
      <w:r w:rsidRPr="00354280">
        <w:rPr>
          <w:sz w:val="22"/>
          <w:szCs w:val="22"/>
          <w:lang w:val="lt-LT"/>
        </w:rPr>
        <w:t xml:space="preserve">Suleidus 200 mg geležies (atitinka 2 ampules </w:t>
      </w:r>
      <w:proofErr w:type="spellStart"/>
      <w:r w:rsidRPr="00354280">
        <w:rPr>
          <w:sz w:val="22"/>
          <w:szCs w:val="22"/>
          <w:lang w:val="lt-LT"/>
        </w:rPr>
        <w:t>Ferrologic</w:t>
      </w:r>
      <w:proofErr w:type="spellEnd"/>
      <w:r w:rsidRPr="00354280">
        <w:rPr>
          <w:sz w:val="22"/>
          <w:szCs w:val="22"/>
          <w:lang w:val="lt-LT"/>
        </w:rPr>
        <w:t xml:space="preserve">), </w:t>
      </w:r>
      <w:proofErr w:type="spellStart"/>
      <w:r w:rsidRPr="00354280">
        <w:rPr>
          <w:sz w:val="22"/>
          <w:szCs w:val="22"/>
          <w:lang w:val="lt-LT"/>
        </w:rPr>
        <w:t>Hb</w:t>
      </w:r>
      <w:proofErr w:type="spellEnd"/>
      <w:r w:rsidRPr="00354280">
        <w:rPr>
          <w:sz w:val="22"/>
          <w:szCs w:val="22"/>
          <w:lang w:val="lt-LT"/>
        </w:rPr>
        <w:t xml:space="preserve"> kiekis padidėja iki tokio, kuris būna viename kraujo tūrio vienete (atitinka 400 ml, kuriuose </w:t>
      </w:r>
      <w:proofErr w:type="spellStart"/>
      <w:r w:rsidRPr="00354280">
        <w:rPr>
          <w:sz w:val="22"/>
          <w:szCs w:val="22"/>
          <w:lang w:val="lt-LT"/>
        </w:rPr>
        <w:t>Hb</w:t>
      </w:r>
      <w:proofErr w:type="spellEnd"/>
      <w:r w:rsidRPr="00354280">
        <w:rPr>
          <w:sz w:val="22"/>
          <w:szCs w:val="22"/>
          <w:lang w:val="lt-LT"/>
        </w:rPr>
        <w:t xml:space="preserve"> kiekis yra 150 g/l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Geležies kiekio (mg) papildymas </w:t>
      </w:r>
    </w:p>
    <w:p w:rsidR="00354280" w:rsidRPr="00354280" w:rsidRDefault="00354280" w:rsidP="00354280">
      <w:pPr>
        <w:tabs>
          <w:tab w:val="left" w:pos="567"/>
        </w:tabs>
        <w:rPr>
          <w:sz w:val="22"/>
          <w:szCs w:val="22"/>
          <w:lang w:val="lt-LT"/>
        </w:rPr>
      </w:pPr>
      <w:r w:rsidRPr="00354280">
        <w:rPr>
          <w:sz w:val="22"/>
          <w:szCs w:val="22"/>
          <w:lang w:val="lt-LT"/>
        </w:rPr>
        <w:t xml:space="preserve">Dozė apskaičiuojama taip: bendras netekto kraujo tūrio kiekis dauginamas iš 200.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ampulių skaičiaus nustatymas</w:t>
      </w: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ampulių skaičius turi atitikti netekto kraujo tūrio kiekį, padaugintą iš 2.</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 xml:space="preserve">Jei </w:t>
      </w:r>
      <w:proofErr w:type="spellStart"/>
      <w:r w:rsidRPr="00354280">
        <w:rPr>
          <w:i/>
          <w:sz w:val="22"/>
          <w:szCs w:val="22"/>
          <w:lang w:val="lt-LT"/>
        </w:rPr>
        <w:t>Hb</w:t>
      </w:r>
      <w:proofErr w:type="spellEnd"/>
      <w:r w:rsidRPr="00354280">
        <w:rPr>
          <w:i/>
          <w:sz w:val="22"/>
          <w:szCs w:val="22"/>
          <w:lang w:val="lt-LT"/>
        </w:rPr>
        <w:t xml:space="preserve"> kiekis sumažėjęs</w:t>
      </w:r>
    </w:p>
    <w:p w:rsidR="00354280" w:rsidRPr="00354280" w:rsidRDefault="00354280" w:rsidP="00354280">
      <w:pPr>
        <w:tabs>
          <w:tab w:val="left" w:pos="567"/>
        </w:tabs>
        <w:rPr>
          <w:sz w:val="22"/>
          <w:szCs w:val="22"/>
          <w:lang w:val="lt-LT"/>
        </w:rPr>
      </w:pPr>
      <w:r w:rsidRPr="00354280">
        <w:rPr>
          <w:sz w:val="22"/>
          <w:szCs w:val="22"/>
          <w:lang w:val="lt-LT"/>
        </w:rPr>
        <w:t>Kadangi geležies atsargų didinti nereikia, naudojama aukščiau pateikta formulė.</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Geležies kiekio papildymas (mg)</w:t>
      </w:r>
    </w:p>
    <w:p w:rsidR="00354280" w:rsidRPr="00354280" w:rsidRDefault="00354280" w:rsidP="00354280">
      <w:pPr>
        <w:tabs>
          <w:tab w:val="left" w:pos="567"/>
        </w:tabs>
        <w:rPr>
          <w:sz w:val="22"/>
          <w:szCs w:val="22"/>
          <w:lang w:val="lt-LT"/>
        </w:rPr>
      </w:pPr>
      <w:r w:rsidRPr="00354280">
        <w:rPr>
          <w:sz w:val="22"/>
          <w:szCs w:val="22"/>
          <w:lang w:val="lt-LT"/>
        </w:rPr>
        <w:t xml:space="preserve">Kūno svoris (kg) x 0,24 x (idealus </w:t>
      </w:r>
      <w:proofErr w:type="spellStart"/>
      <w:r w:rsidRPr="00354280">
        <w:rPr>
          <w:sz w:val="22"/>
          <w:szCs w:val="22"/>
          <w:lang w:val="lt-LT"/>
        </w:rPr>
        <w:t>Hb</w:t>
      </w:r>
      <w:proofErr w:type="spellEnd"/>
      <w:r w:rsidRPr="00354280">
        <w:rPr>
          <w:sz w:val="22"/>
          <w:szCs w:val="22"/>
          <w:lang w:val="lt-LT"/>
        </w:rPr>
        <w:t xml:space="preserve"> kiekis – realus </w:t>
      </w:r>
      <w:proofErr w:type="spellStart"/>
      <w:r w:rsidRPr="00354280">
        <w:rPr>
          <w:sz w:val="22"/>
          <w:szCs w:val="22"/>
          <w:lang w:val="lt-LT"/>
        </w:rPr>
        <w:t>Hb</w:t>
      </w:r>
      <w:proofErr w:type="spellEnd"/>
      <w:r w:rsidRPr="00354280">
        <w:rPr>
          <w:sz w:val="22"/>
          <w:szCs w:val="22"/>
          <w:lang w:val="lt-LT"/>
        </w:rPr>
        <w:t xml:space="preserve"> kiekis) [g/l].</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Pvz., kūno svoris yra 60 kg, </w:t>
      </w:r>
      <w:proofErr w:type="spellStart"/>
      <w:r w:rsidRPr="00354280">
        <w:rPr>
          <w:sz w:val="22"/>
          <w:szCs w:val="22"/>
          <w:lang w:val="lt-LT"/>
        </w:rPr>
        <w:t>Hb</w:t>
      </w:r>
      <w:proofErr w:type="spellEnd"/>
      <w:r w:rsidRPr="00354280">
        <w:rPr>
          <w:sz w:val="22"/>
          <w:szCs w:val="22"/>
          <w:lang w:val="lt-LT"/>
        </w:rPr>
        <w:t xml:space="preserve"> trūkumas yra 10 g/l, vadinasi, geležies kiekis, kurio trūksta, yra 150 mg, taigi reikės 1,5 </w:t>
      </w:r>
      <w:proofErr w:type="spellStart"/>
      <w:r w:rsidRPr="00354280">
        <w:rPr>
          <w:sz w:val="22"/>
          <w:szCs w:val="22"/>
          <w:lang w:val="lt-LT"/>
        </w:rPr>
        <w:t>Ferrologic</w:t>
      </w:r>
      <w:proofErr w:type="spellEnd"/>
      <w:r w:rsidRPr="00354280">
        <w:rPr>
          <w:sz w:val="22"/>
          <w:szCs w:val="22"/>
          <w:lang w:val="lt-LT"/>
        </w:rPr>
        <w:t xml:space="preserve"> ampulės (t.y. 7,5 ml).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u w:val="single"/>
          <w:lang w:val="lt-LT"/>
        </w:rPr>
      </w:pPr>
      <w:r w:rsidRPr="00354280">
        <w:rPr>
          <w:sz w:val="22"/>
          <w:szCs w:val="22"/>
          <w:u w:val="single"/>
          <w:lang w:val="lt-LT"/>
        </w:rPr>
        <w:t>Dozavimas</w:t>
      </w:r>
    </w:p>
    <w:p w:rsidR="00354280" w:rsidRPr="00354280" w:rsidRDefault="00354280" w:rsidP="00354280">
      <w:pPr>
        <w:tabs>
          <w:tab w:val="left" w:pos="567"/>
        </w:tabs>
        <w:rPr>
          <w:sz w:val="22"/>
          <w:szCs w:val="22"/>
          <w:u w:val="single"/>
          <w:lang w:val="lt-LT"/>
        </w:rPr>
      </w:pPr>
      <w:r w:rsidRPr="00354280">
        <w:rPr>
          <w:sz w:val="22"/>
          <w:szCs w:val="22"/>
          <w:u w:val="single"/>
          <w:lang w:val="lt-LT"/>
        </w:rPr>
        <w:t xml:space="preserve"> </w:t>
      </w:r>
    </w:p>
    <w:p w:rsidR="00354280" w:rsidRPr="00354280" w:rsidRDefault="00354280" w:rsidP="00354280">
      <w:pPr>
        <w:tabs>
          <w:tab w:val="left" w:pos="567"/>
        </w:tabs>
        <w:rPr>
          <w:i/>
          <w:sz w:val="22"/>
          <w:szCs w:val="22"/>
          <w:lang w:val="lt-LT"/>
        </w:rPr>
      </w:pPr>
      <w:r w:rsidRPr="00354280">
        <w:rPr>
          <w:sz w:val="22"/>
          <w:szCs w:val="22"/>
          <w:lang w:val="lt-LT"/>
        </w:rPr>
        <w:t xml:space="preserve"> </w:t>
      </w:r>
      <w:r w:rsidRPr="00354280">
        <w:rPr>
          <w:i/>
          <w:sz w:val="22"/>
          <w:szCs w:val="22"/>
          <w:lang w:val="lt-LT"/>
        </w:rPr>
        <w:t>Suaugusiems ir senyviems pacientai</w:t>
      </w:r>
    </w:p>
    <w:p w:rsidR="00354280" w:rsidRPr="00354280" w:rsidRDefault="00354280" w:rsidP="00354280">
      <w:pPr>
        <w:tabs>
          <w:tab w:val="left" w:pos="567"/>
        </w:tabs>
        <w:rPr>
          <w:sz w:val="22"/>
          <w:szCs w:val="22"/>
          <w:lang w:val="lt-LT"/>
        </w:rPr>
      </w:pPr>
      <w:r w:rsidRPr="00354280">
        <w:rPr>
          <w:sz w:val="22"/>
          <w:szCs w:val="22"/>
          <w:lang w:val="lt-LT"/>
        </w:rPr>
        <w:t xml:space="preserve">Suminė </w:t>
      </w:r>
      <w:proofErr w:type="spellStart"/>
      <w:r w:rsidRPr="00354280">
        <w:rPr>
          <w:sz w:val="22"/>
          <w:szCs w:val="22"/>
          <w:lang w:val="lt-LT"/>
        </w:rPr>
        <w:t>Ferrologic</w:t>
      </w:r>
      <w:proofErr w:type="spellEnd"/>
      <w:r w:rsidRPr="00354280">
        <w:rPr>
          <w:sz w:val="22"/>
          <w:szCs w:val="22"/>
          <w:lang w:val="lt-LT"/>
        </w:rPr>
        <w:t xml:space="preserve"> dozė (mg) vartojama taip: priklausomai nuo </w:t>
      </w:r>
      <w:proofErr w:type="spellStart"/>
      <w:r w:rsidRPr="00354280">
        <w:rPr>
          <w:sz w:val="22"/>
          <w:szCs w:val="22"/>
          <w:lang w:val="lt-LT"/>
        </w:rPr>
        <w:t>Hb</w:t>
      </w:r>
      <w:proofErr w:type="spellEnd"/>
      <w:r w:rsidRPr="00354280">
        <w:rPr>
          <w:sz w:val="22"/>
          <w:szCs w:val="22"/>
          <w:lang w:val="lt-LT"/>
        </w:rPr>
        <w:t xml:space="preserve"> kiekio ne dažniau kaip 3 kartus per savaitę </w:t>
      </w:r>
      <w:proofErr w:type="spellStart"/>
      <w:r w:rsidRPr="00354280">
        <w:rPr>
          <w:sz w:val="22"/>
          <w:szCs w:val="22"/>
          <w:lang w:val="lt-LT"/>
        </w:rPr>
        <w:t>injekuojama</w:t>
      </w:r>
      <w:proofErr w:type="spellEnd"/>
      <w:r w:rsidRPr="00354280">
        <w:rPr>
          <w:sz w:val="22"/>
          <w:szCs w:val="22"/>
          <w:lang w:val="lt-LT"/>
        </w:rPr>
        <w:t xml:space="preserve"> po vieną 100 mg geležies dozę (vieną </w:t>
      </w:r>
      <w:proofErr w:type="spellStart"/>
      <w:r w:rsidRPr="00354280">
        <w:rPr>
          <w:sz w:val="22"/>
          <w:szCs w:val="22"/>
          <w:lang w:val="lt-LT"/>
        </w:rPr>
        <w:t>Ferrologic</w:t>
      </w:r>
      <w:proofErr w:type="spellEnd"/>
      <w:r w:rsidRPr="00354280">
        <w:rPr>
          <w:sz w:val="22"/>
          <w:szCs w:val="22"/>
          <w:lang w:val="lt-LT"/>
        </w:rPr>
        <w:t xml:space="preserve"> ampulę). Vis dėlto, jei ligonio būklė tokia, kad būtina greitai papildyti organizmo geležies atsargas, dozę galima padidinti iki 200 mg ir suleisti ne dažniau kaip 3 kartus per savaitę.</w:t>
      </w:r>
    </w:p>
    <w:p w:rsidR="00354280" w:rsidRPr="00354280" w:rsidRDefault="00354280" w:rsidP="00354280">
      <w:pPr>
        <w:tabs>
          <w:tab w:val="left" w:pos="567"/>
        </w:tabs>
        <w:rPr>
          <w:sz w:val="22"/>
          <w:szCs w:val="22"/>
          <w:lang w:val="lt-LT"/>
        </w:rPr>
      </w:pPr>
      <w:r w:rsidRPr="00354280">
        <w:rPr>
          <w:sz w:val="22"/>
          <w:szCs w:val="22"/>
          <w:lang w:val="lt-LT"/>
        </w:rPr>
        <w:t xml:space="preserve">Didžiausia leistina vienkartinė geležies dozė yra 200 mg (dvi </w:t>
      </w:r>
      <w:proofErr w:type="spellStart"/>
      <w:r w:rsidRPr="00354280">
        <w:rPr>
          <w:sz w:val="22"/>
          <w:szCs w:val="22"/>
          <w:lang w:val="lt-LT"/>
        </w:rPr>
        <w:t>Ferrologic</w:t>
      </w:r>
      <w:proofErr w:type="spellEnd"/>
      <w:r w:rsidRPr="00354280">
        <w:rPr>
          <w:sz w:val="22"/>
          <w:szCs w:val="22"/>
          <w:lang w:val="lt-LT"/>
        </w:rPr>
        <w:t xml:space="preserve"> ampulės), arba 0,35 ml </w:t>
      </w:r>
      <w:proofErr w:type="spellStart"/>
      <w:r w:rsidRPr="00354280">
        <w:rPr>
          <w:sz w:val="22"/>
          <w:szCs w:val="22"/>
          <w:lang w:val="lt-LT"/>
        </w:rPr>
        <w:t>Ferrologic</w:t>
      </w:r>
      <w:proofErr w:type="spellEnd"/>
      <w:r w:rsidRPr="00354280">
        <w:rPr>
          <w:sz w:val="22"/>
          <w:szCs w:val="22"/>
          <w:lang w:val="lt-LT"/>
        </w:rPr>
        <w:t xml:space="preserve">/kg kūno svorio (7 mg geležies/kg kūno svorio). Tokią dozę reikia leisti ne trumpiau, kaip  10 minučių. </w:t>
      </w:r>
    </w:p>
    <w:p w:rsidR="00354280" w:rsidRPr="00354280" w:rsidRDefault="00354280" w:rsidP="00354280">
      <w:pPr>
        <w:tabs>
          <w:tab w:val="left" w:pos="567"/>
        </w:tabs>
        <w:rPr>
          <w:sz w:val="22"/>
          <w:szCs w:val="22"/>
          <w:lang w:val="lt-LT"/>
        </w:rPr>
      </w:pPr>
      <w:r w:rsidRPr="00354280">
        <w:rPr>
          <w:sz w:val="22"/>
          <w:szCs w:val="22"/>
          <w:lang w:val="lt-LT"/>
        </w:rPr>
        <w:t xml:space="preserve">Per parą negalima viršyti 5 ampulių (500 mg geležies), atskiestų 500 ml  fiziologinio tirpalo ir </w:t>
      </w:r>
      <w:proofErr w:type="spellStart"/>
      <w:r w:rsidRPr="00354280">
        <w:rPr>
          <w:sz w:val="22"/>
          <w:szCs w:val="22"/>
          <w:lang w:val="lt-LT"/>
        </w:rPr>
        <w:t>infuzuotų</w:t>
      </w:r>
      <w:proofErr w:type="spellEnd"/>
      <w:r w:rsidRPr="00354280">
        <w:rPr>
          <w:sz w:val="22"/>
          <w:szCs w:val="22"/>
          <w:lang w:val="lt-LT"/>
        </w:rPr>
        <w:t xml:space="preserve"> į veną ne trumpiau kaip per 3,5 valandas, dozės. Tokiu būdu vaistinį preparatą reikia vartoti vieną kartą per savaitę.</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Vaikų populiacija</w:t>
      </w:r>
    </w:p>
    <w:p w:rsidR="00354280" w:rsidRPr="00354280" w:rsidRDefault="00354280" w:rsidP="00354280">
      <w:pPr>
        <w:tabs>
          <w:tab w:val="left" w:pos="567"/>
        </w:tabs>
        <w:rPr>
          <w:sz w:val="22"/>
          <w:szCs w:val="22"/>
          <w:lang w:val="lt-LT"/>
        </w:rPr>
      </w:pPr>
      <w:r w:rsidRPr="00354280">
        <w:rPr>
          <w:sz w:val="22"/>
          <w:szCs w:val="22"/>
          <w:lang w:val="lt-LT"/>
        </w:rPr>
        <w:t xml:space="preserve">Tinkamų tyrimų su vaikais neatlikta, todėl vaikams vartoti </w:t>
      </w:r>
      <w:proofErr w:type="spellStart"/>
      <w:r w:rsidRPr="00354280">
        <w:rPr>
          <w:sz w:val="22"/>
          <w:szCs w:val="22"/>
          <w:lang w:val="lt-LT"/>
        </w:rPr>
        <w:t>Ferrologic</w:t>
      </w:r>
      <w:proofErr w:type="spellEnd"/>
      <w:r w:rsidRPr="00354280">
        <w:rPr>
          <w:sz w:val="22"/>
          <w:szCs w:val="22"/>
          <w:lang w:val="lt-LT"/>
        </w:rPr>
        <w:t xml:space="preserve"> nerekomenduojama.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 xml:space="preserve">Specialios pacientų grupės </w:t>
      </w:r>
    </w:p>
    <w:p w:rsidR="00354280" w:rsidRPr="00354280" w:rsidRDefault="00354280" w:rsidP="00354280">
      <w:pPr>
        <w:tabs>
          <w:tab w:val="left" w:pos="567"/>
        </w:tabs>
        <w:rPr>
          <w:sz w:val="22"/>
          <w:szCs w:val="22"/>
          <w:lang w:val="lt-LT"/>
        </w:rPr>
      </w:pPr>
      <w:r w:rsidRPr="00354280">
        <w:rPr>
          <w:sz w:val="22"/>
          <w:szCs w:val="22"/>
          <w:lang w:val="lt-LT"/>
        </w:rPr>
        <w:t xml:space="preserve">Kokio dydžio įtaką inkstų ar kepenų funkcijos pažeidimas gali daryti </w:t>
      </w:r>
      <w:proofErr w:type="spellStart"/>
      <w:r w:rsidRPr="00354280">
        <w:rPr>
          <w:sz w:val="22"/>
          <w:szCs w:val="22"/>
          <w:lang w:val="lt-LT"/>
        </w:rPr>
        <w:t>trivalentės</w:t>
      </w:r>
      <w:proofErr w:type="spellEnd"/>
      <w:r w:rsidRPr="00354280">
        <w:rPr>
          <w:sz w:val="22"/>
          <w:szCs w:val="22"/>
          <w:lang w:val="lt-LT"/>
        </w:rPr>
        <w:t xml:space="preserve"> geležies </w:t>
      </w:r>
      <w:proofErr w:type="spellStart"/>
      <w:r w:rsidRPr="00354280">
        <w:rPr>
          <w:sz w:val="22"/>
          <w:szCs w:val="22"/>
          <w:lang w:val="lt-LT"/>
        </w:rPr>
        <w:t>hidroksido</w:t>
      </w:r>
      <w:proofErr w:type="spellEnd"/>
      <w:r w:rsidRPr="00354280">
        <w:rPr>
          <w:sz w:val="22"/>
          <w:szCs w:val="22"/>
          <w:lang w:val="lt-LT"/>
        </w:rPr>
        <w:t xml:space="preserve"> ir sacharozės komplekso farmakologiniams rodmenims, nežinoma.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u w:val="single"/>
          <w:lang w:val="lt-LT"/>
        </w:rPr>
      </w:pPr>
      <w:r w:rsidRPr="00354280">
        <w:rPr>
          <w:sz w:val="22"/>
          <w:szCs w:val="22"/>
          <w:u w:val="single"/>
          <w:lang w:val="lt-LT"/>
        </w:rPr>
        <w:t xml:space="preserve">Vartojimo metodas </w:t>
      </w:r>
    </w:p>
    <w:p w:rsidR="00354280" w:rsidRPr="00354280" w:rsidRDefault="00354280" w:rsidP="00354280">
      <w:pPr>
        <w:tabs>
          <w:tab w:val="left" w:pos="567"/>
        </w:tabs>
        <w:rPr>
          <w:sz w:val="22"/>
          <w:szCs w:val="22"/>
          <w:u w:val="single"/>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galima leisti tik į veną, t.y. lėtai suleisti arba </w:t>
      </w:r>
      <w:proofErr w:type="spellStart"/>
      <w:r w:rsidRPr="00354280">
        <w:rPr>
          <w:sz w:val="22"/>
          <w:szCs w:val="22"/>
          <w:lang w:val="lt-LT"/>
        </w:rPr>
        <w:t>infuzuoti</w:t>
      </w:r>
      <w:proofErr w:type="spellEnd"/>
      <w:r w:rsidRPr="00354280">
        <w:rPr>
          <w:sz w:val="22"/>
          <w:szCs w:val="22"/>
          <w:lang w:val="lt-LT"/>
        </w:rPr>
        <w:t xml:space="preserve"> (sulašinti) į veną. Geriausias būdas yra lašinė infuzija į veną, kadangi mažėja </w:t>
      </w:r>
      <w:proofErr w:type="spellStart"/>
      <w:r w:rsidRPr="00354280">
        <w:rPr>
          <w:sz w:val="22"/>
          <w:szCs w:val="22"/>
          <w:lang w:val="lt-LT"/>
        </w:rPr>
        <w:t>hipotenzijos</w:t>
      </w:r>
      <w:proofErr w:type="spellEnd"/>
      <w:r w:rsidRPr="00354280">
        <w:rPr>
          <w:sz w:val="22"/>
          <w:szCs w:val="22"/>
          <w:lang w:val="lt-LT"/>
        </w:rPr>
        <w:t xml:space="preserve"> epizodų bei vaistinio preparato ištekėjimo iš venos rizika.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yra labai stiprus šarminis tirpalas (</w:t>
      </w:r>
      <w:proofErr w:type="spellStart"/>
      <w:r w:rsidRPr="00354280">
        <w:rPr>
          <w:sz w:val="22"/>
          <w:szCs w:val="22"/>
          <w:lang w:val="lt-LT"/>
        </w:rPr>
        <w:t>pH</w:t>
      </w:r>
      <w:proofErr w:type="spellEnd"/>
      <w:r w:rsidRPr="00354280">
        <w:rPr>
          <w:sz w:val="22"/>
          <w:szCs w:val="22"/>
          <w:lang w:val="lt-LT"/>
        </w:rPr>
        <w:t xml:space="preserve"> 10,5 – 11,1), </w:t>
      </w:r>
      <w:r w:rsidRPr="00354280">
        <w:rPr>
          <w:b/>
          <w:sz w:val="22"/>
          <w:szCs w:val="22"/>
          <w:lang w:val="lt-LT"/>
        </w:rPr>
        <w:t>todėl jo draudžiama vartoti po oda ar į raumenis</w:t>
      </w:r>
      <w:r w:rsidRPr="00354280">
        <w:rPr>
          <w:sz w:val="22"/>
          <w:szCs w:val="22"/>
          <w:lang w:val="lt-LT"/>
        </w:rPr>
        <w:t xml:space="preserve">, bei iš karto </w:t>
      </w:r>
      <w:proofErr w:type="spellStart"/>
      <w:r w:rsidRPr="00354280">
        <w:rPr>
          <w:sz w:val="22"/>
          <w:szCs w:val="22"/>
          <w:lang w:val="lt-LT"/>
        </w:rPr>
        <w:t>infuzuoti</w:t>
      </w:r>
      <w:proofErr w:type="spellEnd"/>
      <w:r w:rsidRPr="00354280">
        <w:rPr>
          <w:sz w:val="22"/>
          <w:szCs w:val="22"/>
          <w:lang w:val="lt-LT"/>
        </w:rPr>
        <w:t xml:space="preserve"> jo suminę dozę (SDI), t.y. suminę būtiną geležies dozę, atitinkančią netektos geležies kiekį.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Prieš vartojimą ampulę reikia apžiūrėti, ar nėra nuosėdų ir ar ji nepažeista.</w:t>
      </w:r>
    </w:p>
    <w:p w:rsidR="00354280" w:rsidRPr="00354280" w:rsidRDefault="00354280" w:rsidP="00354280">
      <w:pPr>
        <w:tabs>
          <w:tab w:val="left" w:pos="567"/>
        </w:tabs>
        <w:rPr>
          <w:sz w:val="22"/>
          <w:szCs w:val="22"/>
          <w:lang w:val="lt-LT"/>
        </w:rPr>
      </w:pPr>
      <w:r w:rsidRPr="00354280">
        <w:rPr>
          <w:sz w:val="22"/>
          <w:szCs w:val="22"/>
          <w:lang w:val="lt-LT"/>
        </w:rPr>
        <w:t>Galima vartoti tik tuo atveju, jei nėra nuosėdų ir tirpalas yra homogeninis. Atskiestas tirpalas turi būti rusvas ir skaidrus (žr. 6.3 skyrių).</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Intraveninė lašinė infuzija</w:t>
      </w: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būtina skiesti tik 0,9 </w:t>
      </w:r>
      <w:r w:rsidRPr="00354280">
        <w:rPr>
          <w:sz w:val="22"/>
          <w:szCs w:val="22"/>
          <w:lang w:val="lt-LT"/>
        </w:rPr>
        <w:sym w:font="Symbol" w:char="F025"/>
      </w:r>
      <w:r w:rsidRPr="00354280">
        <w:rPr>
          <w:sz w:val="22"/>
          <w:szCs w:val="22"/>
          <w:lang w:val="lt-LT"/>
        </w:rPr>
        <w:t xml:space="preserve"> natrio chlorido (fiziologiniu) tirpalu. Prieš pat infuziją vieną 5 ml (100 mg geležies) </w:t>
      </w:r>
      <w:proofErr w:type="spellStart"/>
      <w:r w:rsidRPr="00354280">
        <w:rPr>
          <w:sz w:val="22"/>
          <w:szCs w:val="22"/>
          <w:lang w:val="lt-LT"/>
        </w:rPr>
        <w:t>Ferrologic</w:t>
      </w:r>
      <w:proofErr w:type="spellEnd"/>
      <w:r w:rsidRPr="00354280">
        <w:rPr>
          <w:sz w:val="22"/>
          <w:szCs w:val="22"/>
          <w:lang w:val="lt-LT"/>
        </w:rPr>
        <w:t xml:space="preserve"> ampulę reikia atskiesti 100 ml 0,9 </w:t>
      </w:r>
      <w:r w:rsidRPr="00354280">
        <w:rPr>
          <w:sz w:val="22"/>
          <w:szCs w:val="22"/>
          <w:lang w:val="lt-LT"/>
        </w:rPr>
        <w:sym w:font="Symbol" w:char="F025"/>
      </w:r>
      <w:r w:rsidRPr="00354280">
        <w:rPr>
          <w:sz w:val="22"/>
          <w:szCs w:val="22"/>
          <w:lang w:val="lt-LT"/>
        </w:rPr>
        <w:t xml:space="preserve"> fiziologinio tirpalo (pvz., 2 ampules - 200 ml, 3 ampules – 300 ml, 4 ampules - 400 ml, didžiausią dozę, t.y. 5 ampules, – 500 ml).</w:t>
      </w:r>
    </w:p>
    <w:p w:rsidR="00354280" w:rsidRPr="00354280" w:rsidRDefault="00354280" w:rsidP="00354280">
      <w:pPr>
        <w:tabs>
          <w:tab w:val="left" w:pos="567"/>
        </w:tabs>
        <w:rPr>
          <w:sz w:val="22"/>
          <w:szCs w:val="22"/>
          <w:lang w:val="lt-LT"/>
        </w:rPr>
      </w:pPr>
      <w:r w:rsidRPr="00354280">
        <w:rPr>
          <w:sz w:val="22"/>
          <w:szCs w:val="22"/>
          <w:lang w:val="lt-LT"/>
        </w:rPr>
        <w:t xml:space="preserve">Kad tirpalas išliktų stabilus, mažesnės koncentracijos </w:t>
      </w:r>
      <w:proofErr w:type="spellStart"/>
      <w:r w:rsidRPr="00354280">
        <w:rPr>
          <w:sz w:val="22"/>
          <w:szCs w:val="22"/>
          <w:lang w:val="lt-LT"/>
        </w:rPr>
        <w:t>Ferrologic</w:t>
      </w:r>
      <w:proofErr w:type="spellEnd"/>
      <w:r w:rsidRPr="00354280">
        <w:rPr>
          <w:sz w:val="22"/>
          <w:szCs w:val="22"/>
          <w:lang w:val="lt-LT"/>
        </w:rPr>
        <w:t xml:space="preserve"> tirpalo skiesti negalima.</w:t>
      </w:r>
    </w:p>
    <w:p w:rsidR="00354280" w:rsidRPr="00354280" w:rsidRDefault="00354280" w:rsidP="00354280">
      <w:pPr>
        <w:tabs>
          <w:tab w:val="left" w:pos="567"/>
        </w:tabs>
        <w:rPr>
          <w:sz w:val="22"/>
          <w:szCs w:val="22"/>
          <w:lang w:val="lt-LT"/>
        </w:rPr>
      </w:pPr>
      <w:r w:rsidRPr="00354280">
        <w:rPr>
          <w:sz w:val="22"/>
          <w:szCs w:val="22"/>
          <w:lang w:val="lt-LT"/>
        </w:rPr>
        <w:t xml:space="preserve">Tirpalo infuzijos greitis turi būti toks: 100 ml - ne trumpiau kaip 15 minučių, 200 ml – ne trumpiau kaip 30 minučių, 300 ml – ne trumpiau kaip 1,5 valandos, 400 ml – ne trumpiau kaip 2,5 valandos, 500 ml – ne trumpiau kaip 3,5 valandos.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Intraveninė injekcija</w:t>
      </w: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galima lėtai </w:t>
      </w:r>
      <w:proofErr w:type="spellStart"/>
      <w:r w:rsidRPr="00354280">
        <w:rPr>
          <w:sz w:val="22"/>
          <w:szCs w:val="22"/>
          <w:lang w:val="lt-LT"/>
        </w:rPr>
        <w:t>injekuoti</w:t>
      </w:r>
      <w:proofErr w:type="spellEnd"/>
      <w:r w:rsidRPr="00354280">
        <w:rPr>
          <w:sz w:val="22"/>
          <w:szCs w:val="22"/>
          <w:lang w:val="lt-LT"/>
        </w:rPr>
        <w:t xml:space="preserve"> į veną , t.y. per minutę suleisti 1ml neatskiesto tirpalo (pvz., per 5 minutes suleisti 1 ampulę), tačiau vienos injekcijos metu negalima suleisti daugiau kaip 2 ampules (200 mg) vaistinio preparato. </w:t>
      </w:r>
    </w:p>
    <w:p w:rsidR="00354280" w:rsidRPr="00354280" w:rsidRDefault="00354280" w:rsidP="00354280">
      <w:pPr>
        <w:tabs>
          <w:tab w:val="left" w:pos="567"/>
        </w:tabs>
        <w:rPr>
          <w:sz w:val="22"/>
          <w:szCs w:val="22"/>
          <w:lang w:val="lt-LT"/>
        </w:rPr>
      </w:pPr>
      <w:r w:rsidRPr="00354280">
        <w:rPr>
          <w:sz w:val="22"/>
          <w:szCs w:val="22"/>
          <w:lang w:val="lt-LT"/>
        </w:rPr>
        <w:t xml:space="preserve">Siekiant sumažinti ištekėjimo iš venos riziką, po intraveninės injekcijos paciento ranką reikia ištiesti ir pakelti, o injekcijos vietą mažiausiai 5 minutes laikyti užspaustą.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Injekcija į dializatorių</w:t>
      </w:r>
    </w:p>
    <w:p w:rsidR="00354280" w:rsidRPr="00354280" w:rsidRDefault="00354280" w:rsidP="00354280">
      <w:pPr>
        <w:tabs>
          <w:tab w:val="left" w:pos="567"/>
        </w:tabs>
        <w:rPr>
          <w:sz w:val="22"/>
          <w:szCs w:val="22"/>
          <w:lang w:val="lt-LT"/>
        </w:rPr>
      </w:pPr>
      <w:r w:rsidRPr="00354280">
        <w:rPr>
          <w:sz w:val="22"/>
          <w:szCs w:val="22"/>
          <w:lang w:val="lt-LT"/>
        </w:rPr>
        <w:t xml:space="preserve">Hemodializės metu </w:t>
      </w:r>
      <w:proofErr w:type="spellStart"/>
      <w:r w:rsidRPr="00354280">
        <w:rPr>
          <w:sz w:val="22"/>
          <w:szCs w:val="22"/>
          <w:lang w:val="lt-LT"/>
        </w:rPr>
        <w:t>Ferrologic</w:t>
      </w:r>
      <w:proofErr w:type="spellEnd"/>
      <w:r w:rsidRPr="00354280">
        <w:rPr>
          <w:sz w:val="22"/>
          <w:szCs w:val="22"/>
          <w:lang w:val="lt-LT"/>
        </w:rPr>
        <w:t xml:space="preserve"> galima suleisti tiesiog į veninę dializatoriaus liniją, naudojant tokią pačią procedūrą kaip ir intraveninės injekcijos metu.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4.3</w:t>
      </w:r>
      <w:r w:rsidRPr="00354280">
        <w:rPr>
          <w:b/>
          <w:sz w:val="22"/>
          <w:szCs w:val="22"/>
          <w:lang w:val="lt-LT"/>
        </w:rPr>
        <w:tab/>
        <w:t>Kontraindikacijos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ind w:left="567" w:hanging="567"/>
        <w:rPr>
          <w:sz w:val="22"/>
          <w:szCs w:val="22"/>
          <w:lang w:val="lt-LT"/>
        </w:rPr>
      </w:pPr>
      <w:r w:rsidRPr="00354280">
        <w:rPr>
          <w:sz w:val="22"/>
          <w:szCs w:val="22"/>
          <w:lang w:val="lt-LT"/>
        </w:rPr>
        <w:sym w:font="Symbol" w:char="F0B7"/>
      </w:r>
      <w:r w:rsidRPr="00354280">
        <w:rPr>
          <w:sz w:val="22"/>
          <w:szCs w:val="22"/>
          <w:lang w:val="lt-LT"/>
        </w:rPr>
        <w:tab/>
        <w:t xml:space="preserve">Padidėjęs jautrumas  veikliajai arba bet kuriai 6.1 skyriuje nurodytai pagalbinei </w:t>
      </w:r>
      <w:proofErr w:type="spellStart"/>
      <w:r w:rsidRPr="00354280">
        <w:rPr>
          <w:sz w:val="22"/>
          <w:szCs w:val="22"/>
          <w:lang w:val="lt-LT"/>
        </w:rPr>
        <w:t>Ferrologic</w:t>
      </w:r>
      <w:proofErr w:type="spellEnd"/>
      <w:r w:rsidRPr="00354280">
        <w:rPr>
          <w:sz w:val="22"/>
          <w:szCs w:val="22"/>
          <w:lang w:val="lt-LT"/>
        </w:rPr>
        <w:t xml:space="preserve"> medžiagai.</w:t>
      </w:r>
    </w:p>
    <w:p w:rsidR="00354280" w:rsidRPr="00354280" w:rsidRDefault="00354280" w:rsidP="00354280">
      <w:pPr>
        <w:tabs>
          <w:tab w:val="left" w:pos="567"/>
        </w:tabs>
        <w:ind w:left="567" w:hanging="567"/>
        <w:rPr>
          <w:sz w:val="22"/>
          <w:szCs w:val="22"/>
          <w:lang w:val="lt-LT"/>
        </w:rPr>
      </w:pPr>
      <w:r w:rsidRPr="00354280">
        <w:rPr>
          <w:sz w:val="22"/>
          <w:szCs w:val="22"/>
          <w:lang w:val="lt-LT"/>
        </w:rPr>
        <w:sym w:font="Symbol" w:char="F0B7"/>
      </w:r>
      <w:r w:rsidRPr="00354280">
        <w:rPr>
          <w:sz w:val="22"/>
          <w:szCs w:val="22"/>
          <w:lang w:val="lt-LT"/>
        </w:rPr>
        <w:tab/>
      </w:r>
      <w:proofErr w:type="spellStart"/>
      <w:r w:rsidRPr="00354280">
        <w:rPr>
          <w:rFonts w:eastAsia="SimSun"/>
          <w:sz w:val="22"/>
          <w:szCs w:val="22"/>
        </w:rPr>
        <w:t>Nustatytas</w:t>
      </w:r>
      <w:proofErr w:type="spellEnd"/>
      <w:r w:rsidRPr="00354280">
        <w:rPr>
          <w:rFonts w:eastAsia="SimSun"/>
          <w:sz w:val="22"/>
          <w:szCs w:val="22"/>
        </w:rPr>
        <w:t xml:space="preserve"> </w:t>
      </w:r>
      <w:proofErr w:type="spellStart"/>
      <w:r w:rsidRPr="00354280">
        <w:rPr>
          <w:rFonts w:eastAsia="SimSun"/>
          <w:sz w:val="22"/>
          <w:szCs w:val="22"/>
        </w:rPr>
        <w:t>padidėjęs</w:t>
      </w:r>
      <w:proofErr w:type="spellEnd"/>
      <w:r w:rsidRPr="00354280">
        <w:rPr>
          <w:rFonts w:eastAsia="SimSun"/>
          <w:sz w:val="22"/>
          <w:szCs w:val="22"/>
        </w:rPr>
        <w:t xml:space="preserve"> </w:t>
      </w:r>
      <w:proofErr w:type="spellStart"/>
      <w:r w:rsidRPr="00354280">
        <w:rPr>
          <w:rFonts w:eastAsia="SimSun"/>
          <w:sz w:val="22"/>
          <w:szCs w:val="22"/>
        </w:rPr>
        <w:t>jautrumas</w:t>
      </w:r>
      <w:proofErr w:type="spellEnd"/>
      <w:r w:rsidRPr="00354280">
        <w:rPr>
          <w:rFonts w:eastAsia="SimSun"/>
          <w:sz w:val="22"/>
          <w:szCs w:val="22"/>
        </w:rPr>
        <w:t xml:space="preserve"> </w:t>
      </w:r>
      <w:proofErr w:type="spellStart"/>
      <w:r w:rsidRPr="00354280">
        <w:rPr>
          <w:rFonts w:eastAsia="SimSun"/>
          <w:sz w:val="22"/>
          <w:szCs w:val="22"/>
        </w:rPr>
        <w:t>kitiems</w:t>
      </w:r>
      <w:proofErr w:type="spellEnd"/>
      <w:r w:rsidRPr="00354280">
        <w:rPr>
          <w:rFonts w:eastAsia="SimSun"/>
          <w:sz w:val="22"/>
          <w:szCs w:val="22"/>
        </w:rPr>
        <w:t xml:space="preserve"> </w:t>
      </w:r>
      <w:proofErr w:type="spellStart"/>
      <w:r w:rsidRPr="00354280">
        <w:rPr>
          <w:rFonts w:eastAsia="SimSun"/>
          <w:sz w:val="22"/>
          <w:szCs w:val="22"/>
        </w:rPr>
        <w:t>parenteraliai</w:t>
      </w:r>
      <w:proofErr w:type="spellEnd"/>
      <w:r w:rsidRPr="00354280">
        <w:rPr>
          <w:rFonts w:eastAsia="SimSun"/>
          <w:sz w:val="22"/>
          <w:szCs w:val="22"/>
        </w:rPr>
        <w:t xml:space="preserve"> </w:t>
      </w:r>
      <w:proofErr w:type="spellStart"/>
      <w:r w:rsidRPr="00354280">
        <w:rPr>
          <w:rFonts w:eastAsia="SimSun"/>
          <w:sz w:val="22"/>
          <w:szCs w:val="22"/>
        </w:rPr>
        <w:t>vartojamiems</w:t>
      </w:r>
      <w:proofErr w:type="spellEnd"/>
      <w:r w:rsidRPr="00354280">
        <w:rPr>
          <w:rFonts w:eastAsia="SimSun"/>
          <w:sz w:val="22"/>
          <w:szCs w:val="22"/>
        </w:rPr>
        <w:t xml:space="preserve"> </w:t>
      </w:r>
      <w:proofErr w:type="spellStart"/>
      <w:r w:rsidRPr="00354280">
        <w:rPr>
          <w:rFonts w:eastAsia="SimSun"/>
          <w:sz w:val="22"/>
          <w:szCs w:val="22"/>
        </w:rPr>
        <w:t>geležies</w:t>
      </w:r>
      <w:proofErr w:type="spellEnd"/>
      <w:r w:rsidRPr="00354280">
        <w:rPr>
          <w:rFonts w:eastAsia="SimSun"/>
          <w:sz w:val="22"/>
          <w:szCs w:val="22"/>
        </w:rPr>
        <w:t xml:space="preserve"> </w:t>
      </w:r>
      <w:proofErr w:type="spellStart"/>
      <w:r w:rsidRPr="00354280">
        <w:rPr>
          <w:rFonts w:eastAsia="SimSun"/>
          <w:sz w:val="22"/>
          <w:szCs w:val="22"/>
        </w:rPr>
        <w:t>preparatams</w:t>
      </w:r>
      <w:proofErr w:type="spellEnd"/>
      <w:r w:rsidRPr="00354280">
        <w:rPr>
          <w:sz w:val="22"/>
          <w:szCs w:val="22"/>
          <w:lang w:val="lt-LT"/>
        </w:rPr>
        <w:t xml:space="preserve">, anemija,   atsiradusi ne </w:t>
      </w:r>
      <w:proofErr w:type="gramStart"/>
      <w:r w:rsidRPr="00354280">
        <w:rPr>
          <w:sz w:val="22"/>
          <w:szCs w:val="22"/>
          <w:lang w:val="lt-LT"/>
        </w:rPr>
        <w:t>dėl</w:t>
      </w:r>
      <w:proofErr w:type="gramEnd"/>
      <w:r w:rsidRPr="00354280">
        <w:rPr>
          <w:sz w:val="22"/>
          <w:szCs w:val="22"/>
          <w:lang w:val="lt-LT"/>
        </w:rPr>
        <w:t xml:space="preserve"> geležies trūkumo.</w:t>
      </w:r>
    </w:p>
    <w:p w:rsidR="00354280" w:rsidRPr="00354280" w:rsidRDefault="00354280" w:rsidP="00354280">
      <w:pPr>
        <w:tabs>
          <w:tab w:val="left" w:pos="567"/>
        </w:tabs>
        <w:rPr>
          <w:sz w:val="22"/>
          <w:szCs w:val="22"/>
          <w:lang w:val="lt-LT"/>
        </w:rPr>
      </w:pPr>
      <w:r w:rsidRPr="00354280">
        <w:rPr>
          <w:sz w:val="22"/>
          <w:szCs w:val="22"/>
          <w:lang w:val="lt-LT"/>
        </w:rPr>
        <w:sym w:font="Symbol" w:char="F0B7"/>
      </w:r>
      <w:r w:rsidRPr="00354280">
        <w:rPr>
          <w:sz w:val="22"/>
          <w:szCs w:val="22"/>
          <w:lang w:val="lt-LT"/>
        </w:rPr>
        <w:tab/>
        <w:t>Geležies perteklius arba jos pasisavinimo sutrikimas.</w:t>
      </w:r>
    </w:p>
    <w:p w:rsidR="00354280" w:rsidRPr="00354280" w:rsidRDefault="00354280" w:rsidP="00354280">
      <w:pPr>
        <w:tabs>
          <w:tab w:val="left" w:pos="567"/>
        </w:tabs>
        <w:ind w:left="567" w:hanging="567"/>
        <w:rPr>
          <w:sz w:val="22"/>
          <w:szCs w:val="22"/>
          <w:lang w:val="lt-LT"/>
        </w:rPr>
      </w:pPr>
      <w:r w:rsidRPr="00354280">
        <w:rPr>
          <w:sz w:val="22"/>
          <w:szCs w:val="22"/>
          <w:lang w:val="lt-LT"/>
        </w:rPr>
        <w:sym w:font="Symbol" w:char="F0B7"/>
      </w:r>
      <w:r w:rsidRPr="00354280">
        <w:rPr>
          <w:sz w:val="22"/>
          <w:szCs w:val="22"/>
          <w:lang w:val="lt-LT"/>
        </w:rPr>
        <w:tab/>
        <w:t xml:space="preserve">Pacientas sirgo arba serga astma, egzema arba kitokia </w:t>
      </w:r>
      <w:proofErr w:type="spellStart"/>
      <w:r w:rsidRPr="00354280">
        <w:rPr>
          <w:sz w:val="22"/>
          <w:szCs w:val="22"/>
          <w:lang w:val="lt-LT"/>
        </w:rPr>
        <w:t>atopine</w:t>
      </w:r>
      <w:proofErr w:type="spellEnd"/>
      <w:r w:rsidRPr="00354280">
        <w:rPr>
          <w:sz w:val="22"/>
          <w:szCs w:val="22"/>
          <w:lang w:val="lt-LT"/>
        </w:rPr>
        <w:t xml:space="preserve"> alergija, nes tokiu atveju jis yra labiau linkęs į alerginę reakciją.</w:t>
      </w:r>
    </w:p>
    <w:p w:rsidR="00354280" w:rsidRPr="00354280" w:rsidRDefault="00354280" w:rsidP="00354280">
      <w:pPr>
        <w:tabs>
          <w:tab w:val="left" w:pos="567"/>
        </w:tabs>
        <w:rPr>
          <w:sz w:val="22"/>
          <w:szCs w:val="22"/>
          <w:lang w:val="lt-LT"/>
        </w:rPr>
      </w:pPr>
      <w:r w:rsidRPr="00354280">
        <w:rPr>
          <w:sz w:val="22"/>
          <w:szCs w:val="22"/>
          <w:lang w:val="lt-LT"/>
        </w:rPr>
        <w:sym w:font="Symbol" w:char="F0B7"/>
      </w:r>
      <w:r w:rsidRPr="00354280">
        <w:rPr>
          <w:sz w:val="22"/>
          <w:szCs w:val="22"/>
          <w:lang w:val="lt-LT"/>
        </w:rPr>
        <w:tab/>
        <w:t xml:space="preserve">Pirmojo nėštumo trimestro laikotarpiu.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4.4</w:t>
      </w:r>
      <w:r w:rsidRPr="00354280">
        <w:rPr>
          <w:b/>
          <w:sz w:val="22"/>
          <w:szCs w:val="22"/>
          <w:lang w:val="lt-LT"/>
        </w:rPr>
        <w:tab/>
        <w:t xml:space="preserve">Specialūs įspėjimai ir atsargumo priemonės </w:t>
      </w:r>
    </w:p>
    <w:p w:rsidR="00354280" w:rsidRPr="00354280" w:rsidRDefault="00354280" w:rsidP="00354280">
      <w:pPr>
        <w:tabs>
          <w:tab w:val="left" w:pos="567"/>
        </w:tabs>
        <w:rPr>
          <w:sz w:val="22"/>
          <w:szCs w:val="22"/>
          <w:lang w:val="lt-LT"/>
        </w:rPr>
      </w:pPr>
    </w:p>
    <w:p w:rsidR="00354280" w:rsidRPr="00354280" w:rsidRDefault="00354280" w:rsidP="00354280">
      <w:pPr>
        <w:ind w:right="73"/>
        <w:rPr>
          <w:rFonts w:eastAsia="SimSun"/>
          <w:sz w:val="22"/>
          <w:szCs w:val="22"/>
          <w:lang w:val="lt-LT"/>
        </w:rPr>
      </w:pPr>
      <w:proofErr w:type="spellStart"/>
      <w:r w:rsidRPr="00354280">
        <w:rPr>
          <w:rFonts w:eastAsia="SimSun"/>
          <w:sz w:val="22"/>
          <w:szCs w:val="22"/>
          <w:lang w:val="lt-LT"/>
        </w:rPr>
        <w:t>Parenteraliai</w:t>
      </w:r>
      <w:proofErr w:type="spellEnd"/>
      <w:r w:rsidRPr="00354280">
        <w:rPr>
          <w:rFonts w:eastAsia="SimSun"/>
          <w:sz w:val="22"/>
          <w:szCs w:val="22"/>
          <w:lang w:val="lt-LT"/>
        </w:rPr>
        <w:t xml:space="preserve"> skiriami geležies preparatai gali sukelti padidėjusio jautrumo reakcijas, įskaitant sunkias ir galimai mirtinas anafilaksines ar </w:t>
      </w:r>
      <w:proofErr w:type="spellStart"/>
      <w:r w:rsidRPr="00354280">
        <w:rPr>
          <w:rFonts w:eastAsia="SimSun"/>
          <w:sz w:val="22"/>
          <w:szCs w:val="22"/>
          <w:lang w:val="lt-LT"/>
        </w:rPr>
        <w:t>anafilaktoidines</w:t>
      </w:r>
      <w:proofErr w:type="spellEnd"/>
      <w:r w:rsidRPr="00354280">
        <w:rPr>
          <w:rFonts w:eastAsia="SimSun"/>
          <w:sz w:val="22"/>
          <w:szCs w:val="22"/>
          <w:lang w:val="lt-LT"/>
        </w:rPr>
        <w:t xml:space="preserve"> reakcijas. Pranešama apie padidėjusio jautrumo reakcijas, pasireiškusias po anksčiau pasekmių nesukėlusios </w:t>
      </w:r>
      <w:proofErr w:type="spellStart"/>
      <w:r w:rsidRPr="00354280">
        <w:rPr>
          <w:rFonts w:eastAsia="SimSun"/>
          <w:sz w:val="22"/>
          <w:szCs w:val="22"/>
          <w:lang w:val="lt-LT"/>
        </w:rPr>
        <w:t>parenteraliai</w:t>
      </w:r>
      <w:proofErr w:type="spellEnd"/>
      <w:r w:rsidRPr="00354280">
        <w:rPr>
          <w:rFonts w:eastAsia="SimSun"/>
          <w:sz w:val="22"/>
          <w:szCs w:val="22"/>
          <w:lang w:val="lt-LT"/>
        </w:rPr>
        <w:t xml:space="preserve"> vartojamų geležies preparatų dozės.</w:t>
      </w:r>
    </w:p>
    <w:p w:rsidR="00354280" w:rsidRPr="00354280" w:rsidRDefault="00354280" w:rsidP="00354280">
      <w:pPr>
        <w:ind w:right="73"/>
        <w:rPr>
          <w:rFonts w:eastAsia="SimSun"/>
          <w:sz w:val="22"/>
          <w:szCs w:val="22"/>
          <w:lang w:val="lt-LT"/>
        </w:rPr>
      </w:pPr>
    </w:p>
    <w:p w:rsidR="00354280" w:rsidRPr="00354280" w:rsidRDefault="00354280" w:rsidP="00354280">
      <w:pPr>
        <w:ind w:right="73"/>
        <w:rPr>
          <w:rFonts w:eastAsia="SimSun"/>
          <w:sz w:val="22"/>
          <w:szCs w:val="22"/>
          <w:lang w:val="lt-LT"/>
        </w:rPr>
      </w:pPr>
      <w:r w:rsidRPr="00354280">
        <w:rPr>
          <w:rFonts w:eastAsia="SimSun"/>
          <w:sz w:val="22"/>
          <w:szCs w:val="22"/>
          <w:lang w:val="lt-LT"/>
        </w:rPr>
        <w:t xml:space="preserve">Ši rizika yra didesnė pacientams, kuriems yra nustatytos alergijos, įskaitant alergijas vaistiniams preparatams, ir pacientams, sirgusiems sunkia astmos forma, egzema ar kita </w:t>
      </w:r>
      <w:proofErr w:type="spellStart"/>
      <w:r w:rsidRPr="00354280">
        <w:rPr>
          <w:rFonts w:eastAsia="SimSun"/>
          <w:sz w:val="22"/>
          <w:szCs w:val="22"/>
          <w:lang w:val="lt-LT"/>
        </w:rPr>
        <w:t>atopine</w:t>
      </w:r>
      <w:proofErr w:type="spellEnd"/>
      <w:r w:rsidRPr="00354280">
        <w:rPr>
          <w:rFonts w:eastAsia="SimSun"/>
          <w:sz w:val="22"/>
          <w:szCs w:val="22"/>
          <w:lang w:val="lt-LT"/>
        </w:rPr>
        <w:t xml:space="preserve"> alergija.</w:t>
      </w:r>
    </w:p>
    <w:p w:rsidR="00354280" w:rsidRPr="00354280" w:rsidRDefault="00354280" w:rsidP="00354280">
      <w:pPr>
        <w:ind w:right="73"/>
        <w:rPr>
          <w:rFonts w:eastAsia="SimSun"/>
          <w:sz w:val="22"/>
          <w:szCs w:val="22"/>
          <w:lang w:val="lt-LT"/>
        </w:rPr>
      </w:pPr>
      <w:r w:rsidRPr="00354280">
        <w:rPr>
          <w:rFonts w:eastAsia="SimSun"/>
          <w:sz w:val="22"/>
          <w:szCs w:val="22"/>
          <w:lang w:val="lt-LT"/>
        </w:rPr>
        <w:t xml:space="preserve">Be to, padidėjusio jautrumo reakcijų į </w:t>
      </w:r>
      <w:proofErr w:type="spellStart"/>
      <w:r w:rsidRPr="00354280">
        <w:rPr>
          <w:rFonts w:eastAsia="SimSun"/>
          <w:sz w:val="22"/>
          <w:szCs w:val="22"/>
          <w:lang w:val="lt-LT"/>
        </w:rPr>
        <w:t>parenteraliai</w:t>
      </w:r>
      <w:proofErr w:type="spellEnd"/>
      <w:r w:rsidRPr="00354280">
        <w:rPr>
          <w:rFonts w:eastAsia="SimSun"/>
          <w:sz w:val="22"/>
          <w:szCs w:val="22"/>
          <w:lang w:val="lt-LT"/>
        </w:rPr>
        <w:t xml:space="preserve"> vartojamus geležies preparatus rizika yra didesnė pacientams, kuriems yra imuninės ar uždegiminės būklės (pvz., serga sistemine raudonąja vilklige, reumatoidiniu artritu).</w:t>
      </w:r>
    </w:p>
    <w:p w:rsidR="00354280" w:rsidRPr="00354280" w:rsidRDefault="00354280" w:rsidP="00354280">
      <w:pPr>
        <w:ind w:right="73"/>
        <w:rPr>
          <w:rFonts w:eastAsia="SimSun"/>
          <w:sz w:val="22"/>
          <w:szCs w:val="22"/>
          <w:lang w:val="lt-LT"/>
        </w:rPr>
      </w:pPr>
    </w:p>
    <w:p w:rsidR="00354280" w:rsidRPr="00354280" w:rsidRDefault="00354280" w:rsidP="00354280">
      <w:pPr>
        <w:ind w:right="73"/>
        <w:rPr>
          <w:rFonts w:eastAsia="SimSun"/>
          <w:sz w:val="22"/>
          <w:szCs w:val="22"/>
          <w:lang w:val="lt-LT"/>
        </w:rPr>
      </w:pPr>
      <w:proofErr w:type="spellStart"/>
      <w:r w:rsidRPr="00354280">
        <w:rPr>
          <w:rFonts w:eastAsia="SimSun"/>
          <w:sz w:val="22"/>
          <w:szCs w:val="22"/>
          <w:lang w:val="lt-LT"/>
        </w:rPr>
        <w:t>Ferrologic</w:t>
      </w:r>
      <w:proofErr w:type="spellEnd"/>
      <w:r w:rsidRPr="00354280">
        <w:rPr>
          <w:rFonts w:eastAsia="SimSun"/>
          <w:sz w:val="22"/>
          <w:szCs w:val="22"/>
          <w:lang w:val="lt-LT"/>
        </w:rPr>
        <w:t xml:space="preserve">  turėtų būti vartojamas tik visa būtina gaivinimo įranga aprūpintoje aplinkoje ir kai netoliese yra personalo, išmokyto  atpažinti ir suvaldyti </w:t>
      </w:r>
      <w:proofErr w:type="spellStart"/>
      <w:r w:rsidRPr="00354280">
        <w:rPr>
          <w:rFonts w:eastAsia="SimSun"/>
          <w:sz w:val="22"/>
          <w:szCs w:val="22"/>
          <w:lang w:val="lt-LT"/>
        </w:rPr>
        <w:t>anafilaktines</w:t>
      </w:r>
      <w:proofErr w:type="spellEnd"/>
      <w:r w:rsidRPr="00354280">
        <w:rPr>
          <w:rFonts w:eastAsia="SimSun"/>
          <w:sz w:val="22"/>
          <w:szCs w:val="22"/>
          <w:lang w:val="lt-LT"/>
        </w:rPr>
        <w:t xml:space="preserve"> reakcijas. Mažiausiai 30 minučių po kiekvienos </w:t>
      </w:r>
      <w:proofErr w:type="spellStart"/>
      <w:r w:rsidRPr="00354280">
        <w:rPr>
          <w:rFonts w:eastAsia="SimSun"/>
          <w:sz w:val="22"/>
          <w:szCs w:val="22"/>
          <w:lang w:val="lt-LT"/>
        </w:rPr>
        <w:t>Ferrologic</w:t>
      </w:r>
      <w:proofErr w:type="spellEnd"/>
      <w:r w:rsidRPr="00354280">
        <w:rPr>
          <w:rFonts w:eastAsia="SimSun"/>
          <w:sz w:val="22"/>
          <w:szCs w:val="22"/>
          <w:lang w:val="lt-LT"/>
        </w:rPr>
        <w:t xml:space="preserve"> injekcijos reikia stebėti, ar pacientui nepasireiškė nepageidaujamas poveikis. Jei vartojimo metu pasireiškė padidėjusio jautrumo reakcijų arba netoleravimo požymių, gydymą reikia nedelsiant nutraukti. Reikia būti pasiruošus priemones širdies ir kvėpavimo veiklai atstatyti ir įrangą, reikalingą ūminių anafilaksinių ar </w:t>
      </w:r>
      <w:proofErr w:type="spellStart"/>
      <w:r w:rsidRPr="00354280">
        <w:rPr>
          <w:rFonts w:eastAsia="SimSun"/>
          <w:sz w:val="22"/>
          <w:szCs w:val="22"/>
          <w:lang w:val="lt-LT"/>
        </w:rPr>
        <w:t>anafilaktoidinių</w:t>
      </w:r>
      <w:proofErr w:type="spellEnd"/>
      <w:r w:rsidRPr="00354280">
        <w:rPr>
          <w:rFonts w:eastAsia="SimSun"/>
          <w:sz w:val="22"/>
          <w:szCs w:val="22"/>
          <w:lang w:val="lt-LT"/>
        </w:rPr>
        <w:t xml:space="preserve"> reakcijų atveju, įskaitant 1:1000 adrenalino injekcinį tirpalą. Po to atitinkamai turėtų būti taikomas papildomas gydymas </w:t>
      </w:r>
      <w:proofErr w:type="spellStart"/>
      <w:r w:rsidRPr="00354280">
        <w:rPr>
          <w:rFonts w:eastAsia="SimSun"/>
          <w:sz w:val="22"/>
          <w:szCs w:val="22"/>
          <w:lang w:val="lt-LT"/>
        </w:rPr>
        <w:t>antihistamininiais</w:t>
      </w:r>
      <w:proofErr w:type="spellEnd"/>
      <w:r w:rsidRPr="00354280">
        <w:rPr>
          <w:rFonts w:eastAsia="SimSun"/>
          <w:sz w:val="22"/>
          <w:szCs w:val="22"/>
          <w:lang w:val="lt-LT"/>
        </w:rPr>
        <w:t xml:space="preserve"> vaistiniais preparatais ir (arba) kortikosteroidais. </w:t>
      </w:r>
    </w:p>
    <w:p w:rsidR="00354280" w:rsidRPr="00354280" w:rsidRDefault="00354280" w:rsidP="00354280">
      <w:pPr>
        <w:pStyle w:val="Pagrindinistekstas2"/>
      </w:pPr>
      <w:r w:rsidRPr="00354280">
        <w:t xml:space="preserve">Pacientams, kurių kepenų funkcija yra sutrikusi, </w:t>
      </w:r>
      <w:proofErr w:type="spellStart"/>
      <w:r w:rsidRPr="00354280">
        <w:t>parenteriniu</w:t>
      </w:r>
      <w:proofErr w:type="spellEnd"/>
      <w:r w:rsidRPr="00354280">
        <w:t xml:space="preserve"> būdu vartoti geležies preparatų galima tik atidžiai nustačius naudos ir rizikos santykį.</w:t>
      </w:r>
    </w:p>
    <w:p w:rsidR="00354280" w:rsidRPr="00354280" w:rsidRDefault="00354280" w:rsidP="00354280">
      <w:pPr>
        <w:tabs>
          <w:tab w:val="left" w:pos="567"/>
        </w:tabs>
        <w:rPr>
          <w:sz w:val="22"/>
          <w:szCs w:val="22"/>
          <w:lang w:val="lt-LT"/>
        </w:rPr>
      </w:pPr>
      <w:proofErr w:type="spellStart"/>
      <w:r w:rsidRPr="00354280">
        <w:rPr>
          <w:sz w:val="22"/>
          <w:szCs w:val="22"/>
          <w:lang w:val="lt-LT"/>
        </w:rPr>
        <w:t>Parenteriniu</w:t>
      </w:r>
      <w:proofErr w:type="spellEnd"/>
      <w:r w:rsidRPr="00354280">
        <w:rPr>
          <w:sz w:val="22"/>
          <w:szCs w:val="22"/>
          <w:lang w:val="lt-LT"/>
        </w:rPr>
        <w:t xml:space="preserve"> būdu vartoti geležies preparatų negalima ligoniams, kurių kepenų funkcija yra sutrikusi, kadangi geležies perteklius yra veiksnys, skatinantis įvairius sutrikimus, ypač vėlyvąją odos </w:t>
      </w:r>
      <w:proofErr w:type="spellStart"/>
      <w:r w:rsidRPr="00354280">
        <w:rPr>
          <w:sz w:val="22"/>
          <w:szCs w:val="22"/>
          <w:lang w:val="lt-LT"/>
        </w:rPr>
        <w:t>porfiriją</w:t>
      </w:r>
      <w:proofErr w:type="spellEnd"/>
      <w:r w:rsidRPr="00354280">
        <w:rPr>
          <w:sz w:val="22"/>
          <w:szCs w:val="22"/>
          <w:lang w:val="lt-LT"/>
        </w:rPr>
        <w:t xml:space="preserve"> (</w:t>
      </w:r>
      <w:proofErr w:type="spellStart"/>
      <w:r w:rsidRPr="00354280">
        <w:rPr>
          <w:i/>
          <w:sz w:val="22"/>
          <w:szCs w:val="22"/>
          <w:lang w:val="lt-LT"/>
        </w:rPr>
        <w:t>Porphyria</w:t>
      </w:r>
      <w:proofErr w:type="spellEnd"/>
      <w:r w:rsidRPr="00354280">
        <w:rPr>
          <w:i/>
          <w:sz w:val="22"/>
          <w:szCs w:val="22"/>
          <w:lang w:val="lt-LT"/>
        </w:rPr>
        <w:t xml:space="preserve"> </w:t>
      </w:r>
      <w:proofErr w:type="spellStart"/>
      <w:r w:rsidRPr="00354280">
        <w:rPr>
          <w:i/>
          <w:sz w:val="22"/>
          <w:szCs w:val="22"/>
          <w:lang w:val="lt-LT"/>
        </w:rPr>
        <w:t>cutanea</w:t>
      </w:r>
      <w:proofErr w:type="spellEnd"/>
      <w:r w:rsidRPr="00354280">
        <w:rPr>
          <w:i/>
          <w:sz w:val="22"/>
          <w:szCs w:val="22"/>
          <w:lang w:val="lt-LT"/>
        </w:rPr>
        <w:t xml:space="preserve"> </w:t>
      </w:r>
      <w:proofErr w:type="spellStart"/>
      <w:r w:rsidRPr="00354280">
        <w:rPr>
          <w:i/>
          <w:sz w:val="22"/>
          <w:szCs w:val="22"/>
          <w:lang w:val="lt-LT"/>
        </w:rPr>
        <w:t>tarda</w:t>
      </w:r>
      <w:proofErr w:type="spellEnd"/>
      <w:r w:rsidRPr="00354280">
        <w:rPr>
          <w:sz w:val="22"/>
          <w:szCs w:val="22"/>
          <w:lang w:val="lt-LT"/>
        </w:rPr>
        <w:t xml:space="preserve">, PCT). Siekiant išvengti geležies pertekliaus, rekomenduojama atidžiai sekti jos rodmenis.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Parenteriniu</w:t>
      </w:r>
      <w:proofErr w:type="spellEnd"/>
      <w:r w:rsidRPr="00354280">
        <w:rPr>
          <w:sz w:val="22"/>
          <w:szCs w:val="22"/>
          <w:lang w:val="lt-LT"/>
        </w:rPr>
        <w:t xml:space="preserve"> būdu vartoti geležies preparatų būtina atsargiai tuo atveju, jei pacientas serga lėtine arba ūmine infekcine liga. Geležies sacharozės vartojimą rekomenduojama nutraukti tiems žmonėms, kuriems yra </w:t>
      </w:r>
      <w:proofErr w:type="spellStart"/>
      <w:r w:rsidRPr="00354280">
        <w:rPr>
          <w:sz w:val="22"/>
          <w:szCs w:val="22"/>
          <w:lang w:val="lt-LT"/>
        </w:rPr>
        <w:t>bakteriemija</w:t>
      </w:r>
      <w:proofErr w:type="spellEnd"/>
      <w:r w:rsidRPr="00354280">
        <w:rPr>
          <w:sz w:val="22"/>
          <w:szCs w:val="22"/>
          <w:lang w:val="lt-LT"/>
        </w:rPr>
        <w:t xml:space="preserve">. Pacientams, sergantiems lėtine infekcine liga, slopinama </w:t>
      </w:r>
      <w:proofErr w:type="spellStart"/>
      <w:r w:rsidRPr="00354280">
        <w:rPr>
          <w:sz w:val="22"/>
          <w:szCs w:val="22"/>
          <w:lang w:val="lt-LT"/>
        </w:rPr>
        <w:t>eritropoezė</w:t>
      </w:r>
      <w:proofErr w:type="spellEnd"/>
      <w:r w:rsidRPr="00354280">
        <w:rPr>
          <w:sz w:val="22"/>
          <w:szCs w:val="22"/>
          <w:lang w:val="lt-LT"/>
        </w:rPr>
        <w:t>, todėl reikia įvertinti vaistinio preparato naudos ir rizikos santykį.</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Jei vaistinio preparato </w:t>
      </w:r>
      <w:proofErr w:type="spellStart"/>
      <w:r w:rsidRPr="00354280">
        <w:rPr>
          <w:sz w:val="22"/>
          <w:szCs w:val="22"/>
          <w:lang w:val="lt-LT"/>
        </w:rPr>
        <w:t>injekuojama</w:t>
      </w:r>
      <w:proofErr w:type="spellEnd"/>
      <w:r w:rsidRPr="00354280">
        <w:rPr>
          <w:sz w:val="22"/>
          <w:szCs w:val="22"/>
          <w:lang w:val="lt-LT"/>
        </w:rPr>
        <w:t xml:space="preserve"> per greitai, gali atsirasti </w:t>
      </w:r>
      <w:proofErr w:type="spellStart"/>
      <w:r w:rsidRPr="00354280">
        <w:rPr>
          <w:sz w:val="22"/>
          <w:szCs w:val="22"/>
          <w:lang w:val="lt-LT"/>
        </w:rPr>
        <w:t>hipotenzijos</w:t>
      </w:r>
      <w:proofErr w:type="spellEnd"/>
      <w:r w:rsidRPr="00354280">
        <w:rPr>
          <w:sz w:val="22"/>
          <w:szCs w:val="22"/>
          <w:lang w:val="lt-LT"/>
        </w:rPr>
        <w:t xml:space="preserve"> epizodų.</w:t>
      </w:r>
    </w:p>
    <w:p w:rsidR="00354280" w:rsidRPr="00354280" w:rsidRDefault="00354280" w:rsidP="00354280">
      <w:pPr>
        <w:tabs>
          <w:tab w:val="left" w:pos="567"/>
        </w:tabs>
        <w:rPr>
          <w:sz w:val="22"/>
          <w:szCs w:val="22"/>
          <w:lang w:val="lt-LT"/>
        </w:rPr>
      </w:pPr>
      <w:r w:rsidRPr="00354280">
        <w:rPr>
          <w:sz w:val="22"/>
          <w:szCs w:val="22"/>
          <w:lang w:val="lt-LT"/>
        </w:rPr>
        <w:t xml:space="preserve"> </w:t>
      </w:r>
    </w:p>
    <w:p w:rsidR="00354280" w:rsidRPr="00354280" w:rsidRDefault="00354280" w:rsidP="00354280">
      <w:pPr>
        <w:tabs>
          <w:tab w:val="left" w:pos="567"/>
        </w:tabs>
        <w:rPr>
          <w:sz w:val="22"/>
          <w:szCs w:val="22"/>
          <w:lang w:val="lt-LT"/>
        </w:rPr>
      </w:pPr>
      <w:r w:rsidRPr="00354280">
        <w:rPr>
          <w:sz w:val="22"/>
          <w:szCs w:val="22"/>
          <w:lang w:val="lt-LT"/>
        </w:rPr>
        <w:t xml:space="preserve">Viršijus rekomenduojamą dozę, dažniausiai pasireiškia alerginė reakcija, įskaitant </w:t>
      </w:r>
      <w:proofErr w:type="spellStart"/>
      <w:r w:rsidRPr="00354280">
        <w:rPr>
          <w:sz w:val="22"/>
          <w:szCs w:val="22"/>
          <w:lang w:val="lt-LT"/>
        </w:rPr>
        <w:t>artralgiją</w:t>
      </w:r>
      <w:proofErr w:type="spellEnd"/>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Būtina vengti vaistinio preparato ištekėjimo iš venos, kadangi tuo atveju injekcijos vietoje atsiranda skausmas, uždegimas, audinių nekrozė, sterilus </w:t>
      </w:r>
      <w:proofErr w:type="spellStart"/>
      <w:r w:rsidRPr="00354280">
        <w:rPr>
          <w:sz w:val="22"/>
          <w:szCs w:val="22"/>
          <w:lang w:val="lt-LT"/>
        </w:rPr>
        <w:t>abscesas</w:t>
      </w:r>
      <w:proofErr w:type="spellEnd"/>
      <w:r w:rsidRPr="00354280">
        <w:rPr>
          <w:sz w:val="22"/>
          <w:szCs w:val="22"/>
          <w:lang w:val="lt-LT"/>
        </w:rPr>
        <w:t>, oda paruduoja.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Šiame vaistiniame preparate yra mažiau kaip 1 </w:t>
      </w:r>
      <w:proofErr w:type="spellStart"/>
      <w:r w:rsidRPr="00354280">
        <w:rPr>
          <w:sz w:val="22"/>
          <w:szCs w:val="22"/>
          <w:lang w:val="lt-LT"/>
        </w:rPr>
        <w:t>mmol</w:t>
      </w:r>
      <w:proofErr w:type="spellEnd"/>
      <w:r w:rsidRPr="00354280">
        <w:rPr>
          <w:sz w:val="22"/>
          <w:szCs w:val="22"/>
          <w:lang w:val="lt-LT"/>
        </w:rPr>
        <w:t xml:space="preserve"> (23 mg) natrio, vadinasi, jis beveik neturi reikšmės. </w:t>
      </w:r>
    </w:p>
    <w:p w:rsidR="00354280" w:rsidRPr="00354280" w:rsidRDefault="00354280" w:rsidP="00354280">
      <w:pPr>
        <w:tabs>
          <w:tab w:val="left" w:pos="567"/>
        </w:tabs>
        <w:rPr>
          <w:sz w:val="22"/>
          <w:szCs w:val="22"/>
          <w:lang w:val="lt-LT"/>
        </w:rPr>
      </w:pPr>
      <w:r w:rsidRPr="00354280">
        <w:rPr>
          <w:sz w:val="22"/>
          <w:szCs w:val="22"/>
          <w:lang w:val="lt-LT"/>
        </w:rPr>
        <w:t xml:space="preserve"> </w:t>
      </w:r>
    </w:p>
    <w:p w:rsidR="00354280" w:rsidRPr="00354280" w:rsidRDefault="00354280" w:rsidP="00354280">
      <w:pPr>
        <w:tabs>
          <w:tab w:val="left" w:pos="567"/>
        </w:tabs>
        <w:rPr>
          <w:b/>
          <w:sz w:val="22"/>
          <w:szCs w:val="22"/>
          <w:lang w:val="lt-LT"/>
        </w:rPr>
      </w:pPr>
      <w:r w:rsidRPr="00354280">
        <w:rPr>
          <w:b/>
          <w:sz w:val="22"/>
          <w:szCs w:val="22"/>
          <w:lang w:val="lt-LT"/>
        </w:rPr>
        <w:t>4.5</w:t>
      </w:r>
      <w:r w:rsidRPr="00354280">
        <w:rPr>
          <w:b/>
          <w:sz w:val="22"/>
          <w:szCs w:val="22"/>
          <w:lang w:val="lt-LT"/>
        </w:rPr>
        <w:tab/>
        <w:t>Sąveika su kitais vaistiniais preparatais ir kitokia sąveika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kaip ir visų </w:t>
      </w:r>
      <w:proofErr w:type="spellStart"/>
      <w:r w:rsidRPr="00354280">
        <w:rPr>
          <w:sz w:val="22"/>
          <w:szCs w:val="22"/>
          <w:lang w:val="lt-LT"/>
        </w:rPr>
        <w:t>parenteriniu</w:t>
      </w:r>
      <w:proofErr w:type="spellEnd"/>
      <w:r w:rsidRPr="00354280">
        <w:rPr>
          <w:sz w:val="22"/>
          <w:szCs w:val="22"/>
          <w:lang w:val="lt-LT"/>
        </w:rPr>
        <w:t xml:space="preserve"> būdu vartojamų geležies preparatų, negalima vartoti kartu su geriamaisiais geležies preparatais, kadangi pastarųjų vaistinių preparatų absorbcija yra sumažėjusi. </w:t>
      </w:r>
      <w:r w:rsidRPr="00354280">
        <w:rPr>
          <w:sz w:val="22"/>
          <w:szCs w:val="22"/>
          <w:lang w:val="lt-LT"/>
        </w:rPr>
        <w:lastRenderedPageBreak/>
        <w:t xml:space="preserve">Todėl geriamaisiais geležies preparatais pacientą galima pradėti gydyti praėjus ne mažiau kaip 5 paroms po paskutinės </w:t>
      </w:r>
      <w:proofErr w:type="spellStart"/>
      <w:r w:rsidRPr="00354280">
        <w:rPr>
          <w:sz w:val="22"/>
          <w:szCs w:val="22"/>
          <w:lang w:val="lt-LT"/>
        </w:rPr>
        <w:t>Ferrologic</w:t>
      </w:r>
      <w:proofErr w:type="spellEnd"/>
      <w:r w:rsidRPr="00354280">
        <w:rPr>
          <w:sz w:val="22"/>
          <w:szCs w:val="22"/>
          <w:lang w:val="lt-LT"/>
        </w:rPr>
        <w:t xml:space="preserve"> injekcijos.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4.6</w:t>
      </w:r>
      <w:r w:rsidRPr="00354280">
        <w:rPr>
          <w:b/>
          <w:sz w:val="22"/>
          <w:szCs w:val="22"/>
          <w:lang w:val="lt-LT"/>
        </w:rPr>
        <w:tab/>
        <w:t>Vaisingumas, nėštumo ir žindymo laikotarpis</w:t>
      </w:r>
    </w:p>
    <w:p w:rsidR="00354280" w:rsidRPr="00354280" w:rsidRDefault="00354280" w:rsidP="00354280">
      <w:pPr>
        <w:tabs>
          <w:tab w:val="left" w:pos="567"/>
        </w:tabs>
        <w:rPr>
          <w:sz w:val="22"/>
          <w:szCs w:val="22"/>
          <w:lang w:val="lt-LT"/>
        </w:rPr>
      </w:pPr>
    </w:p>
    <w:p w:rsidR="00354280" w:rsidRPr="00354280" w:rsidRDefault="00354280" w:rsidP="00354280">
      <w:pPr>
        <w:rPr>
          <w:rFonts w:eastAsia="SimSun"/>
          <w:sz w:val="22"/>
          <w:szCs w:val="22"/>
          <w:lang w:val="lt-LT"/>
        </w:rPr>
      </w:pPr>
      <w:r w:rsidRPr="00354280">
        <w:rPr>
          <w:rFonts w:eastAsia="SimSun"/>
          <w:sz w:val="22"/>
          <w:szCs w:val="22"/>
          <w:lang w:val="lt-LT"/>
        </w:rPr>
        <w:t xml:space="preserve">Patikimų, tinkamai kontroliuojamų tyrimų dėl </w:t>
      </w:r>
      <w:proofErr w:type="spellStart"/>
      <w:r w:rsidRPr="00354280">
        <w:rPr>
          <w:rFonts w:eastAsia="SimSun"/>
          <w:sz w:val="22"/>
          <w:szCs w:val="22"/>
          <w:lang w:val="lt-LT"/>
        </w:rPr>
        <w:t>Ferrologic</w:t>
      </w:r>
      <w:proofErr w:type="spellEnd"/>
      <w:r w:rsidRPr="00354280">
        <w:rPr>
          <w:rFonts w:eastAsia="SimSun"/>
          <w:sz w:val="22"/>
          <w:szCs w:val="22"/>
          <w:lang w:val="lt-LT"/>
        </w:rPr>
        <w:t xml:space="preserve"> vartojimo nėštumo metu nėra atlikta. Prieš vartojant nėštumo metu reikia gerai įvertinti rizikos ir naudos santykį, </w:t>
      </w:r>
      <w:proofErr w:type="spellStart"/>
      <w:r w:rsidRPr="00354280">
        <w:rPr>
          <w:rFonts w:eastAsia="SimSun"/>
          <w:sz w:val="22"/>
          <w:szCs w:val="22"/>
          <w:lang w:val="lt-LT"/>
        </w:rPr>
        <w:t>Ferrologic</w:t>
      </w:r>
      <w:proofErr w:type="spellEnd"/>
      <w:r w:rsidRPr="00354280">
        <w:rPr>
          <w:rFonts w:eastAsia="SimSun"/>
          <w:sz w:val="22"/>
          <w:szCs w:val="22"/>
          <w:lang w:val="lt-LT"/>
        </w:rPr>
        <w:t xml:space="preserve"> negalima vartoti nėštumo metu, išskyrus neabejotinai būtinus atvejus (žr. 4.4 skyrių).</w:t>
      </w:r>
    </w:p>
    <w:p w:rsidR="00354280" w:rsidRPr="00354280" w:rsidRDefault="00354280" w:rsidP="00354280">
      <w:pPr>
        <w:ind w:left="709" w:hanging="709"/>
        <w:rPr>
          <w:rFonts w:eastAsia="SimSun"/>
          <w:sz w:val="22"/>
          <w:szCs w:val="22"/>
          <w:lang w:val="lt-LT"/>
        </w:rPr>
      </w:pPr>
    </w:p>
    <w:p w:rsidR="00354280" w:rsidRPr="00354280" w:rsidRDefault="00354280" w:rsidP="00354280">
      <w:pPr>
        <w:ind w:left="709" w:hanging="709"/>
        <w:rPr>
          <w:rFonts w:eastAsia="SimSun"/>
          <w:sz w:val="22"/>
          <w:szCs w:val="22"/>
          <w:lang w:val="lt-LT"/>
        </w:rPr>
      </w:pPr>
      <w:proofErr w:type="spellStart"/>
      <w:r w:rsidRPr="00354280">
        <w:rPr>
          <w:rFonts w:eastAsia="SimSun"/>
          <w:sz w:val="22"/>
          <w:szCs w:val="22"/>
          <w:lang w:val="lt-LT"/>
        </w:rPr>
        <w:t>Ferrologic</w:t>
      </w:r>
      <w:proofErr w:type="spellEnd"/>
      <w:r w:rsidRPr="00354280">
        <w:rPr>
          <w:rFonts w:eastAsia="SimSun"/>
          <w:sz w:val="22"/>
          <w:szCs w:val="22"/>
          <w:lang w:val="lt-LT"/>
        </w:rPr>
        <w:t xml:space="preserve"> negalima vartoti nėštumo pirmojo trimestro  metu (žr. 4.3 skyrių).</w:t>
      </w:r>
    </w:p>
    <w:p w:rsidR="00354280" w:rsidRPr="00354280" w:rsidRDefault="00354280" w:rsidP="00354280">
      <w:pPr>
        <w:rPr>
          <w:rFonts w:eastAsia="SimSun"/>
          <w:sz w:val="22"/>
          <w:szCs w:val="22"/>
          <w:lang w:val="lt-LT"/>
        </w:rPr>
      </w:pPr>
      <w:r w:rsidRPr="00354280">
        <w:rPr>
          <w:rFonts w:eastAsia="SimSun"/>
          <w:sz w:val="22"/>
          <w:szCs w:val="22"/>
          <w:lang w:val="lt-LT"/>
        </w:rPr>
        <w:t xml:space="preserve">Daugeliu atvejų geležies stokos anemiją pirmąjį nėštumo trimestrą galima gydyti geriamaisiais geležies preparatais. Jeigu manoma, kad gydymo </w:t>
      </w:r>
      <w:proofErr w:type="spellStart"/>
      <w:r w:rsidRPr="00354280">
        <w:rPr>
          <w:rFonts w:eastAsia="SimSun"/>
          <w:sz w:val="22"/>
          <w:szCs w:val="22"/>
          <w:lang w:val="lt-LT"/>
        </w:rPr>
        <w:t>Ferrologic</w:t>
      </w:r>
      <w:proofErr w:type="spellEnd"/>
      <w:r w:rsidRPr="00354280">
        <w:rPr>
          <w:rFonts w:eastAsia="SimSun"/>
          <w:sz w:val="22"/>
          <w:szCs w:val="22"/>
          <w:lang w:val="lt-LT"/>
        </w:rPr>
        <w:t xml:space="preserve">  nauda didesnė už galimą pavojų motinai ir vaisiui, gydymas turėtų apsiriboti tik antruoju ir trečiuoju trimestrais.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Nemetabolizuotos</w:t>
      </w:r>
      <w:proofErr w:type="spellEnd"/>
      <w:r w:rsidRPr="00354280">
        <w:rPr>
          <w:sz w:val="22"/>
          <w:szCs w:val="22"/>
          <w:lang w:val="lt-LT"/>
        </w:rPr>
        <w:t xml:space="preserve"> geležies sacharozės patekti į moters pieną neturėtų, todėl žindomam kūdikiui poveikio pasireikšti neturėtų. </w:t>
      </w:r>
      <w:proofErr w:type="spellStart"/>
      <w:r w:rsidRPr="00354280">
        <w:rPr>
          <w:sz w:val="22"/>
          <w:szCs w:val="22"/>
          <w:lang w:val="lt-LT"/>
        </w:rPr>
        <w:t>Ferrologic</w:t>
      </w:r>
      <w:proofErr w:type="spellEnd"/>
      <w:r w:rsidRPr="00354280">
        <w:rPr>
          <w:sz w:val="22"/>
          <w:szCs w:val="22"/>
          <w:lang w:val="lt-LT"/>
        </w:rPr>
        <w:t xml:space="preserve"> vartoti maitinančiai moteriai galima.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4.7</w:t>
      </w:r>
      <w:r w:rsidRPr="00354280">
        <w:rPr>
          <w:b/>
          <w:sz w:val="22"/>
          <w:szCs w:val="22"/>
          <w:lang w:val="lt-LT"/>
        </w:rPr>
        <w:tab/>
        <w:t>Poveikis gebėjimui vairuoti ir valdyti mechanizmus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Jei pavartojus </w:t>
      </w:r>
      <w:proofErr w:type="spellStart"/>
      <w:r w:rsidRPr="00354280">
        <w:rPr>
          <w:sz w:val="22"/>
          <w:szCs w:val="22"/>
          <w:lang w:val="lt-LT"/>
        </w:rPr>
        <w:t>Ferrologic</w:t>
      </w:r>
      <w:proofErr w:type="spellEnd"/>
      <w:r w:rsidRPr="00354280">
        <w:rPr>
          <w:sz w:val="22"/>
          <w:szCs w:val="22"/>
          <w:lang w:val="lt-LT"/>
        </w:rPr>
        <w:t xml:space="preserve"> atsiranda svaigulys ar nedidelis skausmas bei sumišimas, pacientui vairuoti ir valdyti mechanizmus draudžiama tol, kol toks poveikis nepraėjęs.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4.8</w:t>
      </w:r>
      <w:r w:rsidRPr="00354280">
        <w:rPr>
          <w:b/>
          <w:sz w:val="22"/>
          <w:szCs w:val="22"/>
          <w:lang w:val="lt-LT"/>
        </w:rPr>
        <w:tab/>
        <w:t>Nepageidaujamas poveikis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Klinikiniai tyrimai rodo toliau išvardytą dažniausiai sukeliamą </w:t>
      </w:r>
      <w:proofErr w:type="spellStart"/>
      <w:r w:rsidRPr="00354280">
        <w:rPr>
          <w:sz w:val="22"/>
          <w:szCs w:val="22"/>
          <w:lang w:val="lt-LT"/>
        </w:rPr>
        <w:t>Ferrologic</w:t>
      </w:r>
      <w:proofErr w:type="spellEnd"/>
      <w:r w:rsidRPr="00354280">
        <w:rPr>
          <w:sz w:val="22"/>
          <w:szCs w:val="22"/>
          <w:lang w:val="lt-LT"/>
        </w:rPr>
        <w:t xml:space="preserve"> nepageidaujamą poveikį: 0,5 – 1,5 </w:t>
      </w:r>
      <w:r w:rsidRPr="00354280">
        <w:rPr>
          <w:sz w:val="22"/>
          <w:szCs w:val="22"/>
          <w:lang w:val="lt-LT"/>
        </w:rPr>
        <w:sym w:font="Symbol" w:char="F025"/>
      </w:r>
      <w:r w:rsidRPr="00354280">
        <w:rPr>
          <w:sz w:val="22"/>
          <w:szCs w:val="22"/>
          <w:lang w:val="lt-LT"/>
        </w:rPr>
        <w:t xml:space="preserve"> pacientų atsiranda trumpalaikis skonio sutrikimas, </w:t>
      </w:r>
      <w:proofErr w:type="spellStart"/>
      <w:r w:rsidRPr="00354280">
        <w:rPr>
          <w:sz w:val="22"/>
          <w:szCs w:val="22"/>
          <w:lang w:val="lt-LT"/>
        </w:rPr>
        <w:t>hipotenzija</w:t>
      </w:r>
      <w:proofErr w:type="spellEnd"/>
      <w:r w:rsidRPr="00354280">
        <w:rPr>
          <w:sz w:val="22"/>
          <w:szCs w:val="22"/>
          <w:lang w:val="lt-LT"/>
        </w:rPr>
        <w:t xml:space="preserve">, karščiavimas ir drebulys, reakcija injekcijos vietoje, pykinimas. Retai pasireiškia nesunki </w:t>
      </w:r>
      <w:proofErr w:type="spellStart"/>
      <w:r w:rsidRPr="00354280">
        <w:rPr>
          <w:sz w:val="22"/>
          <w:szCs w:val="22"/>
          <w:lang w:val="lt-LT"/>
        </w:rPr>
        <w:t>anafilaktoidinė</w:t>
      </w:r>
      <w:proofErr w:type="spellEnd"/>
      <w:r w:rsidRPr="00354280">
        <w:rPr>
          <w:sz w:val="22"/>
          <w:szCs w:val="22"/>
          <w:lang w:val="lt-LT"/>
        </w:rPr>
        <w:t xml:space="preserve"> reakcija. Apskritai tokia reakcija gali tapti sunkiausiu šalutiniu poveikiu (žr. 4.4 skyrių).</w:t>
      </w:r>
    </w:p>
    <w:p w:rsidR="00354280" w:rsidRPr="00354280" w:rsidRDefault="00354280" w:rsidP="00354280">
      <w:pPr>
        <w:tabs>
          <w:tab w:val="left" w:pos="567"/>
        </w:tabs>
        <w:rPr>
          <w:sz w:val="22"/>
          <w:szCs w:val="22"/>
          <w:lang w:val="lt-LT"/>
        </w:rPr>
      </w:pPr>
      <w:r w:rsidRPr="00354280">
        <w:rPr>
          <w:sz w:val="22"/>
          <w:szCs w:val="22"/>
          <w:lang w:val="lt-LT"/>
        </w:rPr>
        <w:t xml:space="preserve">Klinikiniais tyrimais nustatyta, kad toliau išvardytas šalutinis poveikis yra trumpalaikis ir susijęs su geležies sacharozės intraveniniu vartojimu.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Kiekvienoje organų sistemoje pasireiškiantis nepageidaujamo poveikio dažnis apibūdinamas taip:</w:t>
      </w:r>
    </w:p>
    <w:p w:rsidR="00354280" w:rsidRPr="00354280" w:rsidRDefault="00354280" w:rsidP="00354280">
      <w:pPr>
        <w:tabs>
          <w:tab w:val="left" w:pos="567"/>
        </w:tabs>
        <w:rPr>
          <w:sz w:val="22"/>
          <w:szCs w:val="22"/>
          <w:lang w:val="lt-LT"/>
        </w:rPr>
      </w:pPr>
      <w:r w:rsidRPr="00354280">
        <w:rPr>
          <w:sz w:val="22"/>
          <w:szCs w:val="22"/>
          <w:lang w:val="lt-LT"/>
        </w:rPr>
        <w:t>Labai dažnas (</w:t>
      </w:r>
      <w:r w:rsidRPr="00354280">
        <w:rPr>
          <w:sz w:val="22"/>
          <w:szCs w:val="22"/>
          <w:lang w:val="lt-LT"/>
        </w:rPr>
        <w:sym w:font="Symbol" w:char="F0B3"/>
      </w:r>
      <w:r w:rsidRPr="00354280">
        <w:rPr>
          <w:sz w:val="22"/>
          <w:szCs w:val="22"/>
          <w:lang w:val="lt-LT"/>
        </w:rPr>
        <w:t xml:space="preserve"> 1/10)</w:t>
      </w:r>
    </w:p>
    <w:p w:rsidR="00354280" w:rsidRPr="00354280" w:rsidRDefault="00354280" w:rsidP="00354280">
      <w:pPr>
        <w:tabs>
          <w:tab w:val="left" w:pos="567"/>
        </w:tabs>
        <w:rPr>
          <w:sz w:val="22"/>
          <w:szCs w:val="22"/>
          <w:lang w:val="lt-LT"/>
        </w:rPr>
      </w:pPr>
      <w:r w:rsidRPr="00354280">
        <w:rPr>
          <w:sz w:val="22"/>
          <w:szCs w:val="22"/>
          <w:lang w:val="lt-LT"/>
        </w:rPr>
        <w:t xml:space="preserve">Dažnas (nuo </w:t>
      </w:r>
      <w:r w:rsidRPr="00354280">
        <w:rPr>
          <w:sz w:val="22"/>
          <w:szCs w:val="22"/>
          <w:lang w:val="lt-LT"/>
        </w:rPr>
        <w:sym w:font="Symbol" w:char="F0B3"/>
      </w:r>
      <w:r w:rsidRPr="00354280">
        <w:rPr>
          <w:sz w:val="22"/>
          <w:szCs w:val="22"/>
          <w:lang w:val="lt-LT"/>
        </w:rPr>
        <w:t>1/100 iki &lt;1/10)</w:t>
      </w:r>
    </w:p>
    <w:p w:rsidR="00354280" w:rsidRPr="00354280" w:rsidRDefault="00354280" w:rsidP="00354280">
      <w:pPr>
        <w:tabs>
          <w:tab w:val="left" w:pos="567"/>
        </w:tabs>
        <w:rPr>
          <w:sz w:val="22"/>
          <w:szCs w:val="22"/>
          <w:lang w:val="lt-LT"/>
        </w:rPr>
      </w:pPr>
      <w:r w:rsidRPr="00354280">
        <w:rPr>
          <w:sz w:val="22"/>
          <w:szCs w:val="22"/>
          <w:lang w:val="lt-LT"/>
        </w:rPr>
        <w:t xml:space="preserve">Nedažnas (nuo </w:t>
      </w:r>
      <w:r w:rsidRPr="00354280">
        <w:rPr>
          <w:sz w:val="22"/>
          <w:szCs w:val="22"/>
          <w:lang w:val="lt-LT"/>
        </w:rPr>
        <w:sym w:font="Symbol" w:char="F0B3"/>
      </w:r>
      <w:r w:rsidRPr="00354280">
        <w:rPr>
          <w:sz w:val="22"/>
          <w:szCs w:val="22"/>
          <w:lang w:val="lt-LT"/>
        </w:rPr>
        <w:t>1/1000 iki &lt;1/100)</w:t>
      </w:r>
    </w:p>
    <w:p w:rsidR="00354280" w:rsidRPr="00354280" w:rsidRDefault="00354280" w:rsidP="00354280">
      <w:pPr>
        <w:tabs>
          <w:tab w:val="left" w:pos="567"/>
        </w:tabs>
        <w:rPr>
          <w:sz w:val="22"/>
          <w:szCs w:val="22"/>
          <w:lang w:val="lt-LT"/>
        </w:rPr>
      </w:pPr>
      <w:r w:rsidRPr="00354280">
        <w:rPr>
          <w:sz w:val="22"/>
          <w:szCs w:val="22"/>
          <w:lang w:val="lt-LT"/>
        </w:rPr>
        <w:t xml:space="preserve">Retas (nuo </w:t>
      </w:r>
      <w:r w:rsidRPr="00354280">
        <w:rPr>
          <w:sz w:val="22"/>
          <w:szCs w:val="22"/>
          <w:lang w:val="lt-LT"/>
        </w:rPr>
        <w:sym w:font="Symbol" w:char="F0B3"/>
      </w:r>
      <w:r w:rsidRPr="00354280">
        <w:rPr>
          <w:sz w:val="22"/>
          <w:szCs w:val="22"/>
          <w:lang w:val="lt-LT"/>
        </w:rPr>
        <w:t>1/10000 iki &lt;1/1000)</w:t>
      </w:r>
    </w:p>
    <w:p w:rsidR="00354280" w:rsidRPr="00354280" w:rsidRDefault="00354280" w:rsidP="00354280">
      <w:pPr>
        <w:tabs>
          <w:tab w:val="left" w:pos="567"/>
        </w:tabs>
        <w:rPr>
          <w:sz w:val="22"/>
          <w:szCs w:val="22"/>
          <w:lang w:val="lt-LT"/>
        </w:rPr>
      </w:pPr>
      <w:r w:rsidRPr="00354280">
        <w:rPr>
          <w:sz w:val="22"/>
          <w:szCs w:val="22"/>
          <w:lang w:val="lt-LT"/>
        </w:rPr>
        <w:t>Labai retas (&lt;1/10000),</w:t>
      </w:r>
    </w:p>
    <w:p w:rsidR="00354280" w:rsidRPr="00354280" w:rsidRDefault="00354280" w:rsidP="00354280">
      <w:pPr>
        <w:tabs>
          <w:tab w:val="left" w:pos="567"/>
        </w:tabs>
        <w:rPr>
          <w:sz w:val="22"/>
          <w:szCs w:val="22"/>
          <w:lang w:val="lt-LT"/>
        </w:rPr>
      </w:pPr>
      <w:r w:rsidRPr="00354280">
        <w:rPr>
          <w:sz w:val="22"/>
          <w:szCs w:val="22"/>
          <w:lang w:val="lt-LT"/>
        </w:rPr>
        <w:t>Dažnis nežinomas (negali būti apskaičiuotas pagal turimus duomenis).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Nervų sistemos sutrikimai</w:t>
      </w:r>
    </w:p>
    <w:p w:rsidR="00354280" w:rsidRPr="00354280" w:rsidRDefault="00354280" w:rsidP="00354280">
      <w:pPr>
        <w:tabs>
          <w:tab w:val="left" w:pos="567"/>
        </w:tabs>
        <w:rPr>
          <w:i/>
          <w:sz w:val="22"/>
          <w:szCs w:val="22"/>
          <w:u w:val="single"/>
          <w:lang w:val="lt-LT"/>
        </w:rPr>
      </w:pPr>
      <w:r w:rsidRPr="00354280">
        <w:rPr>
          <w:i/>
          <w:sz w:val="22"/>
          <w:szCs w:val="22"/>
          <w:u w:val="single"/>
          <w:lang w:val="lt-LT"/>
        </w:rPr>
        <w:t>Dažnas</w:t>
      </w:r>
    </w:p>
    <w:p w:rsidR="00354280" w:rsidRPr="00354280" w:rsidRDefault="00354280" w:rsidP="00354280">
      <w:pPr>
        <w:tabs>
          <w:tab w:val="left" w:pos="567"/>
        </w:tabs>
        <w:rPr>
          <w:sz w:val="22"/>
          <w:szCs w:val="22"/>
          <w:lang w:val="lt-LT"/>
        </w:rPr>
      </w:pPr>
      <w:r w:rsidRPr="00354280">
        <w:rPr>
          <w:sz w:val="22"/>
          <w:szCs w:val="22"/>
          <w:lang w:val="lt-LT"/>
        </w:rPr>
        <w:t xml:space="preserve">Trumpalaikis skonio sutrikimas (ypač jaučiamas metalo skonis).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u w:val="single"/>
          <w:lang w:val="lt-LT"/>
        </w:rPr>
      </w:pPr>
      <w:r w:rsidRPr="00354280">
        <w:rPr>
          <w:i/>
          <w:sz w:val="22"/>
          <w:szCs w:val="22"/>
          <w:u w:val="single"/>
          <w:lang w:val="lt-LT"/>
        </w:rPr>
        <w:t>Nedažnas</w:t>
      </w:r>
    </w:p>
    <w:p w:rsidR="00354280" w:rsidRPr="00354280" w:rsidRDefault="00354280" w:rsidP="00354280">
      <w:pPr>
        <w:tabs>
          <w:tab w:val="left" w:pos="567"/>
        </w:tabs>
        <w:rPr>
          <w:sz w:val="22"/>
          <w:szCs w:val="22"/>
          <w:lang w:val="lt-LT"/>
        </w:rPr>
      </w:pPr>
      <w:r w:rsidRPr="00354280">
        <w:rPr>
          <w:sz w:val="22"/>
          <w:szCs w:val="22"/>
          <w:lang w:val="lt-LT"/>
        </w:rPr>
        <w:t>Galvos skausmas bei svaigulys.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u w:val="single"/>
          <w:lang w:val="lt-LT"/>
        </w:rPr>
      </w:pPr>
      <w:r w:rsidRPr="00354280">
        <w:rPr>
          <w:i/>
          <w:sz w:val="22"/>
          <w:szCs w:val="22"/>
          <w:u w:val="single"/>
          <w:lang w:val="lt-LT"/>
        </w:rPr>
        <w:t>Retas</w:t>
      </w:r>
    </w:p>
    <w:p w:rsidR="00354280" w:rsidRPr="00354280" w:rsidRDefault="00354280" w:rsidP="00354280">
      <w:pPr>
        <w:tabs>
          <w:tab w:val="left" w:pos="567"/>
        </w:tabs>
        <w:rPr>
          <w:sz w:val="22"/>
          <w:szCs w:val="22"/>
          <w:lang w:val="lt-LT"/>
        </w:rPr>
      </w:pPr>
      <w:proofErr w:type="spellStart"/>
      <w:r w:rsidRPr="00354280">
        <w:rPr>
          <w:sz w:val="22"/>
          <w:szCs w:val="22"/>
          <w:lang w:val="lt-LT"/>
        </w:rPr>
        <w:t>Parestezija</w:t>
      </w:r>
      <w:proofErr w:type="spellEnd"/>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u w:val="single"/>
          <w:lang w:val="lt-LT"/>
        </w:rPr>
      </w:pPr>
      <w:r w:rsidRPr="00354280">
        <w:rPr>
          <w:i/>
          <w:sz w:val="22"/>
          <w:szCs w:val="22"/>
          <w:u w:val="single"/>
          <w:lang w:val="lt-LT"/>
        </w:rPr>
        <w:t>Labai retas</w:t>
      </w:r>
    </w:p>
    <w:p w:rsidR="00354280" w:rsidRPr="00354280" w:rsidRDefault="00354280" w:rsidP="00354280">
      <w:pPr>
        <w:tabs>
          <w:tab w:val="left" w:pos="567"/>
        </w:tabs>
        <w:rPr>
          <w:sz w:val="22"/>
          <w:szCs w:val="22"/>
          <w:lang w:val="lt-LT"/>
        </w:rPr>
      </w:pPr>
      <w:r w:rsidRPr="00354280">
        <w:rPr>
          <w:sz w:val="22"/>
          <w:szCs w:val="22"/>
          <w:lang w:val="lt-LT"/>
        </w:rPr>
        <w:t>Traukuliai (kaip padidėjusio jautrumo reakcijos rezultatas).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Širdies sutrikimai, kraujagyslių sutrikimai</w:t>
      </w:r>
    </w:p>
    <w:p w:rsidR="00354280" w:rsidRPr="00354280" w:rsidRDefault="00354280" w:rsidP="00354280">
      <w:pPr>
        <w:tabs>
          <w:tab w:val="left" w:pos="567"/>
        </w:tabs>
        <w:rPr>
          <w:i/>
          <w:sz w:val="22"/>
          <w:szCs w:val="22"/>
          <w:u w:val="single"/>
          <w:lang w:val="lt-LT"/>
        </w:rPr>
      </w:pPr>
      <w:r w:rsidRPr="00354280">
        <w:rPr>
          <w:i/>
          <w:sz w:val="22"/>
          <w:szCs w:val="22"/>
          <w:u w:val="single"/>
          <w:lang w:val="lt-LT"/>
        </w:rPr>
        <w:t>Nedažnas</w:t>
      </w:r>
    </w:p>
    <w:p w:rsidR="00354280" w:rsidRPr="00354280" w:rsidRDefault="00354280" w:rsidP="00354280">
      <w:pPr>
        <w:tabs>
          <w:tab w:val="left" w:pos="567"/>
        </w:tabs>
        <w:rPr>
          <w:sz w:val="22"/>
          <w:szCs w:val="22"/>
          <w:lang w:val="lt-LT"/>
        </w:rPr>
      </w:pPr>
      <w:proofErr w:type="spellStart"/>
      <w:r w:rsidRPr="00354280">
        <w:rPr>
          <w:sz w:val="22"/>
          <w:szCs w:val="22"/>
          <w:lang w:val="lt-LT"/>
        </w:rPr>
        <w:t>Hipotenzija</w:t>
      </w:r>
      <w:proofErr w:type="spellEnd"/>
      <w:r w:rsidRPr="00354280">
        <w:rPr>
          <w:sz w:val="22"/>
          <w:szCs w:val="22"/>
          <w:lang w:val="lt-LT"/>
        </w:rPr>
        <w:t xml:space="preserve"> ir </w:t>
      </w:r>
      <w:proofErr w:type="spellStart"/>
      <w:r w:rsidRPr="00354280">
        <w:rPr>
          <w:sz w:val="22"/>
          <w:szCs w:val="22"/>
          <w:lang w:val="lt-LT"/>
        </w:rPr>
        <w:t>kolapsas</w:t>
      </w:r>
      <w:proofErr w:type="spellEnd"/>
      <w:r w:rsidRPr="00354280">
        <w:rPr>
          <w:sz w:val="22"/>
          <w:szCs w:val="22"/>
          <w:lang w:val="lt-LT"/>
        </w:rPr>
        <w:t>.</w:t>
      </w:r>
    </w:p>
    <w:p w:rsidR="00354280" w:rsidRPr="00354280" w:rsidRDefault="00354280" w:rsidP="00354280">
      <w:pPr>
        <w:tabs>
          <w:tab w:val="left" w:pos="567"/>
        </w:tabs>
        <w:rPr>
          <w:sz w:val="22"/>
          <w:szCs w:val="22"/>
          <w:lang w:val="lt-LT"/>
        </w:rPr>
      </w:pPr>
      <w:r w:rsidRPr="00354280">
        <w:rPr>
          <w:sz w:val="22"/>
          <w:szCs w:val="22"/>
          <w:lang w:val="lt-LT"/>
        </w:rPr>
        <w:t xml:space="preserve">Hipertenzija, </w:t>
      </w:r>
      <w:proofErr w:type="spellStart"/>
      <w:r w:rsidRPr="00354280">
        <w:rPr>
          <w:sz w:val="22"/>
          <w:szCs w:val="22"/>
          <w:lang w:val="lt-LT"/>
        </w:rPr>
        <w:t>tachikardija</w:t>
      </w:r>
      <w:proofErr w:type="spellEnd"/>
      <w:r w:rsidRPr="00354280">
        <w:rPr>
          <w:sz w:val="22"/>
          <w:szCs w:val="22"/>
          <w:lang w:val="lt-LT"/>
        </w:rPr>
        <w:t xml:space="preserve"> ir </w:t>
      </w:r>
      <w:proofErr w:type="spellStart"/>
      <w:r w:rsidRPr="00354280">
        <w:rPr>
          <w:sz w:val="22"/>
          <w:szCs w:val="22"/>
          <w:lang w:val="lt-LT"/>
        </w:rPr>
        <w:t>palpitacija</w:t>
      </w:r>
      <w:proofErr w:type="spellEnd"/>
      <w:r w:rsidRPr="00354280">
        <w:rPr>
          <w:sz w:val="22"/>
          <w:szCs w:val="22"/>
          <w:lang w:val="lt-LT"/>
        </w:rPr>
        <w:t>.</w:t>
      </w:r>
    </w:p>
    <w:p w:rsidR="00354280" w:rsidRPr="00354280" w:rsidRDefault="00354280" w:rsidP="00354280">
      <w:pPr>
        <w:tabs>
          <w:tab w:val="left" w:pos="567"/>
        </w:tabs>
        <w:rPr>
          <w:i/>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lastRenderedPageBreak/>
        <w:t>Kvėpavimo sistemos, krūtinės ląstos ir tarpuplaučio sutrikimai</w:t>
      </w:r>
    </w:p>
    <w:p w:rsidR="00354280" w:rsidRPr="00354280" w:rsidRDefault="00354280" w:rsidP="00354280">
      <w:pPr>
        <w:tabs>
          <w:tab w:val="left" w:pos="567"/>
        </w:tabs>
        <w:rPr>
          <w:i/>
          <w:sz w:val="22"/>
          <w:szCs w:val="22"/>
          <w:u w:val="single"/>
          <w:lang w:val="lt-LT"/>
        </w:rPr>
      </w:pPr>
      <w:r w:rsidRPr="00354280">
        <w:rPr>
          <w:i/>
          <w:sz w:val="22"/>
          <w:szCs w:val="22"/>
          <w:u w:val="single"/>
          <w:lang w:val="lt-LT"/>
        </w:rPr>
        <w:t>Nedažnas</w:t>
      </w:r>
    </w:p>
    <w:p w:rsidR="00354280" w:rsidRPr="00354280" w:rsidRDefault="00354280" w:rsidP="00354280">
      <w:pPr>
        <w:tabs>
          <w:tab w:val="left" w:pos="567"/>
        </w:tabs>
        <w:rPr>
          <w:sz w:val="22"/>
          <w:szCs w:val="22"/>
          <w:lang w:val="lt-LT"/>
        </w:rPr>
      </w:pPr>
      <w:r w:rsidRPr="00354280">
        <w:rPr>
          <w:sz w:val="22"/>
          <w:szCs w:val="22"/>
          <w:lang w:val="lt-LT"/>
        </w:rPr>
        <w:t xml:space="preserve">Bronchų spazmas, </w:t>
      </w:r>
      <w:proofErr w:type="spellStart"/>
      <w:r w:rsidRPr="00354280">
        <w:rPr>
          <w:sz w:val="22"/>
          <w:szCs w:val="22"/>
          <w:lang w:val="lt-LT"/>
        </w:rPr>
        <w:t>dispnėja</w:t>
      </w:r>
      <w:proofErr w:type="spellEnd"/>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Virškinimo trakto sutrikimai</w:t>
      </w:r>
    </w:p>
    <w:p w:rsidR="00354280" w:rsidRPr="00354280" w:rsidRDefault="00354280" w:rsidP="00354280">
      <w:pPr>
        <w:tabs>
          <w:tab w:val="left" w:pos="567"/>
        </w:tabs>
        <w:rPr>
          <w:i/>
          <w:sz w:val="22"/>
          <w:szCs w:val="22"/>
          <w:u w:val="single"/>
          <w:lang w:val="lt-LT"/>
        </w:rPr>
      </w:pPr>
      <w:r w:rsidRPr="00354280">
        <w:rPr>
          <w:i/>
          <w:sz w:val="22"/>
          <w:szCs w:val="22"/>
          <w:u w:val="single"/>
          <w:lang w:val="lt-LT"/>
        </w:rPr>
        <w:t>Nedažnas</w:t>
      </w:r>
    </w:p>
    <w:p w:rsidR="00354280" w:rsidRPr="00354280" w:rsidRDefault="00354280" w:rsidP="00354280">
      <w:pPr>
        <w:tabs>
          <w:tab w:val="left" w:pos="567"/>
        </w:tabs>
        <w:rPr>
          <w:sz w:val="22"/>
          <w:szCs w:val="22"/>
          <w:lang w:val="lt-LT"/>
        </w:rPr>
      </w:pPr>
      <w:r w:rsidRPr="00354280">
        <w:rPr>
          <w:sz w:val="22"/>
          <w:szCs w:val="22"/>
          <w:lang w:val="lt-LT"/>
        </w:rPr>
        <w:t xml:space="preserve">Pykinimas, vėmimas, pilvo skausmas, </w:t>
      </w:r>
      <w:proofErr w:type="spellStart"/>
      <w:r w:rsidRPr="00354280">
        <w:rPr>
          <w:sz w:val="22"/>
          <w:szCs w:val="22"/>
          <w:lang w:val="lt-LT"/>
        </w:rPr>
        <w:t>diarėja</w:t>
      </w:r>
      <w:proofErr w:type="spellEnd"/>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Odos ir poodinio audinio sutrikimai</w:t>
      </w:r>
    </w:p>
    <w:p w:rsidR="00354280" w:rsidRPr="00354280" w:rsidRDefault="00354280" w:rsidP="00354280">
      <w:pPr>
        <w:tabs>
          <w:tab w:val="left" w:pos="567"/>
        </w:tabs>
        <w:rPr>
          <w:i/>
          <w:sz w:val="22"/>
          <w:szCs w:val="22"/>
          <w:u w:val="single"/>
          <w:lang w:val="lt-LT"/>
        </w:rPr>
      </w:pPr>
      <w:r w:rsidRPr="00354280">
        <w:rPr>
          <w:i/>
          <w:sz w:val="22"/>
          <w:szCs w:val="22"/>
          <w:u w:val="single"/>
          <w:lang w:val="lt-LT"/>
        </w:rPr>
        <w:t>Nedažnas</w:t>
      </w:r>
    </w:p>
    <w:p w:rsidR="00354280" w:rsidRPr="00354280" w:rsidRDefault="00354280" w:rsidP="00354280">
      <w:pPr>
        <w:tabs>
          <w:tab w:val="left" w:pos="567"/>
        </w:tabs>
        <w:rPr>
          <w:sz w:val="22"/>
          <w:szCs w:val="22"/>
          <w:lang w:val="lt-LT"/>
        </w:rPr>
      </w:pPr>
      <w:r w:rsidRPr="00354280">
        <w:rPr>
          <w:sz w:val="22"/>
          <w:szCs w:val="22"/>
          <w:lang w:val="lt-LT"/>
        </w:rPr>
        <w:t xml:space="preserve">Niežėjimas, dilgėlinė, išbėrimas, </w:t>
      </w:r>
      <w:proofErr w:type="spellStart"/>
      <w:r w:rsidRPr="00354280">
        <w:rPr>
          <w:sz w:val="22"/>
          <w:szCs w:val="22"/>
          <w:lang w:val="lt-LT"/>
        </w:rPr>
        <w:t>egzantema</w:t>
      </w:r>
      <w:proofErr w:type="spellEnd"/>
      <w:r w:rsidRPr="00354280">
        <w:rPr>
          <w:sz w:val="22"/>
          <w:szCs w:val="22"/>
          <w:lang w:val="lt-LT"/>
        </w:rPr>
        <w:t xml:space="preserve">, </w:t>
      </w:r>
      <w:proofErr w:type="spellStart"/>
      <w:r w:rsidRPr="00354280">
        <w:rPr>
          <w:sz w:val="22"/>
          <w:szCs w:val="22"/>
          <w:lang w:val="lt-LT"/>
        </w:rPr>
        <w:t>eritema</w:t>
      </w:r>
      <w:proofErr w:type="spellEnd"/>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Skeleto, raumenų ir jungiamojo audinio sutrikimai</w:t>
      </w:r>
    </w:p>
    <w:p w:rsidR="00354280" w:rsidRPr="00354280" w:rsidRDefault="00354280" w:rsidP="00354280">
      <w:pPr>
        <w:tabs>
          <w:tab w:val="left" w:pos="567"/>
        </w:tabs>
        <w:rPr>
          <w:i/>
          <w:sz w:val="22"/>
          <w:szCs w:val="22"/>
          <w:u w:val="single"/>
          <w:lang w:val="lt-LT"/>
        </w:rPr>
      </w:pPr>
      <w:r w:rsidRPr="00354280">
        <w:rPr>
          <w:i/>
          <w:sz w:val="22"/>
          <w:szCs w:val="22"/>
          <w:u w:val="single"/>
          <w:lang w:val="lt-LT"/>
        </w:rPr>
        <w:t>Nedažnas</w:t>
      </w:r>
    </w:p>
    <w:p w:rsidR="00354280" w:rsidRPr="00354280" w:rsidRDefault="00354280" w:rsidP="00354280">
      <w:pPr>
        <w:tabs>
          <w:tab w:val="left" w:pos="567"/>
        </w:tabs>
        <w:rPr>
          <w:sz w:val="22"/>
          <w:szCs w:val="22"/>
          <w:lang w:val="lt-LT"/>
        </w:rPr>
      </w:pPr>
      <w:r w:rsidRPr="00354280">
        <w:rPr>
          <w:sz w:val="22"/>
          <w:szCs w:val="22"/>
          <w:lang w:val="lt-LT"/>
        </w:rPr>
        <w:t>Raumenų mėšlungis bei skausmas.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Bendrieji sutrikimai ir vartojimo vietos pažeidimai</w:t>
      </w:r>
    </w:p>
    <w:p w:rsidR="00354280" w:rsidRPr="00354280" w:rsidRDefault="00354280" w:rsidP="00354280">
      <w:pPr>
        <w:tabs>
          <w:tab w:val="left" w:pos="567"/>
        </w:tabs>
        <w:rPr>
          <w:i/>
          <w:sz w:val="22"/>
          <w:szCs w:val="22"/>
          <w:u w:val="single"/>
          <w:lang w:val="lt-LT"/>
        </w:rPr>
      </w:pPr>
      <w:r w:rsidRPr="00354280">
        <w:rPr>
          <w:i/>
          <w:sz w:val="22"/>
          <w:szCs w:val="22"/>
          <w:u w:val="single"/>
          <w:lang w:val="lt-LT"/>
        </w:rPr>
        <w:t>Nedažnas</w:t>
      </w:r>
    </w:p>
    <w:p w:rsidR="00354280" w:rsidRPr="00354280" w:rsidRDefault="00354280" w:rsidP="00354280">
      <w:pPr>
        <w:tabs>
          <w:tab w:val="left" w:pos="567"/>
        </w:tabs>
        <w:rPr>
          <w:sz w:val="22"/>
          <w:szCs w:val="22"/>
          <w:lang w:val="lt-LT"/>
        </w:rPr>
      </w:pPr>
      <w:r w:rsidRPr="00354280">
        <w:rPr>
          <w:sz w:val="22"/>
          <w:szCs w:val="22"/>
          <w:lang w:val="lt-LT"/>
        </w:rPr>
        <w:t>Karščiavimas, drebulys, veido ir kaklo paraudimas, krūtinės skausmas ir spaudimas.</w:t>
      </w:r>
    </w:p>
    <w:p w:rsidR="00354280" w:rsidRPr="00354280" w:rsidRDefault="00354280" w:rsidP="00354280">
      <w:pPr>
        <w:tabs>
          <w:tab w:val="left" w:pos="567"/>
        </w:tabs>
        <w:rPr>
          <w:sz w:val="22"/>
          <w:szCs w:val="22"/>
          <w:lang w:val="lt-LT"/>
        </w:rPr>
      </w:pPr>
      <w:r w:rsidRPr="00354280">
        <w:rPr>
          <w:sz w:val="22"/>
          <w:szCs w:val="22"/>
          <w:lang w:val="lt-LT"/>
        </w:rPr>
        <w:t>Injekcijos vietoje pasireiškiantis deginimas, paburkimas, paviršinių venų uždegimas.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u w:val="single"/>
          <w:lang w:val="lt-LT"/>
        </w:rPr>
      </w:pPr>
      <w:r w:rsidRPr="00354280">
        <w:rPr>
          <w:i/>
          <w:sz w:val="22"/>
          <w:szCs w:val="22"/>
          <w:u w:val="single"/>
          <w:lang w:val="lt-LT"/>
        </w:rPr>
        <w:t xml:space="preserve">Retas </w:t>
      </w:r>
    </w:p>
    <w:p w:rsidR="00354280" w:rsidRPr="00354280" w:rsidRDefault="00354280" w:rsidP="00354280">
      <w:pPr>
        <w:tabs>
          <w:tab w:val="left" w:pos="567"/>
        </w:tabs>
        <w:rPr>
          <w:sz w:val="22"/>
          <w:szCs w:val="22"/>
          <w:lang w:val="lt-LT"/>
        </w:rPr>
      </w:pPr>
      <w:proofErr w:type="spellStart"/>
      <w:r w:rsidRPr="00354280">
        <w:rPr>
          <w:sz w:val="22"/>
          <w:szCs w:val="22"/>
          <w:lang w:val="lt-LT"/>
        </w:rPr>
        <w:t>Anafilaktoidinė</w:t>
      </w:r>
      <w:proofErr w:type="spellEnd"/>
      <w:r w:rsidRPr="00354280">
        <w:rPr>
          <w:sz w:val="22"/>
          <w:szCs w:val="22"/>
          <w:lang w:val="lt-LT"/>
        </w:rPr>
        <w:t xml:space="preserve"> reakcija (retais atvejais sukelianti </w:t>
      </w:r>
      <w:proofErr w:type="spellStart"/>
      <w:r w:rsidRPr="00354280">
        <w:rPr>
          <w:sz w:val="22"/>
          <w:szCs w:val="22"/>
          <w:lang w:val="lt-LT"/>
        </w:rPr>
        <w:t>artralgiją</w:t>
      </w:r>
      <w:proofErr w:type="spellEnd"/>
      <w:r w:rsidRPr="00354280">
        <w:rPr>
          <w:sz w:val="22"/>
          <w:szCs w:val="22"/>
          <w:lang w:val="lt-LT"/>
        </w:rPr>
        <w:t xml:space="preserve">), periferinė edema, nuovargis, </w:t>
      </w:r>
      <w:proofErr w:type="spellStart"/>
      <w:r w:rsidRPr="00354280">
        <w:rPr>
          <w:sz w:val="22"/>
          <w:szCs w:val="22"/>
          <w:lang w:val="lt-LT"/>
        </w:rPr>
        <w:t>astenija</w:t>
      </w:r>
      <w:proofErr w:type="spellEnd"/>
      <w:r w:rsidRPr="00354280">
        <w:rPr>
          <w:sz w:val="22"/>
          <w:szCs w:val="22"/>
          <w:lang w:val="lt-LT"/>
        </w:rPr>
        <w:t xml:space="preserve">, bendrasis negalavimas.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u w:val="single"/>
          <w:lang w:val="lt-LT"/>
        </w:rPr>
      </w:pPr>
      <w:r w:rsidRPr="00354280">
        <w:rPr>
          <w:sz w:val="22"/>
          <w:szCs w:val="22"/>
          <w:lang w:val="lt-LT"/>
        </w:rPr>
        <w:t>Be to, pavieniuose pranešimuose nurodomas šalutinis poveikis:</w:t>
      </w:r>
    </w:p>
    <w:p w:rsidR="00354280" w:rsidRPr="00354280" w:rsidRDefault="00354280" w:rsidP="00354280">
      <w:pPr>
        <w:tabs>
          <w:tab w:val="left" w:pos="567"/>
        </w:tabs>
        <w:rPr>
          <w:i/>
          <w:sz w:val="22"/>
          <w:szCs w:val="22"/>
          <w:u w:val="single"/>
          <w:lang w:val="lt-LT"/>
        </w:rPr>
      </w:pPr>
      <w:r w:rsidRPr="00354280">
        <w:rPr>
          <w:i/>
          <w:sz w:val="22"/>
          <w:szCs w:val="22"/>
          <w:u w:val="single"/>
          <w:lang w:val="lt-LT"/>
        </w:rPr>
        <w:t>Dažnis nežinomas</w:t>
      </w:r>
    </w:p>
    <w:p w:rsidR="00354280" w:rsidRPr="00354280" w:rsidRDefault="00354280" w:rsidP="00354280">
      <w:pPr>
        <w:tabs>
          <w:tab w:val="left" w:pos="567"/>
        </w:tabs>
        <w:rPr>
          <w:sz w:val="22"/>
          <w:szCs w:val="22"/>
          <w:lang w:val="lt-LT"/>
        </w:rPr>
      </w:pPr>
      <w:r w:rsidRPr="00354280">
        <w:rPr>
          <w:sz w:val="22"/>
          <w:szCs w:val="22"/>
          <w:lang w:val="lt-LT"/>
        </w:rPr>
        <w:t xml:space="preserve">Sąmonės pritemimas, apsvaigimas, sumišimas, </w:t>
      </w:r>
      <w:proofErr w:type="spellStart"/>
      <w:r w:rsidRPr="00354280">
        <w:rPr>
          <w:sz w:val="22"/>
          <w:szCs w:val="22"/>
          <w:lang w:val="lt-LT"/>
        </w:rPr>
        <w:t>angioedema</w:t>
      </w:r>
      <w:proofErr w:type="spellEnd"/>
      <w:r w:rsidRPr="00354280">
        <w:rPr>
          <w:sz w:val="22"/>
          <w:szCs w:val="22"/>
          <w:lang w:val="lt-LT"/>
        </w:rPr>
        <w:t>, sąnarių patinimas, prakaitavimo padidėjimas, nugaros skausmas.</w:t>
      </w:r>
    </w:p>
    <w:p w:rsidR="00354280" w:rsidRPr="00354280" w:rsidRDefault="00354280" w:rsidP="00354280">
      <w:pPr>
        <w:tabs>
          <w:tab w:val="left" w:pos="567"/>
        </w:tabs>
        <w:rPr>
          <w:sz w:val="22"/>
          <w:szCs w:val="22"/>
          <w:lang w:val="lt-LT"/>
        </w:rPr>
      </w:pPr>
    </w:p>
    <w:p w:rsidR="00354280" w:rsidRPr="00354280" w:rsidRDefault="00354280" w:rsidP="00354280">
      <w:pPr>
        <w:autoSpaceDE w:val="0"/>
        <w:autoSpaceDN w:val="0"/>
        <w:adjustRightInd w:val="0"/>
        <w:jc w:val="both"/>
        <w:rPr>
          <w:sz w:val="22"/>
          <w:szCs w:val="22"/>
          <w:u w:val="single"/>
          <w:lang w:val="lt-LT"/>
        </w:rPr>
      </w:pPr>
      <w:r w:rsidRPr="00354280">
        <w:rPr>
          <w:sz w:val="22"/>
          <w:szCs w:val="22"/>
          <w:u w:val="single"/>
          <w:lang w:val="lt-LT"/>
        </w:rPr>
        <w:t>Pranešimas apie įtariamas nepageidaujamas reakcijas</w:t>
      </w:r>
    </w:p>
    <w:p w:rsidR="00354280" w:rsidRPr="00354280" w:rsidRDefault="00354280" w:rsidP="00354280">
      <w:pPr>
        <w:autoSpaceDE w:val="0"/>
        <w:autoSpaceDN w:val="0"/>
        <w:adjustRightInd w:val="0"/>
        <w:jc w:val="both"/>
        <w:rPr>
          <w:sz w:val="22"/>
          <w:szCs w:val="22"/>
          <w:lang w:val="lt-LT"/>
        </w:rPr>
      </w:pPr>
      <w:r w:rsidRPr="00354280">
        <w:rPr>
          <w:sz w:val="22"/>
          <w:szCs w:val="22"/>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354280">
          <w:rPr>
            <w:rStyle w:val="Hipersaitas"/>
            <w:rFonts w:eastAsia="SimSun"/>
            <w:sz w:val="22"/>
            <w:szCs w:val="22"/>
            <w:lang w:val="lt-LT"/>
          </w:rPr>
          <w:t>www.vvkt.lt</w:t>
        </w:r>
      </w:hyperlink>
      <w:r w:rsidRPr="00354280">
        <w:rPr>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354280">
          <w:rPr>
            <w:rStyle w:val="Hipersaitas"/>
            <w:rFonts w:eastAsia="SimSun"/>
            <w:sz w:val="22"/>
            <w:szCs w:val="22"/>
            <w:lang w:val="lt-LT"/>
          </w:rPr>
          <w:t>NepageidaujamaR@vvkt.lt</w:t>
        </w:r>
      </w:hyperlink>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4.9</w:t>
      </w:r>
      <w:r w:rsidRPr="00354280">
        <w:rPr>
          <w:b/>
          <w:sz w:val="22"/>
          <w:szCs w:val="22"/>
          <w:lang w:val="lt-LT"/>
        </w:rPr>
        <w:tab/>
        <w:t xml:space="preserve">Perdozavimas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Perdozavimo atveju staiga atsiranda geležies perteklius, kuris pasireiškia </w:t>
      </w:r>
      <w:proofErr w:type="spellStart"/>
      <w:r w:rsidRPr="00354280">
        <w:rPr>
          <w:sz w:val="22"/>
          <w:szCs w:val="22"/>
          <w:lang w:val="lt-LT"/>
        </w:rPr>
        <w:t>hemosideroze</w:t>
      </w:r>
      <w:proofErr w:type="spellEnd"/>
      <w:r w:rsidRPr="00354280">
        <w:rPr>
          <w:sz w:val="22"/>
          <w:szCs w:val="22"/>
          <w:lang w:val="lt-LT"/>
        </w:rPr>
        <w:t>.</w:t>
      </w:r>
    </w:p>
    <w:p w:rsidR="00354280" w:rsidRPr="00354280" w:rsidRDefault="00354280" w:rsidP="00354280">
      <w:pPr>
        <w:tabs>
          <w:tab w:val="left" w:pos="567"/>
        </w:tabs>
        <w:rPr>
          <w:sz w:val="22"/>
          <w:szCs w:val="22"/>
          <w:lang w:val="lt-LT"/>
        </w:rPr>
      </w:pPr>
      <w:r w:rsidRPr="00354280">
        <w:rPr>
          <w:sz w:val="22"/>
          <w:szCs w:val="22"/>
          <w:lang w:val="lt-LT"/>
        </w:rPr>
        <w:t xml:space="preserve">Jei būtina, perdozavimą reikia gydyti geležį surišančiomis medžiagomis, kurios su geležimi sudaro </w:t>
      </w:r>
      <w:proofErr w:type="spellStart"/>
      <w:r w:rsidRPr="00354280">
        <w:rPr>
          <w:sz w:val="22"/>
          <w:szCs w:val="22"/>
          <w:lang w:val="lt-LT"/>
        </w:rPr>
        <w:t>chelatus</w:t>
      </w:r>
      <w:proofErr w:type="spellEnd"/>
      <w:r w:rsidRPr="00354280">
        <w:rPr>
          <w:sz w:val="22"/>
          <w:szCs w:val="22"/>
          <w:lang w:val="lt-LT"/>
        </w:rPr>
        <w: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5.</w:t>
      </w:r>
      <w:r w:rsidRPr="00354280">
        <w:rPr>
          <w:b/>
          <w:sz w:val="22"/>
          <w:szCs w:val="22"/>
          <w:lang w:val="lt-LT"/>
        </w:rPr>
        <w:tab/>
        <w:t xml:space="preserve">FARMAKOLOGINĖS SAVYBĖS </w:t>
      </w: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5.1</w:t>
      </w:r>
      <w:r w:rsidRPr="00354280">
        <w:rPr>
          <w:b/>
          <w:sz w:val="22"/>
          <w:szCs w:val="22"/>
          <w:lang w:val="lt-LT"/>
        </w:rPr>
        <w:tab/>
      </w:r>
      <w:proofErr w:type="spellStart"/>
      <w:r w:rsidRPr="00354280">
        <w:rPr>
          <w:b/>
          <w:sz w:val="22"/>
          <w:szCs w:val="22"/>
          <w:lang w:val="lt-LT"/>
        </w:rPr>
        <w:t>Farmakodinaminės</w:t>
      </w:r>
      <w:proofErr w:type="spellEnd"/>
      <w:r w:rsidRPr="00354280">
        <w:rPr>
          <w:b/>
          <w:sz w:val="22"/>
          <w:szCs w:val="22"/>
          <w:lang w:val="lt-LT"/>
        </w:rPr>
        <w:t xml:space="preserve"> savybės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Farmakoterapinė</w:t>
      </w:r>
      <w:proofErr w:type="spellEnd"/>
      <w:r w:rsidRPr="00354280">
        <w:rPr>
          <w:sz w:val="22"/>
          <w:szCs w:val="22"/>
          <w:lang w:val="lt-LT"/>
        </w:rPr>
        <w:t xml:space="preserve"> grupė – geležies preparatai, ATC kodas – B03AC02.</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Daugiabranduolis</w:t>
      </w:r>
      <w:proofErr w:type="spellEnd"/>
      <w:r w:rsidRPr="00354280">
        <w:rPr>
          <w:sz w:val="22"/>
          <w:szCs w:val="22"/>
          <w:lang w:val="lt-LT"/>
        </w:rPr>
        <w:t xml:space="preserve"> </w:t>
      </w:r>
      <w:proofErr w:type="spellStart"/>
      <w:r w:rsidRPr="00354280">
        <w:rPr>
          <w:sz w:val="22"/>
          <w:szCs w:val="22"/>
          <w:lang w:val="lt-LT"/>
        </w:rPr>
        <w:t>trivalentės</w:t>
      </w:r>
      <w:proofErr w:type="spellEnd"/>
      <w:r w:rsidRPr="00354280">
        <w:rPr>
          <w:sz w:val="22"/>
          <w:szCs w:val="22"/>
          <w:lang w:val="lt-LT"/>
        </w:rPr>
        <w:t xml:space="preserve"> geležies centrų paviršius yra apsuptas daugeliu </w:t>
      </w:r>
      <w:proofErr w:type="spellStart"/>
      <w:r w:rsidRPr="00354280">
        <w:rPr>
          <w:sz w:val="22"/>
          <w:szCs w:val="22"/>
          <w:lang w:val="lt-LT"/>
        </w:rPr>
        <w:t>nekovalentinėmis</w:t>
      </w:r>
      <w:proofErr w:type="spellEnd"/>
      <w:r w:rsidRPr="00354280">
        <w:rPr>
          <w:sz w:val="22"/>
          <w:szCs w:val="22"/>
          <w:lang w:val="lt-LT"/>
        </w:rPr>
        <w:t xml:space="preserve"> jungtimis susijusių sacharozės molekulių, todėl susidaro kompleksas, kurio vidutinė molekulinė masė yra maždaug 43 </w:t>
      </w:r>
      <w:proofErr w:type="spellStart"/>
      <w:r w:rsidRPr="00354280">
        <w:rPr>
          <w:sz w:val="22"/>
          <w:szCs w:val="22"/>
          <w:lang w:val="lt-LT"/>
        </w:rPr>
        <w:t>kD</w:t>
      </w:r>
      <w:proofErr w:type="spellEnd"/>
      <w:r w:rsidRPr="00354280">
        <w:rPr>
          <w:sz w:val="22"/>
          <w:szCs w:val="22"/>
          <w:lang w:val="lt-LT"/>
        </w:rPr>
        <w:t xml:space="preserve">. Ši molekulinė masė yra pakankamai didelė, todėl neleidžia medžiagai išsiskirti pro inkstus. Toks kompleksas yra stabilus ir fiziologinės būklės sąlygomis apskritai neatpalaiduoja jonizuotos geležies. Geležies, esančios </w:t>
      </w:r>
      <w:proofErr w:type="spellStart"/>
      <w:r w:rsidRPr="00354280">
        <w:rPr>
          <w:sz w:val="22"/>
          <w:szCs w:val="22"/>
          <w:lang w:val="lt-LT"/>
        </w:rPr>
        <w:t>daugiabranduoliuose</w:t>
      </w:r>
      <w:proofErr w:type="spellEnd"/>
      <w:r w:rsidRPr="00354280">
        <w:rPr>
          <w:sz w:val="22"/>
          <w:szCs w:val="22"/>
          <w:lang w:val="lt-LT"/>
        </w:rPr>
        <w:t xml:space="preserve"> centruose, struktūra yra panaši į </w:t>
      </w:r>
      <w:r w:rsidRPr="00354280">
        <w:rPr>
          <w:sz w:val="22"/>
          <w:szCs w:val="22"/>
          <w:lang w:val="lt-LT"/>
        </w:rPr>
        <w:lastRenderedPageBreak/>
        <w:t xml:space="preserve">fiziologinio </w:t>
      </w:r>
      <w:proofErr w:type="spellStart"/>
      <w:r w:rsidRPr="00354280">
        <w:rPr>
          <w:sz w:val="22"/>
          <w:szCs w:val="22"/>
          <w:lang w:val="lt-LT"/>
        </w:rPr>
        <w:t>feritino</w:t>
      </w:r>
      <w:proofErr w:type="spellEnd"/>
      <w:r w:rsidRPr="00354280">
        <w:rPr>
          <w:sz w:val="22"/>
          <w:szCs w:val="22"/>
          <w:lang w:val="lt-LT"/>
        </w:rPr>
        <w:t>. Suleista į veną geležies sacharozė sukelia fiziologinius geležies apykaitos pokyčius, dėl kurių pasisavinama geležis.</w:t>
      </w:r>
    </w:p>
    <w:p w:rsidR="00354280" w:rsidRPr="00354280" w:rsidRDefault="00354280" w:rsidP="00354280">
      <w:pPr>
        <w:tabs>
          <w:tab w:val="left" w:pos="567"/>
        </w:tabs>
        <w:rPr>
          <w:sz w:val="22"/>
          <w:szCs w:val="22"/>
          <w:lang w:val="lt-LT"/>
        </w:rPr>
      </w:pPr>
      <w:r w:rsidRPr="00354280">
        <w:rPr>
          <w:sz w:val="22"/>
          <w:szCs w:val="22"/>
          <w:lang w:val="lt-LT"/>
        </w:rPr>
        <w:t xml:space="preserve"> </w:t>
      </w:r>
    </w:p>
    <w:p w:rsidR="00354280" w:rsidRPr="00354280" w:rsidRDefault="00354280" w:rsidP="00354280">
      <w:pPr>
        <w:tabs>
          <w:tab w:val="left" w:pos="567"/>
        </w:tabs>
        <w:rPr>
          <w:b/>
          <w:sz w:val="22"/>
          <w:szCs w:val="22"/>
          <w:lang w:val="lt-LT"/>
        </w:rPr>
      </w:pPr>
      <w:r w:rsidRPr="00354280">
        <w:rPr>
          <w:b/>
          <w:sz w:val="22"/>
          <w:szCs w:val="22"/>
          <w:lang w:val="lt-LT"/>
        </w:rPr>
        <w:t>5.2</w:t>
      </w:r>
      <w:r w:rsidRPr="00354280">
        <w:rPr>
          <w:b/>
          <w:sz w:val="22"/>
          <w:szCs w:val="22"/>
          <w:lang w:val="lt-LT"/>
        </w:rPr>
        <w:tab/>
      </w:r>
      <w:proofErr w:type="spellStart"/>
      <w:r w:rsidRPr="00354280">
        <w:rPr>
          <w:b/>
          <w:sz w:val="22"/>
          <w:szCs w:val="22"/>
          <w:lang w:val="lt-LT"/>
        </w:rPr>
        <w:t>Farmakokinetinės</w:t>
      </w:r>
      <w:proofErr w:type="spellEnd"/>
      <w:r w:rsidRPr="00354280">
        <w:rPr>
          <w:b/>
          <w:sz w:val="22"/>
          <w:szCs w:val="22"/>
          <w:lang w:val="lt-LT"/>
        </w:rPr>
        <w:t xml:space="preserve"> savybės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u w:val="single"/>
          <w:lang w:val="lt-LT"/>
        </w:rPr>
      </w:pPr>
      <w:r w:rsidRPr="00354280">
        <w:rPr>
          <w:sz w:val="22"/>
          <w:szCs w:val="22"/>
          <w:u w:val="single"/>
          <w:lang w:val="lt-LT"/>
        </w:rPr>
        <w:t>Pasiskirstymas</w:t>
      </w:r>
    </w:p>
    <w:p w:rsidR="00354280" w:rsidRPr="00354280" w:rsidRDefault="00354280" w:rsidP="00354280">
      <w:pPr>
        <w:tabs>
          <w:tab w:val="left" w:pos="567"/>
        </w:tabs>
        <w:rPr>
          <w:sz w:val="22"/>
          <w:szCs w:val="22"/>
          <w:lang w:val="lt-LT"/>
        </w:rPr>
      </w:pPr>
      <w:r w:rsidRPr="00354280">
        <w:rPr>
          <w:sz w:val="22"/>
          <w:szCs w:val="22"/>
          <w:lang w:val="lt-LT"/>
        </w:rPr>
        <w:t xml:space="preserve">Tyrimai parodė, kad sveikiems savanoriams suleidus vienkartinę </w:t>
      </w:r>
      <w:proofErr w:type="spellStart"/>
      <w:r w:rsidRPr="00354280">
        <w:rPr>
          <w:sz w:val="22"/>
          <w:szCs w:val="22"/>
          <w:lang w:val="lt-LT"/>
        </w:rPr>
        <w:t>Ferrologic</w:t>
      </w:r>
      <w:proofErr w:type="spellEnd"/>
      <w:r w:rsidRPr="00354280">
        <w:rPr>
          <w:sz w:val="22"/>
          <w:szCs w:val="22"/>
          <w:lang w:val="lt-LT"/>
        </w:rPr>
        <w:t xml:space="preserve">, kuriame yra 100 mg geležies, dozę, kraujyje didžiausia geležies koncentracija (maždaug 538 </w:t>
      </w:r>
      <w:proofErr w:type="spellStart"/>
      <w:r w:rsidRPr="00354280">
        <w:rPr>
          <w:sz w:val="22"/>
          <w:szCs w:val="22"/>
          <w:lang w:val="lt-LT"/>
        </w:rPr>
        <w:t>µmol</w:t>
      </w:r>
      <w:proofErr w:type="spellEnd"/>
      <w:r w:rsidRPr="00354280">
        <w:rPr>
          <w:sz w:val="22"/>
          <w:szCs w:val="22"/>
          <w:lang w:val="lt-LT"/>
        </w:rPr>
        <w:t>/l) būna praėjus 10 minučių po injekcijos. Pasiskirstymo tūris centriniame skyriuje visiškai atitinka pasiskirstymo tūrį plazmoje (maždaug 3 litrus).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u w:val="single"/>
          <w:lang w:val="lt-LT"/>
        </w:rPr>
      </w:pPr>
      <w:proofErr w:type="spellStart"/>
      <w:r w:rsidRPr="00354280">
        <w:rPr>
          <w:sz w:val="22"/>
          <w:szCs w:val="22"/>
          <w:u w:val="single"/>
          <w:lang w:val="lt-LT"/>
        </w:rPr>
        <w:t>Biotransformacija</w:t>
      </w:r>
      <w:proofErr w:type="spellEnd"/>
    </w:p>
    <w:p w:rsidR="00354280" w:rsidRPr="00354280" w:rsidRDefault="00354280" w:rsidP="00354280">
      <w:pPr>
        <w:tabs>
          <w:tab w:val="left" w:pos="567"/>
        </w:tabs>
        <w:rPr>
          <w:sz w:val="22"/>
          <w:szCs w:val="22"/>
          <w:lang w:val="lt-LT"/>
        </w:rPr>
      </w:pPr>
      <w:r w:rsidRPr="00354280">
        <w:rPr>
          <w:sz w:val="22"/>
          <w:szCs w:val="22"/>
          <w:lang w:val="lt-LT"/>
        </w:rPr>
        <w:t xml:space="preserve">5 pacientų, sergančių anemija ir lėtiniu inkstų nepakankamumu, organizme buvo tiriama geležies kinetika: </w:t>
      </w:r>
      <w:r w:rsidRPr="00354280">
        <w:rPr>
          <w:sz w:val="22"/>
          <w:szCs w:val="22"/>
          <w:vertAlign w:val="superscript"/>
          <w:lang w:val="lt-LT"/>
        </w:rPr>
        <w:t>59</w:t>
      </w:r>
      <w:r w:rsidRPr="00354280">
        <w:rPr>
          <w:sz w:val="22"/>
          <w:szCs w:val="22"/>
          <w:lang w:val="lt-LT"/>
        </w:rPr>
        <w:t xml:space="preserve">Fe ir </w:t>
      </w:r>
      <w:r w:rsidRPr="00354280">
        <w:rPr>
          <w:sz w:val="22"/>
          <w:szCs w:val="22"/>
          <w:vertAlign w:val="superscript"/>
          <w:lang w:val="lt-LT"/>
        </w:rPr>
        <w:t>52</w:t>
      </w:r>
      <w:r w:rsidRPr="00354280">
        <w:rPr>
          <w:sz w:val="22"/>
          <w:szCs w:val="22"/>
          <w:lang w:val="lt-LT"/>
        </w:rPr>
        <w:t xml:space="preserve">Fe pažymėjus į veną leidžiamą geležies sacharozę, nustatyta, kad </w:t>
      </w:r>
      <w:r w:rsidRPr="00354280">
        <w:rPr>
          <w:sz w:val="22"/>
          <w:szCs w:val="22"/>
          <w:vertAlign w:val="superscript"/>
          <w:lang w:val="lt-LT"/>
        </w:rPr>
        <w:t>52</w:t>
      </w:r>
      <w:r w:rsidRPr="00354280">
        <w:rPr>
          <w:sz w:val="22"/>
          <w:szCs w:val="22"/>
          <w:lang w:val="lt-LT"/>
        </w:rPr>
        <w:t xml:space="preserve">Fe plazmos klirensas yra 60 – 100 minučių. </w:t>
      </w:r>
      <w:r w:rsidRPr="00354280">
        <w:rPr>
          <w:sz w:val="22"/>
          <w:szCs w:val="22"/>
          <w:vertAlign w:val="superscript"/>
          <w:lang w:val="lt-LT"/>
        </w:rPr>
        <w:t>52</w:t>
      </w:r>
      <w:r w:rsidRPr="00354280">
        <w:rPr>
          <w:sz w:val="22"/>
          <w:szCs w:val="22"/>
          <w:lang w:val="lt-LT"/>
        </w:rPr>
        <w:t>Fe pasiskirsto kepenyse, blužnyje ir kaulų čiulpuose.</w:t>
      </w:r>
    </w:p>
    <w:p w:rsidR="00354280" w:rsidRPr="00354280" w:rsidRDefault="00354280" w:rsidP="00354280">
      <w:pPr>
        <w:tabs>
          <w:tab w:val="left" w:pos="567"/>
        </w:tabs>
        <w:rPr>
          <w:sz w:val="22"/>
          <w:szCs w:val="22"/>
          <w:lang w:val="lt-LT"/>
        </w:rPr>
      </w:pPr>
      <w:r w:rsidRPr="00354280">
        <w:rPr>
          <w:sz w:val="22"/>
          <w:szCs w:val="22"/>
          <w:lang w:val="lt-LT"/>
        </w:rPr>
        <w:t xml:space="preserve">Praėjus 2 savaitėms po injekcijos, raudonosios kraujo ląstelės daugiausiai ( 62 % - 97 %) pasisavino </w:t>
      </w:r>
      <w:r w:rsidRPr="00354280">
        <w:rPr>
          <w:sz w:val="22"/>
          <w:szCs w:val="22"/>
          <w:vertAlign w:val="superscript"/>
          <w:lang w:val="lt-LT"/>
        </w:rPr>
        <w:t>59</w:t>
      </w:r>
      <w:r w:rsidRPr="00354280">
        <w:rPr>
          <w:sz w:val="22"/>
          <w:szCs w:val="22"/>
          <w:lang w:val="lt-LT"/>
        </w:rPr>
        <w:t>Fe.</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u w:val="single"/>
          <w:lang w:val="lt-LT"/>
        </w:rPr>
      </w:pPr>
      <w:r w:rsidRPr="00354280">
        <w:rPr>
          <w:sz w:val="22"/>
          <w:szCs w:val="22"/>
          <w:u w:val="single"/>
          <w:lang w:val="lt-LT"/>
        </w:rPr>
        <w:t>Išsiskyrimas</w:t>
      </w:r>
    </w:p>
    <w:p w:rsidR="00354280" w:rsidRPr="00354280" w:rsidRDefault="00354280" w:rsidP="00354280">
      <w:pPr>
        <w:tabs>
          <w:tab w:val="left" w:pos="567"/>
        </w:tabs>
        <w:rPr>
          <w:sz w:val="22"/>
          <w:szCs w:val="22"/>
          <w:lang w:val="lt-LT"/>
        </w:rPr>
      </w:pPr>
      <w:proofErr w:type="spellStart"/>
      <w:r w:rsidRPr="00354280">
        <w:rPr>
          <w:sz w:val="22"/>
          <w:szCs w:val="22"/>
          <w:lang w:val="lt-LT"/>
        </w:rPr>
        <w:t>Injekuota</w:t>
      </w:r>
      <w:proofErr w:type="spellEnd"/>
      <w:r w:rsidRPr="00354280">
        <w:rPr>
          <w:sz w:val="22"/>
          <w:szCs w:val="22"/>
          <w:lang w:val="lt-LT"/>
        </w:rPr>
        <w:t xml:space="preserve"> geležis greitai išsiskiria iš plazmos, galutinis pusinės eliminacijos laikas yra maždaug 6 val.</w:t>
      </w:r>
    </w:p>
    <w:p w:rsidR="00354280" w:rsidRPr="00354280" w:rsidRDefault="00354280" w:rsidP="00354280">
      <w:pPr>
        <w:tabs>
          <w:tab w:val="left" w:pos="567"/>
        </w:tabs>
        <w:rPr>
          <w:sz w:val="22"/>
          <w:szCs w:val="22"/>
          <w:lang w:val="lt-LT"/>
        </w:rPr>
      </w:pPr>
      <w:r w:rsidRPr="00354280">
        <w:rPr>
          <w:sz w:val="22"/>
          <w:szCs w:val="22"/>
          <w:lang w:val="lt-LT"/>
        </w:rPr>
        <w:t xml:space="preserve">Nusistovėjus </w:t>
      </w:r>
      <w:proofErr w:type="spellStart"/>
      <w:r w:rsidRPr="00354280">
        <w:rPr>
          <w:sz w:val="22"/>
          <w:szCs w:val="22"/>
          <w:lang w:val="lt-LT"/>
        </w:rPr>
        <w:t>pusiausvyrinei</w:t>
      </w:r>
      <w:proofErr w:type="spellEnd"/>
      <w:r w:rsidRPr="00354280">
        <w:rPr>
          <w:sz w:val="22"/>
          <w:szCs w:val="22"/>
          <w:lang w:val="lt-LT"/>
        </w:rPr>
        <w:t xml:space="preserve"> koncentracijai, pasiskirstymo tūris yra maždaug 8 litrai, vadinasi, geležis organizmo skysčiuose pasiskirsto mažai. Pastebėta, kad dėl mažesnio geležies sacharozės stabilumo, palyginti su </w:t>
      </w:r>
      <w:proofErr w:type="spellStart"/>
      <w:r w:rsidRPr="00354280">
        <w:rPr>
          <w:sz w:val="22"/>
          <w:szCs w:val="22"/>
          <w:lang w:val="lt-LT"/>
        </w:rPr>
        <w:t>transferino</w:t>
      </w:r>
      <w:proofErr w:type="spellEnd"/>
      <w:r w:rsidRPr="00354280">
        <w:rPr>
          <w:sz w:val="22"/>
          <w:szCs w:val="22"/>
          <w:lang w:val="lt-LT"/>
        </w:rPr>
        <w:t xml:space="preserve"> stabilumu, geležis konkurenciniu būdu pasikeičia su juo. Dėl to per 24 valandas geležies pernešama maždaug 31 mg.</w:t>
      </w:r>
    </w:p>
    <w:p w:rsidR="00354280" w:rsidRPr="00354280" w:rsidRDefault="00354280" w:rsidP="00354280">
      <w:pPr>
        <w:tabs>
          <w:tab w:val="left" w:pos="567"/>
        </w:tabs>
        <w:rPr>
          <w:sz w:val="22"/>
          <w:szCs w:val="22"/>
          <w:lang w:val="lt-LT"/>
        </w:rPr>
      </w:pPr>
      <w:r w:rsidRPr="00354280">
        <w:rPr>
          <w:sz w:val="22"/>
          <w:szCs w:val="22"/>
          <w:lang w:val="lt-LT"/>
        </w:rPr>
        <w:t xml:space="preserve">Geležies išsiskyrimas pro inkstus per pirmąsias 4 valandas po injekcijos atitinka mažiau kaip 5 % bendro organizmo klirenso. Po 24 valandų geležies koncentracija plazmoje sumažėja iki tokios, kuri buvo prieš injekciją, maždaug 75 % pavartotos sacharozės išsiskiria.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5.3</w:t>
      </w:r>
      <w:r w:rsidRPr="00354280">
        <w:rPr>
          <w:b/>
          <w:sz w:val="22"/>
          <w:szCs w:val="22"/>
          <w:lang w:val="lt-LT"/>
        </w:rPr>
        <w:tab/>
      </w:r>
      <w:proofErr w:type="spellStart"/>
      <w:r w:rsidRPr="00354280">
        <w:rPr>
          <w:b/>
          <w:sz w:val="22"/>
          <w:szCs w:val="22"/>
          <w:lang w:val="lt-LT"/>
        </w:rPr>
        <w:t>Ikiklinikinių</w:t>
      </w:r>
      <w:proofErr w:type="spellEnd"/>
      <w:r w:rsidRPr="00354280">
        <w:rPr>
          <w:b/>
          <w:sz w:val="22"/>
          <w:szCs w:val="22"/>
          <w:lang w:val="lt-LT"/>
        </w:rPr>
        <w:t xml:space="preserve"> saugumo tyrimų duomenys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 xml:space="preserve">Reikšmingų gydytojui </w:t>
      </w:r>
      <w:proofErr w:type="spellStart"/>
      <w:r w:rsidRPr="00354280">
        <w:rPr>
          <w:sz w:val="22"/>
          <w:szCs w:val="22"/>
          <w:lang w:val="lt-LT"/>
        </w:rPr>
        <w:t>ikiklinikinių</w:t>
      </w:r>
      <w:proofErr w:type="spellEnd"/>
      <w:r w:rsidRPr="00354280">
        <w:rPr>
          <w:sz w:val="22"/>
          <w:szCs w:val="22"/>
          <w:lang w:val="lt-LT"/>
        </w:rPr>
        <w:t xml:space="preserve"> tyrimų duomenų, kurie papildytų informaciją, esančią kituose vaisto aprašo skyriuose, nėra.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6.</w:t>
      </w:r>
      <w:r w:rsidRPr="00354280">
        <w:rPr>
          <w:b/>
          <w:sz w:val="22"/>
          <w:szCs w:val="22"/>
          <w:lang w:val="lt-LT"/>
        </w:rPr>
        <w:tab/>
        <w:t>FARMACINĖ INFORMACIJA</w:t>
      </w: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6.1</w:t>
      </w:r>
      <w:r w:rsidRPr="00354280">
        <w:rPr>
          <w:b/>
          <w:sz w:val="22"/>
          <w:szCs w:val="22"/>
          <w:lang w:val="lt-LT"/>
        </w:rPr>
        <w:tab/>
        <w:t>Pagalbinių medžiagų sąrašas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Injekcinis vanduo</w:t>
      </w:r>
    </w:p>
    <w:p w:rsidR="00354280" w:rsidRPr="00354280" w:rsidRDefault="00354280" w:rsidP="00354280">
      <w:pPr>
        <w:tabs>
          <w:tab w:val="left" w:pos="567"/>
        </w:tabs>
        <w:rPr>
          <w:sz w:val="22"/>
          <w:szCs w:val="22"/>
          <w:lang w:val="lt-LT"/>
        </w:rPr>
      </w:pPr>
      <w:r w:rsidRPr="00354280">
        <w:rPr>
          <w:sz w:val="22"/>
          <w:szCs w:val="22"/>
          <w:lang w:val="lt-LT"/>
        </w:rPr>
        <w:t xml:space="preserve">Natrio </w:t>
      </w:r>
      <w:proofErr w:type="spellStart"/>
      <w:r w:rsidRPr="00354280">
        <w:rPr>
          <w:sz w:val="22"/>
          <w:szCs w:val="22"/>
          <w:lang w:val="lt-LT"/>
        </w:rPr>
        <w:t>hidroksidas</w:t>
      </w:r>
      <w:proofErr w:type="spellEnd"/>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6.2</w:t>
      </w:r>
      <w:r w:rsidRPr="00354280">
        <w:rPr>
          <w:b/>
          <w:sz w:val="22"/>
          <w:szCs w:val="22"/>
          <w:lang w:val="lt-LT"/>
        </w:rPr>
        <w:tab/>
        <w:t>Nesuderinamumas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galima maišyti tik su 0,9 % natrio chlorido tirpalu. Kitokių intraveninių skiediklių ir vaistinių preparatų vartoti draudžiama, kadangi gali pasireikšti nesuderinamumas ir / arba susidaryti nuosėdos.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6.3</w:t>
      </w:r>
      <w:r w:rsidRPr="00354280">
        <w:rPr>
          <w:b/>
          <w:sz w:val="22"/>
          <w:szCs w:val="22"/>
          <w:lang w:val="lt-LT"/>
        </w:rPr>
        <w:tab/>
        <w:t>Tinkamumo laikas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2 metai.</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 xml:space="preserve">Tinkamumo laikas, pirmą kartą atidarius </w:t>
      </w:r>
      <w:proofErr w:type="spellStart"/>
      <w:r w:rsidRPr="00354280">
        <w:rPr>
          <w:i/>
          <w:sz w:val="22"/>
          <w:szCs w:val="22"/>
          <w:lang w:val="lt-LT"/>
        </w:rPr>
        <w:t>talpyklę</w:t>
      </w:r>
      <w:proofErr w:type="spellEnd"/>
      <w:r w:rsidRPr="00354280">
        <w:rPr>
          <w:i/>
          <w:sz w:val="22"/>
          <w:szCs w:val="22"/>
          <w:lang w:val="lt-LT"/>
        </w:rPr>
        <w:t xml:space="preserve"> </w:t>
      </w:r>
    </w:p>
    <w:p w:rsidR="00354280" w:rsidRPr="00354280" w:rsidRDefault="00354280" w:rsidP="00354280">
      <w:pPr>
        <w:tabs>
          <w:tab w:val="left" w:pos="567"/>
        </w:tabs>
        <w:rPr>
          <w:sz w:val="22"/>
          <w:szCs w:val="22"/>
          <w:lang w:val="lt-LT"/>
        </w:rPr>
      </w:pPr>
      <w:r w:rsidRPr="00354280">
        <w:rPr>
          <w:sz w:val="22"/>
          <w:szCs w:val="22"/>
          <w:lang w:val="lt-LT"/>
        </w:rPr>
        <w:t>Mikrobiologiniu požiūriu vaistinį preparatą būtina vartoti nedelsiant.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i/>
          <w:sz w:val="22"/>
          <w:szCs w:val="22"/>
          <w:lang w:val="lt-LT"/>
        </w:rPr>
      </w:pPr>
      <w:r w:rsidRPr="00354280">
        <w:rPr>
          <w:i/>
          <w:sz w:val="22"/>
          <w:szCs w:val="22"/>
          <w:lang w:val="lt-LT"/>
        </w:rPr>
        <w:t>Tinkamumo laikas vaistinį preparatą praskiedus 0,9% natrio chlorido tirpalu</w:t>
      </w:r>
    </w:p>
    <w:p w:rsidR="00354280" w:rsidRPr="00354280" w:rsidRDefault="00354280" w:rsidP="00354280">
      <w:pPr>
        <w:tabs>
          <w:tab w:val="left" w:pos="567"/>
        </w:tabs>
        <w:rPr>
          <w:sz w:val="22"/>
          <w:szCs w:val="22"/>
          <w:lang w:val="lt-LT"/>
        </w:rPr>
      </w:pPr>
      <w:r w:rsidRPr="00354280">
        <w:rPr>
          <w:sz w:val="22"/>
          <w:szCs w:val="22"/>
          <w:lang w:val="lt-LT"/>
        </w:rPr>
        <w:t xml:space="preserve">Fizinis ir cheminis tirpalo stabilumas 22 (± 2) </w:t>
      </w:r>
      <w:r w:rsidRPr="00354280">
        <w:rPr>
          <w:sz w:val="22"/>
          <w:szCs w:val="22"/>
          <w:lang w:val="lt-LT"/>
        </w:rPr>
        <w:sym w:font="Symbol" w:char="F0B0"/>
      </w:r>
      <w:r w:rsidRPr="00354280">
        <w:rPr>
          <w:sz w:val="22"/>
          <w:szCs w:val="22"/>
          <w:lang w:val="lt-LT"/>
        </w:rPr>
        <w:t xml:space="preserve"> C temperatūroje išlieka 24 valandas. </w:t>
      </w:r>
    </w:p>
    <w:p w:rsidR="00354280" w:rsidRPr="00354280" w:rsidRDefault="00354280" w:rsidP="00354280">
      <w:pPr>
        <w:tabs>
          <w:tab w:val="left" w:pos="567"/>
        </w:tabs>
        <w:rPr>
          <w:sz w:val="22"/>
          <w:szCs w:val="22"/>
          <w:lang w:val="lt-LT"/>
        </w:rPr>
      </w:pPr>
      <w:r w:rsidRPr="00354280">
        <w:rPr>
          <w:sz w:val="22"/>
          <w:szCs w:val="22"/>
          <w:lang w:val="lt-LT"/>
        </w:rPr>
        <w:t>Mikrobiologiniu požiūriu praskiestą vaistinį preparatą būtina vartoti nedelsiant.</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6.4</w:t>
      </w:r>
      <w:r w:rsidRPr="00354280">
        <w:rPr>
          <w:b/>
          <w:sz w:val="22"/>
          <w:szCs w:val="22"/>
          <w:lang w:val="lt-LT"/>
        </w:rPr>
        <w:tab/>
        <w:t>Specialios laikymo sąlygos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Ampules laikyti išorinėje dėžutėje, kad vaistinis preparatas būtų apsaugotas nuo šviesos. Negalima šaldyti.</w:t>
      </w:r>
    </w:p>
    <w:p w:rsidR="00354280" w:rsidRPr="00354280" w:rsidRDefault="00354280" w:rsidP="00354280">
      <w:pPr>
        <w:tabs>
          <w:tab w:val="left" w:pos="567"/>
        </w:tabs>
        <w:rPr>
          <w:sz w:val="22"/>
          <w:szCs w:val="22"/>
          <w:lang w:val="lt-LT"/>
        </w:rPr>
      </w:pPr>
      <w:r w:rsidRPr="00354280">
        <w:rPr>
          <w:sz w:val="22"/>
          <w:szCs w:val="22"/>
          <w:lang w:val="lt-LT"/>
        </w:rPr>
        <w:t xml:space="preserve">Praskiesto vaistinio preparato laikymo sąlygos pateikiamos 6.3 skyriuje.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6.5</w:t>
      </w:r>
      <w:r w:rsidRPr="00354280">
        <w:rPr>
          <w:b/>
          <w:sz w:val="22"/>
          <w:szCs w:val="22"/>
          <w:lang w:val="lt-LT"/>
        </w:rPr>
        <w:tab/>
      </w:r>
      <w:proofErr w:type="spellStart"/>
      <w:r w:rsidRPr="00354280">
        <w:rPr>
          <w:b/>
          <w:sz w:val="22"/>
          <w:szCs w:val="22"/>
          <w:lang w:val="lt-LT"/>
        </w:rPr>
        <w:t>Talpyklės</w:t>
      </w:r>
      <w:proofErr w:type="spellEnd"/>
      <w:r w:rsidRPr="00354280">
        <w:rPr>
          <w:b/>
          <w:sz w:val="22"/>
          <w:szCs w:val="22"/>
          <w:lang w:val="lt-LT"/>
        </w:rPr>
        <w:t xml:space="preserve"> pobūdis ir jos turinys</w:t>
      </w:r>
    </w:p>
    <w:p w:rsidR="00354280" w:rsidRPr="00354280" w:rsidRDefault="00354280" w:rsidP="00354280">
      <w:pPr>
        <w:tabs>
          <w:tab w:val="left" w:pos="567"/>
        </w:tabs>
        <w:rPr>
          <w:sz w:val="22"/>
          <w:szCs w:val="22"/>
          <w:highlight w:val="yellow"/>
          <w:lang w:val="lt-LT"/>
        </w:rPr>
      </w:pPr>
    </w:p>
    <w:p w:rsidR="00354280" w:rsidRPr="00354280" w:rsidRDefault="00354280" w:rsidP="00354280">
      <w:pPr>
        <w:tabs>
          <w:tab w:val="left" w:pos="567"/>
        </w:tabs>
        <w:rPr>
          <w:sz w:val="22"/>
          <w:szCs w:val="22"/>
          <w:lang w:val="lt-LT"/>
        </w:rPr>
      </w:pPr>
      <w:r w:rsidRPr="00354280">
        <w:rPr>
          <w:sz w:val="22"/>
          <w:szCs w:val="22"/>
          <w:lang w:val="lt-LT"/>
        </w:rPr>
        <w:t>5 ml I tipo stiklo ampulė.</w:t>
      </w:r>
    </w:p>
    <w:p w:rsidR="00354280" w:rsidRPr="00354280" w:rsidRDefault="00354280" w:rsidP="00354280">
      <w:pPr>
        <w:tabs>
          <w:tab w:val="left" w:pos="567"/>
        </w:tabs>
        <w:rPr>
          <w:sz w:val="22"/>
          <w:szCs w:val="22"/>
          <w:lang w:val="lt-LT"/>
        </w:rPr>
      </w:pPr>
      <w:proofErr w:type="spellStart"/>
      <w:r w:rsidRPr="00354280">
        <w:rPr>
          <w:sz w:val="22"/>
          <w:szCs w:val="22"/>
          <w:lang w:val="lt-LT"/>
        </w:rPr>
        <w:t>Ferrologic</w:t>
      </w:r>
      <w:proofErr w:type="spellEnd"/>
      <w:r w:rsidRPr="00354280">
        <w:rPr>
          <w:sz w:val="22"/>
          <w:szCs w:val="22"/>
          <w:lang w:val="lt-LT"/>
        </w:rPr>
        <w:t xml:space="preserve"> yra tiekiamas dėžutėmis, kuriose yra po 5 ampules arba sudėtinėmis pakuotėmis, kuriose yra po 10 dėžučių. Kiekvienoje jų yra 5 ampulės. </w:t>
      </w:r>
    </w:p>
    <w:p w:rsidR="00354280" w:rsidRPr="00354280" w:rsidRDefault="00354280" w:rsidP="00354280">
      <w:pPr>
        <w:tabs>
          <w:tab w:val="left" w:pos="567"/>
        </w:tabs>
        <w:rPr>
          <w:sz w:val="22"/>
          <w:szCs w:val="22"/>
          <w:highlight w:val="yellow"/>
          <w:lang w:val="lt-LT"/>
        </w:rPr>
      </w:pPr>
      <w:r w:rsidRPr="00354280">
        <w:rPr>
          <w:sz w:val="22"/>
          <w:szCs w:val="22"/>
          <w:lang w:val="lt-LT"/>
        </w:rPr>
        <w:t xml:space="preserve"> </w:t>
      </w:r>
      <w:r w:rsidRPr="00354280">
        <w:rPr>
          <w:sz w:val="22"/>
          <w:szCs w:val="22"/>
          <w:highlight w:val="yellow"/>
          <w:lang w:val="lt-LT"/>
        </w:rPr>
        <w:t xml:space="preserve"> </w:t>
      </w:r>
    </w:p>
    <w:p w:rsidR="00354280" w:rsidRPr="00354280" w:rsidRDefault="00354280" w:rsidP="00354280">
      <w:pPr>
        <w:tabs>
          <w:tab w:val="left" w:pos="567"/>
        </w:tabs>
        <w:rPr>
          <w:sz w:val="22"/>
          <w:szCs w:val="22"/>
          <w:lang w:val="lt-LT"/>
        </w:rPr>
      </w:pPr>
      <w:r w:rsidRPr="00354280">
        <w:rPr>
          <w:sz w:val="22"/>
          <w:szCs w:val="22"/>
          <w:lang w:val="lt-LT"/>
        </w:rPr>
        <w:t xml:space="preserve">Gali būti tiekiamos ne visų dydžių pakuotės. </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6.6</w:t>
      </w:r>
      <w:r w:rsidRPr="00354280">
        <w:rPr>
          <w:b/>
          <w:sz w:val="22"/>
          <w:szCs w:val="22"/>
          <w:lang w:val="lt-LT"/>
        </w:rPr>
        <w:tab/>
        <w:t>Specialūs reikalavimai atliekoms tvarkyti</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Nesuvartotą vaistinį preparatą ar atliekas reikia tvarkyti laikantis vietinių reikalavimų.</w:t>
      </w:r>
    </w:p>
    <w:p w:rsidR="00354280" w:rsidRPr="00354280" w:rsidRDefault="00354280" w:rsidP="00354280">
      <w:pPr>
        <w:tabs>
          <w:tab w:val="left" w:pos="567"/>
        </w:tabs>
        <w:jc w:val="center"/>
        <w:rPr>
          <w:sz w:val="22"/>
          <w:szCs w:val="22"/>
          <w:lang w:val="lt-LT"/>
        </w:rPr>
      </w:pP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7.</w:t>
      </w:r>
      <w:r w:rsidRPr="00354280">
        <w:rPr>
          <w:b/>
          <w:sz w:val="22"/>
          <w:szCs w:val="22"/>
          <w:lang w:val="lt-LT"/>
        </w:rPr>
        <w:tab/>
        <w:t xml:space="preserve"> RINKODAROS TEISĖS TURĖTOJAS</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bookmarkStart w:id="0" w:name="OLE_LINK1"/>
      <w:bookmarkStart w:id="1" w:name="OLE_LINK2"/>
      <w:proofErr w:type="spellStart"/>
      <w:r w:rsidRPr="00354280">
        <w:rPr>
          <w:sz w:val="22"/>
          <w:szCs w:val="22"/>
          <w:lang w:val="lt-LT"/>
        </w:rPr>
        <w:t>Fresenius</w:t>
      </w:r>
      <w:proofErr w:type="spellEnd"/>
      <w:r w:rsidRPr="00354280">
        <w:rPr>
          <w:sz w:val="22"/>
          <w:szCs w:val="22"/>
          <w:lang w:val="lt-LT"/>
        </w:rPr>
        <w:t xml:space="preserve"> </w:t>
      </w:r>
      <w:proofErr w:type="spellStart"/>
      <w:r w:rsidRPr="00354280">
        <w:rPr>
          <w:sz w:val="22"/>
          <w:szCs w:val="22"/>
          <w:lang w:val="lt-LT"/>
        </w:rPr>
        <w:t>Medical</w:t>
      </w:r>
      <w:proofErr w:type="spellEnd"/>
      <w:r w:rsidRPr="00354280">
        <w:rPr>
          <w:sz w:val="22"/>
          <w:szCs w:val="22"/>
          <w:lang w:val="lt-LT"/>
        </w:rPr>
        <w:t xml:space="preserve"> Care </w:t>
      </w:r>
      <w:proofErr w:type="spellStart"/>
      <w:r w:rsidRPr="00354280">
        <w:rPr>
          <w:sz w:val="22"/>
          <w:szCs w:val="22"/>
          <w:lang w:val="lt-LT"/>
        </w:rPr>
        <w:t>Nephrologica</w:t>
      </w:r>
      <w:proofErr w:type="spellEnd"/>
      <w:r w:rsidRPr="00354280">
        <w:rPr>
          <w:sz w:val="22"/>
          <w:szCs w:val="22"/>
          <w:lang w:val="lt-LT"/>
        </w:rPr>
        <w:t xml:space="preserve"> </w:t>
      </w:r>
      <w:proofErr w:type="spellStart"/>
      <w:r w:rsidRPr="00354280">
        <w:rPr>
          <w:sz w:val="22"/>
          <w:szCs w:val="22"/>
          <w:lang w:val="lt-LT"/>
        </w:rPr>
        <w:t>Deutschland</w:t>
      </w:r>
      <w:proofErr w:type="spellEnd"/>
      <w:r w:rsidRPr="00354280">
        <w:rPr>
          <w:sz w:val="22"/>
          <w:szCs w:val="22"/>
          <w:lang w:val="lt-LT"/>
        </w:rPr>
        <w:t xml:space="preserve"> </w:t>
      </w:r>
      <w:proofErr w:type="spellStart"/>
      <w:r w:rsidRPr="00354280">
        <w:rPr>
          <w:sz w:val="22"/>
          <w:szCs w:val="22"/>
          <w:lang w:val="lt-LT"/>
        </w:rPr>
        <w:t>GmbH</w:t>
      </w:r>
      <w:proofErr w:type="spellEnd"/>
    </w:p>
    <w:bookmarkEnd w:id="0"/>
    <w:bookmarkEnd w:id="1"/>
    <w:p w:rsidR="00354280" w:rsidRPr="00354280" w:rsidRDefault="00354280" w:rsidP="00354280">
      <w:pPr>
        <w:tabs>
          <w:tab w:val="left" w:pos="567"/>
        </w:tabs>
        <w:rPr>
          <w:sz w:val="22"/>
          <w:szCs w:val="22"/>
          <w:lang w:val="lt-LT"/>
        </w:rPr>
      </w:pPr>
      <w:r w:rsidRPr="00354280">
        <w:rPr>
          <w:sz w:val="22"/>
          <w:szCs w:val="22"/>
          <w:lang w:val="lt-LT"/>
        </w:rPr>
        <w:t xml:space="preserve">61346 </w:t>
      </w:r>
      <w:proofErr w:type="spellStart"/>
      <w:r w:rsidRPr="00354280">
        <w:rPr>
          <w:sz w:val="22"/>
          <w:szCs w:val="22"/>
          <w:lang w:val="lt-LT"/>
        </w:rPr>
        <w:t>Bad</w:t>
      </w:r>
      <w:proofErr w:type="spellEnd"/>
      <w:r w:rsidRPr="00354280">
        <w:rPr>
          <w:sz w:val="22"/>
          <w:szCs w:val="22"/>
          <w:lang w:val="lt-LT"/>
        </w:rPr>
        <w:t xml:space="preserve"> </w:t>
      </w:r>
      <w:proofErr w:type="spellStart"/>
      <w:r w:rsidRPr="00354280">
        <w:rPr>
          <w:sz w:val="22"/>
          <w:szCs w:val="22"/>
          <w:lang w:val="lt-LT"/>
        </w:rPr>
        <w:t>Homburg</w:t>
      </w:r>
      <w:proofErr w:type="spellEnd"/>
      <w:r w:rsidRPr="00354280">
        <w:rPr>
          <w:sz w:val="22"/>
          <w:szCs w:val="22"/>
          <w:lang w:val="lt-LT"/>
        </w:rPr>
        <w:t xml:space="preserve"> </w:t>
      </w:r>
      <w:proofErr w:type="spellStart"/>
      <w:r w:rsidRPr="00354280">
        <w:rPr>
          <w:sz w:val="22"/>
          <w:szCs w:val="22"/>
          <w:lang w:val="lt-LT"/>
        </w:rPr>
        <w:t>v.d.H</w:t>
      </w:r>
      <w:proofErr w:type="spellEnd"/>
      <w:r w:rsidRPr="00354280">
        <w:rPr>
          <w:sz w:val="22"/>
          <w:szCs w:val="22"/>
          <w:lang w:val="lt-LT"/>
        </w:rPr>
        <w:t>.</w:t>
      </w:r>
    </w:p>
    <w:p w:rsidR="00354280" w:rsidRPr="00354280" w:rsidRDefault="00354280" w:rsidP="00354280">
      <w:pPr>
        <w:tabs>
          <w:tab w:val="left" w:pos="567"/>
        </w:tabs>
        <w:rPr>
          <w:sz w:val="22"/>
          <w:szCs w:val="22"/>
          <w:lang w:val="lt-LT"/>
        </w:rPr>
      </w:pPr>
      <w:r w:rsidRPr="00354280">
        <w:rPr>
          <w:sz w:val="22"/>
          <w:szCs w:val="22"/>
          <w:lang w:val="lt-LT"/>
        </w:rPr>
        <w:t>Vokietija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8.</w:t>
      </w:r>
      <w:r w:rsidRPr="00354280">
        <w:rPr>
          <w:b/>
          <w:sz w:val="22"/>
          <w:szCs w:val="22"/>
          <w:lang w:val="lt-LT"/>
        </w:rPr>
        <w:tab/>
        <w:t>RINKODAROS PAŽYMĖJIMO NUMERIS (-AI)</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N5 – LT/1/08/1116/001</w:t>
      </w:r>
    </w:p>
    <w:p w:rsidR="00354280" w:rsidRPr="00354280" w:rsidRDefault="00354280" w:rsidP="00354280">
      <w:pPr>
        <w:tabs>
          <w:tab w:val="left" w:pos="567"/>
        </w:tabs>
        <w:rPr>
          <w:sz w:val="22"/>
          <w:szCs w:val="22"/>
          <w:lang w:val="lt-LT"/>
        </w:rPr>
      </w:pPr>
      <w:r w:rsidRPr="00354280">
        <w:rPr>
          <w:sz w:val="22"/>
          <w:szCs w:val="22"/>
          <w:lang w:val="lt-LT"/>
        </w:rPr>
        <w:t>N50 – LT/1/08/1116/002</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9.</w:t>
      </w:r>
      <w:r w:rsidRPr="00354280">
        <w:rPr>
          <w:b/>
          <w:sz w:val="22"/>
          <w:szCs w:val="22"/>
          <w:lang w:val="lt-LT"/>
        </w:rPr>
        <w:tab/>
        <w:t>RINKODAROS TEISĖS SUTEIKIMO / ATNAUJINIMO DATA</w:t>
      </w:r>
    </w:p>
    <w:p w:rsidR="00354280" w:rsidRPr="00354280" w:rsidRDefault="00354280" w:rsidP="00354280">
      <w:pPr>
        <w:tabs>
          <w:tab w:val="left" w:pos="567"/>
        </w:tabs>
        <w:rPr>
          <w:sz w:val="22"/>
          <w:szCs w:val="22"/>
          <w:lang w:val="lt-LT"/>
        </w:rPr>
      </w:pPr>
    </w:p>
    <w:p w:rsidR="00354280" w:rsidRPr="00354280" w:rsidRDefault="00354280" w:rsidP="00354280">
      <w:pPr>
        <w:tabs>
          <w:tab w:val="left" w:pos="567"/>
        </w:tabs>
        <w:rPr>
          <w:sz w:val="22"/>
          <w:szCs w:val="22"/>
          <w:lang w:val="lt-LT"/>
        </w:rPr>
      </w:pPr>
      <w:r w:rsidRPr="00354280">
        <w:rPr>
          <w:sz w:val="22"/>
          <w:szCs w:val="22"/>
          <w:lang w:val="lt-LT"/>
        </w:rPr>
        <w:t>Rinkodaros teisė pirmą kartą suteikta 2008 m. gegužės mėn. 12 d.</w:t>
      </w:r>
    </w:p>
    <w:p w:rsidR="00354280" w:rsidRPr="00354280" w:rsidRDefault="00354280" w:rsidP="00354280">
      <w:pPr>
        <w:tabs>
          <w:tab w:val="left" w:pos="567"/>
        </w:tabs>
        <w:rPr>
          <w:sz w:val="22"/>
          <w:szCs w:val="22"/>
          <w:lang w:val="lt-LT"/>
        </w:rPr>
      </w:pPr>
      <w:r w:rsidRPr="00354280">
        <w:rPr>
          <w:sz w:val="22"/>
          <w:szCs w:val="22"/>
          <w:lang w:val="lt-LT"/>
        </w:rPr>
        <w:t>Rinkodaros teisė paskutinį kartą atnaujinta 2013 m. rugpjūčio mėn. 1 d.</w:t>
      </w: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b/>
          <w:sz w:val="22"/>
          <w:szCs w:val="22"/>
          <w:lang w:val="lt-LT"/>
        </w:rPr>
      </w:pPr>
      <w:r w:rsidRPr="00354280">
        <w:rPr>
          <w:b/>
          <w:sz w:val="22"/>
          <w:szCs w:val="22"/>
          <w:lang w:val="lt-LT"/>
        </w:rPr>
        <w:t>10.</w:t>
      </w:r>
      <w:r w:rsidRPr="00354280">
        <w:rPr>
          <w:b/>
          <w:sz w:val="22"/>
          <w:szCs w:val="22"/>
          <w:lang w:val="lt-LT"/>
        </w:rPr>
        <w:tab/>
        <w:t>TEKSTO PERŽIŪROS DATA</w:t>
      </w:r>
    </w:p>
    <w:p w:rsidR="00354280" w:rsidRPr="00354280" w:rsidRDefault="00354280" w:rsidP="00354280">
      <w:pPr>
        <w:tabs>
          <w:tab w:val="left" w:pos="567"/>
        </w:tabs>
        <w:rPr>
          <w:b/>
          <w:sz w:val="22"/>
          <w:szCs w:val="22"/>
          <w:lang w:val="lt-LT"/>
        </w:rPr>
      </w:pPr>
    </w:p>
    <w:p w:rsidR="00354280" w:rsidRPr="00354280" w:rsidRDefault="00354280" w:rsidP="00354280">
      <w:pPr>
        <w:tabs>
          <w:tab w:val="left" w:pos="567"/>
        </w:tabs>
        <w:rPr>
          <w:sz w:val="22"/>
          <w:szCs w:val="22"/>
          <w:lang w:val="lt-LT"/>
        </w:rPr>
      </w:pPr>
      <w:r w:rsidRPr="00354280">
        <w:rPr>
          <w:sz w:val="22"/>
          <w:szCs w:val="22"/>
        </w:rPr>
        <w:t xml:space="preserve">2014 m.  </w:t>
      </w:r>
      <w:proofErr w:type="spellStart"/>
      <w:proofErr w:type="gramStart"/>
      <w:r w:rsidRPr="00354280">
        <w:rPr>
          <w:sz w:val="22"/>
          <w:szCs w:val="22"/>
        </w:rPr>
        <w:t>kovo</w:t>
      </w:r>
      <w:proofErr w:type="spellEnd"/>
      <w:proofErr w:type="gramEnd"/>
      <w:r w:rsidRPr="00354280">
        <w:rPr>
          <w:sz w:val="22"/>
          <w:szCs w:val="22"/>
        </w:rPr>
        <w:t xml:space="preserve"> </w:t>
      </w:r>
      <w:proofErr w:type="spellStart"/>
      <w:r w:rsidRPr="00354280">
        <w:rPr>
          <w:sz w:val="22"/>
          <w:szCs w:val="22"/>
        </w:rPr>
        <w:t>mėn</w:t>
      </w:r>
      <w:proofErr w:type="spellEnd"/>
      <w:r w:rsidRPr="00354280">
        <w:rPr>
          <w:sz w:val="22"/>
          <w:szCs w:val="22"/>
        </w:rPr>
        <w:t>. 10 d.</w:t>
      </w:r>
    </w:p>
    <w:p w:rsidR="00354280" w:rsidRPr="00354280" w:rsidRDefault="00354280" w:rsidP="00354280">
      <w:pPr>
        <w:tabs>
          <w:tab w:val="left" w:pos="567"/>
        </w:tabs>
        <w:rPr>
          <w:sz w:val="22"/>
          <w:szCs w:val="22"/>
          <w:lang w:val="lt-LT"/>
        </w:rPr>
      </w:pPr>
    </w:p>
    <w:p w:rsidR="00354280" w:rsidRPr="00354280" w:rsidRDefault="00354280" w:rsidP="00354280">
      <w:pPr>
        <w:tabs>
          <w:tab w:val="left" w:pos="5954"/>
          <w:tab w:val="left" w:pos="6237"/>
          <w:tab w:val="left" w:pos="6663"/>
          <w:tab w:val="left" w:pos="6946"/>
        </w:tabs>
        <w:rPr>
          <w:rFonts w:eastAsia="SimSun"/>
          <w:sz w:val="22"/>
          <w:szCs w:val="22"/>
          <w:lang w:val="lt-LT"/>
        </w:rPr>
      </w:pPr>
      <w:r w:rsidRPr="00354280">
        <w:rPr>
          <w:rFonts w:eastAsia="SimSun"/>
          <w:noProof/>
          <w:sz w:val="22"/>
          <w:szCs w:val="22"/>
          <w:lang w:val="lt-LT"/>
        </w:rPr>
        <w:t>Išsami informacija apie šį vaistinį preparatą pateikiama Valstybinės vaistų kontrolės tarnybos prie Lietuvos Respublikos  sveikatos apsaugos ministerijos tinklalapyje</w:t>
      </w:r>
      <w:r w:rsidRPr="00354280">
        <w:rPr>
          <w:rFonts w:eastAsia="SimSun"/>
          <w:i/>
          <w:noProof/>
          <w:sz w:val="22"/>
          <w:szCs w:val="22"/>
          <w:lang w:val="lt-LT"/>
        </w:rPr>
        <w:t xml:space="preserve"> </w:t>
      </w:r>
      <w:hyperlink r:id="rId11" w:history="1">
        <w:r w:rsidRPr="00354280">
          <w:rPr>
            <w:rFonts w:eastAsia="SimSun"/>
            <w:noProof/>
            <w:color w:val="0000FF"/>
            <w:sz w:val="22"/>
            <w:szCs w:val="22"/>
            <w:u w:val="single"/>
            <w:lang w:val="lt-LT"/>
          </w:rPr>
          <w:t>http://www.</w:t>
        </w:r>
        <w:proofErr w:type="spellStart"/>
        <w:r w:rsidRPr="00354280">
          <w:rPr>
            <w:rFonts w:eastAsia="SimSun"/>
            <w:color w:val="0000FF"/>
            <w:sz w:val="22"/>
            <w:szCs w:val="22"/>
            <w:u w:val="single"/>
            <w:lang w:val="lt-LT"/>
          </w:rPr>
          <w:t>vvkt.lt</w:t>
        </w:r>
        <w:proofErr w:type="spellEnd"/>
      </w:hyperlink>
    </w:p>
    <w:p w:rsidR="00354280" w:rsidRPr="00354280" w:rsidRDefault="00354280" w:rsidP="00354280">
      <w:pPr>
        <w:tabs>
          <w:tab w:val="left" w:pos="567"/>
        </w:tabs>
        <w:rPr>
          <w:sz w:val="22"/>
          <w:szCs w:val="22"/>
          <w:lang w:val="lt-LT"/>
        </w:rPr>
      </w:pPr>
    </w:p>
    <w:p w:rsidR="00354280" w:rsidRPr="00354280" w:rsidRDefault="00354280" w:rsidP="00354280">
      <w:pPr>
        <w:pStyle w:val="Pagrindinistekstas"/>
        <w:tabs>
          <w:tab w:val="left" w:pos="567"/>
        </w:tabs>
        <w:rPr>
          <w:sz w:val="22"/>
          <w:szCs w:val="22"/>
        </w:rPr>
      </w:pPr>
    </w:p>
    <w:p w:rsidR="00354280" w:rsidRPr="00354280" w:rsidRDefault="00354280" w:rsidP="00354280">
      <w:pPr>
        <w:pStyle w:val="Pagrindinistekstas"/>
        <w:tabs>
          <w:tab w:val="left" w:pos="567"/>
        </w:tabs>
        <w:spacing w:line="240" w:lineRule="auto"/>
        <w:rPr>
          <w:sz w:val="22"/>
          <w:szCs w:val="22"/>
        </w:rPr>
      </w:pPr>
    </w:p>
    <w:p w:rsidR="00D94AB9" w:rsidRPr="00354280" w:rsidRDefault="00D94AB9" w:rsidP="00354280">
      <w:pPr>
        <w:tabs>
          <w:tab w:val="left" w:pos="567"/>
        </w:tabs>
        <w:rPr>
          <w:sz w:val="22"/>
          <w:szCs w:val="22"/>
          <w:lang w:val="lt-LT"/>
        </w:rPr>
      </w:pPr>
    </w:p>
    <w:p w:rsidR="00D94AB9" w:rsidRPr="00354280" w:rsidRDefault="00D94AB9">
      <w:pPr>
        <w:pStyle w:val="Pagrindinistekstas"/>
        <w:tabs>
          <w:tab w:val="left" w:pos="567"/>
        </w:tabs>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BE7E7B" w:rsidRPr="00354280" w:rsidRDefault="00BE7E7B">
      <w:pPr>
        <w:pStyle w:val="Pavadinimas"/>
      </w:pPr>
    </w:p>
    <w:p w:rsidR="00BE7E7B" w:rsidRPr="00354280" w:rsidRDefault="00BE7E7B">
      <w:pPr>
        <w:pStyle w:val="Pavadinimas"/>
      </w:pPr>
    </w:p>
    <w:p w:rsidR="00BE7E7B" w:rsidRPr="00354280" w:rsidRDefault="00BE7E7B">
      <w:pPr>
        <w:pStyle w:val="Pavadinimas"/>
      </w:pPr>
    </w:p>
    <w:p w:rsidR="00BE7E7B" w:rsidRPr="00354280" w:rsidRDefault="00BE7E7B">
      <w:pPr>
        <w:pStyle w:val="Pavadinimas"/>
      </w:pPr>
    </w:p>
    <w:p w:rsidR="00BE7E7B" w:rsidRPr="00354280" w:rsidRDefault="00BE7E7B">
      <w:pPr>
        <w:pStyle w:val="Pavadinimas"/>
      </w:pPr>
    </w:p>
    <w:p w:rsidR="00925E95" w:rsidRPr="00354280" w:rsidRDefault="00925E95">
      <w:pPr>
        <w:pStyle w:val="Pavadinimas"/>
      </w:pPr>
    </w:p>
    <w:p w:rsidR="00354280" w:rsidRPr="00354280" w:rsidRDefault="00354280">
      <w:pPr>
        <w:pStyle w:val="Pavadinimas"/>
      </w:pPr>
    </w:p>
    <w:p w:rsidR="00354280" w:rsidRPr="00354280" w:rsidRDefault="00354280">
      <w:pPr>
        <w:pStyle w:val="Pavadinimas"/>
      </w:pPr>
    </w:p>
    <w:p w:rsidR="00D94AB9" w:rsidRPr="00354280" w:rsidRDefault="00D94AB9">
      <w:pPr>
        <w:pStyle w:val="Pavadinimas"/>
      </w:pPr>
      <w:r w:rsidRPr="00354280">
        <w:t>II PRIEDAS</w:t>
      </w:r>
    </w:p>
    <w:p w:rsidR="00D94AB9" w:rsidRPr="00354280" w:rsidRDefault="00D94AB9">
      <w:pPr>
        <w:pStyle w:val="Pagrindinistekstas"/>
        <w:tabs>
          <w:tab w:val="left" w:pos="567"/>
        </w:tabs>
        <w:rPr>
          <w:sz w:val="22"/>
          <w:szCs w:val="22"/>
        </w:rPr>
      </w:pPr>
    </w:p>
    <w:p w:rsidR="007E7071" w:rsidRPr="00354280" w:rsidRDefault="007E7071" w:rsidP="007E7071">
      <w:pPr>
        <w:tabs>
          <w:tab w:val="left" w:pos="567"/>
        </w:tabs>
        <w:spacing w:line="260" w:lineRule="exact"/>
        <w:jc w:val="center"/>
        <w:rPr>
          <w:i/>
          <w:snapToGrid w:val="0"/>
          <w:sz w:val="22"/>
          <w:szCs w:val="22"/>
          <w:lang w:val="lt-LT"/>
        </w:rPr>
      </w:pPr>
      <w:r w:rsidRPr="00354280">
        <w:rPr>
          <w:b/>
          <w:snapToGrid w:val="0"/>
          <w:sz w:val="22"/>
          <w:szCs w:val="22"/>
          <w:lang w:val="lt-LT"/>
        </w:rPr>
        <w:t>RINKODAROS SĄLYGOS</w:t>
      </w:r>
    </w:p>
    <w:p w:rsidR="007E7071" w:rsidRPr="00354280" w:rsidRDefault="007E7071" w:rsidP="007E7071">
      <w:pPr>
        <w:tabs>
          <w:tab w:val="left" w:pos="567"/>
        </w:tabs>
        <w:spacing w:line="260" w:lineRule="exact"/>
        <w:rPr>
          <w:snapToGrid w:val="0"/>
          <w:sz w:val="22"/>
          <w:szCs w:val="22"/>
          <w:lang w:val="lt-LT"/>
        </w:rPr>
      </w:pPr>
    </w:p>
    <w:p w:rsidR="007E7071" w:rsidRPr="00354280" w:rsidRDefault="007E7071" w:rsidP="007E7071">
      <w:pPr>
        <w:tabs>
          <w:tab w:val="left" w:pos="1701"/>
        </w:tabs>
        <w:spacing w:line="260" w:lineRule="exact"/>
        <w:ind w:left="1701" w:right="567" w:hanging="567"/>
        <w:rPr>
          <w:b/>
          <w:noProof/>
          <w:snapToGrid w:val="0"/>
          <w:sz w:val="22"/>
          <w:szCs w:val="22"/>
          <w:lang w:val="lt-LT"/>
        </w:rPr>
      </w:pPr>
      <w:r w:rsidRPr="00354280">
        <w:rPr>
          <w:b/>
          <w:noProof/>
          <w:snapToGrid w:val="0"/>
          <w:sz w:val="22"/>
          <w:szCs w:val="22"/>
          <w:lang w:val="lt-LT"/>
        </w:rPr>
        <w:t>A.</w:t>
      </w:r>
      <w:r w:rsidRPr="00354280">
        <w:rPr>
          <w:b/>
          <w:noProof/>
          <w:snapToGrid w:val="0"/>
          <w:sz w:val="22"/>
          <w:szCs w:val="22"/>
          <w:lang w:val="lt-LT"/>
        </w:rPr>
        <w:tab/>
        <w:t>GAMINTOJAS (-AI), ATSAKINGAS (-I) UŽ SERIJŲ IŠLEIDIMĄ</w:t>
      </w:r>
    </w:p>
    <w:p w:rsidR="007E7071" w:rsidRPr="00354280" w:rsidRDefault="007E7071" w:rsidP="007E7071">
      <w:pPr>
        <w:tabs>
          <w:tab w:val="left" w:pos="1701"/>
        </w:tabs>
        <w:spacing w:line="260" w:lineRule="exact"/>
        <w:ind w:left="567" w:right="567" w:hanging="567"/>
        <w:rPr>
          <w:noProof/>
          <w:snapToGrid w:val="0"/>
          <w:sz w:val="22"/>
          <w:szCs w:val="22"/>
          <w:lang w:val="lt-LT"/>
        </w:rPr>
      </w:pPr>
    </w:p>
    <w:p w:rsidR="007E7071" w:rsidRPr="00354280" w:rsidRDefault="007E7071" w:rsidP="007E7071">
      <w:pPr>
        <w:tabs>
          <w:tab w:val="left" w:pos="1701"/>
        </w:tabs>
        <w:spacing w:line="260" w:lineRule="exact"/>
        <w:ind w:left="1701" w:right="567" w:hanging="567"/>
        <w:rPr>
          <w:b/>
          <w:snapToGrid w:val="0"/>
          <w:sz w:val="22"/>
          <w:szCs w:val="22"/>
          <w:lang w:val="lt-LT"/>
        </w:rPr>
      </w:pPr>
      <w:r w:rsidRPr="00354280">
        <w:rPr>
          <w:b/>
          <w:snapToGrid w:val="0"/>
          <w:sz w:val="22"/>
          <w:szCs w:val="22"/>
          <w:lang w:val="lt-LT"/>
        </w:rPr>
        <w:t>B.</w:t>
      </w:r>
      <w:r w:rsidRPr="00354280">
        <w:rPr>
          <w:b/>
          <w:snapToGrid w:val="0"/>
          <w:sz w:val="22"/>
          <w:szCs w:val="22"/>
          <w:lang w:val="lt-LT"/>
        </w:rPr>
        <w:tab/>
        <w:t>TIEKIMO IR VARTOJIMO SĄLYGOS AR APRIBOJIMAI</w:t>
      </w:r>
    </w:p>
    <w:p w:rsidR="00D94AB9" w:rsidRPr="00354280" w:rsidRDefault="00D94AB9">
      <w:pPr>
        <w:pStyle w:val="Pagrindinistekstas"/>
        <w:tabs>
          <w:tab w:val="left" w:pos="567"/>
        </w:tabs>
        <w:rPr>
          <w:b/>
          <w:sz w:val="22"/>
          <w:szCs w:val="22"/>
        </w:rPr>
      </w:pPr>
    </w:p>
    <w:p w:rsidR="007E7071" w:rsidRPr="00354280" w:rsidRDefault="00D94AB9" w:rsidP="007E7071">
      <w:pPr>
        <w:ind w:left="567" w:hanging="567"/>
        <w:rPr>
          <w:b/>
          <w:snapToGrid w:val="0"/>
          <w:sz w:val="22"/>
          <w:szCs w:val="22"/>
          <w:lang w:val="lt-LT"/>
        </w:rPr>
      </w:pPr>
      <w:r w:rsidRPr="00354280">
        <w:rPr>
          <w:sz w:val="22"/>
          <w:szCs w:val="22"/>
        </w:rPr>
        <w:br w:type="page"/>
      </w:r>
      <w:r w:rsidR="007E7071" w:rsidRPr="00354280">
        <w:rPr>
          <w:b/>
          <w:snapToGrid w:val="0"/>
          <w:sz w:val="22"/>
          <w:szCs w:val="22"/>
          <w:lang w:val="lt-LT"/>
        </w:rPr>
        <w:lastRenderedPageBreak/>
        <w:t>A.</w:t>
      </w:r>
      <w:r w:rsidR="007E7071" w:rsidRPr="00354280">
        <w:rPr>
          <w:b/>
          <w:snapToGrid w:val="0"/>
          <w:sz w:val="22"/>
          <w:szCs w:val="22"/>
          <w:lang w:val="lt-LT"/>
        </w:rPr>
        <w:tab/>
        <w:t>GAMINTOJAS (-AI), ATSAKINGAS (-I) UŽ SERIJŲ IŠLEIDIMĄ</w:t>
      </w:r>
    </w:p>
    <w:p w:rsidR="00D94AB9" w:rsidRPr="00354280" w:rsidRDefault="00D94AB9" w:rsidP="00BE7E7B">
      <w:pPr>
        <w:rPr>
          <w:sz w:val="22"/>
          <w:szCs w:val="22"/>
        </w:rPr>
      </w:pPr>
    </w:p>
    <w:p w:rsidR="007E7071" w:rsidRPr="00354280" w:rsidRDefault="007E7071" w:rsidP="007E7071">
      <w:pPr>
        <w:tabs>
          <w:tab w:val="left" w:pos="567"/>
        </w:tabs>
        <w:jc w:val="both"/>
        <w:rPr>
          <w:snapToGrid w:val="0"/>
          <w:sz w:val="22"/>
          <w:szCs w:val="22"/>
          <w:lang w:val="lt-LT"/>
        </w:rPr>
      </w:pPr>
      <w:r w:rsidRPr="00354280">
        <w:rPr>
          <w:noProof/>
          <w:snapToGrid w:val="0"/>
          <w:sz w:val="22"/>
          <w:szCs w:val="22"/>
          <w:u w:val="single"/>
          <w:lang w:val="lt-LT"/>
        </w:rPr>
        <w:t>Gamintojo (-ų), atsakingo (-ų) už serijų išleidimą, pavadinimas (-ai) ir adresas (-ai)</w:t>
      </w:r>
    </w:p>
    <w:p w:rsidR="00D94AB9" w:rsidRPr="00354280" w:rsidRDefault="00D94AB9" w:rsidP="00BE7E7B">
      <w:pPr>
        <w:rPr>
          <w:sz w:val="22"/>
          <w:szCs w:val="22"/>
        </w:rPr>
      </w:pPr>
    </w:p>
    <w:p w:rsidR="00D94AB9" w:rsidRPr="00354280" w:rsidRDefault="00D94AB9" w:rsidP="00BE7E7B">
      <w:pPr>
        <w:rPr>
          <w:sz w:val="22"/>
          <w:szCs w:val="22"/>
          <w:lang w:val="lt-LT"/>
        </w:rPr>
      </w:pPr>
      <w:r w:rsidRPr="00354280">
        <w:rPr>
          <w:sz w:val="22"/>
          <w:szCs w:val="22"/>
          <w:lang w:val="lt-LT"/>
        </w:rPr>
        <w:t>Fresenius Medical Care Deutschland GmbH</w:t>
      </w:r>
    </w:p>
    <w:p w:rsidR="00D94AB9" w:rsidRPr="00354280" w:rsidRDefault="00D94AB9" w:rsidP="00BE7E7B">
      <w:pPr>
        <w:rPr>
          <w:sz w:val="22"/>
          <w:szCs w:val="22"/>
          <w:lang w:val="lt-LT"/>
        </w:rPr>
      </w:pPr>
      <w:r w:rsidRPr="00354280">
        <w:rPr>
          <w:sz w:val="22"/>
          <w:szCs w:val="22"/>
          <w:lang w:val="lt-LT"/>
        </w:rPr>
        <w:t>61346 Bad Homburg v.d.H.</w:t>
      </w:r>
    </w:p>
    <w:p w:rsidR="00D94AB9" w:rsidRPr="00354280" w:rsidRDefault="00D94AB9" w:rsidP="00BE7E7B">
      <w:pPr>
        <w:rPr>
          <w:sz w:val="22"/>
          <w:szCs w:val="22"/>
          <w:lang w:val="lt-LT"/>
        </w:rPr>
      </w:pPr>
      <w:r w:rsidRPr="00354280">
        <w:rPr>
          <w:sz w:val="22"/>
          <w:szCs w:val="22"/>
          <w:lang w:val="lt-LT"/>
        </w:rPr>
        <w:t>Vokietija</w:t>
      </w:r>
    </w:p>
    <w:p w:rsidR="00D94AB9" w:rsidRPr="00354280" w:rsidRDefault="00D94AB9" w:rsidP="00BE7E7B">
      <w:pPr>
        <w:rPr>
          <w:sz w:val="22"/>
          <w:szCs w:val="22"/>
          <w:lang w:val="lt-LT"/>
        </w:rPr>
      </w:pPr>
    </w:p>
    <w:p w:rsidR="00BE7E7B" w:rsidRPr="00354280" w:rsidRDefault="00BE7E7B" w:rsidP="00BE7E7B">
      <w:pPr>
        <w:rPr>
          <w:sz w:val="22"/>
          <w:szCs w:val="22"/>
          <w:lang w:val="lt-LT"/>
        </w:rPr>
      </w:pPr>
    </w:p>
    <w:p w:rsidR="007E7071" w:rsidRPr="00354280" w:rsidRDefault="007E7071" w:rsidP="007E7071">
      <w:pPr>
        <w:tabs>
          <w:tab w:val="left" w:pos="567"/>
        </w:tabs>
        <w:ind w:left="567" w:hanging="567"/>
        <w:rPr>
          <w:snapToGrid w:val="0"/>
          <w:sz w:val="22"/>
          <w:szCs w:val="22"/>
          <w:lang w:val="lt-LT"/>
        </w:rPr>
      </w:pPr>
      <w:r w:rsidRPr="00354280">
        <w:rPr>
          <w:b/>
          <w:noProof/>
          <w:snapToGrid w:val="0"/>
          <w:sz w:val="22"/>
          <w:szCs w:val="22"/>
          <w:lang w:val="lt-LT"/>
        </w:rPr>
        <w:t>B.</w:t>
      </w:r>
      <w:r w:rsidRPr="00354280">
        <w:rPr>
          <w:b/>
          <w:snapToGrid w:val="0"/>
          <w:sz w:val="22"/>
          <w:szCs w:val="22"/>
          <w:lang w:val="lt-LT"/>
        </w:rPr>
        <w:tab/>
      </w:r>
      <w:r w:rsidRPr="00354280">
        <w:rPr>
          <w:b/>
          <w:noProof/>
          <w:snapToGrid w:val="0"/>
          <w:sz w:val="22"/>
          <w:szCs w:val="22"/>
          <w:lang w:val="lt-LT"/>
        </w:rPr>
        <w:t>TIEKIMO IR VARTOJIMO SĄLYGOS AR APRIBOJIMAI</w:t>
      </w:r>
    </w:p>
    <w:p w:rsidR="007E7071" w:rsidRPr="00354280" w:rsidRDefault="007E7071" w:rsidP="007E7071">
      <w:pPr>
        <w:tabs>
          <w:tab w:val="left" w:pos="567"/>
        </w:tabs>
        <w:spacing w:line="260" w:lineRule="exact"/>
        <w:rPr>
          <w:snapToGrid w:val="0"/>
          <w:sz w:val="22"/>
          <w:szCs w:val="22"/>
          <w:lang w:val="lt-LT"/>
        </w:rPr>
      </w:pPr>
    </w:p>
    <w:p w:rsidR="00D94AB9" w:rsidRPr="00354280" w:rsidRDefault="00D94AB9" w:rsidP="00BE7E7B">
      <w:pPr>
        <w:rPr>
          <w:sz w:val="22"/>
          <w:szCs w:val="22"/>
        </w:rPr>
      </w:pPr>
      <w:r w:rsidRPr="00354280">
        <w:rPr>
          <w:sz w:val="22"/>
          <w:szCs w:val="22"/>
        </w:rPr>
        <w:t>Receptinis vaistinis preparatas</w:t>
      </w:r>
    </w:p>
    <w:p w:rsidR="00D94AB9" w:rsidRPr="00354280" w:rsidRDefault="00D94AB9" w:rsidP="00BE7E7B">
      <w:pPr>
        <w:rPr>
          <w:sz w:val="22"/>
          <w:szCs w:val="22"/>
        </w:rPr>
      </w:pPr>
    </w:p>
    <w:p w:rsidR="00D94AB9" w:rsidRPr="00354280" w:rsidRDefault="00D94AB9" w:rsidP="00BE7E7B">
      <w:pPr>
        <w:rPr>
          <w:sz w:val="22"/>
          <w:szCs w:val="22"/>
        </w:rPr>
      </w:pPr>
    </w:p>
    <w:p w:rsidR="00D94AB9" w:rsidRPr="00354280" w:rsidRDefault="00D94AB9" w:rsidP="00BE7E7B">
      <w:pPr>
        <w:rPr>
          <w:sz w:val="22"/>
          <w:szCs w:val="22"/>
        </w:rPr>
      </w:pPr>
    </w:p>
    <w:p w:rsidR="00D94AB9" w:rsidRPr="00354280" w:rsidRDefault="00D94AB9">
      <w:pPr>
        <w:pStyle w:val="Pagrindinistekstas"/>
        <w:tabs>
          <w:tab w:val="left" w:pos="567"/>
        </w:tabs>
        <w:spacing w:line="240" w:lineRule="auto"/>
        <w:rPr>
          <w:sz w:val="22"/>
          <w:szCs w:val="22"/>
        </w:rPr>
      </w:pPr>
      <w:r w:rsidRPr="00354280">
        <w:rPr>
          <w:sz w:val="22"/>
          <w:szCs w:val="22"/>
        </w:rPr>
        <w:br w:type="page"/>
      </w: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925E95" w:rsidRPr="00354280" w:rsidRDefault="00925E95">
      <w:pPr>
        <w:pStyle w:val="Pagrindinistekstas"/>
        <w:tabs>
          <w:tab w:val="left" w:pos="567"/>
        </w:tabs>
        <w:spacing w:line="240" w:lineRule="auto"/>
        <w:rPr>
          <w:sz w:val="22"/>
          <w:szCs w:val="22"/>
        </w:rPr>
      </w:pPr>
    </w:p>
    <w:p w:rsidR="00D94AB9" w:rsidRPr="00354280" w:rsidRDefault="00D94AB9">
      <w:pPr>
        <w:pStyle w:val="Pavadinimas"/>
      </w:pPr>
      <w:r w:rsidRPr="00354280">
        <w:t>III PRIEDAS</w:t>
      </w: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jc w:val="center"/>
        <w:rPr>
          <w:b/>
          <w:sz w:val="22"/>
          <w:szCs w:val="22"/>
        </w:rPr>
      </w:pPr>
      <w:r w:rsidRPr="00354280">
        <w:rPr>
          <w:b/>
          <w:sz w:val="22"/>
          <w:szCs w:val="22"/>
        </w:rPr>
        <w:t>ŽENKLINIMAS IR PAKUOTĖS LAPELIS</w:t>
      </w:r>
    </w:p>
    <w:p w:rsidR="00D94AB9" w:rsidRPr="00354280" w:rsidRDefault="00D94AB9">
      <w:pPr>
        <w:pStyle w:val="Pagrindinistekstas"/>
        <w:tabs>
          <w:tab w:val="left" w:pos="567"/>
        </w:tabs>
        <w:spacing w:line="240" w:lineRule="auto"/>
        <w:rPr>
          <w:sz w:val="22"/>
          <w:szCs w:val="22"/>
        </w:rPr>
      </w:pPr>
      <w:r w:rsidRPr="00354280">
        <w:rPr>
          <w:sz w:val="22"/>
          <w:szCs w:val="22"/>
        </w:rPr>
        <w:br w:type="page"/>
      </w: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D94AB9" w:rsidRPr="00354280" w:rsidRDefault="00D94AB9">
      <w:pPr>
        <w:pStyle w:val="Pagrindinistekstas"/>
        <w:tabs>
          <w:tab w:val="left" w:pos="567"/>
        </w:tabs>
        <w:spacing w:line="240" w:lineRule="auto"/>
        <w:rPr>
          <w:sz w:val="22"/>
          <w:szCs w:val="22"/>
        </w:rPr>
      </w:pPr>
    </w:p>
    <w:p w:rsidR="00925E95" w:rsidRPr="00354280" w:rsidRDefault="00925E95">
      <w:pPr>
        <w:pStyle w:val="Pagrindinistekstas"/>
        <w:tabs>
          <w:tab w:val="left" w:pos="567"/>
        </w:tabs>
        <w:spacing w:line="240" w:lineRule="auto"/>
        <w:rPr>
          <w:sz w:val="22"/>
          <w:szCs w:val="22"/>
        </w:rPr>
      </w:pPr>
    </w:p>
    <w:p w:rsidR="00D94AB9" w:rsidRPr="00354280" w:rsidRDefault="00D94AB9">
      <w:pPr>
        <w:pStyle w:val="Pavadinimas"/>
      </w:pPr>
      <w:r w:rsidRPr="00354280">
        <w:t>A. ŽENKLINIMAS</w:t>
      </w: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r w:rsidRPr="00354280">
        <w:br w:type="page"/>
      </w:r>
    </w:p>
    <w:p w:rsidR="00D94AB9" w:rsidRPr="00354280" w:rsidRDefault="00D94AB9">
      <w:pPr>
        <w:pBdr>
          <w:top w:val="single" w:sz="4" w:space="1" w:color="auto"/>
          <w:left w:val="single" w:sz="4" w:space="4" w:color="auto"/>
          <w:bottom w:val="single" w:sz="4" w:space="2" w:color="auto"/>
          <w:right w:val="single" w:sz="4" w:space="4" w:color="auto"/>
        </w:pBdr>
        <w:tabs>
          <w:tab w:val="left" w:pos="567"/>
        </w:tabs>
        <w:outlineLvl w:val="0"/>
        <w:rPr>
          <w:b/>
          <w:caps/>
          <w:sz w:val="22"/>
          <w:szCs w:val="22"/>
          <w:lang w:val="lt-LT"/>
        </w:rPr>
      </w:pPr>
      <w:r w:rsidRPr="00354280">
        <w:rPr>
          <w:b/>
          <w:caps/>
          <w:sz w:val="22"/>
          <w:szCs w:val="22"/>
          <w:lang w:val="lt-LT"/>
        </w:rPr>
        <w:lastRenderedPageBreak/>
        <w:t>I</w:t>
      </w:r>
      <w:r w:rsidR="00132B47" w:rsidRPr="00354280">
        <w:rPr>
          <w:b/>
          <w:caps/>
          <w:sz w:val="22"/>
          <w:szCs w:val="22"/>
          <w:lang w:val="lt-LT"/>
        </w:rPr>
        <w:t>N</w:t>
      </w:r>
      <w:r w:rsidRPr="00354280">
        <w:rPr>
          <w:b/>
          <w:caps/>
          <w:sz w:val="22"/>
          <w:szCs w:val="22"/>
          <w:lang w:val="lt-LT"/>
        </w:rPr>
        <w:t xml:space="preserve">formacija ant </w:t>
      </w:r>
      <w:r w:rsidRPr="00354280">
        <w:rPr>
          <w:b/>
          <w:sz w:val="22"/>
          <w:szCs w:val="22"/>
          <w:lang w:val="lt-LT"/>
        </w:rPr>
        <w:t xml:space="preserve">IŠORINĖS </w:t>
      </w:r>
      <w:r w:rsidRPr="00354280">
        <w:rPr>
          <w:b/>
          <w:caps/>
          <w:sz w:val="22"/>
          <w:szCs w:val="22"/>
          <w:lang w:val="lt-LT"/>
        </w:rPr>
        <w:t xml:space="preserve">pakuotės </w:t>
      </w:r>
    </w:p>
    <w:p w:rsidR="00D94AB9" w:rsidRPr="00354280" w:rsidRDefault="00D94AB9">
      <w:pPr>
        <w:pBdr>
          <w:top w:val="single" w:sz="4" w:space="1" w:color="auto"/>
          <w:left w:val="single" w:sz="4" w:space="4" w:color="auto"/>
          <w:bottom w:val="single" w:sz="4" w:space="2" w:color="auto"/>
          <w:right w:val="single" w:sz="4" w:space="4" w:color="auto"/>
        </w:pBdr>
        <w:tabs>
          <w:tab w:val="left" w:pos="567"/>
        </w:tabs>
        <w:ind w:left="567" w:hanging="567"/>
        <w:rPr>
          <w:b/>
          <w:sz w:val="22"/>
          <w:szCs w:val="22"/>
          <w:lang w:val="lt-LT"/>
        </w:rPr>
      </w:pPr>
    </w:p>
    <w:p w:rsidR="00D94AB9" w:rsidRPr="00354280" w:rsidRDefault="00D94AB9">
      <w:pPr>
        <w:pBdr>
          <w:top w:val="single" w:sz="4" w:space="1" w:color="auto"/>
          <w:left w:val="single" w:sz="4" w:space="4" w:color="auto"/>
          <w:bottom w:val="single" w:sz="4" w:space="2" w:color="auto"/>
          <w:right w:val="single" w:sz="4" w:space="4" w:color="auto"/>
        </w:pBdr>
        <w:tabs>
          <w:tab w:val="left" w:pos="567"/>
        </w:tabs>
        <w:ind w:left="567" w:hanging="567"/>
        <w:rPr>
          <w:b/>
          <w:caps/>
          <w:sz w:val="22"/>
          <w:szCs w:val="22"/>
          <w:lang w:val="lt-LT"/>
        </w:rPr>
      </w:pPr>
      <w:r w:rsidRPr="00354280">
        <w:rPr>
          <w:b/>
          <w:caps/>
          <w:sz w:val="22"/>
          <w:szCs w:val="22"/>
          <w:lang w:val="lt-LT"/>
        </w:rPr>
        <w:t>KARTONO DĖŽ</w:t>
      </w:r>
      <w:r w:rsidR="009208DE" w:rsidRPr="00354280">
        <w:rPr>
          <w:b/>
          <w:caps/>
          <w:sz w:val="22"/>
          <w:szCs w:val="22"/>
          <w:lang w:val="lt-LT"/>
        </w:rPr>
        <w:t>UTĖ</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w:t>
      </w:r>
      <w:r w:rsidRPr="00354280">
        <w:rPr>
          <w:b/>
          <w:caps/>
          <w:sz w:val="22"/>
          <w:szCs w:val="22"/>
          <w:lang w:val="lt-LT"/>
        </w:rPr>
        <w:tab/>
        <w:t>vaistinio preparato pavadinimas</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rPr>
          <w:sz w:val="22"/>
          <w:szCs w:val="22"/>
          <w:lang w:val="lt-LT"/>
        </w:rPr>
      </w:pPr>
      <w:r w:rsidRPr="00354280">
        <w:rPr>
          <w:sz w:val="22"/>
          <w:szCs w:val="22"/>
          <w:lang w:val="lt-LT"/>
        </w:rPr>
        <w:t>Ferrologic 20 mg/ml injekcinis tirpalas/ koncentratas infuziniam tirpalui</w:t>
      </w:r>
    </w:p>
    <w:p w:rsidR="00D94AB9" w:rsidRPr="00354280" w:rsidRDefault="00D94AB9">
      <w:pPr>
        <w:tabs>
          <w:tab w:val="left" w:pos="567"/>
        </w:tabs>
        <w:rPr>
          <w:sz w:val="22"/>
          <w:szCs w:val="22"/>
          <w:lang w:val="lt-LT"/>
        </w:rPr>
      </w:pPr>
      <w:r w:rsidRPr="00354280">
        <w:rPr>
          <w:sz w:val="22"/>
          <w:szCs w:val="22"/>
          <w:lang w:val="lt-LT"/>
        </w:rPr>
        <w:t>Geležis</w:t>
      </w:r>
    </w:p>
    <w:p w:rsidR="007E7071" w:rsidRPr="00354280" w:rsidRDefault="007E7071">
      <w:pPr>
        <w:tabs>
          <w:tab w:val="left" w:pos="567"/>
        </w:tabs>
        <w:rPr>
          <w:sz w:val="22"/>
          <w:szCs w:val="22"/>
          <w:lang w:val="lt-LT"/>
        </w:rPr>
      </w:pPr>
    </w:p>
    <w:p w:rsidR="00D94AB9" w:rsidRPr="00354280" w:rsidRDefault="00D94AB9">
      <w:pPr>
        <w:pStyle w:val="Pagrindinistekstas"/>
        <w:tabs>
          <w:tab w:val="left" w:pos="567"/>
        </w:tabs>
        <w:rPr>
          <w:sz w:val="22"/>
          <w:szCs w:val="22"/>
        </w:rPr>
      </w:pPr>
      <w:r w:rsidRPr="00354280">
        <w:rPr>
          <w:sz w:val="22"/>
          <w:szCs w:val="22"/>
        </w:rPr>
        <w:t xml:space="preserve">   </w:t>
      </w: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2.</w:t>
      </w:r>
      <w:r w:rsidRPr="00354280">
        <w:rPr>
          <w:b/>
          <w:caps/>
          <w:sz w:val="22"/>
          <w:szCs w:val="22"/>
          <w:lang w:val="lt-LT"/>
        </w:rPr>
        <w:tab/>
        <w:t xml:space="preserve">veikliOJI medžiagA ir JOS kiekis </w:t>
      </w:r>
    </w:p>
    <w:p w:rsidR="00D94AB9" w:rsidRPr="00354280" w:rsidRDefault="00D94AB9">
      <w:pPr>
        <w:pStyle w:val="Antrat3"/>
        <w:ind w:left="0" w:firstLine="0"/>
        <w:rPr>
          <w:szCs w:val="22"/>
        </w:rPr>
      </w:pPr>
    </w:p>
    <w:p w:rsidR="00D94AB9" w:rsidRPr="00354280" w:rsidRDefault="007E7071">
      <w:pPr>
        <w:tabs>
          <w:tab w:val="left" w:pos="567"/>
        </w:tabs>
        <w:rPr>
          <w:sz w:val="22"/>
          <w:szCs w:val="22"/>
          <w:lang w:val="lt-LT"/>
        </w:rPr>
      </w:pPr>
      <w:r w:rsidRPr="00354280">
        <w:rPr>
          <w:sz w:val="22"/>
          <w:szCs w:val="22"/>
          <w:lang w:val="lt-LT"/>
        </w:rPr>
        <w:t xml:space="preserve">Kiekviename </w:t>
      </w:r>
      <w:r w:rsidR="00D94AB9" w:rsidRPr="00354280">
        <w:rPr>
          <w:sz w:val="22"/>
          <w:szCs w:val="22"/>
          <w:lang w:val="lt-LT"/>
        </w:rPr>
        <w:t>tirpalo mililitre yra 20 mg geležies (geležies sacharozės pavidalu, t.y. trivalentės geležies hidroksido ir sacharozės komplekso).</w:t>
      </w:r>
    </w:p>
    <w:p w:rsidR="00D94AB9" w:rsidRPr="00354280" w:rsidRDefault="000A28A8">
      <w:pPr>
        <w:tabs>
          <w:tab w:val="left" w:pos="567"/>
        </w:tabs>
        <w:rPr>
          <w:sz w:val="22"/>
          <w:szCs w:val="22"/>
          <w:lang w:val="lt-LT"/>
        </w:rPr>
      </w:pPr>
      <w:r w:rsidRPr="00354280">
        <w:rPr>
          <w:sz w:val="22"/>
          <w:szCs w:val="22"/>
          <w:lang w:val="lt-LT"/>
        </w:rPr>
        <w:t xml:space="preserve">Kiekvienoje </w:t>
      </w:r>
      <w:r w:rsidR="00D94AB9" w:rsidRPr="00354280">
        <w:rPr>
          <w:sz w:val="22"/>
          <w:szCs w:val="22"/>
          <w:lang w:val="lt-LT"/>
        </w:rPr>
        <w:t>5 ml ampulėje yra 100 mg geležies (geležies sacharozės pavidalu, t.y. trivalentės geležies hidroksido ir sacharozės komplekso).</w:t>
      </w:r>
    </w:p>
    <w:p w:rsidR="00D94AB9" w:rsidRPr="00354280" w:rsidRDefault="00D94AB9">
      <w:pPr>
        <w:tabs>
          <w:tab w:val="left" w:pos="567"/>
        </w:tabs>
        <w:rPr>
          <w:sz w:val="22"/>
          <w:szCs w:val="22"/>
          <w:lang w:val="lt-LT"/>
        </w:rPr>
      </w:pPr>
    </w:p>
    <w:p w:rsidR="00BE7E7B" w:rsidRPr="00354280" w:rsidRDefault="00BE7E7B">
      <w:pPr>
        <w:tabs>
          <w:tab w:val="left" w:pos="567"/>
        </w:tabs>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3.</w:t>
      </w:r>
      <w:r w:rsidRPr="00354280">
        <w:rPr>
          <w:b/>
          <w:caps/>
          <w:sz w:val="22"/>
          <w:szCs w:val="22"/>
          <w:lang w:val="lt-LT"/>
        </w:rPr>
        <w:tab/>
        <w:t>pagalbinių medžiagų sąrašas</w:t>
      </w:r>
    </w:p>
    <w:p w:rsidR="00D94AB9" w:rsidRPr="00354280" w:rsidRDefault="00D94AB9">
      <w:pPr>
        <w:tabs>
          <w:tab w:val="left" w:pos="567"/>
        </w:tabs>
        <w:rPr>
          <w:b/>
          <w:sz w:val="22"/>
          <w:szCs w:val="22"/>
          <w:lang w:val="lt-LT"/>
        </w:rPr>
      </w:pPr>
    </w:p>
    <w:p w:rsidR="00D94AB9" w:rsidRPr="00354280" w:rsidRDefault="000A28A8">
      <w:pPr>
        <w:tabs>
          <w:tab w:val="left" w:pos="567"/>
        </w:tabs>
        <w:rPr>
          <w:sz w:val="22"/>
          <w:szCs w:val="22"/>
          <w:lang w:val="lt-LT"/>
        </w:rPr>
      </w:pPr>
      <w:r w:rsidRPr="00354280">
        <w:rPr>
          <w:sz w:val="22"/>
          <w:szCs w:val="22"/>
          <w:lang w:val="lt-LT"/>
        </w:rPr>
        <w:t>Pagalbinės medžiagos: n</w:t>
      </w:r>
      <w:r w:rsidR="00D94AB9" w:rsidRPr="00354280">
        <w:rPr>
          <w:sz w:val="22"/>
          <w:szCs w:val="22"/>
          <w:lang w:val="lt-LT"/>
        </w:rPr>
        <w:t>atrio hidroksidas</w:t>
      </w:r>
      <w:r w:rsidRPr="00354280">
        <w:rPr>
          <w:sz w:val="22"/>
          <w:szCs w:val="22"/>
          <w:lang w:val="lt-LT"/>
        </w:rPr>
        <w:t xml:space="preserve"> ir injekcinis vanduo.</w:t>
      </w:r>
    </w:p>
    <w:p w:rsidR="00D94AB9" w:rsidRPr="00354280" w:rsidRDefault="00D94AB9">
      <w:pPr>
        <w:tabs>
          <w:tab w:val="left" w:pos="567"/>
        </w:tabs>
        <w:rPr>
          <w:sz w:val="22"/>
          <w:szCs w:val="22"/>
          <w:lang w:val="lt-LT"/>
        </w:rPr>
      </w:pPr>
    </w:p>
    <w:p w:rsidR="00BE7E7B" w:rsidRPr="00354280" w:rsidRDefault="00BE7E7B">
      <w:pPr>
        <w:tabs>
          <w:tab w:val="left" w:pos="567"/>
        </w:tabs>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4.</w:t>
      </w:r>
      <w:r w:rsidRPr="00354280">
        <w:rPr>
          <w:b/>
          <w:caps/>
          <w:sz w:val="22"/>
          <w:szCs w:val="22"/>
          <w:lang w:val="lt-LT"/>
        </w:rPr>
        <w:tab/>
        <w:t>FARMACINĖ forma ir KIEKIS PAKUOTĖJE</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rPr>
          <w:sz w:val="22"/>
          <w:szCs w:val="22"/>
          <w:lang w:val="lt-LT"/>
        </w:rPr>
      </w:pPr>
      <w:r w:rsidRPr="00354280">
        <w:rPr>
          <w:sz w:val="22"/>
          <w:szCs w:val="22"/>
          <w:lang w:val="lt-LT"/>
        </w:rPr>
        <w:t>Injekcinis tirpalas/ koncentratas infuziniam tirpalui</w:t>
      </w:r>
    </w:p>
    <w:p w:rsidR="00D94AB9" w:rsidRPr="00354280" w:rsidRDefault="00D94AB9">
      <w:pPr>
        <w:tabs>
          <w:tab w:val="left" w:pos="567"/>
        </w:tabs>
        <w:rPr>
          <w:sz w:val="22"/>
          <w:szCs w:val="22"/>
          <w:lang w:val="lt-LT"/>
        </w:rPr>
      </w:pPr>
      <w:r w:rsidRPr="00354280">
        <w:rPr>
          <w:sz w:val="22"/>
          <w:szCs w:val="22"/>
          <w:lang w:val="lt-LT"/>
        </w:rPr>
        <w:t xml:space="preserve">5 </w:t>
      </w:r>
      <w:r w:rsidR="000A28A8" w:rsidRPr="00354280">
        <w:rPr>
          <w:sz w:val="22"/>
          <w:szCs w:val="22"/>
          <w:lang w:val="lt-LT"/>
        </w:rPr>
        <w:t>ampulės</w:t>
      </w:r>
      <w:r w:rsidRPr="00354280">
        <w:rPr>
          <w:sz w:val="22"/>
          <w:szCs w:val="22"/>
          <w:lang w:val="lt-LT"/>
        </w:rPr>
        <w:t xml:space="preserve"> </w:t>
      </w:r>
      <w:r w:rsidR="000A28A8" w:rsidRPr="00354280">
        <w:rPr>
          <w:sz w:val="22"/>
          <w:szCs w:val="22"/>
          <w:lang w:val="lt-LT"/>
        </w:rPr>
        <w:t>(</w:t>
      </w:r>
      <w:r w:rsidRPr="00354280">
        <w:rPr>
          <w:sz w:val="22"/>
          <w:szCs w:val="22"/>
          <w:lang w:val="lt-LT"/>
        </w:rPr>
        <w:t>5 ml</w:t>
      </w:r>
      <w:r w:rsidR="000A28A8" w:rsidRPr="00354280">
        <w:rPr>
          <w:sz w:val="22"/>
          <w:szCs w:val="22"/>
          <w:lang w:val="lt-LT"/>
        </w:rPr>
        <w:t>)</w:t>
      </w:r>
      <w:r w:rsidRPr="00354280">
        <w:rPr>
          <w:sz w:val="22"/>
          <w:szCs w:val="22"/>
          <w:lang w:val="lt-LT"/>
        </w:rPr>
        <w:t xml:space="preserve"> </w:t>
      </w:r>
    </w:p>
    <w:p w:rsidR="00D94AB9" w:rsidRPr="00354280" w:rsidRDefault="00D94AB9">
      <w:pPr>
        <w:tabs>
          <w:tab w:val="left" w:pos="567"/>
        </w:tabs>
        <w:rPr>
          <w:sz w:val="22"/>
          <w:szCs w:val="22"/>
          <w:lang w:val="lt-LT"/>
        </w:rPr>
      </w:pPr>
      <w:r w:rsidRPr="00354280">
        <w:rPr>
          <w:caps/>
          <w:sz w:val="22"/>
          <w:szCs w:val="22"/>
          <w:highlight w:val="lightGray"/>
          <w:lang w:val="lt-LT"/>
        </w:rPr>
        <w:t>50</w:t>
      </w:r>
      <w:r w:rsidRPr="00354280">
        <w:rPr>
          <w:sz w:val="22"/>
          <w:szCs w:val="22"/>
          <w:highlight w:val="lightGray"/>
          <w:lang w:val="lt-LT"/>
        </w:rPr>
        <w:t xml:space="preserve"> </w:t>
      </w:r>
      <w:r w:rsidR="000A28A8" w:rsidRPr="00354280">
        <w:rPr>
          <w:sz w:val="22"/>
          <w:szCs w:val="22"/>
          <w:highlight w:val="lightGray"/>
          <w:lang w:val="lt-LT"/>
        </w:rPr>
        <w:t>ampulių</w:t>
      </w:r>
      <w:r w:rsidR="000A28A8" w:rsidRPr="00354280">
        <w:rPr>
          <w:caps/>
          <w:sz w:val="22"/>
          <w:szCs w:val="22"/>
          <w:highlight w:val="lightGray"/>
          <w:lang w:val="lt-LT"/>
        </w:rPr>
        <w:t xml:space="preserve"> (</w:t>
      </w:r>
      <w:r w:rsidRPr="00354280">
        <w:rPr>
          <w:caps/>
          <w:sz w:val="22"/>
          <w:szCs w:val="22"/>
          <w:highlight w:val="lightGray"/>
          <w:lang w:val="lt-LT"/>
        </w:rPr>
        <w:t xml:space="preserve">5 </w:t>
      </w:r>
      <w:r w:rsidRPr="00354280">
        <w:rPr>
          <w:sz w:val="22"/>
          <w:szCs w:val="22"/>
          <w:highlight w:val="lightGray"/>
          <w:lang w:val="lt-LT"/>
        </w:rPr>
        <w:t>ml</w:t>
      </w:r>
      <w:r w:rsidR="000A28A8" w:rsidRPr="00354280">
        <w:rPr>
          <w:sz w:val="22"/>
          <w:szCs w:val="22"/>
          <w:highlight w:val="lightGray"/>
          <w:lang w:val="lt-LT"/>
        </w:rPr>
        <w:t>)</w:t>
      </w:r>
      <w:r w:rsidRPr="00354280">
        <w:rPr>
          <w:sz w:val="22"/>
          <w:szCs w:val="22"/>
          <w:lang w:val="lt-LT"/>
        </w:rPr>
        <w:t xml:space="preserve"> </w:t>
      </w:r>
    </w:p>
    <w:p w:rsidR="00D94AB9" w:rsidRPr="00354280" w:rsidRDefault="00D94AB9">
      <w:pPr>
        <w:tabs>
          <w:tab w:val="left" w:pos="567"/>
        </w:tabs>
        <w:ind w:left="567" w:hanging="567"/>
        <w:rPr>
          <w:caps/>
          <w:sz w:val="22"/>
          <w:szCs w:val="22"/>
          <w:lang w:val="lt-LT"/>
        </w:rPr>
      </w:pPr>
    </w:p>
    <w:p w:rsidR="00BE7E7B" w:rsidRPr="00354280" w:rsidRDefault="00BE7E7B">
      <w:pPr>
        <w:tabs>
          <w:tab w:val="left" w:pos="567"/>
        </w:tabs>
        <w:ind w:left="567" w:hanging="567"/>
        <w:rPr>
          <w:caps/>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5.</w:t>
      </w:r>
      <w:r w:rsidRPr="00354280">
        <w:rPr>
          <w:b/>
          <w:caps/>
          <w:sz w:val="22"/>
          <w:szCs w:val="22"/>
          <w:lang w:val="lt-LT"/>
        </w:rPr>
        <w:tab/>
        <w:t>vartojimo METODAS IR būdas (-AI)</w:t>
      </w:r>
    </w:p>
    <w:p w:rsidR="00D94AB9" w:rsidRPr="00354280" w:rsidRDefault="00D94AB9">
      <w:pPr>
        <w:tabs>
          <w:tab w:val="left" w:pos="567"/>
        </w:tabs>
        <w:rPr>
          <w:caps/>
          <w:sz w:val="22"/>
          <w:szCs w:val="22"/>
          <w:lang w:val="lt-LT"/>
        </w:rPr>
      </w:pPr>
    </w:p>
    <w:p w:rsidR="00D94AB9" w:rsidRPr="00354280" w:rsidRDefault="00D94AB9">
      <w:pPr>
        <w:tabs>
          <w:tab w:val="left" w:pos="567"/>
        </w:tabs>
        <w:ind w:left="567" w:hanging="567"/>
        <w:rPr>
          <w:sz w:val="22"/>
          <w:szCs w:val="22"/>
          <w:lang w:val="lt-LT"/>
        </w:rPr>
      </w:pPr>
      <w:r w:rsidRPr="00354280">
        <w:rPr>
          <w:sz w:val="22"/>
          <w:szCs w:val="22"/>
          <w:lang w:val="lt-LT"/>
        </w:rPr>
        <w:t>Prieš vartojimą perskaitykite pakuotės lapelį.</w:t>
      </w:r>
    </w:p>
    <w:p w:rsidR="00170E20" w:rsidRPr="00354280" w:rsidRDefault="00170E20">
      <w:pPr>
        <w:tabs>
          <w:tab w:val="left" w:pos="567"/>
        </w:tabs>
        <w:ind w:left="567" w:hanging="567"/>
        <w:rPr>
          <w:sz w:val="22"/>
          <w:szCs w:val="22"/>
          <w:lang w:val="lt-LT"/>
        </w:rPr>
      </w:pPr>
      <w:r w:rsidRPr="00354280">
        <w:rPr>
          <w:sz w:val="22"/>
          <w:szCs w:val="22"/>
          <w:lang w:val="lt-LT"/>
        </w:rPr>
        <w:t>Leisti į veną</w:t>
      </w:r>
      <w:r w:rsidR="0085495A" w:rsidRPr="00354280">
        <w:rPr>
          <w:sz w:val="22"/>
          <w:szCs w:val="22"/>
          <w:lang w:val="lt-LT"/>
        </w:rPr>
        <w:t>.</w:t>
      </w:r>
    </w:p>
    <w:p w:rsidR="00D94AB9" w:rsidRPr="00354280" w:rsidRDefault="00D94AB9">
      <w:pPr>
        <w:tabs>
          <w:tab w:val="left" w:pos="567"/>
        </w:tabs>
        <w:ind w:left="567" w:hanging="567"/>
        <w:rPr>
          <w:caps/>
          <w:sz w:val="22"/>
          <w:szCs w:val="22"/>
          <w:lang w:val="lt-LT"/>
        </w:rPr>
      </w:pPr>
    </w:p>
    <w:p w:rsidR="00BE7E7B" w:rsidRPr="00354280" w:rsidRDefault="00BE7E7B">
      <w:pPr>
        <w:tabs>
          <w:tab w:val="left" w:pos="567"/>
        </w:tabs>
        <w:ind w:left="567" w:hanging="567"/>
        <w:rPr>
          <w:caps/>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720" w:hanging="720"/>
        <w:outlineLvl w:val="0"/>
        <w:rPr>
          <w:b/>
          <w:caps/>
          <w:sz w:val="22"/>
          <w:szCs w:val="22"/>
          <w:lang w:val="lt-LT"/>
        </w:rPr>
      </w:pPr>
      <w:r w:rsidRPr="00354280">
        <w:rPr>
          <w:b/>
          <w:caps/>
          <w:sz w:val="22"/>
          <w:szCs w:val="22"/>
          <w:lang w:val="lt-LT"/>
        </w:rPr>
        <w:t>6.</w:t>
      </w:r>
      <w:r w:rsidRPr="00354280">
        <w:rPr>
          <w:b/>
          <w:caps/>
          <w:sz w:val="22"/>
          <w:szCs w:val="22"/>
          <w:lang w:val="lt-LT"/>
        </w:rPr>
        <w:tab/>
        <w:t>SPECIALUS Įspėjimas</w:t>
      </w:r>
      <w:r w:rsidRPr="00354280">
        <w:rPr>
          <w:b/>
          <w:sz w:val="22"/>
          <w:szCs w:val="22"/>
          <w:lang w:val="lt-LT"/>
        </w:rPr>
        <w:t>, KAD VAISTINĮ PREPARATĄ BŪTINA LAIKYTI</w:t>
      </w:r>
      <w:r w:rsidR="000A28A8" w:rsidRPr="00354280">
        <w:rPr>
          <w:b/>
          <w:sz w:val="22"/>
          <w:szCs w:val="22"/>
          <w:lang w:val="lt-LT"/>
        </w:rPr>
        <w:t xml:space="preserve"> </w:t>
      </w:r>
      <w:r w:rsidRPr="00354280">
        <w:rPr>
          <w:b/>
          <w:caps/>
          <w:sz w:val="22"/>
          <w:szCs w:val="22"/>
          <w:lang w:val="lt-LT"/>
        </w:rPr>
        <w:t>vaikams nepastebimoje</w:t>
      </w:r>
      <w:r w:rsidR="00170E20" w:rsidRPr="00354280">
        <w:rPr>
          <w:b/>
          <w:caps/>
          <w:sz w:val="22"/>
          <w:szCs w:val="22"/>
          <w:lang w:val="lt-LT"/>
        </w:rPr>
        <w:t xml:space="preserve"> ir nepasiekiamoje</w:t>
      </w:r>
      <w:r w:rsidRPr="00354280">
        <w:rPr>
          <w:b/>
          <w:caps/>
          <w:sz w:val="22"/>
          <w:szCs w:val="22"/>
          <w:lang w:val="lt-LT"/>
        </w:rPr>
        <w:t xml:space="preserve"> vietoje</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567" w:hanging="567"/>
        <w:outlineLvl w:val="0"/>
        <w:rPr>
          <w:sz w:val="22"/>
          <w:szCs w:val="22"/>
          <w:lang w:val="lt-LT"/>
        </w:rPr>
      </w:pPr>
      <w:r w:rsidRPr="00354280">
        <w:rPr>
          <w:sz w:val="22"/>
          <w:szCs w:val="22"/>
          <w:lang w:val="lt-LT"/>
        </w:rPr>
        <w:t>Laikyti vaikams nepastebimoje</w:t>
      </w:r>
      <w:r w:rsidR="00170E20" w:rsidRPr="00354280">
        <w:rPr>
          <w:sz w:val="22"/>
          <w:szCs w:val="22"/>
          <w:lang w:val="lt-LT"/>
        </w:rPr>
        <w:t xml:space="preserve"> ir nepasiekiamoje</w:t>
      </w:r>
      <w:r w:rsidRPr="00354280">
        <w:rPr>
          <w:sz w:val="22"/>
          <w:szCs w:val="22"/>
          <w:lang w:val="lt-LT"/>
        </w:rPr>
        <w:t xml:space="preserve"> vietoje.</w:t>
      </w:r>
    </w:p>
    <w:p w:rsidR="00D94AB9" w:rsidRPr="00354280" w:rsidRDefault="00D94AB9">
      <w:pPr>
        <w:tabs>
          <w:tab w:val="left" w:pos="567"/>
        </w:tabs>
        <w:ind w:left="567" w:hanging="567"/>
        <w:rPr>
          <w:sz w:val="22"/>
          <w:szCs w:val="22"/>
          <w:lang w:val="lt-LT"/>
        </w:rPr>
      </w:pPr>
    </w:p>
    <w:p w:rsidR="00BE7E7B" w:rsidRPr="00354280" w:rsidRDefault="00BE7E7B">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7.</w:t>
      </w:r>
      <w:r w:rsidRPr="00354280">
        <w:rPr>
          <w:b/>
          <w:caps/>
          <w:sz w:val="22"/>
          <w:szCs w:val="22"/>
          <w:lang w:val="lt-LT"/>
        </w:rPr>
        <w:tab/>
        <w:t>kitas (-I) specialus (-ŪS) Įspėjimas (-AI) (jei reikia)</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426" w:firstLine="426"/>
        <w:rPr>
          <w:sz w:val="22"/>
          <w:szCs w:val="22"/>
          <w:lang w:val="lt-LT"/>
        </w:rPr>
      </w:pPr>
      <w:r w:rsidRPr="00354280">
        <w:rPr>
          <w:sz w:val="22"/>
          <w:szCs w:val="22"/>
          <w:lang w:val="lt-LT"/>
        </w:rPr>
        <w:t>Prieš vartojimą patikrinti, ar tirpale nėra nuosėdų.</w:t>
      </w:r>
    </w:p>
    <w:p w:rsidR="00D94AB9" w:rsidRPr="00354280" w:rsidRDefault="00D94AB9">
      <w:pPr>
        <w:pStyle w:val="Pagrindinistekstas"/>
        <w:tabs>
          <w:tab w:val="left" w:pos="567"/>
        </w:tabs>
        <w:rPr>
          <w:sz w:val="22"/>
          <w:szCs w:val="22"/>
        </w:rPr>
      </w:pPr>
      <w:r w:rsidRPr="00354280">
        <w:rPr>
          <w:sz w:val="22"/>
          <w:szCs w:val="22"/>
        </w:rPr>
        <w:t>Skiesti tik 0,9 % steriliu natrio chlorido tirpalu.</w:t>
      </w:r>
    </w:p>
    <w:p w:rsidR="00D94AB9" w:rsidRPr="00354280" w:rsidRDefault="00D94AB9">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8.</w:t>
      </w:r>
      <w:r w:rsidRPr="00354280">
        <w:rPr>
          <w:b/>
          <w:caps/>
          <w:sz w:val="22"/>
          <w:szCs w:val="22"/>
          <w:lang w:val="lt-LT"/>
        </w:rPr>
        <w:tab/>
        <w:t>tinkamumo laikas</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567" w:hanging="567"/>
        <w:outlineLvl w:val="0"/>
        <w:rPr>
          <w:sz w:val="22"/>
          <w:szCs w:val="22"/>
          <w:lang w:val="lt-LT"/>
        </w:rPr>
      </w:pPr>
      <w:r w:rsidRPr="00354280">
        <w:rPr>
          <w:sz w:val="22"/>
          <w:szCs w:val="22"/>
          <w:lang w:val="lt-LT"/>
        </w:rPr>
        <w:t>Tinka iki {</w:t>
      </w:r>
      <w:r w:rsidR="00170E20" w:rsidRPr="00354280">
        <w:rPr>
          <w:sz w:val="22"/>
          <w:szCs w:val="22"/>
          <w:lang w:val="lt-LT"/>
        </w:rPr>
        <w:t xml:space="preserve"> mm/MMMM</w:t>
      </w:r>
      <w:r w:rsidRPr="00354280">
        <w:rPr>
          <w:sz w:val="22"/>
          <w:szCs w:val="22"/>
          <w:lang w:val="lt-LT"/>
        </w:rPr>
        <w:t>}</w:t>
      </w:r>
    </w:p>
    <w:p w:rsidR="00D94AB9" w:rsidRPr="00354280" w:rsidRDefault="00D94AB9">
      <w:pPr>
        <w:tabs>
          <w:tab w:val="left" w:pos="567"/>
        </w:tabs>
        <w:ind w:left="567" w:hanging="567"/>
        <w:rPr>
          <w:sz w:val="22"/>
          <w:szCs w:val="22"/>
          <w:lang w:val="lt-LT"/>
        </w:rPr>
      </w:pPr>
    </w:p>
    <w:p w:rsidR="00BE7E7B" w:rsidRPr="00354280" w:rsidRDefault="00BE7E7B">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9.</w:t>
      </w:r>
      <w:r w:rsidRPr="00354280">
        <w:rPr>
          <w:b/>
          <w:caps/>
          <w:sz w:val="22"/>
          <w:szCs w:val="22"/>
          <w:lang w:val="lt-LT"/>
        </w:rPr>
        <w:tab/>
        <w:t>SPECIALIOS laikymo sąlygos</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rPr>
          <w:sz w:val="22"/>
          <w:szCs w:val="22"/>
          <w:lang w:val="lt-LT"/>
        </w:rPr>
      </w:pPr>
      <w:r w:rsidRPr="00354280">
        <w:rPr>
          <w:sz w:val="22"/>
          <w:szCs w:val="22"/>
          <w:lang w:val="lt-LT"/>
        </w:rPr>
        <w:t>Ampules laikyti išorinėje dėžutėje, kad preparatas būtų apsaugotas nuo šviesos. Negalima šaldyti.</w:t>
      </w:r>
    </w:p>
    <w:p w:rsidR="00D94AB9" w:rsidRPr="00354280" w:rsidRDefault="00D94AB9">
      <w:pPr>
        <w:tabs>
          <w:tab w:val="left" w:pos="567"/>
        </w:tabs>
        <w:ind w:left="567" w:hanging="567"/>
        <w:rPr>
          <w:sz w:val="22"/>
          <w:szCs w:val="22"/>
          <w:lang w:val="lt-LT"/>
        </w:rPr>
      </w:pPr>
    </w:p>
    <w:p w:rsidR="00BE7E7B" w:rsidRPr="00354280" w:rsidRDefault="00BE7E7B">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10.</w:t>
      </w:r>
      <w:r w:rsidRPr="00354280">
        <w:rPr>
          <w:b/>
          <w:caps/>
          <w:sz w:val="22"/>
          <w:szCs w:val="22"/>
          <w:lang w:val="lt-LT"/>
        </w:rPr>
        <w:tab/>
        <w:t>specialios atsargumo priemonės DĖL NESUVARTOTO VAISTINIO PREPARATO AR JO ATLIEKŲ TVARKYMO (jei reikia)</w:t>
      </w:r>
    </w:p>
    <w:p w:rsidR="00D94AB9" w:rsidRPr="00354280" w:rsidRDefault="00D94AB9">
      <w:pPr>
        <w:tabs>
          <w:tab w:val="left" w:pos="567"/>
        </w:tabs>
        <w:ind w:left="567" w:hanging="567"/>
        <w:rPr>
          <w:caps/>
          <w:sz w:val="22"/>
          <w:szCs w:val="22"/>
          <w:lang w:val="lt-LT"/>
        </w:rPr>
      </w:pPr>
    </w:p>
    <w:p w:rsidR="00D94AB9" w:rsidRPr="00354280" w:rsidRDefault="00D94AB9">
      <w:pPr>
        <w:tabs>
          <w:tab w:val="left" w:pos="567"/>
        </w:tabs>
        <w:ind w:left="567" w:hanging="567"/>
        <w:rPr>
          <w:caps/>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11.</w:t>
      </w:r>
      <w:r w:rsidRPr="00354280">
        <w:rPr>
          <w:b/>
          <w:caps/>
          <w:sz w:val="22"/>
          <w:szCs w:val="22"/>
          <w:lang w:val="lt-LT"/>
        </w:rPr>
        <w:tab/>
        <w:t>rINKODAROS TEISĖS turėtojo pavadinimas ir adresas</w:t>
      </w:r>
    </w:p>
    <w:p w:rsidR="00D94AB9" w:rsidRPr="00354280" w:rsidRDefault="00D94AB9">
      <w:pPr>
        <w:tabs>
          <w:tab w:val="left" w:pos="567"/>
        </w:tabs>
        <w:ind w:left="567" w:hanging="567"/>
        <w:jc w:val="both"/>
        <w:rPr>
          <w:iCs/>
          <w:sz w:val="22"/>
          <w:szCs w:val="22"/>
          <w:lang w:val="lt-LT"/>
        </w:rPr>
      </w:pPr>
    </w:p>
    <w:p w:rsidR="00D94AB9" w:rsidRPr="00354280" w:rsidRDefault="00D94AB9">
      <w:pPr>
        <w:tabs>
          <w:tab w:val="left" w:pos="567"/>
        </w:tabs>
        <w:rPr>
          <w:sz w:val="22"/>
          <w:szCs w:val="22"/>
          <w:lang w:val="lt-LT"/>
        </w:rPr>
      </w:pPr>
      <w:r w:rsidRPr="00354280">
        <w:rPr>
          <w:sz w:val="22"/>
          <w:szCs w:val="22"/>
          <w:lang w:val="lt-LT"/>
        </w:rPr>
        <w:t>Fresenius Medical Care Nephrologica Deutschland GmbH</w:t>
      </w:r>
    </w:p>
    <w:p w:rsidR="00D94AB9" w:rsidRPr="00354280" w:rsidRDefault="00D94AB9">
      <w:pPr>
        <w:tabs>
          <w:tab w:val="left" w:pos="567"/>
        </w:tabs>
        <w:rPr>
          <w:sz w:val="22"/>
          <w:szCs w:val="22"/>
          <w:lang w:val="lt-LT"/>
        </w:rPr>
      </w:pPr>
      <w:r w:rsidRPr="00354280">
        <w:rPr>
          <w:sz w:val="22"/>
          <w:szCs w:val="22"/>
          <w:lang w:val="lt-LT"/>
        </w:rPr>
        <w:t>61346 Bad Homburg v.d.H.</w:t>
      </w:r>
    </w:p>
    <w:p w:rsidR="00D94AB9" w:rsidRPr="00354280" w:rsidRDefault="00D94AB9">
      <w:pPr>
        <w:tabs>
          <w:tab w:val="left" w:pos="567"/>
        </w:tabs>
        <w:rPr>
          <w:sz w:val="22"/>
          <w:szCs w:val="22"/>
          <w:lang w:val="lt-LT"/>
        </w:rPr>
      </w:pPr>
      <w:r w:rsidRPr="00354280">
        <w:rPr>
          <w:sz w:val="22"/>
          <w:szCs w:val="22"/>
          <w:lang w:val="lt-LT"/>
        </w:rPr>
        <w:t>Vokietija</w:t>
      </w:r>
    </w:p>
    <w:p w:rsidR="00D94AB9" w:rsidRPr="00354280" w:rsidRDefault="00D94AB9">
      <w:pPr>
        <w:tabs>
          <w:tab w:val="left" w:pos="567"/>
        </w:tabs>
        <w:ind w:left="540" w:hanging="540"/>
        <w:jc w:val="both"/>
        <w:rPr>
          <w:sz w:val="22"/>
          <w:szCs w:val="22"/>
          <w:lang w:val="lt-LT"/>
        </w:rPr>
      </w:pPr>
    </w:p>
    <w:p w:rsidR="00BE7E7B" w:rsidRPr="00354280" w:rsidRDefault="00BE7E7B">
      <w:pPr>
        <w:tabs>
          <w:tab w:val="left" w:pos="567"/>
        </w:tabs>
        <w:ind w:left="540" w:hanging="540"/>
        <w:jc w:val="both"/>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12.</w:t>
      </w:r>
      <w:r w:rsidRPr="00354280">
        <w:rPr>
          <w:b/>
          <w:caps/>
          <w:sz w:val="22"/>
          <w:szCs w:val="22"/>
          <w:lang w:val="lt-LT"/>
        </w:rPr>
        <w:tab/>
        <w:t>rINKODAROS PAŽYMĖJIMO numeris</w:t>
      </w:r>
    </w:p>
    <w:p w:rsidR="00D94AB9" w:rsidRPr="00354280" w:rsidRDefault="00D94AB9">
      <w:pPr>
        <w:tabs>
          <w:tab w:val="left" w:pos="567"/>
        </w:tabs>
        <w:ind w:left="567" w:hanging="567"/>
        <w:rPr>
          <w:sz w:val="22"/>
          <w:szCs w:val="22"/>
          <w:lang w:val="lt-LT"/>
        </w:rPr>
      </w:pPr>
    </w:p>
    <w:p w:rsidR="00BE7E7B" w:rsidRPr="00354280" w:rsidRDefault="00BE7E7B" w:rsidP="00BE7E7B">
      <w:pPr>
        <w:tabs>
          <w:tab w:val="left" w:pos="567"/>
        </w:tabs>
        <w:rPr>
          <w:sz w:val="22"/>
          <w:szCs w:val="22"/>
          <w:lang w:val="lt-LT"/>
        </w:rPr>
      </w:pPr>
      <w:r w:rsidRPr="00354280">
        <w:rPr>
          <w:sz w:val="22"/>
          <w:szCs w:val="22"/>
          <w:lang w:val="lt-LT"/>
        </w:rPr>
        <w:t>N5 – LT/1/08/1116/001</w:t>
      </w:r>
    </w:p>
    <w:p w:rsidR="00BE7E7B" w:rsidRPr="00354280" w:rsidRDefault="00BE7E7B" w:rsidP="00BE7E7B">
      <w:pPr>
        <w:tabs>
          <w:tab w:val="left" w:pos="567"/>
        </w:tabs>
        <w:rPr>
          <w:sz w:val="22"/>
          <w:szCs w:val="22"/>
          <w:lang w:val="lt-LT"/>
        </w:rPr>
      </w:pPr>
      <w:r w:rsidRPr="00354280">
        <w:rPr>
          <w:sz w:val="22"/>
          <w:szCs w:val="22"/>
          <w:lang w:val="lt-LT"/>
        </w:rPr>
        <w:t>N50 – LT/1/08/1116/002</w:t>
      </w:r>
    </w:p>
    <w:p w:rsidR="00BE7E7B" w:rsidRPr="00354280" w:rsidRDefault="00BE7E7B">
      <w:pPr>
        <w:tabs>
          <w:tab w:val="left" w:pos="567"/>
        </w:tabs>
        <w:ind w:left="567" w:hanging="567"/>
        <w:rPr>
          <w:sz w:val="22"/>
          <w:szCs w:val="22"/>
          <w:lang w:val="lt-LT"/>
        </w:rPr>
      </w:pPr>
    </w:p>
    <w:p w:rsidR="00D94AB9" w:rsidRPr="00354280" w:rsidRDefault="00D94AB9">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13.</w:t>
      </w:r>
      <w:r w:rsidRPr="00354280">
        <w:rPr>
          <w:b/>
          <w:caps/>
          <w:sz w:val="22"/>
          <w:szCs w:val="22"/>
          <w:lang w:val="lt-LT"/>
        </w:rPr>
        <w:tab/>
        <w:t>serijos numeris</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567" w:hanging="567"/>
        <w:rPr>
          <w:sz w:val="22"/>
          <w:szCs w:val="22"/>
          <w:lang w:val="lt-LT"/>
        </w:rPr>
      </w:pPr>
      <w:r w:rsidRPr="00354280">
        <w:rPr>
          <w:sz w:val="22"/>
          <w:szCs w:val="22"/>
          <w:lang w:val="lt-LT"/>
        </w:rPr>
        <w:t>Serija</w:t>
      </w:r>
    </w:p>
    <w:p w:rsidR="00D94AB9" w:rsidRPr="00354280" w:rsidRDefault="00D94AB9">
      <w:pPr>
        <w:tabs>
          <w:tab w:val="left" w:pos="567"/>
        </w:tabs>
        <w:rPr>
          <w:sz w:val="22"/>
          <w:szCs w:val="22"/>
          <w:lang w:val="lt-LT"/>
        </w:rPr>
      </w:pPr>
    </w:p>
    <w:p w:rsidR="00BE7E7B" w:rsidRPr="00354280" w:rsidRDefault="00BE7E7B">
      <w:pPr>
        <w:tabs>
          <w:tab w:val="left" w:pos="567"/>
        </w:tabs>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14.</w:t>
      </w:r>
      <w:r w:rsidRPr="00354280">
        <w:rPr>
          <w:b/>
          <w:caps/>
          <w:sz w:val="22"/>
          <w:szCs w:val="22"/>
          <w:lang w:val="lt-LT"/>
        </w:rPr>
        <w:tab/>
        <w:t>PARDAVIMO (IŠDAVIMO) tvarka</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567" w:hanging="567"/>
        <w:rPr>
          <w:sz w:val="22"/>
          <w:szCs w:val="22"/>
          <w:lang w:val="lt-LT"/>
        </w:rPr>
      </w:pPr>
      <w:r w:rsidRPr="00354280">
        <w:rPr>
          <w:sz w:val="22"/>
          <w:szCs w:val="22"/>
          <w:lang w:val="lt-LT"/>
        </w:rPr>
        <w:t>Receptinis vaistinis preparatas</w:t>
      </w:r>
    </w:p>
    <w:p w:rsidR="00D94AB9" w:rsidRPr="00354280" w:rsidRDefault="00D94AB9">
      <w:pPr>
        <w:tabs>
          <w:tab w:val="left" w:pos="567"/>
        </w:tabs>
        <w:rPr>
          <w:sz w:val="22"/>
          <w:szCs w:val="22"/>
          <w:lang w:val="lt-LT"/>
        </w:rPr>
      </w:pPr>
    </w:p>
    <w:p w:rsidR="00BE7E7B" w:rsidRPr="00354280" w:rsidRDefault="00BE7E7B">
      <w:pPr>
        <w:tabs>
          <w:tab w:val="left" w:pos="567"/>
        </w:tabs>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15.</w:t>
      </w:r>
      <w:r w:rsidRPr="00354280">
        <w:rPr>
          <w:b/>
          <w:caps/>
          <w:sz w:val="22"/>
          <w:szCs w:val="22"/>
          <w:lang w:val="lt-LT"/>
        </w:rPr>
        <w:tab/>
        <w:t>vartojimo instrukcijA</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16.</w:t>
      </w:r>
      <w:r w:rsidRPr="00354280">
        <w:rPr>
          <w:b/>
          <w:caps/>
          <w:sz w:val="22"/>
          <w:szCs w:val="22"/>
          <w:lang w:val="lt-LT"/>
        </w:rPr>
        <w:tab/>
        <w:t>INFORMACIJA BRAILIO RAŠTU</w:t>
      </w:r>
    </w:p>
    <w:p w:rsidR="00D94AB9" w:rsidRPr="00354280" w:rsidRDefault="00D94AB9">
      <w:pPr>
        <w:tabs>
          <w:tab w:val="left" w:pos="567"/>
        </w:tabs>
        <w:jc w:val="center"/>
        <w:rPr>
          <w:sz w:val="22"/>
          <w:szCs w:val="22"/>
          <w:lang w:val="lt-LT"/>
        </w:rPr>
      </w:pPr>
    </w:p>
    <w:p w:rsidR="00D94AB9" w:rsidRPr="00354280" w:rsidRDefault="00170E20" w:rsidP="00170E20">
      <w:pPr>
        <w:tabs>
          <w:tab w:val="left" w:pos="567"/>
        </w:tabs>
        <w:rPr>
          <w:sz w:val="22"/>
          <w:szCs w:val="22"/>
          <w:lang w:val="lt-LT"/>
        </w:rPr>
      </w:pPr>
      <w:r w:rsidRPr="00354280">
        <w:rPr>
          <w:sz w:val="22"/>
          <w:szCs w:val="22"/>
          <w:highlight w:val="lightGray"/>
          <w:lang w:val="lt-LT"/>
        </w:rPr>
        <w:t>Priimtas pagrindimas informacijos Brailio raštu nepateikti.</w:t>
      </w:r>
    </w:p>
    <w:p w:rsidR="00D94AB9" w:rsidRPr="00354280" w:rsidRDefault="00D94AB9">
      <w:pPr>
        <w:pStyle w:val="Pavadinimas"/>
      </w:pPr>
    </w:p>
    <w:p w:rsidR="00D94AB9" w:rsidRPr="00354280" w:rsidRDefault="00D94AB9">
      <w:pPr>
        <w:pStyle w:val="Pavadinimas"/>
      </w:pPr>
    </w:p>
    <w:p w:rsidR="00D94AB9" w:rsidRPr="00354280" w:rsidRDefault="000A28A8">
      <w:pPr>
        <w:pBdr>
          <w:top w:val="single" w:sz="4" w:space="1" w:color="auto"/>
          <w:left w:val="single" w:sz="4" w:space="4" w:color="auto"/>
          <w:bottom w:val="single" w:sz="4" w:space="2" w:color="auto"/>
          <w:right w:val="single" w:sz="4" w:space="4" w:color="auto"/>
        </w:pBdr>
        <w:tabs>
          <w:tab w:val="left" w:pos="567"/>
        </w:tabs>
        <w:outlineLvl w:val="0"/>
        <w:rPr>
          <w:b/>
          <w:caps/>
          <w:sz w:val="22"/>
          <w:szCs w:val="22"/>
          <w:lang w:val="lt-LT"/>
        </w:rPr>
      </w:pPr>
      <w:r w:rsidRPr="00354280">
        <w:rPr>
          <w:sz w:val="22"/>
          <w:szCs w:val="22"/>
        </w:rPr>
        <w:br w:type="page"/>
      </w:r>
      <w:r w:rsidR="00D94AB9" w:rsidRPr="00354280">
        <w:rPr>
          <w:b/>
          <w:caps/>
          <w:sz w:val="22"/>
          <w:szCs w:val="22"/>
          <w:lang w:val="lt-LT"/>
        </w:rPr>
        <w:lastRenderedPageBreak/>
        <w:t xml:space="preserve">MINIMALI INformacija ant MAŽŲ VIDINIŲ PAKUOČIŲ </w:t>
      </w:r>
    </w:p>
    <w:p w:rsidR="00D94AB9" w:rsidRPr="00354280" w:rsidRDefault="00D94AB9">
      <w:pPr>
        <w:pBdr>
          <w:top w:val="single" w:sz="4" w:space="1" w:color="auto"/>
          <w:left w:val="single" w:sz="4" w:space="4" w:color="auto"/>
          <w:bottom w:val="single" w:sz="4" w:space="2" w:color="auto"/>
          <w:right w:val="single" w:sz="4" w:space="4" w:color="auto"/>
        </w:pBdr>
        <w:tabs>
          <w:tab w:val="left" w:pos="567"/>
        </w:tabs>
        <w:ind w:left="567" w:hanging="567"/>
        <w:rPr>
          <w:b/>
          <w:sz w:val="22"/>
          <w:szCs w:val="22"/>
          <w:lang w:val="lt-LT"/>
        </w:rPr>
      </w:pPr>
    </w:p>
    <w:p w:rsidR="00D94AB9" w:rsidRPr="00354280" w:rsidRDefault="00D94AB9">
      <w:pPr>
        <w:pBdr>
          <w:top w:val="single" w:sz="4" w:space="1" w:color="auto"/>
          <w:left w:val="single" w:sz="4" w:space="4" w:color="auto"/>
          <w:bottom w:val="single" w:sz="4" w:space="2" w:color="auto"/>
          <w:right w:val="single" w:sz="4" w:space="4" w:color="auto"/>
        </w:pBdr>
        <w:tabs>
          <w:tab w:val="left" w:pos="567"/>
        </w:tabs>
        <w:ind w:left="567" w:hanging="567"/>
        <w:rPr>
          <w:b/>
          <w:caps/>
          <w:sz w:val="22"/>
          <w:szCs w:val="22"/>
          <w:lang w:val="lt-LT"/>
        </w:rPr>
      </w:pPr>
      <w:r w:rsidRPr="00354280">
        <w:rPr>
          <w:b/>
          <w:caps/>
          <w:sz w:val="22"/>
          <w:szCs w:val="22"/>
          <w:lang w:val="lt-LT"/>
        </w:rPr>
        <w:t>STIKLO AMPULĖS</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ind w:left="567" w:hanging="567"/>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1.</w:t>
      </w:r>
      <w:r w:rsidRPr="00354280">
        <w:rPr>
          <w:b/>
          <w:caps/>
          <w:sz w:val="22"/>
          <w:szCs w:val="22"/>
          <w:lang w:val="lt-LT"/>
        </w:rPr>
        <w:tab/>
        <w:t>vaistinio preparato pavadinimas IR VARTOJIMO BŪDAS (-AI)</w:t>
      </w:r>
    </w:p>
    <w:p w:rsidR="00D94AB9" w:rsidRPr="00354280" w:rsidRDefault="00D94AB9">
      <w:pPr>
        <w:tabs>
          <w:tab w:val="left" w:pos="567"/>
        </w:tabs>
        <w:ind w:left="567" w:hanging="567"/>
        <w:rPr>
          <w:sz w:val="22"/>
          <w:szCs w:val="22"/>
          <w:lang w:val="lt-LT"/>
        </w:rPr>
      </w:pPr>
    </w:p>
    <w:p w:rsidR="00D94AB9" w:rsidRPr="00354280" w:rsidRDefault="00D94AB9">
      <w:pPr>
        <w:tabs>
          <w:tab w:val="left" w:pos="567"/>
        </w:tabs>
        <w:rPr>
          <w:sz w:val="22"/>
          <w:szCs w:val="22"/>
          <w:lang w:val="lt-LT"/>
        </w:rPr>
      </w:pPr>
      <w:r w:rsidRPr="00354280">
        <w:rPr>
          <w:sz w:val="22"/>
          <w:szCs w:val="22"/>
          <w:lang w:val="lt-LT"/>
        </w:rPr>
        <w:t>Ferrologic 20 mg/ml injekcinis tirpalas/ koncentratas infuziniam tirpalui</w:t>
      </w:r>
    </w:p>
    <w:p w:rsidR="00D94AB9" w:rsidRPr="00354280" w:rsidRDefault="00D94AB9">
      <w:pPr>
        <w:pStyle w:val="Pagrindinistekstas"/>
        <w:tabs>
          <w:tab w:val="left" w:pos="567"/>
        </w:tabs>
        <w:spacing w:line="240" w:lineRule="auto"/>
        <w:rPr>
          <w:sz w:val="22"/>
          <w:szCs w:val="22"/>
        </w:rPr>
      </w:pPr>
      <w:r w:rsidRPr="00354280">
        <w:rPr>
          <w:sz w:val="22"/>
          <w:szCs w:val="22"/>
        </w:rPr>
        <w:t>Geležis</w:t>
      </w:r>
    </w:p>
    <w:p w:rsidR="00170E20" w:rsidRPr="00354280" w:rsidRDefault="009E5B34" w:rsidP="00170E20">
      <w:pPr>
        <w:tabs>
          <w:tab w:val="left" w:pos="567"/>
        </w:tabs>
        <w:rPr>
          <w:sz w:val="22"/>
          <w:szCs w:val="22"/>
          <w:lang w:val="lt-LT"/>
        </w:rPr>
      </w:pPr>
      <w:r w:rsidRPr="00354280">
        <w:rPr>
          <w:sz w:val="22"/>
          <w:szCs w:val="22"/>
          <w:lang w:val="lt-LT"/>
        </w:rPr>
        <w:t>Leisti į veną.</w:t>
      </w:r>
    </w:p>
    <w:p w:rsidR="00170E20" w:rsidRPr="00354280" w:rsidRDefault="00170E20" w:rsidP="00170E20">
      <w:pPr>
        <w:tabs>
          <w:tab w:val="left" w:pos="567"/>
        </w:tabs>
        <w:rPr>
          <w:sz w:val="22"/>
          <w:szCs w:val="22"/>
        </w:rPr>
      </w:pPr>
    </w:p>
    <w:p w:rsidR="000A28A8" w:rsidRPr="00354280" w:rsidRDefault="000A28A8" w:rsidP="00170E20">
      <w:pPr>
        <w:tabs>
          <w:tab w:val="left" w:pos="567"/>
        </w:tabs>
        <w:rPr>
          <w:sz w:val="22"/>
          <w:szCs w:val="22"/>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2.</w:t>
      </w:r>
      <w:r w:rsidRPr="00354280">
        <w:rPr>
          <w:b/>
          <w:caps/>
          <w:sz w:val="22"/>
          <w:szCs w:val="22"/>
          <w:lang w:val="lt-LT"/>
        </w:rPr>
        <w:tab/>
        <w:t xml:space="preserve">vARTOJIMO METODAS </w:t>
      </w:r>
    </w:p>
    <w:p w:rsidR="00170E20" w:rsidRPr="00354280" w:rsidRDefault="00170E20">
      <w:pPr>
        <w:tabs>
          <w:tab w:val="left" w:pos="567"/>
        </w:tabs>
        <w:rPr>
          <w:sz w:val="22"/>
          <w:szCs w:val="22"/>
          <w:lang w:val="lt-LT"/>
        </w:rPr>
      </w:pPr>
    </w:p>
    <w:p w:rsidR="000A28A8" w:rsidRPr="00354280" w:rsidRDefault="000A28A8">
      <w:pPr>
        <w:tabs>
          <w:tab w:val="left" w:pos="567"/>
        </w:tabs>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3.</w:t>
      </w:r>
      <w:r w:rsidRPr="00354280">
        <w:rPr>
          <w:b/>
          <w:caps/>
          <w:sz w:val="22"/>
          <w:szCs w:val="22"/>
          <w:lang w:val="lt-LT"/>
        </w:rPr>
        <w:tab/>
        <w:t>TINKAMUMO LAIKAS</w:t>
      </w:r>
    </w:p>
    <w:p w:rsidR="00D94AB9" w:rsidRPr="00354280" w:rsidRDefault="00D94AB9">
      <w:pPr>
        <w:tabs>
          <w:tab w:val="left" w:pos="567"/>
        </w:tabs>
        <w:rPr>
          <w:sz w:val="22"/>
          <w:szCs w:val="22"/>
          <w:lang w:val="lt-LT"/>
        </w:rPr>
      </w:pPr>
    </w:p>
    <w:p w:rsidR="00170E20" w:rsidRPr="00354280" w:rsidRDefault="009E5B34" w:rsidP="00170E20">
      <w:pPr>
        <w:tabs>
          <w:tab w:val="left" w:pos="567"/>
        </w:tabs>
        <w:ind w:left="567" w:hanging="567"/>
        <w:outlineLvl w:val="0"/>
        <w:rPr>
          <w:sz w:val="22"/>
          <w:szCs w:val="22"/>
          <w:lang w:val="lt-LT"/>
        </w:rPr>
      </w:pPr>
      <w:r w:rsidRPr="00354280">
        <w:rPr>
          <w:sz w:val="22"/>
          <w:szCs w:val="22"/>
          <w:lang w:val="lt-LT"/>
        </w:rPr>
        <w:t xml:space="preserve">Tinka iki </w:t>
      </w:r>
      <w:r w:rsidR="00EE4D8E" w:rsidRPr="00354280">
        <w:rPr>
          <w:sz w:val="22"/>
          <w:szCs w:val="22"/>
          <w:lang w:val="lt-LT"/>
        </w:rPr>
        <w:t>{ mm/MMMM}</w:t>
      </w:r>
    </w:p>
    <w:p w:rsidR="00D94AB9" w:rsidRPr="00354280" w:rsidRDefault="00D94AB9">
      <w:pPr>
        <w:tabs>
          <w:tab w:val="left" w:pos="567"/>
        </w:tabs>
        <w:rPr>
          <w:sz w:val="22"/>
          <w:szCs w:val="22"/>
          <w:lang w:val="lt-LT"/>
        </w:rPr>
      </w:pPr>
    </w:p>
    <w:p w:rsidR="00170E20" w:rsidRPr="00354280" w:rsidRDefault="00170E20">
      <w:pPr>
        <w:tabs>
          <w:tab w:val="left" w:pos="567"/>
        </w:tabs>
        <w:rPr>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354280">
        <w:rPr>
          <w:b/>
          <w:caps/>
          <w:sz w:val="22"/>
          <w:szCs w:val="22"/>
          <w:lang w:val="lt-LT"/>
        </w:rPr>
        <w:t>4.</w:t>
      </w:r>
      <w:r w:rsidRPr="00354280">
        <w:rPr>
          <w:b/>
          <w:caps/>
          <w:sz w:val="22"/>
          <w:szCs w:val="22"/>
          <w:lang w:val="lt-LT"/>
        </w:rPr>
        <w:tab/>
        <w:t>SERIJOS NUMERIS</w:t>
      </w:r>
    </w:p>
    <w:p w:rsidR="00D94AB9" w:rsidRPr="00354280" w:rsidRDefault="00D94AB9">
      <w:pPr>
        <w:tabs>
          <w:tab w:val="left" w:pos="567"/>
        </w:tabs>
        <w:ind w:left="567" w:hanging="567"/>
        <w:rPr>
          <w:sz w:val="22"/>
          <w:szCs w:val="22"/>
          <w:lang w:val="lt-LT"/>
        </w:rPr>
      </w:pPr>
    </w:p>
    <w:p w:rsidR="00D94AB9" w:rsidRPr="00354280" w:rsidRDefault="00170E20">
      <w:pPr>
        <w:tabs>
          <w:tab w:val="left" w:pos="567"/>
        </w:tabs>
        <w:ind w:left="567" w:hanging="567"/>
        <w:rPr>
          <w:sz w:val="22"/>
          <w:szCs w:val="22"/>
          <w:lang w:val="lt-LT"/>
        </w:rPr>
      </w:pPr>
      <w:r w:rsidRPr="00354280">
        <w:rPr>
          <w:caps/>
          <w:sz w:val="22"/>
          <w:szCs w:val="22"/>
          <w:lang w:val="lt-LT"/>
        </w:rPr>
        <w:t>S</w:t>
      </w:r>
      <w:r w:rsidRPr="00354280">
        <w:rPr>
          <w:sz w:val="22"/>
          <w:szCs w:val="22"/>
          <w:lang w:val="lt-LT"/>
        </w:rPr>
        <w:t>erija</w:t>
      </w:r>
    </w:p>
    <w:p w:rsidR="00170E20" w:rsidRPr="00354280" w:rsidRDefault="00170E20">
      <w:pPr>
        <w:tabs>
          <w:tab w:val="left" w:pos="567"/>
        </w:tabs>
        <w:ind w:left="567" w:hanging="567"/>
        <w:rPr>
          <w:caps/>
          <w:sz w:val="22"/>
          <w:szCs w:val="22"/>
          <w:lang w:val="lt-LT"/>
        </w:rPr>
      </w:pPr>
      <w:r w:rsidRPr="00354280">
        <w:rPr>
          <w:caps/>
          <w:sz w:val="22"/>
          <w:szCs w:val="22"/>
          <w:lang w:val="lt-LT"/>
        </w:rPr>
        <w:t xml:space="preserve"> </w:t>
      </w:r>
    </w:p>
    <w:p w:rsidR="000A28A8" w:rsidRPr="00354280" w:rsidRDefault="000A28A8">
      <w:pPr>
        <w:tabs>
          <w:tab w:val="left" w:pos="567"/>
        </w:tabs>
        <w:ind w:left="567" w:hanging="567"/>
        <w:rPr>
          <w:caps/>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567" w:hanging="567"/>
        <w:outlineLvl w:val="0"/>
        <w:rPr>
          <w:caps/>
          <w:sz w:val="22"/>
          <w:szCs w:val="22"/>
          <w:lang w:val="lt-LT"/>
        </w:rPr>
      </w:pPr>
      <w:r w:rsidRPr="00354280">
        <w:rPr>
          <w:b/>
          <w:caps/>
          <w:sz w:val="22"/>
          <w:szCs w:val="22"/>
          <w:lang w:val="lt-LT"/>
        </w:rPr>
        <w:t>5.</w:t>
      </w:r>
      <w:r w:rsidRPr="00354280">
        <w:rPr>
          <w:b/>
          <w:caps/>
          <w:sz w:val="22"/>
          <w:szCs w:val="22"/>
          <w:lang w:val="lt-LT"/>
        </w:rPr>
        <w:tab/>
        <w:t>KIEKIS (MASĖ, TŪRIS ARBA VIENETAI</w:t>
      </w:r>
      <w:r w:rsidRPr="00354280">
        <w:rPr>
          <w:caps/>
          <w:sz w:val="22"/>
          <w:szCs w:val="22"/>
          <w:lang w:val="lt-LT"/>
        </w:rPr>
        <w:t>)</w:t>
      </w:r>
    </w:p>
    <w:p w:rsidR="00D94AB9" w:rsidRPr="00354280" w:rsidRDefault="00D94AB9">
      <w:pPr>
        <w:tabs>
          <w:tab w:val="left" w:pos="567"/>
        </w:tabs>
        <w:rPr>
          <w:caps/>
          <w:sz w:val="22"/>
          <w:szCs w:val="22"/>
          <w:lang w:val="lt-LT"/>
        </w:rPr>
      </w:pPr>
    </w:p>
    <w:p w:rsidR="00D94AB9" w:rsidRPr="00354280" w:rsidRDefault="00D94AB9">
      <w:pPr>
        <w:tabs>
          <w:tab w:val="left" w:pos="567"/>
        </w:tabs>
        <w:ind w:left="567" w:hanging="567"/>
        <w:rPr>
          <w:sz w:val="22"/>
          <w:szCs w:val="22"/>
          <w:lang w:val="lt-LT"/>
        </w:rPr>
      </w:pPr>
      <w:r w:rsidRPr="00354280">
        <w:rPr>
          <w:caps/>
          <w:sz w:val="22"/>
          <w:szCs w:val="22"/>
          <w:lang w:val="lt-LT"/>
        </w:rPr>
        <w:t xml:space="preserve">5 </w:t>
      </w:r>
      <w:r w:rsidRPr="00354280">
        <w:rPr>
          <w:sz w:val="22"/>
          <w:szCs w:val="22"/>
          <w:lang w:val="lt-LT"/>
        </w:rPr>
        <w:t xml:space="preserve">ml </w:t>
      </w:r>
      <w:r w:rsidR="00EE4D8E" w:rsidRPr="00354280">
        <w:rPr>
          <w:sz w:val="22"/>
          <w:szCs w:val="22"/>
          <w:lang w:val="en-US"/>
        </w:rPr>
        <w:t xml:space="preserve">= 100 mg Fe (III) </w:t>
      </w:r>
    </w:p>
    <w:p w:rsidR="00D94AB9" w:rsidRPr="00354280" w:rsidRDefault="00D94AB9">
      <w:pPr>
        <w:tabs>
          <w:tab w:val="left" w:pos="567"/>
        </w:tabs>
        <w:ind w:left="567" w:hanging="567"/>
        <w:rPr>
          <w:caps/>
          <w:sz w:val="22"/>
          <w:szCs w:val="22"/>
          <w:lang w:val="lt-LT"/>
        </w:rPr>
      </w:pPr>
    </w:p>
    <w:p w:rsidR="00BE7E7B" w:rsidRPr="00354280" w:rsidRDefault="00BE7E7B">
      <w:pPr>
        <w:tabs>
          <w:tab w:val="left" w:pos="567"/>
        </w:tabs>
        <w:ind w:left="567" w:hanging="567"/>
        <w:rPr>
          <w:caps/>
          <w:sz w:val="22"/>
          <w:szCs w:val="22"/>
          <w:lang w:val="lt-LT"/>
        </w:rPr>
      </w:pPr>
    </w:p>
    <w:p w:rsidR="00D94AB9" w:rsidRPr="00354280" w:rsidRDefault="00D94AB9">
      <w:pPr>
        <w:pBdr>
          <w:top w:val="single" w:sz="4" w:space="1" w:color="auto"/>
          <w:left w:val="single" w:sz="4" w:space="4" w:color="auto"/>
          <w:bottom w:val="single" w:sz="4" w:space="1" w:color="auto"/>
          <w:right w:val="single" w:sz="4" w:space="4" w:color="auto"/>
        </w:pBdr>
        <w:tabs>
          <w:tab w:val="left" w:pos="567"/>
        </w:tabs>
        <w:ind w:left="720" w:hanging="720"/>
        <w:outlineLvl w:val="0"/>
        <w:rPr>
          <w:b/>
          <w:sz w:val="22"/>
          <w:szCs w:val="22"/>
          <w:lang w:val="lt-LT"/>
        </w:rPr>
      </w:pPr>
      <w:r w:rsidRPr="00354280">
        <w:rPr>
          <w:b/>
          <w:caps/>
          <w:sz w:val="22"/>
          <w:szCs w:val="22"/>
          <w:lang w:val="lt-LT"/>
        </w:rPr>
        <w:t>6.</w:t>
      </w:r>
      <w:r w:rsidRPr="00354280">
        <w:rPr>
          <w:b/>
          <w:caps/>
          <w:sz w:val="22"/>
          <w:szCs w:val="22"/>
          <w:lang w:val="lt-LT"/>
        </w:rPr>
        <w:tab/>
        <w:t>KITA</w:t>
      </w:r>
    </w:p>
    <w:p w:rsidR="00D94AB9" w:rsidRPr="00354280" w:rsidRDefault="00D94AB9">
      <w:pPr>
        <w:tabs>
          <w:tab w:val="left" w:pos="567"/>
        </w:tabs>
        <w:ind w:left="567" w:hanging="567"/>
        <w:outlineLvl w:val="0"/>
        <w:rPr>
          <w:sz w:val="22"/>
          <w:szCs w:val="22"/>
          <w:lang w:val="lt-LT"/>
        </w:rPr>
      </w:pPr>
    </w:p>
    <w:p w:rsidR="00D94AB9" w:rsidRPr="00354280" w:rsidRDefault="00D94AB9">
      <w:pPr>
        <w:tabs>
          <w:tab w:val="left" w:pos="567"/>
        </w:tabs>
        <w:ind w:left="567" w:hanging="567"/>
        <w:rPr>
          <w:sz w:val="22"/>
          <w:szCs w:val="22"/>
          <w:lang w:val="lt-LT"/>
        </w:rPr>
      </w:pPr>
    </w:p>
    <w:p w:rsidR="00D94AB9" w:rsidRPr="00354280" w:rsidRDefault="00D94AB9">
      <w:pPr>
        <w:pStyle w:val="Pavadinimas"/>
      </w:pPr>
    </w:p>
    <w:p w:rsidR="00D94AB9" w:rsidRPr="00354280" w:rsidRDefault="000A28A8">
      <w:pPr>
        <w:pStyle w:val="Pavadinimas"/>
      </w:pPr>
      <w:r w:rsidRPr="00354280">
        <w:br w:type="page"/>
      </w: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D94AB9" w:rsidRPr="00354280" w:rsidRDefault="00D94AB9">
      <w:pPr>
        <w:pStyle w:val="Pavadinimas"/>
      </w:pPr>
    </w:p>
    <w:p w:rsidR="00BE7E7B" w:rsidRPr="00354280" w:rsidRDefault="00BE7E7B">
      <w:pPr>
        <w:pStyle w:val="Pavadinimas"/>
      </w:pPr>
    </w:p>
    <w:p w:rsidR="00BE7E7B" w:rsidRPr="00354280" w:rsidRDefault="00BE7E7B">
      <w:pPr>
        <w:pStyle w:val="Pavadinimas"/>
      </w:pPr>
    </w:p>
    <w:p w:rsidR="00925E95" w:rsidRPr="00354280" w:rsidRDefault="00925E95">
      <w:pPr>
        <w:pStyle w:val="Pavadinimas"/>
      </w:pPr>
    </w:p>
    <w:p w:rsidR="00D94AB9" w:rsidRPr="00354280" w:rsidRDefault="00D94AB9">
      <w:pPr>
        <w:pStyle w:val="Pavadinimas"/>
      </w:pPr>
      <w:r w:rsidRPr="00354280">
        <w:t>B. PAKUOTĖS LAPELIS</w:t>
      </w:r>
    </w:p>
    <w:p w:rsidR="00D94AB9" w:rsidRPr="00354280" w:rsidRDefault="00D94AB9">
      <w:pPr>
        <w:tabs>
          <w:tab w:val="left" w:pos="567"/>
        </w:tabs>
        <w:jc w:val="center"/>
        <w:rPr>
          <w:sz w:val="22"/>
          <w:szCs w:val="22"/>
          <w:lang w:val="lt-LT"/>
        </w:rPr>
      </w:pPr>
    </w:p>
    <w:p w:rsidR="00D94AB9" w:rsidRPr="00354280" w:rsidRDefault="00D94AB9">
      <w:pPr>
        <w:tabs>
          <w:tab w:val="left" w:pos="567"/>
        </w:tabs>
        <w:jc w:val="center"/>
        <w:rPr>
          <w:sz w:val="22"/>
          <w:szCs w:val="22"/>
          <w:lang w:val="lt-LT"/>
        </w:rPr>
      </w:pPr>
    </w:p>
    <w:p w:rsidR="008A2338" w:rsidRPr="00354280" w:rsidRDefault="000A28A8" w:rsidP="008A2338">
      <w:pPr>
        <w:tabs>
          <w:tab w:val="left" w:pos="567"/>
        </w:tabs>
        <w:jc w:val="center"/>
        <w:rPr>
          <w:b/>
          <w:sz w:val="22"/>
          <w:szCs w:val="22"/>
          <w:lang w:val="lt-LT"/>
        </w:rPr>
      </w:pPr>
      <w:r w:rsidRPr="00354280">
        <w:rPr>
          <w:sz w:val="22"/>
          <w:szCs w:val="22"/>
          <w:lang w:val="lt-LT"/>
        </w:rPr>
        <w:br w:type="page"/>
      </w:r>
      <w:r w:rsidR="008A2338" w:rsidRPr="00354280">
        <w:rPr>
          <w:b/>
          <w:sz w:val="22"/>
          <w:szCs w:val="22"/>
          <w:lang w:val="lt-LT"/>
        </w:rPr>
        <w:lastRenderedPageBreak/>
        <w:t>Pakuotės lapelis: informacija vartotojui</w:t>
      </w:r>
    </w:p>
    <w:p w:rsidR="008A2338" w:rsidRPr="00354280" w:rsidRDefault="008A2338" w:rsidP="008A2338">
      <w:pPr>
        <w:tabs>
          <w:tab w:val="left" w:pos="567"/>
        </w:tabs>
        <w:jc w:val="center"/>
        <w:rPr>
          <w:b/>
          <w:sz w:val="22"/>
          <w:szCs w:val="22"/>
          <w:lang w:val="lt-LT"/>
        </w:rPr>
      </w:pPr>
    </w:p>
    <w:p w:rsidR="008A2338" w:rsidRPr="00354280" w:rsidRDefault="008A2338" w:rsidP="008A2338">
      <w:pPr>
        <w:rPr>
          <w:rFonts w:eastAsia="SimSun"/>
          <w:sz w:val="22"/>
          <w:szCs w:val="22"/>
          <w:lang w:val="it-IT"/>
        </w:rPr>
      </w:pPr>
      <w:r w:rsidRPr="00354280">
        <w:rPr>
          <w:rFonts w:eastAsia="SimSun"/>
          <w:noProof/>
          <w:sz w:val="22"/>
          <w:szCs w:val="22"/>
          <w:lang w:val="lt-LT" w:eastAsia="lt-LT"/>
        </w:rPr>
        <w:drawing>
          <wp:inline distT="0" distB="0" distL="0" distR="0" wp14:anchorId="61EC7898" wp14:editId="47DB5861">
            <wp:extent cx="198120" cy="172720"/>
            <wp:effectExtent l="0" t="0" r="0" b="0"/>
            <wp:docPr id="1" name="Paveikslėlis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354280">
        <w:rPr>
          <w:rFonts w:eastAsia="SimSun"/>
          <w:sz w:val="22"/>
          <w:szCs w:val="22"/>
          <w:lang w:val="it-I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jc w:val="center"/>
        <w:rPr>
          <w:b/>
          <w:sz w:val="22"/>
          <w:szCs w:val="22"/>
          <w:lang w:val="lt-LT"/>
        </w:rPr>
      </w:pPr>
      <w:r w:rsidRPr="00354280">
        <w:rPr>
          <w:b/>
          <w:sz w:val="22"/>
          <w:szCs w:val="22"/>
          <w:lang w:val="lt-LT"/>
        </w:rPr>
        <w:t>Ferrologic 20 mg/ml injekcinis tirpalas/ koncentratas infuziniam tirpalui</w:t>
      </w:r>
    </w:p>
    <w:p w:rsidR="008A2338" w:rsidRPr="00354280" w:rsidRDefault="008A2338" w:rsidP="008A2338">
      <w:pPr>
        <w:tabs>
          <w:tab w:val="left" w:pos="567"/>
        </w:tabs>
        <w:jc w:val="center"/>
        <w:rPr>
          <w:sz w:val="22"/>
          <w:szCs w:val="22"/>
          <w:lang w:val="lt-LT"/>
        </w:rPr>
      </w:pPr>
      <w:r w:rsidRPr="00354280">
        <w:rPr>
          <w:sz w:val="22"/>
          <w:szCs w:val="22"/>
          <w:lang w:val="lt-LT"/>
        </w:rPr>
        <w:t>Geležis</w:t>
      </w:r>
    </w:p>
    <w:p w:rsidR="008A2338" w:rsidRPr="00354280" w:rsidRDefault="008A2338" w:rsidP="008A2338">
      <w:pPr>
        <w:tabs>
          <w:tab w:val="left" w:pos="567"/>
        </w:tabs>
        <w:rPr>
          <w:sz w:val="22"/>
          <w:szCs w:val="22"/>
          <w:lang w:val="lt-LT"/>
        </w:rPr>
      </w:pPr>
    </w:p>
    <w:p w:rsidR="008A2338" w:rsidRPr="00354280" w:rsidRDefault="008A2338" w:rsidP="008A2338">
      <w:pPr>
        <w:suppressAutoHyphens/>
        <w:ind w:left="142" w:hanging="142"/>
        <w:rPr>
          <w:sz w:val="22"/>
          <w:szCs w:val="22"/>
          <w:lang w:val="lt-LT"/>
        </w:rPr>
      </w:pPr>
      <w:r w:rsidRPr="00354280">
        <w:rPr>
          <w:b/>
          <w:sz w:val="22"/>
          <w:szCs w:val="22"/>
          <w:lang w:val="lt-LT"/>
        </w:rPr>
        <w:t>Atidžiai perskaitykite visą šį lapelį, prieš pradėdami vartoti vaistą, nes jame pateikiama Jums svarbi informacija.</w:t>
      </w:r>
    </w:p>
    <w:p w:rsidR="008A2338" w:rsidRPr="00354280" w:rsidRDefault="008A2338" w:rsidP="008A2338">
      <w:pPr>
        <w:numPr>
          <w:ilvl w:val="0"/>
          <w:numId w:val="7"/>
        </w:numPr>
        <w:ind w:left="567" w:right="-2" w:hanging="567"/>
        <w:rPr>
          <w:sz w:val="22"/>
          <w:szCs w:val="22"/>
          <w:lang w:val="lt-LT"/>
        </w:rPr>
      </w:pPr>
      <w:r w:rsidRPr="00354280">
        <w:rPr>
          <w:sz w:val="22"/>
          <w:szCs w:val="22"/>
          <w:lang w:val="lt-LT"/>
        </w:rPr>
        <w:t xml:space="preserve">Neišmeskite šio lapelio, nes vėl gali prireikti jį perskaityti. </w:t>
      </w:r>
    </w:p>
    <w:p w:rsidR="008A2338" w:rsidRPr="00354280" w:rsidRDefault="008A2338" w:rsidP="008A2338">
      <w:pPr>
        <w:numPr>
          <w:ilvl w:val="0"/>
          <w:numId w:val="7"/>
        </w:numPr>
        <w:ind w:left="567" w:right="-2" w:hanging="567"/>
        <w:rPr>
          <w:sz w:val="22"/>
          <w:szCs w:val="22"/>
          <w:lang w:val="lt-LT"/>
        </w:rPr>
      </w:pPr>
      <w:r w:rsidRPr="00354280">
        <w:rPr>
          <w:sz w:val="22"/>
          <w:szCs w:val="22"/>
          <w:lang w:val="lt-LT"/>
        </w:rPr>
        <w:t>Jeigu kiltų daugiau klausimų, kreipkitės į gydytoją .</w:t>
      </w:r>
    </w:p>
    <w:p w:rsidR="008A2338" w:rsidRPr="00354280" w:rsidRDefault="008A2338" w:rsidP="008A2338">
      <w:pPr>
        <w:ind w:left="567" w:right="-2" w:hanging="567"/>
        <w:rPr>
          <w:sz w:val="22"/>
          <w:szCs w:val="22"/>
          <w:lang w:val="lt-LT"/>
        </w:rPr>
      </w:pPr>
      <w:r w:rsidRPr="00354280">
        <w:rPr>
          <w:sz w:val="22"/>
          <w:szCs w:val="22"/>
          <w:lang w:val="lt-LT"/>
        </w:rPr>
        <w:t>-</w:t>
      </w:r>
      <w:r w:rsidRPr="00354280">
        <w:rPr>
          <w:sz w:val="22"/>
          <w:szCs w:val="22"/>
          <w:lang w:val="lt-LT"/>
        </w:rPr>
        <w:tab/>
        <w:t>Šis vaistas skirtas tik Jums, todėl kitiems žmonėms jo duoti negalima. Vaistas gali jiems pakenkti (net tiems, kurių ligos požymiai yra tokie patys kaip Jūsų).</w:t>
      </w:r>
      <w:r w:rsidRPr="00354280">
        <w:rPr>
          <w:color w:val="008000"/>
          <w:sz w:val="22"/>
          <w:szCs w:val="22"/>
          <w:lang w:val="lt-LT"/>
        </w:rPr>
        <w:t xml:space="preserve"> </w:t>
      </w:r>
    </w:p>
    <w:p w:rsidR="008A2338" w:rsidRPr="00354280" w:rsidRDefault="008A2338" w:rsidP="008A2338">
      <w:pPr>
        <w:numPr>
          <w:ilvl w:val="0"/>
          <w:numId w:val="7"/>
        </w:numPr>
        <w:tabs>
          <w:tab w:val="left" w:pos="567"/>
        </w:tabs>
        <w:rPr>
          <w:sz w:val="22"/>
          <w:szCs w:val="22"/>
          <w:lang w:val="lt-LT"/>
        </w:rPr>
      </w:pPr>
      <w:r w:rsidRPr="00354280">
        <w:rPr>
          <w:sz w:val="22"/>
          <w:szCs w:val="22"/>
          <w:lang w:val="lt-LT"/>
        </w:rPr>
        <w:t xml:space="preserve">Jeigu pasireiškė šalutinis poveikis (net jeigu jis šiame lapelyje nenurodytas), kreipkitės į gydytoją.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 xml:space="preserve"> Apie ką rašoma šiame lapelyje?</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1.       Kas yra Ferrologic ir kam jis vartojamas</w:t>
      </w:r>
    </w:p>
    <w:p w:rsidR="008A2338" w:rsidRPr="00354280" w:rsidRDefault="008A2338" w:rsidP="008A2338">
      <w:pPr>
        <w:tabs>
          <w:tab w:val="left" w:pos="567"/>
        </w:tabs>
        <w:ind w:left="540" w:hanging="540"/>
        <w:rPr>
          <w:sz w:val="22"/>
          <w:szCs w:val="22"/>
          <w:lang w:val="lt-LT"/>
        </w:rPr>
      </w:pPr>
      <w:r w:rsidRPr="00354280">
        <w:rPr>
          <w:sz w:val="22"/>
          <w:szCs w:val="22"/>
          <w:lang w:val="lt-LT"/>
        </w:rPr>
        <w:t xml:space="preserve">2.       Kas žinotina prieš vartojant Ferrologic </w:t>
      </w:r>
    </w:p>
    <w:p w:rsidR="008A2338" w:rsidRPr="00354280" w:rsidRDefault="008A2338" w:rsidP="008A2338">
      <w:pPr>
        <w:tabs>
          <w:tab w:val="left" w:pos="567"/>
        </w:tabs>
        <w:rPr>
          <w:sz w:val="22"/>
          <w:szCs w:val="22"/>
          <w:lang w:val="lt-LT"/>
        </w:rPr>
      </w:pPr>
      <w:r w:rsidRPr="00354280">
        <w:rPr>
          <w:sz w:val="22"/>
          <w:szCs w:val="22"/>
          <w:lang w:val="lt-LT"/>
        </w:rPr>
        <w:t>3.</w:t>
      </w:r>
      <w:r w:rsidRPr="00354280">
        <w:rPr>
          <w:sz w:val="22"/>
          <w:szCs w:val="22"/>
          <w:lang w:val="lt-LT"/>
        </w:rPr>
        <w:tab/>
        <w:t>Kaip Ferrologic yra skiriamas</w:t>
      </w:r>
    </w:p>
    <w:p w:rsidR="008A2338" w:rsidRPr="00354280" w:rsidRDefault="008A2338" w:rsidP="008A2338">
      <w:pPr>
        <w:tabs>
          <w:tab w:val="left" w:pos="567"/>
        </w:tabs>
        <w:rPr>
          <w:sz w:val="22"/>
          <w:szCs w:val="22"/>
          <w:lang w:val="lt-LT"/>
        </w:rPr>
      </w:pPr>
      <w:r w:rsidRPr="00354280">
        <w:rPr>
          <w:sz w:val="22"/>
          <w:szCs w:val="22"/>
          <w:lang w:val="lt-LT"/>
        </w:rPr>
        <w:t>4.</w:t>
      </w:r>
      <w:r w:rsidRPr="00354280">
        <w:rPr>
          <w:sz w:val="22"/>
          <w:szCs w:val="22"/>
          <w:lang w:val="lt-LT"/>
        </w:rPr>
        <w:tab/>
        <w:t>Galimas šalutinis poveikis</w:t>
      </w:r>
    </w:p>
    <w:p w:rsidR="008A2338" w:rsidRPr="00354280" w:rsidRDefault="008A2338" w:rsidP="008A2338">
      <w:pPr>
        <w:tabs>
          <w:tab w:val="left" w:pos="567"/>
        </w:tabs>
        <w:rPr>
          <w:sz w:val="22"/>
          <w:szCs w:val="22"/>
          <w:lang w:val="lt-LT"/>
        </w:rPr>
      </w:pPr>
      <w:r w:rsidRPr="00354280">
        <w:rPr>
          <w:sz w:val="22"/>
          <w:szCs w:val="22"/>
          <w:lang w:val="lt-LT"/>
        </w:rPr>
        <w:t>5.</w:t>
      </w:r>
      <w:r w:rsidRPr="00354280">
        <w:rPr>
          <w:sz w:val="22"/>
          <w:szCs w:val="22"/>
          <w:lang w:val="lt-LT"/>
        </w:rPr>
        <w:tab/>
        <w:t xml:space="preserve">Kaip laikyti Ferrologic </w:t>
      </w:r>
    </w:p>
    <w:p w:rsidR="008A2338" w:rsidRPr="00354280" w:rsidRDefault="008A2338" w:rsidP="008A2338">
      <w:pPr>
        <w:tabs>
          <w:tab w:val="left" w:pos="567"/>
        </w:tabs>
        <w:rPr>
          <w:sz w:val="22"/>
          <w:szCs w:val="22"/>
          <w:lang w:val="lt-LT"/>
        </w:rPr>
      </w:pPr>
      <w:r w:rsidRPr="00354280">
        <w:rPr>
          <w:sz w:val="22"/>
          <w:szCs w:val="22"/>
          <w:lang w:val="lt-LT"/>
        </w:rPr>
        <w:t>6.</w:t>
      </w:r>
      <w:r w:rsidRPr="00354280">
        <w:rPr>
          <w:sz w:val="22"/>
          <w:szCs w:val="22"/>
          <w:lang w:val="lt-LT"/>
        </w:rPr>
        <w:tab/>
        <w:t>Pakuotės turinys ir kita informacija</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ind w:left="567" w:hanging="567"/>
        <w:rPr>
          <w:b/>
          <w:sz w:val="22"/>
          <w:szCs w:val="22"/>
          <w:lang w:val="lt-LT"/>
        </w:rPr>
      </w:pPr>
      <w:r w:rsidRPr="00354280">
        <w:rPr>
          <w:b/>
          <w:sz w:val="22"/>
          <w:szCs w:val="22"/>
          <w:lang w:val="lt-LT"/>
        </w:rPr>
        <w:t>1.</w:t>
      </w:r>
      <w:r w:rsidRPr="00354280">
        <w:rPr>
          <w:b/>
          <w:sz w:val="22"/>
          <w:szCs w:val="22"/>
          <w:lang w:val="lt-LT"/>
        </w:rPr>
        <w:tab/>
        <w:t>Kas yra Ferrologic ir kam jis vartojamas</w:t>
      </w:r>
    </w:p>
    <w:p w:rsidR="008A2338" w:rsidRPr="00354280" w:rsidRDefault="008A2338" w:rsidP="008A2338">
      <w:pPr>
        <w:pStyle w:val="Antrats"/>
        <w:tabs>
          <w:tab w:val="clear" w:pos="4153"/>
          <w:tab w:val="clear" w:pos="8306"/>
          <w:tab w:val="left" w:pos="567"/>
        </w:tabs>
        <w:rPr>
          <w:sz w:val="22"/>
          <w:szCs w:val="22"/>
        </w:rPr>
      </w:pPr>
    </w:p>
    <w:p w:rsidR="008A2338" w:rsidRPr="00354280" w:rsidRDefault="008A2338" w:rsidP="008A2338">
      <w:pPr>
        <w:tabs>
          <w:tab w:val="left" w:pos="567"/>
        </w:tabs>
        <w:rPr>
          <w:sz w:val="22"/>
          <w:szCs w:val="22"/>
          <w:lang w:val="lt-LT"/>
        </w:rPr>
      </w:pPr>
      <w:r w:rsidRPr="00354280">
        <w:rPr>
          <w:sz w:val="22"/>
          <w:szCs w:val="22"/>
          <w:lang w:val="lt-LT"/>
        </w:rPr>
        <w:t xml:space="preserve">Ferrologic priklauso geležies preparatų grupei. Jo vartojama tik į veną.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Ferrologic vartojama tuo atveju, kai žmonėms, kurių organizme trūksta geležies, reikia papildyti geležies atsargas.</w:t>
      </w:r>
    </w:p>
    <w:p w:rsidR="008A2338" w:rsidRPr="00354280" w:rsidRDefault="008A2338" w:rsidP="008A2338">
      <w:pPr>
        <w:tabs>
          <w:tab w:val="left" w:pos="567"/>
        </w:tabs>
        <w:rPr>
          <w:sz w:val="22"/>
          <w:szCs w:val="22"/>
          <w:lang w:val="lt-LT"/>
        </w:rPr>
      </w:pPr>
      <w:r w:rsidRPr="00354280">
        <w:rPr>
          <w:sz w:val="22"/>
          <w:szCs w:val="22"/>
          <w:lang w:val="lt-LT"/>
        </w:rPr>
        <w:t>Vaisto reikia vartoti tik toliau nurodytais atvejais:</w:t>
      </w:r>
    </w:p>
    <w:p w:rsidR="008A2338" w:rsidRPr="00354280" w:rsidRDefault="008A2338" w:rsidP="008A2338">
      <w:pPr>
        <w:tabs>
          <w:tab w:val="left" w:pos="567"/>
        </w:tabs>
        <w:rPr>
          <w:sz w:val="22"/>
          <w:szCs w:val="22"/>
          <w:lang w:val="lt-LT"/>
        </w:rPr>
      </w:pPr>
      <w:r w:rsidRPr="00354280">
        <w:rPr>
          <w:sz w:val="22"/>
          <w:szCs w:val="22"/>
          <w:lang w:val="lt-LT"/>
        </w:rPr>
        <w:t>•</w:t>
      </w:r>
      <w:r w:rsidRPr="00354280">
        <w:rPr>
          <w:sz w:val="22"/>
          <w:szCs w:val="22"/>
          <w:lang w:val="lt-LT"/>
        </w:rPr>
        <w:tab/>
        <w:t>Pacientas netoleruoja geležies vartojimo per burną.</w:t>
      </w:r>
    </w:p>
    <w:p w:rsidR="008A2338" w:rsidRPr="00354280" w:rsidRDefault="008A2338" w:rsidP="008A2338">
      <w:pPr>
        <w:tabs>
          <w:tab w:val="left" w:pos="567"/>
        </w:tabs>
        <w:rPr>
          <w:sz w:val="22"/>
          <w:szCs w:val="22"/>
          <w:lang w:val="lt-LT"/>
        </w:rPr>
      </w:pPr>
      <w:r w:rsidRPr="00354280">
        <w:rPr>
          <w:sz w:val="22"/>
          <w:szCs w:val="22"/>
          <w:lang w:val="lt-LT"/>
        </w:rPr>
        <w:t>•</w:t>
      </w:r>
      <w:r w:rsidRPr="00354280">
        <w:rPr>
          <w:sz w:val="22"/>
          <w:szCs w:val="22"/>
          <w:lang w:val="lt-LT"/>
        </w:rPr>
        <w:tab/>
        <w:t>Ligonis nevartoja geriamųjų geležies preparatų taip, kaip rekomenduojama.</w:t>
      </w:r>
    </w:p>
    <w:p w:rsidR="008A2338" w:rsidRPr="00354280" w:rsidRDefault="008A2338" w:rsidP="008A2338">
      <w:pPr>
        <w:tabs>
          <w:tab w:val="left" w:pos="567"/>
        </w:tabs>
        <w:rPr>
          <w:sz w:val="22"/>
          <w:szCs w:val="22"/>
          <w:lang w:val="lt-LT"/>
        </w:rPr>
      </w:pPr>
      <w:r w:rsidRPr="00354280">
        <w:rPr>
          <w:sz w:val="22"/>
          <w:szCs w:val="22"/>
          <w:lang w:val="lt-LT"/>
        </w:rPr>
        <w:t>•</w:t>
      </w:r>
      <w:r w:rsidRPr="00354280">
        <w:rPr>
          <w:sz w:val="22"/>
          <w:szCs w:val="22"/>
          <w:lang w:val="lt-LT"/>
        </w:rPr>
        <w:tab/>
        <w:t>Būklė, kai būtina nedelsiant papildyti organizmo geležies atsargas.</w:t>
      </w:r>
    </w:p>
    <w:p w:rsidR="008A2338" w:rsidRPr="00354280" w:rsidRDefault="008A2338" w:rsidP="008A2338">
      <w:pPr>
        <w:tabs>
          <w:tab w:val="left" w:pos="567"/>
        </w:tabs>
        <w:ind w:left="567" w:hanging="567"/>
        <w:rPr>
          <w:sz w:val="22"/>
          <w:szCs w:val="22"/>
          <w:lang w:val="lt-LT"/>
        </w:rPr>
      </w:pPr>
      <w:r w:rsidRPr="00354280">
        <w:rPr>
          <w:sz w:val="22"/>
          <w:szCs w:val="22"/>
          <w:lang w:val="lt-LT"/>
        </w:rPr>
        <w:sym w:font="Symbol" w:char="F0B7"/>
      </w:r>
      <w:r w:rsidRPr="00354280">
        <w:rPr>
          <w:sz w:val="22"/>
          <w:szCs w:val="22"/>
          <w:lang w:val="lt-LT"/>
        </w:rPr>
        <w:tab/>
        <w:t>Būklė, kai neįmanoma tinkama išgertos geležies absorbcija (pvz., dėl uždegiminės žarnų ligos).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Norint patikrinti, ar Ferrologic vartoti tikslinga, prieš pradedant jo vartoti reikia atlikti kraujo tyrimą.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ind w:left="567" w:hanging="567"/>
        <w:rPr>
          <w:b/>
          <w:sz w:val="22"/>
          <w:szCs w:val="22"/>
          <w:lang w:val="lt-LT"/>
        </w:rPr>
      </w:pPr>
      <w:r w:rsidRPr="00354280">
        <w:rPr>
          <w:b/>
          <w:sz w:val="22"/>
          <w:szCs w:val="22"/>
          <w:lang w:val="lt-LT"/>
        </w:rPr>
        <w:t>2.</w:t>
      </w:r>
      <w:r w:rsidRPr="00354280">
        <w:rPr>
          <w:b/>
          <w:sz w:val="22"/>
          <w:szCs w:val="22"/>
          <w:lang w:val="lt-LT"/>
        </w:rPr>
        <w:tab/>
      </w:r>
      <w:r w:rsidRPr="00354280">
        <w:rPr>
          <w:sz w:val="22"/>
          <w:szCs w:val="22"/>
          <w:lang w:val="lt-LT"/>
        </w:rPr>
        <w:t xml:space="preserve"> </w:t>
      </w:r>
      <w:r w:rsidRPr="00354280">
        <w:rPr>
          <w:b/>
          <w:sz w:val="22"/>
          <w:szCs w:val="22"/>
          <w:lang w:val="lt-LT"/>
        </w:rPr>
        <w:t>Kas žinotina prieš vartojant Ferrologic</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Ferrologic vartoti  negalima:</w:t>
      </w:r>
    </w:p>
    <w:p w:rsidR="008A2338" w:rsidRPr="00354280" w:rsidRDefault="008A2338" w:rsidP="008A2338">
      <w:pPr>
        <w:autoSpaceDE w:val="0"/>
        <w:autoSpaceDN w:val="0"/>
        <w:adjustRightInd w:val="0"/>
        <w:rPr>
          <w:rFonts w:eastAsia="SimSun"/>
          <w:sz w:val="22"/>
          <w:szCs w:val="22"/>
          <w:lang w:val="lt-LT"/>
        </w:rPr>
      </w:pPr>
      <w:r w:rsidRPr="00354280">
        <w:rPr>
          <w:sz w:val="22"/>
          <w:szCs w:val="22"/>
          <w:lang w:val="lt-LT"/>
        </w:rPr>
        <w:t xml:space="preserve">- </w:t>
      </w:r>
      <w:r w:rsidRPr="00354280">
        <w:rPr>
          <w:rFonts w:eastAsia="SimSun"/>
          <w:sz w:val="22"/>
          <w:szCs w:val="22"/>
          <w:lang w:val="lt-LT"/>
        </w:rPr>
        <w:t>jeigu yra alergija (padidėjęs jautrumas) šiam vaistui ar bet kuriai pagalbinei šio vaisto medžiagai    (jos išvardytos 6 skyriuje);</w:t>
      </w:r>
    </w:p>
    <w:p w:rsidR="008A2338" w:rsidRPr="00354280" w:rsidRDefault="008A2338" w:rsidP="008A2338">
      <w:pPr>
        <w:tabs>
          <w:tab w:val="left" w:pos="567"/>
        </w:tabs>
        <w:rPr>
          <w:sz w:val="22"/>
          <w:szCs w:val="22"/>
          <w:lang w:val="lt-LT"/>
        </w:rPr>
      </w:pPr>
      <w:r w:rsidRPr="00354280">
        <w:rPr>
          <w:sz w:val="22"/>
          <w:szCs w:val="22"/>
          <w:lang w:val="lt-LT"/>
        </w:rPr>
        <w:t xml:space="preserve">- </w:t>
      </w:r>
      <w:r w:rsidRPr="00354280">
        <w:rPr>
          <w:rFonts w:eastAsia="SimSun"/>
          <w:sz w:val="22"/>
          <w:szCs w:val="22"/>
          <w:lang w:val="lt-LT"/>
        </w:rPr>
        <w:t>jeigu yra pasireiškusi sunki alerginė (padidėjusio jautrumo) reakcija kitiems leidžiamiesiems geležies preparatams;</w:t>
      </w:r>
    </w:p>
    <w:p w:rsidR="008A2338" w:rsidRPr="00354280" w:rsidRDefault="008A2338" w:rsidP="008A2338">
      <w:pPr>
        <w:tabs>
          <w:tab w:val="left" w:pos="567"/>
        </w:tabs>
        <w:ind w:left="567" w:hanging="567"/>
        <w:rPr>
          <w:sz w:val="22"/>
          <w:szCs w:val="22"/>
          <w:lang w:val="lt-LT"/>
        </w:rPr>
      </w:pPr>
      <w:r w:rsidRPr="00354280">
        <w:rPr>
          <w:sz w:val="22"/>
          <w:szCs w:val="22"/>
          <w:lang w:val="lt-LT"/>
        </w:rPr>
        <w:t xml:space="preserve">- jei sirgote arba sergate </w:t>
      </w:r>
      <w:r w:rsidRPr="00354280">
        <w:rPr>
          <w:b/>
          <w:sz w:val="22"/>
          <w:szCs w:val="22"/>
          <w:lang w:val="lt-LT"/>
        </w:rPr>
        <w:t>astma</w:t>
      </w:r>
      <w:r w:rsidRPr="00354280">
        <w:rPr>
          <w:sz w:val="22"/>
          <w:szCs w:val="22"/>
          <w:lang w:val="lt-LT"/>
        </w:rPr>
        <w:t xml:space="preserve"> (liga pasireiškiančia kvėpavimo takų susiaurėjimu, sukeliančiu dusulį);</w:t>
      </w:r>
    </w:p>
    <w:p w:rsidR="008A2338" w:rsidRPr="00354280" w:rsidRDefault="008A2338" w:rsidP="008A2338">
      <w:pPr>
        <w:tabs>
          <w:tab w:val="left" w:pos="567"/>
        </w:tabs>
        <w:ind w:left="567" w:hanging="567"/>
        <w:rPr>
          <w:sz w:val="22"/>
          <w:szCs w:val="22"/>
          <w:lang w:val="lt-LT"/>
        </w:rPr>
      </w:pPr>
      <w:r w:rsidRPr="00354280">
        <w:rPr>
          <w:sz w:val="22"/>
          <w:szCs w:val="22"/>
          <w:lang w:val="lt-LT"/>
        </w:rPr>
        <w:t xml:space="preserve">- buvo ar yra atsiradęs </w:t>
      </w:r>
      <w:r w:rsidRPr="00354280">
        <w:rPr>
          <w:b/>
          <w:sz w:val="22"/>
          <w:szCs w:val="22"/>
          <w:lang w:val="lt-LT"/>
        </w:rPr>
        <w:t>išbėrimas</w:t>
      </w:r>
      <w:r w:rsidRPr="00354280">
        <w:rPr>
          <w:sz w:val="22"/>
          <w:szCs w:val="22"/>
          <w:lang w:val="lt-LT"/>
        </w:rPr>
        <w:t xml:space="preserve"> arba kitokia </w:t>
      </w:r>
      <w:r w:rsidRPr="00354280">
        <w:rPr>
          <w:b/>
          <w:sz w:val="22"/>
          <w:szCs w:val="22"/>
          <w:lang w:val="lt-LT"/>
        </w:rPr>
        <w:t>alerginė odos reakcija</w:t>
      </w:r>
      <w:r w:rsidRPr="00354280">
        <w:rPr>
          <w:sz w:val="22"/>
          <w:szCs w:val="22"/>
          <w:lang w:val="lt-LT"/>
        </w:rPr>
        <w:t xml:space="preserve"> kartu su uždegimu, niežuliu ir sausme (tai reiškia, kad Jūs esate labiau linkęs į alergines reakcijas);</w:t>
      </w:r>
    </w:p>
    <w:p w:rsidR="008A2338" w:rsidRPr="00354280" w:rsidRDefault="008A2338" w:rsidP="008A2338">
      <w:pPr>
        <w:tabs>
          <w:tab w:val="left" w:pos="567"/>
        </w:tabs>
        <w:ind w:left="567" w:hanging="567"/>
        <w:rPr>
          <w:sz w:val="22"/>
          <w:szCs w:val="22"/>
          <w:lang w:val="lt-LT"/>
        </w:rPr>
      </w:pPr>
      <w:r w:rsidRPr="00354280">
        <w:rPr>
          <w:sz w:val="22"/>
          <w:szCs w:val="22"/>
          <w:lang w:val="lt-LT"/>
        </w:rPr>
        <w:t xml:space="preserve">- jei </w:t>
      </w:r>
      <w:r w:rsidRPr="00354280">
        <w:rPr>
          <w:b/>
          <w:sz w:val="22"/>
          <w:szCs w:val="22"/>
          <w:lang w:val="lt-LT"/>
        </w:rPr>
        <w:t>anemija</w:t>
      </w:r>
      <w:r w:rsidRPr="00354280">
        <w:rPr>
          <w:sz w:val="22"/>
          <w:szCs w:val="22"/>
          <w:lang w:val="lt-LT"/>
        </w:rPr>
        <w:t>, t.y. mažas raudonųjų ląstelių kiekis kraujyje, atsirado ne dėl geležies trūkumo;</w:t>
      </w:r>
    </w:p>
    <w:p w:rsidR="008A2338" w:rsidRPr="00354280" w:rsidRDefault="008A2338" w:rsidP="008A2338">
      <w:pPr>
        <w:tabs>
          <w:tab w:val="left" w:pos="567"/>
        </w:tabs>
        <w:ind w:left="567" w:hanging="567"/>
        <w:rPr>
          <w:sz w:val="22"/>
          <w:szCs w:val="22"/>
          <w:lang w:val="lt-LT"/>
        </w:rPr>
      </w:pPr>
      <w:r w:rsidRPr="00354280">
        <w:rPr>
          <w:sz w:val="22"/>
          <w:szCs w:val="22"/>
          <w:lang w:val="lt-LT"/>
        </w:rPr>
        <w:t xml:space="preserve">- jei organizme </w:t>
      </w:r>
      <w:r w:rsidRPr="00354280">
        <w:rPr>
          <w:b/>
          <w:sz w:val="22"/>
          <w:szCs w:val="22"/>
          <w:lang w:val="lt-LT"/>
        </w:rPr>
        <w:t>geležies yra per daug</w:t>
      </w:r>
      <w:r w:rsidRPr="00354280">
        <w:rPr>
          <w:sz w:val="22"/>
          <w:szCs w:val="22"/>
          <w:lang w:val="lt-LT"/>
        </w:rPr>
        <w:t xml:space="preserve"> arba organizmas nepajėgia jos tinkamai pasisavinti;    </w:t>
      </w:r>
    </w:p>
    <w:p w:rsidR="008A2338" w:rsidRPr="00354280" w:rsidRDefault="008A2338" w:rsidP="008A2338">
      <w:pPr>
        <w:tabs>
          <w:tab w:val="left" w:pos="567"/>
        </w:tabs>
        <w:rPr>
          <w:sz w:val="22"/>
          <w:szCs w:val="22"/>
          <w:lang w:val="lt-LT"/>
        </w:rPr>
      </w:pPr>
      <w:r w:rsidRPr="00354280">
        <w:rPr>
          <w:sz w:val="22"/>
          <w:szCs w:val="22"/>
          <w:lang w:val="lt-LT"/>
        </w:rPr>
        <w:t xml:space="preserve">- pirmųjų </w:t>
      </w:r>
      <w:r w:rsidRPr="00354280">
        <w:rPr>
          <w:b/>
          <w:sz w:val="22"/>
          <w:szCs w:val="22"/>
          <w:lang w:val="lt-LT"/>
        </w:rPr>
        <w:t>trijų nėštumo mėnesių laikotarpis</w:t>
      </w:r>
      <w:r w:rsidRPr="00354280">
        <w:rPr>
          <w:sz w:val="22"/>
          <w:szCs w:val="22"/>
          <w:lang w:val="lt-LT"/>
        </w:rPr>
        <w:t xml:space="preserve">.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Įspėjimai ir atsargumo priemonės</w:t>
      </w:r>
    </w:p>
    <w:p w:rsidR="008A2338" w:rsidRPr="00354280" w:rsidRDefault="008A2338" w:rsidP="008A2338">
      <w:pPr>
        <w:tabs>
          <w:tab w:val="left" w:pos="567"/>
        </w:tabs>
        <w:rPr>
          <w:sz w:val="22"/>
          <w:szCs w:val="22"/>
          <w:lang w:val="lt-LT"/>
        </w:rPr>
      </w:pPr>
      <w:r w:rsidRPr="00354280">
        <w:rPr>
          <w:sz w:val="22"/>
          <w:szCs w:val="22"/>
          <w:lang w:val="lt-LT"/>
        </w:rPr>
        <w:lastRenderedPageBreak/>
        <w:t>Pasitarkite su gydytoju ar slaugytoju  prieš pradėdami vartoti Ferrologic:</w:t>
      </w:r>
    </w:p>
    <w:p w:rsidR="008A2338" w:rsidRPr="00354280" w:rsidRDefault="008A2338" w:rsidP="008A2338">
      <w:pPr>
        <w:tabs>
          <w:tab w:val="left" w:pos="567"/>
        </w:tabs>
        <w:rPr>
          <w:sz w:val="22"/>
          <w:szCs w:val="22"/>
          <w:lang w:val="lt-LT"/>
        </w:rPr>
      </w:pPr>
    </w:p>
    <w:p w:rsidR="008A2338" w:rsidRPr="00354280" w:rsidRDefault="008A2338" w:rsidP="008A2338">
      <w:pPr>
        <w:numPr>
          <w:ilvl w:val="0"/>
          <w:numId w:val="8"/>
        </w:numPr>
        <w:ind w:left="567" w:right="73" w:hanging="567"/>
        <w:jc w:val="both"/>
        <w:rPr>
          <w:rFonts w:eastAsia="SimSun"/>
          <w:sz w:val="22"/>
          <w:szCs w:val="22"/>
        </w:rPr>
      </w:pPr>
      <w:r w:rsidRPr="00354280">
        <w:rPr>
          <w:rFonts w:eastAsia="SimSun"/>
          <w:sz w:val="22"/>
          <w:szCs w:val="22"/>
        </w:rPr>
        <w:t>jeigu yra pasireiškusi alergija vaistams;</w:t>
      </w:r>
    </w:p>
    <w:p w:rsidR="008A2338" w:rsidRPr="00354280" w:rsidRDefault="008A2338" w:rsidP="008A2338">
      <w:pPr>
        <w:numPr>
          <w:ilvl w:val="0"/>
          <w:numId w:val="8"/>
        </w:numPr>
        <w:ind w:left="567" w:right="73" w:hanging="567"/>
        <w:jc w:val="both"/>
        <w:rPr>
          <w:rFonts w:eastAsia="SimSun"/>
          <w:sz w:val="22"/>
          <w:szCs w:val="22"/>
        </w:rPr>
      </w:pPr>
      <w:r w:rsidRPr="00354280">
        <w:rPr>
          <w:rFonts w:eastAsia="SimSun"/>
          <w:sz w:val="22"/>
          <w:szCs w:val="22"/>
        </w:rPr>
        <w:t>jeigu sergate sistemine raudonąja vilklige;</w:t>
      </w:r>
    </w:p>
    <w:p w:rsidR="008A2338" w:rsidRPr="00354280" w:rsidRDefault="008A2338" w:rsidP="008A2338">
      <w:pPr>
        <w:numPr>
          <w:ilvl w:val="0"/>
          <w:numId w:val="8"/>
        </w:numPr>
        <w:ind w:left="567" w:right="73" w:hanging="567"/>
        <w:jc w:val="both"/>
        <w:rPr>
          <w:rFonts w:eastAsia="SimSun"/>
          <w:sz w:val="22"/>
          <w:szCs w:val="22"/>
        </w:rPr>
      </w:pPr>
      <w:r w:rsidRPr="00354280">
        <w:rPr>
          <w:rFonts w:eastAsia="SimSun"/>
          <w:sz w:val="22"/>
          <w:szCs w:val="22"/>
        </w:rPr>
        <w:t>jeigu sergate reumatoidiniu artritu;</w:t>
      </w:r>
    </w:p>
    <w:p w:rsidR="008A2338" w:rsidRPr="00354280" w:rsidRDefault="008A2338" w:rsidP="008A2338">
      <w:pPr>
        <w:numPr>
          <w:ilvl w:val="0"/>
          <w:numId w:val="8"/>
        </w:numPr>
        <w:ind w:left="567" w:right="73" w:hanging="567"/>
        <w:jc w:val="both"/>
        <w:rPr>
          <w:rFonts w:eastAsia="SimSun"/>
          <w:sz w:val="22"/>
          <w:szCs w:val="22"/>
        </w:rPr>
      </w:pPr>
      <w:r w:rsidRPr="00354280">
        <w:rPr>
          <w:rFonts w:eastAsia="SimSun"/>
          <w:sz w:val="22"/>
          <w:szCs w:val="22"/>
        </w:rPr>
        <w:t>jeigu sergate sunkios formos astma, egzema ar kitomis alergijomis;</w:t>
      </w:r>
    </w:p>
    <w:p w:rsidR="008A2338" w:rsidRPr="00354280" w:rsidRDefault="008A2338" w:rsidP="008A2338">
      <w:pPr>
        <w:numPr>
          <w:ilvl w:val="0"/>
          <w:numId w:val="8"/>
        </w:numPr>
        <w:tabs>
          <w:tab w:val="left" w:pos="567"/>
        </w:tabs>
        <w:ind w:left="567" w:hanging="567"/>
        <w:jc w:val="both"/>
        <w:rPr>
          <w:sz w:val="22"/>
          <w:szCs w:val="22"/>
          <w:lang w:val="lt-LT"/>
        </w:rPr>
      </w:pPr>
      <w:r w:rsidRPr="00354280">
        <w:rPr>
          <w:sz w:val="22"/>
          <w:szCs w:val="22"/>
          <w:lang w:val="lt-LT"/>
        </w:rPr>
        <w:t>jei sergate kepenų liga ir vartojate Ferrologic, gydytojas turi atidžiai sekti jūsų kraujyje geležies koncentraciją;</w:t>
      </w:r>
    </w:p>
    <w:p w:rsidR="008A2338" w:rsidRPr="00354280" w:rsidRDefault="008A2338" w:rsidP="008A2338">
      <w:pPr>
        <w:numPr>
          <w:ilvl w:val="0"/>
          <w:numId w:val="8"/>
        </w:numPr>
        <w:tabs>
          <w:tab w:val="left" w:pos="567"/>
        </w:tabs>
        <w:ind w:left="567" w:hanging="567"/>
        <w:jc w:val="both"/>
        <w:rPr>
          <w:sz w:val="22"/>
          <w:szCs w:val="22"/>
          <w:lang w:val="lt-LT"/>
        </w:rPr>
      </w:pPr>
      <w:r w:rsidRPr="00354280">
        <w:rPr>
          <w:sz w:val="22"/>
          <w:szCs w:val="22"/>
          <w:lang w:val="lt-LT"/>
        </w:rPr>
        <w:t>jei sergate ūmine arba lėtine infekcine liga;</w:t>
      </w:r>
    </w:p>
    <w:p w:rsidR="008A2338" w:rsidRPr="00354280" w:rsidRDefault="008A2338" w:rsidP="008A2338">
      <w:pPr>
        <w:numPr>
          <w:ilvl w:val="0"/>
          <w:numId w:val="8"/>
        </w:numPr>
        <w:tabs>
          <w:tab w:val="left" w:pos="567"/>
        </w:tabs>
        <w:ind w:left="567" w:hanging="567"/>
        <w:jc w:val="both"/>
        <w:rPr>
          <w:sz w:val="22"/>
          <w:szCs w:val="22"/>
          <w:lang w:val="lt-LT"/>
        </w:rPr>
      </w:pPr>
      <w:r w:rsidRPr="00354280">
        <w:rPr>
          <w:sz w:val="22"/>
          <w:szCs w:val="22"/>
          <w:lang w:val="lt-LT"/>
        </w:rPr>
        <w:t xml:space="preserve">jei pasireiškia alerginė reakcija, kuri retkarčiais sukelia sąnarių skausmą. Pastebėta, kad tokia reakcija dažniausiai atsiranda perdozavus preparato; </w:t>
      </w:r>
    </w:p>
    <w:p w:rsidR="008A2338" w:rsidRPr="00354280" w:rsidRDefault="008A2338" w:rsidP="008A2338">
      <w:pPr>
        <w:numPr>
          <w:ilvl w:val="0"/>
          <w:numId w:val="8"/>
        </w:numPr>
        <w:tabs>
          <w:tab w:val="left" w:pos="567"/>
        </w:tabs>
        <w:ind w:left="567" w:hanging="567"/>
        <w:jc w:val="both"/>
        <w:rPr>
          <w:sz w:val="22"/>
          <w:szCs w:val="22"/>
          <w:lang w:val="lt-LT"/>
        </w:rPr>
      </w:pPr>
      <w:r w:rsidRPr="00354280">
        <w:rPr>
          <w:sz w:val="22"/>
          <w:szCs w:val="22"/>
          <w:lang w:val="lt-LT"/>
        </w:rPr>
        <w:t>vaisto suleidus per greitai, gali laikinai nukristi kraujo spaudimas;</w:t>
      </w:r>
    </w:p>
    <w:p w:rsidR="008A2338" w:rsidRPr="00354280" w:rsidRDefault="008A2338" w:rsidP="008A2338">
      <w:pPr>
        <w:numPr>
          <w:ilvl w:val="0"/>
          <w:numId w:val="8"/>
        </w:numPr>
        <w:tabs>
          <w:tab w:val="left" w:pos="567"/>
        </w:tabs>
        <w:ind w:left="567" w:hanging="567"/>
        <w:jc w:val="both"/>
        <w:rPr>
          <w:sz w:val="22"/>
          <w:szCs w:val="22"/>
          <w:lang w:val="lt-LT"/>
        </w:rPr>
      </w:pPr>
      <w:r w:rsidRPr="00354280">
        <w:rPr>
          <w:sz w:val="22"/>
          <w:szCs w:val="22"/>
          <w:lang w:val="lt-LT"/>
        </w:rPr>
        <w:t>svarbu, kad šio vaisto būtų leidžiama tiesiai į veną. Jei vaisto išteka iš venos ir patenka į audinius aplink ją, galima sunki reakciją: apie injekcijos vietą atsiranda skausmas, paburkimas, spalvos pokytis. Jei atsiranda bet koks minėtas simptomas, reikia nedelsiant pasakyti gydytojui arba slaugytojui.</w:t>
      </w:r>
    </w:p>
    <w:p w:rsidR="008A2338" w:rsidRPr="00354280" w:rsidRDefault="008A2338" w:rsidP="008A2338">
      <w:pPr>
        <w:tabs>
          <w:tab w:val="left" w:pos="567"/>
        </w:tabs>
        <w:rPr>
          <w:sz w:val="22"/>
          <w:szCs w:val="22"/>
          <w:lang w:val="lt-LT"/>
        </w:rPr>
      </w:pPr>
    </w:p>
    <w:p w:rsidR="008A2338" w:rsidRPr="00354280" w:rsidRDefault="008A2338" w:rsidP="008A2338">
      <w:pPr>
        <w:autoSpaceDE w:val="0"/>
        <w:autoSpaceDN w:val="0"/>
        <w:adjustRightInd w:val="0"/>
        <w:rPr>
          <w:rFonts w:eastAsia="SimSun"/>
          <w:b/>
          <w:bCs/>
          <w:sz w:val="22"/>
          <w:szCs w:val="22"/>
          <w:lang w:val="lt-LT"/>
        </w:rPr>
      </w:pPr>
      <w:r w:rsidRPr="00354280">
        <w:rPr>
          <w:rFonts w:eastAsia="SimSun"/>
          <w:b/>
          <w:bCs/>
          <w:sz w:val="22"/>
          <w:szCs w:val="22"/>
          <w:lang w:val="lt-LT"/>
        </w:rPr>
        <w:t>Kaip vartoti Ferrologic</w:t>
      </w:r>
    </w:p>
    <w:p w:rsidR="008A2338" w:rsidRPr="00354280" w:rsidRDefault="008A2338" w:rsidP="008A2338">
      <w:pPr>
        <w:autoSpaceDE w:val="0"/>
        <w:autoSpaceDN w:val="0"/>
        <w:adjustRightInd w:val="0"/>
        <w:ind w:left="709"/>
        <w:rPr>
          <w:rFonts w:eastAsia="SimSun"/>
          <w:sz w:val="22"/>
          <w:szCs w:val="22"/>
          <w:lang w:val="lt-LT"/>
        </w:rPr>
      </w:pPr>
    </w:p>
    <w:p w:rsidR="008A2338" w:rsidRPr="00354280" w:rsidRDefault="008A2338" w:rsidP="008A2338">
      <w:pPr>
        <w:autoSpaceDE w:val="0"/>
        <w:autoSpaceDN w:val="0"/>
        <w:adjustRightInd w:val="0"/>
        <w:rPr>
          <w:rFonts w:eastAsia="SimSun"/>
          <w:noProof/>
          <w:sz w:val="22"/>
          <w:szCs w:val="22"/>
          <w:lang w:val="lt-LT"/>
        </w:rPr>
      </w:pPr>
      <w:r w:rsidRPr="00354280">
        <w:rPr>
          <w:rFonts w:eastAsia="SimSun"/>
          <w:noProof/>
          <w:sz w:val="22"/>
          <w:szCs w:val="22"/>
          <w:lang w:val="lt-LT"/>
        </w:rPr>
        <w:t>Gydytojas arba slaugytoja paskirs Ferrologic leisti į veną; Ferrologic bus leidžiamas aplinkoje, kurioje bus prieinama tinkama skubi pagalba imuninių – alerginių reiškinių atveju.</w:t>
      </w:r>
    </w:p>
    <w:p w:rsidR="008A2338" w:rsidRPr="00354280" w:rsidRDefault="008A2338" w:rsidP="008A2338">
      <w:pPr>
        <w:autoSpaceDE w:val="0"/>
        <w:autoSpaceDN w:val="0"/>
        <w:adjustRightInd w:val="0"/>
        <w:ind w:left="709"/>
        <w:rPr>
          <w:rFonts w:eastAsia="SimSun"/>
          <w:sz w:val="22"/>
          <w:szCs w:val="22"/>
          <w:lang w:val="lt-LT"/>
        </w:rPr>
      </w:pPr>
    </w:p>
    <w:p w:rsidR="008A2338" w:rsidRPr="00354280" w:rsidRDefault="008A2338" w:rsidP="008A2338">
      <w:pPr>
        <w:autoSpaceDE w:val="0"/>
        <w:autoSpaceDN w:val="0"/>
        <w:adjustRightInd w:val="0"/>
        <w:rPr>
          <w:rFonts w:eastAsia="SimSun"/>
          <w:sz w:val="22"/>
          <w:szCs w:val="22"/>
          <w:lang w:val="lt-LT"/>
        </w:rPr>
      </w:pPr>
      <w:r w:rsidRPr="00354280">
        <w:rPr>
          <w:rFonts w:eastAsia="SimSun"/>
          <w:sz w:val="22"/>
          <w:szCs w:val="22"/>
          <w:lang w:val="lt-LT"/>
        </w:rPr>
        <w:t>Kiekvieną kartą po vaisto vartojimo gydytojas arba slaugytoja jus stebės mažiausiai 30 minučių.</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Kiti vaistai ir Ferrologic</w:t>
      </w:r>
    </w:p>
    <w:p w:rsidR="008A2338" w:rsidRPr="00354280" w:rsidRDefault="008A2338" w:rsidP="008A2338">
      <w:pPr>
        <w:tabs>
          <w:tab w:val="left" w:pos="567"/>
        </w:tabs>
        <w:rPr>
          <w:sz w:val="22"/>
          <w:szCs w:val="22"/>
          <w:lang w:val="lt-LT"/>
        </w:rPr>
      </w:pPr>
      <w:r w:rsidRPr="00354280">
        <w:rPr>
          <w:sz w:val="22"/>
          <w:szCs w:val="22"/>
          <w:lang w:val="lt-LT"/>
        </w:rPr>
        <w:t>Jeigu vartojate ar neseniai vartojote kitų vaistų ar ypač geležies preparatų  apie tai pasakykite gydytojui.</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Ferrologic vartoti kartu su geriamaisiais geležies preparatais negalima, kadangi pastarųjų vaistų absorbcija yra sumažėjusi. Vadinasi, jei pereinama prie geriamųjų geležies preparatų vartojimo, jų galima pradėti gerti praėjus ne trumpesniam kaip 5 parų laikotarpiui po paskutinės Ferrologic injekcijos.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Nėštumas</w:t>
      </w:r>
    </w:p>
    <w:p w:rsidR="008A2338" w:rsidRPr="00354280" w:rsidRDefault="008A2338" w:rsidP="008A2338">
      <w:pPr>
        <w:rPr>
          <w:rFonts w:eastAsia="SimSun"/>
          <w:sz w:val="22"/>
          <w:szCs w:val="22"/>
          <w:lang w:val="it-IT"/>
        </w:rPr>
      </w:pPr>
      <w:r w:rsidRPr="00354280">
        <w:rPr>
          <w:rFonts w:eastAsia="SimSun"/>
          <w:noProof/>
          <w:sz w:val="22"/>
          <w:szCs w:val="22"/>
          <w:lang w:val="it-IT"/>
        </w:rPr>
        <w:t>Ferrologic vartojimas nėštumo metu nebuvo tirtas.</w:t>
      </w:r>
      <w:r w:rsidRPr="00354280">
        <w:rPr>
          <w:rFonts w:eastAsia="SimSun"/>
          <w:sz w:val="22"/>
          <w:szCs w:val="22"/>
          <w:lang w:val="it-IT"/>
        </w:rPr>
        <w:t xml:space="preserve"> </w:t>
      </w:r>
      <w:r w:rsidRPr="00354280">
        <w:rPr>
          <w:rFonts w:eastAsia="SimSun"/>
          <w:noProof/>
          <w:sz w:val="22"/>
          <w:szCs w:val="22"/>
          <w:lang w:val="it-IT"/>
        </w:rPr>
        <w:t>Jeigu esate nėščia, manote, kad galbūt esate nėščia, arba planuojate pastoti, būtinai pasakykite apie tai gydytojui.</w:t>
      </w:r>
    </w:p>
    <w:p w:rsidR="008A2338" w:rsidRPr="00354280" w:rsidRDefault="008A2338" w:rsidP="008A2338">
      <w:pPr>
        <w:rPr>
          <w:rFonts w:eastAsia="SimSun"/>
          <w:sz w:val="22"/>
          <w:szCs w:val="22"/>
          <w:lang w:val="it-IT"/>
        </w:rPr>
      </w:pPr>
      <w:r w:rsidRPr="00354280">
        <w:rPr>
          <w:rFonts w:eastAsia="SimSun"/>
          <w:noProof/>
          <w:sz w:val="22"/>
          <w:szCs w:val="22"/>
          <w:lang w:val="it-IT"/>
        </w:rPr>
        <w:t>Jei pastojote gydymo metu, pasitarkite su gydytoju.</w:t>
      </w:r>
      <w:r w:rsidRPr="00354280">
        <w:rPr>
          <w:rFonts w:eastAsia="SimSun"/>
          <w:sz w:val="22"/>
          <w:szCs w:val="22"/>
          <w:lang w:val="it-IT"/>
        </w:rPr>
        <w:t xml:space="preserve"> </w:t>
      </w:r>
      <w:r w:rsidRPr="00354280">
        <w:rPr>
          <w:rFonts w:eastAsia="SimSun"/>
          <w:noProof/>
          <w:sz w:val="22"/>
          <w:szCs w:val="22"/>
          <w:lang w:val="it-IT"/>
        </w:rPr>
        <w:t>Gydytojas nuspręs, ar jums galima vartoti šio vaisto.</w:t>
      </w:r>
    </w:p>
    <w:p w:rsidR="008A2338" w:rsidRPr="00354280" w:rsidRDefault="008A2338" w:rsidP="008A2338">
      <w:pPr>
        <w:tabs>
          <w:tab w:val="left" w:pos="567"/>
        </w:tabs>
        <w:rPr>
          <w:sz w:val="22"/>
          <w:szCs w:val="22"/>
          <w:lang w:val="lt-LT"/>
        </w:rPr>
      </w:pPr>
    </w:p>
    <w:p w:rsidR="008A2338" w:rsidRPr="00354280" w:rsidRDefault="008A2338" w:rsidP="008A2338">
      <w:pPr>
        <w:autoSpaceDE w:val="0"/>
        <w:autoSpaceDN w:val="0"/>
        <w:adjustRightInd w:val="0"/>
        <w:rPr>
          <w:rFonts w:eastAsia="SimSun"/>
          <w:b/>
          <w:bCs/>
          <w:sz w:val="22"/>
          <w:szCs w:val="22"/>
          <w:lang w:val="it-IT"/>
        </w:rPr>
      </w:pPr>
      <w:r w:rsidRPr="00354280">
        <w:rPr>
          <w:rFonts w:eastAsia="SimSun"/>
          <w:b/>
          <w:bCs/>
          <w:sz w:val="22"/>
          <w:szCs w:val="22"/>
          <w:lang w:val="it-IT"/>
        </w:rPr>
        <w:t>Žindymo laikotarpis</w:t>
      </w:r>
    </w:p>
    <w:p w:rsidR="008A2338" w:rsidRPr="00354280" w:rsidRDefault="008A2338" w:rsidP="008A2338">
      <w:pPr>
        <w:autoSpaceDE w:val="0"/>
        <w:autoSpaceDN w:val="0"/>
        <w:adjustRightInd w:val="0"/>
        <w:rPr>
          <w:rFonts w:eastAsia="SimSun"/>
          <w:sz w:val="22"/>
          <w:szCs w:val="22"/>
          <w:lang w:val="it-IT"/>
        </w:rPr>
      </w:pPr>
      <w:r w:rsidRPr="00354280">
        <w:rPr>
          <w:rFonts w:eastAsia="SimSun"/>
          <w:sz w:val="22"/>
          <w:szCs w:val="22"/>
          <w:lang w:val="it-IT"/>
        </w:rPr>
        <w:t>Jeigu žindote kūdikį, tai prieš vartodama Ferrologic pasitarkite su gydytoju.</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noProof/>
          <w:sz w:val="22"/>
          <w:szCs w:val="22"/>
          <w:lang w:val="lt-LT"/>
        </w:rPr>
      </w:pPr>
      <w:r w:rsidRPr="00354280">
        <w:rPr>
          <w:noProof/>
          <w:sz w:val="22"/>
          <w:szCs w:val="22"/>
          <w:lang w:val="lt-LT"/>
        </w:rPr>
        <w:t>Pasitarkite su gydytoju arba vaistininku prieš pradėdami vartoti bet kokį vaistą</w:t>
      </w:r>
    </w:p>
    <w:p w:rsidR="008A2338" w:rsidRPr="00354280" w:rsidRDefault="008A2338" w:rsidP="008A2338">
      <w:pPr>
        <w:tabs>
          <w:tab w:val="left" w:pos="567"/>
        </w:tabs>
        <w:rPr>
          <w:sz w:val="22"/>
          <w:szCs w:val="22"/>
          <w:lang w:val="lt-LT"/>
        </w:rPr>
      </w:pPr>
      <w:r w:rsidRPr="00354280">
        <w:rPr>
          <w:noProof/>
          <w:sz w:val="22"/>
          <w:szCs w:val="22"/>
          <w:lang w:val="lt-LT"/>
        </w:rPr>
        <w:t xml:space="preserve"> </w:t>
      </w:r>
    </w:p>
    <w:p w:rsidR="008A2338" w:rsidRPr="00354280" w:rsidRDefault="008A2338" w:rsidP="008A2338">
      <w:pPr>
        <w:tabs>
          <w:tab w:val="left" w:pos="567"/>
        </w:tabs>
        <w:rPr>
          <w:b/>
          <w:sz w:val="22"/>
          <w:szCs w:val="22"/>
          <w:lang w:val="lt-LT"/>
        </w:rPr>
      </w:pPr>
      <w:r w:rsidRPr="00354280">
        <w:rPr>
          <w:b/>
          <w:sz w:val="22"/>
          <w:szCs w:val="22"/>
          <w:lang w:val="lt-LT"/>
        </w:rPr>
        <w:t>Vairavimas ir mechanizmų valdymas</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Kai kuriems pacientams retkarčiais gali atsirasti galvos svaigimas, mieguistumas arba sumišimas. Jei pasireiškia toks poveikis, vairuoti ar valdyti mechanizmų negalima.</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Svarbi informacija apie kai kurias pagalbines Ferrologic medžiagas</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Vienoje vaistinio preparato dozėje yra mažiau kaip 1 mmol (23 mg) natrio, vadinasi, jis beveik neturi reikšmės.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ind w:left="567" w:hanging="567"/>
        <w:rPr>
          <w:sz w:val="22"/>
          <w:szCs w:val="22"/>
          <w:lang w:val="lt-LT"/>
        </w:rPr>
      </w:pPr>
    </w:p>
    <w:p w:rsidR="008A2338" w:rsidRPr="00354280" w:rsidRDefault="008A2338" w:rsidP="008A2338">
      <w:pPr>
        <w:tabs>
          <w:tab w:val="left" w:pos="567"/>
        </w:tabs>
        <w:ind w:left="567" w:hanging="567"/>
        <w:rPr>
          <w:sz w:val="22"/>
          <w:szCs w:val="22"/>
          <w:lang w:val="lt-LT"/>
        </w:rPr>
      </w:pPr>
    </w:p>
    <w:p w:rsidR="008A2338" w:rsidRPr="00354280" w:rsidRDefault="008A2338" w:rsidP="008A2338">
      <w:pPr>
        <w:tabs>
          <w:tab w:val="left" w:pos="567"/>
        </w:tabs>
        <w:ind w:left="567" w:hanging="567"/>
        <w:rPr>
          <w:b/>
          <w:sz w:val="22"/>
          <w:szCs w:val="22"/>
          <w:lang w:val="lt-LT"/>
        </w:rPr>
      </w:pPr>
      <w:r w:rsidRPr="00354280">
        <w:rPr>
          <w:b/>
          <w:sz w:val="22"/>
          <w:szCs w:val="22"/>
          <w:lang w:val="lt-LT"/>
        </w:rPr>
        <w:t>3.</w:t>
      </w:r>
      <w:r w:rsidRPr="00354280">
        <w:rPr>
          <w:b/>
          <w:sz w:val="22"/>
          <w:szCs w:val="22"/>
          <w:lang w:val="lt-LT"/>
        </w:rPr>
        <w:tab/>
      </w:r>
      <w:r w:rsidRPr="00354280">
        <w:rPr>
          <w:sz w:val="22"/>
          <w:szCs w:val="22"/>
          <w:lang w:val="lt-LT"/>
        </w:rPr>
        <w:t xml:space="preserve"> </w:t>
      </w:r>
      <w:r w:rsidRPr="00354280">
        <w:rPr>
          <w:b/>
          <w:sz w:val="22"/>
          <w:szCs w:val="22"/>
          <w:lang w:val="lt-LT"/>
        </w:rPr>
        <w:t>Kaip Ferrologic yra skiriamas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Ferrologic būtina lėtai leisti </w:t>
      </w:r>
      <w:r w:rsidRPr="00354280">
        <w:rPr>
          <w:b/>
          <w:sz w:val="22"/>
          <w:szCs w:val="22"/>
          <w:lang w:val="lt-LT"/>
        </w:rPr>
        <w:t>tik</w:t>
      </w:r>
      <w:r w:rsidRPr="00354280">
        <w:rPr>
          <w:sz w:val="22"/>
          <w:szCs w:val="22"/>
          <w:lang w:val="lt-LT"/>
        </w:rPr>
        <w:t xml:space="preserve"> į veną arba į ją infuzuoti. Pastarasis būdas yra labiau tinkamas.</w:t>
      </w:r>
    </w:p>
    <w:p w:rsidR="008A2338" w:rsidRPr="00354280" w:rsidRDefault="008A2338" w:rsidP="008A2338">
      <w:pPr>
        <w:tabs>
          <w:tab w:val="left" w:pos="567"/>
        </w:tabs>
        <w:rPr>
          <w:sz w:val="22"/>
          <w:szCs w:val="22"/>
          <w:lang w:val="lt-LT"/>
        </w:rPr>
      </w:pPr>
      <w:r w:rsidRPr="00354280">
        <w:rPr>
          <w:b/>
          <w:sz w:val="22"/>
          <w:szCs w:val="22"/>
          <w:lang w:val="lt-LT"/>
        </w:rPr>
        <w:t>Ferrologic draudžiama leisti į raumenis ar po oda</w:t>
      </w:r>
      <w:r w:rsidRPr="00354280">
        <w:rPr>
          <w:sz w:val="22"/>
          <w:szCs w:val="22"/>
          <w:lang w:val="lt-LT"/>
        </w:rPr>
        <w:t xml:space="preserve">.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Reikiama Ferrologic dozė yra nustatoma, atsižvelgiant į kraujo tyrimų rezultatus (hemoglobino koncentraciją) ir paciento svorį. Gydytojas taip pat sprendžia, kaip dažnai ir kaip ilgai ligonis turės vartoti šio vaisto.</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 xml:space="preserve">Vartojimas vaikams </w:t>
      </w:r>
    </w:p>
    <w:p w:rsidR="008A2338" w:rsidRPr="00354280" w:rsidRDefault="008A2338" w:rsidP="008A2338">
      <w:pPr>
        <w:tabs>
          <w:tab w:val="left" w:pos="567"/>
        </w:tabs>
        <w:rPr>
          <w:sz w:val="22"/>
          <w:szCs w:val="22"/>
          <w:u w:val="single"/>
          <w:lang w:val="lt-LT"/>
        </w:rPr>
      </w:pPr>
      <w:r w:rsidRPr="00354280">
        <w:rPr>
          <w:sz w:val="22"/>
          <w:szCs w:val="22"/>
          <w:u w:val="single"/>
          <w:lang w:val="lt-LT"/>
        </w:rPr>
        <w:t>Ferrologic vartoti vaikams nerekomenduojama.</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Ką daryti pavartojus per didelę Ferrologic dozę?</w:t>
      </w:r>
    </w:p>
    <w:p w:rsidR="008A2338" w:rsidRPr="00354280" w:rsidRDefault="008A2338" w:rsidP="008A2338">
      <w:pPr>
        <w:tabs>
          <w:tab w:val="left" w:pos="567"/>
        </w:tabs>
        <w:rPr>
          <w:sz w:val="22"/>
          <w:szCs w:val="22"/>
          <w:lang w:val="lt-LT"/>
        </w:rPr>
      </w:pPr>
      <w:r w:rsidRPr="00354280">
        <w:rPr>
          <w:sz w:val="22"/>
          <w:szCs w:val="22"/>
          <w:lang w:val="lt-LT"/>
        </w:rPr>
        <w:t>Jei Ferrologic pavartojama daugiau, negu reikia, didelis geležies kiekis gali kauptis organizmo audiniuose. Jei taip atsitiko, gydytojas turi pradėti tinkamą gydymą, skirti vartoti ligoniui chelatus su geležimi sudarančių medžiagų, kurios gali pašalinti geležies perteklių.</w:t>
      </w:r>
    </w:p>
    <w:p w:rsidR="008A2338" w:rsidRPr="00354280" w:rsidRDefault="008A2338" w:rsidP="008A2338">
      <w:pPr>
        <w:tabs>
          <w:tab w:val="left" w:pos="567"/>
        </w:tabs>
        <w:rPr>
          <w:sz w:val="22"/>
          <w:szCs w:val="22"/>
          <w:lang w:val="lt-LT"/>
        </w:rPr>
      </w:pPr>
      <w:r w:rsidRPr="00354280">
        <w:rPr>
          <w:sz w:val="22"/>
          <w:szCs w:val="22"/>
          <w:lang w:val="lt-LT"/>
        </w:rPr>
        <w:t>Jei kiltų daugiau klausimų dėl šio vaisto vartojimo, kreipkitės į gydytoją.</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ind w:left="360" w:hanging="360"/>
        <w:rPr>
          <w:b/>
          <w:sz w:val="22"/>
          <w:szCs w:val="22"/>
          <w:lang w:val="lt-LT"/>
        </w:rPr>
      </w:pPr>
      <w:r w:rsidRPr="00354280">
        <w:rPr>
          <w:b/>
          <w:sz w:val="22"/>
          <w:szCs w:val="22"/>
          <w:lang w:val="lt-LT"/>
        </w:rPr>
        <w:t>4.</w:t>
      </w:r>
      <w:r w:rsidRPr="00354280">
        <w:rPr>
          <w:b/>
          <w:sz w:val="22"/>
          <w:szCs w:val="22"/>
          <w:lang w:val="lt-LT"/>
        </w:rPr>
        <w:tab/>
      </w:r>
      <w:r w:rsidRPr="00354280">
        <w:rPr>
          <w:b/>
          <w:sz w:val="22"/>
          <w:szCs w:val="22"/>
          <w:lang w:val="lt-LT"/>
        </w:rPr>
        <w:tab/>
      </w:r>
      <w:r w:rsidRPr="00354280">
        <w:rPr>
          <w:sz w:val="22"/>
          <w:szCs w:val="22"/>
          <w:lang w:val="lt-LT"/>
        </w:rPr>
        <w:t xml:space="preserve"> </w:t>
      </w:r>
      <w:r w:rsidRPr="00354280">
        <w:rPr>
          <w:b/>
          <w:sz w:val="22"/>
          <w:szCs w:val="22"/>
          <w:lang w:val="lt-LT"/>
        </w:rPr>
        <w:t>Galimas šalutinis poveikis</w:t>
      </w:r>
    </w:p>
    <w:p w:rsidR="008A2338" w:rsidRPr="00354280" w:rsidRDefault="008A2338" w:rsidP="008A2338">
      <w:pPr>
        <w:tabs>
          <w:tab w:val="left" w:pos="567"/>
        </w:tabs>
        <w:rPr>
          <w:sz w:val="22"/>
          <w:szCs w:val="22"/>
          <w:lang w:val="lt-LT"/>
        </w:rPr>
      </w:pPr>
    </w:p>
    <w:p w:rsidR="008A2338" w:rsidRPr="00354280" w:rsidRDefault="008A2338" w:rsidP="008A2338">
      <w:pPr>
        <w:numPr>
          <w:ilvl w:val="12"/>
          <w:numId w:val="0"/>
        </w:numPr>
        <w:ind w:right="-29"/>
        <w:rPr>
          <w:sz w:val="22"/>
          <w:szCs w:val="22"/>
          <w:lang w:val="lt-LT"/>
        </w:rPr>
      </w:pPr>
      <w:r w:rsidRPr="00354280">
        <w:rPr>
          <w:sz w:val="22"/>
          <w:szCs w:val="22"/>
          <w:lang w:val="lt-LT"/>
        </w:rPr>
        <w:t>Šis vaistas, kaip ir visi kiti, gali sukelti šalutinį poveikį, nors jis pasireiškia ne visiems žmonėms.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Nepageidaujamų sutrikimų vertinimas remiantis jų pasireiškimo dažniu.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38"/>
      </w:tblGrid>
      <w:tr w:rsidR="008A2338" w:rsidRPr="00354280" w:rsidTr="000D6D3A">
        <w:tc>
          <w:tcPr>
            <w:tcW w:w="2448" w:type="dxa"/>
          </w:tcPr>
          <w:p w:rsidR="008A2338" w:rsidRPr="00354280" w:rsidRDefault="008A2338" w:rsidP="000D6D3A">
            <w:pPr>
              <w:tabs>
                <w:tab w:val="left" w:pos="567"/>
              </w:tabs>
              <w:rPr>
                <w:b/>
                <w:sz w:val="22"/>
                <w:szCs w:val="22"/>
                <w:lang w:val="lt-LT"/>
              </w:rPr>
            </w:pPr>
            <w:r w:rsidRPr="00354280">
              <w:rPr>
                <w:b/>
                <w:sz w:val="22"/>
                <w:szCs w:val="22"/>
                <w:lang w:val="lt-LT"/>
              </w:rPr>
              <w:t>Labai dažnas</w:t>
            </w:r>
          </w:p>
        </w:tc>
        <w:tc>
          <w:tcPr>
            <w:tcW w:w="6838" w:type="dxa"/>
          </w:tcPr>
          <w:p w:rsidR="008A2338" w:rsidRPr="00354280" w:rsidRDefault="008A2338" w:rsidP="000D6D3A">
            <w:pPr>
              <w:tabs>
                <w:tab w:val="left" w:pos="567"/>
              </w:tabs>
              <w:rPr>
                <w:sz w:val="22"/>
                <w:szCs w:val="22"/>
                <w:lang w:val="lt-LT"/>
              </w:rPr>
            </w:pPr>
            <w:r w:rsidRPr="00354280">
              <w:rPr>
                <w:sz w:val="22"/>
                <w:szCs w:val="22"/>
                <w:lang w:val="lt-LT"/>
              </w:rPr>
              <w:t>gali pasireikšti daugiau kaip 1 iš 10 pacientų</w:t>
            </w:r>
          </w:p>
        </w:tc>
      </w:tr>
      <w:tr w:rsidR="008A2338" w:rsidRPr="00354280" w:rsidTr="000D6D3A">
        <w:tc>
          <w:tcPr>
            <w:tcW w:w="2448" w:type="dxa"/>
          </w:tcPr>
          <w:p w:rsidR="008A2338" w:rsidRPr="00354280" w:rsidRDefault="008A2338" w:rsidP="000D6D3A">
            <w:pPr>
              <w:tabs>
                <w:tab w:val="left" w:pos="567"/>
              </w:tabs>
              <w:rPr>
                <w:b/>
                <w:sz w:val="22"/>
                <w:szCs w:val="22"/>
                <w:lang w:val="lt-LT"/>
              </w:rPr>
            </w:pPr>
            <w:r w:rsidRPr="00354280">
              <w:rPr>
                <w:b/>
                <w:sz w:val="22"/>
                <w:szCs w:val="22"/>
                <w:lang w:val="lt-LT"/>
              </w:rPr>
              <w:t>Dažnas</w:t>
            </w:r>
          </w:p>
        </w:tc>
        <w:tc>
          <w:tcPr>
            <w:tcW w:w="6838" w:type="dxa"/>
          </w:tcPr>
          <w:p w:rsidR="008A2338" w:rsidRPr="00354280" w:rsidRDefault="008A2338" w:rsidP="000D6D3A">
            <w:pPr>
              <w:tabs>
                <w:tab w:val="left" w:pos="567"/>
              </w:tabs>
              <w:rPr>
                <w:sz w:val="22"/>
                <w:szCs w:val="22"/>
                <w:lang w:val="lt-LT"/>
              </w:rPr>
            </w:pPr>
            <w:r w:rsidRPr="00354280">
              <w:rPr>
                <w:sz w:val="22"/>
                <w:szCs w:val="22"/>
                <w:lang w:val="lt-LT"/>
              </w:rPr>
              <w:t>gali pasireikšti 1 iš 10 pacientų</w:t>
            </w:r>
          </w:p>
        </w:tc>
      </w:tr>
      <w:tr w:rsidR="008A2338" w:rsidRPr="00354280" w:rsidTr="000D6D3A">
        <w:tc>
          <w:tcPr>
            <w:tcW w:w="2448" w:type="dxa"/>
          </w:tcPr>
          <w:p w:rsidR="008A2338" w:rsidRPr="00354280" w:rsidRDefault="008A2338" w:rsidP="000D6D3A">
            <w:pPr>
              <w:tabs>
                <w:tab w:val="left" w:pos="567"/>
              </w:tabs>
              <w:rPr>
                <w:b/>
                <w:sz w:val="22"/>
                <w:szCs w:val="22"/>
                <w:lang w:val="lt-LT"/>
              </w:rPr>
            </w:pPr>
            <w:r w:rsidRPr="00354280">
              <w:rPr>
                <w:b/>
                <w:sz w:val="22"/>
                <w:szCs w:val="22"/>
                <w:lang w:val="lt-LT"/>
              </w:rPr>
              <w:t>Nedažnas</w:t>
            </w:r>
          </w:p>
        </w:tc>
        <w:tc>
          <w:tcPr>
            <w:tcW w:w="6838" w:type="dxa"/>
          </w:tcPr>
          <w:p w:rsidR="008A2338" w:rsidRPr="00354280" w:rsidRDefault="008A2338" w:rsidP="000D6D3A">
            <w:pPr>
              <w:tabs>
                <w:tab w:val="left" w:pos="567"/>
              </w:tabs>
              <w:rPr>
                <w:sz w:val="22"/>
                <w:szCs w:val="22"/>
                <w:lang w:val="lt-LT"/>
              </w:rPr>
            </w:pPr>
            <w:r w:rsidRPr="00354280">
              <w:rPr>
                <w:sz w:val="22"/>
                <w:szCs w:val="22"/>
                <w:lang w:val="lt-LT"/>
              </w:rPr>
              <w:t>gali pasireikšti i 1 iš 100 pacientų</w:t>
            </w:r>
          </w:p>
        </w:tc>
      </w:tr>
      <w:tr w:rsidR="008A2338" w:rsidRPr="00354280" w:rsidTr="000D6D3A">
        <w:tc>
          <w:tcPr>
            <w:tcW w:w="2448" w:type="dxa"/>
          </w:tcPr>
          <w:p w:rsidR="008A2338" w:rsidRPr="00354280" w:rsidRDefault="008A2338" w:rsidP="000D6D3A">
            <w:pPr>
              <w:tabs>
                <w:tab w:val="left" w:pos="567"/>
              </w:tabs>
              <w:rPr>
                <w:b/>
                <w:sz w:val="22"/>
                <w:szCs w:val="22"/>
                <w:lang w:val="lt-LT"/>
              </w:rPr>
            </w:pPr>
            <w:r w:rsidRPr="00354280">
              <w:rPr>
                <w:b/>
                <w:sz w:val="22"/>
                <w:szCs w:val="22"/>
                <w:lang w:val="lt-LT"/>
              </w:rPr>
              <w:t>Retas</w:t>
            </w:r>
          </w:p>
        </w:tc>
        <w:tc>
          <w:tcPr>
            <w:tcW w:w="6838" w:type="dxa"/>
          </w:tcPr>
          <w:p w:rsidR="008A2338" w:rsidRPr="00354280" w:rsidRDefault="008A2338" w:rsidP="000D6D3A">
            <w:pPr>
              <w:tabs>
                <w:tab w:val="left" w:pos="567"/>
              </w:tabs>
              <w:rPr>
                <w:sz w:val="22"/>
                <w:szCs w:val="22"/>
                <w:lang w:val="lt-LT"/>
              </w:rPr>
            </w:pPr>
            <w:r w:rsidRPr="00354280">
              <w:rPr>
                <w:sz w:val="22"/>
                <w:szCs w:val="22"/>
                <w:lang w:val="lt-LT"/>
              </w:rPr>
              <w:t>gali pasireikšti 1 iš 1000 pacientų</w:t>
            </w:r>
          </w:p>
        </w:tc>
      </w:tr>
      <w:tr w:rsidR="008A2338" w:rsidRPr="00354280" w:rsidTr="000D6D3A">
        <w:tc>
          <w:tcPr>
            <w:tcW w:w="2448" w:type="dxa"/>
          </w:tcPr>
          <w:p w:rsidR="008A2338" w:rsidRPr="00354280" w:rsidRDefault="008A2338" w:rsidP="000D6D3A">
            <w:pPr>
              <w:tabs>
                <w:tab w:val="left" w:pos="567"/>
              </w:tabs>
              <w:rPr>
                <w:b/>
                <w:sz w:val="22"/>
                <w:szCs w:val="22"/>
                <w:lang w:val="lt-LT"/>
              </w:rPr>
            </w:pPr>
            <w:r w:rsidRPr="00354280">
              <w:rPr>
                <w:b/>
                <w:sz w:val="22"/>
                <w:szCs w:val="22"/>
                <w:lang w:val="lt-LT"/>
              </w:rPr>
              <w:t>Labai retas</w:t>
            </w:r>
          </w:p>
        </w:tc>
        <w:tc>
          <w:tcPr>
            <w:tcW w:w="6838" w:type="dxa"/>
          </w:tcPr>
          <w:p w:rsidR="008A2338" w:rsidRPr="00354280" w:rsidRDefault="008A2338" w:rsidP="000D6D3A">
            <w:pPr>
              <w:tabs>
                <w:tab w:val="left" w:pos="567"/>
              </w:tabs>
              <w:rPr>
                <w:sz w:val="22"/>
                <w:szCs w:val="22"/>
                <w:lang w:val="lt-LT"/>
              </w:rPr>
            </w:pPr>
            <w:r w:rsidRPr="00354280">
              <w:rPr>
                <w:sz w:val="22"/>
                <w:szCs w:val="22"/>
                <w:lang w:val="lt-LT"/>
              </w:rPr>
              <w:t>gali pasireikšti 1 iš 10000 pacientų</w:t>
            </w:r>
          </w:p>
        </w:tc>
      </w:tr>
      <w:tr w:rsidR="008A2338" w:rsidRPr="00354280" w:rsidTr="000D6D3A">
        <w:tc>
          <w:tcPr>
            <w:tcW w:w="2448" w:type="dxa"/>
          </w:tcPr>
          <w:p w:rsidR="008A2338" w:rsidRPr="00354280" w:rsidRDefault="008A2338" w:rsidP="000D6D3A">
            <w:pPr>
              <w:tabs>
                <w:tab w:val="left" w:pos="567"/>
              </w:tabs>
              <w:rPr>
                <w:b/>
                <w:sz w:val="22"/>
                <w:szCs w:val="22"/>
                <w:lang w:val="lt-LT"/>
              </w:rPr>
            </w:pPr>
            <w:r w:rsidRPr="00354280">
              <w:rPr>
                <w:b/>
                <w:sz w:val="22"/>
                <w:szCs w:val="22"/>
                <w:lang w:val="lt-LT"/>
              </w:rPr>
              <w:t>Dažnis nežinomas</w:t>
            </w:r>
          </w:p>
        </w:tc>
        <w:tc>
          <w:tcPr>
            <w:tcW w:w="6838" w:type="dxa"/>
          </w:tcPr>
          <w:p w:rsidR="008A2338" w:rsidRPr="00354280" w:rsidRDefault="008A2338" w:rsidP="000D6D3A">
            <w:pPr>
              <w:tabs>
                <w:tab w:val="left" w:pos="567"/>
              </w:tabs>
              <w:rPr>
                <w:sz w:val="22"/>
                <w:szCs w:val="22"/>
                <w:lang w:val="lt-LT"/>
              </w:rPr>
            </w:pPr>
            <w:r w:rsidRPr="00354280">
              <w:rPr>
                <w:sz w:val="22"/>
                <w:szCs w:val="22"/>
                <w:lang w:val="lt-LT"/>
              </w:rPr>
              <w:t>Negali būti įvertintas pagal turimus duomenis</w:t>
            </w:r>
          </w:p>
        </w:tc>
      </w:tr>
    </w:tbl>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Toliau nurodytas nepageidaujamų sutrikimų, sukeltų pavartojus Ferrologic, dažnis.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lang w:val="lt-LT"/>
        </w:rPr>
      </w:pPr>
      <w:r w:rsidRPr="00354280">
        <w:rPr>
          <w:i/>
          <w:sz w:val="22"/>
          <w:szCs w:val="22"/>
          <w:lang w:val="lt-LT"/>
        </w:rPr>
        <w:t>Dažnas</w:t>
      </w:r>
    </w:p>
    <w:p w:rsidR="008A2338" w:rsidRPr="00354280" w:rsidRDefault="008A2338" w:rsidP="008A2338">
      <w:pPr>
        <w:numPr>
          <w:ilvl w:val="0"/>
          <w:numId w:val="9"/>
        </w:numPr>
        <w:tabs>
          <w:tab w:val="left" w:pos="567"/>
        </w:tabs>
        <w:rPr>
          <w:sz w:val="22"/>
          <w:szCs w:val="22"/>
          <w:lang w:val="lt-LT"/>
        </w:rPr>
      </w:pPr>
      <w:r w:rsidRPr="00354280">
        <w:rPr>
          <w:sz w:val="22"/>
          <w:szCs w:val="22"/>
          <w:lang w:val="lt-LT"/>
        </w:rPr>
        <w:t>Laikinas skonio pokytis, pasireiškiantis metalo skoniu burnoje.</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lang w:val="lt-LT"/>
        </w:rPr>
      </w:pPr>
      <w:r w:rsidRPr="00354280">
        <w:rPr>
          <w:i/>
          <w:sz w:val="22"/>
          <w:szCs w:val="22"/>
          <w:lang w:val="lt-LT"/>
        </w:rPr>
        <w:t>Nedažnas</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Galvos skausmas;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svaigulys;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sumažėjęs arba padidėjęs kraujo spaudimas;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kolapsas;</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padažnėjęs širdies ritmas;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palpitacija (reikšmingai pagreitėjęs, stiprus arba nereguliarus širdies ritmas);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kvėpavimo takų susiaurėjimas, lydimas dusulio;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pykinimas;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vėmimas;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pilvo (pvz., skrandžio) skausmas;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viduriavimas;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niežėjimas;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dilgėlinė;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išbėrimas;,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paraudimas;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raumenų mėšlungis bei skausmas arba diegimas;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karščiavimas;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drebulys;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veido ir kaklo paraudimas;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t xml:space="preserve">skausmas ir spaudimas krūtinėje; </w:t>
      </w:r>
    </w:p>
    <w:p w:rsidR="008A2338" w:rsidRPr="00354280" w:rsidRDefault="008A2338" w:rsidP="008A2338">
      <w:pPr>
        <w:numPr>
          <w:ilvl w:val="0"/>
          <w:numId w:val="10"/>
        </w:numPr>
        <w:tabs>
          <w:tab w:val="left" w:pos="567"/>
        </w:tabs>
        <w:rPr>
          <w:sz w:val="22"/>
          <w:szCs w:val="22"/>
          <w:lang w:val="lt-LT"/>
        </w:rPr>
      </w:pPr>
      <w:r w:rsidRPr="00354280">
        <w:rPr>
          <w:sz w:val="22"/>
          <w:szCs w:val="22"/>
          <w:lang w:val="lt-LT"/>
        </w:rPr>
        <w:lastRenderedPageBreak/>
        <w:t>injekcijos arba infuzijos vietoje atsiranda paburkimas ir uždegimas (kartais apimantis veną) ar deginimas.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lang w:val="lt-LT"/>
        </w:rPr>
      </w:pPr>
      <w:r w:rsidRPr="00354280">
        <w:rPr>
          <w:i/>
          <w:sz w:val="22"/>
          <w:szCs w:val="22"/>
          <w:lang w:val="lt-LT"/>
        </w:rPr>
        <w:t xml:space="preserve">Retas  </w:t>
      </w:r>
    </w:p>
    <w:p w:rsidR="008A2338" w:rsidRPr="00354280" w:rsidRDefault="008A2338" w:rsidP="008A2338">
      <w:pPr>
        <w:numPr>
          <w:ilvl w:val="0"/>
          <w:numId w:val="15"/>
        </w:numPr>
        <w:tabs>
          <w:tab w:val="left" w:pos="567"/>
        </w:tabs>
        <w:rPr>
          <w:sz w:val="22"/>
          <w:szCs w:val="22"/>
          <w:lang w:val="lt-LT"/>
        </w:rPr>
      </w:pPr>
      <w:r w:rsidRPr="00354280">
        <w:rPr>
          <w:sz w:val="22"/>
          <w:szCs w:val="22"/>
          <w:lang w:val="lt-LT"/>
        </w:rPr>
        <w:t xml:space="preserve">Spengimas ausyse; </w:t>
      </w:r>
    </w:p>
    <w:p w:rsidR="008A2338" w:rsidRPr="00354280" w:rsidRDefault="008A2338" w:rsidP="008A2338">
      <w:pPr>
        <w:numPr>
          <w:ilvl w:val="0"/>
          <w:numId w:val="15"/>
        </w:numPr>
        <w:tabs>
          <w:tab w:val="left" w:pos="567"/>
        </w:tabs>
        <w:rPr>
          <w:sz w:val="22"/>
          <w:szCs w:val="22"/>
          <w:lang w:val="lt-LT"/>
        </w:rPr>
      </w:pPr>
      <w:r w:rsidRPr="00354280">
        <w:rPr>
          <w:sz w:val="22"/>
          <w:szCs w:val="22"/>
          <w:lang w:val="lt-LT"/>
        </w:rPr>
        <w:t xml:space="preserve">parestezija (tariamasis dilgčiojimas ir badymas); </w:t>
      </w:r>
    </w:p>
    <w:p w:rsidR="008A2338" w:rsidRPr="00354280" w:rsidRDefault="008A2338" w:rsidP="008A2338">
      <w:pPr>
        <w:numPr>
          <w:ilvl w:val="0"/>
          <w:numId w:val="15"/>
        </w:numPr>
        <w:tabs>
          <w:tab w:val="left" w:pos="567"/>
        </w:tabs>
        <w:rPr>
          <w:sz w:val="22"/>
          <w:szCs w:val="22"/>
          <w:lang w:val="lt-LT"/>
        </w:rPr>
      </w:pPr>
      <w:r w:rsidRPr="00354280">
        <w:rPr>
          <w:sz w:val="22"/>
          <w:szCs w:val="22"/>
          <w:lang w:val="lt-LT"/>
        </w:rPr>
        <w:t xml:space="preserve">sunki alerginė (padidėjusio jautrumo) reakcija, retais atvejais sukelianti sąnarių skausmą. </w:t>
      </w:r>
    </w:p>
    <w:p w:rsidR="008A2338" w:rsidRPr="00354280" w:rsidRDefault="008A2338" w:rsidP="008A2338">
      <w:pPr>
        <w:tabs>
          <w:tab w:val="left" w:pos="567"/>
        </w:tabs>
        <w:rPr>
          <w:sz w:val="22"/>
          <w:szCs w:val="22"/>
          <w:lang w:val="lt-LT"/>
        </w:rPr>
      </w:pPr>
      <w:r w:rsidRPr="00354280">
        <w:rPr>
          <w:sz w:val="22"/>
          <w:szCs w:val="22"/>
          <w:lang w:val="lt-LT"/>
        </w:rPr>
        <w:t>Ši reakcija gali sukelti lūpų arba liežuvio paburkimą, švokštimą, kolapsą ir labai retai traukulius (ar jų priepuolius).</w:t>
      </w:r>
      <w:r w:rsidRPr="00354280">
        <w:rPr>
          <w:b/>
          <w:sz w:val="22"/>
          <w:szCs w:val="22"/>
          <w:lang w:val="lt-LT"/>
        </w:rPr>
        <w:t>Jei pasireiškė sunki alerginė reakcija, nedelsdami pasakykite sveikatos priežiūros specialistui</w:t>
      </w:r>
      <w:r w:rsidRPr="00354280">
        <w:rPr>
          <w:sz w:val="22"/>
          <w:szCs w:val="22"/>
          <w:lang w:val="lt-LT"/>
        </w:rPr>
        <w:t>;</w:t>
      </w:r>
    </w:p>
    <w:p w:rsidR="008A2338" w:rsidRPr="00354280" w:rsidRDefault="008A2338" w:rsidP="008A2338">
      <w:pPr>
        <w:numPr>
          <w:ilvl w:val="0"/>
          <w:numId w:val="14"/>
        </w:numPr>
        <w:tabs>
          <w:tab w:val="left" w:pos="567"/>
        </w:tabs>
        <w:rPr>
          <w:sz w:val="22"/>
          <w:szCs w:val="22"/>
          <w:lang w:val="lt-LT"/>
        </w:rPr>
      </w:pPr>
      <w:r w:rsidRPr="00354280">
        <w:rPr>
          <w:sz w:val="22"/>
          <w:szCs w:val="22"/>
          <w:lang w:val="lt-LT"/>
        </w:rPr>
        <w:t xml:space="preserve">gali paburkti plaštakos arba pėdos; </w:t>
      </w:r>
    </w:p>
    <w:p w:rsidR="008A2338" w:rsidRPr="00354280" w:rsidRDefault="008A2338" w:rsidP="008A2338">
      <w:pPr>
        <w:numPr>
          <w:ilvl w:val="0"/>
          <w:numId w:val="13"/>
        </w:numPr>
        <w:tabs>
          <w:tab w:val="left" w:pos="567"/>
        </w:tabs>
        <w:rPr>
          <w:sz w:val="22"/>
          <w:szCs w:val="22"/>
          <w:lang w:val="lt-LT"/>
        </w:rPr>
      </w:pPr>
      <w:r w:rsidRPr="00354280">
        <w:rPr>
          <w:sz w:val="22"/>
          <w:szCs w:val="22"/>
          <w:lang w:val="lt-LT"/>
        </w:rPr>
        <w:t>atsirasti nuovargis;</w:t>
      </w:r>
    </w:p>
    <w:p w:rsidR="008A2338" w:rsidRPr="00354280" w:rsidRDefault="008A2338" w:rsidP="008A2338">
      <w:pPr>
        <w:numPr>
          <w:ilvl w:val="0"/>
          <w:numId w:val="12"/>
        </w:numPr>
        <w:tabs>
          <w:tab w:val="left" w:pos="567"/>
        </w:tabs>
        <w:rPr>
          <w:sz w:val="22"/>
          <w:szCs w:val="22"/>
          <w:lang w:val="lt-LT"/>
        </w:rPr>
      </w:pPr>
      <w:r w:rsidRPr="00354280">
        <w:rPr>
          <w:sz w:val="22"/>
          <w:szCs w:val="22"/>
          <w:lang w:val="lt-LT"/>
        </w:rPr>
        <w:t xml:space="preserve">silpnumas; </w:t>
      </w:r>
    </w:p>
    <w:p w:rsidR="008A2338" w:rsidRPr="00354280" w:rsidRDefault="008A2338" w:rsidP="008A2338">
      <w:pPr>
        <w:numPr>
          <w:ilvl w:val="0"/>
          <w:numId w:val="11"/>
        </w:numPr>
        <w:tabs>
          <w:tab w:val="left" w:pos="567"/>
        </w:tabs>
        <w:rPr>
          <w:sz w:val="22"/>
          <w:szCs w:val="22"/>
          <w:lang w:val="lt-LT"/>
        </w:rPr>
      </w:pPr>
      <w:r w:rsidRPr="00354280">
        <w:rPr>
          <w:sz w:val="22"/>
          <w:szCs w:val="22"/>
          <w:lang w:val="lt-LT"/>
        </w:rPr>
        <w:t>bendrasis negalavimas.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Be to, pavieniuose pranešimuose nurodomas šalutinis poveikis, kurio </w:t>
      </w:r>
      <w:r w:rsidRPr="00354280">
        <w:rPr>
          <w:i/>
          <w:sz w:val="22"/>
          <w:szCs w:val="22"/>
          <w:lang w:val="lt-LT"/>
        </w:rPr>
        <w:t>dažnis nežinomas</w:t>
      </w:r>
      <w:r w:rsidRPr="00354280">
        <w:rPr>
          <w:sz w:val="22"/>
          <w:szCs w:val="22"/>
          <w:lang w:val="lt-LT"/>
        </w:rPr>
        <w:t xml:space="preserve">: </w:t>
      </w:r>
    </w:p>
    <w:p w:rsidR="008A2338" w:rsidRPr="00354280" w:rsidRDefault="008A2338" w:rsidP="008A2338">
      <w:pPr>
        <w:numPr>
          <w:ilvl w:val="0"/>
          <w:numId w:val="11"/>
        </w:numPr>
        <w:tabs>
          <w:tab w:val="left" w:pos="567"/>
        </w:tabs>
        <w:ind w:left="644"/>
        <w:rPr>
          <w:sz w:val="22"/>
          <w:szCs w:val="22"/>
          <w:lang w:val="lt-LT"/>
        </w:rPr>
      </w:pPr>
      <w:r w:rsidRPr="00354280">
        <w:rPr>
          <w:sz w:val="22"/>
          <w:szCs w:val="22"/>
          <w:lang w:val="lt-LT"/>
        </w:rPr>
        <w:t xml:space="preserve">budrumo sumažėjimas; </w:t>
      </w:r>
    </w:p>
    <w:p w:rsidR="008A2338" w:rsidRPr="00354280" w:rsidRDefault="008A2338" w:rsidP="008A2338">
      <w:pPr>
        <w:numPr>
          <w:ilvl w:val="0"/>
          <w:numId w:val="11"/>
        </w:numPr>
        <w:tabs>
          <w:tab w:val="left" w:pos="567"/>
        </w:tabs>
        <w:ind w:left="644"/>
        <w:rPr>
          <w:sz w:val="22"/>
          <w:szCs w:val="22"/>
          <w:lang w:val="lt-LT"/>
        </w:rPr>
      </w:pPr>
      <w:r w:rsidRPr="00354280">
        <w:rPr>
          <w:sz w:val="22"/>
          <w:szCs w:val="22"/>
          <w:lang w:val="lt-LT"/>
        </w:rPr>
        <w:t xml:space="preserve">apsvaigimas; </w:t>
      </w:r>
    </w:p>
    <w:p w:rsidR="008A2338" w:rsidRPr="00354280" w:rsidRDefault="008A2338" w:rsidP="008A2338">
      <w:pPr>
        <w:numPr>
          <w:ilvl w:val="0"/>
          <w:numId w:val="11"/>
        </w:numPr>
        <w:tabs>
          <w:tab w:val="left" w:pos="567"/>
        </w:tabs>
        <w:ind w:left="644"/>
        <w:rPr>
          <w:sz w:val="22"/>
          <w:szCs w:val="22"/>
          <w:lang w:val="lt-LT"/>
        </w:rPr>
      </w:pPr>
      <w:r w:rsidRPr="00354280">
        <w:rPr>
          <w:sz w:val="22"/>
          <w:szCs w:val="22"/>
          <w:lang w:val="lt-LT"/>
        </w:rPr>
        <w:t xml:space="preserve">sumišimas; </w:t>
      </w:r>
    </w:p>
    <w:p w:rsidR="008A2338" w:rsidRPr="00354280" w:rsidRDefault="008A2338" w:rsidP="008A2338">
      <w:pPr>
        <w:numPr>
          <w:ilvl w:val="0"/>
          <w:numId w:val="11"/>
        </w:numPr>
        <w:tabs>
          <w:tab w:val="left" w:pos="567"/>
        </w:tabs>
        <w:ind w:left="644"/>
        <w:rPr>
          <w:sz w:val="22"/>
          <w:szCs w:val="22"/>
          <w:lang w:val="lt-LT"/>
        </w:rPr>
      </w:pPr>
      <w:r w:rsidRPr="00354280">
        <w:rPr>
          <w:sz w:val="22"/>
          <w:szCs w:val="22"/>
          <w:lang w:val="lt-LT"/>
        </w:rPr>
        <w:t>veido, liežuvio ir sąnarių paburkimas, padidėjęs prakaitavimas arba nugaros skausmas.</w:t>
      </w:r>
    </w:p>
    <w:p w:rsidR="008A2338" w:rsidRPr="00354280" w:rsidRDefault="008A2338" w:rsidP="008A2338">
      <w:pPr>
        <w:rPr>
          <w:b/>
          <w:noProof/>
          <w:sz w:val="22"/>
          <w:szCs w:val="22"/>
          <w:lang w:val="lt-LT"/>
        </w:rPr>
      </w:pPr>
    </w:p>
    <w:p w:rsidR="008A2338" w:rsidRPr="00354280" w:rsidRDefault="008A2338" w:rsidP="008A2338">
      <w:pPr>
        <w:rPr>
          <w:b/>
          <w:sz w:val="22"/>
          <w:szCs w:val="22"/>
          <w:lang w:val="lt-LT"/>
        </w:rPr>
      </w:pPr>
      <w:r w:rsidRPr="00354280">
        <w:rPr>
          <w:b/>
          <w:noProof/>
          <w:sz w:val="22"/>
          <w:szCs w:val="22"/>
          <w:lang w:val="lt-LT"/>
        </w:rPr>
        <w:t>Pranešimas apie šalutinį poveikį</w:t>
      </w:r>
    </w:p>
    <w:p w:rsidR="008A2338" w:rsidRPr="00354280" w:rsidRDefault="008A2338" w:rsidP="008A2338">
      <w:pPr>
        <w:ind w:right="-449"/>
        <w:rPr>
          <w:sz w:val="22"/>
          <w:szCs w:val="22"/>
          <w:lang w:val="lt-LT"/>
        </w:rPr>
      </w:pPr>
      <w:r w:rsidRPr="00354280">
        <w:rPr>
          <w:noProof/>
          <w:sz w:val="22"/>
          <w:szCs w:val="22"/>
          <w:lang w:val="lt-LT"/>
        </w:rPr>
        <w:t xml:space="preserve">Jeigu pasireiškė šalutinis poveikis, įskaitant šiame lapelyje nenurodytą, pasakykite gydytojui arba slaugytojui. Apie šalutinį poveikį taip pat galite pranešti tiesiogiai, užpildę interneto svetainėje </w:t>
      </w:r>
      <w:hyperlink r:id="rId12" w:history="1">
        <w:r w:rsidRPr="00354280">
          <w:rPr>
            <w:rStyle w:val="Hipersaitas"/>
            <w:rFonts w:eastAsia="SimSun"/>
            <w:noProof/>
            <w:sz w:val="22"/>
            <w:szCs w:val="22"/>
            <w:lang w:val="lt-LT"/>
          </w:rPr>
          <w:t>www.vvkt.lt</w:t>
        </w:r>
      </w:hyperlink>
      <w:r w:rsidRPr="00354280">
        <w:rPr>
          <w:noProof/>
          <w:sz w:val="22"/>
          <w:szCs w:val="22"/>
          <w:lang w:val="lt-LT"/>
        </w:rPr>
        <w:t xml:space="preserve"> esančią formą, paštu Valstybinei vaistų kontrolės tarnybai prie Lietuvos Respublikos sveikatos apsaugos ministerijos, Žirmūnų g. 139A, LT 09120 Vilnius, t</w:t>
      </w:r>
      <w:r w:rsidRPr="00354280">
        <w:rPr>
          <w:noProof/>
          <w:sz w:val="22"/>
          <w:szCs w:val="22"/>
          <w:lang w:val="lt-LT" w:eastAsia="zh-CN"/>
        </w:rPr>
        <w:t xml:space="preserve">el: 8 800 73568, </w:t>
      </w:r>
      <w:r w:rsidRPr="00354280">
        <w:rPr>
          <w:noProof/>
          <w:sz w:val="22"/>
          <w:szCs w:val="22"/>
          <w:lang w:val="lt-LT"/>
        </w:rPr>
        <w:t xml:space="preserve">faksu 8 800 20131 arba el. paštu </w:t>
      </w:r>
      <w:hyperlink r:id="rId13" w:history="1">
        <w:r w:rsidRPr="00354280">
          <w:rPr>
            <w:rStyle w:val="Hipersaitas"/>
            <w:rFonts w:eastAsia="SimSun"/>
            <w:noProof/>
            <w:sz w:val="22"/>
            <w:szCs w:val="22"/>
            <w:lang w:val="lt-LT"/>
          </w:rPr>
          <w:t>NepageidaujamaR@vvkt.lt</w:t>
        </w:r>
      </w:hyperlink>
      <w:r w:rsidRPr="00354280">
        <w:rPr>
          <w:noProof/>
          <w:sz w:val="22"/>
          <w:szCs w:val="22"/>
          <w:lang w:val="lt-LT"/>
        </w:rPr>
        <w:t>. Pranešdami apie šalutinį poveikį galite mums padėti gauti daugiau informacijos apie šio vaisto saugumą.</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ind w:left="360" w:hanging="360"/>
        <w:rPr>
          <w:b/>
          <w:sz w:val="22"/>
          <w:szCs w:val="22"/>
          <w:lang w:val="lt-LT"/>
        </w:rPr>
      </w:pPr>
      <w:r w:rsidRPr="00354280">
        <w:rPr>
          <w:b/>
          <w:sz w:val="22"/>
          <w:szCs w:val="22"/>
          <w:lang w:val="lt-LT"/>
        </w:rPr>
        <w:t>5.</w:t>
      </w:r>
      <w:r w:rsidRPr="00354280">
        <w:rPr>
          <w:b/>
          <w:sz w:val="22"/>
          <w:szCs w:val="22"/>
          <w:lang w:val="lt-LT"/>
        </w:rPr>
        <w:tab/>
      </w:r>
      <w:r w:rsidRPr="00354280">
        <w:rPr>
          <w:b/>
          <w:sz w:val="22"/>
          <w:szCs w:val="22"/>
          <w:lang w:val="lt-LT"/>
        </w:rPr>
        <w:tab/>
      </w:r>
      <w:r w:rsidRPr="00354280">
        <w:rPr>
          <w:sz w:val="22"/>
          <w:szCs w:val="22"/>
          <w:lang w:val="lt-LT"/>
        </w:rPr>
        <w:t xml:space="preserve"> </w:t>
      </w:r>
      <w:r w:rsidRPr="00354280">
        <w:rPr>
          <w:b/>
          <w:sz w:val="22"/>
          <w:szCs w:val="22"/>
          <w:lang w:val="lt-LT"/>
        </w:rPr>
        <w:t>Kaip laikyti Ferrologic</w:t>
      </w:r>
    </w:p>
    <w:p w:rsidR="008A2338" w:rsidRPr="00354280" w:rsidRDefault="008A2338" w:rsidP="008A2338">
      <w:pPr>
        <w:tabs>
          <w:tab w:val="left" w:pos="567"/>
        </w:tabs>
        <w:ind w:left="360" w:hanging="360"/>
        <w:rPr>
          <w:sz w:val="22"/>
          <w:szCs w:val="22"/>
          <w:lang w:val="lt-LT"/>
        </w:rPr>
      </w:pPr>
    </w:p>
    <w:p w:rsidR="008A2338" w:rsidRPr="00354280" w:rsidRDefault="008A2338" w:rsidP="008A2338">
      <w:pPr>
        <w:tabs>
          <w:tab w:val="left" w:pos="567"/>
        </w:tabs>
        <w:ind w:left="360" w:hanging="360"/>
        <w:rPr>
          <w:sz w:val="22"/>
          <w:szCs w:val="22"/>
          <w:lang w:val="lt-LT"/>
        </w:rPr>
      </w:pPr>
      <w:r w:rsidRPr="00354280">
        <w:rPr>
          <w:sz w:val="22"/>
          <w:szCs w:val="22"/>
          <w:lang w:val="lt-LT"/>
        </w:rPr>
        <w:t>Šį vaistą laikykite vaikams nepastebimoje ir nepasiekiamoje vietoje.</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Ant dėžutės ir etiketės nurodytam tinkamumo laikui pasibaigus, šio vaisto vartoti negalima. Vaistas tinkamas vartoti iki paskutinės nurodyto mėnesio dienos.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Ampules laikyti išorinėje dėžutėje, kad vaistas būtų apsaugotas nuo šviesos. Negalima šaldyti.</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lang w:val="lt-LT"/>
        </w:rPr>
      </w:pPr>
      <w:r w:rsidRPr="00354280">
        <w:rPr>
          <w:i/>
          <w:sz w:val="22"/>
          <w:szCs w:val="22"/>
          <w:lang w:val="lt-LT"/>
        </w:rPr>
        <w:t>Tinkamumo laikas, atidarius Ferrologic ampulę arba vaistą praskiedus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Atidarius ampulę, Ferrologic būtina vartoti nedelsiant. Tiek praskiestą, tiek nepraskiestą tirpalą būtina vartoti tuoj pat.</w:t>
      </w:r>
    </w:p>
    <w:p w:rsidR="008A2338" w:rsidRPr="00354280" w:rsidRDefault="008A2338" w:rsidP="008A2338">
      <w:pPr>
        <w:tabs>
          <w:tab w:val="left" w:pos="567"/>
        </w:tabs>
        <w:rPr>
          <w:sz w:val="22"/>
          <w:szCs w:val="22"/>
          <w:lang w:val="lt-LT"/>
        </w:rPr>
      </w:pPr>
      <w:r w:rsidRPr="00354280">
        <w:rPr>
          <w:sz w:val="22"/>
          <w:szCs w:val="22"/>
          <w:lang w:val="lt-LT"/>
        </w:rPr>
        <w:t xml:space="preserve">Vaistą galima skiesti tik su 0,9 </w:t>
      </w:r>
      <w:r w:rsidRPr="00354280">
        <w:rPr>
          <w:sz w:val="22"/>
          <w:szCs w:val="22"/>
          <w:lang w:val="lt-LT"/>
        </w:rPr>
        <w:sym w:font="Symbol" w:char="F025"/>
      </w:r>
      <w:r w:rsidRPr="00354280">
        <w:rPr>
          <w:sz w:val="22"/>
          <w:szCs w:val="22"/>
          <w:lang w:val="lt-LT"/>
        </w:rPr>
        <w:t xml:space="preserve"> natrio chlorido tirpalu, jokių kitokių tirpalų ar vaistinių preparatų maišyti su Ferrologic negalima.</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Pastebėjus nuosėdų arba tirpalo pakitimą, šio vaisto vartoti negalima. Praskiestas tirpalas turi būti rusvas ir skaidrus. Po pavartojimo likusį tirpalą reikia išpilti.</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Vaistų negalima išmesti į kanalizaciją arba su buitinėmis atliekomis. Kaip išmesti nereikalingus vaistus, klauskite vaistininko. Šios priemonės padės apsaugoti aplinką.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6.</w:t>
      </w:r>
      <w:r w:rsidRPr="00354280">
        <w:rPr>
          <w:b/>
          <w:sz w:val="22"/>
          <w:szCs w:val="22"/>
          <w:lang w:val="lt-LT"/>
        </w:rPr>
        <w:tab/>
        <w:t>Pakuotės turinys ir kita informacija</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Ferrologic sudėtis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ind w:left="567" w:hanging="567"/>
        <w:rPr>
          <w:sz w:val="22"/>
          <w:szCs w:val="22"/>
          <w:lang w:val="lt-LT"/>
        </w:rPr>
      </w:pPr>
      <w:r w:rsidRPr="00354280">
        <w:rPr>
          <w:sz w:val="22"/>
          <w:szCs w:val="22"/>
          <w:lang w:val="lt-LT"/>
        </w:rPr>
        <w:lastRenderedPageBreak/>
        <w:t>-</w:t>
      </w:r>
      <w:r w:rsidRPr="00354280">
        <w:rPr>
          <w:sz w:val="22"/>
          <w:szCs w:val="22"/>
          <w:lang w:val="lt-LT"/>
        </w:rPr>
        <w:tab/>
        <w:t>Veiklioji medžiaga yra geležis (geležies sacharozės tirpalo pavidalu, t.y., trivalentės geležies hidroksido ir sacharozės kompleksas).</w:t>
      </w:r>
    </w:p>
    <w:p w:rsidR="008A2338" w:rsidRPr="00354280" w:rsidRDefault="008A2338" w:rsidP="008A2338">
      <w:pPr>
        <w:tabs>
          <w:tab w:val="left" w:pos="567"/>
        </w:tabs>
        <w:ind w:left="567"/>
        <w:rPr>
          <w:sz w:val="22"/>
          <w:szCs w:val="22"/>
          <w:lang w:val="lt-LT"/>
        </w:rPr>
      </w:pPr>
      <w:r w:rsidRPr="00354280">
        <w:rPr>
          <w:sz w:val="22"/>
          <w:szCs w:val="22"/>
          <w:lang w:val="lt-LT"/>
        </w:rPr>
        <w:t>Kiekviename tirpalo mililitre yra 20 mg geležies (geležies sacharozės pavidalu, t.y., trivalentės geležies hidroksido ir sacharozės komplekso).</w:t>
      </w:r>
    </w:p>
    <w:p w:rsidR="008A2338" w:rsidRPr="00354280" w:rsidRDefault="008A2338" w:rsidP="008A2338">
      <w:pPr>
        <w:tabs>
          <w:tab w:val="left" w:pos="567"/>
        </w:tabs>
        <w:ind w:left="567"/>
        <w:rPr>
          <w:sz w:val="22"/>
          <w:szCs w:val="22"/>
          <w:lang w:val="lt-LT"/>
        </w:rPr>
      </w:pPr>
      <w:r w:rsidRPr="00354280">
        <w:rPr>
          <w:sz w:val="22"/>
          <w:szCs w:val="22"/>
          <w:lang w:val="lt-LT"/>
        </w:rPr>
        <w:t>Kiekvienoje 5 ml ampulėje yra 100 mg geležies (geležies sacharozės pavidalu, t.y., trivalentės geležies hidroksido ir sacharozės komplekso).</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 </w:t>
      </w:r>
      <w:r w:rsidRPr="00354280">
        <w:rPr>
          <w:sz w:val="22"/>
          <w:szCs w:val="22"/>
          <w:lang w:val="lt-LT"/>
        </w:rPr>
        <w:tab/>
        <w:t>Pagalbinės medžiagos yra natrio hidroksidas ir injekcinis vanduo.</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 xml:space="preserve">Ferrologic išvaizda ir kiekis pakuotėje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Ferrologic yra sterilus, tamsiai rudas, nepermatomas vandeninis geležies tirpalas. Kaip injekcinis tirpalas arba koncentratas infuziniam tirpalui, jis skirtas leisti tik į veną</w:t>
      </w:r>
    </w:p>
    <w:p w:rsidR="008A2338" w:rsidRPr="00354280" w:rsidRDefault="008A2338" w:rsidP="008A2338">
      <w:pPr>
        <w:tabs>
          <w:tab w:val="left" w:pos="567"/>
        </w:tabs>
        <w:rPr>
          <w:sz w:val="22"/>
          <w:szCs w:val="22"/>
          <w:lang w:val="lt-LT"/>
        </w:rPr>
      </w:pPr>
      <w:r w:rsidRPr="00354280">
        <w:rPr>
          <w:sz w:val="22"/>
          <w:szCs w:val="22"/>
          <w:lang w:val="lt-LT"/>
        </w:rPr>
        <w:t xml:space="preserve">Ferrologic yra tiekiamas stiklo ampulėmis, kurių kiekvienoje yra 5 ml tirpalo, atitinkančio 100 mg geležies. Ferrologic yra tiekiamas kartono dėžutėmis, kuriose yra po 5 ampules, arba sudėtinėmis pakuotėmis, kuriose yra po 10 dėžučių. Kiekvienoje jų yra 5 ampulės. Gali būti tiekiamos ne visų dydžių pakuotės.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Rinkodaros teisės turėtojas ir gamintojas</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rPr>
          <w:i/>
          <w:sz w:val="22"/>
          <w:szCs w:val="22"/>
          <w:lang w:val="lt-LT"/>
        </w:rPr>
      </w:pPr>
      <w:r w:rsidRPr="00354280">
        <w:rPr>
          <w:i/>
          <w:sz w:val="22"/>
          <w:szCs w:val="22"/>
          <w:lang w:val="lt-LT"/>
        </w:rPr>
        <w:t>Rinkodaros teisės turėtojas</w:t>
      </w:r>
    </w:p>
    <w:p w:rsidR="008A2338" w:rsidRPr="00354280" w:rsidRDefault="008A2338" w:rsidP="008A2338">
      <w:pPr>
        <w:tabs>
          <w:tab w:val="left" w:pos="567"/>
        </w:tabs>
        <w:rPr>
          <w:sz w:val="22"/>
          <w:szCs w:val="22"/>
          <w:lang w:val="lt-LT"/>
        </w:rPr>
      </w:pPr>
      <w:r w:rsidRPr="00354280">
        <w:rPr>
          <w:sz w:val="22"/>
          <w:szCs w:val="22"/>
          <w:lang w:val="lt-LT"/>
        </w:rPr>
        <w:t>Fresenius Medical Care Nephrologica Deutschland GmbH</w:t>
      </w:r>
    </w:p>
    <w:p w:rsidR="008A2338" w:rsidRPr="00354280" w:rsidRDefault="008A2338" w:rsidP="008A2338">
      <w:pPr>
        <w:tabs>
          <w:tab w:val="left" w:pos="567"/>
        </w:tabs>
        <w:rPr>
          <w:sz w:val="22"/>
          <w:szCs w:val="22"/>
          <w:lang w:val="lt-LT"/>
        </w:rPr>
      </w:pPr>
      <w:r w:rsidRPr="00354280">
        <w:rPr>
          <w:sz w:val="22"/>
          <w:szCs w:val="22"/>
          <w:lang w:val="lt-LT"/>
        </w:rPr>
        <w:t>61346 Bad Homburg v.d.H.</w:t>
      </w:r>
    </w:p>
    <w:p w:rsidR="008A2338" w:rsidRPr="00354280" w:rsidRDefault="008A2338" w:rsidP="008A2338">
      <w:pPr>
        <w:tabs>
          <w:tab w:val="left" w:pos="567"/>
        </w:tabs>
        <w:rPr>
          <w:sz w:val="22"/>
          <w:szCs w:val="22"/>
          <w:lang w:val="lt-LT"/>
        </w:rPr>
      </w:pPr>
      <w:r w:rsidRPr="00354280">
        <w:rPr>
          <w:sz w:val="22"/>
          <w:szCs w:val="22"/>
          <w:lang w:val="lt-LT"/>
        </w:rPr>
        <w:t>Vokietija</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lang w:val="lt-LT"/>
        </w:rPr>
      </w:pPr>
      <w:r w:rsidRPr="00354280">
        <w:rPr>
          <w:i/>
          <w:sz w:val="22"/>
          <w:szCs w:val="22"/>
          <w:lang w:val="lt-LT"/>
        </w:rPr>
        <w:t>Gamintojas</w:t>
      </w:r>
    </w:p>
    <w:p w:rsidR="008A2338" w:rsidRPr="00354280" w:rsidRDefault="008A2338" w:rsidP="008A2338">
      <w:pPr>
        <w:tabs>
          <w:tab w:val="left" w:pos="567"/>
        </w:tabs>
        <w:rPr>
          <w:sz w:val="22"/>
          <w:szCs w:val="22"/>
          <w:lang w:val="lt-LT"/>
        </w:rPr>
      </w:pPr>
      <w:r w:rsidRPr="00354280">
        <w:rPr>
          <w:sz w:val="22"/>
          <w:szCs w:val="22"/>
          <w:lang w:val="lt-LT"/>
        </w:rPr>
        <w:t>Fresenius Medical Care Deutschland GmbH</w:t>
      </w:r>
    </w:p>
    <w:p w:rsidR="008A2338" w:rsidRPr="00354280" w:rsidRDefault="008A2338" w:rsidP="008A2338">
      <w:pPr>
        <w:tabs>
          <w:tab w:val="left" w:pos="567"/>
        </w:tabs>
        <w:rPr>
          <w:sz w:val="22"/>
          <w:szCs w:val="22"/>
          <w:lang w:val="lt-LT"/>
        </w:rPr>
      </w:pPr>
      <w:r w:rsidRPr="00354280">
        <w:rPr>
          <w:sz w:val="22"/>
          <w:szCs w:val="22"/>
          <w:lang w:val="lt-LT"/>
        </w:rPr>
        <w:t>61346 Bad Homburg v.d.H.</w:t>
      </w:r>
    </w:p>
    <w:p w:rsidR="008A2338" w:rsidRPr="00354280" w:rsidRDefault="008A2338" w:rsidP="008A2338">
      <w:pPr>
        <w:tabs>
          <w:tab w:val="left" w:pos="567"/>
        </w:tabs>
        <w:rPr>
          <w:sz w:val="22"/>
          <w:szCs w:val="22"/>
          <w:lang w:val="lt-LT"/>
        </w:rPr>
      </w:pPr>
      <w:r w:rsidRPr="00354280">
        <w:rPr>
          <w:sz w:val="22"/>
          <w:szCs w:val="22"/>
          <w:lang w:val="lt-LT"/>
        </w:rPr>
        <w:t>Vokietija</w:t>
      </w:r>
    </w:p>
    <w:p w:rsidR="008A2338" w:rsidRPr="00354280" w:rsidRDefault="008A2338" w:rsidP="008A2338">
      <w:pPr>
        <w:tabs>
          <w:tab w:val="left" w:pos="567"/>
        </w:tabs>
        <w:rPr>
          <w:sz w:val="22"/>
          <w:szCs w:val="22"/>
          <w:lang w:val="lt-LT"/>
        </w:rPr>
      </w:pPr>
    </w:p>
    <w:p w:rsidR="008A2338" w:rsidRPr="00354280" w:rsidRDefault="008A2338" w:rsidP="008A2338">
      <w:pPr>
        <w:numPr>
          <w:ilvl w:val="12"/>
          <w:numId w:val="0"/>
        </w:numPr>
        <w:tabs>
          <w:tab w:val="left" w:pos="567"/>
        </w:tabs>
        <w:ind w:right="-2"/>
        <w:rPr>
          <w:noProof/>
          <w:snapToGrid w:val="0"/>
          <w:sz w:val="22"/>
          <w:szCs w:val="22"/>
          <w:lang w:val="lt-LT"/>
        </w:rPr>
      </w:pPr>
      <w:r w:rsidRPr="00354280">
        <w:rPr>
          <w:noProof/>
          <w:snapToGrid w:val="0"/>
          <w:sz w:val="22"/>
          <w:szCs w:val="22"/>
          <w:lang w:val="lt-LT"/>
        </w:rPr>
        <w:t>Jeigu apie šį vaistą norite sužinoti daugiau, kreipkitės į vietinį rinkodaros teisės turėtojo atstovą:</w:t>
      </w:r>
    </w:p>
    <w:p w:rsidR="008A2338" w:rsidRPr="00354280" w:rsidRDefault="008A2338" w:rsidP="008A2338">
      <w:pPr>
        <w:tabs>
          <w:tab w:val="left" w:pos="567"/>
        </w:tabs>
        <w:rPr>
          <w:noProof/>
          <w:snapToGrid w:val="0"/>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V. Kazlausko firma “Dameda”</w:t>
      </w:r>
    </w:p>
    <w:p w:rsidR="008A2338" w:rsidRPr="00354280" w:rsidRDefault="008A2338" w:rsidP="008A2338">
      <w:pPr>
        <w:tabs>
          <w:tab w:val="left" w:pos="567"/>
        </w:tabs>
        <w:rPr>
          <w:sz w:val="22"/>
          <w:szCs w:val="22"/>
          <w:lang w:val="lt-LT"/>
        </w:rPr>
      </w:pPr>
      <w:r w:rsidRPr="00354280">
        <w:rPr>
          <w:sz w:val="22"/>
          <w:szCs w:val="22"/>
          <w:lang w:val="lt-LT"/>
        </w:rPr>
        <w:t>A. Goštauto g. 12-316, Vilnius LT-01108</w:t>
      </w:r>
    </w:p>
    <w:p w:rsidR="008A2338" w:rsidRPr="00354280" w:rsidRDefault="008A2338" w:rsidP="008A2338">
      <w:pPr>
        <w:tabs>
          <w:tab w:val="left" w:pos="567"/>
        </w:tabs>
        <w:rPr>
          <w:sz w:val="22"/>
          <w:szCs w:val="22"/>
          <w:lang w:val="lt-LT"/>
        </w:rPr>
      </w:pPr>
      <w:r w:rsidRPr="00354280">
        <w:rPr>
          <w:sz w:val="22"/>
          <w:szCs w:val="22"/>
          <w:lang w:val="lt-LT"/>
        </w:rPr>
        <w:t>Tel./faksas: +370 5 231 39 56</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lang w:val="lt-LT"/>
        </w:rPr>
      </w:pPr>
      <w:r w:rsidRPr="00354280">
        <w:rPr>
          <w:b/>
          <w:sz w:val="22"/>
          <w:szCs w:val="22"/>
          <w:lang w:val="lt-LT"/>
        </w:rPr>
        <w:t>Šis pakuotės lapelis paskutinį kartą  peržiūrėtas 2014-03-10</w:t>
      </w:r>
    </w:p>
    <w:p w:rsidR="008A2338" w:rsidRPr="00354280" w:rsidRDefault="008A2338" w:rsidP="008A2338">
      <w:pPr>
        <w:tabs>
          <w:tab w:val="left" w:pos="567"/>
        </w:tabs>
        <w:rPr>
          <w:b/>
          <w:sz w:val="22"/>
          <w:szCs w:val="22"/>
          <w:lang w:val="lt-LT"/>
        </w:rPr>
      </w:pPr>
    </w:p>
    <w:p w:rsidR="008A2338" w:rsidRPr="00354280" w:rsidRDefault="008A2338" w:rsidP="008A2338">
      <w:pPr>
        <w:tabs>
          <w:tab w:val="left" w:pos="567"/>
        </w:tabs>
        <w:rPr>
          <w:b/>
          <w:sz w:val="22"/>
          <w:szCs w:val="22"/>
          <w:lang w:val="lt-LT"/>
        </w:rPr>
      </w:pPr>
    </w:p>
    <w:p w:rsidR="008A2338" w:rsidRPr="00354280" w:rsidRDefault="008A2338" w:rsidP="008A2338">
      <w:pPr>
        <w:numPr>
          <w:ilvl w:val="12"/>
          <w:numId w:val="0"/>
        </w:numPr>
        <w:tabs>
          <w:tab w:val="left" w:pos="567"/>
        </w:tabs>
        <w:ind w:right="-2"/>
        <w:rPr>
          <w:snapToGrid w:val="0"/>
          <w:sz w:val="22"/>
          <w:szCs w:val="22"/>
          <w:lang w:val="lt-LT"/>
        </w:rPr>
      </w:pPr>
      <w:r w:rsidRPr="00354280">
        <w:rPr>
          <w:snapToGrid w:val="0"/>
          <w:sz w:val="22"/>
          <w:szCs w:val="22"/>
          <w:lang w:val="lt-LT"/>
        </w:rPr>
        <w:t>Išsami informacija apie šį vaistą pateikiama Valstybinės vaistų kontrolės tarnybos prie Lietuvos Respublikos sveikatos apsaugos ministerijos tinklalapyje</w:t>
      </w:r>
      <w:r w:rsidRPr="00354280">
        <w:rPr>
          <w:i/>
          <w:snapToGrid w:val="0"/>
          <w:sz w:val="22"/>
          <w:szCs w:val="22"/>
          <w:lang w:val="lt-LT"/>
        </w:rPr>
        <w:t xml:space="preserve"> </w:t>
      </w:r>
      <w:hyperlink r:id="rId14" w:history="1">
        <w:r w:rsidRPr="00354280">
          <w:rPr>
            <w:rFonts w:eastAsia="SimSun"/>
            <w:snapToGrid w:val="0"/>
            <w:color w:val="0000FF"/>
            <w:sz w:val="22"/>
            <w:szCs w:val="22"/>
            <w:u w:val="single"/>
            <w:lang w:val="lt-LT"/>
          </w:rPr>
          <w:t>http://www.vvkt.lt/</w:t>
        </w:r>
      </w:hyperlink>
      <w:r w:rsidRPr="00354280">
        <w:rPr>
          <w:snapToGrid w:val="0"/>
          <w:sz w:val="22"/>
          <w:szCs w:val="22"/>
          <w:lang w:val="lt-LT"/>
        </w:rPr>
        <w:t>.</w:t>
      </w:r>
    </w:p>
    <w:p w:rsidR="008A2338" w:rsidRPr="00354280" w:rsidRDefault="008A2338" w:rsidP="008A2338">
      <w:pPr>
        <w:numPr>
          <w:ilvl w:val="12"/>
          <w:numId w:val="0"/>
        </w:numPr>
        <w:ind w:right="-2"/>
        <w:rPr>
          <w:snapToGrid w:val="0"/>
          <w:sz w:val="22"/>
          <w:szCs w:val="22"/>
          <w:lang w:val="lt-LT"/>
        </w:rPr>
      </w:pPr>
      <w:r w:rsidRPr="00354280">
        <w:rPr>
          <w:snapToGrid w:val="0"/>
          <w:sz w:val="22"/>
          <w:szCs w:val="22"/>
          <w:lang w:val="lt-LT"/>
        </w:rPr>
        <w:t>---------------------------------------------------------------------------------------------------------------------------</w:t>
      </w:r>
    </w:p>
    <w:p w:rsidR="008A2338" w:rsidRPr="00354280" w:rsidRDefault="008A2338" w:rsidP="008A2338">
      <w:pPr>
        <w:pStyle w:val="Pagrindinistekstas"/>
        <w:tabs>
          <w:tab w:val="left" w:pos="567"/>
        </w:tabs>
        <w:spacing w:line="240" w:lineRule="auto"/>
        <w:rPr>
          <w:sz w:val="22"/>
          <w:szCs w:val="22"/>
        </w:rPr>
      </w:pPr>
    </w:p>
    <w:p w:rsidR="008A2338" w:rsidRPr="00354280" w:rsidRDefault="008A2338" w:rsidP="008A2338">
      <w:pPr>
        <w:tabs>
          <w:tab w:val="left" w:pos="567"/>
        </w:tabs>
        <w:rPr>
          <w:sz w:val="22"/>
          <w:szCs w:val="22"/>
          <w:lang w:val="lt-LT"/>
        </w:rPr>
      </w:pPr>
      <w:r w:rsidRPr="00354280">
        <w:rPr>
          <w:sz w:val="22"/>
          <w:szCs w:val="22"/>
          <w:lang w:val="lt-LT"/>
        </w:rPr>
        <w:t>Toliau pateikta informacija, skirta tik sveikatos priežiūros specialistams.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u w:val="single"/>
          <w:lang w:val="lt-LT"/>
        </w:rPr>
      </w:pPr>
      <w:r w:rsidRPr="00354280">
        <w:rPr>
          <w:b/>
          <w:sz w:val="22"/>
          <w:szCs w:val="22"/>
          <w:u w:val="single"/>
          <w:lang w:val="lt-LT"/>
        </w:rPr>
        <w:t>Vartojimas</w:t>
      </w:r>
    </w:p>
    <w:p w:rsidR="008A2338" w:rsidRPr="00354280" w:rsidRDefault="008A2338" w:rsidP="008A2338">
      <w:pPr>
        <w:tabs>
          <w:tab w:val="left" w:pos="567"/>
        </w:tabs>
        <w:rPr>
          <w:sz w:val="22"/>
          <w:szCs w:val="22"/>
          <w:lang w:val="lt-LT"/>
        </w:rPr>
      </w:pPr>
      <w:r w:rsidRPr="00354280">
        <w:rPr>
          <w:sz w:val="22"/>
          <w:szCs w:val="22"/>
          <w:lang w:val="lt-LT"/>
        </w:rPr>
        <w:t>Atidžiai stebėkite pacientus dėl padidėjusio jautrumo reakcijų simptomų kiekvieno Ferrologic vartojimo metu ir po jo.</w:t>
      </w:r>
    </w:p>
    <w:p w:rsidR="008A2338" w:rsidRPr="00354280" w:rsidRDefault="008A2338" w:rsidP="008A2338">
      <w:pPr>
        <w:tabs>
          <w:tab w:val="left" w:pos="567"/>
        </w:tabs>
        <w:rPr>
          <w:rFonts w:eastAsia="SimSun"/>
          <w:sz w:val="22"/>
          <w:szCs w:val="22"/>
          <w:lang w:val="lt-LT"/>
        </w:rPr>
      </w:pPr>
    </w:p>
    <w:p w:rsidR="008A2338" w:rsidRPr="00354280" w:rsidRDefault="008A2338" w:rsidP="008A2338">
      <w:pPr>
        <w:tabs>
          <w:tab w:val="left" w:pos="567"/>
        </w:tabs>
        <w:rPr>
          <w:rFonts w:eastAsia="SimSun"/>
          <w:sz w:val="22"/>
          <w:szCs w:val="22"/>
          <w:lang w:val="lt-LT"/>
        </w:rPr>
      </w:pPr>
      <w:r w:rsidRPr="00354280">
        <w:rPr>
          <w:rFonts w:eastAsia="SimSun"/>
          <w:sz w:val="22"/>
          <w:szCs w:val="22"/>
          <w:lang w:val="lt-LT"/>
        </w:rPr>
        <w:t>Ferrologic  turėtų būti vartojamas tik visa būtina gaivinimo įranga aprūpintoje aplinkoje ir kai netoliese yra personalo, išmokyto  atpažinti ir suvaldyti anafilaktines reakcijas. Mažiausiai 30 minučių po kiekvienos Ferrologic injekcijos reikia stebėti, ar pacientui nepasireiškė nepageidaujamas poveikis.</w:t>
      </w:r>
    </w:p>
    <w:p w:rsidR="008A2338" w:rsidRPr="00354280" w:rsidRDefault="008A2338" w:rsidP="008A2338">
      <w:pPr>
        <w:tabs>
          <w:tab w:val="left" w:pos="567"/>
        </w:tabs>
        <w:rPr>
          <w:b/>
          <w:sz w:val="22"/>
          <w:szCs w:val="22"/>
          <w:u w:val="single"/>
          <w:lang w:val="lt-LT"/>
        </w:rPr>
      </w:pPr>
    </w:p>
    <w:p w:rsidR="008A2338" w:rsidRPr="00354280" w:rsidRDefault="008A2338" w:rsidP="008A2338">
      <w:pPr>
        <w:tabs>
          <w:tab w:val="left" w:pos="567"/>
        </w:tabs>
        <w:rPr>
          <w:sz w:val="22"/>
          <w:szCs w:val="22"/>
          <w:lang w:val="lt-LT"/>
        </w:rPr>
      </w:pPr>
      <w:r w:rsidRPr="00354280">
        <w:rPr>
          <w:sz w:val="22"/>
          <w:szCs w:val="22"/>
          <w:lang w:val="lt-LT"/>
        </w:rPr>
        <w:lastRenderedPageBreak/>
        <w:t xml:space="preserve">Ferrologic galima leisti tik į veną, t.y. lėtai suleisti arba infuzuoti (lašiniu būdu) į veną. Geriausias būdas yra lašinė infuzija į veną, kadangi mažėja hipotenzijos epizodų bei vaistinio preparato ištekėjimo iš venos rizika.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 xml:space="preserve">Ferrologic yra labai stiprus šarminis tirpalas  (pH 10,5 – 11,1), todėl jo </w:t>
      </w:r>
      <w:r w:rsidRPr="00354280">
        <w:rPr>
          <w:b/>
          <w:sz w:val="22"/>
          <w:szCs w:val="22"/>
          <w:lang w:val="lt-LT"/>
        </w:rPr>
        <w:t>draudžiama injekuoti po oda ar į raumenis</w:t>
      </w:r>
      <w:r w:rsidRPr="00354280">
        <w:rPr>
          <w:sz w:val="22"/>
          <w:szCs w:val="22"/>
          <w:lang w:val="lt-LT"/>
        </w:rPr>
        <w:t xml:space="preserve"> bei iš karto infuzuoti jo suminę dozę (TDI), t.y. suminę būtiną geležies dozę, atitinkančią netektos geležies kiekį.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u w:val="single"/>
          <w:lang w:val="lt-LT"/>
        </w:rPr>
      </w:pPr>
      <w:r w:rsidRPr="00354280">
        <w:rPr>
          <w:i/>
          <w:sz w:val="22"/>
          <w:szCs w:val="22"/>
          <w:u w:val="single"/>
          <w:lang w:val="lt-LT"/>
        </w:rPr>
        <w:t>Intraveninė lašinė infuzija</w:t>
      </w:r>
    </w:p>
    <w:p w:rsidR="008A2338" w:rsidRPr="00354280" w:rsidRDefault="008A2338" w:rsidP="008A2338">
      <w:pPr>
        <w:tabs>
          <w:tab w:val="left" w:pos="567"/>
        </w:tabs>
        <w:rPr>
          <w:sz w:val="22"/>
          <w:szCs w:val="22"/>
          <w:lang w:val="lt-LT"/>
        </w:rPr>
      </w:pPr>
      <w:r w:rsidRPr="00354280">
        <w:rPr>
          <w:sz w:val="22"/>
          <w:szCs w:val="22"/>
          <w:lang w:val="lt-LT"/>
        </w:rPr>
        <w:t xml:space="preserve">Ferrologic būtina skiesti tik 0,9 </w:t>
      </w:r>
      <w:r w:rsidRPr="00354280">
        <w:rPr>
          <w:sz w:val="22"/>
          <w:szCs w:val="22"/>
          <w:lang w:val="lt-LT"/>
        </w:rPr>
        <w:sym w:font="Symbol" w:char="F025"/>
      </w:r>
      <w:r w:rsidRPr="00354280">
        <w:rPr>
          <w:sz w:val="22"/>
          <w:szCs w:val="22"/>
          <w:lang w:val="lt-LT"/>
        </w:rPr>
        <w:t xml:space="preserve"> natrio chlorido (fiziologiniu) tirpalu. Prieš pat infuziją vieną 5 ml (100 mg geležies) Ferrologic ampulę reikia praskiesti 100 ml 0,9 </w:t>
      </w:r>
      <w:r w:rsidRPr="00354280">
        <w:rPr>
          <w:sz w:val="22"/>
          <w:szCs w:val="22"/>
          <w:lang w:val="lt-LT"/>
        </w:rPr>
        <w:sym w:font="Symbol" w:char="F025"/>
      </w:r>
      <w:r w:rsidRPr="00354280">
        <w:rPr>
          <w:sz w:val="22"/>
          <w:szCs w:val="22"/>
          <w:lang w:val="lt-LT"/>
        </w:rPr>
        <w:t xml:space="preserve"> fiziologinio tirpalo (pvz., 2 ampules - 200 ml, 3 ampules – 300 ml, 4 ampules - 400 ml ir didžiausią dozę, t.y. 5 ampules, – 500 ml). Kad tirpalas išliktų stabilus, mažesnės koncentracijos Ferrologic tirpalo skiesti negalima.</w:t>
      </w:r>
    </w:p>
    <w:p w:rsidR="008A2338" w:rsidRPr="00354280" w:rsidRDefault="008A2338" w:rsidP="008A2338">
      <w:pPr>
        <w:tabs>
          <w:tab w:val="left" w:pos="567"/>
        </w:tabs>
        <w:rPr>
          <w:sz w:val="22"/>
          <w:szCs w:val="22"/>
          <w:lang w:val="lt-LT"/>
        </w:rPr>
      </w:pPr>
      <w:r w:rsidRPr="00354280">
        <w:rPr>
          <w:sz w:val="22"/>
          <w:szCs w:val="22"/>
          <w:lang w:val="lt-LT"/>
        </w:rPr>
        <w:t xml:space="preserve">Tirpalo infuzijos greitis turi būti toks: 100 ml - ne trumpiau kaip 15 minučių, 200 ml – ne trumpiau kaip 30 minučių, 300 ml – ne trumpiau kaip 1,5 valandos, 400 ml – ne trumpiau kaip 2,5 valandos, 500 ml – ne trumpiau kaip 3,5 valandos.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u w:val="single"/>
          <w:lang w:val="lt-LT"/>
        </w:rPr>
      </w:pPr>
      <w:r w:rsidRPr="00354280">
        <w:rPr>
          <w:i/>
          <w:sz w:val="22"/>
          <w:szCs w:val="22"/>
          <w:u w:val="single"/>
          <w:lang w:val="lt-LT"/>
        </w:rPr>
        <w:t>Intraveninė injekcija</w:t>
      </w:r>
    </w:p>
    <w:p w:rsidR="008A2338" w:rsidRPr="00354280" w:rsidRDefault="008A2338" w:rsidP="008A2338">
      <w:pPr>
        <w:tabs>
          <w:tab w:val="left" w:pos="567"/>
        </w:tabs>
        <w:rPr>
          <w:sz w:val="22"/>
          <w:szCs w:val="22"/>
          <w:lang w:val="lt-LT"/>
        </w:rPr>
      </w:pPr>
      <w:r w:rsidRPr="00354280">
        <w:rPr>
          <w:sz w:val="22"/>
          <w:szCs w:val="22"/>
          <w:lang w:val="lt-LT"/>
        </w:rPr>
        <w:t xml:space="preserve">Ferrologic galima lėtai injekuoti į veną , t.y. per minutę suleisti 1ml nepraskiesto tirpalo (pvz., per 5 minutes suleisti 1 ampulę), tačiau vienos injekcijos metu negalima suleisti daugiau kaip 2 ampules (200 mg) vaistinio preparato. Siekiant sumažinti ištekėjimo iš venos riziką, po intraveninės injekcijos paciento ranką reikia ištiesti ir pakelti, o injekcijos vietą mažiausiai 5 minutes laikyti užspaustą.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u w:val="single"/>
          <w:lang w:val="lt-LT"/>
        </w:rPr>
      </w:pPr>
      <w:r w:rsidRPr="00354280">
        <w:rPr>
          <w:i/>
          <w:sz w:val="22"/>
          <w:szCs w:val="22"/>
          <w:u w:val="single"/>
          <w:lang w:val="lt-LT"/>
        </w:rPr>
        <w:t>Injekcija į dializatorių</w:t>
      </w:r>
    </w:p>
    <w:p w:rsidR="008A2338" w:rsidRPr="00354280" w:rsidRDefault="008A2338" w:rsidP="008A2338">
      <w:pPr>
        <w:tabs>
          <w:tab w:val="left" w:pos="567"/>
        </w:tabs>
        <w:rPr>
          <w:sz w:val="22"/>
          <w:szCs w:val="22"/>
          <w:lang w:val="lt-LT"/>
        </w:rPr>
      </w:pPr>
      <w:r w:rsidRPr="00354280">
        <w:rPr>
          <w:sz w:val="22"/>
          <w:szCs w:val="22"/>
          <w:lang w:val="lt-LT"/>
        </w:rPr>
        <w:t xml:space="preserve">Hemodializės metu Ferrologic galima suleisti tiesiog į veninę dializatoriaus liniją, naudojant tokią pačią procedūrą kaip ir intraveninės injekcijos metu. </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sz w:val="22"/>
          <w:szCs w:val="22"/>
          <w:lang w:val="lt-LT"/>
        </w:rPr>
      </w:pPr>
      <w:r w:rsidRPr="00354280">
        <w:rPr>
          <w:sz w:val="22"/>
          <w:szCs w:val="22"/>
          <w:lang w:val="lt-LT"/>
        </w:rPr>
        <w:t>Jei būtina dozė viršija didžiausią paros dozę, vaistinio preparato dozę reikia padalyti ir suvartoti per kelis kartus.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i/>
          <w:sz w:val="22"/>
          <w:szCs w:val="22"/>
          <w:u w:val="single"/>
          <w:lang w:val="lt-LT"/>
        </w:rPr>
      </w:pPr>
      <w:r w:rsidRPr="00354280">
        <w:rPr>
          <w:i/>
          <w:sz w:val="22"/>
          <w:szCs w:val="22"/>
          <w:u w:val="single"/>
          <w:lang w:val="lt-LT"/>
        </w:rPr>
        <w:t>Vaistinio preparato ruošimo rekomendacijos</w:t>
      </w:r>
    </w:p>
    <w:p w:rsidR="008A2338" w:rsidRPr="00354280" w:rsidRDefault="008A2338" w:rsidP="008A2338">
      <w:pPr>
        <w:tabs>
          <w:tab w:val="left" w:pos="567"/>
        </w:tabs>
        <w:rPr>
          <w:sz w:val="22"/>
          <w:szCs w:val="22"/>
          <w:lang w:val="lt-LT"/>
        </w:rPr>
      </w:pPr>
      <w:r w:rsidRPr="00354280">
        <w:rPr>
          <w:sz w:val="22"/>
          <w:szCs w:val="22"/>
          <w:lang w:val="lt-LT"/>
        </w:rPr>
        <w:t>Prieš vartojimą ampulę reikia apžiūrėti, ar nėra nuosėdų ir ar ji nepažeista.</w:t>
      </w:r>
    </w:p>
    <w:p w:rsidR="008A2338" w:rsidRPr="00354280" w:rsidRDefault="008A2338" w:rsidP="008A2338">
      <w:pPr>
        <w:tabs>
          <w:tab w:val="left" w:pos="567"/>
        </w:tabs>
        <w:rPr>
          <w:sz w:val="22"/>
          <w:szCs w:val="22"/>
          <w:lang w:val="lt-LT"/>
        </w:rPr>
      </w:pPr>
      <w:r w:rsidRPr="00354280">
        <w:rPr>
          <w:sz w:val="22"/>
          <w:szCs w:val="22"/>
          <w:lang w:val="lt-LT"/>
        </w:rPr>
        <w:t>Galima vartoti tik tuo atveju, jei nėra nuosėdų ir tirpalas yra homogeninis. Praskiestas tirpalas turi būti rusvas ir skaidrus.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u w:val="single"/>
          <w:lang w:val="lt-LT"/>
        </w:rPr>
      </w:pPr>
      <w:r w:rsidRPr="00354280">
        <w:rPr>
          <w:b/>
          <w:sz w:val="22"/>
          <w:szCs w:val="22"/>
          <w:u w:val="single"/>
          <w:lang w:val="lt-LT"/>
        </w:rPr>
        <w:t>Nesuderinamumas</w:t>
      </w:r>
    </w:p>
    <w:p w:rsidR="008A2338" w:rsidRPr="00354280" w:rsidRDefault="008A2338" w:rsidP="008A2338">
      <w:pPr>
        <w:tabs>
          <w:tab w:val="left" w:pos="567"/>
        </w:tabs>
        <w:rPr>
          <w:sz w:val="22"/>
          <w:szCs w:val="22"/>
          <w:lang w:val="lt-LT"/>
        </w:rPr>
      </w:pPr>
      <w:r w:rsidRPr="00354280">
        <w:rPr>
          <w:sz w:val="22"/>
          <w:szCs w:val="22"/>
          <w:lang w:val="lt-LT"/>
        </w:rPr>
        <w:t>Ferrologic būtina maišyti tik su 0,9 % natrio chlorido tirpalu. Kitokių intraveninių skiediklių ir vaistinių preparatų vartoti draudžiama, kadangi gali pasireikšti nesuderinamumas ir / arba susidaryti nuosėdos.</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u w:val="single"/>
          <w:lang w:val="lt-LT"/>
        </w:rPr>
      </w:pPr>
      <w:r w:rsidRPr="00354280">
        <w:rPr>
          <w:b/>
          <w:sz w:val="22"/>
          <w:szCs w:val="22"/>
          <w:u w:val="single"/>
          <w:lang w:val="lt-LT"/>
        </w:rPr>
        <w:t>Tinkamumo laikas pirmą kartą atidarius talpyklę</w:t>
      </w:r>
    </w:p>
    <w:p w:rsidR="008A2338" w:rsidRPr="00354280" w:rsidRDefault="008A2338" w:rsidP="008A2338">
      <w:pPr>
        <w:tabs>
          <w:tab w:val="left" w:pos="567"/>
        </w:tabs>
        <w:rPr>
          <w:sz w:val="22"/>
          <w:szCs w:val="22"/>
          <w:lang w:val="lt-LT"/>
        </w:rPr>
      </w:pPr>
      <w:r w:rsidRPr="00354280">
        <w:rPr>
          <w:sz w:val="22"/>
          <w:szCs w:val="22"/>
          <w:lang w:val="lt-LT"/>
        </w:rPr>
        <w:t>Mikrobiologiniu požiūriu vaistinį preparatą būtina vartoti nedelsiant.</w:t>
      </w:r>
    </w:p>
    <w:p w:rsidR="008A2338" w:rsidRPr="00354280" w:rsidRDefault="008A2338" w:rsidP="008A2338">
      <w:pPr>
        <w:tabs>
          <w:tab w:val="left" w:pos="567"/>
        </w:tabs>
        <w:rPr>
          <w:sz w:val="22"/>
          <w:szCs w:val="22"/>
          <w:lang w:val="lt-LT"/>
        </w:rPr>
      </w:pPr>
    </w:p>
    <w:p w:rsidR="008A2338" w:rsidRPr="00354280" w:rsidRDefault="008A2338" w:rsidP="008A2338">
      <w:pPr>
        <w:tabs>
          <w:tab w:val="left" w:pos="567"/>
        </w:tabs>
        <w:rPr>
          <w:b/>
          <w:sz w:val="22"/>
          <w:szCs w:val="22"/>
          <w:u w:val="single"/>
          <w:lang w:val="lt-LT"/>
        </w:rPr>
      </w:pPr>
      <w:r w:rsidRPr="00354280">
        <w:rPr>
          <w:b/>
          <w:sz w:val="22"/>
          <w:szCs w:val="22"/>
          <w:u w:val="single"/>
          <w:lang w:val="lt-LT"/>
        </w:rPr>
        <w:t>Tinkamumo laikas vaistinį preparatą praskiedus 0,9% natrio chlorido tirpalu</w:t>
      </w:r>
    </w:p>
    <w:p w:rsidR="008A2338" w:rsidRPr="00354280" w:rsidRDefault="008A2338" w:rsidP="008A2338">
      <w:pPr>
        <w:tabs>
          <w:tab w:val="left" w:pos="567"/>
        </w:tabs>
        <w:rPr>
          <w:sz w:val="22"/>
          <w:szCs w:val="22"/>
          <w:lang w:val="lt-LT"/>
        </w:rPr>
      </w:pPr>
      <w:r w:rsidRPr="00354280">
        <w:rPr>
          <w:sz w:val="22"/>
          <w:szCs w:val="22"/>
          <w:lang w:val="lt-LT"/>
        </w:rPr>
        <w:t xml:space="preserve">Fizinis ir cheminis tirpalo stabilumas 22 (± 2) </w:t>
      </w:r>
      <w:r w:rsidRPr="00354280">
        <w:rPr>
          <w:sz w:val="22"/>
          <w:szCs w:val="22"/>
          <w:lang w:val="lt-LT"/>
        </w:rPr>
        <w:sym w:font="Symbol" w:char="F0B0"/>
      </w:r>
      <w:r w:rsidRPr="00354280">
        <w:rPr>
          <w:sz w:val="22"/>
          <w:szCs w:val="22"/>
          <w:lang w:val="lt-LT"/>
        </w:rPr>
        <w:t xml:space="preserve"> C temperatūroje išlieka 24 valandas. </w:t>
      </w:r>
    </w:p>
    <w:p w:rsidR="008A2338" w:rsidRPr="00354280" w:rsidRDefault="008A2338" w:rsidP="008A2338">
      <w:pPr>
        <w:tabs>
          <w:tab w:val="left" w:pos="567"/>
        </w:tabs>
        <w:rPr>
          <w:sz w:val="22"/>
          <w:szCs w:val="22"/>
          <w:lang w:val="lt-LT"/>
        </w:rPr>
      </w:pPr>
      <w:r w:rsidRPr="00354280">
        <w:rPr>
          <w:sz w:val="22"/>
          <w:szCs w:val="22"/>
          <w:lang w:val="lt-LT"/>
        </w:rPr>
        <w:t>Mikrobiologiniu požiūriu praskiestą vaistinį preparatą būtina vartoti nedelsiant.</w:t>
      </w:r>
    </w:p>
    <w:p w:rsidR="008A2338" w:rsidRPr="00354280" w:rsidRDefault="008A2338" w:rsidP="008A2338">
      <w:pPr>
        <w:tabs>
          <w:tab w:val="left" w:pos="567"/>
        </w:tabs>
        <w:rPr>
          <w:sz w:val="22"/>
          <w:szCs w:val="22"/>
          <w:lang w:val="lt-LT"/>
        </w:rPr>
      </w:pPr>
      <w:bookmarkStart w:id="2" w:name="_GoBack"/>
      <w:bookmarkEnd w:id="2"/>
      <w:permStart w:id="411712823" w:edGrp="everyone"/>
      <w:permEnd w:id="411712823"/>
    </w:p>
    <w:p w:rsidR="008A2338" w:rsidRPr="00354280" w:rsidRDefault="008A2338" w:rsidP="008A2338">
      <w:pPr>
        <w:tabs>
          <w:tab w:val="left" w:pos="567"/>
        </w:tabs>
        <w:rPr>
          <w:sz w:val="22"/>
          <w:szCs w:val="22"/>
          <w:lang w:val="lt-LT"/>
        </w:rPr>
      </w:pPr>
    </w:p>
    <w:p w:rsidR="00D94AB9" w:rsidRPr="00354280" w:rsidRDefault="00D94AB9" w:rsidP="008A2338">
      <w:pPr>
        <w:tabs>
          <w:tab w:val="left" w:pos="567"/>
        </w:tabs>
        <w:jc w:val="center"/>
        <w:rPr>
          <w:sz w:val="22"/>
          <w:szCs w:val="22"/>
          <w:lang w:val="lt-LT"/>
        </w:rPr>
      </w:pPr>
    </w:p>
    <w:sectPr w:rsidR="00D94AB9" w:rsidRPr="00354280" w:rsidSect="008A2338">
      <w:headerReference w:type="even" r:id="rId15"/>
      <w:headerReference w:type="default" r:id="rId16"/>
      <w:footerReference w:type="default" r:id="rId17"/>
      <w:pgSz w:w="11906" w:h="16838" w:code="9"/>
      <w:pgMar w:top="1134" w:right="1418" w:bottom="1134" w:left="1418" w:header="737" w:footer="737" w:gutter="0"/>
      <w:paperSrc w:first="7"/>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180" w:rsidRDefault="00020180">
      <w:r>
        <w:separator/>
      </w:r>
    </w:p>
  </w:endnote>
  <w:endnote w:type="continuationSeparator" w:id="0">
    <w:p w:rsidR="00020180" w:rsidRDefault="0002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3" w:rsidRDefault="00960C03">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354280">
      <w:rPr>
        <w:rStyle w:val="Puslapionumeris"/>
        <w:noProof/>
        <w:sz w:val="22"/>
        <w:szCs w:val="22"/>
      </w:rPr>
      <w:t>23</w:t>
    </w:r>
    <w:r>
      <w:rPr>
        <w:rStyle w:val="Puslapionumeri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180" w:rsidRDefault="00020180">
      <w:r>
        <w:separator/>
      </w:r>
    </w:p>
  </w:footnote>
  <w:footnote w:type="continuationSeparator" w:id="0">
    <w:p w:rsidR="00020180" w:rsidRDefault="00020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3" w:rsidRDefault="00960C0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60C03" w:rsidRDefault="00960C0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3" w:rsidRDefault="00960C0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3277DB"/>
    <w:multiLevelType w:val="hybridMultilevel"/>
    <w:tmpl w:val="D904202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CAA7DF5"/>
    <w:multiLevelType w:val="hybridMultilevel"/>
    <w:tmpl w:val="B1FA764C"/>
    <w:lvl w:ilvl="0" w:tplc="9BA6C616">
      <w:start w:val="5"/>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BE97355"/>
    <w:multiLevelType w:val="hybridMultilevel"/>
    <w:tmpl w:val="7E9807E8"/>
    <w:lvl w:ilvl="0" w:tplc="32D8180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D810CB3"/>
    <w:multiLevelType w:val="hybridMultilevel"/>
    <w:tmpl w:val="6E984C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2A41A58"/>
    <w:multiLevelType w:val="hybridMultilevel"/>
    <w:tmpl w:val="9A3C85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1925EBA"/>
    <w:multiLevelType w:val="hybridMultilevel"/>
    <w:tmpl w:val="507AB3FE"/>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AE346FE"/>
    <w:multiLevelType w:val="hybridMultilevel"/>
    <w:tmpl w:val="A03A7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05832BF"/>
    <w:multiLevelType w:val="hybridMultilevel"/>
    <w:tmpl w:val="14046410"/>
    <w:lvl w:ilvl="0" w:tplc="D2582C12">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40831E9A"/>
    <w:multiLevelType w:val="hybridMultilevel"/>
    <w:tmpl w:val="4CE42E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40B1765A"/>
    <w:multiLevelType w:val="hybridMultilevel"/>
    <w:tmpl w:val="83DE65A6"/>
    <w:lvl w:ilvl="0" w:tplc="9BA6C616">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441F2393"/>
    <w:multiLevelType w:val="hybridMultilevel"/>
    <w:tmpl w:val="D666C3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8FA5BE8"/>
    <w:multiLevelType w:val="hybridMultilevel"/>
    <w:tmpl w:val="C0A28C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5786C17"/>
    <w:multiLevelType w:val="hybridMultilevel"/>
    <w:tmpl w:val="094C2E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AD36B54"/>
    <w:multiLevelType w:val="hybridMultilevel"/>
    <w:tmpl w:val="7CBCA5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10"/>
  </w:num>
  <w:num w:numId="5">
    <w:abstractNumId w:val="2"/>
  </w:num>
  <w:num w:numId="6">
    <w:abstractNumId w:val="6"/>
  </w:num>
  <w:num w:numId="7">
    <w:abstractNumId w:val="0"/>
    <w:lvlOverride w:ilvl="0">
      <w:lvl w:ilvl="0">
        <w:start w:val="1"/>
        <w:numFmt w:val="bullet"/>
        <w:lvlText w:val="-"/>
        <w:lvlJc w:val="left"/>
        <w:pPr>
          <w:ind w:left="360" w:hanging="360"/>
        </w:pPr>
      </w:lvl>
    </w:lvlOverride>
  </w:num>
  <w:num w:numId="8">
    <w:abstractNumId w:val="9"/>
  </w:num>
  <w:num w:numId="9">
    <w:abstractNumId w:val="11"/>
  </w:num>
  <w:num w:numId="10">
    <w:abstractNumId w:val="14"/>
  </w:num>
  <w:num w:numId="11">
    <w:abstractNumId w:val="12"/>
  </w:num>
  <w:num w:numId="12">
    <w:abstractNumId w:val="13"/>
  </w:num>
  <w:num w:numId="13">
    <w:abstractNumId w:val="7"/>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Rwx4FuMOiPALyqIxe6JY3/Qen8=" w:salt="Qc5iTqMtKNoLap48otiLlA=="/>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C0"/>
    <w:rsid w:val="00001D38"/>
    <w:rsid w:val="00020180"/>
    <w:rsid w:val="00020A0B"/>
    <w:rsid w:val="00021106"/>
    <w:rsid w:val="0002270E"/>
    <w:rsid w:val="000334CB"/>
    <w:rsid w:val="0004101A"/>
    <w:rsid w:val="00043FA9"/>
    <w:rsid w:val="000573BC"/>
    <w:rsid w:val="00057E8C"/>
    <w:rsid w:val="00060320"/>
    <w:rsid w:val="0006077A"/>
    <w:rsid w:val="00064379"/>
    <w:rsid w:val="000668E7"/>
    <w:rsid w:val="000717CF"/>
    <w:rsid w:val="00072A52"/>
    <w:rsid w:val="000848A1"/>
    <w:rsid w:val="00086904"/>
    <w:rsid w:val="00091F9F"/>
    <w:rsid w:val="000A0A55"/>
    <w:rsid w:val="000A28A8"/>
    <w:rsid w:val="000A3CCB"/>
    <w:rsid w:val="000A7380"/>
    <w:rsid w:val="000C3D6A"/>
    <w:rsid w:val="000D22BC"/>
    <w:rsid w:val="000D7A85"/>
    <w:rsid w:val="000E13EE"/>
    <w:rsid w:val="000F5511"/>
    <w:rsid w:val="00101C18"/>
    <w:rsid w:val="00101D01"/>
    <w:rsid w:val="001043A4"/>
    <w:rsid w:val="00106CA8"/>
    <w:rsid w:val="00122378"/>
    <w:rsid w:val="001270A8"/>
    <w:rsid w:val="00127713"/>
    <w:rsid w:val="00132B47"/>
    <w:rsid w:val="00146868"/>
    <w:rsid w:val="00153BC1"/>
    <w:rsid w:val="001616F4"/>
    <w:rsid w:val="001640FA"/>
    <w:rsid w:val="00167BCE"/>
    <w:rsid w:val="00170E20"/>
    <w:rsid w:val="00172653"/>
    <w:rsid w:val="00181561"/>
    <w:rsid w:val="0018670F"/>
    <w:rsid w:val="00190C48"/>
    <w:rsid w:val="001917FB"/>
    <w:rsid w:val="00191BEF"/>
    <w:rsid w:val="00193A91"/>
    <w:rsid w:val="001940DF"/>
    <w:rsid w:val="001942D4"/>
    <w:rsid w:val="0019443A"/>
    <w:rsid w:val="001A4737"/>
    <w:rsid w:val="001A5FDB"/>
    <w:rsid w:val="001A7E61"/>
    <w:rsid w:val="001B2160"/>
    <w:rsid w:val="001B327B"/>
    <w:rsid w:val="001C1607"/>
    <w:rsid w:val="001C3468"/>
    <w:rsid w:val="001C499F"/>
    <w:rsid w:val="001C6950"/>
    <w:rsid w:val="001C7706"/>
    <w:rsid w:val="001D2A9F"/>
    <w:rsid w:val="001D3AB0"/>
    <w:rsid w:val="001D45AC"/>
    <w:rsid w:val="001E1DE0"/>
    <w:rsid w:val="001E29C2"/>
    <w:rsid w:val="001E6D73"/>
    <w:rsid w:val="001F1549"/>
    <w:rsid w:val="001F250E"/>
    <w:rsid w:val="002010E4"/>
    <w:rsid w:val="0020241F"/>
    <w:rsid w:val="00206150"/>
    <w:rsid w:val="00215E77"/>
    <w:rsid w:val="00217C57"/>
    <w:rsid w:val="00223701"/>
    <w:rsid w:val="00224B0C"/>
    <w:rsid w:val="0022609A"/>
    <w:rsid w:val="00235D47"/>
    <w:rsid w:val="002363CB"/>
    <w:rsid w:val="0024111D"/>
    <w:rsid w:val="00245105"/>
    <w:rsid w:val="0025371F"/>
    <w:rsid w:val="00255CDF"/>
    <w:rsid w:val="00256346"/>
    <w:rsid w:val="00257F46"/>
    <w:rsid w:val="00262219"/>
    <w:rsid w:val="00266736"/>
    <w:rsid w:val="00272359"/>
    <w:rsid w:val="00274E2A"/>
    <w:rsid w:val="002817F0"/>
    <w:rsid w:val="00293056"/>
    <w:rsid w:val="00295135"/>
    <w:rsid w:val="0029540C"/>
    <w:rsid w:val="002A1D73"/>
    <w:rsid w:val="002A2B52"/>
    <w:rsid w:val="002B2F44"/>
    <w:rsid w:val="002B4FF1"/>
    <w:rsid w:val="002B6EF7"/>
    <w:rsid w:val="002B71FB"/>
    <w:rsid w:val="002C6DF4"/>
    <w:rsid w:val="002D252B"/>
    <w:rsid w:val="002D522D"/>
    <w:rsid w:val="002D77C5"/>
    <w:rsid w:val="002D7AFA"/>
    <w:rsid w:val="002D7B7D"/>
    <w:rsid w:val="002E1C79"/>
    <w:rsid w:val="002E6F4E"/>
    <w:rsid w:val="002F26BB"/>
    <w:rsid w:val="002F3289"/>
    <w:rsid w:val="002F3A6A"/>
    <w:rsid w:val="00307A77"/>
    <w:rsid w:val="00313E43"/>
    <w:rsid w:val="003168BE"/>
    <w:rsid w:val="003177C3"/>
    <w:rsid w:val="0032356E"/>
    <w:rsid w:val="00326AD1"/>
    <w:rsid w:val="00331C2A"/>
    <w:rsid w:val="00335247"/>
    <w:rsid w:val="003473FD"/>
    <w:rsid w:val="00354280"/>
    <w:rsid w:val="003547AD"/>
    <w:rsid w:val="003612C3"/>
    <w:rsid w:val="0036544C"/>
    <w:rsid w:val="00366591"/>
    <w:rsid w:val="0037027D"/>
    <w:rsid w:val="00373C45"/>
    <w:rsid w:val="00374F3A"/>
    <w:rsid w:val="00375B60"/>
    <w:rsid w:val="00377674"/>
    <w:rsid w:val="00381457"/>
    <w:rsid w:val="003820CA"/>
    <w:rsid w:val="00382F0B"/>
    <w:rsid w:val="0039101F"/>
    <w:rsid w:val="00392F37"/>
    <w:rsid w:val="00394B3F"/>
    <w:rsid w:val="003A51AC"/>
    <w:rsid w:val="003A5E17"/>
    <w:rsid w:val="003B7BC6"/>
    <w:rsid w:val="003C3EFF"/>
    <w:rsid w:val="003C42B2"/>
    <w:rsid w:val="003D1094"/>
    <w:rsid w:val="003D4EEC"/>
    <w:rsid w:val="003D5D45"/>
    <w:rsid w:val="003D7885"/>
    <w:rsid w:val="003E3B9C"/>
    <w:rsid w:val="003E62DD"/>
    <w:rsid w:val="003F11DD"/>
    <w:rsid w:val="00404F3B"/>
    <w:rsid w:val="004074BD"/>
    <w:rsid w:val="00410913"/>
    <w:rsid w:val="0041451F"/>
    <w:rsid w:val="00423208"/>
    <w:rsid w:val="004239CA"/>
    <w:rsid w:val="00426023"/>
    <w:rsid w:val="004276FF"/>
    <w:rsid w:val="00430622"/>
    <w:rsid w:val="00436032"/>
    <w:rsid w:val="00442E7F"/>
    <w:rsid w:val="00463569"/>
    <w:rsid w:val="00465A76"/>
    <w:rsid w:val="0047704E"/>
    <w:rsid w:val="00482C07"/>
    <w:rsid w:val="00485899"/>
    <w:rsid w:val="00493165"/>
    <w:rsid w:val="00495DE5"/>
    <w:rsid w:val="004A2495"/>
    <w:rsid w:val="004B0EFD"/>
    <w:rsid w:val="004D006B"/>
    <w:rsid w:val="004D343C"/>
    <w:rsid w:val="004D7425"/>
    <w:rsid w:val="004E11BD"/>
    <w:rsid w:val="004E2307"/>
    <w:rsid w:val="004E4171"/>
    <w:rsid w:val="004E6B55"/>
    <w:rsid w:val="004F2EE3"/>
    <w:rsid w:val="004F336A"/>
    <w:rsid w:val="004F54D5"/>
    <w:rsid w:val="004F604C"/>
    <w:rsid w:val="004F7E17"/>
    <w:rsid w:val="00502F09"/>
    <w:rsid w:val="0051410A"/>
    <w:rsid w:val="00514297"/>
    <w:rsid w:val="005146F5"/>
    <w:rsid w:val="005151FE"/>
    <w:rsid w:val="0052357F"/>
    <w:rsid w:val="0053224E"/>
    <w:rsid w:val="0053241E"/>
    <w:rsid w:val="00534772"/>
    <w:rsid w:val="00542651"/>
    <w:rsid w:val="00545D58"/>
    <w:rsid w:val="00546730"/>
    <w:rsid w:val="00546BC0"/>
    <w:rsid w:val="00546D2F"/>
    <w:rsid w:val="0055102B"/>
    <w:rsid w:val="005643CE"/>
    <w:rsid w:val="005672C7"/>
    <w:rsid w:val="005672CA"/>
    <w:rsid w:val="00571B4B"/>
    <w:rsid w:val="005722EC"/>
    <w:rsid w:val="00580706"/>
    <w:rsid w:val="00582098"/>
    <w:rsid w:val="00590B19"/>
    <w:rsid w:val="005932A5"/>
    <w:rsid w:val="00596601"/>
    <w:rsid w:val="005A3B72"/>
    <w:rsid w:val="005B5C38"/>
    <w:rsid w:val="005B6818"/>
    <w:rsid w:val="005D096D"/>
    <w:rsid w:val="005E07F0"/>
    <w:rsid w:val="005E42BE"/>
    <w:rsid w:val="005E77AD"/>
    <w:rsid w:val="005F0343"/>
    <w:rsid w:val="005F5B0C"/>
    <w:rsid w:val="005F7349"/>
    <w:rsid w:val="0060636C"/>
    <w:rsid w:val="00607B99"/>
    <w:rsid w:val="006104B0"/>
    <w:rsid w:val="0061275B"/>
    <w:rsid w:val="00616687"/>
    <w:rsid w:val="00622EFA"/>
    <w:rsid w:val="00641FAC"/>
    <w:rsid w:val="0064303F"/>
    <w:rsid w:val="006526C9"/>
    <w:rsid w:val="00661C33"/>
    <w:rsid w:val="00662217"/>
    <w:rsid w:val="006646D6"/>
    <w:rsid w:val="00664D04"/>
    <w:rsid w:val="00666859"/>
    <w:rsid w:val="0066721D"/>
    <w:rsid w:val="00670BA0"/>
    <w:rsid w:val="00681FC0"/>
    <w:rsid w:val="00682DEE"/>
    <w:rsid w:val="0068732F"/>
    <w:rsid w:val="0069406A"/>
    <w:rsid w:val="00696A8F"/>
    <w:rsid w:val="006A508D"/>
    <w:rsid w:val="006C39DA"/>
    <w:rsid w:val="006C4BBA"/>
    <w:rsid w:val="006D3BB2"/>
    <w:rsid w:val="006E2FB8"/>
    <w:rsid w:val="006E4417"/>
    <w:rsid w:val="006E46C7"/>
    <w:rsid w:val="006E6923"/>
    <w:rsid w:val="006F2645"/>
    <w:rsid w:val="006F2CBE"/>
    <w:rsid w:val="006F7420"/>
    <w:rsid w:val="007159D7"/>
    <w:rsid w:val="00721263"/>
    <w:rsid w:val="0072768D"/>
    <w:rsid w:val="00731B6A"/>
    <w:rsid w:val="0073598E"/>
    <w:rsid w:val="00736F6B"/>
    <w:rsid w:val="00746572"/>
    <w:rsid w:val="0075079F"/>
    <w:rsid w:val="0075770D"/>
    <w:rsid w:val="00757C18"/>
    <w:rsid w:val="0076080C"/>
    <w:rsid w:val="00761193"/>
    <w:rsid w:val="007662CC"/>
    <w:rsid w:val="00767660"/>
    <w:rsid w:val="00780475"/>
    <w:rsid w:val="007A7119"/>
    <w:rsid w:val="007C0953"/>
    <w:rsid w:val="007C2888"/>
    <w:rsid w:val="007C4DC2"/>
    <w:rsid w:val="007D16FD"/>
    <w:rsid w:val="007E1B0A"/>
    <w:rsid w:val="007E3749"/>
    <w:rsid w:val="007E7071"/>
    <w:rsid w:val="007F5135"/>
    <w:rsid w:val="00800722"/>
    <w:rsid w:val="00803BF2"/>
    <w:rsid w:val="00804C86"/>
    <w:rsid w:val="00805372"/>
    <w:rsid w:val="008075AF"/>
    <w:rsid w:val="00811007"/>
    <w:rsid w:val="0081263C"/>
    <w:rsid w:val="0081354A"/>
    <w:rsid w:val="00825F69"/>
    <w:rsid w:val="00830631"/>
    <w:rsid w:val="00834B8D"/>
    <w:rsid w:val="008409B7"/>
    <w:rsid w:val="008448A9"/>
    <w:rsid w:val="00844924"/>
    <w:rsid w:val="008455A4"/>
    <w:rsid w:val="00851798"/>
    <w:rsid w:val="0085495A"/>
    <w:rsid w:val="008568CF"/>
    <w:rsid w:val="008850AB"/>
    <w:rsid w:val="00887D6A"/>
    <w:rsid w:val="00887DFB"/>
    <w:rsid w:val="008A0644"/>
    <w:rsid w:val="008A2338"/>
    <w:rsid w:val="008A260D"/>
    <w:rsid w:val="008A3178"/>
    <w:rsid w:val="008A562C"/>
    <w:rsid w:val="008B03D8"/>
    <w:rsid w:val="008B6DBC"/>
    <w:rsid w:val="008C2B1F"/>
    <w:rsid w:val="008C2ED7"/>
    <w:rsid w:val="008C7CF1"/>
    <w:rsid w:val="008D28FE"/>
    <w:rsid w:val="008E1230"/>
    <w:rsid w:val="008E33E5"/>
    <w:rsid w:val="008E664A"/>
    <w:rsid w:val="008E7291"/>
    <w:rsid w:val="009048E2"/>
    <w:rsid w:val="00910CCB"/>
    <w:rsid w:val="009208DE"/>
    <w:rsid w:val="00922898"/>
    <w:rsid w:val="00925E95"/>
    <w:rsid w:val="009260CF"/>
    <w:rsid w:val="009277AD"/>
    <w:rsid w:val="00932347"/>
    <w:rsid w:val="00933E22"/>
    <w:rsid w:val="00935CF3"/>
    <w:rsid w:val="009429E1"/>
    <w:rsid w:val="00942B15"/>
    <w:rsid w:val="00943650"/>
    <w:rsid w:val="00944733"/>
    <w:rsid w:val="0094498B"/>
    <w:rsid w:val="0094635E"/>
    <w:rsid w:val="00956753"/>
    <w:rsid w:val="00960C03"/>
    <w:rsid w:val="009614F1"/>
    <w:rsid w:val="009615C6"/>
    <w:rsid w:val="00961F37"/>
    <w:rsid w:val="009665AD"/>
    <w:rsid w:val="00973346"/>
    <w:rsid w:val="009768FF"/>
    <w:rsid w:val="00981293"/>
    <w:rsid w:val="00984B84"/>
    <w:rsid w:val="009940D3"/>
    <w:rsid w:val="009A0C19"/>
    <w:rsid w:val="009A30C0"/>
    <w:rsid w:val="009A76E2"/>
    <w:rsid w:val="009B022E"/>
    <w:rsid w:val="009B0DAF"/>
    <w:rsid w:val="009B722B"/>
    <w:rsid w:val="009B7A20"/>
    <w:rsid w:val="009C064D"/>
    <w:rsid w:val="009C2748"/>
    <w:rsid w:val="009C3217"/>
    <w:rsid w:val="009C3966"/>
    <w:rsid w:val="009D2B55"/>
    <w:rsid w:val="009D5596"/>
    <w:rsid w:val="009E4FD7"/>
    <w:rsid w:val="009E5B34"/>
    <w:rsid w:val="00A061CB"/>
    <w:rsid w:val="00A06DBE"/>
    <w:rsid w:val="00A07591"/>
    <w:rsid w:val="00A12BAF"/>
    <w:rsid w:val="00A3116D"/>
    <w:rsid w:val="00A3257A"/>
    <w:rsid w:val="00A35A48"/>
    <w:rsid w:val="00A35B47"/>
    <w:rsid w:val="00A424F3"/>
    <w:rsid w:val="00A4290F"/>
    <w:rsid w:val="00A46FEE"/>
    <w:rsid w:val="00A514E0"/>
    <w:rsid w:val="00A753B1"/>
    <w:rsid w:val="00A7744B"/>
    <w:rsid w:val="00A77567"/>
    <w:rsid w:val="00A8040A"/>
    <w:rsid w:val="00A85949"/>
    <w:rsid w:val="00A87152"/>
    <w:rsid w:val="00A928F5"/>
    <w:rsid w:val="00A96623"/>
    <w:rsid w:val="00A97DDB"/>
    <w:rsid w:val="00AB2976"/>
    <w:rsid w:val="00AB4940"/>
    <w:rsid w:val="00AB499C"/>
    <w:rsid w:val="00AB7A90"/>
    <w:rsid w:val="00AC426C"/>
    <w:rsid w:val="00AC5BBA"/>
    <w:rsid w:val="00AD04D7"/>
    <w:rsid w:val="00AD10C0"/>
    <w:rsid w:val="00AD4A33"/>
    <w:rsid w:val="00AD66A2"/>
    <w:rsid w:val="00AE3728"/>
    <w:rsid w:val="00AF1B0A"/>
    <w:rsid w:val="00AF68B6"/>
    <w:rsid w:val="00B07A70"/>
    <w:rsid w:val="00B10707"/>
    <w:rsid w:val="00B13B78"/>
    <w:rsid w:val="00B20E8F"/>
    <w:rsid w:val="00B32284"/>
    <w:rsid w:val="00B34073"/>
    <w:rsid w:val="00B37FC0"/>
    <w:rsid w:val="00B52458"/>
    <w:rsid w:val="00B648BF"/>
    <w:rsid w:val="00B64A83"/>
    <w:rsid w:val="00B65418"/>
    <w:rsid w:val="00B66A80"/>
    <w:rsid w:val="00B7032B"/>
    <w:rsid w:val="00B71C88"/>
    <w:rsid w:val="00B7582B"/>
    <w:rsid w:val="00B8418A"/>
    <w:rsid w:val="00B8461A"/>
    <w:rsid w:val="00B972F7"/>
    <w:rsid w:val="00BA125E"/>
    <w:rsid w:val="00BA7D9F"/>
    <w:rsid w:val="00BC6FCD"/>
    <w:rsid w:val="00BD1A77"/>
    <w:rsid w:val="00BD76E2"/>
    <w:rsid w:val="00BE5262"/>
    <w:rsid w:val="00BE7C64"/>
    <w:rsid w:val="00BE7E7B"/>
    <w:rsid w:val="00BF125A"/>
    <w:rsid w:val="00BF47F8"/>
    <w:rsid w:val="00BF53D1"/>
    <w:rsid w:val="00BF62B4"/>
    <w:rsid w:val="00C01DCD"/>
    <w:rsid w:val="00C02475"/>
    <w:rsid w:val="00C0415F"/>
    <w:rsid w:val="00C11439"/>
    <w:rsid w:val="00C14279"/>
    <w:rsid w:val="00C14BE1"/>
    <w:rsid w:val="00C20147"/>
    <w:rsid w:val="00C21ECE"/>
    <w:rsid w:val="00C229B1"/>
    <w:rsid w:val="00C26876"/>
    <w:rsid w:val="00C32EA9"/>
    <w:rsid w:val="00C35455"/>
    <w:rsid w:val="00C45523"/>
    <w:rsid w:val="00C50EDA"/>
    <w:rsid w:val="00C52B78"/>
    <w:rsid w:val="00C5748E"/>
    <w:rsid w:val="00C63BF9"/>
    <w:rsid w:val="00C642E2"/>
    <w:rsid w:val="00C6792A"/>
    <w:rsid w:val="00C70536"/>
    <w:rsid w:val="00C70EA0"/>
    <w:rsid w:val="00C7295F"/>
    <w:rsid w:val="00C72EBA"/>
    <w:rsid w:val="00C732B6"/>
    <w:rsid w:val="00C763F8"/>
    <w:rsid w:val="00C76738"/>
    <w:rsid w:val="00C76C66"/>
    <w:rsid w:val="00C8370A"/>
    <w:rsid w:val="00C83EC2"/>
    <w:rsid w:val="00C84D2F"/>
    <w:rsid w:val="00C86B6D"/>
    <w:rsid w:val="00C911D2"/>
    <w:rsid w:val="00C97274"/>
    <w:rsid w:val="00CA0255"/>
    <w:rsid w:val="00CA1400"/>
    <w:rsid w:val="00CA2A93"/>
    <w:rsid w:val="00CA7692"/>
    <w:rsid w:val="00CB260D"/>
    <w:rsid w:val="00CB3B7E"/>
    <w:rsid w:val="00CB561A"/>
    <w:rsid w:val="00CC42CA"/>
    <w:rsid w:val="00CC57C3"/>
    <w:rsid w:val="00CC6775"/>
    <w:rsid w:val="00CD37B4"/>
    <w:rsid w:val="00CD3ED2"/>
    <w:rsid w:val="00CE3259"/>
    <w:rsid w:val="00CE7E98"/>
    <w:rsid w:val="00CF0874"/>
    <w:rsid w:val="00CF2174"/>
    <w:rsid w:val="00CF758F"/>
    <w:rsid w:val="00CF7B65"/>
    <w:rsid w:val="00D0639B"/>
    <w:rsid w:val="00D11B57"/>
    <w:rsid w:val="00D11BA0"/>
    <w:rsid w:val="00D12B9B"/>
    <w:rsid w:val="00D142DE"/>
    <w:rsid w:val="00D158A5"/>
    <w:rsid w:val="00D311ED"/>
    <w:rsid w:val="00D32A29"/>
    <w:rsid w:val="00D41268"/>
    <w:rsid w:val="00D44970"/>
    <w:rsid w:val="00D52AAA"/>
    <w:rsid w:val="00D53BDF"/>
    <w:rsid w:val="00D56683"/>
    <w:rsid w:val="00D56E84"/>
    <w:rsid w:val="00D62FE4"/>
    <w:rsid w:val="00D6479A"/>
    <w:rsid w:val="00D656A8"/>
    <w:rsid w:val="00D66D32"/>
    <w:rsid w:val="00D6786E"/>
    <w:rsid w:val="00D74613"/>
    <w:rsid w:val="00D81406"/>
    <w:rsid w:val="00D85A47"/>
    <w:rsid w:val="00D910F5"/>
    <w:rsid w:val="00D94AB9"/>
    <w:rsid w:val="00D95550"/>
    <w:rsid w:val="00D97887"/>
    <w:rsid w:val="00DA24B1"/>
    <w:rsid w:val="00DA34BE"/>
    <w:rsid w:val="00DB1AE5"/>
    <w:rsid w:val="00DB48C8"/>
    <w:rsid w:val="00DB4F61"/>
    <w:rsid w:val="00DB59E7"/>
    <w:rsid w:val="00DB5B9F"/>
    <w:rsid w:val="00DC0FEA"/>
    <w:rsid w:val="00DC1DB1"/>
    <w:rsid w:val="00DC2B5A"/>
    <w:rsid w:val="00DC7511"/>
    <w:rsid w:val="00DD2000"/>
    <w:rsid w:val="00DF3FA6"/>
    <w:rsid w:val="00DF47A6"/>
    <w:rsid w:val="00E032A6"/>
    <w:rsid w:val="00E0512B"/>
    <w:rsid w:val="00E1173E"/>
    <w:rsid w:val="00E1280D"/>
    <w:rsid w:val="00E14D74"/>
    <w:rsid w:val="00E163BD"/>
    <w:rsid w:val="00E17C89"/>
    <w:rsid w:val="00E2043C"/>
    <w:rsid w:val="00E27DFF"/>
    <w:rsid w:val="00E32BA0"/>
    <w:rsid w:val="00E439AE"/>
    <w:rsid w:val="00E44C30"/>
    <w:rsid w:val="00E46095"/>
    <w:rsid w:val="00E468AF"/>
    <w:rsid w:val="00E5381F"/>
    <w:rsid w:val="00E53CBB"/>
    <w:rsid w:val="00E56650"/>
    <w:rsid w:val="00E64A3D"/>
    <w:rsid w:val="00E656AE"/>
    <w:rsid w:val="00E669BD"/>
    <w:rsid w:val="00E66A29"/>
    <w:rsid w:val="00E72BC5"/>
    <w:rsid w:val="00E92AFE"/>
    <w:rsid w:val="00E93547"/>
    <w:rsid w:val="00E93691"/>
    <w:rsid w:val="00E945CD"/>
    <w:rsid w:val="00E94D63"/>
    <w:rsid w:val="00EA6705"/>
    <w:rsid w:val="00EC75C7"/>
    <w:rsid w:val="00EC7E92"/>
    <w:rsid w:val="00ED3FBC"/>
    <w:rsid w:val="00EE0B17"/>
    <w:rsid w:val="00EE1312"/>
    <w:rsid w:val="00EE246B"/>
    <w:rsid w:val="00EE4D8E"/>
    <w:rsid w:val="00EF0B42"/>
    <w:rsid w:val="00EF6F37"/>
    <w:rsid w:val="00F008E2"/>
    <w:rsid w:val="00F148A7"/>
    <w:rsid w:val="00F16130"/>
    <w:rsid w:val="00F20874"/>
    <w:rsid w:val="00F25F29"/>
    <w:rsid w:val="00F4267A"/>
    <w:rsid w:val="00F44379"/>
    <w:rsid w:val="00F517C4"/>
    <w:rsid w:val="00F52B2E"/>
    <w:rsid w:val="00F62434"/>
    <w:rsid w:val="00F665E4"/>
    <w:rsid w:val="00F8352C"/>
    <w:rsid w:val="00FA0FA5"/>
    <w:rsid w:val="00FA6FE4"/>
    <w:rsid w:val="00FC1DF3"/>
    <w:rsid w:val="00FC45C3"/>
    <w:rsid w:val="00FC4ACF"/>
    <w:rsid w:val="00FD1389"/>
    <w:rsid w:val="00FE1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C6DF4"/>
    <w:rPr>
      <w:sz w:val="24"/>
      <w:szCs w:val="24"/>
      <w:lang w:val="en-GB" w:eastAsia="en-US"/>
    </w:rPr>
  </w:style>
  <w:style w:type="paragraph" w:styleId="Antrat1">
    <w:name w:val="heading 1"/>
    <w:basedOn w:val="prastasis"/>
    <w:next w:val="prastasis"/>
    <w:qFormat/>
    <w:rsid w:val="002C6DF4"/>
    <w:pPr>
      <w:keepNext/>
      <w:spacing w:line="360" w:lineRule="auto"/>
      <w:outlineLvl w:val="0"/>
    </w:pPr>
    <w:rPr>
      <w:b/>
      <w:szCs w:val="20"/>
      <w:lang w:val="lt-LT" w:eastAsia="lt-LT"/>
    </w:rPr>
  </w:style>
  <w:style w:type="paragraph" w:styleId="Antrat3">
    <w:name w:val="heading 3"/>
    <w:basedOn w:val="prastasis"/>
    <w:next w:val="prastasis"/>
    <w:autoRedefine/>
    <w:qFormat/>
    <w:rsid w:val="002C6DF4"/>
    <w:pPr>
      <w:keepNext/>
      <w:tabs>
        <w:tab w:val="left" w:pos="567"/>
      </w:tabs>
      <w:ind w:left="567" w:hanging="567"/>
      <w:outlineLvl w:val="2"/>
    </w:pPr>
    <w:rPr>
      <w:b/>
      <w:bCs/>
      <w:sz w:val="22"/>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2C6DF4"/>
    <w:rPr>
      <w:rFonts w:ascii="Tahoma" w:hAnsi="Tahoma" w:cs="Tahoma"/>
      <w:sz w:val="16"/>
      <w:szCs w:val="16"/>
    </w:rPr>
  </w:style>
  <w:style w:type="paragraph" w:styleId="Antrats">
    <w:name w:val="header"/>
    <w:basedOn w:val="prastasis"/>
    <w:link w:val="AntratsDiagrama"/>
    <w:rsid w:val="002C6DF4"/>
    <w:pPr>
      <w:tabs>
        <w:tab w:val="center" w:pos="4153"/>
        <w:tab w:val="right" w:pos="8306"/>
      </w:tabs>
    </w:pPr>
    <w:rPr>
      <w:sz w:val="20"/>
      <w:szCs w:val="20"/>
      <w:lang w:val="lt-LT" w:eastAsia="lt-LT"/>
    </w:rPr>
  </w:style>
  <w:style w:type="character" w:styleId="Puslapionumeris">
    <w:name w:val="page number"/>
    <w:basedOn w:val="Numatytasispastraiposriftas"/>
    <w:rsid w:val="002C6DF4"/>
  </w:style>
  <w:style w:type="paragraph" w:styleId="Porat">
    <w:name w:val="footer"/>
    <w:basedOn w:val="prastasis"/>
    <w:rsid w:val="002C6DF4"/>
    <w:pPr>
      <w:tabs>
        <w:tab w:val="center" w:pos="4153"/>
        <w:tab w:val="right" w:pos="8306"/>
      </w:tabs>
    </w:pPr>
  </w:style>
  <w:style w:type="paragraph" w:styleId="Pavadinimas">
    <w:name w:val="Title"/>
    <w:basedOn w:val="prastasis"/>
    <w:autoRedefine/>
    <w:qFormat/>
    <w:rsid w:val="002C6DF4"/>
    <w:pPr>
      <w:tabs>
        <w:tab w:val="left" w:pos="567"/>
      </w:tabs>
      <w:jc w:val="center"/>
      <w:outlineLvl w:val="0"/>
    </w:pPr>
    <w:rPr>
      <w:b/>
      <w:kern w:val="28"/>
      <w:sz w:val="22"/>
      <w:szCs w:val="22"/>
      <w:lang w:val="lt-LT" w:eastAsia="lt-LT"/>
    </w:rPr>
  </w:style>
  <w:style w:type="paragraph" w:styleId="Pagrindinistekstas">
    <w:name w:val="Body Text"/>
    <w:basedOn w:val="prastasis"/>
    <w:link w:val="PagrindinistekstasDiagrama"/>
    <w:rsid w:val="002C6DF4"/>
    <w:pPr>
      <w:spacing w:line="360" w:lineRule="auto"/>
    </w:pPr>
    <w:rPr>
      <w:szCs w:val="20"/>
      <w:lang w:val="lt-LT" w:eastAsia="lt-LT"/>
    </w:rPr>
  </w:style>
  <w:style w:type="paragraph" w:styleId="Pagrindinistekstas2">
    <w:name w:val="Body Text 2"/>
    <w:basedOn w:val="prastasis"/>
    <w:link w:val="Pagrindinistekstas2Diagrama"/>
    <w:rsid w:val="002C6DF4"/>
    <w:pPr>
      <w:tabs>
        <w:tab w:val="left" w:pos="567"/>
      </w:tabs>
    </w:pPr>
    <w:rPr>
      <w:sz w:val="22"/>
      <w:szCs w:val="22"/>
      <w:lang w:val="lt-LT"/>
    </w:rPr>
  </w:style>
  <w:style w:type="character" w:styleId="Komentaronuoroda">
    <w:name w:val="annotation reference"/>
    <w:semiHidden/>
    <w:rsid w:val="002C6DF4"/>
    <w:rPr>
      <w:sz w:val="16"/>
      <w:szCs w:val="16"/>
    </w:rPr>
  </w:style>
  <w:style w:type="paragraph" w:styleId="Komentarotekstas">
    <w:name w:val="annotation text"/>
    <w:basedOn w:val="prastasis"/>
    <w:semiHidden/>
    <w:rsid w:val="002C6DF4"/>
    <w:rPr>
      <w:sz w:val="20"/>
      <w:szCs w:val="20"/>
    </w:rPr>
  </w:style>
  <w:style w:type="paragraph" w:styleId="Komentarotema">
    <w:name w:val="annotation subject"/>
    <w:basedOn w:val="Komentarotekstas"/>
    <w:next w:val="Komentarotekstas"/>
    <w:semiHidden/>
    <w:rsid w:val="002C6DF4"/>
    <w:rPr>
      <w:b/>
      <w:bCs/>
    </w:rPr>
  </w:style>
  <w:style w:type="character" w:styleId="Hipersaitas">
    <w:name w:val="Hyperlink"/>
    <w:rsid w:val="002C6DF4"/>
    <w:rPr>
      <w:color w:val="0000FF"/>
      <w:u w:val="single"/>
    </w:rPr>
  </w:style>
  <w:style w:type="table" w:styleId="Lentelstinklelis">
    <w:name w:val="Table Grid"/>
    <w:basedOn w:val="prastojilentel"/>
    <w:rsid w:val="00AD1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sDiagrama">
    <w:name w:val="Antraštės Diagrama"/>
    <w:basedOn w:val="Numatytasispastraiposriftas"/>
    <w:link w:val="Antrats"/>
    <w:rsid w:val="008A2338"/>
  </w:style>
  <w:style w:type="character" w:customStyle="1" w:styleId="PagrindinistekstasDiagrama">
    <w:name w:val="Pagrindinis tekstas Diagrama"/>
    <w:basedOn w:val="Numatytasispastraiposriftas"/>
    <w:link w:val="Pagrindinistekstas"/>
    <w:rsid w:val="00354280"/>
    <w:rPr>
      <w:sz w:val="24"/>
    </w:rPr>
  </w:style>
  <w:style w:type="character" w:customStyle="1" w:styleId="Pagrindinistekstas2Diagrama">
    <w:name w:val="Pagrindinis tekstas 2 Diagrama"/>
    <w:basedOn w:val="Numatytasispastraiposriftas"/>
    <w:link w:val="Pagrindinistekstas2"/>
    <w:rsid w:val="0035428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C6DF4"/>
    <w:rPr>
      <w:sz w:val="24"/>
      <w:szCs w:val="24"/>
      <w:lang w:val="en-GB" w:eastAsia="en-US"/>
    </w:rPr>
  </w:style>
  <w:style w:type="paragraph" w:styleId="Antrat1">
    <w:name w:val="heading 1"/>
    <w:basedOn w:val="prastasis"/>
    <w:next w:val="prastasis"/>
    <w:qFormat/>
    <w:rsid w:val="002C6DF4"/>
    <w:pPr>
      <w:keepNext/>
      <w:spacing w:line="360" w:lineRule="auto"/>
      <w:outlineLvl w:val="0"/>
    </w:pPr>
    <w:rPr>
      <w:b/>
      <w:szCs w:val="20"/>
      <w:lang w:val="lt-LT" w:eastAsia="lt-LT"/>
    </w:rPr>
  </w:style>
  <w:style w:type="paragraph" w:styleId="Antrat3">
    <w:name w:val="heading 3"/>
    <w:basedOn w:val="prastasis"/>
    <w:next w:val="prastasis"/>
    <w:autoRedefine/>
    <w:qFormat/>
    <w:rsid w:val="002C6DF4"/>
    <w:pPr>
      <w:keepNext/>
      <w:tabs>
        <w:tab w:val="left" w:pos="567"/>
      </w:tabs>
      <w:ind w:left="567" w:hanging="567"/>
      <w:outlineLvl w:val="2"/>
    </w:pPr>
    <w:rPr>
      <w:b/>
      <w:bCs/>
      <w:sz w:val="22"/>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2C6DF4"/>
    <w:rPr>
      <w:rFonts w:ascii="Tahoma" w:hAnsi="Tahoma" w:cs="Tahoma"/>
      <w:sz w:val="16"/>
      <w:szCs w:val="16"/>
    </w:rPr>
  </w:style>
  <w:style w:type="paragraph" w:styleId="Antrats">
    <w:name w:val="header"/>
    <w:basedOn w:val="prastasis"/>
    <w:link w:val="AntratsDiagrama"/>
    <w:rsid w:val="002C6DF4"/>
    <w:pPr>
      <w:tabs>
        <w:tab w:val="center" w:pos="4153"/>
        <w:tab w:val="right" w:pos="8306"/>
      </w:tabs>
    </w:pPr>
    <w:rPr>
      <w:sz w:val="20"/>
      <w:szCs w:val="20"/>
      <w:lang w:val="lt-LT" w:eastAsia="lt-LT"/>
    </w:rPr>
  </w:style>
  <w:style w:type="character" w:styleId="Puslapionumeris">
    <w:name w:val="page number"/>
    <w:basedOn w:val="Numatytasispastraiposriftas"/>
    <w:rsid w:val="002C6DF4"/>
  </w:style>
  <w:style w:type="paragraph" w:styleId="Porat">
    <w:name w:val="footer"/>
    <w:basedOn w:val="prastasis"/>
    <w:rsid w:val="002C6DF4"/>
    <w:pPr>
      <w:tabs>
        <w:tab w:val="center" w:pos="4153"/>
        <w:tab w:val="right" w:pos="8306"/>
      </w:tabs>
    </w:pPr>
  </w:style>
  <w:style w:type="paragraph" w:styleId="Pavadinimas">
    <w:name w:val="Title"/>
    <w:basedOn w:val="prastasis"/>
    <w:autoRedefine/>
    <w:qFormat/>
    <w:rsid w:val="002C6DF4"/>
    <w:pPr>
      <w:tabs>
        <w:tab w:val="left" w:pos="567"/>
      </w:tabs>
      <w:jc w:val="center"/>
      <w:outlineLvl w:val="0"/>
    </w:pPr>
    <w:rPr>
      <w:b/>
      <w:kern w:val="28"/>
      <w:sz w:val="22"/>
      <w:szCs w:val="22"/>
      <w:lang w:val="lt-LT" w:eastAsia="lt-LT"/>
    </w:rPr>
  </w:style>
  <w:style w:type="paragraph" w:styleId="Pagrindinistekstas">
    <w:name w:val="Body Text"/>
    <w:basedOn w:val="prastasis"/>
    <w:link w:val="PagrindinistekstasDiagrama"/>
    <w:rsid w:val="002C6DF4"/>
    <w:pPr>
      <w:spacing w:line="360" w:lineRule="auto"/>
    </w:pPr>
    <w:rPr>
      <w:szCs w:val="20"/>
      <w:lang w:val="lt-LT" w:eastAsia="lt-LT"/>
    </w:rPr>
  </w:style>
  <w:style w:type="paragraph" w:styleId="Pagrindinistekstas2">
    <w:name w:val="Body Text 2"/>
    <w:basedOn w:val="prastasis"/>
    <w:link w:val="Pagrindinistekstas2Diagrama"/>
    <w:rsid w:val="002C6DF4"/>
    <w:pPr>
      <w:tabs>
        <w:tab w:val="left" w:pos="567"/>
      </w:tabs>
    </w:pPr>
    <w:rPr>
      <w:sz w:val="22"/>
      <w:szCs w:val="22"/>
      <w:lang w:val="lt-LT"/>
    </w:rPr>
  </w:style>
  <w:style w:type="character" w:styleId="Komentaronuoroda">
    <w:name w:val="annotation reference"/>
    <w:semiHidden/>
    <w:rsid w:val="002C6DF4"/>
    <w:rPr>
      <w:sz w:val="16"/>
      <w:szCs w:val="16"/>
    </w:rPr>
  </w:style>
  <w:style w:type="paragraph" w:styleId="Komentarotekstas">
    <w:name w:val="annotation text"/>
    <w:basedOn w:val="prastasis"/>
    <w:semiHidden/>
    <w:rsid w:val="002C6DF4"/>
    <w:rPr>
      <w:sz w:val="20"/>
      <w:szCs w:val="20"/>
    </w:rPr>
  </w:style>
  <w:style w:type="paragraph" w:styleId="Komentarotema">
    <w:name w:val="annotation subject"/>
    <w:basedOn w:val="Komentarotekstas"/>
    <w:next w:val="Komentarotekstas"/>
    <w:semiHidden/>
    <w:rsid w:val="002C6DF4"/>
    <w:rPr>
      <w:b/>
      <w:bCs/>
    </w:rPr>
  </w:style>
  <w:style w:type="character" w:styleId="Hipersaitas">
    <w:name w:val="Hyperlink"/>
    <w:rsid w:val="002C6DF4"/>
    <w:rPr>
      <w:color w:val="0000FF"/>
      <w:u w:val="single"/>
    </w:rPr>
  </w:style>
  <w:style w:type="table" w:styleId="Lentelstinklelis">
    <w:name w:val="Table Grid"/>
    <w:basedOn w:val="prastojilentel"/>
    <w:rsid w:val="00AD1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sDiagrama">
    <w:name w:val="Antraštės Diagrama"/>
    <w:basedOn w:val="Numatytasispastraiposriftas"/>
    <w:link w:val="Antrats"/>
    <w:rsid w:val="008A2338"/>
  </w:style>
  <w:style w:type="character" w:customStyle="1" w:styleId="PagrindinistekstasDiagrama">
    <w:name w:val="Pagrindinis tekstas Diagrama"/>
    <w:basedOn w:val="Numatytasispastraiposriftas"/>
    <w:link w:val="Pagrindinistekstas"/>
    <w:rsid w:val="00354280"/>
    <w:rPr>
      <w:sz w:val="24"/>
    </w:rPr>
  </w:style>
  <w:style w:type="character" w:customStyle="1" w:styleId="Pagrindinistekstas2Diagrama">
    <w:name w:val="Pagrindinis tekstas 2 Diagrama"/>
    <w:basedOn w:val="Numatytasispastraiposriftas"/>
    <w:link w:val="Pagrindinistekstas2"/>
    <w:rsid w:val="003542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4916</Words>
  <Characters>33684</Characters>
  <Application>Microsoft Office Word</Application>
  <DocSecurity>8</DocSecurity>
  <Lines>280</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Microsoft</Company>
  <LinksUpToDate>false</LinksUpToDate>
  <CharactersWithSpaces>38523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Sempron</dc:creator>
  <cp:lastModifiedBy>Albina Burkauskaitė</cp:lastModifiedBy>
  <cp:revision>3</cp:revision>
  <cp:lastPrinted>2008-01-14T11:58:00Z</cp:lastPrinted>
  <dcterms:created xsi:type="dcterms:W3CDTF">2014-03-17T14:24:00Z</dcterms:created>
  <dcterms:modified xsi:type="dcterms:W3CDTF">2014-03-18T05:53:00Z</dcterms:modified>
</cp:coreProperties>
</file>