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98" w:rsidRPr="0075525D" w:rsidRDefault="00654798" w:rsidP="00654798">
      <w:pPr>
        <w:spacing w:after="0" w:line="240" w:lineRule="auto"/>
        <w:rPr>
          <w:rFonts w:ascii="Times New Roman" w:eastAsia="Times New Roman" w:hAnsi="Times New Roman"/>
        </w:rPr>
      </w:pPr>
      <w:bookmarkStart w:id="0" w:name="_GoBack"/>
      <w:bookmarkEnd w:id="0"/>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bookmarkStart w:id="1" w:name="_Toc129243096"/>
      <w:bookmarkStart w:id="2" w:name="_Toc129243221"/>
      <w:r w:rsidRPr="0075525D">
        <w:rPr>
          <w:rFonts w:ascii="Times New Roman" w:eastAsia="Times New Roman" w:hAnsi="Times New Roman"/>
          <w:b/>
          <w:caps/>
        </w:rPr>
        <w:t>I PRIEDAS</w:t>
      </w:r>
      <w:bookmarkEnd w:id="1"/>
      <w:bookmarkEnd w:id="2"/>
    </w:p>
    <w:p w:rsidR="00654798" w:rsidRPr="0075525D" w:rsidRDefault="00654798" w:rsidP="00654798">
      <w:pPr>
        <w:spacing w:after="0" w:line="240" w:lineRule="auto"/>
        <w:rPr>
          <w:rFonts w:ascii="Times New Roman" w:hAnsi="Times New Roman"/>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bookmarkStart w:id="3" w:name="_Toc129243097"/>
      <w:bookmarkStart w:id="4" w:name="_Toc129243222"/>
      <w:r w:rsidRPr="0075525D">
        <w:rPr>
          <w:rFonts w:ascii="Times New Roman" w:eastAsia="Times New Roman" w:hAnsi="Times New Roman"/>
          <w:b/>
          <w:caps/>
        </w:rPr>
        <w:t>PREPARATO CHARAKTERISTIKŲ SANTRAUKA</w:t>
      </w:r>
      <w:bookmarkEnd w:id="3"/>
      <w:bookmarkEnd w:id="4"/>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b/>
          <w:bCs/>
          <w:iCs/>
        </w:rPr>
        <w:br w:type="page"/>
      </w:r>
      <w:bookmarkStart w:id="5" w:name="_Toc129243098"/>
      <w:bookmarkStart w:id="6" w:name="_Toc129243223"/>
      <w:r w:rsidR="0058235A" w:rsidRPr="00C41C1F">
        <w:rPr>
          <w:rFonts w:ascii="Times New Roman" w:eastAsia="Times New Roman" w:hAnsi="Times New Roman"/>
          <w:noProof/>
          <w:lang w:eastAsia="lt-LT"/>
        </w:rPr>
        <w:lastRenderedPageBreak/>
        <w:drawing>
          <wp:inline distT="0" distB="0" distL="0" distR="0">
            <wp:extent cx="200025" cy="171450"/>
            <wp:effectExtent l="0" t="0" r="0"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5525D">
        <w:rPr>
          <w:rFonts w:ascii="Times New Roman" w:eastAsia="Times New Roman" w:hAnsi="Times New Roma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r w:rsidRPr="0075525D">
        <w:rPr>
          <w:rFonts w:ascii="Times New Roman" w:eastAsia="Times New Roman" w:hAnsi="Times New Roman"/>
          <w:b/>
          <w:bCs/>
        </w:rPr>
        <w:t>1.</w:t>
      </w:r>
      <w:r w:rsidRPr="0075525D">
        <w:rPr>
          <w:rFonts w:ascii="Times New Roman" w:eastAsia="Times New Roman" w:hAnsi="Times New Roman"/>
          <w:b/>
          <w:bCs/>
        </w:rPr>
        <w:tab/>
        <w:t>VAISTINIO PREPARATO PAVADINIMAS</w:t>
      </w:r>
      <w:bookmarkEnd w:id="5"/>
      <w:bookmarkEnd w:id="6"/>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Absenor 500 mg pailginto atpalaidavimo tabletės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7" w:name="_Toc129243099"/>
      <w:bookmarkStart w:id="8" w:name="_Toc129243224"/>
      <w:r w:rsidRPr="0075525D">
        <w:rPr>
          <w:rFonts w:ascii="Times New Roman" w:eastAsia="Times New Roman" w:hAnsi="Times New Roman"/>
          <w:b/>
          <w:bCs/>
        </w:rPr>
        <w:t>2.</w:t>
      </w:r>
      <w:r w:rsidRPr="0075525D">
        <w:rPr>
          <w:rFonts w:ascii="Times New Roman" w:eastAsia="Times New Roman" w:hAnsi="Times New Roman"/>
          <w:b/>
          <w:bCs/>
        </w:rPr>
        <w:tab/>
        <w:t>KOKYBINĖ IR KIEKYBINĖ SUDĖTIS</w:t>
      </w:r>
      <w:bookmarkEnd w:id="7"/>
      <w:bookmarkEnd w:id="8"/>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Vienoje pailginto atpalaidavimo tabletėje yra 500 mg natrio valproato.</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u w:val="single"/>
        </w:rPr>
      </w:pPr>
      <w:r w:rsidRPr="0075525D">
        <w:rPr>
          <w:rFonts w:ascii="Times New Roman" w:hAnsi="Times New Roman"/>
          <w:u w:val="single"/>
        </w:rPr>
        <w:t>Pagalbinė medžiaga, kurios poveikis žinomas:</w:t>
      </w:r>
      <w:r w:rsidRPr="0075525D">
        <w:rPr>
          <w:rFonts w:ascii="Times New Roman" w:hAnsi="Times New Roman"/>
        </w:rPr>
        <w:t xml:space="preserve"> </w:t>
      </w:r>
      <w:r w:rsidRPr="0075525D">
        <w:rPr>
          <w:rFonts w:ascii="Times New Roman" w:hAnsi="Times New Roman"/>
          <w:u w:val="single"/>
        </w:rPr>
        <w:t>natris ir sojų lecitinas (E 322).</w:t>
      </w:r>
    </w:p>
    <w:p w:rsidR="00654798" w:rsidRPr="0075525D" w:rsidRDefault="00654798" w:rsidP="00654798">
      <w:pPr>
        <w:spacing w:after="0" w:line="240" w:lineRule="auto"/>
        <w:rPr>
          <w:rFonts w:ascii="Times New Roman" w:hAnsi="Times New Roman"/>
        </w:rPr>
      </w:pPr>
      <w:r w:rsidRPr="0075525D">
        <w:rPr>
          <w:rFonts w:ascii="Times New Roman" w:hAnsi="Times New Roman"/>
        </w:rPr>
        <w:t>Vienoje Absenor 500 mg pailginto atpalaidavimo tabletėje yra 69 mg natrio ir 2,9 mg sojų lecitino.</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Visos pagalbinės medžiagos išvardytos 6.1 skyriuje.</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9" w:name="_Toc129243100"/>
      <w:bookmarkStart w:id="10" w:name="_Toc129243225"/>
      <w:r w:rsidRPr="0075525D">
        <w:rPr>
          <w:rFonts w:ascii="Times New Roman" w:eastAsia="Times New Roman" w:hAnsi="Times New Roman"/>
          <w:b/>
          <w:bCs/>
        </w:rPr>
        <w:t>3.</w:t>
      </w:r>
      <w:r w:rsidRPr="0075525D">
        <w:rPr>
          <w:rFonts w:ascii="Times New Roman" w:eastAsia="Times New Roman" w:hAnsi="Times New Roman"/>
          <w:b/>
          <w:bCs/>
        </w:rPr>
        <w:tab/>
        <w:t>FARMACINĖ FORMA</w:t>
      </w:r>
      <w:bookmarkEnd w:id="9"/>
      <w:bookmarkEnd w:id="10"/>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Pailginto atpalaidavimo tabletė.</w:t>
      </w:r>
    </w:p>
    <w:p w:rsidR="00654798" w:rsidRPr="0075525D" w:rsidRDefault="00654798" w:rsidP="00654798">
      <w:pPr>
        <w:spacing w:after="0" w:line="240" w:lineRule="auto"/>
        <w:rPr>
          <w:rFonts w:ascii="Times New Roman" w:eastAsia="Times New Roman" w:hAnsi="Times New Roman"/>
          <w:lang w:eastAsia="lt-LT"/>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Absenor 500 mg tabletė yra balta arba balkšva, kapsulės formos, dengta plėvele, pailginto atpalaidavimo, 9,8 x </w:t>
      </w:r>
      <w:smartTag w:uri="schemas-tilde-lv/tildestengine" w:element="metric2">
        <w:smartTagPr>
          <w:attr w:name="metric_value" w:val="20.7"/>
          <w:attr w:name="metric_text" w:val="mm"/>
        </w:smartTagPr>
        <w:r w:rsidRPr="0075525D">
          <w:rPr>
            <w:rFonts w:ascii="Times New Roman" w:eastAsia="Times New Roman" w:hAnsi="Times New Roman"/>
          </w:rPr>
          <w:t>20,7 mm</w:t>
        </w:r>
      </w:smartTag>
      <w:r w:rsidRPr="0075525D">
        <w:rPr>
          <w:rFonts w:ascii="Times New Roman" w:eastAsia="Times New Roman" w:hAnsi="Times New Roman"/>
        </w:rPr>
        <w:t xml:space="preserve"> dydžio.</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11" w:name="_Toc129243101"/>
      <w:bookmarkStart w:id="12" w:name="_Toc129243226"/>
      <w:r w:rsidRPr="0075525D">
        <w:rPr>
          <w:rFonts w:ascii="Times New Roman" w:eastAsia="Times New Roman" w:hAnsi="Times New Roman"/>
          <w:b/>
          <w:bCs/>
        </w:rPr>
        <w:t>4.</w:t>
      </w:r>
      <w:r w:rsidRPr="0075525D">
        <w:rPr>
          <w:rFonts w:ascii="Times New Roman" w:eastAsia="Times New Roman" w:hAnsi="Times New Roman"/>
          <w:b/>
          <w:bCs/>
        </w:rPr>
        <w:tab/>
        <w:t>KLINIKINĖ INFORMACIJA</w:t>
      </w:r>
      <w:bookmarkEnd w:id="11"/>
      <w:bookmarkEnd w:id="12"/>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13" w:name="_Toc129243102"/>
      <w:bookmarkStart w:id="14" w:name="_Toc129243227"/>
      <w:r w:rsidRPr="0075525D">
        <w:rPr>
          <w:rFonts w:ascii="Times New Roman" w:eastAsia="Times New Roman" w:hAnsi="Times New Roman"/>
          <w:b/>
          <w:bCs/>
          <w:kern w:val="28"/>
        </w:rPr>
        <w:t>4.1</w:t>
      </w:r>
      <w:r w:rsidRPr="0075525D">
        <w:rPr>
          <w:rFonts w:ascii="Times New Roman" w:eastAsia="Times New Roman" w:hAnsi="Times New Roman"/>
          <w:b/>
          <w:bCs/>
          <w:kern w:val="28"/>
        </w:rPr>
        <w:tab/>
        <w:t>Terapinės indikacijos</w:t>
      </w:r>
      <w:bookmarkEnd w:id="13"/>
      <w:bookmarkEnd w:id="14"/>
    </w:p>
    <w:p w:rsidR="00654798" w:rsidRPr="005D130C" w:rsidRDefault="00654798" w:rsidP="00654798">
      <w:pPr>
        <w:spacing w:after="0" w:line="240" w:lineRule="auto"/>
        <w:rPr>
          <w:rFonts w:ascii="Times New Roman" w:hAnsi="Times New Roman"/>
        </w:rPr>
      </w:pPr>
    </w:p>
    <w:p w:rsidR="005D130C" w:rsidRPr="005D130C" w:rsidRDefault="005D130C" w:rsidP="005D130C">
      <w:pPr>
        <w:numPr>
          <w:ilvl w:val="0"/>
          <w:numId w:val="38"/>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sidRPr="005D130C">
        <w:rPr>
          <w:rFonts w:ascii="Times New Roman" w:eastAsia="Times New Roman" w:hAnsi="Times New Roman" w:cs="Arial"/>
          <w:color w:val="000000"/>
          <w:lang w:eastAsia="fi-FI"/>
        </w:rPr>
        <w:t>Toliau išvardytų epilepsijos formų gydymas</w:t>
      </w:r>
      <w:r>
        <w:rPr>
          <w:rFonts w:ascii="Times New Roman" w:eastAsia="Times New Roman" w:hAnsi="Times New Roman" w:cs="Arial"/>
          <w:color w:val="000000"/>
          <w:lang w:eastAsia="fi-FI"/>
        </w:rPr>
        <w:t>:</w:t>
      </w:r>
    </w:p>
    <w:p w:rsidR="005D130C" w:rsidRPr="005D130C" w:rsidRDefault="005D130C" w:rsidP="00732324">
      <w:pPr>
        <w:numPr>
          <w:ilvl w:val="0"/>
          <w:numId w:val="39"/>
        </w:numPr>
        <w:tabs>
          <w:tab w:val="left" w:pos="567"/>
        </w:tabs>
        <w:spacing w:after="0" w:line="240" w:lineRule="auto"/>
        <w:ind w:left="993" w:hanging="993"/>
        <w:rPr>
          <w:rFonts w:ascii="Times New Roman" w:eastAsia="HelveticaNeueLTStd-Lt" w:hAnsi="Times New Roman"/>
          <w:lang w:eastAsia="fi-FI"/>
        </w:rPr>
      </w:pPr>
      <w:r>
        <w:rPr>
          <w:rFonts w:ascii="Times New Roman" w:eastAsia="Times New Roman" w:hAnsi="Times New Roman"/>
          <w:lang w:eastAsia="fi-FI"/>
        </w:rPr>
        <w:t>generalizuoti traukuliai (absansai, miokloniniai traukuliai, toniniai-kloniniai traukuliai);</w:t>
      </w:r>
    </w:p>
    <w:p w:rsidR="005D130C" w:rsidRPr="005D130C" w:rsidRDefault="005D130C" w:rsidP="00732324">
      <w:pPr>
        <w:numPr>
          <w:ilvl w:val="0"/>
          <w:numId w:val="39"/>
        </w:numPr>
        <w:tabs>
          <w:tab w:val="left" w:pos="567"/>
        </w:tabs>
        <w:spacing w:after="0" w:line="240" w:lineRule="auto"/>
        <w:ind w:left="993" w:hanging="993"/>
        <w:rPr>
          <w:rFonts w:ascii="Times New Roman" w:eastAsia="HelveticaNeueLTStd-Lt" w:hAnsi="Times New Roman"/>
          <w:lang w:eastAsia="fi-FI"/>
        </w:rPr>
      </w:pPr>
      <w:r>
        <w:rPr>
          <w:rFonts w:ascii="Times New Roman" w:eastAsia="Times New Roman" w:hAnsi="Times New Roman"/>
          <w:lang w:eastAsia="fi-FI"/>
        </w:rPr>
        <w:t>židininiai ir antriniai generalizuoti traukuliai,</w:t>
      </w:r>
      <w:r w:rsidRPr="005D130C">
        <w:rPr>
          <w:rFonts w:ascii="Times New Roman" w:eastAsia="Times New Roman" w:hAnsi="Times New Roman"/>
          <w:lang w:eastAsia="fi-FI"/>
        </w:rPr>
        <w:t xml:space="preserve"> </w:t>
      </w:r>
    </w:p>
    <w:p w:rsidR="005D130C" w:rsidRPr="005D130C" w:rsidRDefault="005D130C" w:rsidP="005D130C">
      <w:pPr>
        <w:spacing w:after="0" w:line="240" w:lineRule="auto"/>
        <w:rPr>
          <w:rFonts w:ascii="Times New Roman" w:eastAsia="HelveticaNeueLTStd-Lt" w:hAnsi="Times New Roman"/>
          <w:lang w:eastAsia="fi-FI"/>
        </w:rPr>
      </w:pPr>
      <w:r>
        <w:rPr>
          <w:rFonts w:ascii="Times New Roman" w:eastAsia="Times New Roman" w:hAnsi="Times New Roman"/>
          <w:lang w:eastAsia="fi-FI"/>
        </w:rPr>
        <w:t xml:space="preserve">bei kombinuotas kitų traukulių formų, pvz., židininių traukulių su paprastais ar kompleksiniais simptomais, </w:t>
      </w:r>
      <w:r w:rsidR="0038126B">
        <w:rPr>
          <w:rFonts w:ascii="Times New Roman" w:eastAsia="Times New Roman" w:hAnsi="Times New Roman"/>
          <w:lang w:eastAsia="fi-FI"/>
        </w:rPr>
        <w:t xml:space="preserve">taip pat </w:t>
      </w:r>
      <w:r>
        <w:rPr>
          <w:rFonts w:ascii="Times New Roman" w:eastAsia="Times New Roman" w:hAnsi="Times New Roman"/>
          <w:lang w:eastAsia="fi-FI"/>
        </w:rPr>
        <w:t xml:space="preserve">židininių traukulių su antrine generalizacija, </w:t>
      </w:r>
      <w:r w:rsidR="00427FAA">
        <w:rPr>
          <w:rFonts w:ascii="Times New Roman" w:eastAsia="Times New Roman" w:hAnsi="Times New Roman"/>
          <w:lang w:eastAsia="fi-FI"/>
        </w:rPr>
        <w:t>gydymas,</w:t>
      </w:r>
      <w:r w:rsidR="00427FAA" w:rsidRPr="005D130C">
        <w:rPr>
          <w:rFonts w:ascii="Times New Roman" w:eastAsia="Times New Roman" w:hAnsi="Times New Roman"/>
          <w:lang w:eastAsia="fi-FI"/>
        </w:rPr>
        <w:t xml:space="preserve"> </w:t>
      </w:r>
      <w:r w:rsidRPr="005D130C">
        <w:rPr>
          <w:rFonts w:ascii="Times New Roman" w:eastAsia="Times New Roman" w:hAnsi="Times New Roman"/>
          <w:lang w:eastAsia="fi-FI"/>
        </w:rPr>
        <w:t xml:space="preserve">jei </w:t>
      </w:r>
      <w:r>
        <w:rPr>
          <w:rFonts w:ascii="Times New Roman" w:eastAsia="Times New Roman" w:hAnsi="Times New Roman"/>
          <w:lang w:eastAsia="fi-FI"/>
        </w:rPr>
        <w:t>nepasireiškia</w:t>
      </w:r>
      <w:r w:rsidRPr="005D130C">
        <w:rPr>
          <w:rFonts w:ascii="Times New Roman" w:eastAsia="Times New Roman" w:hAnsi="Times New Roman"/>
          <w:lang w:eastAsia="fi-FI"/>
        </w:rPr>
        <w:t xml:space="preserve"> reikiamos reakcijos į</w:t>
      </w:r>
      <w:r>
        <w:rPr>
          <w:rFonts w:ascii="Times New Roman" w:eastAsia="Times New Roman" w:hAnsi="Times New Roman"/>
          <w:lang w:eastAsia="fi-FI"/>
        </w:rPr>
        <w:t xml:space="preserve"> gydymą</w:t>
      </w:r>
      <w:r w:rsidRPr="005D130C">
        <w:rPr>
          <w:rFonts w:ascii="Times New Roman" w:eastAsia="Times New Roman" w:hAnsi="Times New Roman"/>
          <w:lang w:eastAsia="fi-FI"/>
        </w:rPr>
        <w:t xml:space="preserve"> </w:t>
      </w:r>
      <w:r w:rsidR="00193F11">
        <w:rPr>
          <w:rFonts w:ascii="Times New Roman" w:eastAsia="Times New Roman" w:hAnsi="Times New Roman"/>
          <w:lang w:eastAsia="fi-FI"/>
        </w:rPr>
        <w:t>įprastiniais</w:t>
      </w:r>
      <w:r w:rsidRPr="005D130C">
        <w:rPr>
          <w:rFonts w:ascii="Times New Roman" w:eastAsia="Times New Roman" w:hAnsi="Times New Roman"/>
          <w:lang w:eastAsia="fi-FI"/>
        </w:rPr>
        <w:t xml:space="preserve"> vaistini</w:t>
      </w:r>
      <w:r>
        <w:rPr>
          <w:rFonts w:ascii="Times New Roman" w:eastAsia="Times New Roman" w:hAnsi="Times New Roman"/>
          <w:lang w:eastAsia="fi-FI"/>
        </w:rPr>
        <w:t>ai</w:t>
      </w:r>
      <w:r w:rsidRPr="005D130C">
        <w:rPr>
          <w:rFonts w:ascii="Times New Roman" w:eastAsia="Times New Roman" w:hAnsi="Times New Roman"/>
          <w:lang w:eastAsia="fi-FI"/>
        </w:rPr>
        <w:t>s preparat</w:t>
      </w:r>
      <w:r>
        <w:rPr>
          <w:rFonts w:ascii="Times New Roman" w:eastAsia="Times New Roman" w:hAnsi="Times New Roman"/>
          <w:lang w:eastAsia="fi-FI"/>
        </w:rPr>
        <w:t>ai</w:t>
      </w:r>
      <w:r w:rsidRPr="005D130C">
        <w:rPr>
          <w:rFonts w:ascii="Times New Roman" w:eastAsia="Times New Roman" w:hAnsi="Times New Roman"/>
          <w:lang w:eastAsia="fi-FI"/>
        </w:rPr>
        <w:t>s nuo epilepsijos.</w:t>
      </w:r>
    </w:p>
    <w:p w:rsidR="005D130C" w:rsidRPr="005D130C" w:rsidRDefault="005D130C" w:rsidP="00654798">
      <w:pPr>
        <w:spacing w:after="0" w:line="240" w:lineRule="auto"/>
        <w:rPr>
          <w:rFonts w:ascii="Times New Roman" w:eastAsia="Times New Roman" w:hAnsi="Times New Roman"/>
          <w:u w:val="single"/>
          <w:lang w:eastAsia="lt-LT"/>
        </w:rPr>
      </w:pPr>
    </w:p>
    <w:p w:rsidR="00654798" w:rsidRPr="00732324" w:rsidRDefault="00654798" w:rsidP="00732324">
      <w:pPr>
        <w:numPr>
          <w:ilvl w:val="0"/>
          <w:numId w:val="38"/>
        </w:numPr>
        <w:tabs>
          <w:tab w:val="left" w:pos="567"/>
        </w:tabs>
        <w:autoSpaceDE w:val="0"/>
        <w:autoSpaceDN w:val="0"/>
        <w:adjustRightInd w:val="0"/>
        <w:spacing w:after="0" w:line="240" w:lineRule="auto"/>
        <w:ind w:left="567" w:hanging="567"/>
        <w:rPr>
          <w:rFonts w:ascii="Times New Roman" w:eastAsia="Times New Roman" w:hAnsi="Times New Roman" w:cs="Arial"/>
          <w:color w:val="000000"/>
          <w:lang w:eastAsia="fi-FI"/>
        </w:rPr>
      </w:pPr>
      <w:r w:rsidRPr="00732324">
        <w:rPr>
          <w:rFonts w:ascii="Times New Roman" w:eastAsia="Times New Roman" w:hAnsi="Times New Roman" w:cs="Arial"/>
          <w:color w:val="000000"/>
          <w:lang w:eastAsia="fi-FI"/>
        </w:rPr>
        <w:t>Manijos epizodų, sergant bipoliniu sutrikimu, gydymas, kai ličio preparatai yra netoleruojami arba yra jų vartojimo kontraindikacijų. Pasibaigus manijos epizodui, galima apsvarstyti ar gydymą tęsti pacientams, kurie reagavo į natrio valproatą ūminių manijos epizodų metu.</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u w:val="single"/>
        </w:rPr>
      </w:pPr>
      <w:r w:rsidRPr="0075525D">
        <w:rPr>
          <w:rFonts w:ascii="Times New Roman" w:hAnsi="Times New Roman"/>
          <w:u w:val="single"/>
        </w:rPr>
        <w:t>Pastaba</w:t>
      </w:r>
    </w:p>
    <w:p w:rsidR="00427FAA" w:rsidRPr="00427FAA" w:rsidRDefault="00427FAA" w:rsidP="00427FAA">
      <w:pPr>
        <w:spacing w:after="0" w:line="240" w:lineRule="auto"/>
        <w:rPr>
          <w:rFonts w:ascii="Times New Roman" w:hAnsi="Times New Roman"/>
        </w:rPr>
      </w:pPr>
      <w:r>
        <w:rPr>
          <w:rFonts w:ascii="Times New Roman" w:hAnsi="Times New Roman"/>
        </w:rPr>
        <w:t>K</w:t>
      </w:r>
      <w:r w:rsidR="001F63BF">
        <w:rPr>
          <w:rFonts w:ascii="Times New Roman" w:hAnsi="Times New Roman"/>
        </w:rPr>
        <w:t>e</w:t>
      </w:r>
      <w:r>
        <w:rPr>
          <w:rFonts w:ascii="Times New Roman" w:hAnsi="Times New Roman"/>
        </w:rPr>
        <w:t xml:space="preserve">ičiant </w:t>
      </w:r>
      <w:r w:rsidR="002907B4">
        <w:rPr>
          <w:rFonts w:ascii="Times New Roman" w:hAnsi="Times New Roman"/>
        </w:rPr>
        <w:t>anksčiau</w:t>
      </w:r>
      <w:r>
        <w:rPr>
          <w:rFonts w:ascii="Times New Roman" w:hAnsi="Times New Roman"/>
        </w:rPr>
        <w:t xml:space="preserve"> vartotą farmacinę formą</w:t>
      </w:r>
      <w:r w:rsidRPr="00427FAA">
        <w:rPr>
          <w:rFonts w:ascii="Times New Roman" w:hAnsi="Times New Roman"/>
        </w:rPr>
        <w:t xml:space="preserve"> (</w:t>
      </w:r>
      <w:r>
        <w:rPr>
          <w:rFonts w:ascii="Times New Roman" w:hAnsi="Times New Roman"/>
        </w:rPr>
        <w:t>ne pailginto atpalaidavimo</w:t>
      </w:r>
      <w:r w:rsidRPr="00427FAA">
        <w:rPr>
          <w:rFonts w:ascii="Times New Roman" w:hAnsi="Times New Roman"/>
        </w:rPr>
        <w:t xml:space="preserve">) </w:t>
      </w:r>
      <w:r>
        <w:rPr>
          <w:rFonts w:ascii="Times New Roman" w:hAnsi="Times New Roman"/>
        </w:rPr>
        <w:t>į Absenor</w:t>
      </w:r>
      <w:r w:rsidRPr="00427FAA">
        <w:rPr>
          <w:rFonts w:ascii="Times New Roman" w:hAnsi="Times New Roman"/>
        </w:rPr>
        <w:t>, reikia užtikrinti, kad valpro rūgšties kiekis kraujo serume būtų pakankamas.</w:t>
      </w:r>
    </w:p>
    <w:p w:rsidR="00427FAA" w:rsidRPr="00427FAA" w:rsidRDefault="00427FAA"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 xml:space="preserve">Mažiems vaikams </w:t>
      </w:r>
      <w:r w:rsidR="002907B4">
        <w:rPr>
          <w:rFonts w:ascii="Times New Roman" w:hAnsi="Times New Roman"/>
        </w:rPr>
        <w:t>vaistinis preparatas, kurio sudėtyje yra valproato,</w:t>
      </w:r>
      <w:r w:rsidR="002907B4" w:rsidRPr="0075525D">
        <w:rPr>
          <w:rFonts w:ascii="Times New Roman" w:hAnsi="Times New Roman"/>
        </w:rPr>
        <w:t xml:space="preserve"> </w:t>
      </w:r>
      <w:r w:rsidRPr="0075525D">
        <w:rPr>
          <w:rFonts w:ascii="Times New Roman" w:hAnsi="Times New Roman"/>
        </w:rPr>
        <w:t xml:space="preserve">yra pirmiausia pasirenkamas tik išimtiniais atvejais. Tokiems pacientams Absenor būtina vartoti ypač atsargiai, atidžiai įvertinus naudą ir riziką ir, </w:t>
      </w:r>
      <w:r w:rsidR="002907B4">
        <w:rPr>
          <w:rFonts w:ascii="Times New Roman" w:hAnsi="Times New Roman"/>
        </w:rPr>
        <w:t>geriausia</w:t>
      </w:r>
      <w:r w:rsidRPr="0075525D">
        <w:rPr>
          <w:rFonts w:ascii="Times New Roman" w:hAnsi="Times New Roman"/>
        </w:rPr>
        <w:t>, taikant monoterapiją.</w:t>
      </w:r>
    </w:p>
    <w:p w:rsidR="00654798" w:rsidRDefault="00654798" w:rsidP="00654798">
      <w:pPr>
        <w:spacing w:after="0" w:line="240" w:lineRule="auto"/>
        <w:rPr>
          <w:rFonts w:ascii="Times New Roman" w:hAnsi="Times New Roman"/>
        </w:rPr>
      </w:pPr>
    </w:p>
    <w:p w:rsidR="00E76DCC" w:rsidRDefault="00E76DCC" w:rsidP="00654798">
      <w:pPr>
        <w:spacing w:after="0" w:line="240" w:lineRule="auto"/>
        <w:rPr>
          <w:rFonts w:ascii="Times New Roman" w:hAnsi="Times New Roman"/>
        </w:rPr>
      </w:pPr>
      <w:r>
        <w:rPr>
          <w:rFonts w:ascii="Times New Roman" w:hAnsi="Times New Roman"/>
        </w:rPr>
        <w:t xml:space="preserve">Informacijos </w:t>
      </w:r>
      <w:r w:rsidR="00135E58">
        <w:rPr>
          <w:rFonts w:ascii="Times New Roman" w:hAnsi="Times New Roman"/>
        </w:rPr>
        <w:t>apie</w:t>
      </w:r>
      <w:r>
        <w:rPr>
          <w:rFonts w:ascii="Times New Roman" w:hAnsi="Times New Roman"/>
        </w:rPr>
        <w:t xml:space="preserve"> vartojimą nėštumo laikotarpiu pateikiama </w:t>
      </w:r>
      <w:r w:rsidRPr="00E76DCC">
        <w:rPr>
          <w:rFonts w:ascii="Times New Roman" w:hAnsi="Times New Roman"/>
        </w:rPr>
        <w:t xml:space="preserve">4.4 </w:t>
      </w:r>
      <w:r>
        <w:rPr>
          <w:rFonts w:ascii="Times New Roman" w:hAnsi="Times New Roman"/>
        </w:rPr>
        <w:t>ir</w:t>
      </w:r>
      <w:r w:rsidRPr="00E76DCC">
        <w:rPr>
          <w:rFonts w:ascii="Times New Roman" w:hAnsi="Times New Roman"/>
        </w:rPr>
        <w:t xml:space="preserve"> 4.6</w:t>
      </w:r>
      <w:r w:rsidR="00F51118">
        <w:rPr>
          <w:rFonts w:ascii="Times New Roman" w:hAnsi="Times New Roman"/>
        </w:rPr>
        <w:t> </w:t>
      </w:r>
      <w:r>
        <w:rPr>
          <w:rFonts w:ascii="Times New Roman" w:hAnsi="Times New Roman"/>
        </w:rPr>
        <w:t>skyriuose</w:t>
      </w:r>
      <w:r w:rsidRPr="00E76DCC">
        <w:rPr>
          <w:rFonts w:ascii="Times New Roman" w:hAnsi="Times New Roman"/>
        </w:rPr>
        <w:t>.</w:t>
      </w:r>
    </w:p>
    <w:p w:rsidR="00A815B4" w:rsidRPr="0075525D" w:rsidRDefault="00A815B4"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15" w:name="_Toc129243103"/>
      <w:bookmarkStart w:id="16" w:name="_Toc129243228"/>
      <w:r w:rsidRPr="0075525D">
        <w:rPr>
          <w:rFonts w:ascii="Times New Roman" w:eastAsia="Times New Roman" w:hAnsi="Times New Roman"/>
          <w:b/>
          <w:bCs/>
          <w:kern w:val="28"/>
        </w:rPr>
        <w:t>4.2</w:t>
      </w:r>
      <w:r w:rsidRPr="0075525D">
        <w:rPr>
          <w:rFonts w:ascii="Times New Roman" w:eastAsia="Times New Roman" w:hAnsi="Times New Roman"/>
          <w:b/>
          <w:bCs/>
          <w:kern w:val="28"/>
        </w:rPr>
        <w:tab/>
        <w:t>Dozavimas ir vartojimo metodas</w:t>
      </w:r>
      <w:bookmarkEnd w:id="15"/>
      <w:bookmarkEnd w:id="16"/>
    </w:p>
    <w:p w:rsidR="00654798" w:rsidRPr="0075525D" w:rsidRDefault="00654798" w:rsidP="00654798">
      <w:pPr>
        <w:keepNext/>
        <w:keepLines/>
        <w:spacing w:after="0" w:line="240" w:lineRule="auto"/>
        <w:rPr>
          <w:rFonts w:ascii="Times New Roman" w:hAnsi="Times New Roman"/>
        </w:rPr>
      </w:pPr>
    </w:p>
    <w:p w:rsidR="00D915A4" w:rsidRDefault="00D915A4" w:rsidP="00135E58">
      <w:pPr>
        <w:tabs>
          <w:tab w:val="left" w:pos="567"/>
        </w:tabs>
        <w:spacing w:after="0" w:line="240" w:lineRule="auto"/>
        <w:rPr>
          <w:rFonts w:ascii="Times New Roman" w:eastAsia="Times New Roman" w:hAnsi="Times New Roman"/>
        </w:rPr>
      </w:pPr>
      <w:r>
        <w:rPr>
          <w:rFonts w:ascii="Times New Roman" w:eastAsia="Times New Roman" w:hAnsi="Times New Roman"/>
        </w:rPr>
        <w:t>Vartojant pailginto atpalaidavimo formą, nebūna didelių valpro rūgšties koncentracijos kraujyje padidėjimų, todėl veikliosios medžiagos kiekis kraujyje paros laikotarpiu būna tolygesnis.</w:t>
      </w:r>
    </w:p>
    <w:p w:rsidR="00135E58" w:rsidRPr="000C4F9E" w:rsidRDefault="00135E58" w:rsidP="00135E58">
      <w:pPr>
        <w:tabs>
          <w:tab w:val="left" w:pos="567"/>
        </w:tabs>
        <w:spacing w:after="0" w:line="240" w:lineRule="auto"/>
        <w:rPr>
          <w:rFonts w:ascii="Times New Roman" w:eastAsia="Times New Roman" w:hAnsi="Times New Roman"/>
        </w:rPr>
      </w:pPr>
    </w:p>
    <w:p w:rsidR="00135E58" w:rsidRPr="000C4F9E" w:rsidRDefault="00135E58" w:rsidP="00135E58">
      <w:pPr>
        <w:spacing w:after="0" w:line="240" w:lineRule="auto"/>
        <w:rPr>
          <w:rFonts w:ascii="Times New Roman" w:eastAsia="HelveticaNeueLTStd-Lt" w:hAnsi="Times New Roman"/>
          <w:u w:val="single"/>
          <w:lang w:eastAsia="fi-FI"/>
        </w:rPr>
      </w:pPr>
      <w:r>
        <w:rPr>
          <w:rFonts w:ascii="Times New Roman" w:eastAsia="Times New Roman" w:hAnsi="Times New Roman"/>
          <w:u w:val="single"/>
          <w:lang w:eastAsia="fi-FI"/>
        </w:rPr>
        <w:lastRenderedPageBreak/>
        <w:t>Manijos epizodai sergant bipoliniu sutrikimu</w:t>
      </w:r>
    </w:p>
    <w:p w:rsidR="00135E58" w:rsidRPr="000C4F9E" w:rsidRDefault="00D915A4" w:rsidP="00135E58">
      <w:pPr>
        <w:spacing w:after="0" w:line="240" w:lineRule="auto"/>
        <w:rPr>
          <w:rFonts w:ascii="Times New Roman" w:eastAsia="HelveticaNeueLTStd-Lt" w:hAnsi="Times New Roman"/>
          <w:i/>
          <w:iCs/>
          <w:lang w:eastAsia="fi-FI"/>
        </w:rPr>
      </w:pPr>
      <w:r>
        <w:rPr>
          <w:rFonts w:ascii="Times New Roman" w:eastAsia="Times New Roman" w:hAnsi="Times New Roman"/>
          <w:i/>
          <w:iCs/>
          <w:lang w:eastAsia="fi-FI"/>
        </w:rPr>
        <w:t>Suaugusiesiems</w:t>
      </w:r>
    </w:p>
    <w:p w:rsidR="00D915A4" w:rsidRPr="00D915A4" w:rsidRDefault="00D915A4" w:rsidP="00D915A4">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Paros dozę kiekvienam pacientui individualiai turi nustatyti ir kontroliuoti gydantis gydytojas. Rekomenduojama pradinė paros dozė yra 750</w:t>
      </w:r>
      <w:r>
        <w:rPr>
          <w:rFonts w:ascii="Times New Roman" w:eastAsia="Times New Roman" w:hAnsi="Times New Roman"/>
        </w:rPr>
        <w:t> </w:t>
      </w:r>
      <w:r w:rsidRPr="00D915A4">
        <w:rPr>
          <w:rFonts w:ascii="Times New Roman" w:eastAsia="Times New Roman" w:hAnsi="Times New Roman"/>
        </w:rPr>
        <w:t>mg. Be to, klinikiniais tyrimais taip pat nustatyta, kad 20</w:t>
      </w:r>
      <w:r>
        <w:rPr>
          <w:rFonts w:ascii="Times New Roman" w:eastAsia="Times New Roman" w:hAnsi="Times New Roman"/>
        </w:rPr>
        <w:t> </w:t>
      </w:r>
      <w:r w:rsidRPr="00D915A4">
        <w:rPr>
          <w:rFonts w:ascii="Times New Roman" w:eastAsia="Times New Roman" w:hAnsi="Times New Roman"/>
        </w:rPr>
        <w:t>mg/kg kūno svorio pradinė natrio valproato dozė yra pakankamai saugi. Pailginto atpalaidavimo farmacines formas galima vartoti vieną arba du kartus per parą. Dozę reikia didinti kaip įmanoma greičiau, kol bus pasiekta mažiausia terapinė dozė, sukelianti pageidaujamą klinikinį poveikį. Paros dozė kiekvienam pacientui individualiai nustatoma atsižvelgiant į klinikinį poveikį taip, kad būtų parinkta mažiausia veiksminga dozė.</w:t>
      </w:r>
    </w:p>
    <w:p w:rsidR="00D915A4" w:rsidRPr="00D915A4" w:rsidRDefault="00D915A4" w:rsidP="00D915A4">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Vidutinė natrio valproato paros dozė paprastai yra nuo 1000 iki 2000</w:t>
      </w:r>
      <w:r>
        <w:rPr>
          <w:rFonts w:ascii="Times New Roman" w:eastAsia="Times New Roman" w:hAnsi="Times New Roman"/>
        </w:rPr>
        <w:t> </w:t>
      </w:r>
      <w:r w:rsidRPr="00D915A4">
        <w:rPr>
          <w:rFonts w:ascii="Times New Roman" w:eastAsia="Times New Roman" w:hAnsi="Times New Roman"/>
        </w:rPr>
        <w:t>mg. Pacientus, kurie vartoja didesnę kaip 45</w:t>
      </w:r>
      <w:r>
        <w:rPr>
          <w:rFonts w:ascii="Times New Roman" w:eastAsia="Times New Roman" w:hAnsi="Times New Roman"/>
        </w:rPr>
        <w:t> </w:t>
      </w:r>
      <w:r w:rsidRPr="00D915A4">
        <w:rPr>
          <w:rFonts w:ascii="Times New Roman" w:eastAsia="Times New Roman" w:hAnsi="Times New Roman"/>
        </w:rPr>
        <w:t>mg/kg kūno svorio paros dozę, reikia atidžiai stebėti.</w:t>
      </w:r>
    </w:p>
    <w:p w:rsidR="00135E58" w:rsidRDefault="00D915A4" w:rsidP="00D915A4">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Manijos epizodų, sergant bipoliniu afektiniu sutrikimu, gydymą galima tęsti vartojant individualiai nustatytą mažiausią veiksmingą dozę.</w:t>
      </w:r>
    </w:p>
    <w:p w:rsidR="00D915A4" w:rsidRPr="000C4F9E" w:rsidRDefault="00D915A4" w:rsidP="00D915A4">
      <w:pPr>
        <w:tabs>
          <w:tab w:val="left" w:pos="567"/>
        </w:tabs>
        <w:spacing w:after="0" w:line="240" w:lineRule="auto"/>
        <w:rPr>
          <w:rFonts w:ascii="Times New Roman" w:eastAsia="Times New Roman" w:hAnsi="Times New Roman"/>
        </w:rPr>
      </w:pPr>
    </w:p>
    <w:p w:rsidR="00135E58" w:rsidRPr="000C4F9E" w:rsidRDefault="00D915A4" w:rsidP="00135E58">
      <w:pPr>
        <w:tabs>
          <w:tab w:val="left" w:pos="567"/>
        </w:tabs>
        <w:spacing w:after="0" w:line="260" w:lineRule="exact"/>
        <w:rPr>
          <w:rFonts w:ascii="Times New Roman" w:eastAsia="HelveticaNeueLTStd-Lt" w:hAnsi="Times New Roman"/>
          <w:i/>
          <w:iCs/>
        </w:rPr>
      </w:pPr>
      <w:r>
        <w:rPr>
          <w:rFonts w:ascii="Times New Roman" w:eastAsia="Times New Roman" w:hAnsi="Times New Roman"/>
          <w:i/>
          <w:iCs/>
        </w:rPr>
        <w:t>Vaikų populiacija</w:t>
      </w:r>
    </w:p>
    <w:p w:rsidR="00135E58" w:rsidRPr="000C4F9E" w:rsidRDefault="004331AB" w:rsidP="00135E58">
      <w:pPr>
        <w:tabs>
          <w:tab w:val="left" w:pos="567"/>
        </w:tabs>
        <w:spacing w:after="0" w:line="240" w:lineRule="auto"/>
        <w:rPr>
          <w:rFonts w:ascii="Times New Roman" w:eastAsia="Times New Roman" w:hAnsi="Times New Roman"/>
        </w:rPr>
      </w:pPr>
      <w:r w:rsidRPr="004331AB">
        <w:rPr>
          <w:rFonts w:ascii="Times New Roman" w:eastAsia="Times New Roman" w:hAnsi="Times New Roman"/>
        </w:rPr>
        <w:t>Absenor saugumas ir veiksmingumas jaunesniems kaip 18</w:t>
      </w:r>
      <w:r>
        <w:rPr>
          <w:rFonts w:ascii="Times New Roman" w:eastAsia="Times New Roman" w:hAnsi="Times New Roman"/>
        </w:rPr>
        <w:t> </w:t>
      </w:r>
      <w:r w:rsidRPr="004331AB">
        <w:rPr>
          <w:rFonts w:ascii="Times New Roman" w:eastAsia="Times New Roman" w:hAnsi="Times New Roman"/>
        </w:rPr>
        <w:t xml:space="preserve">metų pacientams gydant manijos epizodus, sergant bipoliniu sutrikimu, </w:t>
      </w:r>
      <w:r>
        <w:rPr>
          <w:rFonts w:ascii="Times New Roman" w:eastAsia="Times New Roman" w:hAnsi="Times New Roman"/>
        </w:rPr>
        <w:t>netirti.</w:t>
      </w:r>
    </w:p>
    <w:p w:rsidR="00135E58" w:rsidRPr="000C4F9E" w:rsidRDefault="00135E58" w:rsidP="00135E58">
      <w:pPr>
        <w:spacing w:after="0" w:line="240" w:lineRule="auto"/>
        <w:rPr>
          <w:rFonts w:ascii="Times New Roman" w:eastAsia="Times New Roman" w:hAnsi="Times New Roman"/>
          <w:u w:val="single"/>
          <w:lang w:eastAsia="fi-FI"/>
        </w:rPr>
      </w:pPr>
    </w:p>
    <w:p w:rsidR="00135E58" w:rsidRPr="000C4F9E" w:rsidRDefault="00135E58" w:rsidP="00135E58">
      <w:pPr>
        <w:spacing w:after="0" w:line="240" w:lineRule="auto"/>
        <w:rPr>
          <w:rFonts w:ascii="Times New Roman" w:eastAsia="HelveticaNeueLTStd-Lt" w:hAnsi="Times New Roman"/>
          <w:u w:val="single"/>
          <w:lang w:eastAsia="fi-FI"/>
        </w:rPr>
      </w:pPr>
      <w:r w:rsidRPr="000C4F9E">
        <w:rPr>
          <w:rFonts w:ascii="Times New Roman" w:eastAsia="Times New Roman" w:hAnsi="Times New Roman"/>
          <w:u w:val="single"/>
          <w:lang w:eastAsia="fi-FI"/>
        </w:rPr>
        <w:t>Epileps</w:t>
      </w:r>
      <w:r w:rsidR="00D915A4">
        <w:rPr>
          <w:rFonts w:ascii="Times New Roman" w:eastAsia="Times New Roman" w:hAnsi="Times New Roman"/>
          <w:u w:val="single"/>
          <w:lang w:eastAsia="fi-FI"/>
        </w:rPr>
        <w:t>ija</w:t>
      </w:r>
    </w:p>
    <w:p w:rsidR="000E12F1" w:rsidRDefault="000E12F1" w:rsidP="00774835">
      <w:pPr>
        <w:spacing w:after="0" w:line="240" w:lineRule="auto"/>
        <w:rPr>
          <w:rFonts w:ascii="Times New Roman" w:eastAsia="Times New Roman" w:hAnsi="Times New Roman"/>
          <w:lang w:eastAsia="fi-FI"/>
        </w:rPr>
      </w:pPr>
      <w:r>
        <w:rPr>
          <w:rFonts w:ascii="Times New Roman" w:eastAsia="Times New Roman" w:hAnsi="Times New Roman"/>
          <w:lang w:eastAsia="fi-FI"/>
        </w:rPr>
        <w:t>Specialistas (g</w:t>
      </w:r>
      <w:r w:rsidRPr="0075525D">
        <w:rPr>
          <w:rFonts w:ascii="Times New Roman" w:eastAsia="Times New Roman" w:hAnsi="Times New Roman"/>
          <w:lang w:eastAsia="fi-FI"/>
        </w:rPr>
        <w:t>ydytojas</w:t>
      </w:r>
      <w:r>
        <w:rPr>
          <w:rFonts w:ascii="Times New Roman" w:eastAsia="Times New Roman" w:hAnsi="Times New Roman"/>
          <w:lang w:eastAsia="fi-FI"/>
        </w:rPr>
        <w:t>)</w:t>
      </w:r>
      <w:r w:rsidRPr="0075525D">
        <w:rPr>
          <w:rFonts w:ascii="Times New Roman" w:eastAsia="Times New Roman" w:hAnsi="Times New Roman"/>
          <w:lang w:eastAsia="fi-FI"/>
        </w:rPr>
        <w:t xml:space="preserve"> turi </w:t>
      </w:r>
      <w:r w:rsidR="00774835">
        <w:rPr>
          <w:rFonts w:ascii="Times New Roman" w:eastAsia="Times New Roman" w:hAnsi="Times New Roman"/>
          <w:lang w:eastAsia="fi-FI"/>
        </w:rPr>
        <w:t xml:space="preserve">individualiai </w:t>
      </w:r>
      <w:r w:rsidRPr="0075525D">
        <w:rPr>
          <w:rFonts w:ascii="Times New Roman" w:eastAsia="Times New Roman" w:hAnsi="Times New Roman"/>
          <w:lang w:eastAsia="fi-FI"/>
        </w:rPr>
        <w:t xml:space="preserve">nustatyti </w:t>
      </w:r>
      <w:r>
        <w:rPr>
          <w:rFonts w:ascii="Times New Roman" w:eastAsia="Times New Roman" w:hAnsi="Times New Roman"/>
          <w:lang w:eastAsia="fi-FI"/>
        </w:rPr>
        <w:t>ir kontroliuoti</w:t>
      </w:r>
      <w:r w:rsidRPr="0075525D">
        <w:rPr>
          <w:rFonts w:ascii="Times New Roman" w:eastAsia="Times New Roman" w:hAnsi="Times New Roman"/>
          <w:lang w:eastAsia="fi-FI"/>
        </w:rPr>
        <w:t xml:space="preserve"> dozę</w:t>
      </w:r>
      <w:r>
        <w:rPr>
          <w:rFonts w:ascii="Times New Roman" w:eastAsia="Times New Roman" w:hAnsi="Times New Roman"/>
          <w:lang w:eastAsia="fi-FI"/>
        </w:rPr>
        <w:t>, siekiant, k</w:t>
      </w:r>
      <w:r w:rsidRPr="0075525D">
        <w:rPr>
          <w:rFonts w:ascii="Times New Roman" w:eastAsia="Times New Roman" w:hAnsi="Times New Roman"/>
          <w:lang w:eastAsia="fi-FI"/>
        </w:rPr>
        <w:t xml:space="preserve">ad būtų gydoma mažiausia doze, kurią vartojant priepuoliai nesikartotų, ypač nėštumo laikotarpiu. </w:t>
      </w:r>
      <w:r>
        <w:rPr>
          <w:rFonts w:ascii="Times New Roman" w:eastAsia="Times New Roman" w:hAnsi="Times New Roman"/>
          <w:lang w:eastAsia="fi-FI"/>
        </w:rPr>
        <w:t>Paros dozė turi būti parenkama atsižvelgiant į amžių ir kūno svorį.</w:t>
      </w:r>
    </w:p>
    <w:p w:rsidR="000E12F1" w:rsidRDefault="000E12F1" w:rsidP="00774835">
      <w:pPr>
        <w:spacing w:after="0" w:line="240" w:lineRule="auto"/>
        <w:rPr>
          <w:rFonts w:ascii="Times New Roman" w:eastAsia="Times New Roman" w:hAnsi="Times New Roman"/>
          <w:lang w:eastAsia="fi-FI"/>
        </w:rPr>
      </w:pPr>
    </w:p>
    <w:p w:rsidR="000E12F1" w:rsidRPr="0075525D" w:rsidRDefault="000E12F1" w:rsidP="00774835">
      <w:pPr>
        <w:spacing w:after="0" w:line="240" w:lineRule="auto"/>
        <w:rPr>
          <w:rFonts w:ascii="Times New Roman" w:eastAsia="Times New Roman" w:hAnsi="Times New Roman"/>
          <w:lang w:eastAsia="fi-FI"/>
        </w:rPr>
      </w:pPr>
      <w:r>
        <w:rPr>
          <w:rFonts w:ascii="Times New Roman" w:eastAsia="Times New Roman" w:hAnsi="Times New Roman"/>
          <w:lang w:eastAsia="fi-FI"/>
        </w:rPr>
        <w:t>A</w:t>
      </w:r>
      <w:r w:rsidRPr="0075525D">
        <w:rPr>
          <w:rFonts w:ascii="Times New Roman" w:eastAsia="Times New Roman" w:hAnsi="Times New Roman"/>
          <w:lang w:eastAsia="fi-FI"/>
        </w:rPr>
        <w:t xml:space="preserve">iškios koreliacijos tarp paros dozės, koncentracijos </w:t>
      </w:r>
      <w:r>
        <w:rPr>
          <w:rFonts w:ascii="Times New Roman" w:eastAsia="Times New Roman" w:hAnsi="Times New Roman"/>
          <w:lang w:eastAsia="fi-FI"/>
        </w:rPr>
        <w:t>kraujo serume</w:t>
      </w:r>
      <w:r w:rsidRPr="0075525D">
        <w:rPr>
          <w:rFonts w:ascii="Times New Roman" w:eastAsia="Times New Roman" w:hAnsi="Times New Roman"/>
          <w:lang w:eastAsia="fi-FI"/>
        </w:rPr>
        <w:t xml:space="preserve"> be</w:t>
      </w:r>
      <w:r>
        <w:rPr>
          <w:rFonts w:ascii="Times New Roman" w:eastAsia="Times New Roman" w:hAnsi="Times New Roman"/>
          <w:lang w:eastAsia="fi-FI"/>
        </w:rPr>
        <w:t xml:space="preserve">i gydomojo poveikio nenustatyta. Dėl to optimali dozė </w:t>
      </w:r>
      <w:r w:rsidR="00A815B4">
        <w:rPr>
          <w:rFonts w:ascii="Times New Roman" w:eastAsia="Times New Roman" w:hAnsi="Times New Roman"/>
          <w:lang w:eastAsia="fi-FI"/>
        </w:rPr>
        <w:t xml:space="preserve">turi būti </w:t>
      </w:r>
      <w:r>
        <w:rPr>
          <w:rFonts w:ascii="Times New Roman" w:eastAsia="Times New Roman" w:hAnsi="Times New Roman"/>
          <w:lang w:eastAsia="fi-FI"/>
        </w:rPr>
        <w:t xml:space="preserve">nustatoma daugiausia atsižvelgiant į klinikinę reakciją. </w:t>
      </w:r>
      <w:r w:rsidR="00A815B4">
        <w:rPr>
          <w:rFonts w:ascii="Times New Roman" w:eastAsia="Times New Roman" w:hAnsi="Times New Roman"/>
          <w:lang w:eastAsia="fi-FI"/>
        </w:rPr>
        <w:t>Jei nepasiekiama tinkamos traukulių kontrolės arba įtariama, kad atsirado nepageidaujamas poveikis, taikant klinikinės būklės stebėjimą galima atsižvelgti ir į nustatytą valpro rūgšties koncentraciją kraujo serume. Poveikis paprastai pasireiškia, kai koncentracija būna</w:t>
      </w:r>
      <w:r w:rsidRPr="0075525D">
        <w:rPr>
          <w:rFonts w:ascii="Times New Roman" w:eastAsia="Times New Roman" w:hAnsi="Times New Roman"/>
          <w:lang w:eastAsia="fi-FI"/>
        </w:rPr>
        <w:t xml:space="preserve"> 40</w:t>
      </w:r>
      <w:r w:rsidRPr="0075525D">
        <w:rPr>
          <w:rFonts w:ascii="Times New Roman" w:eastAsia="Times New Roman" w:hAnsi="Times New Roman"/>
          <w:lang w:eastAsia="fi-FI"/>
        </w:rPr>
        <w:noBreakHyphen/>
        <w:t>100 </w:t>
      </w:r>
      <w:r w:rsidR="00C868EC">
        <w:rPr>
          <w:rFonts w:ascii="Times New Roman" w:eastAsia="Times New Roman" w:hAnsi="Times New Roman"/>
          <w:lang w:eastAsia="fi-FI"/>
        </w:rPr>
        <w:t>mg</w:t>
      </w:r>
      <w:r w:rsidR="00A815B4">
        <w:rPr>
          <w:rFonts w:ascii="Times New Roman" w:eastAsia="Times New Roman" w:hAnsi="Times New Roman"/>
          <w:lang w:eastAsia="fi-FI"/>
        </w:rPr>
        <w:t>/l (300</w:t>
      </w:r>
      <w:r w:rsidR="00A815B4">
        <w:rPr>
          <w:rFonts w:ascii="Times New Roman" w:eastAsia="Times New Roman" w:hAnsi="Times New Roman"/>
          <w:lang w:eastAsia="fi-FI"/>
        </w:rPr>
        <w:noBreakHyphen/>
        <w:t>700 mikromolių/l)</w:t>
      </w:r>
      <w:r w:rsidRPr="0075525D">
        <w:rPr>
          <w:rFonts w:ascii="Times New Roman" w:eastAsia="Times New Roman" w:hAnsi="Times New Roman"/>
          <w:lang w:eastAsia="fi-FI"/>
        </w:rPr>
        <w:t>.</w:t>
      </w:r>
    </w:p>
    <w:p w:rsidR="00135E58" w:rsidRDefault="00135E58" w:rsidP="00135E58">
      <w:pPr>
        <w:spacing w:after="0" w:line="240" w:lineRule="auto"/>
        <w:rPr>
          <w:rFonts w:ascii="Times New Roman" w:eastAsia="HelveticaNeueLTStd-Lt" w:hAnsi="Times New Roman"/>
          <w:lang w:eastAsia="fi-FI"/>
        </w:rPr>
      </w:pPr>
    </w:p>
    <w:p w:rsidR="00EA78B2" w:rsidRDefault="00EA78B2" w:rsidP="00135E58">
      <w:pPr>
        <w:spacing w:after="0" w:line="240" w:lineRule="auto"/>
        <w:rPr>
          <w:rFonts w:ascii="Times New Roman" w:eastAsia="Times New Roman" w:hAnsi="Times New Roman"/>
          <w:lang w:eastAsia="fi-FI"/>
        </w:rPr>
      </w:pPr>
      <w:r>
        <w:rPr>
          <w:rFonts w:ascii="Times New Roman" w:eastAsia="Times New Roman" w:hAnsi="Times New Roman"/>
          <w:lang w:eastAsia="fi-FI"/>
        </w:rPr>
        <w:t>Rekomenduojama laipsniškai didinti dozę tol, kol bus pasiekta optimali veiksminga dozė.</w:t>
      </w:r>
    </w:p>
    <w:p w:rsidR="00135E58" w:rsidRPr="000C4F9E" w:rsidRDefault="00135E58" w:rsidP="00135E58">
      <w:pPr>
        <w:spacing w:after="0" w:line="240" w:lineRule="auto"/>
        <w:rPr>
          <w:rFonts w:ascii="Times New Roman" w:eastAsia="HelveticaNeueLTStd-Lt" w:hAnsi="Times New Roman"/>
          <w:lang w:eastAsia="fi-FI"/>
        </w:rPr>
      </w:pPr>
    </w:p>
    <w:p w:rsidR="003741B1" w:rsidRDefault="003741B1" w:rsidP="00135E58">
      <w:pPr>
        <w:spacing w:after="0" w:line="240" w:lineRule="auto"/>
        <w:rPr>
          <w:rFonts w:ascii="Times New Roman" w:eastAsia="Times New Roman" w:hAnsi="Times New Roman"/>
          <w:lang w:eastAsia="fi-FI"/>
        </w:rPr>
      </w:pPr>
      <w:r>
        <w:rPr>
          <w:rFonts w:ascii="Times New Roman" w:eastAsia="Times New Roman" w:hAnsi="Times New Roman"/>
          <w:lang w:eastAsia="fi-FI"/>
        </w:rPr>
        <w:t xml:space="preserve">Daugumai nepailginto atpalaidavimo farmacine forma gydomų pacientų gydymą pakeisti į pailginto atpalaidavimo farmacinę formą galima nedelsiant arba per kelias dienas. Tokiu atveju reikia </w:t>
      </w:r>
      <w:r w:rsidR="00774835">
        <w:rPr>
          <w:rFonts w:ascii="Times New Roman" w:eastAsia="Times New Roman" w:hAnsi="Times New Roman"/>
          <w:lang w:eastAsia="fi-FI"/>
        </w:rPr>
        <w:t xml:space="preserve">toliau </w:t>
      </w:r>
      <w:r>
        <w:rPr>
          <w:rFonts w:ascii="Times New Roman" w:eastAsia="Times New Roman" w:hAnsi="Times New Roman"/>
          <w:lang w:eastAsia="fi-FI"/>
        </w:rPr>
        <w:t>vartoti anksčiau skirtą dozę. Suretėjus traukuliams, gali būti įmanoma sumažinti dozę.</w:t>
      </w:r>
    </w:p>
    <w:p w:rsidR="00135E58" w:rsidRPr="000C4F9E" w:rsidRDefault="00135E58" w:rsidP="00135E58">
      <w:pPr>
        <w:tabs>
          <w:tab w:val="left" w:pos="567"/>
        </w:tabs>
        <w:spacing w:after="0" w:line="240" w:lineRule="auto"/>
        <w:rPr>
          <w:rFonts w:ascii="Times New Roman" w:eastAsia="Times New Roman" w:hAnsi="Times New Roman"/>
          <w:iCs/>
          <w:u w:val="single"/>
          <w:lang w:eastAsia="fi-FI"/>
        </w:rPr>
      </w:pPr>
    </w:p>
    <w:p w:rsidR="00135E58" w:rsidRPr="000C4F9E" w:rsidRDefault="000E12F1" w:rsidP="00135E58">
      <w:pPr>
        <w:tabs>
          <w:tab w:val="left" w:pos="567"/>
        </w:tabs>
        <w:spacing w:after="0" w:line="240" w:lineRule="auto"/>
        <w:rPr>
          <w:rFonts w:ascii="Times New Roman" w:eastAsia="Times New Roman" w:hAnsi="Times New Roman"/>
          <w:iCs/>
          <w:u w:val="single"/>
          <w:lang w:eastAsia="fi-FI"/>
        </w:rPr>
      </w:pPr>
      <w:r>
        <w:rPr>
          <w:rFonts w:ascii="Times New Roman" w:eastAsia="Times New Roman" w:hAnsi="Times New Roman"/>
          <w:iCs/>
          <w:u w:val="single"/>
          <w:lang w:eastAsia="fi-FI"/>
        </w:rPr>
        <w:t>Dozavimas</w:t>
      </w:r>
    </w:p>
    <w:p w:rsidR="00A2525C" w:rsidRPr="0075525D" w:rsidRDefault="00A2525C" w:rsidP="00A2525C">
      <w:pPr>
        <w:spacing w:after="0" w:line="240" w:lineRule="auto"/>
        <w:rPr>
          <w:rFonts w:ascii="Times New Roman" w:eastAsia="Times New Roman" w:hAnsi="Times New Roman"/>
          <w:lang w:eastAsia="lt-LT"/>
        </w:rPr>
      </w:pPr>
      <w:r>
        <w:rPr>
          <w:rFonts w:ascii="Times New Roman" w:eastAsia="Times New Roman" w:hAnsi="Times New Roman"/>
          <w:lang w:eastAsia="lt-LT"/>
        </w:rPr>
        <w:t>Taikant monoterapiją, p</w:t>
      </w:r>
      <w:r w:rsidRPr="0075525D">
        <w:rPr>
          <w:rFonts w:ascii="Times New Roman" w:eastAsia="Times New Roman" w:hAnsi="Times New Roman"/>
          <w:lang w:eastAsia="lt-LT"/>
        </w:rPr>
        <w:t xml:space="preserve">radinė natrio valproato paros dozė </w:t>
      </w:r>
      <w:r>
        <w:rPr>
          <w:rFonts w:ascii="Times New Roman" w:eastAsia="Times New Roman" w:hAnsi="Times New Roman"/>
          <w:lang w:eastAsia="lt-LT"/>
        </w:rPr>
        <w:t xml:space="preserve">paprastai </w:t>
      </w:r>
      <w:r w:rsidRPr="0075525D">
        <w:rPr>
          <w:rFonts w:ascii="Times New Roman" w:eastAsia="Times New Roman" w:hAnsi="Times New Roman"/>
          <w:lang w:eastAsia="lt-LT"/>
        </w:rPr>
        <w:t>yra 10</w:t>
      </w:r>
      <w:r w:rsidRPr="0075525D">
        <w:rPr>
          <w:rFonts w:ascii="Times New Roman" w:eastAsia="Times New Roman" w:hAnsi="Times New Roman"/>
          <w:lang w:eastAsia="lt-LT"/>
        </w:rPr>
        <w:noBreakHyphen/>
        <w:t xml:space="preserve">15 mg/kg kūno svorio. </w:t>
      </w:r>
      <w:r>
        <w:rPr>
          <w:rFonts w:ascii="Times New Roman" w:eastAsia="Times New Roman" w:hAnsi="Times New Roman"/>
          <w:lang w:eastAsia="lt-LT"/>
        </w:rPr>
        <w:t>Po to p</w:t>
      </w:r>
      <w:r w:rsidRPr="0075525D">
        <w:rPr>
          <w:rFonts w:ascii="Times New Roman" w:eastAsia="Times New Roman" w:hAnsi="Times New Roman"/>
          <w:lang w:eastAsia="lt-LT"/>
        </w:rPr>
        <w:t xml:space="preserve">aros dozę reikia </w:t>
      </w:r>
      <w:r>
        <w:rPr>
          <w:rFonts w:ascii="Times New Roman" w:eastAsia="Times New Roman" w:hAnsi="Times New Roman"/>
          <w:lang w:eastAsia="lt-LT"/>
        </w:rPr>
        <w:t>laipsniškai didinti kas 4</w:t>
      </w:r>
      <w:r>
        <w:rPr>
          <w:rFonts w:ascii="Times New Roman" w:eastAsia="Times New Roman" w:hAnsi="Times New Roman"/>
          <w:lang w:eastAsia="lt-LT"/>
        </w:rPr>
        <w:noBreakHyphen/>
        <w:t xml:space="preserve">7 dienas </w:t>
      </w:r>
      <w:r w:rsidRPr="0075525D">
        <w:rPr>
          <w:rFonts w:ascii="Times New Roman" w:eastAsia="Times New Roman" w:hAnsi="Times New Roman"/>
          <w:lang w:eastAsia="lt-LT"/>
        </w:rPr>
        <w:t xml:space="preserve">po </w:t>
      </w:r>
      <w:r>
        <w:rPr>
          <w:rFonts w:ascii="Times New Roman" w:eastAsia="Times New Roman" w:hAnsi="Times New Roman"/>
          <w:lang w:eastAsia="lt-LT"/>
        </w:rPr>
        <w:t xml:space="preserve">maždaug </w:t>
      </w:r>
      <w:r w:rsidRPr="0075525D">
        <w:rPr>
          <w:rFonts w:ascii="Times New Roman" w:eastAsia="Times New Roman" w:hAnsi="Times New Roman"/>
          <w:lang w:eastAsia="lt-LT"/>
        </w:rPr>
        <w:t xml:space="preserve">5 mg/kg kūno svorio tol, kol </w:t>
      </w:r>
      <w:r>
        <w:rPr>
          <w:rFonts w:ascii="Times New Roman" w:eastAsia="Times New Roman" w:hAnsi="Times New Roman"/>
          <w:lang w:eastAsia="lt-LT"/>
        </w:rPr>
        <w:t>bus pasiekta traukulius kontroliuojanti dozė</w:t>
      </w:r>
      <w:r w:rsidRPr="0075525D">
        <w:rPr>
          <w:rFonts w:ascii="Times New Roman" w:eastAsia="Times New Roman" w:hAnsi="Times New Roman"/>
          <w:lang w:eastAsia="lt-LT"/>
        </w:rPr>
        <w:t xml:space="preserve">. </w:t>
      </w:r>
    </w:p>
    <w:p w:rsidR="00135E58" w:rsidRDefault="00135E58" w:rsidP="00135E58">
      <w:pPr>
        <w:spacing w:after="0" w:line="240" w:lineRule="auto"/>
        <w:rPr>
          <w:rFonts w:ascii="Times New Roman" w:eastAsia="HelveticaNeueLTStd-Lt" w:hAnsi="Times New Roman"/>
          <w:lang w:eastAsia="fi-FI"/>
        </w:rPr>
      </w:pPr>
    </w:p>
    <w:p w:rsidR="00C70033" w:rsidRPr="0075525D" w:rsidRDefault="00C70033" w:rsidP="00C70033">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Kai kuriais atvejais visiška</w:t>
      </w:r>
      <w:r w:rsidR="00C868EC">
        <w:rPr>
          <w:rFonts w:ascii="Times New Roman" w:eastAsia="Times New Roman" w:hAnsi="Times New Roman"/>
          <w:lang w:eastAsia="lt-LT"/>
        </w:rPr>
        <w:t>s</w:t>
      </w:r>
      <w:r w:rsidRPr="0075525D">
        <w:rPr>
          <w:rFonts w:ascii="Times New Roman" w:eastAsia="Times New Roman" w:hAnsi="Times New Roman"/>
          <w:lang w:eastAsia="lt-LT"/>
        </w:rPr>
        <w:t xml:space="preserve"> </w:t>
      </w:r>
      <w:r w:rsidR="00C868EC">
        <w:rPr>
          <w:rFonts w:ascii="Times New Roman" w:eastAsia="Times New Roman" w:hAnsi="Times New Roman"/>
          <w:lang w:eastAsia="lt-LT"/>
        </w:rPr>
        <w:t>poveikis</w:t>
      </w:r>
      <w:r w:rsidRPr="0075525D">
        <w:rPr>
          <w:rFonts w:ascii="Times New Roman" w:eastAsia="Times New Roman" w:hAnsi="Times New Roman"/>
          <w:lang w:eastAsia="lt-LT"/>
        </w:rPr>
        <w:t xml:space="preserve"> į gydymą pasireiškia po 4</w:t>
      </w:r>
      <w:r w:rsidRPr="0075525D">
        <w:rPr>
          <w:rFonts w:ascii="Times New Roman" w:eastAsia="Times New Roman" w:hAnsi="Times New Roman"/>
          <w:lang w:eastAsia="lt-LT"/>
        </w:rPr>
        <w:noBreakHyphen/>
        <w:t>6 savaičių, todėl negalima anksti didinti paros dozę tiek, kad būtų didesnė už vidutinę.</w:t>
      </w:r>
    </w:p>
    <w:p w:rsidR="00135E58" w:rsidRPr="000C4F9E" w:rsidRDefault="00135E58" w:rsidP="00135E58">
      <w:pPr>
        <w:spacing w:after="0" w:line="240" w:lineRule="auto"/>
        <w:rPr>
          <w:rFonts w:ascii="Times New Roman" w:eastAsia="HelveticaNeueLTStd-Lt" w:hAnsi="Times New Roman"/>
          <w:lang w:eastAsia="fi-FI"/>
        </w:rPr>
      </w:pPr>
    </w:p>
    <w:p w:rsidR="00135E58" w:rsidRPr="000C4F9E" w:rsidRDefault="002F37A3" w:rsidP="00135E58">
      <w:pPr>
        <w:spacing w:after="0" w:line="240" w:lineRule="auto"/>
        <w:rPr>
          <w:rFonts w:ascii="Times New Roman" w:eastAsia="HelveticaNeueLTStd-Lt" w:hAnsi="Times New Roman"/>
          <w:lang w:eastAsia="fi-FI"/>
        </w:rPr>
      </w:pPr>
      <w:r>
        <w:rPr>
          <w:rFonts w:ascii="Times New Roman" w:eastAsia="Times New Roman" w:hAnsi="Times New Roman"/>
          <w:lang w:eastAsia="fi-FI"/>
        </w:rPr>
        <w:t>Vidutinė paros dozė</w:t>
      </w:r>
      <w:r w:rsidR="00135E58" w:rsidRPr="000C4F9E">
        <w:rPr>
          <w:rFonts w:ascii="Times New Roman" w:eastAsia="Times New Roman" w:hAnsi="Times New Roman"/>
          <w:lang w:eastAsia="fi-FI"/>
        </w:rPr>
        <w:t xml:space="preserve"> (</w:t>
      </w:r>
      <w:r>
        <w:rPr>
          <w:rFonts w:ascii="Times New Roman" w:eastAsia="Times New Roman" w:hAnsi="Times New Roman"/>
          <w:lang w:eastAsia="fi-FI"/>
        </w:rPr>
        <w:t>ilgalaikio gydymo metu):</w:t>
      </w:r>
    </w:p>
    <w:p w:rsidR="00135E58" w:rsidRPr="000C4F9E" w:rsidRDefault="002F37A3" w:rsidP="00135E58">
      <w:pPr>
        <w:numPr>
          <w:ilvl w:val="0"/>
          <w:numId w:val="40"/>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Pr>
          <w:rFonts w:ascii="Times New Roman" w:eastAsia="Times New Roman" w:hAnsi="Times New Roman" w:cs="Arial"/>
          <w:color w:val="000000"/>
          <w:lang w:eastAsia="fi-FI"/>
        </w:rPr>
        <w:t>suaugusiesiems ir senyviems pacientams</w:t>
      </w:r>
      <w:r w:rsidR="00135E58" w:rsidRPr="000C4F9E">
        <w:rPr>
          <w:rFonts w:ascii="Times New Roman" w:eastAsia="Times New Roman" w:hAnsi="Times New Roman" w:cs="Arial"/>
          <w:color w:val="000000"/>
          <w:lang w:eastAsia="fi-FI"/>
        </w:rPr>
        <w:t xml:space="preserve"> </w:t>
      </w:r>
      <w:r>
        <w:rPr>
          <w:rFonts w:ascii="Times New Roman" w:eastAsia="Times New Roman" w:hAnsi="Times New Roman"/>
          <w:color w:val="000000"/>
          <w:lang w:eastAsia="fi-FI"/>
        </w:rPr>
        <w:t xml:space="preserve">paprastai skiriama </w:t>
      </w:r>
      <w:r w:rsidR="00135E58" w:rsidRPr="000C4F9E">
        <w:rPr>
          <w:rFonts w:ascii="Times New Roman" w:eastAsia="Times New Roman" w:hAnsi="Times New Roman" w:cs="Arial"/>
          <w:color w:val="000000"/>
          <w:lang w:eastAsia="fi-FI"/>
        </w:rPr>
        <w:t xml:space="preserve">20 mg/kg </w:t>
      </w:r>
      <w:r>
        <w:rPr>
          <w:rFonts w:ascii="Times New Roman" w:eastAsia="Times New Roman" w:hAnsi="Times New Roman" w:cs="Arial"/>
          <w:color w:val="000000"/>
          <w:lang w:eastAsia="fi-FI"/>
        </w:rPr>
        <w:t>kūno svorio</w:t>
      </w:r>
      <w:r w:rsidR="00135E58"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to dozė;</w:t>
      </w:r>
    </w:p>
    <w:p w:rsidR="002F37A3" w:rsidRPr="000C4F9E" w:rsidRDefault="002F37A3" w:rsidP="002F37A3">
      <w:pPr>
        <w:numPr>
          <w:ilvl w:val="0"/>
          <w:numId w:val="40"/>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sidRPr="002F37A3">
        <w:rPr>
          <w:rFonts w:ascii="Times New Roman" w:eastAsia="Times New Roman" w:hAnsi="Times New Roman" w:cs="Arial"/>
          <w:color w:val="000000"/>
          <w:lang w:eastAsia="fi-FI"/>
        </w:rPr>
        <w:t>paaugliams skiriama</w:t>
      </w:r>
      <w:r>
        <w:rPr>
          <w:rFonts w:ascii="Times New Roman" w:eastAsia="Times New Roman" w:hAnsi="Times New Roman" w:cs="Arial"/>
          <w:color w:val="000000"/>
          <w:lang w:eastAsia="fi-FI"/>
        </w:rPr>
        <w:t xml:space="preserve"> 25 m</w:t>
      </w:r>
      <w:r w:rsidRPr="000C4F9E">
        <w:rPr>
          <w:rFonts w:ascii="Times New Roman" w:eastAsia="Times New Roman" w:hAnsi="Times New Roman" w:cs="Arial"/>
          <w:color w:val="000000"/>
          <w:lang w:eastAsia="fi-FI"/>
        </w:rPr>
        <w:t xml:space="preserve">g/kg </w:t>
      </w:r>
      <w:r>
        <w:rPr>
          <w:rFonts w:ascii="Times New Roman" w:eastAsia="Times New Roman" w:hAnsi="Times New Roman" w:cs="Arial"/>
          <w:color w:val="000000"/>
          <w:lang w:eastAsia="fi-FI"/>
        </w:rPr>
        <w:t>kūno svorio</w:t>
      </w:r>
      <w:r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to dozė;</w:t>
      </w:r>
    </w:p>
    <w:p w:rsidR="00135E58" w:rsidRPr="002F37A3" w:rsidRDefault="002F37A3" w:rsidP="00135E58">
      <w:pPr>
        <w:numPr>
          <w:ilvl w:val="0"/>
          <w:numId w:val="40"/>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Pr>
          <w:rFonts w:ascii="Times New Roman" w:eastAsia="Times New Roman" w:hAnsi="Times New Roman" w:cs="Arial"/>
          <w:color w:val="000000"/>
          <w:lang w:eastAsia="fi-FI"/>
        </w:rPr>
        <w:t xml:space="preserve">vaikams </w:t>
      </w:r>
      <w:r w:rsidR="009D4A53">
        <w:rPr>
          <w:rFonts w:ascii="Times New Roman" w:eastAsia="Times New Roman" w:hAnsi="Times New Roman" w:cs="Arial"/>
          <w:color w:val="000000"/>
          <w:lang w:eastAsia="fi-FI"/>
        </w:rPr>
        <w:t>skiriama</w:t>
      </w:r>
      <w:r>
        <w:rPr>
          <w:rFonts w:ascii="Times New Roman" w:eastAsia="Times New Roman" w:hAnsi="Times New Roman" w:cs="Arial"/>
          <w:color w:val="000000"/>
          <w:lang w:eastAsia="fi-FI"/>
        </w:rPr>
        <w:t xml:space="preserve"> 30 mg</w:t>
      </w:r>
      <w:r w:rsidR="00135E58" w:rsidRPr="002F37A3">
        <w:rPr>
          <w:rFonts w:ascii="Times New Roman" w:eastAsia="Times New Roman" w:hAnsi="Times New Roman" w:cs="Arial"/>
          <w:color w:val="000000"/>
          <w:lang w:eastAsia="fi-FI"/>
        </w:rPr>
        <w:t xml:space="preserve">/kg </w:t>
      </w:r>
      <w:r>
        <w:rPr>
          <w:rFonts w:ascii="Times New Roman" w:eastAsia="Times New Roman" w:hAnsi="Times New Roman" w:cs="Arial"/>
          <w:color w:val="000000"/>
          <w:lang w:eastAsia="fi-FI"/>
        </w:rPr>
        <w:t>kūno svorio</w:t>
      </w:r>
      <w:r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to dozė</w:t>
      </w:r>
      <w:r w:rsidR="00135E58" w:rsidRPr="002F37A3">
        <w:rPr>
          <w:rFonts w:ascii="Times New Roman" w:eastAsia="Times New Roman" w:hAnsi="Times New Roman" w:cs="Arial"/>
          <w:color w:val="000000"/>
          <w:lang w:eastAsia="fi-FI"/>
        </w:rPr>
        <w:t>.</w:t>
      </w:r>
    </w:p>
    <w:p w:rsidR="00135E58" w:rsidRPr="000C4F9E" w:rsidRDefault="00135E58" w:rsidP="00135E58">
      <w:pPr>
        <w:spacing w:after="0" w:line="240" w:lineRule="auto"/>
        <w:rPr>
          <w:rFonts w:ascii="Times New Roman" w:eastAsia="HelveticaNeueLTStd-Lt" w:hAnsi="Times New Roman"/>
          <w:lang w:eastAsia="fi-FI"/>
        </w:rPr>
      </w:pPr>
    </w:p>
    <w:p w:rsidR="00135E58" w:rsidRPr="000C4F9E" w:rsidRDefault="00A815B4" w:rsidP="00135E58">
      <w:pPr>
        <w:spacing w:after="0" w:line="240" w:lineRule="auto"/>
        <w:rPr>
          <w:rFonts w:ascii="Times New Roman" w:eastAsia="HelveticaNeueLTStd-Lt" w:hAnsi="Times New Roman"/>
          <w:i/>
          <w:iCs/>
          <w:lang w:eastAsia="fi-FI"/>
        </w:rPr>
      </w:pPr>
      <w:r>
        <w:rPr>
          <w:rFonts w:ascii="Times New Roman" w:eastAsia="Times New Roman" w:hAnsi="Times New Roman"/>
          <w:i/>
          <w:iCs/>
          <w:lang w:eastAsia="fi-FI"/>
        </w:rPr>
        <w:t>Senyviems pacientams</w:t>
      </w:r>
    </w:p>
    <w:p w:rsidR="00AA6230" w:rsidRDefault="00AA6230" w:rsidP="00732324">
      <w:pPr>
        <w:spacing w:after="0" w:line="240" w:lineRule="auto"/>
        <w:rPr>
          <w:rFonts w:ascii="Times New Roman" w:eastAsia="Times New Roman" w:hAnsi="Times New Roman"/>
          <w:lang w:eastAsia="fi-FI"/>
        </w:rPr>
      </w:pPr>
      <w:r w:rsidRPr="0075525D">
        <w:rPr>
          <w:rFonts w:ascii="Times New Roman" w:eastAsia="Times New Roman" w:hAnsi="Times New Roman"/>
          <w:lang w:eastAsia="fi-FI"/>
        </w:rPr>
        <w:t>Senyvų žmonių organizme valproato farmakokinetika paki</w:t>
      </w:r>
      <w:r>
        <w:rPr>
          <w:rFonts w:ascii="Times New Roman" w:eastAsia="Times New Roman" w:hAnsi="Times New Roman"/>
          <w:lang w:eastAsia="fi-FI"/>
        </w:rPr>
        <w:t>nta, tačiau klinikinė to reikšmė yra ribota ir dozę būtina nustatyti atsižvelgiant į traukulių kontrolę.</w:t>
      </w:r>
    </w:p>
    <w:p w:rsidR="00AA6230" w:rsidRPr="00732324" w:rsidRDefault="00AA6230" w:rsidP="00AA6230">
      <w:pPr>
        <w:spacing w:after="0" w:line="240" w:lineRule="auto"/>
        <w:rPr>
          <w:rFonts w:ascii="Times New Roman" w:eastAsia="Times New Roman" w:hAnsi="Times New Roman"/>
          <w:lang w:eastAsia="fi-FI"/>
        </w:rPr>
      </w:pPr>
    </w:p>
    <w:p w:rsidR="00135E58" w:rsidRPr="000C4F9E" w:rsidRDefault="00AA6230" w:rsidP="00135E58">
      <w:pPr>
        <w:spacing w:after="0" w:line="240" w:lineRule="auto"/>
        <w:rPr>
          <w:rFonts w:ascii="Times New Roman" w:eastAsia="Times New Roman" w:hAnsi="Times New Roman"/>
          <w:lang w:eastAsia="fi-FI"/>
        </w:rPr>
      </w:pPr>
      <w:r>
        <w:rPr>
          <w:rFonts w:ascii="Times New Roman" w:eastAsia="Times New Roman" w:hAnsi="Times New Roman"/>
          <w:lang w:eastAsia="fi-FI"/>
        </w:rPr>
        <w:t>Rekomenduojamos toliau nurodytos paros dozės.</w:t>
      </w:r>
      <w:r w:rsidR="00135E58" w:rsidRPr="000C4F9E">
        <w:rPr>
          <w:rFonts w:ascii="Times New Roman" w:eastAsia="Times New Roman" w:hAnsi="Times New Roman"/>
          <w:lang w:eastAsia="fi-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6"/>
        <w:gridCol w:w="2235"/>
      </w:tblGrid>
      <w:tr w:rsidR="00135E58" w:rsidRPr="000C4F9E" w:rsidTr="00A815B4">
        <w:trPr>
          <w:trHeight w:val="528"/>
        </w:trPr>
        <w:tc>
          <w:tcPr>
            <w:tcW w:w="2126" w:type="dxa"/>
          </w:tcPr>
          <w:p w:rsidR="00135E58" w:rsidRPr="000C4F9E" w:rsidRDefault="00AA6230" w:rsidP="00A815B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Amžius</w:t>
            </w:r>
            <w:r w:rsidR="00135E58" w:rsidRPr="000C4F9E">
              <w:rPr>
                <w:rFonts w:ascii="Times New Roman" w:eastAsia="Times New Roman" w:hAnsi="Times New Roman" w:cs="Arial"/>
                <w:color w:val="000000"/>
                <w:lang w:eastAsia="fi-FI"/>
              </w:rPr>
              <w:t xml:space="preserve"> </w:t>
            </w:r>
          </w:p>
        </w:tc>
        <w:tc>
          <w:tcPr>
            <w:tcW w:w="2126" w:type="dxa"/>
          </w:tcPr>
          <w:p w:rsidR="00135E58" w:rsidRPr="000C4F9E" w:rsidRDefault="00AA6230" w:rsidP="00A815B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Kūno svoris</w:t>
            </w:r>
          </w:p>
          <w:p w:rsidR="00135E58" w:rsidRPr="000C4F9E" w:rsidRDefault="00135E58" w:rsidP="00A815B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 xml:space="preserve">(kg) </w:t>
            </w:r>
          </w:p>
        </w:tc>
        <w:tc>
          <w:tcPr>
            <w:tcW w:w="2235" w:type="dxa"/>
          </w:tcPr>
          <w:p w:rsidR="00135E58" w:rsidRPr="000C4F9E" w:rsidRDefault="00AA6230" w:rsidP="00AA6230">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Vidutinė dozė</w:t>
            </w:r>
            <w:r w:rsidR="00135E58" w:rsidRPr="000C4F9E">
              <w:rPr>
                <w:rFonts w:ascii="Times New Roman" w:eastAsia="Times New Roman" w:hAnsi="Times New Roman" w:cs="Arial"/>
                <w:color w:val="000000"/>
                <w:lang w:eastAsia="fi-FI"/>
              </w:rPr>
              <w:t>* (mg</w:t>
            </w:r>
            <w:r>
              <w:rPr>
                <w:rFonts w:ascii="Times New Roman" w:eastAsia="Times New Roman" w:hAnsi="Times New Roman" w:cs="Arial"/>
                <w:color w:val="000000"/>
                <w:lang w:eastAsia="fi-FI"/>
              </w:rPr>
              <w:t xml:space="preserve"> per parą)</w:t>
            </w:r>
            <w:r w:rsidR="00135E58" w:rsidRPr="000C4F9E">
              <w:rPr>
                <w:rFonts w:ascii="Times New Roman" w:eastAsia="Times New Roman" w:hAnsi="Times New Roman" w:cs="Arial"/>
                <w:color w:val="000000"/>
                <w:lang w:eastAsia="fi-FI"/>
              </w:rPr>
              <w:t xml:space="preserve"> </w:t>
            </w:r>
          </w:p>
        </w:tc>
      </w:tr>
      <w:tr w:rsidR="00135E58" w:rsidRPr="000C4F9E" w:rsidTr="00A815B4">
        <w:trPr>
          <w:trHeight w:val="274"/>
        </w:trPr>
        <w:tc>
          <w:tcPr>
            <w:tcW w:w="2126" w:type="dxa"/>
          </w:tcPr>
          <w:p w:rsidR="00135E58" w:rsidRPr="000C4F9E" w:rsidRDefault="00BF0CF7" w:rsidP="00A815B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Suaugusiesiems</w:t>
            </w:r>
            <w:r w:rsidR="00135E58" w:rsidRPr="000C4F9E">
              <w:rPr>
                <w:rFonts w:ascii="Times New Roman" w:eastAsia="Times New Roman" w:hAnsi="Times New Roman" w:cs="Arial"/>
                <w:color w:val="000000"/>
                <w:lang w:eastAsia="fi-FI"/>
              </w:rPr>
              <w:t xml:space="preserve"> </w:t>
            </w:r>
          </w:p>
        </w:tc>
        <w:tc>
          <w:tcPr>
            <w:tcW w:w="2126" w:type="dxa"/>
          </w:tcPr>
          <w:p w:rsidR="00135E58" w:rsidRPr="000C4F9E" w:rsidRDefault="00BF0CF7" w:rsidP="00A815B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 xml:space="preserve">Daugiau kaip </w:t>
            </w:r>
            <w:r>
              <w:rPr>
                <w:rFonts w:ascii="Times New Roman" w:eastAsia="Times New Roman" w:hAnsi="Times New Roman" w:cs="Arial"/>
                <w:color w:val="000000"/>
                <w:lang w:eastAsia="fi-FI"/>
              </w:rPr>
              <w:lastRenderedPageBreak/>
              <w:t>maždaug</w:t>
            </w:r>
            <w:r w:rsidR="00135E58" w:rsidRPr="000C4F9E">
              <w:rPr>
                <w:rFonts w:ascii="Times New Roman" w:eastAsia="Times New Roman" w:hAnsi="Times New Roman" w:cs="Arial"/>
                <w:color w:val="000000"/>
                <w:lang w:eastAsia="fi-FI"/>
              </w:rPr>
              <w:t xml:space="preserve"> 60 </w:t>
            </w:r>
          </w:p>
        </w:tc>
        <w:tc>
          <w:tcPr>
            <w:tcW w:w="2235"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lastRenderedPageBreak/>
              <w:t>1</w:t>
            </w:r>
            <w:r w:rsidR="00BF0CF7">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200</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2</w:t>
            </w:r>
            <w:r w:rsidR="00BF0CF7">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100 </w:t>
            </w:r>
          </w:p>
        </w:tc>
      </w:tr>
      <w:tr w:rsidR="00135E58" w:rsidRPr="000C4F9E" w:rsidTr="00A815B4">
        <w:trPr>
          <w:trHeight w:val="274"/>
        </w:trPr>
        <w:tc>
          <w:tcPr>
            <w:tcW w:w="2126"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14 </w:t>
            </w:r>
            <w:r w:rsidR="00BF0CF7">
              <w:rPr>
                <w:rFonts w:ascii="Times New Roman" w:eastAsia="Times New Roman" w:hAnsi="Times New Roman" w:cs="Arial"/>
                <w:color w:val="000000"/>
                <w:lang w:eastAsia="fi-FI"/>
              </w:rPr>
              <w:t>metų ir vyresniems paaugliams</w:t>
            </w:r>
            <w:r w:rsidRPr="000C4F9E">
              <w:rPr>
                <w:rFonts w:ascii="Times New Roman" w:eastAsia="Times New Roman" w:hAnsi="Times New Roman" w:cs="Arial"/>
                <w:color w:val="000000"/>
                <w:lang w:eastAsia="fi-FI"/>
              </w:rPr>
              <w:t xml:space="preserve"> </w:t>
            </w:r>
          </w:p>
        </w:tc>
        <w:tc>
          <w:tcPr>
            <w:tcW w:w="2126" w:type="dxa"/>
          </w:tcPr>
          <w:p w:rsidR="00135E58" w:rsidRPr="000C4F9E" w:rsidRDefault="00BF0CF7" w:rsidP="00BF0CF7">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00135E58" w:rsidRPr="000C4F9E">
              <w:rPr>
                <w:rFonts w:ascii="Times New Roman" w:eastAsia="Times New Roman" w:hAnsi="Times New Roman" w:cs="Arial"/>
                <w:color w:val="000000"/>
                <w:lang w:eastAsia="fi-FI"/>
              </w:rPr>
              <w:t xml:space="preserve"> 40</w:t>
            </w:r>
            <w:r>
              <w:rPr>
                <w:rFonts w:ascii="Times New Roman" w:eastAsia="Times New Roman" w:hAnsi="Times New Roman" w:cs="Arial"/>
                <w:color w:val="000000"/>
                <w:lang w:eastAsia="fi-FI"/>
              </w:rPr>
              <w:noBreakHyphen/>
            </w:r>
            <w:r w:rsidR="00135E58" w:rsidRPr="000C4F9E">
              <w:rPr>
                <w:rFonts w:ascii="Times New Roman" w:eastAsia="Times New Roman" w:hAnsi="Times New Roman" w:cs="Arial"/>
                <w:color w:val="000000"/>
                <w:lang w:eastAsia="fi-FI"/>
              </w:rPr>
              <w:t xml:space="preserve">60 </w:t>
            </w:r>
          </w:p>
        </w:tc>
        <w:tc>
          <w:tcPr>
            <w:tcW w:w="2235"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w:t>
            </w:r>
            <w:r w:rsidR="00BF0CF7">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000</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w:t>
            </w:r>
            <w:r w:rsidR="00BF0CF7">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500 </w:t>
            </w:r>
          </w:p>
        </w:tc>
      </w:tr>
      <w:tr w:rsidR="00135E58" w:rsidRPr="000C4F9E" w:rsidTr="00A815B4">
        <w:trPr>
          <w:trHeight w:val="146"/>
        </w:trPr>
        <w:tc>
          <w:tcPr>
            <w:tcW w:w="6487" w:type="dxa"/>
            <w:gridSpan w:val="3"/>
          </w:tcPr>
          <w:p w:rsidR="00135E58" w:rsidRPr="000C4F9E" w:rsidRDefault="00BF0CF7" w:rsidP="00A815B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Vaikams</w:t>
            </w:r>
            <w:r w:rsidR="00135E58" w:rsidRPr="000C4F9E">
              <w:rPr>
                <w:rFonts w:ascii="Times New Roman" w:eastAsia="Times New Roman" w:hAnsi="Times New Roman" w:cs="Arial"/>
                <w:color w:val="000000"/>
                <w:lang w:eastAsia="fi-FI"/>
              </w:rPr>
              <w:t xml:space="preserve">** </w:t>
            </w:r>
          </w:p>
        </w:tc>
      </w:tr>
      <w:tr w:rsidR="00135E58" w:rsidRPr="000C4F9E" w:rsidTr="00A815B4">
        <w:trPr>
          <w:trHeight w:val="146"/>
        </w:trPr>
        <w:tc>
          <w:tcPr>
            <w:tcW w:w="2126"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6 </w:t>
            </w:r>
            <w:r w:rsidR="00BF0CF7">
              <w:rPr>
                <w:rFonts w:ascii="Times New Roman" w:eastAsia="Times New Roman" w:hAnsi="Times New Roman" w:cs="Arial"/>
                <w:color w:val="000000"/>
                <w:lang w:eastAsia="fi-FI"/>
              </w:rPr>
              <w:t>mėnesių</w:t>
            </w:r>
            <w:r w:rsidRPr="000C4F9E">
              <w:rPr>
                <w:rFonts w:ascii="Times New Roman" w:eastAsia="Times New Roman" w:hAnsi="Times New Roman" w:cs="Arial"/>
                <w:color w:val="000000"/>
                <w:lang w:eastAsia="fi-FI"/>
              </w:rPr>
              <w:t xml:space="preserve"> </w:t>
            </w:r>
          </w:p>
        </w:tc>
        <w:tc>
          <w:tcPr>
            <w:tcW w:w="2126" w:type="dxa"/>
          </w:tcPr>
          <w:p w:rsidR="00135E58" w:rsidRPr="000C4F9E" w:rsidRDefault="00BF0CF7"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00135E58" w:rsidRPr="000C4F9E">
              <w:rPr>
                <w:rFonts w:ascii="Times New Roman" w:eastAsia="Times New Roman" w:hAnsi="Times New Roman" w:cs="Arial"/>
                <w:color w:val="000000"/>
                <w:lang w:eastAsia="fi-FI"/>
              </w:rPr>
              <w:t xml:space="preserve"> 5</w:t>
            </w:r>
            <w:r>
              <w:rPr>
                <w:rFonts w:ascii="Times New Roman" w:eastAsia="Times New Roman" w:hAnsi="Times New Roman" w:cs="Arial"/>
                <w:color w:val="000000"/>
                <w:lang w:eastAsia="fi-FI"/>
              </w:rPr>
              <w:t>,</w:t>
            </w:r>
            <w:r w:rsidR="00135E58" w:rsidRPr="000C4F9E">
              <w:rPr>
                <w:rFonts w:ascii="Times New Roman" w:eastAsia="Times New Roman" w:hAnsi="Times New Roman" w:cs="Arial"/>
                <w:color w:val="000000"/>
                <w:lang w:eastAsia="fi-FI"/>
              </w:rPr>
              <w:t>5</w:t>
            </w:r>
            <w:r>
              <w:rPr>
                <w:rFonts w:ascii="Times New Roman" w:eastAsia="Times New Roman" w:hAnsi="Times New Roman" w:cs="Arial"/>
                <w:color w:val="000000"/>
                <w:lang w:eastAsia="fi-FI"/>
              </w:rPr>
              <w:noBreakHyphen/>
            </w:r>
            <w:r w:rsidR="00135E58" w:rsidRPr="000C4F9E">
              <w:rPr>
                <w:rFonts w:ascii="Times New Roman" w:eastAsia="Times New Roman" w:hAnsi="Times New Roman" w:cs="Arial"/>
                <w:color w:val="000000"/>
                <w:lang w:eastAsia="fi-FI"/>
              </w:rPr>
              <w:t>7</w:t>
            </w:r>
            <w:r w:rsidR="001F63BF">
              <w:rPr>
                <w:rFonts w:ascii="Times New Roman" w:eastAsia="Times New Roman" w:hAnsi="Times New Roman" w:cs="Arial"/>
                <w:color w:val="000000"/>
                <w:lang w:eastAsia="fi-FI"/>
              </w:rPr>
              <w:t>,</w:t>
            </w:r>
            <w:r w:rsidR="00135E58" w:rsidRPr="000C4F9E">
              <w:rPr>
                <w:rFonts w:ascii="Times New Roman" w:eastAsia="Times New Roman" w:hAnsi="Times New Roman" w:cs="Arial"/>
                <w:color w:val="000000"/>
                <w:lang w:eastAsia="fi-FI"/>
              </w:rPr>
              <w:t xml:space="preserve">5 </w:t>
            </w:r>
          </w:p>
        </w:tc>
        <w:tc>
          <w:tcPr>
            <w:tcW w:w="2235" w:type="dxa"/>
          </w:tcPr>
          <w:p w:rsidR="00135E58" w:rsidRPr="000C4F9E" w:rsidRDefault="00135E58" w:rsidP="00A815B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 xml:space="preserve">150 </w:t>
            </w:r>
          </w:p>
        </w:tc>
      </w:tr>
      <w:tr w:rsidR="00135E58" w:rsidRPr="000C4F9E" w:rsidTr="00A815B4">
        <w:trPr>
          <w:trHeight w:val="146"/>
        </w:trPr>
        <w:tc>
          <w:tcPr>
            <w:tcW w:w="2126"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6</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2 </w:t>
            </w:r>
            <w:r w:rsidR="00BF0CF7">
              <w:rPr>
                <w:rFonts w:ascii="Times New Roman" w:eastAsia="Times New Roman" w:hAnsi="Times New Roman" w:cs="Arial"/>
                <w:color w:val="000000"/>
                <w:lang w:eastAsia="fi-FI"/>
              </w:rPr>
              <w:t>mėnesių</w:t>
            </w:r>
            <w:r w:rsidRPr="000C4F9E">
              <w:rPr>
                <w:rFonts w:ascii="Times New Roman" w:eastAsia="Times New Roman" w:hAnsi="Times New Roman" w:cs="Arial"/>
                <w:color w:val="000000"/>
                <w:lang w:eastAsia="fi-FI"/>
              </w:rPr>
              <w:t xml:space="preserve"> </w:t>
            </w:r>
          </w:p>
        </w:tc>
        <w:tc>
          <w:tcPr>
            <w:tcW w:w="2126" w:type="dxa"/>
          </w:tcPr>
          <w:p w:rsidR="00135E58" w:rsidRPr="000C4F9E" w:rsidRDefault="00BF0CF7" w:rsidP="00BF0CF7">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00135E58" w:rsidRPr="000C4F9E">
              <w:rPr>
                <w:rFonts w:ascii="Times New Roman" w:eastAsia="Times New Roman" w:hAnsi="Times New Roman" w:cs="Arial"/>
                <w:color w:val="000000"/>
                <w:lang w:eastAsia="fi-FI"/>
              </w:rPr>
              <w:t xml:space="preserve"> 7</w:t>
            </w:r>
            <w:r>
              <w:rPr>
                <w:rFonts w:ascii="Times New Roman" w:eastAsia="Times New Roman" w:hAnsi="Times New Roman" w:cs="Arial"/>
                <w:color w:val="000000"/>
                <w:lang w:eastAsia="fi-FI"/>
              </w:rPr>
              <w:t>,</w:t>
            </w:r>
            <w:r w:rsidR="00135E58" w:rsidRPr="000C4F9E">
              <w:rPr>
                <w:rFonts w:ascii="Times New Roman" w:eastAsia="Times New Roman" w:hAnsi="Times New Roman" w:cs="Arial"/>
                <w:color w:val="000000"/>
                <w:lang w:eastAsia="fi-FI"/>
              </w:rPr>
              <w:t>5</w:t>
            </w:r>
            <w:r>
              <w:rPr>
                <w:rFonts w:ascii="Times New Roman" w:eastAsia="Times New Roman" w:hAnsi="Times New Roman" w:cs="Arial"/>
                <w:color w:val="000000"/>
                <w:lang w:eastAsia="fi-FI"/>
              </w:rPr>
              <w:noBreakHyphen/>
            </w:r>
            <w:r w:rsidR="00135E58" w:rsidRPr="000C4F9E">
              <w:rPr>
                <w:rFonts w:ascii="Times New Roman" w:eastAsia="Times New Roman" w:hAnsi="Times New Roman" w:cs="Arial"/>
                <w:color w:val="000000"/>
                <w:lang w:eastAsia="fi-FI"/>
              </w:rPr>
              <w:t xml:space="preserve">10 </w:t>
            </w:r>
          </w:p>
        </w:tc>
        <w:tc>
          <w:tcPr>
            <w:tcW w:w="2235"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150</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300 </w:t>
            </w:r>
          </w:p>
        </w:tc>
      </w:tr>
      <w:tr w:rsidR="00135E58" w:rsidRPr="000C4F9E" w:rsidTr="00A815B4">
        <w:trPr>
          <w:trHeight w:val="146"/>
        </w:trPr>
        <w:tc>
          <w:tcPr>
            <w:tcW w:w="2126"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3 </w:t>
            </w:r>
            <w:r w:rsidR="00BF0CF7">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135E58" w:rsidRPr="000C4F9E" w:rsidRDefault="00BF0CF7" w:rsidP="00BF0CF7">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00135E58" w:rsidRPr="000C4F9E">
              <w:rPr>
                <w:rFonts w:ascii="Times New Roman" w:eastAsia="Times New Roman" w:hAnsi="Times New Roman" w:cs="Arial"/>
                <w:color w:val="000000"/>
                <w:lang w:eastAsia="fi-FI"/>
              </w:rPr>
              <w:t xml:space="preserve"> 10</w:t>
            </w:r>
            <w:r>
              <w:rPr>
                <w:rFonts w:ascii="Times New Roman" w:eastAsia="Times New Roman" w:hAnsi="Times New Roman" w:cs="Arial"/>
                <w:color w:val="000000"/>
                <w:lang w:eastAsia="fi-FI"/>
              </w:rPr>
              <w:noBreakHyphen/>
            </w:r>
            <w:r w:rsidR="00135E58" w:rsidRPr="000C4F9E">
              <w:rPr>
                <w:rFonts w:ascii="Times New Roman" w:eastAsia="Times New Roman" w:hAnsi="Times New Roman" w:cs="Arial"/>
                <w:color w:val="000000"/>
                <w:lang w:eastAsia="fi-FI"/>
              </w:rPr>
              <w:t xml:space="preserve">15 </w:t>
            </w:r>
          </w:p>
        </w:tc>
        <w:tc>
          <w:tcPr>
            <w:tcW w:w="2235"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300</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450 </w:t>
            </w:r>
          </w:p>
        </w:tc>
      </w:tr>
      <w:tr w:rsidR="00135E58" w:rsidRPr="000C4F9E" w:rsidTr="00A815B4">
        <w:trPr>
          <w:trHeight w:val="274"/>
        </w:trPr>
        <w:tc>
          <w:tcPr>
            <w:tcW w:w="2126"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6 </w:t>
            </w:r>
            <w:r w:rsidR="00BF0CF7">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135E58" w:rsidRPr="000C4F9E" w:rsidRDefault="00BF0CF7" w:rsidP="00BF0CF7">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00135E58" w:rsidRPr="000C4F9E">
              <w:rPr>
                <w:rFonts w:ascii="Times New Roman" w:eastAsia="Times New Roman" w:hAnsi="Times New Roman" w:cs="Arial"/>
                <w:color w:val="000000"/>
                <w:lang w:eastAsia="fi-FI"/>
              </w:rPr>
              <w:t xml:space="preserve"> 15</w:t>
            </w:r>
            <w:r>
              <w:rPr>
                <w:rFonts w:ascii="Times New Roman" w:eastAsia="Times New Roman" w:hAnsi="Times New Roman" w:cs="Arial"/>
                <w:color w:val="000000"/>
                <w:lang w:eastAsia="fi-FI"/>
              </w:rPr>
              <w:noBreakHyphen/>
            </w:r>
            <w:r w:rsidR="00135E58" w:rsidRPr="000C4F9E">
              <w:rPr>
                <w:rFonts w:ascii="Times New Roman" w:eastAsia="Times New Roman" w:hAnsi="Times New Roman" w:cs="Arial"/>
                <w:color w:val="000000"/>
                <w:lang w:eastAsia="fi-FI"/>
              </w:rPr>
              <w:t xml:space="preserve">25 </w:t>
            </w:r>
          </w:p>
        </w:tc>
        <w:tc>
          <w:tcPr>
            <w:tcW w:w="2235"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450</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750 </w:t>
            </w:r>
          </w:p>
        </w:tc>
      </w:tr>
      <w:tr w:rsidR="00135E58" w:rsidRPr="000C4F9E" w:rsidTr="00A815B4">
        <w:trPr>
          <w:trHeight w:val="274"/>
        </w:trPr>
        <w:tc>
          <w:tcPr>
            <w:tcW w:w="2126"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7</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14 </w:t>
            </w:r>
            <w:r w:rsidR="00BF0CF7">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135E58" w:rsidRPr="000C4F9E" w:rsidRDefault="00BF0CF7" w:rsidP="00BF0CF7">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00135E58" w:rsidRPr="000C4F9E">
              <w:rPr>
                <w:rFonts w:ascii="Times New Roman" w:eastAsia="Times New Roman" w:hAnsi="Times New Roman" w:cs="Arial"/>
                <w:color w:val="000000"/>
                <w:lang w:eastAsia="fi-FI"/>
              </w:rPr>
              <w:t xml:space="preserve"> 25</w:t>
            </w:r>
            <w:r>
              <w:rPr>
                <w:rFonts w:ascii="Times New Roman" w:eastAsia="Times New Roman" w:hAnsi="Times New Roman" w:cs="Arial"/>
                <w:color w:val="000000"/>
                <w:lang w:eastAsia="fi-FI"/>
              </w:rPr>
              <w:noBreakHyphen/>
            </w:r>
            <w:r w:rsidR="00135E58" w:rsidRPr="000C4F9E">
              <w:rPr>
                <w:rFonts w:ascii="Times New Roman" w:eastAsia="Times New Roman" w:hAnsi="Times New Roman" w:cs="Arial"/>
                <w:color w:val="000000"/>
                <w:lang w:eastAsia="fi-FI"/>
              </w:rPr>
              <w:t xml:space="preserve">40 </w:t>
            </w:r>
          </w:p>
        </w:tc>
        <w:tc>
          <w:tcPr>
            <w:tcW w:w="2235" w:type="dxa"/>
          </w:tcPr>
          <w:p w:rsidR="00135E58" w:rsidRPr="000C4F9E" w:rsidRDefault="00135E58" w:rsidP="00BF0CF7">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750</w:t>
            </w:r>
            <w:r w:rsidR="00BF0CF7">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w:t>
            </w:r>
            <w:r w:rsidR="00BF0CF7">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200 </w:t>
            </w:r>
          </w:p>
        </w:tc>
      </w:tr>
    </w:tbl>
    <w:p w:rsidR="00135E58" w:rsidRPr="000C4F9E" w:rsidRDefault="00135E58" w:rsidP="00135E58">
      <w:pPr>
        <w:spacing w:after="0" w:line="240" w:lineRule="auto"/>
        <w:rPr>
          <w:rFonts w:ascii="Times New Roman" w:eastAsia="HelveticaNeueLTStd-Lt" w:hAnsi="Times New Roman"/>
          <w:lang w:eastAsia="fi-FI"/>
        </w:rPr>
      </w:pPr>
      <w:r w:rsidRPr="000C4F9E">
        <w:rPr>
          <w:rFonts w:ascii="Times New Roman" w:eastAsia="Times New Roman" w:hAnsi="Times New Roman"/>
          <w:lang w:eastAsia="fi-FI"/>
        </w:rPr>
        <w:t xml:space="preserve">* </w:t>
      </w:r>
      <w:r w:rsidR="00FC26D1">
        <w:rPr>
          <w:rFonts w:ascii="Times New Roman" w:eastAsia="Times New Roman" w:hAnsi="Times New Roman"/>
          <w:lang w:eastAsia="fi-FI"/>
        </w:rPr>
        <w:t>Atitinka</w:t>
      </w:r>
      <w:r w:rsidRPr="000C4F9E">
        <w:rPr>
          <w:rFonts w:ascii="Times New Roman" w:eastAsia="Times New Roman" w:hAnsi="Times New Roman"/>
          <w:lang w:eastAsia="fi-FI"/>
        </w:rPr>
        <w:t xml:space="preserve"> mg </w:t>
      </w:r>
      <w:r w:rsidR="00FC26D1">
        <w:rPr>
          <w:rFonts w:ascii="Times New Roman" w:eastAsia="Times New Roman" w:hAnsi="Times New Roman"/>
          <w:lang w:eastAsia="fi-FI"/>
        </w:rPr>
        <w:t>natrio</w:t>
      </w:r>
      <w:r w:rsidRPr="000C4F9E">
        <w:rPr>
          <w:rFonts w:ascii="Times New Roman" w:eastAsia="Times New Roman" w:hAnsi="Times New Roman"/>
          <w:lang w:eastAsia="fi-FI"/>
        </w:rPr>
        <w:t xml:space="preserve"> valproat</w:t>
      </w:r>
      <w:r w:rsidR="00FC26D1">
        <w:rPr>
          <w:rFonts w:ascii="Times New Roman" w:eastAsia="Times New Roman" w:hAnsi="Times New Roman"/>
          <w:lang w:eastAsia="fi-FI"/>
        </w:rPr>
        <w:t>o</w:t>
      </w:r>
      <w:r w:rsidRPr="000C4F9E">
        <w:rPr>
          <w:rFonts w:ascii="Times New Roman" w:eastAsia="Times New Roman" w:hAnsi="Times New Roman"/>
          <w:lang w:eastAsia="fi-FI"/>
        </w:rPr>
        <w:t>.</w:t>
      </w:r>
    </w:p>
    <w:p w:rsidR="00135E58" w:rsidRPr="000C4F9E" w:rsidRDefault="00135E58" w:rsidP="00135E58">
      <w:pPr>
        <w:spacing w:after="0" w:line="240" w:lineRule="auto"/>
        <w:rPr>
          <w:rFonts w:ascii="Times New Roman" w:eastAsia="HelveticaNeueLTStd-Lt" w:hAnsi="Times New Roman"/>
          <w:lang w:eastAsia="fi-FI"/>
        </w:rPr>
      </w:pPr>
      <w:r w:rsidRPr="000C4F9E">
        <w:rPr>
          <w:rFonts w:ascii="Times New Roman" w:eastAsia="Times New Roman" w:hAnsi="Times New Roman"/>
          <w:lang w:eastAsia="fi-FI"/>
        </w:rPr>
        <w:t xml:space="preserve">** </w:t>
      </w:r>
      <w:r w:rsidR="003741B1">
        <w:rPr>
          <w:rFonts w:ascii="Times New Roman" w:eastAsia="Times New Roman" w:hAnsi="Times New Roman"/>
          <w:u w:val="single"/>
          <w:lang w:eastAsia="fi-FI"/>
        </w:rPr>
        <w:t>Pastaba</w:t>
      </w:r>
      <w:r w:rsidRPr="000C4F9E">
        <w:rPr>
          <w:rFonts w:ascii="Times New Roman" w:eastAsia="Times New Roman" w:hAnsi="Times New Roman"/>
          <w:u w:val="single"/>
          <w:lang w:eastAsia="fi-FI"/>
        </w:rPr>
        <w:t>:</w:t>
      </w:r>
    </w:p>
    <w:p w:rsidR="00135E58" w:rsidRPr="000C4F9E" w:rsidRDefault="007F4ACC" w:rsidP="00135E58">
      <w:pPr>
        <w:spacing w:after="0" w:line="240" w:lineRule="auto"/>
        <w:rPr>
          <w:rFonts w:ascii="Times New Roman" w:eastAsia="HelveticaNeueLTStd-Lt" w:hAnsi="Times New Roman"/>
          <w:lang w:eastAsia="fi-FI"/>
        </w:rPr>
      </w:pPr>
      <w:r>
        <w:rPr>
          <w:rFonts w:ascii="Times New Roman" w:eastAsia="Times New Roman" w:hAnsi="Times New Roman"/>
          <w:lang w:eastAsia="fi-FI"/>
        </w:rPr>
        <w:t>Jaunesniems kaip</w:t>
      </w:r>
      <w:r w:rsidR="00135E58" w:rsidRPr="000C4F9E">
        <w:rPr>
          <w:rFonts w:ascii="Times New Roman" w:eastAsia="Times New Roman" w:hAnsi="Times New Roman"/>
          <w:u w:val="single"/>
          <w:lang w:eastAsia="fi-FI"/>
        </w:rPr>
        <w:t xml:space="preserve"> 3 </w:t>
      </w:r>
      <w:r>
        <w:rPr>
          <w:rFonts w:ascii="Times New Roman" w:eastAsia="Times New Roman" w:hAnsi="Times New Roman"/>
          <w:u w:val="single"/>
          <w:lang w:eastAsia="fi-FI"/>
        </w:rPr>
        <w:t>metų vaikams rekomenduojama vartoti farmacinę formą, kurioje veikliosios medžiagos kiekis yra mažesnis (pvz., tirpalą)</w:t>
      </w:r>
      <w:r w:rsidR="00135E58" w:rsidRPr="000C4F9E">
        <w:rPr>
          <w:rFonts w:ascii="Times New Roman" w:eastAsia="Times New Roman" w:hAnsi="Times New Roman"/>
          <w:lang w:eastAsia="fi-FI"/>
        </w:rPr>
        <w:t xml:space="preserve">. </w:t>
      </w:r>
    </w:p>
    <w:p w:rsidR="00135E58" w:rsidRPr="000C4F9E" w:rsidRDefault="00774835" w:rsidP="00135E58">
      <w:pPr>
        <w:spacing w:after="0" w:line="240" w:lineRule="auto"/>
        <w:rPr>
          <w:rFonts w:ascii="Times New Roman" w:eastAsia="HelveticaNeueLTStd-Lt" w:hAnsi="Times New Roman"/>
          <w:lang w:eastAsia="fi-FI"/>
        </w:rPr>
      </w:pPr>
      <w:r>
        <w:rPr>
          <w:rFonts w:ascii="Times New Roman" w:eastAsia="Times New Roman" w:hAnsi="Times New Roman"/>
          <w:lang w:eastAsia="fi-FI"/>
        </w:rPr>
        <w:t>Vaikams iki</w:t>
      </w:r>
      <w:r w:rsidR="00135E58" w:rsidRPr="000C4F9E">
        <w:rPr>
          <w:rFonts w:ascii="Times New Roman" w:eastAsia="Times New Roman" w:hAnsi="Times New Roman"/>
          <w:u w:val="single"/>
          <w:lang w:eastAsia="fi-FI"/>
        </w:rPr>
        <w:t xml:space="preserve"> 6 </w:t>
      </w:r>
      <w:r w:rsidR="007F4ACC">
        <w:rPr>
          <w:rFonts w:ascii="Times New Roman" w:eastAsia="Times New Roman" w:hAnsi="Times New Roman"/>
          <w:u w:val="single"/>
          <w:lang w:eastAsia="fi-FI"/>
        </w:rPr>
        <w:t xml:space="preserve">metų </w:t>
      </w:r>
      <w:r>
        <w:rPr>
          <w:rFonts w:ascii="Times New Roman" w:eastAsia="Times New Roman" w:hAnsi="Times New Roman"/>
          <w:u w:val="single"/>
          <w:lang w:eastAsia="fi-FI"/>
        </w:rPr>
        <w:t>amžiaus</w:t>
      </w:r>
      <w:r w:rsidR="007F4ACC">
        <w:rPr>
          <w:rFonts w:ascii="Times New Roman" w:eastAsia="Times New Roman" w:hAnsi="Times New Roman"/>
          <w:u w:val="single"/>
          <w:lang w:eastAsia="fi-FI"/>
        </w:rPr>
        <w:t xml:space="preserve"> ypač tinka farmacinės formos, kuriose</w:t>
      </w:r>
      <w:r w:rsidR="007F4ACC" w:rsidRPr="007F4ACC">
        <w:rPr>
          <w:rFonts w:ascii="Times New Roman" w:eastAsia="Times New Roman" w:hAnsi="Times New Roman"/>
          <w:u w:val="single"/>
          <w:lang w:eastAsia="fi-FI"/>
        </w:rPr>
        <w:t xml:space="preserve"> </w:t>
      </w:r>
      <w:r w:rsidR="007F4ACC">
        <w:rPr>
          <w:rFonts w:ascii="Times New Roman" w:eastAsia="Times New Roman" w:hAnsi="Times New Roman"/>
          <w:u w:val="single"/>
          <w:lang w:eastAsia="fi-FI"/>
        </w:rPr>
        <w:t xml:space="preserve">veikliosios medžiagos kiekis yra mažesnis </w:t>
      </w:r>
      <w:r w:rsidR="00135E58" w:rsidRPr="000C4F9E">
        <w:rPr>
          <w:rFonts w:ascii="Times New Roman" w:eastAsia="Times New Roman" w:hAnsi="Times New Roman"/>
          <w:lang w:eastAsia="fi-FI"/>
        </w:rPr>
        <w:t>(</w:t>
      </w:r>
      <w:r w:rsidR="007F4ACC">
        <w:rPr>
          <w:rFonts w:ascii="Times New Roman" w:eastAsia="Times New Roman" w:hAnsi="Times New Roman"/>
          <w:lang w:eastAsia="fi-FI"/>
        </w:rPr>
        <w:t>pvz., tirpal</w:t>
      </w:r>
      <w:r>
        <w:rPr>
          <w:rFonts w:ascii="Times New Roman" w:eastAsia="Times New Roman" w:hAnsi="Times New Roman"/>
          <w:lang w:eastAsia="fi-FI"/>
        </w:rPr>
        <w:t>as</w:t>
      </w:r>
      <w:r w:rsidR="007F4ACC">
        <w:rPr>
          <w:rFonts w:ascii="Times New Roman" w:eastAsia="Times New Roman" w:hAnsi="Times New Roman"/>
          <w:lang w:eastAsia="fi-FI"/>
        </w:rPr>
        <w:t xml:space="preserve"> ar</w:t>
      </w:r>
      <w:r w:rsidR="00135E58" w:rsidRPr="000C4F9E">
        <w:rPr>
          <w:rFonts w:ascii="Times New Roman" w:eastAsia="Times New Roman" w:hAnsi="Times New Roman"/>
          <w:lang w:eastAsia="fi-FI"/>
        </w:rPr>
        <w:t xml:space="preserve"> 150 mg</w:t>
      </w:r>
      <w:r w:rsidR="007F4ACC">
        <w:rPr>
          <w:rFonts w:ascii="Times New Roman" w:eastAsia="Times New Roman" w:hAnsi="Times New Roman"/>
          <w:lang w:eastAsia="fi-FI"/>
        </w:rPr>
        <w:t xml:space="preserve"> tablet</w:t>
      </w:r>
      <w:r>
        <w:rPr>
          <w:rFonts w:ascii="Times New Roman" w:eastAsia="Times New Roman" w:hAnsi="Times New Roman"/>
          <w:lang w:eastAsia="fi-FI"/>
        </w:rPr>
        <w:t>ė</w:t>
      </w:r>
      <w:r w:rsidR="007F4ACC">
        <w:rPr>
          <w:rFonts w:ascii="Times New Roman" w:eastAsia="Times New Roman" w:hAnsi="Times New Roman"/>
          <w:lang w:eastAsia="fi-FI"/>
        </w:rPr>
        <w:t>s</w:t>
      </w:r>
      <w:r w:rsidR="00135E58" w:rsidRPr="000C4F9E">
        <w:rPr>
          <w:rFonts w:ascii="Times New Roman" w:eastAsia="Times New Roman" w:hAnsi="Times New Roman"/>
          <w:lang w:eastAsia="fi-FI"/>
        </w:rPr>
        <w:t>).</w:t>
      </w:r>
    </w:p>
    <w:p w:rsidR="00135E58" w:rsidRPr="000C4F9E" w:rsidRDefault="00135E58" w:rsidP="00135E58">
      <w:pPr>
        <w:spacing w:after="0" w:line="240" w:lineRule="auto"/>
        <w:rPr>
          <w:rFonts w:ascii="Times New Roman" w:eastAsia="HelveticaNeueLTStd-Lt" w:hAnsi="Times New Roman"/>
          <w:lang w:eastAsia="fi-FI"/>
        </w:rPr>
      </w:pPr>
    </w:p>
    <w:p w:rsidR="00135E58" w:rsidRPr="000C4F9E" w:rsidRDefault="002F37A3" w:rsidP="00135E58">
      <w:pPr>
        <w:spacing w:after="0" w:line="240" w:lineRule="auto"/>
        <w:rPr>
          <w:rFonts w:ascii="Times New Roman" w:eastAsia="HelveticaNeueLTStd-Lt" w:hAnsi="Times New Roman"/>
          <w:lang w:eastAsia="fi-FI"/>
        </w:rPr>
      </w:pPr>
      <w:r>
        <w:rPr>
          <w:rFonts w:ascii="Times New Roman" w:eastAsia="Times New Roman" w:hAnsi="Times New Roman"/>
          <w:lang w:eastAsia="fi-FI"/>
        </w:rPr>
        <w:t>Paros dozė gali būti padalyta ir suvartota kaip</w:t>
      </w:r>
      <w:r w:rsidR="00135E58" w:rsidRPr="000C4F9E">
        <w:rPr>
          <w:rFonts w:ascii="Times New Roman" w:eastAsia="Times New Roman" w:hAnsi="Times New Roman"/>
          <w:lang w:eastAsia="fi-FI"/>
        </w:rPr>
        <w:t xml:space="preserve"> 1 </w:t>
      </w:r>
      <w:r>
        <w:rPr>
          <w:rFonts w:ascii="Times New Roman" w:eastAsia="Times New Roman" w:hAnsi="Times New Roman"/>
          <w:lang w:eastAsia="fi-FI"/>
        </w:rPr>
        <w:t>ar</w:t>
      </w:r>
      <w:r w:rsidR="00135E58" w:rsidRPr="000C4F9E">
        <w:rPr>
          <w:rFonts w:ascii="Times New Roman" w:eastAsia="Times New Roman" w:hAnsi="Times New Roman"/>
          <w:lang w:eastAsia="fi-FI"/>
        </w:rPr>
        <w:t xml:space="preserve"> 2 </w:t>
      </w:r>
      <w:r>
        <w:rPr>
          <w:rFonts w:ascii="Times New Roman" w:eastAsia="Times New Roman" w:hAnsi="Times New Roman"/>
          <w:lang w:eastAsia="fi-FI"/>
        </w:rPr>
        <w:t>vienkartinės dozės</w:t>
      </w:r>
      <w:r w:rsidR="00135E58" w:rsidRPr="000C4F9E">
        <w:rPr>
          <w:rFonts w:ascii="Times New Roman" w:eastAsia="Times New Roman" w:hAnsi="Times New Roman"/>
          <w:lang w:eastAsia="fi-FI"/>
        </w:rPr>
        <w:t xml:space="preserve">. </w:t>
      </w:r>
    </w:p>
    <w:p w:rsidR="00135E58" w:rsidRPr="000C4F9E" w:rsidRDefault="00135E58" w:rsidP="00135E58">
      <w:pPr>
        <w:spacing w:after="0" w:line="240" w:lineRule="auto"/>
        <w:rPr>
          <w:rFonts w:ascii="Times New Roman" w:eastAsia="Times New Roman" w:hAnsi="Times New Roman"/>
          <w:lang w:eastAsia="fi-FI"/>
        </w:rPr>
      </w:pPr>
    </w:p>
    <w:p w:rsidR="00135E58" w:rsidRPr="000C4F9E" w:rsidRDefault="00A815B4" w:rsidP="00135E58">
      <w:pPr>
        <w:spacing w:after="0" w:line="240" w:lineRule="auto"/>
        <w:rPr>
          <w:rFonts w:ascii="Times New Roman" w:eastAsia="HelveticaNeueLTStd-Lt" w:hAnsi="Times New Roman"/>
          <w:u w:val="single"/>
          <w:lang w:eastAsia="fi-FI"/>
        </w:rPr>
      </w:pPr>
      <w:r>
        <w:rPr>
          <w:rFonts w:ascii="Times New Roman" w:eastAsia="Times New Roman" w:hAnsi="Times New Roman"/>
          <w:u w:val="single"/>
          <w:lang w:eastAsia="fi-FI"/>
        </w:rPr>
        <w:t>Kombinuotas gydymas</w:t>
      </w:r>
    </w:p>
    <w:p w:rsidR="00B26652" w:rsidRPr="0013452F" w:rsidRDefault="00B26652" w:rsidP="00B26652">
      <w:pPr>
        <w:spacing w:after="0" w:line="240" w:lineRule="auto"/>
        <w:rPr>
          <w:rFonts w:ascii="Times New Roman" w:eastAsia="HelveticaNeueLTStd-Lt" w:hAnsi="Times New Roman"/>
          <w:lang w:eastAsia="fi-FI"/>
        </w:rPr>
      </w:pPr>
      <w:r w:rsidRPr="0013452F">
        <w:rPr>
          <w:rFonts w:ascii="Times New Roman" w:eastAsia="HelveticaNeueLTStd-Lt" w:hAnsi="Times New Roman"/>
          <w:lang w:eastAsia="fi-FI"/>
        </w:rPr>
        <w:t>Jei Absenor vartojama</w:t>
      </w:r>
      <w:r w:rsidR="00237D60">
        <w:rPr>
          <w:rFonts w:ascii="Times New Roman" w:eastAsia="HelveticaNeueLTStd-Lt" w:hAnsi="Times New Roman"/>
          <w:lang w:eastAsia="fi-FI"/>
        </w:rPr>
        <w:t>s</w:t>
      </w:r>
      <w:r w:rsidRPr="0013452F">
        <w:rPr>
          <w:rFonts w:ascii="Times New Roman" w:eastAsia="HelveticaNeueLTStd-Lt" w:hAnsi="Times New Roman"/>
          <w:lang w:eastAsia="fi-FI"/>
        </w:rPr>
        <w:t xml:space="preserve"> </w:t>
      </w:r>
      <w:r w:rsidR="008038EB">
        <w:rPr>
          <w:rFonts w:ascii="Times New Roman" w:eastAsia="HelveticaNeueLTStd-Lt" w:hAnsi="Times New Roman"/>
          <w:lang w:eastAsia="fi-FI"/>
        </w:rPr>
        <w:t>derinyje</w:t>
      </w:r>
      <w:r w:rsidRPr="0013452F">
        <w:rPr>
          <w:rFonts w:ascii="Times New Roman" w:eastAsia="HelveticaNeueLTStd-Lt" w:hAnsi="Times New Roman"/>
          <w:lang w:eastAsia="fi-FI"/>
        </w:rPr>
        <w:t xml:space="preserve"> su kitais vaistiniais preparatais arba Absenor pradedama vartoti vietoj kito vaistinio preparato, </w:t>
      </w:r>
      <w:r>
        <w:rPr>
          <w:rFonts w:ascii="Times New Roman" w:eastAsia="HelveticaNeueLTStd-Lt" w:hAnsi="Times New Roman"/>
          <w:lang w:eastAsia="fi-FI"/>
        </w:rPr>
        <w:t>vartotų vaistinių preparatų nuo epilepsijos, ypač fenobarbitalio, dozę būtina nedelsiant sumažinti. Jei nutraukiamas gydymas anksčiau vartotu vaistiniu preparatu, tai reikia padaryti laipsniškai.</w:t>
      </w:r>
    </w:p>
    <w:p w:rsidR="00135E58" w:rsidRPr="000C4F9E" w:rsidRDefault="00135E58" w:rsidP="00135E58">
      <w:pPr>
        <w:spacing w:after="0" w:line="240" w:lineRule="auto"/>
        <w:rPr>
          <w:rFonts w:ascii="Times New Roman" w:eastAsia="HelveticaNeueLTStd-Lt" w:hAnsi="Times New Roman"/>
          <w:lang w:eastAsia="fi-FI"/>
        </w:rPr>
      </w:pPr>
    </w:p>
    <w:p w:rsidR="00135E58" w:rsidRDefault="0073752B" w:rsidP="0013452F">
      <w:pPr>
        <w:spacing w:after="0" w:line="240" w:lineRule="auto"/>
        <w:rPr>
          <w:rFonts w:ascii="Times New Roman" w:eastAsia="HelveticaNeueLTStd-Lt" w:hAnsi="Times New Roman"/>
          <w:lang w:eastAsia="fi-FI"/>
        </w:rPr>
      </w:pPr>
      <w:r>
        <w:rPr>
          <w:rFonts w:ascii="Times New Roman" w:eastAsia="HelveticaNeueLTStd-Lt" w:hAnsi="Times New Roman"/>
          <w:lang w:eastAsia="fi-FI"/>
        </w:rPr>
        <w:t xml:space="preserve">Kiti vaistiniai preparatai nuo epilepsijos greitina valpro rūgšties eliminaciją. Jei nutraukiamas tokių vaistinių preparatų vartojimas, valpro rūgšties koncentracija kraujo serume lėtai didėja, todėl po gydymo kartu vartotais vaistiniais preparatais nutraukimo valpro rūgšties koncentraciją kraujo serume </w:t>
      </w:r>
      <w:r w:rsidR="0013452F" w:rsidRPr="0013452F">
        <w:rPr>
          <w:rFonts w:ascii="Times New Roman" w:eastAsia="HelveticaNeueLTStd-Lt" w:hAnsi="Times New Roman"/>
          <w:lang w:eastAsia="fi-FI"/>
        </w:rPr>
        <w:t xml:space="preserve">būtina </w:t>
      </w:r>
      <w:r w:rsidR="00EA78B2">
        <w:rPr>
          <w:rFonts w:ascii="Times New Roman" w:eastAsia="HelveticaNeueLTStd-Lt" w:hAnsi="Times New Roman"/>
          <w:lang w:eastAsia="fi-FI"/>
        </w:rPr>
        <w:t>kontroliuoti</w:t>
      </w:r>
      <w:r w:rsidR="0013452F" w:rsidRPr="0013452F">
        <w:rPr>
          <w:rFonts w:ascii="Times New Roman" w:eastAsia="HelveticaNeueLTStd-Lt" w:hAnsi="Times New Roman"/>
          <w:lang w:eastAsia="fi-FI"/>
        </w:rPr>
        <w:t xml:space="preserve"> 4</w:t>
      </w:r>
      <w:r>
        <w:rPr>
          <w:rFonts w:ascii="Times New Roman" w:eastAsia="HelveticaNeueLTStd-Lt" w:hAnsi="Times New Roman"/>
          <w:lang w:eastAsia="fi-FI"/>
        </w:rPr>
        <w:noBreakHyphen/>
      </w:r>
      <w:r w:rsidR="00237D60">
        <w:rPr>
          <w:rFonts w:ascii="Times New Roman" w:eastAsia="HelveticaNeueLTStd-Lt" w:hAnsi="Times New Roman"/>
          <w:lang w:eastAsia="fi-FI"/>
        </w:rPr>
        <w:t>6</w:t>
      </w:r>
      <w:r>
        <w:rPr>
          <w:rFonts w:ascii="Times New Roman" w:eastAsia="HelveticaNeueLTStd-Lt" w:hAnsi="Times New Roman"/>
          <w:lang w:eastAsia="fi-FI"/>
        </w:rPr>
        <w:t> savaites. J</w:t>
      </w:r>
      <w:r w:rsidR="0013452F" w:rsidRPr="0013452F">
        <w:rPr>
          <w:rFonts w:ascii="Times New Roman" w:eastAsia="HelveticaNeueLTStd-Lt" w:hAnsi="Times New Roman"/>
          <w:lang w:eastAsia="fi-FI"/>
        </w:rPr>
        <w:t xml:space="preserve">ei reikia, </w:t>
      </w:r>
      <w:r>
        <w:rPr>
          <w:rFonts w:ascii="Times New Roman" w:eastAsia="HelveticaNeueLTStd-Lt" w:hAnsi="Times New Roman"/>
          <w:lang w:eastAsia="fi-FI"/>
        </w:rPr>
        <w:t>būtina mažinti Absenor</w:t>
      </w:r>
      <w:r w:rsidR="0013452F" w:rsidRPr="0013452F">
        <w:rPr>
          <w:rFonts w:ascii="Times New Roman" w:eastAsia="HelveticaNeueLTStd-Lt" w:hAnsi="Times New Roman"/>
          <w:lang w:eastAsia="fi-FI"/>
        </w:rPr>
        <w:t xml:space="preserve"> paros dozę.</w:t>
      </w:r>
    </w:p>
    <w:p w:rsidR="0013452F" w:rsidRPr="000C4F9E" w:rsidRDefault="0013452F" w:rsidP="0013452F">
      <w:pPr>
        <w:spacing w:after="0" w:line="240" w:lineRule="auto"/>
        <w:rPr>
          <w:rFonts w:ascii="Times New Roman" w:eastAsia="HelveticaNeueLTStd-Lt" w:hAnsi="Times New Roman"/>
          <w:lang w:eastAsia="fi-FI"/>
        </w:rPr>
      </w:pPr>
    </w:p>
    <w:p w:rsidR="0013452F" w:rsidRPr="000C4F9E" w:rsidRDefault="0073752B" w:rsidP="0013452F">
      <w:pPr>
        <w:spacing w:after="0" w:line="240" w:lineRule="auto"/>
        <w:rPr>
          <w:rFonts w:ascii="Times New Roman" w:eastAsia="HelveticaNeueLTStd-Lt" w:hAnsi="Times New Roman"/>
          <w:lang w:eastAsia="fi-FI"/>
        </w:rPr>
      </w:pPr>
      <w:r>
        <w:rPr>
          <w:rFonts w:ascii="Times New Roman" w:eastAsia="Times New Roman" w:hAnsi="Times New Roman"/>
          <w:lang w:eastAsia="fi-FI"/>
        </w:rPr>
        <w:t xml:space="preserve">Valpro rūgšties koncentracija kraujo serume </w:t>
      </w:r>
      <w:r w:rsidR="0013452F" w:rsidRPr="000C4F9E">
        <w:rPr>
          <w:rFonts w:ascii="Times New Roman" w:eastAsia="Times New Roman" w:hAnsi="Times New Roman"/>
          <w:lang w:eastAsia="fi-FI"/>
        </w:rPr>
        <w:t>(</w:t>
      </w:r>
      <w:r>
        <w:rPr>
          <w:rFonts w:ascii="Times New Roman" w:eastAsia="Times New Roman" w:hAnsi="Times New Roman"/>
          <w:lang w:eastAsia="fi-FI"/>
        </w:rPr>
        <w:t>nustatyta prieš pirmąją paros dozę</w:t>
      </w:r>
      <w:r w:rsidR="0013452F" w:rsidRPr="000C4F9E">
        <w:rPr>
          <w:rFonts w:ascii="Times New Roman" w:eastAsia="Times New Roman" w:hAnsi="Times New Roman"/>
          <w:lang w:eastAsia="fi-FI"/>
        </w:rPr>
        <w:t xml:space="preserve">) </w:t>
      </w:r>
      <w:r>
        <w:rPr>
          <w:rFonts w:ascii="Times New Roman" w:eastAsia="Times New Roman" w:hAnsi="Times New Roman"/>
          <w:lang w:eastAsia="fi-FI"/>
        </w:rPr>
        <w:t>negali būti didesnė kaip</w:t>
      </w:r>
      <w:r w:rsidR="0013452F" w:rsidRPr="000C4F9E">
        <w:rPr>
          <w:rFonts w:ascii="Times New Roman" w:eastAsia="Times New Roman" w:hAnsi="Times New Roman"/>
          <w:lang w:eastAsia="fi-FI"/>
        </w:rPr>
        <w:t xml:space="preserve"> 100 mg</w:t>
      </w:r>
      <w:r>
        <w:rPr>
          <w:rFonts w:ascii="Times New Roman" w:eastAsia="Times New Roman" w:hAnsi="Times New Roman"/>
          <w:lang w:eastAsia="fi-FI"/>
        </w:rPr>
        <w:t>/l</w:t>
      </w:r>
      <w:r w:rsidR="0013452F" w:rsidRPr="000C4F9E">
        <w:rPr>
          <w:rFonts w:ascii="Times New Roman" w:eastAsia="Times New Roman" w:hAnsi="Times New Roman"/>
          <w:lang w:eastAsia="fi-FI"/>
        </w:rPr>
        <w:t>.</w:t>
      </w:r>
    </w:p>
    <w:p w:rsidR="0013452F" w:rsidRPr="000C4F9E" w:rsidRDefault="0013452F" w:rsidP="0013452F">
      <w:pPr>
        <w:spacing w:after="0" w:line="240" w:lineRule="auto"/>
        <w:rPr>
          <w:rFonts w:ascii="Times New Roman" w:eastAsia="HelveticaNeueLTStd-Lt" w:hAnsi="Times New Roman"/>
          <w:lang w:eastAsia="fi-FI"/>
        </w:rPr>
      </w:pPr>
    </w:p>
    <w:p w:rsidR="00BA449B" w:rsidRPr="0075525D" w:rsidRDefault="00BA449B" w:rsidP="00BA449B">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Pacientams, kuriems yra</w:t>
      </w:r>
      <w:r w:rsidRPr="0075525D">
        <w:rPr>
          <w:rFonts w:ascii="Times New Roman" w:eastAsia="Times New Roman" w:hAnsi="Times New Roman"/>
          <w:u w:val="single"/>
          <w:lang w:eastAsia="lt-LT"/>
        </w:rPr>
        <w:t xml:space="preserve"> inkstų </w:t>
      </w:r>
      <w:r>
        <w:rPr>
          <w:rFonts w:ascii="Times New Roman" w:eastAsia="Times New Roman" w:hAnsi="Times New Roman"/>
          <w:u w:val="single"/>
          <w:lang w:eastAsia="lt-LT"/>
        </w:rPr>
        <w:t>nepakanka</w:t>
      </w:r>
      <w:r w:rsidR="004C5794">
        <w:rPr>
          <w:rFonts w:ascii="Times New Roman" w:eastAsia="Times New Roman" w:hAnsi="Times New Roman"/>
          <w:u w:val="single"/>
          <w:lang w:eastAsia="lt-LT"/>
        </w:rPr>
        <w:t>mumas</w:t>
      </w:r>
      <w:r w:rsidRPr="0075525D">
        <w:rPr>
          <w:rFonts w:ascii="Times New Roman" w:eastAsia="Times New Roman" w:hAnsi="Times New Roman"/>
          <w:u w:val="single"/>
          <w:lang w:eastAsia="lt-LT"/>
        </w:rPr>
        <w:t xml:space="preserve"> arba hipoproteinemija</w:t>
      </w:r>
    </w:p>
    <w:p w:rsidR="00135E58" w:rsidRPr="000C4F9E" w:rsidRDefault="00912B47" w:rsidP="00135E58">
      <w:pPr>
        <w:spacing w:after="0" w:line="240" w:lineRule="auto"/>
        <w:rPr>
          <w:rFonts w:ascii="Times New Roman" w:eastAsia="HelveticaNeueLTStd-Lt" w:hAnsi="Times New Roman"/>
          <w:lang w:eastAsia="fi-FI"/>
        </w:rPr>
      </w:pPr>
      <w:r w:rsidRPr="00912B47">
        <w:rPr>
          <w:rFonts w:ascii="Times New Roman" w:eastAsia="Times New Roman" w:hAnsi="Times New Roman"/>
          <w:lang w:eastAsia="fi-FI"/>
        </w:rPr>
        <w:t>Pacientams, kuriems yra inkstų nepakankamumas arba hipoproteinemija, gali padidėti laisvos valpro rūgšties koncentracija kraujo serume</w:t>
      </w:r>
      <w:r>
        <w:rPr>
          <w:rFonts w:ascii="Times New Roman" w:eastAsia="Times New Roman" w:hAnsi="Times New Roman"/>
          <w:lang w:eastAsia="fi-FI"/>
        </w:rPr>
        <w:t xml:space="preserve">, todėl </w:t>
      </w:r>
      <w:r w:rsidRPr="00912B47">
        <w:rPr>
          <w:rFonts w:ascii="Times New Roman" w:eastAsia="Times New Roman" w:hAnsi="Times New Roman"/>
          <w:lang w:eastAsia="fi-FI"/>
        </w:rPr>
        <w:t>gali reikėti mažinti dozę</w:t>
      </w:r>
      <w:r>
        <w:rPr>
          <w:rFonts w:ascii="Times New Roman" w:eastAsia="Times New Roman" w:hAnsi="Times New Roman"/>
          <w:lang w:eastAsia="fi-FI"/>
        </w:rPr>
        <w:t>.</w:t>
      </w:r>
      <w:r w:rsidRPr="00912B47">
        <w:rPr>
          <w:rFonts w:ascii="Times New Roman" w:eastAsia="Times New Roman" w:hAnsi="Times New Roman"/>
          <w:lang w:eastAsia="fi-FI"/>
        </w:rPr>
        <w:t xml:space="preserve"> </w:t>
      </w:r>
      <w:r w:rsidR="00D805B6">
        <w:rPr>
          <w:rFonts w:ascii="Times New Roman" w:eastAsia="Times New Roman" w:hAnsi="Times New Roman"/>
          <w:lang w:eastAsia="fi-FI"/>
        </w:rPr>
        <w:t xml:space="preserve">Vis dėlto galutinį sprendimą dėl dozės koregavimo reikia priimti atsižvelgiant į klinikinę būklę, kadangi nustatyta bendroji valpro rūgšties koncentracija kraujo serume gali lemti klaidingas išvadas </w:t>
      </w:r>
      <w:r w:rsidR="00135E58" w:rsidRPr="000C4F9E">
        <w:rPr>
          <w:rFonts w:ascii="Times New Roman" w:eastAsia="Times New Roman" w:hAnsi="Times New Roman"/>
          <w:lang w:eastAsia="fi-FI"/>
        </w:rPr>
        <w:t>(</w:t>
      </w:r>
      <w:r>
        <w:rPr>
          <w:rFonts w:ascii="Times New Roman" w:eastAsia="Times New Roman" w:hAnsi="Times New Roman"/>
          <w:lang w:eastAsia="fi-FI"/>
        </w:rPr>
        <w:t>žr.</w:t>
      </w:r>
      <w:r w:rsidR="00135E58" w:rsidRPr="000C4F9E">
        <w:rPr>
          <w:rFonts w:ascii="Times New Roman" w:eastAsia="Times New Roman" w:hAnsi="Times New Roman"/>
          <w:lang w:eastAsia="fi-FI"/>
        </w:rPr>
        <w:t> 5.2</w:t>
      </w:r>
      <w:r>
        <w:rPr>
          <w:rFonts w:ascii="Times New Roman" w:eastAsia="Times New Roman" w:hAnsi="Times New Roman"/>
          <w:lang w:eastAsia="fi-FI"/>
        </w:rPr>
        <w:t> skyrių</w:t>
      </w:r>
      <w:r w:rsidR="00707FF2">
        <w:rPr>
          <w:rFonts w:ascii="Times New Roman" w:eastAsia="Times New Roman" w:hAnsi="Times New Roman"/>
          <w:lang w:eastAsia="fi-FI"/>
        </w:rPr>
        <w:t>).</w:t>
      </w:r>
    </w:p>
    <w:p w:rsidR="00912B47" w:rsidRPr="000C4F9E" w:rsidRDefault="00912B47" w:rsidP="00135E58">
      <w:pPr>
        <w:spacing w:after="0" w:line="240" w:lineRule="auto"/>
        <w:rPr>
          <w:rFonts w:ascii="Times New Roman" w:eastAsia="HelveticaNeueLTStd-Lt" w:hAnsi="Times New Roman"/>
          <w:lang w:eastAsia="fi-FI"/>
        </w:rPr>
      </w:pPr>
    </w:p>
    <w:p w:rsidR="00564CA7" w:rsidRPr="00564CA7" w:rsidRDefault="00564CA7" w:rsidP="00564CA7">
      <w:pPr>
        <w:spacing w:after="0" w:line="240" w:lineRule="auto"/>
        <w:rPr>
          <w:rFonts w:ascii="Times New Roman" w:eastAsia="MS Mincho" w:hAnsi="Times New Roman"/>
          <w:u w:val="single"/>
        </w:rPr>
      </w:pPr>
      <w:r w:rsidRPr="00564CA7">
        <w:rPr>
          <w:rFonts w:ascii="Times New Roman" w:eastAsia="MS Mincho" w:hAnsi="Times New Roman"/>
          <w:u w:val="single"/>
        </w:rPr>
        <w:t>Moteriškos lyties vaikai ir vaisingos moterys</w:t>
      </w:r>
    </w:p>
    <w:p w:rsidR="00564CA7" w:rsidRPr="00564CA7" w:rsidRDefault="00564CA7" w:rsidP="00564CA7">
      <w:pPr>
        <w:spacing w:after="0" w:line="240" w:lineRule="auto"/>
        <w:rPr>
          <w:rFonts w:ascii="Times New Roman" w:eastAsia="MS Mincho" w:hAnsi="Times New Roman"/>
        </w:rPr>
      </w:pPr>
      <w:r w:rsidRPr="00564CA7">
        <w:rPr>
          <w:rFonts w:ascii="Times New Roman" w:eastAsia="MS Mincho" w:hAnsi="Times New Roman"/>
        </w:rPr>
        <w:t>Gydymą valproatu turi pradėti ir stebėti specialistas, turintis epilepsijos</w:t>
      </w:r>
      <w:r>
        <w:rPr>
          <w:rFonts w:ascii="Times New Roman" w:eastAsia="MS Mincho" w:hAnsi="Times New Roman"/>
        </w:rPr>
        <w:t xml:space="preserve"> ar</w:t>
      </w:r>
      <w:r w:rsidRPr="00564CA7">
        <w:rPr>
          <w:rFonts w:ascii="Times New Roman" w:eastAsia="MS Mincho" w:hAnsi="Times New Roman"/>
        </w:rPr>
        <w:t xml:space="preserve"> bipolinio sutrikimo gydymo patirties. Moteriškos lyties vaikai ir vaisingos moterys valproatą gali vartoti tik tuo atveju, jei kitoks gydymas yra neveiksmingas ar netoleruojamas. </w:t>
      </w:r>
    </w:p>
    <w:p w:rsidR="00564CA7" w:rsidRDefault="00564CA7" w:rsidP="00564CA7">
      <w:pPr>
        <w:spacing w:after="0" w:line="240" w:lineRule="auto"/>
        <w:rPr>
          <w:rFonts w:ascii="Times New Roman" w:eastAsia="MS Mincho" w:hAnsi="Times New Roman"/>
        </w:rPr>
      </w:pPr>
    </w:p>
    <w:p w:rsidR="00564CA7" w:rsidRPr="00564CA7" w:rsidRDefault="00564CA7" w:rsidP="00564CA7">
      <w:pPr>
        <w:spacing w:after="0" w:line="240" w:lineRule="auto"/>
        <w:rPr>
          <w:rFonts w:ascii="Times New Roman" w:eastAsia="MS Mincho" w:hAnsi="Times New Roman"/>
        </w:rPr>
      </w:pPr>
      <w:r w:rsidRPr="00564CA7">
        <w:rPr>
          <w:rFonts w:ascii="Times New Roman" w:eastAsia="MS Mincho" w:hAnsi="Times New Roman"/>
        </w:rPr>
        <w:t>Valproatas skiriamas ir išduodamas vadovaujantis valproato nėštumo prevencijos programa (žr. 4.3 ir 4.4 skyrius).</w:t>
      </w:r>
    </w:p>
    <w:p w:rsidR="00564CA7" w:rsidRDefault="00564CA7" w:rsidP="00564CA7">
      <w:pPr>
        <w:spacing w:after="0" w:line="240" w:lineRule="auto"/>
        <w:rPr>
          <w:rFonts w:ascii="Times New Roman" w:eastAsia="MS Mincho" w:hAnsi="Times New Roman"/>
        </w:rPr>
      </w:pPr>
    </w:p>
    <w:p w:rsidR="00564CA7" w:rsidRPr="00564CA7" w:rsidRDefault="00564CA7" w:rsidP="00564CA7">
      <w:pPr>
        <w:spacing w:after="0" w:line="240" w:lineRule="auto"/>
        <w:rPr>
          <w:rFonts w:ascii="Times New Roman" w:eastAsia="MS Mincho" w:hAnsi="Times New Roman"/>
        </w:rPr>
      </w:pPr>
      <w:r w:rsidRPr="00564CA7">
        <w:rPr>
          <w:rFonts w:ascii="Times New Roman" w:eastAsia="MS Mincho" w:hAnsi="Times New Roman"/>
        </w:rPr>
        <w:t>Valproatą, geriausia skirti monoterapijai ir mažiausią veiksmingą dozę bei, jei įmanoma, pailginto atpalaidavimo forma. Paros dozė turi būti padalyta į bent dvi vienkartines dozes (žr. 4.6 skyrių).</w:t>
      </w:r>
    </w:p>
    <w:p w:rsidR="00135E58" w:rsidRPr="000C4F9E" w:rsidRDefault="00135E58" w:rsidP="00135E58">
      <w:pPr>
        <w:spacing w:after="0" w:line="240" w:lineRule="auto"/>
        <w:rPr>
          <w:rFonts w:ascii="Times New Roman" w:eastAsia="HelveticaNeueLTStd-Lt" w:hAnsi="Times New Roman"/>
          <w:lang w:eastAsia="fi-FI"/>
        </w:rPr>
      </w:pPr>
    </w:p>
    <w:p w:rsidR="00135E58" w:rsidRPr="000C4F9E" w:rsidRDefault="004331AB" w:rsidP="00135E58">
      <w:pPr>
        <w:spacing w:after="0" w:line="240" w:lineRule="auto"/>
        <w:rPr>
          <w:rFonts w:ascii="Times New Roman" w:eastAsia="HelveticaNeueLTStd-Lt" w:hAnsi="Times New Roman"/>
          <w:u w:val="single"/>
          <w:lang w:eastAsia="fi-FI"/>
        </w:rPr>
      </w:pPr>
      <w:r>
        <w:rPr>
          <w:rFonts w:ascii="Times New Roman" w:eastAsia="Times New Roman" w:hAnsi="Times New Roman"/>
          <w:u w:val="single"/>
          <w:lang w:eastAsia="fi-FI"/>
        </w:rPr>
        <w:t>Vartojimo metodas</w:t>
      </w:r>
    </w:p>
    <w:p w:rsidR="00A815B4" w:rsidRPr="0075525D" w:rsidRDefault="00A815B4" w:rsidP="00A815B4">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Absenor 500 mg pailginto atpalaidavimo tablet</w:t>
      </w:r>
      <w:r>
        <w:rPr>
          <w:rFonts w:ascii="Times New Roman" w:eastAsia="Times New Roman" w:hAnsi="Times New Roman"/>
          <w:lang w:eastAsia="lt-LT"/>
        </w:rPr>
        <w:t>e</w:t>
      </w:r>
      <w:r w:rsidRPr="0075525D">
        <w:rPr>
          <w:rFonts w:ascii="Times New Roman" w:eastAsia="Times New Roman" w:hAnsi="Times New Roman"/>
          <w:lang w:eastAsia="lt-LT"/>
        </w:rPr>
        <w:t>s reikia nuryti sveikas, užsigeriant pakankamu kiekiu skysčio, pvz., stikline vandens. Tablečių negalima kramtyti arba smulkinti. Jei gydymo pradžioje ar jo metu pasireiškia virškinimo trakto dirginimas, tabletes reikia gerti valgio metu arba po jo.</w:t>
      </w:r>
    </w:p>
    <w:p w:rsidR="00135E58" w:rsidRPr="000C4F9E" w:rsidRDefault="00135E58" w:rsidP="00135E58">
      <w:pPr>
        <w:spacing w:after="0" w:line="240" w:lineRule="auto"/>
        <w:rPr>
          <w:rFonts w:ascii="Times New Roman" w:eastAsia="Times New Roman" w:hAnsi="Times New Roman"/>
          <w:lang w:eastAsia="fi-FI"/>
        </w:rPr>
      </w:pPr>
    </w:p>
    <w:p w:rsidR="00135E58" w:rsidRPr="000C4F9E" w:rsidRDefault="004331AB" w:rsidP="00135E58">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olor w:val="000000"/>
          <w:u w:val="single"/>
          <w:lang w:eastAsia="fi-FI"/>
        </w:rPr>
        <w:t>Gydymo trukmė</w:t>
      </w:r>
    </w:p>
    <w:p w:rsidR="00135E58" w:rsidRPr="000C4F9E" w:rsidRDefault="00AC56F6" w:rsidP="00135E58">
      <w:pPr>
        <w:spacing w:after="0" w:line="240" w:lineRule="auto"/>
        <w:rPr>
          <w:rFonts w:ascii="Times New Roman" w:eastAsia="HelveticaNeueLTStd-Lt" w:hAnsi="Times New Roman"/>
          <w:lang w:eastAsia="fi-FI"/>
        </w:rPr>
      </w:pPr>
      <w:r>
        <w:rPr>
          <w:rFonts w:ascii="Times New Roman" w:eastAsia="Times New Roman" w:hAnsi="Times New Roman"/>
          <w:lang w:eastAsia="fi-FI"/>
        </w:rPr>
        <w:lastRenderedPageBreak/>
        <w:t>Epilepsijos</w:t>
      </w:r>
      <w:r w:rsidR="00AB39E5">
        <w:rPr>
          <w:rFonts w:ascii="Times New Roman" w:eastAsia="Times New Roman" w:hAnsi="Times New Roman"/>
          <w:lang w:eastAsia="fi-FI"/>
        </w:rPr>
        <w:t xml:space="preserve"> ir manijos epizodų sergant bipoliniu sutrikimu gydymas iš esmės yra ilgalaikis</w:t>
      </w:r>
      <w:r w:rsidR="00135E58" w:rsidRPr="000C4F9E">
        <w:rPr>
          <w:rFonts w:ascii="Times New Roman" w:eastAsia="Times New Roman" w:hAnsi="Times New Roman"/>
          <w:lang w:eastAsia="fi-FI"/>
        </w:rPr>
        <w:t xml:space="preserve">. </w:t>
      </w:r>
    </w:p>
    <w:p w:rsidR="00135E58" w:rsidRPr="000C4F9E" w:rsidRDefault="00135E58" w:rsidP="00135E58">
      <w:pPr>
        <w:spacing w:after="0" w:line="240" w:lineRule="auto"/>
        <w:rPr>
          <w:rFonts w:ascii="Times New Roman" w:eastAsia="HelveticaNeueLTStd-Lt" w:hAnsi="Times New Roman"/>
          <w:lang w:eastAsia="fi-FI"/>
        </w:rPr>
      </w:pPr>
    </w:p>
    <w:p w:rsidR="00AB39E5" w:rsidRDefault="00AB39E5" w:rsidP="00135E58">
      <w:pPr>
        <w:spacing w:after="0" w:line="240" w:lineRule="auto"/>
        <w:rPr>
          <w:rFonts w:ascii="Times New Roman" w:eastAsia="Times New Roman" w:hAnsi="Times New Roman"/>
          <w:lang w:eastAsia="fi-FI"/>
        </w:rPr>
      </w:pPr>
      <w:r>
        <w:rPr>
          <w:rFonts w:ascii="Times New Roman" w:eastAsia="Times New Roman" w:hAnsi="Times New Roman"/>
          <w:lang w:eastAsia="fi-FI"/>
        </w:rPr>
        <w:t>Sprendimą dėl gydymo Absenor trukmės ir nutraukimo specialistas kiekvienu atveju turi priimti individualiai. Paprastai dozės sumažinimą ar epilepsijos gydymo nutraukimą pirmą kartą galima apsvarstyti, jei traukulių nepasireiškia dvejus ar trejus metus.</w:t>
      </w:r>
    </w:p>
    <w:p w:rsidR="0088688B" w:rsidRDefault="00AB39E5" w:rsidP="00135E58">
      <w:pPr>
        <w:spacing w:after="0" w:line="240" w:lineRule="auto"/>
        <w:rPr>
          <w:rFonts w:ascii="Times New Roman" w:eastAsia="Times New Roman" w:hAnsi="Times New Roman"/>
          <w:lang w:eastAsia="fi-FI"/>
        </w:rPr>
      </w:pPr>
      <w:r>
        <w:rPr>
          <w:rFonts w:ascii="Times New Roman" w:eastAsia="Times New Roman" w:hAnsi="Times New Roman"/>
          <w:lang w:eastAsia="fi-FI"/>
        </w:rPr>
        <w:t>Gydymas turi būti nutraukiamas laipsniškai mažinant dozę per vienerius ar dvejus metus</w:t>
      </w:r>
      <w:r w:rsidR="00135E58" w:rsidRPr="000C4F9E">
        <w:rPr>
          <w:rFonts w:ascii="Times New Roman" w:eastAsia="Times New Roman" w:hAnsi="Times New Roman"/>
          <w:lang w:eastAsia="fi-FI"/>
        </w:rPr>
        <w:t xml:space="preserve">, </w:t>
      </w:r>
      <w:r>
        <w:rPr>
          <w:rFonts w:ascii="Times New Roman" w:eastAsia="Times New Roman" w:hAnsi="Times New Roman"/>
          <w:lang w:eastAsia="fi-FI"/>
        </w:rPr>
        <w:t xml:space="preserve">tuo laikotarpiu elektroencefalografijos (EEG) duomenys neturi pablogėti. Mažinant dozę vaikams, reikia </w:t>
      </w:r>
      <w:r w:rsidR="0088688B">
        <w:rPr>
          <w:rFonts w:ascii="Times New Roman" w:eastAsia="Times New Roman" w:hAnsi="Times New Roman"/>
          <w:lang w:eastAsia="fi-FI"/>
        </w:rPr>
        <w:t>atsižvelgti į dozės didėjimą ją skaičiuojant kg kūno svorio.</w:t>
      </w:r>
    </w:p>
    <w:p w:rsidR="0088688B" w:rsidRDefault="0088688B" w:rsidP="00135E58">
      <w:pPr>
        <w:spacing w:after="0" w:line="240" w:lineRule="auto"/>
        <w:rPr>
          <w:rFonts w:ascii="Times New Roman" w:eastAsia="Times New Roman" w:hAnsi="Times New Roman"/>
          <w:lang w:eastAsia="fi-FI"/>
        </w:rPr>
      </w:pPr>
      <w:r>
        <w:rPr>
          <w:rFonts w:ascii="Times New Roman" w:eastAsia="Times New Roman" w:hAnsi="Times New Roman"/>
          <w:lang w:eastAsia="fi-FI"/>
        </w:rPr>
        <w:t>Ilgalaikio Absenor vartojimo pa</w:t>
      </w:r>
      <w:r w:rsidR="00282482">
        <w:rPr>
          <w:rFonts w:ascii="Times New Roman" w:eastAsia="Times New Roman" w:hAnsi="Times New Roman"/>
          <w:lang w:eastAsia="fi-FI"/>
        </w:rPr>
        <w:t xml:space="preserve">tirtis yra ribota (ypač gydant </w:t>
      </w:r>
      <w:r>
        <w:rPr>
          <w:rFonts w:ascii="Times New Roman" w:eastAsia="Times New Roman" w:hAnsi="Times New Roman"/>
          <w:lang w:eastAsia="fi-FI"/>
        </w:rPr>
        <w:t>jaunesnius kaip 6 metų vaikus).</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17" w:name="_Toc129243104"/>
      <w:bookmarkStart w:id="18" w:name="_Toc129243229"/>
      <w:r w:rsidRPr="0075525D">
        <w:rPr>
          <w:rFonts w:ascii="Times New Roman" w:eastAsia="Times New Roman" w:hAnsi="Times New Roman"/>
          <w:b/>
          <w:bCs/>
          <w:kern w:val="28"/>
        </w:rPr>
        <w:t>4.3</w:t>
      </w:r>
      <w:r w:rsidRPr="0075525D">
        <w:rPr>
          <w:rFonts w:ascii="Times New Roman" w:eastAsia="Times New Roman" w:hAnsi="Times New Roman"/>
          <w:b/>
          <w:bCs/>
          <w:kern w:val="28"/>
        </w:rPr>
        <w:tab/>
        <w:t>Kontraindikacijos</w:t>
      </w:r>
      <w:bookmarkEnd w:id="17"/>
      <w:bookmarkEnd w:id="18"/>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hAnsi="Times New Roman"/>
        </w:rPr>
      </w:pPr>
      <w:r w:rsidRPr="0075525D">
        <w:rPr>
          <w:rFonts w:ascii="Times New Roman" w:hAnsi="Times New Roman"/>
        </w:rPr>
        <w:t>Absenor draudžiama vartoti toliau išvardytais atvejais:</w:t>
      </w:r>
    </w:p>
    <w:p w:rsidR="00654798" w:rsidRPr="0075525D"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5525D">
        <w:rPr>
          <w:rFonts w:ascii="Times New Roman" w:eastAsia="Times New Roman" w:hAnsi="Times New Roman"/>
          <w:lang w:eastAsia="lt-LT"/>
        </w:rPr>
        <w:t>Padidėjęs jautrumas veikliajai medžiagai, žemės riešutams, sojai arba bet kuriai 6.1 skyriuje nurodytai</w:t>
      </w:r>
      <w:r w:rsidRPr="0075525D">
        <w:rPr>
          <w:rFonts w:ascii="Times New Roman" w:hAnsi="Times New Roman"/>
        </w:rPr>
        <w:t xml:space="preserve"> </w:t>
      </w:r>
      <w:r w:rsidRPr="0075525D">
        <w:rPr>
          <w:rFonts w:ascii="Times New Roman" w:eastAsia="Times New Roman" w:hAnsi="Times New Roman"/>
          <w:lang w:eastAsia="lt-LT"/>
        </w:rPr>
        <w:t>pagalbinei medžiagai.</w:t>
      </w:r>
    </w:p>
    <w:p w:rsidR="00654798" w:rsidRPr="0075525D"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Buvusi kepenų liga ar sunkaus kepenų arba kasos funkcijos sutrikimo pasireiškimas (taip pat ir giminaičiams).</w:t>
      </w:r>
    </w:p>
    <w:p w:rsidR="00654798" w:rsidRPr="0075525D" w:rsidRDefault="00654798" w:rsidP="00732324">
      <w:pPr>
        <w:numPr>
          <w:ilvl w:val="0"/>
          <w:numId w:val="4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Buvęs mirtinas kepenų funkcijos sutrikimas broliui arba seseriai gydymo valpro rūgštimi metu.</w:t>
      </w:r>
    </w:p>
    <w:p w:rsidR="00654798" w:rsidRPr="0075525D" w:rsidRDefault="00654798" w:rsidP="00732324">
      <w:pPr>
        <w:numPr>
          <w:ilvl w:val="0"/>
          <w:numId w:val="4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Hepatinė porfirija.</w:t>
      </w:r>
    </w:p>
    <w:p w:rsidR="00654798" w:rsidRPr="0075525D" w:rsidRDefault="00654798" w:rsidP="00732324">
      <w:pPr>
        <w:numPr>
          <w:ilvl w:val="0"/>
          <w:numId w:val="4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Kraujo krešėjimo sutrikimai.</w:t>
      </w:r>
    </w:p>
    <w:p w:rsidR="00654798" w:rsidRPr="0075525D" w:rsidRDefault="00654798" w:rsidP="00732324">
      <w:pPr>
        <w:numPr>
          <w:ilvl w:val="0"/>
          <w:numId w:val="41"/>
        </w:numPr>
        <w:tabs>
          <w:tab w:val="left" w:pos="567"/>
        </w:tabs>
        <w:spacing w:after="0" w:line="260" w:lineRule="exact"/>
        <w:ind w:left="567" w:hanging="567"/>
        <w:rPr>
          <w:rFonts w:ascii="Times New Roman" w:eastAsia="Times New Roman" w:hAnsi="Times New Roman"/>
        </w:rPr>
      </w:pPr>
      <w:r w:rsidRPr="0075525D">
        <w:rPr>
          <w:rFonts w:ascii="Times New Roman" w:eastAsia="Times New Roman" w:hAnsi="Times New Roman"/>
        </w:rPr>
        <w:t>Mitochondrijų ligos, sukeltos branduolių geno, kuris koduoja mitochondrijų fermentą polimerazę γ (POLG) mutacijų, pvz., Alpers-Huttenlocher sindromas, arba jei pacientas yra jaunesnis kaip dvejų metų vaikas ir įtariama, kad yra su POLG susijusių sutrikimų (žr. 4.4 skyrių).</w:t>
      </w:r>
    </w:p>
    <w:p w:rsidR="00654798" w:rsidRPr="0075525D" w:rsidRDefault="00654798" w:rsidP="00732324">
      <w:pPr>
        <w:numPr>
          <w:ilvl w:val="0"/>
          <w:numId w:val="4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Šlapalo apykaitos ciklo sutrikimai (žr. 4.4 skyrių).</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u w:val="single"/>
        </w:rPr>
        <w:t xml:space="preserve">Epilepsijos gydymas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Nėščioms moterims, nebent nėra tinkamo alternatyvaus gydymo (žr. 4.4 ir 4.6 skyrius).</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Vaisingoms moterims, nebent laikomasi nėštumo prevencijos programos sąlygų (žr. 4.4 ir 4.6 skyrius).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u w:val="single"/>
        </w:rPr>
        <w:t>Bipolinio sutrikimo gydymas</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Nėščioms moterims (žr. 4.4 ir 4.6 skyrius).</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Vaisingoms moterims, nebent laikomasi nėštumo prevencijos programos sąlygų (žr. 4.4 ir 4.6 skyrius).</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19" w:name="_Toc129243105"/>
      <w:bookmarkStart w:id="20" w:name="_Toc129243230"/>
      <w:r w:rsidRPr="0075525D">
        <w:rPr>
          <w:rFonts w:ascii="Times New Roman" w:eastAsia="Times New Roman" w:hAnsi="Times New Roman"/>
          <w:b/>
          <w:bCs/>
          <w:kern w:val="28"/>
        </w:rPr>
        <w:t>4.4</w:t>
      </w:r>
      <w:r w:rsidRPr="0075525D">
        <w:rPr>
          <w:rFonts w:ascii="Times New Roman" w:eastAsia="Times New Roman" w:hAnsi="Times New Roman"/>
          <w:b/>
          <w:bCs/>
          <w:kern w:val="28"/>
        </w:rPr>
        <w:tab/>
        <w:t>Specialūs įspėjimai ir atsargumo priemonės</w:t>
      </w:r>
      <w:bookmarkEnd w:id="19"/>
      <w:bookmarkEnd w:id="20"/>
    </w:p>
    <w:p w:rsidR="00654798" w:rsidRPr="0075525D" w:rsidRDefault="00654798" w:rsidP="00654798">
      <w:pPr>
        <w:spacing w:after="0" w:line="240" w:lineRule="auto"/>
        <w:rPr>
          <w:rFonts w:ascii="Times New Roman" w:hAnsi="Times New Roman"/>
        </w:rPr>
      </w:pPr>
    </w:p>
    <w:tbl>
      <w:tblPr>
        <w:tblW w:w="9180" w:type="dxa"/>
        <w:tblInd w:w="70" w:type="dxa"/>
        <w:tblCellMar>
          <w:left w:w="0" w:type="dxa"/>
          <w:right w:w="0" w:type="dxa"/>
        </w:tblCellMar>
        <w:tblLook w:val="04A0" w:firstRow="1" w:lastRow="0" w:firstColumn="1" w:lastColumn="0" w:noHBand="0" w:noVBand="1"/>
      </w:tblPr>
      <w:tblGrid>
        <w:gridCol w:w="9180"/>
      </w:tblGrid>
      <w:tr w:rsidR="00654798" w:rsidRPr="0075525D" w:rsidTr="006975B1">
        <w:trPr>
          <w:trHeight w:val="1440"/>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tbl>
            <w:tblPr>
              <w:tblW w:w="0" w:type="auto"/>
              <w:tblBorders>
                <w:top w:val="nil"/>
                <w:left w:val="nil"/>
                <w:bottom w:val="nil"/>
                <w:right w:val="nil"/>
              </w:tblBorders>
              <w:tblLook w:val="0000" w:firstRow="0" w:lastRow="0" w:firstColumn="0" w:lastColumn="0" w:noHBand="0" w:noVBand="0"/>
            </w:tblPr>
            <w:tblGrid>
              <w:gridCol w:w="9040"/>
            </w:tblGrid>
            <w:tr w:rsidR="00654798" w:rsidRPr="0075525D" w:rsidTr="006975B1">
              <w:trPr>
                <w:trHeight w:val="2453"/>
              </w:trPr>
              <w:tc>
                <w:tcPr>
                  <w:tcW w:w="0" w:type="auto"/>
                </w:tcPr>
                <w:p w:rsidR="00654798" w:rsidRPr="0075525D" w:rsidRDefault="00654798" w:rsidP="006975B1">
                  <w:pPr>
                    <w:autoSpaceDE w:val="0"/>
                    <w:autoSpaceDN w:val="0"/>
                    <w:adjustRightInd w:val="0"/>
                    <w:spacing w:after="0" w:line="240" w:lineRule="auto"/>
                    <w:rPr>
                      <w:rFonts w:ascii="Times New Roman" w:hAnsi="Times New Roman"/>
                      <w:b/>
                      <w:bCs/>
                      <w:color w:val="000000"/>
                    </w:rPr>
                  </w:pPr>
                  <w:r w:rsidRPr="0075525D">
                    <w:rPr>
                      <w:rFonts w:ascii="Times New Roman" w:hAnsi="Times New Roman"/>
                      <w:b/>
                      <w:bCs/>
                      <w:color w:val="000000"/>
                    </w:rPr>
                    <w:t>Nėštumo prevencijos programa</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 xml:space="preserve">Valproatas yra labai teratogeniškas ir vaikams, kurių motinos nėštumo laikotarpiu vartojo valproato, yra didelė apsigimimų ir nervų sistemos raidos sutrikimų pasireiškimo rizika (žr. 4.6 skyrių). </w:t>
                  </w:r>
                </w:p>
                <w:p w:rsidR="00654798" w:rsidRPr="0075525D" w:rsidRDefault="00654798" w:rsidP="006975B1">
                  <w:pPr>
                    <w:spacing w:after="0" w:line="240" w:lineRule="auto"/>
                    <w:rPr>
                      <w:rFonts w:ascii="Times New Roman" w:hAnsi="Times New Roman"/>
                    </w:rPr>
                  </w:pPr>
                  <w:r w:rsidRPr="0075525D">
                    <w:rPr>
                      <w:rFonts w:ascii="Times New Roman" w:hAnsi="Times New Roman"/>
                    </w:rPr>
                    <w:t xml:space="preserve">Absenor draudžiama vartoti toliau išvardytais atvejais: </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 xml:space="preserve">Epilepsijos gydymas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nėščioms moterims, nebent nėra tinkamo alternatyvaus gydymo (žr. 4.3 ir 4.6 skyrius)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vaisingoms moterims, nebent laikomasi nėštumo prevencijos programos sąlygų (žr. 4.3 ir 4.6 skyrius) </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 xml:space="preserve">Bipolinio sutrikimo gydymas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nėščioms moterims (žr. 4.3 ir 4.6 skyrius)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vaisingoms moterims, nebent laikomasi nėštumo prevencijos programos sąlygų (žr. 4.3 ir 4.6 skyrius) </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 xml:space="preserve">Nėštumo prevencijos programos sąlygos </w:t>
                  </w:r>
                </w:p>
                <w:p w:rsidR="00654798" w:rsidRPr="0075525D" w:rsidRDefault="00654798" w:rsidP="006975B1">
                  <w:pPr>
                    <w:spacing w:after="0" w:line="240" w:lineRule="auto"/>
                    <w:rPr>
                      <w:rFonts w:ascii="Times New Roman" w:hAnsi="Times New Roman"/>
                    </w:rPr>
                  </w:pPr>
                  <w:r w:rsidRPr="0075525D">
                    <w:rPr>
                      <w:rFonts w:ascii="Times New Roman" w:hAnsi="Times New Roman"/>
                    </w:rPr>
                    <w:lastRenderedPageBreak/>
                    <w:t xml:space="preserve">Vaistinį preparatą skiriantis specialistas turi užtikrinti, kad: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visoms pacientėms moterims būtų įvertinta pastojimo galimybė;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pacientė suprato ir pripažino apsigimimų ir nervų sistemos raidos sutrikimų pasireiškimo riziką, įskaitant rizikos dydį vaikams, kurių motinos nėštumo laikotarpiu vartojo valproato;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pacientė suprato būtinybę atlikti nėštumo testą prieš gydymo pradžią ir pagal poreikį jo metu;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pacientė buvo konsultuota dėl kontracepcijos ir gali laikytis veiksmingos kontracepcijos reikalavimų (daugiau informacijos pateikiama šio apibraukto įspėjimo poskyryje apie kontracepciją) be pertraukų visu gydymo valproatu laikotarpiu;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pacientė suprato būtinybę, kad gydymą reguliariai (ne rečiau kaip kasmet) iš naujo įvertintų gydytojas, turintis epilepsijos ar bipolinio sutrikimo gydymo patirties;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pacientė suprato, kad suplanavus pastoti, būtina nedelsiant kreiptis į gydytoją, kad tai būtų laiku (prieš pastojimą ir kontracepcijos nutraukimą) aptarta ir būtų pakeistas gydymas;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pacientė suprato, kad pastojus būtina nedelsiant kreiptis į gydytoją;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pacientė gavo paciento vadovą;</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pacientė pripažino, kad ji suprato su valproato vartojimu susijusius pavojus ir būtinas atsargumo priemones (Kasmetinė rizikos pripažinimo forma). </w:t>
                  </w:r>
                </w:p>
                <w:p w:rsidR="00654798" w:rsidRPr="0075525D" w:rsidRDefault="00654798" w:rsidP="006975B1">
                  <w:pPr>
                    <w:spacing w:after="0" w:line="240" w:lineRule="auto"/>
                    <w:ind w:left="558" w:hanging="558"/>
                    <w:rPr>
                      <w:rFonts w:ascii="Times New Roman" w:hAnsi="Times New Roman"/>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Šios sąlygos yra taikomos ir moterims, kurios esamuoju laikotarpiu nėra lytiškai aktyvios, nebent vaistinį preparatą skiriantis specialistas mano, kad yra papildomų priežasčių, rodančių, kad pacientė negali pastoti.</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 xml:space="preserve">Moteriškos lyties vaikai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Vaistinį preparatą skiriantis specialistas turi užtikrinti, kad moteriškos lyties vaiko tėvai ar globėjai suprato, kad būtina nedelsiant kreiptis specialistą, kai valproato vartojančiam moteriškos lyties vaikui prasideda pirmosios mėnesinės.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valproato. </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 xml:space="preserve">Po to, kai pacientei prasideda pirmosios mėnesinės, vaistinį preparatą skiriantis specialistas turi kasmet įvertinti gydymo valproatu poreikį ir apsvarstyti alternatyvaus gydymo galimybes. Jei valproato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 </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Nėštumo testas</w:t>
                  </w:r>
                </w:p>
                <w:p w:rsidR="00654798" w:rsidRPr="0075525D" w:rsidRDefault="00654798" w:rsidP="006975B1">
                  <w:pPr>
                    <w:spacing w:after="0" w:line="240" w:lineRule="auto"/>
                    <w:rPr>
                      <w:rFonts w:ascii="Times New Roman" w:hAnsi="Times New Roman"/>
                      <w:u w:val="single"/>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Prieš gydymo valproatu pradžią būtina paneigti nėštumą. Gydymo valproatu negalima pradėti vaisingoms moterims, jei jų nėštumo testo (kraujo plazmos nėštumo testo) rezultatas nėra neigiamas (tai turi patvirtinti sveikatos priežiūros specialistas), kad būtų išvengta netyčinio vartojimo nėštumo laikotarpiu.</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Kontracepcija</w:t>
                  </w:r>
                </w:p>
                <w:p w:rsidR="00654798" w:rsidRPr="0075525D" w:rsidRDefault="00654798" w:rsidP="006975B1">
                  <w:pPr>
                    <w:spacing w:after="0" w:line="240" w:lineRule="auto"/>
                    <w:rPr>
                      <w:rFonts w:ascii="Times New Roman" w:hAnsi="Times New Roman"/>
                      <w:u w:val="single"/>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 xml:space="preserve">Vaisingos moterys, kurioms yra skirtas gydymas valproatu, turi naudoti veiksmingą kontracepcijos metodą visu gydymo valproatu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w:t>
                  </w:r>
                  <w:r w:rsidRPr="0075525D">
                    <w:rPr>
                      <w:rFonts w:ascii="Times New Roman" w:hAnsi="Times New Roman"/>
                    </w:rPr>
                    <w:lastRenderedPageBreak/>
                    <w:t>priemonės naudojimo nurodymų laikymasis. Net jei pacientei pasireiškia amenorėja, ji turi laikytis nurodymų dėl veiksmingos kontracepcijos.</w:t>
                  </w:r>
                </w:p>
                <w:p w:rsidR="00AC56F6" w:rsidRDefault="00AC56F6" w:rsidP="00AC56F6">
                  <w:pPr>
                    <w:keepNext/>
                    <w:keepLines/>
                    <w:spacing w:after="0" w:line="240" w:lineRule="auto"/>
                    <w:rPr>
                      <w:rFonts w:ascii="Times New Roman" w:hAnsi="Times New Roman"/>
                    </w:rPr>
                  </w:pPr>
                </w:p>
                <w:p w:rsidR="00AC56F6" w:rsidRPr="000C4F9E" w:rsidRDefault="00AC56F6" w:rsidP="00AC56F6">
                  <w:pPr>
                    <w:keepNext/>
                    <w:keepLines/>
                    <w:spacing w:after="0" w:line="240" w:lineRule="auto"/>
                    <w:rPr>
                      <w:rFonts w:ascii="Times New Roman" w:hAnsi="Times New Roman"/>
                      <w:u w:val="single"/>
                    </w:rPr>
                  </w:pPr>
                  <w:r w:rsidRPr="000C4F9E">
                    <w:rPr>
                      <w:rFonts w:ascii="Times New Roman" w:hAnsi="Times New Roman"/>
                      <w:u w:val="single"/>
                    </w:rPr>
                    <w:t>Vaistiniai preparatai, kurių sudėtyje yra estrogenų</w:t>
                  </w:r>
                </w:p>
                <w:p w:rsidR="00AC56F6" w:rsidRPr="00AC56F6" w:rsidRDefault="00AC56F6" w:rsidP="00AC56F6">
                  <w:pPr>
                    <w:keepNext/>
                    <w:keepLines/>
                    <w:spacing w:after="0" w:line="240" w:lineRule="auto"/>
                    <w:rPr>
                      <w:rFonts w:ascii="Times New Roman" w:hAnsi="Times New Roman"/>
                    </w:rPr>
                  </w:pPr>
                  <w:r w:rsidRPr="00AC56F6">
                    <w:rPr>
                      <w:rFonts w:ascii="Times New Roman" w:hAnsi="Times New Roman"/>
                    </w:rPr>
                    <w:t>Kartu vartojant vaistinius preparatus, kurių sudėtyje yra estrogenų, įskaitant estrogenų sudėtyje turinčius hormoninius kontraceptikus, gali sumažėti valproato veiksmingumas (žr. 4.5 skyrių). Vaistinį preparatą skiriantys specialistai turi stebėti klinikinį atsaką (traukulių kontrolę ar nuotaikos kontrolę) pradedant ar nutraukiant gydymą vaistiniais preparatais, kurių sudėtyje yra estrogenų.</w:t>
                  </w:r>
                </w:p>
                <w:p w:rsidR="00AC56F6" w:rsidRPr="00AC56F6" w:rsidRDefault="00AC56F6" w:rsidP="00AC56F6">
                  <w:pPr>
                    <w:keepNext/>
                    <w:keepLines/>
                    <w:spacing w:after="0" w:line="240" w:lineRule="auto"/>
                    <w:rPr>
                      <w:rFonts w:ascii="Times New Roman" w:hAnsi="Times New Roman"/>
                    </w:rPr>
                  </w:pPr>
                  <w:r w:rsidRPr="00AC56F6">
                    <w:rPr>
                      <w:rFonts w:ascii="Times New Roman" w:hAnsi="Times New Roman"/>
                    </w:rPr>
                    <w:t>Ir priešingai, valproatas nemažina hormoninių kontraceptikų veiksmingumo.</w:t>
                  </w:r>
                </w:p>
                <w:p w:rsidR="00654798" w:rsidRPr="0075525D" w:rsidRDefault="00654798" w:rsidP="006975B1">
                  <w:pPr>
                    <w:spacing w:after="0" w:line="240" w:lineRule="auto"/>
                    <w:rPr>
                      <w:rFonts w:ascii="Times New Roman" w:hAnsi="Times New Roman"/>
                    </w:rPr>
                  </w:pPr>
                </w:p>
                <w:p w:rsidR="00654798" w:rsidRPr="0075525D" w:rsidRDefault="00654798" w:rsidP="006975B1">
                  <w:pPr>
                    <w:keepNext/>
                    <w:keepLines/>
                    <w:spacing w:after="0" w:line="240" w:lineRule="auto"/>
                    <w:rPr>
                      <w:rFonts w:ascii="Times New Roman" w:hAnsi="Times New Roman"/>
                      <w:u w:val="single"/>
                    </w:rPr>
                  </w:pPr>
                  <w:r w:rsidRPr="0075525D">
                    <w:rPr>
                      <w:rFonts w:ascii="Times New Roman" w:hAnsi="Times New Roman"/>
                      <w:u w:val="single"/>
                    </w:rPr>
                    <w:t>Specialisto atliekamas kasmetinis gydymo įvertinimas</w:t>
                  </w:r>
                </w:p>
                <w:p w:rsidR="00654798" w:rsidRPr="0075525D" w:rsidRDefault="00654798" w:rsidP="006975B1">
                  <w:pPr>
                    <w:keepNext/>
                    <w:keepLines/>
                    <w:spacing w:after="0" w:line="240" w:lineRule="auto"/>
                    <w:rPr>
                      <w:rFonts w:ascii="Times New Roman" w:hAnsi="Times New Roman"/>
                      <w:u w:val="single"/>
                    </w:rPr>
                  </w:pPr>
                </w:p>
                <w:p w:rsidR="00654798" w:rsidRPr="0075525D" w:rsidRDefault="00654798" w:rsidP="006975B1">
                  <w:pPr>
                    <w:keepNext/>
                    <w:keepLines/>
                    <w:spacing w:after="0" w:line="240" w:lineRule="auto"/>
                    <w:rPr>
                      <w:rFonts w:ascii="Times New Roman" w:hAnsi="Times New Roman"/>
                    </w:rPr>
                  </w:pPr>
                  <w:r w:rsidRPr="0075525D">
                    <w:rPr>
                      <w:rFonts w:ascii="Times New Roman" w:hAnsi="Times New Roman"/>
                    </w:rPr>
                    <w:t>Specialistas turi ne rečiau kaip kasmet iš naujo įvertinti, ar valproato vartojimas yra tinkamiausias gydymas pacientei. Pradėdamas gydymą ir kiekvienos kasmetinės peržiūros metu specialistas turi aptarti kasmetinę rizikos pripažinimo formą ir užtikrinti, kad pacientė ją suprato.</w:t>
                  </w:r>
                </w:p>
                <w:p w:rsidR="00654798" w:rsidRPr="0075525D" w:rsidRDefault="00654798" w:rsidP="006975B1">
                  <w:pPr>
                    <w:keepNext/>
                    <w:keepLines/>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Nėštumo planavimas</w:t>
                  </w:r>
                </w:p>
                <w:p w:rsidR="00654798" w:rsidRPr="0075525D" w:rsidRDefault="00654798" w:rsidP="006975B1">
                  <w:pPr>
                    <w:spacing w:after="0" w:line="240" w:lineRule="auto"/>
                    <w:rPr>
                      <w:rFonts w:ascii="Times New Roman" w:hAnsi="Times New Roman"/>
                    </w:rPr>
                  </w:pPr>
                  <w:r w:rsidRPr="0075525D">
                    <w:rPr>
                      <w:rFonts w:ascii="Times New Roman" w:hAnsi="Times New Roman"/>
                    </w:rPr>
                    <w:t>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4.6 skyrių). Jei gydymo pakeisti neįmanoma, moteris turi būti toliau konsultuojama dėl su valproatu susijusios rizikos negimusiam vaikui, kad būtų paremiamas jos informuotas sprendimas dėl šeimos planavimo.</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Jei 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Pastojus</w:t>
                  </w:r>
                </w:p>
                <w:p w:rsidR="00654798" w:rsidRPr="0075525D" w:rsidRDefault="00654798" w:rsidP="006975B1">
                  <w:pPr>
                    <w:spacing w:after="0" w:line="240" w:lineRule="auto"/>
                    <w:rPr>
                      <w:rFonts w:ascii="Times New Roman" w:hAnsi="Times New Roman"/>
                      <w:u w:val="single"/>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Jei valproato vartojanti moteris pastoja, ji turi būti nedelsiant nusiųsta specialisto konsultacijai, kad jis iš naujo įvertintų gydymą valproatu ir apsvarstytų alternatyvias galimybes. Pacientės, kurios nėštumo laikotarpiu vartojo valproato, ir jų partneriai turi būti nusiųsti specialisto, turinčio patirties teratologijoje, įvertinimui ir konsultacijai dėl poveikio nėštumui (žr. 4.6 skyrų).</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Vaistininkas turi užtikrinti, kad:</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pacientei kiekvieno valproato išdavimo metu būtų paduodama pacientės kortelė ir pacientė supranta jos turinį;</w:t>
                  </w:r>
                </w:p>
                <w:p w:rsidR="00654798" w:rsidRPr="00732324"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32324">
                    <w:rPr>
                      <w:rFonts w:ascii="Times New Roman" w:eastAsia="Times New Roman" w:hAnsi="Times New Roman"/>
                      <w:lang w:eastAsia="lt-LT"/>
                    </w:rPr>
                    <w:t>pacientei buvo patarta planuotai ar neplanuotai pastojus nenutraukti valproato vartojimo ir nedelsiant kreiptis į specialistą.</w:t>
                  </w:r>
                </w:p>
                <w:p w:rsidR="00654798" w:rsidRPr="0075525D" w:rsidRDefault="00654798" w:rsidP="006975B1">
                  <w:pPr>
                    <w:spacing w:after="0" w:line="240" w:lineRule="auto"/>
                    <w:rPr>
                      <w:rFonts w:ascii="Times New Roman" w:hAnsi="Times New Roman"/>
                      <w:u w:val="single"/>
                    </w:rPr>
                  </w:pPr>
                  <w:r w:rsidRPr="0075525D">
                    <w:rPr>
                      <w:rFonts w:ascii="Times New Roman" w:hAnsi="Times New Roman"/>
                      <w:u w:val="single"/>
                    </w:rPr>
                    <w:t>Edukacinė medžiaga</w:t>
                  </w:r>
                </w:p>
                <w:p w:rsidR="00654798" w:rsidRPr="0075525D" w:rsidRDefault="00654798" w:rsidP="006975B1">
                  <w:pPr>
                    <w:spacing w:after="0" w:line="240" w:lineRule="auto"/>
                    <w:rPr>
                      <w:rFonts w:ascii="Times New Roman" w:hAnsi="Times New Roman"/>
                      <w:u w:val="single"/>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Siekiant padėti sveikatos priežiūros specialistams ir pacientėms išvengti valproato ekspozicijos nėštumo laikotarpiu, registruotojas pateikia edukacinę medžiagą, kurioje akcentuojami įspėjimai ir pateikiamas valproato vartojimo vaisingoms moterims vadovas bei informacija apie nėštumo prevencijos programą. Pacientės vadovą ir pacientės kortelę būtina duoti visoms valproato vartojančioms vaisingoms moterims.</w:t>
                  </w:r>
                </w:p>
                <w:p w:rsidR="00654798" w:rsidRPr="0075525D" w:rsidRDefault="00654798" w:rsidP="006975B1">
                  <w:pPr>
                    <w:spacing w:after="0" w:line="240" w:lineRule="auto"/>
                    <w:rPr>
                      <w:rFonts w:ascii="Times New Roman" w:hAnsi="Times New Roman"/>
                    </w:rPr>
                  </w:pPr>
                </w:p>
                <w:p w:rsidR="00654798" w:rsidRPr="0075525D" w:rsidRDefault="00654798" w:rsidP="006975B1">
                  <w:pPr>
                    <w:spacing w:after="0" w:line="240" w:lineRule="auto"/>
                    <w:rPr>
                      <w:rFonts w:ascii="Times New Roman" w:hAnsi="Times New Roman"/>
                    </w:rPr>
                  </w:pPr>
                  <w:r w:rsidRPr="0075525D">
                    <w:rPr>
                      <w:rFonts w:ascii="Times New Roman" w:hAnsi="Times New Roman"/>
                    </w:rPr>
                    <w:t>Pradėdamas gydymą ir kiekvienos kasmetinės gydymo valproatu peržiūros metu specialistas turi naudoti kasmetinę rizikos pripažinimo formą.</w:t>
                  </w:r>
                </w:p>
                <w:p w:rsidR="00654798" w:rsidRPr="0075525D" w:rsidRDefault="00654798" w:rsidP="006975B1">
                  <w:pPr>
                    <w:autoSpaceDE w:val="0"/>
                    <w:autoSpaceDN w:val="0"/>
                    <w:adjustRightInd w:val="0"/>
                    <w:spacing w:after="0" w:line="240" w:lineRule="auto"/>
                    <w:rPr>
                      <w:rFonts w:ascii="Times New Roman" w:hAnsi="Times New Roman"/>
                      <w:color w:val="000000"/>
                    </w:rPr>
                  </w:pPr>
                </w:p>
              </w:tc>
            </w:tr>
          </w:tbl>
          <w:p w:rsidR="00654798" w:rsidRPr="0075525D" w:rsidRDefault="00654798" w:rsidP="006975B1">
            <w:pPr>
              <w:tabs>
                <w:tab w:val="left" w:pos="567"/>
              </w:tabs>
              <w:spacing w:after="0" w:line="240" w:lineRule="auto"/>
              <w:ind w:right="181"/>
              <w:rPr>
                <w:rFonts w:ascii="Times New Roman" w:hAnsi="Times New Roman"/>
              </w:rPr>
            </w:pPr>
          </w:p>
        </w:tc>
      </w:tr>
    </w:tbl>
    <w:p w:rsidR="00654798" w:rsidRPr="0075525D" w:rsidRDefault="00654798" w:rsidP="00654798">
      <w:pPr>
        <w:spacing w:after="0" w:line="240" w:lineRule="auto"/>
        <w:rPr>
          <w:rFonts w:ascii="Times New Roman" w:eastAsia="Times New Roman" w:hAnsi="Times New Roman"/>
          <w:u w:val="single"/>
        </w:rPr>
      </w:pPr>
    </w:p>
    <w:p w:rsidR="00654798" w:rsidRPr="0075525D" w:rsidRDefault="00654798" w:rsidP="00654798">
      <w:pPr>
        <w:keepNext/>
        <w:autoSpaceDE w:val="0"/>
        <w:autoSpaceDN w:val="0"/>
        <w:adjustRightInd w:val="0"/>
        <w:spacing w:after="0" w:line="240" w:lineRule="auto"/>
        <w:rPr>
          <w:rFonts w:ascii="Times New Roman" w:hAnsi="Times New Roman"/>
          <w:color w:val="000000"/>
        </w:rPr>
      </w:pPr>
      <w:r w:rsidRPr="0075525D">
        <w:rPr>
          <w:rFonts w:ascii="Times New Roman" w:hAnsi="Times New Roman"/>
          <w:b/>
          <w:color w:val="000000"/>
        </w:rPr>
        <w:t xml:space="preserve">Kepenų </w:t>
      </w:r>
      <w:r w:rsidRPr="0075525D">
        <w:rPr>
          <w:rFonts w:ascii="Times New Roman" w:eastAsia="Times New Roman" w:hAnsi="Times New Roman"/>
          <w:b/>
          <w:color w:val="000000"/>
          <w:lang w:eastAsia="fi-FI"/>
        </w:rPr>
        <w:t>ir (arba) kasos pažeidimas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Buvo nedažnų sunkaus kepenų pažeidimo ir (rečiau) kasos pažeidimo atvejų. Toks poveikis dažniausiai pasireiškia </w:t>
      </w:r>
      <w:r w:rsidRPr="0075525D">
        <w:rPr>
          <w:rFonts w:ascii="Times New Roman" w:hAnsi="Times New Roman"/>
          <w:color w:val="000000"/>
        </w:rPr>
        <w:t xml:space="preserve">kūdikiams ir jaunesniems kaip 3 metų vaikams, </w:t>
      </w:r>
      <w:r w:rsidRPr="0075525D">
        <w:rPr>
          <w:rFonts w:ascii="Times New Roman" w:eastAsia="Times New Roman" w:hAnsi="Times New Roman"/>
          <w:color w:val="000000"/>
          <w:lang w:eastAsia="fi-FI"/>
        </w:rPr>
        <w:t xml:space="preserve">sergantiems sunkia epilepsijos </w:t>
      </w:r>
      <w:r w:rsidRPr="0075525D">
        <w:rPr>
          <w:rFonts w:ascii="Times New Roman" w:eastAsia="Times New Roman" w:hAnsi="Times New Roman"/>
          <w:color w:val="000000"/>
          <w:lang w:eastAsia="fi-FI"/>
        </w:rPr>
        <w:lastRenderedPageBreak/>
        <w:t xml:space="preserve">forma. Kepenų ar kasos pažeidimo rizika </w:t>
      </w:r>
      <w:r w:rsidRPr="0075525D">
        <w:rPr>
          <w:rFonts w:ascii="Times New Roman" w:hAnsi="Times New Roman"/>
          <w:color w:val="000000"/>
        </w:rPr>
        <w:t xml:space="preserve">ypač </w:t>
      </w:r>
      <w:r w:rsidRPr="0075525D">
        <w:rPr>
          <w:rFonts w:ascii="Times New Roman" w:eastAsia="Times New Roman" w:hAnsi="Times New Roman"/>
          <w:color w:val="000000"/>
          <w:lang w:eastAsia="fi-FI"/>
        </w:rPr>
        <w:t xml:space="preserve">padidėja, jei vartojama daug vaistinių preparatų nuo epilepsijos, yra </w:t>
      </w:r>
      <w:r w:rsidRPr="0075525D">
        <w:rPr>
          <w:rFonts w:ascii="Times New Roman" w:hAnsi="Times New Roman"/>
          <w:color w:val="000000"/>
        </w:rPr>
        <w:t xml:space="preserve">smegenų pažeidimas, </w:t>
      </w:r>
      <w:r w:rsidRPr="0075525D">
        <w:rPr>
          <w:rFonts w:ascii="Times New Roman" w:eastAsia="Times New Roman" w:hAnsi="Times New Roman"/>
          <w:color w:val="000000"/>
          <w:lang w:eastAsia="fi-FI"/>
        </w:rPr>
        <w:t xml:space="preserve">protinis atsilikimas ir (arba) įgimta metabolinė ar </w:t>
      </w:r>
      <w:r w:rsidRPr="0075525D">
        <w:rPr>
          <w:rFonts w:ascii="Times New Roman" w:hAnsi="Times New Roman"/>
          <w:color w:val="000000"/>
        </w:rPr>
        <w:t xml:space="preserve">degeneracinė </w:t>
      </w:r>
      <w:r w:rsidRPr="0075525D">
        <w:rPr>
          <w:rFonts w:ascii="Times New Roman" w:eastAsia="Times New Roman" w:hAnsi="Times New Roman"/>
          <w:color w:val="000000"/>
          <w:lang w:eastAsia="fi-FI"/>
        </w:rPr>
        <w:t>liga.</w:t>
      </w:r>
      <w:r w:rsidRPr="0075525D">
        <w:rPr>
          <w:rFonts w:ascii="Times New Roman" w:hAnsi="Times New Roman"/>
          <w:color w:val="000000"/>
        </w:rPr>
        <w:t xml:space="preserve"> Tokiems pacientams </w:t>
      </w:r>
      <w:r w:rsidRPr="0075525D">
        <w:rPr>
          <w:rFonts w:ascii="Times New Roman" w:eastAsia="Times New Roman" w:hAnsi="Times New Roman"/>
          <w:color w:val="000000"/>
          <w:lang w:eastAsia="fi-FI"/>
        </w:rPr>
        <w:t xml:space="preserve">būtina </w:t>
      </w:r>
      <w:r w:rsidRPr="0075525D">
        <w:rPr>
          <w:rFonts w:ascii="Times New Roman" w:hAnsi="Times New Roman"/>
          <w:color w:val="000000"/>
        </w:rPr>
        <w:t xml:space="preserve">valpro </w:t>
      </w:r>
      <w:r w:rsidRPr="0075525D">
        <w:rPr>
          <w:rFonts w:ascii="Times New Roman" w:eastAsia="Times New Roman" w:hAnsi="Times New Roman"/>
          <w:color w:val="000000"/>
          <w:lang w:eastAsia="fi-FI"/>
        </w:rPr>
        <w:t>rūgštį vartoti</w:t>
      </w:r>
      <w:r w:rsidRPr="0075525D">
        <w:rPr>
          <w:rFonts w:ascii="Times New Roman" w:hAnsi="Times New Roman"/>
          <w:color w:val="000000"/>
        </w:rPr>
        <w:t xml:space="preserve"> ypač atsargiai</w:t>
      </w:r>
      <w:r w:rsidRPr="0075525D">
        <w:rPr>
          <w:rFonts w:ascii="Times New Roman" w:eastAsia="Times New Roman" w:hAnsi="Times New Roman"/>
          <w:color w:val="000000"/>
          <w:lang w:eastAsia="fi-FI"/>
        </w:rPr>
        <w:t xml:space="preserve"> ir taikyti monoterapiją.</w:t>
      </w: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Paprastai kepenų pažeidimas</w:t>
      </w:r>
      <w:r w:rsidRPr="0075525D">
        <w:rPr>
          <w:rFonts w:ascii="Times New Roman" w:hAnsi="Times New Roman"/>
          <w:color w:val="000000"/>
        </w:rPr>
        <w:t xml:space="preserve"> pasireiškia per </w:t>
      </w:r>
      <w:r w:rsidRPr="0075525D">
        <w:rPr>
          <w:rFonts w:ascii="Times New Roman" w:eastAsia="Times New Roman" w:hAnsi="Times New Roman"/>
          <w:color w:val="000000"/>
          <w:lang w:eastAsia="fi-FI"/>
        </w:rPr>
        <w:t>pirmuosius</w:t>
      </w:r>
      <w:r w:rsidRPr="0075525D">
        <w:rPr>
          <w:rFonts w:ascii="Times New Roman" w:hAnsi="Times New Roman"/>
          <w:color w:val="000000"/>
        </w:rPr>
        <w:t xml:space="preserve"> 6 gydymo mėnesius, </w:t>
      </w:r>
      <w:r w:rsidRPr="0075525D">
        <w:rPr>
          <w:rFonts w:ascii="Times New Roman" w:eastAsia="Times New Roman" w:hAnsi="Times New Roman"/>
          <w:color w:val="000000"/>
          <w:lang w:eastAsia="fi-FI"/>
        </w:rPr>
        <w:t>dažniausiai</w:t>
      </w:r>
      <w:r w:rsidRPr="0075525D">
        <w:rPr>
          <w:rFonts w:ascii="Times New Roman" w:hAnsi="Times New Roman"/>
          <w:color w:val="000000"/>
        </w:rPr>
        <w:t xml:space="preserve"> 2</w:t>
      </w:r>
      <w:r w:rsidRPr="0075525D">
        <w:rPr>
          <w:rFonts w:ascii="Times New Roman" w:hAnsi="Times New Roman"/>
          <w:color w:val="000000"/>
        </w:rPr>
        <w:noBreakHyphen/>
        <w:t xml:space="preserve">12 savaitę. Vyresniems kaip 3 metų vaikams </w:t>
      </w:r>
      <w:r w:rsidRPr="0075525D">
        <w:rPr>
          <w:rFonts w:ascii="Times New Roman" w:eastAsia="Times New Roman" w:hAnsi="Times New Roman"/>
          <w:color w:val="000000"/>
          <w:lang w:eastAsia="fi-FI"/>
        </w:rPr>
        <w:t>(o ypač vyresniems kaip 10 metų vaikams) tokio sutrikimo dažnis</w:t>
      </w:r>
      <w:r w:rsidRPr="0075525D">
        <w:rPr>
          <w:rFonts w:ascii="Times New Roman" w:hAnsi="Times New Roman"/>
          <w:color w:val="000000"/>
        </w:rPr>
        <w:t xml:space="preserve"> reikšmingai sumažėja.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Tokie sutrikimai gali būti mirtini. Jei vienu metu pasireiškia hepatitas ir pankreatitas, mirties rizika padidėja.</w:t>
      </w:r>
    </w:p>
    <w:p w:rsidR="00654798" w:rsidRPr="0075525D" w:rsidRDefault="00654798" w:rsidP="00654798">
      <w:pPr>
        <w:autoSpaceDE w:val="0"/>
        <w:autoSpaceDN w:val="0"/>
        <w:adjustRightInd w:val="0"/>
        <w:spacing w:after="0" w:line="240" w:lineRule="auto"/>
        <w:ind w:hanging="11"/>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u w:val="single"/>
          <w:lang w:eastAsia="fi-FI"/>
        </w:rPr>
      </w:pPr>
      <w:r w:rsidRPr="0075525D">
        <w:rPr>
          <w:rFonts w:ascii="Times New Roman" w:eastAsia="Times New Roman" w:hAnsi="Times New Roman"/>
          <w:color w:val="000000"/>
          <w:u w:val="single"/>
          <w:lang w:eastAsia="fi-FI"/>
        </w:rPr>
        <w:t>Kepenų ir (arba) kasos pažeidimo požymiai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Prieš sunkaus arba mirtino kepenų ir (arba) kasos pažeidimo atsiradimą gali pasireikšti nespecifinių simptomų, kurie paprastai atsiranda staiga; tokie simptomai yra epilepsinių traukulių atsinaujinimas, padažnėjimas ar pasunkėjimas, sąmonės sutrikimai kartu su sumišimu, neramumas, judesių sutrikimai, bloga fizinė būklė ir silpnumas, apetito netekimas, bjaurėjimasis įprastais maisto produktais, bjaurėjimasis valpro rūgštimi, pykinimas, vėmimas, su viršutine pilvo dalimi susiję nusiskundimai, letargija, apsnūdimas (ypač jei yra </w:t>
      </w:r>
      <w:r w:rsidRPr="0075525D">
        <w:rPr>
          <w:rFonts w:ascii="Times New Roman" w:hAnsi="Times New Roman"/>
          <w:color w:val="000000"/>
        </w:rPr>
        <w:t xml:space="preserve">kepenų </w:t>
      </w:r>
      <w:r w:rsidRPr="0075525D">
        <w:rPr>
          <w:rFonts w:ascii="Times New Roman" w:eastAsia="Times New Roman" w:hAnsi="Times New Roman"/>
          <w:color w:val="000000"/>
          <w:lang w:eastAsia="fi-FI"/>
        </w:rPr>
        <w:t>pažeidimas), reikšmingai dažnos hematomos, kraujavimas iš nosies ir skirtingų lokalizacijų arba išplitusi edema. Gydytojas turi atidžiai stebėti pacientus, ypač kūdikius ir mažus vaikus, ar neatsiranda šių simptomų.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Jei paminėti sutrikimai išlieka arba yra sunkūs, būtina atidžiai ištirti pacientą bei atlikti atitinkamus laboratorinius tyrimus (žr. „Ankstyvo nustatymo priemonės“ toliau). Vis dėlto kraujo rodmenų pokyčių būna ne visais atvejais, todėl gydantis gydytojas neturi pasitikėti vien kraujo rodmenų pokyčiu. Kepenų </w:t>
      </w:r>
      <w:r w:rsidRPr="0075525D">
        <w:rPr>
          <w:rFonts w:ascii="Times New Roman" w:hAnsi="Times New Roman"/>
          <w:color w:val="000000"/>
        </w:rPr>
        <w:t xml:space="preserve">fermentų </w:t>
      </w:r>
      <w:r w:rsidRPr="0075525D">
        <w:rPr>
          <w:rFonts w:ascii="Times New Roman" w:eastAsia="Times New Roman" w:hAnsi="Times New Roman"/>
          <w:color w:val="000000"/>
          <w:lang w:eastAsia="fi-FI"/>
        </w:rPr>
        <w:t>aktyvumas</w:t>
      </w:r>
      <w:r w:rsidRPr="0075525D">
        <w:rPr>
          <w:rFonts w:ascii="Times New Roman" w:hAnsi="Times New Roman"/>
          <w:color w:val="000000"/>
        </w:rPr>
        <w:t xml:space="preserve"> pavieniais atvejais gali </w:t>
      </w:r>
      <w:r w:rsidRPr="0075525D">
        <w:rPr>
          <w:rFonts w:ascii="Times New Roman" w:eastAsia="Times New Roman" w:hAnsi="Times New Roman"/>
          <w:color w:val="000000"/>
          <w:lang w:eastAsia="fi-FI"/>
        </w:rPr>
        <w:t>laikinai padidėti</w:t>
      </w:r>
      <w:r w:rsidRPr="0075525D">
        <w:rPr>
          <w:rFonts w:ascii="Times New Roman" w:hAnsi="Times New Roman"/>
          <w:color w:val="000000"/>
        </w:rPr>
        <w:t xml:space="preserve"> nepriklausomai nuo kepenų funkcijos </w:t>
      </w:r>
      <w:r w:rsidRPr="0075525D">
        <w:rPr>
          <w:rFonts w:ascii="Times New Roman" w:eastAsia="Times New Roman" w:hAnsi="Times New Roman"/>
          <w:color w:val="000000"/>
          <w:lang w:eastAsia="fi-FI"/>
        </w:rPr>
        <w:t>sutrikimo, ypač gydymo pradžioje. Dėl to, vertinant paciento būklę, ypač svarbu išsiaiškinti medicininę istoriją ir ištirti</w:t>
      </w:r>
      <w:r w:rsidRPr="0075525D">
        <w:rPr>
          <w:rFonts w:ascii="Times New Roman" w:hAnsi="Times New Roman"/>
          <w:color w:val="000000"/>
        </w:rPr>
        <w:t xml:space="preserve"> klinikinę būklę.</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Jei kartu vartojama salicilatų, atsargumo dėlei jų vartojimą būtina nutraukti, nes salicilatų ir valpro rūgšties metabolizmo mechanizmai yra tokie patys.</w:t>
      </w:r>
    </w:p>
    <w:p w:rsidR="00654798" w:rsidRPr="0075525D" w:rsidRDefault="00654798" w:rsidP="00654798">
      <w:pPr>
        <w:tabs>
          <w:tab w:val="left" w:pos="567"/>
        </w:tabs>
        <w:spacing w:after="0" w:line="260" w:lineRule="exact"/>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u w:val="single"/>
          <w:lang w:eastAsia="fi-FI"/>
        </w:rPr>
      </w:pPr>
      <w:r w:rsidRPr="0075525D">
        <w:rPr>
          <w:rFonts w:ascii="Times New Roman" w:eastAsia="Times New Roman" w:hAnsi="Times New Roman"/>
          <w:color w:val="000000"/>
          <w:u w:val="single"/>
          <w:lang w:eastAsia="fi-FI"/>
        </w:rPr>
        <w:t>Priemonės, padedančios anksti nustatyti kepenų pažeidimą ir (arba) kasos pažeidimą</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Prieš gydymą būtina sužinoti išsamią paciento medicininę istoriją, ypatingą dėmesį atkreipiant į metabolinius sutrikimus, hepatopatijas, kasos sutrikimus ir kraujo krešėjimo sutrikimus (ir paciento, ir jo kraujo giminaičių), atlikti klinikinius ir laboratorinius biocheminius tyrimus (pvz., nustatyti dalinį trombino laiką (DTL), fibrinogeno kiekį, krešėjimo faktorių kiekį, tarptautinį normalizuotą santykį (TNS), bendrą baltymo kiekį, kraujo ląstelių, įskaitant trombocitus, kiekį, bilirubino kiekį, AST, ALT, GGT, lipazės ir alfa amilazės aktyvumą kraujyje, gliukozės kiekį kraujyje).</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Po keturių savaičių nuo gydymo pradžios reikia atlikti kontrolinius laboratorinius biocheminius tyrimus (TNS ir DTL, AST ir ALT aktyvumą, bilirubino kiekį ir amilazės aktyvumą.</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Vaikams, kuriems nepasireiškia klinikinių požymių, kraujo ląstelių, įskaitant trombocitus, kiekį ir AST bei ALT aktyvumą kartu su kraujo krešėjimo rodmenimis būtina tirti kas antro fizinės būklės patikrinimo metu.</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Pacientams, kuriems nepasireiškia klinikinių požymių ir kuriems po 4 savaičių neatsiranda patologinių laboratorinių rodmenų pokyčių, reikia atlikti tris patikrinimus ne daugiau kaip kas 2 savaites ir po to juos atlikinėti kartą per mėnesį iki 6 gydymo mėnesių.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Paaugliams (maždaug 15 metų ir vyresniems) bei suaugusiesiems per pirmus šešis gydymo mėnesius rekomenduojama kas mėnesį tirti klinikinę būklę ir laboratorinius rodmenis; minėti tyrimai yra būtini prieš gydymo pradžią.</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Jei po 12 gydymo mėnesių patologinių pokyčių nenustatoma, vėliau pakanka 2</w:t>
      </w:r>
      <w:r w:rsidRPr="0075525D">
        <w:rPr>
          <w:rFonts w:ascii="Times New Roman" w:eastAsia="Times New Roman" w:hAnsi="Times New Roman"/>
          <w:color w:val="000000"/>
          <w:lang w:eastAsia="fi-FI"/>
        </w:rPr>
        <w:noBreakHyphen/>
        <w:t>3 medicininių patikrinimų per metus.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Tėvus būtina informuoti apie galimus kepenų ir (arba) kasos pažeidimo požymius (žr. „Kepenų ir (arba) kasos pažeidimo požymiai“) ir paskatinti nedelsiant informuoti gydantį gydytoją apie bet kokius klinikinius sutrikimus neatsižvelgiant į aukščiau paminėtą tyrimų grafiką.</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lastRenderedPageBreak/>
        <w:t>Nedelsiamą gydymo nutraukimą būtina svarstyti, jei: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dėl neaiškių priežasčių pablogėja bendroji būklė, atsiranda klinikinių kepenų ar kasos pažeidimo požymių, pasireiškia polinkis kraujuoti, daugiau nei 2</w:t>
      </w:r>
      <w:r w:rsidRPr="0075525D">
        <w:rPr>
          <w:rFonts w:ascii="Times New Roman" w:eastAsia="Times New Roman" w:hAnsi="Times New Roman"/>
          <w:color w:val="000000"/>
          <w:lang w:eastAsia="fi-FI"/>
        </w:rPr>
        <w:noBreakHyphen/>
        <w:t>3 kartus padidėja kepenų transaminazių aktyvumas kartu su klinikinių požymių pasireiškimu arba be jo (būtina atsižvelgti į galimą kartu vartojamų vaistinių preparatų sukeltą fermentų aktyvumo padidėjimą), nedaug (0,5</w:t>
      </w:r>
      <w:r w:rsidRPr="0075525D">
        <w:rPr>
          <w:rFonts w:ascii="Times New Roman" w:eastAsia="Times New Roman" w:hAnsi="Times New Roman"/>
          <w:color w:val="000000"/>
          <w:lang w:eastAsia="fi-FI"/>
        </w:rPr>
        <w:noBreakHyphen/>
        <w:t>2 kartus) padidėja kepenų transaminazių aktyvumas ir kartu pasireiškia ūminė febrili infekcija, atsiranda reikšmingas kraujo krešėjimo sutrikimas.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num" w:pos="360"/>
          <w:tab w:val="left" w:pos="567"/>
        </w:tabs>
        <w:spacing w:after="0" w:line="240" w:lineRule="auto"/>
        <w:rPr>
          <w:rFonts w:ascii="Times New Roman" w:eastAsia="Times New Roman" w:hAnsi="Times New Roman"/>
          <w:b/>
        </w:rPr>
      </w:pPr>
      <w:r w:rsidRPr="0075525D">
        <w:rPr>
          <w:rFonts w:ascii="Times New Roman" w:eastAsia="Times New Roman" w:hAnsi="Times New Roman"/>
          <w:b/>
        </w:rPr>
        <w:t>Mintys apie savižudybę ir savižudiškas elgesys</w:t>
      </w:r>
    </w:p>
    <w:p w:rsidR="00654798" w:rsidRPr="0075525D" w:rsidRDefault="00654798" w:rsidP="00654798">
      <w:pPr>
        <w:tabs>
          <w:tab w:val="num" w:pos="360"/>
          <w:tab w:val="left" w:pos="567"/>
        </w:tabs>
        <w:spacing w:after="0" w:line="240" w:lineRule="auto"/>
        <w:rPr>
          <w:rFonts w:ascii="Times New Roman" w:eastAsia="Times New Roman" w:hAnsi="Times New Roman"/>
        </w:rPr>
      </w:pPr>
      <w:r w:rsidRPr="0075525D">
        <w:rPr>
          <w:rFonts w:ascii="Times New Roman" w:eastAsia="Times New Roman" w:hAnsi="Times New Roman"/>
        </w:rPr>
        <w:t>Pranešta apie minčių apie savižudybę ir bandymų nusižudyti atvejus pacientams, kurie buvo gydomi vaistiniais preparatais nuo epilepsijos esant įvairioms indikacijoms. Atsitiktinių imčių placebu kontroliuotų klinikinių tyrimų metaanalizės duomenys taip pat parodė šiek tiek padidėjusią minčių apie savižudybę atsiradimo ir bandymo nusižudyti riziką. Šios rizikos mechanizmas nėra aiškus ir turimi duomenys nepaneigia jos padidėjimo galimybės vartojant natrio valproatą.</w:t>
      </w:r>
    </w:p>
    <w:p w:rsidR="00654798" w:rsidRPr="0075525D" w:rsidRDefault="00654798" w:rsidP="00654798">
      <w:pPr>
        <w:tabs>
          <w:tab w:val="num" w:pos="360"/>
          <w:tab w:val="left" w:pos="567"/>
        </w:tabs>
        <w:spacing w:after="0" w:line="240" w:lineRule="auto"/>
        <w:rPr>
          <w:rFonts w:ascii="Times New Roman" w:eastAsia="Times New Roman" w:hAnsi="Times New Roman"/>
        </w:rPr>
      </w:pPr>
    </w:p>
    <w:p w:rsidR="00654798" w:rsidRPr="0075525D" w:rsidRDefault="00654798" w:rsidP="00654798">
      <w:pPr>
        <w:tabs>
          <w:tab w:val="num" w:pos="360"/>
          <w:tab w:val="left" w:pos="567"/>
        </w:tabs>
        <w:spacing w:after="0" w:line="240" w:lineRule="auto"/>
        <w:rPr>
          <w:rFonts w:ascii="Times New Roman" w:eastAsia="Times New Roman" w:hAnsi="Times New Roman"/>
        </w:rPr>
      </w:pPr>
      <w:r w:rsidRPr="0075525D">
        <w:rPr>
          <w:rFonts w:ascii="Times New Roman" w:eastAsia="Times New Roman" w:hAnsi="Times New Roman"/>
        </w:rPr>
        <w:t>Dėl to pacientai turi būti stebimi dėl minčių apie savižudybę bei bandymo nusižudyti požymių, turi būti apsvarstytas atitinkamas gydymas. Pacientus (ir jų globėjus) reikia įspėti, kad kreiptųsi į medikus, jei pasireiškia minčių apie savižudybę bei bandymo nusižudyti požymių.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b/>
          <w:color w:val="000000"/>
          <w:lang w:eastAsia="fi-FI"/>
        </w:rPr>
      </w:pPr>
      <w:r w:rsidRPr="0075525D">
        <w:rPr>
          <w:rFonts w:ascii="Times New Roman" w:eastAsia="Times New Roman" w:hAnsi="Times New Roman"/>
          <w:b/>
          <w:color w:val="000000"/>
          <w:lang w:eastAsia="fi-FI"/>
        </w:rPr>
        <w:t xml:space="preserve">Karbapenemai </w:t>
      </w: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 xml:space="preserve">Valpro rūgšties/natrio </w:t>
      </w:r>
      <w:r w:rsidRPr="0075525D">
        <w:rPr>
          <w:rFonts w:ascii="Times New Roman" w:hAnsi="Times New Roman"/>
          <w:color w:val="000000"/>
        </w:rPr>
        <w:t xml:space="preserve">valproato </w:t>
      </w:r>
      <w:r w:rsidRPr="0075525D">
        <w:rPr>
          <w:rFonts w:ascii="Times New Roman" w:eastAsia="Times New Roman" w:hAnsi="Times New Roman"/>
          <w:color w:val="000000"/>
          <w:lang w:eastAsia="fi-FI"/>
        </w:rPr>
        <w:t>ir karbapenemų kartu vartoti nerekomenduojama (žr. 4.5 skyrių).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Gydymo valproatu metu reikia vengti vartoti alkoholio.</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Absenor negalima vartoti migrenos profilaktikai (taip pat žr. 4.6 skyrių).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b/>
          <w:color w:val="000000"/>
          <w:lang w:eastAsia="fi-FI"/>
        </w:rPr>
      </w:pPr>
      <w:r w:rsidRPr="0075525D">
        <w:rPr>
          <w:rFonts w:ascii="Times New Roman" w:eastAsia="Times New Roman" w:hAnsi="Times New Roman"/>
          <w:b/>
          <w:color w:val="000000"/>
          <w:lang w:eastAsia="fi-FI"/>
        </w:rPr>
        <w:t>Metaboliniai sutrikimai, ypač įgimtos fermentopatijos</w:t>
      </w: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Gydymo valpro rūgšties vaistiniais preparatais metu gali padidėti amoniako kiekis kraujo serume (pasireikšti hiperamonemija). Dėl to būtina nustatyti amoniako ir valpro rūgšties kiekį kraujo serume, jei atsiranda tokių simptomų kaip apatija, somnolencija, vėmimas, hipotenzija ar traukulių padažnėjimas. Jei reikia, būtina mažinti vaistinio preparato dozę</w:t>
      </w:r>
      <w:r w:rsidRPr="0075525D">
        <w:rPr>
          <w:rFonts w:ascii="Times New Roman" w:hAnsi="Times New Roman"/>
          <w:color w:val="000000"/>
        </w:rPr>
        <w:t>.</w:t>
      </w:r>
    </w:p>
    <w:p w:rsidR="00654798" w:rsidRPr="0075525D" w:rsidRDefault="00654798" w:rsidP="00654798">
      <w:pPr>
        <w:autoSpaceDE w:val="0"/>
        <w:autoSpaceDN w:val="0"/>
        <w:adjustRightInd w:val="0"/>
        <w:spacing w:after="0" w:line="240" w:lineRule="auto"/>
        <w:rPr>
          <w:rFonts w:ascii="Times New Roman" w:hAnsi="Times New Roman"/>
          <w:color w:val="000000"/>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hAnsi="Times New Roman"/>
          <w:color w:val="000000"/>
        </w:rPr>
        <w:t xml:space="preserve">Jei įtariama, </w:t>
      </w:r>
      <w:r w:rsidRPr="0075525D">
        <w:rPr>
          <w:rFonts w:ascii="Times New Roman" w:eastAsia="Times New Roman" w:hAnsi="Times New Roman"/>
          <w:color w:val="000000"/>
          <w:lang w:eastAsia="fi-FI"/>
        </w:rPr>
        <w:t>jog yra šlapalo apykaitos ciklo fermentinis sutrikimas, jau prieš gydymo valpro rūgštimi pradžią reikia atidžiai įvertinti galimus metabolinius sutrikimus, kad būtų išvengta hiperamonemijos pasireiškimo (žr. 4.3 ir 4.8 skyrius).</w:t>
      </w:r>
    </w:p>
    <w:p w:rsidR="00654798" w:rsidRPr="0075525D" w:rsidRDefault="00654798" w:rsidP="00654798">
      <w:pPr>
        <w:tabs>
          <w:tab w:val="num" w:pos="360"/>
        </w:tabs>
        <w:spacing w:after="0" w:line="240" w:lineRule="auto"/>
        <w:rPr>
          <w:rFonts w:ascii="Times New Roman" w:eastAsia="Times New Roman" w:hAnsi="Times New Roman"/>
        </w:rPr>
      </w:pPr>
    </w:p>
    <w:p w:rsidR="00654798" w:rsidRPr="0075525D" w:rsidRDefault="00654798" w:rsidP="00654798">
      <w:pPr>
        <w:tabs>
          <w:tab w:val="num" w:pos="360"/>
          <w:tab w:val="left" w:pos="567"/>
        </w:tabs>
        <w:spacing w:after="0" w:line="240" w:lineRule="auto"/>
        <w:rPr>
          <w:rFonts w:ascii="Times New Roman" w:eastAsia="Times New Roman" w:hAnsi="Times New Roman"/>
          <w:b/>
        </w:rPr>
      </w:pPr>
      <w:r w:rsidRPr="0075525D">
        <w:rPr>
          <w:rFonts w:ascii="Times New Roman" w:eastAsia="Times New Roman" w:hAnsi="Times New Roman"/>
          <w:b/>
        </w:rPr>
        <w:t>Pacientai, kuriems yra arba įtariama, kad yra mitochondrijų liga</w:t>
      </w:r>
    </w:p>
    <w:p w:rsidR="00654798" w:rsidRPr="0075525D" w:rsidRDefault="00654798" w:rsidP="00654798">
      <w:pPr>
        <w:tabs>
          <w:tab w:val="num" w:pos="360"/>
          <w:tab w:val="left" w:pos="567"/>
        </w:tabs>
        <w:spacing w:after="0" w:line="240" w:lineRule="auto"/>
        <w:rPr>
          <w:rFonts w:ascii="Times New Roman" w:eastAsia="Times New Roman" w:hAnsi="Times New Roman"/>
        </w:rPr>
      </w:pPr>
      <w:r w:rsidRPr="0075525D">
        <w:rPr>
          <w:rFonts w:ascii="Times New Roman" w:eastAsia="Times New Roman" w:hAnsi="Times New Roman"/>
        </w:rPr>
        <w:t>Valproatas gali suaktyvinti mitochondrijų ligą, sukeltą mitochondrijų DNR ar POGL koduojančio geno branduoliuose mutacijų, arba pasunkinti klinikinius jos požymius. Pranešta apie dažnesnes pacientų, kuriems buvo įgimtas neurometabolinis sindromas, sukeltas mitochondrijų fermentą polimerazę γ (POLG) koduojančio geno mutacijų, pvz., Alpers-Huttenlocher sindromas, mirtis nuo valproato sukelto ūminio kepenų nepakankamumo arba su kepenimis susijusių sutrikimų.</w:t>
      </w:r>
    </w:p>
    <w:p w:rsidR="00654798" w:rsidRPr="0075525D" w:rsidRDefault="00654798" w:rsidP="00654798">
      <w:pPr>
        <w:tabs>
          <w:tab w:val="num" w:pos="360"/>
          <w:tab w:val="left" w:pos="567"/>
        </w:tabs>
        <w:spacing w:after="0" w:line="240" w:lineRule="auto"/>
        <w:rPr>
          <w:rFonts w:ascii="Times New Roman" w:eastAsia="Times New Roman" w:hAnsi="Times New Roman"/>
        </w:rPr>
      </w:pPr>
    </w:p>
    <w:p w:rsidR="00654798" w:rsidRPr="0075525D" w:rsidRDefault="00654798" w:rsidP="00654798">
      <w:pPr>
        <w:tabs>
          <w:tab w:val="num" w:pos="360"/>
          <w:tab w:val="left" w:pos="567"/>
        </w:tabs>
        <w:spacing w:after="0" w:line="240" w:lineRule="auto"/>
        <w:rPr>
          <w:rFonts w:ascii="Times New Roman" w:eastAsia="Times New Roman" w:hAnsi="Times New Roman"/>
        </w:rPr>
      </w:pPr>
      <w:r w:rsidRPr="0075525D">
        <w:rPr>
          <w:rFonts w:ascii="Times New Roman" w:eastAsia="Times New Roman" w:hAnsi="Times New Roman"/>
        </w:rPr>
        <w:t>Su POLG susijusius sutrikimus būtina įtarti, jei tokių sutrikimų buvo kraujo giminaičiams arba jeigu yra su POLG susijusius sutrikimus rodančių simptomų, įskaitant (tačiau nepasiribojant) neaiškios priežasties sukeltą encefalopatiją, į gydymą nereaguojančią epilepsiją (židininę, miokloninę), epilepsijos pasireiškimą epilepsine būkle, vystymosi vėlavimą, psichomotorinę regresiją, aksonų sensomotorinę neuropatiją, miopatiją, smegenėlių ataksiją, oftalmoplegiją ar komplikuotą migreną su pakaušine aura. Reikia atlikti POLG mutacijos testą, vadovaujantis taikoma klinikine tokių ligų diagnozavimo praktika (žr. 4.3 skyrių).</w:t>
      </w:r>
    </w:p>
    <w:p w:rsidR="00654798" w:rsidRPr="0075525D" w:rsidRDefault="00654798" w:rsidP="00654798">
      <w:pPr>
        <w:tabs>
          <w:tab w:val="num" w:pos="360"/>
        </w:tabs>
        <w:spacing w:after="0" w:line="240" w:lineRule="auto"/>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Pacientus</w:t>
      </w:r>
      <w:r w:rsidRPr="0075525D">
        <w:rPr>
          <w:rFonts w:ascii="Times New Roman" w:hAnsi="Times New Roman"/>
          <w:color w:val="000000"/>
        </w:rPr>
        <w:t xml:space="preserve">, kuriems yra karnitino palmitoiltransferazės (KPT) </w:t>
      </w:r>
      <w:r w:rsidRPr="0075525D">
        <w:rPr>
          <w:rFonts w:ascii="Times New Roman" w:eastAsia="Times New Roman" w:hAnsi="Times New Roman"/>
          <w:color w:val="000000"/>
          <w:lang w:eastAsia="fi-FI"/>
        </w:rPr>
        <w:t xml:space="preserve">II </w:t>
      </w:r>
      <w:r w:rsidRPr="0075525D">
        <w:rPr>
          <w:rFonts w:ascii="Times New Roman" w:hAnsi="Times New Roman"/>
          <w:color w:val="000000"/>
        </w:rPr>
        <w:t xml:space="preserve">stoka, </w:t>
      </w:r>
      <w:r w:rsidRPr="0075525D">
        <w:rPr>
          <w:rFonts w:ascii="Times New Roman" w:eastAsia="Times New Roman" w:hAnsi="Times New Roman"/>
          <w:color w:val="000000"/>
          <w:lang w:eastAsia="fi-FI"/>
        </w:rPr>
        <w:t xml:space="preserve">būtina informuoti apie </w:t>
      </w:r>
      <w:r w:rsidRPr="0075525D">
        <w:rPr>
          <w:rFonts w:ascii="Times New Roman" w:hAnsi="Times New Roman"/>
          <w:color w:val="000000"/>
        </w:rPr>
        <w:t xml:space="preserve">rabdomiolizės pasireiškimo </w:t>
      </w:r>
      <w:r w:rsidRPr="0075525D">
        <w:rPr>
          <w:rFonts w:ascii="Times New Roman" w:eastAsia="Times New Roman" w:hAnsi="Times New Roman"/>
          <w:color w:val="000000"/>
          <w:lang w:eastAsia="fi-FI"/>
        </w:rPr>
        <w:t>rizikos padidėjimą gydymo valpro rūgštimi metu</w:t>
      </w:r>
      <w:r w:rsidRPr="0075525D">
        <w:rPr>
          <w:rFonts w:ascii="Times New Roman" w:hAnsi="Times New Roman"/>
          <w:color w:val="000000"/>
        </w:rPr>
        <w:t>.</w:t>
      </w:r>
    </w:p>
    <w:p w:rsidR="00654798" w:rsidRPr="0075525D" w:rsidRDefault="00654798" w:rsidP="00654798">
      <w:pPr>
        <w:tabs>
          <w:tab w:val="num" w:pos="360"/>
          <w:tab w:val="left" w:pos="567"/>
        </w:tabs>
        <w:spacing w:after="0" w:line="240" w:lineRule="auto"/>
        <w:rPr>
          <w:rFonts w:ascii="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b/>
          <w:color w:val="000000"/>
          <w:lang w:eastAsia="fi-FI"/>
        </w:rPr>
      </w:pPr>
      <w:r w:rsidRPr="0075525D">
        <w:rPr>
          <w:rFonts w:ascii="Times New Roman" w:eastAsia="Times New Roman" w:hAnsi="Times New Roman"/>
          <w:b/>
          <w:color w:val="000000"/>
          <w:lang w:eastAsia="fi-FI"/>
        </w:rPr>
        <w:t>Traukulių pasunkėjimas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Kaip ir vartojant kitokių vaistinių preparatų nuo epilepsijos, pradėjus vartoti valproato kai kuriems pacientams gali pasireikšti ne būklės pagerėjimas, o grįžtamas traukulių dažnio ir sunkumo </w:t>
      </w:r>
      <w:r w:rsidRPr="0075525D">
        <w:rPr>
          <w:rFonts w:ascii="Times New Roman" w:eastAsia="Times New Roman" w:hAnsi="Times New Roman"/>
          <w:color w:val="000000"/>
          <w:lang w:eastAsia="fi-FI"/>
        </w:rPr>
        <w:lastRenderedPageBreak/>
        <w:t>padidėjimas (įskaitant epilepsinės būklės pasireiškimą) arba gali atsirasti naujo pobūdžio traukulių. Pacientui būtina nurodyti, kad pasunkėjus traukuliams jis nedelsdamas kreiptųsi į savo gydytoją.</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b/>
          <w:color w:val="000000"/>
          <w:lang w:eastAsia="fi-FI"/>
        </w:rPr>
      </w:pPr>
      <w:r w:rsidRPr="0075525D">
        <w:rPr>
          <w:rFonts w:ascii="Times New Roman" w:eastAsia="Times New Roman" w:hAnsi="Times New Roman"/>
          <w:b/>
          <w:color w:val="000000"/>
          <w:lang w:eastAsia="fi-FI"/>
        </w:rPr>
        <w:t>Kaulų čiulpų pažeidimas</w:t>
      </w: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hAnsi="Times New Roman"/>
          <w:color w:val="000000"/>
        </w:rPr>
        <w:t xml:space="preserve">Pacientus, </w:t>
      </w:r>
      <w:r w:rsidRPr="0075525D">
        <w:rPr>
          <w:rFonts w:ascii="Times New Roman" w:eastAsia="Times New Roman" w:hAnsi="Times New Roman"/>
          <w:color w:val="000000"/>
          <w:lang w:eastAsia="fi-FI"/>
        </w:rPr>
        <w:t>kuriems yra buvęs</w:t>
      </w:r>
      <w:r w:rsidRPr="0075525D">
        <w:rPr>
          <w:rFonts w:ascii="Times New Roman" w:hAnsi="Times New Roman"/>
          <w:color w:val="000000"/>
        </w:rPr>
        <w:t xml:space="preserve"> kaulų </w:t>
      </w:r>
      <w:r w:rsidRPr="0075525D">
        <w:rPr>
          <w:rFonts w:ascii="Times New Roman" w:eastAsia="Times New Roman" w:hAnsi="Times New Roman"/>
          <w:color w:val="000000"/>
          <w:lang w:eastAsia="fi-FI"/>
        </w:rPr>
        <w:t>čiulpų pažeidimas</w:t>
      </w:r>
      <w:r w:rsidRPr="0075525D">
        <w:rPr>
          <w:rFonts w:ascii="Times New Roman" w:hAnsi="Times New Roman"/>
          <w:color w:val="000000"/>
        </w:rPr>
        <w:t>, būtina atidžiai stebėti.</w:t>
      </w:r>
    </w:p>
    <w:p w:rsidR="00654798" w:rsidRPr="0075525D" w:rsidRDefault="00654798" w:rsidP="00654798">
      <w:pPr>
        <w:autoSpaceDE w:val="0"/>
        <w:autoSpaceDN w:val="0"/>
        <w:adjustRightInd w:val="0"/>
        <w:spacing w:after="0" w:line="240" w:lineRule="auto"/>
        <w:rPr>
          <w:rFonts w:ascii="Times New Roman" w:hAnsi="Times New Roman"/>
          <w:color w:val="000000"/>
        </w:rPr>
      </w:pPr>
    </w:p>
    <w:p w:rsidR="00654798" w:rsidRPr="0075525D" w:rsidRDefault="00654798" w:rsidP="00654798">
      <w:pPr>
        <w:keepNext/>
        <w:keepLines/>
        <w:autoSpaceDE w:val="0"/>
        <w:autoSpaceDN w:val="0"/>
        <w:adjustRightInd w:val="0"/>
        <w:spacing w:after="0" w:line="240" w:lineRule="auto"/>
        <w:ind w:hanging="11"/>
        <w:rPr>
          <w:rFonts w:ascii="Times New Roman" w:eastAsia="Times New Roman" w:hAnsi="Times New Roman"/>
          <w:b/>
          <w:color w:val="000000"/>
          <w:lang w:eastAsia="fi-FI"/>
        </w:rPr>
      </w:pPr>
      <w:r w:rsidRPr="0075525D">
        <w:rPr>
          <w:rFonts w:ascii="Times New Roman" w:eastAsia="Times New Roman" w:hAnsi="Times New Roman"/>
          <w:b/>
          <w:color w:val="000000"/>
          <w:lang w:eastAsia="fi-FI"/>
        </w:rPr>
        <w:t>Imuninės reakcijos</w:t>
      </w:r>
    </w:p>
    <w:p w:rsidR="00654798" w:rsidRPr="0075525D" w:rsidRDefault="00654798" w:rsidP="00654798">
      <w:pPr>
        <w:keepNext/>
        <w:keepLines/>
        <w:autoSpaceDE w:val="0"/>
        <w:autoSpaceDN w:val="0"/>
        <w:adjustRightInd w:val="0"/>
        <w:spacing w:after="0" w:line="240" w:lineRule="auto"/>
        <w:rPr>
          <w:rFonts w:ascii="Times New Roman" w:hAnsi="Times New Roman"/>
          <w:color w:val="000000"/>
        </w:rPr>
      </w:pPr>
      <w:r w:rsidRPr="0075525D">
        <w:rPr>
          <w:rFonts w:ascii="Times New Roman" w:hAnsi="Times New Roman"/>
          <w:color w:val="000000"/>
        </w:rPr>
        <w:t xml:space="preserve">Nors </w:t>
      </w:r>
      <w:r w:rsidRPr="0075525D">
        <w:rPr>
          <w:rFonts w:ascii="Times New Roman" w:eastAsia="Times New Roman" w:hAnsi="Times New Roman"/>
          <w:color w:val="000000"/>
          <w:lang w:eastAsia="fi-FI"/>
        </w:rPr>
        <w:t xml:space="preserve">vartojant vaistinius preparatus, kurių sudėtyje yra valpro rūgšties, imuninių sutrikimų atsiranda </w:t>
      </w:r>
      <w:r w:rsidRPr="0075525D">
        <w:rPr>
          <w:rFonts w:ascii="Times New Roman" w:hAnsi="Times New Roman"/>
          <w:color w:val="000000"/>
        </w:rPr>
        <w:t xml:space="preserve">retai, pacientams, sergantiems sistemine raudonąja vilklige, </w:t>
      </w:r>
      <w:r w:rsidRPr="0075525D">
        <w:rPr>
          <w:rFonts w:ascii="Times New Roman" w:eastAsia="Times New Roman" w:hAnsi="Times New Roman"/>
          <w:color w:val="000000"/>
          <w:lang w:eastAsia="fi-FI"/>
        </w:rPr>
        <w:t xml:space="preserve">tokių </w:t>
      </w:r>
      <w:r w:rsidRPr="0075525D">
        <w:rPr>
          <w:rFonts w:ascii="Times New Roman" w:hAnsi="Times New Roman"/>
          <w:color w:val="000000"/>
        </w:rPr>
        <w:t>vaistinių preparatų</w:t>
      </w:r>
      <w:r w:rsidRPr="0075525D">
        <w:rPr>
          <w:rFonts w:ascii="Times New Roman" w:eastAsia="Times New Roman" w:hAnsi="Times New Roman"/>
          <w:color w:val="000000"/>
          <w:lang w:eastAsia="fi-FI"/>
        </w:rPr>
        <w:t xml:space="preserve"> galima vartoti </w:t>
      </w:r>
      <w:r w:rsidRPr="0075525D">
        <w:rPr>
          <w:rFonts w:ascii="Times New Roman" w:hAnsi="Times New Roman"/>
          <w:color w:val="000000"/>
        </w:rPr>
        <w:t xml:space="preserve">tik </w:t>
      </w:r>
      <w:r w:rsidRPr="0075525D">
        <w:rPr>
          <w:rFonts w:ascii="Times New Roman" w:eastAsia="Times New Roman" w:hAnsi="Times New Roman"/>
          <w:color w:val="000000"/>
          <w:lang w:eastAsia="fi-FI"/>
        </w:rPr>
        <w:t>atidžiai</w:t>
      </w:r>
      <w:r w:rsidRPr="0075525D">
        <w:rPr>
          <w:rFonts w:ascii="Times New Roman" w:hAnsi="Times New Roman"/>
          <w:color w:val="000000"/>
        </w:rPr>
        <w:t xml:space="preserve"> įvertinus </w:t>
      </w:r>
      <w:r w:rsidRPr="0075525D">
        <w:rPr>
          <w:rFonts w:ascii="Times New Roman" w:eastAsia="Times New Roman" w:hAnsi="Times New Roman"/>
          <w:color w:val="000000"/>
          <w:lang w:eastAsia="fi-FI"/>
        </w:rPr>
        <w:t xml:space="preserve">naudą ir </w:t>
      </w:r>
      <w:r w:rsidRPr="0075525D">
        <w:rPr>
          <w:rFonts w:ascii="Times New Roman" w:hAnsi="Times New Roman"/>
          <w:color w:val="000000"/>
        </w:rPr>
        <w:t>riziką.</w:t>
      </w:r>
    </w:p>
    <w:p w:rsidR="00654798" w:rsidRPr="0075525D" w:rsidRDefault="00654798" w:rsidP="00654798">
      <w:pPr>
        <w:autoSpaceDE w:val="0"/>
        <w:autoSpaceDN w:val="0"/>
        <w:adjustRightInd w:val="0"/>
        <w:spacing w:after="0" w:line="240" w:lineRule="auto"/>
        <w:rPr>
          <w:rFonts w:ascii="Times New Roman" w:hAnsi="Times New Roman"/>
          <w:color w:val="000000"/>
        </w:rPr>
      </w:pPr>
    </w:p>
    <w:p w:rsidR="00654798" w:rsidRPr="0075525D" w:rsidRDefault="00654798" w:rsidP="00654798">
      <w:pPr>
        <w:autoSpaceDE w:val="0"/>
        <w:autoSpaceDN w:val="0"/>
        <w:adjustRightInd w:val="0"/>
        <w:spacing w:after="0" w:line="240" w:lineRule="auto"/>
        <w:rPr>
          <w:rFonts w:ascii="Times New Roman" w:hAnsi="Times New Roman"/>
          <w:b/>
          <w:color w:val="000000"/>
        </w:rPr>
      </w:pPr>
      <w:r w:rsidRPr="0075525D">
        <w:rPr>
          <w:rFonts w:ascii="Times New Roman" w:hAnsi="Times New Roman"/>
          <w:b/>
          <w:color w:val="000000"/>
        </w:rPr>
        <w:t xml:space="preserve">Inkstų </w:t>
      </w:r>
      <w:r w:rsidRPr="0075525D">
        <w:rPr>
          <w:rFonts w:ascii="Times New Roman" w:eastAsia="Times New Roman" w:hAnsi="Times New Roman"/>
          <w:b/>
          <w:color w:val="000000"/>
          <w:lang w:eastAsia="fi-FI"/>
        </w:rPr>
        <w:t>nepakankamumas ir hipoproteinemija</w:t>
      </w: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Būtina</w:t>
      </w:r>
      <w:r w:rsidRPr="0075525D">
        <w:rPr>
          <w:rFonts w:ascii="Times New Roman" w:hAnsi="Times New Roman"/>
          <w:color w:val="000000"/>
        </w:rPr>
        <w:t xml:space="preserve"> atsižvelgti į </w:t>
      </w:r>
      <w:r w:rsidRPr="0075525D">
        <w:rPr>
          <w:rFonts w:ascii="Times New Roman" w:eastAsia="Times New Roman" w:hAnsi="Times New Roman"/>
          <w:color w:val="000000"/>
          <w:lang w:eastAsia="fi-FI"/>
        </w:rPr>
        <w:t>galimą laisvosios</w:t>
      </w:r>
      <w:r w:rsidRPr="0075525D">
        <w:rPr>
          <w:rFonts w:ascii="Times New Roman" w:hAnsi="Times New Roman"/>
          <w:color w:val="000000"/>
        </w:rPr>
        <w:t xml:space="preserve"> valpro rūgšties </w:t>
      </w:r>
      <w:r w:rsidRPr="0075525D">
        <w:rPr>
          <w:rFonts w:ascii="Times New Roman" w:eastAsia="Times New Roman" w:hAnsi="Times New Roman"/>
          <w:color w:val="000000"/>
          <w:lang w:eastAsia="fi-FI"/>
        </w:rPr>
        <w:t>kiekio kraujo</w:t>
      </w:r>
      <w:r w:rsidRPr="0075525D">
        <w:rPr>
          <w:rFonts w:ascii="Times New Roman" w:hAnsi="Times New Roman"/>
          <w:color w:val="000000"/>
        </w:rPr>
        <w:t xml:space="preserve"> serume</w:t>
      </w:r>
      <w:r w:rsidRPr="0075525D">
        <w:rPr>
          <w:rFonts w:ascii="Times New Roman" w:eastAsia="Times New Roman" w:hAnsi="Times New Roman"/>
          <w:color w:val="000000"/>
          <w:lang w:eastAsia="fi-FI"/>
        </w:rPr>
        <w:t xml:space="preserve"> padidėjimą pacientams, kuriems yra</w:t>
      </w:r>
      <w:r w:rsidRPr="0075525D">
        <w:rPr>
          <w:rFonts w:ascii="Times New Roman" w:hAnsi="Times New Roman"/>
        </w:rPr>
        <w:t xml:space="preserve"> </w:t>
      </w:r>
      <w:r w:rsidRPr="0075525D">
        <w:rPr>
          <w:rFonts w:ascii="Times New Roman" w:eastAsia="Times New Roman" w:hAnsi="Times New Roman"/>
          <w:color w:val="000000"/>
          <w:lang w:eastAsia="fi-FI"/>
        </w:rPr>
        <w:t>inkstų nepakankamumas ir hipoproteinemija</w:t>
      </w:r>
      <w:r w:rsidRPr="0075525D">
        <w:rPr>
          <w:rFonts w:ascii="Times New Roman" w:hAnsi="Times New Roman"/>
          <w:color w:val="000000"/>
        </w:rPr>
        <w:t>, ir atitinkamai mažinti dozę</w:t>
      </w:r>
      <w:r w:rsidRPr="0075525D">
        <w:rPr>
          <w:rFonts w:ascii="Times New Roman" w:eastAsia="Times New Roman" w:hAnsi="Times New Roman"/>
          <w:color w:val="000000"/>
          <w:lang w:eastAsia="fi-FI"/>
        </w:rPr>
        <w:t xml:space="preserve"> (taip pat žr. 4.2 skyrių). Kadangi koncentracijos kraujo plazmoje stebėjimas gali būti klaidinantis, dozę būtina koreguoti atsižvelgiant į klinikinę situaciją</w:t>
      </w:r>
      <w:r w:rsidRPr="0075525D">
        <w:rPr>
          <w:rFonts w:ascii="Times New Roman" w:hAnsi="Times New Roman"/>
          <w:color w:val="000000"/>
        </w:rPr>
        <w:t>.</w:t>
      </w:r>
    </w:p>
    <w:p w:rsidR="00654798" w:rsidRPr="0075525D" w:rsidRDefault="00654798" w:rsidP="00654798">
      <w:pPr>
        <w:autoSpaceDE w:val="0"/>
        <w:autoSpaceDN w:val="0"/>
        <w:adjustRightInd w:val="0"/>
        <w:spacing w:after="0" w:line="240" w:lineRule="auto"/>
        <w:rPr>
          <w:rFonts w:ascii="Times New Roman" w:hAnsi="Times New Roman"/>
          <w:color w:val="000000"/>
        </w:rPr>
      </w:pPr>
    </w:p>
    <w:p w:rsidR="00654798" w:rsidRPr="0075525D" w:rsidRDefault="00654798" w:rsidP="00654798">
      <w:pPr>
        <w:tabs>
          <w:tab w:val="left" w:pos="567"/>
        </w:tabs>
        <w:spacing w:after="0" w:line="260" w:lineRule="exact"/>
        <w:rPr>
          <w:rFonts w:ascii="Times New Roman" w:eastAsia="Times New Roman" w:hAnsi="Times New Roman"/>
          <w:b/>
          <w:bCs/>
        </w:rPr>
      </w:pPr>
      <w:r w:rsidRPr="0075525D">
        <w:rPr>
          <w:rFonts w:ascii="Times New Roman" w:eastAsia="Times New Roman" w:hAnsi="Times New Roman"/>
          <w:b/>
        </w:rPr>
        <w:t>Tyrimai</w:t>
      </w: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Reikia žinoti, kad gydymo valpro rūgštimi, kaip ir bet kuriuo vaistiniu preparatu nuo epilepsijos, pradžioje gali laikinai be klinikinių simptomų padidėti transaminazių aktyvumas. Tokiu atveju rekomenduojama nuolat atlikinėti laboratorinius tyrimus (įskaitant TNS matavimą). Be to, retais atvejais gali pasireikšti nežalingas ir paprastai laikinas pykinimas (kartais su vėmimu ir apetito netekimu), tačiau tokie požymiai paprastai išnyksta savaime arba sumažinus dozę.</w:t>
      </w:r>
    </w:p>
    <w:p w:rsidR="00654798" w:rsidRPr="0075525D" w:rsidRDefault="00654798" w:rsidP="00654798">
      <w:pPr>
        <w:tabs>
          <w:tab w:val="left" w:pos="567"/>
        </w:tabs>
        <w:spacing w:after="0" w:line="260" w:lineRule="exact"/>
        <w:rPr>
          <w:rFonts w:ascii="Times New Roman" w:eastAsia="Times New Roman" w:hAnsi="Times New Roman"/>
          <w:b/>
          <w: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Prieš chirurgines procedūras ar pasireiškus spontaniniam kraujavimui būtina ištirti kraujo krešėjimą (įskaitant kraujo ląstelių kiekį su trombocitais, kraujavimo laiką ir kraujo krešėjimo parametrus).</w:t>
      </w:r>
      <w:r w:rsidR="00380C25">
        <w:rPr>
          <w:rFonts w:ascii="Times New Roman" w:eastAsia="Times New Roman" w:hAnsi="Times New Roman"/>
          <w:color w:val="000000"/>
          <w:lang w:eastAsia="fi-FI"/>
        </w:rPr>
        <w:t xml:space="preserve"> </w:t>
      </w:r>
      <w:r w:rsidRPr="0075525D">
        <w:rPr>
          <w:rFonts w:ascii="Times New Roman" w:eastAsia="Times New Roman" w:hAnsi="Times New Roman"/>
          <w:color w:val="000000"/>
          <w:lang w:eastAsia="fi-FI"/>
        </w:rPr>
        <w:t>Jei kartu vartojama vitamino K antagonistų, rekomenduojama atidžiai stebėti TNS rodmenį.</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Pacientus reikia perspėti, kad gydymo pradžioje gali didėti kūno svoris. Būtina imtis atitinkamų kūno svorio kontrolės priemonių.</w:t>
      </w:r>
    </w:p>
    <w:p w:rsidR="00654798" w:rsidRPr="0075525D" w:rsidRDefault="00654798" w:rsidP="00654798">
      <w:pPr>
        <w:autoSpaceDE w:val="0"/>
        <w:autoSpaceDN w:val="0"/>
        <w:adjustRightInd w:val="0"/>
        <w:spacing w:after="0" w:line="240" w:lineRule="auto"/>
        <w:rPr>
          <w:rFonts w:ascii="Times New Roman" w:eastAsia="Times New Roman" w:hAnsi="Times New Roman"/>
          <w:b/>
          <w:bCs/>
          <w:i/>
          <w:iCs/>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t>Kita informacija</w:t>
      </w: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Jei pasireiškia nuo dozės nepriklausomas nepageidaujamas poveikis, rekomenduojama nutraukti vaistinio preparato vartojimą.</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b/>
          <w:color w:val="000000"/>
          <w:lang w:eastAsia="fi-FI"/>
        </w:rPr>
        <w:t>Vaikų populiacija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Jaunesniems kaip 3 metų vaikams rekomenduojama taikyti monoterapiją Absenor. Prieš tokių pacientų gydymą būtina įvertinti galimą naudą ir galimą riziką, tokią kaip kepenų pažeidimas ar pankreatitas (žr. „Kepenų ir (arba) kasos pažeidimas“ aukščiau).</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 xml:space="preserve">Dėl kepenų pažeidimo rizikos jaunesniems kaip 12 metų vaikams Absenor negalima vartoti kartu su salicilatais (taip pat žr. </w:t>
      </w:r>
      <w:r w:rsidRPr="0075525D">
        <w:rPr>
          <w:rFonts w:ascii="Times New Roman" w:hAnsi="Times New Roman"/>
          <w:color w:val="000000"/>
        </w:rPr>
        <w:t>4.5 skyrių).</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b/>
        </w:rPr>
      </w:pPr>
      <w:r w:rsidRPr="0075525D">
        <w:rPr>
          <w:rFonts w:ascii="Times New Roman" w:hAnsi="Times New Roman"/>
          <w:b/>
        </w:rPr>
        <w:t>Absenor sudėtyje yra natrio ir sojų lecitino</w:t>
      </w:r>
    </w:p>
    <w:p w:rsidR="00654798" w:rsidRPr="0075525D" w:rsidRDefault="00A726A4" w:rsidP="00654798">
      <w:pPr>
        <w:spacing w:after="0" w:line="240" w:lineRule="auto"/>
        <w:rPr>
          <w:rFonts w:ascii="Times New Roman" w:hAnsi="Times New Roman"/>
        </w:rPr>
      </w:pPr>
      <w:r w:rsidRPr="00A726A4">
        <w:rPr>
          <w:rFonts w:ascii="Times New Roman" w:hAnsi="Times New Roman"/>
        </w:rPr>
        <w:t>Šio vaistinio preparato</w:t>
      </w:r>
      <w:r>
        <w:rPr>
          <w:rFonts w:ascii="Times New Roman" w:hAnsi="Times New Roman"/>
        </w:rPr>
        <w:t xml:space="preserve"> v</w:t>
      </w:r>
      <w:r w:rsidR="00654798" w:rsidRPr="0075525D">
        <w:rPr>
          <w:rFonts w:ascii="Times New Roman" w:hAnsi="Times New Roman"/>
        </w:rPr>
        <w:t>ienoje pailginto atpalaidavimo tabletėje yra 69 mg natrio</w:t>
      </w:r>
      <w:r w:rsidR="00113686">
        <w:rPr>
          <w:rFonts w:ascii="Times New Roman" w:hAnsi="Times New Roman"/>
        </w:rPr>
        <w:t>, tai atitinka 3,5</w:t>
      </w:r>
      <w:r w:rsidR="001F63BF">
        <w:rPr>
          <w:rFonts w:ascii="Times New Roman" w:hAnsi="Times New Roman"/>
        </w:rPr>
        <w:t> </w:t>
      </w:r>
      <w:r w:rsidR="00113686" w:rsidRPr="00113686">
        <w:rPr>
          <w:rFonts w:ascii="Times New Roman" w:hAnsi="Times New Roman"/>
        </w:rPr>
        <w:t xml:space="preserve">% </w:t>
      </w:r>
      <w:r w:rsidRPr="00A726A4">
        <w:rPr>
          <w:rFonts w:ascii="Times New Roman" w:hAnsi="Times New Roman"/>
        </w:rPr>
        <w:t>didžiausios</w:t>
      </w:r>
      <w:r>
        <w:rPr>
          <w:rFonts w:ascii="Times New Roman" w:hAnsi="Times New Roman"/>
        </w:rPr>
        <w:t xml:space="preserve"> </w:t>
      </w:r>
      <w:r w:rsidR="00113686">
        <w:rPr>
          <w:rFonts w:ascii="Times New Roman" w:hAnsi="Times New Roman"/>
        </w:rPr>
        <w:t>PSO rekomenduojamo</w:t>
      </w:r>
      <w:r>
        <w:rPr>
          <w:rFonts w:ascii="Times New Roman" w:hAnsi="Times New Roman"/>
        </w:rPr>
        <w:t>s</w:t>
      </w:r>
      <w:r w:rsidR="00113686">
        <w:rPr>
          <w:rFonts w:ascii="Times New Roman" w:hAnsi="Times New Roman"/>
        </w:rPr>
        <w:t xml:space="preserve"> </w:t>
      </w:r>
      <w:r w:rsidRPr="00A726A4">
        <w:rPr>
          <w:rFonts w:ascii="Times New Roman" w:hAnsi="Times New Roman"/>
        </w:rPr>
        <w:t>paros no</w:t>
      </w:r>
      <w:r>
        <w:rPr>
          <w:rFonts w:ascii="Times New Roman" w:hAnsi="Times New Roman"/>
        </w:rPr>
        <w:t>rmos suaugusiesiems, kuri yra 2 g natrio</w:t>
      </w:r>
      <w:r w:rsidR="00654798" w:rsidRPr="0075525D">
        <w:rPr>
          <w:rFonts w:ascii="Times New Roman" w:hAnsi="Times New Roman"/>
        </w:rPr>
        <w:t>.</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Absenor sudėtyje yra sojų lecitino (E 322). Pacientams, alergiškiems žemės riešutams arba sojai, šio vaistinio preparato vartoti negalima.</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21" w:name="_Toc129243106"/>
      <w:bookmarkStart w:id="22" w:name="_Toc129243231"/>
      <w:r w:rsidRPr="0075525D">
        <w:rPr>
          <w:rFonts w:ascii="Times New Roman" w:eastAsia="Times New Roman" w:hAnsi="Times New Roman"/>
          <w:b/>
          <w:bCs/>
          <w:kern w:val="28"/>
        </w:rPr>
        <w:lastRenderedPageBreak/>
        <w:t>4.5</w:t>
      </w:r>
      <w:r w:rsidRPr="0075525D">
        <w:rPr>
          <w:rFonts w:ascii="Times New Roman" w:eastAsia="Times New Roman" w:hAnsi="Times New Roman"/>
          <w:b/>
          <w:bCs/>
          <w:kern w:val="28"/>
        </w:rPr>
        <w:tab/>
        <w:t>Sąveika su kitais vaistiniais preparatais ir kitokia sąveika</w:t>
      </w:r>
      <w:bookmarkEnd w:id="21"/>
      <w:bookmarkEnd w:id="22"/>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rPr>
          <w:rFonts w:ascii="Times New Roman" w:eastAsia="Times New Roman" w:hAnsi="Times New Roman"/>
          <w:u w:val="single"/>
        </w:rPr>
      </w:pPr>
      <w:r w:rsidRPr="0075525D">
        <w:rPr>
          <w:rFonts w:ascii="Times New Roman" w:eastAsia="Times New Roman" w:hAnsi="Times New Roman"/>
          <w:u w:val="single"/>
        </w:rPr>
        <w:t>Kitų vaistinių preparatų poveikis valpro rūgščiai</w:t>
      </w:r>
    </w:p>
    <w:p w:rsidR="00654798" w:rsidRPr="0075525D" w:rsidRDefault="00654798" w:rsidP="00654798">
      <w:pPr>
        <w:keepNext/>
        <w:keepLines/>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Fermentus sužadinantys vaistiniai preparatai nuo epilepsijos, tokie kaip</w:t>
      </w:r>
      <w:r w:rsidRPr="0075525D">
        <w:rPr>
          <w:rFonts w:ascii="Times New Roman" w:hAnsi="Times New Roman"/>
          <w:color w:val="000000"/>
        </w:rPr>
        <w:t xml:space="preserve"> </w:t>
      </w:r>
      <w:r w:rsidRPr="0075525D">
        <w:rPr>
          <w:rFonts w:ascii="Times New Roman" w:hAnsi="Times New Roman"/>
          <w:b/>
          <w:color w:val="000000"/>
        </w:rPr>
        <w:t>fenobarbitalis</w:t>
      </w:r>
      <w:r w:rsidRPr="0075525D">
        <w:rPr>
          <w:rFonts w:ascii="Times New Roman" w:eastAsia="Times New Roman" w:hAnsi="Times New Roman"/>
          <w:b/>
          <w:color w:val="000000"/>
          <w:lang w:eastAsia="fi-FI"/>
        </w:rPr>
        <w:t>, primidonas, fenitoinas</w:t>
      </w:r>
      <w:r w:rsidRPr="0075525D">
        <w:rPr>
          <w:rFonts w:ascii="Times New Roman" w:hAnsi="Times New Roman"/>
          <w:b/>
          <w:color w:val="000000"/>
        </w:rPr>
        <w:t xml:space="preserve"> </w:t>
      </w:r>
      <w:r w:rsidRPr="0075525D">
        <w:rPr>
          <w:rFonts w:ascii="Times New Roman" w:hAnsi="Times New Roman"/>
          <w:color w:val="000000"/>
        </w:rPr>
        <w:t xml:space="preserve">ir </w:t>
      </w:r>
      <w:r w:rsidRPr="0075525D">
        <w:rPr>
          <w:rFonts w:ascii="Times New Roman" w:eastAsia="Times New Roman" w:hAnsi="Times New Roman"/>
          <w:b/>
          <w:color w:val="000000"/>
          <w:lang w:eastAsia="fi-FI"/>
        </w:rPr>
        <w:t>karbamazepinas</w:t>
      </w:r>
      <w:r w:rsidRPr="0075525D">
        <w:rPr>
          <w:rFonts w:ascii="Times New Roman" w:eastAsia="Times New Roman" w:hAnsi="Times New Roman"/>
          <w:color w:val="000000"/>
          <w:lang w:eastAsia="fi-FI"/>
        </w:rPr>
        <w:t>,</w:t>
      </w:r>
      <w:r w:rsidRPr="0075525D">
        <w:rPr>
          <w:rFonts w:ascii="Times New Roman" w:hAnsi="Times New Roman"/>
          <w:color w:val="000000"/>
        </w:rPr>
        <w:t xml:space="preserve"> mažina valpro rūgšties koncentraciją </w:t>
      </w:r>
      <w:r w:rsidRPr="0075525D">
        <w:rPr>
          <w:rFonts w:ascii="Times New Roman" w:eastAsia="Times New Roman" w:hAnsi="Times New Roman"/>
          <w:color w:val="000000"/>
          <w:lang w:eastAsia="fi-FI"/>
        </w:rPr>
        <w:t>kraujo serume ir todėl silpnina poveikį. Tokio kombinuotojo gydymo atveju dozę būtina koreguoti atsižvelgiant į klinikinį veiksmingumą ir kiekius serume.</w:t>
      </w:r>
    </w:p>
    <w:p w:rsidR="00654798" w:rsidRPr="0075525D" w:rsidRDefault="00654798" w:rsidP="00654798">
      <w:pPr>
        <w:autoSpaceDE w:val="0"/>
        <w:autoSpaceDN w:val="0"/>
        <w:adjustRightInd w:val="0"/>
        <w:spacing w:after="0" w:line="240" w:lineRule="auto"/>
        <w:rPr>
          <w:rFonts w:ascii="Times New Roman" w:eastAsia="Times New Roman" w:hAnsi="Times New Roman"/>
          <w:b/>
          <w:bCs/>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Kartu vartojami fenitoinas ar fenobarbitalis gali didinti valpro rūgšties metabolitų kiekį. Dėl to minėtais vaistiniais preparatais gydytus pacientus reikia atidžiai stebėti, ar neatsiranda hiperamonemijos simptomų.</w:t>
      </w:r>
    </w:p>
    <w:p w:rsidR="00654798" w:rsidRPr="0075525D" w:rsidRDefault="00654798" w:rsidP="00654798">
      <w:pPr>
        <w:autoSpaceDE w:val="0"/>
        <w:autoSpaceDN w:val="0"/>
        <w:adjustRightInd w:val="0"/>
        <w:spacing w:after="0" w:line="240" w:lineRule="auto"/>
        <w:rPr>
          <w:rFonts w:ascii="Times New Roman" w:hAnsi="Times New Roman"/>
          <w:b/>
          <w:color w:val="000000"/>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hAnsi="Times New Roman"/>
          <w:b/>
          <w:color w:val="000000"/>
        </w:rPr>
        <w:t xml:space="preserve">Meflokvinas </w:t>
      </w:r>
      <w:r w:rsidRPr="0075525D">
        <w:rPr>
          <w:rFonts w:ascii="Times New Roman" w:eastAsia="Times New Roman" w:hAnsi="Times New Roman"/>
          <w:color w:val="000000"/>
          <w:lang w:eastAsia="fi-FI"/>
        </w:rPr>
        <w:t>greitina valpro rūgšties eliminaciją ir gali sukelti traukulius. Dėl to kombinuotojo gydymo metu gali atsirasti epilepsinių traukulių.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Nustatyta, kad valpro rūgšties </w:t>
      </w:r>
      <w:r w:rsidRPr="0075525D">
        <w:rPr>
          <w:rFonts w:ascii="Times New Roman" w:hAnsi="Times New Roman"/>
          <w:color w:val="000000"/>
        </w:rPr>
        <w:t>vartojant kartu</w:t>
      </w:r>
      <w:r w:rsidRPr="0075525D">
        <w:rPr>
          <w:rFonts w:ascii="Times New Roman" w:eastAsia="Times New Roman" w:hAnsi="Times New Roman"/>
          <w:color w:val="000000"/>
          <w:lang w:eastAsia="fi-FI"/>
        </w:rPr>
        <w:t xml:space="preserve"> su </w:t>
      </w:r>
      <w:r w:rsidRPr="0075525D">
        <w:rPr>
          <w:rFonts w:ascii="Times New Roman" w:eastAsia="Times New Roman" w:hAnsi="Times New Roman"/>
          <w:b/>
          <w:color w:val="000000"/>
          <w:lang w:eastAsia="fi-FI"/>
        </w:rPr>
        <w:t>karbapenemais</w:t>
      </w:r>
      <w:r w:rsidRPr="0075525D">
        <w:rPr>
          <w:rFonts w:ascii="Times New Roman" w:eastAsia="Times New Roman" w:hAnsi="Times New Roman"/>
          <w:color w:val="000000"/>
          <w:lang w:eastAsia="fi-FI"/>
        </w:rPr>
        <w:t>, valpro rūgšties koncentracija kraujo plazmoje per maždaug dvi dienas sumažėja 60-100%. Dėl greitos tokio sumažėjimo pradžios ir apimties pacientams, kurių būklė stabilizuota vartojant valpro rūgšties, karbapenemo kartu vartoti nerekomenduojama, kadangi valpro rūgšties ir karbapenemų sąveikos pasekmės laikomos nekontroliuojamomis (žr. 4.4 skyrių). Jei gydymo minėtais antibiotikais išvengti neįmanoma, reikia atidžiai stebėti valpro rūgšties kiekį kraujyje.</w:t>
      </w:r>
    </w:p>
    <w:p w:rsidR="00654798" w:rsidRPr="0075525D" w:rsidRDefault="00654798" w:rsidP="00654798">
      <w:pPr>
        <w:tabs>
          <w:tab w:val="left" w:pos="567"/>
        </w:tabs>
        <w:spacing w:after="0" w:line="260" w:lineRule="exact"/>
        <w:rPr>
          <w:rFonts w:ascii="Times New Roman" w:eastAsia="Times New Roman" w:hAnsi="Times New Roman"/>
        </w:rPr>
      </w:pP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 xml:space="preserve">Valpro rūgšties koncentraciją kraujo serume gali didinti kartu vartojami </w:t>
      </w:r>
      <w:r w:rsidRPr="0075525D">
        <w:rPr>
          <w:rFonts w:ascii="Times New Roman" w:eastAsia="Times New Roman" w:hAnsi="Times New Roman"/>
          <w:b/>
        </w:rPr>
        <w:t>cimetidinas</w:t>
      </w:r>
      <w:r w:rsidR="005F5DB9">
        <w:rPr>
          <w:rFonts w:ascii="Times New Roman" w:eastAsia="Times New Roman" w:hAnsi="Times New Roman"/>
        </w:rPr>
        <w:t xml:space="preserve"> ar</w:t>
      </w:r>
      <w:r w:rsidR="005F5DB9" w:rsidRPr="0075525D">
        <w:rPr>
          <w:rFonts w:ascii="Times New Roman" w:eastAsia="Times New Roman" w:hAnsi="Times New Roman"/>
        </w:rPr>
        <w:t xml:space="preserve"> </w:t>
      </w:r>
      <w:r w:rsidRPr="0075525D">
        <w:rPr>
          <w:rFonts w:ascii="Times New Roman" w:eastAsia="Times New Roman" w:hAnsi="Times New Roman"/>
          <w:b/>
        </w:rPr>
        <w:t>eritromicinas</w:t>
      </w:r>
      <w:r w:rsidRPr="0075525D">
        <w:rPr>
          <w:rFonts w:ascii="Times New Roman" w:eastAsia="Times New Roman" w:hAnsi="Times New Roman"/>
        </w:rPr>
        <w:t>, nes sumažėja metabolizmas kepenyse.</w:t>
      </w:r>
    </w:p>
    <w:p w:rsidR="00654798" w:rsidRPr="0075525D" w:rsidRDefault="00654798" w:rsidP="00654798">
      <w:pPr>
        <w:tabs>
          <w:tab w:val="left" w:pos="567"/>
        </w:tabs>
        <w:spacing w:after="0" w:line="260" w:lineRule="exact"/>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Be to, valpro rūgšties koncentracija serume gali padidėti, jei kartu vartojama </w:t>
      </w:r>
      <w:r w:rsidRPr="0075525D">
        <w:rPr>
          <w:rFonts w:ascii="Times New Roman" w:eastAsia="Times New Roman" w:hAnsi="Times New Roman"/>
          <w:b/>
          <w:color w:val="000000"/>
          <w:lang w:eastAsia="fi-FI"/>
        </w:rPr>
        <w:t>fluoksetino</w:t>
      </w:r>
      <w:r w:rsidRPr="0075525D">
        <w:rPr>
          <w:rFonts w:ascii="Times New Roman" w:eastAsia="Times New Roman" w:hAnsi="Times New Roman"/>
          <w:color w:val="000000"/>
          <w:lang w:eastAsia="fi-FI"/>
        </w:rPr>
        <w:t>. Vis dėlto buvo pranešta ir apie koncentracijos sumažėjimo atvejus.</w:t>
      </w:r>
    </w:p>
    <w:p w:rsidR="00654798" w:rsidRPr="0075525D" w:rsidRDefault="00654798" w:rsidP="00654798">
      <w:pPr>
        <w:autoSpaceDE w:val="0"/>
        <w:autoSpaceDN w:val="0"/>
        <w:adjustRightInd w:val="0"/>
        <w:spacing w:after="0" w:line="240" w:lineRule="auto"/>
        <w:rPr>
          <w:rFonts w:ascii="Times New Roman" w:eastAsia="Times New Roman" w:hAnsi="Times New Roman"/>
          <w:b/>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b/>
          <w:color w:val="000000"/>
          <w:lang w:eastAsia="fi-FI"/>
        </w:rPr>
        <w:t xml:space="preserve">Felbamatas </w:t>
      </w:r>
      <w:r w:rsidRPr="0075525D">
        <w:rPr>
          <w:rFonts w:ascii="Times New Roman" w:eastAsia="Times New Roman" w:hAnsi="Times New Roman"/>
          <w:color w:val="000000"/>
          <w:lang w:eastAsia="fi-FI"/>
        </w:rPr>
        <w:t>sumažina valpro rūgšties klirensą 22</w:t>
      </w:r>
      <w:r w:rsidRPr="0075525D">
        <w:rPr>
          <w:rFonts w:ascii="Times New Roman" w:eastAsia="Times New Roman" w:hAnsi="Times New Roman"/>
          <w:color w:val="000000"/>
          <w:lang w:eastAsia="fi-FI"/>
        </w:rPr>
        <w:noBreakHyphen/>
        <w:t>50% ir todėl priklausomai nuo dozės padidina valpro rūgšties koncentraciją kraujo serume. Būtina stebėti valpro rūgšties koncentraciją.</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Dideliais kiekiais prie kraujo plazmos baltymų prisijungiantys vaistiniai preparatai, tokie kaip </w:t>
      </w:r>
      <w:r w:rsidRPr="0075525D">
        <w:rPr>
          <w:rFonts w:ascii="Times New Roman" w:eastAsia="Times New Roman" w:hAnsi="Times New Roman"/>
          <w:b/>
          <w:color w:val="000000"/>
          <w:lang w:eastAsia="fi-FI"/>
        </w:rPr>
        <w:t>acetilsalicilo rūgštis</w:t>
      </w:r>
      <w:r w:rsidRPr="0075525D">
        <w:rPr>
          <w:rFonts w:ascii="Times New Roman" w:eastAsia="Times New Roman" w:hAnsi="Times New Roman"/>
          <w:color w:val="000000"/>
          <w:lang w:eastAsia="fi-FI"/>
        </w:rPr>
        <w:t>, gali konkurenciniu būdu išstumti valpro rūgštį iš prisijungimo prie baltymų vietų ir padidinti laisvosios valpro rūgšties kiekį kraujo serume.</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Vaistinių preparatų, kurių sudėtyje yra valpro rūgšties, ir acetilalicilo rūgšties negalima kartu vartoti febrilinėmis ligomis sergantiems kūdikiams ir vaikams, o paaugliams toks gydymas galimas tik vadovaujantis specifinėmis gydytojo instrukcijomis.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 xml:space="preserve">Jei kartu vartojama </w:t>
      </w:r>
      <w:r w:rsidRPr="0075525D">
        <w:rPr>
          <w:rFonts w:ascii="Times New Roman" w:eastAsia="Times New Roman" w:hAnsi="Times New Roman"/>
          <w:b/>
          <w:color w:val="000000"/>
          <w:lang w:eastAsia="fi-FI"/>
        </w:rPr>
        <w:t>vitamino K antagonistų</w:t>
      </w:r>
      <w:r w:rsidRPr="0075525D">
        <w:rPr>
          <w:rFonts w:ascii="Times New Roman" w:hAnsi="Times New Roman"/>
          <w:color w:val="000000"/>
        </w:rPr>
        <w:t xml:space="preserve">, rekomenduojama </w:t>
      </w:r>
      <w:r w:rsidRPr="0075525D">
        <w:rPr>
          <w:rFonts w:ascii="Times New Roman" w:eastAsia="Times New Roman" w:hAnsi="Times New Roman"/>
          <w:color w:val="000000"/>
          <w:lang w:eastAsia="fi-FI"/>
        </w:rPr>
        <w:t xml:space="preserve">atidžiai </w:t>
      </w:r>
      <w:r w:rsidRPr="0075525D">
        <w:rPr>
          <w:rFonts w:ascii="Times New Roman" w:hAnsi="Times New Roman"/>
          <w:color w:val="000000"/>
        </w:rPr>
        <w:t xml:space="preserve">stebėti </w:t>
      </w:r>
      <w:r w:rsidRPr="0075525D">
        <w:rPr>
          <w:rFonts w:ascii="Times New Roman" w:eastAsia="Times New Roman" w:hAnsi="Times New Roman"/>
          <w:color w:val="000000"/>
          <w:lang w:eastAsia="fi-FI"/>
        </w:rPr>
        <w:t>TNS rodmenį</w:t>
      </w:r>
      <w:r w:rsidRPr="0075525D">
        <w:rPr>
          <w:rFonts w:ascii="Times New Roman" w:hAnsi="Times New Roman"/>
          <w:color w:val="000000"/>
        </w:rPr>
        <w:t>.</w:t>
      </w:r>
    </w:p>
    <w:p w:rsidR="00654798" w:rsidRPr="0075525D" w:rsidRDefault="00654798" w:rsidP="00654798">
      <w:pPr>
        <w:autoSpaceDE w:val="0"/>
        <w:autoSpaceDN w:val="0"/>
        <w:adjustRightInd w:val="0"/>
        <w:spacing w:after="0" w:line="240" w:lineRule="auto"/>
        <w:rPr>
          <w:rFonts w:ascii="Times New Roman" w:hAnsi="Times New Roman"/>
          <w:color w:val="000000"/>
        </w:rPr>
      </w:pP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b/>
          <w:color w:val="000000"/>
          <w:lang w:eastAsia="fi-FI"/>
        </w:rPr>
        <w:t xml:space="preserve">Rifampicinas </w:t>
      </w:r>
      <w:r w:rsidRPr="0075525D">
        <w:rPr>
          <w:rFonts w:ascii="Times New Roman" w:eastAsia="Times New Roman" w:hAnsi="Times New Roman"/>
        </w:rPr>
        <w:t xml:space="preserve">sumažinti valpro rūgšties kiekį kraujo serume, todėl gali nepasireikšti gydomasis poveikis. </w:t>
      </w:r>
      <w:r w:rsidRPr="0075525D">
        <w:rPr>
          <w:rFonts w:ascii="Times New Roman" w:eastAsia="Times New Roman" w:hAnsi="Times New Roman"/>
          <w:color w:val="000000"/>
          <w:lang w:eastAsia="fi-FI"/>
        </w:rPr>
        <w:t>Dėl to gali reikėti koreguoti kartu su rifampicinu vartojamos valpro rūgšties dozę.</w:t>
      </w:r>
    </w:p>
    <w:p w:rsidR="00654798" w:rsidRPr="0075525D" w:rsidRDefault="00654798" w:rsidP="00654798">
      <w:pPr>
        <w:autoSpaceDE w:val="0"/>
        <w:autoSpaceDN w:val="0"/>
        <w:adjustRightInd w:val="0"/>
        <w:spacing w:after="0" w:line="240" w:lineRule="auto"/>
        <w:rPr>
          <w:rFonts w:ascii="Times New Roman" w:hAnsi="Times New Roman"/>
          <w:color w:val="000000"/>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hAnsi="Times New Roman"/>
          <w:color w:val="000000"/>
        </w:rPr>
        <w:t xml:space="preserve">Valpro </w:t>
      </w:r>
      <w:r w:rsidRPr="0075525D">
        <w:rPr>
          <w:rFonts w:ascii="Times New Roman" w:eastAsia="Times New Roman" w:hAnsi="Times New Roman"/>
          <w:color w:val="000000"/>
          <w:lang w:eastAsia="fi-FI"/>
        </w:rPr>
        <w:t xml:space="preserve">rūgšties kiekis kraujo plazmoje sumažėja, jei kartu vartojama proteazės inhibitorių, tokių kaip </w:t>
      </w:r>
      <w:r w:rsidRPr="0075525D">
        <w:rPr>
          <w:rFonts w:ascii="Times New Roman" w:eastAsia="Times New Roman" w:hAnsi="Times New Roman"/>
          <w:b/>
          <w:color w:val="000000"/>
          <w:lang w:eastAsia="fi-FI"/>
        </w:rPr>
        <w:t xml:space="preserve">lopinaviras </w:t>
      </w:r>
      <w:r w:rsidRPr="0075525D">
        <w:rPr>
          <w:rFonts w:ascii="Times New Roman" w:eastAsia="Times New Roman" w:hAnsi="Times New Roman"/>
          <w:color w:val="000000"/>
          <w:lang w:eastAsia="fi-FI"/>
        </w:rPr>
        <w:t xml:space="preserve">ar </w:t>
      </w:r>
      <w:r w:rsidRPr="0075525D">
        <w:rPr>
          <w:rFonts w:ascii="Times New Roman" w:eastAsia="Times New Roman" w:hAnsi="Times New Roman"/>
          <w:b/>
          <w:color w:val="000000"/>
          <w:lang w:eastAsia="fi-FI"/>
        </w:rPr>
        <w:t>ritonaviras</w:t>
      </w:r>
      <w:r w:rsidRPr="0075525D">
        <w:rPr>
          <w:rFonts w:ascii="Times New Roman" w:eastAsia="Times New Roman" w:hAnsi="Times New Roman"/>
          <w:color w:val="000000"/>
          <w:lang w:eastAsia="fi-FI"/>
        </w:rPr>
        <w:t>.</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 xml:space="preserve">Jei kartu vartojama </w:t>
      </w:r>
      <w:r w:rsidRPr="0075525D">
        <w:rPr>
          <w:rFonts w:ascii="Times New Roman" w:eastAsia="Times New Roman" w:hAnsi="Times New Roman"/>
          <w:b/>
        </w:rPr>
        <w:t>cholestiramino</w:t>
      </w:r>
      <w:r w:rsidRPr="0075525D">
        <w:rPr>
          <w:rFonts w:ascii="Times New Roman" w:eastAsia="Times New Roman" w:hAnsi="Times New Roman"/>
        </w:rPr>
        <w:t>, gali sumažėti valproato kiekis kraujo plazmoje.</w:t>
      </w:r>
    </w:p>
    <w:p w:rsidR="00654798" w:rsidRPr="0075525D" w:rsidRDefault="00654798" w:rsidP="00654798">
      <w:pPr>
        <w:tabs>
          <w:tab w:val="left" w:pos="567"/>
        </w:tabs>
        <w:spacing w:after="0" w:line="260" w:lineRule="exact"/>
        <w:rPr>
          <w:rFonts w:ascii="Times New Roman" w:eastAsia="Times New Roman" w:hAnsi="Times New Roman"/>
        </w:rPr>
      </w:pPr>
    </w:p>
    <w:p w:rsidR="005F5DB9" w:rsidRPr="00732324" w:rsidRDefault="005F5DB9" w:rsidP="005F5DB9">
      <w:pPr>
        <w:tabs>
          <w:tab w:val="left" w:pos="-720"/>
          <w:tab w:val="left" w:pos="0"/>
          <w:tab w:val="left" w:pos="567"/>
        </w:tabs>
        <w:suppressAutoHyphens/>
        <w:spacing w:after="0" w:line="240" w:lineRule="auto"/>
        <w:rPr>
          <w:rFonts w:ascii="Times New Roman" w:eastAsia="Times New Roman" w:hAnsi="Times New Roman"/>
          <w:b/>
          <w:spacing w:val="-3"/>
          <w:u w:val="single"/>
        </w:rPr>
      </w:pPr>
      <w:r w:rsidRPr="00732324">
        <w:rPr>
          <w:rFonts w:ascii="Times New Roman" w:eastAsia="MS Mincho" w:hAnsi="Times New Roman"/>
          <w:b/>
          <w:spacing w:val="-3"/>
          <w:u w:val="single"/>
        </w:rPr>
        <w:t>Vaistiniai preparatai, kurių sudėtyje yra estrogenų, įskaitant estrogenų sudėtyje turinčius hormoninius kontraceptikus</w:t>
      </w:r>
    </w:p>
    <w:p w:rsidR="005F5DB9" w:rsidRPr="005F5DB9" w:rsidRDefault="005F5DB9" w:rsidP="005F5DB9">
      <w:pPr>
        <w:spacing w:after="0" w:line="240" w:lineRule="auto"/>
        <w:rPr>
          <w:rFonts w:ascii="Times New Roman" w:eastAsia="MS Mincho" w:hAnsi="Times New Roman"/>
          <w:lang w:eastAsia="lt-LT"/>
        </w:rPr>
      </w:pPr>
      <w:r w:rsidRPr="005F5DB9">
        <w:rPr>
          <w:rFonts w:ascii="Times New Roman" w:eastAsia="MS Mincho" w:hAnsi="Times New Roman"/>
          <w:spacing w:val="-3"/>
          <w:lang w:eastAsia="lt-LT"/>
        </w:rPr>
        <w:t>E</w:t>
      </w:r>
      <w:r w:rsidRPr="005F5DB9">
        <w:rPr>
          <w:rFonts w:ascii="Times New Roman" w:eastAsia="MS Mincho" w:hAnsi="Times New Roman"/>
          <w:spacing w:val="-3"/>
        </w:rPr>
        <w:t>strogen</w:t>
      </w:r>
      <w:r w:rsidRPr="005F5DB9">
        <w:rPr>
          <w:rFonts w:ascii="Times New Roman" w:eastAsia="MS Mincho" w:hAnsi="Times New Roman"/>
          <w:spacing w:val="-3"/>
          <w:lang w:eastAsia="lt-LT"/>
        </w:rPr>
        <w:t xml:space="preserve">ai yra UDP-gliukuronoziltransferazės (UGT) fermento izoformų, dalyvaujančių valproato gliukuronizacijos reakcijoje, induktoriai, </w:t>
      </w:r>
      <w:r w:rsidRPr="005F5DB9">
        <w:rPr>
          <w:rFonts w:ascii="Times New Roman" w:eastAsia="MS Mincho" w:hAnsi="Times New Roman"/>
          <w:spacing w:val="-3"/>
        </w:rPr>
        <w:t>gali</w:t>
      </w:r>
      <w:r w:rsidRPr="005F5DB9">
        <w:rPr>
          <w:rFonts w:ascii="Times New Roman" w:eastAsia="MS Mincho" w:hAnsi="Times New Roman"/>
          <w:spacing w:val="-3"/>
          <w:lang w:eastAsia="lt-LT"/>
        </w:rPr>
        <w:t>ntys</w:t>
      </w:r>
      <w:r w:rsidRPr="005F5DB9">
        <w:rPr>
          <w:rFonts w:ascii="Times New Roman" w:eastAsia="MS Mincho" w:hAnsi="Times New Roman"/>
          <w:spacing w:val="-3"/>
        </w:rPr>
        <w:t xml:space="preserve"> </w:t>
      </w:r>
      <w:r w:rsidRPr="005F5DB9">
        <w:rPr>
          <w:rFonts w:ascii="Times New Roman" w:eastAsia="MS Mincho" w:hAnsi="Times New Roman"/>
          <w:spacing w:val="-3"/>
          <w:lang w:eastAsia="lt-LT"/>
        </w:rPr>
        <w:t>pa</w:t>
      </w:r>
      <w:r w:rsidRPr="005F5DB9">
        <w:rPr>
          <w:rFonts w:ascii="Times New Roman" w:eastAsia="MS Mincho" w:hAnsi="Times New Roman"/>
          <w:spacing w:val="-3"/>
        </w:rPr>
        <w:t>didinti valproato klirensą,</w:t>
      </w:r>
      <w:r w:rsidRPr="005F5DB9">
        <w:rPr>
          <w:rFonts w:ascii="Times New Roman" w:eastAsia="MS Mincho" w:hAnsi="Times New Roman"/>
          <w:spacing w:val="-3"/>
          <w:lang w:eastAsia="lt-LT"/>
        </w:rPr>
        <w:t xml:space="preserve"> todėl </w:t>
      </w:r>
      <w:r w:rsidRPr="005F5DB9">
        <w:rPr>
          <w:rFonts w:ascii="Times New Roman" w:eastAsia="MS Mincho" w:hAnsi="Times New Roman"/>
          <w:spacing w:val="-3"/>
        </w:rPr>
        <w:t>gali sumažėti valproato koncentracija kraujo serume ir valproato veiksmingumas (žr. 4.4 </w:t>
      </w:r>
      <w:r w:rsidRPr="005F5DB9">
        <w:rPr>
          <w:rFonts w:ascii="Times New Roman" w:eastAsia="MS Mincho" w:hAnsi="Times New Roman"/>
          <w:lang w:eastAsia="lt-LT"/>
        </w:rPr>
        <w:t>skyrių)</w:t>
      </w:r>
      <w:r w:rsidRPr="005F5DB9">
        <w:rPr>
          <w:rFonts w:ascii="Times New Roman" w:eastAsia="MS Mincho" w:hAnsi="Times New Roman"/>
          <w:spacing w:val="-3"/>
        </w:rPr>
        <w:t>. Būtina apsvarstyti valproato kiekio kraujo serume stebėjimo reikalingumą.</w:t>
      </w:r>
    </w:p>
    <w:p w:rsidR="005F5DB9" w:rsidRPr="000C4F9E" w:rsidRDefault="005F5DB9" w:rsidP="005F5DB9">
      <w:pPr>
        <w:spacing w:after="0" w:line="240" w:lineRule="auto"/>
        <w:rPr>
          <w:rFonts w:ascii="Times New Roman" w:eastAsia="MS Mincho" w:hAnsi="Times New Roman"/>
          <w:lang w:eastAsia="lt-LT"/>
        </w:rPr>
      </w:pPr>
      <w:r w:rsidRPr="005F5DB9">
        <w:rPr>
          <w:rFonts w:ascii="Times New Roman" w:eastAsia="MS Mincho" w:hAnsi="Times New Roman"/>
          <w:lang w:eastAsia="lt-LT"/>
        </w:rPr>
        <w:t xml:space="preserve">Ir priešingai, valproatas fermentų indukcijos nesukelia, todėl nemažina vaistinių preparatų, kurių sudėtyje yra </w:t>
      </w:r>
      <w:r>
        <w:rPr>
          <w:rFonts w:ascii="Times New Roman" w:eastAsia="MS Mincho" w:hAnsi="Times New Roman"/>
          <w:lang w:eastAsia="lt-LT"/>
        </w:rPr>
        <w:t xml:space="preserve">estrogenų ir </w:t>
      </w:r>
      <w:r w:rsidRPr="000C4F9E">
        <w:rPr>
          <w:rFonts w:ascii="Times New Roman" w:eastAsia="MS Mincho" w:hAnsi="Times New Roman"/>
          <w:lang w:eastAsia="lt-LT"/>
        </w:rPr>
        <w:t>gestagenų</w:t>
      </w:r>
      <w:r w:rsidRPr="000C4F9E">
        <w:rPr>
          <w:rFonts w:ascii="Times New Roman" w:eastAsia="MS Mincho" w:hAnsi="Times New Roman"/>
          <w:b/>
          <w:lang w:eastAsia="lt-LT"/>
        </w:rPr>
        <w:t xml:space="preserve">, </w:t>
      </w:r>
      <w:r w:rsidRPr="005F5DB9">
        <w:rPr>
          <w:rFonts w:ascii="Times New Roman" w:eastAsia="MS Mincho" w:hAnsi="Times New Roman"/>
          <w:lang w:eastAsia="lt-LT"/>
        </w:rPr>
        <w:t>veiksmingumo</w:t>
      </w:r>
      <w:r w:rsidRPr="000C4F9E">
        <w:rPr>
          <w:rFonts w:ascii="Times New Roman" w:eastAsia="MS Mincho" w:hAnsi="Times New Roman"/>
          <w:b/>
          <w:lang w:eastAsia="lt-LT"/>
        </w:rPr>
        <w:t xml:space="preserve"> </w:t>
      </w:r>
      <w:r w:rsidRPr="005F5DB9">
        <w:rPr>
          <w:rFonts w:ascii="Times New Roman" w:eastAsia="MS Mincho" w:hAnsi="Times New Roman"/>
          <w:lang w:eastAsia="lt-LT"/>
        </w:rPr>
        <w:t xml:space="preserve">moterims, vartojančioms hormoninių kontraceptikų. </w:t>
      </w:r>
    </w:p>
    <w:p w:rsidR="00654798" w:rsidRPr="0075525D" w:rsidRDefault="00654798" w:rsidP="00654798">
      <w:pPr>
        <w:tabs>
          <w:tab w:val="left" w:pos="567"/>
        </w:tabs>
        <w:spacing w:after="0" w:line="240" w:lineRule="auto"/>
        <w:rPr>
          <w:rFonts w:ascii="Times New Roman" w:hAnsi="Times New Roman"/>
          <w:u w:val="single"/>
        </w:rPr>
      </w:pPr>
    </w:p>
    <w:p w:rsidR="00654798" w:rsidRPr="0075525D" w:rsidRDefault="00654798" w:rsidP="00654798">
      <w:pPr>
        <w:tabs>
          <w:tab w:val="left" w:pos="567"/>
        </w:tabs>
        <w:spacing w:after="0" w:line="240" w:lineRule="auto"/>
        <w:rPr>
          <w:rFonts w:ascii="Times New Roman" w:eastAsia="Times New Roman" w:hAnsi="Times New Roman"/>
          <w:u w:val="single"/>
        </w:rPr>
      </w:pPr>
      <w:r w:rsidRPr="0075525D">
        <w:rPr>
          <w:rFonts w:ascii="Times New Roman" w:eastAsia="Times New Roman" w:hAnsi="Times New Roman"/>
          <w:u w:val="single"/>
        </w:rPr>
        <w:t>Valpro rūgšties poveikis kitiems vaistiniams preparatams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Faktas, kad valpro rūgštis didina </w:t>
      </w:r>
      <w:r w:rsidRPr="0075525D">
        <w:rPr>
          <w:rFonts w:ascii="Times New Roman" w:eastAsia="Times New Roman" w:hAnsi="Times New Roman"/>
          <w:b/>
          <w:color w:val="000000"/>
          <w:lang w:eastAsia="fi-FI"/>
        </w:rPr>
        <w:t>fenobarbitalio</w:t>
      </w:r>
      <w:r w:rsidRPr="0075525D">
        <w:rPr>
          <w:rFonts w:ascii="Times New Roman" w:eastAsia="Times New Roman" w:hAnsi="Times New Roman"/>
          <w:color w:val="000000"/>
          <w:lang w:eastAsia="fi-FI"/>
        </w:rPr>
        <w:t xml:space="preserve"> koncentraciją, turi ypač didelę klinikinę reikšmę, kadangi tai gali sukelti stiprų slopinimą (ypač vaikams). Tokiu atveju reikia mažinti fenobarbitalio ar primidono dozę (primidonas yra iš dalies metabolizuojamas iki fenobarbitalio). Dėl to rekomenduojama atidžiai stebėti paciento būklę, ypač per pirmąsias 15 kombinuotojo gydymo dienų.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b/>
          <w:color w:val="000000"/>
          <w:lang w:eastAsia="fi-FI"/>
        </w:rPr>
        <w:t>Fenitoinu</w:t>
      </w:r>
      <w:r w:rsidRPr="0075525D">
        <w:rPr>
          <w:rFonts w:ascii="Times New Roman" w:eastAsia="Times New Roman" w:hAnsi="Times New Roman"/>
          <w:color w:val="000000"/>
          <w:lang w:eastAsia="fi-FI"/>
        </w:rPr>
        <w:t xml:space="preserve"> gydomiems pacientas papildomas vaistinių preparatų, kurių sudėtyje yra valpro rūgšties, pavartojimas ar dozės padidinimas gali padidinti laisvojo fenitoino kiekį (aktyvios dalies, kuri nėra prisijungusi prie baltymų, koncentraciją) be bendrojo fenitoino kiekio kraujo serume padidėjimo. Tai gali didinti nepageidaujamo poveikio, ypač smegenų pažeidimo, riziką (žr. </w:t>
      </w:r>
      <w:r w:rsidRPr="0075525D">
        <w:rPr>
          <w:rFonts w:ascii="Times New Roman" w:hAnsi="Times New Roman"/>
          <w:color w:val="000000"/>
        </w:rPr>
        <w:t>4.8 skyrių).</w:t>
      </w:r>
      <w:r w:rsidRPr="0075525D">
        <w:rPr>
          <w:rFonts w:ascii="Times New Roman" w:eastAsia="Times New Roman" w:hAnsi="Times New Roman"/>
          <w:color w:val="000000"/>
          <w:lang w:eastAsia="fi-FI"/>
        </w:rPr>
        <w:t xml:space="preserve"> Dėl to rekomenduojamas klinikinės būklės stebėjimas; jei padidėja fenitoino kiekis kraujo plazmoje, reikia nustatyti laisvosios formos koncentraciją.</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Pranešta apie simptomus, pasireiškusius taikant kombinuotąjį gydymą </w:t>
      </w:r>
      <w:r w:rsidRPr="0075525D">
        <w:rPr>
          <w:rFonts w:ascii="Times New Roman" w:eastAsia="Times New Roman" w:hAnsi="Times New Roman"/>
          <w:b/>
          <w:color w:val="000000"/>
          <w:lang w:eastAsia="fi-FI"/>
        </w:rPr>
        <w:t>karbamazepinu</w:t>
      </w:r>
      <w:r w:rsidRPr="0075525D">
        <w:rPr>
          <w:rFonts w:ascii="Times New Roman" w:eastAsia="Times New Roman" w:hAnsi="Times New Roman"/>
          <w:color w:val="000000"/>
          <w:lang w:eastAsia="fi-FI"/>
        </w:rPr>
        <w:t xml:space="preserve"> ir valpro rūgštimi, tikriausiai dėl valpro rūgšties sukeliamo toksinio karmbamazepino poveikio sustiprėjimo. Rekomenduojamas klinikinės būklės stebėjimas (ypač kombinuotojo gydymo pradžioje) ir, jei reikia, dozės koregavimas.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Valpro rūgštis slopina </w:t>
      </w:r>
      <w:r w:rsidRPr="0075525D">
        <w:rPr>
          <w:rFonts w:ascii="Times New Roman" w:eastAsia="Times New Roman" w:hAnsi="Times New Roman"/>
          <w:b/>
          <w:color w:val="000000"/>
          <w:lang w:eastAsia="fi-FI"/>
        </w:rPr>
        <w:t>lamotrigino</w:t>
      </w:r>
      <w:r w:rsidRPr="0075525D">
        <w:rPr>
          <w:rFonts w:ascii="Times New Roman" w:eastAsia="Times New Roman" w:hAnsi="Times New Roman"/>
          <w:color w:val="000000"/>
          <w:lang w:eastAsia="fi-FI"/>
        </w:rPr>
        <w:t xml:space="preserve"> metabolizmą ir beveik dvigubina vidutinį pusinės eliminacijos laiką. Jeigu kartu vartojama lamotrigino ir vaistinių preparatų, kurių sudėtyje yra valpro rūgšties, gali padidėti odos reakcijų rizika. Pranešta apie pavienius sunkių odos reakcijų atvejus; jie pasireiškė per 6 savaites nuo kombinuotojo gydymo pradžios ir iš dalies išnyko nutraukus vaistinio preparato vartojimą ar vien tik pradėjus tinkamą gydymą. Dėl to rekomenduojama stebėti klinikinę būklę ir, jei reikia, koreguoti (mažinti) lamotrigino dozę.</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 xml:space="preserve">Valpro rūgštis gali sumažinti vidutinį </w:t>
      </w:r>
      <w:r w:rsidRPr="0075525D">
        <w:rPr>
          <w:rFonts w:ascii="Times New Roman" w:eastAsia="Times New Roman" w:hAnsi="Times New Roman"/>
          <w:b/>
        </w:rPr>
        <w:t>felbamato</w:t>
      </w:r>
      <w:r w:rsidRPr="0075525D">
        <w:rPr>
          <w:rFonts w:ascii="Times New Roman" w:eastAsia="Times New Roman" w:hAnsi="Times New Roman"/>
        </w:rPr>
        <w:t xml:space="preserve"> klirensą iki 16</w:t>
      </w:r>
      <w:r w:rsidR="00002DA7">
        <w:rPr>
          <w:rFonts w:ascii="Times New Roman" w:eastAsia="Times New Roman" w:hAnsi="Times New Roman"/>
        </w:rPr>
        <w:t> </w:t>
      </w:r>
      <w:r w:rsidRPr="0075525D">
        <w:rPr>
          <w:rFonts w:ascii="Times New Roman" w:eastAsia="Times New Roman" w:hAnsi="Times New Roman"/>
        </w:rPr>
        <w:t>%.</w:t>
      </w:r>
    </w:p>
    <w:p w:rsidR="00654798" w:rsidRPr="0075525D" w:rsidRDefault="00654798" w:rsidP="00654798">
      <w:pPr>
        <w:tabs>
          <w:tab w:val="left" w:pos="567"/>
        </w:tabs>
        <w:spacing w:after="0" w:line="260" w:lineRule="exact"/>
        <w:rPr>
          <w:rFonts w:ascii="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hAnsi="Times New Roman"/>
          <w:color w:val="000000"/>
          <w:u w:val="single"/>
        </w:rPr>
        <w:t xml:space="preserve">Kartu </w:t>
      </w:r>
      <w:r w:rsidRPr="0075525D">
        <w:rPr>
          <w:rFonts w:ascii="Times New Roman" w:eastAsia="Times New Roman" w:hAnsi="Times New Roman"/>
          <w:color w:val="000000"/>
          <w:u w:val="single"/>
          <w:lang w:eastAsia="fi-FI"/>
        </w:rPr>
        <w:t>su</w:t>
      </w:r>
      <w:r w:rsidRPr="0075525D">
        <w:rPr>
          <w:rFonts w:ascii="Times New Roman" w:eastAsia="Times New Roman" w:hAnsi="Times New Roman"/>
          <w:color w:val="000000"/>
          <w:lang w:eastAsia="fi-FI"/>
        </w:rPr>
        <w:t xml:space="preserve"> </w:t>
      </w:r>
      <w:r w:rsidRPr="0075525D">
        <w:rPr>
          <w:rFonts w:ascii="Times New Roman" w:eastAsia="Times New Roman" w:hAnsi="Times New Roman"/>
          <w:b/>
          <w:color w:val="000000"/>
          <w:lang w:eastAsia="fi-FI"/>
        </w:rPr>
        <w:t>benzodiazepinais</w:t>
      </w:r>
      <w:r w:rsidRPr="0075525D">
        <w:rPr>
          <w:rFonts w:ascii="Times New Roman" w:eastAsia="Times New Roman" w:hAnsi="Times New Roman"/>
          <w:color w:val="000000"/>
          <w:lang w:eastAsia="fi-FI"/>
        </w:rPr>
        <w:t xml:space="preserve">, </w:t>
      </w:r>
      <w:r w:rsidRPr="0075525D">
        <w:rPr>
          <w:rFonts w:ascii="Times New Roman" w:eastAsia="Times New Roman" w:hAnsi="Times New Roman"/>
          <w:b/>
          <w:color w:val="000000"/>
          <w:lang w:eastAsia="fi-FI"/>
        </w:rPr>
        <w:t xml:space="preserve">barbitūratais </w:t>
      </w:r>
      <w:r w:rsidRPr="0075525D">
        <w:rPr>
          <w:rFonts w:ascii="Times New Roman" w:eastAsia="Times New Roman" w:hAnsi="Times New Roman"/>
          <w:color w:val="000000"/>
          <w:lang w:eastAsia="fi-FI"/>
        </w:rPr>
        <w:t xml:space="preserve">ar </w:t>
      </w:r>
      <w:r w:rsidRPr="0075525D">
        <w:rPr>
          <w:rFonts w:ascii="Times New Roman" w:eastAsia="Times New Roman" w:hAnsi="Times New Roman"/>
          <w:b/>
          <w:color w:val="000000"/>
          <w:lang w:eastAsia="fi-FI"/>
        </w:rPr>
        <w:t>neuroleptikais</w:t>
      </w:r>
      <w:r w:rsidRPr="0075525D">
        <w:rPr>
          <w:rFonts w:ascii="Times New Roman" w:eastAsia="Times New Roman" w:hAnsi="Times New Roman"/>
          <w:color w:val="000000"/>
          <w:lang w:eastAsia="fi-FI"/>
        </w:rPr>
        <w:t xml:space="preserve">, </w:t>
      </w:r>
      <w:r w:rsidRPr="0075525D">
        <w:rPr>
          <w:rFonts w:ascii="Times New Roman" w:eastAsia="Times New Roman" w:hAnsi="Times New Roman"/>
          <w:b/>
          <w:color w:val="000000"/>
          <w:lang w:eastAsia="fi-FI"/>
        </w:rPr>
        <w:t>MAO</w:t>
      </w:r>
      <w:r w:rsidRPr="0075525D">
        <w:rPr>
          <w:rFonts w:ascii="Times New Roman" w:eastAsia="Times New Roman" w:hAnsi="Times New Roman"/>
          <w:color w:val="000000"/>
          <w:lang w:eastAsia="fi-FI"/>
        </w:rPr>
        <w:t xml:space="preserve"> </w:t>
      </w:r>
      <w:r w:rsidRPr="0075525D">
        <w:rPr>
          <w:rFonts w:ascii="Times New Roman" w:eastAsia="Times New Roman" w:hAnsi="Times New Roman"/>
          <w:b/>
          <w:color w:val="000000"/>
          <w:lang w:eastAsia="fi-FI"/>
        </w:rPr>
        <w:t xml:space="preserve">inhibitoriais </w:t>
      </w:r>
      <w:r w:rsidRPr="0075525D">
        <w:rPr>
          <w:rFonts w:ascii="Times New Roman" w:eastAsia="Times New Roman" w:hAnsi="Times New Roman"/>
          <w:color w:val="000000"/>
          <w:lang w:eastAsia="fi-FI"/>
        </w:rPr>
        <w:t xml:space="preserve">ir </w:t>
      </w:r>
      <w:r w:rsidRPr="0075525D">
        <w:rPr>
          <w:rFonts w:ascii="Times New Roman" w:eastAsia="Times New Roman" w:hAnsi="Times New Roman"/>
          <w:b/>
          <w:color w:val="000000"/>
          <w:lang w:eastAsia="fi-FI"/>
        </w:rPr>
        <w:t>antidepresantais</w:t>
      </w:r>
      <w:r w:rsidRPr="0075525D">
        <w:rPr>
          <w:rFonts w:ascii="Times New Roman" w:eastAsia="Times New Roman" w:hAnsi="Times New Roman"/>
          <w:color w:val="000000"/>
          <w:lang w:eastAsia="fi-FI"/>
        </w:rPr>
        <w:t xml:space="preserve"> vartojama valpro rūgštis gali stiprinti CNS slopinantį</w:t>
      </w:r>
      <w:r w:rsidRPr="0075525D">
        <w:rPr>
          <w:rFonts w:ascii="Times New Roman" w:hAnsi="Times New Roman"/>
          <w:color w:val="000000"/>
        </w:rPr>
        <w:t xml:space="preserve"> minėtų vaistinių preparatų </w:t>
      </w:r>
      <w:r w:rsidRPr="0075525D">
        <w:rPr>
          <w:rFonts w:ascii="Times New Roman" w:eastAsia="Times New Roman" w:hAnsi="Times New Roman"/>
          <w:color w:val="000000"/>
          <w:lang w:eastAsia="fi-FI"/>
        </w:rPr>
        <w:t>poveikį. Pacientus, kuriems taikomas toks kombinuotasis gydymas, rekomenduojama atidžiai stebėti ir, jei reikia, keisti dozę.</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Valpro rūgštis poveikio </w:t>
      </w:r>
      <w:r w:rsidRPr="0075525D">
        <w:rPr>
          <w:rFonts w:ascii="Times New Roman" w:eastAsia="Times New Roman" w:hAnsi="Times New Roman"/>
          <w:b/>
          <w:color w:val="000000"/>
          <w:lang w:eastAsia="fi-FI"/>
        </w:rPr>
        <w:t>ličio</w:t>
      </w:r>
      <w:r w:rsidRPr="0075525D">
        <w:rPr>
          <w:rFonts w:ascii="Times New Roman" w:eastAsia="Times New Roman" w:hAnsi="Times New Roman"/>
          <w:color w:val="000000"/>
          <w:lang w:eastAsia="fi-FI"/>
        </w:rPr>
        <w:t xml:space="preserve"> kiekiui serume nesukelia.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Be to, sukeliamas poveikis kitų veikliųjų medžiagų, tokių kaip </w:t>
      </w:r>
      <w:r w:rsidRPr="0075525D">
        <w:rPr>
          <w:rFonts w:ascii="Times New Roman" w:eastAsia="Times New Roman" w:hAnsi="Times New Roman"/>
          <w:b/>
          <w:color w:val="000000"/>
          <w:lang w:eastAsia="fi-FI"/>
        </w:rPr>
        <w:t>kodeinas</w:t>
      </w:r>
      <w:r w:rsidRPr="0075525D">
        <w:rPr>
          <w:rFonts w:ascii="Times New Roman" w:eastAsia="Times New Roman" w:hAnsi="Times New Roman"/>
          <w:color w:val="000000"/>
          <w:lang w:eastAsia="fi-FI"/>
        </w:rPr>
        <w:t>, metabolizmui ir jungimuisi prie baltymų.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Valpro rūgštis gali didinti </w:t>
      </w:r>
      <w:r w:rsidRPr="0075525D">
        <w:rPr>
          <w:rFonts w:ascii="Times New Roman" w:eastAsia="Times New Roman" w:hAnsi="Times New Roman"/>
          <w:b/>
          <w:color w:val="000000"/>
          <w:lang w:eastAsia="fi-FI"/>
        </w:rPr>
        <w:t>zidovudino</w:t>
      </w:r>
      <w:r w:rsidRPr="0075525D">
        <w:rPr>
          <w:rFonts w:ascii="Times New Roman" w:eastAsia="Times New Roman" w:hAnsi="Times New Roman"/>
          <w:color w:val="000000"/>
          <w:lang w:eastAsia="fi-FI"/>
        </w:rPr>
        <w:t xml:space="preserve"> koncentraciją kraujo serume ir stiprinti toksinį zidovudino poveikį.</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Vaistinių preparatų, kurių sudėtyje yra valpro rūgšties, vartojimas kartu su </w:t>
      </w:r>
      <w:r w:rsidRPr="0075525D">
        <w:rPr>
          <w:rFonts w:ascii="Times New Roman" w:eastAsia="Times New Roman" w:hAnsi="Times New Roman"/>
          <w:b/>
          <w:color w:val="000000"/>
          <w:lang w:eastAsia="fi-FI"/>
        </w:rPr>
        <w:t>antikoaguliantais ar antiagregantais</w:t>
      </w:r>
      <w:r w:rsidRPr="0075525D">
        <w:rPr>
          <w:rFonts w:ascii="Times New Roman" w:eastAsia="Times New Roman" w:hAnsi="Times New Roman"/>
          <w:color w:val="000000"/>
          <w:lang w:eastAsia="fi-FI"/>
        </w:rPr>
        <w:t xml:space="preserve"> gali stiprinti polinkį kraujuoti. Dėl to kombinuotojo gydymo atveju rekomenduojama reguliariai tirti kraujo krešėjimo rodmenis (žr. 4.4 skyrių).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Valproatas išstumia </w:t>
      </w:r>
      <w:r w:rsidRPr="0075525D">
        <w:rPr>
          <w:rFonts w:ascii="Times New Roman" w:eastAsia="Times New Roman" w:hAnsi="Times New Roman"/>
          <w:b/>
          <w:color w:val="000000"/>
          <w:lang w:eastAsia="fi-FI"/>
        </w:rPr>
        <w:t xml:space="preserve">diazepamą </w:t>
      </w:r>
      <w:r w:rsidRPr="0075525D">
        <w:rPr>
          <w:rFonts w:ascii="Times New Roman" w:eastAsia="Times New Roman" w:hAnsi="Times New Roman"/>
          <w:color w:val="000000"/>
          <w:lang w:eastAsia="fi-FI"/>
        </w:rPr>
        <w:t xml:space="preserve">iš prisijungimo prie kraujo plazmos baltymų vietų ir slopina metabolizmą sveikų savanorių organizme. Taikant kombinuotąjį gydymą, gali padidėti neprisijungusio diazepamo koncentracija ir sumažėti laisvosios diazepamo dalies klirensas iš kraujo plazmos bei pasiskirstymo tūris (maždaug 25%; 20%). Vis dėlto pusinės eliminacijos laikas nepakinta. </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Sveikiems asmenims po valproato ir lorazepamo pavartojimo </w:t>
      </w:r>
      <w:r w:rsidRPr="0075525D">
        <w:rPr>
          <w:rFonts w:ascii="Times New Roman" w:eastAsia="Times New Roman" w:hAnsi="Times New Roman"/>
          <w:b/>
          <w:bCs/>
          <w:color w:val="000000"/>
          <w:lang w:eastAsia="fi-FI"/>
        </w:rPr>
        <w:t>lorazepamo</w:t>
      </w:r>
      <w:r w:rsidRPr="0075525D">
        <w:rPr>
          <w:rFonts w:ascii="Times New Roman" w:eastAsia="Times New Roman" w:hAnsi="Times New Roman"/>
          <w:color w:val="000000"/>
          <w:lang w:eastAsia="fi-FI"/>
        </w:rPr>
        <w:t xml:space="preserve"> klirensas iš kraujo plazmos sumažėja iki 40%.</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Po lonazepamo ir valpro rūgšties pavartojimo</w:t>
      </w:r>
      <w:r w:rsidRPr="0075525D">
        <w:rPr>
          <w:rFonts w:ascii="Times New Roman" w:hAnsi="Times New Roman"/>
          <w:color w:val="000000"/>
        </w:rPr>
        <w:t xml:space="preserve"> kartu</w:t>
      </w:r>
      <w:r w:rsidRPr="0075525D">
        <w:rPr>
          <w:rFonts w:ascii="Times New Roman" w:eastAsia="Times New Roman" w:hAnsi="Times New Roman"/>
          <w:color w:val="000000"/>
          <w:lang w:eastAsia="fi-FI"/>
        </w:rPr>
        <w:t xml:space="preserve"> vaikams gali padidėti </w:t>
      </w:r>
      <w:r w:rsidRPr="0075525D">
        <w:rPr>
          <w:rFonts w:ascii="Times New Roman" w:eastAsia="Times New Roman" w:hAnsi="Times New Roman"/>
          <w:b/>
          <w:color w:val="000000"/>
          <w:lang w:eastAsia="fi-FI"/>
        </w:rPr>
        <w:t xml:space="preserve">fenitoino </w:t>
      </w:r>
      <w:r w:rsidRPr="0075525D">
        <w:rPr>
          <w:rFonts w:ascii="Times New Roman" w:eastAsia="Times New Roman" w:hAnsi="Times New Roman"/>
          <w:color w:val="000000"/>
          <w:lang w:eastAsia="fi-FI"/>
        </w:rPr>
        <w:t>kiekis kraujo serume.</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 xml:space="preserve">Valpro rūgštis gali mažinti </w:t>
      </w:r>
      <w:r w:rsidRPr="0075525D">
        <w:rPr>
          <w:rFonts w:ascii="Times New Roman" w:eastAsia="Times New Roman" w:hAnsi="Times New Roman"/>
          <w:b/>
          <w:color w:val="000000"/>
          <w:lang w:eastAsia="fi-FI"/>
        </w:rPr>
        <w:t>olanzapino</w:t>
      </w:r>
      <w:r w:rsidRPr="0075525D">
        <w:rPr>
          <w:rFonts w:ascii="Times New Roman" w:hAnsi="Times New Roman"/>
          <w:b/>
          <w:color w:val="000000"/>
        </w:rPr>
        <w:t xml:space="preserve"> </w:t>
      </w:r>
      <w:r w:rsidRPr="0075525D">
        <w:rPr>
          <w:rFonts w:ascii="Times New Roman" w:hAnsi="Times New Roman"/>
          <w:color w:val="000000"/>
        </w:rPr>
        <w:t xml:space="preserve">koncentraciją </w:t>
      </w:r>
      <w:r w:rsidRPr="0075525D">
        <w:rPr>
          <w:rFonts w:ascii="Times New Roman" w:eastAsia="Times New Roman" w:hAnsi="Times New Roman"/>
          <w:color w:val="000000"/>
          <w:lang w:eastAsia="fi-FI"/>
        </w:rPr>
        <w:t>kraujo plazmoje.</w:t>
      </w:r>
    </w:p>
    <w:p w:rsidR="00654798" w:rsidRPr="0075525D" w:rsidRDefault="00654798" w:rsidP="00654798">
      <w:pPr>
        <w:autoSpaceDE w:val="0"/>
        <w:autoSpaceDN w:val="0"/>
        <w:adjustRightInd w:val="0"/>
        <w:spacing w:after="0" w:line="240" w:lineRule="auto"/>
        <w:rPr>
          <w:rFonts w:ascii="Times New Roman" w:hAnsi="Times New Roman"/>
          <w:color w:val="000000"/>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Valpro rūgštis gali didinti </w:t>
      </w:r>
      <w:r w:rsidRPr="0075525D">
        <w:rPr>
          <w:rFonts w:ascii="Times New Roman" w:eastAsia="Times New Roman" w:hAnsi="Times New Roman"/>
          <w:b/>
          <w:color w:val="000000"/>
          <w:lang w:eastAsia="fi-FI"/>
        </w:rPr>
        <w:t xml:space="preserve">rufinamido </w:t>
      </w:r>
      <w:r w:rsidRPr="0075525D">
        <w:rPr>
          <w:rFonts w:ascii="Times New Roman" w:eastAsia="Times New Roman" w:hAnsi="Times New Roman"/>
          <w:color w:val="000000"/>
          <w:lang w:eastAsia="fi-FI"/>
        </w:rPr>
        <w:t>kiekį kraujo plazmoje. Toks padidėjimas priklauso nuo valpro rūgšties koncentracijos. Būtina imtis atsargumo priemonių, ypač gydant vaikus, nes toks poveikis vaikams būna stipresnis.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 xml:space="preserve">Valpro rūgštis gali sukelti </w:t>
      </w:r>
      <w:r w:rsidRPr="0075525D">
        <w:rPr>
          <w:rFonts w:ascii="Times New Roman" w:eastAsia="Times New Roman" w:hAnsi="Times New Roman"/>
          <w:b/>
        </w:rPr>
        <w:t xml:space="preserve">propofolio </w:t>
      </w:r>
      <w:r w:rsidRPr="0075525D">
        <w:rPr>
          <w:rFonts w:ascii="Times New Roman" w:eastAsia="Times New Roman" w:hAnsi="Times New Roman"/>
        </w:rPr>
        <w:t>kiekio kraujyje padidėjimą. Reikia apsvarstyti kartu su valproatu vartojamo propofolio dozės sumažinimo reikalingumą.</w:t>
      </w:r>
    </w:p>
    <w:p w:rsidR="00654798" w:rsidRPr="0075525D" w:rsidRDefault="00654798" w:rsidP="00654798">
      <w:pPr>
        <w:tabs>
          <w:tab w:val="left" w:pos="567"/>
        </w:tabs>
        <w:spacing w:after="0" w:line="260" w:lineRule="exact"/>
        <w:rPr>
          <w:rFonts w:ascii="Times New Roman" w:eastAsia="Times New Roman" w:hAnsi="Times New Roman"/>
        </w:rPr>
      </w:pPr>
    </w:p>
    <w:p w:rsidR="00CE4D21" w:rsidRPr="00CE4D21" w:rsidRDefault="00CE4D21" w:rsidP="00CE4D21">
      <w:pPr>
        <w:widowControl w:val="0"/>
        <w:autoSpaceDE w:val="0"/>
        <w:autoSpaceDN w:val="0"/>
        <w:adjustRightInd w:val="0"/>
        <w:spacing w:after="0" w:line="240" w:lineRule="auto"/>
        <w:rPr>
          <w:rFonts w:ascii="Times New Roman" w:eastAsia="Times New Roman" w:hAnsi="Times New Roman"/>
          <w:color w:val="000000"/>
        </w:rPr>
      </w:pPr>
      <w:r w:rsidRPr="00CE4D21">
        <w:rPr>
          <w:rFonts w:ascii="Times New Roman" w:eastAsia="Times New Roman" w:hAnsi="Times New Roman"/>
          <w:color w:val="000000"/>
        </w:rPr>
        <w:t>Pacientams, kurie tuo pat metu yra gydomi valpro</w:t>
      </w:r>
      <w:r w:rsidR="00A726A4">
        <w:rPr>
          <w:rFonts w:ascii="Times New Roman" w:eastAsia="Times New Roman" w:hAnsi="Times New Roman"/>
          <w:color w:val="000000"/>
        </w:rPr>
        <w:t xml:space="preserve"> rūgštimi</w:t>
      </w:r>
      <w:r w:rsidRPr="00CE4D21">
        <w:rPr>
          <w:rFonts w:ascii="Times New Roman" w:eastAsia="Times New Roman" w:hAnsi="Times New Roman"/>
          <w:color w:val="000000"/>
        </w:rPr>
        <w:t xml:space="preserve"> ir </w:t>
      </w:r>
      <w:r w:rsidRPr="000C4F9E">
        <w:rPr>
          <w:rFonts w:ascii="Times New Roman" w:eastAsia="Times New Roman" w:hAnsi="Times New Roman"/>
          <w:b/>
          <w:color w:val="000000"/>
        </w:rPr>
        <w:t>nimodipinu</w:t>
      </w:r>
      <w:r w:rsidRPr="00CE4D21">
        <w:rPr>
          <w:rFonts w:ascii="Times New Roman" w:eastAsia="Times New Roman" w:hAnsi="Times New Roman"/>
          <w:color w:val="000000"/>
        </w:rPr>
        <w:t>, nimodipino ekspozicija gali padidėti iki 50</w:t>
      </w:r>
      <w:r w:rsidR="00B25FB9">
        <w:rPr>
          <w:rFonts w:ascii="Times New Roman" w:eastAsia="Times New Roman" w:hAnsi="Times New Roman"/>
          <w:color w:val="000000"/>
        </w:rPr>
        <w:t> </w:t>
      </w:r>
      <w:r w:rsidRPr="00CE4D21">
        <w:rPr>
          <w:rFonts w:ascii="Times New Roman" w:eastAsia="Times New Roman" w:hAnsi="Times New Roman"/>
          <w:color w:val="000000"/>
        </w:rPr>
        <w:t>%. Jei pasireiškia hipotenzija, reikia mažinti nimodipino dozę.</w:t>
      </w:r>
    </w:p>
    <w:p w:rsidR="00654798" w:rsidRPr="0075525D" w:rsidRDefault="00654798" w:rsidP="00654798">
      <w:pPr>
        <w:tabs>
          <w:tab w:val="left" w:pos="567"/>
        </w:tabs>
        <w:spacing w:after="0" w:line="240" w:lineRule="auto"/>
        <w:rPr>
          <w:rFonts w:ascii="Times New Roman" w:eastAsia="Times New Roman" w:hAnsi="Times New Roman"/>
        </w:rPr>
      </w:pPr>
    </w:p>
    <w:p w:rsidR="00654798" w:rsidRPr="0075525D" w:rsidRDefault="00654798" w:rsidP="00654798">
      <w:pPr>
        <w:tabs>
          <w:tab w:val="left" w:pos="1296"/>
        </w:tabs>
        <w:spacing w:after="0" w:line="240" w:lineRule="auto"/>
        <w:rPr>
          <w:rFonts w:ascii="Times New Roman" w:eastAsia="Times New Roman" w:hAnsi="Times New Roman"/>
          <w:u w:val="single"/>
        </w:rPr>
      </w:pPr>
      <w:r w:rsidRPr="0075525D">
        <w:rPr>
          <w:rFonts w:ascii="Times New Roman" w:eastAsia="Times New Roman" w:hAnsi="Times New Roman"/>
          <w:u w:val="single"/>
        </w:rPr>
        <w:t>Kitokia sąveika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Būtina atkreipti dėmesį, kad hepatotoksinį poveikį sukelti galintys vaistiniai preparatai bei alkoholis gali stiprinti hepatotoksinį valpro rūgšties poveikį.</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Gauta pranešimų apie encefalopatijos ir (arba) amoniako kiekio kraujo serume padidėjimo (hiperamonemijos) atvejus kartu vartojant valpro</w:t>
      </w:r>
      <w:r w:rsidR="009449AF">
        <w:rPr>
          <w:rFonts w:ascii="Times New Roman" w:eastAsia="Times New Roman" w:hAnsi="Times New Roman"/>
          <w:color w:val="000000"/>
          <w:lang w:eastAsia="fi-FI"/>
        </w:rPr>
        <w:t xml:space="preserve"> rūgšties</w:t>
      </w:r>
      <w:r w:rsidR="009449AF" w:rsidRPr="0075525D">
        <w:rPr>
          <w:rFonts w:ascii="Times New Roman" w:eastAsia="Times New Roman" w:hAnsi="Times New Roman"/>
          <w:color w:val="000000"/>
          <w:lang w:eastAsia="fi-FI"/>
        </w:rPr>
        <w:t xml:space="preserve"> </w:t>
      </w:r>
      <w:r w:rsidRPr="0075525D">
        <w:rPr>
          <w:rFonts w:ascii="Times New Roman" w:eastAsia="Times New Roman" w:hAnsi="Times New Roman"/>
          <w:color w:val="000000"/>
          <w:lang w:eastAsia="fi-FI"/>
        </w:rPr>
        <w:t xml:space="preserve">ir </w:t>
      </w:r>
      <w:r w:rsidRPr="0075525D">
        <w:rPr>
          <w:rFonts w:ascii="Times New Roman" w:eastAsia="Times New Roman" w:hAnsi="Times New Roman"/>
          <w:b/>
          <w:color w:val="000000"/>
          <w:lang w:eastAsia="fi-FI"/>
        </w:rPr>
        <w:t>topiramato</w:t>
      </w:r>
      <w:r w:rsidRPr="0075525D">
        <w:rPr>
          <w:rFonts w:ascii="Times New Roman" w:eastAsia="Times New Roman" w:hAnsi="Times New Roman"/>
          <w:color w:val="000000"/>
          <w:lang w:eastAsia="fi-FI"/>
        </w:rPr>
        <w:t xml:space="preserve">. Be to, hiperamonemija gali pasireikšti, jei valpro rūgštis yra vartojama kartu su </w:t>
      </w:r>
      <w:r w:rsidRPr="0075525D">
        <w:rPr>
          <w:rFonts w:ascii="Times New Roman" w:eastAsia="Times New Roman" w:hAnsi="Times New Roman"/>
          <w:b/>
          <w:color w:val="000000"/>
          <w:lang w:eastAsia="fi-FI"/>
        </w:rPr>
        <w:t>acetazolamidu</w:t>
      </w:r>
      <w:r w:rsidRPr="0075525D">
        <w:rPr>
          <w:rFonts w:ascii="Times New Roman" w:eastAsia="Times New Roman" w:hAnsi="Times New Roman"/>
          <w:color w:val="000000"/>
          <w:lang w:eastAsia="fi-FI"/>
        </w:rPr>
        <w:t>, o tai gali didinti encefalopatijos pasireiškimo riziką. Abiem vaistiniais preparatais gydomi pacientai turi būti atidžiai stebimi, ar neatsiranda hiperamoneminės encefalopatijos požymių.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hAnsi="Times New Roman"/>
          <w:color w:val="000000"/>
        </w:rPr>
        <w:t xml:space="preserve">Kartu vartojant </w:t>
      </w:r>
      <w:r w:rsidRPr="0075525D">
        <w:rPr>
          <w:rFonts w:ascii="Times New Roman" w:eastAsia="Times New Roman" w:hAnsi="Times New Roman"/>
          <w:color w:val="000000"/>
          <w:lang w:eastAsia="fi-FI"/>
        </w:rPr>
        <w:t>valpro rūgšties</w:t>
      </w:r>
      <w:r w:rsidRPr="0075525D">
        <w:rPr>
          <w:rFonts w:ascii="Times New Roman" w:hAnsi="Times New Roman"/>
          <w:color w:val="000000"/>
        </w:rPr>
        <w:t xml:space="preserve"> ir </w:t>
      </w:r>
      <w:r w:rsidRPr="0075525D">
        <w:rPr>
          <w:rFonts w:ascii="Times New Roman" w:eastAsia="Times New Roman" w:hAnsi="Times New Roman"/>
          <w:b/>
          <w:color w:val="000000"/>
          <w:lang w:eastAsia="fi-FI"/>
        </w:rPr>
        <w:t>kvetiapino</w:t>
      </w:r>
      <w:r w:rsidRPr="0075525D">
        <w:rPr>
          <w:rFonts w:ascii="Times New Roman" w:hAnsi="Times New Roman"/>
          <w:color w:val="000000"/>
        </w:rPr>
        <w:t>, gali padidėti neutropenijos</w:t>
      </w:r>
      <w:r w:rsidRPr="0075525D">
        <w:rPr>
          <w:rFonts w:ascii="Times New Roman" w:eastAsia="Times New Roman" w:hAnsi="Times New Roman"/>
          <w:color w:val="000000"/>
          <w:lang w:eastAsia="fi-FI"/>
        </w:rPr>
        <w:t>/leukopenijos pasireiškimo rizika</w:t>
      </w:r>
      <w:r w:rsidRPr="0075525D">
        <w:rPr>
          <w:rFonts w:ascii="Times New Roman" w:hAnsi="Times New Roman"/>
          <w:color w:val="000000"/>
        </w:rPr>
        <w:t>.</w:t>
      </w:r>
    </w:p>
    <w:p w:rsidR="00654798" w:rsidRPr="0075525D" w:rsidRDefault="00654798" w:rsidP="00654798">
      <w:pPr>
        <w:autoSpaceDE w:val="0"/>
        <w:autoSpaceDN w:val="0"/>
        <w:adjustRightInd w:val="0"/>
        <w:spacing w:after="0" w:line="240" w:lineRule="auto"/>
        <w:rPr>
          <w:rFonts w:ascii="Times New Roman" w:hAnsi="Times New Roman"/>
          <w:color w:val="000000"/>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Valpro rūgštis</w:t>
      </w:r>
      <w:r w:rsidRPr="0075525D">
        <w:rPr>
          <w:rFonts w:ascii="Times New Roman" w:hAnsi="Times New Roman"/>
          <w:color w:val="000000"/>
        </w:rPr>
        <w:t xml:space="preserve"> nemažina hormoninių kontraceptikų </w:t>
      </w:r>
      <w:r w:rsidRPr="0075525D">
        <w:rPr>
          <w:rFonts w:ascii="Times New Roman" w:eastAsia="Times New Roman" w:hAnsi="Times New Roman"/>
          <w:color w:val="000000"/>
          <w:lang w:eastAsia="fi-FI"/>
        </w:rPr>
        <w:t xml:space="preserve">(geriamųjų kontraceptikų) </w:t>
      </w:r>
      <w:r w:rsidRPr="0075525D">
        <w:rPr>
          <w:rFonts w:ascii="Times New Roman" w:hAnsi="Times New Roman"/>
          <w:color w:val="000000"/>
        </w:rPr>
        <w:t xml:space="preserve">veiksmingumo, kadangi </w:t>
      </w:r>
      <w:r w:rsidRPr="0075525D">
        <w:rPr>
          <w:rFonts w:ascii="Times New Roman" w:eastAsia="Times New Roman" w:hAnsi="Times New Roman"/>
          <w:color w:val="000000"/>
          <w:lang w:eastAsia="fi-FI"/>
        </w:rPr>
        <w:t>valpro rūgštis nesukelia fermentus sužadinančio poveikio.</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Valpro rūgštis iš dalies yra metabolizuojama iki ketonų, todėl jei cukriniu diabetu sergančiam pacientui tiriamas ketonų išsiskyrimas su šlapimu, reikia turėti omenyje tariamai teigiamo rezultato galimybę.</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 xml:space="preserve">Kartu pavartojus vaistinių preparatų, kurių sudėtyje yra valpro rūgšties, ir </w:t>
      </w:r>
      <w:r w:rsidRPr="0075525D">
        <w:rPr>
          <w:rFonts w:ascii="Times New Roman" w:eastAsia="Times New Roman" w:hAnsi="Times New Roman"/>
          <w:b/>
        </w:rPr>
        <w:t>klonazepamo</w:t>
      </w:r>
      <w:r w:rsidRPr="0075525D">
        <w:rPr>
          <w:rFonts w:ascii="Times New Roman" w:eastAsia="Times New Roman" w:hAnsi="Times New Roman"/>
        </w:rPr>
        <w:t>, buvo absansų būklės pasireiškimo atvejų pacientams, kuriems anksčiau jau buvo absanso tipo traukulių.</w:t>
      </w:r>
    </w:p>
    <w:p w:rsidR="00654798" w:rsidRPr="0075525D" w:rsidRDefault="00654798" w:rsidP="00654798">
      <w:pPr>
        <w:tabs>
          <w:tab w:val="left" w:pos="567"/>
        </w:tabs>
        <w:spacing w:after="0" w:line="260" w:lineRule="exact"/>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Vienai pacientei moteriai, sergančiai šizoafektiniu sutrikimu, vienu metu vartojant valpro rūgšties, sertralino (antidepresanto) ir risperidono (neuroleptiko), pasireiškė katatonija.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hAnsi="Times New Roman"/>
          <w:color w:val="000000"/>
        </w:rPr>
      </w:pPr>
      <w:r w:rsidRPr="0075525D">
        <w:rPr>
          <w:rFonts w:ascii="Times New Roman" w:eastAsia="Times New Roman" w:hAnsi="Times New Roman"/>
          <w:color w:val="000000"/>
          <w:lang w:eastAsia="fi-FI"/>
        </w:rPr>
        <w:t xml:space="preserve">Kartu vartojamas maistas </w:t>
      </w:r>
      <w:r w:rsidRPr="0075525D">
        <w:rPr>
          <w:rFonts w:ascii="Times New Roman" w:hAnsi="Times New Roman"/>
          <w:color w:val="000000"/>
        </w:rPr>
        <w:t>nesukelia reikšmingo poveikio</w:t>
      </w:r>
      <w:r w:rsidRPr="0075525D">
        <w:rPr>
          <w:rFonts w:ascii="Times New Roman" w:eastAsia="Times New Roman" w:hAnsi="Times New Roman"/>
          <w:color w:val="000000"/>
          <w:lang w:eastAsia="fi-FI"/>
        </w:rPr>
        <w:t xml:space="preserve"> natrio valproato (vartojamo pailginto atpalaidavimo formomis) biologiniam prieinamumui</w:t>
      </w:r>
      <w:r w:rsidRPr="0075525D">
        <w:rPr>
          <w:rFonts w:ascii="Times New Roman" w:hAnsi="Times New Roman"/>
          <w:color w:val="000000"/>
        </w:rPr>
        <w:t>.</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23" w:name="_Toc129243107"/>
      <w:bookmarkStart w:id="24" w:name="_Toc129243232"/>
      <w:r w:rsidRPr="0075525D">
        <w:rPr>
          <w:rFonts w:ascii="Times New Roman" w:eastAsia="Times New Roman" w:hAnsi="Times New Roman"/>
          <w:b/>
          <w:bCs/>
          <w:kern w:val="28"/>
        </w:rPr>
        <w:t>4.6</w:t>
      </w:r>
      <w:r w:rsidRPr="0075525D">
        <w:rPr>
          <w:rFonts w:ascii="Times New Roman" w:eastAsia="Times New Roman" w:hAnsi="Times New Roman"/>
          <w:b/>
          <w:bCs/>
          <w:kern w:val="28"/>
        </w:rPr>
        <w:tab/>
        <w:t>Vaisingumas, nėštumo ir žindymo laikotarpis</w:t>
      </w:r>
      <w:bookmarkEnd w:id="23"/>
      <w:bookmarkEnd w:id="24"/>
    </w:p>
    <w:p w:rsidR="00654798" w:rsidRDefault="00654798" w:rsidP="00654798">
      <w:pPr>
        <w:keepNext/>
        <w:tabs>
          <w:tab w:val="left" w:pos="567"/>
        </w:tabs>
        <w:spacing w:after="0" w:line="240" w:lineRule="auto"/>
        <w:rPr>
          <w:rFonts w:ascii="Times New Roman" w:hAnsi="Times New Roman"/>
        </w:rPr>
      </w:pPr>
    </w:p>
    <w:p w:rsidR="009449AF" w:rsidRPr="000C4F9E" w:rsidRDefault="009449AF" w:rsidP="009449AF">
      <w:pPr>
        <w:keepNext/>
        <w:tabs>
          <w:tab w:val="left" w:pos="567"/>
        </w:tabs>
        <w:spacing w:after="0" w:line="240" w:lineRule="auto"/>
        <w:rPr>
          <w:rFonts w:ascii="Times New Roman" w:hAnsi="Times New Roman"/>
          <w:u w:val="single"/>
        </w:rPr>
      </w:pPr>
      <w:r w:rsidRPr="000C4F9E">
        <w:rPr>
          <w:rFonts w:ascii="Times New Roman" w:hAnsi="Times New Roman"/>
          <w:u w:val="single"/>
        </w:rPr>
        <w:t>Nėštumas</w:t>
      </w:r>
    </w:p>
    <w:p w:rsidR="009449AF" w:rsidRPr="0075525D" w:rsidRDefault="009449AF" w:rsidP="00654798">
      <w:pPr>
        <w:keepNext/>
        <w:tabs>
          <w:tab w:val="left" w:pos="567"/>
        </w:tabs>
        <w:spacing w:after="0" w:line="240" w:lineRule="auto"/>
        <w:rPr>
          <w:rFonts w:ascii="Times New Roman" w:hAnsi="Times New Roman"/>
        </w:rPr>
      </w:pPr>
    </w:p>
    <w:p w:rsidR="00654798" w:rsidRPr="0075525D" w:rsidRDefault="00654798" w:rsidP="0065479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75525D">
        <w:rPr>
          <w:rFonts w:ascii="Times New Roman" w:hAnsi="Times New Roman"/>
        </w:rPr>
        <w:t>Valproato draudžiama vartoti bipoliniam sutrikimui gydyti nėščioms moterims. Valproato draudžiama vartoti epilepsijai gydyti nėščioms moterims, nebent nėra tinkamo alternatyvaus epilepsijos gydymo. Valproato draudžiama vartoti vaisingoms moterims, nebent laikomasi nėštumo prevencijos programos sąlygų (žr. 4.3 ir 4.4 skyrius).</w:t>
      </w:r>
    </w:p>
    <w:p w:rsidR="00654798" w:rsidRPr="0075525D" w:rsidRDefault="00654798" w:rsidP="00654798">
      <w:pPr>
        <w:tabs>
          <w:tab w:val="left" w:pos="567"/>
        </w:tabs>
        <w:spacing w:after="0" w:line="240" w:lineRule="auto"/>
        <w:rPr>
          <w:rFonts w:ascii="Times New Roman" w:eastAsia="Times New Roman" w:hAnsi="Times New Roman"/>
        </w:rPr>
      </w:pPr>
    </w:p>
    <w:p w:rsidR="00654798" w:rsidRPr="0075525D" w:rsidRDefault="00654798" w:rsidP="00654798">
      <w:pPr>
        <w:tabs>
          <w:tab w:val="left" w:pos="567"/>
        </w:tabs>
        <w:spacing w:after="0" w:line="240" w:lineRule="auto"/>
        <w:rPr>
          <w:rFonts w:ascii="Times New Roman" w:eastAsia="Times New Roman" w:hAnsi="Times New Roman"/>
          <w:u w:val="single"/>
        </w:rPr>
      </w:pPr>
      <w:r w:rsidRPr="0075525D">
        <w:rPr>
          <w:rFonts w:ascii="Times New Roman" w:eastAsia="Times New Roman" w:hAnsi="Times New Roman"/>
          <w:u w:val="single"/>
        </w:rPr>
        <w:t>Teratogeninis poveikis ir poveikis raidai</w:t>
      </w:r>
    </w:p>
    <w:p w:rsidR="00654798" w:rsidRPr="0075525D" w:rsidRDefault="00654798" w:rsidP="00654798">
      <w:pPr>
        <w:tabs>
          <w:tab w:val="left" w:pos="567"/>
        </w:tabs>
        <w:spacing w:after="0" w:line="240" w:lineRule="auto"/>
        <w:rPr>
          <w:rFonts w:ascii="Times New Roman" w:hAnsi="Times New Roman"/>
          <w:highlight w:val="yellow"/>
        </w:rPr>
      </w:pPr>
    </w:p>
    <w:p w:rsidR="00654798" w:rsidRPr="0075525D" w:rsidRDefault="00654798" w:rsidP="00654798">
      <w:pPr>
        <w:tabs>
          <w:tab w:val="left" w:pos="567"/>
        </w:tabs>
        <w:spacing w:after="0" w:line="240" w:lineRule="auto"/>
        <w:rPr>
          <w:rFonts w:ascii="Times New Roman" w:eastAsia="Times New Roman" w:hAnsi="Times New Roman"/>
          <w:i/>
        </w:rPr>
      </w:pPr>
      <w:r w:rsidRPr="0075525D">
        <w:rPr>
          <w:rFonts w:ascii="Times New Roman" w:eastAsia="Times New Roman" w:hAnsi="Times New Roman"/>
          <w:i/>
        </w:rPr>
        <w:t>Ekspozicijos nėštumo metu rizika, susijusi su valproato vartojimu</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Valproato skyrimas tiek monoterapijai, tiek politerapijai yra susijęs su apsigimimais. Turimi duomenys rodo, kad politerapija vaistiniais preparatais nuo epilepsijos, kartu skiriant ir valproatą, yra susijusi su didesne įgimtų anomalijų rizika nei skiriant vien valproato.</w:t>
      </w:r>
    </w:p>
    <w:p w:rsidR="00654798" w:rsidRPr="0075525D" w:rsidRDefault="00654798" w:rsidP="00654798">
      <w:pPr>
        <w:tabs>
          <w:tab w:val="left" w:pos="567"/>
        </w:tabs>
        <w:spacing w:after="0" w:line="240" w:lineRule="auto"/>
        <w:rPr>
          <w:rFonts w:ascii="Times New Roman" w:eastAsia="Times New Roman" w:hAnsi="Times New Roman"/>
          <w:highlight w:val="yellow"/>
        </w:rPr>
      </w:pPr>
    </w:p>
    <w:p w:rsidR="00654798" w:rsidRPr="0075525D" w:rsidRDefault="00654798" w:rsidP="00654798">
      <w:pPr>
        <w:tabs>
          <w:tab w:val="left" w:pos="567"/>
        </w:tabs>
        <w:spacing w:after="0" w:line="240" w:lineRule="auto"/>
        <w:rPr>
          <w:rFonts w:ascii="Times New Roman" w:eastAsia="Times New Roman" w:hAnsi="Times New Roman"/>
          <w:i/>
        </w:rPr>
      </w:pPr>
      <w:r w:rsidRPr="0075525D">
        <w:rPr>
          <w:rFonts w:ascii="Times New Roman" w:eastAsia="Times New Roman" w:hAnsi="Times New Roman"/>
          <w:i/>
        </w:rPr>
        <w:t>Apsigimimai</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lastRenderedPageBreak/>
        <w:t>Duomenys, gauti iš metaanalizės (įskaitant registrų ir kohortinių tyrimų duomenis), rodo, kad 10,73 % epilepsija sergančių moterų, kurios nėštumo metu buvo gydomos vien valproatu, vaikų turi apsigimimų (95 % PI: 8,16</w:t>
      </w:r>
      <w:r w:rsidRPr="0075525D">
        <w:rPr>
          <w:rFonts w:ascii="Times New Roman" w:eastAsia="Times New Roman" w:hAnsi="Times New Roman"/>
        </w:rPr>
        <w:noBreakHyphen/>
        <w:t>13,29). Šie skaičiai rodo didesnę didelių apsigimimų riziką nei bendrojoje populiacijoje, kurioje rizika yra lygi maždaug 2</w:t>
      </w:r>
      <w:r w:rsidRPr="0075525D">
        <w:rPr>
          <w:rFonts w:ascii="Times New Roman" w:eastAsia="Times New Roman" w:hAnsi="Times New Roman"/>
        </w:rPr>
        <w:noBreakHyphen/>
        <w:t>3 %. Ši rizika priklauso nuo dozės dydžio, tačiau dozės riba, kurios neviršijus nėra jokios rizikos, negali būti nustatyta.</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Turimi duomenys rodo, kad yra padidėjęs mažų ir didelių anomalijų dažnis. Dažniausiai pasitaikančios apsigimimų rūšys apima nervinio vamzdelio defektus, veido dismorfizmą, lūpos</w:t>
      </w:r>
      <w:r w:rsidR="00E87CBB">
        <w:rPr>
          <w:rFonts w:ascii="Times New Roman" w:eastAsia="Times New Roman" w:hAnsi="Times New Roman"/>
        </w:rPr>
        <w:t>, žandikaulio</w:t>
      </w:r>
      <w:r w:rsidRPr="0075525D">
        <w:rPr>
          <w:rFonts w:ascii="Times New Roman" w:eastAsia="Times New Roman" w:hAnsi="Times New Roman"/>
        </w:rPr>
        <w:t xml:space="preserve"> ir gomurio nesuaugimą, kraniostenozę, širdies, inkstų ir šlapimo bei lyties organų defektus, galūnių defektus (įskaitant abiejų rankų stipinkaulių aplaziją) ir daugybines anomalijas, kurios paveikia įvairias kūno sistemas.</w:t>
      </w:r>
    </w:p>
    <w:p w:rsidR="00654798" w:rsidRPr="0075525D" w:rsidRDefault="00654798" w:rsidP="00654798">
      <w:pPr>
        <w:tabs>
          <w:tab w:val="left" w:pos="567"/>
        </w:tabs>
        <w:spacing w:after="0" w:line="240" w:lineRule="auto"/>
        <w:rPr>
          <w:rFonts w:ascii="Times New Roman" w:eastAsia="Times New Roman" w:hAnsi="Times New Roman"/>
        </w:rPr>
      </w:pPr>
    </w:p>
    <w:p w:rsidR="00654798" w:rsidRPr="0075525D" w:rsidRDefault="00654798" w:rsidP="00654798">
      <w:pPr>
        <w:tabs>
          <w:tab w:val="left" w:pos="567"/>
        </w:tabs>
        <w:spacing w:after="0" w:line="240" w:lineRule="auto"/>
        <w:rPr>
          <w:rFonts w:ascii="Times New Roman" w:eastAsia="Times New Roman" w:hAnsi="Times New Roman"/>
          <w:i/>
        </w:rPr>
      </w:pPr>
      <w:r w:rsidRPr="0075525D">
        <w:rPr>
          <w:rFonts w:ascii="Times New Roman" w:eastAsia="Times New Roman" w:hAnsi="Times New Roman"/>
          <w:i/>
        </w:rPr>
        <w:t>Raidos sutrikimai</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Tyrimų duomenys rodo, kad valproato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gestacijos laikotarpiu yra šių poveikių rizika, nėra žinoma, todėl negali būti atmesta rizika per visą nėštumo laikotarpį.</w:t>
      </w:r>
    </w:p>
    <w:p w:rsidR="00654798" w:rsidRPr="0075525D" w:rsidRDefault="00654798" w:rsidP="00654798">
      <w:pPr>
        <w:tabs>
          <w:tab w:val="left" w:pos="567"/>
        </w:tabs>
        <w:spacing w:after="0" w:line="240" w:lineRule="auto"/>
        <w:rPr>
          <w:rFonts w:ascii="Times New Roman" w:eastAsia="Times New Roman" w:hAnsi="Times New Roman"/>
        </w:rPr>
      </w:pP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Ikimokyklinio amžiaus vaikų, kuriuos valproatas paveikė nėštumo metu, tyrimai rodo, kad iki 30</w:t>
      </w:r>
      <w:r w:rsidRPr="0075525D">
        <w:rPr>
          <w:rFonts w:ascii="Times New Roman" w:eastAsia="Times New Roman" w:hAnsi="Times New Roman"/>
        </w:rPr>
        <w:noBreakHyphen/>
        <w:t>40 % jų pasireiškia ankstyvosios raidos gebėjimų vėlavimas, tai yra, jie pradeda vėliau kalbėti ir vaikščioti, jų intelektiniai gebėjimai yra žemesni, yra menki kalbos įgūdžiai (kalbėjimas ir supratimas), prastesnė atmintis.</w:t>
      </w:r>
    </w:p>
    <w:p w:rsidR="00654798" w:rsidRPr="0075525D" w:rsidRDefault="00654798" w:rsidP="00654798">
      <w:pPr>
        <w:tabs>
          <w:tab w:val="left" w:pos="567"/>
        </w:tabs>
        <w:spacing w:after="0" w:line="240" w:lineRule="auto"/>
        <w:rPr>
          <w:rFonts w:ascii="Times New Roman" w:eastAsia="Times New Roman" w:hAnsi="Times New Roman"/>
          <w:i/>
          <w:highlight w:val="yellow"/>
        </w:rPr>
      </w:pP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Tyrimo metu tiriant 6 metų vaikus, kuriuos valproatas veikė nėštumo metu, jų intelekto koeficientas (IQ) buvo vidutiniškai 7</w:t>
      </w:r>
      <w:r w:rsidRPr="0075525D">
        <w:rPr>
          <w:rFonts w:ascii="Times New Roman" w:eastAsia="Times New Roman" w:hAnsi="Times New Roman"/>
        </w:rPr>
        <w:noBreakHyphen/>
        <w:t>10 punktais žemesnis nei vaikų, kuriuos nėštumo metu paveikė kiti vaistiniai preparatai nuo epilepsijos. Nors negalima paneigti kitų veiksnių vaidmens, yra įrodymų, kad valproato paveiktų vaikų intelekto sutrikimų rizika nepriklauso nuo motinos IQ.</w:t>
      </w:r>
    </w:p>
    <w:p w:rsidR="00654798" w:rsidRPr="0075525D" w:rsidRDefault="00654798" w:rsidP="00654798">
      <w:pPr>
        <w:tabs>
          <w:tab w:val="left" w:pos="567"/>
        </w:tabs>
        <w:spacing w:after="0" w:line="240" w:lineRule="auto"/>
        <w:rPr>
          <w:rFonts w:ascii="Times New Roman" w:eastAsia="Times New Roman" w:hAnsi="Times New Roman"/>
        </w:rPr>
      </w:pP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Duomenys apie ilgalaikes baigtis riboti.</w:t>
      </w:r>
    </w:p>
    <w:p w:rsidR="00654798" w:rsidRPr="0075525D" w:rsidRDefault="00654798" w:rsidP="00654798">
      <w:pPr>
        <w:tabs>
          <w:tab w:val="left" w:pos="567"/>
        </w:tabs>
        <w:spacing w:after="0" w:line="240" w:lineRule="auto"/>
        <w:rPr>
          <w:rFonts w:ascii="Times New Roman" w:eastAsia="Times New Roman" w:hAnsi="Times New Roman"/>
        </w:rPr>
      </w:pP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Turimi duomenys rodo, kad vaikai, kuriuos valproatas paveikė nėštumo metu, turi didesnę autizmo spektro sutrikimų (maždaug tris kartus) ir vaikystės autizmo (maždaug penkis kartus) riziką, lyginant su bendrąja populiacija.</w:t>
      </w:r>
    </w:p>
    <w:p w:rsidR="00654798" w:rsidRPr="0075525D" w:rsidRDefault="00654798" w:rsidP="00654798">
      <w:pPr>
        <w:tabs>
          <w:tab w:val="left" w:pos="567"/>
        </w:tabs>
        <w:spacing w:after="0" w:line="240" w:lineRule="auto"/>
        <w:rPr>
          <w:rFonts w:ascii="Times New Roman" w:eastAsia="Times New Roman" w:hAnsi="Times New Roman"/>
        </w:rPr>
      </w:pP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Turimi riboti duomenys rodo, kad vaikams, kuriuos valproatas paveikia nėštumo metu, gali dažniau atsirasti padidėjusio aktyvumo ir dėmesio sutrikimo (ADS) simptomų.</w:t>
      </w:r>
    </w:p>
    <w:p w:rsidR="00654798" w:rsidRPr="0075525D" w:rsidRDefault="00654798" w:rsidP="00654798">
      <w:pPr>
        <w:tabs>
          <w:tab w:val="left" w:pos="567"/>
        </w:tabs>
        <w:spacing w:after="0" w:line="240" w:lineRule="auto"/>
        <w:rPr>
          <w:rFonts w:ascii="Times New Roman" w:eastAsia="Times New Roman" w:hAnsi="Times New Roman"/>
          <w:i/>
        </w:rPr>
      </w:pPr>
    </w:p>
    <w:p w:rsidR="00654798" w:rsidRPr="0075525D" w:rsidRDefault="00654798" w:rsidP="00654798">
      <w:pPr>
        <w:tabs>
          <w:tab w:val="left" w:pos="567"/>
        </w:tabs>
        <w:spacing w:after="0" w:line="240" w:lineRule="auto"/>
        <w:rPr>
          <w:rFonts w:ascii="Times New Roman" w:eastAsia="Times New Roman" w:hAnsi="Times New Roman"/>
          <w:i/>
        </w:rPr>
      </w:pPr>
      <w:r w:rsidRPr="0075525D">
        <w:rPr>
          <w:rFonts w:ascii="Times New Roman" w:eastAsia="Times New Roman" w:hAnsi="Times New Roman"/>
          <w:i/>
        </w:rPr>
        <w:t>Jei moteris planuoja pastoti</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4.4 skyrių). Jei gydymo pakeisti neįmanoma, moteris turi būti toliau konsultuojama dėl su valproatu susijusios rizikos negimusiam vaikui, kad būtų paremiamas jos informuotas sprendimas dėl šeimos planavimo.</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rPr>
        <w:t>Jei 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i/>
          <w:iCs/>
        </w:rPr>
        <w:t xml:space="preserve">Nėščios moterys </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rPr>
        <w:t xml:space="preserve">Nėščioms moterims draudžiama vartoti valproato bipoliniam sutrikimui gydyti. Valproato draudžiama vartoti epilepsijai gydyti nėščioms moterims, nebent nėra tinkamo alternatyvaus gydymo (žr. 4.3 ir 4.4 skyrius). </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rPr>
        <w:t xml:space="preserve">Jei valproatą vartojanti moteris pastoja, ji turi būti nedelsiant nusiųsta specialisto konsultacijai, kad jis apsvarstytų alternatyvaus gydymo galimybes. Nėštumo metu motinos patiriami toniniai kloniniai </w:t>
      </w:r>
      <w:r w:rsidRPr="0075525D">
        <w:rPr>
          <w:rFonts w:ascii="Times New Roman" w:eastAsia="Times New Roman" w:hAnsi="Times New Roman"/>
        </w:rPr>
        <w:lastRenderedPageBreak/>
        <w:t>traukuliai ir epilepsinė būklė su hipoksija gali kelti tam tikrą mirties riziką motinai ir dar negimusiam vaikui.</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rPr>
        <w:t xml:space="preserve">Jei, nepaisant žinomos su valproato vartojimu susijusios rizikos ir atidžiai apsvarsčius alternatyvų gydymą, išimtiniais atvejais nėščia moteris turi vartoti valproato epilepsijai gydyti, rekomenduojama: </w:t>
      </w:r>
    </w:p>
    <w:p w:rsidR="00654798" w:rsidRPr="0075525D"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5525D">
        <w:rPr>
          <w:rFonts w:ascii="Times New Roman" w:eastAsia="Times New Roman" w:hAnsi="Times New Roman"/>
          <w:lang w:eastAsia="lt-LT"/>
        </w:rPr>
        <w:t xml:space="preserve">Vartoti mažiausią veiksmingą dozę ir valproato paros dozę padalyti į keletą mažų dozių, kurios suvartojamos paros laikotarpiu. Pailginto atpalaidavimo formų vartojimas gali būti priimtinesnis už kitas farmacines formas, siekiant išvengti didelių koncentracijos kraujo plazmoje pikų (žr. 4.2 skyrių). </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rPr>
        <w:t>Visos pacientės, kurios nėštumo laikotarpiu vartojo valproato, ir jų partneriai turi būti nusiųsti specialisto, turinčio patirties teratologijoje, įvertinimui ir konsultacijai dėl poveikio nėštumui. Siekiant nustatyti galimą nervinio vamzdelio defektų ar kitų apsigimimų pasireiškimą, turi būti pradėtas specialus prenatalinis stebėjimas. Iki nėštumo vartojant fol</w:t>
      </w:r>
      <w:r w:rsidR="00E87CBB">
        <w:rPr>
          <w:rFonts w:ascii="Times New Roman" w:eastAsia="Times New Roman" w:hAnsi="Times New Roman"/>
        </w:rPr>
        <w:t>io rūgšties</w:t>
      </w:r>
      <w:r w:rsidRPr="0075525D">
        <w:rPr>
          <w:rFonts w:ascii="Times New Roman" w:eastAsia="Times New Roman" w:hAnsi="Times New Roman"/>
        </w:rPr>
        <w:t xml:space="preserve"> papildų gali sumažėti nervinio vamzdelio defektų rizika, būdinga visiems nėštumo atvejams. Vis dėlto turimi duomenys nerodo, kad tai apsaugo nuo įgimtų ydų ar apsigimimų dėl valproato ekspozicijos.</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rPr>
        <w:t>Būtina reguliariai tirti valpro rūgšties koncentraciją kraujo serume, kadangi ji gali reikšmingai pakisti nėštumo metu vartojant tokią pačią dozę. Pirmuoju ir antruoju nėštumo trimestrais nusistovėjus maždaug pusiausvyrinei koncentracijai, trečiojo trimestro laikotarpiu iki gimimo ji padidėjo tris kartus.</w:t>
      </w:r>
    </w:p>
    <w:p w:rsidR="00E87CBB" w:rsidRDefault="00E87CBB" w:rsidP="00E87CBB">
      <w:pPr>
        <w:tabs>
          <w:tab w:val="left" w:pos="-720"/>
          <w:tab w:val="left" w:pos="0"/>
          <w:tab w:val="left" w:pos="567"/>
        </w:tabs>
        <w:suppressAutoHyphens/>
        <w:spacing w:after="0" w:line="240" w:lineRule="auto"/>
        <w:ind w:left="720" w:hanging="720"/>
        <w:rPr>
          <w:rFonts w:ascii="Times New Roman" w:eastAsia="MS Mincho" w:hAnsi="Times New Roman"/>
          <w:i/>
          <w:spacing w:val="-3"/>
        </w:rPr>
      </w:pPr>
    </w:p>
    <w:p w:rsidR="00E87CBB" w:rsidRPr="000C4F9E" w:rsidRDefault="008C0091" w:rsidP="00E87CBB">
      <w:pPr>
        <w:tabs>
          <w:tab w:val="left" w:pos="-720"/>
          <w:tab w:val="left" w:pos="0"/>
          <w:tab w:val="left" w:pos="567"/>
        </w:tabs>
        <w:suppressAutoHyphens/>
        <w:spacing w:after="0" w:line="240" w:lineRule="auto"/>
        <w:ind w:left="720" w:hanging="720"/>
        <w:rPr>
          <w:rFonts w:ascii="Times New Roman" w:eastAsia="Times New Roman" w:hAnsi="Times New Roman"/>
          <w:spacing w:val="-3"/>
          <w:u w:val="single"/>
        </w:rPr>
      </w:pPr>
      <w:r>
        <w:rPr>
          <w:rFonts w:ascii="Times New Roman" w:eastAsia="MS Mincho" w:hAnsi="Times New Roman"/>
          <w:spacing w:val="-3"/>
          <w:u w:val="single"/>
        </w:rPr>
        <w:t xml:space="preserve">Vaisingos </w:t>
      </w:r>
      <w:r w:rsidR="00E87CBB" w:rsidRPr="000C4F9E">
        <w:rPr>
          <w:rFonts w:ascii="Times New Roman" w:eastAsia="MS Mincho" w:hAnsi="Times New Roman"/>
          <w:spacing w:val="-3"/>
          <w:u w:val="single"/>
        </w:rPr>
        <w:t>moterys</w:t>
      </w:r>
    </w:p>
    <w:p w:rsidR="00E87CBB" w:rsidRPr="00E87CBB" w:rsidRDefault="00E87CBB" w:rsidP="00E87CBB">
      <w:pPr>
        <w:tabs>
          <w:tab w:val="left" w:pos="-720"/>
          <w:tab w:val="left" w:pos="0"/>
          <w:tab w:val="left" w:pos="567"/>
        </w:tabs>
        <w:suppressAutoHyphens/>
        <w:spacing w:after="0" w:line="240" w:lineRule="auto"/>
        <w:ind w:left="720" w:hanging="720"/>
        <w:rPr>
          <w:rFonts w:ascii="Times New Roman" w:eastAsia="MS Mincho" w:hAnsi="Times New Roman"/>
          <w:i/>
          <w:spacing w:val="-3"/>
        </w:rPr>
      </w:pPr>
      <w:r w:rsidRPr="00E87CBB">
        <w:rPr>
          <w:rFonts w:ascii="Times New Roman" w:eastAsia="MS Mincho" w:hAnsi="Times New Roman"/>
          <w:i/>
          <w:spacing w:val="-3"/>
        </w:rPr>
        <w:t>Vaistiniai preparatai, kurių sudėtyje yra estrogenų</w:t>
      </w:r>
    </w:p>
    <w:p w:rsidR="00E87CBB" w:rsidRPr="00E87CBB" w:rsidRDefault="00E87CBB" w:rsidP="00E87CBB">
      <w:pPr>
        <w:tabs>
          <w:tab w:val="left" w:pos="-720"/>
          <w:tab w:val="left" w:pos="0"/>
          <w:tab w:val="left" w:pos="567"/>
        </w:tabs>
        <w:suppressAutoHyphens/>
        <w:spacing w:after="0" w:line="240" w:lineRule="auto"/>
        <w:rPr>
          <w:rFonts w:ascii="Times New Roman" w:eastAsia="MS Mincho" w:hAnsi="Times New Roman"/>
          <w:u w:val="single"/>
        </w:rPr>
      </w:pPr>
      <w:r w:rsidRPr="00E87CBB">
        <w:rPr>
          <w:rFonts w:ascii="Times New Roman" w:eastAsia="MS Mincho" w:hAnsi="Times New Roman"/>
          <w:spacing w:val="-3"/>
        </w:rPr>
        <w:t xml:space="preserve">Vaistiniai preparatai, kurių sudėtyje yra estrogenų, įskaitant </w:t>
      </w:r>
      <w:r w:rsidRPr="00E87CBB">
        <w:rPr>
          <w:rFonts w:ascii="Times New Roman" w:hAnsi="Times New Roman"/>
        </w:rPr>
        <w:t>estrogenų sudėtyje turinčius hormoninius kontraceptikus</w:t>
      </w:r>
      <w:r w:rsidRPr="00E87CBB">
        <w:rPr>
          <w:rFonts w:ascii="Times New Roman" w:eastAsia="MS Mincho" w:hAnsi="Times New Roman"/>
          <w:spacing w:val="-3"/>
        </w:rPr>
        <w:t>, gali didinti valproato klirensą, todėl sumažėtų valproato koncentracija kraujo serume ir valproato veiksmingumas (žr. 4.4 ir 4.5 skyri</w:t>
      </w:r>
      <w:r w:rsidR="008C0091">
        <w:rPr>
          <w:rFonts w:ascii="Times New Roman" w:eastAsia="MS Mincho" w:hAnsi="Times New Roman"/>
          <w:spacing w:val="-3"/>
        </w:rPr>
        <w:t>us</w:t>
      </w:r>
      <w:r w:rsidRPr="00E87CBB">
        <w:rPr>
          <w:rFonts w:ascii="Times New Roman" w:eastAsia="MS Mincho" w:hAnsi="Times New Roman"/>
          <w:spacing w:val="-3"/>
        </w:rPr>
        <w:t>).</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u w:val="single"/>
        </w:rPr>
      </w:pPr>
      <w:r w:rsidRPr="0075525D">
        <w:rPr>
          <w:rFonts w:ascii="Times New Roman" w:eastAsia="Times New Roman" w:hAnsi="Times New Roman"/>
          <w:u w:val="single"/>
        </w:rPr>
        <w:t>Rizika naujagimiams</w:t>
      </w:r>
    </w:p>
    <w:p w:rsidR="00654798" w:rsidRPr="0075525D"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5525D">
        <w:rPr>
          <w:rFonts w:ascii="Times New Roman" w:eastAsia="Times New Roman" w:hAnsi="Times New Roman"/>
          <w:lang w:eastAsia="lt-LT"/>
        </w:rPr>
        <w:t>Labai retai naujagimiams, kurių motinos vartojo valproatą nėštumo metu, buvo aprašyti hemoraginio sindromo atvejai. Šis hemoraginis sindromas yra susijęs su trombocitopenija, hipofibrinogenemija ir (arba) kitų krešėjimo faktorių sumažėjimu. Taip pat buvo aprašyta afibrinogenemija, kuri gali lemti mirtį. Tačiau šį sindromą reikia atskirti nuo vitamino K faktorių sumažėjimo, kurį sukelia fenobarbitalis ir fermentų induktoriai. Todėl naujagimiams būtina ištirti trombocitų skaičių, fibrinogeno koncentraciją kraujo plazmoje, atlikti krešėjimo tyrimus ir nustatyti krešėjimo faktorius;</w:t>
      </w:r>
    </w:p>
    <w:p w:rsidR="00654798" w:rsidRPr="0075525D"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5525D">
        <w:rPr>
          <w:rFonts w:ascii="Times New Roman" w:eastAsia="Times New Roman" w:hAnsi="Times New Roman"/>
          <w:lang w:eastAsia="lt-LT"/>
        </w:rPr>
        <w:t>buvo pranešta apie hipoglikemijos atvejus naujagimiams, kurių motinos vartojo valproatą trečiojo nėštumo trimestro metu;</w:t>
      </w:r>
    </w:p>
    <w:p w:rsidR="00654798" w:rsidRPr="0075525D"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5525D">
        <w:rPr>
          <w:rFonts w:ascii="Times New Roman" w:eastAsia="Times New Roman" w:hAnsi="Times New Roman"/>
          <w:lang w:eastAsia="lt-LT"/>
        </w:rPr>
        <w:t>buvo pranešta apie hipotirozės atvejus naujagimiams, kurių motinos vartojo valproatą nėštumo metu;</w:t>
      </w:r>
    </w:p>
    <w:p w:rsidR="00654798" w:rsidRPr="0075525D" w:rsidRDefault="00654798" w:rsidP="00732324">
      <w:pPr>
        <w:keepNext/>
        <w:keepLines/>
        <w:numPr>
          <w:ilvl w:val="0"/>
          <w:numId w:val="41"/>
        </w:numPr>
        <w:tabs>
          <w:tab w:val="left" w:pos="567"/>
        </w:tabs>
        <w:spacing w:after="0" w:line="240" w:lineRule="auto"/>
        <w:ind w:left="567" w:hanging="567"/>
        <w:rPr>
          <w:rFonts w:ascii="Times New Roman" w:eastAsia="Times New Roman" w:hAnsi="Times New Roman"/>
          <w:lang w:eastAsia="lt-LT"/>
        </w:rPr>
      </w:pPr>
      <w:r w:rsidRPr="0075525D">
        <w:rPr>
          <w:rFonts w:ascii="Times New Roman" w:eastAsia="Times New Roman" w:hAnsi="Times New Roman"/>
          <w:lang w:eastAsia="lt-LT"/>
        </w:rPr>
        <w:t>naujagimiams, kurių motinos vartojo valproatą paskutinio nėštumo trimestro metu, gali pasireikšti nutraukimo sindromas (ypač sujaudinimas, dirglumas, padidėjęs jautrumas, drebėjimas, hiperkinezija, tonuso sutrikimai, tremoras, traukuliai ir maitinimosi sutrikimai).</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u w:val="single"/>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u w:val="single"/>
        </w:rPr>
      </w:pPr>
      <w:r w:rsidRPr="0075525D">
        <w:rPr>
          <w:rFonts w:ascii="Times New Roman" w:eastAsia="Times New Roman" w:hAnsi="Times New Roman"/>
          <w:u w:val="single"/>
        </w:rPr>
        <w:t>Žindymas</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rPr>
        <w:t>Valproatas išsiskiria į motinos pieną. Jo koncentracija sudaro nuo 1 % iki 10 % motinos kraujo serume esančio valproato kiekio. Gydytų moterų žindomiems naujagimiams / kūdikiams pasireiškė kraujo sutrikimai (žr. 4.8 skyrių).</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rPr>
      </w:pPr>
      <w:r w:rsidRPr="0075525D">
        <w:rPr>
          <w:rFonts w:ascii="Times New Roman" w:eastAsia="Times New Roman" w:hAnsi="Times New Roman"/>
        </w:rPr>
        <w:t>Atsižvelgiant į žindymo naudą kūdikiui ir gydymo naudą motinai, reikia nuspręsti, ar nutraukti žindymą, ar nutraukti / susilaikyti nuo gydymo Absenor.</w:t>
      </w: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u w:val="single"/>
        </w:rPr>
      </w:pPr>
    </w:p>
    <w:p w:rsidR="00654798" w:rsidRPr="0075525D" w:rsidRDefault="00654798" w:rsidP="0065479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u w:val="single"/>
        </w:rPr>
      </w:pPr>
      <w:r w:rsidRPr="0075525D">
        <w:rPr>
          <w:rFonts w:ascii="Times New Roman" w:eastAsia="Times New Roman" w:hAnsi="Times New Roman"/>
          <w:u w:val="single"/>
        </w:rPr>
        <w:t>Vaisingumas</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Buvo pranešta apie amenorėją, kiaušidžių policistozę ir padidėjusį testosterono kiekį moterims, vartojančioms valproatą (žr. 4.8 skyrių). Valproato vartojimas taip pat gali pakenkti vyrų vaisingumui (žr. 4.8 skyrių). Pranešimai apie atvejus rodo, kad nutraukus gydymą vaisingumo sutrikimai išnyksta.</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25" w:name="_Toc129243108"/>
      <w:bookmarkStart w:id="26" w:name="_Toc129243233"/>
      <w:r w:rsidRPr="0075525D">
        <w:rPr>
          <w:rFonts w:ascii="Times New Roman" w:eastAsia="Times New Roman" w:hAnsi="Times New Roman"/>
          <w:b/>
          <w:bCs/>
          <w:kern w:val="28"/>
        </w:rPr>
        <w:lastRenderedPageBreak/>
        <w:t>4.7</w:t>
      </w:r>
      <w:r w:rsidRPr="0075525D">
        <w:rPr>
          <w:rFonts w:ascii="Times New Roman" w:eastAsia="Times New Roman" w:hAnsi="Times New Roman"/>
          <w:b/>
          <w:bCs/>
          <w:kern w:val="28"/>
        </w:rPr>
        <w:tab/>
        <w:t>Poveikis gebėjimui vairuoti ir valdyti mechanizmus</w:t>
      </w:r>
      <w:bookmarkEnd w:id="25"/>
      <w:bookmarkEnd w:id="26"/>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eastAsia="Times New Roman" w:hAnsi="Times New Roman"/>
        </w:rPr>
      </w:pPr>
      <w:r w:rsidRPr="0075525D">
        <w:rPr>
          <w:rFonts w:ascii="Times New Roman" w:eastAsia="Times New Roman" w:hAnsi="Times New Roman"/>
        </w:rPr>
        <w:t>Ypač gydymo Absenor pradžioje, vartojant didesnes dozes ir (arba) kartu vartojant kitų CNS veikiančių vaistinių preparatų, poveikis CNS, pvz., apsnūdimas ir (arba) sumišimas, gali paveikti gebėjimą reaguoti taip, kad nepriklausomai nuo gydomos būklės pablogėja gebėjimas aktyviai dalyvauti eisme ar valdyti mechanizmus. Tai ypač aktualu, jei kartu vartojama alkoholio.</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27" w:name="_Toc129243109"/>
      <w:bookmarkStart w:id="28" w:name="_Toc129243234"/>
      <w:r w:rsidRPr="0075525D">
        <w:rPr>
          <w:rFonts w:ascii="Times New Roman" w:eastAsia="Times New Roman" w:hAnsi="Times New Roman"/>
          <w:b/>
          <w:bCs/>
          <w:kern w:val="28"/>
        </w:rPr>
        <w:t>4.8</w:t>
      </w:r>
      <w:r w:rsidRPr="0075525D">
        <w:rPr>
          <w:rFonts w:ascii="Times New Roman" w:eastAsia="Times New Roman" w:hAnsi="Times New Roman"/>
          <w:b/>
          <w:bCs/>
          <w:kern w:val="28"/>
        </w:rPr>
        <w:tab/>
        <w:t>Nepageidaujamas poveikis</w:t>
      </w:r>
      <w:bookmarkEnd w:id="27"/>
      <w:bookmarkEnd w:id="28"/>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eastAsia="Times New Roman" w:hAnsi="Times New Roman"/>
          <w:snapToGrid w:val="0"/>
        </w:rPr>
      </w:pPr>
      <w:r w:rsidRPr="0075525D">
        <w:rPr>
          <w:rFonts w:ascii="Times New Roman" w:eastAsia="Times New Roman" w:hAnsi="Times New Roman"/>
          <w:snapToGrid w:val="0"/>
        </w:rPr>
        <w:t xml:space="preserve">Nepageidaujamo poveikio dažnis apibūdinamas taip: </w:t>
      </w:r>
    </w:p>
    <w:p w:rsidR="00654798" w:rsidRPr="0075525D" w:rsidRDefault="00654798" w:rsidP="00654798">
      <w:pPr>
        <w:keepNext/>
        <w:keepLines/>
        <w:spacing w:after="0" w:line="240" w:lineRule="auto"/>
        <w:rPr>
          <w:rFonts w:ascii="Times New Roman" w:eastAsia="Times New Roman" w:hAnsi="Times New Roman"/>
          <w:snapToGrid w:val="0"/>
        </w:rPr>
      </w:pPr>
      <w:r w:rsidRPr="0075525D">
        <w:rPr>
          <w:rFonts w:ascii="Times New Roman" w:eastAsia="Times New Roman" w:hAnsi="Times New Roman"/>
          <w:snapToGrid w:val="0"/>
        </w:rPr>
        <w:t>Labai dažnas (≥ 1/10)</w:t>
      </w:r>
    </w:p>
    <w:p w:rsidR="00654798" w:rsidRPr="0075525D" w:rsidRDefault="00654798" w:rsidP="00654798">
      <w:pPr>
        <w:keepNext/>
        <w:keepLines/>
        <w:spacing w:after="0" w:line="240" w:lineRule="auto"/>
        <w:rPr>
          <w:rFonts w:ascii="Times New Roman" w:eastAsia="Times New Roman" w:hAnsi="Times New Roman"/>
          <w:snapToGrid w:val="0"/>
        </w:rPr>
      </w:pPr>
      <w:r w:rsidRPr="0075525D">
        <w:rPr>
          <w:rFonts w:ascii="Times New Roman" w:eastAsia="Times New Roman" w:hAnsi="Times New Roman"/>
          <w:snapToGrid w:val="0"/>
        </w:rPr>
        <w:t>Dažnas (nuo ≥ 1/100 iki &lt; 1/10)</w:t>
      </w:r>
    </w:p>
    <w:p w:rsidR="00654798" w:rsidRPr="0075525D" w:rsidRDefault="00654798" w:rsidP="00654798">
      <w:pPr>
        <w:keepNext/>
        <w:keepLines/>
        <w:spacing w:after="0" w:line="240" w:lineRule="auto"/>
        <w:rPr>
          <w:rFonts w:ascii="Times New Roman" w:eastAsia="Times New Roman" w:hAnsi="Times New Roman"/>
          <w:snapToGrid w:val="0"/>
        </w:rPr>
      </w:pPr>
      <w:r w:rsidRPr="0075525D">
        <w:rPr>
          <w:rFonts w:ascii="Times New Roman" w:eastAsia="Times New Roman" w:hAnsi="Times New Roman"/>
          <w:snapToGrid w:val="0"/>
        </w:rPr>
        <w:t>Nedažnas (nuo ≥ 1/1000 iki &lt; 1/100)</w:t>
      </w:r>
    </w:p>
    <w:p w:rsidR="00654798" w:rsidRPr="0075525D" w:rsidRDefault="00654798" w:rsidP="00654798">
      <w:pPr>
        <w:keepNext/>
        <w:keepLines/>
        <w:spacing w:after="0" w:line="240" w:lineRule="auto"/>
        <w:rPr>
          <w:rFonts w:ascii="Times New Roman" w:eastAsia="Times New Roman" w:hAnsi="Times New Roman"/>
          <w:snapToGrid w:val="0"/>
        </w:rPr>
      </w:pPr>
      <w:r w:rsidRPr="0075525D">
        <w:rPr>
          <w:rFonts w:ascii="Times New Roman" w:eastAsia="Times New Roman" w:hAnsi="Times New Roman"/>
          <w:snapToGrid w:val="0"/>
        </w:rPr>
        <w:t>Retas (nuo ≥ 1/10000 iki &lt; 1/1000)</w:t>
      </w:r>
    </w:p>
    <w:p w:rsidR="00654798" w:rsidRPr="0075525D" w:rsidRDefault="00654798" w:rsidP="00654798">
      <w:pPr>
        <w:spacing w:after="0" w:line="240" w:lineRule="auto"/>
        <w:rPr>
          <w:rFonts w:ascii="Times New Roman" w:eastAsia="Times New Roman" w:hAnsi="Times New Roman"/>
          <w:snapToGrid w:val="0"/>
        </w:rPr>
      </w:pPr>
      <w:r w:rsidRPr="0075525D">
        <w:rPr>
          <w:rFonts w:ascii="Times New Roman" w:eastAsia="Times New Roman" w:hAnsi="Times New Roman"/>
          <w:snapToGrid w:val="0"/>
        </w:rPr>
        <w:t>Labai retas (&lt; 1/10000)</w:t>
      </w:r>
    </w:p>
    <w:p w:rsidR="00654798" w:rsidRPr="0075525D" w:rsidRDefault="00654798" w:rsidP="00654798">
      <w:pPr>
        <w:spacing w:after="0" w:line="240" w:lineRule="auto"/>
        <w:rPr>
          <w:rFonts w:ascii="Times New Roman" w:eastAsia="Times New Roman" w:hAnsi="Times New Roman"/>
          <w:snapToGrid w:val="0"/>
        </w:rPr>
      </w:pPr>
      <w:r w:rsidRPr="0075525D">
        <w:rPr>
          <w:rFonts w:ascii="Times New Roman" w:eastAsia="Times New Roman" w:hAnsi="Times New Roman"/>
          <w:snapToGrid w:val="0"/>
        </w:rPr>
        <w:t>Nežinomas (negali būti apskaičiuotas pagal turimus duomenis)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MS Mincho" w:hAnsi="Times New Roman"/>
          <w:noProof/>
          <w:u w:val="single"/>
          <w:lang w:eastAsia="lt-LT"/>
        </w:rPr>
      </w:pPr>
      <w:r w:rsidRPr="0075525D">
        <w:rPr>
          <w:rFonts w:ascii="Times New Roman" w:eastAsia="MS Mincho" w:hAnsi="Times New Roman"/>
          <w:noProof/>
          <w:u w:val="single"/>
          <w:lang w:eastAsia="lt-LT"/>
        </w:rPr>
        <w:t>Gerybiniai, piktybiniai ir nepatikslinti navikai (tarp jų cistos ir polipai)</w:t>
      </w:r>
    </w:p>
    <w:p w:rsidR="00654798" w:rsidRPr="0075525D" w:rsidRDefault="00654798" w:rsidP="00654798">
      <w:pPr>
        <w:spacing w:after="0" w:line="240" w:lineRule="auto"/>
        <w:rPr>
          <w:rFonts w:ascii="Times New Roman" w:eastAsia="MS Mincho" w:hAnsi="Times New Roman"/>
        </w:rPr>
      </w:pPr>
      <w:r w:rsidRPr="0075525D">
        <w:rPr>
          <w:rFonts w:ascii="Times New Roman" w:eastAsia="MS Mincho" w:hAnsi="Times New Roman"/>
          <w:lang w:eastAsia="lt-LT"/>
        </w:rPr>
        <w:t>Reti: mielodisplazijos</w:t>
      </w:r>
      <w:r w:rsidRPr="0075525D">
        <w:rPr>
          <w:rFonts w:ascii="Times New Roman" w:eastAsia="MS Mincho" w:hAnsi="Times New Roman"/>
        </w:rPr>
        <w:t xml:space="preserve"> sindromas.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u w:val="single"/>
          <w:lang w:eastAsia="lt-LT"/>
        </w:rPr>
      </w:pPr>
      <w:r w:rsidRPr="0075525D">
        <w:rPr>
          <w:rFonts w:ascii="Times New Roman" w:eastAsia="Times New Roman" w:hAnsi="Times New Roman"/>
          <w:u w:val="single"/>
          <w:lang w:eastAsia="lt-LT"/>
        </w:rPr>
        <w:t>Kraujo ir limfinės sistemos sutrikimai</w:t>
      </w:r>
    </w:p>
    <w:p w:rsidR="00654798" w:rsidRPr="0075525D" w:rsidRDefault="00654798" w:rsidP="00654798">
      <w:pPr>
        <w:spacing w:after="0" w:line="240" w:lineRule="auto"/>
        <w:rPr>
          <w:rFonts w:ascii="Times New Roman" w:eastAsia="MS Mincho" w:hAnsi="Times New Roman"/>
          <w:lang w:eastAsia="lt-LT"/>
        </w:rPr>
      </w:pPr>
      <w:r w:rsidRPr="0075525D">
        <w:rPr>
          <w:rFonts w:ascii="Times New Roman" w:eastAsia="MS Mincho" w:hAnsi="Times New Roman"/>
          <w:lang w:eastAsia="lt-LT"/>
        </w:rPr>
        <w:t>Dažni: anemija, trombocitopenija (žr. 4.4 skyrių) arba leukopenija, kuri dažnai išnyksta tęsiant vaistinio preparato vartojimą ir visada išnyksta nutraukus valpro rūgšties vartojimą.</w:t>
      </w:r>
    </w:p>
    <w:p w:rsidR="00654798" w:rsidRPr="0075525D" w:rsidRDefault="00654798" w:rsidP="00654798">
      <w:pPr>
        <w:spacing w:after="0" w:line="240" w:lineRule="auto"/>
        <w:rPr>
          <w:rFonts w:ascii="Times New Roman" w:eastAsia="MS Mincho" w:hAnsi="Times New Roman"/>
          <w:lang w:eastAsia="lt-LT"/>
        </w:rPr>
      </w:pPr>
      <w:r w:rsidRPr="0075525D">
        <w:rPr>
          <w:rFonts w:ascii="Times New Roman" w:eastAsia="MS Mincho" w:hAnsi="Times New Roman"/>
          <w:lang w:eastAsia="lt-LT"/>
        </w:rPr>
        <w:t>Nedažni: pancitopenija.</w:t>
      </w:r>
    </w:p>
    <w:p w:rsidR="00654798" w:rsidRPr="0075525D" w:rsidRDefault="00654798" w:rsidP="00654798">
      <w:pPr>
        <w:spacing w:after="0" w:line="240" w:lineRule="auto"/>
        <w:rPr>
          <w:rFonts w:ascii="Times New Roman" w:eastAsia="MS Mincho" w:hAnsi="Times New Roman"/>
          <w:lang w:eastAsia="lt-LT"/>
        </w:rPr>
      </w:pPr>
      <w:r w:rsidRPr="0075525D">
        <w:rPr>
          <w:rFonts w:ascii="Times New Roman" w:eastAsia="MS Mincho" w:hAnsi="Times New Roman"/>
          <w:lang w:eastAsia="lt-LT"/>
        </w:rPr>
        <w:t>Reti: kaulų čiulpų veiklos nepakankamumas, įskaitant visišką raudonųjų ląstelių aplaziją, agranulocitozė, makrocitinė anemija, makrocitozė, limfopenija, neutropenija.</w:t>
      </w:r>
    </w:p>
    <w:p w:rsidR="00654798" w:rsidRPr="0075525D" w:rsidRDefault="00654798" w:rsidP="00654798">
      <w:pPr>
        <w:spacing w:after="0" w:line="240" w:lineRule="auto"/>
        <w:rPr>
          <w:rFonts w:ascii="Times New Roman" w:eastAsia="Times New Roman" w:hAnsi="Times New Roman"/>
          <w:u w:val="single"/>
          <w:lang w:eastAsia="lt-LT"/>
        </w:rPr>
      </w:pPr>
    </w:p>
    <w:p w:rsidR="00654798" w:rsidRPr="0075525D" w:rsidRDefault="00654798" w:rsidP="00654798">
      <w:pPr>
        <w:spacing w:after="0" w:line="240" w:lineRule="auto"/>
        <w:rPr>
          <w:rFonts w:ascii="Times New Roman" w:eastAsia="Times New Roman" w:hAnsi="Times New Roman"/>
          <w:u w:val="single"/>
          <w:lang w:eastAsia="lt-LT"/>
        </w:rPr>
      </w:pPr>
      <w:r w:rsidRPr="0075525D">
        <w:rPr>
          <w:rFonts w:ascii="Times New Roman" w:eastAsia="Times New Roman" w:hAnsi="Times New Roman"/>
          <w:u w:val="single"/>
          <w:lang w:eastAsia="lt-LT"/>
        </w:rPr>
        <w:t>Endokrininiai sutrikimai</w:t>
      </w:r>
    </w:p>
    <w:p w:rsidR="00654798" w:rsidRPr="0075525D" w:rsidRDefault="00654798" w:rsidP="00654798">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Nedažni: sutrikusios antidiurezinio hormono sekrecijos (SADHS) sindromas, hiperandrogenizmas (hirsutizmas, virilizmas, aknė, vyriškojo pobūdžio plikimas ir (arba) androgenų kiekio padidėjimas). </w:t>
      </w:r>
    </w:p>
    <w:p w:rsidR="00654798" w:rsidRPr="0075525D" w:rsidRDefault="00654798" w:rsidP="00654798">
      <w:pPr>
        <w:spacing w:after="0" w:line="240" w:lineRule="auto"/>
        <w:rPr>
          <w:rFonts w:ascii="Times New Roman" w:eastAsia="Times New Roman" w:hAnsi="Times New Roman"/>
          <w:noProof/>
          <w:lang w:eastAsia="en-GB"/>
        </w:rPr>
      </w:pPr>
      <w:r w:rsidRPr="0075525D">
        <w:rPr>
          <w:rFonts w:ascii="Times New Roman" w:eastAsia="Times New Roman" w:hAnsi="Times New Roman"/>
          <w:noProof/>
          <w:lang w:eastAsia="en-GB"/>
        </w:rPr>
        <w:t>Reti: hipotiroidizmas.</w:t>
      </w:r>
    </w:p>
    <w:p w:rsidR="00654798" w:rsidRPr="0075525D" w:rsidRDefault="00654798" w:rsidP="00654798">
      <w:pPr>
        <w:spacing w:after="0" w:line="240" w:lineRule="auto"/>
        <w:rPr>
          <w:rFonts w:ascii="Times New Roman" w:eastAsia="Times New Roman" w:hAnsi="Times New Roman"/>
          <w:noProof/>
          <w:lang w:eastAsia="en-GB"/>
        </w:rPr>
      </w:pPr>
    </w:p>
    <w:p w:rsidR="00654798" w:rsidRPr="0075525D" w:rsidRDefault="00654798" w:rsidP="00654798">
      <w:pPr>
        <w:spacing w:after="0" w:line="240" w:lineRule="auto"/>
        <w:rPr>
          <w:rFonts w:ascii="Times New Roman" w:eastAsia="Times New Roman" w:hAnsi="Times New Roman"/>
          <w:noProof/>
          <w:u w:val="single"/>
          <w:lang w:eastAsia="en-GB"/>
        </w:rPr>
      </w:pPr>
      <w:r w:rsidRPr="0075525D">
        <w:rPr>
          <w:rFonts w:ascii="Times New Roman" w:eastAsia="Times New Roman" w:hAnsi="Times New Roman"/>
          <w:noProof/>
          <w:u w:val="single"/>
          <w:lang w:eastAsia="en-GB"/>
        </w:rPr>
        <w:t>Metabolizmo ir mitybos sutrikimai</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Labai dažni: hiperamonemija (žr. 4.4 skyrių).</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Gali pasireikšti izoliuotos ir vidutinio sunkumo hiperamonemijos atvejų be kepenų funkcijos rodmenų pokyčių, gydymo dėl to nutraukti nereikia. Be to, gauta pranešimų apie su nervų sistemos sutrikimu susijusius atvejus. Tokiu atveju reikia atlikti tolesnius tyrimus.</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Dažni: kūno svorio padidėjimas (policistinių kiaušidžių ligos rizikos veiksnys, būtinas atidus paciento stebėjimas, žr. 4.4 skyrių) arba kūno svorio sumažėjimas, apetito padidėjimas ar sumažėjimas, hiponatremija.</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Reti: nutukimas.</w:t>
      </w:r>
    </w:p>
    <w:p w:rsidR="00654798" w:rsidRPr="0075525D" w:rsidRDefault="00654798" w:rsidP="00654798">
      <w:pPr>
        <w:spacing w:after="0" w:line="240" w:lineRule="auto"/>
        <w:rPr>
          <w:rFonts w:ascii="Times New Roman" w:eastAsia="Times New Roman" w:hAnsi="Times New Roman"/>
          <w:lang w:eastAsia="lt-LT"/>
        </w:rPr>
      </w:pPr>
    </w:p>
    <w:p w:rsidR="00654798" w:rsidRPr="0075525D" w:rsidRDefault="00654798" w:rsidP="00654798">
      <w:pPr>
        <w:spacing w:after="0" w:line="240" w:lineRule="auto"/>
        <w:rPr>
          <w:rFonts w:ascii="Times New Roman" w:eastAsia="Times New Roman" w:hAnsi="Times New Roman"/>
          <w:u w:val="single"/>
          <w:lang w:eastAsia="lt-LT"/>
        </w:rPr>
      </w:pPr>
      <w:r w:rsidRPr="0075525D">
        <w:rPr>
          <w:rFonts w:ascii="Times New Roman" w:eastAsia="Times New Roman" w:hAnsi="Times New Roman"/>
          <w:u w:val="single"/>
          <w:lang w:eastAsia="lt-LT"/>
        </w:rPr>
        <w:t>Psichikos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Dažni: sumišimu pasireiškianti būklė, haliucinacijos, agresyvumas*, ažitacija*, dėmesio sukaupimo sutrikimas*.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dirglumas, hiperaktyvumas.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Reti: nenormalus elgesys*, psichomotorinis hiperaktyvumas*, mokymosi sutrikimas*.</w:t>
      </w:r>
    </w:p>
    <w:p w:rsidR="00654798" w:rsidRPr="0075525D" w:rsidRDefault="00654798" w:rsidP="00654798">
      <w:pPr>
        <w:spacing w:after="0" w:line="240" w:lineRule="auto"/>
        <w:rPr>
          <w:rFonts w:ascii="Times New Roman" w:eastAsia="Times New Roman" w:hAnsi="Times New Roman"/>
          <w:lang w:eastAsia="lt-LT"/>
        </w:rPr>
      </w:pP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Šios nepageidaujamos reakcijos dažniausiai pasireiškė vaikams.</w:t>
      </w:r>
    </w:p>
    <w:p w:rsidR="00654798" w:rsidRPr="0075525D" w:rsidRDefault="00654798" w:rsidP="00654798">
      <w:pPr>
        <w:spacing w:after="0" w:line="240" w:lineRule="auto"/>
        <w:rPr>
          <w:rFonts w:ascii="Times New Roman" w:eastAsia="Times New Roman" w:hAnsi="Times New Roman"/>
          <w:u w:val="single"/>
          <w:lang w:eastAsia="lt-LT"/>
        </w:rPr>
      </w:pPr>
    </w:p>
    <w:p w:rsidR="00654798" w:rsidRPr="0075525D" w:rsidRDefault="00654798" w:rsidP="00654798">
      <w:pPr>
        <w:spacing w:after="0" w:line="240" w:lineRule="auto"/>
        <w:rPr>
          <w:rFonts w:ascii="Times New Roman" w:eastAsia="Times New Roman" w:hAnsi="Times New Roman"/>
          <w:u w:val="single"/>
          <w:lang w:eastAsia="lt-LT"/>
        </w:rPr>
      </w:pPr>
      <w:r w:rsidRPr="0075525D">
        <w:rPr>
          <w:rFonts w:ascii="Times New Roman" w:eastAsia="Times New Roman" w:hAnsi="Times New Roman"/>
          <w:u w:val="single"/>
          <w:lang w:eastAsia="lt-LT"/>
        </w:rPr>
        <w:t>Nervų sistemos sutrikimai</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Labai dažni: tremoras.</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Dažni: ekstrapiramidiniai sutrikimai (iš dalies negrįžtami), stuporas*, somnolencija, parestezija, traukuliai*, atminties pablogėjimas, galvos skausmas, nistagmas ir svaigulys.</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Nedažni: koma*, encefalopatija</w:t>
      </w:r>
      <w:r w:rsidR="00E87CBB" w:rsidRPr="0075525D">
        <w:rPr>
          <w:rFonts w:ascii="Times New Roman" w:eastAsia="Times New Roman" w:hAnsi="Times New Roman"/>
          <w:lang w:eastAsia="lt-LT"/>
        </w:rPr>
        <w:t>*</w:t>
      </w:r>
      <w:r w:rsidRPr="0075525D">
        <w:rPr>
          <w:rFonts w:ascii="Times New Roman" w:eastAsia="Times New Roman" w:hAnsi="Times New Roman"/>
          <w:lang w:eastAsia="lt-LT"/>
        </w:rPr>
        <w:t>, letargija* (žr. toliau), laikinas parkinsonizmas, spastiškumas, ataksija, traukulių pasunkėjimo atvejai (žr. 4.4 skyrių).</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lastRenderedPageBreak/>
        <w:t>Iš karto po vaistinių preparatų, kurių sudėtyje yra valpro rūgšties, pavartojimo buvo nedažnų encefalopatijos atvejų. Tokio poveikio patogenezė nėra aiški, tačiau po gydymo valpro rūgštimi nutraukimo encefalopatija išnyksta. Be to, aprašyti amoniako kiekio padidėjimo bei kartu vartoto fenobarbitalio kiekio padidėjimo atvejai.</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Reti: su laikina smegenų atrofija susijusi laikina demencija, kognityvinis sutrikimas</w:t>
      </w:r>
      <w:r w:rsidR="0075525D" w:rsidRPr="0075525D">
        <w:rPr>
          <w:rFonts w:ascii="Times New Roman" w:eastAsia="Times New Roman" w:hAnsi="Times New Roman"/>
          <w:lang w:eastAsia="lt-LT"/>
        </w:rPr>
        <w:t xml:space="preserve">, </w:t>
      </w:r>
      <w:r w:rsidR="0075525D" w:rsidRPr="0075525D">
        <w:rPr>
          <w:rFonts w:ascii="Times New Roman" w:hAnsi="Times New Roman"/>
          <w:lang w:val="en-US"/>
        </w:rPr>
        <w:t>diplopi</w:t>
      </w:r>
      <w:r w:rsidR="00E55425">
        <w:rPr>
          <w:rFonts w:ascii="Times New Roman" w:hAnsi="Times New Roman"/>
          <w:lang w:val="en-US"/>
        </w:rPr>
        <w:t>j</w:t>
      </w:r>
      <w:r w:rsidR="0075525D" w:rsidRPr="0075525D">
        <w:rPr>
          <w:rFonts w:ascii="Times New Roman" w:hAnsi="Times New Roman"/>
          <w:lang w:val="en-US"/>
        </w:rPr>
        <w:t>a</w:t>
      </w:r>
      <w:r w:rsidRPr="0075525D">
        <w:rPr>
          <w:rFonts w:ascii="Times New Roman" w:eastAsia="Times New Roman" w:hAnsi="Times New Roman"/>
          <w:lang w:eastAsia="lt-LT"/>
        </w:rPr>
        <w:t>.</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Retai pranešta apie lėtinę encefalopatiją su neurologiniais simptomais, pvz., aukštesniųjų žievinių funkcijų sutrikimu, ypač vartojant didesnę dozę arba kombinuotojo gydymo su kitais vaistiniais preparatais nuo epilepsijos atveju. Vis dėlto tokio poveikio patogenezė nėra iki galo išaiškinta.</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Dažnis nežinomas: slopinimas.</w:t>
      </w:r>
    </w:p>
    <w:p w:rsidR="00654798" w:rsidRPr="0075525D" w:rsidRDefault="00654798" w:rsidP="00654798">
      <w:pPr>
        <w:spacing w:after="0" w:line="240" w:lineRule="auto"/>
        <w:rPr>
          <w:rFonts w:ascii="Times New Roman" w:eastAsia="Times New Roman" w:hAnsi="Times New Roman"/>
          <w:lang w:eastAsia="lt-LT"/>
        </w:rPr>
      </w:pP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*Praneša apie stuporo ir letargijos bei progresavimo iki laikinos komos ar smegenų pažeidimo (encefalopatijos) atvejus. Tai kartais buvo susiję su traukulių padažnėjimu. Simptomai išnyko po dozės sumažinimo arba gydymo nutraukimo. Dažniausiai toks sutrikimas atsirado kombinuotojo gydymo atveju (ypač kartu vartojant fenobarbitalio ar topiramato) arba po greito dozės didinimo.</w:t>
      </w:r>
    </w:p>
    <w:p w:rsidR="00654798" w:rsidRPr="0075525D" w:rsidRDefault="00654798" w:rsidP="00654798">
      <w:pPr>
        <w:spacing w:after="0" w:line="240" w:lineRule="auto"/>
        <w:rPr>
          <w:rFonts w:ascii="Times New Roman" w:eastAsia="Times New Roman" w:hAnsi="Times New Roman"/>
          <w:lang w:eastAsia="lt-LT"/>
        </w:rPr>
      </w:pP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Jei ilgai taikomas gydymas natrio valproatu kartu su kitais vaistiniais preparatais nuo epilepsijos, ypač fenitoinu, gali atsirasti smegenų pažeidimo (encefalopatijos) požymių: traukulių sustiprėjimas, apatiškumas, stuporas, raumenų silpnumas (raumenų hipotonija) ir sunkių bendrųjų EEG pokyčių.</w:t>
      </w:r>
    </w:p>
    <w:p w:rsidR="00654798" w:rsidRPr="0075525D" w:rsidRDefault="00654798" w:rsidP="00654798">
      <w:pPr>
        <w:spacing w:after="0" w:line="240" w:lineRule="auto"/>
        <w:rPr>
          <w:rFonts w:ascii="Times New Roman" w:eastAsia="Times New Roman" w:hAnsi="Times New Roman"/>
          <w:lang w:eastAsia="lt-LT"/>
        </w:rPr>
      </w:pPr>
    </w:p>
    <w:p w:rsidR="00654798" w:rsidRPr="0075525D" w:rsidRDefault="00654798" w:rsidP="00654798">
      <w:pPr>
        <w:spacing w:after="0" w:line="240" w:lineRule="auto"/>
        <w:rPr>
          <w:rFonts w:ascii="Times New Roman" w:eastAsia="Times New Roman" w:hAnsi="Times New Roman"/>
          <w:u w:val="single"/>
          <w:lang w:eastAsia="lt-LT"/>
        </w:rPr>
      </w:pPr>
      <w:r w:rsidRPr="0075525D">
        <w:rPr>
          <w:rFonts w:ascii="Times New Roman" w:eastAsia="Times New Roman" w:hAnsi="Times New Roman"/>
          <w:u w:val="single"/>
          <w:lang w:eastAsia="lt-LT"/>
        </w:rPr>
        <w:t>Ausų ir labirintų sutrikimai</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Dažni: kurtumas (iš dalies negrįžtamas).</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Dažnis nežinomas: ūžesys (</w:t>
      </w:r>
      <w:r w:rsidRPr="0075525D">
        <w:rPr>
          <w:rFonts w:ascii="Times New Roman" w:eastAsia="Times New Roman" w:hAnsi="Times New Roman"/>
          <w:i/>
          <w:lang w:eastAsia="lt-LT"/>
        </w:rPr>
        <w:t>tinnitus</w:t>
      </w:r>
      <w:r w:rsidRPr="0075525D">
        <w:rPr>
          <w:rFonts w:ascii="Times New Roman" w:eastAsia="Times New Roman" w:hAnsi="Times New Roman"/>
          <w:lang w:eastAsia="lt-LT"/>
        </w:rPr>
        <w:t>).</w:t>
      </w:r>
    </w:p>
    <w:p w:rsidR="00654798" w:rsidRPr="0075525D" w:rsidRDefault="00654798" w:rsidP="00654798">
      <w:pPr>
        <w:spacing w:after="0" w:line="240" w:lineRule="auto"/>
        <w:rPr>
          <w:rFonts w:ascii="Times New Roman" w:eastAsia="Times New Roman" w:hAnsi="Times New Roman"/>
          <w:i/>
          <w:lang w:eastAsia="lt-LT"/>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t>Kraujagyslių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Dažni: kraujavimas (žr. 4.4 ir 4.6 skyrius).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vaskulitas.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u w:val="single"/>
          <w:lang w:eastAsia="fi-FI"/>
        </w:rPr>
      </w:pPr>
      <w:r w:rsidRPr="0075525D">
        <w:rPr>
          <w:rFonts w:ascii="Times New Roman" w:eastAsia="Times New Roman" w:hAnsi="Times New Roman"/>
          <w:color w:val="000000"/>
          <w:u w:val="single"/>
          <w:lang w:eastAsia="fi-FI"/>
        </w:rPr>
        <w:t>Kvėpavimo sistemos, krūtinės ląstos ir tarpuplaučio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skystis pleuros ertmėje.</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t>Virškinimo trakto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Labai dažni: pykinimas.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Dažni: vėmimas, dantenų sutrikimai (dažniausiai dantenų hiperplazija), stomatitas, viduriavimas, ypač gydymo pradžioje, su viršutine pilvo dalimi susiję nusiskundimai, paprastai tęsiant gydymą išnykstantys per kelias dienas.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kasos pažeidimas, kartais mirtinas (žr. 4.4</w:t>
      </w:r>
      <w:r w:rsidR="00002DA7">
        <w:rPr>
          <w:rFonts w:ascii="Times New Roman" w:eastAsia="Times New Roman" w:hAnsi="Times New Roman"/>
          <w:color w:val="000000"/>
          <w:lang w:eastAsia="fi-FI"/>
        </w:rPr>
        <w:t> </w:t>
      </w:r>
      <w:r w:rsidRPr="0075525D">
        <w:rPr>
          <w:rFonts w:ascii="Times New Roman" w:eastAsia="Times New Roman" w:hAnsi="Times New Roman"/>
          <w:color w:val="000000"/>
          <w:lang w:eastAsia="fi-FI"/>
        </w:rPr>
        <w:t>skyrių), padidėjęs seilių išsiskyrimas (ypač gydymo pradžioje).</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u w:val="single"/>
          <w:lang w:eastAsia="fi-FI"/>
        </w:rPr>
      </w:pPr>
      <w:r w:rsidRPr="0075525D">
        <w:rPr>
          <w:rFonts w:ascii="Times New Roman" w:eastAsia="Times New Roman" w:hAnsi="Times New Roman"/>
          <w:color w:val="000000"/>
          <w:u w:val="single"/>
          <w:lang w:eastAsia="fi-FI"/>
        </w:rPr>
        <w:t>Kepenų, tulžies pūslės ir latakų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Dažni: nuo dozės nepriklausomas, sunkus (kartais mirtinas) kepenų pažeidimas. Kepenų pažeidimo rizika būna reikšmingai didesnė vaikams, ypač jeigu kartu vartojama kitų vaistinių preparatų nuo epilepsijos (žr. 4.4</w:t>
      </w:r>
      <w:r w:rsidR="00002DA7">
        <w:rPr>
          <w:rFonts w:ascii="Times New Roman" w:eastAsia="Times New Roman" w:hAnsi="Times New Roman"/>
          <w:color w:val="000000"/>
          <w:lang w:eastAsia="fi-FI"/>
        </w:rPr>
        <w:t> </w:t>
      </w:r>
      <w:r w:rsidRPr="0075525D">
        <w:rPr>
          <w:rFonts w:ascii="Times New Roman" w:eastAsia="Times New Roman" w:hAnsi="Times New Roman"/>
          <w:color w:val="000000"/>
          <w:lang w:eastAsia="fi-FI"/>
        </w:rPr>
        <w:t>skyrių).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t>Odos ir poodinio audinio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Dažni: padidėjęs jautrumas, laikinas ir (arba) nuo dozės priklausomas</w:t>
      </w:r>
      <w:r w:rsidRPr="0075525D" w:rsidDel="00A72AAE">
        <w:rPr>
          <w:rFonts w:ascii="Times New Roman" w:eastAsia="Times New Roman" w:hAnsi="Times New Roman"/>
          <w:color w:val="000000"/>
          <w:lang w:eastAsia="fi-FI"/>
        </w:rPr>
        <w:t xml:space="preserve"> </w:t>
      </w:r>
      <w:r w:rsidRPr="0075525D">
        <w:rPr>
          <w:rFonts w:ascii="Times New Roman" w:eastAsia="Times New Roman" w:hAnsi="Times New Roman"/>
          <w:color w:val="000000"/>
          <w:lang w:eastAsia="fi-FI"/>
        </w:rPr>
        <w:t>plaukų slinkimas, nago ir jo guolio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angioneurozinė edema, išbėrimas, plaukų pokyčiai (pvz., plaukų struktūros pokyčiai, plaukų spalvos pokytis, nenormalus plaukų augimas).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Reti: toksinė epidermio nekrolizė, </w:t>
      </w:r>
      <w:r w:rsidRPr="0075525D">
        <w:rPr>
          <w:rFonts w:ascii="Times New Roman" w:eastAsia="Times New Roman" w:hAnsi="Times New Roman"/>
          <w:i/>
          <w:color w:val="000000"/>
          <w:lang w:eastAsia="fi-FI"/>
        </w:rPr>
        <w:t>Stevens-Johnson</w:t>
      </w:r>
      <w:r w:rsidRPr="0075525D">
        <w:rPr>
          <w:rFonts w:ascii="Times New Roman" w:eastAsia="Times New Roman" w:hAnsi="Times New Roman"/>
          <w:color w:val="000000"/>
          <w:lang w:eastAsia="fi-FI"/>
        </w:rPr>
        <w:t xml:space="preserve"> sindromas, daugiaformė eritema, vaistinio preparato sukelto išbėrimo su eozinofilija ir sisteminiais simptomais (</w:t>
      </w:r>
      <w:r w:rsidRPr="0075525D">
        <w:rPr>
          <w:rFonts w:ascii="Times New Roman" w:eastAsia="Times New Roman" w:hAnsi="Times New Roman"/>
          <w:i/>
          <w:color w:val="000000"/>
          <w:lang w:eastAsia="fi-FI"/>
        </w:rPr>
        <w:t>Drug Rash with Eosinophilia and Systemic Symptoms</w:t>
      </w:r>
      <w:r w:rsidRPr="0075525D">
        <w:rPr>
          <w:rFonts w:ascii="Times New Roman" w:eastAsia="Times New Roman" w:hAnsi="Times New Roman"/>
          <w:color w:val="000000"/>
          <w:lang w:eastAsia="fi-FI"/>
        </w:rPr>
        <w:t>, DRESS) sindromas.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u w:val="single"/>
          <w:lang w:eastAsia="fi-FI"/>
        </w:rPr>
      </w:pPr>
      <w:r w:rsidRPr="0075525D">
        <w:rPr>
          <w:rFonts w:ascii="Times New Roman" w:eastAsia="Times New Roman" w:hAnsi="Times New Roman"/>
          <w:color w:val="000000"/>
          <w:u w:val="single"/>
          <w:lang w:eastAsia="fi-FI"/>
        </w:rPr>
        <w:t>Skeleto, raumenų ir jungiamojo audinio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Pranešta apie kaulų tankio sumažėjimo (nuo osteoporozės iki patologinių lūžių) atvejus pacientams, kurie ilgai buvo gydomi valpro rūgštimi. Valpro rūgšties poveikio kaulų metabolizmui poveikis dar nėra nustatytas.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Reti: sisteminė raudonoji vilkligė, rabdomiolizė (žr. 4.4 skyrių).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t>Inkstų ir šlapimo takų sutrikimai</w:t>
      </w:r>
    </w:p>
    <w:p w:rsidR="00E87CBB" w:rsidRPr="0075525D" w:rsidRDefault="00E87CBB" w:rsidP="00E87CBB">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olor w:val="000000"/>
          <w:lang w:eastAsia="fi-FI"/>
        </w:rPr>
        <w:t>D</w:t>
      </w:r>
      <w:r w:rsidRPr="0075525D">
        <w:rPr>
          <w:rFonts w:ascii="Times New Roman" w:eastAsia="Times New Roman" w:hAnsi="Times New Roman"/>
          <w:color w:val="000000"/>
          <w:lang w:eastAsia="fi-FI"/>
        </w:rPr>
        <w:t xml:space="preserve">ažni: </w:t>
      </w:r>
      <w:r>
        <w:rPr>
          <w:rFonts w:ascii="Times New Roman" w:eastAsia="Times New Roman" w:hAnsi="Times New Roman"/>
          <w:color w:val="000000"/>
          <w:lang w:eastAsia="fi-FI"/>
        </w:rPr>
        <w:t>šlapimo nelaikymas</w:t>
      </w:r>
      <w:r w:rsidRPr="0075525D">
        <w:rPr>
          <w:rFonts w:ascii="Times New Roman" w:eastAsia="Times New Roman" w:hAnsi="Times New Roman"/>
          <w:color w:val="000000"/>
          <w:lang w:eastAsia="fi-FI"/>
        </w:rPr>
        <w:t>.</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inkstų nepakankamumas.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Reti: enurezė, tubulointersticinis nefritas, laikinas Fanconi sindromas (metabolinė acidozė, fosfaturija, aminorūgštys šlapime, gliukozurija); tokio poveikio mechanizmas dar neišaiškintas.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u w:val="single"/>
        </w:rPr>
      </w:pPr>
      <w:r w:rsidRPr="0075525D">
        <w:rPr>
          <w:rFonts w:ascii="Times New Roman" w:eastAsia="Times New Roman" w:hAnsi="Times New Roman"/>
          <w:u w:val="single"/>
        </w:rPr>
        <w:t>Lytinės sistemos ir krūties sutrikimai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Dažni: dismenorėja.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amenorėja.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Reti: vyrų nevaisingumas, padidėjęs testosterono kiekis ir policistinės kiaušidės.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u w:val="single"/>
        </w:rPr>
      </w:pPr>
      <w:r w:rsidRPr="0075525D">
        <w:rPr>
          <w:rFonts w:ascii="Times New Roman" w:eastAsia="Times New Roman" w:hAnsi="Times New Roman"/>
          <w:u w:val="single"/>
        </w:rPr>
        <w:t>Įgimtos, šeiminės ir genetinės ligos</w:t>
      </w:r>
    </w:p>
    <w:p w:rsidR="00654798" w:rsidRPr="0075525D" w:rsidRDefault="002374D0" w:rsidP="00654798">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olor w:val="000000"/>
          <w:lang w:eastAsia="fi-FI"/>
        </w:rPr>
        <w:t>Į</w:t>
      </w:r>
      <w:r w:rsidR="00654798" w:rsidRPr="0075525D">
        <w:rPr>
          <w:rFonts w:ascii="Times New Roman" w:eastAsia="Times New Roman" w:hAnsi="Times New Roman"/>
          <w:color w:val="000000"/>
          <w:lang w:eastAsia="fi-FI"/>
        </w:rPr>
        <w:t>gimti sklaidos defektai ir raidos sutrikimai (žr. 4.4 ir 4.6 skyrius).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t>Bendrieji sutrikimai ir vartojimo vietos pažeidimai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hipotermija, nesunki periferinė edema.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t>Tyrimai</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 xml:space="preserve">Reti: valpro rūgštis gali mažinti mažiausiai vieno kraujo krešėjimo faktoriaus koncentraciją ir slopinti antrąją trombocitų agregacijos fazę ir taip pailginti kraujavimo laiką. Tai gali keisti kraujo krešėjimo tyrimų rezultatus (pvz., gali pailgėti protrombino laikas, aktyvintas dalinis tromboplastino laikas, trombino laikas ar TNS, </w:t>
      </w:r>
      <w:r w:rsidRPr="0075525D">
        <w:rPr>
          <w:rFonts w:ascii="Times New Roman" w:eastAsia="Times New Roman" w:hAnsi="Times New Roman"/>
          <w:color w:val="000000"/>
          <w:lang w:eastAsia="fi-FI"/>
        </w:rPr>
        <w:t>žr. 4.4 ir 4.6 skyrius</w:t>
      </w:r>
      <w:r w:rsidRPr="0075525D">
        <w:rPr>
          <w:rFonts w:ascii="Times New Roman" w:eastAsia="Times New Roman" w:hAnsi="Times New Roman"/>
        </w:rPr>
        <w:t>). Gali pasireikšti biotino ir (arba) biotinidazės stoka.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keepNext/>
        <w:keepLines/>
        <w:autoSpaceDE w:val="0"/>
        <w:autoSpaceDN w:val="0"/>
        <w:adjustRightInd w:val="0"/>
        <w:spacing w:after="0" w:line="240" w:lineRule="auto"/>
        <w:jc w:val="both"/>
        <w:rPr>
          <w:rFonts w:ascii="Times New Roman" w:hAnsi="Times New Roman"/>
          <w:u w:val="single"/>
        </w:rPr>
      </w:pPr>
      <w:r w:rsidRPr="0075525D">
        <w:rPr>
          <w:rFonts w:ascii="Times New Roman" w:hAnsi="Times New Roman"/>
          <w:u w:val="single"/>
        </w:rPr>
        <w:t>Pranešimas apie įtariamas nepageidaujamas reakcijas</w:t>
      </w:r>
    </w:p>
    <w:p w:rsidR="00654798" w:rsidRPr="0075525D" w:rsidRDefault="00654798" w:rsidP="00654798">
      <w:pPr>
        <w:keepNext/>
        <w:keepLines/>
        <w:spacing w:after="0" w:line="240" w:lineRule="auto"/>
        <w:rPr>
          <w:rFonts w:ascii="Times New Roman" w:hAnsi="Times New Roman"/>
        </w:rPr>
      </w:pPr>
      <w:r w:rsidRPr="0075525D">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75525D">
          <w:rPr>
            <w:rFonts w:ascii="Times New Roman" w:hAnsi="Times New Roman"/>
            <w:color w:val="0000FF"/>
            <w:u w:val="single"/>
          </w:rPr>
          <w:t>http://www.vvkt.lt</w:t>
        </w:r>
      </w:hyperlink>
      <w:r w:rsidRPr="0075525D">
        <w:rPr>
          <w:rFonts w:ascii="Times New Roman" w:hAnsi="Times New Roman"/>
        </w:rPr>
        <w:t>).</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29" w:name="_Toc129243110"/>
      <w:bookmarkStart w:id="30" w:name="_Toc129243235"/>
      <w:r w:rsidRPr="0075525D">
        <w:rPr>
          <w:rFonts w:ascii="Times New Roman" w:eastAsia="Times New Roman" w:hAnsi="Times New Roman"/>
          <w:b/>
          <w:bCs/>
          <w:kern w:val="28"/>
        </w:rPr>
        <w:t>4.9</w:t>
      </w:r>
      <w:r w:rsidRPr="0075525D">
        <w:rPr>
          <w:rFonts w:ascii="Times New Roman" w:eastAsia="Times New Roman" w:hAnsi="Times New Roman"/>
          <w:b/>
          <w:bCs/>
          <w:kern w:val="28"/>
        </w:rPr>
        <w:tab/>
        <w:t>Perdozavimas</w:t>
      </w:r>
      <w:bookmarkEnd w:id="29"/>
      <w:bookmarkEnd w:id="30"/>
    </w:p>
    <w:p w:rsidR="00654798" w:rsidRPr="0075525D" w:rsidRDefault="00654798" w:rsidP="00654798">
      <w:pPr>
        <w:spacing w:after="0" w:line="240" w:lineRule="auto"/>
        <w:rPr>
          <w:rFonts w:ascii="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Vertinant intoksikaciją, visada reikia atsižvelgti į apsinuodijimo keliais vaistiniais preparatais galimybę, pvz., kelių vaistinių preparatų suvartojimą savižudybės tikslu.</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Kai koncentracija kraujo serume yra terapinė (40</w:t>
      </w:r>
      <w:r w:rsidRPr="0075525D">
        <w:rPr>
          <w:rFonts w:ascii="Times New Roman" w:eastAsia="Times New Roman" w:hAnsi="Times New Roman"/>
          <w:color w:val="000000"/>
          <w:lang w:eastAsia="fi-FI"/>
        </w:rPr>
        <w:noBreakHyphen/>
        <w:t>100 mg/l), valpro rūgšties toksiškumas yra reliatyviai mažas. Ūminė suaugusiųjų ir vaikų intoksikacija valpro rūgštimi pasireiškė labai retai, koncentracija kraujo serume buvo didesnė kaip 100 mg/l. Mokslinėje literatūroje aprašyti pavieniai mirtini ūminio ir lėtinio perdozavimo atvejai.</w:t>
      </w:r>
    </w:p>
    <w:p w:rsidR="00654798" w:rsidRPr="0075525D" w:rsidRDefault="00654798" w:rsidP="00654798">
      <w:pPr>
        <w:tabs>
          <w:tab w:val="left" w:pos="1296"/>
        </w:tabs>
        <w:spacing w:after="0" w:line="240" w:lineRule="auto"/>
        <w:rPr>
          <w:rFonts w:ascii="Times New Roman" w:eastAsia="Times New Roman" w:hAnsi="Times New Roman"/>
          <w:color w:val="000000"/>
        </w:rPr>
      </w:pPr>
    </w:p>
    <w:p w:rsidR="00654798" w:rsidRPr="0075525D" w:rsidRDefault="00654798" w:rsidP="00654798">
      <w:pPr>
        <w:tabs>
          <w:tab w:val="left" w:pos="567"/>
        </w:tabs>
        <w:suppressAutoHyphens/>
        <w:spacing w:after="0" w:line="240" w:lineRule="auto"/>
        <w:rPr>
          <w:rFonts w:ascii="Times New Roman" w:eastAsia="Times New Roman" w:hAnsi="Times New Roman"/>
          <w:color w:val="000000"/>
          <w:u w:val="single"/>
        </w:rPr>
      </w:pPr>
      <w:r w:rsidRPr="0075525D">
        <w:rPr>
          <w:rFonts w:ascii="Times New Roman" w:eastAsia="Times New Roman" w:hAnsi="Times New Roman"/>
          <w:color w:val="000000"/>
          <w:u w:val="single"/>
        </w:rPr>
        <w:t>Intoksikacijos</w:t>
      </w:r>
      <w:r w:rsidRPr="0075525D">
        <w:rPr>
          <w:rFonts w:ascii="Times New Roman" w:hAnsi="Times New Roman"/>
          <w:color w:val="000000"/>
          <w:u w:val="single"/>
        </w:rPr>
        <w:t xml:space="preserve"> simptomai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Galimi intoksikacijos požymiai yra sumišimu pasireiškiančios būklės, slopinimas ar koma, raumenų silpnumas, hiporefleksija ar arefleksija. Buvo miozės, kvėpavimo sutrikimo, metabolinės acidozės, hipoglikemijos, kardiovaskulinių sutrikimų, hipotenzijos ir kraujotakos kolapso/šoko atvejų. Po didelio perdozavimo buvo pavienių mirties atvejų.</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Didelė koncentracija kraujo serume suaugusiesiems ir vaikams sukėlė patologinių neurologinių sutrikimų, tokių kaip polinkio traukulių atsiradimui padidėjimas ir elgesio sutrikimai. Pranešta apie intrakranialinio spaudimo padidėjimo atvejus, susijusius su smegenų edema.</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tabs>
          <w:tab w:val="left" w:pos="567"/>
        </w:tabs>
        <w:spacing w:after="0" w:line="260" w:lineRule="exact"/>
        <w:rPr>
          <w:rFonts w:ascii="Times New Roman" w:eastAsia="Times New Roman" w:hAnsi="Times New Roman"/>
        </w:rPr>
      </w:pPr>
      <w:r w:rsidRPr="0075525D">
        <w:rPr>
          <w:rFonts w:ascii="Times New Roman" w:eastAsia="Times New Roman" w:hAnsi="Times New Roman"/>
        </w:rPr>
        <w:t>Perdozavus valproato vaistinio preparato sudėtyje esantis natris gali sukelti hipernatremiją.</w:t>
      </w:r>
    </w:p>
    <w:p w:rsidR="00654798" w:rsidRPr="0075525D" w:rsidRDefault="00654798" w:rsidP="00654798">
      <w:pPr>
        <w:tabs>
          <w:tab w:val="left" w:pos="1296"/>
        </w:tabs>
        <w:spacing w:after="0" w:line="240" w:lineRule="auto"/>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u w:val="single"/>
          <w:lang w:eastAsia="fi-FI"/>
        </w:rPr>
        <w:t>Perdozavimo gydymas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lastRenderedPageBreak/>
        <w:t>Specifinis priešnuodis nežinomas. Reikia taikyti simptomines klinikines priemones. Iki 12 valandų laikotarpiu po perdozavimo gali būti naudinga vartoti aktyvintosios anglies arba plauti skrandį. Būtina stebėti ir, jei reikia, palaikyti gyvybines funkcijas.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Hemodializė ir skatinama diurezė gali veiksmingai padėti pašalinti iš kraujo prie baltymų neprisijungusią valpro rūgšties dalį. Peritoninė dializė nėra labai veiksminga. Duomenų apie visiško plazmos pakeitimo ir transfuzijos veiksmingumą nepakanka. Dėl to rekomenduojama taikyti intensyviąją medicininę terapiją be specifinių detoksikacijos procedūrų, ypač vaikams, ir stebėti koncentraciją kraujo serume.</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Į veną pavartotas naloksonas buvo veiksmingas keliais atvejais šalinant sąmonės priblėsimą. Didelio perdozavimo atvejais buvo sėkmingai naudojamos hemodializė ir hemoperfuzija.</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31" w:name="_Toc129243111"/>
      <w:bookmarkStart w:id="32" w:name="_Toc129243236"/>
      <w:r w:rsidRPr="0075525D">
        <w:rPr>
          <w:rFonts w:ascii="Times New Roman" w:eastAsia="Times New Roman" w:hAnsi="Times New Roman"/>
          <w:b/>
          <w:bCs/>
        </w:rPr>
        <w:t>5.</w:t>
      </w:r>
      <w:r w:rsidRPr="0075525D">
        <w:rPr>
          <w:rFonts w:ascii="Times New Roman" w:eastAsia="Times New Roman" w:hAnsi="Times New Roman"/>
          <w:b/>
          <w:bCs/>
        </w:rPr>
        <w:tab/>
        <w:t>FARMAKOLOGINĖS SAVYBĖS</w:t>
      </w:r>
      <w:bookmarkEnd w:id="31"/>
      <w:bookmarkEnd w:id="32"/>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33" w:name="_Toc129243112"/>
      <w:bookmarkStart w:id="34" w:name="_Toc129243237"/>
      <w:r w:rsidRPr="0075525D">
        <w:rPr>
          <w:rFonts w:ascii="Times New Roman" w:eastAsia="Times New Roman" w:hAnsi="Times New Roman"/>
          <w:b/>
          <w:bCs/>
          <w:kern w:val="28"/>
        </w:rPr>
        <w:t>5.1</w:t>
      </w:r>
      <w:r w:rsidRPr="0075525D">
        <w:rPr>
          <w:rFonts w:ascii="Times New Roman" w:eastAsia="Times New Roman" w:hAnsi="Times New Roman"/>
          <w:b/>
          <w:bCs/>
          <w:kern w:val="28"/>
        </w:rPr>
        <w:tab/>
        <w:t>Farmakodinaminės savybės</w:t>
      </w:r>
      <w:bookmarkEnd w:id="33"/>
      <w:bookmarkEnd w:id="34"/>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Farmakoterapinė grupė – vaistiniai preparatai nuo epilepsijos, riebalų rūgščių dariniai, ATC kodas – N03AG01</w:t>
      </w:r>
    </w:p>
    <w:p w:rsidR="00654798" w:rsidRPr="0075525D" w:rsidRDefault="00654798" w:rsidP="00654798">
      <w:pPr>
        <w:spacing w:after="0" w:line="240" w:lineRule="auto"/>
        <w:rPr>
          <w:rFonts w:ascii="Times New Roman" w:eastAsia="Times New Roman" w:hAnsi="Times New Roman"/>
        </w:rPr>
      </w:pPr>
    </w:p>
    <w:p w:rsidR="00654798" w:rsidRPr="0075525D" w:rsidRDefault="002374D0" w:rsidP="00654798">
      <w:pPr>
        <w:spacing w:after="0" w:line="240" w:lineRule="auto"/>
        <w:rPr>
          <w:rFonts w:ascii="Times New Roman" w:eastAsia="Times New Roman" w:hAnsi="Times New Roman"/>
        </w:rPr>
      </w:pPr>
      <w:r w:rsidRPr="000C4F9E">
        <w:rPr>
          <w:rFonts w:ascii="Times New Roman" w:eastAsia="MS Mincho" w:hAnsi="Times New Roman"/>
        </w:rPr>
        <w:t xml:space="preserve">Valpro rūgštis yra vaistinis preparatas nuo epilepsijos, kurio struktūra yra kitokia nei kitų traukulius slopinančių vaistinių preparatų. Manoma, kad valpro rūgšties veikimo mechanizmas yra susijęs su </w:t>
      </w:r>
      <w:r w:rsidRPr="000C4F9E">
        <w:rPr>
          <w:rFonts w:ascii="Times New Roman" w:eastAsia="Times New Roman" w:hAnsi="Times New Roman"/>
        </w:rPr>
        <w:sym w:font="Symbol" w:char="F067"/>
      </w:r>
      <w:r w:rsidRPr="000C4F9E">
        <w:rPr>
          <w:rFonts w:ascii="Times New Roman" w:eastAsia="Times New Roman" w:hAnsi="Times New Roman"/>
        </w:rPr>
        <w:t xml:space="preserve">-aminosviesto rūgšties </w:t>
      </w:r>
      <w:r w:rsidRPr="000C4F9E">
        <w:rPr>
          <w:rFonts w:ascii="Times New Roman" w:eastAsia="MS Mincho" w:hAnsi="Times New Roman"/>
        </w:rPr>
        <w:t>(GASR) sukeliamo slopinimo sustiprinimu sukeliant presinapsinį poveikį GASR metabolizmui ir (arba) tiesioginį postsinapsinį poveikį neurono membranos jonų kanalams</w:t>
      </w:r>
      <w:r w:rsidR="00654798" w:rsidRPr="0075525D">
        <w:rPr>
          <w:rFonts w:ascii="Times New Roman" w:eastAsia="Times New Roman" w:hAnsi="Times New Roman"/>
        </w:rPr>
        <w:t>.</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35" w:name="_Toc129243113"/>
      <w:bookmarkStart w:id="36" w:name="_Toc129243238"/>
      <w:r w:rsidRPr="0075525D">
        <w:rPr>
          <w:rFonts w:ascii="Times New Roman" w:eastAsia="Times New Roman" w:hAnsi="Times New Roman"/>
          <w:b/>
          <w:bCs/>
          <w:kern w:val="28"/>
        </w:rPr>
        <w:t>5.2</w:t>
      </w:r>
      <w:r w:rsidRPr="0075525D">
        <w:rPr>
          <w:rFonts w:ascii="Times New Roman" w:eastAsia="Times New Roman" w:hAnsi="Times New Roman"/>
          <w:b/>
          <w:bCs/>
          <w:kern w:val="28"/>
        </w:rPr>
        <w:tab/>
        <w:t>Farmakokinetinės savybės</w:t>
      </w:r>
      <w:bookmarkEnd w:id="35"/>
      <w:bookmarkEnd w:id="36"/>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Absorbcija</w:t>
      </w:r>
    </w:p>
    <w:p w:rsidR="00443CF1" w:rsidRDefault="00D8258A" w:rsidP="00443CF1">
      <w:pPr>
        <w:spacing w:after="0" w:line="240" w:lineRule="auto"/>
        <w:rPr>
          <w:rFonts w:ascii="Times New Roman" w:eastAsia="Times New Roman" w:hAnsi="Times New Roman"/>
        </w:rPr>
      </w:pPr>
      <w:r>
        <w:rPr>
          <w:rFonts w:ascii="Times New Roman" w:eastAsia="Times New Roman" w:hAnsi="Times New Roman"/>
        </w:rPr>
        <w:t>Per burną pavartota</w:t>
      </w:r>
      <w:r w:rsidR="00443CF1">
        <w:rPr>
          <w:rFonts w:ascii="Times New Roman" w:eastAsia="Times New Roman" w:hAnsi="Times New Roman"/>
        </w:rPr>
        <w:t xml:space="preserve"> valpro rūgštis bei jos natrio druska yra greitai ir beveik visiškai absorbuojama iš virškinimo trakto.</w:t>
      </w:r>
    </w:p>
    <w:p w:rsidR="00443CF1" w:rsidRPr="00443CF1" w:rsidRDefault="00443CF1" w:rsidP="00443CF1">
      <w:pPr>
        <w:spacing w:after="0" w:line="240" w:lineRule="auto"/>
        <w:rPr>
          <w:rFonts w:ascii="Times New Roman" w:eastAsia="Times New Roman" w:hAnsi="Times New Roman"/>
        </w:rPr>
      </w:pPr>
    </w:p>
    <w:p w:rsidR="00654798" w:rsidRPr="0075525D" w:rsidRDefault="00443CF1" w:rsidP="00443CF1">
      <w:pPr>
        <w:spacing w:after="0" w:line="240" w:lineRule="auto"/>
        <w:rPr>
          <w:rFonts w:ascii="Times New Roman" w:eastAsia="Times New Roman" w:hAnsi="Times New Roman"/>
        </w:rPr>
      </w:pPr>
      <w:r>
        <w:rPr>
          <w:rFonts w:ascii="Times New Roman" w:eastAsia="Times New Roman" w:hAnsi="Times New Roman"/>
        </w:rPr>
        <w:t xml:space="preserve">Laikas, per kurį atsiranda </w:t>
      </w:r>
      <w:r w:rsidRPr="00732324">
        <w:rPr>
          <w:rFonts w:ascii="Times New Roman" w:eastAsia="Times New Roman" w:hAnsi="Times New Roman"/>
          <w:u w:val="single"/>
        </w:rPr>
        <w:t>didžiausia koncentracija kraujo plazmoje</w:t>
      </w:r>
      <w:r>
        <w:rPr>
          <w:rFonts w:ascii="Times New Roman" w:eastAsia="Times New Roman" w:hAnsi="Times New Roman"/>
        </w:rPr>
        <w:t xml:space="preserve">, priklauso nuo farmacinės formos. </w:t>
      </w:r>
      <w:r w:rsidR="00654798" w:rsidRPr="0075525D">
        <w:rPr>
          <w:rFonts w:ascii="Times New Roman" w:eastAsia="Times New Roman" w:hAnsi="Times New Roman"/>
        </w:rPr>
        <w:t>Išgėrus vienkartinę Absenor pailginto atpalaidavimo tablečių dozę, laikas, per kurį preparato koncentracija tampa didžiausia, yra 8,6 (</w:t>
      </w:r>
      <w:r w:rsidR="00654798" w:rsidRPr="0075525D">
        <w:rPr>
          <w:rFonts w:ascii="Times New Roman" w:eastAsia="Times New Roman" w:hAnsi="Times New Roman"/>
        </w:rPr>
        <w:sym w:font="Symbol" w:char="F0B1"/>
      </w:r>
      <w:r w:rsidR="00654798" w:rsidRPr="0075525D">
        <w:rPr>
          <w:rFonts w:ascii="Times New Roman" w:eastAsia="Times New Roman" w:hAnsi="Times New Roman"/>
        </w:rPr>
        <w:t xml:space="preserve"> 2,0) valandos (vidurkis </w:t>
      </w:r>
      <w:r w:rsidR="00654798" w:rsidRPr="0075525D">
        <w:rPr>
          <w:rFonts w:ascii="Times New Roman" w:eastAsia="Times New Roman" w:hAnsi="Times New Roman"/>
        </w:rPr>
        <w:sym w:font="Symbol" w:char="F0B1"/>
      </w:r>
      <w:r w:rsidR="00654798" w:rsidRPr="0075525D">
        <w:rPr>
          <w:rFonts w:ascii="Times New Roman" w:eastAsia="Times New Roman" w:hAnsi="Times New Roman"/>
        </w:rPr>
        <w:t xml:space="preserve"> SN). Maistas gali didinti absorbcijos greitį, bet ne jos dydį.</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Pasiskirstymas</w:t>
      </w:r>
    </w:p>
    <w:p w:rsidR="00443CF1" w:rsidRPr="00443CF1" w:rsidRDefault="00F30104" w:rsidP="00443CF1">
      <w:pPr>
        <w:spacing w:after="0" w:line="240" w:lineRule="auto"/>
        <w:rPr>
          <w:rFonts w:ascii="Times New Roman" w:eastAsia="Times New Roman" w:hAnsi="Times New Roman"/>
        </w:rPr>
      </w:pPr>
      <w:r>
        <w:rPr>
          <w:rFonts w:ascii="Times New Roman" w:eastAsia="Times New Roman" w:hAnsi="Times New Roman"/>
        </w:rPr>
        <w:t xml:space="preserve">Vidutinės terapinės koncentracijos kraujo serume ribos yra </w:t>
      </w:r>
      <w:r w:rsidR="00443CF1" w:rsidRPr="00443CF1">
        <w:rPr>
          <w:rFonts w:ascii="Times New Roman" w:eastAsia="Times New Roman" w:hAnsi="Times New Roman"/>
        </w:rPr>
        <w:t>50</w:t>
      </w:r>
      <w:r>
        <w:rPr>
          <w:rFonts w:ascii="Times New Roman" w:eastAsia="Times New Roman" w:hAnsi="Times New Roman"/>
        </w:rPr>
        <w:noBreakHyphen/>
        <w:t>100 </w:t>
      </w:r>
      <w:r w:rsidR="00443CF1" w:rsidRPr="00443CF1">
        <w:rPr>
          <w:rFonts w:ascii="Times New Roman" w:eastAsia="Times New Roman" w:hAnsi="Times New Roman"/>
        </w:rPr>
        <w:t>mg/</w:t>
      </w:r>
      <w:r>
        <w:rPr>
          <w:rFonts w:ascii="Times New Roman" w:eastAsia="Times New Roman" w:hAnsi="Times New Roman"/>
        </w:rPr>
        <w:t>l</w:t>
      </w:r>
      <w:r w:rsidR="00443CF1" w:rsidRPr="00443CF1">
        <w:rPr>
          <w:rFonts w:ascii="Times New Roman" w:eastAsia="Times New Roman" w:hAnsi="Times New Roman"/>
        </w:rPr>
        <w:t xml:space="preserve">. </w:t>
      </w:r>
      <w:r w:rsidR="008677A6">
        <w:rPr>
          <w:rFonts w:ascii="Times New Roman" w:eastAsia="Times New Roman" w:hAnsi="Times New Roman"/>
        </w:rPr>
        <w:t>Kai koncentracija yra didesnė kaip</w:t>
      </w:r>
      <w:r w:rsidR="00443CF1" w:rsidRPr="00443CF1">
        <w:rPr>
          <w:rFonts w:ascii="Times New Roman" w:eastAsia="Times New Roman" w:hAnsi="Times New Roman"/>
        </w:rPr>
        <w:t xml:space="preserve"> 100</w:t>
      </w:r>
      <w:r w:rsidR="008677A6">
        <w:rPr>
          <w:rFonts w:ascii="Times New Roman" w:eastAsia="Times New Roman" w:hAnsi="Times New Roman"/>
        </w:rPr>
        <w:t> </w:t>
      </w:r>
      <w:r w:rsidR="00443CF1" w:rsidRPr="00443CF1">
        <w:rPr>
          <w:rFonts w:ascii="Times New Roman" w:eastAsia="Times New Roman" w:hAnsi="Times New Roman"/>
        </w:rPr>
        <w:t>mg/</w:t>
      </w:r>
      <w:r w:rsidR="008677A6">
        <w:rPr>
          <w:rFonts w:ascii="Times New Roman" w:eastAsia="Times New Roman" w:hAnsi="Times New Roman"/>
        </w:rPr>
        <w:t>l</w:t>
      </w:r>
      <w:r w:rsidR="00443CF1" w:rsidRPr="00443CF1">
        <w:rPr>
          <w:rFonts w:ascii="Times New Roman" w:eastAsia="Times New Roman" w:hAnsi="Times New Roman"/>
        </w:rPr>
        <w:t xml:space="preserve">, </w:t>
      </w:r>
      <w:r w:rsidR="008677A6">
        <w:rPr>
          <w:rFonts w:ascii="Times New Roman" w:eastAsia="Times New Roman" w:hAnsi="Times New Roman"/>
        </w:rPr>
        <w:t>gali sustiprėti nepageidaujamas poveikis ir pasireikšti intoksikacija. Pusiausvyrinė koncentracija kraujo serume paprastai atsiranda per</w:t>
      </w:r>
      <w:r w:rsidR="00443CF1" w:rsidRPr="00443CF1">
        <w:rPr>
          <w:rFonts w:ascii="Times New Roman" w:eastAsia="Times New Roman" w:hAnsi="Times New Roman"/>
        </w:rPr>
        <w:t xml:space="preserve"> 3</w:t>
      </w:r>
      <w:r w:rsidR="008677A6">
        <w:rPr>
          <w:rFonts w:ascii="Times New Roman" w:eastAsia="Times New Roman" w:hAnsi="Times New Roman"/>
        </w:rPr>
        <w:noBreakHyphen/>
      </w:r>
      <w:r w:rsidR="00443CF1" w:rsidRPr="00443CF1">
        <w:rPr>
          <w:rFonts w:ascii="Times New Roman" w:eastAsia="Times New Roman" w:hAnsi="Times New Roman"/>
        </w:rPr>
        <w:t>4</w:t>
      </w:r>
      <w:r w:rsidR="008677A6">
        <w:rPr>
          <w:rFonts w:ascii="Times New Roman" w:eastAsia="Times New Roman" w:hAnsi="Times New Roman"/>
        </w:rPr>
        <w:t> dienas</w:t>
      </w:r>
      <w:r w:rsidR="00443CF1" w:rsidRPr="00443CF1">
        <w:rPr>
          <w:rFonts w:ascii="Times New Roman" w:eastAsia="Times New Roman" w:hAnsi="Times New Roman"/>
        </w:rPr>
        <w:t xml:space="preserve">. </w:t>
      </w:r>
    </w:p>
    <w:p w:rsidR="00443CF1" w:rsidRPr="00443CF1" w:rsidRDefault="00443CF1" w:rsidP="00443CF1">
      <w:pPr>
        <w:spacing w:after="0" w:line="240" w:lineRule="auto"/>
        <w:rPr>
          <w:rFonts w:ascii="Times New Roman" w:eastAsia="Times New Roman" w:hAnsi="Times New Roman"/>
        </w:rPr>
      </w:pPr>
    </w:p>
    <w:p w:rsidR="00443CF1" w:rsidRPr="00443CF1" w:rsidRDefault="00443CF1" w:rsidP="00443CF1">
      <w:pPr>
        <w:spacing w:after="0" w:line="240" w:lineRule="auto"/>
        <w:rPr>
          <w:rFonts w:ascii="Times New Roman" w:eastAsia="Times New Roman" w:hAnsi="Times New Roman"/>
        </w:rPr>
      </w:pPr>
      <w:r w:rsidRPr="00443CF1">
        <w:rPr>
          <w:rFonts w:ascii="Times New Roman" w:eastAsia="Times New Roman" w:hAnsi="Times New Roman"/>
        </w:rPr>
        <w:t>Valpro</w:t>
      </w:r>
      <w:r w:rsidR="00D83C67">
        <w:rPr>
          <w:rFonts w:ascii="Times New Roman" w:eastAsia="Times New Roman" w:hAnsi="Times New Roman"/>
        </w:rPr>
        <w:t xml:space="preserve"> rūgšties koncentracija smegenų skystyje sudaro </w:t>
      </w:r>
      <w:r w:rsidRPr="00443CF1">
        <w:rPr>
          <w:rFonts w:ascii="Times New Roman" w:eastAsia="Times New Roman" w:hAnsi="Times New Roman"/>
        </w:rPr>
        <w:t>10</w:t>
      </w:r>
      <w:r w:rsidR="00B25FB9">
        <w:rPr>
          <w:rFonts w:ascii="Times New Roman" w:eastAsia="Times New Roman" w:hAnsi="Times New Roman"/>
        </w:rPr>
        <w:t> </w:t>
      </w:r>
      <w:r w:rsidRPr="00443CF1">
        <w:rPr>
          <w:rFonts w:ascii="Times New Roman" w:eastAsia="Times New Roman" w:hAnsi="Times New Roman"/>
        </w:rPr>
        <w:t xml:space="preserve">% </w:t>
      </w:r>
      <w:r w:rsidR="00D83C67">
        <w:rPr>
          <w:rFonts w:ascii="Times New Roman" w:eastAsia="Times New Roman" w:hAnsi="Times New Roman"/>
        </w:rPr>
        <w:t>koncentracijos kraujo serume</w:t>
      </w:r>
      <w:r w:rsidRPr="00443CF1">
        <w:rPr>
          <w:rFonts w:ascii="Times New Roman" w:eastAsia="Times New Roman" w:hAnsi="Times New Roman"/>
        </w:rPr>
        <w:t xml:space="preserve">. </w:t>
      </w:r>
    </w:p>
    <w:p w:rsidR="00443CF1" w:rsidRPr="00443CF1" w:rsidRDefault="00443CF1" w:rsidP="00443CF1">
      <w:pPr>
        <w:spacing w:after="0" w:line="240" w:lineRule="auto"/>
        <w:rPr>
          <w:rFonts w:ascii="Times New Roman" w:eastAsia="Times New Roman" w:hAnsi="Times New Roman"/>
        </w:rPr>
      </w:pPr>
    </w:p>
    <w:p w:rsidR="00443CF1" w:rsidRPr="00443CF1" w:rsidRDefault="00D83C67" w:rsidP="00443CF1">
      <w:pPr>
        <w:spacing w:after="0" w:line="240" w:lineRule="auto"/>
        <w:rPr>
          <w:rFonts w:ascii="Times New Roman" w:eastAsia="Times New Roman" w:hAnsi="Times New Roman"/>
        </w:rPr>
      </w:pPr>
      <w:r>
        <w:rPr>
          <w:rFonts w:ascii="Times New Roman" w:eastAsia="Times New Roman" w:hAnsi="Times New Roman"/>
        </w:rPr>
        <w:t xml:space="preserve">Pasiskirstymo tūris priklauso nuo amžiaus ir paprastai yra </w:t>
      </w:r>
      <w:r w:rsidR="00443CF1" w:rsidRPr="00443CF1">
        <w:rPr>
          <w:rFonts w:ascii="Times New Roman" w:eastAsia="Times New Roman" w:hAnsi="Times New Roman"/>
        </w:rPr>
        <w:t>0</w:t>
      </w:r>
      <w:r>
        <w:rPr>
          <w:rFonts w:ascii="Times New Roman" w:eastAsia="Times New Roman" w:hAnsi="Times New Roman"/>
        </w:rPr>
        <w:t>,</w:t>
      </w:r>
      <w:r w:rsidR="00443CF1" w:rsidRPr="00443CF1">
        <w:rPr>
          <w:rFonts w:ascii="Times New Roman" w:eastAsia="Times New Roman" w:hAnsi="Times New Roman"/>
        </w:rPr>
        <w:t>13</w:t>
      </w:r>
      <w:r>
        <w:rPr>
          <w:rFonts w:ascii="Times New Roman" w:eastAsia="Times New Roman" w:hAnsi="Times New Roman"/>
        </w:rPr>
        <w:noBreakHyphen/>
      </w:r>
      <w:r w:rsidR="00443CF1" w:rsidRPr="00443CF1">
        <w:rPr>
          <w:rFonts w:ascii="Times New Roman" w:eastAsia="Times New Roman" w:hAnsi="Times New Roman"/>
        </w:rPr>
        <w:t>0</w:t>
      </w:r>
      <w:r>
        <w:rPr>
          <w:rFonts w:ascii="Times New Roman" w:eastAsia="Times New Roman" w:hAnsi="Times New Roman"/>
        </w:rPr>
        <w:t>,</w:t>
      </w:r>
      <w:r w:rsidR="00443CF1" w:rsidRPr="00443CF1">
        <w:rPr>
          <w:rFonts w:ascii="Times New Roman" w:eastAsia="Times New Roman" w:hAnsi="Times New Roman"/>
        </w:rPr>
        <w:t>23</w:t>
      </w:r>
      <w:r>
        <w:rPr>
          <w:rFonts w:ascii="Times New Roman" w:eastAsia="Times New Roman" w:hAnsi="Times New Roman"/>
        </w:rPr>
        <w:t> l</w:t>
      </w:r>
      <w:r w:rsidR="00443CF1" w:rsidRPr="00443CF1">
        <w:rPr>
          <w:rFonts w:ascii="Times New Roman" w:eastAsia="Times New Roman" w:hAnsi="Times New Roman"/>
        </w:rPr>
        <w:t xml:space="preserve">/kg </w:t>
      </w:r>
      <w:r>
        <w:rPr>
          <w:rFonts w:ascii="Times New Roman" w:eastAsia="Times New Roman" w:hAnsi="Times New Roman"/>
        </w:rPr>
        <w:t xml:space="preserve">kūno svorio, jaunesniems žmonėms – </w:t>
      </w:r>
      <w:r w:rsidR="00443CF1" w:rsidRPr="00443CF1">
        <w:rPr>
          <w:rFonts w:ascii="Times New Roman" w:eastAsia="Times New Roman" w:hAnsi="Times New Roman"/>
        </w:rPr>
        <w:t>0</w:t>
      </w:r>
      <w:r>
        <w:rPr>
          <w:rFonts w:ascii="Times New Roman" w:eastAsia="Times New Roman" w:hAnsi="Times New Roman"/>
        </w:rPr>
        <w:t>,</w:t>
      </w:r>
      <w:r w:rsidR="00443CF1" w:rsidRPr="00443CF1">
        <w:rPr>
          <w:rFonts w:ascii="Times New Roman" w:eastAsia="Times New Roman" w:hAnsi="Times New Roman"/>
        </w:rPr>
        <w:t>13</w:t>
      </w:r>
      <w:r>
        <w:rPr>
          <w:rFonts w:ascii="Times New Roman" w:eastAsia="Times New Roman" w:hAnsi="Times New Roman"/>
        </w:rPr>
        <w:noBreakHyphen/>
      </w:r>
      <w:r w:rsidR="00443CF1" w:rsidRPr="00443CF1">
        <w:rPr>
          <w:rFonts w:ascii="Times New Roman" w:eastAsia="Times New Roman" w:hAnsi="Times New Roman"/>
        </w:rPr>
        <w:t>0</w:t>
      </w:r>
      <w:r>
        <w:rPr>
          <w:rFonts w:ascii="Times New Roman" w:eastAsia="Times New Roman" w:hAnsi="Times New Roman"/>
        </w:rPr>
        <w:t>,</w:t>
      </w:r>
      <w:r w:rsidR="00443CF1" w:rsidRPr="00443CF1">
        <w:rPr>
          <w:rFonts w:ascii="Times New Roman" w:eastAsia="Times New Roman" w:hAnsi="Times New Roman"/>
        </w:rPr>
        <w:t>19</w:t>
      </w:r>
      <w:r>
        <w:rPr>
          <w:rFonts w:ascii="Times New Roman" w:eastAsia="Times New Roman" w:hAnsi="Times New Roman"/>
        </w:rPr>
        <w:t> l</w:t>
      </w:r>
      <w:r w:rsidR="00443CF1" w:rsidRPr="00443CF1">
        <w:rPr>
          <w:rFonts w:ascii="Times New Roman" w:eastAsia="Times New Roman" w:hAnsi="Times New Roman"/>
        </w:rPr>
        <w:t xml:space="preserve">/kg </w:t>
      </w:r>
      <w:r>
        <w:rPr>
          <w:rFonts w:ascii="Times New Roman" w:eastAsia="Times New Roman" w:hAnsi="Times New Roman"/>
        </w:rPr>
        <w:t>kūno svorio</w:t>
      </w:r>
      <w:r w:rsidR="00443CF1" w:rsidRPr="00443CF1">
        <w:rPr>
          <w:rFonts w:ascii="Times New Roman" w:eastAsia="Times New Roman" w:hAnsi="Times New Roman"/>
        </w:rPr>
        <w:t xml:space="preserve">. </w:t>
      </w:r>
    </w:p>
    <w:p w:rsidR="00443CF1" w:rsidRPr="00443CF1" w:rsidRDefault="00443CF1" w:rsidP="00443CF1">
      <w:pPr>
        <w:spacing w:after="0" w:line="240" w:lineRule="auto"/>
        <w:rPr>
          <w:rFonts w:ascii="Times New Roman" w:eastAsia="Times New Roman" w:hAnsi="Times New Roman"/>
        </w:rPr>
      </w:pPr>
    </w:p>
    <w:p w:rsidR="00D83C67" w:rsidRDefault="00443CF1" w:rsidP="00443CF1">
      <w:pPr>
        <w:spacing w:after="0" w:line="240" w:lineRule="auto"/>
        <w:rPr>
          <w:rFonts w:ascii="Times New Roman" w:eastAsia="Times New Roman" w:hAnsi="Times New Roman"/>
        </w:rPr>
      </w:pPr>
      <w:r w:rsidRPr="00443CF1">
        <w:rPr>
          <w:rFonts w:ascii="Times New Roman" w:eastAsia="Times New Roman" w:hAnsi="Times New Roman"/>
        </w:rPr>
        <w:t>90</w:t>
      </w:r>
      <w:r w:rsidR="00D83C67">
        <w:rPr>
          <w:rFonts w:ascii="Times New Roman" w:eastAsia="Times New Roman" w:hAnsi="Times New Roman"/>
        </w:rPr>
        <w:noBreakHyphen/>
      </w:r>
      <w:r w:rsidRPr="00443CF1">
        <w:rPr>
          <w:rFonts w:ascii="Times New Roman" w:eastAsia="Times New Roman" w:hAnsi="Times New Roman"/>
        </w:rPr>
        <w:t>95</w:t>
      </w:r>
      <w:r w:rsidR="00B25FB9">
        <w:rPr>
          <w:rFonts w:ascii="Times New Roman" w:eastAsia="Times New Roman" w:hAnsi="Times New Roman"/>
        </w:rPr>
        <w:t> </w:t>
      </w:r>
      <w:r w:rsidRPr="00443CF1">
        <w:rPr>
          <w:rFonts w:ascii="Times New Roman" w:eastAsia="Times New Roman" w:hAnsi="Times New Roman"/>
        </w:rPr>
        <w:t xml:space="preserve">% </w:t>
      </w:r>
      <w:r w:rsidR="00D83C67">
        <w:rPr>
          <w:rFonts w:ascii="Times New Roman" w:eastAsia="Times New Roman" w:hAnsi="Times New Roman"/>
        </w:rPr>
        <w:t>valpro rūgšties būna prisijung</w:t>
      </w:r>
      <w:r w:rsidR="00D8258A">
        <w:rPr>
          <w:rFonts w:ascii="Times New Roman" w:eastAsia="Times New Roman" w:hAnsi="Times New Roman"/>
        </w:rPr>
        <w:t>usios</w:t>
      </w:r>
      <w:r w:rsidR="00D83C67">
        <w:rPr>
          <w:rFonts w:ascii="Times New Roman" w:eastAsia="Times New Roman" w:hAnsi="Times New Roman"/>
        </w:rPr>
        <w:t xml:space="preserve"> prie kraujo plazmos baltymų, daugiausia albuminų.</w:t>
      </w:r>
      <w:r w:rsidRPr="00443CF1">
        <w:rPr>
          <w:rFonts w:ascii="Times New Roman" w:eastAsia="Times New Roman" w:hAnsi="Times New Roman"/>
        </w:rPr>
        <w:t xml:space="preserve"> </w:t>
      </w:r>
      <w:r w:rsidR="00D83C67">
        <w:rPr>
          <w:rFonts w:ascii="Times New Roman" w:eastAsia="Times New Roman" w:hAnsi="Times New Roman"/>
        </w:rPr>
        <w:t xml:space="preserve">Didėjant dozei, jungimasis prie baltymų mažėja. Mažesnė dozės dalis būna prisijungusi prie kraujo plazmos baltymų senyviems pacientams ir pacientams, kurių </w:t>
      </w:r>
      <w:r w:rsidR="00D8258A">
        <w:rPr>
          <w:rFonts w:ascii="Times New Roman" w:eastAsia="Times New Roman" w:hAnsi="Times New Roman"/>
        </w:rPr>
        <w:t>inkstų</w:t>
      </w:r>
      <w:r w:rsidR="00D83C67">
        <w:rPr>
          <w:rFonts w:ascii="Times New Roman" w:eastAsia="Times New Roman" w:hAnsi="Times New Roman"/>
        </w:rPr>
        <w:t xml:space="preserve"> ar kepenų funkcija yra sutrikusi. Vis dėlto bendroji valpro rūgšties koncentracija (laisvoji plius </w:t>
      </w:r>
      <w:r w:rsidR="00D8258A">
        <w:rPr>
          <w:rFonts w:ascii="Times New Roman" w:eastAsia="Times New Roman" w:hAnsi="Times New Roman"/>
        </w:rPr>
        <w:t xml:space="preserve">prisijungusi </w:t>
      </w:r>
      <w:r w:rsidR="00D83C67">
        <w:rPr>
          <w:rFonts w:ascii="Times New Roman" w:eastAsia="Times New Roman" w:hAnsi="Times New Roman"/>
        </w:rPr>
        <w:t xml:space="preserve">prie baltymų </w:t>
      </w:r>
      <w:r w:rsidR="00D8258A">
        <w:rPr>
          <w:rFonts w:ascii="Times New Roman" w:eastAsia="Times New Roman" w:hAnsi="Times New Roman"/>
        </w:rPr>
        <w:t>valpro</w:t>
      </w:r>
      <w:r w:rsidR="00D83C67">
        <w:rPr>
          <w:rFonts w:ascii="Times New Roman" w:eastAsia="Times New Roman" w:hAnsi="Times New Roman"/>
        </w:rPr>
        <w:t xml:space="preserve"> rūgštis) esant hipoproteinemi</w:t>
      </w:r>
      <w:r w:rsidR="00D8258A">
        <w:rPr>
          <w:rFonts w:ascii="Times New Roman" w:eastAsia="Times New Roman" w:hAnsi="Times New Roman"/>
        </w:rPr>
        <w:t>jai išlieka iš esmės nepakitusi</w:t>
      </w:r>
      <w:r w:rsidR="00D83C67">
        <w:rPr>
          <w:rFonts w:ascii="Times New Roman" w:eastAsia="Times New Roman" w:hAnsi="Times New Roman"/>
        </w:rPr>
        <w:t>, bet laisvoji dalis gali sumažėti dėl pagreitėjusio metabolizmo.</w:t>
      </w:r>
    </w:p>
    <w:p w:rsidR="00654798" w:rsidRPr="0075525D" w:rsidRDefault="00654798" w:rsidP="00654798">
      <w:pPr>
        <w:spacing w:after="0" w:line="240" w:lineRule="auto"/>
        <w:rPr>
          <w:rFonts w:ascii="Times New Roman" w:eastAsia="Times New Roman" w:hAnsi="Times New Roman"/>
          <w:u w:val="single"/>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Biotransformacija</w:t>
      </w:r>
    </w:p>
    <w:p w:rsidR="0098314B" w:rsidRDefault="00706524" w:rsidP="00706524">
      <w:pPr>
        <w:spacing w:after="0" w:line="240" w:lineRule="auto"/>
        <w:rPr>
          <w:rFonts w:ascii="Times New Roman" w:eastAsia="Times New Roman" w:hAnsi="Times New Roman"/>
        </w:rPr>
      </w:pPr>
      <w:r w:rsidRPr="00706524">
        <w:rPr>
          <w:rFonts w:ascii="Times New Roman" w:eastAsia="Times New Roman" w:hAnsi="Times New Roman"/>
        </w:rPr>
        <w:t>Biotransforma</w:t>
      </w:r>
      <w:r w:rsidR="0098314B">
        <w:rPr>
          <w:rFonts w:ascii="Times New Roman" w:eastAsia="Times New Roman" w:hAnsi="Times New Roman"/>
        </w:rPr>
        <w:t xml:space="preserve">cija apima </w:t>
      </w:r>
      <w:r w:rsidR="0098314B" w:rsidRPr="0075525D">
        <w:rPr>
          <w:rFonts w:ascii="Times New Roman" w:eastAsia="Times New Roman" w:hAnsi="Times New Roman"/>
        </w:rPr>
        <w:t>konjugacij</w:t>
      </w:r>
      <w:r w:rsidR="0098314B">
        <w:rPr>
          <w:rFonts w:ascii="Times New Roman" w:eastAsia="Times New Roman" w:hAnsi="Times New Roman"/>
        </w:rPr>
        <w:t>ą</w:t>
      </w:r>
      <w:r w:rsidR="0098314B" w:rsidRPr="0075525D">
        <w:rPr>
          <w:rFonts w:ascii="Times New Roman" w:eastAsia="Times New Roman" w:hAnsi="Times New Roman"/>
        </w:rPr>
        <w:t xml:space="preserve"> su gliukurono rūgštimi</w:t>
      </w:r>
      <w:r w:rsidR="0098314B" w:rsidRPr="00706524">
        <w:rPr>
          <w:rFonts w:ascii="Times New Roman" w:eastAsia="Times New Roman" w:hAnsi="Times New Roman"/>
        </w:rPr>
        <w:t xml:space="preserve"> </w:t>
      </w:r>
      <w:r w:rsidR="0098314B">
        <w:rPr>
          <w:rFonts w:ascii="Times New Roman" w:eastAsia="Times New Roman" w:hAnsi="Times New Roman"/>
        </w:rPr>
        <w:t>bei</w:t>
      </w:r>
      <w:r w:rsidRPr="00706524">
        <w:rPr>
          <w:rFonts w:ascii="Times New Roman" w:eastAsia="Times New Roman" w:hAnsi="Times New Roman"/>
        </w:rPr>
        <w:t xml:space="preserve"> </w:t>
      </w:r>
      <w:r w:rsidR="0098314B" w:rsidRPr="0075525D">
        <w:rPr>
          <w:rFonts w:ascii="Times New Roman" w:eastAsia="Times New Roman" w:hAnsi="Times New Roman"/>
        </w:rPr>
        <w:sym w:font="Symbol" w:char="F062"/>
      </w:r>
      <w:r w:rsidR="0098314B" w:rsidRPr="0075525D">
        <w:rPr>
          <w:rFonts w:ascii="Times New Roman" w:eastAsia="Times New Roman" w:hAnsi="Times New Roman"/>
        </w:rPr>
        <w:t xml:space="preserve"> (beta), </w:t>
      </w:r>
      <w:r w:rsidR="0098314B" w:rsidRPr="0075525D">
        <w:rPr>
          <w:rFonts w:ascii="Times New Roman" w:eastAsia="Times New Roman" w:hAnsi="Times New Roman"/>
        </w:rPr>
        <w:sym w:font="Symbol" w:char="F077"/>
      </w:r>
      <w:r w:rsidR="0098314B" w:rsidRPr="0075525D">
        <w:rPr>
          <w:rFonts w:ascii="Times New Roman" w:eastAsia="Times New Roman" w:hAnsi="Times New Roman"/>
        </w:rPr>
        <w:t xml:space="preserve"> (omega) ir </w:t>
      </w:r>
      <w:r w:rsidR="0098314B" w:rsidRPr="0075525D">
        <w:rPr>
          <w:rFonts w:ascii="Times New Roman" w:eastAsia="Times New Roman" w:hAnsi="Times New Roman"/>
        </w:rPr>
        <w:sym w:font="Symbol" w:char="F077"/>
      </w:r>
      <w:r w:rsidR="0098314B" w:rsidRPr="0075525D">
        <w:rPr>
          <w:rFonts w:ascii="Times New Roman" w:eastAsia="Times New Roman" w:hAnsi="Times New Roman"/>
        </w:rPr>
        <w:t>-1 (omega-1) oksidacij</w:t>
      </w:r>
      <w:r w:rsidR="0098314B">
        <w:rPr>
          <w:rFonts w:ascii="Times New Roman" w:eastAsia="Times New Roman" w:hAnsi="Times New Roman"/>
        </w:rPr>
        <w:t>ą</w:t>
      </w:r>
      <w:r w:rsidRPr="00706524">
        <w:rPr>
          <w:rFonts w:ascii="Times New Roman" w:eastAsia="Times New Roman" w:hAnsi="Times New Roman"/>
        </w:rPr>
        <w:t xml:space="preserve">. </w:t>
      </w:r>
      <w:r w:rsidR="00D52AC0">
        <w:rPr>
          <w:rFonts w:ascii="Times New Roman" w:eastAsia="Times New Roman" w:hAnsi="Times New Roman"/>
        </w:rPr>
        <w:t xml:space="preserve">Pagrindinis valproato biotransformacijos būdas yra </w:t>
      </w:r>
      <w:r w:rsidR="00D52AC0" w:rsidRPr="0075525D">
        <w:rPr>
          <w:rFonts w:ascii="Times New Roman" w:eastAsia="Times New Roman" w:hAnsi="Times New Roman"/>
        </w:rPr>
        <w:t>konjugacij</w:t>
      </w:r>
      <w:r w:rsidR="00D52AC0">
        <w:rPr>
          <w:rFonts w:ascii="Times New Roman" w:eastAsia="Times New Roman" w:hAnsi="Times New Roman"/>
        </w:rPr>
        <w:t>ą</w:t>
      </w:r>
      <w:r w:rsidR="00D52AC0" w:rsidRPr="0075525D">
        <w:rPr>
          <w:rFonts w:ascii="Times New Roman" w:eastAsia="Times New Roman" w:hAnsi="Times New Roman"/>
        </w:rPr>
        <w:t xml:space="preserve"> su gliukurono rūgštimi</w:t>
      </w:r>
      <w:r w:rsidR="00D52AC0" w:rsidRPr="00706524">
        <w:rPr>
          <w:rFonts w:ascii="Times New Roman" w:eastAsia="Times New Roman" w:hAnsi="Times New Roman"/>
        </w:rPr>
        <w:t xml:space="preserve"> </w:t>
      </w:r>
      <w:r w:rsidRPr="00706524">
        <w:rPr>
          <w:rFonts w:ascii="Times New Roman" w:eastAsia="Times New Roman" w:hAnsi="Times New Roman"/>
        </w:rPr>
        <w:t>(</w:t>
      </w:r>
      <w:r w:rsidR="00D52AC0">
        <w:rPr>
          <w:rFonts w:ascii="Times New Roman" w:eastAsia="Times New Roman" w:hAnsi="Times New Roman"/>
        </w:rPr>
        <w:t>maždaug</w:t>
      </w:r>
      <w:r w:rsidRPr="00706524">
        <w:rPr>
          <w:rFonts w:ascii="Times New Roman" w:eastAsia="Times New Roman" w:hAnsi="Times New Roman"/>
        </w:rPr>
        <w:t xml:space="preserve"> 40</w:t>
      </w:r>
      <w:r w:rsidR="00B25FB9">
        <w:rPr>
          <w:rFonts w:ascii="Times New Roman" w:eastAsia="Times New Roman" w:hAnsi="Times New Roman"/>
        </w:rPr>
        <w:t> </w:t>
      </w:r>
      <w:r w:rsidRPr="00706524">
        <w:rPr>
          <w:rFonts w:ascii="Times New Roman" w:eastAsia="Times New Roman" w:hAnsi="Times New Roman"/>
        </w:rPr>
        <w:t xml:space="preserve">%), </w:t>
      </w:r>
      <w:r w:rsidR="00D52AC0">
        <w:rPr>
          <w:rFonts w:ascii="Times New Roman" w:eastAsia="Times New Roman" w:hAnsi="Times New Roman"/>
        </w:rPr>
        <w:t>daugiausia dalyvaujant</w:t>
      </w:r>
      <w:r w:rsidRPr="00706524">
        <w:rPr>
          <w:rFonts w:ascii="Times New Roman" w:eastAsia="Times New Roman" w:hAnsi="Times New Roman"/>
        </w:rPr>
        <w:t xml:space="preserve"> UGT1A6, UGT1A9 </w:t>
      </w:r>
      <w:r w:rsidR="00D52AC0">
        <w:rPr>
          <w:rFonts w:ascii="Times New Roman" w:eastAsia="Times New Roman" w:hAnsi="Times New Roman"/>
        </w:rPr>
        <w:t>ir</w:t>
      </w:r>
      <w:r w:rsidRPr="00706524">
        <w:rPr>
          <w:rFonts w:ascii="Times New Roman" w:eastAsia="Times New Roman" w:hAnsi="Times New Roman"/>
        </w:rPr>
        <w:t xml:space="preserve"> UGT2B7. </w:t>
      </w:r>
      <w:r w:rsidR="00D52AC0">
        <w:rPr>
          <w:rFonts w:ascii="Times New Roman" w:eastAsia="Times New Roman" w:hAnsi="Times New Roman"/>
        </w:rPr>
        <w:t>Maždaug</w:t>
      </w:r>
      <w:r w:rsidRPr="00706524">
        <w:rPr>
          <w:rFonts w:ascii="Times New Roman" w:eastAsia="Times New Roman" w:hAnsi="Times New Roman"/>
        </w:rPr>
        <w:t xml:space="preserve"> 20</w:t>
      </w:r>
      <w:r w:rsidR="00B25FB9">
        <w:rPr>
          <w:rFonts w:ascii="Times New Roman" w:eastAsia="Times New Roman" w:hAnsi="Times New Roman"/>
        </w:rPr>
        <w:t> </w:t>
      </w:r>
      <w:r w:rsidRPr="00706524">
        <w:rPr>
          <w:rFonts w:ascii="Times New Roman" w:eastAsia="Times New Roman" w:hAnsi="Times New Roman"/>
        </w:rPr>
        <w:t xml:space="preserve">% </w:t>
      </w:r>
      <w:r w:rsidR="00D52AC0">
        <w:rPr>
          <w:rFonts w:ascii="Times New Roman" w:eastAsia="Times New Roman" w:hAnsi="Times New Roman"/>
        </w:rPr>
        <w:t xml:space="preserve">pavartotos </w:t>
      </w:r>
      <w:r w:rsidR="00D52AC0">
        <w:rPr>
          <w:rFonts w:ascii="Times New Roman" w:eastAsia="Times New Roman" w:hAnsi="Times New Roman"/>
        </w:rPr>
        <w:lastRenderedPageBreak/>
        <w:t>dozės išsiskiria su šlapimu vykstant ekskrecijai pro inkstus kaip gliukuronido esteris</w:t>
      </w:r>
      <w:r w:rsidRPr="00706524">
        <w:rPr>
          <w:rFonts w:ascii="Times New Roman" w:eastAsia="Times New Roman" w:hAnsi="Times New Roman"/>
        </w:rPr>
        <w:t xml:space="preserve">. </w:t>
      </w:r>
      <w:r w:rsidR="00D52AC0">
        <w:rPr>
          <w:rFonts w:ascii="Times New Roman" w:eastAsia="Times New Roman" w:hAnsi="Times New Roman"/>
        </w:rPr>
        <w:t xml:space="preserve">Yra daugiau kaip </w:t>
      </w:r>
      <w:r w:rsidRPr="00706524">
        <w:rPr>
          <w:rFonts w:ascii="Times New Roman" w:eastAsia="Times New Roman" w:hAnsi="Times New Roman"/>
        </w:rPr>
        <w:t>20 metabolit</w:t>
      </w:r>
      <w:r w:rsidR="00D52AC0">
        <w:rPr>
          <w:rFonts w:ascii="Times New Roman" w:eastAsia="Times New Roman" w:hAnsi="Times New Roman"/>
        </w:rPr>
        <w:t>ų, o metabolitai, susidarę vykstant</w:t>
      </w:r>
      <w:r w:rsidRPr="00706524">
        <w:rPr>
          <w:rFonts w:ascii="Times New Roman" w:eastAsia="Times New Roman" w:hAnsi="Times New Roman"/>
        </w:rPr>
        <w:t xml:space="preserve"> omega </w:t>
      </w:r>
      <w:r w:rsidR="00D52AC0">
        <w:rPr>
          <w:rFonts w:ascii="Times New Roman" w:eastAsia="Times New Roman" w:hAnsi="Times New Roman"/>
        </w:rPr>
        <w:t>oksidacijai, yra laikomi hepatotoksiniais</w:t>
      </w:r>
      <w:r w:rsidRPr="00706524">
        <w:rPr>
          <w:rFonts w:ascii="Times New Roman" w:eastAsia="Times New Roman" w:hAnsi="Times New Roman"/>
        </w:rPr>
        <w:t xml:space="preserve">. </w:t>
      </w:r>
      <w:r w:rsidR="0098314B">
        <w:rPr>
          <w:rFonts w:ascii="Times New Roman" w:eastAsia="Times New Roman" w:hAnsi="Times New Roman"/>
        </w:rPr>
        <w:t>Mažiau kaip</w:t>
      </w:r>
      <w:r w:rsidRPr="00706524">
        <w:rPr>
          <w:rFonts w:ascii="Times New Roman" w:eastAsia="Times New Roman" w:hAnsi="Times New Roman"/>
        </w:rPr>
        <w:t xml:space="preserve"> 5</w:t>
      </w:r>
      <w:r w:rsidR="00B25FB9">
        <w:rPr>
          <w:rFonts w:ascii="Times New Roman" w:eastAsia="Times New Roman" w:hAnsi="Times New Roman"/>
        </w:rPr>
        <w:t> </w:t>
      </w:r>
      <w:r w:rsidRPr="00706524">
        <w:rPr>
          <w:rFonts w:ascii="Times New Roman" w:eastAsia="Times New Roman" w:hAnsi="Times New Roman"/>
        </w:rPr>
        <w:t xml:space="preserve">% </w:t>
      </w:r>
      <w:r w:rsidR="0098314B">
        <w:rPr>
          <w:rFonts w:ascii="Times New Roman" w:eastAsia="Times New Roman" w:hAnsi="Times New Roman"/>
        </w:rPr>
        <w:t>pavartotos valpro rūgšties dozės išsiskiria su šlapimu nepakitusia forma.</w:t>
      </w:r>
    </w:p>
    <w:p w:rsidR="00706524" w:rsidRPr="00706524" w:rsidRDefault="00706524" w:rsidP="00706524">
      <w:pPr>
        <w:spacing w:after="0" w:line="240" w:lineRule="auto"/>
        <w:rPr>
          <w:rFonts w:ascii="Times New Roman" w:eastAsia="Times New Roman" w:hAnsi="Times New Roman"/>
        </w:rPr>
      </w:pPr>
    </w:p>
    <w:p w:rsidR="00706524" w:rsidRDefault="00706524" w:rsidP="00706524">
      <w:pPr>
        <w:spacing w:after="0" w:line="240" w:lineRule="auto"/>
        <w:rPr>
          <w:rFonts w:ascii="Times New Roman" w:eastAsia="Times New Roman" w:hAnsi="Times New Roman"/>
        </w:rPr>
      </w:pPr>
      <w:r>
        <w:rPr>
          <w:rFonts w:ascii="Times New Roman" w:eastAsia="Times New Roman" w:hAnsi="Times New Roman"/>
        </w:rPr>
        <w:t>Pagrindinis</w:t>
      </w:r>
      <w:r w:rsidRPr="00706524">
        <w:rPr>
          <w:rFonts w:ascii="Times New Roman" w:eastAsia="Times New Roman" w:hAnsi="Times New Roman"/>
        </w:rPr>
        <w:t xml:space="preserve"> metabolit</w:t>
      </w:r>
      <w:r>
        <w:rPr>
          <w:rFonts w:ascii="Times New Roman" w:eastAsia="Times New Roman" w:hAnsi="Times New Roman"/>
        </w:rPr>
        <w:t>as</w:t>
      </w:r>
      <w:r w:rsidRPr="00706524">
        <w:rPr>
          <w:rFonts w:ascii="Times New Roman" w:eastAsia="Times New Roman" w:hAnsi="Times New Roman"/>
        </w:rPr>
        <w:t xml:space="preserve"> </w:t>
      </w:r>
      <w:r>
        <w:rPr>
          <w:rFonts w:ascii="Times New Roman" w:eastAsia="Times New Roman" w:hAnsi="Times New Roman"/>
        </w:rPr>
        <w:t>yra</w:t>
      </w:r>
      <w:r w:rsidRPr="00706524">
        <w:rPr>
          <w:rFonts w:ascii="Times New Roman" w:eastAsia="Times New Roman" w:hAnsi="Times New Roman"/>
        </w:rPr>
        <w:t xml:space="preserve"> 3-keto-valpro</w:t>
      </w:r>
      <w:r>
        <w:rPr>
          <w:rFonts w:ascii="Times New Roman" w:eastAsia="Times New Roman" w:hAnsi="Times New Roman"/>
        </w:rPr>
        <w:t xml:space="preserve"> rūgštis, </w:t>
      </w:r>
      <w:r w:rsidRPr="00706524">
        <w:rPr>
          <w:rFonts w:ascii="Times New Roman" w:eastAsia="Times New Roman" w:hAnsi="Times New Roman"/>
        </w:rPr>
        <w:t>3</w:t>
      </w:r>
      <w:r>
        <w:rPr>
          <w:rFonts w:ascii="Times New Roman" w:eastAsia="Times New Roman" w:hAnsi="Times New Roman"/>
        </w:rPr>
        <w:noBreakHyphen/>
      </w:r>
      <w:r w:rsidRPr="00706524">
        <w:rPr>
          <w:rFonts w:ascii="Times New Roman" w:eastAsia="Times New Roman" w:hAnsi="Times New Roman"/>
        </w:rPr>
        <w:t>60</w:t>
      </w:r>
      <w:r w:rsidR="00B25FB9">
        <w:rPr>
          <w:rFonts w:ascii="Times New Roman" w:eastAsia="Times New Roman" w:hAnsi="Times New Roman"/>
        </w:rPr>
        <w:t> </w:t>
      </w:r>
      <w:r w:rsidRPr="00706524">
        <w:rPr>
          <w:rFonts w:ascii="Times New Roman" w:eastAsia="Times New Roman" w:hAnsi="Times New Roman"/>
        </w:rPr>
        <w:t xml:space="preserve">% </w:t>
      </w:r>
      <w:r>
        <w:rPr>
          <w:rFonts w:ascii="Times New Roman" w:eastAsia="Times New Roman" w:hAnsi="Times New Roman"/>
        </w:rPr>
        <w:t>jos išsiskiria su šlapimu</w:t>
      </w:r>
      <w:r w:rsidRPr="00706524">
        <w:rPr>
          <w:rFonts w:ascii="Times New Roman" w:eastAsia="Times New Roman" w:hAnsi="Times New Roman"/>
        </w:rPr>
        <w:t xml:space="preserve">. </w:t>
      </w:r>
      <w:r>
        <w:rPr>
          <w:rFonts w:ascii="Times New Roman" w:eastAsia="Times New Roman" w:hAnsi="Times New Roman"/>
        </w:rPr>
        <w:t>Šis metabolitas pelėms sukelia traukulius slopinantį poveikį, tačiau poveikis žmonėms išlieka neaiškus.</w:t>
      </w:r>
    </w:p>
    <w:p w:rsidR="00706524" w:rsidRPr="00706524" w:rsidRDefault="00706524" w:rsidP="00706524">
      <w:pPr>
        <w:spacing w:after="0" w:line="240" w:lineRule="auto"/>
        <w:rPr>
          <w:rFonts w:ascii="Times New Roman" w:eastAsia="Times New Roman" w:hAnsi="Times New Roman"/>
        </w:rPr>
      </w:pPr>
    </w:p>
    <w:p w:rsidR="00706524" w:rsidRDefault="00706524" w:rsidP="00706524">
      <w:pPr>
        <w:spacing w:after="0" w:line="240" w:lineRule="auto"/>
        <w:rPr>
          <w:rFonts w:ascii="Times New Roman" w:eastAsia="Times New Roman" w:hAnsi="Times New Roman"/>
        </w:rPr>
      </w:pPr>
      <w:r>
        <w:rPr>
          <w:rFonts w:ascii="Times New Roman" w:eastAsia="Times New Roman" w:hAnsi="Times New Roman"/>
        </w:rPr>
        <w:t>Priešingai nei kiti vaistiniai preparatai nuo epilepsijos, valpro rūgštis nesukelia fermentus sužadinančio poveikio ir todėl neskatina savo pačios metabolizmo.</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Eliminacija</w:t>
      </w:r>
    </w:p>
    <w:p w:rsidR="00A36F15" w:rsidRPr="00A36F15" w:rsidRDefault="00150362" w:rsidP="00A36F15">
      <w:pPr>
        <w:spacing w:after="0" w:line="240" w:lineRule="auto"/>
        <w:rPr>
          <w:rFonts w:ascii="Times New Roman" w:eastAsia="Times New Roman" w:hAnsi="Times New Roman"/>
        </w:rPr>
      </w:pPr>
      <w:r>
        <w:rPr>
          <w:rFonts w:ascii="Times New Roman" w:eastAsia="Times New Roman" w:hAnsi="Times New Roman"/>
        </w:rPr>
        <w:t xml:space="preserve">Valpro rūgšties pusinės eliminacijos iš sveikų savanorių kraujo plazmos laikas paprastai yra </w:t>
      </w:r>
      <w:r w:rsidR="00A36F15" w:rsidRPr="00A36F15">
        <w:rPr>
          <w:rFonts w:ascii="Times New Roman" w:eastAsia="Times New Roman" w:hAnsi="Times New Roman"/>
        </w:rPr>
        <w:t>12</w:t>
      </w:r>
      <w:r>
        <w:rPr>
          <w:rFonts w:ascii="Times New Roman" w:eastAsia="Times New Roman" w:hAnsi="Times New Roman"/>
        </w:rPr>
        <w:noBreakHyphen/>
      </w:r>
      <w:r w:rsidR="00A36F15" w:rsidRPr="00A36F15">
        <w:rPr>
          <w:rFonts w:ascii="Times New Roman" w:eastAsia="Times New Roman" w:hAnsi="Times New Roman"/>
        </w:rPr>
        <w:t>16</w:t>
      </w:r>
      <w:r>
        <w:rPr>
          <w:rFonts w:ascii="Times New Roman" w:eastAsia="Times New Roman" w:hAnsi="Times New Roman"/>
        </w:rPr>
        <w:t> valandų</w:t>
      </w:r>
      <w:r w:rsidR="00A36F15" w:rsidRPr="00A36F15">
        <w:rPr>
          <w:rFonts w:ascii="Times New Roman" w:eastAsia="Times New Roman" w:hAnsi="Times New Roman"/>
        </w:rPr>
        <w:t xml:space="preserve">. </w:t>
      </w:r>
    </w:p>
    <w:p w:rsidR="00150362" w:rsidRDefault="00150362" w:rsidP="00A36F15">
      <w:pPr>
        <w:spacing w:after="0" w:line="240" w:lineRule="auto"/>
        <w:rPr>
          <w:rFonts w:ascii="Times New Roman" w:eastAsia="Times New Roman" w:hAnsi="Times New Roman"/>
        </w:rPr>
      </w:pPr>
      <w:r>
        <w:rPr>
          <w:rFonts w:ascii="Times New Roman" w:eastAsia="Times New Roman" w:hAnsi="Times New Roman"/>
        </w:rPr>
        <w:t>Kartu vartojant kitų vaistinių preparatų</w:t>
      </w:r>
      <w:r w:rsidR="00A36F15" w:rsidRPr="00A36F15">
        <w:rPr>
          <w:rFonts w:ascii="Times New Roman" w:eastAsia="Times New Roman" w:hAnsi="Times New Roman"/>
        </w:rPr>
        <w:t xml:space="preserve"> (</w:t>
      </w:r>
      <w:r>
        <w:rPr>
          <w:rFonts w:ascii="Times New Roman" w:eastAsia="Times New Roman" w:hAnsi="Times New Roman"/>
        </w:rPr>
        <w:t xml:space="preserve">pvz., </w:t>
      </w:r>
      <w:r w:rsidR="00A36F15" w:rsidRPr="00A36F15">
        <w:rPr>
          <w:rFonts w:ascii="Times New Roman" w:eastAsia="Times New Roman" w:hAnsi="Times New Roman"/>
        </w:rPr>
        <w:t>primidon</w:t>
      </w:r>
      <w:r>
        <w:rPr>
          <w:rFonts w:ascii="Times New Roman" w:eastAsia="Times New Roman" w:hAnsi="Times New Roman"/>
        </w:rPr>
        <w:t>o</w:t>
      </w:r>
      <w:r w:rsidR="00A36F15" w:rsidRPr="00A36F15">
        <w:rPr>
          <w:rFonts w:ascii="Times New Roman" w:eastAsia="Times New Roman" w:hAnsi="Times New Roman"/>
        </w:rPr>
        <w:t xml:space="preserve">, </w:t>
      </w:r>
      <w:r>
        <w:rPr>
          <w:rFonts w:ascii="Times New Roman" w:eastAsia="Times New Roman" w:hAnsi="Times New Roman"/>
        </w:rPr>
        <w:t>fenitoino</w:t>
      </w:r>
      <w:r w:rsidR="00A36F15" w:rsidRPr="00A36F15">
        <w:rPr>
          <w:rFonts w:ascii="Times New Roman" w:eastAsia="Times New Roman" w:hAnsi="Times New Roman"/>
        </w:rPr>
        <w:t xml:space="preserve">, </w:t>
      </w:r>
      <w:r>
        <w:rPr>
          <w:rFonts w:ascii="Times New Roman" w:eastAsia="Times New Roman" w:hAnsi="Times New Roman"/>
        </w:rPr>
        <w:t>f</w:t>
      </w:r>
      <w:r w:rsidR="00A36F15" w:rsidRPr="00A36F15">
        <w:rPr>
          <w:rFonts w:ascii="Times New Roman" w:eastAsia="Times New Roman" w:hAnsi="Times New Roman"/>
        </w:rPr>
        <w:t>enobarbital</w:t>
      </w:r>
      <w:r>
        <w:rPr>
          <w:rFonts w:ascii="Times New Roman" w:eastAsia="Times New Roman" w:hAnsi="Times New Roman"/>
        </w:rPr>
        <w:t>io ir karbamazepino</w:t>
      </w:r>
      <w:r w:rsidR="00A36F15" w:rsidRPr="00A36F15">
        <w:rPr>
          <w:rFonts w:ascii="Times New Roman" w:eastAsia="Times New Roman" w:hAnsi="Times New Roman"/>
        </w:rPr>
        <w:t xml:space="preserve">), </w:t>
      </w:r>
      <w:r>
        <w:rPr>
          <w:rFonts w:ascii="Times New Roman" w:eastAsia="Times New Roman" w:hAnsi="Times New Roman"/>
        </w:rPr>
        <w:t>pusinės eliminacijos laikas sumažėja iki</w:t>
      </w:r>
      <w:r w:rsidR="00A36F15" w:rsidRPr="00A36F15">
        <w:rPr>
          <w:rFonts w:ascii="Times New Roman" w:eastAsia="Times New Roman" w:hAnsi="Times New Roman"/>
        </w:rPr>
        <w:t xml:space="preserve"> 4</w:t>
      </w:r>
      <w:r>
        <w:rPr>
          <w:rFonts w:ascii="Times New Roman" w:eastAsia="Times New Roman" w:hAnsi="Times New Roman"/>
        </w:rPr>
        <w:noBreakHyphen/>
      </w:r>
      <w:r w:rsidR="00A36F15" w:rsidRPr="00A36F15">
        <w:rPr>
          <w:rFonts w:ascii="Times New Roman" w:eastAsia="Times New Roman" w:hAnsi="Times New Roman"/>
        </w:rPr>
        <w:t>9</w:t>
      </w:r>
      <w:r>
        <w:rPr>
          <w:rFonts w:ascii="Times New Roman" w:eastAsia="Times New Roman" w:hAnsi="Times New Roman"/>
        </w:rPr>
        <w:t> valandų</w:t>
      </w:r>
      <w:r w:rsidR="00A36F15" w:rsidRPr="00A36F15">
        <w:rPr>
          <w:rFonts w:ascii="Times New Roman" w:eastAsia="Times New Roman" w:hAnsi="Times New Roman"/>
        </w:rPr>
        <w:t xml:space="preserve">, </w:t>
      </w:r>
      <w:r>
        <w:rPr>
          <w:rFonts w:ascii="Times New Roman" w:eastAsia="Times New Roman" w:hAnsi="Times New Roman"/>
        </w:rPr>
        <w:t>tai priklauso nuo fermentų sužadinimo</w:t>
      </w:r>
      <w:r w:rsidR="00A36F15" w:rsidRPr="00A36F15">
        <w:rPr>
          <w:rFonts w:ascii="Times New Roman" w:eastAsia="Times New Roman" w:hAnsi="Times New Roman"/>
        </w:rPr>
        <w:t xml:space="preserve">. </w:t>
      </w:r>
      <w:r>
        <w:rPr>
          <w:rFonts w:ascii="Times New Roman" w:eastAsia="Times New Roman" w:hAnsi="Times New Roman"/>
        </w:rPr>
        <w:t>Pusinės eliminacijos iš plazmos laikas naujagimiams ir vaikams iki 18 mėnesių</w:t>
      </w:r>
      <w:r w:rsidRPr="00A36F15">
        <w:rPr>
          <w:rFonts w:ascii="Times New Roman" w:eastAsia="Times New Roman" w:hAnsi="Times New Roman"/>
        </w:rPr>
        <w:t xml:space="preserve"> </w:t>
      </w:r>
      <w:r>
        <w:rPr>
          <w:rFonts w:ascii="Times New Roman" w:eastAsia="Times New Roman" w:hAnsi="Times New Roman"/>
        </w:rPr>
        <w:t>yra</w:t>
      </w:r>
      <w:r w:rsidR="00A36F15" w:rsidRPr="00A36F15">
        <w:rPr>
          <w:rFonts w:ascii="Times New Roman" w:eastAsia="Times New Roman" w:hAnsi="Times New Roman"/>
        </w:rPr>
        <w:t xml:space="preserve"> 10</w:t>
      </w:r>
      <w:r>
        <w:rPr>
          <w:rFonts w:ascii="Times New Roman" w:eastAsia="Times New Roman" w:hAnsi="Times New Roman"/>
        </w:rPr>
        <w:noBreakHyphen/>
      </w:r>
      <w:r w:rsidR="00A36F15" w:rsidRPr="00A36F15">
        <w:rPr>
          <w:rFonts w:ascii="Times New Roman" w:eastAsia="Times New Roman" w:hAnsi="Times New Roman"/>
        </w:rPr>
        <w:t>67</w:t>
      </w:r>
      <w:r>
        <w:rPr>
          <w:rFonts w:ascii="Times New Roman" w:eastAsia="Times New Roman" w:hAnsi="Times New Roman"/>
        </w:rPr>
        <w:t> valandos</w:t>
      </w:r>
      <w:r w:rsidR="00A36F15" w:rsidRPr="00A36F15">
        <w:rPr>
          <w:rFonts w:ascii="Times New Roman" w:eastAsia="Times New Roman" w:hAnsi="Times New Roman"/>
        </w:rPr>
        <w:t xml:space="preserve">. </w:t>
      </w:r>
      <w:r>
        <w:rPr>
          <w:rFonts w:ascii="Times New Roman" w:eastAsia="Times New Roman" w:hAnsi="Times New Roman"/>
        </w:rPr>
        <w:t>Ilgiausiais p</w:t>
      </w:r>
      <w:r w:rsidR="00B25FB9">
        <w:rPr>
          <w:rFonts w:ascii="Times New Roman" w:eastAsia="Times New Roman" w:hAnsi="Times New Roman"/>
        </w:rPr>
        <w:t>u</w:t>
      </w:r>
      <w:r>
        <w:rPr>
          <w:rFonts w:ascii="Times New Roman" w:eastAsia="Times New Roman" w:hAnsi="Times New Roman"/>
        </w:rPr>
        <w:t>sinės eliminacijos laikas būna iš karto po gimimo</w:t>
      </w:r>
      <w:r w:rsidR="00A36F15" w:rsidRPr="00A36F15">
        <w:rPr>
          <w:rFonts w:ascii="Times New Roman" w:eastAsia="Times New Roman" w:hAnsi="Times New Roman"/>
        </w:rPr>
        <w:t xml:space="preserve">. </w:t>
      </w:r>
      <w:r>
        <w:rPr>
          <w:rFonts w:ascii="Times New Roman" w:eastAsia="Times New Roman" w:hAnsi="Times New Roman"/>
        </w:rPr>
        <w:t>Po</w:t>
      </w:r>
      <w:r w:rsidR="00A36F15" w:rsidRPr="00A36F15">
        <w:rPr>
          <w:rFonts w:ascii="Times New Roman" w:eastAsia="Times New Roman" w:hAnsi="Times New Roman"/>
        </w:rPr>
        <w:t xml:space="preserve"> 2</w:t>
      </w:r>
      <w:r>
        <w:rPr>
          <w:rFonts w:ascii="Times New Roman" w:eastAsia="Times New Roman" w:hAnsi="Times New Roman"/>
        </w:rPr>
        <w:t> mėnesių rodmenys tampa labiau panašūs į būnančius suaugusiųjų organizme. Plazmos klirensas didėja vartojant fermentus sužadinančių vaistinių preparatų nuo epilepsijos.</w:t>
      </w:r>
    </w:p>
    <w:p w:rsidR="00A36F15" w:rsidRPr="00A36F15" w:rsidRDefault="00A36F15" w:rsidP="00A36F15">
      <w:pPr>
        <w:spacing w:after="0" w:line="240" w:lineRule="auto"/>
        <w:rPr>
          <w:rFonts w:ascii="Times New Roman" w:eastAsia="Times New Roman" w:hAnsi="Times New Roman"/>
        </w:rPr>
      </w:pPr>
    </w:p>
    <w:p w:rsidR="006B51E7" w:rsidRPr="000C4F9E" w:rsidRDefault="006B51E7" w:rsidP="006B51E7">
      <w:pPr>
        <w:spacing w:after="0" w:line="240" w:lineRule="auto"/>
        <w:rPr>
          <w:rFonts w:ascii="Times New Roman" w:eastAsia="Times New Roman" w:hAnsi="Times New Roman"/>
          <w:u w:val="single"/>
        </w:rPr>
      </w:pPr>
      <w:r w:rsidRPr="000C4F9E">
        <w:rPr>
          <w:rFonts w:ascii="Times New Roman" w:eastAsia="Times New Roman" w:hAnsi="Times New Roman"/>
          <w:u w:val="single"/>
        </w:rPr>
        <w:t>Tiesinis / netiesinis pobūdis</w:t>
      </w:r>
    </w:p>
    <w:p w:rsidR="006B51E7" w:rsidRDefault="006B51E7" w:rsidP="00A36F15">
      <w:pPr>
        <w:spacing w:after="0" w:line="240" w:lineRule="auto"/>
        <w:rPr>
          <w:rFonts w:ascii="Times New Roman" w:eastAsia="Times New Roman" w:hAnsi="Times New Roman"/>
        </w:rPr>
      </w:pPr>
      <w:r>
        <w:rPr>
          <w:rFonts w:ascii="Times New Roman" w:eastAsia="Times New Roman" w:hAnsi="Times New Roman"/>
        </w:rPr>
        <w:t>Yra beveik tiesinė priklausomybė tarp natrio valproato dozės ir koncentracijos kraujo serume.</w:t>
      </w:r>
    </w:p>
    <w:p w:rsidR="00A36F15" w:rsidRPr="00A36F15" w:rsidRDefault="00A36F15" w:rsidP="00A36F15">
      <w:pPr>
        <w:spacing w:after="0" w:line="240" w:lineRule="auto"/>
        <w:rPr>
          <w:rFonts w:ascii="Times New Roman" w:eastAsia="Times New Roman" w:hAnsi="Times New Roman"/>
        </w:rPr>
      </w:pPr>
    </w:p>
    <w:p w:rsidR="006B51E7" w:rsidRPr="000C4F9E" w:rsidRDefault="006B51E7" w:rsidP="006B51E7">
      <w:pPr>
        <w:spacing w:after="0" w:line="240" w:lineRule="auto"/>
        <w:rPr>
          <w:rFonts w:ascii="Times New Roman" w:eastAsia="Times New Roman" w:hAnsi="Times New Roman"/>
          <w:u w:val="single"/>
        </w:rPr>
      </w:pPr>
      <w:r w:rsidRPr="000C4F9E">
        <w:rPr>
          <w:rFonts w:ascii="Times New Roman" w:eastAsia="Times New Roman" w:hAnsi="Times New Roman"/>
          <w:u w:val="single"/>
        </w:rPr>
        <w:t>Ypatingos populiacijos</w:t>
      </w:r>
    </w:p>
    <w:p w:rsidR="00974E85" w:rsidRDefault="006B51E7" w:rsidP="00A36F15">
      <w:pPr>
        <w:spacing w:after="0" w:line="240" w:lineRule="auto"/>
        <w:rPr>
          <w:rFonts w:ascii="Times New Roman" w:eastAsia="Times New Roman" w:hAnsi="Times New Roman"/>
        </w:rPr>
      </w:pPr>
      <w:r>
        <w:rPr>
          <w:rFonts w:ascii="Times New Roman" w:eastAsia="Times New Roman" w:hAnsi="Times New Roman"/>
        </w:rPr>
        <w:t xml:space="preserve">Jei yra kepenų sutrikimų, pusinės eliminacijos laikas pailgėja. Perdozavus </w:t>
      </w:r>
      <w:r w:rsidR="00974E85">
        <w:rPr>
          <w:rFonts w:ascii="Times New Roman" w:eastAsia="Times New Roman" w:hAnsi="Times New Roman"/>
        </w:rPr>
        <w:t>buvo atvejų, kai pusin</w:t>
      </w:r>
      <w:r w:rsidR="00FE2E24">
        <w:rPr>
          <w:rFonts w:ascii="Times New Roman" w:eastAsia="Times New Roman" w:hAnsi="Times New Roman"/>
        </w:rPr>
        <w:t>ė</w:t>
      </w:r>
      <w:r w:rsidR="00974E85">
        <w:rPr>
          <w:rFonts w:ascii="Times New Roman" w:eastAsia="Times New Roman" w:hAnsi="Times New Roman"/>
        </w:rPr>
        <w:t>s eliminacijos laikas pailgėjo iki 30 valandų.</w:t>
      </w:r>
    </w:p>
    <w:p w:rsidR="00A36F15" w:rsidRPr="00A36F15" w:rsidRDefault="00A36F15" w:rsidP="00A36F15">
      <w:pPr>
        <w:spacing w:after="0" w:line="240" w:lineRule="auto"/>
        <w:rPr>
          <w:rFonts w:ascii="Times New Roman" w:eastAsia="Times New Roman" w:hAnsi="Times New Roman"/>
        </w:rPr>
      </w:pPr>
    </w:p>
    <w:p w:rsidR="00FE2E24" w:rsidRDefault="00974E85" w:rsidP="00A36F15">
      <w:pPr>
        <w:spacing w:after="0" w:line="240" w:lineRule="auto"/>
        <w:rPr>
          <w:rFonts w:ascii="Times New Roman" w:eastAsia="Times New Roman" w:hAnsi="Times New Roman"/>
        </w:rPr>
      </w:pPr>
      <w:r>
        <w:rPr>
          <w:rFonts w:ascii="Times New Roman" w:eastAsia="Times New Roman" w:hAnsi="Times New Roman"/>
        </w:rPr>
        <w:t>Nėštumo laikotarpiu</w:t>
      </w:r>
      <w:r w:rsidR="00FE2E24">
        <w:rPr>
          <w:rFonts w:ascii="Times New Roman" w:eastAsia="Times New Roman" w:hAnsi="Times New Roman"/>
        </w:rPr>
        <w:t xml:space="preserve"> kepenų ir inkstų klirensas didėja didėjant pasiskirstymo tūriui trečiuoju trimestru, todėl vartojant tokią pačią dozę gali sumažėti koncentracija kraujo serume.</w:t>
      </w:r>
    </w:p>
    <w:p w:rsidR="00A36F15" w:rsidRPr="00A36F15" w:rsidRDefault="00A36F15" w:rsidP="00A36F15">
      <w:pPr>
        <w:spacing w:after="0" w:line="240" w:lineRule="auto"/>
        <w:rPr>
          <w:rFonts w:ascii="Times New Roman" w:eastAsia="Times New Roman" w:hAnsi="Times New Roman"/>
        </w:rPr>
      </w:pPr>
    </w:p>
    <w:p w:rsidR="00FE2E24" w:rsidRDefault="00FE2E24" w:rsidP="00A36F15">
      <w:pPr>
        <w:spacing w:after="0" w:line="240" w:lineRule="auto"/>
        <w:rPr>
          <w:rFonts w:ascii="Times New Roman" w:eastAsia="Times New Roman" w:hAnsi="Times New Roman"/>
        </w:rPr>
      </w:pPr>
      <w:r>
        <w:rPr>
          <w:rFonts w:ascii="Times New Roman" w:eastAsia="Times New Roman" w:hAnsi="Times New Roman"/>
        </w:rPr>
        <w:t>Būtina atkreipti dėmesį, kad nėštumo laikotarpiu pakinta jungimasis prie kraujo plazmos baltymų ir gali padidėti laisvosios (terapinį poveikį sukeliančios) valpro rūgšties dalis.</w:t>
      </w:r>
    </w:p>
    <w:p w:rsidR="00A36F15" w:rsidRPr="00A36F15" w:rsidRDefault="00A36F15" w:rsidP="00A36F15">
      <w:pPr>
        <w:spacing w:after="0" w:line="240" w:lineRule="auto"/>
        <w:rPr>
          <w:rFonts w:ascii="Times New Roman" w:eastAsia="Times New Roman" w:hAnsi="Times New Roman"/>
        </w:rPr>
      </w:pPr>
    </w:p>
    <w:p w:rsidR="00FE2E24" w:rsidRPr="000C4F9E" w:rsidRDefault="00FE2E24" w:rsidP="00FE2E24">
      <w:pPr>
        <w:spacing w:after="0" w:line="240" w:lineRule="auto"/>
        <w:rPr>
          <w:rFonts w:ascii="Times New Roman" w:eastAsia="Times New Roman" w:hAnsi="Times New Roman"/>
          <w:u w:val="single"/>
        </w:rPr>
      </w:pPr>
      <w:r>
        <w:rPr>
          <w:rFonts w:ascii="Times New Roman" w:eastAsia="Times New Roman" w:hAnsi="Times New Roman"/>
          <w:u w:val="single"/>
        </w:rPr>
        <w:t>Prasiskverbimas pro placentą</w:t>
      </w:r>
      <w:r w:rsidRPr="000C4F9E">
        <w:rPr>
          <w:rFonts w:ascii="Times New Roman" w:eastAsia="Times New Roman" w:hAnsi="Times New Roman"/>
          <w:u w:val="single"/>
        </w:rPr>
        <w:t xml:space="preserve"> /</w:t>
      </w:r>
      <w:r>
        <w:rPr>
          <w:rFonts w:ascii="Times New Roman" w:eastAsia="Times New Roman" w:hAnsi="Times New Roman"/>
          <w:u w:val="single"/>
        </w:rPr>
        <w:t xml:space="preserve"> ekskrecija į pieną</w:t>
      </w:r>
      <w:r w:rsidRPr="000C4F9E">
        <w:rPr>
          <w:rFonts w:ascii="Times New Roman" w:eastAsia="Times New Roman" w:hAnsi="Times New Roman"/>
          <w:u w:val="single"/>
        </w:rPr>
        <w:t xml:space="preserve"> </w:t>
      </w:r>
    </w:p>
    <w:p w:rsidR="00D56AB7" w:rsidRDefault="00A36F15" w:rsidP="00A36F15">
      <w:pPr>
        <w:spacing w:after="0" w:line="240" w:lineRule="auto"/>
        <w:rPr>
          <w:rFonts w:ascii="Times New Roman" w:eastAsia="Times New Roman" w:hAnsi="Times New Roman"/>
        </w:rPr>
      </w:pPr>
      <w:r w:rsidRPr="00A36F15">
        <w:rPr>
          <w:rFonts w:ascii="Times New Roman" w:eastAsia="Times New Roman" w:hAnsi="Times New Roman"/>
        </w:rPr>
        <w:t>Valpro</w:t>
      </w:r>
      <w:r w:rsidR="00D56AB7">
        <w:rPr>
          <w:rFonts w:ascii="Times New Roman" w:eastAsia="Times New Roman" w:hAnsi="Times New Roman"/>
        </w:rPr>
        <w:t xml:space="preserve"> rūgštis prasiskverbia pro placentą, koncentracija vaisiaus kraujo serume būna didesnė nei motinos kraujo serume.</w:t>
      </w:r>
    </w:p>
    <w:p w:rsidR="00A36F15" w:rsidRPr="00A36F15" w:rsidRDefault="00A36F15" w:rsidP="00A36F15">
      <w:pPr>
        <w:spacing w:after="0" w:line="240" w:lineRule="auto"/>
        <w:rPr>
          <w:rFonts w:ascii="Times New Roman" w:eastAsia="Times New Roman" w:hAnsi="Times New Roman"/>
        </w:rPr>
      </w:pPr>
    </w:p>
    <w:p w:rsidR="00D56AB7" w:rsidRDefault="00A36F15" w:rsidP="00654798">
      <w:pPr>
        <w:spacing w:after="0" w:line="240" w:lineRule="auto"/>
        <w:rPr>
          <w:rFonts w:ascii="Times New Roman" w:eastAsia="Times New Roman" w:hAnsi="Times New Roman"/>
        </w:rPr>
      </w:pPr>
      <w:r w:rsidRPr="00A36F15">
        <w:rPr>
          <w:rFonts w:ascii="Times New Roman" w:eastAsia="Times New Roman" w:hAnsi="Times New Roman"/>
        </w:rPr>
        <w:t>Valproat</w:t>
      </w:r>
      <w:r w:rsidR="00D56AB7">
        <w:rPr>
          <w:rFonts w:ascii="Times New Roman" w:eastAsia="Times New Roman" w:hAnsi="Times New Roman"/>
        </w:rPr>
        <w:t xml:space="preserve">o išsiskiria į motinos pieną, koncentracija sudaro </w:t>
      </w:r>
      <w:r w:rsidRPr="00A36F15">
        <w:rPr>
          <w:rFonts w:ascii="Times New Roman" w:eastAsia="Times New Roman" w:hAnsi="Times New Roman"/>
        </w:rPr>
        <w:t>1</w:t>
      </w:r>
      <w:r w:rsidR="00D56AB7">
        <w:rPr>
          <w:rFonts w:ascii="Times New Roman" w:eastAsia="Times New Roman" w:hAnsi="Times New Roman"/>
        </w:rPr>
        <w:noBreakHyphen/>
      </w:r>
      <w:r w:rsidRPr="00A36F15">
        <w:rPr>
          <w:rFonts w:ascii="Times New Roman" w:eastAsia="Times New Roman" w:hAnsi="Times New Roman"/>
        </w:rPr>
        <w:t>10</w:t>
      </w:r>
      <w:r w:rsidR="00B25FB9">
        <w:rPr>
          <w:rFonts w:ascii="Times New Roman" w:eastAsia="Times New Roman" w:hAnsi="Times New Roman"/>
        </w:rPr>
        <w:t> </w:t>
      </w:r>
      <w:r w:rsidRPr="00A36F15">
        <w:rPr>
          <w:rFonts w:ascii="Times New Roman" w:eastAsia="Times New Roman" w:hAnsi="Times New Roman"/>
        </w:rPr>
        <w:t xml:space="preserve">% </w:t>
      </w:r>
      <w:r w:rsidR="00D56AB7">
        <w:rPr>
          <w:rFonts w:ascii="Times New Roman" w:eastAsia="Times New Roman" w:hAnsi="Times New Roman"/>
        </w:rPr>
        <w:t>koncentracijos motinos kraujo serume.</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37" w:name="_Toc129243114"/>
      <w:bookmarkStart w:id="38" w:name="_Toc129243239"/>
      <w:r w:rsidRPr="0075525D">
        <w:rPr>
          <w:rFonts w:ascii="Times New Roman" w:eastAsia="Times New Roman" w:hAnsi="Times New Roman"/>
          <w:b/>
          <w:bCs/>
          <w:kern w:val="28"/>
        </w:rPr>
        <w:t>5.3</w:t>
      </w:r>
      <w:r w:rsidRPr="0075525D">
        <w:rPr>
          <w:rFonts w:ascii="Times New Roman" w:eastAsia="Times New Roman" w:hAnsi="Times New Roman"/>
          <w:b/>
          <w:bCs/>
          <w:kern w:val="28"/>
        </w:rPr>
        <w:tab/>
        <w:t>Ikiklinikinių saugumo tyrimų duomenys</w:t>
      </w:r>
      <w:bookmarkEnd w:id="37"/>
      <w:bookmarkEnd w:id="38"/>
    </w:p>
    <w:p w:rsidR="0083562B" w:rsidRPr="0083562B" w:rsidRDefault="0083562B" w:rsidP="0083562B">
      <w:pPr>
        <w:spacing w:after="0" w:line="240" w:lineRule="auto"/>
        <w:rPr>
          <w:rFonts w:ascii="Times New Roman" w:hAnsi="Times New Roman"/>
        </w:rPr>
      </w:pPr>
    </w:p>
    <w:p w:rsidR="0083562B" w:rsidRPr="0075525D" w:rsidRDefault="0083562B" w:rsidP="0083562B">
      <w:pPr>
        <w:spacing w:after="0" w:line="240" w:lineRule="auto"/>
        <w:rPr>
          <w:rFonts w:ascii="Times New Roman" w:eastAsia="Times New Roman" w:hAnsi="Times New Roman"/>
          <w:u w:val="single"/>
        </w:rPr>
      </w:pPr>
      <w:r>
        <w:rPr>
          <w:rFonts w:ascii="Times New Roman" w:eastAsia="Times New Roman" w:hAnsi="Times New Roman"/>
          <w:u w:val="single"/>
        </w:rPr>
        <w:t>Ūminis</w:t>
      </w:r>
      <w:r w:rsidRPr="0075525D">
        <w:rPr>
          <w:rFonts w:ascii="Times New Roman" w:eastAsia="Times New Roman" w:hAnsi="Times New Roman"/>
          <w:u w:val="single"/>
        </w:rPr>
        <w:t xml:space="preserve"> toksinis poveikis</w:t>
      </w:r>
    </w:p>
    <w:p w:rsidR="00654798" w:rsidRDefault="00FA50B4" w:rsidP="0083562B">
      <w:pPr>
        <w:spacing w:after="0" w:line="240" w:lineRule="auto"/>
        <w:rPr>
          <w:rFonts w:ascii="Times New Roman" w:hAnsi="Times New Roman"/>
        </w:rPr>
      </w:pPr>
      <w:r>
        <w:rPr>
          <w:rFonts w:ascii="Times New Roman" w:hAnsi="Times New Roman"/>
        </w:rPr>
        <w:t>Natrio valproato ūminio toksinio poveikio tyrimuose su skirtingomis gyvūnų rūšimis nustatyti</w:t>
      </w:r>
      <w:r w:rsidR="0083562B" w:rsidRPr="0083562B">
        <w:rPr>
          <w:rFonts w:ascii="Times New Roman" w:hAnsi="Times New Roman"/>
        </w:rPr>
        <w:t xml:space="preserve"> LD50 </w:t>
      </w:r>
      <w:r>
        <w:rPr>
          <w:rFonts w:ascii="Times New Roman" w:hAnsi="Times New Roman"/>
        </w:rPr>
        <w:t>rodmenys buvo</w:t>
      </w:r>
      <w:r w:rsidR="0083562B" w:rsidRPr="0083562B">
        <w:rPr>
          <w:rFonts w:ascii="Times New Roman" w:hAnsi="Times New Roman"/>
        </w:rPr>
        <w:t xml:space="preserve"> 1</w:t>
      </w:r>
      <w:r>
        <w:rPr>
          <w:rFonts w:ascii="Times New Roman" w:hAnsi="Times New Roman"/>
        </w:rPr>
        <w:t> </w:t>
      </w:r>
      <w:r w:rsidR="0083562B" w:rsidRPr="0083562B">
        <w:rPr>
          <w:rFonts w:ascii="Times New Roman" w:hAnsi="Times New Roman"/>
        </w:rPr>
        <w:t>200</w:t>
      </w:r>
      <w:r>
        <w:rPr>
          <w:rFonts w:ascii="Times New Roman" w:hAnsi="Times New Roman"/>
        </w:rPr>
        <w:noBreakHyphen/>
      </w:r>
      <w:r w:rsidR="0083562B" w:rsidRPr="0083562B">
        <w:rPr>
          <w:rFonts w:ascii="Times New Roman" w:hAnsi="Times New Roman"/>
        </w:rPr>
        <w:t>1</w:t>
      </w:r>
      <w:r>
        <w:rPr>
          <w:rFonts w:ascii="Times New Roman" w:hAnsi="Times New Roman"/>
        </w:rPr>
        <w:t> </w:t>
      </w:r>
      <w:r w:rsidR="0083562B" w:rsidRPr="0083562B">
        <w:rPr>
          <w:rFonts w:ascii="Times New Roman" w:hAnsi="Times New Roman"/>
        </w:rPr>
        <w:t>600</w:t>
      </w:r>
      <w:r>
        <w:rPr>
          <w:rFonts w:ascii="Times New Roman" w:hAnsi="Times New Roman"/>
        </w:rPr>
        <w:t> </w:t>
      </w:r>
      <w:r w:rsidR="0083562B" w:rsidRPr="0083562B">
        <w:rPr>
          <w:rFonts w:ascii="Times New Roman" w:hAnsi="Times New Roman"/>
        </w:rPr>
        <w:t xml:space="preserve">mg/kg </w:t>
      </w:r>
      <w:r>
        <w:rPr>
          <w:rFonts w:ascii="Times New Roman" w:hAnsi="Times New Roman"/>
        </w:rPr>
        <w:t xml:space="preserve">kūno svorio vaistinį preparatą vartojant per burną ir </w:t>
      </w:r>
      <w:r w:rsidR="0083562B" w:rsidRPr="0083562B">
        <w:rPr>
          <w:rFonts w:ascii="Times New Roman" w:hAnsi="Times New Roman"/>
        </w:rPr>
        <w:t>750</w:t>
      </w:r>
      <w:r>
        <w:rPr>
          <w:rFonts w:ascii="Times New Roman" w:hAnsi="Times New Roman"/>
        </w:rPr>
        <w:noBreakHyphen/>
      </w:r>
      <w:r w:rsidR="0083562B" w:rsidRPr="0083562B">
        <w:rPr>
          <w:rFonts w:ascii="Times New Roman" w:hAnsi="Times New Roman"/>
        </w:rPr>
        <w:t>950</w:t>
      </w:r>
      <w:r>
        <w:rPr>
          <w:rFonts w:ascii="Times New Roman" w:hAnsi="Times New Roman"/>
        </w:rPr>
        <w:t> </w:t>
      </w:r>
      <w:r w:rsidR="0083562B" w:rsidRPr="0083562B">
        <w:rPr>
          <w:rFonts w:ascii="Times New Roman" w:hAnsi="Times New Roman"/>
        </w:rPr>
        <w:t xml:space="preserve">mg/kg </w:t>
      </w:r>
      <w:r>
        <w:rPr>
          <w:rFonts w:ascii="Times New Roman" w:hAnsi="Times New Roman"/>
        </w:rPr>
        <w:t>kūno svorio vaistinį preparatą leidžiant į veną</w:t>
      </w:r>
      <w:r w:rsidR="0083562B" w:rsidRPr="0083562B">
        <w:rPr>
          <w:rFonts w:ascii="Times New Roman" w:hAnsi="Times New Roman"/>
        </w:rPr>
        <w:t>.</w:t>
      </w:r>
    </w:p>
    <w:p w:rsidR="0083562B" w:rsidRPr="0075525D" w:rsidRDefault="0083562B" w:rsidP="0083562B">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Lėtinis toksinis poveikis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Lėtinio toksinio poveikio tyrimai parodė sėklidžių atrofiją (sėklinio latako degeneraciją ir nepakankamą spermatogenezę) bei plaučių ir prostatos pokyčius, kai vartota dozė nuo 250 mg/kg kūno svorio žiurkėms iki 90 mg/kg kūno svorio šunims.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Galimas mutageninis ir kancerogeninis poveikis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Mutageninio poveikio tyrimų su bakterijomis, žiurkėmis ir pelėmis rezultatai buvo neigiami.</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Atlikti ilgalaikio poveikio tyrimai su žiurkėmis ir pelėmis. Labai dideles dozes vartojantiems žiurkių patinams padaugėjo poodinių fibrosarkomų atvejų.</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lastRenderedPageBreak/>
        <w:t>Toksinis poveikis reprodukcijai</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Pelėms, žiurkėms ir triušiams buvo nustatytas teratogeninis poveikis.</w:t>
      </w:r>
    </w:p>
    <w:p w:rsidR="00654798" w:rsidRPr="0075525D" w:rsidRDefault="00654798" w:rsidP="00654798">
      <w:pPr>
        <w:spacing w:after="0" w:line="240" w:lineRule="auto"/>
        <w:rPr>
          <w:rFonts w:ascii="Times New Roman" w:hAnsi="Times New Roman"/>
        </w:rPr>
      </w:pPr>
    </w:p>
    <w:p w:rsidR="00960012" w:rsidRPr="00960012" w:rsidRDefault="00960012" w:rsidP="00960012">
      <w:pPr>
        <w:spacing w:after="0" w:line="240" w:lineRule="auto"/>
        <w:rPr>
          <w:rFonts w:ascii="Times New Roman" w:hAnsi="Times New Roman"/>
        </w:rPr>
      </w:pPr>
      <w:r>
        <w:rPr>
          <w:rFonts w:ascii="Times New Roman" w:hAnsi="Times New Roman"/>
        </w:rPr>
        <w:t>ŽIV replikacija</w:t>
      </w:r>
    </w:p>
    <w:p w:rsidR="007C3000" w:rsidRPr="0075525D" w:rsidRDefault="007C3000" w:rsidP="007C3000">
      <w:pPr>
        <w:spacing w:after="0" w:line="240" w:lineRule="auto"/>
        <w:rPr>
          <w:rFonts w:ascii="Times New Roman" w:eastAsia="Times New Roman" w:hAnsi="Times New Roman"/>
        </w:rPr>
      </w:pPr>
      <w:r w:rsidRPr="0075525D">
        <w:rPr>
          <w:rFonts w:ascii="Times New Roman" w:eastAsia="Times New Roman" w:hAnsi="Times New Roman"/>
        </w:rPr>
        <w:t xml:space="preserve">Atskirų tyrimų metu buvo nustatyta, kad natrio valproatas stimuliuoja ŽIV replikaciją </w:t>
      </w:r>
      <w:r w:rsidRPr="0075525D">
        <w:rPr>
          <w:rFonts w:ascii="Times New Roman" w:eastAsia="Times New Roman" w:hAnsi="Times New Roman"/>
          <w:i/>
        </w:rPr>
        <w:t>in vitro</w:t>
      </w:r>
      <w:r w:rsidRPr="0075525D">
        <w:rPr>
          <w:rFonts w:ascii="Times New Roman" w:eastAsia="Times New Roman" w:hAnsi="Times New Roman"/>
        </w:rPr>
        <w:t xml:space="preserve">. Toks poveikis </w:t>
      </w:r>
      <w:r w:rsidRPr="0075525D">
        <w:rPr>
          <w:rFonts w:ascii="Times New Roman" w:eastAsia="Times New Roman" w:hAnsi="Times New Roman"/>
          <w:i/>
        </w:rPr>
        <w:t>in vitro</w:t>
      </w:r>
      <w:r w:rsidRPr="0075525D">
        <w:rPr>
          <w:rFonts w:ascii="Times New Roman" w:eastAsia="Times New Roman" w:hAnsi="Times New Roman"/>
        </w:rPr>
        <w:t xml:space="preserve"> buvo nestiprus ir priklausė nuo naudotų eksperimentinių modelių ir (arba) individualios reakcijos į valpro rūgštį ląstelės lygyje. Klinikinė tokių duomenų reikšmė nėra žinoma. Nepaisant to, į tokius rezultatus būtina atsižvelgti įprastinio virusų kiekio nustatymo natrio valproato vartojantiems ŽIV infekuotiems pacientams metu.</w:t>
      </w:r>
    </w:p>
    <w:p w:rsidR="00960012" w:rsidRDefault="00960012" w:rsidP="00960012">
      <w:pPr>
        <w:spacing w:after="0" w:line="240" w:lineRule="auto"/>
        <w:rPr>
          <w:rFonts w:ascii="Times New Roman" w:hAnsi="Times New Roman"/>
        </w:rPr>
      </w:pPr>
    </w:p>
    <w:p w:rsidR="00960012" w:rsidRPr="0075525D" w:rsidRDefault="00960012" w:rsidP="00960012">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39" w:name="_Toc129243115"/>
      <w:bookmarkStart w:id="40" w:name="_Toc129243240"/>
      <w:r w:rsidRPr="0075525D">
        <w:rPr>
          <w:rFonts w:ascii="Times New Roman" w:eastAsia="Times New Roman" w:hAnsi="Times New Roman"/>
          <w:b/>
          <w:bCs/>
        </w:rPr>
        <w:t>6.</w:t>
      </w:r>
      <w:r w:rsidRPr="0075525D">
        <w:rPr>
          <w:rFonts w:ascii="Times New Roman" w:eastAsia="Times New Roman" w:hAnsi="Times New Roman"/>
          <w:b/>
          <w:bCs/>
        </w:rPr>
        <w:tab/>
        <w:t>FARMACINĖ INFORMACIJA</w:t>
      </w:r>
      <w:bookmarkEnd w:id="39"/>
      <w:bookmarkEnd w:id="40"/>
    </w:p>
    <w:p w:rsidR="00654798" w:rsidRPr="0075525D" w:rsidRDefault="00654798" w:rsidP="00654798">
      <w:pPr>
        <w:keepNext/>
        <w:tabs>
          <w:tab w:val="left" w:pos="567"/>
        </w:tabs>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41" w:name="_Toc129243116"/>
      <w:bookmarkStart w:id="42" w:name="_Toc129243241"/>
      <w:r w:rsidRPr="0075525D">
        <w:rPr>
          <w:rFonts w:ascii="Times New Roman" w:eastAsia="Times New Roman" w:hAnsi="Times New Roman"/>
          <w:b/>
          <w:bCs/>
          <w:kern w:val="28"/>
        </w:rPr>
        <w:t>6.1</w:t>
      </w:r>
      <w:r w:rsidRPr="0075525D">
        <w:rPr>
          <w:rFonts w:ascii="Times New Roman" w:eastAsia="Times New Roman" w:hAnsi="Times New Roman"/>
          <w:b/>
          <w:bCs/>
          <w:kern w:val="28"/>
        </w:rPr>
        <w:tab/>
        <w:t>Pagalbinių medžiagų sąrašas</w:t>
      </w:r>
      <w:bookmarkEnd w:id="41"/>
      <w:bookmarkEnd w:id="42"/>
    </w:p>
    <w:p w:rsidR="00654798" w:rsidRPr="0075525D" w:rsidRDefault="00654798" w:rsidP="00654798">
      <w:pPr>
        <w:keepNext/>
        <w:tabs>
          <w:tab w:val="left" w:pos="567"/>
        </w:tabs>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iCs/>
          <w:u w:val="single"/>
        </w:rPr>
      </w:pPr>
      <w:r w:rsidRPr="0075525D">
        <w:rPr>
          <w:rFonts w:ascii="Times New Roman" w:eastAsia="Times New Roman" w:hAnsi="Times New Roman"/>
          <w:iCs/>
          <w:u w:val="single"/>
        </w:rPr>
        <w:t>Tabletės šerdis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Kopovidonas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Hipromeliozė</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 xml:space="preserve">Bevandenis koloidinis silicio dioksidas </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Magnio stearatas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iCs/>
          <w:u w:val="single"/>
        </w:rPr>
      </w:pPr>
      <w:r w:rsidRPr="0075525D">
        <w:rPr>
          <w:rFonts w:ascii="Times New Roman" w:eastAsia="Times New Roman" w:hAnsi="Times New Roman"/>
          <w:iCs/>
          <w:u w:val="single"/>
        </w:rPr>
        <w:t>Tabletės plėvelė</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Polivinilo alkoholis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Titano dioksidas (E 171)</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Talkas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Sojų lecitinas (E 322)</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Ksantano lipai</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43" w:name="_Toc129243117"/>
      <w:bookmarkStart w:id="44" w:name="_Toc129243242"/>
      <w:r w:rsidRPr="0075525D">
        <w:rPr>
          <w:rFonts w:ascii="Times New Roman" w:eastAsia="Times New Roman" w:hAnsi="Times New Roman"/>
          <w:b/>
          <w:bCs/>
          <w:kern w:val="28"/>
        </w:rPr>
        <w:t>6.2</w:t>
      </w:r>
      <w:r w:rsidRPr="0075525D">
        <w:rPr>
          <w:rFonts w:ascii="Times New Roman" w:eastAsia="Times New Roman" w:hAnsi="Times New Roman"/>
          <w:b/>
          <w:bCs/>
          <w:kern w:val="28"/>
        </w:rPr>
        <w:tab/>
        <w:t>Nesuderinamumas</w:t>
      </w:r>
      <w:bookmarkEnd w:id="43"/>
      <w:bookmarkEnd w:id="44"/>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Duomenys nebūtini.</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45" w:name="_Toc129243118"/>
      <w:bookmarkStart w:id="46" w:name="_Toc129243243"/>
      <w:r w:rsidRPr="0075525D">
        <w:rPr>
          <w:rFonts w:ascii="Times New Roman" w:eastAsia="Times New Roman" w:hAnsi="Times New Roman"/>
          <w:b/>
          <w:bCs/>
          <w:kern w:val="28"/>
        </w:rPr>
        <w:t>6.3</w:t>
      </w:r>
      <w:r w:rsidRPr="0075525D">
        <w:rPr>
          <w:rFonts w:ascii="Times New Roman" w:eastAsia="Times New Roman" w:hAnsi="Times New Roman"/>
          <w:b/>
          <w:bCs/>
          <w:kern w:val="28"/>
        </w:rPr>
        <w:tab/>
        <w:t>Tinkamumo laikas</w:t>
      </w:r>
      <w:bookmarkEnd w:id="45"/>
      <w:bookmarkEnd w:id="46"/>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3 metai</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47" w:name="_Toc129243119"/>
      <w:bookmarkStart w:id="48" w:name="_Toc129243244"/>
      <w:r w:rsidRPr="0075525D">
        <w:rPr>
          <w:rFonts w:ascii="Times New Roman" w:eastAsia="Times New Roman" w:hAnsi="Times New Roman"/>
          <w:b/>
          <w:bCs/>
          <w:kern w:val="28"/>
        </w:rPr>
        <w:t>6.4</w:t>
      </w:r>
      <w:r w:rsidRPr="0075525D">
        <w:rPr>
          <w:rFonts w:ascii="Times New Roman" w:eastAsia="Times New Roman" w:hAnsi="Times New Roman"/>
          <w:b/>
          <w:bCs/>
          <w:kern w:val="28"/>
        </w:rPr>
        <w:tab/>
        <w:t>Specialios laikymo sąlygos</w:t>
      </w:r>
      <w:bookmarkEnd w:id="47"/>
      <w:bookmarkEnd w:id="48"/>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Laikyti žemesnėje kaip 25 </w:t>
      </w:r>
      <w:r w:rsidRPr="0075525D">
        <w:rPr>
          <w:rFonts w:ascii="Times New Roman" w:eastAsia="Times New Roman" w:hAnsi="Times New Roman"/>
        </w:rPr>
        <w:sym w:font="Symbol" w:char="F0B0"/>
      </w:r>
      <w:r w:rsidRPr="0075525D">
        <w:rPr>
          <w:rFonts w:ascii="Times New Roman" w:eastAsia="Times New Roman" w:hAnsi="Times New Roman"/>
        </w:rPr>
        <w:t>C temperatūroje.</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Tablečių, laikomų dalytuve, žemesnėje kaip 25 </w:t>
      </w:r>
      <w:r w:rsidRPr="0075525D">
        <w:rPr>
          <w:rFonts w:ascii="Times New Roman" w:eastAsia="Times New Roman" w:hAnsi="Times New Roman"/>
        </w:rPr>
        <w:sym w:font="Symbol" w:char="F0B0"/>
      </w:r>
      <w:r w:rsidRPr="0075525D">
        <w:rPr>
          <w:rFonts w:ascii="Times New Roman" w:eastAsia="Times New Roman" w:hAnsi="Times New Roman"/>
        </w:rPr>
        <w:t xml:space="preserve">C temperatūroje, tinkamumo laikas yra 1 savaitė. </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iCs/>
        </w:rPr>
      </w:pPr>
      <w:r w:rsidRPr="0075525D">
        <w:rPr>
          <w:rFonts w:ascii="Times New Roman" w:eastAsia="Times New Roman" w:hAnsi="Times New Roman"/>
          <w:iCs/>
        </w:rPr>
        <w:t>Stiklinį buteliuką laikyti sandarų, kad vaistinis preparatas būtų apsaugotas nuo drėgmės.</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49" w:name="_Toc129243120"/>
      <w:bookmarkStart w:id="50" w:name="_Toc129243245"/>
      <w:r w:rsidRPr="0075525D">
        <w:rPr>
          <w:rFonts w:ascii="Times New Roman" w:eastAsia="Times New Roman" w:hAnsi="Times New Roman"/>
          <w:b/>
          <w:bCs/>
          <w:kern w:val="28"/>
        </w:rPr>
        <w:t>6.5</w:t>
      </w:r>
      <w:r w:rsidRPr="0075525D">
        <w:rPr>
          <w:rFonts w:ascii="Times New Roman" w:eastAsia="Times New Roman" w:hAnsi="Times New Roman"/>
          <w:b/>
          <w:bCs/>
          <w:kern w:val="28"/>
        </w:rPr>
        <w:tab/>
        <w:t>Talpyklės pobūdis ir jos turinys</w:t>
      </w:r>
      <w:bookmarkEnd w:id="49"/>
      <w:bookmarkEnd w:id="50"/>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Gintaro spalvos III tipo stiklo buteliukas su užsukamuoju dangteliu, turinčiu apsauginę juostelę. Buteliuke yra apvalios formos, plokščias sausiklis, kuriame yra silikagelio.</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 xml:space="preserve">Pakuotėje yra 100 tablečių. </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2"/>
        <w:rPr>
          <w:rFonts w:ascii="Times New Roman" w:eastAsia="Times New Roman" w:hAnsi="Times New Roman"/>
          <w:b/>
          <w:bCs/>
          <w:kern w:val="28"/>
        </w:rPr>
      </w:pPr>
      <w:bookmarkStart w:id="51" w:name="_Toc129243121"/>
      <w:bookmarkStart w:id="52" w:name="_Toc129243246"/>
      <w:r w:rsidRPr="0075525D">
        <w:rPr>
          <w:rFonts w:ascii="Times New Roman" w:eastAsia="Times New Roman" w:hAnsi="Times New Roman"/>
          <w:b/>
          <w:bCs/>
          <w:kern w:val="28"/>
        </w:rPr>
        <w:t>6.6</w:t>
      </w:r>
      <w:r w:rsidRPr="0075525D">
        <w:rPr>
          <w:rFonts w:ascii="Times New Roman" w:eastAsia="Times New Roman" w:hAnsi="Times New Roman"/>
          <w:b/>
          <w:bCs/>
          <w:kern w:val="28"/>
        </w:rPr>
        <w:tab/>
        <w:t>Specialūs reikalavimai atliekoms tvarkyti ir vaistiniam preparatui ruošti</w:t>
      </w:r>
      <w:bookmarkEnd w:id="51"/>
      <w:bookmarkEnd w:id="52"/>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Specialių reikalavimų nėra.</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tabs>
          <w:tab w:val="left" w:pos="567"/>
        </w:tabs>
        <w:spacing w:after="0" w:line="240" w:lineRule="auto"/>
        <w:ind w:left="567" w:hanging="567"/>
        <w:outlineLvl w:val="1"/>
        <w:rPr>
          <w:rFonts w:ascii="Times New Roman" w:eastAsia="Times New Roman" w:hAnsi="Times New Roman"/>
          <w:b/>
          <w:bCs/>
        </w:rPr>
      </w:pPr>
      <w:bookmarkStart w:id="53" w:name="_Toc129243122"/>
      <w:bookmarkStart w:id="54" w:name="_Toc129243247"/>
      <w:r w:rsidRPr="0075525D">
        <w:rPr>
          <w:rFonts w:ascii="Times New Roman" w:eastAsia="Times New Roman" w:hAnsi="Times New Roman"/>
          <w:b/>
          <w:bCs/>
        </w:rPr>
        <w:lastRenderedPageBreak/>
        <w:t>7.</w:t>
      </w:r>
      <w:r w:rsidRPr="0075525D">
        <w:rPr>
          <w:rFonts w:ascii="Times New Roman" w:eastAsia="Times New Roman" w:hAnsi="Times New Roman"/>
          <w:b/>
          <w:bCs/>
        </w:rPr>
        <w:tab/>
        <w:t>REGISTRUOTOJAS</w:t>
      </w:r>
      <w:bookmarkEnd w:id="53"/>
      <w:bookmarkEnd w:id="54"/>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eastAsia="Times New Roman" w:hAnsi="Times New Roman"/>
        </w:rPr>
      </w:pPr>
      <w:r w:rsidRPr="0075525D">
        <w:rPr>
          <w:rFonts w:ascii="Times New Roman" w:eastAsia="Times New Roman" w:hAnsi="Times New Roman"/>
        </w:rPr>
        <w:t>Orion Corporation</w:t>
      </w:r>
    </w:p>
    <w:p w:rsidR="00654798" w:rsidRPr="0075525D" w:rsidRDefault="00654798" w:rsidP="00654798">
      <w:pPr>
        <w:keepNext/>
        <w:keepLines/>
        <w:spacing w:after="0" w:line="240" w:lineRule="auto"/>
        <w:rPr>
          <w:rFonts w:ascii="Times New Roman" w:eastAsia="Times New Roman" w:hAnsi="Times New Roman"/>
          <w:b/>
        </w:rPr>
      </w:pPr>
      <w:r w:rsidRPr="0075525D">
        <w:rPr>
          <w:rFonts w:ascii="Times New Roman" w:eastAsia="Times New Roman" w:hAnsi="Times New Roman"/>
        </w:rPr>
        <w:t>Orionintie 1</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FI-02200 Espoo</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Suomija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55" w:name="_Toc129243123"/>
      <w:bookmarkStart w:id="56" w:name="_Toc129243248"/>
      <w:r w:rsidRPr="0075525D">
        <w:rPr>
          <w:rFonts w:ascii="Times New Roman" w:eastAsia="Times New Roman" w:hAnsi="Times New Roman"/>
          <w:b/>
          <w:bCs/>
        </w:rPr>
        <w:t>8.</w:t>
      </w:r>
      <w:r w:rsidRPr="0075525D">
        <w:rPr>
          <w:rFonts w:ascii="Times New Roman" w:eastAsia="Times New Roman" w:hAnsi="Times New Roman"/>
          <w:b/>
          <w:bCs/>
        </w:rPr>
        <w:tab/>
        <w:t>REGISTRACIJOS PAŽYMĖJIMO NUMERIS (-IAI)</w:t>
      </w:r>
      <w:bookmarkEnd w:id="55"/>
      <w:bookmarkEnd w:id="56"/>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LT/1/07/0806/002</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hAnsi="Times New Roman"/>
        </w:rPr>
      </w:pPr>
      <w:bookmarkStart w:id="57" w:name="_Toc129243124"/>
      <w:bookmarkStart w:id="58" w:name="_Toc129243249"/>
      <w:r w:rsidRPr="0075525D">
        <w:rPr>
          <w:rFonts w:ascii="Times New Roman" w:eastAsia="Times New Roman" w:hAnsi="Times New Roman"/>
          <w:b/>
          <w:bCs/>
        </w:rPr>
        <w:t>9.</w:t>
      </w:r>
      <w:r w:rsidRPr="0075525D">
        <w:rPr>
          <w:rFonts w:ascii="Times New Roman" w:eastAsia="Times New Roman" w:hAnsi="Times New Roman"/>
          <w:b/>
          <w:bCs/>
        </w:rPr>
        <w:tab/>
        <w:t xml:space="preserve">REGISTRAVIMO / PERREGISTRAVIMO DATA </w:t>
      </w:r>
      <w:bookmarkEnd w:id="57"/>
      <w:bookmarkEnd w:id="58"/>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 xml:space="preserve">Registravimo data </w:t>
      </w:r>
      <w:smartTag w:uri="schemas-tilde-lv/tildestengine" w:element="metric2">
        <w:smartTagPr>
          <w:attr w:name="metric_text" w:val="m"/>
          <w:attr w:name="metric_value" w:val="2007"/>
        </w:smartTagPr>
        <w:r w:rsidRPr="0075525D">
          <w:rPr>
            <w:rFonts w:ascii="Times New Roman" w:eastAsia="Times New Roman" w:hAnsi="Times New Roman"/>
          </w:rPr>
          <w:t>2007 m</w:t>
        </w:r>
      </w:smartTag>
      <w:r w:rsidRPr="0075525D">
        <w:rPr>
          <w:rFonts w:ascii="Times New Roman" w:eastAsia="Times New Roman" w:hAnsi="Times New Roman"/>
        </w:rPr>
        <w:t>. rugsėjo 18 d.</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Paskutinio perregistravimo data 2013</w:t>
      </w:r>
      <w:r w:rsidR="00002DA7">
        <w:rPr>
          <w:rFonts w:ascii="Times New Roman" w:eastAsia="Times New Roman" w:hAnsi="Times New Roman"/>
        </w:rPr>
        <w:t> </w:t>
      </w:r>
      <w:r w:rsidRPr="0075525D">
        <w:rPr>
          <w:rFonts w:ascii="Times New Roman" w:eastAsia="Times New Roman" w:hAnsi="Times New Roman"/>
        </w:rPr>
        <w:t>m. birželio 27</w:t>
      </w:r>
      <w:r w:rsidR="00002DA7">
        <w:rPr>
          <w:rFonts w:ascii="Times New Roman" w:eastAsia="Times New Roman" w:hAnsi="Times New Roman"/>
        </w:rPr>
        <w:t> </w:t>
      </w:r>
      <w:r w:rsidRPr="0075525D">
        <w:rPr>
          <w:rFonts w:ascii="Times New Roman" w:eastAsia="Times New Roman" w:hAnsi="Times New Roman"/>
        </w:rPr>
        <w:t>d.</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59" w:name="_Toc129243125"/>
      <w:bookmarkStart w:id="60" w:name="_Toc129243250"/>
      <w:r w:rsidRPr="0075525D">
        <w:rPr>
          <w:rFonts w:ascii="Times New Roman" w:eastAsia="Times New Roman" w:hAnsi="Times New Roman"/>
          <w:b/>
          <w:bCs/>
        </w:rPr>
        <w:t>10.</w:t>
      </w:r>
      <w:r w:rsidRPr="0075525D">
        <w:rPr>
          <w:rFonts w:ascii="Times New Roman" w:eastAsia="Times New Roman" w:hAnsi="Times New Roman"/>
          <w:b/>
          <w:bCs/>
        </w:rPr>
        <w:tab/>
        <w:t>TEKSTO PERŽIŪROS DATA</w:t>
      </w:r>
      <w:bookmarkEnd w:id="59"/>
      <w:bookmarkEnd w:id="60"/>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p>
    <w:p w:rsidR="00654798" w:rsidRDefault="00B12F50" w:rsidP="00654798">
      <w:pPr>
        <w:tabs>
          <w:tab w:val="left" w:pos="5954"/>
          <w:tab w:val="left" w:pos="6237"/>
          <w:tab w:val="left" w:pos="6663"/>
          <w:tab w:val="left" w:pos="6946"/>
        </w:tabs>
        <w:spacing w:after="0" w:line="240" w:lineRule="auto"/>
        <w:rPr>
          <w:rFonts w:ascii="Times New Roman" w:eastAsia="SimSun" w:hAnsi="Times New Roman"/>
        </w:rPr>
      </w:pPr>
      <w:r>
        <w:rPr>
          <w:rFonts w:ascii="Times New Roman" w:eastAsia="SimSun" w:hAnsi="Times New Roman"/>
        </w:rPr>
        <w:t>2019 m. lapkričio 21 d.</w:t>
      </w:r>
    </w:p>
    <w:p w:rsidR="00E35087" w:rsidRPr="0075525D" w:rsidRDefault="00E35087" w:rsidP="00654798">
      <w:pPr>
        <w:tabs>
          <w:tab w:val="left" w:pos="5954"/>
          <w:tab w:val="left" w:pos="6237"/>
          <w:tab w:val="left" w:pos="6663"/>
          <w:tab w:val="left" w:pos="6946"/>
        </w:tabs>
        <w:spacing w:after="0" w:line="240" w:lineRule="auto"/>
        <w:rPr>
          <w:rFonts w:ascii="Times New Roman" w:eastAsia="SimSun" w:hAnsi="Times New Roman"/>
        </w:rPr>
      </w:pPr>
    </w:p>
    <w:p w:rsidR="00654798" w:rsidRPr="0075525D" w:rsidRDefault="00654798" w:rsidP="00654798">
      <w:pPr>
        <w:tabs>
          <w:tab w:val="left" w:pos="5954"/>
          <w:tab w:val="left" w:pos="6237"/>
          <w:tab w:val="left" w:pos="6663"/>
          <w:tab w:val="left" w:pos="6946"/>
        </w:tabs>
        <w:spacing w:after="0" w:line="240" w:lineRule="auto"/>
        <w:rPr>
          <w:rFonts w:ascii="Times New Roman" w:eastAsia="SimSun" w:hAnsi="Times New Roman"/>
        </w:rPr>
      </w:pPr>
      <w:r w:rsidRPr="0075525D">
        <w:rPr>
          <w:rFonts w:ascii="Times New Roman" w:eastAsia="SimSun" w:hAnsi="Times New Roman"/>
        </w:rPr>
        <w:t>Išsami informacija apie šį vaistinį preparatą pateikiama Valstybinės vaistų kontrolės tarnybos prie Lietuvos Respublikos sveikatos apsaugos ministerijos tinklalapyje</w:t>
      </w:r>
      <w:r w:rsidRPr="0075525D">
        <w:rPr>
          <w:rFonts w:ascii="Times New Roman" w:eastAsia="SimSun" w:hAnsi="Times New Roman"/>
          <w:i/>
        </w:rPr>
        <w:t xml:space="preserve"> </w:t>
      </w:r>
      <w:hyperlink r:id="rId9" w:history="1">
        <w:r w:rsidRPr="0075525D">
          <w:rPr>
            <w:rFonts w:ascii="Times New Roman" w:eastAsia="SimSun" w:hAnsi="Times New Roman"/>
            <w:color w:val="0000FF"/>
            <w:u w:val="single"/>
          </w:rPr>
          <w:t>http://www.vvkt.lt</w:t>
        </w:r>
      </w:hyperlink>
    </w:p>
    <w:p w:rsidR="00654798" w:rsidRPr="0075525D" w:rsidRDefault="00654798" w:rsidP="00654798">
      <w:pPr>
        <w:spacing w:after="0" w:line="240" w:lineRule="auto"/>
        <w:rPr>
          <w:rFonts w:ascii="Times New Roman" w:hAnsi="Times New Roman"/>
        </w:rPr>
      </w:pPr>
      <w:r w:rsidRPr="0075525D">
        <w:rPr>
          <w:rFonts w:ascii="Times New Roman" w:hAnsi="Times New Roman"/>
        </w:rPr>
        <w:br w:type="page"/>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bookmarkStart w:id="61" w:name="_Toc129243128"/>
      <w:bookmarkStart w:id="62" w:name="_Toc129243253"/>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r w:rsidRPr="0075525D">
        <w:rPr>
          <w:rFonts w:ascii="Times New Roman" w:eastAsia="Times New Roman" w:hAnsi="Times New Roman"/>
          <w:b/>
          <w:caps/>
        </w:rPr>
        <w:t>II PRIEDAS</w:t>
      </w:r>
      <w:bookmarkEnd w:id="61"/>
      <w:bookmarkEnd w:id="62"/>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r w:rsidRPr="0075525D">
        <w:rPr>
          <w:rFonts w:ascii="Times New Roman" w:eastAsia="Times New Roman" w:hAnsi="Times New Roman"/>
          <w:b/>
          <w:caps/>
        </w:rPr>
        <w:t>REGISTRACIJOS SĄLYGOS</w:t>
      </w:r>
    </w:p>
    <w:p w:rsidR="00654798" w:rsidRPr="0075525D" w:rsidRDefault="00654798" w:rsidP="00654798">
      <w:pPr>
        <w:spacing w:after="0" w:line="240" w:lineRule="auto"/>
        <w:ind w:left="1701" w:right="1416" w:hanging="708"/>
        <w:rPr>
          <w:rFonts w:ascii="Times New Roman" w:hAnsi="Times New Roman"/>
          <w:b/>
        </w:rPr>
      </w:pPr>
    </w:p>
    <w:p w:rsidR="00654798" w:rsidRPr="0075525D" w:rsidRDefault="00654798" w:rsidP="00654798">
      <w:pPr>
        <w:spacing w:after="0" w:line="240" w:lineRule="auto"/>
        <w:ind w:left="1701" w:right="1416" w:hanging="708"/>
        <w:rPr>
          <w:rFonts w:ascii="Times New Roman" w:hAnsi="Times New Roman"/>
          <w:b/>
        </w:rPr>
      </w:pPr>
      <w:r w:rsidRPr="0075525D">
        <w:rPr>
          <w:rFonts w:ascii="Times New Roman" w:hAnsi="Times New Roman"/>
          <w:b/>
        </w:rPr>
        <w:t>A.</w:t>
      </w:r>
      <w:r w:rsidRPr="0075525D">
        <w:rPr>
          <w:rFonts w:ascii="Times New Roman" w:hAnsi="Times New Roman"/>
          <w:b/>
        </w:rPr>
        <w:tab/>
        <w:t>GAMINTOJAS (-AI), ATSAKINGAS (-I) UŽ SERIJŲ IŠLEIDIMĄ</w:t>
      </w:r>
    </w:p>
    <w:p w:rsidR="00654798" w:rsidRPr="0075525D" w:rsidRDefault="00654798" w:rsidP="00654798">
      <w:pPr>
        <w:spacing w:after="0" w:line="240" w:lineRule="auto"/>
        <w:rPr>
          <w:rFonts w:ascii="Times New Roman" w:hAnsi="Times New Roman"/>
        </w:rPr>
      </w:pPr>
    </w:p>
    <w:p w:rsidR="00654798" w:rsidRPr="0075525D" w:rsidRDefault="00654798" w:rsidP="00654798">
      <w:pPr>
        <w:suppressLineNumbers/>
        <w:spacing w:after="0" w:line="240" w:lineRule="auto"/>
        <w:ind w:left="1701" w:right="1416" w:hanging="708"/>
        <w:rPr>
          <w:rFonts w:ascii="Times New Roman" w:hAnsi="Times New Roman"/>
        </w:rPr>
      </w:pPr>
      <w:r w:rsidRPr="0075525D">
        <w:rPr>
          <w:rFonts w:ascii="Times New Roman" w:hAnsi="Times New Roman"/>
          <w:b/>
        </w:rPr>
        <w:t>B.</w:t>
      </w:r>
      <w:r w:rsidRPr="0075525D">
        <w:rPr>
          <w:rFonts w:ascii="Times New Roman" w:hAnsi="Times New Roman"/>
          <w:b/>
        </w:rPr>
        <w:tab/>
        <w:t>TIEKIMO IR VARTOJIMO SĄLYGOS AR APRIBOJIMAI</w:t>
      </w:r>
    </w:p>
    <w:p w:rsidR="00654798" w:rsidRPr="0075525D" w:rsidRDefault="00654798" w:rsidP="00654798">
      <w:pPr>
        <w:spacing w:after="0" w:line="240" w:lineRule="auto"/>
        <w:rPr>
          <w:rFonts w:ascii="Times New Roman" w:hAnsi="Times New Roman"/>
        </w:rPr>
      </w:pPr>
    </w:p>
    <w:p w:rsidR="00654798" w:rsidRPr="0075525D" w:rsidRDefault="00654798" w:rsidP="00654798">
      <w:pPr>
        <w:tabs>
          <w:tab w:val="left" w:pos="1701"/>
        </w:tabs>
        <w:spacing w:after="0" w:line="240" w:lineRule="auto"/>
        <w:ind w:left="1701" w:hanging="567"/>
        <w:rPr>
          <w:rFonts w:ascii="Times New Roman" w:eastAsia="Times New Roman" w:hAnsi="Times New Roman"/>
          <w:b/>
        </w:rPr>
      </w:pPr>
    </w:p>
    <w:p w:rsidR="00654798" w:rsidRPr="0075525D" w:rsidRDefault="00654798" w:rsidP="00654798">
      <w:pPr>
        <w:tabs>
          <w:tab w:val="left" w:pos="567"/>
        </w:tabs>
        <w:spacing w:after="0" w:line="240" w:lineRule="auto"/>
        <w:rPr>
          <w:rFonts w:ascii="Times New Roman" w:hAnsi="Times New Roman"/>
          <w:b/>
        </w:rPr>
      </w:pPr>
      <w:r w:rsidRPr="0075525D">
        <w:rPr>
          <w:rFonts w:ascii="Times New Roman" w:hAnsi="Times New Roman"/>
          <w:b/>
        </w:rPr>
        <w:br w:type="page"/>
      </w:r>
      <w:r w:rsidRPr="0075525D">
        <w:rPr>
          <w:rFonts w:ascii="Times New Roman" w:hAnsi="Times New Roman"/>
          <w:b/>
        </w:rPr>
        <w:lastRenderedPageBreak/>
        <w:t>A.</w:t>
      </w:r>
      <w:r w:rsidRPr="0075525D">
        <w:rPr>
          <w:rFonts w:ascii="Times New Roman" w:hAnsi="Times New Roman"/>
          <w:b/>
        </w:rPr>
        <w:tab/>
        <w:t>GAMINTOJAS (-AI), ATSAKINGAS (-I) UŽ SERIJŲ IŠLEIDIMĄ</w:t>
      </w:r>
    </w:p>
    <w:p w:rsidR="00654798" w:rsidRPr="0075525D" w:rsidRDefault="00654798" w:rsidP="00654798">
      <w:pPr>
        <w:keepNext/>
        <w:tabs>
          <w:tab w:val="left" w:pos="567"/>
        </w:tabs>
        <w:spacing w:after="0" w:line="240" w:lineRule="auto"/>
        <w:ind w:left="567" w:hanging="567"/>
        <w:outlineLvl w:val="1"/>
        <w:rPr>
          <w:rFonts w:ascii="Times New Roman" w:hAnsi="Times New Roman"/>
          <w:highlight w:val="yellow"/>
        </w:rPr>
      </w:pPr>
    </w:p>
    <w:p w:rsidR="00654798" w:rsidRPr="0075525D" w:rsidRDefault="00654798" w:rsidP="00654798">
      <w:pPr>
        <w:spacing w:after="0" w:line="240" w:lineRule="auto"/>
        <w:rPr>
          <w:rFonts w:ascii="Times New Roman" w:hAnsi="Times New Roman"/>
          <w:u w:val="single"/>
        </w:rPr>
      </w:pPr>
      <w:r w:rsidRPr="0075525D">
        <w:rPr>
          <w:rFonts w:ascii="Times New Roman" w:hAnsi="Times New Roman"/>
          <w:u w:val="single"/>
        </w:rPr>
        <w:t>Gamintojo, atsakingo už serijų išleidimą, pavadinimas ir adresas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Orion Corporation</w:t>
      </w:r>
      <w:r w:rsidRPr="0075525D">
        <w:rPr>
          <w:rFonts w:ascii="Times New Roman" w:eastAsia="Times New Roman" w:hAnsi="Times New Roman"/>
        </w:rPr>
        <w:t xml:space="preserve">, </w:t>
      </w:r>
      <w:r w:rsidRPr="0075525D">
        <w:rPr>
          <w:rFonts w:ascii="Times New Roman" w:hAnsi="Times New Roman"/>
        </w:rPr>
        <w:t>Orion Pharma</w:t>
      </w:r>
    </w:p>
    <w:p w:rsidR="00654798" w:rsidRPr="0075525D" w:rsidRDefault="00654798" w:rsidP="00654798">
      <w:pPr>
        <w:spacing w:after="0" w:line="240" w:lineRule="auto"/>
        <w:rPr>
          <w:rFonts w:ascii="Times New Roman" w:hAnsi="Times New Roman"/>
          <w:b/>
        </w:rPr>
      </w:pPr>
      <w:r w:rsidRPr="0075525D">
        <w:rPr>
          <w:rFonts w:ascii="Times New Roman" w:hAnsi="Times New Roman"/>
        </w:rPr>
        <w:t>Orionintie 1</w:t>
      </w:r>
    </w:p>
    <w:p w:rsidR="00654798" w:rsidRPr="0075525D" w:rsidRDefault="00654798" w:rsidP="00654798">
      <w:pPr>
        <w:spacing w:after="0" w:line="240" w:lineRule="auto"/>
        <w:rPr>
          <w:rFonts w:ascii="Times New Roman" w:hAnsi="Times New Roman"/>
        </w:rPr>
      </w:pPr>
      <w:r w:rsidRPr="0075525D">
        <w:rPr>
          <w:rFonts w:ascii="Times New Roman" w:hAnsi="Times New Roman"/>
        </w:rPr>
        <w:t>FI-02200 Espoo</w:t>
      </w:r>
    </w:p>
    <w:p w:rsidR="00654798" w:rsidRPr="0075525D" w:rsidRDefault="00654798" w:rsidP="00654798">
      <w:pPr>
        <w:spacing w:after="0" w:line="240" w:lineRule="auto"/>
        <w:rPr>
          <w:rFonts w:ascii="Times New Roman" w:hAnsi="Times New Roman"/>
        </w:rPr>
      </w:pPr>
      <w:r w:rsidRPr="0075525D">
        <w:rPr>
          <w:rFonts w:ascii="Times New Roman" w:hAnsi="Times New Roman"/>
        </w:rPr>
        <w:t>Suomija</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Orion Corporation Orion Pharma</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Joensuunkatu 7</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FI-24100 Salo</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Suomija</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Su pakuote pateikiamame lapelyje nurodomas gamintojo, atsakingo už konkrečios serijos išleidimą, pavadinimas ir adresas.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highlight w:val="yellow"/>
        </w:rPr>
      </w:pPr>
    </w:p>
    <w:p w:rsidR="00654798" w:rsidRPr="0075525D" w:rsidRDefault="00654798" w:rsidP="00654798">
      <w:pPr>
        <w:suppressLineNumbers/>
        <w:spacing w:after="0" w:line="240" w:lineRule="auto"/>
        <w:ind w:left="567" w:hanging="567"/>
        <w:rPr>
          <w:rFonts w:ascii="Times New Roman" w:hAnsi="Times New Roman"/>
        </w:rPr>
      </w:pPr>
      <w:bookmarkStart w:id="63" w:name="_Toc129243129"/>
      <w:bookmarkStart w:id="64" w:name="_Toc129243254"/>
      <w:r w:rsidRPr="0075525D">
        <w:rPr>
          <w:rFonts w:ascii="Times New Roman" w:hAnsi="Times New Roman"/>
          <w:b/>
        </w:rPr>
        <w:t>B.</w:t>
      </w:r>
      <w:r w:rsidRPr="0075525D">
        <w:rPr>
          <w:rFonts w:ascii="Times New Roman" w:hAnsi="Times New Roman"/>
          <w:b/>
        </w:rPr>
        <w:tab/>
        <w:t xml:space="preserve">TIEKIMO IR VARTOJIMO SĄLYGOS AR APRIBOJIMAI </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Receptinis vaistinis preparatas.</w:t>
      </w:r>
    </w:p>
    <w:p w:rsidR="00654798" w:rsidRPr="0075525D" w:rsidRDefault="00654798" w:rsidP="00654798">
      <w:pPr>
        <w:spacing w:after="0" w:line="240" w:lineRule="auto"/>
        <w:rPr>
          <w:rFonts w:ascii="Times New Roman" w:eastAsia="Times New Roman" w:hAnsi="Times New Roman"/>
          <w:b/>
          <w:caps/>
        </w:rPr>
      </w:pPr>
      <w:bookmarkStart w:id="65" w:name="_Toc129243134"/>
      <w:bookmarkStart w:id="66" w:name="_Toc129243259"/>
      <w:bookmarkEnd w:id="63"/>
      <w:bookmarkEnd w:id="64"/>
      <w:r w:rsidRPr="0075525D">
        <w:rPr>
          <w:rFonts w:ascii="Times New Roman" w:eastAsia="Times New Roman" w:hAnsi="Times New Roman"/>
          <w:b/>
          <w:caps/>
        </w:rPr>
        <w:br w:type="page"/>
      </w: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r w:rsidRPr="0075525D">
        <w:rPr>
          <w:rFonts w:ascii="Times New Roman" w:eastAsia="Times New Roman" w:hAnsi="Times New Roman"/>
          <w:b/>
          <w:caps/>
        </w:rPr>
        <w:t>III PRIEDAS</w:t>
      </w:r>
      <w:bookmarkEnd w:id="65"/>
      <w:bookmarkEnd w:id="66"/>
    </w:p>
    <w:p w:rsidR="00654798" w:rsidRPr="0075525D" w:rsidRDefault="00654798" w:rsidP="00654798">
      <w:pPr>
        <w:spacing w:after="0" w:line="240" w:lineRule="auto"/>
        <w:rPr>
          <w:rFonts w:ascii="Times New Roman" w:hAnsi="Times New Roman"/>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bookmarkStart w:id="67" w:name="_Toc129243135"/>
      <w:bookmarkStart w:id="68" w:name="_Toc129243260"/>
      <w:r w:rsidRPr="0075525D">
        <w:rPr>
          <w:rFonts w:ascii="Times New Roman" w:eastAsia="Times New Roman" w:hAnsi="Times New Roman"/>
          <w:b/>
          <w:caps/>
        </w:rPr>
        <w:t>ŽENKLINIMAS IR PAKUOTĖS LAPELIS</w:t>
      </w:r>
      <w:bookmarkEnd w:id="67"/>
      <w:bookmarkEnd w:id="68"/>
    </w:p>
    <w:p w:rsidR="00654798" w:rsidRPr="0075525D" w:rsidRDefault="00654798" w:rsidP="00654798">
      <w:pPr>
        <w:spacing w:after="0" w:line="240" w:lineRule="auto"/>
        <w:rPr>
          <w:rFonts w:ascii="Times New Roman" w:hAnsi="Times New Roman"/>
        </w:rPr>
      </w:pPr>
      <w:r w:rsidRPr="0075525D">
        <w:rPr>
          <w:rFonts w:ascii="Times New Roman" w:hAnsi="Times New Roman"/>
        </w:rPr>
        <w:br w:type="page"/>
      </w:r>
    </w:p>
    <w:p w:rsidR="00654798" w:rsidRPr="0075525D" w:rsidRDefault="00654798" w:rsidP="00654798">
      <w:pPr>
        <w:shd w:val="clear" w:color="auto" w:fill="FFFFFF"/>
        <w:spacing w:after="0" w:line="240" w:lineRule="auto"/>
        <w:jc w:val="center"/>
        <w:rPr>
          <w:rFonts w:ascii="Times New Roman" w:eastAsia="Times New Roman" w:hAnsi="Times New Roman"/>
        </w:rPr>
      </w:pPr>
    </w:p>
    <w:p w:rsidR="00654798" w:rsidRPr="0075525D" w:rsidRDefault="00654798" w:rsidP="00654798">
      <w:pPr>
        <w:shd w:val="clear" w:color="auto" w:fill="FFFFFF"/>
        <w:spacing w:after="0" w:line="240" w:lineRule="auto"/>
        <w:jc w:val="center"/>
        <w:rPr>
          <w:rFonts w:ascii="Times New Roman" w:eastAsia="Times New Roman" w:hAnsi="Times New Roman"/>
        </w:rPr>
      </w:pPr>
    </w:p>
    <w:p w:rsidR="00654798" w:rsidRPr="0075525D" w:rsidRDefault="00654798" w:rsidP="00654798">
      <w:pPr>
        <w:shd w:val="clear" w:color="auto" w:fill="FFFFFF"/>
        <w:spacing w:after="0" w:line="240" w:lineRule="auto"/>
        <w:jc w:val="center"/>
        <w:rPr>
          <w:rFonts w:ascii="Times New Roman" w:eastAsia="Times New Roman" w:hAnsi="Times New Roman"/>
        </w:rPr>
      </w:pPr>
    </w:p>
    <w:p w:rsidR="00654798" w:rsidRPr="0075525D" w:rsidRDefault="00654798" w:rsidP="00654798">
      <w:pPr>
        <w:shd w:val="clear" w:color="auto" w:fill="FFFFFF"/>
        <w:spacing w:after="0" w:line="240" w:lineRule="auto"/>
        <w:jc w:val="center"/>
        <w:rPr>
          <w:rFonts w:ascii="Times New Roman" w:eastAsia="Times New Roman" w:hAnsi="Times New Roman"/>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p>
    <w:p w:rsidR="00654798" w:rsidRPr="0075525D" w:rsidRDefault="00654798" w:rsidP="00654798">
      <w:pPr>
        <w:shd w:val="clear" w:color="auto" w:fill="FFFFFF"/>
        <w:spacing w:after="0" w:line="240" w:lineRule="auto"/>
        <w:jc w:val="center"/>
        <w:rPr>
          <w:rFonts w:ascii="Times New Roman" w:eastAsia="Times New Roman" w:hAnsi="Times New Roman"/>
          <w:b/>
        </w:rPr>
      </w:pPr>
      <w:r w:rsidRPr="0075525D">
        <w:rPr>
          <w:rFonts w:ascii="Times New Roman" w:eastAsia="Times New Roman" w:hAnsi="Times New Roman"/>
          <w:b/>
        </w:rPr>
        <w:t>A. ŽENKLINIMAS</w:t>
      </w:r>
    </w:p>
    <w:p w:rsidR="00654798" w:rsidRPr="0075525D" w:rsidRDefault="00654798" w:rsidP="00654798">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
        </w:rPr>
      </w:pPr>
      <w:r w:rsidRPr="0075525D">
        <w:rPr>
          <w:rFonts w:ascii="Times New Roman" w:eastAsia="Times New Roman" w:hAnsi="Times New Roman"/>
        </w:rPr>
        <w:br w:type="page"/>
      </w:r>
      <w:r w:rsidRPr="0075525D">
        <w:rPr>
          <w:rFonts w:ascii="Times New Roman" w:eastAsia="Times New Roman" w:hAnsi="Times New Roman"/>
          <w:b/>
        </w:rPr>
        <w:lastRenderedPageBreak/>
        <w:t>INFORMACIJA ANT IŠORINĖS PAKUOTĖS</w:t>
      </w:r>
    </w:p>
    <w:p w:rsidR="00654798" w:rsidRPr="0075525D" w:rsidRDefault="00654798" w:rsidP="00654798">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bCs/>
        </w:rPr>
      </w:pPr>
    </w:p>
    <w:p w:rsidR="00654798" w:rsidRPr="0075525D" w:rsidRDefault="00654798" w:rsidP="00654798">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Cs/>
        </w:rPr>
      </w:pPr>
      <w:r w:rsidRPr="0075525D">
        <w:rPr>
          <w:rFonts w:ascii="Times New Roman" w:eastAsia="Times New Roman" w:hAnsi="Times New Roman"/>
          <w:b/>
        </w:rPr>
        <w:t>KARTONO DĖŽUTĖ</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75525D">
        <w:rPr>
          <w:rFonts w:ascii="Times New Roman" w:eastAsia="Times New Roman" w:hAnsi="Times New Roman"/>
          <w:b/>
        </w:rPr>
        <w:t>1.</w:t>
      </w:r>
      <w:r w:rsidRPr="0075525D">
        <w:rPr>
          <w:rFonts w:ascii="Times New Roman" w:eastAsia="Times New Roman" w:hAnsi="Times New Roman"/>
          <w:b/>
        </w:rPr>
        <w:tab/>
        <w:t>VAISTINIO PREPARATO PAVADINIMAS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Absenor 500 mg pailginto atpalaidavimo tabletės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Natrii valproas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75525D">
        <w:rPr>
          <w:rFonts w:ascii="Times New Roman" w:eastAsia="Times New Roman" w:hAnsi="Times New Roman"/>
          <w:b/>
        </w:rPr>
        <w:t>2.</w:t>
      </w:r>
      <w:r w:rsidRPr="0075525D">
        <w:rPr>
          <w:rFonts w:ascii="Times New Roman" w:eastAsia="Times New Roman" w:hAnsi="Times New Roman"/>
          <w:b/>
        </w:rPr>
        <w:tab/>
        <w:t>VEIKLIOJI (-IOS) MEDŽIAGA (-OS) IR JOS (-Ų) KIEKIS (-IAI)</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1 pailginto atpalaidavimo tabletėje yra: 500 mg natrio valproato,</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C41C1F"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75525D">
        <w:rPr>
          <w:rFonts w:ascii="Times New Roman" w:eastAsia="Times New Roman" w:hAnsi="Times New Roman"/>
          <w:b/>
        </w:rPr>
        <w:t>3.</w:t>
      </w:r>
      <w:r w:rsidRPr="0075525D">
        <w:rPr>
          <w:rFonts w:ascii="Times New Roman" w:eastAsia="Times New Roman" w:hAnsi="Times New Roman"/>
          <w:b/>
        </w:rPr>
        <w:tab/>
        <w:t>PAGALBINIŲ MEDŽIAGŲ SĄRAŠAS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 xml:space="preserve">sojų lecitino (E 322). </w:t>
      </w:r>
      <w:r w:rsidR="00A87246">
        <w:rPr>
          <w:rFonts w:ascii="Times New Roman" w:eastAsia="Times New Roman" w:hAnsi="Times New Roman"/>
        </w:rPr>
        <w:t xml:space="preserve">Tabletėje yra 69 mg natrio. </w:t>
      </w:r>
      <w:r w:rsidRPr="0075525D">
        <w:rPr>
          <w:rFonts w:ascii="Times New Roman" w:eastAsia="Times New Roman" w:hAnsi="Times New Roman"/>
        </w:rPr>
        <w:t>Daugiau informacijos pateikiama pakuotės lapelyje.</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75525D">
        <w:rPr>
          <w:rFonts w:ascii="Times New Roman" w:eastAsia="Times New Roman" w:hAnsi="Times New Roman"/>
          <w:b/>
        </w:rPr>
        <w:t>4.</w:t>
      </w:r>
      <w:r w:rsidRPr="0075525D">
        <w:rPr>
          <w:rFonts w:ascii="Times New Roman" w:eastAsia="Times New Roman" w:hAnsi="Times New Roman"/>
          <w:b/>
        </w:rPr>
        <w:tab/>
        <w:t>FARMACINĖ FORMA IR KIEKIS PAKUOTĖJE</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C41C1F">
        <w:rPr>
          <w:rFonts w:ascii="Times New Roman" w:eastAsia="Times New Roman" w:hAnsi="Times New Roman"/>
          <w:highlight w:val="lightGray"/>
        </w:rPr>
        <w:t>pailginto</w:t>
      </w:r>
      <w:r w:rsidRPr="00C41C1F">
        <w:rPr>
          <w:rFonts w:ascii="Times New Roman" w:hAnsi="Times New Roman"/>
          <w:highlight w:val="lightGray"/>
        </w:rPr>
        <w:t xml:space="preserve"> atpalaidavimo tabletės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100 pailginto atpalaidavimo tablečių</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C41C1F"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75525D">
        <w:rPr>
          <w:rFonts w:ascii="Times New Roman" w:eastAsia="Times New Roman" w:hAnsi="Times New Roman"/>
          <w:b/>
        </w:rPr>
        <w:t>5.</w:t>
      </w:r>
      <w:r w:rsidRPr="0075525D">
        <w:rPr>
          <w:rFonts w:ascii="Times New Roman" w:eastAsia="Times New Roman" w:hAnsi="Times New Roman"/>
          <w:b/>
        </w:rPr>
        <w:tab/>
        <w:t>VARTOJIMO METODAS IR BŪDAS</w:t>
      </w:r>
    </w:p>
    <w:p w:rsidR="00654798" w:rsidRPr="0075525D" w:rsidRDefault="00654798" w:rsidP="00654798">
      <w:pPr>
        <w:spacing w:after="0" w:line="240" w:lineRule="auto"/>
        <w:rPr>
          <w:rFonts w:ascii="Times New Roman" w:eastAsia="Times New Roman" w:hAnsi="Times New Roman"/>
          <w:i/>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Vartoti per burną.</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Nuryti nekramčius.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Prieš vartojimą perskaitykite pakuotės lapelį.</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75525D">
        <w:rPr>
          <w:rFonts w:ascii="Times New Roman" w:eastAsia="Times New Roman" w:hAnsi="Times New Roman"/>
          <w:b/>
        </w:rPr>
        <w:t>6.</w:t>
      </w:r>
      <w:r w:rsidRPr="0075525D">
        <w:rPr>
          <w:rFonts w:ascii="Times New Roman" w:eastAsia="Times New Roman" w:hAnsi="Times New Roman"/>
          <w:b/>
        </w:rPr>
        <w:tab/>
        <w:t xml:space="preserve">SPECIALUS </w:t>
      </w:r>
      <w:r w:rsidRPr="0075525D">
        <w:rPr>
          <w:rFonts w:ascii="Times New Roman" w:eastAsia="Times New Roman" w:hAnsi="Times New Roman"/>
          <w:b/>
          <w:bCs/>
        </w:rPr>
        <w:t>ĮSPĖJIMAS, KAD VAISTINĮ PREPARATĄ BŪTINA LAIKYTI VAIKAMS NEPASTEBIMOJE IR NEPASIEKIAMOJE VIETOJE</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Laikyti vaikams nepastebimoje ir nepasiekiamoje vietoje.</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75525D">
        <w:rPr>
          <w:rFonts w:ascii="Times New Roman" w:eastAsia="Times New Roman" w:hAnsi="Times New Roman"/>
          <w:b/>
        </w:rPr>
        <w:t>7.</w:t>
      </w:r>
      <w:r w:rsidRPr="0075525D">
        <w:rPr>
          <w:rFonts w:ascii="Times New Roman" w:eastAsia="Times New Roman" w:hAnsi="Times New Roman"/>
          <w:b/>
        </w:rPr>
        <w:tab/>
      </w:r>
      <w:r w:rsidRPr="0075525D">
        <w:rPr>
          <w:rFonts w:ascii="Times New Roman" w:eastAsia="Times New Roman" w:hAnsi="Times New Roman"/>
          <w:b/>
          <w:bCs/>
        </w:rPr>
        <w:t>KITAS SPECIALUS ĮSPĖJIMAS (JEI REIKIA)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Įspėjimas! Stikliniame buteliuke yra sausiklio kapsulė, kurią nuryti draudžiama.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ĮSPĖJIMAS MOTERIMS IR MERGAITĖMS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Šis vaistas gali labai pakenkti dar negimusiam kūdikiui.</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Viso gydymo Absenor metu naudokite veiksmingą kontracepcijos metodą.</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Jeigu planuojate pastoti arba pastojote, nedelsdama kreipkitės į gydytoją.</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iCs/>
          <w:lang w:eastAsia="en-GB"/>
        </w:rPr>
        <w:t>Nenutraukite Absenor vartojimo, nebent tai padaryti patars Jūsų gydytojas.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Prieš vartojimą perskaitykite pakuotės lapelį.</w:t>
      </w:r>
    </w:p>
    <w:p w:rsidR="00654798" w:rsidRPr="0075525D" w:rsidRDefault="00654798" w:rsidP="00654798">
      <w:pPr>
        <w:spacing w:after="0" w:line="240" w:lineRule="auto"/>
        <w:rPr>
          <w:rFonts w:ascii="Times New Roman" w:eastAsia="Times New Roman" w:hAnsi="Times New Roman"/>
        </w:rPr>
      </w:pPr>
    </w:p>
    <w:p w:rsidR="00654798" w:rsidRPr="0075525D" w:rsidRDefault="0058235A" w:rsidP="00654798">
      <w:pPr>
        <w:spacing w:after="0" w:line="240" w:lineRule="auto"/>
        <w:rPr>
          <w:rFonts w:ascii="Times New Roman" w:eastAsia="Times New Roman" w:hAnsi="Times New Roman"/>
        </w:rPr>
      </w:pPr>
      <w:r w:rsidRPr="00C41C1F">
        <w:rPr>
          <w:rFonts w:ascii="Times New Roman" w:eastAsia="Times New Roman" w:hAnsi="Times New Roman"/>
          <w:noProof/>
          <w:lang w:eastAsia="lt-LT"/>
        </w:rPr>
        <w:drawing>
          <wp:inline distT="0" distB="0" distL="0" distR="0">
            <wp:extent cx="1009650" cy="8572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857250"/>
                    </a:xfrm>
                    <a:prstGeom prst="rect">
                      <a:avLst/>
                    </a:prstGeom>
                    <a:noFill/>
                    <a:ln>
                      <a:noFill/>
                    </a:ln>
                  </pic:spPr>
                </pic:pic>
              </a:graphicData>
            </a:graphic>
          </wp:inline>
        </w:drawing>
      </w:r>
    </w:p>
    <w:p w:rsidR="00654798" w:rsidRPr="0075525D" w:rsidRDefault="00654798" w:rsidP="00654798">
      <w:pPr>
        <w:spacing w:after="0" w:line="240" w:lineRule="auto"/>
        <w:rPr>
          <w:rFonts w:ascii="Times New Roman" w:eastAsia="Times New Roman" w:hAnsi="Times New Roman"/>
        </w:rPr>
      </w:pPr>
    </w:p>
    <w:p w:rsidR="00654798" w:rsidRPr="00C41C1F"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75525D">
        <w:rPr>
          <w:rFonts w:ascii="Times New Roman" w:eastAsia="Times New Roman" w:hAnsi="Times New Roman"/>
          <w:b/>
        </w:rPr>
        <w:t>8.</w:t>
      </w:r>
      <w:r w:rsidRPr="0075525D">
        <w:rPr>
          <w:rFonts w:ascii="Times New Roman" w:eastAsia="Times New Roman" w:hAnsi="Times New Roman"/>
          <w:b/>
        </w:rPr>
        <w:tab/>
      </w:r>
      <w:r w:rsidRPr="0075525D">
        <w:rPr>
          <w:rFonts w:ascii="Times New Roman" w:eastAsia="Times New Roman" w:hAnsi="Times New Roman"/>
          <w:b/>
          <w:bCs/>
        </w:rPr>
        <w:t>TINKAMUMO LAIKAS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 xml:space="preserve">Tinka iki </w:t>
      </w:r>
      <w:r w:rsidRPr="00C41C1F">
        <w:rPr>
          <w:rFonts w:ascii="Times New Roman" w:hAnsi="Times New Roman"/>
          <w:highlight w:val="lightGray"/>
        </w:rPr>
        <w:t>{mm/MMMM}</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75525D">
        <w:rPr>
          <w:rFonts w:ascii="Times New Roman" w:eastAsia="Times New Roman" w:hAnsi="Times New Roman"/>
          <w:b/>
        </w:rPr>
        <w:t>9.</w:t>
      </w:r>
      <w:r w:rsidRPr="0075525D">
        <w:rPr>
          <w:rFonts w:ascii="Times New Roman" w:eastAsia="Times New Roman" w:hAnsi="Times New Roman"/>
          <w:b/>
        </w:rPr>
        <w:tab/>
      </w:r>
      <w:r w:rsidRPr="0075525D">
        <w:rPr>
          <w:rFonts w:ascii="Times New Roman" w:eastAsia="Times New Roman" w:hAnsi="Times New Roman"/>
          <w:b/>
          <w:caps/>
        </w:rPr>
        <w:t>SPECIALIOS laikymo sąlygos</w:t>
      </w:r>
    </w:p>
    <w:p w:rsidR="00654798" w:rsidRPr="0075525D" w:rsidRDefault="00654798" w:rsidP="00654798">
      <w:pPr>
        <w:spacing w:after="0" w:line="240" w:lineRule="auto"/>
        <w:rPr>
          <w:rFonts w:ascii="Times New Roman" w:hAnsi="Times New Roman"/>
          <w:u w:val="single"/>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Laikyti žemesnėje kaip 25°C temperatūroje.</w:t>
      </w:r>
    </w:p>
    <w:p w:rsidR="00654798" w:rsidRPr="0075525D" w:rsidRDefault="00654798" w:rsidP="00654798">
      <w:pPr>
        <w:spacing w:after="0" w:line="240" w:lineRule="auto"/>
        <w:rPr>
          <w:rFonts w:ascii="Times New Roman" w:hAnsi="Times New Roman"/>
        </w:rPr>
      </w:pPr>
      <w:r w:rsidRPr="0075525D">
        <w:rPr>
          <w:rFonts w:ascii="Times New Roman" w:hAnsi="Times New Roman"/>
        </w:rPr>
        <w:t>Stiklinį buteliuką laikyti sandarų</w:t>
      </w:r>
      <w:r w:rsidRPr="0075525D">
        <w:rPr>
          <w:rFonts w:ascii="Times New Roman" w:eastAsia="Times New Roman" w:hAnsi="Times New Roman"/>
          <w:iCs/>
        </w:rPr>
        <w:t>, kad vaistas būtų apsaugotas nuo drėgmės</w:t>
      </w:r>
      <w:r w:rsidRPr="0075525D">
        <w:rPr>
          <w:rFonts w:ascii="Times New Roman" w:hAnsi="Times New Roman"/>
        </w:rPr>
        <w:t>.</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75525D">
        <w:rPr>
          <w:rFonts w:ascii="Times New Roman" w:eastAsia="Times New Roman" w:hAnsi="Times New Roman"/>
          <w:b/>
        </w:rPr>
        <w:t>10.</w:t>
      </w:r>
      <w:r w:rsidRPr="0075525D">
        <w:rPr>
          <w:rFonts w:ascii="Times New Roman" w:eastAsia="Times New Roman" w:hAnsi="Times New Roman"/>
          <w:b/>
        </w:rPr>
        <w:tab/>
      </w:r>
      <w:r w:rsidRPr="0075525D">
        <w:rPr>
          <w:rFonts w:ascii="Times New Roman" w:eastAsia="Times New Roman" w:hAnsi="Times New Roman"/>
          <w:b/>
          <w:caps/>
        </w:rPr>
        <w:t>specialios atsargumo priemonės</w:t>
      </w:r>
      <w:r w:rsidRPr="0075525D">
        <w:rPr>
          <w:rFonts w:ascii="Times New Roman" w:eastAsia="Times New Roman" w:hAnsi="Times New Roman"/>
          <w:b/>
          <w:bCs/>
        </w:rPr>
        <w:t xml:space="preserve"> DĖL NESUVARTOTO</w:t>
      </w:r>
      <w:r w:rsidRPr="0075525D">
        <w:rPr>
          <w:rFonts w:ascii="Times New Roman" w:eastAsia="Times New Roman" w:hAnsi="Times New Roman"/>
          <w:b/>
          <w:bCs/>
          <w:caps/>
        </w:rPr>
        <w:t xml:space="preserve"> VAISTINIO PREPARATO AR JO ATLIEKŲ TVARKYMO</w:t>
      </w:r>
      <w:r w:rsidRPr="0075525D">
        <w:rPr>
          <w:rFonts w:ascii="Times New Roman" w:eastAsia="Times New Roman" w:hAnsi="Times New Roman"/>
          <w:caps/>
        </w:rPr>
        <w:t xml:space="preserve"> </w:t>
      </w:r>
      <w:r w:rsidRPr="0075525D">
        <w:rPr>
          <w:rFonts w:ascii="Times New Roman" w:eastAsia="Times New Roman" w:hAnsi="Times New Roman"/>
          <w:b/>
          <w:caps/>
        </w:rPr>
        <w:t>(jei reikia)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rPr>
      </w:pPr>
      <w:r w:rsidRPr="0075525D">
        <w:rPr>
          <w:rFonts w:ascii="Times New Roman" w:eastAsia="Times New Roman" w:hAnsi="Times New Roman"/>
          <w:b/>
        </w:rPr>
        <w:t>11.</w:t>
      </w:r>
      <w:r w:rsidRPr="0075525D">
        <w:rPr>
          <w:rFonts w:ascii="Times New Roman" w:eastAsia="Times New Roman" w:hAnsi="Times New Roman"/>
          <w:b/>
        </w:rPr>
        <w:tab/>
      </w:r>
      <w:r w:rsidRPr="0075525D">
        <w:rPr>
          <w:rFonts w:ascii="Times New Roman" w:eastAsia="Times New Roman" w:hAnsi="Times New Roman"/>
          <w:b/>
          <w:caps/>
        </w:rPr>
        <w:t>REGISTRUOTOJO PAVADINIMAS IR ADRESAS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tabs>
          <w:tab w:val="left" w:pos="720"/>
        </w:tabs>
        <w:spacing w:after="0" w:line="240" w:lineRule="auto"/>
        <w:rPr>
          <w:rFonts w:ascii="Times New Roman" w:eastAsia="Times New Roman" w:hAnsi="Times New Roman"/>
        </w:rPr>
      </w:pPr>
      <w:r w:rsidRPr="0075525D">
        <w:rPr>
          <w:rFonts w:ascii="Times New Roman" w:eastAsia="Times New Roman" w:hAnsi="Times New Roman"/>
        </w:rPr>
        <w:t>Orion Corporation</w:t>
      </w:r>
    </w:p>
    <w:p w:rsidR="00654798" w:rsidRPr="0075525D" w:rsidRDefault="00654798" w:rsidP="00654798">
      <w:pPr>
        <w:tabs>
          <w:tab w:val="left" w:pos="720"/>
        </w:tabs>
        <w:spacing w:after="0" w:line="240" w:lineRule="auto"/>
        <w:rPr>
          <w:rFonts w:ascii="Times New Roman" w:eastAsia="Times New Roman" w:hAnsi="Times New Roman"/>
        </w:rPr>
      </w:pPr>
      <w:r w:rsidRPr="0075525D">
        <w:rPr>
          <w:rFonts w:ascii="Times New Roman" w:eastAsia="Times New Roman" w:hAnsi="Times New Roman"/>
        </w:rPr>
        <w:t>Orionintie 1</w:t>
      </w:r>
      <w:r w:rsidRPr="0075525D">
        <w:rPr>
          <w:rFonts w:ascii="Times New Roman" w:eastAsia="Times New Roman" w:hAnsi="Times New Roman"/>
        </w:rPr>
        <w:br/>
        <w:t>FI-02200 Espoo</w:t>
      </w:r>
      <w:r w:rsidRPr="0075525D">
        <w:rPr>
          <w:rFonts w:ascii="Times New Roman" w:eastAsia="Times New Roman" w:hAnsi="Times New Roman"/>
        </w:rPr>
        <w:br/>
        <w:t>Suomija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75525D">
        <w:rPr>
          <w:rFonts w:ascii="Times New Roman" w:eastAsia="Times New Roman" w:hAnsi="Times New Roman"/>
          <w:b/>
        </w:rPr>
        <w:t>12.</w:t>
      </w:r>
      <w:r w:rsidRPr="0075525D">
        <w:rPr>
          <w:rFonts w:ascii="Times New Roman" w:eastAsia="Times New Roman" w:hAnsi="Times New Roman"/>
          <w:b/>
        </w:rPr>
        <w:tab/>
      </w:r>
      <w:r w:rsidRPr="0075525D">
        <w:rPr>
          <w:rFonts w:ascii="Times New Roman" w:eastAsia="Times New Roman" w:hAnsi="Times New Roman"/>
          <w:b/>
          <w:caps/>
        </w:rPr>
        <w:t>REGISTRACIJOS PAŽYMĖJIMO NUMERIS (-IAI)</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LT/1/07/0806/002</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75525D">
        <w:rPr>
          <w:rFonts w:ascii="Times New Roman" w:eastAsia="Times New Roman" w:hAnsi="Times New Roman"/>
          <w:b/>
        </w:rPr>
        <w:t>13.</w:t>
      </w:r>
      <w:r w:rsidRPr="0075525D">
        <w:rPr>
          <w:rFonts w:ascii="Times New Roman" w:eastAsia="Times New Roman" w:hAnsi="Times New Roman"/>
          <w:b/>
        </w:rPr>
        <w:tab/>
        <w:t>SERIJOS NUMERIS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Serija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75525D">
        <w:rPr>
          <w:rFonts w:ascii="Times New Roman" w:eastAsia="Times New Roman" w:hAnsi="Times New Roman"/>
          <w:b/>
        </w:rPr>
        <w:t>14.</w:t>
      </w:r>
      <w:r w:rsidRPr="0075525D">
        <w:rPr>
          <w:rFonts w:ascii="Times New Roman" w:eastAsia="Times New Roman" w:hAnsi="Times New Roman"/>
          <w:b/>
        </w:rPr>
        <w:tab/>
      </w:r>
      <w:r w:rsidRPr="0075525D">
        <w:rPr>
          <w:rFonts w:ascii="Times New Roman" w:eastAsia="Times New Roman" w:hAnsi="Times New Roman"/>
          <w:b/>
          <w:caps/>
        </w:rPr>
        <w:t>PARDAVIMO (IŠDAVIMO) tvarka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Receptinis vaistas.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75525D">
        <w:rPr>
          <w:rFonts w:ascii="Times New Roman" w:eastAsia="Times New Roman" w:hAnsi="Times New Roman"/>
          <w:b/>
        </w:rPr>
        <w:t>15.</w:t>
      </w:r>
      <w:r w:rsidRPr="0075525D">
        <w:rPr>
          <w:rFonts w:ascii="Times New Roman" w:eastAsia="Times New Roman" w:hAnsi="Times New Roman"/>
          <w:b/>
        </w:rPr>
        <w:tab/>
      </w:r>
      <w:r w:rsidRPr="0075525D">
        <w:rPr>
          <w:rFonts w:ascii="Times New Roman" w:eastAsia="Times New Roman" w:hAnsi="Times New Roman"/>
          <w:b/>
          <w:caps/>
        </w:rPr>
        <w:t>vartojimo instrukcijA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75525D">
        <w:rPr>
          <w:rFonts w:ascii="Times New Roman" w:eastAsia="Times New Roman" w:hAnsi="Times New Roman"/>
          <w:b/>
        </w:rPr>
        <w:t>16.</w:t>
      </w:r>
      <w:r w:rsidRPr="0075525D">
        <w:rPr>
          <w:rFonts w:ascii="Times New Roman" w:eastAsia="Times New Roman" w:hAnsi="Times New Roman"/>
          <w:b/>
        </w:rPr>
        <w:tab/>
        <w:t>INFORMACIJA BRAILIO RAŠTU</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absenor 500 mg</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en-GB"/>
        </w:rPr>
      </w:pPr>
      <w:r w:rsidRPr="0075525D">
        <w:rPr>
          <w:rFonts w:ascii="Times New Roman" w:eastAsia="Times New Roman" w:hAnsi="Times New Roman"/>
          <w:b/>
          <w:noProof/>
          <w:snapToGrid w:val="0"/>
          <w:lang w:val="en-GB"/>
        </w:rPr>
        <w:t>17.</w:t>
      </w:r>
      <w:r w:rsidRPr="0075525D">
        <w:rPr>
          <w:rFonts w:ascii="Times New Roman" w:eastAsia="Times New Roman" w:hAnsi="Times New Roman"/>
          <w:b/>
          <w:noProof/>
          <w:snapToGrid w:val="0"/>
          <w:lang w:val="en-GB"/>
        </w:rPr>
        <w:tab/>
        <w:t>UNIKALUS IDENTIFIKATORIUS – 2D BRŪKŠNINIS KODAS</w:t>
      </w:r>
    </w:p>
    <w:p w:rsidR="00654798" w:rsidRPr="0075525D" w:rsidRDefault="00654798" w:rsidP="00654798">
      <w:pPr>
        <w:tabs>
          <w:tab w:val="left" w:pos="567"/>
        </w:tabs>
        <w:spacing w:after="0" w:line="260" w:lineRule="exact"/>
        <w:rPr>
          <w:rFonts w:ascii="Times New Roman" w:eastAsia="Times New Roman" w:hAnsi="Times New Roman"/>
          <w:noProof/>
          <w:snapToGrid w:val="0"/>
          <w:lang w:val="en-GB"/>
        </w:rPr>
      </w:pPr>
    </w:p>
    <w:p w:rsidR="00654798" w:rsidRPr="0075525D" w:rsidRDefault="00654798" w:rsidP="00654798">
      <w:pPr>
        <w:tabs>
          <w:tab w:val="left" w:pos="567"/>
        </w:tabs>
        <w:spacing w:after="0" w:line="260" w:lineRule="exact"/>
        <w:rPr>
          <w:rFonts w:ascii="Times New Roman" w:eastAsia="Times New Roman" w:hAnsi="Times New Roman"/>
          <w:noProof/>
          <w:snapToGrid w:val="0"/>
          <w:shd w:val="clear" w:color="auto" w:fill="CCCCCC"/>
          <w:lang w:val="en-GB"/>
        </w:rPr>
      </w:pPr>
      <w:r w:rsidRPr="00C41C1F">
        <w:rPr>
          <w:rFonts w:ascii="Times New Roman" w:eastAsia="Times New Roman" w:hAnsi="Times New Roman"/>
          <w:noProof/>
          <w:snapToGrid w:val="0"/>
          <w:highlight w:val="lightGray"/>
          <w:lang w:val="en-GB"/>
        </w:rPr>
        <w:t>2D brūkšninis kodas su nurodytu unikaliu identifikatoriumi.</w:t>
      </w:r>
    </w:p>
    <w:p w:rsidR="00654798" w:rsidRPr="0075525D" w:rsidRDefault="00654798" w:rsidP="00654798">
      <w:pPr>
        <w:tabs>
          <w:tab w:val="left" w:pos="567"/>
        </w:tabs>
        <w:spacing w:after="0" w:line="260" w:lineRule="exact"/>
        <w:rPr>
          <w:rFonts w:ascii="Times New Roman" w:eastAsia="Times New Roman" w:hAnsi="Times New Roman"/>
          <w:noProof/>
          <w:snapToGrid w:val="0"/>
          <w:shd w:val="clear" w:color="auto" w:fill="CCCCCC"/>
          <w:lang w:val="en-GB"/>
        </w:rPr>
      </w:pPr>
    </w:p>
    <w:p w:rsidR="00654798" w:rsidRPr="0075525D" w:rsidRDefault="00654798" w:rsidP="00654798">
      <w:pPr>
        <w:tabs>
          <w:tab w:val="left" w:pos="567"/>
        </w:tabs>
        <w:spacing w:after="0" w:line="260" w:lineRule="exact"/>
        <w:rPr>
          <w:rFonts w:ascii="Times New Roman" w:eastAsia="Times New Roman" w:hAnsi="Times New Roman"/>
          <w:noProof/>
          <w:snapToGrid w:val="0"/>
          <w:lang w:val="en-GB"/>
        </w:rPr>
      </w:pPr>
    </w:p>
    <w:p w:rsidR="00654798" w:rsidRPr="0075525D" w:rsidRDefault="00654798" w:rsidP="0065479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en-GB"/>
        </w:rPr>
      </w:pPr>
      <w:r w:rsidRPr="0075525D">
        <w:rPr>
          <w:rFonts w:ascii="Times New Roman" w:eastAsia="Times New Roman" w:hAnsi="Times New Roman"/>
          <w:b/>
          <w:noProof/>
          <w:snapToGrid w:val="0"/>
          <w:lang w:val="en-GB"/>
        </w:rPr>
        <w:t>18.</w:t>
      </w:r>
      <w:r w:rsidRPr="0075525D">
        <w:rPr>
          <w:rFonts w:ascii="Times New Roman" w:eastAsia="Times New Roman" w:hAnsi="Times New Roman"/>
          <w:b/>
          <w:noProof/>
          <w:snapToGrid w:val="0"/>
          <w:lang w:val="en-GB"/>
        </w:rPr>
        <w:tab/>
        <w:t>UNIKALUS IDENTIFIKATORIUS – ŽMONĖMS SUPRANTAMI DUOMENYS</w:t>
      </w:r>
    </w:p>
    <w:p w:rsidR="00654798" w:rsidRPr="0075525D" w:rsidRDefault="00654798" w:rsidP="00654798">
      <w:pPr>
        <w:tabs>
          <w:tab w:val="left" w:pos="567"/>
        </w:tabs>
        <w:spacing w:after="0" w:line="260" w:lineRule="exact"/>
        <w:rPr>
          <w:rFonts w:ascii="Times New Roman" w:eastAsia="Times New Roman" w:hAnsi="Times New Roman"/>
          <w:noProof/>
          <w:snapToGrid w:val="0"/>
          <w:lang w:val="en-GB"/>
        </w:rPr>
      </w:pPr>
    </w:p>
    <w:p w:rsidR="00654798" w:rsidRPr="00C41C1F" w:rsidRDefault="00654798" w:rsidP="00654798">
      <w:pPr>
        <w:tabs>
          <w:tab w:val="left" w:pos="567"/>
        </w:tabs>
        <w:spacing w:after="0" w:line="260" w:lineRule="exact"/>
        <w:rPr>
          <w:rFonts w:ascii="Times New Roman" w:eastAsia="Times New Roman" w:hAnsi="Times New Roman"/>
          <w:snapToGrid w:val="0"/>
          <w:highlight w:val="lightGray"/>
          <w:lang w:val="en-GB"/>
        </w:rPr>
      </w:pPr>
      <w:r w:rsidRPr="00C41C1F">
        <w:rPr>
          <w:rFonts w:ascii="Times New Roman" w:eastAsia="Times New Roman" w:hAnsi="Times New Roman"/>
          <w:snapToGrid w:val="0"/>
          <w:highlight w:val="lightGray"/>
          <w:lang w:val="en-GB"/>
        </w:rPr>
        <w:lastRenderedPageBreak/>
        <w:t>PC: {numeris}</w:t>
      </w:r>
    </w:p>
    <w:p w:rsidR="00654798" w:rsidRPr="00C41C1F" w:rsidRDefault="00654798" w:rsidP="00654798">
      <w:pPr>
        <w:tabs>
          <w:tab w:val="left" w:pos="567"/>
        </w:tabs>
        <w:spacing w:after="0" w:line="260" w:lineRule="exact"/>
        <w:rPr>
          <w:rFonts w:ascii="Times New Roman" w:eastAsia="Times New Roman" w:hAnsi="Times New Roman"/>
          <w:snapToGrid w:val="0"/>
          <w:highlight w:val="lightGray"/>
          <w:lang w:val="en-GB"/>
        </w:rPr>
      </w:pPr>
      <w:r w:rsidRPr="00C41C1F">
        <w:rPr>
          <w:rFonts w:ascii="Times New Roman" w:eastAsia="Times New Roman" w:hAnsi="Times New Roman"/>
          <w:snapToGrid w:val="0"/>
          <w:highlight w:val="lightGray"/>
          <w:lang w:val="en-GB"/>
        </w:rPr>
        <w:t xml:space="preserve">SN: {numeris} </w:t>
      </w:r>
    </w:p>
    <w:p w:rsidR="00654798" w:rsidRPr="00C41C1F" w:rsidRDefault="00654798" w:rsidP="00654798">
      <w:pPr>
        <w:tabs>
          <w:tab w:val="left" w:pos="567"/>
        </w:tabs>
        <w:spacing w:after="0" w:line="260" w:lineRule="exact"/>
        <w:rPr>
          <w:rFonts w:ascii="Times New Roman" w:eastAsia="Times New Roman" w:hAnsi="Times New Roman"/>
          <w:snapToGrid w:val="0"/>
          <w:highlight w:val="lightGray"/>
          <w:lang w:val="en-GB"/>
        </w:rPr>
      </w:pPr>
      <w:r w:rsidRPr="00C41C1F">
        <w:rPr>
          <w:rFonts w:ascii="Times New Roman" w:eastAsia="Times New Roman" w:hAnsi="Times New Roman"/>
          <w:snapToGrid w:val="0"/>
          <w:highlight w:val="lightGray"/>
          <w:lang w:val="en-GB"/>
        </w:rPr>
        <w:t xml:space="preserve">NN: {numeris} </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5525D">
        <w:rPr>
          <w:rFonts w:ascii="Times New Roman" w:eastAsia="Times New Roman" w:hAnsi="Times New Roman"/>
          <w:b/>
        </w:rPr>
        <w:br w:type="page"/>
      </w:r>
      <w:r w:rsidRPr="0075525D">
        <w:rPr>
          <w:rFonts w:ascii="Times New Roman" w:eastAsia="Times New Roman" w:hAnsi="Times New Roman"/>
          <w:b/>
        </w:rPr>
        <w:lastRenderedPageBreak/>
        <w:t xml:space="preserve">MINIMALI </w:t>
      </w:r>
      <w:r w:rsidRPr="0075525D">
        <w:rPr>
          <w:rFonts w:ascii="Times New Roman" w:eastAsia="Times New Roman" w:hAnsi="Times New Roman"/>
          <w:b/>
          <w:caps/>
        </w:rPr>
        <w:t xml:space="preserve">informacija ant </w:t>
      </w:r>
      <w:r w:rsidRPr="0075525D">
        <w:rPr>
          <w:rFonts w:ascii="Times New Roman" w:eastAsia="Times New Roman" w:hAnsi="Times New Roman"/>
          <w:b/>
        </w:rPr>
        <w:t>MAŽŲ VIDINIŲ PAKUOČIŲ</w:t>
      </w: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75525D">
        <w:rPr>
          <w:rFonts w:ascii="Times New Roman" w:eastAsia="Times New Roman" w:hAnsi="Times New Roman"/>
          <w:b/>
        </w:rPr>
        <w:t>BUTELIUKO ETIKETĖ</w:t>
      </w:r>
    </w:p>
    <w:p w:rsidR="00654798" w:rsidRPr="0075525D" w:rsidRDefault="00654798" w:rsidP="00654798">
      <w:pPr>
        <w:spacing w:after="0" w:line="240" w:lineRule="auto"/>
        <w:ind w:left="567" w:hanging="567"/>
        <w:rPr>
          <w:rFonts w:ascii="Times New Roman" w:eastAsia="Times New Roman" w:hAnsi="Times New Roman"/>
          <w:caps/>
        </w:rPr>
      </w:pPr>
    </w:p>
    <w:p w:rsidR="00654798" w:rsidRPr="0075525D" w:rsidRDefault="00654798" w:rsidP="00654798">
      <w:pPr>
        <w:spacing w:after="0" w:line="240" w:lineRule="auto"/>
        <w:ind w:left="567" w:hanging="567"/>
        <w:rPr>
          <w:rFonts w:ascii="Times New Roman" w:eastAsia="Times New Roman" w:hAnsi="Times New Roman"/>
          <w:caps/>
        </w:rPr>
      </w:pPr>
    </w:p>
    <w:p w:rsidR="00654798" w:rsidRPr="0075525D" w:rsidRDefault="00654798" w:rsidP="00654798">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
          <w:caps/>
        </w:rPr>
      </w:pPr>
      <w:r w:rsidRPr="0075525D">
        <w:rPr>
          <w:rFonts w:ascii="Times New Roman" w:eastAsia="Times New Roman" w:hAnsi="Times New Roman"/>
          <w:b/>
          <w:caps/>
        </w:rPr>
        <w:t>1.</w:t>
      </w:r>
      <w:r w:rsidRPr="0075525D">
        <w:rPr>
          <w:rFonts w:ascii="Times New Roman" w:eastAsia="Times New Roman" w:hAnsi="Times New Roman"/>
          <w:b/>
          <w:caps/>
        </w:rPr>
        <w:tab/>
        <w:t>Vaistinio preparato pavadinimas IR VARTOJIMO BŪDAS</w:t>
      </w: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Absenor 500 mg pailginto atpalaidavimo tabletės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Natrii valproas</w:t>
      </w: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vartoti per burną.</w:t>
      </w: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75525D">
        <w:rPr>
          <w:rFonts w:ascii="Times New Roman" w:eastAsia="Times New Roman" w:hAnsi="Times New Roman"/>
          <w:b/>
        </w:rPr>
        <w:t>2.</w:t>
      </w:r>
      <w:r w:rsidRPr="0075525D">
        <w:rPr>
          <w:rFonts w:ascii="Times New Roman" w:eastAsia="Times New Roman" w:hAnsi="Times New Roman"/>
          <w:b/>
        </w:rPr>
        <w:tab/>
        <w:t xml:space="preserve">VARTOJIMO </w:t>
      </w:r>
      <w:r w:rsidRPr="0075525D">
        <w:rPr>
          <w:rFonts w:ascii="Times New Roman" w:eastAsia="Times New Roman" w:hAnsi="Times New Roman"/>
          <w:b/>
          <w:caps/>
        </w:rPr>
        <w:t xml:space="preserve">mETODAS </w:t>
      </w: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Nuryti nekramčius.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Prieš vartojimą perskaitykite pakuotės lapelį.</w:t>
      </w: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75525D">
        <w:rPr>
          <w:rFonts w:ascii="Times New Roman" w:eastAsia="Times New Roman" w:hAnsi="Times New Roman"/>
          <w:b/>
        </w:rPr>
        <w:t>3.</w:t>
      </w:r>
      <w:r w:rsidRPr="0075525D">
        <w:rPr>
          <w:rFonts w:ascii="Times New Roman" w:eastAsia="Times New Roman" w:hAnsi="Times New Roman"/>
          <w:b/>
        </w:rPr>
        <w:tab/>
      </w:r>
      <w:r w:rsidRPr="0075525D">
        <w:rPr>
          <w:rFonts w:ascii="Times New Roman" w:eastAsia="Times New Roman" w:hAnsi="Times New Roman"/>
          <w:b/>
          <w:caps/>
        </w:rPr>
        <w:t>tinkamumo laikas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Tinka iki {mm/MMMM}</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75525D">
        <w:rPr>
          <w:rFonts w:ascii="Times New Roman" w:eastAsia="Times New Roman" w:hAnsi="Times New Roman"/>
          <w:b/>
          <w:caps/>
        </w:rPr>
        <w:t>4.</w:t>
      </w:r>
      <w:r w:rsidRPr="0075525D">
        <w:rPr>
          <w:rFonts w:ascii="Times New Roman" w:eastAsia="Times New Roman" w:hAnsi="Times New Roman"/>
          <w:b/>
          <w:caps/>
        </w:rPr>
        <w:tab/>
        <w:t xml:space="preserve">serijos numeris </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Serija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75525D">
        <w:rPr>
          <w:rFonts w:ascii="Times New Roman" w:eastAsia="Times New Roman" w:hAnsi="Times New Roman"/>
          <w:b/>
          <w:caps/>
        </w:rPr>
        <w:t>5.</w:t>
      </w:r>
      <w:r w:rsidRPr="0075525D">
        <w:rPr>
          <w:rFonts w:ascii="Times New Roman" w:eastAsia="Times New Roman" w:hAnsi="Times New Roman"/>
          <w:b/>
          <w:caps/>
        </w:rPr>
        <w:tab/>
        <w:t>kiEKIS (MASĖ, TŪRIS ARBA VIENETAI)</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100 pailginto atpalaidavimo tablečių</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75525D">
        <w:rPr>
          <w:rFonts w:ascii="Times New Roman" w:eastAsia="Times New Roman" w:hAnsi="Times New Roman"/>
          <w:b/>
          <w:caps/>
        </w:rPr>
        <w:t>6.</w:t>
      </w:r>
      <w:r w:rsidRPr="0075525D">
        <w:rPr>
          <w:rFonts w:ascii="Times New Roman" w:eastAsia="Times New Roman" w:hAnsi="Times New Roman"/>
          <w:b/>
          <w:caps/>
        </w:rPr>
        <w:tab/>
        <w:t xml:space="preserve">kita </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Orion Corporation, Espoo, Suomija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Įspėjimas! Stikliniame buteliuke yra sausiklio kapsulė, kurią nuryti draudžiama.</w:t>
      </w:r>
    </w:p>
    <w:p w:rsidR="00654798" w:rsidRPr="0075525D" w:rsidRDefault="00654798" w:rsidP="00654798">
      <w:pPr>
        <w:spacing w:after="0" w:line="240" w:lineRule="auto"/>
        <w:rPr>
          <w:rFonts w:ascii="Times New Roman" w:eastAsia="Times New Roman" w:hAnsi="Times New Roman"/>
          <w:b/>
          <w:caps/>
        </w:rPr>
      </w:pPr>
      <w:bookmarkStart w:id="69" w:name="_Toc129243137"/>
      <w:bookmarkStart w:id="70" w:name="_Toc129243262"/>
      <w:r w:rsidRPr="0075525D">
        <w:rPr>
          <w:rFonts w:ascii="Times New Roman" w:eastAsia="Times New Roman" w:hAnsi="Times New Roman"/>
          <w:b/>
          <w:caps/>
        </w:rPr>
        <w:br w:type="page"/>
      </w: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r w:rsidRPr="0075525D">
        <w:rPr>
          <w:rFonts w:ascii="Times New Roman" w:eastAsia="Times New Roman" w:hAnsi="Times New Roman"/>
          <w:b/>
          <w:caps/>
        </w:rPr>
        <w:t>B. PAKUOTĖS LAPELIS</w:t>
      </w:r>
      <w:bookmarkEnd w:id="69"/>
      <w:bookmarkEnd w:id="70"/>
    </w:p>
    <w:p w:rsidR="00654798" w:rsidRPr="0075525D" w:rsidRDefault="00654798" w:rsidP="00654798">
      <w:pPr>
        <w:tabs>
          <w:tab w:val="left" w:pos="567"/>
        </w:tabs>
        <w:spacing w:after="0" w:line="240" w:lineRule="auto"/>
        <w:ind w:left="567" w:hanging="567"/>
        <w:jc w:val="center"/>
        <w:outlineLvl w:val="0"/>
        <w:rPr>
          <w:rFonts w:ascii="Times New Roman" w:eastAsia="Times New Roman" w:hAnsi="Times New Roman"/>
          <w:b/>
          <w:caps/>
        </w:rPr>
      </w:pPr>
      <w:r w:rsidRPr="0075525D">
        <w:rPr>
          <w:rFonts w:ascii="Times New Roman" w:eastAsia="Times New Roman" w:hAnsi="Times New Roman"/>
          <w:b/>
          <w:caps/>
        </w:rPr>
        <w:br w:type="page"/>
      </w:r>
      <w:bookmarkStart w:id="71" w:name="_Toc129243138"/>
      <w:bookmarkStart w:id="72" w:name="_Toc129243263"/>
      <w:r w:rsidRPr="0075525D">
        <w:rPr>
          <w:rFonts w:ascii="Times New Roman" w:hAnsi="Times New Roman"/>
          <w:b/>
          <w:bCs/>
        </w:rPr>
        <w:lastRenderedPageBreak/>
        <w:t>Pakuotės lapelis: informacija vartotojui</w:t>
      </w:r>
      <w:r w:rsidRPr="0075525D">
        <w:rPr>
          <w:rFonts w:ascii="Times New Roman" w:eastAsia="Times New Roman" w:hAnsi="Times New Roman"/>
          <w:b/>
          <w:caps/>
        </w:rPr>
        <w:t xml:space="preserve"> </w:t>
      </w:r>
      <w:bookmarkEnd w:id="71"/>
      <w:bookmarkEnd w:id="72"/>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jc w:val="center"/>
        <w:rPr>
          <w:rFonts w:ascii="Times New Roman" w:eastAsia="Times New Roman" w:hAnsi="Times New Roman"/>
          <w:b/>
          <w:bCs/>
          <w:lang w:eastAsia="lt-LT"/>
        </w:rPr>
      </w:pPr>
      <w:r w:rsidRPr="0075525D">
        <w:rPr>
          <w:rFonts w:ascii="Times New Roman" w:eastAsia="Times New Roman" w:hAnsi="Times New Roman"/>
          <w:b/>
          <w:bCs/>
          <w:lang w:eastAsia="lt-LT"/>
        </w:rPr>
        <w:t>Absenor 500 mg pailginto atpalaidavimo tabletės</w:t>
      </w:r>
    </w:p>
    <w:p w:rsidR="00654798" w:rsidRPr="0075525D" w:rsidRDefault="00654798" w:rsidP="00654798">
      <w:pPr>
        <w:spacing w:after="0" w:line="240" w:lineRule="auto"/>
        <w:jc w:val="center"/>
        <w:rPr>
          <w:rFonts w:ascii="Times New Roman" w:eastAsia="Times New Roman" w:hAnsi="Times New Roman"/>
          <w:lang w:eastAsia="lt-LT"/>
        </w:rPr>
      </w:pPr>
      <w:r w:rsidRPr="0075525D">
        <w:rPr>
          <w:rFonts w:ascii="Times New Roman" w:eastAsia="Times New Roman" w:hAnsi="Times New Roman"/>
          <w:lang w:eastAsia="lt-LT"/>
        </w:rPr>
        <w:t>Natrio valproatas</w:t>
      </w:r>
    </w:p>
    <w:p w:rsidR="00654798" w:rsidRPr="0075525D" w:rsidRDefault="00654798" w:rsidP="00654798">
      <w:pPr>
        <w:spacing w:after="0" w:line="240" w:lineRule="auto"/>
        <w:jc w:val="center"/>
        <w:rPr>
          <w:rFonts w:ascii="Times New Roman" w:eastAsia="Times New Roman" w:hAnsi="Times New Roman"/>
        </w:rPr>
      </w:pPr>
    </w:p>
    <w:p w:rsidR="00654798" w:rsidRPr="0075525D" w:rsidRDefault="0058235A" w:rsidP="00654798">
      <w:pPr>
        <w:tabs>
          <w:tab w:val="left" w:pos="567"/>
        </w:tabs>
        <w:snapToGrid w:val="0"/>
        <w:spacing w:after="0" w:line="240" w:lineRule="auto"/>
        <w:rPr>
          <w:rFonts w:ascii="Times New Roman" w:eastAsia="Times New Roman" w:hAnsi="Times New Roman"/>
        </w:rPr>
      </w:pPr>
      <w:r w:rsidRPr="00C41C1F">
        <w:rPr>
          <w:rFonts w:ascii="Times New Roman" w:eastAsia="Times New Roman" w:hAnsi="Times New Roman"/>
          <w:noProof/>
          <w:lang w:eastAsia="lt-LT"/>
        </w:rPr>
        <w:drawing>
          <wp:inline distT="0" distB="0" distL="0" distR="0">
            <wp:extent cx="200025" cy="171450"/>
            <wp:effectExtent l="0" t="0" r="0" b="0"/>
            <wp:docPr id="3"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54798" w:rsidRPr="0075525D">
        <w:rPr>
          <w:rFonts w:ascii="Times New Roman" w:eastAsia="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654798" w:rsidRPr="0075525D" w:rsidRDefault="00654798" w:rsidP="00654798">
      <w:pPr>
        <w:spacing w:after="0" w:line="240" w:lineRule="auto"/>
        <w:rPr>
          <w:rFonts w:ascii="Times New Roman" w:hAnsi="Times New Roman"/>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87"/>
      </w:tblGrid>
      <w:tr w:rsidR="00654798" w:rsidRPr="0075525D" w:rsidTr="006975B1">
        <w:tc>
          <w:tcPr>
            <w:tcW w:w="9629" w:type="dxa"/>
            <w:tcBorders>
              <w:top w:val="single" w:sz="18" w:space="0" w:color="auto"/>
              <w:left w:val="single" w:sz="18" w:space="0" w:color="auto"/>
              <w:bottom w:val="single" w:sz="18" w:space="0" w:color="auto"/>
              <w:right w:val="single" w:sz="18" w:space="0" w:color="auto"/>
            </w:tcBorders>
            <w:hideMark/>
          </w:tcPr>
          <w:p w:rsidR="00654798" w:rsidRPr="0075525D" w:rsidRDefault="00654798" w:rsidP="006975B1">
            <w:pPr>
              <w:tabs>
                <w:tab w:val="left" w:pos="567"/>
              </w:tabs>
              <w:autoSpaceDE w:val="0"/>
              <w:autoSpaceDN w:val="0"/>
              <w:adjustRightInd w:val="0"/>
              <w:spacing w:after="0" w:line="240" w:lineRule="auto"/>
              <w:jc w:val="center"/>
              <w:rPr>
                <w:rFonts w:ascii="Times New Roman" w:hAnsi="Times New Roman"/>
                <w:b/>
              </w:rPr>
            </w:pPr>
            <w:r w:rsidRPr="0075525D">
              <w:rPr>
                <w:rFonts w:ascii="Times New Roman" w:hAnsi="Times New Roman"/>
                <w:b/>
              </w:rPr>
              <w:t>ĮSPĖJIMAS</w:t>
            </w:r>
          </w:p>
          <w:p w:rsidR="00654798" w:rsidRPr="0075525D" w:rsidRDefault="00654798" w:rsidP="006975B1">
            <w:pPr>
              <w:tabs>
                <w:tab w:val="left" w:pos="567"/>
              </w:tabs>
              <w:autoSpaceDE w:val="0"/>
              <w:autoSpaceDN w:val="0"/>
              <w:adjustRightInd w:val="0"/>
              <w:spacing w:after="0" w:line="240" w:lineRule="auto"/>
              <w:jc w:val="center"/>
              <w:rPr>
                <w:rFonts w:ascii="Times New Roman" w:hAnsi="Times New Roman"/>
                <w:b/>
              </w:rPr>
            </w:pPr>
          </w:p>
          <w:p w:rsidR="00654798" w:rsidRPr="0075525D" w:rsidRDefault="00654798" w:rsidP="006975B1">
            <w:pPr>
              <w:tabs>
                <w:tab w:val="left" w:pos="567"/>
              </w:tabs>
              <w:autoSpaceDE w:val="0"/>
              <w:autoSpaceDN w:val="0"/>
              <w:adjustRightInd w:val="0"/>
              <w:spacing w:after="0" w:line="240" w:lineRule="auto"/>
              <w:rPr>
                <w:rFonts w:ascii="Times New Roman" w:hAnsi="Times New Roman"/>
              </w:rPr>
            </w:pPr>
            <w:r w:rsidRPr="0075525D">
              <w:rPr>
                <w:rFonts w:ascii="Times New Roman" w:hAnsi="Times New Roman"/>
              </w:rPr>
              <w:t>Nėštumo laikotarpiu vartojamas Absenor (natrio valproatas) gali labai pakenkti dar negimusiam vaikui. Jei Jūs esate vaiko susilaukti galinti moteris, turite naudoti veiksmingą pastojimo kontrolės (kontracepcijos) metodą be pertraukų visu gydymo Absenor laikotarpiu. Gydytojas tai aptars su Jumis, tačiau taip pat turite laikytis šio lapelio 2 skyriuje pateikiamų patarimų.</w:t>
            </w:r>
          </w:p>
          <w:p w:rsidR="00654798" w:rsidRPr="0075525D" w:rsidRDefault="00654798" w:rsidP="006975B1">
            <w:pPr>
              <w:tabs>
                <w:tab w:val="left" w:pos="567"/>
              </w:tabs>
              <w:autoSpaceDE w:val="0"/>
              <w:autoSpaceDN w:val="0"/>
              <w:adjustRightInd w:val="0"/>
              <w:spacing w:after="0" w:line="240" w:lineRule="auto"/>
              <w:rPr>
                <w:rFonts w:ascii="Times New Roman" w:hAnsi="Times New Roman"/>
              </w:rPr>
            </w:pPr>
            <w:r w:rsidRPr="0075525D">
              <w:rPr>
                <w:rFonts w:ascii="Times New Roman" w:hAnsi="Times New Roman"/>
              </w:rPr>
              <w:t>Jei norite pastoti arba manote, kad esate nėščia, suplanuokite skubų susitikimą su gydytoju.</w:t>
            </w:r>
          </w:p>
          <w:p w:rsidR="00654798" w:rsidRPr="0075525D" w:rsidRDefault="00654798" w:rsidP="006975B1">
            <w:pPr>
              <w:tabs>
                <w:tab w:val="left" w:pos="567"/>
              </w:tabs>
              <w:spacing w:after="0" w:line="240" w:lineRule="auto"/>
              <w:rPr>
                <w:rFonts w:ascii="Times New Roman" w:hAnsi="Times New Roman"/>
              </w:rPr>
            </w:pPr>
            <w:r w:rsidRPr="0075525D">
              <w:rPr>
                <w:rFonts w:ascii="Times New Roman" w:hAnsi="Times New Roman"/>
              </w:rPr>
              <w:t>Nenutraukite Absenor vartojimo, jei to nenurodė gydytojas, nes Jūsų būklė gali pablogėti.</w:t>
            </w:r>
          </w:p>
          <w:p w:rsidR="00654798" w:rsidRPr="0075525D" w:rsidRDefault="00654798" w:rsidP="006975B1">
            <w:pPr>
              <w:tabs>
                <w:tab w:val="left" w:pos="567"/>
              </w:tabs>
              <w:spacing w:after="0" w:line="240" w:lineRule="auto"/>
              <w:rPr>
                <w:rFonts w:ascii="Times New Roman" w:hAnsi="Times New Roman"/>
              </w:rPr>
            </w:pPr>
          </w:p>
        </w:tc>
      </w:tr>
    </w:tbl>
    <w:p w:rsidR="00654798" w:rsidRPr="0075525D" w:rsidRDefault="00654798" w:rsidP="00654798">
      <w:pPr>
        <w:spacing w:after="0" w:line="240" w:lineRule="auto"/>
        <w:rPr>
          <w:rFonts w:ascii="Times New Roman" w:hAnsi="Times New Roman"/>
          <w:b/>
        </w:rPr>
      </w:pPr>
    </w:p>
    <w:p w:rsidR="00654798" w:rsidRPr="0075525D" w:rsidRDefault="00654798" w:rsidP="00654798">
      <w:pPr>
        <w:spacing w:after="0" w:line="240" w:lineRule="auto"/>
        <w:rPr>
          <w:rFonts w:ascii="Times New Roman" w:hAnsi="Times New Roman"/>
          <w:b/>
        </w:rPr>
      </w:pPr>
      <w:r w:rsidRPr="0075525D">
        <w:rPr>
          <w:rFonts w:ascii="Times New Roman" w:hAnsi="Times New Roman"/>
          <w:b/>
        </w:rPr>
        <w:t>Atidžiai perskaitykite visą šį lapelį, prieš pradėdami vartoti vaistą, nes jame pateikiama Jums svarbi informacija.</w:t>
      </w:r>
    </w:p>
    <w:p w:rsidR="00654798" w:rsidRPr="0075525D" w:rsidRDefault="00654798" w:rsidP="00654798">
      <w:pPr>
        <w:numPr>
          <w:ilvl w:val="0"/>
          <w:numId w:val="2"/>
        </w:numPr>
        <w:tabs>
          <w:tab w:val="clear" w:pos="360"/>
          <w:tab w:val="num" w:pos="540"/>
          <w:tab w:val="left" w:pos="567"/>
        </w:tabs>
        <w:spacing w:after="0" w:line="240" w:lineRule="auto"/>
        <w:ind w:left="540" w:hanging="540"/>
        <w:rPr>
          <w:rFonts w:ascii="Times New Roman" w:eastAsia="Times New Roman" w:hAnsi="Times New Roman"/>
        </w:rPr>
      </w:pPr>
      <w:r w:rsidRPr="0075525D">
        <w:rPr>
          <w:rFonts w:ascii="Times New Roman" w:eastAsia="Times New Roman" w:hAnsi="Times New Roman"/>
        </w:rPr>
        <w:t>Neišmeskite šio lapelio, nes vėl gali prireikti jį perskaityti.</w:t>
      </w:r>
    </w:p>
    <w:p w:rsidR="00654798" w:rsidRPr="0075525D" w:rsidRDefault="00654798" w:rsidP="00654798">
      <w:pPr>
        <w:numPr>
          <w:ilvl w:val="0"/>
          <w:numId w:val="2"/>
        </w:numPr>
        <w:tabs>
          <w:tab w:val="clear" w:pos="360"/>
          <w:tab w:val="num" w:pos="540"/>
          <w:tab w:val="left" w:pos="567"/>
        </w:tabs>
        <w:spacing w:after="0" w:line="240" w:lineRule="auto"/>
        <w:ind w:left="540" w:hanging="540"/>
        <w:rPr>
          <w:rFonts w:ascii="Times New Roman" w:eastAsia="Times New Roman" w:hAnsi="Times New Roman"/>
        </w:rPr>
      </w:pPr>
      <w:r w:rsidRPr="0075525D">
        <w:rPr>
          <w:rFonts w:ascii="Times New Roman" w:eastAsia="Times New Roman" w:hAnsi="Times New Roman"/>
        </w:rPr>
        <w:t>Jeigu kiltų daugiau klausimų, kreipkitės į gydytoją arba vaistininką.</w:t>
      </w:r>
    </w:p>
    <w:p w:rsidR="00654798" w:rsidRPr="0075525D" w:rsidRDefault="00654798" w:rsidP="00654798">
      <w:pPr>
        <w:numPr>
          <w:ilvl w:val="0"/>
          <w:numId w:val="2"/>
        </w:numPr>
        <w:tabs>
          <w:tab w:val="clear" w:pos="360"/>
          <w:tab w:val="num" w:pos="540"/>
          <w:tab w:val="left" w:pos="567"/>
        </w:tabs>
        <w:spacing w:after="0" w:line="240" w:lineRule="auto"/>
        <w:ind w:left="540" w:hanging="540"/>
        <w:rPr>
          <w:rFonts w:ascii="Times New Roman" w:eastAsia="Times New Roman" w:hAnsi="Times New Roman"/>
        </w:rPr>
      </w:pPr>
      <w:r w:rsidRPr="0075525D">
        <w:rPr>
          <w:rFonts w:ascii="Times New Roman" w:eastAsia="Times New Roman" w:hAnsi="Times New Roman"/>
        </w:rPr>
        <w:t>Šis vaistas skirtas tik Jums, todėl kitiems žmonėms jo duoti negalima. Vaistas gali jiems pakenkti (net tiems, kurių ligos požymiai yra tokie patys kaip Jūsų).</w:t>
      </w:r>
    </w:p>
    <w:p w:rsidR="00654798" w:rsidRPr="0075525D" w:rsidRDefault="00654798" w:rsidP="00654798">
      <w:pPr>
        <w:numPr>
          <w:ilvl w:val="0"/>
          <w:numId w:val="2"/>
        </w:numPr>
        <w:tabs>
          <w:tab w:val="clear" w:pos="360"/>
          <w:tab w:val="num" w:pos="540"/>
          <w:tab w:val="left" w:pos="567"/>
        </w:tabs>
        <w:spacing w:after="0" w:line="240" w:lineRule="auto"/>
        <w:ind w:left="540" w:hanging="540"/>
        <w:rPr>
          <w:rFonts w:ascii="Times New Roman" w:eastAsia="Times New Roman" w:hAnsi="Times New Roman"/>
        </w:rPr>
      </w:pPr>
      <w:r w:rsidRPr="0075525D">
        <w:rPr>
          <w:rFonts w:ascii="Times New Roman" w:eastAsia="Times New Roman" w:hAnsi="Times New Roman"/>
        </w:rPr>
        <w:t>Jeigu pasireiškė šalutinis poveikis (net jeigu jis šiame lapelyje nenurodytas), kreipkitės į gydytoją arba vaistininką. Žr. 4 skyrių.</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hAnsi="Times New Roman"/>
          <w:b/>
        </w:rPr>
      </w:pPr>
      <w:r w:rsidRPr="0075525D">
        <w:rPr>
          <w:rFonts w:ascii="Times New Roman" w:hAnsi="Times New Roman"/>
          <w:b/>
        </w:rPr>
        <w:t>Apie ką rašoma šiame lapelyje?</w:t>
      </w:r>
    </w:p>
    <w:p w:rsidR="00654798" w:rsidRPr="0075525D" w:rsidRDefault="00654798" w:rsidP="00654798">
      <w:pPr>
        <w:spacing w:after="0" w:line="240" w:lineRule="auto"/>
        <w:rPr>
          <w:rFonts w:ascii="Times New Roman" w:hAnsi="Times New Roman"/>
          <w:b/>
        </w:rPr>
      </w:pP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1.</w:t>
      </w:r>
      <w:r w:rsidRPr="0075525D">
        <w:rPr>
          <w:rFonts w:ascii="Times New Roman" w:eastAsia="Times New Roman" w:hAnsi="Times New Roman"/>
        </w:rPr>
        <w:tab/>
        <w:t>Kas yra Absenor ir kam jis vartojamas</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2.</w:t>
      </w:r>
      <w:r w:rsidRPr="0075525D">
        <w:rPr>
          <w:rFonts w:ascii="Times New Roman" w:eastAsia="Times New Roman" w:hAnsi="Times New Roman"/>
        </w:rPr>
        <w:tab/>
        <w:t>Kas žinotina prieš vartojant Absenor</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3.</w:t>
      </w:r>
      <w:r w:rsidRPr="0075525D">
        <w:rPr>
          <w:rFonts w:ascii="Times New Roman" w:eastAsia="Times New Roman" w:hAnsi="Times New Roman"/>
        </w:rPr>
        <w:tab/>
        <w:t>Kaip vartoti Absenor</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4.</w:t>
      </w:r>
      <w:r w:rsidRPr="0075525D">
        <w:rPr>
          <w:rFonts w:ascii="Times New Roman" w:eastAsia="Times New Roman" w:hAnsi="Times New Roman"/>
        </w:rPr>
        <w:tab/>
        <w:t>Galimas šalutinis poveikis</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5.</w:t>
      </w:r>
      <w:r w:rsidRPr="0075525D">
        <w:rPr>
          <w:rFonts w:ascii="Times New Roman" w:eastAsia="Times New Roman" w:hAnsi="Times New Roman"/>
        </w:rPr>
        <w:tab/>
        <w:t>Kaip laikyti Absenor</w:t>
      </w:r>
    </w:p>
    <w:p w:rsidR="00654798" w:rsidRPr="0075525D" w:rsidRDefault="00654798" w:rsidP="00654798">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6.</w:t>
      </w:r>
      <w:r w:rsidRPr="0075525D">
        <w:rPr>
          <w:rFonts w:ascii="Times New Roman" w:eastAsia="Times New Roman" w:hAnsi="Times New Roman"/>
        </w:rPr>
        <w:tab/>
        <w:t>Pakuotės turinys ir kita informacija</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73" w:name="_Toc129243139"/>
      <w:bookmarkStart w:id="74" w:name="_Toc129243264"/>
      <w:r w:rsidRPr="0075525D">
        <w:rPr>
          <w:rFonts w:ascii="Times New Roman" w:eastAsia="Times New Roman" w:hAnsi="Times New Roman"/>
          <w:b/>
          <w:bCs/>
        </w:rPr>
        <w:t>1.</w:t>
      </w:r>
      <w:r w:rsidRPr="0075525D">
        <w:rPr>
          <w:rFonts w:ascii="Times New Roman" w:eastAsia="Times New Roman" w:hAnsi="Times New Roman"/>
          <w:b/>
          <w:bCs/>
        </w:rPr>
        <w:tab/>
        <w:t>Kas yra Absenor ir kam jis vartojamas</w:t>
      </w:r>
      <w:bookmarkEnd w:id="73"/>
      <w:bookmarkEnd w:id="74"/>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Absenor yra vaistas, skirtas epilepsijai (epilepsijos priepuoliams) ir manijos epizodams (nenormaliam nuotaikos pagerėjimui su padidėjusiu aktyvumu) gydyti.</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Absenor gydom</w:t>
      </w:r>
      <w:r w:rsidR="00362A8D">
        <w:rPr>
          <w:rFonts w:ascii="Times New Roman" w:eastAsia="Times New Roman" w:hAnsi="Times New Roman"/>
        </w:rPr>
        <w:t>i</w:t>
      </w:r>
      <w:r w:rsidRPr="0075525D">
        <w:rPr>
          <w:rFonts w:ascii="Times New Roman" w:eastAsia="Times New Roman" w:hAnsi="Times New Roman"/>
        </w:rPr>
        <w:t>:</w:t>
      </w:r>
    </w:p>
    <w:p w:rsidR="00362A8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r>
      <w:r w:rsidR="00362A8D">
        <w:rPr>
          <w:rFonts w:ascii="Times New Roman" w:eastAsia="Times New Roman" w:hAnsi="Times New Roman"/>
        </w:rPr>
        <w:t>traukuliai, susiję su abiem galvos smegenų pusėmis (generalizuoti traukuliai), pvz., absansų tipo traukuliai, miokloniniai traukuliai ir toniniai-kloniniai traukuliai;</w:t>
      </w:r>
    </w:p>
    <w:p w:rsidR="00362A8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r>
      <w:r w:rsidR="00362A8D">
        <w:rPr>
          <w:rFonts w:ascii="Times New Roman" w:eastAsia="Times New Roman" w:hAnsi="Times New Roman"/>
        </w:rPr>
        <w:t>su ribota galvos smegenų dalimi susiję traukuliai (židininiai traukuliai), kurie tam tikromis aplinkybėmis išplinta ir įtraukia abi galvos smegenų puses (antriniai generalizuoti traukuliai).</w:t>
      </w:r>
    </w:p>
    <w:p w:rsidR="00362A8D" w:rsidRDefault="00362A8D" w:rsidP="00654798">
      <w:pPr>
        <w:spacing w:after="0" w:line="240" w:lineRule="auto"/>
        <w:rPr>
          <w:rFonts w:ascii="Times New Roman" w:eastAsia="Times New Roman" w:hAnsi="Times New Roman"/>
        </w:rPr>
      </w:pPr>
    </w:p>
    <w:p w:rsidR="00362A8D" w:rsidRDefault="00362A8D" w:rsidP="00654798">
      <w:pPr>
        <w:spacing w:after="0" w:line="240" w:lineRule="auto"/>
        <w:rPr>
          <w:rFonts w:ascii="Times New Roman" w:eastAsia="Times New Roman" w:hAnsi="Times New Roman"/>
        </w:rPr>
      </w:pPr>
      <w:r>
        <w:rPr>
          <w:rFonts w:ascii="Times New Roman" w:eastAsia="Times New Roman" w:hAnsi="Times New Roman"/>
        </w:rPr>
        <w:t xml:space="preserve">Absenor galima vartoti </w:t>
      </w:r>
      <w:r w:rsidR="008B4A2C">
        <w:rPr>
          <w:rFonts w:ascii="Times New Roman" w:eastAsia="Times New Roman" w:hAnsi="Times New Roman"/>
        </w:rPr>
        <w:t>derinyje</w:t>
      </w:r>
      <w:r>
        <w:rPr>
          <w:rFonts w:ascii="Times New Roman" w:eastAsia="Times New Roman" w:hAnsi="Times New Roman"/>
        </w:rPr>
        <w:t xml:space="preserve"> su kitais vaistais nuo epilepsijos kitokių formų traukuliams gydyti, pvz., traukuliams su mišriais (sudėtiniais simptomais) ir traukuliams, kurie būna susiję su ribota smegenų dalimi ir išplinta įtraukdami abi galvos smegenų puses, jei jie nereaguoja į įprastinį epilepsijos gydymą.</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numPr>
          <w:ilvl w:val="0"/>
          <w:numId w:val="7"/>
        </w:numPr>
        <w:tabs>
          <w:tab w:val="num" w:pos="0"/>
          <w:tab w:val="left" w:pos="567"/>
        </w:tabs>
        <w:autoSpaceDE w:val="0"/>
        <w:autoSpaceDN w:val="0"/>
        <w:adjustRightInd w:val="0"/>
        <w:spacing w:after="0" w:line="240" w:lineRule="auto"/>
        <w:ind w:left="567" w:hanging="567"/>
        <w:rPr>
          <w:rFonts w:ascii="Times New Roman" w:hAnsi="Times New Roman"/>
          <w:color w:val="000000"/>
          <w:lang w:eastAsia="lt-LT"/>
        </w:rPr>
      </w:pPr>
      <w:r w:rsidRPr="0075525D">
        <w:rPr>
          <w:rFonts w:ascii="Times New Roman" w:hAnsi="Times New Roman"/>
          <w:color w:val="000000"/>
          <w:lang w:eastAsia="lt-LT"/>
        </w:rPr>
        <w:lastRenderedPageBreak/>
        <w:t>Manija, kurios metu Jūs galite jaustis labai susijaudinę ar sujaudinti, pakilios nuotaikos, entuziastingi ar pernelyg aktyvūs. Manija pasireiškia sergant liga, vadinama bipoliniu sutrikimu. Absenor gali būti vartojamas, kai negalima vartoti ličio preparatų.</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hAnsi="Times New Roman"/>
          <w:u w:val="single"/>
        </w:rPr>
      </w:pPr>
      <w:r w:rsidRPr="0075525D">
        <w:rPr>
          <w:rFonts w:ascii="Times New Roman" w:hAnsi="Times New Roman"/>
          <w:u w:val="single"/>
        </w:rPr>
        <w:t>Pastaba</w:t>
      </w:r>
    </w:p>
    <w:p w:rsidR="00362A8D" w:rsidRPr="00427FAA" w:rsidRDefault="00362A8D" w:rsidP="00362A8D">
      <w:pPr>
        <w:spacing w:after="0" w:line="240" w:lineRule="auto"/>
        <w:rPr>
          <w:rFonts w:ascii="Times New Roman" w:hAnsi="Times New Roman"/>
        </w:rPr>
      </w:pPr>
      <w:r>
        <w:rPr>
          <w:rFonts w:ascii="Times New Roman" w:hAnsi="Times New Roman"/>
        </w:rPr>
        <w:t>Kaičiant anksčiau vartotą farmacinę formą</w:t>
      </w:r>
      <w:r w:rsidRPr="00427FAA">
        <w:rPr>
          <w:rFonts w:ascii="Times New Roman" w:hAnsi="Times New Roman"/>
        </w:rPr>
        <w:t xml:space="preserve"> (</w:t>
      </w:r>
      <w:r>
        <w:rPr>
          <w:rFonts w:ascii="Times New Roman" w:hAnsi="Times New Roman"/>
        </w:rPr>
        <w:t>ne pailginto atpalaidavimo</w:t>
      </w:r>
      <w:r w:rsidRPr="00427FAA">
        <w:rPr>
          <w:rFonts w:ascii="Times New Roman" w:hAnsi="Times New Roman"/>
        </w:rPr>
        <w:t xml:space="preserve">) </w:t>
      </w:r>
      <w:r>
        <w:rPr>
          <w:rFonts w:ascii="Times New Roman" w:hAnsi="Times New Roman"/>
        </w:rPr>
        <w:t>į Absenor</w:t>
      </w:r>
      <w:r w:rsidRPr="00427FAA">
        <w:rPr>
          <w:rFonts w:ascii="Times New Roman" w:hAnsi="Times New Roman"/>
        </w:rPr>
        <w:t>, reikia užtikrinti, kad valpro rūgšties kiekis kraujo serume būtų pakankamas.</w:t>
      </w:r>
    </w:p>
    <w:p w:rsidR="00362A8D" w:rsidRDefault="00362A8D"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Mažiems vaikams Absenor kaip pirmiausia pasirenkamas vaistas vartojamas tik išimtiniais atvejais. Absenor galima vartoti tik ypač atsargiai, prieš tai atidžiai įvertinus naudą ir riziką, be to, kartu nerekomenduojama vartoti kitų vaistų nuo epilepsijos.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75" w:name="_Toc129243140"/>
      <w:bookmarkStart w:id="76" w:name="_Toc129243265"/>
      <w:r w:rsidRPr="0075525D">
        <w:rPr>
          <w:rFonts w:ascii="Times New Roman" w:eastAsia="Times New Roman" w:hAnsi="Times New Roman"/>
          <w:b/>
          <w:bCs/>
        </w:rPr>
        <w:t>2.</w:t>
      </w:r>
      <w:r w:rsidRPr="0075525D">
        <w:rPr>
          <w:rFonts w:ascii="Times New Roman" w:eastAsia="Times New Roman" w:hAnsi="Times New Roman"/>
          <w:b/>
          <w:bCs/>
        </w:rPr>
        <w:tab/>
        <w:t>Kas žinotina prieš vartojant Absenor</w:t>
      </w:r>
      <w:bookmarkEnd w:id="75"/>
      <w:bookmarkEnd w:id="76"/>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ind w:right="-568"/>
        <w:rPr>
          <w:rFonts w:ascii="Times New Roman" w:eastAsia="Times New Roman" w:hAnsi="Times New Roman"/>
          <w:b/>
          <w:bCs/>
        </w:rPr>
      </w:pPr>
      <w:r w:rsidRPr="0075525D">
        <w:rPr>
          <w:rFonts w:ascii="Times New Roman" w:eastAsia="Times New Roman" w:hAnsi="Times New Roman"/>
          <w:b/>
          <w:bCs/>
        </w:rPr>
        <w:t>Absenor vartoti negalima:</w:t>
      </w:r>
    </w:p>
    <w:p w:rsidR="00654798" w:rsidRPr="0075525D" w:rsidRDefault="00654798" w:rsidP="00654798">
      <w:pPr>
        <w:pStyle w:val="Sraopastraipa"/>
        <w:numPr>
          <w:ilvl w:val="0"/>
          <w:numId w:val="27"/>
        </w:numPr>
        <w:tabs>
          <w:tab w:val="left" w:pos="567"/>
        </w:tabs>
        <w:spacing w:after="0" w:line="240" w:lineRule="auto"/>
        <w:ind w:left="567" w:right="-568" w:hanging="567"/>
        <w:rPr>
          <w:rFonts w:ascii="Times New Roman" w:eastAsia="Times New Roman" w:hAnsi="Times New Roman"/>
        </w:rPr>
      </w:pPr>
      <w:r w:rsidRPr="0075525D">
        <w:rPr>
          <w:rFonts w:ascii="Times New Roman" w:eastAsia="Times New Roman" w:hAnsi="Times New Roman"/>
        </w:rPr>
        <w:t>jeigu yra alergija natrio valproatui, žemės riešutams, sojai arba bet kuriai pagalbinei šio vaisto medžiagai (</w:t>
      </w:r>
      <w:r w:rsidRPr="0075525D">
        <w:rPr>
          <w:rFonts w:ascii="Times New Roman" w:hAnsi="Times New Roman"/>
        </w:rPr>
        <w:t>jos išvardytos 6 skyriuje</w:t>
      </w:r>
      <w:r w:rsidRPr="0075525D">
        <w:rPr>
          <w:rFonts w:ascii="Times New Roman" w:eastAsia="Times New Roman" w:hAnsi="Times New Roman"/>
        </w:rPr>
        <w:t>);</w:t>
      </w:r>
    </w:p>
    <w:p w:rsidR="00654798" w:rsidRPr="0075525D" w:rsidRDefault="00654798" w:rsidP="00654798">
      <w:pPr>
        <w:pStyle w:val="Sraopastraipa"/>
        <w:numPr>
          <w:ilvl w:val="0"/>
          <w:numId w:val="27"/>
        </w:numPr>
        <w:spacing w:after="0" w:line="240" w:lineRule="auto"/>
        <w:ind w:left="567" w:hanging="567"/>
        <w:rPr>
          <w:rFonts w:ascii="Times New Roman" w:hAnsi="Times New Roman"/>
        </w:rPr>
      </w:pPr>
      <w:r w:rsidRPr="0075525D">
        <w:rPr>
          <w:rFonts w:ascii="Times New Roman" w:hAnsi="Times New Roman"/>
        </w:rPr>
        <w:t xml:space="preserve">jeigu </w:t>
      </w:r>
      <w:r w:rsidRPr="0075525D">
        <w:rPr>
          <w:rFonts w:ascii="Times New Roman" w:eastAsia="Times New Roman" w:hAnsi="Times New Roman"/>
        </w:rPr>
        <w:t xml:space="preserve">Jums arba kuriam nors Jūsų kraujo giminaičiui yra buvęs sunkus kepenų funkcijos sutrikimas arba Jums yra sunkus kepenų </w:t>
      </w:r>
      <w:r w:rsidRPr="0075525D">
        <w:rPr>
          <w:rFonts w:ascii="Times New Roman" w:hAnsi="Times New Roman"/>
        </w:rPr>
        <w:t>ar kasos funkcijos sutrikimas;</w:t>
      </w:r>
    </w:p>
    <w:p w:rsidR="00654798" w:rsidRPr="0075525D" w:rsidRDefault="00654798" w:rsidP="00654798">
      <w:pPr>
        <w:pStyle w:val="Sraopastraipa"/>
        <w:numPr>
          <w:ilvl w:val="0"/>
          <w:numId w:val="27"/>
        </w:numPr>
        <w:spacing w:after="0" w:line="240" w:lineRule="auto"/>
        <w:ind w:left="567" w:hanging="567"/>
        <w:rPr>
          <w:rFonts w:ascii="Times New Roman" w:hAnsi="Times New Roman"/>
        </w:rPr>
      </w:pPr>
      <w:r w:rsidRPr="0075525D">
        <w:rPr>
          <w:rFonts w:ascii="Times New Roman" w:hAnsi="Times New Roman"/>
        </w:rPr>
        <w:t>jeigu bet kuris Jūsų brolis arba sesuo gydymo valpro rūgštimi metu sirgo mirtį sukėlusiu kepenų funkcijos sutrikimu;</w:t>
      </w:r>
    </w:p>
    <w:p w:rsidR="00654798" w:rsidRPr="0075525D" w:rsidRDefault="00654798" w:rsidP="00654798">
      <w:pPr>
        <w:pStyle w:val="Sraopastraipa"/>
        <w:numPr>
          <w:ilvl w:val="0"/>
          <w:numId w:val="27"/>
        </w:numPr>
        <w:spacing w:after="0" w:line="240" w:lineRule="auto"/>
        <w:ind w:left="567" w:hanging="567"/>
        <w:rPr>
          <w:rFonts w:ascii="Times New Roman" w:hAnsi="Times New Roman"/>
        </w:rPr>
      </w:pPr>
      <w:r w:rsidRPr="0075525D">
        <w:rPr>
          <w:rFonts w:ascii="Times New Roman" w:hAnsi="Times New Roman"/>
        </w:rPr>
        <w:t>jeigu yra įgimtas ar įgytas kraujo pigmento apykaitos sutrikimas (hepatinė porfirija);</w:t>
      </w:r>
    </w:p>
    <w:p w:rsidR="00654798" w:rsidRPr="0075525D" w:rsidRDefault="00654798" w:rsidP="00654798">
      <w:pPr>
        <w:pStyle w:val="Sraopastraipa"/>
        <w:numPr>
          <w:ilvl w:val="0"/>
          <w:numId w:val="27"/>
        </w:numPr>
        <w:spacing w:after="0" w:line="240" w:lineRule="auto"/>
        <w:ind w:left="567" w:hanging="567"/>
        <w:rPr>
          <w:rFonts w:ascii="Times New Roman" w:hAnsi="Times New Roman"/>
        </w:rPr>
      </w:pPr>
      <w:r w:rsidRPr="0075525D">
        <w:rPr>
          <w:rFonts w:ascii="Times New Roman" w:hAnsi="Times New Roman"/>
        </w:rPr>
        <w:t>jeigu yra kraujo krešėjimo sutrikimas;</w:t>
      </w:r>
    </w:p>
    <w:p w:rsidR="00654798" w:rsidRPr="0075525D" w:rsidRDefault="00654798" w:rsidP="00654798">
      <w:pPr>
        <w:pStyle w:val="Sraopastraipa"/>
        <w:numPr>
          <w:ilvl w:val="0"/>
          <w:numId w:val="27"/>
        </w:numPr>
        <w:spacing w:after="0" w:line="240" w:lineRule="auto"/>
        <w:ind w:left="567" w:hanging="567"/>
        <w:rPr>
          <w:rFonts w:ascii="Times New Roman" w:hAnsi="Times New Roman"/>
        </w:rPr>
      </w:pPr>
      <w:r w:rsidRPr="0075525D">
        <w:rPr>
          <w:rFonts w:ascii="Times New Roman" w:hAnsi="Times New Roman"/>
        </w:rPr>
        <w:t>jeigu yra šlapalo ciklo sutrikimas (tam tikras medžiagų apykaitos sutrikimas);</w:t>
      </w:r>
    </w:p>
    <w:p w:rsidR="00654798" w:rsidRPr="0075525D" w:rsidRDefault="00654798" w:rsidP="00654798">
      <w:pPr>
        <w:pStyle w:val="Sraopastraipa"/>
        <w:numPr>
          <w:ilvl w:val="0"/>
          <w:numId w:val="27"/>
        </w:numPr>
        <w:spacing w:after="0" w:line="240" w:lineRule="auto"/>
        <w:ind w:left="567" w:hanging="567"/>
        <w:rPr>
          <w:rFonts w:ascii="Times New Roman" w:hAnsi="Times New Roman"/>
        </w:rPr>
      </w:pPr>
      <w:r w:rsidRPr="0075525D">
        <w:rPr>
          <w:rFonts w:ascii="Times New Roman" w:hAnsi="Times New Roman"/>
        </w:rPr>
        <w:t xml:space="preserve">jeigu yra genetinių </w:t>
      </w:r>
      <w:r w:rsidR="001C0B2E">
        <w:rPr>
          <w:rFonts w:ascii="Times New Roman" w:hAnsi="Times New Roman"/>
        </w:rPr>
        <w:t>defektų</w:t>
      </w:r>
      <w:r w:rsidRPr="0075525D">
        <w:rPr>
          <w:rFonts w:ascii="Times New Roman" w:hAnsi="Times New Roman"/>
        </w:rPr>
        <w:t>, sukeliančių mitochondrijų sutrikimus (pvz., Alpers-Huttenlocher sindromas).</w:t>
      </w:r>
    </w:p>
    <w:p w:rsidR="00654798" w:rsidRPr="0075525D" w:rsidRDefault="00654798" w:rsidP="00654798">
      <w:pPr>
        <w:spacing w:after="0" w:line="240" w:lineRule="auto"/>
        <w:ind w:left="567" w:hanging="567"/>
        <w:rPr>
          <w:rFonts w:ascii="Times New Roman" w:eastAsia="Times New Roman" w:hAnsi="Times New Roman"/>
          <w:b/>
          <w:bCs/>
        </w:rPr>
      </w:pPr>
    </w:p>
    <w:p w:rsidR="00654798" w:rsidRPr="0075525D" w:rsidRDefault="00654798" w:rsidP="00654798">
      <w:pPr>
        <w:spacing w:after="0" w:line="240" w:lineRule="auto"/>
        <w:ind w:left="567" w:hanging="567"/>
        <w:rPr>
          <w:rFonts w:ascii="Times New Roman" w:eastAsia="Times New Roman" w:hAnsi="Times New Roman"/>
          <w:bCs/>
          <w:i/>
        </w:rPr>
      </w:pPr>
      <w:r w:rsidRPr="0075525D">
        <w:rPr>
          <w:rFonts w:ascii="Times New Roman" w:eastAsia="Times New Roman" w:hAnsi="Times New Roman"/>
          <w:bCs/>
          <w:i/>
        </w:rPr>
        <w:t>Bipolinis sutrikimas</w:t>
      </w:r>
    </w:p>
    <w:p w:rsidR="00654798" w:rsidRPr="0075525D" w:rsidRDefault="00654798" w:rsidP="00654798">
      <w:pPr>
        <w:pStyle w:val="Sraopastraipa"/>
        <w:numPr>
          <w:ilvl w:val="0"/>
          <w:numId w:val="28"/>
        </w:numPr>
        <w:spacing w:after="0" w:line="240" w:lineRule="auto"/>
        <w:ind w:left="567" w:hanging="567"/>
        <w:rPr>
          <w:rFonts w:ascii="Times New Roman" w:eastAsia="Times New Roman" w:hAnsi="Times New Roman"/>
          <w:bCs/>
        </w:rPr>
      </w:pPr>
      <w:r w:rsidRPr="0075525D">
        <w:rPr>
          <w:rFonts w:ascii="Times New Roman" w:eastAsia="Times New Roman" w:hAnsi="Times New Roman"/>
          <w:bCs/>
        </w:rPr>
        <w:t>Jei esate nėščia, Absenor negalite vartoti bipoliniam sutrikimui gydyti.</w:t>
      </w:r>
    </w:p>
    <w:p w:rsidR="00654798" w:rsidRPr="0075525D" w:rsidRDefault="00654798" w:rsidP="00654798">
      <w:pPr>
        <w:pStyle w:val="Sraopastraipa"/>
        <w:numPr>
          <w:ilvl w:val="0"/>
          <w:numId w:val="28"/>
        </w:numPr>
        <w:spacing w:after="0" w:line="240" w:lineRule="auto"/>
        <w:ind w:left="567" w:hanging="567"/>
        <w:rPr>
          <w:rFonts w:ascii="Times New Roman" w:eastAsia="Times New Roman" w:hAnsi="Times New Roman"/>
          <w:bCs/>
        </w:rPr>
      </w:pPr>
      <w:r w:rsidRPr="0075525D">
        <w:rPr>
          <w:rFonts w:ascii="Times New Roman" w:eastAsia="Times New Roman" w:hAnsi="Times New Roman"/>
          <w:bCs/>
        </w:rPr>
        <w:t xml:space="preserve">Jei esate </w:t>
      </w:r>
      <w:r w:rsidR="001C0B2E">
        <w:rPr>
          <w:rFonts w:ascii="Times New Roman" w:eastAsia="Times New Roman" w:hAnsi="Times New Roman"/>
          <w:bCs/>
        </w:rPr>
        <w:t>vaisinga</w:t>
      </w:r>
      <w:r w:rsidRPr="0075525D">
        <w:rPr>
          <w:rFonts w:ascii="Times New Roman" w:eastAsia="Times New Roman" w:hAnsi="Times New Roman"/>
          <w:bCs/>
        </w:rPr>
        <w:t xml:space="preserve"> moteris, Absenor negalite vartoti bipoliniam sutrikimui gydyti, jei nenaudojate veiksmingo pastojimo kontrolės (kontracepcijos) metodo visu gydymo Absenor laikotarpiu. Nenutraukite Absenor vartojimo ar kontracepcijos, nepasitarusi su savo gydytoju. Gydytojas patars, kaip elgtis toliau (žr. toliau esantį poskyrį „Nėštumas, žindymo laikotarpis ir vaisingumas“ – „Svarbūs patarimai moterims“).</w:t>
      </w:r>
    </w:p>
    <w:p w:rsidR="00654798" w:rsidRPr="0075525D" w:rsidRDefault="00654798" w:rsidP="00654798">
      <w:pPr>
        <w:spacing w:after="0" w:line="240" w:lineRule="auto"/>
        <w:ind w:left="567" w:hanging="567"/>
        <w:rPr>
          <w:rFonts w:ascii="Times New Roman" w:eastAsia="Times New Roman" w:hAnsi="Times New Roman"/>
          <w:bCs/>
        </w:rPr>
      </w:pPr>
    </w:p>
    <w:p w:rsidR="00654798" w:rsidRPr="0075525D" w:rsidRDefault="00654798" w:rsidP="00654798">
      <w:pPr>
        <w:spacing w:after="0" w:line="240" w:lineRule="auto"/>
        <w:ind w:left="567" w:hanging="567"/>
        <w:rPr>
          <w:rFonts w:ascii="Times New Roman" w:eastAsia="Times New Roman" w:hAnsi="Times New Roman"/>
          <w:bCs/>
          <w:i/>
        </w:rPr>
      </w:pPr>
      <w:r w:rsidRPr="0075525D">
        <w:rPr>
          <w:rFonts w:ascii="Times New Roman" w:eastAsia="Times New Roman" w:hAnsi="Times New Roman"/>
          <w:bCs/>
          <w:i/>
        </w:rPr>
        <w:t>Epilepsija</w:t>
      </w:r>
    </w:p>
    <w:p w:rsidR="00654798" w:rsidRPr="0075525D" w:rsidRDefault="00654798" w:rsidP="00654798">
      <w:pPr>
        <w:pStyle w:val="Sraopastraipa"/>
        <w:numPr>
          <w:ilvl w:val="0"/>
          <w:numId w:val="29"/>
        </w:numPr>
        <w:spacing w:after="0" w:line="240" w:lineRule="auto"/>
        <w:ind w:left="567" w:hanging="567"/>
        <w:rPr>
          <w:rFonts w:ascii="Times New Roman" w:eastAsia="Times New Roman" w:hAnsi="Times New Roman"/>
          <w:bCs/>
        </w:rPr>
      </w:pPr>
      <w:r w:rsidRPr="0075525D">
        <w:rPr>
          <w:rFonts w:ascii="Times New Roman" w:eastAsia="Times New Roman" w:hAnsi="Times New Roman"/>
          <w:bCs/>
        </w:rPr>
        <w:t xml:space="preserve">Jei esate nėščia, Absenor negalite vartoti epilepsijai gydyti, nebent </w:t>
      </w:r>
      <w:r w:rsidR="001C0B2E">
        <w:rPr>
          <w:rFonts w:ascii="Times New Roman" w:eastAsia="Times New Roman" w:hAnsi="Times New Roman"/>
          <w:bCs/>
        </w:rPr>
        <w:t>nėra įmanomas joks kitas veiksmingas gydymas</w:t>
      </w:r>
      <w:r w:rsidRPr="0075525D">
        <w:rPr>
          <w:rFonts w:ascii="Times New Roman" w:eastAsia="Times New Roman" w:hAnsi="Times New Roman"/>
          <w:bCs/>
        </w:rPr>
        <w:t>.</w:t>
      </w:r>
    </w:p>
    <w:p w:rsidR="00654798" w:rsidRPr="0075525D" w:rsidRDefault="00654798" w:rsidP="00654798">
      <w:pPr>
        <w:pStyle w:val="Sraopastraipa"/>
        <w:numPr>
          <w:ilvl w:val="0"/>
          <w:numId w:val="29"/>
        </w:numPr>
        <w:spacing w:after="0" w:line="240" w:lineRule="auto"/>
        <w:ind w:left="567" w:hanging="567"/>
        <w:rPr>
          <w:rFonts w:ascii="Times New Roman" w:eastAsia="Times New Roman" w:hAnsi="Times New Roman"/>
          <w:bCs/>
        </w:rPr>
      </w:pPr>
      <w:r w:rsidRPr="0075525D">
        <w:rPr>
          <w:rFonts w:ascii="Times New Roman" w:eastAsia="Times New Roman" w:hAnsi="Times New Roman"/>
          <w:bCs/>
        </w:rPr>
        <w:t xml:space="preserve">Jei esate </w:t>
      </w:r>
      <w:r w:rsidR="001C0B2E">
        <w:rPr>
          <w:rFonts w:ascii="Times New Roman" w:eastAsia="Times New Roman" w:hAnsi="Times New Roman"/>
          <w:bCs/>
        </w:rPr>
        <w:t>vaisinga</w:t>
      </w:r>
      <w:r w:rsidRPr="0075525D">
        <w:rPr>
          <w:rFonts w:ascii="Times New Roman" w:eastAsia="Times New Roman" w:hAnsi="Times New Roman"/>
          <w:bCs/>
        </w:rPr>
        <w:t xml:space="preserve"> moteris, Absenor negalite vartoti epilepsijai gydyti, jei nenaudojate veiksmingo pastojimo kontrolės (kontracepcijos) metodo visu gydymo Absenor laikotarpiu. Nenutraukite Absenor vartojimo ar kontracepcijos, neaptarusi su savo gydytoju. Gydytojas patars, kaip elgtis toliau (žr. toliau esantį poskyrį „Nėštumas, žindymo laikotarpis ir vaisingumas“ – „Svarbūs patarimai moterims“).</w:t>
      </w:r>
    </w:p>
    <w:p w:rsidR="00654798" w:rsidRPr="0075525D" w:rsidRDefault="00654798" w:rsidP="00654798">
      <w:pPr>
        <w:spacing w:after="0" w:line="240" w:lineRule="auto"/>
        <w:ind w:left="567" w:hanging="567"/>
        <w:rPr>
          <w:rFonts w:ascii="Times New Roman" w:eastAsia="Times New Roman" w:hAnsi="Times New Roman"/>
          <w:b/>
          <w:bCs/>
        </w:rPr>
      </w:pPr>
    </w:p>
    <w:p w:rsidR="00654798" w:rsidRPr="0075525D" w:rsidRDefault="00654798" w:rsidP="00654798">
      <w:pPr>
        <w:spacing w:after="0" w:line="240" w:lineRule="auto"/>
        <w:rPr>
          <w:rFonts w:ascii="Times New Roman" w:eastAsia="Times New Roman" w:hAnsi="Times New Roman"/>
          <w:b/>
          <w:bCs/>
        </w:rPr>
      </w:pPr>
      <w:r w:rsidRPr="0075525D">
        <w:rPr>
          <w:rFonts w:ascii="Times New Roman" w:eastAsia="Times New Roman" w:hAnsi="Times New Roman"/>
          <w:b/>
          <w:bCs/>
        </w:rPr>
        <w:t xml:space="preserve">Įspėjimai ir atsargumo priemonės </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Pasitarkite su gydytoju arba vaistininku, prieš pradėdami vartoti Absenor. Absenor būtina vartoti ypač atsargiai:</w:t>
      </w:r>
    </w:p>
    <w:p w:rsidR="00654798" w:rsidRPr="0075525D" w:rsidRDefault="00654798" w:rsidP="00654798">
      <w:pPr>
        <w:numPr>
          <w:ilvl w:val="0"/>
          <w:numId w:val="17"/>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jeigu yra buvęs kaulų čiulpų pažeidimas;</w:t>
      </w:r>
    </w:p>
    <w:p w:rsidR="00654798" w:rsidRPr="0075525D" w:rsidRDefault="00654798" w:rsidP="00654798">
      <w:pPr>
        <w:numPr>
          <w:ilvl w:val="0"/>
          <w:numId w:val="17"/>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jeigu sergate sistemine raudonąja vilklige (pasireiškia kūno apsauginės sistemos reakcija į organizmo jungiamąjį audinį);</w:t>
      </w:r>
    </w:p>
    <w:p w:rsidR="00654798" w:rsidRPr="0075525D" w:rsidRDefault="00654798" w:rsidP="00654798">
      <w:pPr>
        <w:numPr>
          <w:ilvl w:val="0"/>
          <w:numId w:val="17"/>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 xml:space="preserve">jeigu yra medžiagų apykaitos sutrikimų, ypač jei yra įgimtas fermentų </w:t>
      </w:r>
      <w:r w:rsidR="0078133E">
        <w:rPr>
          <w:rFonts w:ascii="Times New Roman" w:eastAsia="Times New Roman" w:hAnsi="Times New Roman"/>
        </w:rPr>
        <w:t xml:space="preserve">stokos </w:t>
      </w:r>
      <w:r w:rsidRPr="0075525D">
        <w:rPr>
          <w:rFonts w:ascii="Times New Roman" w:eastAsia="Times New Roman" w:hAnsi="Times New Roman"/>
        </w:rPr>
        <w:t>sutrikimas;</w:t>
      </w:r>
    </w:p>
    <w:p w:rsidR="00654798" w:rsidRPr="0075525D" w:rsidRDefault="00654798" w:rsidP="00654798">
      <w:pPr>
        <w:numPr>
          <w:ilvl w:val="0"/>
          <w:numId w:val="17"/>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gydymo vaistais, kurių sudėtyje yra valpro rūgšties, metu gali padidėti amoniako kiekis kraujyje (pasireikšti hiperamonemija). Dėl to būtina kreiptis į gydytoją, jei atsiranda tokių simptomų kaip apatija, nuovargis, vėmimas, mažas kraujospūdis ar traukulių padažnėjimas. Gydytojas nustatys amoniako bei valpro rūgšties kiekį kraujo serume ir, jei reikia, sumažins Absenor dozę;</w:t>
      </w:r>
    </w:p>
    <w:p w:rsidR="00654798" w:rsidRPr="0075525D" w:rsidRDefault="00654798" w:rsidP="00654798">
      <w:pPr>
        <w:numPr>
          <w:ilvl w:val="0"/>
          <w:numId w:val="17"/>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lastRenderedPageBreak/>
        <w:t>jeigu įtariama, kad yra šlapalo ciklo fermentinis sutrikimas. Tokiu atveju amoniako kiekis bus ištirtas dar prieš gydymo valpro rūgštimi pradžią (taip pat žr. 2 skyriaus poskyrį „Absenor vartoti negalima“);</w:t>
      </w:r>
    </w:p>
    <w:p w:rsidR="00654798" w:rsidRPr="0075525D" w:rsidRDefault="00654798" w:rsidP="00654798">
      <w:pPr>
        <w:numPr>
          <w:ilvl w:val="0"/>
          <w:numId w:val="17"/>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jeigu yra medžiagų apykaitos sutrikimas, sukeltas karnitino palmitoiltransferazės (KPT) II fermento stokos, nes gydymo vaistais, kurių sudėtyje yra valpro rūgšties, metu padidėja sunkaus raumenų irimo (rabdomiolizės) rizika;</w:t>
      </w:r>
    </w:p>
    <w:p w:rsidR="00654798" w:rsidRPr="0075525D" w:rsidRDefault="00654798" w:rsidP="00654798">
      <w:pPr>
        <w:numPr>
          <w:ilvl w:val="0"/>
          <w:numId w:val="17"/>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 xml:space="preserve">jeigu žinote, kad Jūsų kraujo giminaičiams yra buvę genetinių </w:t>
      </w:r>
      <w:r w:rsidRPr="0075525D">
        <w:rPr>
          <w:rFonts w:ascii="Times New Roman" w:hAnsi="Times New Roman"/>
        </w:rPr>
        <w:t>problemų, sukeliančių mitochondrijų sutrikimus</w:t>
      </w:r>
      <w:r w:rsidRPr="0075525D">
        <w:rPr>
          <w:rFonts w:ascii="Times New Roman" w:eastAsia="Times New Roman" w:hAnsi="Times New Roman"/>
        </w:rPr>
        <w:t>.</w:t>
      </w:r>
    </w:p>
    <w:p w:rsidR="00654798" w:rsidRPr="0075525D" w:rsidRDefault="00654798" w:rsidP="00654798">
      <w:pPr>
        <w:numPr>
          <w:ilvl w:val="0"/>
          <w:numId w:val="17"/>
        </w:numPr>
        <w:spacing w:after="0" w:line="240" w:lineRule="auto"/>
        <w:ind w:left="567" w:hanging="567"/>
        <w:contextualSpacing/>
        <w:rPr>
          <w:rFonts w:ascii="Times New Roman" w:hAnsi="Times New Roman"/>
        </w:rPr>
      </w:pPr>
      <w:r w:rsidRPr="0075525D">
        <w:rPr>
          <w:rFonts w:ascii="Times New Roman" w:hAnsi="Times New Roman"/>
        </w:rPr>
        <w:t>jeigu yra inkstų funkcijos sutrikimas ir (arba) mažas baltymo kiekis kraujyje;</w:t>
      </w:r>
    </w:p>
    <w:p w:rsidR="00654798" w:rsidRPr="0075525D" w:rsidRDefault="00654798" w:rsidP="00654798">
      <w:pPr>
        <w:numPr>
          <w:ilvl w:val="0"/>
          <w:numId w:val="17"/>
        </w:numPr>
        <w:spacing w:after="0" w:line="240" w:lineRule="auto"/>
        <w:ind w:left="567" w:hanging="567"/>
        <w:contextualSpacing/>
        <w:rPr>
          <w:rFonts w:ascii="Times New Roman" w:hAnsi="Times New Roman"/>
        </w:rPr>
      </w:pPr>
      <w:r w:rsidRPr="0075525D">
        <w:rPr>
          <w:rFonts w:ascii="Times New Roman" w:hAnsi="Times New Roman"/>
        </w:rPr>
        <w:t>jeigu numatoma operacija ar odontologinė intervencija (pvz., danties traukimas) bei jeigu susižeidžiama ar prasideda savaiminis kraujavimas. Kadangi gali sustiprėti polinkis kraujuoti, gydantis gydytojas turi būti informuotas, kad esate gydomas Absenor, ir jis galėtų ištirti kraujo krešėjimą;</w:t>
      </w:r>
    </w:p>
    <w:p w:rsidR="00654798" w:rsidRPr="0075525D" w:rsidRDefault="00654798" w:rsidP="00654798">
      <w:pPr>
        <w:numPr>
          <w:ilvl w:val="0"/>
          <w:numId w:val="17"/>
        </w:numPr>
        <w:spacing w:after="0" w:line="240" w:lineRule="auto"/>
        <w:ind w:left="567" w:hanging="567"/>
        <w:contextualSpacing/>
        <w:rPr>
          <w:rFonts w:ascii="Times New Roman" w:hAnsi="Times New Roman"/>
        </w:rPr>
      </w:pPr>
      <w:r w:rsidRPr="0075525D">
        <w:rPr>
          <w:rFonts w:ascii="Times New Roman" w:hAnsi="Times New Roman"/>
        </w:rPr>
        <w:t>jeigu kartu vartojate kraujo krešėjimą slopinančių vaistų (pvz., vitamino K antagonistų), kadangi gali sustiprėti polinkis kraujuoti. Dėl to būtina reguliariai tirti kraujo krešėjimą;</w:t>
      </w:r>
    </w:p>
    <w:p w:rsidR="00654798" w:rsidRPr="0075525D" w:rsidRDefault="00654798" w:rsidP="00654798">
      <w:pPr>
        <w:numPr>
          <w:ilvl w:val="0"/>
          <w:numId w:val="17"/>
        </w:numPr>
        <w:spacing w:after="0" w:line="240" w:lineRule="auto"/>
        <w:ind w:left="567" w:hanging="567"/>
        <w:contextualSpacing/>
        <w:rPr>
          <w:rFonts w:ascii="Times New Roman" w:hAnsi="Times New Roman"/>
        </w:rPr>
      </w:pPr>
      <w:r w:rsidRPr="0075525D">
        <w:rPr>
          <w:rFonts w:ascii="Times New Roman" w:hAnsi="Times New Roman"/>
        </w:rPr>
        <w:t>jeigu kartu vartojate acetilsalicilo rūgšties, kadangi gali padidėti valpro rūgšties (veikliosios Absenor medžiagos) kiekis kraujyje;</w:t>
      </w:r>
    </w:p>
    <w:p w:rsidR="00654798" w:rsidRPr="0075525D" w:rsidRDefault="00654798" w:rsidP="0078133E">
      <w:pPr>
        <w:numPr>
          <w:ilvl w:val="0"/>
          <w:numId w:val="17"/>
        </w:numPr>
        <w:spacing w:after="0" w:line="240" w:lineRule="auto"/>
        <w:ind w:left="567" w:hanging="567"/>
        <w:contextualSpacing/>
        <w:rPr>
          <w:rFonts w:ascii="Times New Roman" w:hAnsi="Times New Roman"/>
        </w:rPr>
      </w:pPr>
      <w:r w:rsidRPr="0075525D">
        <w:rPr>
          <w:rFonts w:ascii="Times New Roman" w:hAnsi="Times New Roman"/>
        </w:rPr>
        <w:t>jeigu Jūsų traukuliai pasunkėja. Gydymo Absenor, kaip ir kitokiais vaistais nuo epilepsijos, metu traukuliai gali padažnėti ir pasunkėti. Jei taip atsitinka, turite nedelsdami informuoti savo gydytoją.</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Nedaugelis žmonių, kurie buvo gydomi antiepilepsiniais vaistais, tokiais kaip natrio valproatas turėjo minčių apie savęs žalojimą arba savižudybę. Jeigu bet kuriuo metu turite tokių minčių, nedelsdami kreipkitės į gydytoją.</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PASTABA! Stiklo buteliuke yra sausiklio. Jo nuryti negalima.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b/>
          <w:bCs/>
          <w:color w:val="000000"/>
        </w:rPr>
        <w:t>Vaikams ir paaugliams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Absenor būtina ypač atsargiai vartoti:</w:t>
      </w:r>
    </w:p>
    <w:p w:rsidR="00654798" w:rsidRPr="0075525D" w:rsidRDefault="00654798" w:rsidP="00654798">
      <w:pPr>
        <w:numPr>
          <w:ilvl w:val="0"/>
          <w:numId w:val="17"/>
        </w:numPr>
        <w:spacing w:after="0" w:line="240" w:lineRule="auto"/>
        <w:ind w:left="567" w:hanging="567"/>
        <w:contextualSpacing/>
        <w:rPr>
          <w:rFonts w:ascii="Times New Roman" w:hAnsi="Times New Roman"/>
        </w:rPr>
      </w:pPr>
      <w:r w:rsidRPr="0075525D">
        <w:rPr>
          <w:rFonts w:ascii="Times New Roman" w:hAnsi="Times New Roman"/>
        </w:rPr>
        <w:t>mažiems vaikams, gydomiems ir kitais vaistais nuo epilepsijos;</w:t>
      </w:r>
    </w:p>
    <w:p w:rsidR="00654798" w:rsidRPr="0075525D" w:rsidRDefault="00654798" w:rsidP="00654798">
      <w:pPr>
        <w:numPr>
          <w:ilvl w:val="0"/>
          <w:numId w:val="17"/>
        </w:numPr>
        <w:spacing w:after="0" w:line="240" w:lineRule="auto"/>
        <w:ind w:left="567" w:hanging="567"/>
        <w:contextualSpacing/>
        <w:rPr>
          <w:rFonts w:ascii="Times New Roman" w:hAnsi="Times New Roman"/>
        </w:rPr>
      </w:pPr>
      <w:r w:rsidRPr="0075525D">
        <w:rPr>
          <w:rFonts w:ascii="Times New Roman" w:hAnsi="Times New Roman"/>
        </w:rPr>
        <w:t>vaikams ir paaugliams, kurie serga keliomis sunkiomis ligomis arba kuriems traukuliai pasireiškia sunkia forma.</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eastAsia="Times New Roman" w:hAnsi="Times New Roman"/>
        </w:rPr>
        <w:t>Natrio valproato</w:t>
      </w:r>
      <w:r w:rsidRPr="0075525D">
        <w:rPr>
          <w:rFonts w:ascii="Times New Roman" w:hAnsi="Times New Roman"/>
        </w:rPr>
        <w:t xml:space="preserve"> negalima vartoti manijai gydyti vaikams ir paaugliams iki 18 metų amžiaus.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Vaikams ir paaugliams, kurie serga karščiavimu pasireiškiančiomis ligomis, Absenor negalima vartoti kartu su acetilsalicilo rūgštimi, o paaugliams toks gydymas galimas tik specifiškai nurodžius gydytojui.</w:t>
      </w:r>
    </w:p>
    <w:p w:rsidR="00654798" w:rsidRPr="0075525D" w:rsidRDefault="00654798" w:rsidP="00654798">
      <w:pPr>
        <w:numPr>
          <w:ilvl w:val="12"/>
          <w:numId w:val="0"/>
        </w:numPr>
        <w:spacing w:after="0" w:line="240" w:lineRule="auto"/>
        <w:rPr>
          <w:rFonts w:ascii="Times New Roman" w:eastAsia="Times New Roman" w:hAnsi="Times New Roman"/>
        </w:rPr>
      </w:pPr>
    </w:p>
    <w:p w:rsidR="00654798" w:rsidRPr="0075525D" w:rsidRDefault="00654798" w:rsidP="00654798">
      <w:pPr>
        <w:numPr>
          <w:ilvl w:val="12"/>
          <w:numId w:val="0"/>
        </w:numPr>
        <w:spacing w:after="0" w:line="240" w:lineRule="auto"/>
        <w:rPr>
          <w:rFonts w:ascii="Times New Roman" w:eastAsia="Times New Roman" w:hAnsi="Times New Roman"/>
          <w:u w:val="single"/>
        </w:rPr>
      </w:pPr>
      <w:r w:rsidRPr="0075525D">
        <w:rPr>
          <w:rFonts w:ascii="Times New Roman" w:eastAsia="Times New Roman" w:hAnsi="Times New Roman"/>
          <w:u w:val="single"/>
        </w:rPr>
        <w:t>Įspėjimas</w:t>
      </w:r>
    </w:p>
    <w:p w:rsidR="00654798" w:rsidRPr="0075525D" w:rsidRDefault="00654798" w:rsidP="00654798">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Buvo nedažnų sunkaus kepenų pažeidimo ir (retai) kasos pažeidimo atvejų. Pacientus, ypač kūdikius, mažus ir vyresnius vaikus, gydytojas pirmuosius šešis gydymo mėnesius turi stebėti dėl šio sutrikimo.</w:t>
      </w:r>
    </w:p>
    <w:p w:rsidR="00654798" w:rsidRPr="0075525D" w:rsidRDefault="00654798" w:rsidP="00654798">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color w:val="000000"/>
          <w:lang w:eastAsia="fi-FI"/>
        </w:rPr>
        <w:t xml:space="preserve">Prieš kepenų ir (arba) kasos pažeidimo atsiradimą gali pasireikšti nespecifinių simptomų, kurie paprastai atsiranda staiga; tokie simptomai yra traukulių atsinaujinimas, padažnėjimas ar pasunkėjimas, sąmonės sutrikimai kartu su sumišimu, neramumas, judesių sutrikimai, bloga fizinė būklė ir silpnumas, apetito netekimas, bjaurėjimasis įprastais maisto produktais, bjaurėjimasis valpro rūgštimi, pykinimas, vėmimas, su viršutine pilvo dalimi susiję nusiskundimai, letargija, apsnūdimas, reikšmingai dažnos kraujosruvos (hematomos), kraujavimas iš nosies ir (arba) skysčių susilaikymas (edema) tam tikrose kūno vietose arba visame kūne. </w:t>
      </w:r>
      <w:r w:rsidRPr="0075525D">
        <w:rPr>
          <w:rFonts w:ascii="Times New Roman" w:eastAsia="Times New Roman" w:hAnsi="Times New Roman"/>
        </w:rPr>
        <w:t>Jei minėti sutrikimai išlieka arba yra sunkūs, apie tai būtina pasakyti gydytojui, kad jis galėtų nuspręsti, ar tęsti gydymą Absenor.</w:t>
      </w:r>
    </w:p>
    <w:p w:rsidR="00654798" w:rsidRPr="0075525D" w:rsidRDefault="00654798" w:rsidP="00654798">
      <w:pPr>
        <w:numPr>
          <w:ilvl w:val="12"/>
          <w:numId w:val="0"/>
        </w:numPr>
        <w:spacing w:after="0" w:line="240" w:lineRule="auto"/>
        <w:rPr>
          <w:rFonts w:ascii="Times New Roman" w:eastAsia="Times New Roman" w:hAnsi="Times New Roman"/>
        </w:rPr>
      </w:pPr>
    </w:p>
    <w:p w:rsidR="00654798" w:rsidRPr="0075525D" w:rsidRDefault="00654798" w:rsidP="00654798">
      <w:pPr>
        <w:keepNext/>
        <w:keepLines/>
        <w:autoSpaceDE w:val="0"/>
        <w:autoSpaceDN w:val="0"/>
        <w:adjustRightInd w:val="0"/>
        <w:spacing w:after="0" w:line="240" w:lineRule="auto"/>
        <w:rPr>
          <w:rFonts w:ascii="Times New Roman" w:eastAsia="Times New Roman" w:hAnsi="Times New Roman"/>
          <w:color w:val="000000"/>
          <w:u w:val="single"/>
          <w:lang w:eastAsia="fi-FI"/>
        </w:rPr>
      </w:pPr>
      <w:r w:rsidRPr="0075525D">
        <w:rPr>
          <w:rFonts w:ascii="Times New Roman" w:eastAsia="Times New Roman" w:hAnsi="Times New Roman"/>
          <w:color w:val="000000"/>
          <w:u w:val="single"/>
          <w:lang w:eastAsia="fi-FI"/>
        </w:rPr>
        <w:t>Priemonės, padedančios anksti nustatyti kepenų pažeidimą ir (arba) kasos pažeidimą</w:t>
      </w:r>
    </w:p>
    <w:p w:rsidR="00654798" w:rsidRPr="0075525D" w:rsidRDefault="00654798" w:rsidP="00654798">
      <w:pPr>
        <w:keepNext/>
        <w:keepLines/>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Prieš gydymą gydytojas išsiaiškins išsamią Jūsų medicininę istoriją ir atliks klinikinius bei laboratorinius biocheminius tyrimus (ypač didelį dėmesį atkreipdamas į galimus medžiagų apykaitos sutrikimus, kepenų ar kasos sutrikimus, kraujo tyrimų rodmenis bei kraujo krešėjimo sutrikimus).</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Po keturių savaičių nuo gydymo pradžios bus atlikti nauji laboratoriniai biocheminiai tyrimai.</w:t>
      </w: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75525D" w:rsidRDefault="00654798" w:rsidP="0065479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lastRenderedPageBreak/>
        <w:t>Pacientams, kuriems nepasireiškia klinikinių požymių ir kuriems po 4 savaičių neatsiranda patologinių laboratorinių rodmenų pokyčių, bus atlikti trys patikrinimai ne daugiau kaip kas 2 savaites ir po to juos reikės atlikinėti kartą per mėnesį iki 6 gydymo mėnesių.</w:t>
      </w:r>
    </w:p>
    <w:p w:rsidR="00654798" w:rsidRPr="0075525D" w:rsidRDefault="00654798" w:rsidP="00654798">
      <w:pPr>
        <w:numPr>
          <w:ilvl w:val="12"/>
          <w:numId w:val="0"/>
        </w:numPr>
        <w:spacing w:after="0" w:line="240" w:lineRule="auto"/>
        <w:rPr>
          <w:rFonts w:ascii="Times New Roman" w:eastAsia="Times New Roman" w:hAnsi="Times New Roman"/>
        </w:rPr>
      </w:pPr>
    </w:p>
    <w:p w:rsidR="00654798" w:rsidRPr="0075525D" w:rsidRDefault="00654798" w:rsidP="00654798">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Tėvus ar globėjus reikia informuoti, kad nedelsdami (neatsižvelgdami į paminėtą grafiką) praneštų gydančiam gydytojui, jei atsiranda klinikinių sutrikimų.</w:t>
      </w:r>
    </w:p>
    <w:p w:rsidR="00654798" w:rsidRPr="0075525D" w:rsidRDefault="00654798" w:rsidP="00654798">
      <w:pPr>
        <w:numPr>
          <w:ilvl w:val="12"/>
          <w:numId w:val="0"/>
        </w:numPr>
        <w:spacing w:after="0" w:line="240" w:lineRule="auto"/>
        <w:rPr>
          <w:rFonts w:ascii="Times New Roman" w:eastAsia="Times New Roman" w:hAnsi="Times New Roman"/>
        </w:rPr>
      </w:pPr>
    </w:p>
    <w:p w:rsidR="00654798" w:rsidRPr="0075525D" w:rsidRDefault="00654798" w:rsidP="00654798">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b/>
        </w:rPr>
        <w:t>Paaugliams</w:t>
      </w:r>
      <w:r w:rsidRPr="0075525D">
        <w:rPr>
          <w:rFonts w:ascii="Times New Roman" w:eastAsia="Times New Roman" w:hAnsi="Times New Roman"/>
        </w:rPr>
        <w:t xml:space="preserve"> (maždaug 15 metų ir vyresniems) ir</w:t>
      </w:r>
      <w:r w:rsidRPr="0075525D">
        <w:rPr>
          <w:rFonts w:ascii="Times New Roman" w:eastAsia="Times New Roman" w:hAnsi="Times New Roman"/>
          <w:b/>
        </w:rPr>
        <w:t xml:space="preserve"> suaugusiesiems</w:t>
      </w:r>
      <w:r w:rsidRPr="0075525D">
        <w:rPr>
          <w:rFonts w:ascii="Times New Roman" w:eastAsia="Times New Roman" w:hAnsi="Times New Roman"/>
        </w:rPr>
        <w:t xml:space="preserve"> per pirmus šešis gydymo mėnesius rekomenduojama kas mėnesį tirti klinikinę būklę ir laboratorinius rodmenis; minėti tyrimai yra būtini prieš gydymo pradžią.</w:t>
      </w:r>
    </w:p>
    <w:p w:rsidR="00654798" w:rsidRPr="0075525D" w:rsidRDefault="00654798" w:rsidP="00654798">
      <w:pPr>
        <w:numPr>
          <w:ilvl w:val="12"/>
          <w:numId w:val="0"/>
        </w:numPr>
        <w:spacing w:after="0" w:line="240" w:lineRule="auto"/>
        <w:rPr>
          <w:rFonts w:ascii="Times New Roman" w:eastAsia="Times New Roman" w:hAnsi="Times New Roman"/>
        </w:rPr>
      </w:pPr>
    </w:p>
    <w:p w:rsidR="00654798" w:rsidRPr="0075525D" w:rsidRDefault="00654798" w:rsidP="00654798">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Jei po 12 gydymo mėnesių patologinių pokyčių nenustatoma, vėliau pakanka 2</w:t>
      </w:r>
      <w:r w:rsidRPr="0075525D">
        <w:rPr>
          <w:rFonts w:ascii="Times New Roman" w:eastAsia="Times New Roman" w:hAnsi="Times New Roman"/>
        </w:rPr>
        <w:noBreakHyphen/>
        <w:t>3 medicininių patikrinimų per metus.</w:t>
      </w:r>
    </w:p>
    <w:p w:rsidR="00654798" w:rsidRPr="0075525D" w:rsidRDefault="00654798" w:rsidP="00654798">
      <w:pPr>
        <w:numPr>
          <w:ilvl w:val="12"/>
          <w:numId w:val="0"/>
        </w:numPr>
        <w:spacing w:after="0" w:line="240" w:lineRule="auto"/>
        <w:rPr>
          <w:rFonts w:ascii="Times New Roman" w:eastAsia="Times New Roman" w:hAnsi="Times New Roman"/>
        </w:rPr>
      </w:pPr>
    </w:p>
    <w:p w:rsidR="00654798" w:rsidRPr="0075525D" w:rsidRDefault="00654798" w:rsidP="00654798">
      <w:pPr>
        <w:keepNext/>
        <w:numPr>
          <w:ilvl w:val="12"/>
          <w:numId w:val="0"/>
        </w:numPr>
        <w:spacing w:after="0" w:line="240" w:lineRule="auto"/>
        <w:rPr>
          <w:rFonts w:ascii="Times New Roman" w:eastAsia="Times New Roman" w:hAnsi="Times New Roman"/>
          <w:u w:val="single"/>
        </w:rPr>
      </w:pPr>
      <w:r w:rsidRPr="0075525D">
        <w:rPr>
          <w:rFonts w:ascii="Times New Roman" w:eastAsia="Times New Roman" w:hAnsi="Times New Roman"/>
          <w:u w:val="single"/>
        </w:rPr>
        <w:t>Pastaba</w:t>
      </w:r>
    </w:p>
    <w:p w:rsidR="00654798" w:rsidRPr="0075525D" w:rsidRDefault="00654798" w:rsidP="00654798">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Gydymo pradžioje gali padidėti kūno svoris. Turite reguliariai svertis ir, jei reikia, imtis su gydytoju aptartų kūno svorio kontrolės priemonių.</w:t>
      </w:r>
    </w:p>
    <w:p w:rsidR="00654798" w:rsidRPr="0075525D" w:rsidRDefault="00654798" w:rsidP="00654798">
      <w:pPr>
        <w:numPr>
          <w:ilvl w:val="12"/>
          <w:numId w:val="0"/>
        </w:numPr>
        <w:spacing w:after="0" w:line="240" w:lineRule="auto"/>
        <w:rPr>
          <w:rFonts w:ascii="Times New Roman" w:eastAsia="Times New Roman" w:hAnsi="Times New Roman"/>
        </w:rPr>
      </w:pPr>
    </w:p>
    <w:p w:rsidR="00654798" w:rsidRPr="0075525D" w:rsidRDefault="00654798" w:rsidP="00654798">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Absenor negalima vartoti migrenos profilaktikai (taip pat žr. „Nėštumas, žindymo laikotarpis ir vaisingumas“).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b/>
          <w:bCs/>
        </w:rPr>
      </w:pPr>
      <w:r w:rsidRPr="0075525D">
        <w:rPr>
          <w:rFonts w:ascii="Times New Roman" w:eastAsia="Times New Roman" w:hAnsi="Times New Roman"/>
          <w:b/>
          <w:bCs/>
        </w:rPr>
        <w:t>Kiti vaistai ir Absenor</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Jeigu vartojate ar neseniai vartojote kitų vaistų arba dėl to nesate tikri, apie tai pasakykite gydytojui arba vaistininkui.</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Absenor gydomąjį (o kai kuriais atvejais ir šalutinį) poveikį stiprina:</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felbamatas (vaistas nuo epilepsijos);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cimetidinas (vaistas nuo skrandžio opų);</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eritromicinas (</w:t>
      </w:r>
      <w:r w:rsidR="0078133E" w:rsidRPr="0075525D">
        <w:rPr>
          <w:rFonts w:ascii="Times New Roman" w:eastAsia="Times New Roman" w:hAnsi="Times New Roman"/>
        </w:rPr>
        <w:t>vaista</w:t>
      </w:r>
      <w:r w:rsidR="0078133E">
        <w:rPr>
          <w:rFonts w:ascii="Times New Roman" w:eastAsia="Times New Roman" w:hAnsi="Times New Roman"/>
        </w:rPr>
        <w:t>s</w:t>
      </w:r>
      <w:r w:rsidR="0078133E" w:rsidRPr="0075525D">
        <w:rPr>
          <w:rFonts w:ascii="Times New Roman" w:eastAsia="Times New Roman" w:hAnsi="Times New Roman"/>
        </w:rPr>
        <w:t xml:space="preserve"> </w:t>
      </w:r>
      <w:r w:rsidRPr="0075525D">
        <w:rPr>
          <w:rFonts w:ascii="Times New Roman" w:eastAsia="Times New Roman" w:hAnsi="Times New Roman"/>
        </w:rPr>
        <w:t>nuo bakterinių infekcijų);</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acetilsalicilo rūgštis (vaistas karščiavimui mažinti ir skausmui malšinti): acetilsalicilo rūgštis mažina valpro rūgšties jungimąsi prie kraujo baltymų. Tai gali sustiprinti žalingą valpro rūgšties poveikį kepenims. Taip pat žr. „Vaikams ir paaugliams“ 2 skyriuje „Kas žinotina prieš vartojant Absenor“.</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Absenor poveikį silpnina:</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fenobarbitalis, primidonas, fenitoinas, karbamazepinas (kiti vaistai nuo epilepsijos);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meflokvinas (vaistas nuo maliarijos);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rifampicinas (vaistas nuo tuberkuliozės);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karbapenemai (infekcinėms ligoms gydyti vartojami antibiotikai, pvz., imipenemas, panipenemas ir meropenemas).</w:t>
      </w:r>
    </w:p>
    <w:p w:rsidR="00654798" w:rsidRPr="0075525D" w:rsidRDefault="00654798" w:rsidP="00654798">
      <w:pPr>
        <w:spacing w:after="0" w:line="240" w:lineRule="auto"/>
        <w:ind w:left="567"/>
        <w:rPr>
          <w:rFonts w:ascii="Times New Roman" w:eastAsia="Times New Roman" w:hAnsi="Times New Roman"/>
        </w:rPr>
      </w:pPr>
      <w:r w:rsidRPr="0075525D">
        <w:rPr>
          <w:rFonts w:ascii="Times New Roman" w:eastAsia="Times New Roman" w:hAnsi="Times New Roman"/>
        </w:rPr>
        <w:t>Valpro rūgšties ir karbapenemų kartu vartoti nerekomenduojama, kadangi gali susilpnėti valpro rūgšties poveikis;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proteazės inhibitoriai, tokie kaip lopinaviras ar ritonaviras (vaistai nuo ŽIV infekcijos);</w:t>
      </w:r>
    </w:p>
    <w:p w:rsidR="00315096"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kolestiraminas (vartojamas riebalų kiekiui kraujyje mažinti)</w:t>
      </w:r>
      <w:r w:rsidR="00315096">
        <w:rPr>
          <w:rFonts w:ascii="Times New Roman" w:eastAsia="Times New Roman" w:hAnsi="Times New Roman"/>
        </w:rPr>
        <w:t>;</w:t>
      </w:r>
    </w:p>
    <w:p w:rsidR="00654798" w:rsidRPr="0075525D" w:rsidRDefault="00315096" w:rsidP="0031509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r>
      <w:r w:rsidRPr="00315096">
        <w:rPr>
          <w:rFonts w:ascii="Times New Roman" w:eastAsia="Times New Roman" w:hAnsi="Times New Roman"/>
        </w:rPr>
        <w:t>vaistai, kurių sudėtyje yra estrogenų (įskaitant kai kuri</w:t>
      </w:r>
      <w:r>
        <w:rPr>
          <w:rFonts w:ascii="Times New Roman" w:eastAsia="Times New Roman" w:hAnsi="Times New Roman"/>
        </w:rPr>
        <w:t>uos hormoninius kontraceptikus</w:t>
      </w:r>
      <w:r w:rsidRPr="00315096">
        <w:rPr>
          <w:rFonts w:ascii="Times New Roman" w:eastAsia="Times New Roman" w:hAnsi="Times New Roman"/>
        </w:rPr>
        <w:t>)</w:t>
      </w:r>
      <w:r w:rsidR="00654798" w:rsidRPr="0075525D">
        <w:rPr>
          <w:rFonts w:ascii="Times New Roman" w:eastAsia="Times New Roman" w:hAnsi="Times New Roman"/>
        </w:rPr>
        <w:t>.</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u w:val="single"/>
        </w:rPr>
      </w:pPr>
      <w:r w:rsidRPr="0075525D">
        <w:rPr>
          <w:rFonts w:ascii="Times New Roman" w:eastAsia="Times New Roman" w:hAnsi="Times New Roman"/>
          <w:u w:val="single"/>
        </w:rPr>
        <w:t>Absenor poveikį gali stiprinti arba silpninti:</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kartu vartojamas fluoksetinas (antidepresantas).gali padidėti valpro rūgšties (veikliosios Absenor medžiagos) kiekis kraujo serume, tačiau buvo pranešimų ir apie kiekio sumažėjimą.</w:t>
      </w: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spacing w:after="0" w:line="240" w:lineRule="auto"/>
        <w:ind w:left="567" w:hanging="567"/>
        <w:rPr>
          <w:rFonts w:ascii="Times New Roman" w:eastAsia="Times New Roman" w:hAnsi="Times New Roman"/>
          <w:u w:val="single"/>
        </w:rPr>
      </w:pPr>
      <w:r w:rsidRPr="0075525D">
        <w:rPr>
          <w:rFonts w:ascii="Times New Roman" w:eastAsia="Times New Roman" w:hAnsi="Times New Roman"/>
          <w:u w:val="single"/>
        </w:rPr>
        <w:t>Absenor stiprina šių vaistų poveikį (kai kuriais atvejais ir šalutinį):</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fenobarbitalio, primidono, fenitoino, karbamazepino, lamotrigino, felbamato (vaistai nuo epilepsijos);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neuroleptikų (vaistų nuo psichikos sutrikimų), benzodiazepinų (vaistų nerimui ir įtampai mažinti), barbitūratų (slopinamųjų vaistų), MAO inhibitorių (antidepresantų) bei kitų antidepresantų;</w:t>
      </w:r>
    </w:p>
    <w:p w:rsidR="00654798" w:rsidRPr="0075525D" w:rsidRDefault="00654798" w:rsidP="00654798">
      <w:pPr>
        <w:numPr>
          <w:ilvl w:val="0"/>
          <w:numId w:val="18"/>
        </w:numPr>
        <w:spacing w:after="0" w:line="240" w:lineRule="auto"/>
        <w:ind w:left="567" w:hanging="567"/>
        <w:jc w:val="both"/>
        <w:rPr>
          <w:rFonts w:ascii="Times New Roman" w:eastAsia="Times New Roman" w:hAnsi="Times New Roman"/>
        </w:rPr>
      </w:pPr>
      <w:r w:rsidRPr="0075525D">
        <w:rPr>
          <w:rFonts w:ascii="Times New Roman" w:eastAsia="Times New Roman" w:hAnsi="Times New Roman"/>
        </w:rPr>
        <w:t>nimodipino (</w:t>
      </w:r>
      <w:r w:rsidR="002A330E">
        <w:rPr>
          <w:rFonts w:ascii="Times New Roman" w:eastAsia="Times New Roman" w:hAnsi="Times New Roman"/>
        </w:rPr>
        <w:t>vaisto smegenų veiklos sutrikimams gydyti</w:t>
      </w:r>
      <w:r w:rsidRPr="0075525D">
        <w:rPr>
          <w:rFonts w:ascii="Times New Roman" w:eastAsia="Times New Roman" w:hAnsi="Times New Roman"/>
        </w:rPr>
        <w:t>);</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lastRenderedPageBreak/>
        <w:t>–</w:t>
      </w:r>
      <w:r w:rsidRPr="0075525D">
        <w:rPr>
          <w:rFonts w:ascii="Times New Roman" w:eastAsia="Times New Roman" w:hAnsi="Times New Roman"/>
        </w:rPr>
        <w:tab/>
        <w:t>kodeino (vaisto nuo kosulio);</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zidovudino (vaisto nuo ŽIV infekcijos);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kraujo krešėjimą slopinančių vaistų (pvz., vitamino K antagonistų ar acetilsalicilo rūgšties). Gali sustiprėti polinkis kraujuoti;</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rufinamido (vaisto nuo epilepsijos) (ypatingas atsargumas yra būtinas gydant vaikus);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propofolio (narkozę sukeliančio vaisto).</w:t>
      </w:r>
    </w:p>
    <w:p w:rsidR="00654798" w:rsidRPr="0075525D" w:rsidRDefault="00654798" w:rsidP="00654798">
      <w:pPr>
        <w:spacing w:after="0" w:line="240" w:lineRule="auto"/>
        <w:ind w:left="567" w:hanging="567"/>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Vaikams kartu vartojant klonazepamo (benzodiazepino, t. y vaisto nuo nerimo, įtampos ir epilepsijos) ir valpro rūgšties, gali padidėti fenitoino (kito vaisto nuo epilepsijos) kiekis kraujo serume.</w:t>
      </w:r>
    </w:p>
    <w:p w:rsidR="00654798" w:rsidRPr="0075525D" w:rsidRDefault="00654798" w:rsidP="00654798">
      <w:pPr>
        <w:autoSpaceDE w:val="0"/>
        <w:autoSpaceDN w:val="0"/>
        <w:adjustRightInd w:val="0"/>
        <w:spacing w:after="0" w:line="240" w:lineRule="auto"/>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Kartu vartojant vaistų, kurių sudėtyje yra valpro rūgšties, ir klonazepamo (vaisto nuo epilepsijos), buvo absansų (ilgalaikio „atsijungimo“ būklė) atvejų pacientams, kuriems jau buvo pasireiškę absanso tipo traukulių (traukulių, apimančių abi smegenų puses).</w:t>
      </w:r>
    </w:p>
    <w:p w:rsidR="00654798" w:rsidRPr="0075525D" w:rsidRDefault="00654798" w:rsidP="00654798">
      <w:pPr>
        <w:autoSpaceDE w:val="0"/>
        <w:autoSpaceDN w:val="0"/>
        <w:adjustRightInd w:val="0"/>
        <w:spacing w:after="0" w:line="240" w:lineRule="auto"/>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Vienai pacientei moteriai, sergančiai šizoafektiniu sutrikimu (psichikos sutrikimu), vienu metu vartojant valpro rūgšties, sertralino (antidepresanto) ir risperidono (neuroleptiko), pasireiškė katatonija (rigidiškumo būklė, kai nereaguojama į išorinius dirgiklius).</w:t>
      </w:r>
    </w:p>
    <w:p w:rsidR="00654798" w:rsidRPr="0075525D" w:rsidRDefault="00654798" w:rsidP="00654798">
      <w:pPr>
        <w:autoSpaceDE w:val="0"/>
        <w:autoSpaceDN w:val="0"/>
        <w:adjustRightInd w:val="0"/>
        <w:spacing w:after="0" w:line="240" w:lineRule="auto"/>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u w:val="single"/>
        </w:rPr>
      </w:pPr>
      <w:r w:rsidRPr="0075525D">
        <w:rPr>
          <w:rFonts w:ascii="Times New Roman" w:eastAsia="Times New Roman" w:hAnsi="Times New Roman"/>
          <w:u w:val="single"/>
        </w:rPr>
        <w:t>Kitokia sąveika</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Absenor nesukelia poveikio ličio kiekiui kraujo serume.</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Hormoninių kontraceptikų (geriamųjų kontraceptikų) poveikis nesusilpnėja.</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Valpro rūgštis iš dalies yra metabolizuojama iki ketonų, todėl cukriniu diabetu sergantiems pacientams šlapimo tyrimo dėl ketonų rezultatai gali būti tariamai teigiami.</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Kiti vaistai, veikiantys medžiagų apykaitą kepenyse, gali didinti kepenų pažeidimo atsiradimo riziką.</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Pranešta apie smegenų sutrikimo (encefalopatijos) požymių atsiradimo ir (arba) amoniako kiekio kraujyje padidėjimo (hiperamonemijos) atvejus kartu vartojant valproato ir topiramato (vaisto nuo epilepsijos).</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Absenor vartojant kartu su acetazolamidu (vaistu nuo glaukomos), gali padidėti amoniako kiekis kraujyje ir atsirasti smegenų sutrikimo (encefalopatijos) rizika.</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Kartu vartojant valpro rūgšties ir fenobarbitalio ar fenitoino, gali padidėti amoniako kiekis kraujyje. Gydytojas dėl to atidžiai stebės Jūsų būklę.</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Jei kartu vartojama valpro rūgšties ir kvetiapino (vaisto psichikos sutrikimams gydyti), gali padidėti baltųjų kraujo ląstelių kiekio sumažėjimo (leukopenijos, neutropenijos) rizika.</w:t>
      </w:r>
    </w:p>
    <w:p w:rsidR="00654798" w:rsidRPr="0075525D" w:rsidRDefault="00654798" w:rsidP="00654798">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Absenor gali mažinti olanzapino (vaisto psichikos sutrikimams gydyti) kiekį kraujo plazmoje.</w:t>
      </w:r>
    </w:p>
    <w:p w:rsidR="00654798" w:rsidRPr="0075525D" w:rsidRDefault="00654798" w:rsidP="00654798">
      <w:pPr>
        <w:autoSpaceDE w:val="0"/>
        <w:autoSpaceDN w:val="0"/>
        <w:adjustRightInd w:val="0"/>
        <w:spacing w:after="0" w:line="240" w:lineRule="auto"/>
        <w:rPr>
          <w:rFonts w:ascii="Times New Roman" w:eastAsia="Times New Roman" w:hAnsi="Times New Roman"/>
        </w:rPr>
      </w:pPr>
    </w:p>
    <w:p w:rsidR="00654798" w:rsidRPr="0075525D" w:rsidRDefault="00654798" w:rsidP="00654798">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Gydytojas nuspręs, ar reikia nutraukti gydymą kartu vartojamais vaistais ir ar galima tęsti Absenor vartojimą.</w:t>
      </w:r>
    </w:p>
    <w:p w:rsidR="00654798" w:rsidRPr="0075525D" w:rsidRDefault="00654798" w:rsidP="00654798">
      <w:pPr>
        <w:autoSpaceDE w:val="0"/>
        <w:autoSpaceDN w:val="0"/>
        <w:adjustRightInd w:val="0"/>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b/>
          <w:bCs/>
        </w:rPr>
      </w:pPr>
      <w:r w:rsidRPr="0075525D">
        <w:rPr>
          <w:rFonts w:ascii="Times New Roman" w:eastAsia="Times New Roman" w:hAnsi="Times New Roman"/>
          <w:b/>
          <w:bCs/>
        </w:rPr>
        <w:t>Absenor vartojimas su maistu, gėrimais ir alkoholiu</w:t>
      </w:r>
    </w:p>
    <w:p w:rsidR="00654798" w:rsidRPr="0075525D" w:rsidRDefault="00654798" w:rsidP="00654798">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Alkoholis gali slopinti arba stiprinti gydomąjį Absenor poveikį ir stiprinti šalutinį poveikį. Dėl to reikia vengti gydymo laikotarpiu vartoti alkoholio.</w:t>
      </w:r>
    </w:p>
    <w:p w:rsidR="00654798" w:rsidRPr="0075525D" w:rsidRDefault="00654798" w:rsidP="00654798">
      <w:pPr>
        <w:autoSpaceDE w:val="0"/>
        <w:autoSpaceDN w:val="0"/>
        <w:adjustRightInd w:val="0"/>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Kartu vartojamas maistas reikšmingo poveikio biologiniam Absenor prieinamumui nedaro.</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Jei gydymo pradžioje ar jo metu pasireiškia virškinimo trakto dirginimas, tabletes reikia gerti valgio metu arba po jo.</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b/>
          <w:bCs/>
        </w:rPr>
      </w:pPr>
      <w:r w:rsidRPr="0075525D">
        <w:rPr>
          <w:rFonts w:ascii="Times New Roman" w:eastAsia="Times New Roman" w:hAnsi="Times New Roman"/>
          <w:b/>
          <w:bCs/>
        </w:rPr>
        <w:t>Nėštumas, žindymo laikotarpis ir vaisingumas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color w:val="000000"/>
          <w:lang w:eastAsia="en-GB"/>
        </w:rPr>
        <w:t>Svarbūs patarimai moterims</w:t>
      </w:r>
    </w:p>
    <w:p w:rsidR="00654798" w:rsidRPr="0075525D" w:rsidRDefault="00654798" w:rsidP="00654798">
      <w:pPr>
        <w:spacing w:after="0" w:line="240" w:lineRule="auto"/>
        <w:rPr>
          <w:rFonts w:ascii="Times New Roman" w:eastAsia="Times New Roman" w:hAnsi="Times New Roman"/>
          <w:b/>
          <w:color w:val="000000"/>
          <w:lang w:eastAsia="en-GB"/>
        </w:rPr>
      </w:pPr>
    </w:p>
    <w:p w:rsidR="00654798" w:rsidRPr="0075525D" w:rsidRDefault="00654798" w:rsidP="00654798">
      <w:pPr>
        <w:spacing w:after="0" w:line="240" w:lineRule="auto"/>
        <w:rPr>
          <w:rFonts w:ascii="Times New Roman" w:eastAsia="Times New Roman" w:hAnsi="Times New Roman"/>
          <w:i/>
          <w:color w:val="000000"/>
          <w:lang w:eastAsia="en-GB"/>
        </w:rPr>
      </w:pPr>
      <w:r w:rsidRPr="0075525D">
        <w:rPr>
          <w:rFonts w:ascii="Times New Roman" w:eastAsia="Times New Roman" w:hAnsi="Times New Roman"/>
          <w:i/>
          <w:color w:val="000000"/>
          <w:lang w:eastAsia="en-GB"/>
        </w:rPr>
        <w:t>Bipolinis sutrikimas</w:t>
      </w:r>
    </w:p>
    <w:p w:rsidR="00654798" w:rsidRPr="0075525D" w:rsidRDefault="00654798" w:rsidP="00654798">
      <w:pPr>
        <w:pStyle w:val="Sraopastraipa"/>
        <w:numPr>
          <w:ilvl w:val="0"/>
          <w:numId w:val="30"/>
        </w:numPr>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Jei esate nėščia, Absenor negalite vartoti bipoliniam sutrikimui gydyti.</w:t>
      </w:r>
    </w:p>
    <w:p w:rsidR="00654798" w:rsidRPr="0075525D" w:rsidRDefault="00654798" w:rsidP="00654798">
      <w:pPr>
        <w:pStyle w:val="Sraopastraipa"/>
        <w:numPr>
          <w:ilvl w:val="0"/>
          <w:numId w:val="30"/>
        </w:numPr>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esate </w:t>
      </w:r>
      <w:r w:rsidR="006415D9">
        <w:rPr>
          <w:rFonts w:ascii="Times New Roman" w:eastAsia="Times New Roman" w:hAnsi="Times New Roman"/>
          <w:color w:val="000000"/>
          <w:lang w:eastAsia="en-GB"/>
        </w:rPr>
        <w:t xml:space="preserve">vaisinga </w:t>
      </w:r>
      <w:r w:rsidRPr="0075525D">
        <w:rPr>
          <w:rFonts w:ascii="Times New Roman" w:eastAsia="Times New Roman" w:hAnsi="Times New Roman"/>
          <w:color w:val="000000"/>
          <w:lang w:eastAsia="en-GB"/>
        </w:rPr>
        <w:t>moteris, Absenor negalite vartoti bipoliniam sutrikimui gydyti, jei nenaudojate veiksmingo pastojimo kontrolės (kontracepcijos) metodo visu gydymo Absenor laikotarpiu. Nenutraukite Absenor vartojimo ar kontracepcijos, nepasitarusi su savo gydytoju. Gydytojas patars, kaip elgtis toliau.</w:t>
      </w:r>
    </w:p>
    <w:p w:rsidR="00654798" w:rsidRPr="0075525D" w:rsidRDefault="00654798" w:rsidP="00654798">
      <w:pPr>
        <w:spacing w:after="0" w:line="240" w:lineRule="auto"/>
        <w:rPr>
          <w:rFonts w:ascii="Times New Roman" w:eastAsia="Times New Roman" w:hAnsi="Times New Roman"/>
          <w:color w:val="000000"/>
          <w:lang w:eastAsia="en-GB"/>
        </w:rPr>
      </w:pPr>
    </w:p>
    <w:p w:rsidR="00654798" w:rsidRPr="0075525D" w:rsidRDefault="00654798" w:rsidP="00654798">
      <w:pPr>
        <w:spacing w:after="0" w:line="240" w:lineRule="auto"/>
        <w:rPr>
          <w:rFonts w:ascii="Times New Roman" w:eastAsia="Times New Roman" w:hAnsi="Times New Roman"/>
          <w:i/>
          <w:color w:val="000000"/>
          <w:lang w:eastAsia="en-GB"/>
        </w:rPr>
      </w:pPr>
      <w:r w:rsidRPr="0075525D">
        <w:rPr>
          <w:rFonts w:ascii="Times New Roman" w:eastAsia="Times New Roman" w:hAnsi="Times New Roman"/>
          <w:i/>
          <w:color w:val="000000"/>
          <w:lang w:eastAsia="en-GB"/>
        </w:rPr>
        <w:t>Epilepsija</w:t>
      </w:r>
    </w:p>
    <w:p w:rsidR="00654798" w:rsidRPr="0075525D" w:rsidRDefault="00654798" w:rsidP="00654798">
      <w:pPr>
        <w:pStyle w:val="Sraopastraipa"/>
        <w:numPr>
          <w:ilvl w:val="0"/>
          <w:numId w:val="31"/>
        </w:numPr>
        <w:tabs>
          <w:tab w:val="left" w:pos="567"/>
        </w:tabs>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esate nėščia, Absenor negalite vartoti epilepsijai gydyti, nebent </w:t>
      </w:r>
      <w:r w:rsidR="006415D9">
        <w:rPr>
          <w:rFonts w:ascii="Times New Roman" w:eastAsia="Times New Roman" w:hAnsi="Times New Roman"/>
          <w:bCs/>
        </w:rPr>
        <w:t>nėra įmanomas joks kitas veiksmingas gydymas</w:t>
      </w:r>
      <w:r w:rsidRPr="0075525D">
        <w:rPr>
          <w:rFonts w:ascii="Times New Roman" w:eastAsia="Times New Roman" w:hAnsi="Times New Roman"/>
          <w:color w:val="000000"/>
          <w:lang w:eastAsia="en-GB"/>
        </w:rPr>
        <w:t>.</w:t>
      </w:r>
    </w:p>
    <w:p w:rsidR="00654798" w:rsidRPr="0075525D" w:rsidRDefault="00654798" w:rsidP="00654798">
      <w:pPr>
        <w:numPr>
          <w:ilvl w:val="0"/>
          <w:numId w:val="3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esate </w:t>
      </w:r>
      <w:r w:rsidR="006415D9">
        <w:rPr>
          <w:rFonts w:ascii="Times New Roman" w:eastAsia="Times New Roman" w:hAnsi="Times New Roman"/>
          <w:color w:val="000000"/>
          <w:lang w:eastAsia="en-GB"/>
        </w:rPr>
        <w:t>vaisinga</w:t>
      </w:r>
      <w:r w:rsidRPr="0075525D">
        <w:rPr>
          <w:rFonts w:ascii="Times New Roman" w:eastAsia="Times New Roman" w:hAnsi="Times New Roman"/>
          <w:color w:val="000000"/>
          <w:lang w:eastAsia="en-GB"/>
        </w:rPr>
        <w:t xml:space="preserve"> moteris, Absenor negalite vartoti epilepsijai gydyti, jei nenaudojate veiksmingo pastojimo kontrolės (kontracepcijos) metodo visu gydymo Absenor laikotarpiu. Nenutraukite Absenor vartojimo ar kontracepcijos, neaptarusi su savo gydytoju. Gydytojas patars, kaip elgtis toliau.</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u w:val="single"/>
          <w:lang w:eastAsia="en-GB"/>
        </w:rPr>
      </w:pPr>
      <w:r w:rsidRPr="0075525D">
        <w:rPr>
          <w:rFonts w:ascii="Times New Roman" w:eastAsia="Times New Roman" w:hAnsi="Times New Roman"/>
          <w:color w:val="000000"/>
          <w:u w:val="single"/>
          <w:lang w:eastAsia="en-GB"/>
        </w:rPr>
        <w:t>Rizika, susijusi su valproato vartojimu nėštumo laikotarpiu (nepriklausomai nuo ligos, kuriai gydyti valproatas vartojimas)</w:t>
      </w:r>
    </w:p>
    <w:p w:rsidR="00654798" w:rsidRPr="0075525D"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planuojate pastoti ar esate nėščia, nedelsdama aptarkite tai su gydytoju. </w:t>
      </w:r>
    </w:p>
    <w:p w:rsidR="00654798" w:rsidRPr="0075525D"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Valproato vartojimas nėštumo laikotarpiu yra susijęs su rizika. Kuo didesnė dozė, tuo didesnė rizika, tačiau kiekviena dozė yra susijusi su rizika. </w:t>
      </w:r>
    </w:p>
    <w:p w:rsidR="00654798" w:rsidRPr="0075525D"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Vaistas gali sukelti sunkių apsigimimų ir turėti įtakos vaiko raidai ir augimui. Apsigimimai, apie kuriuos pranešta, yra įskilas stuburas (netinkamai susiformavę stuburo kaulai), veido ir kaukolės apsigimimai; širdies, inkstų, šlapimo takų ir lyties organų apsigimimai, galūnių defektai. </w:t>
      </w:r>
    </w:p>
    <w:p w:rsidR="00654798" w:rsidRPr="0075525D"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Jei vartojate valproato nėštumo metu, Jums, palyginti su kitomis moterimis, yra didesnė rizika susilaukti kūdikio su įgimtais defektais, kuriuos būtina gydyti. Kadangi valproatas vartojamas jau daug metų, žinoma, kad apsigimimų turi maždaug 10 iš 100 kūdikių, gimusių moterims, kurios vartoja valproato. Palyginimui, moterims, kurios neserga epilepsija, apsigimimų turi 2-3 kūdikiai iš 100.</w:t>
      </w:r>
    </w:p>
    <w:p w:rsidR="00654798" w:rsidRPr="0075525D"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w:t>
      </w:r>
    </w:p>
    <w:p w:rsidR="00654798" w:rsidRPr="0075525D"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Vaikams, kurių motinos nėštumo laikotarpiu vartojo valproato, dažniau diagnozuojami autizmo spektro sutrikimai, taip pat yra tam tikrų duomenų, kad tokiems vaikams yra didesnė aktyvumo ir dėmesio sutrikimo (ADS) simptomų atsiradimo rizika.</w:t>
      </w:r>
    </w:p>
    <w:p w:rsidR="00654798" w:rsidRPr="0075525D"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w:t>
      </w:r>
    </w:p>
    <w:p w:rsidR="00654798" w:rsidRPr="0075525D"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Jei esate valproato vartojančio moteriškos lyties vaiko tėvas (motina) ar globėjas, turite nedelsdami kreiptis į gydytoją, vos tik valproato vartojančiam vaikui prasidės mėnesinės.</w:t>
      </w:r>
    </w:p>
    <w:p w:rsidR="006415D9" w:rsidRPr="006415D9" w:rsidRDefault="006415D9" w:rsidP="006415D9">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6415D9">
        <w:rPr>
          <w:rFonts w:ascii="Times New Roman" w:eastAsia="Times New Roman" w:hAnsi="Times New Roman"/>
          <w:color w:val="000000"/>
          <w:lang w:eastAsia="en-GB"/>
        </w:rPr>
        <w:t xml:space="preserve">Kai </w:t>
      </w:r>
      <w:r>
        <w:rPr>
          <w:rFonts w:ascii="Times New Roman" w:eastAsia="Times New Roman" w:hAnsi="Times New Roman"/>
          <w:color w:val="000000"/>
          <w:lang w:eastAsia="en-GB"/>
        </w:rPr>
        <w:t xml:space="preserve">kurie hormoniniai kontraceptikai </w:t>
      </w:r>
      <w:r w:rsidRPr="006415D9">
        <w:rPr>
          <w:rFonts w:ascii="Times New Roman" w:eastAsia="Times New Roman" w:hAnsi="Times New Roman"/>
          <w:color w:val="000000"/>
          <w:lang w:eastAsia="en-GB"/>
        </w:rPr>
        <w:t>(nuo nėštumo apsaugančios tabletės, kurių sudėtyje yra estrogenų) gali mažinti valproato kiekį kraujyje. Būtinai aptarkite su gydytoju kontracepcijos metodą, kuris Jums labiausiai tinka.</w:t>
      </w:r>
    </w:p>
    <w:p w:rsidR="00654798" w:rsidRDefault="00654798" w:rsidP="00654798">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Su savo gydytoju aptarkite folio rūgšties vartojimą bandant pastoti. Folio rūgštis gali sumažinti bendrą įskilo stuburo riziką ir ankstyvo persileidimo galimybę, kuri būdinga visiems nėštumo atvejams. Vis dėlto nėra tikėtina, kad ji sumažins apsigimimų, susijusių su valproato vartojimu, riziką</w:t>
      </w:r>
      <w:r w:rsidR="00DF7EDA">
        <w:rPr>
          <w:rFonts w:ascii="Times New Roman" w:eastAsia="Times New Roman" w:hAnsi="Times New Roman"/>
          <w:color w:val="000000"/>
          <w:lang w:eastAsia="en-GB"/>
        </w:rPr>
        <w:t>.</w:t>
      </w:r>
    </w:p>
    <w:p w:rsidR="00DF7EDA" w:rsidRDefault="00DF7EDA" w:rsidP="00DF7EDA">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Jei nėštumo laikotarpiu vartojote vaistų, kurių sudėtyje yra valproato, naujagimiams turi būti nustatyti kraujo krešėjimo rodmenys </w:t>
      </w:r>
      <w:r w:rsidRPr="00DF7EDA">
        <w:rPr>
          <w:rFonts w:ascii="Times New Roman" w:eastAsia="Times New Roman" w:hAnsi="Times New Roman"/>
          <w:color w:val="000000"/>
          <w:lang w:eastAsia="en-GB"/>
        </w:rPr>
        <w:t>(</w:t>
      </w:r>
      <w:r>
        <w:rPr>
          <w:rFonts w:ascii="Times New Roman" w:eastAsia="Times New Roman" w:hAnsi="Times New Roman"/>
          <w:color w:val="000000"/>
          <w:lang w:eastAsia="en-GB"/>
        </w:rPr>
        <w:t>trombocitų ir fibrinogeno kiekis</w:t>
      </w:r>
      <w:r w:rsidRPr="00DF7EDA">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bei kraujo krešėjimo </w:t>
      </w:r>
      <w:r w:rsidR="00AC7DA6">
        <w:rPr>
          <w:rFonts w:ascii="Times New Roman" w:eastAsia="Times New Roman" w:hAnsi="Times New Roman"/>
          <w:color w:val="000000"/>
          <w:lang w:eastAsia="en-GB"/>
        </w:rPr>
        <w:t>faktorių</w:t>
      </w:r>
      <w:r>
        <w:rPr>
          <w:rFonts w:ascii="Times New Roman" w:eastAsia="Times New Roman" w:hAnsi="Times New Roman"/>
          <w:color w:val="000000"/>
          <w:lang w:eastAsia="en-GB"/>
        </w:rPr>
        <w:t xml:space="preserve"> kiekis bei atlikti krešėjimo tyrimai, nes gali atsirasti kraujo krešėjimo sutrikimų.</w:t>
      </w:r>
    </w:p>
    <w:p w:rsidR="00DF7EDA" w:rsidRDefault="00DF7EDA" w:rsidP="00DF7EDA">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DF7EDA">
        <w:rPr>
          <w:rFonts w:ascii="Times New Roman" w:eastAsia="Times New Roman" w:hAnsi="Times New Roman"/>
          <w:color w:val="000000"/>
          <w:lang w:eastAsia="en-GB"/>
        </w:rPr>
        <w:t xml:space="preserve">Naujagimiams, kurių motinos paskutiniaisiais trimis nėštumo mėnesiais vartojo </w:t>
      </w:r>
      <w:r>
        <w:rPr>
          <w:rFonts w:ascii="Times New Roman" w:eastAsia="Times New Roman" w:hAnsi="Times New Roman"/>
          <w:color w:val="000000"/>
          <w:lang w:eastAsia="en-GB"/>
        </w:rPr>
        <w:t>vaistų, kurių sudėtyje yra valproato</w:t>
      </w:r>
      <w:r w:rsidRPr="00DF7EDA">
        <w:rPr>
          <w:rFonts w:ascii="Times New Roman" w:eastAsia="Times New Roman" w:hAnsi="Times New Roman"/>
          <w:color w:val="000000"/>
          <w:lang w:eastAsia="en-GB"/>
        </w:rPr>
        <w:t xml:space="preserve">, gali pasireikšti nutraukimo </w:t>
      </w:r>
      <w:r>
        <w:rPr>
          <w:rFonts w:ascii="Times New Roman" w:eastAsia="Times New Roman" w:hAnsi="Times New Roman"/>
          <w:color w:val="000000"/>
          <w:lang w:eastAsia="en-GB"/>
        </w:rPr>
        <w:t>simptomų</w:t>
      </w:r>
      <w:r w:rsidRPr="00DF7EDA">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tokių kaip neramumas, </w:t>
      </w:r>
      <w:r w:rsidR="00EF5A3A">
        <w:rPr>
          <w:rFonts w:ascii="Times New Roman" w:eastAsia="Times New Roman" w:hAnsi="Times New Roman"/>
          <w:color w:val="000000"/>
          <w:lang w:eastAsia="en-GB"/>
        </w:rPr>
        <w:t xml:space="preserve">per aktyvūs judesiai, drebulys, </w:t>
      </w:r>
      <w:r w:rsidR="00647945">
        <w:rPr>
          <w:rFonts w:ascii="Times New Roman" w:eastAsia="Times New Roman" w:hAnsi="Times New Roman"/>
          <w:color w:val="000000"/>
          <w:lang w:eastAsia="en-GB"/>
        </w:rPr>
        <w:t>traukuliai</w:t>
      </w:r>
      <w:r w:rsidR="00EF5A3A">
        <w:rPr>
          <w:rFonts w:ascii="Times New Roman" w:eastAsia="Times New Roman" w:hAnsi="Times New Roman"/>
          <w:color w:val="000000"/>
          <w:lang w:eastAsia="en-GB"/>
        </w:rPr>
        <w:t xml:space="preserve"> bei </w:t>
      </w:r>
      <w:r w:rsidRPr="00DF7EDA">
        <w:rPr>
          <w:rFonts w:ascii="Times New Roman" w:eastAsia="Times New Roman" w:hAnsi="Times New Roman"/>
          <w:color w:val="000000"/>
          <w:lang w:eastAsia="en-GB"/>
        </w:rPr>
        <w:t>maitinimosi sutrikimai).</w:t>
      </w:r>
    </w:p>
    <w:p w:rsidR="00DF7EDA" w:rsidRPr="00DF7EDA" w:rsidRDefault="00EF5A3A" w:rsidP="00DF7EDA">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Pranešta apie mažo cukraus kiekio kraujyje atvejus naujagimiams, kurių motinos </w:t>
      </w:r>
      <w:r w:rsidRPr="00DF7EDA">
        <w:rPr>
          <w:rFonts w:ascii="Times New Roman" w:eastAsia="Times New Roman" w:hAnsi="Times New Roman"/>
          <w:color w:val="000000"/>
          <w:lang w:eastAsia="en-GB"/>
        </w:rPr>
        <w:t xml:space="preserve">paskutiniaisiais trimis nėštumo mėnesiais vartojo </w:t>
      </w:r>
      <w:r>
        <w:rPr>
          <w:rFonts w:ascii="Times New Roman" w:eastAsia="Times New Roman" w:hAnsi="Times New Roman"/>
          <w:color w:val="000000"/>
          <w:lang w:eastAsia="en-GB"/>
        </w:rPr>
        <w:t>valproato</w:t>
      </w:r>
      <w:r w:rsidR="00DF7EDA" w:rsidRPr="00DF7EDA">
        <w:rPr>
          <w:rFonts w:ascii="Times New Roman" w:eastAsia="Times New Roman" w:hAnsi="Times New Roman"/>
          <w:color w:val="000000"/>
          <w:lang w:eastAsia="en-GB"/>
        </w:rPr>
        <w:t>.</w:t>
      </w:r>
    </w:p>
    <w:p w:rsidR="00DF7EDA" w:rsidRPr="00732324" w:rsidRDefault="00122C1C" w:rsidP="00DF7EDA">
      <w:pPr>
        <w:pStyle w:val="Sraopastraipa"/>
        <w:numPr>
          <w:ilvl w:val="0"/>
          <w:numId w:val="3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Pranešta apie skydliaukės aktyvumo sumažėjimo atvejus naujagimiams, kurių motinos </w:t>
      </w:r>
      <w:r w:rsidRPr="00DF7EDA">
        <w:rPr>
          <w:rFonts w:ascii="Times New Roman" w:eastAsia="Times New Roman" w:hAnsi="Times New Roman"/>
          <w:color w:val="000000"/>
          <w:lang w:eastAsia="en-GB"/>
        </w:rPr>
        <w:t xml:space="preserve">nėštumo </w:t>
      </w:r>
      <w:r>
        <w:rPr>
          <w:rFonts w:ascii="Times New Roman" w:eastAsia="Times New Roman" w:hAnsi="Times New Roman"/>
          <w:color w:val="000000"/>
          <w:lang w:eastAsia="en-GB"/>
        </w:rPr>
        <w:t>laikotarpiu nuo epilepsijos</w:t>
      </w:r>
      <w:r w:rsidRPr="00DF7EDA">
        <w:rPr>
          <w:rFonts w:ascii="Times New Roman" w:eastAsia="Times New Roman" w:hAnsi="Times New Roman"/>
          <w:color w:val="000000"/>
          <w:lang w:eastAsia="en-GB"/>
        </w:rPr>
        <w:t xml:space="preserve"> vartojo </w:t>
      </w:r>
      <w:r>
        <w:rPr>
          <w:rFonts w:ascii="Times New Roman" w:eastAsia="Times New Roman" w:hAnsi="Times New Roman"/>
          <w:color w:val="000000"/>
          <w:lang w:eastAsia="en-GB"/>
        </w:rPr>
        <w:t>valproato</w:t>
      </w:r>
      <w:r w:rsidR="00DF7EDA" w:rsidRPr="00DF7EDA">
        <w:rPr>
          <w:rFonts w:ascii="Times New Roman" w:eastAsia="Times New Roman" w:hAnsi="Times New Roman"/>
          <w:color w:val="000000"/>
          <w:lang w:eastAsia="en-GB"/>
        </w:rPr>
        <w:t>.</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Pasirinkite Jums tinkančią situaciją iš aprašytų toliau ir perskaitykite jai skirtą informaciją</w:t>
      </w:r>
      <w:r w:rsidR="0016408B">
        <w:rPr>
          <w:rFonts w:ascii="Times New Roman" w:eastAsia="Times New Roman" w:hAnsi="Times New Roman"/>
          <w:b/>
          <w:bCs/>
          <w:color w:val="000000"/>
          <w:lang w:eastAsia="en-GB"/>
        </w:rPr>
        <w:t xml:space="preserve"> bei perskaitykite atitinkamą tekstą</w:t>
      </w:r>
      <w:r w:rsidRPr="0075525D">
        <w:rPr>
          <w:rFonts w:ascii="Times New Roman" w:eastAsia="Times New Roman" w:hAnsi="Times New Roman"/>
          <w:b/>
          <w:bCs/>
          <w:color w:val="000000"/>
          <w:lang w:eastAsia="en-GB"/>
        </w:rPr>
        <w:t xml:space="preserve">: </w:t>
      </w:r>
    </w:p>
    <w:p w:rsidR="00654798" w:rsidRPr="0075525D" w:rsidRDefault="00654798" w:rsidP="00654798">
      <w:pPr>
        <w:pStyle w:val="Sraopastraipa"/>
        <w:numPr>
          <w:ilvl w:val="0"/>
          <w:numId w:val="3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AŠ PRADEDU GYDYMĄ ABSENOR</w:t>
      </w:r>
    </w:p>
    <w:p w:rsidR="00654798" w:rsidRPr="0075525D" w:rsidRDefault="00654798" w:rsidP="00654798">
      <w:pPr>
        <w:pStyle w:val="Sraopastraipa"/>
        <w:numPr>
          <w:ilvl w:val="0"/>
          <w:numId w:val="3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AŠ VARTOJU ABSENOR IR NEPLANUOJU PASTOTI</w:t>
      </w:r>
    </w:p>
    <w:p w:rsidR="00654798" w:rsidRPr="0075525D" w:rsidRDefault="00654798" w:rsidP="00654798">
      <w:pPr>
        <w:pStyle w:val="Sraopastraipa"/>
        <w:numPr>
          <w:ilvl w:val="0"/>
          <w:numId w:val="3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AŠ VARTOJU ABSENOR IR PLANUOJU PASTOTI</w:t>
      </w:r>
    </w:p>
    <w:p w:rsidR="00654798" w:rsidRPr="0075525D" w:rsidRDefault="00654798" w:rsidP="00654798">
      <w:pPr>
        <w:pStyle w:val="Sraopastraipa"/>
        <w:numPr>
          <w:ilvl w:val="0"/>
          <w:numId w:val="3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lastRenderedPageBreak/>
        <w:t>AŠ ESU NĖŠČIA IR VARTOJU ABSENOR</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AŠ PRADEDU GYDYMĄ ABSENOR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tai yra pirmasis kartas, kai Jums paskirtas Absenor, gydytojas Jums paaiškins, kokia rizika kiltų Jūsų negimusiam kūdikiui, jei pastotumėte. Jei Jūs </w:t>
      </w:r>
      <w:r w:rsidR="0016408B">
        <w:rPr>
          <w:rFonts w:ascii="Times New Roman" w:eastAsia="Times New Roman" w:hAnsi="Times New Roman"/>
          <w:color w:val="000000"/>
          <w:lang w:eastAsia="en-GB"/>
        </w:rPr>
        <w:t>galite pastoti</w:t>
      </w:r>
      <w:r w:rsidRPr="0075525D">
        <w:rPr>
          <w:rFonts w:ascii="Times New Roman" w:eastAsia="Times New Roman" w:hAnsi="Times New Roman"/>
          <w:color w:val="000000"/>
          <w:lang w:eastAsia="en-GB"/>
        </w:rPr>
        <w:t xml:space="preserve">, turite būti tikra, kad naudojate veiksmingą kontracepcijos metodą visą gydymo Absenor laikotarpį be pertraukų. Pasitarkite su gydytoju ar kreipkitės į šeimos planavimo kliniką, jei Jums reikia konsultacijos dėl </w:t>
      </w:r>
      <w:r w:rsidR="0016408B">
        <w:rPr>
          <w:rFonts w:ascii="Times New Roman" w:eastAsia="Times New Roman" w:hAnsi="Times New Roman"/>
          <w:color w:val="000000"/>
          <w:lang w:eastAsia="en-GB"/>
        </w:rPr>
        <w:t xml:space="preserve">tinkamo </w:t>
      </w:r>
      <w:r w:rsidRPr="0075525D">
        <w:rPr>
          <w:rFonts w:ascii="Times New Roman" w:eastAsia="Times New Roman" w:hAnsi="Times New Roman"/>
          <w:color w:val="000000"/>
          <w:lang w:eastAsia="en-GB"/>
        </w:rPr>
        <w:t>kontracepcijos</w:t>
      </w:r>
      <w:r w:rsidR="0016408B">
        <w:rPr>
          <w:rFonts w:ascii="Times New Roman" w:eastAsia="Times New Roman" w:hAnsi="Times New Roman"/>
          <w:color w:val="000000"/>
          <w:lang w:eastAsia="en-GB"/>
        </w:rPr>
        <w:t xml:space="preserve"> metodo</w:t>
      </w:r>
      <w:r w:rsidRPr="0075525D">
        <w:rPr>
          <w:rFonts w:ascii="Times New Roman" w:eastAsia="Times New Roman" w:hAnsi="Times New Roman"/>
          <w:color w:val="000000"/>
          <w:lang w:eastAsia="en-GB"/>
        </w:rPr>
        <w:t xml:space="preserve">.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Cs/>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Svarbiausios žinutės </w:t>
      </w:r>
    </w:p>
    <w:p w:rsidR="00654798" w:rsidRPr="0075525D" w:rsidRDefault="00654798" w:rsidP="00654798">
      <w:pPr>
        <w:pStyle w:val="Sraopastraipa"/>
        <w:numPr>
          <w:ilvl w:val="0"/>
          <w:numId w:val="3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Prieš pradedant gydymą Absenor valproatu reikia atmesti nėštumo galimybę atlikus nėštumo testą, kurio rezultatą turi patvirtinti gydytojas. </w:t>
      </w:r>
    </w:p>
    <w:p w:rsidR="00654798" w:rsidRPr="0075525D" w:rsidRDefault="00654798" w:rsidP="00654798">
      <w:pPr>
        <w:pStyle w:val="Sraopastraipa"/>
        <w:numPr>
          <w:ilvl w:val="0"/>
          <w:numId w:val="3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Turite naudoti veiksmingą pastojimo kontrolės (kontracepcijos) metodą visu gydymo Absenor laikotarpiu. </w:t>
      </w:r>
    </w:p>
    <w:p w:rsidR="00654798" w:rsidRPr="0075525D" w:rsidRDefault="00654798" w:rsidP="00654798">
      <w:pPr>
        <w:pStyle w:val="Sraopastraipa"/>
        <w:numPr>
          <w:ilvl w:val="0"/>
          <w:numId w:val="3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Su gydytoju turite aptarti tinkamą pastojimo kontrolės (kontracepcijos) metodą. Gydytojas pateiks informacijos apie apsisaugojimą nuo nėštumo ir gali nusiųsti pas specialistą konsultacijai dėl pastojimo kontrolės. </w:t>
      </w:r>
    </w:p>
    <w:p w:rsidR="00654798" w:rsidRPr="0075525D" w:rsidRDefault="00654798" w:rsidP="00654798">
      <w:pPr>
        <w:pStyle w:val="Sraopastraipa"/>
        <w:numPr>
          <w:ilvl w:val="0"/>
          <w:numId w:val="3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Jūs turėsite reguliariai (ne rečiau kaip kasmet) apsilankyti pas specialistą, turintį bipolinio sutrikimo ar epilepsijos gydymo patirties</w:t>
      </w:r>
      <w:r w:rsidRPr="0075525D">
        <w:rPr>
          <w:rFonts w:ascii="Times New Roman" w:eastAsia="Times New Roman" w:hAnsi="Times New Roman"/>
          <w:i/>
          <w:iCs/>
          <w:color w:val="000000"/>
          <w:lang w:eastAsia="en-GB"/>
        </w:rPr>
        <w:t xml:space="preserve">. </w:t>
      </w:r>
      <w:r w:rsidRPr="0075525D">
        <w:rPr>
          <w:rFonts w:ascii="Times New Roman" w:eastAsia="Times New Roman" w:hAnsi="Times New Roman"/>
          <w:color w:val="000000"/>
          <w:lang w:eastAsia="en-GB"/>
        </w:rPr>
        <w:t xml:space="preserve">Tokio apsilankymo metu gydytojas įsitikins, kad Jūs gerai žinote ir suprantate visą riziką bei patarimus, susijusius su valproato vartojimu nėštumo laikotarpiu. </w:t>
      </w:r>
    </w:p>
    <w:p w:rsidR="00654798" w:rsidRPr="0075525D" w:rsidRDefault="00654798" w:rsidP="00654798">
      <w:pPr>
        <w:pStyle w:val="Sraopastraipa"/>
        <w:numPr>
          <w:ilvl w:val="0"/>
          <w:numId w:val="3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Pasakykite gydytojui, jei </w:t>
      </w:r>
      <w:r w:rsidR="00A52A5D">
        <w:rPr>
          <w:rFonts w:ascii="Times New Roman" w:eastAsia="Times New Roman" w:hAnsi="Times New Roman"/>
          <w:color w:val="000000"/>
          <w:lang w:eastAsia="en-GB"/>
        </w:rPr>
        <w:t>planuojate pastoti</w:t>
      </w:r>
      <w:r w:rsidRPr="0075525D">
        <w:rPr>
          <w:rFonts w:ascii="Times New Roman" w:eastAsia="Times New Roman" w:hAnsi="Times New Roman"/>
          <w:color w:val="000000"/>
          <w:lang w:eastAsia="en-GB"/>
        </w:rPr>
        <w:t xml:space="preserve">. </w:t>
      </w:r>
    </w:p>
    <w:p w:rsidR="00654798" w:rsidRPr="0075525D" w:rsidRDefault="00654798" w:rsidP="00654798">
      <w:pPr>
        <w:pStyle w:val="Sraopastraipa"/>
        <w:numPr>
          <w:ilvl w:val="0"/>
          <w:numId w:val="3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Nedelsdama pasakykite gydytojui, jei esate nėščia arba manote, kad galbūt esate nėščia.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Cs/>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AŠ VARTOJU ABSENOR IR NEPLANUOJU PASTOTI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tęsiate gydymą Absenor, tačiau neplanuojate </w:t>
      </w:r>
      <w:r w:rsidR="00AC7DA6">
        <w:rPr>
          <w:rFonts w:ascii="Times New Roman" w:eastAsia="Times New Roman" w:hAnsi="Times New Roman"/>
          <w:color w:val="000000"/>
          <w:lang w:eastAsia="en-GB"/>
        </w:rPr>
        <w:t>pastoti</w:t>
      </w:r>
      <w:r w:rsidRPr="0075525D">
        <w:rPr>
          <w:rFonts w:ascii="Times New Roman" w:eastAsia="Times New Roman" w:hAnsi="Times New Roman"/>
          <w:color w:val="000000"/>
          <w:lang w:eastAsia="en-GB"/>
        </w:rPr>
        <w:t xml:space="preserve">, turite būti tikra, kad naudojate veiksmingą kontracepcijos metodą visą gydymo Absenor laikotarpį be pertraukų. Pasitarkite su gydytoju ar kreipkitės į šeimos planavimo kliniką, jei Jums reikia konsultacijos dėl kontracepcijos.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Cs/>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Svarbiausios žinutės </w:t>
      </w:r>
    </w:p>
    <w:p w:rsidR="00654798" w:rsidRPr="0075525D" w:rsidRDefault="00654798" w:rsidP="00654798">
      <w:pPr>
        <w:pStyle w:val="Sraopastraipa"/>
        <w:numPr>
          <w:ilvl w:val="0"/>
          <w:numId w:val="3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Turite naudoti veiksmingą pastojimo kontrolės (kontracepcijos) metodą visu gydymo Absenor laikotarpiu. </w:t>
      </w:r>
    </w:p>
    <w:p w:rsidR="00654798" w:rsidRPr="0075525D" w:rsidRDefault="00654798" w:rsidP="00654798">
      <w:pPr>
        <w:pStyle w:val="Sraopastraipa"/>
        <w:numPr>
          <w:ilvl w:val="0"/>
          <w:numId w:val="3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Su gydytoju turite aptarti tinkamą pastojimo kontrolės (kontracepcijos) metodą. Gydytojas pateiks informacijos apie apsisaugojimą nuo nėštumo ir gali nusiųsti pas specialistą konsultacijai dėl pastojimo kontrolės. </w:t>
      </w:r>
    </w:p>
    <w:p w:rsidR="00654798" w:rsidRPr="0075525D" w:rsidRDefault="00654798" w:rsidP="00654798">
      <w:pPr>
        <w:pStyle w:val="Sraopastraipa"/>
        <w:numPr>
          <w:ilvl w:val="0"/>
          <w:numId w:val="3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Jūs turėsite reguliariai (ne rečiau kaip kasmet) apsilankyti pas specialistą, turintį bipolinio sutrikimo ar epilepsijos gydymo patirties</w:t>
      </w:r>
      <w:r w:rsidRPr="0075525D">
        <w:rPr>
          <w:rFonts w:ascii="Times New Roman" w:eastAsia="Times New Roman" w:hAnsi="Times New Roman"/>
          <w:i/>
          <w:iCs/>
          <w:color w:val="000000"/>
          <w:lang w:eastAsia="en-GB"/>
        </w:rPr>
        <w:t xml:space="preserve">. </w:t>
      </w:r>
      <w:r w:rsidRPr="0075525D">
        <w:rPr>
          <w:rFonts w:ascii="Times New Roman" w:eastAsia="Times New Roman" w:hAnsi="Times New Roman"/>
          <w:color w:val="000000"/>
          <w:lang w:eastAsia="en-GB"/>
        </w:rPr>
        <w:t xml:space="preserve">Tokio apsilankymo metu gydytojas įsitikins, kad Jūs gerai žinote ir suprantate visą riziką bei patarimus, susijusius su valproato vartojimu nėštumo laikotarpiu. </w:t>
      </w:r>
    </w:p>
    <w:p w:rsidR="00654798" w:rsidRPr="0075525D" w:rsidRDefault="00654798" w:rsidP="00654798">
      <w:pPr>
        <w:pStyle w:val="Sraopastraipa"/>
        <w:numPr>
          <w:ilvl w:val="0"/>
          <w:numId w:val="3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Pasakykite gydytojui, jei </w:t>
      </w:r>
      <w:r w:rsidR="00A52A5D">
        <w:rPr>
          <w:rFonts w:ascii="Times New Roman" w:eastAsia="Times New Roman" w:hAnsi="Times New Roman"/>
          <w:color w:val="000000"/>
          <w:lang w:eastAsia="en-GB"/>
        </w:rPr>
        <w:t>planuojate pastoti</w:t>
      </w:r>
      <w:r w:rsidRPr="0075525D">
        <w:rPr>
          <w:rFonts w:ascii="Times New Roman" w:eastAsia="Times New Roman" w:hAnsi="Times New Roman"/>
          <w:color w:val="000000"/>
          <w:lang w:eastAsia="en-GB"/>
        </w:rPr>
        <w:t xml:space="preserve">. </w:t>
      </w:r>
    </w:p>
    <w:p w:rsidR="00654798" w:rsidRPr="0075525D" w:rsidRDefault="00654798" w:rsidP="00654798">
      <w:pPr>
        <w:pStyle w:val="Sraopastraipa"/>
        <w:numPr>
          <w:ilvl w:val="0"/>
          <w:numId w:val="3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Nedelsdama pasakykite gydytojui, jei esate nėščia arba manote, kad galbūt esate nėščia.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AŠ VARTOJU ABSENOR IR PLANUOJU PASTOTI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planuojate pastoti, pirmiausia susiplanuokite vizitą pas gydytoją.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Nenutraukite Absenor vartojimo ar kontracepcijos, nepasitarusi su savo gydytoju. Gydytojas patars, kaip elgtis toliau.</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lastRenderedPageBreak/>
        <w:t xml:space="preserve">Jūsų specialistas gali nuspręsti pakeisti Absenor dozę, jį pakeisti kitu vaistu arba nutraukti gydymą Absenor dar gerokai prieš Jūsų pastojimą, kad užtikrintų ligos stabilumą.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color w:val="000000"/>
          <w:lang w:eastAsia="en-GB"/>
        </w:rPr>
        <w:t>Svarbiausios žinutės</w:t>
      </w:r>
    </w:p>
    <w:p w:rsidR="00654798" w:rsidRPr="0075525D" w:rsidRDefault="00654798" w:rsidP="00654798">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Nenutraukite Absenor vartojimo, kol to nenurodė gydytojas.</w:t>
      </w:r>
    </w:p>
    <w:p w:rsidR="00654798" w:rsidRPr="0075525D" w:rsidRDefault="00654798" w:rsidP="00654798">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Nenutraukite Absenor vartojimo ar kontracepcijos, nepasitarusi su savo gydytoju, ir kartu aptarkite planą, užtikrinantį, jog Jūsų būklė yra kontroliuojama ir rizika vaikui yra sumažinta.</w:t>
      </w:r>
    </w:p>
    <w:p w:rsidR="00654798" w:rsidRPr="0075525D" w:rsidRDefault="00654798" w:rsidP="00654798">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Pirmiausia suplanuokite susitikimą su savo gydytoju. Tokio apsilankymo metu gydytojas įsitikins, kad Jūs gerai žinote ir suprantate visą riziką bei patarimus, susijusius su valproato vartojimu nėštumo laikotarpiu.</w:t>
      </w:r>
    </w:p>
    <w:p w:rsidR="00654798" w:rsidRPr="0075525D" w:rsidRDefault="00654798" w:rsidP="00654798">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Gydytojas pabandys Jums vietoj Absenor skirti kitą vaistą arba sustabdys gydymą Absenor dar gerokai prieš Jūsų pastojimą.</w:t>
      </w:r>
    </w:p>
    <w:p w:rsidR="00654798" w:rsidRPr="0075525D" w:rsidRDefault="00654798" w:rsidP="00654798">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Suplanuokite skubų apsilankymą pas gydytoją, jei esate nėščia arba manote, kad galbūt esate nėščia.</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AŠ ESU NĖŠČIA IR VARTOJU ABSENOR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Nenutraukite Absenor vartojimo, jei to nenurodė gydytojas, nes Jūsų būklė gali pablogėti. Suplanuokite skubų apsilankymą pas gydytoją, jei esate nėščia arba manote, kad galbūt esate nėščia. Gydytojas patars, kaip elgtis toliau.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334AF4"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Valproato vartojusių moterų kūdikiams yra didelė apsigimimų ir raidos sutrikimų, galinčių sukelti sunkų neįgalumą, rizika.</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Gydytojas Jus gali nusiųsti specialisto, turinčio bipolinio sutrikimo</w:t>
      </w:r>
      <w:r w:rsidRPr="0075525D">
        <w:rPr>
          <w:rFonts w:ascii="Times New Roman" w:eastAsia="Times New Roman" w:hAnsi="Times New Roman"/>
          <w:i/>
          <w:iCs/>
          <w:color w:val="000000"/>
          <w:lang w:eastAsia="en-GB"/>
        </w:rPr>
        <w:t xml:space="preserve"> </w:t>
      </w:r>
      <w:r w:rsidRPr="0075525D">
        <w:rPr>
          <w:rFonts w:ascii="Times New Roman" w:eastAsia="Times New Roman" w:hAnsi="Times New Roman"/>
          <w:color w:val="000000"/>
          <w:lang w:eastAsia="en-GB"/>
        </w:rPr>
        <w:t xml:space="preserve">ar epilepsijos gydymo patirties, konsultacijai, kad būtų anksti įvertintos alternatyvaus gydymo galimybės.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Išimtinėmis aplinkybėmis, kai gydymas Absenor yra vienintelė </w:t>
      </w:r>
      <w:r w:rsidR="00334AF4">
        <w:rPr>
          <w:rFonts w:ascii="Times New Roman" w:eastAsia="Times New Roman" w:hAnsi="Times New Roman"/>
          <w:color w:val="000000"/>
          <w:lang w:eastAsia="en-GB"/>
        </w:rPr>
        <w:t xml:space="preserve">tinkama </w:t>
      </w:r>
      <w:r w:rsidRPr="0075525D">
        <w:rPr>
          <w:rFonts w:ascii="Times New Roman" w:eastAsia="Times New Roman" w:hAnsi="Times New Roman"/>
          <w:color w:val="000000"/>
          <w:lang w:eastAsia="en-GB"/>
        </w:rPr>
        <w:t xml:space="preserve">gydymo galimybė nėštumo laikotarpiu, Jūs būsite labai atidžiai stebima siekiant ir kontroliuoti Jūsų ligą, ir tikrinti dar negimusio vaiko raidą. Jūs ir Jūsų partneris turite būti konsultuojami ir palaikomi dėl valproato vartojimo nėštumo laikotarpiu.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Cs/>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Svarbiausios žinutės </w:t>
      </w:r>
    </w:p>
    <w:p w:rsidR="00654798" w:rsidRPr="0075525D" w:rsidRDefault="00654798" w:rsidP="00654798">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Suplanuokite skubų apsilankymą pas gydytoją, jei esate nėščia arba manote, kad galbūt esate nėščia. </w:t>
      </w:r>
    </w:p>
    <w:p w:rsidR="00654798" w:rsidRPr="0075525D" w:rsidRDefault="00654798" w:rsidP="00654798">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Nenutraukite Absenor vartojimo, kol to nenurodė gydytojas. </w:t>
      </w:r>
    </w:p>
    <w:p w:rsidR="00654798" w:rsidRPr="0075525D" w:rsidRDefault="00654798" w:rsidP="00654798">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Užtikrinkite, kad būtumėte nusiųsta specialisto, turinčio epilepsijos ar bipolinio sutrikimo gydymo patirties, konsultacijai, kad būtų įvertintos alternatyvaus gydymo galimybės. </w:t>
      </w:r>
    </w:p>
    <w:p w:rsidR="00654798" w:rsidRPr="0075525D" w:rsidRDefault="00654798" w:rsidP="00654798">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Jums turi būti išsamiai paaiškinta su Absenor vartojimu nėštumo laikotarpiu susijusi rizika, įskaitant </w:t>
      </w:r>
      <w:r w:rsidR="00334AF4">
        <w:rPr>
          <w:rFonts w:ascii="Times New Roman" w:eastAsia="Times New Roman" w:hAnsi="Times New Roman"/>
          <w:color w:val="000000"/>
          <w:lang w:eastAsia="en-GB"/>
        </w:rPr>
        <w:t>vaisiaus pažaidą sukeliantį (</w:t>
      </w:r>
      <w:r w:rsidRPr="0075525D">
        <w:rPr>
          <w:rFonts w:ascii="Times New Roman" w:eastAsia="Times New Roman" w:hAnsi="Times New Roman"/>
          <w:color w:val="000000"/>
          <w:lang w:eastAsia="en-GB"/>
        </w:rPr>
        <w:t>teratogeninį</w:t>
      </w:r>
      <w:r w:rsidR="00334AF4">
        <w:rPr>
          <w:rFonts w:ascii="Times New Roman" w:eastAsia="Times New Roman" w:hAnsi="Times New Roman"/>
          <w:color w:val="000000"/>
          <w:lang w:eastAsia="en-GB"/>
        </w:rPr>
        <w:t>)</w:t>
      </w:r>
      <w:r w:rsidRPr="0075525D">
        <w:rPr>
          <w:rFonts w:ascii="Times New Roman" w:eastAsia="Times New Roman" w:hAnsi="Times New Roman"/>
          <w:color w:val="000000"/>
          <w:lang w:eastAsia="en-GB"/>
        </w:rPr>
        <w:t xml:space="preserve"> poveikį ir poveikį vaikų raidai. </w:t>
      </w:r>
    </w:p>
    <w:p w:rsidR="00654798" w:rsidRPr="0075525D" w:rsidRDefault="00654798" w:rsidP="00654798">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Užtikrinkite, kad būtumėte nusiųsti specialisto konsultacijai, kuris užtikrins prenatalinį stebėjimą, kad būtų galima nustatyti galimus apsigimimus. </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bCs/>
          <w:color w:val="000000"/>
          <w:lang w:eastAsia="en-GB"/>
        </w:rPr>
      </w:pPr>
      <w:r w:rsidRPr="0075525D">
        <w:rPr>
          <w:rFonts w:ascii="Times New Roman" w:eastAsia="Times New Roman" w:hAnsi="Times New Roman"/>
          <w:b/>
          <w:bCs/>
          <w:color w:val="000000"/>
          <w:lang w:eastAsia="en-GB"/>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rsidR="00654798" w:rsidRPr="0075525D" w:rsidRDefault="00654798" w:rsidP="00654798">
      <w:pPr>
        <w:tabs>
          <w:tab w:val="left" w:pos="567"/>
        </w:tabs>
        <w:autoSpaceDE w:val="0"/>
        <w:autoSpaceDN w:val="0"/>
        <w:adjustRightInd w:val="0"/>
        <w:spacing w:after="0" w:line="240" w:lineRule="auto"/>
        <w:rPr>
          <w:rFonts w:ascii="Times New Roman" w:eastAsia="Times New Roman" w:hAnsi="Times New Roman"/>
          <w:b/>
          <w:color w:val="000000"/>
          <w:lang w:eastAsia="en-GB"/>
        </w:rPr>
      </w:pPr>
    </w:p>
    <w:p w:rsidR="00654798" w:rsidRPr="0075525D" w:rsidRDefault="00654798" w:rsidP="00654798">
      <w:pPr>
        <w:tabs>
          <w:tab w:val="center" w:pos="4640"/>
          <w:tab w:val="right" w:pos="9072"/>
        </w:tabs>
        <w:spacing w:after="0" w:line="240" w:lineRule="auto"/>
        <w:rPr>
          <w:rFonts w:ascii="Times New Roman" w:eastAsia="Times New Roman" w:hAnsi="Times New Roman"/>
          <w:u w:val="single"/>
        </w:rPr>
      </w:pPr>
      <w:r w:rsidRPr="0075525D">
        <w:rPr>
          <w:rFonts w:ascii="Times New Roman" w:eastAsia="Times New Roman" w:hAnsi="Times New Roman"/>
          <w:u w:val="single"/>
        </w:rPr>
        <w:t>Žindymas</w:t>
      </w:r>
    </w:p>
    <w:p w:rsidR="00654798" w:rsidRPr="0075525D" w:rsidRDefault="00654798" w:rsidP="00654798">
      <w:pPr>
        <w:tabs>
          <w:tab w:val="center" w:pos="4640"/>
          <w:tab w:val="right" w:pos="9072"/>
        </w:tabs>
        <w:spacing w:after="0" w:line="240" w:lineRule="auto"/>
        <w:rPr>
          <w:rFonts w:ascii="Times New Roman" w:eastAsia="Times New Roman" w:hAnsi="Times New Roman"/>
        </w:rPr>
      </w:pPr>
      <w:r w:rsidRPr="0075525D">
        <w:rPr>
          <w:rFonts w:ascii="Times New Roman" w:eastAsia="Times New Roman" w:hAnsi="Times New Roman"/>
        </w:rPr>
        <w:t>Valpro rūgštis nedideliais kiekiais išsiskiria į motinos pieną. Jei Jūs maitinate krūtimi, pasitarkite su gydytoju dėl šio vaisto vartojimo.</w:t>
      </w:r>
    </w:p>
    <w:p w:rsidR="00654798" w:rsidRPr="0075525D" w:rsidRDefault="00654798" w:rsidP="00654798">
      <w:pPr>
        <w:tabs>
          <w:tab w:val="center" w:pos="4640"/>
          <w:tab w:val="right" w:pos="9072"/>
        </w:tabs>
        <w:spacing w:after="0" w:line="240" w:lineRule="auto"/>
        <w:rPr>
          <w:rFonts w:ascii="Times New Roman" w:eastAsia="Times New Roman" w:hAnsi="Times New Roman"/>
        </w:rPr>
      </w:pPr>
    </w:p>
    <w:p w:rsidR="00654798" w:rsidRPr="0075525D" w:rsidRDefault="00654798" w:rsidP="00654798">
      <w:pPr>
        <w:keepNext/>
        <w:keepLines/>
        <w:tabs>
          <w:tab w:val="center" w:pos="4640"/>
          <w:tab w:val="right" w:pos="9072"/>
        </w:tabs>
        <w:spacing w:after="0" w:line="240" w:lineRule="auto"/>
        <w:rPr>
          <w:rFonts w:ascii="Times New Roman" w:eastAsia="Times New Roman" w:hAnsi="Times New Roman"/>
          <w:u w:val="single"/>
        </w:rPr>
      </w:pPr>
      <w:r w:rsidRPr="0075525D">
        <w:rPr>
          <w:rFonts w:ascii="Times New Roman" w:eastAsia="Times New Roman" w:hAnsi="Times New Roman"/>
          <w:u w:val="single"/>
        </w:rPr>
        <w:t>Vaisingumas</w:t>
      </w:r>
    </w:p>
    <w:p w:rsidR="00654798" w:rsidRPr="0075525D" w:rsidRDefault="00654798" w:rsidP="00654798">
      <w:pPr>
        <w:keepNext/>
        <w:keepLines/>
        <w:tabs>
          <w:tab w:val="center" w:pos="4640"/>
          <w:tab w:val="right" w:pos="9072"/>
        </w:tabs>
        <w:spacing w:after="0" w:line="240" w:lineRule="auto"/>
        <w:rPr>
          <w:rFonts w:ascii="Times New Roman" w:eastAsia="Times New Roman" w:hAnsi="Times New Roman"/>
        </w:rPr>
      </w:pPr>
      <w:r w:rsidRPr="0075525D">
        <w:rPr>
          <w:rFonts w:ascii="Times New Roman" w:eastAsia="Times New Roman" w:hAnsi="Times New Roman"/>
        </w:rPr>
        <w:t xml:space="preserve">Šis vaistas gali sumažinti Jūsų </w:t>
      </w:r>
      <w:r w:rsidR="00334AF4">
        <w:rPr>
          <w:rFonts w:ascii="Times New Roman" w:eastAsia="Times New Roman" w:hAnsi="Times New Roman"/>
        </w:rPr>
        <w:t>gebėjimą apvaisinti partnerę</w:t>
      </w:r>
      <w:r w:rsidRPr="0075525D">
        <w:rPr>
          <w:rFonts w:ascii="Times New Roman" w:eastAsia="Times New Roman" w:hAnsi="Times New Roman"/>
        </w:rPr>
        <w:t>. Vis dėlto pavieniai pranešimai rodo, kad toks poveikis gydymą nutraukus išnyksta.</w:t>
      </w:r>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eastAsia="Times New Roman" w:hAnsi="Times New Roman"/>
          <w:b/>
          <w:bCs/>
        </w:rPr>
      </w:pPr>
      <w:r w:rsidRPr="0075525D">
        <w:rPr>
          <w:rFonts w:ascii="Times New Roman" w:eastAsia="Times New Roman" w:hAnsi="Times New Roman"/>
          <w:b/>
          <w:bCs/>
        </w:rPr>
        <w:t>Vairavimas ir mechanizmų valdymas</w:t>
      </w:r>
    </w:p>
    <w:p w:rsidR="00654798" w:rsidRPr="0075525D" w:rsidRDefault="00654798" w:rsidP="00654798">
      <w:pPr>
        <w:keepNext/>
        <w:keepLines/>
        <w:spacing w:after="0" w:line="240" w:lineRule="auto"/>
        <w:rPr>
          <w:rFonts w:ascii="Times New Roman" w:eastAsia="Times New Roman" w:hAnsi="Times New Roman"/>
        </w:rPr>
      </w:pPr>
      <w:r w:rsidRPr="0075525D">
        <w:rPr>
          <w:rFonts w:ascii="Times New Roman" w:eastAsia="Times New Roman" w:hAnsi="Times New Roman"/>
        </w:rPr>
        <w:t>Negalima vairuoti ar valdyti mechanizmų nepasitarus su gydytoju.</w:t>
      </w:r>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eastAsia="Times New Roman" w:hAnsi="Times New Roman"/>
        </w:rPr>
      </w:pPr>
      <w:r w:rsidRPr="0075525D">
        <w:rPr>
          <w:rFonts w:ascii="Times New Roman" w:eastAsia="Times New Roman" w:hAnsi="Times New Roman"/>
        </w:rPr>
        <w:t>Ypač gydymo Absenor pradžioje, vartojant didesnes dozes ir (arba) kartu vartojant kitų centrinę nervų sistemą (CNS) veikiančių vaistų, poveikis CNS, pvz., apsnūdimas ir (arba) minčių susipainiojimas, gali paveikti gebėjimą reaguoti taip, kad nepriklausomai nuo gydomos būklės pablogėja gebėjimas aktyviai dalyvauti eisme ar valdyti mechanizmus. Tai ypač aktualu, jei kartu vartojama alkoholio.</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b/>
        </w:rPr>
      </w:pPr>
      <w:r w:rsidRPr="0075525D">
        <w:rPr>
          <w:rFonts w:ascii="Times New Roman" w:hAnsi="Times New Roman"/>
          <w:b/>
        </w:rPr>
        <w:t>Absenor sudėtyje yra natrio ir sojų lecitino</w:t>
      </w:r>
    </w:p>
    <w:p w:rsidR="00654798" w:rsidRDefault="00750C65" w:rsidP="00654798">
      <w:pPr>
        <w:spacing w:after="0" w:line="240" w:lineRule="auto"/>
        <w:rPr>
          <w:rFonts w:ascii="Times New Roman" w:hAnsi="Times New Roman"/>
        </w:rPr>
      </w:pPr>
      <w:r>
        <w:rPr>
          <w:rFonts w:ascii="Times New Roman" w:hAnsi="Times New Roman"/>
        </w:rPr>
        <w:t>Kiekv</w:t>
      </w:r>
      <w:r w:rsidR="00654798" w:rsidRPr="0075525D">
        <w:rPr>
          <w:rFonts w:ascii="Times New Roman" w:hAnsi="Times New Roman"/>
        </w:rPr>
        <w:t>ienoje Absenor 500 mg pailginto atpalaidavimo tabletėje yra 69 mg natrio</w:t>
      </w:r>
      <w:r w:rsidR="00334AF4">
        <w:rPr>
          <w:rFonts w:ascii="Times New Roman" w:hAnsi="Times New Roman"/>
        </w:rPr>
        <w:t xml:space="preserve"> (valgomosios druskos sudedamosios dalies)</w:t>
      </w:r>
      <w:r>
        <w:rPr>
          <w:rFonts w:ascii="Times New Roman" w:hAnsi="Times New Roman"/>
        </w:rPr>
        <w:t>.</w:t>
      </w:r>
      <w:r w:rsidR="00334AF4" w:rsidRPr="0075525D">
        <w:rPr>
          <w:rFonts w:ascii="Times New Roman" w:hAnsi="Times New Roman"/>
        </w:rPr>
        <w:t xml:space="preserve"> </w:t>
      </w:r>
      <w:r>
        <w:rPr>
          <w:rFonts w:ascii="Times New Roman" w:hAnsi="Times New Roman"/>
        </w:rPr>
        <w:t>T</w:t>
      </w:r>
      <w:r w:rsidR="00334AF4">
        <w:rPr>
          <w:rFonts w:ascii="Times New Roman" w:hAnsi="Times New Roman"/>
        </w:rPr>
        <w:t>ai atitinka 3,5</w:t>
      </w:r>
      <w:r w:rsidR="0045036C">
        <w:rPr>
          <w:rFonts w:ascii="Times New Roman" w:hAnsi="Times New Roman"/>
        </w:rPr>
        <w:t> </w:t>
      </w:r>
      <w:r w:rsidR="00334AF4" w:rsidRPr="00113686">
        <w:rPr>
          <w:rFonts w:ascii="Times New Roman" w:hAnsi="Times New Roman"/>
        </w:rPr>
        <w:t>%</w:t>
      </w:r>
      <w:r w:rsidRPr="00750C65">
        <w:t xml:space="preserve"> </w:t>
      </w:r>
      <w:r w:rsidRPr="00750C65">
        <w:rPr>
          <w:rFonts w:ascii="Times New Roman" w:hAnsi="Times New Roman"/>
        </w:rPr>
        <w:t>didžiausios</w:t>
      </w:r>
      <w:r w:rsidR="00334AF4" w:rsidRPr="00113686">
        <w:rPr>
          <w:rFonts w:ascii="Times New Roman" w:hAnsi="Times New Roman"/>
        </w:rPr>
        <w:t xml:space="preserve"> </w:t>
      </w:r>
      <w:r w:rsidR="00334AF4">
        <w:rPr>
          <w:rFonts w:ascii="Times New Roman" w:hAnsi="Times New Roman"/>
        </w:rPr>
        <w:t>rekomenduojamo</w:t>
      </w:r>
      <w:r>
        <w:rPr>
          <w:rFonts w:ascii="Times New Roman" w:hAnsi="Times New Roman"/>
        </w:rPr>
        <w:t>s</w:t>
      </w:r>
      <w:r w:rsidR="00334AF4">
        <w:rPr>
          <w:rFonts w:ascii="Times New Roman" w:hAnsi="Times New Roman"/>
        </w:rPr>
        <w:t xml:space="preserve"> natrio </w:t>
      </w:r>
      <w:r w:rsidRPr="00750C65">
        <w:rPr>
          <w:rFonts w:ascii="Times New Roman" w:hAnsi="Times New Roman"/>
        </w:rPr>
        <w:t>paros normos</w:t>
      </w:r>
      <w:r>
        <w:rPr>
          <w:rFonts w:ascii="Times New Roman" w:hAnsi="Times New Roman"/>
        </w:rPr>
        <w:t xml:space="preserve"> </w:t>
      </w:r>
      <w:r w:rsidR="00334AF4">
        <w:rPr>
          <w:rFonts w:ascii="Times New Roman" w:hAnsi="Times New Roman"/>
        </w:rPr>
        <w:t>suaugusiesiems</w:t>
      </w:r>
      <w:r w:rsidR="00654798" w:rsidRPr="0075525D">
        <w:rPr>
          <w:rFonts w:ascii="Times New Roman" w:hAnsi="Times New Roman"/>
        </w:rPr>
        <w:t>.</w:t>
      </w:r>
    </w:p>
    <w:p w:rsidR="00257E58" w:rsidRPr="0075525D" w:rsidRDefault="00257E5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Vienoje Absenor 500 mg pailginto atpalaidavimo tabletėje yra 2,9 mg sojų lecitino (E 322). Jei esate alergiški žemės riešutams arba sojai, šio vaisto Jums vartoti negalima.</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77" w:name="_Toc129243141"/>
      <w:bookmarkStart w:id="78" w:name="_Toc129243266"/>
      <w:r w:rsidRPr="0075525D">
        <w:rPr>
          <w:rFonts w:ascii="Times New Roman" w:eastAsia="Times New Roman" w:hAnsi="Times New Roman"/>
          <w:b/>
          <w:bCs/>
        </w:rPr>
        <w:t>3.</w:t>
      </w:r>
      <w:r w:rsidRPr="0075525D">
        <w:rPr>
          <w:rFonts w:ascii="Times New Roman" w:eastAsia="Times New Roman" w:hAnsi="Times New Roman"/>
          <w:b/>
          <w:bCs/>
        </w:rPr>
        <w:tab/>
      </w:r>
      <w:r w:rsidRPr="0075525D">
        <w:rPr>
          <w:rFonts w:ascii="Times New Roman" w:eastAsia="Times New Roman" w:hAnsi="Times New Roman"/>
          <w:b/>
        </w:rPr>
        <w:t>Kaip vartoti Absenor</w:t>
      </w:r>
      <w:bookmarkEnd w:id="77"/>
      <w:bookmarkEnd w:id="78"/>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Visada vartokite šį vaistą tiksliai kaip nurodė gydytojas. Jeigu abejojate, kreipkitės į gydytoją arba vaistininką.</w:t>
      </w:r>
      <w:r w:rsidRPr="0075525D">
        <w:rPr>
          <w:rFonts w:ascii="Times New Roman" w:hAnsi="Times New Roman"/>
        </w:rPr>
        <w:t xml:space="preserve"> </w:t>
      </w:r>
      <w:r w:rsidRPr="0075525D">
        <w:rPr>
          <w:rFonts w:ascii="Times New Roman" w:eastAsia="Times New Roman" w:hAnsi="Times New Roman"/>
        </w:rPr>
        <w:t>Negalima keisti gydymo ar dozavimo nepasitarus su gydytoju.</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Gydymas Absenor turi būti pradėtas ir prižiūrimas gydytojo, turinčio patirties epilepsija arba bipoliniu sutrikimu sergantiems pacientams gydyti.</w:t>
      </w:r>
    </w:p>
    <w:p w:rsidR="00654798" w:rsidRPr="0075525D" w:rsidRDefault="00654798" w:rsidP="00654798">
      <w:pPr>
        <w:spacing w:after="0" w:line="240" w:lineRule="auto"/>
        <w:rPr>
          <w:rFonts w:ascii="Times New Roman" w:eastAsia="Times New Roman" w:hAnsi="Times New Roman"/>
        </w:rPr>
      </w:pPr>
    </w:p>
    <w:p w:rsidR="000B28DC" w:rsidRPr="000B28DC" w:rsidRDefault="000B28DC" w:rsidP="000B28DC">
      <w:pPr>
        <w:spacing w:after="0" w:line="240" w:lineRule="auto"/>
        <w:rPr>
          <w:rFonts w:ascii="Times New Roman" w:eastAsia="HelveticaNeueLTStd-Lt" w:hAnsi="Times New Roman"/>
          <w:b/>
          <w:u w:val="single"/>
          <w:lang w:eastAsia="fi-FI"/>
        </w:rPr>
      </w:pPr>
      <w:r>
        <w:rPr>
          <w:rFonts w:ascii="Times New Roman" w:eastAsia="Times New Roman" w:hAnsi="Times New Roman"/>
          <w:b/>
          <w:u w:val="single"/>
          <w:lang w:eastAsia="fi-FI"/>
        </w:rPr>
        <w:t>Manijos epizodai</w:t>
      </w:r>
    </w:p>
    <w:p w:rsidR="000B28DC" w:rsidRDefault="000B28DC" w:rsidP="000B28DC">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 xml:space="preserve">Paros dozę turi </w:t>
      </w:r>
      <w:r w:rsidR="00BA50AC" w:rsidRPr="00D915A4">
        <w:rPr>
          <w:rFonts w:ascii="Times New Roman" w:eastAsia="Times New Roman" w:hAnsi="Times New Roman"/>
        </w:rPr>
        <w:t xml:space="preserve">individualiai </w:t>
      </w:r>
      <w:r w:rsidRPr="00D915A4">
        <w:rPr>
          <w:rFonts w:ascii="Times New Roman" w:eastAsia="Times New Roman" w:hAnsi="Times New Roman"/>
        </w:rPr>
        <w:t xml:space="preserve">nustatyti ir kontroliuoti </w:t>
      </w:r>
      <w:r w:rsidR="00BA50AC">
        <w:rPr>
          <w:rFonts w:ascii="Times New Roman" w:eastAsia="Times New Roman" w:hAnsi="Times New Roman"/>
        </w:rPr>
        <w:t>Jūsų</w:t>
      </w:r>
      <w:r w:rsidRPr="00D915A4">
        <w:rPr>
          <w:rFonts w:ascii="Times New Roman" w:eastAsia="Times New Roman" w:hAnsi="Times New Roman"/>
        </w:rPr>
        <w:t xml:space="preserve"> gydytojas. </w:t>
      </w:r>
    </w:p>
    <w:p w:rsidR="000B28DC" w:rsidRDefault="000B28DC" w:rsidP="000B28DC">
      <w:pPr>
        <w:tabs>
          <w:tab w:val="left" w:pos="567"/>
        </w:tabs>
        <w:spacing w:after="0" w:line="240" w:lineRule="auto"/>
        <w:rPr>
          <w:rFonts w:ascii="Times New Roman" w:eastAsia="Times New Roman" w:hAnsi="Times New Roman"/>
        </w:rPr>
      </w:pPr>
    </w:p>
    <w:p w:rsidR="000B28DC" w:rsidRPr="000C4F9E" w:rsidRDefault="000B28DC" w:rsidP="000B28DC">
      <w:pPr>
        <w:tabs>
          <w:tab w:val="left" w:pos="567"/>
        </w:tabs>
        <w:spacing w:after="0" w:line="240" w:lineRule="auto"/>
        <w:rPr>
          <w:rFonts w:ascii="Times New Roman" w:eastAsia="Times New Roman" w:hAnsi="Times New Roman"/>
          <w:u w:val="single"/>
        </w:rPr>
      </w:pPr>
      <w:r w:rsidRPr="000C4F9E">
        <w:rPr>
          <w:rFonts w:ascii="Times New Roman" w:eastAsia="Times New Roman" w:hAnsi="Times New Roman"/>
          <w:u w:val="single"/>
        </w:rPr>
        <w:t>Pradinė dozė</w:t>
      </w:r>
    </w:p>
    <w:p w:rsidR="000B28DC" w:rsidRPr="00D915A4" w:rsidRDefault="000B28DC" w:rsidP="000B28DC">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Rekomenduojama pradinė paros dozė yra 750</w:t>
      </w:r>
      <w:r>
        <w:rPr>
          <w:rFonts w:ascii="Times New Roman" w:eastAsia="Times New Roman" w:hAnsi="Times New Roman"/>
        </w:rPr>
        <w:t> </w:t>
      </w:r>
      <w:r w:rsidRPr="00D915A4">
        <w:rPr>
          <w:rFonts w:ascii="Times New Roman" w:eastAsia="Times New Roman" w:hAnsi="Times New Roman"/>
        </w:rPr>
        <w:t xml:space="preserve">mg. Dozę reikia didinti kaip įmanoma greičiau, kol bus pasiekta mažiausia </w:t>
      </w:r>
      <w:r>
        <w:rPr>
          <w:rFonts w:ascii="Times New Roman" w:eastAsia="Times New Roman" w:hAnsi="Times New Roman"/>
        </w:rPr>
        <w:t>veiksminga</w:t>
      </w:r>
      <w:r w:rsidRPr="00D915A4">
        <w:rPr>
          <w:rFonts w:ascii="Times New Roman" w:eastAsia="Times New Roman" w:hAnsi="Times New Roman"/>
        </w:rPr>
        <w:t xml:space="preserve"> dozė, sukelianti</w:t>
      </w:r>
      <w:r>
        <w:rPr>
          <w:rFonts w:ascii="Times New Roman" w:eastAsia="Times New Roman" w:hAnsi="Times New Roman"/>
        </w:rPr>
        <w:t xml:space="preserve"> pageidaujamą klinikinį poveikį</w:t>
      </w:r>
      <w:r w:rsidRPr="00D915A4">
        <w:rPr>
          <w:rFonts w:ascii="Times New Roman" w:eastAsia="Times New Roman" w:hAnsi="Times New Roman"/>
        </w:rPr>
        <w:t>.</w:t>
      </w:r>
    </w:p>
    <w:p w:rsidR="000B28DC" w:rsidRDefault="000B28DC" w:rsidP="000B28DC">
      <w:pPr>
        <w:tabs>
          <w:tab w:val="left" w:pos="567"/>
        </w:tabs>
        <w:spacing w:after="0" w:line="240" w:lineRule="auto"/>
        <w:rPr>
          <w:rFonts w:ascii="Times New Roman" w:eastAsia="Times New Roman" w:hAnsi="Times New Roman"/>
        </w:rPr>
      </w:pPr>
    </w:p>
    <w:p w:rsidR="000B28DC" w:rsidRPr="000C4F9E" w:rsidRDefault="000B28DC" w:rsidP="000B28DC">
      <w:pPr>
        <w:tabs>
          <w:tab w:val="left" w:pos="567"/>
        </w:tabs>
        <w:spacing w:after="0" w:line="240" w:lineRule="auto"/>
        <w:rPr>
          <w:rFonts w:ascii="Times New Roman" w:eastAsia="Times New Roman" w:hAnsi="Times New Roman"/>
          <w:u w:val="single"/>
        </w:rPr>
      </w:pPr>
      <w:r w:rsidRPr="000C4F9E">
        <w:rPr>
          <w:rFonts w:ascii="Times New Roman" w:eastAsia="Times New Roman" w:hAnsi="Times New Roman"/>
          <w:u w:val="single"/>
        </w:rPr>
        <w:t xml:space="preserve">Vidutinė </w:t>
      </w:r>
      <w:r>
        <w:rPr>
          <w:rFonts w:ascii="Times New Roman" w:eastAsia="Times New Roman" w:hAnsi="Times New Roman"/>
          <w:u w:val="single"/>
        </w:rPr>
        <w:t>paros dozė</w:t>
      </w:r>
    </w:p>
    <w:p w:rsidR="000B28DC" w:rsidRDefault="000B28DC" w:rsidP="000B28DC">
      <w:pPr>
        <w:tabs>
          <w:tab w:val="left" w:pos="567"/>
        </w:tabs>
        <w:spacing w:after="0" w:line="240" w:lineRule="auto"/>
        <w:rPr>
          <w:rFonts w:ascii="Times New Roman" w:eastAsia="Times New Roman" w:hAnsi="Times New Roman"/>
        </w:rPr>
      </w:pPr>
      <w:r>
        <w:rPr>
          <w:rFonts w:ascii="Times New Roman" w:eastAsia="Times New Roman" w:hAnsi="Times New Roman"/>
        </w:rPr>
        <w:t>Rekomenduojama</w:t>
      </w:r>
      <w:r w:rsidRPr="00D915A4">
        <w:rPr>
          <w:rFonts w:ascii="Times New Roman" w:eastAsia="Times New Roman" w:hAnsi="Times New Roman"/>
        </w:rPr>
        <w:t xml:space="preserve"> paros dozė paprastai yra nuo 1000 iki 2000</w:t>
      </w:r>
      <w:r>
        <w:rPr>
          <w:rFonts w:ascii="Times New Roman" w:eastAsia="Times New Roman" w:hAnsi="Times New Roman"/>
        </w:rPr>
        <w:t> </w:t>
      </w:r>
      <w:r w:rsidRPr="00D915A4">
        <w:rPr>
          <w:rFonts w:ascii="Times New Roman" w:eastAsia="Times New Roman" w:hAnsi="Times New Roman"/>
        </w:rPr>
        <w:t xml:space="preserve">mg. </w:t>
      </w:r>
      <w:r>
        <w:rPr>
          <w:rFonts w:ascii="Times New Roman" w:eastAsia="Times New Roman" w:hAnsi="Times New Roman"/>
        </w:rPr>
        <w:t>Dozė turi būti koreguojama individualiai, atsižvelgiant į klinikinę būklę.</w:t>
      </w:r>
    </w:p>
    <w:p w:rsidR="000B28DC" w:rsidRPr="000C4F9E" w:rsidRDefault="000B28DC" w:rsidP="000B28DC">
      <w:pPr>
        <w:tabs>
          <w:tab w:val="left" w:pos="567"/>
        </w:tabs>
        <w:spacing w:after="0" w:line="240" w:lineRule="auto"/>
        <w:rPr>
          <w:rFonts w:ascii="Times New Roman" w:eastAsia="Times New Roman" w:hAnsi="Times New Roman"/>
        </w:rPr>
      </w:pPr>
    </w:p>
    <w:p w:rsidR="005F4F4D" w:rsidRDefault="005F4F4D" w:rsidP="005F4F4D">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 xml:space="preserve">Manijos gydymą </w:t>
      </w:r>
      <w:r>
        <w:rPr>
          <w:rFonts w:ascii="Times New Roman" w:eastAsia="Times New Roman" w:hAnsi="Times New Roman"/>
        </w:rPr>
        <w:t>reikia</w:t>
      </w:r>
      <w:r w:rsidRPr="00D915A4">
        <w:rPr>
          <w:rFonts w:ascii="Times New Roman" w:eastAsia="Times New Roman" w:hAnsi="Times New Roman"/>
        </w:rPr>
        <w:t xml:space="preserve"> tęsti vartojant individualiai nustatytą mažiausią veiksmingą dozę.</w:t>
      </w:r>
    </w:p>
    <w:p w:rsidR="000B28DC" w:rsidRPr="000C4F9E" w:rsidRDefault="000B28DC" w:rsidP="000B28DC">
      <w:pPr>
        <w:spacing w:after="0" w:line="240" w:lineRule="auto"/>
        <w:rPr>
          <w:rFonts w:ascii="Times New Roman" w:eastAsia="Times New Roman" w:hAnsi="Times New Roman"/>
          <w:u w:val="single"/>
          <w:lang w:eastAsia="fi-FI"/>
        </w:rPr>
      </w:pPr>
    </w:p>
    <w:p w:rsidR="005F4F4D" w:rsidRPr="000C4F9E" w:rsidRDefault="005F4F4D" w:rsidP="005F4F4D">
      <w:pPr>
        <w:spacing w:after="0" w:line="240" w:lineRule="auto"/>
        <w:rPr>
          <w:rFonts w:ascii="Times New Roman" w:eastAsia="HelveticaNeueLTStd-Lt" w:hAnsi="Times New Roman"/>
          <w:b/>
          <w:lang w:eastAsia="fi-FI"/>
        </w:rPr>
      </w:pPr>
      <w:r w:rsidRPr="000C4F9E">
        <w:rPr>
          <w:rFonts w:ascii="Times New Roman" w:eastAsia="Times New Roman" w:hAnsi="Times New Roman"/>
          <w:b/>
          <w:lang w:eastAsia="fi-FI"/>
        </w:rPr>
        <w:t>Epilepsija</w:t>
      </w:r>
    </w:p>
    <w:p w:rsidR="000B28DC" w:rsidRDefault="005F4F4D" w:rsidP="005F4F4D">
      <w:pPr>
        <w:spacing w:after="0" w:line="240" w:lineRule="auto"/>
        <w:rPr>
          <w:rFonts w:ascii="Times New Roman" w:eastAsia="Times New Roman" w:hAnsi="Times New Roman"/>
          <w:lang w:eastAsia="fi-FI"/>
        </w:rPr>
      </w:pPr>
      <w:r>
        <w:rPr>
          <w:rFonts w:ascii="Times New Roman" w:eastAsia="Times New Roman" w:hAnsi="Times New Roman"/>
          <w:lang w:eastAsia="fi-FI"/>
        </w:rPr>
        <w:t>Jus gydantis s</w:t>
      </w:r>
      <w:r w:rsidR="000B28DC">
        <w:rPr>
          <w:rFonts w:ascii="Times New Roman" w:eastAsia="Times New Roman" w:hAnsi="Times New Roman"/>
          <w:lang w:eastAsia="fi-FI"/>
        </w:rPr>
        <w:t xml:space="preserve">pecialistas </w:t>
      </w:r>
      <w:r w:rsidR="000B28DC" w:rsidRPr="0075525D">
        <w:rPr>
          <w:rFonts w:ascii="Times New Roman" w:eastAsia="Times New Roman" w:hAnsi="Times New Roman"/>
          <w:lang w:eastAsia="fi-FI"/>
        </w:rPr>
        <w:t>dozę</w:t>
      </w:r>
      <w:r>
        <w:rPr>
          <w:rFonts w:ascii="Times New Roman" w:eastAsia="Times New Roman" w:hAnsi="Times New Roman"/>
          <w:lang w:eastAsia="fi-FI"/>
        </w:rPr>
        <w:t xml:space="preserve"> nustatys ir kontroliuos individualiai</w:t>
      </w:r>
      <w:r w:rsidR="000B28DC">
        <w:rPr>
          <w:rFonts w:ascii="Times New Roman" w:eastAsia="Times New Roman" w:hAnsi="Times New Roman"/>
          <w:lang w:eastAsia="fi-FI"/>
        </w:rPr>
        <w:t xml:space="preserve">, </w:t>
      </w:r>
      <w:r>
        <w:rPr>
          <w:rFonts w:ascii="Times New Roman" w:eastAsia="Times New Roman" w:hAnsi="Times New Roman"/>
          <w:lang w:eastAsia="fi-FI"/>
        </w:rPr>
        <w:t>siekdamas</w:t>
      </w:r>
      <w:r w:rsidR="000B28DC">
        <w:rPr>
          <w:rFonts w:ascii="Times New Roman" w:eastAsia="Times New Roman" w:hAnsi="Times New Roman"/>
          <w:lang w:eastAsia="fi-FI"/>
        </w:rPr>
        <w:t>, k</w:t>
      </w:r>
      <w:r w:rsidR="000B28DC" w:rsidRPr="0075525D">
        <w:rPr>
          <w:rFonts w:ascii="Times New Roman" w:eastAsia="Times New Roman" w:hAnsi="Times New Roman"/>
          <w:lang w:eastAsia="fi-FI"/>
        </w:rPr>
        <w:t xml:space="preserve">ad būtų gydoma mažiausia </w:t>
      </w:r>
      <w:r w:rsidR="00BA50AC">
        <w:rPr>
          <w:rFonts w:ascii="Times New Roman" w:eastAsia="Times New Roman" w:hAnsi="Times New Roman"/>
          <w:lang w:eastAsia="fi-FI"/>
        </w:rPr>
        <w:t xml:space="preserve">galima </w:t>
      </w:r>
      <w:r w:rsidR="000B28DC" w:rsidRPr="0075525D">
        <w:rPr>
          <w:rFonts w:ascii="Times New Roman" w:eastAsia="Times New Roman" w:hAnsi="Times New Roman"/>
          <w:lang w:eastAsia="fi-FI"/>
        </w:rPr>
        <w:t xml:space="preserve">doze, kurią vartojant priepuoliai nesikartotų, ypač nėštumo laikotarpiu. </w:t>
      </w:r>
    </w:p>
    <w:p w:rsidR="000B28DC" w:rsidRPr="000C4F9E" w:rsidRDefault="000B28DC" w:rsidP="000B28DC">
      <w:pPr>
        <w:tabs>
          <w:tab w:val="left" w:pos="567"/>
        </w:tabs>
        <w:spacing w:after="0" w:line="240" w:lineRule="auto"/>
        <w:rPr>
          <w:rFonts w:ascii="Times New Roman" w:eastAsia="Times New Roman" w:hAnsi="Times New Roman"/>
          <w:iCs/>
          <w:u w:val="single"/>
          <w:lang w:eastAsia="fi-FI"/>
        </w:rPr>
      </w:pPr>
    </w:p>
    <w:p w:rsidR="000B28DC" w:rsidRPr="000C4F9E" w:rsidRDefault="000B28DC" w:rsidP="000B28DC">
      <w:pPr>
        <w:tabs>
          <w:tab w:val="left" w:pos="567"/>
        </w:tabs>
        <w:spacing w:after="0" w:line="240" w:lineRule="auto"/>
        <w:rPr>
          <w:rFonts w:ascii="Times New Roman" w:eastAsia="Times New Roman" w:hAnsi="Times New Roman"/>
          <w:iCs/>
          <w:u w:val="single"/>
          <w:lang w:eastAsia="fi-FI"/>
        </w:rPr>
      </w:pPr>
      <w:r>
        <w:rPr>
          <w:rFonts w:ascii="Times New Roman" w:eastAsia="Times New Roman" w:hAnsi="Times New Roman"/>
          <w:iCs/>
          <w:u w:val="single"/>
          <w:lang w:eastAsia="fi-FI"/>
        </w:rPr>
        <w:t>Dozavimas</w:t>
      </w:r>
    </w:p>
    <w:p w:rsidR="009D4A53" w:rsidRDefault="009D4A53" w:rsidP="009D4A53">
      <w:pPr>
        <w:spacing w:after="0" w:line="240" w:lineRule="auto"/>
        <w:rPr>
          <w:rFonts w:ascii="Times New Roman" w:eastAsia="Times New Roman" w:hAnsi="Times New Roman"/>
          <w:lang w:eastAsia="fi-FI"/>
        </w:rPr>
      </w:pPr>
      <w:r>
        <w:rPr>
          <w:rFonts w:ascii="Times New Roman" w:eastAsia="Times New Roman" w:hAnsi="Times New Roman"/>
          <w:lang w:eastAsia="fi-FI"/>
        </w:rPr>
        <w:t>Rekomenduojama laipsniškai didinti dozę tol, kol bus pasiekta optimali veiksminga dozė.</w:t>
      </w:r>
    </w:p>
    <w:p w:rsidR="000B28DC" w:rsidRPr="0075525D" w:rsidRDefault="009D4A53" w:rsidP="000B28DC">
      <w:pPr>
        <w:spacing w:after="0" w:line="240" w:lineRule="auto"/>
        <w:rPr>
          <w:rFonts w:ascii="Times New Roman" w:eastAsia="Times New Roman" w:hAnsi="Times New Roman"/>
          <w:lang w:eastAsia="lt-LT"/>
        </w:rPr>
      </w:pPr>
      <w:r>
        <w:rPr>
          <w:rFonts w:ascii="Times New Roman" w:eastAsia="Times New Roman" w:hAnsi="Times New Roman"/>
          <w:lang w:eastAsia="lt-LT"/>
        </w:rPr>
        <w:t>Kai vartojama vien natrio valproato (t</w:t>
      </w:r>
      <w:r w:rsidR="000B28DC">
        <w:rPr>
          <w:rFonts w:ascii="Times New Roman" w:eastAsia="Times New Roman" w:hAnsi="Times New Roman"/>
          <w:lang w:eastAsia="lt-LT"/>
        </w:rPr>
        <w:t>aik</w:t>
      </w:r>
      <w:r>
        <w:rPr>
          <w:rFonts w:ascii="Times New Roman" w:eastAsia="Times New Roman" w:hAnsi="Times New Roman"/>
          <w:lang w:eastAsia="lt-LT"/>
        </w:rPr>
        <w:t>oma</w:t>
      </w:r>
      <w:r w:rsidR="000B28DC">
        <w:rPr>
          <w:rFonts w:ascii="Times New Roman" w:eastAsia="Times New Roman" w:hAnsi="Times New Roman"/>
          <w:lang w:eastAsia="lt-LT"/>
        </w:rPr>
        <w:t xml:space="preserve"> monoterapij</w:t>
      </w:r>
      <w:r>
        <w:rPr>
          <w:rFonts w:ascii="Times New Roman" w:eastAsia="Times New Roman" w:hAnsi="Times New Roman"/>
          <w:lang w:eastAsia="lt-LT"/>
        </w:rPr>
        <w:t>a)</w:t>
      </w:r>
      <w:r w:rsidR="000B28DC">
        <w:rPr>
          <w:rFonts w:ascii="Times New Roman" w:eastAsia="Times New Roman" w:hAnsi="Times New Roman"/>
          <w:lang w:eastAsia="lt-LT"/>
        </w:rPr>
        <w:t>, p</w:t>
      </w:r>
      <w:r w:rsidR="000B28DC" w:rsidRPr="0075525D">
        <w:rPr>
          <w:rFonts w:ascii="Times New Roman" w:eastAsia="Times New Roman" w:hAnsi="Times New Roman"/>
          <w:lang w:eastAsia="lt-LT"/>
        </w:rPr>
        <w:t xml:space="preserve">radinė dozė </w:t>
      </w:r>
      <w:r w:rsidR="000B28DC">
        <w:rPr>
          <w:rFonts w:ascii="Times New Roman" w:eastAsia="Times New Roman" w:hAnsi="Times New Roman"/>
          <w:lang w:eastAsia="lt-LT"/>
        </w:rPr>
        <w:t xml:space="preserve">paprastai </w:t>
      </w:r>
      <w:r w:rsidR="000B28DC" w:rsidRPr="0075525D">
        <w:rPr>
          <w:rFonts w:ascii="Times New Roman" w:eastAsia="Times New Roman" w:hAnsi="Times New Roman"/>
          <w:lang w:eastAsia="lt-LT"/>
        </w:rPr>
        <w:t>yra 10</w:t>
      </w:r>
      <w:r w:rsidR="000B28DC" w:rsidRPr="0075525D">
        <w:rPr>
          <w:rFonts w:ascii="Times New Roman" w:eastAsia="Times New Roman" w:hAnsi="Times New Roman"/>
          <w:lang w:eastAsia="lt-LT"/>
        </w:rPr>
        <w:noBreakHyphen/>
        <w:t xml:space="preserve">15 mg/kg kūno svorio. </w:t>
      </w:r>
      <w:r w:rsidR="000B28DC">
        <w:rPr>
          <w:rFonts w:ascii="Times New Roman" w:eastAsia="Times New Roman" w:hAnsi="Times New Roman"/>
          <w:lang w:eastAsia="lt-LT"/>
        </w:rPr>
        <w:t xml:space="preserve">Po to </w:t>
      </w:r>
      <w:r>
        <w:rPr>
          <w:rFonts w:ascii="Times New Roman" w:eastAsia="Times New Roman" w:hAnsi="Times New Roman"/>
          <w:lang w:eastAsia="lt-LT"/>
        </w:rPr>
        <w:t xml:space="preserve">natrio valproato </w:t>
      </w:r>
      <w:r w:rsidR="000B28DC">
        <w:rPr>
          <w:rFonts w:ascii="Times New Roman" w:eastAsia="Times New Roman" w:hAnsi="Times New Roman"/>
          <w:lang w:eastAsia="lt-LT"/>
        </w:rPr>
        <w:t>p</w:t>
      </w:r>
      <w:r w:rsidR="000B28DC" w:rsidRPr="0075525D">
        <w:rPr>
          <w:rFonts w:ascii="Times New Roman" w:eastAsia="Times New Roman" w:hAnsi="Times New Roman"/>
          <w:lang w:eastAsia="lt-LT"/>
        </w:rPr>
        <w:t xml:space="preserve">aros dozę reikia </w:t>
      </w:r>
      <w:r w:rsidR="000B28DC">
        <w:rPr>
          <w:rFonts w:ascii="Times New Roman" w:eastAsia="Times New Roman" w:hAnsi="Times New Roman"/>
          <w:lang w:eastAsia="lt-LT"/>
        </w:rPr>
        <w:t>laipsniškai didinti kas 4</w:t>
      </w:r>
      <w:r w:rsidR="000B28DC">
        <w:rPr>
          <w:rFonts w:ascii="Times New Roman" w:eastAsia="Times New Roman" w:hAnsi="Times New Roman"/>
          <w:lang w:eastAsia="lt-LT"/>
        </w:rPr>
        <w:noBreakHyphen/>
        <w:t xml:space="preserve">7 dienas </w:t>
      </w:r>
      <w:r w:rsidR="000B28DC" w:rsidRPr="0075525D">
        <w:rPr>
          <w:rFonts w:ascii="Times New Roman" w:eastAsia="Times New Roman" w:hAnsi="Times New Roman"/>
          <w:lang w:eastAsia="lt-LT"/>
        </w:rPr>
        <w:t xml:space="preserve">po </w:t>
      </w:r>
      <w:r w:rsidR="000B28DC">
        <w:rPr>
          <w:rFonts w:ascii="Times New Roman" w:eastAsia="Times New Roman" w:hAnsi="Times New Roman"/>
          <w:lang w:eastAsia="lt-LT"/>
        </w:rPr>
        <w:t xml:space="preserve">maždaug </w:t>
      </w:r>
      <w:r w:rsidR="000B28DC" w:rsidRPr="0075525D">
        <w:rPr>
          <w:rFonts w:ascii="Times New Roman" w:eastAsia="Times New Roman" w:hAnsi="Times New Roman"/>
          <w:lang w:eastAsia="lt-LT"/>
        </w:rPr>
        <w:t xml:space="preserve">5 mg/kg kūno svorio tol, kol </w:t>
      </w:r>
      <w:r w:rsidR="000B28DC">
        <w:rPr>
          <w:rFonts w:ascii="Times New Roman" w:eastAsia="Times New Roman" w:hAnsi="Times New Roman"/>
          <w:lang w:eastAsia="lt-LT"/>
        </w:rPr>
        <w:t>bus pasiekta traukulius kontroliuojanti dozė</w:t>
      </w:r>
      <w:r w:rsidR="000B28DC" w:rsidRPr="0075525D">
        <w:rPr>
          <w:rFonts w:ascii="Times New Roman" w:eastAsia="Times New Roman" w:hAnsi="Times New Roman"/>
          <w:lang w:eastAsia="lt-LT"/>
        </w:rPr>
        <w:t xml:space="preserve">. </w:t>
      </w:r>
    </w:p>
    <w:p w:rsidR="000B28DC" w:rsidRPr="0075525D" w:rsidRDefault="000B28DC" w:rsidP="000B28DC">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Kai kuriais atvejais visiška reakcija į gydymą pasireiškia po 4</w:t>
      </w:r>
      <w:r w:rsidRPr="0075525D">
        <w:rPr>
          <w:rFonts w:ascii="Times New Roman" w:eastAsia="Times New Roman" w:hAnsi="Times New Roman"/>
          <w:lang w:eastAsia="lt-LT"/>
        </w:rPr>
        <w:noBreakHyphen/>
        <w:t>6 savaičių, todėl negalima anksti didinti paros dozę tiek, kad būtų didesnė už vidutinę.</w:t>
      </w:r>
    </w:p>
    <w:p w:rsidR="000B28DC" w:rsidRPr="000C4F9E" w:rsidRDefault="000B28DC" w:rsidP="000B28DC">
      <w:pPr>
        <w:spacing w:after="0" w:line="240" w:lineRule="auto"/>
        <w:rPr>
          <w:rFonts w:ascii="Times New Roman" w:eastAsia="HelveticaNeueLTStd-Lt" w:hAnsi="Times New Roman"/>
          <w:lang w:eastAsia="fi-FI"/>
        </w:rPr>
      </w:pPr>
    </w:p>
    <w:p w:rsidR="000B28DC" w:rsidRPr="000C4F9E" w:rsidRDefault="000B28DC" w:rsidP="000B28DC">
      <w:pPr>
        <w:spacing w:after="0" w:line="240" w:lineRule="auto"/>
        <w:rPr>
          <w:rFonts w:ascii="Times New Roman" w:eastAsia="HelveticaNeueLTStd-Lt" w:hAnsi="Times New Roman"/>
          <w:lang w:eastAsia="fi-FI"/>
        </w:rPr>
      </w:pPr>
      <w:r>
        <w:rPr>
          <w:rFonts w:ascii="Times New Roman" w:eastAsia="Times New Roman" w:hAnsi="Times New Roman"/>
          <w:lang w:eastAsia="fi-FI"/>
        </w:rPr>
        <w:t>Vidutinė paros dozė</w:t>
      </w:r>
      <w:r w:rsidRPr="000C4F9E">
        <w:rPr>
          <w:rFonts w:ascii="Times New Roman" w:eastAsia="Times New Roman" w:hAnsi="Times New Roman"/>
          <w:lang w:eastAsia="fi-FI"/>
        </w:rPr>
        <w:t xml:space="preserve"> (</w:t>
      </w:r>
      <w:r>
        <w:rPr>
          <w:rFonts w:ascii="Times New Roman" w:eastAsia="Times New Roman" w:hAnsi="Times New Roman"/>
          <w:lang w:eastAsia="fi-FI"/>
        </w:rPr>
        <w:t>ilgalaikio gydymo metu)</w:t>
      </w:r>
      <w:r w:rsidR="009D4A53">
        <w:rPr>
          <w:rFonts w:ascii="Times New Roman" w:eastAsia="Times New Roman" w:hAnsi="Times New Roman"/>
          <w:lang w:eastAsia="fi-FI"/>
        </w:rPr>
        <w:t xml:space="preserve"> paprastai yra</w:t>
      </w:r>
      <w:r>
        <w:rPr>
          <w:rFonts w:ascii="Times New Roman" w:eastAsia="Times New Roman" w:hAnsi="Times New Roman"/>
          <w:lang w:eastAsia="fi-FI"/>
        </w:rPr>
        <w:t>:</w:t>
      </w:r>
    </w:p>
    <w:p w:rsidR="009D4A53" w:rsidRPr="002F37A3" w:rsidRDefault="009D4A53" w:rsidP="009D4A53">
      <w:pPr>
        <w:numPr>
          <w:ilvl w:val="0"/>
          <w:numId w:val="40"/>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Pr>
          <w:rFonts w:ascii="Times New Roman" w:eastAsia="Times New Roman" w:hAnsi="Times New Roman" w:cs="Arial"/>
          <w:color w:val="000000"/>
          <w:lang w:eastAsia="fi-FI"/>
        </w:rPr>
        <w:t>30 mg</w:t>
      </w:r>
      <w:r w:rsidRPr="002F37A3">
        <w:rPr>
          <w:rFonts w:ascii="Times New Roman" w:eastAsia="Times New Roman" w:hAnsi="Times New Roman" w:cs="Arial"/>
          <w:color w:val="000000"/>
          <w:lang w:eastAsia="fi-FI"/>
        </w:rPr>
        <w:t xml:space="preserve">/kg </w:t>
      </w:r>
      <w:r>
        <w:rPr>
          <w:rFonts w:ascii="Times New Roman" w:eastAsia="Times New Roman" w:hAnsi="Times New Roman" w:cs="Arial"/>
          <w:color w:val="000000"/>
          <w:lang w:eastAsia="fi-FI"/>
        </w:rPr>
        <w:t>kūno svorio</w:t>
      </w:r>
      <w:r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to vaikams</w:t>
      </w:r>
      <w:r w:rsidRPr="002F37A3">
        <w:rPr>
          <w:rFonts w:ascii="Times New Roman" w:eastAsia="Times New Roman" w:hAnsi="Times New Roman" w:cs="Arial"/>
          <w:color w:val="000000"/>
          <w:lang w:eastAsia="fi-FI"/>
        </w:rPr>
        <w:t>.</w:t>
      </w:r>
    </w:p>
    <w:p w:rsidR="009D4A53" w:rsidRPr="002F37A3" w:rsidRDefault="009D4A53" w:rsidP="009D4A53">
      <w:pPr>
        <w:numPr>
          <w:ilvl w:val="0"/>
          <w:numId w:val="40"/>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Pr>
          <w:rFonts w:ascii="Times New Roman" w:eastAsia="Times New Roman" w:hAnsi="Times New Roman" w:cs="Arial"/>
          <w:color w:val="000000"/>
          <w:lang w:eastAsia="fi-FI"/>
        </w:rPr>
        <w:lastRenderedPageBreak/>
        <w:t>25 mg</w:t>
      </w:r>
      <w:r w:rsidRPr="002F37A3">
        <w:rPr>
          <w:rFonts w:ascii="Times New Roman" w:eastAsia="Times New Roman" w:hAnsi="Times New Roman" w:cs="Arial"/>
          <w:color w:val="000000"/>
          <w:lang w:eastAsia="fi-FI"/>
        </w:rPr>
        <w:t xml:space="preserve">/kg </w:t>
      </w:r>
      <w:r>
        <w:rPr>
          <w:rFonts w:ascii="Times New Roman" w:eastAsia="Times New Roman" w:hAnsi="Times New Roman" w:cs="Arial"/>
          <w:color w:val="000000"/>
          <w:lang w:eastAsia="fi-FI"/>
        </w:rPr>
        <w:t>kūno svorio</w:t>
      </w:r>
      <w:r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to paaugliams</w:t>
      </w:r>
      <w:r w:rsidRPr="002F37A3">
        <w:rPr>
          <w:rFonts w:ascii="Times New Roman" w:eastAsia="Times New Roman" w:hAnsi="Times New Roman" w:cs="Arial"/>
          <w:color w:val="000000"/>
          <w:lang w:eastAsia="fi-FI"/>
        </w:rPr>
        <w:t>.</w:t>
      </w:r>
    </w:p>
    <w:p w:rsidR="000B28DC" w:rsidRPr="000C4F9E" w:rsidRDefault="009D4A53" w:rsidP="009D4A53">
      <w:pPr>
        <w:numPr>
          <w:ilvl w:val="0"/>
          <w:numId w:val="40"/>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 xml:space="preserve">20 mg/kg </w:t>
      </w:r>
      <w:r>
        <w:rPr>
          <w:rFonts w:ascii="Times New Roman" w:eastAsia="Times New Roman" w:hAnsi="Times New Roman" w:cs="Arial"/>
          <w:color w:val="000000"/>
          <w:lang w:eastAsia="fi-FI"/>
        </w:rPr>
        <w:t>kūno svorio</w:t>
      </w:r>
      <w:r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 xml:space="preserve">to </w:t>
      </w:r>
      <w:r w:rsidR="000B28DC">
        <w:rPr>
          <w:rFonts w:ascii="Times New Roman" w:eastAsia="Times New Roman" w:hAnsi="Times New Roman" w:cs="Arial"/>
          <w:color w:val="000000"/>
          <w:lang w:eastAsia="fi-FI"/>
        </w:rPr>
        <w:t>suaugusiesiems ir senyviems pacientams</w:t>
      </w:r>
      <w:r>
        <w:rPr>
          <w:rFonts w:ascii="Times New Roman" w:eastAsia="Times New Roman" w:hAnsi="Times New Roman" w:cs="Arial"/>
          <w:color w:val="000000"/>
          <w:lang w:eastAsia="fi-FI"/>
        </w:rPr>
        <w:t>.</w:t>
      </w:r>
    </w:p>
    <w:p w:rsidR="000B28DC" w:rsidRPr="000C4F9E" w:rsidRDefault="000B28DC" w:rsidP="000B28DC">
      <w:pPr>
        <w:spacing w:after="0" w:line="240" w:lineRule="auto"/>
        <w:rPr>
          <w:rFonts w:ascii="Times New Roman" w:eastAsia="HelveticaNeueLTStd-Lt" w:hAnsi="Times New Roman"/>
          <w:lang w:eastAsia="fi-FI"/>
        </w:rPr>
      </w:pPr>
    </w:p>
    <w:p w:rsidR="000B28DC" w:rsidRPr="000C4F9E" w:rsidRDefault="003A63E5" w:rsidP="000B28DC">
      <w:pPr>
        <w:spacing w:after="0" w:line="240" w:lineRule="auto"/>
        <w:rPr>
          <w:rFonts w:ascii="Times New Roman" w:eastAsia="Times New Roman" w:hAnsi="Times New Roman"/>
          <w:lang w:eastAsia="fi-FI"/>
        </w:rPr>
      </w:pPr>
      <w:r>
        <w:rPr>
          <w:rFonts w:ascii="Times New Roman" w:eastAsia="Times New Roman" w:hAnsi="Times New Roman"/>
          <w:lang w:eastAsia="fi-FI"/>
        </w:rPr>
        <w:t>Taigi, r</w:t>
      </w:r>
      <w:r w:rsidR="000B28DC">
        <w:rPr>
          <w:rFonts w:ascii="Times New Roman" w:eastAsia="Times New Roman" w:hAnsi="Times New Roman"/>
          <w:lang w:eastAsia="fi-FI"/>
        </w:rPr>
        <w:t>ekomenduojamos toliau nurodytos paros dozės.</w:t>
      </w:r>
      <w:r w:rsidR="000B28DC" w:rsidRPr="000C4F9E">
        <w:rPr>
          <w:rFonts w:ascii="Times New Roman" w:eastAsia="Times New Roman" w:hAnsi="Times New Roman"/>
          <w:lang w:eastAsia="fi-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6"/>
        <w:gridCol w:w="2235"/>
      </w:tblGrid>
      <w:tr w:rsidR="000B28DC" w:rsidRPr="000C4F9E" w:rsidTr="001F63BF">
        <w:trPr>
          <w:trHeight w:val="528"/>
        </w:trPr>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Amžius</w:t>
            </w:r>
            <w:r w:rsidRPr="000C4F9E">
              <w:rPr>
                <w:rFonts w:ascii="Times New Roman" w:eastAsia="Times New Roman" w:hAnsi="Times New Roman" w:cs="Arial"/>
                <w:color w:val="000000"/>
                <w:lang w:eastAsia="fi-FI"/>
              </w:rPr>
              <w:t xml:space="preserve"> </w:t>
            </w:r>
          </w:p>
        </w:tc>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Kūno svoris</w:t>
            </w:r>
          </w:p>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 xml:space="preserve">(kg) </w:t>
            </w:r>
          </w:p>
        </w:tc>
        <w:tc>
          <w:tcPr>
            <w:tcW w:w="2235"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Vidutinė dozė</w:t>
            </w:r>
            <w:r w:rsidRPr="000C4F9E">
              <w:rPr>
                <w:rFonts w:ascii="Times New Roman" w:eastAsia="Times New Roman" w:hAnsi="Times New Roman" w:cs="Arial"/>
                <w:color w:val="000000"/>
                <w:lang w:eastAsia="fi-FI"/>
              </w:rPr>
              <w:t>* (mg</w:t>
            </w:r>
            <w:r>
              <w:rPr>
                <w:rFonts w:ascii="Times New Roman" w:eastAsia="Times New Roman" w:hAnsi="Times New Roman" w:cs="Arial"/>
                <w:color w:val="000000"/>
                <w:lang w:eastAsia="fi-FI"/>
              </w:rPr>
              <w:t xml:space="preserve"> per parą)</w:t>
            </w:r>
            <w:r w:rsidRPr="000C4F9E">
              <w:rPr>
                <w:rFonts w:ascii="Times New Roman" w:eastAsia="Times New Roman" w:hAnsi="Times New Roman" w:cs="Arial"/>
                <w:color w:val="000000"/>
                <w:lang w:eastAsia="fi-FI"/>
              </w:rPr>
              <w:t xml:space="preserve"> </w:t>
            </w:r>
          </w:p>
        </w:tc>
      </w:tr>
      <w:tr w:rsidR="000B28DC" w:rsidRPr="000C4F9E" w:rsidTr="001F63BF">
        <w:trPr>
          <w:trHeight w:val="274"/>
        </w:trPr>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Suaugusiesiems</w:t>
            </w:r>
            <w:r w:rsidRPr="000C4F9E">
              <w:rPr>
                <w:rFonts w:ascii="Times New Roman" w:eastAsia="Times New Roman" w:hAnsi="Times New Roman" w:cs="Arial"/>
                <w:color w:val="000000"/>
                <w:lang w:eastAsia="fi-FI"/>
              </w:rPr>
              <w:t xml:space="preserve"> </w:t>
            </w:r>
          </w:p>
        </w:tc>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Daugiau kaip maždaug</w:t>
            </w:r>
            <w:r w:rsidRPr="000C4F9E">
              <w:rPr>
                <w:rFonts w:ascii="Times New Roman" w:eastAsia="Times New Roman" w:hAnsi="Times New Roman" w:cs="Arial"/>
                <w:color w:val="000000"/>
                <w:lang w:eastAsia="fi-FI"/>
              </w:rPr>
              <w:t xml:space="preserve"> 60 </w:t>
            </w:r>
          </w:p>
        </w:tc>
        <w:tc>
          <w:tcPr>
            <w:tcW w:w="2235"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200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2</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100 </w:t>
            </w:r>
          </w:p>
        </w:tc>
      </w:tr>
      <w:tr w:rsidR="000B28DC" w:rsidRPr="000C4F9E" w:rsidTr="001F63BF">
        <w:trPr>
          <w:trHeight w:val="274"/>
        </w:trPr>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14 </w:t>
            </w:r>
            <w:r>
              <w:rPr>
                <w:rFonts w:ascii="Times New Roman" w:eastAsia="Times New Roman" w:hAnsi="Times New Roman" w:cs="Arial"/>
                <w:color w:val="000000"/>
                <w:lang w:eastAsia="fi-FI"/>
              </w:rPr>
              <w:t>metų ir vyresniems paaugliams</w:t>
            </w:r>
            <w:r w:rsidRPr="000C4F9E">
              <w:rPr>
                <w:rFonts w:ascii="Times New Roman" w:eastAsia="Times New Roman" w:hAnsi="Times New Roman" w:cs="Arial"/>
                <w:color w:val="000000"/>
                <w:lang w:eastAsia="fi-FI"/>
              </w:rPr>
              <w:t xml:space="preserve"> </w:t>
            </w:r>
          </w:p>
        </w:tc>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40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60 </w:t>
            </w:r>
          </w:p>
        </w:tc>
        <w:tc>
          <w:tcPr>
            <w:tcW w:w="2235"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000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500 </w:t>
            </w:r>
          </w:p>
        </w:tc>
      </w:tr>
      <w:tr w:rsidR="000B28DC" w:rsidRPr="000C4F9E" w:rsidTr="001F63BF">
        <w:trPr>
          <w:trHeight w:val="146"/>
        </w:trPr>
        <w:tc>
          <w:tcPr>
            <w:tcW w:w="6487" w:type="dxa"/>
            <w:gridSpan w:val="3"/>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Vaikams</w:t>
            </w:r>
            <w:r w:rsidRPr="000C4F9E">
              <w:rPr>
                <w:rFonts w:ascii="Times New Roman" w:eastAsia="Times New Roman" w:hAnsi="Times New Roman" w:cs="Arial"/>
                <w:color w:val="000000"/>
                <w:lang w:eastAsia="fi-FI"/>
              </w:rPr>
              <w:t xml:space="preserve">** </w:t>
            </w:r>
          </w:p>
        </w:tc>
      </w:tr>
      <w:tr w:rsidR="000B28DC" w:rsidRPr="000C4F9E" w:rsidTr="001F63BF">
        <w:trPr>
          <w:trHeight w:val="146"/>
        </w:trPr>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6 </w:t>
            </w:r>
            <w:r>
              <w:rPr>
                <w:rFonts w:ascii="Times New Roman" w:eastAsia="Times New Roman" w:hAnsi="Times New Roman" w:cs="Arial"/>
                <w:color w:val="000000"/>
                <w:lang w:eastAsia="fi-FI"/>
              </w:rPr>
              <w:t>mėnesių</w:t>
            </w:r>
            <w:r w:rsidRPr="000C4F9E">
              <w:rPr>
                <w:rFonts w:ascii="Times New Roman" w:eastAsia="Times New Roman" w:hAnsi="Times New Roman" w:cs="Arial"/>
                <w:color w:val="000000"/>
                <w:lang w:eastAsia="fi-FI"/>
              </w:rPr>
              <w:t xml:space="preserve"> </w:t>
            </w:r>
          </w:p>
        </w:tc>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5</w:t>
            </w:r>
            <w:r>
              <w:rPr>
                <w:rFonts w:ascii="Times New Roman" w:eastAsia="Times New Roman" w:hAnsi="Times New Roman" w:cs="Arial"/>
                <w:color w:val="000000"/>
                <w:lang w:eastAsia="fi-FI"/>
              </w:rPr>
              <w:t>,</w:t>
            </w:r>
            <w:r w:rsidRPr="000C4F9E">
              <w:rPr>
                <w:rFonts w:ascii="Times New Roman" w:eastAsia="Times New Roman" w:hAnsi="Times New Roman" w:cs="Arial"/>
                <w:color w:val="000000"/>
                <w:lang w:eastAsia="fi-FI"/>
              </w:rPr>
              <w:t>5</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7.5 </w:t>
            </w:r>
          </w:p>
        </w:tc>
        <w:tc>
          <w:tcPr>
            <w:tcW w:w="2235"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 xml:space="preserve">150 </w:t>
            </w:r>
          </w:p>
        </w:tc>
      </w:tr>
      <w:tr w:rsidR="000B28DC" w:rsidRPr="000C4F9E" w:rsidTr="001F63BF">
        <w:trPr>
          <w:trHeight w:val="146"/>
        </w:trPr>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6</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2 </w:t>
            </w:r>
            <w:r>
              <w:rPr>
                <w:rFonts w:ascii="Times New Roman" w:eastAsia="Times New Roman" w:hAnsi="Times New Roman" w:cs="Arial"/>
                <w:color w:val="000000"/>
                <w:lang w:eastAsia="fi-FI"/>
              </w:rPr>
              <w:t>mėnesių</w:t>
            </w:r>
            <w:r w:rsidRPr="000C4F9E">
              <w:rPr>
                <w:rFonts w:ascii="Times New Roman" w:eastAsia="Times New Roman" w:hAnsi="Times New Roman" w:cs="Arial"/>
                <w:color w:val="000000"/>
                <w:lang w:eastAsia="fi-FI"/>
              </w:rPr>
              <w:t xml:space="preserve"> </w:t>
            </w:r>
          </w:p>
        </w:tc>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7</w:t>
            </w:r>
            <w:r>
              <w:rPr>
                <w:rFonts w:ascii="Times New Roman" w:eastAsia="Times New Roman" w:hAnsi="Times New Roman" w:cs="Arial"/>
                <w:color w:val="000000"/>
                <w:lang w:eastAsia="fi-FI"/>
              </w:rPr>
              <w:t>,</w:t>
            </w:r>
            <w:r w:rsidRPr="000C4F9E">
              <w:rPr>
                <w:rFonts w:ascii="Times New Roman" w:eastAsia="Times New Roman" w:hAnsi="Times New Roman" w:cs="Arial"/>
                <w:color w:val="000000"/>
                <w:lang w:eastAsia="fi-FI"/>
              </w:rPr>
              <w:t>5</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10 </w:t>
            </w:r>
          </w:p>
        </w:tc>
        <w:tc>
          <w:tcPr>
            <w:tcW w:w="2235"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150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300 </w:t>
            </w:r>
          </w:p>
        </w:tc>
      </w:tr>
      <w:tr w:rsidR="000B28DC" w:rsidRPr="000C4F9E" w:rsidTr="001F63BF">
        <w:trPr>
          <w:trHeight w:val="146"/>
        </w:trPr>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3 </w:t>
            </w:r>
            <w:r>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10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15 </w:t>
            </w:r>
          </w:p>
        </w:tc>
        <w:tc>
          <w:tcPr>
            <w:tcW w:w="2235"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300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450 </w:t>
            </w:r>
          </w:p>
        </w:tc>
      </w:tr>
      <w:tr w:rsidR="000B28DC" w:rsidRPr="000C4F9E" w:rsidTr="001F63BF">
        <w:trPr>
          <w:trHeight w:val="274"/>
        </w:trPr>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6 </w:t>
            </w:r>
            <w:r>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15</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25 </w:t>
            </w:r>
          </w:p>
        </w:tc>
        <w:tc>
          <w:tcPr>
            <w:tcW w:w="2235"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450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750 </w:t>
            </w:r>
          </w:p>
        </w:tc>
      </w:tr>
      <w:tr w:rsidR="000B28DC" w:rsidRPr="000C4F9E" w:rsidTr="001F63BF">
        <w:trPr>
          <w:trHeight w:val="274"/>
        </w:trPr>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7</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14 </w:t>
            </w:r>
            <w:r>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25</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40 </w:t>
            </w:r>
          </w:p>
        </w:tc>
        <w:tc>
          <w:tcPr>
            <w:tcW w:w="2235" w:type="dxa"/>
          </w:tcPr>
          <w:p w:rsidR="000B28DC" w:rsidRPr="000C4F9E" w:rsidRDefault="000B28DC" w:rsidP="001F63BF">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750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200 </w:t>
            </w:r>
          </w:p>
        </w:tc>
      </w:tr>
    </w:tbl>
    <w:p w:rsidR="000B28DC" w:rsidRPr="000C4F9E" w:rsidRDefault="000B28DC" w:rsidP="000B28DC">
      <w:pPr>
        <w:spacing w:after="0" w:line="240" w:lineRule="auto"/>
        <w:rPr>
          <w:rFonts w:ascii="Times New Roman" w:eastAsia="HelveticaNeueLTStd-Lt" w:hAnsi="Times New Roman"/>
          <w:lang w:eastAsia="fi-FI"/>
        </w:rPr>
      </w:pPr>
      <w:r w:rsidRPr="000C4F9E">
        <w:rPr>
          <w:rFonts w:ascii="Times New Roman" w:eastAsia="Times New Roman" w:hAnsi="Times New Roman"/>
          <w:lang w:eastAsia="fi-FI"/>
        </w:rPr>
        <w:t xml:space="preserve">* </w:t>
      </w:r>
      <w:r>
        <w:rPr>
          <w:rFonts w:ascii="Times New Roman" w:eastAsia="Times New Roman" w:hAnsi="Times New Roman"/>
          <w:lang w:eastAsia="fi-FI"/>
        </w:rPr>
        <w:t>Atitinka</w:t>
      </w:r>
      <w:r w:rsidRPr="000C4F9E">
        <w:rPr>
          <w:rFonts w:ascii="Times New Roman" w:eastAsia="Times New Roman" w:hAnsi="Times New Roman"/>
          <w:lang w:eastAsia="fi-FI"/>
        </w:rPr>
        <w:t xml:space="preserve"> mg </w:t>
      </w:r>
      <w:r>
        <w:rPr>
          <w:rFonts w:ascii="Times New Roman" w:eastAsia="Times New Roman" w:hAnsi="Times New Roman"/>
          <w:lang w:eastAsia="fi-FI"/>
        </w:rPr>
        <w:t>natrio</w:t>
      </w:r>
      <w:r w:rsidRPr="000C4F9E">
        <w:rPr>
          <w:rFonts w:ascii="Times New Roman" w:eastAsia="Times New Roman" w:hAnsi="Times New Roman"/>
          <w:lang w:eastAsia="fi-FI"/>
        </w:rPr>
        <w:t xml:space="preserve"> valproat</w:t>
      </w:r>
      <w:r>
        <w:rPr>
          <w:rFonts w:ascii="Times New Roman" w:eastAsia="Times New Roman" w:hAnsi="Times New Roman"/>
          <w:lang w:eastAsia="fi-FI"/>
        </w:rPr>
        <w:t>o</w:t>
      </w:r>
      <w:r w:rsidRPr="000C4F9E">
        <w:rPr>
          <w:rFonts w:ascii="Times New Roman" w:eastAsia="Times New Roman" w:hAnsi="Times New Roman"/>
          <w:lang w:eastAsia="fi-FI"/>
        </w:rPr>
        <w:t>.</w:t>
      </w:r>
    </w:p>
    <w:p w:rsidR="000B28DC" w:rsidRPr="000C4F9E" w:rsidRDefault="000B28DC" w:rsidP="000B28DC">
      <w:pPr>
        <w:spacing w:after="0" w:line="240" w:lineRule="auto"/>
        <w:rPr>
          <w:rFonts w:ascii="Times New Roman" w:eastAsia="HelveticaNeueLTStd-Lt" w:hAnsi="Times New Roman"/>
          <w:lang w:eastAsia="fi-FI"/>
        </w:rPr>
      </w:pPr>
      <w:r w:rsidRPr="000C4F9E">
        <w:rPr>
          <w:rFonts w:ascii="Times New Roman" w:eastAsia="Times New Roman" w:hAnsi="Times New Roman"/>
          <w:lang w:eastAsia="fi-FI"/>
        </w:rPr>
        <w:t xml:space="preserve">** </w:t>
      </w:r>
      <w:r>
        <w:rPr>
          <w:rFonts w:ascii="Times New Roman" w:eastAsia="Times New Roman" w:hAnsi="Times New Roman"/>
          <w:u w:val="single"/>
          <w:lang w:eastAsia="fi-FI"/>
        </w:rPr>
        <w:t>Pastaba</w:t>
      </w:r>
      <w:r w:rsidRPr="000C4F9E">
        <w:rPr>
          <w:rFonts w:ascii="Times New Roman" w:eastAsia="Times New Roman" w:hAnsi="Times New Roman"/>
          <w:u w:val="single"/>
          <w:lang w:eastAsia="fi-FI"/>
        </w:rPr>
        <w:t>:</w:t>
      </w:r>
      <w:r w:rsidRPr="000C4F9E">
        <w:rPr>
          <w:rFonts w:ascii="Times New Roman" w:eastAsia="Times New Roman" w:hAnsi="Times New Roman"/>
          <w:lang w:eastAsia="fi-FI"/>
        </w:rPr>
        <w:t xml:space="preserve"> </w:t>
      </w:r>
    </w:p>
    <w:p w:rsidR="000B28DC" w:rsidRPr="000C4F9E" w:rsidRDefault="000B28DC" w:rsidP="000B28DC">
      <w:pPr>
        <w:spacing w:after="0" w:line="240" w:lineRule="auto"/>
        <w:rPr>
          <w:rFonts w:ascii="Times New Roman" w:eastAsia="HelveticaNeueLTStd-Lt" w:hAnsi="Times New Roman"/>
          <w:lang w:eastAsia="fi-FI"/>
        </w:rPr>
      </w:pPr>
      <w:r>
        <w:rPr>
          <w:rFonts w:ascii="Times New Roman" w:eastAsia="Times New Roman" w:hAnsi="Times New Roman"/>
          <w:lang w:eastAsia="fi-FI"/>
        </w:rPr>
        <w:t>Jaunesniems kaip</w:t>
      </w:r>
      <w:r w:rsidRPr="000C4F9E">
        <w:rPr>
          <w:rFonts w:ascii="Times New Roman" w:eastAsia="Times New Roman" w:hAnsi="Times New Roman"/>
          <w:u w:val="single"/>
          <w:lang w:eastAsia="fi-FI"/>
        </w:rPr>
        <w:t xml:space="preserve"> 3 </w:t>
      </w:r>
      <w:r>
        <w:rPr>
          <w:rFonts w:ascii="Times New Roman" w:eastAsia="Times New Roman" w:hAnsi="Times New Roman"/>
          <w:u w:val="single"/>
          <w:lang w:eastAsia="fi-FI"/>
        </w:rPr>
        <w:t>metų vaikams rekomenduojama vartoti farmacinę formą, kurioje veikliosios medžiagos kiekis yra mažesnis (pvz., tirpalą)</w:t>
      </w:r>
      <w:r w:rsidRPr="000C4F9E">
        <w:rPr>
          <w:rFonts w:ascii="Times New Roman" w:eastAsia="Times New Roman" w:hAnsi="Times New Roman"/>
          <w:lang w:eastAsia="fi-FI"/>
        </w:rPr>
        <w:t xml:space="preserve">. </w:t>
      </w:r>
    </w:p>
    <w:p w:rsidR="000B28DC" w:rsidRPr="000C4F9E" w:rsidRDefault="00BA50AC" w:rsidP="000B28DC">
      <w:pPr>
        <w:spacing w:after="0" w:line="240" w:lineRule="auto"/>
        <w:rPr>
          <w:rFonts w:ascii="Times New Roman" w:eastAsia="HelveticaNeueLTStd-Lt" w:hAnsi="Times New Roman"/>
          <w:lang w:eastAsia="fi-FI"/>
        </w:rPr>
      </w:pPr>
      <w:r>
        <w:rPr>
          <w:rFonts w:ascii="Times New Roman" w:eastAsia="Times New Roman" w:hAnsi="Times New Roman"/>
          <w:lang w:eastAsia="fi-FI"/>
        </w:rPr>
        <w:t>Vaikams iki</w:t>
      </w:r>
      <w:r w:rsidR="000B28DC" w:rsidRPr="000C4F9E">
        <w:rPr>
          <w:rFonts w:ascii="Times New Roman" w:eastAsia="Times New Roman" w:hAnsi="Times New Roman"/>
          <w:u w:val="single"/>
          <w:lang w:eastAsia="fi-FI"/>
        </w:rPr>
        <w:t xml:space="preserve"> 6 </w:t>
      </w:r>
      <w:r w:rsidR="000B28DC">
        <w:rPr>
          <w:rFonts w:ascii="Times New Roman" w:eastAsia="Times New Roman" w:hAnsi="Times New Roman"/>
          <w:u w:val="single"/>
          <w:lang w:eastAsia="fi-FI"/>
        </w:rPr>
        <w:t>metų ypač tinka farmacinės formos, kuriose</w:t>
      </w:r>
      <w:r w:rsidR="000B28DC" w:rsidRPr="007F4ACC">
        <w:rPr>
          <w:rFonts w:ascii="Times New Roman" w:eastAsia="Times New Roman" w:hAnsi="Times New Roman"/>
          <w:u w:val="single"/>
          <w:lang w:eastAsia="fi-FI"/>
        </w:rPr>
        <w:t xml:space="preserve"> </w:t>
      </w:r>
      <w:r w:rsidR="000B28DC">
        <w:rPr>
          <w:rFonts w:ascii="Times New Roman" w:eastAsia="Times New Roman" w:hAnsi="Times New Roman"/>
          <w:u w:val="single"/>
          <w:lang w:eastAsia="fi-FI"/>
        </w:rPr>
        <w:t xml:space="preserve">veikliosios medžiagos kiekis yra mažesnis </w:t>
      </w:r>
      <w:r w:rsidR="000B28DC" w:rsidRPr="000C4F9E">
        <w:rPr>
          <w:rFonts w:ascii="Times New Roman" w:eastAsia="Times New Roman" w:hAnsi="Times New Roman"/>
          <w:lang w:eastAsia="fi-FI"/>
        </w:rPr>
        <w:t>(</w:t>
      </w:r>
      <w:r w:rsidR="000B28DC">
        <w:rPr>
          <w:rFonts w:ascii="Times New Roman" w:eastAsia="Times New Roman" w:hAnsi="Times New Roman"/>
          <w:lang w:eastAsia="fi-FI"/>
        </w:rPr>
        <w:t>pvz., tirpal</w:t>
      </w:r>
      <w:r w:rsidR="00E07CFB">
        <w:rPr>
          <w:rFonts w:ascii="Times New Roman" w:eastAsia="Times New Roman" w:hAnsi="Times New Roman"/>
          <w:lang w:eastAsia="fi-FI"/>
        </w:rPr>
        <w:t>as</w:t>
      </w:r>
      <w:r w:rsidR="000B28DC">
        <w:rPr>
          <w:rFonts w:ascii="Times New Roman" w:eastAsia="Times New Roman" w:hAnsi="Times New Roman"/>
          <w:lang w:eastAsia="fi-FI"/>
        </w:rPr>
        <w:t xml:space="preserve"> ar</w:t>
      </w:r>
      <w:r w:rsidR="000B28DC" w:rsidRPr="000C4F9E">
        <w:rPr>
          <w:rFonts w:ascii="Times New Roman" w:eastAsia="Times New Roman" w:hAnsi="Times New Roman"/>
          <w:lang w:eastAsia="fi-FI"/>
        </w:rPr>
        <w:t xml:space="preserve"> 150 mg</w:t>
      </w:r>
      <w:r w:rsidR="000B28DC">
        <w:rPr>
          <w:rFonts w:ascii="Times New Roman" w:eastAsia="Times New Roman" w:hAnsi="Times New Roman"/>
          <w:lang w:eastAsia="fi-FI"/>
        </w:rPr>
        <w:t xml:space="preserve"> tablet</w:t>
      </w:r>
      <w:r w:rsidR="00E07CFB">
        <w:rPr>
          <w:rFonts w:ascii="Times New Roman" w:eastAsia="Times New Roman" w:hAnsi="Times New Roman"/>
          <w:lang w:eastAsia="fi-FI"/>
        </w:rPr>
        <w:t>ė</w:t>
      </w:r>
      <w:r w:rsidR="000B28DC">
        <w:rPr>
          <w:rFonts w:ascii="Times New Roman" w:eastAsia="Times New Roman" w:hAnsi="Times New Roman"/>
          <w:lang w:eastAsia="fi-FI"/>
        </w:rPr>
        <w:t>s</w:t>
      </w:r>
      <w:r w:rsidR="000B28DC" w:rsidRPr="000C4F9E">
        <w:rPr>
          <w:rFonts w:ascii="Times New Roman" w:eastAsia="Times New Roman" w:hAnsi="Times New Roman"/>
          <w:lang w:eastAsia="fi-FI"/>
        </w:rPr>
        <w:t>).</w:t>
      </w:r>
    </w:p>
    <w:p w:rsidR="000B28DC" w:rsidRPr="000C4F9E" w:rsidRDefault="000B28DC" w:rsidP="000B28DC">
      <w:pPr>
        <w:spacing w:after="0" w:line="240" w:lineRule="auto"/>
        <w:rPr>
          <w:rFonts w:ascii="Times New Roman" w:eastAsia="HelveticaNeueLTStd-Lt" w:hAnsi="Times New Roman"/>
          <w:lang w:eastAsia="fi-FI"/>
        </w:rPr>
      </w:pPr>
    </w:p>
    <w:p w:rsidR="003A63E5" w:rsidRPr="000C4F9E" w:rsidRDefault="003A63E5" w:rsidP="003A63E5">
      <w:pPr>
        <w:spacing w:after="0" w:line="240" w:lineRule="auto"/>
        <w:rPr>
          <w:rFonts w:ascii="Times New Roman" w:eastAsia="Times New Roman" w:hAnsi="Times New Roman"/>
          <w:u w:val="single"/>
          <w:lang w:eastAsia="fi-FI"/>
        </w:rPr>
      </w:pPr>
      <w:r w:rsidRPr="000C4F9E">
        <w:rPr>
          <w:rFonts w:ascii="Times New Roman" w:eastAsia="Times New Roman" w:hAnsi="Times New Roman"/>
          <w:u w:val="single"/>
          <w:lang w:eastAsia="fi-FI"/>
        </w:rPr>
        <w:t>Ypatingos pacientų grupės</w:t>
      </w:r>
    </w:p>
    <w:p w:rsidR="003A63E5" w:rsidRDefault="003A63E5" w:rsidP="000B28DC">
      <w:pPr>
        <w:spacing w:after="0" w:line="240" w:lineRule="auto"/>
        <w:rPr>
          <w:rFonts w:ascii="Times New Roman" w:eastAsia="Times New Roman" w:hAnsi="Times New Roman"/>
          <w:lang w:eastAsia="fi-FI"/>
        </w:rPr>
      </w:pPr>
      <w:r>
        <w:rPr>
          <w:rFonts w:ascii="Times New Roman" w:eastAsia="Times New Roman" w:hAnsi="Times New Roman"/>
          <w:lang w:eastAsia="fi-FI"/>
        </w:rPr>
        <w:t xml:space="preserve">Jei Jūsų inkstų funkcija yra sutrikusi arba </w:t>
      </w:r>
      <w:r w:rsidR="003A2D97">
        <w:rPr>
          <w:rFonts w:ascii="Times New Roman" w:eastAsia="Times New Roman" w:hAnsi="Times New Roman"/>
          <w:lang w:eastAsia="fi-FI"/>
        </w:rPr>
        <w:t xml:space="preserve">baltymų kiekis kraujyje </w:t>
      </w:r>
      <w:r>
        <w:rPr>
          <w:rFonts w:ascii="Times New Roman" w:eastAsia="Times New Roman" w:hAnsi="Times New Roman"/>
          <w:lang w:eastAsia="fi-FI"/>
        </w:rPr>
        <w:t>yra mažas</w:t>
      </w:r>
      <w:r w:rsidR="003A2D97">
        <w:rPr>
          <w:rFonts w:ascii="Times New Roman" w:eastAsia="Times New Roman" w:hAnsi="Times New Roman"/>
          <w:lang w:eastAsia="fi-FI"/>
        </w:rPr>
        <w:t xml:space="preserve">, vartojant Absenor gali padidėti veikliosios medžiagos (natrio valproato) kiekis. Jei reikia, gydytojas </w:t>
      </w:r>
      <w:r w:rsidR="00E07CFB">
        <w:rPr>
          <w:rFonts w:ascii="Times New Roman" w:eastAsia="Times New Roman" w:hAnsi="Times New Roman"/>
          <w:lang w:eastAsia="fi-FI"/>
        </w:rPr>
        <w:t>turės</w:t>
      </w:r>
      <w:r w:rsidR="003A2D97">
        <w:rPr>
          <w:rFonts w:ascii="Times New Roman" w:eastAsia="Times New Roman" w:hAnsi="Times New Roman"/>
          <w:lang w:eastAsia="fi-FI"/>
        </w:rPr>
        <w:t xml:space="preserve"> mažinti Absenor dozę.</w:t>
      </w:r>
      <w:r>
        <w:rPr>
          <w:rFonts w:ascii="Times New Roman" w:eastAsia="Times New Roman" w:hAnsi="Times New Roman"/>
          <w:lang w:eastAsia="fi-FI"/>
        </w:rPr>
        <w:t xml:space="preserve"> </w:t>
      </w:r>
    </w:p>
    <w:p w:rsidR="003A63E5" w:rsidRDefault="003A63E5" w:rsidP="000B28DC">
      <w:pPr>
        <w:spacing w:after="0" w:line="240" w:lineRule="auto"/>
        <w:rPr>
          <w:rFonts w:ascii="Times New Roman" w:eastAsia="Times New Roman" w:hAnsi="Times New Roman"/>
          <w:lang w:eastAsia="fi-FI"/>
        </w:rPr>
      </w:pPr>
    </w:p>
    <w:p w:rsidR="003A2D97" w:rsidRPr="000C4F9E" w:rsidRDefault="003A2D97" w:rsidP="003A2D97">
      <w:pPr>
        <w:spacing w:after="0" w:line="240" w:lineRule="auto"/>
        <w:rPr>
          <w:rFonts w:ascii="Times New Roman" w:eastAsia="Times New Roman" w:hAnsi="Times New Roman"/>
          <w:u w:val="single"/>
          <w:lang w:eastAsia="fi-FI"/>
        </w:rPr>
      </w:pPr>
      <w:r w:rsidRPr="000C4F9E">
        <w:rPr>
          <w:rFonts w:ascii="Times New Roman" w:eastAsia="Times New Roman" w:hAnsi="Times New Roman"/>
          <w:u w:val="single"/>
          <w:lang w:eastAsia="fi-FI"/>
        </w:rPr>
        <w:t>Gydymo keitimas</w:t>
      </w:r>
    </w:p>
    <w:p w:rsidR="003A2D97" w:rsidRDefault="005043E8" w:rsidP="000B28DC">
      <w:pPr>
        <w:spacing w:after="0" w:line="240" w:lineRule="auto"/>
        <w:rPr>
          <w:rFonts w:ascii="Times New Roman" w:eastAsia="Times New Roman" w:hAnsi="Times New Roman"/>
          <w:lang w:eastAsia="fi-FI"/>
        </w:rPr>
      </w:pPr>
      <w:r>
        <w:rPr>
          <w:rFonts w:ascii="Times New Roman" w:eastAsia="Times New Roman" w:hAnsi="Times New Roman"/>
          <w:lang w:eastAsia="fi-FI"/>
        </w:rPr>
        <w:t>Jei Absenor pradedate vartoti vietoj kito vaisto nuo epilepsijos, kurio sudėtyje yra tokios pačios arba kitos veikliosios medžiagos, turite vykdyti Jus gydančio gydytojo pateiktus nurodymus.</w:t>
      </w:r>
    </w:p>
    <w:p w:rsidR="003A2D97" w:rsidRDefault="003A2D97" w:rsidP="000B28DC">
      <w:pPr>
        <w:spacing w:after="0" w:line="240" w:lineRule="auto"/>
        <w:rPr>
          <w:rFonts w:ascii="Times New Roman" w:eastAsia="Times New Roman" w:hAnsi="Times New Roman"/>
          <w:lang w:eastAsia="fi-FI"/>
        </w:rPr>
      </w:pPr>
    </w:p>
    <w:p w:rsidR="001C7A98" w:rsidRDefault="001C7A98" w:rsidP="001C7A98">
      <w:pPr>
        <w:spacing w:after="0" w:line="240" w:lineRule="auto"/>
        <w:rPr>
          <w:rFonts w:ascii="Times New Roman" w:eastAsia="Times New Roman" w:hAnsi="Times New Roman"/>
          <w:lang w:eastAsia="fi-FI"/>
        </w:rPr>
      </w:pPr>
      <w:r>
        <w:rPr>
          <w:rFonts w:ascii="Times New Roman" w:eastAsia="Times New Roman" w:hAnsi="Times New Roman"/>
          <w:lang w:eastAsia="fi-FI"/>
        </w:rPr>
        <w:t xml:space="preserve">Daugumai ne pailginto atpalaidavimo farmacine forma gydomų pacientų gydymą pakeisti į pailginto atpalaidavimo farmacinę formą galima nedelsiant arba per kelias dienas. Tokiu atveju reikia </w:t>
      </w:r>
      <w:r w:rsidR="00E07CFB">
        <w:rPr>
          <w:rFonts w:ascii="Times New Roman" w:eastAsia="Times New Roman" w:hAnsi="Times New Roman"/>
          <w:lang w:eastAsia="fi-FI"/>
        </w:rPr>
        <w:t xml:space="preserve">toliau </w:t>
      </w:r>
      <w:r>
        <w:rPr>
          <w:rFonts w:ascii="Times New Roman" w:eastAsia="Times New Roman" w:hAnsi="Times New Roman"/>
          <w:lang w:eastAsia="fi-FI"/>
        </w:rPr>
        <w:t>vartoti anksčiau skirtą dozę. Suretėjus traukuliams, gali būti įmanoma sumažinti dozę.</w:t>
      </w:r>
    </w:p>
    <w:p w:rsidR="003A2D97" w:rsidRDefault="003A2D97" w:rsidP="000B28DC">
      <w:pPr>
        <w:spacing w:after="0" w:line="240" w:lineRule="auto"/>
        <w:rPr>
          <w:rFonts w:ascii="Times New Roman" w:eastAsia="Times New Roman" w:hAnsi="Times New Roman"/>
          <w:lang w:eastAsia="fi-FI"/>
        </w:rPr>
      </w:pPr>
    </w:p>
    <w:p w:rsidR="000B28DC" w:rsidRPr="0013452F" w:rsidRDefault="000B28DC" w:rsidP="000B28DC">
      <w:pPr>
        <w:spacing w:after="0" w:line="240" w:lineRule="auto"/>
        <w:rPr>
          <w:rFonts w:ascii="Times New Roman" w:eastAsia="HelveticaNeueLTStd-Lt" w:hAnsi="Times New Roman"/>
          <w:lang w:eastAsia="fi-FI"/>
        </w:rPr>
      </w:pPr>
      <w:r w:rsidRPr="0013452F">
        <w:rPr>
          <w:rFonts w:ascii="Times New Roman" w:eastAsia="HelveticaNeueLTStd-Lt" w:hAnsi="Times New Roman"/>
          <w:lang w:eastAsia="fi-FI"/>
        </w:rPr>
        <w:t xml:space="preserve">Jei Absenor vartojama kartu su kitais </w:t>
      </w:r>
      <w:r w:rsidR="001C7A98">
        <w:rPr>
          <w:rFonts w:ascii="Times New Roman" w:eastAsia="HelveticaNeueLTStd-Lt" w:hAnsi="Times New Roman"/>
          <w:lang w:eastAsia="fi-FI"/>
        </w:rPr>
        <w:t>vaistais nuo epilepsijos</w:t>
      </w:r>
      <w:r w:rsidRPr="0013452F">
        <w:rPr>
          <w:rFonts w:ascii="Times New Roman" w:eastAsia="HelveticaNeueLTStd-Lt" w:hAnsi="Times New Roman"/>
          <w:lang w:eastAsia="fi-FI"/>
        </w:rPr>
        <w:t xml:space="preserve">, </w:t>
      </w:r>
      <w:r w:rsidR="001C7A98">
        <w:rPr>
          <w:rFonts w:ascii="Times New Roman" w:eastAsia="HelveticaNeueLTStd-Lt" w:hAnsi="Times New Roman"/>
          <w:lang w:eastAsia="fi-FI"/>
        </w:rPr>
        <w:t>jų</w:t>
      </w:r>
      <w:r>
        <w:rPr>
          <w:rFonts w:ascii="Times New Roman" w:eastAsia="HelveticaNeueLTStd-Lt" w:hAnsi="Times New Roman"/>
          <w:lang w:eastAsia="fi-FI"/>
        </w:rPr>
        <w:t xml:space="preserve">, ypač fenobarbitalio, dozę būtina nedelsiant sumažinti. Jei nutraukiamas gydymas anksčiau vartotu </w:t>
      </w:r>
      <w:r w:rsidR="001C7A98">
        <w:rPr>
          <w:rFonts w:ascii="Times New Roman" w:eastAsia="HelveticaNeueLTStd-Lt" w:hAnsi="Times New Roman"/>
          <w:lang w:eastAsia="fi-FI"/>
        </w:rPr>
        <w:t>vaistu</w:t>
      </w:r>
      <w:r>
        <w:rPr>
          <w:rFonts w:ascii="Times New Roman" w:eastAsia="HelveticaNeueLTStd-Lt" w:hAnsi="Times New Roman"/>
          <w:lang w:eastAsia="fi-FI"/>
        </w:rPr>
        <w:t>, tai reikia padaryti laipsniškai.</w:t>
      </w:r>
    </w:p>
    <w:p w:rsidR="000B28DC" w:rsidRPr="000C4F9E" w:rsidRDefault="000B28DC" w:rsidP="000B28DC">
      <w:pPr>
        <w:spacing w:after="0" w:line="240" w:lineRule="auto"/>
        <w:rPr>
          <w:rFonts w:ascii="Times New Roman" w:eastAsia="HelveticaNeueLTStd-Lt" w:hAnsi="Times New Roman"/>
          <w:lang w:eastAsia="fi-FI"/>
        </w:rPr>
      </w:pPr>
    </w:p>
    <w:p w:rsidR="000B28DC" w:rsidRDefault="000B28DC" w:rsidP="000B28DC">
      <w:pPr>
        <w:spacing w:after="0" w:line="240" w:lineRule="auto"/>
        <w:rPr>
          <w:rFonts w:ascii="Times New Roman" w:eastAsia="HelveticaNeueLTStd-Lt" w:hAnsi="Times New Roman"/>
          <w:lang w:eastAsia="fi-FI"/>
        </w:rPr>
      </w:pPr>
      <w:r>
        <w:rPr>
          <w:rFonts w:ascii="Times New Roman" w:eastAsia="HelveticaNeueLTStd-Lt" w:hAnsi="Times New Roman"/>
          <w:lang w:eastAsia="fi-FI"/>
        </w:rPr>
        <w:t xml:space="preserve">Kiti </w:t>
      </w:r>
      <w:r w:rsidR="001C7A98">
        <w:rPr>
          <w:rFonts w:ascii="Times New Roman" w:eastAsia="HelveticaNeueLTStd-Lt" w:hAnsi="Times New Roman"/>
          <w:lang w:eastAsia="fi-FI"/>
        </w:rPr>
        <w:t>vaistai</w:t>
      </w:r>
      <w:r>
        <w:rPr>
          <w:rFonts w:ascii="Times New Roman" w:eastAsia="HelveticaNeueLTStd-Lt" w:hAnsi="Times New Roman"/>
          <w:lang w:eastAsia="fi-FI"/>
        </w:rPr>
        <w:t xml:space="preserve"> nuo epilepsijos greitina valpro rūgšties </w:t>
      </w:r>
      <w:r w:rsidR="001C7A98">
        <w:rPr>
          <w:rFonts w:ascii="Times New Roman" w:eastAsia="HelveticaNeueLTStd-Lt" w:hAnsi="Times New Roman"/>
          <w:lang w:eastAsia="fi-FI"/>
        </w:rPr>
        <w:t>šalinimą</w:t>
      </w:r>
      <w:r>
        <w:rPr>
          <w:rFonts w:ascii="Times New Roman" w:eastAsia="HelveticaNeueLTStd-Lt" w:hAnsi="Times New Roman"/>
          <w:lang w:eastAsia="fi-FI"/>
        </w:rPr>
        <w:t xml:space="preserve">. Jei nutraukiamas tokių </w:t>
      </w:r>
      <w:r w:rsidR="001C7A98">
        <w:rPr>
          <w:rFonts w:ascii="Times New Roman" w:eastAsia="HelveticaNeueLTStd-Lt" w:hAnsi="Times New Roman"/>
          <w:lang w:eastAsia="fi-FI"/>
        </w:rPr>
        <w:t xml:space="preserve">vaistų </w:t>
      </w:r>
      <w:r>
        <w:rPr>
          <w:rFonts w:ascii="Times New Roman" w:eastAsia="HelveticaNeueLTStd-Lt" w:hAnsi="Times New Roman"/>
          <w:lang w:eastAsia="fi-FI"/>
        </w:rPr>
        <w:t xml:space="preserve">vartojimas, valpro rūgšties koncentracija </w:t>
      </w:r>
      <w:r w:rsidR="001C7A98">
        <w:rPr>
          <w:rFonts w:ascii="Times New Roman" w:eastAsia="HelveticaNeueLTStd-Lt" w:hAnsi="Times New Roman"/>
          <w:lang w:eastAsia="fi-FI"/>
        </w:rPr>
        <w:t>kraujyje</w:t>
      </w:r>
      <w:r>
        <w:rPr>
          <w:rFonts w:ascii="Times New Roman" w:eastAsia="HelveticaNeueLTStd-Lt" w:hAnsi="Times New Roman"/>
          <w:lang w:eastAsia="fi-FI"/>
        </w:rPr>
        <w:t xml:space="preserve"> lėtai didėja, todėl po gydymo kartu vartotais </w:t>
      </w:r>
      <w:r w:rsidR="001C7A98">
        <w:rPr>
          <w:rFonts w:ascii="Times New Roman" w:eastAsia="HelveticaNeueLTStd-Lt" w:hAnsi="Times New Roman"/>
          <w:lang w:eastAsia="fi-FI"/>
        </w:rPr>
        <w:t>vaistais</w:t>
      </w:r>
      <w:r>
        <w:rPr>
          <w:rFonts w:ascii="Times New Roman" w:eastAsia="HelveticaNeueLTStd-Lt" w:hAnsi="Times New Roman"/>
          <w:lang w:eastAsia="fi-FI"/>
        </w:rPr>
        <w:t xml:space="preserve"> nutraukimo valpro rūgšties koncentraciją kraujo serume </w:t>
      </w:r>
      <w:r w:rsidRPr="0013452F">
        <w:rPr>
          <w:rFonts w:ascii="Times New Roman" w:eastAsia="HelveticaNeueLTStd-Lt" w:hAnsi="Times New Roman"/>
          <w:lang w:eastAsia="fi-FI"/>
        </w:rPr>
        <w:t xml:space="preserve">būtina </w:t>
      </w:r>
      <w:r>
        <w:rPr>
          <w:rFonts w:ascii="Times New Roman" w:eastAsia="HelveticaNeueLTStd-Lt" w:hAnsi="Times New Roman"/>
          <w:lang w:eastAsia="fi-FI"/>
        </w:rPr>
        <w:t>kontroliuoti</w:t>
      </w:r>
      <w:r w:rsidRPr="0013452F">
        <w:rPr>
          <w:rFonts w:ascii="Times New Roman" w:eastAsia="HelveticaNeueLTStd-Lt" w:hAnsi="Times New Roman"/>
          <w:lang w:eastAsia="fi-FI"/>
        </w:rPr>
        <w:t xml:space="preserve"> 4</w:t>
      </w:r>
      <w:r>
        <w:rPr>
          <w:rFonts w:ascii="Times New Roman" w:eastAsia="HelveticaNeueLTStd-Lt" w:hAnsi="Times New Roman"/>
          <w:lang w:eastAsia="fi-FI"/>
        </w:rPr>
        <w:noBreakHyphen/>
      </w:r>
      <w:r w:rsidR="00E07CFB">
        <w:rPr>
          <w:rFonts w:ascii="Times New Roman" w:eastAsia="HelveticaNeueLTStd-Lt" w:hAnsi="Times New Roman"/>
          <w:lang w:eastAsia="fi-FI"/>
        </w:rPr>
        <w:t>6</w:t>
      </w:r>
      <w:r>
        <w:rPr>
          <w:rFonts w:ascii="Times New Roman" w:eastAsia="HelveticaNeueLTStd-Lt" w:hAnsi="Times New Roman"/>
          <w:lang w:eastAsia="fi-FI"/>
        </w:rPr>
        <w:t> savaites. J</w:t>
      </w:r>
      <w:r w:rsidRPr="0013452F">
        <w:rPr>
          <w:rFonts w:ascii="Times New Roman" w:eastAsia="HelveticaNeueLTStd-Lt" w:hAnsi="Times New Roman"/>
          <w:lang w:eastAsia="fi-FI"/>
        </w:rPr>
        <w:t xml:space="preserve">ei reikia, </w:t>
      </w:r>
      <w:r>
        <w:rPr>
          <w:rFonts w:ascii="Times New Roman" w:eastAsia="HelveticaNeueLTStd-Lt" w:hAnsi="Times New Roman"/>
          <w:lang w:eastAsia="fi-FI"/>
        </w:rPr>
        <w:t>būtina mažinti Absenor</w:t>
      </w:r>
      <w:r w:rsidRPr="0013452F">
        <w:rPr>
          <w:rFonts w:ascii="Times New Roman" w:eastAsia="HelveticaNeueLTStd-Lt" w:hAnsi="Times New Roman"/>
          <w:lang w:eastAsia="fi-FI"/>
        </w:rPr>
        <w:t xml:space="preserve"> paros dozę.</w:t>
      </w:r>
    </w:p>
    <w:p w:rsidR="000B28DC" w:rsidRPr="000C4F9E" w:rsidRDefault="000B28DC" w:rsidP="000B28DC">
      <w:pPr>
        <w:spacing w:after="0" w:line="240" w:lineRule="auto"/>
        <w:rPr>
          <w:rFonts w:ascii="Times New Roman" w:eastAsia="HelveticaNeueLTStd-Lt" w:hAnsi="Times New Roman"/>
          <w:lang w:eastAsia="fi-FI"/>
        </w:rPr>
      </w:pPr>
    </w:p>
    <w:p w:rsidR="001C7A98" w:rsidRPr="000C4F9E" w:rsidRDefault="000B28DC" w:rsidP="000B28DC">
      <w:pPr>
        <w:spacing w:after="0" w:line="240" w:lineRule="auto"/>
        <w:rPr>
          <w:rFonts w:ascii="Times New Roman" w:eastAsia="HelveticaNeueLTStd-Lt" w:hAnsi="Times New Roman"/>
          <w:lang w:eastAsia="fi-FI"/>
        </w:rPr>
      </w:pPr>
      <w:r>
        <w:rPr>
          <w:rFonts w:ascii="Times New Roman" w:eastAsia="Times New Roman" w:hAnsi="Times New Roman"/>
          <w:lang w:eastAsia="fi-FI"/>
        </w:rPr>
        <w:t xml:space="preserve">Valpro rūgšties koncentracija kraujo serume </w:t>
      </w:r>
      <w:r w:rsidRPr="000C4F9E">
        <w:rPr>
          <w:rFonts w:ascii="Times New Roman" w:eastAsia="Times New Roman" w:hAnsi="Times New Roman"/>
          <w:lang w:eastAsia="fi-FI"/>
        </w:rPr>
        <w:t>(</w:t>
      </w:r>
      <w:r>
        <w:rPr>
          <w:rFonts w:ascii="Times New Roman" w:eastAsia="Times New Roman" w:hAnsi="Times New Roman"/>
          <w:lang w:eastAsia="fi-FI"/>
        </w:rPr>
        <w:t>nustatyta prieš pirmąją paros dozę</w:t>
      </w:r>
      <w:r w:rsidRPr="000C4F9E">
        <w:rPr>
          <w:rFonts w:ascii="Times New Roman" w:eastAsia="Times New Roman" w:hAnsi="Times New Roman"/>
          <w:lang w:eastAsia="fi-FI"/>
        </w:rPr>
        <w:t xml:space="preserve">) </w:t>
      </w:r>
      <w:r>
        <w:rPr>
          <w:rFonts w:ascii="Times New Roman" w:eastAsia="Times New Roman" w:hAnsi="Times New Roman"/>
          <w:lang w:eastAsia="fi-FI"/>
        </w:rPr>
        <w:t>negali būti didesnė kaip</w:t>
      </w:r>
      <w:r w:rsidRPr="000C4F9E">
        <w:rPr>
          <w:rFonts w:ascii="Times New Roman" w:eastAsia="Times New Roman" w:hAnsi="Times New Roman"/>
          <w:lang w:eastAsia="fi-FI"/>
        </w:rPr>
        <w:t xml:space="preserve"> 100 mg</w:t>
      </w:r>
      <w:r>
        <w:rPr>
          <w:rFonts w:ascii="Times New Roman" w:eastAsia="Times New Roman" w:hAnsi="Times New Roman"/>
          <w:lang w:eastAsia="fi-FI"/>
        </w:rPr>
        <w:t>/l</w:t>
      </w:r>
      <w:r w:rsidRPr="000C4F9E">
        <w:rPr>
          <w:rFonts w:ascii="Times New Roman" w:eastAsia="Times New Roman" w:hAnsi="Times New Roman"/>
          <w:lang w:eastAsia="fi-FI"/>
        </w:rPr>
        <w:t>.</w:t>
      </w:r>
      <w:r w:rsidR="00E07CFB">
        <w:rPr>
          <w:rFonts w:ascii="Times New Roman" w:eastAsia="Times New Roman" w:hAnsi="Times New Roman"/>
          <w:lang w:eastAsia="fi-FI"/>
        </w:rPr>
        <w:t xml:space="preserve"> </w:t>
      </w:r>
      <w:r w:rsidR="001C7A98">
        <w:rPr>
          <w:rFonts w:ascii="Times New Roman" w:eastAsia="Times New Roman" w:hAnsi="Times New Roman"/>
          <w:lang w:eastAsia="fi-FI"/>
        </w:rPr>
        <w:t>Gydymo sėkmė tiesiogiai nepriklauso nuo paros dozės ar veikliosios medžiagos koncentracijos kraujo serume. Dėl to dozė iš esmės parenkama remiantis traukulių kontrole.</w:t>
      </w:r>
    </w:p>
    <w:p w:rsidR="000B28DC" w:rsidRPr="000C4F9E" w:rsidRDefault="000B28DC" w:rsidP="000B28DC">
      <w:pPr>
        <w:spacing w:after="0" w:line="240" w:lineRule="auto"/>
        <w:rPr>
          <w:rFonts w:ascii="Times New Roman" w:eastAsia="HelveticaNeueLTStd-Lt" w:hAnsi="Times New Roman"/>
          <w:lang w:eastAsia="fi-FI"/>
        </w:rPr>
      </w:pPr>
    </w:p>
    <w:p w:rsidR="001C7A98" w:rsidRPr="000C4F9E" w:rsidRDefault="001C7A98" w:rsidP="001C7A98">
      <w:pPr>
        <w:spacing w:after="0" w:line="240" w:lineRule="auto"/>
        <w:rPr>
          <w:rFonts w:ascii="Times New Roman" w:eastAsia="HelveticaNeueLTStd-Lt" w:hAnsi="Times New Roman"/>
          <w:lang w:eastAsia="fi-FI"/>
        </w:rPr>
      </w:pPr>
      <w:r>
        <w:rPr>
          <w:rFonts w:ascii="Times New Roman" w:eastAsia="Times New Roman" w:hAnsi="Times New Roman"/>
          <w:lang w:eastAsia="fi-FI"/>
        </w:rPr>
        <w:t>Paros dozė gali būti padalyta ir suvartota kaip</w:t>
      </w:r>
      <w:r w:rsidRPr="000C4F9E">
        <w:rPr>
          <w:rFonts w:ascii="Times New Roman" w:eastAsia="Times New Roman" w:hAnsi="Times New Roman"/>
          <w:lang w:eastAsia="fi-FI"/>
        </w:rPr>
        <w:t xml:space="preserve"> 1 </w:t>
      </w:r>
      <w:r>
        <w:rPr>
          <w:rFonts w:ascii="Times New Roman" w:eastAsia="Times New Roman" w:hAnsi="Times New Roman"/>
          <w:lang w:eastAsia="fi-FI"/>
        </w:rPr>
        <w:t>ar</w:t>
      </w:r>
      <w:r w:rsidRPr="000C4F9E">
        <w:rPr>
          <w:rFonts w:ascii="Times New Roman" w:eastAsia="Times New Roman" w:hAnsi="Times New Roman"/>
          <w:lang w:eastAsia="fi-FI"/>
        </w:rPr>
        <w:t xml:space="preserve"> 2 </w:t>
      </w:r>
      <w:r>
        <w:rPr>
          <w:rFonts w:ascii="Times New Roman" w:eastAsia="Times New Roman" w:hAnsi="Times New Roman"/>
          <w:lang w:eastAsia="fi-FI"/>
        </w:rPr>
        <w:t>vienkartinės dozės</w:t>
      </w:r>
      <w:r w:rsidRPr="000C4F9E">
        <w:rPr>
          <w:rFonts w:ascii="Times New Roman" w:eastAsia="Times New Roman" w:hAnsi="Times New Roman"/>
          <w:lang w:eastAsia="fi-FI"/>
        </w:rPr>
        <w:t xml:space="preserve">. </w:t>
      </w:r>
    </w:p>
    <w:p w:rsidR="000B28DC" w:rsidRDefault="000B28DC" w:rsidP="000B28DC">
      <w:pPr>
        <w:spacing w:after="0" w:line="240" w:lineRule="auto"/>
        <w:rPr>
          <w:rFonts w:ascii="Times New Roman" w:eastAsia="HelveticaNeueLTStd-Lt" w:hAnsi="Times New Roman"/>
          <w:lang w:eastAsia="fi-FI"/>
        </w:rPr>
      </w:pPr>
    </w:p>
    <w:p w:rsidR="00654798" w:rsidRPr="0075525D" w:rsidRDefault="00654798" w:rsidP="00654798">
      <w:pPr>
        <w:spacing w:after="0" w:line="240" w:lineRule="auto"/>
        <w:rPr>
          <w:rFonts w:ascii="Times New Roman" w:hAnsi="Times New Roman"/>
          <w:b/>
        </w:rPr>
      </w:pPr>
      <w:r w:rsidRPr="0075525D">
        <w:rPr>
          <w:rFonts w:ascii="Times New Roman" w:hAnsi="Times New Roman"/>
          <w:b/>
        </w:rPr>
        <w:t>Vartojimo metodas</w:t>
      </w:r>
    </w:p>
    <w:p w:rsidR="00654798" w:rsidRPr="0075525D" w:rsidRDefault="00654798" w:rsidP="00654798">
      <w:pPr>
        <w:spacing w:after="0" w:line="240" w:lineRule="auto"/>
        <w:rPr>
          <w:rFonts w:ascii="Times New Roman" w:hAnsi="Times New Roman"/>
        </w:rPr>
      </w:pPr>
      <w:r w:rsidRPr="0075525D">
        <w:rPr>
          <w:rFonts w:ascii="Times New Roman" w:hAnsi="Times New Roman"/>
        </w:rPr>
        <w:t>Absenor skirtas vartoti per burną.</w:t>
      </w: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Tabletes reikia nuryti sveikas, užsigeriant pakankamu kiekiu skysčio (pvz., stikline vandens) prieš valgį arba po jo. Tablečių negalima kramtyti arba smulkinti. Jeigu gydymo pradžioje ar jo metu </w:t>
      </w:r>
      <w:r w:rsidRPr="0075525D">
        <w:rPr>
          <w:rFonts w:ascii="Times New Roman" w:eastAsia="Times New Roman" w:hAnsi="Times New Roman"/>
          <w:lang w:eastAsia="lt-LT"/>
        </w:rPr>
        <w:lastRenderedPageBreak/>
        <w:t>pasireiškia virškinimo trakto dirginimas, tabletes reikia gerti valgio metu arba po jo (bet visada taip pat).</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hAnsi="Times New Roman"/>
          <w:b/>
        </w:rPr>
      </w:pPr>
      <w:r w:rsidRPr="0075525D">
        <w:rPr>
          <w:rFonts w:ascii="Times New Roman" w:hAnsi="Times New Roman"/>
          <w:b/>
        </w:rPr>
        <w:t>Gydymo trukmė</w:t>
      </w:r>
    </w:p>
    <w:p w:rsidR="00654798" w:rsidRPr="0075525D" w:rsidRDefault="00654798" w:rsidP="00654798">
      <w:pPr>
        <w:keepNext/>
        <w:keepLines/>
        <w:spacing w:after="0" w:line="240" w:lineRule="auto"/>
        <w:rPr>
          <w:rFonts w:ascii="Times New Roman" w:hAnsi="Times New Roman"/>
        </w:rPr>
      </w:pPr>
      <w:r w:rsidRPr="0075525D">
        <w:rPr>
          <w:rFonts w:ascii="Times New Roman" w:hAnsi="Times New Roman"/>
        </w:rPr>
        <w:t>Epilepsijos ir manijos epizodų gydymas paprastai būna ilgalaikis.</w:t>
      </w:r>
    </w:p>
    <w:p w:rsidR="00CE1FA6" w:rsidRDefault="00CE1FA6" w:rsidP="00CE1FA6">
      <w:pPr>
        <w:spacing w:after="0" w:line="240" w:lineRule="auto"/>
        <w:rPr>
          <w:rFonts w:ascii="Times New Roman" w:eastAsia="Times New Roman" w:hAnsi="Times New Roman"/>
          <w:lang w:eastAsia="fi-FI"/>
        </w:rPr>
      </w:pPr>
      <w:r>
        <w:rPr>
          <w:rFonts w:ascii="Times New Roman" w:eastAsia="Times New Roman" w:hAnsi="Times New Roman"/>
          <w:lang w:eastAsia="fi-FI"/>
        </w:rPr>
        <w:t>Sprendimą dėl gydymo Absenor trukmės ir nutraukimo specialistas kiekvienu atveju turi priimti individualiai. Paprastai dozės sumažinimą ar epilepsijos gydymo nutraukimą pirmą kartą galima apsvarstyti, jei traukulių nepasireiškia dvejus ar trejus metus. Gydymas turi būti nutraukiamas laipsniškai mažinant dozę per vienerius ar dvejus metus.</w:t>
      </w:r>
    </w:p>
    <w:p w:rsidR="00CE1FA6" w:rsidRDefault="00CE1FA6" w:rsidP="00CE1FA6">
      <w:pPr>
        <w:spacing w:after="0" w:line="240" w:lineRule="auto"/>
        <w:rPr>
          <w:rFonts w:ascii="Times New Roman" w:eastAsia="Times New Roman" w:hAnsi="Times New Roman"/>
          <w:lang w:eastAsia="fi-FI"/>
        </w:rPr>
      </w:pPr>
    </w:p>
    <w:p w:rsidR="00CE1FA6" w:rsidRDefault="00CE1FA6" w:rsidP="00CE1FA6">
      <w:pPr>
        <w:spacing w:after="0" w:line="240" w:lineRule="auto"/>
        <w:rPr>
          <w:rFonts w:ascii="Times New Roman" w:eastAsia="Times New Roman" w:hAnsi="Times New Roman"/>
          <w:lang w:eastAsia="fi-FI"/>
        </w:rPr>
      </w:pPr>
      <w:r>
        <w:rPr>
          <w:rFonts w:ascii="Times New Roman" w:eastAsia="Times New Roman" w:hAnsi="Times New Roman"/>
          <w:lang w:eastAsia="fi-FI"/>
        </w:rPr>
        <w:t>Ilgalaikio Absenor vartojimo patirtis yra ribota (ypač gydant jaunesnius kaip 6 metų vaikus).</w:t>
      </w:r>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hAnsi="Times New Roman"/>
        </w:rPr>
      </w:pPr>
      <w:r w:rsidRPr="0075525D">
        <w:rPr>
          <w:rFonts w:ascii="Times New Roman" w:hAnsi="Times New Roman"/>
        </w:rPr>
        <w:t>Jeigu manote, kad Absenor veikia per stipriai arba per silpnai, aptarkite tai su gydytoju.</w:t>
      </w:r>
    </w:p>
    <w:p w:rsidR="00654798" w:rsidRPr="0075525D" w:rsidRDefault="00654798" w:rsidP="00654798">
      <w:pPr>
        <w:keepNext/>
        <w:keepLines/>
        <w:spacing w:after="0" w:line="240" w:lineRule="auto"/>
        <w:rPr>
          <w:rFonts w:ascii="Times New Roman" w:hAnsi="Times New Roman"/>
        </w:rPr>
      </w:pPr>
    </w:p>
    <w:p w:rsidR="00654798" w:rsidRPr="0075525D" w:rsidRDefault="00654798" w:rsidP="00654798">
      <w:pPr>
        <w:keepNext/>
        <w:keepLines/>
        <w:spacing w:after="0" w:line="240" w:lineRule="auto"/>
        <w:rPr>
          <w:rFonts w:ascii="Times New Roman" w:eastAsia="Times New Roman" w:hAnsi="Times New Roman"/>
          <w:b/>
          <w:bCs/>
        </w:rPr>
      </w:pPr>
      <w:r w:rsidRPr="0075525D">
        <w:rPr>
          <w:rFonts w:ascii="Times New Roman" w:eastAsia="Times New Roman" w:hAnsi="Times New Roman"/>
          <w:b/>
          <w:bCs/>
        </w:rPr>
        <w:t>Ką daryti pavartojus per didelę Absenor dozę?</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Jei Jūs ar kažkas kitas netyčia pavartojote didesnę, nei rekomenduota, dozę, nedelsdami kreipkitės į gydytoją, sveikatos priežiūros centrą ar ligoninės skubios pagalbos skyrių, kad, jei reikia, būtų imtasi būtinų priemonių.</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color w:val="000000"/>
        </w:rPr>
      </w:pPr>
      <w:r w:rsidRPr="0075525D">
        <w:rPr>
          <w:rFonts w:ascii="Times New Roman" w:eastAsia="Times New Roman" w:hAnsi="Times New Roman"/>
          <w:color w:val="000000"/>
        </w:rPr>
        <w:t>Suaugusiesiems ir vaikams gali pasireikšti stipresnis skyriuje apie šalutinį poveikį išvardytas poveikis, toks kaip padidėjęs polinkis į traukulių atsiradimą ir elgesio sutrikimai. Po didelio perdozavimo buvo pavienių mirties atvejų.</w:t>
      </w: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rPr>
          <w:rFonts w:ascii="Times New Roman" w:eastAsia="Times New Roman" w:hAnsi="Times New Roman"/>
          <w:b/>
          <w:bCs/>
        </w:rPr>
      </w:pPr>
      <w:r w:rsidRPr="0075525D">
        <w:rPr>
          <w:rFonts w:ascii="Times New Roman" w:eastAsia="Times New Roman" w:hAnsi="Times New Roman"/>
          <w:b/>
          <w:bCs/>
        </w:rPr>
        <w:t>Pamiršus pavartoti Absenor</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 xml:space="preserve">Praleistą dozę išgerkite kiek įmanoma greičiau. Vaistą reikia toliau vartoti taip, kaip paskirta. </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b/>
          <w:bCs/>
        </w:rPr>
      </w:pPr>
      <w:r w:rsidRPr="0075525D">
        <w:rPr>
          <w:rFonts w:ascii="Times New Roman" w:eastAsia="Times New Roman" w:hAnsi="Times New Roman"/>
          <w:b/>
          <w:bCs/>
        </w:rPr>
        <w:t>Nustojus vartoti Absenor</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Negalima keisti, sustabdyti ar per anksti nutraukti gydymo Absenor</w:t>
      </w:r>
      <w:r w:rsidR="00BF2924">
        <w:rPr>
          <w:rFonts w:ascii="Times New Roman" w:eastAsia="Times New Roman" w:hAnsi="Times New Roman"/>
        </w:rPr>
        <w:t xml:space="preserve"> negavus leidimo</w:t>
      </w:r>
      <w:r w:rsidRPr="0075525D">
        <w:rPr>
          <w:rFonts w:ascii="Times New Roman" w:eastAsia="Times New Roman" w:hAnsi="Times New Roman"/>
        </w:rPr>
        <w:t>. Jei pasireiškė netoleravimas ar pakito klinikinė būklė, pirmiausia pasitarkite su gydytoju, nes kitu atveju gali sumažėti gydymo veiksmingumas ir atsinaujinti traukuliai.</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Jeigu kiltų daugiau klausimų dėl šio vaisto vartojimo, kreipkitės į gydytoją arba vaistininką.</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79" w:name="_Toc129243142"/>
      <w:bookmarkStart w:id="80" w:name="_Toc129243267"/>
      <w:r w:rsidRPr="0075525D">
        <w:rPr>
          <w:rFonts w:ascii="Times New Roman" w:eastAsia="Times New Roman" w:hAnsi="Times New Roman"/>
          <w:b/>
          <w:bCs/>
        </w:rPr>
        <w:t>4.</w:t>
      </w:r>
      <w:r w:rsidRPr="0075525D">
        <w:rPr>
          <w:rFonts w:ascii="Times New Roman" w:eastAsia="Times New Roman" w:hAnsi="Times New Roman"/>
          <w:b/>
          <w:bCs/>
        </w:rPr>
        <w:tab/>
        <w:t>Galimas šalutinis poveikis</w:t>
      </w:r>
      <w:bookmarkEnd w:id="79"/>
      <w:bookmarkEnd w:id="80"/>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Šis vaistas, kaip ir visi kiti, gali sukelti šalutinį poveikį, nors jis pasireiškia ne visiems žmonėms.</w:t>
      </w:r>
    </w:p>
    <w:p w:rsidR="00654798" w:rsidRPr="0075525D" w:rsidRDefault="00654798" w:rsidP="00654798">
      <w:pPr>
        <w:autoSpaceDE w:val="0"/>
        <w:autoSpaceDN w:val="0"/>
        <w:adjustRightInd w:val="0"/>
        <w:spacing w:after="0" w:line="240" w:lineRule="auto"/>
        <w:rPr>
          <w:rFonts w:ascii="Times New Roman" w:eastAsia="Times New Roman" w:hAnsi="Times New Roman"/>
        </w:rPr>
      </w:pPr>
    </w:p>
    <w:p w:rsidR="00FE6129" w:rsidRDefault="00FE6129" w:rsidP="00FE6129">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Nepageidaujamas poveikis pagal dažnį suskirstytas taip, kaip nurodyta toliau.</w:t>
      </w:r>
    </w:p>
    <w:p w:rsidR="00FE6129" w:rsidRPr="00FE6129" w:rsidRDefault="00FE6129" w:rsidP="00FE6129">
      <w:pPr>
        <w:autoSpaceDE w:val="0"/>
        <w:autoSpaceDN w:val="0"/>
        <w:adjustRightInd w:val="0"/>
        <w:spacing w:after="0" w:line="240" w:lineRule="auto"/>
        <w:rPr>
          <w:rFonts w:ascii="Times New Roman" w:eastAsia="Times New Roman" w:hAnsi="Times New Roman"/>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7133"/>
      </w:tblGrid>
      <w:tr w:rsidR="00FE6129" w:rsidRPr="00FE6129" w:rsidTr="001F63BF">
        <w:trPr>
          <w:trHeight w:val="254"/>
        </w:trPr>
        <w:tc>
          <w:tcPr>
            <w:tcW w:w="1726" w:type="dxa"/>
            <w:tcBorders>
              <w:right w:val="nil"/>
            </w:tcBorders>
          </w:tcPr>
          <w:p w:rsidR="00FE6129" w:rsidRPr="00FE6129" w:rsidRDefault="00945853" w:rsidP="00FE6129">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Labai dažnas</w:t>
            </w:r>
            <w:r w:rsidR="00FE6129" w:rsidRPr="00FE6129">
              <w:rPr>
                <w:rFonts w:ascii="Times New Roman" w:eastAsia="Times New Roman" w:hAnsi="Times New Roman"/>
              </w:rPr>
              <w:t>:</w:t>
            </w:r>
          </w:p>
        </w:tc>
        <w:tc>
          <w:tcPr>
            <w:tcW w:w="7133" w:type="dxa"/>
            <w:tcBorders>
              <w:left w:val="nil"/>
            </w:tcBorders>
          </w:tcPr>
          <w:p w:rsidR="00FE6129" w:rsidRPr="00FE6129" w:rsidRDefault="00945853" w:rsidP="0069669A">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gali pasireikšti </w:t>
            </w:r>
            <w:r w:rsidR="0069669A">
              <w:rPr>
                <w:rFonts w:ascii="Times New Roman" w:eastAsia="Times New Roman" w:hAnsi="Times New Roman"/>
              </w:rPr>
              <w:t>dažniau</w:t>
            </w:r>
            <w:r>
              <w:rPr>
                <w:rFonts w:ascii="Times New Roman" w:eastAsia="Times New Roman" w:hAnsi="Times New Roman"/>
              </w:rPr>
              <w:t xml:space="preserve"> kaip</w:t>
            </w:r>
            <w:r w:rsidR="00FE6129" w:rsidRPr="00FE6129">
              <w:rPr>
                <w:rFonts w:ascii="Times New Roman" w:eastAsia="Times New Roman" w:hAnsi="Times New Roman"/>
              </w:rPr>
              <w:t xml:space="preserve"> 1 i</w:t>
            </w:r>
            <w:r>
              <w:rPr>
                <w:rFonts w:ascii="Times New Roman" w:eastAsia="Times New Roman" w:hAnsi="Times New Roman"/>
              </w:rPr>
              <w:t>š</w:t>
            </w:r>
            <w:r w:rsidR="00FE6129" w:rsidRPr="00FE6129">
              <w:rPr>
                <w:rFonts w:ascii="Times New Roman" w:eastAsia="Times New Roman" w:hAnsi="Times New Roman"/>
              </w:rPr>
              <w:t xml:space="preserve"> 10 </w:t>
            </w:r>
            <w:r>
              <w:rPr>
                <w:rFonts w:ascii="Times New Roman" w:eastAsia="Times New Roman" w:hAnsi="Times New Roman"/>
              </w:rPr>
              <w:t>žmonių</w:t>
            </w:r>
          </w:p>
        </w:tc>
      </w:tr>
      <w:tr w:rsidR="00FE6129" w:rsidRPr="00FE6129" w:rsidTr="001F63BF">
        <w:trPr>
          <w:trHeight w:val="254"/>
        </w:trPr>
        <w:tc>
          <w:tcPr>
            <w:tcW w:w="1726" w:type="dxa"/>
            <w:tcBorders>
              <w:right w:val="nil"/>
            </w:tcBorders>
          </w:tcPr>
          <w:p w:rsidR="00FE6129" w:rsidRPr="00FE6129" w:rsidRDefault="00945853" w:rsidP="00FE6129">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Dažnas</w:t>
            </w:r>
            <w:r w:rsidR="00FE6129" w:rsidRPr="00FE6129">
              <w:rPr>
                <w:rFonts w:ascii="Times New Roman" w:eastAsia="Times New Roman" w:hAnsi="Times New Roman"/>
              </w:rPr>
              <w:t>:</w:t>
            </w:r>
          </w:p>
        </w:tc>
        <w:tc>
          <w:tcPr>
            <w:tcW w:w="7133" w:type="dxa"/>
            <w:tcBorders>
              <w:left w:val="nil"/>
            </w:tcBorders>
          </w:tcPr>
          <w:p w:rsidR="00FE6129" w:rsidRPr="00FE6129" w:rsidRDefault="00945853" w:rsidP="0069669A">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gali pasireikšti </w:t>
            </w:r>
            <w:r w:rsidR="0069669A">
              <w:rPr>
                <w:rFonts w:ascii="Times New Roman" w:eastAsia="Times New Roman" w:hAnsi="Times New Roman"/>
              </w:rPr>
              <w:t>rečiau</w:t>
            </w:r>
            <w:r>
              <w:rPr>
                <w:rFonts w:ascii="Times New Roman" w:eastAsia="Times New Roman" w:hAnsi="Times New Roman"/>
              </w:rPr>
              <w:t xml:space="preserve"> kaip</w:t>
            </w:r>
            <w:r w:rsidRPr="00FE6129">
              <w:rPr>
                <w:rFonts w:ascii="Times New Roman" w:eastAsia="Times New Roman" w:hAnsi="Times New Roman"/>
              </w:rPr>
              <w:t xml:space="preserve"> 1 i</w:t>
            </w:r>
            <w:r>
              <w:rPr>
                <w:rFonts w:ascii="Times New Roman" w:eastAsia="Times New Roman" w:hAnsi="Times New Roman"/>
              </w:rPr>
              <w:t>š</w:t>
            </w:r>
            <w:r w:rsidRPr="00FE6129">
              <w:rPr>
                <w:rFonts w:ascii="Times New Roman" w:eastAsia="Times New Roman" w:hAnsi="Times New Roman"/>
              </w:rPr>
              <w:t xml:space="preserve"> 10 </w:t>
            </w:r>
            <w:r>
              <w:rPr>
                <w:rFonts w:ascii="Times New Roman" w:eastAsia="Times New Roman" w:hAnsi="Times New Roman"/>
              </w:rPr>
              <w:t>žmonių</w:t>
            </w:r>
          </w:p>
        </w:tc>
      </w:tr>
      <w:tr w:rsidR="00945853" w:rsidRPr="00FE6129" w:rsidTr="001F63BF">
        <w:trPr>
          <w:trHeight w:val="253"/>
        </w:trPr>
        <w:tc>
          <w:tcPr>
            <w:tcW w:w="1726" w:type="dxa"/>
            <w:tcBorders>
              <w:right w:val="nil"/>
            </w:tcBorders>
          </w:tcPr>
          <w:p w:rsidR="00945853" w:rsidRPr="00FE6129" w:rsidRDefault="00945853" w:rsidP="00945853">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Nedažnas</w:t>
            </w:r>
            <w:r w:rsidRPr="00FE6129">
              <w:rPr>
                <w:rFonts w:ascii="Times New Roman" w:eastAsia="Times New Roman" w:hAnsi="Times New Roman"/>
              </w:rPr>
              <w:t>:</w:t>
            </w:r>
          </w:p>
        </w:tc>
        <w:tc>
          <w:tcPr>
            <w:tcW w:w="7133" w:type="dxa"/>
            <w:tcBorders>
              <w:left w:val="nil"/>
            </w:tcBorders>
          </w:tcPr>
          <w:p w:rsidR="00945853" w:rsidRPr="00FE6129" w:rsidRDefault="00945853" w:rsidP="0069669A">
            <w:pPr>
              <w:autoSpaceDE w:val="0"/>
              <w:autoSpaceDN w:val="0"/>
              <w:adjustRightInd w:val="0"/>
              <w:spacing w:after="0" w:line="240" w:lineRule="auto"/>
              <w:rPr>
                <w:rFonts w:ascii="Times New Roman" w:eastAsia="Times New Roman" w:hAnsi="Times New Roman"/>
              </w:rPr>
            </w:pPr>
            <w:r w:rsidRPr="00EF720C">
              <w:rPr>
                <w:rFonts w:ascii="Times New Roman" w:eastAsia="Times New Roman" w:hAnsi="Times New Roman"/>
              </w:rPr>
              <w:t xml:space="preserve">gali pasireikšti </w:t>
            </w:r>
            <w:r w:rsidR="0069669A">
              <w:rPr>
                <w:rFonts w:ascii="Times New Roman" w:eastAsia="Times New Roman" w:hAnsi="Times New Roman"/>
              </w:rPr>
              <w:t>rečiau</w:t>
            </w:r>
            <w:r w:rsidRPr="00EF720C">
              <w:rPr>
                <w:rFonts w:ascii="Times New Roman" w:eastAsia="Times New Roman" w:hAnsi="Times New Roman"/>
              </w:rPr>
              <w:t xml:space="preserve"> kaip 1 iš 10</w:t>
            </w:r>
            <w:r>
              <w:rPr>
                <w:rFonts w:ascii="Times New Roman" w:eastAsia="Times New Roman" w:hAnsi="Times New Roman"/>
              </w:rPr>
              <w:t>0</w:t>
            </w:r>
            <w:r w:rsidRPr="00EF720C">
              <w:rPr>
                <w:rFonts w:ascii="Times New Roman" w:eastAsia="Times New Roman" w:hAnsi="Times New Roman"/>
              </w:rPr>
              <w:t> žmonių</w:t>
            </w:r>
          </w:p>
        </w:tc>
      </w:tr>
      <w:tr w:rsidR="00945853" w:rsidRPr="00FE6129" w:rsidTr="001F63BF">
        <w:trPr>
          <w:trHeight w:val="254"/>
        </w:trPr>
        <w:tc>
          <w:tcPr>
            <w:tcW w:w="1726" w:type="dxa"/>
            <w:tcBorders>
              <w:right w:val="nil"/>
            </w:tcBorders>
          </w:tcPr>
          <w:p w:rsidR="00945853" w:rsidRPr="00FE6129" w:rsidRDefault="00945853" w:rsidP="00945853">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Retas</w:t>
            </w:r>
            <w:r w:rsidRPr="00FE6129">
              <w:rPr>
                <w:rFonts w:ascii="Times New Roman" w:eastAsia="Times New Roman" w:hAnsi="Times New Roman"/>
              </w:rPr>
              <w:t>:</w:t>
            </w:r>
          </w:p>
        </w:tc>
        <w:tc>
          <w:tcPr>
            <w:tcW w:w="7133" w:type="dxa"/>
            <w:tcBorders>
              <w:left w:val="nil"/>
            </w:tcBorders>
          </w:tcPr>
          <w:p w:rsidR="00945853" w:rsidRPr="00FE6129" w:rsidRDefault="00945853" w:rsidP="0069669A">
            <w:pPr>
              <w:autoSpaceDE w:val="0"/>
              <w:autoSpaceDN w:val="0"/>
              <w:adjustRightInd w:val="0"/>
              <w:spacing w:after="0" w:line="240" w:lineRule="auto"/>
              <w:rPr>
                <w:rFonts w:ascii="Times New Roman" w:eastAsia="Times New Roman" w:hAnsi="Times New Roman"/>
              </w:rPr>
            </w:pPr>
            <w:r w:rsidRPr="00EF720C">
              <w:rPr>
                <w:rFonts w:ascii="Times New Roman" w:eastAsia="Times New Roman" w:hAnsi="Times New Roman"/>
              </w:rPr>
              <w:t xml:space="preserve">gali pasireikšti </w:t>
            </w:r>
            <w:r w:rsidR="0069669A">
              <w:rPr>
                <w:rFonts w:ascii="Times New Roman" w:eastAsia="Times New Roman" w:hAnsi="Times New Roman"/>
              </w:rPr>
              <w:t>rečiau</w:t>
            </w:r>
            <w:r w:rsidRPr="00EF720C">
              <w:rPr>
                <w:rFonts w:ascii="Times New Roman" w:eastAsia="Times New Roman" w:hAnsi="Times New Roman"/>
              </w:rPr>
              <w:t xml:space="preserve"> kaip 1 iš 1</w:t>
            </w:r>
            <w:r>
              <w:rPr>
                <w:rFonts w:ascii="Times New Roman" w:eastAsia="Times New Roman" w:hAnsi="Times New Roman"/>
              </w:rPr>
              <w:t> 00</w:t>
            </w:r>
            <w:r w:rsidRPr="00EF720C">
              <w:rPr>
                <w:rFonts w:ascii="Times New Roman" w:eastAsia="Times New Roman" w:hAnsi="Times New Roman"/>
              </w:rPr>
              <w:t>0 žmonių</w:t>
            </w:r>
          </w:p>
        </w:tc>
      </w:tr>
      <w:tr w:rsidR="00945853" w:rsidRPr="00FE6129" w:rsidTr="001F63BF">
        <w:trPr>
          <w:trHeight w:val="253"/>
        </w:trPr>
        <w:tc>
          <w:tcPr>
            <w:tcW w:w="1726" w:type="dxa"/>
            <w:tcBorders>
              <w:right w:val="nil"/>
            </w:tcBorders>
          </w:tcPr>
          <w:p w:rsidR="00945853" w:rsidRPr="00FE6129" w:rsidRDefault="00945853" w:rsidP="00945853">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Labai retas</w:t>
            </w:r>
            <w:r w:rsidRPr="00FE6129">
              <w:rPr>
                <w:rFonts w:ascii="Times New Roman" w:eastAsia="Times New Roman" w:hAnsi="Times New Roman"/>
              </w:rPr>
              <w:t>:</w:t>
            </w:r>
          </w:p>
        </w:tc>
        <w:tc>
          <w:tcPr>
            <w:tcW w:w="7133" w:type="dxa"/>
            <w:tcBorders>
              <w:left w:val="nil"/>
            </w:tcBorders>
          </w:tcPr>
          <w:p w:rsidR="00945853" w:rsidRPr="00FE6129" w:rsidRDefault="00945853" w:rsidP="0069669A">
            <w:pPr>
              <w:autoSpaceDE w:val="0"/>
              <w:autoSpaceDN w:val="0"/>
              <w:adjustRightInd w:val="0"/>
              <w:spacing w:after="0" w:line="240" w:lineRule="auto"/>
              <w:rPr>
                <w:rFonts w:ascii="Times New Roman" w:eastAsia="Times New Roman" w:hAnsi="Times New Roman"/>
              </w:rPr>
            </w:pPr>
            <w:r w:rsidRPr="00EF720C">
              <w:rPr>
                <w:rFonts w:ascii="Times New Roman" w:eastAsia="Times New Roman" w:hAnsi="Times New Roman"/>
              </w:rPr>
              <w:t xml:space="preserve">gali pasireikšti </w:t>
            </w:r>
            <w:r w:rsidR="0069669A">
              <w:rPr>
                <w:rFonts w:ascii="Times New Roman" w:eastAsia="Times New Roman" w:hAnsi="Times New Roman"/>
              </w:rPr>
              <w:t>rečiau</w:t>
            </w:r>
            <w:r w:rsidRPr="00EF720C">
              <w:rPr>
                <w:rFonts w:ascii="Times New Roman" w:eastAsia="Times New Roman" w:hAnsi="Times New Roman"/>
              </w:rPr>
              <w:t xml:space="preserve"> kaip 1 iš 1</w:t>
            </w:r>
            <w:r>
              <w:rPr>
                <w:rFonts w:ascii="Times New Roman" w:eastAsia="Times New Roman" w:hAnsi="Times New Roman"/>
              </w:rPr>
              <w:t>0 00</w:t>
            </w:r>
            <w:r w:rsidRPr="00EF720C">
              <w:rPr>
                <w:rFonts w:ascii="Times New Roman" w:eastAsia="Times New Roman" w:hAnsi="Times New Roman"/>
              </w:rPr>
              <w:t>0 žmonių</w:t>
            </w:r>
          </w:p>
        </w:tc>
      </w:tr>
      <w:tr w:rsidR="00FE6129" w:rsidRPr="00FE6129" w:rsidTr="001F63BF">
        <w:trPr>
          <w:trHeight w:val="253"/>
        </w:trPr>
        <w:tc>
          <w:tcPr>
            <w:tcW w:w="8859" w:type="dxa"/>
            <w:gridSpan w:val="2"/>
          </w:tcPr>
          <w:p w:rsidR="00FE6129" w:rsidRPr="00FE6129" w:rsidRDefault="00945853" w:rsidP="00945853">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Dažnis nežinomas</w:t>
            </w:r>
            <w:r w:rsidR="00FE6129" w:rsidRPr="00FE6129">
              <w:rPr>
                <w:rFonts w:ascii="Times New Roman" w:eastAsia="Times New Roman" w:hAnsi="Times New Roman"/>
              </w:rPr>
              <w:t xml:space="preserve">: </w:t>
            </w:r>
            <w:r>
              <w:rPr>
                <w:rFonts w:ascii="Times New Roman" w:eastAsia="Times New Roman" w:hAnsi="Times New Roman"/>
              </w:rPr>
              <w:t>negali būti apskaičiuotas pagal turimus duomenis</w:t>
            </w:r>
          </w:p>
        </w:tc>
      </w:tr>
    </w:tbl>
    <w:p w:rsidR="00FE6129" w:rsidRPr="00FE6129" w:rsidRDefault="00FE6129" w:rsidP="00FE6129">
      <w:pPr>
        <w:autoSpaceDE w:val="0"/>
        <w:autoSpaceDN w:val="0"/>
        <w:adjustRightInd w:val="0"/>
        <w:spacing w:after="0" w:line="240" w:lineRule="auto"/>
        <w:rPr>
          <w:rFonts w:ascii="Times New Roman" w:eastAsia="Times New Roman" w:hAnsi="Times New Roman"/>
        </w:rPr>
      </w:pPr>
    </w:p>
    <w:p w:rsidR="008E62D8" w:rsidRPr="000C4F9E" w:rsidRDefault="008E62D8" w:rsidP="008E62D8">
      <w:pPr>
        <w:spacing w:after="0" w:line="240" w:lineRule="auto"/>
        <w:rPr>
          <w:rFonts w:ascii="Times New Roman" w:eastAsia="MS Mincho" w:hAnsi="Times New Roman"/>
          <w:b/>
          <w:noProof/>
          <w:u w:val="single"/>
          <w:lang w:eastAsia="lt-LT"/>
        </w:rPr>
      </w:pPr>
      <w:r w:rsidRPr="000C4F9E">
        <w:rPr>
          <w:rFonts w:ascii="Times New Roman" w:eastAsia="MS Mincho" w:hAnsi="Times New Roman"/>
          <w:b/>
          <w:noProof/>
          <w:u w:val="single"/>
          <w:lang w:eastAsia="lt-LT"/>
        </w:rPr>
        <w:t>Gerybiniai, piktybiniai ir nepatikslinti navikai (tarp jų cistos ir polipai)</w:t>
      </w:r>
    </w:p>
    <w:p w:rsidR="008E62D8" w:rsidRPr="0075525D" w:rsidRDefault="008E62D8" w:rsidP="008E62D8">
      <w:pPr>
        <w:spacing w:after="0" w:line="240" w:lineRule="auto"/>
        <w:rPr>
          <w:rFonts w:ascii="Times New Roman" w:eastAsia="MS Mincho" w:hAnsi="Times New Roman"/>
        </w:rPr>
      </w:pPr>
      <w:r w:rsidRPr="0075525D">
        <w:rPr>
          <w:rFonts w:ascii="Times New Roman" w:eastAsia="MS Mincho" w:hAnsi="Times New Roman"/>
          <w:lang w:eastAsia="lt-LT"/>
        </w:rPr>
        <w:t xml:space="preserve">Reti: </w:t>
      </w:r>
      <w:r w:rsidR="00CC1BC2">
        <w:rPr>
          <w:rFonts w:ascii="Times New Roman" w:eastAsia="MS Mincho" w:hAnsi="Times New Roman"/>
          <w:lang w:eastAsia="lt-LT"/>
        </w:rPr>
        <w:t>k</w:t>
      </w:r>
      <w:r w:rsidR="00CC1BC2" w:rsidRPr="00CC1BC2">
        <w:rPr>
          <w:rFonts w:ascii="Times New Roman" w:eastAsia="MS Mincho" w:hAnsi="Times New Roman"/>
          <w:lang w:eastAsia="lt-LT"/>
        </w:rPr>
        <w:t>aulų čiulpuose gaminamų kraujo ląstelių pirmtakų sutriki</w:t>
      </w:r>
      <w:r w:rsidR="00CC1BC2">
        <w:rPr>
          <w:rFonts w:ascii="Times New Roman" w:eastAsia="MS Mincho" w:hAnsi="Times New Roman"/>
          <w:lang w:eastAsia="lt-LT"/>
        </w:rPr>
        <w:t>mas (mielodisplazijos sindromas</w:t>
      </w:r>
      <w:r w:rsidR="00E93F3A">
        <w:rPr>
          <w:rFonts w:ascii="Times New Roman" w:eastAsia="MS Mincho" w:hAnsi="Times New Roman"/>
        </w:rPr>
        <w:t>)</w:t>
      </w:r>
      <w:r w:rsidRPr="0075525D">
        <w:rPr>
          <w:rFonts w:ascii="Times New Roman" w:eastAsia="MS Mincho" w:hAnsi="Times New Roman"/>
        </w:rPr>
        <w:t>.</w:t>
      </w:r>
    </w:p>
    <w:p w:rsidR="008E62D8" w:rsidRPr="0075525D" w:rsidRDefault="008E62D8" w:rsidP="008E62D8">
      <w:pPr>
        <w:spacing w:after="0" w:line="240" w:lineRule="auto"/>
        <w:rPr>
          <w:rFonts w:ascii="Times New Roman" w:hAnsi="Times New Roman"/>
        </w:rPr>
      </w:pPr>
    </w:p>
    <w:p w:rsidR="00E93F3A" w:rsidRPr="000C4F9E" w:rsidRDefault="00E93F3A" w:rsidP="00E93F3A">
      <w:pPr>
        <w:spacing w:after="0" w:line="240" w:lineRule="auto"/>
        <w:rPr>
          <w:rFonts w:ascii="Times New Roman" w:eastAsia="Times New Roman" w:hAnsi="Times New Roman"/>
          <w:b/>
          <w:u w:val="single"/>
          <w:lang w:eastAsia="lt-LT"/>
        </w:rPr>
      </w:pPr>
      <w:r w:rsidRPr="000C4F9E">
        <w:rPr>
          <w:rFonts w:ascii="Times New Roman" w:eastAsia="Times New Roman" w:hAnsi="Times New Roman"/>
          <w:b/>
          <w:u w:val="single"/>
          <w:lang w:eastAsia="lt-LT"/>
        </w:rPr>
        <w:t>Kraujo ir limfinės sistemos sutrikimai</w:t>
      </w:r>
    </w:p>
    <w:p w:rsidR="008E62D8" w:rsidRPr="0075525D" w:rsidRDefault="008E62D8" w:rsidP="008E62D8">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Dažni: </w:t>
      </w:r>
      <w:r w:rsidR="00E93F3A">
        <w:rPr>
          <w:rFonts w:ascii="Times New Roman" w:eastAsia="MS Mincho" w:hAnsi="Times New Roman"/>
          <w:lang w:eastAsia="lt-LT"/>
        </w:rPr>
        <w:t>s</w:t>
      </w:r>
      <w:r w:rsidR="00E93F3A" w:rsidRPr="00E93F3A">
        <w:rPr>
          <w:rFonts w:ascii="Times New Roman" w:eastAsia="MS Mincho" w:hAnsi="Times New Roman"/>
          <w:lang w:eastAsia="lt-LT"/>
        </w:rPr>
        <w:t>umažėjęs raudonųjų kraujo ląstelių kiekis (mažakraujystė), trombocitų kiekis (trombocitopenija) ar baltųjų kraujo ląstelių kiekis (leukopenija)</w:t>
      </w:r>
      <w:r w:rsidRPr="0075525D">
        <w:rPr>
          <w:rFonts w:ascii="Times New Roman" w:eastAsia="MS Mincho" w:hAnsi="Times New Roman"/>
          <w:lang w:eastAsia="lt-LT"/>
        </w:rPr>
        <w:t>.</w:t>
      </w:r>
    </w:p>
    <w:p w:rsidR="008E62D8" w:rsidRPr="0075525D" w:rsidRDefault="008E62D8" w:rsidP="008E62D8">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Nedažni: </w:t>
      </w:r>
      <w:r w:rsidR="00E93F3A">
        <w:rPr>
          <w:rFonts w:ascii="Times New Roman" w:eastAsia="Times New Roman" w:hAnsi="Times New Roman"/>
        </w:rPr>
        <w:t>s</w:t>
      </w:r>
      <w:r w:rsidR="00E93F3A" w:rsidRPr="00813ED1">
        <w:rPr>
          <w:rFonts w:ascii="Times New Roman" w:eastAsia="Times New Roman" w:hAnsi="Times New Roman"/>
        </w:rPr>
        <w:t>umažėjęs visų kraujo ląstelių kiekis (pancitopenija)</w:t>
      </w:r>
      <w:r w:rsidRPr="0075525D">
        <w:rPr>
          <w:rFonts w:ascii="Times New Roman" w:eastAsia="MS Mincho" w:hAnsi="Times New Roman"/>
          <w:lang w:eastAsia="lt-LT"/>
        </w:rPr>
        <w:t>.</w:t>
      </w:r>
    </w:p>
    <w:p w:rsidR="008E62D8" w:rsidRPr="0075525D" w:rsidRDefault="008E62D8" w:rsidP="008E62D8">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Reti: </w:t>
      </w:r>
      <w:r w:rsidR="004E368C" w:rsidRPr="004E368C">
        <w:rPr>
          <w:rFonts w:ascii="Times New Roman" w:eastAsia="MS Mincho" w:hAnsi="Times New Roman"/>
          <w:lang w:eastAsia="lt-LT"/>
        </w:rPr>
        <w:t xml:space="preserve">kaulų čiulpų funkcijos sutrikimas pasireiškiant baltųjų kraujo ląstelių kiekio sumažėjimui (limfopenija, neutropenija), reikšmingai sumažėjant tam tikrų baltųjų kraujo ląstelių kiekiui </w:t>
      </w:r>
      <w:r w:rsidR="004E368C" w:rsidRPr="004E368C">
        <w:rPr>
          <w:rFonts w:ascii="Times New Roman" w:eastAsia="MS Mincho" w:hAnsi="Times New Roman"/>
          <w:lang w:eastAsia="lt-LT"/>
        </w:rPr>
        <w:lastRenderedPageBreak/>
        <w:t>(agranulocitozė), trūkstant raudonųjų kraujo ląstelių (aplazija) ar padidėjant raudonosioms kraujo ląstelėms (makrocitozė), kai jų kiekis yra normalus arba sumažėjęs (makrocitinė mažakraujystė)</w:t>
      </w:r>
      <w:r w:rsidRPr="0075525D">
        <w:rPr>
          <w:rFonts w:ascii="Times New Roman" w:eastAsia="MS Mincho" w:hAnsi="Times New Roman"/>
          <w:lang w:eastAsia="lt-LT"/>
        </w:rPr>
        <w:t>.</w:t>
      </w:r>
    </w:p>
    <w:p w:rsidR="008E62D8" w:rsidRPr="0075525D" w:rsidRDefault="008E62D8" w:rsidP="008E62D8">
      <w:pPr>
        <w:spacing w:after="0" w:line="240" w:lineRule="auto"/>
        <w:rPr>
          <w:rFonts w:ascii="Times New Roman" w:eastAsia="Times New Roman" w:hAnsi="Times New Roman"/>
          <w:u w:val="single"/>
          <w:lang w:eastAsia="lt-LT"/>
        </w:rPr>
      </w:pPr>
    </w:p>
    <w:p w:rsidR="004E368C" w:rsidRPr="000C4F9E" w:rsidRDefault="004E368C" w:rsidP="004E368C">
      <w:pPr>
        <w:spacing w:after="0" w:line="240" w:lineRule="auto"/>
        <w:rPr>
          <w:rFonts w:ascii="Times New Roman" w:eastAsia="Times New Roman" w:hAnsi="Times New Roman"/>
          <w:b/>
          <w:u w:val="single"/>
          <w:lang w:eastAsia="lt-LT"/>
        </w:rPr>
      </w:pPr>
      <w:r w:rsidRPr="000C4F9E">
        <w:rPr>
          <w:rFonts w:ascii="Times New Roman" w:eastAsia="Times New Roman" w:hAnsi="Times New Roman"/>
          <w:b/>
          <w:u w:val="single"/>
          <w:lang w:eastAsia="lt-LT"/>
        </w:rPr>
        <w:t>Endokrininiai sutrikimai</w:t>
      </w:r>
    </w:p>
    <w:p w:rsidR="008E62D8" w:rsidRPr="0075525D" w:rsidRDefault="008E62D8" w:rsidP="008E62D8">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Nedažni: </w:t>
      </w:r>
      <w:r w:rsidR="009A3910" w:rsidRPr="009A3910">
        <w:rPr>
          <w:rFonts w:ascii="Times New Roman" w:eastAsia="MS Mincho" w:hAnsi="Times New Roman"/>
          <w:lang w:eastAsia="lt-LT"/>
        </w:rPr>
        <w:t>padidėjęs antidiurezinio hormono kiekis (sutrikusios antidiurezinio hormono sekrecijos (SADHS) sindromas</w:t>
      </w:r>
      <w:r w:rsidR="009A3910">
        <w:rPr>
          <w:rFonts w:ascii="Times New Roman" w:eastAsia="MS Mincho" w:hAnsi="Times New Roman"/>
          <w:lang w:eastAsia="lt-LT"/>
        </w:rPr>
        <w:t>)</w:t>
      </w:r>
      <w:r w:rsidR="009A3910" w:rsidRPr="009A3910">
        <w:rPr>
          <w:rFonts w:ascii="Times New Roman" w:eastAsia="MS Mincho" w:hAnsi="Times New Roman"/>
          <w:lang w:eastAsia="lt-LT"/>
        </w:rPr>
        <w:t>, per stiprus plaukų augimas ant kūno moterims, vyriškų bruožų atsiradimas moterims, spuogai, vyriško tipo plikimas ir (arba) padidėjęs androgenų kiekis</w:t>
      </w:r>
      <w:r w:rsidRPr="0075525D">
        <w:rPr>
          <w:rFonts w:ascii="Times New Roman" w:eastAsia="MS Mincho" w:hAnsi="Times New Roman"/>
          <w:lang w:eastAsia="lt-LT"/>
        </w:rPr>
        <w:t xml:space="preserve">. </w:t>
      </w:r>
    </w:p>
    <w:p w:rsidR="008E62D8" w:rsidRPr="0075525D" w:rsidRDefault="008E62D8" w:rsidP="008E62D8">
      <w:pPr>
        <w:spacing w:after="0" w:line="240" w:lineRule="auto"/>
        <w:rPr>
          <w:rFonts w:ascii="Times New Roman" w:eastAsia="Times New Roman" w:hAnsi="Times New Roman"/>
          <w:noProof/>
          <w:lang w:eastAsia="en-GB"/>
        </w:rPr>
      </w:pPr>
      <w:r w:rsidRPr="0075525D">
        <w:rPr>
          <w:rFonts w:ascii="Times New Roman" w:eastAsia="Times New Roman" w:hAnsi="Times New Roman"/>
          <w:noProof/>
          <w:lang w:eastAsia="en-GB"/>
        </w:rPr>
        <w:t xml:space="preserve">Reti: </w:t>
      </w:r>
      <w:r w:rsidR="009A3910" w:rsidRPr="009A3910">
        <w:rPr>
          <w:rFonts w:ascii="Times New Roman" w:eastAsia="Times New Roman" w:hAnsi="Times New Roman"/>
          <w:noProof/>
          <w:lang w:eastAsia="en-GB"/>
        </w:rPr>
        <w:t>skydliaukės funkcijos susilpnėjimas</w:t>
      </w:r>
      <w:r w:rsidRPr="0075525D">
        <w:rPr>
          <w:rFonts w:ascii="Times New Roman" w:eastAsia="Times New Roman" w:hAnsi="Times New Roman"/>
          <w:noProof/>
          <w:lang w:eastAsia="en-GB"/>
        </w:rPr>
        <w:t>.</w:t>
      </w:r>
    </w:p>
    <w:p w:rsidR="008E62D8" w:rsidRPr="0075525D" w:rsidRDefault="008E62D8" w:rsidP="008E62D8">
      <w:pPr>
        <w:spacing w:after="0" w:line="240" w:lineRule="auto"/>
        <w:rPr>
          <w:rFonts w:ascii="Times New Roman" w:eastAsia="Times New Roman" w:hAnsi="Times New Roman"/>
          <w:noProof/>
          <w:lang w:eastAsia="en-GB"/>
        </w:rPr>
      </w:pPr>
    </w:p>
    <w:p w:rsidR="009A3910" w:rsidRPr="000C4F9E" w:rsidRDefault="009A3910" w:rsidP="009A3910">
      <w:pPr>
        <w:spacing w:after="0" w:line="240" w:lineRule="auto"/>
        <w:rPr>
          <w:rFonts w:ascii="Times New Roman" w:eastAsia="Times New Roman" w:hAnsi="Times New Roman"/>
          <w:b/>
          <w:noProof/>
          <w:u w:val="single"/>
          <w:lang w:eastAsia="en-GB"/>
        </w:rPr>
      </w:pPr>
      <w:r w:rsidRPr="000C4F9E">
        <w:rPr>
          <w:rFonts w:ascii="Times New Roman" w:eastAsia="Times New Roman" w:hAnsi="Times New Roman"/>
          <w:b/>
          <w:noProof/>
          <w:u w:val="single"/>
          <w:lang w:eastAsia="en-GB"/>
        </w:rPr>
        <w:t>Metabolizmo ir mitybos sutrikimai</w:t>
      </w:r>
    </w:p>
    <w:p w:rsidR="008E62D8" w:rsidRPr="0075525D" w:rsidRDefault="008E62D8" w:rsidP="00262420">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Labai dažni: </w:t>
      </w:r>
      <w:r w:rsidR="00262420">
        <w:rPr>
          <w:rFonts w:ascii="Times New Roman" w:eastAsia="Times New Roman" w:hAnsi="Times New Roman"/>
          <w:lang w:eastAsia="lt-LT"/>
        </w:rPr>
        <w:t>i</w:t>
      </w:r>
      <w:r w:rsidR="00262420" w:rsidRPr="00262420">
        <w:rPr>
          <w:rFonts w:ascii="Times New Roman" w:eastAsia="Times New Roman" w:hAnsi="Times New Roman"/>
          <w:lang w:eastAsia="lt-LT"/>
        </w:rPr>
        <w:t xml:space="preserve">zoliuotas ir vidutinio intensyvumo amoniako kiekio kraujyje padidėjimas (hiperamonemija) be kepenų funkcijos pokyčių, tačiau kartais su </w:t>
      </w:r>
      <w:r w:rsidR="00262420">
        <w:rPr>
          <w:rFonts w:ascii="Times New Roman" w:eastAsia="Times New Roman" w:hAnsi="Times New Roman"/>
          <w:lang w:eastAsia="lt-LT"/>
        </w:rPr>
        <w:t>centrinės nervų sistemos</w:t>
      </w:r>
      <w:r w:rsidR="00262420" w:rsidRPr="00262420">
        <w:rPr>
          <w:rFonts w:ascii="Times New Roman" w:eastAsia="Times New Roman" w:hAnsi="Times New Roman"/>
          <w:lang w:eastAsia="lt-LT"/>
        </w:rPr>
        <w:t xml:space="preserve"> </w:t>
      </w:r>
      <w:r w:rsidR="004E46DE">
        <w:rPr>
          <w:rFonts w:ascii="Times New Roman" w:eastAsia="Times New Roman" w:hAnsi="Times New Roman"/>
          <w:lang w:eastAsia="lt-LT"/>
        </w:rPr>
        <w:t xml:space="preserve">(CNS) </w:t>
      </w:r>
      <w:r w:rsidR="00262420" w:rsidRPr="00262420">
        <w:rPr>
          <w:rFonts w:ascii="Times New Roman" w:eastAsia="Times New Roman" w:hAnsi="Times New Roman"/>
          <w:lang w:eastAsia="lt-LT"/>
        </w:rPr>
        <w:t>pokyčiais (taip pat žr. 2 skyrių</w:t>
      </w:r>
      <w:r w:rsidR="00262420">
        <w:rPr>
          <w:rFonts w:ascii="Times New Roman" w:eastAsia="Times New Roman" w:hAnsi="Times New Roman"/>
          <w:lang w:eastAsia="lt-LT"/>
        </w:rPr>
        <w:t xml:space="preserve"> „Įspėjimai ir atsargumo priemonės“</w:t>
      </w:r>
      <w:r w:rsidR="00262420" w:rsidRPr="00262420">
        <w:rPr>
          <w:rFonts w:ascii="Times New Roman" w:eastAsia="Times New Roman" w:hAnsi="Times New Roman"/>
          <w:lang w:eastAsia="lt-LT"/>
        </w:rPr>
        <w:t>)</w:t>
      </w:r>
      <w:r w:rsidRPr="0075525D">
        <w:rPr>
          <w:rFonts w:ascii="Times New Roman" w:eastAsia="Times New Roman" w:hAnsi="Times New Roman"/>
          <w:lang w:eastAsia="lt-LT"/>
        </w:rPr>
        <w:t>.</w:t>
      </w:r>
    </w:p>
    <w:p w:rsidR="008E62D8" w:rsidRPr="0075525D" w:rsidRDefault="008E62D8" w:rsidP="008E62D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Dažni: </w:t>
      </w:r>
      <w:r w:rsidR="00262420" w:rsidRPr="00262420">
        <w:rPr>
          <w:rFonts w:ascii="Times New Roman" w:eastAsia="Times New Roman" w:hAnsi="Times New Roman"/>
          <w:lang w:eastAsia="lt-LT"/>
        </w:rPr>
        <w:t>kūno svorio padidėjimas (kiaušidžių cistų atsiradimo rizikos veiksnys) arba kūno svorio sumažėjimas, apetito padidėjimas arba apetito sumažėjimas, sumažėjęs natrio kiekis kraujyje (hiponatremija), galintis sukelti minčių susipainiojimą</w:t>
      </w:r>
      <w:r w:rsidRPr="0075525D">
        <w:rPr>
          <w:rFonts w:ascii="Times New Roman" w:eastAsia="Times New Roman" w:hAnsi="Times New Roman"/>
          <w:lang w:eastAsia="lt-LT"/>
        </w:rPr>
        <w:t>.</w:t>
      </w:r>
    </w:p>
    <w:p w:rsidR="008E62D8" w:rsidRPr="0075525D" w:rsidRDefault="008E62D8" w:rsidP="008E62D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Reti: nutukimas.</w:t>
      </w:r>
    </w:p>
    <w:p w:rsidR="008E62D8" w:rsidRPr="0075525D" w:rsidRDefault="008E62D8" w:rsidP="008E62D8">
      <w:pPr>
        <w:spacing w:after="0" w:line="240" w:lineRule="auto"/>
        <w:rPr>
          <w:rFonts w:ascii="Times New Roman" w:eastAsia="Times New Roman" w:hAnsi="Times New Roman"/>
          <w:lang w:eastAsia="lt-LT"/>
        </w:rPr>
      </w:pPr>
    </w:p>
    <w:p w:rsidR="00262420" w:rsidRPr="000C4F9E" w:rsidRDefault="00262420" w:rsidP="00262420">
      <w:pPr>
        <w:spacing w:after="0" w:line="240" w:lineRule="auto"/>
        <w:rPr>
          <w:rFonts w:ascii="Times New Roman" w:eastAsia="Times New Roman" w:hAnsi="Times New Roman"/>
          <w:b/>
          <w:u w:val="single"/>
          <w:lang w:eastAsia="lt-LT"/>
        </w:rPr>
      </w:pPr>
      <w:r w:rsidRPr="000C4F9E">
        <w:rPr>
          <w:rFonts w:ascii="Times New Roman" w:eastAsia="Times New Roman" w:hAnsi="Times New Roman"/>
          <w:b/>
          <w:u w:val="single"/>
          <w:lang w:eastAsia="lt-LT"/>
        </w:rPr>
        <w:t>Psichikos sutrikimai</w:t>
      </w:r>
    </w:p>
    <w:p w:rsidR="008E62D8" w:rsidRPr="0075525D" w:rsidRDefault="008E62D8" w:rsidP="008E62D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Dažni: </w:t>
      </w:r>
      <w:r w:rsidR="00262420" w:rsidRPr="00262420">
        <w:rPr>
          <w:rFonts w:ascii="Times New Roman" w:eastAsia="Times New Roman" w:hAnsi="Times New Roman"/>
          <w:color w:val="000000"/>
          <w:lang w:eastAsia="fi-FI"/>
        </w:rPr>
        <w:t>minčių susipainiojimu pasireiškianči</w:t>
      </w:r>
      <w:r w:rsidR="0069669A">
        <w:rPr>
          <w:rFonts w:ascii="Times New Roman" w:eastAsia="Times New Roman" w:hAnsi="Times New Roman"/>
          <w:color w:val="000000"/>
          <w:lang w:eastAsia="fi-FI"/>
        </w:rPr>
        <w:t>o</w:t>
      </w:r>
      <w:r w:rsidR="00262420" w:rsidRPr="00262420">
        <w:rPr>
          <w:rFonts w:ascii="Times New Roman" w:eastAsia="Times New Roman" w:hAnsi="Times New Roman"/>
          <w:color w:val="000000"/>
          <w:lang w:eastAsia="fi-FI"/>
        </w:rPr>
        <w:t>s būkl</w:t>
      </w:r>
      <w:r w:rsidR="00262420">
        <w:rPr>
          <w:rFonts w:ascii="Times New Roman" w:eastAsia="Times New Roman" w:hAnsi="Times New Roman"/>
          <w:color w:val="000000"/>
          <w:lang w:eastAsia="fi-FI"/>
        </w:rPr>
        <w:t>ė</w:t>
      </w:r>
      <w:r w:rsidR="00262420" w:rsidRPr="00262420">
        <w:rPr>
          <w:rFonts w:ascii="Times New Roman" w:eastAsia="Times New Roman" w:hAnsi="Times New Roman"/>
          <w:color w:val="000000"/>
          <w:lang w:eastAsia="fi-FI"/>
        </w:rPr>
        <w:t>s, haliucinacij</w:t>
      </w:r>
      <w:r w:rsidR="00262420">
        <w:rPr>
          <w:rFonts w:ascii="Times New Roman" w:eastAsia="Times New Roman" w:hAnsi="Times New Roman"/>
          <w:color w:val="000000"/>
          <w:lang w:eastAsia="fi-FI"/>
        </w:rPr>
        <w:t>o</w:t>
      </w:r>
      <w:r w:rsidR="00262420" w:rsidRPr="00262420">
        <w:rPr>
          <w:rFonts w:ascii="Times New Roman" w:eastAsia="Times New Roman" w:hAnsi="Times New Roman"/>
          <w:color w:val="000000"/>
          <w:lang w:eastAsia="fi-FI"/>
        </w:rPr>
        <w:t>s, agresij</w:t>
      </w:r>
      <w:r w:rsidR="00262420">
        <w:rPr>
          <w:rFonts w:ascii="Times New Roman" w:eastAsia="Times New Roman" w:hAnsi="Times New Roman"/>
          <w:color w:val="000000"/>
          <w:lang w:eastAsia="fi-FI"/>
        </w:rPr>
        <w:t>a</w:t>
      </w:r>
      <w:r w:rsidR="00262420" w:rsidRPr="00262420">
        <w:rPr>
          <w:rFonts w:ascii="Times New Roman" w:eastAsia="Times New Roman" w:hAnsi="Times New Roman"/>
          <w:color w:val="000000"/>
          <w:lang w:eastAsia="fi-FI"/>
        </w:rPr>
        <w:t>*, neramum</w:t>
      </w:r>
      <w:r w:rsidR="00262420">
        <w:rPr>
          <w:rFonts w:ascii="Times New Roman" w:eastAsia="Times New Roman" w:hAnsi="Times New Roman"/>
          <w:color w:val="000000"/>
          <w:lang w:eastAsia="fi-FI"/>
        </w:rPr>
        <w:t>a</w:t>
      </w:r>
      <w:r w:rsidR="004E46DE">
        <w:rPr>
          <w:rFonts w:ascii="Times New Roman" w:eastAsia="Times New Roman" w:hAnsi="Times New Roman"/>
          <w:color w:val="000000"/>
          <w:lang w:eastAsia="fi-FI"/>
        </w:rPr>
        <w:t>s</w:t>
      </w:r>
      <w:r w:rsidR="00262420" w:rsidRPr="00262420">
        <w:rPr>
          <w:rFonts w:ascii="Times New Roman" w:eastAsia="Times New Roman" w:hAnsi="Times New Roman"/>
          <w:color w:val="000000"/>
          <w:lang w:eastAsia="fi-FI"/>
        </w:rPr>
        <w:t>*, dėmesio sukaupimo sutrikim</w:t>
      </w:r>
      <w:r w:rsidR="00262420">
        <w:rPr>
          <w:rFonts w:ascii="Times New Roman" w:eastAsia="Times New Roman" w:hAnsi="Times New Roman"/>
          <w:color w:val="000000"/>
          <w:lang w:eastAsia="fi-FI"/>
        </w:rPr>
        <w:t>a</w:t>
      </w:r>
      <w:r w:rsidR="00262420" w:rsidRPr="00262420">
        <w:rPr>
          <w:rFonts w:ascii="Times New Roman" w:eastAsia="Times New Roman" w:hAnsi="Times New Roman"/>
          <w:color w:val="000000"/>
          <w:lang w:eastAsia="fi-FI"/>
        </w:rPr>
        <w:t>s*</w:t>
      </w:r>
      <w:r w:rsidRPr="0075525D">
        <w:rPr>
          <w:rFonts w:ascii="Times New Roman" w:eastAsia="Times New Roman" w:hAnsi="Times New Roman"/>
          <w:color w:val="000000"/>
          <w:lang w:eastAsia="fi-FI"/>
        </w:rPr>
        <w:t>.</w:t>
      </w:r>
    </w:p>
    <w:p w:rsidR="008E62D8" w:rsidRPr="0075525D" w:rsidRDefault="008E62D8" w:rsidP="008E62D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dirglumas, hiperaktyvumas.</w:t>
      </w:r>
    </w:p>
    <w:p w:rsidR="008E62D8" w:rsidRPr="0075525D" w:rsidRDefault="008E62D8" w:rsidP="008E62D8">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Reti: nenormalus elgesys*, mokymosi sutrikimas*</w:t>
      </w:r>
      <w:r w:rsidR="00262420">
        <w:rPr>
          <w:rFonts w:ascii="Times New Roman" w:eastAsia="Times New Roman" w:hAnsi="Times New Roman"/>
          <w:color w:val="000000"/>
          <w:lang w:eastAsia="fi-FI"/>
        </w:rPr>
        <w:t>, protinis ir fizinis (</w:t>
      </w:r>
      <w:r w:rsidR="00262420" w:rsidRPr="0075525D">
        <w:rPr>
          <w:rFonts w:ascii="Times New Roman" w:eastAsia="Times New Roman" w:hAnsi="Times New Roman"/>
          <w:color w:val="000000"/>
          <w:lang w:eastAsia="fi-FI"/>
        </w:rPr>
        <w:t>psichomotorinis</w:t>
      </w:r>
      <w:r w:rsidR="00262420">
        <w:rPr>
          <w:rFonts w:ascii="Times New Roman" w:eastAsia="Times New Roman" w:hAnsi="Times New Roman"/>
          <w:color w:val="000000"/>
          <w:lang w:eastAsia="fi-FI"/>
        </w:rPr>
        <w:t>) hiperaktyvumas*.</w:t>
      </w:r>
    </w:p>
    <w:p w:rsidR="008E62D8" w:rsidRPr="0075525D" w:rsidRDefault="008E62D8" w:rsidP="008E62D8">
      <w:pPr>
        <w:spacing w:after="0" w:line="240" w:lineRule="auto"/>
        <w:rPr>
          <w:rFonts w:ascii="Times New Roman" w:eastAsia="Times New Roman" w:hAnsi="Times New Roman"/>
          <w:lang w:eastAsia="lt-LT"/>
        </w:rPr>
      </w:pPr>
    </w:p>
    <w:p w:rsidR="008E62D8" w:rsidRPr="0075525D" w:rsidRDefault="008E62D8" w:rsidP="008E62D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Šios nepageidaujamos reakcijos dažniausiai pasireiškė vaikams.</w:t>
      </w:r>
    </w:p>
    <w:p w:rsidR="008E62D8" w:rsidRPr="0075525D" w:rsidRDefault="008E62D8" w:rsidP="008E62D8">
      <w:pPr>
        <w:spacing w:after="0" w:line="240" w:lineRule="auto"/>
        <w:rPr>
          <w:rFonts w:ascii="Times New Roman" w:eastAsia="Times New Roman" w:hAnsi="Times New Roman"/>
          <w:u w:val="single"/>
          <w:lang w:eastAsia="lt-LT"/>
        </w:rPr>
      </w:pPr>
    </w:p>
    <w:p w:rsidR="00262420" w:rsidRPr="000C4F9E" w:rsidRDefault="00262420" w:rsidP="00262420">
      <w:pPr>
        <w:spacing w:after="0" w:line="240" w:lineRule="auto"/>
        <w:rPr>
          <w:rFonts w:ascii="Times New Roman" w:eastAsia="Times New Roman" w:hAnsi="Times New Roman"/>
          <w:b/>
          <w:u w:val="single"/>
          <w:lang w:eastAsia="lt-LT"/>
        </w:rPr>
      </w:pPr>
      <w:r w:rsidRPr="000C4F9E">
        <w:rPr>
          <w:rFonts w:ascii="Times New Roman" w:eastAsia="Times New Roman" w:hAnsi="Times New Roman"/>
          <w:b/>
          <w:u w:val="single"/>
          <w:lang w:eastAsia="lt-LT"/>
        </w:rPr>
        <w:t>Nervų sistemos sutrikimai</w:t>
      </w:r>
    </w:p>
    <w:p w:rsidR="008E62D8" w:rsidRPr="0075525D" w:rsidRDefault="008E62D8" w:rsidP="008E62D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Labai dažni: </w:t>
      </w:r>
      <w:r w:rsidR="00647945" w:rsidRPr="00813ED1">
        <w:rPr>
          <w:rFonts w:ascii="Times New Roman" w:eastAsia="Times New Roman" w:hAnsi="Times New Roman"/>
        </w:rPr>
        <w:t>drebulys</w:t>
      </w:r>
      <w:r w:rsidRPr="0075525D">
        <w:rPr>
          <w:rFonts w:ascii="Times New Roman" w:eastAsia="Times New Roman" w:hAnsi="Times New Roman"/>
          <w:lang w:eastAsia="lt-LT"/>
        </w:rPr>
        <w:t>.</w:t>
      </w:r>
    </w:p>
    <w:p w:rsidR="008E62D8" w:rsidRPr="0075525D" w:rsidRDefault="008E62D8" w:rsidP="00647945">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Dažni: </w:t>
      </w:r>
      <w:r w:rsidR="00647945" w:rsidRPr="00647945">
        <w:rPr>
          <w:rFonts w:ascii="Times New Roman" w:eastAsia="Times New Roman" w:hAnsi="Times New Roman"/>
          <w:lang w:eastAsia="lt-LT"/>
        </w:rPr>
        <w:t>ekstrapiramidini</w:t>
      </w:r>
      <w:r w:rsidR="00647945">
        <w:rPr>
          <w:rFonts w:ascii="Times New Roman" w:eastAsia="Times New Roman" w:hAnsi="Times New Roman"/>
          <w:lang w:eastAsia="lt-LT"/>
        </w:rPr>
        <w:t>ai sutrikimai</w:t>
      </w:r>
      <w:r w:rsidR="00647945" w:rsidRPr="00647945">
        <w:rPr>
          <w:rFonts w:ascii="Times New Roman" w:eastAsia="Times New Roman" w:hAnsi="Times New Roman"/>
          <w:lang w:eastAsia="lt-LT"/>
        </w:rPr>
        <w:t xml:space="preserve"> (judesių sutrikim</w:t>
      </w:r>
      <w:r w:rsidR="00647945">
        <w:rPr>
          <w:rFonts w:ascii="Times New Roman" w:eastAsia="Times New Roman" w:hAnsi="Times New Roman"/>
          <w:lang w:eastAsia="lt-LT"/>
        </w:rPr>
        <w:t>ai</w:t>
      </w:r>
      <w:r w:rsidR="00647945" w:rsidRPr="00647945">
        <w:rPr>
          <w:rFonts w:ascii="Times New Roman" w:eastAsia="Times New Roman" w:hAnsi="Times New Roman"/>
          <w:lang w:eastAsia="lt-LT"/>
        </w:rPr>
        <w:t>, kuriems pasireiškus paveikiamas smegenų reguliuojamas raumenų aktyvumas ir kurie yra iš dalies negrįžtami), stuporu pasireiškianti būklė</w:t>
      </w:r>
      <w:r w:rsidR="00647945">
        <w:rPr>
          <w:rFonts w:ascii="Times New Roman" w:eastAsia="Times New Roman" w:hAnsi="Times New Roman"/>
          <w:lang w:eastAsia="lt-LT"/>
        </w:rPr>
        <w:t>*</w:t>
      </w:r>
      <w:r w:rsidR="00647945" w:rsidRPr="00647945">
        <w:rPr>
          <w:rFonts w:ascii="Times New Roman" w:eastAsia="Times New Roman" w:hAnsi="Times New Roman"/>
          <w:lang w:eastAsia="lt-LT"/>
        </w:rPr>
        <w:t>, labai stiprus mieguistumas, priepuoliai (traukuliai)</w:t>
      </w:r>
      <w:r w:rsidR="00647945">
        <w:rPr>
          <w:rFonts w:ascii="Times New Roman" w:eastAsia="Times New Roman" w:hAnsi="Times New Roman"/>
          <w:lang w:eastAsia="lt-LT"/>
        </w:rPr>
        <w:t>*</w:t>
      </w:r>
      <w:r w:rsidR="00647945" w:rsidRPr="00647945">
        <w:rPr>
          <w:rFonts w:ascii="Times New Roman" w:eastAsia="Times New Roman" w:hAnsi="Times New Roman"/>
          <w:lang w:eastAsia="lt-LT"/>
        </w:rPr>
        <w:t>, atminties sutrikimas, galvos skausmas, nevalingi akių judesiai (nistagmas), svaigulys, dilgčiojimas ir nesamų daiktų pojūtis (parestezi</w:t>
      </w:r>
      <w:r w:rsidR="00647945">
        <w:rPr>
          <w:rFonts w:ascii="Times New Roman" w:eastAsia="Times New Roman" w:hAnsi="Times New Roman"/>
          <w:lang w:eastAsia="lt-LT"/>
        </w:rPr>
        <w:t>ja)</w:t>
      </w:r>
      <w:r w:rsidRPr="0075525D">
        <w:rPr>
          <w:rFonts w:ascii="Times New Roman" w:eastAsia="Times New Roman" w:hAnsi="Times New Roman"/>
          <w:lang w:eastAsia="lt-LT"/>
        </w:rPr>
        <w:t>.</w:t>
      </w:r>
    </w:p>
    <w:p w:rsidR="00FE6129" w:rsidRPr="00732324" w:rsidRDefault="00647945" w:rsidP="00654798">
      <w:pPr>
        <w:spacing w:after="0" w:line="240" w:lineRule="auto"/>
        <w:rPr>
          <w:rFonts w:ascii="Times New Roman" w:eastAsia="Times New Roman" w:hAnsi="Times New Roman"/>
        </w:rPr>
      </w:pPr>
      <w:r w:rsidRPr="00732324">
        <w:rPr>
          <w:rFonts w:ascii="Times New Roman" w:eastAsia="Times New Roman" w:hAnsi="Times New Roman"/>
        </w:rPr>
        <w:t xml:space="preserve">Nedažni: </w:t>
      </w:r>
      <w:r w:rsidR="00D81FD1" w:rsidRPr="00732324">
        <w:rPr>
          <w:rFonts w:ascii="Times New Roman" w:eastAsia="Times New Roman" w:hAnsi="Times New Roman"/>
        </w:rPr>
        <w:t xml:space="preserve">koma*, smegenų sutrikimas* (encefalopatija), letargija*, valpro rūgšties vartojimą nutraukus išnykstantis parkinsonizmas, padidėjęs raumenų tonusas (spastiškumas), raumenų koordinacijos sutrikimas (ataksija), traukulių pasunkėjimas (žr. 2 </w:t>
      </w:r>
      <w:r w:rsidR="00D81FD1" w:rsidRPr="0069669A">
        <w:rPr>
          <w:rFonts w:ascii="Times New Roman" w:eastAsia="Times New Roman" w:hAnsi="Times New Roman"/>
          <w:lang w:eastAsia="lt-LT"/>
        </w:rPr>
        <w:t>skyrių „Įspėjimai ir atsargumo priemonės“</w:t>
      </w:r>
      <w:r w:rsidR="00804996" w:rsidRPr="00732324">
        <w:rPr>
          <w:rFonts w:ascii="Times New Roman" w:eastAsia="Times New Roman" w:hAnsi="Times New Roman"/>
        </w:rPr>
        <w:t>).</w:t>
      </w:r>
    </w:p>
    <w:p w:rsidR="0003757E" w:rsidRPr="00732324" w:rsidRDefault="0003757E" w:rsidP="0003757E">
      <w:pPr>
        <w:spacing w:after="0" w:line="240" w:lineRule="auto"/>
        <w:rPr>
          <w:rFonts w:ascii="Times New Roman" w:eastAsia="Times New Roman" w:hAnsi="Times New Roman"/>
        </w:rPr>
      </w:pPr>
      <w:r w:rsidRPr="00732324">
        <w:rPr>
          <w:rFonts w:ascii="Times New Roman" w:eastAsia="Times New Roman" w:hAnsi="Times New Roman"/>
        </w:rPr>
        <w:t>Iš karto po vaistų, kurių sudėtyje yra valpro rūgšties, pavartojimo buvo nedažnų smegenų sutrikimo (encefalopatijos), kuri po vaisto vartojimo nutraukimo išnyko, atvejų. Kai kuriais atvejais tai buvo susiję su amoniako kiekio padidėjimu bei kartu vartojamo fenobarbitalio kiekio padidėjimu.</w:t>
      </w:r>
    </w:p>
    <w:p w:rsidR="0003757E" w:rsidRPr="00732324" w:rsidRDefault="0003757E" w:rsidP="0003757E">
      <w:pPr>
        <w:spacing w:after="0" w:line="240" w:lineRule="auto"/>
        <w:rPr>
          <w:rFonts w:ascii="Times New Roman" w:eastAsia="Times New Roman" w:hAnsi="Times New Roman"/>
        </w:rPr>
      </w:pPr>
      <w:r w:rsidRPr="00732324">
        <w:rPr>
          <w:rFonts w:ascii="Times New Roman" w:eastAsia="Times New Roman" w:hAnsi="Times New Roman"/>
        </w:rPr>
        <w:t xml:space="preserve">Reti: </w:t>
      </w:r>
      <w:r w:rsidR="00A920ED" w:rsidRPr="00732324">
        <w:rPr>
          <w:rFonts w:ascii="Times New Roman" w:eastAsia="Times New Roman" w:hAnsi="Times New Roman"/>
        </w:rPr>
        <w:t>matomo vaizdo dvigubinimasis, reikšmingas protinės veiklos pablogėjimas (demencija), kuris išnyksta nutraukus gydymą ir kartais yra susijęs su smegenų audinio nykimu, nedidelis protinės veiklos sutrikimas (pažinimo sutrikimas)</w:t>
      </w:r>
      <w:r w:rsidRPr="00732324">
        <w:rPr>
          <w:rFonts w:ascii="Times New Roman" w:eastAsia="Times New Roman" w:hAnsi="Times New Roman"/>
        </w:rPr>
        <w:t>.</w:t>
      </w:r>
    </w:p>
    <w:p w:rsidR="0003757E" w:rsidRPr="00732324" w:rsidRDefault="0003757E" w:rsidP="0003757E">
      <w:pPr>
        <w:spacing w:after="0" w:line="240" w:lineRule="auto"/>
        <w:rPr>
          <w:rFonts w:ascii="Times New Roman" w:eastAsia="Times New Roman" w:hAnsi="Times New Roman"/>
        </w:rPr>
      </w:pPr>
      <w:r w:rsidRPr="00732324">
        <w:rPr>
          <w:rFonts w:ascii="Times New Roman" w:eastAsia="Times New Roman" w:hAnsi="Times New Roman"/>
        </w:rPr>
        <w:t xml:space="preserve">Retai pranešta apie </w:t>
      </w:r>
      <w:r w:rsidR="00A920ED" w:rsidRPr="00732324">
        <w:rPr>
          <w:rFonts w:ascii="Times New Roman" w:eastAsia="Times New Roman" w:hAnsi="Times New Roman"/>
        </w:rPr>
        <w:t>smegenų sutrikimus (</w:t>
      </w:r>
      <w:r w:rsidRPr="00732324">
        <w:rPr>
          <w:rFonts w:ascii="Times New Roman" w:eastAsia="Times New Roman" w:hAnsi="Times New Roman"/>
        </w:rPr>
        <w:t>lėtinę encefalopatiją</w:t>
      </w:r>
      <w:r w:rsidR="00A920ED" w:rsidRPr="00732324">
        <w:rPr>
          <w:rFonts w:ascii="Times New Roman" w:eastAsia="Times New Roman" w:hAnsi="Times New Roman"/>
        </w:rPr>
        <w:t>)</w:t>
      </w:r>
      <w:r w:rsidRPr="00732324">
        <w:rPr>
          <w:rFonts w:ascii="Times New Roman" w:eastAsia="Times New Roman" w:hAnsi="Times New Roman"/>
        </w:rPr>
        <w:t xml:space="preserve"> su </w:t>
      </w:r>
      <w:r w:rsidR="00A920ED" w:rsidRPr="00732324">
        <w:rPr>
          <w:rFonts w:ascii="Times New Roman" w:eastAsia="Times New Roman" w:hAnsi="Times New Roman"/>
        </w:rPr>
        <w:t>smegenų veiklos ar protinės veiklos pablogėjimu, ypač vartojant didesnę dozę ar taikant kombinuot</w:t>
      </w:r>
      <w:r w:rsidR="0069669A">
        <w:rPr>
          <w:rFonts w:ascii="Times New Roman" w:eastAsia="Times New Roman" w:hAnsi="Times New Roman"/>
        </w:rPr>
        <w:t>ą</w:t>
      </w:r>
      <w:r w:rsidR="00A920ED" w:rsidRPr="00732324">
        <w:rPr>
          <w:rFonts w:ascii="Times New Roman" w:eastAsia="Times New Roman" w:hAnsi="Times New Roman"/>
        </w:rPr>
        <w:t xml:space="preserve"> gydymą kartu su kitais vaistais nuo epilepsijos</w:t>
      </w:r>
      <w:r w:rsidRPr="00732324">
        <w:rPr>
          <w:rFonts w:ascii="Times New Roman" w:eastAsia="Times New Roman" w:hAnsi="Times New Roman"/>
        </w:rPr>
        <w:t>.</w:t>
      </w:r>
    </w:p>
    <w:p w:rsidR="0003757E" w:rsidRPr="00732324" w:rsidRDefault="0003757E" w:rsidP="00654798">
      <w:pPr>
        <w:autoSpaceDE w:val="0"/>
        <w:autoSpaceDN w:val="0"/>
        <w:adjustRightInd w:val="0"/>
        <w:spacing w:after="0" w:line="240" w:lineRule="auto"/>
        <w:rPr>
          <w:rFonts w:ascii="Times New Roman" w:eastAsia="Times New Roman" w:hAnsi="Times New Roman"/>
        </w:rPr>
      </w:pPr>
      <w:r w:rsidRPr="00732324">
        <w:rPr>
          <w:rFonts w:ascii="Times New Roman" w:eastAsia="Times New Roman" w:hAnsi="Times New Roman"/>
        </w:rPr>
        <w:t>Dažnis nežinomas: slopinimas.</w:t>
      </w:r>
    </w:p>
    <w:p w:rsidR="00654798" w:rsidRPr="00262420" w:rsidRDefault="00654798" w:rsidP="00654798">
      <w:pPr>
        <w:autoSpaceDE w:val="0"/>
        <w:autoSpaceDN w:val="0"/>
        <w:adjustRightInd w:val="0"/>
        <w:spacing w:after="0" w:line="240" w:lineRule="auto"/>
        <w:rPr>
          <w:rFonts w:ascii="Times New Roman" w:eastAsia="Times New Roman" w:hAnsi="Times New Roman"/>
        </w:rPr>
      </w:pPr>
    </w:p>
    <w:p w:rsidR="00654798" w:rsidRPr="00FE6129" w:rsidRDefault="00D81FD1" w:rsidP="00654798">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olor w:val="000000"/>
          <w:vertAlign w:val="superscript"/>
          <w:lang w:eastAsia="fi-FI"/>
        </w:rPr>
        <w:t>*</w:t>
      </w:r>
      <w:r w:rsidR="00654798" w:rsidRPr="00D81FD1">
        <w:rPr>
          <w:rFonts w:ascii="Times New Roman" w:eastAsia="Times New Roman" w:hAnsi="Times New Roman"/>
          <w:color w:val="000000"/>
          <w:lang w:eastAsia="fi-FI"/>
        </w:rPr>
        <w:t>Praneša apie stuporo ir letargijos bei progresavimo iki laikino koma pasireiškiančio sąmonės sutrikimo ar smegenų pažeidimo (encefalopatijos</w:t>
      </w:r>
      <w:r w:rsidR="00654798" w:rsidRPr="00FE6129">
        <w:rPr>
          <w:rFonts w:ascii="Times New Roman" w:eastAsia="Times New Roman" w:hAnsi="Times New Roman"/>
          <w:color w:val="000000"/>
          <w:lang w:eastAsia="fi-FI"/>
        </w:rPr>
        <w:t>) atvejus. Tai kartais buvo susiję su traukulių padažnėjimu. Dažniausiai toks sutrikimas atsirado kartu vartojant fenobarbitalio ar topiramato arba po greito dozės didinimo. Simptomai išnyko po dozės sumažinimo arba gydymo nutraukimo.</w:t>
      </w:r>
    </w:p>
    <w:p w:rsidR="00654798" w:rsidRPr="00FE6129" w:rsidRDefault="00654798" w:rsidP="00654798">
      <w:pPr>
        <w:autoSpaceDE w:val="0"/>
        <w:autoSpaceDN w:val="0"/>
        <w:adjustRightInd w:val="0"/>
        <w:spacing w:after="0" w:line="240" w:lineRule="auto"/>
        <w:rPr>
          <w:rFonts w:ascii="Times New Roman" w:eastAsia="Times New Roman" w:hAnsi="Times New Roman"/>
          <w:color w:val="000000"/>
          <w:lang w:eastAsia="fi-FI"/>
        </w:rPr>
      </w:pPr>
    </w:p>
    <w:p w:rsidR="00654798" w:rsidRPr="00FE6129" w:rsidRDefault="00654798" w:rsidP="00654798">
      <w:pPr>
        <w:autoSpaceDE w:val="0"/>
        <w:autoSpaceDN w:val="0"/>
        <w:adjustRightInd w:val="0"/>
        <w:spacing w:after="0" w:line="240" w:lineRule="auto"/>
        <w:rPr>
          <w:rFonts w:ascii="Times New Roman" w:eastAsia="Times New Roman" w:hAnsi="Times New Roman"/>
        </w:rPr>
      </w:pPr>
      <w:r w:rsidRPr="00FE6129">
        <w:rPr>
          <w:rFonts w:ascii="Times New Roman" w:eastAsia="Times New Roman" w:hAnsi="Times New Roman"/>
          <w:color w:val="000000"/>
          <w:lang w:eastAsia="fi-FI"/>
        </w:rPr>
        <w:t xml:space="preserve">Jei taikomas </w:t>
      </w:r>
      <w:r w:rsidRPr="00FE6129">
        <w:rPr>
          <w:rFonts w:ascii="Times New Roman" w:eastAsia="Times New Roman" w:hAnsi="Times New Roman"/>
          <w:b/>
          <w:color w:val="000000"/>
          <w:lang w:eastAsia="fi-FI"/>
        </w:rPr>
        <w:t>ilgalaikis gydymas</w:t>
      </w:r>
      <w:r w:rsidRPr="00FE6129">
        <w:rPr>
          <w:rFonts w:ascii="Times New Roman" w:eastAsia="Times New Roman" w:hAnsi="Times New Roman"/>
          <w:color w:val="000000"/>
          <w:lang w:eastAsia="fi-FI"/>
        </w:rPr>
        <w:t xml:space="preserve"> Absenor, ypač jei kartu vartojama fenitoino (kito vaisto nuo epilepsijos), gali atsirasti smegenų pažeidimo (encefalopatijos) požymių: traukulių sustiprėjimas, apatiškumas, stuporas, raumenų tonuso sumažėjimas (raumenų hipotonija) ir sunkių bendrųjų smegenų elektroencefalogramos (EEG) pokyčių.</w:t>
      </w:r>
    </w:p>
    <w:p w:rsidR="00654798" w:rsidRPr="00FE6129" w:rsidRDefault="00654798" w:rsidP="00654798">
      <w:pPr>
        <w:autoSpaceDE w:val="0"/>
        <w:autoSpaceDN w:val="0"/>
        <w:adjustRightInd w:val="0"/>
        <w:spacing w:after="0" w:line="240" w:lineRule="auto"/>
        <w:rPr>
          <w:rFonts w:ascii="Times New Roman" w:eastAsia="Times New Roman" w:hAnsi="Times New Roman"/>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lastRenderedPageBreak/>
        <w:t>Ausų ir labirintų sutrikimai</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7B1F46">
        <w:rPr>
          <w:rFonts w:ascii="Times New Roman" w:eastAsia="Times New Roman" w:hAnsi="Times New Roman"/>
          <w:bCs/>
        </w:rPr>
        <w:t>apkurtimas (iš dalies negrįžtamas)</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Dažnis nežinomas: </w:t>
      </w:r>
      <w:r w:rsidRPr="007B1F46">
        <w:rPr>
          <w:rFonts w:ascii="Times New Roman" w:eastAsia="Times New Roman" w:hAnsi="Times New Roman"/>
          <w:bCs/>
        </w:rPr>
        <w:t>ūžesys (spengimas ausyse)</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Kraujagyslių sutrikimai</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7B1F46">
        <w:rPr>
          <w:rFonts w:ascii="Times New Roman" w:eastAsia="Times New Roman" w:hAnsi="Times New Roman"/>
          <w:bCs/>
        </w:rPr>
        <w:t>kraujavimas (taip pat žr. 2 skyriaus poskyrius „Įspėjimai ir atsargumo priemonės“ bei „Nėštumas, žindymo laikotarpis ir vaisingumas“)</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7B1F46">
        <w:rPr>
          <w:rFonts w:ascii="Times New Roman" w:eastAsia="Times New Roman" w:hAnsi="Times New Roman"/>
          <w:bCs/>
        </w:rPr>
        <w:t>kraujagyslių uždegimas (vaskulitas)</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Kvėpavimo sistemos, krūtinės ląstos ir tarpuplaučio sutrikimai</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7B1F46">
        <w:rPr>
          <w:rFonts w:ascii="Times New Roman" w:eastAsia="Times New Roman" w:hAnsi="Times New Roman"/>
          <w:bCs/>
        </w:rPr>
        <w:t>skysčio kaupimasis pleuros ertmėje (pleuros skystis)</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Virškinimo trakto sutrikimai</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Labai dažni: pykinimas.</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7B1F46">
        <w:rPr>
          <w:rFonts w:ascii="Times New Roman" w:eastAsia="Times New Roman" w:hAnsi="Times New Roman"/>
          <w:bCs/>
        </w:rPr>
        <w:t>vėmimas, dantenų sutrikimai (dažniausiai per didelis dantenų išvešėjimas), burnos gleivinės uždegimas, viduriavimas (ypač gydymo pradžioje), su viršutine pilvo dalimi susiję nusiskundimai, paprastai išnykstantis per kelias dienas tęsiant gydymą</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003348CF" w:rsidRPr="003348CF">
        <w:rPr>
          <w:rFonts w:ascii="Times New Roman" w:eastAsia="Times New Roman" w:hAnsi="Times New Roman"/>
          <w:bCs/>
        </w:rPr>
        <w:t>kasos pažeidimas, kuris kartais gali būti mirtinas (</w:t>
      </w:r>
      <w:r w:rsidR="00190020" w:rsidRPr="003348CF">
        <w:rPr>
          <w:rFonts w:ascii="Times New Roman" w:eastAsia="Times New Roman" w:hAnsi="Times New Roman"/>
          <w:bCs/>
        </w:rPr>
        <w:t xml:space="preserve">taip pat </w:t>
      </w:r>
      <w:r w:rsidR="003348CF" w:rsidRPr="003348CF">
        <w:rPr>
          <w:rFonts w:ascii="Times New Roman" w:eastAsia="Times New Roman" w:hAnsi="Times New Roman"/>
          <w:bCs/>
        </w:rPr>
        <w:t xml:space="preserve">žr. </w:t>
      </w:r>
      <w:r w:rsidR="004E46DE">
        <w:rPr>
          <w:rFonts w:ascii="Times New Roman" w:eastAsia="Times New Roman" w:hAnsi="Times New Roman"/>
          <w:bCs/>
        </w:rPr>
        <w:t>į</w:t>
      </w:r>
      <w:r w:rsidR="003348CF" w:rsidRPr="003348CF">
        <w:rPr>
          <w:rFonts w:ascii="Times New Roman" w:eastAsia="Times New Roman" w:hAnsi="Times New Roman"/>
          <w:bCs/>
        </w:rPr>
        <w:t>spėjimą 2 skyriaus poskyryje „Įspėjimai ir atsargumo priemonės“), padidėjęs seilių išsiskyrimas (ypač gydymo pradžioje)</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Kepenų, tulžies pūslės ir latakų sutrikimai</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Dažni:</w:t>
      </w:r>
      <w:r w:rsidR="003348CF" w:rsidRPr="003348CF">
        <w:t xml:space="preserve"> </w:t>
      </w:r>
      <w:r w:rsidR="003348CF" w:rsidRPr="003348CF">
        <w:rPr>
          <w:rFonts w:ascii="Times New Roman" w:eastAsia="Times New Roman" w:hAnsi="Times New Roman"/>
          <w:bCs/>
        </w:rPr>
        <w:t>nuo dozės nepriklausomas sunkus (kartais mirtinas) kepenų pažeidimas (</w:t>
      </w:r>
      <w:r w:rsidR="00190020" w:rsidRPr="003348CF">
        <w:rPr>
          <w:rFonts w:ascii="Times New Roman" w:eastAsia="Times New Roman" w:hAnsi="Times New Roman"/>
          <w:bCs/>
        </w:rPr>
        <w:t xml:space="preserve">taip pat žr. </w:t>
      </w:r>
      <w:r w:rsidR="00190020">
        <w:rPr>
          <w:rFonts w:ascii="Times New Roman" w:eastAsia="Times New Roman" w:hAnsi="Times New Roman"/>
          <w:bCs/>
        </w:rPr>
        <w:t>į</w:t>
      </w:r>
      <w:r w:rsidR="00190020" w:rsidRPr="003348CF">
        <w:rPr>
          <w:rFonts w:ascii="Times New Roman" w:eastAsia="Times New Roman" w:hAnsi="Times New Roman"/>
          <w:bCs/>
        </w:rPr>
        <w:t>spėjimą 2 skyriaus poskyryje „Įspėjimai ir atsargumo priemonės“</w:t>
      </w:r>
      <w:r w:rsidR="003348CF" w:rsidRPr="003348CF">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Odos ir poodinio audinio sutrikimai</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00694F92" w:rsidRPr="00694F92">
        <w:rPr>
          <w:rFonts w:ascii="Times New Roman" w:eastAsia="Times New Roman" w:hAnsi="Times New Roman"/>
          <w:bCs/>
        </w:rPr>
        <w:t>padidėjęs jautrumas, laikinas ir (arba) nuo dozės priklausomas plaukų slinkimas, nago ir jo guolio sutrikimai</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00694F92" w:rsidRPr="00694F92">
        <w:rPr>
          <w:rFonts w:ascii="Times New Roman" w:eastAsia="Times New Roman" w:hAnsi="Times New Roman"/>
          <w:bCs/>
        </w:rPr>
        <w:t xml:space="preserve">patinimas (angioneurozinė edema) kartu su skausmingais, niežtinčiais gumbais, paprastai apimantis akis, lūpas, </w:t>
      </w:r>
      <w:r w:rsidR="00C036B1">
        <w:rPr>
          <w:rFonts w:ascii="Times New Roman" w:eastAsia="Times New Roman" w:hAnsi="Times New Roman"/>
          <w:bCs/>
        </w:rPr>
        <w:t>ryklę</w:t>
      </w:r>
      <w:r w:rsidR="00694F92" w:rsidRPr="00694F92">
        <w:rPr>
          <w:rFonts w:ascii="Times New Roman" w:eastAsia="Times New Roman" w:hAnsi="Times New Roman"/>
          <w:bCs/>
        </w:rPr>
        <w:t>, gerklas ir kartais plaštakas, pėdas ir lytinių organų sritį, išbėrimas, plaukų pokyčiai (pvz., plaukų struktūros pokyčiai, plaukų spalvos pokytis, nenormalus plaukų augimas)</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Reti: </w:t>
      </w:r>
      <w:r w:rsidR="009B2DD5" w:rsidRPr="009B2DD5">
        <w:rPr>
          <w:rFonts w:ascii="Times New Roman" w:eastAsia="Times New Roman" w:hAnsi="Times New Roman"/>
          <w:snapToGrid w:val="0"/>
          <w:szCs w:val="20"/>
        </w:rPr>
        <w:t>sunkios odos reakcijos (</w:t>
      </w:r>
      <w:r w:rsidR="009B2DD5" w:rsidRPr="009B2DD5">
        <w:rPr>
          <w:rFonts w:ascii="Times New Roman" w:eastAsia="Times New Roman" w:hAnsi="Times New Roman"/>
          <w:snapToGrid w:val="0"/>
          <w:color w:val="000000"/>
          <w:szCs w:val="20"/>
          <w:lang w:eastAsia="fi-FI"/>
        </w:rPr>
        <w:t>toksinė epidermio nekrolizė arba Lajelio sindromas,</w:t>
      </w:r>
      <w:r w:rsidR="006C0C93">
        <w:rPr>
          <w:rFonts w:ascii="Times New Roman" w:eastAsia="Times New Roman" w:hAnsi="Times New Roman"/>
          <w:snapToGrid w:val="0"/>
          <w:color w:val="000000"/>
          <w:szCs w:val="20"/>
          <w:lang w:eastAsia="fi-FI"/>
        </w:rPr>
        <w:t xml:space="preserve"> Stivenso ir Džonsono </w:t>
      </w:r>
      <w:r w:rsidR="009B2DD5" w:rsidRPr="009B2DD5">
        <w:rPr>
          <w:rFonts w:ascii="Times New Roman" w:eastAsia="Times New Roman" w:hAnsi="Times New Roman"/>
          <w:snapToGrid w:val="0"/>
          <w:color w:val="000000"/>
          <w:szCs w:val="20"/>
          <w:lang w:eastAsia="fi-FI"/>
        </w:rPr>
        <w:t>sindromas, daugiaformė eritema), sind</w:t>
      </w:r>
      <w:r w:rsidR="009B2DD5">
        <w:rPr>
          <w:rFonts w:ascii="Times New Roman" w:eastAsia="Times New Roman" w:hAnsi="Times New Roman"/>
          <w:snapToGrid w:val="0"/>
          <w:color w:val="000000"/>
          <w:szCs w:val="20"/>
          <w:lang w:eastAsia="fi-FI"/>
        </w:rPr>
        <w:t>romas, kuriam būdingas vaisto su</w:t>
      </w:r>
      <w:r w:rsidR="009B2DD5" w:rsidRPr="009B2DD5">
        <w:rPr>
          <w:rFonts w:ascii="Times New Roman" w:eastAsia="Times New Roman" w:hAnsi="Times New Roman"/>
          <w:snapToGrid w:val="0"/>
          <w:color w:val="000000"/>
          <w:szCs w:val="20"/>
          <w:lang w:eastAsia="fi-FI"/>
        </w:rPr>
        <w:t>keltas išbėrimas, karščiavimas, limfmazgių patinimas ir tam tikrų baltųjų kraujo ląstelių kiekio padidėjimas (eozinofilija) bei galimas kitų organų pažeidimas (vaisto sukelto išbėrimo su eozinofilija ir sisteminiais simptomais (</w:t>
      </w:r>
      <w:r w:rsidR="009B2DD5" w:rsidRPr="009B2DD5">
        <w:rPr>
          <w:rFonts w:ascii="Times New Roman" w:eastAsia="Times New Roman" w:hAnsi="Times New Roman"/>
          <w:i/>
          <w:snapToGrid w:val="0"/>
          <w:color w:val="000000"/>
          <w:szCs w:val="20"/>
          <w:lang w:eastAsia="fi-FI"/>
        </w:rPr>
        <w:t>Drug Rash with Eosinophilia and Systemic Symptoms</w:t>
      </w:r>
      <w:r w:rsidR="009B2DD5" w:rsidRPr="009B2DD5">
        <w:rPr>
          <w:rFonts w:ascii="Times New Roman" w:eastAsia="Times New Roman" w:hAnsi="Times New Roman"/>
          <w:snapToGrid w:val="0"/>
          <w:color w:val="000000"/>
          <w:szCs w:val="20"/>
          <w:lang w:eastAsia="fi-FI"/>
        </w:rPr>
        <w:t>, DRESS) sindromas</w:t>
      </w:r>
      <w:r w:rsidR="009B2DD5" w:rsidRPr="009B2DD5">
        <w:rPr>
          <w:rFonts w:ascii="Times New Roman" w:eastAsia="Times New Roman" w:hAnsi="Times New Roman"/>
          <w:snapToGrid w:val="0"/>
          <w:szCs w:val="20"/>
        </w:rPr>
        <w:t>)</w:t>
      </w:r>
      <w:r w:rsidRPr="000C4F9E">
        <w:rPr>
          <w:rFonts w:ascii="Times New Roman" w:eastAsia="Times New Roman" w:hAnsi="Times New Roman"/>
          <w:bCs/>
        </w:rPr>
        <w:t>.</w:t>
      </w:r>
    </w:p>
    <w:p w:rsidR="007B1F46" w:rsidRPr="000C4F9E" w:rsidRDefault="007B1F46" w:rsidP="007B1F46">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Skeleto, raumenų ir jungiamojo audinio sutrikimai</w:t>
      </w:r>
    </w:p>
    <w:p w:rsidR="003348CF" w:rsidRPr="000C4F9E" w:rsidRDefault="003348CF" w:rsidP="003348CF">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Pranešta apie kaulų tankio sumažėjimo (nuo osteoporozės iki </w:t>
      </w:r>
      <w:r w:rsidR="009B2DD5">
        <w:rPr>
          <w:rFonts w:ascii="Times New Roman" w:eastAsia="Times New Roman" w:hAnsi="Times New Roman"/>
          <w:bCs/>
        </w:rPr>
        <w:t>kaulų</w:t>
      </w:r>
      <w:r w:rsidRPr="000C4F9E">
        <w:rPr>
          <w:rFonts w:ascii="Times New Roman" w:eastAsia="Times New Roman" w:hAnsi="Times New Roman"/>
          <w:bCs/>
        </w:rPr>
        <w:t xml:space="preserve"> lūžių) atvejus</w:t>
      </w:r>
      <w:r w:rsidR="009B2DD5">
        <w:rPr>
          <w:rFonts w:ascii="Times New Roman" w:eastAsia="Times New Roman" w:hAnsi="Times New Roman"/>
          <w:bCs/>
        </w:rPr>
        <w:t>. Jei ilgai vartojate vaistų nuo epilepsijos, sergate osteoporoze arba vartojate kortizono ar kitų steroidinių hormonų, pasitarkite su gydytoju arba vaistininku</w:t>
      </w:r>
      <w:r w:rsidRPr="000C4F9E">
        <w:rPr>
          <w:rFonts w:ascii="Times New Roman" w:eastAsia="Times New Roman" w:hAnsi="Times New Roman"/>
          <w:bCs/>
        </w:rPr>
        <w:t>.</w:t>
      </w:r>
    </w:p>
    <w:p w:rsidR="003348CF" w:rsidRPr="000C4F9E" w:rsidRDefault="003348CF" w:rsidP="003348CF">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Reti: kūno apsauginės sistemos reakcija į organizmo jungiamąjį audinį (sisteminė raudonoji vilkligė, taip pat žr. 2 skyrių</w:t>
      </w:r>
      <w:r w:rsidR="006C0C93">
        <w:rPr>
          <w:rFonts w:ascii="Times New Roman" w:eastAsia="Times New Roman" w:hAnsi="Times New Roman"/>
          <w:bCs/>
        </w:rPr>
        <w:t xml:space="preserve"> „Įspėjimai ir atsargumo premonės“</w:t>
      </w:r>
      <w:r w:rsidRPr="000C4F9E">
        <w:rPr>
          <w:rFonts w:ascii="Times New Roman" w:eastAsia="Times New Roman" w:hAnsi="Times New Roman"/>
          <w:bCs/>
        </w:rPr>
        <w:t>), sunkus raumenų irimas (rabdomiolizė).</w:t>
      </w:r>
    </w:p>
    <w:p w:rsidR="003348CF" w:rsidRPr="000C4F9E" w:rsidRDefault="003348CF" w:rsidP="003348CF">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Inkstų ir šlapimo takų sutrikimai</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Dažni: šlapimo nelaikymas</w:t>
      </w:r>
      <w:r>
        <w:rPr>
          <w:rFonts w:ascii="Times New Roman" w:eastAsia="Times New Roman" w:hAnsi="Times New Roman"/>
          <w:bCs/>
        </w:rPr>
        <w:t xml:space="preserve"> (nevalingas šlapinimasis)</w:t>
      </w:r>
      <w:r w:rsidRPr="000C4F9E">
        <w:rPr>
          <w:rFonts w:ascii="Times New Roman" w:eastAsia="Times New Roman" w:hAnsi="Times New Roman"/>
          <w:bCs/>
        </w:rPr>
        <w:t>.</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Nedažni: inkstų nepakankamumas.</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Reti: </w:t>
      </w:r>
      <w:r w:rsidRPr="009B2DD5">
        <w:rPr>
          <w:rFonts w:ascii="Times New Roman" w:eastAsia="Times New Roman" w:hAnsi="Times New Roman"/>
          <w:bCs/>
        </w:rPr>
        <w:t>šlapinimasis į lovą, inkstų uždegimas (tubulointersticinis nefritas), inkstų funkcijos sutrikimas (Fanconi sindromas</w:t>
      </w:r>
      <w:r>
        <w:rPr>
          <w:rFonts w:ascii="Times New Roman" w:eastAsia="Times New Roman" w:hAnsi="Times New Roman"/>
          <w:bCs/>
        </w:rPr>
        <w:t>)</w:t>
      </w:r>
      <w:r w:rsidRPr="009B2DD5">
        <w:rPr>
          <w:rFonts w:ascii="Times New Roman" w:eastAsia="Times New Roman" w:hAnsi="Times New Roman"/>
          <w:bCs/>
        </w:rPr>
        <w:t>, kuriam būdingas fosfatų, gliukozės ir tam tikrų baltymų dalių išsiskyrimas bei per didelis rūgšties kiekis organizme (metabolinė acidozė)</w:t>
      </w:r>
      <w:r w:rsidRPr="000C4F9E">
        <w:rPr>
          <w:rFonts w:ascii="Times New Roman" w:eastAsia="Times New Roman" w:hAnsi="Times New Roman"/>
          <w:bCs/>
        </w:rPr>
        <w:t>.</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Lytinės sistemos ir krūties sutrikimai</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813ED1">
        <w:rPr>
          <w:rFonts w:ascii="Times New Roman" w:eastAsia="Times New Roman" w:hAnsi="Times New Roman"/>
        </w:rPr>
        <w:t>skausmingos menstruacijos (dismenorėja)</w:t>
      </w:r>
      <w:r w:rsidRPr="000C4F9E">
        <w:rPr>
          <w:rFonts w:ascii="Times New Roman" w:eastAsia="Times New Roman" w:hAnsi="Times New Roman"/>
          <w:bCs/>
        </w:rPr>
        <w:t>.</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813ED1">
        <w:rPr>
          <w:rFonts w:ascii="Times New Roman" w:eastAsia="Times New Roman" w:hAnsi="Times New Roman"/>
        </w:rPr>
        <w:t>menstruacijų nebuvimas (amenorėja)</w:t>
      </w:r>
      <w:r w:rsidRPr="000C4F9E">
        <w:rPr>
          <w:rFonts w:ascii="Times New Roman" w:eastAsia="Times New Roman" w:hAnsi="Times New Roman"/>
          <w:bCs/>
        </w:rPr>
        <w:t>.</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Reti: </w:t>
      </w:r>
      <w:r w:rsidRPr="009B2DD5">
        <w:rPr>
          <w:rFonts w:ascii="Times New Roman" w:eastAsia="Times New Roman" w:hAnsi="Times New Roman"/>
          <w:bCs/>
        </w:rPr>
        <w:t>vyrų nevaisingumas, lytinio hormono testosterono kiekio kraujyje padidėjimas, kiaušidžių cistos (policistinės kiaušidės)</w:t>
      </w:r>
      <w:r w:rsidRPr="000C4F9E">
        <w:rPr>
          <w:rFonts w:ascii="Times New Roman" w:eastAsia="Times New Roman" w:hAnsi="Times New Roman"/>
          <w:bCs/>
        </w:rPr>
        <w:t>.</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Įgimtos, šeiminės ir genetinės ligos</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Pr>
          <w:rFonts w:ascii="Times New Roman" w:eastAsia="Times New Roman" w:hAnsi="Times New Roman"/>
          <w:bCs/>
        </w:rPr>
        <w:lastRenderedPageBreak/>
        <w:t>Žr. poskyrį „</w:t>
      </w:r>
      <w:r w:rsidRPr="007B1F46">
        <w:rPr>
          <w:rFonts w:ascii="Times New Roman" w:eastAsia="Times New Roman" w:hAnsi="Times New Roman"/>
          <w:bCs/>
        </w:rPr>
        <w:t>Nėštumas, žindymo laikotarpis ir vaisingumas“</w:t>
      </w:r>
      <w:r w:rsidRPr="000C4F9E">
        <w:rPr>
          <w:rFonts w:ascii="Times New Roman" w:eastAsia="Times New Roman" w:hAnsi="Times New Roman"/>
          <w:bCs/>
        </w:rPr>
        <w:t>.</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Bendrieji sutrikimai ir vartojimo vietos pažeidimai</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9B2DD5">
        <w:rPr>
          <w:rFonts w:ascii="Times New Roman" w:eastAsia="Times New Roman" w:hAnsi="Times New Roman"/>
          <w:bCs/>
        </w:rPr>
        <w:t>kūno temperatūros sumažėjimas (hipotermija), skysčių susilaikymas rankose ir (arba) kojose (periferinė edema)</w:t>
      </w:r>
      <w:r w:rsidRPr="000C4F9E">
        <w:rPr>
          <w:rFonts w:ascii="Times New Roman" w:eastAsia="Times New Roman" w:hAnsi="Times New Roman"/>
          <w:bCs/>
        </w:rPr>
        <w:t>.</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p>
    <w:p w:rsidR="007B1F46" w:rsidRPr="007B1F46" w:rsidRDefault="007B1F46" w:rsidP="007B1F4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Tyrimai</w:t>
      </w:r>
    </w:p>
    <w:p w:rsidR="009B2DD5" w:rsidRPr="000C4F9E" w:rsidRDefault="009B2DD5" w:rsidP="009B2DD5">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Reti: </w:t>
      </w:r>
      <w:r w:rsidRPr="009B2DD5">
        <w:rPr>
          <w:rFonts w:ascii="Times New Roman" w:eastAsia="Times New Roman" w:hAnsi="Times New Roman"/>
          <w:bCs/>
        </w:rPr>
        <w:t xml:space="preserve">sumažėjęs bent vieno krešėjimo faktoriaus kiekis ir trombocitų funkcijos sutrikimas kartu su laboratorinių kraujo krešėjimo tyrimų rezultatų pokyčiais (taip pat žr. 2 skyriaus poskyrius „Įspėjimai ir atsargumo priemonės“ bei „Nėštumas, žindymo laikotarpis ir vaisingumas“), vitamino </w:t>
      </w:r>
      <w:r>
        <w:rPr>
          <w:rFonts w:ascii="Times New Roman" w:eastAsia="Times New Roman" w:hAnsi="Times New Roman"/>
          <w:bCs/>
        </w:rPr>
        <w:t>B stoka (biotino stoka).</w:t>
      </w:r>
    </w:p>
    <w:p w:rsidR="009B2DD5" w:rsidRPr="000C4F9E" w:rsidRDefault="009B2DD5" w:rsidP="009B2DD5">
      <w:pPr>
        <w:autoSpaceDE w:val="0"/>
        <w:autoSpaceDN w:val="0"/>
        <w:adjustRightInd w:val="0"/>
        <w:spacing w:after="0" w:line="240" w:lineRule="auto"/>
        <w:rPr>
          <w:rFonts w:ascii="Times New Roman" w:eastAsia="Times New Roman" w:hAnsi="Times New Roman"/>
        </w:rPr>
      </w:pPr>
    </w:p>
    <w:p w:rsidR="00FE6129" w:rsidRPr="00732324" w:rsidRDefault="007B1F46" w:rsidP="00FE6129">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b/>
          <w:bCs/>
        </w:rPr>
        <w:t>Kita informacija</w:t>
      </w:r>
    </w:p>
    <w:p w:rsidR="00654798" w:rsidRPr="0075525D" w:rsidRDefault="00654798" w:rsidP="00654798">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 xml:space="preserve">Jeigu pasireikš </w:t>
      </w:r>
      <w:r w:rsidRPr="0075525D">
        <w:rPr>
          <w:rFonts w:ascii="Times New Roman" w:eastAsia="Times New Roman" w:hAnsi="Times New Roman"/>
          <w:b/>
        </w:rPr>
        <w:t>nuo dozės nepriklausomas</w:t>
      </w:r>
      <w:r w:rsidRPr="0075525D">
        <w:rPr>
          <w:rFonts w:ascii="Times New Roman" w:eastAsia="Times New Roman" w:hAnsi="Times New Roman"/>
        </w:rPr>
        <w:t xml:space="preserve"> šalutinis poveikis, pvz., atsiras galimo kepenų ar kasos pažeidimo požymių (taip pat žr. įspėjimą 2 skyriuje „Kas žinotina prieš vartojant Absenor“), apie tai nedelsdami informuokite gydytoją. Gydytojas nuspręs, ar galima tęsti gydymą Absenor.</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hAnsi="Times New Roman"/>
          <w:b/>
        </w:rPr>
      </w:pPr>
      <w:r w:rsidRPr="0075525D">
        <w:rPr>
          <w:rFonts w:ascii="Times New Roman" w:hAnsi="Times New Roman"/>
          <w:b/>
        </w:rPr>
        <w:t>Pranešimas apie šalutinį poveikį</w:t>
      </w:r>
    </w:p>
    <w:p w:rsidR="00654798" w:rsidRPr="0075525D" w:rsidRDefault="00654798" w:rsidP="00654798">
      <w:pPr>
        <w:spacing w:after="0" w:line="240" w:lineRule="auto"/>
        <w:ind w:right="-449"/>
        <w:rPr>
          <w:rFonts w:ascii="Times New Roman" w:hAnsi="Times New Roman"/>
        </w:rPr>
      </w:pPr>
      <w:r w:rsidRPr="0075525D">
        <w:rPr>
          <w:rFonts w:ascii="Times New Roman" w:hAnsi="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81" w:name="_Toc129243143"/>
      <w:bookmarkStart w:id="82" w:name="_Toc129243268"/>
      <w:r w:rsidRPr="0075525D">
        <w:rPr>
          <w:rFonts w:ascii="Times New Roman" w:eastAsia="Times New Roman" w:hAnsi="Times New Roman"/>
          <w:b/>
          <w:bCs/>
        </w:rPr>
        <w:t>5.</w:t>
      </w:r>
      <w:r w:rsidRPr="0075525D">
        <w:rPr>
          <w:rFonts w:ascii="Times New Roman" w:eastAsia="Times New Roman" w:hAnsi="Times New Roman"/>
          <w:b/>
          <w:bCs/>
        </w:rPr>
        <w:tab/>
        <w:t>Kaip laikyti Absenor</w:t>
      </w:r>
      <w:bookmarkEnd w:id="81"/>
      <w:bookmarkEnd w:id="82"/>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Šį vaistą laikykite vaikams nepastebimoje ir nepasiekiamoje vietoje.</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 xml:space="preserve">Ant etiketės ir kartono dėžutės po „Tinka iki“ nurodytam tinkamumo laikui pasibaigus, šio vaisto vartoti negalima. </w:t>
      </w:r>
      <w:r w:rsidRPr="0075525D">
        <w:rPr>
          <w:rFonts w:ascii="Times New Roman" w:hAnsi="Times New Roman"/>
        </w:rPr>
        <w:t>Vaistas tinkamas vartoti iki paskutinės nurodyto mėnesio dienos.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Laikyti žemesnėje kaip 25 </w:t>
      </w:r>
      <w:r w:rsidRPr="0075525D">
        <w:rPr>
          <w:rFonts w:ascii="Times New Roman" w:eastAsia="Times New Roman" w:hAnsi="Times New Roman"/>
        </w:rPr>
        <w:sym w:font="Symbol" w:char="F0B0"/>
      </w:r>
      <w:r w:rsidRPr="0075525D">
        <w:rPr>
          <w:rFonts w:ascii="Times New Roman" w:eastAsia="Times New Roman" w:hAnsi="Times New Roman"/>
        </w:rPr>
        <w:t>C temperatūroje.</w:t>
      </w:r>
    </w:p>
    <w:p w:rsidR="00654798" w:rsidRPr="0075525D" w:rsidRDefault="00654798" w:rsidP="00654798">
      <w:pPr>
        <w:spacing w:after="0" w:line="240" w:lineRule="auto"/>
        <w:rPr>
          <w:rFonts w:ascii="Times New Roman" w:eastAsia="Times New Roman" w:hAnsi="Times New Roman"/>
          <w:highlight w:val="yellow"/>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Tablečių, laikomų dalytuve, žemesnėje kaip 25 </w:t>
      </w:r>
      <w:r w:rsidRPr="0075525D">
        <w:rPr>
          <w:rFonts w:ascii="Times New Roman" w:eastAsia="Times New Roman" w:hAnsi="Times New Roman"/>
        </w:rPr>
        <w:sym w:font="Symbol" w:char="F0B0"/>
      </w:r>
      <w:r w:rsidRPr="0075525D">
        <w:rPr>
          <w:rFonts w:ascii="Times New Roman" w:eastAsia="Times New Roman" w:hAnsi="Times New Roman"/>
        </w:rPr>
        <w:t xml:space="preserve">C temperatūroje, tinkamumo laikas yra 1 savaitė. </w:t>
      </w:r>
    </w:p>
    <w:p w:rsidR="00654798" w:rsidRPr="0075525D" w:rsidRDefault="00654798" w:rsidP="00654798">
      <w:pPr>
        <w:spacing w:after="0" w:line="240" w:lineRule="auto"/>
        <w:rPr>
          <w:rFonts w:ascii="Times New Roman" w:eastAsia="Times New Roman" w:hAnsi="Times New Roman"/>
          <w:iCs/>
        </w:rPr>
      </w:pPr>
    </w:p>
    <w:p w:rsidR="00654798" w:rsidRPr="0075525D" w:rsidRDefault="00654798" w:rsidP="00654798">
      <w:pPr>
        <w:spacing w:after="0" w:line="240" w:lineRule="auto"/>
        <w:rPr>
          <w:rFonts w:ascii="Times New Roman" w:eastAsia="Times New Roman" w:hAnsi="Times New Roman"/>
          <w:iCs/>
        </w:rPr>
      </w:pPr>
      <w:r w:rsidRPr="0075525D">
        <w:rPr>
          <w:rFonts w:ascii="Times New Roman" w:eastAsia="Times New Roman" w:hAnsi="Times New Roman"/>
          <w:iCs/>
        </w:rPr>
        <w:t>Stiklinį buteliuką laikyti sandarų, kad vaistas būtų apsaugotas nuo drėgmės.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Vaistų negalima išmesti į kanalizaciją arba su buitinėmis atliekomis. Kaip išmesti</w:t>
      </w:r>
      <w:r w:rsidRPr="0075525D" w:rsidDel="00522849">
        <w:rPr>
          <w:rFonts w:ascii="Times New Roman" w:eastAsia="Times New Roman" w:hAnsi="Times New Roman"/>
        </w:rPr>
        <w:t xml:space="preserve"> </w:t>
      </w:r>
      <w:r w:rsidRPr="0075525D">
        <w:rPr>
          <w:rFonts w:ascii="Times New Roman" w:eastAsia="Times New Roman" w:hAnsi="Times New Roman"/>
        </w:rPr>
        <w:t>nereikalingus vaistus, klauskite vaistininko. Šios priemonės padės apsaugoti aplinką.</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hAnsi="Times New Roman"/>
        </w:rPr>
      </w:pPr>
    </w:p>
    <w:p w:rsidR="00654798" w:rsidRPr="0075525D" w:rsidRDefault="00654798" w:rsidP="00654798">
      <w:pPr>
        <w:keepNext/>
        <w:tabs>
          <w:tab w:val="left" w:pos="567"/>
        </w:tabs>
        <w:spacing w:after="0" w:line="240" w:lineRule="auto"/>
        <w:ind w:left="567" w:hanging="567"/>
        <w:outlineLvl w:val="1"/>
        <w:rPr>
          <w:rFonts w:ascii="Times New Roman" w:eastAsia="Times New Roman" w:hAnsi="Times New Roman"/>
          <w:b/>
          <w:bCs/>
        </w:rPr>
      </w:pPr>
      <w:bookmarkStart w:id="83" w:name="_Toc129243144"/>
      <w:bookmarkStart w:id="84" w:name="_Toc129243269"/>
      <w:r w:rsidRPr="0075525D">
        <w:rPr>
          <w:rFonts w:ascii="Times New Roman" w:eastAsia="Times New Roman" w:hAnsi="Times New Roman"/>
          <w:b/>
          <w:bCs/>
        </w:rPr>
        <w:t>6.</w:t>
      </w:r>
      <w:r w:rsidRPr="0075525D">
        <w:rPr>
          <w:rFonts w:ascii="Times New Roman" w:eastAsia="Times New Roman" w:hAnsi="Times New Roman"/>
          <w:b/>
          <w:bCs/>
        </w:rPr>
        <w:tab/>
      </w:r>
      <w:r w:rsidRPr="0075525D">
        <w:rPr>
          <w:rFonts w:ascii="Times New Roman" w:eastAsia="Times New Roman" w:hAnsi="Times New Roman"/>
          <w:b/>
        </w:rPr>
        <w:t>Pakuotės turinys ir kita informacija</w:t>
      </w:r>
      <w:bookmarkEnd w:id="83"/>
      <w:bookmarkEnd w:id="84"/>
    </w:p>
    <w:p w:rsidR="00654798" w:rsidRPr="0075525D" w:rsidRDefault="00654798" w:rsidP="00654798">
      <w:pPr>
        <w:keepNext/>
        <w:tabs>
          <w:tab w:val="left" w:pos="567"/>
        </w:tabs>
        <w:spacing w:after="0" w:line="240" w:lineRule="auto"/>
        <w:rPr>
          <w:rFonts w:ascii="Times New Roman" w:hAnsi="Times New Roman"/>
        </w:rPr>
      </w:pPr>
    </w:p>
    <w:p w:rsidR="00654798" w:rsidRPr="0075525D" w:rsidRDefault="00654798" w:rsidP="00654798">
      <w:pPr>
        <w:keepNext/>
        <w:tabs>
          <w:tab w:val="left" w:pos="567"/>
        </w:tabs>
        <w:spacing w:after="0" w:line="240" w:lineRule="auto"/>
        <w:rPr>
          <w:rFonts w:ascii="Times New Roman" w:eastAsia="Times New Roman" w:hAnsi="Times New Roman"/>
          <w:b/>
          <w:bCs/>
        </w:rPr>
      </w:pPr>
      <w:r w:rsidRPr="0075525D">
        <w:rPr>
          <w:rFonts w:ascii="Times New Roman" w:eastAsia="Times New Roman" w:hAnsi="Times New Roman"/>
          <w:b/>
          <w:bCs/>
        </w:rPr>
        <w:t>Absenor sudėtis</w:t>
      </w:r>
    </w:p>
    <w:p w:rsidR="00654798" w:rsidRPr="0075525D" w:rsidRDefault="00654798" w:rsidP="00654798">
      <w:pPr>
        <w:keepNext/>
        <w:tabs>
          <w:tab w:val="left" w:pos="567"/>
        </w:tabs>
        <w:spacing w:after="0" w:line="240" w:lineRule="auto"/>
        <w:rPr>
          <w:rFonts w:ascii="Times New Roman" w:hAnsi="Times New Roman"/>
        </w:rPr>
      </w:pPr>
    </w:p>
    <w:p w:rsidR="00654798" w:rsidRPr="0075525D" w:rsidRDefault="00654798" w:rsidP="00654798">
      <w:pPr>
        <w:numPr>
          <w:ilvl w:val="0"/>
          <w:numId w:val="1"/>
        </w:numPr>
        <w:tabs>
          <w:tab w:val="left" w:pos="567"/>
        </w:tabs>
        <w:spacing w:after="0" w:line="240" w:lineRule="auto"/>
        <w:ind w:left="567" w:hanging="567"/>
        <w:rPr>
          <w:rFonts w:ascii="Times New Roman" w:eastAsia="Times New Roman" w:hAnsi="Times New Roman"/>
          <w:i/>
          <w:iCs/>
        </w:rPr>
      </w:pPr>
      <w:r w:rsidRPr="0075525D">
        <w:rPr>
          <w:rFonts w:ascii="Times New Roman" w:eastAsia="Times New Roman" w:hAnsi="Times New Roman"/>
        </w:rPr>
        <w:t xml:space="preserve">Veiklioji medžiaga yra natrio valproatas. </w:t>
      </w:r>
    </w:p>
    <w:p w:rsidR="00654798" w:rsidRPr="0075525D" w:rsidRDefault="00654798" w:rsidP="00654798">
      <w:pPr>
        <w:tabs>
          <w:tab w:val="left" w:pos="567"/>
        </w:tabs>
        <w:spacing w:after="0" w:line="240" w:lineRule="auto"/>
        <w:ind w:left="567"/>
        <w:rPr>
          <w:rFonts w:ascii="Times New Roman" w:eastAsia="Times New Roman" w:hAnsi="Times New Roman"/>
          <w:i/>
          <w:iCs/>
        </w:rPr>
      </w:pPr>
      <w:r w:rsidRPr="0075525D">
        <w:rPr>
          <w:rFonts w:ascii="Times New Roman" w:eastAsia="Times New Roman" w:hAnsi="Times New Roman"/>
        </w:rPr>
        <w:t>Vienoje tabletėje yra 500 mg natrio valproato.</w:t>
      </w:r>
    </w:p>
    <w:p w:rsidR="00654798" w:rsidRPr="0075525D" w:rsidRDefault="00654798" w:rsidP="00654798">
      <w:pPr>
        <w:numPr>
          <w:ilvl w:val="0"/>
          <w:numId w:val="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Pagalbinės tabletės šerdies medžiagos yra kopovidonas, hipromeliozė, bevandenis koloidinis silicio dioksidas, magnio stearatas.</w:t>
      </w:r>
    </w:p>
    <w:p w:rsidR="00654798" w:rsidRPr="0075525D" w:rsidRDefault="00654798" w:rsidP="00654798">
      <w:pPr>
        <w:numPr>
          <w:ilvl w:val="0"/>
          <w:numId w:val="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Pagalbinės tabletės plėvelės medžiagos yra polivinilo alkoholis, titano dioksidas (E 171), talkas, sojų lecitinas (E 322), ksantano lipai.</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b/>
          <w:bCs/>
        </w:rPr>
      </w:pPr>
      <w:r w:rsidRPr="0075525D">
        <w:rPr>
          <w:rFonts w:ascii="Times New Roman" w:eastAsia="Times New Roman" w:hAnsi="Times New Roman"/>
          <w:b/>
          <w:bCs/>
        </w:rPr>
        <w:lastRenderedPageBreak/>
        <w:t>Absenor išvaizda ir kiekis pakuotėje</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Balta arba balkšva, kapsulės formos, dengta plėvele, pailginto atpalaidavimo, 9,8 x </w:t>
      </w:r>
      <w:smartTag w:uri="schemas-tilde-lv/tildestengine" w:element="metric2">
        <w:smartTagPr>
          <w:attr w:name="metric_value" w:val="20.7"/>
          <w:attr w:name="metric_text" w:val="mm"/>
        </w:smartTagPr>
        <w:r w:rsidRPr="0075525D">
          <w:rPr>
            <w:rFonts w:ascii="Times New Roman" w:eastAsia="Times New Roman" w:hAnsi="Times New Roman"/>
          </w:rPr>
          <w:t>20,7 mm</w:t>
        </w:r>
      </w:smartTag>
      <w:r w:rsidRPr="0075525D">
        <w:rPr>
          <w:rFonts w:ascii="Times New Roman" w:eastAsia="Times New Roman" w:hAnsi="Times New Roman"/>
        </w:rPr>
        <w:t xml:space="preserve"> dydžio. </w:t>
      </w:r>
    </w:p>
    <w:p w:rsidR="00654798" w:rsidRPr="0075525D" w:rsidRDefault="00654798" w:rsidP="00654798">
      <w:pPr>
        <w:spacing w:after="0" w:line="240" w:lineRule="auto"/>
        <w:rPr>
          <w:rFonts w:ascii="Times New Roman" w:eastAsia="Times New Roman" w:hAnsi="Times New Roman"/>
          <w:i/>
          <w:lang w:eastAsia="lt-LT"/>
        </w:rPr>
      </w:pPr>
    </w:p>
    <w:p w:rsidR="00654798" w:rsidRPr="0075525D" w:rsidRDefault="00654798" w:rsidP="00654798">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Pakuotėje yra 100 tablečių.</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b/>
          <w:bCs/>
        </w:rPr>
      </w:pPr>
      <w:r w:rsidRPr="0075525D">
        <w:rPr>
          <w:rFonts w:ascii="Times New Roman" w:eastAsia="Times New Roman" w:hAnsi="Times New Roman"/>
          <w:b/>
          <w:bCs/>
        </w:rPr>
        <w:t>Registruotojas ir gamintojas</w:t>
      </w:r>
    </w:p>
    <w:p w:rsidR="00654798" w:rsidRPr="0075525D" w:rsidRDefault="00654798" w:rsidP="00654798">
      <w:pPr>
        <w:spacing w:after="0" w:line="240" w:lineRule="auto"/>
        <w:rPr>
          <w:rFonts w:ascii="Times New Roman" w:hAnsi="Times New Roman"/>
        </w:rPr>
      </w:pPr>
    </w:p>
    <w:p w:rsidR="00654798" w:rsidRPr="0075525D" w:rsidRDefault="00654798" w:rsidP="00654798">
      <w:pPr>
        <w:spacing w:after="0" w:line="240" w:lineRule="auto"/>
        <w:rPr>
          <w:rFonts w:ascii="Times New Roman" w:eastAsia="Times New Roman" w:hAnsi="Times New Roman"/>
          <w:b/>
          <w:bCs/>
        </w:rPr>
      </w:pPr>
      <w:r w:rsidRPr="0075525D">
        <w:rPr>
          <w:rFonts w:ascii="Times New Roman" w:eastAsia="Times New Roman" w:hAnsi="Times New Roman"/>
          <w:b/>
          <w:bCs/>
        </w:rPr>
        <w:t>Registruotojas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Orion Corporation</w:t>
      </w:r>
    </w:p>
    <w:p w:rsidR="00654798" w:rsidRPr="0075525D" w:rsidRDefault="00654798" w:rsidP="00654798">
      <w:pPr>
        <w:spacing w:after="0" w:line="240" w:lineRule="auto"/>
        <w:rPr>
          <w:rFonts w:ascii="Times New Roman" w:eastAsia="Times New Roman" w:hAnsi="Times New Roman"/>
          <w:b/>
        </w:rPr>
      </w:pPr>
      <w:r w:rsidRPr="0075525D">
        <w:rPr>
          <w:rFonts w:ascii="Times New Roman" w:eastAsia="Times New Roman" w:hAnsi="Times New Roman"/>
        </w:rPr>
        <w:t>Orionintie 1</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FI-02200 Espoo</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Suomija</w:t>
      </w:r>
    </w:p>
    <w:p w:rsidR="00654798" w:rsidRPr="0075525D" w:rsidRDefault="00654798" w:rsidP="00654798">
      <w:pPr>
        <w:spacing w:after="0" w:line="240" w:lineRule="auto"/>
        <w:rPr>
          <w:rFonts w:ascii="Times New Roman" w:eastAsia="Times New Roman" w:hAnsi="Times New Roman"/>
          <w:b/>
        </w:rPr>
      </w:pPr>
    </w:p>
    <w:p w:rsidR="00654798" w:rsidRPr="0075525D" w:rsidRDefault="00654798" w:rsidP="00654798">
      <w:pPr>
        <w:spacing w:after="0" w:line="240" w:lineRule="auto"/>
        <w:rPr>
          <w:rFonts w:ascii="Times New Roman" w:eastAsia="Times New Roman" w:hAnsi="Times New Roman"/>
          <w:b/>
        </w:rPr>
      </w:pPr>
      <w:r w:rsidRPr="0075525D">
        <w:rPr>
          <w:rFonts w:ascii="Times New Roman" w:eastAsia="Times New Roman" w:hAnsi="Times New Roman"/>
          <w:b/>
        </w:rPr>
        <w:t>Gamintojas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Orion Corporation Orion Pharma</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Orionintie 1</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FI-02200 Espoo</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Suomija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Orion Corporation Orion Pharma</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Joensuunkatu 7</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FI-24100 Salo</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Suomija</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Jeigu apie šį vaistą norite sužinoti daugiau, kreipkitės į vietinį registruotojo atstovą.</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hAnsi="Times New Roman"/>
        </w:rPr>
      </w:pPr>
      <w:r w:rsidRPr="0075525D">
        <w:rPr>
          <w:rFonts w:ascii="Times New Roman" w:hAnsi="Times New Roman"/>
        </w:rPr>
        <w:t>UAB „ORION PHARMA“</w:t>
      </w:r>
    </w:p>
    <w:p w:rsidR="00654798" w:rsidRPr="0075525D" w:rsidRDefault="00654798" w:rsidP="00654798">
      <w:pPr>
        <w:spacing w:after="0" w:line="240" w:lineRule="auto"/>
        <w:rPr>
          <w:rFonts w:ascii="Times New Roman" w:hAnsi="Times New Roman"/>
        </w:rPr>
      </w:pPr>
      <w:r w:rsidRPr="0075525D">
        <w:rPr>
          <w:rFonts w:ascii="Times New Roman" w:hAnsi="Times New Roman"/>
        </w:rPr>
        <w:t>Kubiliaus g. 6</w:t>
      </w:r>
    </w:p>
    <w:p w:rsidR="00654798" w:rsidRPr="0075525D" w:rsidRDefault="00654798" w:rsidP="00654798">
      <w:pPr>
        <w:spacing w:after="0" w:line="240" w:lineRule="auto"/>
        <w:rPr>
          <w:rFonts w:ascii="Times New Roman" w:hAnsi="Times New Roman"/>
        </w:rPr>
      </w:pPr>
      <w:r w:rsidRPr="0075525D">
        <w:rPr>
          <w:rFonts w:ascii="Times New Roman" w:hAnsi="Times New Roman"/>
        </w:rPr>
        <w:t>LT-08234 Vilnius</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Tel. +370~5~2769 499</w:t>
      </w:r>
      <w:r w:rsidRPr="0075525D" w:rsidDel="00254FA1">
        <w:rPr>
          <w:rFonts w:ascii="Times New Roman" w:eastAsia="Times New Roman" w:hAnsi="Times New Roman"/>
        </w:rPr>
        <w:t xml:space="preserve"> </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b/>
        </w:rPr>
        <w:t>Šis vaistas EEE valstybėse narėse registruotas tokiais pavadinimais:</w:t>
      </w:r>
    </w:p>
    <w:p w:rsidR="00654798" w:rsidRPr="0075525D" w:rsidRDefault="00654798" w:rsidP="00654798">
      <w:pPr>
        <w:spacing w:after="0" w:line="240" w:lineRule="auto"/>
        <w:rPr>
          <w:rFonts w:ascii="Times New Roman" w:eastAsia="Times New Roman" w:hAnsi="Times New Roman"/>
        </w:rPr>
      </w:pP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Lietuvoje, Latvijoje, Lenkijoje – Absenor.</w:t>
      </w:r>
    </w:p>
    <w:p w:rsidR="00654798" w:rsidRPr="0075525D" w:rsidRDefault="00654798" w:rsidP="00654798">
      <w:pPr>
        <w:spacing w:after="0" w:line="240" w:lineRule="auto"/>
        <w:rPr>
          <w:rFonts w:ascii="Times New Roman" w:eastAsia="Times New Roman" w:hAnsi="Times New Roman"/>
        </w:rPr>
      </w:pPr>
      <w:r w:rsidRPr="0075525D">
        <w:rPr>
          <w:rFonts w:ascii="Times New Roman" w:eastAsia="Times New Roman" w:hAnsi="Times New Roman"/>
        </w:rPr>
        <w:t>Vokietijoje –</w:t>
      </w:r>
      <w:r w:rsidRPr="0075525D">
        <w:rPr>
          <w:rFonts w:ascii="Times New Roman" w:eastAsia="Times New Roman" w:hAnsi="Times New Roman"/>
          <w:lang w:val="en-GB"/>
        </w:rPr>
        <w:t xml:space="preserve">Valproat </w:t>
      </w:r>
      <w:r w:rsidRPr="0075525D">
        <w:rPr>
          <w:rFonts w:ascii="Times New Roman" w:eastAsia="Times New Roman" w:hAnsi="Times New Roman"/>
        </w:rPr>
        <w:t>Orion 500 mg Retardtabletten.</w:t>
      </w:r>
    </w:p>
    <w:p w:rsidR="00654798" w:rsidRPr="0075525D" w:rsidRDefault="00654798" w:rsidP="00654798">
      <w:pPr>
        <w:spacing w:after="0" w:line="240" w:lineRule="auto"/>
        <w:rPr>
          <w:rFonts w:ascii="Times New Roman" w:hAnsi="Times New Roman"/>
          <w:b/>
        </w:rPr>
      </w:pPr>
    </w:p>
    <w:p w:rsidR="00654798" w:rsidRPr="0075525D" w:rsidRDefault="00654798" w:rsidP="00654798">
      <w:pPr>
        <w:spacing w:after="0" w:line="240" w:lineRule="auto"/>
        <w:rPr>
          <w:rFonts w:ascii="Times New Roman" w:hAnsi="Times New Roman"/>
          <w:b/>
        </w:rPr>
      </w:pPr>
    </w:p>
    <w:p w:rsidR="00654798" w:rsidRPr="0075525D" w:rsidRDefault="00654798" w:rsidP="00654798">
      <w:pPr>
        <w:spacing w:after="0" w:line="240" w:lineRule="auto"/>
        <w:rPr>
          <w:rFonts w:ascii="Times New Roman" w:eastAsia="Times New Roman" w:hAnsi="Times New Roman"/>
          <w:b/>
        </w:rPr>
      </w:pPr>
      <w:r w:rsidRPr="0075525D">
        <w:rPr>
          <w:rFonts w:ascii="Times New Roman" w:hAnsi="Times New Roman"/>
          <w:b/>
        </w:rPr>
        <w:t xml:space="preserve">Šis pakuotės lapelis paskutinį kartą </w:t>
      </w:r>
      <w:r w:rsidRPr="0075525D">
        <w:rPr>
          <w:rFonts w:ascii="Times New Roman" w:eastAsia="Times New Roman" w:hAnsi="Times New Roman"/>
          <w:b/>
          <w:bCs/>
        </w:rPr>
        <w:t xml:space="preserve">peržiūrėtas </w:t>
      </w:r>
      <w:r w:rsidR="00B12F50">
        <w:rPr>
          <w:rFonts w:ascii="Times New Roman" w:eastAsia="Times New Roman" w:hAnsi="Times New Roman"/>
          <w:b/>
          <w:bCs/>
        </w:rPr>
        <w:t>2019-11-21.</w:t>
      </w:r>
    </w:p>
    <w:p w:rsidR="00654798" w:rsidRPr="0075525D" w:rsidRDefault="00654798" w:rsidP="00654798">
      <w:pPr>
        <w:spacing w:after="0" w:line="240" w:lineRule="auto"/>
        <w:rPr>
          <w:rFonts w:ascii="Times New Roman" w:eastAsia="Times New Roman" w:hAnsi="Times New Roman"/>
          <w:b/>
          <w:bCs/>
        </w:rPr>
      </w:pPr>
    </w:p>
    <w:p w:rsidR="00654798" w:rsidRPr="0075525D" w:rsidRDefault="00654798" w:rsidP="00654798">
      <w:pPr>
        <w:numPr>
          <w:ilvl w:val="12"/>
          <w:numId w:val="0"/>
        </w:numPr>
        <w:spacing w:after="0" w:line="240" w:lineRule="auto"/>
        <w:ind w:right="-2"/>
        <w:rPr>
          <w:rFonts w:ascii="Times New Roman" w:hAnsi="Times New Roman"/>
        </w:rPr>
      </w:pPr>
      <w:r w:rsidRPr="0075525D">
        <w:rPr>
          <w:rFonts w:ascii="Times New Roman" w:hAnsi="Times New Roman"/>
        </w:rPr>
        <w:t>Išsami informacija apie šį vaistą pateikiama Valstybinės vaistų kontrolės tarnybos prie Lietuvos Respublikos sveikatos apsaugos ministerijos tinklalapyje</w:t>
      </w:r>
      <w:r w:rsidRPr="0075525D">
        <w:rPr>
          <w:rFonts w:ascii="Times New Roman" w:hAnsi="Times New Roman"/>
          <w:i/>
        </w:rPr>
        <w:t xml:space="preserve"> </w:t>
      </w:r>
      <w:hyperlink r:id="rId11" w:history="1">
        <w:r w:rsidRPr="0075525D">
          <w:rPr>
            <w:rFonts w:ascii="Times New Roman" w:eastAsia="SimSun" w:hAnsi="Times New Roman"/>
            <w:color w:val="0000FF"/>
            <w:u w:val="single"/>
          </w:rPr>
          <w:t>http://www.vvkt.lt/</w:t>
        </w:r>
      </w:hyperlink>
      <w:r w:rsidRPr="0075525D">
        <w:rPr>
          <w:rFonts w:ascii="Times New Roman" w:hAnsi="Times New Roman"/>
        </w:rPr>
        <w:t>.</w:t>
      </w:r>
    </w:p>
    <w:p w:rsidR="00C803EA" w:rsidRPr="0075525D" w:rsidRDefault="00C803EA">
      <w:pPr>
        <w:rPr>
          <w:rFonts w:ascii="Times New Roman" w:hAnsi="Times New Roman"/>
        </w:rPr>
      </w:pPr>
    </w:p>
    <w:sectPr w:rsidR="00C803EA" w:rsidRPr="0075525D" w:rsidSect="006975B1">
      <w:footerReference w:type="even" r:id="rId12"/>
      <w:footerReference w:type="first" r:id="rId13"/>
      <w:endnotePr>
        <w:numFmt w:val="decimal"/>
      </w:endnotePr>
      <w:pgSz w:w="11907" w:h="16840" w:code="9"/>
      <w:pgMar w:top="1134" w:right="1418" w:bottom="1134" w:left="1418" w:header="737" w:footer="737"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EA" w:rsidRDefault="00F973EA">
      <w:pPr>
        <w:spacing w:after="0" w:line="240" w:lineRule="auto"/>
      </w:pPr>
      <w:r>
        <w:separator/>
      </w:r>
    </w:p>
  </w:endnote>
  <w:endnote w:type="continuationSeparator" w:id="0">
    <w:p w:rsidR="00F973EA" w:rsidRDefault="00F9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normal tex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Std-L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BF" w:rsidRDefault="001F63B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F63BF" w:rsidRDefault="001F63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BF" w:rsidRDefault="001F63B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F63BF" w:rsidRDefault="001F63BF">
    <w:pPr>
      <w:pStyle w:val="Porat"/>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EA" w:rsidRDefault="00F973EA">
      <w:pPr>
        <w:spacing w:after="0" w:line="240" w:lineRule="auto"/>
      </w:pPr>
      <w:r>
        <w:separator/>
      </w:r>
    </w:p>
  </w:footnote>
  <w:footnote w:type="continuationSeparator" w:id="0">
    <w:p w:rsidR="00F973EA" w:rsidRDefault="00F97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A6D86"/>
    <w:multiLevelType w:val="hybridMultilevel"/>
    <w:tmpl w:val="2D44E406"/>
    <w:lvl w:ilvl="0" w:tplc="BAECA4FA">
      <w:numFmt w:val="bullet"/>
      <w:lvlText w:val="-"/>
      <w:lvlJc w:val="left"/>
      <w:pPr>
        <w:tabs>
          <w:tab w:val="num" w:pos="924"/>
        </w:tabs>
        <w:ind w:left="717" w:hanging="360"/>
      </w:p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2204082"/>
    <w:multiLevelType w:val="hybridMultilevel"/>
    <w:tmpl w:val="E0A814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004C69"/>
    <w:multiLevelType w:val="hybridMultilevel"/>
    <w:tmpl w:val="3EF6D0CE"/>
    <w:lvl w:ilvl="0" w:tplc="EF58B3D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5" w15:restartNumberingAfterBreak="0">
    <w:nsid w:val="09D42BE4"/>
    <w:multiLevelType w:val="hybridMultilevel"/>
    <w:tmpl w:val="F446E4E0"/>
    <w:lvl w:ilvl="0" w:tplc="FFFFFFFF">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normal tex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normal tex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normal tex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C396C"/>
    <w:multiLevelType w:val="hybridMultilevel"/>
    <w:tmpl w:val="1E26F026"/>
    <w:lvl w:ilvl="0" w:tplc="77B6E252">
      <w:numFmt w:val="bullet"/>
      <w:lvlText w:val="•"/>
      <w:lvlJc w:val="left"/>
      <w:pPr>
        <w:ind w:left="930" w:hanging="57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946AFA"/>
    <w:multiLevelType w:val="hybridMultilevel"/>
    <w:tmpl w:val="694E5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962874"/>
    <w:multiLevelType w:val="hybridMultilevel"/>
    <w:tmpl w:val="6922B3C0"/>
    <w:lvl w:ilvl="0" w:tplc="22C0612A">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44F24"/>
    <w:multiLevelType w:val="hybridMultilevel"/>
    <w:tmpl w:val="BAB09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283705"/>
    <w:multiLevelType w:val="hybridMultilevel"/>
    <w:tmpl w:val="F78C54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961FC1"/>
    <w:multiLevelType w:val="hybridMultilevel"/>
    <w:tmpl w:val="CDE8C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593FA6"/>
    <w:multiLevelType w:val="hybridMultilevel"/>
    <w:tmpl w:val="11A40D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F92A20"/>
    <w:multiLevelType w:val="hybridMultilevel"/>
    <w:tmpl w:val="86F2786E"/>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6275E58"/>
    <w:multiLevelType w:val="hybridMultilevel"/>
    <w:tmpl w:val="29D2A4C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27A10"/>
    <w:multiLevelType w:val="hybridMultilevel"/>
    <w:tmpl w:val="24006BCE"/>
    <w:lvl w:ilvl="0" w:tplc="BAECA4FA">
      <w:numFmt w:val="bullet"/>
      <w:lvlText w:val="-"/>
      <w:lvlJc w:val="left"/>
      <w:pPr>
        <w:tabs>
          <w:tab w:val="num" w:pos="567"/>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45125"/>
    <w:multiLevelType w:val="hybridMultilevel"/>
    <w:tmpl w:val="7228C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EE2283"/>
    <w:multiLevelType w:val="hybridMultilevel"/>
    <w:tmpl w:val="7584B0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9ADC5E96"/>
    <w:lvl w:ilvl="0" w:tplc="3414521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EF58B3DC">
      <w:start w:val="1"/>
      <w:numFmt w:val="bullet"/>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B8438D"/>
    <w:multiLevelType w:val="hybridMultilevel"/>
    <w:tmpl w:val="873209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7C43DD"/>
    <w:multiLevelType w:val="singleLevel"/>
    <w:tmpl w:val="8FC630FC"/>
    <w:lvl w:ilvl="0">
      <w:start w:val="14"/>
      <w:numFmt w:val="bullet"/>
      <w:lvlText w:val="-"/>
      <w:lvlJc w:val="left"/>
      <w:pPr>
        <w:tabs>
          <w:tab w:val="num" w:pos="360"/>
        </w:tabs>
        <w:ind w:left="360" w:hanging="360"/>
      </w:pPr>
      <w:rPr>
        <w:rFonts w:hint="default"/>
      </w:rPr>
    </w:lvl>
  </w:abstractNum>
  <w:abstractNum w:abstractNumId="21" w15:restartNumberingAfterBreak="0">
    <w:nsid w:val="40DF64C8"/>
    <w:multiLevelType w:val="hybridMultilevel"/>
    <w:tmpl w:val="390A82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0915BE"/>
    <w:multiLevelType w:val="hybridMultilevel"/>
    <w:tmpl w:val="9B885C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C8317D"/>
    <w:multiLevelType w:val="hybridMultilevel"/>
    <w:tmpl w:val="68D4F3E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4B6137"/>
    <w:multiLevelType w:val="hybridMultilevel"/>
    <w:tmpl w:val="95D6B6D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1861DF"/>
    <w:multiLevelType w:val="hybridMultilevel"/>
    <w:tmpl w:val="0B5892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C51815"/>
    <w:multiLevelType w:val="hybridMultilevel"/>
    <w:tmpl w:val="1A188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FE7833"/>
    <w:multiLevelType w:val="hybridMultilevel"/>
    <w:tmpl w:val="3278B48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5F56AE"/>
    <w:multiLevelType w:val="hybridMultilevel"/>
    <w:tmpl w:val="24786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790269"/>
    <w:multiLevelType w:val="hybridMultilevel"/>
    <w:tmpl w:val="44B65B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B76C89"/>
    <w:multiLevelType w:val="hybridMultilevel"/>
    <w:tmpl w:val="10D897A8"/>
    <w:lvl w:ilvl="0" w:tplc="04270001">
      <w:start w:val="1"/>
      <w:numFmt w:val="bullet"/>
      <w:lvlText w:val=""/>
      <w:lvlJc w:val="left"/>
      <w:pPr>
        <w:ind w:left="720" w:hanging="360"/>
      </w:pPr>
      <w:rPr>
        <w:rFonts w:ascii="Symbol" w:hAnsi="Symbol" w:hint="default"/>
      </w:rPr>
    </w:lvl>
    <w:lvl w:ilvl="1" w:tplc="A664DF1A">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283120"/>
    <w:multiLevelType w:val="hybridMultilevel"/>
    <w:tmpl w:val="A6FA391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6D2589"/>
    <w:multiLevelType w:val="hybridMultilevel"/>
    <w:tmpl w:val="837E07C4"/>
    <w:lvl w:ilvl="0" w:tplc="BAECA4FA">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1565AC"/>
    <w:multiLevelType w:val="hybridMultilevel"/>
    <w:tmpl w:val="AA680A86"/>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7532EF"/>
    <w:multiLevelType w:val="hybridMultilevel"/>
    <w:tmpl w:val="7A7EAFA8"/>
    <w:lvl w:ilvl="0" w:tplc="BAECA4FA">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4A2EA1"/>
    <w:multiLevelType w:val="hybridMultilevel"/>
    <w:tmpl w:val="10305B9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152AF"/>
    <w:multiLevelType w:val="hybridMultilevel"/>
    <w:tmpl w:val="802A64B2"/>
    <w:lvl w:ilvl="0" w:tplc="36E8C6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1F39BF"/>
    <w:multiLevelType w:val="hybridMultilevel"/>
    <w:tmpl w:val="2CE267E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A63540"/>
    <w:multiLevelType w:val="hybridMultilevel"/>
    <w:tmpl w:val="07708C1A"/>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D15BAC"/>
    <w:multiLevelType w:val="hybridMultilevel"/>
    <w:tmpl w:val="30D02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7802EE"/>
    <w:multiLevelType w:val="hybridMultilevel"/>
    <w:tmpl w:val="357E9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0"/>
  </w:num>
  <w:num w:numId="3">
    <w:abstractNumId w:val="18"/>
  </w:num>
  <w:num w:numId="4">
    <w:abstractNumId w:val="32"/>
  </w:num>
  <w:num w:numId="5">
    <w:abstractNumId w:val="3"/>
  </w:num>
  <w:num w:numId="6">
    <w:abstractNumId w:val="15"/>
  </w:num>
  <w:num w:numId="7">
    <w:abstractNumId w:val="5"/>
  </w:num>
  <w:num w:numId="8">
    <w:abstractNumId w:val="31"/>
  </w:num>
  <w:num w:numId="9">
    <w:abstractNumId w:val="41"/>
  </w:num>
  <w:num w:numId="10">
    <w:abstractNumId w:val="36"/>
  </w:num>
  <w:num w:numId="11">
    <w:abstractNumId w:val="14"/>
  </w:num>
  <w:num w:numId="12">
    <w:abstractNumId w:val="13"/>
  </w:num>
  <w:num w:numId="13">
    <w:abstractNumId w:val="39"/>
  </w:num>
  <w:num w:numId="14">
    <w:abstractNumId w:val="16"/>
  </w:num>
  <w:num w:numId="15">
    <w:abstractNumId w:val="6"/>
  </w:num>
  <w:num w:numId="16">
    <w:abstractNumId w:val="1"/>
  </w:num>
  <w:num w:numId="17">
    <w:abstractNumId w:val="10"/>
  </w:num>
  <w:num w:numId="18">
    <w:abstractNumId w:val="37"/>
  </w:num>
  <w:num w:numId="19">
    <w:abstractNumId w:val="28"/>
  </w:num>
  <w:num w:numId="20">
    <w:abstractNumId w:val="30"/>
  </w:num>
  <w:num w:numId="21">
    <w:abstractNumId w:val="11"/>
  </w:num>
  <w:num w:numId="22">
    <w:abstractNumId w:val="38"/>
  </w:num>
  <w:num w:numId="23">
    <w:abstractNumId w:val="22"/>
  </w:num>
  <w:num w:numId="24">
    <w:abstractNumId w:val="7"/>
  </w:num>
  <w:num w:numId="25">
    <w:abstractNumId w:val="9"/>
  </w:num>
  <w:num w:numId="26">
    <w:abstractNumId w:val="40"/>
  </w:num>
  <w:num w:numId="27">
    <w:abstractNumId w:val="24"/>
  </w:num>
  <w:num w:numId="28">
    <w:abstractNumId w:val="23"/>
  </w:num>
  <w:num w:numId="29">
    <w:abstractNumId w:val="19"/>
  </w:num>
  <w:num w:numId="30">
    <w:abstractNumId w:val="17"/>
  </w:num>
  <w:num w:numId="31">
    <w:abstractNumId w:val="12"/>
  </w:num>
  <w:num w:numId="32">
    <w:abstractNumId w:val="2"/>
  </w:num>
  <w:num w:numId="33">
    <w:abstractNumId w:val="27"/>
  </w:num>
  <w:num w:numId="34">
    <w:abstractNumId w:val="21"/>
  </w:num>
  <w:num w:numId="35">
    <w:abstractNumId w:val="25"/>
  </w:num>
  <w:num w:numId="36">
    <w:abstractNumId w:val="29"/>
  </w:num>
  <w:num w:numId="37">
    <w:abstractNumId w:val="26"/>
  </w:num>
  <w:num w:numId="38">
    <w:abstractNumId w:val="35"/>
  </w:num>
  <w:num w:numId="39">
    <w:abstractNumId w:val="34"/>
  </w:num>
  <w:num w:numId="40">
    <w:abstractNumId w:val="33"/>
  </w:num>
  <w:num w:numId="41">
    <w:abstractNumId w:val="8"/>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0D"/>
    <w:rsid w:val="00002DA7"/>
    <w:rsid w:val="0003757E"/>
    <w:rsid w:val="000866F5"/>
    <w:rsid w:val="000B28DC"/>
    <w:rsid w:val="000E12F1"/>
    <w:rsid w:val="00113686"/>
    <w:rsid w:val="00122C1C"/>
    <w:rsid w:val="0013452F"/>
    <w:rsid w:val="00135E58"/>
    <w:rsid w:val="00150362"/>
    <w:rsid w:val="0016408B"/>
    <w:rsid w:val="00190020"/>
    <w:rsid w:val="00193F11"/>
    <w:rsid w:val="001C0B2E"/>
    <w:rsid w:val="001C7A98"/>
    <w:rsid w:val="001E2627"/>
    <w:rsid w:val="001F6132"/>
    <w:rsid w:val="001F63BF"/>
    <w:rsid w:val="00213186"/>
    <w:rsid w:val="002374D0"/>
    <w:rsid w:val="00237D60"/>
    <w:rsid w:val="00257E58"/>
    <w:rsid w:val="00262420"/>
    <w:rsid w:val="00282482"/>
    <w:rsid w:val="002907B4"/>
    <w:rsid w:val="0029245D"/>
    <w:rsid w:val="002A029F"/>
    <w:rsid w:val="002A330E"/>
    <w:rsid w:val="002A7F6F"/>
    <w:rsid w:val="002B3418"/>
    <w:rsid w:val="002F37A3"/>
    <w:rsid w:val="00315096"/>
    <w:rsid w:val="00322E7C"/>
    <w:rsid w:val="0033280D"/>
    <w:rsid w:val="003348CF"/>
    <w:rsid w:val="00334AF4"/>
    <w:rsid w:val="00362A8D"/>
    <w:rsid w:val="003741B1"/>
    <w:rsid w:val="00380C25"/>
    <w:rsid w:val="0038126B"/>
    <w:rsid w:val="00396439"/>
    <w:rsid w:val="003A2D97"/>
    <w:rsid w:val="003A63E5"/>
    <w:rsid w:val="00427FAA"/>
    <w:rsid w:val="004331AB"/>
    <w:rsid w:val="00433F7E"/>
    <w:rsid w:val="004341FF"/>
    <w:rsid w:val="00443CF1"/>
    <w:rsid w:val="0045036C"/>
    <w:rsid w:val="004C5794"/>
    <w:rsid w:val="004E368C"/>
    <w:rsid w:val="004E46DE"/>
    <w:rsid w:val="005043E8"/>
    <w:rsid w:val="00540F47"/>
    <w:rsid w:val="00564CA7"/>
    <w:rsid w:val="0058235A"/>
    <w:rsid w:val="005B59EA"/>
    <w:rsid w:val="005D130C"/>
    <w:rsid w:val="005F4F4D"/>
    <w:rsid w:val="005F5DB9"/>
    <w:rsid w:val="00623A4B"/>
    <w:rsid w:val="006257F5"/>
    <w:rsid w:val="006415D9"/>
    <w:rsid w:val="00647945"/>
    <w:rsid w:val="00654798"/>
    <w:rsid w:val="00694F92"/>
    <w:rsid w:val="0069669A"/>
    <w:rsid w:val="006975B1"/>
    <w:rsid w:val="006B51E7"/>
    <w:rsid w:val="006C0C93"/>
    <w:rsid w:val="00706524"/>
    <w:rsid w:val="00707FF2"/>
    <w:rsid w:val="00732324"/>
    <w:rsid w:val="0073752B"/>
    <w:rsid w:val="00750C65"/>
    <w:rsid w:val="0075525D"/>
    <w:rsid w:val="00774835"/>
    <w:rsid w:val="0078133E"/>
    <w:rsid w:val="007B1F46"/>
    <w:rsid w:val="007C3000"/>
    <w:rsid w:val="007F4ACC"/>
    <w:rsid w:val="008038EB"/>
    <w:rsid w:val="00804996"/>
    <w:rsid w:val="00821DB1"/>
    <w:rsid w:val="0083562B"/>
    <w:rsid w:val="008677A6"/>
    <w:rsid w:val="0088688B"/>
    <w:rsid w:val="008B4A2C"/>
    <w:rsid w:val="008C0091"/>
    <w:rsid w:val="008D364B"/>
    <w:rsid w:val="008E62D8"/>
    <w:rsid w:val="00912B47"/>
    <w:rsid w:val="009449AF"/>
    <w:rsid w:val="00945853"/>
    <w:rsid w:val="00960012"/>
    <w:rsid w:val="009740EB"/>
    <w:rsid w:val="00974E85"/>
    <w:rsid w:val="0098314B"/>
    <w:rsid w:val="009A3910"/>
    <w:rsid w:val="009B2DD5"/>
    <w:rsid w:val="009D4A53"/>
    <w:rsid w:val="00A2525C"/>
    <w:rsid w:val="00A36F15"/>
    <w:rsid w:val="00A52A5D"/>
    <w:rsid w:val="00A726A4"/>
    <w:rsid w:val="00A805E3"/>
    <w:rsid w:val="00A80E98"/>
    <w:rsid w:val="00A815B4"/>
    <w:rsid w:val="00A87246"/>
    <w:rsid w:val="00A920ED"/>
    <w:rsid w:val="00AA6230"/>
    <w:rsid w:val="00AB02A3"/>
    <w:rsid w:val="00AB39E5"/>
    <w:rsid w:val="00AC56F6"/>
    <w:rsid w:val="00AC7DA6"/>
    <w:rsid w:val="00B12F50"/>
    <w:rsid w:val="00B25FB9"/>
    <w:rsid w:val="00B26652"/>
    <w:rsid w:val="00B6742A"/>
    <w:rsid w:val="00BA449B"/>
    <w:rsid w:val="00BA50AC"/>
    <w:rsid w:val="00BC5F32"/>
    <w:rsid w:val="00BF0CF7"/>
    <w:rsid w:val="00BF2924"/>
    <w:rsid w:val="00C036B1"/>
    <w:rsid w:val="00C12A26"/>
    <w:rsid w:val="00C26A86"/>
    <w:rsid w:val="00C41C1F"/>
    <w:rsid w:val="00C70033"/>
    <w:rsid w:val="00C803EA"/>
    <w:rsid w:val="00C868EC"/>
    <w:rsid w:val="00CC1BC2"/>
    <w:rsid w:val="00CE1FA6"/>
    <w:rsid w:val="00CE4D21"/>
    <w:rsid w:val="00CF0682"/>
    <w:rsid w:val="00D02FE0"/>
    <w:rsid w:val="00D369D9"/>
    <w:rsid w:val="00D46776"/>
    <w:rsid w:val="00D52AC0"/>
    <w:rsid w:val="00D56AB7"/>
    <w:rsid w:val="00D805B6"/>
    <w:rsid w:val="00D81FD1"/>
    <w:rsid w:val="00D8258A"/>
    <w:rsid w:val="00D83C67"/>
    <w:rsid w:val="00D915A4"/>
    <w:rsid w:val="00DA510B"/>
    <w:rsid w:val="00DF7EDA"/>
    <w:rsid w:val="00E07CFB"/>
    <w:rsid w:val="00E35087"/>
    <w:rsid w:val="00E41AF4"/>
    <w:rsid w:val="00E55425"/>
    <w:rsid w:val="00E61798"/>
    <w:rsid w:val="00E76DCC"/>
    <w:rsid w:val="00E87CBB"/>
    <w:rsid w:val="00E93F3A"/>
    <w:rsid w:val="00EA7170"/>
    <w:rsid w:val="00EA78B2"/>
    <w:rsid w:val="00EF5A3A"/>
    <w:rsid w:val="00F30104"/>
    <w:rsid w:val="00F51118"/>
    <w:rsid w:val="00F973EA"/>
    <w:rsid w:val="00FA50B4"/>
    <w:rsid w:val="00FC26D1"/>
    <w:rsid w:val="00FC3F37"/>
    <w:rsid w:val="00FE2E24"/>
    <w:rsid w:val="00FE6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AC87E885-8DAC-4672-AB14-F1EF0D13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4798"/>
    <w:pPr>
      <w:spacing w:after="160" w:line="259" w:lineRule="auto"/>
    </w:pPr>
    <w:rPr>
      <w:sz w:val="22"/>
      <w:szCs w:val="22"/>
      <w:lang w:eastAsia="en-US"/>
    </w:rPr>
  </w:style>
  <w:style w:type="paragraph" w:styleId="Antrat1">
    <w:name w:val="heading 1"/>
    <w:basedOn w:val="prastasis"/>
    <w:next w:val="prastasis"/>
    <w:link w:val="Antrat1Diagrama"/>
    <w:qFormat/>
    <w:rsid w:val="00654798"/>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qFormat/>
    <w:rsid w:val="00654798"/>
    <w:pPr>
      <w:keepNext/>
      <w:tabs>
        <w:tab w:val="left" w:pos="567"/>
      </w:tabs>
      <w:spacing w:before="240" w:after="60" w:line="260" w:lineRule="exact"/>
      <w:outlineLvl w:val="1"/>
    </w:pPr>
    <w:rPr>
      <w:rFonts w:ascii="Helvetica" w:eastAsia="Times New Roman" w:hAnsi="Helvetica"/>
      <w:b/>
      <w:i/>
      <w:sz w:val="24"/>
      <w:szCs w:val="20"/>
      <w:lang w:val="en-US"/>
    </w:rPr>
  </w:style>
  <w:style w:type="paragraph" w:styleId="Antrat3">
    <w:name w:val="heading 3"/>
    <w:basedOn w:val="prastasis"/>
    <w:next w:val="prastasis"/>
    <w:link w:val="Antrat3Diagrama"/>
    <w:qFormat/>
    <w:rsid w:val="00654798"/>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654798"/>
    <w:pPr>
      <w:keepNext/>
      <w:tabs>
        <w:tab w:val="left" w:pos="567"/>
      </w:tabs>
      <w:spacing w:after="0" w:line="260" w:lineRule="exact"/>
      <w:jc w:val="both"/>
      <w:outlineLvl w:val="3"/>
    </w:pPr>
    <w:rPr>
      <w:rFonts w:ascii="Times New Roman" w:eastAsia="Times New Roman" w:hAnsi="Times New Roman"/>
      <w:b/>
      <w:noProof/>
      <w:szCs w:val="20"/>
      <w:lang w:val="en-US"/>
    </w:rPr>
  </w:style>
  <w:style w:type="paragraph" w:styleId="Antrat5">
    <w:name w:val="heading 5"/>
    <w:basedOn w:val="prastasis"/>
    <w:next w:val="prastasis"/>
    <w:link w:val="Antrat5Diagrama"/>
    <w:qFormat/>
    <w:rsid w:val="00654798"/>
    <w:pPr>
      <w:keepNext/>
      <w:tabs>
        <w:tab w:val="left" w:pos="567"/>
      </w:tabs>
      <w:spacing w:after="0" w:line="260" w:lineRule="exact"/>
      <w:jc w:val="both"/>
      <w:outlineLvl w:val="4"/>
    </w:pPr>
    <w:rPr>
      <w:rFonts w:ascii="Times New Roman" w:eastAsia="Times New Roman" w:hAnsi="Times New Roman"/>
      <w:noProof/>
      <w:szCs w:val="20"/>
      <w:lang w:val="en-US"/>
    </w:rPr>
  </w:style>
  <w:style w:type="paragraph" w:styleId="Antrat6">
    <w:name w:val="heading 6"/>
    <w:basedOn w:val="prastasis"/>
    <w:next w:val="prastasis"/>
    <w:link w:val="Antrat6Diagrama"/>
    <w:qFormat/>
    <w:rsid w:val="00654798"/>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US"/>
    </w:rPr>
  </w:style>
  <w:style w:type="paragraph" w:styleId="Antrat7">
    <w:name w:val="heading 7"/>
    <w:basedOn w:val="prastasis"/>
    <w:next w:val="prastasis"/>
    <w:link w:val="Antrat7Diagrama"/>
    <w:qFormat/>
    <w:rsid w:val="00654798"/>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US"/>
    </w:rPr>
  </w:style>
  <w:style w:type="paragraph" w:styleId="Antrat8">
    <w:name w:val="heading 8"/>
    <w:basedOn w:val="prastasis"/>
    <w:next w:val="prastasis"/>
    <w:link w:val="Antrat8Diagrama"/>
    <w:qFormat/>
    <w:rsid w:val="00654798"/>
    <w:pPr>
      <w:keepNext/>
      <w:tabs>
        <w:tab w:val="left" w:pos="567"/>
      </w:tabs>
      <w:spacing w:after="0" w:line="260" w:lineRule="exact"/>
      <w:ind w:left="567" w:hanging="567"/>
      <w:jc w:val="both"/>
      <w:outlineLvl w:val="7"/>
    </w:pPr>
    <w:rPr>
      <w:rFonts w:ascii="Times New Roman" w:eastAsia="Times New Roman" w:hAnsi="Times New Roman"/>
      <w:b/>
      <w:i/>
      <w:szCs w:val="20"/>
      <w:lang w:val="en-US"/>
    </w:rPr>
  </w:style>
  <w:style w:type="paragraph" w:styleId="Antrat9">
    <w:name w:val="heading 9"/>
    <w:basedOn w:val="prastasis"/>
    <w:next w:val="prastasis"/>
    <w:link w:val="Antrat9Diagrama"/>
    <w:qFormat/>
    <w:rsid w:val="00654798"/>
    <w:pPr>
      <w:keepNext/>
      <w:tabs>
        <w:tab w:val="left" w:pos="567"/>
      </w:tabs>
      <w:spacing w:after="0" w:line="260" w:lineRule="exact"/>
      <w:jc w:val="both"/>
      <w:outlineLvl w:val="8"/>
    </w:pPr>
    <w:rPr>
      <w:rFonts w:ascii="Times New Roman" w:eastAsia="Times New Roman" w:hAnsi="Times New Roman"/>
      <w:b/>
      <w:i/>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54798"/>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654798"/>
    <w:rPr>
      <w:rFonts w:ascii="Helvetica" w:eastAsia="Times New Roman" w:hAnsi="Helvetica" w:cs="Times New Roman"/>
      <w:b/>
      <w:i/>
      <w:sz w:val="24"/>
      <w:szCs w:val="20"/>
      <w:lang w:val="en-US"/>
    </w:rPr>
  </w:style>
  <w:style w:type="character" w:customStyle="1" w:styleId="Antrat3Diagrama">
    <w:name w:val="Antraštė 3 Diagrama"/>
    <w:link w:val="Antrat3"/>
    <w:rsid w:val="00654798"/>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654798"/>
    <w:rPr>
      <w:rFonts w:ascii="Times New Roman" w:eastAsia="Times New Roman" w:hAnsi="Times New Roman" w:cs="Times New Roman"/>
      <w:b/>
      <w:noProof/>
      <w:szCs w:val="20"/>
      <w:lang w:val="en-US"/>
    </w:rPr>
  </w:style>
  <w:style w:type="character" w:customStyle="1" w:styleId="Antrat5Diagrama">
    <w:name w:val="Antraštė 5 Diagrama"/>
    <w:link w:val="Antrat5"/>
    <w:rsid w:val="00654798"/>
    <w:rPr>
      <w:rFonts w:ascii="Times New Roman" w:eastAsia="Times New Roman" w:hAnsi="Times New Roman" w:cs="Times New Roman"/>
      <w:noProof/>
      <w:szCs w:val="20"/>
      <w:lang w:val="en-US"/>
    </w:rPr>
  </w:style>
  <w:style w:type="character" w:customStyle="1" w:styleId="Antrat6Diagrama">
    <w:name w:val="Antraštė 6 Diagrama"/>
    <w:link w:val="Antrat6"/>
    <w:rsid w:val="00654798"/>
    <w:rPr>
      <w:rFonts w:ascii="Times New Roman" w:eastAsia="Times New Roman" w:hAnsi="Times New Roman" w:cs="Times New Roman"/>
      <w:i/>
      <w:szCs w:val="20"/>
      <w:lang w:val="en-US"/>
    </w:rPr>
  </w:style>
  <w:style w:type="character" w:customStyle="1" w:styleId="Antrat7Diagrama">
    <w:name w:val="Antraštė 7 Diagrama"/>
    <w:link w:val="Antrat7"/>
    <w:rsid w:val="00654798"/>
    <w:rPr>
      <w:rFonts w:ascii="Times New Roman" w:eastAsia="Times New Roman" w:hAnsi="Times New Roman" w:cs="Times New Roman"/>
      <w:i/>
      <w:szCs w:val="20"/>
      <w:lang w:val="en-US"/>
    </w:rPr>
  </w:style>
  <w:style w:type="character" w:customStyle="1" w:styleId="Antrat8Diagrama">
    <w:name w:val="Antraštė 8 Diagrama"/>
    <w:link w:val="Antrat8"/>
    <w:rsid w:val="00654798"/>
    <w:rPr>
      <w:rFonts w:ascii="Times New Roman" w:eastAsia="Times New Roman" w:hAnsi="Times New Roman" w:cs="Times New Roman"/>
      <w:b/>
      <w:i/>
      <w:szCs w:val="20"/>
      <w:lang w:val="en-US"/>
    </w:rPr>
  </w:style>
  <w:style w:type="character" w:customStyle="1" w:styleId="Antrat9Diagrama">
    <w:name w:val="Antraštė 9 Diagrama"/>
    <w:link w:val="Antrat9"/>
    <w:rsid w:val="00654798"/>
    <w:rPr>
      <w:rFonts w:ascii="Times New Roman" w:eastAsia="Times New Roman" w:hAnsi="Times New Roman" w:cs="Times New Roman"/>
      <w:b/>
      <w:i/>
      <w:szCs w:val="20"/>
      <w:lang w:val="en-US"/>
    </w:rPr>
  </w:style>
  <w:style w:type="numbering" w:customStyle="1" w:styleId="NoList1">
    <w:name w:val="No List1"/>
    <w:next w:val="Sraonra"/>
    <w:uiPriority w:val="99"/>
    <w:semiHidden/>
    <w:unhideWhenUsed/>
    <w:rsid w:val="00654798"/>
  </w:style>
  <w:style w:type="paragraph" w:styleId="Antrats">
    <w:name w:val="header"/>
    <w:basedOn w:val="prastasis"/>
    <w:link w:val="AntratsDiagrama"/>
    <w:rsid w:val="00654798"/>
    <w:pPr>
      <w:tabs>
        <w:tab w:val="left" w:pos="567"/>
        <w:tab w:val="center" w:pos="4153"/>
        <w:tab w:val="right" w:pos="8306"/>
      </w:tabs>
      <w:spacing w:after="0" w:line="240" w:lineRule="auto"/>
    </w:pPr>
    <w:rPr>
      <w:rFonts w:ascii="Helvetica" w:eastAsia="Times New Roman" w:hAnsi="Helvetica"/>
      <w:sz w:val="20"/>
      <w:szCs w:val="20"/>
      <w:lang w:val="en-US"/>
    </w:rPr>
  </w:style>
  <w:style w:type="character" w:customStyle="1" w:styleId="AntratsDiagrama">
    <w:name w:val="Antraštės Diagrama"/>
    <w:link w:val="Antrats"/>
    <w:rsid w:val="00654798"/>
    <w:rPr>
      <w:rFonts w:ascii="Helvetica" w:eastAsia="Times New Roman" w:hAnsi="Helvetica" w:cs="Times New Roman"/>
      <w:sz w:val="20"/>
      <w:szCs w:val="20"/>
      <w:lang w:val="en-US"/>
    </w:rPr>
  </w:style>
  <w:style w:type="paragraph" w:styleId="Porat">
    <w:name w:val="footer"/>
    <w:basedOn w:val="prastasis"/>
    <w:link w:val="PoratDiagrama"/>
    <w:rsid w:val="00654798"/>
    <w:pPr>
      <w:tabs>
        <w:tab w:val="left" w:pos="567"/>
        <w:tab w:val="center" w:pos="4536"/>
        <w:tab w:val="center" w:pos="8930"/>
      </w:tabs>
      <w:spacing w:after="0" w:line="240" w:lineRule="auto"/>
    </w:pPr>
    <w:rPr>
      <w:rFonts w:ascii="Helvetica" w:eastAsia="Times New Roman" w:hAnsi="Helvetica"/>
      <w:sz w:val="16"/>
      <w:szCs w:val="20"/>
      <w:lang w:val="en-US"/>
    </w:rPr>
  </w:style>
  <w:style w:type="character" w:customStyle="1" w:styleId="PoratDiagrama">
    <w:name w:val="Poraštė Diagrama"/>
    <w:link w:val="Porat"/>
    <w:rsid w:val="00654798"/>
    <w:rPr>
      <w:rFonts w:ascii="Helvetica" w:eastAsia="Times New Roman" w:hAnsi="Helvetica" w:cs="Times New Roman"/>
      <w:sz w:val="16"/>
      <w:szCs w:val="20"/>
      <w:lang w:val="en-US"/>
    </w:rPr>
  </w:style>
  <w:style w:type="character" w:styleId="Puslapionumeris">
    <w:name w:val="page number"/>
    <w:basedOn w:val="Numatytasispastraiposriftas"/>
    <w:rsid w:val="00654798"/>
  </w:style>
  <w:style w:type="paragraph" w:styleId="Dokumentoinaostekstas">
    <w:name w:val="endnote text"/>
    <w:basedOn w:val="prastasis"/>
    <w:next w:val="prastasis"/>
    <w:link w:val="DokumentoinaostekstasDiagrama"/>
    <w:semiHidden/>
    <w:rsid w:val="00654798"/>
    <w:pPr>
      <w:tabs>
        <w:tab w:val="left" w:pos="567"/>
      </w:tabs>
      <w:spacing w:after="0" w:line="240" w:lineRule="auto"/>
    </w:pPr>
    <w:rPr>
      <w:rFonts w:ascii="Times New Roman" w:eastAsia="Times New Roman" w:hAnsi="Times New Roman"/>
      <w:szCs w:val="20"/>
      <w:lang w:val="en-US"/>
    </w:rPr>
  </w:style>
  <w:style w:type="character" w:customStyle="1" w:styleId="DokumentoinaostekstasDiagrama">
    <w:name w:val="Dokumento išnašos tekstas Diagrama"/>
    <w:link w:val="Dokumentoinaostekstas"/>
    <w:semiHidden/>
    <w:rsid w:val="00654798"/>
    <w:rPr>
      <w:rFonts w:ascii="Times New Roman" w:eastAsia="Times New Roman" w:hAnsi="Times New Roman" w:cs="Times New Roman"/>
      <w:szCs w:val="20"/>
      <w:lang w:val="en-US"/>
    </w:rPr>
  </w:style>
  <w:style w:type="character" w:styleId="Dokumentoinaosnumeris">
    <w:name w:val="endnote reference"/>
    <w:semiHidden/>
    <w:rsid w:val="00654798"/>
    <w:rPr>
      <w:vertAlign w:val="superscript"/>
    </w:rPr>
  </w:style>
  <w:style w:type="character" w:styleId="Komentaronuoroda">
    <w:name w:val="annotation reference"/>
    <w:uiPriority w:val="99"/>
    <w:semiHidden/>
    <w:rsid w:val="00654798"/>
    <w:rPr>
      <w:sz w:val="16"/>
    </w:rPr>
  </w:style>
  <w:style w:type="paragraph" w:styleId="Komentarotekstas">
    <w:name w:val="annotation text"/>
    <w:basedOn w:val="prastasis"/>
    <w:link w:val="KomentarotekstasDiagrama"/>
    <w:semiHidden/>
    <w:rsid w:val="00654798"/>
    <w:pPr>
      <w:tabs>
        <w:tab w:val="left" w:pos="567"/>
      </w:tabs>
      <w:spacing w:after="0" w:line="260" w:lineRule="exact"/>
    </w:pPr>
    <w:rPr>
      <w:rFonts w:ascii="Times New Roman" w:eastAsia="Times New Roman" w:hAnsi="Times New Roman"/>
      <w:sz w:val="20"/>
      <w:szCs w:val="20"/>
      <w:lang w:val="en-US"/>
    </w:rPr>
  </w:style>
  <w:style w:type="character" w:customStyle="1" w:styleId="CommentTextChar">
    <w:name w:val="Comment Text Char"/>
    <w:semiHidden/>
    <w:rsid w:val="00654798"/>
    <w:rPr>
      <w:rFonts w:ascii="Calibri" w:eastAsia="Calibri" w:hAnsi="Calibri" w:cs="Times New Roman"/>
      <w:sz w:val="20"/>
      <w:szCs w:val="20"/>
    </w:rPr>
  </w:style>
  <w:style w:type="paragraph" w:styleId="Pagrindinistekstas2">
    <w:name w:val="Body Text 2"/>
    <w:basedOn w:val="prastasis"/>
    <w:link w:val="Pagrindinistekstas2Diagrama"/>
    <w:rsid w:val="00654798"/>
    <w:pPr>
      <w:spacing w:after="0" w:line="240" w:lineRule="auto"/>
      <w:ind w:left="567" w:hanging="567"/>
    </w:pPr>
    <w:rPr>
      <w:rFonts w:ascii="Times New Roman" w:eastAsia="Times New Roman" w:hAnsi="Times New Roman"/>
      <w:b/>
      <w:color w:val="808080"/>
      <w:szCs w:val="20"/>
      <w:lang w:val="en-US"/>
    </w:rPr>
  </w:style>
  <w:style w:type="character" w:customStyle="1" w:styleId="Pagrindinistekstas2Diagrama">
    <w:name w:val="Pagrindinis tekstas 2 Diagrama"/>
    <w:link w:val="Pagrindinistekstas2"/>
    <w:rsid w:val="00654798"/>
    <w:rPr>
      <w:rFonts w:ascii="Times New Roman" w:eastAsia="Times New Roman" w:hAnsi="Times New Roman" w:cs="Times New Roman"/>
      <w:b/>
      <w:color w:val="808080"/>
      <w:szCs w:val="20"/>
      <w:lang w:val="en-US"/>
    </w:rPr>
  </w:style>
  <w:style w:type="paragraph" w:styleId="Pagrindinistekstas">
    <w:name w:val="Body Text"/>
    <w:basedOn w:val="prastasis"/>
    <w:link w:val="PagrindinistekstasDiagrama"/>
    <w:rsid w:val="00654798"/>
    <w:pPr>
      <w:tabs>
        <w:tab w:val="left" w:pos="567"/>
      </w:tabs>
      <w:spacing w:after="0" w:line="260" w:lineRule="exact"/>
    </w:pPr>
    <w:rPr>
      <w:rFonts w:ascii="Times New Roman" w:eastAsia="Times New Roman" w:hAnsi="Times New Roman"/>
      <w:b/>
      <w:i/>
      <w:szCs w:val="20"/>
      <w:lang w:val="en-US"/>
    </w:rPr>
  </w:style>
  <w:style w:type="character" w:customStyle="1" w:styleId="PagrindinistekstasDiagrama">
    <w:name w:val="Pagrindinis tekstas Diagrama"/>
    <w:link w:val="Pagrindinistekstas"/>
    <w:rsid w:val="00654798"/>
    <w:rPr>
      <w:rFonts w:ascii="Times New Roman" w:eastAsia="Times New Roman" w:hAnsi="Times New Roman" w:cs="Times New Roman"/>
      <w:b/>
      <w:i/>
      <w:szCs w:val="20"/>
      <w:lang w:val="en-US"/>
    </w:rPr>
  </w:style>
  <w:style w:type="paragraph" w:styleId="Pagrindinistekstas3">
    <w:name w:val="Body Text 3"/>
    <w:basedOn w:val="prastasis"/>
    <w:link w:val="Pagrindinistekstas3Diagrama"/>
    <w:rsid w:val="00654798"/>
    <w:pPr>
      <w:tabs>
        <w:tab w:val="left" w:pos="567"/>
      </w:tabs>
      <w:spacing w:after="0" w:line="260" w:lineRule="exact"/>
      <w:jc w:val="both"/>
    </w:pPr>
    <w:rPr>
      <w:rFonts w:ascii="Times New Roman" w:eastAsia="Times New Roman" w:hAnsi="Times New Roman"/>
      <w:b/>
      <w:i/>
      <w:szCs w:val="20"/>
      <w:lang w:val="en-US"/>
    </w:rPr>
  </w:style>
  <w:style w:type="character" w:customStyle="1" w:styleId="Pagrindinistekstas3Diagrama">
    <w:name w:val="Pagrindinis tekstas 3 Diagrama"/>
    <w:link w:val="Pagrindinistekstas3"/>
    <w:rsid w:val="00654798"/>
    <w:rPr>
      <w:rFonts w:ascii="Times New Roman" w:eastAsia="Times New Roman" w:hAnsi="Times New Roman" w:cs="Times New Roman"/>
      <w:b/>
      <w:i/>
      <w:szCs w:val="20"/>
      <w:lang w:val="en-US"/>
    </w:rPr>
  </w:style>
  <w:style w:type="paragraph" w:styleId="Pagrindiniotekstotrauka2">
    <w:name w:val="Body Text Indent 2"/>
    <w:basedOn w:val="prastasis"/>
    <w:link w:val="Pagrindiniotekstotrauka2Diagrama"/>
    <w:rsid w:val="00654798"/>
    <w:pPr>
      <w:tabs>
        <w:tab w:val="left" w:pos="567"/>
      </w:tabs>
      <w:spacing w:after="0" w:line="260" w:lineRule="exact"/>
      <w:ind w:left="567" w:hanging="567"/>
      <w:jc w:val="both"/>
    </w:pPr>
    <w:rPr>
      <w:rFonts w:ascii="Times New Roman" w:eastAsia="Times New Roman" w:hAnsi="Times New Roman"/>
      <w:b/>
      <w:szCs w:val="20"/>
      <w:lang w:val="en-US"/>
    </w:rPr>
  </w:style>
  <w:style w:type="character" w:customStyle="1" w:styleId="Pagrindiniotekstotrauka2Diagrama">
    <w:name w:val="Pagrindinio teksto įtrauka 2 Diagrama"/>
    <w:link w:val="Pagrindiniotekstotrauka2"/>
    <w:rsid w:val="00654798"/>
    <w:rPr>
      <w:rFonts w:ascii="Times New Roman" w:eastAsia="Times New Roman" w:hAnsi="Times New Roman" w:cs="Times New Roman"/>
      <w:b/>
      <w:szCs w:val="20"/>
      <w:lang w:val="en-US"/>
    </w:rPr>
  </w:style>
  <w:style w:type="paragraph" w:styleId="Puslapioinaostekstas">
    <w:name w:val="footnote text"/>
    <w:basedOn w:val="prastasis"/>
    <w:link w:val="PuslapioinaostekstasDiagrama"/>
    <w:semiHidden/>
    <w:rsid w:val="00654798"/>
    <w:pPr>
      <w:tabs>
        <w:tab w:val="left" w:pos="567"/>
      </w:tabs>
      <w:spacing w:after="0" w:line="260" w:lineRule="exact"/>
    </w:pPr>
    <w:rPr>
      <w:rFonts w:ascii="Times New Roman" w:eastAsia="Times New Roman" w:hAnsi="Times New Roman"/>
      <w:sz w:val="20"/>
      <w:szCs w:val="20"/>
      <w:lang w:val="en-US"/>
    </w:rPr>
  </w:style>
  <w:style w:type="character" w:customStyle="1" w:styleId="PuslapioinaostekstasDiagrama">
    <w:name w:val="Puslapio išnašos tekstas Diagrama"/>
    <w:link w:val="Puslapioinaostekstas"/>
    <w:semiHidden/>
    <w:rsid w:val="00654798"/>
    <w:rPr>
      <w:rFonts w:ascii="Times New Roman" w:eastAsia="Times New Roman" w:hAnsi="Times New Roman" w:cs="Times New Roman"/>
      <w:sz w:val="20"/>
      <w:szCs w:val="20"/>
      <w:lang w:val="en-US"/>
    </w:rPr>
  </w:style>
  <w:style w:type="character" w:styleId="Puslapioinaosnuoroda">
    <w:name w:val="footnote reference"/>
    <w:semiHidden/>
    <w:rsid w:val="00654798"/>
    <w:rPr>
      <w:vertAlign w:val="superscript"/>
    </w:rPr>
  </w:style>
  <w:style w:type="paragraph" w:styleId="Pagrindiniotekstotrauka3">
    <w:name w:val="Body Text Indent 3"/>
    <w:basedOn w:val="prastasis"/>
    <w:link w:val="Pagrindiniotekstotrauka3Diagrama"/>
    <w:rsid w:val="00654798"/>
    <w:pPr>
      <w:tabs>
        <w:tab w:val="left" w:pos="567"/>
      </w:tabs>
      <w:spacing w:after="0" w:line="260" w:lineRule="exact"/>
      <w:ind w:left="567" w:hanging="567"/>
    </w:pPr>
    <w:rPr>
      <w:rFonts w:ascii="Times New Roman" w:eastAsia="Times New Roman" w:hAnsi="Times New Roman"/>
      <w:i/>
      <w:color w:val="008000"/>
      <w:szCs w:val="20"/>
      <w:lang w:val="en-US"/>
    </w:rPr>
  </w:style>
  <w:style w:type="character" w:customStyle="1" w:styleId="Pagrindiniotekstotrauka3Diagrama">
    <w:name w:val="Pagrindinio teksto įtrauka 3 Diagrama"/>
    <w:link w:val="Pagrindiniotekstotrauka3"/>
    <w:rsid w:val="00654798"/>
    <w:rPr>
      <w:rFonts w:ascii="Times New Roman" w:eastAsia="Times New Roman" w:hAnsi="Times New Roman" w:cs="Times New Roman"/>
      <w:i/>
      <w:color w:val="008000"/>
      <w:szCs w:val="20"/>
      <w:lang w:val="en-US"/>
    </w:rPr>
  </w:style>
  <w:style w:type="paragraph" w:styleId="Tekstoblokas">
    <w:name w:val="Block Text"/>
    <w:basedOn w:val="prastasis"/>
    <w:rsid w:val="00654798"/>
    <w:pPr>
      <w:tabs>
        <w:tab w:val="left" w:pos="2657"/>
      </w:tabs>
      <w:spacing w:before="120" w:after="0" w:line="240" w:lineRule="auto"/>
      <w:ind w:left="-37" w:right="-28"/>
    </w:pPr>
    <w:rPr>
      <w:rFonts w:ascii="Times New Roman" w:eastAsia="Times New Roman" w:hAnsi="Times New Roman"/>
      <w:szCs w:val="20"/>
      <w:lang w:val="en-US"/>
    </w:rPr>
  </w:style>
  <w:style w:type="character" w:styleId="Hipersaitas">
    <w:name w:val="Hyperlink"/>
    <w:uiPriority w:val="99"/>
    <w:rsid w:val="00654798"/>
    <w:rPr>
      <w:color w:val="0000FF"/>
      <w:u w:val="single"/>
    </w:rPr>
  </w:style>
  <w:style w:type="character" w:styleId="Perirtashipersaitas">
    <w:name w:val="FollowedHyperlink"/>
    <w:rsid w:val="00654798"/>
    <w:rPr>
      <w:color w:val="800080"/>
      <w:u w:val="single"/>
    </w:rPr>
  </w:style>
  <w:style w:type="paragraph" w:styleId="Dokumentostruktra">
    <w:name w:val="Document Map"/>
    <w:basedOn w:val="prastasis"/>
    <w:link w:val="DokumentostruktraDiagrama"/>
    <w:semiHidden/>
    <w:rsid w:val="00654798"/>
    <w:pPr>
      <w:shd w:val="clear" w:color="auto" w:fill="000080"/>
      <w:tabs>
        <w:tab w:val="left" w:pos="567"/>
      </w:tabs>
      <w:spacing w:after="0" w:line="260" w:lineRule="exact"/>
    </w:pPr>
    <w:rPr>
      <w:rFonts w:ascii="Tahoma" w:eastAsia="Times New Roman" w:hAnsi="Tahoma"/>
      <w:szCs w:val="20"/>
      <w:lang w:val="en-US"/>
    </w:rPr>
  </w:style>
  <w:style w:type="character" w:customStyle="1" w:styleId="DokumentostruktraDiagrama">
    <w:name w:val="Dokumento struktūra Diagrama"/>
    <w:link w:val="Dokumentostruktra"/>
    <w:semiHidden/>
    <w:rsid w:val="00654798"/>
    <w:rPr>
      <w:rFonts w:ascii="Tahoma" w:eastAsia="Times New Roman" w:hAnsi="Tahoma" w:cs="Times New Roman"/>
      <w:szCs w:val="20"/>
      <w:shd w:val="clear" w:color="auto" w:fill="000080"/>
      <w:lang w:val="en-US"/>
    </w:rPr>
  </w:style>
  <w:style w:type="paragraph" w:styleId="Turinys1">
    <w:name w:val="toc 1"/>
    <w:basedOn w:val="prastasis"/>
    <w:next w:val="prastasis"/>
    <w:autoRedefine/>
    <w:semiHidden/>
    <w:rsid w:val="00654798"/>
    <w:pPr>
      <w:spacing w:after="0" w:line="260" w:lineRule="exact"/>
    </w:pPr>
    <w:rPr>
      <w:rFonts w:ascii="Times New Roman" w:eastAsia="Times New Roman" w:hAnsi="Times New Roman"/>
      <w:szCs w:val="20"/>
      <w:lang w:val="en-US"/>
    </w:rPr>
  </w:style>
  <w:style w:type="paragraph" w:customStyle="1" w:styleId="Heading1level2">
    <w:name w:val="Heading 1 (level 2)"/>
    <w:basedOn w:val="Antrat2"/>
    <w:next w:val="prastasis"/>
    <w:rsid w:val="00654798"/>
    <w:pPr>
      <w:tabs>
        <w:tab w:val="clear" w:pos="567"/>
      </w:tabs>
      <w:spacing w:before="0" w:after="0" w:line="240" w:lineRule="auto"/>
      <w:ind w:left="567" w:hanging="567"/>
    </w:pPr>
    <w:rPr>
      <w:rFonts w:ascii="Times New Roman" w:hAnsi="Times New Roman"/>
      <w:i w:val="0"/>
      <w:sz w:val="22"/>
    </w:rPr>
  </w:style>
  <w:style w:type="paragraph" w:styleId="Turinys2">
    <w:name w:val="toc 2"/>
    <w:basedOn w:val="prastasis"/>
    <w:next w:val="prastasis"/>
    <w:autoRedefine/>
    <w:semiHidden/>
    <w:rsid w:val="00654798"/>
    <w:pPr>
      <w:spacing w:after="0" w:line="260" w:lineRule="exact"/>
      <w:ind w:left="220"/>
    </w:pPr>
    <w:rPr>
      <w:rFonts w:ascii="Times New Roman" w:eastAsia="Times New Roman" w:hAnsi="Times New Roman"/>
      <w:szCs w:val="20"/>
      <w:lang w:val="en-US"/>
    </w:rPr>
  </w:style>
  <w:style w:type="paragraph" w:styleId="Turinys3">
    <w:name w:val="toc 3"/>
    <w:basedOn w:val="prastasis"/>
    <w:next w:val="prastasis"/>
    <w:autoRedefine/>
    <w:semiHidden/>
    <w:rsid w:val="00654798"/>
    <w:pPr>
      <w:spacing w:after="0" w:line="260" w:lineRule="exact"/>
      <w:ind w:left="440"/>
    </w:pPr>
    <w:rPr>
      <w:rFonts w:ascii="Times New Roman" w:eastAsia="Times New Roman" w:hAnsi="Times New Roman"/>
      <w:szCs w:val="20"/>
      <w:lang w:val="en-US"/>
    </w:rPr>
  </w:style>
  <w:style w:type="paragraph" w:styleId="Turinys4">
    <w:name w:val="toc 4"/>
    <w:basedOn w:val="prastasis"/>
    <w:next w:val="prastasis"/>
    <w:autoRedefine/>
    <w:semiHidden/>
    <w:rsid w:val="00654798"/>
    <w:pPr>
      <w:spacing w:after="0" w:line="260" w:lineRule="exact"/>
      <w:ind w:left="660"/>
    </w:pPr>
    <w:rPr>
      <w:rFonts w:ascii="Times New Roman" w:eastAsia="Times New Roman" w:hAnsi="Times New Roman"/>
      <w:szCs w:val="20"/>
      <w:lang w:val="en-US"/>
    </w:rPr>
  </w:style>
  <w:style w:type="paragraph" w:styleId="Turinys5">
    <w:name w:val="toc 5"/>
    <w:basedOn w:val="prastasis"/>
    <w:next w:val="prastasis"/>
    <w:autoRedefine/>
    <w:semiHidden/>
    <w:rsid w:val="00654798"/>
    <w:pPr>
      <w:spacing w:after="0" w:line="260" w:lineRule="exact"/>
      <w:ind w:left="880"/>
    </w:pPr>
    <w:rPr>
      <w:rFonts w:ascii="Times New Roman" w:eastAsia="Times New Roman" w:hAnsi="Times New Roman"/>
      <w:szCs w:val="20"/>
      <w:lang w:val="en-US"/>
    </w:rPr>
  </w:style>
  <w:style w:type="paragraph" w:styleId="Turinys6">
    <w:name w:val="toc 6"/>
    <w:basedOn w:val="prastasis"/>
    <w:next w:val="prastasis"/>
    <w:autoRedefine/>
    <w:semiHidden/>
    <w:rsid w:val="00654798"/>
    <w:pPr>
      <w:spacing w:after="0" w:line="260" w:lineRule="exact"/>
      <w:ind w:left="1100"/>
    </w:pPr>
    <w:rPr>
      <w:rFonts w:ascii="Times New Roman" w:eastAsia="Times New Roman" w:hAnsi="Times New Roman"/>
      <w:szCs w:val="20"/>
      <w:lang w:val="en-US"/>
    </w:rPr>
  </w:style>
  <w:style w:type="paragraph" w:styleId="Turinys7">
    <w:name w:val="toc 7"/>
    <w:basedOn w:val="prastasis"/>
    <w:next w:val="prastasis"/>
    <w:autoRedefine/>
    <w:semiHidden/>
    <w:rsid w:val="00654798"/>
    <w:pPr>
      <w:spacing w:after="0" w:line="260" w:lineRule="exact"/>
      <w:ind w:left="1320"/>
    </w:pPr>
    <w:rPr>
      <w:rFonts w:ascii="Times New Roman" w:eastAsia="Times New Roman" w:hAnsi="Times New Roman"/>
      <w:szCs w:val="20"/>
      <w:lang w:val="en-US"/>
    </w:rPr>
  </w:style>
  <w:style w:type="paragraph" w:styleId="Turinys8">
    <w:name w:val="toc 8"/>
    <w:basedOn w:val="prastasis"/>
    <w:next w:val="prastasis"/>
    <w:autoRedefine/>
    <w:semiHidden/>
    <w:rsid w:val="00654798"/>
    <w:pPr>
      <w:spacing w:after="0" w:line="260" w:lineRule="exact"/>
      <w:ind w:left="1540"/>
    </w:pPr>
    <w:rPr>
      <w:rFonts w:ascii="Times New Roman" w:eastAsia="Times New Roman" w:hAnsi="Times New Roman"/>
      <w:szCs w:val="20"/>
      <w:lang w:val="en-US"/>
    </w:rPr>
  </w:style>
  <w:style w:type="paragraph" w:styleId="Turinys9">
    <w:name w:val="toc 9"/>
    <w:basedOn w:val="prastasis"/>
    <w:next w:val="prastasis"/>
    <w:autoRedefine/>
    <w:semiHidden/>
    <w:rsid w:val="00654798"/>
    <w:pPr>
      <w:spacing w:after="0" w:line="260" w:lineRule="exact"/>
      <w:ind w:left="1760"/>
    </w:pPr>
    <w:rPr>
      <w:rFonts w:ascii="Times New Roman" w:eastAsia="Times New Roman" w:hAnsi="Times New Roman"/>
      <w:szCs w:val="20"/>
      <w:lang w:val="en-US"/>
    </w:rPr>
  </w:style>
  <w:style w:type="paragraph" w:styleId="Debesliotekstas">
    <w:name w:val="Balloon Text"/>
    <w:basedOn w:val="prastasis"/>
    <w:link w:val="DebesliotekstasDiagrama"/>
    <w:semiHidden/>
    <w:rsid w:val="00654798"/>
    <w:pPr>
      <w:tabs>
        <w:tab w:val="left" w:pos="567"/>
      </w:tabs>
      <w:spacing w:after="0" w:line="260" w:lineRule="exact"/>
    </w:pPr>
    <w:rPr>
      <w:rFonts w:ascii="Tahoma" w:eastAsia="Times New Roman" w:hAnsi="Tahoma" w:cs="Tahoma"/>
      <w:sz w:val="16"/>
      <w:szCs w:val="16"/>
      <w:lang w:val="en-US"/>
    </w:rPr>
  </w:style>
  <w:style w:type="character" w:customStyle="1" w:styleId="DebesliotekstasDiagrama">
    <w:name w:val="Debesėlio tekstas Diagrama"/>
    <w:link w:val="Debesliotekstas"/>
    <w:semiHidden/>
    <w:rsid w:val="00654798"/>
    <w:rPr>
      <w:rFonts w:ascii="Tahoma" w:eastAsia="Times New Roman" w:hAnsi="Tahoma" w:cs="Tahoma"/>
      <w:sz w:val="16"/>
      <w:szCs w:val="16"/>
      <w:lang w:val="en-US"/>
    </w:rPr>
  </w:style>
  <w:style w:type="table" w:styleId="Lentelstinklelis">
    <w:name w:val="Table Grid"/>
    <w:basedOn w:val="prastojilentel"/>
    <w:rsid w:val="00654798"/>
    <w:pPr>
      <w:spacing w:before="180" w:line="260" w:lineRule="exact"/>
      <w:jc w:val="both"/>
    </w:pPr>
    <w:rPr>
      <w:rFonts w:ascii="Times New Roman" w:eastAsia="Times New Roman" w:hAnsi="Times New Roman"/>
      <w:lang w:val="fi-FI"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798"/>
    <w:pPr>
      <w:autoSpaceDE w:val="0"/>
      <w:autoSpaceDN w:val="0"/>
      <w:adjustRightInd w:val="0"/>
    </w:pPr>
    <w:rPr>
      <w:rFonts w:ascii="Times New Roman" w:eastAsia="Times New Roman" w:hAnsi="Times New Roman"/>
      <w:color w:val="000000"/>
      <w:sz w:val="24"/>
      <w:szCs w:val="24"/>
      <w:lang w:val="fi-FI" w:eastAsia="fi-FI"/>
    </w:rPr>
  </w:style>
  <w:style w:type="paragraph" w:customStyle="1" w:styleId="knZulassung01">
    <w:name w:val="knZulassung01"/>
    <w:basedOn w:val="prastasis"/>
    <w:uiPriority w:val="99"/>
    <w:rsid w:val="00654798"/>
    <w:pPr>
      <w:tabs>
        <w:tab w:val="left" w:pos="567"/>
      </w:tabs>
      <w:spacing w:after="0" w:line="240" w:lineRule="auto"/>
      <w:ind w:left="1843" w:right="284" w:hanging="1843"/>
    </w:pPr>
    <w:rPr>
      <w:rFonts w:ascii="Courier" w:eastAsia="MS Mincho" w:hAnsi="Courier" w:cs="Courier"/>
      <w:sz w:val="24"/>
      <w:szCs w:val="24"/>
      <w:lang w:val="de-DE" w:eastAsia="de-DE"/>
    </w:rPr>
  </w:style>
  <w:style w:type="paragraph" w:customStyle="1" w:styleId="Formatvorlage1">
    <w:name w:val="Formatvorlage1"/>
    <w:basedOn w:val="prastasis"/>
    <w:uiPriority w:val="99"/>
    <w:rsid w:val="00654798"/>
    <w:pPr>
      <w:spacing w:after="0" w:line="240" w:lineRule="auto"/>
    </w:pPr>
    <w:rPr>
      <w:rFonts w:ascii="Arial" w:eastAsia="Times New Roman" w:hAnsi="Arial"/>
      <w:szCs w:val="20"/>
      <w:lang w:val="en-GB" w:eastAsia="de-DE"/>
    </w:rPr>
  </w:style>
  <w:style w:type="paragraph" w:styleId="Data">
    <w:name w:val="Date"/>
    <w:basedOn w:val="prastasis"/>
    <w:next w:val="prastasis"/>
    <w:link w:val="DataDiagrama"/>
    <w:rsid w:val="00654798"/>
    <w:pPr>
      <w:tabs>
        <w:tab w:val="left" w:pos="567"/>
      </w:tabs>
      <w:spacing w:after="0" w:line="260" w:lineRule="exact"/>
    </w:pPr>
    <w:rPr>
      <w:rFonts w:ascii="Times New Roman" w:eastAsia="Times New Roman" w:hAnsi="Times New Roman"/>
      <w:szCs w:val="20"/>
      <w:lang w:val="x-none"/>
    </w:rPr>
  </w:style>
  <w:style w:type="character" w:customStyle="1" w:styleId="DataDiagrama">
    <w:name w:val="Data Diagrama"/>
    <w:link w:val="Data"/>
    <w:rsid w:val="00654798"/>
    <w:rPr>
      <w:rFonts w:ascii="Times New Roman" w:eastAsia="Times New Roman" w:hAnsi="Times New Roman" w:cs="Times New Roman"/>
      <w:szCs w:val="20"/>
      <w:lang w:val="x-none"/>
    </w:rPr>
  </w:style>
  <w:style w:type="numbering" w:customStyle="1" w:styleId="NoList11">
    <w:name w:val="No List11"/>
    <w:next w:val="Sraonra"/>
    <w:uiPriority w:val="99"/>
    <w:semiHidden/>
    <w:unhideWhenUsed/>
    <w:rsid w:val="00654798"/>
  </w:style>
  <w:style w:type="numbering" w:customStyle="1" w:styleId="NoList111">
    <w:name w:val="No List111"/>
    <w:next w:val="Sraonra"/>
    <w:semiHidden/>
    <w:unhideWhenUsed/>
    <w:rsid w:val="00654798"/>
  </w:style>
  <w:style w:type="paragraph" w:customStyle="1" w:styleId="PI-1EMEASMCA">
    <w:name w:val="PI-1 EMEA_SMCA"/>
    <w:basedOn w:val="Antrat2"/>
    <w:autoRedefine/>
    <w:rsid w:val="00654798"/>
    <w:pPr>
      <w:spacing w:before="0" w:after="0" w:line="240" w:lineRule="auto"/>
      <w:ind w:left="567" w:hanging="567"/>
    </w:pPr>
    <w:rPr>
      <w:rFonts w:ascii="Times New Roman" w:hAnsi="Times New Roman"/>
      <w:bCs/>
      <w:i w:val="0"/>
      <w:sz w:val="22"/>
      <w:szCs w:val="22"/>
      <w:lang w:val="lt-LT"/>
    </w:rPr>
  </w:style>
  <w:style w:type="paragraph" w:customStyle="1" w:styleId="PI-1labEMEASMCA">
    <w:name w:val="PI-1_lab EMEA_SMCA"/>
    <w:basedOn w:val="prastasis"/>
    <w:link w:val="PI-1labEMEASMCAChar"/>
    <w:autoRedefine/>
    <w:rsid w:val="0065479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noProof/>
      <w:sz w:val="20"/>
      <w:szCs w:val="20"/>
    </w:rPr>
  </w:style>
  <w:style w:type="character" w:customStyle="1" w:styleId="PI-1labEMEASMCAChar">
    <w:name w:val="PI-1_lab EMEA_SMCA Char"/>
    <w:link w:val="PI-1labEMEASMCA"/>
    <w:rsid w:val="00654798"/>
    <w:rPr>
      <w:rFonts w:ascii="Times New Roman" w:eastAsia="Times New Roman" w:hAnsi="Times New Roman" w:cs="Times New Roman"/>
      <w:noProof/>
      <w:sz w:val="20"/>
      <w:szCs w:val="20"/>
    </w:rPr>
  </w:style>
  <w:style w:type="paragraph" w:customStyle="1" w:styleId="PI-2EMEASMCA">
    <w:name w:val="PI-2 EMEA_SMCA"/>
    <w:basedOn w:val="Antrat3"/>
    <w:autoRedefine/>
    <w:rsid w:val="00654798"/>
    <w:pPr>
      <w:spacing w:before="0" w:after="0" w:line="240" w:lineRule="auto"/>
      <w:ind w:left="567" w:hanging="567"/>
    </w:pPr>
    <w:rPr>
      <w:bCs/>
      <w:sz w:val="22"/>
      <w:szCs w:val="22"/>
      <w:lang w:val="lt-LT"/>
    </w:rPr>
  </w:style>
  <w:style w:type="paragraph" w:customStyle="1" w:styleId="BTEMEASMCA">
    <w:name w:val="BT EMEA_SMCA"/>
    <w:basedOn w:val="prastasis"/>
    <w:link w:val="BTEMEASMCAChar"/>
    <w:autoRedefine/>
    <w:rsid w:val="00654798"/>
    <w:pPr>
      <w:spacing w:after="0" w:line="240" w:lineRule="auto"/>
    </w:pPr>
    <w:rPr>
      <w:rFonts w:ascii="Times New Roman" w:eastAsia="Times New Roman" w:hAnsi="Times New Roman"/>
      <w:sz w:val="20"/>
      <w:szCs w:val="20"/>
    </w:rPr>
  </w:style>
  <w:style w:type="character" w:customStyle="1" w:styleId="BTEMEASMCAChar">
    <w:name w:val="BT EMEA_SMCA Char"/>
    <w:link w:val="BTEMEASMCA"/>
    <w:rsid w:val="00654798"/>
    <w:rPr>
      <w:rFonts w:ascii="Times New Roman" w:eastAsia="Times New Roman" w:hAnsi="Times New Roman" w:cs="Times New Roman"/>
      <w:sz w:val="20"/>
      <w:szCs w:val="20"/>
    </w:rPr>
  </w:style>
  <w:style w:type="paragraph" w:customStyle="1" w:styleId="TTEMEASMCA">
    <w:name w:val="TT EMEA_SMCA"/>
    <w:basedOn w:val="Antrat1"/>
    <w:link w:val="TTEMEASMCAChar"/>
    <w:autoRedefine/>
    <w:rsid w:val="00654798"/>
    <w:pPr>
      <w:spacing w:before="0" w:after="0" w:line="240" w:lineRule="auto"/>
      <w:ind w:left="567" w:hanging="567"/>
      <w:jc w:val="center"/>
    </w:pPr>
    <w:rPr>
      <w:sz w:val="20"/>
      <w:lang w:val="lt-LT"/>
    </w:rPr>
  </w:style>
  <w:style w:type="character" w:customStyle="1" w:styleId="TTEMEASMCAChar">
    <w:name w:val="TT EMEA_SMCA Char"/>
    <w:link w:val="TTEMEASMCA"/>
    <w:rsid w:val="00654798"/>
    <w:rPr>
      <w:rFonts w:ascii="Times New Roman" w:eastAsia="Times New Roman" w:hAnsi="Times New Roman" w:cs="Times New Roman"/>
      <w:b/>
      <w:caps/>
      <w:sz w:val="20"/>
      <w:szCs w:val="20"/>
    </w:rPr>
  </w:style>
  <w:style w:type="paragraph" w:customStyle="1" w:styleId="BTAnIIEMEASMCA">
    <w:name w:val="BT(AnII) EMEA_SMCA"/>
    <w:basedOn w:val="Debesliotekstas"/>
    <w:autoRedefine/>
    <w:rsid w:val="00654798"/>
    <w:pPr>
      <w:tabs>
        <w:tab w:val="clear" w:pos="567"/>
        <w:tab w:val="left" w:pos="1701"/>
      </w:tabs>
      <w:spacing w:line="240" w:lineRule="auto"/>
      <w:ind w:left="1701" w:hanging="567"/>
    </w:pPr>
    <w:rPr>
      <w:rFonts w:ascii="Times New Roman" w:hAnsi="Times New Roman" w:cs="Times New Roman"/>
      <w:b/>
      <w:sz w:val="22"/>
      <w:szCs w:val="22"/>
      <w:lang w:val="en-GB"/>
    </w:rPr>
  </w:style>
  <w:style w:type="paragraph" w:customStyle="1" w:styleId="BT-EMEASMCA">
    <w:name w:val="BT- EMEA_SMCA"/>
    <w:basedOn w:val="BTEMEASMCA"/>
    <w:autoRedefine/>
    <w:rsid w:val="00654798"/>
    <w:pPr>
      <w:numPr>
        <w:numId w:val="3"/>
      </w:numPr>
      <w:tabs>
        <w:tab w:val="clear" w:pos="720"/>
        <w:tab w:val="num" w:pos="0"/>
      </w:tabs>
      <w:ind w:left="567" w:hanging="567"/>
    </w:pPr>
    <w:rPr>
      <w:rFonts w:eastAsia="Calibri"/>
      <w:sz w:val="22"/>
      <w:szCs w:val="22"/>
    </w:rPr>
  </w:style>
  <w:style w:type="paragraph" w:customStyle="1" w:styleId="PI-3EMEASMCA">
    <w:name w:val="PI-3 EMEA_SMCA"/>
    <w:basedOn w:val="prastasis"/>
    <w:autoRedefine/>
    <w:rsid w:val="00654798"/>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654798"/>
    <w:rPr>
      <w:b/>
      <w:bCs/>
    </w:rPr>
  </w:style>
  <w:style w:type="paragraph" w:customStyle="1" w:styleId="BTgEMEASMCA">
    <w:name w:val="BT(g) EMEA_SMCA"/>
    <w:basedOn w:val="BTEMEASMCA"/>
    <w:link w:val="BTgEMEASMCAChar"/>
    <w:autoRedefine/>
    <w:rsid w:val="00654798"/>
    <w:rPr>
      <w:i/>
      <w:color w:val="008000"/>
    </w:rPr>
  </w:style>
  <w:style w:type="character" w:customStyle="1" w:styleId="BTgEMEASMCAChar">
    <w:name w:val="BT(g) EMEA_SMCA Char"/>
    <w:link w:val="BTgEMEASMCA"/>
    <w:rsid w:val="00654798"/>
    <w:rPr>
      <w:rFonts w:ascii="Times New Roman" w:eastAsia="Times New Roman" w:hAnsi="Times New Roman" w:cs="Times New Roman"/>
      <w:i/>
      <w:color w:val="008000"/>
      <w:sz w:val="20"/>
      <w:szCs w:val="20"/>
    </w:rPr>
  </w:style>
  <w:style w:type="paragraph" w:customStyle="1" w:styleId="BTuEMEASMCA">
    <w:name w:val="BT(u) EMEA_SMCA"/>
    <w:basedOn w:val="BTEMEASMCA"/>
    <w:autoRedefine/>
    <w:rsid w:val="00654798"/>
    <w:rPr>
      <w:u w:val="single"/>
    </w:rPr>
  </w:style>
  <w:style w:type="character" w:customStyle="1" w:styleId="DocumentMapChar1">
    <w:name w:val="Document Map Char1"/>
    <w:uiPriority w:val="99"/>
    <w:semiHidden/>
    <w:rsid w:val="00654798"/>
    <w:rPr>
      <w:rFonts w:ascii="Tahoma" w:hAnsi="Tahoma" w:cs="Tahoma"/>
      <w:sz w:val="16"/>
      <w:szCs w:val="16"/>
    </w:rPr>
  </w:style>
  <w:style w:type="character" w:customStyle="1" w:styleId="DokumentostruktraDiagrama1">
    <w:name w:val="Dokumento struktūra Diagrama1"/>
    <w:uiPriority w:val="99"/>
    <w:semiHidden/>
    <w:rsid w:val="00654798"/>
    <w:rPr>
      <w:rFonts w:ascii="Tahoma" w:eastAsia="Times New Roman" w:hAnsi="Tahoma" w:cs="Tahoma"/>
      <w:b w:val="0"/>
      <w:bCs w:val="0"/>
      <w:smallCaps w:val="0"/>
      <w:kern w:val="0"/>
      <w:sz w:val="16"/>
      <w:szCs w:val="16"/>
    </w:rPr>
  </w:style>
  <w:style w:type="paragraph" w:styleId="Pagrindiniotekstotrauka">
    <w:name w:val="Body Text Indent"/>
    <w:basedOn w:val="prastasis"/>
    <w:link w:val="PagrindiniotekstotraukaDiagrama"/>
    <w:rsid w:val="00654798"/>
    <w:pPr>
      <w:spacing w:after="120" w:line="240" w:lineRule="auto"/>
      <w:ind w:left="283"/>
    </w:pPr>
    <w:rPr>
      <w:rFonts w:ascii="Times New Roman" w:eastAsia="Times New Roman" w:hAnsi="Times New Roman"/>
      <w:sz w:val="20"/>
      <w:szCs w:val="20"/>
    </w:rPr>
  </w:style>
  <w:style w:type="character" w:customStyle="1" w:styleId="PagrindiniotekstotraukaDiagrama">
    <w:name w:val="Pagrindinio teksto įtrauka Diagrama"/>
    <w:link w:val="Pagrindiniotekstotrauka"/>
    <w:rsid w:val="00654798"/>
    <w:rPr>
      <w:rFonts w:ascii="Times New Roman" w:eastAsia="Times New Roman" w:hAnsi="Times New Roman" w:cs="Times New Roman"/>
      <w:sz w:val="20"/>
      <w:szCs w:val="20"/>
    </w:rPr>
  </w:style>
  <w:style w:type="character" w:customStyle="1" w:styleId="KomentarotemaDiagrama">
    <w:name w:val="Komentaro tema Diagrama"/>
    <w:link w:val="Komentarotema"/>
    <w:rsid w:val="00654798"/>
  </w:style>
  <w:style w:type="paragraph" w:styleId="Komentarotema">
    <w:name w:val="annotation subject"/>
    <w:basedOn w:val="Komentarotekstas"/>
    <w:next w:val="Komentarotekstas"/>
    <w:link w:val="KomentarotemaDiagrama"/>
    <w:rsid w:val="00654798"/>
    <w:pPr>
      <w:tabs>
        <w:tab w:val="clear" w:pos="567"/>
      </w:tabs>
      <w:spacing w:line="240" w:lineRule="auto"/>
    </w:pPr>
    <w:rPr>
      <w:rFonts w:ascii="Calibri" w:eastAsia="Calibri" w:hAnsi="Calibri"/>
      <w:sz w:val="22"/>
      <w:szCs w:val="22"/>
      <w:lang w:val="lt-LT"/>
    </w:rPr>
  </w:style>
  <w:style w:type="character" w:customStyle="1" w:styleId="CommentSubjectChar1">
    <w:name w:val="Comment Subject Char1"/>
    <w:uiPriority w:val="99"/>
    <w:rsid w:val="00654798"/>
    <w:rPr>
      <w:rFonts w:ascii="Calibri" w:eastAsia="Calibri" w:hAnsi="Calibri" w:cs="Times New Roman"/>
      <w:b/>
      <w:bCs/>
      <w:sz w:val="20"/>
      <w:szCs w:val="20"/>
    </w:rPr>
  </w:style>
  <w:style w:type="character" w:customStyle="1" w:styleId="KomentarotekstasDiagrama">
    <w:name w:val="Komentaro tekstas Diagrama"/>
    <w:link w:val="Komentarotekstas"/>
    <w:semiHidden/>
    <w:rsid w:val="00654798"/>
    <w:rPr>
      <w:rFonts w:ascii="Times New Roman" w:eastAsia="Times New Roman" w:hAnsi="Times New Roman" w:cs="Times New Roman"/>
      <w:sz w:val="20"/>
      <w:szCs w:val="20"/>
      <w:lang w:val="en-US"/>
    </w:rPr>
  </w:style>
  <w:style w:type="character" w:customStyle="1" w:styleId="KomentarotemaDiagrama1">
    <w:name w:val="Komentaro tema Diagrama1"/>
    <w:uiPriority w:val="99"/>
    <w:semiHidden/>
    <w:rsid w:val="00654798"/>
    <w:rPr>
      <w:rFonts w:ascii="Times New Roman" w:eastAsia="Times New Roman" w:hAnsi="Times New Roman" w:cs="Times New Roman"/>
      <w:b w:val="0"/>
      <w:bCs w:val="0"/>
      <w:smallCaps w:val="0"/>
      <w:kern w:val="0"/>
      <w:sz w:val="20"/>
      <w:szCs w:val="20"/>
    </w:rPr>
  </w:style>
  <w:style w:type="paragraph" w:styleId="Paprastasistekstas">
    <w:name w:val="Plain Text"/>
    <w:basedOn w:val="prastasis"/>
    <w:link w:val="PaprastasistekstasDiagrama"/>
    <w:uiPriority w:val="99"/>
    <w:rsid w:val="00654798"/>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654798"/>
    <w:rPr>
      <w:rFonts w:ascii="Courier New" w:eastAsia="SimSun" w:hAnsi="Courier New" w:cs="Times New Roman"/>
      <w:sz w:val="20"/>
      <w:szCs w:val="20"/>
      <w:lang w:val="en-US"/>
    </w:rPr>
  </w:style>
  <w:style w:type="paragraph" w:styleId="Sraopastraipa">
    <w:name w:val="List Paragraph"/>
    <w:basedOn w:val="prastasis"/>
    <w:uiPriority w:val="34"/>
    <w:qFormat/>
    <w:rsid w:val="00654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72317</Words>
  <Characters>41222</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113313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2</cp:revision>
  <dcterms:created xsi:type="dcterms:W3CDTF">2019-11-27T07:40:00Z</dcterms:created>
  <dcterms:modified xsi:type="dcterms:W3CDTF">2019-11-27T07:40:00Z</dcterms:modified>
</cp:coreProperties>
</file>