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1A0F7" w14:textId="77777777" w:rsidR="00C342D7" w:rsidRPr="002239BB" w:rsidRDefault="00C342D7" w:rsidP="00C342D7">
      <w:pPr>
        <w:spacing w:after="0" w:line="240" w:lineRule="auto"/>
        <w:rPr>
          <w:rFonts w:ascii="Times New Roman" w:hAnsi="Times New Roman"/>
          <w:lang w:val="lt-LT"/>
        </w:rPr>
      </w:pPr>
      <w:bookmarkStart w:id="0" w:name="_GoBack"/>
      <w:bookmarkEnd w:id="0"/>
    </w:p>
    <w:p w14:paraId="12F8FEFF" w14:textId="77777777" w:rsidR="00C342D7" w:rsidRPr="002239BB" w:rsidRDefault="00C342D7" w:rsidP="00C342D7">
      <w:pPr>
        <w:spacing w:after="0" w:line="240" w:lineRule="auto"/>
        <w:rPr>
          <w:rFonts w:ascii="Times New Roman" w:hAnsi="Times New Roman"/>
          <w:lang w:val="lt-LT"/>
        </w:rPr>
      </w:pPr>
    </w:p>
    <w:p w14:paraId="755B3940" w14:textId="77777777" w:rsidR="00C342D7" w:rsidRPr="002239BB" w:rsidRDefault="00C342D7" w:rsidP="00C342D7">
      <w:pPr>
        <w:spacing w:after="0" w:line="240" w:lineRule="auto"/>
        <w:rPr>
          <w:rFonts w:ascii="Times New Roman" w:hAnsi="Times New Roman"/>
          <w:lang w:val="lt-LT"/>
        </w:rPr>
      </w:pPr>
    </w:p>
    <w:p w14:paraId="47B04A6E" w14:textId="77777777" w:rsidR="00C342D7" w:rsidRPr="002239BB" w:rsidRDefault="00C342D7" w:rsidP="00C342D7">
      <w:pPr>
        <w:spacing w:after="0" w:line="240" w:lineRule="auto"/>
        <w:rPr>
          <w:rFonts w:ascii="Times New Roman" w:hAnsi="Times New Roman"/>
          <w:lang w:val="lt-LT"/>
        </w:rPr>
      </w:pPr>
    </w:p>
    <w:p w14:paraId="5124334E" w14:textId="77777777" w:rsidR="00C342D7" w:rsidRPr="002239BB" w:rsidRDefault="00C342D7" w:rsidP="00C342D7">
      <w:pPr>
        <w:spacing w:after="0" w:line="240" w:lineRule="auto"/>
        <w:rPr>
          <w:rFonts w:ascii="Times New Roman" w:hAnsi="Times New Roman"/>
          <w:lang w:val="lt-LT"/>
        </w:rPr>
      </w:pPr>
    </w:p>
    <w:p w14:paraId="74D10CE7" w14:textId="77777777" w:rsidR="00C342D7" w:rsidRPr="002239BB" w:rsidRDefault="00C342D7" w:rsidP="00C342D7">
      <w:pPr>
        <w:spacing w:after="0" w:line="240" w:lineRule="auto"/>
        <w:rPr>
          <w:rFonts w:ascii="Times New Roman" w:hAnsi="Times New Roman"/>
          <w:lang w:val="lt-LT"/>
        </w:rPr>
      </w:pPr>
    </w:p>
    <w:p w14:paraId="12E8E465" w14:textId="77777777" w:rsidR="00C342D7" w:rsidRPr="002239BB" w:rsidRDefault="00C342D7" w:rsidP="00C342D7">
      <w:pPr>
        <w:spacing w:after="0" w:line="240" w:lineRule="auto"/>
        <w:rPr>
          <w:rFonts w:ascii="Times New Roman" w:hAnsi="Times New Roman"/>
          <w:lang w:val="lt-LT"/>
        </w:rPr>
      </w:pPr>
    </w:p>
    <w:p w14:paraId="0B8EAE84" w14:textId="77777777" w:rsidR="00C342D7" w:rsidRPr="002239BB" w:rsidRDefault="00C342D7" w:rsidP="00C342D7">
      <w:pPr>
        <w:spacing w:after="0" w:line="240" w:lineRule="auto"/>
        <w:rPr>
          <w:rFonts w:ascii="Times New Roman" w:hAnsi="Times New Roman"/>
          <w:lang w:val="lt-LT"/>
        </w:rPr>
      </w:pPr>
    </w:p>
    <w:p w14:paraId="7BC9BDCA" w14:textId="77777777" w:rsidR="00C342D7" w:rsidRPr="002239BB" w:rsidRDefault="00C342D7" w:rsidP="00C342D7">
      <w:pPr>
        <w:spacing w:after="0" w:line="240" w:lineRule="auto"/>
        <w:rPr>
          <w:rFonts w:ascii="Times New Roman" w:hAnsi="Times New Roman"/>
          <w:lang w:val="lt-LT"/>
        </w:rPr>
      </w:pPr>
    </w:p>
    <w:p w14:paraId="0582E54C" w14:textId="77777777" w:rsidR="00C342D7" w:rsidRPr="002239BB" w:rsidRDefault="00C342D7" w:rsidP="00C342D7">
      <w:pPr>
        <w:spacing w:after="0" w:line="240" w:lineRule="auto"/>
        <w:rPr>
          <w:rFonts w:ascii="Times New Roman" w:hAnsi="Times New Roman"/>
          <w:lang w:val="lt-LT"/>
        </w:rPr>
      </w:pPr>
    </w:p>
    <w:p w14:paraId="09A35247" w14:textId="77777777" w:rsidR="00C342D7" w:rsidRPr="002239BB" w:rsidRDefault="00C342D7" w:rsidP="00C342D7">
      <w:pPr>
        <w:spacing w:after="0" w:line="240" w:lineRule="auto"/>
        <w:rPr>
          <w:rFonts w:ascii="Times New Roman" w:hAnsi="Times New Roman"/>
          <w:lang w:val="lt-LT"/>
        </w:rPr>
      </w:pPr>
    </w:p>
    <w:p w14:paraId="59983413" w14:textId="77777777" w:rsidR="00C342D7" w:rsidRPr="002239BB" w:rsidRDefault="00C342D7" w:rsidP="00C342D7">
      <w:pPr>
        <w:spacing w:after="0" w:line="240" w:lineRule="auto"/>
        <w:rPr>
          <w:rFonts w:ascii="Times New Roman" w:hAnsi="Times New Roman"/>
          <w:lang w:val="lt-LT"/>
        </w:rPr>
      </w:pPr>
    </w:p>
    <w:p w14:paraId="3F12A547" w14:textId="77777777" w:rsidR="00C342D7" w:rsidRPr="002239BB" w:rsidRDefault="00C342D7" w:rsidP="00C342D7">
      <w:pPr>
        <w:spacing w:after="0" w:line="240" w:lineRule="auto"/>
        <w:rPr>
          <w:rFonts w:ascii="Times New Roman" w:hAnsi="Times New Roman"/>
          <w:lang w:val="lt-LT"/>
        </w:rPr>
      </w:pPr>
    </w:p>
    <w:p w14:paraId="495B6F9B" w14:textId="77777777" w:rsidR="00C342D7" w:rsidRPr="002239BB" w:rsidRDefault="00C342D7" w:rsidP="00C342D7">
      <w:pPr>
        <w:spacing w:after="0" w:line="240" w:lineRule="auto"/>
        <w:rPr>
          <w:rFonts w:ascii="Times New Roman" w:hAnsi="Times New Roman"/>
          <w:lang w:val="lt-LT"/>
        </w:rPr>
      </w:pPr>
    </w:p>
    <w:p w14:paraId="53D56CD7" w14:textId="77777777" w:rsidR="00C342D7" w:rsidRPr="002239BB" w:rsidRDefault="00C342D7" w:rsidP="00C342D7">
      <w:pPr>
        <w:spacing w:after="0" w:line="240" w:lineRule="auto"/>
        <w:rPr>
          <w:rFonts w:ascii="Times New Roman" w:hAnsi="Times New Roman"/>
          <w:lang w:val="lt-LT"/>
        </w:rPr>
      </w:pPr>
    </w:p>
    <w:p w14:paraId="3DBD64A6" w14:textId="77777777" w:rsidR="00C342D7" w:rsidRPr="002239BB" w:rsidRDefault="00C342D7" w:rsidP="00C342D7">
      <w:pPr>
        <w:spacing w:after="0" w:line="240" w:lineRule="auto"/>
        <w:rPr>
          <w:rFonts w:ascii="Times New Roman" w:hAnsi="Times New Roman"/>
          <w:lang w:val="lt-LT"/>
        </w:rPr>
      </w:pPr>
    </w:p>
    <w:p w14:paraId="25CB0767" w14:textId="77777777" w:rsidR="00C342D7" w:rsidRPr="002239BB" w:rsidRDefault="00C342D7" w:rsidP="00C342D7">
      <w:pPr>
        <w:spacing w:after="0" w:line="240" w:lineRule="auto"/>
        <w:rPr>
          <w:rFonts w:ascii="Times New Roman" w:hAnsi="Times New Roman"/>
          <w:lang w:val="lt-LT"/>
        </w:rPr>
      </w:pPr>
    </w:p>
    <w:p w14:paraId="78E7BEC0" w14:textId="77777777" w:rsidR="00C342D7" w:rsidRPr="002239BB" w:rsidRDefault="00C342D7" w:rsidP="00C342D7">
      <w:pPr>
        <w:spacing w:after="0" w:line="240" w:lineRule="auto"/>
        <w:rPr>
          <w:rFonts w:ascii="Times New Roman" w:hAnsi="Times New Roman"/>
          <w:lang w:val="lt-LT"/>
        </w:rPr>
      </w:pPr>
    </w:p>
    <w:p w14:paraId="6D8DBEC3" w14:textId="77777777" w:rsidR="00C342D7" w:rsidRPr="002239BB" w:rsidRDefault="00C342D7" w:rsidP="00C342D7">
      <w:pPr>
        <w:spacing w:after="0" w:line="240" w:lineRule="auto"/>
        <w:rPr>
          <w:rFonts w:ascii="Times New Roman" w:hAnsi="Times New Roman"/>
          <w:lang w:val="lt-LT"/>
        </w:rPr>
      </w:pPr>
    </w:p>
    <w:p w14:paraId="71DC3825" w14:textId="77777777" w:rsidR="00C342D7" w:rsidRPr="002239BB" w:rsidRDefault="00C342D7" w:rsidP="00C342D7">
      <w:pPr>
        <w:spacing w:after="0" w:line="240" w:lineRule="auto"/>
        <w:rPr>
          <w:rFonts w:ascii="Times New Roman" w:hAnsi="Times New Roman"/>
          <w:lang w:val="lt-LT"/>
        </w:rPr>
      </w:pPr>
    </w:p>
    <w:p w14:paraId="2862E6A5" w14:textId="77777777" w:rsidR="00C342D7" w:rsidRPr="002239BB" w:rsidRDefault="00C342D7" w:rsidP="00C342D7">
      <w:pPr>
        <w:spacing w:after="0" w:line="240" w:lineRule="auto"/>
        <w:rPr>
          <w:rFonts w:ascii="Times New Roman" w:hAnsi="Times New Roman"/>
          <w:lang w:val="lt-LT"/>
        </w:rPr>
      </w:pPr>
    </w:p>
    <w:p w14:paraId="7536FD83" w14:textId="77777777" w:rsidR="00C342D7" w:rsidRPr="002239BB" w:rsidRDefault="00C342D7" w:rsidP="00C342D7">
      <w:pPr>
        <w:spacing w:after="0" w:line="240" w:lineRule="auto"/>
        <w:rPr>
          <w:rFonts w:ascii="Times New Roman" w:hAnsi="Times New Roman"/>
          <w:lang w:val="lt-LT"/>
        </w:rPr>
      </w:pPr>
    </w:p>
    <w:p w14:paraId="59A885EC" w14:textId="77777777" w:rsidR="00C342D7" w:rsidRPr="002239BB" w:rsidRDefault="00C342D7" w:rsidP="00C342D7">
      <w:pPr>
        <w:spacing w:after="0" w:line="240" w:lineRule="auto"/>
        <w:jc w:val="center"/>
        <w:rPr>
          <w:rFonts w:ascii="Times New Roman" w:hAnsi="Times New Roman"/>
          <w:b/>
          <w:lang w:val="lt-LT"/>
        </w:rPr>
      </w:pPr>
    </w:p>
    <w:p w14:paraId="312687FA" w14:textId="77777777" w:rsidR="00C342D7" w:rsidRPr="002239BB" w:rsidRDefault="00C342D7" w:rsidP="00C342D7">
      <w:pPr>
        <w:spacing w:after="0" w:line="240" w:lineRule="auto"/>
        <w:jc w:val="center"/>
        <w:rPr>
          <w:rFonts w:ascii="Times New Roman" w:hAnsi="Times New Roman"/>
          <w:b/>
          <w:lang w:val="lt-LT"/>
        </w:rPr>
      </w:pPr>
      <w:r w:rsidRPr="002239BB">
        <w:rPr>
          <w:rFonts w:ascii="Times New Roman" w:hAnsi="Times New Roman"/>
          <w:b/>
          <w:lang w:val="lt-LT"/>
        </w:rPr>
        <w:t>I PRIEDAS</w:t>
      </w:r>
    </w:p>
    <w:p w14:paraId="2E3B421C" w14:textId="77777777" w:rsidR="00C342D7" w:rsidRPr="002239BB" w:rsidRDefault="00C342D7" w:rsidP="00C342D7">
      <w:pPr>
        <w:spacing w:after="0" w:line="240" w:lineRule="auto"/>
        <w:jc w:val="center"/>
        <w:rPr>
          <w:rFonts w:ascii="Times New Roman" w:hAnsi="Times New Roman"/>
          <w:b/>
          <w:lang w:val="lt-LT"/>
        </w:rPr>
      </w:pPr>
    </w:p>
    <w:p w14:paraId="3264002B" w14:textId="77777777" w:rsidR="00C342D7" w:rsidRPr="002239BB" w:rsidRDefault="00C342D7" w:rsidP="00C342D7">
      <w:pPr>
        <w:spacing w:after="0" w:line="240" w:lineRule="auto"/>
        <w:jc w:val="center"/>
        <w:rPr>
          <w:rFonts w:ascii="Times New Roman" w:hAnsi="Times New Roman"/>
          <w:b/>
          <w:lang w:val="lt-LT"/>
        </w:rPr>
      </w:pPr>
      <w:r w:rsidRPr="002239BB">
        <w:rPr>
          <w:rFonts w:ascii="Times New Roman" w:hAnsi="Times New Roman"/>
          <w:b/>
          <w:lang w:val="lt-LT"/>
        </w:rPr>
        <w:t xml:space="preserve">PREPARATO </w:t>
      </w:r>
      <w:smartTag w:uri="schemas-tilde-lt/tildestengine" w:element="templates">
        <w:smartTagPr>
          <w:attr w:name="baseform" w:val="charakteristik|a"/>
          <w:attr w:name="id" w:val="-1"/>
          <w:attr w:name="text" w:val="CHARAKTERISTIKŲ"/>
        </w:smartTagPr>
        <w:r w:rsidRPr="002239BB">
          <w:rPr>
            <w:rFonts w:ascii="Times New Roman" w:hAnsi="Times New Roman"/>
            <w:b/>
            <w:lang w:val="lt-LT"/>
          </w:rPr>
          <w:t>CHARAKTERISTIKŲ</w:t>
        </w:r>
      </w:smartTag>
      <w:r w:rsidRPr="002239BB">
        <w:rPr>
          <w:rFonts w:ascii="Times New Roman" w:hAnsi="Times New Roman"/>
          <w:b/>
          <w:lang w:val="lt-LT"/>
        </w:rPr>
        <w:t xml:space="preserve"> SANTRAUKA</w:t>
      </w:r>
    </w:p>
    <w:p w14:paraId="41673CD9" w14:textId="77777777" w:rsidR="00C342D7" w:rsidRPr="002239BB" w:rsidRDefault="00C342D7" w:rsidP="00C342D7">
      <w:pPr>
        <w:spacing w:after="0" w:line="240" w:lineRule="auto"/>
        <w:jc w:val="center"/>
        <w:rPr>
          <w:rFonts w:ascii="Times New Roman" w:hAnsi="Times New Roman"/>
          <w:b/>
          <w:lang w:val="lt-LT"/>
        </w:rPr>
      </w:pPr>
    </w:p>
    <w:p w14:paraId="309638C2" w14:textId="77777777" w:rsidR="00C342D7" w:rsidRPr="002239BB" w:rsidRDefault="00C342D7" w:rsidP="00C342D7">
      <w:pPr>
        <w:spacing w:after="0" w:line="240" w:lineRule="auto"/>
        <w:rPr>
          <w:rFonts w:ascii="Times New Roman" w:hAnsi="Times New Roman"/>
          <w:lang w:val="lt-LT"/>
        </w:rPr>
      </w:pPr>
    </w:p>
    <w:p w14:paraId="0E0C41D9"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lang w:val="lt-LT"/>
        </w:rPr>
        <w:br w:type="page"/>
      </w:r>
      <w:r w:rsidRPr="002239BB">
        <w:rPr>
          <w:rFonts w:ascii="Times New Roman" w:hAnsi="Times New Roman"/>
          <w:b/>
          <w:lang w:val="lt-LT"/>
        </w:rPr>
        <w:lastRenderedPageBreak/>
        <w:t>1.</w:t>
      </w:r>
      <w:r w:rsidRPr="002239BB">
        <w:rPr>
          <w:rFonts w:ascii="Times New Roman" w:hAnsi="Times New Roman"/>
          <w:b/>
          <w:lang w:val="lt-LT"/>
        </w:rPr>
        <w:tab/>
        <w:t>VAISTINIO PREPARATO PAVADINIMAS</w:t>
      </w:r>
    </w:p>
    <w:p w14:paraId="0746CD5F" w14:textId="77777777" w:rsidR="00C342D7" w:rsidRPr="002239BB" w:rsidRDefault="00C342D7" w:rsidP="00C342D7">
      <w:pPr>
        <w:spacing w:after="0" w:line="240" w:lineRule="auto"/>
        <w:rPr>
          <w:rFonts w:ascii="Times New Roman" w:hAnsi="Times New Roman"/>
          <w:lang w:val="lt-LT"/>
        </w:rPr>
      </w:pPr>
    </w:p>
    <w:p w14:paraId="4241571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6,25 mg plėvele dengtos tabletės</w:t>
      </w:r>
    </w:p>
    <w:p w14:paraId="5FB6827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12,5 mg plėvele dengtos tabletės</w:t>
      </w:r>
    </w:p>
    <w:p w14:paraId="77B8E8A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25 mg plėvele dengtos tabletės</w:t>
      </w:r>
    </w:p>
    <w:p w14:paraId="0BC21015" w14:textId="77777777" w:rsidR="00C342D7" w:rsidRPr="002239BB" w:rsidRDefault="00C342D7" w:rsidP="00C342D7">
      <w:pPr>
        <w:spacing w:after="0" w:line="240" w:lineRule="auto"/>
        <w:rPr>
          <w:rFonts w:ascii="Times New Roman" w:hAnsi="Times New Roman"/>
          <w:lang w:val="lt-LT"/>
        </w:rPr>
      </w:pPr>
    </w:p>
    <w:p w14:paraId="2EEFBF23" w14:textId="77777777" w:rsidR="00C342D7" w:rsidRPr="002239BB" w:rsidRDefault="00C342D7" w:rsidP="00C342D7">
      <w:pPr>
        <w:spacing w:after="0" w:line="240" w:lineRule="auto"/>
        <w:rPr>
          <w:rFonts w:ascii="Times New Roman" w:hAnsi="Times New Roman"/>
          <w:lang w:val="lt-LT"/>
        </w:rPr>
      </w:pPr>
    </w:p>
    <w:p w14:paraId="3E845C76"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2.</w:t>
      </w:r>
      <w:r w:rsidRPr="002239BB">
        <w:rPr>
          <w:rFonts w:ascii="Times New Roman" w:hAnsi="Times New Roman"/>
          <w:b/>
          <w:lang w:val="lt-LT"/>
        </w:rPr>
        <w:tab/>
        <w:t>KOKYBINĖ IR KIEKYBINĖ SUDĖTIS</w:t>
      </w:r>
    </w:p>
    <w:p w14:paraId="76DBDDED" w14:textId="77777777" w:rsidR="00C342D7" w:rsidRPr="002239BB" w:rsidRDefault="00C342D7" w:rsidP="00C342D7">
      <w:pPr>
        <w:spacing w:after="0" w:line="240" w:lineRule="auto"/>
        <w:rPr>
          <w:rFonts w:ascii="Times New Roman" w:hAnsi="Times New Roman"/>
          <w:lang w:val="lt-LT"/>
        </w:rPr>
      </w:pPr>
    </w:p>
    <w:p w14:paraId="6BDDBCB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Vienoje tabletėje yra 6,25 mg, 12,5 mg arba 25 mg karvedilolio.</w:t>
      </w:r>
    </w:p>
    <w:p w14:paraId="349E9160" w14:textId="77777777" w:rsidR="00C342D7" w:rsidRPr="002239BB" w:rsidRDefault="00C342D7" w:rsidP="00C342D7">
      <w:pPr>
        <w:spacing w:after="0" w:line="240" w:lineRule="auto"/>
        <w:rPr>
          <w:rFonts w:ascii="Times New Roman" w:hAnsi="Times New Roman"/>
          <w:lang w:val="lt-LT"/>
        </w:rPr>
      </w:pPr>
    </w:p>
    <w:p w14:paraId="423BED5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Pagalbinė medžiaga, kurios poveikis žinomas: 25 mg, 50 mg arba 100 mg laktozės monohidrato.</w:t>
      </w:r>
    </w:p>
    <w:p w14:paraId="100BDCF3" w14:textId="77777777" w:rsidR="00C342D7" w:rsidRPr="002239BB" w:rsidRDefault="00C342D7" w:rsidP="00C342D7">
      <w:pPr>
        <w:spacing w:after="0" w:line="240" w:lineRule="auto"/>
        <w:rPr>
          <w:rFonts w:ascii="Times New Roman" w:hAnsi="Times New Roman"/>
          <w:lang w:val="lt-LT"/>
        </w:rPr>
      </w:pPr>
    </w:p>
    <w:p w14:paraId="3228034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Visos pagalbinės medžiagos išvardytos 6.1 skyriuje.</w:t>
      </w:r>
    </w:p>
    <w:p w14:paraId="4413CDE8" w14:textId="77777777" w:rsidR="00C342D7" w:rsidRPr="002239BB" w:rsidRDefault="00C342D7" w:rsidP="00C342D7">
      <w:pPr>
        <w:spacing w:after="0" w:line="240" w:lineRule="auto"/>
        <w:rPr>
          <w:rFonts w:ascii="Times New Roman" w:hAnsi="Times New Roman"/>
          <w:lang w:val="lt-LT"/>
        </w:rPr>
      </w:pPr>
    </w:p>
    <w:p w14:paraId="46CF1FD0" w14:textId="77777777" w:rsidR="00C342D7" w:rsidRPr="002239BB" w:rsidRDefault="00C342D7" w:rsidP="00C342D7">
      <w:pPr>
        <w:spacing w:after="0" w:line="240" w:lineRule="auto"/>
        <w:rPr>
          <w:rFonts w:ascii="Times New Roman" w:hAnsi="Times New Roman"/>
          <w:lang w:val="lt-LT"/>
        </w:rPr>
      </w:pPr>
    </w:p>
    <w:p w14:paraId="130442EF"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3.</w:t>
      </w:r>
      <w:r w:rsidRPr="002239BB">
        <w:rPr>
          <w:rFonts w:ascii="Times New Roman" w:hAnsi="Times New Roman"/>
          <w:b/>
          <w:lang w:val="lt-LT"/>
        </w:rPr>
        <w:tab/>
        <w:t>FARMACINĖ FORMA</w:t>
      </w:r>
    </w:p>
    <w:p w14:paraId="25889288" w14:textId="77777777" w:rsidR="00C342D7" w:rsidRPr="002239BB" w:rsidRDefault="00C342D7" w:rsidP="00C342D7">
      <w:pPr>
        <w:spacing w:after="0" w:line="240" w:lineRule="auto"/>
        <w:rPr>
          <w:rFonts w:ascii="Times New Roman" w:hAnsi="Times New Roman"/>
          <w:lang w:val="lt-LT"/>
        </w:rPr>
      </w:pPr>
    </w:p>
    <w:p w14:paraId="036A3EB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Plėvele dengta tabletė.</w:t>
      </w:r>
    </w:p>
    <w:p w14:paraId="1DF53ED0" w14:textId="77777777" w:rsidR="00C342D7" w:rsidRPr="002239BB" w:rsidRDefault="00C342D7" w:rsidP="00C342D7">
      <w:pPr>
        <w:spacing w:after="0" w:line="240" w:lineRule="auto"/>
        <w:rPr>
          <w:rFonts w:ascii="Times New Roman" w:hAnsi="Times New Roman"/>
          <w:lang w:val="lt-LT"/>
        </w:rPr>
      </w:pPr>
    </w:p>
    <w:p w14:paraId="647771D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6,25 mg plėvele dengtos tabletės yra baltos, ovalo formos, abiejose tablečių pusėse yra vagelės, vienoje pusėje – užrašas ,,6,25“.</w:t>
      </w:r>
    </w:p>
    <w:p w14:paraId="55578C3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12,5 mg plėvele dengtos tabletės yra baltos, ovalo formos, abiejose tablečių pusėse yra vagelės, vienoje pusėje – užrašas ,,12,5“.</w:t>
      </w:r>
    </w:p>
    <w:p w14:paraId="1AA9FF0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25 mg plėvele dengtos tabletės yra baltos, ovalo formos, abiejose tablečių pusėse yra vagelės, vienoje pusėje – užrašas ,,25“.</w:t>
      </w:r>
    </w:p>
    <w:p w14:paraId="06A99779" w14:textId="77777777" w:rsidR="00C342D7" w:rsidRPr="002239BB" w:rsidRDefault="00C342D7" w:rsidP="00C342D7">
      <w:pPr>
        <w:spacing w:after="0" w:line="240" w:lineRule="auto"/>
        <w:rPr>
          <w:rFonts w:ascii="Times New Roman" w:hAnsi="Times New Roman"/>
          <w:lang w:val="lt-LT"/>
        </w:rPr>
      </w:pPr>
    </w:p>
    <w:p w14:paraId="3324ADF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6,25 mg, 12,5 mg ir 25 mg plėvele dengtas tabletes galima padalyti į lygias dozes.</w:t>
      </w:r>
    </w:p>
    <w:p w14:paraId="21328844" w14:textId="77777777" w:rsidR="00C342D7" w:rsidRPr="002239BB" w:rsidRDefault="00C342D7" w:rsidP="00C342D7">
      <w:pPr>
        <w:spacing w:after="0" w:line="240" w:lineRule="auto"/>
        <w:rPr>
          <w:rFonts w:ascii="Times New Roman" w:hAnsi="Times New Roman"/>
          <w:lang w:val="lt-LT"/>
        </w:rPr>
      </w:pPr>
    </w:p>
    <w:p w14:paraId="2AA260A3" w14:textId="77777777" w:rsidR="00C342D7" w:rsidRPr="002239BB" w:rsidRDefault="00C342D7" w:rsidP="00C342D7">
      <w:pPr>
        <w:spacing w:after="0" w:line="240" w:lineRule="auto"/>
        <w:rPr>
          <w:rFonts w:ascii="Times New Roman" w:hAnsi="Times New Roman"/>
          <w:lang w:val="lt-LT"/>
        </w:rPr>
      </w:pPr>
    </w:p>
    <w:p w14:paraId="32620F14"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w:t>
      </w:r>
      <w:r w:rsidRPr="002239BB">
        <w:rPr>
          <w:rFonts w:ascii="Times New Roman" w:hAnsi="Times New Roman"/>
          <w:b/>
          <w:lang w:val="lt-LT"/>
        </w:rPr>
        <w:tab/>
        <w:t>KLINIKINĖ INFORMACIJA</w:t>
      </w:r>
    </w:p>
    <w:p w14:paraId="76E93F24" w14:textId="77777777" w:rsidR="00C342D7" w:rsidRPr="002239BB" w:rsidRDefault="00C342D7" w:rsidP="00C342D7">
      <w:pPr>
        <w:spacing w:after="0" w:line="240" w:lineRule="auto"/>
        <w:rPr>
          <w:rFonts w:ascii="Times New Roman" w:hAnsi="Times New Roman"/>
          <w:lang w:val="lt-LT"/>
        </w:rPr>
      </w:pPr>
    </w:p>
    <w:p w14:paraId="6D282FDA"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4.1</w:t>
      </w:r>
      <w:r w:rsidRPr="002239BB">
        <w:rPr>
          <w:rFonts w:ascii="Times New Roman" w:hAnsi="Times New Roman"/>
          <w:b/>
          <w:lang w:val="lt-LT"/>
        </w:rPr>
        <w:tab/>
        <w:t>Terapinės indikacijos</w:t>
      </w:r>
    </w:p>
    <w:p w14:paraId="39C0AE10" w14:textId="77777777" w:rsidR="00C342D7" w:rsidRPr="002239BB" w:rsidRDefault="00C342D7" w:rsidP="00C342D7">
      <w:pPr>
        <w:spacing w:after="0" w:line="240" w:lineRule="auto"/>
        <w:rPr>
          <w:rFonts w:ascii="Times New Roman" w:hAnsi="Times New Roman"/>
          <w:lang w:val="lt-LT"/>
        </w:rPr>
      </w:pPr>
    </w:p>
    <w:p w14:paraId="2FE27CF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Pirminė arterinė hipertenzija.</w:t>
      </w:r>
    </w:p>
    <w:p w14:paraId="1EE20CA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Lėtinė stabilioji krūtinės angina.</w:t>
      </w:r>
    </w:p>
    <w:p w14:paraId="610CC14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Papildomas stabilaus vidutinio sunkumo ar sunkaus širdies nepakankamumo gydymas.</w:t>
      </w:r>
    </w:p>
    <w:p w14:paraId="415FB3BC" w14:textId="77777777" w:rsidR="00C342D7" w:rsidRPr="002239BB" w:rsidRDefault="00C342D7" w:rsidP="00C342D7">
      <w:pPr>
        <w:spacing w:after="0" w:line="240" w:lineRule="auto"/>
        <w:ind w:left="540" w:hanging="540"/>
        <w:rPr>
          <w:rFonts w:ascii="Times New Roman" w:hAnsi="Times New Roman"/>
          <w:b/>
          <w:lang w:val="lt-LT"/>
        </w:rPr>
      </w:pPr>
    </w:p>
    <w:p w14:paraId="0F7EFF34"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4.2</w:t>
      </w:r>
      <w:r w:rsidRPr="002239BB">
        <w:rPr>
          <w:rFonts w:ascii="Times New Roman" w:hAnsi="Times New Roman"/>
          <w:b/>
          <w:lang w:val="lt-LT"/>
        </w:rPr>
        <w:tab/>
        <w:t>Dozavimas ir vartojimo metodas</w:t>
      </w:r>
    </w:p>
    <w:p w14:paraId="16112172" w14:textId="77777777" w:rsidR="00C342D7" w:rsidRPr="002239BB" w:rsidRDefault="00C342D7" w:rsidP="00C342D7">
      <w:pPr>
        <w:spacing w:after="0" w:line="240" w:lineRule="auto"/>
        <w:rPr>
          <w:rFonts w:ascii="Times New Roman" w:hAnsi="Times New Roman"/>
          <w:lang w:val="lt-LT"/>
        </w:rPr>
      </w:pPr>
    </w:p>
    <w:p w14:paraId="2A3CC4B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Tiekiamas trijų stiprumų Avedol: 6,25 mg, 12,5 mg ir 25 mg.</w:t>
      </w:r>
    </w:p>
    <w:p w14:paraId="78528F91" w14:textId="77777777" w:rsidR="00C342D7" w:rsidRPr="002239BB" w:rsidRDefault="00C342D7" w:rsidP="00C342D7">
      <w:pPr>
        <w:spacing w:after="0" w:line="240" w:lineRule="auto"/>
        <w:rPr>
          <w:rFonts w:ascii="Times New Roman" w:hAnsi="Times New Roman"/>
          <w:u w:val="single"/>
          <w:lang w:val="lt-LT"/>
        </w:rPr>
      </w:pPr>
    </w:p>
    <w:p w14:paraId="125AA2A4"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Dozavimas</w:t>
      </w:r>
    </w:p>
    <w:p w14:paraId="3A1E35E2" w14:textId="77777777" w:rsidR="00C342D7" w:rsidRPr="002239BB" w:rsidRDefault="00C342D7" w:rsidP="00C342D7">
      <w:pPr>
        <w:spacing w:after="0" w:line="240" w:lineRule="auto"/>
        <w:rPr>
          <w:rFonts w:ascii="Times New Roman" w:hAnsi="Times New Roman"/>
          <w:lang w:val="lt-LT"/>
        </w:rPr>
      </w:pPr>
    </w:p>
    <w:p w14:paraId="340603CE"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Pirminė hipertenzija</w:t>
      </w:r>
    </w:p>
    <w:p w14:paraId="65CCD478" w14:textId="77777777" w:rsidR="00C342D7" w:rsidRPr="002239BB" w:rsidRDefault="00C342D7" w:rsidP="00C342D7">
      <w:pPr>
        <w:spacing w:after="0" w:line="240" w:lineRule="auto"/>
        <w:rPr>
          <w:rFonts w:ascii="Times New Roman" w:hAnsi="Times New Roman"/>
          <w:lang w:val="lt-LT"/>
        </w:rPr>
      </w:pPr>
    </w:p>
    <w:p w14:paraId="7DFFE93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hipertenzijai gydyti galima vartoti vieną arba kartu su kitais antihipertenziniais vaistiniais preparatais, ypač, tiazidų grupės diuretikais. Rekomenduojama vaistinį preparatą vartoti vieną kartą per parą. Rekomenduojama didžiausia vienkartinė dozė – 25 mg, paros – 50 mg.</w:t>
      </w:r>
    </w:p>
    <w:p w14:paraId="5DA3CDB5" w14:textId="77777777" w:rsidR="00C342D7" w:rsidRPr="002239BB" w:rsidRDefault="00C342D7" w:rsidP="00C342D7">
      <w:pPr>
        <w:spacing w:after="0" w:line="240" w:lineRule="auto"/>
        <w:rPr>
          <w:rFonts w:ascii="Times New Roman" w:hAnsi="Times New Roman"/>
          <w:lang w:val="lt-LT"/>
        </w:rPr>
      </w:pPr>
    </w:p>
    <w:p w14:paraId="70177F07"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Suaugusiesiems</w:t>
      </w:r>
    </w:p>
    <w:p w14:paraId="50712D6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Pirmas dvi paras rekomenduojama vartoti pradinę 12,5 mg dozę vieną kartą per parą. Vėliau vartojama 25 mg paros dozė. Jeigu būtina, dozę galima kas dvi savaites ar rečiau palaipsniui dar padidinti.</w:t>
      </w:r>
    </w:p>
    <w:p w14:paraId="20E86812" w14:textId="77777777" w:rsidR="00C342D7" w:rsidRPr="002239BB" w:rsidRDefault="00C342D7" w:rsidP="00C342D7">
      <w:pPr>
        <w:spacing w:after="0" w:line="240" w:lineRule="auto"/>
        <w:rPr>
          <w:rFonts w:ascii="Times New Roman" w:hAnsi="Times New Roman"/>
          <w:lang w:val="lt-LT"/>
        </w:rPr>
      </w:pPr>
    </w:p>
    <w:p w14:paraId="0EED3A3B"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Senyviems pacientams</w:t>
      </w:r>
    </w:p>
    <w:p w14:paraId="3DDFAC0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lastRenderedPageBreak/>
        <w:t>Rekomenduojama pradinė dozė hipertenzijai gydyti yra 12,5 mg vieną kartą per parą. Tokios dozės greičiausiai pakaks ir tolesniam gydymui. Visgi, jeigu tokios dozės terapinis poveikis yra nepakankamas, dozę galima kas dvi savaites ar rečiau palaipsniui dar padidinti.</w:t>
      </w:r>
    </w:p>
    <w:p w14:paraId="48D80E31" w14:textId="77777777" w:rsidR="00C342D7" w:rsidRPr="002239BB" w:rsidRDefault="00C342D7" w:rsidP="00C342D7">
      <w:pPr>
        <w:spacing w:after="0" w:line="240" w:lineRule="auto"/>
        <w:rPr>
          <w:rFonts w:ascii="Times New Roman" w:hAnsi="Times New Roman"/>
          <w:lang w:val="lt-LT"/>
        </w:rPr>
      </w:pPr>
    </w:p>
    <w:p w14:paraId="23A552BB"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Lėtinė stabilioji krūtinės angina</w:t>
      </w:r>
    </w:p>
    <w:p w14:paraId="18639D1D" w14:textId="77777777" w:rsidR="00C342D7" w:rsidRPr="002239BB" w:rsidRDefault="00C342D7" w:rsidP="00C342D7">
      <w:pPr>
        <w:spacing w:after="0" w:line="240" w:lineRule="auto"/>
        <w:rPr>
          <w:rFonts w:ascii="Times New Roman" w:hAnsi="Times New Roman"/>
          <w:lang w:val="lt-LT"/>
        </w:rPr>
      </w:pPr>
    </w:p>
    <w:p w14:paraId="408F1875"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Suaugusiesiems</w:t>
      </w:r>
    </w:p>
    <w:p w14:paraId="4CAA1FD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Pirmas dvi paras rekomenduojama vartoti pradinę dozę – po 12,5 mg karvedilolio du kartus per parą. Vėliau vartojama po 25 mg du kartus per parą. Jeigu būtina, dozę galima kas dvi savaites ar rečiau palaipsniui dar padidinti. Didžiausia rekomenduojama paros dozė – 100 mg. Ją lygiomis dalimis reikia gerti per du kartus.</w:t>
      </w:r>
    </w:p>
    <w:p w14:paraId="35934A33" w14:textId="77777777" w:rsidR="00C342D7" w:rsidRPr="002239BB" w:rsidRDefault="00C342D7" w:rsidP="00C342D7">
      <w:pPr>
        <w:spacing w:after="0" w:line="240" w:lineRule="auto"/>
        <w:rPr>
          <w:rFonts w:ascii="Times New Roman" w:hAnsi="Times New Roman"/>
          <w:lang w:val="lt-LT"/>
        </w:rPr>
      </w:pPr>
    </w:p>
    <w:p w14:paraId="6E9265FC"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Senyviems pacientams</w:t>
      </w:r>
    </w:p>
    <w:p w14:paraId="015F5E2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Pirmas dvi paras rekomenduojama vartoti pradinę dozę – po 12,5 mg du kartus per parą. Vėliau vartojama po 25 mg du kartus per parą. Ši dozė yra didžiausia rekomenduojama paros dozė.</w:t>
      </w:r>
    </w:p>
    <w:p w14:paraId="42AAA28E" w14:textId="77777777" w:rsidR="00C342D7" w:rsidRPr="002239BB" w:rsidRDefault="00C342D7" w:rsidP="00C342D7">
      <w:pPr>
        <w:spacing w:after="0" w:line="240" w:lineRule="auto"/>
        <w:rPr>
          <w:rFonts w:ascii="Times New Roman" w:hAnsi="Times New Roman"/>
          <w:lang w:val="lt-LT"/>
        </w:rPr>
      </w:pPr>
    </w:p>
    <w:p w14:paraId="272AEC84"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Širdies funkcijos nepakankamumas</w:t>
      </w:r>
    </w:p>
    <w:p w14:paraId="34C05B78" w14:textId="77777777" w:rsidR="00C342D7" w:rsidRPr="002239BB" w:rsidRDefault="00C342D7" w:rsidP="00C342D7">
      <w:pPr>
        <w:spacing w:after="0" w:line="240" w:lineRule="auto"/>
        <w:rPr>
          <w:rFonts w:ascii="Times New Roman" w:hAnsi="Times New Roman"/>
          <w:lang w:val="lt-LT"/>
        </w:rPr>
      </w:pPr>
    </w:p>
    <w:p w14:paraId="5281EA6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Karvedilolis vartojamas papildomai vidutinio sunkumo ir sunkiam širdies funkcijos nepakankamumui gydyti kartu su įprastiniais pirmojo pasirinkimo vaistiniais preparatais: diuretikais, AKF inhibitoriais, rusmenės preparatais ir (arba) kraujagysles plečiančiais vaistiniais preparatais. Mažiausiai 4 savaites prieš pradedant vartoti šį vaistinį preparatą paciento būklė turi būti stabili (</w:t>
      </w:r>
      <w:r w:rsidRPr="002239BB">
        <w:rPr>
          <w:rFonts w:ascii="Times New Roman" w:hAnsi="Times New Roman"/>
          <w:i/>
          <w:lang w:val="lt-LT"/>
        </w:rPr>
        <w:t>NYHA</w:t>
      </w:r>
      <w:r w:rsidRPr="002239BB">
        <w:rPr>
          <w:rFonts w:ascii="Times New Roman" w:hAnsi="Times New Roman"/>
          <w:lang w:val="lt-LT"/>
        </w:rPr>
        <w:t xml:space="preserve"> klasė nekinta, dėl širdies funkcijos nepakankamumo gydyti ligoninėje nereikia) ir stabilus pirmojo pasirinkimo vaistinių preparatų vartojimas. Be to, ligonio kairiojo skilvelio išstūmimo frakcija turi būti sumažėjusi, širdies ritmas – dažnesnis nei 50 dūžių per minutę, sistolinis kraujospūdis – didesnis nei 85 mm Hg (žr. 4.3 skyrių).</w:t>
      </w:r>
    </w:p>
    <w:p w14:paraId="5D0B3DA6" w14:textId="77777777" w:rsidR="00C342D7" w:rsidRPr="002239BB" w:rsidRDefault="00C342D7" w:rsidP="00C342D7">
      <w:pPr>
        <w:spacing w:after="0" w:line="240" w:lineRule="auto"/>
        <w:rPr>
          <w:rFonts w:ascii="Times New Roman" w:hAnsi="Times New Roman"/>
          <w:lang w:val="lt-LT"/>
        </w:rPr>
      </w:pPr>
    </w:p>
    <w:p w14:paraId="1348F24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Pirmas dvi savaites vartojama pradinė dozė – po 3,125 mg du kartus per parą. Jeigu ligonis gerai toleruoja pradinę dozę, ją galima palaipsniui ne dažniau kaip kas dvi savaites padidinti: pirmiausia iki 6,25 mg dozės du kartus per parą, vėliau – iki 12,5 mg du kartus per parą ir galiausiai – iki 25 mg du kartus per parą. Rekomenduojama dozę didinti iki didžiausios, kurią toleruoja pacientas.</w:t>
      </w:r>
    </w:p>
    <w:p w14:paraId="708379FD" w14:textId="77777777" w:rsidR="00C342D7" w:rsidRPr="002239BB" w:rsidRDefault="00C342D7" w:rsidP="00C342D7">
      <w:pPr>
        <w:spacing w:after="0" w:line="240" w:lineRule="auto"/>
        <w:rPr>
          <w:rFonts w:ascii="Times New Roman" w:hAnsi="Times New Roman"/>
          <w:lang w:val="lt-LT"/>
        </w:rPr>
      </w:pPr>
    </w:p>
    <w:p w14:paraId="7EEBC3D6"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lang w:val="lt-LT"/>
        </w:rPr>
        <w:t xml:space="preserve">Pacientams, kurie serga nesunkiu širdies funkcijos nepakankamumu, sveriantiems mažiau nei </w:t>
      </w:r>
      <w:smartTag w:uri="urn:schemas-microsoft-com:office:smarttags" w:element="metricconverter">
        <w:smartTagPr>
          <w:attr w:name="ProductID" w:val="85 kg"/>
        </w:smartTagPr>
        <w:r w:rsidRPr="002239BB">
          <w:rPr>
            <w:rFonts w:ascii="Times New Roman" w:hAnsi="Times New Roman"/>
            <w:lang w:val="lt-LT"/>
          </w:rPr>
          <w:t>85 kg</w:t>
        </w:r>
      </w:smartTag>
      <w:r w:rsidRPr="002239BB">
        <w:rPr>
          <w:rFonts w:ascii="Times New Roman" w:hAnsi="Times New Roman"/>
          <w:lang w:val="lt-LT"/>
        </w:rPr>
        <w:t xml:space="preserve">, rekomenduojama didžiausia dozė – po 25 mg du kartus per parą, o tiems, kurie sveria daugiau nei </w:t>
      </w:r>
      <w:smartTag w:uri="urn:schemas-microsoft-com:office:smarttags" w:element="metricconverter">
        <w:smartTagPr>
          <w:attr w:name="ProductID" w:val="85 kg"/>
        </w:smartTagPr>
        <w:r w:rsidRPr="002239BB">
          <w:rPr>
            <w:rFonts w:ascii="Times New Roman" w:hAnsi="Times New Roman"/>
            <w:lang w:val="lt-LT"/>
          </w:rPr>
          <w:t>85 kg</w:t>
        </w:r>
      </w:smartTag>
      <w:r w:rsidRPr="002239BB">
        <w:rPr>
          <w:rFonts w:ascii="Times New Roman" w:hAnsi="Times New Roman"/>
          <w:lang w:val="lt-LT"/>
        </w:rPr>
        <w:t xml:space="preserve">, – po 50 mg du kartus per parą. </w:t>
      </w:r>
      <w:r w:rsidRPr="002239BB">
        <w:rPr>
          <w:rFonts w:ascii="Times New Roman" w:hAnsi="Times New Roman"/>
          <w:u w:val="single"/>
          <w:lang w:val="lt-LT"/>
        </w:rPr>
        <w:t>Dozę didinti iki 50 mg dozės du kartus per parą reikia atsargiai, gydytojui atidžiai stebint ligonį.</w:t>
      </w:r>
    </w:p>
    <w:p w14:paraId="35C4DC5C" w14:textId="77777777" w:rsidR="00C342D7" w:rsidRPr="002239BB" w:rsidRDefault="00C342D7" w:rsidP="00C342D7">
      <w:pPr>
        <w:spacing w:after="0" w:line="240" w:lineRule="auto"/>
        <w:rPr>
          <w:rFonts w:ascii="Times New Roman" w:hAnsi="Times New Roman"/>
          <w:lang w:val="lt-LT"/>
        </w:rPr>
      </w:pPr>
    </w:p>
    <w:p w14:paraId="5C46736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Gydymo pradžioje arba padidinus dozę, galimas trumpalaikis širdies funkcijos nepakankamumo simptomų pasunkėjimas, ypač ligoniams, kurie serga sunkiu širdies funkcijos nepakankamumu ir (arba) vartoja didelę diuretikų dozę. Gydymo dėl to nutraukti dažniausiai nereikia, bet dozės toliau didinti negalima. Pradėjus gydymą karvediloliu arba padidinus dozę, ligonį turi stebėti gydytojas kardiologas. Prieš kiekvieną dozės padidinimą ligonį būtina ištirti (pvz., inkstų funkciją, kūno svorį, kraujospūdį, širdies susitraukimų dažnį ir ritmą) ir nustatyti, ar nepasunkėjo širdies funkcijos nepakankamumo simptomai ir ar per daug neišsiplėtė kraujagyslės. Širdies funkcijos nepakankamumo pasunkėjimą arba skysčių susilaikymą reikia gydyti, padidinant diuretikų dozę, o karvedilolio dozės didinti negalima tol, kol paciento būklė vėl taps stabili. Jeigu atsirado bradikardija arba pailgėjo impulso sklidimo per AV mazgą laikas, pirmiausia būtina tirti digoksino koncentraciją kraujyje. Kartais gali prireikti sumažinti karvedilolio dozę arba laikinai sustabdyti jo vartojimą. Visgi net ir tokiais atvejais dažnai galima sėkmingai tęsti karvedilolio dozės didinimą.</w:t>
      </w:r>
    </w:p>
    <w:p w14:paraId="15C57F20" w14:textId="77777777" w:rsidR="00C342D7" w:rsidRPr="002239BB" w:rsidRDefault="00C342D7" w:rsidP="00C342D7">
      <w:pPr>
        <w:spacing w:after="0" w:line="240" w:lineRule="auto"/>
        <w:rPr>
          <w:rFonts w:ascii="Times New Roman" w:hAnsi="Times New Roman"/>
          <w:lang w:val="lt-LT"/>
        </w:rPr>
      </w:pPr>
    </w:p>
    <w:p w14:paraId="54AAA02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karvedilolio nebuvo vartojama ilgiau nei dvi savaites, gydyti reikia pradėti 3,125 mg doze, vartojama du kartus per parą. Šią dozę reikia palaipsniui didinti taip, kaip rekomenduota anksčiau.</w:t>
      </w:r>
    </w:p>
    <w:p w14:paraId="30CED47B" w14:textId="77777777" w:rsidR="00C342D7" w:rsidRPr="002239BB" w:rsidRDefault="00C342D7" w:rsidP="00C342D7">
      <w:pPr>
        <w:spacing w:after="0" w:line="240" w:lineRule="auto"/>
        <w:rPr>
          <w:rFonts w:ascii="Times New Roman" w:hAnsi="Times New Roman"/>
          <w:lang w:val="lt-LT"/>
        </w:rPr>
      </w:pPr>
    </w:p>
    <w:p w14:paraId="09BA442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Inkstų funkcijos nepakankamumas</w:t>
      </w:r>
    </w:p>
    <w:p w14:paraId="49D490D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Būtina nustatyti tinkamą dozę kiekvienam ligoniui atskirai, bet atsižvelgiant į karvedilolio farmakokinetikos parametrus, įrodymų, kad inkstų funkcijos nepakankamumu sergantiems ligoniams būtina keisti dozę, nėra.</w:t>
      </w:r>
    </w:p>
    <w:p w14:paraId="7AC53C54" w14:textId="77777777" w:rsidR="00C342D7" w:rsidRPr="002239BB" w:rsidRDefault="00C342D7" w:rsidP="00C342D7">
      <w:pPr>
        <w:spacing w:after="0" w:line="240" w:lineRule="auto"/>
        <w:rPr>
          <w:rFonts w:ascii="Times New Roman" w:hAnsi="Times New Roman"/>
          <w:lang w:val="lt-LT"/>
        </w:rPr>
      </w:pPr>
    </w:p>
    <w:p w14:paraId="7BA85381"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Vidutinio sunkumo kepenų funkcijos sutrikimas</w:t>
      </w:r>
    </w:p>
    <w:p w14:paraId="039878C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Gali prireikti keisti dozę.</w:t>
      </w:r>
    </w:p>
    <w:p w14:paraId="0B5DEF9E" w14:textId="77777777" w:rsidR="00C342D7" w:rsidRPr="002239BB" w:rsidRDefault="00C342D7" w:rsidP="00C342D7">
      <w:pPr>
        <w:spacing w:after="0" w:line="240" w:lineRule="auto"/>
        <w:rPr>
          <w:rFonts w:ascii="Times New Roman" w:hAnsi="Times New Roman"/>
          <w:lang w:val="lt-LT"/>
        </w:rPr>
      </w:pPr>
    </w:p>
    <w:p w14:paraId="2DBE2FE8"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 xml:space="preserve">Vaikų populiacija </w:t>
      </w:r>
    </w:p>
    <w:p w14:paraId="744090E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Vaikų ir paauglių gydymo patirties nėra.</w:t>
      </w:r>
    </w:p>
    <w:p w14:paraId="6C03BB8B" w14:textId="77777777" w:rsidR="00C342D7" w:rsidRPr="002239BB" w:rsidRDefault="00C342D7" w:rsidP="00C342D7">
      <w:pPr>
        <w:spacing w:after="0" w:line="240" w:lineRule="auto"/>
        <w:rPr>
          <w:rFonts w:ascii="Times New Roman" w:hAnsi="Times New Roman"/>
          <w:lang w:val="lt-LT"/>
        </w:rPr>
      </w:pPr>
    </w:p>
    <w:p w14:paraId="663EA43A"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Senyviems pacientams</w:t>
      </w:r>
    </w:p>
    <w:p w14:paraId="0C2F321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Senyvi pacientai gali būti jautresni karvedilolio poveikiui, taigi juos reikia atidžiau prižiūrėti.</w:t>
      </w:r>
    </w:p>
    <w:p w14:paraId="09A18136" w14:textId="77777777" w:rsidR="00C342D7" w:rsidRPr="002239BB" w:rsidRDefault="00C342D7" w:rsidP="00C342D7">
      <w:pPr>
        <w:spacing w:after="0" w:line="240" w:lineRule="auto"/>
        <w:rPr>
          <w:rFonts w:ascii="Times New Roman" w:hAnsi="Times New Roman"/>
          <w:lang w:val="lt-LT"/>
        </w:rPr>
      </w:pPr>
    </w:p>
    <w:p w14:paraId="13E6BAD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Karvedilolio, kaip ir kitų beta adrenoreceptorių blokatorių, vartojimą reikia nutraukti palaipsniui, ypač pacientams, kurie serga išemine širdies liga (žr. 4.4 skyrių).</w:t>
      </w:r>
    </w:p>
    <w:p w14:paraId="159A1210" w14:textId="77777777" w:rsidR="00C342D7" w:rsidRPr="002239BB" w:rsidRDefault="00C342D7" w:rsidP="00C342D7">
      <w:pPr>
        <w:spacing w:after="0" w:line="240" w:lineRule="auto"/>
        <w:rPr>
          <w:rFonts w:ascii="Times New Roman" w:hAnsi="Times New Roman"/>
          <w:lang w:val="lt-LT"/>
        </w:rPr>
      </w:pPr>
    </w:p>
    <w:p w14:paraId="52B3A862"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Vartojimo metodas</w:t>
      </w:r>
    </w:p>
    <w:p w14:paraId="514F96C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Tabletes gerti valgant nebūtina. Visgi ligoniams, kurie serga širdies funkcijos nepakankamumu, rekomenduojama karvedilolį gerti valgant, kad absorbcija būtų lėtesnė ir sumažėtų ortostatinės hipotenzijos rizika.</w:t>
      </w:r>
    </w:p>
    <w:p w14:paraId="7557848A" w14:textId="77777777" w:rsidR="00C342D7" w:rsidRPr="002239BB" w:rsidRDefault="00C342D7" w:rsidP="00C342D7">
      <w:pPr>
        <w:spacing w:after="0" w:line="240" w:lineRule="auto"/>
        <w:rPr>
          <w:rFonts w:ascii="Times New Roman" w:hAnsi="Times New Roman"/>
          <w:lang w:val="lt-LT"/>
        </w:rPr>
      </w:pPr>
    </w:p>
    <w:p w14:paraId="398489D6"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4.3</w:t>
      </w:r>
      <w:r w:rsidRPr="002239BB">
        <w:rPr>
          <w:rFonts w:ascii="Times New Roman" w:hAnsi="Times New Roman"/>
          <w:b/>
          <w:lang w:val="lt-LT"/>
        </w:rPr>
        <w:tab/>
        <w:t>Kontraindikacijos</w:t>
      </w:r>
    </w:p>
    <w:p w14:paraId="2CA89935" w14:textId="77777777" w:rsidR="00C342D7" w:rsidRPr="002239BB" w:rsidRDefault="00C342D7" w:rsidP="00C342D7">
      <w:pPr>
        <w:spacing w:after="0" w:line="240" w:lineRule="auto"/>
        <w:rPr>
          <w:rFonts w:ascii="Times New Roman" w:hAnsi="Times New Roman"/>
          <w:lang w:val="lt-LT"/>
        </w:rPr>
      </w:pPr>
    </w:p>
    <w:p w14:paraId="5B0A3E26"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Padidėjęs jautrumas veikliajai arba bet kuriai 6.1 skyriuje nurodytai pagalbinei medžiagai.</w:t>
      </w:r>
    </w:p>
    <w:p w14:paraId="32FF24FA"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 xml:space="preserve">Nestabilus/dekompensuotas IV klasės pagal </w:t>
      </w:r>
      <w:r w:rsidRPr="002239BB">
        <w:rPr>
          <w:rFonts w:ascii="Times New Roman" w:hAnsi="Times New Roman"/>
          <w:i/>
          <w:lang w:val="lt-LT"/>
        </w:rPr>
        <w:t>NYHA</w:t>
      </w:r>
      <w:r w:rsidRPr="002239BB">
        <w:rPr>
          <w:rFonts w:ascii="Times New Roman" w:hAnsi="Times New Roman"/>
          <w:lang w:val="lt-LT"/>
        </w:rPr>
        <w:t xml:space="preserve"> lėtinis širdies funkcijos nepakankamumas, kurį reikia gydyti švirkščiant į veną inotropinį poveikį sukeliančių vaistinių preparatų.</w:t>
      </w:r>
    </w:p>
    <w:p w14:paraId="013A5740"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Obstrukcinė kvėpavimo takų liga.</w:t>
      </w:r>
    </w:p>
    <w:p w14:paraId="3631F037"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Kliniškai pasireiškiantis kepenų funkcijos sutrikimas.</w:t>
      </w:r>
    </w:p>
    <w:p w14:paraId="34D95024"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Buvę bronchų spazmo ar astmos atvejai.</w:t>
      </w:r>
    </w:p>
    <w:p w14:paraId="0FE43213"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II arba III laipsnio AV blokada (nebent yra nuolatinis širdies stimuliatorius).</w:t>
      </w:r>
    </w:p>
    <w:p w14:paraId="4061B0D5"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Sunki bradikardija (mažiau nei 50 dūžių per minutę).</w:t>
      </w:r>
    </w:p>
    <w:p w14:paraId="7EC9C27A"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Kardiogeninis šokas.</w:t>
      </w:r>
    </w:p>
    <w:p w14:paraId="1D36C021"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Sinusinio mazgo silpnumo sindromas (įskaitant sinoatrialinę blokadą).</w:t>
      </w:r>
    </w:p>
    <w:p w14:paraId="58756490"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Sunki hipotenzija (sistolinis kraujospūdis mažesnis nei 85 mm Hg).</w:t>
      </w:r>
    </w:p>
    <w:p w14:paraId="2A9FD975"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Metabolinė acidozė.</w:t>
      </w:r>
    </w:p>
    <w:p w14:paraId="51661B9E"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Negydoma feochromocitoma.</w:t>
      </w:r>
    </w:p>
    <w:p w14:paraId="553E6C7D"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Sunkūs periferinių arterijų kraujotakos sutrikimai.</w:t>
      </w:r>
    </w:p>
    <w:p w14:paraId="56D4ED6C" w14:textId="77777777" w:rsidR="00C342D7" w:rsidRPr="002239BB" w:rsidRDefault="00C342D7" w:rsidP="002239BB">
      <w:pPr>
        <w:numPr>
          <w:ilvl w:val="0"/>
          <w:numId w:val="9"/>
        </w:numPr>
        <w:tabs>
          <w:tab w:val="clear" w:pos="720"/>
          <w:tab w:val="num" w:pos="540"/>
        </w:tabs>
        <w:spacing w:after="0" w:line="240" w:lineRule="auto"/>
        <w:ind w:left="540" w:hanging="540"/>
        <w:rPr>
          <w:rFonts w:ascii="Times New Roman" w:hAnsi="Times New Roman"/>
          <w:lang w:val="lt-LT"/>
        </w:rPr>
      </w:pPr>
      <w:r w:rsidRPr="002239BB">
        <w:rPr>
          <w:rFonts w:ascii="Times New Roman" w:hAnsi="Times New Roman"/>
          <w:lang w:val="lt-LT"/>
        </w:rPr>
        <w:t>Gydymas į veną švirkščiamais verapamilio arba diltiazemo preparatais (žr. 4.4 ir 4.5 skyrius).</w:t>
      </w:r>
    </w:p>
    <w:p w14:paraId="41A5254C" w14:textId="77777777" w:rsidR="00C342D7" w:rsidRPr="002239BB" w:rsidRDefault="00C342D7" w:rsidP="00C342D7">
      <w:pPr>
        <w:spacing w:after="0" w:line="240" w:lineRule="auto"/>
        <w:rPr>
          <w:rFonts w:ascii="Times New Roman" w:hAnsi="Times New Roman"/>
          <w:lang w:val="lt-LT"/>
        </w:rPr>
      </w:pPr>
    </w:p>
    <w:p w14:paraId="77949F03"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4.4</w:t>
      </w:r>
      <w:r w:rsidRPr="002239BB">
        <w:rPr>
          <w:rFonts w:ascii="Times New Roman" w:hAnsi="Times New Roman"/>
          <w:b/>
          <w:lang w:val="lt-LT"/>
        </w:rPr>
        <w:tab/>
        <w:t>Specialūs įspėjimai ir atsargumo priemonės</w:t>
      </w:r>
    </w:p>
    <w:p w14:paraId="1BA51E18" w14:textId="77777777" w:rsidR="00C342D7" w:rsidRPr="002239BB" w:rsidRDefault="00C342D7" w:rsidP="00C342D7">
      <w:pPr>
        <w:spacing w:after="0" w:line="240" w:lineRule="auto"/>
        <w:rPr>
          <w:rFonts w:ascii="Times New Roman" w:hAnsi="Times New Roman"/>
          <w:lang w:val="lt-LT"/>
        </w:rPr>
      </w:pPr>
    </w:p>
    <w:p w14:paraId="288036B1"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Lėtinis stazinis širdies nepakankamumas</w:t>
      </w:r>
    </w:p>
    <w:p w14:paraId="59BEF213" w14:textId="77777777" w:rsidR="00C342D7" w:rsidRPr="002239BB" w:rsidRDefault="00C342D7" w:rsidP="00C342D7">
      <w:pPr>
        <w:spacing w:after="0" w:line="240" w:lineRule="auto"/>
        <w:rPr>
          <w:rFonts w:ascii="Times New Roman" w:hAnsi="Times New Roman"/>
          <w:lang w:val="lt-LT"/>
        </w:rPr>
      </w:pPr>
    </w:p>
    <w:p w14:paraId="0D59B19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Titravimo būdu didinant karvedilolio dozę pacientams, sergantiems lėtiniu širdies nepakankamumu, širdies nepakankamumas gali pablogėti ar organizme gali pradėti kauptis skysčiai. Pasireiškus šiems simptomams, reikia didinti diuretiko dozę ir karvedilolio dozės nedidinti tol, kol klinikinė būklė vėl taps stabili. Retkarčiais gali prireikti mažinti karvedilolio dozę ar, retais atvejais, laikinai nutraukti jo vartojimą. Tokie epizodai nesutrukdo tolesnio sėkmingo karvedilolio dozės didinimo titravimo būdu. Karvedilolio turi būti vartojama atsargiai kartu su rusmenės glikozidais, kadangi abu preparatai  lėtina AV mazgo laidumą.</w:t>
      </w:r>
    </w:p>
    <w:p w14:paraId="44FE12B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Svarbiausia, kad karvediloliu būtų papildomas gydymas diuretikais, AKF inhibitoriais, rusmenės preparatais ir (arba) kraujagysles plečiančiais preparatais. Galima pradėti gydyti tik tuos ligonius, kurių būklė, vartojant įprastinius pirmojo pasirinkimo vaistinius preparatus, yra stabili ne trumpiau kaip 4 savaites. Dekompensuotų pacientų būklę reikia normalizuoti. Maždaug dvi valandas po pirmos ar padidintos dozės išgėrimo reikia stebėti ligonius, kurie serga sunkiu širdies funkcijos nepakankamumu, kurių organizme yra didelis druskų ir skysčių stygius, senyvus asmenis ir ligonius, kurių sumažėjęs bazinis kraujospūdis, nes gali pasireikšti hipotenzija. Hipotenzija, kuri pasireiškia dėl per didelio kraujagyslių išsiplėtimo, pirmiausia gydoma mažinant diuretiko dozę. Jeigu simptomai neišnyksta, galima sumažinti bet kurio AKF inhibitoriaus dozę. Jeigu reikia, galima sumažinti </w:t>
      </w:r>
      <w:r w:rsidRPr="002239BB">
        <w:rPr>
          <w:rFonts w:ascii="Times New Roman" w:hAnsi="Times New Roman"/>
          <w:lang w:val="lt-LT"/>
        </w:rPr>
        <w:lastRenderedPageBreak/>
        <w:t>karvedilolio dozę arba laikinai sustabdyti jo vartojimą. Karvedilolio dozės didinti negalima tol, kol nekontroliuojami dėl širdies funkcijos nepakankamumo pasunkėjimo ar kraujagyslių išsiplėtimo atsiradę simptomai.</w:t>
      </w:r>
    </w:p>
    <w:p w14:paraId="6221E1A8" w14:textId="77777777" w:rsidR="00C342D7" w:rsidRPr="002239BB" w:rsidRDefault="00C342D7" w:rsidP="00C342D7">
      <w:pPr>
        <w:spacing w:after="0" w:line="240" w:lineRule="auto"/>
        <w:rPr>
          <w:rFonts w:ascii="Times New Roman" w:hAnsi="Times New Roman"/>
          <w:lang w:val="lt-LT"/>
        </w:rPr>
      </w:pPr>
    </w:p>
    <w:p w14:paraId="48DAD3AE"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Inkstų funkcija esant lėtiniam širdies nepakankamumui</w:t>
      </w:r>
    </w:p>
    <w:p w14:paraId="0DF79866" w14:textId="77777777" w:rsidR="00C342D7" w:rsidRPr="002239BB" w:rsidRDefault="00C342D7" w:rsidP="00C342D7">
      <w:pPr>
        <w:spacing w:after="0" w:line="240" w:lineRule="auto"/>
        <w:rPr>
          <w:rFonts w:ascii="Times New Roman" w:hAnsi="Times New Roman"/>
          <w:lang w:val="lt-LT"/>
        </w:rPr>
      </w:pPr>
    </w:p>
    <w:p w14:paraId="6E9E40E4"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Gydant karvediloliu, laikinai pablogėjo kai kurių lėtiniu širdies funkcijos nepakankamumu sergančių ligonių, kurių kraujospūdis buvo mažas (sistolinis kraujospūdis mažesnis nei 100 mm Hg), kurie sirgo išemine širdies liga ir išplitusia kraujagyslių liga ir (arba) kuriems buvo inkstų nepakankamumas. Jeigu yra minėtų rizikos veiksnių, karvedilolio dozės nustatinėjimo metu reikia stebėti širdies funkcijos nepakankamumu sergančių pacientų inkstų funkciją. Jeigu ji smarkiai pablogėja, būtina sumažinti karvedilolio dozę arba gydymą juo nutraukti.</w:t>
      </w:r>
    </w:p>
    <w:p w14:paraId="482C61BD" w14:textId="77777777" w:rsidR="00C342D7" w:rsidRPr="002239BB" w:rsidRDefault="00C342D7" w:rsidP="00C342D7">
      <w:pPr>
        <w:spacing w:after="0" w:line="240" w:lineRule="auto"/>
        <w:rPr>
          <w:rFonts w:ascii="Times New Roman" w:hAnsi="Times New Roman"/>
          <w:lang w:val="lt-LT"/>
        </w:rPr>
      </w:pPr>
    </w:p>
    <w:p w14:paraId="69AE73B0"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Kairiojo skilvelio funkcijos sutrikimas po ūmaus miokardo infarkto</w:t>
      </w:r>
    </w:p>
    <w:p w14:paraId="64991395" w14:textId="77777777" w:rsidR="00C342D7" w:rsidRPr="002239BB" w:rsidRDefault="00C342D7" w:rsidP="00C342D7">
      <w:pPr>
        <w:spacing w:after="0" w:line="240" w:lineRule="auto"/>
        <w:rPr>
          <w:rFonts w:ascii="Times New Roman" w:hAnsi="Times New Roman"/>
          <w:lang w:val="lt-LT"/>
        </w:rPr>
      </w:pPr>
    </w:p>
    <w:p w14:paraId="5F91238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Prieš pradedant gydymą karvediloliu, paciento klinikinė būklė turi būti stabili, ir paskutines 48 val. jis turėjo vartoti AKF inhibitorių, ir šių AKF inhibitorių dozė per paskutines 24 val. turėjo būti stabili.</w:t>
      </w:r>
    </w:p>
    <w:p w14:paraId="5E0BE6AD" w14:textId="77777777" w:rsidR="00C342D7" w:rsidRPr="002239BB" w:rsidRDefault="00C342D7" w:rsidP="00C342D7">
      <w:pPr>
        <w:spacing w:after="0" w:line="240" w:lineRule="auto"/>
        <w:rPr>
          <w:rFonts w:ascii="Times New Roman" w:hAnsi="Times New Roman"/>
          <w:lang w:val="lt-LT"/>
        </w:rPr>
      </w:pPr>
    </w:p>
    <w:p w14:paraId="099D5A63"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Lėtinė obstrukcinė plaučių liga</w:t>
      </w:r>
    </w:p>
    <w:p w14:paraId="74A12BC7" w14:textId="77777777" w:rsidR="00C342D7" w:rsidRPr="002239BB" w:rsidRDefault="00C342D7" w:rsidP="00C342D7">
      <w:pPr>
        <w:spacing w:after="0" w:line="240" w:lineRule="auto"/>
        <w:rPr>
          <w:rFonts w:ascii="Times New Roman" w:hAnsi="Times New Roman"/>
          <w:lang w:val="lt-LT"/>
        </w:rPr>
      </w:pPr>
    </w:p>
    <w:p w14:paraId="66196AC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Lėtine obstrukcine plaučių liga (LOPL) su polinkiu į bronchų spazmą sergantiems pacientams, kurie nėra gydomi geriamaisiais ar inhaliuojamaisiais medikamentais, karvedilolio turi būti skiriama atsargiai ir tik jeigu laukiamas gydomasis poveikis persveria galimą riziką.</w:t>
      </w:r>
    </w:p>
    <w:p w14:paraId="78213285" w14:textId="77777777" w:rsidR="00C342D7" w:rsidRPr="002239BB" w:rsidRDefault="00C342D7" w:rsidP="00C342D7">
      <w:pPr>
        <w:spacing w:after="0" w:line="240" w:lineRule="auto"/>
        <w:rPr>
          <w:rFonts w:ascii="Times New Roman" w:hAnsi="Times New Roman"/>
          <w:lang w:val="lt-LT"/>
        </w:rPr>
      </w:pPr>
    </w:p>
    <w:p w14:paraId="2C9C124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Dėl galimo kvėpavimo takų pasipriešinimo padidėjimo, linkusiems į bronchų spazmą pacientams gali pasireikšti kvėpavimo distresas (išsekimas). Gydymo pradžioje ir titravimo būdu didinant karvedilolio dozę, pacientus reikia atidžiai stebėti ir, jeigu gydymo metu atsiranda bet kokių bronchų spazmo požymių, minėto vaisto dozę sumažinti.</w:t>
      </w:r>
    </w:p>
    <w:p w14:paraId="7A76E2B8" w14:textId="77777777" w:rsidR="00C342D7" w:rsidRPr="002239BB" w:rsidRDefault="00C342D7" w:rsidP="00C342D7">
      <w:pPr>
        <w:spacing w:after="0" w:line="240" w:lineRule="auto"/>
        <w:rPr>
          <w:rFonts w:ascii="Times New Roman" w:hAnsi="Times New Roman"/>
          <w:lang w:val="lt-LT"/>
        </w:rPr>
      </w:pPr>
    </w:p>
    <w:p w14:paraId="3DE4A960"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Cukrinis diabetas</w:t>
      </w:r>
    </w:p>
    <w:p w14:paraId="08429D86" w14:textId="77777777" w:rsidR="00C342D7" w:rsidRPr="002239BB" w:rsidRDefault="00C342D7" w:rsidP="00C342D7">
      <w:pPr>
        <w:spacing w:after="0" w:line="240" w:lineRule="auto"/>
        <w:rPr>
          <w:rFonts w:ascii="Times New Roman" w:hAnsi="Times New Roman"/>
          <w:lang w:val="lt-LT"/>
        </w:rPr>
      </w:pPr>
    </w:p>
    <w:p w14:paraId="7EA1C26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Cukriniu diabetu sergantys pacientai karvedilolio turi vartoti atsargiai, kadangi jis gali slėpti ar silpninti ūminės hipoglikemijos simptomus ir požymius. Pacientams, sergantiems lėtiniu širdies nepakankamumu ir cukriniu diabetu, karvedilolio vartojimas gali būti susijęs su gliukozės kiekio kraujyje reguliavimo pablogėjimu.</w:t>
      </w:r>
    </w:p>
    <w:p w14:paraId="1EAB76AF" w14:textId="77777777" w:rsidR="00C342D7" w:rsidRPr="002239BB" w:rsidRDefault="00C342D7" w:rsidP="00C342D7">
      <w:pPr>
        <w:spacing w:after="0" w:line="240" w:lineRule="auto"/>
        <w:rPr>
          <w:rFonts w:ascii="Times New Roman" w:hAnsi="Times New Roman"/>
          <w:lang w:val="lt-LT"/>
        </w:rPr>
      </w:pPr>
    </w:p>
    <w:p w14:paraId="32F4D0E5"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Periferinių kraujagyslių liga</w:t>
      </w:r>
    </w:p>
    <w:p w14:paraId="74FEB94E" w14:textId="77777777" w:rsidR="00C342D7" w:rsidRPr="002239BB" w:rsidRDefault="00C342D7" w:rsidP="00C342D7">
      <w:pPr>
        <w:spacing w:after="0" w:line="240" w:lineRule="auto"/>
        <w:rPr>
          <w:rFonts w:ascii="Times New Roman" w:hAnsi="Times New Roman"/>
          <w:lang w:val="lt-LT"/>
        </w:rPr>
      </w:pPr>
    </w:p>
    <w:p w14:paraId="6B17D68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Pacientams, sergantiems periferine kraujagyslių liga, karvedilolio vartoti reikia atsargiai, nes beta adrenoblokatoriai gali skatinti arba pasunkinkinti arterinės kraujotakos nepakankamumo simptomus.</w:t>
      </w:r>
    </w:p>
    <w:p w14:paraId="0C8ECAC0" w14:textId="77777777" w:rsidR="00C342D7" w:rsidRPr="002239BB" w:rsidRDefault="00C342D7" w:rsidP="00C342D7">
      <w:pPr>
        <w:spacing w:after="0" w:line="240" w:lineRule="auto"/>
        <w:rPr>
          <w:rFonts w:ascii="Times New Roman" w:hAnsi="Times New Roman"/>
          <w:lang w:val="lt-LT"/>
        </w:rPr>
      </w:pPr>
    </w:p>
    <w:p w14:paraId="5D04CE09"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Reino (</w:t>
      </w:r>
      <w:r w:rsidRPr="002239BB">
        <w:rPr>
          <w:rFonts w:ascii="Times New Roman" w:hAnsi="Times New Roman"/>
          <w:b/>
          <w:i/>
          <w:lang w:val="lt-LT"/>
        </w:rPr>
        <w:t>Raynaud</w:t>
      </w:r>
      <w:r w:rsidRPr="002239BB">
        <w:rPr>
          <w:rFonts w:ascii="Times New Roman" w:hAnsi="Times New Roman"/>
          <w:b/>
          <w:lang w:val="lt-LT"/>
        </w:rPr>
        <w:t>) sindromas</w:t>
      </w:r>
    </w:p>
    <w:p w14:paraId="1C612882" w14:textId="77777777" w:rsidR="00C342D7" w:rsidRPr="002239BB" w:rsidRDefault="00C342D7" w:rsidP="00C342D7">
      <w:pPr>
        <w:spacing w:after="0" w:line="240" w:lineRule="auto"/>
        <w:rPr>
          <w:rFonts w:ascii="Times New Roman" w:hAnsi="Times New Roman"/>
          <w:lang w:val="lt-LT"/>
        </w:rPr>
      </w:pPr>
    </w:p>
    <w:p w14:paraId="565BB2A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Pacientams, kenčiantiems dėl periferinės kraujotakos sutrikimo (pvz. Reino fenomeno), karvedilolio reikia vartoti atsargiai, kadangi gali pasunkėti simptomai.</w:t>
      </w:r>
    </w:p>
    <w:p w14:paraId="16E1B00D" w14:textId="77777777" w:rsidR="00C342D7" w:rsidRPr="002239BB" w:rsidRDefault="00C342D7" w:rsidP="00C342D7">
      <w:pPr>
        <w:spacing w:after="0" w:line="240" w:lineRule="auto"/>
        <w:rPr>
          <w:rFonts w:ascii="Times New Roman" w:hAnsi="Times New Roman"/>
          <w:lang w:val="lt-LT"/>
        </w:rPr>
      </w:pPr>
    </w:p>
    <w:p w14:paraId="6B2B8E1B"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Tirotoksikozė</w:t>
      </w:r>
    </w:p>
    <w:p w14:paraId="00F7822C" w14:textId="77777777" w:rsidR="00C342D7" w:rsidRPr="002239BB" w:rsidRDefault="00C342D7" w:rsidP="002239BB">
      <w:pPr>
        <w:pStyle w:val="Pagrindinistekstas"/>
        <w:jc w:val="left"/>
        <w:rPr>
          <w:lang w:val="lt-LT"/>
        </w:rPr>
      </w:pPr>
    </w:p>
    <w:p w14:paraId="324975E0" w14:textId="77777777" w:rsidR="00C342D7" w:rsidRPr="002239BB" w:rsidRDefault="00C342D7" w:rsidP="002239BB">
      <w:pPr>
        <w:pStyle w:val="Pagrindinistekstas"/>
        <w:jc w:val="left"/>
        <w:rPr>
          <w:lang w:val="lt-LT"/>
        </w:rPr>
      </w:pPr>
      <w:r w:rsidRPr="002239BB">
        <w:rPr>
          <w:color w:val="auto"/>
          <w:sz w:val="22"/>
          <w:lang w:val="lt-LT"/>
        </w:rPr>
        <w:t>Karvedilolis gali slėpti tirotoksikozės simptomus.</w:t>
      </w:r>
    </w:p>
    <w:p w14:paraId="473BEC71" w14:textId="77777777" w:rsidR="00C342D7" w:rsidRPr="002239BB" w:rsidRDefault="00C342D7" w:rsidP="00C342D7">
      <w:pPr>
        <w:spacing w:after="0" w:line="240" w:lineRule="auto"/>
        <w:rPr>
          <w:rFonts w:ascii="Times New Roman" w:hAnsi="Times New Roman"/>
          <w:lang w:val="lt-LT"/>
        </w:rPr>
      </w:pPr>
    </w:p>
    <w:p w14:paraId="60EA76C4"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Anestezija ir chirurginė operacija</w:t>
      </w:r>
    </w:p>
    <w:p w14:paraId="1DDB18EB" w14:textId="77777777" w:rsidR="00C342D7" w:rsidRPr="002239BB" w:rsidRDefault="00C342D7" w:rsidP="00C342D7">
      <w:pPr>
        <w:spacing w:after="0" w:line="240" w:lineRule="auto"/>
        <w:rPr>
          <w:rFonts w:ascii="Times New Roman" w:hAnsi="Times New Roman"/>
          <w:lang w:val="lt-LT"/>
        </w:rPr>
      </w:pPr>
    </w:p>
    <w:p w14:paraId="7957AF6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Dėl sinergetinio karvedilolio ir anestetikų neigiamo inotropinio poveikio, pacientams, kuriems bus atliekama chirurginė operacija, reikia imtis atsargumo priemonių.</w:t>
      </w:r>
    </w:p>
    <w:p w14:paraId="33F21AC7" w14:textId="77777777" w:rsidR="00C342D7" w:rsidRPr="002239BB" w:rsidRDefault="00C342D7" w:rsidP="00C342D7">
      <w:pPr>
        <w:spacing w:after="0" w:line="240" w:lineRule="auto"/>
        <w:rPr>
          <w:rFonts w:ascii="Times New Roman" w:hAnsi="Times New Roman"/>
          <w:lang w:val="lt-LT"/>
        </w:rPr>
      </w:pPr>
    </w:p>
    <w:p w14:paraId="69FA1C08"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Bradikardija</w:t>
      </w:r>
    </w:p>
    <w:p w14:paraId="3B1253A5" w14:textId="77777777" w:rsidR="00C342D7" w:rsidRPr="002239BB" w:rsidRDefault="00C342D7" w:rsidP="00C342D7">
      <w:pPr>
        <w:spacing w:after="0" w:line="240" w:lineRule="auto"/>
        <w:rPr>
          <w:rFonts w:ascii="Times New Roman" w:hAnsi="Times New Roman"/>
          <w:lang w:val="lt-LT"/>
        </w:rPr>
      </w:pPr>
    </w:p>
    <w:p w14:paraId="491FBAA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lastRenderedPageBreak/>
        <w:t>Karvedilolis gali sukelti bradikardiją. Jeigu širdis susitraukinėja rečiau nei 55 kartus per minutę ir atsiranda su bradikardija susijusių simptomų, karvedilolio dozę reikia sumažinti.</w:t>
      </w:r>
    </w:p>
    <w:p w14:paraId="61479C96" w14:textId="77777777" w:rsidR="00C342D7" w:rsidRPr="002239BB" w:rsidRDefault="00C342D7" w:rsidP="00C342D7">
      <w:pPr>
        <w:spacing w:after="0" w:line="240" w:lineRule="auto"/>
        <w:rPr>
          <w:rFonts w:ascii="Times New Roman" w:hAnsi="Times New Roman"/>
          <w:lang w:val="lt-LT"/>
        </w:rPr>
      </w:pPr>
    </w:p>
    <w:p w14:paraId="134F0820"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Padidėjęs jautrumas</w:t>
      </w:r>
    </w:p>
    <w:p w14:paraId="59F78119" w14:textId="77777777" w:rsidR="00C342D7" w:rsidRPr="002239BB" w:rsidRDefault="00C342D7" w:rsidP="00C342D7">
      <w:pPr>
        <w:spacing w:after="0" w:line="240" w:lineRule="auto"/>
        <w:rPr>
          <w:rFonts w:ascii="Times New Roman" w:hAnsi="Times New Roman"/>
          <w:lang w:val="lt-LT"/>
        </w:rPr>
      </w:pPr>
    </w:p>
    <w:p w14:paraId="0720953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Pacientus, kuriems anksčiau buvo sunkių padidėjusio jautrumo reakcijų, ir tiems, kuriems taikoma desensibilizacija, karvediloliu reikia gydyti atsargiai, nes beta adrenoreceptorių blokatoriai gali ir padidinti jautrumą alergenams, ir pasunkinti anaflikasines reakcijas.</w:t>
      </w:r>
    </w:p>
    <w:p w14:paraId="080A3A5A" w14:textId="77777777" w:rsidR="00C342D7" w:rsidRPr="002239BB" w:rsidRDefault="00C342D7" w:rsidP="00C342D7">
      <w:pPr>
        <w:spacing w:after="0" w:line="240" w:lineRule="auto"/>
        <w:rPr>
          <w:rFonts w:ascii="Times New Roman" w:hAnsi="Times New Roman"/>
          <w:lang w:val="lt-LT"/>
        </w:rPr>
      </w:pPr>
    </w:p>
    <w:p w14:paraId="0B6D4579"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Psoriazė</w:t>
      </w:r>
    </w:p>
    <w:p w14:paraId="7A0EDDF6" w14:textId="77777777" w:rsidR="00C342D7" w:rsidRPr="002239BB" w:rsidRDefault="00C342D7" w:rsidP="00C342D7">
      <w:pPr>
        <w:spacing w:after="0" w:line="240" w:lineRule="auto"/>
        <w:rPr>
          <w:rFonts w:ascii="Times New Roman" w:hAnsi="Times New Roman"/>
          <w:lang w:val="lt-LT"/>
        </w:rPr>
      </w:pPr>
    </w:p>
    <w:p w14:paraId="2766309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Pacientams, kuriems anksčiau yra pasireiškusi su gydymu beta adrenoreceptorių blokatoriais susijusi psoriazė, karvedilolio galima vartoti tik apsvarsčius naudos ir rizikos santykį.</w:t>
      </w:r>
    </w:p>
    <w:p w14:paraId="1663AF76" w14:textId="77777777" w:rsidR="00C342D7" w:rsidRPr="002239BB" w:rsidRDefault="00C342D7" w:rsidP="00C342D7">
      <w:pPr>
        <w:spacing w:after="0" w:line="240" w:lineRule="auto"/>
        <w:rPr>
          <w:rFonts w:ascii="Times New Roman" w:hAnsi="Times New Roman"/>
          <w:lang w:val="lt-LT"/>
        </w:rPr>
      </w:pPr>
    </w:p>
    <w:p w14:paraId="094EECBB"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Vartojimas kartu su kalcio kanalų blokatoriais</w:t>
      </w:r>
    </w:p>
    <w:p w14:paraId="33DC7184" w14:textId="77777777" w:rsidR="00C342D7" w:rsidRPr="002239BB" w:rsidRDefault="00C342D7" w:rsidP="00C342D7">
      <w:pPr>
        <w:spacing w:after="0" w:line="240" w:lineRule="auto"/>
        <w:rPr>
          <w:rFonts w:ascii="Times New Roman" w:hAnsi="Times New Roman"/>
          <w:lang w:val="lt-LT"/>
        </w:rPr>
      </w:pPr>
    </w:p>
    <w:p w14:paraId="2AFB958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Karvedilolio vartojant kartu su kalcio kanalų blokatoriais (pvz. verapamilio ar diltiazemo tipo), ar kitais antiaritminiais preparatais, reikia atidžiai stebėti EKG ir kraujospūdį. Karvedilolio vartojančiam pacientui į veną šių medikamentų švirkšti negalima (žr. 4.5 skyrių).</w:t>
      </w:r>
    </w:p>
    <w:p w14:paraId="10A4BF01" w14:textId="77777777" w:rsidR="00C342D7" w:rsidRPr="002239BB" w:rsidRDefault="00C342D7" w:rsidP="00C342D7">
      <w:pPr>
        <w:spacing w:after="0" w:line="240" w:lineRule="auto"/>
        <w:rPr>
          <w:rFonts w:ascii="Times New Roman" w:hAnsi="Times New Roman"/>
          <w:lang w:val="lt-LT"/>
        </w:rPr>
      </w:pPr>
    </w:p>
    <w:p w14:paraId="1B40441C"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Feochromocitoma</w:t>
      </w:r>
    </w:p>
    <w:p w14:paraId="0B81A93C" w14:textId="77777777" w:rsidR="00C342D7" w:rsidRPr="002239BB" w:rsidRDefault="00C342D7" w:rsidP="00C342D7">
      <w:pPr>
        <w:spacing w:after="0" w:line="240" w:lineRule="auto"/>
        <w:rPr>
          <w:rFonts w:ascii="Times New Roman" w:hAnsi="Times New Roman"/>
          <w:lang w:val="lt-LT"/>
        </w:rPr>
      </w:pPr>
    </w:p>
    <w:p w14:paraId="08462C1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Pacientams su feochromocitoma, prieš gydymą bet kokiu beta adrenoreceptorių blokatoriumi, turi būti pradėtas gydymas alfa adrenoreceptorių blokatoriumi. Nors karvedilolis blokuoja alfa ir beta adrenoreceptorius, tačiau minėtos ligos gydymo juo patirties nėra, todėl pacientams, kuriems įtariama feochromocitoma, karvedilolio reikia vartoti atsargiai.</w:t>
      </w:r>
    </w:p>
    <w:p w14:paraId="0715C779" w14:textId="77777777" w:rsidR="00C342D7" w:rsidRPr="002239BB" w:rsidRDefault="00C342D7" w:rsidP="00C342D7">
      <w:pPr>
        <w:spacing w:after="0" w:line="240" w:lineRule="auto"/>
        <w:rPr>
          <w:rFonts w:ascii="Times New Roman" w:hAnsi="Times New Roman"/>
          <w:lang w:val="lt-LT"/>
        </w:rPr>
      </w:pPr>
    </w:p>
    <w:p w14:paraId="69921604"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Princmetalo (</w:t>
      </w:r>
      <w:r w:rsidRPr="002239BB">
        <w:rPr>
          <w:rFonts w:ascii="Times New Roman" w:hAnsi="Times New Roman"/>
          <w:b/>
          <w:i/>
          <w:lang w:val="lt-LT"/>
        </w:rPr>
        <w:t>Prinzmetal</w:t>
      </w:r>
      <w:r w:rsidRPr="002239BB">
        <w:rPr>
          <w:rFonts w:ascii="Times New Roman" w:hAnsi="Times New Roman"/>
          <w:b/>
          <w:lang w:val="lt-LT"/>
        </w:rPr>
        <w:t>) krūtinės angina</w:t>
      </w:r>
    </w:p>
    <w:p w14:paraId="246385F9" w14:textId="77777777" w:rsidR="00C342D7" w:rsidRPr="002239BB" w:rsidRDefault="00C342D7" w:rsidP="00C342D7">
      <w:pPr>
        <w:spacing w:after="0" w:line="240" w:lineRule="auto"/>
        <w:rPr>
          <w:rFonts w:ascii="Times New Roman" w:hAnsi="Times New Roman"/>
          <w:lang w:val="lt-LT"/>
        </w:rPr>
      </w:pPr>
    </w:p>
    <w:p w14:paraId="1917783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Neselektyvią beta adrenoreceptorių blokadą sukeliančios medžiagos pacientams, sergantiems Princmetalo krūtinės angina, gali sukelti krūtinės skausmą. Nors dėl alfa adrenoreceptorių blokados karvedilolis gali trukdyti tokių simptomų atsiradimui, apie šio vaisto vartojimą minėtiems pacientams klinikinės patirties nėra, todėl ligoniams, kuriems įtariama Princmetalo krūtinės angina, karvedilolio turi būti vartojama atsargiai.</w:t>
      </w:r>
    </w:p>
    <w:p w14:paraId="346C0996" w14:textId="77777777" w:rsidR="00C342D7" w:rsidRPr="002239BB" w:rsidRDefault="00C342D7" w:rsidP="00C342D7">
      <w:pPr>
        <w:spacing w:after="0" w:line="240" w:lineRule="auto"/>
        <w:rPr>
          <w:rFonts w:ascii="Times New Roman" w:hAnsi="Times New Roman"/>
          <w:lang w:val="lt-LT"/>
        </w:rPr>
      </w:pPr>
    </w:p>
    <w:p w14:paraId="2FB88208"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Kontaktiniai lęšiai</w:t>
      </w:r>
    </w:p>
    <w:p w14:paraId="54612BC5" w14:textId="77777777" w:rsidR="00C342D7" w:rsidRPr="002239BB" w:rsidRDefault="00C342D7" w:rsidP="00C342D7">
      <w:pPr>
        <w:spacing w:after="0" w:line="240" w:lineRule="auto"/>
        <w:rPr>
          <w:rFonts w:ascii="Times New Roman" w:hAnsi="Times New Roman"/>
          <w:lang w:val="lt-LT"/>
        </w:rPr>
      </w:pPr>
    </w:p>
    <w:p w14:paraId="2ED90D9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Kontaktinius lęšius nešiojantys pacientai turi atsiminti, kad gali sumažėti ašarų gamyba.</w:t>
      </w:r>
    </w:p>
    <w:p w14:paraId="57EC3333" w14:textId="77777777" w:rsidR="00C342D7" w:rsidRPr="002239BB" w:rsidRDefault="00C342D7" w:rsidP="00C342D7">
      <w:pPr>
        <w:spacing w:after="0" w:line="240" w:lineRule="auto"/>
        <w:rPr>
          <w:rFonts w:ascii="Times New Roman" w:hAnsi="Times New Roman"/>
          <w:lang w:val="lt-LT"/>
        </w:rPr>
      </w:pPr>
    </w:p>
    <w:p w14:paraId="1B750C56"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Nutraukimo sindromas</w:t>
      </w:r>
    </w:p>
    <w:p w14:paraId="74670CCA" w14:textId="77777777" w:rsidR="00C342D7" w:rsidRPr="002239BB" w:rsidRDefault="00C342D7" w:rsidP="00C342D7">
      <w:pPr>
        <w:spacing w:after="0" w:line="240" w:lineRule="auto"/>
        <w:rPr>
          <w:rFonts w:ascii="Times New Roman" w:hAnsi="Times New Roman"/>
          <w:lang w:val="lt-LT"/>
        </w:rPr>
      </w:pPr>
    </w:p>
    <w:p w14:paraId="3062A18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Gydymą karvediloliu negalima nutraukti staiga, ypač pacientams, sergantiems išemine širdies liga.  Gydymą karvediloliu reikia nutraukti palaipsniui (per dvi savaites).</w:t>
      </w:r>
    </w:p>
    <w:p w14:paraId="52DAE971" w14:textId="77777777" w:rsidR="00C342D7" w:rsidRPr="002239BB" w:rsidRDefault="00C342D7" w:rsidP="00C342D7">
      <w:pPr>
        <w:spacing w:after="0" w:line="240" w:lineRule="auto"/>
        <w:rPr>
          <w:rFonts w:ascii="Times New Roman" w:hAnsi="Times New Roman"/>
          <w:lang w:val="lt-LT"/>
        </w:rPr>
      </w:pPr>
    </w:p>
    <w:p w14:paraId="333A7F8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Cimetidiną vartoti kartu su karvediloliu galima tik labai atsargiai, nes gali sustiprėti karvedilolio poveikis (žr. 4.5 skyrių).</w:t>
      </w:r>
    </w:p>
    <w:p w14:paraId="663A171B" w14:textId="77777777" w:rsidR="00C342D7" w:rsidRPr="002239BB" w:rsidRDefault="00C342D7" w:rsidP="00C342D7">
      <w:pPr>
        <w:spacing w:after="0" w:line="240" w:lineRule="auto"/>
        <w:rPr>
          <w:rFonts w:ascii="Times New Roman" w:hAnsi="Times New Roman"/>
          <w:lang w:val="lt-LT"/>
        </w:rPr>
      </w:pPr>
    </w:p>
    <w:p w14:paraId="5D955D3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Gydymo pradžioje reikia atidžiai prižiūrėti pacientus, kurių organizme debrizokvinas metabolizuojamas silpnai (žr. 5.2 skyrių).</w:t>
      </w:r>
    </w:p>
    <w:p w14:paraId="462520B4" w14:textId="77777777" w:rsidR="00C342D7" w:rsidRPr="002239BB" w:rsidRDefault="00C342D7" w:rsidP="00C342D7">
      <w:pPr>
        <w:spacing w:after="0" w:line="240" w:lineRule="auto"/>
        <w:rPr>
          <w:rFonts w:ascii="Times New Roman" w:hAnsi="Times New Roman"/>
          <w:lang w:val="lt-LT"/>
        </w:rPr>
      </w:pPr>
    </w:p>
    <w:p w14:paraId="1964758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Ligoniams, sergantiems labilia ar antrine hipertenzija, ortostatine hipotenzija, ūmine uždegimine širdies liga, hemodinamikai reikšminga širdies vožtuvų ar kraujo ištekėjimo iš širdies obstrukcija, galutine periferinių kraujagyslių ligos stadija, kartu gydomiems alfa-1 adrenoreceptorių antagonistais ar alfa-2 adrenoreceptorių agonistais, karvedilolio skirti negalima, nes trūksta tokių pacientų gydymo patirties.</w:t>
      </w:r>
    </w:p>
    <w:p w14:paraId="3DFE8C19" w14:textId="77777777" w:rsidR="00C342D7" w:rsidRPr="002239BB" w:rsidRDefault="00C342D7" w:rsidP="00C342D7">
      <w:pPr>
        <w:spacing w:after="0" w:line="240" w:lineRule="auto"/>
        <w:rPr>
          <w:rFonts w:ascii="Times New Roman" w:hAnsi="Times New Roman"/>
          <w:lang w:val="lt-LT"/>
        </w:rPr>
      </w:pPr>
    </w:p>
    <w:p w14:paraId="695167C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lastRenderedPageBreak/>
        <w:t>Dėl neigiamo dromotropinio poveikio karvedilolio reikia atsargiai skirti pacientams, kuriems yra pirmo laipsnio širdies blokada.</w:t>
      </w:r>
    </w:p>
    <w:p w14:paraId="73084A09" w14:textId="77777777" w:rsidR="00C342D7" w:rsidRPr="002239BB" w:rsidRDefault="00C342D7" w:rsidP="00C342D7">
      <w:pPr>
        <w:spacing w:after="0" w:line="240" w:lineRule="auto"/>
        <w:rPr>
          <w:rFonts w:ascii="Times New Roman" w:hAnsi="Times New Roman"/>
          <w:lang w:val="lt-LT"/>
        </w:rPr>
      </w:pPr>
    </w:p>
    <w:p w14:paraId="200D334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Vaistiniame preparate yra laktozės. Šio vaistinio preparato negalima vartoti pacientams, kuriems nustatytas retas paveldimas sutrikimas – </w:t>
      </w:r>
      <w:r w:rsidRPr="002239BB">
        <w:rPr>
          <w:rFonts w:ascii="Times New Roman" w:hAnsi="Times New Roman"/>
          <w:i/>
          <w:lang w:val="lt-LT"/>
        </w:rPr>
        <w:t>Lapp</w:t>
      </w:r>
      <w:r w:rsidRPr="002239BB">
        <w:rPr>
          <w:rFonts w:ascii="Times New Roman" w:hAnsi="Times New Roman"/>
          <w:lang w:val="lt-LT"/>
        </w:rPr>
        <w:t xml:space="preserve"> laktazės stygius arba gliukozės ir galaktozės malabsorbcija.</w:t>
      </w:r>
    </w:p>
    <w:p w14:paraId="357610E0" w14:textId="77777777" w:rsidR="00C342D7" w:rsidRPr="002239BB" w:rsidRDefault="00C342D7" w:rsidP="00C342D7">
      <w:pPr>
        <w:spacing w:after="0" w:line="240" w:lineRule="auto"/>
        <w:rPr>
          <w:rFonts w:ascii="Times New Roman" w:hAnsi="Times New Roman"/>
          <w:lang w:val="lt-LT"/>
        </w:rPr>
      </w:pPr>
    </w:p>
    <w:p w14:paraId="0D723D8A"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4.5</w:t>
      </w:r>
      <w:r w:rsidRPr="002239BB">
        <w:rPr>
          <w:rFonts w:ascii="Times New Roman" w:hAnsi="Times New Roman"/>
          <w:b/>
          <w:lang w:val="lt-LT"/>
        </w:rPr>
        <w:tab/>
        <w:t>Sąveika su kitais vaistiniais preparatais ir kitokia sąveika</w:t>
      </w:r>
    </w:p>
    <w:p w14:paraId="72AF9AA4" w14:textId="77777777" w:rsidR="00C342D7" w:rsidRPr="002239BB" w:rsidRDefault="00C342D7" w:rsidP="00C342D7">
      <w:pPr>
        <w:spacing w:after="0" w:line="240" w:lineRule="auto"/>
        <w:rPr>
          <w:rFonts w:ascii="Times New Roman" w:hAnsi="Times New Roman"/>
          <w:lang w:val="lt-LT"/>
        </w:rPr>
      </w:pPr>
    </w:p>
    <w:p w14:paraId="55CC78AB" w14:textId="77777777" w:rsidR="00C342D7" w:rsidRPr="002239BB" w:rsidRDefault="00C342D7" w:rsidP="00C342D7">
      <w:pPr>
        <w:spacing w:after="0" w:line="240" w:lineRule="auto"/>
        <w:rPr>
          <w:rFonts w:ascii="Times New Roman" w:hAnsi="Times New Roman"/>
          <w:b/>
          <w:i/>
          <w:lang w:val="lt-LT"/>
        </w:rPr>
      </w:pPr>
      <w:r w:rsidRPr="002239BB">
        <w:rPr>
          <w:rFonts w:ascii="Times New Roman" w:hAnsi="Times New Roman"/>
          <w:b/>
          <w:i/>
          <w:lang w:val="lt-LT"/>
        </w:rPr>
        <w:t>Farmakokinetinė sąveika</w:t>
      </w:r>
    </w:p>
    <w:p w14:paraId="203E11F6" w14:textId="77777777" w:rsidR="00C342D7" w:rsidRPr="002239BB" w:rsidRDefault="00C342D7" w:rsidP="00C342D7">
      <w:pPr>
        <w:spacing w:after="0" w:line="240" w:lineRule="auto"/>
        <w:rPr>
          <w:rFonts w:ascii="Times New Roman" w:hAnsi="Times New Roman"/>
          <w:i/>
          <w:lang w:val="lt-LT"/>
        </w:rPr>
      </w:pPr>
    </w:p>
    <w:p w14:paraId="0843DC0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Karvedilolis yra P-glikoproteino substratas bei inhibitorius. Todėl karvedilolio vartojimas kartu su vaistiniais preparatais, kuriuos perneša P-glikoproteinas, gali padidinti jų biologinį prieinamumą. Be to, P-glikoproteino induktoriai arba inhibitoriai gali pakeisti karvedilolio biologinį prieinamumą.</w:t>
      </w:r>
    </w:p>
    <w:p w14:paraId="2E5D4506" w14:textId="77777777" w:rsidR="00C342D7" w:rsidRPr="002239BB" w:rsidRDefault="00C342D7" w:rsidP="00C342D7">
      <w:pPr>
        <w:spacing w:after="0" w:line="240" w:lineRule="auto"/>
        <w:rPr>
          <w:rFonts w:ascii="Times New Roman" w:hAnsi="Times New Roman"/>
          <w:lang w:val="lt-LT"/>
        </w:rPr>
      </w:pPr>
    </w:p>
    <w:p w14:paraId="4B2DC56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CYP2D6 ir CYP2C9 inhibitoriai bei induktoriai gali stereoselektyviai pakeisti sisteminį ir/ arba ikisisteminį karvedilolio metabolizmą, dėl ko gali padidėti arba sumažėti R ir S-karvedilolio koncentracijos plazmoje. Kai kuriems pacientams arba sveikiems tiriamiesiems pasireiškę atvejai yra pateikti žemiau, tačiau sąrašas nėra išsamus.</w:t>
      </w:r>
    </w:p>
    <w:p w14:paraId="35FAF289" w14:textId="77777777" w:rsidR="00C342D7" w:rsidRPr="002239BB" w:rsidRDefault="00C342D7" w:rsidP="00C342D7">
      <w:pPr>
        <w:spacing w:after="0" w:line="240" w:lineRule="auto"/>
        <w:rPr>
          <w:rFonts w:ascii="Times New Roman" w:hAnsi="Times New Roman"/>
          <w:lang w:val="lt-LT"/>
        </w:rPr>
      </w:pPr>
    </w:p>
    <w:p w14:paraId="77373DB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Digoksinas</w:t>
      </w:r>
      <w:r w:rsidRPr="002239BB">
        <w:rPr>
          <w:rFonts w:ascii="Times New Roman" w:hAnsi="Times New Roman"/>
          <w:lang w:val="lt-LT"/>
        </w:rPr>
        <w:t xml:space="preserve"> </w:t>
      </w:r>
    </w:p>
    <w:p w14:paraId="1D48A94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 karvedilolio vartojama kartu su digoksinu, digoksino koncentracija padidėja maždaug 15%. Tiek digoksinas, tiek karvedilolis lėtina AV laidumą. Pradedant, nutraukiant arba koreguojant gydymą karvediloliu rekomenduojama dažniau matuoti digoksino kiekį kraujo serume (žr. 4.4 skyrių).</w:t>
      </w:r>
    </w:p>
    <w:p w14:paraId="079290AA" w14:textId="77777777" w:rsidR="00C342D7" w:rsidRPr="002239BB" w:rsidRDefault="00C342D7" w:rsidP="00C342D7">
      <w:pPr>
        <w:spacing w:after="0" w:line="240" w:lineRule="auto"/>
        <w:rPr>
          <w:rFonts w:ascii="Times New Roman" w:hAnsi="Times New Roman"/>
          <w:lang w:val="lt-LT"/>
        </w:rPr>
      </w:pPr>
    </w:p>
    <w:p w14:paraId="1CC4800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Rifampicinas</w:t>
      </w:r>
      <w:r w:rsidRPr="002239BB">
        <w:rPr>
          <w:rFonts w:ascii="Times New Roman" w:hAnsi="Times New Roman"/>
          <w:lang w:val="lt-LT"/>
        </w:rPr>
        <w:t xml:space="preserve"> </w:t>
      </w:r>
    </w:p>
    <w:p w14:paraId="396F93A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Tyrimo metu 12-kai sveikų tiriamųjų rifampicino vartojimas maždaug 70 % sumažino karvedilolio koncentraciją kraujyje, greičiausiai dėl P-glikoproteino indukcijos, vedančios prie karvedilolio absorbcijos žarnyne sumažėjimo.</w:t>
      </w:r>
    </w:p>
    <w:p w14:paraId="08817AF1" w14:textId="77777777" w:rsidR="00C342D7" w:rsidRPr="002239BB" w:rsidRDefault="00C342D7" w:rsidP="00C342D7">
      <w:pPr>
        <w:spacing w:after="0" w:line="240" w:lineRule="auto"/>
        <w:rPr>
          <w:rFonts w:ascii="Times New Roman" w:hAnsi="Times New Roman"/>
          <w:lang w:val="lt-LT"/>
        </w:rPr>
      </w:pPr>
    </w:p>
    <w:p w14:paraId="6A56254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Cimetidinas.</w:t>
      </w:r>
      <w:r w:rsidRPr="002239BB">
        <w:rPr>
          <w:rFonts w:ascii="Times New Roman" w:hAnsi="Times New Roman"/>
          <w:lang w:val="lt-LT"/>
        </w:rPr>
        <w:t xml:space="preserve"> </w:t>
      </w:r>
    </w:p>
    <w:p w14:paraId="05E0D15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Cimetidinas maždaug 30% padidino AUC, bet nesukėlė C</w:t>
      </w:r>
      <w:r w:rsidRPr="002239BB">
        <w:rPr>
          <w:rFonts w:ascii="Times New Roman" w:hAnsi="Times New Roman"/>
          <w:vertAlign w:val="subscript"/>
          <w:lang w:val="lt-LT"/>
        </w:rPr>
        <w:t xml:space="preserve">max </w:t>
      </w:r>
      <w:r w:rsidRPr="002239BB">
        <w:rPr>
          <w:rFonts w:ascii="Times New Roman" w:hAnsi="Times New Roman"/>
          <w:lang w:val="lt-LT"/>
        </w:rPr>
        <w:t>pokyčių. Remiantis santykinai maža cimetidino įtaka karvedilolio kiekiui kraujo plazmoje, bet kokios klinikai svarbios sąveikos tikimybė yra labai menka.</w:t>
      </w:r>
    </w:p>
    <w:p w14:paraId="1CCBA118" w14:textId="77777777" w:rsidR="00C342D7" w:rsidRPr="002239BB" w:rsidRDefault="00C342D7" w:rsidP="00C342D7">
      <w:pPr>
        <w:spacing w:after="0" w:line="240" w:lineRule="auto"/>
        <w:rPr>
          <w:rFonts w:ascii="Times New Roman" w:hAnsi="Times New Roman"/>
          <w:lang w:val="lt-LT"/>
        </w:rPr>
      </w:pPr>
    </w:p>
    <w:p w14:paraId="4AEFC8D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 xml:space="preserve">Ciklosporinas. </w:t>
      </w:r>
    </w:p>
    <w:p w14:paraId="6BF7F57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Du ciklosporino vartojančių pacientų, kuriems persodintas inkstas ar širdis, tyrimai parodė ciklosporino koncentracijų kraujo plazmoje padidėjimą po to, kai buvo pradėtas taikyti gydymas karvediloliu. Maždaug 30% pacientų ciklosporino dozę reikėjo mažinti tam, kad ciklosporino koncentraciją išlaikyti gydomųjų koncentracijų diapazone, o likusiems pacientams dozės tikslinti nereikėjo. Apskritai, visiems šiems pacientams ciklosporino dozė buvo sumažinta maždaug 20%. Kadangi konkretiems pacientams dozę tikslinti reikėjo labai skirtingai, pradėjus gydyti karvediloliu, rekomenduojama nuolat atidžiai sekti ciklosporino koncentracijas ir prireikus keisti ciklosporino dozę.</w:t>
      </w:r>
    </w:p>
    <w:p w14:paraId="22915DAE" w14:textId="77777777" w:rsidR="00C342D7" w:rsidRPr="002239BB" w:rsidRDefault="00C342D7" w:rsidP="00C342D7">
      <w:pPr>
        <w:spacing w:after="0" w:line="240" w:lineRule="auto"/>
        <w:rPr>
          <w:rFonts w:ascii="Times New Roman" w:hAnsi="Times New Roman"/>
          <w:lang w:val="lt-LT"/>
        </w:rPr>
      </w:pPr>
    </w:p>
    <w:p w14:paraId="3DC3A89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Amjodaronas</w:t>
      </w:r>
      <w:r w:rsidRPr="002239BB">
        <w:rPr>
          <w:rFonts w:ascii="Times New Roman" w:hAnsi="Times New Roman"/>
          <w:lang w:val="lt-LT"/>
        </w:rPr>
        <w:t xml:space="preserve"> </w:t>
      </w:r>
    </w:p>
    <w:p w14:paraId="162679A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Pacientams, sergantiems širdies nepakankamumu, amjodarono vartojimas sumažino S-karvedilolio klirensą, tikėtina dėl CYP2C9 slopinimo. Vidutinė R-karvedilolio koncentracija plazmoje nepakito. Taigi egzistuoja pavojus, kad dėl padidėjusios S-karvedilolio koncentracijos plazmoje gali padidėti beta adrenoreceptorių blokada.</w:t>
      </w:r>
    </w:p>
    <w:p w14:paraId="5D16A1C3" w14:textId="77777777" w:rsidR="00C342D7" w:rsidRPr="002239BB" w:rsidRDefault="00C342D7" w:rsidP="00C342D7">
      <w:pPr>
        <w:spacing w:after="0" w:line="240" w:lineRule="auto"/>
        <w:rPr>
          <w:rFonts w:ascii="Times New Roman" w:hAnsi="Times New Roman"/>
          <w:lang w:val="lt-LT"/>
        </w:rPr>
      </w:pPr>
    </w:p>
    <w:p w14:paraId="48488D5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Fluoksetinas</w:t>
      </w:r>
      <w:r w:rsidRPr="002239BB">
        <w:rPr>
          <w:rFonts w:ascii="Times New Roman" w:hAnsi="Times New Roman"/>
          <w:lang w:val="lt-LT"/>
        </w:rPr>
        <w:t xml:space="preserve"> </w:t>
      </w:r>
    </w:p>
    <w:p w14:paraId="2263BBE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Atsitiktinių imčių, kryžminiame tyrime 10 pacientų, sergančių širdies nepakankamumu, kartu vartojamas stiprus CYP2D6 inhibitorius fluoksetinas stereoselektyviai slopino karvedilolio metabolizmą ir 77% padidino vidutinį R(+) enantiomero AUC. Vis dėlto, nepageidaujamų reiškinių, kraujospūdžio ar širdies susitraukimų dažnio skirtumo tarp gydymo grupių nepastebėta.</w:t>
      </w:r>
    </w:p>
    <w:p w14:paraId="672BFFE1" w14:textId="77777777" w:rsidR="00C342D7" w:rsidRPr="002239BB" w:rsidRDefault="00C342D7" w:rsidP="00C342D7">
      <w:pPr>
        <w:spacing w:after="0" w:line="240" w:lineRule="auto"/>
        <w:rPr>
          <w:rFonts w:ascii="Times New Roman" w:hAnsi="Times New Roman"/>
          <w:lang w:val="lt-LT"/>
        </w:rPr>
      </w:pPr>
    </w:p>
    <w:p w14:paraId="1E0443B7" w14:textId="77777777" w:rsidR="00C342D7" w:rsidRPr="002239BB" w:rsidRDefault="00C342D7" w:rsidP="00C342D7">
      <w:pPr>
        <w:spacing w:after="0" w:line="240" w:lineRule="auto"/>
        <w:rPr>
          <w:rFonts w:ascii="Times New Roman" w:hAnsi="Times New Roman"/>
          <w:b/>
          <w:i/>
          <w:lang w:val="lt-LT"/>
        </w:rPr>
      </w:pPr>
      <w:r w:rsidRPr="002239BB">
        <w:rPr>
          <w:rFonts w:ascii="Times New Roman" w:hAnsi="Times New Roman"/>
          <w:b/>
          <w:i/>
          <w:lang w:val="lt-LT"/>
        </w:rPr>
        <w:t>Farmakodinaminė sąveika</w:t>
      </w:r>
    </w:p>
    <w:p w14:paraId="24A68951" w14:textId="77777777" w:rsidR="00C342D7" w:rsidRPr="002239BB" w:rsidRDefault="00C342D7" w:rsidP="00C342D7">
      <w:pPr>
        <w:spacing w:after="0" w:line="240" w:lineRule="auto"/>
        <w:rPr>
          <w:rFonts w:ascii="Times New Roman" w:hAnsi="Times New Roman"/>
          <w:i/>
          <w:lang w:val="lt-LT"/>
        </w:rPr>
      </w:pPr>
    </w:p>
    <w:p w14:paraId="23EEA6F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Insulinas ir geriamieji vaistiniai preparatai nuo diabeto</w:t>
      </w:r>
    </w:p>
    <w:p w14:paraId="15892B7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Beta adrenoreceptorių blokadą sukeliančios medžiagos gali stiprinti insulino ir geriamųjų vaistinių preparatų nuo diabeto gliukozės koncentraciją kraujyje mažinantį poveikį. Hipoglikemijos simptomai (ypač tachikardija) gali būti paslėpti ar silpnesni, todėl rekomenduojama reguliariai matuoti gliukozės kiekį pacientų, vartojančių insuliną ir geriamuosius vaistinius preparatus nuo diabeto, kraujyje.</w:t>
      </w:r>
    </w:p>
    <w:p w14:paraId="4A54B810" w14:textId="77777777" w:rsidR="00C342D7" w:rsidRPr="002239BB" w:rsidRDefault="00C342D7" w:rsidP="00C342D7">
      <w:pPr>
        <w:spacing w:after="0" w:line="240" w:lineRule="auto"/>
        <w:rPr>
          <w:rFonts w:ascii="Times New Roman" w:hAnsi="Times New Roman"/>
          <w:lang w:val="lt-LT"/>
        </w:rPr>
      </w:pPr>
    </w:p>
    <w:p w14:paraId="2F261D1F"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Digoksinas</w:t>
      </w:r>
    </w:p>
    <w:p w14:paraId="643809E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Beta adrenoreceptorių blokatorių vartojimas kartu su digoksinu gali sukelti adityvų atrioventrikulinio (AV) laidumo laiko pailgėjimą.</w:t>
      </w:r>
    </w:p>
    <w:p w14:paraId="54E09C03" w14:textId="77777777" w:rsidR="00C342D7" w:rsidRPr="002239BB" w:rsidRDefault="00C342D7" w:rsidP="00C342D7">
      <w:pPr>
        <w:spacing w:after="0" w:line="240" w:lineRule="auto"/>
        <w:rPr>
          <w:rFonts w:ascii="Times New Roman" w:hAnsi="Times New Roman"/>
          <w:lang w:val="lt-LT"/>
        </w:rPr>
      </w:pPr>
    </w:p>
    <w:p w14:paraId="47CE08AA"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Verapamilis, diltiazemas, amjodaronas ir kiti antiaritminiai vaistiniai preparatai</w:t>
      </w:r>
    </w:p>
    <w:p w14:paraId="462F38F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Kartu su karvediloliu gali padidinti AV laidumo sutrikimų riziką (žr. 4.4 skyrių). Reikia atidžiai stebėti pacientus, vartojančius karvediolį kartu su I klasės antiaritminiais preparatais ar geriančius amjodaroną. Pacientams, vartojusiems amjodaroną, pradėjus gydytis beta adrenoreceptorių blokatoriais, netrukus pasireiškė bradikardija, sustojo širdis ar pasireiškė skilvelių virpėjimas. Karvediloliu gydomiems pacientams I A ar I C klasės antiaritminių vaistinių preparatų leidimas į veną kelia širdies nepakankamumo riziką.</w:t>
      </w:r>
    </w:p>
    <w:p w14:paraId="1CA992C8" w14:textId="77777777" w:rsidR="00C342D7" w:rsidRPr="002239BB" w:rsidRDefault="00C342D7" w:rsidP="00C342D7">
      <w:pPr>
        <w:spacing w:after="0" w:line="240" w:lineRule="auto"/>
        <w:rPr>
          <w:rFonts w:ascii="Times New Roman" w:hAnsi="Times New Roman"/>
          <w:lang w:val="lt-LT"/>
        </w:rPr>
      </w:pPr>
    </w:p>
    <w:p w14:paraId="3070D2D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Kalcio kanalų blokatoriai</w:t>
      </w:r>
      <w:r w:rsidRPr="002239BB">
        <w:rPr>
          <w:rFonts w:ascii="Times New Roman" w:hAnsi="Times New Roman"/>
          <w:lang w:val="lt-LT"/>
        </w:rPr>
        <w:t xml:space="preserve"> (žr. 4.4 skyrių). </w:t>
      </w:r>
    </w:p>
    <w:p w14:paraId="7354F67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Buvo pastebėta pavienių širdies laidumo sutrikimo (retai kartu su kraujotakos nepakankamumu) atvejų, kai karvedilolio buvo vartojama kartu su diltiazemu. Jeigu karvedilolio, kaip ir kitų medžiagų, kurioms būdingos beta adrenoreceptorius blokuojančios savybės, skiriama gerti kartu su verapamilio ar diltiazemo tipo kalcio kanalų blokatoriais, rekomenduojama stebėti EKG ir kraujospūdį. </w:t>
      </w:r>
    </w:p>
    <w:p w14:paraId="1D8113B2" w14:textId="77777777" w:rsidR="00C342D7" w:rsidRPr="002239BB" w:rsidRDefault="00C342D7" w:rsidP="00C342D7">
      <w:pPr>
        <w:spacing w:after="0" w:line="240" w:lineRule="auto"/>
        <w:rPr>
          <w:rFonts w:ascii="Times New Roman" w:hAnsi="Times New Roman"/>
          <w:i/>
          <w:lang w:val="lt-LT"/>
        </w:rPr>
      </w:pPr>
    </w:p>
    <w:p w14:paraId="7BDD57E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Klonidinas</w:t>
      </w:r>
    </w:p>
    <w:p w14:paraId="7582E4C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Klonidino vartojant kartu su medžiagomis, kurioms būdingos beta adrenoreceptorius blokuojančios savybės, gali labiau sumažėti kraujospūdis ir širdies susitraukimų dažnis. Kai gydymas klonidinu kartu su beta adrenoreceptorius blokuojančiomis medžiagomis yra baigiamas, pirma turi būti nutrauktas pastarųjų medžiagų vartojimas. Po kelių dienų, palaipsniui mažinant dozę, galima nutraukti gydymą klonidinu.</w:t>
      </w:r>
    </w:p>
    <w:p w14:paraId="398FA3CC" w14:textId="77777777" w:rsidR="00C342D7" w:rsidRPr="002239BB" w:rsidRDefault="00C342D7" w:rsidP="00C342D7">
      <w:pPr>
        <w:spacing w:after="0" w:line="240" w:lineRule="auto"/>
        <w:rPr>
          <w:rFonts w:ascii="Times New Roman" w:hAnsi="Times New Roman"/>
          <w:lang w:val="lt-LT"/>
        </w:rPr>
      </w:pPr>
    </w:p>
    <w:p w14:paraId="568BAC8A"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Antihipertenziniai preparatai</w:t>
      </w:r>
    </w:p>
    <w:p w14:paraId="4767056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Kaip ir kiti vaistai, kuriems būdingas beta adrenoreceptorius blokuojantis aktyvumas, karvedilolis gali stiprinti kitų kartu vartojamų vaistų nuo hipertenzijos (pvz., alfa-1 receptorių antagonistų) ar preparatų, kuriems hipotenzija yra viena iš nepageidaujamo poveikio rūšių, veikimą.</w:t>
      </w:r>
    </w:p>
    <w:p w14:paraId="5646D6AC" w14:textId="77777777" w:rsidR="00C342D7" w:rsidRPr="002239BB" w:rsidRDefault="00C342D7" w:rsidP="00C342D7">
      <w:pPr>
        <w:spacing w:after="0" w:line="240" w:lineRule="auto"/>
        <w:rPr>
          <w:rFonts w:ascii="Times New Roman" w:hAnsi="Times New Roman"/>
          <w:lang w:val="lt-LT"/>
        </w:rPr>
      </w:pPr>
    </w:p>
    <w:p w14:paraId="76A65C4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Kartu su karvediloliu vartojant rezerpino, guanetidino, metildopos, guanfacino ir monoamino oksidazės inhibitorių (išskyrus B tipo MAO inhibitorius), gali dar labiau suretėti širdies ritmas. Rekomenduojama stebėti gyvybinius požymius.</w:t>
      </w:r>
    </w:p>
    <w:p w14:paraId="672FCB50" w14:textId="77777777" w:rsidR="00C342D7" w:rsidRPr="002239BB" w:rsidRDefault="00C342D7" w:rsidP="00C342D7">
      <w:pPr>
        <w:spacing w:after="0" w:line="240" w:lineRule="auto"/>
        <w:rPr>
          <w:rFonts w:ascii="Times New Roman" w:hAnsi="Times New Roman"/>
          <w:lang w:val="lt-LT"/>
        </w:rPr>
      </w:pPr>
    </w:p>
    <w:p w14:paraId="2F97B81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Katecholaminų atsargas išsekinančios medžiagos</w:t>
      </w:r>
    </w:p>
    <w:p w14:paraId="6A7D559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Pacientus, kurie vartoja beta adrenoreceptorių blokadą sukeliančių medžiagų ir vaistų, kurie gali išsekinti katecholaminų atsargas (pvz. rezerpiną ir monoamino oksidazės inhibitorių), reikia atidžiai stebėti dėl hipotenzijos ir (arba) sunkios bradikardijos požymių. </w:t>
      </w:r>
    </w:p>
    <w:p w14:paraId="654A6863" w14:textId="77777777" w:rsidR="00C342D7" w:rsidRPr="002239BB" w:rsidRDefault="00C342D7" w:rsidP="00C342D7">
      <w:pPr>
        <w:spacing w:after="0" w:line="240" w:lineRule="auto"/>
        <w:rPr>
          <w:rFonts w:ascii="Times New Roman" w:hAnsi="Times New Roman"/>
          <w:lang w:val="lt-LT"/>
        </w:rPr>
      </w:pPr>
    </w:p>
    <w:p w14:paraId="72937D9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Anestetikai</w:t>
      </w:r>
    </w:p>
    <w:p w14:paraId="1F45418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Bendrosios anestezijos metu rekomenduojama atidžiai stebėti gyvybinius požymius dėl sinergistinio karvedilolio ir anestetikų neigiamo inotropinio ir hipotenzinio poveikio (žr. 4.4. skyrių).</w:t>
      </w:r>
    </w:p>
    <w:p w14:paraId="3EF08D46" w14:textId="77777777" w:rsidR="00C342D7" w:rsidRPr="002239BB" w:rsidRDefault="00C342D7" w:rsidP="00C342D7">
      <w:pPr>
        <w:spacing w:after="0" w:line="240" w:lineRule="auto"/>
        <w:rPr>
          <w:rFonts w:ascii="Times New Roman" w:hAnsi="Times New Roman"/>
          <w:lang w:val="lt-LT"/>
        </w:rPr>
      </w:pPr>
    </w:p>
    <w:p w14:paraId="2D68821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Dihidropiridinai</w:t>
      </w:r>
    </w:p>
    <w:p w14:paraId="1D54312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Reikia atidžiai prižiūrėti pacientus, kurie karvediolį vartoja kartu su dihidropiridinais, nes buvo širdies nepakankamumo ir sunkios hipotenzijos atvejų.</w:t>
      </w:r>
    </w:p>
    <w:p w14:paraId="41EF96B7" w14:textId="77777777" w:rsidR="00C342D7" w:rsidRPr="002239BB" w:rsidRDefault="00C342D7" w:rsidP="00C342D7">
      <w:pPr>
        <w:spacing w:after="0" w:line="240" w:lineRule="auto"/>
        <w:rPr>
          <w:rFonts w:ascii="Times New Roman" w:hAnsi="Times New Roman"/>
          <w:lang w:val="lt-LT"/>
        </w:rPr>
      </w:pPr>
    </w:p>
    <w:p w14:paraId="1F75BEA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Nitratai</w:t>
      </w:r>
    </w:p>
    <w:p w14:paraId="031ED94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Sustiprėja hipotenzinis poveikis.</w:t>
      </w:r>
    </w:p>
    <w:p w14:paraId="5182CB91" w14:textId="77777777" w:rsidR="00C342D7" w:rsidRPr="002239BB" w:rsidRDefault="00C342D7" w:rsidP="00C342D7">
      <w:pPr>
        <w:spacing w:after="0" w:line="240" w:lineRule="auto"/>
        <w:rPr>
          <w:rFonts w:ascii="Times New Roman" w:hAnsi="Times New Roman"/>
          <w:lang w:val="lt-LT"/>
        </w:rPr>
      </w:pPr>
    </w:p>
    <w:p w14:paraId="21C851C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lastRenderedPageBreak/>
        <w:t>Estrogenai ir kortikosteroidai</w:t>
      </w:r>
      <w:r w:rsidRPr="002239BB">
        <w:rPr>
          <w:rFonts w:ascii="Times New Roman" w:hAnsi="Times New Roman"/>
          <w:lang w:val="lt-LT"/>
        </w:rPr>
        <w:t xml:space="preserve"> </w:t>
      </w:r>
    </w:p>
    <w:p w14:paraId="1CF6BA9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Dėl vandens ir druskų kaupimosi organizme gali susilpnėti antihipertenzinis karvedilolio veikimas.</w:t>
      </w:r>
    </w:p>
    <w:p w14:paraId="40618854" w14:textId="77777777" w:rsidR="00C342D7" w:rsidRPr="002239BB" w:rsidRDefault="00C342D7" w:rsidP="00C342D7">
      <w:pPr>
        <w:spacing w:after="0" w:line="240" w:lineRule="auto"/>
        <w:rPr>
          <w:rFonts w:ascii="Times New Roman" w:hAnsi="Times New Roman"/>
          <w:lang w:val="lt-LT"/>
        </w:rPr>
      </w:pPr>
    </w:p>
    <w:p w14:paraId="78B7C4F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NVNU</w:t>
      </w:r>
    </w:p>
    <w:p w14:paraId="3D0B6E3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Nesteroidinių vaistų nuo uždegimo (NVNU) vartojimas kartu su beta adrenoreceptorių blokatoriais gali sukelti kraujospūdžio padidėjimą ir sumažinti kraujospūdžio kontroliavimą.</w:t>
      </w:r>
    </w:p>
    <w:p w14:paraId="7A9079B7" w14:textId="77777777" w:rsidR="00C342D7" w:rsidRPr="002239BB" w:rsidRDefault="00C342D7" w:rsidP="00C342D7">
      <w:pPr>
        <w:spacing w:after="0" w:line="240" w:lineRule="auto"/>
        <w:rPr>
          <w:rFonts w:ascii="Times New Roman" w:hAnsi="Times New Roman"/>
          <w:lang w:val="lt-LT"/>
        </w:rPr>
      </w:pPr>
    </w:p>
    <w:p w14:paraId="139A48B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Simpatikomimetikai, kurie stimuliuoja alfa ir beta adrenoreceptorius</w:t>
      </w:r>
    </w:p>
    <w:p w14:paraId="20E5137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Kyla hipertenzijos ir pernelyg didelės bradikardijos rizika.</w:t>
      </w:r>
    </w:p>
    <w:p w14:paraId="0F28746E" w14:textId="77777777" w:rsidR="00C342D7" w:rsidRPr="002239BB" w:rsidRDefault="00C342D7" w:rsidP="00C342D7">
      <w:pPr>
        <w:spacing w:after="0" w:line="240" w:lineRule="auto"/>
        <w:rPr>
          <w:rFonts w:ascii="Times New Roman" w:hAnsi="Times New Roman"/>
          <w:lang w:val="lt-LT"/>
        </w:rPr>
      </w:pPr>
    </w:p>
    <w:p w14:paraId="1E075C4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Ergotaminas</w:t>
      </w:r>
    </w:p>
    <w:p w14:paraId="1B6BF21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Labiau susitraukia kraujagyslės.</w:t>
      </w:r>
    </w:p>
    <w:p w14:paraId="17338EEA" w14:textId="77777777" w:rsidR="00C342D7" w:rsidRPr="002239BB" w:rsidRDefault="00C342D7" w:rsidP="00C342D7">
      <w:pPr>
        <w:spacing w:after="0" w:line="240" w:lineRule="auto"/>
        <w:rPr>
          <w:rFonts w:ascii="Times New Roman" w:hAnsi="Times New Roman"/>
          <w:lang w:val="lt-LT"/>
        </w:rPr>
      </w:pPr>
    </w:p>
    <w:p w14:paraId="2FFE54B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i/>
          <w:lang w:val="lt-LT"/>
        </w:rPr>
        <w:t>Nervo ir raumens jungties blokatoriai</w:t>
      </w:r>
    </w:p>
    <w:p w14:paraId="4B04C2A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Nervo raumens jungties blokada sustiprėja.</w:t>
      </w:r>
    </w:p>
    <w:p w14:paraId="10AD4AA8" w14:textId="77777777" w:rsidR="00C342D7" w:rsidRPr="002239BB" w:rsidRDefault="00C342D7" w:rsidP="00C342D7">
      <w:pPr>
        <w:spacing w:after="0" w:line="240" w:lineRule="auto"/>
        <w:rPr>
          <w:rFonts w:ascii="Times New Roman" w:hAnsi="Times New Roman"/>
          <w:lang w:val="lt-LT"/>
        </w:rPr>
      </w:pPr>
    </w:p>
    <w:p w14:paraId="6315C068"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Bronchus plečiantys beta adrenoreceptorių agonistai</w:t>
      </w:r>
    </w:p>
    <w:p w14:paraId="54834A8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Nekardioselektyvūs beta adrenoreceptorių blokatoriai priešinasi bronchus plečiančiam beta adrenoreceptorių agonistų poveikiui. Rekomenduojama pacientus atidžiai stebėti.</w:t>
      </w:r>
    </w:p>
    <w:p w14:paraId="4BCEAA01" w14:textId="77777777" w:rsidR="00C342D7" w:rsidRPr="002239BB" w:rsidRDefault="00C342D7" w:rsidP="00C342D7">
      <w:pPr>
        <w:spacing w:after="0" w:line="240" w:lineRule="auto"/>
        <w:rPr>
          <w:rFonts w:ascii="Times New Roman" w:hAnsi="Times New Roman"/>
          <w:lang w:val="lt-LT"/>
        </w:rPr>
      </w:pPr>
    </w:p>
    <w:p w14:paraId="525CD276"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4.6</w:t>
      </w:r>
      <w:r w:rsidRPr="002239BB">
        <w:rPr>
          <w:rFonts w:ascii="Times New Roman" w:hAnsi="Times New Roman"/>
          <w:b/>
          <w:lang w:val="lt-LT"/>
        </w:rPr>
        <w:tab/>
        <w:t>Vaisingumas, nėštumo ir žindymo laikotarpis</w:t>
      </w:r>
    </w:p>
    <w:p w14:paraId="4E02DA80" w14:textId="77777777" w:rsidR="00C342D7" w:rsidRPr="002239BB" w:rsidRDefault="00C342D7" w:rsidP="00C342D7">
      <w:pPr>
        <w:spacing w:after="0" w:line="240" w:lineRule="auto"/>
        <w:rPr>
          <w:rFonts w:ascii="Times New Roman" w:hAnsi="Times New Roman"/>
          <w:lang w:val="lt-LT"/>
        </w:rPr>
      </w:pPr>
    </w:p>
    <w:p w14:paraId="5E852DF9"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Nėštumas</w:t>
      </w:r>
    </w:p>
    <w:p w14:paraId="3641A29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Duomenų apie karvedilolio vartojimą nėštumo metu nėra arba jų nepakanka.</w:t>
      </w:r>
    </w:p>
    <w:p w14:paraId="0F08563A" w14:textId="77777777" w:rsidR="00C342D7" w:rsidRPr="002239BB" w:rsidRDefault="00C342D7" w:rsidP="00C342D7">
      <w:pPr>
        <w:spacing w:after="0" w:line="240" w:lineRule="auto"/>
        <w:rPr>
          <w:rFonts w:ascii="Times New Roman" w:hAnsi="Times New Roman"/>
          <w:lang w:val="lt-LT"/>
        </w:rPr>
      </w:pPr>
    </w:p>
    <w:p w14:paraId="4DE0A5D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Tyrimai su gyvūnais poveikio nėštumui, embriono/vaisiaus vystymuisi, jauniklių atsivedimui ir jų vystymuisi po atsivedimo atžvilgiu yra nepakankami (žr. 5.3 skyrių). Galima rizika žmonėms nežinoma.</w:t>
      </w:r>
    </w:p>
    <w:p w14:paraId="3E4720D7" w14:textId="77777777" w:rsidR="00C342D7" w:rsidRPr="002239BB" w:rsidRDefault="00C342D7" w:rsidP="00C342D7">
      <w:pPr>
        <w:spacing w:after="0" w:line="240" w:lineRule="auto"/>
        <w:rPr>
          <w:rFonts w:ascii="Times New Roman" w:hAnsi="Times New Roman"/>
          <w:lang w:val="lt-LT"/>
        </w:rPr>
      </w:pPr>
    </w:p>
    <w:p w14:paraId="49C3BBF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Karvedilolio nėštumo metu vartoti negalima, nebent potenciali nauda persvertų galimą riziką. </w:t>
      </w:r>
    </w:p>
    <w:p w14:paraId="750F9141" w14:textId="77777777" w:rsidR="00C342D7" w:rsidRPr="002239BB" w:rsidRDefault="00C342D7" w:rsidP="00C342D7">
      <w:pPr>
        <w:spacing w:after="0" w:line="240" w:lineRule="auto"/>
        <w:rPr>
          <w:rFonts w:ascii="Times New Roman" w:hAnsi="Times New Roman"/>
          <w:lang w:val="lt-LT"/>
        </w:rPr>
      </w:pPr>
    </w:p>
    <w:p w14:paraId="71445B3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Beta adrenoreceptorių blokatoriai mažina placentos kraujotaką, dėl to vaisius gali žūti gimdoje, gimti nesubrendęs ar neišnešiotas. Be to, vaisiui ir naujagimiui gali pasireikšti šalutinis poveikis (ypač hipoglikemija ir bradikardija). Naujagimiui gali būti didesnė širdies ir plaučių komplikacijų rizika. </w:t>
      </w:r>
    </w:p>
    <w:p w14:paraId="666CC09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Tyrimai su gyvūnais neparodė realių karvedilolio teratogeninio poveikio požymių (taip pat žr. 5.3 skyrių). </w:t>
      </w:r>
    </w:p>
    <w:p w14:paraId="75248EA8" w14:textId="77777777" w:rsidR="00C342D7" w:rsidRPr="002239BB" w:rsidRDefault="00C342D7" w:rsidP="00C342D7">
      <w:pPr>
        <w:spacing w:after="0" w:line="240" w:lineRule="auto"/>
        <w:rPr>
          <w:rFonts w:ascii="Times New Roman" w:hAnsi="Times New Roman"/>
          <w:lang w:val="lt-LT"/>
        </w:rPr>
      </w:pPr>
    </w:p>
    <w:p w14:paraId="1681B945"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Žindymas</w:t>
      </w:r>
    </w:p>
    <w:p w14:paraId="09AD57D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Tyrimais su gyvūnais įrodyta, kad karvedilolis ar jo metabolitai išsiskiria su patelės pienu. Nežinoma, ar karvedilolio išsiskiria į motinos pieną, todėl karvedilolio vartojimo metu žindyti nerekomenduojama.</w:t>
      </w:r>
    </w:p>
    <w:p w14:paraId="5A0EDF44" w14:textId="77777777" w:rsidR="00C342D7" w:rsidRPr="002239BB" w:rsidRDefault="00C342D7" w:rsidP="00C342D7">
      <w:pPr>
        <w:spacing w:after="0" w:line="240" w:lineRule="auto"/>
        <w:rPr>
          <w:rFonts w:ascii="Times New Roman" w:hAnsi="Times New Roman"/>
          <w:lang w:val="lt-LT"/>
        </w:rPr>
      </w:pPr>
    </w:p>
    <w:p w14:paraId="07981497"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4.7</w:t>
      </w:r>
      <w:r w:rsidRPr="002239BB">
        <w:rPr>
          <w:rFonts w:ascii="Times New Roman" w:hAnsi="Times New Roman"/>
          <w:b/>
          <w:lang w:val="lt-LT"/>
        </w:rPr>
        <w:tab/>
        <w:t>Poveikis gebėjimui vairuoti ir valdyti mechanizmus</w:t>
      </w:r>
    </w:p>
    <w:p w14:paraId="705A9302" w14:textId="77777777" w:rsidR="00C342D7" w:rsidRPr="002239BB" w:rsidRDefault="00C342D7" w:rsidP="00C342D7">
      <w:pPr>
        <w:spacing w:after="0" w:line="240" w:lineRule="auto"/>
        <w:rPr>
          <w:rFonts w:ascii="Times New Roman" w:hAnsi="Times New Roman"/>
          <w:lang w:val="lt-LT"/>
        </w:rPr>
      </w:pPr>
    </w:p>
    <w:p w14:paraId="5DC6AFB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Karvedilolio poveikio paciento tinkamumui vairuoti ir valdyti mechanizmus tyrimų neatlikta.</w:t>
      </w:r>
    </w:p>
    <w:p w14:paraId="2A508A74" w14:textId="77777777" w:rsidR="00C342D7" w:rsidRPr="002239BB" w:rsidRDefault="00C342D7" w:rsidP="00C342D7">
      <w:pPr>
        <w:spacing w:after="0" w:line="240" w:lineRule="auto"/>
        <w:rPr>
          <w:rFonts w:ascii="Times New Roman" w:hAnsi="Times New Roman"/>
          <w:lang w:val="lt-LT"/>
        </w:rPr>
      </w:pPr>
    </w:p>
    <w:p w14:paraId="6EDC3EB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Dėl konkretiems pacientams atsirandančių skirtingų reakcijų (pvz., svaigulio, nuovargio), gali būti pablogėjęs gebėjimas vairuoti, valdyti mechanizmus ar dirbti be patikimos atramos. Tai ypač aktualu gydymo pradžioje, po dozės padidinimo, vaistinių preparatų keitimo metu ir kartu geriant alkoholio.</w:t>
      </w:r>
    </w:p>
    <w:p w14:paraId="125F8DCA" w14:textId="77777777" w:rsidR="00C342D7" w:rsidRPr="002239BB" w:rsidRDefault="00C342D7" w:rsidP="00C342D7">
      <w:pPr>
        <w:spacing w:after="0" w:line="240" w:lineRule="auto"/>
        <w:rPr>
          <w:rFonts w:ascii="Times New Roman" w:hAnsi="Times New Roman"/>
          <w:lang w:val="lt-LT"/>
        </w:rPr>
      </w:pPr>
    </w:p>
    <w:p w14:paraId="76CF299D"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4.8</w:t>
      </w:r>
      <w:r w:rsidRPr="002239BB">
        <w:rPr>
          <w:rFonts w:ascii="Times New Roman" w:hAnsi="Times New Roman"/>
          <w:b/>
          <w:lang w:val="lt-LT"/>
        </w:rPr>
        <w:tab/>
        <w:t>Nepageidaujamas poveikis</w:t>
      </w:r>
    </w:p>
    <w:p w14:paraId="047C64D3" w14:textId="77777777" w:rsidR="00C342D7" w:rsidRPr="002239BB" w:rsidRDefault="00C342D7" w:rsidP="00C342D7">
      <w:pPr>
        <w:spacing w:after="0" w:line="240" w:lineRule="auto"/>
        <w:rPr>
          <w:rFonts w:ascii="Times New Roman" w:hAnsi="Times New Roman"/>
          <w:lang w:val="lt-LT"/>
        </w:rPr>
      </w:pPr>
    </w:p>
    <w:p w14:paraId="33349EA3" w14:textId="77777777" w:rsidR="00C342D7" w:rsidRPr="002239BB" w:rsidRDefault="00C342D7" w:rsidP="00C342D7">
      <w:pPr>
        <w:spacing w:after="0" w:line="240" w:lineRule="auto"/>
        <w:rPr>
          <w:rFonts w:ascii="Times New Roman" w:hAnsi="Times New Roman"/>
          <w:i/>
          <w:lang w:val="lt-LT"/>
        </w:rPr>
      </w:pPr>
      <w:r w:rsidRPr="002239BB" w:rsidDel="006C485C">
        <w:rPr>
          <w:rFonts w:ascii="Times New Roman" w:hAnsi="Times New Roman"/>
          <w:lang w:val="lt-LT"/>
        </w:rPr>
        <w:t xml:space="preserve"> </w:t>
      </w:r>
      <w:r w:rsidRPr="002239BB">
        <w:rPr>
          <w:rFonts w:ascii="Times New Roman" w:hAnsi="Times New Roman"/>
          <w:i/>
          <w:lang w:val="lt-LT"/>
        </w:rPr>
        <w:t>(a) Saugumo duomenų santrauka</w:t>
      </w:r>
    </w:p>
    <w:p w14:paraId="04B69E99" w14:textId="77777777" w:rsidR="00C342D7" w:rsidRPr="002239BB" w:rsidRDefault="00C342D7" w:rsidP="00C342D7">
      <w:pPr>
        <w:spacing w:after="0" w:line="240" w:lineRule="auto"/>
        <w:rPr>
          <w:rFonts w:ascii="Times New Roman" w:hAnsi="Times New Roman"/>
          <w:lang w:val="lt-LT"/>
        </w:rPr>
      </w:pPr>
    </w:p>
    <w:p w14:paraId="6CEEFCB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Nepageidaujamo poveikio dažnumas nepriklauso nuo vartojamos dozės, išskyrus svaigulio, regos sutrikimo ir bradikardijos atvejus. </w:t>
      </w:r>
    </w:p>
    <w:p w14:paraId="2761EDF8" w14:textId="77777777" w:rsidR="00C342D7" w:rsidRPr="002239BB" w:rsidRDefault="00C342D7" w:rsidP="00C342D7">
      <w:pPr>
        <w:spacing w:after="0" w:line="240" w:lineRule="auto"/>
        <w:rPr>
          <w:rFonts w:ascii="Times New Roman" w:hAnsi="Times New Roman"/>
          <w:lang w:val="lt-LT"/>
        </w:rPr>
      </w:pPr>
    </w:p>
    <w:p w14:paraId="72F315BD"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lastRenderedPageBreak/>
        <w:t>(b) Nepageidaujamų reakcijų santrauka</w:t>
      </w:r>
    </w:p>
    <w:p w14:paraId="7295DAE9" w14:textId="77777777" w:rsidR="00C342D7" w:rsidRPr="002239BB" w:rsidRDefault="00C342D7" w:rsidP="00C342D7">
      <w:pPr>
        <w:spacing w:after="0" w:line="240" w:lineRule="auto"/>
        <w:rPr>
          <w:rFonts w:ascii="Times New Roman" w:hAnsi="Times New Roman"/>
          <w:lang w:val="lt-LT"/>
        </w:rPr>
      </w:pPr>
    </w:p>
    <w:p w14:paraId="79FC022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Daugumos nepageidaujamų reakcijų atsiradimo rizika yra panaši vartojant karvedilolį visomis nurodytomis indikacijomis. Išimtys pateiktos poskyryje (c).</w:t>
      </w:r>
    </w:p>
    <w:p w14:paraId="53EC309E" w14:textId="77777777" w:rsidR="00C342D7" w:rsidRPr="002239BB" w:rsidRDefault="00C342D7" w:rsidP="00C342D7">
      <w:pPr>
        <w:spacing w:after="0" w:line="240" w:lineRule="auto"/>
        <w:rPr>
          <w:rFonts w:ascii="Times New Roman" w:hAnsi="Times New Roman"/>
          <w:lang w:val="lt-LT"/>
        </w:rPr>
      </w:pPr>
    </w:p>
    <w:p w14:paraId="2712072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Dažnio apibūdinimai:</w:t>
      </w:r>
    </w:p>
    <w:p w14:paraId="79A8156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Labai dažni </w:t>
      </w:r>
      <w:r w:rsidRPr="002239BB">
        <w:rPr>
          <w:rFonts w:ascii="Times New Roman" w:hAnsi="Times New Roman"/>
          <w:lang w:val="lt-LT"/>
        </w:rPr>
        <w:tab/>
      </w:r>
      <w:r w:rsidRPr="002239BB">
        <w:rPr>
          <w:rFonts w:ascii="Times New Roman" w:hAnsi="Times New Roman"/>
          <w:lang w:val="lt-LT"/>
        </w:rPr>
        <w:tab/>
        <w:t>≥1/10</w:t>
      </w:r>
    </w:p>
    <w:p w14:paraId="404A659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Dažni </w:t>
      </w:r>
      <w:r w:rsidRPr="002239BB">
        <w:rPr>
          <w:rFonts w:ascii="Times New Roman" w:hAnsi="Times New Roman"/>
          <w:lang w:val="lt-LT"/>
        </w:rPr>
        <w:tab/>
      </w:r>
      <w:r w:rsidRPr="002239BB">
        <w:rPr>
          <w:rFonts w:ascii="Times New Roman" w:hAnsi="Times New Roman"/>
          <w:lang w:val="lt-LT"/>
        </w:rPr>
        <w:tab/>
        <w:t>nuo ≥1/100 iki &lt;1/10</w:t>
      </w:r>
    </w:p>
    <w:p w14:paraId="012822D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Nedažni</w:t>
      </w:r>
      <w:r w:rsidRPr="002239BB">
        <w:rPr>
          <w:rFonts w:ascii="Times New Roman" w:hAnsi="Times New Roman"/>
          <w:lang w:val="lt-LT"/>
        </w:rPr>
        <w:tab/>
      </w:r>
      <w:r w:rsidRPr="002239BB">
        <w:rPr>
          <w:rFonts w:ascii="Times New Roman" w:hAnsi="Times New Roman"/>
          <w:lang w:val="lt-LT"/>
        </w:rPr>
        <w:tab/>
        <w:t>nuo ≥1/1 000 iki &lt;1/100</w:t>
      </w:r>
    </w:p>
    <w:p w14:paraId="7BCDEC9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Reti </w:t>
      </w:r>
      <w:r w:rsidRPr="002239BB">
        <w:rPr>
          <w:rFonts w:ascii="Times New Roman" w:hAnsi="Times New Roman"/>
          <w:lang w:val="lt-LT"/>
        </w:rPr>
        <w:tab/>
      </w:r>
      <w:r w:rsidRPr="002239BB">
        <w:rPr>
          <w:rFonts w:ascii="Times New Roman" w:hAnsi="Times New Roman"/>
          <w:lang w:val="lt-LT"/>
        </w:rPr>
        <w:tab/>
        <w:t>nuo ≥1/10 000 iki &lt;1/1 000</w:t>
      </w:r>
    </w:p>
    <w:p w14:paraId="25FA768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Labai reti </w:t>
      </w:r>
      <w:r w:rsidRPr="002239BB">
        <w:rPr>
          <w:rFonts w:ascii="Times New Roman" w:hAnsi="Times New Roman"/>
          <w:lang w:val="lt-LT"/>
        </w:rPr>
        <w:tab/>
      </w:r>
      <w:r w:rsidRPr="002239BB">
        <w:rPr>
          <w:rFonts w:ascii="Times New Roman" w:hAnsi="Times New Roman"/>
          <w:lang w:val="lt-LT"/>
        </w:rPr>
        <w:tab/>
        <w:t>&lt;1/10 000</w:t>
      </w:r>
    </w:p>
    <w:p w14:paraId="14A239C4" w14:textId="77777777" w:rsidR="00C342D7" w:rsidRPr="002239BB" w:rsidRDefault="00C342D7" w:rsidP="00C342D7">
      <w:pPr>
        <w:spacing w:after="0" w:line="240" w:lineRule="auto"/>
        <w:rPr>
          <w:rFonts w:ascii="Times New Roman" w:hAnsi="Times New Roman"/>
          <w:lang w:val="lt-LT"/>
        </w:rPr>
      </w:pPr>
    </w:p>
    <w:p w14:paraId="2E8EDF6F"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Infekcijos ir infestacijos</w:t>
      </w:r>
    </w:p>
    <w:p w14:paraId="3A1E66E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Bronchitas, pneumonija, viršutinių kvėpavimo takų infekcijos, šlapimo takų infekcijos</w:t>
      </w:r>
    </w:p>
    <w:p w14:paraId="3B5DE9D5" w14:textId="77777777" w:rsidR="00C342D7" w:rsidRPr="002239BB" w:rsidRDefault="00C342D7" w:rsidP="00C342D7">
      <w:pPr>
        <w:spacing w:after="0" w:line="240" w:lineRule="auto"/>
        <w:rPr>
          <w:rFonts w:ascii="Times New Roman" w:hAnsi="Times New Roman"/>
          <w:lang w:val="lt-LT"/>
        </w:rPr>
      </w:pPr>
    </w:p>
    <w:p w14:paraId="1CE06247"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Kraujo ir limfinės sistemos sutrikimai</w:t>
      </w:r>
    </w:p>
    <w:p w14:paraId="672705B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Anemija</w:t>
      </w:r>
    </w:p>
    <w:p w14:paraId="5F13726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Reti: Trombocitopenija</w:t>
      </w:r>
    </w:p>
    <w:p w14:paraId="0819D93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reti: Leukopenija</w:t>
      </w:r>
    </w:p>
    <w:p w14:paraId="62AE614D" w14:textId="77777777" w:rsidR="00C342D7" w:rsidRPr="002239BB" w:rsidRDefault="00C342D7" w:rsidP="00C342D7">
      <w:pPr>
        <w:spacing w:after="0" w:line="240" w:lineRule="auto"/>
        <w:rPr>
          <w:rFonts w:ascii="Times New Roman" w:hAnsi="Times New Roman"/>
          <w:lang w:val="lt-LT"/>
        </w:rPr>
      </w:pPr>
    </w:p>
    <w:p w14:paraId="56D7B6C4"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Imuninės sistemos sutrikimai</w:t>
      </w:r>
    </w:p>
    <w:p w14:paraId="2C8B575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reti: Padidėjęs jautrumas (alerginės reakcijos)</w:t>
      </w:r>
    </w:p>
    <w:p w14:paraId="78A29226" w14:textId="77777777" w:rsidR="00C342D7" w:rsidRPr="002239BB" w:rsidRDefault="00C342D7" w:rsidP="00C342D7">
      <w:pPr>
        <w:spacing w:after="0" w:line="240" w:lineRule="auto"/>
        <w:rPr>
          <w:rFonts w:ascii="Times New Roman" w:hAnsi="Times New Roman"/>
          <w:lang w:val="lt-LT"/>
        </w:rPr>
      </w:pPr>
    </w:p>
    <w:p w14:paraId="0FCDAB14"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Metabolizmo ir mitybos sutrikimai</w:t>
      </w:r>
    </w:p>
    <w:p w14:paraId="6028C7B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Svorio padidėjimas, cholesterolio kiekio kraujyje padidėjimas, sutrikęs gliukozės kiekis kraujyje (hiperglikemija, hipoglikemija) diabetu sergantiems pacientams.</w:t>
      </w:r>
    </w:p>
    <w:p w14:paraId="17820907" w14:textId="77777777" w:rsidR="00C342D7" w:rsidRPr="002239BB" w:rsidRDefault="00C342D7" w:rsidP="00C342D7">
      <w:pPr>
        <w:spacing w:after="0" w:line="240" w:lineRule="auto"/>
        <w:rPr>
          <w:rFonts w:ascii="Times New Roman" w:hAnsi="Times New Roman"/>
          <w:lang w:val="lt-LT"/>
        </w:rPr>
      </w:pPr>
    </w:p>
    <w:p w14:paraId="72A113B4"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Psichikos sutrikimai</w:t>
      </w:r>
    </w:p>
    <w:p w14:paraId="287DC92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Depresija, depresinė nuotaika</w:t>
      </w:r>
    </w:p>
    <w:p w14:paraId="7C9A418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Nedažni: Miego sutrikimai</w:t>
      </w:r>
    </w:p>
    <w:p w14:paraId="44D0642E" w14:textId="77777777" w:rsidR="00C342D7" w:rsidRPr="002239BB" w:rsidRDefault="00C342D7" w:rsidP="00C342D7">
      <w:pPr>
        <w:spacing w:after="0" w:line="240" w:lineRule="auto"/>
        <w:rPr>
          <w:rFonts w:ascii="Times New Roman" w:hAnsi="Times New Roman"/>
          <w:lang w:val="lt-LT"/>
        </w:rPr>
      </w:pPr>
    </w:p>
    <w:p w14:paraId="09A0230A"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Nervų sistemos sutrikimai</w:t>
      </w:r>
    </w:p>
    <w:p w14:paraId="5F6CE07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dažni: Svaigulys, galvos skausmas</w:t>
      </w:r>
    </w:p>
    <w:p w14:paraId="6EEB368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Nedažni: Presinkopė, sinkopė, parestezija</w:t>
      </w:r>
    </w:p>
    <w:p w14:paraId="5097ACF6" w14:textId="77777777" w:rsidR="00C342D7" w:rsidRPr="002239BB" w:rsidRDefault="00C342D7" w:rsidP="00C342D7">
      <w:pPr>
        <w:spacing w:after="0" w:line="240" w:lineRule="auto"/>
        <w:rPr>
          <w:rFonts w:ascii="Times New Roman" w:hAnsi="Times New Roman"/>
          <w:lang w:val="lt-LT"/>
        </w:rPr>
      </w:pPr>
    </w:p>
    <w:p w14:paraId="65D343FD"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Akių sutrikimai</w:t>
      </w:r>
    </w:p>
    <w:p w14:paraId="74E42CF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Regėjimo sutrikimas, sumažėjęs ašarų išsiskyrimas (akių sausumas), akių dirginimas</w:t>
      </w:r>
    </w:p>
    <w:p w14:paraId="709D89FE" w14:textId="77777777" w:rsidR="00C342D7" w:rsidRPr="002239BB" w:rsidRDefault="00C342D7" w:rsidP="00C342D7">
      <w:pPr>
        <w:spacing w:after="0" w:line="240" w:lineRule="auto"/>
        <w:rPr>
          <w:rFonts w:ascii="Times New Roman" w:hAnsi="Times New Roman"/>
          <w:lang w:val="lt-LT"/>
        </w:rPr>
      </w:pPr>
    </w:p>
    <w:p w14:paraId="66C3D121"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Širdies sutrikimai</w:t>
      </w:r>
    </w:p>
    <w:p w14:paraId="013AC29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dažni: Širdies nepakankamumas</w:t>
      </w:r>
    </w:p>
    <w:p w14:paraId="46471DE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Bradikardija, edema, hipervolemija, skysčio susilaikymas</w:t>
      </w:r>
    </w:p>
    <w:p w14:paraId="3151F51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Nedažni: Atrioventrikulinė blokada, krūtinės angina.</w:t>
      </w:r>
    </w:p>
    <w:p w14:paraId="30353D91" w14:textId="77777777" w:rsidR="00C342D7" w:rsidRPr="002239BB" w:rsidRDefault="00C342D7" w:rsidP="00C342D7">
      <w:pPr>
        <w:spacing w:after="0" w:line="240" w:lineRule="auto"/>
        <w:rPr>
          <w:rFonts w:ascii="Times New Roman" w:hAnsi="Times New Roman"/>
          <w:lang w:val="lt-LT"/>
        </w:rPr>
      </w:pPr>
    </w:p>
    <w:p w14:paraId="0587A9F6"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Kraujagyslių sutrikimai</w:t>
      </w:r>
    </w:p>
    <w:p w14:paraId="4090046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dažni: Hipotenzija</w:t>
      </w:r>
    </w:p>
    <w:p w14:paraId="7004D80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Ortostatinė hipotenzija, periferinės kraujotakos sutrikimas (šaltos galūnės, periferinių kraujagyslių liga, praeinančio šlubavimo pasunkėjimas ir Reino (</w:t>
      </w:r>
      <w:r w:rsidRPr="002239BB">
        <w:rPr>
          <w:rFonts w:ascii="Times New Roman" w:hAnsi="Times New Roman"/>
          <w:i/>
          <w:lang w:val="lt-LT"/>
        </w:rPr>
        <w:t>Reynaud</w:t>
      </w:r>
      <w:r w:rsidRPr="002239BB">
        <w:rPr>
          <w:rFonts w:ascii="Times New Roman" w:hAnsi="Times New Roman"/>
          <w:lang w:val="lt-LT"/>
        </w:rPr>
        <w:t>) sindromas)</w:t>
      </w:r>
    </w:p>
    <w:p w14:paraId="04E14A43" w14:textId="77777777" w:rsidR="00C342D7" w:rsidRPr="002239BB" w:rsidRDefault="00C342D7" w:rsidP="00C342D7">
      <w:pPr>
        <w:spacing w:after="0" w:line="240" w:lineRule="auto"/>
        <w:rPr>
          <w:rFonts w:ascii="Times New Roman" w:hAnsi="Times New Roman"/>
          <w:lang w:val="lt-LT"/>
        </w:rPr>
      </w:pPr>
    </w:p>
    <w:p w14:paraId="51EA903B"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Kvėpavimo sistemos, krūtinės ląstos ir tarpuplaučio sutrikimai</w:t>
      </w:r>
    </w:p>
    <w:p w14:paraId="2EAC018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Dispnėja, plaučių edema, astma pacientams, kuriems ji jau yra buvusi</w:t>
      </w:r>
    </w:p>
    <w:p w14:paraId="17C24BB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Reti: Užgulusi nosis</w:t>
      </w:r>
    </w:p>
    <w:p w14:paraId="13DF7883" w14:textId="77777777" w:rsidR="00C342D7" w:rsidRPr="002239BB" w:rsidRDefault="00C342D7" w:rsidP="00C342D7">
      <w:pPr>
        <w:spacing w:after="0" w:line="240" w:lineRule="auto"/>
        <w:rPr>
          <w:rFonts w:ascii="Times New Roman" w:hAnsi="Times New Roman"/>
          <w:lang w:val="lt-LT"/>
        </w:rPr>
      </w:pPr>
    </w:p>
    <w:p w14:paraId="7F1EE29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Virškinimo trakto sutrikimai</w:t>
      </w:r>
    </w:p>
    <w:p w14:paraId="5EE708F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Pykinimas, viduriavimas, vėmimas, dispepsija, pilvo skausmas</w:t>
      </w:r>
    </w:p>
    <w:p w14:paraId="604F53A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Labai reti: Burnos sausumas </w:t>
      </w:r>
    </w:p>
    <w:p w14:paraId="5E4A0849" w14:textId="77777777" w:rsidR="00C342D7" w:rsidRPr="002239BB" w:rsidRDefault="00C342D7" w:rsidP="00C342D7">
      <w:pPr>
        <w:spacing w:after="0" w:line="240" w:lineRule="auto"/>
        <w:rPr>
          <w:rFonts w:ascii="Times New Roman" w:hAnsi="Times New Roman"/>
          <w:lang w:val="lt-LT"/>
        </w:rPr>
      </w:pPr>
    </w:p>
    <w:p w14:paraId="592CBCB3"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Kepenų, tulžies pūslės ir latakų sutrikimai</w:t>
      </w:r>
    </w:p>
    <w:p w14:paraId="244FF34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lastRenderedPageBreak/>
        <w:t>Labai reti: Alanino aminotransferazės (ALT), aspartato aminotransferazės (AST) ir gamma glutamiltransferazės (GGT) padidėjimas</w:t>
      </w:r>
    </w:p>
    <w:p w14:paraId="2A339805" w14:textId="77777777" w:rsidR="00C342D7" w:rsidRPr="002239BB" w:rsidRDefault="00C342D7" w:rsidP="00C342D7">
      <w:pPr>
        <w:spacing w:after="0" w:line="240" w:lineRule="auto"/>
        <w:rPr>
          <w:rFonts w:ascii="Times New Roman" w:hAnsi="Times New Roman"/>
          <w:lang w:val="lt-LT"/>
        </w:rPr>
      </w:pPr>
    </w:p>
    <w:p w14:paraId="185BD362"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Odos ir poodinio audinio sutrikimai</w:t>
      </w:r>
    </w:p>
    <w:p w14:paraId="15C908B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Nedažni: Odos reakcijos (pvz. alerginė ekzantema, dermatitas, dilgėlinė, niežulys, psoriaziniai ir į kerpligę panašūs odos pažeidimai), alopecija</w:t>
      </w:r>
    </w:p>
    <w:p w14:paraId="5C60B54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reti: sunkios nepageidaujamos odos reakcijos (pvz., daugiaformė eritema, Stivenso-Džonsono sindromas, toksinė epidermio nekrolizė)</w:t>
      </w:r>
    </w:p>
    <w:p w14:paraId="0516C88D" w14:textId="77777777" w:rsidR="00C342D7" w:rsidRPr="002239BB" w:rsidRDefault="00C342D7" w:rsidP="00C342D7">
      <w:pPr>
        <w:spacing w:after="0" w:line="240" w:lineRule="auto"/>
        <w:rPr>
          <w:rFonts w:ascii="Times New Roman" w:hAnsi="Times New Roman"/>
          <w:lang w:val="lt-LT"/>
        </w:rPr>
      </w:pPr>
    </w:p>
    <w:p w14:paraId="56186A57"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Skeleto, raumenų ir jungiamojo audinio sutrikimai</w:t>
      </w:r>
    </w:p>
    <w:p w14:paraId="01B4706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Galūnių skausmas</w:t>
      </w:r>
    </w:p>
    <w:p w14:paraId="02484535" w14:textId="77777777" w:rsidR="00C342D7" w:rsidRPr="002239BB" w:rsidRDefault="00C342D7" w:rsidP="00C342D7">
      <w:pPr>
        <w:spacing w:after="0" w:line="240" w:lineRule="auto"/>
        <w:rPr>
          <w:rFonts w:ascii="Times New Roman" w:hAnsi="Times New Roman"/>
          <w:lang w:val="lt-LT"/>
        </w:rPr>
      </w:pPr>
    </w:p>
    <w:p w14:paraId="2993C16C"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Inkstų ir šlapimo takų sutrikimai</w:t>
      </w:r>
    </w:p>
    <w:p w14:paraId="24701B6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Dažni: Inkstų nepakankamumas ir inkstų funkcijos nenormalumai pacientams, kuriems yra išplitusi kraujagyslių liga ir/ar nekrintantis į akis inkstų nepakankamumas, šlapinimosi sutrikimai </w:t>
      </w:r>
    </w:p>
    <w:p w14:paraId="7BD91CE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reti: Šlapimo nelaikymas moterims</w:t>
      </w:r>
    </w:p>
    <w:p w14:paraId="5337CBB9" w14:textId="77777777" w:rsidR="00C342D7" w:rsidRPr="002239BB" w:rsidRDefault="00C342D7" w:rsidP="00C342D7">
      <w:pPr>
        <w:spacing w:after="0" w:line="240" w:lineRule="auto"/>
        <w:rPr>
          <w:rFonts w:ascii="Times New Roman" w:hAnsi="Times New Roman"/>
          <w:lang w:val="lt-LT"/>
        </w:rPr>
      </w:pPr>
    </w:p>
    <w:p w14:paraId="1E8F5C63"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Lytinės sistemos ir krūties sutrikimai</w:t>
      </w:r>
    </w:p>
    <w:p w14:paraId="7CD8162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Nedažni: Erekcijos sutrikimai</w:t>
      </w:r>
    </w:p>
    <w:p w14:paraId="08D7E93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reti: Impotencija</w:t>
      </w:r>
    </w:p>
    <w:p w14:paraId="5E1A71E4" w14:textId="77777777" w:rsidR="00C342D7" w:rsidRPr="002239BB" w:rsidRDefault="00C342D7" w:rsidP="00C342D7">
      <w:pPr>
        <w:spacing w:after="0" w:line="240" w:lineRule="auto"/>
        <w:rPr>
          <w:rFonts w:ascii="Times New Roman" w:hAnsi="Times New Roman"/>
          <w:lang w:val="lt-LT"/>
        </w:rPr>
      </w:pPr>
    </w:p>
    <w:p w14:paraId="3790174A"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Bendrieji sutrikimai ir vartojimo vietos pažeidimai</w:t>
      </w:r>
    </w:p>
    <w:p w14:paraId="2DDA351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Labai dažni: Astenija (nuovargis)</w:t>
      </w:r>
    </w:p>
    <w:p w14:paraId="2733B0F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Dažni: Skausmas</w:t>
      </w:r>
    </w:p>
    <w:p w14:paraId="0517AB27" w14:textId="77777777" w:rsidR="00C342D7" w:rsidRPr="002239BB" w:rsidRDefault="00C342D7" w:rsidP="00C342D7">
      <w:pPr>
        <w:spacing w:after="0" w:line="240" w:lineRule="auto"/>
        <w:rPr>
          <w:rFonts w:ascii="Times New Roman" w:hAnsi="Times New Roman"/>
          <w:lang w:val="lt-LT"/>
        </w:rPr>
      </w:pPr>
    </w:p>
    <w:p w14:paraId="780DA0FA"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(c) Atrinktų nepageidaujamų reakcijų apibūdinimas</w:t>
      </w:r>
    </w:p>
    <w:p w14:paraId="3DE57E4C" w14:textId="77777777" w:rsidR="00C342D7" w:rsidRPr="002239BB" w:rsidRDefault="00C342D7" w:rsidP="00C342D7">
      <w:pPr>
        <w:spacing w:after="0" w:line="240" w:lineRule="auto"/>
        <w:rPr>
          <w:rFonts w:ascii="Times New Roman" w:hAnsi="Times New Roman"/>
          <w:lang w:val="lt-LT"/>
        </w:rPr>
      </w:pPr>
    </w:p>
    <w:p w14:paraId="282AFD9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Svaigulys, sinkopė, galvos skausmas ir astenija paprastai yra lengvi ir jų pasireiškia daugiau gydymo pradžioje.</w:t>
      </w:r>
    </w:p>
    <w:p w14:paraId="144FEE8A" w14:textId="77777777" w:rsidR="00C342D7" w:rsidRPr="002239BB" w:rsidRDefault="00C342D7" w:rsidP="00C342D7">
      <w:pPr>
        <w:spacing w:after="0" w:line="240" w:lineRule="auto"/>
        <w:rPr>
          <w:rFonts w:ascii="Times New Roman" w:hAnsi="Times New Roman"/>
          <w:lang w:val="lt-LT"/>
        </w:rPr>
      </w:pPr>
    </w:p>
    <w:p w14:paraId="597EE5B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Pacientams, kuriems yra stazinis širdies nepakankamumas, didinant karvedilolio dozę titravimo būdu gali pablogėti širdies nepakankamumas ir susilaikyti skysčiai (žr. 4.4 skyrių).</w:t>
      </w:r>
    </w:p>
    <w:p w14:paraId="743EB507" w14:textId="77777777" w:rsidR="00C342D7" w:rsidRPr="002239BB" w:rsidRDefault="00C342D7" w:rsidP="00C342D7">
      <w:pPr>
        <w:spacing w:after="0" w:line="240" w:lineRule="auto"/>
        <w:rPr>
          <w:rFonts w:ascii="Times New Roman" w:hAnsi="Times New Roman"/>
          <w:lang w:val="lt-LT"/>
        </w:rPr>
      </w:pPr>
    </w:p>
    <w:p w14:paraId="24B3C5C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Širdies nepakankamumas yra nepageidaujamas reiškinys, apie kurį pranešta dažniausiai tiek placebo vartojusiems, tiek karvediloliu gydytiems pacientams (atitinkamai 14,5% ir 15,4%, pacientams, kuriems po miokardo infarkto yra sutrikusi kairiojo skilvelio funkcija).</w:t>
      </w:r>
    </w:p>
    <w:p w14:paraId="1FB837D8" w14:textId="77777777" w:rsidR="00C342D7" w:rsidRPr="002239BB" w:rsidRDefault="00C342D7" w:rsidP="00C342D7">
      <w:pPr>
        <w:spacing w:after="0" w:line="240" w:lineRule="auto"/>
        <w:rPr>
          <w:rFonts w:ascii="Times New Roman" w:hAnsi="Times New Roman"/>
          <w:lang w:val="lt-LT"/>
        </w:rPr>
      </w:pPr>
    </w:p>
    <w:p w14:paraId="7943224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Gydant pacientus, kuriems yra lėtinis širdies nepakankamumas ir mažas kraujospūdis, išeminė širdies liga ir išplitusi kraujagyslių liga ir (arba) nekrintantis į akis inkstų nepakankamumas, buvo pastebėtas laikinas inkstų funkcijos pablogėjimas (žr. 4.4 skyrių).</w:t>
      </w:r>
    </w:p>
    <w:p w14:paraId="1F87ACBB" w14:textId="77777777" w:rsidR="00C342D7" w:rsidRPr="002239BB" w:rsidRDefault="00C342D7" w:rsidP="00C342D7">
      <w:pPr>
        <w:spacing w:after="0" w:line="240" w:lineRule="auto"/>
        <w:rPr>
          <w:rFonts w:ascii="Times New Roman" w:hAnsi="Times New Roman"/>
          <w:lang w:val="lt-LT"/>
        </w:rPr>
      </w:pPr>
    </w:p>
    <w:p w14:paraId="32FA43C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Kaip klasė, beta adrenoreceptorių blokatoriai gali padaryti aiškiu latentinį cukrinį diabetą, pasunkinti aiškų cukrinį diabetą ir slopinti gliukozės kiekio kraujyje kontrareguliaciją.</w:t>
      </w:r>
    </w:p>
    <w:p w14:paraId="4607B5FC" w14:textId="77777777" w:rsidR="00C342D7" w:rsidRPr="002239BB" w:rsidRDefault="00C342D7" w:rsidP="00C342D7">
      <w:pPr>
        <w:spacing w:after="0" w:line="240" w:lineRule="auto"/>
        <w:rPr>
          <w:rFonts w:ascii="Times New Roman" w:hAnsi="Times New Roman"/>
          <w:lang w:val="lt-LT"/>
        </w:rPr>
      </w:pPr>
    </w:p>
    <w:p w14:paraId="30DD6C5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Karvedilolis gali sukelti šlapimo nelaikymą moterims, kuris išnyksta, nutraukus vaisto vartojimą.</w:t>
      </w:r>
    </w:p>
    <w:p w14:paraId="39917595" w14:textId="77777777" w:rsidR="00C342D7" w:rsidRPr="002239BB" w:rsidRDefault="00C342D7" w:rsidP="00C342D7">
      <w:pPr>
        <w:spacing w:after="0" w:line="240" w:lineRule="auto"/>
        <w:rPr>
          <w:rFonts w:ascii="Times New Roman" w:hAnsi="Times New Roman"/>
          <w:lang w:val="lt-LT"/>
        </w:rPr>
      </w:pPr>
    </w:p>
    <w:p w14:paraId="1C58AF45"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Pranešimas apie įtariamas nepageidaujamas reakcijas</w:t>
      </w:r>
    </w:p>
    <w:p w14:paraId="1148B14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10" w:history="1">
        <w:r w:rsidRPr="002239BB">
          <w:rPr>
            <w:rStyle w:val="Hipersaitas"/>
            <w:lang w:val="lt-LT"/>
          </w:rPr>
          <w:t>http://www.vvkt.lt/</w:t>
        </w:r>
      </w:hyperlink>
      <w:r w:rsidRPr="002239BB">
        <w:rPr>
          <w:rFonts w:ascii="Times New Roman" w:hAnsi="Times New Roman"/>
          <w:lang w:val="lt-LT"/>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2239BB">
          <w:rPr>
            <w:rStyle w:val="Hipersaitas"/>
            <w:lang w:val="lt-LT"/>
          </w:rPr>
          <w:t>NepageidaujamaR@vvkt.lt</w:t>
        </w:r>
      </w:hyperlink>
      <w:r w:rsidRPr="002239BB">
        <w:rPr>
          <w:rFonts w:ascii="Times New Roman" w:hAnsi="Times New Roman"/>
          <w:lang w:val="lt-LT"/>
        </w:rPr>
        <w:t>.</w:t>
      </w:r>
    </w:p>
    <w:p w14:paraId="2CC4AD28" w14:textId="77777777" w:rsidR="00C342D7" w:rsidRPr="002239BB" w:rsidRDefault="00C342D7" w:rsidP="00C342D7">
      <w:pPr>
        <w:spacing w:after="0" w:line="240" w:lineRule="auto"/>
        <w:rPr>
          <w:rFonts w:ascii="Times New Roman" w:hAnsi="Times New Roman"/>
          <w:lang w:val="lt-LT"/>
        </w:rPr>
      </w:pPr>
    </w:p>
    <w:p w14:paraId="1033A742"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4.9</w:t>
      </w:r>
      <w:r w:rsidRPr="002239BB">
        <w:rPr>
          <w:rFonts w:ascii="Times New Roman" w:hAnsi="Times New Roman"/>
          <w:b/>
          <w:lang w:val="lt-LT"/>
        </w:rPr>
        <w:tab/>
        <w:t>Perdozavimas</w:t>
      </w:r>
    </w:p>
    <w:p w14:paraId="28A44CA5" w14:textId="77777777" w:rsidR="00C342D7" w:rsidRPr="002239BB" w:rsidRDefault="00C342D7" w:rsidP="00C342D7">
      <w:pPr>
        <w:spacing w:after="0" w:line="240" w:lineRule="auto"/>
        <w:rPr>
          <w:rFonts w:ascii="Times New Roman" w:hAnsi="Times New Roman"/>
          <w:u w:val="single"/>
          <w:lang w:val="lt-LT"/>
        </w:rPr>
      </w:pPr>
    </w:p>
    <w:p w14:paraId="421D1C39"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Simptomai ir požymiai</w:t>
      </w:r>
    </w:p>
    <w:p w14:paraId="71D09F14" w14:textId="77777777" w:rsidR="00C342D7" w:rsidRPr="002239BB" w:rsidRDefault="00C342D7" w:rsidP="00C342D7">
      <w:pPr>
        <w:spacing w:after="0" w:line="240" w:lineRule="auto"/>
        <w:rPr>
          <w:rFonts w:ascii="Times New Roman" w:hAnsi="Times New Roman"/>
          <w:lang w:val="lt-LT"/>
        </w:rPr>
      </w:pPr>
    </w:p>
    <w:p w14:paraId="6B73C37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Perdozavus gali pasireikšti sunki hipotenzija, bradikardija, širdies nepakankamumas, ištikti kardiogeninis šokas ir sustoti širdis. Be to, gali sutrikti kvėpavimas, pasireikšti bronchų spazmas, vėmimas, pritemti sąmonė ir prasidėti traukuliai. </w:t>
      </w:r>
    </w:p>
    <w:p w14:paraId="531DA595" w14:textId="77777777" w:rsidR="00C342D7" w:rsidRPr="002239BB" w:rsidRDefault="00C342D7" w:rsidP="00C342D7">
      <w:pPr>
        <w:spacing w:after="0" w:line="240" w:lineRule="auto"/>
        <w:rPr>
          <w:rFonts w:ascii="Times New Roman" w:hAnsi="Times New Roman"/>
          <w:lang w:val="lt-LT"/>
        </w:rPr>
      </w:pPr>
    </w:p>
    <w:p w14:paraId="336635BF" w14:textId="77777777" w:rsidR="00C342D7" w:rsidRPr="002239BB" w:rsidRDefault="00C342D7" w:rsidP="00C342D7">
      <w:pPr>
        <w:spacing w:after="0" w:line="240" w:lineRule="auto"/>
        <w:rPr>
          <w:rFonts w:ascii="Times New Roman" w:hAnsi="Times New Roman"/>
          <w:i/>
          <w:lang w:val="lt-LT"/>
        </w:rPr>
      </w:pPr>
      <w:r w:rsidRPr="002239BB">
        <w:rPr>
          <w:rFonts w:ascii="Times New Roman" w:hAnsi="Times New Roman"/>
          <w:i/>
          <w:lang w:val="lt-LT"/>
        </w:rPr>
        <w:t>Gydymas</w:t>
      </w:r>
    </w:p>
    <w:p w14:paraId="7328BA73" w14:textId="77777777" w:rsidR="00C342D7" w:rsidRPr="002239BB" w:rsidRDefault="00C342D7" w:rsidP="00C342D7">
      <w:pPr>
        <w:spacing w:after="0" w:line="240" w:lineRule="auto"/>
        <w:rPr>
          <w:rFonts w:ascii="Times New Roman" w:hAnsi="Times New Roman"/>
          <w:lang w:val="lt-LT"/>
        </w:rPr>
      </w:pPr>
    </w:p>
    <w:p w14:paraId="7C85B45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Be įprastų bendrųjų palaikomųjų priemonių, būtina nuolat atidžiai stebėti ir prireikus koreguoti gyvybines funkcijas intensyviosios terapijos metu.</w:t>
      </w:r>
    </w:p>
    <w:p w14:paraId="3064D429" w14:textId="77777777" w:rsidR="00C342D7" w:rsidRPr="002239BB" w:rsidRDefault="00C342D7" w:rsidP="00C342D7">
      <w:pPr>
        <w:spacing w:after="0" w:line="240" w:lineRule="auto"/>
        <w:rPr>
          <w:rFonts w:ascii="Times New Roman" w:hAnsi="Times New Roman"/>
          <w:lang w:val="lt-LT"/>
        </w:rPr>
      </w:pPr>
    </w:p>
    <w:p w14:paraId="272BFF4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Pernelyg didelės bradikardijos atveju gali būti vartojama atropino, o skilvelių funkcijai palaikyti yra rekomenduojama į veną leisti gliukagono ar simpatikomimetikų (dobutamino, izoprenalino). Jeigu reikalingas teigiamas inotropinis poveikis, turi būti apsvarstytas fosfodiesterazės (FDE) inhibitorių vartojimas. Jeigu apsinuodijimo apibūdinime dominuoja periferinių kraujagyslių išsiplėtimas, tokiu atveju reikia vartoti norepinefrino (noradrenalino), kartu nuolat stebint kraujotaką. Vaistų poveikiui atsparios bradikardijos atveju reikia pradėti širdies stimuliaciją. </w:t>
      </w:r>
    </w:p>
    <w:p w14:paraId="5DED7DEB" w14:textId="77777777" w:rsidR="00C342D7" w:rsidRPr="002239BB" w:rsidRDefault="00C342D7" w:rsidP="00C342D7">
      <w:pPr>
        <w:spacing w:after="0" w:line="240" w:lineRule="auto"/>
        <w:rPr>
          <w:rFonts w:ascii="Times New Roman" w:hAnsi="Times New Roman"/>
          <w:lang w:val="lt-LT"/>
        </w:rPr>
      </w:pPr>
    </w:p>
    <w:p w14:paraId="7B04778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Nuo bronchų spazmo turi būti vartojama beta simpatikomimetikų (aerozolio ar injekcijų į veną pavidalu) ar į veną lėtos injekcijos ar infuzijos būdu suleidžiama aminofilino. Prasidėjus traukuliams, rekomenduojama iš lėto į veną injekuoti diazepamo ar klonazepamo.</w:t>
      </w:r>
    </w:p>
    <w:p w14:paraId="7569BFF1" w14:textId="77777777" w:rsidR="00C342D7" w:rsidRPr="002239BB" w:rsidRDefault="00C342D7" w:rsidP="00C342D7">
      <w:pPr>
        <w:spacing w:after="0" w:line="240" w:lineRule="auto"/>
        <w:rPr>
          <w:rFonts w:ascii="Times New Roman" w:hAnsi="Times New Roman"/>
          <w:lang w:val="lt-LT"/>
        </w:rPr>
      </w:pPr>
    </w:p>
    <w:p w14:paraId="74F57B5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Sunkaus perdozavimo su šoko simptomais atveju palaikomąjį gydymą reikia tęsti gana ilgai, t.y. kol paciento būklė tampa stabili, nes manoma, kad būna pailgėjęs pusinės eliminacijos periodas ir vyksta karvedilolio persiskirstymas iš didesnių organizmo skyrių.</w:t>
      </w:r>
    </w:p>
    <w:p w14:paraId="088A472D" w14:textId="77777777" w:rsidR="00C342D7" w:rsidRPr="002239BB" w:rsidRDefault="00C342D7" w:rsidP="00C342D7">
      <w:pPr>
        <w:spacing w:after="0" w:line="240" w:lineRule="auto"/>
        <w:rPr>
          <w:rFonts w:ascii="Times New Roman" w:hAnsi="Times New Roman"/>
          <w:lang w:val="lt-LT"/>
        </w:rPr>
      </w:pPr>
    </w:p>
    <w:p w14:paraId="3BD9393A" w14:textId="77777777" w:rsidR="00C342D7" w:rsidRPr="002239BB" w:rsidRDefault="00C342D7" w:rsidP="00C342D7">
      <w:pPr>
        <w:spacing w:after="0" w:line="240" w:lineRule="auto"/>
        <w:rPr>
          <w:rFonts w:ascii="Times New Roman" w:hAnsi="Times New Roman"/>
          <w:lang w:val="lt-LT"/>
        </w:rPr>
      </w:pPr>
    </w:p>
    <w:p w14:paraId="17754289"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5.</w:t>
      </w:r>
      <w:r w:rsidRPr="002239BB">
        <w:rPr>
          <w:rFonts w:ascii="Times New Roman" w:hAnsi="Times New Roman"/>
          <w:b/>
          <w:lang w:val="lt-LT"/>
        </w:rPr>
        <w:tab/>
        <w:t>FARMAKOLOGINĖS SAVYBĖS</w:t>
      </w:r>
    </w:p>
    <w:p w14:paraId="08863ACB" w14:textId="77777777" w:rsidR="00C342D7" w:rsidRPr="002239BB" w:rsidRDefault="00C342D7" w:rsidP="00C342D7">
      <w:pPr>
        <w:spacing w:after="0" w:line="240" w:lineRule="auto"/>
        <w:rPr>
          <w:rFonts w:ascii="Times New Roman" w:hAnsi="Times New Roman"/>
          <w:lang w:val="lt-LT"/>
        </w:rPr>
      </w:pPr>
    </w:p>
    <w:p w14:paraId="208A39FE"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5.1</w:t>
      </w:r>
      <w:r w:rsidRPr="002239BB">
        <w:rPr>
          <w:rFonts w:ascii="Times New Roman" w:hAnsi="Times New Roman"/>
          <w:b/>
          <w:lang w:val="lt-LT"/>
        </w:rPr>
        <w:tab/>
        <w:t>Farmakodinaminės savybės</w:t>
      </w:r>
    </w:p>
    <w:p w14:paraId="71DF7A3F" w14:textId="77777777" w:rsidR="00C342D7" w:rsidRPr="002239BB" w:rsidRDefault="00C342D7" w:rsidP="00C342D7">
      <w:pPr>
        <w:spacing w:after="0" w:line="240" w:lineRule="auto"/>
        <w:rPr>
          <w:rFonts w:ascii="Times New Roman" w:hAnsi="Times New Roman"/>
          <w:lang w:val="lt-LT"/>
        </w:rPr>
      </w:pPr>
    </w:p>
    <w:p w14:paraId="2561ACD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Farmakoterapinė grupė – adrenoblokatoriai (alfa ir beta), ATC kodas – C07AG02.</w:t>
      </w:r>
    </w:p>
    <w:p w14:paraId="2F306197" w14:textId="77777777" w:rsidR="00C342D7" w:rsidRPr="002239BB" w:rsidRDefault="00C342D7" w:rsidP="00C342D7">
      <w:pPr>
        <w:spacing w:after="0" w:line="240" w:lineRule="auto"/>
        <w:rPr>
          <w:rFonts w:ascii="Times New Roman" w:hAnsi="Times New Roman"/>
          <w:lang w:val="lt-LT"/>
        </w:rPr>
      </w:pPr>
    </w:p>
    <w:p w14:paraId="6E1C9B25"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Karvedilolis yra kraujagysles plečiantis, neselektyvus beta adrenoreceptorių blokatorius, kuris, selektyviai blokuodamas alfa 1 adrenoreceptorius, mažina periferinių kraujagyslių pasipriešinimą, o neselektyviai blokuodamas beta adrenoreceptorius, slopina renino ir angiotenzino sistemą. Renino aktyvumas plazmoje sumažėja, skysčiai organizme kaupiasi retai.</w:t>
      </w:r>
    </w:p>
    <w:p w14:paraId="5A78CA9C"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6701995D"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Karvedilolis neturi vidinio simpatikomimetinio aktyvumo (VSA). Karvedilolis, kaip ir propranololis, stabilizuoja membranas.</w:t>
      </w:r>
    </w:p>
    <w:p w14:paraId="436564B2"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23D4C753"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Karvedilolis yra dviejų erdvinių izomerų raceminis mišinys. Tyrimų su gyvūnais duomenimis, abu enantiomerai blokuoja alfa adrenoreceptorius. Neselektyvi beta-1 ir beta-2 adrenoreceptorių blokada daugiausiai susijusi su S(-) enantiomeru.</w:t>
      </w:r>
    </w:p>
    <w:p w14:paraId="34EF79A5"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621A7526"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 xml:space="preserve">Tyrimų su gyvūnais </w:t>
      </w:r>
      <w:r w:rsidRPr="002239BB">
        <w:rPr>
          <w:rFonts w:ascii="Times New Roman" w:hAnsi="Times New Roman"/>
          <w:i/>
          <w:lang w:val="lt-LT"/>
        </w:rPr>
        <w:t xml:space="preserve">in vitro </w:t>
      </w:r>
      <w:r w:rsidRPr="002239BB">
        <w:rPr>
          <w:rFonts w:ascii="Times New Roman" w:hAnsi="Times New Roman"/>
          <w:lang w:val="lt-LT"/>
        </w:rPr>
        <w:t xml:space="preserve">ir </w:t>
      </w:r>
      <w:r w:rsidRPr="002239BB">
        <w:rPr>
          <w:rFonts w:ascii="Times New Roman" w:hAnsi="Times New Roman"/>
          <w:i/>
          <w:lang w:val="lt-LT"/>
        </w:rPr>
        <w:t>in vivo</w:t>
      </w:r>
      <w:r w:rsidRPr="002239BB">
        <w:rPr>
          <w:rFonts w:ascii="Times New Roman" w:hAnsi="Times New Roman"/>
          <w:lang w:val="lt-LT"/>
        </w:rPr>
        <w:t xml:space="preserve"> bei tyrimų su daugeliu žmogaus ląstelių rūšių </w:t>
      </w:r>
      <w:r w:rsidRPr="002239BB">
        <w:rPr>
          <w:rFonts w:ascii="Times New Roman" w:hAnsi="Times New Roman"/>
          <w:i/>
          <w:lang w:val="lt-LT"/>
        </w:rPr>
        <w:t>in vitro</w:t>
      </w:r>
      <w:r w:rsidRPr="002239BB">
        <w:rPr>
          <w:rFonts w:ascii="Times New Roman" w:hAnsi="Times New Roman"/>
          <w:lang w:val="lt-LT"/>
        </w:rPr>
        <w:t xml:space="preserve"> duomenimis, karvedilolis ir jo metabolitai pasižymi stipriomis antioksidacinėmis savybėmis.</w:t>
      </w:r>
    </w:p>
    <w:p w14:paraId="2C0D1437"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0CCD3A8E"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Hipertenzija sergančių ligonių kraujospūdžio sumažėjimas nesusijęs su periferinių kraujagyslių pasipriešinimo padidėjimu, kuris pasireiškia vartojant grynus beta adrenoreceptorių blokatorius. Šiek tiek suretėja širdies ritmas. Išstumiamo kraujo kiekis nepakinta. Inkstų kraujotaka ir funkcija bei periferinė kraujotaka nepakinta, todėl galūnių šalimas, kuris dažnai atsiranda vartojant beta adrenoreceptorių blokatorius, pasireiškia retai. Karvedilolis padidina norepinefrino koncentraciją hipertenzija sergančių ligonių plazmoje.</w:t>
      </w:r>
    </w:p>
    <w:p w14:paraId="384C1262"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596A074D"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 xml:space="preserve">Ilgą laiką gydant karvediloliu, sumažėjo krūtinės angina sergančių ligonių miokardo išemija ir susilpnėjo skausmas. Hemodinamikos tyrimai parodė, kad karvedilolis mažina širdies prieškrūvį ir pokrūvį. Karvedilolis palankiai veikė pacientų, kurie sirgo kairiojo širdies skilvelio funkcijos </w:t>
      </w:r>
      <w:r w:rsidRPr="002239BB">
        <w:rPr>
          <w:rFonts w:ascii="Times New Roman" w:hAnsi="Times New Roman"/>
          <w:lang w:val="lt-LT"/>
        </w:rPr>
        <w:lastRenderedPageBreak/>
        <w:t>sutrikimu ar staziniu širdies nepakankamumu, hemodinamiką ir kairiojo širdies skilvelio išstūmimo frakciją bei dydį.</w:t>
      </w:r>
    </w:p>
    <w:p w14:paraId="53A6FCAC"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48383B4F"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Karvedilolis nepalankiai neveikia lipidų ir elektrolitų kiekio serume. Didelio tankio lipoproteinų (DTL) ir mažo tankio lipoproteinų (MTL) santykis būna normalus.</w:t>
      </w:r>
    </w:p>
    <w:p w14:paraId="304823F6" w14:textId="77777777" w:rsidR="00C342D7" w:rsidRPr="002239BB" w:rsidRDefault="00C342D7" w:rsidP="00C342D7">
      <w:pPr>
        <w:spacing w:after="0" w:line="240" w:lineRule="auto"/>
        <w:rPr>
          <w:rFonts w:ascii="Times New Roman" w:hAnsi="Times New Roman"/>
          <w:lang w:val="lt-LT"/>
        </w:rPr>
      </w:pPr>
    </w:p>
    <w:p w14:paraId="5A985B2C"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5.2</w:t>
      </w:r>
      <w:r w:rsidRPr="002239BB">
        <w:rPr>
          <w:rFonts w:ascii="Times New Roman" w:hAnsi="Times New Roman"/>
          <w:b/>
          <w:lang w:val="lt-LT"/>
        </w:rPr>
        <w:tab/>
        <w:t>Farmakokinetinės savybės</w:t>
      </w:r>
    </w:p>
    <w:p w14:paraId="21EE99C7" w14:textId="77777777" w:rsidR="00C342D7" w:rsidRPr="002239BB" w:rsidRDefault="00C342D7" w:rsidP="00C342D7">
      <w:pPr>
        <w:spacing w:after="0" w:line="240" w:lineRule="auto"/>
        <w:rPr>
          <w:rFonts w:ascii="Times New Roman" w:hAnsi="Times New Roman"/>
          <w:lang w:val="lt-LT"/>
        </w:rPr>
      </w:pPr>
    </w:p>
    <w:p w14:paraId="598E2542"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Absorbcija / Pasiskirstymas</w:t>
      </w:r>
    </w:p>
    <w:p w14:paraId="3D383722"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Išgerto karvedilolio absoliutus biologinis prieinamumas – maždaug 25%. Pavartojus vaistinio preparato, maždaug po 1 val. atsiranda didžiausia koncentracija plazmoje. Tarp vaistinio preparato dozės ir koncentracijos kraujyje yra tiesinė priklausomybė. Pacientų, kurių organizme debrizokvinas hidroksilinamas lėtai, plazmoje karvedilolio koncentracija būna 2</w:t>
      </w:r>
      <w:r w:rsidRPr="002239BB">
        <w:rPr>
          <w:rFonts w:ascii="Times New Roman" w:hAnsi="Times New Roman"/>
          <w:lang w:val="lt-LT"/>
        </w:rPr>
        <w:noBreakHyphen/>
        <w:t>3 kartus didesnė, palyginti su tų, kurių organizme debrizokvinas hidroksilinamas greitai. Maistas karvedilolio biologiniam prieinamumui įtakos neturi, nors didžiausia koncentracija plazmoje atsiranda vėliau. Karvedilolis yra stipriai lipofilinis junginys. Maždaug 98</w:t>
      </w:r>
      <w:r w:rsidRPr="002239BB">
        <w:rPr>
          <w:rFonts w:ascii="Times New Roman" w:hAnsi="Times New Roman"/>
          <w:lang w:val="lt-LT"/>
        </w:rPr>
        <w:noBreakHyphen/>
        <w:t>99 % karvedilolio prisijungia prie plazmos baltymų. Vaistinio preparato pasiskirstymo turis – maždaug 2 l/kg. Maždaug 60</w:t>
      </w:r>
      <w:r w:rsidRPr="002239BB">
        <w:rPr>
          <w:rFonts w:ascii="Times New Roman" w:hAnsi="Times New Roman"/>
          <w:lang w:val="lt-LT"/>
        </w:rPr>
        <w:noBreakHyphen/>
        <w:t>75 % išgertos karvedilolio dozės metabolizuojama pirmo prasiskverbimo per kepenis metu.</w:t>
      </w:r>
    </w:p>
    <w:p w14:paraId="30A7EB3E"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34F885D6" w14:textId="77777777" w:rsidR="00C342D7" w:rsidRPr="002239BB" w:rsidRDefault="00C342D7" w:rsidP="00C342D7">
      <w:pPr>
        <w:autoSpaceDE w:val="0"/>
        <w:autoSpaceDN w:val="0"/>
        <w:adjustRightInd w:val="0"/>
        <w:spacing w:after="0" w:line="240" w:lineRule="auto"/>
        <w:rPr>
          <w:rFonts w:ascii="Times New Roman" w:hAnsi="Times New Roman"/>
          <w:u w:val="single"/>
          <w:lang w:val="lt-LT"/>
        </w:rPr>
      </w:pPr>
      <w:r w:rsidRPr="002239BB">
        <w:rPr>
          <w:rFonts w:ascii="Times New Roman" w:hAnsi="Times New Roman"/>
          <w:u w:val="single"/>
          <w:lang w:val="lt-LT"/>
        </w:rPr>
        <w:t>Eliminacija</w:t>
      </w:r>
    </w:p>
    <w:p w14:paraId="3D333431"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Vidutinis karvedilolio pusinis eliminacijos periodas trunka nuo 6 iki 10 val. Klirensas iš plazmos – 590 ml/min. Daugiausia vaistinio preparato eliminuojama su tulžimi. Daugiausia karvedilolio šalinama su išmatomis. Maža dozės dalis eliminuojama pro inkstus metabolitų pavidalu.</w:t>
      </w:r>
    </w:p>
    <w:p w14:paraId="70660048"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1425CB1C" w14:textId="77777777" w:rsidR="00C342D7" w:rsidRPr="002239BB" w:rsidRDefault="00C342D7" w:rsidP="00C342D7">
      <w:pPr>
        <w:autoSpaceDE w:val="0"/>
        <w:autoSpaceDN w:val="0"/>
        <w:adjustRightInd w:val="0"/>
        <w:spacing w:after="0" w:line="240" w:lineRule="auto"/>
        <w:rPr>
          <w:rFonts w:ascii="Times New Roman" w:hAnsi="Times New Roman"/>
          <w:u w:val="single"/>
          <w:lang w:val="lt-LT"/>
        </w:rPr>
      </w:pPr>
      <w:r w:rsidRPr="002239BB">
        <w:rPr>
          <w:rFonts w:ascii="Times New Roman" w:hAnsi="Times New Roman"/>
          <w:u w:val="single"/>
          <w:lang w:val="lt-LT"/>
        </w:rPr>
        <w:t>Biotransformacija</w:t>
      </w:r>
    </w:p>
    <w:p w14:paraId="08EDBBE1"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Nustatyta, kad didelė dalis karvedilolio metabolizuojama, susidaro įvairūs metabolitai, kurie daugiausia eliminuojami su tulžimi. Karvedilolis kepenyse metabolizuojamas daugiausia aromatinio žiedo oksidacijos ir gliukuroninimo būdais. Dėl fenolio žiedo demetilinimo ir hidroksilinimo atsiranda trijų rūšių aktyvūs metabolitai, kurie yra beta adrenoreceptorių blokatoriai. Šie trys aktyvūs metabolitai, palyginti su karvediloliu, kraujagysles plečia silpniau. Remiantis ikiklinikinių tyrimų duomenimis, 4‘-hidroksifenolio metabolitas beta adrenoreceptorius blokuoja maždaug 13 kartų stipriau nei karvedilolis. Visgi metabolitų koncentracija žmogaus organizme būna maždaug 10 kartų mažesnė nei karvedilolio. Dviejų rūšių karvedilolio hidroksikarbazolio metabolitai yra labai stiprūs antioksidantai, veikiantys 30</w:t>
      </w:r>
      <w:r w:rsidRPr="002239BB">
        <w:rPr>
          <w:rFonts w:ascii="Times New Roman" w:hAnsi="Times New Roman"/>
          <w:lang w:val="lt-LT"/>
        </w:rPr>
        <w:noBreakHyphen/>
        <w:t>80 kartų stipriau už karvedilolį.</w:t>
      </w:r>
    </w:p>
    <w:p w14:paraId="234D5DE3"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6A179B50" w14:textId="77777777" w:rsidR="00C342D7" w:rsidRPr="002239BB" w:rsidRDefault="00C342D7" w:rsidP="00C342D7">
      <w:pPr>
        <w:autoSpaceDE w:val="0"/>
        <w:autoSpaceDN w:val="0"/>
        <w:adjustRightInd w:val="0"/>
        <w:spacing w:after="0" w:line="240" w:lineRule="auto"/>
        <w:rPr>
          <w:rFonts w:ascii="Times New Roman" w:hAnsi="Times New Roman"/>
          <w:u w:val="single"/>
          <w:lang w:val="lt-LT"/>
        </w:rPr>
      </w:pPr>
      <w:r w:rsidRPr="002239BB">
        <w:rPr>
          <w:rFonts w:ascii="Times New Roman" w:hAnsi="Times New Roman"/>
          <w:u w:val="single"/>
          <w:lang w:val="lt-LT"/>
        </w:rPr>
        <w:t>Ypatingos populiacijos</w:t>
      </w:r>
    </w:p>
    <w:p w14:paraId="26AE41B4" w14:textId="77777777" w:rsidR="00C342D7" w:rsidRPr="002239BB" w:rsidRDefault="00C342D7" w:rsidP="00C342D7">
      <w:pPr>
        <w:autoSpaceDE w:val="0"/>
        <w:autoSpaceDN w:val="0"/>
        <w:adjustRightInd w:val="0"/>
        <w:spacing w:after="0" w:line="240" w:lineRule="auto"/>
        <w:rPr>
          <w:rFonts w:ascii="Times New Roman" w:hAnsi="Times New Roman"/>
          <w:lang w:val="lt-LT"/>
        </w:rPr>
      </w:pPr>
      <w:r w:rsidRPr="002239BB">
        <w:rPr>
          <w:rFonts w:ascii="Times New Roman" w:hAnsi="Times New Roman"/>
          <w:lang w:val="lt-LT"/>
        </w:rPr>
        <w:t>Amžius daro įtaką karvedilolio farmakokinetikai. Senyvų žmonių plazmoje karvedilolio koncentracija būna 50 % didesnė, palyginti su jaunų asmenų. Tyrimų duomenimis, kepenų ciroze sergančių žmonių organizme karvedilolio biologinis prieinamumas būna 4 kartus, didžiausia koncentracija kraujo plazmoje – 5 kartus, pasiskirstymo tūris – 3 kartus didesni nei sveikų žmonių. Kai kurių hipertenzija sergančių ligonių, kuriems buvo vidutinio sunkumo (kreatinino klirensas – 20</w:t>
      </w:r>
      <w:r w:rsidRPr="002239BB">
        <w:rPr>
          <w:rFonts w:ascii="Times New Roman" w:hAnsi="Times New Roman"/>
          <w:lang w:val="lt-LT"/>
        </w:rPr>
        <w:noBreakHyphen/>
        <w:t>30 ml/min.) ar sunkus (kreatinino klirensas &lt; 20 ml/min.) inkstų funkcijos sutrikimas, kraujo plazmoje karvedilolio koncentracija buvo 40</w:t>
      </w:r>
      <w:r w:rsidRPr="002239BB">
        <w:rPr>
          <w:rFonts w:ascii="Times New Roman" w:hAnsi="Times New Roman"/>
          <w:lang w:val="lt-LT"/>
        </w:rPr>
        <w:noBreakHyphen/>
        <w:t>55 % didesnė, palyginti su pacientų, kurių inkstų funkcija normali. Vis dėlto gauti rezultatai labai skyrėsi.</w:t>
      </w:r>
    </w:p>
    <w:p w14:paraId="061B509D" w14:textId="77777777" w:rsidR="00C342D7" w:rsidRPr="002239BB" w:rsidRDefault="00C342D7" w:rsidP="00C342D7">
      <w:pPr>
        <w:spacing w:after="0" w:line="240" w:lineRule="auto"/>
        <w:rPr>
          <w:rFonts w:ascii="Times New Roman" w:hAnsi="Times New Roman"/>
          <w:lang w:val="lt-LT"/>
        </w:rPr>
      </w:pPr>
    </w:p>
    <w:p w14:paraId="60F04FAE"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5.3</w:t>
      </w:r>
      <w:r w:rsidRPr="002239BB">
        <w:rPr>
          <w:rFonts w:ascii="Times New Roman" w:hAnsi="Times New Roman"/>
          <w:b/>
          <w:lang w:val="lt-LT"/>
        </w:rPr>
        <w:tab/>
        <w:t>Ikiklinikinių saugumo tyrimų duomenys</w:t>
      </w:r>
    </w:p>
    <w:p w14:paraId="7E2DAC56" w14:textId="77777777" w:rsidR="00C342D7" w:rsidRPr="002239BB" w:rsidRDefault="00C342D7" w:rsidP="00C342D7">
      <w:pPr>
        <w:spacing w:after="0" w:line="240" w:lineRule="auto"/>
        <w:rPr>
          <w:rFonts w:ascii="Times New Roman" w:hAnsi="Times New Roman"/>
          <w:lang w:val="lt-LT"/>
        </w:rPr>
      </w:pPr>
    </w:p>
    <w:p w14:paraId="39394F3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Tyrimai su gyvūnais teratogeninio poveikio nerodė. Embriotoksiškumas triušiams pastebėtas tik vartojant labai dideles dozes. Šių rezultatų svarba žmogui nežinoma. Beta adrenoreceptorių blokatoriai mažina placentos kraujotaką, dėl to vaisius gali žūti gimdoje, gimti nesubrendęs ar neišnešiotas. Be to, tyrimai su gyvūnais rodo, kad karvedilolis praeina placentos barjerą ir todėl vaisiui ir naujagimiui gali pasireikšti beta adrenoreceptorių blokatoriams būdingas nepageidaujamas poveikis. Vartojant kitų beta adrenoreceptorių yra pasireiškę vaisiaus ir naujagimio sutrikimai (bradikardija, hipotenzija, kvėpavimo sutrikimai, hipoglikemija, hipotermija). Naujagimiams gali būti didesnė širdies ir plaučių komplikacijų rizika. </w:t>
      </w:r>
    </w:p>
    <w:p w14:paraId="669FA64C" w14:textId="77777777" w:rsidR="00C342D7" w:rsidRPr="002239BB" w:rsidRDefault="00C342D7" w:rsidP="00C342D7">
      <w:pPr>
        <w:autoSpaceDE w:val="0"/>
        <w:autoSpaceDN w:val="0"/>
        <w:adjustRightInd w:val="0"/>
        <w:spacing w:after="0" w:line="240" w:lineRule="auto"/>
        <w:rPr>
          <w:rFonts w:ascii="Times New Roman" w:hAnsi="Times New Roman"/>
          <w:lang w:val="lt-LT"/>
        </w:rPr>
      </w:pPr>
    </w:p>
    <w:p w14:paraId="15BBA4DA" w14:textId="77777777" w:rsidR="00C342D7" w:rsidRPr="002239BB" w:rsidRDefault="00C342D7" w:rsidP="00C342D7">
      <w:pPr>
        <w:spacing w:after="0" w:line="240" w:lineRule="auto"/>
        <w:rPr>
          <w:rFonts w:ascii="Times New Roman" w:hAnsi="Times New Roman"/>
          <w:lang w:val="lt-LT"/>
        </w:rPr>
      </w:pPr>
    </w:p>
    <w:p w14:paraId="5AB0009B"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lastRenderedPageBreak/>
        <w:t>6.</w:t>
      </w:r>
      <w:r w:rsidRPr="002239BB">
        <w:rPr>
          <w:rFonts w:ascii="Times New Roman" w:hAnsi="Times New Roman"/>
          <w:b/>
          <w:lang w:val="lt-LT"/>
        </w:rPr>
        <w:tab/>
        <w:t>FARMACINĖ INFORMACIJA</w:t>
      </w:r>
    </w:p>
    <w:p w14:paraId="2D142A1A" w14:textId="77777777" w:rsidR="00C342D7" w:rsidRPr="002239BB" w:rsidRDefault="00C342D7" w:rsidP="00C342D7">
      <w:pPr>
        <w:spacing w:after="0" w:line="240" w:lineRule="auto"/>
        <w:rPr>
          <w:rFonts w:ascii="Times New Roman" w:hAnsi="Times New Roman"/>
          <w:lang w:val="lt-LT"/>
        </w:rPr>
      </w:pPr>
    </w:p>
    <w:p w14:paraId="79A00195"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6.1</w:t>
      </w:r>
      <w:r w:rsidRPr="002239BB">
        <w:rPr>
          <w:rFonts w:ascii="Times New Roman" w:hAnsi="Times New Roman"/>
          <w:b/>
          <w:lang w:val="lt-LT"/>
        </w:rPr>
        <w:tab/>
        <w:t>Pagalbinių medžiagų sąrašas</w:t>
      </w:r>
    </w:p>
    <w:p w14:paraId="0A699EAD" w14:textId="77777777" w:rsidR="00C342D7" w:rsidRPr="002239BB" w:rsidRDefault="00C342D7" w:rsidP="00C342D7">
      <w:pPr>
        <w:spacing w:after="0" w:line="240" w:lineRule="auto"/>
        <w:rPr>
          <w:rFonts w:ascii="Times New Roman" w:hAnsi="Times New Roman"/>
          <w:lang w:val="lt-LT"/>
        </w:rPr>
      </w:pPr>
    </w:p>
    <w:p w14:paraId="10F91BE8"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Tabletės šerdis:</w:t>
      </w:r>
    </w:p>
    <w:p w14:paraId="3FB04A9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Mikrokristalinė celiuliozė</w:t>
      </w:r>
    </w:p>
    <w:p w14:paraId="6929EB8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Laktozė monohidratas</w:t>
      </w:r>
    </w:p>
    <w:p w14:paraId="083E6D9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Krospovidonas CL</w:t>
      </w:r>
    </w:p>
    <w:p w14:paraId="5E0027B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Povidonas K30</w:t>
      </w:r>
    </w:p>
    <w:p w14:paraId="470108E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Koloidinis bevandenis silicio dioksidas</w:t>
      </w:r>
    </w:p>
    <w:p w14:paraId="0DBF42D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Magnio stearatas</w:t>
      </w:r>
    </w:p>
    <w:p w14:paraId="7D73D911" w14:textId="77777777" w:rsidR="00C342D7" w:rsidRPr="002239BB" w:rsidRDefault="00C342D7" w:rsidP="00C342D7">
      <w:pPr>
        <w:spacing w:after="0" w:line="240" w:lineRule="auto"/>
        <w:rPr>
          <w:rFonts w:ascii="Times New Roman" w:hAnsi="Times New Roman"/>
          <w:lang w:val="lt-LT"/>
        </w:rPr>
      </w:pPr>
    </w:p>
    <w:p w14:paraId="605B4C66"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Tabletės plėvelė:</w:t>
      </w:r>
    </w:p>
    <w:p w14:paraId="298EBC3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Hipromeliozė</w:t>
      </w:r>
    </w:p>
    <w:p w14:paraId="63D6AD8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Titano dioksidas (E 171)</w:t>
      </w:r>
    </w:p>
    <w:p w14:paraId="3DCB9B9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Trietilo citratas</w:t>
      </w:r>
    </w:p>
    <w:p w14:paraId="471D96C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Makrogolis 8000</w:t>
      </w:r>
    </w:p>
    <w:p w14:paraId="552E015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Polidekstrozė</w:t>
      </w:r>
    </w:p>
    <w:p w14:paraId="60F77260" w14:textId="77777777" w:rsidR="00C342D7" w:rsidRPr="002239BB" w:rsidRDefault="00C342D7" w:rsidP="00C342D7">
      <w:pPr>
        <w:spacing w:after="0" w:line="240" w:lineRule="auto"/>
        <w:rPr>
          <w:rFonts w:ascii="Times New Roman" w:hAnsi="Times New Roman"/>
          <w:lang w:val="lt-LT"/>
        </w:rPr>
      </w:pPr>
    </w:p>
    <w:p w14:paraId="0FEBB70D"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6.2</w:t>
      </w:r>
      <w:r w:rsidRPr="002239BB">
        <w:rPr>
          <w:rFonts w:ascii="Times New Roman" w:hAnsi="Times New Roman"/>
          <w:b/>
          <w:lang w:val="lt-LT"/>
        </w:rPr>
        <w:tab/>
        <w:t>Nesuderinamumas</w:t>
      </w:r>
    </w:p>
    <w:p w14:paraId="60DA2FF5" w14:textId="77777777" w:rsidR="00C342D7" w:rsidRPr="002239BB" w:rsidRDefault="00C342D7" w:rsidP="00C342D7">
      <w:pPr>
        <w:spacing w:after="0" w:line="240" w:lineRule="auto"/>
        <w:rPr>
          <w:rFonts w:ascii="Times New Roman" w:hAnsi="Times New Roman"/>
          <w:lang w:val="lt-LT"/>
        </w:rPr>
      </w:pPr>
    </w:p>
    <w:p w14:paraId="2D6EB9B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Duomenys nebūtini.</w:t>
      </w:r>
    </w:p>
    <w:p w14:paraId="0BD7C162" w14:textId="77777777" w:rsidR="00C342D7" w:rsidRPr="002239BB" w:rsidRDefault="00C342D7" w:rsidP="00C342D7">
      <w:pPr>
        <w:spacing w:after="0" w:line="240" w:lineRule="auto"/>
        <w:rPr>
          <w:rFonts w:ascii="Times New Roman" w:hAnsi="Times New Roman"/>
          <w:lang w:val="lt-LT"/>
        </w:rPr>
      </w:pPr>
    </w:p>
    <w:p w14:paraId="6F22718A"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6.3</w:t>
      </w:r>
      <w:r w:rsidRPr="002239BB">
        <w:rPr>
          <w:rFonts w:ascii="Times New Roman" w:hAnsi="Times New Roman"/>
          <w:b/>
          <w:lang w:val="lt-LT"/>
        </w:rPr>
        <w:tab/>
        <w:t>Tinkamumo laikas</w:t>
      </w:r>
    </w:p>
    <w:p w14:paraId="176AAA08" w14:textId="77777777" w:rsidR="00C342D7" w:rsidRPr="002239BB" w:rsidRDefault="00C342D7" w:rsidP="00C342D7">
      <w:pPr>
        <w:spacing w:after="0" w:line="240" w:lineRule="auto"/>
        <w:rPr>
          <w:rFonts w:ascii="Times New Roman" w:hAnsi="Times New Roman"/>
          <w:lang w:val="lt-LT"/>
        </w:rPr>
      </w:pPr>
    </w:p>
    <w:p w14:paraId="7209A1C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2 metai.</w:t>
      </w:r>
    </w:p>
    <w:p w14:paraId="769094A7" w14:textId="77777777" w:rsidR="00C342D7" w:rsidRPr="002239BB" w:rsidRDefault="00C342D7" w:rsidP="00C342D7">
      <w:pPr>
        <w:spacing w:after="0" w:line="240" w:lineRule="auto"/>
        <w:rPr>
          <w:rFonts w:ascii="Times New Roman" w:hAnsi="Times New Roman"/>
          <w:lang w:val="lt-LT"/>
        </w:rPr>
      </w:pPr>
    </w:p>
    <w:p w14:paraId="23A3B598"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6.4</w:t>
      </w:r>
      <w:r w:rsidRPr="002239BB">
        <w:rPr>
          <w:rFonts w:ascii="Times New Roman" w:hAnsi="Times New Roman"/>
          <w:b/>
          <w:lang w:val="lt-LT"/>
        </w:rPr>
        <w:tab/>
        <w:t>Specialios laikymo sąlygos</w:t>
      </w:r>
    </w:p>
    <w:p w14:paraId="5A7A437C" w14:textId="77777777" w:rsidR="00C342D7" w:rsidRPr="002239BB" w:rsidRDefault="00C342D7" w:rsidP="00C342D7">
      <w:pPr>
        <w:spacing w:after="0" w:line="240" w:lineRule="auto"/>
        <w:rPr>
          <w:rFonts w:ascii="Times New Roman" w:hAnsi="Times New Roman"/>
          <w:lang w:val="lt-LT"/>
        </w:rPr>
      </w:pPr>
    </w:p>
    <w:p w14:paraId="1F7BDFE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Laikyti gamintojo pakuotėje, kad preparatas būtų apsaugotas nuo šviesos.</w:t>
      </w:r>
    </w:p>
    <w:p w14:paraId="6E48DA42" w14:textId="77777777" w:rsidR="00C342D7" w:rsidRPr="002239BB" w:rsidRDefault="00C342D7" w:rsidP="00C342D7">
      <w:pPr>
        <w:spacing w:after="0" w:line="240" w:lineRule="auto"/>
        <w:rPr>
          <w:rFonts w:ascii="Times New Roman" w:hAnsi="Times New Roman"/>
          <w:lang w:val="lt-LT"/>
        </w:rPr>
      </w:pPr>
    </w:p>
    <w:p w14:paraId="7BEA0B2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Lizdinės plokštelės: Laikyti ne aukštesnėje kaip 30 </w:t>
      </w:r>
      <w:r w:rsidRPr="002239BB">
        <w:rPr>
          <w:rFonts w:ascii="Times New Roman" w:hAnsi="Times New Roman"/>
          <w:lang w:val="lt-LT"/>
        </w:rPr>
        <w:sym w:font="Symbol" w:char="F0B0"/>
      </w:r>
      <w:r w:rsidRPr="002239BB">
        <w:rPr>
          <w:rFonts w:ascii="Times New Roman" w:hAnsi="Times New Roman"/>
          <w:lang w:val="lt-LT"/>
        </w:rPr>
        <w:t>C temperatūroje.</w:t>
      </w:r>
    </w:p>
    <w:p w14:paraId="5CBB276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DTPE buteliukai: Laikyti ne aukštesnėje kaip 25 </w:t>
      </w:r>
      <w:r w:rsidRPr="002239BB">
        <w:rPr>
          <w:rFonts w:ascii="Times New Roman" w:hAnsi="Times New Roman"/>
          <w:lang w:val="lt-LT"/>
        </w:rPr>
        <w:sym w:font="Symbol" w:char="F0B0"/>
      </w:r>
      <w:r w:rsidRPr="002239BB">
        <w:rPr>
          <w:rFonts w:ascii="Times New Roman" w:hAnsi="Times New Roman"/>
          <w:lang w:val="lt-LT"/>
        </w:rPr>
        <w:t>C temperatūroje.</w:t>
      </w:r>
    </w:p>
    <w:p w14:paraId="12E31F24" w14:textId="77777777" w:rsidR="00C342D7" w:rsidRPr="002239BB" w:rsidRDefault="00C342D7" w:rsidP="00C342D7">
      <w:pPr>
        <w:spacing w:after="0" w:line="240" w:lineRule="auto"/>
        <w:rPr>
          <w:rFonts w:ascii="Times New Roman" w:hAnsi="Times New Roman"/>
          <w:lang w:val="lt-LT"/>
        </w:rPr>
      </w:pPr>
    </w:p>
    <w:p w14:paraId="2E2E6C90" w14:textId="77777777" w:rsidR="00C342D7" w:rsidRPr="002239BB" w:rsidRDefault="00C342D7" w:rsidP="00C342D7">
      <w:pPr>
        <w:spacing w:after="0" w:line="240" w:lineRule="auto"/>
        <w:ind w:left="540" w:hanging="540"/>
        <w:rPr>
          <w:rFonts w:ascii="Times New Roman" w:hAnsi="Times New Roman"/>
          <w:b/>
          <w:lang w:val="lt-LT"/>
        </w:rPr>
      </w:pPr>
    </w:p>
    <w:p w14:paraId="4607AAE7"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6.5</w:t>
      </w:r>
      <w:r w:rsidRPr="002239BB">
        <w:rPr>
          <w:rFonts w:ascii="Times New Roman" w:hAnsi="Times New Roman"/>
          <w:b/>
          <w:lang w:val="lt-LT"/>
        </w:rPr>
        <w:tab/>
        <w:t>Talpyklės pobūdis ir jos turinys</w:t>
      </w:r>
    </w:p>
    <w:p w14:paraId="2F342A8C" w14:textId="77777777" w:rsidR="00C342D7" w:rsidRPr="002239BB" w:rsidRDefault="00C342D7" w:rsidP="00C342D7">
      <w:pPr>
        <w:spacing w:after="0" w:line="240" w:lineRule="auto"/>
        <w:rPr>
          <w:rFonts w:ascii="Times New Roman" w:hAnsi="Times New Roman"/>
          <w:lang w:val="lt-LT"/>
        </w:rPr>
      </w:pPr>
    </w:p>
    <w:p w14:paraId="7F51136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Plastikinis buteliukas (DTPE) su polipropileno uždoriu arba PVC/Aliuminio lizdinės plokštelės.</w:t>
      </w:r>
    </w:p>
    <w:p w14:paraId="6462286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Pakuotėje yra 30 ar 60 plėvele dengtų tablečių.</w:t>
      </w:r>
    </w:p>
    <w:p w14:paraId="24B45361" w14:textId="77777777" w:rsidR="00C342D7" w:rsidRPr="002239BB" w:rsidRDefault="00C342D7" w:rsidP="00C342D7">
      <w:pPr>
        <w:spacing w:after="0" w:line="240" w:lineRule="auto"/>
        <w:rPr>
          <w:rFonts w:ascii="Times New Roman" w:hAnsi="Times New Roman"/>
          <w:lang w:val="lt-LT"/>
        </w:rPr>
      </w:pPr>
    </w:p>
    <w:p w14:paraId="34EF7BE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Gali būti tiekiamos ne visų dydžių pakuotės.</w:t>
      </w:r>
    </w:p>
    <w:p w14:paraId="6271AB61" w14:textId="77777777" w:rsidR="00C342D7" w:rsidRPr="002239BB" w:rsidRDefault="00C342D7" w:rsidP="00C342D7">
      <w:pPr>
        <w:spacing w:after="0" w:line="240" w:lineRule="auto"/>
        <w:rPr>
          <w:rFonts w:ascii="Times New Roman" w:hAnsi="Times New Roman"/>
          <w:lang w:val="lt-LT"/>
        </w:rPr>
      </w:pPr>
    </w:p>
    <w:p w14:paraId="3DC88D3E"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6.6</w:t>
      </w:r>
      <w:r w:rsidRPr="002239BB">
        <w:rPr>
          <w:rFonts w:ascii="Times New Roman" w:hAnsi="Times New Roman"/>
          <w:b/>
          <w:lang w:val="lt-LT"/>
        </w:rPr>
        <w:tab/>
        <w:t>Specialūs reikalavimai atliekoms tvarkyti</w:t>
      </w:r>
    </w:p>
    <w:p w14:paraId="51DF57AB" w14:textId="77777777" w:rsidR="00C342D7" w:rsidRPr="002239BB" w:rsidRDefault="00C342D7" w:rsidP="00C342D7">
      <w:pPr>
        <w:spacing w:after="0" w:line="240" w:lineRule="auto"/>
        <w:rPr>
          <w:rFonts w:ascii="Times New Roman" w:hAnsi="Times New Roman"/>
          <w:lang w:val="lt-LT"/>
        </w:rPr>
      </w:pPr>
    </w:p>
    <w:p w14:paraId="0033144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Specialių reikalavimų nėra.</w:t>
      </w:r>
    </w:p>
    <w:p w14:paraId="429E1434" w14:textId="77777777" w:rsidR="00C342D7" w:rsidRPr="002239BB" w:rsidRDefault="00C342D7" w:rsidP="00C342D7">
      <w:pPr>
        <w:spacing w:after="0" w:line="240" w:lineRule="auto"/>
        <w:rPr>
          <w:rFonts w:ascii="Times New Roman" w:hAnsi="Times New Roman"/>
          <w:lang w:val="lt-LT"/>
        </w:rPr>
      </w:pPr>
    </w:p>
    <w:p w14:paraId="4579E70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Nesuvartotą vaistinį preparatą ar atliekas reikia tvarkyti laikantis vietinių reikalavimų.</w:t>
      </w:r>
    </w:p>
    <w:p w14:paraId="70A010F7" w14:textId="77777777" w:rsidR="00C342D7" w:rsidRPr="002239BB" w:rsidRDefault="00C342D7" w:rsidP="00C342D7">
      <w:pPr>
        <w:spacing w:after="0" w:line="240" w:lineRule="auto"/>
        <w:rPr>
          <w:rFonts w:ascii="Times New Roman" w:hAnsi="Times New Roman"/>
          <w:lang w:val="lt-LT"/>
        </w:rPr>
      </w:pPr>
    </w:p>
    <w:p w14:paraId="47B7BA62" w14:textId="77777777" w:rsidR="00C342D7" w:rsidRPr="002239BB" w:rsidRDefault="00C342D7" w:rsidP="00C342D7">
      <w:pPr>
        <w:spacing w:after="0" w:line="240" w:lineRule="auto"/>
        <w:rPr>
          <w:rFonts w:ascii="Times New Roman" w:hAnsi="Times New Roman"/>
          <w:lang w:val="lt-LT"/>
        </w:rPr>
      </w:pPr>
    </w:p>
    <w:p w14:paraId="6E7615BE"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t>7.</w:t>
      </w:r>
      <w:r w:rsidRPr="002239BB">
        <w:rPr>
          <w:rFonts w:ascii="Times New Roman" w:hAnsi="Times New Roman"/>
          <w:b/>
          <w:lang w:val="lt-LT"/>
        </w:rPr>
        <w:tab/>
        <w:t>RINKODAROS TEISĖS TURĖTOJAS</w:t>
      </w:r>
    </w:p>
    <w:p w14:paraId="432D198D" w14:textId="77777777" w:rsidR="00C342D7" w:rsidRPr="002239BB" w:rsidRDefault="00C342D7" w:rsidP="00C342D7">
      <w:pPr>
        <w:spacing w:after="0" w:line="240" w:lineRule="auto"/>
        <w:rPr>
          <w:rFonts w:ascii="Times New Roman" w:hAnsi="Times New Roman"/>
          <w:b/>
          <w:lang w:val="lt-LT"/>
        </w:rPr>
      </w:pPr>
    </w:p>
    <w:p w14:paraId="343A160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Pharmaceutical Works POLPHARMA SA</w:t>
      </w:r>
    </w:p>
    <w:p w14:paraId="336CFD2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19, Pelplińska Street</w:t>
      </w:r>
    </w:p>
    <w:p w14:paraId="773810B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83-200 Starogard Gdański</w:t>
      </w:r>
    </w:p>
    <w:p w14:paraId="3CE51C2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Lenkija</w:t>
      </w:r>
    </w:p>
    <w:p w14:paraId="3C752948" w14:textId="77777777" w:rsidR="00C342D7" w:rsidRPr="002239BB" w:rsidRDefault="00C342D7" w:rsidP="00C342D7">
      <w:pPr>
        <w:spacing w:after="0" w:line="240" w:lineRule="auto"/>
        <w:rPr>
          <w:rFonts w:ascii="Times New Roman" w:hAnsi="Times New Roman"/>
          <w:lang w:val="lt-LT"/>
        </w:rPr>
      </w:pPr>
    </w:p>
    <w:p w14:paraId="75BD7C54" w14:textId="77777777" w:rsidR="00C342D7" w:rsidRPr="002239BB" w:rsidRDefault="00C342D7" w:rsidP="00C342D7">
      <w:pPr>
        <w:spacing w:after="0" w:line="240" w:lineRule="auto"/>
        <w:rPr>
          <w:rFonts w:ascii="Times New Roman" w:hAnsi="Times New Roman"/>
          <w:lang w:val="lt-LT"/>
        </w:rPr>
      </w:pPr>
    </w:p>
    <w:p w14:paraId="0157A62B"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b/>
          <w:lang w:val="lt-LT"/>
        </w:rPr>
        <w:lastRenderedPageBreak/>
        <w:t>8.</w:t>
      </w:r>
      <w:r w:rsidRPr="002239BB">
        <w:rPr>
          <w:rFonts w:ascii="Times New Roman" w:hAnsi="Times New Roman"/>
          <w:b/>
          <w:lang w:val="lt-LT"/>
        </w:rPr>
        <w:tab/>
        <w:t>RINKODAROS PAŽYMĖJIMO NUMERIS (-IAI)</w:t>
      </w:r>
    </w:p>
    <w:p w14:paraId="1A8E78A5" w14:textId="77777777" w:rsidR="00C342D7" w:rsidRPr="002239BB" w:rsidRDefault="00C342D7" w:rsidP="00C342D7">
      <w:pPr>
        <w:spacing w:after="0" w:line="240" w:lineRule="auto"/>
        <w:rPr>
          <w:rFonts w:ascii="Times New Roman" w:hAnsi="Times New Roman"/>
          <w:lang w:val="lt-LT"/>
        </w:rPr>
      </w:pPr>
    </w:p>
    <w:p w14:paraId="66B70E2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6,25 mg</w:t>
      </w:r>
    </w:p>
    <w:p w14:paraId="17A807EB"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Lizdinė plokštelė:</w:t>
      </w:r>
    </w:p>
    <w:p w14:paraId="24446E4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N30 - LT/1/07/0830/005</w:t>
      </w:r>
    </w:p>
    <w:p w14:paraId="7047849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N60 - LT/1/07/0830/006 </w:t>
      </w:r>
    </w:p>
    <w:p w14:paraId="02B5824D"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Buteliukas:</w:t>
      </w:r>
    </w:p>
    <w:p w14:paraId="08546C5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LT/1/07/0830/007 </w:t>
      </w:r>
    </w:p>
    <w:p w14:paraId="29CDDB9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N60 - LT/1/07/0830/008 </w:t>
      </w:r>
    </w:p>
    <w:p w14:paraId="596E1C57" w14:textId="77777777" w:rsidR="00C342D7" w:rsidRPr="002239BB" w:rsidRDefault="00C342D7" w:rsidP="00C342D7">
      <w:pPr>
        <w:spacing w:after="0" w:line="240" w:lineRule="auto"/>
        <w:rPr>
          <w:rFonts w:ascii="Times New Roman" w:hAnsi="Times New Roman"/>
          <w:lang w:val="lt-LT"/>
        </w:rPr>
      </w:pPr>
    </w:p>
    <w:p w14:paraId="7042272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12,5 mg</w:t>
      </w:r>
    </w:p>
    <w:p w14:paraId="34E5211E"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Lizdinė plokštelė:</w:t>
      </w:r>
    </w:p>
    <w:p w14:paraId="553451D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LT/1/07/0830/009 </w:t>
      </w:r>
    </w:p>
    <w:p w14:paraId="53348C0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N60 - LT/1/07/0830/010</w:t>
      </w:r>
    </w:p>
    <w:p w14:paraId="21EDE4F5"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Buteliukas:</w:t>
      </w:r>
    </w:p>
    <w:p w14:paraId="3E7545C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LT/1/07/0830/011 </w:t>
      </w:r>
    </w:p>
    <w:p w14:paraId="340199D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N60 - LT/1/07/0830/012 </w:t>
      </w:r>
    </w:p>
    <w:p w14:paraId="3C7689D8" w14:textId="77777777" w:rsidR="00C342D7" w:rsidRPr="002239BB" w:rsidRDefault="00C342D7" w:rsidP="00C342D7">
      <w:pPr>
        <w:spacing w:after="0" w:line="240" w:lineRule="auto"/>
        <w:rPr>
          <w:rFonts w:ascii="Times New Roman" w:hAnsi="Times New Roman"/>
          <w:lang w:val="lt-LT"/>
        </w:rPr>
      </w:pPr>
    </w:p>
    <w:p w14:paraId="2A92EFA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25 mg</w:t>
      </w:r>
    </w:p>
    <w:p w14:paraId="620168E8"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Lizdinė plokštelė:</w:t>
      </w:r>
    </w:p>
    <w:p w14:paraId="6B227AC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LT/1/07/0830/013 </w:t>
      </w:r>
    </w:p>
    <w:p w14:paraId="24CDE13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N60 - LT/1/07/0830/014 </w:t>
      </w:r>
    </w:p>
    <w:p w14:paraId="0946C831"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Buteliukas:</w:t>
      </w:r>
    </w:p>
    <w:p w14:paraId="7B7AA9E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LT/1/07/0830/015 </w:t>
      </w:r>
    </w:p>
    <w:p w14:paraId="2BD52CA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N60 - LT/1/07/0830/016 </w:t>
      </w:r>
    </w:p>
    <w:p w14:paraId="2C1E065D" w14:textId="77777777" w:rsidR="00C342D7" w:rsidRPr="002239BB" w:rsidRDefault="00C342D7" w:rsidP="00C342D7">
      <w:pPr>
        <w:spacing w:after="0" w:line="240" w:lineRule="auto"/>
        <w:rPr>
          <w:rFonts w:ascii="Times New Roman" w:hAnsi="Times New Roman"/>
          <w:lang w:val="lt-LT"/>
        </w:rPr>
      </w:pPr>
    </w:p>
    <w:p w14:paraId="16E6EA84" w14:textId="77777777" w:rsidR="00C342D7" w:rsidRPr="002239BB" w:rsidRDefault="00C342D7" w:rsidP="00C342D7">
      <w:pPr>
        <w:spacing w:after="0" w:line="240" w:lineRule="auto"/>
        <w:rPr>
          <w:rFonts w:ascii="Times New Roman" w:hAnsi="Times New Roman"/>
          <w:lang w:val="lt-LT"/>
        </w:rPr>
      </w:pPr>
    </w:p>
    <w:p w14:paraId="33BF7D6E" w14:textId="77777777" w:rsidR="00C342D7" w:rsidRPr="002239BB" w:rsidRDefault="00C342D7" w:rsidP="00C342D7">
      <w:pPr>
        <w:spacing w:after="0" w:line="240" w:lineRule="auto"/>
        <w:ind w:left="540" w:hanging="540"/>
        <w:rPr>
          <w:rFonts w:ascii="Times New Roman" w:hAnsi="Times New Roman"/>
          <w:b/>
          <w:lang w:val="lt-LT"/>
        </w:rPr>
      </w:pPr>
      <w:bookmarkStart w:id="1" w:name="_Toc129243124"/>
      <w:bookmarkStart w:id="2" w:name="_Toc129243249"/>
      <w:r w:rsidRPr="002239BB">
        <w:rPr>
          <w:rFonts w:ascii="Times New Roman" w:hAnsi="Times New Roman"/>
          <w:b/>
          <w:lang w:val="lt-LT"/>
        </w:rPr>
        <w:t>9.</w:t>
      </w:r>
      <w:r w:rsidRPr="002239BB">
        <w:rPr>
          <w:rFonts w:ascii="Times New Roman" w:hAnsi="Times New Roman"/>
          <w:b/>
          <w:lang w:val="lt-LT"/>
        </w:rPr>
        <w:tab/>
        <w:t>RINKODAROS TEISĖS SUTEIKIMO / ATNAUJINIMO DATA</w:t>
      </w:r>
      <w:bookmarkEnd w:id="1"/>
      <w:bookmarkEnd w:id="2"/>
    </w:p>
    <w:p w14:paraId="543BB6A2" w14:textId="77777777" w:rsidR="00C342D7" w:rsidRPr="002239BB" w:rsidRDefault="00C342D7" w:rsidP="00C342D7">
      <w:pPr>
        <w:spacing w:after="0" w:line="240" w:lineRule="auto"/>
        <w:rPr>
          <w:rFonts w:ascii="Times New Roman" w:hAnsi="Times New Roman"/>
          <w:lang w:val="lt-LT"/>
        </w:rPr>
      </w:pPr>
    </w:p>
    <w:p w14:paraId="11DA3E3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Rinkodaros teisė pirmą kartą suteikta 2007 m. spalio mėn. 03 d.</w:t>
      </w:r>
    </w:p>
    <w:p w14:paraId="7C929EB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Rinkodaros teisė paskutinį kartą atnaujinta 2012 m. gruodžio mėn. 17 d.</w:t>
      </w:r>
    </w:p>
    <w:p w14:paraId="1FE0F781" w14:textId="77777777" w:rsidR="00C342D7" w:rsidRPr="002239BB" w:rsidRDefault="00C342D7" w:rsidP="00C342D7">
      <w:pPr>
        <w:spacing w:after="0" w:line="240" w:lineRule="auto"/>
        <w:rPr>
          <w:rFonts w:ascii="Times New Roman" w:hAnsi="Times New Roman"/>
          <w:lang w:val="lt-LT"/>
        </w:rPr>
      </w:pPr>
    </w:p>
    <w:p w14:paraId="1483DBEB" w14:textId="77777777" w:rsidR="00C342D7" w:rsidRPr="002239BB" w:rsidRDefault="00C342D7" w:rsidP="00C342D7">
      <w:pPr>
        <w:spacing w:after="0" w:line="240" w:lineRule="auto"/>
        <w:rPr>
          <w:rFonts w:ascii="Times New Roman" w:hAnsi="Times New Roman"/>
          <w:lang w:val="lt-LT"/>
        </w:rPr>
      </w:pPr>
    </w:p>
    <w:p w14:paraId="219887DC" w14:textId="77777777" w:rsidR="00C342D7" w:rsidRPr="002239BB" w:rsidRDefault="00C342D7" w:rsidP="00C342D7">
      <w:pPr>
        <w:spacing w:after="0" w:line="240" w:lineRule="auto"/>
        <w:ind w:left="540" w:hanging="540"/>
        <w:rPr>
          <w:rFonts w:ascii="Times New Roman" w:hAnsi="Times New Roman"/>
          <w:b/>
          <w:lang w:val="lt-LT"/>
        </w:rPr>
      </w:pPr>
      <w:bookmarkStart w:id="3" w:name="_Toc129243125"/>
      <w:bookmarkStart w:id="4" w:name="_Toc129243250"/>
      <w:r w:rsidRPr="002239BB">
        <w:rPr>
          <w:rFonts w:ascii="Times New Roman" w:hAnsi="Times New Roman"/>
          <w:b/>
          <w:lang w:val="lt-LT"/>
        </w:rPr>
        <w:t>10.</w:t>
      </w:r>
      <w:r w:rsidRPr="002239BB">
        <w:rPr>
          <w:rFonts w:ascii="Times New Roman" w:hAnsi="Times New Roman"/>
          <w:b/>
          <w:lang w:val="lt-LT"/>
        </w:rPr>
        <w:tab/>
        <w:t>TEKSTO PERŽIŪROS DATA</w:t>
      </w:r>
      <w:bookmarkEnd w:id="3"/>
      <w:bookmarkEnd w:id="4"/>
    </w:p>
    <w:p w14:paraId="73A0D351" w14:textId="77777777" w:rsidR="00C342D7" w:rsidRPr="002239BB" w:rsidRDefault="00C342D7" w:rsidP="00C342D7">
      <w:pPr>
        <w:spacing w:after="0" w:line="240" w:lineRule="auto"/>
        <w:rPr>
          <w:rFonts w:ascii="Times New Roman" w:hAnsi="Times New Roman"/>
          <w:lang w:val="lt-LT"/>
        </w:rPr>
      </w:pPr>
    </w:p>
    <w:p w14:paraId="7BD7C6C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2015-01-19</w:t>
      </w:r>
    </w:p>
    <w:p w14:paraId="1FF2BAC2" w14:textId="77777777" w:rsidR="00C342D7" w:rsidRPr="002239BB" w:rsidRDefault="00C342D7" w:rsidP="00C342D7">
      <w:pPr>
        <w:spacing w:after="0" w:line="240" w:lineRule="auto"/>
        <w:rPr>
          <w:rFonts w:ascii="Times New Roman" w:hAnsi="Times New Roman"/>
          <w:lang w:val="lt-LT"/>
        </w:rPr>
      </w:pPr>
    </w:p>
    <w:p w14:paraId="3DF369EF" w14:textId="77777777" w:rsidR="00C342D7" w:rsidRPr="002239BB" w:rsidRDefault="00C342D7" w:rsidP="00C342D7">
      <w:pPr>
        <w:spacing w:after="0" w:line="240" w:lineRule="auto"/>
        <w:rPr>
          <w:rFonts w:ascii="Times New Roman" w:hAnsi="Times New Roman"/>
          <w:lang w:val="lt-LT"/>
        </w:rPr>
      </w:pPr>
    </w:p>
    <w:p w14:paraId="3E33DE4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2" w:history="1">
        <w:r w:rsidRPr="002239BB">
          <w:rPr>
            <w:rStyle w:val="Hipersaitas"/>
            <w:lang w:val="lt-LT"/>
          </w:rPr>
          <w:t>http://www.vvkt.lt</w:t>
        </w:r>
      </w:hyperlink>
      <w:r w:rsidRPr="002239BB">
        <w:rPr>
          <w:rFonts w:ascii="Times New Roman" w:hAnsi="Times New Roman"/>
          <w:lang w:val="lt-LT"/>
        </w:rPr>
        <w:t xml:space="preserve"> </w:t>
      </w:r>
    </w:p>
    <w:p w14:paraId="66E30536" w14:textId="77777777" w:rsidR="00C342D7" w:rsidRPr="002239BB" w:rsidRDefault="00C342D7" w:rsidP="00C342D7">
      <w:pPr>
        <w:spacing w:after="0" w:line="240" w:lineRule="auto"/>
        <w:rPr>
          <w:rFonts w:ascii="Times New Roman" w:hAnsi="Times New Roman"/>
          <w:lang w:val="lt-LT"/>
        </w:rPr>
      </w:pPr>
    </w:p>
    <w:p w14:paraId="2E4BC40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br w:type="page"/>
      </w:r>
    </w:p>
    <w:p w14:paraId="2BAC3176" w14:textId="77777777" w:rsidR="00C342D7" w:rsidRPr="002239BB" w:rsidRDefault="00C342D7" w:rsidP="00C342D7">
      <w:pPr>
        <w:spacing w:after="0" w:line="240" w:lineRule="auto"/>
        <w:rPr>
          <w:rFonts w:ascii="Times New Roman" w:hAnsi="Times New Roman"/>
          <w:lang w:val="lt-LT"/>
        </w:rPr>
      </w:pPr>
    </w:p>
    <w:p w14:paraId="07F24B72" w14:textId="77777777" w:rsidR="00C342D7" w:rsidRPr="002239BB" w:rsidRDefault="00C342D7" w:rsidP="00C342D7">
      <w:pPr>
        <w:spacing w:after="0" w:line="240" w:lineRule="auto"/>
        <w:rPr>
          <w:rFonts w:ascii="Times New Roman" w:hAnsi="Times New Roman"/>
          <w:lang w:val="lt-LT"/>
        </w:rPr>
      </w:pPr>
    </w:p>
    <w:p w14:paraId="75450424" w14:textId="77777777" w:rsidR="00C342D7" w:rsidRPr="002239BB" w:rsidRDefault="00C342D7" w:rsidP="00C342D7">
      <w:pPr>
        <w:spacing w:after="0" w:line="240" w:lineRule="auto"/>
        <w:rPr>
          <w:rFonts w:ascii="Times New Roman" w:hAnsi="Times New Roman"/>
          <w:lang w:val="lt-LT"/>
        </w:rPr>
      </w:pPr>
    </w:p>
    <w:p w14:paraId="73BCCDF7" w14:textId="77777777" w:rsidR="00C342D7" w:rsidRPr="002239BB" w:rsidRDefault="00C342D7" w:rsidP="00C342D7">
      <w:pPr>
        <w:spacing w:after="0" w:line="240" w:lineRule="auto"/>
        <w:rPr>
          <w:rFonts w:ascii="Times New Roman" w:hAnsi="Times New Roman"/>
          <w:lang w:val="lt-LT"/>
        </w:rPr>
      </w:pPr>
    </w:p>
    <w:p w14:paraId="2D36645C" w14:textId="77777777" w:rsidR="00C342D7" w:rsidRPr="002239BB" w:rsidRDefault="00C342D7" w:rsidP="00C342D7">
      <w:pPr>
        <w:spacing w:after="0" w:line="240" w:lineRule="auto"/>
        <w:rPr>
          <w:rFonts w:ascii="Times New Roman" w:hAnsi="Times New Roman"/>
          <w:lang w:val="lt-LT"/>
        </w:rPr>
      </w:pPr>
    </w:p>
    <w:p w14:paraId="1AB4D8FE" w14:textId="77777777" w:rsidR="00C342D7" w:rsidRPr="002239BB" w:rsidRDefault="00C342D7" w:rsidP="00C342D7">
      <w:pPr>
        <w:spacing w:after="0" w:line="240" w:lineRule="auto"/>
        <w:rPr>
          <w:rFonts w:ascii="Times New Roman" w:hAnsi="Times New Roman"/>
          <w:lang w:val="lt-LT"/>
        </w:rPr>
      </w:pPr>
    </w:p>
    <w:p w14:paraId="26F54B43" w14:textId="77777777" w:rsidR="00C342D7" w:rsidRPr="002239BB" w:rsidRDefault="00C342D7" w:rsidP="00C342D7">
      <w:pPr>
        <w:spacing w:after="0" w:line="240" w:lineRule="auto"/>
        <w:rPr>
          <w:rFonts w:ascii="Times New Roman" w:hAnsi="Times New Roman"/>
          <w:lang w:val="lt-LT"/>
        </w:rPr>
      </w:pPr>
    </w:p>
    <w:p w14:paraId="2B550BA7" w14:textId="77777777" w:rsidR="00C342D7" w:rsidRPr="002239BB" w:rsidRDefault="00C342D7" w:rsidP="00C342D7">
      <w:pPr>
        <w:spacing w:after="0" w:line="240" w:lineRule="auto"/>
        <w:rPr>
          <w:rFonts w:ascii="Times New Roman" w:hAnsi="Times New Roman"/>
          <w:lang w:val="lt-LT"/>
        </w:rPr>
      </w:pPr>
    </w:p>
    <w:p w14:paraId="78ACD5FD" w14:textId="77777777" w:rsidR="00C342D7" w:rsidRPr="002239BB" w:rsidRDefault="00C342D7" w:rsidP="00C342D7">
      <w:pPr>
        <w:spacing w:after="0" w:line="240" w:lineRule="auto"/>
        <w:rPr>
          <w:rFonts w:ascii="Times New Roman" w:hAnsi="Times New Roman"/>
          <w:lang w:val="lt-LT"/>
        </w:rPr>
      </w:pPr>
    </w:p>
    <w:p w14:paraId="199A4053" w14:textId="77777777" w:rsidR="00C342D7" w:rsidRPr="002239BB" w:rsidRDefault="00C342D7" w:rsidP="00C342D7">
      <w:pPr>
        <w:spacing w:after="0" w:line="240" w:lineRule="auto"/>
        <w:rPr>
          <w:rFonts w:ascii="Times New Roman" w:hAnsi="Times New Roman"/>
          <w:lang w:val="lt-LT"/>
        </w:rPr>
      </w:pPr>
    </w:p>
    <w:p w14:paraId="4DA27BE8" w14:textId="77777777" w:rsidR="00C342D7" w:rsidRPr="002239BB" w:rsidRDefault="00C342D7" w:rsidP="00C342D7">
      <w:pPr>
        <w:spacing w:after="0" w:line="240" w:lineRule="auto"/>
        <w:rPr>
          <w:rFonts w:ascii="Times New Roman" w:hAnsi="Times New Roman"/>
          <w:lang w:val="lt-LT"/>
        </w:rPr>
      </w:pPr>
    </w:p>
    <w:p w14:paraId="6D783F42" w14:textId="77777777" w:rsidR="00C342D7" w:rsidRPr="002239BB" w:rsidRDefault="00C342D7" w:rsidP="00C342D7">
      <w:pPr>
        <w:spacing w:after="0" w:line="240" w:lineRule="auto"/>
        <w:rPr>
          <w:rFonts w:ascii="Times New Roman" w:hAnsi="Times New Roman"/>
          <w:lang w:val="lt-LT"/>
        </w:rPr>
      </w:pPr>
    </w:p>
    <w:p w14:paraId="391FA7DC" w14:textId="77777777" w:rsidR="00C342D7" w:rsidRPr="002239BB" w:rsidRDefault="00C342D7" w:rsidP="00C342D7">
      <w:pPr>
        <w:spacing w:after="0" w:line="240" w:lineRule="auto"/>
        <w:rPr>
          <w:rFonts w:ascii="Times New Roman" w:hAnsi="Times New Roman"/>
          <w:lang w:val="lt-LT"/>
        </w:rPr>
      </w:pPr>
    </w:p>
    <w:p w14:paraId="0E777785" w14:textId="77777777" w:rsidR="00C342D7" w:rsidRPr="002239BB" w:rsidRDefault="00C342D7" w:rsidP="00C342D7">
      <w:pPr>
        <w:spacing w:after="0" w:line="240" w:lineRule="auto"/>
        <w:rPr>
          <w:rFonts w:ascii="Times New Roman" w:hAnsi="Times New Roman"/>
          <w:lang w:val="lt-LT"/>
        </w:rPr>
      </w:pPr>
    </w:p>
    <w:p w14:paraId="1830DF91" w14:textId="77777777" w:rsidR="00C342D7" w:rsidRPr="002239BB" w:rsidRDefault="00C342D7" w:rsidP="00C342D7">
      <w:pPr>
        <w:spacing w:after="0" w:line="240" w:lineRule="auto"/>
        <w:rPr>
          <w:rFonts w:ascii="Times New Roman" w:hAnsi="Times New Roman"/>
          <w:lang w:val="lt-LT"/>
        </w:rPr>
      </w:pPr>
    </w:p>
    <w:p w14:paraId="25FD84A3" w14:textId="77777777" w:rsidR="00C342D7" w:rsidRPr="002239BB" w:rsidRDefault="00C342D7" w:rsidP="00C342D7">
      <w:pPr>
        <w:spacing w:after="0" w:line="240" w:lineRule="auto"/>
        <w:rPr>
          <w:rFonts w:ascii="Times New Roman" w:hAnsi="Times New Roman"/>
          <w:lang w:val="lt-LT"/>
        </w:rPr>
      </w:pPr>
    </w:p>
    <w:p w14:paraId="09D61538" w14:textId="77777777" w:rsidR="00C342D7" w:rsidRPr="002239BB" w:rsidRDefault="00C342D7" w:rsidP="00C342D7">
      <w:pPr>
        <w:spacing w:after="0" w:line="240" w:lineRule="auto"/>
        <w:rPr>
          <w:rFonts w:ascii="Times New Roman" w:hAnsi="Times New Roman"/>
          <w:lang w:val="lt-LT"/>
        </w:rPr>
      </w:pPr>
    </w:p>
    <w:p w14:paraId="74F8BB10" w14:textId="77777777" w:rsidR="00C342D7" w:rsidRPr="002239BB" w:rsidRDefault="00C342D7" w:rsidP="002239BB">
      <w:pPr>
        <w:pStyle w:val="TTEMEASMCA"/>
        <w:rPr>
          <w:b w:val="0"/>
          <w:caps w:val="0"/>
          <w:lang w:val="lt-LT"/>
        </w:rPr>
      </w:pPr>
      <w:bookmarkStart w:id="5" w:name="_Toc129243128"/>
      <w:bookmarkStart w:id="6" w:name="_Toc129243253"/>
    </w:p>
    <w:p w14:paraId="052D5E16" w14:textId="77777777" w:rsidR="00C342D7" w:rsidRPr="002239BB" w:rsidRDefault="00C342D7" w:rsidP="002239BB">
      <w:pPr>
        <w:pStyle w:val="TTEMEASMCA"/>
        <w:rPr>
          <w:b w:val="0"/>
          <w:caps w:val="0"/>
          <w:lang w:val="lt-LT"/>
        </w:rPr>
      </w:pPr>
    </w:p>
    <w:p w14:paraId="387F1C7A" w14:textId="77777777" w:rsidR="00C342D7" w:rsidRPr="002239BB" w:rsidRDefault="00C342D7" w:rsidP="002239BB">
      <w:pPr>
        <w:pStyle w:val="TTEMEASMCA"/>
        <w:rPr>
          <w:b w:val="0"/>
          <w:caps w:val="0"/>
          <w:lang w:val="lt-LT"/>
        </w:rPr>
      </w:pPr>
    </w:p>
    <w:p w14:paraId="7F744DC8" w14:textId="77777777" w:rsidR="00C342D7" w:rsidRPr="002239BB" w:rsidRDefault="00C342D7" w:rsidP="002239BB">
      <w:pPr>
        <w:pStyle w:val="TTEMEASMCA"/>
        <w:rPr>
          <w:b w:val="0"/>
          <w:caps w:val="0"/>
          <w:lang w:val="lt-LT"/>
        </w:rPr>
      </w:pPr>
    </w:p>
    <w:p w14:paraId="2BD8ED37" w14:textId="77777777" w:rsidR="00C342D7" w:rsidRPr="002239BB" w:rsidRDefault="00C342D7" w:rsidP="002239BB">
      <w:pPr>
        <w:pStyle w:val="TTEMEASMCA"/>
        <w:rPr>
          <w:b w:val="0"/>
          <w:caps w:val="0"/>
          <w:lang w:val="lt-LT"/>
        </w:rPr>
      </w:pPr>
    </w:p>
    <w:p w14:paraId="3C111EB0" w14:textId="77777777" w:rsidR="00C342D7" w:rsidRPr="002239BB" w:rsidRDefault="00C342D7" w:rsidP="002239BB">
      <w:pPr>
        <w:pStyle w:val="TTEMEASMCA"/>
        <w:rPr>
          <w:b w:val="0"/>
          <w:caps w:val="0"/>
          <w:lang w:val="lt-LT"/>
        </w:rPr>
      </w:pPr>
    </w:p>
    <w:p w14:paraId="77D31941" w14:textId="77777777" w:rsidR="00C342D7" w:rsidRPr="002239BB" w:rsidRDefault="00C342D7" w:rsidP="002239BB">
      <w:pPr>
        <w:pStyle w:val="TTEMEASMCA"/>
        <w:rPr>
          <w:b w:val="0"/>
          <w:caps w:val="0"/>
          <w:lang w:val="lt-LT"/>
        </w:rPr>
      </w:pPr>
      <w:r w:rsidRPr="002239BB">
        <w:rPr>
          <w:sz w:val="22"/>
          <w:lang w:val="lt-LT"/>
        </w:rPr>
        <w:t>II PRIEDAS</w:t>
      </w:r>
      <w:bookmarkEnd w:id="5"/>
      <w:bookmarkEnd w:id="6"/>
    </w:p>
    <w:p w14:paraId="787CD237" w14:textId="77777777" w:rsidR="00C342D7" w:rsidRPr="002239BB" w:rsidRDefault="00C342D7" w:rsidP="002239BB">
      <w:pPr>
        <w:pStyle w:val="TTEMEASMCA"/>
        <w:rPr>
          <w:b w:val="0"/>
          <w:caps w:val="0"/>
          <w:lang w:val="lt-LT"/>
        </w:rPr>
      </w:pPr>
    </w:p>
    <w:p w14:paraId="67996EB4" w14:textId="77777777" w:rsidR="00C342D7" w:rsidRPr="002239BB" w:rsidRDefault="00C342D7" w:rsidP="002239BB">
      <w:pPr>
        <w:pStyle w:val="TTEMEASMCA"/>
        <w:rPr>
          <w:b w:val="0"/>
          <w:caps w:val="0"/>
          <w:lang w:val="lt-LT"/>
        </w:rPr>
      </w:pPr>
      <w:r w:rsidRPr="002239BB">
        <w:rPr>
          <w:sz w:val="22"/>
          <w:lang w:val="lt-LT"/>
        </w:rPr>
        <w:t>RINKODAROS SĄLYGOS</w:t>
      </w:r>
    </w:p>
    <w:p w14:paraId="0438F0CC" w14:textId="77777777" w:rsidR="00C342D7" w:rsidRPr="002239BB" w:rsidRDefault="00C342D7" w:rsidP="002239BB">
      <w:pPr>
        <w:pStyle w:val="Akapitzlist1"/>
        <w:rPr>
          <w:lang w:val="lt-LT"/>
        </w:rPr>
      </w:pPr>
    </w:p>
    <w:p w14:paraId="177A69D3" w14:textId="77777777" w:rsidR="00C342D7" w:rsidRPr="002239BB" w:rsidRDefault="00C342D7" w:rsidP="002239BB">
      <w:pPr>
        <w:pStyle w:val="BTAnIIEMEASMCA"/>
        <w:rPr>
          <w:b w:val="0"/>
          <w:highlight w:val="yellow"/>
          <w:lang w:val="lt-LT"/>
        </w:rPr>
      </w:pPr>
      <w:r w:rsidRPr="002239BB">
        <w:rPr>
          <w:lang w:val="lt-LT"/>
        </w:rPr>
        <w:t>A.</w:t>
      </w:r>
      <w:r w:rsidRPr="002239BB">
        <w:rPr>
          <w:lang w:val="lt-LT"/>
        </w:rPr>
        <w:tab/>
        <w:t>GAMINTOJAS (-AI), ATSAKINGAS (-I)  UŽ SERIJŲ IŠLEIDIMĄ</w:t>
      </w:r>
    </w:p>
    <w:p w14:paraId="4E3A8178" w14:textId="77777777" w:rsidR="00C342D7" w:rsidRPr="002239BB" w:rsidRDefault="00C342D7" w:rsidP="002239BB">
      <w:pPr>
        <w:pStyle w:val="Akapitzlist1"/>
        <w:rPr>
          <w:highlight w:val="yellow"/>
          <w:lang w:val="lt-LT"/>
        </w:rPr>
      </w:pPr>
    </w:p>
    <w:p w14:paraId="3585ACD0" w14:textId="77777777" w:rsidR="00C342D7" w:rsidRPr="002239BB" w:rsidRDefault="00C342D7" w:rsidP="002239BB">
      <w:pPr>
        <w:pStyle w:val="BTAnIIEMEASMCA"/>
        <w:rPr>
          <w:b w:val="0"/>
          <w:lang w:val="lt-LT"/>
        </w:rPr>
      </w:pPr>
      <w:r w:rsidRPr="002239BB">
        <w:rPr>
          <w:lang w:val="lt-LT"/>
        </w:rPr>
        <w:t>B.</w:t>
      </w:r>
      <w:r w:rsidRPr="002239BB">
        <w:rPr>
          <w:lang w:val="lt-LT"/>
        </w:rPr>
        <w:tab/>
        <w:t>TIEKIMO IR VARTOJIMO SĄLYGOS AR APRIBOJIMAI</w:t>
      </w:r>
    </w:p>
    <w:p w14:paraId="644387B2" w14:textId="77777777" w:rsidR="00C342D7" w:rsidRPr="002239BB" w:rsidRDefault="00C342D7" w:rsidP="002239BB">
      <w:pPr>
        <w:pStyle w:val="BTAnIIEMEASMCA"/>
        <w:rPr>
          <w:b w:val="0"/>
          <w:lang w:val="lt-LT"/>
        </w:rPr>
      </w:pPr>
    </w:p>
    <w:p w14:paraId="0DB9933B" w14:textId="77777777" w:rsidR="00C342D7" w:rsidRPr="00B403C0" w:rsidRDefault="00C342D7" w:rsidP="002239BB">
      <w:pPr>
        <w:pStyle w:val="PI-1EMEASMCA"/>
      </w:pPr>
      <w:r w:rsidRPr="00B403C0">
        <w:br w:type="page"/>
      </w:r>
      <w:r w:rsidRPr="00B403C0">
        <w:lastRenderedPageBreak/>
        <w:t>A.</w:t>
      </w:r>
      <w:r w:rsidRPr="00B403C0">
        <w:tab/>
        <w:t>GAMINTOJAS (-AI), ATSAKINGAS (-I) UŽ SERIJŲ IŠLEIDIMĄ</w:t>
      </w:r>
    </w:p>
    <w:p w14:paraId="2351F090" w14:textId="77777777" w:rsidR="00C342D7" w:rsidRPr="002239BB" w:rsidRDefault="00C342D7" w:rsidP="002239BB">
      <w:pPr>
        <w:pStyle w:val="Akapitzlist1"/>
        <w:rPr>
          <w:highlight w:val="yellow"/>
          <w:lang w:val="lt-LT"/>
        </w:rPr>
      </w:pPr>
    </w:p>
    <w:p w14:paraId="19868BA6" w14:textId="77777777" w:rsidR="00C342D7" w:rsidRPr="002239BB" w:rsidRDefault="00C342D7" w:rsidP="002239BB">
      <w:pPr>
        <w:pStyle w:val="BTuEMEASMCA"/>
        <w:rPr>
          <w:lang w:val="lt-LT"/>
        </w:rPr>
      </w:pPr>
      <w:r w:rsidRPr="002239BB">
        <w:rPr>
          <w:sz w:val="22"/>
          <w:lang w:val="lt-LT"/>
        </w:rPr>
        <w:t xml:space="preserve">Gamintojo (-ų), atsakingo (-ų) už serijų išleidimą, pavadinimas (-ai) ir adresas (-ai) </w:t>
      </w:r>
    </w:p>
    <w:p w14:paraId="59A80FC8" w14:textId="77777777" w:rsidR="00C342D7" w:rsidRPr="002239BB" w:rsidRDefault="00C342D7" w:rsidP="002239BB">
      <w:pPr>
        <w:pStyle w:val="Akapitzlist1"/>
        <w:rPr>
          <w:lang w:val="lt-LT"/>
        </w:rPr>
      </w:pPr>
    </w:p>
    <w:p w14:paraId="1F72598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Pharmaceutical Works POLPHARMA SA</w:t>
      </w:r>
    </w:p>
    <w:p w14:paraId="00E0684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19, Pelplinska Street</w:t>
      </w:r>
    </w:p>
    <w:p w14:paraId="3C0D516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83-200 Starogard Gdański</w:t>
      </w:r>
    </w:p>
    <w:p w14:paraId="65F8753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Lenkija</w:t>
      </w:r>
    </w:p>
    <w:p w14:paraId="07B5CF5F" w14:textId="77777777" w:rsidR="00C342D7" w:rsidRPr="002239BB" w:rsidRDefault="00C342D7" w:rsidP="00C342D7">
      <w:pPr>
        <w:spacing w:after="0" w:line="240" w:lineRule="auto"/>
        <w:rPr>
          <w:rFonts w:ascii="Times New Roman" w:hAnsi="Times New Roman"/>
          <w:lang w:val="lt-LT"/>
        </w:rPr>
      </w:pPr>
    </w:p>
    <w:p w14:paraId="76DD874C" w14:textId="77777777" w:rsidR="00C342D7" w:rsidRPr="002239BB" w:rsidRDefault="00C342D7" w:rsidP="002239BB">
      <w:pPr>
        <w:pStyle w:val="Akapitzlist1"/>
        <w:ind w:left="0"/>
        <w:rPr>
          <w:highlight w:val="yellow"/>
          <w:lang w:val="hu-HU"/>
        </w:rPr>
      </w:pPr>
    </w:p>
    <w:p w14:paraId="2B9C6B4B" w14:textId="77777777" w:rsidR="00C342D7" w:rsidRPr="00B403C0" w:rsidRDefault="00C342D7" w:rsidP="002239BB">
      <w:pPr>
        <w:pStyle w:val="PI-1EMEASMCA"/>
      </w:pPr>
      <w:bookmarkStart w:id="7" w:name="_Toc129243129"/>
      <w:bookmarkStart w:id="8" w:name="_Toc129243254"/>
      <w:r w:rsidRPr="00B403C0">
        <w:t>B.</w:t>
      </w:r>
      <w:r w:rsidRPr="00B403C0">
        <w:tab/>
      </w:r>
      <w:bookmarkEnd w:id="7"/>
      <w:bookmarkEnd w:id="8"/>
      <w:r w:rsidRPr="00B403C0">
        <w:t>TIEKIMO IR VARTOJIMO SĄLYGOS AR APRIBOJIMAI</w:t>
      </w:r>
    </w:p>
    <w:p w14:paraId="2ACCD950" w14:textId="77777777" w:rsidR="00C342D7" w:rsidRPr="002239BB" w:rsidRDefault="00C342D7" w:rsidP="002239BB">
      <w:pPr>
        <w:pStyle w:val="Akapitzlist1"/>
        <w:rPr>
          <w:lang w:val="hu-HU"/>
        </w:rPr>
      </w:pPr>
    </w:p>
    <w:p w14:paraId="0FB9AD54" w14:textId="77777777" w:rsidR="00C342D7" w:rsidRPr="002239BB" w:rsidRDefault="00C342D7" w:rsidP="002239BB">
      <w:pPr>
        <w:pStyle w:val="Akapitzlist1"/>
        <w:ind w:left="0"/>
        <w:rPr>
          <w:lang w:val="hu-HU"/>
        </w:rPr>
      </w:pPr>
      <w:r w:rsidRPr="002239BB">
        <w:rPr>
          <w:sz w:val="22"/>
          <w:lang w:val="hu-HU"/>
        </w:rPr>
        <w:t>Receptinis vaistinis preparatas.</w:t>
      </w:r>
    </w:p>
    <w:p w14:paraId="613B2C22" w14:textId="77777777" w:rsidR="00C342D7" w:rsidRPr="002239BB" w:rsidRDefault="00C342D7" w:rsidP="002239BB">
      <w:pPr>
        <w:pStyle w:val="Akapitzlist1"/>
        <w:rPr>
          <w:lang w:val="hu-HU"/>
        </w:rPr>
      </w:pPr>
    </w:p>
    <w:p w14:paraId="3618EC2B" w14:textId="77777777" w:rsidR="00C342D7" w:rsidRPr="002239BB" w:rsidRDefault="00C342D7" w:rsidP="002239BB">
      <w:pPr>
        <w:pStyle w:val="Akapitzlist1"/>
        <w:rPr>
          <w:lang w:val="hu-HU"/>
        </w:rPr>
      </w:pPr>
    </w:p>
    <w:p w14:paraId="752902F6" w14:textId="77777777" w:rsidR="00C342D7" w:rsidRPr="002239BB" w:rsidRDefault="00C342D7" w:rsidP="002239BB">
      <w:pPr>
        <w:pStyle w:val="Akapitzlist1"/>
        <w:rPr>
          <w:lang w:val="hu-HU"/>
        </w:rPr>
      </w:pPr>
      <w:r w:rsidRPr="002239BB">
        <w:rPr>
          <w:sz w:val="22"/>
          <w:lang w:val="hu-HU"/>
        </w:rPr>
        <w:br w:type="page"/>
      </w:r>
    </w:p>
    <w:p w14:paraId="4163934D" w14:textId="77777777" w:rsidR="00C342D7" w:rsidRPr="002239BB" w:rsidRDefault="00C342D7" w:rsidP="002239BB">
      <w:pPr>
        <w:pStyle w:val="Akapitzlist1"/>
        <w:rPr>
          <w:lang w:val="hu-HU"/>
        </w:rPr>
      </w:pPr>
    </w:p>
    <w:p w14:paraId="2416B53C" w14:textId="77777777" w:rsidR="00C342D7" w:rsidRPr="002239BB" w:rsidRDefault="00C342D7" w:rsidP="002239BB">
      <w:pPr>
        <w:pStyle w:val="Akapitzlist1"/>
        <w:rPr>
          <w:lang w:val="hu-HU"/>
        </w:rPr>
      </w:pPr>
    </w:p>
    <w:p w14:paraId="1633847C" w14:textId="77777777" w:rsidR="00C342D7" w:rsidRPr="002239BB" w:rsidRDefault="00C342D7" w:rsidP="002239BB">
      <w:pPr>
        <w:pStyle w:val="Akapitzlist1"/>
        <w:rPr>
          <w:lang w:val="hu-HU"/>
        </w:rPr>
      </w:pPr>
    </w:p>
    <w:p w14:paraId="516E39AD" w14:textId="77777777" w:rsidR="00C342D7" w:rsidRPr="002239BB" w:rsidRDefault="00C342D7" w:rsidP="002239BB">
      <w:pPr>
        <w:pStyle w:val="Akapitzlist1"/>
        <w:rPr>
          <w:lang w:val="hu-HU"/>
        </w:rPr>
      </w:pPr>
    </w:p>
    <w:p w14:paraId="0CA77745" w14:textId="77777777" w:rsidR="00C342D7" w:rsidRPr="002239BB" w:rsidRDefault="00C342D7" w:rsidP="002239BB">
      <w:pPr>
        <w:pStyle w:val="Akapitzlist1"/>
        <w:rPr>
          <w:lang w:val="hu-HU"/>
        </w:rPr>
      </w:pPr>
    </w:p>
    <w:p w14:paraId="0F97483E" w14:textId="77777777" w:rsidR="00C342D7" w:rsidRPr="002239BB" w:rsidRDefault="00C342D7" w:rsidP="002239BB">
      <w:pPr>
        <w:pStyle w:val="Akapitzlist1"/>
        <w:rPr>
          <w:lang w:val="hu-HU"/>
        </w:rPr>
      </w:pPr>
    </w:p>
    <w:p w14:paraId="39BB3283" w14:textId="77777777" w:rsidR="00C342D7" w:rsidRPr="002239BB" w:rsidRDefault="00C342D7" w:rsidP="002239BB">
      <w:pPr>
        <w:pStyle w:val="Akapitzlist1"/>
        <w:rPr>
          <w:lang w:val="hu-HU"/>
        </w:rPr>
      </w:pPr>
    </w:p>
    <w:p w14:paraId="5D8DAA13" w14:textId="77777777" w:rsidR="00C342D7" w:rsidRPr="002239BB" w:rsidRDefault="00C342D7" w:rsidP="002239BB">
      <w:pPr>
        <w:pStyle w:val="Akapitzlist1"/>
        <w:rPr>
          <w:lang w:val="hu-HU"/>
        </w:rPr>
      </w:pPr>
    </w:p>
    <w:p w14:paraId="1EC2769E" w14:textId="77777777" w:rsidR="00C342D7" w:rsidRPr="002239BB" w:rsidRDefault="00C342D7" w:rsidP="002239BB">
      <w:pPr>
        <w:pStyle w:val="Akapitzlist1"/>
        <w:rPr>
          <w:lang w:val="hu-HU"/>
        </w:rPr>
      </w:pPr>
    </w:p>
    <w:p w14:paraId="254D4B77" w14:textId="77777777" w:rsidR="00C342D7" w:rsidRPr="002239BB" w:rsidRDefault="00C342D7" w:rsidP="002239BB">
      <w:pPr>
        <w:pStyle w:val="Akapitzlist1"/>
        <w:rPr>
          <w:lang w:val="hu-HU"/>
        </w:rPr>
      </w:pPr>
    </w:p>
    <w:p w14:paraId="2154D353" w14:textId="77777777" w:rsidR="00C342D7" w:rsidRPr="002239BB" w:rsidRDefault="00C342D7" w:rsidP="002239BB">
      <w:pPr>
        <w:pStyle w:val="Akapitzlist1"/>
        <w:rPr>
          <w:lang w:val="hu-HU"/>
        </w:rPr>
      </w:pPr>
    </w:p>
    <w:p w14:paraId="4E3BC861" w14:textId="77777777" w:rsidR="00C342D7" w:rsidRPr="002239BB" w:rsidRDefault="00C342D7" w:rsidP="002239BB">
      <w:pPr>
        <w:pStyle w:val="Akapitzlist1"/>
        <w:rPr>
          <w:lang w:val="hu-HU"/>
        </w:rPr>
      </w:pPr>
    </w:p>
    <w:p w14:paraId="6683180A" w14:textId="77777777" w:rsidR="00C342D7" w:rsidRPr="002239BB" w:rsidRDefault="00C342D7" w:rsidP="002239BB">
      <w:pPr>
        <w:pStyle w:val="Akapitzlist1"/>
        <w:rPr>
          <w:lang w:val="hu-HU"/>
        </w:rPr>
      </w:pPr>
    </w:p>
    <w:p w14:paraId="4E3E1990" w14:textId="77777777" w:rsidR="00C342D7" w:rsidRPr="002239BB" w:rsidRDefault="00C342D7" w:rsidP="002239BB">
      <w:pPr>
        <w:pStyle w:val="Akapitzlist1"/>
        <w:rPr>
          <w:lang w:val="hu-HU"/>
        </w:rPr>
      </w:pPr>
    </w:p>
    <w:p w14:paraId="3F6792A9" w14:textId="77777777" w:rsidR="00C342D7" w:rsidRPr="002239BB" w:rsidRDefault="00C342D7" w:rsidP="002239BB">
      <w:pPr>
        <w:pStyle w:val="Akapitzlist1"/>
        <w:rPr>
          <w:lang w:val="hu-HU"/>
        </w:rPr>
      </w:pPr>
    </w:p>
    <w:p w14:paraId="03724613" w14:textId="77777777" w:rsidR="00C342D7" w:rsidRPr="002239BB" w:rsidRDefault="00C342D7" w:rsidP="002239BB">
      <w:pPr>
        <w:pStyle w:val="Akapitzlist1"/>
        <w:rPr>
          <w:lang w:val="hu-HU"/>
        </w:rPr>
      </w:pPr>
    </w:p>
    <w:p w14:paraId="51F6F0DD" w14:textId="77777777" w:rsidR="00C342D7" w:rsidRPr="002239BB" w:rsidRDefault="00C342D7" w:rsidP="002239BB">
      <w:pPr>
        <w:pStyle w:val="Akapitzlist1"/>
        <w:rPr>
          <w:lang w:val="hu-HU"/>
        </w:rPr>
      </w:pPr>
    </w:p>
    <w:p w14:paraId="09831D57" w14:textId="77777777" w:rsidR="00C342D7" w:rsidRPr="002239BB" w:rsidRDefault="00C342D7" w:rsidP="002239BB">
      <w:pPr>
        <w:pStyle w:val="Akapitzlist1"/>
        <w:rPr>
          <w:lang w:val="hu-HU"/>
        </w:rPr>
      </w:pPr>
    </w:p>
    <w:p w14:paraId="060937EC" w14:textId="77777777" w:rsidR="00C342D7" w:rsidRPr="002239BB" w:rsidRDefault="00C342D7" w:rsidP="002239BB">
      <w:pPr>
        <w:pStyle w:val="Akapitzlist1"/>
        <w:rPr>
          <w:lang w:val="hu-HU"/>
        </w:rPr>
      </w:pPr>
    </w:p>
    <w:p w14:paraId="2AB31DBF" w14:textId="77777777" w:rsidR="00C342D7" w:rsidRPr="002239BB" w:rsidRDefault="00C342D7" w:rsidP="002239BB">
      <w:pPr>
        <w:pStyle w:val="Akapitzlist1"/>
        <w:rPr>
          <w:lang w:val="hu-HU"/>
        </w:rPr>
      </w:pPr>
    </w:p>
    <w:p w14:paraId="3488E707" w14:textId="77777777" w:rsidR="00C342D7" w:rsidRPr="002239BB" w:rsidRDefault="00C342D7" w:rsidP="002239BB">
      <w:pPr>
        <w:pStyle w:val="Akapitzlist1"/>
        <w:rPr>
          <w:lang w:val="hu-HU"/>
        </w:rPr>
      </w:pPr>
    </w:p>
    <w:p w14:paraId="0313CBB1" w14:textId="77777777" w:rsidR="00C342D7" w:rsidRPr="002239BB" w:rsidRDefault="00C342D7" w:rsidP="002239BB">
      <w:pPr>
        <w:pStyle w:val="Akapitzlist1"/>
        <w:rPr>
          <w:lang w:val="hu-HU"/>
        </w:rPr>
      </w:pPr>
    </w:p>
    <w:p w14:paraId="2979F81B" w14:textId="77777777" w:rsidR="00C342D7" w:rsidRPr="002239BB" w:rsidRDefault="00C342D7" w:rsidP="002239BB">
      <w:pPr>
        <w:pStyle w:val="TTEMEASMCA"/>
        <w:rPr>
          <w:b w:val="0"/>
          <w:caps w:val="0"/>
          <w:lang w:val="lt-LT"/>
        </w:rPr>
      </w:pPr>
      <w:bookmarkStart w:id="9" w:name="_Toc129243134"/>
      <w:bookmarkStart w:id="10" w:name="_Toc129243259"/>
      <w:r w:rsidRPr="002239BB">
        <w:rPr>
          <w:sz w:val="22"/>
          <w:lang w:val="lt-LT"/>
        </w:rPr>
        <w:t>III PRIEDAS</w:t>
      </w:r>
      <w:bookmarkEnd w:id="9"/>
      <w:bookmarkEnd w:id="10"/>
    </w:p>
    <w:p w14:paraId="472FDD22" w14:textId="77777777" w:rsidR="00C342D7" w:rsidRPr="002239BB" w:rsidRDefault="00C342D7" w:rsidP="002239BB">
      <w:pPr>
        <w:pStyle w:val="Akapitzlist1"/>
        <w:rPr>
          <w:lang w:val="hu-HU"/>
        </w:rPr>
      </w:pPr>
    </w:p>
    <w:p w14:paraId="12432A1C" w14:textId="77777777" w:rsidR="00C342D7" w:rsidRPr="002239BB" w:rsidRDefault="00C342D7" w:rsidP="002239BB">
      <w:pPr>
        <w:pStyle w:val="TTEMEASMCA"/>
        <w:rPr>
          <w:b w:val="0"/>
          <w:caps w:val="0"/>
          <w:lang w:val="lt-LT"/>
        </w:rPr>
      </w:pPr>
      <w:bookmarkStart w:id="11" w:name="_Toc129243135"/>
      <w:bookmarkStart w:id="12" w:name="_Toc129243260"/>
      <w:r w:rsidRPr="002239BB">
        <w:rPr>
          <w:sz w:val="22"/>
          <w:lang w:val="lt-LT"/>
        </w:rPr>
        <w:t>ŽENKLINIMAS IR PAKUOTĖS LAPELIS</w:t>
      </w:r>
      <w:bookmarkEnd w:id="11"/>
      <w:bookmarkEnd w:id="12"/>
    </w:p>
    <w:p w14:paraId="35B335F6" w14:textId="77777777" w:rsidR="00C342D7" w:rsidRPr="002239BB" w:rsidRDefault="00C342D7" w:rsidP="00C342D7">
      <w:pPr>
        <w:spacing w:after="0" w:line="240" w:lineRule="auto"/>
        <w:rPr>
          <w:rFonts w:ascii="Times New Roman" w:hAnsi="Times New Roman"/>
          <w:lang w:val="lt-LT"/>
        </w:rPr>
      </w:pPr>
    </w:p>
    <w:p w14:paraId="3729E447" w14:textId="77777777" w:rsidR="00C342D7" w:rsidRPr="002239BB" w:rsidRDefault="00C342D7" w:rsidP="00C342D7">
      <w:pPr>
        <w:spacing w:after="0" w:line="240" w:lineRule="auto"/>
        <w:rPr>
          <w:rFonts w:ascii="Times New Roman" w:hAnsi="Times New Roman"/>
          <w:lang w:val="lt-LT"/>
        </w:rPr>
      </w:pPr>
    </w:p>
    <w:p w14:paraId="5D273D53" w14:textId="77777777" w:rsidR="00C342D7" w:rsidRPr="002239BB" w:rsidRDefault="00C342D7" w:rsidP="00C342D7">
      <w:pPr>
        <w:spacing w:after="0" w:line="240" w:lineRule="auto"/>
        <w:rPr>
          <w:rFonts w:ascii="Times New Roman" w:hAnsi="Times New Roman"/>
          <w:lang w:val="lt-LT"/>
        </w:rPr>
      </w:pPr>
    </w:p>
    <w:p w14:paraId="45688892" w14:textId="77777777" w:rsidR="00C342D7" w:rsidRPr="002239BB" w:rsidRDefault="00C342D7" w:rsidP="00C342D7">
      <w:pPr>
        <w:spacing w:after="0" w:line="240" w:lineRule="auto"/>
        <w:rPr>
          <w:rFonts w:ascii="Times New Roman" w:hAnsi="Times New Roman"/>
          <w:lang w:val="lt-LT"/>
        </w:rPr>
      </w:pPr>
    </w:p>
    <w:p w14:paraId="564C26B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br w:type="page"/>
      </w:r>
    </w:p>
    <w:p w14:paraId="42757CD1" w14:textId="77777777" w:rsidR="00C342D7" w:rsidRPr="002239BB" w:rsidRDefault="00C342D7" w:rsidP="00C342D7">
      <w:pPr>
        <w:spacing w:after="0" w:line="240" w:lineRule="auto"/>
        <w:rPr>
          <w:rFonts w:ascii="Times New Roman" w:hAnsi="Times New Roman"/>
          <w:lang w:val="lt-LT"/>
        </w:rPr>
      </w:pPr>
    </w:p>
    <w:p w14:paraId="304224F6" w14:textId="77777777" w:rsidR="00C342D7" w:rsidRPr="002239BB" w:rsidRDefault="00C342D7" w:rsidP="00C342D7">
      <w:pPr>
        <w:spacing w:after="0" w:line="240" w:lineRule="auto"/>
        <w:rPr>
          <w:rFonts w:ascii="Times New Roman" w:hAnsi="Times New Roman"/>
          <w:lang w:val="lt-LT"/>
        </w:rPr>
      </w:pPr>
    </w:p>
    <w:p w14:paraId="7490AC55" w14:textId="77777777" w:rsidR="00C342D7" w:rsidRPr="002239BB" w:rsidRDefault="00C342D7" w:rsidP="00C342D7">
      <w:pPr>
        <w:spacing w:after="0" w:line="240" w:lineRule="auto"/>
        <w:rPr>
          <w:rFonts w:ascii="Times New Roman" w:hAnsi="Times New Roman"/>
          <w:lang w:val="lt-LT"/>
        </w:rPr>
      </w:pPr>
    </w:p>
    <w:p w14:paraId="6D303735" w14:textId="77777777" w:rsidR="00C342D7" w:rsidRPr="002239BB" w:rsidRDefault="00C342D7" w:rsidP="00C342D7">
      <w:pPr>
        <w:spacing w:after="0" w:line="240" w:lineRule="auto"/>
        <w:rPr>
          <w:rFonts w:ascii="Times New Roman" w:hAnsi="Times New Roman"/>
          <w:lang w:val="lt-LT"/>
        </w:rPr>
      </w:pPr>
    </w:p>
    <w:p w14:paraId="6DC2CFAE" w14:textId="77777777" w:rsidR="00C342D7" w:rsidRPr="002239BB" w:rsidRDefault="00C342D7" w:rsidP="00C342D7">
      <w:pPr>
        <w:spacing w:after="0" w:line="240" w:lineRule="auto"/>
        <w:rPr>
          <w:rFonts w:ascii="Times New Roman" w:hAnsi="Times New Roman"/>
          <w:lang w:val="lt-LT"/>
        </w:rPr>
      </w:pPr>
    </w:p>
    <w:p w14:paraId="65A647E9" w14:textId="77777777" w:rsidR="00C342D7" w:rsidRPr="002239BB" w:rsidRDefault="00C342D7" w:rsidP="00C342D7">
      <w:pPr>
        <w:spacing w:after="0" w:line="240" w:lineRule="auto"/>
        <w:rPr>
          <w:rFonts w:ascii="Times New Roman" w:hAnsi="Times New Roman"/>
          <w:lang w:val="lt-LT"/>
        </w:rPr>
      </w:pPr>
    </w:p>
    <w:p w14:paraId="37219FAB" w14:textId="77777777" w:rsidR="00C342D7" w:rsidRPr="002239BB" w:rsidRDefault="00C342D7" w:rsidP="00C342D7">
      <w:pPr>
        <w:spacing w:after="0" w:line="240" w:lineRule="auto"/>
        <w:rPr>
          <w:rFonts w:ascii="Times New Roman" w:hAnsi="Times New Roman"/>
          <w:lang w:val="lt-LT"/>
        </w:rPr>
      </w:pPr>
    </w:p>
    <w:p w14:paraId="1FF73DC9" w14:textId="77777777" w:rsidR="00C342D7" w:rsidRPr="002239BB" w:rsidRDefault="00C342D7" w:rsidP="00C342D7">
      <w:pPr>
        <w:spacing w:after="0" w:line="240" w:lineRule="auto"/>
        <w:rPr>
          <w:rFonts w:ascii="Times New Roman" w:hAnsi="Times New Roman"/>
          <w:lang w:val="lt-LT"/>
        </w:rPr>
      </w:pPr>
    </w:p>
    <w:p w14:paraId="6B0A199D" w14:textId="77777777" w:rsidR="00C342D7" w:rsidRPr="002239BB" w:rsidRDefault="00C342D7" w:rsidP="00C342D7">
      <w:pPr>
        <w:spacing w:after="0" w:line="240" w:lineRule="auto"/>
        <w:rPr>
          <w:rFonts w:ascii="Times New Roman" w:hAnsi="Times New Roman"/>
          <w:lang w:val="lt-LT"/>
        </w:rPr>
      </w:pPr>
    </w:p>
    <w:p w14:paraId="7D8594D1" w14:textId="77777777" w:rsidR="00C342D7" w:rsidRPr="002239BB" w:rsidRDefault="00C342D7" w:rsidP="00C342D7">
      <w:pPr>
        <w:spacing w:after="0" w:line="240" w:lineRule="auto"/>
        <w:rPr>
          <w:rFonts w:ascii="Times New Roman" w:hAnsi="Times New Roman"/>
          <w:lang w:val="lt-LT"/>
        </w:rPr>
      </w:pPr>
    </w:p>
    <w:p w14:paraId="08AB0EA4" w14:textId="77777777" w:rsidR="00C342D7" w:rsidRPr="002239BB" w:rsidRDefault="00C342D7" w:rsidP="00C342D7">
      <w:pPr>
        <w:spacing w:after="0" w:line="240" w:lineRule="auto"/>
        <w:rPr>
          <w:rFonts w:ascii="Times New Roman" w:hAnsi="Times New Roman"/>
          <w:lang w:val="lt-LT"/>
        </w:rPr>
      </w:pPr>
    </w:p>
    <w:p w14:paraId="255D4EAB" w14:textId="77777777" w:rsidR="00C342D7" w:rsidRPr="002239BB" w:rsidRDefault="00C342D7" w:rsidP="00C342D7">
      <w:pPr>
        <w:spacing w:after="0" w:line="240" w:lineRule="auto"/>
        <w:rPr>
          <w:rFonts w:ascii="Times New Roman" w:hAnsi="Times New Roman"/>
          <w:lang w:val="lt-LT"/>
        </w:rPr>
      </w:pPr>
    </w:p>
    <w:p w14:paraId="079FCC98" w14:textId="77777777" w:rsidR="00C342D7" w:rsidRPr="002239BB" w:rsidRDefault="00C342D7" w:rsidP="00C342D7">
      <w:pPr>
        <w:spacing w:after="0" w:line="240" w:lineRule="auto"/>
        <w:rPr>
          <w:rFonts w:ascii="Times New Roman" w:hAnsi="Times New Roman"/>
          <w:lang w:val="lt-LT"/>
        </w:rPr>
      </w:pPr>
    </w:p>
    <w:p w14:paraId="187887DD" w14:textId="77777777" w:rsidR="00C342D7" w:rsidRPr="002239BB" w:rsidRDefault="00C342D7" w:rsidP="00C342D7">
      <w:pPr>
        <w:spacing w:after="0" w:line="240" w:lineRule="auto"/>
        <w:rPr>
          <w:rFonts w:ascii="Times New Roman" w:hAnsi="Times New Roman"/>
          <w:lang w:val="lt-LT"/>
        </w:rPr>
      </w:pPr>
    </w:p>
    <w:p w14:paraId="6300D5F1" w14:textId="77777777" w:rsidR="00C342D7" w:rsidRPr="002239BB" w:rsidRDefault="00C342D7" w:rsidP="00C342D7">
      <w:pPr>
        <w:spacing w:after="0" w:line="240" w:lineRule="auto"/>
        <w:rPr>
          <w:rFonts w:ascii="Times New Roman" w:hAnsi="Times New Roman"/>
          <w:lang w:val="lt-LT"/>
        </w:rPr>
      </w:pPr>
    </w:p>
    <w:p w14:paraId="321C6248" w14:textId="77777777" w:rsidR="00C342D7" w:rsidRPr="002239BB" w:rsidRDefault="00C342D7" w:rsidP="00C342D7">
      <w:pPr>
        <w:spacing w:after="0" w:line="240" w:lineRule="auto"/>
        <w:rPr>
          <w:rFonts w:ascii="Times New Roman" w:hAnsi="Times New Roman"/>
          <w:lang w:val="lt-LT"/>
        </w:rPr>
      </w:pPr>
    </w:p>
    <w:p w14:paraId="05F334EF" w14:textId="77777777" w:rsidR="00C342D7" w:rsidRPr="002239BB" w:rsidRDefault="00C342D7" w:rsidP="00C342D7">
      <w:pPr>
        <w:spacing w:after="0" w:line="240" w:lineRule="auto"/>
        <w:rPr>
          <w:rFonts w:ascii="Times New Roman" w:hAnsi="Times New Roman"/>
          <w:lang w:val="lt-LT"/>
        </w:rPr>
      </w:pPr>
    </w:p>
    <w:p w14:paraId="5E4260F5" w14:textId="77777777" w:rsidR="00C342D7" w:rsidRPr="002239BB" w:rsidRDefault="00C342D7" w:rsidP="00C342D7">
      <w:pPr>
        <w:spacing w:after="0" w:line="240" w:lineRule="auto"/>
        <w:rPr>
          <w:rFonts w:ascii="Times New Roman" w:hAnsi="Times New Roman"/>
          <w:lang w:val="lt-LT"/>
        </w:rPr>
      </w:pPr>
    </w:p>
    <w:p w14:paraId="338E7052" w14:textId="77777777" w:rsidR="00C342D7" w:rsidRPr="002239BB" w:rsidRDefault="00C342D7" w:rsidP="00C342D7">
      <w:pPr>
        <w:spacing w:after="0" w:line="240" w:lineRule="auto"/>
        <w:rPr>
          <w:rFonts w:ascii="Times New Roman" w:hAnsi="Times New Roman"/>
          <w:lang w:val="lt-LT"/>
        </w:rPr>
      </w:pPr>
    </w:p>
    <w:p w14:paraId="7A77C10B" w14:textId="77777777" w:rsidR="00C342D7" w:rsidRPr="002239BB" w:rsidRDefault="00C342D7" w:rsidP="00C342D7">
      <w:pPr>
        <w:spacing w:after="0" w:line="240" w:lineRule="auto"/>
        <w:rPr>
          <w:rFonts w:ascii="Times New Roman" w:hAnsi="Times New Roman"/>
          <w:lang w:val="lt-LT"/>
        </w:rPr>
      </w:pPr>
    </w:p>
    <w:p w14:paraId="5F35B93B" w14:textId="77777777" w:rsidR="00C342D7" w:rsidRPr="002239BB" w:rsidRDefault="00C342D7" w:rsidP="00C342D7">
      <w:pPr>
        <w:spacing w:after="0" w:line="240" w:lineRule="auto"/>
        <w:rPr>
          <w:rFonts w:ascii="Times New Roman" w:hAnsi="Times New Roman"/>
          <w:lang w:val="lt-LT"/>
        </w:rPr>
      </w:pPr>
    </w:p>
    <w:p w14:paraId="2B0FFE8D" w14:textId="77777777" w:rsidR="00C342D7" w:rsidRPr="002239BB" w:rsidRDefault="00C342D7" w:rsidP="00C342D7">
      <w:pPr>
        <w:spacing w:after="0" w:line="240" w:lineRule="auto"/>
        <w:rPr>
          <w:rFonts w:ascii="Times New Roman" w:hAnsi="Times New Roman"/>
          <w:lang w:val="lt-LT"/>
        </w:rPr>
      </w:pPr>
    </w:p>
    <w:p w14:paraId="1FA53334" w14:textId="77777777" w:rsidR="00C342D7" w:rsidRPr="002239BB" w:rsidRDefault="00C342D7" w:rsidP="002239BB">
      <w:pPr>
        <w:pStyle w:val="TTEMEASMCA"/>
        <w:rPr>
          <w:b w:val="0"/>
          <w:caps w:val="0"/>
          <w:lang w:val="lt-LT"/>
        </w:rPr>
      </w:pPr>
      <w:bookmarkStart w:id="13" w:name="_Toc129243136"/>
      <w:bookmarkStart w:id="14" w:name="_Toc129243261"/>
      <w:r w:rsidRPr="002239BB">
        <w:rPr>
          <w:sz w:val="22"/>
          <w:lang w:val="lt-LT"/>
        </w:rPr>
        <w:t>A. ŽENKLINIMAS</w:t>
      </w:r>
      <w:bookmarkEnd w:id="13"/>
      <w:bookmarkEnd w:id="14"/>
    </w:p>
    <w:p w14:paraId="1FAA0C69" w14:textId="77777777" w:rsidR="00C342D7" w:rsidRPr="002239BB" w:rsidRDefault="00C342D7" w:rsidP="002239BB">
      <w:pPr>
        <w:pStyle w:val="Akapitzlist1"/>
        <w:rPr>
          <w:lang w:val="lt-LT"/>
        </w:rPr>
      </w:pPr>
      <w:r w:rsidRPr="002239BB">
        <w:rPr>
          <w:sz w:val="22"/>
          <w:lang w:val="lt-LT"/>
        </w:rPr>
        <w:br w:type="page"/>
      </w:r>
    </w:p>
    <w:p w14:paraId="59AAECAA" w14:textId="77777777" w:rsidR="00C342D7" w:rsidRPr="002239BB" w:rsidRDefault="00C342D7" w:rsidP="002239BB">
      <w:pPr>
        <w:pStyle w:val="PI-1labEMEASMCA"/>
        <w:rPr>
          <w:b w:val="0"/>
        </w:rPr>
      </w:pPr>
      <w:r w:rsidRPr="002239BB">
        <w:rPr>
          <w:sz w:val="22"/>
        </w:rPr>
        <w:lastRenderedPageBreak/>
        <w:t>INFORMACIJA ANT IŠORINĖS IR VIDINĖS PAKUOTĖS</w:t>
      </w:r>
    </w:p>
    <w:p w14:paraId="0D460B67" w14:textId="77777777" w:rsidR="00C342D7" w:rsidRPr="002239BB" w:rsidRDefault="00C342D7" w:rsidP="002239BB">
      <w:pPr>
        <w:pStyle w:val="PI-1labEMEASMCA"/>
        <w:rPr>
          <w:b w:val="0"/>
        </w:rPr>
      </w:pPr>
    </w:p>
    <w:p w14:paraId="5330397F" w14:textId="77777777" w:rsidR="00C342D7" w:rsidRPr="002239BB" w:rsidRDefault="00C342D7" w:rsidP="002239BB">
      <w:pPr>
        <w:pStyle w:val="PI-1labEMEASMCA"/>
        <w:rPr>
          <w:b w:val="0"/>
        </w:rPr>
      </w:pPr>
      <w:r w:rsidRPr="002239BB">
        <w:rPr>
          <w:sz w:val="22"/>
        </w:rPr>
        <w:t>KARTONO DĖŽUTĖ / BUTELIUKO ETIKETĖ</w:t>
      </w:r>
    </w:p>
    <w:p w14:paraId="7C1A971F" w14:textId="77777777" w:rsidR="00C342D7" w:rsidRPr="002239BB" w:rsidRDefault="00C342D7" w:rsidP="002239BB">
      <w:pPr>
        <w:pStyle w:val="Akapitzlist1"/>
        <w:ind w:left="0"/>
        <w:rPr>
          <w:lang w:val="lt-LT"/>
        </w:rPr>
      </w:pPr>
    </w:p>
    <w:p w14:paraId="2324863C" w14:textId="77777777" w:rsidR="00C342D7" w:rsidRPr="002239BB" w:rsidRDefault="00C342D7" w:rsidP="002239BB">
      <w:pPr>
        <w:pStyle w:val="Akapitzlist1"/>
        <w:ind w:left="0"/>
        <w:rPr>
          <w:lang w:val="lt-LT"/>
        </w:rPr>
      </w:pPr>
    </w:p>
    <w:p w14:paraId="4B3E7CF2" w14:textId="77777777" w:rsidR="00C342D7" w:rsidRPr="002239BB" w:rsidRDefault="00C342D7" w:rsidP="002239BB">
      <w:pPr>
        <w:pStyle w:val="PI-1labEMEASMCA"/>
        <w:rPr>
          <w:b w:val="0"/>
        </w:rPr>
      </w:pPr>
      <w:r w:rsidRPr="002239BB">
        <w:rPr>
          <w:sz w:val="22"/>
        </w:rPr>
        <w:t>1.</w:t>
      </w:r>
      <w:r w:rsidRPr="002239BB">
        <w:rPr>
          <w:sz w:val="22"/>
        </w:rPr>
        <w:tab/>
        <w:t>VAISTINIO PREPARATO PAVADINIMAS</w:t>
      </w:r>
    </w:p>
    <w:p w14:paraId="374C1EE4" w14:textId="77777777" w:rsidR="00C342D7" w:rsidRPr="002239BB" w:rsidRDefault="00C342D7" w:rsidP="002239BB">
      <w:pPr>
        <w:pStyle w:val="Akapitzlist1"/>
        <w:ind w:left="0"/>
        <w:rPr>
          <w:lang w:val="lt-LT"/>
        </w:rPr>
      </w:pPr>
    </w:p>
    <w:p w14:paraId="7E49D589" w14:textId="77777777" w:rsidR="00C342D7" w:rsidRPr="002239BB" w:rsidRDefault="00C342D7" w:rsidP="002239BB">
      <w:pPr>
        <w:pStyle w:val="Akapitzlist1"/>
        <w:ind w:left="0"/>
      </w:pPr>
      <w:r w:rsidRPr="002239BB">
        <w:rPr>
          <w:sz w:val="22"/>
        </w:rPr>
        <w:t>Avedol 6,25 mg plėvele dengtos tabletės</w:t>
      </w:r>
    </w:p>
    <w:p w14:paraId="7191D843" w14:textId="77777777" w:rsidR="00C342D7" w:rsidRPr="002239BB" w:rsidRDefault="00C342D7" w:rsidP="002239BB">
      <w:pPr>
        <w:pStyle w:val="Akapitzlist1"/>
        <w:ind w:left="0"/>
      </w:pPr>
    </w:p>
    <w:p w14:paraId="032266F9" w14:textId="77777777" w:rsidR="00C342D7" w:rsidRPr="002239BB" w:rsidRDefault="00C342D7" w:rsidP="002239BB">
      <w:pPr>
        <w:pStyle w:val="Akapitzlist1"/>
        <w:ind w:left="0"/>
      </w:pPr>
      <w:r w:rsidRPr="002239BB">
        <w:rPr>
          <w:sz w:val="22"/>
        </w:rPr>
        <w:t>Carvedilolum</w:t>
      </w:r>
    </w:p>
    <w:p w14:paraId="59D50FD5" w14:textId="77777777" w:rsidR="00C342D7" w:rsidRPr="002239BB" w:rsidRDefault="00C342D7" w:rsidP="002239BB">
      <w:pPr>
        <w:pStyle w:val="Akapitzlist1"/>
        <w:ind w:left="0"/>
      </w:pPr>
    </w:p>
    <w:p w14:paraId="5DCD531E" w14:textId="77777777" w:rsidR="00C342D7" w:rsidRPr="002239BB" w:rsidRDefault="00C342D7" w:rsidP="002239BB">
      <w:pPr>
        <w:pStyle w:val="Akapitzlist1"/>
        <w:ind w:left="0"/>
      </w:pPr>
    </w:p>
    <w:p w14:paraId="28FA9698" w14:textId="77777777" w:rsidR="00C342D7" w:rsidRPr="002239BB" w:rsidRDefault="00C342D7" w:rsidP="002239BB">
      <w:pPr>
        <w:pStyle w:val="PI-1labEMEASMCA"/>
        <w:rPr>
          <w:b w:val="0"/>
        </w:rPr>
      </w:pPr>
      <w:r w:rsidRPr="002239BB">
        <w:rPr>
          <w:sz w:val="22"/>
        </w:rPr>
        <w:t>2.</w:t>
      </w:r>
      <w:r w:rsidRPr="002239BB">
        <w:rPr>
          <w:sz w:val="22"/>
        </w:rPr>
        <w:tab/>
        <w:t>VEIKLIOJI MEDŽIAGA IR JOS KIEKIS</w:t>
      </w:r>
    </w:p>
    <w:p w14:paraId="306FFFE4" w14:textId="77777777" w:rsidR="00C342D7" w:rsidRPr="002239BB" w:rsidRDefault="00C342D7" w:rsidP="002239BB">
      <w:pPr>
        <w:pStyle w:val="Akapitzlist1"/>
        <w:ind w:left="0"/>
      </w:pPr>
    </w:p>
    <w:p w14:paraId="53B889EB" w14:textId="77777777" w:rsidR="00C342D7" w:rsidRPr="002239BB" w:rsidRDefault="00C342D7" w:rsidP="002239BB">
      <w:pPr>
        <w:pStyle w:val="Akapitzlist1"/>
        <w:ind w:left="0"/>
      </w:pPr>
      <w:r w:rsidRPr="002239BB">
        <w:rPr>
          <w:sz w:val="22"/>
        </w:rPr>
        <w:t>Vienoje plėvele dengtoje tabletėje yra 6,25 mg karvedilolio.</w:t>
      </w:r>
    </w:p>
    <w:p w14:paraId="698FF022" w14:textId="77777777" w:rsidR="00C342D7" w:rsidRPr="002239BB" w:rsidRDefault="00C342D7" w:rsidP="002239BB">
      <w:pPr>
        <w:pStyle w:val="Akapitzlist1"/>
        <w:ind w:left="0"/>
      </w:pPr>
    </w:p>
    <w:p w14:paraId="51FC3A8B" w14:textId="77777777" w:rsidR="00C342D7" w:rsidRPr="002239BB" w:rsidRDefault="00C342D7" w:rsidP="002239BB">
      <w:pPr>
        <w:pStyle w:val="Akapitzlist1"/>
        <w:ind w:left="0"/>
      </w:pPr>
    </w:p>
    <w:p w14:paraId="545EB971" w14:textId="77777777" w:rsidR="00C342D7" w:rsidRPr="002239BB" w:rsidRDefault="00C342D7" w:rsidP="002239BB">
      <w:pPr>
        <w:pStyle w:val="PI-1labEMEASMCA"/>
        <w:rPr>
          <w:b w:val="0"/>
          <w:highlight w:val="lightGray"/>
        </w:rPr>
      </w:pPr>
      <w:r w:rsidRPr="002239BB">
        <w:rPr>
          <w:sz w:val="22"/>
        </w:rPr>
        <w:t>3.</w:t>
      </w:r>
      <w:r w:rsidRPr="002239BB">
        <w:rPr>
          <w:sz w:val="22"/>
        </w:rPr>
        <w:tab/>
        <w:t>PAGALBINIŲ MEDŽIAGŲ SĄRAŠAS</w:t>
      </w:r>
    </w:p>
    <w:p w14:paraId="50FD00D0" w14:textId="77777777" w:rsidR="00C342D7" w:rsidRPr="002239BB" w:rsidRDefault="00C342D7" w:rsidP="002239BB">
      <w:pPr>
        <w:pStyle w:val="Akapitzlist1"/>
        <w:ind w:left="0"/>
      </w:pPr>
    </w:p>
    <w:p w14:paraId="15150076" w14:textId="77777777" w:rsidR="00C342D7" w:rsidRPr="002239BB" w:rsidRDefault="00C342D7" w:rsidP="002239BB">
      <w:pPr>
        <w:pStyle w:val="Akapitzlist1"/>
        <w:ind w:left="0"/>
      </w:pPr>
      <w:r w:rsidRPr="002239BB">
        <w:rPr>
          <w:sz w:val="22"/>
        </w:rPr>
        <w:t>Sudėtyje yra laktozės monohidrato.</w:t>
      </w:r>
    </w:p>
    <w:p w14:paraId="61BF5AA0" w14:textId="77777777" w:rsidR="00C342D7" w:rsidRPr="002239BB" w:rsidRDefault="00C342D7" w:rsidP="002239BB">
      <w:pPr>
        <w:pStyle w:val="Akapitzlist1"/>
        <w:ind w:left="0"/>
      </w:pPr>
      <w:r w:rsidRPr="002239BB">
        <w:rPr>
          <w:sz w:val="22"/>
        </w:rPr>
        <w:t>Daugiau informacijos pateikta pakuotės lapelyje.</w:t>
      </w:r>
    </w:p>
    <w:p w14:paraId="050488F7" w14:textId="77777777" w:rsidR="00C342D7" w:rsidRPr="002239BB" w:rsidRDefault="00C342D7" w:rsidP="002239BB">
      <w:pPr>
        <w:pStyle w:val="Akapitzlist1"/>
        <w:ind w:left="0"/>
      </w:pPr>
    </w:p>
    <w:p w14:paraId="1A07213B" w14:textId="77777777" w:rsidR="00C342D7" w:rsidRPr="002239BB" w:rsidRDefault="00C342D7" w:rsidP="002239BB">
      <w:pPr>
        <w:pStyle w:val="Akapitzlist1"/>
        <w:ind w:left="0"/>
      </w:pPr>
    </w:p>
    <w:p w14:paraId="1E92A270" w14:textId="77777777" w:rsidR="00C342D7" w:rsidRPr="002239BB" w:rsidRDefault="00C342D7" w:rsidP="002239BB">
      <w:pPr>
        <w:pStyle w:val="PI-1labEMEASMCA"/>
        <w:rPr>
          <w:b w:val="0"/>
        </w:rPr>
      </w:pPr>
      <w:r w:rsidRPr="002239BB">
        <w:rPr>
          <w:sz w:val="22"/>
        </w:rPr>
        <w:t>4.</w:t>
      </w:r>
      <w:r w:rsidRPr="002239BB">
        <w:rPr>
          <w:sz w:val="22"/>
        </w:rPr>
        <w:tab/>
        <w:t>FARMACINĖ FORMA IR KIEKIS PAKUOTĖJE</w:t>
      </w:r>
    </w:p>
    <w:p w14:paraId="7A6E5988" w14:textId="77777777" w:rsidR="00C342D7" w:rsidRPr="002239BB" w:rsidRDefault="00C342D7" w:rsidP="002239BB">
      <w:pPr>
        <w:pStyle w:val="Akapitzlist1"/>
        <w:ind w:left="0"/>
      </w:pPr>
    </w:p>
    <w:p w14:paraId="766DB51B" w14:textId="77777777" w:rsidR="00C342D7" w:rsidRPr="002239BB" w:rsidRDefault="00C342D7" w:rsidP="002239BB">
      <w:pPr>
        <w:pStyle w:val="Akapitzlist1"/>
        <w:ind w:left="0"/>
      </w:pPr>
      <w:r w:rsidRPr="002239BB">
        <w:rPr>
          <w:sz w:val="22"/>
        </w:rPr>
        <w:t>30 plėvele dengtų tablečių</w:t>
      </w:r>
    </w:p>
    <w:p w14:paraId="69C9D301" w14:textId="77777777" w:rsidR="00C342D7" w:rsidRPr="002239BB" w:rsidRDefault="00C342D7" w:rsidP="002239BB">
      <w:pPr>
        <w:pStyle w:val="Akapitzlist1"/>
        <w:ind w:left="0"/>
      </w:pPr>
      <w:r w:rsidRPr="002239BB">
        <w:rPr>
          <w:sz w:val="22"/>
          <w:highlight w:val="lightGray"/>
        </w:rPr>
        <w:t>60 plėvele dengtų tablečių</w:t>
      </w:r>
    </w:p>
    <w:p w14:paraId="7EB0B37D" w14:textId="77777777" w:rsidR="00C342D7" w:rsidRPr="002239BB" w:rsidRDefault="00C342D7" w:rsidP="002239BB">
      <w:pPr>
        <w:pStyle w:val="Akapitzlist1"/>
        <w:ind w:left="0"/>
      </w:pPr>
    </w:p>
    <w:p w14:paraId="5BE2B25A" w14:textId="77777777" w:rsidR="00C342D7" w:rsidRPr="002239BB" w:rsidRDefault="00C342D7" w:rsidP="002239BB">
      <w:pPr>
        <w:pStyle w:val="Akapitzlist1"/>
        <w:ind w:left="0"/>
      </w:pPr>
    </w:p>
    <w:p w14:paraId="22E10EEC" w14:textId="77777777" w:rsidR="00C342D7" w:rsidRPr="002239BB" w:rsidRDefault="00C342D7" w:rsidP="002239BB">
      <w:pPr>
        <w:pStyle w:val="PI-1labEMEASMCA"/>
        <w:rPr>
          <w:b w:val="0"/>
          <w:highlight w:val="lightGray"/>
        </w:rPr>
      </w:pPr>
      <w:r w:rsidRPr="002239BB">
        <w:rPr>
          <w:sz w:val="22"/>
        </w:rPr>
        <w:t>5.</w:t>
      </w:r>
      <w:r w:rsidRPr="002239BB">
        <w:rPr>
          <w:sz w:val="22"/>
        </w:rPr>
        <w:tab/>
        <w:t>VARTOJIMO METODAS IR BŪDAS (-AI)</w:t>
      </w:r>
    </w:p>
    <w:p w14:paraId="2F06409D" w14:textId="77777777" w:rsidR="00C342D7" w:rsidRPr="002239BB" w:rsidRDefault="00C342D7" w:rsidP="002239BB">
      <w:pPr>
        <w:pStyle w:val="Akapitzlist1"/>
        <w:ind w:left="0"/>
        <w:rPr>
          <w:lang w:val="sv-SE"/>
        </w:rPr>
      </w:pPr>
    </w:p>
    <w:p w14:paraId="1DE98873" w14:textId="77777777" w:rsidR="00C342D7" w:rsidRPr="002239BB" w:rsidRDefault="00C342D7" w:rsidP="002239BB">
      <w:pPr>
        <w:pStyle w:val="Akapitzlist1"/>
        <w:ind w:left="0"/>
        <w:rPr>
          <w:lang w:val="sv-SE"/>
        </w:rPr>
      </w:pPr>
      <w:r w:rsidRPr="002239BB">
        <w:rPr>
          <w:sz w:val="22"/>
          <w:lang w:val="sv-SE"/>
        </w:rPr>
        <w:t>Vartoti per burną.</w:t>
      </w:r>
    </w:p>
    <w:p w14:paraId="23246D36" w14:textId="77777777" w:rsidR="00C342D7" w:rsidRPr="002239BB" w:rsidRDefault="00C342D7" w:rsidP="002239BB">
      <w:pPr>
        <w:pStyle w:val="Akapitzlist1"/>
        <w:ind w:left="0"/>
        <w:rPr>
          <w:lang w:val="sv-SE"/>
        </w:rPr>
      </w:pPr>
      <w:r w:rsidRPr="002239BB">
        <w:rPr>
          <w:sz w:val="22"/>
          <w:lang w:val="sv-SE"/>
        </w:rPr>
        <w:t>Prieš vartojimą perskaitykite pakuotės lapelį.</w:t>
      </w:r>
    </w:p>
    <w:p w14:paraId="477E6464" w14:textId="77777777" w:rsidR="00C342D7" w:rsidRPr="002239BB" w:rsidRDefault="00C342D7" w:rsidP="002239BB">
      <w:pPr>
        <w:pStyle w:val="Akapitzlist1"/>
        <w:ind w:left="0"/>
        <w:rPr>
          <w:lang w:val="sv-SE"/>
        </w:rPr>
      </w:pPr>
    </w:p>
    <w:p w14:paraId="56DE3DDF" w14:textId="77777777" w:rsidR="00C342D7" w:rsidRPr="002239BB" w:rsidRDefault="00C342D7" w:rsidP="002239BB">
      <w:pPr>
        <w:pStyle w:val="Akapitzlist1"/>
        <w:ind w:left="0"/>
        <w:rPr>
          <w:lang w:val="sv-SE"/>
        </w:rPr>
      </w:pPr>
    </w:p>
    <w:p w14:paraId="26F88348" w14:textId="77777777" w:rsidR="00C342D7" w:rsidRPr="002239BB" w:rsidRDefault="00C342D7" w:rsidP="002239BB">
      <w:pPr>
        <w:pStyle w:val="PI-1labEMEASMCA"/>
        <w:rPr>
          <w:b w:val="0"/>
        </w:rPr>
      </w:pPr>
      <w:r w:rsidRPr="002239BB">
        <w:rPr>
          <w:sz w:val="22"/>
        </w:rPr>
        <w:t>6.</w:t>
      </w:r>
      <w:r w:rsidRPr="002239BB">
        <w:rPr>
          <w:sz w:val="22"/>
        </w:rPr>
        <w:tab/>
        <w:t>SPECIALUS ĮSPĖJIMAS, KAD VAISTINĮ PREPARATĄ BŪTINA LAIKYTI VAIKAMS NEPASTEBIMOJE IR NEPASIEKIAMOJE VIETOJE</w:t>
      </w:r>
    </w:p>
    <w:p w14:paraId="26D130E2" w14:textId="77777777" w:rsidR="00C342D7" w:rsidRPr="002239BB" w:rsidRDefault="00C342D7" w:rsidP="002239BB">
      <w:pPr>
        <w:pStyle w:val="Akapitzlist1"/>
        <w:ind w:left="0"/>
        <w:rPr>
          <w:lang w:val="sv-SE"/>
        </w:rPr>
      </w:pPr>
    </w:p>
    <w:p w14:paraId="424D0BC5" w14:textId="77777777" w:rsidR="00C342D7" w:rsidRPr="002239BB" w:rsidRDefault="00C342D7" w:rsidP="002239BB">
      <w:pPr>
        <w:pStyle w:val="Akapitzlist1"/>
        <w:ind w:left="0"/>
        <w:rPr>
          <w:lang w:val="sv-SE"/>
        </w:rPr>
      </w:pPr>
      <w:r w:rsidRPr="002239BB">
        <w:rPr>
          <w:sz w:val="22"/>
          <w:lang w:val="sv-SE"/>
        </w:rPr>
        <w:t>Laikyti vaikams nepastebimoje ir nepasiekiamoje vietoje.</w:t>
      </w:r>
    </w:p>
    <w:p w14:paraId="20C94ADA" w14:textId="77777777" w:rsidR="00C342D7" w:rsidRPr="002239BB" w:rsidRDefault="00C342D7" w:rsidP="002239BB">
      <w:pPr>
        <w:pStyle w:val="Akapitzlist1"/>
        <w:ind w:left="0"/>
        <w:rPr>
          <w:lang w:val="sv-SE"/>
        </w:rPr>
      </w:pPr>
    </w:p>
    <w:p w14:paraId="65494F35" w14:textId="77777777" w:rsidR="00C342D7" w:rsidRPr="002239BB" w:rsidRDefault="00C342D7" w:rsidP="002239BB">
      <w:pPr>
        <w:pStyle w:val="Akapitzlist1"/>
        <w:ind w:left="0"/>
        <w:rPr>
          <w:lang w:val="sv-SE"/>
        </w:rPr>
      </w:pPr>
    </w:p>
    <w:p w14:paraId="48707F11" w14:textId="77777777" w:rsidR="00C342D7" w:rsidRPr="002239BB" w:rsidRDefault="00C342D7" w:rsidP="002239BB">
      <w:pPr>
        <w:pStyle w:val="PI-1labEMEASMCA"/>
        <w:rPr>
          <w:b w:val="0"/>
          <w:highlight w:val="lightGray"/>
        </w:rPr>
      </w:pPr>
      <w:r w:rsidRPr="002239BB">
        <w:rPr>
          <w:sz w:val="22"/>
        </w:rPr>
        <w:t>7.</w:t>
      </w:r>
      <w:r w:rsidRPr="002239BB">
        <w:rPr>
          <w:sz w:val="22"/>
        </w:rPr>
        <w:tab/>
        <w:t>KITAS (-I) SPECIALUS (-ŪS) ĮSPĖJIMAS (-AI) (JEI REIKIA)</w:t>
      </w:r>
    </w:p>
    <w:p w14:paraId="1EC78EB6" w14:textId="77777777" w:rsidR="00C342D7" w:rsidRPr="002239BB" w:rsidRDefault="00C342D7" w:rsidP="002239BB">
      <w:pPr>
        <w:pStyle w:val="Akapitzlist1"/>
        <w:ind w:left="0"/>
        <w:rPr>
          <w:lang w:val="sv-SE"/>
        </w:rPr>
      </w:pPr>
    </w:p>
    <w:p w14:paraId="68BAA64B" w14:textId="77777777" w:rsidR="00C342D7" w:rsidRPr="002239BB" w:rsidRDefault="00C342D7" w:rsidP="002239BB">
      <w:pPr>
        <w:pStyle w:val="Akapitzlist1"/>
        <w:ind w:left="0"/>
        <w:rPr>
          <w:lang w:val="sv-SE"/>
        </w:rPr>
      </w:pPr>
    </w:p>
    <w:p w14:paraId="5B8A84B4" w14:textId="77777777" w:rsidR="00C342D7" w:rsidRPr="002239BB" w:rsidRDefault="00C342D7" w:rsidP="002239BB">
      <w:pPr>
        <w:pStyle w:val="PI-1labEMEASMCA"/>
        <w:rPr>
          <w:b w:val="0"/>
          <w:highlight w:val="lightGray"/>
        </w:rPr>
      </w:pPr>
      <w:r w:rsidRPr="002239BB">
        <w:rPr>
          <w:sz w:val="22"/>
        </w:rPr>
        <w:t>8.</w:t>
      </w:r>
      <w:r w:rsidRPr="002239BB">
        <w:rPr>
          <w:sz w:val="22"/>
        </w:rPr>
        <w:tab/>
        <w:t>TINKAMUMO LAIKAS</w:t>
      </w:r>
    </w:p>
    <w:p w14:paraId="6C11D816" w14:textId="77777777" w:rsidR="00C342D7" w:rsidRPr="002239BB" w:rsidRDefault="00C342D7" w:rsidP="002239BB">
      <w:pPr>
        <w:pStyle w:val="Akapitzlist1"/>
        <w:ind w:left="0"/>
        <w:rPr>
          <w:lang w:val="sv-SE"/>
        </w:rPr>
      </w:pPr>
    </w:p>
    <w:p w14:paraId="039BB70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EXP: {mm.MMMM}</w:t>
      </w:r>
    </w:p>
    <w:p w14:paraId="07C89AAD" w14:textId="77777777" w:rsidR="00C342D7" w:rsidRPr="002239BB" w:rsidRDefault="00C342D7" w:rsidP="002239BB">
      <w:pPr>
        <w:pStyle w:val="Akapitzlist1"/>
        <w:ind w:left="0"/>
        <w:rPr>
          <w:lang w:val="sv-SE"/>
        </w:rPr>
      </w:pPr>
    </w:p>
    <w:p w14:paraId="35E2953F" w14:textId="77777777" w:rsidR="00C342D7" w:rsidRPr="002239BB" w:rsidRDefault="00C342D7" w:rsidP="002239BB">
      <w:pPr>
        <w:pStyle w:val="Akapitzlist1"/>
        <w:ind w:left="0"/>
        <w:rPr>
          <w:lang w:val="sv-SE"/>
        </w:rPr>
      </w:pPr>
    </w:p>
    <w:p w14:paraId="508466C8" w14:textId="77777777" w:rsidR="00C342D7" w:rsidRPr="002239BB" w:rsidRDefault="00C342D7" w:rsidP="002239BB">
      <w:pPr>
        <w:pStyle w:val="PI-1labEMEASMCA"/>
        <w:rPr>
          <w:b w:val="0"/>
        </w:rPr>
      </w:pPr>
      <w:r w:rsidRPr="002239BB">
        <w:rPr>
          <w:sz w:val="22"/>
        </w:rPr>
        <w:t>9.</w:t>
      </w:r>
      <w:r w:rsidRPr="002239BB">
        <w:rPr>
          <w:sz w:val="22"/>
        </w:rPr>
        <w:tab/>
        <w:t>SPECIALIOS LAIKYMO SĄLYGOS</w:t>
      </w:r>
    </w:p>
    <w:p w14:paraId="0267D8C8" w14:textId="77777777" w:rsidR="00C342D7" w:rsidRPr="002239BB" w:rsidRDefault="00C342D7" w:rsidP="00C342D7">
      <w:pPr>
        <w:spacing w:after="0" w:line="240" w:lineRule="auto"/>
        <w:rPr>
          <w:rFonts w:ascii="Times New Roman" w:hAnsi="Times New Roman"/>
          <w:lang w:val="lt-LT"/>
        </w:rPr>
      </w:pPr>
    </w:p>
    <w:p w14:paraId="64F4272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t>Lizdinės plokštelės:</w:t>
      </w:r>
      <w:r w:rsidRPr="002239BB">
        <w:rPr>
          <w:rFonts w:ascii="Times New Roman" w:hAnsi="Times New Roman"/>
          <w:lang w:val="lt-LT"/>
        </w:rPr>
        <w:t xml:space="preserve"> Laikyti ne aukštesnėje kaip 30 </w:t>
      </w:r>
      <w:r w:rsidRPr="002239BB">
        <w:rPr>
          <w:rFonts w:ascii="Times New Roman" w:hAnsi="Times New Roman"/>
          <w:lang w:val="lt-LT"/>
        </w:rPr>
        <w:sym w:font="Symbol" w:char="F0B0"/>
      </w:r>
      <w:r w:rsidRPr="002239BB">
        <w:rPr>
          <w:rFonts w:ascii="Times New Roman" w:hAnsi="Times New Roman"/>
          <w:lang w:val="lt-LT"/>
        </w:rPr>
        <w:t>C temperatūroje.</w:t>
      </w:r>
    </w:p>
    <w:p w14:paraId="058DF8D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lastRenderedPageBreak/>
        <w:t xml:space="preserve">DTPE buteliukai: Laikyti ne aukštesnėje kaip 25 </w:t>
      </w:r>
      <w:r w:rsidRPr="002239BB">
        <w:rPr>
          <w:rFonts w:ascii="Times New Roman" w:hAnsi="Times New Roman"/>
          <w:highlight w:val="lightGray"/>
          <w:lang w:val="lt-LT"/>
        </w:rPr>
        <w:sym w:font="Symbol" w:char="F0B0"/>
      </w:r>
      <w:r w:rsidRPr="002239BB">
        <w:rPr>
          <w:rFonts w:ascii="Times New Roman" w:hAnsi="Times New Roman"/>
          <w:highlight w:val="lightGray"/>
          <w:lang w:val="lt-LT"/>
        </w:rPr>
        <w:t>C temperatūroje.</w:t>
      </w:r>
    </w:p>
    <w:p w14:paraId="3290A83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Laikyti gamintojo pakuotėje, kad vaistas būtų apsaugotas nuo šviesos.</w:t>
      </w:r>
    </w:p>
    <w:p w14:paraId="729180AB" w14:textId="77777777" w:rsidR="00C342D7" w:rsidRPr="002239BB" w:rsidRDefault="00C342D7" w:rsidP="00C342D7">
      <w:pPr>
        <w:spacing w:after="0" w:line="240" w:lineRule="auto"/>
        <w:rPr>
          <w:rFonts w:ascii="Times New Roman" w:hAnsi="Times New Roman"/>
          <w:lang w:val="lt-LT"/>
        </w:rPr>
      </w:pPr>
    </w:p>
    <w:p w14:paraId="53021FA6" w14:textId="77777777" w:rsidR="00C342D7" w:rsidRPr="002239BB" w:rsidRDefault="00C342D7" w:rsidP="002239BB">
      <w:pPr>
        <w:pStyle w:val="Akapitzlist1"/>
        <w:ind w:left="0"/>
        <w:rPr>
          <w:lang w:val="lt-LT"/>
        </w:rPr>
      </w:pPr>
    </w:p>
    <w:p w14:paraId="13850324" w14:textId="77777777" w:rsidR="00C342D7" w:rsidRPr="002239BB" w:rsidRDefault="00C342D7" w:rsidP="002239BB">
      <w:pPr>
        <w:pStyle w:val="PI-1labEMEASMCA"/>
        <w:rPr>
          <w:b w:val="0"/>
        </w:rPr>
      </w:pPr>
      <w:r w:rsidRPr="002239BB">
        <w:rPr>
          <w:sz w:val="22"/>
        </w:rPr>
        <w:t>10.</w:t>
      </w:r>
      <w:r w:rsidRPr="002239BB">
        <w:rPr>
          <w:sz w:val="22"/>
        </w:rPr>
        <w:tab/>
        <w:t>SPECIALIOS ATSARGUMO PRIEMONĖS DĖL NESUVARTOTO VAISTINIO PREPARATO AR JO ATLIEKŲ TVARKYMO (JEI REIKIA)</w:t>
      </w:r>
    </w:p>
    <w:p w14:paraId="70D63BC4" w14:textId="77777777" w:rsidR="00C342D7" w:rsidRPr="002239BB" w:rsidRDefault="00C342D7" w:rsidP="002239BB">
      <w:pPr>
        <w:pStyle w:val="Akapitzlist1"/>
        <w:ind w:left="0"/>
        <w:rPr>
          <w:lang w:val="lt-LT"/>
        </w:rPr>
      </w:pPr>
    </w:p>
    <w:p w14:paraId="65BFB72D" w14:textId="77777777" w:rsidR="00C342D7" w:rsidRPr="002239BB" w:rsidRDefault="00C342D7" w:rsidP="002239BB">
      <w:pPr>
        <w:pStyle w:val="Akapitzlist1"/>
        <w:ind w:left="0"/>
        <w:rPr>
          <w:lang w:val="lt-LT"/>
        </w:rPr>
      </w:pPr>
    </w:p>
    <w:p w14:paraId="06E3259F" w14:textId="77777777" w:rsidR="00C342D7" w:rsidRPr="002239BB" w:rsidRDefault="00C342D7" w:rsidP="002239BB">
      <w:pPr>
        <w:pStyle w:val="PI-1labEMEASMCA"/>
        <w:rPr>
          <w:b w:val="0"/>
        </w:rPr>
      </w:pPr>
      <w:r w:rsidRPr="002239BB">
        <w:rPr>
          <w:sz w:val="22"/>
        </w:rPr>
        <w:t>11.</w:t>
      </w:r>
      <w:r w:rsidRPr="002239BB">
        <w:rPr>
          <w:sz w:val="22"/>
        </w:rPr>
        <w:tab/>
        <w:t>RINKODAROS TEISĖS TURĖTOJO PAVADINIMAS IR ADRESAS</w:t>
      </w:r>
    </w:p>
    <w:p w14:paraId="53270A4B" w14:textId="77777777" w:rsidR="00C342D7" w:rsidRPr="002239BB" w:rsidRDefault="00C342D7" w:rsidP="002239BB">
      <w:pPr>
        <w:pStyle w:val="Akapitzlist1"/>
        <w:ind w:left="0"/>
        <w:rPr>
          <w:lang w:val="lt-LT"/>
        </w:rPr>
      </w:pPr>
    </w:p>
    <w:p w14:paraId="1BC2CEA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Pharmaceutical Works POLPHARMA SA</w:t>
      </w:r>
    </w:p>
    <w:p w14:paraId="1B7F2D6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19 Pelplińska Street</w:t>
      </w:r>
    </w:p>
    <w:p w14:paraId="78FE3DA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83-200 Starogard Gdanski</w:t>
      </w:r>
    </w:p>
    <w:p w14:paraId="4C90436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Lenkija</w:t>
      </w:r>
    </w:p>
    <w:p w14:paraId="55778DEE" w14:textId="77777777" w:rsidR="00C342D7" w:rsidRPr="002239BB" w:rsidRDefault="00C342D7" w:rsidP="002239BB">
      <w:pPr>
        <w:pStyle w:val="Akapitzlist1"/>
        <w:ind w:left="0"/>
        <w:rPr>
          <w:lang w:val="lt-LT"/>
        </w:rPr>
      </w:pPr>
    </w:p>
    <w:p w14:paraId="668CBB6D" w14:textId="77777777" w:rsidR="00C342D7" w:rsidRPr="002239BB" w:rsidRDefault="00C342D7" w:rsidP="002239BB">
      <w:pPr>
        <w:pStyle w:val="Akapitzlist1"/>
        <w:ind w:left="0"/>
        <w:rPr>
          <w:lang w:val="lt-LT"/>
        </w:rPr>
      </w:pPr>
    </w:p>
    <w:p w14:paraId="3FFF27E1" w14:textId="77777777" w:rsidR="00C342D7" w:rsidRPr="002239BB" w:rsidRDefault="00C342D7" w:rsidP="002239BB">
      <w:pPr>
        <w:pStyle w:val="PI-1labEMEASMCA"/>
        <w:rPr>
          <w:b w:val="0"/>
        </w:rPr>
      </w:pPr>
      <w:r w:rsidRPr="002239BB">
        <w:rPr>
          <w:sz w:val="22"/>
        </w:rPr>
        <w:t>12.</w:t>
      </w:r>
      <w:r w:rsidRPr="002239BB">
        <w:rPr>
          <w:sz w:val="22"/>
        </w:rPr>
        <w:tab/>
        <w:t>RINKODAROS PAŽYMĖJIMO NUMERIS (-IAI)</w:t>
      </w:r>
    </w:p>
    <w:p w14:paraId="3AA9B011" w14:textId="77777777" w:rsidR="00C342D7" w:rsidRPr="002239BB" w:rsidRDefault="00C342D7" w:rsidP="002239BB">
      <w:pPr>
        <w:pStyle w:val="Akapitzlist1"/>
        <w:ind w:left="0"/>
        <w:rPr>
          <w:lang w:val="lt-LT"/>
        </w:rPr>
      </w:pPr>
    </w:p>
    <w:p w14:paraId="1AD4410A"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Lizdinė plokštelė:</w:t>
      </w:r>
    </w:p>
    <w:p w14:paraId="5BCFCD5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N30 - LT/1/07/0830/005</w:t>
      </w:r>
    </w:p>
    <w:p w14:paraId="4E0538A1"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highlight w:val="lightGray"/>
          <w:lang w:val="lt-LT"/>
        </w:rPr>
        <w:t xml:space="preserve">N60 - LT/1/07/0830/006 </w:t>
      </w:r>
    </w:p>
    <w:p w14:paraId="395A50E8" w14:textId="77777777" w:rsidR="00C342D7" w:rsidRPr="002239BB" w:rsidRDefault="00C342D7" w:rsidP="00C342D7">
      <w:pPr>
        <w:spacing w:after="0" w:line="240" w:lineRule="auto"/>
        <w:rPr>
          <w:rFonts w:ascii="Times New Roman" w:hAnsi="Times New Roman"/>
          <w:highlight w:val="lightGray"/>
          <w:u w:val="single"/>
          <w:lang w:val="lt-LT"/>
        </w:rPr>
      </w:pPr>
      <w:r w:rsidRPr="002239BB">
        <w:rPr>
          <w:rFonts w:ascii="Times New Roman" w:hAnsi="Times New Roman"/>
          <w:highlight w:val="lightGray"/>
          <w:u w:val="single"/>
          <w:lang w:val="lt-LT"/>
        </w:rPr>
        <w:t>Buteliukas:</w:t>
      </w:r>
    </w:p>
    <w:p w14:paraId="58DE94A5"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highlight w:val="lightGray"/>
          <w:lang w:val="lt-LT"/>
        </w:rPr>
        <w:t xml:space="preserve">N30 - LT/1/07/0830/007 </w:t>
      </w:r>
    </w:p>
    <w:p w14:paraId="6DF958E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t>N60 - LT/1/07/0830/008</w:t>
      </w:r>
      <w:r w:rsidRPr="002239BB">
        <w:rPr>
          <w:rFonts w:ascii="Times New Roman" w:hAnsi="Times New Roman"/>
          <w:lang w:val="lt-LT"/>
        </w:rPr>
        <w:t xml:space="preserve"> </w:t>
      </w:r>
    </w:p>
    <w:p w14:paraId="11D48364" w14:textId="77777777" w:rsidR="00C342D7" w:rsidRPr="002239BB" w:rsidRDefault="00C342D7" w:rsidP="00C342D7">
      <w:pPr>
        <w:spacing w:after="0" w:line="240" w:lineRule="auto"/>
        <w:rPr>
          <w:rFonts w:ascii="Times New Roman" w:hAnsi="Times New Roman"/>
          <w:lang w:val="lt-LT"/>
        </w:rPr>
      </w:pPr>
    </w:p>
    <w:p w14:paraId="20C15558" w14:textId="77777777" w:rsidR="00C342D7" w:rsidRPr="002239BB" w:rsidRDefault="00C342D7" w:rsidP="002239BB">
      <w:pPr>
        <w:pStyle w:val="Akapitzlist1"/>
        <w:ind w:left="0"/>
        <w:rPr>
          <w:lang w:val="sv-SE"/>
        </w:rPr>
      </w:pPr>
    </w:p>
    <w:p w14:paraId="33F3C56B" w14:textId="77777777" w:rsidR="00C342D7" w:rsidRPr="002239BB" w:rsidRDefault="00C342D7" w:rsidP="002239BB">
      <w:pPr>
        <w:pStyle w:val="PI-1labEMEASMCA"/>
        <w:rPr>
          <w:b w:val="0"/>
        </w:rPr>
      </w:pPr>
      <w:r w:rsidRPr="002239BB">
        <w:rPr>
          <w:sz w:val="22"/>
        </w:rPr>
        <w:t>13.</w:t>
      </w:r>
      <w:r w:rsidRPr="002239BB">
        <w:rPr>
          <w:sz w:val="22"/>
        </w:rPr>
        <w:tab/>
        <w:t>SERIJOS NUMERIS</w:t>
      </w:r>
    </w:p>
    <w:p w14:paraId="29E97968" w14:textId="77777777" w:rsidR="00C342D7" w:rsidRPr="002239BB" w:rsidRDefault="00C342D7" w:rsidP="002239BB">
      <w:pPr>
        <w:pStyle w:val="Akapitzlist1"/>
        <w:ind w:left="0"/>
        <w:rPr>
          <w:lang w:val="sv-SE"/>
        </w:rPr>
      </w:pPr>
    </w:p>
    <w:p w14:paraId="7CE354F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Lot:</w:t>
      </w:r>
    </w:p>
    <w:p w14:paraId="383F3477" w14:textId="77777777" w:rsidR="00C342D7" w:rsidRPr="002239BB" w:rsidRDefault="00C342D7" w:rsidP="002239BB">
      <w:pPr>
        <w:pStyle w:val="Akapitzlist1"/>
        <w:ind w:left="0"/>
        <w:rPr>
          <w:lang w:val="sv-SE"/>
        </w:rPr>
      </w:pPr>
    </w:p>
    <w:p w14:paraId="6BCC7DA3" w14:textId="77777777" w:rsidR="00C342D7" w:rsidRPr="002239BB" w:rsidRDefault="00C342D7" w:rsidP="002239BB">
      <w:pPr>
        <w:pStyle w:val="Akapitzlist1"/>
        <w:ind w:left="0"/>
        <w:rPr>
          <w:lang w:val="sv-SE"/>
        </w:rPr>
      </w:pPr>
    </w:p>
    <w:p w14:paraId="1EFCD033" w14:textId="77777777" w:rsidR="00C342D7" w:rsidRPr="002239BB" w:rsidRDefault="00C342D7" w:rsidP="002239BB">
      <w:pPr>
        <w:pStyle w:val="PI-1labEMEASMCA"/>
        <w:rPr>
          <w:b w:val="0"/>
        </w:rPr>
      </w:pPr>
      <w:r w:rsidRPr="002239BB">
        <w:rPr>
          <w:sz w:val="22"/>
        </w:rPr>
        <w:t>14.</w:t>
      </w:r>
      <w:r w:rsidRPr="002239BB">
        <w:rPr>
          <w:sz w:val="22"/>
        </w:rPr>
        <w:tab/>
        <w:t>PARDAVIMO (IŠDAVIMO) TVARKA</w:t>
      </w:r>
    </w:p>
    <w:p w14:paraId="63CC0346" w14:textId="77777777" w:rsidR="00C342D7" w:rsidRPr="002239BB" w:rsidRDefault="00C342D7" w:rsidP="002239BB">
      <w:pPr>
        <w:pStyle w:val="Akapitzlist1"/>
        <w:ind w:left="0"/>
        <w:rPr>
          <w:lang w:val="sv-SE"/>
        </w:rPr>
      </w:pPr>
    </w:p>
    <w:p w14:paraId="24A690F6" w14:textId="77777777" w:rsidR="00C342D7" w:rsidRPr="002239BB" w:rsidRDefault="00C342D7" w:rsidP="002239BB">
      <w:pPr>
        <w:pStyle w:val="Akapitzlist1"/>
        <w:ind w:left="0"/>
        <w:rPr>
          <w:lang w:val="sv-SE"/>
        </w:rPr>
      </w:pPr>
      <w:r w:rsidRPr="002239BB">
        <w:rPr>
          <w:sz w:val="22"/>
          <w:lang w:val="sv-SE"/>
        </w:rPr>
        <w:t>Receptinis vaistas.</w:t>
      </w:r>
    </w:p>
    <w:p w14:paraId="251402DD" w14:textId="77777777" w:rsidR="00C342D7" w:rsidRPr="002239BB" w:rsidRDefault="00C342D7" w:rsidP="002239BB">
      <w:pPr>
        <w:pStyle w:val="Akapitzlist1"/>
        <w:ind w:left="0"/>
        <w:rPr>
          <w:lang w:val="sv-SE"/>
        </w:rPr>
      </w:pPr>
    </w:p>
    <w:p w14:paraId="0BBE956E" w14:textId="77777777" w:rsidR="00C342D7" w:rsidRPr="002239BB" w:rsidRDefault="00C342D7" w:rsidP="002239BB">
      <w:pPr>
        <w:pStyle w:val="Akapitzlist1"/>
        <w:ind w:left="0"/>
        <w:rPr>
          <w:lang w:val="sv-SE"/>
        </w:rPr>
      </w:pPr>
    </w:p>
    <w:p w14:paraId="297758D5" w14:textId="77777777" w:rsidR="00C342D7" w:rsidRPr="002239BB" w:rsidRDefault="00C342D7" w:rsidP="002239BB">
      <w:pPr>
        <w:pStyle w:val="PI-1labEMEASMCA"/>
        <w:rPr>
          <w:b w:val="0"/>
        </w:rPr>
      </w:pPr>
      <w:r w:rsidRPr="002239BB">
        <w:rPr>
          <w:sz w:val="22"/>
        </w:rPr>
        <w:t>15.</w:t>
      </w:r>
      <w:r w:rsidRPr="002239BB">
        <w:rPr>
          <w:sz w:val="22"/>
        </w:rPr>
        <w:tab/>
        <w:t>VARTOJIMO INSTRUKCIJA</w:t>
      </w:r>
    </w:p>
    <w:p w14:paraId="62979BE0" w14:textId="77777777" w:rsidR="00C342D7" w:rsidRPr="002239BB" w:rsidRDefault="00C342D7" w:rsidP="002239BB">
      <w:pPr>
        <w:pStyle w:val="Akapitzlist1"/>
        <w:ind w:left="0"/>
        <w:rPr>
          <w:lang w:val="pl-PL"/>
        </w:rPr>
      </w:pPr>
    </w:p>
    <w:p w14:paraId="6D43B890" w14:textId="77777777" w:rsidR="00C342D7" w:rsidRPr="002239BB" w:rsidRDefault="00C342D7" w:rsidP="002239BB">
      <w:pPr>
        <w:pStyle w:val="Akapitzlist1"/>
        <w:ind w:left="0"/>
        <w:rPr>
          <w:lang w:val="pl-PL"/>
        </w:rPr>
      </w:pPr>
    </w:p>
    <w:p w14:paraId="5A0C647F" w14:textId="77777777" w:rsidR="00C342D7" w:rsidRPr="002239BB" w:rsidRDefault="00C342D7" w:rsidP="002239BB">
      <w:pPr>
        <w:pStyle w:val="PI-1labEMEASMCA"/>
        <w:rPr>
          <w:b w:val="0"/>
        </w:rPr>
      </w:pPr>
      <w:r w:rsidRPr="002239BB">
        <w:rPr>
          <w:sz w:val="22"/>
        </w:rPr>
        <w:t>16.</w:t>
      </w:r>
      <w:r w:rsidRPr="002239BB">
        <w:rPr>
          <w:sz w:val="22"/>
        </w:rPr>
        <w:tab/>
        <w:t>INFORMACIJA BRAILIO RAŠTU</w:t>
      </w:r>
    </w:p>
    <w:p w14:paraId="28784377" w14:textId="77777777" w:rsidR="00C342D7" w:rsidRPr="002239BB" w:rsidRDefault="00C342D7" w:rsidP="002239BB">
      <w:pPr>
        <w:pStyle w:val="Akapitzlist1"/>
        <w:ind w:left="0"/>
        <w:rPr>
          <w:lang w:val="pl-PL"/>
        </w:rPr>
      </w:pPr>
    </w:p>
    <w:p w14:paraId="28C0F237" w14:textId="77777777" w:rsidR="00C342D7" w:rsidRPr="002239BB" w:rsidRDefault="00C342D7" w:rsidP="002239BB">
      <w:pPr>
        <w:pStyle w:val="Akapitzlist1"/>
        <w:ind w:left="0"/>
        <w:rPr>
          <w:lang w:val="pl-PL"/>
        </w:rPr>
      </w:pPr>
      <w:r w:rsidRPr="002239BB">
        <w:rPr>
          <w:sz w:val="22"/>
          <w:lang w:val="pl-PL"/>
        </w:rPr>
        <w:t xml:space="preserve">Avedol 6,25 mg </w:t>
      </w:r>
    </w:p>
    <w:p w14:paraId="0D18F47C" w14:textId="77777777" w:rsidR="00C342D7" w:rsidRPr="002239BB" w:rsidRDefault="00C342D7" w:rsidP="00C342D7">
      <w:pPr>
        <w:spacing w:after="0" w:line="240" w:lineRule="auto"/>
        <w:rPr>
          <w:rFonts w:ascii="Times New Roman" w:hAnsi="Times New Roman"/>
          <w:shd w:val="clear" w:color="auto" w:fill="CCCCCC"/>
          <w:lang w:val="lt-LT"/>
        </w:rPr>
      </w:pPr>
    </w:p>
    <w:p w14:paraId="1167FDFC" w14:textId="77777777" w:rsidR="00C342D7" w:rsidRPr="002239BB" w:rsidRDefault="00C342D7" w:rsidP="00C342D7">
      <w:pPr>
        <w:spacing w:after="0" w:line="240" w:lineRule="auto"/>
        <w:rPr>
          <w:rFonts w:ascii="Times New Roman" w:hAnsi="Times New Roman"/>
          <w:shd w:val="clear" w:color="auto" w:fill="CCCCCC"/>
          <w:lang w:val="lt-LT"/>
        </w:rPr>
      </w:pPr>
    </w:p>
    <w:p w14:paraId="5D876438" w14:textId="77777777" w:rsidR="00C342D7" w:rsidRPr="002239BB" w:rsidRDefault="00C342D7" w:rsidP="002239BB">
      <w:pPr>
        <w:pStyle w:val="Sraopastraipa"/>
        <w:keepNext/>
        <w:numPr>
          <w:ilvl w:val="0"/>
          <w:numId w:val="26"/>
        </w:numPr>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2239BB">
        <w:rPr>
          <w:b/>
          <w:sz w:val="22"/>
        </w:rPr>
        <w:t>UNIKALUS IDENTIFIKATORIUS – 2D BRŪKŠNINIS KODAS</w:t>
      </w:r>
    </w:p>
    <w:p w14:paraId="2E1C909C" w14:textId="77777777" w:rsidR="00C342D7" w:rsidRPr="002239BB" w:rsidRDefault="00C342D7" w:rsidP="00C342D7">
      <w:pPr>
        <w:tabs>
          <w:tab w:val="left" w:pos="720"/>
        </w:tabs>
        <w:spacing w:after="0" w:line="240" w:lineRule="auto"/>
        <w:rPr>
          <w:rFonts w:ascii="Times New Roman" w:hAnsi="Times New Roman"/>
        </w:rPr>
      </w:pPr>
    </w:p>
    <w:p w14:paraId="18E48977" w14:textId="77777777" w:rsidR="00C342D7" w:rsidRPr="002239BB" w:rsidRDefault="00C342D7" w:rsidP="00C342D7">
      <w:pPr>
        <w:spacing w:after="0" w:line="240" w:lineRule="auto"/>
        <w:rPr>
          <w:rFonts w:ascii="Times New Roman" w:hAnsi="Times New Roman"/>
          <w:shd w:val="clear" w:color="auto" w:fill="CCCCCC"/>
          <w:lang w:val="pl-PL"/>
        </w:rPr>
      </w:pPr>
      <w:r w:rsidRPr="002239BB">
        <w:rPr>
          <w:rFonts w:ascii="Times New Roman" w:hAnsi="Times New Roman"/>
          <w:highlight w:val="lightGray"/>
          <w:lang w:val="pl-PL"/>
        </w:rPr>
        <w:t>2D brūkšninis kodas su nurodytu unikaliu identifikatoriumi.</w:t>
      </w:r>
    </w:p>
    <w:p w14:paraId="127A5713" w14:textId="77777777" w:rsidR="00C342D7" w:rsidRPr="002239BB" w:rsidRDefault="00C342D7" w:rsidP="00C342D7">
      <w:pPr>
        <w:spacing w:after="0" w:line="240" w:lineRule="auto"/>
        <w:rPr>
          <w:rFonts w:ascii="Times New Roman" w:hAnsi="Times New Roman"/>
          <w:shd w:val="clear" w:color="auto" w:fill="CCCCCC"/>
          <w:lang w:val="pl-PL"/>
        </w:rPr>
      </w:pPr>
    </w:p>
    <w:p w14:paraId="7A6B3A42" w14:textId="77777777" w:rsidR="00C342D7" w:rsidRPr="002239BB" w:rsidRDefault="00C342D7" w:rsidP="00C342D7">
      <w:pPr>
        <w:tabs>
          <w:tab w:val="left" w:pos="720"/>
        </w:tabs>
        <w:spacing w:after="0" w:line="240" w:lineRule="auto"/>
        <w:rPr>
          <w:rFonts w:ascii="Times New Roman" w:hAnsi="Times New Roman"/>
          <w:vanish/>
          <w:lang w:val="pl-PL"/>
        </w:rPr>
      </w:pPr>
    </w:p>
    <w:p w14:paraId="7EA6E551" w14:textId="77777777" w:rsidR="00C342D7" w:rsidRPr="002239BB" w:rsidRDefault="00C342D7" w:rsidP="002239BB">
      <w:pPr>
        <w:pStyle w:val="Sraopastraipa"/>
        <w:keepNext/>
        <w:numPr>
          <w:ilvl w:val="0"/>
          <w:numId w:val="26"/>
        </w:numPr>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2239BB">
        <w:rPr>
          <w:b/>
          <w:sz w:val="22"/>
          <w:lang w:val="pl-PL"/>
        </w:rPr>
        <w:t>UNIKALUS IDENTIFIKATORIUS – ŽMONĖMS SUPRANTAMI DUOMENYS</w:t>
      </w:r>
    </w:p>
    <w:p w14:paraId="63B851A1" w14:textId="77777777" w:rsidR="00C342D7" w:rsidRPr="002239BB" w:rsidRDefault="00C342D7" w:rsidP="00C342D7">
      <w:pPr>
        <w:tabs>
          <w:tab w:val="left" w:pos="720"/>
        </w:tabs>
        <w:spacing w:after="0" w:line="240" w:lineRule="auto"/>
        <w:rPr>
          <w:rFonts w:ascii="Times New Roman" w:hAnsi="Times New Roman"/>
          <w:lang w:val="pl-PL"/>
        </w:rPr>
      </w:pPr>
    </w:p>
    <w:p w14:paraId="31207B69" w14:textId="77777777" w:rsidR="00C342D7" w:rsidRPr="002239BB" w:rsidRDefault="00C342D7" w:rsidP="00C342D7">
      <w:pPr>
        <w:spacing w:after="0" w:line="240" w:lineRule="auto"/>
        <w:rPr>
          <w:rFonts w:ascii="Times New Roman" w:hAnsi="Times New Roman"/>
          <w:color w:val="008000"/>
        </w:rPr>
      </w:pPr>
      <w:r w:rsidRPr="002239BB">
        <w:rPr>
          <w:rFonts w:ascii="Times New Roman" w:hAnsi="Times New Roman"/>
        </w:rPr>
        <w:t>PC: {numeris}</w:t>
      </w:r>
    </w:p>
    <w:p w14:paraId="462B3087" w14:textId="77777777" w:rsidR="00C342D7" w:rsidRPr="002239BB" w:rsidRDefault="00C342D7" w:rsidP="00C342D7">
      <w:pPr>
        <w:spacing w:after="0" w:line="240" w:lineRule="auto"/>
        <w:rPr>
          <w:rFonts w:ascii="Times New Roman" w:hAnsi="Times New Roman"/>
        </w:rPr>
      </w:pPr>
      <w:r w:rsidRPr="002239BB">
        <w:rPr>
          <w:rFonts w:ascii="Times New Roman" w:hAnsi="Times New Roman"/>
        </w:rPr>
        <w:t>SN: {numeris}</w:t>
      </w:r>
    </w:p>
    <w:p w14:paraId="01F18C87" w14:textId="77777777" w:rsidR="00C342D7" w:rsidRPr="002239BB" w:rsidRDefault="00C342D7" w:rsidP="002239BB">
      <w:pPr>
        <w:pStyle w:val="Akapitzlist1"/>
        <w:ind w:left="0"/>
      </w:pPr>
      <w:r w:rsidRPr="002239BB">
        <w:rPr>
          <w:sz w:val="22"/>
          <w:highlight w:val="lightGray"/>
        </w:rPr>
        <w:t>NN: {numeris}</w:t>
      </w:r>
    </w:p>
    <w:p w14:paraId="2AA8D695" w14:textId="77777777" w:rsidR="00C342D7" w:rsidRPr="002239BB" w:rsidRDefault="00C342D7" w:rsidP="002239BB">
      <w:pPr>
        <w:pStyle w:val="Akapitzlist1"/>
        <w:ind w:left="0"/>
      </w:pPr>
    </w:p>
    <w:p w14:paraId="2A3CED2C" w14:textId="77777777" w:rsidR="00C342D7" w:rsidRPr="002239BB" w:rsidRDefault="00C342D7" w:rsidP="002239BB">
      <w:pPr>
        <w:pStyle w:val="Akapitzlist1"/>
      </w:pPr>
      <w:r w:rsidRPr="002239BB">
        <w:rPr>
          <w:sz w:val="22"/>
          <w:lang w:val="en-US"/>
        </w:rPr>
        <w:br w:type="page"/>
      </w:r>
    </w:p>
    <w:p w14:paraId="7E636FB2" w14:textId="77777777" w:rsidR="00C342D7" w:rsidRPr="002239BB" w:rsidRDefault="00C342D7" w:rsidP="002239BB">
      <w:pPr>
        <w:pStyle w:val="PI-1labEMEASMCA"/>
        <w:rPr>
          <w:b w:val="0"/>
        </w:rPr>
      </w:pPr>
      <w:r w:rsidRPr="002239BB">
        <w:rPr>
          <w:sz w:val="22"/>
        </w:rPr>
        <w:lastRenderedPageBreak/>
        <w:t xml:space="preserve">MINIMALI </w:t>
      </w:r>
      <w:r w:rsidRPr="002239BB">
        <w:rPr>
          <w:caps/>
          <w:sz w:val="22"/>
        </w:rPr>
        <w:t xml:space="preserve">informacija ant </w:t>
      </w:r>
      <w:r w:rsidRPr="002239BB">
        <w:rPr>
          <w:sz w:val="22"/>
        </w:rPr>
        <w:t>LIZDINIŲ PLOKŠTELIŲ ARBA DVISLUOKSNIŲ JUOSTELIŲ</w:t>
      </w:r>
    </w:p>
    <w:p w14:paraId="47C10124" w14:textId="77777777" w:rsidR="00C342D7" w:rsidRPr="002239BB" w:rsidRDefault="00C342D7" w:rsidP="002239BB">
      <w:pPr>
        <w:pStyle w:val="PI-1labEMEASMCA"/>
        <w:rPr>
          <w:b w:val="0"/>
        </w:rPr>
      </w:pPr>
    </w:p>
    <w:p w14:paraId="5255971F" w14:textId="77777777" w:rsidR="00C342D7" w:rsidRPr="002239BB" w:rsidRDefault="00C342D7" w:rsidP="002239BB">
      <w:pPr>
        <w:pStyle w:val="PI-1labEMEASMCA"/>
        <w:rPr>
          <w:b w:val="0"/>
        </w:rPr>
      </w:pPr>
      <w:r w:rsidRPr="002239BB">
        <w:rPr>
          <w:sz w:val="22"/>
        </w:rPr>
        <w:t>LIZDINĖ PLOKŠTELĖ</w:t>
      </w:r>
    </w:p>
    <w:p w14:paraId="38936052" w14:textId="77777777" w:rsidR="00C342D7" w:rsidRPr="002239BB" w:rsidRDefault="00C342D7" w:rsidP="002239BB">
      <w:pPr>
        <w:pStyle w:val="Akapitzlist1"/>
        <w:ind w:left="0"/>
        <w:rPr>
          <w:lang w:val="lt-LT"/>
        </w:rPr>
      </w:pPr>
    </w:p>
    <w:p w14:paraId="08E2FE63" w14:textId="77777777" w:rsidR="00C342D7" w:rsidRPr="002239BB" w:rsidRDefault="00C342D7" w:rsidP="002239BB">
      <w:pPr>
        <w:pStyle w:val="Akapitzlist1"/>
        <w:ind w:left="0"/>
        <w:rPr>
          <w:lang w:val="lt-LT"/>
        </w:rPr>
      </w:pPr>
    </w:p>
    <w:p w14:paraId="0745D237" w14:textId="77777777" w:rsidR="00C342D7" w:rsidRPr="002239BB" w:rsidRDefault="00C342D7" w:rsidP="002239BB">
      <w:pPr>
        <w:pStyle w:val="PI-1labEMEASMCA"/>
        <w:rPr>
          <w:b w:val="0"/>
        </w:rPr>
      </w:pPr>
      <w:r w:rsidRPr="002239BB">
        <w:rPr>
          <w:sz w:val="22"/>
        </w:rPr>
        <w:t>1.</w:t>
      </w:r>
      <w:r w:rsidRPr="002239BB">
        <w:rPr>
          <w:sz w:val="22"/>
        </w:rPr>
        <w:tab/>
        <w:t>VAISTINIO PREPARATO PAVADINIMAS</w:t>
      </w:r>
    </w:p>
    <w:p w14:paraId="1C9E4EF1" w14:textId="77777777" w:rsidR="00C342D7" w:rsidRPr="002239BB" w:rsidRDefault="00C342D7" w:rsidP="002239BB">
      <w:pPr>
        <w:pStyle w:val="Akapitzlist1"/>
        <w:ind w:left="0"/>
        <w:rPr>
          <w:lang w:val="lt-LT"/>
        </w:rPr>
      </w:pPr>
    </w:p>
    <w:p w14:paraId="0047278E" w14:textId="77777777" w:rsidR="00C342D7" w:rsidRPr="002239BB" w:rsidRDefault="00C342D7" w:rsidP="002239BB">
      <w:pPr>
        <w:pStyle w:val="Akapitzlist1"/>
        <w:ind w:left="0"/>
        <w:rPr>
          <w:lang w:val="lt-LT"/>
        </w:rPr>
      </w:pPr>
      <w:r w:rsidRPr="002239BB">
        <w:rPr>
          <w:sz w:val="22"/>
          <w:lang w:val="lt-LT"/>
        </w:rPr>
        <w:t>Avedol 6,25 mg plėvele dengtos tabletės</w:t>
      </w:r>
    </w:p>
    <w:p w14:paraId="44C5284F" w14:textId="77777777" w:rsidR="00C342D7" w:rsidRPr="002239BB" w:rsidRDefault="00C342D7" w:rsidP="002239BB">
      <w:pPr>
        <w:pStyle w:val="Akapitzlist1"/>
        <w:ind w:left="0"/>
        <w:rPr>
          <w:lang w:val="lt-LT"/>
        </w:rPr>
      </w:pPr>
    </w:p>
    <w:p w14:paraId="5AA8419B" w14:textId="77777777" w:rsidR="00C342D7" w:rsidRPr="002239BB" w:rsidRDefault="00C342D7" w:rsidP="002239BB">
      <w:pPr>
        <w:pStyle w:val="Akapitzlist1"/>
        <w:ind w:left="0"/>
        <w:rPr>
          <w:lang w:val="lt-LT"/>
        </w:rPr>
      </w:pPr>
      <w:r w:rsidRPr="002239BB">
        <w:rPr>
          <w:sz w:val="22"/>
          <w:lang w:val="lt-LT"/>
        </w:rPr>
        <w:t>Carvedilolum</w:t>
      </w:r>
    </w:p>
    <w:p w14:paraId="03E9B68C" w14:textId="77777777" w:rsidR="00C342D7" w:rsidRPr="002239BB" w:rsidRDefault="00C342D7" w:rsidP="002239BB">
      <w:pPr>
        <w:pStyle w:val="Akapitzlist1"/>
        <w:ind w:left="0"/>
        <w:rPr>
          <w:lang w:val="lt-LT"/>
        </w:rPr>
      </w:pPr>
    </w:p>
    <w:p w14:paraId="380CC72A" w14:textId="77777777" w:rsidR="00C342D7" w:rsidRPr="002239BB" w:rsidRDefault="00C342D7" w:rsidP="002239BB">
      <w:pPr>
        <w:pStyle w:val="Akapitzlist1"/>
        <w:ind w:left="0"/>
        <w:rPr>
          <w:lang w:val="lt-LT"/>
        </w:rPr>
      </w:pPr>
    </w:p>
    <w:p w14:paraId="5D4179D6" w14:textId="77777777" w:rsidR="00C342D7" w:rsidRPr="002239BB" w:rsidRDefault="00C342D7" w:rsidP="002239BB">
      <w:pPr>
        <w:pStyle w:val="PI-1labEMEASMCA"/>
        <w:rPr>
          <w:b w:val="0"/>
        </w:rPr>
      </w:pPr>
      <w:r w:rsidRPr="002239BB">
        <w:rPr>
          <w:sz w:val="22"/>
        </w:rPr>
        <w:t>2.</w:t>
      </w:r>
      <w:r w:rsidRPr="002239BB">
        <w:rPr>
          <w:sz w:val="22"/>
        </w:rPr>
        <w:tab/>
        <w:t>RINKODAROS TEISĖS TURĖTOJO PAVADINIMAS</w:t>
      </w:r>
    </w:p>
    <w:p w14:paraId="33EBEFF1" w14:textId="77777777" w:rsidR="00C342D7" w:rsidRPr="002239BB" w:rsidRDefault="00C342D7" w:rsidP="002239BB">
      <w:pPr>
        <w:pStyle w:val="Akapitzlist1"/>
        <w:ind w:left="0"/>
        <w:rPr>
          <w:lang w:val="lt-LT"/>
        </w:rPr>
      </w:pPr>
    </w:p>
    <w:p w14:paraId="7D60CB4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(logo) Pharmaceutical Works POLPHARMA SA</w:t>
      </w:r>
    </w:p>
    <w:p w14:paraId="0563AE74" w14:textId="77777777" w:rsidR="00C342D7" w:rsidRPr="002239BB" w:rsidRDefault="00C342D7" w:rsidP="002239BB">
      <w:pPr>
        <w:pStyle w:val="Akapitzlist1"/>
        <w:ind w:left="0"/>
        <w:rPr>
          <w:lang w:val="lt-LT"/>
        </w:rPr>
      </w:pPr>
    </w:p>
    <w:p w14:paraId="5C28403A" w14:textId="77777777" w:rsidR="00C342D7" w:rsidRPr="002239BB" w:rsidRDefault="00C342D7" w:rsidP="002239BB">
      <w:pPr>
        <w:pStyle w:val="Akapitzlist1"/>
        <w:ind w:left="0"/>
        <w:rPr>
          <w:lang w:val="lt-LT"/>
        </w:rPr>
      </w:pPr>
    </w:p>
    <w:p w14:paraId="0F34D1BB" w14:textId="77777777" w:rsidR="00C342D7" w:rsidRPr="002239BB" w:rsidRDefault="00C342D7" w:rsidP="002239BB">
      <w:pPr>
        <w:pStyle w:val="PI-1labEMEASMCA"/>
        <w:rPr>
          <w:b w:val="0"/>
        </w:rPr>
      </w:pPr>
      <w:r w:rsidRPr="002239BB">
        <w:rPr>
          <w:sz w:val="22"/>
        </w:rPr>
        <w:t>3.</w:t>
      </w:r>
      <w:r w:rsidRPr="002239BB">
        <w:rPr>
          <w:sz w:val="22"/>
        </w:rPr>
        <w:tab/>
        <w:t>TINKAMUMO LAIKAS</w:t>
      </w:r>
    </w:p>
    <w:p w14:paraId="785EB28B" w14:textId="77777777" w:rsidR="00C342D7" w:rsidRPr="002239BB" w:rsidRDefault="00C342D7" w:rsidP="002239BB">
      <w:pPr>
        <w:pStyle w:val="Akapitzlist1"/>
        <w:ind w:left="0"/>
        <w:rPr>
          <w:lang w:val="lt-LT"/>
        </w:rPr>
      </w:pPr>
    </w:p>
    <w:p w14:paraId="63F486D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EXP {mm.MMMM}</w:t>
      </w:r>
    </w:p>
    <w:p w14:paraId="36E6BC9B" w14:textId="77777777" w:rsidR="00C342D7" w:rsidRPr="002239BB" w:rsidRDefault="00C342D7" w:rsidP="002239BB">
      <w:pPr>
        <w:pStyle w:val="Akapitzlist1"/>
        <w:ind w:left="0"/>
        <w:rPr>
          <w:lang w:val="lt-LT"/>
        </w:rPr>
      </w:pPr>
    </w:p>
    <w:p w14:paraId="4CDE4480" w14:textId="77777777" w:rsidR="00C342D7" w:rsidRPr="002239BB" w:rsidRDefault="00C342D7" w:rsidP="002239BB">
      <w:pPr>
        <w:pStyle w:val="Akapitzlist1"/>
        <w:ind w:left="0"/>
        <w:rPr>
          <w:lang w:val="lt-LT"/>
        </w:rPr>
      </w:pPr>
    </w:p>
    <w:p w14:paraId="05F6B334" w14:textId="77777777" w:rsidR="00C342D7" w:rsidRPr="002239BB" w:rsidRDefault="00C342D7" w:rsidP="002239BB">
      <w:pPr>
        <w:pStyle w:val="PI-1labEMEASMCA"/>
        <w:rPr>
          <w:b w:val="0"/>
        </w:rPr>
      </w:pPr>
      <w:r w:rsidRPr="002239BB">
        <w:rPr>
          <w:sz w:val="22"/>
        </w:rPr>
        <w:t>4.</w:t>
      </w:r>
      <w:r w:rsidRPr="002239BB">
        <w:rPr>
          <w:sz w:val="22"/>
        </w:rPr>
        <w:tab/>
        <w:t>SERIJOS NUMERIS</w:t>
      </w:r>
    </w:p>
    <w:p w14:paraId="6445770E" w14:textId="77777777" w:rsidR="00C342D7" w:rsidRPr="002239BB" w:rsidRDefault="00C342D7" w:rsidP="002239BB">
      <w:pPr>
        <w:pStyle w:val="Akapitzlist1"/>
        <w:ind w:left="0"/>
        <w:rPr>
          <w:lang w:val="lt-LT"/>
        </w:rPr>
      </w:pPr>
    </w:p>
    <w:p w14:paraId="57F5318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Lot</w:t>
      </w:r>
    </w:p>
    <w:p w14:paraId="7479A88F" w14:textId="77777777" w:rsidR="00C342D7" w:rsidRPr="002239BB" w:rsidRDefault="00C342D7" w:rsidP="002239BB">
      <w:pPr>
        <w:pStyle w:val="Akapitzlist1"/>
        <w:ind w:left="0"/>
        <w:rPr>
          <w:lang w:val="lt-LT"/>
        </w:rPr>
      </w:pPr>
    </w:p>
    <w:p w14:paraId="7A446FB4" w14:textId="77777777" w:rsidR="00C342D7" w:rsidRPr="002239BB" w:rsidRDefault="00C342D7" w:rsidP="002239BB">
      <w:pPr>
        <w:pStyle w:val="Akapitzlist1"/>
        <w:ind w:left="0"/>
        <w:rPr>
          <w:lang w:val="lt-LT"/>
        </w:rPr>
      </w:pPr>
    </w:p>
    <w:p w14:paraId="2E7E530A" w14:textId="77777777" w:rsidR="00C342D7" w:rsidRPr="002239BB" w:rsidRDefault="00C342D7" w:rsidP="002239BB">
      <w:pPr>
        <w:pStyle w:val="PI-1labEMEASMCA"/>
        <w:rPr>
          <w:b w:val="0"/>
        </w:rPr>
      </w:pPr>
      <w:r w:rsidRPr="002239BB">
        <w:rPr>
          <w:sz w:val="22"/>
        </w:rPr>
        <w:t>5.</w:t>
      </w:r>
      <w:r w:rsidRPr="002239BB">
        <w:rPr>
          <w:sz w:val="22"/>
        </w:rPr>
        <w:tab/>
        <w:t>KITA</w:t>
      </w:r>
    </w:p>
    <w:p w14:paraId="3F4469D8" w14:textId="77777777" w:rsidR="00C342D7" w:rsidRPr="002239BB" w:rsidRDefault="00C342D7" w:rsidP="002239BB">
      <w:pPr>
        <w:pStyle w:val="Akapitzlist1"/>
        <w:ind w:left="0"/>
        <w:rPr>
          <w:lang w:val="lt-LT"/>
        </w:rPr>
      </w:pPr>
    </w:p>
    <w:p w14:paraId="3E9D5AB0" w14:textId="77777777" w:rsidR="00C342D7" w:rsidRPr="002239BB" w:rsidRDefault="00C342D7" w:rsidP="002239BB">
      <w:pPr>
        <w:pStyle w:val="PI-1labEMEASMCA"/>
        <w:rPr>
          <w:b w:val="0"/>
        </w:rPr>
      </w:pPr>
      <w:r w:rsidRPr="002239BB">
        <w:rPr>
          <w:sz w:val="22"/>
        </w:rPr>
        <w:br w:type="page"/>
      </w:r>
      <w:r w:rsidRPr="002239BB">
        <w:rPr>
          <w:sz w:val="22"/>
        </w:rPr>
        <w:lastRenderedPageBreak/>
        <w:t>INFORMACIJA ANT IŠORINĖS IR VIDINĖS PAKUOTĖS</w:t>
      </w:r>
    </w:p>
    <w:p w14:paraId="35ACD5E6" w14:textId="77777777" w:rsidR="00C342D7" w:rsidRPr="002239BB" w:rsidRDefault="00C342D7" w:rsidP="002239BB">
      <w:pPr>
        <w:pStyle w:val="PI-1labEMEASMCA"/>
        <w:rPr>
          <w:b w:val="0"/>
        </w:rPr>
      </w:pPr>
    </w:p>
    <w:p w14:paraId="4296A8BA" w14:textId="77777777" w:rsidR="00C342D7" w:rsidRPr="002239BB" w:rsidRDefault="00C342D7" w:rsidP="002239BB">
      <w:pPr>
        <w:pStyle w:val="PI-1labEMEASMCA"/>
        <w:rPr>
          <w:b w:val="0"/>
        </w:rPr>
      </w:pPr>
      <w:r w:rsidRPr="002239BB">
        <w:rPr>
          <w:sz w:val="22"/>
        </w:rPr>
        <w:t>KARTONO DĖŽUTĖ / BUTELIUKO ETIKETĖ</w:t>
      </w:r>
    </w:p>
    <w:p w14:paraId="28D3CF0C" w14:textId="77777777" w:rsidR="00C342D7" w:rsidRPr="002239BB" w:rsidRDefault="00C342D7" w:rsidP="002239BB">
      <w:pPr>
        <w:pStyle w:val="Akapitzlist1"/>
        <w:ind w:left="0"/>
        <w:rPr>
          <w:lang w:val="lt-LT"/>
        </w:rPr>
      </w:pPr>
    </w:p>
    <w:p w14:paraId="60BAD347" w14:textId="77777777" w:rsidR="00C342D7" w:rsidRPr="002239BB" w:rsidRDefault="00C342D7" w:rsidP="002239BB">
      <w:pPr>
        <w:pStyle w:val="Akapitzlist1"/>
        <w:ind w:left="0"/>
        <w:rPr>
          <w:lang w:val="lt-LT"/>
        </w:rPr>
      </w:pPr>
    </w:p>
    <w:p w14:paraId="7A48356A" w14:textId="77777777" w:rsidR="00C342D7" w:rsidRPr="002239BB" w:rsidRDefault="00C342D7" w:rsidP="002239BB">
      <w:pPr>
        <w:pStyle w:val="PI-1labEMEASMCA"/>
        <w:rPr>
          <w:b w:val="0"/>
        </w:rPr>
      </w:pPr>
      <w:r w:rsidRPr="002239BB">
        <w:rPr>
          <w:sz w:val="22"/>
        </w:rPr>
        <w:t>1.</w:t>
      </w:r>
      <w:r w:rsidRPr="002239BB">
        <w:rPr>
          <w:sz w:val="22"/>
        </w:rPr>
        <w:tab/>
        <w:t>VAISTINIO PREPARATO PAVADINIMAS</w:t>
      </w:r>
    </w:p>
    <w:p w14:paraId="3F360F8E" w14:textId="77777777" w:rsidR="00C342D7" w:rsidRPr="002239BB" w:rsidRDefault="00C342D7" w:rsidP="002239BB">
      <w:pPr>
        <w:pStyle w:val="Akapitzlist1"/>
        <w:ind w:left="0"/>
        <w:rPr>
          <w:lang w:val="lt-LT"/>
        </w:rPr>
      </w:pPr>
    </w:p>
    <w:p w14:paraId="17FF91BB" w14:textId="77777777" w:rsidR="00C342D7" w:rsidRPr="002239BB" w:rsidRDefault="00C342D7" w:rsidP="002239BB">
      <w:pPr>
        <w:pStyle w:val="Akapitzlist1"/>
        <w:ind w:left="0"/>
      </w:pPr>
      <w:r w:rsidRPr="002239BB">
        <w:rPr>
          <w:sz w:val="22"/>
        </w:rPr>
        <w:t>Avedol 12,5 mg plėvele dengtos tabletės</w:t>
      </w:r>
    </w:p>
    <w:p w14:paraId="42866FED" w14:textId="77777777" w:rsidR="00C342D7" w:rsidRPr="002239BB" w:rsidRDefault="00C342D7" w:rsidP="002239BB">
      <w:pPr>
        <w:pStyle w:val="Akapitzlist1"/>
        <w:ind w:left="0"/>
      </w:pPr>
    </w:p>
    <w:p w14:paraId="3A80AB65" w14:textId="77777777" w:rsidR="00C342D7" w:rsidRPr="002239BB" w:rsidRDefault="00C342D7" w:rsidP="002239BB">
      <w:pPr>
        <w:pStyle w:val="Akapitzlist1"/>
        <w:ind w:left="0"/>
      </w:pPr>
      <w:r w:rsidRPr="002239BB">
        <w:rPr>
          <w:sz w:val="22"/>
        </w:rPr>
        <w:t>Carvedilolum</w:t>
      </w:r>
    </w:p>
    <w:p w14:paraId="753C026D" w14:textId="77777777" w:rsidR="00C342D7" w:rsidRPr="002239BB" w:rsidRDefault="00C342D7" w:rsidP="002239BB">
      <w:pPr>
        <w:pStyle w:val="Akapitzlist1"/>
        <w:ind w:left="0"/>
      </w:pPr>
    </w:p>
    <w:p w14:paraId="1A360D68" w14:textId="77777777" w:rsidR="00C342D7" w:rsidRPr="002239BB" w:rsidRDefault="00C342D7" w:rsidP="002239BB">
      <w:pPr>
        <w:pStyle w:val="Akapitzlist1"/>
        <w:ind w:left="0"/>
      </w:pPr>
    </w:p>
    <w:p w14:paraId="26AD015C" w14:textId="77777777" w:rsidR="00C342D7" w:rsidRPr="002239BB" w:rsidRDefault="00C342D7" w:rsidP="002239BB">
      <w:pPr>
        <w:pStyle w:val="PI-1labEMEASMCA"/>
        <w:rPr>
          <w:b w:val="0"/>
        </w:rPr>
      </w:pPr>
      <w:r w:rsidRPr="002239BB">
        <w:rPr>
          <w:sz w:val="22"/>
        </w:rPr>
        <w:t>2.</w:t>
      </w:r>
      <w:r w:rsidRPr="002239BB">
        <w:rPr>
          <w:sz w:val="22"/>
        </w:rPr>
        <w:tab/>
        <w:t>VEIKLIOJI MEDŽIAGA IR JOS KIEKIS</w:t>
      </w:r>
    </w:p>
    <w:p w14:paraId="5619F133" w14:textId="77777777" w:rsidR="00C342D7" w:rsidRPr="002239BB" w:rsidRDefault="00C342D7" w:rsidP="002239BB">
      <w:pPr>
        <w:pStyle w:val="Akapitzlist1"/>
        <w:ind w:left="0"/>
      </w:pPr>
    </w:p>
    <w:p w14:paraId="3C471602" w14:textId="77777777" w:rsidR="00C342D7" w:rsidRPr="002239BB" w:rsidRDefault="00C342D7" w:rsidP="002239BB">
      <w:pPr>
        <w:pStyle w:val="Akapitzlist1"/>
        <w:ind w:left="0"/>
      </w:pPr>
      <w:r w:rsidRPr="002239BB">
        <w:rPr>
          <w:sz w:val="22"/>
        </w:rPr>
        <w:t>Vienoje plėvele dengtoje tabletėje yra 12,5 mg karvedilolio.</w:t>
      </w:r>
    </w:p>
    <w:p w14:paraId="0E241476" w14:textId="77777777" w:rsidR="00C342D7" w:rsidRPr="002239BB" w:rsidRDefault="00C342D7" w:rsidP="002239BB">
      <w:pPr>
        <w:pStyle w:val="Akapitzlist1"/>
        <w:ind w:left="0"/>
      </w:pPr>
    </w:p>
    <w:p w14:paraId="19319C28" w14:textId="77777777" w:rsidR="00C342D7" w:rsidRPr="002239BB" w:rsidRDefault="00C342D7" w:rsidP="002239BB">
      <w:pPr>
        <w:pStyle w:val="Akapitzlist1"/>
        <w:ind w:left="0"/>
      </w:pPr>
    </w:p>
    <w:p w14:paraId="1F40613B" w14:textId="77777777" w:rsidR="00C342D7" w:rsidRPr="002239BB" w:rsidRDefault="00C342D7" w:rsidP="002239BB">
      <w:pPr>
        <w:pStyle w:val="PI-1labEMEASMCA"/>
        <w:rPr>
          <w:b w:val="0"/>
          <w:highlight w:val="lightGray"/>
        </w:rPr>
      </w:pPr>
      <w:r w:rsidRPr="002239BB">
        <w:rPr>
          <w:sz w:val="22"/>
        </w:rPr>
        <w:t>3.</w:t>
      </w:r>
      <w:r w:rsidRPr="002239BB">
        <w:rPr>
          <w:sz w:val="22"/>
        </w:rPr>
        <w:tab/>
        <w:t>PAGALBINIŲ MEDŽIAGŲ SĄRAŠAS</w:t>
      </w:r>
    </w:p>
    <w:p w14:paraId="03DEDED7" w14:textId="77777777" w:rsidR="00C342D7" w:rsidRPr="002239BB" w:rsidRDefault="00C342D7" w:rsidP="002239BB">
      <w:pPr>
        <w:pStyle w:val="Akapitzlist1"/>
        <w:ind w:left="0"/>
      </w:pPr>
    </w:p>
    <w:p w14:paraId="18179FBF" w14:textId="77777777" w:rsidR="00C342D7" w:rsidRPr="002239BB" w:rsidRDefault="00C342D7" w:rsidP="002239BB">
      <w:pPr>
        <w:pStyle w:val="Akapitzlist1"/>
        <w:ind w:left="0"/>
      </w:pPr>
      <w:r w:rsidRPr="002239BB">
        <w:rPr>
          <w:sz w:val="22"/>
        </w:rPr>
        <w:t>Sudėtyje yra laktozės monohidrato.</w:t>
      </w:r>
    </w:p>
    <w:p w14:paraId="5D581A5B" w14:textId="77777777" w:rsidR="00C342D7" w:rsidRPr="002239BB" w:rsidRDefault="00C342D7" w:rsidP="002239BB">
      <w:pPr>
        <w:pStyle w:val="Akapitzlist1"/>
        <w:ind w:left="0"/>
      </w:pPr>
      <w:r w:rsidRPr="002239BB">
        <w:rPr>
          <w:sz w:val="22"/>
        </w:rPr>
        <w:t>Daugiau informacijos pateikta pakuotės lapelyje.</w:t>
      </w:r>
    </w:p>
    <w:p w14:paraId="17F80933" w14:textId="77777777" w:rsidR="00C342D7" w:rsidRPr="002239BB" w:rsidRDefault="00C342D7" w:rsidP="002239BB">
      <w:pPr>
        <w:pStyle w:val="Akapitzlist1"/>
        <w:ind w:left="0"/>
      </w:pPr>
    </w:p>
    <w:p w14:paraId="2185B1D6" w14:textId="77777777" w:rsidR="00C342D7" w:rsidRPr="002239BB" w:rsidRDefault="00C342D7" w:rsidP="002239BB">
      <w:pPr>
        <w:pStyle w:val="Akapitzlist1"/>
        <w:ind w:left="0"/>
      </w:pPr>
    </w:p>
    <w:p w14:paraId="21041D16" w14:textId="77777777" w:rsidR="00C342D7" w:rsidRPr="002239BB" w:rsidRDefault="00C342D7" w:rsidP="002239BB">
      <w:pPr>
        <w:pStyle w:val="PI-1labEMEASMCA"/>
        <w:rPr>
          <w:b w:val="0"/>
        </w:rPr>
      </w:pPr>
      <w:r w:rsidRPr="002239BB">
        <w:rPr>
          <w:sz w:val="22"/>
        </w:rPr>
        <w:t>4.</w:t>
      </w:r>
      <w:r w:rsidRPr="002239BB">
        <w:rPr>
          <w:sz w:val="22"/>
        </w:rPr>
        <w:tab/>
        <w:t>FARMACINĖ FORMA IR KIEKIS PAKUOTĖJE</w:t>
      </w:r>
    </w:p>
    <w:p w14:paraId="35DC8D44" w14:textId="77777777" w:rsidR="00C342D7" w:rsidRPr="002239BB" w:rsidRDefault="00C342D7" w:rsidP="002239BB">
      <w:pPr>
        <w:pStyle w:val="Akapitzlist1"/>
        <w:ind w:left="0"/>
      </w:pPr>
    </w:p>
    <w:p w14:paraId="69242CFD" w14:textId="77777777" w:rsidR="00C342D7" w:rsidRPr="002239BB" w:rsidRDefault="00C342D7" w:rsidP="002239BB">
      <w:pPr>
        <w:pStyle w:val="Akapitzlist1"/>
        <w:ind w:left="0"/>
      </w:pPr>
      <w:r w:rsidRPr="002239BB">
        <w:rPr>
          <w:sz w:val="22"/>
        </w:rPr>
        <w:t>30 plėvele dengtų tablečių</w:t>
      </w:r>
    </w:p>
    <w:p w14:paraId="2BDEC419" w14:textId="77777777" w:rsidR="00C342D7" w:rsidRPr="002239BB" w:rsidRDefault="00C342D7" w:rsidP="002239BB">
      <w:pPr>
        <w:pStyle w:val="Akapitzlist1"/>
        <w:ind w:left="0"/>
      </w:pPr>
      <w:r w:rsidRPr="002239BB">
        <w:rPr>
          <w:sz w:val="22"/>
          <w:highlight w:val="lightGray"/>
        </w:rPr>
        <w:t>60 plėvele dengtų tablečių</w:t>
      </w:r>
    </w:p>
    <w:p w14:paraId="1C15B2EC" w14:textId="77777777" w:rsidR="00C342D7" w:rsidRPr="002239BB" w:rsidRDefault="00C342D7" w:rsidP="002239BB">
      <w:pPr>
        <w:pStyle w:val="Akapitzlist1"/>
        <w:ind w:left="0"/>
      </w:pPr>
    </w:p>
    <w:p w14:paraId="077DD849" w14:textId="77777777" w:rsidR="00C342D7" w:rsidRPr="002239BB" w:rsidRDefault="00C342D7" w:rsidP="002239BB">
      <w:pPr>
        <w:pStyle w:val="Akapitzlist1"/>
        <w:ind w:left="0"/>
      </w:pPr>
    </w:p>
    <w:p w14:paraId="01DF261D" w14:textId="77777777" w:rsidR="00C342D7" w:rsidRPr="002239BB" w:rsidRDefault="00C342D7" w:rsidP="002239BB">
      <w:pPr>
        <w:pStyle w:val="PI-1labEMEASMCA"/>
        <w:rPr>
          <w:b w:val="0"/>
          <w:highlight w:val="lightGray"/>
        </w:rPr>
      </w:pPr>
      <w:r w:rsidRPr="002239BB">
        <w:rPr>
          <w:sz w:val="22"/>
        </w:rPr>
        <w:t>5.</w:t>
      </w:r>
      <w:r w:rsidRPr="002239BB">
        <w:rPr>
          <w:sz w:val="22"/>
        </w:rPr>
        <w:tab/>
        <w:t>VARTOJIMO METODAS IR BŪDAS (-AI)</w:t>
      </w:r>
    </w:p>
    <w:p w14:paraId="68C5E5D9" w14:textId="77777777" w:rsidR="00C342D7" w:rsidRPr="002239BB" w:rsidRDefault="00C342D7" w:rsidP="002239BB">
      <w:pPr>
        <w:pStyle w:val="Akapitzlist1"/>
        <w:ind w:left="0"/>
        <w:rPr>
          <w:lang w:val="sv-SE"/>
        </w:rPr>
      </w:pPr>
    </w:p>
    <w:p w14:paraId="0B0FA256" w14:textId="77777777" w:rsidR="00C342D7" w:rsidRPr="002239BB" w:rsidRDefault="00C342D7" w:rsidP="002239BB">
      <w:pPr>
        <w:pStyle w:val="Akapitzlist1"/>
        <w:ind w:left="0"/>
        <w:rPr>
          <w:lang w:val="sv-SE"/>
        </w:rPr>
      </w:pPr>
      <w:r w:rsidRPr="002239BB">
        <w:rPr>
          <w:sz w:val="22"/>
          <w:lang w:val="sv-SE"/>
        </w:rPr>
        <w:t>Vartoti per burną.</w:t>
      </w:r>
    </w:p>
    <w:p w14:paraId="71D361F4" w14:textId="77777777" w:rsidR="00C342D7" w:rsidRPr="002239BB" w:rsidRDefault="00C342D7" w:rsidP="002239BB">
      <w:pPr>
        <w:pStyle w:val="Akapitzlist1"/>
        <w:ind w:left="0"/>
        <w:rPr>
          <w:lang w:val="sv-SE"/>
        </w:rPr>
      </w:pPr>
      <w:r w:rsidRPr="002239BB">
        <w:rPr>
          <w:sz w:val="22"/>
          <w:lang w:val="sv-SE"/>
        </w:rPr>
        <w:t>Prieš vartojimą perskaitykite pakuotės lapelį.</w:t>
      </w:r>
    </w:p>
    <w:p w14:paraId="5561CDFE" w14:textId="77777777" w:rsidR="00C342D7" w:rsidRPr="002239BB" w:rsidRDefault="00C342D7" w:rsidP="002239BB">
      <w:pPr>
        <w:pStyle w:val="Akapitzlist1"/>
        <w:ind w:left="0"/>
        <w:rPr>
          <w:lang w:val="sv-SE"/>
        </w:rPr>
      </w:pPr>
    </w:p>
    <w:p w14:paraId="242868F5" w14:textId="77777777" w:rsidR="00C342D7" w:rsidRPr="002239BB" w:rsidRDefault="00C342D7" w:rsidP="002239BB">
      <w:pPr>
        <w:pStyle w:val="Akapitzlist1"/>
        <w:ind w:left="0"/>
        <w:rPr>
          <w:lang w:val="sv-SE"/>
        </w:rPr>
      </w:pPr>
    </w:p>
    <w:p w14:paraId="3D4F571F" w14:textId="77777777" w:rsidR="00C342D7" w:rsidRPr="002239BB" w:rsidRDefault="00C342D7" w:rsidP="002239BB">
      <w:pPr>
        <w:pStyle w:val="PI-1labEMEASMCA"/>
        <w:rPr>
          <w:b w:val="0"/>
        </w:rPr>
      </w:pPr>
      <w:r w:rsidRPr="002239BB">
        <w:rPr>
          <w:sz w:val="22"/>
        </w:rPr>
        <w:t>6.</w:t>
      </w:r>
      <w:r w:rsidRPr="002239BB">
        <w:rPr>
          <w:sz w:val="22"/>
        </w:rPr>
        <w:tab/>
        <w:t>SPECIALUS ĮSPĖJIMAS, KAD VAISTINĮ PREPARATĄ BŪTINA LAIKYTI VAIKAMS NEPASTEBIMOJE IR NEPASIEKIAMOJE VIETOJE</w:t>
      </w:r>
    </w:p>
    <w:p w14:paraId="27CE0B1E" w14:textId="77777777" w:rsidR="00C342D7" w:rsidRPr="002239BB" w:rsidRDefault="00C342D7" w:rsidP="002239BB">
      <w:pPr>
        <w:pStyle w:val="Akapitzlist1"/>
        <w:ind w:left="0"/>
        <w:rPr>
          <w:lang w:val="sv-SE"/>
        </w:rPr>
      </w:pPr>
    </w:p>
    <w:p w14:paraId="268D42FC" w14:textId="77777777" w:rsidR="00C342D7" w:rsidRPr="002239BB" w:rsidRDefault="00C342D7" w:rsidP="002239BB">
      <w:pPr>
        <w:pStyle w:val="Akapitzlist1"/>
        <w:ind w:left="0"/>
        <w:rPr>
          <w:lang w:val="sv-SE"/>
        </w:rPr>
      </w:pPr>
      <w:r w:rsidRPr="002239BB">
        <w:rPr>
          <w:sz w:val="22"/>
          <w:lang w:val="sv-SE"/>
        </w:rPr>
        <w:t>Laikyti vaikams nepastebimoje ir nepasiekiamoje vietoje.</w:t>
      </w:r>
    </w:p>
    <w:p w14:paraId="144F8329" w14:textId="77777777" w:rsidR="00C342D7" w:rsidRPr="002239BB" w:rsidRDefault="00C342D7" w:rsidP="002239BB">
      <w:pPr>
        <w:pStyle w:val="Akapitzlist1"/>
        <w:ind w:left="0"/>
        <w:rPr>
          <w:lang w:val="sv-SE"/>
        </w:rPr>
      </w:pPr>
    </w:p>
    <w:p w14:paraId="4967658E" w14:textId="77777777" w:rsidR="00C342D7" w:rsidRPr="002239BB" w:rsidRDefault="00C342D7" w:rsidP="002239BB">
      <w:pPr>
        <w:pStyle w:val="Akapitzlist1"/>
        <w:ind w:left="0"/>
        <w:rPr>
          <w:lang w:val="sv-SE"/>
        </w:rPr>
      </w:pPr>
    </w:p>
    <w:p w14:paraId="1EAFD221" w14:textId="77777777" w:rsidR="00C342D7" w:rsidRPr="002239BB" w:rsidRDefault="00C342D7" w:rsidP="002239BB">
      <w:pPr>
        <w:pStyle w:val="PI-1labEMEASMCA"/>
        <w:rPr>
          <w:b w:val="0"/>
          <w:highlight w:val="lightGray"/>
        </w:rPr>
      </w:pPr>
      <w:r w:rsidRPr="002239BB">
        <w:rPr>
          <w:sz w:val="22"/>
        </w:rPr>
        <w:t>7.</w:t>
      </w:r>
      <w:r w:rsidRPr="002239BB">
        <w:rPr>
          <w:sz w:val="22"/>
        </w:rPr>
        <w:tab/>
        <w:t>KITAS (-I) SPECIALUS (-ŪS) ĮSPĖJIMAS (-AI) (JEI REIKIA)</w:t>
      </w:r>
    </w:p>
    <w:p w14:paraId="5A1CF1C9" w14:textId="77777777" w:rsidR="00C342D7" w:rsidRPr="002239BB" w:rsidRDefault="00C342D7" w:rsidP="002239BB">
      <w:pPr>
        <w:pStyle w:val="Akapitzlist1"/>
        <w:ind w:left="0"/>
        <w:rPr>
          <w:lang w:val="sv-SE"/>
        </w:rPr>
      </w:pPr>
    </w:p>
    <w:p w14:paraId="237495E5" w14:textId="77777777" w:rsidR="00C342D7" w:rsidRPr="002239BB" w:rsidRDefault="00C342D7" w:rsidP="002239BB">
      <w:pPr>
        <w:pStyle w:val="Akapitzlist1"/>
        <w:ind w:left="0"/>
        <w:rPr>
          <w:lang w:val="sv-SE"/>
        </w:rPr>
      </w:pPr>
    </w:p>
    <w:p w14:paraId="4AA73EEB" w14:textId="77777777" w:rsidR="00C342D7" w:rsidRPr="002239BB" w:rsidRDefault="00C342D7" w:rsidP="002239BB">
      <w:pPr>
        <w:pStyle w:val="PI-1labEMEASMCA"/>
        <w:rPr>
          <w:b w:val="0"/>
          <w:highlight w:val="lightGray"/>
        </w:rPr>
      </w:pPr>
      <w:r w:rsidRPr="002239BB">
        <w:rPr>
          <w:sz w:val="22"/>
        </w:rPr>
        <w:t>8.</w:t>
      </w:r>
      <w:r w:rsidRPr="002239BB">
        <w:rPr>
          <w:sz w:val="22"/>
        </w:rPr>
        <w:tab/>
        <w:t>TINKAMUMO LAIKAS</w:t>
      </w:r>
    </w:p>
    <w:p w14:paraId="0D259737" w14:textId="77777777" w:rsidR="00C342D7" w:rsidRPr="002239BB" w:rsidRDefault="00C342D7" w:rsidP="002239BB">
      <w:pPr>
        <w:pStyle w:val="Akapitzlist1"/>
        <w:ind w:left="0"/>
        <w:rPr>
          <w:lang w:val="sv-SE"/>
        </w:rPr>
      </w:pPr>
    </w:p>
    <w:p w14:paraId="7626C44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EXP: {mm.MMMM}</w:t>
      </w:r>
    </w:p>
    <w:p w14:paraId="48452446" w14:textId="77777777" w:rsidR="00C342D7" w:rsidRPr="002239BB" w:rsidRDefault="00C342D7" w:rsidP="002239BB">
      <w:pPr>
        <w:pStyle w:val="Akapitzlist1"/>
        <w:ind w:left="0"/>
        <w:rPr>
          <w:lang w:val="sv-SE"/>
        </w:rPr>
      </w:pPr>
    </w:p>
    <w:p w14:paraId="1F8D5FBB" w14:textId="77777777" w:rsidR="00C342D7" w:rsidRPr="002239BB" w:rsidRDefault="00C342D7" w:rsidP="002239BB">
      <w:pPr>
        <w:pStyle w:val="Akapitzlist1"/>
        <w:ind w:left="0"/>
        <w:rPr>
          <w:lang w:val="sv-SE"/>
        </w:rPr>
      </w:pPr>
    </w:p>
    <w:p w14:paraId="0D9E5BA8" w14:textId="77777777" w:rsidR="00C342D7" w:rsidRPr="002239BB" w:rsidRDefault="00C342D7" w:rsidP="002239BB">
      <w:pPr>
        <w:pStyle w:val="PI-1labEMEASMCA"/>
        <w:rPr>
          <w:b w:val="0"/>
        </w:rPr>
      </w:pPr>
      <w:r w:rsidRPr="002239BB">
        <w:rPr>
          <w:sz w:val="22"/>
        </w:rPr>
        <w:t>9.</w:t>
      </w:r>
      <w:r w:rsidRPr="002239BB">
        <w:rPr>
          <w:sz w:val="22"/>
        </w:rPr>
        <w:tab/>
        <w:t>SPECIALIOS LAIKYMO SĄLYGOS</w:t>
      </w:r>
    </w:p>
    <w:p w14:paraId="0F2F03E4" w14:textId="77777777" w:rsidR="00C342D7" w:rsidRPr="002239BB" w:rsidRDefault="00C342D7" w:rsidP="00C342D7">
      <w:pPr>
        <w:spacing w:after="0" w:line="240" w:lineRule="auto"/>
        <w:rPr>
          <w:rFonts w:ascii="Times New Roman" w:hAnsi="Times New Roman"/>
          <w:lang w:val="lt-LT"/>
        </w:rPr>
      </w:pPr>
    </w:p>
    <w:p w14:paraId="19B4FCB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t>Lizdinės plokštelės:</w:t>
      </w:r>
      <w:r w:rsidRPr="002239BB">
        <w:rPr>
          <w:rFonts w:ascii="Times New Roman" w:hAnsi="Times New Roman"/>
          <w:lang w:val="lt-LT"/>
        </w:rPr>
        <w:t xml:space="preserve"> Laikyti ne aukštesnėje kaip 30 </w:t>
      </w:r>
      <w:r w:rsidRPr="002239BB">
        <w:rPr>
          <w:rFonts w:ascii="Times New Roman" w:hAnsi="Times New Roman"/>
          <w:lang w:val="lt-LT"/>
        </w:rPr>
        <w:sym w:font="Symbol" w:char="F0B0"/>
      </w:r>
      <w:r w:rsidRPr="002239BB">
        <w:rPr>
          <w:rFonts w:ascii="Times New Roman" w:hAnsi="Times New Roman"/>
          <w:lang w:val="lt-LT"/>
        </w:rPr>
        <w:t>C temperatūroje.</w:t>
      </w:r>
    </w:p>
    <w:p w14:paraId="4F50163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lastRenderedPageBreak/>
        <w:t xml:space="preserve">DTPE buteliukai: Laikyti ne aukštesnėje kaip 25 </w:t>
      </w:r>
      <w:r w:rsidRPr="002239BB">
        <w:rPr>
          <w:rFonts w:ascii="Times New Roman" w:hAnsi="Times New Roman"/>
          <w:highlight w:val="lightGray"/>
          <w:lang w:val="lt-LT"/>
        </w:rPr>
        <w:sym w:font="Symbol" w:char="F0B0"/>
      </w:r>
      <w:r w:rsidRPr="002239BB">
        <w:rPr>
          <w:rFonts w:ascii="Times New Roman" w:hAnsi="Times New Roman"/>
          <w:highlight w:val="lightGray"/>
          <w:lang w:val="lt-LT"/>
        </w:rPr>
        <w:t>C temperatūroje.</w:t>
      </w:r>
    </w:p>
    <w:p w14:paraId="4E70B04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Laikyti gamintojo pakuotėje, kad vaistas būtų apsaugotas nuo šviesos.</w:t>
      </w:r>
    </w:p>
    <w:p w14:paraId="5427FA32" w14:textId="77777777" w:rsidR="00C342D7" w:rsidRPr="002239BB" w:rsidRDefault="00C342D7" w:rsidP="00C342D7">
      <w:pPr>
        <w:spacing w:after="0" w:line="240" w:lineRule="auto"/>
        <w:rPr>
          <w:rFonts w:ascii="Times New Roman" w:hAnsi="Times New Roman"/>
          <w:lang w:val="lt-LT"/>
        </w:rPr>
      </w:pPr>
    </w:p>
    <w:p w14:paraId="1CB63EE9" w14:textId="77777777" w:rsidR="00C342D7" w:rsidRPr="002239BB" w:rsidRDefault="00C342D7" w:rsidP="002239BB">
      <w:pPr>
        <w:pStyle w:val="Akapitzlist1"/>
        <w:ind w:left="0"/>
        <w:rPr>
          <w:lang w:val="lt-LT"/>
        </w:rPr>
      </w:pPr>
    </w:p>
    <w:p w14:paraId="169835F5" w14:textId="77777777" w:rsidR="00C342D7" w:rsidRPr="002239BB" w:rsidRDefault="00C342D7" w:rsidP="002239BB">
      <w:pPr>
        <w:pStyle w:val="PI-1labEMEASMCA"/>
        <w:rPr>
          <w:b w:val="0"/>
        </w:rPr>
      </w:pPr>
      <w:r w:rsidRPr="002239BB">
        <w:rPr>
          <w:sz w:val="22"/>
        </w:rPr>
        <w:t>10.</w:t>
      </w:r>
      <w:r w:rsidRPr="002239BB">
        <w:rPr>
          <w:sz w:val="22"/>
        </w:rPr>
        <w:tab/>
        <w:t>SPECIALIOS ATSARGUMO PRIEMONĖS DĖL NESUVARTOTO VAISTINIO PREPARATO AR JO ATLIEKŲ TVARKYMO (JEI REIKIA)</w:t>
      </w:r>
    </w:p>
    <w:p w14:paraId="685AAC27" w14:textId="77777777" w:rsidR="00C342D7" w:rsidRPr="002239BB" w:rsidRDefault="00C342D7" w:rsidP="002239BB">
      <w:pPr>
        <w:pStyle w:val="Akapitzlist1"/>
        <w:ind w:left="0"/>
        <w:rPr>
          <w:lang w:val="lt-LT"/>
        </w:rPr>
      </w:pPr>
    </w:p>
    <w:p w14:paraId="798B3E30" w14:textId="77777777" w:rsidR="00C342D7" w:rsidRPr="002239BB" w:rsidRDefault="00C342D7" w:rsidP="002239BB">
      <w:pPr>
        <w:pStyle w:val="Akapitzlist1"/>
        <w:ind w:left="0"/>
        <w:rPr>
          <w:lang w:val="lt-LT"/>
        </w:rPr>
      </w:pPr>
    </w:p>
    <w:p w14:paraId="6DDDB876" w14:textId="77777777" w:rsidR="00C342D7" w:rsidRPr="002239BB" w:rsidRDefault="00C342D7" w:rsidP="002239BB">
      <w:pPr>
        <w:pStyle w:val="PI-1labEMEASMCA"/>
        <w:rPr>
          <w:b w:val="0"/>
        </w:rPr>
      </w:pPr>
      <w:r w:rsidRPr="002239BB">
        <w:rPr>
          <w:sz w:val="22"/>
        </w:rPr>
        <w:t>11.</w:t>
      </w:r>
      <w:r w:rsidRPr="002239BB">
        <w:rPr>
          <w:sz w:val="22"/>
        </w:rPr>
        <w:tab/>
        <w:t>RINKODAROS TEISĖS TURĖTOJO PAVADINIMAS IR ADRESAS</w:t>
      </w:r>
    </w:p>
    <w:p w14:paraId="6DFA7EFA" w14:textId="77777777" w:rsidR="00C342D7" w:rsidRPr="002239BB" w:rsidRDefault="00C342D7" w:rsidP="002239BB">
      <w:pPr>
        <w:pStyle w:val="Akapitzlist1"/>
        <w:ind w:left="0"/>
        <w:rPr>
          <w:lang w:val="lt-LT"/>
        </w:rPr>
      </w:pPr>
    </w:p>
    <w:p w14:paraId="3DE61D4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Pharmaceutical Works POLPHARMA SA</w:t>
      </w:r>
    </w:p>
    <w:p w14:paraId="3FFD17C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19 Pelplińska Street</w:t>
      </w:r>
    </w:p>
    <w:p w14:paraId="6B8562D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83-200 Starogard Gdanski</w:t>
      </w:r>
    </w:p>
    <w:p w14:paraId="772CB0A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Lenkija</w:t>
      </w:r>
    </w:p>
    <w:p w14:paraId="0881266C" w14:textId="77777777" w:rsidR="00C342D7" w:rsidRPr="002239BB" w:rsidRDefault="00C342D7" w:rsidP="002239BB">
      <w:pPr>
        <w:pStyle w:val="Akapitzlist1"/>
        <w:ind w:left="0"/>
        <w:rPr>
          <w:lang w:val="lt-LT"/>
        </w:rPr>
      </w:pPr>
    </w:p>
    <w:p w14:paraId="5DABC28B" w14:textId="77777777" w:rsidR="00C342D7" w:rsidRPr="002239BB" w:rsidRDefault="00C342D7" w:rsidP="002239BB">
      <w:pPr>
        <w:pStyle w:val="Akapitzlist1"/>
        <w:ind w:left="0"/>
        <w:rPr>
          <w:lang w:val="lt-LT"/>
        </w:rPr>
      </w:pPr>
    </w:p>
    <w:p w14:paraId="21532903" w14:textId="77777777" w:rsidR="00C342D7" w:rsidRPr="002239BB" w:rsidRDefault="00C342D7" w:rsidP="002239BB">
      <w:pPr>
        <w:pStyle w:val="PI-1labEMEASMCA"/>
        <w:rPr>
          <w:b w:val="0"/>
        </w:rPr>
      </w:pPr>
      <w:r w:rsidRPr="002239BB">
        <w:rPr>
          <w:sz w:val="22"/>
        </w:rPr>
        <w:t>12.</w:t>
      </w:r>
      <w:r w:rsidRPr="002239BB">
        <w:rPr>
          <w:sz w:val="22"/>
        </w:rPr>
        <w:tab/>
        <w:t>RINKODAROS PAŽYMĖJIMO NUMERIS (-IAI)</w:t>
      </w:r>
    </w:p>
    <w:p w14:paraId="0E591BC1" w14:textId="77777777" w:rsidR="00C342D7" w:rsidRPr="002239BB" w:rsidRDefault="00C342D7" w:rsidP="002239BB">
      <w:pPr>
        <w:pStyle w:val="Akapitzlist1"/>
        <w:ind w:left="0"/>
        <w:rPr>
          <w:lang w:val="lt-LT"/>
        </w:rPr>
      </w:pPr>
    </w:p>
    <w:p w14:paraId="0B8A6F6B"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Lizdinė plokštelė:</w:t>
      </w:r>
    </w:p>
    <w:p w14:paraId="58E1071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LT/1/07/0830/009 </w:t>
      </w:r>
    </w:p>
    <w:p w14:paraId="4BDA693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N60 - LT/1/07/0830/010</w:t>
      </w:r>
    </w:p>
    <w:p w14:paraId="1503CEC8"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Buteliukas:</w:t>
      </w:r>
    </w:p>
    <w:p w14:paraId="4E209A0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LT/1/07/0830/011 </w:t>
      </w:r>
    </w:p>
    <w:p w14:paraId="53C21AC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N60 - LT/1/07/0830/012 </w:t>
      </w:r>
    </w:p>
    <w:p w14:paraId="5889C6B1" w14:textId="77777777" w:rsidR="00C342D7" w:rsidRPr="002239BB" w:rsidRDefault="00C342D7" w:rsidP="002239BB">
      <w:pPr>
        <w:pStyle w:val="Akapitzlist1"/>
        <w:ind w:left="0"/>
        <w:rPr>
          <w:lang w:val="sv-SE"/>
        </w:rPr>
      </w:pPr>
    </w:p>
    <w:p w14:paraId="389846F3" w14:textId="77777777" w:rsidR="00C342D7" w:rsidRPr="002239BB" w:rsidRDefault="00C342D7" w:rsidP="002239BB">
      <w:pPr>
        <w:pStyle w:val="Akapitzlist1"/>
        <w:ind w:left="0"/>
        <w:rPr>
          <w:lang w:val="sv-SE"/>
        </w:rPr>
      </w:pPr>
    </w:p>
    <w:p w14:paraId="44E6992A" w14:textId="77777777" w:rsidR="00C342D7" w:rsidRPr="002239BB" w:rsidRDefault="00C342D7" w:rsidP="002239BB">
      <w:pPr>
        <w:pStyle w:val="PI-1labEMEASMCA"/>
        <w:rPr>
          <w:b w:val="0"/>
        </w:rPr>
      </w:pPr>
      <w:r w:rsidRPr="002239BB">
        <w:rPr>
          <w:sz w:val="22"/>
        </w:rPr>
        <w:t>13.</w:t>
      </w:r>
      <w:r w:rsidRPr="002239BB">
        <w:rPr>
          <w:sz w:val="22"/>
        </w:rPr>
        <w:tab/>
        <w:t>SERIJOS NUMERIS</w:t>
      </w:r>
    </w:p>
    <w:p w14:paraId="5D8EC5A2" w14:textId="77777777" w:rsidR="00C342D7" w:rsidRPr="002239BB" w:rsidRDefault="00C342D7" w:rsidP="002239BB">
      <w:pPr>
        <w:pStyle w:val="Akapitzlist1"/>
        <w:ind w:left="0"/>
        <w:rPr>
          <w:lang w:val="sv-SE"/>
        </w:rPr>
      </w:pPr>
    </w:p>
    <w:p w14:paraId="4940CED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Lot:</w:t>
      </w:r>
    </w:p>
    <w:p w14:paraId="564BD2AA" w14:textId="77777777" w:rsidR="00C342D7" w:rsidRPr="002239BB" w:rsidRDefault="00C342D7" w:rsidP="002239BB">
      <w:pPr>
        <w:pStyle w:val="Akapitzlist1"/>
        <w:ind w:left="0"/>
        <w:rPr>
          <w:lang w:val="sv-SE"/>
        </w:rPr>
      </w:pPr>
    </w:p>
    <w:p w14:paraId="35DDA551" w14:textId="77777777" w:rsidR="00C342D7" w:rsidRPr="002239BB" w:rsidRDefault="00C342D7" w:rsidP="002239BB">
      <w:pPr>
        <w:pStyle w:val="Akapitzlist1"/>
        <w:ind w:left="0"/>
        <w:rPr>
          <w:lang w:val="sv-SE"/>
        </w:rPr>
      </w:pPr>
    </w:p>
    <w:p w14:paraId="131BDAF0" w14:textId="77777777" w:rsidR="00C342D7" w:rsidRPr="002239BB" w:rsidRDefault="00C342D7" w:rsidP="002239BB">
      <w:pPr>
        <w:pStyle w:val="PI-1labEMEASMCA"/>
        <w:rPr>
          <w:b w:val="0"/>
        </w:rPr>
      </w:pPr>
      <w:r w:rsidRPr="002239BB">
        <w:rPr>
          <w:sz w:val="22"/>
        </w:rPr>
        <w:t>14.</w:t>
      </w:r>
      <w:r w:rsidRPr="002239BB">
        <w:rPr>
          <w:sz w:val="22"/>
        </w:rPr>
        <w:tab/>
        <w:t>PARDAVIMO (IŠDAVIMO) TVARKA</w:t>
      </w:r>
    </w:p>
    <w:p w14:paraId="2EAAD9BE" w14:textId="77777777" w:rsidR="00C342D7" w:rsidRPr="002239BB" w:rsidRDefault="00C342D7" w:rsidP="002239BB">
      <w:pPr>
        <w:pStyle w:val="Akapitzlist1"/>
        <w:ind w:left="0"/>
        <w:rPr>
          <w:lang w:val="sv-SE"/>
        </w:rPr>
      </w:pPr>
    </w:p>
    <w:p w14:paraId="6B701C79" w14:textId="77777777" w:rsidR="00C342D7" w:rsidRPr="002239BB" w:rsidRDefault="00C342D7" w:rsidP="002239BB">
      <w:pPr>
        <w:pStyle w:val="Akapitzlist1"/>
        <w:ind w:left="0"/>
        <w:rPr>
          <w:lang w:val="sv-SE"/>
        </w:rPr>
      </w:pPr>
      <w:r w:rsidRPr="002239BB">
        <w:rPr>
          <w:sz w:val="22"/>
          <w:lang w:val="sv-SE"/>
        </w:rPr>
        <w:t>Receptinis vaistas.</w:t>
      </w:r>
    </w:p>
    <w:p w14:paraId="47012E9D" w14:textId="77777777" w:rsidR="00C342D7" w:rsidRPr="002239BB" w:rsidRDefault="00C342D7" w:rsidP="002239BB">
      <w:pPr>
        <w:pStyle w:val="Akapitzlist1"/>
        <w:ind w:left="0"/>
        <w:rPr>
          <w:lang w:val="sv-SE"/>
        </w:rPr>
      </w:pPr>
    </w:p>
    <w:p w14:paraId="1366232A" w14:textId="77777777" w:rsidR="00C342D7" w:rsidRPr="002239BB" w:rsidRDefault="00C342D7" w:rsidP="002239BB">
      <w:pPr>
        <w:pStyle w:val="Akapitzlist1"/>
        <w:ind w:left="0"/>
        <w:rPr>
          <w:lang w:val="sv-SE"/>
        </w:rPr>
      </w:pPr>
    </w:p>
    <w:p w14:paraId="505FCBD6" w14:textId="77777777" w:rsidR="00C342D7" w:rsidRPr="002239BB" w:rsidRDefault="00C342D7" w:rsidP="002239BB">
      <w:pPr>
        <w:pStyle w:val="PI-1labEMEASMCA"/>
        <w:rPr>
          <w:b w:val="0"/>
        </w:rPr>
      </w:pPr>
      <w:r w:rsidRPr="002239BB">
        <w:rPr>
          <w:sz w:val="22"/>
        </w:rPr>
        <w:t>15.</w:t>
      </w:r>
      <w:r w:rsidRPr="002239BB">
        <w:rPr>
          <w:sz w:val="22"/>
        </w:rPr>
        <w:tab/>
        <w:t>VARTOJIMO INSTRUKCIJA</w:t>
      </w:r>
    </w:p>
    <w:p w14:paraId="061BB8D2" w14:textId="77777777" w:rsidR="00C342D7" w:rsidRPr="002239BB" w:rsidRDefault="00C342D7" w:rsidP="002239BB">
      <w:pPr>
        <w:pStyle w:val="Akapitzlist1"/>
        <w:ind w:left="0"/>
        <w:rPr>
          <w:lang w:val="pl-PL"/>
        </w:rPr>
      </w:pPr>
    </w:p>
    <w:p w14:paraId="708E0F3A" w14:textId="77777777" w:rsidR="00C342D7" w:rsidRPr="002239BB" w:rsidRDefault="00C342D7" w:rsidP="002239BB">
      <w:pPr>
        <w:pStyle w:val="Akapitzlist1"/>
        <w:ind w:left="0"/>
        <w:rPr>
          <w:lang w:val="pl-PL"/>
        </w:rPr>
      </w:pPr>
    </w:p>
    <w:p w14:paraId="14EB1417" w14:textId="77777777" w:rsidR="00C342D7" w:rsidRPr="002239BB" w:rsidRDefault="00C342D7" w:rsidP="002239BB">
      <w:pPr>
        <w:pStyle w:val="PI-1labEMEASMCA"/>
        <w:rPr>
          <w:b w:val="0"/>
        </w:rPr>
      </w:pPr>
      <w:r w:rsidRPr="002239BB">
        <w:rPr>
          <w:sz w:val="22"/>
        </w:rPr>
        <w:t>16.</w:t>
      </w:r>
      <w:r w:rsidRPr="002239BB">
        <w:rPr>
          <w:sz w:val="22"/>
        </w:rPr>
        <w:tab/>
        <w:t>INFORMACIJA BRAILIO RAŠTU</w:t>
      </w:r>
    </w:p>
    <w:p w14:paraId="196E7F1D" w14:textId="77777777" w:rsidR="00C342D7" w:rsidRPr="002239BB" w:rsidRDefault="00C342D7" w:rsidP="002239BB">
      <w:pPr>
        <w:pStyle w:val="Akapitzlist1"/>
        <w:ind w:left="0"/>
        <w:rPr>
          <w:lang w:val="pl-PL"/>
        </w:rPr>
      </w:pPr>
    </w:p>
    <w:p w14:paraId="3F0F3D53" w14:textId="77777777" w:rsidR="00C342D7" w:rsidRPr="002239BB" w:rsidRDefault="00C342D7" w:rsidP="002239BB">
      <w:pPr>
        <w:pStyle w:val="Akapitzlist1"/>
        <w:ind w:left="0"/>
        <w:rPr>
          <w:lang w:val="pl-PL"/>
        </w:rPr>
      </w:pPr>
      <w:r w:rsidRPr="002239BB">
        <w:rPr>
          <w:sz w:val="22"/>
          <w:lang w:val="pl-PL"/>
        </w:rPr>
        <w:t xml:space="preserve">Avedol 12,5 mg </w:t>
      </w:r>
    </w:p>
    <w:p w14:paraId="46B05F0F" w14:textId="77777777" w:rsidR="00C342D7" w:rsidRPr="002239BB" w:rsidRDefault="00C342D7" w:rsidP="00C342D7">
      <w:pPr>
        <w:spacing w:after="0" w:line="240" w:lineRule="auto"/>
        <w:rPr>
          <w:rFonts w:ascii="Times New Roman" w:hAnsi="Times New Roman"/>
          <w:shd w:val="clear" w:color="auto" w:fill="CCCCCC"/>
          <w:lang w:val="lt-LT"/>
        </w:rPr>
      </w:pPr>
    </w:p>
    <w:p w14:paraId="773BAE58" w14:textId="77777777" w:rsidR="00C342D7" w:rsidRPr="002239BB" w:rsidRDefault="00C342D7" w:rsidP="00C342D7">
      <w:pPr>
        <w:spacing w:after="0" w:line="240" w:lineRule="auto"/>
        <w:rPr>
          <w:rFonts w:ascii="Times New Roman" w:hAnsi="Times New Roman"/>
          <w:shd w:val="clear" w:color="auto" w:fill="CCCCCC"/>
          <w:lang w:val="lt-LT"/>
        </w:rPr>
      </w:pPr>
    </w:p>
    <w:p w14:paraId="479C5563" w14:textId="77777777" w:rsidR="00C342D7" w:rsidRPr="002239BB" w:rsidRDefault="00C342D7" w:rsidP="002239BB">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2239BB">
        <w:rPr>
          <w:b/>
          <w:sz w:val="22"/>
        </w:rPr>
        <w:t>UNIKALUS IDENTIFIKATORIUS – 2D BRŪKŠNINIS KODAS</w:t>
      </w:r>
    </w:p>
    <w:p w14:paraId="538494B3" w14:textId="77777777" w:rsidR="00C342D7" w:rsidRPr="002239BB" w:rsidRDefault="00C342D7" w:rsidP="00C342D7">
      <w:pPr>
        <w:tabs>
          <w:tab w:val="left" w:pos="720"/>
        </w:tabs>
        <w:spacing w:after="0" w:line="240" w:lineRule="auto"/>
        <w:rPr>
          <w:rFonts w:ascii="Times New Roman" w:hAnsi="Times New Roman"/>
        </w:rPr>
      </w:pPr>
    </w:p>
    <w:p w14:paraId="204979C9" w14:textId="77777777" w:rsidR="00C342D7" w:rsidRPr="002239BB" w:rsidRDefault="00C342D7" w:rsidP="00C342D7">
      <w:pPr>
        <w:spacing w:after="0" w:line="240" w:lineRule="auto"/>
        <w:rPr>
          <w:rFonts w:ascii="Times New Roman" w:hAnsi="Times New Roman"/>
          <w:shd w:val="clear" w:color="auto" w:fill="CCCCCC"/>
          <w:lang w:val="pl-PL"/>
        </w:rPr>
      </w:pPr>
      <w:r w:rsidRPr="002239BB">
        <w:rPr>
          <w:rFonts w:ascii="Times New Roman" w:hAnsi="Times New Roman"/>
          <w:highlight w:val="lightGray"/>
          <w:lang w:val="pl-PL"/>
        </w:rPr>
        <w:t>2D brūkšninis kodas su nurodytu unikaliu identifikatoriumi.</w:t>
      </w:r>
    </w:p>
    <w:p w14:paraId="3DD1D6EE" w14:textId="77777777" w:rsidR="00C342D7" w:rsidRPr="002239BB" w:rsidRDefault="00C342D7" w:rsidP="00C342D7">
      <w:pPr>
        <w:spacing w:after="0" w:line="240" w:lineRule="auto"/>
        <w:rPr>
          <w:rFonts w:ascii="Times New Roman" w:hAnsi="Times New Roman"/>
          <w:shd w:val="clear" w:color="auto" w:fill="CCCCCC"/>
          <w:lang w:val="pl-PL"/>
        </w:rPr>
      </w:pPr>
    </w:p>
    <w:p w14:paraId="362F4A2B" w14:textId="77777777" w:rsidR="00C342D7" w:rsidRPr="002239BB" w:rsidRDefault="00C342D7" w:rsidP="00C342D7">
      <w:pPr>
        <w:tabs>
          <w:tab w:val="left" w:pos="720"/>
        </w:tabs>
        <w:spacing w:after="0" w:line="240" w:lineRule="auto"/>
        <w:rPr>
          <w:rFonts w:ascii="Times New Roman" w:hAnsi="Times New Roman"/>
          <w:vanish/>
          <w:lang w:val="pl-PL"/>
        </w:rPr>
      </w:pPr>
    </w:p>
    <w:p w14:paraId="4F3D2811" w14:textId="77777777" w:rsidR="00C342D7" w:rsidRPr="002239BB" w:rsidRDefault="00C342D7" w:rsidP="002239BB">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2239BB">
        <w:rPr>
          <w:b/>
          <w:sz w:val="22"/>
          <w:lang w:val="pl-PL"/>
        </w:rPr>
        <w:t>UNIKALUS IDENTIFIKATORIUS – ŽMONĖMS SUPRANTAMI DUOMENYS</w:t>
      </w:r>
    </w:p>
    <w:p w14:paraId="7836E2D9" w14:textId="77777777" w:rsidR="00C342D7" w:rsidRPr="002239BB" w:rsidRDefault="00C342D7" w:rsidP="00C342D7">
      <w:pPr>
        <w:tabs>
          <w:tab w:val="left" w:pos="720"/>
        </w:tabs>
        <w:spacing w:after="0" w:line="240" w:lineRule="auto"/>
        <w:rPr>
          <w:rFonts w:ascii="Times New Roman" w:hAnsi="Times New Roman"/>
          <w:lang w:val="pl-PL"/>
        </w:rPr>
      </w:pPr>
    </w:p>
    <w:p w14:paraId="6CA99464" w14:textId="77777777" w:rsidR="00C342D7" w:rsidRPr="002239BB" w:rsidRDefault="00C342D7" w:rsidP="00C342D7">
      <w:pPr>
        <w:spacing w:after="0" w:line="240" w:lineRule="auto"/>
        <w:rPr>
          <w:rFonts w:ascii="Times New Roman" w:hAnsi="Times New Roman"/>
          <w:color w:val="008000"/>
        </w:rPr>
      </w:pPr>
      <w:r w:rsidRPr="002239BB">
        <w:rPr>
          <w:rFonts w:ascii="Times New Roman" w:hAnsi="Times New Roman"/>
        </w:rPr>
        <w:t>PC: {numeris}</w:t>
      </w:r>
    </w:p>
    <w:p w14:paraId="40AEC062" w14:textId="77777777" w:rsidR="00C342D7" w:rsidRPr="002239BB" w:rsidRDefault="00C342D7" w:rsidP="00C342D7">
      <w:pPr>
        <w:spacing w:after="0" w:line="240" w:lineRule="auto"/>
        <w:rPr>
          <w:rFonts w:ascii="Times New Roman" w:hAnsi="Times New Roman"/>
        </w:rPr>
      </w:pPr>
      <w:r w:rsidRPr="002239BB">
        <w:rPr>
          <w:rFonts w:ascii="Times New Roman" w:hAnsi="Times New Roman"/>
        </w:rPr>
        <w:t>SN: {numeris}</w:t>
      </w:r>
    </w:p>
    <w:p w14:paraId="0B17336A" w14:textId="77777777" w:rsidR="00C342D7" w:rsidRPr="002239BB" w:rsidRDefault="00C342D7" w:rsidP="002239BB">
      <w:pPr>
        <w:pStyle w:val="Akapitzlist1"/>
        <w:ind w:left="0"/>
      </w:pPr>
      <w:r w:rsidRPr="002239BB">
        <w:rPr>
          <w:sz w:val="22"/>
          <w:highlight w:val="lightGray"/>
        </w:rPr>
        <w:t>NN: {numeris}</w:t>
      </w:r>
    </w:p>
    <w:p w14:paraId="141C2BBF" w14:textId="77777777" w:rsidR="00C342D7" w:rsidRPr="002239BB" w:rsidRDefault="00C342D7" w:rsidP="002239BB">
      <w:pPr>
        <w:pStyle w:val="Akapitzlist1"/>
        <w:ind w:left="0"/>
        <w:rPr>
          <w:lang w:val="pl-PL"/>
        </w:rPr>
      </w:pPr>
    </w:p>
    <w:p w14:paraId="17C707BF" w14:textId="77777777" w:rsidR="00C342D7" w:rsidRPr="002239BB" w:rsidRDefault="00C342D7" w:rsidP="002239BB">
      <w:pPr>
        <w:pStyle w:val="Akapitzlist1"/>
        <w:ind w:left="0"/>
        <w:rPr>
          <w:lang w:val="pl-PL"/>
        </w:rPr>
      </w:pPr>
      <w:r w:rsidRPr="002239BB">
        <w:rPr>
          <w:sz w:val="22"/>
          <w:lang w:val="pl-PL"/>
        </w:rPr>
        <w:br w:type="page"/>
      </w:r>
    </w:p>
    <w:p w14:paraId="4980D732" w14:textId="77777777" w:rsidR="00C342D7" w:rsidRPr="002239BB" w:rsidRDefault="00C342D7" w:rsidP="002239BB">
      <w:pPr>
        <w:pStyle w:val="PI-1labEMEASMCA"/>
        <w:rPr>
          <w:b w:val="0"/>
        </w:rPr>
      </w:pPr>
      <w:r w:rsidRPr="002239BB">
        <w:rPr>
          <w:sz w:val="22"/>
        </w:rPr>
        <w:lastRenderedPageBreak/>
        <w:t xml:space="preserve">MINIMALI </w:t>
      </w:r>
      <w:r w:rsidRPr="002239BB">
        <w:rPr>
          <w:caps/>
          <w:sz w:val="22"/>
        </w:rPr>
        <w:t xml:space="preserve">informacija ant </w:t>
      </w:r>
      <w:r w:rsidRPr="002239BB">
        <w:rPr>
          <w:sz w:val="22"/>
        </w:rPr>
        <w:t>LIZDINIŲ PLOKŠTELIŲ ARBA DVISLUOKSNIŲ JUOSTELIŲ</w:t>
      </w:r>
    </w:p>
    <w:p w14:paraId="6ECC6477" w14:textId="77777777" w:rsidR="00C342D7" w:rsidRPr="002239BB" w:rsidRDefault="00C342D7" w:rsidP="002239BB">
      <w:pPr>
        <w:pStyle w:val="PI-1labEMEASMCA"/>
        <w:rPr>
          <w:b w:val="0"/>
        </w:rPr>
      </w:pPr>
    </w:p>
    <w:p w14:paraId="32371820" w14:textId="77777777" w:rsidR="00C342D7" w:rsidRPr="002239BB" w:rsidRDefault="00C342D7" w:rsidP="002239BB">
      <w:pPr>
        <w:pStyle w:val="PI-1labEMEASMCA"/>
        <w:rPr>
          <w:b w:val="0"/>
        </w:rPr>
      </w:pPr>
      <w:r w:rsidRPr="002239BB">
        <w:rPr>
          <w:sz w:val="22"/>
        </w:rPr>
        <w:t>LIZDINĖ PLOKŠTELĖ</w:t>
      </w:r>
    </w:p>
    <w:p w14:paraId="06A556E0" w14:textId="77777777" w:rsidR="00C342D7" w:rsidRPr="002239BB" w:rsidRDefault="00C342D7" w:rsidP="002239BB">
      <w:pPr>
        <w:pStyle w:val="Akapitzlist1"/>
        <w:ind w:left="0"/>
        <w:rPr>
          <w:lang w:val="lt-LT"/>
        </w:rPr>
      </w:pPr>
    </w:p>
    <w:p w14:paraId="10027B49" w14:textId="77777777" w:rsidR="00C342D7" w:rsidRPr="002239BB" w:rsidRDefault="00C342D7" w:rsidP="002239BB">
      <w:pPr>
        <w:pStyle w:val="Akapitzlist1"/>
        <w:ind w:left="0"/>
        <w:rPr>
          <w:lang w:val="lt-LT"/>
        </w:rPr>
      </w:pPr>
    </w:p>
    <w:p w14:paraId="4A4063EE" w14:textId="77777777" w:rsidR="00C342D7" w:rsidRPr="002239BB" w:rsidRDefault="00C342D7" w:rsidP="002239BB">
      <w:pPr>
        <w:pStyle w:val="PI-1labEMEASMCA"/>
        <w:rPr>
          <w:b w:val="0"/>
        </w:rPr>
      </w:pPr>
      <w:r w:rsidRPr="002239BB">
        <w:rPr>
          <w:sz w:val="22"/>
        </w:rPr>
        <w:t>1.</w:t>
      </w:r>
      <w:r w:rsidRPr="002239BB">
        <w:rPr>
          <w:sz w:val="22"/>
        </w:rPr>
        <w:tab/>
        <w:t>VAISTINIO PREPARATO PAVADINIMAS</w:t>
      </w:r>
    </w:p>
    <w:p w14:paraId="23467515" w14:textId="77777777" w:rsidR="00C342D7" w:rsidRPr="002239BB" w:rsidRDefault="00C342D7" w:rsidP="002239BB">
      <w:pPr>
        <w:pStyle w:val="Akapitzlist1"/>
        <w:ind w:left="0"/>
        <w:rPr>
          <w:lang w:val="lt-LT"/>
        </w:rPr>
      </w:pPr>
    </w:p>
    <w:p w14:paraId="61067560" w14:textId="77777777" w:rsidR="00C342D7" w:rsidRPr="002239BB" w:rsidRDefault="00C342D7" w:rsidP="002239BB">
      <w:pPr>
        <w:pStyle w:val="Akapitzlist1"/>
        <w:ind w:left="0"/>
        <w:rPr>
          <w:lang w:val="lt-LT"/>
        </w:rPr>
      </w:pPr>
      <w:r w:rsidRPr="002239BB">
        <w:rPr>
          <w:sz w:val="22"/>
          <w:lang w:val="lt-LT"/>
        </w:rPr>
        <w:t>Avedol 12,5 mg plėvele dengtos tabletės</w:t>
      </w:r>
    </w:p>
    <w:p w14:paraId="4FD1E068" w14:textId="77777777" w:rsidR="00C342D7" w:rsidRPr="002239BB" w:rsidRDefault="00C342D7" w:rsidP="002239BB">
      <w:pPr>
        <w:pStyle w:val="Akapitzlist1"/>
        <w:ind w:left="0"/>
        <w:rPr>
          <w:lang w:val="lt-LT"/>
        </w:rPr>
      </w:pPr>
    </w:p>
    <w:p w14:paraId="419ACB46" w14:textId="77777777" w:rsidR="00C342D7" w:rsidRPr="002239BB" w:rsidRDefault="00C342D7" w:rsidP="002239BB">
      <w:pPr>
        <w:pStyle w:val="Akapitzlist1"/>
        <w:ind w:left="0"/>
        <w:rPr>
          <w:lang w:val="lt-LT"/>
        </w:rPr>
      </w:pPr>
      <w:r w:rsidRPr="002239BB">
        <w:rPr>
          <w:sz w:val="22"/>
          <w:lang w:val="lt-LT"/>
        </w:rPr>
        <w:t>Carvedilolum</w:t>
      </w:r>
    </w:p>
    <w:p w14:paraId="6A751FEF" w14:textId="77777777" w:rsidR="00C342D7" w:rsidRPr="002239BB" w:rsidRDefault="00C342D7" w:rsidP="002239BB">
      <w:pPr>
        <w:pStyle w:val="Akapitzlist1"/>
        <w:ind w:left="0"/>
        <w:rPr>
          <w:lang w:val="lt-LT"/>
        </w:rPr>
      </w:pPr>
    </w:p>
    <w:p w14:paraId="2A56F60F" w14:textId="77777777" w:rsidR="00C342D7" w:rsidRPr="002239BB" w:rsidRDefault="00C342D7" w:rsidP="002239BB">
      <w:pPr>
        <w:pStyle w:val="Akapitzlist1"/>
        <w:ind w:left="0"/>
        <w:rPr>
          <w:lang w:val="lt-LT"/>
        </w:rPr>
      </w:pPr>
    </w:p>
    <w:p w14:paraId="652A55F1" w14:textId="77777777" w:rsidR="00C342D7" w:rsidRPr="002239BB" w:rsidRDefault="00C342D7" w:rsidP="002239BB">
      <w:pPr>
        <w:pStyle w:val="PI-1labEMEASMCA"/>
        <w:rPr>
          <w:b w:val="0"/>
        </w:rPr>
      </w:pPr>
      <w:r w:rsidRPr="002239BB">
        <w:rPr>
          <w:sz w:val="22"/>
        </w:rPr>
        <w:t>2.</w:t>
      </w:r>
      <w:r w:rsidRPr="002239BB">
        <w:rPr>
          <w:sz w:val="22"/>
        </w:rPr>
        <w:tab/>
        <w:t>RINKODAROS TEISĖS TURĖTOJO PAVADINIMAS</w:t>
      </w:r>
    </w:p>
    <w:p w14:paraId="242FFD1B" w14:textId="77777777" w:rsidR="00C342D7" w:rsidRPr="002239BB" w:rsidRDefault="00C342D7" w:rsidP="002239BB">
      <w:pPr>
        <w:pStyle w:val="Akapitzlist1"/>
        <w:ind w:left="0"/>
        <w:rPr>
          <w:lang w:val="lt-LT"/>
        </w:rPr>
      </w:pPr>
    </w:p>
    <w:p w14:paraId="600DC6A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(logo) Pharmaceutical Works POLPHARMA SA</w:t>
      </w:r>
    </w:p>
    <w:p w14:paraId="0B89F5D1" w14:textId="77777777" w:rsidR="00C342D7" w:rsidRPr="002239BB" w:rsidRDefault="00C342D7" w:rsidP="002239BB">
      <w:pPr>
        <w:pStyle w:val="Akapitzlist1"/>
        <w:ind w:left="0"/>
        <w:rPr>
          <w:lang w:val="lt-LT"/>
        </w:rPr>
      </w:pPr>
    </w:p>
    <w:p w14:paraId="46A818E9" w14:textId="77777777" w:rsidR="00C342D7" w:rsidRPr="002239BB" w:rsidRDefault="00C342D7" w:rsidP="002239BB">
      <w:pPr>
        <w:pStyle w:val="Akapitzlist1"/>
        <w:ind w:left="0"/>
        <w:rPr>
          <w:lang w:val="lt-LT"/>
        </w:rPr>
      </w:pPr>
    </w:p>
    <w:p w14:paraId="39D06F26" w14:textId="77777777" w:rsidR="00C342D7" w:rsidRPr="002239BB" w:rsidRDefault="00C342D7" w:rsidP="002239BB">
      <w:pPr>
        <w:pStyle w:val="PI-1labEMEASMCA"/>
        <w:rPr>
          <w:b w:val="0"/>
        </w:rPr>
      </w:pPr>
      <w:r w:rsidRPr="002239BB">
        <w:rPr>
          <w:sz w:val="22"/>
        </w:rPr>
        <w:t>3.</w:t>
      </w:r>
      <w:r w:rsidRPr="002239BB">
        <w:rPr>
          <w:sz w:val="22"/>
        </w:rPr>
        <w:tab/>
        <w:t>TINKAMUMO LAIKAS</w:t>
      </w:r>
    </w:p>
    <w:p w14:paraId="0C44C9BE" w14:textId="77777777" w:rsidR="00C342D7" w:rsidRPr="002239BB" w:rsidRDefault="00C342D7" w:rsidP="002239BB">
      <w:pPr>
        <w:pStyle w:val="Akapitzlist1"/>
        <w:ind w:left="0"/>
        <w:rPr>
          <w:lang w:val="lt-LT"/>
        </w:rPr>
      </w:pPr>
    </w:p>
    <w:p w14:paraId="45FC35B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EXP {mm.MMMM}</w:t>
      </w:r>
    </w:p>
    <w:p w14:paraId="77A4C5ED" w14:textId="77777777" w:rsidR="00C342D7" w:rsidRPr="002239BB" w:rsidRDefault="00C342D7" w:rsidP="002239BB">
      <w:pPr>
        <w:pStyle w:val="Akapitzlist1"/>
        <w:ind w:left="0"/>
        <w:rPr>
          <w:lang w:val="lt-LT"/>
        </w:rPr>
      </w:pPr>
    </w:p>
    <w:p w14:paraId="074A1441" w14:textId="77777777" w:rsidR="00C342D7" w:rsidRPr="002239BB" w:rsidRDefault="00C342D7" w:rsidP="002239BB">
      <w:pPr>
        <w:pStyle w:val="Akapitzlist1"/>
        <w:ind w:left="0"/>
        <w:rPr>
          <w:lang w:val="lt-LT"/>
        </w:rPr>
      </w:pPr>
    </w:p>
    <w:p w14:paraId="3FF7BE88" w14:textId="77777777" w:rsidR="00C342D7" w:rsidRPr="002239BB" w:rsidRDefault="00C342D7" w:rsidP="002239BB">
      <w:pPr>
        <w:pStyle w:val="PI-1labEMEASMCA"/>
        <w:rPr>
          <w:b w:val="0"/>
        </w:rPr>
      </w:pPr>
      <w:r w:rsidRPr="002239BB">
        <w:rPr>
          <w:sz w:val="22"/>
        </w:rPr>
        <w:t>4.</w:t>
      </w:r>
      <w:r w:rsidRPr="002239BB">
        <w:rPr>
          <w:sz w:val="22"/>
        </w:rPr>
        <w:tab/>
        <w:t>SERIJOS NUMERIS</w:t>
      </w:r>
    </w:p>
    <w:p w14:paraId="1E5534BC" w14:textId="77777777" w:rsidR="00C342D7" w:rsidRPr="002239BB" w:rsidRDefault="00C342D7" w:rsidP="002239BB">
      <w:pPr>
        <w:pStyle w:val="Akapitzlist1"/>
        <w:ind w:left="0"/>
        <w:rPr>
          <w:lang w:val="lt-LT"/>
        </w:rPr>
      </w:pPr>
    </w:p>
    <w:p w14:paraId="45D4D52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Lot </w:t>
      </w:r>
    </w:p>
    <w:p w14:paraId="1102369A" w14:textId="77777777" w:rsidR="00C342D7" w:rsidRPr="002239BB" w:rsidRDefault="00C342D7" w:rsidP="002239BB">
      <w:pPr>
        <w:pStyle w:val="Akapitzlist1"/>
        <w:ind w:left="0"/>
        <w:rPr>
          <w:lang w:val="lt-LT"/>
        </w:rPr>
      </w:pPr>
    </w:p>
    <w:p w14:paraId="1CF567F9" w14:textId="77777777" w:rsidR="00C342D7" w:rsidRPr="002239BB" w:rsidRDefault="00C342D7" w:rsidP="002239BB">
      <w:pPr>
        <w:pStyle w:val="Akapitzlist1"/>
        <w:ind w:left="0"/>
        <w:rPr>
          <w:lang w:val="lt-LT"/>
        </w:rPr>
      </w:pPr>
    </w:p>
    <w:p w14:paraId="0DA26D83" w14:textId="77777777" w:rsidR="00C342D7" w:rsidRPr="002239BB" w:rsidRDefault="00C342D7" w:rsidP="002239BB">
      <w:pPr>
        <w:pStyle w:val="PI-1labEMEASMCA"/>
        <w:rPr>
          <w:b w:val="0"/>
        </w:rPr>
      </w:pPr>
      <w:r w:rsidRPr="002239BB">
        <w:rPr>
          <w:sz w:val="22"/>
        </w:rPr>
        <w:t>5.</w:t>
      </w:r>
      <w:r w:rsidRPr="002239BB">
        <w:rPr>
          <w:sz w:val="22"/>
        </w:rPr>
        <w:tab/>
        <w:t>KITA</w:t>
      </w:r>
    </w:p>
    <w:p w14:paraId="2B4FFAF4" w14:textId="77777777" w:rsidR="00C342D7" w:rsidRPr="002239BB" w:rsidRDefault="00C342D7" w:rsidP="002239BB">
      <w:pPr>
        <w:pStyle w:val="Akapitzlist1"/>
        <w:ind w:left="0"/>
        <w:rPr>
          <w:lang w:val="lt-LT"/>
        </w:rPr>
      </w:pPr>
    </w:p>
    <w:p w14:paraId="365B3D9B" w14:textId="77777777" w:rsidR="00C342D7" w:rsidRPr="002239BB" w:rsidRDefault="00C342D7" w:rsidP="002239BB">
      <w:pPr>
        <w:pStyle w:val="PI-1labEMEASMCA"/>
        <w:rPr>
          <w:b w:val="0"/>
        </w:rPr>
      </w:pPr>
      <w:r w:rsidRPr="002239BB">
        <w:rPr>
          <w:sz w:val="22"/>
        </w:rPr>
        <w:br w:type="page"/>
      </w:r>
      <w:r w:rsidRPr="002239BB">
        <w:rPr>
          <w:sz w:val="22"/>
        </w:rPr>
        <w:lastRenderedPageBreak/>
        <w:t>INFORMACIJA ANT IŠORINĖS IR VIDINĖS PAKUOTĖS</w:t>
      </w:r>
    </w:p>
    <w:p w14:paraId="65572A6A" w14:textId="77777777" w:rsidR="00C342D7" w:rsidRPr="002239BB" w:rsidRDefault="00C342D7" w:rsidP="002239BB">
      <w:pPr>
        <w:pStyle w:val="PI-1labEMEASMCA"/>
        <w:rPr>
          <w:b w:val="0"/>
        </w:rPr>
      </w:pPr>
    </w:p>
    <w:p w14:paraId="5C030CCE" w14:textId="77777777" w:rsidR="00C342D7" w:rsidRPr="002239BB" w:rsidRDefault="00C342D7" w:rsidP="002239BB">
      <w:pPr>
        <w:pStyle w:val="PI-1labEMEASMCA"/>
        <w:rPr>
          <w:b w:val="0"/>
        </w:rPr>
      </w:pPr>
      <w:r w:rsidRPr="002239BB">
        <w:rPr>
          <w:sz w:val="22"/>
        </w:rPr>
        <w:t>KARTONO DĖŽUTĖ / BUTELIUKO ETIKETĖ</w:t>
      </w:r>
    </w:p>
    <w:p w14:paraId="7C0F350A" w14:textId="77777777" w:rsidR="00C342D7" w:rsidRPr="002239BB" w:rsidRDefault="00C342D7" w:rsidP="002239BB">
      <w:pPr>
        <w:pStyle w:val="Akapitzlist1"/>
        <w:ind w:left="0"/>
        <w:rPr>
          <w:lang w:val="lt-LT"/>
        </w:rPr>
      </w:pPr>
    </w:p>
    <w:p w14:paraId="6E72CAA6" w14:textId="77777777" w:rsidR="00C342D7" w:rsidRPr="002239BB" w:rsidRDefault="00C342D7" w:rsidP="002239BB">
      <w:pPr>
        <w:pStyle w:val="Akapitzlist1"/>
        <w:ind w:left="0"/>
        <w:rPr>
          <w:lang w:val="lt-LT"/>
        </w:rPr>
      </w:pPr>
    </w:p>
    <w:p w14:paraId="44D5329F" w14:textId="77777777" w:rsidR="00C342D7" w:rsidRPr="002239BB" w:rsidRDefault="00C342D7" w:rsidP="002239BB">
      <w:pPr>
        <w:pStyle w:val="PI-1labEMEASMCA"/>
        <w:rPr>
          <w:b w:val="0"/>
        </w:rPr>
      </w:pPr>
      <w:r w:rsidRPr="002239BB">
        <w:rPr>
          <w:sz w:val="22"/>
        </w:rPr>
        <w:t>1.</w:t>
      </w:r>
      <w:r w:rsidRPr="002239BB">
        <w:rPr>
          <w:sz w:val="22"/>
        </w:rPr>
        <w:tab/>
        <w:t>VAISTINIO PREPARATO PAVADINIMAS</w:t>
      </w:r>
    </w:p>
    <w:p w14:paraId="4203E264" w14:textId="77777777" w:rsidR="00C342D7" w:rsidRPr="002239BB" w:rsidRDefault="00C342D7" w:rsidP="002239BB">
      <w:pPr>
        <w:pStyle w:val="Akapitzlist1"/>
        <w:ind w:left="0"/>
        <w:rPr>
          <w:lang w:val="lt-LT"/>
        </w:rPr>
      </w:pPr>
    </w:p>
    <w:p w14:paraId="2A10EDFF" w14:textId="77777777" w:rsidR="00C342D7" w:rsidRPr="002239BB" w:rsidRDefault="00C342D7" w:rsidP="002239BB">
      <w:pPr>
        <w:pStyle w:val="Akapitzlist1"/>
        <w:ind w:left="0"/>
        <w:rPr>
          <w:lang w:val="lt-LT"/>
        </w:rPr>
      </w:pPr>
      <w:r w:rsidRPr="002239BB">
        <w:rPr>
          <w:sz w:val="22"/>
          <w:lang w:val="lt-LT"/>
        </w:rPr>
        <w:t>Avedol 25 mg plėvele dengtos tabletės</w:t>
      </w:r>
    </w:p>
    <w:p w14:paraId="6687170B" w14:textId="77777777" w:rsidR="00C342D7" w:rsidRPr="002239BB" w:rsidRDefault="00C342D7" w:rsidP="002239BB">
      <w:pPr>
        <w:pStyle w:val="Akapitzlist1"/>
        <w:ind w:left="0"/>
        <w:rPr>
          <w:lang w:val="lt-LT"/>
        </w:rPr>
      </w:pPr>
    </w:p>
    <w:p w14:paraId="678BDECE" w14:textId="77777777" w:rsidR="00C342D7" w:rsidRPr="002239BB" w:rsidRDefault="00C342D7" w:rsidP="002239BB">
      <w:pPr>
        <w:pStyle w:val="Akapitzlist1"/>
        <w:ind w:left="0"/>
        <w:rPr>
          <w:lang w:val="lt-LT"/>
        </w:rPr>
      </w:pPr>
      <w:r w:rsidRPr="002239BB">
        <w:rPr>
          <w:sz w:val="22"/>
          <w:lang w:val="lt-LT"/>
        </w:rPr>
        <w:t>Carvedilolum</w:t>
      </w:r>
    </w:p>
    <w:p w14:paraId="7BEF6E8E" w14:textId="77777777" w:rsidR="00C342D7" w:rsidRPr="002239BB" w:rsidRDefault="00C342D7" w:rsidP="002239BB">
      <w:pPr>
        <w:pStyle w:val="Akapitzlist1"/>
        <w:ind w:left="0"/>
        <w:rPr>
          <w:lang w:val="lt-LT"/>
        </w:rPr>
      </w:pPr>
    </w:p>
    <w:p w14:paraId="2B71491B" w14:textId="77777777" w:rsidR="00C342D7" w:rsidRPr="002239BB" w:rsidRDefault="00C342D7" w:rsidP="002239BB">
      <w:pPr>
        <w:pStyle w:val="Akapitzlist1"/>
        <w:ind w:left="0"/>
        <w:rPr>
          <w:lang w:val="lt-LT"/>
        </w:rPr>
      </w:pPr>
    </w:p>
    <w:p w14:paraId="340E4CAD" w14:textId="77777777" w:rsidR="00C342D7" w:rsidRPr="002239BB" w:rsidRDefault="00C342D7" w:rsidP="002239BB">
      <w:pPr>
        <w:pStyle w:val="PI-1labEMEASMCA"/>
        <w:rPr>
          <w:b w:val="0"/>
        </w:rPr>
      </w:pPr>
      <w:r w:rsidRPr="002239BB">
        <w:rPr>
          <w:sz w:val="22"/>
        </w:rPr>
        <w:t>2.</w:t>
      </w:r>
      <w:r w:rsidRPr="002239BB">
        <w:rPr>
          <w:sz w:val="22"/>
        </w:rPr>
        <w:tab/>
        <w:t>VEIKLIOJI MEDŽIAGA IR JOS KIEKIS</w:t>
      </w:r>
    </w:p>
    <w:p w14:paraId="23A067B5" w14:textId="77777777" w:rsidR="00C342D7" w:rsidRPr="002239BB" w:rsidRDefault="00C342D7" w:rsidP="002239BB">
      <w:pPr>
        <w:pStyle w:val="Akapitzlist1"/>
        <w:ind w:left="0"/>
        <w:rPr>
          <w:lang w:val="lt-LT"/>
        </w:rPr>
      </w:pPr>
    </w:p>
    <w:p w14:paraId="5BB762F1" w14:textId="77777777" w:rsidR="00C342D7" w:rsidRPr="002239BB" w:rsidRDefault="00C342D7" w:rsidP="002239BB">
      <w:pPr>
        <w:pStyle w:val="Akapitzlist1"/>
        <w:ind w:left="0"/>
        <w:rPr>
          <w:lang w:val="lt-LT"/>
        </w:rPr>
      </w:pPr>
      <w:r w:rsidRPr="002239BB">
        <w:rPr>
          <w:sz w:val="22"/>
          <w:lang w:val="lt-LT"/>
        </w:rPr>
        <w:t>Vienoje plėvele dengtoje tabletėje yra 25 mg karvedilolio.</w:t>
      </w:r>
    </w:p>
    <w:p w14:paraId="255BAFBD" w14:textId="77777777" w:rsidR="00C342D7" w:rsidRPr="002239BB" w:rsidRDefault="00C342D7" w:rsidP="002239BB">
      <w:pPr>
        <w:pStyle w:val="Akapitzlist1"/>
        <w:ind w:left="0"/>
        <w:rPr>
          <w:lang w:val="lt-LT"/>
        </w:rPr>
      </w:pPr>
    </w:p>
    <w:p w14:paraId="4971A69F" w14:textId="77777777" w:rsidR="00C342D7" w:rsidRPr="002239BB" w:rsidRDefault="00C342D7" w:rsidP="002239BB">
      <w:pPr>
        <w:pStyle w:val="Akapitzlist1"/>
        <w:ind w:left="0"/>
        <w:rPr>
          <w:lang w:val="lt-LT"/>
        </w:rPr>
      </w:pPr>
    </w:p>
    <w:p w14:paraId="28120E1C" w14:textId="77777777" w:rsidR="00C342D7" w:rsidRPr="002239BB" w:rsidRDefault="00C342D7" w:rsidP="002239BB">
      <w:pPr>
        <w:pStyle w:val="PI-1labEMEASMCA"/>
        <w:rPr>
          <w:b w:val="0"/>
          <w:highlight w:val="lightGray"/>
        </w:rPr>
      </w:pPr>
      <w:r w:rsidRPr="002239BB">
        <w:rPr>
          <w:sz w:val="22"/>
        </w:rPr>
        <w:t>3.</w:t>
      </w:r>
      <w:r w:rsidRPr="002239BB">
        <w:rPr>
          <w:sz w:val="22"/>
        </w:rPr>
        <w:tab/>
        <w:t>PAGALBINIŲ MEDŽIAGŲ SĄRAŠAS</w:t>
      </w:r>
    </w:p>
    <w:p w14:paraId="57B414AC" w14:textId="77777777" w:rsidR="00C342D7" w:rsidRPr="002239BB" w:rsidRDefault="00C342D7" w:rsidP="002239BB">
      <w:pPr>
        <w:pStyle w:val="Akapitzlist1"/>
        <w:ind w:left="0"/>
        <w:rPr>
          <w:lang w:val="lt-LT"/>
        </w:rPr>
      </w:pPr>
    </w:p>
    <w:p w14:paraId="3289F5C8" w14:textId="77777777" w:rsidR="00C342D7" w:rsidRPr="002239BB" w:rsidRDefault="00C342D7" w:rsidP="002239BB">
      <w:pPr>
        <w:pStyle w:val="Akapitzlist1"/>
        <w:ind w:left="0"/>
        <w:rPr>
          <w:lang w:val="lt-LT"/>
        </w:rPr>
      </w:pPr>
      <w:r w:rsidRPr="002239BB">
        <w:rPr>
          <w:sz w:val="22"/>
          <w:lang w:val="lt-LT"/>
        </w:rPr>
        <w:t>Sudėtyje yra laktozės monohidrato.</w:t>
      </w:r>
    </w:p>
    <w:p w14:paraId="71A6D7B0" w14:textId="77777777" w:rsidR="00C342D7" w:rsidRPr="002239BB" w:rsidRDefault="00C342D7" w:rsidP="002239BB">
      <w:pPr>
        <w:pStyle w:val="Akapitzlist1"/>
        <w:ind w:left="0"/>
        <w:rPr>
          <w:lang w:val="lt-LT"/>
        </w:rPr>
      </w:pPr>
      <w:r w:rsidRPr="002239BB">
        <w:rPr>
          <w:sz w:val="22"/>
          <w:lang w:val="lt-LT"/>
        </w:rPr>
        <w:t>Daugiau informacijos pateikta pakuotės lapelyje.</w:t>
      </w:r>
    </w:p>
    <w:p w14:paraId="28AD7991" w14:textId="77777777" w:rsidR="00C342D7" w:rsidRPr="002239BB" w:rsidRDefault="00C342D7" w:rsidP="002239BB">
      <w:pPr>
        <w:pStyle w:val="Akapitzlist1"/>
        <w:ind w:left="0"/>
        <w:rPr>
          <w:lang w:val="lt-LT"/>
        </w:rPr>
      </w:pPr>
    </w:p>
    <w:p w14:paraId="221D889E" w14:textId="77777777" w:rsidR="00C342D7" w:rsidRPr="002239BB" w:rsidRDefault="00C342D7" w:rsidP="002239BB">
      <w:pPr>
        <w:pStyle w:val="Akapitzlist1"/>
        <w:ind w:left="0"/>
        <w:rPr>
          <w:lang w:val="lt-LT"/>
        </w:rPr>
      </w:pPr>
    </w:p>
    <w:p w14:paraId="620EE02D" w14:textId="77777777" w:rsidR="00C342D7" w:rsidRPr="002239BB" w:rsidRDefault="00C342D7" w:rsidP="002239BB">
      <w:pPr>
        <w:pStyle w:val="PI-1labEMEASMCA"/>
        <w:rPr>
          <w:b w:val="0"/>
        </w:rPr>
      </w:pPr>
      <w:r w:rsidRPr="002239BB">
        <w:rPr>
          <w:sz w:val="22"/>
        </w:rPr>
        <w:t>4.</w:t>
      </w:r>
      <w:r w:rsidRPr="002239BB">
        <w:rPr>
          <w:sz w:val="22"/>
        </w:rPr>
        <w:tab/>
        <w:t>FARMACINĖ FORMA IR KIEKIS PAKUOTĖJE</w:t>
      </w:r>
    </w:p>
    <w:p w14:paraId="6FBB02D3" w14:textId="77777777" w:rsidR="00C342D7" w:rsidRPr="002239BB" w:rsidRDefault="00C342D7" w:rsidP="002239BB">
      <w:pPr>
        <w:pStyle w:val="Akapitzlist1"/>
        <w:ind w:left="0"/>
        <w:rPr>
          <w:lang w:val="lt-LT"/>
        </w:rPr>
      </w:pPr>
    </w:p>
    <w:p w14:paraId="746848BE" w14:textId="77777777" w:rsidR="00C342D7" w:rsidRPr="002239BB" w:rsidRDefault="00C342D7" w:rsidP="002239BB">
      <w:pPr>
        <w:pStyle w:val="Akapitzlist1"/>
        <w:ind w:left="0"/>
        <w:rPr>
          <w:lang w:val="lt-LT"/>
        </w:rPr>
      </w:pPr>
      <w:r w:rsidRPr="002239BB">
        <w:rPr>
          <w:sz w:val="22"/>
          <w:lang w:val="lt-LT"/>
        </w:rPr>
        <w:t>30 plėvele dengtų tablečių</w:t>
      </w:r>
    </w:p>
    <w:p w14:paraId="5FBB9709" w14:textId="77777777" w:rsidR="00C342D7" w:rsidRPr="002239BB" w:rsidRDefault="00C342D7" w:rsidP="002239BB">
      <w:pPr>
        <w:pStyle w:val="Akapitzlist1"/>
        <w:ind w:left="0"/>
        <w:rPr>
          <w:lang w:val="lt-LT"/>
        </w:rPr>
      </w:pPr>
      <w:r w:rsidRPr="002239BB">
        <w:rPr>
          <w:sz w:val="22"/>
          <w:highlight w:val="lightGray"/>
          <w:lang w:val="lt-LT"/>
        </w:rPr>
        <w:t>60 plėvele dengtų tablečių</w:t>
      </w:r>
    </w:p>
    <w:p w14:paraId="3A9E1168" w14:textId="77777777" w:rsidR="00C342D7" w:rsidRPr="002239BB" w:rsidRDefault="00C342D7" w:rsidP="002239BB">
      <w:pPr>
        <w:pStyle w:val="Akapitzlist1"/>
        <w:ind w:left="0"/>
        <w:rPr>
          <w:lang w:val="lt-LT"/>
        </w:rPr>
      </w:pPr>
    </w:p>
    <w:p w14:paraId="5D0E9427" w14:textId="77777777" w:rsidR="00C342D7" w:rsidRPr="002239BB" w:rsidRDefault="00C342D7" w:rsidP="002239BB">
      <w:pPr>
        <w:pStyle w:val="Akapitzlist1"/>
        <w:ind w:left="0"/>
        <w:rPr>
          <w:lang w:val="lt-LT"/>
        </w:rPr>
      </w:pPr>
    </w:p>
    <w:p w14:paraId="1356800D" w14:textId="77777777" w:rsidR="00C342D7" w:rsidRPr="002239BB" w:rsidRDefault="00C342D7" w:rsidP="002239BB">
      <w:pPr>
        <w:pStyle w:val="PI-1labEMEASMCA"/>
        <w:rPr>
          <w:b w:val="0"/>
          <w:highlight w:val="lightGray"/>
        </w:rPr>
      </w:pPr>
      <w:r w:rsidRPr="002239BB">
        <w:rPr>
          <w:sz w:val="22"/>
        </w:rPr>
        <w:t>5.</w:t>
      </w:r>
      <w:r w:rsidRPr="002239BB">
        <w:rPr>
          <w:sz w:val="22"/>
        </w:rPr>
        <w:tab/>
        <w:t>VARTOJIMO METODAS IR BŪDAS (-AI)</w:t>
      </w:r>
    </w:p>
    <w:p w14:paraId="787B2B11" w14:textId="77777777" w:rsidR="00C342D7" w:rsidRPr="002239BB" w:rsidRDefault="00C342D7" w:rsidP="002239BB">
      <w:pPr>
        <w:pStyle w:val="Akapitzlist1"/>
        <w:ind w:left="0"/>
        <w:rPr>
          <w:lang w:val="sv-SE"/>
        </w:rPr>
      </w:pPr>
    </w:p>
    <w:p w14:paraId="28301BCB" w14:textId="77777777" w:rsidR="00C342D7" w:rsidRPr="002239BB" w:rsidRDefault="00C342D7" w:rsidP="002239BB">
      <w:pPr>
        <w:pStyle w:val="Akapitzlist1"/>
        <w:ind w:left="0"/>
        <w:rPr>
          <w:lang w:val="sv-SE"/>
        </w:rPr>
      </w:pPr>
      <w:r w:rsidRPr="002239BB">
        <w:rPr>
          <w:sz w:val="22"/>
          <w:lang w:val="sv-SE"/>
        </w:rPr>
        <w:t>Vartoti per burną.</w:t>
      </w:r>
    </w:p>
    <w:p w14:paraId="58A714E2" w14:textId="77777777" w:rsidR="00C342D7" w:rsidRPr="002239BB" w:rsidRDefault="00C342D7" w:rsidP="002239BB">
      <w:pPr>
        <w:pStyle w:val="Akapitzlist1"/>
        <w:ind w:left="0"/>
        <w:rPr>
          <w:lang w:val="sv-SE"/>
        </w:rPr>
      </w:pPr>
      <w:r w:rsidRPr="002239BB">
        <w:rPr>
          <w:sz w:val="22"/>
          <w:lang w:val="sv-SE"/>
        </w:rPr>
        <w:t>Prieš vartojimą perskaitykite pakuotės lapelį.</w:t>
      </w:r>
    </w:p>
    <w:p w14:paraId="1CD90FA6" w14:textId="77777777" w:rsidR="00C342D7" w:rsidRPr="002239BB" w:rsidRDefault="00C342D7" w:rsidP="002239BB">
      <w:pPr>
        <w:pStyle w:val="Akapitzlist1"/>
        <w:ind w:left="0"/>
        <w:rPr>
          <w:lang w:val="sv-SE"/>
        </w:rPr>
      </w:pPr>
    </w:p>
    <w:p w14:paraId="4E3A1C36" w14:textId="77777777" w:rsidR="00C342D7" w:rsidRPr="002239BB" w:rsidRDefault="00C342D7" w:rsidP="002239BB">
      <w:pPr>
        <w:pStyle w:val="Akapitzlist1"/>
        <w:ind w:left="0"/>
        <w:rPr>
          <w:lang w:val="sv-SE"/>
        </w:rPr>
      </w:pPr>
    </w:p>
    <w:p w14:paraId="26591358" w14:textId="77777777" w:rsidR="00C342D7" w:rsidRPr="002239BB" w:rsidRDefault="00C342D7" w:rsidP="002239BB">
      <w:pPr>
        <w:pStyle w:val="PI-1labEMEASMCA"/>
        <w:rPr>
          <w:b w:val="0"/>
        </w:rPr>
      </w:pPr>
      <w:r w:rsidRPr="002239BB">
        <w:rPr>
          <w:sz w:val="22"/>
        </w:rPr>
        <w:t>6.</w:t>
      </w:r>
      <w:r w:rsidRPr="002239BB">
        <w:rPr>
          <w:sz w:val="22"/>
        </w:rPr>
        <w:tab/>
        <w:t>SPECIALUS ĮSPĖJIMAS, KAD VAISTINĮ PREPARATĄ BŪTINA LAIKYTI VAIKAMS NEPASTEBIMOJE IR NEPASIEKIAMOJE VIETOJE</w:t>
      </w:r>
    </w:p>
    <w:p w14:paraId="4247D4A3" w14:textId="77777777" w:rsidR="00C342D7" w:rsidRPr="002239BB" w:rsidRDefault="00C342D7" w:rsidP="002239BB">
      <w:pPr>
        <w:pStyle w:val="Akapitzlist1"/>
        <w:ind w:left="0"/>
        <w:rPr>
          <w:lang w:val="sv-SE"/>
        </w:rPr>
      </w:pPr>
    </w:p>
    <w:p w14:paraId="58B5377F" w14:textId="77777777" w:rsidR="00C342D7" w:rsidRPr="002239BB" w:rsidRDefault="00C342D7" w:rsidP="002239BB">
      <w:pPr>
        <w:pStyle w:val="Akapitzlist1"/>
        <w:ind w:left="0"/>
        <w:rPr>
          <w:lang w:val="sv-SE"/>
        </w:rPr>
      </w:pPr>
      <w:r w:rsidRPr="002239BB">
        <w:rPr>
          <w:sz w:val="22"/>
          <w:lang w:val="sv-SE"/>
        </w:rPr>
        <w:t>Laikyti vaikams nepastebimoje ir nepasiekiamoje vietoje.</w:t>
      </w:r>
    </w:p>
    <w:p w14:paraId="3B1EEB83" w14:textId="77777777" w:rsidR="00C342D7" w:rsidRPr="002239BB" w:rsidRDefault="00C342D7" w:rsidP="002239BB">
      <w:pPr>
        <w:pStyle w:val="Akapitzlist1"/>
        <w:ind w:left="0"/>
        <w:rPr>
          <w:lang w:val="sv-SE"/>
        </w:rPr>
      </w:pPr>
    </w:p>
    <w:p w14:paraId="2C3DDB68" w14:textId="77777777" w:rsidR="00C342D7" w:rsidRPr="002239BB" w:rsidRDefault="00C342D7" w:rsidP="002239BB">
      <w:pPr>
        <w:pStyle w:val="Akapitzlist1"/>
        <w:ind w:left="0"/>
        <w:rPr>
          <w:lang w:val="sv-SE"/>
        </w:rPr>
      </w:pPr>
    </w:p>
    <w:p w14:paraId="5C16DDF3" w14:textId="77777777" w:rsidR="00C342D7" w:rsidRPr="002239BB" w:rsidRDefault="00C342D7" w:rsidP="002239BB">
      <w:pPr>
        <w:pStyle w:val="PI-1labEMEASMCA"/>
        <w:rPr>
          <w:b w:val="0"/>
          <w:highlight w:val="lightGray"/>
        </w:rPr>
      </w:pPr>
      <w:r w:rsidRPr="002239BB">
        <w:rPr>
          <w:sz w:val="22"/>
        </w:rPr>
        <w:t>7.</w:t>
      </w:r>
      <w:r w:rsidRPr="002239BB">
        <w:rPr>
          <w:sz w:val="22"/>
        </w:rPr>
        <w:tab/>
        <w:t>KITAS (-I) SPECIALUS (-ŪS) ĮSPĖJIMAS (-AI) (JEI REIKIA)</w:t>
      </w:r>
    </w:p>
    <w:p w14:paraId="744DA3D1" w14:textId="77777777" w:rsidR="00C342D7" w:rsidRPr="002239BB" w:rsidRDefault="00C342D7" w:rsidP="002239BB">
      <w:pPr>
        <w:pStyle w:val="Akapitzlist1"/>
        <w:ind w:left="0"/>
        <w:rPr>
          <w:lang w:val="sv-SE"/>
        </w:rPr>
      </w:pPr>
    </w:p>
    <w:p w14:paraId="61928262" w14:textId="77777777" w:rsidR="00C342D7" w:rsidRPr="002239BB" w:rsidRDefault="00C342D7" w:rsidP="002239BB">
      <w:pPr>
        <w:pStyle w:val="Akapitzlist1"/>
        <w:ind w:left="0"/>
        <w:rPr>
          <w:lang w:val="sv-SE"/>
        </w:rPr>
      </w:pPr>
    </w:p>
    <w:p w14:paraId="4CA0D460" w14:textId="77777777" w:rsidR="00C342D7" w:rsidRPr="002239BB" w:rsidRDefault="00C342D7" w:rsidP="002239BB">
      <w:pPr>
        <w:pStyle w:val="PI-1labEMEASMCA"/>
        <w:rPr>
          <w:b w:val="0"/>
          <w:highlight w:val="lightGray"/>
        </w:rPr>
      </w:pPr>
      <w:r w:rsidRPr="002239BB">
        <w:rPr>
          <w:sz w:val="22"/>
        </w:rPr>
        <w:t>8.</w:t>
      </w:r>
      <w:r w:rsidRPr="002239BB">
        <w:rPr>
          <w:sz w:val="22"/>
        </w:rPr>
        <w:tab/>
        <w:t>TINKAMUMO LAIKAS</w:t>
      </w:r>
    </w:p>
    <w:p w14:paraId="51003A7F" w14:textId="77777777" w:rsidR="00C342D7" w:rsidRPr="002239BB" w:rsidRDefault="00C342D7" w:rsidP="002239BB">
      <w:pPr>
        <w:pStyle w:val="Akapitzlist1"/>
        <w:ind w:left="0"/>
        <w:rPr>
          <w:lang w:val="sv-SE"/>
        </w:rPr>
      </w:pPr>
    </w:p>
    <w:p w14:paraId="10D0E8E4"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EXP: {mm.MMMM}</w:t>
      </w:r>
    </w:p>
    <w:p w14:paraId="398322A2" w14:textId="77777777" w:rsidR="00C342D7" w:rsidRPr="002239BB" w:rsidRDefault="00C342D7" w:rsidP="002239BB">
      <w:pPr>
        <w:pStyle w:val="Akapitzlist1"/>
        <w:ind w:left="0"/>
        <w:rPr>
          <w:lang w:val="sv-SE"/>
        </w:rPr>
      </w:pPr>
    </w:p>
    <w:p w14:paraId="76D47657" w14:textId="77777777" w:rsidR="00C342D7" w:rsidRPr="002239BB" w:rsidRDefault="00C342D7" w:rsidP="002239BB">
      <w:pPr>
        <w:pStyle w:val="Akapitzlist1"/>
        <w:ind w:left="0"/>
        <w:rPr>
          <w:lang w:val="sv-SE"/>
        </w:rPr>
      </w:pPr>
    </w:p>
    <w:p w14:paraId="4FCCF179" w14:textId="77777777" w:rsidR="00C342D7" w:rsidRPr="002239BB" w:rsidRDefault="00C342D7" w:rsidP="002239BB">
      <w:pPr>
        <w:pStyle w:val="PI-1labEMEASMCA"/>
        <w:rPr>
          <w:b w:val="0"/>
        </w:rPr>
      </w:pPr>
      <w:r w:rsidRPr="002239BB">
        <w:rPr>
          <w:sz w:val="22"/>
        </w:rPr>
        <w:t>9.</w:t>
      </w:r>
      <w:r w:rsidRPr="002239BB">
        <w:rPr>
          <w:sz w:val="22"/>
        </w:rPr>
        <w:tab/>
        <w:t>SPECIALIOS LAIKYMO SĄLYGOS</w:t>
      </w:r>
    </w:p>
    <w:p w14:paraId="04589131" w14:textId="77777777" w:rsidR="00C342D7" w:rsidRPr="002239BB" w:rsidRDefault="00C342D7" w:rsidP="00C342D7">
      <w:pPr>
        <w:spacing w:after="0" w:line="240" w:lineRule="auto"/>
        <w:rPr>
          <w:rFonts w:ascii="Times New Roman" w:hAnsi="Times New Roman"/>
          <w:lang w:val="lt-LT"/>
        </w:rPr>
      </w:pPr>
    </w:p>
    <w:p w14:paraId="54C6BD4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t>Lizdinės plokštelės:</w:t>
      </w:r>
      <w:r w:rsidRPr="002239BB">
        <w:rPr>
          <w:rFonts w:ascii="Times New Roman" w:hAnsi="Times New Roman"/>
          <w:lang w:val="lt-LT"/>
        </w:rPr>
        <w:t xml:space="preserve"> Laikyti ne aukštesnėje kaip 30 </w:t>
      </w:r>
      <w:r w:rsidRPr="002239BB">
        <w:rPr>
          <w:rFonts w:ascii="Times New Roman" w:hAnsi="Times New Roman"/>
          <w:lang w:val="lt-LT"/>
        </w:rPr>
        <w:sym w:font="Symbol" w:char="F0B0"/>
      </w:r>
      <w:r w:rsidRPr="002239BB">
        <w:rPr>
          <w:rFonts w:ascii="Times New Roman" w:hAnsi="Times New Roman"/>
          <w:lang w:val="lt-LT"/>
        </w:rPr>
        <w:t>C temperatūroje.</w:t>
      </w:r>
    </w:p>
    <w:p w14:paraId="6758E4C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lastRenderedPageBreak/>
        <w:t xml:space="preserve">DTPE buteliukai: Laikyti ne aukštesnėje kaip 25 </w:t>
      </w:r>
      <w:r w:rsidRPr="002239BB">
        <w:rPr>
          <w:rFonts w:ascii="Times New Roman" w:hAnsi="Times New Roman"/>
          <w:highlight w:val="lightGray"/>
          <w:lang w:val="lt-LT"/>
        </w:rPr>
        <w:sym w:font="Symbol" w:char="F0B0"/>
      </w:r>
      <w:r w:rsidRPr="002239BB">
        <w:rPr>
          <w:rFonts w:ascii="Times New Roman" w:hAnsi="Times New Roman"/>
          <w:highlight w:val="lightGray"/>
          <w:lang w:val="lt-LT"/>
        </w:rPr>
        <w:t>C temperatūroje.</w:t>
      </w:r>
    </w:p>
    <w:p w14:paraId="584E5E4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Laikyti gamintojo pakuotėje, kad vaistas būtų apsaugotas nuo šviesos.</w:t>
      </w:r>
    </w:p>
    <w:p w14:paraId="51844A92" w14:textId="77777777" w:rsidR="00C342D7" w:rsidRPr="002239BB" w:rsidRDefault="00C342D7" w:rsidP="00C342D7">
      <w:pPr>
        <w:spacing w:after="0" w:line="240" w:lineRule="auto"/>
        <w:rPr>
          <w:rFonts w:ascii="Times New Roman" w:hAnsi="Times New Roman"/>
          <w:lang w:val="lt-LT"/>
        </w:rPr>
      </w:pPr>
    </w:p>
    <w:p w14:paraId="5B2DAF62" w14:textId="77777777" w:rsidR="00C342D7" w:rsidRPr="002239BB" w:rsidRDefault="00C342D7" w:rsidP="002239BB">
      <w:pPr>
        <w:pStyle w:val="Akapitzlist1"/>
        <w:ind w:left="0"/>
        <w:rPr>
          <w:lang w:val="lt-LT"/>
        </w:rPr>
      </w:pPr>
    </w:p>
    <w:p w14:paraId="02AE3578" w14:textId="77777777" w:rsidR="00C342D7" w:rsidRPr="002239BB" w:rsidRDefault="00C342D7" w:rsidP="002239BB">
      <w:pPr>
        <w:pStyle w:val="PI-1labEMEASMCA"/>
        <w:rPr>
          <w:b w:val="0"/>
        </w:rPr>
      </w:pPr>
      <w:r w:rsidRPr="002239BB">
        <w:rPr>
          <w:sz w:val="22"/>
        </w:rPr>
        <w:t>10.</w:t>
      </w:r>
      <w:r w:rsidRPr="002239BB">
        <w:rPr>
          <w:sz w:val="22"/>
        </w:rPr>
        <w:tab/>
        <w:t>SPECIALIOS ATSARGUMO PRIEMONĖS DĖL NESUVARTOTO VAISTINIO PREPARATO AR JO ATLIEKŲ TVARKYMO (JEI REIKIA)</w:t>
      </w:r>
    </w:p>
    <w:p w14:paraId="70460186" w14:textId="77777777" w:rsidR="00C342D7" w:rsidRPr="002239BB" w:rsidRDefault="00C342D7" w:rsidP="002239BB">
      <w:pPr>
        <w:pStyle w:val="Akapitzlist1"/>
        <w:ind w:left="0"/>
        <w:rPr>
          <w:lang w:val="lt-LT"/>
        </w:rPr>
      </w:pPr>
    </w:p>
    <w:p w14:paraId="48B57615" w14:textId="77777777" w:rsidR="00C342D7" w:rsidRPr="002239BB" w:rsidRDefault="00C342D7" w:rsidP="002239BB">
      <w:pPr>
        <w:pStyle w:val="Akapitzlist1"/>
        <w:ind w:left="0"/>
        <w:rPr>
          <w:lang w:val="lt-LT"/>
        </w:rPr>
      </w:pPr>
    </w:p>
    <w:p w14:paraId="747FCC88" w14:textId="77777777" w:rsidR="00C342D7" w:rsidRPr="002239BB" w:rsidRDefault="00C342D7" w:rsidP="002239BB">
      <w:pPr>
        <w:pStyle w:val="PI-1labEMEASMCA"/>
        <w:rPr>
          <w:b w:val="0"/>
        </w:rPr>
      </w:pPr>
      <w:r w:rsidRPr="002239BB">
        <w:rPr>
          <w:sz w:val="22"/>
        </w:rPr>
        <w:t>11.</w:t>
      </w:r>
      <w:r w:rsidRPr="002239BB">
        <w:rPr>
          <w:sz w:val="22"/>
        </w:rPr>
        <w:tab/>
        <w:t>RINKODAROS TEISĖS TURĖTOJO PAVADINIMAS IR ADRESAS</w:t>
      </w:r>
    </w:p>
    <w:p w14:paraId="65D6737E" w14:textId="77777777" w:rsidR="00C342D7" w:rsidRPr="002239BB" w:rsidRDefault="00C342D7" w:rsidP="002239BB">
      <w:pPr>
        <w:pStyle w:val="Akapitzlist1"/>
        <w:ind w:left="0"/>
        <w:rPr>
          <w:lang w:val="lt-LT"/>
        </w:rPr>
      </w:pPr>
    </w:p>
    <w:p w14:paraId="6F198CC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Pharmaceutical Works POLPHARMA SA</w:t>
      </w:r>
    </w:p>
    <w:p w14:paraId="423B811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19 Pelplińska Street</w:t>
      </w:r>
    </w:p>
    <w:p w14:paraId="7FD5446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83-200 Starogard Gdanski</w:t>
      </w:r>
    </w:p>
    <w:p w14:paraId="33AECBF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Lenkija</w:t>
      </w:r>
    </w:p>
    <w:p w14:paraId="53D459FD" w14:textId="77777777" w:rsidR="00C342D7" w:rsidRPr="002239BB" w:rsidRDefault="00C342D7" w:rsidP="002239BB">
      <w:pPr>
        <w:pStyle w:val="Akapitzlist1"/>
        <w:ind w:left="0"/>
        <w:rPr>
          <w:lang w:val="lt-LT"/>
        </w:rPr>
      </w:pPr>
    </w:p>
    <w:p w14:paraId="148D17C7" w14:textId="77777777" w:rsidR="00C342D7" w:rsidRPr="002239BB" w:rsidRDefault="00C342D7" w:rsidP="002239BB">
      <w:pPr>
        <w:pStyle w:val="Akapitzlist1"/>
        <w:ind w:left="0"/>
        <w:rPr>
          <w:lang w:val="lt-LT"/>
        </w:rPr>
      </w:pPr>
    </w:p>
    <w:p w14:paraId="03D5F11B" w14:textId="77777777" w:rsidR="00C342D7" w:rsidRPr="002239BB" w:rsidRDefault="00C342D7" w:rsidP="002239BB">
      <w:pPr>
        <w:pStyle w:val="PI-1labEMEASMCA"/>
        <w:rPr>
          <w:b w:val="0"/>
        </w:rPr>
      </w:pPr>
      <w:r w:rsidRPr="002239BB">
        <w:rPr>
          <w:sz w:val="22"/>
        </w:rPr>
        <w:t>12.</w:t>
      </w:r>
      <w:r w:rsidRPr="002239BB">
        <w:rPr>
          <w:sz w:val="22"/>
        </w:rPr>
        <w:tab/>
        <w:t>RINKODAROS PAŽYMĖJIMO NUMERIS (-IAI)</w:t>
      </w:r>
    </w:p>
    <w:p w14:paraId="418F5B0C" w14:textId="77777777" w:rsidR="00C342D7" w:rsidRPr="002239BB" w:rsidRDefault="00C342D7" w:rsidP="002239BB">
      <w:pPr>
        <w:pStyle w:val="Akapitzlist1"/>
        <w:ind w:left="0"/>
        <w:rPr>
          <w:lang w:val="lt-LT"/>
        </w:rPr>
      </w:pPr>
    </w:p>
    <w:p w14:paraId="33A4A4B7" w14:textId="77777777" w:rsidR="00C342D7" w:rsidRPr="002239BB" w:rsidRDefault="00C342D7" w:rsidP="00C342D7">
      <w:pPr>
        <w:spacing w:after="0" w:line="240" w:lineRule="auto"/>
        <w:rPr>
          <w:rFonts w:ascii="Times New Roman" w:hAnsi="Times New Roman"/>
          <w:u w:val="single"/>
          <w:lang w:val="lt-LT"/>
        </w:rPr>
      </w:pPr>
      <w:r w:rsidRPr="002239BB">
        <w:rPr>
          <w:rFonts w:ascii="Times New Roman" w:hAnsi="Times New Roman"/>
          <w:u w:val="single"/>
          <w:lang w:val="lt-LT"/>
        </w:rPr>
        <w:t>Lizdinė plokštelė:</w:t>
      </w:r>
    </w:p>
    <w:p w14:paraId="4E4FD3A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N30 - LT/1/07/0830/013 </w:t>
      </w:r>
    </w:p>
    <w:p w14:paraId="677778F8"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highlight w:val="lightGray"/>
          <w:lang w:val="lt-LT"/>
        </w:rPr>
        <w:t xml:space="preserve">N60 - LT/1/07/0830/014 </w:t>
      </w:r>
    </w:p>
    <w:p w14:paraId="6D68B0FC" w14:textId="77777777" w:rsidR="00C342D7" w:rsidRPr="002239BB" w:rsidRDefault="00C342D7" w:rsidP="00C342D7">
      <w:pPr>
        <w:spacing w:after="0" w:line="240" w:lineRule="auto"/>
        <w:rPr>
          <w:rFonts w:ascii="Times New Roman" w:hAnsi="Times New Roman"/>
          <w:highlight w:val="lightGray"/>
          <w:u w:val="single"/>
          <w:lang w:val="lt-LT"/>
        </w:rPr>
      </w:pPr>
      <w:r w:rsidRPr="002239BB">
        <w:rPr>
          <w:rFonts w:ascii="Times New Roman" w:hAnsi="Times New Roman"/>
          <w:highlight w:val="lightGray"/>
          <w:u w:val="single"/>
          <w:lang w:val="lt-LT"/>
        </w:rPr>
        <w:t>Buteliukas:</w:t>
      </w:r>
    </w:p>
    <w:p w14:paraId="645AAD27"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highlight w:val="lightGray"/>
          <w:lang w:val="lt-LT"/>
        </w:rPr>
        <w:t xml:space="preserve">N30 - LT/1/07/0830/015 </w:t>
      </w:r>
    </w:p>
    <w:p w14:paraId="05B1A9E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highlight w:val="lightGray"/>
          <w:lang w:val="lt-LT"/>
        </w:rPr>
        <w:t>N60 - LT/1/07/0830/016</w:t>
      </w:r>
      <w:r w:rsidRPr="002239BB">
        <w:rPr>
          <w:rFonts w:ascii="Times New Roman" w:hAnsi="Times New Roman"/>
          <w:lang w:val="lt-LT"/>
        </w:rPr>
        <w:t xml:space="preserve"> </w:t>
      </w:r>
    </w:p>
    <w:p w14:paraId="0BCEE81F" w14:textId="77777777" w:rsidR="00C342D7" w:rsidRPr="002239BB" w:rsidRDefault="00C342D7" w:rsidP="002239BB">
      <w:pPr>
        <w:pStyle w:val="Akapitzlist1"/>
        <w:ind w:left="0"/>
        <w:rPr>
          <w:lang w:val="sv-SE"/>
        </w:rPr>
      </w:pPr>
    </w:p>
    <w:p w14:paraId="1BAB9666" w14:textId="77777777" w:rsidR="00C342D7" w:rsidRPr="002239BB" w:rsidRDefault="00C342D7" w:rsidP="002239BB">
      <w:pPr>
        <w:pStyle w:val="Akapitzlist1"/>
        <w:ind w:left="0"/>
        <w:rPr>
          <w:lang w:val="sv-SE"/>
        </w:rPr>
      </w:pPr>
    </w:p>
    <w:p w14:paraId="20B5962E" w14:textId="77777777" w:rsidR="00C342D7" w:rsidRPr="002239BB" w:rsidRDefault="00C342D7" w:rsidP="002239BB">
      <w:pPr>
        <w:pStyle w:val="PI-1labEMEASMCA"/>
        <w:rPr>
          <w:b w:val="0"/>
        </w:rPr>
      </w:pPr>
      <w:r w:rsidRPr="002239BB">
        <w:rPr>
          <w:sz w:val="22"/>
        </w:rPr>
        <w:t>13.</w:t>
      </w:r>
      <w:r w:rsidRPr="002239BB">
        <w:rPr>
          <w:sz w:val="22"/>
        </w:rPr>
        <w:tab/>
        <w:t>SERIJOS NUMERIS</w:t>
      </w:r>
    </w:p>
    <w:p w14:paraId="714F355B" w14:textId="77777777" w:rsidR="00C342D7" w:rsidRPr="002239BB" w:rsidRDefault="00C342D7" w:rsidP="002239BB">
      <w:pPr>
        <w:pStyle w:val="Akapitzlist1"/>
        <w:ind w:left="0"/>
        <w:rPr>
          <w:lang w:val="sv-SE"/>
        </w:rPr>
      </w:pPr>
    </w:p>
    <w:p w14:paraId="06BECB5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Lot:</w:t>
      </w:r>
    </w:p>
    <w:p w14:paraId="608A7B3A" w14:textId="77777777" w:rsidR="00C342D7" w:rsidRPr="002239BB" w:rsidRDefault="00C342D7" w:rsidP="002239BB">
      <w:pPr>
        <w:pStyle w:val="Akapitzlist1"/>
        <w:ind w:left="0"/>
        <w:rPr>
          <w:lang w:val="sv-SE"/>
        </w:rPr>
      </w:pPr>
    </w:p>
    <w:p w14:paraId="3BA63EA1" w14:textId="77777777" w:rsidR="00C342D7" w:rsidRPr="002239BB" w:rsidRDefault="00C342D7" w:rsidP="002239BB">
      <w:pPr>
        <w:pStyle w:val="Akapitzlist1"/>
        <w:ind w:left="0"/>
        <w:rPr>
          <w:lang w:val="sv-SE"/>
        </w:rPr>
      </w:pPr>
    </w:p>
    <w:p w14:paraId="73BD892A" w14:textId="77777777" w:rsidR="00C342D7" w:rsidRPr="002239BB" w:rsidRDefault="00C342D7" w:rsidP="002239BB">
      <w:pPr>
        <w:pStyle w:val="PI-1labEMEASMCA"/>
        <w:rPr>
          <w:b w:val="0"/>
        </w:rPr>
      </w:pPr>
      <w:r w:rsidRPr="002239BB">
        <w:rPr>
          <w:sz w:val="22"/>
        </w:rPr>
        <w:t>14.</w:t>
      </w:r>
      <w:r w:rsidRPr="002239BB">
        <w:rPr>
          <w:sz w:val="22"/>
        </w:rPr>
        <w:tab/>
        <w:t>PARDAVIMO (IŠDAVIMO) TVARKA</w:t>
      </w:r>
    </w:p>
    <w:p w14:paraId="494418ED" w14:textId="77777777" w:rsidR="00C342D7" w:rsidRPr="002239BB" w:rsidRDefault="00C342D7" w:rsidP="002239BB">
      <w:pPr>
        <w:pStyle w:val="Akapitzlist1"/>
        <w:ind w:left="0"/>
        <w:rPr>
          <w:lang w:val="sv-SE"/>
        </w:rPr>
      </w:pPr>
    </w:p>
    <w:p w14:paraId="547D21ED" w14:textId="77777777" w:rsidR="00C342D7" w:rsidRPr="002239BB" w:rsidRDefault="00C342D7" w:rsidP="002239BB">
      <w:pPr>
        <w:pStyle w:val="Akapitzlist1"/>
        <w:ind w:left="0"/>
        <w:rPr>
          <w:lang w:val="sv-SE"/>
        </w:rPr>
      </w:pPr>
      <w:r w:rsidRPr="002239BB">
        <w:rPr>
          <w:sz w:val="22"/>
          <w:lang w:val="sv-SE"/>
        </w:rPr>
        <w:t>Receptinis vaistas.</w:t>
      </w:r>
    </w:p>
    <w:p w14:paraId="5F8B552A" w14:textId="77777777" w:rsidR="00C342D7" w:rsidRPr="002239BB" w:rsidRDefault="00C342D7" w:rsidP="002239BB">
      <w:pPr>
        <w:pStyle w:val="Akapitzlist1"/>
        <w:ind w:left="0"/>
        <w:rPr>
          <w:lang w:val="sv-SE"/>
        </w:rPr>
      </w:pPr>
    </w:p>
    <w:p w14:paraId="7F4F24D0" w14:textId="77777777" w:rsidR="00C342D7" w:rsidRPr="002239BB" w:rsidRDefault="00C342D7" w:rsidP="002239BB">
      <w:pPr>
        <w:pStyle w:val="Akapitzlist1"/>
        <w:ind w:left="0"/>
        <w:rPr>
          <w:lang w:val="sv-SE"/>
        </w:rPr>
      </w:pPr>
    </w:p>
    <w:p w14:paraId="1A4449BC" w14:textId="77777777" w:rsidR="00C342D7" w:rsidRPr="002239BB" w:rsidRDefault="00C342D7" w:rsidP="002239BB">
      <w:pPr>
        <w:pStyle w:val="PI-1labEMEASMCA"/>
        <w:rPr>
          <w:b w:val="0"/>
        </w:rPr>
      </w:pPr>
      <w:r w:rsidRPr="002239BB">
        <w:rPr>
          <w:sz w:val="22"/>
        </w:rPr>
        <w:t>15.</w:t>
      </w:r>
      <w:r w:rsidRPr="002239BB">
        <w:rPr>
          <w:sz w:val="22"/>
        </w:rPr>
        <w:tab/>
        <w:t>VARTOJIMO INSTRUKCIJA</w:t>
      </w:r>
    </w:p>
    <w:p w14:paraId="48CD62AD" w14:textId="77777777" w:rsidR="00C342D7" w:rsidRPr="002239BB" w:rsidRDefault="00C342D7" w:rsidP="002239BB">
      <w:pPr>
        <w:pStyle w:val="Akapitzlist1"/>
        <w:ind w:left="0"/>
        <w:rPr>
          <w:lang w:val="pl-PL"/>
        </w:rPr>
      </w:pPr>
    </w:p>
    <w:p w14:paraId="0A4F553A" w14:textId="77777777" w:rsidR="00C342D7" w:rsidRPr="002239BB" w:rsidRDefault="00C342D7" w:rsidP="002239BB">
      <w:pPr>
        <w:pStyle w:val="Akapitzlist1"/>
        <w:ind w:left="0"/>
        <w:rPr>
          <w:lang w:val="pl-PL"/>
        </w:rPr>
      </w:pPr>
    </w:p>
    <w:p w14:paraId="20854566" w14:textId="77777777" w:rsidR="00C342D7" w:rsidRPr="002239BB" w:rsidRDefault="00C342D7" w:rsidP="002239BB">
      <w:pPr>
        <w:pStyle w:val="PI-1labEMEASMCA"/>
        <w:rPr>
          <w:b w:val="0"/>
        </w:rPr>
      </w:pPr>
      <w:r w:rsidRPr="002239BB">
        <w:rPr>
          <w:sz w:val="22"/>
        </w:rPr>
        <w:t>16.</w:t>
      </w:r>
      <w:r w:rsidRPr="002239BB">
        <w:rPr>
          <w:sz w:val="22"/>
        </w:rPr>
        <w:tab/>
        <w:t>INFORMACIJA BRAILIO RAŠTU</w:t>
      </w:r>
    </w:p>
    <w:p w14:paraId="33C41DCA" w14:textId="77777777" w:rsidR="00C342D7" w:rsidRPr="002239BB" w:rsidRDefault="00C342D7" w:rsidP="002239BB">
      <w:pPr>
        <w:pStyle w:val="Akapitzlist1"/>
        <w:ind w:left="0"/>
        <w:rPr>
          <w:lang w:val="pl-PL"/>
        </w:rPr>
      </w:pPr>
    </w:p>
    <w:p w14:paraId="05B7B005" w14:textId="77777777" w:rsidR="00C342D7" w:rsidRPr="002239BB" w:rsidRDefault="00C342D7" w:rsidP="002239BB">
      <w:pPr>
        <w:pStyle w:val="Akapitzlist1"/>
        <w:ind w:left="0"/>
        <w:rPr>
          <w:lang w:val="pl-PL"/>
        </w:rPr>
      </w:pPr>
      <w:r w:rsidRPr="002239BB">
        <w:rPr>
          <w:sz w:val="22"/>
          <w:lang w:val="pl-PL"/>
        </w:rPr>
        <w:t xml:space="preserve">Avedol 25 mg </w:t>
      </w:r>
    </w:p>
    <w:p w14:paraId="72E856ED" w14:textId="77777777" w:rsidR="00C342D7" w:rsidRPr="002239BB" w:rsidRDefault="00C342D7" w:rsidP="00C342D7">
      <w:pPr>
        <w:spacing w:after="0" w:line="240" w:lineRule="auto"/>
        <w:rPr>
          <w:rFonts w:ascii="Times New Roman" w:hAnsi="Times New Roman"/>
          <w:shd w:val="clear" w:color="auto" w:fill="CCCCCC"/>
          <w:lang w:val="lt-LT"/>
        </w:rPr>
      </w:pPr>
    </w:p>
    <w:p w14:paraId="565BBB41" w14:textId="77777777" w:rsidR="00C342D7" w:rsidRPr="002239BB" w:rsidRDefault="00C342D7" w:rsidP="00C342D7">
      <w:pPr>
        <w:spacing w:after="0" w:line="240" w:lineRule="auto"/>
        <w:rPr>
          <w:rFonts w:ascii="Times New Roman" w:hAnsi="Times New Roman"/>
          <w:shd w:val="clear" w:color="auto" w:fill="CCCCCC"/>
          <w:lang w:val="lt-LT"/>
        </w:rPr>
      </w:pPr>
    </w:p>
    <w:p w14:paraId="182BA1E1" w14:textId="77777777" w:rsidR="00C342D7" w:rsidRPr="002239BB" w:rsidRDefault="00C342D7" w:rsidP="002239BB">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2239BB">
        <w:rPr>
          <w:b/>
          <w:sz w:val="22"/>
        </w:rPr>
        <w:t>UNIKALUS IDENTIFIKATORIUS – 2D BRŪKŠNINIS KODAS</w:t>
      </w:r>
    </w:p>
    <w:p w14:paraId="5CEDF27A" w14:textId="77777777" w:rsidR="00C342D7" w:rsidRPr="002239BB" w:rsidRDefault="00C342D7" w:rsidP="00C342D7">
      <w:pPr>
        <w:tabs>
          <w:tab w:val="left" w:pos="720"/>
        </w:tabs>
        <w:spacing w:after="0" w:line="240" w:lineRule="auto"/>
        <w:rPr>
          <w:rFonts w:ascii="Times New Roman" w:hAnsi="Times New Roman"/>
        </w:rPr>
      </w:pPr>
    </w:p>
    <w:p w14:paraId="2F7C25F0" w14:textId="77777777" w:rsidR="00C342D7" w:rsidRPr="002239BB" w:rsidRDefault="00C342D7" w:rsidP="00C342D7">
      <w:pPr>
        <w:spacing w:after="0" w:line="240" w:lineRule="auto"/>
        <w:rPr>
          <w:rFonts w:ascii="Times New Roman" w:hAnsi="Times New Roman"/>
          <w:shd w:val="clear" w:color="auto" w:fill="CCCCCC"/>
          <w:lang w:val="pl-PL"/>
        </w:rPr>
      </w:pPr>
      <w:r w:rsidRPr="002239BB">
        <w:rPr>
          <w:rFonts w:ascii="Times New Roman" w:hAnsi="Times New Roman"/>
          <w:highlight w:val="lightGray"/>
          <w:lang w:val="pl-PL"/>
        </w:rPr>
        <w:t>2D brūkšninis kodas su nurodytu unikaliu identifikatoriumi.</w:t>
      </w:r>
    </w:p>
    <w:p w14:paraId="48C82614" w14:textId="77777777" w:rsidR="00C342D7" w:rsidRPr="002239BB" w:rsidRDefault="00C342D7" w:rsidP="00C342D7">
      <w:pPr>
        <w:spacing w:after="0" w:line="240" w:lineRule="auto"/>
        <w:rPr>
          <w:rFonts w:ascii="Times New Roman" w:hAnsi="Times New Roman"/>
          <w:shd w:val="clear" w:color="auto" w:fill="CCCCCC"/>
          <w:lang w:val="pl-PL"/>
        </w:rPr>
      </w:pPr>
    </w:p>
    <w:p w14:paraId="4169A874" w14:textId="77777777" w:rsidR="00C342D7" w:rsidRPr="002239BB" w:rsidRDefault="00C342D7" w:rsidP="00C342D7">
      <w:pPr>
        <w:tabs>
          <w:tab w:val="left" w:pos="720"/>
        </w:tabs>
        <w:spacing w:after="0" w:line="240" w:lineRule="auto"/>
        <w:rPr>
          <w:rFonts w:ascii="Times New Roman" w:hAnsi="Times New Roman"/>
          <w:vanish/>
          <w:lang w:val="pl-PL"/>
        </w:rPr>
      </w:pPr>
    </w:p>
    <w:p w14:paraId="0D704628" w14:textId="77777777" w:rsidR="00C342D7" w:rsidRPr="002239BB" w:rsidRDefault="00C342D7" w:rsidP="002239BB">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2239BB">
        <w:rPr>
          <w:b/>
          <w:sz w:val="22"/>
          <w:lang w:val="pl-PL"/>
        </w:rPr>
        <w:t>UNIKALUS IDENTIFIKATORIUS – ŽMONĖMS SUPRANTAMI DUOMENYS</w:t>
      </w:r>
    </w:p>
    <w:p w14:paraId="2740221B" w14:textId="77777777" w:rsidR="00C342D7" w:rsidRPr="002239BB" w:rsidRDefault="00C342D7" w:rsidP="00C342D7">
      <w:pPr>
        <w:tabs>
          <w:tab w:val="left" w:pos="720"/>
        </w:tabs>
        <w:spacing w:after="0" w:line="240" w:lineRule="auto"/>
        <w:rPr>
          <w:rFonts w:ascii="Times New Roman" w:hAnsi="Times New Roman"/>
          <w:lang w:val="pl-PL"/>
        </w:rPr>
      </w:pPr>
    </w:p>
    <w:p w14:paraId="62693AC7" w14:textId="77777777" w:rsidR="00C342D7" w:rsidRPr="002239BB" w:rsidRDefault="00C342D7" w:rsidP="00C342D7">
      <w:pPr>
        <w:spacing w:after="0" w:line="240" w:lineRule="auto"/>
        <w:rPr>
          <w:rFonts w:ascii="Times New Roman" w:hAnsi="Times New Roman"/>
          <w:color w:val="008000"/>
        </w:rPr>
      </w:pPr>
      <w:r w:rsidRPr="002239BB">
        <w:rPr>
          <w:rFonts w:ascii="Times New Roman" w:hAnsi="Times New Roman"/>
        </w:rPr>
        <w:t>PC: {numeris}</w:t>
      </w:r>
    </w:p>
    <w:p w14:paraId="7A00BD61" w14:textId="77777777" w:rsidR="00C342D7" w:rsidRPr="002239BB" w:rsidRDefault="00C342D7" w:rsidP="00C342D7">
      <w:pPr>
        <w:spacing w:after="0" w:line="240" w:lineRule="auto"/>
        <w:rPr>
          <w:rFonts w:ascii="Times New Roman" w:hAnsi="Times New Roman"/>
        </w:rPr>
      </w:pPr>
      <w:r w:rsidRPr="002239BB">
        <w:rPr>
          <w:rFonts w:ascii="Times New Roman" w:hAnsi="Times New Roman"/>
        </w:rPr>
        <w:t>SN: {numeris}</w:t>
      </w:r>
    </w:p>
    <w:p w14:paraId="096E3152" w14:textId="77777777" w:rsidR="00C342D7" w:rsidRPr="002239BB" w:rsidRDefault="00C342D7" w:rsidP="002239BB">
      <w:pPr>
        <w:pStyle w:val="Akapitzlist1"/>
        <w:ind w:left="0"/>
      </w:pPr>
      <w:r w:rsidRPr="002239BB">
        <w:rPr>
          <w:sz w:val="22"/>
          <w:highlight w:val="lightGray"/>
        </w:rPr>
        <w:t>NN: {numeris}</w:t>
      </w:r>
    </w:p>
    <w:p w14:paraId="6366CCA9" w14:textId="77777777" w:rsidR="00C342D7" w:rsidRPr="002239BB" w:rsidRDefault="00C342D7" w:rsidP="002239BB">
      <w:pPr>
        <w:pStyle w:val="Akapitzlist1"/>
        <w:ind w:left="0"/>
        <w:rPr>
          <w:lang w:val="pl-PL"/>
        </w:rPr>
      </w:pPr>
    </w:p>
    <w:p w14:paraId="79C6603C" w14:textId="77777777" w:rsidR="00C342D7" w:rsidRPr="002239BB" w:rsidRDefault="00C342D7" w:rsidP="002239BB">
      <w:pPr>
        <w:pStyle w:val="Akapitzlist1"/>
        <w:ind w:left="0"/>
        <w:rPr>
          <w:lang w:val="pl-PL"/>
        </w:rPr>
      </w:pPr>
      <w:r w:rsidRPr="002239BB">
        <w:rPr>
          <w:sz w:val="22"/>
          <w:lang w:val="pl-PL"/>
        </w:rPr>
        <w:br w:type="page"/>
      </w:r>
    </w:p>
    <w:p w14:paraId="4A66CCC4" w14:textId="77777777" w:rsidR="00C342D7" w:rsidRPr="002239BB" w:rsidRDefault="00C342D7" w:rsidP="002239BB">
      <w:pPr>
        <w:pStyle w:val="PI-1labEMEASMCA"/>
        <w:rPr>
          <w:b w:val="0"/>
        </w:rPr>
      </w:pPr>
      <w:r w:rsidRPr="002239BB">
        <w:rPr>
          <w:sz w:val="22"/>
        </w:rPr>
        <w:lastRenderedPageBreak/>
        <w:t xml:space="preserve">MINIMALI </w:t>
      </w:r>
      <w:r w:rsidRPr="002239BB">
        <w:rPr>
          <w:caps/>
          <w:sz w:val="22"/>
        </w:rPr>
        <w:t xml:space="preserve">informacija ant </w:t>
      </w:r>
      <w:r w:rsidRPr="002239BB">
        <w:rPr>
          <w:sz w:val="22"/>
        </w:rPr>
        <w:t>LIZDINIŲ PLOKŠTELIŲ ARBA DVISLUOKSNIŲ JUOSTELIŲ</w:t>
      </w:r>
    </w:p>
    <w:p w14:paraId="64CA557D" w14:textId="77777777" w:rsidR="00C342D7" w:rsidRPr="002239BB" w:rsidRDefault="00C342D7" w:rsidP="002239BB">
      <w:pPr>
        <w:pStyle w:val="PI-1labEMEASMCA"/>
        <w:rPr>
          <w:b w:val="0"/>
        </w:rPr>
      </w:pPr>
    </w:p>
    <w:p w14:paraId="413E97E4" w14:textId="77777777" w:rsidR="00C342D7" w:rsidRPr="002239BB" w:rsidRDefault="00C342D7" w:rsidP="002239BB">
      <w:pPr>
        <w:pStyle w:val="PI-1labEMEASMCA"/>
        <w:rPr>
          <w:b w:val="0"/>
        </w:rPr>
      </w:pPr>
      <w:r w:rsidRPr="002239BB">
        <w:rPr>
          <w:sz w:val="22"/>
        </w:rPr>
        <w:t>LIZDINĖ PLOKŠTELĖ</w:t>
      </w:r>
    </w:p>
    <w:p w14:paraId="1955ECDB" w14:textId="77777777" w:rsidR="00C342D7" w:rsidRPr="002239BB" w:rsidRDefault="00C342D7" w:rsidP="002239BB">
      <w:pPr>
        <w:pStyle w:val="Akapitzlist1"/>
        <w:ind w:left="0"/>
      </w:pPr>
    </w:p>
    <w:p w14:paraId="106C5E09" w14:textId="77777777" w:rsidR="00C342D7" w:rsidRPr="002239BB" w:rsidRDefault="00C342D7" w:rsidP="002239BB">
      <w:pPr>
        <w:pStyle w:val="Akapitzlist1"/>
        <w:ind w:left="0"/>
      </w:pPr>
    </w:p>
    <w:p w14:paraId="286035E5" w14:textId="77777777" w:rsidR="00C342D7" w:rsidRPr="002239BB" w:rsidRDefault="00C342D7" w:rsidP="002239BB">
      <w:pPr>
        <w:pStyle w:val="PI-1labEMEASMCA"/>
        <w:rPr>
          <w:b w:val="0"/>
        </w:rPr>
      </w:pPr>
      <w:r w:rsidRPr="002239BB">
        <w:rPr>
          <w:sz w:val="22"/>
        </w:rPr>
        <w:t>1.</w:t>
      </w:r>
      <w:r w:rsidRPr="002239BB">
        <w:rPr>
          <w:sz w:val="22"/>
        </w:rPr>
        <w:tab/>
        <w:t>VAISTINIO PREPARATO PAVADINIMAS</w:t>
      </w:r>
    </w:p>
    <w:p w14:paraId="0E0055A1" w14:textId="77777777" w:rsidR="00C342D7" w:rsidRPr="002239BB" w:rsidRDefault="00C342D7" w:rsidP="002239BB">
      <w:pPr>
        <w:pStyle w:val="Akapitzlist1"/>
        <w:ind w:left="0"/>
      </w:pPr>
    </w:p>
    <w:p w14:paraId="3DE1C73F" w14:textId="77777777" w:rsidR="00C342D7" w:rsidRPr="002239BB" w:rsidRDefault="00C342D7" w:rsidP="002239BB">
      <w:pPr>
        <w:pStyle w:val="Akapitzlist1"/>
        <w:ind w:left="0"/>
      </w:pPr>
      <w:r w:rsidRPr="002239BB">
        <w:rPr>
          <w:sz w:val="22"/>
        </w:rPr>
        <w:t>Avedol 25 mg plėvele dengtos tabletės</w:t>
      </w:r>
    </w:p>
    <w:p w14:paraId="19A599D9" w14:textId="77777777" w:rsidR="00C342D7" w:rsidRPr="002239BB" w:rsidRDefault="00C342D7" w:rsidP="002239BB">
      <w:pPr>
        <w:pStyle w:val="Akapitzlist1"/>
        <w:ind w:left="0"/>
      </w:pPr>
    </w:p>
    <w:p w14:paraId="010BEB22" w14:textId="77777777" w:rsidR="00C342D7" w:rsidRPr="002239BB" w:rsidRDefault="00C342D7" w:rsidP="002239BB">
      <w:pPr>
        <w:pStyle w:val="Akapitzlist1"/>
        <w:ind w:left="0"/>
      </w:pPr>
      <w:r w:rsidRPr="002239BB">
        <w:rPr>
          <w:sz w:val="22"/>
        </w:rPr>
        <w:t>Carvedilolum</w:t>
      </w:r>
    </w:p>
    <w:p w14:paraId="41482DE6" w14:textId="77777777" w:rsidR="00C342D7" w:rsidRPr="002239BB" w:rsidRDefault="00C342D7" w:rsidP="002239BB">
      <w:pPr>
        <w:pStyle w:val="Akapitzlist1"/>
        <w:ind w:left="0"/>
      </w:pPr>
    </w:p>
    <w:p w14:paraId="0915B364" w14:textId="77777777" w:rsidR="00C342D7" w:rsidRPr="002239BB" w:rsidRDefault="00C342D7" w:rsidP="002239BB">
      <w:pPr>
        <w:pStyle w:val="Akapitzlist1"/>
        <w:ind w:left="0"/>
      </w:pPr>
    </w:p>
    <w:p w14:paraId="208FB24F" w14:textId="77777777" w:rsidR="00C342D7" w:rsidRPr="002239BB" w:rsidRDefault="00C342D7" w:rsidP="002239BB">
      <w:pPr>
        <w:pStyle w:val="PI-1labEMEASMCA"/>
        <w:rPr>
          <w:b w:val="0"/>
        </w:rPr>
      </w:pPr>
      <w:r w:rsidRPr="002239BB">
        <w:rPr>
          <w:sz w:val="22"/>
        </w:rPr>
        <w:t>2.</w:t>
      </w:r>
      <w:r w:rsidRPr="002239BB">
        <w:rPr>
          <w:sz w:val="22"/>
        </w:rPr>
        <w:tab/>
        <w:t>RINKODAROS TEISĖS TURĖTOJO PAVADINIMAS</w:t>
      </w:r>
    </w:p>
    <w:p w14:paraId="43B85644" w14:textId="77777777" w:rsidR="00C342D7" w:rsidRPr="002239BB" w:rsidRDefault="00C342D7" w:rsidP="002239BB">
      <w:pPr>
        <w:pStyle w:val="Akapitzlist1"/>
        <w:ind w:left="0"/>
      </w:pPr>
    </w:p>
    <w:p w14:paraId="11D2592E" w14:textId="77777777" w:rsidR="00C342D7" w:rsidRPr="002239BB" w:rsidRDefault="00C342D7" w:rsidP="00C342D7">
      <w:pPr>
        <w:spacing w:after="0" w:line="240" w:lineRule="auto"/>
        <w:rPr>
          <w:rFonts w:ascii="Times New Roman" w:hAnsi="Times New Roman"/>
        </w:rPr>
      </w:pPr>
      <w:r w:rsidRPr="002239BB">
        <w:rPr>
          <w:rFonts w:ascii="Times New Roman" w:hAnsi="Times New Roman"/>
        </w:rPr>
        <w:t>(logo) Pharmaceutical Works POLPHARMA SA</w:t>
      </w:r>
    </w:p>
    <w:p w14:paraId="4DB3F175" w14:textId="77777777" w:rsidR="00C342D7" w:rsidRPr="002239BB" w:rsidRDefault="00C342D7" w:rsidP="002239BB">
      <w:pPr>
        <w:pStyle w:val="Akapitzlist1"/>
        <w:ind w:left="0"/>
      </w:pPr>
    </w:p>
    <w:p w14:paraId="0B42F4BE" w14:textId="77777777" w:rsidR="00C342D7" w:rsidRPr="002239BB" w:rsidRDefault="00C342D7" w:rsidP="002239BB">
      <w:pPr>
        <w:pStyle w:val="Akapitzlist1"/>
        <w:ind w:left="0"/>
      </w:pPr>
    </w:p>
    <w:p w14:paraId="22B3CB55" w14:textId="77777777" w:rsidR="00C342D7" w:rsidRPr="002239BB" w:rsidRDefault="00C342D7" w:rsidP="002239BB">
      <w:pPr>
        <w:pStyle w:val="PI-1labEMEASMCA"/>
        <w:rPr>
          <w:b w:val="0"/>
        </w:rPr>
      </w:pPr>
      <w:r w:rsidRPr="002239BB">
        <w:rPr>
          <w:sz w:val="22"/>
        </w:rPr>
        <w:t>3.</w:t>
      </w:r>
      <w:r w:rsidRPr="002239BB">
        <w:rPr>
          <w:sz w:val="22"/>
        </w:rPr>
        <w:tab/>
        <w:t>TINKAMUMO LAIKAS</w:t>
      </w:r>
    </w:p>
    <w:p w14:paraId="668C3918" w14:textId="77777777" w:rsidR="00C342D7" w:rsidRPr="002239BB" w:rsidRDefault="00C342D7" w:rsidP="002239BB">
      <w:pPr>
        <w:pStyle w:val="Akapitzlist1"/>
        <w:ind w:left="0"/>
      </w:pPr>
    </w:p>
    <w:p w14:paraId="2C7736EB"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EXP {mm.MMMM}</w:t>
      </w:r>
    </w:p>
    <w:p w14:paraId="7482B01B" w14:textId="77777777" w:rsidR="00C342D7" w:rsidRPr="002239BB" w:rsidRDefault="00C342D7" w:rsidP="002239BB">
      <w:pPr>
        <w:pStyle w:val="Akapitzlist1"/>
        <w:ind w:left="0"/>
      </w:pPr>
    </w:p>
    <w:p w14:paraId="54AAFABC" w14:textId="77777777" w:rsidR="00C342D7" w:rsidRPr="002239BB" w:rsidRDefault="00C342D7" w:rsidP="002239BB">
      <w:pPr>
        <w:pStyle w:val="Akapitzlist1"/>
        <w:ind w:left="0"/>
      </w:pPr>
    </w:p>
    <w:p w14:paraId="3E61F31C" w14:textId="77777777" w:rsidR="00C342D7" w:rsidRPr="002239BB" w:rsidRDefault="00C342D7" w:rsidP="002239BB">
      <w:pPr>
        <w:pStyle w:val="PI-1labEMEASMCA"/>
        <w:rPr>
          <w:b w:val="0"/>
        </w:rPr>
      </w:pPr>
      <w:r w:rsidRPr="002239BB">
        <w:rPr>
          <w:sz w:val="22"/>
        </w:rPr>
        <w:t>4.</w:t>
      </w:r>
      <w:r w:rsidRPr="002239BB">
        <w:rPr>
          <w:sz w:val="22"/>
        </w:rPr>
        <w:tab/>
        <w:t>SERIJOS NUMERIS</w:t>
      </w:r>
    </w:p>
    <w:p w14:paraId="4EB859D4" w14:textId="77777777" w:rsidR="00C342D7" w:rsidRPr="002239BB" w:rsidRDefault="00C342D7" w:rsidP="002239BB">
      <w:pPr>
        <w:pStyle w:val="Akapitzlist1"/>
        <w:ind w:left="0"/>
      </w:pPr>
    </w:p>
    <w:p w14:paraId="115AFFF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Lot </w:t>
      </w:r>
    </w:p>
    <w:p w14:paraId="6B1B9547" w14:textId="77777777" w:rsidR="00C342D7" w:rsidRPr="002239BB" w:rsidRDefault="00C342D7" w:rsidP="002239BB">
      <w:pPr>
        <w:pStyle w:val="Akapitzlist1"/>
        <w:ind w:left="0"/>
      </w:pPr>
    </w:p>
    <w:p w14:paraId="1C3AB51D" w14:textId="77777777" w:rsidR="00C342D7" w:rsidRPr="002239BB" w:rsidRDefault="00C342D7" w:rsidP="002239BB">
      <w:pPr>
        <w:pStyle w:val="Akapitzlist1"/>
        <w:ind w:left="0"/>
      </w:pPr>
    </w:p>
    <w:p w14:paraId="1342D7CE" w14:textId="77777777" w:rsidR="00C342D7" w:rsidRPr="002239BB" w:rsidRDefault="00C342D7" w:rsidP="002239BB">
      <w:pPr>
        <w:pStyle w:val="PI-1labEMEASMCA"/>
        <w:rPr>
          <w:b w:val="0"/>
        </w:rPr>
      </w:pPr>
      <w:r w:rsidRPr="002239BB">
        <w:rPr>
          <w:sz w:val="22"/>
        </w:rPr>
        <w:t>5.</w:t>
      </w:r>
      <w:r w:rsidRPr="002239BB">
        <w:rPr>
          <w:sz w:val="22"/>
        </w:rPr>
        <w:tab/>
        <w:t>KITA</w:t>
      </w:r>
    </w:p>
    <w:p w14:paraId="065DAB25" w14:textId="77777777" w:rsidR="00C342D7" w:rsidRPr="002239BB" w:rsidRDefault="00C342D7" w:rsidP="002239BB">
      <w:pPr>
        <w:pStyle w:val="Akapitzlist1"/>
        <w:ind w:left="0"/>
      </w:pPr>
    </w:p>
    <w:p w14:paraId="527B4B7C" w14:textId="77777777" w:rsidR="00C342D7" w:rsidRPr="002239BB" w:rsidRDefault="00C342D7" w:rsidP="002239BB">
      <w:pPr>
        <w:pStyle w:val="Akapitzlist1"/>
        <w:ind w:left="0"/>
      </w:pPr>
      <w:r w:rsidRPr="002239BB">
        <w:rPr>
          <w:sz w:val="22"/>
        </w:rPr>
        <w:br w:type="page"/>
      </w:r>
    </w:p>
    <w:p w14:paraId="5F0BB1DB" w14:textId="77777777" w:rsidR="00C342D7" w:rsidRPr="002239BB" w:rsidRDefault="00C342D7" w:rsidP="002239BB">
      <w:pPr>
        <w:pStyle w:val="Akapitzlist1"/>
      </w:pPr>
    </w:p>
    <w:p w14:paraId="5EB30848" w14:textId="77777777" w:rsidR="00C342D7" w:rsidRPr="002239BB" w:rsidRDefault="00C342D7" w:rsidP="002239BB">
      <w:pPr>
        <w:pStyle w:val="Akapitzlist1"/>
      </w:pPr>
    </w:p>
    <w:p w14:paraId="15519750" w14:textId="77777777" w:rsidR="00C342D7" w:rsidRPr="002239BB" w:rsidRDefault="00C342D7" w:rsidP="002239BB">
      <w:pPr>
        <w:pStyle w:val="Akapitzlist1"/>
      </w:pPr>
    </w:p>
    <w:p w14:paraId="762693C7" w14:textId="77777777" w:rsidR="00C342D7" w:rsidRPr="002239BB" w:rsidRDefault="00C342D7" w:rsidP="002239BB">
      <w:pPr>
        <w:pStyle w:val="Akapitzlist1"/>
      </w:pPr>
    </w:p>
    <w:p w14:paraId="41003094" w14:textId="77777777" w:rsidR="00C342D7" w:rsidRPr="002239BB" w:rsidRDefault="00C342D7" w:rsidP="002239BB">
      <w:pPr>
        <w:pStyle w:val="Akapitzlist1"/>
      </w:pPr>
    </w:p>
    <w:p w14:paraId="3F547E33" w14:textId="77777777" w:rsidR="00C342D7" w:rsidRPr="002239BB" w:rsidRDefault="00C342D7" w:rsidP="002239BB">
      <w:pPr>
        <w:pStyle w:val="Akapitzlist1"/>
      </w:pPr>
    </w:p>
    <w:p w14:paraId="277A3B9A" w14:textId="77777777" w:rsidR="00C342D7" w:rsidRPr="002239BB" w:rsidRDefault="00C342D7" w:rsidP="002239BB">
      <w:pPr>
        <w:pStyle w:val="Akapitzlist1"/>
      </w:pPr>
    </w:p>
    <w:p w14:paraId="174D4AF4" w14:textId="77777777" w:rsidR="00C342D7" w:rsidRPr="002239BB" w:rsidRDefault="00C342D7" w:rsidP="002239BB">
      <w:pPr>
        <w:pStyle w:val="Akapitzlist1"/>
      </w:pPr>
    </w:p>
    <w:p w14:paraId="0B413B79" w14:textId="77777777" w:rsidR="00C342D7" w:rsidRPr="002239BB" w:rsidRDefault="00C342D7" w:rsidP="002239BB">
      <w:pPr>
        <w:pStyle w:val="Akapitzlist1"/>
      </w:pPr>
    </w:p>
    <w:p w14:paraId="609359B6" w14:textId="77777777" w:rsidR="00C342D7" w:rsidRPr="002239BB" w:rsidRDefault="00C342D7" w:rsidP="00C342D7">
      <w:pPr>
        <w:spacing w:after="0" w:line="240" w:lineRule="auto"/>
        <w:rPr>
          <w:rFonts w:ascii="Times New Roman" w:hAnsi="Times New Roman"/>
          <w:lang w:val="lt-LT"/>
        </w:rPr>
      </w:pPr>
    </w:p>
    <w:p w14:paraId="0FE58345" w14:textId="77777777" w:rsidR="00C342D7" w:rsidRPr="002239BB" w:rsidRDefault="00C342D7" w:rsidP="00C342D7">
      <w:pPr>
        <w:spacing w:after="0" w:line="240" w:lineRule="auto"/>
        <w:rPr>
          <w:rFonts w:ascii="Times New Roman" w:hAnsi="Times New Roman"/>
          <w:lang w:val="lt-LT"/>
        </w:rPr>
      </w:pPr>
    </w:p>
    <w:p w14:paraId="72E9B3F9" w14:textId="77777777" w:rsidR="00C342D7" w:rsidRPr="002239BB" w:rsidRDefault="00C342D7" w:rsidP="00C342D7">
      <w:pPr>
        <w:spacing w:after="0" w:line="240" w:lineRule="auto"/>
        <w:rPr>
          <w:rFonts w:ascii="Times New Roman" w:hAnsi="Times New Roman"/>
          <w:lang w:val="lt-LT"/>
        </w:rPr>
      </w:pPr>
    </w:p>
    <w:p w14:paraId="0AAA435B" w14:textId="77777777" w:rsidR="00C342D7" w:rsidRPr="002239BB" w:rsidRDefault="00C342D7" w:rsidP="00C342D7">
      <w:pPr>
        <w:spacing w:after="0" w:line="240" w:lineRule="auto"/>
        <w:rPr>
          <w:rFonts w:ascii="Times New Roman" w:hAnsi="Times New Roman"/>
          <w:lang w:val="lt-LT"/>
        </w:rPr>
      </w:pPr>
    </w:p>
    <w:p w14:paraId="40E6C31D" w14:textId="77777777" w:rsidR="00C342D7" w:rsidRPr="002239BB" w:rsidRDefault="00C342D7" w:rsidP="00C342D7">
      <w:pPr>
        <w:spacing w:after="0" w:line="240" w:lineRule="auto"/>
        <w:rPr>
          <w:rFonts w:ascii="Times New Roman" w:hAnsi="Times New Roman"/>
          <w:lang w:val="lt-LT"/>
        </w:rPr>
      </w:pPr>
    </w:p>
    <w:p w14:paraId="6FD80D31" w14:textId="77777777" w:rsidR="00C342D7" w:rsidRPr="002239BB" w:rsidRDefault="00C342D7" w:rsidP="00C342D7">
      <w:pPr>
        <w:spacing w:after="0" w:line="240" w:lineRule="auto"/>
        <w:rPr>
          <w:rFonts w:ascii="Times New Roman" w:hAnsi="Times New Roman"/>
          <w:lang w:val="lt-LT"/>
        </w:rPr>
      </w:pPr>
    </w:p>
    <w:p w14:paraId="4E7F12F3" w14:textId="77777777" w:rsidR="00C342D7" w:rsidRPr="002239BB" w:rsidRDefault="00C342D7" w:rsidP="00C342D7">
      <w:pPr>
        <w:spacing w:after="0" w:line="240" w:lineRule="auto"/>
        <w:rPr>
          <w:rFonts w:ascii="Times New Roman" w:hAnsi="Times New Roman"/>
          <w:lang w:val="lt-LT"/>
        </w:rPr>
      </w:pPr>
    </w:p>
    <w:p w14:paraId="7C06E1BF" w14:textId="77777777" w:rsidR="00C342D7" w:rsidRPr="002239BB" w:rsidRDefault="00C342D7" w:rsidP="00C342D7">
      <w:pPr>
        <w:spacing w:after="0" w:line="240" w:lineRule="auto"/>
        <w:rPr>
          <w:rFonts w:ascii="Times New Roman" w:hAnsi="Times New Roman"/>
          <w:lang w:val="lt-LT"/>
        </w:rPr>
      </w:pPr>
    </w:p>
    <w:p w14:paraId="2F0F44B0" w14:textId="77777777" w:rsidR="00C342D7" w:rsidRPr="002239BB" w:rsidRDefault="00C342D7" w:rsidP="00C342D7">
      <w:pPr>
        <w:spacing w:after="0" w:line="240" w:lineRule="auto"/>
        <w:rPr>
          <w:rFonts w:ascii="Times New Roman" w:hAnsi="Times New Roman"/>
          <w:lang w:val="lt-LT"/>
        </w:rPr>
      </w:pPr>
    </w:p>
    <w:p w14:paraId="77CAE7C7" w14:textId="77777777" w:rsidR="00C342D7" w:rsidRPr="002239BB" w:rsidRDefault="00C342D7" w:rsidP="00C342D7">
      <w:pPr>
        <w:spacing w:after="0" w:line="240" w:lineRule="auto"/>
        <w:rPr>
          <w:rFonts w:ascii="Times New Roman" w:hAnsi="Times New Roman"/>
          <w:lang w:val="lt-LT"/>
        </w:rPr>
      </w:pPr>
    </w:p>
    <w:p w14:paraId="3E2AC750" w14:textId="77777777" w:rsidR="00C342D7" w:rsidRPr="002239BB" w:rsidRDefault="00C342D7" w:rsidP="00C342D7">
      <w:pPr>
        <w:spacing w:after="0" w:line="240" w:lineRule="auto"/>
        <w:rPr>
          <w:rFonts w:ascii="Times New Roman" w:hAnsi="Times New Roman"/>
          <w:lang w:val="lt-LT"/>
        </w:rPr>
      </w:pPr>
    </w:p>
    <w:p w14:paraId="0A2D1205" w14:textId="77777777" w:rsidR="00C342D7" w:rsidRPr="002239BB" w:rsidRDefault="00C342D7" w:rsidP="00C342D7">
      <w:pPr>
        <w:spacing w:after="0" w:line="240" w:lineRule="auto"/>
        <w:rPr>
          <w:rFonts w:ascii="Times New Roman" w:hAnsi="Times New Roman"/>
          <w:lang w:val="lt-LT"/>
        </w:rPr>
      </w:pPr>
    </w:p>
    <w:p w14:paraId="7E190801" w14:textId="77777777" w:rsidR="00C342D7" w:rsidRPr="002239BB" w:rsidRDefault="00C342D7" w:rsidP="00C342D7">
      <w:pPr>
        <w:spacing w:after="0" w:line="240" w:lineRule="auto"/>
        <w:rPr>
          <w:rFonts w:ascii="Times New Roman" w:hAnsi="Times New Roman"/>
          <w:lang w:val="lt-LT"/>
        </w:rPr>
      </w:pPr>
    </w:p>
    <w:p w14:paraId="2155056D" w14:textId="77777777" w:rsidR="00C342D7" w:rsidRPr="002239BB" w:rsidRDefault="00C342D7" w:rsidP="00C342D7">
      <w:pPr>
        <w:spacing w:after="0" w:line="240" w:lineRule="auto"/>
        <w:jc w:val="center"/>
        <w:rPr>
          <w:rFonts w:ascii="Times New Roman" w:hAnsi="Times New Roman"/>
          <w:b/>
          <w:lang w:val="lt-LT"/>
        </w:rPr>
      </w:pPr>
      <w:bookmarkStart w:id="15" w:name="_Toc129243137"/>
      <w:bookmarkStart w:id="16" w:name="_Toc129243262"/>
      <w:r w:rsidRPr="002239BB">
        <w:rPr>
          <w:rFonts w:ascii="Times New Roman" w:hAnsi="Times New Roman"/>
          <w:b/>
          <w:lang w:val="lt-LT"/>
        </w:rPr>
        <w:t>B. PAKUOTĖS LAPELIS</w:t>
      </w:r>
      <w:bookmarkEnd w:id="15"/>
      <w:bookmarkEnd w:id="16"/>
    </w:p>
    <w:p w14:paraId="55BDF233" w14:textId="77777777" w:rsidR="00C342D7" w:rsidRPr="002239BB" w:rsidRDefault="00C342D7" w:rsidP="00C342D7">
      <w:pPr>
        <w:spacing w:after="0" w:line="240" w:lineRule="auto"/>
        <w:jc w:val="center"/>
        <w:rPr>
          <w:rFonts w:ascii="Times New Roman" w:hAnsi="Times New Roman"/>
          <w:b/>
          <w:lang w:val="lt-LT"/>
        </w:rPr>
      </w:pPr>
      <w:r w:rsidRPr="002239BB">
        <w:rPr>
          <w:rFonts w:ascii="Times New Roman" w:hAnsi="Times New Roman"/>
          <w:lang w:val="lt-LT"/>
        </w:rPr>
        <w:br w:type="page"/>
      </w:r>
      <w:bookmarkStart w:id="17" w:name="_Toc129243138"/>
      <w:bookmarkStart w:id="18" w:name="_Toc129243263"/>
      <w:r w:rsidRPr="002239BB" w:rsidDel="007902F8">
        <w:rPr>
          <w:rFonts w:ascii="Times New Roman" w:hAnsi="Times New Roman"/>
          <w:b/>
          <w:lang w:val="lt-LT"/>
        </w:rPr>
        <w:lastRenderedPageBreak/>
        <w:t xml:space="preserve"> </w:t>
      </w:r>
      <w:bookmarkEnd w:id="17"/>
      <w:bookmarkEnd w:id="18"/>
      <w:r w:rsidRPr="002239BB">
        <w:rPr>
          <w:rFonts w:ascii="Times New Roman" w:hAnsi="Times New Roman"/>
          <w:b/>
          <w:lang w:val="lt-LT"/>
        </w:rPr>
        <w:t>Pakuotės lapelis: informacija vartotojui</w:t>
      </w:r>
    </w:p>
    <w:p w14:paraId="730172EE" w14:textId="77777777" w:rsidR="00C342D7" w:rsidRPr="002239BB" w:rsidRDefault="00C342D7" w:rsidP="00C342D7">
      <w:pPr>
        <w:spacing w:after="0" w:line="240" w:lineRule="auto"/>
        <w:jc w:val="center"/>
        <w:rPr>
          <w:rFonts w:ascii="Times New Roman" w:hAnsi="Times New Roman"/>
          <w:b/>
          <w:lang w:val="lt-LT"/>
        </w:rPr>
      </w:pPr>
    </w:p>
    <w:p w14:paraId="19A2FD97" w14:textId="77777777" w:rsidR="00C342D7" w:rsidRPr="002239BB" w:rsidRDefault="00C342D7" w:rsidP="00C342D7">
      <w:pPr>
        <w:spacing w:after="0" w:line="240" w:lineRule="auto"/>
        <w:jc w:val="center"/>
        <w:rPr>
          <w:rFonts w:ascii="Times New Roman" w:hAnsi="Times New Roman"/>
          <w:b/>
          <w:lang w:val="lt-LT"/>
        </w:rPr>
      </w:pPr>
      <w:r w:rsidRPr="002239BB">
        <w:rPr>
          <w:rFonts w:ascii="Times New Roman" w:hAnsi="Times New Roman"/>
          <w:b/>
          <w:lang w:val="lt-LT"/>
        </w:rPr>
        <w:t>Avedol 6,25 mg plėvele dengtos tabletės</w:t>
      </w:r>
    </w:p>
    <w:p w14:paraId="1CE73757" w14:textId="77777777" w:rsidR="00C342D7" w:rsidRPr="002239BB" w:rsidRDefault="00C342D7" w:rsidP="00C342D7">
      <w:pPr>
        <w:spacing w:after="0" w:line="240" w:lineRule="auto"/>
        <w:jc w:val="center"/>
        <w:rPr>
          <w:rFonts w:ascii="Times New Roman" w:hAnsi="Times New Roman"/>
          <w:b/>
          <w:lang w:val="lt-LT"/>
        </w:rPr>
      </w:pPr>
      <w:r w:rsidRPr="002239BB">
        <w:rPr>
          <w:rFonts w:ascii="Times New Roman" w:hAnsi="Times New Roman"/>
          <w:b/>
          <w:lang w:val="lt-LT"/>
        </w:rPr>
        <w:t>Avedol 12,5 mg plėvele dengtos tabletės</w:t>
      </w:r>
    </w:p>
    <w:p w14:paraId="6D42C1E5" w14:textId="77777777" w:rsidR="00C342D7" w:rsidRPr="002239BB" w:rsidRDefault="00C342D7" w:rsidP="00C342D7">
      <w:pPr>
        <w:spacing w:after="0" w:line="240" w:lineRule="auto"/>
        <w:jc w:val="center"/>
        <w:rPr>
          <w:rFonts w:ascii="Times New Roman" w:hAnsi="Times New Roman"/>
          <w:b/>
          <w:lang w:val="lt-LT"/>
        </w:rPr>
      </w:pPr>
      <w:r w:rsidRPr="002239BB">
        <w:rPr>
          <w:rFonts w:ascii="Times New Roman" w:hAnsi="Times New Roman"/>
          <w:b/>
          <w:lang w:val="lt-LT"/>
        </w:rPr>
        <w:t>Avedol 25 mg plėvele dengtos tabletės</w:t>
      </w:r>
    </w:p>
    <w:p w14:paraId="35155E5C" w14:textId="77777777" w:rsidR="00C342D7" w:rsidRPr="002239BB" w:rsidRDefault="00C342D7" w:rsidP="00C342D7">
      <w:pPr>
        <w:spacing w:after="0" w:line="240" w:lineRule="auto"/>
        <w:jc w:val="center"/>
        <w:rPr>
          <w:rFonts w:ascii="Times New Roman" w:hAnsi="Times New Roman"/>
          <w:lang w:val="lt-LT"/>
        </w:rPr>
      </w:pPr>
    </w:p>
    <w:p w14:paraId="0FD1C61E" w14:textId="77777777" w:rsidR="00C342D7" w:rsidRPr="002239BB" w:rsidRDefault="00C342D7" w:rsidP="00C342D7">
      <w:pPr>
        <w:spacing w:after="0" w:line="240" w:lineRule="auto"/>
        <w:jc w:val="center"/>
        <w:rPr>
          <w:rFonts w:ascii="Times New Roman" w:hAnsi="Times New Roman"/>
          <w:lang w:val="lt-LT"/>
        </w:rPr>
      </w:pPr>
      <w:r w:rsidRPr="002239BB">
        <w:rPr>
          <w:rFonts w:ascii="Times New Roman" w:hAnsi="Times New Roman"/>
          <w:lang w:val="lt-LT"/>
        </w:rPr>
        <w:t>Karvedilolis</w:t>
      </w:r>
    </w:p>
    <w:p w14:paraId="7DAA2671" w14:textId="77777777" w:rsidR="00C342D7" w:rsidRPr="002239BB" w:rsidRDefault="00C342D7" w:rsidP="00C342D7">
      <w:pPr>
        <w:spacing w:after="0" w:line="240" w:lineRule="auto"/>
        <w:rPr>
          <w:rFonts w:ascii="Times New Roman" w:hAnsi="Times New Roman"/>
          <w:lang w:val="lt-LT"/>
        </w:rPr>
      </w:pPr>
    </w:p>
    <w:p w14:paraId="0391AA1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b/>
          <w:lang w:val="lt-LT"/>
        </w:rPr>
        <w:t>Atidžiai perskaitykite visą šį lapelį, prieš pradėdami vartoti vaistą, nes jame pateikiama Jums svarbi informacija.</w:t>
      </w:r>
    </w:p>
    <w:p w14:paraId="06365979" w14:textId="77777777" w:rsidR="00C342D7" w:rsidRPr="002239BB" w:rsidRDefault="00C342D7" w:rsidP="00C342D7">
      <w:pPr>
        <w:numPr>
          <w:ilvl w:val="0"/>
          <w:numId w:val="18"/>
        </w:numPr>
        <w:spacing w:after="0" w:line="240" w:lineRule="auto"/>
        <w:rPr>
          <w:rFonts w:ascii="Times New Roman" w:hAnsi="Times New Roman"/>
          <w:lang w:val="lt-LT"/>
        </w:rPr>
      </w:pPr>
      <w:r w:rsidRPr="002239BB">
        <w:rPr>
          <w:rFonts w:ascii="Times New Roman" w:hAnsi="Times New Roman"/>
          <w:lang w:val="lt-LT"/>
        </w:rPr>
        <w:t xml:space="preserve">Neišmeskite šio lapelio, nes vėl gali prireikti jį perskaityti. </w:t>
      </w:r>
    </w:p>
    <w:p w14:paraId="6E131DC4" w14:textId="77777777" w:rsidR="00C342D7" w:rsidRPr="002239BB" w:rsidRDefault="00C342D7" w:rsidP="00C342D7">
      <w:pPr>
        <w:numPr>
          <w:ilvl w:val="0"/>
          <w:numId w:val="18"/>
        </w:numPr>
        <w:spacing w:after="0" w:line="240" w:lineRule="auto"/>
        <w:rPr>
          <w:rFonts w:ascii="Times New Roman" w:hAnsi="Times New Roman"/>
          <w:lang w:val="lt-LT"/>
        </w:rPr>
      </w:pPr>
      <w:r w:rsidRPr="002239BB">
        <w:rPr>
          <w:rFonts w:ascii="Times New Roman" w:hAnsi="Times New Roman"/>
          <w:lang w:val="lt-LT"/>
        </w:rPr>
        <w:t>Jeigu kiltų daugiau klausimų, kreipkitės į gydytoją, arba vaistininką.</w:t>
      </w:r>
    </w:p>
    <w:p w14:paraId="6E69EBDA" w14:textId="77777777" w:rsidR="00C342D7" w:rsidRPr="002239BB" w:rsidRDefault="00C342D7" w:rsidP="00C342D7">
      <w:pPr>
        <w:numPr>
          <w:ilvl w:val="0"/>
          <w:numId w:val="18"/>
        </w:numPr>
        <w:spacing w:after="0" w:line="240" w:lineRule="auto"/>
        <w:rPr>
          <w:rFonts w:ascii="Times New Roman" w:hAnsi="Times New Roman"/>
          <w:lang w:val="lt-LT"/>
        </w:rPr>
      </w:pPr>
      <w:r w:rsidRPr="002239BB">
        <w:rPr>
          <w:rFonts w:ascii="Times New Roman" w:hAnsi="Times New Roman"/>
          <w:lang w:val="lt-LT"/>
        </w:rPr>
        <w:t xml:space="preserve">Šis vaistas skirtas tik Jums, todėl kitiems žmonėms jo duoti negalima. Vaistas gali jiems pakenkti (net tiems, kurių ligos požymiai yra tokie patys kaip Jūsų). </w:t>
      </w:r>
    </w:p>
    <w:p w14:paraId="7089E994" w14:textId="77777777" w:rsidR="00C342D7" w:rsidRPr="002239BB" w:rsidRDefault="00C342D7" w:rsidP="00C342D7">
      <w:pPr>
        <w:numPr>
          <w:ilvl w:val="0"/>
          <w:numId w:val="18"/>
        </w:numPr>
        <w:spacing w:after="0" w:line="240" w:lineRule="auto"/>
        <w:rPr>
          <w:rFonts w:ascii="Times New Roman" w:hAnsi="Times New Roman"/>
          <w:lang w:val="lt-LT"/>
        </w:rPr>
      </w:pPr>
      <w:r w:rsidRPr="002239BB">
        <w:rPr>
          <w:rFonts w:ascii="Times New Roman" w:hAnsi="Times New Roman"/>
          <w:lang w:val="lt-LT"/>
        </w:rPr>
        <w:t>Jeigu pasireiškė šalutinis poveikis (net jeigu jis šiame lapelyje nenurodytas), kreipkitės į gydytoją. Žr. 4 skyrių.</w:t>
      </w:r>
    </w:p>
    <w:p w14:paraId="75D2B571" w14:textId="77777777" w:rsidR="00C342D7" w:rsidRPr="002239BB" w:rsidRDefault="00C342D7" w:rsidP="00C342D7">
      <w:pPr>
        <w:spacing w:after="0" w:line="240" w:lineRule="auto"/>
        <w:rPr>
          <w:rFonts w:ascii="Times New Roman" w:hAnsi="Times New Roman"/>
          <w:lang w:val="lt-LT"/>
        </w:rPr>
      </w:pPr>
    </w:p>
    <w:p w14:paraId="2F87B8CC"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Apie ką rašoma šiame lapelyje?</w:t>
      </w:r>
    </w:p>
    <w:p w14:paraId="04C9309F" w14:textId="77777777" w:rsidR="00C342D7" w:rsidRPr="002239BB" w:rsidRDefault="00C342D7" w:rsidP="00C342D7">
      <w:pPr>
        <w:spacing w:after="0" w:line="240" w:lineRule="auto"/>
        <w:rPr>
          <w:rFonts w:ascii="Times New Roman" w:hAnsi="Times New Roman"/>
          <w:b/>
          <w:lang w:val="lt-LT"/>
        </w:rPr>
      </w:pPr>
    </w:p>
    <w:p w14:paraId="355AF451"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1.</w:t>
      </w:r>
      <w:r w:rsidRPr="002239BB">
        <w:rPr>
          <w:rFonts w:ascii="Times New Roman" w:hAnsi="Times New Roman"/>
          <w:lang w:val="lt-LT"/>
        </w:rPr>
        <w:tab/>
        <w:t>Kas yra Avedol ir kam jis vartojamas</w:t>
      </w:r>
    </w:p>
    <w:p w14:paraId="7D5B95DF"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2.</w:t>
      </w:r>
      <w:r w:rsidRPr="002239BB">
        <w:rPr>
          <w:rFonts w:ascii="Times New Roman" w:hAnsi="Times New Roman"/>
          <w:lang w:val="lt-LT"/>
        </w:rPr>
        <w:tab/>
        <w:t>Kas žinotina prieš vartojant Avedol</w:t>
      </w:r>
    </w:p>
    <w:p w14:paraId="3D919308"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3.</w:t>
      </w:r>
      <w:r w:rsidRPr="002239BB">
        <w:rPr>
          <w:rFonts w:ascii="Times New Roman" w:hAnsi="Times New Roman"/>
          <w:lang w:val="lt-LT"/>
        </w:rPr>
        <w:tab/>
        <w:t xml:space="preserve">Kaip vartoti Avedol </w:t>
      </w:r>
    </w:p>
    <w:p w14:paraId="14C28009"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4.</w:t>
      </w:r>
      <w:r w:rsidRPr="002239BB">
        <w:rPr>
          <w:rFonts w:ascii="Times New Roman" w:hAnsi="Times New Roman"/>
          <w:lang w:val="lt-LT"/>
        </w:rPr>
        <w:tab/>
        <w:t>Galimas šalutinis poveikis</w:t>
      </w:r>
    </w:p>
    <w:p w14:paraId="04B6A2DA"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5.</w:t>
      </w:r>
      <w:r w:rsidRPr="002239BB">
        <w:rPr>
          <w:rFonts w:ascii="Times New Roman" w:hAnsi="Times New Roman"/>
          <w:lang w:val="lt-LT"/>
        </w:rPr>
        <w:tab/>
        <w:t>Kaip laikyti Avedol</w:t>
      </w:r>
    </w:p>
    <w:p w14:paraId="6D9246E8"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6.</w:t>
      </w:r>
      <w:r w:rsidRPr="002239BB">
        <w:rPr>
          <w:rFonts w:ascii="Times New Roman" w:hAnsi="Times New Roman"/>
          <w:lang w:val="lt-LT"/>
        </w:rPr>
        <w:tab/>
        <w:t>Pakuotės turinys ir kita informacija</w:t>
      </w:r>
    </w:p>
    <w:p w14:paraId="1FB71796" w14:textId="77777777" w:rsidR="00C342D7" w:rsidRPr="002239BB" w:rsidRDefault="00C342D7" w:rsidP="00C342D7">
      <w:pPr>
        <w:spacing w:after="0" w:line="240" w:lineRule="auto"/>
        <w:rPr>
          <w:rFonts w:ascii="Times New Roman" w:hAnsi="Times New Roman"/>
          <w:lang w:val="lt-LT"/>
        </w:rPr>
      </w:pPr>
    </w:p>
    <w:p w14:paraId="4E109F25" w14:textId="77777777" w:rsidR="00C342D7" w:rsidRPr="002239BB" w:rsidRDefault="00C342D7" w:rsidP="00C342D7">
      <w:pPr>
        <w:spacing w:after="0" w:line="240" w:lineRule="auto"/>
        <w:rPr>
          <w:rFonts w:ascii="Times New Roman" w:hAnsi="Times New Roman"/>
          <w:lang w:val="lt-LT"/>
        </w:rPr>
      </w:pPr>
    </w:p>
    <w:p w14:paraId="6EB63D7C" w14:textId="77777777" w:rsidR="00C342D7" w:rsidRPr="002239BB" w:rsidRDefault="00C342D7" w:rsidP="00C342D7">
      <w:pPr>
        <w:spacing w:after="0" w:line="240" w:lineRule="auto"/>
        <w:ind w:left="540" w:hanging="540"/>
        <w:rPr>
          <w:rFonts w:ascii="Times New Roman" w:hAnsi="Times New Roman"/>
          <w:b/>
          <w:lang w:val="lt-LT"/>
        </w:rPr>
      </w:pPr>
      <w:bookmarkStart w:id="19" w:name="_Toc129243139"/>
      <w:bookmarkStart w:id="20" w:name="_Toc129243264"/>
      <w:r w:rsidRPr="002239BB">
        <w:rPr>
          <w:rFonts w:ascii="Times New Roman" w:hAnsi="Times New Roman"/>
          <w:b/>
          <w:lang w:val="lt-LT"/>
        </w:rPr>
        <w:t>1.</w:t>
      </w:r>
      <w:r w:rsidRPr="002239BB">
        <w:rPr>
          <w:rFonts w:ascii="Times New Roman" w:hAnsi="Times New Roman"/>
          <w:b/>
          <w:lang w:val="lt-LT"/>
        </w:rPr>
        <w:tab/>
        <w:t>Kas yra Avedol ir kam jis vartojamas</w:t>
      </w:r>
      <w:bookmarkEnd w:id="19"/>
      <w:bookmarkEnd w:id="20"/>
    </w:p>
    <w:p w14:paraId="60619F3A" w14:textId="77777777" w:rsidR="00C342D7" w:rsidRPr="002239BB" w:rsidRDefault="00C342D7" w:rsidP="00C342D7">
      <w:pPr>
        <w:spacing w:after="0" w:line="240" w:lineRule="auto"/>
        <w:rPr>
          <w:rFonts w:ascii="Times New Roman" w:hAnsi="Times New Roman"/>
          <w:lang w:val="lt-LT"/>
        </w:rPr>
      </w:pPr>
    </w:p>
    <w:p w14:paraId="1C26648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sudėtyje yra karvedilolio, kuris priklauso vaistų, vadinamų alfa ir beta adrenoblokatoriais, grupei.</w:t>
      </w:r>
      <w:r w:rsidRPr="002239BB" w:rsidDel="00BB47EA">
        <w:rPr>
          <w:rFonts w:ascii="Times New Roman" w:hAnsi="Times New Roman"/>
          <w:lang w:val="lt-LT"/>
        </w:rPr>
        <w:t xml:space="preserve"> </w:t>
      </w:r>
      <w:r w:rsidRPr="002239BB">
        <w:rPr>
          <w:rFonts w:ascii="Times New Roman" w:hAnsi="Times New Roman"/>
          <w:lang w:val="lt-LT"/>
        </w:rPr>
        <w:t>Avedol gydoma didelio kraujospūdžio liga ir krūtinės angina. Avedol taip pat vartojamas papildomam širdies funkcijos nepakankamumo gydymui. Vaistas pagerina širdies veiklą.</w:t>
      </w:r>
    </w:p>
    <w:p w14:paraId="07EBCE44" w14:textId="77777777" w:rsidR="00C342D7" w:rsidRPr="002239BB" w:rsidRDefault="00C342D7" w:rsidP="00C342D7">
      <w:pPr>
        <w:spacing w:after="0" w:line="240" w:lineRule="auto"/>
        <w:rPr>
          <w:rFonts w:ascii="Times New Roman" w:hAnsi="Times New Roman"/>
          <w:lang w:val="lt-LT"/>
        </w:rPr>
      </w:pPr>
    </w:p>
    <w:p w14:paraId="7C54A8CB" w14:textId="77777777" w:rsidR="00C342D7" w:rsidRPr="002239BB" w:rsidRDefault="00C342D7" w:rsidP="00C342D7">
      <w:pPr>
        <w:spacing w:after="0" w:line="240" w:lineRule="auto"/>
        <w:rPr>
          <w:rFonts w:ascii="Times New Roman" w:hAnsi="Times New Roman"/>
          <w:lang w:val="lt-LT"/>
        </w:rPr>
      </w:pPr>
    </w:p>
    <w:p w14:paraId="56DC6663" w14:textId="77777777" w:rsidR="00C342D7" w:rsidRPr="002239BB" w:rsidRDefault="00C342D7" w:rsidP="00C342D7">
      <w:pPr>
        <w:spacing w:after="0" w:line="240" w:lineRule="auto"/>
        <w:ind w:left="540" w:hanging="540"/>
        <w:rPr>
          <w:rFonts w:ascii="Times New Roman" w:hAnsi="Times New Roman"/>
          <w:b/>
          <w:lang w:val="lt-LT"/>
        </w:rPr>
      </w:pPr>
      <w:bookmarkStart w:id="21" w:name="_Toc129243140"/>
      <w:bookmarkStart w:id="22" w:name="_Toc129243265"/>
      <w:r w:rsidRPr="002239BB">
        <w:rPr>
          <w:rFonts w:ascii="Times New Roman" w:hAnsi="Times New Roman"/>
          <w:b/>
          <w:lang w:val="lt-LT"/>
        </w:rPr>
        <w:t>2.</w:t>
      </w:r>
      <w:r w:rsidRPr="002239BB">
        <w:rPr>
          <w:rFonts w:ascii="Times New Roman" w:hAnsi="Times New Roman"/>
          <w:b/>
          <w:lang w:val="lt-LT"/>
        </w:rPr>
        <w:tab/>
      </w:r>
      <w:bookmarkEnd w:id="21"/>
      <w:bookmarkEnd w:id="22"/>
      <w:r w:rsidRPr="002239BB">
        <w:rPr>
          <w:rFonts w:ascii="Times New Roman" w:hAnsi="Times New Roman"/>
          <w:b/>
          <w:lang w:val="lt-LT"/>
        </w:rPr>
        <w:t>Kas žinotina prieš vartojant Avedol</w:t>
      </w:r>
    </w:p>
    <w:p w14:paraId="6050BA81" w14:textId="77777777" w:rsidR="00C342D7" w:rsidRPr="002239BB" w:rsidRDefault="00C342D7" w:rsidP="00C342D7">
      <w:pPr>
        <w:spacing w:after="0" w:line="240" w:lineRule="auto"/>
        <w:rPr>
          <w:rFonts w:ascii="Times New Roman" w:hAnsi="Times New Roman"/>
          <w:lang w:val="lt-LT"/>
        </w:rPr>
      </w:pPr>
    </w:p>
    <w:p w14:paraId="140FDF33"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Avedol vartoti negalima:</w:t>
      </w:r>
    </w:p>
    <w:p w14:paraId="3FF2766D"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w:t>
      </w:r>
      <w:r w:rsidRPr="002239BB">
        <w:rPr>
          <w:rFonts w:ascii="Times New Roman" w:hAnsi="Times New Roman"/>
          <w:b/>
          <w:lang w:val="lt-LT"/>
        </w:rPr>
        <w:t>alergija</w:t>
      </w:r>
      <w:r w:rsidRPr="002239BB">
        <w:rPr>
          <w:rFonts w:ascii="Times New Roman" w:hAnsi="Times New Roman"/>
          <w:lang w:val="lt-LT"/>
        </w:rPr>
        <w:t xml:space="preserve"> karvediloliui arba bet kuriai pagalbinei šio vaisto medžiagai (jos išvardytos 6 skyriuje);</w:t>
      </w:r>
    </w:p>
    <w:p w14:paraId="53B617B3"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sergate sunkiu širdies funkcijos nepakankamumu ir gydotės tam tikrais į veną vartojamais (švirkščiamais) vaistais;</w:t>
      </w:r>
    </w:p>
    <w:p w14:paraId="0BB821A5"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dėl </w:t>
      </w:r>
      <w:r w:rsidRPr="002239BB">
        <w:rPr>
          <w:rFonts w:ascii="Times New Roman" w:hAnsi="Times New Roman"/>
          <w:b/>
          <w:lang w:val="lt-LT"/>
        </w:rPr>
        <w:t xml:space="preserve">astmos </w:t>
      </w:r>
      <w:r w:rsidRPr="002239BB">
        <w:rPr>
          <w:rFonts w:ascii="Times New Roman" w:hAnsi="Times New Roman"/>
          <w:lang w:val="lt-LT"/>
        </w:rPr>
        <w:t>ar dėl kitų plaučių ligų buvo atsiradęs švokštimas;</w:t>
      </w:r>
    </w:p>
    <w:p w14:paraId="31EF74D5"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sergate negydomu</w:t>
      </w:r>
      <w:r w:rsidRPr="002239BB">
        <w:rPr>
          <w:rFonts w:ascii="Times New Roman" w:hAnsi="Times New Roman"/>
          <w:b/>
          <w:lang w:val="lt-LT"/>
        </w:rPr>
        <w:t xml:space="preserve"> širdies funkcijos nepakankamumu</w:t>
      </w:r>
      <w:r w:rsidRPr="002239BB">
        <w:rPr>
          <w:rFonts w:ascii="Times New Roman" w:hAnsi="Times New Roman"/>
          <w:lang w:val="lt-LT"/>
        </w:rPr>
        <w:t xml:space="preserve"> ar tam tikru </w:t>
      </w:r>
      <w:r w:rsidRPr="002239BB">
        <w:rPr>
          <w:rFonts w:ascii="Times New Roman" w:hAnsi="Times New Roman"/>
          <w:b/>
          <w:lang w:val="lt-LT"/>
        </w:rPr>
        <w:t xml:space="preserve">širdies laidumo sutrikimu </w:t>
      </w:r>
      <w:r w:rsidRPr="002239BB">
        <w:rPr>
          <w:rFonts w:ascii="Times New Roman" w:hAnsi="Times New Roman"/>
          <w:lang w:val="lt-LT"/>
        </w:rPr>
        <w:t>(taip vadinamąja II ar III laipsnio AV mazgo blokada ar sinusinio mazgo silpnumu);</w:t>
      </w:r>
    </w:p>
    <w:p w14:paraId="4A61EA91"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sunkus </w:t>
      </w:r>
      <w:r w:rsidRPr="002239BB">
        <w:rPr>
          <w:rFonts w:ascii="Times New Roman" w:hAnsi="Times New Roman"/>
          <w:b/>
          <w:lang w:val="lt-LT"/>
        </w:rPr>
        <w:t>širdies funkcijos sutrikimas</w:t>
      </w:r>
      <w:r w:rsidRPr="002239BB">
        <w:rPr>
          <w:rFonts w:ascii="Times New Roman" w:hAnsi="Times New Roman"/>
          <w:lang w:val="lt-LT"/>
        </w:rPr>
        <w:t xml:space="preserve"> (kardiogeninis šokas);</w:t>
      </w:r>
    </w:p>
    <w:p w14:paraId="297098B0"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labai </w:t>
      </w:r>
      <w:r w:rsidRPr="002239BB">
        <w:rPr>
          <w:rFonts w:ascii="Times New Roman" w:hAnsi="Times New Roman"/>
          <w:b/>
          <w:lang w:val="lt-LT"/>
        </w:rPr>
        <w:t>retas pulsas</w:t>
      </w:r>
      <w:r w:rsidRPr="002239BB">
        <w:rPr>
          <w:rFonts w:ascii="Times New Roman" w:hAnsi="Times New Roman"/>
          <w:lang w:val="lt-LT"/>
        </w:rPr>
        <w:t xml:space="preserve"> ar labai </w:t>
      </w:r>
      <w:r w:rsidRPr="002239BB">
        <w:rPr>
          <w:rFonts w:ascii="Times New Roman" w:hAnsi="Times New Roman"/>
          <w:b/>
          <w:lang w:val="lt-LT"/>
        </w:rPr>
        <w:t>mažas kraujospūdis</w:t>
      </w:r>
      <w:r w:rsidRPr="002239BB">
        <w:rPr>
          <w:rFonts w:ascii="Times New Roman" w:hAnsi="Times New Roman"/>
          <w:lang w:val="lt-LT"/>
        </w:rPr>
        <w:t>;</w:t>
      </w:r>
    </w:p>
    <w:p w14:paraId="5F9E73DF"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w:t>
      </w:r>
      <w:r w:rsidRPr="002239BB">
        <w:rPr>
          <w:rFonts w:ascii="Times New Roman" w:hAnsi="Times New Roman"/>
          <w:b/>
          <w:lang w:val="lt-LT"/>
        </w:rPr>
        <w:t>sunkus rūgščių ir šarmų pusiausvyros organizme sutrikimas</w:t>
      </w:r>
      <w:r w:rsidRPr="002239BB">
        <w:rPr>
          <w:rFonts w:ascii="Times New Roman" w:hAnsi="Times New Roman"/>
          <w:lang w:val="lt-LT"/>
        </w:rPr>
        <w:t xml:space="preserve"> (metabolinė acidozė);</w:t>
      </w:r>
    </w:p>
    <w:p w14:paraId="5CD02D58"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per daug </w:t>
      </w:r>
      <w:r w:rsidRPr="002239BB">
        <w:rPr>
          <w:rFonts w:ascii="Times New Roman" w:hAnsi="Times New Roman"/>
          <w:b/>
          <w:lang w:val="lt-LT"/>
        </w:rPr>
        <w:t>sustiprėjusi antinksčių funkcija</w:t>
      </w:r>
      <w:r w:rsidRPr="002239BB">
        <w:rPr>
          <w:rFonts w:ascii="Times New Roman" w:hAnsi="Times New Roman"/>
          <w:lang w:val="lt-LT"/>
        </w:rPr>
        <w:t xml:space="preserve"> (feochromocitoma), tačiau negydoma vaistais;</w:t>
      </w:r>
    </w:p>
    <w:p w14:paraId="3968620F"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sunkus </w:t>
      </w:r>
      <w:r w:rsidRPr="002239BB">
        <w:rPr>
          <w:rFonts w:ascii="Times New Roman" w:hAnsi="Times New Roman"/>
          <w:b/>
          <w:lang w:val="lt-LT"/>
        </w:rPr>
        <w:t>rankų ir kojų kraujotakos sutrikimas, dėl kurio galūnės šąla, jas skauda arba pasireiškia protarpinis šlubumas</w:t>
      </w:r>
      <w:r w:rsidRPr="002239BB">
        <w:rPr>
          <w:rFonts w:ascii="Times New Roman" w:hAnsi="Times New Roman"/>
          <w:lang w:val="lt-LT"/>
        </w:rPr>
        <w:t>;</w:t>
      </w:r>
    </w:p>
    <w:p w14:paraId="7486B229"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sunkia </w:t>
      </w:r>
      <w:r w:rsidRPr="002239BB">
        <w:rPr>
          <w:rFonts w:ascii="Times New Roman" w:hAnsi="Times New Roman"/>
          <w:b/>
          <w:lang w:val="lt-LT"/>
        </w:rPr>
        <w:t>kepenų liga</w:t>
      </w:r>
      <w:r w:rsidRPr="002239BB">
        <w:rPr>
          <w:rFonts w:ascii="Times New Roman" w:hAnsi="Times New Roman"/>
          <w:lang w:val="lt-LT"/>
        </w:rPr>
        <w:t>;</w:t>
      </w:r>
    </w:p>
    <w:p w14:paraId="6E6DD17E"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esate gydomas nuo </w:t>
      </w:r>
      <w:r w:rsidRPr="002239BB">
        <w:rPr>
          <w:rFonts w:ascii="Times New Roman" w:hAnsi="Times New Roman"/>
          <w:b/>
          <w:lang w:val="lt-LT"/>
        </w:rPr>
        <w:t>didelio kraujospūdžio ligos</w:t>
      </w:r>
      <w:r w:rsidRPr="002239BB">
        <w:rPr>
          <w:rFonts w:ascii="Times New Roman" w:hAnsi="Times New Roman"/>
          <w:lang w:val="lt-LT"/>
        </w:rPr>
        <w:t xml:space="preserve"> ar </w:t>
      </w:r>
      <w:r w:rsidRPr="002239BB">
        <w:rPr>
          <w:rFonts w:ascii="Times New Roman" w:hAnsi="Times New Roman"/>
          <w:b/>
          <w:lang w:val="lt-LT"/>
        </w:rPr>
        <w:t>širdies ligos</w:t>
      </w:r>
      <w:r w:rsidRPr="002239BB">
        <w:rPr>
          <w:rFonts w:ascii="Times New Roman" w:hAnsi="Times New Roman"/>
          <w:lang w:val="lt-LT"/>
        </w:rPr>
        <w:t xml:space="preserve"> į veną švirkščiamais vaistais (verapamiliu ar diltiazemu).</w:t>
      </w:r>
    </w:p>
    <w:p w14:paraId="060ABFB2" w14:textId="77777777" w:rsidR="00C342D7" w:rsidRPr="002239BB" w:rsidRDefault="00C342D7" w:rsidP="00C342D7">
      <w:pPr>
        <w:spacing w:after="0" w:line="240" w:lineRule="auto"/>
        <w:ind w:left="540" w:hanging="540"/>
        <w:rPr>
          <w:rFonts w:ascii="Times New Roman" w:hAnsi="Times New Roman"/>
          <w:lang w:val="lt-LT"/>
        </w:rPr>
      </w:pPr>
    </w:p>
    <w:p w14:paraId="6568B8F3"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Įspėjimai ir atsargumo priemonės</w:t>
      </w:r>
    </w:p>
    <w:p w14:paraId="7D8C1F5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Pasitarkite su gydytoju prieš pradėdami vartoti Avedol.</w:t>
      </w:r>
    </w:p>
    <w:p w14:paraId="039B1703"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širdies funkcijos nepakankamumu</w:t>
      </w:r>
      <w:r w:rsidRPr="002239BB">
        <w:rPr>
          <w:rFonts w:ascii="Times New Roman" w:hAnsi="Times New Roman"/>
          <w:lang w:val="lt-LT"/>
        </w:rPr>
        <w:t xml:space="preserve"> ir kartu yra:</w:t>
      </w:r>
    </w:p>
    <w:p w14:paraId="6FCE8FCD" w14:textId="77777777" w:rsidR="00C342D7" w:rsidRPr="002239BB" w:rsidRDefault="00C342D7" w:rsidP="002239BB">
      <w:pPr>
        <w:numPr>
          <w:ilvl w:val="0"/>
          <w:numId w:val="10"/>
        </w:numPr>
        <w:tabs>
          <w:tab w:val="clear" w:pos="1418"/>
          <w:tab w:val="num" w:pos="1080"/>
        </w:tabs>
        <w:spacing w:after="0" w:line="240" w:lineRule="auto"/>
        <w:ind w:left="1080" w:hanging="540"/>
        <w:rPr>
          <w:rFonts w:ascii="Times New Roman" w:hAnsi="Times New Roman"/>
          <w:lang w:val="lt-LT"/>
        </w:rPr>
      </w:pPr>
      <w:r w:rsidRPr="002239BB">
        <w:rPr>
          <w:rFonts w:ascii="Times New Roman" w:hAnsi="Times New Roman"/>
          <w:lang w:val="lt-LT"/>
        </w:rPr>
        <w:lastRenderedPageBreak/>
        <w:t>mažas kraujospūdis,</w:t>
      </w:r>
    </w:p>
    <w:p w14:paraId="626F90C6" w14:textId="77777777" w:rsidR="00C342D7" w:rsidRPr="002239BB" w:rsidRDefault="00C342D7" w:rsidP="002239BB">
      <w:pPr>
        <w:numPr>
          <w:ilvl w:val="0"/>
          <w:numId w:val="10"/>
        </w:numPr>
        <w:tabs>
          <w:tab w:val="clear" w:pos="1418"/>
          <w:tab w:val="num" w:pos="1080"/>
        </w:tabs>
        <w:spacing w:after="0" w:line="240" w:lineRule="auto"/>
        <w:ind w:left="1080" w:hanging="540"/>
        <w:rPr>
          <w:rFonts w:ascii="Times New Roman" w:hAnsi="Times New Roman"/>
          <w:lang w:val="lt-LT"/>
        </w:rPr>
      </w:pPr>
      <w:r w:rsidRPr="002239BB">
        <w:rPr>
          <w:rFonts w:ascii="Times New Roman" w:hAnsi="Times New Roman"/>
          <w:b/>
          <w:lang w:val="lt-LT"/>
        </w:rPr>
        <w:t>sutrikęs širdies aprūpinimas krauju ir deguonimi</w:t>
      </w:r>
      <w:r w:rsidRPr="002239BB">
        <w:rPr>
          <w:rFonts w:ascii="Times New Roman" w:hAnsi="Times New Roman"/>
          <w:lang w:val="lt-LT"/>
        </w:rPr>
        <w:t xml:space="preserve"> (išeminė širdies liga) ir turite </w:t>
      </w:r>
      <w:r w:rsidRPr="002239BB">
        <w:rPr>
          <w:rFonts w:ascii="Times New Roman" w:hAnsi="Times New Roman"/>
          <w:b/>
          <w:lang w:val="lt-LT"/>
        </w:rPr>
        <w:t>kraujagyslių problemų</w:t>
      </w:r>
      <w:r w:rsidRPr="002239BB">
        <w:rPr>
          <w:rFonts w:ascii="Times New Roman" w:hAnsi="Times New Roman"/>
          <w:lang w:val="lt-LT"/>
        </w:rPr>
        <w:t>;</w:t>
      </w:r>
    </w:p>
    <w:p w14:paraId="6D11EBF2" w14:textId="77777777" w:rsidR="00C342D7" w:rsidRPr="002239BB" w:rsidRDefault="00C342D7" w:rsidP="002239BB">
      <w:pPr>
        <w:numPr>
          <w:ilvl w:val="0"/>
          <w:numId w:val="10"/>
        </w:numPr>
        <w:tabs>
          <w:tab w:val="clear" w:pos="1418"/>
          <w:tab w:val="num" w:pos="1080"/>
        </w:tabs>
        <w:spacing w:after="0" w:line="240" w:lineRule="auto"/>
        <w:ind w:left="1080" w:hanging="540"/>
        <w:rPr>
          <w:rFonts w:ascii="Times New Roman" w:hAnsi="Times New Roman"/>
          <w:lang w:val="lt-LT"/>
        </w:rPr>
      </w:pPr>
      <w:r w:rsidRPr="002239BB">
        <w:rPr>
          <w:rFonts w:ascii="Times New Roman" w:hAnsi="Times New Roman"/>
          <w:lang w:val="lt-LT"/>
        </w:rPr>
        <w:t xml:space="preserve">ir (arba) </w:t>
      </w:r>
      <w:r w:rsidRPr="002239BB">
        <w:rPr>
          <w:rFonts w:ascii="Times New Roman" w:hAnsi="Times New Roman"/>
          <w:b/>
          <w:lang w:val="lt-LT"/>
        </w:rPr>
        <w:t>inkstų funkcijos sutrikimų</w:t>
      </w:r>
      <w:r w:rsidRPr="002239BB">
        <w:rPr>
          <w:rFonts w:ascii="Times New Roman" w:hAnsi="Times New Roman"/>
          <w:lang w:val="lt-LT"/>
        </w:rPr>
        <w:t>.</w:t>
      </w:r>
    </w:p>
    <w:p w14:paraId="639591F5" w14:textId="77777777" w:rsidR="00C342D7" w:rsidRPr="002239BB" w:rsidRDefault="00C342D7" w:rsidP="00C342D7">
      <w:pPr>
        <w:spacing w:after="0" w:line="240" w:lineRule="auto"/>
        <w:ind w:left="540"/>
        <w:rPr>
          <w:rFonts w:ascii="Times New Roman" w:hAnsi="Times New Roman"/>
          <w:lang w:val="lt-LT"/>
        </w:rPr>
      </w:pPr>
      <w:r w:rsidRPr="002239BB">
        <w:rPr>
          <w:rFonts w:ascii="Times New Roman" w:hAnsi="Times New Roman"/>
          <w:lang w:val="lt-LT"/>
        </w:rPr>
        <w:t>Šiais atvejais reikia stebėti Jūsų inkstų funkciją. Gali prireikti sumažinti vaisto dozę;</w:t>
      </w:r>
    </w:p>
    <w:p w14:paraId="7C0D4555"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diabetu</w:t>
      </w:r>
      <w:r w:rsidRPr="002239BB">
        <w:rPr>
          <w:rFonts w:ascii="Times New Roman" w:hAnsi="Times New Roman"/>
          <w:lang w:val="lt-LT"/>
        </w:rPr>
        <w:t>. Gydymas Avedol gali slėpti gliukozės koncentracijos kraujyje sumažėjimo požymius. Reikia reguliariai tirti gliukozės koncentraciją kraujyje;</w:t>
      </w:r>
    </w:p>
    <w:p w14:paraId="2429CC36"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sunkiu </w:t>
      </w:r>
      <w:r w:rsidRPr="002239BB">
        <w:rPr>
          <w:rFonts w:ascii="Times New Roman" w:hAnsi="Times New Roman"/>
          <w:b/>
          <w:lang w:val="lt-LT"/>
        </w:rPr>
        <w:t>kvėpavimo funkcijos sutrikimu, tačiau</w:t>
      </w:r>
      <w:r w:rsidRPr="002239BB">
        <w:rPr>
          <w:rFonts w:ascii="Times New Roman" w:hAnsi="Times New Roman"/>
          <w:lang w:val="lt-LT"/>
        </w:rPr>
        <w:t xml:space="preserve"> nesigydote jokiais vaistais, nes Avedol gali pabloginti kvėpavimo sutrikimą;</w:t>
      </w:r>
    </w:p>
    <w:p w14:paraId="728BF0AE"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 xml:space="preserve">- </w:t>
      </w:r>
      <w:r w:rsidRPr="002239BB">
        <w:rPr>
          <w:rFonts w:ascii="Times New Roman" w:hAnsi="Times New Roman"/>
          <w:lang w:val="lt-LT"/>
        </w:rPr>
        <w:tab/>
        <w:t xml:space="preserve">jei turite </w:t>
      </w:r>
      <w:r w:rsidRPr="002239BB">
        <w:rPr>
          <w:rFonts w:ascii="Times New Roman" w:hAnsi="Times New Roman"/>
          <w:b/>
          <w:lang w:val="lt-LT"/>
        </w:rPr>
        <w:t>kraujagyslių problemų</w:t>
      </w:r>
      <w:r w:rsidRPr="002239BB">
        <w:rPr>
          <w:rFonts w:ascii="Times New Roman" w:hAnsi="Times New Roman"/>
          <w:lang w:val="lt-LT"/>
        </w:rPr>
        <w:t xml:space="preserve"> (periferinė kraujagyslių liga);</w:t>
      </w:r>
    </w:p>
    <w:p w14:paraId="7D9D44D5"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nešiojate </w:t>
      </w:r>
      <w:r w:rsidRPr="002239BB">
        <w:rPr>
          <w:rFonts w:ascii="Times New Roman" w:hAnsi="Times New Roman"/>
          <w:b/>
          <w:lang w:val="lt-LT"/>
        </w:rPr>
        <w:t>kontaktinius lęšius</w:t>
      </w:r>
      <w:r w:rsidRPr="002239BB">
        <w:rPr>
          <w:rFonts w:ascii="Times New Roman" w:hAnsi="Times New Roman"/>
          <w:lang w:val="lt-LT"/>
        </w:rPr>
        <w:t>. Avedol gali mažinti ašarų gamybą;</w:t>
      </w:r>
    </w:p>
    <w:p w14:paraId="1566A8E0"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Reino (</w:t>
      </w:r>
      <w:r w:rsidRPr="002239BB">
        <w:rPr>
          <w:rFonts w:ascii="Times New Roman" w:hAnsi="Times New Roman"/>
          <w:b/>
          <w:i/>
          <w:lang w:val="lt-LT"/>
        </w:rPr>
        <w:t>Raynaud</w:t>
      </w:r>
      <w:r w:rsidRPr="002239BB">
        <w:rPr>
          <w:rFonts w:ascii="Times New Roman" w:hAnsi="Times New Roman"/>
          <w:b/>
          <w:lang w:val="lt-LT"/>
        </w:rPr>
        <w:t>) sindromu</w:t>
      </w:r>
      <w:r w:rsidRPr="002239BB">
        <w:rPr>
          <w:rFonts w:ascii="Times New Roman" w:hAnsi="Times New Roman"/>
          <w:lang w:val="lt-LT"/>
        </w:rPr>
        <w:t xml:space="preserve"> (rankų ir kojų pirštai pirmiausia pamėlsta, po to pabala, o vėliau parausta ir kartu pradeda skaudėti). Avedol gali pasunkinti šiuos simptomus;</w:t>
      </w:r>
    </w:p>
    <w:p w14:paraId="1E6958D7"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w:t>
      </w:r>
      <w:r w:rsidRPr="002239BB">
        <w:rPr>
          <w:rFonts w:ascii="Times New Roman" w:hAnsi="Times New Roman"/>
          <w:b/>
          <w:lang w:val="lt-LT"/>
        </w:rPr>
        <w:t>pernelyg stipri skydliaukės funkcija</w:t>
      </w:r>
      <w:r w:rsidRPr="002239BB">
        <w:rPr>
          <w:rFonts w:ascii="Times New Roman" w:hAnsi="Times New Roman"/>
          <w:lang w:val="lt-LT"/>
        </w:rPr>
        <w:t>, pasireiškianti skydliaukės hormonų išskyrimo padidėjimu, Avedol gali slėpti simptomus;</w:t>
      </w:r>
    </w:p>
    <w:p w14:paraId="4A82042D"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vartojate Avedol ir ruošiatės </w:t>
      </w:r>
      <w:r w:rsidRPr="002239BB">
        <w:rPr>
          <w:rFonts w:ascii="Times New Roman" w:hAnsi="Times New Roman"/>
          <w:b/>
          <w:lang w:val="lt-LT"/>
        </w:rPr>
        <w:t>operacijai</w:t>
      </w:r>
      <w:r w:rsidRPr="002239BB">
        <w:rPr>
          <w:rFonts w:ascii="Times New Roman" w:hAnsi="Times New Roman"/>
          <w:lang w:val="lt-LT"/>
        </w:rPr>
        <w:t>, kurią atliekant bus vartojami anestetikai. Prieš operaciją turite pasakyti anesteziologui, kad gydotės šiuo vaistu;</w:t>
      </w:r>
    </w:p>
    <w:p w14:paraId="78E7048A"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labai </w:t>
      </w:r>
      <w:r w:rsidRPr="002239BB">
        <w:rPr>
          <w:rFonts w:ascii="Times New Roman" w:hAnsi="Times New Roman"/>
          <w:b/>
          <w:lang w:val="lt-LT"/>
        </w:rPr>
        <w:t>retas pulsas</w:t>
      </w:r>
      <w:r w:rsidRPr="002239BB">
        <w:rPr>
          <w:rFonts w:ascii="Times New Roman" w:hAnsi="Times New Roman"/>
          <w:lang w:val="lt-LT"/>
        </w:rPr>
        <w:t xml:space="preserve"> </w:t>
      </w:r>
      <w:r w:rsidRPr="002239BB">
        <w:rPr>
          <w:rFonts w:ascii="Times New Roman" w:hAnsi="Times New Roman"/>
          <w:b/>
          <w:lang w:val="lt-LT"/>
        </w:rPr>
        <w:t>(retesnis nei 55 dūžiai per minutę</w:t>
      </w:r>
      <w:r w:rsidRPr="002239BB">
        <w:rPr>
          <w:rFonts w:ascii="Times New Roman" w:hAnsi="Times New Roman"/>
          <w:lang w:val="lt-LT"/>
        </w:rPr>
        <w:t>);</w:t>
      </w:r>
    </w:p>
    <w:p w14:paraId="51A62C4D"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patyrėte sunkią </w:t>
      </w:r>
      <w:r w:rsidRPr="002239BB">
        <w:rPr>
          <w:rFonts w:ascii="Times New Roman" w:hAnsi="Times New Roman"/>
          <w:b/>
          <w:lang w:val="lt-LT"/>
        </w:rPr>
        <w:t>alerginę reakciją</w:t>
      </w:r>
      <w:r w:rsidRPr="002239BB">
        <w:rPr>
          <w:rFonts w:ascii="Times New Roman" w:hAnsi="Times New Roman"/>
          <w:lang w:val="lt-LT"/>
        </w:rPr>
        <w:t xml:space="preserve"> (pvz., po vabzdžių įkandimo ar maisto pavartojimo) arba jeigu Jums buvo arba yra taikomas </w:t>
      </w:r>
      <w:r w:rsidRPr="002239BB">
        <w:rPr>
          <w:rFonts w:ascii="Times New Roman" w:hAnsi="Times New Roman"/>
          <w:b/>
          <w:lang w:val="lt-LT"/>
        </w:rPr>
        <w:t>desensibilizuojamasis gydymas dėl alergijos, nes Avedol gali mažinti vaistų nuo alergijos veiksmingumą</w:t>
      </w:r>
      <w:r w:rsidRPr="002239BB">
        <w:rPr>
          <w:rFonts w:ascii="Times New Roman" w:hAnsi="Times New Roman"/>
          <w:lang w:val="lt-LT"/>
        </w:rPr>
        <w:t>;</w:t>
      </w:r>
    </w:p>
    <w:p w14:paraId="6EFE5DB6" w14:textId="77777777" w:rsidR="00C342D7" w:rsidRPr="002239BB" w:rsidRDefault="00C342D7" w:rsidP="00C342D7">
      <w:pPr>
        <w:spacing w:after="0" w:line="240" w:lineRule="auto"/>
        <w:ind w:left="540" w:hanging="540"/>
        <w:rPr>
          <w:rFonts w:ascii="Times New Roman" w:hAnsi="Times New Roman"/>
          <w:b/>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žvyneline</w:t>
      </w:r>
      <w:r w:rsidRPr="002239BB">
        <w:rPr>
          <w:rFonts w:ascii="Times New Roman" w:hAnsi="Times New Roman"/>
          <w:lang w:val="lt-LT"/>
        </w:rPr>
        <w:t>;</w:t>
      </w:r>
    </w:p>
    <w:p w14:paraId="2F5E03DB"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sergate krūtinės anginos forma, vadinama „Princmetalo angina“;</w:t>
      </w:r>
    </w:p>
    <w:p w14:paraId="44C6C266"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turite feochromocitomų (adrenalino liaukos auglių).</w:t>
      </w:r>
    </w:p>
    <w:p w14:paraId="181C94BB" w14:textId="77777777" w:rsidR="00C342D7" w:rsidRPr="002239BB" w:rsidRDefault="00C342D7" w:rsidP="00C342D7">
      <w:pPr>
        <w:spacing w:after="0" w:line="240" w:lineRule="auto"/>
        <w:rPr>
          <w:rFonts w:ascii="Times New Roman" w:hAnsi="Times New Roman"/>
          <w:lang w:val="lt-LT"/>
        </w:rPr>
      </w:pPr>
    </w:p>
    <w:p w14:paraId="1B827CF6"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Kiti vaistai ir Avedol</w:t>
      </w:r>
    </w:p>
    <w:p w14:paraId="7800B79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Jeigu vartojate ar neseniai vartojote kitų vaistų arba dėl to nesate tikri, apie tai pasakykite gydytojui. </w:t>
      </w:r>
    </w:p>
    <w:p w14:paraId="4E900DF8" w14:textId="77777777" w:rsidR="00C342D7" w:rsidRPr="002239BB" w:rsidRDefault="00C342D7" w:rsidP="00C342D7">
      <w:pPr>
        <w:spacing w:after="0" w:line="240" w:lineRule="auto"/>
        <w:ind w:left="540" w:hanging="540"/>
        <w:rPr>
          <w:rFonts w:ascii="Times New Roman" w:hAnsi="Times New Roman"/>
          <w:lang w:val="lt-LT"/>
        </w:rPr>
      </w:pPr>
    </w:p>
    <w:p w14:paraId="0774D583"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b/>
          <w:lang w:val="lt-LT"/>
        </w:rPr>
        <w:t xml:space="preserve">Labai svarbu </w:t>
      </w:r>
      <w:r w:rsidRPr="002239BB">
        <w:rPr>
          <w:rFonts w:ascii="Times New Roman" w:hAnsi="Times New Roman"/>
          <w:lang w:val="lt-LT"/>
        </w:rPr>
        <w:t>pasakyti gydytojui, jeigu jau vartojate šių vaistų:</w:t>
      </w:r>
    </w:p>
    <w:p w14:paraId="282FC414"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digoksiną</w:t>
      </w:r>
      <w:r w:rsidRPr="002239BB">
        <w:rPr>
          <w:rFonts w:ascii="Times New Roman" w:hAnsi="Times New Roman"/>
          <w:lang w:val="lt-LT"/>
        </w:rPr>
        <w:t xml:space="preserve"> (gydomas širdies funkcijos nepakankamumas);</w:t>
      </w:r>
    </w:p>
    <w:p w14:paraId="4B8203AA"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r</w:t>
      </w:r>
      <w:r w:rsidRPr="002239BB">
        <w:rPr>
          <w:rFonts w:ascii="Times New Roman" w:hAnsi="Times New Roman"/>
          <w:b/>
          <w:lang w:val="lt-LT"/>
        </w:rPr>
        <w:t>ifampiciną</w:t>
      </w:r>
      <w:r w:rsidRPr="002239BB">
        <w:rPr>
          <w:rFonts w:ascii="Times New Roman" w:hAnsi="Times New Roman"/>
          <w:lang w:val="lt-LT"/>
        </w:rPr>
        <w:t xml:space="preserve"> (antibiotikas, kuriuo </w:t>
      </w:r>
      <w:bookmarkStart w:id="23" w:name="OLE_LINK1"/>
      <w:bookmarkStart w:id="24" w:name="OLE_LINK2"/>
      <w:r w:rsidRPr="002239BB">
        <w:rPr>
          <w:rFonts w:ascii="Times New Roman" w:hAnsi="Times New Roman"/>
          <w:lang w:val="lt-LT"/>
        </w:rPr>
        <w:t>gydoma</w:t>
      </w:r>
      <w:bookmarkEnd w:id="23"/>
      <w:bookmarkEnd w:id="24"/>
      <w:r w:rsidRPr="002239BB">
        <w:rPr>
          <w:rFonts w:ascii="Times New Roman" w:hAnsi="Times New Roman"/>
          <w:lang w:val="lt-LT"/>
        </w:rPr>
        <w:t xml:space="preserve"> tuberkuliozė);</w:t>
      </w:r>
    </w:p>
    <w:p w14:paraId="55D366C6"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cimetidiną</w:t>
      </w:r>
      <w:r w:rsidRPr="002239BB">
        <w:rPr>
          <w:rFonts w:ascii="Times New Roman" w:hAnsi="Times New Roman"/>
          <w:lang w:val="lt-LT"/>
        </w:rPr>
        <w:t xml:space="preserve"> (gydomos skrandžio opos, rėmuo ir skrandžio rūgščių refliuksas);</w:t>
      </w:r>
    </w:p>
    <w:p w14:paraId="2A1AA7DA"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ciklosporiną</w:t>
      </w:r>
      <w:r w:rsidRPr="002239BB">
        <w:rPr>
          <w:rFonts w:ascii="Times New Roman" w:hAnsi="Times New Roman"/>
          <w:lang w:val="lt-LT"/>
        </w:rPr>
        <w:t xml:space="preserve"> (imuninę sistemą slopinantis vaistas, kuris yra vartojamas atmetimo reakcijų profilaktikai po organų persodinimo operacijų, be to, juo gydomos kai kurios reumatinės ar odos ligos);</w:t>
      </w:r>
    </w:p>
    <w:p w14:paraId="5BA61B94"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klonidiną</w:t>
      </w:r>
      <w:r w:rsidRPr="002239BB">
        <w:rPr>
          <w:rFonts w:ascii="Times New Roman" w:hAnsi="Times New Roman"/>
          <w:lang w:val="lt-LT"/>
        </w:rPr>
        <w:t xml:space="preserve"> (mažina kraujospūdį, gydoma migrena);</w:t>
      </w:r>
    </w:p>
    <w:p w14:paraId="0E7CDE40"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verapamilį, diltiazemą, amjodaroną</w:t>
      </w:r>
      <w:r w:rsidRPr="002239BB">
        <w:rPr>
          <w:rFonts w:ascii="Times New Roman" w:hAnsi="Times New Roman"/>
          <w:lang w:val="lt-LT"/>
        </w:rPr>
        <w:t xml:space="preserve"> (gydomas širdies ritmo sutrikimas);</w:t>
      </w:r>
    </w:p>
    <w:p w14:paraId="6766FCCA"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chinidiną, dizopiramidą, meksiletiną, propafenoną, flekainidą</w:t>
      </w:r>
      <w:r w:rsidRPr="002239BB">
        <w:rPr>
          <w:rFonts w:ascii="Times New Roman" w:hAnsi="Times New Roman"/>
          <w:lang w:val="lt-LT"/>
        </w:rPr>
        <w:t xml:space="preserve"> (gydomas širdies ritmo sutrikimas);</w:t>
      </w:r>
    </w:p>
    <w:p w14:paraId="74FCAC6B"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kitų kraujospūdį mažinančių vaistų</w:t>
      </w:r>
      <w:r w:rsidRPr="002239BB">
        <w:rPr>
          <w:rFonts w:ascii="Times New Roman" w:hAnsi="Times New Roman"/>
          <w:lang w:val="lt-LT"/>
        </w:rPr>
        <w:t xml:space="preserve">. Karvedilolis gali sustiprinti poveikį kitų kartu vartojamų kraujospūdį mažinančių vaistų (pvz., </w:t>
      </w:r>
      <w:r w:rsidRPr="002239BB">
        <w:rPr>
          <w:rFonts w:ascii="Times New Roman" w:hAnsi="Times New Roman"/>
          <w:b/>
          <w:lang w:val="lt-LT"/>
        </w:rPr>
        <w:t>alfa-1 adrenoreceptorių antagonistų</w:t>
      </w:r>
      <w:r w:rsidRPr="002239BB">
        <w:rPr>
          <w:rFonts w:ascii="Times New Roman" w:hAnsi="Times New Roman"/>
          <w:lang w:val="lt-LT"/>
        </w:rPr>
        <w:t>);</w:t>
      </w:r>
    </w:p>
    <w:p w14:paraId="1C6F7950"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insuliną</w:t>
      </w:r>
      <w:r w:rsidRPr="002239BB">
        <w:rPr>
          <w:rFonts w:ascii="Times New Roman" w:hAnsi="Times New Roman"/>
          <w:lang w:val="lt-LT"/>
        </w:rPr>
        <w:t xml:space="preserve"> ar </w:t>
      </w:r>
      <w:r w:rsidRPr="002239BB">
        <w:rPr>
          <w:rFonts w:ascii="Times New Roman" w:hAnsi="Times New Roman"/>
          <w:b/>
          <w:lang w:val="lt-LT"/>
        </w:rPr>
        <w:t>geriamųjų vaistų nuo diabeto</w:t>
      </w:r>
      <w:r w:rsidRPr="002239BB">
        <w:rPr>
          <w:rFonts w:ascii="Times New Roman" w:hAnsi="Times New Roman"/>
          <w:lang w:val="lt-LT"/>
        </w:rPr>
        <w:t xml:space="preserve"> (gliukozės koncentraciją kraujyje mažinančių vaistų), nes gali sustiprėti šių vaistų gliukozės koncentraciją kraujyje mažinantis poveikis ir būti nepastebimi sumažėjusios gliukozės koncentracijos kraujyje simptomai;</w:t>
      </w:r>
    </w:p>
    <w:p w14:paraId="7B8DB006"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anestetikų</w:t>
      </w:r>
      <w:r w:rsidRPr="002239BB">
        <w:rPr>
          <w:rFonts w:ascii="Times New Roman" w:hAnsi="Times New Roman"/>
          <w:lang w:val="lt-LT"/>
        </w:rPr>
        <w:t xml:space="preserve"> (vartojami anestezijai);</w:t>
      </w:r>
    </w:p>
    <w:p w14:paraId="05A6DEB4"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simpatikomimetikų</w:t>
      </w:r>
      <w:r w:rsidRPr="002239BB">
        <w:rPr>
          <w:rFonts w:ascii="Times New Roman" w:hAnsi="Times New Roman"/>
          <w:lang w:val="lt-LT"/>
        </w:rPr>
        <w:t xml:space="preserve"> (stimuliuoja simpatinę nervų sistemą);</w:t>
      </w:r>
    </w:p>
    <w:p w14:paraId="6DBA5111"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dihidropiridinų</w:t>
      </w:r>
      <w:r w:rsidRPr="002239BB">
        <w:rPr>
          <w:rFonts w:ascii="Times New Roman" w:hAnsi="Times New Roman"/>
          <w:lang w:val="lt-LT"/>
        </w:rPr>
        <w:t xml:space="preserve"> (gydoma didelio kraujospūdžio liga ir širdies ligos);</w:t>
      </w:r>
    </w:p>
    <w:p w14:paraId="1FC4E36D"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nitratų</w:t>
      </w:r>
      <w:r w:rsidRPr="002239BB">
        <w:rPr>
          <w:rFonts w:ascii="Times New Roman" w:hAnsi="Times New Roman"/>
          <w:lang w:val="lt-LT"/>
        </w:rPr>
        <w:t xml:space="preserve"> (gydomos širdies ligos), nes gali staigiai susilpnėti karvedilolio kraujospūdį mažinantis poveikis;</w:t>
      </w:r>
    </w:p>
    <w:p w14:paraId="5F5595F3"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nervo ir raumens jungties blokatorių</w:t>
      </w:r>
      <w:r w:rsidRPr="002239BB">
        <w:rPr>
          <w:rFonts w:ascii="Times New Roman" w:hAnsi="Times New Roman"/>
          <w:lang w:val="lt-LT"/>
        </w:rPr>
        <w:t xml:space="preserve"> (mažina raumenų įtempimą);</w:t>
      </w:r>
    </w:p>
    <w:p w14:paraId="716684CF"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ergotaminą</w:t>
      </w:r>
      <w:r w:rsidRPr="002239BB">
        <w:rPr>
          <w:rFonts w:ascii="Times New Roman" w:hAnsi="Times New Roman"/>
          <w:lang w:val="lt-LT"/>
        </w:rPr>
        <w:t xml:space="preserve"> (gydoma migrena);</w:t>
      </w:r>
    </w:p>
    <w:p w14:paraId="0501EADF"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kai kurių skausmą malšinančių tablečių</w:t>
      </w:r>
      <w:r w:rsidRPr="002239BB">
        <w:rPr>
          <w:rFonts w:ascii="Times New Roman" w:hAnsi="Times New Roman"/>
          <w:lang w:val="lt-LT"/>
        </w:rPr>
        <w:t xml:space="preserve"> (nesteroidinių vaistų nuo uždegimo [NVNU]), </w:t>
      </w:r>
      <w:r w:rsidRPr="002239BB">
        <w:rPr>
          <w:rFonts w:ascii="Times New Roman" w:hAnsi="Times New Roman"/>
          <w:b/>
          <w:lang w:val="lt-LT"/>
        </w:rPr>
        <w:t>estrogenų</w:t>
      </w:r>
      <w:r w:rsidRPr="002239BB">
        <w:rPr>
          <w:rFonts w:ascii="Times New Roman" w:hAnsi="Times New Roman"/>
          <w:lang w:val="lt-LT"/>
        </w:rPr>
        <w:t xml:space="preserve"> (hormonų) ir </w:t>
      </w:r>
      <w:r w:rsidRPr="002239BB">
        <w:rPr>
          <w:rFonts w:ascii="Times New Roman" w:hAnsi="Times New Roman"/>
          <w:b/>
          <w:lang w:val="lt-LT"/>
        </w:rPr>
        <w:t>kortikosteroidų</w:t>
      </w:r>
      <w:r w:rsidRPr="002239BB">
        <w:rPr>
          <w:rFonts w:ascii="Times New Roman" w:hAnsi="Times New Roman"/>
          <w:lang w:val="lt-LT"/>
        </w:rPr>
        <w:t xml:space="preserve"> (antinksčių hormonų), nes šie vaistai kartais gali susilpninti karvedilolio kraujospūdį mažinantį poveikį;</w:t>
      </w:r>
    </w:p>
    <w:p w14:paraId="359C0F41"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vaistų, kuriuose yra </w:t>
      </w:r>
      <w:r w:rsidRPr="002239BB">
        <w:rPr>
          <w:rFonts w:ascii="Times New Roman" w:hAnsi="Times New Roman"/>
          <w:b/>
          <w:lang w:val="lt-LT"/>
        </w:rPr>
        <w:t>rezerpino, guanetidino, metildopos, guanfacino</w:t>
      </w:r>
      <w:r w:rsidRPr="002239BB">
        <w:rPr>
          <w:rFonts w:ascii="Times New Roman" w:hAnsi="Times New Roman"/>
          <w:lang w:val="lt-LT"/>
        </w:rPr>
        <w:t xml:space="preserve"> ir </w:t>
      </w:r>
      <w:r w:rsidRPr="002239BB">
        <w:rPr>
          <w:rFonts w:ascii="Times New Roman" w:hAnsi="Times New Roman"/>
          <w:b/>
          <w:lang w:val="lt-LT"/>
        </w:rPr>
        <w:t>monoamino oksidazės (MAO) inhibitorių</w:t>
      </w:r>
      <w:r w:rsidRPr="002239BB">
        <w:rPr>
          <w:rFonts w:ascii="Times New Roman" w:hAnsi="Times New Roman"/>
          <w:lang w:val="lt-LT"/>
        </w:rPr>
        <w:t xml:space="preserve"> (gydoma depresija), nes šie vaistai gali dar daugiau retinti pulsą;</w:t>
      </w:r>
    </w:p>
    <w:p w14:paraId="3F020AD4"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fluoksetino</w:t>
      </w:r>
      <w:r w:rsidRPr="002239BB">
        <w:rPr>
          <w:rFonts w:ascii="Times New Roman" w:hAnsi="Times New Roman"/>
          <w:lang w:val="lt-LT"/>
        </w:rPr>
        <w:t xml:space="preserve"> (vartojamo depresijai gydyti);</w:t>
      </w:r>
    </w:p>
    <w:p w14:paraId="4C66352A"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lastRenderedPageBreak/>
        <w:t>-</w:t>
      </w:r>
      <w:r w:rsidRPr="002239BB">
        <w:rPr>
          <w:rFonts w:ascii="Times New Roman" w:hAnsi="Times New Roman"/>
          <w:lang w:val="lt-LT"/>
        </w:rPr>
        <w:tab/>
      </w:r>
      <w:r w:rsidRPr="002239BB">
        <w:rPr>
          <w:rFonts w:ascii="Times New Roman" w:hAnsi="Times New Roman"/>
          <w:b/>
          <w:lang w:val="lt-LT"/>
        </w:rPr>
        <w:t>bronchus plečiančių beta adrenoreceptorių agonistų</w:t>
      </w:r>
      <w:r w:rsidRPr="002239BB">
        <w:rPr>
          <w:rFonts w:ascii="Times New Roman" w:hAnsi="Times New Roman"/>
          <w:lang w:val="lt-LT"/>
        </w:rPr>
        <w:t xml:space="preserve"> (vaistų, vartojamų astmai gydyti), pavyzdžiui salbutamolio ir formoterolio.</w:t>
      </w:r>
    </w:p>
    <w:p w14:paraId="08127769" w14:textId="77777777" w:rsidR="00C342D7" w:rsidRPr="002239BB" w:rsidRDefault="00C342D7" w:rsidP="00C342D7">
      <w:pPr>
        <w:spacing w:after="0" w:line="240" w:lineRule="auto"/>
        <w:ind w:left="540" w:hanging="540"/>
        <w:rPr>
          <w:rFonts w:ascii="Times New Roman" w:hAnsi="Times New Roman"/>
          <w:lang w:val="lt-LT"/>
        </w:rPr>
      </w:pPr>
    </w:p>
    <w:p w14:paraId="477BA0E1"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Avedol vartojimas su maistu, gėrimais ir alkoholiu</w:t>
      </w:r>
    </w:p>
    <w:p w14:paraId="6CD7B83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gali stiprinti alkoholio</w:t>
      </w:r>
      <w:r w:rsidRPr="002239BB">
        <w:rPr>
          <w:rFonts w:ascii="Times New Roman" w:hAnsi="Times New Roman"/>
          <w:b/>
          <w:lang w:val="lt-LT"/>
        </w:rPr>
        <w:t xml:space="preserve"> </w:t>
      </w:r>
      <w:r w:rsidRPr="002239BB">
        <w:rPr>
          <w:rFonts w:ascii="Times New Roman" w:hAnsi="Times New Roman"/>
          <w:lang w:val="lt-LT"/>
        </w:rPr>
        <w:t>poveikį.</w:t>
      </w:r>
    </w:p>
    <w:p w14:paraId="2AC420EE" w14:textId="77777777" w:rsidR="00C342D7" w:rsidRPr="002239BB" w:rsidRDefault="00C342D7" w:rsidP="00C342D7">
      <w:pPr>
        <w:spacing w:after="0" w:line="240" w:lineRule="auto"/>
        <w:rPr>
          <w:rFonts w:ascii="Times New Roman" w:hAnsi="Times New Roman"/>
          <w:lang w:val="lt-LT"/>
        </w:rPr>
      </w:pPr>
    </w:p>
    <w:p w14:paraId="41300E6C"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Nėštumas ir žindymo laikotarpis</w:t>
      </w:r>
    </w:p>
    <w:p w14:paraId="6BA6156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esate nėščia, žindote kūdikį, manote, kad galbūt esate nėščia arba planuojate pastoti, tai prieš vartodama šį vaistą pasitarkite su gydytoju arba vaistininku.</w:t>
      </w:r>
    </w:p>
    <w:p w14:paraId="5D901E41" w14:textId="77777777" w:rsidR="00C342D7" w:rsidRPr="002239BB" w:rsidRDefault="00C342D7" w:rsidP="00C342D7">
      <w:pPr>
        <w:spacing w:after="0" w:line="240" w:lineRule="auto"/>
        <w:rPr>
          <w:rFonts w:ascii="Times New Roman" w:hAnsi="Times New Roman"/>
          <w:lang w:val="lt-LT"/>
        </w:rPr>
      </w:pPr>
    </w:p>
    <w:p w14:paraId="7CE59DF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Vaistas gali kenkti vaisiui. Avedol nėštumo metu vartoti negalima, išskyrus neabejotinai būtinus atvejus. Taigi visada prieš pradedant vartoti Avedol nėštumo metu, pasitarkite su gydytoju.</w:t>
      </w:r>
    </w:p>
    <w:p w14:paraId="0FEA24B0" w14:textId="77777777" w:rsidR="00C342D7" w:rsidRPr="002239BB" w:rsidRDefault="00C342D7" w:rsidP="00C342D7">
      <w:pPr>
        <w:spacing w:after="0" w:line="240" w:lineRule="auto"/>
        <w:rPr>
          <w:rFonts w:ascii="Times New Roman" w:hAnsi="Times New Roman"/>
          <w:lang w:val="lt-LT"/>
        </w:rPr>
      </w:pPr>
    </w:p>
    <w:p w14:paraId="248E358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Tyrimų su gyvūnais žindymo laikotarpiu duomenimis, Avedol prasiskverbia į motinos pieną, taigi šio vaisto žindymo laikotarpiu vartoti negalima.</w:t>
      </w:r>
    </w:p>
    <w:p w14:paraId="7EA746DD" w14:textId="77777777" w:rsidR="00C342D7" w:rsidRPr="002239BB" w:rsidRDefault="00C342D7" w:rsidP="00C342D7">
      <w:pPr>
        <w:spacing w:after="0" w:line="240" w:lineRule="auto"/>
        <w:rPr>
          <w:rFonts w:ascii="Times New Roman" w:hAnsi="Times New Roman"/>
          <w:lang w:val="lt-LT"/>
        </w:rPr>
      </w:pPr>
    </w:p>
    <w:p w14:paraId="7256848B"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Vairavimas ir mechanizmų valdymas</w:t>
      </w:r>
    </w:p>
    <w:p w14:paraId="7C27B6D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Šis vaistas gebėjimą vairuoti ir valdyti mechanizmus veikia silpnai. Pradėjus arba keičiant gydymą, gali pasireikšti </w:t>
      </w:r>
      <w:r w:rsidRPr="002239BB">
        <w:rPr>
          <w:rFonts w:ascii="Times New Roman" w:hAnsi="Times New Roman"/>
          <w:b/>
          <w:lang w:val="lt-LT"/>
        </w:rPr>
        <w:t>galvos svaigimas</w:t>
      </w:r>
      <w:r w:rsidRPr="002239BB">
        <w:rPr>
          <w:rFonts w:ascii="Times New Roman" w:hAnsi="Times New Roman"/>
          <w:lang w:val="lt-LT"/>
        </w:rPr>
        <w:t xml:space="preserve"> ir </w:t>
      </w:r>
      <w:r w:rsidRPr="002239BB">
        <w:rPr>
          <w:rFonts w:ascii="Times New Roman" w:hAnsi="Times New Roman"/>
          <w:b/>
          <w:lang w:val="lt-LT"/>
        </w:rPr>
        <w:t>nuovargis</w:t>
      </w:r>
      <w:r w:rsidRPr="002239BB">
        <w:rPr>
          <w:rFonts w:ascii="Times New Roman" w:hAnsi="Times New Roman"/>
          <w:lang w:val="lt-LT"/>
        </w:rPr>
        <w:t>. Jeigu vartojant šias tabletes jaučiatės apsvaigęs ar apima silpnumas, vairuoti ar atlikti didelio dėmesio reikalaujančią veiklą negalima.</w:t>
      </w:r>
    </w:p>
    <w:p w14:paraId="1A9F2B8E" w14:textId="77777777" w:rsidR="00C342D7" w:rsidRPr="002239BB" w:rsidRDefault="00C342D7" w:rsidP="00C342D7">
      <w:pPr>
        <w:spacing w:after="0" w:line="240" w:lineRule="auto"/>
        <w:rPr>
          <w:rFonts w:ascii="Times New Roman" w:hAnsi="Times New Roman"/>
          <w:lang w:val="lt-LT"/>
        </w:rPr>
      </w:pPr>
    </w:p>
    <w:p w14:paraId="6756B662"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Avedol sudėtyje yra laktozės</w:t>
      </w:r>
    </w:p>
    <w:p w14:paraId="049FB89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gydytojas Jums yra sakęs, kad netoleruojate kokių nors angliavandenių, kreipkitės į jį prieš pradėdami vartoti šį vaistą.</w:t>
      </w:r>
    </w:p>
    <w:p w14:paraId="7E79AE1A" w14:textId="77777777" w:rsidR="00C342D7" w:rsidRPr="002239BB" w:rsidRDefault="00C342D7" w:rsidP="00C342D7">
      <w:pPr>
        <w:spacing w:after="0" w:line="240" w:lineRule="auto"/>
        <w:rPr>
          <w:rFonts w:ascii="Times New Roman" w:hAnsi="Times New Roman"/>
          <w:lang w:val="lt-LT"/>
        </w:rPr>
      </w:pPr>
    </w:p>
    <w:p w14:paraId="1D192A90" w14:textId="77777777" w:rsidR="00C342D7" w:rsidRPr="002239BB" w:rsidRDefault="00C342D7" w:rsidP="00C342D7">
      <w:pPr>
        <w:spacing w:after="0" w:line="240" w:lineRule="auto"/>
        <w:rPr>
          <w:rFonts w:ascii="Times New Roman" w:hAnsi="Times New Roman"/>
          <w:lang w:val="lt-LT"/>
        </w:rPr>
      </w:pPr>
    </w:p>
    <w:p w14:paraId="69828763" w14:textId="77777777" w:rsidR="00C342D7" w:rsidRPr="002239BB" w:rsidRDefault="00C342D7" w:rsidP="00C342D7">
      <w:pPr>
        <w:spacing w:after="0" w:line="240" w:lineRule="auto"/>
        <w:ind w:left="540" w:hanging="540"/>
        <w:rPr>
          <w:rFonts w:ascii="Times New Roman" w:hAnsi="Times New Roman"/>
          <w:b/>
          <w:lang w:val="lt-LT"/>
        </w:rPr>
      </w:pPr>
      <w:bookmarkStart w:id="25" w:name="_Toc129243141"/>
      <w:bookmarkStart w:id="26" w:name="_Toc129243266"/>
      <w:r w:rsidRPr="002239BB">
        <w:rPr>
          <w:rFonts w:ascii="Times New Roman" w:hAnsi="Times New Roman"/>
          <w:b/>
          <w:lang w:val="lt-LT"/>
        </w:rPr>
        <w:t>3.</w:t>
      </w:r>
      <w:r w:rsidRPr="002239BB">
        <w:rPr>
          <w:rFonts w:ascii="Times New Roman" w:hAnsi="Times New Roman"/>
          <w:b/>
          <w:lang w:val="lt-LT"/>
        </w:rPr>
        <w:tab/>
      </w:r>
      <w:bookmarkEnd w:id="25"/>
      <w:bookmarkEnd w:id="26"/>
      <w:r w:rsidRPr="002239BB">
        <w:rPr>
          <w:rFonts w:ascii="Times New Roman" w:hAnsi="Times New Roman"/>
          <w:b/>
          <w:lang w:val="lt-LT"/>
        </w:rPr>
        <w:t>Kaip vartoti Avedol</w:t>
      </w:r>
    </w:p>
    <w:p w14:paraId="4F90E031" w14:textId="77777777" w:rsidR="00C342D7" w:rsidRPr="002239BB" w:rsidRDefault="00C342D7" w:rsidP="00C342D7">
      <w:pPr>
        <w:spacing w:after="0" w:line="240" w:lineRule="auto"/>
        <w:rPr>
          <w:rFonts w:ascii="Times New Roman" w:hAnsi="Times New Roman"/>
          <w:lang w:val="lt-LT"/>
        </w:rPr>
      </w:pPr>
    </w:p>
    <w:p w14:paraId="03F5A1F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Visada vartokite šį vaistą tiksliai kaip nurodė gydytojas. Jeigu abejojate, kreipkitės į gydytoją arba vaistininką. </w:t>
      </w:r>
    </w:p>
    <w:p w14:paraId="0153B610" w14:textId="77777777" w:rsidR="00C342D7" w:rsidRPr="002239BB" w:rsidRDefault="00C342D7" w:rsidP="00C342D7">
      <w:pPr>
        <w:spacing w:after="0" w:line="240" w:lineRule="auto"/>
        <w:rPr>
          <w:rFonts w:ascii="Times New Roman" w:hAnsi="Times New Roman"/>
          <w:lang w:val="lt-LT"/>
        </w:rPr>
      </w:pPr>
    </w:p>
    <w:p w14:paraId="037C26CF"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Nurykite plėvele dengtas tabletes užgerdami mažiausiai puse stiklinės vandens. Plėvele dengtas tabletes galima gerti valgant ar nevalgius. Pacientai, kurie serga širdies funkcijos nepakankamumu, plėvele dengtas tabletes turi gerti valgant, kad sumažėtų galvos svaigimo staigiai atsistojus rizika.</w:t>
      </w:r>
      <w:r w:rsidRPr="002239BB" w:rsidDel="0033587D">
        <w:rPr>
          <w:rFonts w:ascii="Times New Roman" w:hAnsi="Times New Roman"/>
          <w:lang w:val="lt-LT"/>
        </w:rPr>
        <w:t xml:space="preserve"> </w:t>
      </w:r>
    </w:p>
    <w:p w14:paraId="4CE98002" w14:textId="77777777" w:rsidR="00C342D7" w:rsidRPr="002239BB" w:rsidRDefault="00C342D7" w:rsidP="00C342D7">
      <w:pPr>
        <w:spacing w:after="0" w:line="240" w:lineRule="auto"/>
        <w:rPr>
          <w:rFonts w:ascii="Times New Roman" w:hAnsi="Times New Roman"/>
          <w:b/>
          <w:lang w:val="lt-LT"/>
        </w:rPr>
      </w:pPr>
    </w:p>
    <w:p w14:paraId="34E0A387"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Tiekiamos šių stiprumų Avedol tabletės:</w:t>
      </w:r>
    </w:p>
    <w:p w14:paraId="28EE419E" w14:textId="77777777" w:rsidR="00C342D7" w:rsidRPr="002239BB" w:rsidRDefault="00C342D7" w:rsidP="00C342D7">
      <w:pPr>
        <w:spacing w:after="0" w:line="240" w:lineRule="auto"/>
        <w:rPr>
          <w:rFonts w:ascii="Times New Roman" w:hAnsi="Times New Roman"/>
          <w:b/>
          <w:u w:val="single"/>
          <w:lang w:val="lt-LT"/>
        </w:rPr>
      </w:pPr>
      <w:r w:rsidRPr="002239BB">
        <w:rPr>
          <w:rFonts w:ascii="Times New Roman" w:hAnsi="Times New Roman"/>
          <w:b/>
          <w:u w:val="single"/>
          <w:lang w:val="lt-LT"/>
        </w:rPr>
        <w:t>6,25 mg, 12,5 mg ir 25 mg.</w:t>
      </w:r>
    </w:p>
    <w:p w14:paraId="5758207D" w14:textId="77777777" w:rsidR="00C342D7" w:rsidRPr="002239BB" w:rsidRDefault="00C342D7" w:rsidP="00C342D7">
      <w:pPr>
        <w:spacing w:after="0" w:line="240" w:lineRule="auto"/>
        <w:rPr>
          <w:rFonts w:ascii="Times New Roman" w:hAnsi="Times New Roman"/>
          <w:b/>
          <w:lang w:val="lt-LT"/>
        </w:rPr>
      </w:pPr>
    </w:p>
    <w:p w14:paraId="6AE3504C"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Kraujospūdžio padidėjimas</w:t>
      </w:r>
    </w:p>
    <w:p w14:paraId="2D8C5B3D" w14:textId="77777777" w:rsidR="00C342D7" w:rsidRPr="002239BB" w:rsidRDefault="00C342D7" w:rsidP="00C342D7">
      <w:pPr>
        <w:spacing w:after="0" w:line="240" w:lineRule="auto"/>
        <w:rPr>
          <w:rFonts w:ascii="Times New Roman" w:hAnsi="Times New Roman"/>
          <w:highlight w:val="lightGray"/>
          <w:lang w:val="lt-LT"/>
        </w:rPr>
      </w:pPr>
    </w:p>
    <w:p w14:paraId="7C94EEBA"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lang w:val="lt-LT"/>
        </w:rPr>
        <w:t>Įprastinė dozė pirmas dvi paras yra 1 Avedol 12,5 mg tabletė (atitinka 12,5 mg karvedilolio), vėliau - 2 Avedol 12,5 mg tabletės (atitinka 25 mg karvedilolio) vieną kartą per parą. Šioms dozėms vartoti tiekiams įvairių stiprumų Avedol.</w:t>
      </w:r>
    </w:p>
    <w:p w14:paraId="78973EEB" w14:textId="77777777" w:rsidR="00C342D7" w:rsidRPr="002239BB" w:rsidRDefault="00C342D7" w:rsidP="00C342D7">
      <w:pPr>
        <w:spacing w:after="0" w:line="240" w:lineRule="auto"/>
        <w:rPr>
          <w:rFonts w:ascii="Times New Roman" w:hAnsi="Times New Roman"/>
          <w:highlight w:val="lightGray"/>
          <w:lang w:val="lt-LT"/>
        </w:rPr>
      </w:pPr>
    </w:p>
    <w:p w14:paraId="5D55A632"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Krūtinės angina</w:t>
      </w:r>
    </w:p>
    <w:p w14:paraId="39D5AA80" w14:textId="77777777" w:rsidR="00C342D7" w:rsidRPr="002239BB" w:rsidRDefault="00C342D7" w:rsidP="00C342D7">
      <w:pPr>
        <w:spacing w:after="0" w:line="240" w:lineRule="auto"/>
        <w:rPr>
          <w:rFonts w:ascii="Times New Roman" w:hAnsi="Times New Roman"/>
          <w:lang w:val="lt-LT"/>
        </w:rPr>
      </w:pPr>
    </w:p>
    <w:p w14:paraId="54FABE46"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lang w:val="lt-LT"/>
        </w:rPr>
        <w:t>Įprastinė dozė pirmas dvi paras yra 1 Avedol 12,5 mg tabletė (atitinka 12,5 mg karvedilolio), vėliau - 2 Avedol 12,5 mg tabletės (atitinka 25 mg karvedilolio) du kartus per parą. Šioms dozėms vartoti tiekiams įvairių stiprumų Avedol.</w:t>
      </w:r>
    </w:p>
    <w:p w14:paraId="3262721A" w14:textId="77777777" w:rsidR="00C342D7" w:rsidRPr="002239BB" w:rsidRDefault="00C342D7" w:rsidP="00C342D7">
      <w:pPr>
        <w:spacing w:after="0" w:line="240" w:lineRule="auto"/>
        <w:rPr>
          <w:rFonts w:ascii="Times New Roman" w:hAnsi="Times New Roman"/>
          <w:highlight w:val="lightGray"/>
          <w:lang w:val="lt-LT"/>
        </w:rPr>
      </w:pPr>
    </w:p>
    <w:p w14:paraId="05C00DCA"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Širdies funkcijos nepakankamumas</w:t>
      </w:r>
    </w:p>
    <w:p w14:paraId="33DDB6A8" w14:textId="77777777" w:rsidR="00C342D7" w:rsidRPr="002239BB" w:rsidRDefault="00C342D7" w:rsidP="00C342D7">
      <w:pPr>
        <w:spacing w:after="0" w:line="240" w:lineRule="auto"/>
        <w:rPr>
          <w:rFonts w:ascii="Times New Roman" w:hAnsi="Times New Roman"/>
          <w:highlight w:val="lightGray"/>
          <w:lang w:val="lt-LT"/>
        </w:rPr>
      </w:pPr>
    </w:p>
    <w:p w14:paraId="5BB50E5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Įprastinė pradinė dozė pirmas dvi savaites yra pusė Avedol 6,25 mg tabletės (atitinka 3,125 mg karvedilolio) du kartus per parą. Dozę galima palaipsniui (paprastai kas dvi savaites) padidinti.</w:t>
      </w:r>
    </w:p>
    <w:p w14:paraId="4BF3179C" w14:textId="77777777" w:rsidR="00C342D7" w:rsidRPr="002239BB" w:rsidRDefault="00C342D7" w:rsidP="00C342D7">
      <w:pPr>
        <w:spacing w:after="0" w:line="240" w:lineRule="auto"/>
        <w:rPr>
          <w:rFonts w:ascii="Times New Roman" w:hAnsi="Times New Roman"/>
          <w:lang w:val="lt-LT"/>
        </w:rPr>
      </w:pPr>
    </w:p>
    <w:p w14:paraId="47DDA1E0" w14:textId="77777777" w:rsidR="00C342D7" w:rsidRPr="002239BB" w:rsidRDefault="00C342D7" w:rsidP="00C342D7">
      <w:pPr>
        <w:spacing w:after="0" w:line="240" w:lineRule="auto"/>
        <w:rPr>
          <w:rFonts w:ascii="Times New Roman" w:hAnsi="Times New Roman"/>
          <w:highlight w:val="lightGray"/>
          <w:lang w:val="lt-LT"/>
        </w:rPr>
      </w:pPr>
      <w:r w:rsidRPr="002239BB">
        <w:rPr>
          <w:rFonts w:ascii="Times New Roman" w:hAnsi="Times New Roman"/>
          <w:lang w:val="lt-LT"/>
        </w:rPr>
        <w:t>Dozę gali prireikti padidinti ar sumažinti. Gydytojas patars kaip tai padaryti.</w:t>
      </w:r>
    </w:p>
    <w:p w14:paraId="1C97DEED" w14:textId="77777777" w:rsidR="00C342D7" w:rsidRPr="002239BB" w:rsidRDefault="00C342D7" w:rsidP="00C342D7">
      <w:pPr>
        <w:spacing w:after="0" w:line="240" w:lineRule="auto"/>
        <w:rPr>
          <w:rFonts w:ascii="Times New Roman" w:hAnsi="Times New Roman"/>
          <w:lang w:val="lt-LT"/>
        </w:rPr>
      </w:pPr>
    </w:p>
    <w:p w14:paraId="094FE7B1"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lastRenderedPageBreak/>
        <w:t>Ką daryti pavartojus per didelę Avedol dozę?</w:t>
      </w:r>
    </w:p>
    <w:p w14:paraId="5978309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išgėrėte per daug Avedol tablečių arba vaisto atsitiktinai išgėrė vaikas, kreipkitės į gydytoją, ligoninę arba kvieskite skubią medicinos pagalbą, kad sužinotumėte, kaip reikia elgtis.</w:t>
      </w:r>
    </w:p>
    <w:p w14:paraId="72EDE387" w14:textId="77777777" w:rsidR="00C342D7" w:rsidRPr="002239BB" w:rsidRDefault="00C342D7" w:rsidP="00C342D7">
      <w:pPr>
        <w:spacing w:after="0" w:line="240" w:lineRule="auto"/>
        <w:rPr>
          <w:rFonts w:ascii="Times New Roman" w:hAnsi="Times New Roman"/>
          <w:lang w:val="lt-LT"/>
        </w:rPr>
      </w:pPr>
    </w:p>
    <w:p w14:paraId="2B3EB2D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Perdozavimo simptomai yra šie: dėl pernelyg didelio kraujospūdžio sumažėjimo pasireiškiantis alpulys, retas širdies plakimas, sunkiais atvejais pulsas gali būti neritmiškas. Gali pasunkėti kvėpavimas, susiaurėti kvėpavimo takai, pasireikšti negalavimas, sąmonės pritemimas ir traukuliai.</w:t>
      </w:r>
    </w:p>
    <w:p w14:paraId="1F5FEB9A" w14:textId="77777777" w:rsidR="00C342D7" w:rsidRPr="002239BB" w:rsidRDefault="00C342D7" w:rsidP="00C342D7">
      <w:pPr>
        <w:spacing w:after="0" w:line="240" w:lineRule="auto"/>
        <w:rPr>
          <w:rFonts w:ascii="Times New Roman" w:hAnsi="Times New Roman"/>
          <w:lang w:val="lt-LT"/>
        </w:rPr>
      </w:pPr>
    </w:p>
    <w:p w14:paraId="3DDE3256"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Pamiršus pavartoti Avedol</w:t>
      </w:r>
    </w:p>
    <w:p w14:paraId="103DDA5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pamiršote išgerti dozę (ar kelias dozes), kitą dozę gerkite įprastiniu laiku. Negalima vartoti dvigubos dozės norint kompensuoti praleistą dozę.</w:t>
      </w:r>
    </w:p>
    <w:p w14:paraId="2FEE384A" w14:textId="77777777" w:rsidR="00C342D7" w:rsidRPr="002239BB" w:rsidRDefault="00C342D7" w:rsidP="00C342D7">
      <w:pPr>
        <w:spacing w:after="0" w:line="240" w:lineRule="auto"/>
        <w:rPr>
          <w:rFonts w:ascii="Times New Roman" w:hAnsi="Times New Roman"/>
          <w:lang w:val="lt-LT"/>
        </w:rPr>
      </w:pPr>
    </w:p>
    <w:p w14:paraId="60F22BF3"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Nustojus vartoti Avedol</w:t>
      </w:r>
    </w:p>
    <w:p w14:paraId="458CE48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b/>
          <w:lang w:val="lt-LT"/>
        </w:rPr>
        <w:t>Nenutraukite vaisto vartojimo nepasiterę su gydytoju.</w:t>
      </w:r>
      <w:r w:rsidRPr="002239BB">
        <w:rPr>
          <w:rFonts w:ascii="Times New Roman" w:hAnsi="Times New Roman"/>
          <w:lang w:val="lt-LT"/>
        </w:rPr>
        <w:t xml:space="preserve"> Gydytojas Jums pasakys, kaip mažinti vartojimą palaipsniui per 2 savaites, ir nustoti vartoti Avedol tablečių.</w:t>
      </w:r>
    </w:p>
    <w:p w14:paraId="4928651D" w14:textId="77777777" w:rsidR="00C342D7" w:rsidRPr="002239BB" w:rsidRDefault="00C342D7" w:rsidP="00C342D7">
      <w:pPr>
        <w:spacing w:after="0" w:line="240" w:lineRule="auto"/>
        <w:rPr>
          <w:rFonts w:ascii="Times New Roman" w:hAnsi="Times New Roman"/>
          <w:lang w:val="lt-LT"/>
        </w:rPr>
      </w:pPr>
    </w:p>
    <w:p w14:paraId="2DBBE15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kiltų daugiau klausimų dėl šio vaisto vartojimo, kreipkitės į gydytoją arba vaistininką.</w:t>
      </w:r>
    </w:p>
    <w:p w14:paraId="1BC10F0B" w14:textId="77777777" w:rsidR="00C342D7" w:rsidRPr="002239BB" w:rsidRDefault="00C342D7" w:rsidP="00C342D7">
      <w:pPr>
        <w:spacing w:after="0" w:line="240" w:lineRule="auto"/>
        <w:rPr>
          <w:rFonts w:ascii="Times New Roman" w:hAnsi="Times New Roman"/>
          <w:lang w:val="lt-LT"/>
        </w:rPr>
      </w:pPr>
    </w:p>
    <w:p w14:paraId="586AC833" w14:textId="77777777" w:rsidR="00C342D7" w:rsidRPr="002239BB" w:rsidRDefault="00C342D7" w:rsidP="00C342D7">
      <w:pPr>
        <w:spacing w:after="0" w:line="240" w:lineRule="auto"/>
        <w:rPr>
          <w:rFonts w:ascii="Times New Roman" w:hAnsi="Times New Roman"/>
          <w:lang w:val="lt-LT"/>
        </w:rPr>
      </w:pPr>
    </w:p>
    <w:p w14:paraId="138F3701" w14:textId="77777777" w:rsidR="00C342D7" w:rsidRPr="002239BB" w:rsidRDefault="00C342D7" w:rsidP="00C342D7">
      <w:pPr>
        <w:spacing w:after="0" w:line="240" w:lineRule="auto"/>
        <w:ind w:left="540" w:hanging="540"/>
        <w:rPr>
          <w:rFonts w:ascii="Times New Roman" w:hAnsi="Times New Roman"/>
          <w:b/>
          <w:lang w:val="lt-LT"/>
        </w:rPr>
      </w:pPr>
      <w:bookmarkStart w:id="27" w:name="_Toc129243142"/>
      <w:bookmarkStart w:id="28" w:name="_Toc129243267"/>
      <w:r w:rsidRPr="002239BB">
        <w:rPr>
          <w:rFonts w:ascii="Times New Roman" w:hAnsi="Times New Roman"/>
          <w:b/>
          <w:lang w:val="lt-LT"/>
        </w:rPr>
        <w:t>4.</w:t>
      </w:r>
      <w:r w:rsidRPr="002239BB">
        <w:rPr>
          <w:rFonts w:ascii="Times New Roman" w:hAnsi="Times New Roman"/>
          <w:b/>
          <w:lang w:val="lt-LT"/>
        </w:rPr>
        <w:tab/>
      </w:r>
      <w:bookmarkEnd w:id="27"/>
      <w:bookmarkEnd w:id="28"/>
      <w:r w:rsidRPr="002239BB">
        <w:rPr>
          <w:rFonts w:ascii="Times New Roman" w:hAnsi="Times New Roman"/>
          <w:b/>
          <w:lang w:val="lt-LT"/>
        </w:rPr>
        <w:t>Galimas šalutinis poveikis</w:t>
      </w:r>
    </w:p>
    <w:p w14:paraId="783DD91B" w14:textId="77777777" w:rsidR="00C342D7" w:rsidRPr="002239BB" w:rsidRDefault="00C342D7" w:rsidP="00C342D7">
      <w:pPr>
        <w:spacing w:after="0" w:line="240" w:lineRule="auto"/>
        <w:rPr>
          <w:rFonts w:ascii="Times New Roman" w:hAnsi="Times New Roman"/>
          <w:lang w:val="lt-LT"/>
        </w:rPr>
      </w:pPr>
    </w:p>
    <w:p w14:paraId="77BEE66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Šis vaistas, kaip ir visi kiti, gali sukelti šalutinį poveikį, nors jis pasireiškia ne visiems žmonėms.</w:t>
      </w:r>
    </w:p>
    <w:p w14:paraId="7199F886" w14:textId="77777777" w:rsidR="00C342D7" w:rsidRPr="002239BB" w:rsidRDefault="00C342D7" w:rsidP="00C342D7">
      <w:pPr>
        <w:spacing w:after="0" w:line="240" w:lineRule="auto"/>
        <w:rPr>
          <w:rFonts w:ascii="Times New Roman" w:hAnsi="Times New Roman"/>
          <w:lang w:val="lt-LT"/>
        </w:rPr>
      </w:pPr>
    </w:p>
    <w:p w14:paraId="3AE0174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Dauguma šalutinio poveikio simptomų priklauso nuo dozės ir išnyksta ją sumažinus arba nutraukus gydymą. Kai kuris šalutinis poveikis gali pasireikšti gydymo pradžioje ir savaime išnykti toliau vartojant vaistą.</w:t>
      </w:r>
    </w:p>
    <w:p w14:paraId="41EAD118" w14:textId="77777777" w:rsidR="00C342D7" w:rsidRPr="002239BB" w:rsidRDefault="00C342D7" w:rsidP="00C342D7">
      <w:pPr>
        <w:spacing w:after="0" w:line="240" w:lineRule="auto"/>
        <w:rPr>
          <w:rFonts w:ascii="Times New Roman" w:hAnsi="Times New Roman"/>
          <w:lang w:val="lt-LT"/>
        </w:rPr>
      </w:pPr>
    </w:p>
    <w:p w14:paraId="686463A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b/>
          <w:lang w:val="lt-LT"/>
        </w:rPr>
        <w:t>Labai dažnas</w:t>
      </w:r>
      <w:r w:rsidRPr="002239BB">
        <w:rPr>
          <w:rFonts w:ascii="Times New Roman" w:hAnsi="Times New Roman"/>
          <w:lang w:val="lt-LT"/>
        </w:rPr>
        <w:t xml:space="preserve"> (pasireiškia daugiau nei 1 iš 10 vartojusiųjų):</w:t>
      </w:r>
    </w:p>
    <w:p w14:paraId="6E50DB81" w14:textId="77777777" w:rsidR="00C342D7" w:rsidRPr="002239BB" w:rsidRDefault="00C342D7" w:rsidP="002239BB">
      <w:pPr>
        <w:pStyle w:val="Akapitzlist1"/>
        <w:numPr>
          <w:ilvl w:val="0"/>
          <w:numId w:val="20"/>
        </w:numPr>
        <w:rPr>
          <w:lang w:val="lt-LT"/>
        </w:rPr>
      </w:pPr>
      <w:r w:rsidRPr="002239BB">
        <w:rPr>
          <w:sz w:val="22"/>
          <w:lang w:val="lt-LT"/>
        </w:rPr>
        <w:t>Svaigulys (pvz. staiga atsistojus), galvos skausmas.</w:t>
      </w:r>
    </w:p>
    <w:p w14:paraId="2F01E724" w14:textId="77777777" w:rsidR="00C342D7" w:rsidRPr="002239BB" w:rsidRDefault="00C342D7" w:rsidP="002239BB">
      <w:pPr>
        <w:pStyle w:val="Akapitzlist1"/>
        <w:numPr>
          <w:ilvl w:val="0"/>
          <w:numId w:val="20"/>
        </w:numPr>
        <w:rPr>
          <w:lang w:val="lt-LT"/>
        </w:rPr>
      </w:pPr>
      <w:r w:rsidRPr="002239BB">
        <w:rPr>
          <w:sz w:val="22"/>
          <w:lang w:val="lt-LT"/>
        </w:rPr>
        <w:t>Širdies problemos. Požymiai yra krūtinės skausmas, nuovargis, dusulys ir kojų ir rankų tinimas.</w:t>
      </w:r>
    </w:p>
    <w:p w14:paraId="770D0C8B" w14:textId="77777777" w:rsidR="00C342D7" w:rsidRPr="002239BB" w:rsidRDefault="00C342D7" w:rsidP="002239BB">
      <w:pPr>
        <w:pStyle w:val="Akapitzlist1"/>
        <w:numPr>
          <w:ilvl w:val="0"/>
          <w:numId w:val="20"/>
        </w:numPr>
        <w:rPr>
          <w:lang w:val="lt-LT"/>
        </w:rPr>
      </w:pPr>
      <w:r w:rsidRPr="002239BB">
        <w:rPr>
          <w:sz w:val="22"/>
          <w:lang w:val="lt-LT"/>
        </w:rPr>
        <w:t>Mažas kraujospūdis. Požymiai yra galvos svaigimas ar apkvaitimas.</w:t>
      </w:r>
    </w:p>
    <w:p w14:paraId="4AA720BD" w14:textId="77777777" w:rsidR="00C342D7" w:rsidRPr="002239BB" w:rsidRDefault="00C342D7" w:rsidP="002239BB">
      <w:pPr>
        <w:pStyle w:val="Akapitzlist1"/>
        <w:numPr>
          <w:ilvl w:val="0"/>
          <w:numId w:val="20"/>
        </w:numPr>
        <w:rPr>
          <w:lang w:val="lt-LT"/>
        </w:rPr>
      </w:pPr>
      <w:r w:rsidRPr="002239BB">
        <w:rPr>
          <w:sz w:val="22"/>
          <w:lang w:val="lt-LT"/>
        </w:rPr>
        <w:t>Silpnumas ir nuovargis.</w:t>
      </w:r>
    </w:p>
    <w:p w14:paraId="089FD066" w14:textId="77777777" w:rsidR="00C342D7" w:rsidRPr="002239BB" w:rsidRDefault="00C342D7" w:rsidP="00C342D7">
      <w:pPr>
        <w:spacing w:after="0" w:line="240" w:lineRule="auto"/>
        <w:rPr>
          <w:rFonts w:ascii="Times New Roman" w:hAnsi="Times New Roman"/>
          <w:lang w:val="lt-LT"/>
        </w:rPr>
      </w:pPr>
    </w:p>
    <w:p w14:paraId="760A957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Apsvaigimas, galvos skausmas ir nuovargis paprastai yra silpnas, ir dažniausiai pasireiškia gydymo pradžioje.</w:t>
      </w:r>
    </w:p>
    <w:p w14:paraId="0F141FB1" w14:textId="77777777" w:rsidR="00C342D7" w:rsidRPr="002239BB" w:rsidRDefault="00C342D7" w:rsidP="00C342D7">
      <w:pPr>
        <w:spacing w:after="0" w:line="240" w:lineRule="auto"/>
        <w:rPr>
          <w:rFonts w:ascii="Times New Roman" w:hAnsi="Times New Roman"/>
          <w:lang w:val="lt-LT"/>
        </w:rPr>
      </w:pPr>
    </w:p>
    <w:p w14:paraId="121084B9"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Dažnas</w:t>
      </w:r>
      <w:r w:rsidRPr="002239BB">
        <w:rPr>
          <w:rFonts w:ascii="Times New Roman" w:hAnsi="Times New Roman"/>
          <w:lang w:val="lt-LT"/>
        </w:rPr>
        <w:t xml:space="preserve"> (pasireiškia nuo 1 iki 10 iš 100 vartojusiųjų):</w:t>
      </w:r>
    </w:p>
    <w:p w14:paraId="1EC06242" w14:textId="77777777" w:rsidR="00C342D7" w:rsidRPr="002239BB" w:rsidRDefault="00C342D7" w:rsidP="002239BB">
      <w:pPr>
        <w:pStyle w:val="Akapitzlist1"/>
        <w:numPr>
          <w:ilvl w:val="0"/>
          <w:numId w:val="20"/>
        </w:numPr>
        <w:rPr>
          <w:lang w:val="lt-LT"/>
        </w:rPr>
      </w:pPr>
      <w:r w:rsidRPr="002239BB">
        <w:rPr>
          <w:sz w:val="22"/>
          <w:lang w:val="lt-LT"/>
        </w:rPr>
        <w:t>Kvėpavimo takų (bronchitas), plaučių (pneumonija), nosies ir gerklės (viršutinių kvėpavimo takų) infekcijos. Požymiai yra švokštimas, dusulys, spaudimo jausmas krūtinėje ir gerklės skausmas.</w:t>
      </w:r>
    </w:p>
    <w:p w14:paraId="55864887" w14:textId="77777777" w:rsidR="00C342D7" w:rsidRPr="002239BB" w:rsidRDefault="00C342D7" w:rsidP="002239BB">
      <w:pPr>
        <w:pStyle w:val="Akapitzlist1"/>
        <w:numPr>
          <w:ilvl w:val="0"/>
          <w:numId w:val="20"/>
        </w:numPr>
        <w:rPr>
          <w:lang w:val="lt-LT"/>
        </w:rPr>
      </w:pPr>
      <w:r w:rsidRPr="002239BB">
        <w:rPr>
          <w:sz w:val="22"/>
          <w:lang w:val="lt-LT"/>
        </w:rPr>
        <w:t>Šlapimo takų infekcijos, galinčios sukelti problemų šlapinantis.</w:t>
      </w:r>
    </w:p>
    <w:p w14:paraId="1B9958FC" w14:textId="77777777" w:rsidR="00C342D7" w:rsidRPr="002239BB" w:rsidRDefault="00C342D7" w:rsidP="002239BB">
      <w:pPr>
        <w:pStyle w:val="Akapitzlist1"/>
        <w:numPr>
          <w:ilvl w:val="0"/>
          <w:numId w:val="20"/>
        </w:numPr>
        <w:rPr>
          <w:lang w:val="lt-LT"/>
        </w:rPr>
      </w:pPr>
      <w:r w:rsidRPr="002239BB">
        <w:rPr>
          <w:sz w:val="22"/>
          <w:lang w:val="lt-LT"/>
        </w:rPr>
        <w:t>Sumažėjęs raudonųjų kraujo kūnelių kiekis kraujyje (anemija). Požymiai yra nuovargis, išblyškus oda, širdies virpėjimo pojūtis (palpitacijos) ir dusulys.</w:t>
      </w:r>
    </w:p>
    <w:p w14:paraId="64F76B46" w14:textId="77777777" w:rsidR="00C342D7" w:rsidRPr="002239BB" w:rsidRDefault="00C342D7" w:rsidP="002239BB">
      <w:pPr>
        <w:pStyle w:val="Akapitzlist1"/>
        <w:numPr>
          <w:ilvl w:val="0"/>
          <w:numId w:val="20"/>
        </w:numPr>
        <w:rPr>
          <w:lang w:val="lt-LT"/>
        </w:rPr>
      </w:pPr>
      <w:r w:rsidRPr="002239BB">
        <w:rPr>
          <w:sz w:val="22"/>
          <w:lang w:val="lt-LT"/>
        </w:rPr>
        <w:t>Svorio padidėjimas.</w:t>
      </w:r>
    </w:p>
    <w:p w14:paraId="02DB5152" w14:textId="77777777" w:rsidR="00C342D7" w:rsidRPr="002239BB" w:rsidRDefault="00C342D7" w:rsidP="002239BB">
      <w:pPr>
        <w:pStyle w:val="Akapitzlist1"/>
        <w:numPr>
          <w:ilvl w:val="0"/>
          <w:numId w:val="20"/>
        </w:numPr>
        <w:rPr>
          <w:lang w:val="lt-LT"/>
        </w:rPr>
      </w:pPr>
      <w:r w:rsidRPr="002239BB">
        <w:rPr>
          <w:sz w:val="22"/>
          <w:lang w:val="lt-LT"/>
        </w:rPr>
        <w:t>Cholesterolio kiekio kraujyje padidėjimas (nustatytas kraujo tyrimu).</w:t>
      </w:r>
    </w:p>
    <w:p w14:paraId="32CB780E" w14:textId="77777777" w:rsidR="00C342D7" w:rsidRPr="002239BB" w:rsidRDefault="00C342D7" w:rsidP="002239BB">
      <w:pPr>
        <w:pStyle w:val="Akapitzlist1"/>
        <w:numPr>
          <w:ilvl w:val="0"/>
          <w:numId w:val="20"/>
        </w:numPr>
        <w:rPr>
          <w:lang w:val="lt-LT"/>
        </w:rPr>
      </w:pPr>
      <w:r w:rsidRPr="002239BB">
        <w:rPr>
          <w:sz w:val="22"/>
          <w:lang w:val="lt-LT"/>
        </w:rPr>
        <w:t>Sutrikęs gliukozės kiekis kraujyje diabetu sergantiems pacientams.</w:t>
      </w:r>
    </w:p>
    <w:p w14:paraId="42C96C95" w14:textId="77777777" w:rsidR="00C342D7" w:rsidRPr="002239BB" w:rsidRDefault="00C342D7" w:rsidP="002239BB">
      <w:pPr>
        <w:pStyle w:val="Akapitzlist1"/>
        <w:numPr>
          <w:ilvl w:val="0"/>
          <w:numId w:val="20"/>
        </w:numPr>
        <w:rPr>
          <w:lang w:val="lt-LT"/>
        </w:rPr>
      </w:pPr>
      <w:r w:rsidRPr="002239BB">
        <w:rPr>
          <w:sz w:val="22"/>
          <w:lang w:val="lt-LT"/>
        </w:rPr>
        <w:t>Depresinė nuotaika.</w:t>
      </w:r>
    </w:p>
    <w:p w14:paraId="44576326" w14:textId="77777777" w:rsidR="00C342D7" w:rsidRPr="002239BB" w:rsidRDefault="00C342D7" w:rsidP="002239BB">
      <w:pPr>
        <w:pStyle w:val="Akapitzlist1"/>
        <w:numPr>
          <w:ilvl w:val="0"/>
          <w:numId w:val="20"/>
        </w:numPr>
        <w:rPr>
          <w:lang w:val="lt-LT"/>
        </w:rPr>
      </w:pPr>
      <w:r w:rsidRPr="002239BB">
        <w:rPr>
          <w:sz w:val="22"/>
          <w:lang w:val="lt-LT"/>
        </w:rPr>
        <w:t>Regėjimo sutrikimas, akių dirginimas, sumažėjęs ašarų išsiskyrimas.</w:t>
      </w:r>
    </w:p>
    <w:p w14:paraId="67838C88" w14:textId="77777777" w:rsidR="00C342D7" w:rsidRPr="002239BB" w:rsidRDefault="00C342D7" w:rsidP="002239BB">
      <w:pPr>
        <w:pStyle w:val="Akapitzlist1"/>
        <w:numPr>
          <w:ilvl w:val="0"/>
          <w:numId w:val="20"/>
        </w:numPr>
        <w:rPr>
          <w:lang w:val="lt-LT"/>
        </w:rPr>
      </w:pPr>
      <w:r w:rsidRPr="002239BB">
        <w:rPr>
          <w:sz w:val="22"/>
          <w:lang w:val="lt-LT"/>
        </w:rPr>
        <w:t>Retas širdies ritmas.</w:t>
      </w:r>
    </w:p>
    <w:p w14:paraId="3CB3348B" w14:textId="77777777" w:rsidR="00C342D7" w:rsidRPr="002239BB" w:rsidRDefault="00C342D7" w:rsidP="002239BB">
      <w:pPr>
        <w:pStyle w:val="Akapitzlist1"/>
        <w:numPr>
          <w:ilvl w:val="0"/>
          <w:numId w:val="20"/>
        </w:numPr>
        <w:rPr>
          <w:lang w:val="lt-LT"/>
        </w:rPr>
      </w:pPr>
      <w:r w:rsidRPr="002239BB">
        <w:rPr>
          <w:sz w:val="22"/>
          <w:lang w:val="lt-LT"/>
        </w:rPr>
        <w:t>Svaigimo ar apkvaitimo pojūtis atsistojus.</w:t>
      </w:r>
    </w:p>
    <w:p w14:paraId="41F38AFE" w14:textId="77777777" w:rsidR="00C342D7" w:rsidRPr="002239BB" w:rsidRDefault="00C342D7" w:rsidP="002239BB">
      <w:pPr>
        <w:pStyle w:val="Akapitzlist1"/>
        <w:numPr>
          <w:ilvl w:val="0"/>
          <w:numId w:val="20"/>
        </w:numPr>
        <w:rPr>
          <w:lang w:val="lt-LT"/>
        </w:rPr>
      </w:pPr>
      <w:r w:rsidRPr="002239BB">
        <w:rPr>
          <w:sz w:val="22"/>
          <w:lang w:val="lt-LT"/>
        </w:rPr>
        <w:t>Skysčių susilaikymas. Požymiai yra bendras kūno patinimas, tam tikrų kūno dalių, pvz. rankų, pėdų, kulkšnių ir kojų patinimas ir cirkuliuojančio kraujo kiekio padidėjimas organizme.</w:t>
      </w:r>
    </w:p>
    <w:p w14:paraId="37280B97" w14:textId="77777777" w:rsidR="00C342D7" w:rsidRPr="002239BB" w:rsidRDefault="00C342D7" w:rsidP="002239BB">
      <w:pPr>
        <w:pStyle w:val="Akapitzlist1"/>
        <w:numPr>
          <w:ilvl w:val="0"/>
          <w:numId w:val="20"/>
        </w:numPr>
        <w:rPr>
          <w:lang w:val="lt-LT"/>
        </w:rPr>
      </w:pPr>
      <w:r w:rsidRPr="002239BB">
        <w:rPr>
          <w:sz w:val="22"/>
          <w:lang w:val="lt-LT"/>
        </w:rPr>
        <w:t>Kraujo cirkuliacijos sutrikimas rankose ir kojose. Požymiai yra šaltos rankos ir pėdos, pirštų blyškumas, dilgčiojimas ir skausmas kojose, kuris pasunkėja vaikštant.</w:t>
      </w:r>
    </w:p>
    <w:p w14:paraId="1651671D" w14:textId="77777777" w:rsidR="00C342D7" w:rsidRPr="002239BB" w:rsidRDefault="00C342D7" w:rsidP="002239BB">
      <w:pPr>
        <w:pStyle w:val="Akapitzlist1"/>
        <w:numPr>
          <w:ilvl w:val="0"/>
          <w:numId w:val="20"/>
        </w:numPr>
        <w:rPr>
          <w:lang w:val="lt-LT"/>
        </w:rPr>
      </w:pPr>
      <w:r w:rsidRPr="002239BB">
        <w:rPr>
          <w:sz w:val="22"/>
          <w:lang w:val="lt-LT"/>
        </w:rPr>
        <w:lastRenderedPageBreak/>
        <w:t>Kvėpavimo sutrikimai.</w:t>
      </w:r>
    </w:p>
    <w:p w14:paraId="4BED9369" w14:textId="77777777" w:rsidR="00C342D7" w:rsidRPr="002239BB" w:rsidRDefault="00C342D7" w:rsidP="002239BB">
      <w:pPr>
        <w:pStyle w:val="Akapitzlist1"/>
        <w:numPr>
          <w:ilvl w:val="0"/>
          <w:numId w:val="20"/>
        </w:numPr>
        <w:rPr>
          <w:lang w:val="lt-LT"/>
        </w:rPr>
      </w:pPr>
      <w:r w:rsidRPr="002239BB">
        <w:rPr>
          <w:sz w:val="22"/>
          <w:lang w:val="lt-LT"/>
        </w:rPr>
        <w:t>Pykinimas ar vėmimas.</w:t>
      </w:r>
    </w:p>
    <w:p w14:paraId="743CEEBF" w14:textId="77777777" w:rsidR="00C342D7" w:rsidRPr="002239BB" w:rsidRDefault="00C342D7" w:rsidP="002239BB">
      <w:pPr>
        <w:pStyle w:val="Akapitzlist1"/>
        <w:numPr>
          <w:ilvl w:val="0"/>
          <w:numId w:val="20"/>
        </w:numPr>
        <w:rPr>
          <w:lang w:val="lt-LT"/>
        </w:rPr>
      </w:pPr>
      <w:r w:rsidRPr="002239BB">
        <w:rPr>
          <w:sz w:val="22"/>
          <w:lang w:val="lt-LT"/>
        </w:rPr>
        <w:t>Viduriavimas.</w:t>
      </w:r>
    </w:p>
    <w:p w14:paraId="609FF9CA" w14:textId="77777777" w:rsidR="00C342D7" w:rsidRPr="002239BB" w:rsidRDefault="00C342D7" w:rsidP="002239BB">
      <w:pPr>
        <w:pStyle w:val="Akapitzlist1"/>
        <w:numPr>
          <w:ilvl w:val="0"/>
          <w:numId w:val="20"/>
        </w:numPr>
        <w:rPr>
          <w:lang w:val="lt-LT"/>
        </w:rPr>
      </w:pPr>
      <w:r w:rsidRPr="002239BB">
        <w:rPr>
          <w:sz w:val="22"/>
          <w:lang w:val="lt-LT"/>
        </w:rPr>
        <w:t>Skrandžio sutrikimas / blogas virškinimas.</w:t>
      </w:r>
    </w:p>
    <w:p w14:paraId="743EA381" w14:textId="77777777" w:rsidR="00C342D7" w:rsidRPr="002239BB" w:rsidRDefault="00C342D7" w:rsidP="002239BB">
      <w:pPr>
        <w:pStyle w:val="Akapitzlist1"/>
        <w:numPr>
          <w:ilvl w:val="0"/>
          <w:numId w:val="20"/>
        </w:numPr>
        <w:rPr>
          <w:lang w:val="lt-LT"/>
        </w:rPr>
      </w:pPr>
      <w:r w:rsidRPr="002239BB">
        <w:rPr>
          <w:sz w:val="22"/>
          <w:lang w:val="lt-LT"/>
        </w:rPr>
        <w:t>Skausmas, paprastai rankose ir pėdose.</w:t>
      </w:r>
    </w:p>
    <w:p w14:paraId="22138600" w14:textId="77777777" w:rsidR="00C342D7" w:rsidRPr="002239BB" w:rsidRDefault="00C342D7" w:rsidP="002239BB">
      <w:pPr>
        <w:pStyle w:val="Akapitzlist1"/>
        <w:numPr>
          <w:ilvl w:val="0"/>
          <w:numId w:val="20"/>
        </w:numPr>
        <w:rPr>
          <w:lang w:val="lt-LT"/>
        </w:rPr>
      </w:pPr>
      <w:r w:rsidRPr="002239BB">
        <w:rPr>
          <w:sz w:val="22"/>
          <w:lang w:val="lt-LT"/>
        </w:rPr>
        <w:t>Inkstų problemos, įskaitant šlapinimosi dažnumo pokyčius.</w:t>
      </w:r>
    </w:p>
    <w:p w14:paraId="62086479" w14:textId="77777777" w:rsidR="00C342D7" w:rsidRPr="002239BB" w:rsidRDefault="00C342D7" w:rsidP="00C342D7">
      <w:pPr>
        <w:spacing w:after="0" w:line="240" w:lineRule="auto"/>
        <w:rPr>
          <w:rFonts w:ascii="Times New Roman" w:hAnsi="Times New Roman"/>
          <w:lang w:val="lt-LT"/>
        </w:rPr>
      </w:pPr>
    </w:p>
    <w:p w14:paraId="770351D1"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Nedažnas</w:t>
      </w:r>
      <w:r w:rsidRPr="002239BB">
        <w:rPr>
          <w:rFonts w:ascii="Times New Roman" w:hAnsi="Times New Roman"/>
          <w:lang w:val="lt-LT"/>
        </w:rPr>
        <w:t xml:space="preserve"> (pasireiškia nuo 1 iki 10 iš 1000 vartojusiųjų):</w:t>
      </w:r>
    </w:p>
    <w:p w14:paraId="5566B34A" w14:textId="77777777" w:rsidR="00C342D7" w:rsidRPr="002239BB" w:rsidRDefault="00C342D7" w:rsidP="002239BB">
      <w:pPr>
        <w:pStyle w:val="Akapitzlist1"/>
        <w:numPr>
          <w:ilvl w:val="0"/>
          <w:numId w:val="20"/>
        </w:numPr>
        <w:rPr>
          <w:lang w:val="lt-LT"/>
        </w:rPr>
      </w:pPr>
      <w:r w:rsidRPr="002239BB">
        <w:rPr>
          <w:sz w:val="22"/>
          <w:lang w:val="lt-LT"/>
        </w:rPr>
        <w:t>Miego sutrikimas.</w:t>
      </w:r>
    </w:p>
    <w:p w14:paraId="5FF8FB2B" w14:textId="77777777" w:rsidR="00C342D7" w:rsidRPr="002239BB" w:rsidRDefault="00C342D7" w:rsidP="002239BB">
      <w:pPr>
        <w:pStyle w:val="Akapitzlist1"/>
        <w:numPr>
          <w:ilvl w:val="0"/>
          <w:numId w:val="20"/>
        </w:numPr>
        <w:rPr>
          <w:lang w:val="lt-LT"/>
        </w:rPr>
      </w:pPr>
      <w:r w:rsidRPr="002239BB">
        <w:rPr>
          <w:sz w:val="22"/>
          <w:lang w:val="lt-LT"/>
        </w:rPr>
        <w:t>Alpimas.</w:t>
      </w:r>
    </w:p>
    <w:p w14:paraId="6DC87FED" w14:textId="77777777" w:rsidR="00C342D7" w:rsidRPr="002239BB" w:rsidRDefault="00C342D7" w:rsidP="002239BB">
      <w:pPr>
        <w:pStyle w:val="Akapitzlist1"/>
        <w:numPr>
          <w:ilvl w:val="0"/>
          <w:numId w:val="20"/>
        </w:numPr>
        <w:rPr>
          <w:lang w:val="lt-LT"/>
        </w:rPr>
      </w:pPr>
      <w:r w:rsidRPr="002239BB">
        <w:rPr>
          <w:sz w:val="22"/>
          <w:lang w:val="lt-LT"/>
        </w:rPr>
        <w:t>Dilgčiojimo ar tirpimo pojūtis rankose ir pėdose.</w:t>
      </w:r>
    </w:p>
    <w:p w14:paraId="3FE0A919" w14:textId="77777777" w:rsidR="00C342D7" w:rsidRPr="002239BB" w:rsidRDefault="00C342D7" w:rsidP="002239BB">
      <w:pPr>
        <w:pStyle w:val="Akapitzlist1"/>
        <w:numPr>
          <w:ilvl w:val="0"/>
          <w:numId w:val="20"/>
        </w:numPr>
        <w:rPr>
          <w:lang w:val="lt-LT"/>
        </w:rPr>
      </w:pPr>
      <w:r w:rsidRPr="002239BB">
        <w:rPr>
          <w:sz w:val="22"/>
          <w:lang w:val="lt-LT"/>
        </w:rPr>
        <w:t>Odos problemos, įskaitant odos bėrimus kurie gali dengti didelę dalį kūno, bėrimas gumbeliais (dilgėlinė), niežulys, ir sausos odos plotai.</w:t>
      </w:r>
    </w:p>
    <w:p w14:paraId="28C4039E" w14:textId="77777777" w:rsidR="00C342D7" w:rsidRPr="002239BB" w:rsidRDefault="00C342D7" w:rsidP="002239BB">
      <w:pPr>
        <w:pStyle w:val="Akapitzlist1"/>
        <w:numPr>
          <w:ilvl w:val="0"/>
          <w:numId w:val="20"/>
        </w:numPr>
        <w:rPr>
          <w:lang w:val="lt-LT"/>
        </w:rPr>
      </w:pPr>
      <w:r w:rsidRPr="002239BB">
        <w:rPr>
          <w:sz w:val="22"/>
          <w:lang w:val="lt-LT"/>
        </w:rPr>
        <w:t>Širdies laidumo sutrikimas.</w:t>
      </w:r>
    </w:p>
    <w:p w14:paraId="02CB8E95" w14:textId="77777777" w:rsidR="00C342D7" w:rsidRPr="002239BB" w:rsidRDefault="00C342D7" w:rsidP="002239BB">
      <w:pPr>
        <w:pStyle w:val="Akapitzlist1"/>
        <w:numPr>
          <w:ilvl w:val="0"/>
          <w:numId w:val="20"/>
        </w:numPr>
        <w:rPr>
          <w:lang w:val="lt-LT"/>
        </w:rPr>
      </w:pPr>
      <w:r w:rsidRPr="002239BB">
        <w:rPr>
          <w:sz w:val="22"/>
          <w:lang w:val="lt-LT"/>
        </w:rPr>
        <w:t>Širdies problemos. Požymiai yra krūtinės skausmas ir dusulys (krūtinės angina).</w:t>
      </w:r>
    </w:p>
    <w:p w14:paraId="562996DC" w14:textId="77777777" w:rsidR="00C342D7" w:rsidRPr="002239BB" w:rsidRDefault="00C342D7" w:rsidP="002239BB">
      <w:pPr>
        <w:pStyle w:val="Akapitzlist1"/>
        <w:numPr>
          <w:ilvl w:val="0"/>
          <w:numId w:val="20"/>
        </w:numPr>
        <w:rPr>
          <w:lang w:val="lt-LT"/>
        </w:rPr>
      </w:pPr>
      <w:r w:rsidRPr="002239BB">
        <w:rPr>
          <w:sz w:val="22"/>
          <w:lang w:val="lt-LT"/>
        </w:rPr>
        <w:t>Plaukų slinkimas.</w:t>
      </w:r>
    </w:p>
    <w:p w14:paraId="148D60A0" w14:textId="77777777" w:rsidR="00C342D7" w:rsidRPr="002239BB" w:rsidRDefault="00C342D7" w:rsidP="002239BB">
      <w:pPr>
        <w:pStyle w:val="Akapitzlist1"/>
        <w:numPr>
          <w:ilvl w:val="0"/>
          <w:numId w:val="20"/>
        </w:numPr>
        <w:rPr>
          <w:lang w:val="lt-LT"/>
        </w:rPr>
      </w:pPr>
      <w:r w:rsidRPr="002239BB">
        <w:rPr>
          <w:sz w:val="22"/>
          <w:lang w:val="lt-LT"/>
        </w:rPr>
        <w:t>Erekcijos nebuvmas (erekcijos funkcijos sutrikimas).</w:t>
      </w:r>
    </w:p>
    <w:p w14:paraId="0EC0976B" w14:textId="77777777" w:rsidR="00C342D7" w:rsidRPr="002239BB" w:rsidRDefault="00C342D7" w:rsidP="00C342D7">
      <w:pPr>
        <w:spacing w:after="0" w:line="240" w:lineRule="auto"/>
        <w:rPr>
          <w:rFonts w:ascii="Times New Roman" w:hAnsi="Times New Roman"/>
          <w:lang w:val="lt-LT"/>
        </w:rPr>
      </w:pPr>
    </w:p>
    <w:p w14:paraId="0D7DADAE"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Retas</w:t>
      </w:r>
      <w:r w:rsidRPr="002239BB">
        <w:rPr>
          <w:rFonts w:ascii="Times New Roman" w:hAnsi="Times New Roman"/>
          <w:lang w:val="lt-LT"/>
        </w:rPr>
        <w:t xml:space="preserve"> (pasireiškia nuo 1 iki 10 iš 10 000 vartojusiųjų):</w:t>
      </w:r>
    </w:p>
    <w:p w14:paraId="297C9C77" w14:textId="77777777" w:rsidR="00C342D7" w:rsidRPr="002239BB" w:rsidRDefault="00C342D7" w:rsidP="002239BB">
      <w:pPr>
        <w:pStyle w:val="Akapitzlist1"/>
        <w:numPr>
          <w:ilvl w:val="0"/>
          <w:numId w:val="20"/>
        </w:numPr>
        <w:rPr>
          <w:lang w:val="lt-LT"/>
        </w:rPr>
      </w:pPr>
      <w:r w:rsidRPr="002239BB">
        <w:rPr>
          <w:sz w:val="22"/>
          <w:lang w:val="lt-LT"/>
        </w:rPr>
        <w:t>Sumažėjęs trombocitų kiekis kraujyje. Požymiai yra lengvai atsirandančios mėlynės ir kraujavimas iš nosies.</w:t>
      </w:r>
    </w:p>
    <w:p w14:paraId="2C8B5A2C" w14:textId="77777777" w:rsidR="00C342D7" w:rsidRPr="002239BB" w:rsidRDefault="00C342D7" w:rsidP="002239BB">
      <w:pPr>
        <w:pStyle w:val="Akapitzlist1"/>
        <w:numPr>
          <w:ilvl w:val="0"/>
          <w:numId w:val="20"/>
        </w:numPr>
        <w:rPr>
          <w:lang w:val="lt-LT"/>
        </w:rPr>
      </w:pPr>
      <w:r w:rsidRPr="002239BB">
        <w:rPr>
          <w:sz w:val="22"/>
          <w:lang w:val="lt-LT"/>
        </w:rPr>
        <w:t>Užgulusi nosis.</w:t>
      </w:r>
    </w:p>
    <w:p w14:paraId="790F14C2" w14:textId="77777777" w:rsidR="00C342D7" w:rsidRPr="002239BB" w:rsidRDefault="00C342D7" w:rsidP="00C342D7">
      <w:pPr>
        <w:spacing w:after="0" w:line="240" w:lineRule="auto"/>
        <w:rPr>
          <w:rFonts w:ascii="Times New Roman" w:hAnsi="Times New Roman"/>
          <w:b/>
          <w:lang w:val="lt-LT"/>
        </w:rPr>
      </w:pPr>
    </w:p>
    <w:p w14:paraId="529C615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b/>
          <w:lang w:val="lt-LT"/>
        </w:rPr>
        <w:t>Labai retas</w:t>
      </w:r>
      <w:r w:rsidRPr="002239BB">
        <w:rPr>
          <w:rFonts w:ascii="Times New Roman" w:hAnsi="Times New Roman"/>
          <w:lang w:val="lt-LT"/>
        </w:rPr>
        <w:t xml:space="preserve"> (pasireiškia mažiau nei 1 iš 10 000 vartojusiųjų):</w:t>
      </w:r>
    </w:p>
    <w:p w14:paraId="544E5098" w14:textId="77777777" w:rsidR="00C342D7" w:rsidRPr="002239BB" w:rsidRDefault="00C342D7" w:rsidP="002239BB">
      <w:pPr>
        <w:pStyle w:val="Akapitzlist1"/>
        <w:numPr>
          <w:ilvl w:val="0"/>
          <w:numId w:val="20"/>
        </w:numPr>
        <w:rPr>
          <w:lang w:val="lt-LT"/>
        </w:rPr>
      </w:pPr>
      <w:r w:rsidRPr="002239BB">
        <w:rPr>
          <w:sz w:val="22"/>
          <w:lang w:val="lt-LT"/>
        </w:rPr>
        <w:t>Sumažėjęs visų baltųjų kraujo kūnelių tipų kiekis kraujyje. Požymiai yra burnos, dantenų, gerklės ir plaučių infekcijos.</w:t>
      </w:r>
    </w:p>
    <w:p w14:paraId="5B76ADD6" w14:textId="77777777" w:rsidR="00C342D7" w:rsidRPr="002239BB" w:rsidRDefault="00C342D7" w:rsidP="002239BB">
      <w:pPr>
        <w:pStyle w:val="Akapitzlist1"/>
        <w:numPr>
          <w:ilvl w:val="0"/>
          <w:numId w:val="20"/>
        </w:numPr>
        <w:rPr>
          <w:lang w:val="lt-LT"/>
        </w:rPr>
      </w:pPr>
      <w:r w:rsidRPr="002239BB">
        <w:rPr>
          <w:sz w:val="22"/>
          <w:lang w:val="lt-LT"/>
        </w:rPr>
        <w:t>Alerginės (padidėjusio jautrumo) reakcijos. Požymiai gali būti sunkumas kvėpuoti ar ryti, kurį sukėlė staigus gerklės ar veido patinimas arba rankų, pėdų ir kulkšnių patinimas.</w:t>
      </w:r>
    </w:p>
    <w:p w14:paraId="72F7C3AE" w14:textId="77777777" w:rsidR="00C342D7" w:rsidRPr="002239BB" w:rsidRDefault="00C342D7" w:rsidP="002239BB">
      <w:pPr>
        <w:pStyle w:val="Akapitzlist1"/>
        <w:numPr>
          <w:ilvl w:val="0"/>
          <w:numId w:val="20"/>
        </w:numPr>
        <w:rPr>
          <w:lang w:val="lt-LT"/>
        </w:rPr>
      </w:pPr>
      <w:r w:rsidRPr="002239BB">
        <w:rPr>
          <w:sz w:val="22"/>
          <w:lang w:val="lt-LT"/>
        </w:rPr>
        <w:t>Burnos sausumas.</w:t>
      </w:r>
    </w:p>
    <w:p w14:paraId="261ADB5B" w14:textId="77777777" w:rsidR="00C342D7" w:rsidRPr="002239BB" w:rsidRDefault="00C342D7" w:rsidP="002239BB">
      <w:pPr>
        <w:pStyle w:val="Akapitzlist1"/>
        <w:numPr>
          <w:ilvl w:val="0"/>
          <w:numId w:val="20"/>
        </w:numPr>
        <w:rPr>
          <w:lang w:val="lt-LT"/>
        </w:rPr>
      </w:pPr>
      <w:r w:rsidRPr="002239BB">
        <w:rPr>
          <w:sz w:val="22"/>
          <w:lang w:val="lt-LT"/>
        </w:rPr>
        <w:t>Kepenų sutrikimai, atsispindintys kraujo tyrimuose.</w:t>
      </w:r>
    </w:p>
    <w:p w14:paraId="6F5DF052" w14:textId="77777777" w:rsidR="00C342D7" w:rsidRPr="002239BB" w:rsidRDefault="00C342D7" w:rsidP="002239BB">
      <w:pPr>
        <w:pStyle w:val="Akapitzlist1"/>
        <w:numPr>
          <w:ilvl w:val="0"/>
          <w:numId w:val="20"/>
        </w:numPr>
        <w:rPr>
          <w:lang w:val="lt-LT"/>
        </w:rPr>
      </w:pPr>
      <w:r w:rsidRPr="002239BB">
        <w:rPr>
          <w:sz w:val="22"/>
          <w:lang w:val="lt-LT"/>
        </w:rPr>
        <w:t>Kai kurioms moterims gali būti sunku kontroliuoti šlapimo pūslę šlapinantis (šlapimo nelaikymas). Tai paprastai praeina nutraukus gydymą.</w:t>
      </w:r>
    </w:p>
    <w:p w14:paraId="01D977D3" w14:textId="77777777" w:rsidR="00C342D7" w:rsidRPr="002239BB" w:rsidRDefault="00C342D7" w:rsidP="002239BB">
      <w:pPr>
        <w:pStyle w:val="Akapitzlist1"/>
        <w:numPr>
          <w:ilvl w:val="0"/>
          <w:numId w:val="20"/>
        </w:numPr>
        <w:rPr>
          <w:lang w:val="lt-LT"/>
        </w:rPr>
      </w:pPr>
      <w:r w:rsidRPr="002239BB">
        <w:rPr>
          <w:sz w:val="22"/>
          <w:lang w:val="lt-LT"/>
        </w:rPr>
        <w:t>Impotencija.</w:t>
      </w:r>
    </w:p>
    <w:p w14:paraId="0ED67AD9" w14:textId="77777777" w:rsidR="00C342D7" w:rsidRPr="002239BB" w:rsidRDefault="00C342D7" w:rsidP="002239BB">
      <w:pPr>
        <w:pStyle w:val="Akapitzlist1"/>
        <w:numPr>
          <w:ilvl w:val="0"/>
          <w:numId w:val="20"/>
        </w:numPr>
        <w:rPr>
          <w:lang w:val="lt-LT"/>
        </w:rPr>
      </w:pPr>
      <w:r w:rsidRPr="002239BB">
        <w:rPr>
          <w:sz w:val="22"/>
          <w:lang w:val="lt-LT"/>
        </w:rPr>
        <w:t>Odos bėrimas ar paraudimas, kuris gali išsivystyti į gyvybei pavojingas odos reakcijas, įskaitant išplitusį bėrimą su pūslėmis ir besilupančia oda, ypač aplink burną, nosį, akis ir lytinius organus (Stivenso-Džonsono sindromas, toksinė epidermio nekrolizė, daugiaformė eritema).</w:t>
      </w:r>
    </w:p>
    <w:p w14:paraId="55339C38" w14:textId="77777777" w:rsidR="00C342D7" w:rsidRPr="002239BB" w:rsidRDefault="00C342D7" w:rsidP="00C342D7">
      <w:pPr>
        <w:spacing w:after="0" w:line="240" w:lineRule="auto"/>
        <w:rPr>
          <w:rFonts w:ascii="Times New Roman" w:hAnsi="Times New Roman"/>
          <w:lang w:val="lt-LT"/>
        </w:rPr>
      </w:pPr>
    </w:p>
    <w:p w14:paraId="37FCE277"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Avedol gali sukelti diabeto simptomų pasireiškimą pacientams kurie serga labai švelnia diabeto forma, vadinama „slaptasis diabetas“.</w:t>
      </w:r>
    </w:p>
    <w:p w14:paraId="7B88CC10" w14:textId="77777777" w:rsidR="00C342D7" w:rsidRPr="002239BB" w:rsidRDefault="00C342D7" w:rsidP="00C342D7">
      <w:pPr>
        <w:spacing w:after="0" w:line="240" w:lineRule="auto"/>
        <w:rPr>
          <w:rFonts w:ascii="Times New Roman" w:hAnsi="Times New Roman"/>
          <w:lang w:val="lt-LT"/>
        </w:rPr>
      </w:pPr>
    </w:p>
    <w:p w14:paraId="4A09840A"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Pranešimas apie šalutinį poveikį</w:t>
      </w:r>
    </w:p>
    <w:p w14:paraId="6A1B41C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32B780CE" w14:textId="77777777" w:rsidR="00C342D7" w:rsidRPr="002239BB" w:rsidRDefault="00C342D7" w:rsidP="00C342D7">
      <w:pPr>
        <w:spacing w:after="0" w:line="240" w:lineRule="auto"/>
        <w:rPr>
          <w:rFonts w:ascii="Times New Roman" w:hAnsi="Times New Roman"/>
          <w:lang w:val="lt-LT"/>
        </w:rPr>
      </w:pPr>
    </w:p>
    <w:p w14:paraId="44D52EEF" w14:textId="77777777" w:rsidR="00C342D7" w:rsidRPr="002239BB" w:rsidRDefault="00C342D7" w:rsidP="00C342D7">
      <w:pPr>
        <w:spacing w:after="0" w:line="240" w:lineRule="auto"/>
        <w:rPr>
          <w:rFonts w:ascii="Times New Roman" w:hAnsi="Times New Roman"/>
          <w:lang w:val="lt-LT"/>
        </w:rPr>
      </w:pPr>
    </w:p>
    <w:p w14:paraId="41766755" w14:textId="77777777" w:rsidR="00C342D7" w:rsidRPr="002239BB" w:rsidRDefault="00C342D7" w:rsidP="00C342D7">
      <w:pPr>
        <w:spacing w:after="0" w:line="240" w:lineRule="auto"/>
        <w:ind w:left="540" w:hanging="540"/>
        <w:rPr>
          <w:rFonts w:ascii="Times New Roman" w:hAnsi="Times New Roman"/>
          <w:b/>
          <w:lang w:val="lt-LT"/>
        </w:rPr>
      </w:pPr>
      <w:bookmarkStart w:id="29" w:name="_Toc129243143"/>
      <w:bookmarkStart w:id="30" w:name="_Toc129243268"/>
      <w:r w:rsidRPr="002239BB">
        <w:rPr>
          <w:rFonts w:ascii="Times New Roman" w:hAnsi="Times New Roman"/>
          <w:b/>
          <w:lang w:val="lt-LT"/>
        </w:rPr>
        <w:t>5.</w:t>
      </w:r>
      <w:r w:rsidRPr="002239BB">
        <w:rPr>
          <w:rFonts w:ascii="Times New Roman" w:hAnsi="Times New Roman"/>
          <w:b/>
          <w:lang w:val="lt-LT"/>
        </w:rPr>
        <w:tab/>
      </w:r>
      <w:bookmarkEnd w:id="29"/>
      <w:bookmarkEnd w:id="30"/>
      <w:r w:rsidRPr="002239BB">
        <w:rPr>
          <w:rFonts w:ascii="Times New Roman" w:hAnsi="Times New Roman"/>
          <w:b/>
          <w:lang w:val="lt-LT"/>
        </w:rPr>
        <w:t>Kaip laikyti Avedol</w:t>
      </w:r>
    </w:p>
    <w:p w14:paraId="7666FFEB" w14:textId="77777777" w:rsidR="00C342D7" w:rsidRPr="002239BB" w:rsidRDefault="00C342D7" w:rsidP="00C342D7">
      <w:pPr>
        <w:spacing w:after="0" w:line="240" w:lineRule="auto"/>
        <w:rPr>
          <w:rFonts w:ascii="Times New Roman" w:hAnsi="Times New Roman"/>
          <w:lang w:val="lt-LT"/>
        </w:rPr>
      </w:pPr>
    </w:p>
    <w:p w14:paraId="6874C49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Šį vaistą laikykite vaikams nepastebimoje ir nepasiekiamoje vietoje.</w:t>
      </w:r>
    </w:p>
    <w:p w14:paraId="62A7D11D" w14:textId="77777777" w:rsidR="00C342D7" w:rsidRPr="002239BB" w:rsidRDefault="00C342D7" w:rsidP="00C342D7">
      <w:pPr>
        <w:spacing w:after="0" w:line="240" w:lineRule="auto"/>
        <w:rPr>
          <w:rFonts w:ascii="Times New Roman" w:hAnsi="Times New Roman"/>
          <w:lang w:val="lt-LT"/>
        </w:rPr>
      </w:pPr>
    </w:p>
    <w:p w14:paraId="5B0E3F11"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lastRenderedPageBreak/>
        <w:t>Ant etiketės po „EXP“ nurodytam tinkamumo laikui pasibaigus, šio vaisto vartoti negalima. Vaistas tinkamas vartoti iki paskutinės nurodyto mėnesio dienos.</w:t>
      </w:r>
    </w:p>
    <w:p w14:paraId="4C9660D7" w14:textId="77777777" w:rsidR="00C342D7" w:rsidRPr="002239BB" w:rsidRDefault="00C342D7" w:rsidP="00C342D7">
      <w:pPr>
        <w:spacing w:after="0" w:line="240" w:lineRule="auto"/>
        <w:rPr>
          <w:rFonts w:ascii="Times New Roman" w:hAnsi="Times New Roman"/>
          <w:lang w:val="lt-LT"/>
        </w:rPr>
      </w:pPr>
    </w:p>
    <w:p w14:paraId="400E0700"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Lizdinės plokštelės: Laikyti ne aukštesnėje kaip 30 </w:t>
      </w:r>
      <w:r w:rsidRPr="002239BB">
        <w:rPr>
          <w:rFonts w:ascii="Times New Roman" w:hAnsi="Times New Roman"/>
          <w:lang w:val="lt-LT"/>
        </w:rPr>
        <w:sym w:font="Symbol" w:char="F0B0"/>
      </w:r>
      <w:r w:rsidRPr="002239BB">
        <w:rPr>
          <w:rFonts w:ascii="Times New Roman" w:hAnsi="Times New Roman"/>
          <w:lang w:val="lt-LT"/>
        </w:rPr>
        <w:t>C temperatūroje.</w:t>
      </w:r>
    </w:p>
    <w:p w14:paraId="752F5E3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DTPE buteliukai: Laikyti ne aukštesnėje kaip 25 </w:t>
      </w:r>
      <w:r w:rsidRPr="002239BB">
        <w:rPr>
          <w:rFonts w:ascii="Times New Roman" w:hAnsi="Times New Roman"/>
          <w:lang w:val="lt-LT"/>
        </w:rPr>
        <w:sym w:font="Symbol" w:char="F0B0"/>
      </w:r>
      <w:r w:rsidRPr="002239BB">
        <w:rPr>
          <w:rFonts w:ascii="Times New Roman" w:hAnsi="Times New Roman"/>
          <w:lang w:val="lt-LT"/>
        </w:rPr>
        <w:t>C temperatūroje.</w:t>
      </w:r>
    </w:p>
    <w:p w14:paraId="353F692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Laikyti gamintojo pakuotėje, kad preparatas būtų apsaugotas nuo šviesos.</w:t>
      </w:r>
    </w:p>
    <w:p w14:paraId="5CB20E74" w14:textId="77777777" w:rsidR="00C342D7" w:rsidRPr="002239BB" w:rsidRDefault="00C342D7" w:rsidP="00C342D7">
      <w:pPr>
        <w:spacing w:after="0" w:line="240" w:lineRule="auto"/>
        <w:rPr>
          <w:rFonts w:ascii="Times New Roman" w:hAnsi="Times New Roman"/>
          <w:i/>
          <w:lang w:val="lt-LT"/>
        </w:rPr>
      </w:pPr>
    </w:p>
    <w:p w14:paraId="35E159B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Vaistų negalima išmesti į kanalizaciją arba su buitinėmis atliekomis. Kaip išmesti nereikalingus vaistus, klauskite vaistininko. Šios priemonės padės apsaugoti aplinką.</w:t>
      </w:r>
    </w:p>
    <w:p w14:paraId="213AEE89" w14:textId="77777777" w:rsidR="00C342D7" w:rsidRPr="002239BB" w:rsidRDefault="00C342D7" w:rsidP="00C342D7">
      <w:pPr>
        <w:spacing w:after="0" w:line="240" w:lineRule="auto"/>
        <w:rPr>
          <w:rFonts w:ascii="Times New Roman" w:hAnsi="Times New Roman"/>
          <w:lang w:val="lt-LT"/>
        </w:rPr>
      </w:pPr>
    </w:p>
    <w:p w14:paraId="6CDDD4AF" w14:textId="77777777" w:rsidR="00C342D7" w:rsidRPr="002239BB" w:rsidRDefault="00C342D7" w:rsidP="00C342D7">
      <w:pPr>
        <w:spacing w:after="0" w:line="240" w:lineRule="auto"/>
        <w:rPr>
          <w:rFonts w:ascii="Times New Roman" w:hAnsi="Times New Roman"/>
          <w:lang w:val="lt-LT"/>
        </w:rPr>
      </w:pPr>
    </w:p>
    <w:p w14:paraId="15353264" w14:textId="77777777" w:rsidR="00C342D7" w:rsidRPr="002239BB" w:rsidRDefault="00C342D7" w:rsidP="00C342D7">
      <w:pPr>
        <w:spacing w:after="0" w:line="240" w:lineRule="auto"/>
        <w:ind w:left="540" w:hanging="540"/>
        <w:rPr>
          <w:rFonts w:ascii="Times New Roman" w:hAnsi="Times New Roman"/>
          <w:b/>
          <w:lang w:val="lt-LT"/>
        </w:rPr>
      </w:pPr>
      <w:bookmarkStart w:id="31" w:name="_Toc129243144"/>
      <w:bookmarkStart w:id="32" w:name="_Toc129243269"/>
      <w:r w:rsidRPr="002239BB">
        <w:rPr>
          <w:rFonts w:ascii="Times New Roman" w:hAnsi="Times New Roman"/>
          <w:b/>
          <w:lang w:val="lt-LT"/>
        </w:rPr>
        <w:t>6.</w:t>
      </w:r>
      <w:r w:rsidRPr="002239BB">
        <w:rPr>
          <w:rFonts w:ascii="Times New Roman" w:hAnsi="Times New Roman"/>
          <w:b/>
          <w:lang w:val="lt-LT"/>
        </w:rPr>
        <w:tab/>
      </w:r>
      <w:bookmarkEnd w:id="31"/>
      <w:bookmarkEnd w:id="32"/>
      <w:r w:rsidRPr="002239BB">
        <w:rPr>
          <w:rFonts w:ascii="Times New Roman" w:hAnsi="Times New Roman"/>
          <w:b/>
          <w:lang w:val="lt-LT"/>
        </w:rPr>
        <w:t>Pakuotės turinys ir kita informacija</w:t>
      </w:r>
    </w:p>
    <w:p w14:paraId="34DAE0B3" w14:textId="77777777" w:rsidR="00C342D7" w:rsidRPr="002239BB" w:rsidRDefault="00C342D7" w:rsidP="00C342D7">
      <w:pPr>
        <w:spacing w:after="0" w:line="240" w:lineRule="auto"/>
        <w:rPr>
          <w:rFonts w:ascii="Times New Roman" w:hAnsi="Times New Roman"/>
          <w:lang w:val="lt-LT"/>
        </w:rPr>
      </w:pPr>
    </w:p>
    <w:p w14:paraId="4BEAF99C"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Avedol sudėtis</w:t>
      </w:r>
    </w:p>
    <w:p w14:paraId="1076B38F"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Veiklioji medžiaga yra karvedilolis.</w:t>
      </w:r>
    </w:p>
    <w:p w14:paraId="34D33F47" w14:textId="77777777" w:rsidR="00C342D7" w:rsidRPr="002239BB" w:rsidRDefault="00C342D7" w:rsidP="00C342D7">
      <w:pPr>
        <w:spacing w:after="0" w:line="240" w:lineRule="auto"/>
        <w:ind w:left="540"/>
        <w:rPr>
          <w:rFonts w:ascii="Times New Roman" w:hAnsi="Times New Roman"/>
          <w:lang w:val="lt-LT"/>
        </w:rPr>
      </w:pPr>
      <w:r w:rsidRPr="002239BB">
        <w:rPr>
          <w:rFonts w:ascii="Times New Roman" w:hAnsi="Times New Roman"/>
          <w:lang w:val="lt-LT"/>
        </w:rPr>
        <w:t>Vienoje tabletėje yra 6,25 mg, 12,5 mg ar 25 mg karvedilolio.</w:t>
      </w:r>
    </w:p>
    <w:p w14:paraId="272F67D4" w14:textId="77777777" w:rsidR="00C342D7" w:rsidRPr="002239BB" w:rsidRDefault="00C342D7" w:rsidP="00C342D7">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Pagalbinės medžiagos yra: </w:t>
      </w:r>
    </w:p>
    <w:p w14:paraId="60AEEC1B" w14:textId="77777777" w:rsidR="00C342D7" w:rsidRPr="002239BB" w:rsidRDefault="00C342D7" w:rsidP="00C342D7">
      <w:pPr>
        <w:spacing w:after="0" w:line="240" w:lineRule="auto"/>
        <w:ind w:left="1134" w:hanging="540"/>
        <w:rPr>
          <w:rFonts w:ascii="Times New Roman" w:hAnsi="Times New Roman"/>
          <w:lang w:val="lt-LT"/>
        </w:rPr>
      </w:pPr>
      <w:r w:rsidRPr="002239BB">
        <w:rPr>
          <w:rFonts w:ascii="Times New Roman" w:hAnsi="Times New Roman"/>
          <w:lang w:val="lt-LT"/>
        </w:rPr>
        <w:t>Tabletės šerdis:</w:t>
      </w:r>
    </w:p>
    <w:p w14:paraId="31A4BB93"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mikrokristalinė celiuliozė</w:t>
      </w:r>
    </w:p>
    <w:p w14:paraId="17BCC23C"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laktozė monohidratas</w:t>
      </w:r>
    </w:p>
    <w:p w14:paraId="3F742461"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krospovidonas CL</w:t>
      </w:r>
    </w:p>
    <w:p w14:paraId="65A479FF"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povidonas K30</w:t>
      </w:r>
    </w:p>
    <w:p w14:paraId="71E926E4"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bevandenis koloidinis silicio dioksidas</w:t>
      </w:r>
    </w:p>
    <w:p w14:paraId="1885F151"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magnio stearatas</w:t>
      </w:r>
    </w:p>
    <w:p w14:paraId="658766E6"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Tabletės plėvelė:</w:t>
      </w:r>
    </w:p>
    <w:p w14:paraId="1683616B"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hipromeliozė</w:t>
      </w:r>
    </w:p>
    <w:p w14:paraId="493D13DF"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titano dioksidas (E 171)</w:t>
      </w:r>
    </w:p>
    <w:p w14:paraId="47302F39"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trietilo citratas</w:t>
      </w:r>
    </w:p>
    <w:p w14:paraId="1E90760D"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makrogolis 8000</w:t>
      </w:r>
    </w:p>
    <w:p w14:paraId="270D8A1F" w14:textId="77777777" w:rsidR="00C342D7" w:rsidRPr="002239BB" w:rsidRDefault="00C342D7" w:rsidP="00C342D7">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polidekstrozė (E 1200)</w:t>
      </w:r>
    </w:p>
    <w:p w14:paraId="4D787FFB" w14:textId="77777777" w:rsidR="00C342D7" w:rsidRPr="002239BB" w:rsidRDefault="00C342D7" w:rsidP="00C342D7">
      <w:pPr>
        <w:spacing w:after="0" w:line="240" w:lineRule="auto"/>
        <w:ind w:left="540" w:hanging="540"/>
        <w:rPr>
          <w:rFonts w:ascii="Times New Roman" w:hAnsi="Times New Roman"/>
          <w:lang w:val="lt-LT"/>
        </w:rPr>
      </w:pPr>
    </w:p>
    <w:p w14:paraId="22D2AD48"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Avedol išvaizda ir kiekis pakuotėje</w:t>
      </w:r>
    </w:p>
    <w:p w14:paraId="074E689E" w14:textId="77777777" w:rsidR="00C342D7" w:rsidRPr="002239BB" w:rsidRDefault="00C342D7" w:rsidP="00C342D7">
      <w:pPr>
        <w:spacing w:after="0" w:line="240" w:lineRule="auto"/>
        <w:rPr>
          <w:rFonts w:ascii="Times New Roman" w:hAnsi="Times New Roman"/>
          <w:lang w:val="lt-LT"/>
        </w:rPr>
      </w:pPr>
    </w:p>
    <w:p w14:paraId="6610377C"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6,25 mg plėvele dengtos tabletės yra baltos, ovalo formos, abiejose tablečių pusėse yra vagelės, vienoje pusėje – užrašas ,,6,25“.</w:t>
      </w:r>
    </w:p>
    <w:p w14:paraId="172D71D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12,5 mg plėvele dengtos tabletės yra baltos, ovalo formos, abiejose tablečių pusėse yra vagelės, vienoje pusėje – užrašas ,,12,5“.</w:t>
      </w:r>
    </w:p>
    <w:p w14:paraId="4574AD6E"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25 mg plėvele dengtos tabletės yra baltos, ovalo formos, abiejose tablečių pusėse yra vagelės, vienoje pusėje – užrašas ,,25“.</w:t>
      </w:r>
    </w:p>
    <w:p w14:paraId="282E1F84" w14:textId="77777777" w:rsidR="00C342D7" w:rsidRPr="002239BB" w:rsidRDefault="00C342D7" w:rsidP="00C342D7">
      <w:pPr>
        <w:spacing w:after="0" w:line="240" w:lineRule="auto"/>
        <w:rPr>
          <w:rFonts w:ascii="Times New Roman" w:hAnsi="Times New Roman"/>
          <w:lang w:val="lt-LT"/>
        </w:rPr>
      </w:pPr>
    </w:p>
    <w:p w14:paraId="0C7BDA8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6,25 mg, 12,5 mg ir 25 mg tabletes galima padalyti į lygias dozes.</w:t>
      </w:r>
    </w:p>
    <w:p w14:paraId="067B4324" w14:textId="77777777" w:rsidR="00C342D7" w:rsidRPr="002239BB" w:rsidRDefault="00C342D7" w:rsidP="00C342D7">
      <w:pPr>
        <w:spacing w:after="0" w:line="240" w:lineRule="auto"/>
        <w:rPr>
          <w:rFonts w:ascii="Times New Roman" w:hAnsi="Times New Roman"/>
          <w:lang w:val="lt-LT"/>
        </w:rPr>
      </w:pPr>
    </w:p>
    <w:p w14:paraId="41CB643D"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Pakuotėse yra 30 ar 60 plėvele dengtų tablečių.</w:t>
      </w:r>
    </w:p>
    <w:p w14:paraId="32D15FCA" w14:textId="77777777" w:rsidR="00C342D7" w:rsidRPr="002239BB" w:rsidRDefault="00C342D7" w:rsidP="00C342D7">
      <w:pPr>
        <w:spacing w:after="0" w:line="240" w:lineRule="auto"/>
        <w:rPr>
          <w:rFonts w:ascii="Times New Roman" w:hAnsi="Times New Roman"/>
          <w:u w:val="single"/>
          <w:lang w:val="lt-LT"/>
        </w:rPr>
      </w:pPr>
    </w:p>
    <w:p w14:paraId="255483E1" w14:textId="77777777" w:rsidR="00C342D7" w:rsidRPr="002239BB" w:rsidRDefault="00C342D7" w:rsidP="00C342D7">
      <w:pPr>
        <w:spacing w:after="0" w:line="240" w:lineRule="auto"/>
        <w:rPr>
          <w:rFonts w:ascii="Times New Roman" w:hAnsi="Times New Roman"/>
          <w:b/>
          <w:lang w:val="lt-LT"/>
        </w:rPr>
      </w:pPr>
      <w:r w:rsidRPr="002239BB">
        <w:rPr>
          <w:rFonts w:ascii="Times New Roman" w:hAnsi="Times New Roman"/>
          <w:b/>
          <w:lang w:val="lt-LT"/>
        </w:rPr>
        <w:t>Rinkodaros teisės turėtojas ir gamintojas</w:t>
      </w:r>
    </w:p>
    <w:p w14:paraId="58D10C98"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Pharmaceutical Works POLPHARMA SA</w:t>
      </w:r>
    </w:p>
    <w:p w14:paraId="66DCF5C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19, Pelplińska Street</w:t>
      </w:r>
    </w:p>
    <w:p w14:paraId="45CE26AA"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83-200 Starogard Gdański</w:t>
      </w:r>
    </w:p>
    <w:p w14:paraId="10AE3143"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Lenkija</w:t>
      </w:r>
    </w:p>
    <w:p w14:paraId="05A4813B" w14:textId="77777777" w:rsidR="00C342D7" w:rsidRPr="002239BB" w:rsidRDefault="00C342D7" w:rsidP="00C342D7">
      <w:pPr>
        <w:spacing w:after="0" w:line="240" w:lineRule="auto"/>
        <w:rPr>
          <w:rFonts w:ascii="Times New Roman" w:hAnsi="Times New Roman"/>
          <w:lang w:val="lt-LT"/>
        </w:rPr>
      </w:pPr>
    </w:p>
    <w:p w14:paraId="495D21E9"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Jeigu apie šį vaistą norite sužinoti daugiau, kreipkitės į vietinį rinkodaros teisės turėtojo atstovą:</w:t>
      </w:r>
    </w:p>
    <w:tbl>
      <w:tblPr>
        <w:tblW w:w="4678" w:type="dxa"/>
        <w:tblInd w:w="-34" w:type="dxa"/>
        <w:tblLayout w:type="fixed"/>
        <w:tblLook w:val="0000" w:firstRow="0" w:lastRow="0" w:firstColumn="0" w:lastColumn="0" w:noHBand="0" w:noVBand="0"/>
      </w:tblPr>
      <w:tblGrid>
        <w:gridCol w:w="4678"/>
      </w:tblGrid>
      <w:tr w:rsidR="00C342D7" w:rsidRPr="00C342D7" w14:paraId="69DAC708" w14:textId="77777777" w:rsidTr="00051BDD">
        <w:tc>
          <w:tcPr>
            <w:tcW w:w="4678" w:type="dxa"/>
          </w:tcPr>
          <w:p w14:paraId="0A89B7B2"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Farm. įm. „Polpharma“ atstovybė</w:t>
            </w:r>
          </w:p>
          <w:p w14:paraId="6058D405"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E. Ožeškienės g. 18A</w:t>
            </w:r>
          </w:p>
          <w:p w14:paraId="4ACAB209" w14:textId="77777777" w:rsidR="00C342D7" w:rsidRPr="002239BB" w:rsidRDefault="00C342D7" w:rsidP="00C342D7">
            <w:pPr>
              <w:spacing w:after="0" w:line="240" w:lineRule="auto"/>
              <w:rPr>
                <w:rFonts w:ascii="Times New Roman" w:hAnsi="Times New Roman"/>
              </w:rPr>
            </w:pPr>
            <w:r w:rsidRPr="002239BB">
              <w:rPr>
                <w:rFonts w:ascii="Times New Roman" w:hAnsi="Times New Roman"/>
              </w:rPr>
              <w:t xml:space="preserve">LT-44254 Kaunas </w:t>
            </w:r>
          </w:p>
          <w:p w14:paraId="5D1CE486" w14:textId="77777777" w:rsidR="00C342D7" w:rsidRPr="002239BB" w:rsidRDefault="00C342D7" w:rsidP="00C342D7">
            <w:pPr>
              <w:spacing w:after="0" w:line="240" w:lineRule="auto"/>
              <w:rPr>
                <w:rFonts w:ascii="Times New Roman" w:hAnsi="Times New Roman"/>
              </w:rPr>
            </w:pPr>
            <w:r w:rsidRPr="002239BB">
              <w:rPr>
                <w:rFonts w:ascii="Times New Roman" w:hAnsi="Times New Roman"/>
              </w:rPr>
              <w:t>Tel. + 370 37 32 51 31</w:t>
            </w:r>
          </w:p>
          <w:p w14:paraId="3877E00B" w14:textId="77777777" w:rsidR="00C342D7" w:rsidRPr="002239BB" w:rsidRDefault="00C342D7" w:rsidP="00C342D7">
            <w:pPr>
              <w:spacing w:after="0" w:line="240" w:lineRule="auto"/>
              <w:rPr>
                <w:rFonts w:ascii="Times New Roman" w:hAnsi="Times New Roman"/>
                <w:lang w:val="lt-LT"/>
              </w:rPr>
            </w:pPr>
          </w:p>
        </w:tc>
      </w:tr>
    </w:tbl>
    <w:p w14:paraId="238E6017" w14:textId="77777777" w:rsidR="00C342D7" w:rsidRPr="002239BB" w:rsidRDefault="00C342D7" w:rsidP="00C342D7">
      <w:pPr>
        <w:spacing w:after="0" w:line="240" w:lineRule="auto"/>
        <w:rPr>
          <w:rFonts w:ascii="Times New Roman" w:hAnsi="Times New Roman"/>
          <w:lang w:val="lt-LT"/>
        </w:rPr>
      </w:pPr>
    </w:p>
    <w:p w14:paraId="280917AA" w14:textId="27EB49DC" w:rsidR="00C342D7" w:rsidRPr="002239BB" w:rsidRDefault="00C342D7" w:rsidP="00C342D7">
      <w:pPr>
        <w:spacing w:after="0" w:line="240" w:lineRule="auto"/>
        <w:rPr>
          <w:rFonts w:ascii="Times New Roman" w:hAnsi="Times New Roman"/>
          <w:lang w:val="lt-LT"/>
        </w:rPr>
      </w:pPr>
      <w:r w:rsidRPr="002239BB">
        <w:rPr>
          <w:rFonts w:ascii="Times New Roman" w:hAnsi="Times New Roman"/>
          <w:b/>
          <w:lang w:val="lt-LT"/>
        </w:rPr>
        <w:lastRenderedPageBreak/>
        <w:t xml:space="preserve">Šis pakuotės lapelis paskutinį kartą peržiūrėtas </w:t>
      </w:r>
      <w:r w:rsidR="00AD0D1F" w:rsidRPr="002239BB">
        <w:rPr>
          <w:rFonts w:ascii="Times New Roman" w:hAnsi="Times New Roman" w:cs="Times New Roman"/>
          <w:b/>
          <w:lang w:val="lt-LT"/>
        </w:rPr>
        <w:t>2019-02-19</w:t>
      </w:r>
    </w:p>
    <w:p w14:paraId="7FDDAF45" w14:textId="77777777" w:rsidR="00C342D7" w:rsidRPr="002239BB" w:rsidRDefault="00C342D7" w:rsidP="00C342D7">
      <w:pPr>
        <w:spacing w:after="0" w:line="240" w:lineRule="auto"/>
        <w:rPr>
          <w:rFonts w:ascii="Times New Roman" w:hAnsi="Times New Roman"/>
          <w:lang w:val="lt-LT"/>
        </w:rPr>
      </w:pPr>
    </w:p>
    <w:p w14:paraId="7699D416" w14:textId="77777777" w:rsidR="00C342D7" w:rsidRPr="002239BB" w:rsidRDefault="00C342D7" w:rsidP="00C342D7">
      <w:pPr>
        <w:spacing w:after="0" w:line="240" w:lineRule="auto"/>
        <w:rPr>
          <w:rFonts w:ascii="Times New Roman" w:hAnsi="Times New Roman"/>
          <w:lang w:val="lt-LT"/>
        </w:rPr>
      </w:pPr>
      <w:r w:rsidRPr="002239BB">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3" w:history="1">
        <w:r w:rsidRPr="002239BB">
          <w:rPr>
            <w:rStyle w:val="Hipersaitas"/>
            <w:lang w:val="lt-LT"/>
          </w:rPr>
          <w:t>http://www.vvkt.lt/</w:t>
        </w:r>
      </w:hyperlink>
      <w:r w:rsidRPr="002239BB">
        <w:rPr>
          <w:rFonts w:ascii="Times New Roman" w:hAnsi="Times New Roman"/>
          <w:lang w:val="lt-LT"/>
        </w:rPr>
        <w:t>.</w:t>
      </w:r>
      <w:r w:rsidRPr="002239BB" w:rsidDel="00A840E6">
        <w:rPr>
          <w:rFonts w:ascii="Times New Roman" w:hAnsi="Times New Roman"/>
          <w:color w:val="0000FF"/>
          <w:lang w:val="lt-LT"/>
        </w:rPr>
        <w:t xml:space="preserve"> </w:t>
      </w:r>
    </w:p>
    <w:p w14:paraId="066A5119" w14:textId="77777777" w:rsidR="00C342D7" w:rsidRPr="002239BB" w:rsidRDefault="00C342D7" w:rsidP="00C342D7">
      <w:pPr>
        <w:spacing w:after="0" w:line="240" w:lineRule="auto"/>
        <w:rPr>
          <w:rFonts w:ascii="Times New Roman" w:hAnsi="Times New Roman"/>
          <w:lang w:val="lt-LT"/>
        </w:rPr>
      </w:pPr>
    </w:p>
    <w:p w14:paraId="37B5DE5C" w14:textId="77777777" w:rsidR="00C342D7" w:rsidRPr="002239BB" w:rsidRDefault="00C342D7" w:rsidP="00C342D7">
      <w:pPr>
        <w:spacing w:after="0" w:line="240" w:lineRule="auto"/>
        <w:rPr>
          <w:rFonts w:ascii="Times New Roman" w:hAnsi="Times New Roman"/>
          <w:lang w:val="lt-LT"/>
        </w:rPr>
      </w:pPr>
    </w:p>
    <w:p w14:paraId="572044B0" w14:textId="77777777" w:rsidR="00C342D7" w:rsidRPr="002239BB" w:rsidRDefault="00C342D7" w:rsidP="00C342D7">
      <w:pPr>
        <w:spacing w:after="0" w:line="240" w:lineRule="auto"/>
        <w:rPr>
          <w:rFonts w:ascii="Times New Roman" w:hAnsi="Times New Roman"/>
          <w:lang w:val="lt-LT"/>
        </w:rPr>
      </w:pPr>
    </w:p>
    <w:p w14:paraId="0BF808E7" w14:textId="77777777" w:rsidR="00B76A1D" w:rsidRPr="002239BB" w:rsidRDefault="00B76A1D" w:rsidP="002239BB">
      <w:pPr>
        <w:spacing w:after="0" w:line="240" w:lineRule="auto"/>
        <w:rPr>
          <w:rFonts w:ascii="Times New Roman" w:hAnsi="Times New Roman"/>
          <w:lang w:val="lt-LT"/>
        </w:rPr>
      </w:pPr>
    </w:p>
    <w:sectPr w:rsidR="00B76A1D" w:rsidRPr="002239BB" w:rsidSect="002239BB">
      <w:footerReference w:type="even" r:id="rId14"/>
      <w:footerReference w:type="default" r:id="rId15"/>
      <w:pgSz w:w="11907" w:h="16840" w:code="9"/>
      <w:pgMar w:top="1134" w:right="1418" w:bottom="1134" w:left="1418" w:header="737" w:footer="73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2DB9D" w14:textId="77777777" w:rsidR="00B403C0" w:rsidRDefault="00B403C0" w:rsidP="00C342D7">
      <w:pPr>
        <w:spacing w:after="0" w:line="240" w:lineRule="auto"/>
      </w:pPr>
      <w:r>
        <w:separator/>
      </w:r>
    </w:p>
  </w:endnote>
  <w:endnote w:type="continuationSeparator" w:id="0">
    <w:p w14:paraId="4C31A91D" w14:textId="77777777" w:rsidR="00B403C0" w:rsidRDefault="00B403C0" w:rsidP="00C342D7">
      <w:pPr>
        <w:spacing w:after="0" w:line="240" w:lineRule="auto"/>
      </w:pPr>
      <w:r>
        <w:continuationSeparator/>
      </w:r>
    </w:p>
  </w:endnote>
  <w:endnote w:type="continuationNotice" w:id="1">
    <w:p w14:paraId="56C23E5F" w14:textId="77777777" w:rsidR="00B403C0" w:rsidRDefault="00B40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4E26" w14:textId="77777777" w:rsidR="007525CC" w:rsidRDefault="00C342D7" w:rsidP="00A2350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39BB">
      <w:rPr>
        <w:rStyle w:val="Puslapionumeris"/>
        <w:noProof/>
      </w:rPr>
      <w:t>39</w:t>
    </w:r>
    <w:r>
      <w:rPr>
        <w:rStyle w:val="Puslapionumeris"/>
      </w:rPr>
      <w:fldChar w:fldCharType="end"/>
    </w:r>
  </w:p>
  <w:p w14:paraId="0014E58B" w14:textId="77777777" w:rsidR="007525CC" w:rsidRDefault="00554AD1" w:rsidP="00A235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717631"/>
      <w:docPartObj>
        <w:docPartGallery w:val="Page Numbers (Bottom of Page)"/>
        <w:docPartUnique/>
      </w:docPartObj>
    </w:sdtPr>
    <w:sdtEndPr>
      <w:rPr>
        <w:sz w:val="22"/>
        <w:szCs w:val="22"/>
      </w:rPr>
    </w:sdtEndPr>
    <w:sdtContent>
      <w:p w14:paraId="4A390ABD" w14:textId="41BD99E8" w:rsidR="007525CC" w:rsidRPr="002239BB" w:rsidRDefault="00C342D7" w:rsidP="002239BB">
        <w:pPr>
          <w:pStyle w:val="Porat"/>
          <w:jc w:val="right"/>
          <w:rPr>
            <w:sz w:val="22"/>
          </w:rPr>
        </w:pPr>
        <w:r w:rsidRPr="00C342D7">
          <w:rPr>
            <w:sz w:val="22"/>
            <w:szCs w:val="22"/>
          </w:rPr>
          <w:fldChar w:fldCharType="begin"/>
        </w:r>
        <w:r w:rsidRPr="00C342D7">
          <w:rPr>
            <w:sz w:val="22"/>
            <w:szCs w:val="22"/>
          </w:rPr>
          <w:instrText>PAGE   \* MERGEFORMAT</w:instrText>
        </w:r>
        <w:r w:rsidRPr="00C342D7">
          <w:rPr>
            <w:sz w:val="22"/>
            <w:szCs w:val="22"/>
          </w:rPr>
          <w:fldChar w:fldCharType="separate"/>
        </w:r>
        <w:r w:rsidR="00554AD1" w:rsidRPr="00554AD1">
          <w:rPr>
            <w:noProof/>
            <w:sz w:val="22"/>
            <w:szCs w:val="22"/>
            <w:lang w:val="pl-PL"/>
          </w:rPr>
          <w:t>15</w:t>
        </w:r>
        <w:r w:rsidRPr="00C342D7">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582B" w14:textId="77777777" w:rsidR="00B403C0" w:rsidRDefault="00B403C0" w:rsidP="00C342D7">
      <w:pPr>
        <w:spacing w:after="0" w:line="240" w:lineRule="auto"/>
      </w:pPr>
      <w:r>
        <w:separator/>
      </w:r>
    </w:p>
  </w:footnote>
  <w:footnote w:type="continuationSeparator" w:id="0">
    <w:p w14:paraId="078E4130" w14:textId="77777777" w:rsidR="00B403C0" w:rsidRDefault="00B403C0" w:rsidP="00C342D7">
      <w:pPr>
        <w:spacing w:after="0" w:line="240" w:lineRule="auto"/>
      </w:pPr>
      <w:r>
        <w:continuationSeparator/>
      </w:r>
    </w:p>
  </w:footnote>
  <w:footnote w:type="continuationNotice" w:id="1">
    <w:p w14:paraId="7A2A3F69" w14:textId="77777777" w:rsidR="00B403C0" w:rsidRDefault="00B403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7421B"/>
    <w:multiLevelType w:val="hybridMultilevel"/>
    <w:tmpl w:val="7B140A12"/>
    <w:lvl w:ilvl="0" w:tplc="1528E4A8">
      <w:start w:val="1"/>
      <w:numFmt w:val="bullet"/>
      <w:lvlText w:val=""/>
      <w:lvlJc w:val="left"/>
      <w:pPr>
        <w:tabs>
          <w:tab w:val="num" w:pos="1418"/>
        </w:tabs>
        <w:ind w:left="1418" w:hanging="425"/>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B753DBF"/>
    <w:multiLevelType w:val="hybridMultilevel"/>
    <w:tmpl w:val="8724E714"/>
    <w:lvl w:ilvl="0" w:tplc="D2F20880">
      <w:start w:val="1"/>
      <w:numFmt w:val="upperLetter"/>
      <w:lvlText w:val="%1."/>
      <w:lvlJc w:val="left"/>
      <w:pPr>
        <w:tabs>
          <w:tab w:val="num" w:pos="3075"/>
        </w:tabs>
        <w:ind w:left="3075"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FAE44E5"/>
    <w:multiLevelType w:val="hybridMultilevel"/>
    <w:tmpl w:val="861A0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B935F8"/>
    <w:multiLevelType w:val="hybridMultilevel"/>
    <w:tmpl w:val="32380E84"/>
    <w:lvl w:ilvl="0" w:tplc="D5F47FBE">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20018B"/>
    <w:multiLevelType w:val="hybridMultilevel"/>
    <w:tmpl w:val="BE463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864D5"/>
    <w:multiLevelType w:val="hybridMultilevel"/>
    <w:tmpl w:val="05945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A0B6D"/>
    <w:multiLevelType w:val="hybridMultilevel"/>
    <w:tmpl w:val="17CC7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062D46"/>
    <w:multiLevelType w:val="hybridMultilevel"/>
    <w:tmpl w:val="583083A4"/>
    <w:lvl w:ilvl="0" w:tplc="54BE92B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F4874D0"/>
    <w:multiLevelType w:val="hybridMultilevel"/>
    <w:tmpl w:val="9D427CF0"/>
    <w:lvl w:ilvl="0" w:tplc="67105FA4">
      <w:start w:val="1"/>
      <w:numFmt w:val="decimal"/>
      <w:lvlText w:val="%1."/>
      <w:lvlJc w:val="left"/>
      <w:pPr>
        <w:tabs>
          <w:tab w:val="num" w:pos="632"/>
        </w:tabs>
        <w:ind w:left="632"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41854BBE"/>
    <w:multiLevelType w:val="hybridMultilevel"/>
    <w:tmpl w:val="EB2EF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432718"/>
    <w:multiLevelType w:val="hybridMultilevel"/>
    <w:tmpl w:val="CD664872"/>
    <w:lvl w:ilvl="0" w:tplc="51361CEC">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1852CDC"/>
    <w:multiLevelType w:val="hybridMultilevel"/>
    <w:tmpl w:val="0E06459E"/>
    <w:lvl w:ilvl="0" w:tplc="66564E4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CC112F1"/>
    <w:multiLevelType w:val="hybridMultilevel"/>
    <w:tmpl w:val="55146AC2"/>
    <w:lvl w:ilvl="0" w:tplc="6FEC4DF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E022F29"/>
    <w:multiLevelType w:val="hybridMultilevel"/>
    <w:tmpl w:val="15469AE2"/>
    <w:lvl w:ilvl="0" w:tplc="3A5085C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F7B3BC3"/>
    <w:multiLevelType w:val="hybridMultilevel"/>
    <w:tmpl w:val="EA7E8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077AA5"/>
    <w:multiLevelType w:val="hybridMultilevel"/>
    <w:tmpl w:val="F25690E0"/>
    <w:lvl w:ilvl="0" w:tplc="4B9037B8">
      <w:start w:val="5"/>
      <w:numFmt w:val="bullet"/>
      <w:lvlText w:val="-"/>
      <w:lvlJc w:val="left"/>
      <w:pPr>
        <w:tabs>
          <w:tab w:val="num" w:pos="570"/>
        </w:tabs>
        <w:ind w:left="570" w:hanging="51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71FD3EB1"/>
    <w:multiLevelType w:val="hybridMultilevel"/>
    <w:tmpl w:val="7EB6881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9" w15:restartNumberingAfterBreak="0">
    <w:nsid w:val="7AE500BE"/>
    <w:multiLevelType w:val="multilevel"/>
    <w:tmpl w:val="2C0AC940"/>
    <w:lvl w:ilvl="0">
      <w:start w:val="4"/>
      <w:numFmt w:val="decimal"/>
      <w:lvlText w:val="%1."/>
      <w:lvlJc w:val="left"/>
      <w:pPr>
        <w:tabs>
          <w:tab w:val="num" w:pos="570"/>
        </w:tabs>
        <w:ind w:left="570" w:hanging="570"/>
      </w:pPr>
      <w:rPr>
        <w:rFonts w:cs="Times New Roman"/>
      </w:rPr>
    </w:lvl>
    <w:lvl w:ilvl="1">
      <w:start w:val="9"/>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3"/>
  </w:num>
  <w:num w:numId="8">
    <w:abstractNumId w:val="9"/>
  </w:num>
  <w:num w:numId="9">
    <w:abstractNumId w:val="6"/>
  </w:num>
  <w:num w:numId="10">
    <w:abstractNumId w:val="1"/>
  </w:num>
  <w:num w:numId="11">
    <w:abstractNumId w:val="2"/>
  </w:num>
  <w:num w:numId="12">
    <w:abstractNumId w:val="15"/>
  </w:num>
  <w:num w:numId="13">
    <w:abstractNumId w:val="5"/>
  </w:num>
  <w:num w:numId="14">
    <w:abstractNumId w:val="10"/>
  </w:num>
  <w:num w:numId="15">
    <w:abstractNumId w:val="3"/>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start w:val="1"/>
        <w:numFmt w:val="bullet"/>
        <w:lvlText w:val="-"/>
        <w:lvlJc w:val="left"/>
        <w:pPr>
          <w:ind w:left="360" w:hanging="360"/>
        </w:pPr>
      </w:lvl>
    </w:lvlOverride>
  </w:num>
  <w:num w:numId="19">
    <w:abstractNumId w:val="7"/>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4"/>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D7"/>
    <w:rsid w:val="001A44EB"/>
    <w:rsid w:val="002239BB"/>
    <w:rsid w:val="0037194F"/>
    <w:rsid w:val="003B4725"/>
    <w:rsid w:val="00554AD1"/>
    <w:rsid w:val="007C50DA"/>
    <w:rsid w:val="007C6AA5"/>
    <w:rsid w:val="00AD0D1F"/>
    <w:rsid w:val="00B04191"/>
    <w:rsid w:val="00B403C0"/>
    <w:rsid w:val="00B76A1D"/>
    <w:rsid w:val="00B96814"/>
    <w:rsid w:val="00C342D7"/>
    <w:rsid w:val="00CE073E"/>
    <w:rsid w:val="00E33564"/>
    <w:rsid w:val="00F8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5:chartTrackingRefBased/>
  <w15:docId w15:val="{6FC50B5B-0C59-426F-8BD9-FC658D24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342D7"/>
    <w:pPr>
      <w:keepNext/>
      <w:spacing w:before="240" w:after="60" w:line="240" w:lineRule="auto"/>
      <w:outlineLvl w:val="0"/>
    </w:pPr>
    <w:rPr>
      <w:rFonts w:ascii="Arial" w:eastAsia="Times New Roman" w:hAnsi="Arial" w:cs="Times New Roman"/>
      <w:b/>
      <w:bCs/>
      <w:color w:val="000000"/>
      <w:kern w:val="32"/>
      <w:sz w:val="32"/>
      <w:szCs w:val="32"/>
      <w:lang w:val="en-GB" w:eastAsia="lt-LT"/>
    </w:rPr>
  </w:style>
  <w:style w:type="paragraph" w:styleId="Antrat2">
    <w:name w:val="heading 2"/>
    <w:basedOn w:val="prastasis"/>
    <w:next w:val="prastasis"/>
    <w:link w:val="Antrat2Diagrama"/>
    <w:uiPriority w:val="99"/>
    <w:qFormat/>
    <w:rsid w:val="00C342D7"/>
    <w:pPr>
      <w:keepNext/>
      <w:spacing w:before="240" w:after="60" w:line="240" w:lineRule="auto"/>
      <w:outlineLvl w:val="1"/>
    </w:pPr>
    <w:rPr>
      <w:rFonts w:ascii="Arial" w:eastAsia="Times New Roman" w:hAnsi="Arial" w:cs="Times New Roman"/>
      <w:b/>
      <w:i/>
      <w:color w:val="000000"/>
      <w:kern w:val="24"/>
      <w:sz w:val="24"/>
      <w:szCs w:val="20"/>
      <w:lang w:val="en-GB" w:eastAsia="lt-LT"/>
    </w:rPr>
  </w:style>
  <w:style w:type="paragraph" w:styleId="Antrat3">
    <w:name w:val="heading 3"/>
    <w:basedOn w:val="prastasis"/>
    <w:next w:val="prastasis"/>
    <w:link w:val="Antrat3Diagrama"/>
    <w:uiPriority w:val="99"/>
    <w:qFormat/>
    <w:rsid w:val="00C342D7"/>
    <w:pPr>
      <w:keepNext/>
      <w:spacing w:before="240" w:after="60" w:line="240" w:lineRule="auto"/>
      <w:outlineLvl w:val="2"/>
    </w:pPr>
    <w:rPr>
      <w:rFonts w:ascii="Arial" w:eastAsia="Times New Roman" w:hAnsi="Arial" w:cs="Times New Roman"/>
      <w:b/>
      <w:bCs/>
      <w:color w:val="000000"/>
      <w:kern w:val="24"/>
      <w:sz w:val="26"/>
      <w:szCs w:val="26"/>
      <w:lang w:val="en-GB" w:eastAsia="lt-LT"/>
    </w:rPr>
  </w:style>
  <w:style w:type="paragraph" w:styleId="Antrat4">
    <w:name w:val="heading 4"/>
    <w:basedOn w:val="prastasis"/>
    <w:next w:val="prastasis"/>
    <w:link w:val="Antrat4Diagrama"/>
    <w:uiPriority w:val="99"/>
    <w:qFormat/>
    <w:rsid w:val="00C342D7"/>
    <w:pPr>
      <w:keepNext/>
      <w:spacing w:before="240" w:after="60" w:line="240" w:lineRule="auto"/>
      <w:outlineLvl w:val="3"/>
    </w:pPr>
    <w:rPr>
      <w:rFonts w:ascii="Arial" w:eastAsia="Times New Roman" w:hAnsi="Arial" w:cs="Times New Roman"/>
      <w:b/>
      <w:color w:val="000000"/>
      <w:kern w:val="24"/>
      <w:sz w:val="24"/>
      <w:szCs w:val="20"/>
      <w:lang w:val="en-GB" w:eastAsia="lt-LT"/>
    </w:rPr>
  </w:style>
  <w:style w:type="paragraph" w:styleId="Antrat6">
    <w:name w:val="heading 6"/>
    <w:basedOn w:val="prastasis"/>
    <w:next w:val="prastasis"/>
    <w:link w:val="Antrat6Diagrama"/>
    <w:uiPriority w:val="99"/>
    <w:qFormat/>
    <w:rsid w:val="00C342D7"/>
    <w:pPr>
      <w:spacing w:before="240" w:after="60" w:line="240" w:lineRule="auto"/>
      <w:outlineLvl w:val="5"/>
    </w:pPr>
    <w:rPr>
      <w:rFonts w:ascii="Times New Roman" w:eastAsia="Times New Roman" w:hAnsi="Times New Roman" w:cs="Times New Roman"/>
      <w:i/>
      <w:color w:val="000000"/>
      <w:kern w:val="24"/>
      <w:sz w:val="20"/>
      <w:szCs w:val="20"/>
      <w:lang w:val="en-GB" w:eastAsia="lt-LT"/>
    </w:rPr>
  </w:style>
  <w:style w:type="paragraph" w:styleId="Antrat7">
    <w:name w:val="heading 7"/>
    <w:basedOn w:val="prastasis"/>
    <w:next w:val="prastasis"/>
    <w:link w:val="Antrat7Diagrama"/>
    <w:uiPriority w:val="99"/>
    <w:qFormat/>
    <w:rsid w:val="00C342D7"/>
    <w:pPr>
      <w:spacing w:before="240" w:after="60" w:line="240" w:lineRule="auto"/>
      <w:outlineLvl w:val="6"/>
    </w:pPr>
    <w:rPr>
      <w:rFonts w:ascii="Arial" w:eastAsia="Times New Roman" w:hAnsi="Arial" w:cs="Times New Roman"/>
      <w:color w:val="000000"/>
      <w:kern w:val="24"/>
      <w:sz w:val="20"/>
      <w:szCs w:val="20"/>
      <w:lang w:val="en-GB" w:eastAsia="lt-LT"/>
    </w:rPr>
  </w:style>
  <w:style w:type="paragraph" w:styleId="Antrat8">
    <w:name w:val="heading 8"/>
    <w:basedOn w:val="prastasis"/>
    <w:next w:val="prastasis"/>
    <w:link w:val="Antrat8Diagrama"/>
    <w:uiPriority w:val="99"/>
    <w:qFormat/>
    <w:rsid w:val="00C342D7"/>
    <w:pPr>
      <w:spacing w:before="240" w:after="60" w:line="240" w:lineRule="auto"/>
      <w:outlineLvl w:val="7"/>
    </w:pPr>
    <w:rPr>
      <w:rFonts w:ascii="Arial" w:eastAsia="Times New Roman" w:hAnsi="Arial" w:cs="Times New Roman"/>
      <w:i/>
      <w:color w:val="000000"/>
      <w:kern w:val="24"/>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42D7"/>
    <w:rPr>
      <w:rFonts w:ascii="Arial" w:eastAsia="Times New Roman" w:hAnsi="Arial" w:cs="Times New Roman"/>
      <w:b/>
      <w:bCs/>
      <w:color w:val="000000"/>
      <w:kern w:val="32"/>
      <w:sz w:val="32"/>
      <w:szCs w:val="32"/>
      <w:lang w:val="en-GB" w:eastAsia="lt-LT"/>
    </w:rPr>
  </w:style>
  <w:style w:type="character" w:customStyle="1" w:styleId="Antrat2Diagrama">
    <w:name w:val="Antraštė 2 Diagrama"/>
    <w:basedOn w:val="Numatytasispastraiposriftas"/>
    <w:link w:val="Antrat2"/>
    <w:uiPriority w:val="99"/>
    <w:rsid w:val="00C342D7"/>
    <w:rPr>
      <w:rFonts w:ascii="Arial" w:eastAsia="Times New Roman" w:hAnsi="Arial" w:cs="Times New Roman"/>
      <w:b/>
      <w:i/>
      <w:color w:val="000000"/>
      <w:kern w:val="24"/>
      <w:sz w:val="24"/>
      <w:szCs w:val="20"/>
      <w:lang w:val="en-GB" w:eastAsia="lt-LT"/>
    </w:rPr>
  </w:style>
  <w:style w:type="character" w:customStyle="1" w:styleId="Antrat3Diagrama">
    <w:name w:val="Antraštė 3 Diagrama"/>
    <w:basedOn w:val="Numatytasispastraiposriftas"/>
    <w:link w:val="Antrat3"/>
    <w:uiPriority w:val="99"/>
    <w:rsid w:val="00C342D7"/>
    <w:rPr>
      <w:rFonts w:ascii="Arial" w:eastAsia="Times New Roman" w:hAnsi="Arial" w:cs="Times New Roman"/>
      <w:b/>
      <w:bCs/>
      <w:color w:val="000000"/>
      <w:kern w:val="24"/>
      <w:sz w:val="26"/>
      <w:szCs w:val="26"/>
      <w:lang w:val="en-GB" w:eastAsia="lt-LT"/>
    </w:rPr>
  </w:style>
  <w:style w:type="character" w:customStyle="1" w:styleId="Antrat4Diagrama">
    <w:name w:val="Antraštė 4 Diagrama"/>
    <w:basedOn w:val="Numatytasispastraiposriftas"/>
    <w:link w:val="Antrat4"/>
    <w:uiPriority w:val="99"/>
    <w:rsid w:val="00C342D7"/>
    <w:rPr>
      <w:rFonts w:ascii="Arial" w:eastAsia="Times New Roman" w:hAnsi="Arial" w:cs="Times New Roman"/>
      <w:b/>
      <w:color w:val="000000"/>
      <w:kern w:val="24"/>
      <w:sz w:val="24"/>
      <w:szCs w:val="20"/>
      <w:lang w:val="en-GB" w:eastAsia="lt-LT"/>
    </w:rPr>
  </w:style>
  <w:style w:type="character" w:customStyle="1" w:styleId="Antrat6Diagrama">
    <w:name w:val="Antraštė 6 Diagrama"/>
    <w:basedOn w:val="Numatytasispastraiposriftas"/>
    <w:link w:val="Antrat6"/>
    <w:uiPriority w:val="99"/>
    <w:rsid w:val="00C342D7"/>
    <w:rPr>
      <w:rFonts w:ascii="Times New Roman" w:eastAsia="Times New Roman" w:hAnsi="Times New Roman" w:cs="Times New Roman"/>
      <w:i/>
      <w:color w:val="000000"/>
      <w:kern w:val="24"/>
      <w:sz w:val="20"/>
      <w:szCs w:val="20"/>
      <w:lang w:val="en-GB" w:eastAsia="lt-LT"/>
    </w:rPr>
  </w:style>
  <w:style w:type="character" w:customStyle="1" w:styleId="Antrat7Diagrama">
    <w:name w:val="Antraštė 7 Diagrama"/>
    <w:basedOn w:val="Numatytasispastraiposriftas"/>
    <w:link w:val="Antrat7"/>
    <w:uiPriority w:val="99"/>
    <w:rsid w:val="00C342D7"/>
    <w:rPr>
      <w:rFonts w:ascii="Arial" w:eastAsia="Times New Roman" w:hAnsi="Arial" w:cs="Times New Roman"/>
      <w:color w:val="000000"/>
      <w:kern w:val="24"/>
      <w:sz w:val="20"/>
      <w:szCs w:val="20"/>
      <w:lang w:val="en-GB" w:eastAsia="lt-LT"/>
    </w:rPr>
  </w:style>
  <w:style w:type="character" w:customStyle="1" w:styleId="Antrat8Diagrama">
    <w:name w:val="Antraštė 8 Diagrama"/>
    <w:basedOn w:val="Numatytasispastraiposriftas"/>
    <w:link w:val="Antrat8"/>
    <w:uiPriority w:val="99"/>
    <w:rsid w:val="00C342D7"/>
    <w:rPr>
      <w:rFonts w:ascii="Arial" w:eastAsia="Times New Roman" w:hAnsi="Arial" w:cs="Times New Roman"/>
      <w:i/>
      <w:color w:val="000000"/>
      <w:kern w:val="24"/>
      <w:sz w:val="20"/>
      <w:szCs w:val="20"/>
      <w:lang w:val="en-GB" w:eastAsia="lt-LT"/>
    </w:rPr>
  </w:style>
  <w:style w:type="paragraph" w:styleId="Antrats">
    <w:name w:val="header"/>
    <w:basedOn w:val="prastasis"/>
    <w:link w:val="AntratsDiagrama"/>
    <w:uiPriority w:val="99"/>
    <w:rsid w:val="00C342D7"/>
    <w:pPr>
      <w:tabs>
        <w:tab w:val="center" w:pos="4320"/>
        <w:tab w:val="right" w:pos="8640"/>
      </w:tabs>
      <w:spacing w:after="0" w:line="240" w:lineRule="auto"/>
    </w:pPr>
    <w:rPr>
      <w:rFonts w:ascii="Times New Roman" w:eastAsia="Times New Roman" w:hAnsi="Times New Roman" w:cs="Times New Roman"/>
      <w:color w:val="000000"/>
      <w:kern w:val="24"/>
      <w:sz w:val="24"/>
      <w:szCs w:val="20"/>
      <w:lang w:val="en-GB" w:eastAsia="lt-LT"/>
    </w:rPr>
  </w:style>
  <w:style w:type="character" w:customStyle="1" w:styleId="AntratsDiagrama">
    <w:name w:val="Antraštės Diagrama"/>
    <w:basedOn w:val="Numatytasispastraiposriftas"/>
    <w:link w:val="Antrats"/>
    <w:uiPriority w:val="99"/>
    <w:rsid w:val="00C342D7"/>
    <w:rPr>
      <w:rFonts w:ascii="Times New Roman" w:eastAsia="Times New Roman" w:hAnsi="Times New Roman" w:cs="Times New Roman"/>
      <w:color w:val="000000"/>
      <w:kern w:val="24"/>
      <w:sz w:val="24"/>
      <w:szCs w:val="20"/>
      <w:lang w:val="en-GB" w:eastAsia="lt-LT"/>
    </w:rPr>
  </w:style>
  <w:style w:type="paragraph" w:styleId="Pagrindinistekstas">
    <w:name w:val="Body Text"/>
    <w:basedOn w:val="prastasis"/>
    <w:link w:val="PagrindinistekstasDiagrama"/>
    <w:uiPriority w:val="99"/>
    <w:rsid w:val="00C342D7"/>
    <w:pPr>
      <w:spacing w:after="0" w:line="240" w:lineRule="auto"/>
      <w:jc w:val="both"/>
    </w:pPr>
    <w:rPr>
      <w:rFonts w:ascii="Times New Roman" w:eastAsia="Times New Roman" w:hAnsi="Times New Roman" w:cs="Times New Roman"/>
      <w:color w:val="FF00FF"/>
      <w:kern w:val="24"/>
      <w:sz w:val="24"/>
      <w:szCs w:val="20"/>
      <w:lang w:eastAsia="lt-LT"/>
    </w:rPr>
  </w:style>
  <w:style w:type="character" w:customStyle="1" w:styleId="PagrindinistekstasDiagrama">
    <w:name w:val="Pagrindinis tekstas Diagrama"/>
    <w:basedOn w:val="Numatytasispastraiposriftas"/>
    <w:link w:val="Pagrindinistekstas"/>
    <w:uiPriority w:val="99"/>
    <w:rsid w:val="00C342D7"/>
    <w:rPr>
      <w:rFonts w:ascii="Times New Roman" w:eastAsia="Times New Roman" w:hAnsi="Times New Roman" w:cs="Times New Roman"/>
      <w:color w:val="FF00FF"/>
      <w:kern w:val="24"/>
      <w:sz w:val="24"/>
      <w:szCs w:val="20"/>
      <w:lang w:eastAsia="lt-LT"/>
    </w:rPr>
  </w:style>
  <w:style w:type="paragraph" w:styleId="Pagrindinistekstas2">
    <w:name w:val="Body Text 2"/>
    <w:basedOn w:val="prastasis"/>
    <w:link w:val="Pagrindinistekstas2Diagrama"/>
    <w:uiPriority w:val="99"/>
    <w:rsid w:val="00C342D7"/>
    <w:pPr>
      <w:spacing w:after="120" w:line="480" w:lineRule="auto"/>
    </w:pPr>
    <w:rPr>
      <w:rFonts w:ascii="Times New Roman" w:eastAsia="Times New Roman" w:hAnsi="Times New Roman" w:cs="Times New Roman"/>
      <w:color w:val="000000"/>
      <w:kern w:val="24"/>
      <w:sz w:val="24"/>
      <w:szCs w:val="20"/>
      <w:lang w:val="en-GB" w:eastAsia="lt-LT"/>
    </w:rPr>
  </w:style>
  <w:style w:type="character" w:customStyle="1" w:styleId="Pagrindinistekstas2Diagrama">
    <w:name w:val="Pagrindinis tekstas 2 Diagrama"/>
    <w:basedOn w:val="Numatytasispastraiposriftas"/>
    <w:link w:val="Pagrindinistekstas2"/>
    <w:uiPriority w:val="99"/>
    <w:rsid w:val="00C342D7"/>
    <w:rPr>
      <w:rFonts w:ascii="Times New Roman" w:eastAsia="Times New Roman" w:hAnsi="Times New Roman" w:cs="Times New Roman"/>
      <w:color w:val="000000"/>
      <w:kern w:val="24"/>
      <w:sz w:val="24"/>
      <w:szCs w:val="20"/>
      <w:lang w:val="en-GB" w:eastAsia="lt-LT"/>
    </w:rPr>
  </w:style>
  <w:style w:type="character" w:styleId="Grietas">
    <w:name w:val="Strong"/>
    <w:uiPriority w:val="99"/>
    <w:qFormat/>
    <w:rsid w:val="00C342D7"/>
    <w:rPr>
      <w:rFonts w:cs="Times New Roman"/>
      <w:b/>
    </w:rPr>
  </w:style>
  <w:style w:type="paragraph" w:styleId="Porat">
    <w:name w:val="footer"/>
    <w:basedOn w:val="prastasis"/>
    <w:link w:val="PoratDiagrama"/>
    <w:uiPriority w:val="99"/>
    <w:rsid w:val="00C342D7"/>
    <w:pPr>
      <w:tabs>
        <w:tab w:val="center" w:pos="4320"/>
        <w:tab w:val="right" w:pos="8640"/>
      </w:tabs>
      <w:spacing w:after="0" w:line="240" w:lineRule="auto"/>
    </w:pPr>
    <w:rPr>
      <w:rFonts w:ascii="Times New Roman" w:eastAsia="Times New Roman" w:hAnsi="Times New Roman" w:cs="Times New Roman"/>
      <w:color w:val="000000"/>
      <w:kern w:val="24"/>
      <w:sz w:val="24"/>
      <w:szCs w:val="20"/>
      <w:lang w:val="en-GB" w:eastAsia="lt-LT"/>
    </w:rPr>
  </w:style>
  <w:style w:type="character" w:customStyle="1" w:styleId="PoratDiagrama">
    <w:name w:val="Poraštė Diagrama"/>
    <w:basedOn w:val="Numatytasispastraiposriftas"/>
    <w:link w:val="Porat"/>
    <w:uiPriority w:val="99"/>
    <w:rsid w:val="00C342D7"/>
    <w:rPr>
      <w:rFonts w:ascii="Times New Roman" w:eastAsia="Times New Roman" w:hAnsi="Times New Roman" w:cs="Times New Roman"/>
      <w:color w:val="000000"/>
      <w:kern w:val="24"/>
      <w:sz w:val="24"/>
      <w:szCs w:val="20"/>
      <w:lang w:val="en-GB" w:eastAsia="lt-LT"/>
    </w:rPr>
  </w:style>
  <w:style w:type="character" w:styleId="Puslapionumeris">
    <w:name w:val="page number"/>
    <w:uiPriority w:val="99"/>
    <w:rsid w:val="00C342D7"/>
    <w:rPr>
      <w:rFonts w:cs="Times New Roman"/>
    </w:rPr>
  </w:style>
  <w:style w:type="table" w:styleId="Lentelstinklelis">
    <w:name w:val="Table Grid"/>
    <w:basedOn w:val="prastojilentel"/>
    <w:uiPriority w:val="99"/>
    <w:rsid w:val="00C342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342D7"/>
    <w:pPr>
      <w:spacing w:after="120" w:line="480" w:lineRule="auto"/>
      <w:ind w:left="283"/>
    </w:pPr>
    <w:rPr>
      <w:rFonts w:ascii="Times New Roman" w:eastAsia="Times New Roman" w:hAnsi="Times New Roman" w:cs="Times New Roman"/>
      <w:color w:val="000000"/>
      <w:kern w:val="24"/>
      <w:sz w:val="24"/>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C342D7"/>
    <w:rPr>
      <w:rFonts w:ascii="Times New Roman" w:eastAsia="Times New Roman" w:hAnsi="Times New Roman" w:cs="Times New Roman"/>
      <w:color w:val="000000"/>
      <w:kern w:val="24"/>
      <w:sz w:val="24"/>
      <w:szCs w:val="20"/>
      <w:lang w:val="en-GB" w:eastAsia="lt-LT"/>
    </w:rPr>
  </w:style>
  <w:style w:type="paragraph" w:styleId="Pagrindiniotekstotrauka">
    <w:name w:val="Body Text Indent"/>
    <w:basedOn w:val="prastasis"/>
    <w:link w:val="PagrindiniotekstotraukaDiagrama"/>
    <w:uiPriority w:val="99"/>
    <w:rsid w:val="00C342D7"/>
    <w:pPr>
      <w:spacing w:after="120" w:line="240" w:lineRule="auto"/>
      <w:ind w:left="283"/>
    </w:pPr>
    <w:rPr>
      <w:rFonts w:ascii="Times New Roman" w:eastAsia="Times New Roman" w:hAnsi="Times New Roman" w:cs="Times New Roman"/>
      <w:color w:val="000000"/>
      <w:kern w:val="24"/>
      <w:sz w:val="24"/>
      <w:szCs w:val="20"/>
      <w:lang w:val="en-GB" w:eastAsia="lt-LT"/>
    </w:rPr>
  </w:style>
  <w:style w:type="character" w:customStyle="1" w:styleId="PagrindiniotekstotraukaDiagrama">
    <w:name w:val="Pagrindinio teksto įtrauka Diagrama"/>
    <w:basedOn w:val="Numatytasispastraiposriftas"/>
    <w:link w:val="Pagrindiniotekstotrauka"/>
    <w:uiPriority w:val="99"/>
    <w:rsid w:val="00C342D7"/>
    <w:rPr>
      <w:rFonts w:ascii="Times New Roman" w:eastAsia="Times New Roman" w:hAnsi="Times New Roman" w:cs="Times New Roman"/>
      <w:color w:val="000000"/>
      <w:kern w:val="24"/>
      <w:sz w:val="24"/>
      <w:szCs w:val="20"/>
      <w:lang w:val="en-GB" w:eastAsia="lt-LT"/>
    </w:rPr>
  </w:style>
  <w:style w:type="paragraph" w:styleId="Pagrindiniotekstotrauka3">
    <w:name w:val="Body Text Indent 3"/>
    <w:basedOn w:val="prastasis"/>
    <w:link w:val="Pagrindiniotekstotrauka3Diagrama"/>
    <w:uiPriority w:val="99"/>
    <w:rsid w:val="00C342D7"/>
    <w:pPr>
      <w:spacing w:after="120" w:line="240" w:lineRule="auto"/>
      <w:ind w:left="283"/>
    </w:pPr>
    <w:rPr>
      <w:rFonts w:ascii="Times New Roman" w:eastAsia="Times New Roman" w:hAnsi="Times New Roman" w:cs="Times New Roman"/>
      <w:color w:val="000000"/>
      <w:kern w:val="24"/>
      <w:sz w:val="16"/>
      <w:szCs w:val="16"/>
      <w:lang w:val="en-GB" w:eastAsia="lt-LT"/>
    </w:rPr>
  </w:style>
  <w:style w:type="character" w:customStyle="1" w:styleId="Pagrindiniotekstotrauka3Diagrama">
    <w:name w:val="Pagrindinio teksto įtrauka 3 Diagrama"/>
    <w:basedOn w:val="Numatytasispastraiposriftas"/>
    <w:link w:val="Pagrindiniotekstotrauka3"/>
    <w:uiPriority w:val="99"/>
    <w:rsid w:val="00C342D7"/>
    <w:rPr>
      <w:rFonts w:ascii="Times New Roman" w:eastAsia="Times New Roman" w:hAnsi="Times New Roman" w:cs="Times New Roman"/>
      <w:color w:val="000000"/>
      <w:kern w:val="24"/>
      <w:sz w:val="16"/>
      <w:szCs w:val="16"/>
      <w:lang w:val="en-GB" w:eastAsia="lt-LT"/>
    </w:rPr>
  </w:style>
  <w:style w:type="character" w:styleId="Hipersaitas">
    <w:name w:val="Hyperlink"/>
    <w:uiPriority w:val="99"/>
    <w:rsid w:val="00C342D7"/>
    <w:rPr>
      <w:rFonts w:cs="Times New Roman"/>
      <w:color w:val="0000FF"/>
      <w:u w:val="single"/>
    </w:rPr>
  </w:style>
  <w:style w:type="paragraph" w:customStyle="1" w:styleId="PI-1EMEASMCA">
    <w:name w:val="PI-1 EMEA_SMCA"/>
    <w:basedOn w:val="Antrat2"/>
    <w:autoRedefine/>
    <w:uiPriority w:val="99"/>
    <w:rsid w:val="00C342D7"/>
    <w:pPr>
      <w:tabs>
        <w:tab w:val="left" w:pos="567"/>
      </w:tabs>
      <w:spacing w:before="0" w:after="0"/>
      <w:ind w:left="567" w:hanging="567"/>
    </w:pPr>
    <w:rPr>
      <w:rFonts w:ascii="Times New Roman" w:hAnsi="Times New Roman"/>
      <w:i w:val="0"/>
      <w:color w:val="auto"/>
      <w:kern w:val="0"/>
      <w:sz w:val="22"/>
      <w:szCs w:val="22"/>
      <w:lang w:val="lt-LT"/>
    </w:rPr>
  </w:style>
  <w:style w:type="paragraph" w:customStyle="1" w:styleId="PI-2EMEASMCA">
    <w:name w:val="PI-2 EMEA_SMCA"/>
    <w:basedOn w:val="Antrat3"/>
    <w:autoRedefine/>
    <w:uiPriority w:val="99"/>
    <w:rsid w:val="00C342D7"/>
    <w:pPr>
      <w:keepLines/>
      <w:tabs>
        <w:tab w:val="left" w:pos="567"/>
      </w:tabs>
      <w:spacing w:before="0" w:after="0"/>
      <w:ind w:left="567" w:hanging="567"/>
    </w:pPr>
    <w:rPr>
      <w:rFonts w:ascii="Times New Roman" w:hAnsi="Times New Roman"/>
      <w:bCs w:val="0"/>
      <w:color w:val="auto"/>
      <w:kern w:val="28"/>
      <w:sz w:val="22"/>
      <w:szCs w:val="22"/>
      <w:lang w:val="lt-LT"/>
    </w:rPr>
  </w:style>
  <w:style w:type="paragraph" w:customStyle="1" w:styleId="Akapitzlist1">
    <w:name w:val="Akapit z listą1"/>
    <w:basedOn w:val="prastasis"/>
    <w:uiPriority w:val="99"/>
    <w:rsid w:val="00C342D7"/>
    <w:pPr>
      <w:spacing w:after="0" w:line="240" w:lineRule="auto"/>
      <w:ind w:left="720"/>
      <w:contextualSpacing/>
    </w:pPr>
    <w:rPr>
      <w:rFonts w:ascii="Times New Roman" w:eastAsia="Times New Roman" w:hAnsi="Times New Roman" w:cs="Times New Roman"/>
      <w:color w:val="000000"/>
      <w:kern w:val="24"/>
      <w:sz w:val="24"/>
      <w:szCs w:val="20"/>
      <w:lang w:val="en-GB"/>
    </w:rPr>
  </w:style>
  <w:style w:type="paragraph" w:customStyle="1" w:styleId="TTEMEASMCA">
    <w:name w:val="TT EMEA_SMCA"/>
    <w:basedOn w:val="Antrat1"/>
    <w:link w:val="TTEMEASMCAChar"/>
    <w:autoRedefine/>
    <w:uiPriority w:val="99"/>
    <w:rsid w:val="00C342D7"/>
    <w:pPr>
      <w:keepNext w:val="0"/>
      <w:tabs>
        <w:tab w:val="left" w:pos="567"/>
      </w:tabs>
      <w:spacing w:before="0" w:after="0"/>
      <w:ind w:left="567" w:hanging="567"/>
      <w:jc w:val="center"/>
    </w:pPr>
    <w:rPr>
      <w:rFonts w:ascii="Times New Roman" w:eastAsia="Calibri" w:hAnsi="Times New Roman"/>
      <w:bCs w:val="0"/>
      <w:caps/>
      <w:color w:val="auto"/>
      <w:kern w:val="0"/>
      <w:sz w:val="20"/>
      <w:szCs w:val="20"/>
      <w:lang w:val="en-US"/>
    </w:rPr>
  </w:style>
  <w:style w:type="character" w:customStyle="1" w:styleId="TTEMEASMCAChar">
    <w:name w:val="TT EMEA_SMCA Char"/>
    <w:link w:val="TTEMEASMCA"/>
    <w:uiPriority w:val="99"/>
    <w:locked/>
    <w:rsid w:val="00C342D7"/>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C342D7"/>
    <w:pPr>
      <w:tabs>
        <w:tab w:val="left" w:pos="1701"/>
      </w:tabs>
      <w:ind w:left="1701" w:hanging="567"/>
    </w:pPr>
    <w:rPr>
      <w:rFonts w:ascii="Times New Roman" w:hAnsi="Times New Roman"/>
      <w:b/>
      <w:color w:val="auto"/>
      <w:kern w:val="0"/>
      <w:sz w:val="22"/>
      <w:szCs w:val="22"/>
    </w:rPr>
  </w:style>
  <w:style w:type="paragraph" w:customStyle="1" w:styleId="BTgEMEASMCA">
    <w:name w:val="BT(g) EMEA_SMCA"/>
    <w:basedOn w:val="prastasis"/>
    <w:link w:val="BTgEMEASMCAChar"/>
    <w:autoRedefine/>
    <w:uiPriority w:val="99"/>
    <w:rsid w:val="00C342D7"/>
    <w:pPr>
      <w:spacing w:after="0" w:line="240" w:lineRule="auto"/>
    </w:pPr>
    <w:rPr>
      <w:rFonts w:ascii="Times New Roman" w:eastAsia="Calibri" w:hAnsi="Times New Roman" w:cs="Times New Roman"/>
      <w:i/>
      <w:noProof/>
      <w:color w:val="008000"/>
      <w:sz w:val="20"/>
      <w:szCs w:val="20"/>
      <w:lang w:val="lt-LT" w:eastAsia="lt-LT"/>
    </w:rPr>
  </w:style>
  <w:style w:type="character" w:customStyle="1" w:styleId="BTEMEASMCAChar">
    <w:name w:val="BT EMEA_SMCA Char"/>
    <w:uiPriority w:val="99"/>
    <w:rsid w:val="00C342D7"/>
    <w:rPr>
      <w:rFonts w:ascii="Times New Roman" w:hAnsi="Times New Roman"/>
      <w:noProof/>
      <w:sz w:val="22"/>
      <w:lang w:eastAsia="en-US"/>
    </w:rPr>
  </w:style>
  <w:style w:type="character" w:customStyle="1" w:styleId="BTgEMEASMCAChar">
    <w:name w:val="BT(g) EMEA_SMCA Char"/>
    <w:link w:val="BTgEMEASMCA"/>
    <w:uiPriority w:val="99"/>
    <w:locked/>
    <w:rsid w:val="00C342D7"/>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prastasis"/>
    <w:autoRedefine/>
    <w:uiPriority w:val="99"/>
    <w:rsid w:val="00C342D7"/>
    <w:pPr>
      <w:spacing w:after="0" w:line="240" w:lineRule="auto"/>
    </w:pPr>
    <w:rPr>
      <w:rFonts w:ascii="Times New Roman" w:eastAsia="Times New Roman" w:hAnsi="Times New Roman" w:cs="Times New Roman"/>
      <w:color w:val="000000"/>
      <w:kern w:val="24"/>
      <w:sz w:val="24"/>
      <w:szCs w:val="20"/>
      <w:u w:val="single"/>
      <w:lang w:val="en-GB"/>
    </w:rPr>
  </w:style>
  <w:style w:type="paragraph" w:styleId="Debesliotekstas">
    <w:name w:val="Balloon Text"/>
    <w:basedOn w:val="prastasis"/>
    <w:link w:val="DebesliotekstasDiagrama"/>
    <w:uiPriority w:val="99"/>
    <w:semiHidden/>
    <w:rsid w:val="00C342D7"/>
    <w:pPr>
      <w:spacing w:after="0" w:line="240" w:lineRule="auto"/>
    </w:pPr>
    <w:rPr>
      <w:rFonts w:ascii="Tahoma" w:eastAsia="Times New Roman" w:hAnsi="Tahoma" w:cs="Times New Roman"/>
      <w:color w:val="000000"/>
      <w:kern w:val="24"/>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C342D7"/>
    <w:rPr>
      <w:rFonts w:ascii="Tahoma" w:eastAsia="Times New Roman" w:hAnsi="Tahoma" w:cs="Times New Roman"/>
      <w:color w:val="000000"/>
      <w:kern w:val="24"/>
      <w:sz w:val="16"/>
      <w:szCs w:val="16"/>
      <w:lang w:val="en-GB" w:eastAsia="lt-LT"/>
    </w:rPr>
  </w:style>
  <w:style w:type="paragraph" w:customStyle="1" w:styleId="PI-1labEMEASMCA">
    <w:name w:val="PI-1_lab EMEA_SMCA"/>
    <w:basedOn w:val="prastasis"/>
    <w:link w:val="PI-1labEMEASMCAChar"/>
    <w:autoRedefine/>
    <w:uiPriority w:val="99"/>
    <w:rsid w:val="00C342D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uiPriority w:val="99"/>
    <w:locked/>
    <w:rsid w:val="00C342D7"/>
    <w:rPr>
      <w:rFonts w:ascii="Times New Roman" w:eastAsia="Calibri" w:hAnsi="Times New Roman" w:cs="Times New Roman"/>
      <w:b/>
      <w:noProof/>
      <w:sz w:val="20"/>
      <w:szCs w:val="20"/>
      <w:lang w:val="lt-LT" w:eastAsia="lt-LT"/>
    </w:rPr>
  </w:style>
  <w:style w:type="character" w:styleId="Komentaronuoroda">
    <w:name w:val="annotation reference"/>
    <w:uiPriority w:val="99"/>
    <w:semiHidden/>
    <w:rsid w:val="00C342D7"/>
    <w:rPr>
      <w:rFonts w:cs="Times New Roman"/>
      <w:sz w:val="16"/>
    </w:rPr>
  </w:style>
  <w:style w:type="paragraph" w:styleId="Komentarotekstas">
    <w:name w:val="annotation text"/>
    <w:basedOn w:val="prastasis"/>
    <w:link w:val="KomentarotekstasDiagrama"/>
    <w:uiPriority w:val="99"/>
    <w:semiHidden/>
    <w:rsid w:val="00C342D7"/>
    <w:pPr>
      <w:spacing w:after="0" w:line="240" w:lineRule="auto"/>
    </w:pPr>
    <w:rPr>
      <w:rFonts w:ascii="Times New Roman" w:eastAsia="Times New Roman" w:hAnsi="Times New Roman" w:cs="Times New Roman"/>
      <w:color w:val="000000"/>
      <w:kern w:val="24"/>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C342D7"/>
    <w:rPr>
      <w:rFonts w:ascii="Times New Roman" w:eastAsia="Times New Roman" w:hAnsi="Times New Roman" w:cs="Times New Roman"/>
      <w:color w:val="000000"/>
      <w:kern w:val="24"/>
      <w:sz w:val="20"/>
      <w:szCs w:val="20"/>
      <w:lang w:val="en-GB" w:eastAsia="lt-LT"/>
    </w:rPr>
  </w:style>
  <w:style w:type="paragraph" w:styleId="Komentarotema">
    <w:name w:val="annotation subject"/>
    <w:basedOn w:val="Komentarotekstas"/>
    <w:next w:val="Komentarotekstas"/>
    <w:link w:val="KomentarotemaDiagrama"/>
    <w:uiPriority w:val="99"/>
    <w:semiHidden/>
    <w:rsid w:val="00C342D7"/>
    <w:rPr>
      <w:b/>
      <w:bCs/>
    </w:rPr>
  </w:style>
  <w:style w:type="character" w:customStyle="1" w:styleId="KomentarotemaDiagrama">
    <w:name w:val="Komentaro tema Diagrama"/>
    <w:basedOn w:val="KomentarotekstasDiagrama"/>
    <w:link w:val="Komentarotema"/>
    <w:uiPriority w:val="99"/>
    <w:semiHidden/>
    <w:rsid w:val="00C342D7"/>
    <w:rPr>
      <w:rFonts w:ascii="Times New Roman" w:eastAsia="Times New Roman" w:hAnsi="Times New Roman" w:cs="Times New Roman"/>
      <w:b/>
      <w:bCs/>
      <w:color w:val="000000"/>
      <w:kern w:val="24"/>
      <w:sz w:val="20"/>
      <w:szCs w:val="20"/>
      <w:lang w:val="en-GB" w:eastAsia="lt-LT"/>
    </w:rPr>
  </w:style>
  <w:style w:type="paragraph" w:styleId="Dokumentostruktra">
    <w:name w:val="Document Map"/>
    <w:basedOn w:val="prastasis"/>
    <w:link w:val="DokumentostruktraDiagrama"/>
    <w:uiPriority w:val="99"/>
    <w:semiHidden/>
    <w:rsid w:val="00C342D7"/>
    <w:pPr>
      <w:shd w:val="clear" w:color="auto" w:fill="000080"/>
      <w:spacing w:after="0" w:line="240" w:lineRule="auto"/>
    </w:pPr>
    <w:rPr>
      <w:rFonts w:ascii="Tahoma" w:eastAsia="Times New Roman" w:hAnsi="Tahoma" w:cs="Times New Roman"/>
      <w:color w:val="000000"/>
      <w:kern w:val="24"/>
      <w:sz w:val="20"/>
      <w:szCs w:val="20"/>
      <w:lang w:val="en-GB" w:eastAsia="lt-LT"/>
    </w:rPr>
  </w:style>
  <w:style w:type="character" w:customStyle="1" w:styleId="DokumentostruktraDiagrama">
    <w:name w:val="Dokumento struktūra Diagrama"/>
    <w:basedOn w:val="Numatytasispastraiposriftas"/>
    <w:link w:val="Dokumentostruktra"/>
    <w:uiPriority w:val="99"/>
    <w:semiHidden/>
    <w:rsid w:val="00C342D7"/>
    <w:rPr>
      <w:rFonts w:ascii="Tahoma" w:eastAsia="Times New Roman" w:hAnsi="Tahoma" w:cs="Times New Roman"/>
      <w:color w:val="000000"/>
      <w:kern w:val="24"/>
      <w:sz w:val="20"/>
      <w:szCs w:val="20"/>
      <w:shd w:val="clear" w:color="auto" w:fill="000080"/>
      <w:lang w:val="en-GB" w:eastAsia="lt-LT"/>
    </w:rPr>
  </w:style>
  <w:style w:type="paragraph" w:customStyle="1" w:styleId="Akapitzlist2">
    <w:name w:val="Akapit z listą2"/>
    <w:basedOn w:val="prastasis"/>
    <w:uiPriority w:val="99"/>
    <w:rsid w:val="00C342D7"/>
    <w:pPr>
      <w:spacing w:after="0" w:line="240" w:lineRule="auto"/>
      <w:ind w:left="720"/>
      <w:contextualSpacing/>
    </w:pPr>
    <w:rPr>
      <w:rFonts w:ascii="Times New Roman" w:eastAsia="Times New Roman" w:hAnsi="Times New Roman" w:cs="Times New Roman"/>
      <w:color w:val="000000"/>
      <w:kern w:val="24"/>
      <w:sz w:val="24"/>
      <w:szCs w:val="20"/>
      <w:lang w:val="en-GB"/>
    </w:rPr>
  </w:style>
  <w:style w:type="paragraph" w:styleId="Sraopastraipa">
    <w:name w:val="List Paragraph"/>
    <w:basedOn w:val="prastasis"/>
    <w:uiPriority w:val="34"/>
    <w:qFormat/>
    <w:rsid w:val="00C342D7"/>
    <w:pPr>
      <w:spacing w:after="0" w:line="240" w:lineRule="auto"/>
      <w:ind w:left="720"/>
      <w:contextualSpacing/>
    </w:pPr>
    <w:rPr>
      <w:rFonts w:ascii="Times New Roman" w:eastAsia="Times New Roman" w:hAnsi="Times New Roman" w:cs="Times New Roman"/>
      <w:color w:val="000000"/>
      <w:kern w:val="24"/>
      <w:sz w:val="24"/>
      <w:szCs w:val="20"/>
      <w:lang w:val="en-GB"/>
    </w:rPr>
  </w:style>
  <w:style w:type="paragraph" w:customStyle="1" w:styleId="Akapitzlist3">
    <w:name w:val="Akapit z listą3"/>
    <w:basedOn w:val="prastasis"/>
    <w:uiPriority w:val="99"/>
    <w:rsid w:val="00C342D7"/>
    <w:pPr>
      <w:spacing w:after="0" w:line="240" w:lineRule="auto"/>
      <w:ind w:left="720"/>
      <w:contextualSpacing/>
    </w:pPr>
    <w:rPr>
      <w:rFonts w:ascii="Times New Roman" w:eastAsia="Times New Roman" w:hAnsi="Times New Roman" w:cs="Times New Roman"/>
      <w:color w:val="000000"/>
      <w:kern w:val="24"/>
      <w:sz w:val="24"/>
      <w:szCs w:val="20"/>
      <w:lang w:val="en-GB"/>
    </w:rPr>
  </w:style>
  <w:style w:type="paragraph" w:styleId="Pataisymai">
    <w:name w:val="Revision"/>
    <w:hidden/>
    <w:uiPriority w:val="99"/>
    <w:semiHidden/>
    <w:rsid w:val="00C342D7"/>
    <w:pPr>
      <w:spacing w:after="0" w:line="240" w:lineRule="auto"/>
    </w:pPr>
    <w:rPr>
      <w:rFonts w:ascii="Times New Roman" w:eastAsia="Times New Roman" w:hAnsi="Times New Roman" w:cs="Times New Roman"/>
      <w:color w:val="000000"/>
      <w:kern w:val="24"/>
      <w:sz w:val="24"/>
      <w:szCs w:val="20"/>
      <w:lang w:val="en-GB"/>
    </w:rPr>
  </w:style>
  <w:style w:type="numbering" w:customStyle="1" w:styleId="NoList1">
    <w:name w:val="No List1"/>
    <w:next w:val="Sraonra"/>
    <w:uiPriority w:val="99"/>
    <w:semiHidden/>
    <w:unhideWhenUsed/>
    <w:rsid w:val="00B403C0"/>
  </w:style>
  <w:style w:type="paragraph" w:customStyle="1" w:styleId="Akapitzlist">
    <w:name w:val="Akapit z listą"/>
    <w:basedOn w:val="prastasis"/>
    <w:uiPriority w:val="99"/>
    <w:rsid w:val="00B403C0"/>
    <w:pPr>
      <w:spacing w:after="0" w:line="240" w:lineRule="auto"/>
      <w:ind w:left="720"/>
      <w:contextualSpacing/>
    </w:pPr>
    <w:rPr>
      <w:rFonts w:ascii="Times New Roman" w:eastAsia="Times New Roman" w:hAnsi="Times New Roman" w:cs="Times New Roman"/>
      <w:color w:val="000000"/>
      <w:kern w:val="24"/>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1DD4A-26AE-492B-84DE-7BFC89B0C04A}">
  <ds:schemaRefs>
    <ds:schemaRef ds:uri="http://purl.org/dc/dcmitype/"/>
    <ds:schemaRef ds:uri="http://purl.org/dc/elements/1.1/"/>
    <ds:schemaRef ds:uri="http://purl.org/dc/terms/"/>
    <ds:schemaRef ds:uri="http://schemas.openxmlformats.org/package/2006/metadata/core-properties"/>
    <ds:schemaRef ds:uri="http://www.w3.org/XML/1998/namespace"/>
    <ds:schemaRef ds:uri="82db5bd2-3f09-4eff-b4f8-de6a53cd5a02"/>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4E01BC79-232B-4691-AF7E-80157DF53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19B28-7DDE-4897-9B33-D79B0BADA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39173</Words>
  <Characters>22330</Characters>
  <Application>Microsoft Office Word</Application>
  <DocSecurity>4</DocSecurity>
  <Lines>186</Lines>
  <Paragraphs>122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2019-10-28T08:08:00Z</dcterms:created>
  <dcterms:modified xsi:type="dcterms:W3CDTF">2019-10-28T08:08:00Z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